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1603" w:rsidRPr="005441FF" w:rsidRDefault="001A1603" w:rsidP="009A78A3">
      <w:pPr>
        <w:adjustRightInd w:val="0"/>
        <w:snapToGrid w:val="0"/>
        <w:spacing w:line="360" w:lineRule="auto"/>
        <w:jc w:val="both"/>
        <w:rPr>
          <w:rFonts w:ascii="Book Antiqua" w:eastAsia="Times New Roman" w:hAnsi="Book Antiqua" w:cs="宋体"/>
          <w:i/>
          <w:color w:val="000000"/>
        </w:rPr>
      </w:pPr>
      <w:bookmarkStart w:id="0" w:name="OLE_LINK191"/>
      <w:bookmarkStart w:id="1" w:name="OLE_LINK192"/>
      <w:bookmarkStart w:id="2" w:name="OLE_LINK33"/>
      <w:bookmarkStart w:id="3" w:name="OLE_LINK34"/>
      <w:r w:rsidRPr="005441FF">
        <w:rPr>
          <w:rFonts w:ascii="Book Antiqua" w:eastAsia="Times New Roman" w:hAnsi="Book Antiqua" w:cs="宋体"/>
          <w:b/>
          <w:color w:val="000000"/>
        </w:rPr>
        <w:t xml:space="preserve">Name of Journal: </w:t>
      </w:r>
      <w:r w:rsidR="008972E4" w:rsidRPr="005441FF">
        <w:rPr>
          <w:rFonts w:ascii="Book Antiqua" w:eastAsia="Times New Roman" w:hAnsi="Book Antiqua" w:cs="宋体"/>
          <w:bCs/>
          <w:i/>
          <w:iCs/>
          <w:color w:val="000000"/>
        </w:rPr>
        <w:t>World Journal of Cardiology</w:t>
      </w:r>
    </w:p>
    <w:p w:rsidR="001A1603" w:rsidRPr="005441FF" w:rsidRDefault="001A1603" w:rsidP="009A78A3">
      <w:pPr>
        <w:adjustRightInd w:val="0"/>
        <w:snapToGrid w:val="0"/>
        <w:spacing w:line="360" w:lineRule="auto"/>
        <w:jc w:val="both"/>
        <w:rPr>
          <w:rFonts w:ascii="Book Antiqua" w:hAnsi="Book Antiqua" w:cs="Arial"/>
          <w:color w:val="000000"/>
          <w:lang w:val="en" w:eastAsia="zh-CN"/>
        </w:rPr>
      </w:pPr>
      <w:bookmarkStart w:id="4" w:name="_Hlk22139634"/>
      <w:bookmarkStart w:id="5" w:name="_Hlk5632321"/>
      <w:r w:rsidRPr="005441FF">
        <w:rPr>
          <w:rFonts w:ascii="Book Antiqua" w:eastAsia="Times New Roman" w:hAnsi="Book Antiqua"/>
          <w:b/>
          <w:bCs/>
          <w:color w:val="000000"/>
        </w:rPr>
        <w:t>Manuscript NO</w:t>
      </w:r>
      <w:r w:rsidRPr="005441FF">
        <w:rPr>
          <w:rFonts w:ascii="Book Antiqua" w:hAnsi="Book Antiqua" w:cs="Arial"/>
          <w:b/>
          <w:color w:val="000000"/>
          <w:lang w:val="en"/>
        </w:rPr>
        <w:t>:</w:t>
      </w:r>
      <w:bookmarkEnd w:id="4"/>
      <w:r w:rsidRPr="005441FF">
        <w:rPr>
          <w:rFonts w:ascii="Book Antiqua" w:hAnsi="Book Antiqua" w:cs="Arial"/>
          <w:b/>
          <w:color w:val="000000"/>
          <w:lang w:val="en"/>
        </w:rPr>
        <w:t xml:space="preserve"> </w:t>
      </w:r>
      <w:r w:rsidR="008972E4" w:rsidRPr="005441FF">
        <w:rPr>
          <w:rFonts w:ascii="Book Antiqua" w:hAnsi="Book Antiqua" w:cs="Arial"/>
          <w:bCs/>
          <w:color w:val="000000"/>
          <w:lang w:val="en"/>
        </w:rPr>
        <w:t>52604</w:t>
      </w:r>
    </w:p>
    <w:bookmarkEnd w:id="5"/>
    <w:p w:rsidR="00B221A5" w:rsidRPr="005441FF" w:rsidRDefault="001A1603" w:rsidP="009A78A3">
      <w:pPr>
        <w:adjustRightInd w:val="0"/>
        <w:snapToGrid w:val="0"/>
        <w:spacing w:line="360" w:lineRule="auto"/>
        <w:jc w:val="both"/>
        <w:rPr>
          <w:rFonts w:ascii="Book Antiqua" w:hAnsi="Book Antiqua"/>
          <w:color w:val="000000"/>
        </w:rPr>
      </w:pPr>
      <w:r w:rsidRPr="005441FF">
        <w:rPr>
          <w:rFonts w:ascii="Book Antiqua" w:hAnsi="Book Antiqua"/>
          <w:b/>
          <w:color w:val="000000"/>
        </w:rPr>
        <w:t>Manuscript Type:</w:t>
      </w:r>
      <w:bookmarkEnd w:id="0"/>
      <w:bookmarkEnd w:id="1"/>
      <w:r w:rsidR="008972E4" w:rsidRPr="005441FF">
        <w:rPr>
          <w:rFonts w:ascii="Book Antiqua" w:hAnsi="Book Antiqua"/>
          <w:b/>
          <w:color w:val="000000"/>
        </w:rPr>
        <w:t xml:space="preserve"> </w:t>
      </w:r>
      <w:r w:rsidR="00687C57" w:rsidRPr="005441FF">
        <w:rPr>
          <w:rFonts w:ascii="Book Antiqua" w:hAnsi="Book Antiqua"/>
          <w:color w:val="000000"/>
        </w:rPr>
        <w:t>ORIGINAL ARTICLE</w:t>
      </w:r>
    </w:p>
    <w:p w:rsidR="00E93B0C" w:rsidRPr="005441FF" w:rsidRDefault="00E93B0C" w:rsidP="009A78A3">
      <w:pPr>
        <w:adjustRightInd w:val="0"/>
        <w:snapToGrid w:val="0"/>
        <w:spacing w:line="360" w:lineRule="auto"/>
        <w:jc w:val="both"/>
        <w:rPr>
          <w:rFonts w:ascii="Book Antiqua" w:hAnsi="Book Antiqua"/>
          <w:color w:val="000000"/>
        </w:rPr>
      </w:pPr>
    </w:p>
    <w:p w:rsidR="00B221A5" w:rsidRPr="005441FF" w:rsidRDefault="00E93B0C" w:rsidP="009A78A3">
      <w:pPr>
        <w:adjustRightInd w:val="0"/>
        <w:snapToGrid w:val="0"/>
        <w:spacing w:line="360" w:lineRule="auto"/>
        <w:jc w:val="both"/>
        <w:rPr>
          <w:rFonts w:ascii="Book Antiqua" w:hAnsi="Book Antiqua"/>
          <w:color w:val="000000"/>
        </w:rPr>
      </w:pPr>
      <w:r w:rsidRPr="005441FF">
        <w:rPr>
          <w:rFonts w:ascii="Book Antiqua" w:eastAsia="幼圆" w:hAnsi="Book Antiqua"/>
          <w:b/>
          <w:i/>
          <w:color w:val="000000"/>
        </w:rPr>
        <w:t>Observational Study</w:t>
      </w:r>
    </w:p>
    <w:p w:rsidR="00B221A5" w:rsidRPr="005441FF" w:rsidRDefault="000D1F82" w:rsidP="009A78A3">
      <w:pPr>
        <w:adjustRightInd w:val="0"/>
        <w:snapToGrid w:val="0"/>
        <w:spacing w:line="360" w:lineRule="auto"/>
        <w:jc w:val="both"/>
        <w:rPr>
          <w:rFonts w:ascii="Book Antiqua" w:hAnsi="Book Antiqua"/>
          <w:b/>
          <w:noProof/>
          <w:color w:val="000000"/>
        </w:rPr>
      </w:pPr>
      <w:r w:rsidRPr="005441FF">
        <w:rPr>
          <w:rFonts w:ascii="Book Antiqua" w:hAnsi="Book Antiqua"/>
          <w:b/>
          <w:noProof/>
          <w:color w:val="000000"/>
        </w:rPr>
        <w:t xml:space="preserve">Preoperative </w:t>
      </w:r>
      <w:r w:rsidR="00687C57" w:rsidRPr="005441FF">
        <w:rPr>
          <w:rFonts w:ascii="Book Antiqua" w:hAnsi="Book Antiqua"/>
          <w:b/>
          <w:noProof/>
          <w:color w:val="000000"/>
        </w:rPr>
        <w:t>nuclear stress testing in the very old patient population</w:t>
      </w:r>
    </w:p>
    <w:p w:rsidR="000D1F82" w:rsidRPr="005441FF" w:rsidRDefault="000D1F82" w:rsidP="009A78A3">
      <w:pPr>
        <w:adjustRightInd w:val="0"/>
        <w:snapToGrid w:val="0"/>
        <w:spacing w:line="360" w:lineRule="auto"/>
        <w:jc w:val="both"/>
        <w:rPr>
          <w:rFonts w:ascii="Book Antiqua" w:hAnsi="Book Antiqua"/>
          <w:b/>
          <w:noProof/>
          <w:color w:val="000000"/>
        </w:rPr>
      </w:pPr>
    </w:p>
    <w:p w:rsidR="00580F94" w:rsidRPr="005441FF" w:rsidRDefault="00580F94" w:rsidP="009A78A3">
      <w:pPr>
        <w:adjustRightInd w:val="0"/>
        <w:snapToGrid w:val="0"/>
        <w:spacing w:line="360" w:lineRule="auto"/>
        <w:jc w:val="both"/>
        <w:rPr>
          <w:rFonts w:ascii="Book Antiqua" w:hAnsi="Book Antiqua"/>
          <w:b/>
          <w:noProof/>
          <w:color w:val="000000"/>
        </w:rPr>
      </w:pPr>
      <w:proofErr w:type="spellStart"/>
      <w:r w:rsidRPr="005441FF">
        <w:rPr>
          <w:rFonts w:ascii="Book Antiqua" w:hAnsi="Book Antiqua"/>
          <w:bCs/>
          <w:color w:val="000000"/>
        </w:rPr>
        <w:t>Makaryus</w:t>
      </w:r>
      <w:proofErr w:type="spellEnd"/>
      <w:r w:rsidRPr="005441FF">
        <w:rPr>
          <w:rFonts w:ascii="Book Antiqua" w:hAnsi="Book Antiqua"/>
          <w:color w:val="000000"/>
        </w:rPr>
        <w:t xml:space="preserve"> AN </w:t>
      </w:r>
      <w:r w:rsidRPr="005441FF">
        <w:rPr>
          <w:rFonts w:ascii="Book Antiqua" w:hAnsi="Book Antiqua"/>
          <w:i/>
          <w:iCs/>
          <w:color w:val="000000"/>
        </w:rPr>
        <w:t>et al</w:t>
      </w:r>
      <w:r w:rsidRPr="005441FF">
        <w:rPr>
          <w:rFonts w:ascii="Book Antiqua" w:hAnsi="Book Antiqua"/>
          <w:color w:val="000000"/>
        </w:rPr>
        <w:t>. Nuclear stress testing in elderly patients</w:t>
      </w:r>
    </w:p>
    <w:p w:rsidR="00580F94" w:rsidRPr="005441FF" w:rsidRDefault="00580F94" w:rsidP="009A78A3">
      <w:pPr>
        <w:adjustRightInd w:val="0"/>
        <w:snapToGrid w:val="0"/>
        <w:spacing w:line="360" w:lineRule="auto"/>
        <w:jc w:val="both"/>
        <w:rPr>
          <w:rFonts w:ascii="Book Antiqua" w:hAnsi="Book Antiqua"/>
          <w:b/>
          <w:noProof/>
          <w:color w:val="000000"/>
        </w:rPr>
      </w:pPr>
    </w:p>
    <w:p w:rsidR="009669AF" w:rsidRPr="005441FF" w:rsidRDefault="009669AF" w:rsidP="009A78A3">
      <w:pPr>
        <w:autoSpaceDE w:val="0"/>
        <w:autoSpaceDN w:val="0"/>
        <w:adjustRightInd w:val="0"/>
        <w:snapToGrid w:val="0"/>
        <w:spacing w:line="360" w:lineRule="auto"/>
        <w:jc w:val="both"/>
        <w:rPr>
          <w:rFonts w:ascii="Book Antiqua" w:hAnsi="Book Antiqua"/>
          <w:bCs/>
          <w:color w:val="000000"/>
        </w:rPr>
      </w:pPr>
      <w:bookmarkStart w:id="6" w:name="OLE_LINK27"/>
      <w:bookmarkStart w:id="7" w:name="OLE_LINK28"/>
      <w:proofErr w:type="spellStart"/>
      <w:r w:rsidRPr="005441FF">
        <w:rPr>
          <w:rFonts w:ascii="Book Antiqua" w:hAnsi="Book Antiqua"/>
          <w:bCs/>
          <w:color w:val="000000"/>
        </w:rPr>
        <w:t>Amgad</w:t>
      </w:r>
      <w:proofErr w:type="spellEnd"/>
      <w:r w:rsidRPr="005441FF">
        <w:rPr>
          <w:rFonts w:ascii="Book Antiqua" w:hAnsi="Book Antiqua"/>
          <w:bCs/>
          <w:color w:val="000000"/>
        </w:rPr>
        <w:t xml:space="preserve"> N </w:t>
      </w:r>
      <w:proofErr w:type="spellStart"/>
      <w:r w:rsidRPr="005441FF">
        <w:rPr>
          <w:rFonts w:ascii="Book Antiqua" w:hAnsi="Book Antiqua"/>
          <w:bCs/>
          <w:color w:val="000000"/>
        </w:rPr>
        <w:t>Makaryus</w:t>
      </w:r>
      <w:bookmarkEnd w:id="6"/>
      <w:bookmarkEnd w:id="7"/>
      <w:proofErr w:type="spellEnd"/>
      <w:r w:rsidRPr="005441FF">
        <w:rPr>
          <w:rFonts w:ascii="Book Antiqua" w:hAnsi="Book Antiqua"/>
          <w:bCs/>
          <w:color w:val="000000"/>
        </w:rPr>
        <w:t xml:space="preserve">, John N </w:t>
      </w:r>
      <w:proofErr w:type="spellStart"/>
      <w:r w:rsidRPr="005441FF">
        <w:rPr>
          <w:rFonts w:ascii="Book Antiqua" w:hAnsi="Book Antiqua"/>
          <w:bCs/>
          <w:color w:val="000000"/>
        </w:rPr>
        <w:t>Makaryus</w:t>
      </w:r>
      <w:proofErr w:type="spellEnd"/>
      <w:r w:rsidRPr="005441FF">
        <w:rPr>
          <w:rFonts w:ascii="Book Antiqua" w:hAnsi="Book Antiqua"/>
          <w:bCs/>
          <w:color w:val="000000"/>
        </w:rPr>
        <w:t xml:space="preserve">, Joseph </w:t>
      </w:r>
      <w:r w:rsidR="00790F87" w:rsidRPr="005441FF">
        <w:rPr>
          <w:rFonts w:ascii="Book Antiqua" w:hAnsi="Book Antiqua"/>
          <w:bCs/>
          <w:color w:val="000000"/>
        </w:rPr>
        <w:t xml:space="preserve">A </w:t>
      </w:r>
      <w:r w:rsidRPr="005441FF">
        <w:rPr>
          <w:rFonts w:ascii="Book Antiqua" w:hAnsi="Book Antiqua"/>
          <w:bCs/>
          <w:color w:val="000000"/>
        </w:rPr>
        <w:t xml:space="preserve">Diamond </w:t>
      </w:r>
    </w:p>
    <w:p w:rsidR="009669AF" w:rsidRPr="005441FF" w:rsidRDefault="009669AF" w:rsidP="009A78A3">
      <w:pPr>
        <w:adjustRightInd w:val="0"/>
        <w:snapToGrid w:val="0"/>
        <w:spacing w:line="360" w:lineRule="auto"/>
        <w:jc w:val="both"/>
        <w:rPr>
          <w:rFonts w:ascii="Book Antiqua" w:hAnsi="Book Antiqua"/>
          <w:b/>
          <w:color w:val="000000"/>
          <w:vertAlign w:val="superscript"/>
        </w:rPr>
      </w:pPr>
    </w:p>
    <w:p w:rsidR="009669AF" w:rsidRPr="005441FF" w:rsidRDefault="00E93B0C" w:rsidP="009A78A3">
      <w:pPr>
        <w:adjustRightInd w:val="0"/>
        <w:snapToGrid w:val="0"/>
        <w:spacing w:line="360" w:lineRule="auto"/>
        <w:jc w:val="both"/>
        <w:rPr>
          <w:rFonts w:ascii="Book Antiqua" w:hAnsi="Book Antiqua"/>
          <w:bCs/>
          <w:color w:val="000000"/>
        </w:rPr>
      </w:pPr>
      <w:proofErr w:type="spellStart"/>
      <w:r w:rsidRPr="005441FF">
        <w:rPr>
          <w:rFonts w:ascii="Book Antiqua" w:hAnsi="Book Antiqua"/>
          <w:b/>
          <w:color w:val="000000"/>
        </w:rPr>
        <w:t>Amgad</w:t>
      </w:r>
      <w:proofErr w:type="spellEnd"/>
      <w:r w:rsidRPr="005441FF">
        <w:rPr>
          <w:rFonts w:ascii="Book Antiqua" w:hAnsi="Book Antiqua"/>
          <w:b/>
          <w:color w:val="000000"/>
        </w:rPr>
        <w:t xml:space="preserve"> N </w:t>
      </w:r>
      <w:proofErr w:type="spellStart"/>
      <w:r w:rsidRPr="005441FF">
        <w:rPr>
          <w:rFonts w:ascii="Book Antiqua" w:hAnsi="Book Antiqua"/>
          <w:b/>
          <w:color w:val="000000"/>
        </w:rPr>
        <w:t>Makaryus</w:t>
      </w:r>
      <w:proofErr w:type="spellEnd"/>
      <w:r w:rsidRPr="005441FF">
        <w:rPr>
          <w:rFonts w:ascii="Book Antiqua" w:hAnsi="Book Antiqua"/>
          <w:b/>
          <w:color w:val="000000"/>
        </w:rPr>
        <w:t xml:space="preserve">, John N </w:t>
      </w:r>
      <w:proofErr w:type="spellStart"/>
      <w:r w:rsidRPr="005441FF">
        <w:rPr>
          <w:rFonts w:ascii="Book Antiqua" w:hAnsi="Book Antiqua"/>
          <w:b/>
          <w:color w:val="000000"/>
        </w:rPr>
        <w:t>Makaryus</w:t>
      </w:r>
      <w:proofErr w:type="spellEnd"/>
      <w:r w:rsidRPr="005441FF">
        <w:rPr>
          <w:rFonts w:ascii="Book Antiqua" w:hAnsi="Book Antiqua"/>
          <w:b/>
          <w:color w:val="000000"/>
        </w:rPr>
        <w:t xml:space="preserve">, Joseph A Diamond, </w:t>
      </w:r>
      <w:r w:rsidR="009669AF" w:rsidRPr="005441FF">
        <w:rPr>
          <w:rFonts w:ascii="Book Antiqua" w:hAnsi="Book Antiqua"/>
          <w:bCs/>
          <w:color w:val="000000"/>
        </w:rPr>
        <w:t xml:space="preserve">Department of Cardiology, </w:t>
      </w:r>
      <w:proofErr w:type="spellStart"/>
      <w:r w:rsidRPr="005441FF">
        <w:rPr>
          <w:rFonts w:ascii="Book Antiqua" w:hAnsi="Book Antiqua"/>
          <w:bCs/>
          <w:color w:val="000000"/>
        </w:rPr>
        <w:t>Northwell</w:t>
      </w:r>
      <w:proofErr w:type="spellEnd"/>
      <w:r w:rsidRPr="005441FF">
        <w:rPr>
          <w:rFonts w:ascii="Book Antiqua" w:hAnsi="Book Antiqua"/>
          <w:bCs/>
          <w:color w:val="000000"/>
        </w:rPr>
        <w:t xml:space="preserve"> Health/Nassau University Medical Center,</w:t>
      </w:r>
      <w:r w:rsidR="009669AF" w:rsidRPr="005441FF">
        <w:rPr>
          <w:rFonts w:ascii="Book Antiqua" w:hAnsi="Book Antiqua"/>
          <w:bCs/>
          <w:color w:val="000000"/>
        </w:rPr>
        <w:t xml:space="preserve"> Manhasset, NY 11030</w:t>
      </w:r>
      <w:r w:rsidRPr="005441FF">
        <w:rPr>
          <w:rFonts w:ascii="Book Antiqua" w:hAnsi="Book Antiqua"/>
          <w:bCs/>
          <w:color w:val="000000"/>
        </w:rPr>
        <w:t xml:space="preserve">, </w:t>
      </w:r>
      <w:bookmarkStart w:id="8" w:name="OLE_LINK29"/>
      <w:bookmarkStart w:id="9" w:name="OLE_LINK30"/>
      <w:r w:rsidRPr="005441FF">
        <w:rPr>
          <w:rFonts w:ascii="Book Antiqua" w:hAnsi="Book Antiqua"/>
          <w:bCs/>
          <w:color w:val="000000"/>
        </w:rPr>
        <w:t>United States</w:t>
      </w:r>
      <w:bookmarkEnd w:id="8"/>
      <w:bookmarkEnd w:id="9"/>
    </w:p>
    <w:p w:rsidR="00E93B0C" w:rsidRPr="005441FF" w:rsidRDefault="00E93B0C" w:rsidP="009A78A3">
      <w:pPr>
        <w:adjustRightInd w:val="0"/>
        <w:snapToGrid w:val="0"/>
        <w:spacing w:line="360" w:lineRule="auto"/>
        <w:jc w:val="both"/>
        <w:rPr>
          <w:rFonts w:ascii="Book Antiqua" w:hAnsi="Book Antiqua"/>
          <w:b/>
          <w:color w:val="000000"/>
        </w:rPr>
      </w:pPr>
    </w:p>
    <w:p w:rsidR="009669AF" w:rsidRPr="005441FF" w:rsidRDefault="00E93B0C" w:rsidP="009A78A3">
      <w:pPr>
        <w:adjustRightInd w:val="0"/>
        <w:snapToGrid w:val="0"/>
        <w:spacing w:line="360" w:lineRule="auto"/>
        <w:jc w:val="both"/>
        <w:rPr>
          <w:rFonts w:ascii="Book Antiqua" w:hAnsi="Book Antiqua"/>
          <w:bCs/>
          <w:color w:val="000000"/>
        </w:rPr>
      </w:pPr>
      <w:proofErr w:type="spellStart"/>
      <w:r w:rsidRPr="005441FF">
        <w:rPr>
          <w:rFonts w:ascii="Book Antiqua" w:hAnsi="Book Antiqua"/>
          <w:b/>
          <w:color w:val="000000"/>
        </w:rPr>
        <w:t>Amgad</w:t>
      </w:r>
      <w:proofErr w:type="spellEnd"/>
      <w:r w:rsidRPr="005441FF">
        <w:rPr>
          <w:rFonts w:ascii="Book Antiqua" w:hAnsi="Book Antiqua"/>
          <w:b/>
          <w:color w:val="000000"/>
        </w:rPr>
        <w:t xml:space="preserve"> N </w:t>
      </w:r>
      <w:proofErr w:type="spellStart"/>
      <w:r w:rsidRPr="005441FF">
        <w:rPr>
          <w:rFonts w:ascii="Book Antiqua" w:hAnsi="Book Antiqua"/>
          <w:b/>
          <w:color w:val="000000"/>
        </w:rPr>
        <w:t>Makaryus</w:t>
      </w:r>
      <w:proofErr w:type="spellEnd"/>
      <w:r w:rsidRPr="005441FF">
        <w:rPr>
          <w:rFonts w:ascii="Book Antiqua" w:hAnsi="Book Antiqua"/>
          <w:b/>
          <w:color w:val="000000"/>
        </w:rPr>
        <w:t xml:space="preserve">, </w:t>
      </w:r>
      <w:r w:rsidR="009669AF" w:rsidRPr="005441FF">
        <w:rPr>
          <w:rFonts w:ascii="Book Antiqua" w:hAnsi="Book Antiqua"/>
          <w:b/>
          <w:color w:val="000000"/>
        </w:rPr>
        <w:t>D</w:t>
      </w:r>
      <w:r w:rsidR="009669AF" w:rsidRPr="005441FF">
        <w:rPr>
          <w:rFonts w:ascii="Book Antiqua" w:hAnsi="Book Antiqua"/>
          <w:bCs/>
          <w:color w:val="000000"/>
        </w:rPr>
        <w:t>epartment of Cardiology, Nassau University Medical Center</w:t>
      </w:r>
      <w:r w:rsidRPr="005441FF">
        <w:rPr>
          <w:rFonts w:ascii="Book Antiqua" w:hAnsi="Book Antiqua"/>
          <w:bCs/>
          <w:color w:val="000000"/>
          <w:lang w:eastAsia="zh-CN"/>
        </w:rPr>
        <w:t xml:space="preserve">, </w:t>
      </w:r>
      <w:r w:rsidR="009669AF" w:rsidRPr="005441FF">
        <w:rPr>
          <w:rFonts w:ascii="Book Antiqua" w:hAnsi="Book Antiqua"/>
          <w:bCs/>
          <w:color w:val="000000"/>
        </w:rPr>
        <w:t>East Meadow, NY 11554</w:t>
      </w:r>
      <w:r w:rsidRPr="005441FF">
        <w:rPr>
          <w:rFonts w:ascii="Book Antiqua" w:hAnsi="Book Antiqua"/>
          <w:bCs/>
          <w:color w:val="000000"/>
        </w:rPr>
        <w:t>, United States</w:t>
      </w:r>
    </w:p>
    <w:p w:rsidR="009669AF" w:rsidRPr="005441FF" w:rsidRDefault="009669AF" w:rsidP="009A78A3">
      <w:pPr>
        <w:adjustRightInd w:val="0"/>
        <w:snapToGrid w:val="0"/>
        <w:spacing w:line="360" w:lineRule="auto"/>
        <w:jc w:val="both"/>
        <w:rPr>
          <w:rFonts w:ascii="Book Antiqua" w:hAnsi="Book Antiqua"/>
          <w:color w:val="000000"/>
        </w:rPr>
      </w:pPr>
    </w:p>
    <w:p w:rsidR="009669AF" w:rsidRPr="005441FF" w:rsidRDefault="000774FC" w:rsidP="009A78A3">
      <w:pPr>
        <w:adjustRightInd w:val="0"/>
        <w:snapToGrid w:val="0"/>
        <w:spacing w:line="360" w:lineRule="auto"/>
        <w:jc w:val="both"/>
        <w:rPr>
          <w:rFonts w:ascii="Book Antiqua" w:hAnsi="Book Antiqua" w:cs="Garamond"/>
          <w:color w:val="000000"/>
        </w:rPr>
      </w:pPr>
      <w:bookmarkStart w:id="10" w:name="_Hlk24048575"/>
      <w:bookmarkStart w:id="11" w:name="_Hlk24046586"/>
      <w:r w:rsidRPr="005441FF">
        <w:rPr>
          <w:rFonts w:ascii="Book Antiqua" w:hAnsi="Book Antiqua"/>
          <w:b/>
          <w:color w:val="000000"/>
        </w:rPr>
        <w:t>Author contributions:</w:t>
      </w:r>
      <w:r w:rsidR="00DC7A59" w:rsidRPr="005441FF">
        <w:rPr>
          <w:rFonts w:ascii="Book Antiqua" w:hAnsi="Book Antiqua" w:cs="Garamond-Bold"/>
          <w:b/>
          <w:bCs/>
          <w:color w:val="000000"/>
        </w:rPr>
        <w:t xml:space="preserve"> </w:t>
      </w:r>
      <w:bookmarkEnd w:id="10"/>
      <w:bookmarkEnd w:id="11"/>
      <w:proofErr w:type="spellStart"/>
      <w:r w:rsidR="00E0007B" w:rsidRPr="005441FF">
        <w:rPr>
          <w:rFonts w:ascii="Book Antiqua" w:hAnsi="Book Antiqua" w:cs="Garamond-Bold"/>
          <w:color w:val="000000"/>
        </w:rPr>
        <w:t>Makaryus</w:t>
      </w:r>
      <w:proofErr w:type="spellEnd"/>
      <w:r w:rsidR="00E0007B" w:rsidRPr="005441FF">
        <w:rPr>
          <w:rFonts w:ascii="Book Antiqua" w:hAnsi="Book Antiqua" w:cs="Garamond-Bold"/>
          <w:color w:val="000000"/>
        </w:rPr>
        <w:t xml:space="preserve"> AN, </w:t>
      </w:r>
      <w:proofErr w:type="spellStart"/>
      <w:r w:rsidR="00E0007B" w:rsidRPr="005441FF">
        <w:rPr>
          <w:rFonts w:ascii="Book Antiqua" w:hAnsi="Book Antiqua" w:cs="Garamond-Bold"/>
          <w:color w:val="000000"/>
        </w:rPr>
        <w:t>Makaryus</w:t>
      </w:r>
      <w:proofErr w:type="spellEnd"/>
      <w:r w:rsidR="00E0007B" w:rsidRPr="005441FF">
        <w:rPr>
          <w:rFonts w:ascii="Book Antiqua" w:hAnsi="Book Antiqua" w:cs="Garamond-Bold"/>
          <w:color w:val="000000"/>
        </w:rPr>
        <w:t xml:space="preserve"> JN, Diamond JA designed the research</w:t>
      </w:r>
      <w:r w:rsidRPr="005441FF">
        <w:rPr>
          <w:rFonts w:ascii="Book Antiqua" w:hAnsi="Book Antiqua" w:cs="Garamond-Bold"/>
          <w:color w:val="000000"/>
        </w:rPr>
        <w:t>,</w:t>
      </w:r>
      <w:r w:rsidR="00E0007B" w:rsidRPr="005441FF">
        <w:rPr>
          <w:rFonts w:ascii="Book Antiqua" w:hAnsi="Book Antiqua" w:cs="Garamond-Bold"/>
          <w:color w:val="000000"/>
        </w:rPr>
        <w:t xml:space="preserve"> performed the research</w:t>
      </w:r>
      <w:r w:rsidRPr="005441FF">
        <w:rPr>
          <w:rFonts w:ascii="Book Antiqua" w:hAnsi="Book Antiqua" w:cs="Garamond-Bold"/>
          <w:color w:val="000000"/>
        </w:rPr>
        <w:t>,</w:t>
      </w:r>
      <w:r w:rsidR="00E0007B" w:rsidRPr="005441FF">
        <w:rPr>
          <w:rFonts w:ascii="Book Antiqua" w:hAnsi="Book Antiqua" w:cs="Garamond-Bold"/>
          <w:color w:val="000000"/>
        </w:rPr>
        <w:t xml:space="preserve"> analyzed the data</w:t>
      </w:r>
      <w:r w:rsidRPr="005441FF">
        <w:rPr>
          <w:rFonts w:ascii="Book Antiqua" w:hAnsi="Book Antiqua" w:cs="Garamond-Bold"/>
          <w:color w:val="000000"/>
        </w:rPr>
        <w:t>,</w:t>
      </w:r>
      <w:r w:rsidR="00E0007B" w:rsidRPr="005441FF">
        <w:rPr>
          <w:rFonts w:ascii="Book Antiqua" w:hAnsi="Book Antiqua" w:cs="Garamond-Bold"/>
          <w:color w:val="000000"/>
        </w:rPr>
        <w:t xml:space="preserve"> and wrote the paper.</w:t>
      </w:r>
    </w:p>
    <w:p w:rsidR="009669AF" w:rsidRPr="005441FF" w:rsidRDefault="009669AF" w:rsidP="009A78A3">
      <w:pPr>
        <w:adjustRightInd w:val="0"/>
        <w:snapToGrid w:val="0"/>
        <w:spacing w:line="360" w:lineRule="auto"/>
        <w:jc w:val="both"/>
        <w:rPr>
          <w:rFonts w:ascii="Book Antiqua" w:hAnsi="Book Antiqua"/>
          <w:color w:val="000000"/>
        </w:rPr>
      </w:pPr>
    </w:p>
    <w:p w:rsidR="00A95069" w:rsidRPr="005441FF" w:rsidRDefault="003D7ED9" w:rsidP="009A78A3">
      <w:pPr>
        <w:adjustRightInd w:val="0"/>
        <w:snapToGrid w:val="0"/>
        <w:spacing w:line="360" w:lineRule="auto"/>
        <w:jc w:val="both"/>
        <w:rPr>
          <w:rFonts w:ascii="Book Antiqua" w:eastAsia="Times New Roman" w:hAnsi="Book Antiqua"/>
          <w:color w:val="000000"/>
        </w:rPr>
      </w:pPr>
      <w:r w:rsidRPr="005441FF">
        <w:rPr>
          <w:rFonts w:ascii="Book Antiqua" w:hAnsi="Book Antiqua"/>
          <w:b/>
          <w:color w:val="000000"/>
        </w:rPr>
        <w:t xml:space="preserve">Corresponding author: </w:t>
      </w:r>
      <w:proofErr w:type="spellStart"/>
      <w:r w:rsidR="00A95069" w:rsidRPr="005441FF">
        <w:rPr>
          <w:rFonts w:ascii="Book Antiqua" w:eastAsia="Times New Roman" w:hAnsi="Book Antiqua"/>
          <w:b/>
          <w:bCs/>
          <w:color w:val="000000"/>
        </w:rPr>
        <w:t>Amgad</w:t>
      </w:r>
      <w:proofErr w:type="spellEnd"/>
      <w:r w:rsidR="00A95069" w:rsidRPr="005441FF">
        <w:rPr>
          <w:rFonts w:ascii="Book Antiqua" w:eastAsia="Times New Roman" w:hAnsi="Book Antiqua"/>
          <w:b/>
          <w:bCs/>
          <w:color w:val="000000"/>
        </w:rPr>
        <w:t xml:space="preserve"> N </w:t>
      </w:r>
      <w:proofErr w:type="spellStart"/>
      <w:r w:rsidR="00A95069" w:rsidRPr="005441FF">
        <w:rPr>
          <w:rFonts w:ascii="Book Antiqua" w:eastAsia="Times New Roman" w:hAnsi="Book Antiqua"/>
          <w:b/>
          <w:bCs/>
          <w:color w:val="000000"/>
        </w:rPr>
        <w:t>Makaryus</w:t>
      </w:r>
      <w:proofErr w:type="spellEnd"/>
      <w:r w:rsidR="00A95069" w:rsidRPr="005441FF">
        <w:rPr>
          <w:rFonts w:ascii="Book Antiqua" w:eastAsia="Times New Roman" w:hAnsi="Book Antiqua"/>
          <w:b/>
          <w:bCs/>
          <w:color w:val="000000"/>
        </w:rPr>
        <w:t>, MD, Associate Professor, Chairman,</w:t>
      </w:r>
      <w:r w:rsidR="00A95069" w:rsidRPr="005441FF">
        <w:rPr>
          <w:rFonts w:ascii="Book Antiqua" w:eastAsia="Times New Roman" w:hAnsi="Book Antiqua"/>
          <w:color w:val="000000"/>
        </w:rPr>
        <w:t xml:space="preserve"> Department of Cardiology, </w:t>
      </w:r>
      <w:proofErr w:type="spellStart"/>
      <w:r w:rsidR="00A95069" w:rsidRPr="005441FF">
        <w:rPr>
          <w:rFonts w:ascii="Book Antiqua" w:eastAsia="Times New Roman" w:hAnsi="Book Antiqua"/>
          <w:color w:val="000000"/>
        </w:rPr>
        <w:t>Northwell</w:t>
      </w:r>
      <w:proofErr w:type="spellEnd"/>
      <w:r w:rsidR="00A95069" w:rsidRPr="005441FF">
        <w:rPr>
          <w:rFonts w:ascii="Book Antiqua" w:eastAsia="Times New Roman" w:hAnsi="Book Antiqua"/>
          <w:color w:val="000000"/>
        </w:rPr>
        <w:t xml:space="preserve"> Health/Nassau University Medical Center, 2201 Hempstead Turnpike, East Meadow, NY 11554, United States. amakaryu@numc.edu</w:t>
      </w:r>
    </w:p>
    <w:p w:rsidR="00A95069" w:rsidRPr="005441FF" w:rsidRDefault="00A95069" w:rsidP="009A78A3">
      <w:pPr>
        <w:adjustRightInd w:val="0"/>
        <w:snapToGrid w:val="0"/>
        <w:spacing w:line="360" w:lineRule="auto"/>
        <w:jc w:val="both"/>
        <w:rPr>
          <w:rFonts w:ascii="Book Antiqua" w:eastAsia="Times New Roman" w:hAnsi="Book Antiqua"/>
          <w:color w:val="000000"/>
        </w:rPr>
      </w:pPr>
    </w:p>
    <w:p w:rsidR="00E476FB" w:rsidRPr="005441FF" w:rsidRDefault="00E476FB" w:rsidP="009A78A3">
      <w:pPr>
        <w:adjustRightInd w:val="0"/>
        <w:snapToGrid w:val="0"/>
        <w:spacing w:line="360" w:lineRule="auto"/>
        <w:jc w:val="both"/>
        <w:rPr>
          <w:rFonts w:ascii="Book Antiqua" w:hAnsi="Book Antiqua"/>
          <w:color w:val="000000"/>
        </w:rPr>
      </w:pPr>
      <w:bookmarkStart w:id="12" w:name="OLE_LINK75"/>
      <w:bookmarkStart w:id="13" w:name="OLE_LINK76"/>
      <w:bookmarkStart w:id="14" w:name="OLE_LINK269"/>
      <w:bookmarkStart w:id="15" w:name="OLE_LINK239"/>
      <w:r w:rsidRPr="005441FF">
        <w:rPr>
          <w:rFonts w:ascii="Book Antiqua" w:hAnsi="Book Antiqua"/>
          <w:b/>
          <w:color w:val="000000"/>
        </w:rPr>
        <w:t xml:space="preserve">Received: </w:t>
      </w:r>
      <w:r w:rsidR="007F0D57" w:rsidRPr="005441FF">
        <w:rPr>
          <w:rFonts w:ascii="Book Antiqua" w:hAnsi="Book Antiqua"/>
          <w:color w:val="000000"/>
        </w:rPr>
        <w:t>November</w:t>
      </w:r>
      <w:r w:rsidRPr="005441FF">
        <w:rPr>
          <w:rFonts w:ascii="Book Antiqua" w:hAnsi="Book Antiqua"/>
          <w:color w:val="000000"/>
        </w:rPr>
        <w:t xml:space="preserve"> </w:t>
      </w:r>
      <w:r w:rsidR="007F0D57" w:rsidRPr="005441FF">
        <w:rPr>
          <w:rFonts w:ascii="Book Antiqua" w:hAnsi="Book Antiqua"/>
          <w:color w:val="000000"/>
        </w:rPr>
        <w:t>8</w:t>
      </w:r>
      <w:r w:rsidRPr="005441FF">
        <w:rPr>
          <w:rFonts w:ascii="Book Antiqua" w:hAnsi="Book Antiqua"/>
          <w:color w:val="000000"/>
        </w:rPr>
        <w:t>, 20</w:t>
      </w:r>
      <w:r w:rsidR="007F0D57" w:rsidRPr="005441FF">
        <w:rPr>
          <w:rFonts w:ascii="Book Antiqua" w:hAnsi="Book Antiqua"/>
          <w:color w:val="000000"/>
        </w:rPr>
        <w:t>19</w:t>
      </w:r>
    </w:p>
    <w:p w:rsidR="00E476FB" w:rsidRPr="005441FF" w:rsidRDefault="00E476FB" w:rsidP="009A78A3">
      <w:pPr>
        <w:adjustRightInd w:val="0"/>
        <w:snapToGrid w:val="0"/>
        <w:spacing w:line="360" w:lineRule="auto"/>
        <w:jc w:val="both"/>
        <w:rPr>
          <w:rFonts w:ascii="Book Antiqua" w:hAnsi="Book Antiqua"/>
          <w:b/>
          <w:color w:val="000000"/>
        </w:rPr>
      </w:pPr>
      <w:r w:rsidRPr="005441FF">
        <w:rPr>
          <w:rFonts w:ascii="Book Antiqua" w:hAnsi="Book Antiqua"/>
          <w:b/>
          <w:color w:val="000000"/>
        </w:rPr>
        <w:t xml:space="preserve">Revised: </w:t>
      </w:r>
      <w:r w:rsidR="007F0D57" w:rsidRPr="005441FF">
        <w:rPr>
          <w:rFonts w:ascii="Book Antiqua" w:hAnsi="Book Antiqua"/>
          <w:color w:val="000000"/>
        </w:rPr>
        <w:t>April</w:t>
      </w:r>
      <w:r w:rsidRPr="005441FF">
        <w:rPr>
          <w:rFonts w:ascii="Book Antiqua" w:hAnsi="Book Antiqua"/>
          <w:color w:val="000000"/>
        </w:rPr>
        <w:t xml:space="preserve"> 2</w:t>
      </w:r>
      <w:r w:rsidR="007F0D57" w:rsidRPr="005441FF">
        <w:rPr>
          <w:rFonts w:ascii="Book Antiqua" w:hAnsi="Book Antiqua"/>
          <w:color w:val="000000"/>
        </w:rPr>
        <w:t>1</w:t>
      </w:r>
      <w:r w:rsidRPr="005441FF">
        <w:rPr>
          <w:rFonts w:ascii="Book Antiqua" w:hAnsi="Book Antiqua"/>
          <w:color w:val="000000"/>
        </w:rPr>
        <w:t>, 2020</w:t>
      </w:r>
    </w:p>
    <w:p w:rsidR="00E476FB" w:rsidRPr="005441FF" w:rsidRDefault="00E476FB" w:rsidP="009A78A3">
      <w:pPr>
        <w:adjustRightInd w:val="0"/>
        <w:snapToGrid w:val="0"/>
        <w:spacing w:line="360" w:lineRule="auto"/>
        <w:jc w:val="both"/>
        <w:rPr>
          <w:rFonts w:ascii="Book Antiqua" w:hAnsi="Book Antiqua"/>
          <w:color w:val="000000"/>
        </w:rPr>
      </w:pPr>
      <w:r w:rsidRPr="005441FF">
        <w:rPr>
          <w:rFonts w:ascii="Book Antiqua" w:hAnsi="Book Antiqua"/>
          <w:b/>
          <w:color w:val="000000"/>
        </w:rPr>
        <w:t>Accepted:</w:t>
      </w:r>
      <w:r w:rsidRPr="005441FF">
        <w:rPr>
          <w:rFonts w:ascii="Book Antiqua" w:hAnsi="Book Antiqua"/>
          <w:color w:val="000000"/>
        </w:rPr>
        <w:t xml:space="preserve"> </w:t>
      </w:r>
      <w:r w:rsidR="00197A3A" w:rsidRPr="005441FF">
        <w:rPr>
          <w:rFonts w:ascii="Book Antiqua" w:hAnsi="Book Antiqua"/>
          <w:color w:val="000000"/>
        </w:rPr>
        <w:t>May 12, 2020</w:t>
      </w:r>
    </w:p>
    <w:p w:rsidR="00E476FB" w:rsidRPr="005441FF" w:rsidRDefault="00E476FB" w:rsidP="009A78A3">
      <w:pPr>
        <w:adjustRightInd w:val="0"/>
        <w:snapToGrid w:val="0"/>
        <w:spacing w:line="360" w:lineRule="auto"/>
        <w:jc w:val="both"/>
        <w:rPr>
          <w:rFonts w:ascii="Book Antiqua" w:eastAsia="Times New Roman" w:hAnsi="Book Antiqua"/>
          <w:color w:val="000000"/>
        </w:rPr>
      </w:pPr>
      <w:r w:rsidRPr="005441FF">
        <w:rPr>
          <w:rFonts w:ascii="Book Antiqua" w:hAnsi="Book Antiqua"/>
          <w:b/>
          <w:color w:val="000000"/>
        </w:rPr>
        <w:lastRenderedPageBreak/>
        <w:t>Published online:</w:t>
      </w:r>
      <w:bookmarkEnd w:id="2"/>
      <w:bookmarkEnd w:id="3"/>
      <w:bookmarkEnd w:id="12"/>
      <w:bookmarkEnd w:id="13"/>
      <w:bookmarkEnd w:id="14"/>
      <w:bookmarkEnd w:id="15"/>
      <w:r w:rsidR="001D50ED" w:rsidRPr="005441FF">
        <w:rPr>
          <w:rFonts w:ascii="Book Antiqua" w:hAnsi="Book Antiqua"/>
          <w:color w:val="000000"/>
        </w:rPr>
        <w:t xml:space="preserve"> May </w:t>
      </w:r>
      <w:r w:rsidR="001D50ED" w:rsidRPr="005441FF">
        <w:rPr>
          <w:rFonts w:ascii="Book Antiqua" w:hAnsi="Book Antiqua" w:hint="eastAsia"/>
          <w:color w:val="000000"/>
          <w:lang w:eastAsia="zh-CN"/>
        </w:rPr>
        <w:t>26</w:t>
      </w:r>
      <w:r w:rsidR="001D50ED" w:rsidRPr="005441FF">
        <w:rPr>
          <w:rFonts w:ascii="Book Antiqua" w:hAnsi="Book Antiqua"/>
          <w:color w:val="000000"/>
        </w:rPr>
        <w:t>, 2020</w:t>
      </w:r>
    </w:p>
    <w:p w:rsidR="005441FF" w:rsidRPr="005441FF" w:rsidRDefault="005441FF" w:rsidP="009A78A3">
      <w:pPr>
        <w:adjustRightInd w:val="0"/>
        <w:snapToGrid w:val="0"/>
        <w:spacing w:line="360" w:lineRule="auto"/>
        <w:jc w:val="both"/>
        <w:rPr>
          <w:rFonts w:ascii="Book Antiqua" w:hAnsi="Book Antiqua" w:hint="eastAsia"/>
          <w:color w:val="000000"/>
          <w:lang w:eastAsia="zh-CN"/>
        </w:rPr>
      </w:pPr>
    </w:p>
    <w:p w:rsidR="00B221A5" w:rsidRPr="005441FF" w:rsidRDefault="00094241" w:rsidP="009A78A3">
      <w:pPr>
        <w:adjustRightInd w:val="0"/>
        <w:snapToGrid w:val="0"/>
        <w:spacing w:line="360" w:lineRule="auto"/>
        <w:jc w:val="both"/>
        <w:rPr>
          <w:rFonts w:ascii="Book Antiqua" w:hAnsi="Book Antiqua"/>
          <w:color w:val="000000"/>
        </w:rPr>
      </w:pPr>
      <w:hyperlink r:id="rId8"/>
      <w:r w:rsidR="00002A55" w:rsidRPr="005441FF">
        <w:rPr>
          <w:rFonts w:ascii="Book Antiqua" w:hAnsi="Book Antiqua"/>
          <w:b/>
          <w:color w:val="000000"/>
        </w:rPr>
        <w:t>Abstract</w:t>
      </w:r>
    </w:p>
    <w:p w:rsidR="00662473" w:rsidRPr="005441FF" w:rsidRDefault="00662473" w:rsidP="009A78A3">
      <w:pPr>
        <w:adjustRightInd w:val="0"/>
        <w:snapToGrid w:val="0"/>
        <w:spacing w:line="360" w:lineRule="auto"/>
        <w:jc w:val="both"/>
        <w:rPr>
          <w:rFonts w:ascii="Book Antiqua" w:hAnsi="Book Antiqua"/>
          <w:bCs/>
          <w:color w:val="000000"/>
        </w:rPr>
      </w:pPr>
      <w:r w:rsidRPr="005441FF">
        <w:rPr>
          <w:rFonts w:ascii="Book Antiqua" w:hAnsi="Book Antiqua"/>
          <w:color w:val="000000"/>
        </w:rPr>
        <w:t>BACKGROUND</w:t>
      </w:r>
      <w:r w:rsidR="00B221A5" w:rsidRPr="005441FF">
        <w:rPr>
          <w:rFonts w:ascii="Book Antiqua" w:hAnsi="Book Antiqua"/>
          <w:bCs/>
          <w:color w:val="000000"/>
        </w:rPr>
        <w:t xml:space="preserve"> </w:t>
      </w:r>
    </w:p>
    <w:p w:rsidR="00B221A5" w:rsidRPr="005441FF" w:rsidRDefault="005500B1" w:rsidP="009A78A3">
      <w:pPr>
        <w:adjustRightInd w:val="0"/>
        <w:snapToGrid w:val="0"/>
        <w:spacing w:line="360" w:lineRule="auto"/>
        <w:jc w:val="both"/>
        <w:rPr>
          <w:rFonts w:ascii="Book Antiqua" w:hAnsi="Book Antiqua"/>
          <w:bCs/>
          <w:color w:val="000000"/>
        </w:rPr>
      </w:pPr>
      <w:r w:rsidRPr="005441FF">
        <w:rPr>
          <w:rFonts w:ascii="Book Antiqua" w:hAnsi="Book Antiqua"/>
          <w:bCs/>
          <w:color w:val="000000"/>
        </w:rPr>
        <w:t>Elderly</w:t>
      </w:r>
      <w:r w:rsidR="00B221A5" w:rsidRPr="005441FF">
        <w:rPr>
          <w:rFonts w:ascii="Book Antiqua" w:hAnsi="Book Antiqua"/>
          <w:bCs/>
          <w:color w:val="000000"/>
        </w:rPr>
        <w:t xml:space="preserve"> patients awaiting moderate to high-risk surgery </w:t>
      </w:r>
      <w:r w:rsidRPr="005441FF">
        <w:rPr>
          <w:rFonts w:ascii="Book Antiqua" w:hAnsi="Book Antiqua"/>
          <w:bCs/>
          <w:color w:val="000000"/>
        </w:rPr>
        <w:t>may</w:t>
      </w:r>
      <w:r w:rsidR="00B221A5" w:rsidRPr="005441FF">
        <w:rPr>
          <w:rFonts w:ascii="Book Antiqua" w:hAnsi="Book Antiqua"/>
          <w:bCs/>
          <w:color w:val="000000"/>
        </w:rPr>
        <w:t xml:space="preserve"> undergo </w:t>
      </w:r>
      <w:bookmarkStart w:id="16" w:name="_Hlk38812542"/>
      <w:r w:rsidR="00B221A5" w:rsidRPr="005441FF">
        <w:rPr>
          <w:rFonts w:ascii="Book Antiqua" w:hAnsi="Book Antiqua"/>
          <w:bCs/>
          <w:color w:val="000000"/>
        </w:rPr>
        <w:t>nuclear stress testing</w:t>
      </w:r>
      <w:bookmarkEnd w:id="16"/>
      <w:r w:rsidR="00B221A5" w:rsidRPr="005441FF">
        <w:rPr>
          <w:rFonts w:ascii="Book Antiqua" w:hAnsi="Book Antiqua"/>
          <w:bCs/>
          <w:color w:val="000000"/>
        </w:rPr>
        <w:t xml:space="preserve"> (NST) in order to evaluate their cardiovascular risk. </w:t>
      </w:r>
      <w:r w:rsidR="00B74E72" w:rsidRPr="005441FF">
        <w:rPr>
          <w:rFonts w:ascii="Book Antiqua" w:hAnsi="Book Antiqua"/>
          <w:bCs/>
          <w:color w:val="000000"/>
        </w:rPr>
        <w:t>The</w:t>
      </w:r>
      <w:r w:rsidR="00B221A5" w:rsidRPr="005441FF">
        <w:rPr>
          <w:rFonts w:ascii="Book Antiqua" w:hAnsi="Book Antiqua"/>
          <w:bCs/>
          <w:color w:val="000000"/>
        </w:rPr>
        <w:t xml:space="preserve"> prognostic utility of such testing in the very elderly (</w:t>
      </w:r>
      <w:r w:rsidR="00B221A5" w:rsidRPr="005441FF">
        <w:rPr>
          <w:rFonts w:ascii="Book Antiqua" w:hAnsi="Book Antiqua"/>
          <w:bCs/>
          <w:noProof/>
          <w:color w:val="000000"/>
        </w:rPr>
        <w:t>≥ 85 years</w:t>
      </w:r>
      <w:r w:rsidR="00B221A5" w:rsidRPr="005441FF">
        <w:rPr>
          <w:rFonts w:ascii="Book Antiqua" w:hAnsi="Book Antiqua"/>
          <w:bCs/>
          <w:color w:val="000000"/>
        </w:rPr>
        <w:t xml:space="preserve">) has yet to be </w:t>
      </w:r>
      <w:r w:rsidRPr="005441FF">
        <w:rPr>
          <w:rFonts w:ascii="Book Antiqua" w:hAnsi="Book Antiqua"/>
          <w:bCs/>
          <w:color w:val="000000"/>
        </w:rPr>
        <w:t xml:space="preserve">fully </w:t>
      </w:r>
      <w:r w:rsidR="00B221A5" w:rsidRPr="005441FF">
        <w:rPr>
          <w:rFonts w:ascii="Book Antiqua" w:hAnsi="Book Antiqua"/>
          <w:bCs/>
          <w:color w:val="000000"/>
        </w:rPr>
        <w:t xml:space="preserve">evaluated.  Octogenarians and </w:t>
      </w:r>
      <w:proofErr w:type="spellStart"/>
      <w:r w:rsidR="00B221A5" w:rsidRPr="005441FF">
        <w:rPr>
          <w:rFonts w:ascii="Book Antiqua" w:hAnsi="Book Antiqua"/>
          <w:bCs/>
          <w:color w:val="000000"/>
        </w:rPr>
        <w:t>nonogenarians</w:t>
      </w:r>
      <w:proofErr w:type="spellEnd"/>
      <w:r w:rsidR="00B221A5" w:rsidRPr="005441FF">
        <w:rPr>
          <w:rFonts w:ascii="Book Antiqua" w:hAnsi="Book Antiqua"/>
          <w:bCs/>
          <w:color w:val="000000"/>
        </w:rPr>
        <w:t xml:space="preserve"> frequently have a number of concurrent conditions </w:t>
      </w:r>
      <w:r w:rsidR="00885E7E" w:rsidRPr="005441FF">
        <w:rPr>
          <w:rFonts w:ascii="Book Antiqua" w:hAnsi="Book Antiqua"/>
          <w:bCs/>
          <w:color w:val="000000"/>
        </w:rPr>
        <w:t>including a</w:t>
      </w:r>
      <w:r w:rsidR="00B221A5" w:rsidRPr="005441FF">
        <w:rPr>
          <w:rFonts w:ascii="Book Antiqua" w:hAnsi="Book Antiqua"/>
          <w:bCs/>
          <w:color w:val="000000"/>
        </w:rPr>
        <w:t xml:space="preserve"> high rate of coronary disease</w:t>
      </w:r>
      <w:r w:rsidRPr="005441FF">
        <w:rPr>
          <w:rFonts w:ascii="Book Antiqua" w:hAnsi="Book Antiqua"/>
          <w:bCs/>
          <w:color w:val="000000"/>
        </w:rPr>
        <w:t>,</w:t>
      </w:r>
      <w:r w:rsidR="00B221A5" w:rsidRPr="005441FF">
        <w:rPr>
          <w:rFonts w:ascii="Book Antiqua" w:hAnsi="Book Antiqua"/>
          <w:bCs/>
          <w:color w:val="000000"/>
        </w:rPr>
        <w:t xml:space="preserve"> and therefore the prognostic value of NST for their preoperative risk assessment has been questioned. </w:t>
      </w:r>
      <w:r w:rsidR="006A65BB" w:rsidRPr="005441FF">
        <w:rPr>
          <w:rFonts w:ascii="Book Antiqua" w:hAnsi="Book Antiqua"/>
          <w:bCs/>
          <w:color w:val="000000"/>
        </w:rPr>
        <w:t>Our evaluation assesses</w:t>
      </w:r>
      <w:r w:rsidR="00B221A5" w:rsidRPr="005441FF">
        <w:rPr>
          <w:rFonts w:ascii="Book Antiqua" w:hAnsi="Book Antiqua"/>
          <w:bCs/>
          <w:color w:val="000000"/>
        </w:rPr>
        <w:t xml:space="preserve"> the ability of </w:t>
      </w:r>
      <w:r w:rsidR="006A65BB" w:rsidRPr="005441FF">
        <w:rPr>
          <w:rFonts w:ascii="Book Antiqua" w:hAnsi="Book Antiqua"/>
          <w:bCs/>
          <w:color w:val="000000"/>
        </w:rPr>
        <w:t xml:space="preserve">nuclear stress testing </w:t>
      </w:r>
      <w:r w:rsidR="00B221A5" w:rsidRPr="005441FF">
        <w:rPr>
          <w:rFonts w:ascii="Book Antiqua" w:hAnsi="Book Antiqua"/>
          <w:bCs/>
          <w:color w:val="000000"/>
        </w:rPr>
        <w:t xml:space="preserve">to predict </w:t>
      </w:r>
      <w:proofErr w:type="spellStart"/>
      <w:r w:rsidR="00B221A5" w:rsidRPr="005441FF">
        <w:rPr>
          <w:rFonts w:ascii="Book Antiqua" w:hAnsi="Book Antiqua"/>
          <w:bCs/>
          <w:color w:val="000000"/>
        </w:rPr>
        <w:t>peri</w:t>
      </w:r>
      <w:proofErr w:type="spellEnd"/>
      <w:r w:rsidR="00B221A5" w:rsidRPr="005441FF">
        <w:rPr>
          <w:rFonts w:ascii="Book Antiqua" w:hAnsi="Book Antiqua"/>
          <w:bCs/>
          <w:color w:val="000000"/>
        </w:rPr>
        <w:t>-operative cardiac outcomes in th</w:t>
      </w:r>
      <w:r w:rsidR="006A65BB" w:rsidRPr="005441FF">
        <w:rPr>
          <w:rFonts w:ascii="Book Antiqua" w:hAnsi="Book Antiqua"/>
          <w:bCs/>
          <w:color w:val="000000"/>
        </w:rPr>
        <w:t>is patient population</w:t>
      </w:r>
      <w:r w:rsidR="00B221A5" w:rsidRPr="005441FF">
        <w:rPr>
          <w:rFonts w:ascii="Book Antiqua" w:hAnsi="Book Antiqua"/>
          <w:bCs/>
          <w:color w:val="000000"/>
        </w:rPr>
        <w:t>.</w:t>
      </w:r>
    </w:p>
    <w:p w:rsidR="00662473" w:rsidRPr="005441FF" w:rsidRDefault="00662473" w:rsidP="009A78A3">
      <w:pPr>
        <w:adjustRightInd w:val="0"/>
        <w:snapToGrid w:val="0"/>
        <w:spacing w:line="360" w:lineRule="auto"/>
        <w:jc w:val="both"/>
        <w:rPr>
          <w:rFonts w:ascii="Book Antiqua" w:hAnsi="Book Antiqua"/>
          <w:color w:val="000000"/>
        </w:rPr>
      </w:pPr>
    </w:p>
    <w:p w:rsidR="007A191F" w:rsidRPr="005441FF" w:rsidRDefault="007A191F" w:rsidP="009A78A3">
      <w:pPr>
        <w:adjustRightInd w:val="0"/>
        <w:snapToGrid w:val="0"/>
        <w:spacing w:line="360" w:lineRule="auto"/>
        <w:jc w:val="both"/>
        <w:rPr>
          <w:rFonts w:ascii="Book Antiqua" w:hAnsi="Book Antiqua"/>
          <w:color w:val="000000"/>
        </w:rPr>
      </w:pPr>
      <w:r w:rsidRPr="005441FF">
        <w:rPr>
          <w:rFonts w:ascii="Book Antiqua" w:hAnsi="Book Antiqua"/>
          <w:color w:val="000000"/>
        </w:rPr>
        <w:t>AIM</w:t>
      </w:r>
    </w:p>
    <w:p w:rsidR="00762649" w:rsidRPr="005441FF" w:rsidRDefault="00762649" w:rsidP="009A78A3">
      <w:pPr>
        <w:adjustRightInd w:val="0"/>
        <w:snapToGrid w:val="0"/>
        <w:spacing w:line="360" w:lineRule="auto"/>
        <w:jc w:val="both"/>
        <w:rPr>
          <w:rFonts w:ascii="Book Antiqua" w:hAnsi="Book Antiqua"/>
          <w:bCs/>
          <w:color w:val="000000"/>
        </w:rPr>
      </w:pPr>
      <w:r w:rsidRPr="005441FF">
        <w:rPr>
          <w:rFonts w:ascii="Book Antiqua" w:hAnsi="Book Antiqua"/>
          <w:color w:val="000000"/>
        </w:rPr>
        <w:t xml:space="preserve">To investigate </w:t>
      </w:r>
      <w:r w:rsidRPr="005441FF">
        <w:rPr>
          <w:rFonts w:ascii="Book Antiqua" w:hAnsi="Book Antiqua"/>
          <w:bCs/>
          <w:color w:val="000000"/>
        </w:rPr>
        <w:t xml:space="preserve">the ability of NST to predict </w:t>
      </w:r>
      <w:proofErr w:type="spellStart"/>
      <w:r w:rsidRPr="005441FF">
        <w:rPr>
          <w:rFonts w:ascii="Book Antiqua" w:hAnsi="Book Antiqua"/>
          <w:bCs/>
          <w:color w:val="000000"/>
        </w:rPr>
        <w:t>peri</w:t>
      </w:r>
      <w:proofErr w:type="spellEnd"/>
      <w:r w:rsidRPr="005441FF">
        <w:rPr>
          <w:rFonts w:ascii="Book Antiqua" w:hAnsi="Book Antiqua"/>
          <w:bCs/>
          <w:color w:val="000000"/>
        </w:rPr>
        <w:t xml:space="preserve">-operative cardiac outcomes in elderly patients </w:t>
      </w:r>
      <w:proofErr w:type="gramStart"/>
      <w:r w:rsidRPr="005441FF">
        <w:rPr>
          <w:rFonts w:ascii="Book Antiqua" w:hAnsi="Book Antiqua"/>
          <w:bCs/>
          <w:color w:val="000000"/>
        </w:rPr>
        <w:t>awaiting</w:t>
      </w:r>
      <w:proofErr w:type="gramEnd"/>
      <w:r w:rsidRPr="005441FF">
        <w:rPr>
          <w:rFonts w:ascii="Book Antiqua" w:hAnsi="Book Antiqua"/>
          <w:bCs/>
          <w:color w:val="000000"/>
        </w:rPr>
        <w:t xml:space="preserve"> moderate to high-risk surgery.</w:t>
      </w:r>
    </w:p>
    <w:p w:rsidR="002631E4" w:rsidRPr="005441FF" w:rsidRDefault="002631E4" w:rsidP="009A78A3">
      <w:pPr>
        <w:adjustRightInd w:val="0"/>
        <w:snapToGrid w:val="0"/>
        <w:spacing w:line="360" w:lineRule="auto"/>
        <w:jc w:val="both"/>
        <w:rPr>
          <w:rFonts w:ascii="Book Antiqua" w:hAnsi="Book Antiqua"/>
          <w:bCs/>
          <w:color w:val="000000"/>
        </w:rPr>
      </w:pPr>
    </w:p>
    <w:p w:rsidR="002631E4" w:rsidRPr="005441FF" w:rsidRDefault="002631E4" w:rsidP="009A78A3">
      <w:pPr>
        <w:adjustRightInd w:val="0"/>
        <w:snapToGrid w:val="0"/>
        <w:spacing w:line="360" w:lineRule="auto"/>
        <w:jc w:val="both"/>
        <w:rPr>
          <w:rFonts w:ascii="Book Antiqua" w:hAnsi="Book Antiqua"/>
          <w:bCs/>
          <w:noProof/>
          <w:color w:val="000000"/>
        </w:rPr>
      </w:pPr>
      <w:r w:rsidRPr="005441FF">
        <w:rPr>
          <w:rFonts w:ascii="Book Antiqua" w:hAnsi="Book Antiqua"/>
          <w:color w:val="000000"/>
        </w:rPr>
        <w:t>METHODS</w:t>
      </w:r>
    </w:p>
    <w:p w:rsidR="00B221A5" w:rsidRPr="005441FF" w:rsidRDefault="00F80C76" w:rsidP="009A78A3">
      <w:pPr>
        <w:adjustRightInd w:val="0"/>
        <w:snapToGrid w:val="0"/>
        <w:spacing w:line="360" w:lineRule="auto"/>
        <w:jc w:val="both"/>
        <w:rPr>
          <w:rFonts w:ascii="Book Antiqua" w:hAnsi="Book Antiqua"/>
          <w:color w:val="000000"/>
        </w:rPr>
      </w:pPr>
      <w:r w:rsidRPr="005441FF">
        <w:rPr>
          <w:rFonts w:ascii="Book Antiqua" w:hAnsi="Book Antiqua"/>
          <w:bCs/>
          <w:noProof/>
          <w:color w:val="000000"/>
        </w:rPr>
        <w:t>P</w:t>
      </w:r>
      <w:r w:rsidR="00885E7E" w:rsidRPr="005441FF">
        <w:rPr>
          <w:rFonts w:ascii="Book Antiqua" w:hAnsi="Book Antiqua"/>
          <w:bCs/>
          <w:noProof/>
          <w:color w:val="000000"/>
        </w:rPr>
        <w:t>atients ≥</w:t>
      </w:r>
      <w:r w:rsidR="002631E4" w:rsidRPr="005441FF">
        <w:rPr>
          <w:rFonts w:ascii="Book Antiqua" w:hAnsi="Book Antiqua"/>
          <w:bCs/>
          <w:noProof/>
          <w:color w:val="000000"/>
        </w:rPr>
        <w:t xml:space="preserve"> </w:t>
      </w:r>
      <w:r w:rsidR="00B221A5" w:rsidRPr="005441FF">
        <w:rPr>
          <w:rFonts w:ascii="Book Antiqua" w:hAnsi="Book Antiqua"/>
          <w:bCs/>
          <w:noProof/>
          <w:color w:val="000000"/>
        </w:rPr>
        <w:t xml:space="preserve">85 years undergoing pre-operative NST </w:t>
      </w:r>
      <w:r w:rsidR="006A65BB" w:rsidRPr="005441FF">
        <w:rPr>
          <w:rFonts w:ascii="Book Antiqua" w:hAnsi="Book Antiqua"/>
          <w:bCs/>
          <w:noProof/>
          <w:color w:val="000000"/>
        </w:rPr>
        <w:t>were retrospectively evaluated</w:t>
      </w:r>
      <w:r w:rsidR="00B221A5" w:rsidRPr="005441FF">
        <w:rPr>
          <w:rFonts w:ascii="Book Antiqua" w:hAnsi="Book Antiqua"/>
          <w:bCs/>
          <w:noProof/>
          <w:color w:val="000000"/>
        </w:rPr>
        <w:t xml:space="preserve">.  </w:t>
      </w:r>
      <w:r w:rsidR="00B221A5" w:rsidRPr="005441FF">
        <w:rPr>
          <w:rFonts w:ascii="Book Antiqua" w:hAnsi="Book Antiqua"/>
          <w:bCs/>
          <w:color w:val="000000"/>
        </w:rPr>
        <w:t xml:space="preserve">Patients undergoing low-risk surgery were excluded. Major adverse cardiac events (MACE) were considered any adverse event that occurred prior to discharge and included </w:t>
      </w:r>
      <w:r w:rsidR="006A65BB" w:rsidRPr="005441FF">
        <w:rPr>
          <w:rFonts w:ascii="Book Antiqua" w:hAnsi="Book Antiqua"/>
          <w:color w:val="000000"/>
        </w:rPr>
        <w:t xml:space="preserve">acute heart failure, </w:t>
      </w:r>
      <w:r w:rsidR="006A65BB" w:rsidRPr="005441FF">
        <w:rPr>
          <w:rFonts w:ascii="Book Antiqua" w:hAnsi="Book Antiqua"/>
          <w:bCs/>
          <w:color w:val="000000"/>
        </w:rPr>
        <w:t>arrhythmia</w:t>
      </w:r>
      <w:r w:rsidR="006A65BB" w:rsidRPr="005441FF">
        <w:rPr>
          <w:rFonts w:ascii="Book Antiqua" w:hAnsi="Book Antiqua"/>
          <w:color w:val="000000"/>
        </w:rPr>
        <w:t xml:space="preserve">, acute </w:t>
      </w:r>
      <w:r w:rsidR="00B221A5" w:rsidRPr="005441FF">
        <w:rPr>
          <w:rFonts w:ascii="Book Antiqua" w:hAnsi="Book Antiqua"/>
          <w:color w:val="000000"/>
        </w:rPr>
        <w:t>myocardial infarction, unstable angina, or death</w:t>
      </w:r>
      <w:r w:rsidR="00B221A5" w:rsidRPr="005441FF">
        <w:rPr>
          <w:rFonts w:ascii="Book Antiqua" w:hAnsi="Book Antiqua"/>
          <w:bCs/>
          <w:color w:val="000000"/>
        </w:rPr>
        <w:t xml:space="preserve">.  </w:t>
      </w:r>
      <w:r w:rsidRPr="005441FF">
        <w:rPr>
          <w:rFonts w:ascii="Book Antiqua" w:hAnsi="Book Antiqua"/>
          <w:color w:val="000000"/>
        </w:rPr>
        <w:t>A</w:t>
      </w:r>
      <w:r w:rsidR="00B221A5" w:rsidRPr="005441FF">
        <w:rPr>
          <w:rFonts w:ascii="Book Antiqua" w:hAnsi="Book Antiqua"/>
          <w:color w:val="000000"/>
        </w:rPr>
        <w:t>ssociation between patient risk factors, MACE, and the</w:t>
      </w:r>
      <w:r w:rsidR="006A65BB" w:rsidRPr="005441FF">
        <w:rPr>
          <w:rFonts w:ascii="Book Antiqua" w:hAnsi="Book Antiqua"/>
          <w:color w:val="000000"/>
        </w:rPr>
        <w:t xml:space="preserve"> obtained </w:t>
      </w:r>
      <w:r w:rsidR="00B221A5" w:rsidRPr="005441FF">
        <w:rPr>
          <w:rFonts w:ascii="Book Antiqua" w:hAnsi="Book Antiqua"/>
          <w:color w:val="000000"/>
        </w:rPr>
        <w:t xml:space="preserve">results of the pre-operative </w:t>
      </w:r>
      <w:r w:rsidR="006A65BB" w:rsidRPr="005441FF">
        <w:rPr>
          <w:rFonts w:ascii="Book Antiqua" w:hAnsi="Book Antiqua"/>
          <w:color w:val="000000"/>
        </w:rPr>
        <w:t>stress testing</w:t>
      </w:r>
      <w:r w:rsidR="00B221A5" w:rsidRPr="005441FF">
        <w:rPr>
          <w:rFonts w:ascii="Book Antiqua" w:hAnsi="Book Antiqua"/>
          <w:color w:val="000000"/>
        </w:rPr>
        <w:t xml:space="preserve">, </w:t>
      </w:r>
      <w:r w:rsidR="00762649" w:rsidRPr="005441FF">
        <w:rPr>
          <w:rFonts w:ascii="Book Antiqua" w:hAnsi="Book Antiqua"/>
          <w:color w:val="000000"/>
        </w:rPr>
        <w:t>ejection fraction (&lt;</w:t>
      </w:r>
      <w:r w:rsidR="00B25A34" w:rsidRPr="005441FF">
        <w:rPr>
          <w:rFonts w:ascii="Book Antiqua" w:hAnsi="Book Antiqua"/>
          <w:color w:val="000000"/>
        </w:rPr>
        <w:t xml:space="preserve"> </w:t>
      </w:r>
      <w:r w:rsidR="00762649" w:rsidRPr="005441FF">
        <w:rPr>
          <w:rFonts w:ascii="Book Antiqua" w:hAnsi="Book Antiqua"/>
          <w:color w:val="000000"/>
        </w:rPr>
        <w:t xml:space="preserve">40% or </w:t>
      </w:r>
      <w:r w:rsidR="00762649" w:rsidRPr="005441FF">
        <w:rPr>
          <w:rFonts w:ascii="Book Antiqua" w:hAnsi="Book Antiqua" w:cs="Arial"/>
          <w:color w:val="000000"/>
        </w:rPr>
        <w:t>≥</w:t>
      </w:r>
      <w:r w:rsidR="00B25A34" w:rsidRPr="005441FF">
        <w:rPr>
          <w:rFonts w:ascii="Book Antiqua" w:hAnsi="Book Antiqua" w:cs="Arial"/>
          <w:color w:val="000000"/>
        </w:rPr>
        <w:t xml:space="preserve"> </w:t>
      </w:r>
      <w:r w:rsidR="00762649" w:rsidRPr="005441FF">
        <w:rPr>
          <w:rFonts w:ascii="Book Antiqua" w:hAnsi="Book Antiqua"/>
          <w:color w:val="000000"/>
        </w:rPr>
        <w:t xml:space="preserve">40%), </w:t>
      </w:r>
      <w:r w:rsidR="00B221A5" w:rsidRPr="005441FF">
        <w:rPr>
          <w:rFonts w:ascii="Book Antiqua" w:hAnsi="Book Antiqua"/>
          <w:color w:val="000000"/>
        </w:rPr>
        <w:t>summed stress score (</w:t>
      </w:r>
      <w:r w:rsidR="00B221A5" w:rsidRPr="005441FF">
        <w:rPr>
          <w:rFonts w:ascii="Book Antiqua" w:hAnsi="Book Antiqua" w:cs="Arial"/>
          <w:color w:val="000000"/>
        </w:rPr>
        <w:t>≤</w:t>
      </w:r>
      <w:r w:rsidR="00B25A34" w:rsidRPr="005441FF">
        <w:rPr>
          <w:rFonts w:ascii="Book Antiqua" w:hAnsi="Book Antiqua" w:cs="Arial"/>
          <w:color w:val="000000"/>
        </w:rPr>
        <w:t xml:space="preserve"> </w:t>
      </w:r>
      <w:r w:rsidR="00B221A5" w:rsidRPr="005441FF">
        <w:rPr>
          <w:rFonts w:ascii="Book Antiqua" w:hAnsi="Book Antiqua"/>
          <w:color w:val="000000"/>
        </w:rPr>
        <w:t xml:space="preserve">8, </w:t>
      </w:r>
      <w:bookmarkStart w:id="17" w:name="OLE_LINK1"/>
      <w:r w:rsidR="00B221A5" w:rsidRPr="005441FF">
        <w:rPr>
          <w:rFonts w:ascii="Book Antiqua" w:hAnsi="Book Antiqua" w:cs="Arial"/>
          <w:color w:val="000000"/>
        </w:rPr>
        <w:t>≥</w:t>
      </w:r>
      <w:r w:rsidR="00B25A34" w:rsidRPr="005441FF">
        <w:rPr>
          <w:rFonts w:ascii="Book Antiqua" w:hAnsi="Book Antiqua" w:cs="Arial"/>
          <w:color w:val="000000"/>
        </w:rPr>
        <w:t xml:space="preserve"> </w:t>
      </w:r>
      <w:r w:rsidR="00B221A5" w:rsidRPr="005441FF">
        <w:rPr>
          <w:rFonts w:ascii="Book Antiqua" w:hAnsi="Book Antiqua"/>
          <w:color w:val="000000"/>
        </w:rPr>
        <w:t>9</w:t>
      </w:r>
      <w:bookmarkEnd w:id="17"/>
      <w:r w:rsidR="00B221A5" w:rsidRPr="005441FF">
        <w:rPr>
          <w:rFonts w:ascii="Book Antiqua" w:hAnsi="Book Antiqua"/>
          <w:color w:val="000000"/>
        </w:rPr>
        <w:t>), and the summed difference score (</w:t>
      </w:r>
      <w:r w:rsidR="00B221A5" w:rsidRPr="005441FF">
        <w:rPr>
          <w:rFonts w:ascii="Book Antiqua" w:hAnsi="Book Antiqua" w:cs="Arial"/>
          <w:color w:val="000000"/>
        </w:rPr>
        <w:t>≤</w:t>
      </w:r>
      <w:r w:rsidR="00B25A34" w:rsidRPr="005441FF">
        <w:rPr>
          <w:rFonts w:ascii="Book Antiqua" w:hAnsi="Book Antiqua" w:cs="Arial"/>
          <w:color w:val="000000"/>
        </w:rPr>
        <w:t xml:space="preserve"> </w:t>
      </w:r>
      <w:r w:rsidRPr="005441FF">
        <w:rPr>
          <w:rFonts w:ascii="Book Antiqua" w:hAnsi="Book Antiqua"/>
          <w:color w:val="000000"/>
        </w:rPr>
        <w:t>0, &gt;</w:t>
      </w:r>
      <w:r w:rsidR="00B25A34" w:rsidRPr="005441FF">
        <w:rPr>
          <w:rFonts w:ascii="Book Antiqua" w:hAnsi="Book Antiqua"/>
          <w:color w:val="000000"/>
        </w:rPr>
        <w:t xml:space="preserve"> </w:t>
      </w:r>
      <w:r w:rsidRPr="005441FF">
        <w:rPr>
          <w:rFonts w:ascii="Book Antiqua" w:hAnsi="Book Antiqua"/>
          <w:color w:val="000000"/>
        </w:rPr>
        <w:t>0) was analyzed</w:t>
      </w:r>
      <w:r w:rsidR="00B221A5" w:rsidRPr="005441FF">
        <w:rPr>
          <w:rFonts w:ascii="Book Antiqua" w:hAnsi="Book Antiqua"/>
          <w:color w:val="000000"/>
        </w:rPr>
        <w:t xml:space="preserve">.  </w:t>
      </w:r>
    </w:p>
    <w:p w:rsidR="004966AB" w:rsidRPr="005441FF" w:rsidRDefault="004966AB" w:rsidP="009A78A3">
      <w:pPr>
        <w:adjustRightInd w:val="0"/>
        <w:snapToGrid w:val="0"/>
        <w:spacing w:line="360" w:lineRule="auto"/>
        <w:jc w:val="both"/>
        <w:rPr>
          <w:rFonts w:ascii="Book Antiqua" w:hAnsi="Book Antiqua"/>
          <w:color w:val="000000"/>
        </w:rPr>
      </w:pPr>
    </w:p>
    <w:p w:rsidR="004966AB" w:rsidRPr="005441FF" w:rsidRDefault="00B25A34" w:rsidP="009A78A3">
      <w:pPr>
        <w:adjustRightInd w:val="0"/>
        <w:snapToGrid w:val="0"/>
        <w:spacing w:line="360" w:lineRule="auto"/>
        <w:jc w:val="both"/>
        <w:rPr>
          <w:rFonts w:ascii="Book Antiqua" w:hAnsi="Book Antiqua"/>
          <w:b/>
          <w:color w:val="000000"/>
        </w:rPr>
      </w:pPr>
      <w:r w:rsidRPr="005441FF">
        <w:rPr>
          <w:rFonts w:ascii="Book Antiqua" w:hAnsi="Book Antiqua"/>
          <w:color w:val="000000"/>
        </w:rPr>
        <w:t>RESULTS</w:t>
      </w:r>
    </w:p>
    <w:p w:rsidR="00B221A5" w:rsidRPr="005441FF" w:rsidRDefault="00F80C76" w:rsidP="009A78A3">
      <w:pPr>
        <w:adjustRightInd w:val="0"/>
        <w:snapToGrid w:val="0"/>
        <w:spacing w:line="360" w:lineRule="auto"/>
        <w:jc w:val="both"/>
        <w:rPr>
          <w:rFonts w:ascii="Book Antiqua" w:hAnsi="Book Antiqua"/>
          <w:bCs/>
          <w:color w:val="000000"/>
        </w:rPr>
      </w:pPr>
      <w:r w:rsidRPr="005441FF">
        <w:rPr>
          <w:rFonts w:ascii="Book Antiqua" w:hAnsi="Book Antiqua"/>
          <w:color w:val="000000"/>
        </w:rPr>
        <w:lastRenderedPageBreak/>
        <w:t>A t</w:t>
      </w:r>
      <w:r w:rsidR="00B221A5" w:rsidRPr="005441FF">
        <w:rPr>
          <w:rFonts w:ascii="Book Antiqua" w:hAnsi="Book Antiqua"/>
          <w:color w:val="000000"/>
        </w:rPr>
        <w:t xml:space="preserve">otal of </w:t>
      </w:r>
      <w:r w:rsidR="00BF1A2E" w:rsidRPr="005441FF">
        <w:rPr>
          <w:rFonts w:ascii="Book Antiqua" w:hAnsi="Book Antiqua"/>
          <w:color w:val="000000"/>
        </w:rPr>
        <w:t xml:space="preserve">69 </w:t>
      </w:r>
      <w:r w:rsidR="00885E7E" w:rsidRPr="005441FF">
        <w:rPr>
          <w:rFonts w:ascii="Book Antiqua" w:hAnsi="Book Antiqua"/>
          <w:color w:val="000000"/>
        </w:rPr>
        <w:t>patients (mean age 88</w:t>
      </w:r>
      <w:r w:rsidR="00B25A34" w:rsidRPr="005441FF">
        <w:rPr>
          <w:rFonts w:ascii="Book Antiqua" w:hAnsi="Book Antiqua"/>
          <w:color w:val="000000"/>
        </w:rPr>
        <w:t xml:space="preserve"> </w:t>
      </w:r>
      <w:r w:rsidR="00885E7E" w:rsidRPr="005441FF">
        <w:rPr>
          <w:rFonts w:ascii="Book Antiqua" w:hAnsi="Book Antiqua"/>
          <w:color w:val="000000"/>
        </w:rPr>
        <w:t>±</w:t>
      </w:r>
      <w:r w:rsidR="00B25A34" w:rsidRPr="005441FF">
        <w:rPr>
          <w:rFonts w:ascii="Book Antiqua" w:hAnsi="Book Antiqua"/>
          <w:color w:val="000000"/>
        </w:rPr>
        <w:t xml:space="preserve"> </w:t>
      </w:r>
      <w:r w:rsidR="00B221A5" w:rsidRPr="005441FF">
        <w:rPr>
          <w:rFonts w:ascii="Book Antiqua" w:hAnsi="Book Antiqua"/>
          <w:color w:val="000000"/>
        </w:rPr>
        <w:t>2.6 y</w:t>
      </w:r>
      <w:r w:rsidR="00B25A34" w:rsidRPr="005441FF">
        <w:rPr>
          <w:rFonts w:ascii="Book Antiqua" w:hAnsi="Book Antiqua"/>
          <w:color w:val="000000"/>
        </w:rPr>
        <w:t>ea</w:t>
      </w:r>
      <w:r w:rsidR="00B221A5" w:rsidRPr="005441FF">
        <w:rPr>
          <w:rFonts w:ascii="Book Antiqua" w:hAnsi="Book Antiqua"/>
          <w:color w:val="000000"/>
        </w:rPr>
        <w:t xml:space="preserve">rs, 31 males) underwent </w:t>
      </w:r>
      <w:r w:rsidRPr="005441FF">
        <w:rPr>
          <w:rFonts w:ascii="Book Antiqua" w:hAnsi="Book Antiqua"/>
          <w:color w:val="000000"/>
        </w:rPr>
        <w:t>nuclear stress testing</w:t>
      </w:r>
      <w:r w:rsidR="00B221A5" w:rsidRPr="005441FF">
        <w:rPr>
          <w:rFonts w:ascii="Book Antiqua" w:hAnsi="Book Antiqua"/>
          <w:color w:val="000000"/>
        </w:rPr>
        <w:t xml:space="preserve"> prior to surgery.  </w:t>
      </w:r>
      <w:r w:rsidRPr="005441FF">
        <w:rPr>
          <w:rFonts w:ascii="Book Antiqua" w:hAnsi="Book Antiqua"/>
          <w:color w:val="000000"/>
        </w:rPr>
        <w:t xml:space="preserve">There were </w:t>
      </w:r>
      <w:r w:rsidR="00B221A5" w:rsidRPr="005441FF">
        <w:rPr>
          <w:rFonts w:ascii="Book Antiqua" w:hAnsi="Book Antiqua"/>
          <w:color w:val="000000"/>
        </w:rPr>
        <w:t>41 (60%) patients</w:t>
      </w:r>
      <w:r w:rsidRPr="005441FF">
        <w:rPr>
          <w:rFonts w:ascii="Book Antiqua" w:hAnsi="Book Antiqua"/>
          <w:color w:val="000000"/>
        </w:rPr>
        <w:t xml:space="preserve"> found to have an abnormal NST</w:t>
      </w:r>
      <w:r w:rsidR="00B221A5" w:rsidRPr="005441FF">
        <w:rPr>
          <w:rFonts w:ascii="Book Antiqua" w:hAnsi="Book Antiqua"/>
          <w:color w:val="000000"/>
        </w:rPr>
        <w:t xml:space="preserve">.  Sixteen (23%) patients </w:t>
      </w:r>
      <w:r w:rsidR="00EB1399" w:rsidRPr="005441FF">
        <w:rPr>
          <w:rFonts w:ascii="Book Antiqua" w:hAnsi="Book Antiqua"/>
          <w:color w:val="000000"/>
        </w:rPr>
        <w:t xml:space="preserve">were noted to experience </w:t>
      </w:r>
      <w:r w:rsidR="00B221A5" w:rsidRPr="005441FF">
        <w:rPr>
          <w:rFonts w:ascii="Book Antiqua" w:hAnsi="Book Antiqua"/>
          <w:color w:val="000000"/>
        </w:rPr>
        <w:t xml:space="preserve">post-operative MACE. </w:t>
      </w:r>
      <w:r w:rsidR="00EB1399" w:rsidRPr="005441FF">
        <w:rPr>
          <w:rFonts w:ascii="Book Antiqua" w:hAnsi="Book Antiqua"/>
          <w:color w:val="000000"/>
        </w:rPr>
        <w:t>N</w:t>
      </w:r>
      <w:r w:rsidR="00B221A5" w:rsidRPr="005441FF">
        <w:rPr>
          <w:rFonts w:ascii="Book Antiqua" w:hAnsi="Book Antiqua"/>
          <w:color w:val="000000"/>
        </w:rPr>
        <w:t>o significant associations between risk factors and MACE</w:t>
      </w:r>
      <w:r w:rsidR="00EB1399" w:rsidRPr="005441FF">
        <w:rPr>
          <w:rFonts w:ascii="Book Antiqua" w:hAnsi="Book Antiqua"/>
          <w:color w:val="000000"/>
        </w:rPr>
        <w:t xml:space="preserve"> were noted</w:t>
      </w:r>
      <w:r w:rsidR="00B221A5" w:rsidRPr="005441FF">
        <w:rPr>
          <w:rFonts w:ascii="Book Antiqua" w:hAnsi="Book Antiqua"/>
          <w:color w:val="000000"/>
        </w:rPr>
        <w:t xml:space="preserve">.   Patients with an abnormal </w:t>
      </w:r>
      <w:r w:rsidR="00EB1399" w:rsidRPr="005441FF">
        <w:rPr>
          <w:rFonts w:ascii="Book Antiqua" w:hAnsi="Book Antiqua"/>
          <w:color w:val="000000"/>
        </w:rPr>
        <w:t xml:space="preserve">NST </w:t>
      </w:r>
      <w:r w:rsidR="00B221A5" w:rsidRPr="005441FF">
        <w:rPr>
          <w:rFonts w:ascii="Book Antiqua" w:hAnsi="Book Antiqua"/>
          <w:color w:val="000000"/>
        </w:rPr>
        <w:t xml:space="preserve">and/or a </w:t>
      </w:r>
      <w:r w:rsidR="00AC6DA8" w:rsidRPr="005441FF">
        <w:rPr>
          <w:rFonts w:ascii="Book Antiqua" w:hAnsi="Book Antiqua"/>
          <w:color w:val="000000"/>
        </w:rPr>
        <w:t xml:space="preserve">summed stress score </w:t>
      </w:r>
      <w:r w:rsidR="00B221A5" w:rsidRPr="005441FF">
        <w:rPr>
          <w:rFonts w:ascii="Book Antiqua" w:hAnsi="Book Antiqua" w:cs="Arial"/>
          <w:color w:val="000000"/>
        </w:rPr>
        <w:t>≥</w:t>
      </w:r>
      <w:r w:rsidR="00AC6DA8" w:rsidRPr="005441FF">
        <w:rPr>
          <w:rFonts w:ascii="Book Antiqua" w:hAnsi="Book Antiqua" w:cs="Arial"/>
          <w:color w:val="000000"/>
        </w:rPr>
        <w:t xml:space="preserve"> </w:t>
      </w:r>
      <w:r w:rsidR="00B221A5" w:rsidRPr="005441FF">
        <w:rPr>
          <w:rFonts w:ascii="Book Antiqua" w:hAnsi="Book Antiqua"/>
          <w:color w:val="000000"/>
        </w:rPr>
        <w:t>9 were significantly (</w:t>
      </w:r>
      <w:r w:rsidR="00AC6DA8" w:rsidRPr="005441FF">
        <w:rPr>
          <w:rFonts w:ascii="Book Antiqua" w:hAnsi="Book Antiqua"/>
          <w:i/>
          <w:iCs/>
          <w:color w:val="000000"/>
        </w:rPr>
        <w:t>P</w:t>
      </w:r>
      <w:r w:rsidR="00AC6DA8" w:rsidRPr="005441FF">
        <w:rPr>
          <w:rFonts w:ascii="Book Antiqua" w:hAnsi="Book Antiqua"/>
          <w:color w:val="000000"/>
        </w:rPr>
        <w:t xml:space="preserve"> </w:t>
      </w:r>
      <w:r w:rsidR="00B221A5" w:rsidRPr="005441FF">
        <w:rPr>
          <w:rFonts w:ascii="Book Antiqua" w:hAnsi="Book Antiqua"/>
          <w:color w:val="000000"/>
        </w:rPr>
        <w:t>&lt;</w:t>
      </w:r>
      <w:r w:rsidR="00AC6DA8" w:rsidRPr="005441FF">
        <w:rPr>
          <w:rFonts w:ascii="Book Antiqua" w:hAnsi="Book Antiqua"/>
          <w:color w:val="000000"/>
        </w:rPr>
        <w:t xml:space="preserve"> </w:t>
      </w:r>
      <w:r w:rsidR="00B221A5" w:rsidRPr="005441FF">
        <w:rPr>
          <w:rFonts w:ascii="Book Antiqua" w:hAnsi="Book Antiqua"/>
          <w:color w:val="000000"/>
        </w:rPr>
        <w:t xml:space="preserve">0.01) more likely to develop </w:t>
      </w:r>
      <w:proofErr w:type="spellStart"/>
      <w:r w:rsidR="00B221A5" w:rsidRPr="005441FF">
        <w:rPr>
          <w:rFonts w:ascii="Book Antiqua" w:hAnsi="Book Antiqua"/>
          <w:color w:val="000000"/>
        </w:rPr>
        <w:t>peri</w:t>
      </w:r>
      <w:proofErr w:type="spellEnd"/>
      <w:r w:rsidR="00B221A5" w:rsidRPr="005441FF">
        <w:rPr>
          <w:rFonts w:ascii="Book Antiqua" w:hAnsi="Book Antiqua"/>
          <w:color w:val="000000"/>
        </w:rPr>
        <w:t xml:space="preserve">-operative </w:t>
      </w:r>
      <w:r w:rsidR="00B221A5" w:rsidRPr="005441FF">
        <w:rPr>
          <w:rFonts w:ascii="Book Antiqua" w:hAnsi="Book Antiqua"/>
          <w:bCs/>
          <w:color w:val="000000"/>
        </w:rPr>
        <w:t xml:space="preserve">MACE.  </w:t>
      </w:r>
    </w:p>
    <w:p w:rsidR="004966AB" w:rsidRPr="005441FF" w:rsidRDefault="004966AB" w:rsidP="009A78A3">
      <w:pPr>
        <w:adjustRightInd w:val="0"/>
        <w:snapToGrid w:val="0"/>
        <w:spacing w:line="360" w:lineRule="auto"/>
        <w:jc w:val="both"/>
        <w:rPr>
          <w:rFonts w:ascii="Book Antiqua" w:hAnsi="Book Antiqua"/>
          <w:color w:val="000000"/>
        </w:rPr>
      </w:pPr>
    </w:p>
    <w:p w:rsidR="004966AB" w:rsidRPr="005441FF" w:rsidRDefault="00AC6DA8" w:rsidP="009A78A3">
      <w:pPr>
        <w:adjustRightInd w:val="0"/>
        <w:snapToGrid w:val="0"/>
        <w:spacing w:line="360" w:lineRule="auto"/>
        <w:jc w:val="both"/>
        <w:rPr>
          <w:rFonts w:ascii="Book Antiqua" w:hAnsi="Book Antiqua"/>
          <w:bCs/>
          <w:noProof/>
          <w:color w:val="000000"/>
        </w:rPr>
      </w:pPr>
      <w:r w:rsidRPr="005441FF">
        <w:rPr>
          <w:rFonts w:ascii="Book Antiqua" w:hAnsi="Book Antiqua"/>
          <w:color w:val="000000"/>
        </w:rPr>
        <w:t>CONCLUSION</w:t>
      </w:r>
    </w:p>
    <w:p w:rsidR="00EB1399" w:rsidRPr="005441FF" w:rsidRDefault="005500B1" w:rsidP="009A78A3">
      <w:pPr>
        <w:adjustRightInd w:val="0"/>
        <w:snapToGrid w:val="0"/>
        <w:spacing w:line="360" w:lineRule="auto"/>
        <w:jc w:val="both"/>
        <w:rPr>
          <w:rFonts w:ascii="Book Antiqua" w:hAnsi="Book Antiqua"/>
          <w:bCs/>
          <w:noProof/>
          <w:color w:val="000000"/>
        </w:rPr>
      </w:pPr>
      <w:r w:rsidRPr="005441FF">
        <w:rPr>
          <w:rFonts w:ascii="Book Antiqua" w:hAnsi="Book Antiqua"/>
          <w:bCs/>
          <w:noProof/>
          <w:color w:val="000000"/>
        </w:rPr>
        <w:t xml:space="preserve">Indicated </w:t>
      </w:r>
      <w:r w:rsidR="00EB1399" w:rsidRPr="005441FF">
        <w:rPr>
          <w:rFonts w:ascii="Book Antiqua" w:hAnsi="Book Antiqua"/>
          <w:bCs/>
          <w:noProof/>
          <w:color w:val="000000"/>
        </w:rPr>
        <w:t>preoperative NST</w:t>
      </w:r>
      <w:r w:rsidR="00B221A5" w:rsidRPr="005441FF">
        <w:rPr>
          <w:rFonts w:ascii="Book Antiqua" w:hAnsi="Book Antiqua"/>
          <w:bCs/>
          <w:noProof/>
          <w:color w:val="000000"/>
        </w:rPr>
        <w:t xml:space="preserve"> is useful to assess pre-operative risk </w:t>
      </w:r>
      <w:r w:rsidRPr="005441FF">
        <w:rPr>
          <w:rFonts w:ascii="Book Antiqua" w:hAnsi="Book Antiqua"/>
          <w:bCs/>
          <w:noProof/>
          <w:color w:val="000000"/>
        </w:rPr>
        <w:t>in e</w:t>
      </w:r>
      <w:r w:rsidR="00885E7E" w:rsidRPr="005441FF">
        <w:rPr>
          <w:rFonts w:ascii="Book Antiqua" w:hAnsi="Book Antiqua"/>
          <w:bCs/>
          <w:noProof/>
          <w:color w:val="000000"/>
        </w:rPr>
        <w:t>lderly patients ≥</w:t>
      </w:r>
      <w:r w:rsidR="00AC6DA8" w:rsidRPr="005441FF">
        <w:rPr>
          <w:rFonts w:ascii="Book Antiqua" w:hAnsi="Book Antiqua"/>
          <w:bCs/>
          <w:noProof/>
          <w:color w:val="000000"/>
        </w:rPr>
        <w:t xml:space="preserve"> </w:t>
      </w:r>
      <w:r w:rsidR="00E8288B" w:rsidRPr="005441FF">
        <w:rPr>
          <w:rFonts w:ascii="Book Antiqua" w:hAnsi="Book Antiqua"/>
          <w:bCs/>
          <w:noProof/>
          <w:color w:val="000000"/>
        </w:rPr>
        <w:t xml:space="preserve">85 years undergoing </w:t>
      </w:r>
      <w:r w:rsidR="00B221A5" w:rsidRPr="005441FF">
        <w:rPr>
          <w:rFonts w:ascii="Book Antiqua" w:hAnsi="Book Antiqua"/>
          <w:bCs/>
          <w:noProof/>
          <w:color w:val="000000"/>
        </w:rPr>
        <w:t xml:space="preserve">moderate to high-risk surgery.  </w:t>
      </w:r>
    </w:p>
    <w:p w:rsidR="004966AB" w:rsidRPr="005441FF" w:rsidRDefault="004966AB" w:rsidP="009A78A3">
      <w:pPr>
        <w:adjustRightInd w:val="0"/>
        <w:snapToGrid w:val="0"/>
        <w:spacing w:line="360" w:lineRule="auto"/>
        <w:jc w:val="both"/>
        <w:rPr>
          <w:rFonts w:ascii="Book Antiqua" w:hAnsi="Book Antiqua"/>
          <w:bCs/>
          <w:noProof/>
          <w:color w:val="000000"/>
        </w:rPr>
      </w:pPr>
    </w:p>
    <w:p w:rsidR="00B221A5" w:rsidRPr="005441FF" w:rsidRDefault="00AC6DA8" w:rsidP="009A78A3">
      <w:pPr>
        <w:adjustRightInd w:val="0"/>
        <w:snapToGrid w:val="0"/>
        <w:spacing w:line="360" w:lineRule="auto"/>
        <w:jc w:val="both"/>
        <w:rPr>
          <w:rFonts w:ascii="Book Antiqua" w:hAnsi="Book Antiqua"/>
          <w:noProof/>
          <w:color w:val="000000"/>
        </w:rPr>
      </w:pPr>
      <w:r w:rsidRPr="005441FF">
        <w:rPr>
          <w:rFonts w:ascii="Book Antiqua" w:hAnsi="Book Antiqua"/>
          <w:b/>
          <w:color w:val="000000"/>
        </w:rPr>
        <w:t>Key words:</w:t>
      </w:r>
      <w:r w:rsidR="00B221A5" w:rsidRPr="005441FF">
        <w:rPr>
          <w:rFonts w:ascii="Book Antiqua" w:hAnsi="Book Antiqua"/>
          <w:b/>
          <w:color w:val="000000"/>
        </w:rPr>
        <w:t xml:space="preserve"> </w:t>
      </w:r>
      <w:r w:rsidRPr="005441FF">
        <w:rPr>
          <w:rFonts w:ascii="Book Antiqua" w:hAnsi="Book Antiqua"/>
          <w:color w:val="000000"/>
        </w:rPr>
        <w:t>P</w:t>
      </w:r>
      <w:r w:rsidR="00B221A5" w:rsidRPr="005441FF">
        <w:rPr>
          <w:rFonts w:ascii="Book Antiqua" w:hAnsi="Book Antiqua"/>
          <w:noProof/>
          <w:color w:val="000000"/>
        </w:rPr>
        <w:t>harmacologic nuclear stress testing</w:t>
      </w:r>
      <w:r w:rsidRPr="005441FF">
        <w:rPr>
          <w:rFonts w:ascii="Book Antiqua" w:hAnsi="Book Antiqua"/>
          <w:noProof/>
          <w:color w:val="000000"/>
        </w:rPr>
        <w:t>;</w:t>
      </w:r>
      <w:r w:rsidR="00B221A5" w:rsidRPr="005441FF">
        <w:rPr>
          <w:rFonts w:ascii="Book Antiqua" w:hAnsi="Book Antiqua"/>
          <w:noProof/>
          <w:color w:val="000000"/>
        </w:rPr>
        <w:t xml:space="preserve"> </w:t>
      </w:r>
      <w:bookmarkStart w:id="18" w:name="OLE_LINK3"/>
      <w:r w:rsidRPr="005441FF">
        <w:rPr>
          <w:rFonts w:ascii="Book Antiqua" w:hAnsi="Book Antiqua"/>
          <w:noProof/>
          <w:color w:val="000000"/>
        </w:rPr>
        <w:t>P</w:t>
      </w:r>
      <w:r w:rsidR="00B221A5" w:rsidRPr="005441FF">
        <w:rPr>
          <w:rFonts w:ascii="Book Antiqua" w:hAnsi="Book Antiqua"/>
          <w:noProof/>
          <w:color w:val="000000"/>
        </w:rPr>
        <w:t>rognosis</w:t>
      </w:r>
      <w:bookmarkEnd w:id="18"/>
      <w:r w:rsidRPr="005441FF">
        <w:rPr>
          <w:rFonts w:ascii="Book Antiqua" w:hAnsi="Book Antiqua"/>
          <w:noProof/>
          <w:color w:val="000000"/>
        </w:rPr>
        <w:t>;</w:t>
      </w:r>
      <w:r w:rsidR="00B221A5" w:rsidRPr="005441FF">
        <w:rPr>
          <w:rFonts w:ascii="Book Antiqua" w:hAnsi="Book Antiqua"/>
          <w:noProof/>
          <w:color w:val="000000"/>
        </w:rPr>
        <w:t xml:space="preserve"> </w:t>
      </w:r>
      <w:bookmarkStart w:id="19" w:name="OLE_LINK4"/>
      <w:bookmarkStart w:id="20" w:name="OLE_LINK6"/>
      <w:r w:rsidRPr="005441FF">
        <w:rPr>
          <w:rFonts w:ascii="Book Antiqua" w:hAnsi="Book Antiqua"/>
          <w:noProof/>
          <w:color w:val="000000"/>
        </w:rPr>
        <w:t>E</w:t>
      </w:r>
      <w:r w:rsidR="00B221A5" w:rsidRPr="005441FF">
        <w:rPr>
          <w:rFonts w:ascii="Book Antiqua" w:hAnsi="Book Antiqua"/>
          <w:noProof/>
          <w:color w:val="000000"/>
        </w:rPr>
        <w:t>lderly</w:t>
      </w:r>
      <w:bookmarkEnd w:id="19"/>
      <w:bookmarkEnd w:id="20"/>
      <w:r w:rsidRPr="005441FF">
        <w:rPr>
          <w:rFonts w:ascii="Book Antiqua" w:hAnsi="Book Antiqua"/>
          <w:noProof/>
          <w:color w:val="000000"/>
        </w:rPr>
        <w:t>;</w:t>
      </w:r>
      <w:r w:rsidR="00762649" w:rsidRPr="005441FF">
        <w:rPr>
          <w:rFonts w:ascii="Book Antiqua" w:hAnsi="Book Antiqua"/>
          <w:noProof/>
          <w:color w:val="000000"/>
        </w:rPr>
        <w:t xml:space="preserve"> </w:t>
      </w:r>
      <w:r w:rsidRPr="005441FF">
        <w:rPr>
          <w:rFonts w:ascii="Book Antiqua" w:hAnsi="Book Antiqua"/>
          <w:noProof/>
          <w:color w:val="000000"/>
        </w:rPr>
        <w:t>P</w:t>
      </w:r>
      <w:r w:rsidR="00762649" w:rsidRPr="005441FF">
        <w:rPr>
          <w:rFonts w:ascii="Book Antiqua" w:hAnsi="Book Antiqua"/>
          <w:noProof/>
          <w:color w:val="000000"/>
        </w:rPr>
        <w:t>reoperative assessment</w:t>
      </w:r>
      <w:r w:rsidRPr="005441FF">
        <w:rPr>
          <w:rFonts w:ascii="Book Antiqua" w:hAnsi="Book Antiqua"/>
          <w:noProof/>
          <w:color w:val="000000"/>
        </w:rPr>
        <w:t>;</w:t>
      </w:r>
      <w:r w:rsidR="00762649" w:rsidRPr="005441FF">
        <w:rPr>
          <w:rFonts w:ascii="Book Antiqua" w:hAnsi="Book Antiqua"/>
          <w:noProof/>
          <w:color w:val="000000"/>
        </w:rPr>
        <w:t xml:space="preserve"> </w:t>
      </w:r>
      <w:r w:rsidRPr="005441FF">
        <w:rPr>
          <w:rFonts w:ascii="Book Antiqua" w:hAnsi="Book Antiqua"/>
          <w:noProof/>
          <w:color w:val="000000"/>
        </w:rPr>
        <w:t>O</w:t>
      </w:r>
      <w:r w:rsidR="00762649" w:rsidRPr="005441FF">
        <w:rPr>
          <w:rFonts w:ascii="Book Antiqua" w:hAnsi="Book Antiqua"/>
          <w:noProof/>
          <w:color w:val="000000"/>
        </w:rPr>
        <w:t>utcomes</w:t>
      </w:r>
    </w:p>
    <w:p w:rsidR="004966AB" w:rsidRPr="005441FF" w:rsidRDefault="004966AB" w:rsidP="009A78A3">
      <w:pPr>
        <w:adjustRightInd w:val="0"/>
        <w:snapToGrid w:val="0"/>
        <w:spacing w:line="360" w:lineRule="auto"/>
        <w:jc w:val="both"/>
        <w:rPr>
          <w:rFonts w:ascii="Book Antiqua" w:hAnsi="Book Antiqua"/>
          <w:color w:val="000000"/>
        </w:rPr>
      </w:pPr>
    </w:p>
    <w:p w:rsidR="005441FF" w:rsidRPr="005441FF" w:rsidRDefault="005441FF" w:rsidP="009A78A3">
      <w:pPr>
        <w:adjustRightInd w:val="0"/>
        <w:snapToGrid w:val="0"/>
        <w:spacing w:line="360" w:lineRule="auto"/>
        <w:jc w:val="both"/>
        <w:rPr>
          <w:rFonts w:ascii="Book Antiqua" w:hAnsi="Book Antiqua" w:hint="eastAsia"/>
          <w:bCs/>
          <w:color w:val="000000"/>
          <w:lang w:eastAsia="zh-CN"/>
        </w:rPr>
      </w:pPr>
      <w:r w:rsidRPr="005441FF">
        <w:rPr>
          <w:rFonts w:ascii="Book Antiqua" w:hAnsi="Book Antiqua" w:hint="eastAsia"/>
          <w:bCs/>
          <w:color w:val="000000"/>
          <w:lang w:eastAsia="zh-CN"/>
        </w:rPr>
        <w:t xml:space="preserve">Citation: </w:t>
      </w:r>
      <w:proofErr w:type="spellStart"/>
      <w:r w:rsidR="002A6823" w:rsidRPr="005441FF">
        <w:rPr>
          <w:rFonts w:ascii="Book Antiqua" w:hAnsi="Book Antiqua"/>
          <w:bCs/>
          <w:color w:val="000000"/>
        </w:rPr>
        <w:t>Makaryus</w:t>
      </w:r>
      <w:proofErr w:type="spellEnd"/>
      <w:r w:rsidR="002A6823" w:rsidRPr="005441FF">
        <w:rPr>
          <w:rFonts w:ascii="Book Antiqua" w:hAnsi="Book Antiqua"/>
          <w:bCs/>
          <w:color w:val="000000"/>
        </w:rPr>
        <w:t xml:space="preserve"> AN, </w:t>
      </w:r>
      <w:proofErr w:type="spellStart"/>
      <w:r w:rsidR="002A6823" w:rsidRPr="005441FF">
        <w:rPr>
          <w:rFonts w:ascii="Book Antiqua" w:hAnsi="Book Antiqua"/>
          <w:bCs/>
          <w:color w:val="000000"/>
        </w:rPr>
        <w:t>Makaryus</w:t>
      </w:r>
      <w:proofErr w:type="spellEnd"/>
      <w:r w:rsidR="002A6823" w:rsidRPr="005441FF">
        <w:rPr>
          <w:rFonts w:ascii="Book Antiqua" w:hAnsi="Book Antiqua"/>
          <w:bCs/>
          <w:color w:val="000000"/>
        </w:rPr>
        <w:t xml:space="preserve"> JN, Diamond JA.</w:t>
      </w:r>
      <w:r w:rsidR="002A6823" w:rsidRPr="005441FF">
        <w:rPr>
          <w:rFonts w:ascii="Book Antiqua" w:hAnsi="Book Antiqua"/>
          <w:b/>
          <w:noProof/>
          <w:color w:val="000000"/>
        </w:rPr>
        <w:t xml:space="preserve"> </w:t>
      </w:r>
      <w:r w:rsidR="002A6823" w:rsidRPr="005441FF">
        <w:rPr>
          <w:rFonts w:ascii="Book Antiqua" w:hAnsi="Book Antiqua"/>
          <w:bCs/>
          <w:noProof/>
          <w:color w:val="000000"/>
        </w:rPr>
        <w:t xml:space="preserve">Preoperative nuclear stress testing in the very old patient population. </w:t>
      </w:r>
      <w:r w:rsidR="003C14C5" w:rsidRPr="005441FF">
        <w:rPr>
          <w:rFonts w:ascii="Book Antiqua" w:hAnsi="Book Antiqua"/>
          <w:i/>
          <w:iCs/>
          <w:color w:val="000000"/>
        </w:rPr>
        <w:t xml:space="preserve">World J </w:t>
      </w:r>
      <w:proofErr w:type="spellStart"/>
      <w:r w:rsidR="003C14C5" w:rsidRPr="005441FF">
        <w:rPr>
          <w:rFonts w:ascii="Book Antiqua" w:hAnsi="Book Antiqua"/>
          <w:i/>
          <w:iCs/>
          <w:color w:val="000000"/>
        </w:rPr>
        <w:t>Cardiol</w:t>
      </w:r>
      <w:proofErr w:type="spellEnd"/>
      <w:r w:rsidR="003C14C5" w:rsidRPr="005441FF">
        <w:rPr>
          <w:rFonts w:ascii="Book Antiqua" w:hAnsi="Book Antiqua"/>
          <w:i/>
          <w:iCs/>
          <w:color w:val="000000"/>
        </w:rPr>
        <w:t xml:space="preserve"> </w:t>
      </w:r>
      <w:r w:rsidRPr="005441FF">
        <w:rPr>
          <w:rFonts w:ascii="Book Antiqua" w:hAnsi="Book Antiqua"/>
          <w:bCs/>
          <w:color w:val="000000"/>
        </w:rPr>
        <w:t xml:space="preserve">2020; 12(5): </w:t>
      </w:r>
      <w:r w:rsidRPr="005441FF">
        <w:rPr>
          <w:rFonts w:ascii="Book Antiqua" w:hAnsi="Book Antiqua" w:hint="eastAsia"/>
          <w:bCs/>
          <w:color w:val="000000"/>
          <w:lang w:eastAsia="zh-CN"/>
        </w:rPr>
        <w:t>210</w:t>
      </w:r>
      <w:r w:rsidRPr="005441FF">
        <w:rPr>
          <w:rFonts w:ascii="Book Antiqua" w:hAnsi="Book Antiqua"/>
          <w:bCs/>
          <w:color w:val="000000"/>
        </w:rPr>
        <w:t>-</w:t>
      </w:r>
      <w:r w:rsidRPr="005441FF">
        <w:rPr>
          <w:rFonts w:ascii="Book Antiqua" w:hAnsi="Book Antiqua" w:hint="eastAsia"/>
          <w:bCs/>
          <w:color w:val="000000"/>
          <w:lang w:eastAsia="zh-CN"/>
        </w:rPr>
        <w:t>219</w:t>
      </w:r>
    </w:p>
    <w:p w:rsidR="005441FF" w:rsidRPr="005441FF" w:rsidRDefault="00E14F3F" w:rsidP="009A78A3">
      <w:pPr>
        <w:adjustRightInd w:val="0"/>
        <w:snapToGrid w:val="0"/>
        <w:spacing w:line="360" w:lineRule="auto"/>
        <w:jc w:val="both"/>
        <w:rPr>
          <w:rFonts w:ascii="Book Antiqua" w:hAnsi="Book Antiqua" w:hint="eastAsia"/>
          <w:bCs/>
          <w:color w:val="000000"/>
          <w:lang w:eastAsia="zh-CN"/>
        </w:rPr>
      </w:pPr>
      <w:r w:rsidRPr="005441FF">
        <w:rPr>
          <w:rFonts w:ascii="Book Antiqua" w:hAnsi="Book Antiqua"/>
          <w:bCs/>
          <w:color w:val="000000"/>
        </w:rPr>
        <w:t xml:space="preserve">URL: </w:t>
      </w:r>
      <w:hyperlink r:id="rId9" w:history="1">
        <w:r w:rsidR="005441FF" w:rsidRPr="005441FF">
          <w:rPr>
            <w:rStyle w:val="a5"/>
            <w:rFonts w:ascii="Book Antiqua" w:hAnsi="Book Antiqua"/>
            <w:bCs/>
          </w:rPr>
          <w:t>https://www.wjgnet.com/1949-8462/full/v12/i5/</w:t>
        </w:r>
        <w:r w:rsidR="005441FF" w:rsidRPr="005441FF">
          <w:rPr>
            <w:rStyle w:val="a5"/>
            <w:rFonts w:ascii="Book Antiqua" w:hAnsi="Book Antiqua" w:hint="eastAsia"/>
            <w:bCs/>
            <w:lang w:eastAsia="zh-CN"/>
          </w:rPr>
          <w:t>210</w:t>
        </w:r>
        <w:r w:rsidR="005441FF" w:rsidRPr="005441FF">
          <w:rPr>
            <w:rStyle w:val="a5"/>
            <w:rFonts w:ascii="Book Antiqua" w:hAnsi="Book Antiqua"/>
            <w:bCs/>
          </w:rPr>
          <w:t>.htm</w:t>
        </w:r>
      </w:hyperlink>
    </w:p>
    <w:p w:rsidR="002A6823" w:rsidRPr="005441FF" w:rsidRDefault="00E14F3F" w:rsidP="009A78A3">
      <w:pPr>
        <w:adjustRightInd w:val="0"/>
        <w:snapToGrid w:val="0"/>
        <w:spacing w:line="360" w:lineRule="auto"/>
        <w:jc w:val="both"/>
        <w:rPr>
          <w:rFonts w:ascii="Book Antiqua" w:hAnsi="Book Antiqua" w:hint="eastAsia"/>
          <w:color w:val="000000"/>
          <w:lang w:eastAsia="zh-CN"/>
        </w:rPr>
      </w:pPr>
      <w:r w:rsidRPr="005441FF">
        <w:rPr>
          <w:rFonts w:ascii="Book Antiqua" w:hAnsi="Book Antiqua"/>
          <w:bCs/>
          <w:color w:val="000000"/>
        </w:rPr>
        <w:t>DOI: https://dx.doi.org/10.4330/wjc.v12.i5.</w:t>
      </w:r>
      <w:r w:rsidR="005441FF" w:rsidRPr="005441FF">
        <w:rPr>
          <w:rFonts w:ascii="Book Antiqua" w:hAnsi="Book Antiqua" w:hint="eastAsia"/>
          <w:bCs/>
          <w:color w:val="000000"/>
          <w:lang w:eastAsia="zh-CN"/>
        </w:rPr>
        <w:t>210</w:t>
      </w:r>
      <w:bookmarkStart w:id="21" w:name="_GoBack"/>
      <w:bookmarkEnd w:id="21"/>
    </w:p>
    <w:p w:rsidR="002A6823" w:rsidRPr="005441FF" w:rsidRDefault="002A6823" w:rsidP="009A78A3">
      <w:pPr>
        <w:adjustRightInd w:val="0"/>
        <w:snapToGrid w:val="0"/>
        <w:spacing w:line="360" w:lineRule="auto"/>
        <w:jc w:val="both"/>
        <w:rPr>
          <w:rFonts w:ascii="Book Antiqua" w:hAnsi="Book Antiqua"/>
          <w:color w:val="000000"/>
        </w:rPr>
      </w:pPr>
    </w:p>
    <w:p w:rsidR="004C68E8" w:rsidRPr="005441FF" w:rsidRDefault="004C68E8" w:rsidP="009A78A3">
      <w:pPr>
        <w:tabs>
          <w:tab w:val="left" w:pos="0"/>
        </w:tabs>
        <w:adjustRightInd w:val="0"/>
        <w:snapToGrid w:val="0"/>
        <w:spacing w:line="360" w:lineRule="auto"/>
        <w:jc w:val="both"/>
        <w:rPr>
          <w:rFonts w:ascii="Book Antiqua" w:hAnsi="Book Antiqua" w:cs="Arial"/>
          <w:color w:val="000000"/>
        </w:rPr>
      </w:pPr>
      <w:bookmarkStart w:id="22" w:name="OLE_LINK19"/>
      <w:bookmarkStart w:id="23" w:name="OLE_LINK20"/>
      <w:bookmarkStart w:id="24" w:name="_Hlk13493442"/>
      <w:bookmarkStart w:id="25" w:name="_Hlk24046909"/>
      <w:r w:rsidRPr="005441FF">
        <w:rPr>
          <w:rFonts w:ascii="Book Antiqua" w:eastAsia="Arial Unicode MS" w:hAnsi="Book Antiqua" w:cs="Arial Unicode MS"/>
          <w:b/>
          <w:color w:val="000000"/>
        </w:rPr>
        <w:t>Core tip</w:t>
      </w:r>
      <w:r w:rsidRPr="005441FF">
        <w:rPr>
          <w:rFonts w:ascii="Book Antiqua" w:eastAsia="Arial Unicode MS" w:hAnsi="Book Antiqua" w:cs="Arial Unicode MS"/>
          <w:b/>
          <w:color w:val="000000"/>
          <w:lang w:eastAsia="zh-CN"/>
        </w:rPr>
        <w:t>:</w:t>
      </w:r>
      <w:bookmarkEnd w:id="22"/>
      <w:bookmarkEnd w:id="23"/>
      <w:r w:rsidRPr="005441FF">
        <w:rPr>
          <w:rFonts w:ascii="Book Antiqua" w:eastAsia="Arial Unicode MS" w:hAnsi="Book Antiqua" w:cs="Arial Unicode MS"/>
          <w:b/>
          <w:color w:val="000000"/>
        </w:rPr>
        <w:t xml:space="preserve"> </w:t>
      </w:r>
      <w:bookmarkEnd w:id="24"/>
      <w:bookmarkEnd w:id="25"/>
      <w:r w:rsidR="00A11755" w:rsidRPr="005441FF">
        <w:rPr>
          <w:rFonts w:ascii="Book Antiqua" w:hAnsi="Book Antiqua" w:cs="Arial"/>
          <w:color w:val="000000"/>
        </w:rPr>
        <w:t xml:space="preserve">It is common practice for elderly patients awaiting moderate to high-risk surgery to undergo nuclear stress testing in order to evaluate their cardiovascular risk. However, the prognostic utility of such testing in the very elderly (≥ 85 years) has yet to be evaluated. Octogenarians and </w:t>
      </w:r>
      <w:proofErr w:type="spellStart"/>
      <w:r w:rsidR="00A11755" w:rsidRPr="005441FF">
        <w:rPr>
          <w:rFonts w:ascii="Book Antiqua" w:hAnsi="Book Antiqua" w:cs="Arial"/>
          <w:color w:val="000000"/>
        </w:rPr>
        <w:t>nonogenarians</w:t>
      </w:r>
      <w:proofErr w:type="spellEnd"/>
      <w:r w:rsidR="00A11755" w:rsidRPr="005441FF">
        <w:rPr>
          <w:rFonts w:ascii="Book Antiqua" w:hAnsi="Book Antiqua" w:cs="Arial"/>
          <w:color w:val="000000"/>
        </w:rPr>
        <w:t xml:space="preserve"> frequently have a number of concurrent conditions in addition to a high rate of coronary disease and therefore the prognostic value of nuclear stress testing for their preoperative risk assessment has been questioned. We sought to assess the ability of nuclear stress testing to predict </w:t>
      </w:r>
      <w:proofErr w:type="spellStart"/>
      <w:r w:rsidR="00A11755" w:rsidRPr="005441FF">
        <w:rPr>
          <w:rFonts w:ascii="Book Antiqua" w:hAnsi="Book Antiqua" w:cs="Arial"/>
          <w:color w:val="000000"/>
        </w:rPr>
        <w:t>peri</w:t>
      </w:r>
      <w:proofErr w:type="spellEnd"/>
      <w:r w:rsidR="00A11755" w:rsidRPr="005441FF">
        <w:rPr>
          <w:rFonts w:ascii="Book Antiqua" w:hAnsi="Book Antiqua" w:cs="Arial"/>
          <w:color w:val="000000"/>
        </w:rPr>
        <w:t xml:space="preserve">-operative cardiac outcomes in these patients. We found that there were no significant associations between risk factors and major adverse cardiac events. Patients with an abnormal nuclear perfusion result and/or a </w:t>
      </w:r>
      <w:r w:rsidR="005B6063" w:rsidRPr="005441FF">
        <w:rPr>
          <w:rFonts w:ascii="Book Antiqua" w:hAnsi="Book Antiqua" w:cs="Arial"/>
          <w:color w:val="000000"/>
        </w:rPr>
        <w:lastRenderedPageBreak/>
        <w:t>s</w:t>
      </w:r>
      <w:r w:rsidR="00A11755" w:rsidRPr="005441FF">
        <w:rPr>
          <w:rFonts w:ascii="Book Antiqua" w:hAnsi="Book Antiqua" w:cs="Arial"/>
          <w:color w:val="000000"/>
        </w:rPr>
        <w:t xml:space="preserve">ummed </w:t>
      </w:r>
      <w:r w:rsidR="005B6063" w:rsidRPr="005441FF">
        <w:rPr>
          <w:rFonts w:ascii="Book Antiqua" w:hAnsi="Book Antiqua" w:cs="Arial"/>
          <w:color w:val="000000"/>
        </w:rPr>
        <w:t>s</w:t>
      </w:r>
      <w:r w:rsidR="00A11755" w:rsidRPr="005441FF">
        <w:rPr>
          <w:rFonts w:ascii="Book Antiqua" w:hAnsi="Book Antiqua" w:cs="Arial"/>
          <w:color w:val="000000"/>
        </w:rPr>
        <w:t xml:space="preserve">tress </w:t>
      </w:r>
      <w:r w:rsidR="005B6063" w:rsidRPr="005441FF">
        <w:rPr>
          <w:rFonts w:ascii="Book Antiqua" w:hAnsi="Book Antiqua" w:cs="Arial"/>
          <w:color w:val="000000"/>
        </w:rPr>
        <w:t>s</w:t>
      </w:r>
      <w:r w:rsidR="00A11755" w:rsidRPr="005441FF">
        <w:rPr>
          <w:rFonts w:ascii="Book Antiqua" w:hAnsi="Book Antiqua" w:cs="Arial"/>
          <w:color w:val="000000"/>
        </w:rPr>
        <w:t>core</w:t>
      </w:r>
      <w:r w:rsidR="005B6063" w:rsidRPr="005441FF">
        <w:rPr>
          <w:rFonts w:ascii="Book Antiqua" w:hAnsi="Book Antiqua" w:cs="Arial"/>
          <w:color w:val="000000"/>
        </w:rPr>
        <w:t xml:space="preserve"> </w:t>
      </w:r>
      <w:r w:rsidR="00A11755" w:rsidRPr="005441FF">
        <w:rPr>
          <w:rFonts w:ascii="Book Antiqua" w:hAnsi="Book Antiqua" w:cs="Arial"/>
          <w:color w:val="000000"/>
        </w:rPr>
        <w:t>≥</w:t>
      </w:r>
      <w:r w:rsidR="005B6063" w:rsidRPr="005441FF">
        <w:rPr>
          <w:rFonts w:ascii="Book Antiqua" w:hAnsi="Book Antiqua" w:cs="Arial"/>
          <w:color w:val="000000"/>
        </w:rPr>
        <w:t xml:space="preserve"> </w:t>
      </w:r>
      <w:r w:rsidR="00A11755" w:rsidRPr="005441FF">
        <w:rPr>
          <w:rFonts w:ascii="Book Antiqua" w:hAnsi="Book Antiqua" w:cs="Arial"/>
          <w:color w:val="000000"/>
        </w:rPr>
        <w:t>9 were significantly (</w:t>
      </w:r>
      <w:r w:rsidR="005B6063" w:rsidRPr="005441FF">
        <w:rPr>
          <w:rFonts w:ascii="Book Antiqua" w:hAnsi="Book Antiqua" w:cs="Arial"/>
          <w:i/>
          <w:iCs/>
          <w:color w:val="000000"/>
        </w:rPr>
        <w:t>P</w:t>
      </w:r>
      <w:r w:rsidR="005B6063" w:rsidRPr="005441FF">
        <w:rPr>
          <w:rFonts w:ascii="Book Antiqua" w:hAnsi="Book Antiqua" w:cs="Arial"/>
          <w:color w:val="000000"/>
        </w:rPr>
        <w:t xml:space="preserve"> </w:t>
      </w:r>
      <w:r w:rsidR="00A11755" w:rsidRPr="005441FF">
        <w:rPr>
          <w:rFonts w:ascii="Book Antiqua" w:hAnsi="Book Antiqua" w:cs="Arial"/>
          <w:color w:val="000000"/>
        </w:rPr>
        <w:t>&lt;</w:t>
      </w:r>
      <w:r w:rsidR="005B6063" w:rsidRPr="005441FF">
        <w:rPr>
          <w:rFonts w:ascii="Book Antiqua" w:hAnsi="Book Antiqua" w:cs="Arial"/>
          <w:color w:val="000000"/>
        </w:rPr>
        <w:t xml:space="preserve"> </w:t>
      </w:r>
      <w:r w:rsidR="00A11755" w:rsidRPr="005441FF">
        <w:rPr>
          <w:rFonts w:ascii="Book Antiqua" w:hAnsi="Book Antiqua" w:cs="Arial"/>
          <w:color w:val="000000"/>
        </w:rPr>
        <w:t xml:space="preserve">0.01) more likely to develop </w:t>
      </w:r>
      <w:proofErr w:type="spellStart"/>
      <w:r w:rsidR="00A11755" w:rsidRPr="005441FF">
        <w:rPr>
          <w:rFonts w:ascii="Book Antiqua" w:hAnsi="Book Antiqua" w:cs="Arial"/>
          <w:color w:val="000000"/>
        </w:rPr>
        <w:t>peri</w:t>
      </w:r>
      <w:proofErr w:type="spellEnd"/>
      <w:r w:rsidR="00A11755" w:rsidRPr="005441FF">
        <w:rPr>
          <w:rFonts w:ascii="Book Antiqua" w:hAnsi="Book Antiqua" w:cs="Arial"/>
          <w:color w:val="000000"/>
        </w:rPr>
        <w:t xml:space="preserve">-operative </w:t>
      </w:r>
      <w:r w:rsidR="005B6063" w:rsidRPr="005441FF">
        <w:rPr>
          <w:rFonts w:ascii="Book Antiqua" w:hAnsi="Book Antiqua" w:cs="Arial"/>
          <w:color w:val="000000"/>
        </w:rPr>
        <w:t>major adverse cardiac events</w:t>
      </w:r>
      <w:r w:rsidR="00A11755" w:rsidRPr="005441FF">
        <w:rPr>
          <w:rFonts w:ascii="Book Antiqua" w:hAnsi="Book Antiqua" w:cs="Arial"/>
          <w:color w:val="000000"/>
        </w:rPr>
        <w:t xml:space="preserve">.  Indicated nuclear stress testing, therefore, is useful to assess pre-operative risk in elderly </w:t>
      </w:r>
      <w:proofErr w:type="gramStart"/>
      <w:r w:rsidR="00A11755" w:rsidRPr="005441FF">
        <w:rPr>
          <w:rFonts w:ascii="Book Antiqua" w:hAnsi="Book Antiqua" w:cs="Arial"/>
          <w:color w:val="000000"/>
        </w:rPr>
        <w:t>patients</w:t>
      </w:r>
      <w:proofErr w:type="gramEnd"/>
      <w:r w:rsidR="00A11755" w:rsidRPr="005441FF">
        <w:rPr>
          <w:rFonts w:ascii="Book Antiqua" w:hAnsi="Book Antiqua" w:cs="Arial"/>
          <w:color w:val="000000"/>
        </w:rPr>
        <w:t xml:space="preserve"> ≥</w:t>
      </w:r>
      <w:r w:rsidR="005B6063" w:rsidRPr="005441FF">
        <w:rPr>
          <w:rFonts w:ascii="Book Antiqua" w:hAnsi="Book Antiqua" w:cs="Arial"/>
          <w:color w:val="000000"/>
        </w:rPr>
        <w:t xml:space="preserve"> </w:t>
      </w:r>
      <w:r w:rsidR="00A11755" w:rsidRPr="005441FF">
        <w:rPr>
          <w:rFonts w:ascii="Book Antiqua" w:hAnsi="Book Antiqua" w:cs="Arial"/>
          <w:color w:val="000000"/>
        </w:rPr>
        <w:t xml:space="preserve">85 years undergoing moderate to high-risk surgery.  </w:t>
      </w:r>
      <w:bookmarkStart w:id="26" w:name="_Hlk22140204"/>
    </w:p>
    <w:p w:rsidR="001B0744" w:rsidRPr="005441FF" w:rsidRDefault="001B0744" w:rsidP="009A78A3">
      <w:pPr>
        <w:tabs>
          <w:tab w:val="left" w:pos="0"/>
        </w:tabs>
        <w:adjustRightInd w:val="0"/>
        <w:snapToGrid w:val="0"/>
        <w:spacing w:line="360" w:lineRule="auto"/>
        <w:jc w:val="both"/>
        <w:rPr>
          <w:rFonts w:ascii="Book Antiqua" w:hAnsi="Book Antiqua" w:cs="Arial"/>
          <w:color w:val="000000"/>
        </w:rPr>
      </w:pPr>
    </w:p>
    <w:p w:rsidR="004C68E8" w:rsidRPr="005441FF" w:rsidRDefault="004C68E8" w:rsidP="009A78A3">
      <w:pPr>
        <w:adjustRightInd w:val="0"/>
        <w:snapToGrid w:val="0"/>
        <w:spacing w:line="360" w:lineRule="auto"/>
        <w:jc w:val="both"/>
        <w:rPr>
          <w:rFonts w:ascii="Book Antiqua" w:hAnsi="Book Antiqua"/>
          <w:color w:val="000000"/>
        </w:rPr>
      </w:pPr>
      <w:r w:rsidRPr="005441FF">
        <w:rPr>
          <w:rFonts w:ascii="Book Antiqua" w:hAnsi="Book Antiqua"/>
          <w:b/>
          <w:color w:val="000000"/>
          <w:u w:val="single"/>
        </w:rPr>
        <w:t>INTRODUCTION</w:t>
      </w:r>
    </w:p>
    <w:bookmarkEnd w:id="26"/>
    <w:p w:rsidR="00B221A5" w:rsidRPr="005441FF" w:rsidRDefault="00B221A5" w:rsidP="009A78A3">
      <w:pPr>
        <w:adjustRightInd w:val="0"/>
        <w:snapToGrid w:val="0"/>
        <w:spacing w:line="360" w:lineRule="auto"/>
        <w:jc w:val="both"/>
        <w:rPr>
          <w:rFonts w:ascii="Book Antiqua" w:hAnsi="Book Antiqua"/>
          <w:bCs/>
          <w:color w:val="000000"/>
        </w:rPr>
      </w:pPr>
      <w:r w:rsidRPr="005441FF">
        <w:rPr>
          <w:rFonts w:ascii="Book Antiqua" w:hAnsi="Book Antiqua"/>
          <w:bCs/>
          <w:color w:val="000000"/>
        </w:rPr>
        <w:t>The overall prognostic utility of both treadmill and pharmacologic str</w:t>
      </w:r>
      <w:r w:rsidR="002E432D" w:rsidRPr="005441FF">
        <w:rPr>
          <w:rFonts w:ascii="Book Antiqua" w:hAnsi="Book Antiqua"/>
          <w:bCs/>
          <w:color w:val="000000"/>
        </w:rPr>
        <w:t xml:space="preserve">ess testing is well </w:t>
      </w:r>
      <w:proofErr w:type="gramStart"/>
      <w:r w:rsidR="002E432D" w:rsidRPr="005441FF">
        <w:rPr>
          <w:rFonts w:ascii="Book Antiqua" w:hAnsi="Book Antiqua"/>
          <w:bCs/>
          <w:color w:val="000000"/>
        </w:rPr>
        <w:t>established</w:t>
      </w:r>
      <w:r w:rsidR="002E432D" w:rsidRPr="005441FF">
        <w:rPr>
          <w:rFonts w:ascii="Book Antiqua" w:hAnsi="Book Antiqua"/>
          <w:bCs/>
          <w:color w:val="000000"/>
          <w:vertAlign w:val="superscript"/>
        </w:rPr>
        <w:t>[</w:t>
      </w:r>
      <w:proofErr w:type="gramEnd"/>
      <w:r w:rsidRPr="005441FF">
        <w:rPr>
          <w:rFonts w:ascii="Book Antiqua" w:hAnsi="Book Antiqua"/>
          <w:bCs/>
          <w:color w:val="000000"/>
          <w:vertAlign w:val="superscript"/>
        </w:rPr>
        <w:t>1-4</w:t>
      </w:r>
      <w:r w:rsidR="002E432D" w:rsidRPr="005441FF">
        <w:rPr>
          <w:rFonts w:ascii="Book Antiqua" w:hAnsi="Book Antiqua"/>
          <w:bCs/>
          <w:color w:val="000000"/>
          <w:vertAlign w:val="superscript"/>
        </w:rPr>
        <w:t>]</w:t>
      </w:r>
      <w:r w:rsidR="002E432D" w:rsidRPr="005441FF">
        <w:rPr>
          <w:rFonts w:ascii="Book Antiqua" w:hAnsi="Book Antiqua"/>
          <w:bCs/>
          <w:color w:val="000000"/>
        </w:rPr>
        <w:t xml:space="preserve">. </w:t>
      </w:r>
      <w:r w:rsidRPr="005441FF">
        <w:rPr>
          <w:rFonts w:ascii="Book Antiqua" w:hAnsi="Book Antiqua"/>
          <w:bCs/>
          <w:color w:val="000000"/>
        </w:rPr>
        <w:t xml:space="preserve">However, the utility of </w:t>
      </w:r>
      <w:r w:rsidR="00E0007B" w:rsidRPr="005441FF">
        <w:rPr>
          <w:rFonts w:ascii="Book Antiqua" w:hAnsi="Book Antiqua"/>
          <w:bCs/>
          <w:color w:val="000000"/>
        </w:rPr>
        <w:t>stress</w:t>
      </w:r>
      <w:r w:rsidRPr="005441FF">
        <w:rPr>
          <w:rFonts w:ascii="Book Antiqua" w:hAnsi="Book Antiqua"/>
          <w:bCs/>
          <w:color w:val="000000"/>
        </w:rPr>
        <w:t xml:space="preserve"> testing in th</w:t>
      </w:r>
      <w:r w:rsidR="00E0007B" w:rsidRPr="005441FF">
        <w:rPr>
          <w:rFonts w:ascii="Book Antiqua" w:hAnsi="Book Antiqua"/>
          <w:bCs/>
          <w:color w:val="000000"/>
        </w:rPr>
        <w:t>ose ≥</w:t>
      </w:r>
      <w:r w:rsidR="001B0744" w:rsidRPr="005441FF">
        <w:rPr>
          <w:rFonts w:ascii="Book Antiqua" w:hAnsi="Book Antiqua"/>
          <w:bCs/>
          <w:color w:val="000000"/>
        </w:rPr>
        <w:t xml:space="preserve"> </w:t>
      </w:r>
      <w:r w:rsidR="00E0007B" w:rsidRPr="005441FF">
        <w:rPr>
          <w:rFonts w:ascii="Book Antiqua" w:hAnsi="Book Antiqua"/>
          <w:bCs/>
          <w:color w:val="000000"/>
        </w:rPr>
        <w:t>85 years old</w:t>
      </w:r>
      <w:r w:rsidRPr="005441FF">
        <w:rPr>
          <w:rFonts w:ascii="Book Antiqua" w:hAnsi="Book Antiqua"/>
          <w:bCs/>
          <w:color w:val="000000"/>
        </w:rPr>
        <w:t xml:space="preserve"> is not well established.  Octogenarians and </w:t>
      </w:r>
      <w:proofErr w:type="spellStart"/>
      <w:r w:rsidRPr="005441FF">
        <w:rPr>
          <w:rFonts w:ascii="Book Antiqua" w:hAnsi="Book Antiqua"/>
          <w:bCs/>
          <w:color w:val="000000"/>
        </w:rPr>
        <w:t>nonogenarians</w:t>
      </w:r>
      <w:proofErr w:type="spellEnd"/>
      <w:r w:rsidRPr="005441FF">
        <w:rPr>
          <w:rFonts w:ascii="Book Antiqua" w:hAnsi="Book Antiqua"/>
          <w:bCs/>
          <w:color w:val="000000"/>
        </w:rPr>
        <w:t xml:space="preserve"> typically have </w:t>
      </w:r>
      <w:r w:rsidR="00E0007B" w:rsidRPr="005441FF">
        <w:rPr>
          <w:rFonts w:ascii="Book Antiqua" w:hAnsi="Book Antiqua"/>
          <w:bCs/>
          <w:color w:val="000000"/>
        </w:rPr>
        <w:t>an elevated</w:t>
      </w:r>
      <w:r w:rsidRPr="005441FF">
        <w:rPr>
          <w:rFonts w:ascii="Book Antiqua" w:hAnsi="Book Antiqua"/>
          <w:bCs/>
          <w:color w:val="000000"/>
        </w:rPr>
        <w:t xml:space="preserve"> rate of coronary artery disease. Furthermore, to our knowledge no prior study has specifically examined the utility of </w:t>
      </w:r>
      <w:r w:rsidR="00662473" w:rsidRPr="005441FF">
        <w:rPr>
          <w:rFonts w:ascii="Book Antiqua" w:hAnsi="Book Antiqua"/>
          <w:bCs/>
          <w:color w:val="000000"/>
        </w:rPr>
        <w:t>nuclear stress testing (NST)</w:t>
      </w:r>
      <w:r w:rsidRPr="005441FF">
        <w:rPr>
          <w:rFonts w:ascii="Book Antiqua" w:hAnsi="Book Antiqua"/>
          <w:bCs/>
          <w:color w:val="000000"/>
        </w:rPr>
        <w:t xml:space="preserve"> with respect to surgical outcomes in the ≥</w:t>
      </w:r>
      <w:r w:rsidR="001B0744" w:rsidRPr="005441FF">
        <w:rPr>
          <w:rFonts w:ascii="Book Antiqua" w:hAnsi="Book Antiqua"/>
          <w:bCs/>
          <w:color w:val="000000"/>
        </w:rPr>
        <w:t xml:space="preserve"> </w:t>
      </w:r>
      <w:r w:rsidRPr="005441FF">
        <w:rPr>
          <w:rFonts w:ascii="Book Antiqua" w:hAnsi="Book Antiqua"/>
          <w:bCs/>
          <w:color w:val="000000"/>
        </w:rPr>
        <w:t>85 year</w:t>
      </w:r>
      <w:r w:rsidR="001B0744" w:rsidRPr="005441FF">
        <w:rPr>
          <w:rFonts w:ascii="Book Antiqua" w:hAnsi="Book Antiqua"/>
          <w:bCs/>
          <w:color w:val="000000"/>
        </w:rPr>
        <w:t>s</w:t>
      </w:r>
      <w:r w:rsidRPr="005441FF">
        <w:rPr>
          <w:rFonts w:ascii="Book Antiqua" w:hAnsi="Book Antiqua"/>
          <w:bCs/>
          <w:color w:val="000000"/>
        </w:rPr>
        <w:t xml:space="preserve"> old age group. Thus</w:t>
      </w:r>
      <w:r w:rsidR="001B0744" w:rsidRPr="005441FF">
        <w:rPr>
          <w:rFonts w:ascii="Book Antiqua" w:hAnsi="Book Antiqua"/>
          <w:bCs/>
          <w:color w:val="000000"/>
        </w:rPr>
        <w:t>,</w:t>
      </w:r>
      <w:r w:rsidRPr="005441FF">
        <w:rPr>
          <w:rFonts w:ascii="Book Antiqua" w:hAnsi="Book Antiqua"/>
          <w:bCs/>
          <w:color w:val="000000"/>
        </w:rPr>
        <w:t xml:space="preserve"> the prognostic value of nuclear stress testing for preoperative risk assessment has been questioned in this patient population.</w:t>
      </w:r>
    </w:p>
    <w:p w:rsidR="00B221A5" w:rsidRPr="005441FF" w:rsidRDefault="00B221A5" w:rsidP="009A78A3">
      <w:pPr>
        <w:adjustRightInd w:val="0"/>
        <w:snapToGrid w:val="0"/>
        <w:spacing w:line="360" w:lineRule="auto"/>
        <w:ind w:firstLineChars="100" w:firstLine="240"/>
        <w:jc w:val="both"/>
        <w:rPr>
          <w:rFonts w:ascii="Book Antiqua" w:hAnsi="Book Antiqua"/>
          <w:color w:val="000000"/>
        </w:rPr>
      </w:pPr>
      <w:r w:rsidRPr="005441FF">
        <w:rPr>
          <w:rFonts w:ascii="Book Antiqua" w:hAnsi="Book Antiqua"/>
          <w:color w:val="000000"/>
        </w:rPr>
        <w:t xml:space="preserve">In the present study, we sought to determine whether results of </w:t>
      </w:r>
      <w:r w:rsidR="001A6731" w:rsidRPr="005441FF">
        <w:rPr>
          <w:rFonts w:ascii="Book Antiqua" w:hAnsi="Book Antiqua"/>
          <w:color w:val="000000"/>
        </w:rPr>
        <w:t xml:space="preserve">indicated </w:t>
      </w:r>
      <w:r w:rsidRPr="005441FF">
        <w:rPr>
          <w:rFonts w:ascii="Book Antiqua" w:hAnsi="Book Antiqua"/>
          <w:color w:val="000000"/>
        </w:rPr>
        <w:t xml:space="preserve">pre-operative nuclear stress tests (NST’s) have </w:t>
      </w:r>
      <w:r w:rsidR="009B3413" w:rsidRPr="005441FF">
        <w:rPr>
          <w:rFonts w:ascii="Book Antiqua" w:hAnsi="Book Antiqua"/>
          <w:color w:val="000000"/>
        </w:rPr>
        <w:t>prognostic</w:t>
      </w:r>
      <w:r w:rsidRPr="005441FF">
        <w:rPr>
          <w:rFonts w:ascii="Book Antiqua" w:hAnsi="Book Antiqua"/>
          <w:color w:val="000000"/>
        </w:rPr>
        <w:t xml:space="preserve"> value in predicting </w:t>
      </w:r>
      <w:proofErr w:type="spellStart"/>
      <w:r w:rsidRPr="005441FF">
        <w:rPr>
          <w:rFonts w:ascii="Book Antiqua" w:hAnsi="Book Antiqua"/>
          <w:color w:val="000000"/>
        </w:rPr>
        <w:t>peri</w:t>
      </w:r>
      <w:proofErr w:type="spellEnd"/>
      <w:r w:rsidRPr="005441FF">
        <w:rPr>
          <w:rFonts w:ascii="Book Antiqua" w:hAnsi="Book Antiqua"/>
          <w:color w:val="000000"/>
        </w:rPr>
        <w:t xml:space="preserve">-operative and post-operative cardiac events (one or more, none) in elderly patients undergoing moderate to high-risk surgery. </w:t>
      </w:r>
    </w:p>
    <w:p w:rsidR="00B221A5" w:rsidRPr="005441FF" w:rsidRDefault="00B221A5" w:rsidP="009A78A3">
      <w:pPr>
        <w:adjustRightInd w:val="0"/>
        <w:snapToGrid w:val="0"/>
        <w:spacing w:line="360" w:lineRule="auto"/>
        <w:jc w:val="both"/>
        <w:rPr>
          <w:rFonts w:ascii="Book Antiqua" w:hAnsi="Book Antiqua"/>
          <w:color w:val="000000"/>
        </w:rPr>
      </w:pPr>
    </w:p>
    <w:p w:rsidR="00B221A5" w:rsidRPr="005441FF" w:rsidRDefault="001B0744" w:rsidP="009A78A3">
      <w:pPr>
        <w:adjustRightInd w:val="0"/>
        <w:snapToGrid w:val="0"/>
        <w:spacing w:line="360" w:lineRule="auto"/>
        <w:jc w:val="both"/>
        <w:rPr>
          <w:rFonts w:ascii="Book Antiqua" w:hAnsi="Book Antiqua"/>
          <w:b/>
          <w:color w:val="000000"/>
        </w:rPr>
      </w:pPr>
      <w:r w:rsidRPr="005441FF">
        <w:rPr>
          <w:rFonts w:ascii="Book Antiqua" w:hAnsi="Book Antiqua"/>
          <w:b/>
          <w:color w:val="000000"/>
          <w:u w:val="single"/>
        </w:rPr>
        <w:t>MATERIALS AND METHODS</w:t>
      </w:r>
    </w:p>
    <w:p w:rsidR="00B221A5" w:rsidRPr="005441FF" w:rsidRDefault="00B221A5" w:rsidP="009A78A3">
      <w:pPr>
        <w:adjustRightInd w:val="0"/>
        <w:snapToGrid w:val="0"/>
        <w:spacing w:line="360" w:lineRule="auto"/>
        <w:jc w:val="both"/>
        <w:rPr>
          <w:rFonts w:ascii="Book Antiqua" w:hAnsi="Book Antiqua"/>
          <w:b/>
          <w:bCs/>
          <w:i/>
          <w:noProof/>
          <w:color w:val="000000"/>
        </w:rPr>
      </w:pPr>
      <w:r w:rsidRPr="005441FF">
        <w:rPr>
          <w:rFonts w:ascii="Book Antiqua" w:hAnsi="Book Antiqua"/>
          <w:b/>
          <w:bCs/>
          <w:i/>
          <w:noProof/>
          <w:color w:val="000000"/>
        </w:rPr>
        <w:t xml:space="preserve">Patient </w:t>
      </w:r>
      <w:r w:rsidR="004A180D" w:rsidRPr="005441FF">
        <w:rPr>
          <w:rFonts w:ascii="Book Antiqua" w:hAnsi="Book Antiqua"/>
          <w:b/>
          <w:bCs/>
          <w:i/>
          <w:noProof/>
          <w:color w:val="000000"/>
        </w:rPr>
        <w:t>s</w:t>
      </w:r>
      <w:r w:rsidRPr="005441FF">
        <w:rPr>
          <w:rFonts w:ascii="Book Antiqua" w:hAnsi="Book Antiqua"/>
          <w:b/>
          <w:bCs/>
          <w:i/>
          <w:noProof/>
          <w:color w:val="000000"/>
        </w:rPr>
        <w:t>election</w:t>
      </w:r>
    </w:p>
    <w:p w:rsidR="00B221A5" w:rsidRPr="005441FF" w:rsidRDefault="00B221A5" w:rsidP="009A78A3">
      <w:pPr>
        <w:adjustRightInd w:val="0"/>
        <w:snapToGrid w:val="0"/>
        <w:spacing w:line="360" w:lineRule="auto"/>
        <w:jc w:val="both"/>
        <w:rPr>
          <w:rFonts w:ascii="Book Antiqua" w:hAnsi="Book Antiqua"/>
          <w:bCs/>
          <w:color w:val="000000"/>
        </w:rPr>
      </w:pPr>
      <w:r w:rsidRPr="005441FF">
        <w:rPr>
          <w:rFonts w:ascii="Book Antiqua" w:hAnsi="Book Antiqua"/>
          <w:bCs/>
          <w:noProof/>
          <w:color w:val="000000"/>
        </w:rPr>
        <w:t>We performed a retrospective descriptive study of 6</w:t>
      </w:r>
      <w:r w:rsidR="00A40813" w:rsidRPr="005441FF">
        <w:rPr>
          <w:rFonts w:ascii="Book Antiqua" w:hAnsi="Book Antiqua"/>
          <w:bCs/>
          <w:noProof/>
          <w:color w:val="000000"/>
        </w:rPr>
        <w:t>9</w:t>
      </w:r>
      <w:r w:rsidRPr="005441FF">
        <w:rPr>
          <w:rFonts w:ascii="Book Antiqua" w:hAnsi="Book Antiqua"/>
          <w:bCs/>
          <w:noProof/>
          <w:color w:val="000000"/>
        </w:rPr>
        <w:t xml:space="preserve"> patients ≥ 85 years of age who underwent pre-operative nuclear stress testing </w:t>
      </w:r>
      <w:r w:rsidR="00C201EF" w:rsidRPr="005441FF">
        <w:rPr>
          <w:rFonts w:ascii="Book Antiqua" w:hAnsi="Book Antiqua"/>
          <w:bCs/>
          <w:noProof/>
          <w:color w:val="000000"/>
        </w:rPr>
        <w:t>(</w:t>
      </w:r>
      <w:r w:rsidR="00796A98" w:rsidRPr="005441FF">
        <w:rPr>
          <w:rFonts w:ascii="Book Antiqua" w:hAnsi="Book Antiqua"/>
          <w:bCs/>
          <w:noProof/>
          <w:color w:val="000000"/>
        </w:rPr>
        <w:t>F</w:t>
      </w:r>
      <w:r w:rsidR="00C201EF" w:rsidRPr="005441FF">
        <w:rPr>
          <w:rFonts w:ascii="Book Antiqua" w:hAnsi="Book Antiqua"/>
          <w:bCs/>
          <w:noProof/>
          <w:color w:val="000000"/>
        </w:rPr>
        <w:t>igure 1)</w:t>
      </w:r>
      <w:r w:rsidRPr="005441FF">
        <w:rPr>
          <w:rFonts w:ascii="Book Antiqua" w:hAnsi="Book Antiqua"/>
          <w:bCs/>
          <w:noProof/>
          <w:color w:val="000000"/>
        </w:rPr>
        <w:t xml:space="preserve">. </w:t>
      </w:r>
      <w:r w:rsidRPr="005441FF">
        <w:rPr>
          <w:rFonts w:ascii="Book Antiqua" w:hAnsi="Book Antiqua"/>
          <w:bCs/>
          <w:color w:val="000000"/>
        </w:rPr>
        <w:t xml:space="preserve">Patients undergoing low-risk surgery as defined by the </w:t>
      </w:r>
      <w:bookmarkStart w:id="27" w:name="OLE_LINK35"/>
      <w:bookmarkStart w:id="28" w:name="OLE_LINK36"/>
      <w:r w:rsidR="004A180D" w:rsidRPr="005441FF">
        <w:rPr>
          <w:rStyle w:val="tlid-translation"/>
          <w:rFonts w:ascii="Book Antiqua" w:hAnsi="Book Antiqua"/>
          <w:color w:val="000000"/>
          <w:lang w:val="en"/>
        </w:rPr>
        <w:t>American College of Cardiology/</w:t>
      </w:r>
      <w:r w:rsidR="004A180D" w:rsidRPr="005441FF">
        <w:rPr>
          <w:rFonts w:ascii="Book Antiqua" w:hAnsi="Book Antiqua"/>
          <w:color w:val="000000"/>
          <w:lang w:val="en"/>
        </w:rPr>
        <w:t xml:space="preserve"> </w:t>
      </w:r>
      <w:r w:rsidR="004A180D" w:rsidRPr="005441FF">
        <w:rPr>
          <w:rStyle w:val="tlid-translation"/>
          <w:rFonts w:ascii="Book Antiqua" w:hAnsi="Book Antiqua"/>
          <w:color w:val="000000"/>
          <w:lang w:val="en"/>
        </w:rPr>
        <w:t>American Heart Association</w:t>
      </w:r>
      <w:r w:rsidR="004A180D" w:rsidRPr="005441FF">
        <w:rPr>
          <w:rFonts w:ascii="Book Antiqua" w:hAnsi="Book Antiqua"/>
          <w:bCs/>
          <w:color w:val="000000"/>
        </w:rPr>
        <w:t xml:space="preserve"> </w:t>
      </w:r>
      <w:proofErr w:type="gramStart"/>
      <w:r w:rsidRPr="005441FF">
        <w:rPr>
          <w:rFonts w:ascii="Book Antiqua" w:hAnsi="Book Antiqua"/>
          <w:bCs/>
          <w:color w:val="000000"/>
        </w:rPr>
        <w:t>guidelines</w:t>
      </w:r>
      <w:bookmarkEnd w:id="27"/>
      <w:bookmarkEnd w:id="28"/>
      <w:r w:rsidR="00A11755" w:rsidRPr="005441FF">
        <w:rPr>
          <w:rFonts w:ascii="Book Antiqua" w:hAnsi="Book Antiqua"/>
          <w:bCs/>
          <w:color w:val="000000"/>
          <w:vertAlign w:val="superscript"/>
        </w:rPr>
        <w:t>[</w:t>
      </w:r>
      <w:proofErr w:type="gramEnd"/>
      <w:r w:rsidRPr="005441FF">
        <w:rPr>
          <w:rFonts w:ascii="Book Antiqua" w:hAnsi="Book Antiqua"/>
          <w:bCs/>
          <w:color w:val="000000"/>
          <w:vertAlign w:val="superscript"/>
        </w:rPr>
        <w:t>5</w:t>
      </w:r>
      <w:r w:rsidR="00A11755" w:rsidRPr="005441FF">
        <w:rPr>
          <w:rFonts w:ascii="Book Antiqua" w:hAnsi="Book Antiqua"/>
          <w:bCs/>
          <w:color w:val="000000"/>
          <w:vertAlign w:val="superscript"/>
        </w:rPr>
        <w:t>]</w:t>
      </w:r>
      <w:r w:rsidRPr="005441FF">
        <w:rPr>
          <w:rFonts w:ascii="Book Antiqua" w:hAnsi="Book Antiqua"/>
          <w:bCs/>
          <w:color w:val="000000"/>
        </w:rPr>
        <w:t xml:space="preserve"> were excluded. Other exclusion criteria were patients aged less than 85, and patients undergoing resting nuclear perfusion studies (</w:t>
      </w:r>
      <w:r w:rsidRPr="005441FF">
        <w:rPr>
          <w:rFonts w:ascii="Book Antiqua" w:hAnsi="Book Antiqua"/>
          <w:bCs/>
          <w:i/>
          <w:iCs/>
          <w:color w:val="000000"/>
        </w:rPr>
        <w:t>i.e.</w:t>
      </w:r>
      <w:r w:rsidR="004A180D" w:rsidRPr="005441FF">
        <w:rPr>
          <w:rFonts w:ascii="Book Antiqua" w:hAnsi="Book Antiqua"/>
          <w:bCs/>
          <w:color w:val="000000"/>
        </w:rPr>
        <w:t>,</w:t>
      </w:r>
      <w:r w:rsidRPr="005441FF">
        <w:rPr>
          <w:rFonts w:ascii="Book Antiqua" w:hAnsi="Book Antiqua"/>
          <w:bCs/>
          <w:color w:val="000000"/>
        </w:rPr>
        <w:t xml:space="preserve"> viability studies).</w:t>
      </w:r>
    </w:p>
    <w:p w:rsidR="004A180D" w:rsidRPr="005441FF" w:rsidRDefault="004A180D" w:rsidP="009A78A3">
      <w:pPr>
        <w:adjustRightInd w:val="0"/>
        <w:snapToGrid w:val="0"/>
        <w:spacing w:line="360" w:lineRule="auto"/>
        <w:jc w:val="both"/>
        <w:rPr>
          <w:rFonts w:ascii="Book Antiqua" w:hAnsi="Book Antiqua"/>
          <w:bCs/>
          <w:noProof/>
          <w:color w:val="000000"/>
        </w:rPr>
      </w:pPr>
    </w:p>
    <w:p w:rsidR="00B221A5" w:rsidRPr="005441FF" w:rsidRDefault="00B221A5" w:rsidP="009A78A3">
      <w:pPr>
        <w:adjustRightInd w:val="0"/>
        <w:snapToGrid w:val="0"/>
        <w:spacing w:line="360" w:lineRule="auto"/>
        <w:jc w:val="both"/>
        <w:rPr>
          <w:rFonts w:ascii="Book Antiqua" w:hAnsi="Book Antiqua"/>
          <w:b/>
          <w:bCs/>
          <w:i/>
          <w:noProof/>
          <w:color w:val="000000"/>
        </w:rPr>
      </w:pPr>
      <w:r w:rsidRPr="005441FF">
        <w:rPr>
          <w:rFonts w:ascii="Book Antiqua" w:hAnsi="Book Antiqua"/>
          <w:b/>
          <w:bCs/>
          <w:i/>
          <w:noProof/>
          <w:color w:val="000000"/>
        </w:rPr>
        <w:t xml:space="preserve">Stress </w:t>
      </w:r>
      <w:r w:rsidR="004A180D" w:rsidRPr="005441FF">
        <w:rPr>
          <w:rFonts w:ascii="Book Antiqua" w:hAnsi="Book Antiqua"/>
          <w:b/>
          <w:bCs/>
          <w:i/>
          <w:noProof/>
          <w:color w:val="000000"/>
        </w:rPr>
        <w:t>t</w:t>
      </w:r>
      <w:r w:rsidRPr="005441FF">
        <w:rPr>
          <w:rFonts w:ascii="Book Antiqua" w:hAnsi="Book Antiqua"/>
          <w:b/>
          <w:bCs/>
          <w:i/>
          <w:noProof/>
          <w:color w:val="000000"/>
        </w:rPr>
        <w:t>esting</w:t>
      </w:r>
    </w:p>
    <w:p w:rsidR="00B221A5" w:rsidRPr="005441FF" w:rsidRDefault="00B221A5" w:rsidP="009A78A3">
      <w:pPr>
        <w:tabs>
          <w:tab w:val="num" w:pos="720"/>
        </w:tabs>
        <w:adjustRightInd w:val="0"/>
        <w:snapToGrid w:val="0"/>
        <w:spacing w:line="360" w:lineRule="auto"/>
        <w:jc w:val="both"/>
        <w:rPr>
          <w:rFonts w:ascii="Book Antiqua" w:hAnsi="Book Antiqua"/>
          <w:color w:val="000000"/>
        </w:rPr>
      </w:pPr>
      <w:r w:rsidRPr="005441FF">
        <w:rPr>
          <w:rFonts w:ascii="Book Antiqua" w:hAnsi="Book Antiqua"/>
          <w:color w:val="000000"/>
        </w:rPr>
        <w:lastRenderedPageBreak/>
        <w:t>Either pharmacologic (</w:t>
      </w:r>
      <w:r w:rsidRPr="005441FF">
        <w:rPr>
          <w:rFonts w:ascii="Book Antiqua" w:hAnsi="Book Antiqua"/>
          <w:i/>
          <w:iCs/>
          <w:color w:val="000000"/>
        </w:rPr>
        <w:t>n</w:t>
      </w:r>
      <w:r w:rsidR="004A180D" w:rsidRPr="005441FF">
        <w:rPr>
          <w:rFonts w:ascii="Book Antiqua" w:hAnsi="Book Antiqua"/>
          <w:color w:val="000000"/>
        </w:rPr>
        <w:t xml:space="preserve"> </w:t>
      </w:r>
      <w:r w:rsidRPr="005441FF">
        <w:rPr>
          <w:rFonts w:ascii="Book Antiqua" w:hAnsi="Book Antiqua"/>
          <w:color w:val="000000"/>
        </w:rPr>
        <w:t>=</w:t>
      </w:r>
      <w:r w:rsidR="004A180D" w:rsidRPr="005441FF">
        <w:rPr>
          <w:rFonts w:ascii="Book Antiqua" w:hAnsi="Book Antiqua"/>
          <w:color w:val="000000"/>
        </w:rPr>
        <w:t xml:space="preserve"> </w:t>
      </w:r>
      <w:r w:rsidRPr="005441FF">
        <w:rPr>
          <w:rFonts w:ascii="Book Antiqua" w:hAnsi="Book Antiqua"/>
          <w:color w:val="000000"/>
        </w:rPr>
        <w:t>6</w:t>
      </w:r>
      <w:r w:rsidR="00A40813" w:rsidRPr="005441FF">
        <w:rPr>
          <w:rFonts w:ascii="Book Antiqua" w:hAnsi="Book Antiqua"/>
          <w:color w:val="000000"/>
        </w:rPr>
        <w:t>7</w:t>
      </w:r>
      <w:r w:rsidRPr="005441FF">
        <w:rPr>
          <w:rFonts w:ascii="Book Antiqua" w:hAnsi="Book Antiqua"/>
          <w:color w:val="000000"/>
        </w:rPr>
        <w:t>) or exercise treadmill stress testing (</w:t>
      </w:r>
      <w:r w:rsidRPr="005441FF">
        <w:rPr>
          <w:rFonts w:ascii="Book Antiqua" w:hAnsi="Book Antiqua"/>
          <w:i/>
          <w:iCs/>
          <w:color w:val="000000"/>
        </w:rPr>
        <w:t>n</w:t>
      </w:r>
      <w:r w:rsidR="004A180D" w:rsidRPr="005441FF">
        <w:rPr>
          <w:rFonts w:ascii="Book Antiqua" w:hAnsi="Book Antiqua"/>
          <w:color w:val="000000"/>
        </w:rPr>
        <w:t xml:space="preserve"> </w:t>
      </w:r>
      <w:r w:rsidRPr="005441FF">
        <w:rPr>
          <w:rFonts w:ascii="Book Antiqua" w:hAnsi="Book Antiqua"/>
          <w:color w:val="000000"/>
        </w:rPr>
        <w:t>=</w:t>
      </w:r>
      <w:r w:rsidR="004A180D" w:rsidRPr="005441FF">
        <w:rPr>
          <w:rFonts w:ascii="Book Antiqua" w:hAnsi="Book Antiqua"/>
          <w:color w:val="000000"/>
        </w:rPr>
        <w:t xml:space="preserve"> </w:t>
      </w:r>
      <w:r w:rsidRPr="005441FF">
        <w:rPr>
          <w:rFonts w:ascii="Book Antiqua" w:hAnsi="Book Antiqua"/>
          <w:color w:val="000000"/>
        </w:rPr>
        <w:t xml:space="preserve">2) was employed. An intravenous line was inserted prior to the start of the test.  Exercise testing patients underwent symptom-limited treadmill exercise testing using a standard Bruce protocol. Heart rate, blood pressure, and 12-lead electrocardiograms was recorded before (supine and upright positions) and during each minute of exercise and recovery. Patients exercised until the point of fatigue unless marked electrocardiographic abnormalities, hemodynamic instability, </w:t>
      </w:r>
      <w:proofErr w:type="spellStart"/>
      <w:r w:rsidRPr="005441FF">
        <w:rPr>
          <w:rFonts w:ascii="Book Antiqua" w:hAnsi="Book Antiqua"/>
          <w:color w:val="000000"/>
        </w:rPr>
        <w:t>chronotropic</w:t>
      </w:r>
      <w:proofErr w:type="spellEnd"/>
      <w:r w:rsidRPr="005441FF">
        <w:rPr>
          <w:rFonts w:ascii="Book Antiqua" w:hAnsi="Book Antiqua"/>
          <w:color w:val="000000"/>
        </w:rPr>
        <w:t xml:space="preserve"> incompetence, ventricular tachycardia or fibrillation, or disabling chest pain symptoms </w:t>
      </w:r>
      <w:r w:rsidR="00EE22A9" w:rsidRPr="005441FF">
        <w:rPr>
          <w:rFonts w:ascii="Book Antiqua" w:hAnsi="Book Antiqua"/>
          <w:color w:val="000000"/>
        </w:rPr>
        <w:t>occurred</w:t>
      </w:r>
      <w:r w:rsidRPr="005441FF">
        <w:rPr>
          <w:rFonts w:ascii="Book Antiqua" w:hAnsi="Book Antiqua"/>
          <w:color w:val="000000"/>
        </w:rPr>
        <w:t xml:space="preserve">. Exercise was discontinued if </w:t>
      </w:r>
      <w:proofErr w:type="spellStart"/>
      <w:r w:rsidRPr="005441FF">
        <w:rPr>
          <w:rFonts w:ascii="Book Antiqua" w:hAnsi="Book Antiqua"/>
          <w:color w:val="000000"/>
        </w:rPr>
        <w:t>exertional</w:t>
      </w:r>
      <w:proofErr w:type="spellEnd"/>
      <w:r w:rsidRPr="005441FF">
        <w:rPr>
          <w:rFonts w:ascii="Book Antiqua" w:hAnsi="Book Antiqua"/>
          <w:color w:val="000000"/>
        </w:rPr>
        <w:t xml:space="preserve"> hypotension, malignant ventricular arrhythmias, marked ST depression, or limiting chest pain occurred. An abnormal electrocardiogram was defined as</w:t>
      </w:r>
      <w:r w:rsidR="004A180D" w:rsidRPr="005441FF">
        <w:rPr>
          <w:rFonts w:ascii="Book Antiqua" w:hAnsi="Book Antiqua"/>
          <w:color w:val="000000"/>
        </w:rPr>
        <w:t xml:space="preserve"> ≥ </w:t>
      </w:r>
      <w:r w:rsidRPr="005441FF">
        <w:rPr>
          <w:rFonts w:ascii="Book Antiqua" w:hAnsi="Book Antiqua"/>
          <w:color w:val="000000"/>
        </w:rPr>
        <w:t>1 mm ST depression.</w:t>
      </w:r>
    </w:p>
    <w:p w:rsidR="004A180D" w:rsidRPr="005441FF" w:rsidRDefault="00B221A5" w:rsidP="009A78A3">
      <w:pPr>
        <w:adjustRightInd w:val="0"/>
        <w:snapToGrid w:val="0"/>
        <w:spacing w:line="360" w:lineRule="auto"/>
        <w:ind w:firstLineChars="100" w:firstLine="240"/>
        <w:jc w:val="both"/>
        <w:rPr>
          <w:rFonts w:ascii="Book Antiqua" w:hAnsi="Book Antiqua"/>
          <w:color w:val="000000"/>
        </w:rPr>
      </w:pPr>
      <w:r w:rsidRPr="005441FF">
        <w:rPr>
          <w:rFonts w:ascii="Book Antiqua" w:hAnsi="Book Antiqua"/>
          <w:color w:val="000000"/>
        </w:rPr>
        <w:t xml:space="preserve">In the pharmacologic testing patients, adenosine or </w:t>
      </w:r>
      <w:proofErr w:type="spellStart"/>
      <w:r w:rsidRPr="005441FF">
        <w:rPr>
          <w:rFonts w:ascii="Book Antiqua" w:hAnsi="Book Antiqua"/>
          <w:color w:val="000000"/>
        </w:rPr>
        <w:t>dobutamine</w:t>
      </w:r>
      <w:proofErr w:type="spellEnd"/>
      <w:r w:rsidRPr="005441FF">
        <w:rPr>
          <w:rFonts w:ascii="Book Antiqua" w:hAnsi="Book Antiqua"/>
          <w:color w:val="000000"/>
        </w:rPr>
        <w:t xml:space="preserve"> pharmacologic stress was performed. Adenosine was infused intravenously, at a dose </w:t>
      </w:r>
      <w:proofErr w:type="gramStart"/>
      <w:r w:rsidRPr="005441FF">
        <w:rPr>
          <w:rFonts w:ascii="Book Antiqua" w:hAnsi="Book Antiqua"/>
          <w:color w:val="000000"/>
        </w:rPr>
        <w:t>of 140 mcg/kg</w:t>
      </w:r>
      <w:r w:rsidR="004A180D" w:rsidRPr="005441FF">
        <w:rPr>
          <w:rFonts w:ascii="Book Antiqua" w:hAnsi="Book Antiqua"/>
          <w:color w:val="000000"/>
        </w:rPr>
        <w:t xml:space="preserve"> per </w:t>
      </w:r>
      <w:r w:rsidRPr="005441FF">
        <w:rPr>
          <w:rFonts w:ascii="Book Antiqua" w:hAnsi="Book Antiqua"/>
          <w:color w:val="000000"/>
        </w:rPr>
        <w:t>min</w:t>
      </w:r>
      <w:proofErr w:type="gramEnd"/>
      <w:r w:rsidRPr="005441FF">
        <w:rPr>
          <w:rFonts w:ascii="Book Antiqua" w:hAnsi="Book Antiqua"/>
          <w:color w:val="000000"/>
        </w:rPr>
        <w:t xml:space="preserve"> over 6 min, with an administration of the radiopharmaceutical at the midpoint of the infusion.  If patients exhibited persistent side effects from the adenosine, 75-125 mg of aminophylline were administered intravenously as needed. </w:t>
      </w:r>
      <w:proofErr w:type="spellStart"/>
      <w:r w:rsidRPr="005441FF">
        <w:rPr>
          <w:rFonts w:ascii="Book Antiqua" w:hAnsi="Book Antiqua"/>
          <w:color w:val="000000"/>
        </w:rPr>
        <w:t>Dobutamine</w:t>
      </w:r>
      <w:proofErr w:type="spellEnd"/>
      <w:r w:rsidRPr="005441FF">
        <w:rPr>
          <w:rFonts w:ascii="Book Antiqua" w:hAnsi="Book Antiqua"/>
          <w:color w:val="000000"/>
        </w:rPr>
        <w:t xml:space="preserve"> was infused using standard incremental dosing from 5-40 mcg/kg</w:t>
      </w:r>
      <w:r w:rsidR="004A180D" w:rsidRPr="005441FF">
        <w:rPr>
          <w:rFonts w:ascii="Book Antiqua" w:hAnsi="Book Antiqua"/>
          <w:color w:val="000000"/>
        </w:rPr>
        <w:t xml:space="preserve"> per </w:t>
      </w:r>
      <w:r w:rsidRPr="005441FF">
        <w:rPr>
          <w:rFonts w:ascii="Book Antiqua" w:hAnsi="Book Antiqua"/>
          <w:color w:val="000000"/>
        </w:rPr>
        <w:t xml:space="preserve">min during which patients remained under continuous </w:t>
      </w:r>
      <w:proofErr w:type="gramStart"/>
      <w:r w:rsidRPr="005441FF">
        <w:rPr>
          <w:rFonts w:ascii="Book Antiqua" w:hAnsi="Book Antiqua"/>
          <w:color w:val="000000"/>
        </w:rPr>
        <w:t>clinical,</w:t>
      </w:r>
      <w:proofErr w:type="gramEnd"/>
      <w:r w:rsidRPr="005441FF">
        <w:rPr>
          <w:rFonts w:ascii="Book Antiqua" w:hAnsi="Book Antiqua"/>
          <w:color w:val="000000"/>
        </w:rPr>
        <w:t xml:space="preserve"> and electrocardiographic monitoring.  Test endpoints included completion of the final stage of the protocol, severe ischemia (severe angina, &gt;</w:t>
      </w:r>
      <w:r w:rsidR="004A180D" w:rsidRPr="005441FF">
        <w:rPr>
          <w:rFonts w:ascii="Book Antiqua" w:hAnsi="Book Antiqua"/>
          <w:color w:val="000000"/>
        </w:rPr>
        <w:t xml:space="preserve"> </w:t>
      </w:r>
      <w:r w:rsidRPr="005441FF">
        <w:rPr>
          <w:rFonts w:ascii="Book Antiqua" w:hAnsi="Book Antiqua"/>
          <w:color w:val="000000"/>
        </w:rPr>
        <w:t>2</w:t>
      </w:r>
      <w:r w:rsidR="004A180D" w:rsidRPr="005441FF">
        <w:rPr>
          <w:rFonts w:ascii="Book Antiqua" w:hAnsi="Book Antiqua"/>
          <w:color w:val="000000"/>
        </w:rPr>
        <w:t xml:space="preserve"> </w:t>
      </w:r>
      <w:r w:rsidRPr="005441FF">
        <w:rPr>
          <w:rFonts w:ascii="Book Antiqua" w:hAnsi="Book Antiqua"/>
          <w:color w:val="000000"/>
        </w:rPr>
        <w:t>mm ST depression), hypertension (systolic blood pressure &gt;</w:t>
      </w:r>
      <w:r w:rsidR="004A180D" w:rsidRPr="005441FF">
        <w:rPr>
          <w:rFonts w:ascii="Book Antiqua" w:hAnsi="Book Antiqua"/>
          <w:color w:val="000000"/>
        </w:rPr>
        <w:t xml:space="preserve"> </w:t>
      </w:r>
      <w:r w:rsidRPr="005441FF">
        <w:rPr>
          <w:rFonts w:ascii="Book Antiqua" w:hAnsi="Book Antiqua"/>
          <w:color w:val="000000"/>
        </w:rPr>
        <w:t>220 mmHg), hypotension (drop in systolic blood pressure &gt;</w:t>
      </w:r>
      <w:r w:rsidR="004A180D" w:rsidRPr="005441FF">
        <w:rPr>
          <w:rFonts w:ascii="Book Antiqua" w:hAnsi="Book Antiqua"/>
          <w:color w:val="000000"/>
        </w:rPr>
        <w:t xml:space="preserve"> </w:t>
      </w:r>
      <w:r w:rsidRPr="005441FF">
        <w:rPr>
          <w:rFonts w:ascii="Book Antiqua" w:hAnsi="Book Antiqua"/>
          <w:color w:val="000000"/>
        </w:rPr>
        <w:t>20 mmHg), arrhythmias, or side effects intolerable to the patient. Atropine (1 mg IV) was administered in patients who failed to attain 85% of age-predicted maximal heart rate at peak dose.</w:t>
      </w:r>
    </w:p>
    <w:p w:rsidR="00B221A5" w:rsidRPr="005441FF" w:rsidRDefault="00B221A5" w:rsidP="009A78A3">
      <w:pPr>
        <w:adjustRightInd w:val="0"/>
        <w:snapToGrid w:val="0"/>
        <w:spacing w:line="360" w:lineRule="auto"/>
        <w:ind w:firstLineChars="100" w:firstLine="240"/>
        <w:jc w:val="both"/>
        <w:rPr>
          <w:rFonts w:ascii="Book Antiqua" w:hAnsi="Book Antiqua"/>
          <w:color w:val="000000"/>
        </w:rPr>
      </w:pPr>
      <w:r w:rsidRPr="005441FF">
        <w:rPr>
          <w:rFonts w:ascii="Book Antiqua" w:hAnsi="Book Antiqua"/>
          <w:color w:val="000000"/>
        </w:rPr>
        <w:t xml:space="preserve"> </w:t>
      </w:r>
    </w:p>
    <w:p w:rsidR="00B221A5" w:rsidRPr="005441FF" w:rsidRDefault="00B221A5" w:rsidP="009A78A3">
      <w:pPr>
        <w:adjustRightInd w:val="0"/>
        <w:snapToGrid w:val="0"/>
        <w:spacing w:line="360" w:lineRule="auto"/>
        <w:jc w:val="both"/>
        <w:rPr>
          <w:rFonts w:ascii="Book Antiqua" w:hAnsi="Book Antiqua"/>
          <w:b/>
          <w:i/>
          <w:color w:val="000000"/>
        </w:rPr>
      </w:pPr>
      <w:r w:rsidRPr="005441FF">
        <w:rPr>
          <w:rFonts w:ascii="Book Antiqua" w:hAnsi="Book Antiqua"/>
          <w:b/>
          <w:i/>
          <w:color w:val="000000"/>
        </w:rPr>
        <w:t xml:space="preserve">Myocardial </w:t>
      </w:r>
      <w:r w:rsidR="004A180D" w:rsidRPr="005441FF">
        <w:rPr>
          <w:rFonts w:ascii="Book Antiqua" w:hAnsi="Book Antiqua"/>
          <w:b/>
          <w:i/>
          <w:color w:val="000000"/>
        </w:rPr>
        <w:t>p</w:t>
      </w:r>
      <w:r w:rsidRPr="005441FF">
        <w:rPr>
          <w:rFonts w:ascii="Book Antiqua" w:hAnsi="Book Antiqua"/>
          <w:b/>
          <w:i/>
          <w:color w:val="000000"/>
        </w:rPr>
        <w:t xml:space="preserve">erfusion </w:t>
      </w:r>
      <w:r w:rsidR="004A180D" w:rsidRPr="005441FF">
        <w:rPr>
          <w:rFonts w:ascii="Book Antiqua" w:hAnsi="Book Antiqua"/>
          <w:b/>
          <w:i/>
          <w:color w:val="000000"/>
        </w:rPr>
        <w:t>i</w:t>
      </w:r>
      <w:r w:rsidRPr="005441FF">
        <w:rPr>
          <w:rFonts w:ascii="Book Antiqua" w:hAnsi="Book Antiqua"/>
          <w:b/>
          <w:i/>
          <w:color w:val="000000"/>
        </w:rPr>
        <w:t xml:space="preserve">maging </w:t>
      </w:r>
    </w:p>
    <w:p w:rsidR="00B221A5" w:rsidRPr="005441FF" w:rsidRDefault="00940BB0" w:rsidP="009A78A3">
      <w:pPr>
        <w:adjustRightInd w:val="0"/>
        <w:snapToGrid w:val="0"/>
        <w:spacing w:line="360" w:lineRule="auto"/>
        <w:jc w:val="both"/>
        <w:rPr>
          <w:rFonts w:ascii="Book Antiqua" w:hAnsi="Book Antiqua"/>
          <w:color w:val="000000"/>
        </w:rPr>
      </w:pPr>
      <w:r w:rsidRPr="005441FF">
        <w:rPr>
          <w:rFonts w:ascii="Book Antiqua" w:hAnsi="Book Antiqua"/>
          <w:color w:val="000000"/>
        </w:rPr>
        <w:t xml:space="preserve">Single photon emission computed tomography (SPECT) was performed at one institution </w:t>
      </w:r>
      <w:r w:rsidR="00365F56" w:rsidRPr="005441FF">
        <w:rPr>
          <w:rFonts w:ascii="Book Antiqua" w:hAnsi="Book Antiqua"/>
          <w:color w:val="000000"/>
        </w:rPr>
        <w:t xml:space="preserve">(Long Island Jewish Medical Center) </w:t>
      </w:r>
      <w:r w:rsidRPr="005441FF">
        <w:rPr>
          <w:rFonts w:ascii="Book Antiqua" w:hAnsi="Book Antiqua"/>
          <w:color w:val="000000"/>
        </w:rPr>
        <w:t>using one or two-day single-</w:t>
      </w:r>
      <w:r w:rsidRPr="005441FF">
        <w:rPr>
          <w:rFonts w:ascii="Book Antiqua" w:hAnsi="Book Antiqua"/>
          <w:color w:val="000000"/>
        </w:rPr>
        <w:lastRenderedPageBreak/>
        <w:t xml:space="preserve">isotope protocols, employing either </w:t>
      </w:r>
      <w:r w:rsidRPr="005441FF">
        <w:rPr>
          <w:rFonts w:ascii="Book Antiqua" w:hAnsi="Book Antiqua"/>
          <w:color w:val="000000"/>
          <w:vertAlign w:val="superscript"/>
        </w:rPr>
        <w:t>99m</w:t>
      </w:r>
      <w:r w:rsidRPr="005441FF">
        <w:rPr>
          <w:rFonts w:ascii="Book Antiqua" w:hAnsi="Book Antiqua"/>
          <w:color w:val="000000"/>
        </w:rPr>
        <w:t xml:space="preserve">Tc-sestamibi or </w:t>
      </w:r>
      <w:r w:rsidRPr="005441FF">
        <w:rPr>
          <w:rFonts w:ascii="Book Antiqua" w:hAnsi="Book Antiqua"/>
          <w:color w:val="000000"/>
          <w:vertAlign w:val="superscript"/>
        </w:rPr>
        <w:t>99m</w:t>
      </w:r>
      <w:r w:rsidRPr="005441FF">
        <w:rPr>
          <w:rFonts w:ascii="Book Antiqua" w:hAnsi="Book Antiqua"/>
          <w:color w:val="000000"/>
        </w:rPr>
        <w:t>Tc-tetrofosmin.</w:t>
      </w:r>
      <w:r w:rsidR="00B221A5" w:rsidRPr="005441FF">
        <w:rPr>
          <w:rFonts w:ascii="Book Antiqua" w:hAnsi="Book Antiqua"/>
          <w:color w:val="000000"/>
        </w:rPr>
        <w:t xml:space="preserve"> At our other site (North Shore University Hospital), a dual isotope (</w:t>
      </w:r>
      <w:r w:rsidR="00B221A5" w:rsidRPr="005441FF">
        <w:rPr>
          <w:rFonts w:ascii="Book Antiqua" w:hAnsi="Book Antiqua"/>
          <w:color w:val="000000"/>
          <w:vertAlign w:val="superscript"/>
        </w:rPr>
        <w:t>201</w:t>
      </w:r>
      <w:r w:rsidR="00B221A5" w:rsidRPr="005441FF">
        <w:rPr>
          <w:rFonts w:ascii="Book Antiqua" w:hAnsi="Book Antiqua"/>
          <w:color w:val="000000"/>
        </w:rPr>
        <w:t xml:space="preserve">Tl and </w:t>
      </w:r>
      <w:r w:rsidR="00B221A5" w:rsidRPr="005441FF">
        <w:rPr>
          <w:rFonts w:ascii="Book Antiqua" w:hAnsi="Book Antiqua"/>
          <w:color w:val="000000"/>
          <w:vertAlign w:val="superscript"/>
        </w:rPr>
        <w:t>99m</w:t>
      </w:r>
      <w:r w:rsidR="00B221A5" w:rsidRPr="005441FF">
        <w:rPr>
          <w:rFonts w:ascii="Book Antiqua" w:hAnsi="Book Antiqua"/>
          <w:color w:val="000000"/>
        </w:rPr>
        <w:t xml:space="preserve">Tc-sestamibi) one-day protocol was employed.  The myocardial single-photon emission computed tomography perfusion image acquisition was acquired at rest and after peak stress using a dual head Optima NX gamma camera at one site and a dual-head </w:t>
      </w:r>
      <w:proofErr w:type="spellStart"/>
      <w:r w:rsidR="00B221A5" w:rsidRPr="005441FF">
        <w:rPr>
          <w:rFonts w:ascii="Book Antiqua" w:hAnsi="Book Antiqua"/>
          <w:color w:val="000000"/>
        </w:rPr>
        <w:t>Millenium</w:t>
      </w:r>
      <w:proofErr w:type="spellEnd"/>
      <w:r w:rsidR="00B221A5" w:rsidRPr="005441FF">
        <w:rPr>
          <w:rFonts w:ascii="Book Antiqua" w:hAnsi="Book Antiqua"/>
          <w:color w:val="000000"/>
        </w:rPr>
        <w:t xml:space="preserve"> gamma camera (General Electric,</w:t>
      </w:r>
      <w:r w:rsidR="004A180D" w:rsidRPr="005441FF">
        <w:rPr>
          <w:rFonts w:ascii="Book Antiqua" w:hAnsi="Book Antiqua"/>
          <w:color w:val="000000"/>
        </w:rPr>
        <w:t xml:space="preserve"> </w:t>
      </w:r>
      <w:r w:rsidR="00B221A5" w:rsidRPr="005441FF">
        <w:rPr>
          <w:rFonts w:ascii="Book Antiqua" w:hAnsi="Book Antiqua"/>
          <w:color w:val="000000"/>
        </w:rPr>
        <w:t>™ Milwaukee, WS</w:t>
      </w:r>
      <w:r w:rsidR="004A180D" w:rsidRPr="005441FF">
        <w:rPr>
          <w:rFonts w:ascii="Book Antiqua" w:hAnsi="Book Antiqua"/>
          <w:color w:val="000000"/>
        </w:rPr>
        <w:t xml:space="preserve">, </w:t>
      </w:r>
      <w:bookmarkStart w:id="29" w:name="OLE_LINK37"/>
      <w:bookmarkStart w:id="30" w:name="OLE_LINK38"/>
      <w:r w:rsidR="004A180D" w:rsidRPr="005441FF">
        <w:rPr>
          <w:rFonts w:ascii="Book Antiqua" w:hAnsi="Book Antiqua"/>
          <w:color w:val="000000"/>
        </w:rPr>
        <w:t>United States</w:t>
      </w:r>
      <w:bookmarkEnd w:id="29"/>
      <w:bookmarkEnd w:id="30"/>
      <w:r w:rsidR="00B221A5" w:rsidRPr="005441FF">
        <w:rPr>
          <w:rFonts w:ascii="Book Antiqua" w:hAnsi="Book Antiqua"/>
          <w:color w:val="000000"/>
        </w:rPr>
        <w:t xml:space="preserve">) at our other </w:t>
      </w:r>
      <w:r w:rsidR="00365F56" w:rsidRPr="005441FF">
        <w:rPr>
          <w:rFonts w:ascii="Book Antiqua" w:hAnsi="Book Antiqua"/>
          <w:color w:val="000000"/>
        </w:rPr>
        <w:t xml:space="preserve">respective </w:t>
      </w:r>
      <w:r w:rsidR="00B221A5" w:rsidRPr="005441FF">
        <w:rPr>
          <w:rFonts w:ascii="Book Antiqua" w:hAnsi="Book Antiqua"/>
          <w:color w:val="000000"/>
        </w:rPr>
        <w:t>site.  The images were processed using standard commercial software (</w:t>
      </w:r>
      <w:proofErr w:type="spellStart"/>
      <w:r w:rsidR="00B221A5" w:rsidRPr="005441FF">
        <w:rPr>
          <w:rFonts w:ascii="Book Antiqua" w:hAnsi="Book Antiqua"/>
          <w:color w:val="000000"/>
        </w:rPr>
        <w:t>Pegasys</w:t>
      </w:r>
      <w:proofErr w:type="spellEnd"/>
      <w:r w:rsidR="00B221A5" w:rsidRPr="005441FF">
        <w:rPr>
          <w:rFonts w:ascii="Book Antiqua" w:hAnsi="Book Antiqua"/>
          <w:color w:val="000000"/>
        </w:rPr>
        <w:sym w:font="Symbol" w:char="F0D4"/>
      </w:r>
      <w:r w:rsidR="00B221A5" w:rsidRPr="005441FF">
        <w:rPr>
          <w:rFonts w:ascii="Book Antiqua" w:hAnsi="Book Antiqua"/>
          <w:color w:val="000000"/>
        </w:rPr>
        <w:t>, Milwaukee, WS</w:t>
      </w:r>
      <w:r w:rsidR="004A180D" w:rsidRPr="005441FF">
        <w:rPr>
          <w:rFonts w:ascii="Book Antiqua" w:hAnsi="Book Antiqua"/>
          <w:color w:val="000000"/>
        </w:rPr>
        <w:t>,</w:t>
      </w:r>
      <w:r w:rsidR="00561645" w:rsidRPr="005441FF">
        <w:rPr>
          <w:rFonts w:ascii="Book Antiqua" w:hAnsi="Book Antiqua"/>
          <w:color w:val="000000"/>
        </w:rPr>
        <w:t xml:space="preserve"> </w:t>
      </w:r>
      <w:proofErr w:type="gramStart"/>
      <w:r w:rsidR="004A180D" w:rsidRPr="005441FF">
        <w:rPr>
          <w:rFonts w:ascii="Book Antiqua" w:hAnsi="Book Antiqua"/>
          <w:color w:val="000000"/>
        </w:rPr>
        <w:t>United</w:t>
      </w:r>
      <w:proofErr w:type="gramEnd"/>
      <w:r w:rsidR="004A180D" w:rsidRPr="005441FF">
        <w:rPr>
          <w:rFonts w:ascii="Book Antiqua" w:hAnsi="Book Antiqua"/>
          <w:color w:val="000000"/>
        </w:rPr>
        <w:t xml:space="preserve"> States</w:t>
      </w:r>
      <w:r w:rsidR="00B221A5" w:rsidRPr="005441FF">
        <w:rPr>
          <w:rFonts w:ascii="Book Antiqua" w:hAnsi="Book Antiqua"/>
          <w:color w:val="000000"/>
        </w:rPr>
        <w:t xml:space="preserve">). </w:t>
      </w:r>
      <w:r w:rsidR="00365F56" w:rsidRPr="005441FF">
        <w:rPr>
          <w:rFonts w:ascii="Book Antiqua" w:hAnsi="Book Antiqua"/>
          <w:color w:val="000000"/>
        </w:rPr>
        <w:t xml:space="preserve">All </w:t>
      </w:r>
      <w:r w:rsidR="00B221A5" w:rsidRPr="005441FF">
        <w:rPr>
          <w:rFonts w:ascii="Book Antiqua" w:hAnsi="Book Antiqua"/>
          <w:color w:val="000000"/>
        </w:rPr>
        <w:t>SPECT acquisition</w:t>
      </w:r>
      <w:r w:rsidR="00365F56" w:rsidRPr="005441FF">
        <w:rPr>
          <w:rFonts w:ascii="Book Antiqua" w:hAnsi="Book Antiqua"/>
          <w:color w:val="000000"/>
        </w:rPr>
        <w:t>s</w:t>
      </w:r>
      <w:r w:rsidR="00B221A5" w:rsidRPr="005441FF">
        <w:rPr>
          <w:rFonts w:ascii="Book Antiqua" w:hAnsi="Book Antiqua"/>
          <w:color w:val="000000"/>
        </w:rPr>
        <w:t xml:space="preserve"> w</w:t>
      </w:r>
      <w:r w:rsidR="00365F56" w:rsidRPr="005441FF">
        <w:rPr>
          <w:rFonts w:ascii="Book Antiqua" w:hAnsi="Book Antiqua"/>
          <w:color w:val="000000"/>
        </w:rPr>
        <w:t>ere</w:t>
      </w:r>
      <w:r w:rsidR="00B221A5" w:rsidRPr="005441FF">
        <w:rPr>
          <w:rFonts w:ascii="Book Antiqua" w:hAnsi="Book Antiqua"/>
          <w:color w:val="000000"/>
        </w:rPr>
        <w:t xml:space="preserve"> acquired at rest and after peak pharmacologic stress using a circular orbit</w:t>
      </w:r>
      <w:r w:rsidR="00B221A5" w:rsidRPr="005441FF">
        <w:rPr>
          <w:rFonts w:ascii="Book Antiqua" w:hAnsi="Book Antiqua"/>
          <w:color w:val="000000"/>
          <w:vertAlign w:val="superscript"/>
        </w:rPr>
        <w:t xml:space="preserve"> </w:t>
      </w:r>
      <w:r w:rsidR="00B221A5" w:rsidRPr="005441FF">
        <w:rPr>
          <w:rFonts w:ascii="Book Antiqua" w:hAnsi="Book Antiqua"/>
          <w:color w:val="000000"/>
        </w:rPr>
        <w:t xml:space="preserve">(180°), in a 64 </w:t>
      </w:r>
      <w:r w:rsidR="004A180D" w:rsidRPr="005441FF">
        <w:rPr>
          <w:rFonts w:ascii="Book Antiqua" w:hAnsi="Book Antiqua"/>
          <w:color w:val="000000"/>
        </w:rPr>
        <w:t>×</w:t>
      </w:r>
      <w:r w:rsidR="00B221A5" w:rsidRPr="005441FF">
        <w:rPr>
          <w:rFonts w:ascii="Book Antiqua" w:hAnsi="Book Antiqua"/>
          <w:color w:val="000000"/>
        </w:rPr>
        <w:t xml:space="preserve"> 64 matrix.</w:t>
      </w:r>
      <w:r w:rsidR="00B221A5" w:rsidRPr="005441FF">
        <w:rPr>
          <w:rFonts w:ascii="Book Antiqua" w:hAnsi="Book Antiqua"/>
          <w:color w:val="000000"/>
          <w:vertAlign w:val="superscript"/>
        </w:rPr>
        <w:t xml:space="preserve"> </w:t>
      </w:r>
      <w:r w:rsidR="00B221A5" w:rsidRPr="005441FF">
        <w:rPr>
          <w:rFonts w:ascii="Book Antiqua" w:hAnsi="Book Antiqua"/>
          <w:color w:val="000000"/>
        </w:rPr>
        <w:t>Image processing was performed in a standard manner. All image</w:t>
      </w:r>
      <w:r w:rsidR="00B221A5" w:rsidRPr="005441FF">
        <w:rPr>
          <w:rFonts w:ascii="Book Antiqua" w:hAnsi="Book Antiqua"/>
          <w:color w:val="000000"/>
          <w:vertAlign w:val="superscript"/>
        </w:rPr>
        <w:t xml:space="preserve"> </w:t>
      </w:r>
      <w:r w:rsidR="00B221A5" w:rsidRPr="005441FF">
        <w:rPr>
          <w:rFonts w:ascii="Book Antiqua" w:hAnsi="Book Antiqua"/>
          <w:color w:val="000000"/>
        </w:rPr>
        <w:t>sets (horizontal and vertical long-axis and short-axis planes)</w:t>
      </w:r>
      <w:r w:rsidR="00B221A5" w:rsidRPr="005441FF">
        <w:rPr>
          <w:rFonts w:ascii="Book Antiqua" w:hAnsi="Book Antiqua"/>
          <w:color w:val="000000"/>
          <w:vertAlign w:val="superscript"/>
        </w:rPr>
        <w:t xml:space="preserve"> </w:t>
      </w:r>
      <w:r w:rsidR="00B221A5" w:rsidRPr="005441FF">
        <w:rPr>
          <w:rFonts w:ascii="Book Antiqua" w:hAnsi="Book Antiqua"/>
          <w:color w:val="000000"/>
        </w:rPr>
        <w:t>were normalized to the maximal myocardial activity in that set</w:t>
      </w:r>
      <w:r w:rsidR="00B221A5" w:rsidRPr="005441FF">
        <w:rPr>
          <w:rFonts w:ascii="Book Antiqua" w:hAnsi="Book Antiqua"/>
          <w:color w:val="000000"/>
          <w:vertAlign w:val="superscript"/>
        </w:rPr>
        <w:t xml:space="preserve"> </w:t>
      </w:r>
      <w:r w:rsidR="00B221A5" w:rsidRPr="005441FF">
        <w:rPr>
          <w:rFonts w:ascii="Book Antiqua" w:hAnsi="Book Antiqua"/>
          <w:color w:val="000000"/>
        </w:rPr>
        <w:t xml:space="preserve">and displayed in the standard </w:t>
      </w:r>
      <w:r w:rsidR="004A180D" w:rsidRPr="005441FF">
        <w:rPr>
          <w:rFonts w:ascii="Book Antiqua" w:hAnsi="Book Antiqua"/>
          <w:color w:val="000000"/>
        </w:rPr>
        <w:t>American College of Cardiology</w:t>
      </w:r>
      <w:r w:rsidR="00B221A5" w:rsidRPr="005441FF">
        <w:rPr>
          <w:rFonts w:ascii="Book Antiqua" w:hAnsi="Book Antiqua"/>
          <w:color w:val="000000"/>
          <w:vertAlign w:val="superscript"/>
        </w:rPr>
        <w:t xml:space="preserve"> </w:t>
      </w:r>
      <w:r w:rsidR="00B221A5" w:rsidRPr="005441FF">
        <w:rPr>
          <w:rFonts w:ascii="Book Antiqua" w:hAnsi="Book Antiqua"/>
          <w:color w:val="000000"/>
        </w:rPr>
        <w:t>orientation. An experienced observer blinded to clinical outcome data reviewed all scans. Stress</w:t>
      </w:r>
      <w:r w:rsidR="00B221A5" w:rsidRPr="005441FF">
        <w:rPr>
          <w:rFonts w:ascii="Book Antiqua" w:hAnsi="Book Antiqua"/>
          <w:color w:val="000000"/>
          <w:vertAlign w:val="superscript"/>
        </w:rPr>
        <w:t xml:space="preserve"> </w:t>
      </w:r>
      <w:r w:rsidR="00B221A5" w:rsidRPr="005441FF">
        <w:rPr>
          <w:rFonts w:ascii="Book Antiqua" w:hAnsi="Book Antiqua"/>
          <w:color w:val="000000"/>
        </w:rPr>
        <w:t>images were compared with rest images.</w:t>
      </w:r>
      <w:r w:rsidR="00B221A5" w:rsidRPr="005441FF">
        <w:rPr>
          <w:rFonts w:ascii="Book Antiqua" w:hAnsi="Book Antiqua"/>
          <w:color w:val="000000"/>
          <w:vertAlign w:val="superscript"/>
        </w:rPr>
        <w:t xml:space="preserve"> </w:t>
      </w:r>
      <w:r w:rsidR="00B221A5" w:rsidRPr="005441FF">
        <w:rPr>
          <w:rFonts w:ascii="Book Antiqua" w:hAnsi="Book Antiqua"/>
          <w:color w:val="000000"/>
        </w:rPr>
        <w:t>A 20-segment scoring system that uses 3 short-axis</w:t>
      </w:r>
      <w:r w:rsidR="00B221A5" w:rsidRPr="005441FF">
        <w:rPr>
          <w:rFonts w:ascii="Book Antiqua" w:hAnsi="Book Antiqua"/>
          <w:color w:val="000000"/>
          <w:vertAlign w:val="superscript"/>
        </w:rPr>
        <w:t xml:space="preserve"> </w:t>
      </w:r>
      <w:r w:rsidR="00B221A5" w:rsidRPr="005441FF">
        <w:rPr>
          <w:rFonts w:ascii="Book Antiqua" w:hAnsi="Book Antiqua"/>
          <w:color w:val="000000"/>
        </w:rPr>
        <w:t xml:space="preserve">slices </w:t>
      </w:r>
      <w:r w:rsidR="00007D57" w:rsidRPr="005441FF">
        <w:rPr>
          <w:rFonts w:ascii="Book Antiqua" w:hAnsi="Book Antiqua"/>
          <w:color w:val="000000"/>
        </w:rPr>
        <w:t>[</w:t>
      </w:r>
      <w:r w:rsidR="00B221A5" w:rsidRPr="005441FF">
        <w:rPr>
          <w:rFonts w:ascii="Book Antiqua" w:hAnsi="Book Antiqua"/>
          <w:color w:val="000000"/>
        </w:rPr>
        <w:t xml:space="preserve">distal </w:t>
      </w:r>
      <w:r w:rsidR="00007D57" w:rsidRPr="005441FF">
        <w:rPr>
          <w:rFonts w:ascii="Book Antiqua" w:hAnsi="Book Antiqua"/>
          <w:color w:val="000000"/>
        </w:rPr>
        <w:t>(</w:t>
      </w:r>
      <w:r w:rsidR="00B221A5" w:rsidRPr="005441FF">
        <w:rPr>
          <w:rFonts w:ascii="Book Antiqua" w:hAnsi="Book Antiqua"/>
          <w:color w:val="000000"/>
        </w:rPr>
        <w:t>apical</w:t>
      </w:r>
      <w:r w:rsidR="00007D57" w:rsidRPr="005441FF">
        <w:rPr>
          <w:rFonts w:ascii="Book Antiqua" w:hAnsi="Book Antiqua"/>
          <w:color w:val="000000"/>
        </w:rPr>
        <w:t>)</w:t>
      </w:r>
      <w:r w:rsidR="00B221A5" w:rsidRPr="005441FF">
        <w:rPr>
          <w:rFonts w:ascii="Book Antiqua" w:hAnsi="Book Antiqua"/>
          <w:color w:val="000000"/>
        </w:rPr>
        <w:t>, mid, and basal</w:t>
      </w:r>
      <w:r w:rsidR="00007D57" w:rsidRPr="005441FF">
        <w:rPr>
          <w:rFonts w:ascii="Book Antiqua" w:hAnsi="Book Antiqua"/>
          <w:color w:val="000000"/>
        </w:rPr>
        <w:t>]</w:t>
      </w:r>
      <w:r w:rsidR="00B221A5" w:rsidRPr="005441FF">
        <w:rPr>
          <w:rFonts w:ascii="Book Antiqua" w:hAnsi="Book Antiqua"/>
          <w:color w:val="000000"/>
        </w:rPr>
        <w:t xml:space="preserve"> of the left ventricle,</w:t>
      </w:r>
      <w:r w:rsidR="00B221A5" w:rsidRPr="005441FF">
        <w:rPr>
          <w:rFonts w:ascii="Book Antiqua" w:hAnsi="Book Antiqua"/>
          <w:color w:val="000000"/>
          <w:vertAlign w:val="superscript"/>
        </w:rPr>
        <w:t xml:space="preserve"> </w:t>
      </w:r>
      <w:r w:rsidR="00B221A5" w:rsidRPr="005441FF">
        <w:rPr>
          <w:rFonts w:ascii="Book Antiqua" w:hAnsi="Book Antiqua"/>
          <w:color w:val="000000"/>
        </w:rPr>
        <w:t xml:space="preserve">with the apex represented by 2 segments visualized on a </w:t>
      </w:r>
      <w:proofErr w:type="spellStart"/>
      <w:r w:rsidR="00B221A5" w:rsidRPr="005441FF">
        <w:rPr>
          <w:rFonts w:ascii="Book Antiqua" w:hAnsi="Book Antiqua"/>
          <w:color w:val="000000"/>
        </w:rPr>
        <w:t>midvertical</w:t>
      </w:r>
      <w:proofErr w:type="spellEnd"/>
      <w:r w:rsidR="00B221A5" w:rsidRPr="005441FF">
        <w:rPr>
          <w:rFonts w:ascii="Book Antiqua" w:hAnsi="Book Antiqua"/>
          <w:color w:val="000000"/>
          <w:vertAlign w:val="superscript"/>
        </w:rPr>
        <w:t xml:space="preserve"> </w:t>
      </w:r>
      <w:r w:rsidR="00B221A5" w:rsidRPr="005441FF">
        <w:rPr>
          <w:rFonts w:ascii="Book Antiqua" w:hAnsi="Book Antiqua"/>
          <w:color w:val="000000"/>
        </w:rPr>
        <w:t>long-axis image was used. Each segment was scored as follows: 0 =</w:t>
      </w:r>
      <w:r w:rsidR="00B221A5" w:rsidRPr="005441FF">
        <w:rPr>
          <w:rFonts w:ascii="Book Antiqua" w:hAnsi="Book Antiqua"/>
          <w:color w:val="000000"/>
          <w:vertAlign w:val="superscript"/>
        </w:rPr>
        <w:t xml:space="preserve"> </w:t>
      </w:r>
      <w:r w:rsidR="00B221A5" w:rsidRPr="005441FF">
        <w:rPr>
          <w:rFonts w:ascii="Book Antiqua" w:hAnsi="Book Antiqua"/>
          <w:color w:val="000000"/>
        </w:rPr>
        <w:t>normal, 1 = slight reduction of uptake, 2 = moderate reduction</w:t>
      </w:r>
      <w:r w:rsidR="00B221A5" w:rsidRPr="005441FF">
        <w:rPr>
          <w:rFonts w:ascii="Book Antiqua" w:hAnsi="Book Antiqua"/>
          <w:color w:val="000000"/>
          <w:vertAlign w:val="superscript"/>
        </w:rPr>
        <w:t xml:space="preserve"> </w:t>
      </w:r>
      <w:r w:rsidR="00B221A5" w:rsidRPr="005441FF">
        <w:rPr>
          <w:rFonts w:ascii="Book Antiqua" w:hAnsi="Book Antiqua"/>
          <w:color w:val="000000"/>
        </w:rPr>
        <w:t xml:space="preserve">of uptake, 3 = severe reduction of </w:t>
      </w:r>
      <w:proofErr w:type="gramStart"/>
      <w:r w:rsidR="00B221A5" w:rsidRPr="005441FF">
        <w:rPr>
          <w:rFonts w:ascii="Book Antiqua" w:hAnsi="Book Antiqua"/>
          <w:color w:val="000000"/>
        </w:rPr>
        <w:t>uptake,</w:t>
      </w:r>
      <w:proofErr w:type="gramEnd"/>
      <w:r w:rsidR="00B221A5" w:rsidRPr="005441FF">
        <w:rPr>
          <w:rFonts w:ascii="Book Antiqua" w:hAnsi="Book Antiqua"/>
          <w:color w:val="000000"/>
        </w:rPr>
        <w:t xml:space="preserve"> and 4 = absence of</w:t>
      </w:r>
      <w:r w:rsidR="00B221A5" w:rsidRPr="005441FF">
        <w:rPr>
          <w:rFonts w:ascii="Book Antiqua" w:hAnsi="Book Antiqua"/>
          <w:color w:val="000000"/>
          <w:vertAlign w:val="superscript"/>
        </w:rPr>
        <w:t xml:space="preserve"> </w:t>
      </w:r>
      <w:r w:rsidR="00B221A5" w:rsidRPr="005441FF">
        <w:rPr>
          <w:rFonts w:ascii="Book Antiqua" w:hAnsi="Book Antiqua"/>
          <w:color w:val="000000"/>
        </w:rPr>
        <w:t>radioactive uptake.</w:t>
      </w:r>
    </w:p>
    <w:p w:rsidR="00007D57" w:rsidRPr="005441FF" w:rsidRDefault="00007D57" w:rsidP="009A78A3">
      <w:pPr>
        <w:adjustRightInd w:val="0"/>
        <w:snapToGrid w:val="0"/>
        <w:spacing w:line="360" w:lineRule="auto"/>
        <w:jc w:val="both"/>
        <w:rPr>
          <w:rFonts w:ascii="Book Antiqua" w:hAnsi="Book Antiqua"/>
          <w:b/>
          <w:bCs/>
          <w:i/>
          <w:noProof/>
          <w:color w:val="000000"/>
        </w:rPr>
      </w:pPr>
    </w:p>
    <w:p w:rsidR="00B221A5" w:rsidRPr="005441FF" w:rsidRDefault="00B221A5" w:rsidP="009A78A3">
      <w:pPr>
        <w:pStyle w:val="3"/>
        <w:adjustRightInd w:val="0"/>
        <w:snapToGrid w:val="0"/>
        <w:spacing w:before="0" w:after="0" w:line="360" w:lineRule="auto"/>
        <w:jc w:val="both"/>
        <w:rPr>
          <w:rFonts w:ascii="Book Antiqua" w:hAnsi="Book Antiqua" w:cs="Times New Roman"/>
          <w:bCs w:val="0"/>
          <w:i/>
          <w:iCs/>
          <w:color w:val="000000"/>
          <w:sz w:val="24"/>
          <w:szCs w:val="24"/>
        </w:rPr>
      </w:pPr>
      <w:r w:rsidRPr="005441FF">
        <w:rPr>
          <w:rFonts w:ascii="Book Antiqua" w:hAnsi="Book Antiqua" w:cs="Times New Roman"/>
          <w:bCs w:val="0"/>
          <w:i/>
          <w:iCs/>
          <w:color w:val="000000"/>
          <w:sz w:val="24"/>
          <w:szCs w:val="24"/>
        </w:rPr>
        <w:t xml:space="preserve">Adverse </w:t>
      </w:r>
      <w:r w:rsidR="00007D57" w:rsidRPr="005441FF">
        <w:rPr>
          <w:rFonts w:ascii="Book Antiqua" w:hAnsi="Book Antiqua" w:cs="Times New Roman"/>
          <w:bCs w:val="0"/>
          <w:i/>
          <w:iCs/>
          <w:color w:val="000000"/>
          <w:sz w:val="24"/>
          <w:szCs w:val="24"/>
        </w:rPr>
        <w:t>c</w:t>
      </w:r>
      <w:r w:rsidRPr="005441FF">
        <w:rPr>
          <w:rFonts w:ascii="Book Antiqua" w:hAnsi="Book Antiqua" w:cs="Times New Roman"/>
          <w:bCs w:val="0"/>
          <w:i/>
          <w:iCs/>
          <w:color w:val="000000"/>
          <w:sz w:val="24"/>
          <w:szCs w:val="24"/>
        </w:rPr>
        <w:t>ardiac Events</w:t>
      </w:r>
    </w:p>
    <w:p w:rsidR="00B221A5" w:rsidRPr="005441FF" w:rsidRDefault="00B221A5" w:rsidP="009A78A3">
      <w:pPr>
        <w:adjustRightInd w:val="0"/>
        <w:snapToGrid w:val="0"/>
        <w:spacing w:line="360" w:lineRule="auto"/>
        <w:jc w:val="both"/>
        <w:rPr>
          <w:rFonts w:ascii="Book Antiqua" w:hAnsi="Book Antiqua"/>
          <w:color w:val="000000"/>
        </w:rPr>
      </w:pPr>
      <w:r w:rsidRPr="005441FF">
        <w:rPr>
          <w:rFonts w:ascii="Book Antiqua" w:hAnsi="Book Antiqua"/>
          <w:color w:val="000000"/>
        </w:rPr>
        <w:t xml:space="preserve">A major adverse cardiac event (MACE) was considered for any adverse event that occurred prior to post-operative discharge. MACE included arrhythmia, myocardial infarction, unstable angina, heart failure, or death. The association between patient risk factors, MACE, and the results of the pre-operative NST </w:t>
      </w:r>
      <w:r w:rsidR="00007D57" w:rsidRPr="005441FF">
        <w:rPr>
          <w:rFonts w:ascii="Book Antiqua" w:hAnsi="Book Antiqua"/>
          <w:color w:val="000000"/>
        </w:rPr>
        <w:t>[</w:t>
      </w:r>
      <w:r w:rsidRPr="005441FF">
        <w:rPr>
          <w:rFonts w:ascii="Book Antiqua" w:hAnsi="Book Antiqua"/>
          <w:color w:val="000000"/>
        </w:rPr>
        <w:t xml:space="preserve">normal </w:t>
      </w:r>
      <w:r w:rsidR="00007D57" w:rsidRPr="005441FF">
        <w:rPr>
          <w:rFonts w:ascii="Book Antiqua" w:hAnsi="Book Antiqua"/>
          <w:color w:val="000000"/>
        </w:rPr>
        <w:t>(</w:t>
      </w:r>
      <w:proofErr w:type="spellStart"/>
      <w:proofErr w:type="gramStart"/>
      <w:r w:rsidRPr="005441FF">
        <w:rPr>
          <w:rFonts w:ascii="Book Antiqua" w:hAnsi="Book Antiqua"/>
          <w:color w:val="000000"/>
        </w:rPr>
        <w:t>nl</w:t>
      </w:r>
      <w:proofErr w:type="spellEnd"/>
      <w:proofErr w:type="gramEnd"/>
      <w:r w:rsidR="00007D57" w:rsidRPr="005441FF">
        <w:rPr>
          <w:rFonts w:ascii="Book Antiqua" w:hAnsi="Book Antiqua"/>
          <w:color w:val="000000"/>
        </w:rPr>
        <w:t>)</w:t>
      </w:r>
      <w:r w:rsidRPr="005441FF">
        <w:rPr>
          <w:rFonts w:ascii="Book Antiqua" w:hAnsi="Book Antiqua"/>
          <w:color w:val="000000"/>
        </w:rPr>
        <w:t xml:space="preserve">, abnormal </w:t>
      </w:r>
      <w:r w:rsidR="00007D57" w:rsidRPr="005441FF">
        <w:rPr>
          <w:rFonts w:ascii="Book Antiqua" w:hAnsi="Book Antiqua"/>
          <w:color w:val="000000"/>
        </w:rPr>
        <w:t>(</w:t>
      </w:r>
      <w:proofErr w:type="spellStart"/>
      <w:r w:rsidRPr="005441FF">
        <w:rPr>
          <w:rFonts w:ascii="Book Antiqua" w:hAnsi="Book Antiqua"/>
          <w:color w:val="000000"/>
        </w:rPr>
        <w:t>abnl</w:t>
      </w:r>
      <w:proofErr w:type="spellEnd"/>
      <w:r w:rsidR="00007D57" w:rsidRPr="005441FF">
        <w:rPr>
          <w:rFonts w:ascii="Book Antiqua" w:hAnsi="Book Antiqua"/>
          <w:color w:val="000000"/>
        </w:rPr>
        <w:t>)]</w:t>
      </w:r>
      <w:r w:rsidRPr="005441FF">
        <w:rPr>
          <w:rFonts w:ascii="Book Antiqua" w:hAnsi="Book Antiqua"/>
          <w:color w:val="000000"/>
        </w:rPr>
        <w:t>, the ejection fraction (EF</w:t>
      </w:r>
      <w:r w:rsidR="00007D57" w:rsidRPr="005441FF">
        <w:rPr>
          <w:rFonts w:ascii="Book Antiqua" w:hAnsi="Book Antiqua"/>
          <w:color w:val="000000"/>
        </w:rPr>
        <w:t xml:space="preserve"> </w:t>
      </w:r>
      <w:r w:rsidRPr="005441FF">
        <w:rPr>
          <w:rFonts w:ascii="Book Antiqua" w:hAnsi="Book Antiqua"/>
          <w:color w:val="000000"/>
        </w:rPr>
        <w:t>&lt;</w:t>
      </w:r>
      <w:r w:rsidR="00007D57" w:rsidRPr="005441FF">
        <w:rPr>
          <w:rFonts w:ascii="Book Antiqua" w:hAnsi="Book Antiqua"/>
          <w:color w:val="000000"/>
        </w:rPr>
        <w:t xml:space="preserve"> </w:t>
      </w:r>
      <w:r w:rsidRPr="005441FF">
        <w:rPr>
          <w:rFonts w:ascii="Book Antiqua" w:hAnsi="Book Antiqua"/>
          <w:color w:val="000000"/>
        </w:rPr>
        <w:t>4</w:t>
      </w:r>
      <w:r w:rsidR="000563E1" w:rsidRPr="005441FF">
        <w:rPr>
          <w:rFonts w:ascii="Book Antiqua" w:hAnsi="Book Antiqua"/>
          <w:color w:val="000000"/>
        </w:rPr>
        <w:t>0</w:t>
      </w:r>
      <w:r w:rsidRPr="005441FF">
        <w:rPr>
          <w:rFonts w:ascii="Book Antiqua" w:hAnsi="Book Antiqua"/>
          <w:color w:val="000000"/>
        </w:rPr>
        <w:t>%</w:t>
      </w:r>
      <w:r w:rsidR="00762649" w:rsidRPr="005441FF">
        <w:rPr>
          <w:rFonts w:ascii="Book Antiqua" w:hAnsi="Book Antiqua"/>
          <w:color w:val="000000"/>
        </w:rPr>
        <w:t xml:space="preserve"> or</w:t>
      </w:r>
      <w:r w:rsidRPr="005441FF">
        <w:rPr>
          <w:rFonts w:ascii="Book Antiqua" w:hAnsi="Book Antiqua"/>
          <w:color w:val="000000"/>
        </w:rPr>
        <w:t xml:space="preserve"> </w:t>
      </w:r>
      <w:r w:rsidRPr="005441FF">
        <w:rPr>
          <w:rFonts w:ascii="Book Antiqua" w:hAnsi="Book Antiqua" w:cs="Arial"/>
          <w:color w:val="000000"/>
        </w:rPr>
        <w:t>≥</w:t>
      </w:r>
      <w:r w:rsidR="00007D57" w:rsidRPr="005441FF">
        <w:rPr>
          <w:rFonts w:ascii="Book Antiqua" w:hAnsi="Book Antiqua" w:cs="Arial"/>
          <w:color w:val="000000"/>
        </w:rPr>
        <w:t xml:space="preserve"> </w:t>
      </w:r>
      <w:r w:rsidRPr="005441FF">
        <w:rPr>
          <w:rFonts w:ascii="Book Antiqua" w:hAnsi="Book Antiqua"/>
          <w:color w:val="000000"/>
        </w:rPr>
        <w:t>4</w:t>
      </w:r>
      <w:r w:rsidR="000563E1" w:rsidRPr="005441FF">
        <w:rPr>
          <w:rFonts w:ascii="Book Antiqua" w:hAnsi="Book Antiqua"/>
          <w:color w:val="000000"/>
        </w:rPr>
        <w:t>0</w:t>
      </w:r>
      <w:r w:rsidRPr="005441FF">
        <w:rPr>
          <w:rFonts w:ascii="Book Antiqua" w:hAnsi="Book Antiqua"/>
          <w:color w:val="000000"/>
        </w:rPr>
        <w:t>%), summed stress score (SSS</w:t>
      </w:r>
      <w:r w:rsidR="00007D57" w:rsidRPr="005441FF">
        <w:rPr>
          <w:rFonts w:ascii="Book Antiqua" w:hAnsi="Book Antiqua"/>
          <w:color w:val="000000"/>
        </w:rPr>
        <w:t xml:space="preserve"> </w:t>
      </w:r>
      <w:r w:rsidRPr="005441FF">
        <w:rPr>
          <w:rFonts w:ascii="Book Antiqua" w:hAnsi="Book Antiqua" w:cs="Arial"/>
          <w:color w:val="000000"/>
        </w:rPr>
        <w:t>≤</w:t>
      </w:r>
      <w:r w:rsidR="00007D57" w:rsidRPr="005441FF">
        <w:rPr>
          <w:rFonts w:ascii="Book Antiqua" w:hAnsi="Book Antiqua" w:cs="Arial"/>
          <w:color w:val="000000"/>
        </w:rPr>
        <w:t xml:space="preserve"> </w:t>
      </w:r>
      <w:r w:rsidRPr="005441FF">
        <w:rPr>
          <w:rFonts w:ascii="Book Antiqua" w:hAnsi="Book Antiqua"/>
          <w:color w:val="000000"/>
        </w:rPr>
        <w:t xml:space="preserve">8, </w:t>
      </w:r>
      <w:r w:rsidRPr="005441FF">
        <w:rPr>
          <w:rFonts w:ascii="Book Antiqua" w:hAnsi="Book Antiqua" w:cs="Arial"/>
          <w:color w:val="000000"/>
        </w:rPr>
        <w:t>≥</w:t>
      </w:r>
      <w:r w:rsidR="00007D57" w:rsidRPr="005441FF">
        <w:rPr>
          <w:rFonts w:ascii="Book Antiqua" w:hAnsi="Book Antiqua" w:cs="Arial"/>
          <w:color w:val="000000"/>
        </w:rPr>
        <w:t xml:space="preserve"> </w:t>
      </w:r>
      <w:r w:rsidRPr="005441FF">
        <w:rPr>
          <w:rFonts w:ascii="Book Antiqua" w:hAnsi="Book Antiqua"/>
          <w:color w:val="000000"/>
        </w:rPr>
        <w:t>9), and the summed difference score (SDS</w:t>
      </w:r>
      <w:r w:rsidR="00007D57" w:rsidRPr="005441FF">
        <w:rPr>
          <w:rFonts w:ascii="Book Antiqua" w:hAnsi="Book Antiqua"/>
          <w:color w:val="000000"/>
        </w:rPr>
        <w:t xml:space="preserve"> </w:t>
      </w:r>
      <w:r w:rsidRPr="005441FF">
        <w:rPr>
          <w:rFonts w:ascii="Book Antiqua" w:hAnsi="Book Antiqua" w:cs="Arial"/>
          <w:color w:val="000000"/>
        </w:rPr>
        <w:t>≤</w:t>
      </w:r>
      <w:r w:rsidR="00007D57" w:rsidRPr="005441FF">
        <w:rPr>
          <w:rFonts w:ascii="Book Antiqua" w:hAnsi="Book Antiqua" w:cs="Arial"/>
          <w:color w:val="000000"/>
        </w:rPr>
        <w:t xml:space="preserve"> </w:t>
      </w:r>
      <w:r w:rsidRPr="005441FF">
        <w:rPr>
          <w:rFonts w:ascii="Book Antiqua" w:hAnsi="Book Antiqua"/>
          <w:color w:val="000000"/>
        </w:rPr>
        <w:t>0, &gt;</w:t>
      </w:r>
      <w:r w:rsidR="00007D57" w:rsidRPr="005441FF">
        <w:rPr>
          <w:rFonts w:ascii="Book Antiqua" w:hAnsi="Book Antiqua"/>
          <w:color w:val="000000"/>
        </w:rPr>
        <w:t xml:space="preserve"> </w:t>
      </w:r>
      <w:r w:rsidRPr="005441FF">
        <w:rPr>
          <w:rFonts w:ascii="Book Antiqua" w:hAnsi="Book Antiqua"/>
          <w:color w:val="000000"/>
        </w:rPr>
        <w:t>0) was examined.</w:t>
      </w:r>
    </w:p>
    <w:p w:rsidR="00FC1E44" w:rsidRPr="005441FF" w:rsidRDefault="00FC1E44" w:rsidP="009A78A3">
      <w:pPr>
        <w:adjustRightInd w:val="0"/>
        <w:snapToGrid w:val="0"/>
        <w:spacing w:line="360" w:lineRule="auto"/>
        <w:jc w:val="both"/>
        <w:rPr>
          <w:rFonts w:ascii="Book Antiqua" w:hAnsi="Book Antiqua"/>
          <w:b/>
          <w:i/>
          <w:color w:val="000000"/>
        </w:rPr>
      </w:pPr>
    </w:p>
    <w:p w:rsidR="00B221A5" w:rsidRPr="005441FF" w:rsidRDefault="00007D57" w:rsidP="009A78A3">
      <w:pPr>
        <w:adjustRightInd w:val="0"/>
        <w:snapToGrid w:val="0"/>
        <w:spacing w:line="360" w:lineRule="auto"/>
        <w:jc w:val="both"/>
        <w:rPr>
          <w:rFonts w:ascii="Book Antiqua" w:hAnsi="Book Antiqua"/>
          <w:b/>
          <w:i/>
          <w:color w:val="000000"/>
        </w:rPr>
      </w:pPr>
      <w:r w:rsidRPr="005441FF">
        <w:rPr>
          <w:rFonts w:ascii="Book Antiqua" w:hAnsi="Book Antiqua"/>
          <w:b/>
          <w:i/>
          <w:color w:val="000000"/>
        </w:rPr>
        <w:t>Statistical analysis</w:t>
      </w:r>
    </w:p>
    <w:p w:rsidR="00762649" w:rsidRPr="005441FF" w:rsidRDefault="00762649" w:rsidP="009A78A3">
      <w:pPr>
        <w:adjustRightInd w:val="0"/>
        <w:snapToGrid w:val="0"/>
        <w:spacing w:line="360" w:lineRule="auto"/>
        <w:jc w:val="both"/>
        <w:rPr>
          <w:rFonts w:ascii="Book Antiqua" w:hAnsi="Book Antiqua"/>
          <w:color w:val="000000"/>
        </w:rPr>
      </w:pPr>
      <w:r w:rsidRPr="005441FF">
        <w:rPr>
          <w:rFonts w:ascii="Book Antiqua" w:hAnsi="Book Antiqua"/>
          <w:color w:val="000000"/>
        </w:rPr>
        <w:t>The use of l</w:t>
      </w:r>
      <w:r w:rsidR="00B221A5" w:rsidRPr="005441FF">
        <w:rPr>
          <w:rFonts w:ascii="Book Antiqua" w:hAnsi="Book Antiqua"/>
          <w:color w:val="000000"/>
        </w:rPr>
        <w:t xml:space="preserve">ogistic regression to examine the multivariate effects of nuclear stress test results and presence of cardiac risk factors prior to admission on intraoperative cardiac events (one or </w:t>
      </w:r>
      <w:r w:rsidRPr="005441FF">
        <w:rPr>
          <w:rFonts w:ascii="Book Antiqua" w:hAnsi="Book Antiqua"/>
          <w:color w:val="000000"/>
        </w:rPr>
        <w:t>multiple</w:t>
      </w:r>
      <w:r w:rsidR="00B221A5" w:rsidRPr="005441FF">
        <w:rPr>
          <w:rFonts w:ascii="Book Antiqua" w:hAnsi="Book Antiqua"/>
          <w:color w:val="000000"/>
        </w:rPr>
        <w:t>)</w:t>
      </w:r>
      <w:r w:rsidRPr="005441FF">
        <w:rPr>
          <w:rFonts w:ascii="Book Antiqua" w:hAnsi="Book Antiqua"/>
          <w:color w:val="000000"/>
        </w:rPr>
        <w:t xml:space="preserve"> was undertaken</w:t>
      </w:r>
      <w:r w:rsidR="00B221A5" w:rsidRPr="005441FF">
        <w:rPr>
          <w:rFonts w:ascii="Book Antiqua" w:hAnsi="Book Antiqua"/>
          <w:color w:val="000000"/>
        </w:rPr>
        <w:t xml:space="preserve">. A </w:t>
      </w:r>
      <w:r w:rsidRPr="005441FF">
        <w:rPr>
          <w:rFonts w:ascii="Book Antiqua" w:hAnsi="Book Antiqua"/>
          <w:color w:val="000000"/>
        </w:rPr>
        <w:t xml:space="preserve">Cox </w:t>
      </w:r>
      <w:r w:rsidR="00B221A5" w:rsidRPr="005441FF">
        <w:rPr>
          <w:rFonts w:ascii="Book Antiqua" w:hAnsi="Book Antiqua"/>
          <w:color w:val="000000"/>
        </w:rPr>
        <w:t xml:space="preserve">proportional hazards regression analysis was used to examine the multivariate effects of nuclear stress test results, presence of cardiac risk factors prior to admission and intraoperative cardiac events on time until first post-operative cardiac event.  </w:t>
      </w:r>
    </w:p>
    <w:p w:rsidR="008A3F51" w:rsidRPr="005441FF" w:rsidRDefault="008A3F51" w:rsidP="009A78A3">
      <w:pPr>
        <w:adjustRightInd w:val="0"/>
        <w:snapToGrid w:val="0"/>
        <w:spacing w:line="360" w:lineRule="auto"/>
        <w:ind w:firstLineChars="100" w:firstLine="240"/>
        <w:jc w:val="both"/>
        <w:rPr>
          <w:rFonts w:ascii="Book Antiqua" w:hAnsi="Book Antiqua"/>
          <w:color w:val="000000"/>
        </w:rPr>
      </w:pPr>
      <w:r w:rsidRPr="005441FF">
        <w:rPr>
          <w:rFonts w:ascii="Book Antiqua" w:hAnsi="Book Antiqua"/>
          <w:color w:val="000000"/>
        </w:rPr>
        <w:t>In the analysis of in-hospital adverse events, it is generally felt preferable to use survival methods</w:t>
      </w:r>
      <w:r w:rsidR="0093075B" w:rsidRPr="005441FF">
        <w:rPr>
          <w:rFonts w:ascii="Book Antiqua" w:hAnsi="Book Antiqua"/>
          <w:color w:val="000000"/>
        </w:rPr>
        <w:t>; we therefore</w:t>
      </w:r>
      <w:r w:rsidRPr="005441FF">
        <w:rPr>
          <w:rFonts w:ascii="Book Antiqua" w:hAnsi="Book Antiqua"/>
          <w:color w:val="000000"/>
        </w:rPr>
        <w:t xml:space="preserve"> examined length of stay since patients staying longer are more likely to have events regardless of other risk factors.  However, because this was a retrospective chart review, it was not possible to obtain the dates of all events with certainty. Therefore, rather than deleting patients from the analysis, the analysis was carried out without regard to time.  In order to examine the association between length of stay and stress test result, we estimated length of stay (LOS) using the product limit method, and compared LOS stratified by stress test results using the log rank test only for those patients not having an event in hospital.  Presumably, any difference in LOS would then be due to the test result and not the occurrence of an adverse event.  Similar analyses were carried out for ejection fraction, summed stress score, and summed difference score.  </w:t>
      </w:r>
    </w:p>
    <w:p w:rsidR="00B221A5" w:rsidRPr="005441FF" w:rsidRDefault="00B221A5" w:rsidP="009A78A3">
      <w:pPr>
        <w:adjustRightInd w:val="0"/>
        <w:snapToGrid w:val="0"/>
        <w:spacing w:line="360" w:lineRule="auto"/>
        <w:jc w:val="both"/>
        <w:rPr>
          <w:rFonts w:ascii="Book Antiqua" w:hAnsi="Book Antiqua"/>
          <w:b/>
          <w:color w:val="000000"/>
        </w:rPr>
      </w:pPr>
    </w:p>
    <w:p w:rsidR="00B221A5" w:rsidRPr="005441FF" w:rsidRDefault="00007D57" w:rsidP="009A78A3">
      <w:pPr>
        <w:adjustRightInd w:val="0"/>
        <w:snapToGrid w:val="0"/>
        <w:spacing w:line="360" w:lineRule="auto"/>
        <w:jc w:val="both"/>
        <w:rPr>
          <w:rFonts w:ascii="Book Antiqua" w:hAnsi="Book Antiqua"/>
          <w:b/>
          <w:color w:val="000000"/>
        </w:rPr>
      </w:pPr>
      <w:r w:rsidRPr="005441FF">
        <w:rPr>
          <w:rFonts w:ascii="Book Antiqua" w:hAnsi="Book Antiqua"/>
          <w:b/>
          <w:color w:val="000000"/>
          <w:u w:val="single"/>
        </w:rPr>
        <w:t>RESULTS</w:t>
      </w:r>
    </w:p>
    <w:p w:rsidR="00B221A5" w:rsidRPr="005441FF" w:rsidRDefault="00B221A5" w:rsidP="009A78A3">
      <w:pPr>
        <w:adjustRightInd w:val="0"/>
        <w:snapToGrid w:val="0"/>
        <w:spacing w:line="360" w:lineRule="auto"/>
        <w:jc w:val="both"/>
        <w:rPr>
          <w:rFonts w:ascii="Book Antiqua" w:hAnsi="Book Antiqua"/>
          <w:b/>
          <w:i/>
          <w:color w:val="000000"/>
        </w:rPr>
      </w:pPr>
      <w:r w:rsidRPr="005441FF">
        <w:rPr>
          <w:rFonts w:ascii="Book Antiqua" w:hAnsi="Book Antiqua"/>
          <w:b/>
          <w:i/>
          <w:color w:val="000000"/>
        </w:rPr>
        <w:t xml:space="preserve">Clinical </w:t>
      </w:r>
      <w:r w:rsidR="00007D57" w:rsidRPr="005441FF">
        <w:rPr>
          <w:rFonts w:ascii="Book Antiqua" w:hAnsi="Book Antiqua"/>
          <w:b/>
          <w:i/>
          <w:color w:val="000000"/>
        </w:rPr>
        <w:t>characteristics and stress test results</w:t>
      </w:r>
    </w:p>
    <w:p w:rsidR="00B221A5" w:rsidRPr="005441FF" w:rsidRDefault="00E0007B" w:rsidP="009A78A3">
      <w:pPr>
        <w:pStyle w:val="ab"/>
        <w:adjustRightInd w:val="0"/>
        <w:snapToGrid w:val="0"/>
        <w:spacing w:line="360" w:lineRule="auto"/>
        <w:jc w:val="both"/>
        <w:rPr>
          <w:rFonts w:ascii="Book Antiqua" w:hAnsi="Book Antiqua"/>
          <w:color w:val="000000"/>
          <w:sz w:val="24"/>
          <w:szCs w:val="24"/>
        </w:rPr>
      </w:pPr>
      <w:r w:rsidRPr="005441FF">
        <w:rPr>
          <w:rFonts w:ascii="Book Antiqua" w:hAnsi="Book Antiqua"/>
          <w:color w:val="000000"/>
          <w:sz w:val="24"/>
          <w:szCs w:val="24"/>
          <w:lang w:val="en-US"/>
        </w:rPr>
        <w:t xml:space="preserve">From the group of </w:t>
      </w:r>
      <w:r w:rsidR="00D10D14" w:rsidRPr="005441FF">
        <w:rPr>
          <w:rFonts w:ascii="Book Antiqua" w:hAnsi="Book Antiqua"/>
          <w:color w:val="000000"/>
          <w:sz w:val="24"/>
          <w:szCs w:val="24"/>
        </w:rPr>
        <w:t xml:space="preserve">69 </w:t>
      </w:r>
      <w:r w:rsidR="00B221A5" w:rsidRPr="005441FF">
        <w:rPr>
          <w:rFonts w:ascii="Book Antiqua" w:hAnsi="Book Antiqua"/>
          <w:color w:val="000000"/>
          <w:sz w:val="24"/>
          <w:szCs w:val="24"/>
        </w:rPr>
        <w:t>patients (mean age 88</w:t>
      </w:r>
      <w:r w:rsidR="008121E5" w:rsidRPr="005441FF">
        <w:rPr>
          <w:rFonts w:ascii="Book Antiqua" w:hAnsi="Book Antiqua"/>
          <w:color w:val="000000"/>
          <w:sz w:val="24"/>
          <w:szCs w:val="24"/>
        </w:rPr>
        <w:t xml:space="preserve"> </w:t>
      </w:r>
      <w:r w:rsidR="00B221A5" w:rsidRPr="005441FF">
        <w:rPr>
          <w:rFonts w:ascii="Book Antiqua" w:hAnsi="Book Antiqua"/>
          <w:color w:val="000000"/>
          <w:sz w:val="24"/>
          <w:szCs w:val="24"/>
        </w:rPr>
        <w:t>± 2.6 y</w:t>
      </w:r>
      <w:r w:rsidR="008121E5" w:rsidRPr="005441FF">
        <w:rPr>
          <w:rFonts w:ascii="Book Antiqua" w:hAnsi="Book Antiqua"/>
          <w:color w:val="000000"/>
          <w:sz w:val="24"/>
          <w:szCs w:val="24"/>
        </w:rPr>
        <w:t>ea</w:t>
      </w:r>
      <w:r w:rsidR="00B221A5" w:rsidRPr="005441FF">
        <w:rPr>
          <w:rFonts w:ascii="Book Antiqua" w:hAnsi="Book Antiqua"/>
          <w:color w:val="000000"/>
          <w:sz w:val="24"/>
          <w:szCs w:val="24"/>
        </w:rPr>
        <w:t xml:space="preserve">rs, 31 males) </w:t>
      </w:r>
      <w:r w:rsidRPr="005441FF">
        <w:rPr>
          <w:rFonts w:ascii="Book Antiqua" w:hAnsi="Book Antiqua"/>
          <w:color w:val="000000"/>
          <w:sz w:val="24"/>
          <w:szCs w:val="24"/>
          <w:lang w:val="en-US"/>
        </w:rPr>
        <w:t xml:space="preserve">who </w:t>
      </w:r>
      <w:r w:rsidR="00B221A5" w:rsidRPr="005441FF">
        <w:rPr>
          <w:rFonts w:ascii="Book Antiqua" w:hAnsi="Book Antiqua"/>
          <w:color w:val="000000"/>
          <w:sz w:val="24"/>
          <w:szCs w:val="24"/>
        </w:rPr>
        <w:t>underwent NST prior to surgery</w:t>
      </w:r>
      <w:r w:rsidRPr="005441FF">
        <w:rPr>
          <w:rFonts w:ascii="Book Antiqua" w:hAnsi="Book Antiqua"/>
          <w:color w:val="000000"/>
          <w:sz w:val="24"/>
          <w:szCs w:val="24"/>
          <w:lang w:val="en-US"/>
        </w:rPr>
        <w:t xml:space="preserve">, </w:t>
      </w:r>
      <w:r w:rsidR="00796A98" w:rsidRPr="005441FF">
        <w:rPr>
          <w:rFonts w:ascii="Book Antiqua" w:hAnsi="Book Antiqua"/>
          <w:color w:val="000000"/>
          <w:sz w:val="24"/>
          <w:szCs w:val="24"/>
          <w:lang w:val="en-US"/>
        </w:rPr>
        <w:t>T</w:t>
      </w:r>
      <w:r w:rsidR="00B221A5" w:rsidRPr="005441FF">
        <w:rPr>
          <w:rFonts w:ascii="Book Antiqua" w:hAnsi="Book Antiqua"/>
          <w:color w:val="000000"/>
          <w:sz w:val="24"/>
          <w:szCs w:val="24"/>
        </w:rPr>
        <w:t xml:space="preserve">able 1 highlights the study population demographics. A majority of the patients had hypertension (82.6%) and 33.3% had hyperlipidemia.  Abnormal NST was found in </w:t>
      </w:r>
      <w:r w:rsidRPr="005441FF">
        <w:rPr>
          <w:rFonts w:ascii="Book Antiqua" w:hAnsi="Book Antiqua"/>
          <w:color w:val="000000"/>
          <w:sz w:val="24"/>
          <w:szCs w:val="24"/>
        </w:rPr>
        <w:t>60%</w:t>
      </w:r>
      <w:r w:rsidRPr="005441FF">
        <w:rPr>
          <w:rFonts w:ascii="Book Antiqua" w:hAnsi="Book Antiqua"/>
          <w:color w:val="000000"/>
          <w:sz w:val="24"/>
          <w:szCs w:val="24"/>
          <w:lang w:val="en-US"/>
        </w:rPr>
        <w:t xml:space="preserve"> (41/69) of the </w:t>
      </w:r>
      <w:r w:rsidR="00B221A5" w:rsidRPr="005441FF">
        <w:rPr>
          <w:rFonts w:ascii="Book Antiqua" w:hAnsi="Book Antiqua"/>
          <w:color w:val="000000"/>
          <w:sz w:val="24"/>
          <w:szCs w:val="24"/>
        </w:rPr>
        <w:t xml:space="preserve">patients. </w:t>
      </w:r>
      <w:r w:rsidRPr="005441FF">
        <w:rPr>
          <w:rFonts w:ascii="Book Antiqua" w:hAnsi="Book Antiqua"/>
          <w:color w:val="000000"/>
          <w:sz w:val="24"/>
          <w:szCs w:val="24"/>
          <w:lang w:val="en-US"/>
        </w:rPr>
        <w:t>A majority of the</w:t>
      </w:r>
      <w:r w:rsidR="00B221A5" w:rsidRPr="005441FF">
        <w:rPr>
          <w:rFonts w:ascii="Book Antiqua" w:hAnsi="Book Antiqua"/>
          <w:color w:val="000000"/>
          <w:sz w:val="24"/>
          <w:szCs w:val="24"/>
        </w:rPr>
        <w:t xml:space="preserve"> </w:t>
      </w:r>
      <w:r w:rsidR="00B221A5" w:rsidRPr="005441FF">
        <w:rPr>
          <w:rFonts w:ascii="Book Antiqua" w:hAnsi="Book Antiqua"/>
          <w:color w:val="000000"/>
          <w:sz w:val="24"/>
          <w:szCs w:val="24"/>
        </w:rPr>
        <w:lastRenderedPageBreak/>
        <w:t>patients (37.7%) underwent orthopedic procedures followed by vascular surgeries (21.7%) and abdominal surgeries (21.7%).</w:t>
      </w:r>
    </w:p>
    <w:p w:rsidR="008121E5" w:rsidRPr="005441FF" w:rsidRDefault="008121E5" w:rsidP="009A78A3">
      <w:pPr>
        <w:pStyle w:val="ab"/>
        <w:adjustRightInd w:val="0"/>
        <w:snapToGrid w:val="0"/>
        <w:spacing w:line="360" w:lineRule="auto"/>
        <w:jc w:val="both"/>
        <w:rPr>
          <w:rFonts w:ascii="Book Antiqua" w:hAnsi="Book Antiqua"/>
          <w:color w:val="000000"/>
          <w:sz w:val="24"/>
          <w:szCs w:val="24"/>
          <w:lang w:val="en-US"/>
        </w:rPr>
      </w:pPr>
    </w:p>
    <w:p w:rsidR="00B221A5" w:rsidRPr="005441FF" w:rsidRDefault="00B221A5" w:rsidP="009A78A3">
      <w:pPr>
        <w:adjustRightInd w:val="0"/>
        <w:snapToGrid w:val="0"/>
        <w:spacing w:line="360" w:lineRule="auto"/>
        <w:jc w:val="both"/>
        <w:rPr>
          <w:rFonts w:ascii="Book Antiqua" w:hAnsi="Book Antiqua"/>
          <w:b/>
          <w:i/>
          <w:color w:val="000000"/>
        </w:rPr>
      </w:pPr>
      <w:r w:rsidRPr="005441FF">
        <w:rPr>
          <w:rFonts w:ascii="Book Antiqua" w:hAnsi="Book Antiqua"/>
          <w:b/>
          <w:i/>
          <w:color w:val="000000"/>
        </w:rPr>
        <w:t xml:space="preserve">Adverse </w:t>
      </w:r>
      <w:r w:rsidR="008121E5" w:rsidRPr="005441FF">
        <w:rPr>
          <w:rFonts w:ascii="Book Antiqua" w:hAnsi="Book Antiqua"/>
          <w:b/>
          <w:i/>
          <w:color w:val="000000"/>
        </w:rPr>
        <w:t>cardiac events and in-hospital outcomes/mortality</w:t>
      </w:r>
    </w:p>
    <w:p w:rsidR="00B221A5" w:rsidRPr="005441FF" w:rsidRDefault="00B221A5" w:rsidP="009A78A3">
      <w:pPr>
        <w:adjustRightInd w:val="0"/>
        <w:snapToGrid w:val="0"/>
        <w:spacing w:line="360" w:lineRule="auto"/>
        <w:jc w:val="both"/>
        <w:rPr>
          <w:rFonts w:ascii="Book Antiqua" w:hAnsi="Book Antiqua"/>
          <w:color w:val="000000"/>
        </w:rPr>
      </w:pPr>
      <w:r w:rsidRPr="005441FF">
        <w:rPr>
          <w:rFonts w:ascii="Book Antiqua" w:hAnsi="Book Antiqua"/>
          <w:color w:val="000000"/>
        </w:rPr>
        <w:t xml:space="preserve">Sixteen (23%) patients suffered post-operative MACE. Adverse events are detailed in </w:t>
      </w:r>
      <w:r w:rsidR="00796A98" w:rsidRPr="005441FF">
        <w:rPr>
          <w:rFonts w:ascii="Book Antiqua" w:hAnsi="Book Antiqua"/>
          <w:color w:val="000000"/>
        </w:rPr>
        <w:t>T</w:t>
      </w:r>
      <w:r w:rsidRPr="005441FF">
        <w:rPr>
          <w:rFonts w:ascii="Book Antiqua" w:hAnsi="Book Antiqua"/>
          <w:color w:val="000000"/>
        </w:rPr>
        <w:t xml:space="preserve">able 2.  </w:t>
      </w:r>
      <w:r w:rsidR="00E818B2" w:rsidRPr="005441FF">
        <w:rPr>
          <w:rFonts w:ascii="Book Antiqua" w:hAnsi="Book Antiqua"/>
          <w:color w:val="000000"/>
        </w:rPr>
        <w:t>No</w:t>
      </w:r>
      <w:r w:rsidRPr="005441FF">
        <w:rPr>
          <w:rFonts w:ascii="Book Antiqua" w:hAnsi="Book Antiqua"/>
          <w:color w:val="000000"/>
        </w:rPr>
        <w:t xml:space="preserve"> significant associations </w:t>
      </w:r>
      <w:r w:rsidR="00E818B2" w:rsidRPr="005441FF">
        <w:rPr>
          <w:rFonts w:ascii="Book Antiqua" w:hAnsi="Book Antiqua"/>
          <w:color w:val="000000"/>
        </w:rPr>
        <w:t xml:space="preserve">were noted </w:t>
      </w:r>
      <w:r w:rsidRPr="005441FF">
        <w:rPr>
          <w:rFonts w:ascii="Book Antiqua" w:hAnsi="Book Antiqua"/>
          <w:color w:val="000000"/>
        </w:rPr>
        <w:t>between risk factors and MACE (</w:t>
      </w:r>
      <w:r w:rsidR="008121E5" w:rsidRPr="005441FF">
        <w:rPr>
          <w:rFonts w:ascii="Book Antiqua" w:hAnsi="Book Antiqua"/>
          <w:color w:val="000000"/>
        </w:rPr>
        <w:t>T</w:t>
      </w:r>
      <w:r w:rsidRPr="005441FF">
        <w:rPr>
          <w:rFonts w:ascii="Book Antiqua" w:hAnsi="Book Antiqua"/>
          <w:color w:val="000000"/>
        </w:rPr>
        <w:t xml:space="preserve">able 3). Patients with an abnormal </w:t>
      </w:r>
      <w:r w:rsidR="00E818B2" w:rsidRPr="005441FF">
        <w:rPr>
          <w:rFonts w:ascii="Book Antiqua" w:hAnsi="Book Antiqua"/>
          <w:color w:val="000000"/>
        </w:rPr>
        <w:t xml:space="preserve">NST </w:t>
      </w:r>
      <w:r w:rsidRPr="005441FF">
        <w:rPr>
          <w:rFonts w:ascii="Book Antiqua" w:hAnsi="Book Antiqua"/>
          <w:color w:val="000000"/>
        </w:rPr>
        <w:t>and/or a</w:t>
      </w:r>
      <w:r w:rsidR="00071DC7" w:rsidRPr="005441FF">
        <w:rPr>
          <w:rFonts w:ascii="Book Antiqua" w:hAnsi="Book Antiqua"/>
          <w:color w:val="000000"/>
        </w:rPr>
        <w:t>n</w:t>
      </w:r>
      <w:r w:rsidRPr="005441FF">
        <w:rPr>
          <w:rFonts w:ascii="Book Antiqua" w:hAnsi="Book Antiqua"/>
          <w:color w:val="000000"/>
        </w:rPr>
        <w:t xml:space="preserve"> SSS</w:t>
      </w:r>
      <w:r w:rsidR="008121E5" w:rsidRPr="005441FF">
        <w:rPr>
          <w:rFonts w:ascii="Book Antiqua" w:hAnsi="Book Antiqua"/>
          <w:color w:val="000000"/>
        </w:rPr>
        <w:t xml:space="preserve"> </w:t>
      </w:r>
      <w:r w:rsidRPr="005441FF">
        <w:rPr>
          <w:rFonts w:ascii="Book Antiqua" w:hAnsi="Book Antiqua" w:cs="Arial"/>
          <w:color w:val="000000"/>
        </w:rPr>
        <w:t>≥</w:t>
      </w:r>
      <w:r w:rsidR="008121E5" w:rsidRPr="005441FF">
        <w:rPr>
          <w:rFonts w:ascii="Book Antiqua" w:hAnsi="Book Antiqua" w:cs="Arial"/>
          <w:color w:val="000000"/>
        </w:rPr>
        <w:t xml:space="preserve"> </w:t>
      </w:r>
      <w:r w:rsidRPr="005441FF">
        <w:rPr>
          <w:rFonts w:ascii="Book Antiqua" w:hAnsi="Book Antiqua"/>
          <w:color w:val="000000"/>
        </w:rPr>
        <w:t xml:space="preserve">9 were significantly more likely </w:t>
      </w:r>
      <w:r w:rsidR="00994285" w:rsidRPr="005441FF">
        <w:rPr>
          <w:rFonts w:ascii="Book Antiqua" w:hAnsi="Book Antiqua"/>
          <w:color w:val="000000"/>
        </w:rPr>
        <w:t>(</w:t>
      </w:r>
      <w:r w:rsidR="008121E5" w:rsidRPr="005441FF">
        <w:rPr>
          <w:rFonts w:ascii="Book Antiqua" w:hAnsi="Book Antiqua"/>
          <w:color w:val="000000"/>
        </w:rPr>
        <w:t xml:space="preserve">P </w:t>
      </w:r>
      <w:r w:rsidR="00994285" w:rsidRPr="005441FF">
        <w:rPr>
          <w:rFonts w:ascii="Book Antiqua" w:hAnsi="Book Antiqua"/>
          <w:color w:val="000000"/>
        </w:rPr>
        <w:t>&lt;</w:t>
      </w:r>
      <w:r w:rsidR="008121E5" w:rsidRPr="005441FF">
        <w:rPr>
          <w:rFonts w:ascii="Book Antiqua" w:hAnsi="Book Antiqua"/>
          <w:color w:val="000000"/>
        </w:rPr>
        <w:t xml:space="preserve"> </w:t>
      </w:r>
      <w:r w:rsidR="00994285" w:rsidRPr="005441FF">
        <w:rPr>
          <w:rFonts w:ascii="Book Antiqua" w:hAnsi="Book Antiqua"/>
          <w:color w:val="000000"/>
        </w:rPr>
        <w:t xml:space="preserve">0.02) </w:t>
      </w:r>
      <w:r w:rsidRPr="005441FF">
        <w:rPr>
          <w:rFonts w:ascii="Book Antiqua" w:hAnsi="Book Antiqua"/>
          <w:color w:val="000000"/>
        </w:rPr>
        <w:t xml:space="preserve">to develop </w:t>
      </w:r>
      <w:proofErr w:type="spellStart"/>
      <w:r w:rsidRPr="005441FF">
        <w:rPr>
          <w:rFonts w:ascii="Book Antiqua" w:hAnsi="Book Antiqua"/>
          <w:color w:val="000000"/>
        </w:rPr>
        <w:t>peri</w:t>
      </w:r>
      <w:proofErr w:type="spellEnd"/>
      <w:r w:rsidRPr="005441FF">
        <w:rPr>
          <w:rFonts w:ascii="Book Antiqua" w:hAnsi="Book Antiqua"/>
          <w:color w:val="000000"/>
        </w:rPr>
        <w:t xml:space="preserve">-operative </w:t>
      </w:r>
      <w:r w:rsidRPr="005441FF">
        <w:rPr>
          <w:rFonts w:ascii="Book Antiqua" w:hAnsi="Book Antiqua"/>
          <w:bCs/>
          <w:color w:val="000000"/>
        </w:rPr>
        <w:t>MACE (</w:t>
      </w:r>
      <w:r w:rsidR="00796A98" w:rsidRPr="005441FF">
        <w:rPr>
          <w:rFonts w:ascii="Book Antiqua" w:hAnsi="Book Antiqua"/>
          <w:bCs/>
          <w:color w:val="000000"/>
        </w:rPr>
        <w:t>T</w:t>
      </w:r>
      <w:r w:rsidRPr="005441FF">
        <w:rPr>
          <w:rFonts w:ascii="Book Antiqua" w:hAnsi="Book Antiqua"/>
          <w:bCs/>
          <w:color w:val="000000"/>
        </w:rPr>
        <w:t xml:space="preserve">able 4). </w:t>
      </w:r>
      <w:r w:rsidRPr="005441FF">
        <w:rPr>
          <w:rFonts w:ascii="Book Antiqua" w:hAnsi="Book Antiqua"/>
          <w:color w:val="000000"/>
        </w:rPr>
        <w:t>Patients with an abnormal stress test were 6.3</w:t>
      </w:r>
      <w:r w:rsidRPr="005441FF">
        <w:rPr>
          <w:rFonts w:ascii="Book Antiqua" w:hAnsi="Book Antiqua" w:cs="SAS Monospace"/>
          <w:color w:val="000000"/>
        </w:rPr>
        <w:t xml:space="preserve"> times more likely (</w:t>
      </w:r>
      <w:r w:rsidR="008121E5" w:rsidRPr="005441FF">
        <w:rPr>
          <w:rFonts w:ascii="Book Antiqua" w:hAnsi="Book Antiqua" w:cs="SAS Monospace"/>
          <w:i/>
          <w:iCs/>
          <w:color w:val="000000"/>
        </w:rPr>
        <w:t>P</w:t>
      </w:r>
      <w:r w:rsidR="008121E5" w:rsidRPr="005441FF">
        <w:rPr>
          <w:rFonts w:ascii="Book Antiqua" w:hAnsi="Book Antiqua" w:cs="SAS Monospace"/>
          <w:color w:val="000000"/>
        </w:rPr>
        <w:t xml:space="preserve"> </w:t>
      </w:r>
      <w:r w:rsidRPr="005441FF">
        <w:rPr>
          <w:rFonts w:ascii="Book Antiqua" w:hAnsi="Book Antiqua" w:cs="SAS Monospace"/>
          <w:color w:val="000000"/>
        </w:rPr>
        <w:t>&lt;</w:t>
      </w:r>
      <w:r w:rsidR="008121E5" w:rsidRPr="005441FF">
        <w:rPr>
          <w:rFonts w:ascii="Book Antiqua" w:hAnsi="Book Antiqua" w:cs="SAS Monospace"/>
          <w:color w:val="000000"/>
        </w:rPr>
        <w:t xml:space="preserve"> </w:t>
      </w:r>
      <w:r w:rsidRPr="005441FF">
        <w:rPr>
          <w:rFonts w:ascii="Book Antiqua" w:hAnsi="Book Antiqua" w:cs="SAS Monospace"/>
          <w:color w:val="000000"/>
        </w:rPr>
        <w:t>0.03) than those with a normal test to have a MACE prior to discharge (95% confidence interval: 1.3</w:t>
      </w:r>
      <w:r w:rsidR="00C343C5" w:rsidRPr="005441FF">
        <w:rPr>
          <w:rFonts w:ascii="Book Antiqua" w:hAnsi="Book Antiqua" w:cs="SAS Monospace"/>
          <w:color w:val="000000"/>
        </w:rPr>
        <w:t>-</w:t>
      </w:r>
      <w:r w:rsidRPr="005441FF">
        <w:rPr>
          <w:rFonts w:ascii="Book Antiqua" w:hAnsi="Book Antiqua" w:cs="SAS Monospace"/>
          <w:color w:val="000000"/>
        </w:rPr>
        <w:t xml:space="preserve">30.5). </w:t>
      </w:r>
      <w:r w:rsidRPr="005441FF">
        <w:rPr>
          <w:rFonts w:ascii="Book Antiqua" w:hAnsi="Book Antiqua"/>
          <w:color w:val="000000"/>
        </w:rPr>
        <w:t xml:space="preserve">Those with an </w:t>
      </w:r>
      <w:r w:rsidR="008121E5" w:rsidRPr="005441FF">
        <w:rPr>
          <w:rFonts w:ascii="Book Antiqua" w:hAnsi="Book Antiqua"/>
          <w:color w:val="000000"/>
        </w:rPr>
        <w:t>EF</w:t>
      </w:r>
      <w:r w:rsidRPr="005441FF">
        <w:rPr>
          <w:rFonts w:ascii="Book Antiqua" w:hAnsi="Book Antiqua"/>
          <w:color w:val="000000"/>
        </w:rPr>
        <w:t xml:space="preserve"> &lt;</w:t>
      </w:r>
      <w:r w:rsidR="008121E5" w:rsidRPr="005441FF">
        <w:rPr>
          <w:rFonts w:ascii="Book Antiqua" w:hAnsi="Book Antiqua"/>
          <w:color w:val="000000"/>
        </w:rPr>
        <w:t xml:space="preserve"> </w:t>
      </w:r>
      <w:r w:rsidRPr="005441FF">
        <w:rPr>
          <w:rFonts w:ascii="Book Antiqua" w:hAnsi="Book Antiqua"/>
          <w:color w:val="000000"/>
        </w:rPr>
        <w:t>4</w:t>
      </w:r>
      <w:r w:rsidR="0099287B" w:rsidRPr="005441FF">
        <w:rPr>
          <w:rFonts w:ascii="Book Antiqua" w:hAnsi="Book Antiqua"/>
          <w:color w:val="000000"/>
        </w:rPr>
        <w:t>0</w:t>
      </w:r>
      <w:r w:rsidRPr="005441FF">
        <w:rPr>
          <w:rFonts w:ascii="Book Antiqua" w:hAnsi="Book Antiqua"/>
          <w:color w:val="000000"/>
        </w:rPr>
        <w:t xml:space="preserve">% </w:t>
      </w:r>
      <w:r w:rsidR="008A3F51" w:rsidRPr="005441FF">
        <w:rPr>
          <w:rFonts w:ascii="Book Antiqua" w:hAnsi="Book Antiqua"/>
          <w:color w:val="000000"/>
        </w:rPr>
        <w:t>or</w:t>
      </w:r>
      <w:r w:rsidRPr="005441FF">
        <w:rPr>
          <w:rFonts w:ascii="Book Antiqua" w:hAnsi="Book Antiqua"/>
          <w:color w:val="000000"/>
        </w:rPr>
        <w:t xml:space="preserve"> SDS &gt;</w:t>
      </w:r>
      <w:r w:rsidR="008121E5" w:rsidRPr="005441FF">
        <w:rPr>
          <w:rFonts w:ascii="Book Antiqua" w:hAnsi="Book Antiqua"/>
          <w:color w:val="000000"/>
        </w:rPr>
        <w:t xml:space="preserve"> </w:t>
      </w:r>
      <w:r w:rsidRPr="005441FF">
        <w:rPr>
          <w:rFonts w:ascii="Book Antiqua" w:hAnsi="Book Antiqua"/>
          <w:color w:val="000000"/>
        </w:rPr>
        <w:t xml:space="preserve">0 (denoting ischemia) did not </w:t>
      </w:r>
      <w:r w:rsidR="00D10D14" w:rsidRPr="005441FF">
        <w:rPr>
          <w:rFonts w:ascii="Book Antiqua" w:hAnsi="Book Antiqua"/>
          <w:color w:val="000000"/>
        </w:rPr>
        <w:t xml:space="preserve">each </w:t>
      </w:r>
      <w:r w:rsidRPr="005441FF">
        <w:rPr>
          <w:rFonts w:ascii="Book Antiqua" w:hAnsi="Book Antiqua"/>
          <w:color w:val="000000"/>
        </w:rPr>
        <w:t xml:space="preserve">show a statistical </w:t>
      </w:r>
      <w:r w:rsidR="00D10D14" w:rsidRPr="005441FF">
        <w:rPr>
          <w:rFonts w:ascii="Book Antiqua" w:hAnsi="Book Antiqua"/>
          <w:color w:val="000000"/>
        </w:rPr>
        <w:t xml:space="preserve">significance </w:t>
      </w:r>
      <w:r w:rsidRPr="005441FF">
        <w:rPr>
          <w:rFonts w:ascii="Book Antiqua" w:hAnsi="Book Antiqua"/>
          <w:color w:val="000000"/>
        </w:rPr>
        <w:t>to develop</w:t>
      </w:r>
      <w:r w:rsidR="00D10D14" w:rsidRPr="005441FF">
        <w:rPr>
          <w:rFonts w:ascii="Book Antiqua" w:hAnsi="Book Antiqua"/>
          <w:color w:val="000000"/>
        </w:rPr>
        <w:t>ing</w:t>
      </w:r>
      <w:r w:rsidRPr="005441FF">
        <w:rPr>
          <w:rFonts w:ascii="Book Antiqua" w:hAnsi="Book Antiqua"/>
          <w:color w:val="000000"/>
        </w:rPr>
        <w:t xml:space="preserve"> </w:t>
      </w:r>
      <w:proofErr w:type="spellStart"/>
      <w:r w:rsidRPr="005441FF">
        <w:rPr>
          <w:rFonts w:ascii="Book Antiqua" w:hAnsi="Book Antiqua"/>
          <w:color w:val="000000"/>
        </w:rPr>
        <w:t>peri</w:t>
      </w:r>
      <w:proofErr w:type="spellEnd"/>
      <w:r w:rsidRPr="005441FF">
        <w:rPr>
          <w:rFonts w:ascii="Book Antiqua" w:hAnsi="Book Antiqua"/>
          <w:color w:val="000000"/>
        </w:rPr>
        <w:t>-operative MACE, although in those with an EF</w:t>
      </w:r>
      <w:r w:rsidR="008121E5" w:rsidRPr="005441FF">
        <w:rPr>
          <w:rFonts w:ascii="Book Antiqua" w:hAnsi="Book Antiqua"/>
          <w:color w:val="000000"/>
        </w:rPr>
        <w:t xml:space="preserve"> </w:t>
      </w:r>
      <w:r w:rsidRPr="005441FF">
        <w:rPr>
          <w:rFonts w:ascii="Book Antiqua" w:hAnsi="Book Antiqua"/>
          <w:color w:val="000000"/>
        </w:rPr>
        <w:t>&lt; 4</w:t>
      </w:r>
      <w:r w:rsidR="0099287B" w:rsidRPr="005441FF">
        <w:rPr>
          <w:rFonts w:ascii="Book Antiqua" w:hAnsi="Book Antiqua"/>
          <w:color w:val="000000"/>
        </w:rPr>
        <w:t>0</w:t>
      </w:r>
      <w:r w:rsidRPr="005441FF">
        <w:rPr>
          <w:rFonts w:ascii="Book Antiqua" w:hAnsi="Book Antiqua"/>
          <w:color w:val="000000"/>
        </w:rPr>
        <w:t xml:space="preserve">%, there was a trend toward significance with a p value of 0.065. </w:t>
      </w:r>
      <w:r w:rsidR="00C201EF" w:rsidRPr="005441FF">
        <w:rPr>
          <w:rFonts w:ascii="Book Antiqua" w:hAnsi="Book Antiqua"/>
          <w:color w:val="000000"/>
        </w:rPr>
        <w:t>Figure 2</w:t>
      </w:r>
      <w:r w:rsidR="00D33029" w:rsidRPr="005441FF">
        <w:rPr>
          <w:rFonts w:ascii="Book Antiqua" w:hAnsi="Book Antiqua"/>
          <w:color w:val="000000"/>
        </w:rPr>
        <w:t xml:space="preserve"> </w:t>
      </w:r>
      <w:r w:rsidRPr="005441FF">
        <w:rPr>
          <w:rFonts w:ascii="Book Antiqua" w:hAnsi="Book Antiqua"/>
          <w:color w:val="000000"/>
        </w:rPr>
        <w:t>show</w:t>
      </w:r>
      <w:r w:rsidR="00D33029" w:rsidRPr="005441FF">
        <w:rPr>
          <w:rFonts w:ascii="Book Antiqua" w:hAnsi="Book Antiqua"/>
          <w:color w:val="000000"/>
        </w:rPr>
        <w:t>s</w:t>
      </w:r>
      <w:r w:rsidRPr="005441FF">
        <w:rPr>
          <w:rFonts w:ascii="Book Antiqua" w:hAnsi="Book Antiqua"/>
          <w:color w:val="000000"/>
        </w:rPr>
        <w:t xml:space="preserve"> the example of a patient who suffered post-operative heart failure after hip fracture repair. The images reveal an area of infarct in the proximal </w:t>
      </w:r>
      <w:proofErr w:type="spellStart"/>
      <w:r w:rsidRPr="005441FF">
        <w:rPr>
          <w:rFonts w:ascii="Book Antiqua" w:hAnsi="Book Antiqua"/>
          <w:color w:val="000000"/>
        </w:rPr>
        <w:t>inferolateral</w:t>
      </w:r>
      <w:proofErr w:type="spellEnd"/>
      <w:r w:rsidRPr="005441FF">
        <w:rPr>
          <w:rFonts w:ascii="Book Antiqua" w:hAnsi="Book Antiqua"/>
          <w:color w:val="000000"/>
        </w:rPr>
        <w:t xml:space="preserve"> wall with ischemia in the mid to distal </w:t>
      </w:r>
      <w:proofErr w:type="spellStart"/>
      <w:r w:rsidRPr="005441FF">
        <w:rPr>
          <w:rFonts w:ascii="Book Antiqua" w:hAnsi="Book Antiqua"/>
          <w:color w:val="000000"/>
        </w:rPr>
        <w:t>inferolateral</w:t>
      </w:r>
      <w:proofErr w:type="spellEnd"/>
      <w:r w:rsidRPr="005441FF">
        <w:rPr>
          <w:rFonts w:ascii="Book Antiqua" w:hAnsi="Book Antiqua"/>
          <w:color w:val="000000"/>
        </w:rPr>
        <w:t xml:space="preserve"> wall.</w:t>
      </w:r>
      <w:r w:rsidRPr="005441FF">
        <w:rPr>
          <w:rFonts w:ascii="Book Antiqua" w:hAnsi="Book Antiqua"/>
          <w:b/>
          <w:color w:val="000000"/>
        </w:rPr>
        <w:t xml:space="preserve"> </w:t>
      </w:r>
      <w:r w:rsidR="00D33029" w:rsidRPr="005441FF">
        <w:rPr>
          <w:rFonts w:ascii="Book Antiqua" w:hAnsi="Book Antiqua"/>
          <w:color w:val="000000"/>
        </w:rPr>
        <w:t>A</w:t>
      </w:r>
      <w:r w:rsidR="00071DC7" w:rsidRPr="005441FF">
        <w:rPr>
          <w:rFonts w:ascii="Book Antiqua" w:hAnsi="Book Antiqua"/>
          <w:color w:val="000000"/>
        </w:rPr>
        <w:t>n</w:t>
      </w:r>
      <w:r w:rsidR="00D33029" w:rsidRPr="005441FF">
        <w:rPr>
          <w:rFonts w:ascii="Book Antiqua" w:hAnsi="Book Antiqua"/>
          <w:color w:val="000000"/>
        </w:rPr>
        <w:t xml:space="preserve"> </w:t>
      </w:r>
      <w:r w:rsidRPr="005441FF">
        <w:rPr>
          <w:rFonts w:ascii="Book Antiqua" w:hAnsi="Book Antiqua"/>
          <w:color w:val="000000"/>
        </w:rPr>
        <w:t xml:space="preserve">SSS of </w:t>
      </w:r>
      <w:proofErr w:type="gramStart"/>
      <w:r w:rsidRPr="005441FF">
        <w:rPr>
          <w:rFonts w:ascii="Book Antiqua" w:hAnsi="Book Antiqua"/>
          <w:color w:val="000000"/>
        </w:rPr>
        <w:t>22,</w:t>
      </w:r>
      <w:proofErr w:type="gramEnd"/>
      <w:r w:rsidRPr="005441FF">
        <w:rPr>
          <w:rFonts w:ascii="Book Antiqua" w:hAnsi="Book Antiqua"/>
          <w:color w:val="000000"/>
        </w:rPr>
        <w:t xml:space="preserve"> and a</w:t>
      </w:r>
      <w:r w:rsidR="00071DC7" w:rsidRPr="005441FF">
        <w:rPr>
          <w:rFonts w:ascii="Book Antiqua" w:hAnsi="Book Antiqua"/>
          <w:color w:val="000000"/>
        </w:rPr>
        <w:t>n</w:t>
      </w:r>
      <w:r w:rsidRPr="005441FF">
        <w:rPr>
          <w:rFonts w:ascii="Book Antiqua" w:hAnsi="Book Antiqua"/>
          <w:color w:val="000000"/>
        </w:rPr>
        <w:t xml:space="preserve"> SDS of 7</w:t>
      </w:r>
      <w:r w:rsidR="00D33029" w:rsidRPr="005441FF">
        <w:rPr>
          <w:rFonts w:ascii="Book Antiqua" w:hAnsi="Book Antiqua"/>
          <w:color w:val="000000"/>
        </w:rPr>
        <w:t xml:space="preserve"> were noted in this patient</w:t>
      </w:r>
      <w:r w:rsidRPr="005441FF">
        <w:rPr>
          <w:rFonts w:ascii="Book Antiqua" w:hAnsi="Book Antiqua"/>
          <w:color w:val="000000"/>
        </w:rPr>
        <w:t>.</w:t>
      </w:r>
    </w:p>
    <w:p w:rsidR="00B221A5" w:rsidRPr="005441FF" w:rsidRDefault="00B221A5" w:rsidP="009A78A3">
      <w:pPr>
        <w:adjustRightInd w:val="0"/>
        <w:snapToGrid w:val="0"/>
        <w:spacing w:line="360" w:lineRule="auto"/>
        <w:jc w:val="both"/>
        <w:rPr>
          <w:rFonts w:ascii="Book Antiqua" w:hAnsi="Book Antiqua"/>
          <w:b/>
          <w:color w:val="000000"/>
        </w:rPr>
      </w:pPr>
    </w:p>
    <w:p w:rsidR="00B221A5" w:rsidRPr="005441FF" w:rsidRDefault="008121E5" w:rsidP="009A78A3">
      <w:pPr>
        <w:adjustRightInd w:val="0"/>
        <w:snapToGrid w:val="0"/>
        <w:spacing w:line="360" w:lineRule="auto"/>
        <w:jc w:val="both"/>
        <w:rPr>
          <w:rFonts w:ascii="Book Antiqua" w:hAnsi="Book Antiqua"/>
          <w:b/>
          <w:color w:val="000000"/>
        </w:rPr>
      </w:pPr>
      <w:r w:rsidRPr="005441FF">
        <w:rPr>
          <w:rFonts w:ascii="Book Antiqua" w:hAnsi="Book Antiqua"/>
          <w:b/>
          <w:color w:val="000000"/>
          <w:u w:val="single"/>
        </w:rPr>
        <w:t>DISCUSSION</w:t>
      </w:r>
    </w:p>
    <w:p w:rsidR="00B221A5" w:rsidRPr="005441FF" w:rsidRDefault="00B221A5" w:rsidP="009A78A3">
      <w:pPr>
        <w:adjustRightInd w:val="0"/>
        <w:snapToGrid w:val="0"/>
        <w:spacing w:line="360" w:lineRule="auto"/>
        <w:jc w:val="both"/>
        <w:rPr>
          <w:rFonts w:ascii="Book Antiqua" w:hAnsi="Book Antiqua"/>
          <w:bCs/>
          <w:color w:val="000000"/>
        </w:rPr>
      </w:pPr>
      <w:r w:rsidRPr="005441FF">
        <w:rPr>
          <w:rFonts w:ascii="Book Antiqua" w:hAnsi="Book Antiqua"/>
          <w:color w:val="000000"/>
        </w:rPr>
        <w:t xml:space="preserve">Our investigation adds significant information to the body of evidence that shows </w:t>
      </w:r>
      <w:proofErr w:type="spellStart"/>
      <w:r w:rsidRPr="005441FF">
        <w:rPr>
          <w:rFonts w:ascii="Book Antiqua" w:hAnsi="Book Antiqua"/>
          <w:bCs/>
          <w:color w:val="000000"/>
        </w:rPr>
        <w:t>prognositic</w:t>
      </w:r>
      <w:proofErr w:type="spellEnd"/>
      <w:r w:rsidRPr="005441FF">
        <w:rPr>
          <w:rFonts w:ascii="Book Antiqua" w:hAnsi="Book Antiqua"/>
          <w:bCs/>
          <w:color w:val="000000"/>
        </w:rPr>
        <w:t xml:space="preserve"> utility of both treadmill and pharmacologic stress testing, but it adds this information in the population of octogenarians and nonagenarians who were under-represented in many of the landmark prognostic evaluations of NST. Furthermore, no prior study has specifically examined the utility of NST with respect to surgical outcomes </w:t>
      </w:r>
      <w:proofErr w:type="gramStart"/>
      <w:r w:rsidRPr="005441FF">
        <w:rPr>
          <w:rFonts w:ascii="Book Antiqua" w:hAnsi="Book Antiqua"/>
          <w:bCs/>
          <w:color w:val="000000"/>
        </w:rPr>
        <w:t>in the ≥</w:t>
      </w:r>
      <w:r w:rsidR="00ED2A04" w:rsidRPr="005441FF">
        <w:rPr>
          <w:rFonts w:ascii="Book Antiqua" w:hAnsi="Book Antiqua"/>
          <w:bCs/>
          <w:color w:val="000000"/>
        </w:rPr>
        <w:t xml:space="preserve"> </w:t>
      </w:r>
      <w:r w:rsidRPr="005441FF">
        <w:rPr>
          <w:rFonts w:ascii="Book Antiqua" w:hAnsi="Book Antiqua"/>
          <w:bCs/>
          <w:color w:val="000000"/>
        </w:rPr>
        <w:t>85 year</w:t>
      </w:r>
      <w:r w:rsidR="00ED2A04" w:rsidRPr="005441FF">
        <w:rPr>
          <w:rFonts w:ascii="Book Antiqua" w:hAnsi="Book Antiqua"/>
          <w:bCs/>
          <w:color w:val="000000"/>
        </w:rPr>
        <w:t>s</w:t>
      </w:r>
      <w:r w:rsidRPr="005441FF">
        <w:rPr>
          <w:rFonts w:ascii="Book Antiqua" w:hAnsi="Book Antiqua"/>
          <w:bCs/>
          <w:color w:val="000000"/>
        </w:rPr>
        <w:t xml:space="preserve"> old age group</w:t>
      </w:r>
      <w:proofErr w:type="gramEnd"/>
      <w:r w:rsidRPr="005441FF">
        <w:rPr>
          <w:rFonts w:ascii="Book Antiqua" w:hAnsi="Book Antiqua"/>
          <w:bCs/>
          <w:color w:val="000000"/>
        </w:rPr>
        <w:t xml:space="preserve">. This information is useful as it is not uncommon for these patients to undergo surgical, particularly orthopedic procedures. We found that clinical underlying risk factors did not predict outcomes. This is an important finding as many of these patients are sent to surgery without prior further stratification aside from risk factor assessment </w:t>
      </w:r>
      <w:r w:rsidRPr="005441FF">
        <w:rPr>
          <w:rFonts w:ascii="Book Antiqua" w:hAnsi="Book Antiqua"/>
          <w:bCs/>
          <w:color w:val="000000"/>
        </w:rPr>
        <w:lastRenderedPageBreak/>
        <w:t xml:space="preserve">and modification. </w:t>
      </w:r>
      <w:r w:rsidR="00427B14" w:rsidRPr="005441FF">
        <w:rPr>
          <w:rFonts w:ascii="Book Antiqua" w:hAnsi="Book Antiqua"/>
          <w:bCs/>
          <w:color w:val="000000"/>
        </w:rPr>
        <w:t>Also, although the SSS was a significant predictor of MACE, the SDS and the EF were not. This may be due to the small sample size as there is a trend in the p-values towards significance.</w:t>
      </w:r>
      <w:r w:rsidR="00AC5EC8" w:rsidRPr="005441FF">
        <w:rPr>
          <w:rFonts w:ascii="Book Antiqua" w:hAnsi="Book Antiqua"/>
          <w:bCs/>
          <w:color w:val="000000"/>
        </w:rPr>
        <w:t xml:space="preserve"> Prior </w:t>
      </w:r>
      <w:proofErr w:type="gramStart"/>
      <w:r w:rsidR="00AC5EC8" w:rsidRPr="005441FF">
        <w:rPr>
          <w:rFonts w:ascii="Book Antiqua" w:hAnsi="Book Antiqua"/>
          <w:bCs/>
          <w:color w:val="000000"/>
        </w:rPr>
        <w:t>studies</w:t>
      </w:r>
      <w:r w:rsidR="00762649" w:rsidRPr="005441FF">
        <w:rPr>
          <w:rFonts w:ascii="Book Antiqua" w:hAnsi="Book Antiqua"/>
          <w:bCs/>
          <w:color w:val="000000"/>
          <w:vertAlign w:val="superscript"/>
        </w:rPr>
        <w:t>[</w:t>
      </w:r>
      <w:proofErr w:type="gramEnd"/>
      <w:r w:rsidR="00AC5EC8" w:rsidRPr="005441FF">
        <w:rPr>
          <w:rFonts w:ascii="Book Antiqua" w:hAnsi="Book Antiqua"/>
          <w:bCs/>
          <w:color w:val="000000"/>
          <w:vertAlign w:val="superscript"/>
        </w:rPr>
        <w:t>1,2</w:t>
      </w:r>
      <w:r w:rsidR="00762649" w:rsidRPr="005441FF">
        <w:rPr>
          <w:rFonts w:ascii="Book Antiqua" w:hAnsi="Book Antiqua"/>
          <w:bCs/>
          <w:color w:val="000000"/>
          <w:vertAlign w:val="superscript"/>
        </w:rPr>
        <w:t>]</w:t>
      </w:r>
      <w:r w:rsidR="00AC5EC8" w:rsidRPr="005441FF">
        <w:rPr>
          <w:rFonts w:ascii="Book Antiqua" w:hAnsi="Book Antiqua"/>
          <w:bCs/>
          <w:color w:val="000000"/>
        </w:rPr>
        <w:t xml:space="preserve"> support the fact that the SSS is the major predictor of adverse events as opposed to SDS.</w:t>
      </w:r>
      <w:r w:rsidR="00427B14" w:rsidRPr="005441FF">
        <w:rPr>
          <w:rFonts w:ascii="Book Antiqua" w:hAnsi="Book Antiqua"/>
          <w:bCs/>
          <w:color w:val="000000"/>
        </w:rPr>
        <w:t xml:space="preserve"> </w:t>
      </w:r>
      <w:r w:rsidRPr="005441FF">
        <w:rPr>
          <w:rFonts w:ascii="Book Antiqua" w:hAnsi="Book Antiqua"/>
          <w:bCs/>
          <w:color w:val="000000"/>
        </w:rPr>
        <w:t xml:space="preserve">The NST, specifically an abnormal </w:t>
      </w:r>
      <w:r w:rsidRPr="005441FF">
        <w:rPr>
          <w:rFonts w:ascii="Book Antiqua" w:hAnsi="Book Antiqua"/>
          <w:color w:val="000000"/>
        </w:rPr>
        <w:t>nuclear perfusion result and/or a SSS</w:t>
      </w:r>
      <w:r w:rsidR="00ED2A04" w:rsidRPr="005441FF">
        <w:rPr>
          <w:rFonts w:ascii="Book Antiqua" w:hAnsi="Book Antiqua"/>
          <w:color w:val="000000"/>
        </w:rPr>
        <w:t xml:space="preserve"> </w:t>
      </w:r>
      <w:r w:rsidRPr="005441FF">
        <w:rPr>
          <w:rFonts w:ascii="Book Antiqua" w:hAnsi="Book Antiqua" w:cs="Arial"/>
          <w:color w:val="000000"/>
        </w:rPr>
        <w:t>≥</w:t>
      </w:r>
      <w:r w:rsidR="00ED2A04" w:rsidRPr="005441FF">
        <w:rPr>
          <w:rFonts w:ascii="Book Antiqua" w:hAnsi="Book Antiqua" w:cs="Arial"/>
          <w:color w:val="000000"/>
        </w:rPr>
        <w:t xml:space="preserve"> </w:t>
      </w:r>
      <w:r w:rsidRPr="005441FF">
        <w:rPr>
          <w:rFonts w:ascii="Book Antiqua" w:hAnsi="Book Antiqua"/>
          <w:color w:val="000000"/>
        </w:rPr>
        <w:t>9 (severely abnormal study), identified those patients significantly (</w:t>
      </w:r>
      <w:r w:rsidR="00ED2A04" w:rsidRPr="005441FF">
        <w:rPr>
          <w:rFonts w:ascii="Book Antiqua" w:hAnsi="Book Antiqua"/>
          <w:i/>
          <w:iCs/>
          <w:color w:val="000000"/>
        </w:rPr>
        <w:t>P</w:t>
      </w:r>
      <w:r w:rsidR="00ED2A04" w:rsidRPr="005441FF">
        <w:rPr>
          <w:rFonts w:ascii="Book Antiqua" w:hAnsi="Book Antiqua"/>
          <w:color w:val="000000"/>
        </w:rPr>
        <w:t xml:space="preserve"> </w:t>
      </w:r>
      <w:r w:rsidRPr="005441FF">
        <w:rPr>
          <w:rFonts w:ascii="Book Antiqua" w:hAnsi="Book Antiqua"/>
          <w:color w:val="000000"/>
        </w:rPr>
        <w:t>&lt;</w:t>
      </w:r>
      <w:r w:rsidR="00ED2A04" w:rsidRPr="005441FF">
        <w:rPr>
          <w:rFonts w:ascii="Book Antiqua" w:hAnsi="Book Antiqua"/>
          <w:color w:val="000000"/>
        </w:rPr>
        <w:t xml:space="preserve"> </w:t>
      </w:r>
      <w:r w:rsidRPr="005441FF">
        <w:rPr>
          <w:rFonts w:ascii="Book Antiqua" w:hAnsi="Book Antiqua"/>
          <w:color w:val="000000"/>
        </w:rPr>
        <w:t xml:space="preserve">0.01) more likely to develop </w:t>
      </w:r>
      <w:proofErr w:type="spellStart"/>
      <w:r w:rsidRPr="005441FF">
        <w:rPr>
          <w:rFonts w:ascii="Book Antiqua" w:hAnsi="Book Antiqua"/>
          <w:color w:val="000000"/>
        </w:rPr>
        <w:t>peri</w:t>
      </w:r>
      <w:proofErr w:type="spellEnd"/>
      <w:r w:rsidRPr="005441FF">
        <w:rPr>
          <w:rFonts w:ascii="Book Antiqua" w:hAnsi="Book Antiqua"/>
          <w:color w:val="000000"/>
        </w:rPr>
        <w:t xml:space="preserve">-operative </w:t>
      </w:r>
      <w:r w:rsidRPr="005441FF">
        <w:rPr>
          <w:rFonts w:ascii="Book Antiqua" w:hAnsi="Book Antiqua"/>
          <w:bCs/>
          <w:color w:val="000000"/>
        </w:rPr>
        <w:t xml:space="preserve">MACE. </w:t>
      </w:r>
    </w:p>
    <w:p w:rsidR="00B221A5" w:rsidRPr="005441FF" w:rsidRDefault="00B221A5" w:rsidP="009A78A3">
      <w:pPr>
        <w:adjustRightInd w:val="0"/>
        <w:snapToGrid w:val="0"/>
        <w:spacing w:line="360" w:lineRule="auto"/>
        <w:ind w:firstLineChars="100" w:firstLine="240"/>
        <w:jc w:val="both"/>
        <w:rPr>
          <w:rFonts w:ascii="Book Antiqua" w:hAnsi="Book Antiqua"/>
          <w:bCs/>
          <w:color w:val="000000"/>
        </w:rPr>
      </w:pPr>
      <w:r w:rsidRPr="005441FF">
        <w:rPr>
          <w:rFonts w:ascii="Book Antiqua" w:hAnsi="Book Antiqua"/>
          <w:bCs/>
          <w:color w:val="000000"/>
        </w:rPr>
        <w:t xml:space="preserve">Few prior investigations have examined the question of the prognostic utility of NST in the </w:t>
      </w:r>
      <w:r w:rsidR="00BC45A5" w:rsidRPr="005441FF">
        <w:rPr>
          <w:rFonts w:ascii="Book Antiqua" w:hAnsi="Book Antiqua"/>
          <w:bCs/>
          <w:color w:val="000000"/>
        </w:rPr>
        <w:t>very elderly (≥</w:t>
      </w:r>
      <w:r w:rsidR="00ED2A04" w:rsidRPr="005441FF">
        <w:rPr>
          <w:rFonts w:ascii="Book Antiqua" w:hAnsi="Book Antiqua"/>
          <w:bCs/>
          <w:color w:val="000000"/>
        </w:rPr>
        <w:t xml:space="preserve"> </w:t>
      </w:r>
      <w:r w:rsidR="00BC45A5" w:rsidRPr="005441FF">
        <w:rPr>
          <w:rFonts w:ascii="Book Antiqua" w:hAnsi="Book Antiqua"/>
          <w:bCs/>
          <w:color w:val="000000"/>
        </w:rPr>
        <w:t>85)</w:t>
      </w:r>
      <w:r w:rsidRPr="005441FF">
        <w:rPr>
          <w:rFonts w:ascii="Book Antiqua" w:hAnsi="Book Antiqua"/>
          <w:bCs/>
          <w:color w:val="000000"/>
        </w:rPr>
        <w:t xml:space="preserve"> age </w:t>
      </w:r>
      <w:proofErr w:type="gramStart"/>
      <w:r w:rsidRPr="005441FF">
        <w:rPr>
          <w:rFonts w:ascii="Book Antiqua" w:hAnsi="Book Antiqua"/>
          <w:bCs/>
          <w:color w:val="000000"/>
        </w:rPr>
        <w:t>group</w:t>
      </w:r>
      <w:r w:rsidR="00762649" w:rsidRPr="005441FF">
        <w:rPr>
          <w:rFonts w:ascii="Book Antiqua" w:hAnsi="Book Antiqua"/>
          <w:bCs/>
          <w:color w:val="000000"/>
          <w:vertAlign w:val="superscript"/>
        </w:rPr>
        <w:t>[</w:t>
      </w:r>
      <w:proofErr w:type="gramEnd"/>
      <w:r w:rsidRPr="005441FF">
        <w:rPr>
          <w:rFonts w:ascii="Book Antiqua" w:hAnsi="Book Antiqua"/>
          <w:bCs/>
          <w:color w:val="000000"/>
          <w:vertAlign w:val="superscript"/>
        </w:rPr>
        <w:t>6-15</w:t>
      </w:r>
      <w:r w:rsidR="00762649" w:rsidRPr="005441FF">
        <w:rPr>
          <w:rFonts w:ascii="Book Antiqua" w:hAnsi="Book Antiqua"/>
          <w:bCs/>
          <w:color w:val="000000"/>
          <w:vertAlign w:val="superscript"/>
        </w:rPr>
        <w:t>]</w:t>
      </w:r>
      <w:r w:rsidR="00762649" w:rsidRPr="005441FF">
        <w:rPr>
          <w:rFonts w:ascii="Book Antiqua" w:hAnsi="Book Antiqua"/>
          <w:bCs/>
          <w:color w:val="000000"/>
        </w:rPr>
        <w:t>.</w:t>
      </w:r>
      <w:r w:rsidRPr="005441FF">
        <w:rPr>
          <w:rFonts w:ascii="Book Antiqua" w:hAnsi="Book Antiqua"/>
          <w:bCs/>
          <w:color w:val="000000"/>
        </w:rPr>
        <w:t xml:space="preserve"> </w:t>
      </w:r>
      <w:r w:rsidR="00BC45A5" w:rsidRPr="005441FF">
        <w:rPr>
          <w:rFonts w:ascii="Book Antiqua" w:hAnsi="Book Antiqua"/>
          <w:bCs/>
          <w:color w:val="000000"/>
        </w:rPr>
        <w:t>Although</w:t>
      </w:r>
      <w:r w:rsidRPr="005441FF">
        <w:rPr>
          <w:rFonts w:ascii="Book Antiqua" w:hAnsi="Book Antiqua"/>
          <w:bCs/>
          <w:color w:val="000000"/>
        </w:rPr>
        <w:t xml:space="preserve"> these studies demonstrate the utility of </w:t>
      </w:r>
      <w:r w:rsidR="00BC45A5" w:rsidRPr="005441FF">
        <w:rPr>
          <w:rFonts w:ascii="Book Antiqua" w:hAnsi="Book Antiqua"/>
          <w:bCs/>
          <w:color w:val="000000"/>
        </w:rPr>
        <w:t>NST</w:t>
      </w:r>
      <w:r w:rsidRPr="005441FF">
        <w:rPr>
          <w:rFonts w:ascii="Book Antiqua" w:hAnsi="Book Antiqua"/>
          <w:bCs/>
          <w:color w:val="000000"/>
        </w:rPr>
        <w:t xml:space="preserve"> in the elderly for predicting cardiac events, they do not </w:t>
      </w:r>
      <w:r w:rsidR="00BC45A5" w:rsidRPr="005441FF">
        <w:rPr>
          <w:rFonts w:ascii="Book Antiqua" w:hAnsi="Book Antiqua"/>
          <w:bCs/>
          <w:color w:val="000000"/>
        </w:rPr>
        <w:t xml:space="preserve">focus on the </w:t>
      </w:r>
      <w:r w:rsidRPr="005441FF">
        <w:rPr>
          <w:rFonts w:ascii="Book Antiqua" w:hAnsi="Book Antiqua"/>
          <w:bCs/>
          <w:color w:val="000000"/>
        </w:rPr>
        <w:t xml:space="preserve">specific situation of pre-operative risk assessment; our study does. Another discrepancy in these studies is the age cutoff for an “elderly” patient. Some authors ascribe </w:t>
      </w:r>
      <w:r w:rsidR="00BC45A5" w:rsidRPr="005441FF">
        <w:rPr>
          <w:rFonts w:ascii="Book Antiqua" w:hAnsi="Book Antiqua"/>
          <w:bCs/>
          <w:color w:val="000000"/>
        </w:rPr>
        <w:t xml:space="preserve">an “elderly” patient to the </w:t>
      </w:r>
      <w:r w:rsidRPr="005441FF">
        <w:rPr>
          <w:rFonts w:ascii="Book Antiqua" w:hAnsi="Book Antiqua"/>
          <w:bCs/>
          <w:color w:val="000000"/>
        </w:rPr>
        <w:t>≥</w:t>
      </w:r>
      <w:r w:rsidR="00ED2A04" w:rsidRPr="005441FF">
        <w:rPr>
          <w:rFonts w:ascii="Book Antiqua" w:hAnsi="Book Antiqua"/>
          <w:bCs/>
          <w:color w:val="000000"/>
        </w:rPr>
        <w:t xml:space="preserve"> </w:t>
      </w:r>
      <w:r w:rsidRPr="005441FF">
        <w:rPr>
          <w:rFonts w:ascii="Book Antiqua" w:hAnsi="Book Antiqua"/>
          <w:bCs/>
          <w:color w:val="000000"/>
        </w:rPr>
        <w:t>55 years</w:t>
      </w:r>
      <w:r w:rsidR="00BC45A5" w:rsidRPr="005441FF">
        <w:rPr>
          <w:rFonts w:ascii="Book Antiqua" w:hAnsi="Book Antiqua"/>
          <w:bCs/>
          <w:color w:val="000000"/>
        </w:rPr>
        <w:t xml:space="preserve"> range</w:t>
      </w:r>
      <w:r w:rsidR="00A11755" w:rsidRPr="005441FF">
        <w:rPr>
          <w:rFonts w:ascii="Book Antiqua" w:hAnsi="Book Antiqua"/>
          <w:bCs/>
          <w:color w:val="000000"/>
          <w:vertAlign w:val="superscript"/>
        </w:rPr>
        <w:t>[1</w:t>
      </w:r>
      <w:r w:rsidRPr="005441FF">
        <w:rPr>
          <w:rFonts w:ascii="Book Antiqua" w:hAnsi="Book Antiqua"/>
          <w:bCs/>
          <w:color w:val="000000"/>
          <w:vertAlign w:val="superscript"/>
        </w:rPr>
        <w:t>3</w:t>
      </w:r>
      <w:r w:rsidR="00A11755" w:rsidRPr="005441FF">
        <w:rPr>
          <w:rFonts w:ascii="Book Antiqua" w:hAnsi="Book Antiqua"/>
          <w:bCs/>
          <w:color w:val="000000"/>
          <w:vertAlign w:val="superscript"/>
        </w:rPr>
        <w:t>]</w:t>
      </w:r>
      <w:r w:rsidR="00ED2A04" w:rsidRPr="005441FF">
        <w:rPr>
          <w:rFonts w:ascii="Book Antiqua" w:hAnsi="Book Antiqua"/>
          <w:bCs/>
          <w:color w:val="000000"/>
        </w:rPr>
        <w:t>,</w:t>
      </w:r>
      <w:r w:rsidRPr="005441FF">
        <w:rPr>
          <w:rFonts w:ascii="Book Antiqua" w:hAnsi="Book Antiqua"/>
          <w:bCs/>
          <w:color w:val="000000"/>
        </w:rPr>
        <w:t xml:space="preserve"> while others use the cutoff of ≥</w:t>
      </w:r>
      <w:r w:rsidR="00ED2A04" w:rsidRPr="005441FF">
        <w:rPr>
          <w:rFonts w:ascii="Book Antiqua" w:hAnsi="Book Antiqua"/>
          <w:bCs/>
          <w:color w:val="000000"/>
        </w:rPr>
        <w:t xml:space="preserve"> </w:t>
      </w:r>
      <w:r w:rsidRPr="005441FF">
        <w:rPr>
          <w:rFonts w:ascii="Book Antiqua" w:hAnsi="Book Antiqua"/>
          <w:bCs/>
          <w:color w:val="000000"/>
        </w:rPr>
        <w:t>65 years</w:t>
      </w:r>
      <w:r w:rsidR="00A11755" w:rsidRPr="005441FF">
        <w:rPr>
          <w:rFonts w:ascii="Book Antiqua" w:hAnsi="Book Antiqua"/>
          <w:bCs/>
          <w:color w:val="000000"/>
          <w:vertAlign w:val="superscript"/>
        </w:rPr>
        <w:t>[6</w:t>
      </w:r>
      <w:r w:rsidRPr="005441FF">
        <w:rPr>
          <w:rFonts w:ascii="Book Antiqua" w:hAnsi="Book Antiqua"/>
          <w:bCs/>
          <w:color w:val="000000"/>
          <w:vertAlign w:val="superscript"/>
        </w:rPr>
        <w:t>,11,12</w:t>
      </w:r>
      <w:r w:rsidR="00A11755" w:rsidRPr="005441FF">
        <w:rPr>
          <w:rFonts w:ascii="Book Antiqua" w:hAnsi="Book Antiqua"/>
          <w:bCs/>
          <w:color w:val="000000"/>
          <w:vertAlign w:val="superscript"/>
        </w:rPr>
        <w:t>]</w:t>
      </w:r>
      <w:r w:rsidR="00ED2A04" w:rsidRPr="005441FF">
        <w:rPr>
          <w:rFonts w:ascii="Book Antiqua" w:hAnsi="Book Antiqua"/>
          <w:bCs/>
          <w:color w:val="000000"/>
        </w:rPr>
        <w:t>,</w:t>
      </w:r>
      <w:r w:rsidRPr="005441FF">
        <w:rPr>
          <w:rFonts w:ascii="Book Antiqua" w:hAnsi="Book Antiqua"/>
          <w:bCs/>
          <w:color w:val="000000"/>
        </w:rPr>
        <w:t xml:space="preserve"> ≥</w:t>
      </w:r>
      <w:r w:rsidR="00ED2A04" w:rsidRPr="005441FF">
        <w:rPr>
          <w:rFonts w:ascii="Book Antiqua" w:hAnsi="Book Antiqua"/>
          <w:bCs/>
          <w:color w:val="000000"/>
        </w:rPr>
        <w:t xml:space="preserve"> </w:t>
      </w:r>
      <w:r w:rsidRPr="005441FF">
        <w:rPr>
          <w:rFonts w:ascii="Book Antiqua" w:hAnsi="Book Antiqua"/>
          <w:bCs/>
          <w:color w:val="000000"/>
        </w:rPr>
        <w:t>70 years</w:t>
      </w:r>
      <w:r w:rsidR="00A11755" w:rsidRPr="005441FF">
        <w:rPr>
          <w:rFonts w:ascii="Book Antiqua" w:hAnsi="Book Antiqua"/>
          <w:bCs/>
          <w:color w:val="000000"/>
          <w:vertAlign w:val="superscript"/>
        </w:rPr>
        <w:t>[1</w:t>
      </w:r>
      <w:r w:rsidRPr="005441FF">
        <w:rPr>
          <w:rFonts w:ascii="Book Antiqua" w:hAnsi="Book Antiqua"/>
          <w:bCs/>
          <w:color w:val="000000"/>
          <w:vertAlign w:val="superscript"/>
        </w:rPr>
        <w:t>4,15</w:t>
      </w:r>
      <w:r w:rsidR="00A11755" w:rsidRPr="005441FF">
        <w:rPr>
          <w:rFonts w:ascii="Book Antiqua" w:hAnsi="Book Antiqua"/>
          <w:bCs/>
          <w:color w:val="000000"/>
          <w:vertAlign w:val="superscript"/>
        </w:rPr>
        <w:t>]</w:t>
      </w:r>
      <w:r w:rsidR="00ED2A04" w:rsidRPr="005441FF">
        <w:rPr>
          <w:rFonts w:ascii="Book Antiqua" w:hAnsi="Book Antiqua"/>
          <w:bCs/>
          <w:color w:val="000000"/>
        </w:rPr>
        <w:t>,</w:t>
      </w:r>
      <w:r w:rsidRPr="005441FF">
        <w:rPr>
          <w:rFonts w:ascii="Book Antiqua" w:hAnsi="Book Antiqua"/>
          <w:bCs/>
          <w:color w:val="000000"/>
        </w:rPr>
        <w:t xml:space="preserve"> ≥</w:t>
      </w:r>
      <w:r w:rsidR="00ED2A04" w:rsidRPr="005441FF">
        <w:rPr>
          <w:rFonts w:ascii="Book Antiqua" w:hAnsi="Book Antiqua"/>
          <w:bCs/>
          <w:color w:val="000000"/>
        </w:rPr>
        <w:t xml:space="preserve"> </w:t>
      </w:r>
      <w:r w:rsidRPr="005441FF">
        <w:rPr>
          <w:rFonts w:ascii="Book Antiqua" w:hAnsi="Book Antiqua"/>
          <w:bCs/>
          <w:color w:val="000000"/>
        </w:rPr>
        <w:t>75 years</w:t>
      </w:r>
      <w:r w:rsidR="00A11755" w:rsidRPr="005441FF">
        <w:rPr>
          <w:rFonts w:ascii="Book Antiqua" w:hAnsi="Book Antiqua"/>
          <w:bCs/>
          <w:color w:val="000000"/>
          <w:vertAlign w:val="superscript"/>
        </w:rPr>
        <w:t>[9]</w:t>
      </w:r>
      <w:r w:rsidR="00ED2A04" w:rsidRPr="005441FF">
        <w:rPr>
          <w:rFonts w:ascii="Book Antiqua" w:hAnsi="Book Antiqua"/>
          <w:bCs/>
          <w:color w:val="000000"/>
        </w:rPr>
        <w:t>,</w:t>
      </w:r>
      <w:r w:rsidRPr="005441FF">
        <w:rPr>
          <w:rFonts w:ascii="Book Antiqua" w:hAnsi="Book Antiqua"/>
          <w:bCs/>
          <w:color w:val="000000"/>
        </w:rPr>
        <w:t xml:space="preserve"> or even ≥</w:t>
      </w:r>
      <w:r w:rsidR="00ED2A04" w:rsidRPr="005441FF">
        <w:rPr>
          <w:rFonts w:ascii="Book Antiqua" w:hAnsi="Book Antiqua"/>
          <w:bCs/>
          <w:color w:val="000000"/>
        </w:rPr>
        <w:t xml:space="preserve"> </w:t>
      </w:r>
      <w:r w:rsidRPr="005441FF">
        <w:rPr>
          <w:rFonts w:ascii="Book Antiqua" w:hAnsi="Book Antiqua"/>
          <w:bCs/>
          <w:color w:val="000000"/>
        </w:rPr>
        <w:t>80 years</w:t>
      </w:r>
      <w:r w:rsidR="00A11755" w:rsidRPr="005441FF">
        <w:rPr>
          <w:rFonts w:ascii="Book Antiqua" w:hAnsi="Book Antiqua"/>
          <w:bCs/>
          <w:color w:val="000000"/>
          <w:vertAlign w:val="superscript"/>
        </w:rPr>
        <w:t>[7</w:t>
      </w:r>
      <w:r w:rsidRPr="005441FF">
        <w:rPr>
          <w:rFonts w:ascii="Book Antiqua" w:hAnsi="Book Antiqua"/>
          <w:bCs/>
          <w:color w:val="000000"/>
          <w:vertAlign w:val="superscript"/>
        </w:rPr>
        <w:t>,8,10</w:t>
      </w:r>
      <w:r w:rsidR="00A11755" w:rsidRPr="005441FF">
        <w:rPr>
          <w:rFonts w:ascii="Book Antiqua" w:hAnsi="Book Antiqua"/>
          <w:bCs/>
          <w:color w:val="000000"/>
          <w:vertAlign w:val="superscript"/>
        </w:rPr>
        <w:t>]</w:t>
      </w:r>
      <w:r w:rsidR="00ED2A04" w:rsidRPr="005441FF">
        <w:rPr>
          <w:rFonts w:ascii="Book Antiqua" w:hAnsi="Book Antiqua"/>
          <w:bCs/>
          <w:color w:val="000000"/>
        </w:rPr>
        <w:t>.</w:t>
      </w:r>
      <w:r w:rsidRPr="005441FF">
        <w:rPr>
          <w:rFonts w:ascii="Book Antiqua" w:hAnsi="Book Antiqua"/>
          <w:bCs/>
          <w:color w:val="000000"/>
        </w:rPr>
        <w:t xml:space="preserve"> Our study specifically assessed prognostic outcome after moderate-to high-risk surgery in </w:t>
      </w:r>
      <w:proofErr w:type="gramStart"/>
      <w:r w:rsidRPr="005441FF">
        <w:rPr>
          <w:rFonts w:ascii="Book Antiqua" w:hAnsi="Book Antiqua"/>
          <w:bCs/>
          <w:color w:val="000000"/>
        </w:rPr>
        <w:t>patients</w:t>
      </w:r>
      <w:proofErr w:type="gramEnd"/>
      <w:r w:rsidRPr="005441FF">
        <w:rPr>
          <w:rFonts w:ascii="Book Antiqua" w:hAnsi="Book Antiqua"/>
          <w:bCs/>
          <w:color w:val="000000"/>
        </w:rPr>
        <w:t xml:space="preserve"> ≥</w:t>
      </w:r>
      <w:r w:rsidR="00ED2A04" w:rsidRPr="005441FF">
        <w:rPr>
          <w:rFonts w:ascii="Book Antiqua" w:hAnsi="Book Antiqua"/>
          <w:bCs/>
          <w:color w:val="000000"/>
        </w:rPr>
        <w:t xml:space="preserve"> </w:t>
      </w:r>
      <w:r w:rsidRPr="005441FF">
        <w:rPr>
          <w:rFonts w:ascii="Book Antiqua" w:hAnsi="Book Antiqua"/>
          <w:bCs/>
          <w:color w:val="000000"/>
        </w:rPr>
        <w:t>85 years, thus targeting a special population of very elderly individuals.</w:t>
      </w:r>
    </w:p>
    <w:p w:rsidR="00B221A5" w:rsidRPr="005441FF" w:rsidRDefault="00E4179A" w:rsidP="009A78A3">
      <w:pPr>
        <w:autoSpaceDE w:val="0"/>
        <w:autoSpaceDN w:val="0"/>
        <w:adjustRightInd w:val="0"/>
        <w:snapToGrid w:val="0"/>
        <w:spacing w:line="360" w:lineRule="auto"/>
        <w:jc w:val="both"/>
        <w:rPr>
          <w:rFonts w:ascii="Book Antiqua" w:hAnsi="Book Antiqua"/>
          <w:color w:val="000000"/>
        </w:rPr>
      </w:pPr>
      <w:r w:rsidRPr="005441FF">
        <w:rPr>
          <w:rFonts w:ascii="Book Antiqua" w:hAnsi="Book Antiqua"/>
          <w:bCs/>
          <w:color w:val="000000"/>
        </w:rPr>
        <w:t xml:space="preserve">In the evaluation by </w:t>
      </w:r>
      <w:proofErr w:type="spellStart"/>
      <w:r w:rsidR="00B221A5" w:rsidRPr="005441FF">
        <w:rPr>
          <w:rFonts w:ascii="Book Antiqua" w:hAnsi="Book Antiqua"/>
          <w:bCs/>
          <w:color w:val="000000"/>
        </w:rPr>
        <w:t>Steingart</w:t>
      </w:r>
      <w:proofErr w:type="spellEnd"/>
      <w:r w:rsidR="00B221A5" w:rsidRPr="005441FF">
        <w:rPr>
          <w:rFonts w:ascii="Book Antiqua" w:hAnsi="Book Antiqua"/>
          <w:bCs/>
          <w:color w:val="000000"/>
        </w:rPr>
        <w:t xml:space="preserve"> </w:t>
      </w:r>
      <w:r w:rsidR="00B221A5" w:rsidRPr="005441FF">
        <w:rPr>
          <w:rFonts w:ascii="Book Antiqua" w:hAnsi="Book Antiqua"/>
          <w:bCs/>
          <w:i/>
          <w:color w:val="000000"/>
        </w:rPr>
        <w:t>et al</w:t>
      </w:r>
      <w:r w:rsidR="00A11755" w:rsidRPr="005441FF">
        <w:rPr>
          <w:rFonts w:ascii="Book Antiqua" w:hAnsi="Book Antiqua"/>
          <w:bCs/>
          <w:color w:val="000000"/>
          <w:vertAlign w:val="superscript"/>
        </w:rPr>
        <w:t>[6]</w:t>
      </w:r>
      <w:r w:rsidRPr="005441FF">
        <w:rPr>
          <w:rFonts w:ascii="Book Antiqua" w:hAnsi="Book Antiqua"/>
          <w:bCs/>
          <w:color w:val="000000"/>
        </w:rPr>
        <w:t>,</w:t>
      </w:r>
      <w:r w:rsidR="00B221A5" w:rsidRPr="005441FF">
        <w:rPr>
          <w:rFonts w:ascii="Book Antiqua" w:hAnsi="Book Antiqua"/>
          <w:bCs/>
          <w:color w:val="000000"/>
        </w:rPr>
        <w:t xml:space="preserve"> the clinical, </w:t>
      </w:r>
      <w:bookmarkStart w:id="31" w:name="OLE_LINK39"/>
      <w:r w:rsidR="00ED2A04" w:rsidRPr="005441FF">
        <w:rPr>
          <w:rFonts w:ascii="Book Antiqua" w:hAnsi="Book Antiqua"/>
          <w:bCs/>
          <w:color w:val="000000"/>
        </w:rPr>
        <w:t>Electro-chemical grinding (</w:t>
      </w:r>
      <w:r w:rsidR="00B221A5" w:rsidRPr="005441FF">
        <w:rPr>
          <w:rFonts w:ascii="Book Antiqua" w:hAnsi="Book Antiqua"/>
          <w:bCs/>
          <w:color w:val="000000"/>
        </w:rPr>
        <w:t>ECG</w:t>
      </w:r>
      <w:r w:rsidR="00ED2A04" w:rsidRPr="005441FF">
        <w:rPr>
          <w:rFonts w:ascii="Book Antiqua" w:hAnsi="Book Antiqua"/>
          <w:bCs/>
          <w:color w:val="000000"/>
        </w:rPr>
        <w:t>)</w:t>
      </w:r>
      <w:r w:rsidR="00B221A5" w:rsidRPr="005441FF">
        <w:rPr>
          <w:rFonts w:ascii="Book Antiqua" w:hAnsi="Book Antiqua"/>
          <w:bCs/>
          <w:color w:val="000000"/>
        </w:rPr>
        <w:t xml:space="preserve"> stress test</w:t>
      </w:r>
      <w:bookmarkEnd w:id="31"/>
      <w:r w:rsidR="00B221A5" w:rsidRPr="005441FF">
        <w:rPr>
          <w:rFonts w:ascii="Book Antiqua" w:hAnsi="Book Antiqua"/>
          <w:bCs/>
          <w:color w:val="000000"/>
        </w:rPr>
        <w:t xml:space="preserve">, NST, and follow-up data for 626 patients aged </w:t>
      </w:r>
      <w:r w:rsidRPr="005441FF">
        <w:rPr>
          <w:rFonts w:ascii="Book Antiqua" w:hAnsi="Book Antiqua"/>
          <w:bCs/>
          <w:color w:val="000000"/>
        </w:rPr>
        <w:t>≥</w:t>
      </w:r>
      <w:r w:rsidR="00ED2A04" w:rsidRPr="005441FF">
        <w:rPr>
          <w:rFonts w:ascii="Book Antiqua" w:hAnsi="Book Antiqua"/>
          <w:bCs/>
          <w:color w:val="000000"/>
        </w:rPr>
        <w:t xml:space="preserve"> </w:t>
      </w:r>
      <w:r w:rsidR="00B221A5" w:rsidRPr="005441FF">
        <w:rPr>
          <w:rFonts w:ascii="Book Antiqua" w:hAnsi="Book Antiqua"/>
          <w:bCs/>
          <w:color w:val="000000"/>
        </w:rPr>
        <w:t>65 years (mean age 70</w:t>
      </w:r>
      <w:r w:rsidR="00ED2A04" w:rsidRPr="005441FF">
        <w:rPr>
          <w:rFonts w:ascii="Book Antiqua" w:hAnsi="Book Antiqua"/>
          <w:bCs/>
          <w:color w:val="000000"/>
        </w:rPr>
        <w:t xml:space="preserve"> </w:t>
      </w:r>
      <w:r w:rsidR="00B221A5" w:rsidRPr="005441FF">
        <w:rPr>
          <w:rFonts w:ascii="Book Antiqua" w:hAnsi="Book Antiqua"/>
          <w:bCs/>
          <w:color w:val="000000"/>
        </w:rPr>
        <w:t>±</w:t>
      </w:r>
      <w:r w:rsidR="00ED2A04" w:rsidRPr="005441FF">
        <w:rPr>
          <w:rFonts w:ascii="Book Antiqua" w:hAnsi="Book Antiqua"/>
          <w:bCs/>
          <w:color w:val="000000"/>
        </w:rPr>
        <w:t xml:space="preserve"> </w:t>
      </w:r>
      <w:r w:rsidR="00B221A5" w:rsidRPr="005441FF">
        <w:rPr>
          <w:rFonts w:ascii="Book Antiqua" w:hAnsi="Book Antiqua"/>
          <w:bCs/>
          <w:color w:val="000000"/>
        </w:rPr>
        <w:t>4.4) with interpretable electrocardiograms undergoing symptom-limited exercise NST between 1992 and 1996</w:t>
      </w:r>
      <w:r w:rsidRPr="005441FF">
        <w:rPr>
          <w:rFonts w:ascii="Book Antiqua" w:hAnsi="Book Antiqua"/>
          <w:bCs/>
          <w:color w:val="000000"/>
        </w:rPr>
        <w:t>; f</w:t>
      </w:r>
      <w:r w:rsidR="00B221A5" w:rsidRPr="005441FF">
        <w:rPr>
          <w:rFonts w:ascii="Book Antiqua" w:hAnsi="Book Antiqua"/>
          <w:bCs/>
          <w:color w:val="000000"/>
        </w:rPr>
        <w:t>ollow-up occurred after 4.4</w:t>
      </w:r>
      <w:r w:rsidR="00ED2A04" w:rsidRPr="005441FF">
        <w:rPr>
          <w:rFonts w:ascii="Book Antiqua" w:hAnsi="Book Antiqua"/>
          <w:bCs/>
          <w:color w:val="000000"/>
        </w:rPr>
        <w:t xml:space="preserve"> </w:t>
      </w:r>
      <w:r w:rsidR="00B221A5" w:rsidRPr="005441FF">
        <w:rPr>
          <w:rFonts w:ascii="Book Antiqua" w:hAnsi="Book Antiqua"/>
          <w:color w:val="000000"/>
        </w:rPr>
        <w:t>±</w:t>
      </w:r>
      <w:r w:rsidR="00ED2A04" w:rsidRPr="005441FF">
        <w:rPr>
          <w:rFonts w:ascii="Book Antiqua" w:hAnsi="Book Antiqua"/>
          <w:color w:val="000000"/>
        </w:rPr>
        <w:t xml:space="preserve"> </w:t>
      </w:r>
      <w:r w:rsidR="00B221A5" w:rsidRPr="005441FF">
        <w:rPr>
          <w:rFonts w:ascii="Book Antiqua" w:hAnsi="Book Antiqua"/>
          <w:bCs/>
          <w:color w:val="000000"/>
        </w:rPr>
        <w:t>1.3 years. They found that</w:t>
      </w:r>
      <w:r w:rsidRPr="005441FF">
        <w:rPr>
          <w:rFonts w:ascii="Book Antiqua" w:hAnsi="Book Antiqua"/>
          <w:bCs/>
          <w:color w:val="000000"/>
        </w:rPr>
        <w:t xml:space="preserve"> the following factors predicted death or myocardial infarction: </w:t>
      </w:r>
      <w:r w:rsidR="00ED2A04" w:rsidRPr="005441FF">
        <w:rPr>
          <w:rFonts w:ascii="Book Antiqua" w:hAnsi="Book Antiqua"/>
          <w:bCs/>
          <w:color w:val="000000"/>
        </w:rPr>
        <w:t>M</w:t>
      </w:r>
      <w:r w:rsidR="00B221A5" w:rsidRPr="005441FF">
        <w:rPr>
          <w:rFonts w:ascii="Book Antiqua" w:hAnsi="Book Antiqua"/>
          <w:bCs/>
          <w:color w:val="000000"/>
        </w:rPr>
        <w:t>ale sex, increasing age, an abnormal rest ECG result, lower exercise tolerance and lower peak exercise heart rates, exercise ST-segment depression, left ventricular dilatation, and the number of ischemic</w:t>
      </w:r>
      <w:r w:rsidRPr="005441FF">
        <w:rPr>
          <w:rFonts w:ascii="Book Antiqua" w:hAnsi="Book Antiqua"/>
          <w:bCs/>
          <w:color w:val="000000"/>
        </w:rPr>
        <w:t xml:space="preserve"> regions</w:t>
      </w:r>
      <w:r w:rsidR="00B221A5" w:rsidRPr="005441FF">
        <w:rPr>
          <w:rFonts w:ascii="Book Antiqua" w:hAnsi="Book Antiqua"/>
          <w:bCs/>
          <w:color w:val="000000"/>
        </w:rPr>
        <w:t xml:space="preserve">. </w:t>
      </w:r>
      <w:r w:rsidRPr="005441FF">
        <w:rPr>
          <w:rFonts w:ascii="Book Antiqua" w:hAnsi="Book Antiqua"/>
          <w:bCs/>
          <w:color w:val="000000"/>
        </w:rPr>
        <w:t xml:space="preserve">After </w:t>
      </w:r>
      <w:r w:rsidR="00B221A5" w:rsidRPr="005441FF">
        <w:rPr>
          <w:rFonts w:ascii="Book Antiqua" w:hAnsi="Book Antiqua"/>
          <w:bCs/>
          <w:color w:val="000000"/>
        </w:rPr>
        <w:t xml:space="preserve">multivariable </w:t>
      </w:r>
      <w:r w:rsidRPr="005441FF">
        <w:rPr>
          <w:rFonts w:ascii="Book Antiqua" w:hAnsi="Book Antiqua"/>
          <w:bCs/>
          <w:color w:val="000000"/>
        </w:rPr>
        <w:t>analysis</w:t>
      </w:r>
      <w:r w:rsidR="00B221A5" w:rsidRPr="005441FF">
        <w:rPr>
          <w:rFonts w:ascii="Book Antiqua" w:hAnsi="Book Antiqua"/>
          <w:bCs/>
          <w:color w:val="000000"/>
        </w:rPr>
        <w:t xml:space="preserve">, only increasing patient age, male sex, limitation of exercise tolerance, and the number of ischemic segments by </w:t>
      </w:r>
      <w:r w:rsidRPr="005441FF">
        <w:rPr>
          <w:rFonts w:ascii="Book Antiqua" w:hAnsi="Book Antiqua"/>
          <w:bCs/>
          <w:color w:val="000000"/>
        </w:rPr>
        <w:t>NST</w:t>
      </w:r>
      <w:r w:rsidR="00B221A5" w:rsidRPr="005441FF">
        <w:rPr>
          <w:rFonts w:ascii="Book Antiqua" w:hAnsi="Book Antiqua"/>
          <w:bCs/>
          <w:color w:val="000000"/>
        </w:rPr>
        <w:t xml:space="preserve"> were predictive of death or myocardial infarction. They concluded that in elderly patients </w:t>
      </w:r>
      <w:r w:rsidRPr="005441FF">
        <w:rPr>
          <w:rFonts w:ascii="Book Antiqua" w:hAnsi="Book Antiqua"/>
          <w:bCs/>
          <w:color w:val="000000"/>
        </w:rPr>
        <w:t>undergoing exercise</w:t>
      </w:r>
      <w:r w:rsidR="00B221A5" w:rsidRPr="005441FF">
        <w:rPr>
          <w:rFonts w:ascii="Book Antiqua" w:hAnsi="Book Antiqua"/>
          <w:bCs/>
          <w:color w:val="000000"/>
        </w:rPr>
        <w:t xml:space="preserve"> NST, age, sex, exercise tolerance, and ischemia </w:t>
      </w:r>
      <w:r w:rsidRPr="005441FF">
        <w:rPr>
          <w:rFonts w:ascii="Book Antiqua" w:hAnsi="Book Antiqua"/>
          <w:bCs/>
          <w:color w:val="000000"/>
        </w:rPr>
        <w:t xml:space="preserve">on NST </w:t>
      </w:r>
      <w:r w:rsidR="00B221A5" w:rsidRPr="005441FF">
        <w:rPr>
          <w:rFonts w:ascii="Book Antiqua" w:hAnsi="Book Antiqua"/>
          <w:bCs/>
          <w:color w:val="000000"/>
        </w:rPr>
        <w:t xml:space="preserve">provide significant prognostic information in this patient population. Nuclear imaging provided incremental prognostic information </w:t>
      </w:r>
      <w:r w:rsidR="00B221A5" w:rsidRPr="005441FF">
        <w:rPr>
          <w:rFonts w:ascii="Book Antiqua" w:hAnsi="Book Antiqua"/>
          <w:bCs/>
          <w:color w:val="000000"/>
        </w:rPr>
        <w:lastRenderedPageBreak/>
        <w:t>that was sig</w:t>
      </w:r>
      <w:r w:rsidR="00C25404" w:rsidRPr="005441FF">
        <w:rPr>
          <w:rFonts w:ascii="Book Antiqua" w:hAnsi="Book Antiqua"/>
          <w:bCs/>
          <w:color w:val="000000"/>
        </w:rPr>
        <w:t>nificant in comparison to clin</w:t>
      </w:r>
      <w:r w:rsidR="00B221A5" w:rsidRPr="005441FF">
        <w:rPr>
          <w:rFonts w:ascii="Book Antiqua" w:hAnsi="Book Antiqua"/>
          <w:bCs/>
          <w:color w:val="000000"/>
        </w:rPr>
        <w:t xml:space="preserve">ical information and results of exercise </w:t>
      </w:r>
      <w:proofErr w:type="gramStart"/>
      <w:r w:rsidR="00B221A5" w:rsidRPr="005441FF">
        <w:rPr>
          <w:rFonts w:ascii="Book Antiqua" w:hAnsi="Book Antiqua"/>
          <w:bCs/>
          <w:color w:val="000000"/>
        </w:rPr>
        <w:t>testing</w:t>
      </w:r>
      <w:r w:rsidR="00A11755" w:rsidRPr="005441FF">
        <w:rPr>
          <w:rFonts w:ascii="Book Antiqua" w:hAnsi="Book Antiqua"/>
          <w:bCs/>
          <w:color w:val="000000"/>
          <w:vertAlign w:val="superscript"/>
        </w:rPr>
        <w:t>[</w:t>
      </w:r>
      <w:proofErr w:type="gramEnd"/>
      <w:r w:rsidR="00A11755" w:rsidRPr="005441FF">
        <w:rPr>
          <w:rFonts w:ascii="Book Antiqua" w:hAnsi="Book Antiqua"/>
          <w:bCs/>
          <w:color w:val="000000"/>
          <w:vertAlign w:val="superscript"/>
        </w:rPr>
        <w:t>6]</w:t>
      </w:r>
      <w:r w:rsidR="004E56A0" w:rsidRPr="005441FF">
        <w:rPr>
          <w:rFonts w:ascii="Book Antiqua" w:hAnsi="Book Antiqua"/>
          <w:bCs/>
          <w:color w:val="000000"/>
        </w:rPr>
        <w:t>.</w:t>
      </w:r>
    </w:p>
    <w:p w:rsidR="00B221A5" w:rsidRPr="005441FF" w:rsidRDefault="00B221A5" w:rsidP="009A78A3">
      <w:pPr>
        <w:pStyle w:val="a7"/>
        <w:adjustRightInd w:val="0"/>
        <w:snapToGrid w:val="0"/>
        <w:spacing w:before="0" w:beforeAutospacing="0" w:after="0" w:afterAutospacing="0" w:line="360" w:lineRule="auto"/>
        <w:ind w:firstLineChars="200" w:firstLine="480"/>
        <w:jc w:val="both"/>
        <w:rPr>
          <w:rFonts w:ascii="Book Antiqua" w:hAnsi="Book Antiqua"/>
          <w:color w:val="000000"/>
        </w:rPr>
      </w:pPr>
      <w:proofErr w:type="spellStart"/>
      <w:r w:rsidRPr="005441FF">
        <w:rPr>
          <w:rFonts w:ascii="Book Antiqua" w:hAnsi="Book Antiqua"/>
          <w:color w:val="000000"/>
        </w:rPr>
        <w:t>Goraya</w:t>
      </w:r>
      <w:proofErr w:type="spellEnd"/>
      <w:r w:rsidRPr="005441FF">
        <w:rPr>
          <w:rFonts w:ascii="Book Antiqua" w:hAnsi="Book Antiqua"/>
          <w:color w:val="000000"/>
        </w:rPr>
        <w:t xml:space="preserve"> </w:t>
      </w:r>
      <w:r w:rsidRPr="005441FF">
        <w:rPr>
          <w:rFonts w:ascii="Book Antiqua" w:hAnsi="Book Antiqua"/>
          <w:i/>
          <w:color w:val="000000"/>
        </w:rPr>
        <w:t xml:space="preserve">et </w:t>
      </w:r>
      <w:proofErr w:type="gramStart"/>
      <w:r w:rsidRPr="005441FF">
        <w:rPr>
          <w:rFonts w:ascii="Book Antiqua" w:hAnsi="Book Antiqua"/>
          <w:i/>
          <w:color w:val="000000"/>
        </w:rPr>
        <w:t>al</w:t>
      </w:r>
      <w:r w:rsidR="00A11755" w:rsidRPr="005441FF">
        <w:rPr>
          <w:rFonts w:ascii="Book Antiqua" w:hAnsi="Book Antiqua"/>
          <w:color w:val="000000"/>
          <w:vertAlign w:val="superscript"/>
        </w:rPr>
        <w:t>[</w:t>
      </w:r>
      <w:proofErr w:type="gramEnd"/>
      <w:r w:rsidR="00A11755" w:rsidRPr="005441FF">
        <w:rPr>
          <w:rFonts w:ascii="Book Antiqua" w:hAnsi="Book Antiqua"/>
          <w:color w:val="000000"/>
          <w:vertAlign w:val="superscript"/>
        </w:rPr>
        <w:t>1</w:t>
      </w:r>
      <w:r w:rsidRPr="005441FF">
        <w:rPr>
          <w:rFonts w:ascii="Book Antiqua" w:hAnsi="Book Antiqua"/>
          <w:color w:val="000000"/>
          <w:vertAlign w:val="superscript"/>
        </w:rPr>
        <w:t>1</w:t>
      </w:r>
      <w:r w:rsidR="00A11755" w:rsidRPr="005441FF">
        <w:rPr>
          <w:rFonts w:ascii="Book Antiqua" w:hAnsi="Book Antiqua"/>
          <w:color w:val="000000"/>
          <w:vertAlign w:val="superscript"/>
        </w:rPr>
        <w:t>]</w:t>
      </w:r>
      <w:r w:rsidRPr="005441FF">
        <w:rPr>
          <w:rFonts w:ascii="Book Antiqua" w:hAnsi="Book Antiqua"/>
          <w:color w:val="000000"/>
        </w:rPr>
        <w:t xml:space="preserve"> assessed treadmill exercise testing</w:t>
      </w:r>
      <w:r w:rsidRPr="005441FF">
        <w:rPr>
          <w:rFonts w:ascii="Book Antiqua" w:hAnsi="Book Antiqua"/>
          <w:color w:val="000000"/>
          <w:vertAlign w:val="superscript"/>
        </w:rPr>
        <w:t xml:space="preserve"> </w:t>
      </w:r>
      <w:r w:rsidRPr="005441FF">
        <w:rPr>
          <w:rFonts w:ascii="Book Antiqua" w:hAnsi="Book Antiqua"/>
          <w:color w:val="000000"/>
        </w:rPr>
        <w:t>in an elderly population (</w:t>
      </w:r>
      <w:r w:rsidR="00ED2A04" w:rsidRPr="005441FF">
        <w:rPr>
          <w:rFonts w:ascii="Book Antiqua" w:hAnsi="Book Antiqua"/>
          <w:color w:val="000000"/>
        </w:rPr>
        <w:t xml:space="preserve">≥ </w:t>
      </w:r>
      <w:r w:rsidRPr="005441FF">
        <w:rPr>
          <w:rFonts w:ascii="Book Antiqua" w:hAnsi="Book Antiqua"/>
          <w:color w:val="000000"/>
        </w:rPr>
        <w:t>65 years of age)</w:t>
      </w:r>
      <w:r w:rsidRPr="005441FF">
        <w:rPr>
          <w:rFonts w:ascii="Book Antiqua" w:hAnsi="Book Antiqua"/>
          <w:color w:val="000000"/>
          <w:vertAlign w:val="superscript"/>
        </w:rPr>
        <w:t xml:space="preserve"> </w:t>
      </w:r>
      <w:r w:rsidRPr="005441FF">
        <w:rPr>
          <w:rFonts w:ascii="Book Antiqua" w:hAnsi="Book Antiqua"/>
          <w:color w:val="000000"/>
        </w:rPr>
        <w:t xml:space="preserve">to </w:t>
      </w:r>
      <w:r w:rsidR="002277AB" w:rsidRPr="005441FF">
        <w:rPr>
          <w:rFonts w:ascii="Book Antiqua" w:hAnsi="Book Antiqua"/>
          <w:color w:val="000000"/>
        </w:rPr>
        <w:t>evaluate</w:t>
      </w:r>
      <w:r w:rsidRPr="005441FF">
        <w:rPr>
          <w:rFonts w:ascii="Book Antiqua" w:hAnsi="Book Antiqua"/>
          <w:color w:val="000000"/>
        </w:rPr>
        <w:t xml:space="preserve"> the</w:t>
      </w:r>
      <w:r w:rsidRPr="005441FF">
        <w:rPr>
          <w:rFonts w:ascii="Book Antiqua" w:hAnsi="Book Antiqua"/>
          <w:color w:val="000000"/>
          <w:vertAlign w:val="superscript"/>
        </w:rPr>
        <w:t xml:space="preserve"> </w:t>
      </w:r>
      <w:r w:rsidRPr="005441FF">
        <w:rPr>
          <w:rFonts w:ascii="Book Antiqua" w:hAnsi="Book Antiqua"/>
          <w:color w:val="000000"/>
        </w:rPr>
        <w:t>incremental value of th</w:t>
      </w:r>
      <w:r w:rsidR="002277AB" w:rsidRPr="005441FF">
        <w:rPr>
          <w:rFonts w:ascii="Book Antiqua" w:hAnsi="Book Antiqua"/>
          <w:color w:val="000000"/>
        </w:rPr>
        <w:t>e</w:t>
      </w:r>
      <w:r w:rsidRPr="005441FF">
        <w:rPr>
          <w:rFonts w:ascii="Book Antiqua" w:hAnsi="Book Antiqua"/>
          <w:color w:val="000000"/>
        </w:rPr>
        <w:t xml:space="preserve"> testing </w:t>
      </w:r>
      <w:r w:rsidR="002277AB" w:rsidRPr="005441FF">
        <w:rPr>
          <w:rFonts w:ascii="Book Antiqua" w:hAnsi="Book Antiqua"/>
          <w:color w:val="000000"/>
        </w:rPr>
        <w:t xml:space="preserve">to </w:t>
      </w:r>
      <w:r w:rsidRPr="005441FF">
        <w:rPr>
          <w:rFonts w:ascii="Book Antiqua" w:hAnsi="Book Antiqua"/>
          <w:color w:val="000000"/>
        </w:rPr>
        <w:t xml:space="preserve">clinical data. A comparison was undertaken </w:t>
      </w:r>
      <w:r w:rsidR="002277AB" w:rsidRPr="005441FF">
        <w:rPr>
          <w:rFonts w:ascii="Book Antiqua" w:hAnsi="Book Antiqua"/>
          <w:color w:val="000000"/>
        </w:rPr>
        <w:t>with a median follow-up of 6 years</w:t>
      </w:r>
      <w:r w:rsidR="002277AB" w:rsidRPr="005441FF">
        <w:rPr>
          <w:rFonts w:ascii="Book Antiqua" w:hAnsi="Book Antiqua"/>
          <w:color w:val="000000"/>
          <w:vertAlign w:val="superscript"/>
        </w:rPr>
        <w:t xml:space="preserve"> </w:t>
      </w:r>
      <w:r w:rsidRPr="005441FF">
        <w:rPr>
          <w:rFonts w:ascii="Book Antiqua" w:hAnsi="Book Antiqua"/>
          <w:color w:val="000000"/>
        </w:rPr>
        <w:t>with results of treadmill testing in younger patients (&lt;</w:t>
      </w:r>
      <w:r w:rsidR="00ED2A04" w:rsidRPr="005441FF">
        <w:rPr>
          <w:rFonts w:ascii="Book Antiqua" w:hAnsi="Book Antiqua"/>
          <w:color w:val="000000"/>
        </w:rPr>
        <w:t xml:space="preserve"> </w:t>
      </w:r>
      <w:r w:rsidRPr="005441FF">
        <w:rPr>
          <w:rFonts w:ascii="Book Antiqua" w:hAnsi="Book Antiqua"/>
          <w:color w:val="000000"/>
        </w:rPr>
        <w:t xml:space="preserve">65 years). </w:t>
      </w:r>
      <w:r w:rsidR="002277AB" w:rsidRPr="005441FF">
        <w:rPr>
          <w:rFonts w:ascii="Book Antiqua" w:hAnsi="Book Antiqua"/>
          <w:color w:val="000000"/>
        </w:rPr>
        <w:t>E</w:t>
      </w:r>
      <w:r w:rsidRPr="005441FF">
        <w:rPr>
          <w:rFonts w:ascii="Book Antiqua" w:hAnsi="Book Antiqua"/>
          <w:color w:val="000000"/>
        </w:rPr>
        <w:t>lderly patients</w:t>
      </w:r>
      <w:r w:rsidR="002277AB" w:rsidRPr="005441FF">
        <w:rPr>
          <w:rFonts w:ascii="Book Antiqua" w:hAnsi="Book Antiqua"/>
          <w:color w:val="000000"/>
        </w:rPr>
        <w:t>,</w:t>
      </w:r>
      <w:r w:rsidRPr="005441FF">
        <w:rPr>
          <w:rFonts w:ascii="Book Antiqua" w:hAnsi="Book Antiqua"/>
          <w:color w:val="000000"/>
        </w:rPr>
        <w:t xml:space="preserve"> </w:t>
      </w:r>
      <w:r w:rsidR="002277AB" w:rsidRPr="005441FF">
        <w:rPr>
          <w:rFonts w:ascii="Book Antiqua" w:hAnsi="Book Antiqua"/>
          <w:color w:val="000000"/>
        </w:rPr>
        <w:t xml:space="preserve">as compared with younger patients, </w:t>
      </w:r>
      <w:r w:rsidRPr="005441FF">
        <w:rPr>
          <w:rFonts w:ascii="Book Antiqua" w:hAnsi="Book Antiqua"/>
          <w:color w:val="000000"/>
        </w:rPr>
        <w:t>had</w:t>
      </w:r>
      <w:r w:rsidRPr="005441FF">
        <w:rPr>
          <w:rFonts w:ascii="Book Antiqua" w:hAnsi="Book Antiqua"/>
          <w:color w:val="000000"/>
          <w:vertAlign w:val="superscript"/>
        </w:rPr>
        <w:t xml:space="preserve"> </w:t>
      </w:r>
      <w:r w:rsidRPr="005441FF">
        <w:rPr>
          <w:rFonts w:ascii="Book Antiqua" w:hAnsi="Book Antiqua"/>
          <w:color w:val="000000"/>
        </w:rPr>
        <w:t>more comorbid</w:t>
      </w:r>
      <w:r w:rsidR="002277AB" w:rsidRPr="005441FF">
        <w:rPr>
          <w:rFonts w:ascii="Book Antiqua" w:hAnsi="Book Antiqua"/>
          <w:color w:val="000000"/>
        </w:rPr>
        <w:t>ities</w:t>
      </w:r>
      <w:r w:rsidRPr="005441FF">
        <w:rPr>
          <w:rFonts w:ascii="Book Antiqua" w:hAnsi="Book Antiqua"/>
          <w:color w:val="000000"/>
        </w:rPr>
        <w:t xml:space="preserve">, achieved a lower workload (6.0 </w:t>
      </w:r>
      <w:proofErr w:type="spellStart"/>
      <w:r w:rsidR="002277AB" w:rsidRPr="005441FF">
        <w:rPr>
          <w:rFonts w:ascii="Book Antiqua" w:hAnsi="Book Antiqua"/>
          <w:i/>
          <w:iCs/>
          <w:color w:val="000000"/>
        </w:rPr>
        <w:t>vs</w:t>
      </w:r>
      <w:proofErr w:type="spellEnd"/>
      <w:r w:rsidR="00ED2A04" w:rsidRPr="005441FF">
        <w:rPr>
          <w:rFonts w:ascii="Book Antiqua" w:hAnsi="Book Antiqua"/>
          <w:color w:val="000000"/>
        </w:rPr>
        <w:t xml:space="preserve"> </w:t>
      </w:r>
      <w:r w:rsidRPr="005441FF">
        <w:rPr>
          <w:rFonts w:ascii="Book Antiqua" w:hAnsi="Book Antiqua"/>
          <w:color w:val="000000"/>
        </w:rPr>
        <w:t xml:space="preserve">10.7 </w:t>
      </w:r>
      <w:r w:rsidR="00C25404" w:rsidRPr="005441FF">
        <w:rPr>
          <w:rFonts w:ascii="Book Antiqua" w:hAnsi="Book Antiqua"/>
          <w:color w:val="000000"/>
        </w:rPr>
        <w:t>metabolic equivalents</w:t>
      </w:r>
      <w:r w:rsidRPr="005441FF">
        <w:rPr>
          <w:rFonts w:ascii="Book Antiqua" w:hAnsi="Book Antiqua"/>
          <w:color w:val="000000"/>
        </w:rPr>
        <w:t xml:space="preserve">; </w:t>
      </w:r>
      <w:r w:rsidRPr="005441FF">
        <w:rPr>
          <w:rFonts w:ascii="Book Antiqua" w:hAnsi="Book Antiqua"/>
          <w:i/>
          <w:iCs/>
          <w:color w:val="000000"/>
        </w:rPr>
        <w:t>P</w:t>
      </w:r>
      <w:r w:rsidRPr="005441FF">
        <w:rPr>
          <w:rFonts w:ascii="Book Antiqua" w:hAnsi="Book Antiqua"/>
          <w:color w:val="000000"/>
        </w:rPr>
        <w:t xml:space="preserve"> &lt;</w:t>
      </w:r>
      <w:r w:rsidR="00ED2A04" w:rsidRPr="005441FF">
        <w:rPr>
          <w:rFonts w:ascii="Book Antiqua" w:hAnsi="Book Antiqua"/>
          <w:color w:val="000000"/>
        </w:rPr>
        <w:t xml:space="preserve"> </w:t>
      </w:r>
      <w:r w:rsidRPr="005441FF">
        <w:rPr>
          <w:rFonts w:ascii="Book Antiqua" w:hAnsi="Book Antiqua"/>
          <w:color w:val="000000"/>
        </w:rPr>
        <w:t>0.001), and had a greater</w:t>
      </w:r>
      <w:r w:rsidRPr="005441FF">
        <w:rPr>
          <w:rFonts w:ascii="Book Antiqua" w:hAnsi="Book Antiqua"/>
          <w:color w:val="000000"/>
          <w:vertAlign w:val="superscript"/>
        </w:rPr>
        <w:t xml:space="preserve"> </w:t>
      </w:r>
      <w:r w:rsidR="002277AB" w:rsidRPr="005441FF">
        <w:rPr>
          <w:rFonts w:ascii="Book Antiqua" w:hAnsi="Book Antiqua"/>
          <w:color w:val="000000"/>
        </w:rPr>
        <w:t xml:space="preserve">likelihood of an abnormal </w:t>
      </w:r>
      <w:r w:rsidRPr="005441FF">
        <w:rPr>
          <w:rFonts w:ascii="Book Antiqua" w:hAnsi="Book Antiqua"/>
          <w:color w:val="000000"/>
        </w:rPr>
        <w:t xml:space="preserve">exercise ECG (28% </w:t>
      </w:r>
      <w:proofErr w:type="spellStart"/>
      <w:r w:rsidR="002277AB" w:rsidRPr="005441FF">
        <w:rPr>
          <w:rFonts w:ascii="Book Antiqua" w:hAnsi="Book Antiqua"/>
          <w:i/>
          <w:iCs/>
          <w:color w:val="000000"/>
        </w:rPr>
        <w:t>vs</w:t>
      </w:r>
      <w:proofErr w:type="spellEnd"/>
      <w:r w:rsidR="00561645" w:rsidRPr="005441FF">
        <w:rPr>
          <w:rFonts w:ascii="Book Antiqua" w:hAnsi="Book Antiqua"/>
          <w:color w:val="000000"/>
        </w:rPr>
        <w:t xml:space="preserve"> </w:t>
      </w:r>
      <w:r w:rsidRPr="005441FF">
        <w:rPr>
          <w:rFonts w:ascii="Book Antiqua" w:hAnsi="Book Antiqua"/>
          <w:color w:val="000000"/>
        </w:rPr>
        <w:t>9%;</w:t>
      </w:r>
      <w:r w:rsidR="00796A98" w:rsidRPr="005441FF">
        <w:rPr>
          <w:rFonts w:ascii="Book Antiqua" w:hAnsi="Book Antiqua"/>
          <w:color w:val="000000"/>
        </w:rPr>
        <w:t xml:space="preserve"> </w:t>
      </w:r>
      <w:r w:rsidRPr="005441FF">
        <w:rPr>
          <w:rFonts w:ascii="Book Antiqua" w:hAnsi="Book Antiqua"/>
          <w:i/>
          <w:iCs/>
          <w:color w:val="000000"/>
        </w:rPr>
        <w:t>P</w:t>
      </w:r>
      <w:r w:rsidRPr="005441FF">
        <w:rPr>
          <w:rFonts w:ascii="Book Antiqua" w:hAnsi="Book Antiqua"/>
          <w:color w:val="000000"/>
        </w:rPr>
        <w:t xml:space="preserve"> &lt;</w:t>
      </w:r>
      <w:r w:rsidR="00071DC7" w:rsidRPr="005441FF">
        <w:rPr>
          <w:rFonts w:ascii="Book Antiqua" w:hAnsi="Book Antiqua"/>
          <w:color w:val="000000"/>
        </w:rPr>
        <w:t xml:space="preserve"> </w:t>
      </w:r>
      <w:r w:rsidRPr="005441FF">
        <w:rPr>
          <w:rFonts w:ascii="Book Antiqua" w:hAnsi="Book Antiqua"/>
          <w:color w:val="000000"/>
        </w:rPr>
        <w:t>0.001). Overall</w:t>
      </w:r>
      <w:r w:rsidRPr="005441FF">
        <w:rPr>
          <w:rFonts w:ascii="Book Antiqua" w:hAnsi="Book Antiqua"/>
          <w:color w:val="000000"/>
          <w:vertAlign w:val="superscript"/>
        </w:rPr>
        <w:t xml:space="preserve"> </w:t>
      </w:r>
      <w:r w:rsidRPr="005441FF">
        <w:rPr>
          <w:rFonts w:ascii="Book Antiqua" w:hAnsi="Book Antiqua"/>
          <w:color w:val="000000"/>
        </w:rPr>
        <w:t xml:space="preserve">survival (63% </w:t>
      </w:r>
      <w:proofErr w:type="spellStart"/>
      <w:r w:rsidR="002277AB" w:rsidRPr="005441FF">
        <w:rPr>
          <w:rFonts w:ascii="Book Antiqua" w:hAnsi="Book Antiqua"/>
          <w:i/>
          <w:iCs/>
          <w:color w:val="000000"/>
        </w:rPr>
        <w:t>vs</w:t>
      </w:r>
      <w:proofErr w:type="spellEnd"/>
      <w:r w:rsidRPr="005441FF">
        <w:rPr>
          <w:rFonts w:ascii="Book Antiqua" w:hAnsi="Book Antiqua"/>
          <w:color w:val="000000"/>
        </w:rPr>
        <w:t xml:space="preserve"> 92%; </w:t>
      </w:r>
      <w:r w:rsidRPr="005441FF">
        <w:rPr>
          <w:rFonts w:ascii="Book Antiqua" w:hAnsi="Book Antiqua"/>
          <w:i/>
          <w:iCs/>
          <w:color w:val="000000"/>
        </w:rPr>
        <w:t>P</w:t>
      </w:r>
      <w:r w:rsidRPr="005441FF">
        <w:rPr>
          <w:rFonts w:ascii="Book Antiqua" w:hAnsi="Book Antiqua"/>
          <w:color w:val="000000"/>
        </w:rPr>
        <w:t xml:space="preserve"> &lt;</w:t>
      </w:r>
      <w:r w:rsidR="00ED2A04" w:rsidRPr="005441FF">
        <w:rPr>
          <w:rFonts w:ascii="Book Antiqua" w:hAnsi="Book Antiqua"/>
          <w:color w:val="000000"/>
        </w:rPr>
        <w:t xml:space="preserve"> </w:t>
      </w:r>
      <w:r w:rsidRPr="005441FF">
        <w:rPr>
          <w:rFonts w:ascii="Book Antiqua" w:hAnsi="Book Antiqua"/>
          <w:color w:val="000000"/>
        </w:rPr>
        <w:t>0.001) and cardiac event–free</w:t>
      </w:r>
      <w:r w:rsidRPr="005441FF">
        <w:rPr>
          <w:rFonts w:ascii="Book Antiqua" w:hAnsi="Book Antiqua"/>
          <w:color w:val="000000"/>
          <w:vertAlign w:val="superscript"/>
        </w:rPr>
        <w:t xml:space="preserve"> </w:t>
      </w:r>
      <w:r w:rsidRPr="005441FF">
        <w:rPr>
          <w:rFonts w:ascii="Book Antiqua" w:hAnsi="Book Antiqua"/>
          <w:color w:val="000000"/>
        </w:rPr>
        <w:t xml:space="preserve">survival (66% </w:t>
      </w:r>
      <w:proofErr w:type="spellStart"/>
      <w:r w:rsidR="002277AB" w:rsidRPr="005441FF">
        <w:rPr>
          <w:rFonts w:ascii="Book Antiqua" w:hAnsi="Book Antiqua"/>
          <w:i/>
          <w:iCs/>
          <w:color w:val="000000"/>
        </w:rPr>
        <w:t>vs</w:t>
      </w:r>
      <w:proofErr w:type="spellEnd"/>
      <w:r w:rsidR="002277AB" w:rsidRPr="005441FF">
        <w:rPr>
          <w:rFonts w:ascii="Book Antiqua" w:hAnsi="Book Antiqua"/>
          <w:color w:val="000000"/>
        </w:rPr>
        <w:t xml:space="preserve"> </w:t>
      </w:r>
      <w:r w:rsidRPr="005441FF">
        <w:rPr>
          <w:rFonts w:ascii="Book Antiqua" w:hAnsi="Book Antiqua"/>
          <w:color w:val="000000"/>
        </w:rPr>
        <w:t xml:space="preserve">95%; </w:t>
      </w:r>
      <w:r w:rsidRPr="005441FF">
        <w:rPr>
          <w:rFonts w:ascii="Book Antiqua" w:hAnsi="Book Antiqua"/>
          <w:i/>
          <w:iCs/>
          <w:color w:val="000000"/>
        </w:rPr>
        <w:t>P</w:t>
      </w:r>
      <w:r w:rsidRPr="005441FF">
        <w:rPr>
          <w:rFonts w:ascii="Book Antiqua" w:hAnsi="Book Antiqua"/>
          <w:color w:val="000000"/>
        </w:rPr>
        <w:t xml:space="preserve"> &lt;</w:t>
      </w:r>
      <w:r w:rsidR="00ED2A04" w:rsidRPr="005441FF">
        <w:rPr>
          <w:rFonts w:ascii="Book Antiqua" w:hAnsi="Book Antiqua"/>
          <w:color w:val="000000"/>
        </w:rPr>
        <w:t xml:space="preserve"> </w:t>
      </w:r>
      <w:r w:rsidRPr="005441FF">
        <w:rPr>
          <w:rFonts w:ascii="Book Antiqua" w:hAnsi="Book Antiqua"/>
          <w:color w:val="000000"/>
        </w:rPr>
        <w:t xml:space="preserve">0.001) were worse among </w:t>
      </w:r>
      <w:r w:rsidR="002277AB" w:rsidRPr="005441FF">
        <w:rPr>
          <w:rFonts w:ascii="Book Antiqua" w:hAnsi="Book Antiqua"/>
          <w:color w:val="000000"/>
        </w:rPr>
        <w:t xml:space="preserve">the </w:t>
      </w:r>
      <w:r w:rsidRPr="005441FF">
        <w:rPr>
          <w:rFonts w:ascii="Book Antiqua" w:hAnsi="Book Antiqua"/>
          <w:color w:val="000000"/>
        </w:rPr>
        <w:t>elderly</w:t>
      </w:r>
      <w:r w:rsidRPr="005441FF">
        <w:rPr>
          <w:rFonts w:ascii="Book Antiqua" w:hAnsi="Book Antiqua"/>
          <w:color w:val="000000"/>
          <w:vertAlign w:val="superscript"/>
        </w:rPr>
        <w:t xml:space="preserve"> </w:t>
      </w:r>
      <w:r w:rsidR="002277AB" w:rsidRPr="005441FF">
        <w:rPr>
          <w:rFonts w:ascii="Book Antiqua" w:hAnsi="Book Antiqua"/>
          <w:color w:val="000000"/>
        </w:rPr>
        <w:t>persons</w:t>
      </w:r>
      <w:r w:rsidRPr="005441FF">
        <w:rPr>
          <w:rFonts w:ascii="Book Antiqua" w:hAnsi="Book Antiqua"/>
          <w:color w:val="000000"/>
        </w:rPr>
        <w:t xml:space="preserve">. </w:t>
      </w:r>
      <w:r w:rsidR="002277AB" w:rsidRPr="005441FF">
        <w:rPr>
          <w:rFonts w:ascii="Book Antiqua" w:hAnsi="Book Antiqua"/>
          <w:color w:val="000000"/>
        </w:rPr>
        <w:t>The amount of w</w:t>
      </w:r>
      <w:r w:rsidRPr="005441FF">
        <w:rPr>
          <w:rFonts w:ascii="Book Antiqua" w:hAnsi="Book Antiqua"/>
          <w:color w:val="000000"/>
        </w:rPr>
        <w:t xml:space="preserve">orkload </w:t>
      </w:r>
      <w:r w:rsidR="002277AB" w:rsidRPr="005441FF">
        <w:rPr>
          <w:rFonts w:ascii="Book Antiqua" w:hAnsi="Book Antiqua"/>
          <w:color w:val="000000"/>
        </w:rPr>
        <w:t xml:space="preserve">achieved </w:t>
      </w:r>
      <w:r w:rsidRPr="005441FF">
        <w:rPr>
          <w:rFonts w:ascii="Book Antiqua" w:hAnsi="Book Antiqua"/>
          <w:color w:val="000000"/>
        </w:rPr>
        <w:t>was the only treadmill</w:t>
      </w:r>
      <w:r w:rsidRPr="005441FF">
        <w:rPr>
          <w:rFonts w:ascii="Book Antiqua" w:hAnsi="Book Antiqua"/>
          <w:color w:val="000000"/>
          <w:vertAlign w:val="superscript"/>
        </w:rPr>
        <w:t xml:space="preserve"> </w:t>
      </w:r>
      <w:r w:rsidRPr="005441FF">
        <w:rPr>
          <w:rFonts w:ascii="Book Antiqua" w:hAnsi="Book Antiqua"/>
          <w:color w:val="000000"/>
        </w:rPr>
        <w:t>exercise testing variable associated with all-cause mortality</w:t>
      </w:r>
      <w:r w:rsidRPr="005441FF">
        <w:rPr>
          <w:rFonts w:ascii="Book Antiqua" w:hAnsi="Book Antiqua"/>
          <w:color w:val="000000"/>
          <w:vertAlign w:val="superscript"/>
        </w:rPr>
        <w:t xml:space="preserve"> </w:t>
      </w:r>
      <w:r w:rsidR="00C25404" w:rsidRPr="005441FF">
        <w:rPr>
          <w:rFonts w:ascii="Book Antiqua" w:hAnsi="Book Antiqua"/>
          <w:color w:val="000000"/>
        </w:rPr>
        <w:t>(</w:t>
      </w:r>
      <w:r w:rsidR="00C25404" w:rsidRPr="005441FF">
        <w:rPr>
          <w:rFonts w:ascii="Book Antiqua" w:hAnsi="Book Antiqua"/>
          <w:i/>
          <w:iCs/>
          <w:color w:val="000000"/>
        </w:rPr>
        <w:t>P</w:t>
      </w:r>
      <w:r w:rsidR="00C25404" w:rsidRPr="005441FF">
        <w:rPr>
          <w:rFonts w:ascii="Book Antiqua" w:hAnsi="Book Antiqua"/>
          <w:color w:val="000000"/>
        </w:rPr>
        <w:t xml:space="preserve"> &lt;</w:t>
      </w:r>
      <w:r w:rsidR="00ED2A04" w:rsidRPr="005441FF">
        <w:rPr>
          <w:rFonts w:ascii="Book Antiqua" w:hAnsi="Book Antiqua"/>
          <w:color w:val="000000"/>
        </w:rPr>
        <w:t xml:space="preserve"> </w:t>
      </w:r>
      <w:r w:rsidR="00C25404" w:rsidRPr="005441FF">
        <w:rPr>
          <w:rFonts w:ascii="Book Antiqua" w:hAnsi="Book Antiqua"/>
          <w:color w:val="000000"/>
        </w:rPr>
        <w:t xml:space="preserve">0.001) </w:t>
      </w:r>
      <w:r w:rsidR="002277AB" w:rsidRPr="005441FF">
        <w:rPr>
          <w:rFonts w:ascii="Book Antiqua" w:hAnsi="Book Antiqua"/>
          <w:color w:val="000000"/>
        </w:rPr>
        <w:t>in both age groups</w:t>
      </w:r>
      <w:r w:rsidRPr="005441FF">
        <w:rPr>
          <w:rFonts w:ascii="Book Antiqua" w:hAnsi="Book Antiqua"/>
          <w:color w:val="000000"/>
        </w:rPr>
        <w:t>.</w:t>
      </w:r>
      <w:r w:rsidRPr="005441FF">
        <w:rPr>
          <w:rFonts w:ascii="Book Antiqua" w:hAnsi="Book Antiqua"/>
          <w:color w:val="000000"/>
          <w:vertAlign w:val="superscript"/>
        </w:rPr>
        <w:t xml:space="preserve"> </w:t>
      </w:r>
      <w:r w:rsidR="00C25404" w:rsidRPr="005441FF">
        <w:rPr>
          <w:rFonts w:ascii="Book Antiqua" w:hAnsi="Book Antiqua"/>
          <w:color w:val="000000"/>
        </w:rPr>
        <w:t xml:space="preserve">Workload </w:t>
      </w:r>
      <w:r w:rsidRPr="005441FF">
        <w:rPr>
          <w:rFonts w:ascii="Book Antiqua" w:hAnsi="Book Antiqua"/>
          <w:color w:val="000000"/>
        </w:rPr>
        <w:t>was</w:t>
      </w:r>
      <w:r w:rsidR="00C25404" w:rsidRPr="005441FF">
        <w:rPr>
          <w:rFonts w:ascii="Book Antiqua" w:hAnsi="Book Antiqua"/>
          <w:color w:val="000000"/>
        </w:rPr>
        <w:t xml:space="preserve"> also</w:t>
      </w:r>
      <w:r w:rsidRPr="005441FF">
        <w:rPr>
          <w:rFonts w:ascii="Book Antiqua" w:hAnsi="Book Antiqua"/>
          <w:color w:val="000000"/>
        </w:rPr>
        <w:t xml:space="preserve"> the only additional</w:t>
      </w:r>
      <w:r w:rsidRPr="005441FF">
        <w:rPr>
          <w:rFonts w:ascii="Book Antiqua" w:hAnsi="Book Antiqua"/>
          <w:color w:val="000000"/>
          <w:vertAlign w:val="superscript"/>
        </w:rPr>
        <w:t xml:space="preserve"> </w:t>
      </w:r>
      <w:r w:rsidRPr="005441FF">
        <w:rPr>
          <w:rFonts w:ascii="Book Antiqua" w:hAnsi="Book Antiqua"/>
          <w:color w:val="000000"/>
        </w:rPr>
        <w:t>treadmill exercise testing variable that was predictive of cardiac events (</w:t>
      </w:r>
      <w:r w:rsidRPr="005441FF">
        <w:rPr>
          <w:rFonts w:ascii="Book Antiqua" w:hAnsi="Book Antiqua"/>
          <w:i/>
          <w:iCs/>
          <w:color w:val="000000"/>
        </w:rPr>
        <w:t>P</w:t>
      </w:r>
      <w:r w:rsidRPr="005441FF">
        <w:rPr>
          <w:rFonts w:ascii="Book Antiqua" w:hAnsi="Book Antiqua"/>
          <w:color w:val="000000"/>
        </w:rPr>
        <w:t xml:space="preserve"> &lt;</w:t>
      </w:r>
      <w:r w:rsidR="00ED2A04" w:rsidRPr="005441FF">
        <w:rPr>
          <w:rFonts w:ascii="Book Antiqua" w:hAnsi="Book Antiqua"/>
          <w:color w:val="000000"/>
        </w:rPr>
        <w:t xml:space="preserve"> </w:t>
      </w:r>
      <w:r w:rsidRPr="005441FF">
        <w:rPr>
          <w:rFonts w:ascii="Book Antiqua" w:hAnsi="Book Antiqua"/>
          <w:color w:val="000000"/>
        </w:rPr>
        <w:t>0.05</w:t>
      </w:r>
      <w:r w:rsidR="00C25404" w:rsidRPr="005441FF">
        <w:rPr>
          <w:rFonts w:ascii="Book Antiqua" w:hAnsi="Book Antiqua"/>
          <w:color w:val="000000"/>
        </w:rPr>
        <w:t>)</w:t>
      </w:r>
      <w:r w:rsidRPr="005441FF">
        <w:rPr>
          <w:rFonts w:ascii="Book Antiqua" w:hAnsi="Book Antiqua"/>
          <w:color w:val="000000"/>
        </w:rPr>
        <w:t>.</w:t>
      </w:r>
      <w:r w:rsidRPr="005441FF">
        <w:rPr>
          <w:rFonts w:ascii="Book Antiqua" w:hAnsi="Book Antiqua"/>
          <w:color w:val="000000"/>
          <w:vertAlign w:val="superscript"/>
        </w:rPr>
        <w:t xml:space="preserve"> </w:t>
      </w:r>
      <w:r w:rsidRPr="005441FF">
        <w:rPr>
          <w:rFonts w:ascii="Book Antiqua" w:hAnsi="Book Antiqua"/>
          <w:color w:val="000000"/>
        </w:rPr>
        <w:t xml:space="preserve">Notably, each </w:t>
      </w:r>
      <w:r w:rsidR="00C25404" w:rsidRPr="005441FF">
        <w:rPr>
          <w:rFonts w:ascii="Book Antiqua" w:hAnsi="Book Antiqua"/>
          <w:color w:val="000000"/>
        </w:rPr>
        <w:t xml:space="preserve">one </w:t>
      </w:r>
      <w:r w:rsidRPr="005441FF">
        <w:rPr>
          <w:rFonts w:ascii="Book Antiqua" w:hAnsi="Book Antiqua"/>
          <w:color w:val="000000"/>
        </w:rPr>
        <w:t xml:space="preserve">metabolic equivalent </w:t>
      </w:r>
      <w:r w:rsidR="00C25404" w:rsidRPr="005441FF">
        <w:rPr>
          <w:rFonts w:ascii="Book Antiqua" w:hAnsi="Book Antiqua"/>
          <w:color w:val="000000"/>
        </w:rPr>
        <w:t xml:space="preserve">rise </w:t>
      </w:r>
      <w:r w:rsidRPr="005441FF">
        <w:rPr>
          <w:rFonts w:ascii="Book Antiqua" w:hAnsi="Book Antiqua"/>
          <w:color w:val="000000"/>
        </w:rPr>
        <w:t>in exercise capacity</w:t>
      </w:r>
      <w:r w:rsidRPr="005441FF">
        <w:rPr>
          <w:rFonts w:ascii="Book Antiqua" w:hAnsi="Book Antiqua"/>
          <w:color w:val="000000"/>
          <w:vertAlign w:val="superscript"/>
        </w:rPr>
        <w:t xml:space="preserve"> </w:t>
      </w:r>
      <w:r w:rsidRPr="005441FF">
        <w:rPr>
          <w:rFonts w:ascii="Book Antiqua" w:hAnsi="Book Antiqua"/>
          <w:color w:val="000000"/>
        </w:rPr>
        <w:t>was associated with a 14% and 18% reduction in cardiac events</w:t>
      </w:r>
      <w:r w:rsidRPr="005441FF">
        <w:rPr>
          <w:rFonts w:ascii="Book Antiqua" w:hAnsi="Book Antiqua"/>
          <w:color w:val="000000"/>
          <w:vertAlign w:val="superscript"/>
        </w:rPr>
        <w:t xml:space="preserve"> </w:t>
      </w:r>
      <w:r w:rsidRPr="005441FF">
        <w:rPr>
          <w:rFonts w:ascii="Book Antiqua" w:hAnsi="Book Antiqua"/>
          <w:color w:val="000000"/>
        </w:rPr>
        <w:t>among younger and elderly persons, respectively.</w:t>
      </w:r>
      <w:r w:rsidRPr="005441FF">
        <w:rPr>
          <w:rFonts w:ascii="Book Antiqua" w:hAnsi="Book Antiqua"/>
          <w:color w:val="000000"/>
          <w:vertAlign w:val="superscript"/>
        </w:rPr>
        <w:t xml:space="preserve"> </w:t>
      </w:r>
      <w:r w:rsidRPr="005441FF">
        <w:rPr>
          <w:rFonts w:ascii="Book Antiqua" w:hAnsi="Book Antiqua"/>
          <w:color w:val="000000"/>
        </w:rPr>
        <w:t>They conclude that in elderly persons, treadmill exercise testing</w:t>
      </w:r>
      <w:r w:rsidR="00C25404" w:rsidRPr="005441FF">
        <w:rPr>
          <w:rFonts w:ascii="Book Antiqua" w:hAnsi="Book Antiqua"/>
          <w:color w:val="000000"/>
        </w:rPr>
        <w:t xml:space="preserve"> </w:t>
      </w:r>
      <w:r w:rsidR="00C25404" w:rsidRPr="005441FF">
        <w:rPr>
          <w:rFonts w:ascii="Book Antiqua" w:hAnsi="Book Antiqua"/>
          <w:bCs/>
          <w:color w:val="000000"/>
        </w:rPr>
        <w:t>provided incremental prognostic information that was significant and incremental in comparison to clinical information</w:t>
      </w:r>
      <w:r w:rsidRPr="005441FF">
        <w:rPr>
          <w:rFonts w:ascii="Book Antiqua" w:hAnsi="Book Antiqua"/>
          <w:color w:val="000000"/>
        </w:rPr>
        <w:t>. ECG results of stress testing (</w:t>
      </w:r>
      <w:r w:rsidRPr="005441FF">
        <w:rPr>
          <w:rFonts w:ascii="Book Antiqua" w:hAnsi="Book Antiqua"/>
          <w:i/>
          <w:iCs/>
          <w:color w:val="000000"/>
        </w:rPr>
        <w:t>e.g.</w:t>
      </w:r>
      <w:r w:rsidR="00ED2A04" w:rsidRPr="005441FF">
        <w:rPr>
          <w:rFonts w:ascii="Book Antiqua" w:hAnsi="Book Antiqua"/>
          <w:color w:val="000000"/>
          <w:lang w:eastAsia="zh-CN"/>
        </w:rPr>
        <w:t>,</w:t>
      </w:r>
      <w:r w:rsidRPr="005441FF">
        <w:rPr>
          <w:rFonts w:ascii="Book Antiqua" w:hAnsi="Book Antiqua"/>
          <w:color w:val="000000"/>
        </w:rPr>
        <w:t xml:space="preserve"> the presence of ST-segment depression) was likely not a significant contributor to prognosis, because in the elderly there is a higher occurrence of resting (baseline) ST-segment changes and higher use of medications that may cause falsely positive ECG changes. Exercise workload </w:t>
      </w:r>
      <w:r w:rsidR="005C656C" w:rsidRPr="005441FF">
        <w:rPr>
          <w:rFonts w:ascii="Book Antiqua" w:hAnsi="Book Antiqua"/>
          <w:color w:val="000000"/>
        </w:rPr>
        <w:t xml:space="preserve">on the treadmill </w:t>
      </w:r>
      <w:r w:rsidRPr="005441FF">
        <w:rPr>
          <w:rFonts w:ascii="Book Antiqua" w:hAnsi="Book Antiqua"/>
          <w:color w:val="000000"/>
        </w:rPr>
        <w:t>was the</w:t>
      </w:r>
      <w:r w:rsidRPr="005441FF">
        <w:rPr>
          <w:rFonts w:ascii="Book Antiqua" w:hAnsi="Book Antiqua"/>
          <w:color w:val="000000"/>
          <w:vertAlign w:val="superscript"/>
        </w:rPr>
        <w:t xml:space="preserve"> </w:t>
      </w:r>
      <w:r w:rsidRPr="005441FF">
        <w:rPr>
          <w:rFonts w:ascii="Book Antiqua" w:hAnsi="Book Antiqua"/>
          <w:color w:val="000000"/>
        </w:rPr>
        <w:t>only variable that was strongly associated</w:t>
      </w:r>
      <w:r w:rsidRPr="005441FF">
        <w:rPr>
          <w:rFonts w:ascii="Book Antiqua" w:hAnsi="Book Antiqua"/>
          <w:color w:val="000000"/>
          <w:vertAlign w:val="superscript"/>
        </w:rPr>
        <w:t xml:space="preserve"> </w:t>
      </w:r>
      <w:r w:rsidRPr="005441FF">
        <w:rPr>
          <w:rFonts w:ascii="Book Antiqua" w:hAnsi="Book Antiqua"/>
          <w:color w:val="000000"/>
        </w:rPr>
        <w:t xml:space="preserve">with outcome, and its prognostic effect was </w:t>
      </w:r>
      <w:r w:rsidR="005C656C" w:rsidRPr="005441FF">
        <w:rPr>
          <w:rFonts w:ascii="Book Antiqua" w:hAnsi="Book Antiqua"/>
          <w:color w:val="000000"/>
        </w:rPr>
        <w:t>equal</w:t>
      </w:r>
      <w:r w:rsidRPr="005441FF">
        <w:rPr>
          <w:rFonts w:ascii="Book Antiqua" w:hAnsi="Book Antiqua"/>
          <w:color w:val="000000"/>
          <w:vertAlign w:val="superscript"/>
        </w:rPr>
        <w:t xml:space="preserve"> </w:t>
      </w:r>
      <w:r w:rsidRPr="005441FF">
        <w:rPr>
          <w:rFonts w:ascii="Book Antiqua" w:hAnsi="Book Antiqua"/>
          <w:color w:val="000000"/>
        </w:rPr>
        <w:t xml:space="preserve">in both the young and elderly age </w:t>
      </w:r>
      <w:proofErr w:type="gramStart"/>
      <w:r w:rsidRPr="005441FF">
        <w:rPr>
          <w:rFonts w:ascii="Book Antiqua" w:hAnsi="Book Antiqua"/>
          <w:color w:val="000000"/>
        </w:rPr>
        <w:t>groups</w:t>
      </w:r>
      <w:r w:rsidR="00A11755" w:rsidRPr="005441FF">
        <w:rPr>
          <w:rFonts w:ascii="Book Antiqua" w:hAnsi="Book Antiqua"/>
          <w:color w:val="000000"/>
          <w:vertAlign w:val="superscript"/>
        </w:rPr>
        <w:t>[</w:t>
      </w:r>
      <w:proofErr w:type="gramEnd"/>
      <w:r w:rsidR="00A11755" w:rsidRPr="005441FF">
        <w:rPr>
          <w:rFonts w:ascii="Book Antiqua" w:hAnsi="Book Antiqua"/>
          <w:color w:val="000000"/>
          <w:vertAlign w:val="superscript"/>
        </w:rPr>
        <w:t>1</w:t>
      </w:r>
      <w:r w:rsidRPr="005441FF">
        <w:rPr>
          <w:rFonts w:ascii="Book Antiqua" w:hAnsi="Book Antiqua"/>
          <w:color w:val="000000"/>
          <w:vertAlign w:val="superscript"/>
        </w:rPr>
        <w:t>1</w:t>
      </w:r>
      <w:r w:rsidR="00A11755" w:rsidRPr="005441FF">
        <w:rPr>
          <w:rFonts w:ascii="Book Antiqua" w:hAnsi="Book Antiqua"/>
          <w:color w:val="000000"/>
          <w:vertAlign w:val="superscript"/>
        </w:rPr>
        <w:t>]</w:t>
      </w:r>
      <w:r w:rsidR="00ED2A04" w:rsidRPr="005441FF">
        <w:rPr>
          <w:rFonts w:ascii="Book Antiqua" w:hAnsi="Book Antiqua"/>
          <w:color w:val="000000"/>
        </w:rPr>
        <w:t>.</w:t>
      </w:r>
      <w:r w:rsidRPr="005441FF">
        <w:rPr>
          <w:rFonts w:ascii="Book Antiqua" w:hAnsi="Book Antiqua"/>
          <w:color w:val="000000"/>
        </w:rPr>
        <w:t xml:space="preserve"> </w:t>
      </w:r>
    </w:p>
    <w:p w:rsidR="00ED2A04" w:rsidRPr="005441FF" w:rsidRDefault="00352364" w:rsidP="009A78A3">
      <w:pPr>
        <w:pStyle w:val="a7"/>
        <w:adjustRightInd w:val="0"/>
        <w:snapToGrid w:val="0"/>
        <w:spacing w:before="0" w:beforeAutospacing="0" w:after="0" w:afterAutospacing="0" w:line="360" w:lineRule="auto"/>
        <w:ind w:firstLineChars="100" w:firstLine="240"/>
        <w:jc w:val="both"/>
        <w:rPr>
          <w:rFonts w:ascii="Book Antiqua" w:hAnsi="Book Antiqua"/>
          <w:color w:val="000000"/>
        </w:rPr>
      </w:pPr>
      <w:r w:rsidRPr="005441FF">
        <w:rPr>
          <w:rFonts w:ascii="Book Antiqua" w:hAnsi="Book Antiqua"/>
          <w:color w:val="000000"/>
        </w:rPr>
        <w:t>A</w:t>
      </w:r>
      <w:r w:rsidR="00B221A5" w:rsidRPr="005441FF">
        <w:rPr>
          <w:rFonts w:ascii="Book Antiqua" w:hAnsi="Book Antiqua"/>
          <w:color w:val="000000"/>
        </w:rPr>
        <w:t xml:space="preserve"> report by </w:t>
      </w:r>
      <w:proofErr w:type="spellStart"/>
      <w:r w:rsidR="00B221A5" w:rsidRPr="005441FF">
        <w:rPr>
          <w:rFonts w:ascii="Book Antiqua" w:hAnsi="Book Antiqua"/>
          <w:color w:val="000000"/>
        </w:rPr>
        <w:t>Zafrir</w:t>
      </w:r>
      <w:proofErr w:type="spellEnd"/>
      <w:r w:rsidR="00B221A5" w:rsidRPr="005441FF">
        <w:rPr>
          <w:rFonts w:ascii="Book Antiqua" w:hAnsi="Book Antiqua"/>
          <w:color w:val="000000"/>
        </w:rPr>
        <w:t xml:space="preserve"> </w:t>
      </w:r>
      <w:r w:rsidR="00B221A5" w:rsidRPr="005441FF">
        <w:rPr>
          <w:rFonts w:ascii="Book Antiqua" w:hAnsi="Book Antiqua"/>
          <w:i/>
          <w:color w:val="000000"/>
        </w:rPr>
        <w:t xml:space="preserve">et </w:t>
      </w:r>
      <w:proofErr w:type="gramStart"/>
      <w:r w:rsidR="00B221A5" w:rsidRPr="005441FF">
        <w:rPr>
          <w:rFonts w:ascii="Book Antiqua" w:hAnsi="Book Antiqua"/>
          <w:i/>
          <w:color w:val="000000"/>
        </w:rPr>
        <w:t>al</w:t>
      </w:r>
      <w:r w:rsidR="00A11755" w:rsidRPr="005441FF">
        <w:rPr>
          <w:rFonts w:ascii="Book Antiqua" w:hAnsi="Book Antiqua"/>
          <w:color w:val="000000"/>
          <w:vertAlign w:val="superscript"/>
        </w:rPr>
        <w:t>[</w:t>
      </w:r>
      <w:proofErr w:type="gramEnd"/>
      <w:r w:rsidR="00A11755" w:rsidRPr="005441FF">
        <w:rPr>
          <w:rFonts w:ascii="Book Antiqua" w:hAnsi="Book Antiqua"/>
          <w:color w:val="000000"/>
          <w:vertAlign w:val="superscript"/>
        </w:rPr>
        <w:t>8]</w:t>
      </w:r>
      <w:r w:rsidR="00B221A5" w:rsidRPr="005441FF">
        <w:rPr>
          <w:rFonts w:ascii="Book Antiqua" w:hAnsi="Book Antiqua"/>
          <w:color w:val="000000"/>
        </w:rPr>
        <w:t xml:space="preserve"> examined 162 consecutive patients </w:t>
      </w:r>
      <w:r w:rsidR="00D17F2D" w:rsidRPr="005441FF">
        <w:rPr>
          <w:rFonts w:ascii="Book Antiqua" w:hAnsi="Book Antiqua"/>
          <w:color w:val="000000"/>
        </w:rPr>
        <w:t>(mean age 83 ± 3</w:t>
      </w:r>
      <w:r w:rsidR="00ED2A04" w:rsidRPr="005441FF">
        <w:rPr>
          <w:rFonts w:ascii="Book Antiqua" w:hAnsi="Book Antiqua"/>
          <w:color w:val="000000"/>
        </w:rPr>
        <w:t xml:space="preserve"> years</w:t>
      </w:r>
      <w:r w:rsidR="00D17F2D" w:rsidRPr="005441FF">
        <w:rPr>
          <w:rFonts w:ascii="Book Antiqua" w:hAnsi="Book Antiqua"/>
          <w:color w:val="000000"/>
        </w:rPr>
        <w:t>)</w:t>
      </w:r>
      <w:r w:rsidR="00A36A2E" w:rsidRPr="005441FF">
        <w:rPr>
          <w:rFonts w:ascii="Book Antiqua" w:hAnsi="Book Antiqua"/>
          <w:color w:val="000000"/>
        </w:rPr>
        <w:t xml:space="preserve"> who underwent NST with a </w:t>
      </w:r>
      <w:r w:rsidR="00B221A5" w:rsidRPr="005441FF">
        <w:rPr>
          <w:rFonts w:ascii="Book Antiqua" w:hAnsi="Book Antiqua"/>
          <w:color w:val="000000"/>
        </w:rPr>
        <w:t xml:space="preserve">duration of follow-up </w:t>
      </w:r>
      <w:r w:rsidR="00A36A2E" w:rsidRPr="005441FF">
        <w:rPr>
          <w:rFonts w:ascii="Book Antiqua" w:hAnsi="Book Antiqua"/>
          <w:color w:val="000000"/>
        </w:rPr>
        <w:t>of</w:t>
      </w:r>
      <w:r w:rsidR="00B221A5" w:rsidRPr="005441FF">
        <w:rPr>
          <w:rFonts w:ascii="Book Antiqua" w:hAnsi="Book Antiqua"/>
          <w:color w:val="000000"/>
        </w:rPr>
        <w:t xml:space="preserve"> 45±12 months. </w:t>
      </w:r>
      <w:r w:rsidR="00A36A2E" w:rsidRPr="005441FF">
        <w:rPr>
          <w:rFonts w:ascii="Book Antiqua" w:hAnsi="Book Antiqua"/>
          <w:color w:val="000000"/>
        </w:rPr>
        <w:t>Nineteen percent of patients (31)</w:t>
      </w:r>
      <w:r w:rsidR="00B221A5" w:rsidRPr="005441FF">
        <w:rPr>
          <w:rFonts w:ascii="Book Antiqua" w:hAnsi="Book Antiqua"/>
          <w:color w:val="000000"/>
        </w:rPr>
        <w:t xml:space="preserve"> major cardiac events were recorded, including 26 cardiac deaths and 5 MI events, in 6 of the 61 women (10%) and 25 of the 101 men (25%) </w:t>
      </w:r>
      <w:proofErr w:type="gramStart"/>
      <w:r w:rsidR="00B221A5" w:rsidRPr="005441FF">
        <w:rPr>
          <w:rFonts w:ascii="Book Antiqua" w:hAnsi="Book Antiqua"/>
          <w:color w:val="000000"/>
        </w:rPr>
        <w:t>(</w:t>
      </w:r>
      <w:r w:rsidR="00ED2A04" w:rsidRPr="005441FF">
        <w:rPr>
          <w:rFonts w:ascii="Book Antiqua" w:hAnsi="Book Antiqua"/>
          <w:i/>
          <w:iCs/>
          <w:color w:val="000000"/>
        </w:rPr>
        <w:t>P</w:t>
      </w:r>
      <w:r w:rsidR="00B221A5" w:rsidRPr="005441FF">
        <w:rPr>
          <w:rFonts w:ascii="Book Antiqua" w:hAnsi="Book Antiqua"/>
          <w:color w:val="000000"/>
        </w:rPr>
        <w:t xml:space="preserve"> &lt; 0.03).</w:t>
      </w:r>
      <w:proofErr w:type="gramEnd"/>
      <w:r w:rsidR="00B221A5" w:rsidRPr="005441FF">
        <w:rPr>
          <w:rFonts w:ascii="Book Antiqua" w:hAnsi="Book Antiqua"/>
          <w:color w:val="000000"/>
        </w:rPr>
        <w:t xml:space="preserve"> The </w:t>
      </w:r>
      <w:proofErr w:type="spellStart"/>
      <w:r w:rsidR="00B221A5" w:rsidRPr="005441FF">
        <w:rPr>
          <w:rFonts w:ascii="Book Antiqua" w:hAnsi="Book Antiqua"/>
          <w:color w:val="000000"/>
        </w:rPr>
        <w:t>univariate</w:t>
      </w:r>
      <w:proofErr w:type="spellEnd"/>
      <w:r w:rsidR="00B221A5" w:rsidRPr="005441FF">
        <w:rPr>
          <w:rFonts w:ascii="Book Antiqua" w:hAnsi="Book Antiqua"/>
          <w:color w:val="000000"/>
        </w:rPr>
        <w:t xml:space="preserve"> predictors of cardiac death or MI, </w:t>
      </w:r>
      <w:r w:rsidR="00A36A2E" w:rsidRPr="005441FF">
        <w:rPr>
          <w:rFonts w:ascii="Book Antiqua" w:hAnsi="Book Antiqua"/>
          <w:color w:val="000000"/>
        </w:rPr>
        <w:t>aside from</w:t>
      </w:r>
      <w:r w:rsidR="00B221A5" w:rsidRPr="005441FF">
        <w:rPr>
          <w:rFonts w:ascii="Book Antiqua" w:hAnsi="Book Antiqua"/>
          <w:color w:val="000000"/>
        </w:rPr>
        <w:t xml:space="preserve"> </w:t>
      </w:r>
      <w:r w:rsidR="00B221A5" w:rsidRPr="005441FF">
        <w:rPr>
          <w:rFonts w:ascii="Book Antiqua" w:hAnsi="Book Antiqua"/>
          <w:color w:val="000000"/>
        </w:rPr>
        <w:lastRenderedPageBreak/>
        <w:t>known coronary artery disease (CAD), included NST variables</w:t>
      </w:r>
      <w:r w:rsidR="00A36A2E" w:rsidRPr="005441FF">
        <w:rPr>
          <w:rFonts w:ascii="Book Antiqua" w:hAnsi="Book Antiqua"/>
          <w:color w:val="000000"/>
        </w:rPr>
        <w:t xml:space="preserve"> such as </w:t>
      </w:r>
      <w:r w:rsidR="00B221A5" w:rsidRPr="005441FF">
        <w:rPr>
          <w:rFonts w:ascii="Book Antiqua" w:hAnsi="Book Antiqua"/>
          <w:color w:val="000000"/>
        </w:rPr>
        <w:t xml:space="preserve">left ventricular dilatation, increased lung uptake, abnormal scan, and the presence and extent of myocardial ischemia. </w:t>
      </w:r>
      <w:r w:rsidR="007F4D0C" w:rsidRPr="005441FF">
        <w:rPr>
          <w:rFonts w:ascii="Book Antiqua" w:hAnsi="Book Antiqua"/>
          <w:color w:val="000000"/>
        </w:rPr>
        <w:t>T</w:t>
      </w:r>
      <w:r w:rsidR="00B221A5" w:rsidRPr="005441FF">
        <w:rPr>
          <w:rFonts w:ascii="Book Antiqua" w:hAnsi="Book Antiqua"/>
          <w:color w:val="000000"/>
        </w:rPr>
        <w:t>he only predictors for major cardiac events</w:t>
      </w:r>
      <w:r w:rsidR="007F4D0C" w:rsidRPr="005441FF">
        <w:rPr>
          <w:rFonts w:ascii="Book Antiqua" w:hAnsi="Book Antiqua"/>
          <w:color w:val="000000"/>
        </w:rPr>
        <w:t>,</w:t>
      </w:r>
      <w:r w:rsidR="00B221A5" w:rsidRPr="005441FF">
        <w:rPr>
          <w:rFonts w:ascii="Book Antiqua" w:hAnsi="Book Antiqua"/>
          <w:color w:val="000000"/>
        </w:rPr>
        <w:t xml:space="preserve"> </w:t>
      </w:r>
      <w:r w:rsidR="007F4D0C" w:rsidRPr="005441FF">
        <w:rPr>
          <w:rFonts w:ascii="Book Antiqua" w:hAnsi="Book Antiqua"/>
          <w:color w:val="000000"/>
        </w:rPr>
        <w:t xml:space="preserve">however, </w:t>
      </w:r>
      <w:r w:rsidR="00B221A5" w:rsidRPr="005441FF">
        <w:rPr>
          <w:rFonts w:ascii="Book Antiqua" w:hAnsi="Book Antiqua"/>
          <w:color w:val="000000"/>
        </w:rPr>
        <w:t xml:space="preserve">were: </w:t>
      </w:r>
      <w:bookmarkStart w:id="32" w:name="OLE_LINK40"/>
      <w:r w:rsidR="00ED2A04" w:rsidRPr="005441FF">
        <w:rPr>
          <w:rFonts w:ascii="Book Antiqua" w:hAnsi="Book Antiqua"/>
          <w:color w:val="000000"/>
        </w:rPr>
        <w:t>left ventricular (</w:t>
      </w:r>
      <w:r w:rsidR="00B221A5" w:rsidRPr="005441FF">
        <w:rPr>
          <w:rFonts w:ascii="Book Antiqua" w:hAnsi="Book Antiqua"/>
          <w:color w:val="000000"/>
        </w:rPr>
        <w:t>LV</w:t>
      </w:r>
      <w:r w:rsidR="00ED2A04" w:rsidRPr="005441FF">
        <w:rPr>
          <w:rFonts w:ascii="Book Antiqua" w:hAnsi="Book Antiqua"/>
          <w:color w:val="000000"/>
        </w:rPr>
        <w:t>)</w:t>
      </w:r>
      <w:r w:rsidR="00B221A5" w:rsidRPr="005441FF">
        <w:rPr>
          <w:rFonts w:ascii="Book Antiqua" w:hAnsi="Book Antiqua"/>
          <w:color w:val="000000"/>
        </w:rPr>
        <w:t xml:space="preserve"> dilatation</w:t>
      </w:r>
      <w:bookmarkEnd w:id="32"/>
      <w:r w:rsidR="00B221A5" w:rsidRPr="005441FF">
        <w:rPr>
          <w:rFonts w:ascii="Book Antiqua" w:hAnsi="Book Antiqua"/>
          <w:color w:val="000000"/>
        </w:rPr>
        <w:t xml:space="preserve"> (OR = 6.9, 95%CI</w:t>
      </w:r>
      <w:r w:rsidR="00ED2A04" w:rsidRPr="005441FF">
        <w:rPr>
          <w:rFonts w:ascii="Book Antiqua" w:hAnsi="Book Antiqua"/>
          <w:color w:val="000000"/>
        </w:rPr>
        <w:t>:</w:t>
      </w:r>
      <w:r w:rsidR="00B221A5" w:rsidRPr="005441FF">
        <w:rPr>
          <w:rFonts w:ascii="Book Antiqua" w:hAnsi="Book Antiqua"/>
          <w:color w:val="000000"/>
        </w:rPr>
        <w:t xml:space="preserve"> 2.7-17.4, </w:t>
      </w:r>
      <w:r w:rsidR="00ED2A04" w:rsidRPr="005441FF">
        <w:rPr>
          <w:rFonts w:ascii="Book Antiqua" w:hAnsi="Book Antiqua"/>
          <w:i/>
          <w:iCs/>
          <w:color w:val="000000"/>
        </w:rPr>
        <w:t>P</w:t>
      </w:r>
      <w:r w:rsidR="00B221A5" w:rsidRPr="005441FF">
        <w:rPr>
          <w:rFonts w:ascii="Book Antiqua" w:hAnsi="Book Antiqua"/>
          <w:color w:val="000000"/>
        </w:rPr>
        <w:t xml:space="preserve"> &lt; 0.0001) and ischemia by scan (OR = 2.75, 95%CI</w:t>
      </w:r>
      <w:r w:rsidR="00ED2A04" w:rsidRPr="005441FF">
        <w:rPr>
          <w:rFonts w:ascii="Book Antiqua" w:hAnsi="Book Antiqua"/>
          <w:color w:val="000000"/>
        </w:rPr>
        <w:t>:</w:t>
      </w:r>
      <w:r w:rsidR="00B221A5" w:rsidRPr="005441FF">
        <w:rPr>
          <w:rFonts w:ascii="Book Antiqua" w:hAnsi="Book Antiqua"/>
          <w:color w:val="000000"/>
        </w:rPr>
        <w:t xml:space="preserve"> 1.09-6.96, </w:t>
      </w:r>
      <w:r w:rsidR="00ED2A04" w:rsidRPr="005441FF">
        <w:rPr>
          <w:rFonts w:ascii="Book Antiqua" w:hAnsi="Book Antiqua"/>
          <w:i/>
          <w:iCs/>
          <w:color w:val="000000"/>
        </w:rPr>
        <w:t>P</w:t>
      </w:r>
      <w:r w:rsidR="00B221A5" w:rsidRPr="005441FF">
        <w:rPr>
          <w:rFonts w:ascii="Book Antiqua" w:hAnsi="Book Antiqua"/>
          <w:color w:val="000000"/>
        </w:rPr>
        <w:t xml:space="preserve"> &lt; 0.03). </w:t>
      </w:r>
      <w:r w:rsidR="007F4D0C" w:rsidRPr="005441FF">
        <w:rPr>
          <w:rFonts w:ascii="Book Antiqua" w:hAnsi="Book Antiqua"/>
          <w:color w:val="000000"/>
        </w:rPr>
        <w:t xml:space="preserve">Survival </w:t>
      </w:r>
      <w:r w:rsidR="00B221A5" w:rsidRPr="005441FF">
        <w:rPr>
          <w:rFonts w:ascii="Book Antiqua" w:hAnsi="Book Antiqua"/>
          <w:color w:val="000000"/>
        </w:rPr>
        <w:t>curve</w:t>
      </w:r>
      <w:r w:rsidR="007F4D0C" w:rsidRPr="005441FF">
        <w:rPr>
          <w:rFonts w:ascii="Book Antiqua" w:hAnsi="Book Antiqua"/>
          <w:color w:val="000000"/>
        </w:rPr>
        <w:t>s</w:t>
      </w:r>
      <w:r w:rsidR="00B221A5" w:rsidRPr="005441FF">
        <w:rPr>
          <w:rFonts w:ascii="Book Antiqua" w:hAnsi="Book Antiqua"/>
          <w:color w:val="000000"/>
        </w:rPr>
        <w:t xml:space="preserve"> demonstrated significant differences in survival between patients with or without LV dilatation and patients with or without ischemia. They conclude that </w:t>
      </w:r>
      <w:r w:rsidR="007F4D0C" w:rsidRPr="005441FF">
        <w:rPr>
          <w:rFonts w:ascii="Book Antiqua" w:hAnsi="Book Antiqua"/>
          <w:color w:val="000000"/>
        </w:rPr>
        <w:t xml:space="preserve">in octogenarian patients with CAD or with suspicion of CAD, </w:t>
      </w:r>
      <w:r w:rsidR="00B221A5" w:rsidRPr="005441FF">
        <w:rPr>
          <w:rFonts w:ascii="Book Antiqua" w:hAnsi="Book Antiqua"/>
          <w:color w:val="000000"/>
        </w:rPr>
        <w:t xml:space="preserve">LV dilatation and myocardial ischemia are useful predictors of cardiac death and </w:t>
      </w:r>
      <w:proofErr w:type="gramStart"/>
      <w:r w:rsidR="00B221A5" w:rsidRPr="005441FF">
        <w:rPr>
          <w:rFonts w:ascii="Book Antiqua" w:hAnsi="Book Antiqua"/>
          <w:color w:val="000000"/>
        </w:rPr>
        <w:t>MI</w:t>
      </w:r>
      <w:r w:rsidR="00A11755" w:rsidRPr="005441FF">
        <w:rPr>
          <w:rFonts w:ascii="Book Antiqua" w:hAnsi="Book Antiqua"/>
          <w:color w:val="000000"/>
          <w:vertAlign w:val="superscript"/>
        </w:rPr>
        <w:t>[</w:t>
      </w:r>
      <w:proofErr w:type="gramEnd"/>
      <w:r w:rsidR="00A11755" w:rsidRPr="005441FF">
        <w:rPr>
          <w:rFonts w:ascii="Book Antiqua" w:hAnsi="Book Antiqua"/>
          <w:color w:val="000000"/>
          <w:vertAlign w:val="superscript"/>
        </w:rPr>
        <w:t>8]</w:t>
      </w:r>
      <w:r w:rsidR="00ED2A04" w:rsidRPr="005441FF">
        <w:rPr>
          <w:rFonts w:ascii="Book Antiqua" w:hAnsi="Book Antiqua"/>
          <w:color w:val="000000"/>
        </w:rPr>
        <w:t>.</w:t>
      </w:r>
      <w:r w:rsidR="00B221A5" w:rsidRPr="005441FF">
        <w:rPr>
          <w:rFonts w:ascii="Book Antiqua" w:hAnsi="Book Antiqua"/>
          <w:color w:val="000000"/>
        </w:rPr>
        <w:t xml:space="preserve"> </w:t>
      </w:r>
    </w:p>
    <w:p w:rsidR="00B221A5" w:rsidRPr="005441FF" w:rsidRDefault="00B221A5" w:rsidP="009A78A3">
      <w:pPr>
        <w:pStyle w:val="a7"/>
        <w:adjustRightInd w:val="0"/>
        <w:snapToGrid w:val="0"/>
        <w:spacing w:before="0" w:beforeAutospacing="0" w:after="0" w:afterAutospacing="0" w:line="360" w:lineRule="auto"/>
        <w:ind w:firstLineChars="100" w:firstLine="240"/>
        <w:jc w:val="both"/>
        <w:rPr>
          <w:rFonts w:ascii="Book Antiqua" w:hAnsi="Book Antiqua"/>
          <w:color w:val="000000"/>
        </w:rPr>
      </w:pPr>
      <w:r w:rsidRPr="005441FF">
        <w:rPr>
          <w:rFonts w:ascii="Book Antiqua" w:hAnsi="Book Antiqua"/>
          <w:color w:val="000000"/>
        </w:rPr>
        <w:t xml:space="preserve">A report by </w:t>
      </w:r>
      <w:r w:rsidRPr="005441FF">
        <w:rPr>
          <w:rFonts w:ascii="Book Antiqua" w:hAnsi="Book Antiqua"/>
          <w:bCs/>
          <w:color w:val="000000"/>
        </w:rPr>
        <w:t xml:space="preserve">De Winter </w:t>
      </w:r>
      <w:r w:rsidRPr="005441FF">
        <w:rPr>
          <w:rFonts w:ascii="Book Antiqua" w:hAnsi="Book Antiqua"/>
          <w:bCs/>
          <w:i/>
          <w:color w:val="000000"/>
        </w:rPr>
        <w:t xml:space="preserve">et </w:t>
      </w:r>
      <w:proofErr w:type="gramStart"/>
      <w:r w:rsidRPr="005441FF">
        <w:rPr>
          <w:rFonts w:ascii="Book Antiqua" w:hAnsi="Book Antiqua"/>
          <w:bCs/>
          <w:i/>
          <w:color w:val="000000"/>
        </w:rPr>
        <w:t>al</w:t>
      </w:r>
      <w:r w:rsidR="00A11755" w:rsidRPr="005441FF">
        <w:rPr>
          <w:rFonts w:ascii="Book Antiqua" w:hAnsi="Book Antiqua"/>
          <w:bCs/>
          <w:color w:val="000000"/>
          <w:vertAlign w:val="superscript"/>
        </w:rPr>
        <w:t>[</w:t>
      </w:r>
      <w:proofErr w:type="gramEnd"/>
      <w:r w:rsidR="00A11755" w:rsidRPr="005441FF">
        <w:rPr>
          <w:rFonts w:ascii="Book Antiqua" w:hAnsi="Book Antiqua"/>
          <w:bCs/>
          <w:color w:val="000000"/>
          <w:vertAlign w:val="superscript"/>
        </w:rPr>
        <w:t>9]</w:t>
      </w:r>
      <w:r w:rsidRPr="005441FF">
        <w:rPr>
          <w:rFonts w:ascii="Book Antiqua" w:hAnsi="Book Antiqua"/>
          <w:bCs/>
          <w:color w:val="000000"/>
        </w:rPr>
        <w:t xml:space="preserve"> further used not only perfusion imaging in the prognostic assessment of elderly patients, but adds left ventricular function analysis as a further criterion in the evaluation. </w:t>
      </w:r>
      <w:r w:rsidRPr="005441FF">
        <w:rPr>
          <w:rFonts w:ascii="Book Antiqua" w:hAnsi="Book Antiqua"/>
          <w:color w:val="000000"/>
        </w:rPr>
        <w:t xml:space="preserve">The clinical and gated SPECT predictors of cardiac and all-cause death in 294 patients aged </w:t>
      </w:r>
      <w:r w:rsidR="00ED2A04" w:rsidRPr="005441FF">
        <w:rPr>
          <w:rFonts w:ascii="Book Antiqua" w:hAnsi="Book Antiqua"/>
          <w:color w:val="000000"/>
        </w:rPr>
        <w:t xml:space="preserve">≥ </w:t>
      </w:r>
      <w:r w:rsidRPr="005441FF">
        <w:rPr>
          <w:rFonts w:ascii="Book Antiqua" w:hAnsi="Book Antiqua"/>
          <w:color w:val="000000"/>
        </w:rPr>
        <w:t xml:space="preserve">75 years with known or suspected </w:t>
      </w:r>
      <w:r w:rsidR="006440EA" w:rsidRPr="005441FF">
        <w:rPr>
          <w:rFonts w:ascii="Book Antiqua" w:hAnsi="Book Antiqua"/>
          <w:color w:val="000000"/>
        </w:rPr>
        <w:t xml:space="preserve">CAD </w:t>
      </w:r>
      <w:r w:rsidRPr="005441FF">
        <w:rPr>
          <w:rFonts w:ascii="Book Antiqua" w:hAnsi="Book Antiqua"/>
          <w:color w:val="000000"/>
        </w:rPr>
        <w:t xml:space="preserve">who were referred for </w:t>
      </w:r>
      <w:proofErr w:type="spellStart"/>
      <w:r w:rsidRPr="005441FF">
        <w:rPr>
          <w:rFonts w:ascii="Book Antiqua" w:hAnsi="Book Antiqua"/>
          <w:color w:val="000000"/>
        </w:rPr>
        <w:t>tetrofosmin</w:t>
      </w:r>
      <w:proofErr w:type="spellEnd"/>
      <w:r w:rsidRPr="005441FF">
        <w:rPr>
          <w:rFonts w:ascii="Book Antiqua" w:hAnsi="Book Antiqua"/>
          <w:color w:val="000000"/>
        </w:rPr>
        <w:t xml:space="preserve"> cardiac gated SPECT imaging were examined. During a median follow-up of 25.9 months, </w:t>
      </w:r>
      <w:r w:rsidR="006440EA" w:rsidRPr="005441FF">
        <w:rPr>
          <w:rFonts w:ascii="Book Antiqua" w:hAnsi="Book Antiqua"/>
          <w:color w:val="000000"/>
        </w:rPr>
        <w:t xml:space="preserve">a total of </w:t>
      </w:r>
      <w:r w:rsidRPr="005441FF">
        <w:rPr>
          <w:rFonts w:ascii="Book Antiqua" w:hAnsi="Book Antiqua"/>
          <w:color w:val="000000"/>
        </w:rPr>
        <w:t xml:space="preserve">47 patients (16%) died. In </w:t>
      </w:r>
      <w:r w:rsidR="007E2F09" w:rsidRPr="005441FF">
        <w:rPr>
          <w:rFonts w:ascii="Book Antiqua" w:hAnsi="Book Antiqua"/>
          <w:color w:val="000000"/>
        </w:rPr>
        <w:t>their</w:t>
      </w:r>
      <w:r w:rsidRPr="005441FF">
        <w:rPr>
          <w:rFonts w:ascii="Book Antiqua" w:hAnsi="Book Antiqua"/>
          <w:color w:val="000000"/>
        </w:rPr>
        <w:t xml:space="preserve"> multivariate Cox proportional hazards regression analysis, the summed rest score, transient ischemic dilatation index, and resting left ventricular ejection fraction were independent predictors of all-cause death. The summed rest score and resting end-systolic volume were independent predictors of cardiac death. </w:t>
      </w:r>
      <w:r w:rsidRPr="005441FF">
        <w:rPr>
          <w:rFonts w:ascii="Book Antiqua" w:hAnsi="Book Antiqua"/>
          <w:bCs/>
          <w:color w:val="000000"/>
        </w:rPr>
        <w:t xml:space="preserve">They conclude that </w:t>
      </w:r>
      <w:r w:rsidR="007E2F09" w:rsidRPr="005441FF">
        <w:rPr>
          <w:rFonts w:ascii="Book Antiqua" w:hAnsi="Book Antiqua"/>
          <w:color w:val="000000"/>
        </w:rPr>
        <w:t>NST</w:t>
      </w:r>
      <w:r w:rsidRPr="005441FF">
        <w:rPr>
          <w:rFonts w:ascii="Book Antiqua" w:hAnsi="Book Antiqua"/>
          <w:color w:val="000000"/>
        </w:rPr>
        <w:t xml:space="preserve"> left ventricular functional data assessed during myocardial gated SPECT provide</w:t>
      </w:r>
      <w:r w:rsidR="007E2F09" w:rsidRPr="005441FF">
        <w:rPr>
          <w:rFonts w:ascii="Book Antiqua" w:hAnsi="Book Antiqua"/>
          <w:color w:val="000000"/>
        </w:rPr>
        <w:t>s</w:t>
      </w:r>
      <w:r w:rsidRPr="005441FF">
        <w:rPr>
          <w:rFonts w:ascii="Book Antiqua" w:hAnsi="Book Antiqua"/>
          <w:color w:val="000000"/>
        </w:rPr>
        <w:t xml:space="preserve"> independent and incremental information above clinical and perfusion SPECT data for the prediction of cardiac and all-cause death in patients aged </w:t>
      </w:r>
      <w:r w:rsidR="00ED2A04" w:rsidRPr="005441FF">
        <w:rPr>
          <w:rFonts w:ascii="Book Antiqua" w:hAnsi="Book Antiqua"/>
          <w:color w:val="000000"/>
        </w:rPr>
        <w:t>≥</w:t>
      </w:r>
      <w:r w:rsidR="007E2F09" w:rsidRPr="005441FF">
        <w:rPr>
          <w:rFonts w:ascii="Book Antiqua" w:hAnsi="Book Antiqua"/>
          <w:color w:val="000000"/>
        </w:rPr>
        <w:t xml:space="preserve"> </w:t>
      </w:r>
      <w:r w:rsidRPr="005441FF">
        <w:rPr>
          <w:rFonts w:ascii="Book Antiqua" w:hAnsi="Book Antiqua"/>
          <w:color w:val="000000"/>
        </w:rPr>
        <w:t xml:space="preserve">75 </w:t>
      </w:r>
      <w:proofErr w:type="gramStart"/>
      <w:r w:rsidR="007E2F09" w:rsidRPr="005441FF">
        <w:rPr>
          <w:rFonts w:ascii="Book Antiqua" w:hAnsi="Book Antiqua"/>
          <w:color w:val="000000"/>
        </w:rPr>
        <w:t>years</w:t>
      </w:r>
      <w:r w:rsidR="00A11755" w:rsidRPr="005441FF">
        <w:rPr>
          <w:rFonts w:ascii="Book Antiqua" w:hAnsi="Book Antiqua"/>
          <w:color w:val="000000"/>
          <w:vertAlign w:val="superscript"/>
        </w:rPr>
        <w:t>[</w:t>
      </w:r>
      <w:proofErr w:type="gramEnd"/>
      <w:r w:rsidR="00A11755" w:rsidRPr="005441FF">
        <w:rPr>
          <w:rFonts w:ascii="Book Antiqua" w:hAnsi="Book Antiqua"/>
          <w:color w:val="000000"/>
          <w:vertAlign w:val="superscript"/>
        </w:rPr>
        <w:t>9]</w:t>
      </w:r>
      <w:r w:rsidR="00ED2A04" w:rsidRPr="005441FF">
        <w:rPr>
          <w:rFonts w:ascii="Book Antiqua" w:hAnsi="Book Antiqua"/>
          <w:color w:val="000000"/>
        </w:rPr>
        <w:t>.</w:t>
      </w:r>
      <w:r w:rsidRPr="005441FF">
        <w:rPr>
          <w:rFonts w:ascii="Book Antiqua" w:hAnsi="Book Antiqua"/>
          <w:color w:val="000000"/>
        </w:rPr>
        <w:t xml:space="preserve"> </w:t>
      </w:r>
    </w:p>
    <w:p w:rsidR="00ED2A04" w:rsidRPr="005441FF" w:rsidRDefault="00ED2A04" w:rsidP="009A78A3">
      <w:pPr>
        <w:pStyle w:val="a7"/>
        <w:adjustRightInd w:val="0"/>
        <w:snapToGrid w:val="0"/>
        <w:spacing w:before="0" w:beforeAutospacing="0" w:after="0" w:afterAutospacing="0" w:line="360" w:lineRule="auto"/>
        <w:jc w:val="both"/>
        <w:rPr>
          <w:rFonts w:ascii="Book Antiqua" w:hAnsi="Book Antiqua"/>
          <w:color w:val="000000"/>
        </w:rPr>
      </w:pPr>
    </w:p>
    <w:p w:rsidR="00B221A5" w:rsidRPr="005441FF" w:rsidRDefault="00B221A5" w:rsidP="009A78A3">
      <w:pPr>
        <w:adjustRightInd w:val="0"/>
        <w:snapToGrid w:val="0"/>
        <w:spacing w:line="360" w:lineRule="auto"/>
        <w:jc w:val="both"/>
        <w:rPr>
          <w:rFonts w:ascii="Book Antiqua" w:hAnsi="Book Antiqua"/>
          <w:b/>
          <w:bCs/>
          <w:i/>
          <w:iCs/>
          <w:color w:val="000000"/>
        </w:rPr>
      </w:pPr>
      <w:r w:rsidRPr="005441FF">
        <w:rPr>
          <w:rFonts w:ascii="Book Antiqua" w:hAnsi="Book Antiqua"/>
          <w:b/>
          <w:bCs/>
          <w:i/>
          <w:iCs/>
          <w:color w:val="000000"/>
        </w:rPr>
        <w:t>Study</w:t>
      </w:r>
      <w:r w:rsidR="00035A99" w:rsidRPr="005441FF">
        <w:rPr>
          <w:rFonts w:ascii="Book Antiqua" w:hAnsi="Book Antiqua"/>
          <w:b/>
          <w:bCs/>
          <w:i/>
          <w:iCs/>
          <w:color w:val="000000"/>
        </w:rPr>
        <w:t xml:space="preserve"> </w:t>
      </w:r>
      <w:r w:rsidR="00ED2A04" w:rsidRPr="005441FF">
        <w:rPr>
          <w:rFonts w:ascii="Book Antiqua" w:hAnsi="Book Antiqua"/>
          <w:b/>
          <w:bCs/>
          <w:i/>
          <w:iCs/>
          <w:color w:val="000000"/>
        </w:rPr>
        <w:t>l</w:t>
      </w:r>
      <w:r w:rsidR="00035A99" w:rsidRPr="005441FF">
        <w:rPr>
          <w:rFonts w:ascii="Book Antiqua" w:hAnsi="Book Antiqua"/>
          <w:b/>
          <w:bCs/>
          <w:i/>
          <w:iCs/>
          <w:color w:val="000000"/>
        </w:rPr>
        <w:t>imitations</w:t>
      </w:r>
    </w:p>
    <w:p w:rsidR="00B221A5" w:rsidRPr="005441FF" w:rsidRDefault="00035A99" w:rsidP="009A78A3">
      <w:pPr>
        <w:adjustRightInd w:val="0"/>
        <w:snapToGrid w:val="0"/>
        <w:spacing w:line="360" w:lineRule="auto"/>
        <w:jc w:val="both"/>
        <w:rPr>
          <w:rFonts w:ascii="Book Antiqua" w:hAnsi="Book Antiqua"/>
          <w:bCs/>
          <w:color w:val="000000"/>
        </w:rPr>
      </w:pPr>
      <w:r w:rsidRPr="005441FF">
        <w:rPr>
          <w:rFonts w:ascii="Book Antiqua" w:hAnsi="Book Antiqua"/>
          <w:bCs/>
          <w:color w:val="000000"/>
        </w:rPr>
        <w:t>The</w:t>
      </w:r>
      <w:r w:rsidR="00B221A5" w:rsidRPr="005441FF">
        <w:rPr>
          <w:rFonts w:ascii="Book Antiqua" w:hAnsi="Book Antiqua"/>
          <w:bCs/>
          <w:color w:val="000000"/>
        </w:rPr>
        <w:t xml:space="preserve"> relatively small sample size of the study group</w:t>
      </w:r>
      <w:r w:rsidRPr="005441FF">
        <w:rPr>
          <w:rFonts w:ascii="Book Antiqua" w:hAnsi="Book Antiqua"/>
          <w:bCs/>
          <w:color w:val="000000"/>
        </w:rPr>
        <w:t xml:space="preserve"> limits our study findings</w:t>
      </w:r>
      <w:r w:rsidR="00B221A5" w:rsidRPr="005441FF">
        <w:rPr>
          <w:rFonts w:ascii="Book Antiqua" w:hAnsi="Book Antiqua"/>
          <w:bCs/>
          <w:color w:val="000000"/>
        </w:rPr>
        <w:t xml:space="preserve">. The small number of post-operative MACE is also a limitation, but may just be a credit to our advancing health-care techniques in the </w:t>
      </w:r>
      <w:proofErr w:type="spellStart"/>
      <w:r w:rsidR="00B221A5" w:rsidRPr="005441FF">
        <w:rPr>
          <w:rFonts w:ascii="Book Antiqua" w:hAnsi="Book Antiqua"/>
          <w:bCs/>
          <w:color w:val="000000"/>
        </w:rPr>
        <w:t>peri</w:t>
      </w:r>
      <w:proofErr w:type="spellEnd"/>
      <w:r w:rsidR="00B221A5" w:rsidRPr="005441FF">
        <w:rPr>
          <w:rFonts w:ascii="Book Antiqua" w:hAnsi="Book Antiqua"/>
          <w:bCs/>
          <w:color w:val="000000"/>
        </w:rPr>
        <w:t xml:space="preserve">-operative period. Additional study of larger numbers of individuals would allow more specific analyses of </w:t>
      </w:r>
      <w:r w:rsidR="00B221A5" w:rsidRPr="005441FF">
        <w:rPr>
          <w:rFonts w:ascii="Book Antiqua" w:hAnsi="Book Antiqua"/>
          <w:bCs/>
          <w:color w:val="000000"/>
        </w:rPr>
        <w:lastRenderedPageBreak/>
        <w:t>NST’s. For example, prognosis may be stratified by different categories of summed stress scores. Another limiting factor is that our analysis only included those patients who underwent surgery. It is not unreasonable to surmise that many patients who had abnormal NST might have had their surgeries cancelled due to their assumed high risk. This may introduce referral bias into the analysis, with potential for decreasing the correlation between abnormal studies and unfavorable surgical outcomes. It is also assumed that certain surgical techniques may have been modified as a result of the findings on NST.</w:t>
      </w:r>
    </w:p>
    <w:p w:rsidR="00B221A5" w:rsidRPr="005441FF" w:rsidRDefault="00B221A5" w:rsidP="009A78A3">
      <w:pPr>
        <w:adjustRightInd w:val="0"/>
        <w:snapToGrid w:val="0"/>
        <w:spacing w:line="360" w:lineRule="auto"/>
        <w:ind w:firstLineChars="100" w:firstLine="240"/>
        <w:jc w:val="both"/>
        <w:rPr>
          <w:rFonts w:ascii="Book Antiqua" w:hAnsi="Book Antiqua"/>
          <w:color w:val="000000"/>
        </w:rPr>
      </w:pPr>
      <w:r w:rsidRPr="005441FF">
        <w:rPr>
          <w:rFonts w:ascii="Book Antiqua" w:hAnsi="Book Antiqua"/>
          <w:color w:val="000000"/>
        </w:rPr>
        <w:t xml:space="preserve">In </w:t>
      </w:r>
      <w:r w:rsidR="00E31D63" w:rsidRPr="005441FF">
        <w:rPr>
          <w:rFonts w:ascii="Book Antiqua" w:hAnsi="Book Antiqua"/>
          <w:color w:val="000000"/>
        </w:rPr>
        <w:t xml:space="preserve">the </w:t>
      </w:r>
      <w:r w:rsidRPr="005441FF">
        <w:rPr>
          <w:rFonts w:ascii="Book Antiqua" w:hAnsi="Book Antiqua"/>
          <w:color w:val="000000"/>
        </w:rPr>
        <w:t>analy</w:t>
      </w:r>
      <w:r w:rsidR="00E31D63" w:rsidRPr="005441FF">
        <w:rPr>
          <w:rFonts w:ascii="Book Antiqua" w:hAnsi="Book Antiqua"/>
          <w:color w:val="000000"/>
        </w:rPr>
        <w:t xml:space="preserve">sis of </w:t>
      </w:r>
      <w:r w:rsidRPr="005441FF">
        <w:rPr>
          <w:rFonts w:ascii="Book Antiqua" w:hAnsi="Book Antiqua"/>
          <w:color w:val="000000"/>
        </w:rPr>
        <w:t xml:space="preserve">in-hospital events, it is generally preferable to use survival methods, so that length of stay is considered, since patients staying longer are more likely to have events regardless of other risk factors. </w:t>
      </w:r>
      <w:r w:rsidR="00E31D63" w:rsidRPr="005441FF">
        <w:rPr>
          <w:rFonts w:ascii="Book Antiqua" w:hAnsi="Book Antiqua"/>
          <w:color w:val="000000"/>
        </w:rPr>
        <w:t xml:space="preserve">Since this was a </w:t>
      </w:r>
      <w:r w:rsidRPr="005441FF">
        <w:rPr>
          <w:rFonts w:ascii="Book Antiqua" w:hAnsi="Book Antiqua"/>
          <w:color w:val="000000"/>
        </w:rPr>
        <w:t xml:space="preserve">retrospective chart review, </w:t>
      </w:r>
      <w:r w:rsidR="00E31D63" w:rsidRPr="005441FF">
        <w:rPr>
          <w:rFonts w:ascii="Book Antiqua" w:hAnsi="Book Antiqua"/>
          <w:color w:val="000000"/>
        </w:rPr>
        <w:t xml:space="preserve">and </w:t>
      </w:r>
      <w:r w:rsidRPr="005441FF">
        <w:rPr>
          <w:rFonts w:ascii="Book Antiqua" w:hAnsi="Book Antiqua"/>
          <w:color w:val="000000"/>
        </w:rPr>
        <w:t>it was not possible to obtain the dates of all events with certainty</w:t>
      </w:r>
      <w:r w:rsidR="00E31D63" w:rsidRPr="005441FF">
        <w:rPr>
          <w:rFonts w:ascii="Book Antiqua" w:hAnsi="Book Antiqua"/>
          <w:color w:val="000000"/>
        </w:rPr>
        <w:t>,</w:t>
      </w:r>
      <w:r w:rsidRPr="005441FF">
        <w:rPr>
          <w:rFonts w:ascii="Book Antiqua" w:hAnsi="Book Antiqua"/>
          <w:color w:val="000000"/>
        </w:rPr>
        <w:t xml:space="preserve"> rather than deleting patients from the analysis, </w:t>
      </w:r>
      <w:r w:rsidR="00E31D63" w:rsidRPr="005441FF">
        <w:rPr>
          <w:rFonts w:ascii="Book Antiqua" w:hAnsi="Book Antiqua"/>
          <w:color w:val="000000"/>
        </w:rPr>
        <w:t>we carried out the analysis</w:t>
      </w:r>
      <w:r w:rsidRPr="005441FF">
        <w:rPr>
          <w:rFonts w:ascii="Book Antiqua" w:hAnsi="Book Antiqua"/>
          <w:color w:val="000000"/>
        </w:rPr>
        <w:t xml:space="preserve"> without regard to time. However, if there were an association between risk factor and length of stay, then this analysis would be biased, since patients with a longer stay would be more likely to have experienced an event simply because they were in the hospital longer.  On the other hand, patients experiencing an event may have longer stays as a result of the event. Therefore, in order to examine the association between length of stay and stress test result, we estimated length of stay (LOS) using the product limit method, and compared LOS stratified by stress test results using the log rank test only for those patients not having an event in hospital. Presumably, </w:t>
      </w:r>
      <w:r w:rsidR="00E31D63" w:rsidRPr="005441FF">
        <w:rPr>
          <w:rFonts w:ascii="Book Antiqua" w:hAnsi="Book Antiqua"/>
          <w:color w:val="000000"/>
        </w:rPr>
        <w:t xml:space="preserve">this way </w:t>
      </w:r>
      <w:r w:rsidRPr="005441FF">
        <w:rPr>
          <w:rFonts w:ascii="Book Antiqua" w:hAnsi="Book Antiqua"/>
          <w:color w:val="000000"/>
        </w:rPr>
        <w:t>any difference in LOS would then be due to the test result and not the occurrence of an adverse event. Similar analyses were carried out for ejection fraction, summed stress score, and summed difference score. These analyses showed no associations between any of the test results and LOS for subjects not having an in</w:t>
      </w:r>
      <w:r w:rsidR="00071DC7" w:rsidRPr="005441FF">
        <w:rPr>
          <w:rFonts w:ascii="Book Antiqua" w:hAnsi="Book Antiqua"/>
          <w:color w:val="000000"/>
        </w:rPr>
        <w:t xml:space="preserve"> </w:t>
      </w:r>
      <w:r w:rsidRPr="005441FF">
        <w:rPr>
          <w:rFonts w:ascii="Book Antiqua" w:hAnsi="Book Antiqua"/>
          <w:color w:val="000000"/>
        </w:rPr>
        <w:t>hospital event.</w:t>
      </w:r>
    </w:p>
    <w:p w:rsidR="00B221A5" w:rsidRPr="005441FF" w:rsidRDefault="00ED2A04" w:rsidP="009A78A3">
      <w:pPr>
        <w:adjustRightInd w:val="0"/>
        <w:snapToGrid w:val="0"/>
        <w:spacing w:line="360" w:lineRule="auto"/>
        <w:ind w:firstLineChars="100" w:firstLine="240"/>
        <w:jc w:val="both"/>
        <w:rPr>
          <w:rFonts w:ascii="Book Antiqua" w:hAnsi="Book Antiqua"/>
          <w:b/>
          <w:bCs/>
          <w:color w:val="000000"/>
        </w:rPr>
      </w:pPr>
      <w:r w:rsidRPr="005441FF">
        <w:rPr>
          <w:rFonts w:ascii="Book Antiqua" w:hAnsi="Book Antiqua"/>
          <w:color w:val="000000"/>
        </w:rPr>
        <w:t>In conclusion,</w:t>
      </w:r>
      <w:r w:rsidRPr="005441FF">
        <w:rPr>
          <w:rFonts w:ascii="Book Antiqua" w:hAnsi="Book Antiqua"/>
          <w:b/>
          <w:bCs/>
          <w:color w:val="000000"/>
          <w:lang w:eastAsia="zh-CN"/>
        </w:rPr>
        <w:t xml:space="preserve"> </w:t>
      </w:r>
      <w:r w:rsidRPr="005441FF">
        <w:rPr>
          <w:rFonts w:ascii="Book Antiqua" w:hAnsi="Book Antiqua"/>
          <w:bCs/>
          <w:noProof/>
          <w:color w:val="000000"/>
        </w:rPr>
        <w:t>t</w:t>
      </w:r>
      <w:r w:rsidR="00B221A5" w:rsidRPr="005441FF">
        <w:rPr>
          <w:rFonts w:ascii="Book Antiqua" w:hAnsi="Book Antiqua"/>
          <w:bCs/>
          <w:noProof/>
          <w:color w:val="000000"/>
        </w:rPr>
        <w:t>he use of nuclear stress testing is a useful tool to assess pre-operative risk and post-opertive outcome stratification in elderly patients ≥ 85 years undergoing moderate to high-risk surgery</w:t>
      </w:r>
      <w:r w:rsidR="001A6731" w:rsidRPr="005441FF">
        <w:rPr>
          <w:rFonts w:ascii="Book Antiqua" w:hAnsi="Book Antiqua"/>
          <w:bCs/>
          <w:noProof/>
          <w:color w:val="000000"/>
        </w:rPr>
        <w:t xml:space="preserve"> in whom the test is indicated </w:t>
      </w:r>
      <w:r w:rsidR="001A6731" w:rsidRPr="005441FF">
        <w:rPr>
          <w:rFonts w:ascii="Book Antiqua" w:hAnsi="Book Antiqua"/>
          <w:bCs/>
          <w:noProof/>
          <w:color w:val="000000"/>
        </w:rPr>
        <w:lastRenderedPageBreak/>
        <w:t>based on latest preoperative risk stratification guidelines.</w:t>
      </w:r>
      <w:r w:rsidR="00B221A5" w:rsidRPr="005441FF">
        <w:rPr>
          <w:rFonts w:ascii="Book Antiqua" w:hAnsi="Book Antiqua"/>
          <w:bCs/>
          <w:noProof/>
          <w:color w:val="000000"/>
        </w:rPr>
        <w:t xml:space="preserve"> </w:t>
      </w:r>
      <w:r w:rsidR="00352364" w:rsidRPr="005441FF">
        <w:rPr>
          <w:rFonts w:ascii="Book Antiqua" w:hAnsi="Book Antiqua"/>
          <w:bCs/>
          <w:noProof/>
          <w:color w:val="000000"/>
        </w:rPr>
        <w:t>In a time when recommendations now tend to less commonly recommend pre</w:t>
      </w:r>
      <w:r w:rsidR="00EA439B" w:rsidRPr="005441FF">
        <w:rPr>
          <w:rFonts w:ascii="Book Antiqua" w:hAnsi="Book Antiqua"/>
          <w:bCs/>
          <w:noProof/>
          <w:color w:val="000000"/>
        </w:rPr>
        <w:t>-</w:t>
      </w:r>
      <w:r w:rsidR="00352364" w:rsidRPr="005441FF">
        <w:rPr>
          <w:rFonts w:ascii="Book Antiqua" w:hAnsi="Book Antiqua"/>
          <w:bCs/>
          <w:noProof/>
          <w:color w:val="000000"/>
        </w:rPr>
        <w:t>operative testing, b</w:t>
      </w:r>
      <w:r w:rsidR="00B221A5" w:rsidRPr="005441FF">
        <w:rPr>
          <w:rFonts w:ascii="Book Antiqua" w:hAnsi="Book Antiqua"/>
          <w:bCs/>
          <w:noProof/>
          <w:color w:val="000000"/>
        </w:rPr>
        <w:t xml:space="preserve">ecause the prediction of the development of post-operative complications using NST is possible, the use of NST in </w:t>
      </w:r>
      <w:r w:rsidR="00352364" w:rsidRPr="005441FF">
        <w:rPr>
          <w:rFonts w:ascii="Book Antiqua" w:hAnsi="Book Antiqua"/>
          <w:bCs/>
          <w:noProof/>
          <w:color w:val="000000"/>
        </w:rPr>
        <w:t>the appropriate patients should yield important and applicable information for it to benefit the patient</w:t>
      </w:r>
      <w:r w:rsidR="00EA439B" w:rsidRPr="005441FF">
        <w:rPr>
          <w:rFonts w:ascii="Book Antiqua" w:hAnsi="Book Antiqua"/>
          <w:bCs/>
          <w:noProof/>
          <w:color w:val="000000"/>
        </w:rPr>
        <w:t xml:space="preserve"> and affect management</w:t>
      </w:r>
      <w:r w:rsidR="00352364" w:rsidRPr="005441FF">
        <w:rPr>
          <w:rFonts w:ascii="Book Antiqua" w:hAnsi="Book Antiqua"/>
          <w:bCs/>
          <w:noProof/>
          <w:color w:val="000000"/>
        </w:rPr>
        <w:t>. As our study demonstrates, a</w:t>
      </w:r>
      <w:r w:rsidR="00B221A5" w:rsidRPr="005441FF">
        <w:rPr>
          <w:rFonts w:ascii="Book Antiqua" w:hAnsi="Book Antiqua"/>
          <w:bCs/>
          <w:noProof/>
          <w:color w:val="000000"/>
        </w:rPr>
        <w:t xml:space="preserve">n abnormal NST, and more specifically a significantly abnormal study with SSS </w:t>
      </w:r>
      <w:r w:rsidR="00B221A5" w:rsidRPr="005441FF">
        <w:rPr>
          <w:rFonts w:ascii="Book Antiqua" w:hAnsi="Book Antiqua" w:cs="Arial"/>
          <w:color w:val="000000"/>
        </w:rPr>
        <w:t>≥</w:t>
      </w:r>
      <w:r w:rsidRPr="005441FF">
        <w:rPr>
          <w:rFonts w:ascii="Book Antiqua" w:hAnsi="Book Antiqua" w:cs="Arial"/>
          <w:color w:val="000000"/>
        </w:rPr>
        <w:t xml:space="preserve"> </w:t>
      </w:r>
      <w:r w:rsidR="00B221A5" w:rsidRPr="005441FF">
        <w:rPr>
          <w:rFonts w:ascii="Book Antiqua" w:hAnsi="Book Antiqua"/>
          <w:color w:val="000000"/>
        </w:rPr>
        <w:t xml:space="preserve">9, </w:t>
      </w:r>
      <w:r w:rsidR="00035A99" w:rsidRPr="005441FF">
        <w:rPr>
          <w:rFonts w:ascii="Book Antiqua" w:hAnsi="Book Antiqua"/>
          <w:color w:val="000000"/>
        </w:rPr>
        <w:t xml:space="preserve">was noted to be </w:t>
      </w:r>
      <w:r w:rsidR="00B221A5" w:rsidRPr="005441FF">
        <w:rPr>
          <w:rFonts w:ascii="Book Antiqua" w:hAnsi="Book Antiqua"/>
          <w:color w:val="000000"/>
        </w:rPr>
        <w:t>highly predictive</w:t>
      </w:r>
      <w:r w:rsidR="00B221A5" w:rsidRPr="005441FF">
        <w:rPr>
          <w:rFonts w:ascii="Book Antiqua" w:hAnsi="Book Antiqua"/>
          <w:bCs/>
          <w:noProof/>
          <w:color w:val="000000"/>
        </w:rPr>
        <w:t xml:space="preserve"> for the development of MACE in the immediate operative period</w:t>
      </w:r>
      <w:r w:rsidR="00352364" w:rsidRPr="005441FF">
        <w:rPr>
          <w:rFonts w:ascii="Book Antiqua" w:hAnsi="Book Antiqua"/>
          <w:bCs/>
          <w:noProof/>
          <w:color w:val="000000"/>
        </w:rPr>
        <w:t xml:space="preserve"> in elderly patients ≥ 85 years undergoing moderate to high-risk surgery</w:t>
      </w:r>
      <w:r w:rsidR="00B221A5" w:rsidRPr="005441FF">
        <w:rPr>
          <w:rFonts w:ascii="Book Antiqua" w:hAnsi="Book Antiqua"/>
          <w:bCs/>
          <w:noProof/>
          <w:color w:val="000000"/>
        </w:rPr>
        <w:t xml:space="preserve">. </w:t>
      </w:r>
    </w:p>
    <w:p w:rsidR="004C68E8" w:rsidRPr="005441FF" w:rsidRDefault="004C68E8" w:rsidP="009A78A3">
      <w:pPr>
        <w:adjustRightInd w:val="0"/>
        <w:snapToGrid w:val="0"/>
        <w:spacing w:line="360" w:lineRule="auto"/>
        <w:jc w:val="both"/>
        <w:rPr>
          <w:rFonts w:ascii="Book Antiqua" w:hAnsi="Book Antiqua"/>
          <w:bCs/>
          <w:noProof/>
          <w:color w:val="000000"/>
        </w:rPr>
      </w:pPr>
    </w:p>
    <w:p w:rsidR="004C68E8" w:rsidRPr="005441FF" w:rsidRDefault="00060D16" w:rsidP="009A78A3">
      <w:pPr>
        <w:adjustRightInd w:val="0"/>
        <w:snapToGrid w:val="0"/>
        <w:spacing w:line="360" w:lineRule="auto"/>
        <w:jc w:val="both"/>
        <w:rPr>
          <w:rFonts w:ascii="Book Antiqua" w:hAnsi="Book Antiqua"/>
          <w:b/>
          <w:color w:val="000000"/>
          <w:lang w:eastAsia="zh-CN"/>
        </w:rPr>
      </w:pPr>
      <w:bookmarkStart w:id="33" w:name="OLE_LINK83"/>
      <w:bookmarkStart w:id="34" w:name="OLE_LINK86"/>
      <w:bookmarkStart w:id="35" w:name="_Hlk5627588"/>
      <w:bookmarkStart w:id="36" w:name="OLE_LINK899"/>
      <w:bookmarkStart w:id="37" w:name="_Hlk22201294"/>
      <w:r w:rsidRPr="005441FF">
        <w:rPr>
          <w:rFonts w:ascii="Book Antiqua" w:hAnsi="Book Antiqua" w:cs="Garamond-Bold"/>
          <w:b/>
          <w:bCs/>
          <w:color w:val="000000"/>
          <w:u w:val="single"/>
        </w:rPr>
        <w:t>ARTICLE HIGHLIGHTS</w:t>
      </w:r>
      <w:r w:rsidR="004C68E8" w:rsidRPr="005441FF">
        <w:rPr>
          <w:rFonts w:ascii="Book Antiqua" w:hAnsi="Book Antiqua" w:cs="Garamond-Bold"/>
          <w:b/>
          <w:bCs/>
          <w:color w:val="000000"/>
          <w:lang w:eastAsia="zh-CN"/>
        </w:rPr>
        <w:t xml:space="preserve"> </w:t>
      </w:r>
      <w:bookmarkEnd w:id="33"/>
      <w:bookmarkEnd w:id="34"/>
    </w:p>
    <w:bookmarkEnd w:id="35"/>
    <w:bookmarkEnd w:id="36"/>
    <w:bookmarkEnd w:id="37"/>
    <w:p w:rsidR="003513DD" w:rsidRPr="005441FF" w:rsidRDefault="00060D16" w:rsidP="009A78A3">
      <w:pPr>
        <w:adjustRightInd w:val="0"/>
        <w:snapToGrid w:val="0"/>
        <w:spacing w:line="360" w:lineRule="auto"/>
        <w:jc w:val="both"/>
        <w:rPr>
          <w:rFonts w:ascii="Book Antiqua" w:hAnsi="Book Antiqua" w:cs="Garamond-Bold"/>
          <w:b/>
          <w:bCs/>
          <w:color w:val="000000"/>
        </w:rPr>
      </w:pPr>
      <w:r w:rsidRPr="005441FF">
        <w:rPr>
          <w:rFonts w:ascii="Book Antiqua" w:hAnsi="Book Antiqua"/>
          <w:b/>
          <w:i/>
          <w:color w:val="000000"/>
        </w:rPr>
        <w:t>Research background</w:t>
      </w:r>
    </w:p>
    <w:p w:rsidR="003513DD" w:rsidRPr="005441FF" w:rsidRDefault="003513DD" w:rsidP="009A78A3">
      <w:pPr>
        <w:tabs>
          <w:tab w:val="left" w:pos="0"/>
        </w:tabs>
        <w:adjustRightInd w:val="0"/>
        <w:snapToGrid w:val="0"/>
        <w:spacing w:line="360" w:lineRule="auto"/>
        <w:jc w:val="both"/>
        <w:rPr>
          <w:rFonts w:ascii="Book Antiqua" w:hAnsi="Book Antiqua" w:cs="Arial"/>
          <w:color w:val="000000"/>
        </w:rPr>
      </w:pPr>
      <w:r w:rsidRPr="005441FF">
        <w:rPr>
          <w:rFonts w:ascii="Book Antiqua" w:hAnsi="Book Antiqua" w:cs="Arial"/>
          <w:color w:val="000000"/>
        </w:rPr>
        <w:t xml:space="preserve">It is common for elderly patients awaiting moderate to high-risk surgery to undergo nuclear stress testing in order to evaluate their cardiovascular risk. However, the prognostic utility of such testing in the very elderly (≥ 85 years) has yet to be evaluated. </w:t>
      </w:r>
    </w:p>
    <w:p w:rsidR="00060D16" w:rsidRPr="005441FF" w:rsidRDefault="00060D16" w:rsidP="009A78A3">
      <w:pPr>
        <w:tabs>
          <w:tab w:val="left" w:pos="0"/>
        </w:tabs>
        <w:adjustRightInd w:val="0"/>
        <w:snapToGrid w:val="0"/>
        <w:spacing w:line="360" w:lineRule="auto"/>
        <w:jc w:val="both"/>
        <w:rPr>
          <w:rFonts w:ascii="Book Antiqua" w:hAnsi="Book Antiqua" w:cs="Arial"/>
          <w:color w:val="000000"/>
        </w:rPr>
      </w:pPr>
    </w:p>
    <w:p w:rsidR="003513DD" w:rsidRPr="005441FF" w:rsidRDefault="00060D16" w:rsidP="009A78A3">
      <w:pPr>
        <w:adjustRightInd w:val="0"/>
        <w:snapToGrid w:val="0"/>
        <w:spacing w:line="360" w:lineRule="auto"/>
        <w:jc w:val="both"/>
        <w:rPr>
          <w:rFonts w:ascii="Book Antiqua" w:hAnsi="Book Antiqua" w:cs="Garamond-Bold"/>
          <w:b/>
          <w:bCs/>
          <w:color w:val="000000"/>
        </w:rPr>
      </w:pPr>
      <w:r w:rsidRPr="005441FF">
        <w:rPr>
          <w:rFonts w:ascii="Book Antiqua" w:hAnsi="Book Antiqua"/>
          <w:b/>
          <w:i/>
          <w:color w:val="000000"/>
        </w:rPr>
        <w:t>Research motivation</w:t>
      </w:r>
    </w:p>
    <w:p w:rsidR="003513DD" w:rsidRPr="005441FF" w:rsidRDefault="003513DD" w:rsidP="009A78A3">
      <w:pPr>
        <w:tabs>
          <w:tab w:val="left" w:pos="0"/>
        </w:tabs>
        <w:adjustRightInd w:val="0"/>
        <w:snapToGrid w:val="0"/>
        <w:spacing w:line="360" w:lineRule="auto"/>
        <w:jc w:val="both"/>
        <w:rPr>
          <w:rFonts w:ascii="Book Antiqua" w:hAnsi="Book Antiqua" w:cs="Arial"/>
          <w:color w:val="000000"/>
        </w:rPr>
      </w:pPr>
      <w:r w:rsidRPr="005441FF">
        <w:rPr>
          <w:rFonts w:ascii="Book Antiqua" w:hAnsi="Book Antiqua" w:cs="Arial"/>
          <w:color w:val="000000"/>
        </w:rPr>
        <w:t xml:space="preserve">The very elderly (octogenarians and nonagenarians) frequently have a number of concurrent conditions in addition to a high rate of coronary disease and therefore the prognostic value of nuclear stress testing for their preoperative risk assessment has been questioned. </w:t>
      </w:r>
    </w:p>
    <w:p w:rsidR="00060D16" w:rsidRPr="005441FF" w:rsidRDefault="00060D16" w:rsidP="009A78A3">
      <w:pPr>
        <w:tabs>
          <w:tab w:val="left" w:pos="0"/>
        </w:tabs>
        <w:adjustRightInd w:val="0"/>
        <w:snapToGrid w:val="0"/>
        <w:spacing w:line="360" w:lineRule="auto"/>
        <w:jc w:val="both"/>
        <w:rPr>
          <w:rFonts w:ascii="Book Antiqua" w:hAnsi="Book Antiqua" w:cs="Arial"/>
          <w:color w:val="000000"/>
        </w:rPr>
      </w:pPr>
    </w:p>
    <w:p w:rsidR="003513DD" w:rsidRPr="005441FF" w:rsidRDefault="00060D16" w:rsidP="009A78A3">
      <w:pPr>
        <w:adjustRightInd w:val="0"/>
        <w:snapToGrid w:val="0"/>
        <w:spacing w:line="360" w:lineRule="auto"/>
        <w:jc w:val="both"/>
        <w:rPr>
          <w:rFonts w:ascii="Book Antiqua" w:hAnsi="Book Antiqua" w:cs="Garamond-Bold"/>
          <w:b/>
          <w:bCs/>
          <w:color w:val="000000"/>
        </w:rPr>
      </w:pPr>
      <w:r w:rsidRPr="005441FF">
        <w:rPr>
          <w:rFonts w:ascii="Book Antiqua" w:hAnsi="Book Antiqua"/>
          <w:b/>
          <w:i/>
          <w:color w:val="000000"/>
        </w:rPr>
        <w:t>Research objectives</w:t>
      </w:r>
      <w:r w:rsidR="003513DD" w:rsidRPr="005441FF">
        <w:rPr>
          <w:rFonts w:ascii="Book Antiqua" w:hAnsi="Book Antiqua" w:cs="Garamond-Bold"/>
          <w:b/>
          <w:bCs/>
          <w:color w:val="000000"/>
        </w:rPr>
        <w:t xml:space="preserve"> </w:t>
      </w:r>
    </w:p>
    <w:p w:rsidR="003513DD" w:rsidRPr="005441FF" w:rsidRDefault="003513DD" w:rsidP="009A78A3">
      <w:pPr>
        <w:tabs>
          <w:tab w:val="left" w:pos="0"/>
        </w:tabs>
        <w:adjustRightInd w:val="0"/>
        <w:snapToGrid w:val="0"/>
        <w:spacing w:line="360" w:lineRule="auto"/>
        <w:jc w:val="both"/>
        <w:rPr>
          <w:rFonts w:ascii="Book Antiqua" w:hAnsi="Book Antiqua" w:cs="Arial"/>
          <w:color w:val="000000"/>
        </w:rPr>
      </w:pPr>
      <w:r w:rsidRPr="005441FF">
        <w:rPr>
          <w:rFonts w:ascii="Book Antiqua" w:hAnsi="Book Antiqua" w:cs="Arial"/>
          <w:color w:val="000000"/>
        </w:rPr>
        <w:t xml:space="preserve">We sought to assess the ability of nuclear stress testing to predict </w:t>
      </w:r>
      <w:proofErr w:type="spellStart"/>
      <w:r w:rsidRPr="005441FF">
        <w:rPr>
          <w:rFonts w:ascii="Book Antiqua" w:hAnsi="Book Antiqua" w:cs="Arial"/>
          <w:color w:val="000000"/>
        </w:rPr>
        <w:t>peri</w:t>
      </w:r>
      <w:proofErr w:type="spellEnd"/>
      <w:r w:rsidRPr="005441FF">
        <w:rPr>
          <w:rFonts w:ascii="Book Antiqua" w:hAnsi="Book Antiqua" w:cs="Arial"/>
          <w:color w:val="000000"/>
        </w:rPr>
        <w:t xml:space="preserve">-operative cardiac outcomes in these patients. </w:t>
      </w:r>
    </w:p>
    <w:p w:rsidR="00060D16" w:rsidRPr="005441FF" w:rsidRDefault="00060D16" w:rsidP="009A78A3">
      <w:pPr>
        <w:tabs>
          <w:tab w:val="left" w:pos="0"/>
        </w:tabs>
        <w:adjustRightInd w:val="0"/>
        <w:snapToGrid w:val="0"/>
        <w:spacing w:line="360" w:lineRule="auto"/>
        <w:jc w:val="both"/>
        <w:rPr>
          <w:rFonts w:ascii="Book Antiqua" w:hAnsi="Book Antiqua" w:cs="Arial"/>
          <w:color w:val="000000"/>
        </w:rPr>
      </w:pPr>
    </w:p>
    <w:p w:rsidR="00D520F4" w:rsidRPr="005441FF" w:rsidRDefault="00060D16" w:rsidP="009A78A3">
      <w:pPr>
        <w:adjustRightInd w:val="0"/>
        <w:snapToGrid w:val="0"/>
        <w:spacing w:line="360" w:lineRule="auto"/>
        <w:jc w:val="both"/>
        <w:rPr>
          <w:rFonts w:ascii="Book Antiqua" w:hAnsi="Book Antiqua" w:cs="Garamond-Bold"/>
          <w:b/>
          <w:bCs/>
          <w:color w:val="000000"/>
        </w:rPr>
      </w:pPr>
      <w:r w:rsidRPr="005441FF">
        <w:rPr>
          <w:rFonts w:ascii="Book Antiqua" w:hAnsi="Book Antiqua"/>
          <w:b/>
          <w:i/>
          <w:color w:val="000000"/>
        </w:rPr>
        <w:t>Research methods</w:t>
      </w:r>
    </w:p>
    <w:p w:rsidR="00D520F4" w:rsidRPr="005441FF" w:rsidRDefault="00D520F4" w:rsidP="009A78A3">
      <w:pPr>
        <w:adjustRightInd w:val="0"/>
        <w:snapToGrid w:val="0"/>
        <w:spacing w:line="360" w:lineRule="auto"/>
        <w:jc w:val="both"/>
        <w:rPr>
          <w:rFonts w:ascii="Book Antiqua" w:hAnsi="Book Antiqua"/>
          <w:bCs/>
          <w:color w:val="000000"/>
        </w:rPr>
      </w:pPr>
      <w:r w:rsidRPr="005441FF">
        <w:rPr>
          <w:rFonts w:ascii="Book Antiqua" w:hAnsi="Book Antiqua" w:cs="Garamond-Bold"/>
          <w:bCs/>
          <w:color w:val="000000"/>
        </w:rPr>
        <w:lastRenderedPageBreak/>
        <w:t>We undertook a</w:t>
      </w:r>
      <w:r w:rsidRPr="005441FF">
        <w:rPr>
          <w:rFonts w:ascii="Book Antiqua" w:hAnsi="Book Antiqua" w:cs="Garamond-Bold"/>
          <w:b/>
          <w:bCs/>
          <w:color w:val="000000"/>
        </w:rPr>
        <w:t xml:space="preserve"> </w:t>
      </w:r>
      <w:r w:rsidRPr="005441FF">
        <w:rPr>
          <w:rFonts w:ascii="Book Antiqua" w:hAnsi="Book Antiqua"/>
          <w:bCs/>
          <w:noProof/>
          <w:color w:val="000000"/>
        </w:rPr>
        <w:t xml:space="preserve">retrospective descriptive study of 69 patients ≥ 85 years of age who underwent pre-operative nuclear stress testing. </w:t>
      </w:r>
      <w:r w:rsidRPr="005441FF">
        <w:rPr>
          <w:rFonts w:ascii="Book Antiqua" w:hAnsi="Book Antiqua"/>
          <w:bCs/>
          <w:color w:val="000000"/>
        </w:rPr>
        <w:t>Patients undergoing low-risk surgery as defined by guidelines were excluded. Other exclusion criteria were patients aged less than 85, and patients undergoing resting nuclear perfusion studies (</w:t>
      </w:r>
      <w:r w:rsidRPr="005441FF">
        <w:rPr>
          <w:rFonts w:ascii="Book Antiqua" w:hAnsi="Book Antiqua"/>
          <w:bCs/>
          <w:i/>
          <w:iCs/>
          <w:color w:val="000000"/>
        </w:rPr>
        <w:t>i.e.</w:t>
      </w:r>
      <w:r w:rsidR="00060D16" w:rsidRPr="005441FF">
        <w:rPr>
          <w:rFonts w:ascii="Book Antiqua" w:hAnsi="Book Antiqua"/>
          <w:bCs/>
          <w:color w:val="000000"/>
        </w:rPr>
        <w:t>,</w:t>
      </w:r>
      <w:r w:rsidRPr="005441FF">
        <w:rPr>
          <w:rFonts w:ascii="Book Antiqua" w:hAnsi="Book Antiqua"/>
          <w:bCs/>
          <w:color w:val="000000"/>
        </w:rPr>
        <w:t xml:space="preserve"> viability studies).</w:t>
      </w:r>
    </w:p>
    <w:p w:rsidR="00060D16" w:rsidRPr="005441FF" w:rsidRDefault="00060D16" w:rsidP="009A78A3">
      <w:pPr>
        <w:adjustRightInd w:val="0"/>
        <w:snapToGrid w:val="0"/>
        <w:spacing w:line="360" w:lineRule="auto"/>
        <w:jc w:val="both"/>
        <w:rPr>
          <w:rFonts w:ascii="Book Antiqua" w:hAnsi="Book Antiqua" w:cs="Garamond-Bold"/>
          <w:b/>
          <w:bCs/>
          <w:color w:val="000000"/>
        </w:rPr>
      </w:pPr>
    </w:p>
    <w:p w:rsidR="003513DD" w:rsidRPr="005441FF" w:rsidRDefault="00060D16" w:rsidP="009A78A3">
      <w:pPr>
        <w:adjustRightInd w:val="0"/>
        <w:snapToGrid w:val="0"/>
        <w:spacing w:line="360" w:lineRule="auto"/>
        <w:jc w:val="both"/>
        <w:rPr>
          <w:rFonts w:ascii="Book Antiqua" w:hAnsi="Book Antiqua" w:cs="Garamond-Bold"/>
          <w:b/>
          <w:bCs/>
          <w:color w:val="000000"/>
        </w:rPr>
      </w:pPr>
      <w:r w:rsidRPr="005441FF">
        <w:rPr>
          <w:rFonts w:ascii="Book Antiqua" w:hAnsi="Book Antiqua"/>
          <w:b/>
          <w:i/>
          <w:color w:val="000000"/>
        </w:rPr>
        <w:t>Research results</w:t>
      </w:r>
    </w:p>
    <w:p w:rsidR="003513DD" w:rsidRPr="005441FF" w:rsidRDefault="003513DD" w:rsidP="009A78A3">
      <w:pPr>
        <w:tabs>
          <w:tab w:val="left" w:pos="0"/>
        </w:tabs>
        <w:adjustRightInd w:val="0"/>
        <w:snapToGrid w:val="0"/>
        <w:spacing w:line="360" w:lineRule="auto"/>
        <w:jc w:val="both"/>
        <w:rPr>
          <w:rFonts w:ascii="Book Antiqua" w:hAnsi="Book Antiqua" w:cs="Arial"/>
          <w:color w:val="000000"/>
        </w:rPr>
      </w:pPr>
      <w:r w:rsidRPr="005441FF">
        <w:rPr>
          <w:rFonts w:ascii="Book Antiqua" w:hAnsi="Book Antiqua" w:cs="Arial"/>
          <w:color w:val="000000"/>
        </w:rPr>
        <w:t xml:space="preserve">We found that there were no significant associations between risk factors and major adverse cardiac events (MACE). Patients with an abnormal nuclear perfusion result and/or a </w:t>
      </w:r>
      <w:r w:rsidR="00060D16" w:rsidRPr="005441FF">
        <w:rPr>
          <w:rFonts w:ascii="Book Antiqua" w:hAnsi="Book Antiqua" w:cs="Arial"/>
          <w:color w:val="000000"/>
        </w:rPr>
        <w:t>s</w:t>
      </w:r>
      <w:r w:rsidRPr="005441FF">
        <w:rPr>
          <w:rFonts w:ascii="Book Antiqua" w:hAnsi="Book Antiqua" w:cs="Arial"/>
          <w:color w:val="000000"/>
        </w:rPr>
        <w:t xml:space="preserve">ummed </w:t>
      </w:r>
      <w:r w:rsidR="00060D16" w:rsidRPr="005441FF">
        <w:rPr>
          <w:rFonts w:ascii="Book Antiqua" w:hAnsi="Book Antiqua" w:cs="Arial"/>
          <w:color w:val="000000"/>
        </w:rPr>
        <w:t>s</w:t>
      </w:r>
      <w:r w:rsidRPr="005441FF">
        <w:rPr>
          <w:rFonts w:ascii="Book Antiqua" w:hAnsi="Book Antiqua" w:cs="Arial"/>
          <w:color w:val="000000"/>
        </w:rPr>
        <w:t xml:space="preserve">tress </w:t>
      </w:r>
      <w:r w:rsidR="00060D16" w:rsidRPr="005441FF">
        <w:rPr>
          <w:rFonts w:ascii="Book Antiqua" w:hAnsi="Book Antiqua" w:cs="Arial"/>
          <w:color w:val="000000"/>
        </w:rPr>
        <w:t>s</w:t>
      </w:r>
      <w:r w:rsidRPr="005441FF">
        <w:rPr>
          <w:rFonts w:ascii="Book Antiqua" w:hAnsi="Book Antiqua" w:cs="Arial"/>
          <w:color w:val="000000"/>
        </w:rPr>
        <w:t>core ≥</w:t>
      </w:r>
      <w:r w:rsidR="00060D16" w:rsidRPr="005441FF">
        <w:rPr>
          <w:rFonts w:ascii="Book Antiqua" w:hAnsi="Book Antiqua" w:cs="Arial"/>
          <w:color w:val="000000"/>
        </w:rPr>
        <w:t xml:space="preserve"> </w:t>
      </w:r>
      <w:r w:rsidRPr="005441FF">
        <w:rPr>
          <w:rFonts w:ascii="Book Antiqua" w:hAnsi="Book Antiqua" w:cs="Arial"/>
          <w:color w:val="000000"/>
        </w:rPr>
        <w:t>9 were significantly (</w:t>
      </w:r>
      <w:r w:rsidR="00060D16" w:rsidRPr="005441FF">
        <w:rPr>
          <w:rFonts w:ascii="Book Antiqua" w:hAnsi="Book Antiqua" w:cs="Arial"/>
          <w:i/>
          <w:iCs/>
          <w:color w:val="000000"/>
        </w:rPr>
        <w:t>P</w:t>
      </w:r>
      <w:r w:rsidR="00060D16" w:rsidRPr="005441FF">
        <w:rPr>
          <w:rFonts w:ascii="Book Antiqua" w:hAnsi="Book Antiqua" w:cs="Arial"/>
          <w:color w:val="000000"/>
        </w:rPr>
        <w:t xml:space="preserve"> </w:t>
      </w:r>
      <w:r w:rsidRPr="005441FF">
        <w:rPr>
          <w:rFonts w:ascii="Book Antiqua" w:hAnsi="Book Antiqua" w:cs="Arial"/>
          <w:color w:val="000000"/>
        </w:rPr>
        <w:t>&lt;</w:t>
      </w:r>
      <w:r w:rsidR="00060D16" w:rsidRPr="005441FF">
        <w:rPr>
          <w:rFonts w:ascii="Book Antiqua" w:hAnsi="Book Antiqua" w:cs="Arial"/>
          <w:color w:val="000000"/>
        </w:rPr>
        <w:t xml:space="preserve"> </w:t>
      </w:r>
      <w:r w:rsidRPr="005441FF">
        <w:rPr>
          <w:rFonts w:ascii="Book Antiqua" w:hAnsi="Book Antiqua" w:cs="Arial"/>
          <w:color w:val="000000"/>
        </w:rPr>
        <w:t xml:space="preserve">0.01) more likely to develop </w:t>
      </w:r>
      <w:proofErr w:type="spellStart"/>
      <w:r w:rsidRPr="005441FF">
        <w:rPr>
          <w:rFonts w:ascii="Book Antiqua" w:hAnsi="Book Antiqua" w:cs="Arial"/>
          <w:color w:val="000000"/>
        </w:rPr>
        <w:t>peri</w:t>
      </w:r>
      <w:proofErr w:type="spellEnd"/>
      <w:r w:rsidRPr="005441FF">
        <w:rPr>
          <w:rFonts w:ascii="Book Antiqua" w:hAnsi="Book Antiqua" w:cs="Arial"/>
          <w:color w:val="000000"/>
        </w:rPr>
        <w:t xml:space="preserve">-operative </w:t>
      </w:r>
      <w:r w:rsidR="00060D16" w:rsidRPr="005441FF">
        <w:rPr>
          <w:rFonts w:ascii="Book Antiqua" w:hAnsi="Book Antiqua" w:cs="Arial"/>
          <w:color w:val="000000"/>
        </w:rPr>
        <w:t>major adverse cardiac events</w:t>
      </w:r>
      <w:r w:rsidRPr="005441FF">
        <w:rPr>
          <w:rFonts w:ascii="Book Antiqua" w:hAnsi="Book Antiqua" w:cs="Arial"/>
          <w:color w:val="000000"/>
        </w:rPr>
        <w:t xml:space="preserve">.  </w:t>
      </w:r>
    </w:p>
    <w:p w:rsidR="00060D16" w:rsidRPr="005441FF" w:rsidRDefault="00060D16" w:rsidP="009A78A3">
      <w:pPr>
        <w:tabs>
          <w:tab w:val="left" w:pos="0"/>
        </w:tabs>
        <w:adjustRightInd w:val="0"/>
        <w:snapToGrid w:val="0"/>
        <w:spacing w:line="360" w:lineRule="auto"/>
        <w:jc w:val="both"/>
        <w:rPr>
          <w:rFonts w:ascii="Book Antiqua" w:hAnsi="Book Antiqua" w:cs="Arial"/>
          <w:color w:val="000000"/>
        </w:rPr>
      </w:pPr>
    </w:p>
    <w:p w:rsidR="003513DD" w:rsidRPr="005441FF" w:rsidRDefault="00060D16" w:rsidP="009A78A3">
      <w:pPr>
        <w:adjustRightInd w:val="0"/>
        <w:snapToGrid w:val="0"/>
        <w:spacing w:line="360" w:lineRule="auto"/>
        <w:jc w:val="both"/>
        <w:rPr>
          <w:rFonts w:ascii="Book Antiqua" w:hAnsi="Book Antiqua" w:cs="Garamond-Bold"/>
          <w:b/>
          <w:bCs/>
          <w:color w:val="000000"/>
        </w:rPr>
      </w:pPr>
      <w:r w:rsidRPr="005441FF">
        <w:rPr>
          <w:rFonts w:ascii="Book Antiqua" w:hAnsi="Book Antiqua"/>
          <w:b/>
          <w:i/>
          <w:color w:val="000000"/>
        </w:rPr>
        <w:t>Research conclusions</w:t>
      </w:r>
    </w:p>
    <w:p w:rsidR="003513DD" w:rsidRPr="005441FF" w:rsidRDefault="003513DD" w:rsidP="009A78A3">
      <w:pPr>
        <w:tabs>
          <w:tab w:val="left" w:pos="0"/>
        </w:tabs>
        <w:adjustRightInd w:val="0"/>
        <w:snapToGrid w:val="0"/>
        <w:spacing w:line="360" w:lineRule="auto"/>
        <w:jc w:val="both"/>
        <w:rPr>
          <w:rFonts w:ascii="Book Antiqua" w:hAnsi="Book Antiqua" w:cs="Arial"/>
          <w:color w:val="000000"/>
        </w:rPr>
      </w:pPr>
      <w:r w:rsidRPr="005441FF">
        <w:rPr>
          <w:rFonts w:ascii="Book Antiqua" w:hAnsi="Book Antiqua" w:cs="Arial"/>
          <w:color w:val="000000"/>
        </w:rPr>
        <w:t xml:space="preserve">Indicated nuclear stress testing is useful to assess pre-operative risk in elderly </w:t>
      </w:r>
      <w:proofErr w:type="gramStart"/>
      <w:r w:rsidRPr="005441FF">
        <w:rPr>
          <w:rFonts w:ascii="Book Antiqua" w:hAnsi="Book Antiqua" w:cs="Arial"/>
          <w:color w:val="000000"/>
        </w:rPr>
        <w:t>patients</w:t>
      </w:r>
      <w:proofErr w:type="gramEnd"/>
      <w:r w:rsidRPr="005441FF">
        <w:rPr>
          <w:rFonts w:ascii="Book Antiqua" w:hAnsi="Book Antiqua" w:cs="Arial"/>
          <w:color w:val="000000"/>
        </w:rPr>
        <w:t xml:space="preserve"> ≥</w:t>
      </w:r>
      <w:r w:rsidR="00060D16" w:rsidRPr="005441FF">
        <w:rPr>
          <w:rFonts w:ascii="Book Antiqua" w:hAnsi="Book Antiqua" w:cs="Arial"/>
          <w:color w:val="000000"/>
        </w:rPr>
        <w:t xml:space="preserve"> </w:t>
      </w:r>
      <w:r w:rsidRPr="005441FF">
        <w:rPr>
          <w:rFonts w:ascii="Book Antiqua" w:hAnsi="Book Antiqua" w:cs="Arial"/>
          <w:color w:val="000000"/>
        </w:rPr>
        <w:t xml:space="preserve">85 years undergoing moderate to high-risk surgery.  </w:t>
      </w:r>
    </w:p>
    <w:p w:rsidR="001F283D" w:rsidRPr="005441FF" w:rsidRDefault="001F283D" w:rsidP="009A78A3">
      <w:pPr>
        <w:adjustRightInd w:val="0"/>
        <w:snapToGrid w:val="0"/>
        <w:spacing w:line="360" w:lineRule="auto"/>
        <w:jc w:val="both"/>
        <w:rPr>
          <w:rFonts w:ascii="Book Antiqua" w:hAnsi="Book Antiqua" w:cs="Arial"/>
          <w:color w:val="000000"/>
        </w:rPr>
      </w:pPr>
    </w:p>
    <w:p w:rsidR="00E04F9D" w:rsidRPr="005441FF" w:rsidRDefault="001F283D" w:rsidP="009A78A3">
      <w:pPr>
        <w:adjustRightInd w:val="0"/>
        <w:snapToGrid w:val="0"/>
        <w:spacing w:line="360" w:lineRule="auto"/>
        <w:jc w:val="both"/>
        <w:rPr>
          <w:rFonts w:ascii="Book Antiqua" w:hAnsi="Book Antiqua"/>
          <w:b/>
          <w:color w:val="000000"/>
        </w:rPr>
      </w:pPr>
      <w:r w:rsidRPr="005441FF">
        <w:rPr>
          <w:rFonts w:ascii="Book Antiqua" w:hAnsi="Book Antiqua"/>
          <w:b/>
          <w:color w:val="000000"/>
        </w:rPr>
        <w:t>REFERENCES</w:t>
      </w:r>
    </w:p>
    <w:p w:rsidR="00071DC7" w:rsidRPr="005441FF" w:rsidRDefault="00071DC7" w:rsidP="009A78A3">
      <w:pPr>
        <w:adjustRightInd w:val="0"/>
        <w:snapToGrid w:val="0"/>
        <w:spacing w:line="360" w:lineRule="auto"/>
        <w:jc w:val="both"/>
        <w:rPr>
          <w:rFonts w:ascii="Book Antiqua" w:hAnsi="Book Antiqua"/>
        </w:rPr>
      </w:pPr>
      <w:r w:rsidRPr="005441FF">
        <w:rPr>
          <w:rFonts w:ascii="Book Antiqua" w:hAnsi="Book Antiqua"/>
        </w:rPr>
        <w:t xml:space="preserve">1 </w:t>
      </w:r>
      <w:r w:rsidRPr="005441FF">
        <w:rPr>
          <w:rFonts w:ascii="Book Antiqua" w:hAnsi="Book Antiqua"/>
          <w:b/>
        </w:rPr>
        <w:t>Miller TD</w:t>
      </w:r>
      <w:r w:rsidRPr="005441FF">
        <w:rPr>
          <w:rFonts w:ascii="Book Antiqua" w:hAnsi="Book Antiqua"/>
        </w:rPr>
        <w:t xml:space="preserve">, Askew JW, </w:t>
      </w:r>
      <w:proofErr w:type="spellStart"/>
      <w:r w:rsidRPr="005441FF">
        <w:rPr>
          <w:rFonts w:ascii="Book Antiqua" w:hAnsi="Book Antiqua"/>
        </w:rPr>
        <w:t>Anavekar</w:t>
      </w:r>
      <w:proofErr w:type="spellEnd"/>
      <w:r w:rsidRPr="005441FF">
        <w:rPr>
          <w:rFonts w:ascii="Book Antiqua" w:hAnsi="Book Antiqua"/>
        </w:rPr>
        <w:t xml:space="preserve"> NS. </w:t>
      </w:r>
      <w:proofErr w:type="gramStart"/>
      <w:r w:rsidRPr="005441FF">
        <w:rPr>
          <w:rFonts w:ascii="Book Antiqua" w:hAnsi="Book Antiqua"/>
        </w:rPr>
        <w:t>Noninvasive Stress Testing for Coronary Artery Disease.</w:t>
      </w:r>
      <w:proofErr w:type="gramEnd"/>
      <w:r w:rsidRPr="005441FF">
        <w:rPr>
          <w:rFonts w:ascii="Book Antiqua" w:hAnsi="Book Antiqua"/>
        </w:rPr>
        <w:t xml:space="preserve"> </w:t>
      </w:r>
      <w:r w:rsidRPr="005441FF">
        <w:rPr>
          <w:rFonts w:ascii="Book Antiqua" w:hAnsi="Book Antiqua"/>
          <w:i/>
        </w:rPr>
        <w:t xml:space="preserve">Heart Fail </w:t>
      </w:r>
      <w:proofErr w:type="spellStart"/>
      <w:r w:rsidRPr="005441FF">
        <w:rPr>
          <w:rFonts w:ascii="Book Antiqua" w:hAnsi="Book Antiqua"/>
          <w:i/>
        </w:rPr>
        <w:t>Clin</w:t>
      </w:r>
      <w:proofErr w:type="spellEnd"/>
      <w:r w:rsidRPr="005441FF">
        <w:rPr>
          <w:rFonts w:ascii="Book Antiqua" w:hAnsi="Book Antiqua"/>
        </w:rPr>
        <w:t xml:space="preserve"> 2016; </w:t>
      </w:r>
      <w:r w:rsidRPr="005441FF">
        <w:rPr>
          <w:rFonts w:ascii="Book Antiqua" w:hAnsi="Book Antiqua"/>
          <w:b/>
        </w:rPr>
        <w:t>12</w:t>
      </w:r>
      <w:r w:rsidRPr="005441FF">
        <w:rPr>
          <w:rFonts w:ascii="Book Antiqua" w:hAnsi="Book Antiqua"/>
        </w:rPr>
        <w:t>: 65-82 [PMID: 26567975 DOI: 10.1016/j.hfc.2015.08.006]</w:t>
      </w:r>
    </w:p>
    <w:p w:rsidR="00071DC7" w:rsidRPr="005441FF" w:rsidRDefault="00071DC7" w:rsidP="009A78A3">
      <w:pPr>
        <w:adjustRightInd w:val="0"/>
        <w:snapToGrid w:val="0"/>
        <w:spacing w:line="360" w:lineRule="auto"/>
        <w:jc w:val="both"/>
        <w:rPr>
          <w:rFonts w:ascii="Book Antiqua" w:hAnsi="Book Antiqua"/>
        </w:rPr>
      </w:pPr>
      <w:r w:rsidRPr="005441FF">
        <w:rPr>
          <w:rFonts w:ascii="Book Antiqua" w:hAnsi="Book Antiqua"/>
        </w:rPr>
        <w:t xml:space="preserve">2 </w:t>
      </w:r>
      <w:proofErr w:type="spellStart"/>
      <w:r w:rsidRPr="005441FF">
        <w:rPr>
          <w:rFonts w:ascii="Book Antiqua" w:hAnsi="Book Antiqua"/>
          <w:b/>
        </w:rPr>
        <w:t>Hachamovitch</w:t>
      </w:r>
      <w:proofErr w:type="spellEnd"/>
      <w:r w:rsidRPr="005441FF">
        <w:rPr>
          <w:rFonts w:ascii="Book Antiqua" w:hAnsi="Book Antiqua"/>
          <w:b/>
        </w:rPr>
        <w:t xml:space="preserve"> R</w:t>
      </w:r>
      <w:r w:rsidRPr="005441FF">
        <w:rPr>
          <w:rFonts w:ascii="Book Antiqua" w:hAnsi="Book Antiqua"/>
        </w:rPr>
        <w:t xml:space="preserve">, Berman DS, </w:t>
      </w:r>
      <w:proofErr w:type="spellStart"/>
      <w:r w:rsidRPr="005441FF">
        <w:rPr>
          <w:rFonts w:ascii="Book Antiqua" w:hAnsi="Book Antiqua"/>
        </w:rPr>
        <w:t>Kiat</w:t>
      </w:r>
      <w:proofErr w:type="spellEnd"/>
      <w:r w:rsidRPr="005441FF">
        <w:rPr>
          <w:rFonts w:ascii="Book Antiqua" w:hAnsi="Book Antiqua"/>
        </w:rPr>
        <w:t xml:space="preserve"> H, Cohen I, </w:t>
      </w:r>
      <w:proofErr w:type="spellStart"/>
      <w:r w:rsidRPr="005441FF">
        <w:rPr>
          <w:rFonts w:ascii="Book Antiqua" w:hAnsi="Book Antiqua"/>
        </w:rPr>
        <w:t>Lewin</w:t>
      </w:r>
      <w:proofErr w:type="spellEnd"/>
      <w:r w:rsidRPr="005441FF">
        <w:rPr>
          <w:rFonts w:ascii="Book Antiqua" w:hAnsi="Book Antiqua"/>
        </w:rPr>
        <w:t xml:space="preserve"> H, </w:t>
      </w:r>
      <w:proofErr w:type="spellStart"/>
      <w:r w:rsidRPr="005441FF">
        <w:rPr>
          <w:rFonts w:ascii="Book Antiqua" w:hAnsi="Book Antiqua"/>
        </w:rPr>
        <w:t>Amanullah</w:t>
      </w:r>
      <w:proofErr w:type="spellEnd"/>
      <w:r w:rsidRPr="005441FF">
        <w:rPr>
          <w:rFonts w:ascii="Book Antiqua" w:hAnsi="Book Antiqua"/>
        </w:rPr>
        <w:t xml:space="preserve"> A, Kang X, Friedman J, Diamond GA. Incremental prognostic value of adenosine stress myocardial perfusion single-photon emission computed tomography and impact on subsequent management in patients with or suspected of having myocardial ischemia. </w:t>
      </w:r>
      <w:r w:rsidRPr="005441FF">
        <w:rPr>
          <w:rFonts w:ascii="Book Antiqua" w:hAnsi="Book Antiqua"/>
          <w:i/>
        </w:rPr>
        <w:t xml:space="preserve">Am J </w:t>
      </w:r>
      <w:proofErr w:type="spellStart"/>
      <w:r w:rsidRPr="005441FF">
        <w:rPr>
          <w:rFonts w:ascii="Book Antiqua" w:hAnsi="Book Antiqua"/>
          <w:i/>
        </w:rPr>
        <w:t>Cardiol</w:t>
      </w:r>
      <w:proofErr w:type="spellEnd"/>
      <w:r w:rsidRPr="005441FF">
        <w:rPr>
          <w:rFonts w:ascii="Book Antiqua" w:hAnsi="Book Antiqua"/>
        </w:rPr>
        <w:t xml:space="preserve"> 1997; </w:t>
      </w:r>
      <w:r w:rsidRPr="005441FF">
        <w:rPr>
          <w:rFonts w:ascii="Book Antiqua" w:hAnsi="Book Antiqua"/>
          <w:b/>
        </w:rPr>
        <w:t>80</w:t>
      </w:r>
      <w:r w:rsidRPr="005441FF">
        <w:rPr>
          <w:rFonts w:ascii="Book Antiqua" w:hAnsi="Book Antiqua"/>
        </w:rPr>
        <w:t>: 426-433 [PMID: 9285653 DOI: 10.1016/s0002-9149(97)00390-1]</w:t>
      </w:r>
    </w:p>
    <w:p w:rsidR="00071DC7" w:rsidRPr="005441FF" w:rsidRDefault="00071DC7" w:rsidP="009A78A3">
      <w:pPr>
        <w:adjustRightInd w:val="0"/>
        <w:snapToGrid w:val="0"/>
        <w:spacing w:line="360" w:lineRule="auto"/>
        <w:jc w:val="both"/>
        <w:rPr>
          <w:rFonts w:ascii="Book Antiqua" w:hAnsi="Book Antiqua"/>
        </w:rPr>
      </w:pPr>
      <w:r w:rsidRPr="005441FF">
        <w:rPr>
          <w:rFonts w:ascii="Book Antiqua" w:hAnsi="Book Antiqua"/>
        </w:rPr>
        <w:t xml:space="preserve">3 </w:t>
      </w:r>
      <w:proofErr w:type="spellStart"/>
      <w:r w:rsidRPr="005441FF">
        <w:rPr>
          <w:rFonts w:ascii="Book Antiqua" w:hAnsi="Book Antiqua"/>
          <w:b/>
        </w:rPr>
        <w:t>Hachamovitch</w:t>
      </w:r>
      <w:proofErr w:type="spellEnd"/>
      <w:r w:rsidRPr="005441FF">
        <w:rPr>
          <w:rFonts w:ascii="Book Antiqua" w:hAnsi="Book Antiqua"/>
          <w:b/>
        </w:rPr>
        <w:t xml:space="preserve"> R</w:t>
      </w:r>
      <w:r w:rsidRPr="005441FF">
        <w:rPr>
          <w:rFonts w:ascii="Book Antiqua" w:hAnsi="Book Antiqua"/>
        </w:rPr>
        <w:t xml:space="preserve">, Berman DS, </w:t>
      </w:r>
      <w:proofErr w:type="spellStart"/>
      <w:r w:rsidRPr="005441FF">
        <w:rPr>
          <w:rFonts w:ascii="Book Antiqua" w:hAnsi="Book Antiqua"/>
        </w:rPr>
        <w:t>Kiat</w:t>
      </w:r>
      <w:proofErr w:type="spellEnd"/>
      <w:r w:rsidRPr="005441FF">
        <w:rPr>
          <w:rFonts w:ascii="Book Antiqua" w:hAnsi="Book Antiqua"/>
        </w:rPr>
        <w:t xml:space="preserve"> H, Cohen I, </w:t>
      </w:r>
      <w:proofErr w:type="spellStart"/>
      <w:r w:rsidRPr="005441FF">
        <w:rPr>
          <w:rFonts w:ascii="Book Antiqua" w:hAnsi="Book Antiqua"/>
        </w:rPr>
        <w:t>Cabico</w:t>
      </w:r>
      <w:proofErr w:type="spellEnd"/>
      <w:r w:rsidRPr="005441FF">
        <w:rPr>
          <w:rFonts w:ascii="Book Antiqua" w:hAnsi="Book Antiqua"/>
        </w:rPr>
        <w:t xml:space="preserve"> JA, Friedman J, Diamond GA. Exercise myocardial perfusion SPECT in patients without known coronary </w:t>
      </w:r>
      <w:r w:rsidRPr="005441FF">
        <w:rPr>
          <w:rFonts w:ascii="Book Antiqua" w:hAnsi="Book Antiqua"/>
        </w:rPr>
        <w:lastRenderedPageBreak/>
        <w:t xml:space="preserve">artery disease: incremental prognostic value and use in risk stratification. </w:t>
      </w:r>
      <w:r w:rsidRPr="005441FF">
        <w:rPr>
          <w:rFonts w:ascii="Book Antiqua" w:hAnsi="Book Antiqua"/>
          <w:i/>
        </w:rPr>
        <w:t>Circulation</w:t>
      </w:r>
      <w:r w:rsidRPr="005441FF">
        <w:rPr>
          <w:rFonts w:ascii="Book Antiqua" w:hAnsi="Book Antiqua"/>
        </w:rPr>
        <w:t xml:space="preserve"> 1996; </w:t>
      </w:r>
      <w:r w:rsidRPr="005441FF">
        <w:rPr>
          <w:rFonts w:ascii="Book Antiqua" w:hAnsi="Book Antiqua"/>
          <w:b/>
        </w:rPr>
        <w:t>93</w:t>
      </w:r>
      <w:r w:rsidRPr="005441FF">
        <w:rPr>
          <w:rFonts w:ascii="Book Antiqua" w:hAnsi="Book Antiqua"/>
        </w:rPr>
        <w:t>: 905-914 [PMID: 8598081 DOI: 10.1161/01.cir.93.5.905]</w:t>
      </w:r>
    </w:p>
    <w:p w:rsidR="00071DC7" w:rsidRPr="005441FF" w:rsidRDefault="00071DC7" w:rsidP="009A78A3">
      <w:pPr>
        <w:adjustRightInd w:val="0"/>
        <w:snapToGrid w:val="0"/>
        <w:spacing w:line="360" w:lineRule="auto"/>
        <w:jc w:val="both"/>
        <w:rPr>
          <w:rFonts w:ascii="Book Antiqua" w:hAnsi="Book Antiqua"/>
        </w:rPr>
      </w:pPr>
      <w:r w:rsidRPr="005441FF">
        <w:rPr>
          <w:rFonts w:ascii="Book Antiqua" w:hAnsi="Book Antiqua"/>
        </w:rPr>
        <w:t xml:space="preserve">4 </w:t>
      </w:r>
      <w:r w:rsidRPr="005441FF">
        <w:rPr>
          <w:rFonts w:ascii="Book Antiqua" w:hAnsi="Book Antiqua"/>
          <w:b/>
        </w:rPr>
        <w:t>Banerjee A</w:t>
      </w:r>
      <w:r w:rsidRPr="005441FF">
        <w:rPr>
          <w:rFonts w:ascii="Book Antiqua" w:hAnsi="Book Antiqua"/>
        </w:rPr>
        <w:t xml:space="preserve">, Newman DR, Van den </w:t>
      </w:r>
      <w:proofErr w:type="spellStart"/>
      <w:r w:rsidRPr="005441FF">
        <w:rPr>
          <w:rFonts w:ascii="Book Antiqua" w:hAnsi="Book Antiqua"/>
        </w:rPr>
        <w:t>Bruel</w:t>
      </w:r>
      <w:proofErr w:type="spellEnd"/>
      <w:r w:rsidRPr="005441FF">
        <w:rPr>
          <w:rFonts w:ascii="Book Antiqua" w:hAnsi="Book Antiqua"/>
        </w:rPr>
        <w:t xml:space="preserve"> A, </w:t>
      </w:r>
      <w:proofErr w:type="spellStart"/>
      <w:r w:rsidRPr="005441FF">
        <w:rPr>
          <w:rFonts w:ascii="Book Antiqua" w:hAnsi="Book Antiqua"/>
        </w:rPr>
        <w:t>Heneghan</w:t>
      </w:r>
      <w:proofErr w:type="spellEnd"/>
      <w:r w:rsidRPr="005441FF">
        <w:rPr>
          <w:rFonts w:ascii="Book Antiqua" w:hAnsi="Book Antiqua"/>
        </w:rPr>
        <w:t xml:space="preserve"> C. Diagnostic accuracy of exercise stress testing for coronary artery disease: a systematic review and meta-analysis of prospective studies. </w:t>
      </w:r>
      <w:proofErr w:type="spellStart"/>
      <w:r w:rsidRPr="005441FF">
        <w:rPr>
          <w:rFonts w:ascii="Book Antiqua" w:hAnsi="Book Antiqua"/>
          <w:i/>
        </w:rPr>
        <w:t>Int</w:t>
      </w:r>
      <w:proofErr w:type="spellEnd"/>
      <w:r w:rsidRPr="005441FF">
        <w:rPr>
          <w:rFonts w:ascii="Book Antiqua" w:hAnsi="Book Antiqua"/>
          <w:i/>
        </w:rPr>
        <w:t xml:space="preserve"> J </w:t>
      </w:r>
      <w:proofErr w:type="spellStart"/>
      <w:r w:rsidRPr="005441FF">
        <w:rPr>
          <w:rFonts w:ascii="Book Antiqua" w:hAnsi="Book Antiqua"/>
          <w:i/>
        </w:rPr>
        <w:t>Clin</w:t>
      </w:r>
      <w:proofErr w:type="spellEnd"/>
      <w:r w:rsidRPr="005441FF">
        <w:rPr>
          <w:rFonts w:ascii="Book Antiqua" w:hAnsi="Book Antiqua"/>
          <w:i/>
        </w:rPr>
        <w:t xml:space="preserve"> </w:t>
      </w:r>
      <w:proofErr w:type="spellStart"/>
      <w:r w:rsidRPr="005441FF">
        <w:rPr>
          <w:rFonts w:ascii="Book Antiqua" w:hAnsi="Book Antiqua"/>
          <w:i/>
        </w:rPr>
        <w:t>Pract</w:t>
      </w:r>
      <w:proofErr w:type="spellEnd"/>
      <w:r w:rsidRPr="005441FF">
        <w:rPr>
          <w:rFonts w:ascii="Book Antiqua" w:hAnsi="Book Antiqua"/>
        </w:rPr>
        <w:t xml:space="preserve"> 2012; </w:t>
      </w:r>
      <w:r w:rsidRPr="005441FF">
        <w:rPr>
          <w:rFonts w:ascii="Book Antiqua" w:hAnsi="Book Antiqua"/>
          <w:b/>
        </w:rPr>
        <w:t>66</w:t>
      </w:r>
      <w:r w:rsidRPr="005441FF">
        <w:rPr>
          <w:rFonts w:ascii="Book Antiqua" w:hAnsi="Book Antiqua"/>
        </w:rPr>
        <w:t>: 477-492 [PMID: 22512607 DOI: 10.1111/j.1742-1241.2012.02900.x]</w:t>
      </w:r>
    </w:p>
    <w:p w:rsidR="00071DC7" w:rsidRPr="005441FF" w:rsidRDefault="00071DC7" w:rsidP="009A78A3">
      <w:pPr>
        <w:adjustRightInd w:val="0"/>
        <w:snapToGrid w:val="0"/>
        <w:spacing w:line="360" w:lineRule="auto"/>
        <w:jc w:val="both"/>
        <w:rPr>
          <w:rFonts w:ascii="Book Antiqua" w:hAnsi="Book Antiqua"/>
        </w:rPr>
      </w:pPr>
      <w:r w:rsidRPr="005441FF">
        <w:rPr>
          <w:rFonts w:ascii="Book Antiqua" w:hAnsi="Book Antiqua"/>
        </w:rPr>
        <w:t xml:space="preserve">5 </w:t>
      </w:r>
      <w:r w:rsidRPr="005441FF">
        <w:rPr>
          <w:rFonts w:ascii="Book Antiqua" w:hAnsi="Book Antiqua"/>
          <w:b/>
        </w:rPr>
        <w:t>Fleisher LA</w:t>
      </w:r>
      <w:r w:rsidRPr="005441FF">
        <w:rPr>
          <w:rFonts w:ascii="Book Antiqua" w:hAnsi="Book Antiqua"/>
        </w:rPr>
        <w:t xml:space="preserve">, Fleischmann KE, </w:t>
      </w:r>
      <w:proofErr w:type="spellStart"/>
      <w:r w:rsidRPr="005441FF">
        <w:rPr>
          <w:rFonts w:ascii="Book Antiqua" w:hAnsi="Book Antiqua"/>
        </w:rPr>
        <w:t>Auerbach</w:t>
      </w:r>
      <w:proofErr w:type="spellEnd"/>
      <w:r w:rsidRPr="005441FF">
        <w:rPr>
          <w:rFonts w:ascii="Book Antiqua" w:hAnsi="Book Antiqua"/>
        </w:rPr>
        <w:t xml:space="preserve"> AD, </w:t>
      </w:r>
      <w:proofErr w:type="spellStart"/>
      <w:r w:rsidRPr="005441FF">
        <w:rPr>
          <w:rFonts w:ascii="Book Antiqua" w:hAnsi="Book Antiqua"/>
        </w:rPr>
        <w:t>Barnason</w:t>
      </w:r>
      <w:proofErr w:type="spellEnd"/>
      <w:r w:rsidRPr="005441FF">
        <w:rPr>
          <w:rFonts w:ascii="Book Antiqua" w:hAnsi="Book Antiqua"/>
        </w:rPr>
        <w:t xml:space="preserve"> SA, Beckman JA, </w:t>
      </w:r>
      <w:proofErr w:type="spellStart"/>
      <w:r w:rsidRPr="005441FF">
        <w:rPr>
          <w:rFonts w:ascii="Book Antiqua" w:hAnsi="Book Antiqua"/>
        </w:rPr>
        <w:t>Bozkurt</w:t>
      </w:r>
      <w:proofErr w:type="spellEnd"/>
      <w:r w:rsidRPr="005441FF">
        <w:rPr>
          <w:rFonts w:ascii="Book Antiqua" w:hAnsi="Book Antiqua"/>
        </w:rPr>
        <w:t xml:space="preserve"> B, Davila-Roman VG, Gerhard-Herman MD, Holly TA, Kane GC, Marine JE, Nelson MT, Spencer CC, Thompson A, Ting HH, </w:t>
      </w:r>
      <w:proofErr w:type="spellStart"/>
      <w:r w:rsidRPr="005441FF">
        <w:rPr>
          <w:rFonts w:ascii="Book Antiqua" w:hAnsi="Book Antiqua"/>
        </w:rPr>
        <w:t>Uretsky</w:t>
      </w:r>
      <w:proofErr w:type="spellEnd"/>
      <w:r w:rsidRPr="005441FF">
        <w:rPr>
          <w:rFonts w:ascii="Book Antiqua" w:hAnsi="Book Antiqua"/>
        </w:rPr>
        <w:t xml:space="preserve"> BF, </w:t>
      </w:r>
      <w:proofErr w:type="spellStart"/>
      <w:r w:rsidRPr="005441FF">
        <w:rPr>
          <w:rFonts w:ascii="Book Antiqua" w:hAnsi="Book Antiqua"/>
        </w:rPr>
        <w:t>Wijeysundera</w:t>
      </w:r>
      <w:proofErr w:type="spellEnd"/>
      <w:r w:rsidRPr="005441FF">
        <w:rPr>
          <w:rFonts w:ascii="Book Antiqua" w:hAnsi="Book Antiqua"/>
        </w:rPr>
        <w:t xml:space="preserve"> DN. 2014 ACC/AHA guideline on perioperative cardiovascular evaluation and management of patients undergoing </w:t>
      </w:r>
      <w:proofErr w:type="spellStart"/>
      <w:r w:rsidRPr="005441FF">
        <w:rPr>
          <w:rFonts w:ascii="Book Antiqua" w:hAnsi="Book Antiqua"/>
        </w:rPr>
        <w:t>noncardiac</w:t>
      </w:r>
      <w:proofErr w:type="spellEnd"/>
      <w:r w:rsidRPr="005441FF">
        <w:rPr>
          <w:rFonts w:ascii="Book Antiqua" w:hAnsi="Book Antiqua"/>
        </w:rPr>
        <w:t xml:space="preserve"> surgery: a report of the American College of Cardiology/American Heart Association Task Force on Practice Guidelines. </w:t>
      </w:r>
      <w:r w:rsidRPr="005441FF">
        <w:rPr>
          <w:rFonts w:ascii="Book Antiqua" w:hAnsi="Book Antiqua"/>
          <w:i/>
        </w:rPr>
        <w:t>Circulation</w:t>
      </w:r>
      <w:r w:rsidRPr="005441FF">
        <w:rPr>
          <w:rFonts w:ascii="Book Antiqua" w:hAnsi="Book Antiqua"/>
        </w:rPr>
        <w:t xml:space="preserve"> 2014; </w:t>
      </w:r>
      <w:r w:rsidRPr="005441FF">
        <w:rPr>
          <w:rFonts w:ascii="Book Antiqua" w:hAnsi="Book Antiqua"/>
          <w:b/>
        </w:rPr>
        <w:t>130</w:t>
      </w:r>
      <w:r w:rsidRPr="005441FF">
        <w:rPr>
          <w:rFonts w:ascii="Book Antiqua" w:hAnsi="Book Antiqua"/>
        </w:rPr>
        <w:t>: e278-e333 [PMID: 25085961 DOI: 10.1161/CIR.0000000000000106]</w:t>
      </w:r>
    </w:p>
    <w:p w:rsidR="00071DC7" w:rsidRPr="005441FF" w:rsidRDefault="00071DC7" w:rsidP="009A78A3">
      <w:pPr>
        <w:adjustRightInd w:val="0"/>
        <w:snapToGrid w:val="0"/>
        <w:spacing w:line="360" w:lineRule="auto"/>
        <w:jc w:val="both"/>
        <w:rPr>
          <w:rFonts w:ascii="Book Antiqua" w:hAnsi="Book Antiqua"/>
        </w:rPr>
      </w:pPr>
      <w:r w:rsidRPr="005441FF">
        <w:rPr>
          <w:rFonts w:ascii="Book Antiqua" w:hAnsi="Book Antiqua"/>
        </w:rPr>
        <w:t xml:space="preserve">6 </w:t>
      </w:r>
      <w:proofErr w:type="spellStart"/>
      <w:r w:rsidRPr="005441FF">
        <w:rPr>
          <w:rFonts w:ascii="Book Antiqua" w:hAnsi="Book Antiqua"/>
          <w:b/>
        </w:rPr>
        <w:t>Steingart</w:t>
      </w:r>
      <w:proofErr w:type="spellEnd"/>
      <w:r w:rsidRPr="005441FF">
        <w:rPr>
          <w:rFonts w:ascii="Book Antiqua" w:hAnsi="Book Antiqua"/>
          <w:b/>
        </w:rPr>
        <w:t xml:space="preserve"> RM</w:t>
      </w:r>
      <w:r w:rsidRPr="005441FF">
        <w:rPr>
          <w:rFonts w:ascii="Book Antiqua" w:hAnsi="Book Antiqua"/>
        </w:rPr>
        <w:t xml:space="preserve">, </w:t>
      </w:r>
      <w:proofErr w:type="spellStart"/>
      <w:r w:rsidRPr="005441FF">
        <w:rPr>
          <w:rFonts w:ascii="Book Antiqua" w:hAnsi="Book Antiqua"/>
        </w:rPr>
        <w:t>Hodnett</w:t>
      </w:r>
      <w:proofErr w:type="spellEnd"/>
      <w:r w:rsidRPr="005441FF">
        <w:rPr>
          <w:rFonts w:ascii="Book Antiqua" w:hAnsi="Book Antiqua"/>
        </w:rPr>
        <w:t xml:space="preserve"> P, </w:t>
      </w:r>
      <w:proofErr w:type="spellStart"/>
      <w:r w:rsidRPr="005441FF">
        <w:rPr>
          <w:rFonts w:ascii="Book Antiqua" w:hAnsi="Book Antiqua"/>
        </w:rPr>
        <w:t>Musso</w:t>
      </w:r>
      <w:proofErr w:type="spellEnd"/>
      <w:r w:rsidRPr="005441FF">
        <w:rPr>
          <w:rFonts w:ascii="Book Antiqua" w:hAnsi="Book Antiqua"/>
        </w:rPr>
        <w:t xml:space="preserve"> J, Feuerman M. Exercise myocardial perfusion imaging in elderly patients. </w:t>
      </w:r>
      <w:r w:rsidRPr="005441FF">
        <w:rPr>
          <w:rFonts w:ascii="Book Antiqua" w:hAnsi="Book Antiqua"/>
          <w:i/>
        </w:rPr>
        <w:t xml:space="preserve">J </w:t>
      </w:r>
      <w:proofErr w:type="spellStart"/>
      <w:r w:rsidRPr="005441FF">
        <w:rPr>
          <w:rFonts w:ascii="Book Antiqua" w:hAnsi="Book Antiqua"/>
          <w:i/>
        </w:rPr>
        <w:t>Nucl</w:t>
      </w:r>
      <w:proofErr w:type="spellEnd"/>
      <w:r w:rsidRPr="005441FF">
        <w:rPr>
          <w:rFonts w:ascii="Book Antiqua" w:hAnsi="Book Antiqua"/>
          <w:i/>
        </w:rPr>
        <w:t xml:space="preserve"> </w:t>
      </w:r>
      <w:proofErr w:type="spellStart"/>
      <w:r w:rsidRPr="005441FF">
        <w:rPr>
          <w:rFonts w:ascii="Book Antiqua" w:hAnsi="Book Antiqua"/>
          <w:i/>
        </w:rPr>
        <w:t>Cardiol</w:t>
      </w:r>
      <w:proofErr w:type="spellEnd"/>
      <w:r w:rsidRPr="005441FF">
        <w:rPr>
          <w:rFonts w:ascii="Book Antiqua" w:hAnsi="Book Antiqua"/>
        </w:rPr>
        <w:t xml:space="preserve"> 2002; </w:t>
      </w:r>
      <w:r w:rsidRPr="005441FF">
        <w:rPr>
          <w:rFonts w:ascii="Book Antiqua" w:hAnsi="Book Antiqua"/>
          <w:b/>
        </w:rPr>
        <w:t>9</w:t>
      </w:r>
      <w:r w:rsidRPr="005441FF">
        <w:rPr>
          <w:rFonts w:ascii="Book Antiqua" w:hAnsi="Book Antiqua"/>
        </w:rPr>
        <w:t>: 573-580 [PMID: 12466780 DOI: 10.1067/mnc.2002.127013]</w:t>
      </w:r>
    </w:p>
    <w:p w:rsidR="00071DC7" w:rsidRPr="005441FF" w:rsidRDefault="00071DC7" w:rsidP="009A78A3">
      <w:pPr>
        <w:adjustRightInd w:val="0"/>
        <w:snapToGrid w:val="0"/>
        <w:spacing w:line="360" w:lineRule="auto"/>
        <w:jc w:val="both"/>
        <w:rPr>
          <w:rFonts w:ascii="Book Antiqua" w:hAnsi="Book Antiqua"/>
        </w:rPr>
      </w:pPr>
      <w:r w:rsidRPr="005441FF">
        <w:rPr>
          <w:rFonts w:ascii="Book Antiqua" w:hAnsi="Book Antiqua"/>
        </w:rPr>
        <w:t xml:space="preserve">7 </w:t>
      </w:r>
      <w:proofErr w:type="spellStart"/>
      <w:r w:rsidRPr="005441FF">
        <w:rPr>
          <w:rFonts w:ascii="Book Antiqua" w:hAnsi="Book Antiqua"/>
          <w:b/>
        </w:rPr>
        <w:t>Katsikis</w:t>
      </w:r>
      <w:proofErr w:type="spellEnd"/>
      <w:r w:rsidRPr="005441FF">
        <w:rPr>
          <w:rFonts w:ascii="Book Antiqua" w:hAnsi="Book Antiqua"/>
          <w:b/>
        </w:rPr>
        <w:t xml:space="preserve"> A</w:t>
      </w:r>
      <w:r w:rsidRPr="005441FF">
        <w:rPr>
          <w:rFonts w:ascii="Book Antiqua" w:hAnsi="Book Antiqua"/>
        </w:rPr>
        <w:t xml:space="preserve">, </w:t>
      </w:r>
      <w:proofErr w:type="spellStart"/>
      <w:r w:rsidRPr="005441FF">
        <w:rPr>
          <w:rFonts w:ascii="Book Antiqua" w:hAnsi="Book Antiqua"/>
        </w:rPr>
        <w:t>Theodorakos</w:t>
      </w:r>
      <w:proofErr w:type="spellEnd"/>
      <w:r w:rsidRPr="005441FF">
        <w:rPr>
          <w:rFonts w:ascii="Book Antiqua" w:hAnsi="Book Antiqua"/>
        </w:rPr>
        <w:t xml:space="preserve"> A, </w:t>
      </w:r>
      <w:proofErr w:type="spellStart"/>
      <w:r w:rsidRPr="005441FF">
        <w:rPr>
          <w:rFonts w:ascii="Book Antiqua" w:hAnsi="Book Antiqua"/>
        </w:rPr>
        <w:t>Papaioannou</w:t>
      </w:r>
      <w:proofErr w:type="spellEnd"/>
      <w:r w:rsidRPr="005441FF">
        <w:rPr>
          <w:rFonts w:ascii="Book Antiqua" w:hAnsi="Book Antiqua"/>
        </w:rPr>
        <w:t xml:space="preserve"> S, </w:t>
      </w:r>
      <w:proofErr w:type="spellStart"/>
      <w:r w:rsidRPr="005441FF">
        <w:rPr>
          <w:rFonts w:ascii="Book Antiqua" w:hAnsi="Book Antiqua"/>
        </w:rPr>
        <w:t>Tsapaki</w:t>
      </w:r>
      <w:proofErr w:type="spellEnd"/>
      <w:r w:rsidRPr="005441FF">
        <w:rPr>
          <w:rFonts w:ascii="Book Antiqua" w:hAnsi="Book Antiqua"/>
        </w:rPr>
        <w:t xml:space="preserve"> V, </w:t>
      </w:r>
      <w:proofErr w:type="spellStart"/>
      <w:r w:rsidRPr="005441FF">
        <w:rPr>
          <w:rFonts w:ascii="Book Antiqua" w:hAnsi="Book Antiqua"/>
        </w:rPr>
        <w:t>Kolovou</w:t>
      </w:r>
      <w:proofErr w:type="spellEnd"/>
      <w:r w:rsidRPr="005441FF">
        <w:rPr>
          <w:rFonts w:ascii="Book Antiqua" w:hAnsi="Book Antiqua"/>
        </w:rPr>
        <w:t xml:space="preserve"> G, </w:t>
      </w:r>
      <w:proofErr w:type="spellStart"/>
      <w:r w:rsidRPr="005441FF">
        <w:rPr>
          <w:rFonts w:ascii="Book Antiqua" w:hAnsi="Book Antiqua"/>
        </w:rPr>
        <w:t>Drosatos</w:t>
      </w:r>
      <w:proofErr w:type="spellEnd"/>
      <w:r w:rsidRPr="005441FF">
        <w:rPr>
          <w:rFonts w:ascii="Book Antiqua" w:hAnsi="Book Antiqua"/>
        </w:rPr>
        <w:t xml:space="preserve"> A, </w:t>
      </w:r>
      <w:proofErr w:type="spellStart"/>
      <w:r w:rsidRPr="005441FF">
        <w:rPr>
          <w:rFonts w:ascii="Book Antiqua" w:hAnsi="Book Antiqua"/>
        </w:rPr>
        <w:t>Koutelou</w:t>
      </w:r>
      <w:proofErr w:type="spellEnd"/>
      <w:r w:rsidRPr="005441FF">
        <w:rPr>
          <w:rFonts w:ascii="Book Antiqua" w:hAnsi="Book Antiqua"/>
        </w:rPr>
        <w:t xml:space="preserve"> M. Long-term prognostic value of myocardial perfusion imaging in octogenarians able to undergo treadmill exercise stress testing. </w:t>
      </w:r>
      <w:r w:rsidRPr="005441FF">
        <w:rPr>
          <w:rFonts w:ascii="Book Antiqua" w:hAnsi="Book Antiqua"/>
          <w:i/>
        </w:rPr>
        <w:t xml:space="preserve">J </w:t>
      </w:r>
      <w:proofErr w:type="spellStart"/>
      <w:r w:rsidRPr="005441FF">
        <w:rPr>
          <w:rFonts w:ascii="Book Antiqua" w:hAnsi="Book Antiqua"/>
          <w:i/>
        </w:rPr>
        <w:t>Nucl</w:t>
      </w:r>
      <w:proofErr w:type="spellEnd"/>
      <w:r w:rsidRPr="005441FF">
        <w:rPr>
          <w:rFonts w:ascii="Book Antiqua" w:hAnsi="Book Antiqua"/>
          <w:i/>
        </w:rPr>
        <w:t xml:space="preserve"> </w:t>
      </w:r>
      <w:proofErr w:type="spellStart"/>
      <w:r w:rsidRPr="005441FF">
        <w:rPr>
          <w:rFonts w:ascii="Book Antiqua" w:hAnsi="Book Antiqua"/>
          <w:i/>
        </w:rPr>
        <w:t>Cardiol</w:t>
      </w:r>
      <w:proofErr w:type="spellEnd"/>
      <w:r w:rsidRPr="005441FF">
        <w:rPr>
          <w:rFonts w:ascii="Book Antiqua" w:hAnsi="Book Antiqua"/>
        </w:rPr>
        <w:t xml:space="preserve"> 2014; </w:t>
      </w:r>
      <w:r w:rsidRPr="005441FF">
        <w:rPr>
          <w:rFonts w:ascii="Book Antiqua" w:hAnsi="Book Antiqua"/>
          <w:b/>
        </w:rPr>
        <w:t>21</w:t>
      </w:r>
      <w:r w:rsidRPr="005441FF">
        <w:rPr>
          <w:rFonts w:ascii="Book Antiqua" w:hAnsi="Book Antiqua"/>
        </w:rPr>
        <w:t>: 1213-1222 [PMID: 25189145 DOI: 10.1007/s12350-014-9991-4]</w:t>
      </w:r>
    </w:p>
    <w:p w:rsidR="00071DC7" w:rsidRPr="005441FF" w:rsidRDefault="00071DC7" w:rsidP="009A78A3">
      <w:pPr>
        <w:adjustRightInd w:val="0"/>
        <w:snapToGrid w:val="0"/>
        <w:spacing w:line="360" w:lineRule="auto"/>
        <w:jc w:val="both"/>
        <w:rPr>
          <w:rFonts w:ascii="Book Antiqua" w:hAnsi="Book Antiqua"/>
        </w:rPr>
      </w:pPr>
      <w:r w:rsidRPr="005441FF">
        <w:rPr>
          <w:rFonts w:ascii="Book Antiqua" w:hAnsi="Book Antiqua"/>
        </w:rPr>
        <w:t xml:space="preserve">8 </w:t>
      </w:r>
      <w:proofErr w:type="spellStart"/>
      <w:r w:rsidRPr="005441FF">
        <w:rPr>
          <w:rFonts w:ascii="Book Antiqua" w:hAnsi="Book Antiqua"/>
          <w:b/>
        </w:rPr>
        <w:t>Zafrir</w:t>
      </w:r>
      <w:proofErr w:type="spellEnd"/>
      <w:r w:rsidRPr="005441FF">
        <w:rPr>
          <w:rFonts w:ascii="Book Antiqua" w:hAnsi="Book Antiqua"/>
          <w:b/>
        </w:rPr>
        <w:t xml:space="preserve"> N</w:t>
      </w:r>
      <w:r w:rsidRPr="005441FF">
        <w:rPr>
          <w:rFonts w:ascii="Book Antiqua" w:hAnsi="Book Antiqua"/>
        </w:rPr>
        <w:t xml:space="preserve">, Mats I, </w:t>
      </w:r>
      <w:proofErr w:type="spellStart"/>
      <w:r w:rsidRPr="005441FF">
        <w:rPr>
          <w:rFonts w:ascii="Book Antiqua" w:hAnsi="Book Antiqua"/>
        </w:rPr>
        <w:t>Solodky</w:t>
      </w:r>
      <w:proofErr w:type="spellEnd"/>
      <w:r w:rsidRPr="005441FF">
        <w:rPr>
          <w:rFonts w:ascii="Book Antiqua" w:hAnsi="Book Antiqua"/>
        </w:rPr>
        <w:t xml:space="preserve"> A, Ben-Gal T, </w:t>
      </w:r>
      <w:proofErr w:type="spellStart"/>
      <w:r w:rsidRPr="005441FF">
        <w:rPr>
          <w:rFonts w:ascii="Book Antiqua" w:hAnsi="Book Antiqua"/>
        </w:rPr>
        <w:t>Sulkes</w:t>
      </w:r>
      <w:proofErr w:type="spellEnd"/>
      <w:r w:rsidRPr="005441FF">
        <w:rPr>
          <w:rFonts w:ascii="Book Antiqua" w:hAnsi="Book Antiqua"/>
        </w:rPr>
        <w:t xml:space="preserve"> J, Battler A. Prognostic value of stress myocardial perfusion imaging in octogenarian population. </w:t>
      </w:r>
      <w:r w:rsidRPr="005441FF">
        <w:rPr>
          <w:rFonts w:ascii="Book Antiqua" w:hAnsi="Book Antiqua"/>
          <w:i/>
        </w:rPr>
        <w:t xml:space="preserve">J </w:t>
      </w:r>
      <w:proofErr w:type="spellStart"/>
      <w:r w:rsidRPr="005441FF">
        <w:rPr>
          <w:rFonts w:ascii="Book Antiqua" w:hAnsi="Book Antiqua"/>
          <w:i/>
        </w:rPr>
        <w:t>Nucl</w:t>
      </w:r>
      <w:proofErr w:type="spellEnd"/>
      <w:r w:rsidRPr="005441FF">
        <w:rPr>
          <w:rFonts w:ascii="Book Antiqua" w:hAnsi="Book Antiqua"/>
          <w:i/>
        </w:rPr>
        <w:t xml:space="preserve"> </w:t>
      </w:r>
      <w:proofErr w:type="spellStart"/>
      <w:r w:rsidRPr="005441FF">
        <w:rPr>
          <w:rFonts w:ascii="Book Antiqua" w:hAnsi="Book Antiqua"/>
          <w:i/>
        </w:rPr>
        <w:t>Cardiol</w:t>
      </w:r>
      <w:proofErr w:type="spellEnd"/>
      <w:r w:rsidRPr="005441FF">
        <w:rPr>
          <w:rFonts w:ascii="Book Antiqua" w:hAnsi="Book Antiqua"/>
        </w:rPr>
        <w:t xml:space="preserve"> 2005; </w:t>
      </w:r>
      <w:r w:rsidRPr="005441FF">
        <w:rPr>
          <w:rFonts w:ascii="Book Antiqua" w:hAnsi="Book Antiqua"/>
          <w:b/>
        </w:rPr>
        <w:t>12</w:t>
      </w:r>
      <w:r w:rsidRPr="005441FF">
        <w:rPr>
          <w:rFonts w:ascii="Book Antiqua" w:hAnsi="Book Antiqua"/>
        </w:rPr>
        <w:t>: 671-675 [PMID: 16344229 DOI: 10.1016/j.nuclcard.2005.08.001]</w:t>
      </w:r>
    </w:p>
    <w:p w:rsidR="00071DC7" w:rsidRPr="005441FF" w:rsidRDefault="00071DC7" w:rsidP="009A78A3">
      <w:pPr>
        <w:adjustRightInd w:val="0"/>
        <w:snapToGrid w:val="0"/>
        <w:spacing w:line="360" w:lineRule="auto"/>
        <w:jc w:val="both"/>
        <w:rPr>
          <w:rFonts w:ascii="Book Antiqua" w:hAnsi="Book Antiqua"/>
        </w:rPr>
      </w:pPr>
      <w:r w:rsidRPr="005441FF">
        <w:rPr>
          <w:rFonts w:ascii="Book Antiqua" w:hAnsi="Book Antiqua"/>
        </w:rPr>
        <w:t xml:space="preserve">9 </w:t>
      </w:r>
      <w:r w:rsidRPr="005441FF">
        <w:rPr>
          <w:rFonts w:ascii="Book Antiqua" w:hAnsi="Book Antiqua"/>
          <w:b/>
        </w:rPr>
        <w:t>De Winter O</w:t>
      </w:r>
      <w:r w:rsidRPr="005441FF">
        <w:rPr>
          <w:rFonts w:ascii="Book Antiqua" w:hAnsi="Book Antiqua"/>
        </w:rPr>
        <w:t xml:space="preserve">, </w:t>
      </w:r>
      <w:proofErr w:type="spellStart"/>
      <w:r w:rsidRPr="005441FF">
        <w:rPr>
          <w:rFonts w:ascii="Book Antiqua" w:hAnsi="Book Antiqua"/>
        </w:rPr>
        <w:t>Velghe</w:t>
      </w:r>
      <w:proofErr w:type="spellEnd"/>
      <w:r w:rsidRPr="005441FF">
        <w:rPr>
          <w:rFonts w:ascii="Book Antiqua" w:hAnsi="Book Antiqua"/>
        </w:rPr>
        <w:t xml:space="preserve"> A, Van de </w:t>
      </w:r>
      <w:proofErr w:type="spellStart"/>
      <w:r w:rsidRPr="005441FF">
        <w:rPr>
          <w:rFonts w:ascii="Book Antiqua" w:hAnsi="Book Antiqua"/>
        </w:rPr>
        <w:t>Veire</w:t>
      </w:r>
      <w:proofErr w:type="spellEnd"/>
      <w:r w:rsidRPr="005441FF">
        <w:rPr>
          <w:rFonts w:ascii="Book Antiqua" w:hAnsi="Book Antiqua"/>
        </w:rPr>
        <w:t xml:space="preserve"> N, De </w:t>
      </w:r>
      <w:proofErr w:type="spellStart"/>
      <w:r w:rsidRPr="005441FF">
        <w:rPr>
          <w:rFonts w:ascii="Book Antiqua" w:hAnsi="Book Antiqua"/>
        </w:rPr>
        <w:t>Bondt</w:t>
      </w:r>
      <w:proofErr w:type="spellEnd"/>
      <w:r w:rsidRPr="005441FF">
        <w:rPr>
          <w:rFonts w:ascii="Book Antiqua" w:hAnsi="Book Antiqua"/>
        </w:rPr>
        <w:t xml:space="preserve"> P, De </w:t>
      </w:r>
      <w:proofErr w:type="spellStart"/>
      <w:r w:rsidRPr="005441FF">
        <w:rPr>
          <w:rFonts w:ascii="Book Antiqua" w:hAnsi="Book Antiqua"/>
        </w:rPr>
        <w:t>Buyzere</w:t>
      </w:r>
      <w:proofErr w:type="spellEnd"/>
      <w:r w:rsidRPr="005441FF">
        <w:rPr>
          <w:rFonts w:ascii="Book Antiqua" w:hAnsi="Book Antiqua"/>
        </w:rPr>
        <w:t xml:space="preserve"> M, Van De </w:t>
      </w:r>
      <w:proofErr w:type="spellStart"/>
      <w:r w:rsidRPr="005441FF">
        <w:rPr>
          <w:rFonts w:ascii="Book Antiqua" w:hAnsi="Book Antiqua"/>
        </w:rPr>
        <w:t>Wiele</w:t>
      </w:r>
      <w:proofErr w:type="spellEnd"/>
      <w:r w:rsidRPr="005441FF">
        <w:rPr>
          <w:rFonts w:ascii="Book Antiqua" w:hAnsi="Book Antiqua"/>
        </w:rPr>
        <w:t xml:space="preserve"> C, De Backer G, </w:t>
      </w:r>
      <w:proofErr w:type="spellStart"/>
      <w:r w:rsidRPr="005441FF">
        <w:rPr>
          <w:rFonts w:ascii="Book Antiqua" w:hAnsi="Book Antiqua"/>
        </w:rPr>
        <w:t>Gillebert</w:t>
      </w:r>
      <w:proofErr w:type="spellEnd"/>
      <w:r w:rsidRPr="005441FF">
        <w:rPr>
          <w:rFonts w:ascii="Book Antiqua" w:hAnsi="Book Antiqua"/>
        </w:rPr>
        <w:t xml:space="preserve"> TC, </w:t>
      </w:r>
      <w:proofErr w:type="spellStart"/>
      <w:r w:rsidRPr="005441FF">
        <w:rPr>
          <w:rFonts w:ascii="Book Antiqua" w:hAnsi="Book Antiqua"/>
        </w:rPr>
        <w:t>Dierckx</w:t>
      </w:r>
      <w:proofErr w:type="spellEnd"/>
      <w:r w:rsidRPr="005441FF">
        <w:rPr>
          <w:rFonts w:ascii="Book Antiqua" w:hAnsi="Book Antiqua"/>
        </w:rPr>
        <w:t xml:space="preserve"> RA, De Sutter J. Incremental prognostic value of combined perfusion and function assessment during myocardial gated SPECT in patients aged 75 years or older. </w:t>
      </w:r>
      <w:r w:rsidRPr="005441FF">
        <w:rPr>
          <w:rFonts w:ascii="Book Antiqua" w:hAnsi="Book Antiqua"/>
          <w:i/>
        </w:rPr>
        <w:t xml:space="preserve">J </w:t>
      </w:r>
      <w:proofErr w:type="spellStart"/>
      <w:r w:rsidRPr="005441FF">
        <w:rPr>
          <w:rFonts w:ascii="Book Antiqua" w:hAnsi="Book Antiqua"/>
          <w:i/>
        </w:rPr>
        <w:t>Nucl</w:t>
      </w:r>
      <w:proofErr w:type="spellEnd"/>
      <w:r w:rsidRPr="005441FF">
        <w:rPr>
          <w:rFonts w:ascii="Book Antiqua" w:hAnsi="Book Antiqua"/>
          <w:i/>
        </w:rPr>
        <w:t xml:space="preserve"> </w:t>
      </w:r>
      <w:proofErr w:type="spellStart"/>
      <w:r w:rsidRPr="005441FF">
        <w:rPr>
          <w:rFonts w:ascii="Book Antiqua" w:hAnsi="Book Antiqua"/>
          <w:i/>
        </w:rPr>
        <w:t>Cardiol</w:t>
      </w:r>
      <w:proofErr w:type="spellEnd"/>
      <w:r w:rsidRPr="005441FF">
        <w:rPr>
          <w:rFonts w:ascii="Book Antiqua" w:hAnsi="Book Antiqua"/>
        </w:rPr>
        <w:t xml:space="preserve"> 2005; </w:t>
      </w:r>
      <w:r w:rsidRPr="005441FF">
        <w:rPr>
          <w:rFonts w:ascii="Book Antiqua" w:hAnsi="Book Antiqua"/>
          <w:b/>
        </w:rPr>
        <w:t>12</w:t>
      </w:r>
      <w:r w:rsidRPr="005441FF">
        <w:rPr>
          <w:rFonts w:ascii="Book Antiqua" w:hAnsi="Book Antiqua"/>
        </w:rPr>
        <w:t>: 662-670 [PMID: 16344228 DOI: 10.1016/j.nuclcard.2005.08.002]</w:t>
      </w:r>
    </w:p>
    <w:p w:rsidR="00071DC7" w:rsidRPr="005441FF" w:rsidRDefault="00071DC7" w:rsidP="009A78A3">
      <w:pPr>
        <w:adjustRightInd w:val="0"/>
        <w:snapToGrid w:val="0"/>
        <w:spacing w:line="360" w:lineRule="auto"/>
        <w:jc w:val="both"/>
        <w:rPr>
          <w:rFonts w:ascii="Book Antiqua" w:hAnsi="Book Antiqua"/>
        </w:rPr>
      </w:pPr>
      <w:r w:rsidRPr="005441FF">
        <w:rPr>
          <w:rFonts w:ascii="Book Antiqua" w:hAnsi="Book Antiqua"/>
        </w:rPr>
        <w:lastRenderedPageBreak/>
        <w:t xml:space="preserve">10 </w:t>
      </w:r>
      <w:proofErr w:type="spellStart"/>
      <w:r w:rsidRPr="005441FF">
        <w:rPr>
          <w:rFonts w:ascii="Book Antiqua" w:hAnsi="Book Antiqua"/>
          <w:b/>
        </w:rPr>
        <w:t>Zafrir</w:t>
      </w:r>
      <w:proofErr w:type="spellEnd"/>
      <w:r w:rsidRPr="005441FF">
        <w:rPr>
          <w:rFonts w:ascii="Book Antiqua" w:hAnsi="Book Antiqua"/>
          <w:b/>
        </w:rPr>
        <w:t xml:space="preserve"> N</w:t>
      </w:r>
      <w:r w:rsidRPr="005441FF">
        <w:rPr>
          <w:rFonts w:ascii="Book Antiqua" w:hAnsi="Book Antiqua"/>
        </w:rPr>
        <w:t xml:space="preserve">, Mats I, </w:t>
      </w:r>
      <w:proofErr w:type="spellStart"/>
      <w:r w:rsidRPr="005441FF">
        <w:rPr>
          <w:rFonts w:ascii="Book Antiqua" w:hAnsi="Book Antiqua"/>
        </w:rPr>
        <w:t>Solodky</w:t>
      </w:r>
      <w:proofErr w:type="spellEnd"/>
      <w:r w:rsidRPr="005441FF">
        <w:rPr>
          <w:rFonts w:ascii="Book Antiqua" w:hAnsi="Book Antiqua"/>
        </w:rPr>
        <w:t xml:space="preserve"> A, Ben-Gal T, Battler A. Characteristics and outcome of octogenarian population referred for myocardial perfusion imaging: comparison with non-octogenarian population with reference to gender. </w:t>
      </w:r>
      <w:proofErr w:type="spellStart"/>
      <w:r w:rsidRPr="005441FF">
        <w:rPr>
          <w:rFonts w:ascii="Book Antiqua" w:hAnsi="Book Antiqua"/>
          <w:i/>
        </w:rPr>
        <w:t>Clin</w:t>
      </w:r>
      <w:proofErr w:type="spellEnd"/>
      <w:r w:rsidRPr="005441FF">
        <w:rPr>
          <w:rFonts w:ascii="Book Antiqua" w:hAnsi="Book Antiqua"/>
          <w:i/>
        </w:rPr>
        <w:t xml:space="preserve"> </w:t>
      </w:r>
      <w:proofErr w:type="spellStart"/>
      <w:r w:rsidRPr="005441FF">
        <w:rPr>
          <w:rFonts w:ascii="Book Antiqua" w:hAnsi="Book Antiqua"/>
          <w:i/>
        </w:rPr>
        <w:t>Cardiol</w:t>
      </w:r>
      <w:proofErr w:type="spellEnd"/>
      <w:r w:rsidRPr="005441FF">
        <w:rPr>
          <w:rFonts w:ascii="Book Antiqua" w:hAnsi="Book Antiqua"/>
        </w:rPr>
        <w:t xml:space="preserve"> 2006; </w:t>
      </w:r>
      <w:r w:rsidRPr="005441FF">
        <w:rPr>
          <w:rFonts w:ascii="Book Antiqua" w:hAnsi="Book Antiqua"/>
          <w:b/>
        </w:rPr>
        <w:t>29</w:t>
      </w:r>
      <w:r w:rsidRPr="005441FF">
        <w:rPr>
          <w:rFonts w:ascii="Book Antiqua" w:hAnsi="Book Antiqua"/>
        </w:rPr>
        <w:t>: 117-120 [PMID: 16596834 DOI: 10.1002/clc.4960290307]</w:t>
      </w:r>
    </w:p>
    <w:p w:rsidR="00071DC7" w:rsidRPr="005441FF" w:rsidRDefault="00071DC7" w:rsidP="009A78A3">
      <w:pPr>
        <w:adjustRightInd w:val="0"/>
        <w:snapToGrid w:val="0"/>
        <w:spacing w:line="360" w:lineRule="auto"/>
        <w:jc w:val="both"/>
        <w:rPr>
          <w:rFonts w:ascii="Book Antiqua" w:hAnsi="Book Antiqua"/>
        </w:rPr>
      </w:pPr>
      <w:proofErr w:type="gramStart"/>
      <w:r w:rsidRPr="005441FF">
        <w:rPr>
          <w:rFonts w:ascii="Book Antiqua" w:hAnsi="Book Antiqua"/>
        </w:rPr>
        <w:t xml:space="preserve">11 </w:t>
      </w:r>
      <w:proofErr w:type="spellStart"/>
      <w:r w:rsidRPr="005441FF">
        <w:rPr>
          <w:rFonts w:ascii="Book Antiqua" w:hAnsi="Book Antiqua"/>
          <w:b/>
        </w:rPr>
        <w:t>Goraya</w:t>
      </w:r>
      <w:proofErr w:type="spellEnd"/>
      <w:r w:rsidRPr="005441FF">
        <w:rPr>
          <w:rFonts w:ascii="Book Antiqua" w:hAnsi="Book Antiqua"/>
          <w:b/>
        </w:rPr>
        <w:t xml:space="preserve"> TY</w:t>
      </w:r>
      <w:r w:rsidRPr="005441FF">
        <w:rPr>
          <w:rFonts w:ascii="Book Antiqua" w:hAnsi="Book Antiqua"/>
        </w:rPr>
        <w:t xml:space="preserve">, Jacobsen SJ, </w:t>
      </w:r>
      <w:proofErr w:type="spellStart"/>
      <w:r w:rsidRPr="005441FF">
        <w:rPr>
          <w:rFonts w:ascii="Book Antiqua" w:hAnsi="Book Antiqua"/>
        </w:rPr>
        <w:t>Pellikka</w:t>
      </w:r>
      <w:proofErr w:type="spellEnd"/>
      <w:r w:rsidRPr="005441FF">
        <w:rPr>
          <w:rFonts w:ascii="Book Antiqua" w:hAnsi="Book Antiqua"/>
        </w:rPr>
        <w:t xml:space="preserve"> PA, Miller TD, Khan A, Weston SA, </w:t>
      </w:r>
      <w:proofErr w:type="spellStart"/>
      <w:r w:rsidRPr="005441FF">
        <w:rPr>
          <w:rFonts w:ascii="Book Antiqua" w:hAnsi="Book Antiqua"/>
        </w:rPr>
        <w:t>Gersh</w:t>
      </w:r>
      <w:proofErr w:type="spellEnd"/>
      <w:r w:rsidRPr="005441FF">
        <w:rPr>
          <w:rFonts w:ascii="Book Antiqua" w:hAnsi="Book Antiqua"/>
        </w:rPr>
        <w:t xml:space="preserve"> BJ, Roger VL.</w:t>
      </w:r>
      <w:proofErr w:type="gramEnd"/>
      <w:r w:rsidRPr="005441FF">
        <w:rPr>
          <w:rFonts w:ascii="Book Antiqua" w:hAnsi="Book Antiqua"/>
        </w:rPr>
        <w:t xml:space="preserve"> Prognostic value of treadmill exercise testing in elderly persons. </w:t>
      </w:r>
      <w:r w:rsidRPr="005441FF">
        <w:rPr>
          <w:rFonts w:ascii="Book Antiqua" w:hAnsi="Book Antiqua"/>
          <w:i/>
        </w:rPr>
        <w:t>Ann Intern Med</w:t>
      </w:r>
      <w:r w:rsidRPr="005441FF">
        <w:rPr>
          <w:rFonts w:ascii="Book Antiqua" w:hAnsi="Book Antiqua"/>
        </w:rPr>
        <w:t xml:space="preserve"> 2000; </w:t>
      </w:r>
      <w:r w:rsidRPr="005441FF">
        <w:rPr>
          <w:rFonts w:ascii="Book Antiqua" w:hAnsi="Book Antiqua"/>
          <w:b/>
        </w:rPr>
        <w:t>132</w:t>
      </w:r>
      <w:r w:rsidRPr="005441FF">
        <w:rPr>
          <w:rFonts w:ascii="Book Antiqua" w:hAnsi="Book Antiqua"/>
        </w:rPr>
        <w:t>: 862-870 [PMID: 10836912 DOI: 10.7326/0003-4819-132-11-200006060-00003]</w:t>
      </w:r>
    </w:p>
    <w:p w:rsidR="00071DC7" w:rsidRPr="005441FF" w:rsidRDefault="00071DC7" w:rsidP="009A78A3">
      <w:pPr>
        <w:adjustRightInd w:val="0"/>
        <w:snapToGrid w:val="0"/>
        <w:spacing w:line="360" w:lineRule="auto"/>
        <w:jc w:val="both"/>
        <w:rPr>
          <w:rFonts w:ascii="Book Antiqua" w:hAnsi="Book Antiqua"/>
        </w:rPr>
      </w:pPr>
      <w:r w:rsidRPr="005441FF">
        <w:rPr>
          <w:rFonts w:ascii="Book Antiqua" w:hAnsi="Book Antiqua"/>
        </w:rPr>
        <w:t xml:space="preserve">12 </w:t>
      </w:r>
      <w:proofErr w:type="spellStart"/>
      <w:r w:rsidRPr="005441FF">
        <w:rPr>
          <w:rFonts w:ascii="Book Antiqua" w:hAnsi="Book Antiqua"/>
          <w:b/>
        </w:rPr>
        <w:t>Iskandrian</w:t>
      </w:r>
      <w:proofErr w:type="spellEnd"/>
      <w:r w:rsidRPr="005441FF">
        <w:rPr>
          <w:rFonts w:ascii="Book Antiqua" w:hAnsi="Book Antiqua"/>
          <w:b/>
        </w:rPr>
        <w:t xml:space="preserve"> AS</w:t>
      </w:r>
      <w:r w:rsidRPr="005441FF">
        <w:rPr>
          <w:rFonts w:ascii="Book Antiqua" w:hAnsi="Book Antiqua"/>
        </w:rPr>
        <w:t xml:space="preserve">, </w:t>
      </w:r>
      <w:proofErr w:type="spellStart"/>
      <w:r w:rsidRPr="005441FF">
        <w:rPr>
          <w:rFonts w:ascii="Book Antiqua" w:hAnsi="Book Antiqua"/>
        </w:rPr>
        <w:t>Heo</w:t>
      </w:r>
      <w:proofErr w:type="spellEnd"/>
      <w:r w:rsidRPr="005441FF">
        <w:rPr>
          <w:rFonts w:ascii="Book Antiqua" w:hAnsi="Book Antiqua"/>
        </w:rPr>
        <w:t xml:space="preserve"> J, </w:t>
      </w:r>
      <w:proofErr w:type="spellStart"/>
      <w:r w:rsidRPr="005441FF">
        <w:rPr>
          <w:rFonts w:ascii="Book Antiqua" w:hAnsi="Book Antiqua"/>
        </w:rPr>
        <w:t>Decoskey</w:t>
      </w:r>
      <w:proofErr w:type="spellEnd"/>
      <w:r w:rsidRPr="005441FF">
        <w:rPr>
          <w:rFonts w:ascii="Book Antiqua" w:hAnsi="Book Antiqua"/>
        </w:rPr>
        <w:t xml:space="preserve"> D, </w:t>
      </w:r>
      <w:proofErr w:type="spellStart"/>
      <w:r w:rsidRPr="005441FF">
        <w:rPr>
          <w:rFonts w:ascii="Book Antiqua" w:hAnsi="Book Antiqua"/>
        </w:rPr>
        <w:t>Askenase</w:t>
      </w:r>
      <w:proofErr w:type="spellEnd"/>
      <w:r w:rsidRPr="005441FF">
        <w:rPr>
          <w:rFonts w:ascii="Book Antiqua" w:hAnsi="Book Antiqua"/>
        </w:rPr>
        <w:t xml:space="preserve"> A, Segal BL. Use of exercise thallium-201 imaging for risk stratification of elderly patients with coronary artery disease. </w:t>
      </w:r>
      <w:r w:rsidRPr="005441FF">
        <w:rPr>
          <w:rFonts w:ascii="Book Antiqua" w:hAnsi="Book Antiqua"/>
          <w:i/>
        </w:rPr>
        <w:t xml:space="preserve">Am J </w:t>
      </w:r>
      <w:proofErr w:type="spellStart"/>
      <w:r w:rsidRPr="005441FF">
        <w:rPr>
          <w:rFonts w:ascii="Book Antiqua" w:hAnsi="Book Antiqua"/>
          <w:i/>
        </w:rPr>
        <w:t>Cardiol</w:t>
      </w:r>
      <w:proofErr w:type="spellEnd"/>
      <w:r w:rsidRPr="005441FF">
        <w:rPr>
          <w:rFonts w:ascii="Book Antiqua" w:hAnsi="Book Antiqua"/>
        </w:rPr>
        <w:t xml:space="preserve"> 1988; </w:t>
      </w:r>
      <w:r w:rsidRPr="005441FF">
        <w:rPr>
          <w:rFonts w:ascii="Book Antiqua" w:hAnsi="Book Antiqua"/>
          <w:b/>
        </w:rPr>
        <w:t>61</w:t>
      </w:r>
      <w:r w:rsidRPr="005441FF">
        <w:rPr>
          <w:rFonts w:ascii="Book Antiqua" w:hAnsi="Book Antiqua"/>
        </w:rPr>
        <w:t>: 269-272 [PMID: 3341202 DOI: 10.1016/0002-9149(88)90929-0]</w:t>
      </w:r>
    </w:p>
    <w:p w:rsidR="00071DC7" w:rsidRPr="005441FF" w:rsidRDefault="00071DC7" w:rsidP="009A78A3">
      <w:pPr>
        <w:adjustRightInd w:val="0"/>
        <w:snapToGrid w:val="0"/>
        <w:spacing w:line="360" w:lineRule="auto"/>
        <w:jc w:val="both"/>
        <w:rPr>
          <w:rFonts w:ascii="Book Antiqua" w:hAnsi="Book Antiqua"/>
        </w:rPr>
      </w:pPr>
      <w:r w:rsidRPr="005441FF">
        <w:rPr>
          <w:rFonts w:ascii="Book Antiqua" w:hAnsi="Book Antiqua"/>
        </w:rPr>
        <w:t xml:space="preserve">13 </w:t>
      </w:r>
      <w:proofErr w:type="spellStart"/>
      <w:r w:rsidRPr="005441FF">
        <w:rPr>
          <w:rFonts w:ascii="Book Antiqua" w:hAnsi="Book Antiqua"/>
          <w:b/>
        </w:rPr>
        <w:t>Abidov</w:t>
      </w:r>
      <w:proofErr w:type="spellEnd"/>
      <w:r w:rsidRPr="005441FF">
        <w:rPr>
          <w:rFonts w:ascii="Book Antiqua" w:hAnsi="Book Antiqua"/>
          <w:b/>
        </w:rPr>
        <w:t xml:space="preserve"> A</w:t>
      </w:r>
      <w:r w:rsidRPr="005441FF">
        <w:rPr>
          <w:rFonts w:ascii="Book Antiqua" w:hAnsi="Book Antiqua"/>
        </w:rPr>
        <w:t xml:space="preserve">, </w:t>
      </w:r>
      <w:proofErr w:type="spellStart"/>
      <w:r w:rsidRPr="005441FF">
        <w:rPr>
          <w:rFonts w:ascii="Book Antiqua" w:hAnsi="Book Antiqua"/>
        </w:rPr>
        <w:t>Hachamovitch</w:t>
      </w:r>
      <w:proofErr w:type="spellEnd"/>
      <w:r w:rsidRPr="005441FF">
        <w:rPr>
          <w:rFonts w:ascii="Book Antiqua" w:hAnsi="Book Antiqua"/>
        </w:rPr>
        <w:t xml:space="preserve"> R, Hayes SW, Ng CK, Cohen I, Friedman JD, </w:t>
      </w:r>
      <w:proofErr w:type="spellStart"/>
      <w:r w:rsidRPr="005441FF">
        <w:rPr>
          <w:rFonts w:ascii="Book Antiqua" w:hAnsi="Book Antiqua"/>
        </w:rPr>
        <w:t>Germano</w:t>
      </w:r>
      <w:proofErr w:type="spellEnd"/>
      <w:r w:rsidRPr="005441FF">
        <w:rPr>
          <w:rFonts w:ascii="Book Antiqua" w:hAnsi="Book Antiqua"/>
        </w:rPr>
        <w:t xml:space="preserve"> G, Berman DS. </w:t>
      </w:r>
      <w:proofErr w:type="gramStart"/>
      <w:r w:rsidRPr="005441FF">
        <w:rPr>
          <w:rFonts w:ascii="Book Antiqua" w:hAnsi="Book Antiqua"/>
        </w:rPr>
        <w:t>Prognostic impact of hemodynamic response to adenosine in patients older than age 55 years undergoing vasodilator stress myocardial perfusion study.</w:t>
      </w:r>
      <w:proofErr w:type="gramEnd"/>
      <w:r w:rsidRPr="005441FF">
        <w:rPr>
          <w:rFonts w:ascii="Book Antiqua" w:hAnsi="Book Antiqua"/>
        </w:rPr>
        <w:t xml:space="preserve"> </w:t>
      </w:r>
      <w:r w:rsidRPr="005441FF">
        <w:rPr>
          <w:rFonts w:ascii="Book Antiqua" w:hAnsi="Book Antiqua"/>
          <w:i/>
        </w:rPr>
        <w:t>Circulation</w:t>
      </w:r>
      <w:r w:rsidRPr="005441FF">
        <w:rPr>
          <w:rFonts w:ascii="Book Antiqua" w:hAnsi="Book Antiqua"/>
        </w:rPr>
        <w:t xml:space="preserve"> 2003; </w:t>
      </w:r>
      <w:r w:rsidRPr="005441FF">
        <w:rPr>
          <w:rFonts w:ascii="Book Antiqua" w:hAnsi="Book Antiqua"/>
          <w:b/>
        </w:rPr>
        <w:t>107</w:t>
      </w:r>
      <w:r w:rsidRPr="005441FF">
        <w:rPr>
          <w:rFonts w:ascii="Book Antiqua" w:hAnsi="Book Antiqua"/>
        </w:rPr>
        <w:t>: 2894-2899 [PMID: 12796141 DOI: 10.1161/01.CIR.0000072770.27332.75]</w:t>
      </w:r>
    </w:p>
    <w:p w:rsidR="00071DC7" w:rsidRPr="005441FF" w:rsidRDefault="00071DC7" w:rsidP="009A78A3">
      <w:pPr>
        <w:adjustRightInd w:val="0"/>
        <w:snapToGrid w:val="0"/>
        <w:spacing w:line="360" w:lineRule="auto"/>
        <w:jc w:val="both"/>
        <w:rPr>
          <w:rFonts w:ascii="Book Antiqua" w:hAnsi="Book Antiqua"/>
        </w:rPr>
      </w:pPr>
      <w:r w:rsidRPr="005441FF">
        <w:rPr>
          <w:rFonts w:ascii="Book Antiqua" w:hAnsi="Book Antiqua"/>
        </w:rPr>
        <w:t xml:space="preserve">14 </w:t>
      </w:r>
      <w:r w:rsidRPr="005441FF">
        <w:rPr>
          <w:rFonts w:ascii="Book Antiqua" w:hAnsi="Book Antiqua"/>
          <w:b/>
        </w:rPr>
        <w:t>Shaw L</w:t>
      </w:r>
      <w:r w:rsidRPr="005441FF">
        <w:rPr>
          <w:rFonts w:ascii="Book Antiqua" w:hAnsi="Book Antiqua"/>
        </w:rPr>
        <w:t xml:space="preserve">, </w:t>
      </w:r>
      <w:proofErr w:type="spellStart"/>
      <w:r w:rsidRPr="005441FF">
        <w:rPr>
          <w:rFonts w:ascii="Book Antiqua" w:hAnsi="Book Antiqua"/>
        </w:rPr>
        <w:t>Chaitman</w:t>
      </w:r>
      <w:proofErr w:type="spellEnd"/>
      <w:r w:rsidRPr="005441FF">
        <w:rPr>
          <w:rFonts w:ascii="Book Antiqua" w:hAnsi="Book Antiqua"/>
        </w:rPr>
        <w:t xml:space="preserve"> BR, Hilton TC, </w:t>
      </w:r>
      <w:proofErr w:type="spellStart"/>
      <w:r w:rsidRPr="005441FF">
        <w:rPr>
          <w:rFonts w:ascii="Book Antiqua" w:hAnsi="Book Antiqua"/>
        </w:rPr>
        <w:t>Stocke</w:t>
      </w:r>
      <w:proofErr w:type="spellEnd"/>
      <w:r w:rsidRPr="005441FF">
        <w:rPr>
          <w:rFonts w:ascii="Book Antiqua" w:hAnsi="Book Antiqua"/>
        </w:rPr>
        <w:t xml:space="preserve"> K, </w:t>
      </w:r>
      <w:proofErr w:type="spellStart"/>
      <w:r w:rsidRPr="005441FF">
        <w:rPr>
          <w:rFonts w:ascii="Book Antiqua" w:hAnsi="Book Antiqua"/>
        </w:rPr>
        <w:t>Younis</w:t>
      </w:r>
      <w:proofErr w:type="spellEnd"/>
      <w:r w:rsidRPr="005441FF">
        <w:rPr>
          <w:rFonts w:ascii="Book Antiqua" w:hAnsi="Book Antiqua"/>
        </w:rPr>
        <w:t xml:space="preserve"> LT, </w:t>
      </w:r>
      <w:proofErr w:type="spellStart"/>
      <w:r w:rsidRPr="005441FF">
        <w:rPr>
          <w:rFonts w:ascii="Book Antiqua" w:hAnsi="Book Antiqua"/>
        </w:rPr>
        <w:t>Caralis</w:t>
      </w:r>
      <w:proofErr w:type="spellEnd"/>
      <w:r w:rsidRPr="005441FF">
        <w:rPr>
          <w:rFonts w:ascii="Book Antiqua" w:hAnsi="Book Antiqua"/>
        </w:rPr>
        <w:t xml:space="preserve"> DG, Kong BA, Miller DD. Prognostic value of </w:t>
      </w:r>
      <w:proofErr w:type="spellStart"/>
      <w:r w:rsidRPr="005441FF">
        <w:rPr>
          <w:rFonts w:ascii="Book Antiqua" w:hAnsi="Book Antiqua"/>
        </w:rPr>
        <w:t>dipyridamole</w:t>
      </w:r>
      <w:proofErr w:type="spellEnd"/>
      <w:r w:rsidRPr="005441FF">
        <w:rPr>
          <w:rFonts w:ascii="Book Antiqua" w:hAnsi="Book Antiqua"/>
        </w:rPr>
        <w:t xml:space="preserve"> thallium-201 imaging in elderly patients. </w:t>
      </w:r>
      <w:r w:rsidRPr="005441FF">
        <w:rPr>
          <w:rFonts w:ascii="Book Antiqua" w:hAnsi="Book Antiqua"/>
          <w:i/>
        </w:rPr>
        <w:t xml:space="preserve">J Am </w:t>
      </w:r>
      <w:proofErr w:type="spellStart"/>
      <w:r w:rsidRPr="005441FF">
        <w:rPr>
          <w:rFonts w:ascii="Book Antiqua" w:hAnsi="Book Antiqua"/>
          <w:i/>
        </w:rPr>
        <w:t>Coll</w:t>
      </w:r>
      <w:proofErr w:type="spellEnd"/>
      <w:r w:rsidRPr="005441FF">
        <w:rPr>
          <w:rFonts w:ascii="Book Antiqua" w:hAnsi="Book Antiqua"/>
          <w:i/>
        </w:rPr>
        <w:t xml:space="preserve"> </w:t>
      </w:r>
      <w:proofErr w:type="spellStart"/>
      <w:r w:rsidRPr="005441FF">
        <w:rPr>
          <w:rFonts w:ascii="Book Antiqua" w:hAnsi="Book Antiqua"/>
          <w:i/>
        </w:rPr>
        <w:t>Cardiol</w:t>
      </w:r>
      <w:proofErr w:type="spellEnd"/>
      <w:r w:rsidRPr="005441FF">
        <w:rPr>
          <w:rFonts w:ascii="Book Antiqua" w:hAnsi="Book Antiqua"/>
        </w:rPr>
        <w:t xml:space="preserve"> 1992; </w:t>
      </w:r>
      <w:r w:rsidRPr="005441FF">
        <w:rPr>
          <w:rFonts w:ascii="Book Antiqua" w:hAnsi="Book Antiqua"/>
          <w:b/>
        </w:rPr>
        <w:t>19</w:t>
      </w:r>
      <w:r w:rsidRPr="005441FF">
        <w:rPr>
          <w:rFonts w:ascii="Book Antiqua" w:hAnsi="Book Antiqua"/>
        </w:rPr>
        <w:t xml:space="preserve">: 1390-1398 [PMID: </w:t>
      </w:r>
      <w:bookmarkStart w:id="38" w:name="OLE_LINK2"/>
      <w:r w:rsidRPr="005441FF">
        <w:rPr>
          <w:rFonts w:ascii="Book Antiqua" w:hAnsi="Book Antiqua"/>
        </w:rPr>
        <w:t>1593029</w:t>
      </w:r>
      <w:bookmarkEnd w:id="38"/>
      <w:r w:rsidRPr="005441FF">
        <w:rPr>
          <w:rFonts w:ascii="Book Antiqua" w:hAnsi="Book Antiqua"/>
        </w:rPr>
        <w:t xml:space="preserve"> DOI: 10.1016/0735-1097(92)90592-b]</w:t>
      </w:r>
    </w:p>
    <w:p w:rsidR="00071DC7" w:rsidRPr="005441FF" w:rsidRDefault="00071DC7" w:rsidP="009A78A3">
      <w:pPr>
        <w:adjustRightInd w:val="0"/>
        <w:snapToGrid w:val="0"/>
        <w:spacing w:line="360" w:lineRule="auto"/>
        <w:jc w:val="both"/>
        <w:rPr>
          <w:rFonts w:ascii="Book Antiqua" w:hAnsi="Book Antiqua"/>
        </w:rPr>
      </w:pPr>
      <w:r w:rsidRPr="005441FF">
        <w:rPr>
          <w:rFonts w:ascii="Book Antiqua" w:hAnsi="Book Antiqua"/>
        </w:rPr>
        <w:t xml:space="preserve">15 </w:t>
      </w:r>
      <w:r w:rsidRPr="005441FF">
        <w:rPr>
          <w:rFonts w:ascii="Book Antiqua" w:hAnsi="Book Antiqua"/>
          <w:b/>
        </w:rPr>
        <w:t>Hilton TC</w:t>
      </w:r>
      <w:r w:rsidRPr="005441FF">
        <w:rPr>
          <w:rFonts w:ascii="Book Antiqua" w:hAnsi="Book Antiqua"/>
        </w:rPr>
        <w:t xml:space="preserve">, Shaw LJ, </w:t>
      </w:r>
      <w:proofErr w:type="spellStart"/>
      <w:r w:rsidRPr="005441FF">
        <w:rPr>
          <w:rFonts w:ascii="Book Antiqua" w:hAnsi="Book Antiqua"/>
        </w:rPr>
        <w:t>Chaitman</w:t>
      </w:r>
      <w:proofErr w:type="spellEnd"/>
      <w:r w:rsidRPr="005441FF">
        <w:rPr>
          <w:rFonts w:ascii="Book Antiqua" w:hAnsi="Book Antiqua"/>
        </w:rPr>
        <w:t xml:space="preserve"> BR, </w:t>
      </w:r>
      <w:proofErr w:type="spellStart"/>
      <w:r w:rsidRPr="005441FF">
        <w:rPr>
          <w:rFonts w:ascii="Book Antiqua" w:hAnsi="Book Antiqua"/>
        </w:rPr>
        <w:t>Stocke</w:t>
      </w:r>
      <w:proofErr w:type="spellEnd"/>
      <w:r w:rsidRPr="005441FF">
        <w:rPr>
          <w:rFonts w:ascii="Book Antiqua" w:hAnsi="Book Antiqua"/>
        </w:rPr>
        <w:t xml:space="preserve"> KS, </w:t>
      </w:r>
      <w:proofErr w:type="spellStart"/>
      <w:r w:rsidRPr="005441FF">
        <w:rPr>
          <w:rFonts w:ascii="Book Antiqua" w:hAnsi="Book Antiqua"/>
        </w:rPr>
        <w:t>Goodgold</w:t>
      </w:r>
      <w:proofErr w:type="spellEnd"/>
      <w:r w:rsidRPr="005441FF">
        <w:rPr>
          <w:rFonts w:ascii="Book Antiqua" w:hAnsi="Book Antiqua"/>
        </w:rPr>
        <w:t xml:space="preserve"> HM, Miller DD. Prognostic significance of exercise thallium-201 testing in patients aged greater than or equal to 70 years with known or suspected coronary artery disease. </w:t>
      </w:r>
      <w:r w:rsidRPr="005441FF">
        <w:rPr>
          <w:rFonts w:ascii="Book Antiqua" w:hAnsi="Book Antiqua"/>
          <w:i/>
        </w:rPr>
        <w:t xml:space="preserve">Am J </w:t>
      </w:r>
      <w:proofErr w:type="spellStart"/>
      <w:r w:rsidRPr="005441FF">
        <w:rPr>
          <w:rFonts w:ascii="Book Antiqua" w:hAnsi="Book Antiqua"/>
          <w:i/>
        </w:rPr>
        <w:t>Cardiol</w:t>
      </w:r>
      <w:proofErr w:type="spellEnd"/>
      <w:r w:rsidRPr="005441FF">
        <w:rPr>
          <w:rFonts w:ascii="Book Antiqua" w:hAnsi="Book Antiqua"/>
        </w:rPr>
        <w:t xml:space="preserve"> 1992; </w:t>
      </w:r>
      <w:r w:rsidRPr="005441FF">
        <w:rPr>
          <w:rFonts w:ascii="Book Antiqua" w:hAnsi="Book Antiqua"/>
          <w:b/>
        </w:rPr>
        <w:t>69</w:t>
      </w:r>
      <w:r w:rsidRPr="005441FF">
        <w:rPr>
          <w:rFonts w:ascii="Book Antiqua" w:hAnsi="Book Antiqua"/>
        </w:rPr>
        <w:t>: 45-50 [PMID: 1729866 DOI: 10.1016/0002-9149(92)90674-n]</w:t>
      </w:r>
    </w:p>
    <w:p w:rsidR="001F283D" w:rsidRPr="005441FF" w:rsidRDefault="001F283D" w:rsidP="009A78A3">
      <w:pPr>
        <w:adjustRightInd w:val="0"/>
        <w:snapToGrid w:val="0"/>
        <w:spacing w:line="360" w:lineRule="auto"/>
        <w:jc w:val="both"/>
        <w:rPr>
          <w:rFonts w:ascii="Book Antiqua" w:hAnsi="Book Antiqua"/>
          <w:color w:val="000000"/>
        </w:rPr>
      </w:pPr>
    </w:p>
    <w:p w:rsidR="00DC7A59" w:rsidRPr="005441FF" w:rsidRDefault="001F283D" w:rsidP="009A78A3">
      <w:pPr>
        <w:adjustRightInd w:val="0"/>
        <w:snapToGrid w:val="0"/>
        <w:spacing w:line="360" w:lineRule="auto"/>
        <w:jc w:val="both"/>
        <w:rPr>
          <w:rFonts w:ascii="Book Antiqua" w:hAnsi="Book Antiqua"/>
          <w:b/>
          <w:color w:val="000000"/>
        </w:rPr>
      </w:pPr>
      <w:r w:rsidRPr="005441FF">
        <w:rPr>
          <w:rFonts w:ascii="Book Antiqua" w:hAnsi="Book Antiqua"/>
          <w:b/>
          <w:color w:val="000000"/>
        </w:rPr>
        <w:br w:type="page"/>
      </w:r>
      <w:r w:rsidR="00DC7A59" w:rsidRPr="005441FF">
        <w:rPr>
          <w:rFonts w:ascii="Book Antiqua" w:hAnsi="Book Antiqua"/>
          <w:b/>
          <w:color w:val="000000"/>
        </w:rPr>
        <w:lastRenderedPageBreak/>
        <w:t>Footnotes</w:t>
      </w:r>
    </w:p>
    <w:p w:rsidR="00DC7A59" w:rsidRPr="005441FF" w:rsidRDefault="00DC7A59" w:rsidP="009A78A3">
      <w:pPr>
        <w:adjustRightInd w:val="0"/>
        <w:snapToGrid w:val="0"/>
        <w:spacing w:line="360" w:lineRule="auto"/>
        <w:jc w:val="both"/>
        <w:rPr>
          <w:rFonts w:ascii="Book Antiqua" w:hAnsi="Book Antiqua"/>
          <w:color w:val="000000"/>
          <w:lang w:eastAsia="zh-CN"/>
        </w:rPr>
      </w:pPr>
      <w:bookmarkStart w:id="39" w:name="OLE_LINK5"/>
      <w:bookmarkStart w:id="40" w:name="OLE_LINK7"/>
      <w:r w:rsidRPr="005441FF">
        <w:rPr>
          <w:rFonts w:ascii="Book Antiqua" w:hAnsi="Book Antiqua"/>
          <w:b/>
          <w:color w:val="000000"/>
        </w:rPr>
        <w:t>Institutional review board statement:</w:t>
      </w:r>
      <w:bookmarkEnd w:id="39"/>
      <w:bookmarkEnd w:id="40"/>
      <w:r w:rsidRPr="005441FF">
        <w:rPr>
          <w:rFonts w:ascii="Book Antiqua" w:hAnsi="Book Antiqua"/>
          <w:b/>
          <w:color w:val="000000"/>
          <w:lang w:eastAsia="zh-CN"/>
        </w:rPr>
        <w:t xml:space="preserve"> </w:t>
      </w:r>
      <w:r w:rsidR="003F68B9" w:rsidRPr="005441FF">
        <w:rPr>
          <w:rFonts w:ascii="Book Antiqua" w:hAnsi="Book Antiqua"/>
        </w:rPr>
        <w:t xml:space="preserve"> </w:t>
      </w:r>
      <w:r w:rsidR="00DB5534" w:rsidRPr="005441FF">
        <w:rPr>
          <w:rFonts w:ascii="Book Antiqua" w:hAnsi="Book Antiqua"/>
          <w:color w:val="000000"/>
          <w:lang w:eastAsia="zh-CN"/>
        </w:rPr>
        <w:t xml:space="preserve">This study was reviewed and approved by the </w:t>
      </w:r>
      <w:proofErr w:type="spellStart"/>
      <w:r w:rsidR="00DB5534" w:rsidRPr="005441FF">
        <w:rPr>
          <w:rFonts w:ascii="Book Antiqua" w:hAnsi="Book Antiqua"/>
          <w:color w:val="000000"/>
          <w:lang w:eastAsia="zh-CN"/>
        </w:rPr>
        <w:t>Northwell</w:t>
      </w:r>
      <w:proofErr w:type="spellEnd"/>
      <w:r w:rsidR="00DB5534" w:rsidRPr="005441FF">
        <w:rPr>
          <w:rFonts w:ascii="Book Antiqua" w:hAnsi="Book Antiqua"/>
          <w:color w:val="000000"/>
          <w:lang w:eastAsia="zh-CN"/>
        </w:rPr>
        <w:t xml:space="preserve"> Health System Institutional Review Board (IRB# 04.08.141T).</w:t>
      </w:r>
    </w:p>
    <w:p w:rsidR="00DC7A59" w:rsidRPr="005441FF" w:rsidRDefault="00DC7A59" w:rsidP="009A78A3">
      <w:pPr>
        <w:adjustRightInd w:val="0"/>
        <w:snapToGrid w:val="0"/>
        <w:spacing w:line="360" w:lineRule="auto"/>
        <w:jc w:val="both"/>
        <w:rPr>
          <w:rFonts w:ascii="Book Antiqua" w:hAnsi="Book Antiqua"/>
          <w:b/>
          <w:color w:val="000000"/>
          <w:lang w:eastAsia="zh-CN"/>
        </w:rPr>
      </w:pPr>
    </w:p>
    <w:p w:rsidR="00AC6C6E" w:rsidRPr="005441FF" w:rsidRDefault="00AC6C6E" w:rsidP="00AC6C6E">
      <w:pPr>
        <w:tabs>
          <w:tab w:val="right" w:pos="360"/>
          <w:tab w:val="left" w:pos="540"/>
        </w:tabs>
        <w:autoSpaceDE w:val="0"/>
        <w:autoSpaceDN w:val="0"/>
        <w:adjustRightInd w:val="0"/>
        <w:snapToGrid w:val="0"/>
        <w:spacing w:line="360" w:lineRule="auto"/>
        <w:jc w:val="both"/>
        <w:rPr>
          <w:rFonts w:ascii="Book Antiqua" w:hAnsi="Book Antiqua"/>
          <w:color w:val="000000"/>
        </w:rPr>
      </w:pPr>
      <w:bookmarkStart w:id="41" w:name="_Hlk5629857"/>
      <w:bookmarkStart w:id="42" w:name="_Hlk7947640"/>
      <w:r w:rsidRPr="005441FF">
        <w:rPr>
          <w:rFonts w:ascii="Book Antiqua" w:hAnsi="Book Antiqua"/>
          <w:b/>
          <w:color w:val="000000"/>
        </w:rPr>
        <w:t>Informed consent statement</w:t>
      </w:r>
      <w:r w:rsidRPr="005441FF">
        <w:rPr>
          <w:rFonts w:ascii="Book Antiqua" w:hAnsi="Book Antiqua"/>
          <w:b/>
          <w:bCs/>
          <w:iCs/>
          <w:color w:val="000000"/>
          <w:lang w:eastAsia="zh-CN"/>
        </w:rPr>
        <w:t>:</w:t>
      </w:r>
      <w:r w:rsidRPr="005441FF">
        <w:rPr>
          <w:rFonts w:ascii="Book Antiqua" w:hAnsi="Book Antiqua"/>
          <w:b/>
          <w:bCs/>
          <w:iCs/>
          <w:color w:val="000000"/>
        </w:rPr>
        <w:t xml:space="preserve"> </w:t>
      </w:r>
      <w:bookmarkEnd w:id="41"/>
      <w:bookmarkEnd w:id="42"/>
      <w:r w:rsidRPr="005441FF">
        <w:rPr>
          <w:rFonts w:ascii="Book Antiqua" w:hAnsi="Book Antiqua"/>
          <w:iCs/>
          <w:color w:val="000000"/>
        </w:rPr>
        <w:t xml:space="preserve">This retrospective study with </w:t>
      </w:r>
      <w:proofErr w:type="spellStart"/>
      <w:r w:rsidRPr="005441FF">
        <w:rPr>
          <w:rFonts w:ascii="Book Antiqua" w:hAnsi="Book Antiqua"/>
          <w:iCs/>
          <w:color w:val="000000"/>
        </w:rPr>
        <w:t>anonymized</w:t>
      </w:r>
      <w:proofErr w:type="spellEnd"/>
      <w:r w:rsidRPr="005441FF">
        <w:rPr>
          <w:rFonts w:ascii="Book Antiqua" w:hAnsi="Book Antiqua"/>
          <w:iCs/>
          <w:color w:val="000000"/>
        </w:rPr>
        <w:t xml:space="preserve"> data does not require informed consent due to </w:t>
      </w:r>
      <w:proofErr w:type="spellStart"/>
      <w:r w:rsidRPr="005441FF">
        <w:rPr>
          <w:rFonts w:ascii="Book Antiqua" w:hAnsi="Book Antiqua"/>
          <w:iCs/>
          <w:color w:val="000000"/>
        </w:rPr>
        <w:t>nonidentifiable</w:t>
      </w:r>
      <w:proofErr w:type="spellEnd"/>
      <w:r w:rsidRPr="005441FF">
        <w:rPr>
          <w:rFonts w:ascii="Book Antiqua" w:hAnsi="Book Antiqua"/>
          <w:iCs/>
          <w:color w:val="000000"/>
        </w:rPr>
        <w:t xml:space="preserve"> (</w:t>
      </w:r>
      <w:proofErr w:type="spellStart"/>
      <w:r w:rsidRPr="005441FF">
        <w:rPr>
          <w:rFonts w:ascii="Book Antiqua" w:hAnsi="Book Antiqua"/>
          <w:iCs/>
          <w:color w:val="000000"/>
        </w:rPr>
        <w:t>anonymized</w:t>
      </w:r>
      <w:proofErr w:type="spellEnd"/>
      <w:r w:rsidRPr="005441FF">
        <w:rPr>
          <w:rFonts w:ascii="Book Antiqua" w:hAnsi="Book Antiqua"/>
          <w:iCs/>
          <w:color w:val="000000"/>
        </w:rPr>
        <w:t>) data as approved by our institutional review board.</w:t>
      </w:r>
    </w:p>
    <w:p w:rsidR="00AC6C6E" w:rsidRPr="005441FF" w:rsidRDefault="00AC6C6E" w:rsidP="009A78A3">
      <w:pPr>
        <w:adjustRightInd w:val="0"/>
        <w:snapToGrid w:val="0"/>
        <w:spacing w:line="360" w:lineRule="auto"/>
        <w:jc w:val="both"/>
        <w:rPr>
          <w:rFonts w:ascii="Book Antiqua" w:hAnsi="Book Antiqua"/>
          <w:b/>
          <w:color w:val="000000"/>
          <w:lang w:eastAsia="zh-CN"/>
        </w:rPr>
      </w:pPr>
    </w:p>
    <w:p w:rsidR="00DC7A59" w:rsidRPr="005441FF" w:rsidRDefault="00DC7A59" w:rsidP="009A78A3">
      <w:pPr>
        <w:adjustRightInd w:val="0"/>
        <w:snapToGrid w:val="0"/>
        <w:spacing w:line="360" w:lineRule="auto"/>
        <w:jc w:val="both"/>
        <w:rPr>
          <w:rFonts w:ascii="Book Antiqua" w:hAnsi="Book Antiqua"/>
          <w:color w:val="000000"/>
        </w:rPr>
      </w:pPr>
      <w:bookmarkStart w:id="43" w:name="_Hlk5615265"/>
      <w:bookmarkStart w:id="44" w:name="_Hlk5625813"/>
      <w:r w:rsidRPr="005441FF">
        <w:rPr>
          <w:rFonts w:ascii="Book Antiqua" w:hAnsi="Book Antiqua"/>
          <w:b/>
          <w:color w:val="000000"/>
        </w:rPr>
        <w:t>Conflict-of-interest statement:</w:t>
      </w:r>
      <w:r w:rsidRPr="005441FF">
        <w:rPr>
          <w:rFonts w:ascii="Book Antiqua" w:hAnsi="Book Antiqua"/>
          <w:b/>
          <w:color w:val="000000"/>
          <w:lang w:eastAsia="zh-CN"/>
        </w:rPr>
        <w:t xml:space="preserve"> </w:t>
      </w:r>
      <w:bookmarkEnd w:id="43"/>
      <w:bookmarkEnd w:id="44"/>
      <w:r w:rsidR="008C75FF" w:rsidRPr="005441FF">
        <w:rPr>
          <w:rFonts w:ascii="Book Antiqua" w:hAnsi="Book Antiqua"/>
          <w:color w:val="000000"/>
        </w:rPr>
        <w:t>There is no conflict of interest associated with any of</w:t>
      </w:r>
      <w:r w:rsidR="008C75FF" w:rsidRPr="005441FF">
        <w:rPr>
          <w:rFonts w:ascii="Book Antiqua" w:hAnsi="Book Antiqua"/>
          <w:color w:val="000000"/>
          <w:lang w:eastAsia="zh-CN"/>
        </w:rPr>
        <w:t xml:space="preserve"> </w:t>
      </w:r>
      <w:r w:rsidR="008C75FF" w:rsidRPr="005441FF">
        <w:rPr>
          <w:rFonts w:ascii="Book Antiqua" w:hAnsi="Book Antiqua"/>
          <w:color w:val="000000"/>
        </w:rPr>
        <w:t>the senior author or other coauthors contributed their efforts in this manuscript.</w:t>
      </w:r>
    </w:p>
    <w:p w:rsidR="00B30A24" w:rsidRPr="005441FF" w:rsidRDefault="00B30A24" w:rsidP="009A78A3">
      <w:pPr>
        <w:tabs>
          <w:tab w:val="right" w:pos="360"/>
          <w:tab w:val="left" w:pos="540"/>
        </w:tabs>
        <w:autoSpaceDE w:val="0"/>
        <w:autoSpaceDN w:val="0"/>
        <w:adjustRightInd w:val="0"/>
        <w:snapToGrid w:val="0"/>
        <w:spacing w:line="360" w:lineRule="auto"/>
        <w:jc w:val="both"/>
        <w:rPr>
          <w:rFonts w:ascii="Book Antiqua" w:hAnsi="Book Antiqua"/>
          <w:color w:val="000000"/>
        </w:rPr>
      </w:pPr>
    </w:p>
    <w:p w:rsidR="00DC7A59" w:rsidRPr="005441FF" w:rsidRDefault="00DC7A59" w:rsidP="009A78A3">
      <w:pPr>
        <w:adjustRightInd w:val="0"/>
        <w:snapToGrid w:val="0"/>
        <w:spacing w:line="360" w:lineRule="auto"/>
        <w:jc w:val="both"/>
        <w:rPr>
          <w:rFonts w:ascii="Book Antiqua" w:eastAsia="MS PMincho" w:hAnsi="Book Antiqua" w:cs="TimesNewRomanPS-BoldItalicMT"/>
          <w:bCs/>
          <w:iCs/>
          <w:color w:val="000000"/>
          <w:kern w:val="2"/>
          <w:lang w:eastAsia="ja-JP"/>
        </w:rPr>
      </w:pPr>
      <w:bookmarkStart w:id="45" w:name="_Hlk22198380"/>
      <w:r w:rsidRPr="005441FF">
        <w:rPr>
          <w:rFonts w:ascii="Book Antiqua" w:eastAsia="MS PMincho" w:hAnsi="Book Antiqua"/>
          <w:b/>
          <w:bCs/>
          <w:color w:val="000000"/>
          <w:kern w:val="2"/>
          <w:lang w:eastAsia="ja-JP"/>
        </w:rPr>
        <w:t>Data sharing statement</w:t>
      </w:r>
      <w:r w:rsidRPr="005441FF">
        <w:rPr>
          <w:rFonts w:ascii="Book Antiqua" w:eastAsia="MS PMincho" w:hAnsi="Book Antiqua" w:cs="TimesNewRomanPS-BoldItalicMT"/>
          <w:b/>
          <w:iCs/>
          <w:color w:val="000000"/>
          <w:kern w:val="2"/>
          <w:lang w:eastAsia="ja-JP"/>
        </w:rPr>
        <w:t>:</w:t>
      </w:r>
      <w:bookmarkEnd w:id="45"/>
      <w:r w:rsidR="00E558D9" w:rsidRPr="005441FF">
        <w:rPr>
          <w:rFonts w:ascii="Book Antiqua" w:eastAsia="MS PMincho" w:hAnsi="Book Antiqua" w:cs="TimesNewRomanPS-BoldItalicMT"/>
          <w:b/>
          <w:iCs/>
          <w:color w:val="000000"/>
          <w:kern w:val="2"/>
          <w:lang w:eastAsia="ja-JP"/>
        </w:rPr>
        <w:t xml:space="preserve"> </w:t>
      </w:r>
      <w:r w:rsidR="00E558D9" w:rsidRPr="005441FF">
        <w:rPr>
          <w:rFonts w:ascii="Book Antiqua" w:eastAsia="MS PMincho" w:hAnsi="Book Antiqua" w:cs="TimesNewRomanPS-BoldItalicMT"/>
          <w:bCs/>
          <w:iCs/>
          <w:color w:val="000000"/>
          <w:kern w:val="2"/>
          <w:lang w:eastAsia="ja-JP"/>
        </w:rPr>
        <w:t xml:space="preserve">Technical appendix, statistical code, and dataset available from the corresponding author at amakaryu@numc.edu. Consent was not obtained but the presented data are </w:t>
      </w:r>
      <w:proofErr w:type="spellStart"/>
      <w:r w:rsidR="00E558D9" w:rsidRPr="005441FF">
        <w:rPr>
          <w:rFonts w:ascii="Book Antiqua" w:eastAsia="MS PMincho" w:hAnsi="Book Antiqua" w:cs="TimesNewRomanPS-BoldItalicMT"/>
          <w:bCs/>
          <w:iCs/>
          <w:color w:val="000000"/>
          <w:kern w:val="2"/>
          <w:lang w:eastAsia="ja-JP"/>
        </w:rPr>
        <w:t>anonymized</w:t>
      </w:r>
      <w:proofErr w:type="spellEnd"/>
      <w:r w:rsidR="00E558D9" w:rsidRPr="005441FF">
        <w:rPr>
          <w:rFonts w:ascii="Book Antiqua" w:eastAsia="MS PMincho" w:hAnsi="Book Antiqua" w:cs="TimesNewRomanPS-BoldItalicMT"/>
          <w:bCs/>
          <w:iCs/>
          <w:color w:val="000000"/>
          <w:kern w:val="2"/>
          <w:lang w:eastAsia="ja-JP"/>
        </w:rPr>
        <w:t xml:space="preserve"> and risk of identification is low.</w:t>
      </w:r>
    </w:p>
    <w:p w:rsidR="003D14B3" w:rsidRPr="005441FF" w:rsidRDefault="003D14B3" w:rsidP="009A78A3">
      <w:pPr>
        <w:adjustRightInd w:val="0"/>
        <w:snapToGrid w:val="0"/>
        <w:spacing w:line="360" w:lineRule="auto"/>
        <w:jc w:val="both"/>
        <w:rPr>
          <w:rFonts w:ascii="Book Antiqua" w:hAnsi="Book Antiqua"/>
          <w:color w:val="000000"/>
        </w:rPr>
      </w:pPr>
    </w:p>
    <w:p w:rsidR="00DC7A59" w:rsidRPr="005441FF" w:rsidRDefault="00DC7A59" w:rsidP="009A78A3">
      <w:pPr>
        <w:autoSpaceDE w:val="0"/>
        <w:autoSpaceDN w:val="0"/>
        <w:adjustRightInd w:val="0"/>
        <w:snapToGrid w:val="0"/>
        <w:spacing w:line="360" w:lineRule="auto"/>
        <w:jc w:val="both"/>
        <w:rPr>
          <w:rFonts w:ascii="Book Antiqua" w:hAnsi="Book Antiqua" w:cs="Garamond-Bold"/>
          <w:bCs/>
          <w:color w:val="000000"/>
        </w:rPr>
      </w:pPr>
      <w:bookmarkStart w:id="46" w:name="_Hlk14782790"/>
      <w:bookmarkStart w:id="47" w:name="OLE_LINK187"/>
      <w:bookmarkStart w:id="48" w:name="OLE_LINK188"/>
      <w:r w:rsidRPr="005441FF">
        <w:rPr>
          <w:rFonts w:ascii="Book Antiqua" w:hAnsi="Book Antiqua"/>
          <w:b/>
          <w:color w:val="000000"/>
        </w:rPr>
        <w:t xml:space="preserve">STROBE </w:t>
      </w:r>
      <w:r w:rsidR="00482830" w:rsidRPr="005441FF">
        <w:rPr>
          <w:rFonts w:ascii="Book Antiqua" w:hAnsi="Book Antiqua"/>
          <w:b/>
          <w:color w:val="000000"/>
        </w:rPr>
        <w:t>s</w:t>
      </w:r>
      <w:r w:rsidRPr="005441FF">
        <w:rPr>
          <w:rFonts w:ascii="Book Antiqua" w:hAnsi="Book Antiqua"/>
          <w:b/>
          <w:color w:val="000000"/>
        </w:rPr>
        <w:t>tatement</w:t>
      </w:r>
      <w:bookmarkEnd w:id="46"/>
      <w:bookmarkEnd w:id="47"/>
      <w:bookmarkEnd w:id="48"/>
      <w:r w:rsidR="00482830" w:rsidRPr="005441FF">
        <w:rPr>
          <w:rFonts w:ascii="Book Antiqua" w:hAnsi="Book Antiqua" w:cs="Garamond-Bold"/>
          <w:bCs/>
          <w:color w:val="000000"/>
        </w:rPr>
        <w:t>: The authors have read the STROBE Statement—checklist of items, and the manuscript was prepared and revised according to the STROBE Statement—checklist of items.</w:t>
      </w:r>
    </w:p>
    <w:p w:rsidR="00AD6256" w:rsidRPr="005441FF" w:rsidRDefault="00AD6256" w:rsidP="009A78A3">
      <w:pPr>
        <w:autoSpaceDE w:val="0"/>
        <w:autoSpaceDN w:val="0"/>
        <w:adjustRightInd w:val="0"/>
        <w:snapToGrid w:val="0"/>
        <w:spacing w:line="360" w:lineRule="auto"/>
        <w:jc w:val="both"/>
        <w:rPr>
          <w:rFonts w:ascii="Book Antiqua" w:hAnsi="Book Antiqua" w:cs="Garamond-Bold"/>
          <w:bCs/>
          <w:color w:val="000000"/>
        </w:rPr>
      </w:pPr>
    </w:p>
    <w:p w:rsidR="00AD6256" w:rsidRPr="005441FF" w:rsidRDefault="00AD6256" w:rsidP="009A78A3">
      <w:pPr>
        <w:adjustRightInd w:val="0"/>
        <w:snapToGrid w:val="0"/>
        <w:spacing w:line="360" w:lineRule="auto"/>
        <w:jc w:val="both"/>
        <w:rPr>
          <w:rFonts w:ascii="Book Antiqua" w:hAnsi="Book Antiqua"/>
        </w:rPr>
      </w:pPr>
      <w:bookmarkStart w:id="49" w:name="_Hlk25573505"/>
      <w:bookmarkStart w:id="50" w:name="OLE_LINK561"/>
      <w:bookmarkStart w:id="51" w:name="_Hlk26521719"/>
      <w:bookmarkStart w:id="52" w:name="OLE_LINK265"/>
      <w:bookmarkStart w:id="53" w:name="OLE_LINK268"/>
      <w:bookmarkStart w:id="54" w:name="OLE_LINK345"/>
      <w:bookmarkStart w:id="55" w:name="OLE_LINK372"/>
      <w:bookmarkStart w:id="56" w:name="OLE_LINK421"/>
      <w:bookmarkStart w:id="57" w:name="OLE_LINK426"/>
      <w:bookmarkStart w:id="58" w:name="OLE_LINK157"/>
      <w:bookmarkStart w:id="59" w:name="OLE_LINK457"/>
      <w:bookmarkStart w:id="60" w:name="OLE_LINK456"/>
      <w:bookmarkStart w:id="61" w:name="OLE_LINK467"/>
      <w:bookmarkStart w:id="62" w:name="OLE_LINK515"/>
      <w:bookmarkStart w:id="63" w:name="OLE_LINK517"/>
      <w:bookmarkStart w:id="64" w:name="OLE_LINK521"/>
      <w:bookmarkStart w:id="65" w:name="OLE_LINK522"/>
      <w:bookmarkStart w:id="66" w:name="OLE_LINK563"/>
      <w:bookmarkStart w:id="67" w:name="OLE_LINK570"/>
      <w:bookmarkStart w:id="68" w:name="OLE_LINK573"/>
      <w:bookmarkStart w:id="69" w:name="OLE_LINK610"/>
      <w:bookmarkStart w:id="70" w:name="OLE_LINK633"/>
      <w:bookmarkStart w:id="71" w:name="OLE_LINK647"/>
      <w:bookmarkStart w:id="72" w:name="OLE_LINK455"/>
      <w:r w:rsidRPr="005441FF">
        <w:rPr>
          <w:rFonts w:ascii="Book Antiqua" w:hAnsi="Book Antiqua"/>
          <w:b/>
        </w:rPr>
        <w:t xml:space="preserve">Open-Access: </w:t>
      </w:r>
      <w:bookmarkStart w:id="73" w:name="OLE_LINK524"/>
      <w:r w:rsidRPr="005441FF">
        <w:rPr>
          <w:rFonts w:ascii="Book Antiqua" w:hAnsi="Book Antiqua"/>
          <w:bCs/>
        </w:rPr>
        <w:t xml:space="preserve">This article is an open-access article that was selected by an in-house editor and fully peer-reviewed by external reviewers. It is distributed in accordance with the Creative Commons Attribution </w:t>
      </w:r>
      <w:proofErr w:type="spellStart"/>
      <w:r w:rsidRPr="005441FF">
        <w:rPr>
          <w:rFonts w:ascii="Book Antiqua" w:hAnsi="Book Antiqua"/>
          <w:bCs/>
        </w:rPr>
        <w:t>NonCommercial</w:t>
      </w:r>
      <w:proofErr w:type="spellEnd"/>
      <w:r w:rsidRPr="005441FF">
        <w:rPr>
          <w:rFonts w:ascii="Book Antiqua" w:hAnsi="Book Antiqua"/>
          <w:bCs/>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73"/>
    </w:p>
    <w:p w:rsidR="00AD6256" w:rsidRPr="005441FF" w:rsidRDefault="00AD6256" w:rsidP="009A78A3">
      <w:pPr>
        <w:adjustRightInd w:val="0"/>
        <w:snapToGrid w:val="0"/>
        <w:spacing w:line="360" w:lineRule="auto"/>
        <w:jc w:val="both"/>
        <w:rPr>
          <w:rFonts w:ascii="Book Antiqua" w:hAnsi="Book Antiqua"/>
          <w:b/>
        </w:rPr>
      </w:pPr>
    </w:p>
    <w:p w:rsidR="00AD6256" w:rsidRPr="005441FF" w:rsidRDefault="00AD6256" w:rsidP="009A78A3">
      <w:pPr>
        <w:adjustRightInd w:val="0"/>
        <w:snapToGrid w:val="0"/>
        <w:spacing w:line="360" w:lineRule="auto"/>
        <w:jc w:val="both"/>
        <w:rPr>
          <w:rFonts w:ascii="Book Antiqua" w:hAnsi="Book Antiqua"/>
        </w:rPr>
      </w:pPr>
      <w:bookmarkStart w:id="74" w:name="OLE_LINK1102"/>
      <w:bookmarkStart w:id="75" w:name="OLE_LINK1103"/>
      <w:bookmarkStart w:id="76" w:name="OLE_LINK172"/>
      <w:bookmarkStart w:id="77" w:name="OLE_LINK176"/>
      <w:r w:rsidRPr="005441FF">
        <w:rPr>
          <w:rFonts w:ascii="Book Antiqua" w:hAnsi="Book Antiqua"/>
          <w:b/>
        </w:rPr>
        <w:t>Manuscript source:</w:t>
      </w:r>
      <w:bookmarkEnd w:id="74"/>
      <w:bookmarkEnd w:id="75"/>
      <w:r w:rsidRPr="005441FF">
        <w:rPr>
          <w:rFonts w:ascii="Book Antiqua" w:hAnsi="Book Antiqua"/>
          <w:b/>
        </w:rPr>
        <w:t xml:space="preserve"> </w:t>
      </w:r>
      <w:bookmarkEnd w:id="49"/>
      <w:bookmarkEnd w:id="50"/>
      <w:r w:rsidRPr="005441FF">
        <w:rPr>
          <w:rFonts w:ascii="Book Antiqua" w:hAnsi="Book Antiqua"/>
        </w:rPr>
        <w:t>Invited Manuscript</w:t>
      </w:r>
      <w:bookmarkEnd w:id="76"/>
      <w:bookmarkEnd w:id="77"/>
    </w:p>
    <w:p w:rsidR="00AD6256" w:rsidRPr="005441FF" w:rsidRDefault="00AD6256" w:rsidP="009A78A3">
      <w:pPr>
        <w:adjustRightInd w:val="0"/>
        <w:snapToGrid w:val="0"/>
        <w:spacing w:line="360" w:lineRule="auto"/>
        <w:jc w:val="both"/>
        <w:rPr>
          <w:rFonts w:ascii="Book Antiqua" w:hAnsi="Book Antiqua"/>
          <w:b/>
          <w:bCs/>
          <w:color w:val="000000"/>
        </w:rPr>
      </w:pPr>
    </w:p>
    <w:p w:rsidR="00AD6256" w:rsidRPr="005441FF" w:rsidRDefault="00AD6256" w:rsidP="009A78A3">
      <w:pPr>
        <w:adjustRightInd w:val="0"/>
        <w:snapToGrid w:val="0"/>
        <w:spacing w:line="360" w:lineRule="auto"/>
        <w:jc w:val="both"/>
        <w:rPr>
          <w:rFonts w:ascii="Book Antiqua" w:hAnsi="Book Antiqua"/>
          <w:b/>
        </w:rPr>
      </w:pPr>
      <w:bookmarkStart w:id="78" w:name="_Hlk26890791"/>
      <w:bookmarkStart w:id="79" w:name="_Hlk26802702"/>
      <w:bookmarkStart w:id="80" w:name="OLE_LINK198"/>
      <w:bookmarkStart w:id="81" w:name="OLE_LINK255"/>
      <w:r w:rsidRPr="005441FF">
        <w:rPr>
          <w:rFonts w:ascii="Book Antiqua" w:hAnsi="Book Antiqua"/>
          <w:b/>
        </w:rPr>
        <w:lastRenderedPageBreak/>
        <w:t xml:space="preserve">Peer-review started: </w:t>
      </w:r>
      <w:r w:rsidRPr="005441FF">
        <w:rPr>
          <w:rFonts w:ascii="Book Antiqua" w:hAnsi="Book Antiqua"/>
        </w:rPr>
        <w:t>November 8, 2019</w:t>
      </w:r>
    </w:p>
    <w:p w:rsidR="00AD6256" w:rsidRPr="005441FF" w:rsidRDefault="00AD6256" w:rsidP="009A78A3">
      <w:pPr>
        <w:adjustRightInd w:val="0"/>
        <w:snapToGrid w:val="0"/>
        <w:spacing w:line="360" w:lineRule="auto"/>
        <w:jc w:val="both"/>
        <w:rPr>
          <w:rFonts w:ascii="Book Antiqua" w:hAnsi="Book Antiqua"/>
          <w:b/>
        </w:rPr>
      </w:pPr>
      <w:r w:rsidRPr="005441FF">
        <w:rPr>
          <w:rFonts w:ascii="Book Antiqua" w:hAnsi="Book Antiqua"/>
          <w:b/>
        </w:rPr>
        <w:t xml:space="preserve">First decision: </w:t>
      </w:r>
      <w:r w:rsidRPr="005441FF">
        <w:rPr>
          <w:rFonts w:ascii="Book Antiqua" w:hAnsi="Book Antiqua"/>
        </w:rPr>
        <w:t>December 13, 2019</w:t>
      </w:r>
    </w:p>
    <w:p w:rsidR="00AD6256" w:rsidRPr="005441FF" w:rsidRDefault="00AD6256" w:rsidP="009A78A3">
      <w:pPr>
        <w:adjustRightInd w:val="0"/>
        <w:snapToGrid w:val="0"/>
        <w:spacing w:line="360" w:lineRule="auto"/>
        <w:jc w:val="both"/>
        <w:rPr>
          <w:rFonts w:ascii="Book Antiqua" w:hAnsi="Book Antiqua"/>
          <w:b/>
        </w:rPr>
      </w:pPr>
      <w:r w:rsidRPr="005441FF">
        <w:rPr>
          <w:rFonts w:ascii="Book Antiqua" w:hAnsi="Book Antiqua"/>
          <w:b/>
        </w:rPr>
        <w:t>Article in press:</w:t>
      </w:r>
      <w:bookmarkEnd w:id="51"/>
      <w:bookmarkEnd w:id="78"/>
      <w:r w:rsidR="001D50ED" w:rsidRPr="005441FF">
        <w:rPr>
          <w:rFonts w:ascii="Book Antiqua" w:hAnsi="Book Antiqua"/>
          <w:color w:val="000000"/>
        </w:rPr>
        <w:t xml:space="preserve"> May 12, 2020</w:t>
      </w:r>
    </w:p>
    <w:bookmarkEnd w:id="79"/>
    <w:p w:rsidR="00AD6256" w:rsidRPr="005441FF" w:rsidRDefault="00AD6256" w:rsidP="009A78A3">
      <w:pPr>
        <w:adjustRightInd w:val="0"/>
        <w:snapToGrid w:val="0"/>
        <w:spacing w:line="360" w:lineRule="auto"/>
        <w:jc w:val="both"/>
        <w:rPr>
          <w:rFonts w:ascii="Book Antiqua" w:hAnsi="Book Antiqua" w:cs="DengXian"/>
          <w:b/>
          <w:lang w:val="hu-HU"/>
        </w:rPr>
      </w:pPr>
    </w:p>
    <w:p w:rsidR="00AD6256" w:rsidRPr="005441FF" w:rsidRDefault="00AD6256" w:rsidP="009A78A3">
      <w:pPr>
        <w:adjustRightInd w:val="0"/>
        <w:snapToGrid w:val="0"/>
        <w:spacing w:line="360" w:lineRule="auto"/>
        <w:jc w:val="both"/>
        <w:rPr>
          <w:rFonts w:ascii="Book Antiqua" w:eastAsia="微软雅黑" w:hAnsi="Book Antiqua" w:cs="宋体"/>
        </w:rPr>
      </w:pPr>
      <w:bookmarkStart w:id="82" w:name="_Hlk26541524"/>
      <w:bookmarkStart w:id="83" w:name="OLE_LINK95"/>
      <w:r w:rsidRPr="005441FF">
        <w:rPr>
          <w:rFonts w:ascii="Book Antiqua" w:hAnsi="Book Antiqua" w:cs="宋体"/>
          <w:b/>
        </w:rPr>
        <w:t xml:space="preserve">Specialty type: </w:t>
      </w:r>
      <w:r w:rsidR="00B83071" w:rsidRPr="005441FF">
        <w:rPr>
          <w:rFonts w:ascii="Book Antiqua" w:eastAsia="微软雅黑" w:hAnsi="Book Antiqua" w:cs="宋体"/>
        </w:rPr>
        <w:t>Cardiac and cardiovascular systems</w:t>
      </w:r>
    </w:p>
    <w:p w:rsidR="00AD6256" w:rsidRPr="005441FF" w:rsidRDefault="00AD6256" w:rsidP="009A78A3">
      <w:pPr>
        <w:adjustRightInd w:val="0"/>
        <w:snapToGrid w:val="0"/>
        <w:spacing w:line="360" w:lineRule="auto"/>
        <w:jc w:val="both"/>
        <w:rPr>
          <w:rFonts w:ascii="Book Antiqua" w:hAnsi="Book Antiqua" w:cs="宋体"/>
        </w:rPr>
      </w:pPr>
      <w:r w:rsidRPr="005441FF">
        <w:rPr>
          <w:rFonts w:ascii="Book Antiqua" w:hAnsi="Book Antiqua" w:cs="宋体"/>
          <w:b/>
        </w:rPr>
        <w:t xml:space="preserve">Country/Territory of origin: </w:t>
      </w:r>
      <w:r w:rsidR="00722F8B" w:rsidRPr="005441FF">
        <w:rPr>
          <w:rFonts w:ascii="Book Antiqua" w:hAnsi="Book Antiqua" w:cs="宋体"/>
        </w:rPr>
        <w:t>United States</w:t>
      </w:r>
    </w:p>
    <w:p w:rsidR="00AD6256" w:rsidRPr="005441FF" w:rsidRDefault="00AD6256" w:rsidP="009A78A3">
      <w:pPr>
        <w:adjustRightInd w:val="0"/>
        <w:snapToGrid w:val="0"/>
        <w:spacing w:line="360" w:lineRule="auto"/>
        <w:jc w:val="both"/>
        <w:rPr>
          <w:rFonts w:ascii="Book Antiqua" w:hAnsi="Book Antiqua" w:cs="宋体"/>
          <w:b/>
        </w:rPr>
      </w:pPr>
      <w:bookmarkStart w:id="84" w:name="OLE_LINK463"/>
      <w:bookmarkStart w:id="85" w:name="OLE_LINK487"/>
      <w:bookmarkStart w:id="86" w:name="_Hlk33631519"/>
      <w:bookmarkStart w:id="87" w:name="OLE_LINK425"/>
      <w:r w:rsidRPr="005441FF">
        <w:rPr>
          <w:rFonts w:ascii="Book Antiqua" w:hAnsi="Book Antiqua" w:cs="宋体"/>
          <w:b/>
        </w:rPr>
        <w:t>Peer-review report’s scientific quality classification</w:t>
      </w:r>
      <w:bookmarkEnd w:id="84"/>
      <w:bookmarkEnd w:id="85"/>
    </w:p>
    <w:p w:rsidR="00AD6256" w:rsidRPr="005441FF" w:rsidRDefault="00AD6256" w:rsidP="009A78A3">
      <w:pPr>
        <w:adjustRightInd w:val="0"/>
        <w:snapToGrid w:val="0"/>
        <w:spacing w:line="360" w:lineRule="auto"/>
        <w:jc w:val="both"/>
        <w:rPr>
          <w:rFonts w:ascii="Book Antiqua" w:hAnsi="Book Antiqua" w:cs="宋体"/>
        </w:rPr>
      </w:pPr>
      <w:r w:rsidRPr="005441FF">
        <w:rPr>
          <w:rFonts w:ascii="Book Antiqua" w:hAnsi="Book Antiqua" w:cs="宋体"/>
        </w:rPr>
        <w:t xml:space="preserve">Grade </w:t>
      </w:r>
      <w:proofErr w:type="gramStart"/>
      <w:r w:rsidRPr="005441FF">
        <w:rPr>
          <w:rFonts w:ascii="Book Antiqua" w:hAnsi="Book Antiqua" w:cs="宋体"/>
        </w:rPr>
        <w:t>A</w:t>
      </w:r>
      <w:proofErr w:type="gramEnd"/>
      <w:r w:rsidRPr="005441FF">
        <w:rPr>
          <w:rFonts w:ascii="Book Antiqua" w:hAnsi="Book Antiqua" w:cs="宋体"/>
        </w:rPr>
        <w:t xml:space="preserve"> (Excellent): A</w:t>
      </w:r>
    </w:p>
    <w:p w:rsidR="00AD6256" w:rsidRPr="005441FF" w:rsidRDefault="00AD6256" w:rsidP="009A78A3">
      <w:pPr>
        <w:adjustRightInd w:val="0"/>
        <w:snapToGrid w:val="0"/>
        <w:spacing w:line="360" w:lineRule="auto"/>
        <w:jc w:val="both"/>
        <w:rPr>
          <w:rFonts w:ascii="Book Antiqua" w:hAnsi="Book Antiqua" w:cs="宋体"/>
        </w:rPr>
      </w:pPr>
      <w:r w:rsidRPr="005441FF">
        <w:rPr>
          <w:rFonts w:ascii="Book Antiqua" w:hAnsi="Book Antiqua" w:cs="宋体"/>
        </w:rPr>
        <w:t>Grade B (Very good): 0</w:t>
      </w:r>
    </w:p>
    <w:p w:rsidR="00AD6256" w:rsidRPr="005441FF" w:rsidRDefault="00AD6256" w:rsidP="009A78A3">
      <w:pPr>
        <w:adjustRightInd w:val="0"/>
        <w:snapToGrid w:val="0"/>
        <w:spacing w:line="360" w:lineRule="auto"/>
        <w:jc w:val="both"/>
        <w:rPr>
          <w:rFonts w:ascii="Book Antiqua" w:hAnsi="Book Antiqua" w:cs="宋体"/>
        </w:rPr>
      </w:pPr>
      <w:r w:rsidRPr="005441FF">
        <w:rPr>
          <w:rFonts w:ascii="Book Antiqua" w:hAnsi="Book Antiqua" w:cs="宋体"/>
        </w:rPr>
        <w:t>Grade C (Good): C</w:t>
      </w:r>
    </w:p>
    <w:p w:rsidR="00AD6256" w:rsidRPr="005441FF" w:rsidRDefault="00AD6256" w:rsidP="009A78A3">
      <w:pPr>
        <w:adjustRightInd w:val="0"/>
        <w:snapToGrid w:val="0"/>
        <w:spacing w:line="360" w:lineRule="auto"/>
        <w:jc w:val="both"/>
        <w:rPr>
          <w:rFonts w:ascii="Book Antiqua" w:hAnsi="Book Antiqua" w:cs="宋体"/>
        </w:rPr>
      </w:pPr>
      <w:r w:rsidRPr="005441FF">
        <w:rPr>
          <w:rFonts w:ascii="Book Antiqua" w:hAnsi="Book Antiqua" w:cs="宋体"/>
        </w:rPr>
        <w:t>Grade D (Fair): 0</w:t>
      </w:r>
    </w:p>
    <w:p w:rsidR="00AD6256" w:rsidRPr="005441FF" w:rsidRDefault="00AD6256" w:rsidP="009A78A3">
      <w:pPr>
        <w:adjustRightInd w:val="0"/>
        <w:snapToGrid w:val="0"/>
        <w:spacing w:line="360" w:lineRule="auto"/>
        <w:jc w:val="both"/>
        <w:rPr>
          <w:rFonts w:ascii="Book Antiqua" w:hAnsi="Book Antiqua"/>
          <w:lang w:val="hu-HU"/>
        </w:rPr>
      </w:pPr>
      <w:r w:rsidRPr="005441FF">
        <w:rPr>
          <w:rFonts w:ascii="Book Antiqua" w:hAnsi="Book Antiqua" w:cs="宋体"/>
        </w:rPr>
        <w:t xml:space="preserve">Grade E (Poor): </w:t>
      </w:r>
      <w:r w:rsidR="00172E8A" w:rsidRPr="005441FF">
        <w:rPr>
          <w:rFonts w:ascii="Book Antiqua" w:hAnsi="Book Antiqua" w:cs="宋体"/>
        </w:rPr>
        <w:t>E</w:t>
      </w:r>
    </w:p>
    <w:p w:rsidR="00AD6256" w:rsidRPr="005441FF" w:rsidRDefault="00AD6256" w:rsidP="009A78A3">
      <w:pPr>
        <w:adjustRightInd w:val="0"/>
        <w:snapToGrid w:val="0"/>
        <w:spacing w:line="360" w:lineRule="auto"/>
        <w:jc w:val="both"/>
        <w:rPr>
          <w:rFonts w:ascii="Book Antiqua" w:hAnsi="Book Antiqua"/>
        </w:rPr>
      </w:pPr>
    </w:p>
    <w:p w:rsidR="00AD6256" w:rsidRPr="005441FF" w:rsidRDefault="00AD6256" w:rsidP="009A78A3">
      <w:pPr>
        <w:autoSpaceDE w:val="0"/>
        <w:autoSpaceDN w:val="0"/>
        <w:adjustRightInd w:val="0"/>
        <w:snapToGrid w:val="0"/>
        <w:spacing w:line="360" w:lineRule="auto"/>
        <w:jc w:val="both"/>
        <w:rPr>
          <w:rFonts w:ascii="Book Antiqua" w:hAnsi="Book Antiqua"/>
          <w:color w:val="000000"/>
          <w:lang w:eastAsia="zh-CN"/>
        </w:rPr>
      </w:pPr>
      <w:bookmarkStart w:id="88" w:name="_Hlk26541535"/>
      <w:bookmarkStart w:id="89" w:name="OLE_LINK357"/>
      <w:bookmarkEnd w:id="82"/>
      <w:r w:rsidRPr="005441FF">
        <w:rPr>
          <w:rFonts w:ascii="Book Antiqua" w:hAnsi="Book Antiqua"/>
          <w:b/>
          <w:bCs/>
          <w:color w:val="000000"/>
        </w:rPr>
        <w:t>P-Reviewer:</w:t>
      </w:r>
      <w:r w:rsidRPr="005441FF">
        <w:rPr>
          <w:rFonts w:ascii="Book Antiqua" w:hAnsi="Book Antiqua"/>
          <w:bCs/>
          <w:color w:val="000000"/>
        </w:rPr>
        <w:t xml:space="preserve"> </w:t>
      </w:r>
      <w:r w:rsidR="00621613" w:rsidRPr="005441FF">
        <w:rPr>
          <w:rFonts w:ascii="Book Antiqua" w:hAnsi="Book Antiqua"/>
          <w:bCs/>
          <w:color w:val="000000"/>
        </w:rPr>
        <w:t xml:space="preserve">Basso N, </w:t>
      </w:r>
      <w:proofErr w:type="spellStart"/>
      <w:r w:rsidR="00172E8A" w:rsidRPr="005441FF">
        <w:rPr>
          <w:rFonts w:ascii="Book Antiqua" w:hAnsi="Book Antiqua"/>
          <w:bCs/>
          <w:color w:val="000000"/>
        </w:rPr>
        <w:t>Berezin</w:t>
      </w:r>
      <w:proofErr w:type="spellEnd"/>
      <w:r w:rsidRPr="005441FF">
        <w:rPr>
          <w:rFonts w:ascii="Book Antiqua" w:hAnsi="Book Antiqua"/>
          <w:bCs/>
          <w:color w:val="000000"/>
        </w:rPr>
        <w:t xml:space="preserve"> </w:t>
      </w:r>
      <w:r w:rsidR="00172E8A" w:rsidRPr="005441FF">
        <w:rPr>
          <w:rFonts w:ascii="Book Antiqua" w:hAnsi="Book Antiqua"/>
          <w:bCs/>
          <w:color w:val="000000"/>
        </w:rPr>
        <w:t>AE</w:t>
      </w:r>
      <w:r w:rsidRPr="005441FF">
        <w:rPr>
          <w:rFonts w:ascii="Book Antiqua" w:hAnsi="Book Antiqua"/>
          <w:bCs/>
          <w:color w:val="000000"/>
        </w:rPr>
        <w:t xml:space="preserve">, </w:t>
      </w:r>
      <w:proofErr w:type="spellStart"/>
      <w:r w:rsidR="00172E8A" w:rsidRPr="005441FF">
        <w:rPr>
          <w:rFonts w:ascii="Book Antiqua" w:hAnsi="Book Antiqua"/>
          <w:bCs/>
          <w:color w:val="000000"/>
        </w:rPr>
        <w:t>Nechifor</w:t>
      </w:r>
      <w:proofErr w:type="spellEnd"/>
      <w:r w:rsidR="00172E8A" w:rsidRPr="005441FF">
        <w:rPr>
          <w:rFonts w:ascii="Book Antiqua" w:hAnsi="Book Antiqua"/>
          <w:bCs/>
          <w:color w:val="000000"/>
        </w:rPr>
        <w:t xml:space="preserve"> G</w:t>
      </w:r>
      <w:r w:rsidRPr="005441FF">
        <w:rPr>
          <w:rFonts w:ascii="Book Antiqua" w:hAnsi="Book Antiqua"/>
          <w:bCs/>
          <w:color w:val="000000"/>
        </w:rPr>
        <w:t xml:space="preserve"> </w:t>
      </w:r>
      <w:r w:rsidRPr="005441FF">
        <w:rPr>
          <w:rFonts w:ascii="Book Antiqua" w:hAnsi="Book Antiqua"/>
          <w:b/>
          <w:bCs/>
          <w:color w:val="000000"/>
        </w:rPr>
        <w:t>S-Editor:</w:t>
      </w:r>
      <w:r w:rsidRPr="005441FF">
        <w:rPr>
          <w:rFonts w:ascii="Book Antiqua" w:hAnsi="Book Antiqua"/>
          <w:color w:val="000000"/>
        </w:rPr>
        <w:t xml:space="preserve"> Wang J </w:t>
      </w:r>
      <w:r w:rsidRPr="005441FF">
        <w:rPr>
          <w:rFonts w:ascii="Book Antiqua" w:hAnsi="Book Antiqua"/>
          <w:b/>
          <w:bCs/>
          <w:color w:val="000000"/>
        </w:rPr>
        <w:t>L-Editor:</w:t>
      </w:r>
      <w:r w:rsidRPr="005441FF">
        <w:rPr>
          <w:rFonts w:ascii="Book Antiqua" w:hAnsi="Book Antiqua"/>
          <w:color w:val="000000"/>
        </w:rPr>
        <w:t xml:space="preserve"> </w:t>
      </w:r>
      <w:r w:rsidR="00520520" w:rsidRPr="005441FF">
        <w:rPr>
          <w:rFonts w:ascii="Book Antiqua" w:hAnsi="Book Antiqua" w:hint="eastAsia"/>
          <w:color w:val="000000"/>
          <w:lang w:eastAsia="zh-CN"/>
        </w:rPr>
        <w:t xml:space="preserve">A </w:t>
      </w:r>
      <w:r w:rsidRPr="005441FF">
        <w:rPr>
          <w:rFonts w:ascii="Book Antiqua" w:hAnsi="Book Antiqua"/>
          <w:b/>
          <w:bCs/>
          <w:color w:val="000000"/>
        </w:rPr>
        <w:t>E-Editor:</w:t>
      </w:r>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80"/>
      <w:bookmarkEnd w:id="81"/>
      <w:bookmarkEnd w:id="83"/>
      <w:bookmarkEnd w:id="86"/>
      <w:bookmarkEnd w:id="87"/>
      <w:bookmarkEnd w:id="88"/>
      <w:bookmarkEnd w:id="89"/>
      <w:r w:rsidR="00520520" w:rsidRPr="005441FF">
        <w:rPr>
          <w:rFonts w:ascii="Book Antiqua" w:hAnsi="Book Antiqua" w:hint="eastAsia"/>
          <w:b/>
          <w:bCs/>
          <w:color w:val="000000"/>
          <w:lang w:eastAsia="zh-CN"/>
        </w:rPr>
        <w:t xml:space="preserve"> </w:t>
      </w:r>
      <w:r w:rsidR="00520520" w:rsidRPr="005441FF">
        <w:rPr>
          <w:rFonts w:ascii="Book Antiqua" w:hAnsi="Book Antiqua" w:hint="eastAsia"/>
          <w:bCs/>
          <w:color w:val="000000"/>
          <w:lang w:eastAsia="zh-CN"/>
        </w:rPr>
        <w:t>Wu YXJ</w:t>
      </w:r>
    </w:p>
    <w:p w:rsidR="00B30A24" w:rsidRPr="005441FF" w:rsidRDefault="006F0ED4" w:rsidP="009A78A3">
      <w:pPr>
        <w:tabs>
          <w:tab w:val="right" w:pos="360"/>
          <w:tab w:val="left" w:pos="540"/>
        </w:tabs>
        <w:autoSpaceDE w:val="0"/>
        <w:autoSpaceDN w:val="0"/>
        <w:adjustRightInd w:val="0"/>
        <w:snapToGrid w:val="0"/>
        <w:spacing w:line="360" w:lineRule="auto"/>
        <w:jc w:val="both"/>
        <w:rPr>
          <w:rFonts w:ascii="Book Antiqua" w:hAnsi="Book Antiqua"/>
          <w:b/>
        </w:rPr>
      </w:pPr>
      <w:r w:rsidRPr="005441FF">
        <w:rPr>
          <w:rFonts w:ascii="Book Antiqua" w:hAnsi="Book Antiqua"/>
          <w:b/>
          <w:color w:val="000000"/>
        </w:rPr>
        <w:br w:type="page"/>
      </w:r>
      <w:r w:rsidR="005773ED" w:rsidRPr="005441FF">
        <w:rPr>
          <w:rFonts w:ascii="Book Antiqua" w:hAnsi="Book Antiqua"/>
          <w:b/>
        </w:rPr>
        <w:lastRenderedPageBreak/>
        <w:t>Figure Legends</w:t>
      </w:r>
    </w:p>
    <w:p w:rsidR="005773ED" w:rsidRPr="005441FF" w:rsidRDefault="00415968" w:rsidP="009A78A3">
      <w:pPr>
        <w:tabs>
          <w:tab w:val="right" w:pos="360"/>
          <w:tab w:val="left" w:pos="540"/>
        </w:tabs>
        <w:autoSpaceDE w:val="0"/>
        <w:autoSpaceDN w:val="0"/>
        <w:adjustRightInd w:val="0"/>
        <w:snapToGrid w:val="0"/>
        <w:spacing w:line="360" w:lineRule="auto"/>
        <w:jc w:val="both"/>
        <w:rPr>
          <w:rFonts w:ascii="Book Antiqua" w:hAnsi="Book Antiqua"/>
          <w:b/>
        </w:rPr>
      </w:pPr>
      <w:r w:rsidRPr="005441FF">
        <w:rPr>
          <w:noProof/>
          <w:lang w:eastAsia="zh-CN"/>
        </w:rPr>
        <w:drawing>
          <wp:inline distT="0" distB="0" distL="0" distR="0" wp14:anchorId="3546A31C" wp14:editId="71EC3E96">
            <wp:extent cx="5607685" cy="551053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07685" cy="5510530"/>
                    </a:xfrm>
                    <a:prstGeom prst="rect">
                      <a:avLst/>
                    </a:prstGeom>
                    <a:noFill/>
                    <a:ln>
                      <a:noFill/>
                    </a:ln>
                  </pic:spPr>
                </pic:pic>
              </a:graphicData>
            </a:graphic>
          </wp:inline>
        </w:drawing>
      </w:r>
    </w:p>
    <w:p w:rsidR="005773ED" w:rsidRPr="005441FF" w:rsidRDefault="005773ED" w:rsidP="009A78A3">
      <w:pPr>
        <w:tabs>
          <w:tab w:val="right" w:pos="360"/>
          <w:tab w:val="left" w:pos="540"/>
        </w:tabs>
        <w:autoSpaceDE w:val="0"/>
        <w:autoSpaceDN w:val="0"/>
        <w:adjustRightInd w:val="0"/>
        <w:snapToGrid w:val="0"/>
        <w:spacing w:line="360" w:lineRule="auto"/>
        <w:jc w:val="both"/>
        <w:rPr>
          <w:rFonts w:ascii="Book Antiqua" w:hAnsi="Book Antiqua"/>
          <w:b/>
          <w:bCs/>
          <w:color w:val="000000"/>
        </w:rPr>
      </w:pPr>
      <w:r w:rsidRPr="005441FF">
        <w:rPr>
          <w:rFonts w:ascii="Book Antiqua" w:hAnsi="Book Antiqua"/>
          <w:b/>
          <w:bCs/>
          <w:color w:val="000000"/>
        </w:rPr>
        <w:t xml:space="preserve">Figure 1 Study </w:t>
      </w:r>
      <w:r w:rsidR="00D657EA" w:rsidRPr="005441FF">
        <w:rPr>
          <w:rFonts w:ascii="Book Antiqua" w:hAnsi="Book Antiqua"/>
          <w:b/>
          <w:bCs/>
          <w:color w:val="000000"/>
        </w:rPr>
        <w:t>population flow chart</w:t>
      </w:r>
      <w:r w:rsidRPr="005441FF">
        <w:rPr>
          <w:rFonts w:ascii="Book Antiqua" w:hAnsi="Book Antiqua"/>
          <w:b/>
          <w:bCs/>
          <w:color w:val="000000"/>
        </w:rPr>
        <w:t>.</w:t>
      </w:r>
      <w:r w:rsidR="00D657EA" w:rsidRPr="005441FF">
        <w:rPr>
          <w:rFonts w:ascii="Book Antiqua" w:hAnsi="Book Antiqua"/>
          <w:b/>
          <w:bCs/>
          <w:color w:val="000000"/>
        </w:rPr>
        <w:t xml:space="preserve"> </w:t>
      </w:r>
      <w:r w:rsidR="00D657EA" w:rsidRPr="005441FF">
        <w:rPr>
          <w:rFonts w:ascii="Book Antiqua" w:hAnsi="Book Antiqua" w:hint="eastAsia"/>
          <w:bCs/>
          <w:color w:val="000000"/>
          <w:lang w:eastAsia="zh-CN"/>
        </w:rPr>
        <w:t>SSS:</w:t>
      </w:r>
      <w:r w:rsidR="00D657EA" w:rsidRPr="005441FF">
        <w:rPr>
          <w:rFonts w:ascii="Book Antiqua" w:hAnsi="Book Antiqua"/>
          <w:b/>
          <w:bCs/>
          <w:color w:val="000000"/>
          <w:lang w:eastAsia="zh-CN"/>
        </w:rPr>
        <w:t xml:space="preserve"> </w:t>
      </w:r>
      <w:r w:rsidR="00D657EA" w:rsidRPr="005441FF">
        <w:rPr>
          <w:rFonts w:ascii="Book Antiqua" w:hAnsi="Book Antiqua"/>
          <w:caps/>
          <w:color w:val="000000"/>
        </w:rPr>
        <w:t>s</w:t>
      </w:r>
      <w:r w:rsidR="00D657EA" w:rsidRPr="005441FF">
        <w:rPr>
          <w:rFonts w:ascii="Book Antiqua" w:hAnsi="Book Antiqua"/>
          <w:color w:val="000000"/>
        </w:rPr>
        <w:t xml:space="preserve">ummed stress score; SDS: </w:t>
      </w:r>
      <w:r w:rsidR="00D657EA" w:rsidRPr="005441FF">
        <w:rPr>
          <w:rFonts w:ascii="Book Antiqua" w:hAnsi="Book Antiqua"/>
          <w:caps/>
          <w:color w:val="000000"/>
        </w:rPr>
        <w:t>s</w:t>
      </w:r>
      <w:r w:rsidR="00D657EA" w:rsidRPr="005441FF">
        <w:rPr>
          <w:rFonts w:ascii="Book Antiqua" w:hAnsi="Book Antiqua"/>
          <w:color w:val="000000"/>
        </w:rPr>
        <w:t>ummed difference score.</w:t>
      </w:r>
    </w:p>
    <w:p w:rsidR="005773ED" w:rsidRPr="005441FF" w:rsidRDefault="005773ED" w:rsidP="009A78A3">
      <w:pPr>
        <w:tabs>
          <w:tab w:val="right" w:pos="360"/>
          <w:tab w:val="left" w:pos="540"/>
        </w:tabs>
        <w:autoSpaceDE w:val="0"/>
        <w:autoSpaceDN w:val="0"/>
        <w:adjustRightInd w:val="0"/>
        <w:snapToGrid w:val="0"/>
        <w:spacing w:line="360" w:lineRule="auto"/>
        <w:jc w:val="both"/>
        <w:rPr>
          <w:rFonts w:ascii="Book Antiqua" w:hAnsi="Book Antiqua"/>
          <w:b/>
          <w:bCs/>
          <w:color w:val="000000"/>
        </w:rPr>
      </w:pPr>
      <w:r w:rsidRPr="005441FF">
        <w:rPr>
          <w:rFonts w:ascii="Book Antiqua" w:hAnsi="Book Antiqua"/>
          <w:b/>
          <w:bCs/>
          <w:color w:val="000000"/>
        </w:rPr>
        <w:br w:type="page"/>
      </w:r>
      <w:r w:rsidR="00415968" w:rsidRPr="005441FF">
        <w:rPr>
          <w:rFonts w:ascii="Book Antiqua" w:hAnsi="Book Antiqua"/>
          <w:noProof/>
          <w:lang w:eastAsia="zh-CN"/>
        </w:rPr>
        <w:lastRenderedPageBreak/>
        <w:drawing>
          <wp:inline distT="0" distB="0" distL="0" distR="0" wp14:anchorId="0F2A0365" wp14:editId="59D0F9C1">
            <wp:extent cx="3285490" cy="3439160"/>
            <wp:effectExtent l="0" t="0" r="0" b="889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85490" cy="3439160"/>
                    </a:xfrm>
                    <a:prstGeom prst="rect">
                      <a:avLst/>
                    </a:prstGeom>
                    <a:noFill/>
                    <a:ln>
                      <a:noFill/>
                    </a:ln>
                  </pic:spPr>
                </pic:pic>
              </a:graphicData>
            </a:graphic>
          </wp:inline>
        </w:drawing>
      </w:r>
    </w:p>
    <w:p w:rsidR="005773ED" w:rsidRPr="005441FF" w:rsidRDefault="005773ED" w:rsidP="009A78A3">
      <w:pPr>
        <w:tabs>
          <w:tab w:val="right" w:pos="360"/>
          <w:tab w:val="left" w:pos="540"/>
        </w:tabs>
        <w:autoSpaceDE w:val="0"/>
        <w:autoSpaceDN w:val="0"/>
        <w:adjustRightInd w:val="0"/>
        <w:snapToGrid w:val="0"/>
        <w:spacing w:line="360" w:lineRule="auto"/>
        <w:jc w:val="both"/>
        <w:rPr>
          <w:rFonts w:ascii="Book Antiqua" w:hAnsi="Book Antiqua"/>
          <w:color w:val="000000"/>
        </w:rPr>
      </w:pPr>
      <w:r w:rsidRPr="005441FF">
        <w:rPr>
          <w:rFonts w:ascii="Book Antiqua" w:hAnsi="Book Antiqua"/>
          <w:b/>
          <w:color w:val="000000"/>
        </w:rPr>
        <w:t xml:space="preserve">Figure 2 </w:t>
      </w:r>
      <w:proofErr w:type="gramStart"/>
      <w:r w:rsidRPr="005441FF">
        <w:rPr>
          <w:rFonts w:ascii="Book Antiqua" w:hAnsi="Book Antiqua"/>
          <w:b/>
          <w:color w:val="000000"/>
        </w:rPr>
        <w:t>This</w:t>
      </w:r>
      <w:proofErr w:type="gramEnd"/>
      <w:r w:rsidRPr="005441FF">
        <w:rPr>
          <w:rFonts w:ascii="Book Antiqua" w:hAnsi="Book Antiqua"/>
          <w:b/>
          <w:color w:val="000000"/>
        </w:rPr>
        <w:t xml:space="preserve"> image shows the </w:t>
      </w:r>
      <w:r w:rsidR="00A520EF" w:rsidRPr="005441FF">
        <w:rPr>
          <w:rFonts w:ascii="Book Antiqua" w:hAnsi="Book Antiqua"/>
          <w:b/>
          <w:color w:val="000000"/>
        </w:rPr>
        <w:t>nuclear stress testing</w:t>
      </w:r>
      <w:r w:rsidRPr="005441FF">
        <w:rPr>
          <w:rFonts w:ascii="Book Antiqua" w:hAnsi="Book Antiqua"/>
          <w:b/>
          <w:color w:val="000000"/>
        </w:rPr>
        <w:t xml:space="preserve"> result of one of our patients: </w:t>
      </w:r>
      <w:r w:rsidR="00A520EF" w:rsidRPr="005441FF">
        <w:rPr>
          <w:rFonts w:ascii="Book Antiqua" w:hAnsi="Book Antiqua"/>
          <w:b/>
          <w:color w:val="000000"/>
        </w:rPr>
        <w:t>A</w:t>
      </w:r>
      <w:r w:rsidRPr="005441FF">
        <w:rPr>
          <w:rFonts w:ascii="Book Antiqua" w:hAnsi="Book Antiqua"/>
          <w:b/>
          <w:color w:val="000000"/>
        </w:rPr>
        <w:t>n 88 year</w:t>
      </w:r>
      <w:r w:rsidR="00A520EF" w:rsidRPr="005441FF">
        <w:rPr>
          <w:rFonts w:ascii="Book Antiqua" w:hAnsi="Book Antiqua"/>
          <w:b/>
          <w:color w:val="000000"/>
        </w:rPr>
        <w:t>s</w:t>
      </w:r>
      <w:r w:rsidRPr="005441FF">
        <w:rPr>
          <w:rFonts w:ascii="Book Antiqua" w:hAnsi="Book Antiqua"/>
          <w:b/>
          <w:color w:val="000000"/>
        </w:rPr>
        <w:t xml:space="preserve"> old man who presented with a fracture of his left hip.</w:t>
      </w:r>
      <w:r w:rsidRPr="005441FF">
        <w:rPr>
          <w:rFonts w:ascii="Book Antiqua" w:hAnsi="Book Antiqua"/>
          <w:color w:val="000000"/>
        </w:rPr>
        <w:t xml:space="preserve"> He was risk stratified by undergoing adenosine pharmacologic nuclear testing. The images reveal an area of infarct in the proximal </w:t>
      </w:r>
      <w:proofErr w:type="spellStart"/>
      <w:r w:rsidRPr="005441FF">
        <w:rPr>
          <w:rFonts w:ascii="Book Antiqua" w:hAnsi="Book Antiqua"/>
          <w:color w:val="000000"/>
        </w:rPr>
        <w:t>inferolateral</w:t>
      </w:r>
      <w:proofErr w:type="spellEnd"/>
      <w:r w:rsidRPr="005441FF">
        <w:rPr>
          <w:rFonts w:ascii="Book Antiqua" w:hAnsi="Book Antiqua"/>
          <w:color w:val="000000"/>
        </w:rPr>
        <w:t xml:space="preserve"> wall with reversibility (ischemia) in the mid to distal </w:t>
      </w:r>
      <w:proofErr w:type="spellStart"/>
      <w:r w:rsidRPr="005441FF">
        <w:rPr>
          <w:rFonts w:ascii="Book Antiqua" w:hAnsi="Book Antiqua"/>
          <w:color w:val="000000"/>
        </w:rPr>
        <w:t>inferolateral</w:t>
      </w:r>
      <w:proofErr w:type="spellEnd"/>
      <w:r w:rsidRPr="005441FF">
        <w:rPr>
          <w:rFonts w:ascii="Book Antiqua" w:hAnsi="Book Antiqua"/>
          <w:color w:val="000000"/>
        </w:rPr>
        <w:t xml:space="preserve"> wall.</w:t>
      </w:r>
    </w:p>
    <w:p w:rsidR="00A520EF" w:rsidRPr="005441FF" w:rsidRDefault="00A31BB6" w:rsidP="009A78A3">
      <w:pPr>
        <w:tabs>
          <w:tab w:val="right" w:pos="360"/>
          <w:tab w:val="left" w:pos="540"/>
        </w:tabs>
        <w:autoSpaceDE w:val="0"/>
        <w:autoSpaceDN w:val="0"/>
        <w:adjustRightInd w:val="0"/>
        <w:snapToGrid w:val="0"/>
        <w:spacing w:line="360" w:lineRule="auto"/>
        <w:jc w:val="both"/>
        <w:rPr>
          <w:rFonts w:ascii="Book Antiqua" w:hAnsi="Book Antiqua"/>
          <w:b/>
          <w:color w:val="000000"/>
        </w:rPr>
      </w:pPr>
      <w:r w:rsidRPr="005441FF">
        <w:rPr>
          <w:rFonts w:ascii="Book Antiqua" w:hAnsi="Book Antiqua"/>
          <w:color w:val="000000"/>
        </w:rPr>
        <w:br w:type="page"/>
      </w:r>
      <w:r w:rsidR="00A577FD" w:rsidRPr="005441FF">
        <w:rPr>
          <w:rFonts w:ascii="Book Antiqua" w:hAnsi="Book Antiqua"/>
          <w:b/>
          <w:bCs/>
          <w:color w:val="000000"/>
        </w:rPr>
        <w:lastRenderedPageBreak/>
        <w:t>Table 1 Patient demographics</w:t>
      </w:r>
    </w:p>
    <w:tbl>
      <w:tblPr>
        <w:tblW w:w="0" w:type="auto"/>
        <w:tblLook w:val="04A0" w:firstRow="1" w:lastRow="0" w:firstColumn="1" w:lastColumn="0" w:noHBand="0" w:noVBand="1"/>
      </w:tblPr>
      <w:tblGrid>
        <w:gridCol w:w="3936"/>
        <w:gridCol w:w="2976"/>
      </w:tblGrid>
      <w:tr w:rsidR="00A577FD" w:rsidRPr="005441FF" w:rsidTr="00720FAA">
        <w:trPr>
          <w:trHeight w:val="260"/>
        </w:trPr>
        <w:tc>
          <w:tcPr>
            <w:tcW w:w="3936" w:type="dxa"/>
            <w:tcBorders>
              <w:top w:val="single" w:sz="4" w:space="0" w:color="auto"/>
              <w:bottom w:val="single" w:sz="4" w:space="0" w:color="auto"/>
            </w:tcBorders>
            <w:shd w:val="clear" w:color="auto" w:fill="auto"/>
            <w:hideMark/>
          </w:tcPr>
          <w:p w:rsidR="00A577FD" w:rsidRPr="005441FF" w:rsidRDefault="00A577FD" w:rsidP="009A78A3">
            <w:pPr>
              <w:tabs>
                <w:tab w:val="right" w:pos="360"/>
                <w:tab w:val="left" w:pos="540"/>
              </w:tabs>
              <w:autoSpaceDE w:val="0"/>
              <w:autoSpaceDN w:val="0"/>
              <w:adjustRightInd w:val="0"/>
              <w:snapToGrid w:val="0"/>
              <w:spacing w:line="360" w:lineRule="auto"/>
              <w:jc w:val="both"/>
              <w:rPr>
                <w:rFonts w:ascii="Book Antiqua" w:hAnsi="Book Antiqua"/>
                <w:b/>
                <w:color w:val="000000"/>
              </w:rPr>
            </w:pPr>
            <w:r w:rsidRPr="005441FF">
              <w:rPr>
                <w:rFonts w:ascii="Book Antiqua" w:hAnsi="Book Antiqua"/>
                <w:b/>
                <w:color w:val="000000"/>
              </w:rPr>
              <w:t>Characteristic</w:t>
            </w:r>
          </w:p>
        </w:tc>
        <w:tc>
          <w:tcPr>
            <w:tcW w:w="2976" w:type="dxa"/>
            <w:tcBorders>
              <w:top w:val="single" w:sz="4" w:space="0" w:color="auto"/>
              <w:bottom w:val="single" w:sz="4" w:space="0" w:color="auto"/>
            </w:tcBorders>
            <w:shd w:val="clear" w:color="auto" w:fill="auto"/>
            <w:hideMark/>
          </w:tcPr>
          <w:p w:rsidR="00A577FD" w:rsidRPr="005441FF" w:rsidRDefault="00A577FD" w:rsidP="009A78A3">
            <w:pPr>
              <w:tabs>
                <w:tab w:val="right" w:pos="360"/>
                <w:tab w:val="left" w:pos="540"/>
              </w:tabs>
              <w:autoSpaceDE w:val="0"/>
              <w:autoSpaceDN w:val="0"/>
              <w:adjustRightInd w:val="0"/>
              <w:snapToGrid w:val="0"/>
              <w:spacing w:line="360" w:lineRule="auto"/>
              <w:jc w:val="both"/>
              <w:rPr>
                <w:rFonts w:ascii="Book Antiqua" w:hAnsi="Book Antiqua"/>
                <w:b/>
                <w:bCs/>
                <w:color w:val="000000"/>
              </w:rPr>
            </w:pPr>
            <w:r w:rsidRPr="005441FF">
              <w:rPr>
                <w:rFonts w:ascii="Book Antiqua" w:hAnsi="Book Antiqua"/>
                <w:b/>
                <w:bCs/>
                <w:color w:val="000000"/>
              </w:rPr>
              <w:t>Number of patients (%)</w:t>
            </w:r>
          </w:p>
        </w:tc>
      </w:tr>
      <w:tr w:rsidR="00A577FD" w:rsidRPr="005441FF" w:rsidTr="00720FAA">
        <w:trPr>
          <w:trHeight w:val="260"/>
        </w:trPr>
        <w:tc>
          <w:tcPr>
            <w:tcW w:w="6912" w:type="dxa"/>
            <w:gridSpan w:val="2"/>
            <w:tcBorders>
              <w:top w:val="single" w:sz="4" w:space="0" w:color="auto"/>
            </w:tcBorders>
            <w:shd w:val="clear" w:color="auto" w:fill="auto"/>
            <w:hideMark/>
          </w:tcPr>
          <w:p w:rsidR="00A577FD" w:rsidRPr="005441FF" w:rsidRDefault="00A577FD" w:rsidP="009A78A3">
            <w:pPr>
              <w:tabs>
                <w:tab w:val="right" w:pos="360"/>
                <w:tab w:val="left" w:pos="540"/>
              </w:tabs>
              <w:autoSpaceDE w:val="0"/>
              <w:autoSpaceDN w:val="0"/>
              <w:adjustRightInd w:val="0"/>
              <w:snapToGrid w:val="0"/>
              <w:spacing w:line="360" w:lineRule="auto"/>
              <w:jc w:val="both"/>
              <w:rPr>
                <w:rFonts w:ascii="Book Antiqua" w:hAnsi="Book Antiqua"/>
                <w:color w:val="000000"/>
              </w:rPr>
            </w:pPr>
            <w:r w:rsidRPr="005441FF">
              <w:rPr>
                <w:rFonts w:ascii="Book Antiqua" w:hAnsi="Book Antiqua"/>
                <w:color w:val="000000"/>
              </w:rPr>
              <w:t>Gender</w:t>
            </w:r>
          </w:p>
        </w:tc>
      </w:tr>
      <w:tr w:rsidR="00A577FD" w:rsidRPr="005441FF" w:rsidTr="00720FAA">
        <w:trPr>
          <w:trHeight w:val="260"/>
        </w:trPr>
        <w:tc>
          <w:tcPr>
            <w:tcW w:w="3936" w:type="dxa"/>
            <w:shd w:val="clear" w:color="auto" w:fill="auto"/>
            <w:hideMark/>
          </w:tcPr>
          <w:p w:rsidR="00A577FD" w:rsidRPr="005441FF" w:rsidRDefault="00A577FD" w:rsidP="009A78A3">
            <w:pPr>
              <w:tabs>
                <w:tab w:val="right" w:pos="360"/>
                <w:tab w:val="left" w:pos="540"/>
              </w:tabs>
              <w:autoSpaceDE w:val="0"/>
              <w:autoSpaceDN w:val="0"/>
              <w:adjustRightInd w:val="0"/>
              <w:snapToGrid w:val="0"/>
              <w:spacing w:line="360" w:lineRule="auto"/>
              <w:jc w:val="both"/>
              <w:rPr>
                <w:rFonts w:ascii="Book Antiqua" w:hAnsi="Book Antiqua"/>
                <w:bCs/>
                <w:color w:val="000000"/>
              </w:rPr>
            </w:pPr>
            <w:r w:rsidRPr="005441FF">
              <w:rPr>
                <w:rFonts w:ascii="Book Antiqua" w:hAnsi="Book Antiqua"/>
                <w:bCs/>
                <w:color w:val="000000"/>
              </w:rPr>
              <w:t>Male</w:t>
            </w:r>
          </w:p>
        </w:tc>
        <w:tc>
          <w:tcPr>
            <w:tcW w:w="2976" w:type="dxa"/>
            <w:shd w:val="clear" w:color="auto" w:fill="auto"/>
            <w:hideMark/>
          </w:tcPr>
          <w:p w:rsidR="00A577FD" w:rsidRPr="005441FF" w:rsidRDefault="00A577FD" w:rsidP="009A78A3">
            <w:pPr>
              <w:tabs>
                <w:tab w:val="right" w:pos="360"/>
                <w:tab w:val="left" w:pos="540"/>
              </w:tabs>
              <w:autoSpaceDE w:val="0"/>
              <w:autoSpaceDN w:val="0"/>
              <w:adjustRightInd w:val="0"/>
              <w:snapToGrid w:val="0"/>
              <w:spacing w:line="360" w:lineRule="auto"/>
              <w:jc w:val="both"/>
              <w:rPr>
                <w:rFonts w:ascii="Book Antiqua" w:hAnsi="Book Antiqua"/>
                <w:color w:val="000000"/>
              </w:rPr>
            </w:pPr>
            <w:r w:rsidRPr="005441FF">
              <w:rPr>
                <w:rFonts w:ascii="Book Antiqua" w:hAnsi="Book Antiqua"/>
                <w:color w:val="000000"/>
              </w:rPr>
              <w:t>31 (44.9)</w:t>
            </w:r>
          </w:p>
        </w:tc>
      </w:tr>
      <w:tr w:rsidR="00A577FD" w:rsidRPr="005441FF" w:rsidTr="00720FAA">
        <w:trPr>
          <w:trHeight w:val="240"/>
        </w:trPr>
        <w:tc>
          <w:tcPr>
            <w:tcW w:w="3936" w:type="dxa"/>
            <w:shd w:val="clear" w:color="auto" w:fill="auto"/>
            <w:hideMark/>
          </w:tcPr>
          <w:p w:rsidR="00A577FD" w:rsidRPr="005441FF" w:rsidRDefault="00A577FD" w:rsidP="009A78A3">
            <w:pPr>
              <w:tabs>
                <w:tab w:val="right" w:pos="360"/>
                <w:tab w:val="left" w:pos="540"/>
              </w:tabs>
              <w:autoSpaceDE w:val="0"/>
              <w:autoSpaceDN w:val="0"/>
              <w:adjustRightInd w:val="0"/>
              <w:snapToGrid w:val="0"/>
              <w:spacing w:line="360" w:lineRule="auto"/>
              <w:jc w:val="both"/>
              <w:rPr>
                <w:rFonts w:ascii="Book Antiqua" w:hAnsi="Book Antiqua"/>
                <w:bCs/>
                <w:color w:val="000000"/>
              </w:rPr>
            </w:pPr>
            <w:r w:rsidRPr="005441FF">
              <w:rPr>
                <w:rFonts w:ascii="Book Antiqua" w:hAnsi="Book Antiqua"/>
                <w:bCs/>
                <w:color w:val="000000"/>
              </w:rPr>
              <w:t>Female</w:t>
            </w:r>
          </w:p>
        </w:tc>
        <w:tc>
          <w:tcPr>
            <w:tcW w:w="2976" w:type="dxa"/>
            <w:shd w:val="clear" w:color="auto" w:fill="auto"/>
            <w:hideMark/>
          </w:tcPr>
          <w:p w:rsidR="00A577FD" w:rsidRPr="005441FF" w:rsidRDefault="00A577FD" w:rsidP="009A78A3">
            <w:pPr>
              <w:tabs>
                <w:tab w:val="right" w:pos="360"/>
                <w:tab w:val="left" w:pos="540"/>
              </w:tabs>
              <w:autoSpaceDE w:val="0"/>
              <w:autoSpaceDN w:val="0"/>
              <w:adjustRightInd w:val="0"/>
              <w:snapToGrid w:val="0"/>
              <w:spacing w:line="360" w:lineRule="auto"/>
              <w:jc w:val="both"/>
              <w:rPr>
                <w:rFonts w:ascii="Book Antiqua" w:hAnsi="Book Antiqua"/>
                <w:color w:val="000000"/>
              </w:rPr>
            </w:pPr>
            <w:r w:rsidRPr="005441FF">
              <w:rPr>
                <w:rFonts w:ascii="Book Antiqua" w:hAnsi="Book Antiqua"/>
                <w:color w:val="000000"/>
              </w:rPr>
              <w:t>38 (55.1)</w:t>
            </w:r>
          </w:p>
        </w:tc>
      </w:tr>
      <w:tr w:rsidR="00A577FD" w:rsidRPr="005441FF" w:rsidTr="00720FAA">
        <w:trPr>
          <w:trHeight w:val="260"/>
        </w:trPr>
        <w:tc>
          <w:tcPr>
            <w:tcW w:w="3936" w:type="dxa"/>
            <w:shd w:val="clear" w:color="auto" w:fill="auto"/>
            <w:hideMark/>
          </w:tcPr>
          <w:p w:rsidR="00A577FD" w:rsidRPr="005441FF" w:rsidRDefault="00A577FD" w:rsidP="009A78A3">
            <w:pPr>
              <w:tabs>
                <w:tab w:val="right" w:pos="360"/>
                <w:tab w:val="left" w:pos="540"/>
              </w:tabs>
              <w:autoSpaceDE w:val="0"/>
              <w:autoSpaceDN w:val="0"/>
              <w:adjustRightInd w:val="0"/>
              <w:snapToGrid w:val="0"/>
              <w:spacing w:line="360" w:lineRule="auto"/>
              <w:jc w:val="both"/>
              <w:rPr>
                <w:rFonts w:ascii="Book Antiqua" w:hAnsi="Book Antiqua"/>
                <w:bCs/>
                <w:color w:val="000000"/>
              </w:rPr>
            </w:pPr>
            <w:r w:rsidRPr="005441FF">
              <w:rPr>
                <w:rFonts w:ascii="Book Antiqua" w:hAnsi="Book Antiqua"/>
                <w:bCs/>
                <w:color w:val="000000"/>
              </w:rPr>
              <w:t>Mean age</w:t>
            </w:r>
          </w:p>
        </w:tc>
        <w:tc>
          <w:tcPr>
            <w:tcW w:w="2976" w:type="dxa"/>
            <w:shd w:val="clear" w:color="auto" w:fill="auto"/>
            <w:hideMark/>
          </w:tcPr>
          <w:p w:rsidR="00A577FD" w:rsidRPr="005441FF" w:rsidRDefault="00A577FD" w:rsidP="009A78A3">
            <w:pPr>
              <w:tabs>
                <w:tab w:val="right" w:pos="360"/>
                <w:tab w:val="left" w:pos="540"/>
              </w:tabs>
              <w:autoSpaceDE w:val="0"/>
              <w:autoSpaceDN w:val="0"/>
              <w:adjustRightInd w:val="0"/>
              <w:snapToGrid w:val="0"/>
              <w:spacing w:line="360" w:lineRule="auto"/>
              <w:jc w:val="both"/>
              <w:rPr>
                <w:rFonts w:ascii="Book Antiqua" w:hAnsi="Book Antiqua"/>
                <w:color w:val="000000"/>
              </w:rPr>
            </w:pPr>
            <w:r w:rsidRPr="005441FF">
              <w:rPr>
                <w:rFonts w:ascii="Book Antiqua" w:hAnsi="Book Antiqua"/>
                <w:color w:val="000000"/>
              </w:rPr>
              <w:t xml:space="preserve">88 </w:t>
            </w:r>
            <w:proofErr w:type="spellStart"/>
            <w:r w:rsidRPr="005441FF">
              <w:rPr>
                <w:rFonts w:ascii="Book Antiqua" w:hAnsi="Book Antiqua"/>
                <w:color w:val="000000"/>
              </w:rPr>
              <w:t>yr</w:t>
            </w:r>
            <w:proofErr w:type="spellEnd"/>
          </w:p>
        </w:tc>
      </w:tr>
      <w:tr w:rsidR="00A577FD" w:rsidRPr="005441FF" w:rsidTr="00720FAA">
        <w:trPr>
          <w:trHeight w:val="260"/>
        </w:trPr>
        <w:tc>
          <w:tcPr>
            <w:tcW w:w="3936" w:type="dxa"/>
            <w:shd w:val="clear" w:color="auto" w:fill="auto"/>
            <w:hideMark/>
          </w:tcPr>
          <w:p w:rsidR="00A577FD" w:rsidRPr="005441FF" w:rsidRDefault="00A577FD" w:rsidP="009A78A3">
            <w:pPr>
              <w:tabs>
                <w:tab w:val="right" w:pos="360"/>
                <w:tab w:val="left" w:pos="540"/>
              </w:tabs>
              <w:autoSpaceDE w:val="0"/>
              <w:autoSpaceDN w:val="0"/>
              <w:adjustRightInd w:val="0"/>
              <w:snapToGrid w:val="0"/>
              <w:spacing w:line="360" w:lineRule="auto"/>
              <w:jc w:val="both"/>
              <w:rPr>
                <w:rFonts w:ascii="Book Antiqua" w:hAnsi="Book Antiqua"/>
                <w:bCs/>
                <w:color w:val="000000"/>
              </w:rPr>
            </w:pPr>
            <w:r w:rsidRPr="005441FF">
              <w:rPr>
                <w:rFonts w:ascii="Book Antiqua" w:hAnsi="Book Antiqua"/>
                <w:bCs/>
                <w:color w:val="000000"/>
              </w:rPr>
              <w:t>Risk factors</w:t>
            </w:r>
          </w:p>
        </w:tc>
        <w:tc>
          <w:tcPr>
            <w:tcW w:w="2976" w:type="dxa"/>
            <w:shd w:val="clear" w:color="auto" w:fill="auto"/>
            <w:hideMark/>
          </w:tcPr>
          <w:p w:rsidR="00A577FD" w:rsidRPr="005441FF" w:rsidRDefault="00A577FD" w:rsidP="009A78A3">
            <w:pPr>
              <w:tabs>
                <w:tab w:val="right" w:pos="360"/>
                <w:tab w:val="left" w:pos="540"/>
              </w:tabs>
              <w:autoSpaceDE w:val="0"/>
              <w:autoSpaceDN w:val="0"/>
              <w:adjustRightInd w:val="0"/>
              <w:snapToGrid w:val="0"/>
              <w:spacing w:line="360" w:lineRule="auto"/>
              <w:jc w:val="both"/>
              <w:rPr>
                <w:rFonts w:ascii="Book Antiqua" w:hAnsi="Book Antiqua"/>
                <w:color w:val="000000"/>
              </w:rPr>
            </w:pPr>
          </w:p>
        </w:tc>
      </w:tr>
      <w:tr w:rsidR="00A577FD" w:rsidRPr="005441FF" w:rsidTr="00720FAA">
        <w:trPr>
          <w:trHeight w:val="260"/>
        </w:trPr>
        <w:tc>
          <w:tcPr>
            <w:tcW w:w="3936" w:type="dxa"/>
            <w:shd w:val="clear" w:color="auto" w:fill="auto"/>
            <w:hideMark/>
          </w:tcPr>
          <w:p w:rsidR="00A577FD" w:rsidRPr="005441FF" w:rsidRDefault="00A577FD" w:rsidP="009A78A3">
            <w:pPr>
              <w:tabs>
                <w:tab w:val="right" w:pos="360"/>
                <w:tab w:val="left" w:pos="540"/>
              </w:tabs>
              <w:autoSpaceDE w:val="0"/>
              <w:autoSpaceDN w:val="0"/>
              <w:adjustRightInd w:val="0"/>
              <w:snapToGrid w:val="0"/>
              <w:spacing w:line="360" w:lineRule="auto"/>
              <w:jc w:val="both"/>
              <w:rPr>
                <w:rFonts w:ascii="Book Antiqua" w:hAnsi="Book Antiqua"/>
                <w:bCs/>
                <w:color w:val="000000"/>
              </w:rPr>
            </w:pPr>
            <w:r w:rsidRPr="005441FF">
              <w:rPr>
                <w:rFonts w:ascii="Book Antiqua" w:hAnsi="Book Antiqua"/>
                <w:bCs/>
                <w:color w:val="000000"/>
              </w:rPr>
              <w:t>Hypertension</w:t>
            </w:r>
          </w:p>
        </w:tc>
        <w:tc>
          <w:tcPr>
            <w:tcW w:w="2976" w:type="dxa"/>
            <w:shd w:val="clear" w:color="auto" w:fill="auto"/>
            <w:hideMark/>
          </w:tcPr>
          <w:p w:rsidR="00A577FD" w:rsidRPr="005441FF" w:rsidRDefault="00A577FD" w:rsidP="009A78A3">
            <w:pPr>
              <w:tabs>
                <w:tab w:val="right" w:pos="360"/>
                <w:tab w:val="left" w:pos="540"/>
              </w:tabs>
              <w:autoSpaceDE w:val="0"/>
              <w:autoSpaceDN w:val="0"/>
              <w:adjustRightInd w:val="0"/>
              <w:snapToGrid w:val="0"/>
              <w:spacing w:line="360" w:lineRule="auto"/>
              <w:jc w:val="both"/>
              <w:rPr>
                <w:rFonts w:ascii="Book Antiqua" w:hAnsi="Book Antiqua"/>
                <w:color w:val="000000"/>
              </w:rPr>
            </w:pPr>
            <w:r w:rsidRPr="005441FF">
              <w:rPr>
                <w:rFonts w:ascii="Book Antiqua" w:hAnsi="Book Antiqua"/>
                <w:color w:val="000000"/>
              </w:rPr>
              <w:t>57 (82.6)</w:t>
            </w:r>
          </w:p>
        </w:tc>
      </w:tr>
      <w:tr w:rsidR="00A577FD" w:rsidRPr="005441FF" w:rsidTr="00720FAA">
        <w:trPr>
          <w:trHeight w:val="260"/>
        </w:trPr>
        <w:tc>
          <w:tcPr>
            <w:tcW w:w="3936" w:type="dxa"/>
            <w:shd w:val="clear" w:color="auto" w:fill="auto"/>
            <w:hideMark/>
          </w:tcPr>
          <w:p w:rsidR="00A577FD" w:rsidRPr="005441FF" w:rsidRDefault="00A577FD" w:rsidP="009A78A3">
            <w:pPr>
              <w:tabs>
                <w:tab w:val="right" w:pos="360"/>
                <w:tab w:val="left" w:pos="540"/>
              </w:tabs>
              <w:autoSpaceDE w:val="0"/>
              <w:autoSpaceDN w:val="0"/>
              <w:adjustRightInd w:val="0"/>
              <w:snapToGrid w:val="0"/>
              <w:spacing w:line="360" w:lineRule="auto"/>
              <w:jc w:val="both"/>
              <w:rPr>
                <w:rFonts w:ascii="Book Antiqua" w:hAnsi="Book Antiqua"/>
                <w:bCs/>
                <w:color w:val="000000"/>
              </w:rPr>
            </w:pPr>
            <w:r w:rsidRPr="005441FF">
              <w:rPr>
                <w:rFonts w:ascii="Book Antiqua" w:hAnsi="Book Antiqua"/>
                <w:bCs/>
                <w:color w:val="000000"/>
              </w:rPr>
              <w:t>Diabetes mellitus</w:t>
            </w:r>
          </w:p>
        </w:tc>
        <w:tc>
          <w:tcPr>
            <w:tcW w:w="2976" w:type="dxa"/>
            <w:shd w:val="clear" w:color="auto" w:fill="auto"/>
            <w:hideMark/>
          </w:tcPr>
          <w:p w:rsidR="00A577FD" w:rsidRPr="005441FF" w:rsidRDefault="00A577FD" w:rsidP="009A78A3">
            <w:pPr>
              <w:tabs>
                <w:tab w:val="right" w:pos="360"/>
                <w:tab w:val="left" w:pos="540"/>
              </w:tabs>
              <w:autoSpaceDE w:val="0"/>
              <w:autoSpaceDN w:val="0"/>
              <w:adjustRightInd w:val="0"/>
              <w:snapToGrid w:val="0"/>
              <w:spacing w:line="360" w:lineRule="auto"/>
              <w:jc w:val="both"/>
              <w:rPr>
                <w:rFonts w:ascii="Book Antiqua" w:hAnsi="Book Antiqua"/>
                <w:color w:val="000000"/>
              </w:rPr>
            </w:pPr>
            <w:r w:rsidRPr="005441FF">
              <w:rPr>
                <w:rFonts w:ascii="Book Antiqua" w:hAnsi="Book Antiqua"/>
                <w:color w:val="000000"/>
              </w:rPr>
              <w:t>13 (18.8)</w:t>
            </w:r>
          </w:p>
        </w:tc>
      </w:tr>
      <w:tr w:rsidR="00A577FD" w:rsidRPr="005441FF" w:rsidTr="00720FAA">
        <w:trPr>
          <w:trHeight w:val="255"/>
        </w:trPr>
        <w:tc>
          <w:tcPr>
            <w:tcW w:w="3936" w:type="dxa"/>
            <w:shd w:val="clear" w:color="auto" w:fill="auto"/>
            <w:hideMark/>
          </w:tcPr>
          <w:p w:rsidR="00A577FD" w:rsidRPr="005441FF" w:rsidRDefault="00A577FD" w:rsidP="009A78A3">
            <w:pPr>
              <w:tabs>
                <w:tab w:val="right" w:pos="360"/>
                <w:tab w:val="left" w:pos="540"/>
              </w:tabs>
              <w:autoSpaceDE w:val="0"/>
              <w:autoSpaceDN w:val="0"/>
              <w:adjustRightInd w:val="0"/>
              <w:snapToGrid w:val="0"/>
              <w:spacing w:line="360" w:lineRule="auto"/>
              <w:jc w:val="both"/>
              <w:rPr>
                <w:rFonts w:ascii="Book Antiqua" w:hAnsi="Book Antiqua"/>
                <w:bCs/>
                <w:color w:val="000000"/>
              </w:rPr>
            </w:pPr>
            <w:r w:rsidRPr="005441FF">
              <w:rPr>
                <w:rFonts w:ascii="Book Antiqua" w:hAnsi="Book Antiqua"/>
                <w:bCs/>
                <w:color w:val="000000"/>
              </w:rPr>
              <w:t>Hyperlipidemia</w:t>
            </w:r>
          </w:p>
        </w:tc>
        <w:tc>
          <w:tcPr>
            <w:tcW w:w="2976" w:type="dxa"/>
            <w:shd w:val="clear" w:color="auto" w:fill="auto"/>
            <w:hideMark/>
          </w:tcPr>
          <w:p w:rsidR="00A577FD" w:rsidRPr="005441FF" w:rsidRDefault="00A577FD" w:rsidP="009A78A3">
            <w:pPr>
              <w:tabs>
                <w:tab w:val="right" w:pos="360"/>
                <w:tab w:val="left" w:pos="540"/>
              </w:tabs>
              <w:autoSpaceDE w:val="0"/>
              <w:autoSpaceDN w:val="0"/>
              <w:adjustRightInd w:val="0"/>
              <w:snapToGrid w:val="0"/>
              <w:spacing w:line="360" w:lineRule="auto"/>
              <w:jc w:val="both"/>
              <w:rPr>
                <w:rFonts w:ascii="Book Antiqua" w:hAnsi="Book Antiqua"/>
                <w:color w:val="000000"/>
              </w:rPr>
            </w:pPr>
            <w:r w:rsidRPr="005441FF">
              <w:rPr>
                <w:rFonts w:ascii="Book Antiqua" w:hAnsi="Book Antiqua"/>
                <w:color w:val="000000"/>
              </w:rPr>
              <w:t>23 (33.3)</w:t>
            </w:r>
          </w:p>
        </w:tc>
      </w:tr>
      <w:tr w:rsidR="00A577FD" w:rsidRPr="005441FF" w:rsidTr="00720FAA">
        <w:trPr>
          <w:trHeight w:val="260"/>
        </w:trPr>
        <w:tc>
          <w:tcPr>
            <w:tcW w:w="3936" w:type="dxa"/>
            <w:shd w:val="clear" w:color="auto" w:fill="auto"/>
            <w:hideMark/>
          </w:tcPr>
          <w:p w:rsidR="00A577FD" w:rsidRPr="005441FF" w:rsidRDefault="00A577FD" w:rsidP="009A78A3">
            <w:pPr>
              <w:tabs>
                <w:tab w:val="right" w:pos="360"/>
                <w:tab w:val="left" w:pos="540"/>
              </w:tabs>
              <w:autoSpaceDE w:val="0"/>
              <w:autoSpaceDN w:val="0"/>
              <w:adjustRightInd w:val="0"/>
              <w:snapToGrid w:val="0"/>
              <w:spacing w:line="360" w:lineRule="auto"/>
              <w:jc w:val="both"/>
              <w:rPr>
                <w:rFonts w:ascii="Book Antiqua" w:hAnsi="Book Antiqua"/>
                <w:bCs/>
                <w:color w:val="000000"/>
              </w:rPr>
            </w:pPr>
            <w:r w:rsidRPr="005441FF">
              <w:rPr>
                <w:rFonts w:ascii="Book Antiqua" w:hAnsi="Book Antiqua"/>
                <w:bCs/>
                <w:color w:val="000000"/>
              </w:rPr>
              <w:t>Obesity</w:t>
            </w:r>
          </w:p>
        </w:tc>
        <w:tc>
          <w:tcPr>
            <w:tcW w:w="2976" w:type="dxa"/>
            <w:shd w:val="clear" w:color="auto" w:fill="auto"/>
            <w:hideMark/>
          </w:tcPr>
          <w:p w:rsidR="00A577FD" w:rsidRPr="005441FF" w:rsidRDefault="00A577FD" w:rsidP="009A78A3">
            <w:pPr>
              <w:tabs>
                <w:tab w:val="right" w:pos="360"/>
                <w:tab w:val="left" w:pos="540"/>
              </w:tabs>
              <w:autoSpaceDE w:val="0"/>
              <w:autoSpaceDN w:val="0"/>
              <w:adjustRightInd w:val="0"/>
              <w:snapToGrid w:val="0"/>
              <w:spacing w:line="360" w:lineRule="auto"/>
              <w:jc w:val="both"/>
              <w:rPr>
                <w:rFonts w:ascii="Book Antiqua" w:hAnsi="Book Antiqua"/>
                <w:color w:val="000000"/>
              </w:rPr>
            </w:pPr>
            <w:r w:rsidRPr="005441FF">
              <w:rPr>
                <w:rFonts w:ascii="Book Antiqua" w:hAnsi="Book Antiqua"/>
                <w:color w:val="000000"/>
              </w:rPr>
              <w:t>1 (1.4)</w:t>
            </w:r>
          </w:p>
        </w:tc>
      </w:tr>
      <w:tr w:rsidR="00A577FD" w:rsidRPr="005441FF" w:rsidTr="00720FAA">
        <w:trPr>
          <w:trHeight w:val="260"/>
        </w:trPr>
        <w:tc>
          <w:tcPr>
            <w:tcW w:w="3936" w:type="dxa"/>
            <w:shd w:val="clear" w:color="auto" w:fill="auto"/>
            <w:hideMark/>
          </w:tcPr>
          <w:p w:rsidR="00A577FD" w:rsidRPr="005441FF" w:rsidRDefault="00A577FD" w:rsidP="009A78A3">
            <w:pPr>
              <w:tabs>
                <w:tab w:val="right" w:pos="360"/>
                <w:tab w:val="left" w:pos="540"/>
              </w:tabs>
              <w:autoSpaceDE w:val="0"/>
              <w:autoSpaceDN w:val="0"/>
              <w:adjustRightInd w:val="0"/>
              <w:snapToGrid w:val="0"/>
              <w:spacing w:line="360" w:lineRule="auto"/>
              <w:jc w:val="both"/>
              <w:rPr>
                <w:rFonts w:ascii="Book Antiqua" w:hAnsi="Book Antiqua"/>
                <w:bCs/>
                <w:color w:val="000000"/>
              </w:rPr>
            </w:pPr>
            <w:r w:rsidRPr="005441FF">
              <w:rPr>
                <w:rFonts w:ascii="Book Antiqua" w:hAnsi="Book Antiqua"/>
                <w:bCs/>
                <w:color w:val="000000"/>
              </w:rPr>
              <w:t>Smoking</w:t>
            </w:r>
          </w:p>
        </w:tc>
        <w:tc>
          <w:tcPr>
            <w:tcW w:w="2976" w:type="dxa"/>
            <w:shd w:val="clear" w:color="auto" w:fill="auto"/>
            <w:hideMark/>
          </w:tcPr>
          <w:p w:rsidR="00A577FD" w:rsidRPr="005441FF" w:rsidRDefault="00A577FD" w:rsidP="009A78A3">
            <w:pPr>
              <w:tabs>
                <w:tab w:val="right" w:pos="360"/>
                <w:tab w:val="left" w:pos="540"/>
              </w:tabs>
              <w:autoSpaceDE w:val="0"/>
              <w:autoSpaceDN w:val="0"/>
              <w:adjustRightInd w:val="0"/>
              <w:snapToGrid w:val="0"/>
              <w:spacing w:line="360" w:lineRule="auto"/>
              <w:jc w:val="both"/>
              <w:rPr>
                <w:rFonts w:ascii="Book Antiqua" w:hAnsi="Book Antiqua"/>
                <w:color w:val="000000"/>
              </w:rPr>
            </w:pPr>
            <w:r w:rsidRPr="005441FF">
              <w:rPr>
                <w:rFonts w:ascii="Book Antiqua" w:hAnsi="Book Antiqua"/>
                <w:color w:val="000000"/>
              </w:rPr>
              <w:t>7 (10.1)</w:t>
            </w:r>
          </w:p>
        </w:tc>
      </w:tr>
      <w:tr w:rsidR="00A577FD" w:rsidRPr="005441FF" w:rsidTr="00720FAA">
        <w:trPr>
          <w:trHeight w:val="260"/>
        </w:trPr>
        <w:tc>
          <w:tcPr>
            <w:tcW w:w="6912" w:type="dxa"/>
            <w:gridSpan w:val="2"/>
            <w:shd w:val="clear" w:color="auto" w:fill="auto"/>
            <w:hideMark/>
          </w:tcPr>
          <w:p w:rsidR="00A577FD" w:rsidRPr="005441FF" w:rsidRDefault="00A577FD" w:rsidP="009A78A3">
            <w:pPr>
              <w:tabs>
                <w:tab w:val="right" w:pos="360"/>
                <w:tab w:val="left" w:pos="540"/>
              </w:tabs>
              <w:autoSpaceDE w:val="0"/>
              <w:autoSpaceDN w:val="0"/>
              <w:adjustRightInd w:val="0"/>
              <w:snapToGrid w:val="0"/>
              <w:spacing w:line="360" w:lineRule="auto"/>
              <w:jc w:val="both"/>
              <w:rPr>
                <w:rFonts w:ascii="Book Antiqua" w:hAnsi="Book Antiqua"/>
                <w:bCs/>
                <w:color w:val="000000"/>
              </w:rPr>
            </w:pPr>
            <w:r w:rsidRPr="005441FF">
              <w:rPr>
                <w:rFonts w:ascii="Book Antiqua" w:hAnsi="Book Antiqua"/>
                <w:bCs/>
                <w:color w:val="000000"/>
              </w:rPr>
              <w:t>Medications</w:t>
            </w:r>
          </w:p>
        </w:tc>
      </w:tr>
      <w:tr w:rsidR="00A577FD" w:rsidRPr="005441FF" w:rsidTr="00720FAA">
        <w:trPr>
          <w:trHeight w:val="260"/>
        </w:trPr>
        <w:tc>
          <w:tcPr>
            <w:tcW w:w="3936" w:type="dxa"/>
            <w:shd w:val="clear" w:color="auto" w:fill="auto"/>
            <w:hideMark/>
          </w:tcPr>
          <w:p w:rsidR="00A577FD" w:rsidRPr="005441FF" w:rsidRDefault="00A577FD" w:rsidP="009A78A3">
            <w:pPr>
              <w:tabs>
                <w:tab w:val="right" w:pos="360"/>
                <w:tab w:val="left" w:pos="540"/>
              </w:tabs>
              <w:autoSpaceDE w:val="0"/>
              <w:autoSpaceDN w:val="0"/>
              <w:adjustRightInd w:val="0"/>
              <w:snapToGrid w:val="0"/>
              <w:spacing w:line="360" w:lineRule="auto"/>
              <w:jc w:val="both"/>
              <w:rPr>
                <w:rFonts w:ascii="Book Antiqua" w:hAnsi="Book Antiqua"/>
                <w:bCs/>
                <w:color w:val="000000"/>
              </w:rPr>
            </w:pPr>
            <w:r w:rsidRPr="005441FF">
              <w:rPr>
                <w:rFonts w:ascii="Book Antiqua" w:hAnsi="Book Antiqua"/>
                <w:bCs/>
                <w:color w:val="000000"/>
              </w:rPr>
              <w:t>ASA</w:t>
            </w:r>
          </w:p>
        </w:tc>
        <w:tc>
          <w:tcPr>
            <w:tcW w:w="2976" w:type="dxa"/>
            <w:shd w:val="clear" w:color="auto" w:fill="auto"/>
            <w:hideMark/>
          </w:tcPr>
          <w:p w:rsidR="00A577FD" w:rsidRPr="005441FF" w:rsidRDefault="00A577FD" w:rsidP="009A78A3">
            <w:pPr>
              <w:tabs>
                <w:tab w:val="right" w:pos="360"/>
                <w:tab w:val="left" w:pos="540"/>
              </w:tabs>
              <w:autoSpaceDE w:val="0"/>
              <w:autoSpaceDN w:val="0"/>
              <w:adjustRightInd w:val="0"/>
              <w:snapToGrid w:val="0"/>
              <w:spacing w:line="360" w:lineRule="auto"/>
              <w:jc w:val="both"/>
              <w:rPr>
                <w:rFonts w:ascii="Book Antiqua" w:hAnsi="Book Antiqua"/>
                <w:color w:val="000000"/>
              </w:rPr>
            </w:pPr>
            <w:r w:rsidRPr="005441FF">
              <w:rPr>
                <w:rFonts w:ascii="Book Antiqua" w:hAnsi="Book Antiqua"/>
                <w:color w:val="000000"/>
              </w:rPr>
              <w:t>13 (18.8)</w:t>
            </w:r>
          </w:p>
        </w:tc>
      </w:tr>
      <w:tr w:rsidR="00A577FD" w:rsidRPr="005441FF" w:rsidTr="00720FAA">
        <w:trPr>
          <w:trHeight w:val="260"/>
        </w:trPr>
        <w:tc>
          <w:tcPr>
            <w:tcW w:w="3936" w:type="dxa"/>
            <w:shd w:val="clear" w:color="auto" w:fill="auto"/>
            <w:hideMark/>
          </w:tcPr>
          <w:p w:rsidR="00A577FD" w:rsidRPr="005441FF" w:rsidRDefault="00A577FD" w:rsidP="009A78A3">
            <w:pPr>
              <w:tabs>
                <w:tab w:val="right" w:pos="360"/>
                <w:tab w:val="left" w:pos="540"/>
              </w:tabs>
              <w:autoSpaceDE w:val="0"/>
              <w:autoSpaceDN w:val="0"/>
              <w:adjustRightInd w:val="0"/>
              <w:snapToGrid w:val="0"/>
              <w:spacing w:line="360" w:lineRule="auto"/>
              <w:jc w:val="both"/>
              <w:rPr>
                <w:rFonts w:ascii="Book Antiqua" w:hAnsi="Book Antiqua"/>
                <w:bCs/>
                <w:color w:val="000000"/>
              </w:rPr>
            </w:pPr>
            <w:r w:rsidRPr="005441FF">
              <w:rPr>
                <w:rFonts w:ascii="Book Antiqua" w:hAnsi="Book Antiqua"/>
                <w:bCs/>
                <w:color w:val="000000"/>
              </w:rPr>
              <w:t>Plavix</w:t>
            </w:r>
          </w:p>
        </w:tc>
        <w:tc>
          <w:tcPr>
            <w:tcW w:w="2976" w:type="dxa"/>
            <w:shd w:val="clear" w:color="auto" w:fill="auto"/>
            <w:hideMark/>
          </w:tcPr>
          <w:p w:rsidR="00A577FD" w:rsidRPr="005441FF" w:rsidRDefault="00A577FD" w:rsidP="009A78A3">
            <w:pPr>
              <w:tabs>
                <w:tab w:val="right" w:pos="360"/>
                <w:tab w:val="left" w:pos="540"/>
              </w:tabs>
              <w:autoSpaceDE w:val="0"/>
              <w:autoSpaceDN w:val="0"/>
              <w:adjustRightInd w:val="0"/>
              <w:snapToGrid w:val="0"/>
              <w:spacing w:line="360" w:lineRule="auto"/>
              <w:jc w:val="both"/>
              <w:rPr>
                <w:rFonts w:ascii="Book Antiqua" w:hAnsi="Book Antiqua"/>
                <w:color w:val="000000"/>
              </w:rPr>
            </w:pPr>
            <w:r w:rsidRPr="005441FF">
              <w:rPr>
                <w:rFonts w:ascii="Book Antiqua" w:hAnsi="Book Antiqua"/>
                <w:color w:val="000000"/>
              </w:rPr>
              <w:t>4 (5.8)</w:t>
            </w:r>
          </w:p>
        </w:tc>
      </w:tr>
      <w:tr w:rsidR="00A577FD" w:rsidRPr="005441FF" w:rsidTr="00720FAA">
        <w:trPr>
          <w:trHeight w:val="260"/>
        </w:trPr>
        <w:tc>
          <w:tcPr>
            <w:tcW w:w="3936" w:type="dxa"/>
            <w:shd w:val="clear" w:color="auto" w:fill="auto"/>
            <w:hideMark/>
          </w:tcPr>
          <w:p w:rsidR="00A577FD" w:rsidRPr="005441FF" w:rsidRDefault="00A577FD" w:rsidP="009A78A3">
            <w:pPr>
              <w:tabs>
                <w:tab w:val="right" w:pos="360"/>
                <w:tab w:val="left" w:pos="540"/>
              </w:tabs>
              <w:autoSpaceDE w:val="0"/>
              <w:autoSpaceDN w:val="0"/>
              <w:adjustRightInd w:val="0"/>
              <w:snapToGrid w:val="0"/>
              <w:spacing w:line="360" w:lineRule="auto"/>
              <w:jc w:val="both"/>
              <w:rPr>
                <w:rFonts w:ascii="Book Antiqua" w:hAnsi="Book Antiqua"/>
                <w:bCs/>
                <w:color w:val="000000"/>
              </w:rPr>
            </w:pPr>
            <w:r w:rsidRPr="005441FF">
              <w:rPr>
                <w:rFonts w:ascii="Book Antiqua" w:hAnsi="Book Antiqua"/>
                <w:bCs/>
                <w:color w:val="000000"/>
              </w:rPr>
              <w:t>Beta blocker</w:t>
            </w:r>
          </w:p>
        </w:tc>
        <w:tc>
          <w:tcPr>
            <w:tcW w:w="2976" w:type="dxa"/>
            <w:shd w:val="clear" w:color="auto" w:fill="auto"/>
            <w:hideMark/>
          </w:tcPr>
          <w:p w:rsidR="00A577FD" w:rsidRPr="005441FF" w:rsidRDefault="00A577FD" w:rsidP="009A78A3">
            <w:pPr>
              <w:tabs>
                <w:tab w:val="right" w:pos="360"/>
                <w:tab w:val="left" w:pos="540"/>
              </w:tabs>
              <w:autoSpaceDE w:val="0"/>
              <w:autoSpaceDN w:val="0"/>
              <w:adjustRightInd w:val="0"/>
              <w:snapToGrid w:val="0"/>
              <w:spacing w:line="360" w:lineRule="auto"/>
              <w:jc w:val="both"/>
              <w:rPr>
                <w:rFonts w:ascii="Book Antiqua" w:hAnsi="Book Antiqua"/>
                <w:color w:val="000000"/>
              </w:rPr>
            </w:pPr>
            <w:r w:rsidRPr="005441FF">
              <w:rPr>
                <w:rFonts w:ascii="Book Antiqua" w:hAnsi="Book Antiqua"/>
                <w:color w:val="000000"/>
              </w:rPr>
              <w:t>34 (49.3)</w:t>
            </w:r>
          </w:p>
        </w:tc>
      </w:tr>
      <w:tr w:rsidR="00A577FD" w:rsidRPr="005441FF" w:rsidTr="00720FAA">
        <w:trPr>
          <w:trHeight w:val="260"/>
        </w:trPr>
        <w:tc>
          <w:tcPr>
            <w:tcW w:w="3936" w:type="dxa"/>
            <w:shd w:val="clear" w:color="auto" w:fill="auto"/>
            <w:hideMark/>
          </w:tcPr>
          <w:p w:rsidR="00A577FD" w:rsidRPr="005441FF" w:rsidRDefault="00A577FD" w:rsidP="009A78A3">
            <w:pPr>
              <w:tabs>
                <w:tab w:val="right" w:pos="360"/>
                <w:tab w:val="left" w:pos="540"/>
              </w:tabs>
              <w:autoSpaceDE w:val="0"/>
              <w:autoSpaceDN w:val="0"/>
              <w:adjustRightInd w:val="0"/>
              <w:snapToGrid w:val="0"/>
              <w:spacing w:line="360" w:lineRule="auto"/>
              <w:jc w:val="both"/>
              <w:rPr>
                <w:rFonts w:ascii="Book Antiqua" w:hAnsi="Book Antiqua"/>
                <w:bCs/>
                <w:color w:val="000000"/>
              </w:rPr>
            </w:pPr>
            <w:r w:rsidRPr="005441FF">
              <w:rPr>
                <w:rFonts w:ascii="Book Antiqua" w:hAnsi="Book Antiqua"/>
                <w:bCs/>
                <w:color w:val="000000"/>
              </w:rPr>
              <w:t>Statin</w:t>
            </w:r>
          </w:p>
        </w:tc>
        <w:tc>
          <w:tcPr>
            <w:tcW w:w="2976" w:type="dxa"/>
            <w:shd w:val="clear" w:color="auto" w:fill="auto"/>
            <w:hideMark/>
          </w:tcPr>
          <w:p w:rsidR="00A577FD" w:rsidRPr="005441FF" w:rsidRDefault="00A577FD" w:rsidP="009A78A3">
            <w:pPr>
              <w:tabs>
                <w:tab w:val="right" w:pos="360"/>
                <w:tab w:val="left" w:pos="540"/>
              </w:tabs>
              <w:autoSpaceDE w:val="0"/>
              <w:autoSpaceDN w:val="0"/>
              <w:adjustRightInd w:val="0"/>
              <w:snapToGrid w:val="0"/>
              <w:spacing w:line="360" w:lineRule="auto"/>
              <w:jc w:val="both"/>
              <w:rPr>
                <w:rFonts w:ascii="Book Antiqua" w:hAnsi="Book Antiqua"/>
                <w:color w:val="000000"/>
              </w:rPr>
            </w:pPr>
            <w:r w:rsidRPr="005441FF">
              <w:rPr>
                <w:rFonts w:ascii="Book Antiqua" w:hAnsi="Book Antiqua"/>
                <w:color w:val="000000"/>
              </w:rPr>
              <w:t>20 (29.0)</w:t>
            </w:r>
          </w:p>
        </w:tc>
      </w:tr>
      <w:tr w:rsidR="00A577FD" w:rsidRPr="005441FF" w:rsidTr="00720FAA">
        <w:trPr>
          <w:trHeight w:val="260"/>
        </w:trPr>
        <w:tc>
          <w:tcPr>
            <w:tcW w:w="3936" w:type="dxa"/>
            <w:shd w:val="clear" w:color="auto" w:fill="auto"/>
            <w:hideMark/>
          </w:tcPr>
          <w:p w:rsidR="00A577FD" w:rsidRPr="005441FF" w:rsidRDefault="00A577FD" w:rsidP="009A78A3">
            <w:pPr>
              <w:tabs>
                <w:tab w:val="right" w:pos="360"/>
                <w:tab w:val="left" w:pos="540"/>
              </w:tabs>
              <w:autoSpaceDE w:val="0"/>
              <w:autoSpaceDN w:val="0"/>
              <w:adjustRightInd w:val="0"/>
              <w:snapToGrid w:val="0"/>
              <w:spacing w:line="360" w:lineRule="auto"/>
              <w:jc w:val="both"/>
              <w:rPr>
                <w:rFonts w:ascii="Book Antiqua" w:hAnsi="Book Antiqua"/>
                <w:bCs/>
                <w:color w:val="000000"/>
              </w:rPr>
            </w:pPr>
            <w:r w:rsidRPr="005441FF">
              <w:rPr>
                <w:rFonts w:ascii="Book Antiqua" w:hAnsi="Book Antiqua"/>
                <w:bCs/>
                <w:color w:val="000000"/>
              </w:rPr>
              <w:t>ACE-I/ARB</w:t>
            </w:r>
          </w:p>
        </w:tc>
        <w:tc>
          <w:tcPr>
            <w:tcW w:w="2976" w:type="dxa"/>
            <w:shd w:val="clear" w:color="auto" w:fill="auto"/>
            <w:hideMark/>
          </w:tcPr>
          <w:p w:rsidR="00A577FD" w:rsidRPr="005441FF" w:rsidRDefault="00A577FD" w:rsidP="009A78A3">
            <w:pPr>
              <w:tabs>
                <w:tab w:val="right" w:pos="360"/>
                <w:tab w:val="left" w:pos="540"/>
              </w:tabs>
              <w:autoSpaceDE w:val="0"/>
              <w:autoSpaceDN w:val="0"/>
              <w:adjustRightInd w:val="0"/>
              <w:snapToGrid w:val="0"/>
              <w:spacing w:line="360" w:lineRule="auto"/>
              <w:jc w:val="both"/>
              <w:rPr>
                <w:rFonts w:ascii="Book Antiqua" w:hAnsi="Book Antiqua"/>
                <w:color w:val="000000"/>
              </w:rPr>
            </w:pPr>
            <w:r w:rsidRPr="005441FF">
              <w:rPr>
                <w:rFonts w:ascii="Book Antiqua" w:hAnsi="Book Antiqua"/>
                <w:color w:val="000000"/>
              </w:rPr>
              <w:t>27 (39.1)</w:t>
            </w:r>
          </w:p>
        </w:tc>
      </w:tr>
      <w:tr w:rsidR="00A577FD" w:rsidRPr="005441FF" w:rsidTr="00720FAA">
        <w:trPr>
          <w:trHeight w:val="260"/>
        </w:trPr>
        <w:tc>
          <w:tcPr>
            <w:tcW w:w="3936" w:type="dxa"/>
            <w:shd w:val="clear" w:color="auto" w:fill="auto"/>
            <w:hideMark/>
          </w:tcPr>
          <w:p w:rsidR="00A577FD" w:rsidRPr="005441FF" w:rsidRDefault="00A577FD" w:rsidP="009A78A3">
            <w:pPr>
              <w:tabs>
                <w:tab w:val="right" w:pos="360"/>
                <w:tab w:val="left" w:pos="540"/>
              </w:tabs>
              <w:autoSpaceDE w:val="0"/>
              <w:autoSpaceDN w:val="0"/>
              <w:adjustRightInd w:val="0"/>
              <w:snapToGrid w:val="0"/>
              <w:spacing w:line="360" w:lineRule="auto"/>
              <w:jc w:val="both"/>
              <w:rPr>
                <w:rFonts w:ascii="Book Antiqua" w:hAnsi="Book Antiqua"/>
                <w:bCs/>
                <w:color w:val="000000"/>
              </w:rPr>
            </w:pPr>
            <w:r w:rsidRPr="005441FF">
              <w:rPr>
                <w:rFonts w:ascii="Book Antiqua" w:hAnsi="Book Antiqua"/>
                <w:bCs/>
                <w:color w:val="000000"/>
              </w:rPr>
              <w:t>Digoxin</w:t>
            </w:r>
          </w:p>
        </w:tc>
        <w:tc>
          <w:tcPr>
            <w:tcW w:w="2976" w:type="dxa"/>
            <w:shd w:val="clear" w:color="auto" w:fill="auto"/>
            <w:hideMark/>
          </w:tcPr>
          <w:p w:rsidR="00A577FD" w:rsidRPr="005441FF" w:rsidRDefault="00A577FD" w:rsidP="009A78A3">
            <w:pPr>
              <w:tabs>
                <w:tab w:val="right" w:pos="360"/>
                <w:tab w:val="left" w:pos="540"/>
              </w:tabs>
              <w:autoSpaceDE w:val="0"/>
              <w:autoSpaceDN w:val="0"/>
              <w:adjustRightInd w:val="0"/>
              <w:snapToGrid w:val="0"/>
              <w:spacing w:line="360" w:lineRule="auto"/>
              <w:jc w:val="both"/>
              <w:rPr>
                <w:rFonts w:ascii="Book Antiqua" w:hAnsi="Book Antiqua"/>
                <w:color w:val="000000"/>
              </w:rPr>
            </w:pPr>
            <w:r w:rsidRPr="005441FF">
              <w:rPr>
                <w:rFonts w:ascii="Book Antiqua" w:hAnsi="Book Antiqua"/>
                <w:color w:val="000000"/>
              </w:rPr>
              <w:t>8 (11.6)</w:t>
            </w:r>
          </w:p>
        </w:tc>
      </w:tr>
      <w:tr w:rsidR="00A577FD" w:rsidRPr="005441FF" w:rsidTr="00720FAA">
        <w:trPr>
          <w:trHeight w:val="260"/>
        </w:trPr>
        <w:tc>
          <w:tcPr>
            <w:tcW w:w="3936" w:type="dxa"/>
            <w:shd w:val="clear" w:color="auto" w:fill="auto"/>
            <w:hideMark/>
          </w:tcPr>
          <w:p w:rsidR="00A577FD" w:rsidRPr="005441FF" w:rsidRDefault="00A577FD" w:rsidP="009A78A3">
            <w:pPr>
              <w:tabs>
                <w:tab w:val="right" w:pos="360"/>
                <w:tab w:val="left" w:pos="540"/>
              </w:tabs>
              <w:autoSpaceDE w:val="0"/>
              <w:autoSpaceDN w:val="0"/>
              <w:adjustRightInd w:val="0"/>
              <w:snapToGrid w:val="0"/>
              <w:spacing w:line="360" w:lineRule="auto"/>
              <w:jc w:val="both"/>
              <w:rPr>
                <w:rFonts w:ascii="Book Antiqua" w:hAnsi="Book Antiqua"/>
                <w:bCs/>
                <w:color w:val="000000"/>
              </w:rPr>
            </w:pPr>
            <w:r w:rsidRPr="005441FF">
              <w:rPr>
                <w:rFonts w:ascii="Book Antiqua" w:hAnsi="Book Antiqua"/>
                <w:bCs/>
                <w:color w:val="000000"/>
              </w:rPr>
              <w:t>Nitrates</w:t>
            </w:r>
          </w:p>
        </w:tc>
        <w:tc>
          <w:tcPr>
            <w:tcW w:w="2976" w:type="dxa"/>
            <w:shd w:val="clear" w:color="auto" w:fill="auto"/>
            <w:hideMark/>
          </w:tcPr>
          <w:p w:rsidR="00A577FD" w:rsidRPr="005441FF" w:rsidRDefault="00A577FD" w:rsidP="009A78A3">
            <w:pPr>
              <w:tabs>
                <w:tab w:val="right" w:pos="360"/>
                <w:tab w:val="left" w:pos="540"/>
              </w:tabs>
              <w:autoSpaceDE w:val="0"/>
              <w:autoSpaceDN w:val="0"/>
              <w:adjustRightInd w:val="0"/>
              <w:snapToGrid w:val="0"/>
              <w:spacing w:line="360" w:lineRule="auto"/>
              <w:jc w:val="both"/>
              <w:rPr>
                <w:rFonts w:ascii="Book Antiqua" w:hAnsi="Book Antiqua"/>
                <w:color w:val="000000"/>
              </w:rPr>
            </w:pPr>
            <w:r w:rsidRPr="005441FF">
              <w:rPr>
                <w:rFonts w:ascii="Book Antiqua" w:hAnsi="Book Antiqua"/>
                <w:color w:val="000000"/>
              </w:rPr>
              <w:t>9 (13.0)</w:t>
            </w:r>
          </w:p>
        </w:tc>
      </w:tr>
      <w:tr w:rsidR="00A577FD" w:rsidRPr="005441FF" w:rsidTr="00720FAA">
        <w:trPr>
          <w:trHeight w:val="260"/>
        </w:trPr>
        <w:tc>
          <w:tcPr>
            <w:tcW w:w="3936" w:type="dxa"/>
            <w:shd w:val="clear" w:color="auto" w:fill="auto"/>
            <w:hideMark/>
          </w:tcPr>
          <w:p w:rsidR="00A577FD" w:rsidRPr="005441FF" w:rsidRDefault="00A577FD" w:rsidP="009A78A3">
            <w:pPr>
              <w:tabs>
                <w:tab w:val="right" w:pos="360"/>
                <w:tab w:val="left" w:pos="540"/>
              </w:tabs>
              <w:autoSpaceDE w:val="0"/>
              <w:autoSpaceDN w:val="0"/>
              <w:adjustRightInd w:val="0"/>
              <w:snapToGrid w:val="0"/>
              <w:spacing w:line="360" w:lineRule="auto"/>
              <w:jc w:val="both"/>
              <w:rPr>
                <w:rFonts w:ascii="Book Antiqua" w:hAnsi="Book Antiqua"/>
                <w:bCs/>
                <w:color w:val="000000"/>
              </w:rPr>
            </w:pPr>
            <w:r w:rsidRPr="005441FF">
              <w:rPr>
                <w:rFonts w:ascii="Book Antiqua" w:hAnsi="Book Antiqua"/>
                <w:bCs/>
                <w:color w:val="000000"/>
              </w:rPr>
              <w:t>CC blocker</w:t>
            </w:r>
          </w:p>
        </w:tc>
        <w:tc>
          <w:tcPr>
            <w:tcW w:w="2976" w:type="dxa"/>
            <w:shd w:val="clear" w:color="auto" w:fill="auto"/>
            <w:hideMark/>
          </w:tcPr>
          <w:p w:rsidR="00A577FD" w:rsidRPr="005441FF" w:rsidRDefault="00A577FD" w:rsidP="009A78A3">
            <w:pPr>
              <w:tabs>
                <w:tab w:val="right" w:pos="360"/>
                <w:tab w:val="left" w:pos="540"/>
              </w:tabs>
              <w:autoSpaceDE w:val="0"/>
              <w:autoSpaceDN w:val="0"/>
              <w:adjustRightInd w:val="0"/>
              <w:snapToGrid w:val="0"/>
              <w:spacing w:line="360" w:lineRule="auto"/>
              <w:jc w:val="both"/>
              <w:rPr>
                <w:rFonts w:ascii="Book Antiqua" w:hAnsi="Book Antiqua"/>
                <w:color w:val="000000"/>
              </w:rPr>
            </w:pPr>
            <w:r w:rsidRPr="005441FF">
              <w:rPr>
                <w:rFonts w:ascii="Book Antiqua" w:hAnsi="Book Antiqua"/>
                <w:color w:val="000000"/>
              </w:rPr>
              <w:t>17 (24.6)</w:t>
            </w:r>
          </w:p>
        </w:tc>
      </w:tr>
      <w:tr w:rsidR="00A577FD" w:rsidRPr="005441FF" w:rsidTr="00720FAA">
        <w:trPr>
          <w:trHeight w:val="260"/>
        </w:trPr>
        <w:tc>
          <w:tcPr>
            <w:tcW w:w="3936" w:type="dxa"/>
            <w:shd w:val="clear" w:color="auto" w:fill="auto"/>
            <w:hideMark/>
          </w:tcPr>
          <w:p w:rsidR="00A577FD" w:rsidRPr="005441FF" w:rsidRDefault="00A577FD" w:rsidP="009A78A3">
            <w:pPr>
              <w:tabs>
                <w:tab w:val="right" w:pos="360"/>
                <w:tab w:val="left" w:pos="540"/>
              </w:tabs>
              <w:autoSpaceDE w:val="0"/>
              <w:autoSpaceDN w:val="0"/>
              <w:adjustRightInd w:val="0"/>
              <w:snapToGrid w:val="0"/>
              <w:spacing w:line="360" w:lineRule="auto"/>
              <w:jc w:val="both"/>
              <w:rPr>
                <w:rFonts w:ascii="Book Antiqua" w:hAnsi="Book Antiqua"/>
                <w:bCs/>
                <w:color w:val="000000"/>
              </w:rPr>
            </w:pPr>
            <w:r w:rsidRPr="005441FF">
              <w:rPr>
                <w:rFonts w:ascii="Book Antiqua" w:hAnsi="Book Antiqua"/>
                <w:bCs/>
                <w:color w:val="000000"/>
              </w:rPr>
              <w:t>Diuretics</w:t>
            </w:r>
          </w:p>
        </w:tc>
        <w:tc>
          <w:tcPr>
            <w:tcW w:w="2976" w:type="dxa"/>
            <w:shd w:val="clear" w:color="auto" w:fill="auto"/>
            <w:hideMark/>
          </w:tcPr>
          <w:p w:rsidR="00A577FD" w:rsidRPr="005441FF" w:rsidRDefault="00A577FD" w:rsidP="009A78A3">
            <w:pPr>
              <w:tabs>
                <w:tab w:val="right" w:pos="360"/>
                <w:tab w:val="left" w:pos="540"/>
              </w:tabs>
              <w:autoSpaceDE w:val="0"/>
              <w:autoSpaceDN w:val="0"/>
              <w:adjustRightInd w:val="0"/>
              <w:snapToGrid w:val="0"/>
              <w:spacing w:line="360" w:lineRule="auto"/>
              <w:jc w:val="both"/>
              <w:rPr>
                <w:rFonts w:ascii="Book Antiqua" w:hAnsi="Book Antiqua"/>
                <w:color w:val="000000"/>
              </w:rPr>
            </w:pPr>
            <w:r w:rsidRPr="005441FF">
              <w:rPr>
                <w:rFonts w:ascii="Book Antiqua" w:hAnsi="Book Antiqua"/>
                <w:color w:val="000000"/>
              </w:rPr>
              <w:t>23 (33.3)</w:t>
            </w:r>
          </w:p>
        </w:tc>
      </w:tr>
      <w:tr w:rsidR="00A577FD" w:rsidRPr="005441FF" w:rsidTr="00720FAA">
        <w:trPr>
          <w:trHeight w:val="260"/>
        </w:trPr>
        <w:tc>
          <w:tcPr>
            <w:tcW w:w="6912" w:type="dxa"/>
            <w:gridSpan w:val="2"/>
            <w:shd w:val="clear" w:color="auto" w:fill="auto"/>
            <w:hideMark/>
          </w:tcPr>
          <w:p w:rsidR="00A577FD" w:rsidRPr="005441FF" w:rsidRDefault="00A577FD" w:rsidP="009A78A3">
            <w:pPr>
              <w:tabs>
                <w:tab w:val="right" w:pos="360"/>
                <w:tab w:val="left" w:pos="540"/>
              </w:tabs>
              <w:autoSpaceDE w:val="0"/>
              <w:autoSpaceDN w:val="0"/>
              <w:adjustRightInd w:val="0"/>
              <w:snapToGrid w:val="0"/>
              <w:spacing w:line="360" w:lineRule="auto"/>
              <w:jc w:val="both"/>
              <w:rPr>
                <w:rFonts w:ascii="Book Antiqua" w:hAnsi="Book Antiqua"/>
                <w:bCs/>
                <w:color w:val="000000"/>
              </w:rPr>
            </w:pPr>
            <w:r w:rsidRPr="005441FF">
              <w:rPr>
                <w:rFonts w:ascii="Book Antiqua" w:hAnsi="Book Antiqua"/>
                <w:bCs/>
                <w:color w:val="000000"/>
              </w:rPr>
              <w:t>Procedures</w:t>
            </w:r>
          </w:p>
        </w:tc>
      </w:tr>
      <w:tr w:rsidR="00A577FD" w:rsidRPr="005441FF" w:rsidTr="00720FAA">
        <w:trPr>
          <w:trHeight w:val="260"/>
        </w:trPr>
        <w:tc>
          <w:tcPr>
            <w:tcW w:w="3936" w:type="dxa"/>
            <w:shd w:val="clear" w:color="auto" w:fill="auto"/>
            <w:hideMark/>
          </w:tcPr>
          <w:p w:rsidR="00A577FD" w:rsidRPr="005441FF" w:rsidRDefault="00A577FD" w:rsidP="009A78A3">
            <w:pPr>
              <w:tabs>
                <w:tab w:val="right" w:pos="360"/>
                <w:tab w:val="left" w:pos="540"/>
              </w:tabs>
              <w:autoSpaceDE w:val="0"/>
              <w:autoSpaceDN w:val="0"/>
              <w:adjustRightInd w:val="0"/>
              <w:snapToGrid w:val="0"/>
              <w:spacing w:line="360" w:lineRule="auto"/>
              <w:jc w:val="both"/>
              <w:rPr>
                <w:rFonts w:ascii="Book Antiqua" w:hAnsi="Book Antiqua"/>
                <w:bCs/>
                <w:color w:val="000000"/>
              </w:rPr>
            </w:pPr>
            <w:r w:rsidRPr="005441FF">
              <w:rPr>
                <w:rFonts w:ascii="Book Antiqua" w:hAnsi="Book Antiqua"/>
                <w:bCs/>
                <w:color w:val="000000"/>
              </w:rPr>
              <w:t>Orthopedic</w:t>
            </w:r>
          </w:p>
        </w:tc>
        <w:tc>
          <w:tcPr>
            <w:tcW w:w="2976" w:type="dxa"/>
            <w:shd w:val="clear" w:color="auto" w:fill="auto"/>
            <w:hideMark/>
          </w:tcPr>
          <w:p w:rsidR="00A577FD" w:rsidRPr="005441FF" w:rsidRDefault="00A577FD" w:rsidP="009A78A3">
            <w:pPr>
              <w:tabs>
                <w:tab w:val="right" w:pos="360"/>
                <w:tab w:val="left" w:pos="540"/>
              </w:tabs>
              <w:autoSpaceDE w:val="0"/>
              <w:autoSpaceDN w:val="0"/>
              <w:adjustRightInd w:val="0"/>
              <w:snapToGrid w:val="0"/>
              <w:spacing w:line="360" w:lineRule="auto"/>
              <w:jc w:val="both"/>
              <w:rPr>
                <w:rFonts w:ascii="Book Antiqua" w:hAnsi="Book Antiqua"/>
                <w:color w:val="000000"/>
              </w:rPr>
            </w:pPr>
            <w:r w:rsidRPr="005441FF">
              <w:rPr>
                <w:rFonts w:ascii="Book Antiqua" w:hAnsi="Book Antiqua"/>
                <w:color w:val="000000"/>
              </w:rPr>
              <w:t>26 (37.7)</w:t>
            </w:r>
          </w:p>
        </w:tc>
      </w:tr>
      <w:tr w:rsidR="00A577FD" w:rsidRPr="005441FF" w:rsidTr="00720FAA">
        <w:trPr>
          <w:trHeight w:val="260"/>
        </w:trPr>
        <w:tc>
          <w:tcPr>
            <w:tcW w:w="3936" w:type="dxa"/>
            <w:shd w:val="clear" w:color="auto" w:fill="auto"/>
            <w:hideMark/>
          </w:tcPr>
          <w:p w:rsidR="00A577FD" w:rsidRPr="005441FF" w:rsidRDefault="00A577FD" w:rsidP="009A78A3">
            <w:pPr>
              <w:tabs>
                <w:tab w:val="right" w:pos="360"/>
                <w:tab w:val="left" w:pos="540"/>
              </w:tabs>
              <w:autoSpaceDE w:val="0"/>
              <w:autoSpaceDN w:val="0"/>
              <w:adjustRightInd w:val="0"/>
              <w:snapToGrid w:val="0"/>
              <w:spacing w:line="360" w:lineRule="auto"/>
              <w:jc w:val="both"/>
              <w:rPr>
                <w:rFonts w:ascii="Book Antiqua" w:hAnsi="Book Antiqua"/>
                <w:bCs/>
                <w:color w:val="000000"/>
              </w:rPr>
            </w:pPr>
            <w:r w:rsidRPr="005441FF">
              <w:rPr>
                <w:rFonts w:ascii="Book Antiqua" w:hAnsi="Book Antiqua"/>
                <w:bCs/>
                <w:color w:val="000000"/>
              </w:rPr>
              <w:t>Vascular</w:t>
            </w:r>
          </w:p>
        </w:tc>
        <w:tc>
          <w:tcPr>
            <w:tcW w:w="2976" w:type="dxa"/>
            <w:shd w:val="clear" w:color="auto" w:fill="auto"/>
            <w:hideMark/>
          </w:tcPr>
          <w:p w:rsidR="00A577FD" w:rsidRPr="005441FF" w:rsidRDefault="00A577FD" w:rsidP="009A78A3">
            <w:pPr>
              <w:tabs>
                <w:tab w:val="right" w:pos="360"/>
                <w:tab w:val="left" w:pos="540"/>
              </w:tabs>
              <w:autoSpaceDE w:val="0"/>
              <w:autoSpaceDN w:val="0"/>
              <w:adjustRightInd w:val="0"/>
              <w:snapToGrid w:val="0"/>
              <w:spacing w:line="360" w:lineRule="auto"/>
              <w:jc w:val="both"/>
              <w:rPr>
                <w:rFonts w:ascii="Book Antiqua" w:hAnsi="Book Antiqua"/>
                <w:color w:val="000000"/>
              </w:rPr>
            </w:pPr>
            <w:r w:rsidRPr="005441FF">
              <w:rPr>
                <w:rFonts w:ascii="Book Antiqua" w:hAnsi="Book Antiqua"/>
                <w:color w:val="000000"/>
              </w:rPr>
              <w:t>15 (21.7)</w:t>
            </w:r>
          </w:p>
        </w:tc>
      </w:tr>
      <w:tr w:rsidR="00A577FD" w:rsidRPr="005441FF" w:rsidTr="00720FAA">
        <w:trPr>
          <w:trHeight w:val="260"/>
        </w:trPr>
        <w:tc>
          <w:tcPr>
            <w:tcW w:w="3936" w:type="dxa"/>
            <w:shd w:val="clear" w:color="auto" w:fill="auto"/>
            <w:hideMark/>
          </w:tcPr>
          <w:p w:rsidR="00A577FD" w:rsidRPr="005441FF" w:rsidRDefault="00A577FD" w:rsidP="009A78A3">
            <w:pPr>
              <w:tabs>
                <w:tab w:val="right" w:pos="360"/>
                <w:tab w:val="left" w:pos="540"/>
              </w:tabs>
              <w:autoSpaceDE w:val="0"/>
              <w:autoSpaceDN w:val="0"/>
              <w:adjustRightInd w:val="0"/>
              <w:snapToGrid w:val="0"/>
              <w:spacing w:line="360" w:lineRule="auto"/>
              <w:jc w:val="both"/>
              <w:rPr>
                <w:rFonts w:ascii="Book Antiqua" w:hAnsi="Book Antiqua"/>
                <w:bCs/>
                <w:color w:val="000000"/>
              </w:rPr>
            </w:pPr>
            <w:r w:rsidRPr="005441FF">
              <w:rPr>
                <w:rFonts w:ascii="Book Antiqua" w:hAnsi="Book Antiqua"/>
                <w:bCs/>
                <w:color w:val="000000"/>
              </w:rPr>
              <w:t>Abdominal</w:t>
            </w:r>
          </w:p>
        </w:tc>
        <w:tc>
          <w:tcPr>
            <w:tcW w:w="2976" w:type="dxa"/>
            <w:shd w:val="clear" w:color="auto" w:fill="auto"/>
            <w:hideMark/>
          </w:tcPr>
          <w:p w:rsidR="00A577FD" w:rsidRPr="005441FF" w:rsidRDefault="00A577FD" w:rsidP="009A78A3">
            <w:pPr>
              <w:tabs>
                <w:tab w:val="right" w:pos="360"/>
                <w:tab w:val="left" w:pos="540"/>
              </w:tabs>
              <w:autoSpaceDE w:val="0"/>
              <w:autoSpaceDN w:val="0"/>
              <w:adjustRightInd w:val="0"/>
              <w:snapToGrid w:val="0"/>
              <w:spacing w:line="360" w:lineRule="auto"/>
              <w:jc w:val="both"/>
              <w:rPr>
                <w:rFonts w:ascii="Book Antiqua" w:hAnsi="Book Antiqua"/>
                <w:color w:val="000000"/>
              </w:rPr>
            </w:pPr>
            <w:r w:rsidRPr="005441FF">
              <w:rPr>
                <w:rFonts w:ascii="Book Antiqua" w:hAnsi="Book Antiqua"/>
                <w:color w:val="000000"/>
              </w:rPr>
              <w:t>15 (21.7)</w:t>
            </w:r>
          </w:p>
        </w:tc>
      </w:tr>
      <w:tr w:rsidR="00A577FD" w:rsidRPr="005441FF" w:rsidTr="00720FAA">
        <w:trPr>
          <w:trHeight w:val="260"/>
        </w:trPr>
        <w:tc>
          <w:tcPr>
            <w:tcW w:w="3936" w:type="dxa"/>
            <w:tcBorders>
              <w:bottom w:val="single" w:sz="4" w:space="0" w:color="auto"/>
            </w:tcBorders>
            <w:shd w:val="clear" w:color="auto" w:fill="auto"/>
            <w:hideMark/>
          </w:tcPr>
          <w:p w:rsidR="00A577FD" w:rsidRPr="005441FF" w:rsidRDefault="00A577FD" w:rsidP="009A78A3">
            <w:pPr>
              <w:tabs>
                <w:tab w:val="right" w:pos="360"/>
                <w:tab w:val="left" w:pos="540"/>
              </w:tabs>
              <w:autoSpaceDE w:val="0"/>
              <w:autoSpaceDN w:val="0"/>
              <w:adjustRightInd w:val="0"/>
              <w:snapToGrid w:val="0"/>
              <w:spacing w:line="360" w:lineRule="auto"/>
              <w:jc w:val="both"/>
              <w:rPr>
                <w:rFonts w:ascii="Book Antiqua" w:hAnsi="Book Antiqua"/>
                <w:bCs/>
                <w:color w:val="000000"/>
              </w:rPr>
            </w:pPr>
            <w:r w:rsidRPr="005441FF">
              <w:rPr>
                <w:rFonts w:ascii="Book Antiqua" w:hAnsi="Book Antiqua"/>
                <w:bCs/>
                <w:color w:val="000000"/>
              </w:rPr>
              <w:t>Other</w:t>
            </w:r>
          </w:p>
        </w:tc>
        <w:tc>
          <w:tcPr>
            <w:tcW w:w="2976" w:type="dxa"/>
            <w:tcBorders>
              <w:bottom w:val="single" w:sz="4" w:space="0" w:color="auto"/>
            </w:tcBorders>
            <w:shd w:val="clear" w:color="auto" w:fill="auto"/>
            <w:hideMark/>
          </w:tcPr>
          <w:p w:rsidR="00A577FD" w:rsidRPr="005441FF" w:rsidRDefault="00A577FD" w:rsidP="009A78A3">
            <w:pPr>
              <w:tabs>
                <w:tab w:val="right" w:pos="360"/>
                <w:tab w:val="left" w:pos="540"/>
              </w:tabs>
              <w:autoSpaceDE w:val="0"/>
              <w:autoSpaceDN w:val="0"/>
              <w:adjustRightInd w:val="0"/>
              <w:snapToGrid w:val="0"/>
              <w:spacing w:line="360" w:lineRule="auto"/>
              <w:jc w:val="both"/>
              <w:rPr>
                <w:rFonts w:ascii="Book Antiqua" w:hAnsi="Book Antiqua"/>
                <w:color w:val="000000"/>
              </w:rPr>
            </w:pPr>
            <w:r w:rsidRPr="005441FF">
              <w:rPr>
                <w:rFonts w:ascii="Book Antiqua" w:hAnsi="Book Antiqua"/>
                <w:color w:val="000000"/>
              </w:rPr>
              <w:t>13 (18.8)</w:t>
            </w:r>
          </w:p>
        </w:tc>
      </w:tr>
    </w:tbl>
    <w:p w:rsidR="00A577FD" w:rsidRPr="005441FF" w:rsidRDefault="00A577FD" w:rsidP="009A78A3">
      <w:pPr>
        <w:tabs>
          <w:tab w:val="right" w:pos="360"/>
          <w:tab w:val="left" w:pos="540"/>
        </w:tabs>
        <w:autoSpaceDE w:val="0"/>
        <w:autoSpaceDN w:val="0"/>
        <w:adjustRightInd w:val="0"/>
        <w:snapToGrid w:val="0"/>
        <w:spacing w:line="360" w:lineRule="auto"/>
        <w:jc w:val="both"/>
        <w:rPr>
          <w:rFonts w:ascii="Book Antiqua" w:hAnsi="Book Antiqua"/>
          <w:bCs/>
          <w:color w:val="000000"/>
        </w:rPr>
      </w:pPr>
      <w:r w:rsidRPr="005441FF">
        <w:rPr>
          <w:rFonts w:ascii="Book Antiqua" w:hAnsi="Book Antiqua"/>
          <w:bCs/>
          <w:color w:val="000000"/>
        </w:rPr>
        <w:t>ASA</w:t>
      </w:r>
      <w:r w:rsidRPr="005441FF">
        <w:rPr>
          <w:rFonts w:ascii="Book Antiqua" w:hAnsi="Book Antiqua"/>
          <w:bCs/>
          <w:color w:val="000000"/>
          <w:lang w:eastAsia="zh-CN"/>
        </w:rPr>
        <w:t>:</w:t>
      </w:r>
      <w:r w:rsidR="00DB5534" w:rsidRPr="005441FF">
        <w:rPr>
          <w:rFonts w:ascii="Book Antiqua" w:hAnsi="Book Antiqua"/>
          <w:bCs/>
          <w:color w:val="000000"/>
          <w:lang w:eastAsia="zh-CN"/>
        </w:rPr>
        <w:t xml:space="preserve"> Aspirin</w:t>
      </w:r>
      <w:r w:rsidRPr="005441FF">
        <w:rPr>
          <w:rFonts w:ascii="Book Antiqua" w:hAnsi="Book Antiqua"/>
          <w:bCs/>
          <w:color w:val="000000"/>
          <w:lang w:eastAsia="zh-CN"/>
        </w:rPr>
        <w:t>; ACE-I/ARB:</w:t>
      </w:r>
      <w:r w:rsidR="00DB5534" w:rsidRPr="005441FF">
        <w:rPr>
          <w:rFonts w:ascii="Book Antiqua" w:hAnsi="Book Antiqua"/>
          <w:bCs/>
          <w:color w:val="000000"/>
          <w:lang w:eastAsia="zh-CN"/>
        </w:rPr>
        <w:t xml:space="preserve"> Angiotensin </w:t>
      </w:r>
      <w:r w:rsidR="003467A0" w:rsidRPr="005441FF">
        <w:rPr>
          <w:rFonts w:ascii="Book Antiqua" w:hAnsi="Book Antiqua"/>
          <w:bCs/>
          <w:color w:val="000000"/>
          <w:lang w:eastAsia="zh-CN"/>
        </w:rPr>
        <w:t>converting enzyme inhibitor/angiotensin receptor blocker</w:t>
      </w:r>
      <w:r w:rsidRPr="005441FF">
        <w:rPr>
          <w:rFonts w:ascii="Book Antiqua" w:hAnsi="Book Antiqua"/>
          <w:bCs/>
          <w:color w:val="000000"/>
          <w:lang w:eastAsia="zh-CN"/>
        </w:rPr>
        <w:t xml:space="preserve">; </w:t>
      </w:r>
      <w:r w:rsidRPr="005441FF">
        <w:rPr>
          <w:rFonts w:ascii="Book Antiqua" w:hAnsi="Book Antiqua"/>
          <w:bCs/>
          <w:color w:val="000000"/>
        </w:rPr>
        <w:t>CC blocker:</w:t>
      </w:r>
      <w:r w:rsidR="00DB5534" w:rsidRPr="005441FF">
        <w:rPr>
          <w:rFonts w:ascii="Book Antiqua" w:hAnsi="Book Antiqua"/>
          <w:bCs/>
          <w:color w:val="000000"/>
        </w:rPr>
        <w:t xml:space="preserve"> Calcium </w:t>
      </w:r>
      <w:r w:rsidR="003467A0" w:rsidRPr="005441FF">
        <w:rPr>
          <w:rFonts w:ascii="Book Antiqua" w:hAnsi="Book Antiqua"/>
          <w:bCs/>
          <w:color w:val="000000"/>
        </w:rPr>
        <w:t>channel blocker</w:t>
      </w:r>
      <w:r w:rsidR="00F33D64" w:rsidRPr="005441FF">
        <w:rPr>
          <w:rFonts w:ascii="Book Antiqua" w:hAnsi="Book Antiqua"/>
          <w:bCs/>
          <w:color w:val="000000"/>
        </w:rPr>
        <w:t>.</w:t>
      </w:r>
      <w:r w:rsidRPr="005441FF">
        <w:rPr>
          <w:rFonts w:ascii="Book Antiqua" w:hAnsi="Book Antiqua"/>
          <w:bCs/>
          <w:color w:val="000000"/>
        </w:rPr>
        <w:t xml:space="preserve"> </w:t>
      </w:r>
    </w:p>
    <w:p w:rsidR="00197A3A" w:rsidRPr="005441FF" w:rsidRDefault="00197A3A" w:rsidP="009A78A3">
      <w:pPr>
        <w:tabs>
          <w:tab w:val="right" w:pos="360"/>
          <w:tab w:val="left" w:pos="540"/>
        </w:tabs>
        <w:autoSpaceDE w:val="0"/>
        <w:autoSpaceDN w:val="0"/>
        <w:adjustRightInd w:val="0"/>
        <w:snapToGrid w:val="0"/>
        <w:spacing w:line="360" w:lineRule="auto"/>
        <w:jc w:val="both"/>
        <w:rPr>
          <w:rFonts w:ascii="Book Antiqua" w:hAnsi="Book Antiqua"/>
          <w:color w:val="000000"/>
          <w:lang w:eastAsia="zh-CN"/>
        </w:rPr>
      </w:pPr>
    </w:p>
    <w:p w:rsidR="00B30A24" w:rsidRPr="005441FF" w:rsidRDefault="00A577FD" w:rsidP="009A78A3">
      <w:pPr>
        <w:tabs>
          <w:tab w:val="right" w:pos="360"/>
          <w:tab w:val="left" w:pos="540"/>
        </w:tabs>
        <w:autoSpaceDE w:val="0"/>
        <w:autoSpaceDN w:val="0"/>
        <w:adjustRightInd w:val="0"/>
        <w:snapToGrid w:val="0"/>
        <w:spacing w:line="360" w:lineRule="auto"/>
        <w:jc w:val="both"/>
        <w:rPr>
          <w:rFonts w:ascii="Book Antiqua" w:hAnsi="Book Antiqua"/>
          <w:color w:val="000000"/>
        </w:rPr>
      </w:pPr>
      <w:r w:rsidRPr="005441FF">
        <w:rPr>
          <w:rFonts w:ascii="Book Antiqua" w:hAnsi="Book Antiqua"/>
          <w:b/>
          <w:bCs/>
          <w:color w:val="000000"/>
        </w:rPr>
        <w:t>Table 2 Major adverse cardiac events</w:t>
      </w:r>
    </w:p>
    <w:tbl>
      <w:tblPr>
        <w:tblW w:w="7150" w:type="dxa"/>
        <w:tblCellMar>
          <w:left w:w="0" w:type="dxa"/>
          <w:right w:w="0" w:type="dxa"/>
        </w:tblCellMar>
        <w:tblLook w:val="04A0" w:firstRow="1" w:lastRow="0" w:firstColumn="1" w:lastColumn="0" w:noHBand="0" w:noVBand="1"/>
      </w:tblPr>
      <w:tblGrid>
        <w:gridCol w:w="3503"/>
        <w:gridCol w:w="3647"/>
      </w:tblGrid>
      <w:tr w:rsidR="00A577FD" w:rsidRPr="005441FF" w:rsidTr="003467A0">
        <w:trPr>
          <w:trHeight w:val="367"/>
        </w:trPr>
        <w:tc>
          <w:tcPr>
            <w:tcW w:w="3503" w:type="dxa"/>
            <w:tcBorders>
              <w:top w:val="single" w:sz="2" w:space="0" w:color="auto"/>
              <w:bottom w:val="single" w:sz="2" w:space="0" w:color="auto"/>
            </w:tcBorders>
            <w:shd w:val="clear" w:color="auto" w:fill="auto"/>
            <w:tcMar>
              <w:top w:w="15" w:type="dxa"/>
              <w:left w:w="108" w:type="dxa"/>
              <w:bottom w:w="0" w:type="dxa"/>
              <w:right w:w="108" w:type="dxa"/>
            </w:tcMar>
            <w:hideMark/>
          </w:tcPr>
          <w:p w:rsidR="009F0D36" w:rsidRPr="005441FF" w:rsidRDefault="00B30A24" w:rsidP="009A78A3">
            <w:pPr>
              <w:tabs>
                <w:tab w:val="right" w:pos="360"/>
                <w:tab w:val="left" w:pos="540"/>
              </w:tabs>
              <w:autoSpaceDE w:val="0"/>
              <w:autoSpaceDN w:val="0"/>
              <w:adjustRightInd w:val="0"/>
              <w:snapToGrid w:val="0"/>
              <w:spacing w:line="360" w:lineRule="auto"/>
              <w:jc w:val="both"/>
              <w:rPr>
                <w:rFonts w:ascii="Book Antiqua" w:hAnsi="Book Antiqua"/>
                <w:color w:val="000000"/>
              </w:rPr>
            </w:pPr>
            <w:r w:rsidRPr="005441FF">
              <w:rPr>
                <w:rFonts w:ascii="Book Antiqua" w:hAnsi="Book Antiqua"/>
                <w:b/>
                <w:bCs/>
                <w:color w:val="000000"/>
              </w:rPr>
              <w:t xml:space="preserve">Adverse </w:t>
            </w:r>
            <w:r w:rsidR="00A577FD" w:rsidRPr="005441FF">
              <w:rPr>
                <w:rFonts w:ascii="Book Antiqua" w:hAnsi="Book Antiqua"/>
                <w:b/>
                <w:bCs/>
                <w:color w:val="000000"/>
              </w:rPr>
              <w:t>e</w:t>
            </w:r>
            <w:r w:rsidRPr="005441FF">
              <w:rPr>
                <w:rFonts w:ascii="Book Antiqua" w:hAnsi="Book Antiqua"/>
                <w:b/>
                <w:bCs/>
                <w:color w:val="000000"/>
              </w:rPr>
              <w:t>vent</w:t>
            </w:r>
            <w:r w:rsidRPr="005441FF">
              <w:rPr>
                <w:rFonts w:ascii="Book Antiqua" w:hAnsi="Book Antiqua"/>
                <w:color w:val="000000"/>
              </w:rPr>
              <w:t xml:space="preserve"> </w:t>
            </w:r>
          </w:p>
        </w:tc>
        <w:tc>
          <w:tcPr>
            <w:tcW w:w="3647" w:type="dxa"/>
            <w:tcBorders>
              <w:top w:val="single" w:sz="2" w:space="0" w:color="auto"/>
              <w:bottom w:val="single" w:sz="2" w:space="0" w:color="auto"/>
            </w:tcBorders>
            <w:shd w:val="clear" w:color="auto" w:fill="auto"/>
            <w:tcMar>
              <w:top w:w="15" w:type="dxa"/>
              <w:left w:w="108" w:type="dxa"/>
              <w:bottom w:w="0" w:type="dxa"/>
              <w:right w:w="108" w:type="dxa"/>
            </w:tcMar>
            <w:hideMark/>
          </w:tcPr>
          <w:p w:rsidR="009F0D36" w:rsidRPr="005441FF" w:rsidRDefault="00B30A24" w:rsidP="009A78A3">
            <w:pPr>
              <w:tabs>
                <w:tab w:val="right" w:pos="360"/>
                <w:tab w:val="left" w:pos="540"/>
              </w:tabs>
              <w:autoSpaceDE w:val="0"/>
              <w:autoSpaceDN w:val="0"/>
              <w:adjustRightInd w:val="0"/>
              <w:snapToGrid w:val="0"/>
              <w:spacing w:line="360" w:lineRule="auto"/>
              <w:jc w:val="both"/>
              <w:rPr>
                <w:rFonts w:ascii="Book Antiqua" w:hAnsi="Book Antiqua"/>
                <w:color w:val="000000"/>
              </w:rPr>
            </w:pPr>
            <w:r w:rsidRPr="005441FF">
              <w:rPr>
                <w:rFonts w:ascii="Book Antiqua" w:hAnsi="Book Antiqua"/>
                <w:b/>
                <w:bCs/>
                <w:color w:val="000000"/>
              </w:rPr>
              <w:t xml:space="preserve">Number of </w:t>
            </w:r>
            <w:r w:rsidR="00A577FD" w:rsidRPr="005441FF">
              <w:rPr>
                <w:rFonts w:ascii="Book Antiqua" w:hAnsi="Book Antiqua"/>
                <w:b/>
                <w:bCs/>
                <w:color w:val="000000"/>
              </w:rPr>
              <w:t>s</w:t>
            </w:r>
            <w:r w:rsidRPr="005441FF">
              <w:rPr>
                <w:rFonts w:ascii="Book Antiqua" w:hAnsi="Book Antiqua"/>
                <w:b/>
                <w:bCs/>
                <w:color w:val="000000"/>
              </w:rPr>
              <w:t>ubjects (%)</w:t>
            </w:r>
            <w:r w:rsidRPr="005441FF">
              <w:rPr>
                <w:rFonts w:ascii="Book Antiqua" w:hAnsi="Book Antiqua"/>
                <w:color w:val="000000"/>
              </w:rPr>
              <w:t xml:space="preserve"> </w:t>
            </w:r>
          </w:p>
        </w:tc>
      </w:tr>
      <w:tr w:rsidR="00A577FD" w:rsidRPr="005441FF" w:rsidTr="003467A0">
        <w:trPr>
          <w:trHeight w:val="342"/>
        </w:trPr>
        <w:tc>
          <w:tcPr>
            <w:tcW w:w="3503" w:type="dxa"/>
            <w:tcBorders>
              <w:top w:val="single" w:sz="2" w:space="0" w:color="auto"/>
            </w:tcBorders>
            <w:shd w:val="clear" w:color="auto" w:fill="auto"/>
            <w:tcMar>
              <w:top w:w="15" w:type="dxa"/>
              <w:left w:w="108" w:type="dxa"/>
              <w:bottom w:w="0" w:type="dxa"/>
              <w:right w:w="108" w:type="dxa"/>
            </w:tcMar>
            <w:hideMark/>
          </w:tcPr>
          <w:p w:rsidR="009F0D36" w:rsidRPr="005441FF" w:rsidRDefault="00B30A24" w:rsidP="009A78A3">
            <w:pPr>
              <w:tabs>
                <w:tab w:val="right" w:pos="360"/>
                <w:tab w:val="left" w:pos="540"/>
              </w:tabs>
              <w:autoSpaceDE w:val="0"/>
              <w:autoSpaceDN w:val="0"/>
              <w:adjustRightInd w:val="0"/>
              <w:snapToGrid w:val="0"/>
              <w:spacing w:line="360" w:lineRule="auto"/>
              <w:jc w:val="both"/>
              <w:rPr>
                <w:rFonts w:ascii="Book Antiqua" w:hAnsi="Book Antiqua"/>
                <w:color w:val="000000"/>
              </w:rPr>
            </w:pPr>
            <w:r w:rsidRPr="005441FF">
              <w:rPr>
                <w:rFonts w:ascii="Book Antiqua" w:hAnsi="Book Antiqua"/>
                <w:color w:val="000000"/>
              </w:rPr>
              <w:t xml:space="preserve">Atrial </w:t>
            </w:r>
            <w:r w:rsidR="00A577FD" w:rsidRPr="005441FF">
              <w:rPr>
                <w:rFonts w:ascii="Book Antiqua" w:hAnsi="Book Antiqua"/>
                <w:color w:val="000000"/>
              </w:rPr>
              <w:t>f</w:t>
            </w:r>
            <w:r w:rsidRPr="005441FF">
              <w:rPr>
                <w:rFonts w:ascii="Book Antiqua" w:hAnsi="Book Antiqua"/>
                <w:color w:val="000000"/>
              </w:rPr>
              <w:t>ibrillation</w:t>
            </w:r>
          </w:p>
        </w:tc>
        <w:tc>
          <w:tcPr>
            <w:tcW w:w="3647" w:type="dxa"/>
            <w:tcBorders>
              <w:top w:val="single" w:sz="2" w:space="0" w:color="auto"/>
            </w:tcBorders>
            <w:shd w:val="clear" w:color="auto" w:fill="auto"/>
            <w:tcMar>
              <w:top w:w="15" w:type="dxa"/>
              <w:left w:w="108" w:type="dxa"/>
              <w:bottom w:w="0" w:type="dxa"/>
              <w:right w:w="108" w:type="dxa"/>
            </w:tcMar>
            <w:hideMark/>
          </w:tcPr>
          <w:p w:rsidR="009F0D36" w:rsidRPr="005441FF" w:rsidRDefault="00B30A24" w:rsidP="009A78A3">
            <w:pPr>
              <w:tabs>
                <w:tab w:val="right" w:pos="360"/>
                <w:tab w:val="left" w:pos="540"/>
              </w:tabs>
              <w:autoSpaceDE w:val="0"/>
              <w:autoSpaceDN w:val="0"/>
              <w:adjustRightInd w:val="0"/>
              <w:snapToGrid w:val="0"/>
              <w:spacing w:line="360" w:lineRule="auto"/>
              <w:jc w:val="both"/>
              <w:rPr>
                <w:rFonts w:ascii="Book Antiqua" w:hAnsi="Book Antiqua"/>
                <w:color w:val="000000"/>
              </w:rPr>
            </w:pPr>
            <w:r w:rsidRPr="005441FF">
              <w:rPr>
                <w:rFonts w:ascii="Book Antiqua" w:hAnsi="Book Antiqua"/>
                <w:color w:val="000000"/>
              </w:rPr>
              <w:t>3 (0.04%)</w:t>
            </w:r>
          </w:p>
        </w:tc>
      </w:tr>
      <w:tr w:rsidR="00A577FD" w:rsidRPr="005441FF" w:rsidTr="003467A0">
        <w:trPr>
          <w:trHeight w:val="297"/>
        </w:trPr>
        <w:tc>
          <w:tcPr>
            <w:tcW w:w="3503" w:type="dxa"/>
            <w:shd w:val="clear" w:color="auto" w:fill="auto"/>
            <w:tcMar>
              <w:top w:w="15" w:type="dxa"/>
              <w:left w:w="108" w:type="dxa"/>
              <w:bottom w:w="0" w:type="dxa"/>
              <w:right w:w="108" w:type="dxa"/>
            </w:tcMar>
            <w:hideMark/>
          </w:tcPr>
          <w:p w:rsidR="009F0D36" w:rsidRPr="005441FF" w:rsidRDefault="00B30A24" w:rsidP="009A78A3">
            <w:pPr>
              <w:tabs>
                <w:tab w:val="right" w:pos="360"/>
                <w:tab w:val="left" w:pos="540"/>
              </w:tabs>
              <w:autoSpaceDE w:val="0"/>
              <w:autoSpaceDN w:val="0"/>
              <w:adjustRightInd w:val="0"/>
              <w:snapToGrid w:val="0"/>
              <w:spacing w:line="360" w:lineRule="auto"/>
              <w:jc w:val="both"/>
              <w:rPr>
                <w:rFonts w:ascii="Book Antiqua" w:hAnsi="Book Antiqua"/>
                <w:color w:val="000000"/>
              </w:rPr>
            </w:pPr>
            <w:r w:rsidRPr="005441FF">
              <w:rPr>
                <w:rFonts w:ascii="Book Antiqua" w:hAnsi="Book Antiqua"/>
                <w:color w:val="000000"/>
              </w:rPr>
              <w:t xml:space="preserve">Congestive </w:t>
            </w:r>
            <w:r w:rsidR="00A577FD" w:rsidRPr="005441FF">
              <w:rPr>
                <w:rFonts w:ascii="Book Antiqua" w:hAnsi="Book Antiqua"/>
                <w:color w:val="000000"/>
              </w:rPr>
              <w:t>h</w:t>
            </w:r>
            <w:r w:rsidRPr="005441FF">
              <w:rPr>
                <w:rFonts w:ascii="Book Antiqua" w:hAnsi="Book Antiqua"/>
                <w:color w:val="000000"/>
              </w:rPr>
              <w:t xml:space="preserve">eart </w:t>
            </w:r>
            <w:r w:rsidR="00A577FD" w:rsidRPr="005441FF">
              <w:rPr>
                <w:rFonts w:ascii="Book Antiqua" w:hAnsi="Book Antiqua"/>
                <w:color w:val="000000"/>
              </w:rPr>
              <w:t>f</w:t>
            </w:r>
            <w:r w:rsidRPr="005441FF">
              <w:rPr>
                <w:rFonts w:ascii="Book Antiqua" w:hAnsi="Book Antiqua"/>
                <w:color w:val="000000"/>
              </w:rPr>
              <w:t>ailure</w:t>
            </w:r>
          </w:p>
        </w:tc>
        <w:tc>
          <w:tcPr>
            <w:tcW w:w="3647" w:type="dxa"/>
            <w:shd w:val="clear" w:color="auto" w:fill="auto"/>
            <w:tcMar>
              <w:top w:w="15" w:type="dxa"/>
              <w:left w:w="108" w:type="dxa"/>
              <w:bottom w:w="0" w:type="dxa"/>
              <w:right w:w="108" w:type="dxa"/>
            </w:tcMar>
            <w:hideMark/>
          </w:tcPr>
          <w:p w:rsidR="009F0D36" w:rsidRPr="005441FF" w:rsidRDefault="00B30A24" w:rsidP="009A78A3">
            <w:pPr>
              <w:tabs>
                <w:tab w:val="right" w:pos="360"/>
                <w:tab w:val="left" w:pos="540"/>
              </w:tabs>
              <w:autoSpaceDE w:val="0"/>
              <w:autoSpaceDN w:val="0"/>
              <w:adjustRightInd w:val="0"/>
              <w:snapToGrid w:val="0"/>
              <w:spacing w:line="360" w:lineRule="auto"/>
              <w:jc w:val="both"/>
              <w:rPr>
                <w:rFonts w:ascii="Book Antiqua" w:hAnsi="Book Antiqua"/>
                <w:color w:val="000000"/>
              </w:rPr>
            </w:pPr>
            <w:r w:rsidRPr="005441FF">
              <w:rPr>
                <w:rFonts w:ascii="Book Antiqua" w:hAnsi="Book Antiqua"/>
                <w:color w:val="000000"/>
              </w:rPr>
              <w:t>6 (0.09%)</w:t>
            </w:r>
          </w:p>
        </w:tc>
      </w:tr>
      <w:tr w:rsidR="00A577FD" w:rsidRPr="005441FF" w:rsidTr="003467A0">
        <w:trPr>
          <w:trHeight w:val="392"/>
        </w:trPr>
        <w:tc>
          <w:tcPr>
            <w:tcW w:w="3503" w:type="dxa"/>
            <w:shd w:val="clear" w:color="auto" w:fill="auto"/>
            <w:tcMar>
              <w:top w:w="15" w:type="dxa"/>
              <w:left w:w="108" w:type="dxa"/>
              <w:bottom w:w="0" w:type="dxa"/>
              <w:right w:w="108" w:type="dxa"/>
            </w:tcMar>
            <w:hideMark/>
          </w:tcPr>
          <w:p w:rsidR="009F0D36" w:rsidRPr="005441FF" w:rsidRDefault="00B30A24" w:rsidP="009A78A3">
            <w:pPr>
              <w:tabs>
                <w:tab w:val="right" w:pos="360"/>
                <w:tab w:val="left" w:pos="540"/>
              </w:tabs>
              <w:autoSpaceDE w:val="0"/>
              <w:autoSpaceDN w:val="0"/>
              <w:adjustRightInd w:val="0"/>
              <w:snapToGrid w:val="0"/>
              <w:spacing w:line="360" w:lineRule="auto"/>
              <w:jc w:val="both"/>
              <w:rPr>
                <w:rFonts w:ascii="Book Antiqua" w:hAnsi="Book Antiqua"/>
                <w:color w:val="000000"/>
              </w:rPr>
            </w:pPr>
            <w:r w:rsidRPr="005441FF">
              <w:rPr>
                <w:rFonts w:ascii="Book Antiqua" w:hAnsi="Book Antiqua"/>
                <w:color w:val="000000"/>
              </w:rPr>
              <w:t xml:space="preserve">Myocardial </w:t>
            </w:r>
            <w:r w:rsidR="00A577FD" w:rsidRPr="005441FF">
              <w:rPr>
                <w:rFonts w:ascii="Book Antiqua" w:hAnsi="Book Antiqua"/>
                <w:color w:val="000000"/>
              </w:rPr>
              <w:t>i</w:t>
            </w:r>
            <w:r w:rsidRPr="005441FF">
              <w:rPr>
                <w:rFonts w:ascii="Book Antiqua" w:hAnsi="Book Antiqua"/>
                <w:color w:val="000000"/>
              </w:rPr>
              <w:t>nfarction</w:t>
            </w:r>
          </w:p>
        </w:tc>
        <w:tc>
          <w:tcPr>
            <w:tcW w:w="3647" w:type="dxa"/>
            <w:shd w:val="clear" w:color="auto" w:fill="auto"/>
            <w:tcMar>
              <w:top w:w="15" w:type="dxa"/>
              <w:left w:w="108" w:type="dxa"/>
              <w:bottom w:w="0" w:type="dxa"/>
              <w:right w:w="108" w:type="dxa"/>
            </w:tcMar>
            <w:hideMark/>
          </w:tcPr>
          <w:p w:rsidR="009F0D36" w:rsidRPr="005441FF" w:rsidRDefault="00B30A24" w:rsidP="009A78A3">
            <w:pPr>
              <w:tabs>
                <w:tab w:val="right" w:pos="360"/>
                <w:tab w:val="left" w:pos="540"/>
              </w:tabs>
              <w:autoSpaceDE w:val="0"/>
              <w:autoSpaceDN w:val="0"/>
              <w:adjustRightInd w:val="0"/>
              <w:snapToGrid w:val="0"/>
              <w:spacing w:line="360" w:lineRule="auto"/>
              <w:jc w:val="both"/>
              <w:rPr>
                <w:rFonts w:ascii="Book Antiqua" w:hAnsi="Book Antiqua"/>
                <w:color w:val="000000"/>
              </w:rPr>
            </w:pPr>
            <w:r w:rsidRPr="005441FF">
              <w:rPr>
                <w:rFonts w:ascii="Book Antiqua" w:hAnsi="Book Antiqua"/>
                <w:color w:val="000000"/>
              </w:rPr>
              <w:t>1 (0.01%)</w:t>
            </w:r>
          </w:p>
        </w:tc>
      </w:tr>
      <w:tr w:rsidR="00A577FD" w:rsidRPr="005441FF" w:rsidTr="003467A0">
        <w:trPr>
          <w:trHeight w:val="379"/>
        </w:trPr>
        <w:tc>
          <w:tcPr>
            <w:tcW w:w="3503" w:type="dxa"/>
            <w:shd w:val="clear" w:color="auto" w:fill="auto"/>
            <w:tcMar>
              <w:top w:w="15" w:type="dxa"/>
              <w:left w:w="108" w:type="dxa"/>
              <w:bottom w:w="0" w:type="dxa"/>
              <w:right w:w="108" w:type="dxa"/>
            </w:tcMar>
            <w:hideMark/>
          </w:tcPr>
          <w:p w:rsidR="009F0D36" w:rsidRPr="005441FF" w:rsidRDefault="00B30A24" w:rsidP="009A78A3">
            <w:pPr>
              <w:tabs>
                <w:tab w:val="right" w:pos="360"/>
                <w:tab w:val="left" w:pos="540"/>
              </w:tabs>
              <w:autoSpaceDE w:val="0"/>
              <w:autoSpaceDN w:val="0"/>
              <w:adjustRightInd w:val="0"/>
              <w:snapToGrid w:val="0"/>
              <w:spacing w:line="360" w:lineRule="auto"/>
              <w:jc w:val="both"/>
              <w:rPr>
                <w:rFonts w:ascii="Book Antiqua" w:hAnsi="Book Antiqua"/>
                <w:color w:val="000000"/>
              </w:rPr>
            </w:pPr>
            <w:r w:rsidRPr="005441FF">
              <w:rPr>
                <w:rFonts w:ascii="Book Antiqua" w:hAnsi="Book Antiqua"/>
                <w:color w:val="000000"/>
              </w:rPr>
              <w:t xml:space="preserve">Supraventricular </w:t>
            </w:r>
            <w:r w:rsidR="00A577FD" w:rsidRPr="005441FF">
              <w:rPr>
                <w:rFonts w:ascii="Book Antiqua" w:hAnsi="Book Antiqua"/>
                <w:color w:val="000000"/>
              </w:rPr>
              <w:t>t</w:t>
            </w:r>
            <w:r w:rsidRPr="005441FF">
              <w:rPr>
                <w:rFonts w:ascii="Book Antiqua" w:hAnsi="Book Antiqua"/>
                <w:color w:val="000000"/>
              </w:rPr>
              <w:t>achycardia</w:t>
            </w:r>
          </w:p>
        </w:tc>
        <w:tc>
          <w:tcPr>
            <w:tcW w:w="3647" w:type="dxa"/>
            <w:shd w:val="clear" w:color="auto" w:fill="auto"/>
            <w:tcMar>
              <w:top w:w="15" w:type="dxa"/>
              <w:left w:w="108" w:type="dxa"/>
              <w:bottom w:w="0" w:type="dxa"/>
              <w:right w:w="108" w:type="dxa"/>
            </w:tcMar>
            <w:hideMark/>
          </w:tcPr>
          <w:p w:rsidR="009F0D36" w:rsidRPr="005441FF" w:rsidRDefault="00B30A24" w:rsidP="009A78A3">
            <w:pPr>
              <w:tabs>
                <w:tab w:val="right" w:pos="360"/>
                <w:tab w:val="left" w:pos="540"/>
              </w:tabs>
              <w:autoSpaceDE w:val="0"/>
              <w:autoSpaceDN w:val="0"/>
              <w:adjustRightInd w:val="0"/>
              <w:snapToGrid w:val="0"/>
              <w:spacing w:line="360" w:lineRule="auto"/>
              <w:jc w:val="both"/>
              <w:rPr>
                <w:rFonts w:ascii="Book Antiqua" w:hAnsi="Book Antiqua"/>
                <w:color w:val="000000"/>
              </w:rPr>
            </w:pPr>
            <w:r w:rsidRPr="005441FF">
              <w:rPr>
                <w:rFonts w:ascii="Book Antiqua" w:hAnsi="Book Antiqua"/>
                <w:color w:val="000000"/>
              </w:rPr>
              <w:t xml:space="preserve">1 (0.01%) </w:t>
            </w:r>
          </w:p>
        </w:tc>
      </w:tr>
      <w:tr w:rsidR="00A577FD" w:rsidRPr="005441FF" w:rsidTr="003467A0">
        <w:trPr>
          <w:trHeight w:val="314"/>
        </w:trPr>
        <w:tc>
          <w:tcPr>
            <w:tcW w:w="3503" w:type="dxa"/>
            <w:shd w:val="clear" w:color="auto" w:fill="auto"/>
            <w:tcMar>
              <w:top w:w="15" w:type="dxa"/>
              <w:left w:w="108" w:type="dxa"/>
              <w:bottom w:w="0" w:type="dxa"/>
              <w:right w:w="108" w:type="dxa"/>
            </w:tcMar>
            <w:hideMark/>
          </w:tcPr>
          <w:p w:rsidR="009F0D36" w:rsidRPr="005441FF" w:rsidRDefault="00B30A24" w:rsidP="009A78A3">
            <w:pPr>
              <w:tabs>
                <w:tab w:val="right" w:pos="360"/>
                <w:tab w:val="left" w:pos="540"/>
              </w:tabs>
              <w:autoSpaceDE w:val="0"/>
              <w:autoSpaceDN w:val="0"/>
              <w:adjustRightInd w:val="0"/>
              <w:snapToGrid w:val="0"/>
              <w:spacing w:line="360" w:lineRule="auto"/>
              <w:jc w:val="both"/>
              <w:rPr>
                <w:rFonts w:ascii="Book Antiqua" w:hAnsi="Book Antiqua"/>
                <w:color w:val="000000"/>
              </w:rPr>
            </w:pPr>
            <w:r w:rsidRPr="005441FF">
              <w:rPr>
                <w:rFonts w:ascii="Book Antiqua" w:hAnsi="Book Antiqua"/>
                <w:color w:val="000000"/>
              </w:rPr>
              <w:t>Angina</w:t>
            </w:r>
          </w:p>
        </w:tc>
        <w:tc>
          <w:tcPr>
            <w:tcW w:w="3647" w:type="dxa"/>
            <w:shd w:val="clear" w:color="auto" w:fill="auto"/>
            <w:tcMar>
              <w:top w:w="15" w:type="dxa"/>
              <w:left w:w="108" w:type="dxa"/>
              <w:bottom w:w="0" w:type="dxa"/>
              <w:right w:w="108" w:type="dxa"/>
            </w:tcMar>
            <w:hideMark/>
          </w:tcPr>
          <w:p w:rsidR="009F0D36" w:rsidRPr="005441FF" w:rsidRDefault="00B30A24" w:rsidP="009A78A3">
            <w:pPr>
              <w:tabs>
                <w:tab w:val="right" w:pos="360"/>
                <w:tab w:val="left" w:pos="540"/>
              </w:tabs>
              <w:autoSpaceDE w:val="0"/>
              <w:autoSpaceDN w:val="0"/>
              <w:adjustRightInd w:val="0"/>
              <w:snapToGrid w:val="0"/>
              <w:spacing w:line="360" w:lineRule="auto"/>
              <w:jc w:val="both"/>
              <w:rPr>
                <w:rFonts w:ascii="Book Antiqua" w:hAnsi="Book Antiqua"/>
                <w:color w:val="000000"/>
              </w:rPr>
            </w:pPr>
            <w:r w:rsidRPr="005441FF">
              <w:rPr>
                <w:rFonts w:ascii="Book Antiqua" w:hAnsi="Book Antiqua"/>
                <w:color w:val="000000"/>
              </w:rPr>
              <w:t xml:space="preserve">2 (0.03%) </w:t>
            </w:r>
          </w:p>
        </w:tc>
      </w:tr>
      <w:tr w:rsidR="00A577FD" w:rsidRPr="005441FF" w:rsidTr="003467A0">
        <w:trPr>
          <w:trHeight w:val="281"/>
        </w:trPr>
        <w:tc>
          <w:tcPr>
            <w:tcW w:w="3503" w:type="dxa"/>
            <w:shd w:val="clear" w:color="auto" w:fill="auto"/>
            <w:tcMar>
              <w:top w:w="15" w:type="dxa"/>
              <w:left w:w="108" w:type="dxa"/>
              <w:bottom w:w="0" w:type="dxa"/>
              <w:right w:w="108" w:type="dxa"/>
            </w:tcMar>
            <w:hideMark/>
          </w:tcPr>
          <w:p w:rsidR="009F0D36" w:rsidRPr="005441FF" w:rsidRDefault="00B30A24" w:rsidP="009A78A3">
            <w:pPr>
              <w:tabs>
                <w:tab w:val="right" w:pos="360"/>
                <w:tab w:val="left" w:pos="540"/>
              </w:tabs>
              <w:autoSpaceDE w:val="0"/>
              <w:autoSpaceDN w:val="0"/>
              <w:adjustRightInd w:val="0"/>
              <w:snapToGrid w:val="0"/>
              <w:spacing w:line="360" w:lineRule="auto"/>
              <w:jc w:val="both"/>
              <w:rPr>
                <w:rFonts w:ascii="Book Antiqua" w:hAnsi="Book Antiqua"/>
                <w:color w:val="000000"/>
              </w:rPr>
            </w:pPr>
            <w:proofErr w:type="spellStart"/>
            <w:r w:rsidRPr="005441FF">
              <w:rPr>
                <w:rFonts w:ascii="Book Antiqua" w:hAnsi="Book Antiqua"/>
                <w:color w:val="000000"/>
              </w:rPr>
              <w:t>Bradycardia</w:t>
            </w:r>
            <w:proofErr w:type="spellEnd"/>
          </w:p>
        </w:tc>
        <w:tc>
          <w:tcPr>
            <w:tcW w:w="3647" w:type="dxa"/>
            <w:shd w:val="clear" w:color="auto" w:fill="auto"/>
            <w:tcMar>
              <w:top w:w="15" w:type="dxa"/>
              <w:left w:w="108" w:type="dxa"/>
              <w:bottom w:w="0" w:type="dxa"/>
              <w:right w:w="108" w:type="dxa"/>
            </w:tcMar>
            <w:hideMark/>
          </w:tcPr>
          <w:p w:rsidR="009F0D36" w:rsidRPr="005441FF" w:rsidRDefault="00B30A24" w:rsidP="009A78A3">
            <w:pPr>
              <w:tabs>
                <w:tab w:val="right" w:pos="360"/>
                <w:tab w:val="left" w:pos="540"/>
              </w:tabs>
              <w:autoSpaceDE w:val="0"/>
              <w:autoSpaceDN w:val="0"/>
              <w:adjustRightInd w:val="0"/>
              <w:snapToGrid w:val="0"/>
              <w:spacing w:line="360" w:lineRule="auto"/>
              <w:jc w:val="both"/>
              <w:rPr>
                <w:rFonts w:ascii="Book Antiqua" w:hAnsi="Book Antiqua"/>
                <w:color w:val="000000"/>
              </w:rPr>
            </w:pPr>
            <w:r w:rsidRPr="005441FF">
              <w:rPr>
                <w:rFonts w:ascii="Book Antiqua" w:hAnsi="Book Antiqua"/>
                <w:color w:val="000000"/>
              </w:rPr>
              <w:t>1 (0.01%)</w:t>
            </w:r>
          </w:p>
        </w:tc>
      </w:tr>
      <w:tr w:rsidR="00A577FD" w:rsidRPr="005441FF" w:rsidTr="003467A0">
        <w:trPr>
          <w:trHeight w:val="364"/>
        </w:trPr>
        <w:tc>
          <w:tcPr>
            <w:tcW w:w="3503" w:type="dxa"/>
            <w:shd w:val="clear" w:color="auto" w:fill="auto"/>
            <w:tcMar>
              <w:top w:w="15" w:type="dxa"/>
              <w:left w:w="108" w:type="dxa"/>
              <w:bottom w:w="0" w:type="dxa"/>
              <w:right w:w="108" w:type="dxa"/>
            </w:tcMar>
            <w:hideMark/>
          </w:tcPr>
          <w:p w:rsidR="009F0D36" w:rsidRPr="005441FF" w:rsidRDefault="00B30A24" w:rsidP="009A78A3">
            <w:pPr>
              <w:tabs>
                <w:tab w:val="right" w:pos="360"/>
                <w:tab w:val="left" w:pos="540"/>
              </w:tabs>
              <w:autoSpaceDE w:val="0"/>
              <w:autoSpaceDN w:val="0"/>
              <w:adjustRightInd w:val="0"/>
              <w:snapToGrid w:val="0"/>
              <w:spacing w:line="360" w:lineRule="auto"/>
              <w:jc w:val="both"/>
              <w:rPr>
                <w:rFonts w:ascii="Book Antiqua" w:hAnsi="Book Antiqua"/>
                <w:color w:val="000000"/>
              </w:rPr>
            </w:pPr>
            <w:r w:rsidRPr="005441FF">
              <w:rPr>
                <w:rFonts w:ascii="Book Antiqua" w:hAnsi="Book Antiqua"/>
                <w:color w:val="000000"/>
              </w:rPr>
              <w:t xml:space="preserve">Cardiogenic </w:t>
            </w:r>
            <w:r w:rsidR="00A577FD" w:rsidRPr="005441FF">
              <w:rPr>
                <w:rFonts w:ascii="Book Antiqua" w:hAnsi="Book Antiqua"/>
                <w:color w:val="000000"/>
              </w:rPr>
              <w:t>s</w:t>
            </w:r>
            <w:r w:rsidRPr="005441FF">
              <w:rPr>
                <w:rFonts w:ascii="Book Antiqua" w:hAnsi="Book Antiqua"/>
                <w:color w:val="000000"/>
              </w:rPr>
              <w:t>hock</w:t>
            </w:r>
          </w:p>
        </w:tc>
        <w:tc>
          <w:tcPr>
            <w:tcW w:w="3647" w:type="dxa"/>
            <w:shd w:val="clear" w:color="auto" w:fill="auto"/>
            <w:tcMar>
              <w:top w:w="15" w:type="dxa"/>
              <w:left w:w="108" w:type="dxa"/>
              <w:bottom w:w="0" w:type="dxa"/>
              <w:right w:w="108" w:type="dxa"/>
            </w:tcMar>
            <w:hideMark/>
          </w:tcPr>
          <w:p w:rsidR="009F0D36" w:rsidRPr="005441FF" w:rsidRDefault="00B30A24" w:rsidP="009A78A3">
            <w:pPr>
              <w:tabs>
                <w:tab w:val="right" w:pos="360"/>
                <w:tab w:val="left" w:pos="540"/>
              </w:tabs>
              <w:autoSpaceDE w:val="0"/>
              <w:autoSpaceDN w:val="0"/>
              <w:adjustRightInd w:val="0"/>
              <w:snapToGrid w:val="0"/>
              <w:spacing w:line="360" w:lineRule="auto"/>
              <w:jc w:val="both"/>
              <w:rPr>
                <w:rFonts w:ascii="Book Antiqua" w:hAnsi="Book Antiqua"/>
                <w:color w:val="000000"/>
              </w:rPr>
            </w:pPr>
            <w:r w:rsidRPr="005441FF">
              <w:rPr>
                <w:rFonts w:ascii="Book Antiqua" w:hAnsi="Book Antiqua"/>
                <w:color w:val="000000"/>
              </w:rPr>
              <w:t>1 (0.01%)</w:t>
            </w:r>
          </w:p>
        </w:tc>
      </w:tr>
      <w:tr w:rsidR="00A577FD" w:rsidRPr="005441FF" w:rsidTr="003467A0">
        <w:trPr>
          <w:trHeight w:val="318"/>
        </w:trPr>
        <w:tc>
          <w:tcPr>
            <w:tcW w:w="3503" w:type="dxa"/>
            <w:shd w:val="clear" w:color="auto" w:fill="auto"/>
            <w:tcMar>
              <w:top w:w="15" w:type="dxa"/>
              <w:left w:w="108" w:type="dxa"/>
              <w:bottom w:w="0" w:type="dxa"/>
              <w:right w:w="108" w:type="dxa"/>
            </w:tcMar>
            <w:hideMark/>
          </w:tcPr>
          <w:p w:rsidR="009F0D36" w:rsidRPr="005441FF" w:rsidRDefault="00B30A24" w:rsidP="009A78A3">
            <w:pPr>
              <w:tabs>
                <w:tab w:val="right" w:pos="360"/>
                <w:tab w:val="left" w:pos="540"/>
              </w:tabs>
              <w:autoSpaceDE w:val="0"/>
              <w:autoSpaceDN w:val="0"/>
              <w:adjustRightInd w:val="0"/>
              <w:snapToGrid w:val="0"/>
              <w:spacing w:line="360" w:lineRule="auto"/>
              <w:jc w:val="both"/>
              <w:rPr>
                <w:rFonts w:ascii="Book Antiqua" w:hAnsi="Book Antiqua"/>
                <w:color w:val="000000"/>
              </w:rPr>
            </w:pPr>
            <w:proofErr w:type="spellStart"/>
            <w:r w:rsidRPr="005441FF">
              <w:rPr>
                <w:rFonts w:ascii="Book Antiqua" w:hAnsi="Book Antiqua"/>
                <w:color w:val="000000"/>
              </w:rPr>
              <w:t>Trigeminy</w:t>
            </w:r>
            <w:proofErr w:type="spellEnd"/>
          </w:p>
        </w:tc>
        <w:tc>
          <w:tcPr>
            <w:tcW w:w="3647" w:type="dxa"/>
            <w:shd w:val="clear" w:color="auto" w:fill="auto"/>
            <w:tcMar>
              <w:top w:w="15" w:type="dxa"/>
              <w:left w:w="108" w:type="dxa"/>
              <w:bottom w:w="0" w:type="dxa"/>
              <w:right w:w="108" w:type="dxa"/>
            </w:tcMar>
            <w:hideMark/>
          </w:tcPr>
          <w:p w:rsidR="009F0D36" w:rsidRPr="005441FF" w:rsidRDefault="00B30A24" w:rsidP="009A78A3">
            <w:pPr>
              <w:tabs>
                <w:tab w:val="right" w:pos="360"/>
                <w:tab w:val="left" w:pos="540"/>
              </w:tabs>
              <w:autoSpaceDE w:val="0"/>
              <w:autoSpaceDN w:val="0"/>
              <w:adjustRightInd w:val="0"/>
              <w:snapToGrid w:val="0"/>
              <w:spacing w:line="360" w:lineRule="auto"/>
              <w:jc w:val="both"/>
              <w:rPr>
                <w:rFonts w:ascii="Book Antiqua" w:hAnsi="Book Antiqua"/>
                <w:color w:val="000000"/>
              </w:rPr>
            </w:pPr>
            <w:r w:rsidRPr="005441FF">
              <w:rPr>
                <w:rFonts w:ascii="Book Antiqua" w:hAnsi="Book Antiqua"/>
                <w:color w:val="000000"/>
              </w:rPr>
              <w:t>1 (0.01%)</w:t>
            </w:r>
          </w:p>
        </w:tc>
      </w:tr>
      <w:tr w:rsidR="00A577FD" w:rsidRPr="005441FF" w:rsidTr="003467A0">
        <w:trPr>
          <w:trHeight w:val="286"/>
        </w:trPr>
        <w:tc>
          <w:tcPr>
            <w:tcW w:w="3503" w:type="dxa"/>
            <w:shd w:val="clear" w:color="auto" w:fill="auto"/>
            <w:tcMar>
              <w:top w:w="15" w:type="dxa"/>
              <w:left w:w="108" w:type="dxa"/>
              <w:bottom w:w="0" w:type="dxa"/>
              <w:right w:w="108" w:type="dxa"/>
            </w:tcMar>
            <w:hideMark/>
          </w:tcPr>
          <w:p w:rsidR="009F0D36" w:rsidRPr="005441FF" w:rsidRDefault="00B30A24" w:rsidP="009A78A3">
            <w:pPr>
              <w:tabs>
                <w:tab w:val="right" w:pos="360"/>
                <w:tab w:val="left" w:pos="540"/>
              </w:tabs>
              <w:autoSpaceDE w:val="0"/>
              <w:autoSpaceDN w:val="0"/>
              <w:adjustRightInd w:val="0"/>
              <w:snapToGrid w:val="0"/>
              <w:spacing w:line="360" w:lineRule="auto"/>
              <w:jc w:val="both"/>
              <w:rPr>
                <w:rFonts w:ascii="Book Antiqua" w:hAnsi="Book Antiqua"/>
                <w:color w:val="000000"/>
              </w:rPr>
            </w:pPr>
            <w:r w:rsidRPr="005441FF">
              <w:rPr>
                <w:rFonts w:ascii="Book Antiqua" w:hAnsi="Book Antiqua"/>
                <w:color w:val="000000"/>
              </w:rPr>
              <w:t>Death</w:t>
            </w:r>
          </w:p>
        </w:tc>
        <w:tc>
          <w:tcPr>
            <w:tcW w:w="3647" w:type="dxa"/>
            <w:shd w:val="clear" w:color="auto" w:fill="auto"/>
            <w:tcMar>
              <w:top w:w="15" w:type="dxa"/>
              <w:left w:w="108" w:type="dxa"/>
              <w:bottom w:w="0" w:type="dxa"/>
              <w:right w:w="108" w:type="dxa"/>
            </w:tcMar>
            <w:hideMark/>
          </w:tcPr>
          <w:p w:rsidR="009F0D36" w:rsidRPr="005441FF" w:rsidRDefault="00B30A24" w:rsidP="009A78A3">
            <w:pPr>
              <w:tabs>
                <w:tab w:val="right" w:pos="360"/>
                <w:tab w:val="left" w:pos="540"/>
              </w:tabs>
              <w:autoSpaceDE w:val="0"/>
              <w:autoSpaceDN w:val="0"/>
              <w:adjustRightInd w:val="0"/>
              <w:snapToGrid w:val="0"/>
              <w:spacing w:line="360" w:lineRule="auto"/>
              <w:jc w:val="both"/>
              <w:rPr>
                <w:rFonts w:ascii="Book Antiqua" w:hAnsi="Book Antiqua"/>
                <w:color w:val="000000"/>
              </w:rPr>
            </w:pPr>
            <w:r w:rsidRPr="005441FF">
              <w:rPr>
                <w:rFonts w:ascii="Book Antiqua" w:hAnsi="Book Antiqua"/>
                <w:color w:val="000000"/>
              </w:rPr>
              <w:t>3 (0.04%)</w:t>
            </w:r>
          </w:p>
        </w:tc>
      </w:tr>
      <w:tr w:rsidR="00A577FD" w:rsidRPr="005441FF" w:rsidTr="003467A0">
        <w:trPr>
          <w:trHeight w:val="383"/>
        </w:trPr>
        <w:tc>
          <w:tcPr>
            <w:tcW w:w="3503" w:type="dxa"/>
            <w:tcBorders>
              <w:bottom w:val="single" w:sz="2" w:space="0" w:color="auto"/>
            </w:tcBorders>
            <w:shd w:val="clear" w:color="auto" w:fill="auto"/>
            <w:tcMar>
              <w:top w:w="15" w:type="dxa"/>
              <w:left w:w="108" w:type="dxa"/>
              <w:bottom w:w="0" w:type="dxa"/>
              <w:right w:w="108" w:type="dxa"/>
            </w:tcMar>
            <w:hideMark/>
          </w:tcPr>
          <w:p w:rsidR="009F0D36" w:rsidRPr="005441FF" w:rsidRDefault="00B30A24" w:rsidP="009A78A3">
            <w:pPr>
              <w:tabs>
                <w:tab w:val="right" w:pos="360"/>
                <w:tab w:val="left" w:pos="540"/>
              </w:tabs>
              <w:autoSpaceDE w:val="0"/>
              <w:autoSpaceDN w:val="0"/>
              <w:adjustRightInd w:val="0"/>
              <w:snapToGrid w:val="0"/>
              <w:spacing w:line="360" w:lineRule="auto"/>
              <w:jc w:val="both"/>
              <w:rPr>
                <w:rFonts w:ascii="Book Antiqua" w:hAnsi="Book Antiqua"/>
                <w:color w:val="000000"/>
              </w:rPr>
            </w:pPr>
            <w:r w:rsidRPr="005441FF">
              <w:rPr>
                <w:rFonts w:ascii="Book Antiqua" w:hAnsi="Book Antiqua"/>
                <w:color w:val="000000"/>
              </w:rPr>
              <w:t xml:space="preserve">Total </w:t>
            </w:r>
          </w:p>
        </w:tc>
        <w:tc>
          <w:tcPr>
            <w:tcW w:w="3647" w:type="dxa"/>
            <w:tcBorders>
              <w:bottom w:val="single" w:sz="2" w:space="0" w:color="auto"/>
            </w:tcBorders>
            <w:shd w:val="clear" w:color="auto" w:fill="auto"/>
            <w:tcMar>
              <w:top w:w="15" w:type="dxa"/>
              <w:left w:w="108" w:type="dxa"/>
              <w:bottom w:w="0" w:type="dxa"/>
              <w:right w:w="108" w:type="dxa"/>
            </w:tcMar>
            <w:hideMark/>
          </w:tcPr>
          <w:p w:rsidR="009F0D36" w:rsidRPr="005441FF" w:rsidRDefault="00B30A24" w:rsidP="009A78A3">
            <w:pPr>
              <w:tabs>
                <w:tab w:val="right" w:pos="360"/>
                <w:tab w:val="left" w:pos="540"/>
              </w:tabs>
              <w:autoSpaceDE w:val="0"/>
              <w:autoSpaceDN w:val="0"/>
              <w:adjustRightInd w:val="0"/>
              <w:snapToGrid w:val="0"/>
              <w:spacing w:line="360" w:lineRule="auto"/>
              <w:jc w:val="both"/>
              <w:rPr>
                <w:rFonts w:ascii="Book Antiqua" w:hAnsi="Book Antiqua"/>
                <w:color w:val="000000"/>
              </w:rPr>
            </w:pPr>
            <w:r w:rsidRPr="005441FF">
              <w:rPr>
                <w:rFonts w:ascii="Book Antiqua" w:hAnsi="Book Antiqua"/>
                <w:color w:val="000000"/>
              </w:rPr>
              <w:t xml:space="preserve">16 (0.23%) </w:t>
            </w:r>
          </w:p>
        </w:tc>
      </w:tr>
    </w:tbl>
    <w:p w:rsidR="00B30A24" w:rsidRPr="005441FF" w:rsidRDefault="00B30A24" w:rsidP="009A78A3">
      <w:pPr>
        <w:tabs>
          <w:tab w:val="right" w:pos="360"/>
          <w:tab w:val="left" w:pos="540"/>
        </w:tabs>
        <w:autoSpaceDE w:val="0"/>
        <w:autoSpaceDN w:val="0"/>
        <w:adjustRightInd w:val="0"/>
        <w:snapToGrid w:val="0"/>
        <w:spacing w:line="360" w:lineRule="auto"/>
        <w:jc w:val="both"/>
        <w:rPr>
          <w:rFonts w:ascii="Book Antiqua" w:hAnsi="Book Antiqua"/>
          <w:color w:val="000000"/>
        </w:rPr>
      </w:pPr>
      <w:r w:rsidRPr="005441FF">
        <w:rPr>
          <w:rFonts w:ascii="Book Antiqua" w:hAnsi="Book Antiqua"/>
          <w:color w:val="000000"/>
        </w:rPr>
        <w:t xml:space="preserve"> </w:t>
      </w:r>
      <w:r w:rsidRPr="005441FF">
        <w:rPr>
          <w:rFonts w:ascii="Book Antiqua" w:hAnsi="Book Antiqua"/>
          <w:color w:val="000000"/>
        </w:rPr>
        <w:br w:type="page"/>
      </w:r>
      <w:r w:rsidR="00C87D8B" w:rsidRPr="005441FF">
        <w:rPr>
          <w:rFonts w:ascii="Book Antiqua" w:hAnsi="Book Antiqua"/>
          <w:b/>
          <w:bCs/>
          <w:color w:val="000000"/>
        </w:rPr>
        <w:lastRenderedPageBreak/>
        <w:t>Table 3 Major adverse cardiac events and risk factors</w:t>
      </w:r>
    </w:p>
    <w:tbl>
      <w:tblPr>
        <w:tblpPr w:leftFromText="180" w:rightFromText="180" w:vertAnchor="page" w:horzAnchor="margin" w:tblpXSpec="center" w:tblpY="1951"/>
        <w:tblW w:w="8679" w:type="dxa"/>
        <w:tblCellMar>
          <w:left w:w="0" w:type="dxa"/>
          <w:right w:w="0" w:type="dxa"/>
        </w:tblCellMar>
        <w:tblLook w:val="04A0" w:firstRow="1" w:lastRow="0" w:firstColumn="1" w:lastColumn="0" w:noHBand="0" w:noVBand="1"/>
      </w:tblPr>
      <w:tblGrid>
        <w:gridCol w:w="2657"/>
        <w:gridCol w:w="1112"/>
        <w:gridCol w:w="1765"/>
        <w:gridCol w:w="1992"/>
        <w:gridCol w:w="1153"/>
      </w:tblGrid>
      <w:tr w:rsidR="00A577FD" w:rsidRPr="005441FF" w:rsidTr="00866530">
        <w:trPr>
          <w:trHeight w:val="458"/>
        </w:trPr>
        <w:tc>
          <w:tcPr>
            <w:tcW w:w="3769" w:type="dxa"/>
            <w:gridSpan w:val="2"/>
            <w:tcBorders>
              <w:top w:val="single" w:sz="2" w:space="0" w:color="auto"/>
              <w:bottom w:val="single" w:sz="2" w:space="0" w:color="auto"/>
            </w:tcBorders>
            <w:shd w:val="clear" w:color="auto" w:fill="auto"/>
            <w:tcMar>
              <w:top w:w="15" w:type="dxa"/>
              <w:left w:w="108" w:type="dxa"/>
              <w:bottom w:w="0" w:type="dxa"/>
              <w:right w:w="108" w:type="dxa"/>
            </w:tcMar>
            <w:hideMark/>
          </w:tcPr>
          <w:p w:rsidR="009F0D36" w:rsidRPr="005441FF" w:rsidRDefault="00B30A24" w:rsidP="009A78A3">
            <w:pPr>
              <w:tabs>
                <w:tab w:val="right" w:pos="360"/>
                <w:tab w:val="left" w:pos="540"/>
              </w:tabs>
              <w:autoSpaceDE w:val="0"/>
              <w:autoSpaceDN w:val="0"/>
              <w:adjustRightInd w:val="0"/>
              <w:snapToGrid w:val="0"/>
              <w:spacing w:line="360" w:lineRule="auto"/>
              <w:jc w:val="both"/>
              <w:rPr>
                <w:rFonts w:ascii="Book Antiqua" w:hAnsi="Book Antiqua"/>
                <w:color w:val="000000"/>
              </w:rPr>
            </w:pPr>
            <w:r w:rsidRPr="005441FF">
              <w:rPr>
                <w:rFonts w:ascii="Book Antiqua" w:hAnsi="Book Antiqua"/>
                <w:b/>
                <w:bCs/>
                <w:color w:val="000000"/>
              </w:rPr>
              <w:t xml:space="preserve">Major </w:t>
            </w:r>
            <w:r w:rsidR="00C87D8B" w:rsidRPr="005441FF">
              <w:rPr>
                <w:rFonts w:ascii="Book Antiqua" w:hAnsi="Book Antiqua"/>
                <w:b/>
                <w:bCs/>
                <w:color w:val="000000"/>
              </w:rPr>
              <w:t>adverse cardiac event</w:t>
            </w:r>
            <w:r w:rsidRPr="005441FF">
              <w:rPr>
                <w:rFonts w:ascii="Book Antiqua" w:hAnsi="Book Antiqua"/>
                <w:color w:val="000000"/>
              </w:rPr>
              <w:t xml:space="preserve"> </w:t>
            </w:r>
          </w:p>
        </w:tc>
        <w:tc>
          <w:tcPr>
            <w:tcW w:w="1765" w:type="dxa"/>
            <w:tcBorders>
              <w:top w:val="single" w:sz="2" w:space="0" w:color="auto"/>
              <w:bottom w:val="single" w:sz="2" w:space="0" w:color="auto"/>
            </w:tcBorders>
            <w:shd w:val="clear" w:color="auto" w:fill="auto"/>
            <w:tcMar>
              <w:top w:w="15" w:type="dxa"/>
              <w:left w:w="108" w:type="dxa"/>
              <w:bottom w:w="0" w:type="dxa"/>
              <w:right w:w="108" w:type="dxa"/>
            </w:tcMar>
            <w:hideMark/>
          </w:tcPr>
          <w:p w:rsidR="009F0D36" w:rsidRPr="005441FF" w:rsidRDefault="00B30A24" w:rsidP="009A78A3">
            <w:pPr>
              <w:tabs>
                <w:tab w:val="right" w:pos="360"/>
                <w:tab w:val="left" w:pos="540"/>
              </w:tabs>
              <w:autoSpaceDE w:val="0"/>
              <w:autoSpaceDN w:val="0"/>
              <w:adjustRightInd w:val="0"/>
              <w:snapToGrid w:val="0"/>
              <w:spacing w:line="360" w:lineRule="auto"/>
              <w:jc w:val="both"/>
              <w:rPr>
                <w:rFonts w:ascii="Book Antiqua" w:hAnsi="Book Antiqua"/>
                <w:color w:val="000000"/>
              </w:rPr>
            </w:pPr>
            <w:r w:rsidRPr="005441FF">
              <w:rPr>
                <w:rFonts w:ascii="Book Antiqua" w:hAnsi="Book Antiqua"/>
                <w:b/>
                <w:bCs/>
                <w:color w:val="000000"/>
              </w:rPr>
              <w:t>Yes</w:t>
            </w:r>
            <w:r w:rsidR="00AE4E0F" w:rsidRPr="005441FF">
              <w:rPr>
                <w:rFonts w:ascii="Book Antiqua" w:hAnsi="Book Antiqua" w:hint="eastAsia"/>
                <w:b/>
                <w:bCs/>
                <w:color w:val="000000"/>
                <w:lang w:eastAsia="zh-CN"/>
              </w:rPr>
              <w:t>,</w:t>
            </w:r>
            <w:r w:rsidRPr="005441FF">
              <w:rPr>
                <w:rFonts w:ascii="Book Antiqua" w:hAnsi="Book Antiqua"/>
                <w:color w:val="000000"/>
              </w:rPr>
              <w:t xml:space="preserve"> </w:t>
            </w:r>
            <w:r w:rsidRPr="005441FF">
              <w:rPr>
                <w:rFonts w:ascii="Book Antiqua" w:hAnsi="Book Antiqua"/>
                <w:b/>
                <w:bCs/>
                <w:i/>
                <w:iCs/>
                <w:color w:val="000000"/>
              </w:rPr>
              <w:t>n</w:t>
            </w:r>
            <w:r w:rsidRPr="005441FF">
              <w:rPr>
                <w:rFonts w:ascii="Book Antiqua" w:hAnsi="Book Antiqua"/>
                <w:b/>
                <w:bCs/>
                <w:color w:val="000000"/>
              </w:rPr>
              <w:t xml:space="preserve"> (%)</w:t>
            </w:r>
            <w:r w:rsidRPr="005441FF">
              <w:rPr>
                <w:rFonts w:ascii="Book Antiqua" w:hAnsi="Book Antiqua"/>
                <w:color w:val="000000"/>
              </w:rPr>
              <w:t xml:space="preserve"> </w:t>
            </w:r>
          </w:p>
        </w:tc>
        <w:tc>
          <w:tcPr>
            <w:tcW w:w="1992" w:type="dxa"/>
            <w:tcBorders>
              <w:top w:val="single" w:sz="2" w:space="0" w:color="auto"/>
              <w:bottom w:val="single" w:sz="2" w:space="0" w:color="auto"/>
            </w:tcBorders>
            <w:shd w:val="clear" w:color="auto" w:fill="auto"/>
            <w:tcMar>
              <w:top w:w="15" w:type="dxa"/>
              <w:left w:w="108" w:type="dxa"/>
              <w:bottom w:w="0" w:type="dxa"/>
              <w:right w:w="108" w:type="dxa"/>
            </w:tcMar>
            <w:hideMark/>
          </w:tcPr>
          <w:p w:rsidR="009F0D36" w:rsidRPr="005441FF" w:rsidRDefault="00B30A24" w:rsidP="009A78A3">
            <w:pPr>
              <w:tabs>
                <w:tab w:val="right" w:pos="360"/>
                <w:tab w:val="left" w:pos="540"/>
              </w:tabs>
              <w:autoSpaceDE w:val="0"/>
              <w:autoSpaceDN w:val="0"/>
              <w:adjustRightInd w:val="0"/>
              <w:snapToGrid w:val="0"/>
              <w:spacing w:line="360" w:lineRule="auto"/>
              <w:jc w:val="both"/>
              <w:rPr>
                <w:rFonts w:ascii="Book Antiqua" w:hAnsi="Book Antiqua"/>
                <w:color w:val="000000"/>
              </w:rPr>
            </w:pPr>
            <w:r w:rsidRPr="005441FF">
              <w:rPr>
                <w:rFonts w:ascii="Book Antiqua" w:hAnsi="Book Antiqua"/>
                <w:b/>
                <w:bCs/>
                <w:color w:val="000000"/>
              </w:rPr>
              <w:t>No</w:t>
            </w:r>
            <w:r w:rsidR="00AE4E0F" w:rsidRPr="005441FF">
              <w:rPr>
                <w:rFonts w:ascii="Book Antiqua" w:hAnsi="Book Antiqua" w:hint="eastAsia"/>
                <w:b/>
                <w:bCs/>
                <w:color w:val="000000"/>
                <w:lang w:eastAsia="zh-CN"/>
              </w:rPr>
              <w:t>,</w:t>
            </w:r>
            <w:r w:rsidRPr="005441FF">
              <w:rPr>
                <w:rFonts w:ascii="Book Antiqua" w:hAnsi="Book Antiqua"/>
                <w:b/>
                <w:bCs/>
                <w:color w:val="000000"/>
              </w:rPr>
              <w:t xml:space="preserve"> </w:t>
            </w:r>
            <w:r w:rsidRPr="005441FF">
              <w:rPr>
                <w:rFonts w:ascii="Book Antiqua" w:hAnsi="Book Antiqua"/>
                <w:b/>
                <w:bCs/>
                <w:i/>
                <w:iCs/>
                <w:color w:val="000000"/>
              </w:rPr>
              <w:t>n</w:t>
            </w:r>
            <w:r w:rsidRPr="005441FF">
              <w:rPr>
                <w:rFonts w:ascii="Book Antiqua" w:hAnsi="Book Antiqua"/>
                <w:b/>
                <w:bCs/>
                <w:color w:val="000000"/>
              </w:rPr>
              <w:t xml:space="preserve"> (%)</w:t>
            </w:r>
            <w:r w:rsidRPr="005441FF">
              <w:rPr>
                <w:rFonts w:ascii="Book Antiqua" w:hAnsi="Book Antiqua"/>
                <w:color w:val="000000"/>
              </w:rPr>
              <w:t xml:space="preserve"> </w:t>
            </w:r>
          </w:p>
        </w:tc>
        <w:tc>
          <w:tcPr>
            <w:tcW w:w="1153" w:type="dxa"/>
            <w:tcBorders>
              <w:top w:val="single" w:sz="2" w:space="0" w:color="auto"/>
              <w:bottom w:val="single" w:sz="2" w:space="0" w:color="auto"/>
            </w:tcBorders>
            <w:shd w:val="clear" w:color="auto" w:fill="auto"/>
            <w:tcMar>
              <w:top w:w="15" w:type="dxa"/>
              <w:left w:w="108" w:type="dxa"/>
              <w:bottom w:w="0" w:type="dxa"/>
              <w:right w:w="108" w:type="dxa"/>
            </w:tcMar>
            <w:hideMark/>
          </w:tcPr>
          <w:p w:rsidR="009F0D36" w:rsidRPr="005441FF" w:rsidRDefault="00C87D8B" w:rsidP="009A78A3">
            <w:pPr>
              <w:tabs>
                <w:tab w:val="right" w:pos="360"/>
                <w:tab w:val="left" w:pos="540"/>
              </w:tabs>
              <w:autoSpaceDE w:val="0"/>
              <w:autoSpaceDN w:val="0"/>
              <w:adjustRightInd w:val="0"/>
              <w:snapToGrid w:val="0"/>
              <w:spacing w:line="360" w:lineRule="auto"/>
              <w:jc w:val="both"/>
              <w:rPr>
                <w:rFonts w:ascii="Book Antiqua" w:hAnsi="Book Antiqua"/>
                <w:color w:val="000000"/>
              </w:rPr>
            </w:pPr>
            <w:r w:rsidRPr="005441FF">
              <w:rPr>
                <w:rFonts w:ascii="Book Antiqua" w:hAnsi="Book Antiqua"/>
                <w:b/>
                <w:bCs/>
                <w:i/>
                <w:iCs/>
                <w:color w:val="000000"/>
              </w:rPr>
              <w:t xml:space="preserve">P </w:t>
            </w:r>
            <w:r w:rsidR="00B30A24" w:rsidRPr="005441FF">
              <w:rPr>
                <w:rFonts w:ascii="Book Antiqua" w:hAnsi="Book Antiqua"/>
                <w:b/>
                <w:bCs/>
                <w:color w:val="000000"/>
              </w:rPr>
              <w:t>value</w:t>
            </w:r>
            <w:r w:rsidR="00B30A24" w:rsidRPr="005441FF">
              <w:rPr>
                <w:rFonts w:ascii="Book Antiqua" w:hAnsi="Book Antiqua"/>
                <w:color w:val="000000"/>
              </w:rPr>
              <w:t xml:space="preserve"> </w:t>
            </w:r>
          </w:p>
        </w:tc>
      </w:tr>
      <w:tr w:rsidR="00A577FD" w:rsidRPr="005441FF" w:rsidTr="00866530">
        <w:trPr>
          <w:trHeight w:val="442"/>
        </w:trPr>
        <w:tc>
          <w:tcPr>
            <w:tcW w:w="2657" w:type="dxa"/>
            <w:tcBorders>
              <w:top w:val="single" w:sz="2" w:space="0" w:color="auto"/>
            </w:tcBorders>
            <w:shd w:val="clear" w:color="auto" w:fill="auto"/>
            <w:tcMar>
              <w:top w:w="15" w:type="dxa"/>
              <w:left w:w="108" w:type="dxa"/>
              <w:bottom w:w="0" w:type="dxa"/>
              <w:right w:w="108" w:type="dxa"/>
            </w:tcMar>
            <w:hideMark/>
          </w:tcPr>
          <w:p w:rsidR="009F0D36" w:rsidRPr="005441FF" w:rsidRDefault="00B30A24" w:rsidP="009A78A3">
            <w:pPr>
              <w:tabs>
                <w:tab w:val="right" w:pos="360"/>
                <w:tab w:val="left" w:pos="540"/>
              </w:tabs>
              <w:autoSpaceDE w:val="0"/>
              <w:autoSpaceDN w:val="0"/>
              <w:adjustRightInd w:val="0"/>
              <w:snapToGrid w:val="0"/>
              <w:spacing w:line="360" w:lineRule="auto"/>
              <w:jc w:val="both"/>
              <w:rPr>
                <w:rFonts w:ascii="Book Antiqua" w:hAnsi="Book Antiqua"/>
                <w:color w:val="000000"/>
              </w:rPr>
            </w:pPr>
            <w:r w:rsidRPr="005441FF">
              <w:rPr>
                <w:rFonts w:ascii="Book Antiqua" w:hAnsi="Book Antiqua"/>
                <w:color w:val="000000"/>
              </w:rPr>
              <w:t xml:space="preserve">Hypertension </w:t>
            </w:r>
          </w:p>
        </w:tc>
        <w:tc>
          <w:tcPr>
            <w:tcW w:w="1112" w:type="dxa"/>
            <w:tcBorders>
              <w:top w:val="single" w:sz="2" w:space="0" w:color="auto"/>
            </w:tcBorders>
            <w:shd w:val="clear" w:color="auto" w:fill="auto"/>
            <w:tcMar>
              <w:top w:w="15" w:type="dxa"/>
              <w:left w:w="108" w:type="dxa"/>
              <w:bottom w:w="0" w:type="dxa"/>
              <w:right w:w="108" w:type="dxa"/>
            </w:tcMar>
            <w:hideMark/>
          </w:tcPr>
          <w:p w:rsidR="009F0D36" w:rsidRPr="005441FF" w:rsidRDefault="00B30A24" w:rsidP="009A78A3">
            <w:pPr>
              <w:tabs>
                <w:tab w:val="right" w:pos="360"/>
                <w:tab w:val="left" w:pos="540"/>
              </w:tabs>
              <w:autoSpaceDE w:val="0"/>
              <w:autoSpaceDN w:val="0"/>
              <w:adjustRightInd w:val="0"/>
              <w:snapToGrid w:val="0"/>
              <w:spacing w:line="360" w:lineRule="auto"/>
              <w:jc w:val="both"/>
              <w:rPr>
                <w:rFonts w:ascii="Book Antiqua" w:hAnsi="Book Antiqua"/>
                <w:color w:val="000000"/>
              </w:rPr>
            </w:pPr>
            <w:r w:rsidRPr="005441FF">
              <w:rPr>
                <w:rFonts w:ascii="Book Antiqua" w:hAnsi="Book Antiqua"/>
                <w:color w:val="000000"/>
              </w:rPr>
              <w:t>Yes</w:t>
            </w:r>
          </w:p>
        </w:tc>
        <w:tc>
          <w:tcPr>
            <w:tcW w:w="1765" w:type="dxa"/>
            <w:tcBorders>
              <w:top w:val="single" w:sz="2" w:space="0" w:color="auto"/>
            </w:tcBorders>
            <w:shd w:val="clear" w:color="auto" w:fill="auto"/>
            <w:tcMar>
              <w:top w:w="15" w:type="dxa"/>
              <w:left w:w="108" w:type="dxa"/>
              <w:bottom w:w="0" w:type="dxa"/>
              <w:right w:w="108" w:type="dxa"/>
            </w:tcMar>
            <w:hideMark/>
          </w:tcPr>
          <w:p w:rsidR="009F0D36" w:rsidRPr="005441FF" w:rsidRDefault="00B30A24" w:rsidP="009A78A3">
            <w:pPr>
              <w:tabs>
                <w:tab w:val="right" w:pos="360"/>
                <w:tab w:val="left" w:pos="540"/>
              </w:tabs>
              <w:autoSpaceDE w:val="0"/>
              <w:autoSpaceDN w:val="0"/>
              <w:adjustRightInd w:val="0"/>
              <w:snapToGrid w:val="0"/>
              <w:spacing w:line="360" w:lineRule="auto"/>
              <w:jc w:val="both"/>
              <w:rPr>
                <w:rFonts w:ascii="Book Antiqua" w:hAnsi="Book Antiqua"/>
                <w:color w:val="000000"/>
              </w:rPr>
            </w:pPr>
            <w:r w:rsidRPr="005441FF">
              <w:rPr>
                <w:rFonts w:ascii="Book Antiqua" w:hAnsi="Book Antiqua"/>
                <w:color w:val="000000"/>
              </w:rPr>
              <w:t>13 (23)</w:t>
            </w:r>
          </w:p>
        </w:tc>
        <w:tc>
          <w:tcPr>
            <w:tcW w:w="1992" w:type="dxa"/>
            <w:tcBorders>
              <w:top w:val="single" w:sz="2" w:space="0" w:color="auto"/>
            </w:tcBorders>
            <w:shd w:val="clear" w:color="auto" w:fill="auto"/>
            <w:tcMar>
              <w:top w:w="15" w:type="dxa"/>
              <w:left w:w="108" w:type="dxa"/>
              <w:bottom w:w="0" w:type="dxa"/>
              <w:right w:w="108" w:type="dxa"/>
            </w:tcMar>
            <w:hideMark/>
          </w:tcPr>
          <w:p w:rsidR="009F0D36" w:rsidRPr="005441FF" w:rsidRDefault="00B30A24" w:rsidP="009A78A3">
            <w:pPr>
              <w:tabs>
                <w:tab w:val="right" w:pos="360"/>
                <w:tab w:val="left" w:pos="540"/>
              </w:tabs>
              <w:autoSpaceDE w:val="0"/>
              <w:autoSpaceDN w:val="0"/>
              <w:adjustRightInd w:val="0"/>
              <w:snapToGrid w:val="0"/>
              <w:spacing w:line="360" w:lineRule="auto"/>
              <w:jc w:val="both"/>
              <w:rPr>
                <w:rFonts w:ascii="Book Antiqua" w:hAnsi="Book Antiqua"/>
                <w:color w:val="000000"/>
              </w:rPr>
            </w:pPr>
            <w:r w:rsidRPr="005441FF">
              <w:rPr>
                <w:rFonts w:ascii="Book Antiqua" w:hAnsi="Book Antiqua"/>
                <w:color w:val="000000"/>
              </w:rPr>
              <w:t>44 (77)</w:t>
            </w:r>
          </w:p>
        </w:tc>
        <w:tc>
          <w:tcPr>
            <w:tcW w:w="1153" w:type="dxa"/>
            <w:tcBorders>
              <w:top w:val="single" w:sz="2" w:space="0" w:color="auto"/>
            </w:tcBorders>
            <w:shd w:val="clear" w:color="auto" w:fill="auto"/>
            <w:tcMar>
              <w:top w:w="15" w:type="dxa"/>
              <w:left w:w="108" w:type="dxa"/>
              <w:bottom w:w="0" w:type="dxa"/>
              <w:right w:w="108" w:type="dxa"/>
            </w:tcMar>
            <w:hideMark/>
          </w:tcPr>
          <w:p w:rsidR="00B30A24" w:rsidRPr="005441FF" w:rsidRDefault="00B30A24" w:rsidP="009A78A3">
            <w:pPr>
              <w:tabs>
                <w:tab w:val="right" w:pos="360"/>
                <w:tab w:val="left" w:pos="540"/>
              </w:tabs>
              <w:autoSpaceDE w:val="0"/>
              <w:autoSpaceDN w:val="0"/>
              <w:adjustRightInd w:val="0"/>
              <w:snapToGrid w:val="0"/>
              <w:spacing w:line="360" w:lineRule="auto"/>
              <w:jc w:val="both"/>
              <w:rPr>
                <w:rFonts w:ascii="Book Antiqua" w:hAnsi="Book Antiqua"/>
                <w:color w:val="000000"/>
              </w:rPr>
            </w:pPr>
          </w:p>
        </w:tc>
      </w:tr>
      <w:tr w:rsidR="00A577FD" w:rsidRPr="005441FF" w:rsidTr="00866530">
        <w:trPr>
          <w:trHeight w:val="442"/>
        </w:trPr>
        <w:tc>
          <w:tcPr>
            <w:tcW w:w="2657" w:type="dxa"/>
            <w:shd w:val="clear" w:color="auto" w:fill="auto"/>
            <w:tcMar>
              <w:top w:w="15" w:type="dxa"/>
              <w:left w:w="108" w:type="dxa"/>
              <w:bottom w:w="0" w:type="dxa"/>
              <w:right w:w="108" w:type="dxa"/>
            </w:tcMar>
            <w:hideMark/>
          </w:tcPr>
          <w:p w:rsidR="00B30A24" w:rsidRPr="005441FF" w:rsidRDefault="00B30A24" w:rsidP="009A78A3">
            <w:pPr>
              <w:tabs>
                <w:tab w:val="right" w:pos="360"/>
                <w:tab w:val="left" w:pos="540"/>
              </w:tabs>
              <w:autoSpaceDE w:val="0"/>
              <w:autoSpaceDN w:val="0"/>
              <w:adjustRightInd w:val="0"/>
              <w:snapToGrid w:val="0"/>
              <w:spacing w:line="360" w:lineRule="auto"/>
              <w:jc w:val="both"/>
              <w:rPr>
                <w:rFonts w:ascii="Book Antiqua" w:hAnsi="Book Antiqua"/>
                <w:color w:val="000000"/>
              </w:rPr>
            </w:pPr>
          </w:p>
        </w:tc>
        <w:tc>
          <w:tcPr>
            <w:tcW w:w="1112" w:type="dxa"/>
            <w:shd w:val="clear" w:color="auto" w:fill="auto"/>
            <w:tcMar>
              <w:top w:w="15" w:type="dxa"/>
              <w:left w:w="108" w:type="dxa"/>
              <w:bottom w:w="0" w:type="dxa"/>
              <w:right w:w="108" w:type="dxa"/>
            </w:tcMar>
            <w:hideMark/>
          </w:tcPr>
          <w:p w:rsidR="009F0D36" w:rsidRPr="005441FF" w:rsidRDefault="00B30A24" w:rsidP="009A78A3">
            <w:pPr>
              <w:tabs>
                <w:tab w:val="right" w:pos="360"/>
                <w:tab w:val="left" w:pos="540"/>
              </w:tabs>
              <w:autoSpaceDE w:val="0"/>
              <w:autoSpaceDN w:val="0"/>
              <w:adjustRightInd w:val="0"/>
              <w:snapToGrid w:val="0"/>
              <w:spacing w:line="360" w:lineRule="auto"/>
              <w:jc w:val="both"/>
              <w:rPr>
                <w:rFonts w:ascii="Book Antiqua" w:hAnsi="Book Antiqua"/>
                <w:color w:val="000000"/>
              </w:rPr>
            </w:pPr>
            <w:r w:rsidRPr="005441FF">
              <w:rPr>
                <w:rFonts w:ascii="Book Antiqua" w:hAnsi="Book Antiqua"/>
                <w:color w:val="000000"/>
              </w:rPr>
              <w:t>No</w:t>
            </w:r>
          </w:p>
        </w:tc>
        <w:tc>
          <w:tcPr>
            <w:tcW w:w="1765" w:type="dxa"/>
            <w:shd w:val="clear" w:color="auto" w:fill="auto"/>
            <w:tcMar>
              <w:top w:w="15" w:type="dxa"/>
              <w:left w:w="108" w:type="dxa"/>
              <w:bottom w:w="0" w:type="dxa"/>
              <w:right w:w="108" w:type="dxa"/>
            </w:tcMar>
            <w:hideMark/>
          </w:tcPr>
          <w:p w:rsidR="009F0D36" w:rsidRPr="005441FF" w:rsidRDefault="00B30A24" w:rsidP="009A78A3">
            <w:pPr>
              <w:tabs>
                <w:tab w:val="right" w:pos="360"/>
                <w:tab w:val="left" w:pos="540"/>
              </w:tabs>
              <w:autoSpaceDE w:val="0"/>
              <w:autoSpaceDN w:val="0"/>
              <w:adjustRightInd w:val="0"/>
              <w:snapToGrid w:val="0"/>
              <w:spacing w:line="360" w:lineRule="auto"/>
              <w:jc w:val="both"/>
              <w:rPr>
                <w:rFonts w:ascii="Book Antiqua" w:hAnsi="Book Antiqua"/>
                <w:color w:val="000000"/>
              </w:rPr>
            </w:pPr>
            <w:r w:rsidRPr="005441FF">
              <w:rPr>
                <w:rFonts w:ascii="Book Antiqua" w:hAnsi="Book Antiqua"/>
                <w:color w:val="000000"/>
              </w:rPr>
              <w:t>2 (17)</w:t>
            </w:r>
          </w:p>
        </w:tc>
        <w:tc>
          <w:tcPr>
            <w:tcW w:w="1992" w:type="dxa"/>
            <w:shd w:val="clear" w:color="auto" w:fill="auto"/>
            <w:tcMar>
              <w:top w:w="15" w:type="dxa"/>
              <w:left w:w="108" w:type="dxa"/>
              <w:bottom w:w="0" w:type="dxa"/>
              <w:right w:w="108" w:type="dxa"/>
            </w:tcMar>
            <w:hideMark/>
          </w:tcPr>
          <w:p w:rsidR="009F0D36" w:rsidRPr="005441FF" w:rsidRDefault="00B30A24" w:rsidP="009A78A3">
            <w:pPr>
              <w:tabs>
                <w:tab w:val="right" w:pos="360"/>
                <w:tab w:val="left" w:pos="540"/>
              </w:tabs>
              <w:autoSpaceDE w:val="0"/>
              <w:autoSpaceDN w:val="0"/>
              <w:adjustRightInd w:val="0"/>
              <w:snapToGrid w:val="0"/>
              <w:spacing w:line="360" w:lineRule="auto"/>
              <w:jc w:val="both"/>
              <w:rPr>
                <w:rFonts w:ascii="Book Antiqua" w:hAnsi="Book Antiqua"/>
                <w:color w:val="000000"/>
              </w:rPr>
            </w:pPr>
            <w:r w:rsidRPr="005441FF">
              <w:rPr>
                <w:rFonts w:ascii="Book Antiqua" w:hAnsi="Book Antiqua"/>
                <w:color w:val="000000"/>
              </w:rPr>
              <w:t>10 (83)</w:t>
            </w:r>
          </w:p>
        </w:tc>
        <w:tc>
          <w:tcPr>
            <w:tcW w:w="1153" w:type="dxa"/>
            <w:shd w:val="clear" w:color="auto" w:fill="auto"/>
            <w:tcMar>
              <w:top w:w="15" w:type="dxa"/>
              <w:left w:w="108" w:type="dxa"/>
              <w:bottom w:w="0" w:type="dxa"/>
              <w:right w:w="108" w:type="dxa"/>
            </w:tcMar>
            <w:hideMark/>
          </w:tcPr>
          <w:p w:rsidR="009F0D36" w:rsidRPr="005441FF" w:rsidRDefault="00B30A24" w:rsidP="009A78A3">
            <w:pPr>
              <w:tabs>
                <w:tab w:val="right" w:pos="360"/>
                <w:tab w:val="left" w:pos="540"/>
              </w:tabs>
              <w:autoSpaceDE w:val="0"/>
              <w:autoSpaceDN w:val="0"/>
              <w:adjustRightInd w:val="0"/>
              <w:snapToGrid w:val="0"/>
              <w:spacing w:line="360" w:lineRule="auto"/>
              <w:jc w:val="both"/>
              <w:rPr>
                <w:rFonts w:ascii="Book Antiqua" w:hAnsi="Book Antiqua"/>
                <w:color w:val="000000"/>
              </w:rPr>
            </w:pPr>
            <w:r w:rsidRPr="005441FF">
              <w:rPr>
                <w:rFonts w:ascii="Book Antiqua" w:hAnsi="Book Antiqua"/>
                <w:color w:val="000000"/>
              </w:rPr>
              <w:t>NS</w:t>
            </w:r>
          </w:p>
        </w:tc>
      </w:tr>
      <w:tr w:rsidR="00A577FD" w:rsidRPr="005441FF" w:rsidTr="00866530">
        <w:trPr>
          <w:trHeight w:val="442"/>
        </w:trPr>
        <w:tc>
          <w:tcPr>
            <w:tcW w:w="2657" w:type="dxa"/>
            <w:shd w:val="clear" w:color="auto" w:fill="auto"/>
            <w:tcMar>
              <w:top w:w="15" w:type="dxa"/>
              <w:left w:w="108" w:type="dxa"/>
              <w:bottom w:w="0" w:type="dxa"/>
              <w:right w:w="108" w:type="dxa"/>
            </w:tcMar>
            <w:hideMark/>
          </w:tcPr>
          <w:p w:rsidR="009F0D36" w:rsidRPr="005441FF" w:rsidRDefault="00B30A24" w:rsidP="009A78A3">
            <w:pPr>
              <w:tabs>
                <w:tab w:val="right" w:pos="360"/>
                <w:tab w:val="left" w:pos="540"/>
              </w:tabs>
              <w:autoSpaceDE w:val="0"/>
              <w:autoSpaceDN w:val="0"/>
              <w:adjustRightInd w:val="0"/>
              <w:snapToGrid w:val="0"/>
              <w:spacing w:line="360" w:lineRule="auto"/>
              <w:jc w:val="both"/>
              <w:rPr>
                <w:rFonts w:ascii="Book Antiqua" w:hAnsi="Book Antiqua"/>
                <w:color w:val="000000"/>
              </w:rPr>
            </w:pPr>
            <w:r w:rsidRPr="005441FF">
              <w:rPr>
                <w:rFonts w:ascii="Book Antiqua" w:hAnsi="Book Antiqua"/>
                <w:color w:val="000000"/>
              </w:rPr>
              <w:t xml:space="preserve">Diabetes </w:t>
            </w:r>
          </w:p>
        </w:tc>
        <w:tc>
          <w:tcPr>
            <w:tcW w:w="1112" w:type="dxa"/>
            <w:shd w:val="clear" w:color="auto" w:fill="auto"/>
            <w:tcMar>
              <w:top w:w="15" w:type="dxa"/>
              <w:left w:w="108" w:type="dxa"/>
              <w:bottom w:w="0" w:type="dxa"/>
              <w:right w:w="108" w:type="dxa"/>
            </w:tcMar>
            <w:hideMark/>
          </w:tcPr>
          <w:p w:rsidR="009F0D36" w:rsidRPr="005441FF" w:rsidRDefault="00B30A24" w:rsidP="009A78A3">
            <w:pPr>
              <w:tabs>
                <w:tab w:val="right" w:pos="360"/>
                <w:tab w:val="left" w:pos="540"/>
              </w:tabs>
              <w:autoSpaceDE w:val="0"/>
              <w:autoSpaceDN w:val="0"/>
              <w:adjustRightInd w:val="0"/>
              <w:snapToGrid w:val="0"/>
              <w:spacing w:line="360" w:lineRule="auto"/>
              <w:jc w:val="both"/>
              <w:rPr>
                <w:rFonts w:ascii="Book Antiqua" w:hAnsi="Book Antiqua"/>
                <w:color w:val="000000"/>
              </w:rPr>
            </w:pPr>
            <w:r w:rsidRPr="005441FF">
              <w:rPr>
                <w:rFonts w:ascii="Book Antiqua" w:hAnsi="Book Antiqua"/>
                <w:color w:val="000000"/>
              </w:rPr>
              <w:t>Yes</w:t>
            </w:r>
          </w:p>
        </w:tc>
        <w:tc>
          <w:tcPr>
            <w:tcW w:w="1765" w:type="dxa"/>
            <w:shd w:val="clear" w:color="auto" w:fill="auto"/>
            <w:tcMar>
              <w:top w:w="15" w:type="dxa"/>
              <w:left w:w="108" w:type="dxa"/>
              <w:bottom w:w="0" w:type="dxa"/>
              <w:right w:w="108" w:type="dxa"/>
            </w:tcMar>
            <w:hideMark/>
          </w:tcPr>
          <w:p w:rsidR="009F0D36" w:rsidRPr="005441FF" w:rsidRDefault="00B30A24" w:rsidP="009A78A3">
            <w:pPr>
              <w:tabs>
                <w:tab w:val="right" w:pos="360"/>
                <w:tab w:val="left" w:pos="540"/>
              </w:tabs>
              <w:autoSpaceDE w:val="0"/>
              <w:autoSpaceDN w:val="0"/>
              <w:adjustRightInd w:val="0"/>
              <w:snapToGrid w:val="0"/>
              <w:spacing w:line="360" w:lineRule="auto"/>
              <w:jc w:val="both"/>
              <w:rPr>
                <w:rFonts w:ascii="Book Antiqua" w:hAnsi="Book Antiqua"/>
                <w:color w:val="000000"/>
              </w:rPr>
            </w:pPr>
            <w:r w:rsidRPr="005441FF">
              <w:rPr>
                <w:rFonts w:ascii="Book Antiqua" w:hAnsi="Book Antiqua"/>
                <w:color w:val="000000"/>
              </w:rPr>
              <w:t>3 (23)</w:t>
            </w:r>
          </w:p>
        </w:tc>
        <w:tc>
          <w:tcPr>
            <w:tcW w:w="1992" w:type="dxa"/>
            <w:shd w:val="clear" w:color="auto" w:fill="auto"/>
            <w:tcMar>
              <w:top w:w="15" w:type="dxa"/>
              <w:left w:w="108" w:type="dxa"/>
              <w:bottom w:w="0" w:type="dxa"/>
              <w:right w:w="108" w:type="dxa"/>
            </w:tcMar>
            <w:hideMark/>
          </w:tcPr>
          <w:p w:rsidR="009F0D36" w:rsidRPr="005441FF" w:rsidRDefault="00B30A24" w:rsidP="009A78A3">
            <w:pPr>
              <w:tabs>
                <w:tab w:val="right" w:pos="360"/>
                <w:tab w:val="left" w:pos="540"/>
              </w:tabs>
              <w:autoSpaceDE w:val="0"/>
              <w:autoSpaceDN w:val="0"/>
              <w:adjustRightInd w:val="0"/>
              <w:snapToGrid w:val="0"/>
              <w:spacing w:line="360" w:lineRule="auto"/>
              <w:jc w:val="both"/>
              <w:rPr>
                <w:rFonts w:ascii="Book Antiqua" w:hAnsi="Book Antiqua"/>
                <w:color w:val="000000"/>
              </w:rPr>
            </w:pPr>
            <w:r w:rsidRPr="005441FF">
              <w:rPr>
                <w:rFonts w:ascii="Book Antiqua" w:hAnsi="Book Antiqua"/>
                <w:color w:val="000000"/>
              </w:rPr>
              <w:t>10 (77)</w:t>
            </w:r>
          </w:p>
        </w:tc>
        <w:tc>
          <w:tcPr>
            <w:tcW w:w="1153" w:type="dxa"/>
            <w:shd w:val="clear" w:color="auto" w:fill="auto"/>
            <w:tcMar>
              <w:top w:w="15" w:type="dxa"/>
              <w:left w:w="108" w:type="dxa"/>
              <w:bottom w:w="0" w:type="dxa"/>
              <w:right w:w="108" w:type="dxa"/>
            </w:tcMar>
            <w:hideMark/>
          </w:tcPr>
          <w:p w:rsidR="00B30A24" w:rsidRPr="005441FF" w:rsidRDefault="00B30A24" w:rsidP="009A78A3">
            <w:pPr>
              <w:tabs>
                <w:tab w:val="right" w:pos="360"/>
                <w:tab w:val="left" w:pos="540"/>
              </w:tabs>
              <w:autoSpaceDE w:val="0"/>
              <w:autoSpaceDN w:val="0"/>
              <w:adjustRightInd w:val="0"/>
              <w:snapToGrid w:val="0"/>
              <w:spacing w:line="360" w:lineRule="auto"/>
              <w:jc w:val="both"/>
              <w:rPr>
                <w:rFonts w:ascii="Book Antiqua" w:hAnsi="Book Antiqua"/>
                <w:color w:val="000000"/>
              </w:rPr>
            </w:pPr>
          </w:p>
        </w:tc>
      </w:tr>
      <w:tr w:rsidR="00A577FD" w:rsidRPr="005441FF" w:rsidTr="00866530">
        <w:trPr>
          <w:trHeight w:val="442"/>
        </w:trPr>
        <w:tc>
          <w:tcPr>
            <w:tcW w:w="2657" w:type="dxa"/>
            <w:shd w:val="clear" w:color="auto" w:fill="auto"/>
            <w:tcMar>
              <w:top w:w="15" w:type="dxa"/>
              <w:left w:w="108" w:type="dxa"/>
              <w:bottom w:w="0" w:type="dxa"/>
              <w:right w:w="108" w:type="dxa"/>
            </w:tcMar>
            <w:hideMark/>
          </w:tcPr>
          <w:p w:rsidR="00B30A24" w:rsidRPr="005441FF" w:rsidRDefault="00B30A24" w:rsidP="009A78A3">
            <w:pPr>
              <w:tabs>
                <w:tab w:val="right" w:pos="360"/>
                <w:tab w:val="left" w:pos="540"/>
              </w:tabs>
              <w:autoSpaceDE w:val="0"/>
              <w:autoSpaceDN w:val="0"/>
              <w:adjustRightInd w:val="0"/>
              <w:snapToGrid w:val="0"/>
              <w:spacing w:line="360" w:lineRule="auto"/>
              <w:jc w:val="both"/>
              <w:rPr>
                <w:rFonts w:ascii="Book Antiqua" w:hAnsi="Book Antiqua"/>
                <w:color w:val="000000"/>
              </w:rPr>
            </w:pPr>
          </w:p>
        </w:tc>
        <w:tc>
          <w:tcPr>
            <w:tcW w:w="1112" w:type="dxa"/>
            <w:shd w:val="clear" w:color="auto" w:fill="auto"/>
            <w:tcMar>
              <w:top w:w="15" w:type="dxa"/>
              <w:left w:w="108" w:type="dxa"/>
              <w:bottom w:w="0" w:type="dxa"/>
              <w:right w:w="108" w:type="dxa"/>
            </w:tcMar>
            <w:hideMark/>
          </w:tcPr>
          <w:p w:rsidR="009F0D36" w:rsidRPr="005441FF" w:rsidRDefault="00B30A24" w:rsidP="009A78A3">
            <w:pPr>
              <w:tabs>
                <w:tab w:val="right" w:pos="360"/>
                <w:tab w:val="left" w:pos="540"/>
              </w:tabs>
              <w:autoSpaceDE w:val="0"/>
              <w:autoSpaceDN w:val="0"/>
              <w:adjustRightInd w:val="0"/>
              <w:snapToGrid w:val="0"/>
              <w:spacing w:line="360" w:lineRule="auto"/>
              <w:jc w:val="both"/>
              <w:rPr>
                <w:rFonts w:ascii="Book Antiqua" w:hAnsi="Book Antiqua"/>
                <w:color w:val="000000"/>
              </w:rPr>
            </w:pPr>
            <w:r w:rsidRPr="005441FF">
              <w:rPr>
                <w:rFonts w:ascii="Book Antiqua" w:hAnsi="Book Antiqua"/>
                <w:color w:val="000000"/>
              </w:rPr>
              <w:t>No</w:t>
            </w:r>
          </w:p>
        </w:tc>
        <w:tc>
          <w:tcPr>
            <w:tcW w:w="1765" w:type="dxa"/>
            <w:shd w:val="clear" w:color="auto" w:fill="auto"/>
            <w:tcMar>
              <w:top w:w="15" w:type="dxa"/>
              <w:left w:w="108" w:type="dxa"/>
              <w:bottom w:w="0" w:type="dxa"/>
              <w:right w:w="108" w:type="dxa"/>
            </w:tcMar>
            <w:hideMark/>
          </w:tcPr>
          <w:p w:rsidR="009F0D36" w:rsidRPr="005441FF" w:rsidRDefault="00B30A24" w:rsidP="009A78A3">
            <w:pPr>
              <w:tabs>
                <w:tab w:val="right" w:pos="360"/>
                <w:tab w:val="left" w:pos="540"/>
              </w:tabs>
              <w:autoSpaceDE w:val="0"/>
              <w:autoSpaceDN w:val="0"/>
              <w:adjustRightInd w:val="0"/>
              <w:snapToGrid w:val="0"/>
              <w:spacing w:line="360" w:lineRule="auto"/>
              <w:jc w:val="both"/>
              <w:rPr>
                <w:rFonts w:ascii="Book Antiqua" w:hAnsi="Book Antiqua"/>
                <w:color w:val="000000"/>
              </w:rPr>
            </w:pPr>
            <w:r w:rsidRPr="005441FF">
              <w:rPr>
                <w:rFonts w:ascii="Book Antiqua" w:hAnsi="Book Antiqua"/>
                <w:color w:val="000000"/>
              </w:rPr>
              <w:t>12 (21)</w:t>
            </w:r>
          </w:p>
        </w:tc>
        <w:tc>
          <w:tcPr>
            <w:tcW w:w="1992" w:type="dxa"/>
            <w:shd w:val="clear" w:color="auto" w:fill="auto"/>
            <w:tcMar>
              <w:top w:w="15" w:type="dxa"/>
              <w:left w:w="108" w:type="dxa"/>
              <w:bottom w:w="0" w:type="dxa"/>
              <w:right w:w="108" w:type="dxa"/>
            </w:tcMar>
            <w:hideMark/>
          </w:tcPr>
          <w:p w:rsidR="009F0D36" w:rsidRPr="005441FF" w:rsidRDefault="00B30A24" w:rsidP="009A78A3">
            <w:pPr>
              <w:tabs>
                <w:tab w:val="right" w:pos="360"/>
                <w:tab w:val="left" w:pos="540"/>
              </w:tabs>
              <w:autoSpaceDE w:val="0"/>
              <w:autoSpaceDN w:val="0"/>
              <w:adjustRightInd w:val="0"/>
              <w:snapToGrid w:val="0"/>
              <w:spacing w:line="360" w:lineRule="auto"/>
              <w:jc w:val="both"/>
              <w:rPr>
                <w:rFonts w:ascii="Book Antiqua" w:hAnsi="Book Antiqua"/>
                <w:color w:val="000000"/>
              </w:rPr>
            </w:pPr>
            <w:r w:rsidRPr="005441FF">
              <w:rPr>
                <w:rFonts w:ascii="Book Antiqua" w:hAnsi="Book Antiqua"/>
                <w:color w:val="000000"/>
              </w:rPr>
              <w:t>44 (79)</w:t>
            </w:r>
          </w:p>
        </w:tc>
        <w:tc>
          <w:tcPr>
            <w:tcW w:w="1153" w:type="dxa"/>
            <w:shd w:val="clear" w:color="auto" w:fill="auto"/>
            <w:tcMar>
              <w:top w:w="15" w:type="dxa"/>
              <w:left w:w="108" w:type="dxa"/>
              <w:bottom w:w="0" w:type="dxa"/>
              <w:right w:w="108" w:type="dxa"/>
            </w:tcMar>
            <w:hideMark/>
          </w:tcPr>
          <w:p w:rsidR="009F0D36" w:rsidRPr="005441FF" w:rsidRDefault="00B30A24" w:rsidP="009A78A3">
            <w:pPr>
              <w:tabs>
                <w:tab w:val="right" w:pos="360"/>
                <w:tab w:val="left" w:pos="540"/>
              </w:tabs>
              <w:autoSpaceDE w:val="0"/>
              <w:autoSpaceDN w:val="0"/>
              <w:adjustRightInd w:val="0"/>
              <w:snapToGrid w:val="0"/>
              <w:spacing w:line="360" w:lineRule="auto"/>
              <w:jc w:val="both"/>
              <w:rPr>
                <w:rFonts w:ascii="Book Antiqua" w:hAnsi="Book Antiqua"/>
                <w:color w:val="000000"/>
              </w:rPr>
            </w:pPr>
            <w:r w:rsidRPr="005441FF">
              <w:rPr>
                <w:rFonts w:ascii="Book Antiqua" w:hAnsi="Book Antiqua"/>
                <w:color w:val="000000"/>
              </w:rPr>
              <w:t>NS</w:t>
            </w:r>
          </w:p>
        </w:tc>
      </w:tr>
      <w:tr w:rsidR="00A577FD" w:rsidRPr="005441FF" w:rsidTr="00866530">
        <w:trPr>
          <w:trHeight w:val="442"/>
        </w:trPr>
        <w:tc>
          <w:tcPr>
            <w:tcW w:w="2657" w:type="dxa"/>
            <w:shd w:val="clear" w:color="auto" w:fill="auto"/>
            <w:tcMar>
              <w:top w:w="15" w:type="dxa"/>
              <w:left w:w="108" w:type="dxa"/>
              <w:bottom w:w="0" w:type="dxa"/>
              <w:right w:w="108" w:type="dxa"/>
            </w:tcMar>
            <w:hideMark/>
          </w:tcPr>
          <w:p w:rsidR="009F0D36" w:rsidRPr="005441FF" w:rsidRDefault="00B30A24" w:rsidP="009A78A3">
            <w:pPr>
              <w:tabs>
                <w:tab w:val="right" w:pos="360"/>
                <w:tab w:val="left" w:pos="540"/>
              </w:tabs>
              <w:autoSpaceDE w:val="0"/>
              <w:autoSpaceDN w:val="0"/>
              <w:adjustRightInd w:val="0"/>
              <w:snapToGrid w:val="0"/>
              <w:spacing w:line="360" w:lineRule="auto"/>
              <w:jc w:val="both"/>
              <w:rPr>
                <w:rFonts w:ascii="Book Antiqua" w:hAnsi="Book Antiqua"/>
                <w:color w:val="000000"/>
              </w:rPr>
            </w:pPr>
            <w:r w:rsidRPr="005441FF">
              <w:rPr>
                <w:rFonts w:ascii="Book Antiqua" w:hAnsi="Book Antiqua"/>
                <w:color w:val="000000"/>
              </w:rPr>
              <w:t xml:space="preserve">Hypercholesterolemia </w:t>
            </w:r>
          </w:p>
        </w:tc>
        <w:tc>
          <w:tcPr>
            <w:tcW w:w="1112" w:type="dxa"/>
            <w:shd w:val="clear" w:color="auto" w:fill="auto"/>
            <w:tcMar>
              <w:top w:w="15" w:type="dxa"/>
              <w:left w:w="108" w:type="dxa"/>
              <w:bottom w:w="0" w:type="dxa"/>
              <w:right w:w="108" w:type="dxa"/>
            </w:tcMar>
            <w:hideMark/>
          </w:tcPr>
          <w:p w:rsidR="009F0D36" w:rsidRPr="005441FF" w:rsidRDefault="00B30A24" w:rsidP="009A78A3">
            <w:pPr>
              <w:tabs>
                <w:tab w:val="right" w:pos="360"/>
                <w:tab w:val="left" w:pos="540"/>
              </w:tabs>
              <w:autoSpaceDE w:val="0"/>
              <w:autoSpaceDN w:val="0"/>
              <w:adjustRightInd w:val="0"/>
              <w:snapToGrid w:val="0"/>
              <w:spacing w:line="360" w:lineRule="auto"/>
              <w:jc w:val="both"/>
              <w:rPr>
                <w:rFonts w:ascii="Book Antiqua" w:hAnsi="Book Antiqua"/>
                <w:color w:val="000000"/>
              </w:rPr>
            </w:pPr>
            <w:r w:rsidRPr="005441FF">
              <w:rPr>
                <w:rFonts w:ascii="Book Antiqua" w:hAnsi="Book Antiqua"/>
                <w:color w:val="000000"/>
              </w:rPr>
              <w:t xml:space="preserve">Yes </w:t>
            </w:r>
          </w:p>
        </w:tc>
        <w:tc>
          <w:tcPr>
            <w:tcW w:w="1765" w:type="dxa"/>
            <w:shd w:val="clear" w:color="auto" w:fill="auto"/>
            <w:tcMar>
              <w:top w:w="15" w:type="dxa"/>
              <w:left w:w="108" w:type="dxa"/>
              <w:bottom w:w="0" w:type="dxa"/>
              <w:right w:w="108" w:type="dxa"/>
            </w:tcMar>
            <w:hideMark/>
          </w:tcPr>
          <w:p w:rsidR="009F0D36" w:rsidRPr="005441FF" w:rsidRDefault="00B30A24" w:rsidP="009A78A3">
            <w:pPr>
              <w:tabs>
                <w:tab w:val="right" w:pos="360"/>
                <w:tab w:val="left" w:pos="540"/>
              </w:tabs>
              <w:autoSpaceDE w:val="0"/>
              <w:autoSpaceDN w:val="0"/>
              <w:adjustRightInd w:val="0"/>
              <w:snapToGrid w:val="0"/>
              <w:spacing w:line="360" w:lineRule="auto"/>
              <w:jc w:val="both"/>
              <w:rPr>
                <w:rFonts w:ascii="Book Antiqua" w:hAnsi="Book Antiqua"/>
                <w:color w:val="000000"/>
              </w:rPr>
            </w:pPr>
            <w:r w:rsidRPr="005441FF">
              <w:rPr>
                <w:rFonts w:ascii="Book Antiqua" w:hAnsi="Book Antiqua"/>
                <w:color w:val="000000"/>
              </w:rPr>
              <w:t>2 (9)</w:t>
            </w:r>
          </w:p>
        </w:tc>
        <w:tc>
          <w:tcPr>
            <w:tcW w:w="1992" w:type="dxa"/>
            <w:shd w:val="clear" w:color="auto" w:fill="auto"/>
            <w:tcMar>
              <w:top w:w="15" w:type="dxa"/>
              <w:left w:w="108" w:type="dxa"/>
              <w:bottom w:w="0" w:type="dxa"/>
              <w:right w:w="108" w:type="dxa"/>
            </w:tcMar>
            <w:hideMark/>
          </w:tcPr>
          <w:p w:rsidR="009F0D36" w:rsidRPr="005441FF" w:rsidRDefault="00B30A24" w:rsidP="009A78A3">
            <w:pPr>
              <w:tabs>
                <w:tab w:val="right" w:pos="360"/>
                <w:tab w:val="left" w:pos="540"/>
              </w:tabs>
              <w:autoSpaceDE w:val="0"/>
              <w:autoSpaceDN w:val="0"/>
              <w:adjustRightInd w:val="0"/>
              <w:snapToGrid w:val="0"/>
              <w:spacing w:line="360" w:lineRule="auto"/>
              <w:jc w:val="both"/>
              <w:rPr>
                <w:rFonts w:ascii="Book Antiqua" w:hAnsi="Book Antiqua"/>
                <w:color w:val="000000"/>
              </w:rPr>
            </w:pPr>
            <w:r w:rsidRPr="005441FF">
              <w:rPr>
                <w:rFonts w:ascii="Book Antiqua" w:hAnsi="Book Antiqua"/>
                <w:color w:val="000000"/>
              </w:rPr>
              <w:t>21 (91)</w:t>
            </w:r>
          </w:p>
        </w:tc>
        <w:tc>
          <w:tcPr>
            <w:tcW w:w="1153" w:type="dxa"/>
            <w:shd w:val="clear" w:color="auto" w:fill="auto"/>
            <w:tcMar>
              <w:top w:w="15" w:type="dxa"/>
              <w:left w:w="108" w:type="dxa"/>
              <w:bottom w:w="0" w:type="dxa"/>
              <w:right w:w="108" w:type="dxa"/>
            </w:tcMar>
            <w:hideMark/>
          </w:tcPr>
          <w:p w:rsidR="00B30A24" w:rsidRPr="005441FF" w:rsidRDefault="00B30A24" w:rsidP="009A78A3">
            <w:pPr>
              <w:tabs>
                <w:tab w:val="right" w:pos="360"/>
                <w:tab w:val="left" w:pos="540"/>
              </w:tabs>
              <w:autoSpaceDE w:val="0"/>
              <w:autoSpaceDN w:val="0"/>
              <w:adjustRightInd w:val="0"/>
              <w:snapToGrid w:val="0"/>
              <w:spacing w:line="360" w:lineRule="auto"/>
              <w:jc w:val="both"/>
              <w:rPr>
                <w:rFonts w:ascii="Book Antiqua" w:hAnsi="Book Antiqua"/>
                <w:color w:val="000000"/>
              </w:rPr>
            </w:pPr>
          </w:p>
        </w:tc>
      </w:tr>
      <w:tr w:rsidR="00A577FD" w:rsidRPr="005441FF" w:rsidTr="00866530">
        <w:trPr>
          <w:trHeight w:val="442"/>
        </w:trPr>
        <w:tc>
          <w:tcPr>
            <w:tcW w:w="2657" w:type="dxa"/>
            <w:shd w:val="clear" w:color="auto" w:fill="auto"/>
            <w:tcMar>
              <w:top w:w="15" w:type="dxa"/>
              <w:left w:w="108" w:type="dxa"/>
              <w:bottom w:w="0" w:type="dxa"/>
              <w:right w:w="108" w:type="dxa"/>
            </w:tcMar>
            <w:hideMark/>
          </w:tcPr>
          <w:p w:rsidR="00B30A24" w:rsidRPr="005441FF" w:rsidRDefault="00B30A24" w:rsidP="009A78A3">
            <w:pPr>
              <w:tabs>
                <w:tab w:val="right" w:pos="360"/>
                <w:tab w:val="left" w:pos="540"/>
              </w:tabs>
              <w:autoSpaceDE w:val="0"/>
              <w:autoSpaceDN w:val="0"/>
              <w:adjustRightInd w:val="0"/>
              <w:snapToGrid w:val="0"/>
              <w:spacing w:line="360" w:lineRule="auto"/>
              <w:jc w:val="both"/>
              <w:rPr>
                <w:rFonts w:ascii="Book Antiqua" w:hAnsi="Book Antiqua"/>
                <w:color w:val="000000"/>
              </w:rPr>
            </w:pPr>
          </w:p>
        </w:tc>
        <w:tc>
          <w:tcPr>
            <w:tcW w:w="1112" w:type="dxa"/>
            <w:shd w:val="clear" w:color="auto" w:fill="auto"/>
            <w:tcMar>
              <w:top w:w="15" w:type="dxa"/>
              <w:left w:w="108" w:type="dxa"/>
              <w:bottom w:w="0" w:type="dxa"/>
              <w:right w:w="108" w:type="dxa"/>
            </w:tcMar>
            <w:hideMark/>
          </w:tcPr>
          <w:p w:rsidR="009F0D36" w:rsidRPr="005441FF" w:rsidRDefault="00B30A24" w:rsidP="009A78A3">
            <w:pPr>
              <w:tabs>
                <w:tab w:val="right" w:pos="360"/>
                <w:tab w:val="left" w:pos="540"/>
              </w:tabs>
              <w:autoSpaceDE w:val="0"/>
              <w:autoSpaceDN w:val="0"/>
              <w:adjustRightInd w:val="0"/>
              <w:snapToGrid w:val="0"/>
              <w:spacing w:line="360" w:lineRule="auto"/>
              <w:jc w:val="both"/>
              <w:rPr>
                <w:rFonts w:ascii="Book Antiqua" w:hAnsi="Book Antiqua"/>
                <w:color w:val="000000"/>
              </w:rPr>
            </w:pPr>
            <w:r w:rsidRPr="005441FF">
              <w:rPr>
                <w:rFonts w:ascii="Book Antiqua" w:hAnsi="Book Antiqua"/>
                <w:color w:val="000000"/>
              </w:rPr>
              <w:t xml:space="preserve">No </w:t>
            </w:r>
          </w:p>
        </w:tc>
        <w:tc>
          <w:tcPr>
            <w:tcW w:w="1765" w:type="dxa"/>
            <w:shd w:val="clear" w:color="auto" w:fill="auto"/>
            <w:tcMar>
              <w:top w:w="15" w:type="dxa"/>
              <w:left w:w="108" w:type="dxa"/>
              <w:bottom w:w="0" w:type="dxa"/>
              <w:right w:w="108" w:type="dxa"/>
            </w:tcMar>
            <w:hideMark/>
          </w:tcPr>
          <w:p w:rsidR="009F0D36" w:rsidRPr="005441FF" w:rsidRDefault="00B30A24" w:rsidP="009A78A3">
            <w:pPr>
              <w:tabs>
                <w:tab w:val="right" w:pos="360"/>
                <w:tab w:val="left" w:pos="540"/>
              </w:tabs>
              <w:autoSpaceDE w:val="0"/>
              <w:autoSpaceDN w:val="0"/>
              <w:adjustRightInd w:val="0"/>
              <w:snapToGrid w:val="0"/>
              <w:spacing w:line="360" w:lineRule="auto"/>
              <w:jc w:val="both"/>
              <w:rPr>
                <w:rFonts w:ascii="Book Antiqua" w:hAnsi="Book Antiqua"/>
                <w:color w:val="000000"/>
              </w:rPr>
            </w:pPr>
            <w:r w:rsidRPr="005441FF">
              <w:rPr>
                <w:rFonts w:ascii="Book Antiqua" w:hAnsi="Book Antiqua"/>
                <w:color w:val="000000"/>
              </w:rPr>
              <w:t>13 (28)</w:t>
            </w:r>
          </w:p>
        </w:tc>
        <w:tc>
          <w:tcPr>
            <w:tcW w:w="1992" w:type="dxa"/>
            <w:shd w:val="clear" w:color="auto" w:fill="auto"/>
            <w:tcMar>
              <w:top w:w="15" w:type="dxa"/>
              <w:left w:w="108" w:type="dxa"/>
              <w:bottom w:w="0" w:type="dxa"/>
              <w:right w:w="108" w:type="dxa"/>
            </w:tcMar>
            <w:hideMark/>
          </w:tcPr>
          <w:p w:rsidR="009F0D36" w:rsidRPr="005441FF" w:rsidRDefault="00B30A24" w:rsidP="009A78A3">
            <w:pPr>
              <w:tabs>
                <w:tab w:val="right" w:pos="360"/>
                <w:tab w:val="left" w:pos="540"/>
              </w:tabs>
              <w:autoSpaceDE w:val="0"/>
              <w:autoSpaceDN w:val="0"/>
              <w:adjustRightInd w:val="0"/>
              <w:snapToGrid w:val="0"/>
              <w:spacing w:line="360" w:lineRule="auto"/>
              <w:jc w:val="both"/>
              <w:rPr>
                <w:rFonts w:ascii="Book Antiqua" w:hAnsi="Book Antiqua"/>
                <w:color w:val="000000"/>
              </w:rPr>
            </w:pPr>
            <w:r w:rsidRPr="005441FF">
              <w:rPr>
                <w:rFonts w:ascii="Book Antiqua" w:hAnsi="Book Antiqua"/>
                <w:color w:val="000000"/>
              </w:rPr>
              <w:t>33 (72)</w:t>
            </w:r>
          </w:p>
        </w:tc>
        <w:tc>
          <w:tcPr>
            <w:tcW w:w="1153" w:type="dxa"/>
            <w:shd w:val="clear" w:color="auto" w:fill="auto"/>
            <w:tcMar>
              <w:top w:w="15" w:type="dxa"/>
              <w:left w:w="108" w:type="dxa"/>
              <w:bottom w:w="0" w:type="dxa"/>
              <w:right w:w="108" w:type="dxa"/>
            </w:tcMar>
            <w:hideMark/>
          </w:tcPr>
          <w:p w:rsidR="009F0D36" w:rsidRPr="005441FF" w:rsidRDefault="00B30A24" w:rsidP="009A78A3">
            <w:pPr>
              <w:tabs>
                <w:tab w:val="right" w:pos="360"/>
                <w:tab w:val="left" w:pos="540"/>
              </w:tabs>
              <w:autoSpaceDE w:val="0"/>
              <w:autoSpaceDN w:val="0"/>
              <w:adjustRightInd w:val="0"/>
              <w:snapToGrid w:val="0"/>
              <w:spacing w:line="360" w:lineRule="auto"/>
              <w:jc w:val="both"/>
              <w:rPr>
                <w:rFonts w:ascii="Book Antiqua" w:hAnsi="Book Antiqua"/>
                <w:color w:val="000000"/>
              </w:rPr>
            </w:pPr>
            <w:r w:rsidRPr="005441FF">
              <w:rPr>
                <w:rFonts w:ascii="Book Antiqua" w:hAnsi="Book Antiqua"/>
                <w:color w:val="000000"/>
              </w:rPr>
              <w:t>NS</w:t>
            </w:r>
          </w:p>
        </w:tc>
      </w:tr>
      <w:tr w:rsidR="00A577FD" w:rsidRPr="005441FF" w:rsidTr="00866530">
        <w:trPr>
          <w:trHeight w:val="442"/>
        </w:trPr>
        <w:tc>
          <w:tcPr>
            <w:tcW w:w="2657" w:type="dxa"/>
            <w:shd w:val="clear" w:color="auto" w:fill="auto"/>
            <w:tcMar>
              <w:top w:w="15" w:type="dxa"/>
              <w:left w:w="108" w:type="dxa"/>
              <w:bottom w:w="0" w:type="dxa"/>
              <w:right w:w="108" w:type="dxa"/>
            </w:tcMar>
            <w:hideMark/>
          </w:tcPr>
          <w:p w:rsidR="009F0D36" w:rsidRPr="005441FF" w:rsidRDefault="00B30A24" w:rsidP="009A78A3">
            <w:pPr>
              <w:tabs>
                <w:tab w:val="right" w:pos="360"/>
                <w:tab w:val="left" w:pos="540"/>
              </w:tabs>
              <w:autoSpaceDE w:val="0"/>
              <w:autoSpaceDN w:val="0"/>
              <w:adjustRightInd w:val="0"/>
              <w:snapToGrid w:val="0"/>
              <w:spacing w:line="360" w:lineRule="auto"/>
              <w:jc w:val="both"/>
              <w:rPr>
                <w:rFonts w:ascii="Book Antiqua" w:hAnsi="Book Antiqua"/>
                <w:color w:val="000000"/>
              </w:rPr>
            </w:pPr>
            <w:r w:rsidRPr="005441FF">
              <w:rPr>
                <w:rFonts w:ascii="Book Antiqua" w:hAnsi="Book Antiqua"/>
                <w:color w:val="000000"/>
              </w:rPr>
              <w:t xml:space="preserve">Smoking </w:t>
            </w:r>
          </w:p>
        </w:tc>
        <w:tc>
          <w:tcPr>
            <w:tcW w:w="1112" w:type="dxa"/>
            <w:shd w:val="clear" w:color="auto" w:fill="auto"/>
            <w:tcMar>
              <w:top w:w="15" w:type="dxa"/>
              <w:left w:w="108" w:type="dxa"/>
              <w:bottom w:w="0" w:type="dxa"/>
              <w:right w:w="108" w:type="dxa"/>
            </w:tcMar>
            <w:hideMark/>
          </w:tcPr>
          <w:p w:rsidR="009F0D36" w:rsidRPr="005441FF" w:rsidRDefault="00B30A24" w:rsidP="009A78A3">
            <w:pPr>
              <w:tabs>
                <w:tab w:val="right" w:pos="360"/>
                <w:tab w:val="left" w:pos="540"/>
              </w:tabs>
              <w:autoSpaceDE w:val="0"/>
              <w:autoSpaceDN w:val="0"/>
              <w:adjustRightInd w:val="0"/>
              <w:snapToGrid w:val="0"/>
              <w:spacing w:line="360" w:lineRule="auto"/>
              <w:jc w:val="both"/>
              <w:rPr>
                <w:rFonts w:ascii="Book Antiqua" w:hAnsi="Book Antiqua"/>
                <w:color w:val="000000"/>
              </w:rPr>
            </w:pPr>
            <w:r w:rsidRPr="005441FF">
              <w:rPr>
                <w:rFonts w:ascii="Book Antiqua" w:hAnsi="Book Antiqua"/>
                <w:color w:val="000000"/>
              </w:rPr>
              <w:t xml:space="preserve">Yes </w:t>
            </w:r>
          </w:p>
        </w:tc>
        <w:tc>
          <w:tcPr>
            <w:tcW w:w="1765" w:type="dxa"/>
            <w:shd w:val="clear" w:color="auto" w:fill="auto"/>
            <w:tcMar>
              <w:top w:w="15" w:type="dxa"/>
              <w:left w:w="108" w:type="dxa"/>
              <w:bottom w:w="0" w:type="dxa"/>
              <w:right w:w="108" w:type="dxa"/>
            </w:tcMar>
            <w:hideMark/>
          </w:tcPr>
          <w:p w:rsidR="009F0D36" w:rsidRPr="005441FF" w:rsidRDefault="00B30A24" w:rsidP="009A78A3">
            <w:pPr>
              <w:tabs>
                <w:tab w:val="right" w:pos="360"/>
                <w:tab w:val="left" w:pos="540"/>
              </w:tabs>
              <w:autoSpaceDE w:val="0"/>
              <w:autoSpaceDN w:val="0"/>
              <w:adjustRightInd w:val="0"/>
              <w:snapToGrid w:val="0"/>
              <w:spacing w:line="360" w:lineRule="auto"/>
              <w:jc w:val="both"/>
              <w:rPr>
                <w:rFonts w:ascii="Book Antiqua" w:hAnsi="Book Antiqua"/>
                <w:color w:val="000000"/>
              </w:rPr>
            </w:pPr>
            <w:r w:rsidRPr="005441FF">
              <w:rPr>
                <w:rFonts w:ascii="Book Antiqua" w:hAnsi="Book Antiqua"/>
                <w:color w:val="000000"/>
              </w:rPr>
              <w:t>2 (29)</w:t>
            </w:r>
          </w:p>
        </w:tc>
        <w:tc>
          <w:tcPr>
            <w:tcW w:w="1992" w:type="dxa"/>
            <w:shd w:val="clear" w:color="auto" w:fill="auto"/>
            <w:tcMar>
              <w:top w:w="15" w:type="dxa"/>
              <w:left w:w="108" w:type="dxa"/>
              <w:bottom w:w="0" w:type="dxa"/>
              <w:right w:w="108" w:type="dxa"/>
            </w:tcMar>
            <w:hideMark/>
          </w:tcPr>
          <w:p w:rsidR="009F0D36" w:rsidRPr="005441FF" w:rsidRDefault="00B30A24" w:rsidP="009A78A3">
            <w:pPr>
              <w:tabs>
                <w:tab w:val="right" w:pos="360"/>
                <w:tab w:val="left" w:pos="540"/>
              </w:tabs>
              <w:autoSpaceDE w:val="0"/>
              <w:autoSpaceDN w:val="0"/>
              <w:adjustRightInd w:val="0"/>
              <w:snapToGrid w:val="0"/>
              <w:spacing w:line="360" w:lineRule="auto"/>
              <w:jc w:val="both"/>
              <w:rPr>
                <w:rFonts w:ascii="Book Antiqua" w:hAnsi="Book Antiqua"/>
                <w:color w:val="000000"/>
              </w:rPr>
            </w:pPr>
            <w:r w:rsidRPr="005441FF">
              <w:rPr>
                <w:rFonts w:ascii="Book Antiqua" w:hAnsi="Book Antiqua"/>
                <w:color w:val="000000"/>
              </w:rPr>
              <w:t>5 (79)</w:t>
            </w:r>
          </w:p>
        </w:tc>
        <w:tc>
          <w:tcPr>
            <w:tcW w:w="1153" w:type="dxa"/>
            <w:shd w:val="clear" w:color="auto" w:fill="auto"/>
            <w:tcMar>
              <w:top w:w="15" w:type="dxa"/>
              <w:left w:w="108" w:type="dxa"/>
              <w:bottom w:w="0" w:type="dxa"/>
              <w:right w:w="108" w:type="dxa"/>
            </w:tcMar>
            <w:hideMark/>
          </w:tcPr>
          <w:p w:rsidR="00B30A24" w:rsidRPr="005441FF" w:rsidRDefault="00B30A24" w:rsidP="009A78A3">
            <w:pPr>
              <w:tabs>
                <w:tab w:val="right" w:pos="360"/>
                <w:tab w:val="left" w:pos="540"/>
              </w:tabs>
              <w:autoSpaceDE w:val="0"/>
              <w:autoSpaceDN w:val="0"/>
              <w:adjustRightInd w:val="0"/>
              <w:snapToGrid w:val="0"/>
              <w:spacing w:line="360" w:lineRule="auto"/>
              <w:jc w:val="both"/>
              <w:rPr>
                <w:rFonts w:ascii="Book Antiqua" w:hAnsi="Book Antiqua"/>
                <w:color w:val="000000"/>
              </w:rPr>
            </w:pPr>
          </w:p>
        </w:tc>
      </w:tr>
      <w:tr w:rsidR="00A577FD" w:rsidRPr="005441FF" w:rsidTr="00866530">
        <w:trPr>
          <w:trHeight w:val="442"/>
        </w:trPr>
        <w:tc>
          <w:tcPr>
            <w:tcW w:w="2657" w:type="dxa"/>
            <w:shd w:val="clear" w:color="auto" w:fill="auto"/>
            <w:tcMar>
              <w:top w:w="15" w:type="dxa"/>
              <w:left w:w="108" w:type="dxa"/>
              <w:bottom w:w="0" w:type="dxa"/>
              <w:right w:w="108" w:type="dxa"/>
            </w:tcMar>
            <w:hideMark/>
          </w:tcPr>
          <w:p w:rsidR="00B30A24" w:rsidRPr="005441FF" w:rsidRDefault="00B30A24" w:rsidP="009A78A3">
            <w:pPr>
              <w:tabs>
                <w:tab w:val="right" w:pos="360"/>
                <w:tab w:val="left" w:pos="540"/>
              </w:tabs>
              <w:autoSpaceDE w:val="0"/>
              <w:autoSpaceDN w:val="0"/>
              <w:adjustRightInd w:val="0"/>
              <w:snapToGrid w:val="0"/>
              <w:spacing w:line="360" w:lineRule="auto"/>
              <w:jc w:val="both"/>
              <w:rPr>
                <w:rFonts w:ascii="Book Antiqua" w:hAnsi="Book Antiqua"/>
                <w:color w:val="000000"/>
              </w:rPr>
            </w:pPr>
          </w:p>
        </w:tc>
        <w:tc>
          <w:tcPr>
            <w:tcW w:w="1112" w:type="dxa"/>
            <w:shd w:val="clear" w:color="auto" w:fill="auto"/>
            <w:tcMar>
              <w:top w:w="15" w:type="dxa"/>
              <w:left w:w="108" w:type="dxa"/>
              <w:bottom w:w="0" w:type="dxa"/>
              <w:right w:w="108" w:type="dxa"/>
            </w:tcMar>
            <w:hideMark/>
          </w:tcPr>
          <w:p w:rsidR="009F0D36" w:rsidRPr="005441FF" w:rsidRDefault="00B30A24" w:rsidP="009A78A3">
            <w:pPr>
              <w:tabs>
                <w:tab w:val="right" w:pos="360"/>
                <w:tab w:val="left" w:pos="540"/>
              </w:tabs>
              <w:autoSpaceDE w:val="0"/>
              <w:autoSpaceDN w:val="0"/>
              <w:adjustRightInd w:val="0"/>
              <w:snapToGrid w:val="0"/>
              <w:spacing w:line="360" w:lineRule="auto"/>
              <w:jc w:val="both"/>
              <w:rPr>
                <w:rFonts w:ascii="Book Antiqua" w:hAnsi="Book Antiqua"/>
                <w:color w:val="000000"/>
              </w:rPr>
            </w:pPr>
            <w:r w:rsidRPr="005441FF">
              <w:rPr>
                <w:rFonts w:ascii="Book Antiqua" w:hAnsi="Book Antiqua"/>
                <w:color w:val="000000"/>
              </w:rPr>
              <w:t>No</w:t>
            </w:r>
          </w:p>
        </w:tc>
        <w:tc>
          <w:tcPr>
            <w:tcW w:w="1765" w:type="dxa"/>
            <w:shd w:val="clear" w:color="auto" w:fill="auto"/>
            <w:tcMar>
              <w:top w:w="15" w:type="dxa"/>
              <w:left w:w="108" w:type="dxa"/>
              <w:bottom w:w="0" w:type="dxa"/>
              <w:right w:w="108" w:type="dxa"/>
            </w:tcMar>
            <w:hideMark/>
          </w:tcPr>
          <w:p w:rsidR="009F0D36" w:rsidRPr="005441FF" w:rsidRDefault="00B30A24" w:rsidP="009A78A3">
            <w:pPr>
              <w:tabs>
                <w:tab w:val="right" w:pos="360"/>
                <w:tab w:val="left" w:pos="540"/>
              </w:tabs>
              <w:autoSpaceDE w:val="0"/>
              <w:autoSpaceDN w:val="0"/>
              <w:adjustRightInd w:val="0"/>
              <w:snapToGrid w:val="0"/>
              <w:spacing w:line="360" w:lineRule="auto"/>
              <w:jc w:val="both"/>
              <w:rPr>
                <w:rFonts w:ascii="Book Antiqua" w:hAnsi="Book Antiqua"/>
                <w:color w:val="000000"/>
              </w:rPr>
            </w:pPr>
            <w:r w:rsidRPr="005441FF">
              <w:rPr>
                <w:rFonts w:ascii="Book Antiqua" w:hAnsi="Book Antiqua"/>
                <w:color w:val="000000"/>
              </w:rPr>
              <w:t>13 (21)</w:t>
            </w:r>
          </w:p>
        </w:tc>
        <w:tc>
          <w:tcPr>
            <w:tcW w:w="1992" w:type="dxa"/>
            <w:shd w:val="clear" w:color="auto" w:fill="auto"/>
            <w:tcMar>
              <w:top w:w="15" w:type="dxa"/>
              <w:left w:w="108" w:type="dxa"/>
              <w:bottom w:w="0" w:type="dxa"/>
              <w:right w:w="108" w:type="dxa"/>
            </w:tcMar>
            <w:hideMark/>
          </w:tcPr>
          <w:p w:rsidR="009F0D36" w:rsidRPr="005441FF" w:rsidRDefault="00B30A24" w:rsidP="009A78A3">
            <w:pPr>
              <w:tabs>
                <w:tab w:val="right" w:pos="360"/>
                <w:tab w:val="left" w:pos="540"/>
              </w:tabs>
              <w:autoSpaceDE w:val="0"/>
              <w:autoSpaceDN w:val="0"/>
              <w:adjustRightInd w:val="0"/>
              <w:snapToGrid w:val="0"/>
              <w:spacing w:line="360" w:lineRule="auto"/>
              <w:jc w:val="both"/>
              <w:rPr>
                <w:rFonts w:ascii="Book Antiqua" w:hAnsi="Book Antiqua"/>
                <w:color w:val="000000"/>
              </w:rPr>
            </w:pPr>
            <w:r w:rsidRPr="005441FF">
              <w:rPr>
                <w:rFonts w:ascii="Book Antiqua" w:hAnsi="Book Antiqua"/>
                <w:color w:val="000000"/>
              </w:rPr>
              <w:t>49 (79)</w:t>
            </w:r>
          </w:p>
        </w:tc>
        <w:tc>
          <w:tcPr>
            <w:tcW w:w="1153" w:type="dxa"/>
            <w:shd w:val="clear" w:color="auto" w:fill="auto"/>
            <w:tcMar>
              <w:top w:w="15" w:type="dxa"/>
              <w:left w:w="108" w:type="dxa"/>
              <w:bottom w:w="0" w:type="dxa"/>
              <w:right w:w="108" w:type="dxa"/>
            </w:tcMar>
            <w:hideMark/>
          </w:tcPr>
          <w:p w:rsidR="009F0D36" w:rsidRPr="005441FF" w:rsidRDefault="00B30A24" w:rsidP="009A78A3">
            <w:pPr>
              <w:tabs>
                <w:tab w:val="right" w:pos="360"/>
                <w:tab w:val="left" w:pos="540"/>
              </w:tabs>
              <w:autoSpaceDE w:val="0"/>
              <w:autoSpaceDN w:val="0"/>
              <w:adjustRightInd w:val="0"/>
              <w:snapToGrid w:val="0"/>
              <w:spacing w:line="360" w:lineRule="auto"/>
              <w:jc w:val="both"/>
              <w:rPr>
                <w:rFonts w:ascii="Book Antiqua" w:hAnsi="Book Antiqua"/>
                <w:color w:val="000000"/>
              </w:rPr>
            </w:pPr>
            <w:r w:rsidRPr="005441FF">
              <w:rPr>
                <w:rFonts w:ascii="Book Antiqua" w:hAnsi="Book Antiqua"/>
                <w:color w:val="000000"/>
              </w:rPr>
              <w:t>NS</w:t>
            </w:r>
          </w:p>
        </w:tc>
      </w:tr>
      <w:tr w:rsidR="00A577FD" w:rsidRPr="005441FF" w:rsidTr="00866530">
        <w:trPr>
          <w:trHeight w:val="442"/>
        </w:trPr>
        <w:tc>
          <w:tcPr>
            <w:tcW w:w="2657" w:type="dxa"/>
            <w:shd w:val="clear" w:color="auto" w:fill="auto"/>
            <w:tcMar>
              <w:top w:w="15" w:type="dxa"/>
              <w:left w:w="108" w:type="dxa"/>
              <w:bottom w:w="0" w:type="dxa"/>
              <w:right w:w="108" w:type="dxa"/>
            </w:tcMar>
            <w:hideMark/>
          </w:tcPr>
          <w:p w:rsidR="009F0D36" w:rsidRPr="005441FF" w:rsidRDefault="00B30A24" w:rsidP="009A78A3">
            <w:pPr>
              <w:tabs>
                <w:tab w:val="right" w:pos="360"/>
                <w:tab w:val="left" w:pos="540"/>
              </w:tabs>
              <w:autoSpaceDE w:val="0"/>
              <w:autoSpaceDN w:val="0"/>
              <w:adjustRightInd w:val="0"/>
              <w:snapToGrid w:val="0"/>
              <w:spacing w:line="360" w:lineRule="auto"/>
              <w:jc w:val="both"/>
              <w:rPr>
                <w:rFonts w:ascii="Book Antiqua" w:hAnsi="Book Antiqua"/>
                <w:color w:val="000000"/>
              </w:rPr>
            </w:pPr>
            <w:r w:rsidRPr="005441FF">
              <w:rPr>
                <w:rFonts w:ascii="Book Antiqua" w:hAnsi="Book Antiqua"/>
                <w:color w:val="000000"/>
              </w:rPr>
              <w:t xml:space="preserve">Obesity </w:t>
            </w:r>
          </w:p>
        </w:tc>
        <w:tc>
          <w:tcPr>
            <w:tcW w:w="1112" w:type="dxa"/>
            <w:shd w:val="clear" w:color="auto" w:fill="auto"/>
            <w:tcMar>
              <w:top w:w="15" w:type="dxa"/>
              <w:left w:w="108" w:type="dxa"/>
              <w:bottom w:w="0" w:type="dxa"/>
              <w:right w:w="108" w:type="dxa"/>
            </w:tcMar>
            <w:hideMark/>
          </w:tcPr>
          <w:p w:rsidR="009F0D36" w:rsidRPr="005441FF" w:rsidRDefault="00B30A24" w:rsidP="009A78A3">
            <w:pPr>
              <w:tabs>
                <w:tab w:val="right" w:pos="360"/>
                <w:tab w:val="left" w:pos="540"/>
              </w:tabs>
              <w:autoSpaceDE w:val="0"/>
              <w:autoSpaceDN w:val="0"/>
              <w:adjustRightInd w:val="0"/>
              <w:snapToGrid w:val="0"/>
              <w:spacing w:line="360" w:lineRule="auto"/>
              <w:jc w:val="both"/>
              <w:rPr>
                <w:rFonts w:ascii="Book Antiqua" w:hAnsi="Book Antiqua"/>
                <w:color w:val="000000"/>
              </w:rPr>
            </w:pPr>
            <w:r w:rsidRPr="005441FF">
              <w:rPr>
                <w:rFonts w:ascii="Book Antiqua" w:hAnsi="Book Antiqua"/>
                <w:color w:val="000000"/>
              </w:rPr>
              <w:t xml:space="preserve">Yes </w:t>
            </w:r>
          </w:p>
        </w:tc>
        <w:tc>
          <w:tcPr>
            <w:tcW w:w="1765" w:type="dxa"/>
            <w:shd w:val="clear" w:color="auto" w:fill="auto"/>
            <w:tcMar>
              <w:top w:w="15" w:type="dxa"/>
              <w:left w:w="108" w:type="dxa"/>
              <w:bottom w:w="0" w:type="dxa"/>
              <w:right w:w="108" w:type="dxa"/>
            </w:tcMar>
            <w:hideMark/>
          </w:tcPr>
          <w:p w:rsidR="009F0D36" w:rsidRPr="005441FF" w:rsidRDefault="00B30A24" w:rsidP="009A78A3">
            <w:pPr>
              <w:tabs>
                <w:tab w:val="right" w:pos="360"/>
                <w:tab w:val="left" w:pos="540"/>
              </w:tabs>
              <w:autoSpaceDE w:val="0"/>
              <w:autoSpaceDN w:val="0"/>
              <w:adjustRightInd w:val="0"/>
              <w:snapToGrid w:val="0"/>
              <w:spacing w:line="360" w:lineRule="auto"/>
              <w:jc w:val="both"/>
              <w:rPr>
                <w:rFonts w:ascii="Book Antiqua" w:hAnsi="Book Antiqua"/>
                <w:color w:val="000000"/>
              </w:rPr>
            </w:pPr>
            <w:r w:rsidRPr="005441FF">
              <w:rPr>
                <w:rFonts w:ascii="Book Antiqua" w:hAnsi="Book Antiqua"/>
                <w:color w:val="000000"/>
              </w:rPr>
              <w:t>1 (100)</w:t>
            </w:r>
          </w:p>
        </w:tc>
        <w:tc>
          <w:tcPr>
            <w:tcW w:w="1992" w:type="dxa"/>
            <w:shd w:val="clear" w:color="auto" w:fill="auto"/>
            <w:tcMar>
              <w:top w:w="15" w:type="dxa"/>
              <w:left w:w="108" w:type="dxa"/>
              <w:bottom w:w="0" w:type="dxa"/>
              <w:right w:w="108" w:type="dxa"/>
            </w:tcMar>
            <w:hideMark/>
          </w:tcPr>
          <w:p w:rsidR="009F0D36" w:rsidRPr="005441FF" w:rsidRDefault="00B30A24" w:rsidP="009A78A3">
            <w:pPr>
              <w:tabs>
                <w:tab w:val="right" w:pos="360"/>
                <w:tab w:val="left" w:pos="540"/>
              </w:tabs>
              <w:autoSpaceDE w:val="0"/>
              <w:autoSpaceDN w:val="0"/>
              <w:adjustRightInd w:val="0"/>
              <w:snapToGrid w:val="0"/>
              <w:spacing w:line="360" w:lineRule="auto"/>
              <w:jc w:val="both"/>
              <w:rPr>
                <w:rFonts w:ascii="Book Antiqua" w:hAnsi="Book Antiqua"/>
                <w:color w:val="000000"/>
              </w:rPr>
            </w:pPr>
            <w:r w:rsidRPr="005441FF">
              <w:rPr>
                <w:rFonts w:ascii="Book Antiqua" w:hAnsi="Book Antiqua"/>
                <w:color w:val="000000"/>
              </w:rPr>
              <w:t xml:space="preserve"> 0 (0)</w:t>
            </w:r>
          </w:p>
        </w:tc>
        <w:tc>
          <w:tcPr>
            <w:tcW w:w="1153" w:type="dxa"/>
            <w:shd w:val="clear" w:color="auto" w:fill="auto"/>
            <w:tcMar>
              <w:top w:w="15" w:type="dxa"/>
              <w:left w:w="108" w:type="dxa"/>
              <w:bottom w:w="0" w:type="dxa"/>
              <w:right w:w="108" w:type="dxa"/>
            </w:tcMar>
            <w:hideMark/>
          </w:tcPr>
          <w:p w:rsidR="00B30A24" w:rsidRPr="005441FF" w:rsidRDefault="00B30A24" w:rsidP="009A78A3">
            <w:pPr>
              <w:tabs>
                <w:tab w:val="right" w:pos="360"/>
                <w:tab w:val="left" w:pos="540"/>
              </w:tabs>
              <w:autoSpaceDE w:val="0"/>
              <w:autoSpaceDN w:val="0"/>
              <w:adjustRightInd w:val="0"/>
              <w:snapToGrid w:val="0"/>
              <w:spacing w:line="360" w:lineRule="auto"/>
              <w:jc w:val="both"/>
              <w:rPr>
                <w:rFonts w:ascii="Book Antiqua" w:hAnsi="Book Antiqua"/>
                <w:color w:val="000000"/>
              </w:rPr>
            </w:pPr>
          </w:p>
        </w:tc>
      </w:tr>
      <w:tr w:rsidR="00A577FD" w:rsidRPr="005441FF" w:rsidTr="00866530">
        <w:trPr>
          <w:trHeight w:val="442"/>
        </w:trPr>
        <w:tc>
          <w:tcPr>
            <w:tcW w:w="2657" w:type="dxa"/>
            <w:tcBorders>
              <w:bottom w:val="single" w:sz="2" w:space="0" w:color="auto"/>
            </w:tcBorders>
            <w:shd w:val="clear" w:color="auto" w:fill="auto"/>
            <w:tcMar>
              <w:top w:w="15" w:type="dxa"/>
              <w:left w:w="108" w:type="dxa"/>
              <w:bottom w:w="0" w:type="dxa"/>
              <w:right w:w="108" w:type="dxa"/>
            </w:tcMar>
            <w:hideMark/>
          </w:tcPr>
          <w:p w:rsidR="00B30A24" w:rsidRPr="005441FF" w:rsidRDefault="00B30A24" w:rsidP="009A78A3">
            <w:pPr>
              <w:tabs>
                <w:tab w:val="right" w:pos="360"/>
                <w:tab w:val="left" w:pos="540"/>
              </w:tabs>
              <w:autoSpaceDE w:val="0"/>
              <w:autoSpaceDN w:val="0"/>
              <w:adjustRightInd w:val="0"/>
              <w:snapToGrid w:val="0"/>
              <w:spacing w:line="360" w:lineRule="auto"/>
              <w:jc w:val="both"/>
              <w:rPr>
                <w:rFonts w:ascii="Book Antiqua" w:hAnsi="Book Antiqua"/>
                <w:color w:val="000000"/>
              </w:rPr>
            </w:pPr>
          </w:p>
        </w:tc>
        <w:tc>
          <w:tcPr>
            <w:tcW w:w="1112" w:type="dxa"/>
            <w:tcBorders>
              <w:bottom w:val="single" w:sz="2" w:space="0" w:color="auto"/>
            </w:tcBorders>
            <w:shd w:val="clear" w:color="auto" w:fill="auto"/>
            <w:tcMar>
              <w:top w:w="15" w:type="dxa"/>
              <w:left w:w="108" w:type="dxa"/>
              <w:bottom w:w="0" w:type="dxa"/>
              <w:right w:w="108" w:type="dxa"/>
            </w:tcMar>
            <w:hideMark/>
          </w:tcPr>
          <w:p w:rsidR="009F0D36" w:rsidRPr="005441FF" w:rsidRDefault="00B30A24" w:rsidP="009A78A3">
            <w:pPr>
              <w:tabs>
                <w:tab w:val="right" w:pos="360"/>
                <w:tab w:val="left" w:pos="540"/>
              </w:tabs>
              <w:autoSpaceDE w:val="0"/>
              <w:autoSpaceDN w:val="0"/>
              <w:adjustRightInd w:val="0"/>
              <w:snapToGrid w:val="0"/>
              <w:spacing w:line="360" w:lineRule="auto"/>
              <w:jc w:val="both"/>
              <w:rPr>
                <w:rFonts w:ascii="Book Antiqua" w:hAnsi="Book Antiqua"/>
                <w:color w:val="000000"/>
              </w:rPr>
            </w:pPr>
            <w:r w:rsidRPr="005441FF">
              <w:rPr>
                <w:rFonts w:ascii="Book Antiqua" w:hAnsi="Book Antiqua"/>
                <w:color w:val="000000"/>
              </w:rPr>
              <w:t xml:space="preserve">No </w:t>
            </w:r>
          </w:p>
        </w:tc>
        <w:tc>
          <w:tcPr>
            <w:tcW w:w="1765" w:type="dxa"/>
            <w:tcBorders>
              <w:bottom w:val="single" w:sz="2" w:space="0" w:color="auto"/>
            </w:tcBorders>
            <w:shd w:val="clear" w:color="auto" w:fill="auto"/>
            <w:tcMar>
              <w:top w:w="15" w:type="dxa"/>
              <w:left w:w="108" w:type="dxa"/>
              <w:bottom w:w="0" w:type="dxa"/>
              <w:right w:w="108" w:type="dxa"/>
            </w:tcMar>
            <w:hideMark/>
          </w:tcPr>
          <w:p w:rsidR="009F0D36" w:rsidRPr="005441FF" w:rsidRDefault="00B30A24" w:rsidP="009A78A3">
            <w:pPr>
              <w:tabs>
                <w:tab w:val="right" w:pos="360"/>
                <w:tab w:val="left" w:pos="540"/>
              </w:tabs>
              <w:autoSpaceDE w:val="0"/>
              <w:autoSpaceDN w:val="0"/>
              <w:adjustRightInd w:val="0"/>
              <w:snapToGrid w:val="0"/>
              <w:spacing w:line="360" w:lineRule="auto"/>
              <w:jc w:val="both"/>
              <w:rPr>
                <w:rFonts w:ascii="Book Antiqua" w:hAnsi="Book Antiqua"/>
                <w:color w:val="000000"/>
              </w:rPr>
            </w:pPr>
            <w:r w:rsidRPr="005441FF">
              <w:rPr>
                <w:rFonts w:ascii="Book Antiqua" w:hAnsi="Book Antiqua"/>
                <w:color w:val="000000"/>
              </w:rPr>
              <w:t>14 (21)</w:t>
            </w:r>
          </w:p>
        </w:tc>
        <w:tc>
          <w:tcPr>
            <w:tcW w:w="1992" w:type="dxa"/>
            <w:tcBorders>
              <w:bottom w:val="single" w:sz="2" w:space="0" w:color="auto"/>
            </w:tcBorders>
            <w:shd w:val="clear" w:color="auto" w:fill="auto"/>
            <w:tcMar>
              <w:top w:w="15" w:type="dxa"/>
              <w:left w:w="108" w:type="dxa"/>
              <w:bottom w:w="0" w:type="dxa"/>
              <w:right w:w="108" w:type="dxa"/>
            </w:tcMar>
            <w:hideMark/>
          </w:tcPr>
          <w:p w:rsidR="009F0D36" w:rsidRPr="005441FF" w:rsidRDefault="00B30A24" w:rsidP="009A78A3">
            <w:pPr>
              <w:tabs>
                <w:tab w:val="right" w:pos="360"/>
                <w:tab w:val="left" w:pos="540"/>
              </w:tabs>
              <w:autoSpaceDE w:val="0"/>
              <w:autoSpaceDN w:val="0"/>
              <w:adjustRightInd w:val="0"/>
              <w:snapToGrid w:val="0"/>
              <w:spacing w:line="360" w:lineRule="auto"/>
              <w:jc w:val="both"/>
              <w:rPr>
                <w:rFonts w:ascii="Book Antiqua" w:hAnsi="Book Antiqua"/>
                <w:color w:val="000000"/>
              </w:rPr>
            </w:pPr>
            <w:r w:rsidRPr="005441FF">
              <w:rPr>
                <w:rFonts w:ascii="Book Antiqua" w:hAnsi="Book Antiqua"/>
                <w:color w:val="000000"/>
              </w:rPr>
              <w:t>54 (79)</w:t>
            </w:r>
          </w:p>
        </w:tc>
        <w:tc>
          <w:tcPr>
            <w:tcW w:w="1153" w:type="dxa"/>
            <w:tcBorders>
              <w:bottom w:val="single" w:sz="2" w:space="0" w:color="auto"/>
            </w:tcBorders>
            <w:shd w:val="clear" w:color="auto" w:fill="auto"/>
            <w:tcMar>
              <w:top w:w="15" w:type="dxa"/>
              <w:left w:w="108" w:type="dxa"/>
              <w:bottom w:w="0" w:type="dxa"/>
              <w:right w:w="108" w:type="dxa"/>
            </w:tcMar>
            <w:hideMark/>
          </w:tcPr>
          <w:p w:rsidR="009F0D36" w:rsidRPr="005441FF" w:rsidRDefault="00B30A24" w:rsidP="009A78A3">
            <w:pPr>
              <w:tabs>
                <w:tab w:val="right" w:pos="360"/>
                <w:tab w:val="left" w:pos="540"/>
              </w:tabs>
              <w:autoSpaceDE w:val="0"/>
              <w:autoSpaceDN w:val="0"/>
              <w:adjustRightInd w:val="0"/>
              <w:snapToGrid w:val="0"/>
              <w:spacing w:line="360" w:lineRule="auto"/>
              <w:jc w:val="both"/>
              <w:rPr>
                <w:rFonts w:ascii="Book Antiqua" w:hAnsi="Book Antiqua"/>
                <w:color w:val="000000"/>
              </w:rPr>
            </w:pPr>
            <w:r w:rsidRPr="005441FF">
              <w:rPr>
                <w:rFonts w:ascii="Book Antiqua" w:hAnsi="Book Antiqua"/>
                <w:color w:val="000000"/>
              </w:rPr>
              <w:t>NS</w:t>
            </w:r>
          </w:p>
        </w:tc>
      </w:tr>
    </w:tbl>
    <w:p w:rsidR="00C87D8B" w:rsidRPr="005441FF" w:rsidRDefault="00C87D8B" w:rsidP="009A78A3">
      <w:pPr>
        <w:tabs>
          <w:tab w:val="right" w:pos="360"/>
          <w:tab w:val="left" w:pos="540"/>
        </w:tabs>
        <w:autoSpaceDE w:val="0"/>
        <w:autoSpaceDN w:val="0"/>
        <w:adjustRightInd w:val="0"/>
        <w:snapToGrid w:val="0"/>
        <w:spacing w:line="360" w:lineRule="auto"/>
        <w:jc w:val="both"/>
        <w:rPr>
          <w:rFonts w:ascii="Book Antiqua" w:hAnsi="Book Antiqua"/>
          <w:color w:val="000000"/>
        </w:rPr>
      </w:pPr>
      <w:r w:rsidRPr="005441FF">
        <w:rPr>
          <w:rFonts w:ascii="Book Antiqua" w:hAnsi="Book Antiqua"/>
          <w:color w:val="000000"/>
        </w:rPr>
        <w:t>NS:</w:t>
      </w:r>
      <w:r w:rsidR="00DB5534" w:rsidRPr="005441FF">
        <w:rPr>
          <w:rFonts w:ascii="Book Antiqua" w:hAnsi="Book Antiqua"/>
          <w:color w:val="000000"/>
        </w:rPr>
        <w:t xml:space="preserve"> </w:t>
      </w:r>
      <w:r w:rsidR="00F33D64" w:rsidRPr="005441FF">
        <w:rPr>
          <w:rFonts w:ascii="Book Antiqua" w:hAnsi="Book Antiqua"/>
          <w:color w:val="000000"/>
        </w:rPr>
        <w:t>N</w:t>
      </w:r>
      <w:r w:rsidR="00DB5534" w:rsidRPr="005441FF">
        <w:rPr>
          <w:rFonts w:ascii="Book Antiqua" w:hAnsi="Book Antiqua"/>
          <w:color w:val="000000"/>
        </w:rPr>
        <w:t>on-significant</w:t>
      </w:r>
      <w:r w:rsidRPr="005441FF">
        <w:rPr>
          <w:rFonts w:ascii="Book Antiqua" w:hAnsi="Book Antiqua"/>
          <w:color w:val="000000"/>
        </w:rPr>
        <w:t>.</w:t>
      </w:r>
    </w:p>
    <w:p w:rsidR="00B30A24" w:rsidRPr="005441FF" w:rsidRDefault="00B30A24" w:rsidP="009A78A3">
      <w:pPr>
        <w:tabs>
          <w:tab w:val="right" w:pos="360"/>
          <w:tab w:val="left" w:pos="540"/>
        </w:tabs>
        <w:autoSpaceDE w:val="0"/>
        <w:autoSpaceDN w:val="0"/>
        <w:adjustRightInd w:val="0"/>
        <w:snapToGrid w:val="0"/>
        <w:spacing w:line="360" w:lineRule="auto"/>
        <w:jc w:val="both"/>
        <w:rPr>
          <w:rFonts w:ascii="Book Antiqua" w:hAnsi="Book Antiqua"/>
          <w:b/>
          <w:color w:val="000000"/>
        </w:rPr>
      </w:pPr>
      <w:r w:rsidRPr="005441FF">
        <w:rPr>
          <w:rFonts w:ascii="Book Antiqua" w:hAnsi="Book Antiqua"/>
          <w:color w:val="000000"/>
        </w:rPr>
        <w:br w:type="page"/>
      </w:r>
      <w:r w:rsidR="00C87D8B" w:rsidRPr="005441FF">
        <w:rPr>
          <w:rFonts w:ascii="Book Antiqua" w:hAnsi="Book Antiqua"/>
          <w:b/>
          <w:color w:val="000000"/>
        </w:rPr>
        <w:lastRenderedPageBreak/>
        <w:t>Table 4 Major adverse cardiac events and nuclear stress test variables</w:t>
      </w:r>
    </w:p>
    <w:tbl>
      <w:tblPr>
        <w:tblW w:w="8410" w:type="dxa"/>
        <w:tblCellMar>
          <w:left w:w="0" w:type="dxa"/>
          <w:right w:w="0" w:type="dxa"/>
        </w:tblCellMar>
        <w:tblLook w:val="04A0" w:firstRow="1" w:lastRow="0" w:firstColumn="1" w:lastColumn="0" w:noHBand="0" w:noVBand="1"/>
      </w:tblPr>
      <w:tblGrid>
        <w:gridCol w:w="3082"/>
        <w:gridCol w:w="1483"/>
        <w:gridCol w:w="1299"/>
        <w:gridCol w:w="1483"/>
        <w:gridCol w:w="1063"/>
      </w:tblGrid>
      <w:tr w:rsidR="00C87D8B" w:rsidRPr="005441FF" w:rsidTr="00796D60">
        <w:trPr>
          <w:trHeight w:val="384"/>
        </w:trPr>
        <w:tc>
          <w:tcPr>
            <w:tcW w:w="4565" w:type="dxa"/>
            <w:gridSpan w:val="2"/>
            <w:tcBorders>
              <w:top w:val="single" w:sz="2" w:space="0" w:color="auto"/>
              <w:bottom w:val="single" w:sz="2" w:space="0" w:color="auto"/>
            </w:tcBorders>
            <w:shd w:val="clear" w:color="auto" w:fill="auto"/>
            <w:tcMar>
              <w:top w:w="15" w:type="dxa"/>
              <w:left w:w="108" w:type="dxa"/>
              <w:bottom w:w="0" w:type="dxa"/>
              <w:right w:w="108" w:type="dxa"/>
            </w:tcMar>
            <w:hideMark/>
          </w:tcPr>
          <w:p w:rsidR="00B30A24" w:rsidRPr="005441FF" w:rsidRDefault="00B30A24" w:rsidP="009A78A3">
            <w:pPr>
              <w:tabs>
                <w:tab w:val="right" w:pos="360"/>
                <w:tab w:val="left" w:pos="540"/>
              </w:tabs>
              <w:autoSpaceDE w:val="0"/>
              <w:autoSpaceDN w:val="0"/>
              <w:adjustRightInd w:val="0"/>
              <w:snapToGrid w:val="0"/>
              <w:spacing w:line="360" w:lineRule="auto"/>
              <w:jc w:val="both"/>
              <w:rPr>
                <w:rFonts w:ascii="Book Antiqua" w:hAnsi="Book Antiqua"/>
                <w:color w:val="000000"/>
              </w:rPr>
            </w:pPr>
          </w:p>
        </w:tc>
        <w:tc>
          <w:tcPr>
            <w:tcW w:w="1299" w:type="dxa"/>
            <w:tcBorders>
              <w:top w:val="single" w:sz="2" w:space="0" w:color="auto"/>
              <w:bottom w:val="single" w:sz="2" w:space="0" w:color="auto"/>
            </w:tcBorders>
            <w:shd w:val="clear" w:color="auto" w:fill="auto"/>
            <w:tcMar>
              <w:top w:w="15" w:type="dxa"/>
              <w:left w:w="108" w:type="dxa"/>
              <w:bottom w:w="0" w:type="dxa"/>
              <w:right w:w="108" w:type="dxa"/>
            </w:tcMar>
            <w:hideMark/>
          </w:tcPr>
          <w:p w:rsidR="009F0D36" w:rsidRPr="005441FF" w:rsidRDefault="00C87D8B" w:rsidP="009A78A3">
            <w:pPr>
              <w:tabs>
                <w:tab w:val="right" w:pos="360"/>
                <w:tab w:val="left" w:pos="540"/>
              </w:tabs>
              <w:autoSpaceDE w:val="0"/>
              <w:autoSpaceDN w:val="0"/>
              <w:adjustRightInd w:val="0"/>
              <w:snapToGrid w:val="0"/>
              <w:spacing w:line="360" w:lineRule="auto"/>
              <w:jc w:val="both"/>
              <w:rPr>
                <w:rFonts w:ascii="Book Antiqua" w:hAnsi="Book Antiqua"/>
                <w:color w:val="000000"/>
              </w:rPr>
            </w:pPr>
            <w:r w:rsidRPr="005441FF">
              <w:rPr>
                <w:rFonts w:ascii="Book Antiqua" w:hAnsi="Book Antiqua"/>
                <w:b/>
                <w:bCs/>
                <w:color w:val="000000"/>
              </w:rPr>
              <w:t>Yes</w:t>
            </w:r>
            <w:r w:rsidR="00AE4E0F" w:rsidRPr="005441FF">
              <w:rPr>
                <w:rFonts w:ascii="Book Antiqua" w:hAnsi="Book Antiqua" w:hint="eastAsia"/>
                <w:b/>
                <w:bCs/>
                <w:color w:val="000000"/>
                <w:lang w:eastAsia="zh-CN"/>
              </w:rPr>
              <w:t>,</w:t>
            </w:r>
            <w:r w:rsidRPr="005441FF">
              <w:rPr>
                <w:rFonts w:ascii="Book Antiqua" w:hAnsi="Book Antiqua"/>
                <w:color w:val="000000"/>
              </w:rPr>
              <w:t xml:space="preserve"> </w:t>
            </w:r>
            <w:r w:rsidRPr="005441FF">
              <w:rPr>
                <w:rFonts w:ascii="Book Antiqua" w:hAnsi="Book Antiqua"/>
                <w:b/>
                <w:bCs/>
                <w:i/>
                <w:iCs/>
                <w:color w:val="000000"/>
              </w:rPr>
              <w:t>n</w:t>
            </w:r>
            <w:r w:rsidRPr="005441FF">
              <w:rPr>
                <w:rFonts w:ascii="Book Antiqua" w:hAnsi="Book Antiqua"/>
                <w:b/>
                <w:bCs/>
                <w:color w:val="000000"/>
              </w:rPr>
              <w:t xml:space="preserve"> (%)</w:t>
            </w:r>
            <w:r w:rsidR="00B30A24" w:rsidRPr="005441FF">
              <w:rPr>
                <w:rFonts w:ascii="Book Antiqua" w:hAnsi="Book Antiqua"/>
                <w:color w:val="000000"/>
              </w:rPr>
              <w:t xml:space="preserve"> </w:t>
            </w:r>
          </w:p>
        </w:tc>
        <w:tc>
          <w:tcPr>
            <w:tcW w:w="1483" w:type="dxa"/>
            <w:tcBorders>
              <w:top w:val="single" w:sz="2" w:space="0" w:color="auto"/>
              <w:bottom w:val="single" w:sz="2" w:space="0" w:color="auto"/>
            </w:tcBorders>
            <w:shd w:val="clear" w:color="auto" w:fill="auto"/>
            <w:tcMar>
              <w:top w:w="15" w:type="dxa"/>
              <w:left w:w="108" w:type="dxa"/>
              <w:bottom w:w="0" w:type="dxa"/>
              <w:right w:w="108" w:type="dxa"/>
            </w:tcMar>
            <w:hideMark/>
          </w:tcPr>
          <w:p w:rsidR="009F0D36" w:rsidRPr="005441FF" w:rsidRDefault="00C87D8B" w:rsidP="009A78A3">
            <w:pPr>
              <w:tabs>
                <w:tab w:val="right" w:pos="360"/>
                <w:tab w:val="left" w:pos="540"/>
              </w:tabs>
              <w:autoSpaceDE w:val="0"/>
              <w:autoSpaceDN w:val="0"/>
              <w:adjustRightInd w:val="0"/>
              <w:snapToGrid w:val="0"/>
              <w:spacing w:line="360" w:lineRule="auto"/>
              <w:jc w:val="both"/>
              <w:rPr>
                <w:rFonts w:ascii="Book Antiqua" w:hAnsi="Book Antiqua"/>
                <w:color w:val="000000"/>
              </w:rPr>
            </w:pPr>
            <w:r w:rsidRPr="005441FF">
              <w:rPr>
                <w:rFonts w:ascii="Book Antiqua" w:hAnsi="Book Antiqua"/>
                <w:b/>
                <w:bCs/>
                <w:color w:val="000000"/>
              </w:rPr>
              <w:t>No</w:t>
            </w:r>
            <w:r w:rsidR="00AE4E0F" w:rsidRPr="005441FF">
              <w:rPr>
                <w:rFonts w:ascii="Book Antiqua" w:hAnsi="Book Antiqua" w:hint="eastAsia"/>
                <w:b/>
                <w:bCs/>
                <w:color w:val="000000"/>
                <w:lang w:eastAsia="zh-CN"/>
              </w:rPr>
              <w:t>,</w:t>
            </w:r>
            <w:r w:rsidRPr="005441FF">
              <w:rPr>
                <w:rFonts w:ascii="Book Antiqua" w:hAnsi="Book Antiqua"/>
                <w:b/>
                <w:bCs/>
                <w:color w:val="000000"/>
              </w:rPr>
              <w:t xml:space="preserve"> </w:t>
            </w:r>
            <w:r w:rsidRPr="005441FF">
              <w:rPr>
                <w:rFonts w:ascii="Book Antiqua" w:hAnsi="Book Antiqua"/>
                <w:b/>
                <w:bCs/>
                <w:i/>
                <w:iCs/>
                <w:color w:val="000000"/>
              </w:rPr>
              <w:t>n</w:t>
            </w:r>
            <w:r w:rsidRPr="005441FF">
              <w:rPr>
                <w:rFonts w:ascii="Book Antiqua" w:hAnsi="Book Antiqua"/>
                <w:b/>
                <w:bCs/>
                <w:color w:val="000000"/>
              </w:rPr>
              <w:t xml:space="preserve"> (%)</w:t>
            </w:r>
          </w:p>
        </w:tc>
        <w:tc>
          <w:tcPr>
            <w:tcW w:w="1063" w:type="dxa"/>
            <w:tcBorders>
              <w:top w:val="single" w:sz="2" w:space="0" w:color="auto"/>
              <w:bottom w:val="single" w:sz="2" w:space="0" w:color="auto"/>
            </w:tcBorders>
            <w:shd w:val="clear" w:color="auto" w:fill="auto"/>
            <w:tcMar>
              <w:top w:w="15" w:type="dxa"/>
              <w:left w:w="108" w:type="dxa"/>
              <w:bottom w:w="0" w:type="dxa"/>
              <w:right w:w="108" w:type="dxa"/>
            </w:tcMar>
            <w:hideMark/>
          </w:tcPr>
          <w:p w:rsidR="009F0D36" w:rsidRPr="005441FF" w:rsidRDefault="00C87D8B" w:rsidP="009A78A3">
            <w:pPr>
              <w:tabs>
                <w:tab w:val="right" w:pos="360"/>
                <w:tab w:val="left" w:pos="540"/>
              </w:tabs>
              <w:autoSpaceDE w:val="0"/>
              <w:autoSpaceDN w:val="0"/>
              <w:adjustRightInd w:val="0"/>
              <w:snapToGrid w:val="0"/>
              <w:spacing w:line="360" w:lineRule="auto"/>
              <w:jc w:val="both"/>
              <w:rPr>
                <w:rFonts w:ascii="Book Antiqua" w:hAnsi="Book Antiqua"/>
                <w:color w:val="000000"/>
              </w:rPr>
            </w:pPr>
            <w:r w:rsidRPr="005441FF">
              <w:rPr>
                <w:rFonts w:ascii="Book Antiqua" w:hAnsi="Book Antiqua"/>
                <w:b/>
                <w:bCs/>
                <w:i/>
                <w:iCs/>
                <w:color w:val="000000"/>
              </w:rPr>
              <w:t>P</w:t>
            </w:r>
            <w:r w:rsidR="00B30A24" w:rsidRPr="005441FF">
              <w:rPr>
                <w:rFonts w:ascii="Book Antiqua" w:hAnsi="Book Antiqua"/>
                <w:b/>
                <w:bCs/>
                <w:color w:val="000000"/>
              </w:rPr>
              <w:t xml:space="preserve"> value</w:t>
            </w:r>
            <w:r w:rsidR="00B30A24" w:rsidRPr="005441FF">
              <w:rPr>
                <w:rFonts w:ascii="Book Antiqua" w:hAnsi="Book Antiqua"/>
                <w:color w:val="000000"/>
              </w:rPr>
              <w:t xml:space="preserve"> </w:t>
            </w:r>
          </w:p>
        </w:tc>
      </w:tr>
      <w:tr w:rsidR="00C87D8B" w:rsidRPr="005441FF" w:rsidTr="00796D60">
        <w:trPr>
          <w:trHeight w:val="520"/>
        </w:trPr>
        <w:tc>
          <w:tcPr>
            <w:tcW w:w="3082" w:type="dxa"/>
            <w:tcBorders>
              <w:top w:val="single" w:sz="2" w:space="0" w:color="auto"/>
            </w:tcBorders>
            <w:shd w:val="clear" w:color="auto" w:fill="auto"/>
            <w:tcMar>
              <w:top w:w="15" w:type="dxa"/>
              <w:left w:w="108" w:type="dxa"/>
              <w:bottom w:w="0" w:type="dxa"/>
              <w:right w:w="108" w:type="dxa"/>
            </w:tcMar>
            <w:hideMark/>
          </w:tcPr>
          <w:p w:rsidR="009F0D36" w:rsidRPr="005441FF" w:rsidRDefault="00B30A24" w:rsidP="009A78A3">
            <w:pPr>
              <w:tabs>
                <w:tab w:val="right" w:pos="360"/>
                <w:tab w:val="left" w:pos="540"/>
              </w:tabs>
              <w:autoSpaceDE w:val="0"/>
              <w:autoSpaceDN w:val="0"/>
              <w:adjustRightInd w:val="0"/>
              <w:snapToGrid w:val="0"/>
              <w:spacing w:line="360" w:lineRule="auto"/>
              <w:jc w:val="both"/>
              <w:rPr>
                <w:rFonts w:ascii="Book Antiqua" w:hAnsi="Book Antiqua"/>
                <w:color w:val="000000"/>
              </w:rPr>
            </w:pPr>
            <w:r w:rsidRPr="005441FF">
              <w:rPr>
                <w:rFonts w:ascii="Book Antiqua" w:hAnsi="Book Antiqua"/>
                <w:color w:val="000000"/>
              </w:rPr>
              <w:t xml:space="preserve">Nuclear </w:t>
            </w:r>
            <w:r w:rsidR="00C87D8B" w:rsidRPr="005441FF">
              <w:rPr>
                <w:rFonts w:ascii="Book Antiqua" w:hAnsi="Book Antiqua"/>
                <w:color w:val="000000"/>
              </w:rPr>
              <w:t xml:space="preserve">stress test result </w:t>
            </w:r>
          </w:p>
        </w:tc>
        <w:tc>
          <w:tcPr>
            <w:tcW w:w="1483" w:type="dxa"/>
            <w:tcBorders>
              <w:top w:val="single" w:sz="2" w:space="0" w:color="auto"/>
            </w:tcBorders>
            <w:shd w:val="clear" w:color="auto" w:fill="auto"/>
            <w:tcMar>
              <w:top w:w="15" w:type="dxa"/>
              <w:left w:w="108" w:type="dxa"/>
              <w:bottom w:w="0" w:type="dxa"/>
              <w:right w:w="108" w:type="dxa"/>
            </w:tcMar>
            <w:hideMark/>
          </w:tcPr>
          <w:p w:rsidR="009F0D36" w:rsidRPr="005441FF" w:rsidRDefault="00B30A24" w:rsidP="009A78A3">
            <w:pPr>
              <w:tabs>
                <w:tab w:val="right" w:pos="360"/>
                <w:tab w:val="left" w:pos="540"/>
              </w:tabs>
              <w:autoSpaceDE w:val="0"/>
              <w:autoSpaceDN w:val="0"/>
              <w:adjustRightInd w:val="0"/>
              <w:snapToGrid w:val="0"/>
              <w:spacing w:line="360" w:lineRule="auto"/>
              <w:jc w:val="both"/>
              <w:rPr>
                <w:rFonts w:ascii="Book Antiqua" w:hAnsi="Book Antiqua"/>
                <w:color w:val="000000"/>
              </w:rPr>
            </w:pPr>
            <w:r w:rsidRPr="005441FF">
              <w:rPr>
                <w:rFonts w:ascii="Book Antiqua" w:hAnsi="Book Antiqua"/>
                <w:color w:val="000000"/>
              </w:rPr>
              <w:t xml:space="preserve">Abnormal </w:t>
            </w:r>
          </w:p>
        </w:tc>
        <w:tc>
          <w:tcPr>
            <w:tcW w:w="1299" w:type="dxa"/>
            <w:tcBorders>
              <w:top w:val="single" w:sz="2" w:space="0" w:color="auto"/>
            </w:tcBorders>
            <w:shd w:val="clear" w:color="auto" w:fill="auto"/>
            <w:tcMar>
              <w:top w:w="15" w:type="dxa"/>
              <w:left w:w="108" w:type="dxa"/>
              <w:bottom w:w="0" w:type="dxa"/>
              <w:right w:w="108" w:type="dxa"/>
            </w:tcMar>
            <w:hideMark/>
          </w:tcPr>
          <w:p w:rsidR="009F0D36" w:rsidRPr="005441FF" w:rsidRDefault="00B30A24" w:rsidP="009A78A3">
            <w:pPr>
              <w:tabs>
                <w:tab w:val="right" w:pos="360"/>
                <w:tab w:val="left" w:pos="540"/>
              </w:tabs>
              <w:autoSpaceDE w:val="0"/>
              <w:autoSpaceDN w:val="0"/>
              <w:adjustRightInd w:val="0"/>
              <w:snapToGrid w:val="0"/>
              <w:spacing w:line="360" w:lineRule="auto"/>
              <w:jc w:val="both"/>
              <w:rPr>
                <w:rFonts w:ascii="Book Antiqua" w:hAnsi="Book Antiqua"/>
                <w:color w:val="000000"/>
              </w:rPr>
            </w:pPr>
            <w:r w:rsidRPr="005441FF">
              <w:rPr>
                <w:rFonts w:ascii="Book Antiqua" w:hAnsi="Book Antiqua"/>
                <w:color w:val="000000"/>
              </w:rPr>
              <w:t>13(32)</w:t>
            </w:r>
          </w:p>
        </w:tc>
        <w:tc>
          <w:tcPr>
            <w:tcW w:w="1483" w:type="dxa"/>
            <w:tcBorders>
              <w:top w:val="single" w:sz="2" w:space="0" w:color="auto"/>
            </w:tcBorders>
            <w:shd w:val="clear" w:color="auto" w:fill="auto"/>
            <w:tcMar>
              <w:top w:w="15" w:type="dxa"/>
              <w:left w:w="108" w:type="dxa"/>
              <w:bottom w:w="0" w:type="dxa"/>
              <w:right w:w="108" w:type="dxa"/>
            </w:tcMar>
            <w:hideMark/>
          </w:tcPr>
          <w:p w:rsidR="009F0D36" w:rsidRPr="005441FF" w:rsidRDefault="00B30A24" w:rsidP="009A78A3">
            <w:pPr>
              <w:tabs>
                <w:tab w:val="right" w:pos="360"/>
                <w:tab w:val="left" w:pos="540"/>
              </w:tabs>
              <w:autoSpaceDE w:val="0"/>
              <w:autoSpaceDN w:val="0"/>
              <w:adjustRightInd w:val="0"/>
              <w:snapToGrid w:val="0"/>
              <w:spacing w:line="360" w:lineRule="auto"/>
              <w:jc w:val="both"/>
              <w:rPr>
                <w:rFonts w:ascii="Book Antiqua" w:hAnsi="Book Antiqua"/>
                <w:color w:val="000000"/>
              </w:rPr>
            </w:pPr>
            <w:r w:rsidRPr="005441FF">
              <w:rPr>
                <w:rFonts w:ascii="Book Antiqua" w:hAnsi="Book Antiqua"/>
                <w:color w:val="000000"/>
              </w:rPr>
              <w:t>28 (68)</w:t>
            </w:r>
          </w:p>
        </w:tc>
        <w:tc>
          <w:tcPr>
            <w:tcW w:w="1063" w:type="dxa"/>
            <w:tcBorders>
              <w:top w:val="single" w:sz="2" w:space="0" w:color="auto"/>
            </w:tcBorders>
            <w:shd w:val="clear" w:color="auto" w:fill="auto"/>
            <w:tcMar>
              <w:top w:w="15" w:type="dxa"/>
              <w:left w:w="108" w:type="dxa"/>
              <w:bottom w:w="0" w:type="dxa"/>
              <w:right w:w="108" w:type="dxa"/>
            </w:tcMar>
            <w:hideMark/>
          </w:tcPr>
          <w:p w:rsidR="00B30A24" w:rsidRPr="005441FF" w:rsidRDefault="00B30A24" w:rsidP="009A78A3">
            <w:pPr>
              <w:tabs>
                <w:tab w:val="right" w:pos="360"/>
                <w:tab w:val="left" w:pos="540"/>
              </w:tabs>
              <w:autoSpaceDE w:val="0"/>
              <w:autoSpaceDN w:val="0"/>
              <w:adjustRightInd w:val="0"/>
              <w:snapToGrid w:val="0"/>
              <w:spacing w:line="360" w:lineRule="auto"/>
              <w:jc w:val="both"/>
              <w:rPr>
                <w:rFonts w:ascii="Book Antiqua" w:hAnsi="Book Antiqua"/>
                <w:color w:val="000000"/>
              </w:rPr>
            </w:pPr>
          </w:p>
        </w:tc>
      </w:tr>
      <w:tr w:rsidR="00C87D8B" w:rsidRPr="005441FF" w:rsidTr="00796D60">
        <w:trPr>
          <w:trHeight w:val="520"/>
        </w:trPr>
        <w:tc>
          <w:tcPr>
            <w:tcW w:w="3082" w:type="dxa"/>
            <w:shd w:val="clear" w:color="auto" w:fill="auto"/>
            <w:tcMar>
              <w:top w:w="15" w:type="dxa"/>
              <w:left w:w="108" w:type="dxa"/>
              <w:bottom w:w="0" w:type="dxa"/>
              <w:right w:w="108" w:type="dxa"/>
            </w:tcMar>
            <w:hideMark/>
          </w:tcPr>
          <w:p w:rsidR="00B30A24" w:rsidRPr="005441FF" w:rsidRDefault="00B30A24" w:rsidP="009A78A3">
            <w:pPr>
              <w:tabs>
                <w:tab w:val="right" w:pos="360"/>
                <w:tab w:val="left" w:pos="540"/>
              </w:tabs>
              <w:autoSpaceDE w:val="0"/>
              <w:autoSpaceDN w:val="0"/>
              <w:adjustRightInd w:val="0"/>
              <w:snapToGrid w:val="0"/>
              <w:spacing w:line="360" w:lineRule="auto"/>
              <w:jc w:val="both"/>
              <w:rPr>
                <w:rFonts w:ascii="Book Antiqua" w:hAnsi="Book Antiqua"/>
                <w:color w:val="000000"/>
              </w:rPr>
            </w:pPr>
          </w:p>
        </w:tc>
        <w:tc>
          <w:tcPr>
            <w:tcW w:w="1483" w:type="dxa"/>
            <w:shd w:val="clear" w:color="auto" w:fill="auto"/>
            <w:tcMar>
              <w:top w:w="15" w:type="dxa"/>
              <w:left w:w="108" w:type="dxa"/>
              <w:bottom w:w="0" w:type="dxa"/>
              <w:right w:w="108" w:type="dxa"/>
            </w:tcMar>
            <w:hideMark/>
          </w:tcPr>
          <w:p w:rsidR="009F0D36" w:rsidRPr="005441FF" w:rsidRDefault="00B30A24" w:rsidP="009A78A3">
            <w:pPr>
              <w:tabs>
                <w:tab w:val="right" w:pos="360"/>
                <w:tab w:val="left" w:pos="540"/>
              </w:tabs>
              <w:autoSpaceDE w:val="0"/>
              <w:autoSpaceDN w:val="0"/>
              <w:adjustRightInd w:val="0"/>
              <w:snapToGrid w:val="0"/>
              <w:spacing w:line="360" w:lineRule="auto"/>
              <w:jc w:val="both"/>
              <w:rPr>
                <w:rFonts w:ascii="Book Antiqua" w:hAnsi="Book Antiqua"/>
                <w:color w:val="000000"/>
              </w:rPr>
            </w:pPr>
            <w:r w:rsidRPr="005441FF">
              <w:rPr>
                <w:rFonts w:ascii="Book Antiqua" w:hAnsi="Book Antiqua"/>
                <w:color w:val="000000"/>
              </w:rPr>
              <w:t xml:space="preserve">Normal </w:t>
            </w:r>
          </w:p>
        </w:tc>
        <w:tc>
          <w:tcPr>
            <w:tcW w:w="1299" w:type="dxa"/>
            <w:shd w:val="clear" w:color="auto" w:fill="auto"/>
            <w:tcMar>
              <w:top w:w="15" w:type="dxa"/>
              <w:left w:w="108" w:type="dxa"/>
              <w:bottom w:w="0" w:type="dxa"/>
              <w:right w:w="108" w:type="dxa"/>
            </w:tcMar>
            <w:hideMark/>
          </w:tcPr>
          <w:p w:rsidR="009F0D36" w:rsidRPr="005441FF" w:rsidRDefault="00B30A24" w:rsidP="009A78A3">
            <w:pPr>
              <w:tabs>
                <w:tab w:val="right" w:pos="360"/>
                <w:tab w:val="left" w:pos="540"/>
              </w:tabs>
              <w:autoSpaceDE w:val="0"/>
              <w:autoSpaceDN w:val="0"/>
              <w:adjustRightInd w:val="0"/>
              <w:snapToGrid w:val="0"/>
              <w:spacing w:line="360" w:lineRule="auto"/>
              <w:jc w:val="both"/>
              <w:rPr>
                <w:rFonts w:ascii="Book Antiqua" w:hAnsi="Book Antiqua"/>
                <w:color w:val="000000"/>
              </w:rPr>
            </w:pPr>
            <w:r w:rsidRPr="005441FF">
              <w:rPr>
                <w:rFonts w:ascii="Book Antiqua" w:hAnsi="Book Antiqua"/>
                <w:color w:val="000000"/>
              </w:rPr>
              <w:t>2 (7)</w:t>
            </w:r>
          </w:p>
        </w:tc>
        <w:tc>
          <w:tcPr>
            <w:tcW w:w="1483" w:type="dxa"/>
            <w:shd w:val="clear" w:color="auto" w:fill="auto"/>
            <w:tcMar>
              <w:top w:w="15" w:type="dxa"/>
              <w:left w:w="108" w:type="dxa"/>
              <w:bottom w:w="0" w:type="dxa"/>
              <w:right w:w="108" w:type="dxa"/>
            </w:tcMar>
            <w:hideMark/>
          </w:tcPr>
          <w:p w:rsidR="009F0D36" w:rsidRPr="005441FF" w:rsidRDefault="00B30A24" w:rsidP="009A78A3">
            <w:pPr>
              <w:tabs>
                <w:tab w:val="right" w:pos="360"/>
                <w:tab w:val="left" w:pos="540"/>
              </w:tabs>
              <w:autoSpaceDE w:val="0"/>
              <w:autoSpaceDN w:val="0"/>
              <w:adjustRightInd w:val="0"/>
              <w:snapToGrid w:val="0"/>
              <w:spacing w:line="360" w:lineRule="auto"/>
              <w:jc w:val="both"/>
              <w:rPr>
                <w:rFonts w:ascii="Book Antiqua" w:hAnsi="Book Antiqua"/>
                <w:color w:val="000000"/>
              </w:rPr>
            </w:pPr>
            <w:r w:rsidRPr="005441FF">
              <w:rPr>
                <w:rFonts w:ascii="Book Antiqua" w:hAnsi="Book Antiqua"/>
                <w:color w:val="000000"/>
              </w:rPr>
              <w:t>26 (93)</w:t>
            </w:r>
          </w:p>
        </w:tc>
        <w:tc>
          <w:tcPr>
            <w:tcW w:w="1063" w:type="dxa"/>
            <w:shd w:val="clear" w:color="auto" w:fill="auto"/>
            <w:tcMar>
              <w:top w:w="15" w:type="dxa"/>
              <w:left w:w="108" w:type="dxa"/>
              <w:bottom w:w="0" w:type="dxa"/>
              <w:right w:w="108" w:type="dxa"/>
            </w:tcMar>
            <w:hideMark/>
          </w:tcPr>
          <w:p w:rsidR="009F0D36" w:rsidRPr="005441FF" w:rsidRDefault="00B30A24" w:rsidP="009A78A3">
            <w:pPr>
              <w:tabs>
                <w:tab w:val="right" w:pos="360"/>
                <w:tab w:val="left" w:pos="540"/>
              </w:tabs>
              <w:autoSpaceDE w:val="0"/>
              <w:autoSpaceDN w:val="0"/>
              <w:adjustRightInd w:val="0"/>
              <w:snapToGrid w:val="0"/>
              <w:spacing w:line="360" w:lineRule="auto"/>
              <w:jc w:val="both"/>
              <w:rPr>
                <w:rFonts w:ascii="Book Antiqua" w:hAnsi="Book Antiqua"/>
                <w:color w:val="000000"/>
              </w:rPr>
            </w:pPr>
            <w:r w:rsidRPr="005441FF">
              <w:rPr>
                <w:rFonts w:ascii="Book Antiqua" w:hAnsi="Book Antiqua"/>
                <w:color w:val="000000"/>
              </w:rPr>
              <w:t>&lt;</w:t>
            </w:r>
            <w:r w:rsidR="00C87D8B" w:rsidRPr="005441FF">
              <w:rPr>
                <w:rFonts w:ascii="Book Antiqua" w:hAnsi="Book Antiqua"/>
                <w:color w:val="000000"/>
              </w:rPr>
              <w:t xml:space="preserve"> </w:t>
            </w:r>
            <w:r w:rsidRPr="005441FF">
              <w:rPr>
                <w:rFonts w:ascii="Book Antiqua" w:hAnsi="Book Antiqua"/>
                <w:color w:val="000000"/>
              </w:rPr>
              <w:t>0.02</w:t>
            </w:r>
          </w:p>
        </w:tc>
      </w:tr>
      <w:tr w:rsidR="00C87D8B" w:rsidRPr="005441FF" w:rsidTr="00796D60">
        <w:trPr>
          <w:trHeight w:val="520"/>
        </w:trPr>
        <w:tc>
          <w:tcPr>
            <w:tcW w:w="3082" w:type="dxa"/>
            <w:shd w:val="clear" w:color="auto" w:fill="auto"/>
            <w:tcMar>
              <w:top w:w="15" w:type="dxa"/>
              <w:left w:w="108" w:type="dxa"/>
              <w:bottom w:w="0" w:type="dxa"/>
              <w:right w:w="108" w:type="dxa"/>
            </w:tcMar>
            <w:hideMark/>
          </w:tcPr>
          <w:p w:rsidR="009F0D36" w:rsidRPr="005441FF" w:rsidRDefault="00B30A24" w:rsidP="009A78A3">
            <w:pPr>
              <w:tabs>
                <w:tab w:val="right" w:pos="360"/>
                <w:tab w:val="left" w:pos="540"/>
              </w:tabs>
              <w:autoSpaceDE w:val="0"/>
              <w:autoSpaceDN w:val="0"/>
              <w:adjustRightInd w:val="0"/>
              <w:snapToGrid w:val="0"/>
              <w:spacing w:line="360" w:lineRule="auto"/>
              <w:jc w:val="both"/>
              <w:rPr>
                <w:rFonts w:ascii="Book Antiqua" w:hAnsi="Book Antiqua"/>
                <w:color w:val="000000"/>
              </w:rPr>
            </w:pPr>
            <w:r w:rsidRPr="005441FF">
              <w:rPr>
                <w:rFonts w:ascii="Book Antiqua" w:hAnsi="Book Antiqua"/>
                <w:color w:val="000000"/>
              </w:rPr>
              <w:t xml:space="preserve">Ejection </w:t>
            </w:r>
            <w:r w:rsidR="00C87D8B" w:rsidRPr="005441FF">
              <w:rPr>
                <w:rFonts w:ascii="Book Antiqua" w:hAnsi="Book Antiqua"/>
                <w:color w:val="000000"/>
              </w:rPr>
              <w:t>f</w:t>
            </w:r>
            <w:r w:rsidRPr="005441FF">
              <w:rPr>
                <w:rFonts w:ascii="Book Antiqua" w:hAnsi="Book Antiqua"/>
                <w:color w:val="000000"/>
              </w:rPr>
              <w:t xml:space="preserve">raction </w:t>
            </w:r>
          </w:p>
        </w:tc>
        <w:tc>
          <w:tcPr>
            <w:tcW w:w="1483" w:type="dxa"/>
            <w:shd w:val="clear" w:color="auto" w:fill="auto"/>
            <w:tcMar>
              <w:top w:w="15" w:type="dxa"/>
              <w:left w:w="108" w:type="dxa"/>
              <w:bottom w:w="0" w:type="dxa"/>
              <w:right w:w="108" w:type="dxa"/>
            </w:tcMar>
            <w:hideMark/>
          </w:tcPr>
          <w:p w:rsidR="009F0D36" w:rsidRPr="005441FF" w:rsidRDefault="00B30A24" w:rsidP="009A78A3">
            <w:pPr>
              <w:tabs>
                <w:tab w:val="right" w:pos="360"/>
                <w:tab w:val="left" w:pos="540"/>
              </w:tabs>
              <w:autoSpaceDE w:val="0"/>
              <w:autoSpaceDN w:val="0"/>
              <w:adjustRightInd w:val="0"/>
              <w:snapToGrid w:val="0"/>
              <w:spacing w:line="360" w:lineRule="auto"/>
              <w:jc w:val="both"/>
              <w:rPr>
                <w:rFonts w:ascii="Book Antiqua" w:hAnsi="Book Antiqua"/>
                <w:color w:val="000000"/>
              </w:rPr>
            </w:pPr>
            <w:r w:rsidRPr="005441FF">
              <w:rPr>
                <w:rFonts w:ascii="Book Antiqua" w:hAnsi="Book Antiqua"/>
                <w:color w:val="000000"/>
              </w:rPr>
              <w:t>&lt; 4</w:t>
            </w:r>
            <w:r w:rsidR="0099287B" w:rsidRPr="005441FF">
              <w:rPr>
                <w:rFonts w:ascii="Book Antiqua" w:hAnsi="Book Antiqua"/>
                <w:color w:val="000000"/>
              </w:rPr>
              <w:t>0</w:t>
            </w:r>
            <w:r w:rsidR="00D025AE" w:rsidRPr="005441FF">
              <w:rPr>
                <w:rFonts w:ascii="Book Antiqua" w:hAnsi="Book Antiqua"/>
                <w:color w:val="000000"/>
              </w:rPr>
              <w:t>%</w:t>
            </w:r>
            <w:r w:rsidRPr="005441FF">
              <w:rPr>
                <w:rFonts w:ascii="Book Antiqua" w:hAnsi="Book Antiqua"/>
                <w:color w:val="000000"/>
              </w:rPr>
              <w:t xml:space="preserve"> </w:t>
            </w:r>
          </w:p>
        </w:tc>
        <w:tc>
          <w:tcPr>
            <w:tcW w:w="1299" w:type="dxa"/>
            <w:shd w:val="clear" w:color="auto" w:fill="auto"/>
            <w:tcMar>
              <w:top w:w="15" w:type="dxa"/>
              <w:left w:w="108" w:type="dxa"/>
              <w:bottom w:w="0" w:type="dxa"/>
              <w:right w:w="108" w:type="dxa"/>
            </w:tcMar>
            <w:hideMark/>
          </w:tcPr>
          <w:p w:rsidR="009F0D36" w:rsidRPr="005441FF" w:rsidRDefault="00B30A24" w:rsidP="009A78A3">
            <w:pPr>
              <w:tabs>
                <w:tab w:val="right" w:pos="360"/>
                <w:tab w:val="left" w:pos="540"/>
              </w:tabs>
              <w:autoSpaceDE w:val="0"/>
              <w:autoSpaceDN w:val="0"/>
              <w:adjustRightInd w:val="0"/>
              <w:snapToGrid w:val="0"/>
              <w:spacing w:line="360" w:lineRule="auto"/>
              <w:jc w:val="both"/>
              <w:rPr>
                <w:rFonts w:ascii="Book Antiqua" w:hAnsi="Book Antiqua"/>
                <w:color w:val="000000"/>
              </w:rPr>
            </w:pPr>
            <w:r w:rsidRPr="005441FF">
              <w:rPr>
                <w:rFonts w:ascii="Book Antiqua" w:hAnsi="Book Antiqua"/>
                <w:color w:val="000000"/>
              </w:rPr>
              <w:t>6 (46)</w:t>
            </w:r>
          </w:p>
        </w:tc>
        <w:tc>
          <w:tcPr>
            <w:tcW w:w="1483" w:type="dxa"/>
            <w:shd w:val="clear" w:color="auto" w:fill="auto"/>
            <w:tcMar>
              <w:top w:w="15" w:type="dxa"/>
              <w:left w:w="108" w:type="dxa"/>
              <w:bottom w:w="0" w:type="dxa"/>
              <w:right w:w="108" w:type="dxa"/>
            </w:tcMar>
            <w:hideMark/>
          </w:tcPr>
          <w:p w:rsidR="009F0D36" w:rsidRPr="005441FF" w:rsidRDefault="00B30A24" w:rsidP="009A78A3">
            <w:pPr>
              <w:tabs>
                <w:tab w:val="right" w:pos="360"/>
                <w:tab w:val="left" w:pos="540"/>
              </w:tabs>
              <w:autoSpaceDE w:val="0"/>
              <w:autoSpaceDN w:val="0"/>
              <w:adjustRightInd w:val="0"/>
              <w:snapToGrid w:val="0"/>
              <w:spacing w:line="360" w:lineRule="auto"/>
              <w:jc w:val="both"/>
              <w:rPr>
                <w:rFonts w:ascii="Book Antiqua" w:hAnsi="Book Antiqua"/>
                <w:color w:val="000000"/>
              </w:rPr>
            </w:pPr>
            <w:r w:rsidRPr="005441FF">
              <w:rPr>
                <w:rFonts w:ascii="Book Antiqua" w:hAnsi="Book Antiqua"/>
                <w:color w:val="000000"/>
              </w:rPr>
              <w:t>7 (54)</w:t>
            </w:r>
          </w:p>
        </w:tc>
        <w:tc>
          <w:tcPr>
            <w:tcW w:w="1063" w:type="dxa"/>
            <w:shd w:val="clear" w:color="auto" w:fill="auto"/>
            <w:tcMar>
              <w:top w:w="15" w:type="dxa"/>
              <w:left w:w="108" w:type="dxa"/>
              <w:bottom w:w="0" w:type="dxa"/>
              <w:right w:w="108" w:type="dxa"/>
            </w:tcMar>
            <w:hideMark/>
          </w:tcPr>
          <w:p w:rsidR="00B30A24" w:rsidRPr="005441FF" w:rsidRDefault="00B30A24" w:rsidP="009A78A3">
            <w:pPr>
              <w:tabs>
                <w:tab w:val="right" w:pos="360"/>
                <w:tab w:val="left" w:pos="540"/>
              </w:tabs>
              <w:autoSpaceDE w:val="0"/>
              <w:autoSpaceDN w:val="0"/>
              <w:adjustRightInd w:val="0"/>
              <w:snapToGrid w:val="0"/>
              <w:spacing w:line="360" w:lineRule="auto"/>
              <w:jc w:val="both"/>
              <w:rPr>
                <w:rFonts w:ascii="Book Antiqua" w:hAnsi="Book Antiqua"/>
                <w:color w:val="000000"/>
              </w:rPr>
            </w:pPr>
          </w:p>
        </w:tc>
      </w:tr>
      <w:tr w:rsidR="00C87D8B" w:rsidRPr="005441FF" w:rsidTr="00796D60">
        <w:trPr>
          <w:trHeight w:val="520"/>
        </w:trPr>
        <w:tc>
          <w:tcPr>
            <w:tcW w:w="3082" w:type="dxa"/>
            <w:shd w:val="clear" w:color="auto" w:fill="auto"/>
            <w:tcMar>
              <w:top w:w="15" w:type="dxa"/>
              <w:left w:w="108" w:type="dxa"/>
              <w:bottom w:w="0" w:type="dxa"/>
              <w:right w:w="108" w:type="dxa"/>
            </w:tcMar>
            <w:hideMark/>
          </w:tcPr>
          <w:p w:rsidR="00B30A24" w:rsidRPr="005441FF" w:rsidRDefault="00B30A24" w:rsidP="009A78A3">
            <w:pPr>
              <w:tabs>
                <w:tab w:val="right" w:pos="360"/>
                <w:tab w:val="left" w:pos="540"/>
              </w:tabs>
              <w:autoSpaceDE w:val="0"/>
              <w:autoSpaceDN w:val="0"/>
              <w:adjustRightInd w:val="0"/>
              <w:snapToGrid w:val="0"/>
              <w:spacing w:line="360" w:lineRule="auto"/>
              <w:jc w:val="both"/>
              <w:rPr>
                <w:rFonts w:ascii="Book Antiqua" w:hAnsi="Book Antiqua"/>
                <w:color w:val="000000"/>
              </w:rPr>
            </w:pPr>
          </w:p>
        </w:tc>
        <w:tc>
          <w:tcPr>
            <w:tcW w:w="1483" w:type="dxa"/>
            <w:shd w:val="clear" w:color="auto" w:fill="auto"/>
            <w:tcMar>
              <w:top w:w="15" w:type="dxa"/>
              <w:left w:w="108" w:type="dxa"/>
              <w:bottom w:w="0" w:type="dxa"/>
              <w:right w:w="108" w:type="dxa"/>
            </w:tcMar>
            <w:hideMark/>
          </w:tcPr>
          <w:p w:rsidR="009F0D36" w:rsidRPr="005441FF" w:rsidRDefault="00B30A24" w:rsidP="009A78A3">
            <w:pPr>
              <w:tabs>
                <w:tab w:val="right" w:pos="360"/>
                <w:tab w:val="left" w:pos="540"/>
              </w:tabs>
              <w:autoSpaceDE w:val="0"/>
              <w:autoSpaceDN w:val="0"/>
              <w:adjustRightInd w:val="0"/>
              <w:snapToGrid w:val="0"/>
              <w:spacing w:line="360" w:lineRule="auto"/>
              <w:jc w:val="both"/>
              <w:rPr>
                <w:rFonts w:ascii="Book Antiqua" w:hAnsi="Book Antiqua"/>
                <w:color w:val="000000"/>
              </w:rPr>
            </w:pPr>
            <w:r w:rsidRPr="005441FF">
              <w:rPr>
                <w:rFonts w:ascii="Book Antiqua" w:hAnsi="Book Antiqua"/>
                <w:color w:val="000000"/>
              </w:rPr>
              <w:t>≥ 4</w:t>
            </w:r>
            <w:r w:rsidR="0099287B" w:rsidRPr="005441FF">
              <w:rPr>
                <w:rFonts w:ascii="Book Antiqua" w:hAnsi="Book Antiqua"/>
                <w:color w:val="000000"/>
              </w:rPr>
              <w:t>0</w:t>
            </w:r>
            <w:r w:rsidR="00D025AE" w:rsidRPr="005441FF">
              <w:rPr>
                <w:rFonts w:ascii="Book Antiqua" w:hAnsi="Book Antiqua"/>
                <w:color w:val="000000"/>
              </w:rPr>
              <w:t>%</w:t>
            </w:r>
            <w:r w:rsidRPr="005441FF">
              <w:rPr>
                <w:rFonts w:ascii="Book Antiqua" w:hAnsi="Book Antiqua"/>
                <w:color w:val="000000"/>
              </w:rPr>
              <w:t xml:space="preserve"> </w:t>
            </w:r>
          </w:p>
        </w:tc>
        <w:tc>
          <w:tcPr>
            <w:tcW w:w="1299" w:type="dxa"/>
            <w:shd w:val="clear" w:color="auto" w:fill="auto"/>
            <w:tcMar>
              <w:top w:w="15" w:type="dxa"/>
              <w:left w:w="108" w:type="dxa"/>
              <w:bottom w:w="0" w:type="dxa"/>
              <w:right w:w="108" w:type="dxa"/>
            </w:tcMar>
            <w:hideMark/>
          </w:tcPr>
          <w:p w:rsidR="009F0D36" w:rsidRPr="005441FF" w:rsidRDefault="00B30A24" w:rsidP="009A78A3">
            <w:pPr>
              <w:tabs>
                <w:tab w:val="right" w:pos="360"/>
                <w:tab w:val="left" w:pos="540"/>
              </w:tabs>
              <w:autoSpaceDE w:val="0"/>
              <w:autoSpaceDN w:val="0"/>
              <w:adjustRightInd w:val="0"/>
              <w:snapToGrid w:val="0"/>
              <w:spacing w:line="360" w:lineRule="auto"/>
              <w:jc w:val="both"/>
              <w:rPr>
                <w:rFonts w:ascii="Book Antiqua" w:hAnsi="Book Antiqua"/>
                <w:color w:val="000000"/>
              </w:rPr>
            </w:pPr>
            <w:r w:rsidRPr="005441FF">
              <w:rPr>
                <w:rFonts w:ascii="Book Antiqua" w:hAnsi="Book Antiqua"/>
                <w:color w:val="000000"/>
              </w:rPr>
              <w:t>9 (17)</w:t>
            </w:r>
          </w:p>
        </w:tc>
        <w:tc>
          <w:tcPr>
            <w:tcW w:w="1483" w:type="dxa"/>
            <w:shd w:val="clear" w:color="auto" w:fill="auto"/>
            <w:tcMar>
              <w:top w:w="15" w:type="dxa"/>
              <w:left w:w="108" w:type="dxa"/>
              <w:bottom w:w="0" w:type="dxa"/>
              <w:right w:w="108" w:type="dxa"/>
            </w:tcMar>
            <w:hideMark/>
          </w:tcPr>
          <w:p w:rsidR="009F0D36" w:rsidRPr="005441FF" w:rsidRDefault="00B30A24" w:rsidP="009A78A3">
            <w:pPr>
              <w:tabs>
                <w:tab w:val="right" w:pos="360"/>
                <w:tab w:val="left" w:pos="540"/>
              </w:tabs>
              <w:autoSpaceDE w:val="0"/>
              <w:autoSpaceDN w:val="0"/>
              <w:adjustRightInd w:val="0"/>
              <w:snapToGrid w:val="0"/>
              <w:spacing w:line="360" w:lineRule="auto"/>
              <w:jc w:val="both"/>
              <w:rPr>
                <w:rFonts w:ascii="Book Antiqua" w:hAnsi="Book Antiqua"/>
                <w:color w:val="000000"/>
              </w:rPr>
            </w:pPr>
            <w:r w:rsidRPr="005441FF">
              <w:rPr>
                <w:rFonts w:ascii="Book Antiqua" w:hAnsi="Book Antiqua"/>
                <w:color w:val="000000"/>
              </w:rPr>
              <w:t>45 (83)</w:t>
            </w:r>
          </w:p>
        </w:tc>
        <w:tc>
          <w:tcPr>
            <w:tcW w:w="1063" w:type="dxa"/>
            <w:shd w:val="clear" w:color="auto" w:fill="auto"/>
            <w:tcMar>
              <w:top w:w="15" w:type="dxa"/>
              <w:left w:w="108" w:type="dxa"/>
              <w:bottom w:w="0" w:type="dxa"/>
              <w:right w:w="108" w:type="dxa"/>
            </w:tcMar>
            <w:hideMark/>
          </w:tcPr>
          <w:p w:rsidR="009F0D36" w:rsidRPr="005441FF" w:rsidRDefault="00B30A24" w:rsidP="009A78A3">
            <w:pPr>
              <w:tabs>
                <w:tab w:val="right" w:pos="360"/>
                <w:tab w:val="left" w:pos="540"/>
              </w:tabs>
              <w:autoSpaceDE w:val="0"/>
              <w:autoSpaceDN w:val="0"/>
              <w:adjustRightInd w:val="0"/>
              <w:snapToGrid w:val="0"/>
              <w:spacing w:line="360" w:lineRule="auto"/>
              <w:jc w:val="both"/>
              <w:rPr>
                <w:rFonts w:ascii="Book Antiqua" w:hAnsi="Book Antiqua"/>
                <w:color w:val="000000"/>
              </w:rPr>
            </w:pPr>
            <w:r w:rsidRPr="005441FF">
              <w:rPr>
                <w:rFonts w:ascii="Book Antiqua" w:hAnsi="Book Antiqua"/>
                <w:color w:val="000000"/>
              </w:rPr>
              <w:t>0.065</w:t>
            </w:r>
          </w:p>
        </w:tc>
      </w:tr>
      <w:tr w:rsidR="00C87D8B" w:rsidRPr="005441FF" w:rsidTr="00796D60">
        <w:trPr>
          <w:trHeight w:val="520"/>
        </w:trPr>
        <w:tc>
          <w:tcPr>
            <w:tcW w:w="3082" w:type="dxa"/>
            <w:shd w:val="clear" w:color="auto" w:fill="auto"/>
            <w:tcMar>
              <w:top w:w="15" w:type="dxa"/>
              <w:left w:w="108" w:type="dxa"/>
              <w:bottom w:w="0" w:type="dxa"/>
              <w:right w:w="108" w:type="dxa"/>
            </w:tcMar>
            <w:hideMark/>
          </w:tcPr>
          <w:p w:rsidR="009F0D36" w:rsidRPr="005441FF" w:rsidRDefault="00B30A24" w:rsidP="009A78A3">
            <w:pPr>
              <w:tabs>
                <w:tab w:val="right" w:pos="360"/>
                <w:tab w:val="left" w:pos="540"/>
              </w:tabs>
              <w:autoSpaceDE w:val="0"/>
              <w:autoSpaceDN w:val="0"/>
              <w:adjustRightInd w:val="0"/>
              <w:snapToGrid w:val="0"/>
              <w:spacing w:line="360" w:lineRule="auto"/>
              <w:jc w:val="both"/>
              <w:rPr>
                <w:rFonts w:ascii="Book Antiqua" w:hAnsi="Book Antiqua"/>
                <w:color w:val="000000"/>
              </w:rPr>
            </w:pPr>
            <w:r w:rsidRPr="005441FF">
              <w:rPr>
                <w:rFonts w:ascii="Book Antiqua" w:hAnsi="Book Antiqua"/>
                <w:color w:val="000000"/>
              </w:rPr>
              <w:t xml:space="preserve">Summed </w:t>
            </w:r>
            <w:r w:rsidR="00C87D8B" w:rsidRPr="005441FF">
              <w:rPr>
                <w:rFonts w:ascii="Book Antiqua" w:hAnsi="Book Antiqua"/>
                <w:color w:val="000000"/>
              </w:rPr>
              <w:t>s</w:t>
            </w:r>
            <w:r w:rsidRPr="005441FF">
              <w:rPr>
                <w:rFonts w:ascii="Book Antiqua" w:hAnsi="Book Antiqua"/>
                <w:color w:val="000000"/>
              </w:rPr>
              <w:t xml:space="preserve">tress </w:t>
            </w:r>
            <w:r w:rsidR="00C87D8B" w:rsidRPr="005441FF">
              <w:rPr>
                <w:rFonts w:ascii="Book Antiqua" w:hAnsi="Book Antiqua"/>
                <w:color w:val="000000"/>
              </w:rPr>
              <w:t>s</w:t>
            </w:r>
            <w:r w:rsidRPr="005441FF">
              <w:rPr>
                <w:rFonts w:ascii="Book Antiqua" w:hAnsi="Book Antiqua"/>
                <w:color w:val="000000"/>
              </w:rPr>
              <w:t xml:space="preserve">core </w:t>
            </w:r>
          </w:p>
        </w:tc>
        <w:tc>
          <w:tcPr>
            <w:tcW w:w="1483" w:type="dxa"/>
            <w:shd w:val="clear" w:color="auto" w:fill="auto"/>
            <w:tcMar>
              <w:top w:w="15" w:type="dxa"/>
              <w:left w:w="108" w:type="dxa"/>
              <w:bottom w:w="0" w:type="dxa"/>
              <w:right w:w="108" w:type="dxa"/>
            </w:tcMar>
            <w:hideMark/>
          </w:tcPr>
          <w:p w:rsidR="009F0D36" w:rsidRPr="005441FF" w:rsidRDefault="00B30A24" w:rsidP="009A78A3">
            <w:pPr>
              <w:tabs>
                <w:tab w:val="right" w:pos="360"/>
                <w:tab w:val="left" w:pos="540"/>
              </w:tabs>
              <w:autoSpaceDE w:val="0"/>
              <w:autoSpaceDN w:val="0"/>
              <w:adjustRightInd w:val="0"/>
              <w:snapToGrid w:val="0"/>
              <w:spacing w:line="360" w:lineRule="auto"/>
              <w:jc w:val="both"/>
              <w:rPr>
                <w:rFonts w:ascii="Book Antiqua" w:hAnsi="Book Antiqua"/>
                <w:color w:val="000000"/>
              </w:rPr>
            </w:pPr>
            <w:r w:rsidRPr="005441FF">
              <w:rPr>
                <w:rFonts w:ascii="Book Antiqua" w:hAnsi="Book Antiqua"/>
                <w:color w:val="000000"/>
              </w:rPr>
              <w:t>≥</w:t>
            </w:r>
            <w:r w:rsidR="00C87D8B" w:rsidRPr="005441FF">
              <w:rPr>
                <w:rFonts w:ascii="Book Antiqua" w:hAnsi="Book Antiqua"/>
                <w:color w:val="000000"/>
              </w:rPr>
              <w:t xml:space="preserve"> </w:t>
            </w:r>
            <w:r w:rsidRPr="005441FF">
              <w:rPr>
                <w:rFonts w:ascii="Book Antiqua" w:hAnsi="Book Antiqua"/>
                <w:color w:val="000000"/>
              </w:rPr>
              <w:t xml:space="preserve">9 </w:t>
            </w:r>
          </w:p>
        </w:tc>
        <w:tc>
          <w:tcPr>
            <w:tcW w:w="1299" w:type="dxa"/>
            <w:shd w:val="clear" w:color="auto" w:fill="auto"/>
            <w:tcMar>
              <w:top w:w="15" w:type="dxa"/>
              <w:left w:w="108" w:type="dxa"/>
              <w:bottom w:w="0" w:type="dxa"/>
              <w:right w:w="108" w:type="dxa"/>
            </w:tcMar>
            <w:hideMark/>
          </w:tcPr>
          <w:p w:rsidR="009F0D36" w:rsidRPr="005441FF" w:rsidRDefault="00B30A24" w:rsidP="009A78A3">
            <w:pPr>
              <w:tabs>
                <w:tab w:val="right" w:pos="360"/>
                <w:tab w:val="left" w:pos="540"/>
              </w:tabs>
              <w:autoSpaceDE w:val="0"/>
              <w:autoSpaceDN w:val="0"/>
              <w:adjustRightInd w:val="0"/>
              <w:snapToGrid w:val="0"/>
              <w:spacing w:line="360" w:lineRule="auto"/>
              <w:jc w:val="both"/>
              <w:rPr>
                <w:rFonts w:ascii="Book Antiqua" w:hAnsi="Book Antiqua"/>
                <w:color w:val="000000"/>
              </w:rPr>
            </w:pPr>
            <w:r w:rsidRPr="005441FF">
              <w:rPr>
                <w:rFonts w:ascii="Book Antiqua" w:hAnsi="Book Antiqua"/>
                <w:color w:val="000000"/>
              </w:rPr>
              <w:t>11 (37)</w:t>
            </w:r>
          </w:p>
        </w:tc>
        <w:tc>
          <w:tcPr>
            <w:tcW w:w="1483" w:type="dxa"/>
            <w:shd w:val="clear" w:color="auto" w:fill="auto"/>
            <w:tcMar>
              <w:top w:w="15" w:type="dxa"/>
              <w:left w:w="108" w:type="dxa"/>
              <w:bottom w:w="0" w:type="dxa"/>
              <w:right w:w="108" w:type="dxa"/>
            </w:tcMar>
            <w:hideMark/>
          </w:tcPr>
          <w:p w:rsidR="009F0D36" w:rsidRPr="005441FF" w:rsidRDefault="00B30A24" w:rsidP="009A78A3">
            <w:pPr>
              <w:tabs>
                <w:tab w:val="right" w:pos="360"/>
                <w:tab w:val="left" w:pos="540"/>
              </w:tabs>
              <w:autoSpaceDE w:val="0"/>
              <w:autoSpaceDN w:val="0"/>
              <w:adjustRightInd w:val="0"/>
              <w:snapToGrid w:val="0"/>
              <w:spacing w:line="360" w:lineRule="auto"/>
              <w:jc w:val="both"/>
              <w:rPr>
                <w:rFonts w:ascii="Book Antiqua" w:hAnsi="Book Antiqua"/>
                <w:color w:val="000000"/>
              </w:rPr>
            </w:pPr>
            <w:r w:rsidRPr="005441FF">
              <w:rPr>
                <w:rFonts w:ascii="Book Antiqua" w:hAnsi="Book Antiqua"/>
                <w:color w:val="000000"/>
              </w:rPr>
              <w:t>19 (63)</w:t>
            </w:r>
          </w:p>
        </w:tc>
        <w:tc>
          <w:tcPr>
            <w:tcW w:w="1063" w:type="dxa"/>
            <w:shd w:val="clear" w:color="auto" w:fill="auto"/>
            <w:tcMar>
              <w:top w:w="15" w:type="dxa"/>
              <w:left w:w="108" w:type="dxa"/>
              <w:bottom w:w="0" w:type="dxa"/>
              <w:right w:w="108" w:type="dxa"/>
            </w:tcMar>
            <w:hideMark/>
          </w:tcPr>
          <w:p w:rsidR="00B30A24" w:rsidRPr="005441FF" w:rsidRDefault="00B30A24" w:rsidP="009A78A3">
            <w:pPr>
              <w:tabs>
                <w:tab w:val="right" w:pos="360"/>
                <w:tab w:val="left" w:pos="540"/>
              </w:tabs>
              <w:autoSpaceDE w:val="0"/>
              <w:autoSpaceDN w:val="0"/>
              <w:adjustRightInd w:val="0"/>
              <w:snapToGrid w:val="0"/>
              <w:spacing w:line="360" w:lineRule="auto"/>
              <w:jc w:val="both"/>
              <w:rPr>
                <w:rFonts w:ascii="Book Antiqua" w:hAnsi="Book Antiqua"/>
                <w:color w:val="000000"/>
              </w:rPr>
            </w:pPr>
          </w:p>
        </w:tc>
      </w:tr>
      <w:tr w:rsidR="00C87D8B" w:rsidRPr="005441FF" w:rsidTr="00796D60">
        <w:trPr>
          <w:trHeight w:val="520"/>
        </w:trPr>
        <w:tc>
          <w:tcPr>
            <w:tcW w:w="3082" w:type="dxa"/>
            <w:shd w:val="clear" w:color="auto" w:fill="auto"/>
            <w:tcMar>
              <w:top w:w="15" w:type="dxa"/>
              <w:left w:w="108" w:type="dxa"/>
              <w:bottom w:w="0" w:type="dxa"/>
              <w:right w:w="108" w:type="dxa"/>
            </w:tcMar>
            <w:hideMark/>
          </w:tcPr>
          <w:p w:rsidR="00B30A24" w:rsidRPr="005441FF" w:rsidRDefault="00B30A24" w:rsidP="009A78A3">
            <w:pPr>
              <w:tabs>
                <w:tab w:val="right" w:pos="360"/>
                <w:tab w:val="left" w:pos="540"/>
              </w:tabs>
              <w:autoSpaceDE w:val="0"/>
              <w:autoSpaceDN w:val="0"/>
              <w:adjustRightInd w:val="0"/>
              <w:snapToGrid w:val="0"/>
              <w:spacing w:line="360" w:lineRule="auto"/>
              <w:jc w:val="both"/>
              <w:rPr>
                <w:rFonts w:ascii="Book Antiqua" w:hAnsi="Book Antiqua"/>
                <w:color w:val="000000"/>
              </w:rPr>
            </w:pPr>
          </w:p>
        </w:tc>
        <w:tc>
          <w:tcPr>
            <w:tcW w:w="1483" w:type="dxa"/>
            <w:shd w:val="clear" w:color="auto" w:fill="auto"/>
            <w:tcMar>
              <w:top w:w="15" w:type="dxa"/>
              <w:left w:w="108" w:type="dxa"/>
              <w:bottom w:w="0" w:type="dxa"/>
              <w:right w:w="108" w:type="dxa"/>
            </w:tcMar>
            <w:hideMark/>
          </w:tcPr>
          <w:p w:rsidR="009F0D36" w:rsidRPr="005441FF" w:rsidRDefault="00B30A24" w:rsidP="009A78A3">
            <w:pPr>
              <w:tabs>
                <w:tab w:val="right" w:pos="360"/>
                <w:tab w:val="left" w:pos="540"/>
              </w:tabs>
              <w:autoSpaceDE w:val="0"/>
              <w:autoSpaceDN w:val="0"/>
              <w:adjustRightInd w:val="0"/>
              <w:snapToGrid w:val="0"/>
              <w:spacing w:line="360" w:lineRule="auto"/>
              <w:jc w:val="both"/>
              <w:rPr>
                <w:rFonts w:ascii="Book Antiqua" w:hAnsi="Book Antiqua"/>
                <w:color w:val="000000"/>
              </w:rPr>
            </w:pPr>
            <w:r w:rsidRPr="005441FF">
              <w:rPr>
                <w:rFonts w:ascii="Book Antiqua" w:hAnsi="Book Antiqua"/>
                <w:color w:val="000000"/>
              </w:rPr>
              <w:t>≤</w:t>
            </w:r>
            <w:r w:rsidR="00C87D8B" w:rsidRPr="005441FF">
              <w:rPr>
                <w:rFonts w:ascii="Book Antiqua" w:hAnsi="Book Antiqua"/>
                <w:color w:val="000000"/>
              </w:rPr>
              <w:t xml:space="preserve"> </w:t>
            </w:r>
            <w:r w:rsidRPr="005441FF">
              <w:rPr>
                <w:rFonts w:ascii="Book Antiqua" w:hAnsi="Book Antiqua"/>
                <w:color w:val="000000"/>
              </w:rPr>
              <w:t xml:space="preserve">8 </w:t>
            </w:r>
          </w:p>
        </w:tc>
        <w:tc>
          <w:tcPr>
            <w:tcW w:w="1299" w:type="dxa"/>
            <w:shd w:val="clear" w:color="auto" w:fill="auto"/>
            <w:tcMar>
              <w:top w:w="15" w:type="dxa"/>
              <w:left w:w="108" w:type="dxa"/>
              <w:bottom w:w="0" w:type="dxa"/>
              <w:right w:w="108" w:type="dxa"/>
            </w:tcMar>
            <w:hideMark/>
          </w:tcPr>
          <w:p w:rsidR="009F0D36" w:rsidRPr="005441FF" w:rsidRDefault="00B30A24" w:rsidP="009A78A3">
            <w:pPr>
              <w:tabs>
                <w:tab w:val="right" w:pos="360"/>
                <w:tab w:val="left" w:pos="540"/>
              </w:tabs>
              <w:autoSpaceDE w:val="0"/>
              <w:autoSpaceDN w:val="0"/>
              <w:adjustRightInd w:val="0"/>
              <w:snapToGrid w:val="0"/>
              <w:spacing w:line="360" w:lineRule="auto"/>
              <w:jc w:val="both"/>
              <w:rPr>
                <w:rFonts w:ascii="Book Antiqua" w:hAnsi="Book Antiqua"/>
                <w:color w:val="000000"/>
              </w:rPr>
            </w:pPr>
            <w:r w:rsidRPr="005441FF">
              <w:rPr>
                <w:rFonts w:ascii="Book Antiqua" w:hAnsi="Book Antiqua"/>
                <w:color w:val="000000"/>
              </w:rPr>
              <w:t>4 (11)</w:t>
            </w:r>
          </w:p>
        </w:tc>
        <w:tc>
          <w:tcPr>
            <w:tcW w:w="1483" w:type="dxa"/>
            <w:shd w:val="clear" w:color="auto" w:fill="auto"/>
            <w:tcMar>
              <w:top w:w="15" w:type="dxa"/>
              <w:left w:w="108" w:type="dxa"/>
              <w:bottom w:w="0" w:type="dxa"/>
              <w:right w:w="108" w:type="dxa"/>
            </w:tcMar>
            <w:hideMark/>
          </w:tcPr>
          <w:p w:rsidR="009F0D36" w:rsidRPr="005441FF" w:rsidRDefault="00B30A24" w:rsidP="009A78A3">
            <w:pPr>
              <w:tabs>
                <w:tab w:val="right" w:pos="360"/>
                <w:tab w:val="left" w:pos="540"/>
              </w:tabs>
              <w:autoSpaceDE w:val="0"/>
              <w:autoSpaceDN w:val="0"/>
              <w:adjustRightInd w:val="0"/>
              <w:snapToGrid w:val="0"/>
              <w:spacing w:line="360" w:lineRule="auto"/>
              <w:jc w:val="both"/>
              <w:rPr>
                <w:rFonts w:ascii="Book Antiqua" w:hAnsi="Book Antiqua"/>
                <w:color w:val="000000"/>
              </w:rPr>
            </w:pPr>
            <w:r w:rsidRPr="005441FF">
              <w:rPr>
                <w:rFonts w:ascii="Book Antiqua" w:hAnsi="Book Antiqua"/>
                <w:color w:val="000000"/>
              </w:rPr>
              <w:t>34 (89)</w:t>
            </w:r>
          </w:p>
        </w:tc>
        <w:tc>
          <w:tcPr>
            <w:tcW w:w="1063" w:type="dxa"/>
            <w:shd w:val="clear" w:color="auto" w:fill="auto"/>
            <w:tcMar>
              <w:top w:w="15" w:type="dxa"/>
              <w:left w:w="108" w:type="dxa"/>
              <w:bottom w:w="0" w:type="dxa"/>
              <w:right w:w="108" w:type="dxa"/>
            </w:tcMar>
            <w:hideMark/>
          </w:tcPr>
          <w:p w:rsidR="009F0D36" w:rsidRPr="005441FF" w:rsidRDefault="00B30A24" w:rsidP="009A78A3">
            <w:pPr>
              <w:tabs>
                <w:tab w:val="right" w:pos="360"/>
                <w:tab w:val="left" w:pos="540"/>
              </w:tabs>
              <w:autoSpaceDE w:val="0"/>
              <w:autoSpaceDN w:val="0"/>
              <w:adjustRightInd w:val="0"/>
              <w:snapToGrid w:val="0"/>
              <w:spacing w:line="360" w:lineRule="auto"/>
              <w:jc w:val="both"/>
              <w:rPr>
                <w:rFonts w:ascii="Book Antiqua" w:hAnsi="Book Antiqua"/>
                <w:color w:val="000000"/>
              </w:rPr>
            </w:pPr>
            <w:r w:rsidRPr="005441FF">
              <w:rPr>
                <w:rFonts w:ascii="Book Antiqua" w:hAnsi="Book Antiqua"/>
                <w:color w:val="000000"/>
              </w:rPr>
              <w:t>&lt;</w:t>
            </w:r>
            <w:r w:rsidR="00C87D8B" w:rsidRPr="005441FF">
              <w:rPr>
                <w:rFonts w:ascii="Book Antiqua" w:hAnsi="Book Antiqua"/>
                <w:color w:val="000000"/>
              </w:rPr>
              <w:t xml:space="preserve"> </w:t>
            </w:r>
            <w:r w:rsidRPr="005441FF">
              <w:rPr>
                <w:rFonts w:ascii="Book Antiqua" w:hAnsi="Book Antiqua"/>
                <w:color w:val="000000"/>
              </w:rPr>
              <w:t>0.02</w:t>
            </w:r>
          </w:p>
        </w:tc>
      </w:tr>
      <w:tr w:rsidR="00C87D8B" w:rsidRPr="005441FF" w:rsidTr="00796D60">
        <w:trPr>
          <w:trHeight w:val="520"/>
        </w:trPr>
        <w:tc>
          <w:tcPr>
            <w:tcW w:w="3082" w:type="dxa"/>
            <w:shd w:val="clear" w:color="auto" w:fill="auto"/>
            <w:tcMar>
              <w:top w:w="15" w:type="dxa"/>
              <w:left w:w="108" w:type="dxa"/>
              <w:bottom w:w="0" w:type="dxa"/>
              <w:right w:w="108" w:type="dxa"/>
            </w:tcMar>
            <w:hideMark/>
          </w:tcPr>
          <w:p w:rsidR="009F0D36" w:rsidRPr="005441FF" w:rsidRDefault="00B30A24" w:rsidP="009A78A3">
            <w:pPr>
              <w:tabs>
                <w:tab w:val="right" w:pos="360"/>
                <w:tab w:val="left" w:pos="540"/>
              </w:tabs>
              <w:autoSpaceDE w:val="0"/>
              <w:autoSpaceDN w:val="0"/>
              <w:adjustRightInd w:val="0"/>
              <w:snapToGrid w:val="0"/>
              <w:spacing w:line="360" w:lineRule="auto"/>
              <w:jc w:val="both"/>
              <w:rPr>
                <w:rFonts w:ascii="Book Antiqua" w:hAnsi="Book Antiqua"/>
                <w:color w:val="000000"/>
              </w:rPr>
            </w:pPr>
            <w:r w:rsidRPr="005441FF">
              <w:rPr>
                <w:rFonts w:ascii="Book Antiqua" w:hAnsi="Book Antiqua"/>
                <w:color w:val="000000"/>
              </w:rPr>
              <w:t xml:space="preserve">Summed </w:t>
            </w:r>
            <w:r w:rsidR="00C87D8B" w:rsidRPr="005441FF">
              <w:rPr>
                <w:rFonts w:ascii="Book Antiqua" w:hAnsi="Book Antiqua"/>
                <w:color w:val="000000"/>
              </w:rPr>
              <w:t>d</w:t>
            </w:r>
            <w:r w:rsidRPr="005441FF">
              <w:rPr>
                <w:rFonts w:ascii="Book Antiqua" w:hAnsi="Book Antiqua"/>
                <w:color w:val="000000"/>
              </w:rPr>
              <w:t xml:space="preserve">ifference </w:t>
            </w:r>
            <w:r w:rsidR="00C87D8B" w:rsidRPr="005441FF">
              <w:rPr>
                <w:rFonts w:ascii="Book Antiqua" w:hAnsi="Book Antiqua"/>
                <w:color w:val="000000"/>
              </w:rPr>
              <w:t>s</w:t>
            </w:r>
            <w:r w:rsidRPr="005441FF">
              <w:rPr>
                <w:rFonts w:ascii="Book Antiqua" w:hAnsi="Book Antiqua"/>
                <w:color w:val="000000"/>
              </w:rPr>
              <w:t xml:space="preserve">core </w:t>
            </w:r>
          </w:p>
        </w:tc>
        <w:tc>
          <w:tcPr>
            <w:tcW w:w="1483" w:type="dxa"/>
            <w:shd w:val="clear" w:color="auto" w:fill="auto"/>
            <w:tcMar>
              <w:top w:w="15" w:type="dxa"/>
              <w:left w:w="108" w:type="dxa"/>
              <w:bottom w:w="0" w:type="dxa"/>
              <w:right w:w="108" w:type="dxa"/>
            </w:tcMar>
            <w:hideMark/>
          </w:tcPr>
          <w:p w:rsidR="009F0D36" w:rsidRPr="005441FF" w:rsidRDefault="00B30A24" w:rsidP="009A78A3">
            <w:pPr>
              <w:tabs>
                <w:tab w:val="right" w:pos="360"/>
                <w:tab w:val="left" w:pos="540"/>
              </w:tabs>
              <w:autoSpaceDE w:val="0"/>
              <w:autoSpaceDN w:val="0"/>
              <w:adjustRightInd w:val="0"/>
              <w:snapToGrid w:val="0"/>
              <w:spacing w:line="360" w:lineRule="auto"/>
              <w:jc w:val="both"/>
              <w:rPr>
                <w:rFonts w:ascii="Book Antiqua" w:hAnsi="Book Antiqua"/>
                <w:color w:val="000000"/>
              </w:rPr>
            </w:pPr>
            <w:r w:rsidRPr="005441FF">
              <w:rPr>
                <w:rFonts w:ascii="Book Antiqua" w:hAnsi="Book Antiqua"/>
                <w:color w:val="000000"/>
              </w:rPr>
              <w:t xml:space="preserve">&gt; 0 </w:t>
            </w:r>
          </w:p>
        </w:tc>
        <w:tc>
          <w:tcPr>
            <w:tcW w:w="1299" w:type="dxa"/>
            <w:shd w:val="clear" w:color="auto" w:fill="auto"/>
            <w:tcMar>
              <w:top w:w="15" w:type="dxa"/>
              <w:left w:w="108" w:type="dxa"/>
              <w:bottom w:w="0" w:type="dxa"/>
              <w:right w:w="108" w:type="dxa"/>
            </w:tcMar>
            <w:hideMark/>
          </w:tcPr>
          <w:p w:rsidR="009F0D36" w:rsidRPr="005441FF" w:rsidRDefault="00B30A24" w:rsidP="009A78A3">
            <w:pPr>
              <w:tabs>
                <w:tab w:val="right" w:pos="360"/>
                <w:tab w:val="left" w:pos="540"/>
              </w:tabs>
              <w:autoSpaceDE w:val="0"/>
              <w:autoSpaceDN w:val="0"/>
              <w:adjustRightInd w:val="0"/>
              <w:snapToGrid w:val="0"/>
              <w:spacing w:line="360" w:lineRule="auto"/>
              <w:jc w:val="both"/>
              <w:rPr>
                <w:rFonts w:ascii="Book Antiqua" w:hAnsi="Book Antiqua"/>
                <w:color w:val="000000"/>
              </w:rPr>
            </w:pPr>
            <w:r w:rsidRPr="005441FF">
              <w:rPr>
                <w:rFonts w:ascii="Book Antiqua" w:hAnsi="Book Antiqua"/>
                <w:color w:val="000000"/>
              </w:rPr>
              <w:t>10 (26)</w:t>
            </w:r>
          </w:p>
        </w:tc>
        <w:tc>
          <w:tcPr>
            <w:tcW w:w="1483" w:type="dxa"/>
            <w:shd w:val="clear" w:color="auto" w:fill="auto"/>
            <w:tcMar>
              <w:top w:w="15" w:type="dxa"/>
              <w:left w:w="108" w:type="dxa"/>
              <w:bottom w:w="0" w:type="dxa"/>
              <w:right w:w="108" w:type="dxa"/>
            </w:tcMar>
            <w:hideMark/>
          </w:tcPr>
          <w:p w:rsidR="009F0D36" w:rsidRPr="005441FF" w:rsidRDefault="00B30A24" w:rsidP="009A78A3">
            <w:pPr>
              <w:tabs>
                <w:tab w:val="right" w:pos="360"/>
                <w:tab w:val="left" w:pos="540"/>
              </w:tabs>
              <w:autoSpaceDE w:val="0"/>
              <w:autoSpaceDN w:val="0"/>
              <w:adjustRightInd w:val="0"/>
              <w:snapToGrid w:val="0"/>
              <w:spacing w:line="360" w:lineRule="auto"/>
              <w:jc w:val="both"/>
              <w:rPr>
                <w:rFonts w:ascii="Book Antiqua" w:hAnsi="Book Antiqua"/>
                <w:color w:val="000000"/>
              </w:rPr>
            </w:pPr>
            <w:r w:rsidRPr="005441FF">
              <w:rPr>
                <w:rFonts w:ascii="Book Antiqua" w:hAnsi="Book Antiqua"/>
                <w:color w:val="000000"/>
              </w:rPr>
              <w:t>28 (74)</w:t>
            </w:r>
          </w:p>
        </w:tc>
        <w:tc>
          <w:tcPr>
            <w:tcW w:w="1063" w:type="dxa"/>
            <w:shd w:val="clear" w:color="auto" w:fill="auto"/>
            <w:tcMar>
              <w:top w:w="15" w:type="dxa"/>
              <w:left w:w="108" w:type="dxa"/>
              <w:bottom w:w="0" w:type="dxa"/>
              <w:right w:w="108" w:type="dxa"/>
            </w:tcMar>
            <w:hideMark/>
          </w:tcPr>
          <w:p w:rsidR="00B30A24" w:rsidRPr="005441FF" w:rsidRDefault="00B30A24" w:rsidP="009A78A3">
            <w:pPr>
              <w:tabs>
                <w:tab w:val="right" w:pos="360"/>
                <w:tab w:val="left" w:pos="540"/>
              </w:tabs>
              <w:autoSpaceDE w:val="0"/>
              <w:autoSpaceDN w:val="0"/>
              <w:adjustRightInd w:val="0"/>
              <w:snapToGrid w:val="0"/>
              <w:spacing w:line="360" w:lineRule="auto"/>
              <w:jc w:val="both"/>
              <w:rPr>
                <w:rFonts w:ascii="Book Antiqua" w:hAnsi="Book Antiqua"/>
                <w:color w:val="000000"/>
              </w:rPr>
            </w:pPr>
          </w:p>
        </w:tc>
      </w:tr>
      <w:tr w:rsidR="00C87D8B" w:rsidRPr="009A78A3" w:rsidTr="00796D60">
        <w:trPr>
          <w:trHeight w:val="520"/>
        </w:trPr>
        <w:tc>
          <w:tcPr>
            <w:tcW w:w="3082" w:type="dxa"/>
            <w:tcBorders>
              <w:bottom w:val="single" w:sz="2" w:space="0" w:color="auto"/>
            </w:tcBorders>
            <w:shd w:val="clear" w:color="auto" w:fill="auto"/>
            <w:tcMar>
              <w:top w:w="15" w:type="dxa"/>
              <w:left w:w="108" w:type="dxa"/>
              <w:bottom w:w="0" w:type="dxa"/>
              <w:right w:w="108" w:type="dxa"/>
            </w:tcMar>
            <w:hideMark/>
          </w:tcPr>
          <w:p w:rsidR="00B30A24" w:rsidRPr="005441FF" w:rsidRDefault="00B30A24" w:rsidP="009A78A3">
            <w:pPr>
              <w:tabs>
                <w:tab w:val="right" w:pos="360"/>
                <w:tab w:val="left" w:pos="540"/>
              </w:tabs>
              <w:autoSpaceDE w:val="0"/>
              <w:autoSpaceDN w:val="0"/>
              <w:adjustRightInd w:val="0"/>
              <w:snapToGrid w:val="0"/>
              <w:spacing w:line="360" w:lineRule="auto"/>
              <w:jc w:val="both"/>
              <w:rPr>
                <w:rFonts w:ascii="Book Antiqua" w:hAnsi="Book Antiqua"/>
                <w:color w:val="000000"/>
              </w:rPr>
            </w:pPr>
          </w:p>
        </w:tc>
        <w:tc>
          <w:tcPr>
            <w:tcW w:w="1483" w:type="dxa"/>
            <w:tcBorders>
              <w:bottom w:val="single" w:sz="2" w:space="0" w:color="auto"/>
            </w:tcBorders>
            <w:shd w:val="clear" w:color="auto" w:fill="auto"/>
            <w:tcMar>
              <w:top w:w="15" w:type="dxa"/>
              <w:left w:w="108" w:type="dxa"/>
              <w:bottom w:w="0" w:type="dxa"/>
              <w:right w:w="108" w:type="dxa"/>
            </w:tcMar>
            <w:hideMark/>
          </w:tcPr>
          <w:p w:rsidR="009F0D36" w:rsidRPr="005441FF" w:rsidRDefault="00B30A24" w:rsidP="009A78A3">
            <w:pPr>
              <w:tabs>
                <w:tab w:val="right" w:pos="360"/>
                <w:tab w:val="left" w:pos="540"/>
              </w:tabs>
              <w:autoSpaceDE w:val="0"/>
              <w:autoSpaceDN w:val="0"/>
              <w:adjustRightInd w:val="0"/>
              <w:snapToGrid w:val="0"/>
              <w:spacing w:line="360" w:lineRule="auto"/>
              <w:jc w:val="both"/>
              <w:rPr>
                <w:rFonts w:ascii="Book Antiqua" w:hAnsi="Book Antiqua"/>
                <w:color w:val="000000"/>
              </w:rPr>
            </w:pPr>
            <w:r w:rsidRPr="005441FF">
              <w:rPr>
                <w:rFonts w:ascii="Book Antiqua" w:hAnsi="Book Antiqua"/>
                <w:color w:val="000000"/>
              </w:rPr>
              <w:t xml:space="preserve">≤ 0 </w:t>
            </w:r>
          </w:p>
        </w:tc>
        <w:tc>
          <w:tcPr>
            <w:tcW w:w="1299" w:type="dxa"/>
            <w:tcBorders>
              <w:bottom w:val="single" w:sz="2" w:space="0" w:color="auto"/>
            </w:tcBorders>
            <w:shd w:val="clear" w:color="auto" w:fill="auto"/>
            <w:tcMar>
              <w:top w:w="15" w:type="dxa"/>
              <w:left w:w="108" w:type="dxa"/>
              <w:bottom w:w="0" w:type="dxa"/>
              <w:right w:w="108" w:type="dxa"/>
            </w:tcMar>
            <w:hideMark/>
          </w:tcPr>
          <w:p w:rsidR="009F0D36" w:rsidRPr="005441FF" w:rsidRDefault="00B30A24" w:rsidP="009A78A3">
            <w:pPr>
              <w:tabs>
                <w:tab w:val="right" w:pos="360"/>
                <w:tab w:val="left" w:pos="540"/>
              </w:tabs>
              <w:autoSpaceDE w:val="0"/>
              <w:autoSpaceDN w:val="0"/>
              <w:adjustRightInd w:val="0"/>
              <w:snapToGrid w:val="0"/>
              <w:spacing w:line="360" w:lineRule="auto"/>
              <w:jc w:val="both"/>
              <w:rPr>
                <w:rFonts w:ascii="Book Antiqua" w:hAnsi="Book Antiqua"/>
                <w:color w:val="000000"/>
              </w:rPr>
            </w:pPr>
            <w:r w:rsidRPr="005441FF">
              <w:rPr>
                <w:rFonts w:ascii="Book Antiqua" w:hAnsi="Book Antiqua"/>
                <w:color w:val="000000"/>
              </w:rPr>
              <w:t>5 (17)</w:t>
            </w:r>
          </w:p>
        </w:tc>
        <w:tc>
          <w:tcPr>
            <w:tcW w:w="1483" w:type="dxa"/>
            <w:tcBorders>
              <w:bottom w:val="single" w:sz="2" w:space="0" w:color="auto"/>
            </w:tcBorders>
            <w:shd w:val="clear" w:color="auto" w:fill="auto"/>
            <w:tcMar>
              <w:top w:w="15" w:type="dxa"/>
              <w:left w:w="108" w:type="dxa"/>
              <w:bottom w:w="0" w:type="dxa"/>
              <w:right w:w="108" w:type="dxa"/>
            </w:tcMar>
            <w:hideMark/>
          </w:tcPr>
          <w:p w:rsidR="009F0D36" w:rsidRPr="005441FF" w:rsidRDefault="00B30A24" w:rsidP="009A78A3">
            <w:pPr>
              <w:tabs>
                <w:tab w:val="right" w:pos="360"/>
                <w:tab w:val="left" w:pos="540"/>
              </w:tabs>
              <w:autoSpaceDE w:val="0"/>
              <w:autoSpaceDN w:val="0"/>
              <w:adjustRightInd w:val="0"/>
              <w:snapToGrid w:val="0"/>
              <w:spacing w:line="360" w:lineRule="auto"/>
              <w:jc w:val="both"/>
              <w:rPr>
                <w:rFonts w:ascii="Book Antiqua" w:hAnsi="Book Antiqua"/>
                <w:color w:val="000000"/>
              </w:rPr>
            </w:pPr>
            <w:r w:rsidRPr="005441FF">
              <w:rPr>
                <w:rFonts w:ascii="Book Antiqua" w:hAnsi="Book Antiqua"/>
                <w:color w:val="000000"/>
              </w:rPr>
              <w:t>24 (83)</w:t>
            </w:r>
          </w:p>
        </w:tc>
        <w:tc>
          <w:tcPr>
            <w:tcW w:w="1063" w:type="dxa"/>
            <w:tcBorders>
              <w:bottom w:val="single" w:sz="2" w:space="0" w:color="auto"/>
            </w:tcBorders>
            <w:shd w:val="clear" w:color="auto" w:fill="auto"/>
            <w:tcMar>
              <w:top w:w="15" w:type="dxa"/>
              <w:left w:w="108" w:type="dxa"/>
              <w:bottom w:w="0" w:type="dxa"/>
              <w:right w:w="108" w:type="dxa"/>
            </w:tcMar>
            <w:hideMark/>
          </w:tcPr>
          <w:p w:rsidR="009F0D36" w:rsidRPr="009A78A3" w:rsidRDefault="00B30A24" w:rsidP="009A78A3">
            <w:pPr>
              <w:tabs>
                <w:tab w:val="right" w:pos="360"/>
                <w:tab w:val="left" w:pos="540"/>
              </w:tabs>
              <w:autoSpaceDE w:val="0"/>
              <w:autoSpaceDN w:val="0"/>
              <w:adjustRightInd w:val="0"/>
              <w:snapToGrid w:val="0"/>
              <w:spacing w:line="360" w:lineRule="auto"/>
              <w:jc w:val="both"/>
              <w:rPr>
                <w:rFonts w:ascii="Book Antiqua" w:hAnsi="Book Antiqua"/>
                <w:color w:val="000000"/>
              </w:rPr>
            </w:pPr>
            <w:r w:rsidRPr="005441FF">
              <w:rPr>
                <w:rFonts w:ascii="Book Antiqua" w:hAnsi="Book Antiqua"/>
                <w:color w:val="000000"/>
              </w:rPr>
              <w:t>0.387</w:t>
            </w:r>
          </w:p>
        </w:tc>
      </w:tr>
    </w:tbl>
    <w:p w:rsidR="00B30A24" w:rsidRPr="009A78A3" w:rsidRDefault="00B30A24" w:rsidP="009A78A3">
      <w:pPr>
        <w:tabs>
          <w:tab w:val="right" w:pos="360"/>
          <w:tab w:val="left" w:pos="540"/>
        </w:tabs>
        <w:autoSpaceDE w:val="0"/>
        <w:autoSpaceDN w:val="0"/>
        <w:adjustRightInd w:val="0"/>
        <w:snapToGrid w:val="0"/>
        <w:spacing w:line="360" w:lineRule="auto"/>
        <w:jc w:val="both"/>
        <w:rPr>
          <w:rFonts w:ascii="Book Antiqua" w:hAnsi="Book Antiqua"/>
          <w:b/>
          <w:color w:val="000000"/>
        </w:rPr>
      </w:pPr>
    </w:p>
    <w:sectPr w:rsidR="00B30A24" w:rsidRPr="009A78A3" w:rsidSect="00A577FD">
      <w:headerReference w:type="even" r:id="rId12"/>
      <w:headerReference w:type="default" r:id="rId13"/>
      <w:footerReference w:type="default" r:id="rId14"/>
      <w:pgSz w:w="12240" w:h="15840"/>
      <w:pgMar w:top="1440" w:right="162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4241" w:rsidRDefault="00094241">
      <w:r>
        <w:separator/>
      </w:r>
    </w:p>
  </w:endnote>
  <w:endnote w:type="continuationSeparator" w:id="0">
    <w:p w:rsidR="00094241" w:rsidRDefault="000942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DengXian">
    <w:altName w:val="等线"/>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altName w:val="Book Antiqua"/>
    <w:panose1 w:val="02040602050305030304"/>
    <w:charset w:val="00"/>
    <w:family w:val="roman"/>
    <w:pitch w:val="variable"/>
    <w:sig w:usb0="00000287" w:usb1="00000000" w:usb2="00000000" w:usb3="00000000" w:csb0="0000009F" w:csb1="00000000"/>
  </w:font>
  <w:font w:name="幼圆">
    <w:panose1 w:val="02010509060101010101"/>
    <w:charset w:val="86"/>
    <w:family w:val="modern"/>
    <w:pitch w:val="fixed"/>
    <w:sig w:usb0="00000001" w:usb1="080E0000" w:usb2="00000010" w:usb3="00000000" w:csb0="00040000" w:csb1="00000000"/>
  </w:font>
  <w:font w:name="Garamond">
    <w:panose1 w:val="02020404030301010803"/>
    <w:charset w:val="00"/>
    <w:family w:val="roman"/>
    <w:pitch w:val="variable"/>
    <w:sig w:usb0="00000287" w:usb1="00000000" w:usb2="00000000" w:usb3="00000000" w:csb0="0000009F" w:csb1="00000000"/>
  </w:font>
  <w:font w:name="Garamond-Bold">
    <w:charset w:val="00"/>
    <w:family w:val="auto"/>
    <w:pitch w:val="variable"/>
    <w:sig w:usb0="00000287" w:usb1="00000000" w:usb2="00000000" w:usb3="00000000" w:csb0="0000009F" w:csb1="00000000"/>
  </w:font>
  <w:font w:name="Arial Unicode MS">
    <w:panose1 w:val="020B0604020202020204"/>
    <w:charset w:val="86"/>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SAS Monospace">
    <w:charset w:val="00"/>
    <w:family w:val="modern"/>
    <w:pitch w:val="fixed"/>
    <w:sig w:usb0="00000003" w:usb1="00000000" w:usb2="00000000" w:usb3="00000000" w:csb0="00000001" w:csb1="00000000"/>
  </w:font>
  <w:font w:name="MS PMincho">
    <w:charset w:val="80"/>
    <w:family w:val="roman"/>
    <w:pitch w:val="variable"/>
    <w:sig w:usb0="E00002FF" w:usb1="6AC7FDFB" w:usb2="00000012" w:usb3="00000000" w:csb0="0002009F" w:csb1="00000000"/>
  </w:font>
  <w:font w:name="TimesNewRomanPS-BoldItalicMT">
    <w:charset w:val="00"/>
    <w:family w:val="roman"/>
    <w:pitch w:val="default"/>
    <w:sig w:usb0="00000000" w:usb1="00000000" w:usb2="00000001" w:usb3="00000000" w:csb0="000001BF" w:csb1="00000000"/>
  </w:font>
  <w:font w:name="微软雅黑">
    <w:altName w:val="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7D8B" w:rsidRDefault="00C87D8B">
    <w:pPr>
      <w:pStyle w:val="a9"/>
      <w:jc w:val="center"/>
    </w:pPr>
    <w:r>
      <w:fldChar w:fldCharType="begin"/>
    </w:r>
    <w:r>
      <w:instrText>PAGE   \* MERGEFORMAT</w:instrText>
    </w:r>
    <w:r>
      <w:fldChar w:fldCharType="separate"/>
    </w:r>
    <w:r w:rsidR="005441FF" w:rsidRPr="005441FF">
      <w:rPr>
        <w:noProof/>
        <w:lang w:val="zh-CN" w:eastAsia="zh-CN"/>
      </w:rPr>
      <w:t>24</w:t>
    </w:r>
    <w:r>
      <w:fldChar w:fldCharType="end"/>
    </w:r>
  </w:p>
  <w:p w:rsidR="00C87D8B" w:rsidRDefault="00C87D8B">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4241" w:rsidRDefault="00094241">
      <w:r>
        <w:separator/>
      </w:r>
    </w:p>
  </w:footnote>
  <w:footnote w:type="continuationSeparator" w:id="0">
    <w:p w:rsidR="00094241" w:rsidRDefault="000942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7D8B" w:rsidRDefault="00C87D8B">
    <w:pPr>
      <w:pStyle w:val="a4"/>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C87D8B" w:rsidRDefault="00C87D8B">
    <w:pPr>
      <w:pStyle w:val="a4"/>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7D8B" w:rsidRDefault="00C87D8B">
    <w:pPr>
      <w:pStyle w:val="a4"/>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sidR="005441FF">
      <w:rPr>
        <w:rStyle w:val="a8"/>
        <w:noProof/>
      </w:rPr>
      <w:t>24</w:t>
    </w:r>
    <w:r>
      <w:rPr>
        <w:rStyle w:val="a8"/>
      </w:rPr>
      <w:fldChar w:fldCharType="end"/>
    </w:r>
  </w:p>
  <w:p w:rsidR="00C87D8B" w:rsidRDefault="00C87D8B" w:rsidP="00ED45F2">
    <w:pPr>
      <w:pStyle w:val="a4"/>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AC56F6"/>
    <w:multiLevelType w:val="multilevel"/>
    <w:tmpl w:val="C6C297A2"/>
    <w:lvl w:ilvl="0">
      <w:start w:val="1"/>
      <w:numFmt w:val="decimal"/>
      <w:lvlText w:val="%1."/>
      <w:legacy w:legacy="1" w:legacySpace="120" w:legacyIndent="360"/>
      <w:lvlJc w:val="left"/>
      <w:pPr>
        <w:ind w:left="360" w:hanging="360"/>
      </w:pPr>
    </w:lvl>
    <w:lvl w:ilvl="1">
      <w:start w:val="1"/>
      <w:numFmt w:val="decimal"/>
      <w:lvlText w:val="%2."/>
      <w:legacy w:legacy="1" w:legacySpace="120" w:legacyIndent="360"/>
      <w:lvlJc w:val="left"/>
      <w:pPr>
        <w:ind w:left="720" w:hanging="360"/>
      </w:pPr>
    </w:lvl>
    <w:lvl w:ilvl="2">
      <w:start w:val="1"/>
      <w:numFmt w:val="decimal"/>
      <w:lvlText w:val="%3."/>
      <w:legacy w:legacy="1" w:legacySpace="120" w:legacyIndent="360"/>
      <w:lvlJc w:val="left"/>
      <w:pPr>
        <w:ind w:left="1080" w:hanging="360"/>
      </w:pPr>
    </w:lvl>
    <w:lvl w:ilvl="3">
      <w:start w:val="1"/>
      <w:numFmt w:val="decimal"/>
      <w:lvlText w:val="%4."/>
      <w:legacy w:legacy="1" w:legacySpace="120" w:legacyIndent="360"/>
      <w:lvlJc w:val="left"/>
      <w:pPr>
        <w:ind w:left="1440" w:hanging="360"/>
      </w:pPr>
    </w:lvl>
    <w:lvl w:ilvl="4">
      <w:start w:val="1"/>
      <w:numFmt w:val="decimal"/>
      <w:lvlText w:val="%5."/>
      <w:legacy w:legacy="1" w:legacySpace="120" w:legacyIndent="360"/>
      <w:lvlJc w:val="left"/>
      <w:pPr>
        <w:ind w:left="1800" w:hanging="360"/>
      </w:pPr>
    </w:lvl>
    <w:lvl w:ilvl="5">
      <w:start w:val="1"/>
      <w:numFmt w:val="decimal"/>
      <w:lvlText w:val="%6."/>
      <w:legacy w:legacy="1" w:legacySpace="120" w:legacyIndent="360"/>
      <w:lvlJc w:val="left"/>
      <w:pPr>
        <w:ind w:left="2160" w:hanging="360"/>
      </w:pPr>
    </w:lvl>
    <w:lvl w:ilvl="6">
      <w:start w:val="1"/>
      <w:numFmt w:val="decimal"/>
      <w:lvlText w:val="%7."/>
      <w:legacy w:legacy="1" w:legacySpace="120" w:legacyIndent="360"/>
      <w:lvlJc w:val="left"/>
      <w:pPr>
        <w:ind w:left="2520" w:hanging="360"/>
      </w:pPr>
    </w:lvl>
    <w:lvl w:ilvl="7">
      <w:start w:val="1"/>
      <w:numFmt w:val="decimal"/>
      <w:lvlText w:val="%8."/>
      <w:legacy w:legacy="1" w:legacySpace="120" w:legacyIndent="360"/>
      <w:lvlJc w:val="left"/>
      <w:pPr>
        <w:ind w:left="2880" w:hanging="360"/>
      </w:pPr>
    </w:lvl>
    <w:lvl w:ilvl="8">
      <w:start w:val="1"/>
      <w:numFmt w:val="decimal"/>
      <w:lvlText w:val="%9."/>
      <w:legacy w:legacy="1" w:legacySpace="120" w:legacyIndent="360"/>
      <w:lvlJc w:val="left"/>
      <w:pPr>
        <w:ind w:left="3240" w:hanging="360"/>
      </w:pPr>
    </w:lvl>
  </w:abstractNum>
  <w:abstractNum w:abstractNumId="1">
    <w:nsid w:val="194357AD"/>
    <w:multiLevelType w:val="hybridMultilevel"/>
    <w:tmpl w:val="CFDCD80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7CA33D3C"/>
    <w:multiLevelType w:val="hybridMultilevel"/>
    <w:tmpl w:val="5F06E36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0BB0"/>
    <w:rsid w:val="00002A55"/>
    <w:rsid w:val="00007D57"/>
    <w:rsid w:val="00026F77"/>
    <w:rsid w:val="0002766D"/>
    <w:rsid w:val="000334E7"/>
    <w:rsid w:val="00033EDD"/>
    <w:rsid w:val="00035A99"/>
    <w:rsid w:val="000523D9"/>
    <w:rsid w:val="000563E1"/>
    <w:rsid w:val="00060D16"/>
    <w:rsid w:val="00071DC7"/>
    <w:rsid w:val="000774FC"/>
    <w:rsid w:val="0009005E"/>
    <w:rsid w:val="00094241"/>
    <w:rsid w:val="000A608B"/>
    <w:rsid w:val="000D1F82"/>
    <w:rsid w:val="000D4660"/>
    <w:rsid w:val="000E4BC1"/>
    <w:rsid w:val="000F1CB0"/>
    <w:rsid w:val="000F6BFA"/>
    <w:rsid w:val="001064B8"/>
    <w:rsid w:val="0013037F"/>
    <w:rsid w:val="00133BFD"/>
    <w:rsid w:val="00143590"/>
    <w:rsid w:val="00172E8A"/>
    <w:rsid w:val="00197A3A"/>
    <w:rsid w:val="001A1603"/>
    <w:rsid w:val="001A6731"/>
    <w:rsid w:val="001B0744"/>
    <w:rsid w:val="001B6FD7"/>
    <w:rsid w:val="001D003A"/>
    <w:rsid w:val="001D13CB"/>
    <w:rsid w:val="001D50ED"/>
    <w:rsid w:val="001E49A5"/>
    <w:rsid w:val="001F283D"/>
    <w:rsid w:val="002257C5"/>
    <w:rsid w:val="002277AB"/>
    <w:rsid w:val="0024524D"/>
    <w:rsid w:val="00254CBD"/>
    <w:rsid w:val="002631E4"/>
    <w:rsid w:val="002808FA"/>
    <w:rsid w:val="00284324"/>
    <w:rsid w:val="002A6823"/>
    <w:rsid w:val="002C1923"/>
    <w:rsid w:val="002D02C5"/>
    <w:rsid w:val="002E432D"/>
    <w:rsid w:val="003022D2"/>
    <w:rsid w:val="00316A5C"/>
    <w:rsid w:val="00326EA9"/>
    <w:rsid w:val="003456FA"/>
    <w:rsid w:val="003467A0"/>
    <w:rsid w:val="003513DD"/>
    <w:rsid w:val="00352364"/>
    <w:rsid w:val="0035593D"/>
    <w:rsid w:val="00364102"/>
    <w:rsid w:val="00365F56"/>
    <w:rsid w:val="003708AE"/>
    <w:rsid w:val="00394CC7"/>
    <w:rsid w:val="003B314F"/>
    <w:rsid w:val="003C14C5"/>
    <w:rsid w:val="003D102C"/>
    <w:rsid w:val="003D14B3"/>
    <w:rsid w:val="003D7ED9"/>
    <w:rsid w:val="003F51D1"/>
    <w:rsid w:val="003F68B9"/>
    <w:rsid w:val="00401B5A"/>
    <w:rsid w:val="004057CE"/>
    <w:rsid w:val="00415968"/>
    <w:rsid w:val="00427B14"/>
    <w:rsid w:val="00430412"/>
    <w:rsid w:val="00434A6F"/>
    <w:rsid w:val="00440DE4"/>
    <w:rsid w:val="00441594"/>
    <w:rsid w:val="0044221E"/>
    <w:rsid w:val="00446DE2"/>
    <w:rsid w:val="0045584F"/>
    <w:rsid w:val="004615C1"/>
    <w:rsid w:val="004742E4"/>
    <w:rsid w:val="00482830"/>
    <w:rsid w:val="004966AB"/>
    <w:rsid w:val="004A180D"/>
    <w:rsid w:val="004A1F45"/>
    <w:rsid w:val="004C68E8"/>
    <w:rsid w:val="004E56A0"/>
    <w:rsid w:val="00503B0A"/>
    <w:rsid w:val="00510C82"/>
    <w:rsid w:val="00520520"/>
    <w:rsid w:val="005441FF"/>
    <w:rsid w:val="005500B1"/>
    <w:rsid w:val="005542D4"/>
    <w:rsid w:val="00556B52"/>
    <w:rsid w:val="00561645"/>
    <w:rsid w:val="005622B8"/>
    <w:rsid w:val="005773ED"/>
    <w:rsid w:val="00580F94"/>
    <w:rsid w:val="005A3ED7"/>
    <w:rsid w:val="005A49DB"/>
    <w:rsid w:val="005B6063"/>
    <w:rsid w:val="005C656C"/>
    <w:rsid w:val="005D0CB2"/>
    <w:rsid w:val="005D3B5C"/>
    <w:rsid w:val="005F4C35"/>
    <w:rsid w:val="00603ACE"/>
    <w:rsid w:val="00620883"/>
    <w:rsid w:val="00621613"/>
    <w:rsid w:val="00623C2F"/>
    <w:rsid w:val="006440EA"/>
    <w:rsid w:val="0065733C"/>
    <w:rsid w:val="00662473"/>
    <w:rsid w:val="00687C57"/>
    <w:rsid w:val="006930C9"/>
    <w:rsid w:val="0069444E"/>
    <w:rsid w:val="00697B63"/>
    <w:rsid w:val="006A65BB"/>
    <w:rsid w:val="006B40C0"/>
    <w:rsid w:val="006F0ED4"/>
    <w:rsid w:val="007032A0"/>
    <w:rsid w:val="00720FAA"/>
    <w:rsid w:val="00722F8B"/>
    <w:rsid w:val="0072422B"/>
    <w:rsid w:val="0073586F"/>
    <w:rsid w:val="00754D85"/>
    <w:rsid w:val="00757083"/>
    <w:rsid w:val="00762649"/>
    <w:rsid w:val="007738D7"/>
    <w:rsid w:val="007833E5"/>
    <w:rsid w:val="00790F87"/>
    <w:rsid w:val="0079686C"/>
    <w:rsid w:val="00796A98"/>
    <w:rsid w:val="00796D60"/>
    <w:rsid w:val="007A191F"/>
    <w:rsid w:val="007B63DE"/>
    <w:rsid w:val="007E2F09"/>
    <w:rsid w:val="007E6F5E"/>
    <w:rsid w:val="007F0D57"/>
    <w:rsid w:val="007F4D0C"/>
    <w:rsid w:val="008121E5"/>
    <w:rsid w:val="00843A1B"/>
    <w:rsid w:val="008552F5"/>
    <w:rsid w:val="00855BA9"/>
    <w:rsid w:val="00866530"/>
    <w:rsid w:val="00881178"/>
    <w:rsid w:val="00885E7E"/>
    <w:rsid w:val="00894E07"/>
    <w:rsid w:val="008972E4"/>
    <w:rsid w:val="008A17D6"/>
    <w:rsid w:val="008A1C52"/>
    <w:rsid w:val="008A3F51"/>
    <w:rsid w:val="008B7D9B"/>
    <w:rsid w:val="008C4B67"/>
    <w:rsid w:val="008C75FF"/>
    <w:rsid w:val="008C7F8A"/>
    <w:rsid w:val="008D5C68"/>
    <w:rsid w:val="008F0721"/>
    <w:rsid w:val="008F2E1C"/>
    <w:rsid w:val="00906BCB"/>
    <w:rsid w:val="00917F89"/>
    <w:rsid w:val="0093075B"/>
    <w:rsid w:val="00940BB0"/>
    <w:rsid w:val="00957298"/>
    <w:rsid w:val="009669AF"/>
    <w:rsid w:val="0099287B"/>
    <w:rsid w:val="00994285"/>
    <w:rsid w:val="00997BCB"/>
    <w:rsid w:val="009A01C3"/>
    <w:rsid w:val="009A05F6"/>
    <w:rsid w:val="009A78A3"/>
    <w:rsid w:val="009B3413"/>
    <w:rsid w:val="009C15EB"/>
    <w:rsid w:val="009E5A09"/>
    <w:rsid w:val="009E69C2"/>
    <w:rsid w:val="009F0D36"/>
    <w:rsid w:val="00A11755"/>
    <w:rsid w:val="00A121E7"/>
    <w:rsid w:val="00A31BB6"/>
    <w:rsid w:val="00A36A2E"/>
    <w:rsid w:val="00A40813"/>
    <w:rsid w:val="00A520EF"/>
    <w:rsid w:val="00A577FD"/>
    <w:rsid w:val="00A61695"/>
    <w:rsid w:val="00A95069"/>
    <w:rsid w:val="00AC38EB"/>
    <w:rsid w:val="00AC5EC8"/>
    <w:rsid w:val="00AC6C6E"/>
    <w:rsid w:val="00AC6DA8"/>
    <w:rsid w:val="00AD56E6"/>
    <w:rsid w:val="00AD6256"/>
    <w:rsid w:val="00AE4E0F"/>
    <w:rsid w:val="00AF1383"/>
    <w:rsid w:val="00B06728"/>
    <w:rsid w:val="00B15B78"/>
    <w:rsid w:val="00B221A5"/>
    <w:rsid w:val="00B24293"/>
    <w:rsid w:val="00B25A34"/>
    <w:rsid w:val="00B30A24"/>
    <w:rsid w:val="00B37F11"/>
    <w:rsid w:val="00B4649F"/>
    <w:rsid w:val="00B54782"/>
    <w:rsid w:val="00B55209"/>
    <w:rsid w:val="00B60D7B"/>
    <w:rsid w:val="00B72701"/>
    <w:rsid w:val="00B73132"/>
    <w:rsid w:val="00B74E72"/>
    <w:rsid w:val="00B83071"/>
    <w:rsid w:val="00B910C0"/>
    <w:rsid w:val="00B941C1"/>
    <w:rsid w:val="00BA535D"/>
    <w:rsid w:val="00BC45A5"/>
    <w:rsid w:val="00BD4ECE"/>
    <w:rsid w:val="00BD5299"/>
    <w:rsid w:val="00BE60DB"/>
    <w:rsid w:val="00BF1A2E"/>
    <w:rsid w:val="00C201EF"/>
    <w:rsid w:val="00C25404"/>
    <w:rsid w:val="00C343C5"/>
    <w:rsid w:val="00C45954"/>
    <w:rsid w:val="00C6515A"/>
    <w:rsid w:val="00C66D54"/>
    <w:rsid w:val="00C87D8B"/>
    <w:rsid w:val="00CA2A12"/>
    <w:rsid w:val="00CB7D43"/>
    <w:rsid w:val="00CC243D"/>
    <w:rsid w:val="00CD10CC"/>
    <w:rsid w:val="00CF050C"/>
    <w:rsid w:val="00D025AE"/>
    <w:rsid w:val="00D10D14"/>
    <w:rsid w:val="00D17F2D"/>
    <w:rsid w:val="00D252B0"/>
    <w:rsid w:val="00D33029"/>
    <w:rsid w:val="00D50D3D"/>
    <w:rsid w:val="00D520F4"/>
    <w:rsid w:val="00D5663D"/>
    <w:rsid w:val="00D657EA"/>
    <w:rsid w:val="00D83AD1"/>
    <w:rsid w:val="00D90B64"/>
    <w:rsid w:val="00D9342E"/>
    <w:rsid w:val="00D97EFB"/>
    <w:rsid w:val="00DB5534"/>
    <w:rsid w:val="00DC2354"/>
    <w:rsid w:val="00DC7A59"/>
    <w:rsid w:val="00DE095D"/>
    <w:rsid w:val="00E0007B"/>
    <w:rsid w:val="00E04F9D"/>
    <w:rsid w:val="00E14F3F"/>
    <w:rsid w:val="00E17DEF"/>
    <w:rsid w:val="00E262DF"/>
    <w:rsid w:val="00E26724"/>
    <w:rsid w:val="00E31D63"/>
    <w:rsid w:val="00E4179A"/>
    <w:rsid w:val="00E476FB"/>
    <w:rsid w:val="00E50A4E"/>
    <w:rsid w:val="00E558D9"/>
    <w:rsid w:val="00E60E94"/>
    <w:rsid w:val="00E62E2B"/>
    <w:rsid w:val="00E6558C"/>
    <w:rsid w:val="00E727A7"/>
    <w:rsid w:val="00E75555"/>
    <w:rsid w:val="00E818B2"/>
    <w:rsid w:val="00E8288B"/>
    <w:rsid w:val="00E93B0C"/>
    <w:rsid w:val="00EA2D6E"/>
    <w:rsid w:val="00EA439B"/>
    <w:rsid w:val="00EA5C8F"/>
    <w:rsid w:val="00EA7837"/>
    <w:rsid w:val="00EB1399"/>
    <w:rsid w:val="00EB382E"/>
    <w:rsid w:val="00ED2A04"/>
    <w:rsid w:val="00ED45F2"/>
    <w:rsid w:val="00EE22A9"/>
    <w:rsid w:val="00EF3EC2"/>
    <w:rsid w:val="00F21CB2"/>
    <w:rsid w:val="00F33D64"/>
    <w:rsid w:val="00F650C0"/>
    <w:rsid w:val="00F80C76"/>
    <w:rsid w:val="00F81AC3"/>
    <w:rsid w:val="00F93119"/>
    <w:rsid w:val="00FC1485"/>
    <w:rsid w:val="00FC1E44"/>
    <w:rsid w:val="00FD337C"/>
    <w:rsid w:val="00FE5E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DengXia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lang w:eastAsia="en-US"/>
    </w:rPr>
  </w:style>
  <w:style w:type="paragraph" w:styleId="1">
    <w:name w:val="heading 1"/>
    <w:basedOn w:val="a"/>
    <w:next w:val="a"/>
    <w:qFormat/>
    <w:pPr>
      <w:keepNext/>
      <w:spacing w:before="240" w:after="60"/>
      <w:outlineLvl w:val="0"/>
    </w:pPr>
    <w:rPr>
      <w:rFonts w:ascii="Arial" w:hAnsi="Arial" w:cs="Arial"/>
      <w:b/>
      <w:bCs/>
      <w:kern w:val="32"/>
      <w:sz w:val="32"/>
      <w:szCs w:val="32"/>
    </w:rPr>
  </w:style>
  <w:style w:type="paragraph" w:styleId="2">
    <w:name w:val="heading 2"/>
    <w:basedOn w:val="a"/>
    <w:qFormat/>
    <w:pPr>
      <w:spacing w:before="100" w:beforeAutospacing="1" w:after="100" w:afterAutospacing="1"/>
      <w:outlineLvl w:val="1"/>
    </w:pPr>
    <w:rPr>
      <w:b/>
      <w:bCs/>
      <w:sz w:val="36"/>
      <w:szCs w:val="36"/>
    </w:rPr>
  </w:style>
  <w:style w:type="paragraph" w:styleId="3">
    <w:name w:val="heading 3"/>
    <w:basedOn w:val="a"/>
    <w:next w:val="a"/>
    <w:qFormat/>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sz w:val="20"/>
    </w:rPr>
  </w:style>
  <w:style w:type="paragraph" w:styleId="a4">
    <w:name w:val="header"/>
    <w:basedOn w:val="a"/>
    <w:pPr>
      <w:tabs>
        <w:tab w:val="center" w:pos="4320"/>
        <w:tab w:val="right" w:pos="8640"/>
      </w:tabs>
      <w:overflowPunct w:val="0"/>
      <w:autoSpaceDE w:val="0"/>
      <w:autoSpaceDN w:val="0"/>
      <w:adjustRightInd w:val="0"/>
      <w:textAlignment w:val="baseline"/>
    </w:pPr>
    <w:rPr>
      <w:szCs w:val="20"/>
    </w:rPr>
  </w:style>
  <w:style w:type="character" w:styleId="a5">
    <w:name w:val="Hyperlink"/>
    <w:rPr>
      <w:color w:val="0000FF"/>
      <w:u w:val="single"/>
    </w:rPr>
  </w:style>
  <w:style w:type="paragraph" w:styleId="a6">
    <w:name w:val="Balloon Text"/>
    <w:basedOn w:val="a"/>
    <w:semiHidden/>
    <w:rPr>
      <w:rFonts w:ascii="Tahoma" w:hAnsi="Tahoma" w:cs="Tahoma"/>
      <w:sz w:val="16"/>
      <w:szCs w:val="16"/>
    </w:rPr>
  </w:style>
  <w:style w:type="paragraph" w:styleId="30">
    <w:name w:val="Body Text 3"/>
    <w:basedOn w:val="a"/>
    <w:pPr>
      <w:spacing w:after="120"/>
    </w:pPr>
    <w:rPr>
      <w:sz w:val="16"/>
      <w:szCs w:val="16"/>
    </w:rPr>
  </w:style>
  <w:style w:type="paragraph" w:styleId="a7">
    <w:name w:val="Normal (Web)"/>
    <w:basedOn w:val="a"/>
    <w:uiPriority w:val="99"/>
    <w:pPr>
      <w:spacing w:before="100" w:beforeAutospacing="1" w:after="100" w:afterAutospacing="1"/>
    </w:pPr>
  </w:style>
  <w:style w:type="character" w:styleId="a8">
    <w:name w:val="page number"/>
    <w:basedOn w:val="a0"/>
  </w:style>
  <w:style w:type="paragraph" w:styleId="a9">
    <w:name w:val="footer"/>
    <w:basedOn w:val="a"/>
    <w:link w:val="Char"/>
    <w:uiPriority w:val="99"/>
    <w:pPr>
      <w:tabs>
        <w:tab w:val="center" w:pos="4320"/>
        <w:tab w:val="right" w:pos="8640"/>
      </w:tabs>
    </w:pPr>
    <w:rPr>
      <w:lang w:val="x-none"/>
    </w:rPr>
  </w:style>
  <w:style w:type="character" w:styleId="aa">
    <w:name w:val="annotation reference"/>
    <w:uiPriority w:val="99"/>
    <w:qFormat/>
    <w:rPr>
      <w:sz w:val="16"/>
      <w:szCs w:val="16"/>
    </w:rPr>
  </w:style>
  <w:style w:type="paragraph" w:styleId="ab">
    <w:name w:val="annotation text"/>
    <w:basedOn w:val="a"/>
    <w:link w:val="Char0"/>
    <w:uiPriority w:val="99"/>
    <w:qFormat/>
    <w:rPr>
      <w:sz w:val="20"/>
      <w:szCs w:val="20"/>
      <w:lang w:val="x-none"/>
    </w:rPr>
  </w:style>
  <w:style w:type="paragraph" w:styleId="HTML">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ac">
    <w:name w:val="annotation subject"/>
    <w:basedOn w:val="ab"/>
    <w:next w:val="ab"/>
    <w:semiHidden/>
    <w:rPr>
      <w:b/>
      <w:bCs/>
    </w:rPr>
  </w:style>
  <w:style w:type="paragraph" w:customStyle="1" w:styleId="Normal1">
    <w:name w:val="Normal1"/>
    <w:rsid w:val="009669AF"/>
    <w:pPr>
      <w:spacing w:after="200" w:line="276" w:lineRule="auto"/>
    </w:pPr>
    <w:rPr>
      <w:rFonts w:ascii="Calibri" w:eastAsia="Calibri" w:hAnsi="Calibri" w:cs="Calibri"/>
      <w:color w:val="000000"/>
      <w:sz w:val="22"/>
      <w:lang w:eastAsia="en-US"/>
    </w:rPr>
  </w:style>
  <w:style w:type="character" w:styleId="ad">
    <w:name w:val="Strong"/>
    <w:uiPriority w:val="22"/>
    <w:qFormat/>
    <w:rsid w:val="00DC7A59"/>
    <w:rPr>
      <w:b/>
      <w:bCs/>
    </w:rPr>
  </w:style>
  <w:style w:type="character" w:customStyle="1" w:styleId="Char0">
    <w:name w:val="批注文字 Char"/>
    <w:link w:val="ab"/>
    <w:uiPriority w:val="99"/>
    <w:qFormat/>
    <w:rsid w:val="00DC7A59"/>
    <w:rPr>
      <w:lang w:eastAsia="en-US"/>
    </w:rPr>
  </w:style>
  <w:style w:type="character" w:customStyle="1" w:styleId="hps">
    <w:name w:val="hps"/>
    <w:rsid w:val="004C68E8"/>
  </w:style>
  <w:style w:type="paragraph" w:customStyle="1" w:styleId="Newparagraph">
    <w:name w:val="New paragraph"/>
    <w:basedOn w:val="a"/>
    <w:qFormat/>
    <w:rsid w:val="004C68E8"/>
    <w:pPr>
      <w:spacing w:line="480" w:lineRule="auto"/>
      <w:ind w:firstLine="720"/>
    </w:pPr>
    <w:rPr>
      <w:rFonts w:eastAsia="宋体"/>
      <w:lang w:val="en-GB" w:eastAsia="en-GB"/>
    </w:rPr>
  </w:style>
  <w:style w:type="character" w:customStyle="1" w:styleId="ae">
    <w:name w:val="未处理的提及"/>
    <w:uiPriority w:val="99"/>
    <w:semiHidden/>
    <w:unhideWhenUsed/>
    <w:rsid w:val="00A95069"/>
    <w:rPr>
      <w:color w:val="605E5C"/>
      <w:shd w:val="clear" w:color="auto" w:fill="E1DFDD"/>
    </w:rPr>
  </w:style>
  <w:style w:type="character" w:customStyle="1" w:styleId="Char">
    <w:name w:val="页脚 Char"/>
    <w:link w:val="a9"/>
    <w:uiPriority w:val="99"/>
    <w:rsid w:val="00002A55"/>
    <w:rPr>
      <w:sz w:val="24"/>
      <w:szCs w:val="24"/>
      <w:lang w:eastAsia="en-US"/>
    </w:rPr>
  </w:style>
  <w:style w:type="character" w:customStyle="1" w:styleId="tlid-translation">
    <w:name w:val="tlid-translation"/>
    <w:rsid w:val="004A180D"/>
  </w:style>
  <w:style w:type="table" w:styleId="af">
    <w:name w:val="Table Grid"/>
    <w:basedOn w:val="a1"/>
    <w:uiPriority w:val="59"/>
    <w:rsid w:val="00A520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DengXia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lang w:eastAsia="en-US"/>
    </w:rPr>
  </w:style>
  <w:style w:type="paragraph" w:styleId="1">
    <w:name w:val="heading 1"/>
    <w:basedOn w:val="a"/>
    <w:next w:val="a"/>
    <w:qFormat/>
    <w:pPr>
      <w:keepNext/>
      <w:spacing w:before="240" w:after="60"/>
      <w:outlineLvl w:val="0"/>
    </w:pPr>
    <w:rPr>
      <w:rFonts w:ascii="Arial" w:hAnsi="Arial" w:cs="Arial"/>
      <w:b/>
      <w:bCs/>
      <w:kern w:val="32"/>
      <w:sz w:val="32"/>
      <w:szCs w:val="32"/>
    </w:rPr>
  </w:style>
  <w:style w:type="paragraph" w:styleId="2">
    <w:name w:val="heading 2"/>
    <w:basedOn w:val="a"/>
    <w:qFormat/>
    <w:pPr>
      <w:spacing w:before="100" w:beforeAutospacing="1" w:after="100" w:afterAutospacing="1"/>
      <w:outlineLvl w:val="1"/>
    </w:pPr>
    <w:rPr>
      <w:b/>
      <w:bCs/>
      <w:sz w:val="36"/>
      <w:szCs w:val="36"/>
    </w:rPr>
  </w:style>
  <w:style w:type="paragraph" w:styleId="3">
    <w:name w:val="heading 3"/>
    <w:basedOn w:val="a"/>
    <w:next w:val="a"/>
    <w:qFormat/>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sz w:val="20"/>
    </w:rPr>
  </w:style>
  <w:style w:type="paragraph" w:styleId="a4">
    <w:name w:val="header"/>
    <w:basedOn w:val="a"/>
    <w:pPr>
      <w:tabs>
        <w:tab w:val="center" w:pos="4320"/>
        <w:tab w:val="right" w:pos="8640"/>
      </w:tabs>
      <w:overflowPunct w:val="0"/>
      <w:autoSpaceDE w:val="0"/>
      <w:autoSpaceDN w:val="0"/>
      <w:adjustRightInd w:val="0"/>
      <w:textAlignment w:val="baseline"/>
    </w:pPr>
    <w:rPr>
      <w:szCs w:val="20"/>
    </w:rPr>
  </w:style>
  <w:style w:type="character" w:styleId="a5">
    <w:name w:val="Hyperlink"/>
    <w:rPr>
      <w:color w:val="0000FF"/>
      <w:u w:val="single"/>
    </w:rPr>
  </w:style>
  <w:style w:type="paragraph" w:styleId="a6">
    <w:name w:val="Balloon Text"/>
    <w:basedOn w:val="a"/>
    <w:semiHidden/>
    <w:rPr>
      <w:rFonts w:ascii="Tahoma" w:hAnsi="Tahoma" w:cs="Tahoma"/>
      <w:sz w:val="16"/>
      <w:szCs w:val="16"/>
    </w:rPr>
  </w:style>
  <w:style w:type="paragraph" w:styleId="30">
    <w:name w:val="Body Text 3"/>
    <w:basedOn w:val="a"/>
    <w:pPr>
      <w:spacing w:after="120"/>
    </w:pPr>
    <w:rPr>
      <w:sz w:val="16"/>
      <w:szCs w:val="16"/>
    </w:rPr>
  </w:style>
  <w:style w:type="paragraph" w:styleId="a7">
    <w:name w:val="Normal (Web)"/>
    <w:basedOn w:val="a"/>
    <w:uiPriority w:val="99"/>
    <w:pPr>
      <w:spacing w:before="100" w:beforeAutospacing="1" w:after="100" w:afterAutospacing="1"/>
    </w:pPr>
  </w:style>
  <w:style w:type="character" w:styleId="a8">
    <w:name w:val="page number"/>
    <w:basedOn w:val="a0"/>
  </w:style>
  <w:style w:type="paragraph" w:styleId="a9">
    <w:name w:val="footer"/>
    <w:basedOn w:val="a"/>
    <w:link w:val="Char"/>
    <w:uiPriority w:val="99"/>
    <w:pPr>
      <w:tabs>
        <w:tab w:val="center" w:pos="4320"/>
        <w:tab w:val="right" w:pos="8640"/>
      </w:tabs>
    </w:pPr>
    <w:rPr>
      <w:lang w:val="x-none"/>
    </w:rPr>
  </w:style>
  <w:style w:type="character" w:styleId="aa">
    <w:name w:val="annotation reference"/>
    <w:uiPriority w:val="99"/>
    <w:qFormat/>
    <w:rPr>
      <w:sz w:val="16"/>
      <w:szCs w:val="16"/>
    </w:rPr>
  </w:style>
  <w:style w:type="paragraph" w:styleId="ab">
    <w:name w:val="annotation text"/>
    <w:basedOn w:val="a"/>
    <w:link w:val="Char0"/>
    <w:uiPriority w:val="99"/>
    <w:qFormat/>
    <w:rPr>
      <w:sz w:val="20"/>
      <w:szCs w:val="20"/>
      <w:lang w:val="x-none"/>
    </w:rPr>
  </w:style>
  <w:style w:type="paragraph" w:styleId="HTML">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ac">
    <w:name w:val="annotation subject"/>
    <w:basedOn w:val="ab"/>
    <w:next w:val="ab"/>
    <w:semiHidden/>
    <w:rPr>
      <w:b/>
      <w:bCs/>
    </w:rPr>
  </w:style>
  <w:style w:type="paragraph" w:customStyle="1" w:styleId="Normal1">
    <w:name w:val="Normal1"/>
    <w:rsid w:val="009669AF"/>
    <w:pPr>
      <w:spacing w:after="200" w:line="276" w:lineRule="auto"/>
    </w:pPr>
    <w:rPr>
      <w:rFonts w:ascii="Calibri" w:eastAsia="Calibri" w:hAnsi="Calibri" w:cs="Calibri"/>
      <w:color w:val="000000"/>
      <w:sz w:val="22"/>
      <w:lang w:eastAsia="en-US"/>
    </w:rPr>
  </w:style>
  <w:style w:type="character" w:styleId="ad">
    <w:name w:val="Strong"/>
    <w:uiPriority w:val="22"/>
    <w:qFormat/>
    <w:rsid w:val="00DC7A59"/>
    <w:rPr>
      <w:b/>
      <w:bCs/>
    </w:rPr>
  </w:style>
  <w:style w:type="character" w:customStyle="1" w:styleId="Char0">
    <w:name w:val="批注文字 Char"/>
    <w:link w:val="ab"/>
    <w:uiPriority w:val="99"/>
    <w:qFormat/>
    <w:rsid w:val="00DC7A59"/>
    <w:rPr>
      <w:lang w:eastAsia="en-US"/>
    </w:rPr>
  </w:style>
  <w:style w:type="character" w:customStyle="1" w:styleId="hps">
    <w:name w:val="hps"/>
    <w:rsid w:val="004C68E8"/>
  </w:style>
  <w:style w:type="paragraph" w:customStyle="1" w:styleId="Newparagraph">
    <w:name w:val="New paragraph"/>
    <w:basedOn w:val="a"/>
    <w:qFormat/>
    <w:rsid w:val="004C68E8"/>
    <w:pPr>
      <w:spacing w:line="480" w:lineRule="auto"/>
      <w:ind w:firstLine="720"/>
    </w:pPr>
    <w:rPr>
      <w:rFonts w:eastAsia="宋体"/>
      <w:lang w:val="en-GB" w:eastAsia="en-GB"/>
    </w:rPr>
  </w:style>
  <w:style w:type="character" w:customStyle="1" w:styleId="ae">
    <w:name w:val="未处理的提及"/>
    <w:uiPriority w:val="99"/>
    <w:semiHidden/>
    <w:unhideWhenUsed/>
    <w:rsid w:val="00A95069"/>
    <w:rPr>
      <w:color w:val="605E5C"/>
      <w:shd w:val="clear" w:color="auto" w:fill="E1DFDD"/>
    </w:rPr>
  </w:style>
  <w:style w:type="character" w:customStyle="1" w:styleId="Char">
    <w:name w:val="页脚 Char"/>
    <w:link w:val="a9"/>
    <w:uiPriority w:val="99"/>
    <w:rsid w:val="00002A55"/>
    <w:rPr>
      <w:sz w:val="24"/>
      <w:szCs w:val="24"/>
      <w:lang w:eastAsia="en-US"/>
    </w:rPr>
  </w:style>
  <w:style w:type="character" w:customStyle="1" w:styleId="tlid-translation">
    <w:name w:val="tlid-translation"/>
    <w:rsid w:val="004A180D"/>
  </w:style>
  <w:style w:type="table" w:styleId="af">
    <w:name w:val="Table Grid"/>
    <w:basedOn w:val="a1"/>
    <w:uiPriority w:val="59"/>
    <w:rsid w:val="00A520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833362">
      <w:bodyDiv w:val="1"/>
      <w:marLeft w:val="0"/>
      <w:marRight w:val="0"/>
      <w:marTop w:val="0"/>
      <w:marBottom w:val="0"/>
      <w:divBdr>
        <w:top w:val="none" w:sz="0" w:space="0" w:color="auto"/>
        <w:left w:val="none" w:sz="0" w:space="0" w:color="auto"/>
        <w:bottom w:val="none" w:sz="0" w:space="0" w:color="auto"/>
        <w:right w:val="none" w:sz="0" w:space="0" w:color="auto"/>
      </w:divBdr>
    </w:div>
    <w:div w:id="201022420">
      <w:bodyDiv w:val="1"/>
      <w:marLeft w:val="0"/>
      <w:marRight w:val="0"/>
      <w:marTop w:val="0"/>
      <w:marBottom w:val="0"/>
      <w:divBdr>
        <w:top w:val="none" w:sz="0" w:space="0" w:color="auto"/>
        <w:left w:val="none" w:sz="0" w:space="0" w:color="auto"/>
        <w:bottom w:val="none" w:sz="0" w:space="0" w:color="auto"/>
        <w:right w:val="none" w:sz="0" w:space="0" w:color="auto"/>
      </w:divBdr>
    </w:div>
    <w:div w:id="506362382">
      <w:bodyDiv w:val="1"/>
      <w:marLeft w:val="0"/>
      <w:marRight w:val="0"/>
      <w:marTop w:val="0"/>
      <w:marBottom w:val="0"/>
      <w:divBdr>
        <w:top w:val="none" w:sz="0" w:space="0" w:color="auto"/>
        <w:left w:val="none" w:sz="0" w:space="0" w:color="auto"/>
        <w:bottom w:val="none" w:sz="0" w:space="0" w:color="auto"/>
        <w:right w:val="none" w:sz="0" w:space="0" w:color="auto"/>
      </w:divBdr>
    </w:div>
    <w:div w:id="604777245">
      <w:bodyDiv w:val="1"/>
      <w:marLeft w:val="0"/>
      <w:marRight w:val="0"/>
      <w:marTop w:val="0"/>
      <w:marBottom w:val="0"/>
      <w:divBdr>
        <w:top w:val="none" w:sz="0" w:space="0" w:color="auto"/>
        <w:left w:val="none" w:sz="0" w:space="0" w:color="auto"/>
        <w:bottom w:val="none" w:sz="0" w:space="0" w:color="auto"/>
        <w:right w:val="none" w:sz="0" w:space="0" w:color="auto"/>
      </w:divBdr>
    </w:div>
    <w:div w:id="875507004">
      <w:bodyDiv w:val="1"/>
      <w:marLeft w:val="0"/>
      <w:marRight w:val="0"/>
      <w:marTop w:val="0"/>
      <w:marBottom w:val="0"/>
      <w:divBdr>
        <w:top w:val="none" w:sz="0" w:space="0" w:color="auto"/>
        <w:left w:val="none" w:sz="0" w:space="0" w:color="auto"/>
        <w:bottom w:val="none" w:sz="0" w:space="0" w:color="auto"/>
        <w:right w:val="none" w:sz="0" w:space="0" w:color="auto"/>
      </w:divBdr>
      <w:divsChild>
        <w:div w:id="1263146263">
          <w:marLeft w:val="547"/>
          <w:marRight w:val="0"/>
          <w:marTop w:val="0"/>
          <w:marBottom w:val="0"/>
          <w:divBdr>
            <w:top w:val="none" w:sz="0" w:space="0" w:color="auto"/>
            <w:left w:val="none" w:sz="0" w:space="0" w:color="auto"/>
            <w:bottom w:val="none" w:sz="0" w:space="0" w:color="auto"/>
            <w:right w:val="none" w:sz="0" w:space="0" w:color="auto"/>
          </w:divBdr>
        </w:div>
      </w:divsChild>
    </w:div>
    <w:div w:id="1067611933">
      <w:bodyDiv w:val="1"/>
      <w:marLeft w:val="0"/>
      <w:marRight w:val="0"/>
      <w:marTop w:val="0"/>
      <w:marBottom w:val="0"/>
      <w:divBdr>
        <w:top w:val="none" w:sz="0" w:space="0" w:color="auto"/>
        <w:left w:val="none" w:sz="0" w:space="0" w:color="auto"/>
        <w:bottom w:val="none" w:sz="0" w:space="0" w:color="auto"/>
        <w:right w:val="none" w:sz="0" w:space="0" w:color="auto"/>
      </w:divBdr>
    </w:div>
    <w:div w:id="1621183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makaryu@numc.edu" TargetMode="External"/><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www.wjgnet.com/1949-8462/full/v12/i5/210.htm" TargetMode="External"/><Relationship Id="rId1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CAEACE"/>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Pages>
  <Words>5074</Words>
  <Characters>28927</Characters>
  <Application>Microsoft Office Word</Application>
  <DocSecurity>0</DocSecurity>
  <Lines>241</Lines>
  <Paragraphs>67</Paragraphs>
  <ScaleCrop>false</ScaleCrop>
  <HeadingPairs>
    <vt:vector size="2" baseType="variant">
      <vt:variant>
        <vt:lpstr>Title</vt:lpstr>
      </vt:variant>
      <vt:variant>
        <vt:i4>1</vt:i4>
      </vt:variant>
    </vt:vector>
  </HeadingPairs>
  <TitlesOfParts>
    <vt:vector size="1" baseType="lpstr">
      <vt:lpstr>References</vt:lpstr>
    </vt:vector>
  </TitlesOfParts>
  <Company>numc</Company>
  <LinksUpToDate>false</LinksUpToDate>
  <CharactersWithSpaces>33934</CharactersWithSpaces>
  <SharedDoc>false</SharedDoc>
  <HLinks>
    <vt:vector size="6" baseType="variant">
      <vt:variant>
        <vt:i4>3932162</vt:i4>
      </vt:variant>
      <vt:variant>
        <vt:i4>0</vt:i4>
      </vt:variant>
      <vt:variant>
        <vt:i4>0</vt:i4>
      </vt:variant>
      <vt:variant>
        <vt:i4>5</vt:i4>
      </vt:variant>
      <vt:variant>
        <vt:lpwstr>mailto:amakaryu@numc.edu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References</dc:title>
  <dc:creator>deepy</dc:creator>
  <cp:lastModifiedBy>马玉杰</cp:lastModifiedBy>
  <cp:revision>3</cp:revision>
  <dcterms:created xsi:type="dcterms:W3CDTF">2020-05-22T02:01:00Z</dcterms:created>
  <dcterms:modified xsi:type="dcterms:W3CDTF">2020-05-22T03:10:00Z</dcterms:modified>
</cp:coreProperties>
</file>