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F0" w:rsidRPr="004D4870" w:rsidRDefault="00D866F0" w:rsidP="004D4870">
      <w:pPr>
        <w:spacing w:line="360" w:lineRule="auto"/>
        <w:rPr>
          <w:rFonts w:ascii="Book Antiqua" w:hAnsi="Book Antiqua"/>
          <w:b/>
          <w:sz w:val="24"/>
        </w:rPr>
      </w:pPr>
      <w:r w:rsidRPr="004D4870">
        <w:rPr>
          <w:rFonts w:ascii="Book Antiqua" w:hAnsi="Book Antiqua"/>
          <w:b/>
          <w:sz w:val="24"/>
        </w:rPr>
        <w:t xml:space="preserve">Name of Journal: </w:t>
      </w:r>
      <w:r w:rsidRPr="004D4870">
        <w:rPr>
          <w:rFonts w:ascii="Book Antiqua" w:hAnsi="Book Antiqua" w:cs="宋体"/>
          <w:i/>
          <w:iCs/>
          <w:color w:val="000000" w:themeColor="text1"/>
          <w:sz w:val="24"/>
        </w:rPr>
        <w:t>World Journal of Clinical Cases</w:t>
      </w:r>
    </w:p>
    <w:p w:rsidR="00D866F0" w:rsidRPr="004D4870" w:rsidRDefault="00D866F0" w:rsidP="004D4870">
      <w:pPr>
        <w:spacing w:line="360" w:lineRule="auto"/>
        <w:rPr>
          <w:rFonts w:ascii="Book Antiqua" w:hAnsi="Book Antiqua"/>
          <w:bCs/>
          <w:sz w:val="24"/>
        </w:rPr>
      </w:pPr>
      <w:r w:rsidRPr="004D4870">
        <w:rPr>
          <w:rFonts w:ascii="Book Antiqua" w:hAnsi="Book Antiqua"/>
          <w:b/>
          <w:sz w:val="24"/>
        </w:rPr>
        <w:t xml:space="preserve">Manuscript NO: </w:t>
      </w:r>
      <w:r w:rsidRPr="004D4870">
        <w:rPr>
          <w:rFonts w:ascii="Book Antiqua" w:hAnsi="Book Antiqua"/>
          <w:bCs/>
          <w:sz w:val="24"/>
        </w:rPr>
        <w:t>52715</w:t>
      </w:r>
    </w:p>
    <w:p w:rsidR="00D866F0" w:rsidRPr="004D4870" w:rsidRDefault="00D866F0" w:rsidP="004D4870">
      <w:pPr>
        <w:spacing w:line="360" w:lineRule="auto"/>
        <w:rPr>
          <w:rFonts w:ascii="Book Antiqua" w:hAnsi="Book Antiqua"/>
          <w:bCs/>
          <w:sz w:val="24"/>
        </w:rPr>
      </w:pPr>
      <w:r w:rsidRPr="004D4870">
        <w:rPr>
          <w:rFonts w:ascii="Book Antiqua" w:hAnsi="Book Antiqua"/>
          <w:b/>
          <w:sz w:val="24"/>
        </w:rPr>
        <w:t xml:space="preserve">Manuscript Type: </w:t>
      </w:r>
      <w:r w:rsidRPr="004D4870">
        <w:rPr>
          <w:rFonts w:ascii="Book Antiqua" w:hAnsi="Book Antiqua"/>
          <w:bCs/>
          <w:sz w:val="24"/>
        </w:rPr>
        <w:t>ORIGINAL ARTICLE</w:t>
      </w:r>
    </w:p>
    <w:p w:rsidR="00D866F0" w:rsidRPr="004D4870" w:rsidRDefault="00D866F0" w:rsidP="004D4870">
      <w:pPr>
        <w:spacing w:line="360" w:lineRule="auto"/>
        <w:rPr>
          <w:rFonts w:ascii="Book Antiqua" w:hAnsi="Book Antiqua"/>
          <w:b/>
          <w:sz w:val="24"/>
        </w:rPr>
      </w:pPr>
    </w:p>
    <w:p w:rsidR="00D866F0" w:rsidRPr="004D4870" w:rsidRDefault="00D866F0" w:rsidP="004D4870">
      <w:pPr>
        <w:spacing w:line="360" w:lineRule="auto"/>
        <w:rPr>
          <w:rFonts w:ascii="Book Antiqua" w:hAnsi="Book Antiqua"/>
          <w:b/>
          <w:i/>
          <w:iCs/>
          <w:sz w:val="24"/>
        </w:rPr>
      </w:pPr>
      <w:r w:rsidRPr="004D4870">
        <w:rPr>
          <w:rFonts w:ascii="Book Antiqua" w:hAnsi="Book Antiqua"/>
          <w:b/>
          <w:i/>
          <w:iCs/>
          <w:sz w:val="24"/>
        </w:rPr>
        <w:t>Retrospective Study</w:t>
      </w:r>
    </w:p>
    <w:p w:rsidR="00D866F0" w:rsidRPr="004D4870" w:rsidRDefault="00D866F0" w:rsidP="004D4870">
      <w:pPr>
        <w:spacing w:line="360" w:lineRule="auto"/>
        <w:rPr>
          <w:rFonts w:ascii="Book Antiqua" w:hAnsi="Book Antiqua"/>
          <w:b/>
          <w:bCs/>
          <w:sz w:val="24"/>
        </w:rPr>
      </w:pPr>
      <w:bookmarkStart w:id="0" w:name="OLE_LINK10"/>
      <w:r w:rsidRPr="004D4870">
        <w:rPr>
          <w:rFonts w:ascii="Book Antiqua" w:hAnsi="Book Antiqua"/>
          <w:b/>
          <w:bCs/>
          <w:sz w:val="24"/>
        </w:rPr>
        <w:t xml:space="preserve">Upper </w:t>
      </w:r>
      <w:r w:rsidR="005A22A0" w:rsidRPr="004D4870">
        <w:rPr>
          <w:rFonts w:ascii="Book Antiqua" w:hAnsi="Book Antiqua"/>
          <w:b/>
          <w:bCs/>
          <w:sz w:val="24"/>
        </w:rPr>
        <w:t xml:space="preserve">esophageal sphincter abnormalities </w:t>
      </w:r>
      <w:r w:rsidRPr="004D4870">
        <w:rPr>
          <w:rFonts w:ascii="Book Antiqua" w:hAnsi="Book Antiqua"/>
          <w:b/>
          <w:bCs/>
          <w:sz w:val="24"/>
        </w:rPr>
        <w:t xml:space="preserve">on </w:t>
      </w:r>
      <w:r w:rsidR="005A22A0" w:rsidRPr="004D4870">
        <w:rPr>
          <w:rFonts w:ascii="Book Antiqua" w:hAnsi="Book Antiqua"/>
          <w:b/>
          <w:bCs/>
          <w:sz w:val="24"/>
        </w:rPr>
        <w:t>high</w:t>
      </w:r>
      <w:r w:rsidRPr="004D4870">
        <w:rPr>
          <w:rFonts w:ascii="Book Antiqua" w:hAnsi="Book Antiqua"/>
          <w:b/>
          <w:bCs/>
          <w:sz w:val="24"/>
        </w:rPr>
        <w:t xml:space="preserve">-resolution </w:t>
      </w:r>
      <w:r w:rsidR="005A22A0" w:rsidRPr="004D4870">
        <w:rPr>
          <w:rFonts w:ascii="Book Antiqua" w:hAnsi="Book Antiqua"/>
          <w:b/>
          <w:bCs/>
          <w:sz w:val="24"/>
        </w:rPr>
        <w:t xml:space="preserve">esophageal manometry </w:t>
      </w:r>
      <w:r w:rsidR="00E96FEF">
        <w:rPr>
          <w:rFonts w:ascii="Book Antiqua" w:hAnsi="Book Antiqua"/>
          <w:b/>
          <w:bCs/>
          <w:sz w:val="24"/>
        </w:rPr>
        <w:t>and</w:t>
      </w:r>
      <w:r w:rsidR="00E96FEF" w:rsidRPr="004D4870">
        <w:rPr>
          <w:rFonts w:ascii="Book Antiqua" w:hAnsi="Book Antiqua"/>
          <w:b/>
          <w:bCs/>
          <w:sz w:val="24"/>
        </w:rPr>
        <w:t xml:space="preserve"> </w:t>
      </w:r>
      <w:r w:rsidR="005A22A0" w:rsidRPr="004D4870">
        <w:rPr>
          <w:rFonts w:ascii="Book Antiqua" w:hAnsi="Book Antiqua"/>
          <w:b/>
          <w:bCs/>
          <w:sz w:val="24"/>
        </w:rPr>
        <w:t xml:space="preserve">treatment response </w:t>
      </w:r>
      <w:r w:rsidRPr="004D4870">
        <w:rPr>
          <w:rFonts w:ascii="Book Antiqua" w:hAnsi="Book Antiqua"/>
          <w:b/>
          <w:bCs/>
          <w:sz w:val="24"/>
        </w:rPr>
        <w:t xml:space="preserve">of </w:t>
      </w:r>
      <w:r w:rsidR="005A22A0" w:rsidRPr="004D4870">
        <w:rPr>
          <w:rFonts w:ascii="Book Antiqua" w:hAnsi="Book Antiqua"/>
          <w:b/>
          <w:bCs/>
          <w:sz w:val="24"/>
        </w:rPr>
        <w:t xml:space="preserve">type </w:t>
      </w:r>
      <w:r w:rsidR="00E96FEF" w:rsidRPr="00E96FEF">
        <w:rPr>
          <w:rFonts w:ascii="Book Antiqua" w:hAnsi="Book Antiqua"/>
          <w:b/>
          <w:bCs/>
          <w:sz w:val="24"/>
        </w:rPr>
        <w:t>II</w:t>
      </w:r>
      <w:r w:rsidRPr="004D4870">
        <w:rPr>
          <w:rFonts w:ascii="Book Antiqua" w:hAnsi="Book Antiqua"/>
          <w:b/>
          <w:bCs/>
          <w:sz w:val="24"/>
        </w:rPr>
        <w:t xml:space="preserve"> </w:t>
      </w:r>
      <w:r w:rsidR="005A22A0" w:rsidRPr="004D4870">
        <w:rPr>
          <w:rFonts w:ascii="Book Antiqua" w:hAnsi="Book Antiqua"/>
          <w:b/>
          <w:bCs/>
          <w:sz w:val="24"/>
        </w:rPr>
        <w:t>achalasia</w:t>
      </w:r>
    </w:p>
    <w:bookmarkEnd w:id="0"/>
    <w:p w:rsidR="00D866F0" w:rsidRPr="004D4870" w:rsidRDefault="00D866F0" w:rsidP="004D4870">
      <w:pPr>
        <w:spacing w:line="360" w:lineRule="auto"/>
        <w:rPr>
          <w:rFonts w:ascii="Book Antiqua" w:hAnsi="Book Antiqua"/>
          <w:b/>
          <w:bCs/>
          <w:sz w:val="24"/>
        </w:rPr>
      </w:pPr>
    </w:p>
    <w:p w:rsidR="00D866F0" w:rsidRPr="004D4870" w:rsidRDefault="00D866F0" w:rsidP="004D4870">
      <w:pPr>
        <w:spacing w:line="360" w:lineRule="auto"/>
        <w:rPr>
          <w:rFonts w:ascii="Book Antiqua" w:hAnsi="Book Antiqua"/>
          <w:sz w:val="24"/>
        </w:rPr>
      </w:pPr>
      <w:r w:rsidRPr="004D4870">
        <w:rPr>
          <w:rFonts w:ascii="Book Antiqua" w:hAnsi="Book Antiqua"/>
          <w:sz w:val="24"/>
        </w:rPr>
        <w:t>Huang</w:t>
      </w:r>
      <w:r w:rsidR="005A22A0" w:rsidRPr="004D4870">
        <w:rPr>
          <w:rFonts w:ascii="Book Antiqua" w:hAnsi="Book Antiqua"/>
          <w:sz w:val="24"/>
        </w:rPr>
        <w:t xml:space="preserve"> CZ</w:t>
      </w:r>
      <w:r w:rsidRPr="004D4870">
        <w:rPr>
          <w:rFonts w:ascii="Book Antiqua" w:hAnsi="Book Antiqua"/>
          <w:sz w:val="24"/>
        </w:rPr>
        <w:t xml:space="preserve"> </w:t>
      </w:r>
      <w:r w:rsidRPr="004D4870">
        <w:rPr>
          <w:rFonts w:ascii="Book Antiqua" w:hAnsi="Book Antiqua"/>
          <w:i/>
          <w:iCs/>
          <w:sz w:val="24"/>
        </w:rPr>
        <w:t>et al</w:t>
      </w:r>
      <w:r w:rsidRPr="004D4870">
        <w:rPr>
          <w:rFonts w:ascii="Book Antiqua" w:hAnsi="Book Antiqua"/>
          <w:sz w:val="24"/>
        </w:rPr>
        <w:t xml:space="preserve">. </w:t>
      </w:r>
      <w:bookmarkStart w:id="1" w:name="OLE_LINK11"/>
      <w:r w:rsidRPr="004D4870">
        <w:rPr>
          <w:rFonts w:ascii="Book Antiqua" w:hAnsi="Book Antiqua"/>
          <w:sz w:val="24"/>
        </w:rPr>
        <w:t xml:space="preserve">UES </w:t>
      </w:r>
      <w:r w:rsidR="005A22A0" w:rsidRPr="004D4870">
        <w:rPr>
          <w:rFonts w:ascii="Book Antiqua" w:hAnsi="Book Antiqua"/>
          <w:sz w:val="24"/>
        </w:rPr>
        <w:t xml:space="preserve">abnormalities </w:t>
      </w:r>
      <w:r w:rsidRPr="004D4870">
        <w:rPr>
          <w:rFonts w:ascii="Book Antiqua" w:hAnsi="Book Antiqua"/>
          <w:sz w:val="24"/>
        </w:rPr>
        <w:t xml:space="preserve">with </w:t>
      </w:r>
      <w:r w:rsidR="00E96FEF">
        <w:rPr>
          <w:rFonts w:ascii="Book Antiqua" w:hAnsi="Book Antiqua"/>
          <w:sz w:val="24"/>
        </w:rPr>
        <w:t>t</w:t>
      </w:r>
      <w:r w:rsidR="00E96FEF" w:rsidRPr="004D4870">
        <w:rPr>
          <w:rFonts w:ascii="Book Antiqua" w:hAnsi="Book Antiqua"/>
          <w:sz w:val="24"/>
        </w:rPr>
        <w:t xml:space="preserve">ype </w:t>
      </w:r>
      <w:r w:rsidR="00E96FEF">
        <w:rPr>
          <w:rFonts w:ascii="Book Antiqua" w:hAnsi="Book Antiqua"/>
          <w:sz w:val="24"/>
        </w:rPr>
        <w:t>II</w:t>
      </w:r>
      <w:r w:rsidRPr="004D4870">
        <w:rPr>
          <w:rFonts w:ascii="Book Antiqua" w:hAnsi="Book Antiqua"/>
          <w:sz w:val="24"/>
        </w:rPr>
        <w:t xml:space="preserve"> </w:t>
      </w:r>
      <w:r w:rsidR="00E96FEF">
        <w:rPr>
          <w:rFonts w:ascii="Book Antiqua" w:hAnsi="Book Antiqua"/>
          <w:sz w:val="24"/>
        </w:rPr>
        <w:t>a</w:t>
      </w:r>
      <w:r w:rsidR="00E96FEF" w:rsidRPr="004D4870">
        <w:rPr>
          <w:rFonts w:ascii="Book Antiqua" w:hAnsi="Book Antiqua"/>
          <w:sz w:val="24"/>
        </w:rPr>
        <w:t>chalasia</w:t>
      </w:r>
    </w:p>
    <w:bookmarkEnd w:id="1"/>
    <w:p w:rsidR="00D866F0" w:rsidRPr="004D4870" w:rsidRDefault="00D866F0" w:rsidP="004D4870">
      <w:pPr>
        <w:spacing w:line="360" w:lineRule="auto"/>
        <w:rPr>
          <w:rFonts w:ascii="Book Antiqua" w:hAnsi="Book Antiqua"/>
          <w:b/>
          <w:sz w:val="24"/>
        </w:rPr>
      </w:pPr>
    </w:p>
    <w:p w:rsidR="00CA153C" w:rsidRPr="004D4870" w:rsidRDefault="00CA153C" w:rsidP="004D4870">
      <w:pPr>
        <w:spacing w:line="360" w:lineRule="auto"/>
        <w:rPr>
          <w:rFonts w:ascii="Book Antiqua" w:hAnsi="Book Antiqua"/>
          <w:sz w:val="24"/>
        </w:rPr>
      </w:pPr>
      <w:r w:rsidRPr="004D4870">
        <w:rPr>
          <w:rFonts w:ascii="Book Antiqua" w:hAnsi="Book Antiqua"/>
          <w:sz w:val="24"/>
        </w:rPr>
        <w:t>Can</w:t>
      </w:r>
      <w:r w:rsidR="005A22A0" w:rsidRPr="004D4870">
        <w:rPr>
          <w:rFonts w:ascii="Book Antiqua" w:hAnsi="Book Antiqua"/>
          <w:sz w:val="24"/>
        </w:rPr>
        <w:t>-</w:t>
      </w:r>
      <w:proofErr w:type="spellStart"/>
      <w:r w:rsidR="005A22A0" w:rsidRPr="004D4870">
        <w:rPr>
          <w:rFonts w:ascii="Book Antiqua" w:hAnsi="Book Antiqua"/>
          <w:sz w:val="24"/>
        </w:rPr>
        <w:t>Ze</w:t>
      </w:r>
      <w:proofErr w:type="spellEnd"/>
      <w:r w:rsidR="005A22A0" w:rsidRPr="004D4870">
        <w:rPr>
          <w:rFonts w:ascii="Book Antiqua" w:hAnsi="Book Antiqua"/>
          <w:sz w:val="24"/>
        </w:rPr>
        <w:t xml:space="preserve"> </w:t>
      </w:r>
      <w:r w:rsidRPr="004D4870">
        <w:rPr>
          <w:rFonts w:ascii="Book Antiqua" w:hAnsi="Book Antiqua"/>
          <w:sz w:val="24"/>
        </w:rPr>
        <w:t xml:space="preserve">Huang, </w:t>
      </w:r>
      <w:proofErr w:type="spellStart"/>
      <w:r w:rsidRPr="004D4870">
        <w:rPr>
          <w:rFonts w:ascii="Book Antiqua" w:hAnsi="Book Antiqua"/>
          <w:sz w:val="24"/>
        </w:rPr>
        <w:t>Zai</w:t>
      </w:r>
      <w:proofErr w:type="spellEnd"/>
      <w:r w:rsidR="005A22A0" w:rsidRPr="004D4870">
        <w:rPr>
          <w:rFonts w:ascii="Book Antiqua" w:hAnsi="Book Antiqua"/>
          <w:sz w:val="24"/>
        </w:rPr>
        <w:t xml:space="preserve">-Wei </w:t>
      </w:r>
      <w:r w:rsidRPr="004D4870">
        <w:rPr>
          <w:rFonts w:ascii="Book Antiqua" w:hAnsi="Book Antiqua"/>
          <w:sz w:val="24"/>
        </w:rPr>
        <w:t>Huang, Hua</w:t>
      </w:r>
      <w:r w:rsidR="005A22A0" w:rsidRPr="004D4870">
        <w:rPr>
          <w:rFonts w:ascii="Book Antiqua" w:hAnsi="Book Antiqua"/>
          <w:sz w:val="24"/>
        </w:rPr>
        <w:t xml:space="preserve">-Min </w:t>
      </w:r>
      <w:r w:rsidRPr="004D4870">
        <w:rPr>
          <w:rFonts w:ascii="Book Antiqua" w:hAnsi="Book Antiqua"/>
          <w:sz w:val="24"/>
        </w:rPr>
        <w:t>Liang, Zhen</w:t>
      </w:r>
      <w:r w:rsidR="005A22A0" w:rsidRPr="004D4870">
        <w:rPr>
          <w:rFonts w:ascii="Book Antiqua" w:hAnsi="Book Antiqua"/>
          <w:sz w:val="24"/>
        </w:rPr>
        <w:t xml:space="preserve">-Jiang </w:t>
      </w:r>
      <w:r w:rsidRPr="004D4870">
        <w:rPr>
          <w:rFonts w:ascii="Book Antiqua" w:hAnsi="Book Antiqua"/>
          <w:sz w:val="24"/>
        </w:rPr>
        <w:t>Wang, Ting</w:t>
      </w:r>
      <w:r w:rsidR="005A22A0" w:rsidRPr="004D4870">
        <w:rPr>
          <w:rFonts w:ascii="Book Antiqua" w:hAnsi="Book Antiqua"/>
          <w:sz w:val="24"/>
        </w:rPr>
        <w:t xml:space="preserve">-Ting </w:t>
      </w:r>
      <w:r w:rsidRPr="004D4870">
        <w:rPr>
          <w:rFonts w:ascii="Book Antiqua" w:hAnsi="Book Antiqua"/>
          <w:sz w:val="24"/>
        </w:rPr>
        <w:t>Guo, Yu</w:t>
      </w:r>
      <w:r w:rsidR="005A22A0" w:rsidRPr="004D4870">
        <w:rPr>
          <w:rFonts w:ascii="Book Antiqua" w:hAnsi="Book Antiqua"/>
          <w:sz w:val="24"/>
        </w:rPr>
        <w:t xml:space="preserve">-Ping </w:t>
      </w:r>
      <w:r w:rsidRPr="004D4870">
        <w:rPr>
          <w:rFonts w:ascii="Book Antiqua" w:hAnsi="Book Antiqua"/>
          <w:sz w:val="24"/>
        </w:rPr>
        <w:t>Chen</w:t>
      </w:r>
    </w:p>
    <w:p w:rsidR="00CA153C" w:rsidRPr="004D4870" w:rsidRDefault="00CA153C" w:rsidP="004D4870">
      <w:pPr>
        <w:spacing w:line="360" w:lineRule="auto"/>
        <w:rPr>
          <w:rFonts w:ascii="Book Antiqua" w:hAnsi="Book Antiqua"/>
          <w:b/>
          <w:sz w:val="24"/>
        </w:rPr>
      </w:pPr>
    </w:p>
    <w:p w:rsidR="00CA153C" w:rsidRPr="004D4870" w:rsidRDefault="005A22A0" w:rsidP="004D4870">
      <w:pPr>
        <w:spacing w:line="360" w:lineRule="auto"/>
        <w:rPr>
          <w:rFonts w:ascii="Book Antiqua" w:hAnsi="Book Antiqua"/>
          <w:sz w:val="24"/>
        </w:rPr>
      </w:pPr>
      <w:r w:rsidRPr="004D4870">
        <w:rPr>
          <w:rFonts w:ascii="Book Antiqua" w:hAnsi="Book Antiqua"/>
          <w:b/>
          <w:bCs/>
          <w:sz w:val="24"/>
        </w:rPr>
        <w:t>Can-</w:t>
      </w:r>
      <w:proofErr w:type="spellStart"/>
      <w:r w:rsidRPr="004D4870">
        <w:rPr>
          <w:rFonts w:ascii="Book Antiqua" w:hAnsi="Book Antiqua"/>
          <w:b/>
          <w:bCs/>
          <w:sz w:val="24"/>
        </w:rPr>
        <w:t>Ze</w:t>
      </w:r>
      <w:proofErr w:type="spellEnd"/>
      <w:r w:rsidRPr="004D4870">
        <w:rPr>
          <w:rFonts w:ascii="Book Antiqua" w:hAnsi="Book Antiqua"/>
          <w:b/>
          <w:bCs/>
          <w:sz w:val="24"/>
        </w:rPr>
        <w:t xml:space="preserve"> Huang, </w:t>
      </w:r>
      <w:proofErr w:type="spellStart"/>
      <w:r w:rsidRPr="004D4870">
        <w:rPr>
          <w:rFonts w:ascii="Book Antiqua" w:hAnsi="Book Antiqua"/>
          <w:b/>
          <w:bCs/>
          <w:sz w:val="24"/>
        </w:rPr>
        <w:t>Zai</w:t>
      </w:r>
      <w:proofErr w:type="spellEnd"/>
      <w:r w:rsidRPr="004D4870">
        <w:rPr>
          <w:rFonts w:ascii="Book Antiqua" w:hAnsi="Book Antiqua"/>
          <w:b/>
          <w:bCs/>
          <w:sz w:val="24"/>
        </w:rPr>
        <w:t>-Wei Huang, Hua-Min Liang, Zhen-Jiang Wang, Ting-Ting Guo, Yu-Ping Chen,</w:t>
      </w:r>
      <w:r w:rsidR="00CA153C" w:rsidRPr="004D4870">
        <w:rPr>
          <w:rFonts w:ascii="Book Antiqua" w:hAnsi="Book Antiqua"/>
          <w:sz w:val="24"/>
        </w:rPr>
        <w:t xml:space="preserve"> </w:t>
      </w:r>
      <w:r w:rsidR="00CA153C" w:rsidRPr="004D4870">
        <w:rPr>
          <w:rFonts w:ascii="Book Antiqua" w:hAnsi="Book Antiqua"/>
          <w:iCs/>
          <w:sz w:val="24"/>
        </w:rPr>
        <w:t xml:space="preserve">Department of Gastroenterology, Zhuhai People’s Hospital (Zhuhai Hospital </w:t>
      </w:r>
      <w:r w:rsidR="00E96FEF">
        <w:rPr>
          <w:rFonts w:ascii="Book Antiqua" w:hAnsi="Book Antiqua"/>
          <w:iCs/>
          <w:sz w:val="24"/>
        </w:rPr>
        <w:t>A</w:t>
      </w:r>
      <w:r w:rsidR="00E96FEF" w:rsidRPr="004D4870">
        <w:rPr>
          <w:rFonts w:ascii="Book Antiqua" w:hAnsi="Book Antiqua"/>
          <w:iCs/>
          <w:sz w:val="24"/>
        </w:rPr>
        <w:t xml:space="preserve">ffiliated </w:t>
      </w:r>
      <w:r w:rsidR="00CA153C" w:rsidRPr="004D4870">
        <w:rPr>
          <w:rFonts w:ascii="Book Antiqua" w:hAnsi="Book Antiqua"/>
          <w:iCs/>
          <w:sz w:val="24"/>
        </w:rPr>
        <w:t>with Jinan University), Zhuhai</w:t>
      </w:r>
      <w:r w:rsidRPr="004D4870">
        <w:rPr>
          <w:rFonts w:ascii="Book Antiqua" w:hAnsi="Book Antiqua"/>
          <w:iCs/>
          <w:sz w:val="24"/>
        </w:rPr>
        <w:t xml:space="preserve"> 519000</w:t>
      </w:r>
      <w:r w:rsidR="00CA153C" w:rsidRPr="004D4870">
        <w:rPr>
          <w:rFonts w:ascii="Book Antiqua" w:hAnsi="Book Antiqua"/>
          <w:iCs/>
          <w:sz w:val="24"/>
        </w:rPr>
        <w:t>, Guangdong</w:t>
      </w:r>
      <w:r w:rsidRPr="004D4870">
        <w:rPr>
          <w:rFonts w:ascii="Book Antiqua" w:hAnsi="Book Antiqua"/>
          <w:iCs/>
          <w:sz w:val="24"/>
        </w:rPr>
        <w:t xml:space="preserve"> Province</w:t>
      </w:r>
      <w:r w:rsidR="00CA153C" w:rsidRPr="004D4870">
        <w:rPr>
          <w:rFonts w:ascii="Book Antiqua" w:hAnsi="Book Antiqua"/>
          <w:iCs/>
          <w:sz w:val="24"/>
        </w:rPr>
        <w:t>, China</w:t>
      </w:r>
    </w:p>
    <w:p w:rsidR="00CA153C" w:rsidRPr="004D4870" w:rsidRDefault="00CA153C" w:rsidP="004D4870">
      <w:pPr>
        <w:spacing w:line="360" w:lineRule="auto"/>
        <w:rPr>
          <w:rFonts w:ascii="Book Antiqua" w:hAnsi="Book Antiqua"/>
          <w:sz w:val="24"/>
        </w:rPr>
      </w:pPr>
    </w:p>
    <w:p w:rsidR="00CA153C" w:rsidRPr="004D4870" w:rsidRDefault="005A22A0" w:rsidP="004D4870">
      <w:pPr>
        <w:spacing w:line="360" w:lineRule="auto"/>
        <w:rPr>
          <w:rFonts w:ascii="Book Antiqua" w:hAnsi="Book Antiqua"/>
          <w:sz w:val="24"/>
        </w:rPr>
      </w:pPr>
      <w:r w:rsidRPr="004D4870">
        <w:rPr>
          <w:rFonts w:ascii="Book Antiqua" w:hAnsi="Book Antiqua"/>
          <w:b/>
          <w:sz w:val="24"/>
        </w:rPr>
        <w:t>Author contributions:</w:t>
      </w:r>
      <w:r w:rsidRPr="004D4870">
        <w:rPr>
          <w:rFonts w:ascii="Book Antiqua" w:hAnsi="Book Antiqua"/>
          <w:sz w:val="24"/>
        </w:rPr>
        <w:t xml:space="preserve"> </w:t>
      </w:r>
      <w:r w:rsidRPr="004D4870">
        <w:rPr>
          <w:rFonts w:ascii="Book Antiqua" w:hAnsi="Book Antiqua"/>
          <w:bCs/>
          <w:sz w:val="24"/>
        </w:rPr>
        <w:t xml:space="preserve">Huang CZ and </w:t>
      </w:r>
      <w:r w:rsidR="005B2F6D">
        <w:rPr>
          <w:rFonts w:ascii="Book Antiqua" w:hAnsi="Book Antiqua"/>
          <w:bCs/>
          <w:sz w:val="24"/>
        </w:rPr>
        <w:t xml:space="preserve">Huang ZW </w:t>
      </w:r>
      <w:r w:rsidRPr="004D4870">
        <w:rPr>
          <w:rFonts w:ascii="Book Antiqua" w:hAnsi="Book Antiqua"/>
          <w:bCs/>
          <w:sz w:val="24"/>
        </w:rPr>
        <w:t xml:space="preserve">are </w:t>
      </w:r>
      <w:r w:rsidRPr="004D4870">
        <w:rPr>
          <w:rFonts w:ascii="Book Antiqua" w:hAnsi="Book Antiqua"/>
          <w:sz w:val="24"/>
        </w:rPr>
        <w:t>co-first author</w:t>
      </w:r>
      <w:r w:rsidR="00E96FEF">
        <w:rPr>
          <w:rFonts w:ascii="Book Antiqua" w:hAnsi="Book Antiqua"/>
          <w:sz w:val="24"/>
        </w:rPr>
        <w:t>s and</w:t>
      </w:r>
      <w:r w:rsidR="00E96FEF" w:rsidRPr="004D4870">
        <w:rPr>
          <w:rFonts w:ascii="Book Antiqua" w:hAnsi="Book Antiqua"/>
          <w:sz w:val="24"/>
        </w:rPr>
        <w:t xml:space="preserve"> </w:t>
      </w:r>
      <w:r w:rsidRPr="004D4870">
        <w:rPr>
          <w:rFonts w:ascii="Book Antiqua" w:hAnsi="Book Antiqua"/>
          <w:sz w:val="24"/>
        </w:rPr>
        <w:t xml:space="preserve">they contributed equally to this study. </w:t>
      </w:r>
      <w:r w:rsidRPr="004D4870">
        <w:rPr>
          <w:rFonts w:ascii="Book Antiqua" w:hAnsi="Book Antiqua"/>
          <w:bCs/>
          <w:sz w:val="24"/>
        </w:rPr>
        <w:t>Huang CZ and Chen YP</w:t>
      </w:r>
      <w:r w:rsidR="00CA153C" w:rsidRPr="004D4870">
        <w:rPr>
          <w:rFonts w:ascii="Book Antiqua" w:hAnsi="Book Antiqua"/>
          <w:sz w:val="24"/>
        </w:rPr>
        <w:t xml:space="preserve"> designed, organized, and mediated the present study and supervised the writing of the manuscript; </w:t>
      </w:r>
      <w:r w:rsidRPr="004D4870">
        <w:rPr>
          <w:rFonts w:ascii="Book Antiqua" w:hAnsi="Book Antiqua"/>
          <w:bCs/>
          <w:sz w:val="24"/>
        </w:rPr>
        <w:t>Huang CZ</w:t>
      </w:r>
      <w:r w:rsidR="00CA153C" w:rsidRPr="004D4870">
        <w:rPr>
          <w:rFonts w:ascii="Book Antiqua" w:hAnsi="Book Antiqua"/>
          <w:sz w:val="24"/>
        </w:rPr>
        <w:t xml:space="preserve"> and Huang</w:t>
      </w:r>
      <w:r w:rsidRPr="004D4870">
        <w:rPr>
          <w:rFonts w:ascii="Book Antiqua" w:hAnsi="Book Antiqua"/>
          <w:sz w:val="24"/>
        </w:rPr>
        <w:t xml:space="preserve"> ZW</w:t>
      </w:r>
      <w:r w:rsidR="00CA153C" w:rsidRPr="004D4870">
        <w:rPr>
          <w:rFonts w:ascii="Book Antiqua" w:hAnsi="Book Antiqua"/>
          <w:sz w:val="24"/>
        </w:rPr>
        <w:t xml:space="preserve"> analyzed the data and wrote the manuscript; Liang</w:t>
      </w:r>
      <w:r w:rsidRPr="004D4870">
        <w:rPr>
          <w:rFonts w:ascii="Book Antiqua" w:hAnsi="Book Antiqua"/>
          <w:sz w:val="24"/>
        </w:rPr>
        <w:t xml:space="preserve"> HM</w:t>
      </w:r>
      <w:r w:rsidR="00CA153C" w:rsidRPr="004D4870">
        <w:rPr>
          <w:rFonts w:ascii="Book Antiqua" w:hAnsi="Book Antiqua"/>
          <w:sz w:val="24"/>
        </w:rPr>
        <w:t>, Wang</w:t>
      </w:r>
      <w:r w:rsidRPr="004D4870">
        <w:rPr>
          <w:rFonts w:ascii="Book Antiqua" w:hAnsi="Book Antiqua"/>
          <w:sz w:val="24"/>
        </w:rPr>
        <w:t xml:space="preserve"> ZJ</w:t>
      </w:r>
      <w:r w:rsidR="00E96FEF">
        <w:rPr>
          <w:rFonts w:ascii="Book Antiqua" w:hAnsi="Book Antiqua"/>
          <w:sz w:val="24"/>
        </w:rPr>
        <w:t>,</w:t>
      </w:r>
      <w:r w:rsidR="00CA153C" w:rsidRPr="004D4870">
        <w:rPr>
          <w:rFonts w:ascii="Book Antiqua" w:hAnsi="Book Antiqua"/>
          <w:sz w:val="24"/>
        </w:rPr>
        <w:t xml:space="preserve"> and Guo</w:t>
      </w:r>
      <w:r w:rsidRPr="004D4870">
        <w:rPr>
          <w:rFonts w:ascii="Book Antiqua" w:hAnsi="Book Antiqua"/>
          <w:sz w:val="24"/>
        </w:rPr>
        <w:t xml:space="preserve"> TT</w:t>
      </w:r>
      <w:r w:rsidR="00CA153C" w:rsidRPr="004D4870">
        <w:rPr>
          <w:rFonts w:ascii="Book Antiqua" w:hAnsi="Book Antiqua"/>
          <w:sz w:val="24"/>
        </w:rPr>
        <w:t xml:space="preserve"> collected the cases and analyzed the data.</w:t>
      </w:r>
    </w:p>
    <w:p w:rsidR="0007644E" w:rsidRPr="004D4870" w:rsidRDefault="0007644E" w:rsidP="004D4870">
      <w:pPr>
        <w:spacing w:line="360" w:lineRule="auto"/>
        <w:rPr>
          <w:rFonts w:ascii="Book Antiqua" w:hAnsi="Book Antiqua"/>
          <w:b/>
          <w:sz w:val="24"/>
        </w:rPr>
      </w:pPr>
    </w:p>
    <w:p w:rsidR="0007644E" w:rsidRPr="004D4870" w:rsidRDefault="005A22A0" w:rsidP="004D4870">
      <w:pPr>
        <w:spacing w:line="360" w:lineRule="auto"/>
        <w:rPr>
          <w:rFonts w:ascii="Book Antiqua" w:hAnsi="Book Antiqua"/>
          <w:sz w:val="24"/>
        </w:rPr>
      </w:pPr>
      <w:r w:rsidRPr="004D4870">
        <w:rPr>
          <w:rFonts w:ascii="Book Antiqua" w:hAnsi="Book Antiqua"/>
          <w:b/>
          <w:sz w:val="24"/>
        </w:rPr>
        <w:t xml:space="preserve">Corresponding author: </w:t>
      </w:r>
      <w:r w:rsidR="0007644E" w:rsidRPr="004D4870">
        <w:rPr>
          <w:rFonts w:ascii="Book Antiqua" w:hAnsi="Book Antiqua"/>
          <w:b/>
          <w:bCs/>
          <w:sz w:val="24"/>
        </w:rPr>
        <w:t>Yu</w:t>
      </w:r>
      <w:r w:rsidRPr="004D4870">
        <w:rPr>
          <w:rFonts w:ascii="Book Antiqua" w:hAnsi="Book Antiqua"/>
          <w:b/>
          <w:bCs/>
          <w:sz w:val="24"/>
        </w:rPr>
        <w:t xml:space="preserve">-Ping </w:t>
      </w:r>
      <w:r w:rsidR="0007644E" w:rsidRPr="004D4870">
        <w:rPr>
          <w:rFonts w:ascii="Book Antiqua" w:hAnsi="Book Antiqua"/>
          <w:b/>
          <w:bCs/>
          <w:sz w:val="24"/>
        </w:rPr>
        <w:t xml:space="preserve">Chen, </w:t>
      </w:r>
      <w:r w:rsidR="00B24779" w:rsidRPr="00B24779">
        <w:rPr>
          <w:rFonts w:ascii="Book Antiqua" w:hAnsi="Book Antiqua"/>
          <w:b/>
          <w:bCs/>
          <w:sz w:val="24"/>
        </w:rPr>
        <w:t>Director,</w:t>
      </w:r>
      <w:r w:rsidR="0007644E" w:rsidRPr="004D4870">
        <w:rPr>
          <w:rFonts w:ascii="Book Antiqua" w:hAnsi="Book Antiqua"/>
          <w:b/>
          <w:bCs/>
          <w:sz w:val="24"/>
        </w:rPr>
        <w:t xml:space="preserve"> </w:t>
      </w:r>
      <w:r w:rsidR="0007644E" w:rsidRPr="004D4870">
        <w:rPr>
          <w:rFonts w:ascii="Book Antiqua" w:hAnsi="Book Antiqua"/>
          <w:sz w:val="24"/>
        </w:rPr>
        <w:t xml:space="preserve">Department of Gastroenterology, Zhuhai People’s Hospital (Zhuhai Hospital </w:t>
      </w:r>
      <w:r w:rsidR="00E96FEF">
        <w:rPr>
          <w:rFonts w:ascii="Book Antiqua" w:hAnsi="Book Antiqua"/>
          <w:sz w:val="24"/>
        </w:rPr>
        <w:t>A</w:t>
      </w:r>
      <w:r w:rsidR="00E96FEF" w:rsidRPr="004D4870">
        <w:rPr>
          <w:rFonts w:ascii="Book Antiqua" w:hAnsi="Book Antiqua"/>
          <w:sz w:val="24"/>
        </w:rPr>
        <w:t xml:space="preserve">ffiliated </w:t>
      </w:r>
      <w:r w:rsidR="0007644E" w:rsidRPr="004D4870">
        <w:rPr>
          <w:rFonts w:ascii="Book Antiqua" w:hAnsi="Book Antiqua"/>
          <w:sz w:val="24"/>
        </w:rPr>
        <w:t xml:space="preserve">with Jinan University), 79 </w:t>
      </w:r>
      <w:proofErr w:type="spellStart"/>
      <w:r w:rsidR="0007644E" w:rsidRPr="004D4870">
        <w:rPr>
          <w:rFonts w:ascii="Book Antiqua" w:hAnsi="Book Antiqua"/>
          <w:sz w:val="24"/>
        </w:rPr>
        <w:t>Kangning</w:t>
      </w:r>
      <w:proofErr w:type="spellEnd"/>
      <w:r w:rsidR="0007644E" w:rsidRPr="004D4870">
        <w:rPr>
          <w:rFonts w:ascii="Book Antiqua" w:hAnsi="Book Antiqua"/>
          <w:sz w:val="24"/>
        </w:rPr>
        <w:t xml:space="preserve"> Road, </w:t>
      </w:r>
      <w:r w:rsidRPr="004D4870">
        <w:rPr>
          <w:rFonts w:ascii="Book Antiqua" w:hAnsi="Book Antiqua"/>
          <w:iCs/>
          <w:sz w:val="24"/>
        </w:rPr>
        <w:t>Zhuhai 519000, Guangdong Province, China</w:t>
      </w:r>
      <w:r w:rsidR="0007644E" w:rsidRPr="004D4870">
        <w:rPr>
          <w:rFonts w:ascii="Book Antiqua" w:hAnsi="Book Antiqua"/>
          <w:sz w:val="24"/>
        </w:rPr>
        <w:t>. yuping_chenzhh@163.com</w:t>
      </w:r>
    </w:p>
    <w:p w:rsidR="0007644E" w:rsidRPr="004D4870" w:rsidRDefault="0007644E" w:rsidP="004D4870">
      <w:pPr>
        <w:spacing w:line="360" w:lineRule="auto"/>
        <w:rPr>
          <w:rFonts w:ascii="Book Antiqua" w:hAnsi="Book Antiqua"/>
          <w:sz w:val="24"/>
        </w:rPr>
      </w:pPr>
    </w:p>
    <w:p w:rsidR="0007644E" w:rsidRPr="004D4870" w:rsidRDefault="0007644E" w:rsidP="004D4870">
      <w:pPr>
        <w:spacing w:line="360" w:lineRule="auto"/>
        <w:rPr>
          <w:rFonts w:ascii="Book Antiqua" w:hAnsi="Book Antiqua"/>
          <w:sz w:val="24"/>
        </w:rPr>
      </w:pPr>
      <w:r w:rsidRPr="004D4870">
        <w:rPr>
          <w:rFonts w:ascii="Book Antiqua" w:hAnsi="Book Antiqua"/>
          <w:b/>
          <w:bCs/>
          <w:sz w:val="24"/>
        </w:rPr>
        <w:lastRenderedPageBreak/>
        <w:t>Received:</w:t>
      </w:r>
      <w:r w:rsidRPr="004D4870">
        <w:rPr>
          <w:rFonts w:ascii="Book Antiqua" w:hAnsi="Book Antiqua"/>
          <w:sz w:val="24"/>
        </w:rPr>
        <w:t xml:space="preserve"> </w:t>
      </w:r>
      <w:r w:rsidR="002D22BF" w:rsidRPr="004D4870">
        <w:rPr>
          <w:rFonts w:ascii="Book Antiqua" w:hAnsi="Book Antiqua"/>
          <w:sz w:val="24"/>
        </w:rPr>
        <w:t>November 22</w:t>
      </w:r>
      <w:r w:rsidRPr="004D4870">
        <w:rPr>
          <w:rFonts w:ascii="Book Antiqua" w:hAnsi="Book Antiqua"/>
          <w:sz w:val="24"/>
        </w:rPr>
        <w:t>, 201</w:t>
      </w:r>
      <w:r w:rsidR="002D22BF" w:rsidRPr="004D4870">
        <w:rPr>
          <w:rFonts w:ascii="Book Antiqua" w:hAnsi="Book Antiqua"/>
          <w:sz w:val="24"/>
        </w:rPr>
        <w:t>9</w:t>
      </w:r>
    </w:p>
    <w:p w:rsidR="0007644E" w:rsidRPr="004D4870" w:rsidRDefault="0007644E" w:rsidP="004D4870">
      <w:pPr>
        <w:spacing w:line="360" w:lineRule="auto"/>
        <w:rPr>
          <w:rFonts w:ascii="Book Antiqua" w:hAnsi="Book Antiqua"/>
          <w:sz w:val="24"/>
        </w:rPr>
      </w:pPr>
      <w:r w:rsidRPr="004D4870">
        <w:rPr>
          <w:rFonts w:ascii="Book Antiqua" w:hAnsi="Book Antiqua"/>
          <w:b/>
          <w:bCs/>
          <w:sz w:val="24"/>
        </w:rPr>
        <w:t xml:space="preserve">Revised: </w:t>
      </w:r>
      <w:r w:rsidR="002D22BF" w:rsidRPr="004D4870">
        <w:rPr>
          <w:rFonts w:ascii="Book Antiqua" w:hAnsi="Book Antiqua"/>
          <w:sz w:val="24"/>
        </w:rPr>
        <w:t xml:space="preserve">December </w:t>
      </w:r>
      <w:r w:rsidRPr="004D4870">
        <w:rPr>
          <w:rFonts w:ascii="Book Antiqua" w:hAnsi="Book Antiqua"/>
          <w:sz w:val="24"/>
        </w:rPr>
        <w:t>2</w:t>
      </w:r>
      <w:r w:rsidR="005A22A0" w:rsidRPr="004D4870">
        <w:rPr>
          <w:rFonts w:ascii="Book Antiqua" w:hAnsi="Book Antiqua"/>
          <w:sz w:val="24"/>
        </w:rPr>
        <w:t>6</w:t>
      </w:r>
      <w:r w:rsidRPr="004D4870">
        <w:rPr>
          <w:rFonts w:ascii="Book Antiqua" w:hAnsi="Book Antiqua"/>
          <w:sz w:val="24"/>
        </w:rPr>
        <w:t>, 201</w:t>
      </w:r>
      <w:r w:rsidR="002D22BF" w:rsidRPr="004D4870">
        <w:rPr>
          <w:rFonts w:ascii="Book Antiqua" w:hAnsi="Book Antiqua"/>
          <w:sz w:val="24"/>
        </w:rPr>
        <w:t>9</w:t>
      </w:r>
    </w:p>
    <w:p w:rsidR="0007644E" w:rsidRPr="004D4870" w:rsidRDefault="0007644E" w:rsidP="004D4870">
      <w:pPr>
        <w:spacing w:line="360" w:lineRule="auto"/>
        <w:rPr>
          <w:rFonts w:ascii="Book Antiqua" w:hAnsi="Book Antiqua"/>
          <w:b/>
          <w:bCs/>
          <w:sz w:val="24"/>
        </w:rPr>
      </w:pPr>
      <w:r w:rsidRPr="004D4870">
        <w:rPr>
          <w:rFonts w:ascii="Book Antiqua" w:hAnsi="Book Antiqua"/>
          <w:b/>
          <w:bCs/>
          <w:sz w:val="24"/>
        </w:rPr>
        <w:t>Accepted:</w:t>
      </w:r>
      <w:r w:rsidR="00417088" w:rsidRPr="00417088">
        <w:t xml:space="preserve"> </w:t>
      </w:r>
      <w:r w:rsidR="00417088" w:rsidRPr="00417088">
        <w:rPr>
          <w:rFonts w:ascii="Book Antiqua" w:hAnsi="Book Antiqua"/>
          <w:sz w:val="24"/>
        </w:rPr>
        <w:t>January 19, 2020</w:t>
      </w:r>
    </w:p>
    <w:p w:rsidR="0007644E" w:rsidRPr="004D4870" w:rsidRDefault="0007644E" w:rsidP="004D4870">
      <w:pPr>
        <w:spacing w:line="360" w:lineRule="auto"/>
        <w:rPr>
          <w:rFonts w:ascii="Book Antiqua" w:hAnsi="Book Antiqua"/>
          <w:b/>
          <w:bCs/>
          <w:sz w:val="24"/>
        </w:rPr>
      </w:pPr>
      <w:r w:rsidRPr="004D4870">
        <w:rPr>
          <w:rFonts w:ascii="Book Antiqua" w:hAnsi="Book Antiqua"/>
          <w:b/>
          <w:bCs/>
          <w:sz w:val="24"/>
        </w:rPr>
        <w:t>Published online:</w:t>
      </w:r>
      <w:r w:rsidR="00184708" w:rsidRPr="00184708">
        <w:rPr>
          <w:rFonts w:ascii="Book Antiqua" w:hAnsi="Book Antiqua"/>
        </w:rPr>
        <w:t xml:space="preserve"> </w:t>
      </w:r>
      <w:r w:rsidR="00184708" w:rsidRPr="00CE32CD">
        <w:rPr>
          <w:rFonts w:ascii="Book Antiqua" w:hAnsi="Book Antiqua"/>
        </w:rPr>
        <w:t>February 26, 2020</w:t>
      </w:r>
    </w:p>
    <w:p w:rsidR="005A22A0" w:rsidRPr="004D4870" w:rsidRDefault="005A22A0" w:rsidP="004D4870">
      <w:pPr>
        <w:widowControl/>
        <w:spacing w:line="360" w:lineRule="auto"/>
        <w:rPr>
          <w:rFonts w:ascii="Book Antiqua" w:hAnsi="Book Antiqua"/>
          <w:b/>
          <w:sz w:val="24"/>
        </w:rPr>
      </w:pPr>
      <w:r w:rsidRPr="004D4870">
        <w:rPr>
          <w:rFonts w:ascii="Book Antiqua" w:hAnsi="Book Antiqua"/>
          <w:b/>
          <w:sz w:val="24"/>
        </w:rPr>
        <w:br w:type="page"/>
      </w:r>
    </w:p>
    <w:p w:rsidR="003D4C57" w:rsidRPr="004D4870" w:rsidRDefault="003D4C57" w:rsidP="004D4870">
      <w:pPr>
        <w:spacing w:line="360" w:lineRule="auto"/>
        <w:rPr>
          <w:rFonts w:ascii="Book Antiqua" w:hAnsi="Book Antiqua"/>
          <w:b/>
          <w:sz w:val="24"/>
        </w:rPr>
      </w:pPr>
      <w:r w:rsidRPr="004D4870">
        <w:rPr>
          <w:rFonts w:ascii="Book Antiqua" w:hAnsi="Book Antiqua"/>
          <w:b/>
          <w:sz w:val="24"/>
        </w:rPr>
        <w:lastRenderedPageBreak/>
        <w:t>Abstract</w:t>
      </w:r>
    </w:p>
    <w:p w:rsidR="003D4C57" w:rsidRPr="004D4870" w:rsidRDefault="003D4C57" w:rsidP="004D4870">
      <w:pPr>
        <w:spacing w:line="360" w:lineRule="auto"/>
        <w:rPr>
          <w:rFonts w:ascii="Book Antiqua" w:hAnsi="Book Antiqua"/>
          <w:bCs/>
          <w:sz w:val="24"/>
        </w:rPr>
      </w:pPr>
      <w:r w:rsidRPr="004D4870">
        <w:rPr>
          <w:rFonts w:ascii="Book Antiqua" w:hAnsi="Book Antiqua"/>
          <w:bCs/>
          <w:sz w:val="24"/>
        </w:rPr>
        <w:t>BACKGROUND</w:t>
      </w:r>
    </w:p>
    <w:p w:rsidR="00555C53" w:rsidRPr="004D4870" w:rsidRDefault="00053D88" w:rsidP="004D4870">
      <w:pPr>
        <w:spacing w:line="360" w:lineRule="auto"/>
        <w:rPr>
          <w:rFonts w:ascii="Book Antiqua" w:hAnsi="Book Antiqua"/>
          <w:sz w:val="24"/>
        </w:rPr>
      </w:pPr>
      <w:r w:rsidRPr="004D4870">
        <w:rPr>
          <w:rFonts w:ascii="Book Antiqua" w:hAnsi="Book Antiqua"/>
          <w:sz w:val="24"/>
        </w:rPr>
        <w:t xml:space="preserve">Little is known about the clinical significance of </w:t>
      </w:r>
      <w:r w:rsidR="00C731F8" w:rsidRPr="004D4870">
        <w:rPr>
          <w:rFonts w:ascii="Book Antiqua" w:hAnsi="Book Antiqua"/>
          <w:sz w:val="24"/>
        </w:rPr>
        <w:t xml:space="preserve">upper esophageal sphincter (UES) </w:t>
      </w:r>
      <w:r w:rsidRPr="004D4870">
        <w:rPr>
          <w:rFonts w:ascii="Book Antiqua" w:hAnsi="Book Antiqua"/>
          <w:sz w:val="24"/>
        </w:rPr>
        <w:t>motility disorders</w:t>
      </w:r>
      <w:r w:rsidR="009E1CC6" w:rsidRPr="004D4870">
        <w:rPr>
          <w:rFonts w:ascii="Book Antiqua" w:hAnsi="Book Antiqua"/>
          <w:sz w:val="24"/>
        </w:rPr>
        <w:t xml:space="preserve"> and </w:t>
      </w:r>
      <w:r w:rsidR="009A6407" w:rsidRPr="004D4870">
        <w:rPr>
          <w:rFonts w:ascii="Book Antiqua" w:hAnsi="Book Antiqua"/>
          <w:sz w:val="24"/>
        </w:rPr>
        <w:t>their</w:t>
      </w:r>
      <w:r w:rsidR="00C731F8" w:rsidRPr="004D4870">
        <w:rPr>
          <w:rFonts w:ascii="Book Antiqua" w:hAnsi="Book Antiqua"/>
          <w:sz w:val="24"/>
        </w:rPr>
        <w:t xml:space="preserve"> association with </w:t>
      </w:r>
      <w:r w:rsidR="00273726" w:rsidRPr="004D4870">
        <w:rPr>
          <w:rFonts w:ascii="Book Antiqua" w:hAnsi="Book Antiqua"/>
          <w:sz w:val="24"/>
        </w:rPr>
        <w:t xml:space="preserve">the </w:t>
      </w:r>
      <w:r w:rsidR="00C731F8" w:rsidRPr="004D4870">
        <w:rPr>
          <w:rFonts w:ascii="Book Antiqua" w:hAnsi="Book Antiqua"/>
          <w:sz w:val="24"/>
        </w:rPr>
        <w:t xml:space="preserve">treatment response of type </w:t>
      </w:r>
      <w:r w:rsidR="00E96FEF">
        <w:rPr>
          <w:rFonts w:ascii="Book Antiqua" w:hAnsi="Book Antiqua"/>
          <w:sz w:val="24"/>
        </w:rPr>
        <w:t>II</w:t>
      </w:r>
      <w:r w:rsidR="00C731F8" w:rsidRPr="004D4870">
        <w:rPr>
          <w:rFonts w:ascii="Book Antiqua" w:hAnsi="Book Antiqua"/>
          <w:sz w:val="24"/>
        </w:rPr>
        <w:t xml:space="preserve"> achalasia.</w:t>
      </w:r>
      <w:r w:rsidR="00555C53" w:rsidRPr="004D4870">
        <w:rPr>
          <w:rFonts w:ascii="Book Antiqua" w:hAnsi="Book Antiqua"/>
          <w:sz w:val="24"/>
        </w:rPr>
        <w:t xml:space="preserve"> None of the three versions </w:t>
      </w:r>
      <w:r w:rsidR="00C221B5" w:rsidRPr="004D4870">
        <w:rPr>
          <w:rFonts w:ascii="Book Antiqua" w:hAnsi="Book Antiqua"/>
          <w:sz w:val="24"/>
        </w:rPr>
        <w:t>of the</w:t>
      </w:r>
      <w:r w:rsidR="00555C53" w:rsidRPr="004D4870">
        <w:rPr>
          <w:rFonts w:ascii="Book Antiqua" w:hAnsi="Book Antiqua"/>
          <w:sz w:val="24"/>
        </w:rPr>
        <w:t xml:space="preserve"> Chicago Classification of </w:t>
      </w:r>
      <w:r w:rsidR="00C221B5" w:rsidRPr="004D4870">
        <w:rPr>
          <w:rFonts w:ascii="Book Antiqua" w:hAnsi="Book Antiqua"/>
          <w:sz w:val="24"/>
        </w:rPr>
        <w:t>E</w:t>
      </w:r>
      <w:r w:rsidR="00555C53" w:rsidRPr="004D4870">
        <w:rPr>
          <w:rFonts w:ascii="Book Antiqua" w:hAnsi="Book Antiqua"/>
          <w:sz w:val="24"/>
        </w:rPr>
        <w:t xml:space="preserve">sophageal </w:t>
      </w:r>
      <w:r w:rsidR="00C221B5" w:rsidRPr="004D4870">
        <w:rPr>
          <w:rFonts w:ascii="Book Antiqua" w:hAnsi="Book Antiqua"/>
          <w:sz w:val="24"/>
        </w:rPr>
        <w:t>M</w:t>
      </w:r>
      <w:r w:rsidR="00555C53" w:rsidRPr="004D4870">
        <w:rPr>
          <w:rFonts w:ascii="Book Antiqua" w:hAnsi="Book Antiqua"/>
          <w:sz w:val="24"/>
        </w:rPr>
        <w:t xml:space="preserve">otility </w:t>
      </w:r>
      <w:r w:rsidR="00C221B5" w:rsidRPr="004D4870">
        <w:rPr>
          <w:rFonts w:ascii="Book Antiqua" w:hAnsi="Book Antiqua"/>
          <w:sz w:val="24"/>
        </w:rPr>
        <w:t>D</w:t>
      </w:r>
      <w:r w:rsidR="00555C53" w:rsidRPr="004D4870">
        <w:rPr>
          <w:rFonts w:ascii="Book Antiqua" w:hAnsi="Book Antiqua"/>
          <w:sz w:val="24"/>
        </w:rPr>
        <w:t>isorders has defin</w:t>
      </w:r>
      <w:r w:rsidR="00A13400" w:rsidRPr="004D4870">
        <w:rPr>
          <w:rFonts w:ascii="Book Antiqua" w:hAnsi="Book Antiqua"/>
          <w:sz w:val="24"/>
        </w:rPr>
        <w:t>ed</w:t>
      </w:r>
      <w:r w:rsidR="00555C53" w:rsidRPr="004D4870">
        <w:rPr>
          <w:rFonts w:ascii="Book Antiqua" w:hAnsi="Book Antiqua"/>
          <w:sz w:val="24"/>
        </w:rPr>
        <w:t xml:space="preserve"> UES abnormalit</w:t>
      </w:r>
      <w:r w:rsidR="00A13400" w:rsidRPr="004D4870">
        <w:rPr>
          <w:rFonts w:ascii="Book Antiqua" w:hAnsi="Book Antiqua"/>
          <w:sz w:val="24"/>
        </w:rPr>
        <w:t>y</w:t>
      </w:r>
      <w:r w:rsidR="00555C53" w:rsidRPr="004D4870">
        <w:rPr>
          <w:rFonts w:ascii="Book Antiqua" w:hAnsi="Book Antiqua"/>
          <w:sz w:val="24"/>
        </w:rPr>
        <w:t xml:space="preserve"> metrics</w:t>
      </w:r>
      <w:r w:rsidR="00A13400" w:rsidRPr="004D4870">
        <w:rPr>
          <w:rFonts w:ascii="Book Antiqua" w:hAnsi="Book Antiqua"/>
          <w:sz w:val="24"/>
        </w:rPr>
        <w:t xml:space="preserve"> or their function</w:t>
      </w:r>
      <w:r w:rsidR="00555C53" w:rsidRPr="004D4870">
        <w:rPr>
          <w:rFonts w:ascii="Book Antiqua" w:hAnsi="Book Antiqua"/>
          <w:sz w:val="24"/>
        </w:rPr>
        <w:t>.</w:t>
      </w:r>
      <w:r w:rsidR="0054164A" w:rsidRPr="004D4870">
        <w:rPr>
          <w:rFonts w:ascii="Book Antiqua" w:hAnsi="Book Antiqua"/>
          <w:sz w:val="24"/>
        </w:rPr>
        <w:t xml:space="preserve"> </w:t>
      </w:r>
      <w:r w:rsidR="00555C53" w:rsidRPr="004D4870">
        <w:rPr>
          <w:rFonts w:ascii="Book Antiqua" w:hAnsi="Book Antiqua"/>
          <w:sz w:val="24"/>
        </w:rPr>
        <w:t xml:space="preserve">UES abnormalities exist in some patients and </w:t>
      </w:r>
      <w:r w:rsidR="0054164A" w:rsidRPr="004D4870">
        <w:rPr>
          <w:rFonts w:ascii="Book Antiqua" w:hAnsi="Book Antiqua"/>
          <w:sz w:val="24"/>
        </w:rPr>
        <w:t>indicate a clinical</w:t>
      </w:r>
      <w:r w:rsidR="00A13400" w:rsidRPr="004D4870">
        <w:rPr>
          <w:rFonts w:ascii="Book Antiqua" w:hAnsi="Book Antiqua"/>
          <w:sz w:val="24"/>
        </w:rPr>
        <w:t>ly</w:t>
      </w:r>
      <w:r w:rsidR="0054164A" w:rsidRPr="004D4870">
        <w:rPr>
          <w:rFonts w:ascii="Book Antiqua" w:hAnsi="Book Antiqua"/>
          <w:sz w:val="24"/>
        </w:rPr>
        <w:t xml:space="preserve"> significan</w:t>
      </w:r>
      <w:r w:rsidR="00A13400" w:rsidRPr="004D4870">
        <w:rPr>
          <w:rFonts w:ascii="Book Antiqua" w:hAnsi="Book Antiqua"/>
          <w:sz w:val="24"/>
        </w:rPr>
        <w:t>t problem</w:t>
      </w:r>
      <w:r w:rsidR="00555C53" w:rsidRPr="004D4870">
        <w:rPr>
          <w:rFonts w:ascii="Book Antiqua" w:hAnsi="Book Antiqua"/>
          <w:sz w:val="24"/>
        </w:rPr>
        <w:t xml:space="preserve"> in patients with achalasia.</w:t>
      </w:r>
    </w:p>
    <w:p w:rsidR="00F523D1" w:rsidRPr="004D4870" w:rsidRDefault="00F523D1" w:rsidP="004D4870">
      <w:pPr>
        <w:spacing w:line="360" w:lineRule="auto"/>
        <w:rPr>
          <w:rFonts w:ascii="Book Antiqua" w:hAnsi="Book Antiqua"/>
          <w:sz w:val="24"/>
        </w:rPr>
      </w:pPr>
    </w:p>
    <w:p w:rsidR="00F523D1" w:rsidRPr="004D4870" w:rsidRDefault="00F523D1" w:rsidP="004D4870">
      <w:pPr>
        <w:spacing w:line="360" w:lineRule="auto"/>
        <w:rPr>
          <w:rFonts w:ascii="Book Antiqua" w:hAnsi="Book Antiqua"/>
          <w:bCs/>
          <w:sz w:val="24"/>
        </w:rPr>
      </w:pPr>
      <w:r w:rsidRPr="004D4870">
        <w:rPr>
          <w:rFonts w:ascii="Book Antiqua" w:hAnsi="Book Antiqua"/>
          <w:bCs/>
          <w:sz w:val="24"/>
        </w:rPr>
        <w:t>AIM</w:t>
      </w:r>
    </w:p>
    <w:p w:rsidR="00F523D1" w:rsidRPr="004D4870" w:rsidRDefault="00447C14" w:rsidP="004D4870">
      <w:pPr>
        <w:spacing w:line="360" w:lineRule="auto"/>
        <w:rPr>
          <w:rFonts w:ascii="Book Antiqua" w:hAnsi="Book Antiqua"/>
          <w:sz w:val="24"/>
        </w:rPr>
      </w:pPr>
      <w:r w:rsidRPr="004D4870">
        <w:rPr>
          <w:rFonts w:ascii="Book Antiqua" w:hAnsi="Book Antiqua"/>
          <w:sz w:val="24"/>
        </w:rPr>
        <w:t xml:space="preserve">To demonstrate the manometric differentiation on </w:t>
      </w:r>
      <w:r w:rsidR="009D0379" w:rsidRPr="004D4870">
        <w:rPr>
          <w:rFonts w:ascii="Book Antiqua" w:hAnsi="Book Antiqua"/>
          <w:sz w:val="24"/>
        </w:rPr>
        <w:t>high-resolution esophageal manometry</w:t>
      </w:r>
      <w:r w:rsidRPr="004D4870">
        <w:rPr>
          <w:rFonts w:ascii="Book Antiqua" w:hAnsi="Book Antiqua"/>
          <w:sz w:val="24"/>
        </w:rPr>
        <w:t xml:space="preserve"> between subjects with abnormal </w:t>
      </w:r>
      <w:r w:rsidR="00154BAC" w:rsidRPr="004D4870">
        <w:rPr>
          <w:rFonts w:ascii="Book Antiqua" w:hAnsi="Book Antiqua"/>
          <w:sz w:val="24"/>
        </w:rPr>
        <w:t xml:space="preserve">UES </w:t>
      </w:r>
      <w:r w:rsidRPr="004D4870">
        <w:rPr>
          <w:rFonts w:ascii="Book Antiqua" w:hAnsi="Book Antiqua"/>
          <w:sz w:val="24"/>
        </w:rPr>
        <w:t>and normal</w:t>
      </w:r>
      <w:r w:rsidR="00154BAC" w:rsidRPr="004D4870">
        <w:rPr>
          <w:rFonts w:ascii="Book Antiqua" w:hAnsi="Book Antiqua"/>
          <w:sz w:val="24"/>
        </w:rPr>
        <w:t xml:space="preserve"> UES</w:t>
      </w:r>
      <w:r w:rsidRPr="004D4870">
        <w:rPr>
          <w:rFonts w:ascii="Book Antiqua" w:hAnsi="Book Antiqua"/>
          <w:sz w:val="24"/>
        </w:rPr>
        <w:t xml:space="preserve">, and </w:t>
      </w:r>
      <w:r w:rsidR="00154BAC" w:rsidRPr="004D4870">
        <w:rPr>
          <w:rFonts w:ascii="Book Antiqua" w:hAnsi="Book Antiqua"/>
          <w:sz w:val="24"/>
        </w:rPr>
        <w:t>the</w:t>
      </w:r>
      <w:r w:rsidRPr="004D4870">
        <w:rPr>
          <w:rFonts w:ascii="Book Antiqua" w:hAnsi="Book Antiqua"/>
          <w:sz w:val="24"/>
        </w:rPr>
        <w:t xml:space="preserve"> association </w:t>
      </w:r>
      <w:r w:rsidR="00154BAC" w:rsidRPr="004D4870">
        <w:rPr>
          <w:rFonts w:ascii="Book Antiqua" w:hAnsi="Book Antiqua"/>
          <w:sz w:val="24"/>
        </w:rPr>
        <w:t>between UES type and the</w:t>
      </w:r>
      <w:r w:rsidRPr="004D4870">
        <w:rPr>
          <w:rFonts w:ascii="Book Antiqua" w:hAnsi="Book Antiqua"/>
          <w:sz w:val="24"/>
        </w:rPr>
        <w:t xml:space="preserve"> treatment response of type </w:t>
      </w:r>
      <w:r w:rsidR="00E96FEF">
        <w:rPr>
          <w:rFonts w:ascii="Book Antiqua" w:hAnsi="Book Antiqua"/>
          <w:sz w:val="24"/>
        </w:rPr>
        <w:t>II</w:t>
      </w:r>
      <w:r w:rsidRPr="004D4870">
        <w:rPr>
          <w:rFonts w:ascii="Book Antiqua" w:hAnsi="Book Antiqua"/>
          <w:sz w:val="24"/>
        </w:rPr>
        <w:t xml:space="preserve"> achalasia.</w:t>
      </w:r>
    </w:p>
    <w:p w:rsidR="00F523D1" w:rsidRPr="004D4870" w:rsidRDefault="00F523D1" w:rsidP="004D4870">
      <w:pPr>
        <w:spacing w:line="360" w:lineRule="auto"/>
        <w:rPr>
          <w:rFonts w:ascii="Book Antiqua" w:hAnsi="Book Antiqua"/>
          <w:sz w:val="24"/>
        </w:rPr>
      </w:pPr>
    </w:p>
    <w:p w:rsidR="00664149" w:rsidRPr="004D4870" w:rsidRDefault="00664149" w:rsidP="004D4870">
      <w:pPr>
        <w:spacing w:line="360" w:lineRule="auto"/>
        <w:rPr>
          <w:rFonts w:ascii="Book Antiqua" w:hAnsi="Book Antiqua"/>
          <w:bCs/>
          <w:sz w:val="24"/>
        </w:rPr>
      </w:pPr>
      <w:r w:rsidRPr="004D4870">
        <w:rPr>
          <w:rFonts w:ascii="Book Antiqua" w:hAnsi="Book Antiqua"/>
          <w:bCs/>
          <w:sz w:val="24"/>
        </w:rPr>
        <w:t>M</w:t>
      </w:r>
      <w:r w:rsidR="00F523D1" w:rsidRPr="004D4870">
        <w:rPr>
          <w:rFonts w:ascii="Book Antiqua" w:hAnsi="Book Antiqua"/>
          <w:bCs/>
          <w:sz w:val="24"/>
        </w:rPr>
        <w:t>ETHODS</w:t>
      </w:r>
    </w:p>
    <w:p w:rsidR="00664149" w:rsidRPr="004D4870" w:rsidRDefault="00647B9B" w:rsidP="004D4870">
      <w:pPr>
        <w:spacing w:line="360" w:lineRule="auto"/>
        <w:rPr>
          <w:rFonts w:ascii="Book Antiqua" w:hAnsi="Book Antiqua"/>
          <w:sz w:val="24"/>
        </w:rPr>
      </w:pPr>
      <w:r w:rsidRPr="004D4870">
        <w:rPr>
          <w:rFonts w:ascii="Book Antiqua" w:hAnsi="Book Antiqua"/>
          <w:sz w:val="24"/>
        </w:rPr>
        <w:t>In</w:t>
      </w:r>
      <w:r w:rsidR="005A599E" w:rsidRPr="004D4870">
        <w:rPr>
          <w:rFonts w:ascii="Book Antiqua" w:hAnsi="Book Antiqua"/>
          <w:sz w:val="24"/>
        </w:rPr>
        <w:t xml:space="preserve"> total</w:t>
      </w:r>
      <w:r w:rsidRPr="004D4870">
        <w:rPr>
          <w:rFonts w:ascii="Book Antiqua" w:hAnsi="Book Antiqua"/>
          <w:sz w:val="24"/>
        </w:rPr>
        <w:t>,</w:t>
      </w:r>
      <w:r w:rsidR="005A599E" w:rsidRPr="004D4870">
        <w:rPr>
          <w:rFonts w:ascii="Book Antiqua" w:hAnsi="Book Antiqua"/>
          <w:sz w:val="24"/>
        </w:rPr>
        <w:t xml:space="preserve"> 498 consecutive patients </w:t>
      </w:r>
      <w:r w:rsidR="007527FC" w:rsidRPr="004D4870">
        <w:rPr>
          <w:rFonts w:ascii="Book Antiqua" w:hAnsi="Book Antiqua"/>
          <w:sz w:val="24"/>
        </w:rPr>
        <w:t xml:space="preserve">referred for </w:t>
      </w:r>
      <w:r w:rsidR="00C731F8" w:rsidRPr="004D4870">
        <w:rPr>
          <w:rFonts w:ascii="Book Antiqua" w:hAnsi="Book Antiqua"/>
          <w:sz w:val="24"/>
        </w:rPr>
        <w:t>high-resolution esophageal manometry</w:t>
      </w:r>
      <w:r w:rsidR="007527FC" w:rsidRPr="004D4870">
        <w:rPr>
          <w:rFonts w:ascii="Book Antiqua" w:hAnsi="Book Antiqua"/>
          <w:sz w:val="24"/>
        </w:rPr>
        <w:t xml:space="preserve"> were </w:t>
      </w:r>
      <w:r w:rsidR="007F7B3B" w:rsidRPr="004D4870">
        <w:rPr>
          <w:rFonts w:ascii="Book Antiqua" w:hAnsi="Book Antiqua"/>
          <w:sz w:val="24"/>
        </w:rPr>
        <w:t>analyzed</w:t>
      </w:r>
      <w:r w:rsidR="007527FC" w:rsidRPr="004D4870">
        <w:rPr>
          <w:rFonts w:ascii="Book Antiqua" w:hAnsi="Book Antiqua"/>
          <w:sz w:val="24"/>
        </w:rPr>
        <w:t xml:space="preserve"> retrospectively. </w:t>
      </w:r>
      <w:r w:rsidR="00E96FEF">
        <w:rPr>
          <w:rFonts w:ascii="Book Antiqua" w:hAnsi="Book Antiqua"/>
          <w:sz w:val="24"/>
        </w:rPr>
        <w:t>The p</w:t>
      </w:r>
      <w:r w:rsidR="00E96FEF" w:rsidRPr="004D4870">
        <w:rPr>
          <w:rFonts w:ascii="Book Antiqua" w:hAnsi="Book Antiqua"/>
          <w:sz w:val="24"/>
        </w:rPr>
        <w:t xml:space="preserve">atients </w:t>
      </w:r>
      <w:r w:rsidR="007527FC" w:rsidRPr="004D4870">
        <w:rPr>
          <w:rFonts w:ascii="Book Antiqua" w:hAnsi="Book Antiqua"/>
          <w:sz w:val="24"/>
        </w:rPr>
        <w:t xml:space="preserve">were divided into </w:t>
      </w:r>
      <w:r w:rsidR="00E96FEF">
        <w:rPr>
          <w:rFonts w:ascii="Book Antiqua" w:hAnsi="Book Antiqua"/>
          <w:sz w:val="24"/>
        </w:rPr>
        <w:t xml:space="preserve">two groups, </w:t>
      </w:r>
      <w:r w:rsidR="007527FC" w:rsidRPr="004D4870">
        <w:rPr>
          <w:rFonts w:ascii="Book Antiqua" w:hAnsi="Book Antiqua"/>
          <w:sz w:val="24"/>
        </w:rPr>
        <w:t>those with normal and abnormal UES function</w:t>
      </w:r>
      <w:r w:rsidR="00D74B90" w:rsidRPr="004D4870">
        <w:rPr>
          <w:rFonts w:ascii="Book Antiqua" w:hAnsi="Book Antiqua"/>
          <w:sz w:val="24"/>
        </w:rPr>
        <w:t>.</w:t>
      </w:r>
      <w:r w:rsidR="00A37203" w:rsidRPr="004D4870">
        <w:rPr>
          <w:rFonts w:ascii="Book Antiqua" w:hAnsi="Book Antiqua"/>
          <w:sz w:val="24"/>
        </w:rPr>
        <w:t xml:space="preserve"> UES parameters </w:t>
      </w:r>
      <w:r w:rsidR="00E24F55" w:rsidRPr="004D4870">
        <w:rPr>
          <w:rFonts w:ascii="Book Antiqua" w:hAnsi="Book Antiqua"/>
          <w:sz w:val="24"/>
        </w:rPr>
        <w:t>were analyzed</w:t>
      </w:r>
      <w:r w:rsidR="002165A6" w:rsidRPr="004D4870">
        <w:rPr>
          <w:rFonts w:ascii="Book Antiqua" w:hAnsi="Book Antiqua"/>
          <w:sz w:val="24"/>
        </w:rPr>
        <w:t xml:space="preserve"> </w:t>
      </w:r>
      <w:r w:rsidR="00A37203" w:rsidRPr="004D4870">
        <w:rPr>
          <w:rFonts w:ascii="Book Antiqua" w:hAnsi="Book Antiqua"/>
          <w:sz w:val="24"/>
        </w:rPr>
        <w:t xml:space="preserve">after </w:t>
      </w:r>
      <w:r w:rsidR="00E24F55" w:rsidRPr="004D4870">
        <w:rPr>
          <w:rFonts w:ascii="Book Antiqua" w:hAnsi="Book Antiqua"/>
          <w:sz w:val="24"/>
        </w:rPr>
        <w:t>determining</w:t>
      </w:r>
      <w:r w:rsidR="00A37203" w:rsidRPr="004D4870">
        <w:rPr>
          <w:rFonts w:ascii="Book Antiqua" w:hAnsi="Book Antiqua"/>
          <w:sz w:val="24"/>
        </w:rPr>
        <w:t xml:space="preserve"> </w:t>
      </w:r>
      <w:r w:rsidR="00797911" w:rsidRPr="004D4870">
        <w:rPr>
          <w:rFonts w:ascii="Book Antiqua" w:hAnsi="Book Antiqua"/>
          <w:sz w:val="24"/>
        </w:rPr>
        <w:t>lower esophageal sphincter (LES)</w:t>
      </w:r>
      <w:r w:rsidR="00A37203" w:rsidRPr="004D4870">
        <w:rPr>
          <w:rFonts w:ascii="Book Antiqua" w:hAnsi="Book Antiqua"/>
          <w:sz w:val="24"/>
        </w:rPr>
        <w:t xml:space="preserve"> </w:t>
      </w:r>
      <w:r w:rsidR="002165A6" w:rsidRPr="004D4870">
        <w:rPr>
          <w:rFonts w:ascii="Book Antiqua" w:hAnsi="Book Antiqua"/>
          <w:sz w:val="24"/>
        </w:rPr>
        <w:t>f</w:t>
      </w:r>
      <w:r w:rsidR="00A37203" w:rsidRPr="004D4870">
        <w:rPr>
          <w:rFonts w:ascii="Book Antiqua" w:hAnsi="Book Antiqua"/>
          <w:sz w:val="24"/>
        </w:rPr>
        <w:t>unction</w:t>
      </w:r>
      <w:r w:rsidR="002165A6" w:rsidRPr="004D4870">
        <w:rPr>
          <w:rFonts w:ascii="Book Antiqua" w:hAnsi="Book Antiqua"/>
          <w:sz w:val="24"/>
        </w:rPr>
        <w:t xml:space="preserve">. </w:t>
      </w:r>
      <w:r w:rsidR="0012653E" w:rsidRPr="004D4870">
        <w:rPr>
          <w:rFonts w:ascii="Book Antiqua" w:hAnsi="Book Antiqua"/>
          <w:sz w:val="24"/>
        </w:rPr>
        <w:t>Patients with type</w:t>
      </w:r>
      <w:r w:rsidR="00E96FEF">
        <w:rPr>
          <w:rFonts w:ascii="宋体" w:eastAsia="宋体" w:hAnsi="宋体" w:cs="宋体" w:hint="eastAsia"/>
          <w:sz w:val="24"/>
        </w:rPr>
        <w:t xml:space="preserve"> </w:t>
      </w:r>
      <w:r w:rsidR="00E96FEF">
        <w:rPr>
          <w:rFonts w:ascii="Book Antiqua" w:hAnsi="Book Antiqua"/>
          <w:sz w:val="24"/>
        </w:rPr>
        <w:t>II</w:t>
      </w:r>
      <w:r w:rsidR="0012653E" w:rsidRPr="004D4870">
        <w:rPr>
          <w:rFonts w:ascii="Book Antiqua" w:hAnsi="Book Antiqua"/>
          <w:sz w:val="24"/>
        </w:rPr>
        <w:t xml:space="preserve"> achalasia underwent pneumatic dilation for treatment. </w:t>
      </w:r>
      <w:r w:rsidR="00441E20" w:rsidRPr="004D4870">
        <w:rPr>
          <w:rFonts w:ascii="Book Antiqua" w:hAnsi="Book Antiqua"/>
          <w:sz w:val="24"/>
        </w:rPr>
        <w:t>U</w:t>
      </w:r>
      <w:r w:rsidR="00B92B75" w:rsidRPr="004D4870">
        <w:rPr>
          <w:rFonts w:ascii="Book Antiqua" w:hAnsi="Book Antiqua"/>
          <w:sz w:val="24"/>
        </w:rPr>
        <w:t xml:space="preserve">sing mixed model analyses, </w:t>
      </w:r>
      <w:r w:rsidR="001A2F6A" w:rsidRPr="004D4870">
        <w:rPr>
          <w:rFonts w:ascii="Book Antiqua" w:hAnsi="Book Antiqua"/>
          <w:sz w:val="24"/>
        </w:rPr>
        <w:t xml:space="preserve">correlations between </w:t>
      </w:r>
      <w:r w:rsidR="001F54E9" w:rsidRPr="004D4870">
        <w:rPr>
          <w:rFonts w:ascii="Book Antiqua" w:hAnsi="Book Antiqua"/>
          <w:sz w:val="24"/>
        </w:rPr>
        <w:t xml:space="preserve">abnormal </w:t>
      </w:r>
      <w:r w:rsidR="001A2F6A" w:rsidRPr="004D4870">
        <w:rPr>
          <w:rFonts w:ascii="Book Antiqua" w:hAnsi="Book Antiqua"/>
          <w:sz w:val="24"/>
        </w:rPr>
        <w:t xml:space="preserve">UES and treatment response were </w:t>
      </w:r>
      <w:r w:rsidR="001F54E9" w:rsidRPr="004D4870">
        <w:rPr>
          <w:rFonts w:ascii="Book Antiqua" w:hAnsi="Book Antiqua"/>
          <w:sz w:val="24"/>
        </w:rPr>
        <w:t xml:space="preserve">calculated </w:t>
      </w:r>
      <w:r w:rsidR="001A2F6A" w:rsidRPr="004D4870">
        <w:rPr>
          <w:rFonts w:ascii="Book Antiqua" w:hAnsi="Book Antiqua"/>
          <w:sz w:val="24"/>
        </w:rPr>
        <w:t xml:space="preserve">among subjects with type </w:t>
      </w:r>
      <w:r w:rsidR="00E96FEF">
        <w:rPr>
          <w:rFonts w:ascii="Book Antiqua" w:hAnsi="Book Antiqua"/>
          <w:sz w:val="24"/>
        </w:rPr>
        <w:t>II</w:t>
      </w:r>
      <w:r w:rsidR="001A2F6A" w:rsidRPr="004D4870">
        <w:rPr>
          <w:rFonts w:ascii="Book Antiqua" w:hAnsi="Book Antiqua"/>
          <w:sz w:val="24"/>
        </w:rPr>
        <w:t xml:space="preserve"> achalasia.</w:t>
      </w:r>
    </w:p>
    <w:p w:rsidR="00F523D1" w:rsidRPr="004D4870" w:rsidRDefault="00F523D1" w:rsidP="004D4870">
      <w:pPr>
        <w:spacing w:line="360" w:lineRule="auto"/>
        <w:rPr>
          <w:rFonts w:ascii="Book Antiqua" w:hAnsi="Book Antiqua"/>
          <w:sz w:val="24"/>
        </w:rPr>
      </w:pPr>
    </w:p>
    <w:p w:rsidR="00664149" w:rsidRPr="004D4870" w:rsidRDefault="00664149" w:rsidP="004D4870">
      <w:pPr>
        <w:spacing w:line="360" w:lineRule="auto"/>
        <w:rPr>
          <w:rFonts w:ascii="Book Antiqua" w:hAnsi="Book Antiqua"/>
          <w:bCs/>
          <w:sz w:val="24"/>
        </w:rPr>
      </w:pPr>
      <w:r w:rsidRPr="004D4870">
        <w:rPr>
          <w:rFonts w:ascii="Book Antiqua" w:hAnsi="Book Antiqua"/>
          <w:bCs/>
          <w:sz w:val="24"/>
        </w:rPr>
        <w:t>R</w:t>
      </w:r>
      <w:r w:rsidR="00F523D1" w:rsidRPr="004D4870">
        <w:rPr>
          <w:rFonts w:ascii="Book Antiqua" w:hAnsi="Book Antiqua"/>
          <w:bCs/>
          <w:sz w:val="24"/>
        </w:rPr>
        <w:t>ESULTS</w:t>
      </w:r>
    </w:p>
    <w:p w:rsidR="00664149" w:rsidRPr="004D4870" w:rsidRDefault="00376532" w:rsidP="004D4870">
      <w:pPr>
        <w:spacing w:line="360" w:lineRule="auto"/>
        <w:rPr>
          <w:rFonts w:ascii="Book Antiqua" w:hAnsi="Book Antiqua"/>
          <w:sz w:val="24"/>
        </w:rPr>
      </w:pPr>
      <w:r w:rsidRPr="004D4870">
        <w:rPr>
          <w:rFonts w:ascii="Book Antiqua" w:hAnsi="Book Antiqua"/>
          <w:sz w:val="24"/>
        </w:rPr>
        <w:t>Of the 498 consecutive patients, 246 (49.40%) were found to have UES abnormalit</w:t>
      </w:r>
      <w:r w:rsidR="00223C9E" w:rsidRPr="004D4870">
        <w:rPr>
          <w:rFonts w:ascii="Book Antiqua" w:hAnsi="Book Antiqua"/>
          <w:sz w:val="24"/>
        </w:rPr>
        <w:t>ies</w:t>
      </w:r>
      <w:r w:rsidR="00AC4694" w:rsidRPr="004D4870">
        <w:rPr>
          <w:rFonts w:ascii="Book Antiqua" w:hAnsi="Book Antiqua"/>
          <w:sz w:val="24"/>
        </w:rPr>
        <w:t>. I</w:t>
      </w:r>
      <w:r w:rsidRPr="004D4870">
        <w:rPr>
          <w:rFonts w:ascii="Book Antiqua" w:hAnsi="Book Antiqua"/>
          <w:sz w:val="24"/>
        </w:rPr>
        <w:t xml:space="preserve">mpaired relaxation alone was the most common </w:t>
      </w:r>
      <w:r w:rsidR="00431227" w:rsidRPr="004D4870">
        <w:rPr>
          <w:rFonts w:ascii="Book Antiqua" w:hAnsi="Book Antiqua"/>
          <w:sz w:val="24"/>
        </w:rPr>
        <w:t xml:space="preserve">UES </w:t>
      </w:r>
      <w:r w:rsidRPr="004D4870">
        <w:rPr>
          <w:rFonts w:ascii="Book Antiqua" w:hAnsi="Book Antiqua"/>
          <w:sz w:val="24"/>
        </w:rPr>
        <w:t xml:space="preserve">abnormality (52.85%, </w:t>
      </w:r>
      <w:r w:rsidRPr="004D4870">
        <w:rPr>
          <w:rFonts w:ascii="Book Antiqua" w:hAnsi="Book Antiqua"/>
          <w:i/>
          <w:iCs/>
          <w:sz w:val="24"/>
        </w:rPr>
        <w:t>n</w:t>
      </w:r>
      <w:r w:rsidR="005A22A0" w:rsidRPr="004D4870">
        <w:rPr>
          <w:rFonts w:ascii="Book Antiqua" w:hAnsi="Book Antiqua"/>
          <w:sz w:val="24"/>
        </w:rPr>
        <w:t xml:space="preserve"> </w:t>
      </w:r>
      <w:r w:rsidRPr="004D4870">
        <w:rPr>
          <w:rFonts w:ascii="Book Antiqua" w:hAnsi="Book Antiqua"/>
          <w:sz w:val="24"/>
        </w:rPr>
        <w:t>=</w:t>
      </w:r>
      <w:r w:rsidR="005A22A0" w:rsidRPr="004D4870">
        <w:rPr>
          <w:rFonts w:ascii="Book Antiqua" w:hAnsi="Book Antiqua"/>
          <w:sz w:val="24"/>
        </w:rPr>
        <w:t xml:space="preserve"> </w:t>
      </w:r>
      <w:r w:rsidRPr="004D4870">
        <w:rPr>
          <w:rFonts w:ascii="Book Antiqua" w:hAnsi="Book Antiqua"/>
          <w:sz w:val="24"/>
        </w:rPr>
        <w:t>130).</w:t>
      </w:r>
      <w:r w:rsidR="00243635" w:rsidRPr="004D4870">
        <w:rPr>
          <w:rFonts w:ascii="Book Antiqua" w:hAnsi="Book Antiqua"/>
          <w:sz w:val="24"/>
        </w:rPr>
        <w:t xml:space="preserve"> </w:t>
      </w:r>
      <w:r w:rsidR="0012684B" w:rsidRPr="004D4870">
        <w:rPr>
          <w:rFonts w:ascii="Book Antiqua" w:hAnsi="Book Antiqua"/>
          <w:sz w:val="24"/>
        </w:rPr>
        <w:t>T</w:t>
      </w:r>
      <w:r w:rsidRPr="004D4870">
        <w:rPr>
          <w:rFonts w:ascii="Book Antiqua" w:hAnsi="Book Antiqua"/>
          <w:sz w:val="24"/>
        </w:rPr>
        <w:t xml:space="preserve">he incidence rate of type </w:t>
      </w:r>
      <w:r w:rsidR="00E96FEF">
        <w:rPr>
          <w:rFonts w:ascii="Book Antiqua" w:hAnsi="Book Antiqua"/>
          <w:sz w:val="24"/>
        </w:rPr>
        <w:t xml:space="preserve">II </w:t>
      </w:r>
      <w:r w:rsidRPr="004D4870">
        <w:rPr>
          <w:rFonts w:ascii="Book Antiqua" w:hAnsi="Book Antiqua"/>
          <w:sz w:val="24"/>
        </w:rPr>
        <w:t xml:space="preserve">achalasia was significantly higher in subjects with </w:t>
      </w:r>
      <w:r w:rsidR="00391B13" w:rsidRPr="004D4870">
        <w:rPr>
          <w:rFonts w:ascii="Book Antiqua" w:hAnsi="Book Antiqua"/>
          <w:sz w:val="24"/>
        </w:rPr>
        <w:t xml:space="preserve">abnormal </w:t>
      </w:r>
      <w:r w:rsidRPr="004D4870">
        <w:rPr>
          <w:rFonts w:ascii="Book Antiqua" w:hAnsi="Book Antiqua"/>
          <w:sz w:val="24"/>
        </w:rPr>
        <w:t xml:space="preserve">UES </w:t>
      </w:r>
      <w:r w:rsidR="00E96FEF">
        <w:rPr>
          <w:rFonts w:ascii="Book Antiqua" w:hAnsi="Book Antiqua"/>
          <w:sz w:val="24"/>
        </w:rPr>
        <w:t>than those</w:t>
      </w:r>
      <w:r w:rsidR="00E96FEF" w:rsidRPr="004D4870">
        <w:rPr>
          <w:rFonts w:ascii="Book Antiqua" w:hAnsi="Book Antiqua"/>
          <w:sz w:val="24"/>
        </w:rPr>
        <w:t xml:space="preserve"> </w:t>
      </w:r>
      <w:r w:rsidRPr="004D4870">
        <w:rPr>
          <w:rFonts w:ascii="Book Antiqua" w:hAnsi="Book Antiqua"/>
          <w:sz w:val="24"/>
        </w:rPr>
        <w:t xml:space="preserve">with </w:t>
      </w:r>
      <w:r w:rsidR="00391B13" w:rsidRPr="004D4870">
        <w:rPr>
          <w:rFonts w:ascii="Book Antiqua" w:hAnsi="Book Antiqua"/>
          <w:sz w:val="24"/>
        </w:rPr>
        <w:t xml:space="preserve">normal </w:t>
      </w:r>
      <w:r w:rsidRPr="004D4870">
        <w:rPr>
          <w:rFonts w:ascii="Book Antiqua" w:hAnsi="Book Antiqua"/>
          <w:sz w:val="24"/>
        </w:rPr>
        <w:t xml:space="preserve">UES (9.77% </w:t>
      </w:r>
      <w:r w:rsidRPr="004D4870">
        <w:rPr>
          <w:rFonts w:ascii="Book Antiqua" w:hAnsi="Book Antiqua"/>
          <w:i/>
          <w:iCs/>
          <w:sz w:val="24"/>
        </w:rPr>
        <w:t>vs</w:t>
      </w:r>
      <w:r w:rsidRPr="004D4870">
        <w:rPr>
          <w:rFonts w:ascii="Book Antiqua" w:hAnsi="Book Antiqua"/>
          <w:sz w:val="24"/>
        </w:rPr>
        <w:t xml:space="preserve"> 2.58%</w:t>
      </w:r>
      <w:r w:rsidR="00742C0F" w:rsidRPr="004D4870">
        <w:rPr>
          <w:rFonts w:ascii="Book Antiqua" w:hAnsi="Book Antiqua"/>
          <w:sz w:val="24"/>
        </w:rPr>
        <w:t xml:space="preserve">, </w:t>
      </w:r>
      <w:r w:rsidRPr="004D4870">
        <w:rPr>
          <w:rFonts w:ascii="Book Antiqua" w:hAnsi="Book Antiqua"/>
          <w:i/>
          <w:sz w:val="24"/>
        </w:rPr>
        <w:t>P</w:t>
      </w:r>
      <w:r w:rsidR="005A22A0" w:rsidRPr="004D4870">
        <w:rPr>
          <w:rFonts w:ascii="Book Antiqua" w:hAnsi="Book Antiqua"/>
          <w:i/>
          <w:sz w:val="24"/>
        </w:rPr>
        <w:t xml:space="preserve"> </w:t>
      </w:r>
      <w:r w:rsidRPr="004D4870">
        <w:rPr>
          <w:rFonts w:ascii="Book Antiqua" w:hAnsi="Book Antiqua"/>
          <w:sz w:val="24"/>
        </w:rPr>
        <w:t>=</w:t>
      </w:r>
      <w:r w:rsidR="005A22A0" w:rsidRPr="004D4870">
        <w:rPr>
          <w:rFonts w:ascii="Book Antiqua" w:hAnsi="Book Antiqua"/>
          <w:sz w:val="24"/>
        </w:rPr>
        <w:t xml:space="preserve"> </w:t>
      </w:r>
      <w:r w:rsidRPr="004D4870">
        <w:rPr>
          <w:rFonts w:ascii="Book Antiqua" w:hAnsi="Book Antiqua"/>
          <w:sz w:val="24"/>
        </w:rPr>
        <w:t>0.01)</w:t>
      </w:r>
      <w:r w:rsidR="00742C0F" w:rsidRPr="004D4870">
        <w:rPr>
          <w:rFonts w:ascii="Book Antiqua" w:hAnsi="Book Antiqua"/>
          <w:sz w:val="24"/>
        </w:rPr>
        <w:t>.</w:t>
      </w:r>
      <w:r w:rsidR="002928A2" w:rsidRPr="004D4870">
        <w:rPr>
          <w:rFonts w:ascii="Book Antiqua" w:hAnsi="Book Antiqua"/>
          <w:sz w:val="24"/>
        </w:rPr>
        <w:t xml:space="preserve"> </w:t>
      </w:r>
      <w:r w:rsidR="00A75174" w:rsidRPr="004D4870">
        <w:rPr>
          <w:rFonts w:ascii="Book Antiqua" w:hAnsi="Book Antiqua"/>
          <w:sz w:val="24"/>
        </w:rPr>
        <w:t xml:space="preserve">After pneumatic dilation, LES </w:t>
      </w:r>
      <w:r w:rsidR="0058786C" w:rsidRPr="004D4870">
        <w:rPr>
          <w:rFonts w:ascii="Book Antiqua" w:hAnsi="Book Antiqua"/>
          <w:sz w:val="24"/>
        </w:rPr>
        <w:t>resting pressure</w:t>
      </w:r>
      <w:r w:rsidR="00261A29" w:rsidRPr="004D4870">
        <w:rPr>
          <w:rFonts w:ascii="Book Antiqua" w:hAnsi="Book Antiqua"/>
          <w:sz w:val="24"/>
        </w:rPr>
        <w:t>,</w:t>
      </w:r>
      <w:r w:rsidR="00A75174" w:rsidRPr="004D4870">
        <w:rPr>
          <w:rFonts w:ascii="Book Antiqua" w:hAnsi="Book Antiqua"/>
          <w:sz w:val="24"/>
        </w:rPr>
        <w:t xml:space="preserve"> LES </w:t>
      </w:r>
      <w:r w:rsidR="0058786C" w:rsidRPr="004D4870">
        <w:rPr>
          <w:rFonts w:ascii="Book Antiqua" w:hAnsi="Book Antiqua"/>
          <w:sz w:val="24"/>
        </w:rPr>
        <w:t>integrated relaxation pressure</w:t>
      </w:r>
      <w:r w:rsidR="00E96FEF">
        <w:rPr>
          <w:rFonts w:ascii="Book Antiqua" w:hAnsi="Book Antiqua"/>
          <w:sz w:val="24"/>
        </w:rPr>
        <w:t>,</w:t>
      </w:r>
      <w:r w:rsidR="00261A29" w:rsidRPr="004D4870">
        <w:rPr>
          <w:rFonts w:ascii="Book Antiqua" w:hAnsi="Book Antiqua"/>
          <w:sz w:val="24"/>
        </w:rPr>
        <w:t xml:space="preserve"> and UES </w:t>
      </w:r>
      <w:r w:rsidR="0058786C" w:rsidRPr="004D4870">
        <w:rPr>
          <w:rFonts w:ascii="Book Antiqua" w:hAnsi="Book Antiqua"/>
          <w:sz w:val="24"/>
        </w:rPr>
        <w:t>residual pressure</w:t>
      </w:r>
      <w:r w:rsidR="00A75174" w:rsidRPr="004D4870">
        <w:rPr>
          <w:rFonts w:ascii="Book Antiqua" w:hAnsi="Book Antiqua"/>
          <w:sz w:val="24"/>
        </w:rPr>
        <w:t xml:space="preserve"> were </w:t>
      </w:r>
      <w:r w:rsidR="00A75174" w:rsidRPr="004D4870">
        <w:rPr>
          <w:rFonts w:ascii="Book Antiqua" w:hAnsi="Book Antiqua"/>
          <w:sz w:val="24"/>
        </w:rPr>
        <w:lastRenderedPageBreak/>
        <w:t>significantly decreased (41.91</w:t>
      </w:r>
      <w:r w:rsidR="005A22A0" w:rsidRPr="004D4870">
        <w:rPr>
          <w:rFonts w:ascii="Book Antiqua" w:hAnsi="Book Antiqua"/>
          <w:sz w:val="24"/>
        </w:rPr>
        <w:t xml:space="preserve"> </w:t>
      </w:r>
      <w:r w:rsidR="00A75174" w:rsidRPr="004D4870">
        <w:rPr>
          <w:rFonts w:ascii="Book Antiqua" w:hAnsi="Book Antiqua"/>
          <w:sz w:val="24"/>
        </w:rPr>
        <w:t>±</w:t>
      </w:r>
      <w:r w:rsidR="005A22A0" w:rsidRPr="004D4870">
        <w:rPr>
          <w:rFonts w:ascii="Book Antiqua" w:hAnsi="Book Antiqua"/>
          <w:sz w:val="24"/>
        </w:rPr>
        <w:t xml:space="preserve"> </w:t>
      </w:r>
      <w:r w:rsidR="00A75174" w:rsidRPr="004D4870">
        <w:rPr>
          <w:rFonts w:ascii="Book Antiqua" w:hAnsi="Book Antiqua"/>
          <w:sz w:val="24"/>
        </w:rPr>
        <w:t xml:space="preserve">9.20 </w:t>
      </w:r>
      <w:r w:rsidR="00A75174" w:rsidRPr="004D4870">
        <w:rPr>
          <w:rFonts w:ascii="Book Antiqua" w:hAnsi="Book Antiqua"/>
          <w:i/>
          <w:iCs/>
          <w:sz w:val="24"/>
        </w:rPr>
        <w:t>vs</w:t>
      </w:r>
      <w:r w:rsidR="00A75174" w:rsidRPr="004D4870">
        <w:rPr>
          <w:rFonts w:ascii="Book Antiqua" w:hAnsi="Book Antiqua"/>
          <w:sz w:val="24"/>
        </w:rPr>
        <w:t xml:space="preserve"> 26.18</w:t>
      </w:r>
      <w:r w:rsidR="005A22A0" w:rsidRPr="004D4870">
        <w:rPr>
          <w:rFonts w:ascii="Book Antiqua" w:hAnsi="Book Antiqua"/>
          <w:sz w:val="24"/>
        </w:rPr>
        <w:t xml:space="preserve"> </w:t>
      </w:r>
      <w:r w:rsidR="00A75174" w:rsidRPr="004D4870">
        <w:rPr>
          <w:rFonts w:ascii="Book Antiqua" w:hAnsi="Book Antiqua"/>
          <w:sz w:val="24"/>
        </w:rPr>
        <w:t>±</w:t>
      </w:r>
      <w:r w:rsidR="005A22A0" w:rsidRPr="004D4870">
        <w:rPr>
          <w:rFonts w:ascii="Book Antiqua" w:hAnsi="Book Antiqua"/>
          <w:sz w:val="24"/>
        </w:rPr>
        <w:t xml:space="preserve"> </w:t>
      </w:r>
      <w:r w:rsidR="00A75174" w:rsidRPr="004D4870">
        <w:rPr>
          <w:rFonts w:ascii="Book Antiqua" w:hAnsi="Book Antiqua"/>
          <w:sz w:val="24"/>
        </w:rPr>
        <w:t>13.08, 38.94</w:t>
      </w:r>
      <w:r w:rsidR="005A22A0" w:rsidRPr="004D4870">
        <w:rPr>
          <w:rFonts w:ascii="Book Antiqua" w:hAnsi="Book Antiqua"/>
          <w:sz w:val="24"/>
        </w:rPr>
        <w:t xml:space="preserve"> </w:t>
      </w:r>
      <w:r w:rsidR="00A75174" w:rsidRPr="004D4870">
        <w:rPr>
          <w:rFonts w:ascii="Book Antiqua" w:hAnsi="Book Antiqua"/>
          <w:sz w:val="24"/>
        </w:rPr>
        <w:t>±</w:t>
      </w:r>
      <w:r w:rsidR="005A22A0" w:rsidRPr="004D4870">
        <w:rPr>
          <w:rFonts w:ascii="Book Antiqua" w:hAnsi="Book Antiqua"/>
          <w:sz w:val="24"/>
        </w:rPr>
        <w:t xml:space="preserve"> </w:t>
      </w:r>
      <w:r w:rsidR="00A75174" w:rsidRPr="004D4870">
        <w:rPr>
          <w:rFonts w:ascii="Book Antiqua" w:hAnsi="Book Antiqua"/>
          <w:sz w:val="24"/>
        </w:rPr>
        <w:t xml:space="preserve">10.28 </w:t>
      </w:r>
      <w:r w:rsidR="00A75174" w:rsidRPr="004D4870">
        <w:rPr>
          <w:rFonts w:ascii="Book Antiqua" w:hAnsi="Book Antiqua"/>
          <w:i/>
          <w:iCs/>
          <w:sz w:val="24"/>
        </w:rPr>
        <w:t>vs</w:t>
      </w:r>
      <w:r w:rsidR="00A75174" w:rsidRPr="004D4870">
        <w:rPr>
          <w:rFonts w:ascii="Book Antiqua" w:hAnsi="Book Antiqua"/>
          <w:sz w:val="24"/>
        </w:rPr>
        <w:t xml:space="preserve"> 16.71</w:t>
      </w:r>
      <w:r w:rsidR="005A22A0" w:rsidRPr="004D4870">
        <w:rPr>
          <w:rFonts w:ascii="Book Antiqua" w:hAnsi="Book Antiqua"/>
          <w:sz w:val="24"/>
        </w:rPr>
        <w:t xml:space="preserve"> </w:t>
      </w:r>
      <w:r w:rsidR="00A75174" w:rsidRPr="004D4870">
        <w:rPr>
          <w:rFonts w:ascii="Book Antiqua" w:hAnsi="Book Antiqua"/>
          <w:sz w:val="24"/>
        </w:rPr>
        <w:t>±</w:t>
      </w:r>
      <w:r w:rsidR="005A22A0" w:rsidRPr="004D4870">
        <w:rPr>
          <w:rFonts w:ascii="Book Antiqua" w:hAnsi="Book Antiqua"/>
          <w:sz w:val="24"/>
        </w:rPr>
        <w:t xml:space="preserve"> </w:t>
      </w:r>
      <w:r w:rsidR="00A75174" w:rsidRPr="004D4870">
        <w:rPr>
          <w:rFonts w:ascii="Book Antiqua" w:hAnsi="Book Antiqua"/>
          <w:sz w:val="24"/>
        </w:rPr>
        <w:t xml:space="preserve">5.65, </w:t>
      </w:r>
      <w:r w:rsidR="008D3DE9" w:rsidRPr="004D4870">
        <w:rPr>
          <w:rFonts w:ascii="Book Antiqua" w:hAnsi="Book Antiqua"/>
          <w:sz w:val="24"/>
        </w:rPr>
        <w:t xml:space="preserve">and </w:t>
      </w:r>
      <w:r w:rsidR="00261A29" w:rsidRPr="004D4870">
        <w:rPr>
          <w:rFonts w:ascii="Book Antiqua" w:hAnsi="Book Antiqua"/>
          <w:sz w:val="24"/>
        </w:rPr>
        <w:t>11.18</w:t>
      </w:r>
      <w:r w:rsidR="005A22A0" w:rsidRPr="004D4870">
        <w:rPr>
          <w:rFonts w:ascii="Book Antiqua" w:hAnsi="Book Antiqua"/>
          <w:sz w:val="24"/>
        </w:rPr>
        <w:t xml:space="preserve"> </w:t>
      </w:r>
      <w:r w:rsidR="00261A29" w:rsidRPr="004D4870">
        <w:rPr>
          <w:rFonts w:ascii="Book Antiqua" w:hAnsi="Book Antiqua"/>
          <w:sz w:val="24"/>
        </w:rPr>
        <w:t>±</w:t>
      </w:r>
      <w:r w:rsidR="005A22A0" w:rsidRPr="004D4870">
        <w:rPr>
          <w:rFonts w:ascii="Book Antiqua" w:hAnsi="Book Antiqua"/>
          <w:sz w:val="24"/>
        </w:rPr>
        <w:t xml:space="preserve"> </w:t>
      </w:r>
      <w:r w:rsidR="00261A29" w:rsidRPr="004D4870">
        <w:rPr>
          <w:rFonts w:ascii="Book Antiqua" w:hAnsi="Book Antiqua"/>
          <w:sz w:val="24"/>
        </w:rPr>
        <w:t xml:space="preserve">7.93 </w:t>
      </w:r>
      <w:r w:rsidR="00261A29" w:rsidRPr="004D4870">
        <w:rPr>
          <w:rFonts w:ascii="Book Antiqua" w:hAnsi="Book Antiqua"/>
          <w:i/>
          <w:iCs/>
          <w:sz w:val="24"/>
        </w:rPr>
        <w:t>vs</w:t>
      </w:r>
      <w:r w:rsidR="00261A29" w:rsidRPr="004D4870">
        <w:rPr>
          <w:rFonts w:ascii="Book Antiqua" w:hAnsi="Book Antiqua"/>
          <w:sz w:val="24"/>
        </w:rPr>
        <w:t xml:space="preserve"> 5.35</w:t>
      </w:r>
      <w:r w:rsidR="005A22A0" w:rsidRPr="004D4870">
        <w:rPr>
          <w:rFonts w:ascii="Book Antiqua" w:hAnsi="Book Antiqua"/>
          <w:sz w:val="24"/>
        </w:rPr>
        <w:t xml:space="preserve"> </w:t>
      </w:r>
      <w:r w:rsidR="00261A29" w:rsidRPr="004D4870">
        <w:rPr>
          <w:rFonts w:ascii="Book Antiqua" w:hAnsi="Book Antiqua"/>
          <w:sz w:val="24"/>
        </w:rPr>
        <w:t>±</w:t>
      </w:r>
      <w:r w:rsidR="005A22A0" w:rsidRPr="004D4870">
        <w:rPr>
          <w:rFonts w:ascii="Book Antiqua" w:hAnsi="Book Antiqua"/>
          <w:sz w:val="24"/>
        </w:rPr>
        <w:t xml:space="preserve"> </w:t>
      </w:r>
      <w:r w:rsidR="00261A29" w:rsidRPr="004D4870">
        <w:rPr>
          <w:rFonts w:ascii="Book Antiqua" w:hAnsi="Book Antiqua"/>
          <w:sz w:val="24"/>
        </w:rPr>
        <w:t xml:space="preserve">4.77, </w:t>
      </w:r>
      <w:r w:rsidR="00A75174" w:rsidRPr="004D4870">
        <w:rPr>
          <w:rFonts w:ascii="Book Antiqua" w:hAnsi="Book Antiqua"/>
          <w:sz w:val="24"/>
        </w:rPr>
        <w:t>respectively</w:t>
      </w:r>
      <w:r w:rsidR="00261A29" w:rsidRPr="004D4870">
        <w:rPr>
          <w:rFonts w:ascii="Book Antiqua" w:hAnsi="Book Antiqua"/>
          <w:sz w:val="24"/>
        </w:rPr>
        <w:t xml:space="preserve">, </w:t>
      </w:r>
      <w:r w:rsidR="00A75174" w:rsidRPr="004D4870">
        <w:rPr>
          <w:rFonts w:ascii="Book Antiqua" w:hAnsi="Book Antiqua"/>
          <w:i/>
          <w:sz w:val="24"/>
        </w:rPr>
        <w:t>P</w:t>
      </w:r>
      <w:r w:rsidR="005A22A0" w:rsidRPr="004D4870">
        <w:rPr>
          <w:rFonts w:ascii="Book Antiqua" w:hAnsi="Book Antiqua"/>
          <w:i/>
          <w:sz w:val="24"/>
        </w:rPr>
        <w:t xml:space="preserve"> </w:t>
      </w:r>
      <w:r w:rsidR="00A75174" w:rsidRPr="004D4870">
        <w:rPr>
          <w:rFonts w:ascii="Book Antiqua" w:hAnsi="Book Antiqua"/>
          <w:sz w:val="24"/>
        </w:rPr>
        <w:t>&lt;</w:t>
      </w:r>
      <w:r w:rsidR="005A22A0" w:rsidRPr="004D4870">
        <w:rPr>
          <w:rFonts w:ascii="Book Antiqua" w:hAnsi="Book Antiqua"/>
          <w:sz w:val="24"/>
        </w:rPr>
        <w:t xml:space="preserve"> </w:t>
      </w:r>
      <w:r w:rsidR="00A75174" w:rsidRPr="004D4870">
        <w:rPr>
          <w:rFonts w:ascii="Book Antiqua" w:hAnsi="Book Antiqua"/>
          <w:sz w:val="24"/>
        </w:rPr>
        <w:t>0.05).</w:t>
      </w:r>
      <w:r w:rsidR="007B468D" w:rsidRPr="004D4870">
        <w:rPr>
          <w:rFonts w:ascii="Book Antiqua" w:hAnsi="Book Antiqua"/>
          <w:sz w:val="24"/>
        </w:rPr>
        <w:t xml:space="preserve"> </w:t>
      </w:r>
      <w:r w:rsidR="00F10022" w:rsidRPr="004D4870">
        <w:rPr>
          <w:rFonts w:ascii="Book Antiqua" w:hAnsi="Book Antiqua"/>
          <w:sz w:val="24"/>
        </w:rPr>
        <w:t>According to</w:t>
      </w:r>
      <w:r w:rsidR="00447C6A" w:rsidRPr="004D4870">
        <w:rPr>
          <w:rFonts w:ascii="Book Antiqua" w:hAnsi="Book Antiqua"/>
          <w:sz w:val="24"/>
        </w:rPr>
        <w:t xml:space="preserve"> </w:t>
      </w:r>
      <w:r w:rsidR="008D3DE9" w:rsidRPr="004D4870">
        <w:rPr>
          <w:rFonts w:ascii="Book Antiqua" w:hAnsi="Book Antiqua"/>
          <w:sz w:val="24"/>
        </w:rPr>
        <w:t>the</w:t>
      </w:r>
      <w:r w:rsidR="00447C6A" w:rsidRPr="004D4870">
        <w:rPr>
          <w:rFonts w:ascii="Book Antiqua" w:hAnsi="Book Antiqua"/>
          <w:sz w:val="24"/>
        </w:rPr>
        <w:t xml:space="preserve"> Eckardt score</w:t>
      </w:r>
      <w:r w:rsidR="00F10022" w:rsidRPr="004D4870">
        <w:rPr>
          <w:rFonts w:ascii="Book Antiqua" w:hAnsi="Book Antiqua"/>
          <w:sz w:val="24"/>
        </w:rPr>
        <w:t xml:space="preserve">, </w:t>
      </w:r>
      <w:r w:rsidR="00447C6A" w:rsidRPr="004D4870">
        <w:rPr>
          <w:rFonts w:ascii="Book Antiqua" w:hAnsi="Book Antiqua"/>
          <w:sz w:val="24"/>
        </w:rPr>
        <w:t xml:space="preserve">subjects with type </w:t>
      </w:r>
      <w:r w:rsidR="00E96FEF">
        <w:rPr>
          <w:rFonts w:ascii="Book Antiqua" w:hAnsi="Book Antiqua"/>
          <w:sz w:val="24"/>
        </w:rPr>
        <w:t>II</w:t>
      </w:r>
      <w:r w:rsidR="00447C6A" w:rsidRPr="004D4870">
        <w:rPr>
          <w:rFonts w:ascii="Book Antiqua" w:hAnsi="Book Antiqua"/>
          <w:sz w:val="24"/>
        </w:rPr>
        <w:t xml:space="preserve"> achalasia and </w:t>
      </w:r>
      <w:r w:rsidR="008D3DE9" w:rsidRPr="004D4870">
        <w:rPr>
          <w:rFonts w:ascii="Book Antiqua" w:hAnsi="Book Antiqua"/>
          <w:sz w:val="24"/>
        </w:rPr>
        <w:t xml:space="preserve">abnormal </w:t>
      </w:r>
      <w:r w:rsidR="00447C6A" w:rsidRPr="004D4870">
        <w:rPr>
          <w:rFonts w:ascii="Book Antiqua" w:hAnsi="Book Antiqua"/>
          <w:sz w:val="24"/>
        </w:rPr>
        <w:t xml:space="preserve">UES presented </w:t>
      </w:r>
      <w:r w:rsidR="000654A9" w:rsidRPr="004D4870">
        <w:rPr>
          <w:rFonts w:ascii="Book Antiqua" w:hAnsi="Book Antiqua"/>
          <w:sz w:val="24"/>
        </w:rPr>
        <w:t xml:space="preserve">a </w:t>
      </w:r>
      <w:r w:rsidR="00447C6A" w:rsidRPr="004D4870">
        <w:rPr>
          <w:rFonts w:ascii="Book Antiqua" w:hAnsi="Book Antiqua"/>
          <w:sz w:val="24"/>
        </w:rPr>
        <w:t xml:space="preserve">significantly poorer treatment response </w:t>
      </w:r>
      <w:r w:rsidR="000654A9" w:rsidRPr="004D4870">
        <w:rPr>
          <w:rFonts w:ascii="Book Antiqua" w:hAnsi="Book Antiqua"/>
          <w:sz w:val="24"/>
        </w:rPr>
        <w:t>than those with normal UES</w:t>
      </w:r>
      <w:r w:rsidR="00447C6A" w:rsidRPr="004D4870">
        <w:rPr>
          <w:rFonts w:ascii="Book Antiqua" w:hAnsi="Book Antiqua"/>
          <w:sz w:val="24"/>
        </w:rPr>
        <w:t xml:space="preserve"> (</w:t>
      </w:r>
      <w:r w:rsidR="00D758B3" w:rsidRPr="004D4870">
        <w:rPr>
          <w:rFonts w:ascii="Book Antiqua" w:hAnsi="Book Antiqua"/>
          <w:sz w:val="24"/>
        </w:rPr>
        <w:t xml:space="preserve">83.33% </w:t>
      </w:r>
      <w:r w:rsidR="00D758B3" w:rsidRPr="004D4870">
        <w:rPr>
          <w:rFonts w:ascii="Book Antiqua" w:hAnsi="Book Antiqua"/>
          <w:i/>
          <w:iCs/>
          <w:sz w:val="24"/>
        </w:rPr>
        <w:t>vs</w:t>
      </w:r>
      <w:r w:rsidR="00D758B3" w:rsidRPr="004D4870">
        <w:rPr>
          <w:rFonts w:ascii="Book Antiqua" w:hAnsi="Book Antiqua"/>
          <w:sz w:val="24"/>
        </w:rPr>
        <w:t xml:space="preserve"> 0.00%,</w:t>
      </w:r>
      <w:r w:rsidR="00447C6A" w:rsidRPr="004D4870">
        <w:rPr>
          <w:rFonts w:ascii="Book Antiqua" w:hAnsi="Book Antiqua"/>
          <w:sz w:val="24"/>
        </w:rPr>
        <w:t xml:space="preserve"> </w:t>
      </w:r>
      <w:r w:rsidR="00447C6A" w:rsidRPr="004D4870">
        <w:rPr>
          <w:rFonts w:ascii="Book Antiqua" w:hAnsi="Book Antiqua"/>
          <w:i/>
          <w:sz w:val="24"/>
        </w:rPr>
        <w:t>P</w:t>
      </w:r>
      <w:r w:rsidR="005A22A0" w:rsidRPr="004D4870">
        <w:rPr>
          <w:rFonts w:ascii="Book Antiqua" w:hAnsi="Book Antiqua"/>
          <w:i/>
          <w:sz w:val="24"/>
        </w:rPr>
        <w:t xml:space="preserve"> </w:t>
      </w:r>
      <w:r w:rsidR="00447C6A" w:rsidRPr="004D4870">
        <w:rPr>
          <w:rFonts w:ascii="Book Antiqua" w:hAnsi="Book Antiqua"/>
          <w:sz w:val="24"/>
        </w:rPr>
        <w:t>&lt;</w:t>
      </w:r>
      <w:r w:rsidR="005A22A0" w:rsidRPr="004D4870">
        <w:rPr>
          <w:rFonts w:ascii="Book Antiqua" w:hAnsi="Book Antiqua"/>
          <w:sz w:val="24"/>
        </w:rPr>
        <w:t xml:space="preserve"> </w:t>
      </w:r>
      <w:r w:rsidR="00447C6A" w:rsidRPr="004D4870">
        <w:rPr>
          <w:rFonts w:ascii="Book Antiqua" w:hAnsi="Book Antiqua"/>
          <w:sz w:val="24"/>
        </w:rPr>
        <w:t>0.05).</w:t>
      </w:r>
    </w:p>
    <w:p w:rsidR="00F523D1" w:rsidRPr="004D4870" w:rsidRDefault="00F523D1" w:rsidP="004D4870">
      <w:pPr>
        <w:spacing w:line="360" w:lineRule="auto"/>
        <w:rPr>
          <w:rFonts w:ascii="Book Antiqua" w:hAnsi="Book Antiqua"/>
          <w:sz w:val="24"/>
        </w:rPr>
      </w:pPr>
    </w:p>
    <w:p w:rsidR="00664149" w:rsidRPr="004D4870" w:rsidRDefault="00664149" w:rsidP="004D4870">
      <w:pPr>
        <w:spacing w:line="360" w:lineRule="auto"/>
        <w:rPr>
          <w:rFonts w:ascii="Book Antiqua" w:hAnsi="Book Antiqua"/>
          <w:bCs/>
          <w:sz w:val="24"/>
        </w:rPr>
      </w:pPr>
      <w:r w:rsidRPr="004D4870">
        <w:rPr>
          <w:rFonts w:ascii="Book Antiqua" w:hAnsi="Book Antiqua"/>
          <w:bCs/>
          <w:sz w:val="24"/>
        </w:rPr>
        <w:t>C</w:t>
      </w:r>
      <w:r w:rsidR="00F523D1" w:rsidRPr="004D4870">
        <w:rPr>
          <w:rFonts w:ascii="Book Antiqua" w:hAnsi="Book Antiqua"/>
          <w:bCs/>
          <w:sz w:val="24"/>
        </w:rPr>
        <w:t>ONCLUSION</w:t>
      </w:r>
    </w:p>
    <w:p w:rsidR="00AB09B1" w:rsidRPr="004D4870" w:rsidRDefault="00506D09" w:rsidP="004D4870">
      <w:pPr>
        <w:spacing w:line="360" w:lineRule="auto"/>
        <w:rPr>
          <w:rFonts w:ascii="Book Antiqua" w:hAnsi="Book Antiqua"/>
          <w:sz w:val="24"/>
        </w:rPr>
      </w:pPr>
      <w:r w:rsidRPr="004D4870">
        <w:rPr>
          <w:rFonts w:ascii="Book Antiqua" w:hAnsi="Book Antiqua"/>
          <w:sz w:val="24"/>
        </w:rPr>
        <w:t>I</w:t>
      </w:r>
      <w:r w:rsidR="00AB09B1" w:rsidRPr="004D4870">
        <w:rPr>
          <w:rFonts w:ascii="Book Antiqua" w:hAnsi="Book Antiqua"/>
          <w:sz w:val="24"/>
        </w:rPr>
        <w:t xml:space="preserve">mpaired relaxation alone </w:t>
      </w:r>
      <w:r w:rsidR="00E96FEF">
        <w:rPr>
          <w:rFonts w:ascii="Book Antiqua" w:hAnsi="Book Antiqua"/>
          <w:sz w:val="24"/>
        </w:rPr>
        <w:t>i</w:t>
      </w:r>
      <w:r w:rsidR="00E96FEF" w:rsidRPr="004D4870">
        <w:rPr>
          <w:rFonts w:ascii="Book Antiqua" w:hAnsi="Book Antiqua"/>
          <w:sz w:val="24"/>
        </w:rPr>
        <w:t xml:space="preserve">s </w:t>
      </w:r>
      <w:r w:rsidR="00AB09B1" w:rsidRPr="004D4870">
        <w:rPr>
          <w:rFonts w:ascii="Book Antiqua" w:hAnsi="Book Antiqua"/>
          <w:sz w:val="24"/>
        </w:rPr>
        <w:t xml:space="preserve">the most common UES abnormality. </w:t>
      </w:r>
      <w:r w:rsidR="00C53188" w:rsidRPr="004D4870">
        <w:rPr>
          <w:rFonts w:ascii="Book Antiqua" w:hAnsi="Book Antiqua"/>
          <w:sz w:val="24"/>
        </w:rPr>
        <w:t xml:space="preserve">The incidence of type </w:t>
      </w:r>
      <w:r w:rsidR="00E96FEF">
        <w:rPr>
          <w:rFonts w:ascii="Book Antiqua" w:hAnsi="Book Antiqua"/>
          <w:sz w:val="24"/>
        </w:rPr>
        <w:t>II</w:t>
      </w:r>
      <w:r w:rsidR="00C53188" w:rsidRPr="004D4870">
        <w:rPr>
          <w:rFonts w:ascii="Book Antiqua" w:hAnsi="Book Antiqua"/>
          <w:sz w:val="24"/>
        </w:rPr>
        <w:t xml:space="preserve"> achalasia </w:t>
      </w:r>
      <w:r w:rsidR="00E96FEF">
        <w:rPr>
          <w:rFonts w:ascii="Book Antiqua" w:hAnsi="Book Antiqua"/>
          <w:sz w:val="24"/>
        </w:rPr>
        <w:t>i</w:t>
      </w:r>
      <w:r w:rsidR="00E96FEF" w:rsidRPr="004D4870">
        <w:rPr>
          <w:rFonts w:ascii="Book Antiqua" w:hAnsi="Book Antiqua"/>
          <w:sz w:val="24"/>
        </w:rPr>
        <w:t xml:space="preserve">s </w:t>
      </w:r>
      <w:r w:rsidR="00C53188" w:rsidRPr="004D4870">
        <w:rPr>
          <w:rFonts w:ascii="Book Antiqua" w:hAnsi="Book Antiqua"/>
          <w:sz w:val="24"/>
        </w:rPr>
        <w:t xml:space="preserve">associated with </w:t>
      </w:r>
      <w:r w:rsidRPr="004D4870">
        <w:rPr>
          <w:rFonts w:ascii="Book Antiqua" w:hAnsi="Book Antiqua"/>
          <w:sz w:val="24"/>
        </w:rPr>
        <w:t xml:space="preserve">abnormal </w:t>
      </w:r>
      <w:r w:rsidR="00C53188" w:rsidRPr="004D4870">
        <w:rPr>
          <w:rFonts w:ascii="Book Antiqua" w:hAnsi="Book Antiqua"/>
          <w:sz w:val="24"/>
        </w:rPr>
        <w:t xml:space="preserve">UES. </w:t>
      </w:r>
      <w:r w:rsidR="00E96FEF">
        <w:rPr>
          <w:rFonts w:ascii="Book Antiqua" w:hAnsi="Book Antiqua"/>
          <w:sz w:val="24"/>
        </w:rPr>
        <w:t>T</w:t>
      </w:r>
      <w:r w:rsidR="00E96FEF" w:rsidRPr="004D4870">
        <w:rPr>
          <w:rFonts w:ascii="Book Antiqua" w:hAnsi="Book Antiqua"/>
          <w:sz w:val="24"/>
        </w:rPr>
        <w:t xml:space="preserve">ype </w:t>
      </w:r>
      <w:r w:rsidR="00E96FEF">
        <w:rPr>
          <w:rFonts w:ascii="Book Antiqua" w:hAnsi="Book Antiqua"/>
          <w:sz w:val="24"/>
        </w:rPr>
        <w:t xml:space="preserve">II </w:t>
      </w:r>
      <w:r w:rsidR="00E96FEF" w:rsidRPr="004D4870">
        <w:rPr>
          <w:rFonts w:ascii="Book Antiqua" w:hAnsi="Book Antiqua"/>
          <w:sz w:val="24"/>
        </w:rPr>
        <w:t xml:space="preserve">achalasia with abnormal UES </w:t>
      </w:r>
      <w:r w:rsidR="00E96FEF">
        <w:rPr>
          <w:rFonts w:ascii="Book Antiqua" w:hAnsi="Book Antiqua"/>
          <w:sz w:val="24"/>
        </w:rPr>
        <w:t>has a</w:t>
      </w:r>
      <w:r w:rsidR="00AB09B1" w:rsidRPr="004D4870">
        <w:rPr>
          <w:rFonts w:ascii="Book Antiqua" w:hAnsi="Book Antiqua"/>
          <w:sz w:val="24"/>
        </w:rPr>
        <w:t xml:space="preserve"> poorer treatment response, which </w:t>
      </w:r>
      <w:r w:rsidRPr="004D4870">
        <w:rPr>
          <w:rFonts w:ascii="Book Antiqua" w:hAnsi="Book Antiqua"/>
          <w:sz w:val="24"/>
        </w:rPr>
        <w:t>is a</w:t>
      </w:r>
      <w:r w:rsidR="00AB09B1" w:rsidRPr="004D4870">
        <w:rPr>
          <w:rFonts w:ascii="Book Antiqua" w:hAnsi="Book Antiqua"/>
          <w:sz w:val="24"/>
        </w:rPr>
        <w:t xml:space="preserve"> potentially</w:t>
      </w:r>
      <w:r w:rsidR="00E96FEF">
        <w:rPr>
          <w:rFonts w:ascii="Book Antiqua" w:hAnsi="Book Antiqua"/>
          <w:sz w:val="24"/>
        </w:rPr>
        <w:t xml:space="preserve"> </w:t>
      </w:r>
      <w:r w:rsidR="00AB09B1" w:rsidRPr="004D4870">
        <w:rPr>
          <w:rFonts w:ascii="Book Antiqua" w:hAnsi="Book Antiqua"/>
          <w:sz w:val="24"/>
        </w:rPr>
        <w:t xml:space="preserve">prognostic indicator of treatment </w:t>
      </w:r>
      <w:r w:rsidRPr="004D4870">
        <w:rPr>
          <w:rFonts w:ascii="Book Antiqua" w:hAnsi="Book Antiqua"/>
          <w:sz w:val="24"/>
        </w:rPr>
        <w:t>for</w:t>
      </w:r>
      <w:r w:rsidR="00AB09B1" w:rsidRPr="004D4870">
        <w:rPr>
          <w:rFonts w:ascii="Book Antiqua" w:hAnsi="Book Antiqua"/>
          <w:sz w:val="24"/>
        </w:rPr>
        <w:t xml:space="preserve"> this disease.</w:t>
      </w:r>
    </w:p>
    <w:p w:rsidR="00F523D1" w:rsidRPr="00E96FEF" w:rsidRDefault="00F523D1" w:rsidP="004D4870">
      <w:pPr>
        <w:spacing w:line="360" w:lineRule="auto"/>
        <w:rPr>
          <w:rFonts w:ascii="Book Antiqua" w:hAnsi="Book Antiqua"/>
          <w:sz w:val="24"/>
        </w:rPr>
      </w:pPr>
    </w:p>
    <w:p w:rsidR="00D275D7" w:rsidRPr="004D4870" w:rsidRDefault="00664149" w:rsidP="004D4870">
      <w:pPr>
        <w:spacing w:line="360" w:lineRule="auto"/>
        <w:rPr>
          <w:rFonts w:ascii="Book Antiqua" w:hAnsi="Book Antiqua"/>
          <w:sz w:val="24"/>
        </w:rPr>
      </w:pPr>
      <w:r w:rsidRPr="004D4870">
        <w:rPr>
          <w:rFonts w:ascii="Book Antiqua" w:hAnsi="Book Antiqua"/>
          <w:b/>
          <w:sz w:val="24"/>
        </w:rPr>
        <w:t xml:space="preserve">Key </w:t>
      </w:r>
      <w:r w:rsidR="003D4C57" w:rsidRPr="004D4870">
        <w:rPr>
          <w:rFonts w:ascii="Book Antiqua" w:hAnsi="Book Antiqua"/>
          <w:b/>
          <w:sz w:val="24"/>
        </w:rPr>
        <w:t>w</w:t>
      </w:r>
      <w:r w:rsidRPr="004D4870">
        <w:rPr>
          <w:rFonts w:ascii="Book Antiqua" w:hAnsi="Book Antiqua"/>
          <w:b/>
          <w:sz w:val="24"/>
        </w:rPr>
        <w:t>ords</w:t>
      </w:r>
      <w:r w:rsidR="003D4C57" w:rsidRPr="004D4870">
        <w:rPr>
          <w:rFonts w:ascii="Book Antiqua" w:hAnsi="Book Antiqua"/>
          <w:b/>
          <w:sz w:val="24"/>
        </w:rPr>
        <w:t xml:space="preserve">: </w:t>
      </w:r>
      <w:r w:rsidR="0061579D" w:rsidRPr="004D4870">
        <w:rPr>
          <w:rFonts w:ascii="Book Antiqua" w:hAnsi="Book Antiqua"/>
          <w:sz w:val="24"/>
        </w:rPr>
        <w:t>U</w:t>
      </w:r>
      <w:r w:rsidR="009961E6" w:rsidRPr="004D4870">
        <w:rPr>
          <w:rFonts w:ascii="Book Antiqua" w:hAnsi="Book Antiqua"/>
          <w:sz w:val="24"/>
        </w:rPr>
        <w:t>pper esophageal sphincter</w:t>
      </w:r>
      <w:r w:rsidR="0061579D" w:rsidRPr="004D4870">
        <w:rPr>
          <w:rFonts w:ascii="Book Antiqua" w:hAnsi="Book Antiqua"/>
          <w:sz w:val="24"/>
        </w:rPr>
        <w:t xml:space="preserve">; High-resolution esophageal manometry; </w:t>
      </w:r>
      <w:r w:rsidR="005874E4" w:rsidRPr="004D4870">
        <w:rPr>
          <w:rFonts w:ascii="Book Antiqua" w:hAnsi="Book Antiqua"/>
          <w:sz w:val="24"/>
        </w:rPr>
        <w:t xml:space="preserve">Achalasia; </w:t>
      </w:r>
      <w:r w:rsidR="00755D30" w:rsidRPr="004D4870">
        <w:rPr>
          <w:rFonts w:ascii="Book Antiqua" w:hAnsi="Book Antiqua"/>
          <w:sz w:val="24"/>
        </w:rPr>
        <w:t>Treatment response</w:t>
      </w:r>
    </w:p>
    <w:p w:rsidR="00664149" w:rsidRPr="004D4870" w:rsidRDefault="00664149" w:rsidP="004D4870">
      <w:pPr>
        <w:spacing w:line="360" w:lineRule="auto"/>
        <w:rPr>
          <w:rFonts w:ascii="Book Antiqua" w:hAnsi="Book Antiqua"/>
          <w:sz w:val="24"/>
        </w:rPr>
      </w:pPr>
    </w:p>
    <w:p w:rsidR="00CE5E2E" w:rsidRDefault="00CE5E2E" w:rsidP="00CE5E2E">
      <w:pPr>
        <w:snapToGrid w:val="0"/>
        <w:spacing w:line="360" w:lineRule="auto"/>
        <w:rPr>
          <w:rFonts w:ascii="Book Antiqua" w:hAnsi="Book Antiqua"/>
          <w:iCs/>
          <w:sz w:val="20"/>
          <w:szCs w:val="20"/>
        </w:rPr>
      </w:pPr>
      <w:bookmarkStart w:id="2" w:name="OLE_LINK14"/>
      <w:r w:rsidRPr="00883CF1">
        <w:rPr>
          <w:rFonts w:ascii="Book Antiqua" w:hAnsi="Book Antiqua" w:hint="eastAsia"/>
          <w:b/>
          <w:sz w:val="20"/>
          <w:szCs w:val="20"/>
        </w:rPr>
        <w:t>Citation</w:t>
      </w:r>
      <w:r w:rsidRPr="00883CF1">
        <w:rPr>
          <w:rFonts w:ascii="Book Antiqua" w:hAnsi="Book Antiqua"/>
          <w:b/>
          <w:iCs/>
          <w:sz w:val="20"/>
          <w:szCs w:val="20"/>
        </w:rPr>
        <w:t>:</w:t>
      </w:r>
      <w:r>
        <w:rPr>
          <w:rFonts w:ascii="Book Antiqua" w:hAnsi="Book Antiqua" w:hint="eastAsia"/>
          <w:b/>
          <w:iCs/>
          <w:sz w:val="20"/>
          <w:szCs w:val="20"/>
        </w:rPr>
        <w:t xml:space="preserve"> </w:t>
      </w:r>
      <w:r w:rsidR="00193CA8" w:rsidRPr="004D4870">
        <w:rPr>
          <w:rFonts w:ascii="Book Antiqua" w:hAnsi="Book Antiqua"/>
          <w:sz w:val="24"/>
        </w:rPr>
        <w:t>Huang</w:t>
      </w:r>
      <w:r w:rsidR="00DF3624" w:rsidRPr="004D4870">
        <w:rPr>
          <w:rFonts w:ascii="Book Antiqua" w:hAnsi="Book Antiqua"/>
          <w:sz w:val="24"/>
        </w:rPr>
        <w:t xml:space="preserve"> CZ</w:t>
      </w:r>
      <w:r w:rsidR="00193CA8" w:rsidRPr="004D4870">
        <w:rPr>
          <w:rFonts w:ascii="Book Antiqua" w:hAnsi="Book Antiqua"/>
          <w:sz w:val="24"/>
        </w:rPr>
        <w:t>, Huang</w:t>
      </w:r>
      <w:r w:rsidR="00DF3624" w:rsidRPr="004D4870">
        <w:rPr>
          <w:rFonts w:ascii="Book Antiqua" w:hAnsi="Book Antiqua"/>
          <w:sz w:val="24"/>
        </w:rPr>
        <w:t xml:space="preserve"> ZW</w:t>
      </w:r>
      <w:r w:rsidR="00193CA8" w:rsidRPr="004D4870">
        <w:rPr>
          <w:rFonts w:ascii="Book Antiqua" w:hAnsi="Book Antiqua"/>
          <w:sz w:val="24"/>
        </w:rPr>
        <w:t>, Liang</w:t>
      </w:r>
      <w:r w:rsidR="00DF3624" w:rsidRPr="004D4870">
        <w:rPr>
          <w:rFonts w:ascii="Book Antiqua" w:hAnsi="Book Antiqua"/>
          <w:sz w:val="24"/>
        </w:rPr>
        <w:t xml:space="preserve"> HM</w:t>
      </w:r>
      <w:r w:rsidR="00193CA8" w:rsidRPr="004D4870">
        <w:rPr>
          <w:rFonts w:ascii="Book Antiqua" w:hAnsi="Book Antiqua"/>
          <w:sz w:val="24"/>
        </w:rPr>
        <w:t>, Wang</w:t>
      </w:r>
      <w:r w:rsidR="00DF3624" w:rsidRPr="004D4870">
        <w:rPr>
          <w:rFonts w:ascii="Book Antiqua" w:hAnsi="Book Antiqua"/>
          <w:sz w:val="24"/>
        </w:rPr>
        <w:t xml:space="preserve"> ZJ</w:t>
      </w:r>
      <w:r w:rsidR="00193CA8" w:rsidRPr="004D4870">
        <w:rPr>
          <w:rFonts w:ascii="Book Antiqua" w:hAnsi="Book Antiqua"/>
          <w:sz w:val="24"/>
        </w:rPr>
        <w:t>, Guo</w:t>
      </w:r>
      <w:r w:rsidR="00DF3624" w:rsidRPr="004D4870">
        <w:rPr>
          <w:rFonts w:ascii="Book Antiqua" w:hAnsi="Book Antiqua"/>
          <w:sz w:val="24"/>
        </w:rPr>
        <w:t xml:space="preserve"> TT</w:t>
      </w:r>
      <w:r w:rsidR="00193CA8" w:rsidRPr="004D4870">
        <w:rPr>
          <w:rFonts w:ascii="Book Antiqua" w:hAnsi="Book Antiqua"/>
          <w:sz w:val="24"/>
        </w:rPr>
        <w:t>, Chen</w:t>
      </w:r>
      <w:r w:rsidR="00DF3624" w:rsidRPr="004D4870">
        <w:rPr>
          <w:rFonts w:ascii="Book Antiqua" w:hAnsi="Book Antiqua"/>
          <w:sz w:val="24"/>
        </w:rPr>
        <w:t xml:space="preserve"> YP</w:t>
      </w:r>
      <w:r w:rsidR="00193CA8" w:rsidRPr="004D4870">
        <w:rPr>
          <w:rFonts w:ascii="Book Antiqua" w:hAnsi="Book Antiqua"/>
          <w:sz w:val="24"/>
        </w:rPr>
        <w:t xml:space="preserve">. Upper </w:t>
      </w:r>
      <w:r w:rsidR="00DF3624" w:rsidRPr="004D4870">
        <w:rPr>
          <w:rFonts w:ascii="Book Antiqua" w:hAnsi="Book Antiqua"/>
          <w:sz w:val="24"/>
        </w:rPr>
        <w:t xml:space="preserve">esophageal sphincter abnormalities on high-resolution esophageal manometry </w:t>
      </w:r>
      <w:r w:rsidR="00E96FEF">
        <w:rPr>
          <w:rFonts w:ascii="Book Antiqua" w:hAnsi="Book Antiqua"/>
          <w:sz w:val="24"/>
        </w:rPr>
        <w:t>and</w:t>
      </w:r>
      <w:r w:rsidR="00E96FEF" w:rsidRPr="004D4870">
        <w:rPr>
          <w:rFonts w:ascii="Book Antiqua" w:hAnsi="Book Antiqua"/>
          <w:sz w:val="24"/>
        </w:rPr>
        <w:t xml:space="preserve"> </w:t>
      </w:r>
      <w:r w:rsidR="00DF3624" w:rsidRPr="004D4870">
        <w:rPr>
          <w:rFonts w:ascii="Book Antiqua" w:hAnsi="Book Antiqua"/>
          <w:sz w:val="24"/>
        </w:rPr>
        <w:t>treatment response of type</w:t>
      </w:r>
      <w:r w:rsidR="00193CA8" w:rsidRPr="004D4870">
        <w:rPr>
          <w:rFonts w:ascii="Book Antiqua" w:hAnsi="Book Antiqua"/>
          <w:sz w:val="24"/>
        </w:rPr>
        <w:t xml:space="preserve"> </w:t>
      </w:r>
      <w:r w:rsidR="00E96FEF">
        <w:rPr>
          <w:rFonts w:ascii="Book Antiqua" w:hAnsi="Book Antiqua"/>
          <w:sz w:val="24"/>
        </w:rPr>
        <w:t>II</w:t>
      </w:r>
      <w:r w:rsidR="00193CA8" w:rsidRPr="004D4870">
        <w:rPr>
          <w:rFonts w:ascii="Book Antiqua" w:hAnsi="Book Antiqua"/>
          <w:sz w:val="24"/>
        </w:rPr>
        <w:t xml:space="preserve"> </w:t>
      </w:r>
      <w:r w:rsidR="00DF3624" w:rsidRPr="004D4870">
        <w:rPr>
          <w:rFonts w:ascii="Book Antiqua" w:hAnsi="Book Antiqua"/>
          <w:sz w:val="24"/>
        </w:rPr>
        <w:t>achalasia</w:t>
      </w:r>
      <w:r w:rsidR="00193CA8" w:rsidRPr="004D4870">
        <w:rPr>
          <w:rFonts w:ascii="Book Antiqua" w:hAnsi="Book Antiqua"/>
          <w:sz w:val="24"/>
        </w:rPr>
        <w:t xml:space="preserve">. </w:t>
      </w:r>
      <w:r w:rsidR="00193CA8" w:rsidRPr="004D4870">
        <w:rPr>
          <w:rFonts w:ascii="Book Antiqua" w:hAnsi="Book Antiqua" w:cs="宋体"/>
          <w:i/>
          <w:iCs/>
          <w:color w:val="000000" w:themeColor="text1"/>
          <w:sz w:val="24"/>
        </w:rPr>
        <w:t xml:space="preserve">World J </w:t>
      </w:r>
      <w:proofErr w:type="spellStart"/>
      <w:r w:rsidR="00193CA8" w:rsidRPr="004D4870">
        <w:rPr>
          <w:rFonts w:ascii="Book Antiqua" w:hAnsi="Book Antiqua" w:cs="宋体"/>
          <w:i/>
          <w:iCs/>
          <w:color w:val="000000" w:themeColor="text1"/>
          <w:sz w:val="24"/>
        </w:rPr>
        <w:t>Clin</w:t>
      </w:r>
      <w:proofErr w:type="spellEnd"/>
      <w:r w:rsidR="00193CA8" w:rsidRPr="004D4870">
        <w:rPr>
          <w:rFonts w:ascii="Book Antiqua" w:hAnsi="Book Antiqua" w:cs="宋体"/>
          <w:i/>
          <w:iCs/>
          <w:color w:val="000000" w:themeColor="text1"/>
          <w:sz w:val="24"/>
        </w:rPr>
        <w:t xml:space="preserve"> Cases</w:t>
      </w:r>
      <w:r w:rsidR="00193CA8" w:rsidRPr="004D4870">
        <w:rPr>
          <w:rFonts w:ascii="Book Antiqua" w:hAnsi="Book Antiqua" w:cs="宋体"/>
          <w:color w:val="000000" w:themeColor="text1"/>
          <w:sz w:val="24"/>
        </w:rPr>
        <w:t xml:space="preserve"> </w:t>
      </w:r>
      <w:r w:rsidRPr="00F05A11">
        <w:rPr>
          <w:rFonts w:ascii="Book Antiqua" w:hAnsi="Book Antiqua"/>
          <w:iCs/>
          <w:sz w:val="20"/>
          <w:szCs w:val="20"/>
        </w:rPr>
        <w:t xml:space="preserve">2020; 8(4): </w:t>
      </w:r>
      <w:r w:rsidR="00412C79" w:rsidRPr="00412C79">
        <w:rPr>
          <w:rFonts w:ascii="Book Antiqua" w:hAnsi="Book Antiqua"/>
          <w:iCs/>
          <w:sz w:val="20"/>
          <w:szCs w:val="20"/>
        </w:rPr>
        <w:t>723-735</w:t>
      </w:r>
      <w:r w:rsidRPr="00F05A11">
        <w:rPr>
          <w:rFonts w:ascii="Book Antiqua" w:hAnsi="Book Antiqua"/>
          <w:iCs/>
          <w:sz w:val="20"/>
          <w:szCs w:val="20"/>
        </w:rPr>
        <w:t xml:space="preserve">  </w:t>
      </w:r>
    </w:p>
    <w:p w:rsidR="00CE5E2E" w:rsidRDefault="00CE5E2E" w:rsidP="00CE5E2E">
      <w:pPr>
        <w:snapToGrid w:val="0"/>
        <w:spacing w:line="360" w:lineRule="auto"/>
        <w:rPr>
          <w:rFonts w:ascii="Book Antiqua" w:hAnsi="Book Antiqua"/>
          <w:iCs/>
          <w:sz w:val="20"/>
          <w:szCs w:val="20"/>
        </w:rPr>
      </w:pPr>
      <w:r w:rsidRPr="0061418B">
        <w:rPr>
          <w:rFonts w:ascii="Book Antiqua" w:hAnsi="Book Antiqua"/>
          <w:b/>
          <w:iCs/>
          <w:sz w:val="20"/>
          <w:szCs w:val="20"/>
        </w:rPr>
        <w:t>URL:</w:t>
      </w:r>
      <w:r w:rsidRPr="00F05A11">
        <w:rPr>
          <w:rFonts w:ascii="Book Antiqua" w:hAnsi="Book Antiqua"/>
          <w:iCs/>
          <w:sz w:val="20"/>
          <w:szCs w:val="20"/>
        </w:rPr>
        <w:t xml:space="preserve"> https://www.wjgnet.com/2307-8960/full/v8/i4/</w:t>
      </w:r>
      <w:r w:rsidR="00412C79">
        <w:rPr>
          <w:rFonts w:ascii="Book Antiqua" w:hAnsi="Book Antiqua" w:hint="eastAsia"/>
          <w:iCs/>
          <w:sz w:val="20"/>
          <w:szCs w:val="20"/>
        </w:rPr>
        <w:t>723</w:t>
      </w:r>
      <w:r w:rsidRPr="00F05A11">
        <w:rPr>
          <w:rFonts w:ascii="Book Antiqua" w:hAnsi="Book Antiqua"/>
          <w:iCs/>
          <w:sz w:val="20"/>
          <w:szCs w:val="20"/>
        </w:rPr>
        <w:t xml:space="preserve">.htm  </w:t>
      </w:r>
    </w:p>
    <w:p w:rsidR="00CE5E2E" w:rsidRPr="000A5BE7" w:rsidRDefault="00CE5E2E" w:rsidP="00CE5E2E">
      <w:pPr>
        <w:snapToGrid w:val="0"/>
        <w:spacing w:line="360" w:lineRule="auto"/>
        <w:rPr>
          <w:rFonts w:ascii="Book Antiqua" w:hAnsi="Book Antiqua"/>
          <w:b/>
          <w:sz w:val="20"/>
          <w:szCs w:val="20"/>
        </w:rPr>
      </w:pPr>
      <w:r w:rsidRPr="0061418B">
        <w:rPr>
          <w:rFonts w:ascii="Book Antiqua" w:hAnsi="Book Antiqua"/>
          <w:b/>
          <w:iCs/>
          <w:sz w:val="20"/>
          <w:szCs w:val="20"/>
        </w:rPr>
        <w:t xml:space="preserve">DOI: </w:t>
      </w:r>
      <w:r w:rsidRPr="00F05A11">
        <w:rPr>
          <w:rFonts w:ascii="Book Antiqua" w:hAnsi="Book Antiqua"/>
          <w:iCs/>
          <w:sz w:val="20"/>
          <w:szCs w:val="20"/>
        </w:rPr>
        <w:t>https://dx.doi.org/10.12998/wjcc.v8.i4.</w:t>
      </w:r>
      <w:r w:rsidR="00412C79">
        <w:rPr>
          <w:rFonts w:ascii="Book Antiqua" w:hAnsi="Book Antiqua" w:hint="eastAsia"/>
          <w:iCs/>
          <w:sz w:val="20"/>
          <w:szCs w:val="20"/>
        </w:rPr>
        <w:t>723</w:t>
      </w:r>
      <w:bookmarkStart w:id="3" w:name="_GoBack"/>
      <w:bookmarkEnd w:id="3"/>
    </w:p>
    <w:p w:rsidR="00193CA8" w:rsidRPr="00CE5E2E" w:rsidRDefault="00193CA8" w:rsidP="004D4870">
      <w:pPr>
        <w:spacing w:line="360" w:lineRule="auto"/>
        <w:rPr>
          <w:rFonts w:ascii="Book Antiqua" w:hAnsi="Book Antiqua"/>
          <w:sz w:val="24"/>
        </w:rPr>
      </w:pPr>
    </w:p>
    <w:bookmarkEnd w:id="2"/>
    <w:p w:rsidR="00193CA8" w:rsidRPr="004D4870" w:rsidRDefault="00193CA8" w:rsidP="004D4870">
      <w:pPr>
        <w:spacing w:line="360" w:lineRule="auto"/>
        <w:rPr>
          <w:rFonts w:ascii="Book Antiqua" w:hAnsi="Book Antiqua"/>
          <w:sz w:val="24"/>
        </w:rPr>
      </w:pPr>
    </w:p>
    <w:p w:rsidR="00716AB3" w:rsidRPr="004D4870" w:rsidRDefault="00716AB3" w:rsidP="00660D29">
      <w:pPr>
        <w:tabs>
          <w:tab w:val="left" w:pos="5103"/>
        </w:tabs>
        <w:spacing w:line="360" w:lineRule="auto"/>
        <w:rPr>
          <w:rFonts w:ascii="Book Antiqua" w:hAnsi="Book Antiqua"/>
          <w:sz w:val="24"/>
        </w:rPr>
      </w:pPr>
      <w:r w:rsidRPr="004D4870">
        <w:rPr>
          <w:rFonts w:ascii="Book Antiqua" w:hAnsi="Book Antiqua"/>
          <w:b/>
          <w:sz w:val="24"/>
        </w:rPr>
        <w:t>Core tip</w:t>
      </w:r>
      <w:r w:rsidR="008B0DF9" w:rsidRPr="004D4870">
        <w:rPr>
          <w:rFonts w:ascii="Book Antiqua" w:hAnsi="Book Antiqua"/>
          <w:b/>
          <w:sz w:val="24"/>
        </w:rPr>
        <w:t xml:space="preserve">: </w:t>
      </w:r>
      <w:bookmarkStart w:id="4" w:name="OLE_LINK13"/>
      <w:r w:rsidR="00D7079F" w:rsidRPr="004D4870">
        <w:rPr>
          <w:rFonts w:ascii="Book Antiqua" w:hAnsi="Book Antiqua"/>
          <w:sz w:val="24"/>
        </w:rPr>
        <w:t>In this retrospective study involving</w:t>
      </w:r>
      <w:r w:rsidR="0012684B" w:rsidRPr="004D4870">
        <w:rPr>
          <w:rFonts w:ascii="Book Antiqua" w:hAnsi="Book Antiqua"/>
          <w:sz w:val="24"/>
        </w:rPr>
        <w:t xml:space="preserve"> 498 consecutive patients </w:t>
      </w:r>
      <w:r w:rsidR="00907A02" w:rsidRPr="004D4870">
        <w:rPr>
          <w:rFonts w:ascii="Book Antiqua" w:hAnsi="Book Antiqua"/>
          <w:sz w:val="24"/>
        </w:rPr>
        <w:t xml:space="preserve">who </w:t>
      </w:r>
      <w:r w:rsidR="0012684B" w:rsidRPr="004D4870">
        <w:rPr>
          <w:rFonts w:ascii="Book Antiqua" w:hAnsi="Book Antiqua"/>
          <w:sz w:val="24"/>
        </w:rPr>
        <w:t xml:space="preserve">underwent high-resolution esophageal manometry, we found that impaired relaxation alone was the most common </w:t>
      </w:r>
      <w:r w:rsidR="00DF3624" w:rsidRPr="004D4870">
        <w:rPr>
          <w:rFonts w:ascii="Book Antiqua" w:hAnsi="Book Antiqua"/>
          <w:sz w:val="24"/>
        </w:rPr>
        <w:t xml:space="preserve">upper esophageal sphincter (UES) </w:t>
      </w:r>
      <w:r w:rsidR="0012684B" w:rsidRPr="004D4870">
        <w:rPr>
          <w:rFonts w:ascii="Book Antiqua" w:hAnsi="Book Antiqua"/>
          <w:sz w:val="24"/>
        </w:rPr>
        <w:t xml:space="preserve">abnormality. The incidence rate of type </w:t>
      </w:r>
      <w:r w:rsidR="00E96FEF">
        <w:rPr>
          <w:rFonts w:ascii="Book Antiqua" w:hAnsi="Book Antiqua"/>
          <w:sz w:val="24"/>
        </w:rPr>
        <w:t>II</w:t>
      </w:r>
      <w:r w:rsidR="0012684B" w:rsidRPr="004D4870">
        <w:rPr>
          <w:rFonts w:ascii="Book Antiqua" w:hAnsi="Book Antiqua"/>
          <w:sz w:val="24"/>
        </w:rPr>
        <w:t xml:space="preserve"> achalasia was significantly higher in subjects with </w:t>
      </w:r>
      <w:r w:rsidR="00907A02" w:rsidRPr="004D4870">
        <w:rPr>
          <w:rFonts w:ascii="Book Antiqua" w:hAnsi="Book Antiqua"/>
          <w:sz w:val="24"/>
        </w:rPr>
        <w:t xml:space="preserve">abnormal </w:t>
      </w:r>
      <w:r w:rsidR="0012684B" w:rsidRPr="004D4870">
        <w:rPr>
          <w:rFonts w:ascii="Book Antiqua" w:hAnsi="Book Antiqua"/>
          <w:sz w:val="24"/>
        </w:rPr>
        <w:t xml:space="preserve">UES </w:t>
      </w:r>
      <w:r w:rsidR="00E96FEF">
        <w:rPr>
          <w:rFonts w:ascii="Book Antiqua" w:hAnsi="Book Antiqua"/>
          <w:sz w:val="24"/>
        </w:rPr>
        <w:t>than in those</w:t>
      </w:r>
      <w:r w:rsidR="00E96FEF" w:rsidRPr="004D4870">
        <w:rPr>
          <w:rFonts w:ascii="Book Antiqua" w:hAnsi="Book Antiqua"/>
          <w:sz w:val="24"/>
        </w:rPr>
        <w:t xml:space="preserve"> </w:t>
      </w:r>
      <w:r w:rsidR="0012684B" w:rsidRPr="004D4870">
        <w:rPr>
          <w:rFonts w:ascii="Book Antiqua" w:hAnsi="Book Antiqua"/>
          <w:sz w:val="24"/>
        </w:rPr>
        <w:t xml:space="preserve">with normal </w:t>
      </w:r>
      <w:r w:rsidR="00907A02" w:rsidRPr="004D4870">
        <w:rPr>
          <w:rFonts w:ascii="Book Antiqua" w:hAnsi="Book Antiqua"/>
          <w:sz w:val="24"/>
        </w:rPr>
        <w:t>UES</w:t>
      </w:r>
      <w:r w:rsidR="0012684B" w:rsidRPr="004D4870">
        <w:rPr>
          <w:rFonts w:ascii="Book Antiqua" w:hAnsi="Book Antiqua"/>
          <w:sz w:val="24"/>
        </w:rPr>
        <w:t xml:space="preserve">. Subjects with type </w:t>
      </w:r>
      <w:r w:rsidR="00E96FEF">
        <w:rPr>
          <w:rFonts w:ascii="Book Antiqua" w:hAnsi="Book Antiqua"/>
          <w:sz w:val="24"/>
        </w:rPr>
        <w:t>II</w:t>
      </w:r>
      <w:r w:rsidR="0012684B" w:rsidRPr="004D4870">
        <w:rPr>
          <w:rFonts w:ascii="Book Antiqua" w:hAnsi="Book Antiqua"/>
          <w:sz w:val="24"/>
        </w:rPr>
        <w:t xml:space="preserve"> achalasia and </w:t>
      </w:r>
      <w:r w:rsidR="00907A02" w:rsidRPr="004D4870">
        <w:rPr>
          <w:rFonts w:ascii="Book Antiqua" w:hAnsi="Book Antiqua"/>
          <w:sz w:val="24"/>
        </w:rPr>
        <w:t xml:space="preserve">abnormal </w:t>
      </w:r>
      <w:r w:rsidR="0012684B" w:rsidRPr="004D4870">
        <w:rPr>
          <w:rFonts w:ascii="Book Antiqua" w:hAnsi="Book Antiqua"/>
          <w:sz w:val="24"/>
        </w:rPr>
        <w:t xml:space="preserve">UES presented </w:t>
      </w:r>
      <w:r w:rsidR="00907A02" w:rsidRPr="004D4870">
        <w:rPr>
          <w:rFonts w:ascii="Book Antiqua" w:hAnsi="Book Antiqua"/>
          <w:sz w:val="24"/>
        </w:rPr>
        <w:t xml:space="preserve">a </w:t>
      </w:r>
      <w:r w:rsidR="0012684B" w:rsidRPr="004D4870">
        <w:rPr>
          <w:rFonts w:ascii="Book Antiqua" w:hAnsi="Book Antiqua"/>
          <w:sz w:val="24"/>
        </w:rPr>
        <w:t xml:space="preserve">significantly poorer treatment response </w:t>
      </w:r>
      <w:r w:rsidR="00252BF6" w:rsidRPr="004D4870">
        <w:rPr>
          <w:rFonts w:ascii="Book Antiqua" w:hAnsi="Book Antiqua"/>
          <w:sz w:val="24"/>
        </w:rPr>
        <w:t>than those with normal UES</w:t>
      </w:r>
      <w:r w:rsidR="0012684B" w:rsidRPr="004D4870">
        <w:rPr>
          <w:rFonts w:ascii="Book Antiqua" w:hAnsi="Book Antiqua"/>
          <w:sz w:val="24"/>
        </w:rPr>
        <w:t>.</w:t>
      </w:r>
    </w:p>
    <w:bookmarkEnd w:id="4"/>
    <w:p w:rsidR="00DF3624" w:rsidRPr="004D4870" w:rsidRDefault="00DF3624" w:rsidP="004D4870">
      <w:pPr>
        <w:widowControl/>
        <w:spacing w:line="360" w:lineRule="auto"/>
        <w:rPr>
          <w:rFonts w:ascii="Book Antiqua" w:hAnsi="Book Antiqua"/>
          <w:sz w:val="24"/>
        </w:rPr>
      </w:pPr>
      <w:r w:rsidRPr="004D4870">
        <w:rPr>
          <w:rFonts w:ascii="Book Antiqua" w:hAnsi="Book Antiqua"/>
          <w:sz w:val="24"/>
        </w:rPr>
        <w:lastRenderedPageBreak/>
        <w:br w:type="page"/>
      </w:r>
    </w:p>
    <w:p w:rsidR="00D05329" w:rsidRPr="004D4870" w:rsidRDefault="00664149" w:rsidP="004D4870">
      <w:pPr>
        <w:spacing w:line="360" w:lineRule="auto"/>
        <w:rPr>
          <w:rFonts w:ascii="Book Antiqua" w:hAnsi="Book Antiqua"/>
          <w:b/>
          <w:sz w:val="24"/>
          <w:u w:val="single"/>
        </w:rPr>
      </w:pPr>
      <w:r w:rsidRPr="004D4870">
        <w:rPr>
          <w:rFonts w:ascii="Book Antiqua" w:hAnsi="Book Antiqua"/>
          <w:b/>
          <w:sz w:val="24"/>
          <w:u w:val="single"/>
        </w:rPr>
        <w:lastRenderedPageBreak/>
        <w:t>I</w:t>
      </w:r>
      <w:r w:rsidR="00B0600D" w:rsidRPr="004D4870">
        <w:rPr>
          <w:rFonts w:ascii="Book Antiqua" w:hAnsi="Book Antiqua"/>
          <w:b/>
          <w:sz w:val="24"/>
          <w:u w:val="single"/>
        </w:rPr>
        <w:t>NTRODUCTION</w:t>
      </w:r>
    </w:p>
    <w:p w:rsidR="00D05329" w:rsidRPr="004D4870" w:rsidRDefault="00F84077" w:rsidP="004D4870">
      <w:pPr>
        <w:spacing w:line="360" w:lineRule="auto"/>
        <w:rPr>
          <w:rFonts w:ascii="Book Antiqua" w:hAnsi="Book Antiqua"/>
          <w:sz w:val="24"/>
        </w:rPr>
      </w:pPr>
      <w:r w:rsidRPr="004D4870">
        <w:rPr>
          <w:rFonts w:ascii="Book Antiqua" w:hAnsi="Book Antiqua"/>
          <w:sz w:val="24"/>
        </w:rPr>
        <w:t>Many</w:t>
      </w:r>
      <w:r w:rsidR="00D05329" w:rsidRPr="004D4870">
        <w:rPr>
          <w:rFonts w:ascii="Book Antiqua" w:hAnsi="Book Antiqua"/>
          <w:sz w:val="24"/>
        </w:rPr>
        <w:t xml:space="preserve"> studies involving esophageal motility disorders have been published since </w:t>
      </w:r>
      <w:r w:rsidR="00B83BB2" w:rsidRPr="004D4870">
        <w:rPr>
          <w:rFonts w:ascii="Book Antiqua" w:hAnsi="Book Antiqua"/>
          <w:sz w:val="24"/>
        </w:rPr>
        <w:t xml:space="preserve">the </w:t>
      </w:r>
      <w:r w:rsidR="00D05329" w:rsidRPr="004D4870">
        <w:rPr>
          <w:rFonts w:ascii="Book Antiqua" w:hAnsi="Book Antiqua"/>
          <w:sz w:val="24"/>
        </w:rPr>
        <w:t>emerg</w:t>
      </w:r>
      <w:r w:rsidR="00B83BB2" w:rsidRPr="004D4870">
        <w:rPr>
          <w:rFonts w:ascii="Book Antiqua" w:hAnsi="Book Antiqua"/>
          <w:sz w:val="24"/>
        </w:rPr>
        <w:t>ence</w:t>
      </w:r>
      <w:r w:rsidR="00D05329" w:rsidRPr="004D4870">
        <w:rPr>
          <w:rFonts w:ascii="Book Antiqua" w:hAnsi="Book Antiqua"/>
          <w:sz w:val="24"/>
        </w:rPr>
        <w:t xml:space="preserve"> of high-resolution esophageal manometry (HREM). Three versions </w:t>
      </w:r>
      <w:r w:rsidR="00D6323F" w:rsidRPr="004D4870">
        <w:rPr>
          <w:rFonts w:ascii="Book Antiqua" w:hAnsi="Book Antiqua"/>
          <w:sz w:val="24"/>
        </w:rPr>
        <w:t xml:space="preserve">of the </w:t>
      </w:r>
      <w:r w:rsidR="00D05329" w:rsidRPr="004D4870">
        <w:rPr>
          <w:rFonts w:ascii="Book Antiqua" w:hAnsi="Book Antiqua"/>
          <w:sz w:val="24"/>
        </w:rPr>
        <w:t xml:space="preserve">Chicago Classification of </w:t>
      </w:r>
      <w:r w:rsidR="00D6323F" w:rsidRPr="004D4870">
        <w:rPr>
          <w:rFonts w:ascii="Book Antiqua" w:hAnsi="Book Antiqua"/>
          <w:sz w:val="24"/>
        </w:rPr>
        <w:t>E</w:t>
      </w:r>
      <w:r w:rsidR="00D05329" w:rsidRPr="004D4870">
        <w:rPr>
          <w:rFonts w:ascii="Book Antiqua" w:hAnsi="Book Antiqua"/>
          <w:sz w:val="24"/>
        </w:rPr>
        <w:t xml:space="preserve">sophageal </w:t>
      </w:r>
      <w:r w:rsidR="00D6323F" w:rsidRPr="004D4870">
        <w:rPr>
          <w:rFonts w:ascii="Book Antiqua" w:hAnsi="Book Antiqua"/>
          <w:sz w:val="24"/>
        </w:rPr>
        <w:t>M</w:t>
      </w:r>
      <w:r w:rsidR="00D05329" w:rsidRPr="004D4870">
        <w:rPr>
          <w:rFonts w:ascii="Book Antiqua" w:hAnsi="Book Antiqua"/>
          <w:sz w:val="24"/>
        </w:rPr>
        <w:t>otility</w:t>
      </w:r>
      <w:r w:rsidR="00D6323F" w:rsidRPr="004D4870">
        <w:rPr>
          <w:rFonts w:ascii="Book Antiqua" w:hAnsi="Book Antiqua"/>
          <w:sz w:val="24"/>
        </w:rPr>
        <w:t xml:space="preserve"> D</w:t>
      </w:r>
      <w:r w:rsidR="00D05329" w:rsidRPr="004D4870">
        <w:rPr>
          <w:rFonts w:ascii="Book Antiqua" w:hAnsi="Book Antiqua"/>
          <w:sz w:val="24"/>
        </w:rPr>
        <w:t xml:space="preserve">isorders have been </w:t>
      </w:r>
      <w:r w:rsidR="00D6323F" w:rsidRPr="004D4870">
        <w:rPr>
          <w:rFonts w:ascii="Book Antiqua" w:hAnsi="Book Antiqua"/>
          <w:sz w:val="24"/>
        </w:rPr>
        <w:t>published</w:t>
      </w:r>
      <w:r w:rsidR="00503BC8"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{"citationID":"Y6XEX4QK","properties":{"formattedCitation":"\\super [1\\uc0\\u8211{}3]\\nosupersub{}","plainCitation":"[1–3]","noteIndex":0},"citationItems":[{"id":5,"uris":["http://zotero.org/users/5416719/items/QWGQHITC"],"uri":["http://zotero.org/users/5416719/items/QWGQHITC"],"itemData":{"id":5,"type":"article-journal","title":"The Chicago Classification of esophageal motility disorders, v3.0","container-title":"Neurogastroenterology and Motility: The Official Journal of the European Gastrointestinal Motility Society","page":"160-174","volume":"27","issue":"2","source":"PubMed","abstract":"BACKGROUND: The Chicago Classification (CC) of esophageal motility disorders, utilizing an algorithmic scheme to analyze clinical high-resolution manometry (HRM) studies, has gained acceptance worldwide.\nMETHODS: This 2014 update, CC v3.0, developed by the International HRM Working Group, incorporated the extensive clinical experience and interval publications since the prior (2011) version.\nKEY RESULTS: Chicago Classification v3.0 utilizes a hierarchical approach, sequentially prioritizing: (i) disorders of esophagogastric junction (EGJ) outflow (achalasia subtypes I-III and EGJ outflow obstruction), (ii) major disorders of peristalsis (absent contractility, distal esophageal spasm, hypercontractile esophagus), and (iii) minor disorders of peristalsis characterized by impaired bolus transit. EGJ morphology, characterized by the degree of overlap between the lower esophageal sphincter and the crural diaphragm and baseline EGJ contractility are also part of CC v3.0. Compared to the previous CC version, the key metrics of interpretation, the integrated relaxation pressure (IRP), the distal contractile integral (DCI), and the distal latency (DL) remain unchanged, albeit with much more emphasis on DCI for defining both hypo- and hypercontractility. New in CC v3.0 are: (i) the evaluation of the EGJ at rest defined in terms of morphology and contractility, (ii) 'fragmented' contractions (large breaks in the 20-mmHg isobaric contour), (iii) ineffective esophageal motility (IEM), and (iv) several minor adjustments in nomenclature and defining criteria. Absent in CC v3.0 are contractile front velocity and small breaks in the 20-mmHg isobaric contour as defining characteristics.\nCONCLUSIONS &amp; INFERENCES: Chicago Classification v3.0 is an updated analysis scheme for clinical esophageal HRM recordings developed by the International HRM Working Group.","DOI":"10.1111/nmo.12477","ISSN":"1365-2982","note":"PMID: 25469569\nPMCID: PMC4308501","journalAbbreviation":"Neurogastroenterol. Motil.","language":"eng","author":[{"family":"Kahrilas","given":"P. J."},{"family":"Bredenoord","given":"A. J."},{"family":"Fox","given":"M."},{"family":"Gyawali","given":"C. P."},{"family":"Roman","given":"S."},{"family":"Smout","given":"A. J. P. M."},{"family":"Pandolfino","given":"J. E."},{"literal":"International High Resolution Manometry Working Group"}],"issued":{"date-parts":[["2015",2]]}},"label":"page"},{"id":11,"uris":["http://zotero.org/users/5416719/items/JDGLSX77"],"uri":["http://zotero.org/users/5416719/items/JDGLSX77"],"itemData":{"id":11,"type":"article-journal","title":"Chicago classification criteria of esophageal motility disorders defined in high resolution esophageal pressure topography","container-title":"Neurogastroenterology and Motility: The Official Journal of the European Gastrointestinal Motility Society","page":"57-65","volume":"24 Suppl 1","source":"PubMed","abstract":"BACKGROUND: The Chicago Classification of esophageal motility was developed to facilitate the interpretation of clinical high resolution esophageal pressure topography (EPT) studies, concurrent with the widespread adoption of this technology into clinical practice. The Chicago Classification has been an evolutionary process, molded first by published evidence pertinent to the clinical interpretation of high resolution manometry (HRM) studies and secondarily by group experience when suitable evidence is lacking.\nPURPOSE: This publication summarizes the state of our knowledge as of the most recent meeting of the International High Resolution Manometry Working Group in Ascona, Switzerland in April 2011. The prior iteration of the Chicago Classification was updated through a process of literature analysis and discussion. The major changes in this document from the prior iteration are largely attributable to research studies published since the prior iteration, in many cases research conducted in response to prior deliberations of the International High Resolution Manometry Working Group. The classification now includes criteria for subtyping achalasia, EGJ outflow obstruction, motility disorders not observed in normal subjects (Distal esophageal spasm, Hypercontractile esophagus, and Absent peristalsis), and statistically defined peristaltic abnormalities (Weak peristalsis, Frequent failed peristalsis, Rapid contractions with normal latency, and Hypertensive peristalsis). The Chicago Classification is an algorithmic scheme for diagnosis of esophageal motility disorders from clinical EPT studies. Moving forward, we anticipate continuing this process with increased emphasis placed on natural history studies and outcome data based on the classification.","DOI":"10.1111/j.1365-2982.2011.01834.x","ISSN":"1365-2982","note":"PMID: 22248109\nPMCID: PMC3544361","journalAbbreviation":"Neurogastroenterol. Motil.","language":"eng","author":[{"family":"Bredenoord","given":"A. J."},{"family":"Fox","given":"M."},{"family":"Kahrilas","given":"P. J."},{"family":"Pandolfino","given":"J. E."},{"family":"Schwizer","given":"W."},{"family":"Smout","given":"A. J. P. M."},{"literal":"International High Resolution Manometry Working Group"}],"issued":{"date-parts":[["2012",3]]}},"label":"page"},{"id":8,"uris":["http://zotero.org/users/5416719/items/TMRF3IXG"],"uri":["http://zotero.org/users/5416719/items/TMRF3IXG"],"itemData":{"id":8,"type":"article-journal","title":"High-resolution manometry in clinical practice: utilizing pressure topography to classify oesophageal motility abnormalities","container-title":"Neurogastroenterology and Motility: The Official Journal of the European Gastrointestinal Motility Society","page":"796-806","volume":"21","issue":"8","source":"PubMed","abstract":"High-resolution manometry capable of pressure monitoring from the pharynx to the stomach together with pressure topography plotting represents an unquestionable evolution in oesophageal manometry. However, with this advanced technology come challenges and one of those is devising the optimal scheme to apply high-resolution oesophageal pressure topography (HROPT) to the clinical evaluation of patients. The first iteration of the Chicago classification was based on a systematic analysis of motility patterns in 75 control subjects and 400 consecutive patients. This review summarizes the analysis process as it has evolved. Individual swallows are analysed in a stepwise fashion for the morphology of the oesophagogastric junction (OGJ), the extent of OGJ relaxation, the propagation velocity of peristalsis, the vigour of the peristaltic contraction, and abnormalities of intrabolus pressure utilizing metrics that have now been customized to HROPT. These results are then synthesized into a comprehensive diagnosis that, although based on conventional manometry criteria, is also customized to HROPT measures. The resultant classification objectifies the identification of three unique subtypes of achalasia. Additionally, it provides enhanced detail in the description of distal oesophageal spasm, nutcracker oesophagus subtypes, and OGJ obstruction. It is our expectation that modification of this classification scheme will continue to occur and this should further clarify the utility of pressure topography plotting in assessing oesophageal motility disorders.","DOI":"10.1111/j.1365-2982.2009.01311.x","ISSN":"1365-2982","note":"PMID: 19413684\nPMCID: PMC2892003","shortTitle":"High-resolution manometry in clinical practice","journalAbbreviation":"Neurogastroenterol. Motil.","language":"eng","author":[{"family":"Pandolfino","given":"J. E."},{"family":"Fox","given":"M. R."},{"family":"Bredenoord","given":"A. J."},{"family":"Kahrilas","given":"P. J."}],"issued":{"date-parts":[["2009",8]]}},"label":"page"}],"schema":"https://github.com/citation-style-language/schema/raw/master/csl-citation.json"} </w:instrText>
      </w:r>
      <w:r w:rsidR="00503BC8"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w:t>
      </w:r>
      <w:r w:rsidR="00DF3624" w:rsidRPr="004D4870">
        <w:rPr>
          <w:rFonts w:ascii="Book Antiqua" w:hAnsi="Book Antiqua" w:cs="Times New Roman"/>
          <w:kern w:val="0"/>
          <w:sz w:val="24"/>
          <w:vertAlign w:val="superscript"/>
        </w:rPr>
        <w:t>-</w:t>
      </w:r>
      <w:r w:rsidR="006D6872" w:rsidRPr="004D4870">
        <w:rPr>
          <w:rFonts w:ascii="Book Antiqua" w:hAnsi="Book Antiqua" w:cs="Times New Roman"/>
          <w:kern w:val="0"/>
          <w:sz w:val="24"/>
          <w:vertAlign w:val="superscript"/>
        </w:rPr>
        <w:t>3]</w:t>
      </w:r>
      <w:r w:rsidR="00503BC8" w:rsidRPr="004D4870">
        <w:rPr>
          <w:rFonts w:ascii="Book Antiqua" w:hAnsi="Book Antiqua"/>
          <w:sz w:val="24"/>
        </w:rPr>
        <w:fldChar w:fldCharType="end"/>
      </w:r>
      <w:r w:rsidR="006D6872" w:rsidRPr="004D4870">
        <w:rPr>
          <w:rFonts w:ascii="Book Antiqua" w:hAnsi="Book Antiqua"/>
          <w:sz w:val="24"/>
        </w:rPr>
        <w:t>.</w:t>
      </w:r>
      <w:r w:rsidR="00D05329" w:rsidRPr="004D4870">
        <w:rPr>
          <w:rFonts w:ascii="Book Antiqua" w:hAnsi="Book Antiqua"/>
          <w:sz w:val="24"/>
        </w:rPr>
        <w:t xml:space="preserve"> However, none of the versions has defin</w:t>
      </w:r>
      <w:r w:rsidR="007B7234" w:rsidRPr="004D4870">
        <w:rPr>
          <w:rFonts w:ascii="Book Antiqua" w:hAnsi="Book Antiqua"/>
          <w:sz w:val="24"/>
        </w:rPr>
        <w:t>ed</w:t>
      </w:r>
      <w:r w:rsidR="00D05329" w:rsidRPr="004D4870">
        <w:rPr>
          <w:rFonts w:ascii="Book Antiqua" w:hAnsi="Book Antiqua"/>
          <w:sz w:val="24"/>
        </w:rPr>
        <w:t xml:space="preserve"> upper esophageal sphincter (U</w:t>
      </w:r>
      <w:r w:rsidR="00797911" w:rsidRPr="004D4870">
        <w:rPr>
          <w:rFonts w:ascii="Book Antiqua" w:hAnsi="Book Antiqua"/>
          <w:sz w:val="24"/>
        </w:rPr>
        <w:t>ES</w:t>
      </w:r>
      <w:r w:rsidR="00D05329" w:rsidRPr="004D4870">
        <w:rPr>
          <w:rFonts w:ascii="Book Antiqua" w:hAnsi="Book Antiqua"/>
          <w:sz w:val="24"/>
        </w:rPr>
        <w:t>) abnormalit</w:t>
      </w:r>
      <w:r w:rsidR="007B7234" w:rsidRPr="004D4870">
        <w:rPr>
          <w:rFonts w:ascii="Book Antiqua" w:hAnsi="Book Antiqua"/>
          <w:sz w:val="24"/>
        </w:rPr>
        <w:t>y</w:t>
      </w:r>
      <w:r w:rsidR="00D05329" w:rsidRPr="004D4870">
        <w:rPr>
          <w:rFonts w:ascii="Book Antiqua" w:hAnsi="Book Antiqua"/>
          <w:sz w:val="24"/>
        </w:rPr>
        <w:t xml:space="preserve"> metrics</w:t>
      </w:r>
      <w:r w:rsidR="007B7234" w:rsidRPr="004D4870">
        <w:rPr>
          <w:rFonts w:ascii="Book Antiqua" w:hAnsi="Book Antiqua"/>
          <w:sz w:val="24"/>
        </w:rPr>
        <w:t xml:space="preserve"> or their function</w:t>
      </w:r>
      <w:r w:rsidR="00D05329" w:rsidRPr="004D4870">
        <w:rPr>
          <w:rFonts w:ascii="Book Antiqua" w:hAnsi="Book Antiqua"/>
          <w:sz w:val="24"/>
        </w:rPr>
        <w:t xml:space="preserve">. In fact, little is known about the pathophysiology of UES motility disorders. On the one hand, the UES has </w:t>
      </w:r>
      <w:r w:rsidR="007B7234" w:rsidRPr="004D4870">
        <w:rPr>
          <w:rFonts w:ascii="Book Antiqua" w:hAnsi="Book Antiqua"/>
          <w:sz w:val="24"/>
        </w:rPr>
        <w:t xml:space="preserve">a </w:t>
      </w:r>
      <w:r w:rsidR="00D05329" w:rsidRPr="004D4870">
        <w:rPr>
          <w:rFonts w:ascii="Book Antiqua" w:hAnsi="Book Antiqua"/>
          <w:sz w:val="24"/>
        </w:rPr>
        <w:t>complex anatomy, radial asymmetry</w:t>
      </w:r>
      <w:r w:rsidR="00660D29">
        <w:rPr>
          <w:rFonts w:ascii="Book Antiqua" w:hAnsi="Book Antiqua"/>
          <w:sz w:val="24"/>
        </w:rPr>
        <w:t>,</w:t>
      </w:r>
      <w:r w:rsidR="00D05329" w:rsidRPr="004D4870">
        <w:rPr>
          <w:rFonts w:ascii="Book Antiqua" w:hAnsi="Book Antiqua"/>
          <w:sz w:val="24"/>
        </w:rPr>
        <w:t xml:space="preserve"> and rapid contraction </w:t>
      </w:r>
      <w:r w:rsidR="007B7234" w:rsidRPr="004D4870">
        <w:rPr>
          <w:rFonts w:ascii="Book Antiqua" w:hAnsi="Book Antiqua"/>
          <w:sz w:val="24"/>
        </w:rPr>
        <w:t>ability</w:t>
      </w:r>
      <w:r w:rsidR="00503BC8"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{"citationID":"LTWmlzUf","properties":{"formattedCitation":"\\super [4]\\nosupersub{}","plainCitation":"[4]","noteIndex":0},"citationItems":[{"id":14,"uris":["http://zotero.org/users/5416719/items/JZPXRIPT"],"uri":["http://zotero.org/users/5416719/items/JZPXRIPT"],"itemData":{"id":14,"type":"article-journal","title":"Pharyngeal and upper esophageal sphincter manometry in the evaluation of dysphagia","container-title":"Journal of Clinical Gastroenterology","page":"355-361","volume":"33","issue":"5","source":"PubMed","abstract":"The use of esophageal manometry seems to be increasing, but the utility of pharyngeal and upper esophageal sphincter (UES) manometry is not widely recognized. This article is intended to clarify this subject. Initially, we review the anatomy and physiology of this area. Most studies indicate that the manometry of the UES and pharynx provides useful information primarily in patients that have symptoms of oropharyngeal dysfunction. Oropharyngeal dysphagia has high morbidity, mortality, and cost. It occurs in one third of all stroke patients and is common in the chronic care setting; up to 60% of nursing home occupants have feeding difficulties, of whom a substantial portion have dysphagia. For patients with oropharyngeal dysphagia, as for those with esophageal dysphagia, barium swallow study and manometry are complimentary. Their combined use permits us to enhance the understanding of the pathophysiologic process that causes the patient's symptoms. Abnormalities have been noted in a variety of diseases, such as Parkinson's disease, oculopharyngeal muscular dystrophy, achalasia, and scleroderma. Thus, it is possible to determine the primary pathology that is causing the patient's dysphagia by analyzing the manometry results. Pharyngeal and UES manometry also has a value in evaluating patients who are candidates for myotomy or dilatation, as it can help identify patients with a prospective good outcome.","ISSN":"0192-0790","note":"PMID: 11606849","journalAbbreviation":"J. Clin. Gastroenterol.","language":"eng","author":[{"family":"Hila","given":"A."},{"family":"Castell","given":"J. A."},{"family":"Castell","given":"D. O."}],"issued":{"date-parts":[["2001",12]]}}}],"schema":"https://github.com/citation-style-language/schema/raw/master/csl-citation.json"} </w:instrText>
      </w:r>
      <w:r w:rsidR="00503BC8"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[4]</w:t>
      </w:r>
      <w:r w:rsidR="00503BC8" w:rsidRPr="004D4870">
        <w:rPr>
          <w:rFonts w:ascii="Book Antiqua" w:hAnsi="Book Antiqua"/>
          <w:sz w:val="24"/>
        </w:rPr>
        <w:fldChar w:fldCharType="end"/>
      </w:r>
      <w:r w:rsidR="006D6872" w:rsidRPr="004D4870">
        <w:rPr>
          <w:rFonts w:ascii="Book Antiqua" w:hAnsi="Book Antiqua"/>
          <w:sz w:val="24"/>
        </w:rPr>
        <w:t>,</w:t>
      </w:r>
      <w:r w:rsidR="00D05329" w:rsidRPr="004D4870">
        <w:rPr>
          <w:rFonts w:ascii="Book Antiqua" w:hAnsi="Book Antiqua"/>
          <w:sz w:val="24"/>
        </w:rPr>
        <w:t xml:space="preserve"> which limit</w:t>
      </w:r>
      <w:r w:rsidR="00743350" w:rsidRPr="004D4870">
        <w:rPr>
          <w:rFonts w:ascii="Book Antiqua" w:hAnsi="Book Antiqua"/>
          <w:sz w:val="24"/>
        </w:rPr>
        <w:t xml:space="preserve"> the</w:t>
      </w:r>
      <w:r w:rsidR="00D05329" w:rsidRPr="004D4870">
        <w:rPr>
          <w:rFonts w:ascii="Book Antiqua" w:hAnsi="Book Antiqua"/>
          <w:sz w:val="24"/>
        </w:rPr>
        <w:t xml:space="preserve"> evaluation</w:t>
      </w:r>
      <w:r w:rsidR="00743350" w:rsidRPr="004D4870">
        <w:rPr>
          <w:rFonts w:ascii="Book Antiqua" w:hAnsi="Book Antiqua"/>
          <w:sz w:val="24"/>
        </w:rPr>
        <w:t>s</w:t>
      </w:r>
      <w:r w:rsidR="00D05329" w:rsidRPr="004D4870">
        <w:rPr>
          <w:rFonts w:ascii="Book Antiqua" w:hAnsi="Book Antiqua"/>
          <w:sz w:val="24"/>
        </w:rPr>
        <w:t xml:space="preserve"> using conventional manometry. On the other hand, UES abnormalities are often considered incidental findings with no clear clinical significance</w:t>
      </w:r>
      <w:r w:rsidR="00503BC8"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{"citationID":"dFa8hFQS","properties":{"formattedCitation":"\\super [5]\\nosupersub{}","plainCitation":"[5]","noteIndex":0},"citationItems":[{"id":16,"uris":["http://zotero.org/users/5416719/items/EZUJUSBR"],"uri":["http://zotero.org/users/5416719/items/EZUJUSBR"],"itemData":{"id":16,"type":"article-journal","title":"High-resolution Manometry: Esophageal Disorders Not Addressed by the \"Chicago Classification\"","container-title":"Journal of Neurogastroenterology and Motility","page":"365-372","volume":"18","issue":"4","source":"PubMed","abstract":"The development of the high-resolution esophageal manometry (HRM) and the Chicago classification have improved the diagnosis and management of esophageal motility disorders. However, some conditions have yet to be addressed by this classification. This review describes findings in HRM which are not included in the current Chicago classification based on the experience in our center. This includes the analysis of the upper esophageal sphincter, proximal esophagus, longitudinal muscle contraction, disorders related to gastroesophageal reflux disease and respiratory symptoms. The utility of provocative tests and the use of HRM in the evaluation of rumination syndrome and post-surgical patients will also be discussed. We believe that characterization of the manometric findings in these areas will eventually lead to incorporation of new criteria into the existing classification.","DOI":"10.5056/jnm.2012.18.4.365","ISSN":"2093-0887","note":"PMID: 23105996\nPMCID: PMC3479249","shortTitle":"High-resolution Manometry","journalAbbreviation":"J Neurogastroenterol Motil","language":"eng","author":[{"family":"Wang","given":"Yu Tien"},{"family":"Yazaki","given":"Etsuro"},{"family":"Sifrim","given":"Daniel"}],"issued":{"date-parts":[["2012",10]]}}}],"schema":"https://github.com/citation-style-language/schema/raw/master/csl-citation.json"} </w:instrText>
      </w:r>
      <w:r w:rsidR="00503BC8"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[5]</w:t>
      </w:r>
      <w:r w:rsidR="00503BC8" w:rsidRPr="004D4870">
        <w:rPr>
          <w:rFonts w:ascii="Book Antiqua" w:hAnsi="Book Antiqua"/>
          <w:sz w:val="24"/>
        </w:rPr>
        <w:fldChar w:fldCharType="end"/>
      </w:r>
      <w:r w:rsidR="006D6872" w:rsidRPr="004D4870">
        <w:rPr>
          <w:rFonts w:ascii="Book Antiqua" w:hAnsi="Book Antiqua"/>
          <w:sz w:val="24"/>
        </w:rPr>
        <w:t>.</w:t>
      </w:r>
    </w:p>
    <w:p w:rsidR="00D05329" w:rsidRPr="004D4870" w:rsidRDefault="00D05329" w:rsidP="004D4870">
      <w:pPr>
        <w:spacing w:line="360" w:lineRule="auto"/>
        <w:ind w:firstLine="420"/>
        <w:rPr>
          <w:rFonts w:ascii="Book Antiqua" w:hAnsi="Book Antiqua"/>
          <w:sz w:val="24"/>
        </w:rPr>
      </w:pPr>
      <w:r w:rsidRPr="004D4870">
        <w:rPr>
          <w:rFonts w:ascii="Book Antiqua" w:hAnsi="Book Antiqua"/>
          <w:sz w:val="24"/>
        </w:rPr>
        <w:t xml:space="preserve">However, in recent years, several studies </w:t>
      </w:r>
      <w:r w:rsidR="00D50BFE" w:rsidRPr="004D4870">
        <w:rPr>
          <w:rFonts w:ascii="Book Antiqua" w:hAnsi="Book Antiqua"/>
          <w:sz w:val="24"/>
        </w:rPr>
        <w:t xml:space="preserve">have considered that </w:t>
      </w:r>
      <w:r w:rsidRPr="004D4870">
        <w:rPr>
          <w:rFonts w:ascii="Book Antiqua" w:hAnsi="Book Antiqua"/>
          <w:sz w:val="24"/>
        </w:rPr>
        <w:t>U</w:t>
      </w:r>
      <w:r w:rsidR="00797911" w:rsidRPr="004D4870">
        <w:rPr>
          <w:rFonts w:ascii="Book Antiqua" w:hAnsi="Book Antiqua"/>
          <w:sz w:val="24"/>
        </w:rPr>
        <w:t>ES</w:t>
      </w:r>
      <w:r w:rsidRPr="004D4870">
        <w:rPr>
          <w:rFonts w:ascii="Book Antiqua" w:hAnsi="Book Antiqua"/>
          <w:sz w:val="24"/>
        </w:rPr>
        <w:t xml:space="preserve"> abnormalities correlate with treatment response in patients with achalasia</w:t>
      </w:r>
      <w:r w:rsidR="0018478B"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{"citationID":"K1aPB4Yl","properties":{"formattedCitation":"\\super [6,7]\\nosupersub{}","plainCitation":"[6,7]","noteIndex":0},"citationItems":[{"id":18,"uris":["http://zotero.org/users/5416719/items/P4QECR67"],"uri":["http://zotero.org/users/5416719/items/P4QECR67"],"itemData":{"id":18,"type":"article-journal","title":"Upper esophageal sphincter abnormalities are strongly predictive of treatment response in patients with achalasia","container-title":"World Journal of Clinical Cases","page":"448-454","volume":"2","issue":"9","source":"PubMed","abstract":"AIM: To investigate the relationship between upper esophageal sphincter abnormalities achalasia treatment\nMETHODS: We performed a retrospective study of 41 consecutive patients referred for high resolution esophageal manometry with a final manometric diagnosis of achalasia. Patients were sub-divided by presence or absence of Upper esophageal sphincter (UES) abnormality, and clinical and manometric profiles were compared. Correlation between UES abnormality and sub-type (i.e., hypertensive, hypotensive or impaired relaxation) and a number of variables, including qualitative treatment response, achalasia sub-type, co-morbid medical illness, psychiatric illness, surgical history, dominant presenting symptom, treatment type, age and gender were also evaluated.\nRESULTS: Among all 41 patients, 24 (58.54%) had a UES abnormality present. There were no significant differences between the groups in terms of age, gender or any other clinical or demographic profiles. Among those with UES abnormalities, the majority were either hypertensive (41.67%) or had impaired relaxation (37.5%) as compared to hypotensive (20.83%), although this did not reach statistical significance (P = 0.42). There was no specific association between treatment response and treatment type received; however, there was a significant association between UES abnormalities and treatment response. In patients with achalasia and concomitant UES abnormalities, 87.5% had poor treatment response, while only 12.5% had favorable response. In contrast, in patients with achalasia and no UES abnormalities, the majority (78.57%) had good treatment response, as compared to 21.43% with poor treatment response (P = 0.0001). After controlling for achalasia sub-type, those with UES abnormality had 26 times greater odds of poor treatment response than those with no UES abnormality (P = 0.009). Similarly, after controlling for treatment type, those with UES abnormality had 13.9 times greater odds of poor treatment response compared to those with no UES abnormality (P = 0.017).\nCONCLUSION: The presence of UES abnormalities in patients with achalasia significantly predicted poorer treatment response as compared to those with normal UES function.","DOI":"10.12998/wjcc.v2.i9.448","ISSN":"2307-8960","note":"PMID: 25232548\nPMCID: PMC4163767","journalAbbreviation":"World J Clin Cases","language":"eng","author":[{"family":"Mathews","given":"Simon C."},{"family":"Ciarleglio","given":"Maria"},{"family":"Chavez","given":"Yamile Haito"},{"family":"Clarke","given":"John O."},{"family":"Stein","given":"Ellen"},{"family":"Chander Roland","given":"Bani"}],"issued":{"date-parts":[["2014",9,16]]}},"label":"page"},{"id":21,"uris":["http://zotero.org/users/5416719/items/H62SQ6W7"],"uri":["http://zotero.org/users/5416719/items/H62SQ6W7"],"itemData":{"id":21,"type":"article-journal","title":"High-Resolution Manometry Evaluation of the Pharynx and Upper Esophageal Sphincter Motility in Patients with Achalasia","container-title":"Journal of Gastrointestinal Surgery: Official Journal of the Society for Surgery of the Alimentary Tract","page":"1753-1757","volume":"19","issue":"10","source":"PubMed","abstract":"The motility of the pharynx and upper esophageal sphincter (UES) is still poorly understood. It is also unclear if the motility of this area may be compromised in patients with achalasia. This study aims to evaluate the motility of the pharynx, UES, and proximal esophagus in patients with esophageal achalasia. Sixty patients with achalasia underwent high-resolution manometry (HRM) (52 % females, mean age 54 years). Esophageal dilatation was classified according to the radiologic diameter in Type I (&lt;4 cm): 6 %; Type II (4-7 cm): 36 %; Type III (7-10 cm): 34 %; and Type IV (&gt;10 cm): 24 %. HRM classified 43 % of the patients as Chicago Type I and 57 % as Type II. Manometric parameters were compared to normal values obtained from a previous study in volunteers. The motility of the velopharynx showed short, premature, and hypertonic contraction. The epiglottis also showed hypertonic contraction. The UES had increased residual pressure. Chicago classification Type II patients had higher UES residual pressure (p</w:instrText>
      </w:r>
      <w:r w:rsidR="006D6872" w:rsidRPr="004D4870">
        <w:rPr>
          <w:rFonts w:ascii="MS Mincho" w:eastAsia="MS Mincho" w:hAnsi="MS Mincho" w:cs="MS Mincho" w:hint="eastAsia"/>
          <w:sz w:val="24"/>
        </w:rPr>
        <w:instrText> </w:instrText>
      </w:r>
      <w:r w:rsidR="006D6872" w:rsidRPr="004D4870">
        <w:rPr>
          <w:rFonts w:ascii="Book Antiqua" w:hAnsi="Book Antiqua"/>
          <w:sz w:val="24"/>
        </w:rPr>
        <w:instrText>=</w:instrText>
      </w:r>
      <w:r w:rsidR="006D6872" w:rsidRPr="004D4870">
        <w:rPr>
          <w:rFonts w:ascii="MS Mincho" w:eastAsia="MS Mincho" w:hAnsi="MS Mincho" w:cs="MS Mincho" w:hint="eastAsia"/>
          <w:sz w:val="24"/>
        </w:rPr>
        <w:instrText> </w:instrText>
      </w:r>
      <w:r w:rsidR="006D6872" w:rsidRPr="004D4870">
        <w:rPr>
          <w:rFonts w:ascii="Book Antiqua" w:hAnsi="Book Antiqua"/>
          <w:sz w:val="24"/>
        </w:rPr>
        <w:instrText xml:space="preserve">0.03). The degree of esophageal dilatation did not correlate with manometric parameters. Achalasia may affect the motility of the pharyngo-upper esophageal area. The changes observed may represent functional alterations to prevent aspiration, especially in patients with Chicago classification Type II achalasia.","DOI":"10.1007/s11605-015-2901-5","ISSN":"1873-4626","note":"PMID: 26282849","journalAbbreviation":"J. Gastrointest. Surg.","language":"eng","author":[{"family":"Menezes","given":"Mariano A."},{"family":"Herbella","given":"Fernando A. M."},{"family":"Patti","given":"Marco G."}],"issued":{"date-parts":[["2015",10]]}},"label":"page"}],"schema":"https://github.com/citation-style-language/schema/raw/master/csl-citation.json"} </w:instrText>
      </w:r>
      <w:r w:rsidR="0018478B"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[6,7]</w:t>
      </w:r>
      <w:r w:rsidR="0018478B" w:rsidRPr="004D4870">
        <w:rPr>
          <w:rFonts w:ascii="Book Antiqua" w:hAnsi="Book Antiqua"/>
          <w:sz w:val="24"/>
        </w:rPr>
        <w:fldChar w:fldCharType="end"/>
      </w:r>
      <w:r w:rsidR="006D6872" w:rsidRPr="004D4870">
        <w:rPr>
          <w:rFonts w:ascii="Book Antiqua" w:hAnsi="Book Antiqua"/>
          <w:sz w:val="24"/>
        </w:rPr>
        <w:t>.</w:t>
      </w:r>
      <w:r w:rsidR="0018478B" w:rsidRPr="004D4870">
        <w:rPr>
          <w:rFonts w:ascii="Book Antiqua" w:hAnsi="Book Antiqua"/>
          <w:sz w:val="24"/>
        </w:rPr>
        <w:t xml:space="preserve"> </w:t>
      </w:r>
      <w:r w:rsidRPr="004D4870">
        <w:rPr>
          <w:rFonts w:ascii="Book Antiqua" w:hAnsi="Book Antiqua"/>
          <w:sz w:val="24"/>
        </w:rPr>
        <w:t xml:space="preserve">Both increased UES basal pressure and residual pressure </w:t>
      </w:r>
      <w:r w:rsidR="000D5F38" w:rsidRPr="004D4870">
        <w:rPr>
          <w:rFonts w:ascii="Book Antiqua" w:hAnsi="Book Antiqua"/>
          <w:sz w:val="24"/>
        </w:rPr>
        <w:t xml:space="preserve">(RP) </w:t>
      </w:r>
      <w:r w:rsidRPr="004D4870">
        <w:rPr>
          <w:rFonts w:ascii="Book Antiqua" w:hAnsi="Book Antiqua"/>
          <w:sz w:val="24"/>
        </w:rPr>
        <w:t>have been found in patients with achalasia</w:t>
      </w:r>
      <w:r w:rsidR="00503BC8"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{"citationID":"hc52u5kT","properties":{"formattedCitation":"\\super [7]\\nosupersub{}","plainCitation":"[7]","noteIndex":0},"citationItems":[{"id":21,"uris":["http://zotero.org/users/5416719/items/H62SQ6W7"],"uri":["http://zotero.org/users/5416719/items/H62SQ6W7"],"itemData":{"id":21,"type":"article-journal","title":"High-Resolution Manometry Evaluation of the Pharynx and Upper Esophageal Sphincter Motility in Patients with Achalasia","container-title":"Journal of Gastrointestinal Surgery: Official Journal of the Society for Surgery of the Alimentary Tract","page":"1753-1757","volume":"19","issue":"10","source":"PubMed","abstract":"The motility of the pharynx and upper esophageal sphincter (UES) is still poorly understood. It is also unclear if the motility of this area may be compromised in patients with achalasia. This study aims to evaluate the motility of the pharynx, UES, and proximal esophagus in patients with esophageal achalasia. Sixty patients with achalasia underwent high-resolution manometry (HRM) (52 % females, mean age 54 years). Esophageal dilatation was classified according to the radiologic diameter in Type I (&lt;4 cm): 6 %; Type II (4-7 cm): 36 %; Type III (7-10 cm): 34 %; and Type IV (&gt;10 cm): 24 %. HRM classified 43 % of the patients as Chicago Type I and 57 % as Type II. Manometric parameters were compared to normal values obtained from a previous study in volunteers. The motility of the velopharynx showed short, premature, and hypertonic contraction. The epiglottis also showed hypertonic contraction. The UES had increased residual pressure. Chicago classification Type II patients had higher UES residual pressure (p</w:instrText>
      </w:r>
      <w:r w:rsidR="006D6872" w:rsidRPr="004D4870">
        <w:rPr>
          <w:rFonts w:ascii="MS Mincho" w:eastAsia="MS Mincho" w:hAnsi="MS Mincho" w:cs="MS Mincho" w:hint="eastAsia"/>
          <w:sz w:val="24"/>
        </w:rPr>
        <w:instrText> </w:instrText>
      </w:r>
      <w:r w:rsidR="006D6872" w:rsidRPr="004D4870">
        <w:rPr>
          <w:rFonts w:ascii="Book Antiqua" w:hAnsi="Book Antiqua"/>
          <w:sz w:val="24"/>
        </w:rPr>
        <w:instrText>=</w:instrText>
      </w:r>
      <w:r w:rsidR="006D6872" w:rsidRPr="004D4870">
        <w:rPr>
          <w:rFonts w:ascii="MS Mincho" w:eastAsia="MS Mincho" w:hAnsi="MS Mincho" w:cs="MS Mincho" w:hint="eastAsia"/>
          <w:sz w:val="24"/>
        </w:rPr>
        <w:instrText> </w:instrText>
      </w:r>
      <w:r w:rsidR="006D6872" w:rsidRPr="004D4870">
        <w:rPr>
          <w:rFonts w:ascii="Book Antiqua" w:hAnsi="Book Antiqua"/>
          <w:sz w:val="24"/>
        </w:rPr>
        <w:instrText xml:space="preserve">0.03). The degree of esophageal dilatation did not correlate with manometric parameters. Achalasia may affect the motility of the pharyngo-upper esophageal area. The changes observed may represent functional alterations to prevent aspiration, especially in patients with Chicago classification Type II achalasia.","DOI":"10.1007/s11605-015-2901-5","ISSN":"1873-4626","note":"PMID: 26282849","journalAbbreviation":"J. Gastrointest. Surg.","language":"eng","author":[{"family":"Menezes","given":"Mariano A."},{"family":"Herbella","given":"Fernando A. M."},{"family":"Patti","given":"Marco G."}],"issued":{"date-parts":[["2015",10]]}}}],"schema":"https://github.com/citation-style-language/schema/raw/master/csl-citation.json"} </w:instrText>
      </w:r>
      <w:r w:rsidR="00503BC8"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[7]</w:t>
      </w:r>
      <w:r w:rsidR="00503BC8" w:rsidRPr="004D4870">
        <w:rPr>
          <w:rFonts w:ascii="Book Antiqua" w:hAnsi="Book Antiqua"/>
          <w:sz w:val="24"/>
        </w:rPr>
        <w:fldChar w:fldCharType="end"/>
      </w:r>
      <w:r w:rsidR="006D6872" w:rsidRPr="004D4870">
        <w:rPr>
          <w:rFonts w:ascii="Book Antiqua" w:hAnsi="Book Antiqua"/>
          <w:sz w:val="24"/>
        </w:rPr>
        <w:t>,</w:t>
      </w:r>
      <w:r w:rsidRPr="004D4870">
        <w:rPr>
          <w:rFonts w:ascii="Book Antiqua" w:hAnsi="Book Antiqua"/>
          <w:sz w:val="24"/>
        </w:rPr>
        <w:t xml:space="preserve"> and pneumatic dilation of the lower esophageal sphincter (LES) </w:t>
      </w:r>
      <w:r w:rsidR="00D50BFE" w:rsidRPr="004D4870">
        <w:rPr>
          <w:rFonts w:ascii="Book Antiqua" w:hAnsi="Book Antiqua"/>
          <w:sz w:val="24"/>
        </w:rPr>
        <w:t xml:space="preserve">has </w:t>
      </w:r>
      <w:r w:rsidRPr="004D4870">
        <w:rPr>
          <w:rFonts w:ascii="Book Antiqua" w:hAnsi="Book Antiqua"/>
          <w:sz w:val="24"/>
        </w:rPr>
        <w:t xml:space="preserve">improved </w:t>
      </w:r>
      <w:proofErr w:type="spellStart"/>
      <w:r w:rsidRPr="004D4870">
        <w:rPr>
          <w:rFonts w:ascii="Book Antiqua" w:hAnsi="Book Antiqua"/>
          <w:sz w:val="24"/>
        </w:rPr>
        <w:t>intraesophageal</w:t>
      </w:r>
      <w:proofErr w:type="spellEnd"/>
      <w:r w:rsidRPr="004D4870">
        <w:rPr>
          <w:rFonts w:ascii="Book Antiqua" w:hAnsi="Book Antiqua"/>
          <w:sz w:val="24"/>
        </w:rPr>
        <w:t xml:space="preserve"> and UES minimal relaxation pressures in patients with achalasia</w:t>
      </w:r>
      <w:r w:rsidR="00237B01"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{"citationID":"YhXUva5V","properties":{"formattedCitation":"\\super [8]\\nosupersub{}","plainCitation":"[8]","noteIndex":0},"citationItems":[{"id":23,"uris":["http://zotero.org/users/5416719/items/SWBU4W56"],"uri":["http://zotero.org/users/5416719/items/SWBU4W56"],"itemData":{"id":23,"type":"article-journal","title":"Balloon dilation of the esophago-gastric junction affects lower and upper esophageal sphincter function in achalasia","container-title":"Neurogastroenterology and Motility: The Official Journal of the European Gastrointestinal Motility Society","page":"69-76","volume":"26","issue":"1","source":"PubMed","abstract":"BACKGROUND: Pneumatic dilation of the lower esophageal sphincter (LES) in achalasia has an unappreciated effect on upper esophageal sphincter (UES) function. We studied UES pressure patterns at baseline and alterations in UES parameters resulting from therapy.\nMETHODS: High-resolution manometry (HRM) tracings from 50 achalasia patients, seen at a tertiary center between January 2009 and July 2011, were reviewed. Manometric parameters studied were (i) LES: resting pressure (restP), 4-second integrated relaxation pressure (IRP4); (ii) UES: resting pressure (restP), minimal relaxation pressure (MRP), peak pressure (PP), relaxation interval (RI), intrabolus pressure (IBP), and deglutitive sphincter resistance (DSR). Mixed models analyses with LES and UES parameters as dependent variables and treatment stage as within-subject independent variable of interest were used. Correlations between treatment-induced changes in LES, UES, and esophageal body (EB) parameters were performed.\nKEY RESULTS: Pre- and posttreatment HRM tracings were available from 50 patients (mean age 52.7 ± 18.6 years, 29 men). Upper esophageal sphincter parameters MRP (17.9 ± 1.2 vs 15.2 ± 0.9 mmHg; p = 0.02) and IBP (31.5 ± 1.5 vs 27.4 ± 1.2 mmHg; p = 0.009) were significantly reduced after initial balloon dilation and this effect was significant in type II achalasia (p = 0.002 and p = 0.0006). Peak pressure, RI, and DSR were not. The therapeutic effect on LES IRP4 correlated significantly with the change in UES MRP, statistically mediated by the change in EB deglutitive pressure (p = 0.004 and p = 0.0002).\nCONCLUSIONS &amp; INFERENCES: We present the first HRM study demonstrating that pneumatic dilation of the LES affects intraesophageal and UES pressures in patients with achalasia.","DOI":"10.1111/nmo.12228","ISSN":"1365-2982","note":"PMID: 24004089","journalAbbreviation":"Neurogastroenterol. Motil.","language":"eng","author":[{"family":"Wauters","given":"L."},{"family":"Van Oudenhove","given":"L."},{"family":"Selleslagh","given":"M."},{"family":"Vanuytsel","given":"T."},{"family":"Boeckxstaens","given":"G."},{"family":"Tack","given":"J."},{"family":"Omari","given":"T."},{"family":"Rommel","given":"N."}],"issued":{"date-parts":[["2014",1]]}}}],"schema":"https://github.com/citation-style-language/schema/raw/master/csl-citation.json"} </w:instrText>
      </w:r>
      <w:r w:rsidR="00237B01"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[8]</w:t>
      </w:r>
      <w:r w:rsidR="00237B01" w:rsidRPr="004D4870">
        <w:rPr>
          <w:rFonts w:ascii="Book Antiqua" w:hAnsi="Book Antiqua"/>
          <w:sz w:val="24"/>
        </w:rPr>
        <w:fldChar w:fldCharType="end"/>
      </w:r>
      <w:r w:rsidR="006D6872" w:rsidRPr="004D4870">
        <w:rPr>
          <w:rFonts w:ascii="Book Antiqua" w:hAnsi="Book Antiqua"/>
          <w:sz w:val="24"/>
        </w:rPr>
        <w:t>.</w:t>
      </w:r>
      <w:r w:rsidR="00906D5A" w:rsidRPr="004D4870">
        <w:rPr>
          <w:rFonts w:ascii="Book Antiqua" w:hAnsi="Book Antiqua"/>
          <w:sz w:val="24"/>
        </w:rPr>
        <w:t xml:space="preserve"> </w:t>
      </w:r>
      <w:r w:rsidRPr="004D4870">
        <w:rPr>
          <w:rFonts w:ascii="Book Antiqua" w:hAnsi="Book Antiqua"/>
          <w:sz w:val="24"/>
        </w:rPr>
        <w:t>Nevertheless, most studies focu</w:t>
      </w:r>
      <w:r w:rsidR="00A01777" w:rsidRPr="004D4870">
        <w:rPr>
          <w:rFonts w:ascii="Book Antiqua" w:hAnsi="Book Antiqua"/>
          <w:sz w:val="24"/>
        </w:rPr>
        <w:t>s on patients with achalasia. In</w:t>
      </w:r>
      <w:r w:rsidRPr="004D4870">
        <w:rPr>
          <w:rFonts w:ascii="Book Antiqua" w:hAnsi="Book Antiqua"/>
          <w:sz w:val="24"/>
        </w:rPr>
        <w:t xml:space="preserve"> fact, </w:t>
      </w:r>
      <w:r w:rsidR="007C1A67" w:rsidRPr="004D4870">
        <w:rPr>
          <w:rFonts w:ascii="Book Antiqua" w:hAnsi="Book Antiqua"/>
          <w:sz w:val="24"/>
        </w:rPr>
        <w:t xml:space="preserve">Chavez </w:t>
      </w:r>
      <w:r w:rsidRPr="004D4870">
        <w:rPr>
          <w:rFonts w:ascii="Book Antiqua" w:hAnsi="Book Antiqua"/>
          <w:i/>
          <w:sz w:val="24"/>
        </w:rPr>
        <w:t>et al</w:t>
      </w:r>
      <w:r w:rsidR="00DF3624" w:rsidRPr="004D4870">
        <w:rPr>
          <w:rFonts w:ascii="Book Antiqua" w:hAnsi="Book Antiqua"/>
          <w:sz w:val="24"/>
        </w:rPr>
        <w:fldChar w:fldCharType="begin"/>
      </w:r>
      <w:r w:rsidR="00DF3624" w:rsidRPr="004D4870">
        <w:rPr>
          <w:rFonts w:ascii="Book Antiqua" w:hAnsi="Book Antiqua"/>
          <w:sz w:val="24"/>
        </w:rPr>
        <w:instrText xml:space="preserve"> ADDIN ZOTERO_ITEM CSL_CITATION {"citationID":"mwrfPHRs","properties":{"formattedCitation":"\\super [9]\\nosupersub{}","plainCitation":"[9]","noteIndex":0},"citationItems":[{"id":25,"uris":["http://zotero.org/users/5416719/items/VMPAQJK5"],"uri":["http://zotero.org/users/5416719/items/VMPAQJK5"],"itemData":{"id":25,"type":"article-journal","title":"Upper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C."}],"issued":{"date-parts":[["2015",1]]}}}],"schema":"https://github.com/citation-style-language/schema/raw/master/csl-citation.json"} </w:instrText>
      </w:r>
      <w:r w:rsidR="00DF3624" w:rsidRPr="004D4870">
        <w:rPr>
          <w:rFonts w:ascii="Book Antiqua" w:hAnsi="Book Antiqua"/>
          <w:sz w:val="24"/>
        </w:rPr>
        <w:fldChar w:fldCharType="separate"/>
      </w:r>
      <w:r w:rsidR="00DF3624" w:rsidRPr="004D4870">
        <w:rPr>
          <w:rFonts w:ascii="Book Antiqua" w:hAnsi="Book Antiqua" w:cs="Times New Roman"/>
          <w:kern w:val="0"/>
          <w:sz w:val="24"/>
          <w:vertAlign w:val="superscript"/>
        </w:rPr>
        <w:t>[9]</w:t>
      </w:r>
      <w:r w:rsidR="00DF3624" w:rsidRPr="004D4870">
        <w:rPr>
          <w:rFonts w:ascii="Book Antiqua" w:hAnsi="Book Antiqua"/>
          <w:sz w:val="24"/>
        </w:rPr>
        <w:fldChar w:fldCharType="end"/>
      </w:r>
      <w:r w:rsidRPr="004D4870">
        <w:rPr>
          <w:rFonts w:ascii="Book Antiqua" w:hAnsi="Book Antiqua"/>
          <w:sz w:val="24"/>
        </w:rPr>
        <w:t xml:space="preserve"> divided </w:t>
      </w:r>
      <w:r w:rsidR="00075696" w:rsidRPr="004D4870">
        <w:rPr>
          <w:rFonts w:ascii="Book Antiqua" w:hAnsi="Book Antiqua"/>
          <w:sz w:val="24"/>
        </w:rPr>
        <w:t xml:space="preserve">their </w:t>
      </w:r>
      <w:r w:rsidR="00660D29">
        <w:rPr>
          <w:rFonts w:ascii="Book Antiqua" w:hAnsi="Book Antiqua"/>
          <w:sz w:val="24"/>
        </w:rPr>
        <w:t>su</w:t>
      </w:r>
      <w:r w:rsidR="00660D29" w:rsidRPr="004D4870">
        <w:rPr>
          <w:rFonts w:ascii="Book Antiqua" w:hAnsi="Book Antiqua"/>
          <w:sz w:val="24"/>
        </w:rPr>
        <w:t>bjects</w:t>
      </w:r>
      <w:r w:rsidRPr="004D4870">
        <w:rPr>
          <w:rFonts w:ascii="Book Antiqua" w:hAnsi="Book Antiqua"/>
          <w:sz w:val="24"/>
        </w:rPr>
        <w:t xml:space="preserve">, including patients without achalasia, into those with normal and abnormal UES function. They </w:t>
      </w:r>
      <w:r w:rsidR="004A171D" w:rsidRPr="004D4870">
        <w:rPr>
          <w:rFonts w:ascii="Book Antiqua" w:hAnsi="Book Antiqua"/>
          <w:sz w:val="24"/>
        </w:rPr>
        <w:t>found</w:t>
      </w:r>
      <w:r w:rsidRPr="004D4870">
        <w:rPr>
          <w:rFonts w:ascii="Book Antiqua" w:hAnsi="Book Antiqua"/>
          <w:sz w:val="24"/>
        </w:rPr>
        <w:t xml:space="preserve"> </w:t>
      </w:r>
      <w:r w:rsidR="00075696" w:rsidRPr="004D4870">
        <w:rPr>
          <w:rFonts w:ascii="Book Antiqua" w:hAnsi="Book Antiqua"/>
          <w:sz w:val="24"/>
        </w:rPr>
        <w:t xml:space="preserve">that </w:t>
      </w:r>
      <w:r w:rsidRPr="004D4870">
        <w:rPr>
          <w:rFonts w:ascii="Book Antiqua" w:hAnsi="Book Antiqua"/>
          <w:sz w:val="24"/>
        </w:rPr>
        <w:t xml:space="preserve">in patients with achalasia or esophagogastric junction </w:t>
      </w:r>
      <w:r w:rsidR="00A01777" w:rsidRPr="004D4870">
        <w:rPr>
          <w:rFonts w:ascii="Book Antiqua" w:hAnsi="Book Antiqua"/>
          <w:sz w:val="24"/>
        </w:rPr>
        <w:t xml:space="preserve">(EGJ) </w:t>
      </w:r>
      <w:r w:rsidRPr="004D4870">
        <w:rPr>
          <w:rFonts w:ascii="Book Antiqua" w:hAnsi="Book Antiqua"/>
          <w:sz w:val="24"/>
        </w:rPr>
        <w:t xml:space="preserve">outflow obstruction, UES abnormalities are a frequent finding on HREM. Patients with </w:t>
      </w:r>
      <w:r w:rsidR="00075696" w:rsidRPr="004D4870">
        <w:rPr>
          <w:rFonts w:ascii="Book Antiqua" w:hAnsi="Book Antiqua"/>
          <w:sz w:val="24"/>
        </w:rPr>
        <w:t xml:space="preserve">both </w:t>
      </w:r>
      <w:r w:rsidRPr="004D4870">
        <w:rPr>
          <w:rFonts w:ascii="Book Antiqua" w:hAnsi="Book Antiqua"/>
          <w:sz w:val="24"/>
        </w:rPr>
        <w:t>achalasia and UES dysfunctions had significantly poorer symptomatic improvement after treatment compared with those without UES abnormalities</w:t>
      </w:r>
      <w:r w:rsidR="0018478B" w:rsidRPr="004D4870">
        <w:rPr>
          <w:rFonts w:ascii="Book Antiqua" w:hAnsi="Book Antiqua"/>
          <w:sz w:val="24"/>
        </w:rPr>
        <w:t>.</w:t>
      </w:r>
      <w:r w:rsidR="00906D5A" w:rsidRPr="004D4870">
        <w:rPr>
          <w:rFonts w:ascii="Book Antiqua" w:hAnsi="Book Antiqua"/>
          <w:sz w:val="24"/>
        </w:rPr>
        <w:t xml:space="preserve"> </w:t>
      </w:r>
      <w:r w:rsidRPr="004D4870">
        <w:rPr>
          <w:rFonts w:ascii="Book Antiqua" w:hAnsi="Book Antiqua"/>
          <w:sz w:val="24"/>
        </w:rPr>
        <w:t xml:space="preserve">To date, </w:t>
      </w:r>
      <w:r w:rsidR="00665F02" w:rsidRPr="004D4870">
        <w:rPr>
          <w:rFonts w:ascii="Book Antiqua" w:hAnsi="Book Antiqua"/>
          <w:sz w:val="24"/>
        </w:rPr>
        <w:t xml:space="preserve">no </w:t>
      </w:r>
      <w:r w:rsidRPr="004D4870">
        <w:rPr>
          <w:rFonts w:ascii="Book Antiqua" w:hAnsi="Book Antiqua"/>
          <w:sz w:val="24"/>
        </w:rPr>
        <w:t>studies have investigated the clinical implications of U</w:t>
      </w:r>
      <w:r w:rsidR="00797911" w:rsidRPr="004D4870">
        <w:rPr>
          <w:rFonts w:ascii="Book Antiqua" w:hAnsi="Book Antiqua"/>
          <w:sz w:val="24"/>
        </w:rPr>
        <w:t>ES</w:t>
      </w:r>
      <w:r w:rsidRPr="004D4870">
        <w:rPr>
          <w:rFonts w:ascii="Book Antiqua" w:hAnsi="Book Antiqua"/>
          <w:sz w:val="24"/>
        </w:rPr>
        <w:t xml:space="preserve"> abnormal</w:t>
      </w:r>
      <w:r w:rsidR="00A01777" w:rsidRPr="004D4870">
        <w:rPr>
          <w:rFonts w:ascii="Book Antiqua" w:hAnsi="Book Antiqua"/>
          <w:sz w:val="24"/>
        </w:rPr>
        <w:t xml:space="preserve">ities and </w:t>
      </w:r>
      <w:r w:rsidR="00832032" w:rsidRPr="004D4870">
        <w:rPr>
          <w:rFonts w:ascii="Book Antiqua" w:hAnsi="Book Antiqua"/>
          <w:sz w:val="24"/>
        </w:rPr>
        <w:t xml:space="preserve">their </w:t>
      </w:r>
      <w:r w:rsidR="00A01777" w:rsidRPr="004D4870">
        <w:rPr>
          <w:rFonts w:ascii="Book Antiqua" w:hAnsi="Book Antiqua"/>
          <w:sz w:val="24"/>
        </w:rPr>
        <w:t>alteration after b</w:t>
      </w:r>
      <w:r w:rsidRPr="004D4870">
        <w:rPr>
          <w:rFonts w:ascii="Book Antiqua" w:hAnsi="Book Antiqua"/>
          <w:sz w:val="24"/>
        </w:rPr>
        <w:t xml:space="preserve">alloon dilation in patients with achalasia </w:t>
      </w:r>
      <w:r w:rsidR="00832032" w:rsidRPr="004D4870">
        <w:rPr>
          <w:rFonts w:ascii="Book Antiqua" w:hAnsi="Book Antiqua"/>
          <w:sz w:val="24"/>
        </w:rPr>
        <w:t xml:space="preserve">who have </w:t>
      </w:r>
      <w:r w:rsidRPr="004D4870">
        <w:rPr>
          <w:rFonts w:ascii="Book Antiqua" w:hAnsi="Book Antiqua"/>
          <w:sz w:val="24"/>
        </w:rPr>
        <w:t xml:space="preserve">both subjective symptomatic </w:t>
      </w:r>
      <w:r w:rsidR="00DF3624" w:rsidRPr="004D4870">
        <w:rPr>
          <w:rFonts w:ascii="Book Antiqua" w:hAnsi="Book Antiqua"/>
          <w:sz w:val="24"/>
        </w:rPr>
        <w:t>improvements</w:t>
      </w:r>
      <w:r w:rsidRPr="004D4870">
        <w:rPr>
          <w:rFonts w:ascii="Book Antiqua" w:hAnsi="Book Antiqua"/>
          <w:sz w:val="24"/>
        </w:rPr>
        <w:t xml:space="preserve"> </w:t>
      </w:r>
      <w:r w:rsidR="00832032" w:rsidRPr="004D4870">
        <w:rPr>
          <w:rFonts w:ascii="Book Antiqua" w:hAnsi="Book Antiqua"/>
          <w:sz w:val="24"/>
        </w:rPr>
        <w:t xml:space="preserve">using HREM </w:t>
      </w:r>
      <w:r w:rsidRPr="004D4870">
        <w:rPr>
          <w:rFonts w:ascii="Book Antiqua" w:hAnsi="Book Antiqua"/>
          <w:sz w:val="24"/>
        </w:rPr>
        <w:t>and objective posttreatment manometry.</w:t>
      </w:r>
    </w:p>
    <w:p w:rsidR="00D05329" w:rsidRPr="004D4870" w:rsidRDefault="00D05329" w:rsidP="004D4870">
      <w:pPr>
        <w:spacing w:line="360" w:lineRule="auto"/>
        <w:ind w:firstLine="420"/>
        <w:rPr>
          <w:rFonts w:ascii="Book Antiqua" w:hAnsi="Book Antiqua"/>
          <w:sz w:val="24"/>
        </w:rPr>
      </w:pPr>
      <w:r w:rsidRPr="004D4870">
        <w:rPr>
          <w:rFonts w:ascii="Book Antiqua" w:hAnsi="Book Antiqua"/>
          <w:sz w:val="24"/>
        </w:rPr>
        <w:t xml:space="preserve">Therefore, in this study, we analyzed </w:t>
      </w:r>
      <w:r w:rsidR="00E3723E" w:rsidRPr="004D4870">
        <w:rPr>
          <w:rFonts w:ascii="Book Antiqua" w:hAnsi="Book Antiqua"/>
          <w:sz w:val="24"/>
        </w:rPr>
        <w:t xml:space="preserve">the </w:t>
      </w:r>
      <w:r w:rsidRPr="004D4870">
        <w:rPr>
          <w:rFonts w:ascii="Book Antiqua" w:hAnsi="Book Antiqua"/>
          <w:sz w:val="24"/>
        </w:rPr>
        <w:t>type</w:t>
      </w:r>
      <w:r w:rsidR="00A01777" w:rsidRPr="004D4870">
        <w:rPr>
          <w:rFonts w:ascii="Book Antiqua" w:hAnsi="Book Antiqua"/>
          <w:sz w:val="24"/>
        </w:rPr>
        <w:t>s</w:t>
      </w:r>
      <w:r w:rsidRPr="004D4870">
        <w:rPr>
          <w:rFonts w:ascii="Book Antiqua" w:hAnsi="Book Antiqua"/>
          <w:sz w:val="24"/>
        </w:rPr>
        <w:t xml:space="preserve"> of UES abnormalities present and their frequency in consecutive patients with esophageal motility </w:t>
      </w:r>
      <w:r w:rsidRPr="004D4870">
        <w:rPr>
          <w:rFonts w:ascii="Book Antiqua" w:hAnsi="Book Antiqua"/>
          <w:sz w:val="24"/>
        </w:rPr>
        <w:lastRenderedPageBreak/>
        <w:t xml:space="preserve">disorders undergoing HREM according to the current Chicago </w:t>
      </w:r>
      <w:r w:rsidR="005834C4" w:rsidRPr="004D4870">
        <w:rPr>
          <w:rFonts w:ascii="Book Antiqua" w:hAnsi="Book Antiqua"/>
          <w:sz w:val="24"/>
        </w:rPr>
        <w:t>c</w:t>
      </w:r>
      <w:r w:rsidRPr="004D4870">
        <w:rPr>
          <w:rFonts w:ascii="Book Antiqua" w:hAnsi="Book Antiqua"/>
          <w:sz w:val="24"/>
        </w:rPr>
        <w:t xml:space="preserve">lassification. We </w:t>
      </w:r>
      <w:r w:rsidR="003B6A5E" w:rsidRPr="004D4870">
        <w:rPr>
          <w:rFonts w:ascii="Book Antiqua" w:hAnsi="Book Antiqua"/>
          <w:sz w:val="24"/>
        </w:rPr>
        <w:t>also</w:t>
      </w:r>
      <w:r w:rsidRPr="004D4870">
        <w:rPr>
          <w:rFonts w:ascii="Book Antiqua" w:hAnsi="Book Antiqua"/>
          <w:sz w:val="24"/>
        </w:rPr>
        <w:t xml:space="preserve"> determine</w:t>
      </w:r>
      <w:r w:rsidR="00A01777" w:rsidRPr="004D4870">
        <w:rPr>
          <w:rFonts w:ascii="Book Antiqua" w:hAnsi="Book Antiqua"/>
          <w:sz w:val="24"/>
        </w:rPr>
        <w:t>d</w:t>
      </w:r>
      <w:r w:rsidRPr="004D4870">
        <w:rPr>
          <w:rFonts w:ascii="Book Antiqua" w:hAnsi="Book Antiqua"/>
          <w:sz w:val="24"/>
        </w:rPr>
        <w:t xml:space="preserve"> the</w:t>
      </w:r>
      <w:r w:rsidR="003B6A5E" w:rsidRPr="004D4870">
        <w:rPr>
          <w:rFonts w:ascii="Book Antiqua" w:hAnsi="Book Antiqua"/>
          <w:sz w:val="24"/>
        </w:rPr>
        <w:t xml:space="preserve"> </w:t>
      </w:r>
      <w:r w:rsidRPr="004D4870">
        <w:rPr>
          <w:rFonts w:ascii="Book Antiqua" w:hAnsi="Book Antiqua"/>
          <w:sz w:val="24"/>
        </w:rPr>
        <w:t>association between common clinical symptoms and UES abnormalities. Finally, we assessed the treatment-induced changes in LES and UES objective parameters to evaluate the treatment response among subjects with achalasia and UES dysfunction</w:t>
      </w:r>
      <w:r w:rsidR="00A01777" w:rsidRPr="004D4870">
        <w:rPr>
          <w:rFonts w:ascii="Book Antiqua" w:hAnsi="Book Antiqua"/>
          <w:sz w:val="24"/>
        </w:rPr>
        <w:t>s</w:t>
      </w:r>
      <w:r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DF3624" w:rsidRPr="004D4870" w:rsidRDefault="00DF3624" w:rsidP="004D4870">
      <w:pPr>
        <w:adjustRightInd w:val="0"/>
        <w:snapToGrid w:val="0"/>
        <w:spacing w:line="360" w:lineRule="auto"/>
        <w:rPr>
          <w:rFonts w:ascii="Book Antiqua" w:hAnsi="Book Antiqua"/>
          <w:b/>
          <w:sz w:val="24"/>
          <w:u w:val="single"/>
        </w:rPr>
      </w:pPr>
      <w:r w:rsidRPr="004D4870">
        <w:rPr>
          <w:rFonts w:ascii="Book Antiqua" w:hAnsi="Book Antiqua"/>
          <w:b/>
          <w:sz w:val="24"/>
          <w:u w:val="single"/>
        </w:rPr>
        <w:t>MATERIALS AND METHODS</w:t>
      </w: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Study sample</w:t>
      </w:r>
    </w:p>
    <w:p w:rsidR="00D05329" w:rsidRPr="004D4870" w:rsidRDefault="00D05329" w:rsidP="004D4870">
      <w:pPr>
        <w:spacing w:line="360" w:lineRule="auto"/>
        <w:rPr>
          <w:rFonts w:ascii="Book Antiqua" w:hAnsi="Book Antiqua"/>
          <w:sz w:val="24"/>
        </w:rPr>
      </w:pPr>
      <w:r w:rsidRPr="004D4870">
        <w:rPr>
          <w:rFonts w:ascii="Book Antiqua" w:hAnsi="Book Antiqua"/>
          <w:sz w:val="24"/>
        </w:rPr>
        <w:t xml:space="preserve">A total of 498 consecutive patients undergoing clinical HREM studies at our hospital motility laboratory from November 2013 to April 2018 were eligible for inclusion in this study. </w:t>
      </w:r>
      <w:r w:rsidR="00FF04B8" w:rsidRPr="004D4870">
        <w:rPr>
          <w:rFonts w:ascii="Book Antiqua" w:hAnsi="Book Antiqua"/>
          <w:sz w:val="24"/>
        </w:rPr>
        <w:t>Further i</w:t>
      </w:r>
      <w:r w:rsidRPr="004D4870">
        <w:rPr>
          <w:rFonts w:ascii="Book Antiqua" w:hAnsi="Book Antiqua"/>
          <w:sz w:val="24"/>
        </w:rPr>
        <w:t>nclusion criteria consisted of symptoms suggestive of an esophageal motility disorder, includ</w:t>
      </w:r>
      <w:r w:rsidR="00F2565D" w:rsidRPr="004D4870">
        <w:rPr>
          <w:rFonts w:ascii="Book Antiqua" w:hAnsi="Book Antiqua"/>
          <w:sz w:val="24"/>
        </w:rPr>
        <w:t>ing</w:t>
      </w:r>
      <w:r w:rsidRPr="004D4870">
        <w:rPr>
          <w:rFonts w:ascii="Book Antiqua" w:hAnsi="Book Antiqua"/>
          <w:sz w:val="24"/>
        </w:rPr>
        <w:t xml:space="preserve"> dysphagia, noncardiac chest pain, reflux, regurgitation, cough, belching, hiccups, </w:t>
      </w:r>
      <w:proofErr w:type="spellStart"/>
      <w:r w:rsidRPr="004D4870">
        <w:rPr>
          <w:rFonts w:ascii="Book Antiqua" w:hAnsi="Book Antiqua"/>
          <w:sz w:val="24"/>
        </w:rPr>
        <w:t>globus</w:t>
      </w:r>
      <w:proofErr w:type="spellEnd"/>
      <w:r w:rsidRPr="004D4870">
        <w:rPr>
          <w:rFonts w:ascii="Book Antiqua" w:hAnsi="Book Antiqua"/>
          <w:sz w:val="24"/>
        </w:rPr>
        <w:t xml:space="preserve">, nausea, and vomiting. Patients with </w:t>
      </w:r>
      <w:r w:rsidR="0045413A" w:rsidRPr="004D4870">
        <w:rPr>
          <w:rFonts w:ascii="Book Antiqua" w:hAnsi="Book Antiqua"/>
          <w:sz w:val="24"/>
        </w:rPr>
        <w:t xml:space="preserve">upper gastrointestinal surgery, </w:t>
      </w:r>
      <w:r w:rsidR="006D328E" w:rsidRPr="004D4870">
        <w:rPr>
          <w:rFonts w:ascii="Book Antiqua" w:hAnsi="Book Antiqua"/>
          <w:sz w:val="24"/>
        </w:rPr>
        <w:t>intolerance of HREM</w:t>
      </w:r>
      <w:r w:rsidR="00660D29">
        <w:rPr>
          <w:rFonts w:ascii="Book Antiqua" w:hAnsi="Book Antiqua"/>
          <w:sz w:val="24"/>
        </w:rPr>
        <w:t>,</w:t>
      </w:r>
      <w:r w:rsidRPr="004D4870">
        <w:rPr>
          <w:rFonts w:ascii="Book Antiqua" w:hAnsi="Book Antiqua"/>
          <w:sz w:val="24"/>
        </w:rPr>
        <w:t xml:space="preserve"> </w:t>
      </w:r>
      <w:r w:rsidR="006D328E" w:rsidRPr="004D4870">
        <w:rPr>
          <w:rFonts w:ascii="Book Antiqua" w:hAnsi="Book Antiqua"/>
          <w:sz w:val="24"/>
        </w:rPr>
        <w:t>and incomplete data</w:t>
      </w:r>
      <w:r w:rsidRPr="004D4870">
        <w:rPr>
          <w:rFonts w:ascii="Book Antiqua" w:hAnsi="Book Antiqua"/>
          <w:sz w:val="24"/>
        </w:rPr>
        <w:t xml:space="preserve"> were excluded. All subjects signed an informed consent form about the manometry. This study was approved by the Ethics Committee of Zhuhai People’s Hospital.</w:t>
      </w:r>
    </w:p>
    <w:p w:rsidR="00017264" w:rsidRPr="004D4870" w:rsidRDefault="00017264" w:rsidP="004D4870">
      <w:pPr>
        <w:spacing w:line="360" w:lineRule="auto"/>
        <w:rPr>
          <w:rFonts w:ascii="Book Antiqua" w:hAnsi="Book Antiqua"/>
          <w:b/>
          <w:sz w:val="24"/>
        </w:rPr>
      </w:pPr>
    </w:p>
    <w:p w:rsidR="00D05329" w:rsidRPr="004D4870" w:rsidRDefault="00660D29" w:rsidP="004D4870">
      <w:pPr>
        <w:spacing w:line="360" w:lineRule="auto"/>
        <w:rPr>
          <w:rFonts w:ascii="Book Antiqua" w:hAnsi="Book Antiqua"/>
          <w:b/>
          <w:i/>
          <w:iCs/>
          <w:sz w:val="24"/>
        </w:rPr>
      </w:pPr>
      <w:r>
        <w:rPr>
          <w:rFonts w:ascii="Book Antiqua" w:hAnsi="Book Antiqua"/>
          <w:b/>
          <w:i/>
          <w:iCs/>
          <w:sz w:val="24"/>
        </w:rPr>
        <w:t>H</w:t>
      </w:r>
      <w:r w:rsidRPr="00660D29">
        <w:rPr>
          <w:rFonts w:ascii="Book Antiqua" w:hAnsi="Book Antiqua"/>
          <w:b/>
          <w:i/>
          <w:iCs/>
          <w:sz w:val="24"/>
        </w:rPr>
        <w:t>igh-resolution esophageal manometry</w:t>
      </w:r>
      <w:r w:rsidRPr="00660D29" w:rsidDel="00660D29">
        <w:rPr>
          <w:rFonts w:ascii="Book Antiqua" w:hAnsi="Book Antiqua"/>
          <w:b/>
          <w:i/>
          <w:iCs/>
          <w:sz w:val="24"/>
        </w:rPr>
        <w:t xml:space="preserve"> </w:t>
      </w:r>
    </w:p>
    <w:p w:rsidR="00D05329" w:rsidRPr="004D4870" w:rsidRDefault="00D05329" w:rsidP="004D4870">
      <w:pPr>
        <w:spacing w:line="360" w:lineRule="auto"/>
        <w:rPr>
          <w:rFonts w:ascii="Book Antiqua" w:hAnsi="Book Antiqua"/>
          <w:sz w:val="24"/>
        </w:rPr>
      </w:pPr>
      <w:r w:rsidRPr="004D4870">
        <w:rPr>
          <w:rFonts w:ascii="Book Antiqua" w:hAnsi="Book Antiqua"/>
          <w:sz w:val="24"/>
        </w:rPr>
        <w:t>A solid</w:t>
      </w:r>
      <w:r w:rsidR="00D26C2E" w:rsidRPr="004D4870">
        <w:rPr>
          <w:rFonts w:ascii="Book Antiqua" w:hAnsi="Book Antiqua"/>
          <w:sz w:val="24"/>
        </w:rPr>
        <w:t>-</w:t>
      </w:r>
      <w:r w:rsidRPr="004D4870">
        <w:rPr>
          <w:rFonts w:ascii="Book Antiqua" w:hAnsi="Book Antiqua"/>
          <w:sz w:val="24"/>
        </w:rPr>
        <w:t xml:space="preserve">state high-resolution manometer was employed for all data collection (ManoScan360 High-resolution Manometry System; Given Imaging, </w:t>
      </w:r>
      <w:proofErr w:type="spellStart"/>
      <w:r w:rsidRPr="004D4870">
        <w:rPr>
          <w:rFonts w:ascii="Book Antiqua" w:hAnsi="Book Antiqua"/>
          <w:sz w:val="24"/>
        </w:rPr>
        <w:t>Yoqneum</w:t>
      </w:r>
      <w:proofErr w:type="spellEnd"/>
      <w:r w:rsidRPr="004D4870">
        <w:rPr>
          <w:rFonts w:ascii="Book Antiqua" w:hAnsi="Book Antiqua"/>
          <w:sz w:val="24"/>
        </w:rPr>
        <w:t>, Israel). The characteristics of this device, calibration procedure, and thermal correction measures have been reported in detail previously</w:t>
      </w:r>
      <w:r w:rsidR="0018478B"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{"citationID":"WROTzuTs","properties":{"formattedCitation":"\\super [10,11]\\nosupersub{}","plainCitation":"[10,11]","noteIndex":0},"citationItems":[{"id":28,"uris":["http://zotero.org/users/5416719/items/4QYTMYU6"],"uri":["http://zotero.org/users/5416719/items/4QYTMYU6"],"itemData":{"id":28,"type":"article-journal","title":"Optimizing the high-resolution manometry (HRM) study protocol","container-title":"Neurogastroenterology and Motility: The Official Journal of the European Gastrointestinal Motility Society","page":"300-304","volume":"27","issue":"2","source":"PubMed","abstract":"BACKGROUND: Intolerance of the esophageal manometry catheter may prolong high-resolution manometry (HRM) studies and increase patient distress. We assessed the impact of obtaining the landmark phase at the end of the study when the patient has acclimatized to the HRM catheter.\nMETHODS: 366 patients (mean age 55.4 ± 0.8 years, 62.0% female) undergoing esophageal HRM over a 1-year period were studied. The standard protocol consisted of the landmark phase, 10 5 mL water swallows 20-30 s apart, and multiple rapid swallows where 4-6 2 mL swallows were administered in rapid succession. The modified protocol consisted of the landmark phase at the end of the study after test swallows. Study duration, technical characteristics, indications, and motor findings were compared between standard and modified protocols.\nKEY RESULTS: Of the 366 patients, 89.6% underwent the standard protocol (study duration 12.9 ± 0.3 min). In 10.4% with poor catheter tolerance undergoing the modified protocol, study duration was significantly longer (15.6 ± 1.0 min, p = 0.004) despite similar duration of study maneuvers. Only elevated upper esophageal sphincter basal pressures at the beginning of the study segregated modified protocol patients. The 95th percentile time to landmark phase in the standard protocol patients was 6.1 min; as many as 31.4% of modified protocol patients could not obtain their first study maneuver within this period (p = 0.0003). Interpretation was not impacted by shifting the landmark phase to the end of the study.\nCONCLUSIONS &amp; INFERENCES: Modification of the HRM study protocol with the landmark phase obtained at the end of the study optimizes study duration without compromising quality.","DOI":"10.1111/nmo.12494","ISSN":"1365-2982","note":"PMID: 25557304\nPMCID: PMC4756908","journalAbbreviation":"Neurogastroenterol. Motil.","language":"eng","author":[{"family":"Patel","given":"A."},{"family":"Ding","given":"A."},{"family":"Mirza","given":"F."},{"family":"Gyawali","given":"C. P."}],"issued":{"date-parts":[["2015",2]]}},"label":"page"},{"id":31,"uris":["http://zotero.org/users/5416719/items/RWGNQFV6"],"uri":["http://zotero.org/users/5416719/items/RWGNQFV6"],"itemData":{"id":31,"type":"article-journal","title":"Quantifying EGJ morphology and relaxation with high-resolution manometry: a study of 75 asymptomatic volunteers","container-title":"American Journal of Physiology. Gastrointestinal and Liver Physiology","page":"G1033-1040","volume":"290","issue":"5","source":"PubMed","abstract":"Our aim was to define normal esophagogastric junction (EGJ) morphology and relaxation characteristics using high-resolution manometry (HRM). To this end, 75 asymptomatic controls underwent HRM with a solid-state manometric assembly incorporating 36 circumferential sensors spaced at 1-cm intervals positioned to record from the hypopharynx to the stomach. Ten 5-ml water swallows were obtained. EGJ relaxation was quantified by 1) nadir pressure, 2) the lowest 3-s mean residual pressure after swallow (E-sleeve), and 3) the transsphincteric gradient 2-6 s after swallowing measured from 2 cm above to 2 cm below the EGJ. A new parameter, integrated relaxation resistance (IRR), was also calculated. The IRR calculation accounted for both the duration of EGJ relaxation and instantaneous E-sleeve-type relaxation pressures during the entire interval of relaxation. The means and ranges (5-95th percentile) for nadir lower esophageal sphincter relaxation pressure (mean: 3.9 mmHg, range: 0-10.1 mmHg) and E-sleeve relaxation pressure (mean: 8.1 mmHg, range: 4.1-15.1 mmHg) were consistent with previously reported values. The mean relaxation interval was 7.95 +/- 0.2 s (mean +/- SE), whereas the median relaxation pressure during that interval was 10.7 +/- 0.5 mmHg (mean +/- SE). Mean IRR was 1.3 mmHg/s (95th percentile: 3.0 mmHg/s). Mean EGJ length was 3.7 cm. In conclusion, HRM provides a seamless dynamic representation of pressure within and across the EGJ. In addition to providing conventional EGJ relaxation parameters, this technology also creates opportunities to quantify more precise measures of EGJ relaxation and morphology.","DOI":"10.1152/ajpgi.00444.2005","ISSN":"0193-1857","note":"PMID: 16455788","shortTitle":"Quantifying EGJ morphology and relaxation with high-resolution manometry","journalAbbreviation":"Am. J. Physiol. Gastrointest. Liver Physiol.","language":"eng","author":[{"family":"Pandolfino","given":"John E."},{"family":"Ghosh","given":"Sudip K."},{"family":"Zhang","given":"Qing"},{"family":"Jarosz","given":"Andrew"},{"family":"Shah","given":"Nimeesh"},{"family":"Kahrilas","given":"Peter J."}],"issued":{"date-parts":[["2006",5]]}},"label":"page"}],"schema":"https://github.com/citation-style-language/schema/raw/master/csl-citation.json"} </w:instrText>
      </w:r>
      <w:r w:rsidR="0018478B"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[10,11]</w:t>
      </w:r>
      <w:r w:rsidR="0018478B" w:rsidRPr="004D4870">
        <w:rPr>
          <w:rFonts w:ascii="Book Antiqua" w:hAnsi="Book Antiqua"/>
          <w:sz w:val="24"/>
        </w:rPr>
        <w:fldChar w:fldCharType="end"/>
      </w:r>
      <w:r w:rsidR="00F852DD" w:rsidRPr="004D4870">
        <w:rPr>
          <w:rFonts w:ascii="Book Antiqua" w:hAnsi="Book Antiqua"/>
          <w:sz w:val="24"/>
        </w:rPr>
        <w:t>.</w:t>
      </w:r>
      <w:r w:rsidR="0018478B" w:rsidRPr="004D4870">
        <w:rPr>
          <w:rFonts w:ascii="Book Antiqua" w:hAnsi="Book Antiqua"/>
          <w:sz w:val="24"/>
        </w:rPr>
        <w:t xml:space="preserve"> </w:t>
      </w:r>
      <w:r w:rsidRPr="004D4870">
        <w:rPr>
          <w:rFonts w:ascii="Book Antiqua" w:hAnsi="Book Antiqua"/>
          <w:sz w:val="24"/>
        </w:rPr>
        <w:t xml:space="preserve">Manometric studies were performed with the patients in the supine position after at least a 6-h fast. </w:t>
      </w:r>
      <w:r w:rsidR="00BC27FD" w:rsidRPr="004D4870">
        <w:rPr>
          <w:rFonts w:ascii="Book Antiqua" w:hAnsi="Book Antiqua"/>
          <w:sz w:val="24"/>
        </w:rPr>
        <w:t xml:space="preserve">Manometric data </w:t>
      </w:r>
      <w:r w:rsidRPr="004D4870">
        <w:rPr>
          <w:rFonts w:ascii="Book Antiqua" w:hAnsi="Book Antiqua"/>
          <w:sz w:val="24"/>
        </w:rPr>
        <w:t xml:space="preserve">of the hypopharynx, UES, body of </w:t>
      </w:r>
      <w:r w:rsidR="00AE7669" w:rsidRPr="004D4870">
        <w:rPr>
          <w:rFonts w:ascii="Book Antiqua" w:hAnsi="Book Antiqua"/>
          <w:sz w:val="24"/>
        </w:rPr>
        <w:t xml:space="preserve">the </w:t>
      </w:r>
      <w:r w:rsidRPr="004D4870">
        <w:rPr>
          <w:rFonts w:ascii="Book Antiqua" w:hAnsi="Book Antiqua"/>
          <w:sz w:val="24"/>
        </w:rPr>
        <w:t xml:space="preserve">esophagus, LES, and the stomach, with 3-5 sensors positioned in the stomach, were recorded during the </w:t>
      </w:r>
      <w:r w:rsidR="00C3076C" w:rsidRPr="004D4870">
        <w:rPr>
          <w:rFonts w:ascii="Book Antiqua" w:hAnsi="Book Antiqua"/>
          <w:sz w:val="24"/>
        </w:rPr>
        <w:t>scan</w:t>
      </w:r>
      <w:r w:rsidRPr="004D4870">
        <w:rPr>
          <w:rFonts w:ascii="Book Antiqua" w:hAnsi="Book Antiqua"/>
          <w:sz w:val="24"/>
        </w:rPr>
        <w:t xml:space="preserve">. </w:t>
      </w:r>
      <w:r w:rsidR="00414C61" w:rsidRPr="004D4870">
        <w:rPr>
          <w:rFonts w:ascii="Book Antiqua" w:hAnsi="Book Antiqua"/>
          <w:sz w:val="24"/>
        </w:rPr>
        <w:t xml:space="preserve">Scanning was done while the patient swallowed 5 mL </w:t>
      </w:r>
      <w:r w:rsidR="00660D29">
        <w:rPr>
          <w:rFonts w:ascii="Book Antiqua" w:hAnsi="Book Antiqua"/>
          <w:sz w:val="24"/>
        </w:rPr>
        <w:t xml:space="preserve">of </w:t>
      </w:r>
      <w:r w:rsidR="00414C61" w:rsidRPr="004D4870">
        <w:rPr>
          <w:rFonts w:ascii="Book Antiqua" w:hAnsi="Book Antiqua"/>
          <w:sz w:val="24"/>
        </w:rPr>
        <w:t xml:space="preserve">water </w:t>
      </w:r>
      <w:r w:rsidR="00660D29">
        <w:rPr>
          <w:rFonts w:ascii="Book Antiqua" w:hAnsi="Book Antiqua"/>
          <w:sz w:val="24"/>
        </w:rPr>
        <w:t>ten</w:t>
      </w:r>
      <w:r w:rsidR="00660D29" w:rsidRPr="004D4870">
        <w:rPr>
          <w:rFonts w:ascii="Book Antiqua" w:hAnsi="Book Antiqua"/>
          <w:sz w:val="24"/>
        </w:rPr>
        <w:t xml:space="preserve"> </w:t>
      </w:r>
      <w:r w:rsidR="00414C61" w:rsidRPr="004D4870">
        <w:rPr>
          <w:rFonts w:ascii="Book Antiqua" w:hAnsi="Book Antiqua"/>
          <w:sz w:val="24"/>
        </w:rPr>
        <w:t>times, 20-30 s apart. A resting period was assessed either at the beginning or at the end of the session, according to patient tolerance</w:t>
      </w:r>
      <w:r w:rsidR="00237B01"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{"citationID":"UwB9KRM8","properties":{"formattedCitation":"\\super [10]\\nosupersub{}","plainCitation":"[10]","noteIndex":0},"citationItems":[{"id":28,"uris":["http://zotero.org/users/5416719/items/4QYTMYU6"],"uri":["http://zotero.org/users/5416719/items/4QYTMYU6"],"itemData":{"id":28,"type":"article-journal","title":"Optimizing the high-resolution manometry (HRM) study protocol","container-title":"Neurogastroenterology and Motility: The Official Journal of the European Gastrointestinal Motility Society","page":"300-304","volume":"27","issue":"2","source":"PubMed","abstract":"BACKGROUND: Intolerance of the esophageal manometry catheter may prolong high-resolution manometry (HRM) studies and increase patient distress. We assessed the impact of obtaining the landmark phase at the end of the study when the patient has acclimatized to the HRM catheter.\nMETHODS: 366 patients (mean age 55.4 ± 0.8 years, 62.0% female) undergoing esophageal HRM over a 1-year period were studied. The standard protocol consisted of the landmark phase, 10 5 mL water swallows 20-30 s apart, and multiple rapid swallows where 4-6 2 mL swallows were administered in rapid succession. The modified protocol consisted of the landmark phase at the end of the study after test swallows. Study duration, technical characteristics, indications, and motor findings were compared between standard and modified protocols.\nKEY RESULTS: Of the 366 patients, 89.6% underwent the standard protocol (study duration 12.9 ± 0.3 min). In 10.4% with poor catheter tolerance undergoing the modified protocol, study duration was significantly longer (15.6 ± 1.0 min, p = 0.004) despite similar duration of study maneuvers. Only elevated upper esophageal sphincter basal pressures at the beginning of the study segregated modified protocol patients. The 95th percentile time to landmark phase in the standard protocol patients was 6.1 min; as many as 31.4% of modified protocol patients could not obtain their first study maneuver within this period (p = 0.0003). Interpretation was not impacted by shifting the landmark phase to the end of the study.\nCONCLUSIONS &amp; INFERENCES: Modification of the HRM study protocol with the landmark phase obtained at the end of the study optimizes study duration without compromising quality.","DOI":"10.1111/nmo.12494","ISSN":"1365-2982","note":"PMID: 25557304\nPMCID: PMC4756908","journalAbbreviation":"Neurogastroenterol. Motil.","language":"eng","author":[{"family":"Patel","given":"A."},{"family":"Ding","given":"A."},{"family":"Mirza","given":"F."},{"family":"Gyawali","given":"C. P."}],"issued":{"date-parts":[["2015",2]]}}}],"schema":"https://github.com/citation-style-language/schema/raw/master/csl-citation.json"} </w:instrText>
      </w:r>
      <w:r w:rsidR="00237B01"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[10]</w:t>
      </w:r>
      <w:r w:rsidR="00237B01" w:rsidRPr="004D4870">
        <w:rPr>
          <w:rFonts w:ascii="Book Antiqua" w:hAnsi="Book Antiqua"/>
          <w:sz w:val="24"/>
        </w:rPr>
        <w:fldChar w:fldCharType="end"/>
      </w:r>
      <w:r w:rsidR="00F852DD"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D05329" w:rsidRPr="004D4870" w:rsidRDefault="00660D29" w:rsidP="004D4870">
      <w:pPr>
        <w:spacing w:line="360" w:lineRule="auto"/>
        <w:rPr>
          <w:rFonts w:ascii="Book Antiqua" w:hAnsi="Book Antiqua"/>
          <w:b/>
          <w:i/>
          <w:iCs/>
          <w:sz w:val="24"/>
        </w:rPr>
      </w:pPr>
      <w:r>
        <w:rPr>
          <w:rFonts w:ascii="Book Antiqua" w:hAnsi="Book Antiqua"/>
          <w:b/>
          <w:i/>
          <w:iCs/>
          <w:sz w:val="24"/>
        </w:rPr>
        <w:t>H</w:t>
      </w:r>
      <w:r w:rsidRPr="00660D29">
        <w:rPr>
          <w:rFonts w:ascii="Book Antiqua" w:hAnsi="Book Antiqua"/>
          <w:b/>
          <w:i/>
          <w:iCs/>
          <w:sz w:val="24"/>
        </w:rPr>
        <w:t>igh-resolution esophageal manometry</w:t>
      </w:r>
      <w:r w:rsidRPr="004D4870" w:rsidDel="00660D29">
        <w:rPr>
          <w:rFonts w:ascii="Book Antiqua" w:hAnsi="Book Antiqua"/>
          <w:b/>
          <w:i/>
          <w:iCs/>
          <w:sz w:val="24"/>
        </w:rPr>
        <w:t xml:space="preserve"> </w:t>
      </w:r>
      <w:r w:rsidR="00D05329" w:rsidRPr="004D4870">
        <w:rPr>
          <w:rFonts w:ascii="Book Antiqua" w:hAnsi="Book Antiqua"/>
          <w:b/>
          <w:i/>
          <w:iCs/>
          <w:sz w:val="24"/>
        </w:rPr>
        <w:t>data analysis</w:t>
      </w:r>
    </w:p>
    <w:p w:rsidR="00D05329" w:rsidRPr="004D4870" w:rsidRDefault="00D05329" w:rsidP="004D4870">
      <w:pPr>
        <w:spacing w:line="360" w:lineRule="auto"/>
        <w:rPr>
          <w:rFonts w:ascii="Book Antiqua" w:hAnsi="Book Antiqua"/>
          <w:sz w:val="24"/>
        </w:rPr>
      </w:pPr>
      <w:r w:rsidRPr="004D4870">
        <w:rPr>
          <w:rFonts w:ascii="Book Antiqua" w:hAnsi="Book Antiqua"/>
          <w:sz w:val="24"/>
        </w:rPr>
        <w:t xml:space="preserve">All manometric data were analyzed using </w:t>
      </w:r>
      <w:proofErr w:type="spellStart"/>
      <w:r w:rsidRPr="004D4870">
        <w:rPr>
          <w:rFonts w:ascii="Book Antiqua" w:hAnsi="Book Antiqua"/>
          <w:sz w:val="24"/>
        </w:rPr>
        <w:t>ManoView</w:t>
      </w:r>
      <w:proofErr w:type="spellEnd"/>
      <w:r w:rsidRPr="004D4870">
        <w:rPr>
          <w:rFonts w:ascii="Book Antiqua" w:hAnsi="Book Antiqua"/>
          <w:sz w:val="24"/>
        </w:rPr>
        <w:t xml:space="preserve"> software (Sierra Scientific Instruments) and were corrected for thermal sensitivity of the pressure-sensing elements using temperature compensation. Based on the current Chicago </w:t>
      </w:r>
      <w:r w:rsidR="009F2274" w:rsidRPr="004D4870">
        <w:rPr>
          <w:rFonts w:ascii="Book Antiqua" w:hAnsi="Book Antiqua"/>
          <w:sz w:val="24"/>
        </w:rPr>
        <w:t>c</w:t>
      </w:r>
      <w:r w:rsidRPr="004D4870">
        <w:rPr>
          <w:rFonts w:ascii="Book Antiqua" w:hAnsi="Book Antiqua"/>
          <w:sz w:val="24"/>
        </w:rPr>
        <w:t>lassification, manometric diagnoses included normal, peristaltic abnormalit</w:t>
      </w:r>
      <w:r w:rsidR="007A6FC0" w:rsidRPr="004D4870">
        <w:rPr>
          <w:rFonts w:ascii="Book Antiqua" w:hAnsi="Book Antiqua"/>
          <w:sz w:val="24"/>
        </w:rPr>
        <w:t>ies</w:t>
      </w:r>
      <w:r w:rsidRPr="004D4870">
        <w:rPr>
          <w:rFonts w:ascii="Book Antiqua" w:hAnsi="Book Antiqua"/>
          <w:sz w:val="24"/>
        </w:rPr>
        <w:t xml:space="preserve"> (weak peristalsis and frequent failed peristalsis), achalasia (t</w:t>
      </w:r>
      <w:r w:rsidRPr="00660D29">
        <w:rPr>
          <w:rFonts w:ascii="Book Antiqua" w:hAnsi="Book Antiqua"/>
          <w:sz w:val="24"/>
        </w:rPr>
        <w:t xml:space="preserve">ypes </w:t>
      </w:r>
      <w:r w:rsidR="00660D29" w:rsidRPr="00CE0A47">
        <w:rPr>
          <w:rFonts w:ascii="Book Antiqua" w:eastAsia="宋体" w:hAnsi="Book Antiqua" w:cs="宋体"/>
          <w:sz w:val="24"/>
        </w:rPr>
        <w:t>I</w:t>
      </w:r>
      <w:r w:rsidRPr="00660D29">
        <w:rPr>
          <w:rFonts w:ascii="Book Antiqua" w:hAnsi="Book Antiqua"/>
          <w:sz w:val="24"/>
        </w:rPr>
        <w:t xml:space="preserve">, </w:t>
      </w:r>
      <w:r w:rsidR="00660D29" w:rsidRPr="00CE0A47">
        <w:rPr>
          <w:rFonts w:ascii="Book Antiqua" w:eastAsia="宋体" w:hAnsi="Book Antiqua" w:cs="宋体"/>
          <w:sz w:val="24"/>
        </w:rPr>
        <w:t>II</w:t>
      </w:r>
      <w:r w:rsidRPr="00660D29">
        <w:rPr>
          <w:rFonts w:ascii="Book Antiqua" w:hAnsi="Book Antiqua"/>
          <w:sz w:val="24"/>
        </w:rPr>
        <w:t xml:space="preserve">, and </w:t>
      </w:r>
      <w:r w:rsidR="00660D29" w:rsidRPr="00CE0A47">
        <w:rPr>
          <w:rFonts w:ascii="Book Antiqua" w:eastAsia="宋体" w:hAnsi="Book Antiqua" w:cs="宋体"/>
          <w:sz w:val="24"/>
        </w:rPr>
        <w:t>III</w:t>
      </w:r>
      <w:r w:rsidRPr="00660D29">
        <w:rPr>
          <w:rFonts w:ascii="Book Antiqua" w:hAnsi="Book Antiqua"/>
          <w:sz w:val="24"/>
        </w:rPr>
        <w:t>)</w:t>
      </w:r>
      <w:r w:rsidRPr="004D4870">
        <w:rPr>
          <w:rFonts w:ascii="Book Antiqua" w:hAnsi="Book Antiqua"/>
          <w:sz w:val="24"/>
        </w:rPr>
        <w:t xml:space="preserve">, </w:t>
      </w:r>
      <w:r w:rsidR="00BC27FD" w:rsidRPr="004D4870">
        <w:rPr>
          <w:rFonts w:ascii="Book Antiqua" w:hAnsi="Book Antiqua"/>
          <w:sz w:val="24"/>
        </w:rPr>
        <w:t>EGJ</w:t>
      </w:r>
      <w:r w:rsidRPr="004D4870">
        <w:rPr>
          <w:rFonts w:ascii="Book Antiqua" w:hAnsi="Book Antiqua"/>
          <w:sz w:val="24"/>
        </w:rPr>
        <w:t xml:space="preserve"> outflow obstruction, hypertensive peristaltic disorders (</w:t>
      </w:r>
      <w:r w:rsidR="00885CBC" w:rsidRPr="004D4870">
        <w:rPr>
          <w:rFonts w:ascii="Book Antiqua" w:hAnsi="Book Antiqua"/>
          <w:sz w:val="24"/>
        </w:rPr>
        <w:t>n</w:t>
      </w:r>
      <w:r w:rsidRPr="004D4870">
        <w:rPr>
          <w:rFonts w:ascii="Book Antiqua" w:hAnsi="Book Antiqua"/>
          <w:sz w:val="24"/>
        </w:rPr>
        <w:t xml:space="preserve">utcracker esophagus and </w:t>
      </w:r>
      <w:r w:rsidR="00885CBC" w:rsidRPr="004D4870">
        <w:rPr>
          <w:rFonts w:ascii="Book Antiqua" w:hAnsi="Book Antiqua"/>
          <w:sz w:val="24"/>
        </w:rPr>
        <w:t>j</w:t>
      </w:r>
      <w:r w:rsidRPr="004D4870">
        <w:rPr>
          <w:rFonts w:ascii="Book Antiqua" w:hAnsi="Book Antiqua"/>
          <w:sz w:val="24"/>
        </w:rPr>
        <w:t>ackhammer esophagus), aperistalsis, and distal esophageal spasm</w:t>
      </w:r>
      <w:r w:rsidR="00237B01"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{"citationID":"E8CrnKt9","properties":{"formattedCitation":"\\super [1]\\nosupersub{}","plainCitation":"[1]","noteIndex":0},"citationItems":[{"id":5,"uris":["http://zotero.org/users/5416719/items/QWGQHITC"],"uri":["http://zotero.org/users/5416719/items/QWGQHITC"],"itemData":{"id":5,"type":"article-journal","title":"The Chicago Classification of esophageal motility disorders, v3.0","container-title":"Neurogastroenterology and Motility: The Official Journal of the European Gastrointestinal Motility Society","page":"160-174","volume":"27","issue":"2","source":"PubMed","abstract":"BACKGROUND: The Chicago Classification (CC) of esophageal motility disorders, utilizing an algorithmic scheme to analyze clinical high-resolution manometry (HRM) studies, has gained acceptance worldwide.\nMETHODS: This 2014 update, CC v3.0, developed by the International HRM Working Group, incorporated the extensive clinical experience and interval publications since the prior (2011) version.\nKEY RESULTS: Chicago Classification v3.0 utilizes a hierarchical approach, sequentially prioritizing: (i) disorders of esophagogastric junction (EGJ) outflow (achalasia subtypes I-III and EGJ outflow obstruction), (ii) major disorders of peristalsis (absent contractility, distal esophageal spasm, hypercontractile esophagus), and (iii) minor disorders of peristalsis characterized by impaired bolus transit. EGJ morphology, characterized by the degree of overlap between the lower esophageal sphincter and the crural diaphragm and baseline EGJ contractility are also part of CC v3.0. Compared to the previous CC version, the key metrics of interpretation, the integrated relaxation pressure (IRP), the distal contractile integral (DCI), and the distal latency (DL) remain unchanged, albeit with much more emphasis on DCI for defining both hypo- and hypercontractility. New in CC v3.0 are: (i) the evaluation of the EGJ at rest defined in terms of morphology and contractility, (ii) 'fragmented' contractions (large breaks in the 20-mmHg isobaric contour), (iii) ineffective esophageal motility (IEM), and (iv) several minor adjustments in nomenclature and defining criteria. Absent in CC v3.0 are contractile front velocity and small breaks in the 20-mmHg isobaric contour as defining characteristics.\nCONCLUSIONS &amp; INFERENCES: Chicago Classification v3.0 is an updated analysis scheme for clinical esophageal HRM recordings developed by the International HRM Working Group.","DOI":"10.1111/nmo.12477","ISSN":"1365-2982","note":"PMID: 25469569\nPMCID: PMC4308501","journalAbbreviation":"Neurogastroenterol. Motil.","language":"eng","author":[{"family":"Kahrilas","given":"P. J."},{"family":"Bredenoord","given":"A. J."},{"family":"Fox","given":"M."},{"family":"Gyawali","given":"C. P."},{"family":"Roman","given":"S."},{"family":"Smout","given":"A. J. P. M."},{"family":"Pandolfino","given":"J. E."},{"literal":"International High Resolution Manometry Working Group"}],"issued":{"date-parts":[["2015",2]]}}}],"schema":"https://github.com/citation-style-language/schema/raw/master/csl-citation.json"} </w:instrText>
      </w:r>
      <w:r w:rsidR="00237B01"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w:t>
      </w:r>
      <w:r w:rsidR="00237B01" w:rsidRPr="004D4870">
        <w:rPr>
          <w:rFonts w:ascii="Book Antiqua" w:hAnsi="Book Antiqua"/>
          <w:sz w:val="24"/>
        </w:rPr>
        <w:fldChar w:fldCharType="end"/>
      </w:r>
      <w:r w:rsidR="00F852DD" w:rsidRPr="004D4870">
        <w:rPr>
          <w:rFonts w:ascii="Book Antiqua" w:hAnsi="Book Antiqua"/>
          <w:sz w:val="24"/>
        </w:rPr>
        <w:t>.</w:t>
      </w:r>
      <w:r w:rsidR="009E302A" w:rsidRPr="004D4870">
        <w:rPr>
          <w:rFonts w:ascii="Book Antiqua" w:hAnsi="Book Antiqua"/>
          <w:sz w:val="24"/>
        </w:rPr>
        <w:t xml:space="preserve"> </w:t>
      </w:r>
      <w:r w:rsidRPr="004D4870">
        <w:rPr>
          <w:rFonts w:ascii="Book Antiqua" w:hAnsi="Book Antiqua"/>
          <w:sz w:val="24"/>
        </w:rPr>
        <w:t>Type</w:t>
      </w:r>
      <w:r w:rsidR="00BC27FD" w:rsidRPr="004D4870">
        <w:rPr>
          <w:rFonts w:ascii="Book Antiqua" w:hAnsi="Book Antiqua"/>
          <w:sz w:val="24"/>
        </w:rPr>
        <w:t>s of achalasia were</w:t>
      </w:r>
      <w:r w:rsidRPr="004D4870">
        <w:rPr>
          <w:rFonts w:ascii="Book Antiqua" w:hAnsi="Book Antiqua"/>
          <w:sz w:val="24"/>
        </w:rPr>
        <w:t xml:space="preserve"> defined</w:t>
      </w:r>
      <w:r w:rsidR="004C7451" w:rsidRPr="004D4870">
        <w:rPr>
          <w:rFonts w:ascii="Book Antiqua" w:hAnsi="Book Antiqua"/>
          <w:sz w:val="24"/>
        </w:rPr>
        <w:t xml:space="preserve"> as follows</w:t>
      </w:r>
      <w:r w:rsidRPr="004D4870">
        <w:rPr>
          <w:rFonts w:ascii="Book Antiqua" w:hAnsi="Book Antiqua"/>
          <w:sz w:val="24"/>
        </w:rPr>
        <w:t>: (</w:t>
      </w:r>
      <w:r w:rsidR="00DF3624" w:rsidRPr="004D4870">
        <w:rPr>
          <w:rFonts w:ascii="Book Antiqua" w:hAnsi="Book Antiqua"/>
          <w:sz w:val="24"/>
        </w:rPr>
        <w:t>1</w:t>
      </w:r>
      <w:r w:rsidRPr="004D4870">
        <w:rPr>
          <w:rFonts w:ascii="Book Antiqua" w:hAnsi="Book Antiqua"/>
          <w:sz w:val="24"/>
        </w:rPr>
        <w:t xml:space="preserve">) </w:t>
      </w:r>
      <w:r w:rsidR="00660D29">
        <w:rPr>
          <w:rFonts w:ascii="Book Antiqua" w:hAnsi="Book Antiqua"/>
          <w:sz w:val="24"/>
        </w:rPr>
        <w:t>E</w:t>
      </w:r>
      <w:r w:rsidR="00660D29" w:rsidRPr="004D4870">
        <w:rPr>
          <w:rFonts w:ascii="Book Antiqua" w:hAnsi="Book Antiqua"/>
          <w:sz w:val="24"/>
        </w:rPr>
        <w:t xml:space="preserve">levated </w:t>
      </w:r>
      <w:r w:rsidRPr="004D4870">
        <w:rPr>
          <w:rFonts w:ascii="Book Antiqua" w:hAnsi="Book Antiqua"/>
          <w:sz w:val="24"/>
        </w:rPr>
        <w:t xml:space="preserve">median </w:t>
      </w:r>
      <w:r w:rsidR="00BC27FD" w:rsidRPr="004D4870">
        <w:rPr>
          <w:rFonts w:ascii="Book Antiqua" w:hAnsi="Book Antiqua"/>
          <w:sz w:val="24"/>
        </w:rPr>
        <w:t xml:space="preserve">LES integrated relaxation pressure (IRP) </w:t>
      </w:r>
      <w:r w:rsidRPr="004D4870">
        <w:rPr>
          <w:rFonts w:ascii="Book Antiqua" w:hAnsi="Book Antiqua"/>
          <w:sz w:val="24"/>
        </w:rPr>
        <w:t>(&gt;15 mmHg) and 100% failed peristalsis (</w:t>
      </w:r>
      <w:r w:rsidR="00DF3624" w:rsidRPr="004D4870">
        <w:rPr>
          <w:rFonts w:ascii="Book Antiqua" w:hAnsi="Book Antiqua" w:cs="Tahoma"/>
          <w:sz w:val="24"/>
        </w:rPr>
        <w:t>distal contraction integral</w:t>
      </w:r>
      <w:r w:rsidR="00DF3624" w:rsidRPr="004D4870">
        <w:rPr>
          <w:rFonts w:ascii="Book Antiqua" w:hAnsi="Book Antiqua"/>
          <w:sz w:val="24"/>
        </w:rPr>
        <w:t xml:space="preserve"> </w:t>
      </w:r>
      <w:r w:rsidRPr="004D4870">
        <w:rPr>
          <w:rFonts w:ascii="Book Antiqua" w:hAnsi="Book Antiqua"/>
          <w:sz w:val="24"/>
        </w:rPr>
        <w:t>&lt;</w:t>
      </w:r>
      <w:r w:rsidR="00E64123" w:rsidRPr="004D4870">
        <w:rPr>
          <w:rFonts w:ascii="Book Antiqua" w:hAnsi="Book Antiqua"/>
          <w:sz w:val="24"/>
        </w:rPr>
        <w:t xml:space="preserve"> </w:t>
      </w:r>
      <w:r w:rsidRPr="004D4870">
        <w:rPr>
          <w:rFonts w:ascii="Book Antiqua" w:hAnsi="Book Antiqua"/>
          <w:sz w:val="24"/>
        </w:rPr>
        <w:t xml:space="preserve">100 mmHg) in type </w:t>
      </w:r>
      <w:r w:rsidR="00660D29" w:rsidRPr="002D35B7">
        <w:rPr>
          <w:rFonts w:ascii="Book Antiqua" w:eastAsia="宋体" w:hAnsi="Book Antiqua" w:cs="宋体"/>
          <w:sz w:val="24"/>
        </w:rPr>
        <w:t>I</w:t>
      </w:r>
      <w:r w:rsidR="00660D29">
        <w:rPr>
          <w:rFonts w:ascii="Book Antiqua" w:eastAsia="宋体" w:hAnsi="Book Antiqua" w:cs="宋体"/>
          <w:sz w:val="24"/>
        </w:rPr>
        <w:t xml:space="preserve"> </w:t>
      </w:r>
      <w:r w:rsidRPr="004D4870">
        <w:rPr>
          <w:rFonts w:ascii="Book Antiqua" w:hAnsi="Book Antiqua"/>
          <w:sz w:val="24"/>
        </w:rPr>
        <w:t>achalasia; (</w:t>
      </w:r>
      <w:r w:rsidR="00DF3624" w:rsidRPr="004D4870">
        <w:rPr>
          <w:rFonts w:ascii="Book Antiqua" w:hAnsi="Book Antiqua"/>
          <w:sz w:val="24"/>
        </w:rPr>
        <w:t>2</w:t>
      </w:r>
      <w:r w:rsidRPr="004D4870">
        <w:rPr>
          <w:rFonts w:ascii="Book Antiqua" w:hAnsi="Book Antiqua"/>
          <w:sz w:val="24"/>
        </w:rPr>
        <w:t xml:space="preserve">) elevated median </w:t>
      </w:r>
      <w:r w:rsidR="001678A4" w:rsidRPr="004D4870">
        <w:rPr>
          <w:rFonts w:ascii="Book Antiqua" w:hAnsi="Book Antiqua"/>
          <w:sz w:val="24"/>
        </w:rPr>
        <w:t xml:space="preserve">LES </w:t>
      </w:r>
      <w:r w:rsidRPr="004D4870">
        <w:rPr>
          <w:rFonts w:ascii="Book Antiqua" w:hAnsi="Book Antiqua"/>
          <w:sz w:val="24"/>
        </w:rPr>
        <w:t xml:space="preserve">IRP (&gt;15 mmHg), 100% failed peristalsis, and panesophageal pressurization with ≥20% of swallows in type </w:t>
      </w:r>
      <w:r w:rsidR="00660D29" w:rsidRPr="002D35B7">
        <w:rPr>
          <w:rFonts w:ascii="Book Antiqua" w:eastAsia="宋体" w:hAnsi="Book Antiqua" w:cs="宋体"/>
          <w:sz w:val="24"/>
        </w:rPr>
        <w:t>II</w:t>
      </w:r>
      <w:r w:rsidRPr="004D4870">
        <w:rPr>
          <w:rFonts w:ascii="Book Antiqua" w:hAnsi="Book Antiqua"/>
          <w:sz w:val="24"/>
        </w:rPr>
        <w:t xml:space="preserve"> achalasia; (</w:t>
      </w:r>
      <w:r w:rsidR="00DF3624" w:rsidRPr="004D4870">
        <w:rPr>
          <w:rFonts w:ascii="Book Antiqua" w:hAnsi="Book Antiqua"/>
          <w:sz w:val="24"/>
        </w:rPr>
        <w:t>3</w:t>
      </w:r>
      <w:r w:rsidRPr="004D4870">
        <w:rPr>
          <w:rFonts w:ascii="Book Antiqua" w:hAnsi="Book Antiqua"/>
          <w:sz w:val="24"/>
        </w:rPr>
        <w:t xml:space="preserve">) elevated median </w:t>
      </w:r>
      <w:r w:rsidR="001678A4" w:rsidRPr="004D4870">
        <w:rPr>
          <w:rFonts w:ascii="Book Antiqua" w:hAnsi="Book Antiqua"/>
          <w:sz w:val="24"/>
        </w:rPr>
        <w:t xml:space="preserve">LES </w:t>
      </w:r>
      <w:r w:rsidRPr="004D4870">
        <w:rPr>
          <w:rFonts w:ascii="Book Antiqua" w:hAnsi="Book Antiqua"/>
          <w:sz w:val="24"/>
        </w:rPr>
        <w:t xml:space="preserve">IRP (&gt;15 mmHg), no normal peristalsis, and premature (spastic) contractions with </w:t>
      </w:r>
      <w:r w:rsidR="00DF3624" w:rsidRPr="004D4870">
        <w:rPr>
          <w:rFonts w:ascii="Book Antiqua" w:hAnsi="Book Antiqua" w:cs="Tahoma"/>
          <w:sz w:val="24"/>
        </w:rPr>
        <w:t>distal contraction integral</w:t>
      </w:r>
      <w:r w:rsidR="00DF3624" w:rsidRPr="004D4870">
        <w:rPr>
          <w:rFonts w:ascii="Book Antiqua" w:hAnsi="Book Antiqua"/>
          <w:sz w:val="24"/>
        </w:rPr>
        <w:t xml:space="preserve"> </w:t>
      </w:r>
      <w:r w:rsidRPr="004D4870">
        <w:rPr>
          <w:rFonts w:ascii="Book Antiqua" w:hAnsi="Book Antiqua"/>
          <w:sz w:val="24"/>
        </w:rPr>
        <w:t>&gt;</w:t>
      </w:r>
      <w:r w:rsidR="00E64123" w:rsidRPr="004D4870">
        <w:rPr>
          <w:rFonts w:ascii="Book Antiqua" w:hAnsi="Book Antiqua"/>
          <w:sz w:val="24"/>
        </w:rPr>
        <w:t xml:space="preserve"> </w:t>
      </w:r>
      <w:r w:rsidRPr="004D4870">
        <w:rPr>
          <w:rFonts w:ascii="Book Antiqua" w:hAnsi="Book Antiqua"/>
          <w:sz w:val="24"/>
        </w:rPr>
        <w:t>450 mmHg</w:t>
      </w:r>
      <w:r w:rsidR="00DF3624" w:rsidRPr="004D4870">
        <w:rPr>
          <w:rFonts w:ascii="Book Antiqua" w:hAnsi="Book Antiqua"/>
          <w:sz w:val="24"/>
        </w:rPr>
        <w:t>/</w:t>
      </w:r>
      <w:r w:rsidRPr="004D4870">
        <w:rPr>
          <w:rFonts w:ascii="Book Antiqua" w:hAnsi="Book Antiqua"/>
          <w:sz w:val="24"/>
        </w:rPr>
        <w:t>s</w:t>
      </w:r>
      <w:r w:rsidR="00DF3624" w:rsidRPr="004D4870">
        <w:rPr>
          <w:rFonts w:ascii="Book Antiqua" w:hAnsi="Book Antiqua"/>
          <w:sz w:val="24"/>
        </w:rPr>
        <w:t>/</w:t>
      </w:r>
      <w:r w:rsidRPr="004D4870">
        <w:rPr>
          <w:rFonts w:ascii="Book Antiqua" w:hAnsi="Book Antiqua"/>
          <w:sz w:val="24"/>
        </w:rPr>
        <w:t xml:space="preserve">cm </w:t>
      </w:r>
      <w:r w:rsidR="006A57EE" w:rsidRPr="004D4870">
        <w:rPr>
          <w:rFonts w:ascii="Book Antiqua" w:hAnsi="Book Antiqua"/>
          <w:sz w:val="24"/>
        </w:rPr>
        <w:t>and</w:t>
      </w:r>
      <w:r w:rsidRPr="004D4870">
        <w:rPr>
          <w:rFonts w:ascii="Book Antiqua" w:hAnsi="Book Antiqua"/>
          <w:sz w:val="24"/>
        </w:rPr>
        <w:t xml:space="preserve"> ≥20% of swallows in type </w:t>
      </w:r>
      <w:r w:rsidR="00660D29" w:rsidRPr="002D35B7">
        <w:rPr>
          <w:rFonts w:ascii="Book Antiqua" w:eastAsia="宋体" w:hAnsi="Book Antiqua" w:cs="宋体"/>
          <w:sz w:val="24"/>
        </w:rPr>
        <w:t>III</w:t>
      </w:r>
      <w:r w:rsidRPr="004D4870">
        <w:rPr>
          <w:rFonts w:ascii="Book Antiqua" w:hAnsi="Book Antiqua"/>
          <w:sz w:val="24"/>
        </w:rPr>
        <w:t xml:space="preserve"> achalasia; and (</w:t>
      </w:r>
      <w:r w:rsidR="00DF3624" w:rsidRPr="004D4870">
        <w:rPr>
          <w:rFonts w:ascii="Book Antiqua" w:hAnsi="Book Antiqua"/>
          <w:sz w:val="24"/>
        </w:rPr>
        <w:t>4</w:t>
      </w:r>
      <w:r w:rsidRPr="004D4870">
        <w:rPr>
          <w:rFonts w:ascii="Book Antiqua" w:hAnsi="Book Antiqua"/>
          <w:sz w:val="24"/>
        </w:rPr>
        <w:t>) EGJ</w:t>
      </w:r>
      <w:r w:rsidR="00BC27FD" w:rsidRPr="004D4870">
        <w:rPr>
          <w:rFonts w:ascii="Book Antiqua" w:hAnsi="Book Antiqua"/>
          <w:sz w:val="24"/>
        </w:rPr>
        <w:t xml:space="preserve"> outflow obstruction,</w:t>
      </w:r>
      <w:r w:rsidRPr="004D4870">
        <w:rPr>
          <w:rFonts w:ascii="Book Antiqua" w:hAnsi="Book Antiqua"/>
          <w:sz w:val="24"/>
        </w:rPr>
        <w:t xml:space="preserve"> where none of the above criteria were met.</w:t>
      </w:r>
    </w:p>
    <w:p w:rsidR="00017264" w:rsidRPr="004D4870" w:rsidRDefault="00017264" w:rsidP="004D4870">
      <w:pPr>
        <w:spacing w:line="360" w:lineRule="auto"/>
        <w:rPr>
          <w:rFonts w:ascii="Book Antiqua" w:hAnsi="Book Antiqua"/>
          <w:b/>
          <w:sz w:val="24"/>
        </w:rPr>
      </w:pP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Definition of UES pressure and abnormalities</w:t>
      </w:r>
    </w:p>
    <w:p w:rsidR="001678A4" w:rsidRPr="004D4870" w:rsidRDefault="00D05329" w:rsidP="004D4870">
      <w:pPr>
        <w:spacing w:line="360" w:lineRule="auto"/>
        <w:rPr>
          <w:rFonts w:ascii="Book Antiqua" w:hAnsi="Book Antiqua"/>
          <w:sz w:val="24"/>
        </w:rPr>
      </w:pPr>
      <w:r w:rsidRPr="004D4870">
        <w:rPr>
          <w:rFonts w:ascii="Book Antiqua" w:hAnsi="Book Antiqua"/>
          <w:sz w:val="24"/>
        </w:rPr>
        <w:t xml:space="preserve">The UES segment length, mean </w:t>
      </w:r>
      <w:r w:rsidR="001678A4" w:rsidRPr="004D4870">
        <w:rPr>
          <w:rFonts w:ascii="Book Antiqua" w:hAnsi="Book Antiqua"/>
          <w:sz w:val="24"/>
        </w:rPr>
        <w:t>resting</w:t>
      </w:r>
      <w:r w:rsidRPr="004D4870">
        <w:rPr>
          <w:rFonts w:ascii="Book Antiqua" w:hAnsi="Book Antiqua"/>
          <w:sz w:val="24"/>
        </w:rPr>
        <w:t xml:space="preserve"> pressure</w:t>
      </w:r>
      <w:r w:rsidR="001678A4" w:rsidRPr="004D4870">
        <w:rPr>
          <w:rFonts w:ascii="Book Antiqua" w:hAnsi="Book Antiqua"/>
          <w:sz w:val="24"/>
        </w:rPr>
        <w:t xml:space="preserve"> (restP)</w:t>
      </w:r>
      <w:r w:rsidRPr="004D4870">
        <w:rPr>
          <w:rFonts w:ascii="Book Antiqua" w:hAnsi="Book Antiqua"/>
          <w:sz w:val="24"/>
        </w:rPr>
        <w:t xml:space="preserve">, </w:t>
      </w:r>
      <w:r w:rsidR="001678A4" w:rsidRPr="004D4870">
        <w:rPr>
          <w:rFonts w:ascii="Book Antiqua" w:hAnsi="Book Antiqua"/>
          <w:sz w:val="24"/>
        </w:rPr>
        <w:t>RP</w:t>
      </w:r>
      <w:r w:rsidRPr="004D4870">
        <w:rPr>
          <w:rFonts w:ascii="Book Antiqua" w:hAnsi="Book Antiqua"/>
          <w:sz w:val="24"/>
        </w:rPr>
        <w:t xml:space="preserve">, time to nadir pressure, and recovery time were extracted from the analysis software. These parameters of UES were measured throughout the study prior to each of the </w:t>
      </w:r>
      <w:r w:rsidR="00660D29">
        <w:rPr>
          <w:rFonts w:ascii="Book Antiqua" w:hAnsi="Book Antiqua"/>
          <w:sz w:val="24"/>
        </w:rPr>
        <w:t>ten</w:t>
      </w:r>
      <w:r w:rsidR="00660D29" w:rsidRPr="004D4870">
        <w:rPr>
          <w:rFonts w:ascii="Book Antiqua" w:hAnsi="Book Antiqua"/>
          <w:sz w:val="24"/>
        </w:rPr>
        <w:t xml:space="preserve"> </w:t>
      </w:r>
      <w:r w:rsidRPr="004D4870">
        <w:rPr>
          <w:rFonts w:ascii="Book Antiqua" w:hAnsi="Book Antiqua"/>
          <w:sz w:val="24"/>
        </w:rPr>
        <w:t>water swallows</w:t>
      </w:r>
      <w:r w:rsidR="00FE0C6D" w:rsidRPr="004D4870">
        <w:rPr>
          <w:rFonts w:ascii="Book Antiqua" w:hAnsi="Book Antiqua"/>
          <w:sz w:val="24"/>
        </w:rPr>
        <w:t>,</w:t>
      </w:r>
      <w:r w:rsidRPr="004D4870">
        <w:rPr>
          <w:rFonts w:ascii="Book Antiqua" w:hAnsi="Book Antiqua"/>
          <w:sz w:val="24"/>
        </w:rPr>
        <w:t xml:space="preserve"> and </w:t>
      </w:r>
      <w:r w:rsidR="00FE0C6D" w:rsidRPr="004D4870">
        <w:rPr>
          <w:rFonts w:ascii="Book Antiqua" w:hAnsi="Book Antiqua"/>
          <w:sz w:val="24"/>
        </w:rPr>
        <w:t xml:space="preserve">the </w:t>
      </w:r>
      <w:r w:rsidRPr="004D4870">
        <w:rPr>
          <w:rFonts w:ascii="Book Antiqua" w:hAnsi="Book Antiqua"/>
          <w:sz w:val="24"/>
        </w:rPr>
        <w:t xml:space="preserve">UES abnormalities recorded included hypotensive UES </w:t>
      </w:r>
      <w:r w:rsidR="001678A4" w:rsidRPr="004D4870">
        <w:rPr>
          <w:rFonts w:ascii="Book Antiqua" w:hAnsi="Book Antiqua"/>
          <w:sz w:val="24"/>
        </w:rPr>
        <w:t>restP</w:t>
      </w:r>
      <w:r w:rsidRPr="004D4870">
        <w:rPr>
          <w:rFonts w:ascii="Book Antiqua" w:hAnsi="Book Antiqua"/>
          <w:sz w:val="24"/>
        </w:rPr>
        <w:t xml:space="preserve"> (&lt;34 mmHg), hypertensive UES </w:t>
      </w:r>
      <w:r w:rsidR="001678A4" w:rsidRPr="004D4870">
        <w:rPr>
          <w:rFonts w:ascii="Book Antiqua" w:hAnsi="Book Antiqua"/>
          <w:sz w:val="24"/>
        </w:rPr>
        <w:t>restP</w:t>
      </w:r>
      <w:r w:rsidRPr="004D4870">
        <w:rPr>
          <w:rFonts w:ascii="Book Antiqua" w:hAnsi="Book Antiqua"/>
          <w:sz w:val="24"/>
        </w:rPr>
        <w:t xml:space="preserve"> (&gt;104 mmHg), and impaired UES relaxation (</w:t>
      </w:r>
      <w:r w:rsidR="001678A4" w:rsidRPr="004D4870">
        <w:rPr>
          <w:rFonts w:ascii="Book Antiqua" w:hAnsi="Book Antiqua"/>
          <w:sz w:val="24"/>
        </w:rPr>
        <w:t>UES RP</w:t>
      </w:r>
      <w:r w:rsidRPr="004D4870">
        <w:rPr>
          <w:rFonts w:ascii="Book Antiqua" w:hAnsi="Book Antiqua"/>
          <w:sz w:val="24"/>
        </w:rPr>
        <w:t xml:space="preserve"> &gt; 12 mmHg, time to nadir pressure &gt; 365</w:t>
      </w:r>
      <w:r w:rsidR="009127A6" w:rsidRPr="004D4870">
        <w:rPr>
          <w:rFonts w:ascii="Book Antiqua" w:hAnsi="Book Antiqua"/>
          <w:sz w:val="24"/>
        </w:rPr>
        <w:t xml:space="preserve"> </w:t>
      </w:r>
      <w:r w:rsidRPr="004D4870">
        <w:rPr>
          <w:rFonts w:ascii="Book Antiqua" w:hAnsi="Book Antiqua"/>
          <w:sz w:val="24"/>
        </w:rPr>
        <w:t>ms, relaxation duration time &lt; 480</w:t>
      </w:r>
      <w:r w:rsidR="009127A6" w:rsidRPr="004D4870">
        <w:rPr>
          <w:rFonts w:ascii="Book Antiqua" w:hAnsi="Book Antiqua"/>
          <w:sz w:val="24"/>
        </w:rPr>
        <w:t xml:space="preserve"> </w:t>
      </w:r>
      <w:r w:rsidRPr="004D4870">
        <w:rPr>
          <w:rFonts w:ascii="Book Antiqua" w:hAnsi="Book Antiqua"/>
          <w:sz w:val="24"/>
        </w:rPr>
        <w:t>ms, or recovery time &lt; 259</w:t>
      </w:r>
      <w:r w:rsidR="009127A6" w:rsidRPr="004D4870">
        <w:rPr>
          <w:rFonts w:ascii="Book Antiqua" w:hAnsi="Book Antiqua"/>
          <w:sz w:val="24"/>
        </w:rPr>
        <w:t xml:space="preserve"> </w:t>
      </w:r>
      <w:r w:rsidRPr="004D4870">
        <w:rPr>
          <w:rFonts w:ascii="Book Antiqua" w:hAnsi="Book Antiqua"/>
          <w:sz w:val="24"/>
        </w:rPr>
        <w:t>ms). Normal values were established based on previous stud</w:t>
      </w:r>
      <w:r w:rsidR="009F4407" w:rsidRPr="004D4870">
        <w:rPr>
          <w:rFonts w:ascii="Book Antiqua" w:hAnsi="Book Antiqua"/>
          <w:sz w:val="24"/>
        </w:rPr>
        <w:t>ies</w:t>
      </w:r>
      <w:r w:rsidR="00415F39"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{"citationID":"KONVJN5j","properties":{"formattedCitation":"\\super [12,13]\\nosupersub{}","plainCitation":"[12,13]","noteIndex":0},"citationItems":[{"id":33,"uris":["http://zotero.org/users/5416719/items/UXVYNYBE"],"uri":["http://zotero.org/users/5416719/items/UXVYNYBE"],"itemData":{"id":33,"type":"paper-conference","title":"Normal Values of Analytical Parameters for ManoScan/Mano View High-Resolution Esophageal Manometry System, Sierra Scientific Instruments (SSI) ManoScan High-Resolution Manometry","author":[{"literal":"Khandelwal S"},{"literal":"Costarella D"},{"literal":"Parks T"}],"issued":{"date-parts":[["2007"]]}},"label":"page"},{"id":44,"uris":["http://zotero.org/users/5416719/items/IBL3J45F"],"uri":["http://zotero.org/users/5416719/items/IBL3J45F"],"itemData":{"id":44,"type":"article-journal","title":"Classifying esophageal motility by pressure topography characteristics: a study of 400 patients and 75 controls","container-title":"The American Journal of Gastroenterology","page":"27-37","volume":"103","issue":"1","source":"PubMed","abstract":"AIM: This study aimed to devise a scheme for the systematic analysis of esophageal high-resolution manometry (HRM) studies displayed using topographic plotting.\nMETHODS: A total of 400 patients and 75 control subjects were studied with a 36-channel HRM assembly. Studies were analyzed in a stepwise fashion for: (a) the adequacy of deglutitive esophagogastric junction (EGJ) relaxation, (b) the presence and propagation characteristics of distal esophageal persitalsis, and (c) an integral of the magnitude and span of the distal esophageal contraction.\nRESULTS: Two strengths of pressure topography plots compared to conventional manometric recordings were: (a) the ability to delineate the spatial limits, vigor, and integrity of individual contractile segments along the esophagus, and (b) the ability to distinguish between loci of compartmentalized intraesophageal pressurization and rapidly propagated contractions. Making these distinctions objectified the identification of distal esophageal spasm (DES), vigorous achalasia, functional obstruction, and nutcracker esophagus subtypes. Applying these distinctions made the diagnosis of spastic disorders quite rare: (a) DES in 1.5% patients, (b) vigorous achalasia in 1.5%, and (c) a newly defined entity, spastic nutcracker, in 1.5%.\nCONCLUSIONS: We developed a systematic approach to analyzing esophageal motility using HRM and pressure topography plots. The resultant scheme is consistent with conventional classifications with the caveats that: (a) hypercontractile conditions are more specifically defined, (b) distinctions are made between rapidly propagated contractions and compartmentalized esophageal pressurization, and (c) there is no \"nonspecific esophageal motor disorder\" classification. We expect that pressure topography analysis, with its well-defined functional implications, will prove valuable in the clinical management of esophageal motility disorders.","DOI":"10.1111/j.1572-0241.2007.01532.x","ISSN":"0002-9270","note":"PMID: 17900331","shortTitle":"Classifying esophageal motility by pressure topography characteristics","journalAbbreviation":"Am. J. Gastroenterol.","language":"eng","author":[{"family":"Pandolfino","given":"John E."},{"family":"Ghosh","given":"Sudip K."},{"family":"Rice","given":"John"},{"family":"Clarke","given":"John O."},{"family":"Kwiatek","given":"Monika A."},{"family":"Kahrilas","given":"Peter J."}],"issued":{"date-parts":[["2008",1]]}},"label":"page"}],"schema":"https://github.com/citation-style-language/schema/raw/master/csl-citation.json"} </w:instrText>
      </w:r>
      <w:r w:rsidR="00415F39"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[12,13]</w:t>
      </w:r>
      <w:r w:rsidR="00415F39" w:rsidRPr="004D4870">
        <w:rPr>
          <w:rFonts w:ascii="Book Antiqua" w:hAnsi="Book Antiqua"/>
          <w:sz w:val="24"/>
        </w:rPr>
        <w:fldChar w:fldCharType="end"/>
      </w:r>
      <w:r w:rsidR="00F852DD"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1678A4" w:rsidRPr="004D4870" w:rsidRDefault="00560C07" w:rsidP="004D4870">
      <w:pPr>
        <w:spacing w:line="360" w:lineRule="auto"/>
        <w:rPr>
          <w:rFonts w:ascii="Book Antiqua" w:hAnsi="Book Antiqua"/>
          <w:b/>
          <w:i/>
          <w:iCs/>
          <w:sz w:val="24"/>
        </w:rPr>
      </w:pPr>
      <w:r w:rsidRPr="004D4870">
        <w:rPr>
          <w:rFonts w:ascii="Book Antiqua" w:hAnsi="Book Antiqua"/>
          <w:b/>
          <w:i/>
          <w:iCs/>
          <w:sz w:val="24"/>
        </w:rPr>
        <w:t>Treatment method and evaluation in achalasia</w:t>
      </w:r>
    </w:p>
    <w:p w:rsidR="00D05329" w:rsidRPr="004D4870" w:rsidRDefault="00704CD4" w:rsidP="004D4870">
      <w:pPr>
        <w:spacing w:line="360" w:lineRule="auto"/>
        <w:rPr>
          <w:rFonts w:ascii="Book Antiqua" w:hAnsi="Book Antiqua"/>
          <w:sz w:val="24"/>
        </w:rPr>
      </w:pPr>
      <w:r w:rsidRPr="004D4870">
        <w:rPr>
          <w:rFonts w:ascii="Book Antiqua" w:hAnsi="Book Antiqua"/>
          <w:sz w:val="24"/>
        </w:rPr>
        <w:lastRenderedPageBreak/>
        <w:t xml:space="preserve">All patients with achalasia underwent pneumatic dilation using </w:t>
      </w:r>
      <w:proofErr w:type="spellStart"/>
      <w:r w:rsidRPr="004D4870">
        <w:rPr>
          <w:rFonts w:ascii="Book Antiqua" w:hAnsi="Book Antiqua"/>
          <w:sz w:val="24"/>
        </w:rPr>
        <w:t>Rigiflex</w:t>
      </w:r>
      <w:proofErr w:type="spellEnd"/>
      <w:r w:rsidRPr="004D4870">
        <w:rPr>
          <w:rFonts w:ascii="Book Antiqua" w:hAnsi="Book Antiqua"/>
          <w:sz w:val="24"/>
        </w:rPr>
        <w:t xml:space="preserve"> balloons (</w:t>
      </w:r>
      <w:proofErr w:type="spellStart"/>
      <w:r w:rsidRPr="004D4870">
        <w:rPr>
          <w:rFonts w:ascii="Book Antiqua" w:hAnsi="Book Antiqua"/>
          <w:sz w:val="24"/>
        </w:rPr>
        <w:t>Microvasive</w:t>
      </w:r>
      <w:proofErr w:type="spellEnd"/>
      <w:r w:rsidRPr="004D4870">
        <w:rPr>
          <w:rFonts w:ascii="Book Antiqua" w:hAnsi="Book Antiqua"/>
          <w:sz w:val="24"/>
        </w:rPr>
        <w:t xml:space="preserve">, Boston Scientific, Watertown, MA, </w:t>
      </w:r>
      <w:r w:rsidR="00DF3624" w:rsidRPr="004D4870">
        <w:rPr>
          <w:rFonts w:ascii="Book Antiqua" w:hAnsi="Book Antiqua"/>
          <w:sz w:val="24"/>
        </w:rPr>
        <w:t>United States</w:t>
      </w:r>
      <w:r w:rsidRPr="004D4870">
        <w:rPr>
          <w:rFonts w:ascii="Book Antiqua" w:hAnsi="Book Antiqua"/>
          <w:sz w:val="24"/>
        </w:rPr>
        <w:t>) with increasing balloon diameter by an experienced endoscopy specialist. During pneumatic dilation, the balloon was inflated twice in</w:t>
      </w:r>
      <w:r w:rsidR="009127A6" w:rsidRPr="004D4870">
        <w:rPr>
          <w:rFonts w:ascii="Book Antiqua" w:hAnsi="Book Antiqua"/>
          <w:sz w:val="24"/>
        </w:rPr>
        <w:t xml:space="preserve"> 30 </w:t>
      </w:r>
      <w:r w:rsidRPr="004D4870">
        <w:rPr>
          <w:rFonts w:ascii="Book Antiqua" w:hAnsi="Book Antiqua"/>
          <w:sz w:val="24"/>
        </w:rPr>
        <w:t>s at pressures of 5</w:t>
      </w:r>
      <w:r w:rsidR="009127A6" w:rsidRPr="004D4870">
        <w:rPr>
          <w:rFonts w:ascii="Book Antiqua" w:hAnsi="Book Antiqua"/>
          <w:sz w:val="24"/>
        </w:rPr>
        <w:t xml:space="preserve"> and 7 psi and </w:t>
      </w:r>
      <w:r w:rsidR="005F7CCF" w:rsidRPr="004D4870">
        <w:rPr>
          <w:rFonts w:ascii="Book Antiqua" w:hAnsi="Book Antiqua"/>
          <w:sz w:val="24"/>
        </w:rPr>
        <w:t>again within</w:t>
      </w:r>
      <w:r w:rsidR="009127A6" w:rsidRPr="004D4870">
        <w:rPr>
          <w:rFonts w:ascii="Book Antiqua" w:hAnsi="Book Antiqua"/>
          <w:sz w:val="24"/>
        </w:rPr>
        <w:t xml:space="preserve"> 60 </w:t>
      </w:r>
      <w:r w:rsidRPr="004D4870">
        <w:rPr>
          <w:rFonts w:ascii="Book Antiqua" w:hAnsi="Book Antiqua"/>
          <w:sz w:val="24"/>
        </w:rPr>
        <w:t>s at 10 psi. If one dilation was not enough, an additional dilation was performed</w:t>
      </w:r>
      <w:r w:rsidR="008A5377" w:rsidRPr="004D4870">
        <w:rPr>
          <w:rFonts w:ascii="Book Antiqua" w:hAnsi="Book Antiqua"/>
          <w:sz w:val="24"/>
        </w:rPr>
        <w:t>.</w:t>
      </w:r>
      <w:r w:rsidRPr="004D4870">
        <w:rPr>
          <w:rFonts w:ascii="Book Antiqua" w:hAnsi="Book Antiqua"/>
          <w:sz w:val="24"/>
        </w:rPr>
        <w:t xml:space="preserve"> </w:t>
      </w:r>
      <w:r w:rsidR="008A5377" w:rsidRPr="004D4870">
        <w:rPr>
          <w:rFonts w:ascii="Book Antiqua" w:hAnsi="Book Antiqua"/>
          <w:sz w:val="24"/>
        </w:rPr>
        <w:t>A</w:t>
      </w:r>
      <w:r w:rsidR="00660D29">
        <w:rPr>
          <w:rFonts w:ascii="Book Antiqua" w:hAnsi="Book Antiqua"/>
          <w:sz w:val="24"/>
        </w:rPr>
        <w:t>n</w:t>
      </w:r>
      <w:r w:rsidR="008A5377" w:rsidRPr="004D4870">
        <w:rPr>
          <w:rFonts w:ascii="Book Antiqua" w:hAnsi="Book Antiqua"/>
          <w:sz w:val="24"/>
        </w:rPr>
        <w:t xml:space="preserve"> HREM was employed after dilation </w:t>
      </w:r>
      <w:r w:rsidRPr="004D4870">
        <w:rPr>
          <w:rFonts w:ascii="Book Antiqua" w:hAnsi="Book Antiqua"/>
          <w:sz w:val="24"/>
        </w:rPr>
        <w:t xml:space="preserve">to ensure the </w:t>
      </w:r>
      <w:r w:rsidR="009127A6" w:rsidRPr="004D4870">
        <w:rPr>
          <w:rFonts w:ascii="Book Antiqua" w:hAnsi="Book Antiqua"/>
          <w:sz w:val="24"/>
        </w:rPr>
        <w:t xml:space="preserve">LES IRP </w:t>
      </w:r>
      <w:r w:rsidR="002141BA" w:rsidRPr="004D4870">
        <w:rPr>
          <w:rFonts w:ascii="Book Antiqua" w:hAnsi="Book Antiqua"/>
          <w:sz w:val="24"/>
        </w:rPr>
        <w:t>was significantly reduced</w:t>
      </w:r>
      <w:r w:rsidR="009127A6" w:rsidRPr="004D4870">
        <w:rPr>
          <w:rFonts w:ascii="Book Antiqua" w:hAnsi="Book Antiqua"/>
          <w:sz w:val="24"/>
        </w:rPr>
        <w:t xml:space="preserve">. </w:t>
      </w:r>
      <w:r w:rsidR="003C0FA9" w:rsidRPr="004D4870">
        <w:rPr>
          <w:rFonts w:ascii="Book Antiqua" w:hAnsi="Book Antiqua"/>
          <w:sz w:val="24"/>
        </w:rPr>
        <w:t>Favorable t</w:t>
      </w:r>
      <w:r w:rsidR="00D05329" w:rsidRPr="004D4870">
        <w:rPr>
          <w:rFonts w:ascii="Book Antiqua" w:hAnsi="Book Antiqua"/>
          <w:sz w:val="24"/>
        </w:rPr>
        <w:t>reatment response was defined qualitatively by Eckardt score</w:t>
      </w:r>
      <w:r w:rsidR="00FA5A41" w:rsidRPr="004D4870">
        <w:rPr>
          <w:rFonts w:ascii="Book Antiqua" w:hAnsi="Book Antiqua"/>
          <w:sz w:val="24"/>
        </w:rPr>
        <w:t xml:space="preserve"> (decrease to 3 or below)</w:t>
      </w:r>
      <w:r w:rsidR="00D05329" w:rsidRPr="004D4870">
        <w:rPr>
          <w:rFonts w:ascii="Book Antiqua" w:hAnsi="Book Antiqua"/>
          <w:sz w:val="24"/>
        </w:rPr>
        <w:t xml:space="preserve"> and</w:t>
      </w:r>
      <w:r w:rsidR="005F7CCF" w:rsidRPr="004D4870">
        <w:rPr>
          <w:rFonts w:ascii="Book Antiqua" w:hAnsi="Book Antiqua"/>
          <w:sz w:val="24"/>
        </w:rPr>
        <w:t xml:space="preserve"> quantitatively</w:t>
      </w:r>
      <w:r w:rsidR="00D05329" w:rsidRPr="004D4870">
        <w:rPr>
          <w:rFonts w:ascii="Book Antiqua" w:hAnsi="Book Antiqua"/>
          <w:sz w:val="24"/>
        </w:rPr>
        <w:t xml:space="preserve"> by posttreatment HREM</w:t>
      </w:r>
      <w:r w:rsidR="008A5377" w:rsidRPr="004D4870">
        <w:rPr>
          <w:rFonts w:ascii="Book Antiqua" w:hAnsi="Book Antiqua"/>
          <w:sz w:val="24"/>
        </w:rPr>
        <w:t xml:space="preserve"> (LES IRP </w:t>
      </w:r>
      <w:r w:rsidR="002141BA" w:rsidRPr="004D4870">
        <w:rPr>
          <w:rFonts w:ascii="Book Antiqua" w:hAnsi="Book Antiqua"/>
          <w:sz w:val="24"/>
        </w:rPr>
        <w:t xml:space="preserve">was significantly reduced in the posttreatment stage compared with </w:t>
      </w:r>
      <w:r w:rsidR="00660D29">
        <w:rPr>
          <w:rFonts w:ascii="Book Antiqua" w:hAnsi="Book Antiqua"/>
          <w:sz w:val="24"/>
        </w:rPr>
        <w:t xml:space="preserve">that </w:t>
      </w:r>
      <w:r w:rsidR="002141BA" w:rsidRPr="004D4870">
        <w:rPr>
          <w:rFonts w:ascii="Book Antiqua" w:hAnsi="Book Antiqua"/>
          <w:sz w:val="24"/>
        </w:rPr>
        <w:t>in the pretreatment</w:t>
      </w:r>
      <w:r w:rsidR="001A1198" w:rsidRPr="001A1198">
        <w:rPr>
          <w:rFonts w:ascii="Book Antiqua" w:hAnsi="Book Antiqua"/>
          <w:sz w:val="24"/>
        </w:rPr>
        <w:t xml:space="preserve"> </w:t>
      </w:r>
      <w:r w:rsidR="001A1198" w:rsidRPr="004D4870">
        <w:rPr>
          <w:rFonts w:ascii="Book Antiqua" w:hAnsi="Book Antiqua"/>
          <w:sz w:val="24"/>
        </w:rPr>
        <w:t>stage</w:t>
      </w:r>
      <w:r w:rsidR="008A5377" w:rsidRPr="004D4870">
        <w:rPr>
          <w:rFonts w:ascii="Book Antiqua" w:hAnsi="Book Antiqua"/>
          <w:sz w:val="24"/>
        </w:rPr>
        <w:t>)</w:t>
      </w:r>
      <w:r w:rsidR="009127A6"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Statistical analysis</w:t>
      </w:r>
    </w:p>
    <w:p w:rsidR="00D05329" w:rsidRPr="004D4870" w:rsidRDefault="00D05329" w:rsidP="004D4870">
      <w:pPr>
        <w:spacing w:line="360" w:lineRule="auto"/>
        <w:rPr>
          <w:rFonts w:ascii="Book Antiqua" w:hAnsi="Book Antiqua"/>
          <w:sz w:val="24"/>
        </w:rPr>
      </w:pPr>
      <w:r w:rsidRPr="004D4870">
        <w:rPr>
          <w:rFonts w:ascii="Book Antiqua" w:hAnsi="Book Antiqua"/>
          <w:sz w:val="24"/>
        </w:rPr>
        <w:t>HRE</w:t>
      </w:r>
      <w:r w:rsidR="009127A6" w:rsidRPr="004D4870">
        <w:rPr>
          <w:rFonts w:ascii="Book Antiqua" w:hAnsi="Book Antiqua"/>
          <w:sz w:val="24"/>
        </w:rPr>
        <w:t xml:space="preserve">M parameters </w:t>
      </w:r>
      <w:r w:rsidR="008D17F7" w:rsidRPr="004D4870">
        <w:rPr>
          <w:rFonts w:ascii="Book Antiqua" w:hAnsi="Book Antiqua"/>
          <w:sz w:val="24"/>
        </w:rPr>
        <w:t>are</w:t>
      </w:r>
      <w:r w:rsidR="009127A6" w:rsidRPr="004D4870">
        <w:rPr>
          <w:rFonts w:ascii="Book Antiqua" w:hAnsi="Book Antiqua"/>
          <w:sz w:val="24"/>
        </w:rPr>
        <w:t xml:space="preserve"> </w:t>
      </w:r>
      <w:r w:rsidRPr="004D4870">
        <w:rPr>
          <w:rFonts w:ascii="Book Antiqua" w:hAnsi="Book Antiqua"/>
          <w:sz w:val="24"/>
        </w:rPr>
        <w:t>reported as</w:t>
      </w:r>
      <w:r w:rsidR="001A1198">
        <w:rPr>
          <w:rFonts w:ascii="Book Antiqua" w:hAnsi="Book Antiqua"/>
          <w:sz w:val="24"/>
        </w:rPr>
        <w:t xml:space="preserve"> the</w:t>
      </w:r>
      <w:r w:rsidRPr="004D4870">
        <w:rPr>
          <w:rFonts w:ascii="Book Antiqua" w:hAnsi="Book Antiqua"/>
          <w:sz w:val="24"/>
        </w:rPr>
        <w:t xml:space="preserve"> mean ±</w:t>
      </w:r>
      <w:r w:rsidR="00DF3624" w:rsidRPr="004D4870">
        <w:rPr>
          <w:rFonts w:ascii="Book Antiqua" w:hAnsi="Book Antiqua"/>
          <w:sz w:val="24"/>
        </w:rPr>
        <w:t xml:space="preserve"> </w:t>
      </w:r>
      <w:r w:rsidRPr="004D4870">
        <w:rPr>
          <w:rFonts w:ascii="Book Antiqua" w:hAnsi="Book Antiqua"/>
          <w:sz w:val="24"/>
        </w:rPr>
        <w:t xml:space="preserve">SE. </w:t>
      </w:r>
      <w:r w:rsidR="0010204C" w:rsidRPr="004D4870">
        <w:rPr>
          <w:rFonts w:ascii="Book Antiqua" w:hAnsi="Book Antiqua"/>
          <w:sz w:val="24"/>
        </w:rPr>
        <w:t>Comparisons</w:t>
      </w:r>
      <w:r w:rsidRPr="004D4870">
        <w:rPr>
          <w:rFonts w:ascii="Book Antiqua" w:hAnsi="Book Antiqua"/>
          <w:sz w:val="24"/>
        </w:rPr>
        <w:t xml:space="preserve"> </w:t>
      </w:r>
      <w:r w:rsidR="001A1198">
        <w:rPr>
          <w:rFonts w:ascii="Book Antiqua" w:hAnsi="Book Antiqua"/>
          <w:sz w:val="24"/>
        </w:rPr>
        <w:t>of</w:t>
      </w:r>
      <w:r w:rsidR="001A1198" w:rsidRPr="004D4870">
        <w:rPr>
          <w:rFonts w:ascii="Book Antiqua" w:hAnsi="Book Antiqua"/>
          <w:sz w:val="24"/>
        </w:rPr>
        <w:t xml:space="preserve"> </w:t>
      </w:r>
      <w:r w:rsidRPr="004D4870">
        <w:rPr>
          <w:rFonts w:ascii="Book Antiqua" w:hAnsi="Book Antiqua"/>
          <w:sz w:val="24"/>
        </w:rPr>
        <w:t>UES abnormality and categorical variables</w:t>
      </w:r>
      <w:r w:rsidR="0010204C" w:rsidRPr="004D4870">
        <w:rPr>
          <w:rFonts w:ascii="Book Antiqua" w:hAnsi="Book Antiqua"/>
          <w:sz w:val="24"/>
        </w:rPr>
        <w:t xml:space="preserve"> were performed using </w:t>
      </w:r>
      <w:r w:rsidR="00DF3624" w:rsidRPr="004D4870">
        <w:rPr>
          <w:rFonts w:ascii="Book Antiqua" w:eastAsia="MingLiU" w:hAnsi="Book Antiqua" w:cs="Arial"/>
          <w:i/>
          <w:sz w:val="24"/>
        </w:rPr>
        <w:sym w:font="Symbol" w:char="F063"/>
      </w:r>
      <w:r w:rsidR="00DF3624" w:rsidRPr="004D4870">
        <w:rPr>
          <w:rFonts w:ascii="Book Antiqua" w:hAnsi="Book Antiqua" w:cs="Arial"/>
          <w:i/>
          <w:iCs/>
          <w:sz w:val="24"/>
          <w:vertAlign w:val="superscript"/>
        </w:rPr>
        <w:t>2</w:t>
      </w:r>
      <w:r w:rsidR="0010204C" w:rsidRPr="004D4870">
        <w:rPr>
          <w:rFonts w:ascii="Book Antiqua" w:hAnsi="Book Antiqua"/>
          <w:sz w:val="24"/>
        </w:rPr>
        <w:t xml:space="preserve"> test for binary data and Fisher’s exact test for small samples</w:t>
      </w:r>
      <w:r w:rsidRPr="004D4870">
        <w:rPr>
          <w:rFonts w:ascii="Book Antiqua" w:hAnsi="Book Antiqua"/>
          <w:sz w:val="24"/>
        </w:rPr>
        <w:t xml:space="preserve">. Age was compared using a two-sample </w:t>
      </w:r>
      <w:r w:rsidRPr="004D4870">
        <w:rPr>
          <w:rFonts w:ascii="Book Antiqua" w:hAnsi="Book Antiqua"/>
          <w:i/>
          <w:sz w:val="24"/>
        </w:rPr>
        <w:t>t</w:t>
      </w:r>
      <w:r w:rsidRPr="004D4870">
        <w:rPr>
          <w:rFonts w:ascii="Book Antiqua" w:hAnsi="Book Antiqua"/>
          <w:sz w:val="24"/>
        </w:rPr>
        <w:t xml:space="preserve">-test. </w:t>
      </w:r>
      <w:r w:rsidR="001A1198">
        <w:rPr>
          <w:rFonts w:ascii="Book Antiqua" w:hAnsi="Book Antiqua"/>
          <w:sz w:val="24"/>
        </w:rPr>
        <w:t>For</w:t>
      </w:r>
      <w:r w:rsidR="001A1198" w:rsidRPr="004D4870">
        <w:rPr>
          <w:rFonts w:ascii="Book Antiqua" w:hAnsi="Book Antiqua"/>
          <w:sz w:val="24"/>
        </w:rPr>
        <w:t xml:space="preserve"> </w:t>
      </w:r>
      <w:r w:rsidRPr="004D4870">
        <w:rPr>
          <w:rFonts w:ascii="Book Antiqua" w:hAnsi="Book Antiqua"/>
          <w:sz w:val="24"/>
        </w:rPr>
        <w:t>the achalasia subtypes and UES abnormalities, one-way ANOVA and Bonferroni correction were used</w:t>
      </w:r>
      <w:r w:rsidR="0010204C" w:rsidRPr="004D4870">
        <w:rPr>
          <w:rFonts w:ascii="Book Antiqua" w:hAnsi="Book Antiqua"/>
          <w:sz w:val="24"/>
        </w:rPr>
        <w:t xml:space="preserve"> for continuous variables and </w:t>
      </w:r>
      <w:r w:rsidR="00DF3624" w:rsidRPr="004D4870">
        <w:rPr>
          <w:rFonts w:ascii="Book Antiqua" w:eastAsia="MingLiU" w:hAnsi="Book Antiqua" w:cs="Arial"/>
          <w:i/>
          <w:sz w:val="24"/>
        </w:rPr>
        <w:sym w:font="Symbol" w:char="F063"/>
      </w:r>
      <w:r w:rsidR="00DF3624" w:rsidRPr="004D4870">
        <w:rPr>
          <w:rFonts w:ascii="Book Antiqua" w:hAnsi="Book Antiqua" w:cs="Arial"/>
          <w:i/>
          <w:iCs/>
          <w:sz w:val="24"/>
          <w:vertAlign w:val="superscript"/>
        </w:rPr>
        <w:t>2</w:t>
      </w:r>
      <w:r w:rsidR="0010204C" w:rsidRPr="004D4870">
        <w:rPr>
          <w:rFonts w:ascii="Book Antiqua" w:hAnsi="Book Antiqua"/>
          <w:sz w:val="24"/>
        </w:rPr>
        <w:t xml:space="preserve"> test was used for binary data</w:t>
      </w:r>
      <w:r w:rsidRPr="004D4870">
        <w:rPr>
          <w:rFonts w:ascii="Book Antiqua" w:hAnsi="Book Antiqua"/>
          <w:sz w:val="24"/>
        </w:rPr>
        <w:t xml:space="preserve">. </w:t>
      </w:r>
      <w:r w:rsidR="001B0E12" w:rsidRPr="004D4870">
        <w:rPr>
          <w:rFonts w:ascii="Book Antiqua" w:hAnsi="Book Antiqua"/>
          <w:sz w:val="24"/>
        </w:rPr>
        <w:t>Linear mix effects model was built with the LES restP, LES IRP</w:t>
      </w:r>
      <w:r w:rsidR="001A1198">
        <w:rPr>
          <w:rFonts w:ascii="Book Antiqua" w:hAnsi="Book Antiqua"/>
          <w:sz w:val="24"/>
        </w:rPr>
        <w:t>,</w:t>
      </w:r>
      <w:r w:rsidR="001B0E12" w:rsidRPr="004D4870">
        <w:rPr>
          <w:rFonts w:ascii="Book Antiqua" w:hAnsi="Book Antiqua"/>
          <w:sz w:val="24"/>
        </w:rPr>
        <w:t xml:space="preserve"> and UES RP as the dependent variables</w:t>
      </w:r>
      <w:r w:rsidR="001A1198">
        <w:rPr>
          <w:rFonts w:ascii="Book Antiqua" w:hAnsi="Book Antiqua"/>
          <w:sz w:val="24"/>
        </w:rPr>
        <w:t xml:space="preserve"> and</w:t>
      </w:r>
      <w:r w:rsidR="001A1198" w:rsidRPr="004D4870">
        <w:rPr>
          <w:rFonts w:ascii="Book Antiqua" w:hAnsi="Book Antiqua"/>
          <w:sz w:val="24"/>
        </w:rPr>
        <w:t xml:space="preserve"> </w:t>
      </w:r>
      <w:r w:rsidR="001B0E12" w:rsidRPr="004D4870">
        <w:rPr>
          <w:rFonts w:ascii="Book Antiqua" w:hAnsi="Book Antiqua"/>
          <w:sz w:val="24"/>
        </w:rPr>
        <w:t>age, sex</w:t>
      </w:r>
      <w:r w:rsidR="001A1198">
        <w:rPr>
          <w:rFonts w:ascii="Book Antiqua" w:hAnsi="Book Antiqua"/>
          <w:sz w:val="24"/>
        </w:rPr>
        <w:t>,</w:t>
      </w:r>
      <w:r w:rsidR="001B0E12" w:rsidRPr="004D4870">
        <w:rPr>
          <w:rFonts w:ascii="Book Antiqua" w:hAnsi="Book Antiqua"/>
          <w:sz w:val="24"/>
        </w:rPr>
        <w:t xml:space="preserve"> and treatment stage (pre- </w:t>
      </w:r>
      <w:r w:rsidR="001B0E12" w:rsidRPr="004D4870">
        <w:rPr>
          <w:rFonts w:ascii="Book Antiqua" w:hAnsi="Book Antiqua"/>
          <w:i/>
          <w:iCs/>
          <w:sz w:val="24"/>
        </w:rPr>
        <w:t>vs</w:t>
      </w:r>
      <w:r w:rsidR="001B0E12" w:rsidRPr="004D4870">
        <w:rPr>
          <w:rFonts w:ascii="Book Antiqua" w:hAnsi="Book Antiqua"/>
          <w:sz w:val="24"/>
        </w:rPr>
        <w:t xml:space="preserve"> post</w:t>
      </w:r>
      <w:r w:rsidR="001A1198">
        <w:rPr>
          <w:rFonts w:ascii="Book Antiqua" w:hAnsi="Book Antiqua"/>
          <w:sz w:val="24"/>
        </w:rPr>
        <w:t>-</w:t>
      </w:r>
      <w:r w:rsidR="001B0E12" w:rsidRPr="004D4870">
        <w:rPr>
          <w:rFonts w:ascii="Book Antiqua" w:hAnsi="Book Antiqua"/>
          <w:sz w:val="24"/>
        </w:rPr>
        <w:t xml:space="preserve">treatment) as </w:t>
      </w:r>
      <w:r w:rsidR="00920138">
        <w:rPr>
          <w:rFonts w:ascii="Book Antiqua" w:hAnsi="Book Antiqua"/>
          <w:sz w:val="24"/>
        </w:rPr>
        <w:t xml:space="preserve">the </w:t>
      </w:r>
      <w:r w:rsidR="001B0E12" w:rsidRPr="004D4870">
        <w:rPr>
          <w:rFonts w:ascii="Book Antiqua" w:hAnsi="Book Antiqua"/>
          <w:sz w:val="24"/>
        </w:rPr>
        <w:t xml:space="preserve">independent variables. </w:t>
      </w:r>
      <w:r w:rsidR="00BB4DCE" w:rsidRPr="004D4870">
        <w:rPr>
          <w:rFonts w:ascii="Book Antiqua" w:hAnsi="Book Antiqua"/>
          <w:sz w:val="24"/>
        </w:rPr>
        <w:t xml:space="preserve">The </w:t>
      </w:r>
      <w:r w:rsidRPr="004D4870">
        <w:rPr>
          <w:rFonts w:ascii="Book Antiqua" w:hAnsi="Book Antiqua"/>
          <w:sz w:val="24"/>
        </w:rPr>
        <w:t xml:space="preserve">Wilcoxon signed rank test was used to assess associations between treatment-induced changes in LES and UES, controlling for the type of achalasia. Two-sided </w:t>
      </w:r>
      <w:r w:rsidRPr="004D4870">
        <w:rPr>
          <w:rFonts w:ascii="Book Antiqua" w:hAnsi="Book Antiqua"/>
          <w:i/>
          <w:sz w:val="24"/>
        </w:rPr>
        <w:t>P</w:t>
      </w:r>
      <w:r w:rsidR="001D681D" w:rsidRPr="004D4870">
        <w:rPr>
          <w:rFonts w:ascii="Book Antiqua" w:hAnsi="Book Antiqua"/>
          <w:i/>
          <w:sz w:val="24"/>
        </w:rPr>
        <w:t xml:space="preserve"> </w:t>
      </w:r>
      <w:r w:rsidRPr="004D4870">
        <w:rPr>
          <w:rFonts w:ascii="Book Antiqua" w:hAnsi="Book Antiqua"/>
          <w:sz w:val="24"/>
        </w:rPr>
        <w:t>≤</w:t>
      </w:r>
      <w:r w:rsidR="001D681D" w:rsidRPr="004D4870">
        <w:rPr>
          <w:rFonts w:ascii="Book Antiqua" w:hAnsi="Book Antiqua"/>
          <w:sz w:val="24"/>
        </w:rPr>
        <w:t xml:space="preserve"> </w:t>
      </w:r>
      <w:r w:rsidRPr="004D4870">
        <w:rPr>
          <w:rFonts w:ascii="Book Antiqua" w:hAnsi="Book Antiqua"/>
          <w:sz w:val="24"/>
        </w:rPr>
        <w:t xml:space="preserve">0.05 </w:t>
      </w:r>
      <w:r w:rsidR="00BB4DCE" w:rsidRPr="004D4870">
        <w:rPr>
          <w:rFonts w:ascii="Book Antiqua" w:hAnsi="Book Antiqua"/>
          <w:sz w:val="24"/>
        </w:rPr>
        <w:t>was</w:t>
      </w:r>
      <w:r w:rsidRPr="004D4870">
        <w:rPr>
          <w:rFonts w:ascii="Book Antiqua" w:hAnsi="Book Antiqua"/>
          <w:sz w:val="24"/>
        </w:rPr>
        <w:t xml:space="preserve"> considered statistically significant.</w:t>
      </w:r>
    </w:p>
    <w:p w:rsidR="00017264" w:rsidRPr="004D4870" w:rsidRDefault="00017264" w:rsidP="004D4870">
      <w:pPr>
        <w:spacing w:line="360" w:lineRule="auto"/>
        <w:rPr>
          <w:rFonts w:ascii="Book Antiqua" w:hAnsi="Book Antiqua"/>
          <w:b/>
          <w:sz w:val="24"/>
        </w:rPr>
      </w:pPr>
    </w:p>
    <w:p w:rsidR="00D05329" w:rsidRPr="004D4870" w:rsidRDefault="00664149" w:rsidP="004D4870">
      <w:pPr>
        <w:spacing w:line="360" w:lineRule="auto"/>
        <w:rPr>
          <w:rFonts w:ascii="Book Antiqua" w:hAnsi="Book Antiqua"/>
          <w:b/>
          <w:sz w:val="24"/>
          <w:u w:val="single"/>
        </w:rPr>
      </w:pPr>
      <w:r w:rsidRPr="004D4870">
        <w:rPr>
          <w:rFonts w:ascii="Book Antiqua" w:hAnsi="Book Antiqua"/>
          <w:b/>
          <w:sz w:val="24"/>
          <w:u w:val="single"/>
        </w:rPr>
        <w:t>R</w:t>
      </w:r>
      <w:r w:rsidR="00B0600D" w:rsidRPr="004D4870">
        <w:rPr>
          <w:rFonts w:ascii="Book Antiqua" w:hAnsi="Book Antiqua"/>
          <w:b/>
          <w:sz w:val="24"/>
          <w:u w:val="single"/>
        </w:rPr>
        <w:t>ESULTS</w:t>
      </w: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 xml:space="preserve">Patient </w:t>
      </w:r>
      <w:r w:rsidR="00DA32EB" w:rsidRPr="004D4870">
        <w:rPr>
          <w:rFonts w:ascii="Book Antiqua" w:hAnsi="Book Antiqua"/>
          <w:b/>
          <w:i/>
          <w:iCs/>
          <w:sz w:val="24"/>
        </w:rPr>
        <w:t>c</w:t>
      </w:r>
      <w:r w:rsidRPr="004D4870">
        <w:rPr>
          <w:rFonts w:ascii="Book Antiqua" w:hAnsi="Book Antiqua"/>
          <w:b/>
          <w:i/>
          <w:iCs/>
          <w:sz w:val="24"/>
        </w:rPr>
        <w:t xml:space="preserve">haracteristics, </w:t>
      </w:r>
      <w:r w:rsidR="00DA32EB" w:rsidRPr="004D4870">
        <w:rPr>
          <w:rFonts w:ascii="Book Antiqua" w:hAnsi="Book Antiqua"/>
          <w:b/>
          <w:i/>
          <w:iCs/>
          <w:sz w:val="24"/>
        </w:rPr>
        <w:t>s</w:t>
      </w:r>
      <w:r w:rsidRPr="004D4870">
        <w:rPr>
          <w:rFonts w:ascii="Book Antiqua" w:hAnsi="Book Antiqua"/>
          <w:b/>
          <w:i/>
          <w:iCs/>
          <w:sz w:val="24"/>
        </w:rPr>
        <w:t xml:space="preserve">ymptom </w:t>
      </w:r>
      <w:r w:rsidR="00DA32EB" w:rsidRPr="004D4870">
        <w:rPr>
          <w:rFonts w:ascii="Book Antiqua" w:hAnsi="Book Antiqua"/>
          <w:b/>
          <w:i/>
          <w:iCs/>
          <w:sz w:val="24"/>
        </w:rPr>
        <w:t>p</w:t>
      </w:r>
      <w:r w:rsidRPr="004D4870">
        <w:rPr>
          <w:rFonts w:ascii="Book Antiqua" w:hAnsi="Book Antiqua"/>
          <w:b/>
          <w:i/>
          <w:iCs/>
          <w:sz w:val="24"/>
        </w:rPr>
        <w:t>rofiles</w:t>
      </w:r>
      <w:r w:rsidR="001A1198">
        <w:rPr>
          <w:rFonts w:ascii="Book Antiqua" w:hAnsi="Book Antiqua"/>
          <w:b/>
          <w:i/>
          <w:iCs/>
          <w:sz w:val="24"/>
        </w:rPr>
        <w:t>,</w:t>
      </w:r>
      <w:r w:rsidRPr="004D4870">
        <w:rPr>
          <w:rFonts w:ascii="Book Antiqua" w:hAnsi="Book Antiqua"/>
          <w:b/>
          <w:i/>
          <w:iCs/>
          <w:sz w:val="24"/>
        </w:rPr>
        <w:t xml:space="preserve"> and HREM </w:t>
      </w:r>
      <w:r w:rsidR="00DA32EB" w:rsidRPr="004D4870">
        <w:rPr>
          <w:rFonts w:ascii="Book Antiqua" w:hAnsi="Book Antiqua"/>
          <w:b/>
          <w:i/>
          <w:iCs/>
          <w:sz w:val="24"/>
        </w:rPr>
        <w:t>d</w:t>
      </w:r>
      <w:r w:rsidRPr="004D4870">
        <w:rPr>
          <w:rFonts w:ascii="Book Antiqua" w:hAnsi="Book Antiqua"/>
          <w:b/>
          <w:i/>
          <w:iCs/>
          <w:sz w:val="24"/>
        </w:rPr>
        <w:t xml:space="preserve">iagnoses </w:t>
      </w:r>
      <w:r w:rsidR="00DA32EB" w:rsidRPr="004D4870">
        <w:rPr>
          <w:rFonts w:ascii="Book Antiqua" w:hAnsi="Book Antiqua"/>
          <w:b/>
          <w:i/>
          <w:iCs/>
          <w:sz w:val="24"/>
        </w:rPr>
        <w:t>b</w:t>
      </w:r>
      <w:r w:rsidRPr="004D4870">
        <w:rPr>
          <w:rFonts w:ascii="Book Antiqua" w:hAnsi="Book Antiqua"/>
          <w:b/>
          <w:i/>
          <w:iCs/>
          <w:sz w:val="24"/>
        </w:rPr>
        <w:t xml:space="preserve">ased on UES </w:t>
      </w:r>
      <w:r w:rsidR="00DA32EB" w:rsidRPr="004D4870">
        <w:rPr>
          <w:rFonts w:ascii="Book Antiqua" w:hAnsi="Book Antiqua"/>
          <w:b/>
          <w:i/>
          <w:iCs/>
          <w:sz w:val="24"/>
        </w:rPr>
        <w:t>p</w:t>
      </w:r>
      <w:r w:rsidRPr="004D4870">
        <w:rPr>
          <w:rFonts w:ascii="Book Antiqua" w:hAnsi="Book Antiqua"/>
          <w:b/>
          <w:i/>
          <w:iCs/>
          <w:sz w:val="24"/>
        </w:rPr>
        <w:t>arameters</w:t>
      </w:r>
    </w:p>
    <w:p w:rsidR="00D05329" w:rsidRPr="004D4870" w:rsidRDefault="00D05329" w:rsidP="004D4870">
      <w:pPr>
        <w:spacing w:line="360" w:lineRule="auto"/>
        <w:rPr>
          <w:rFonts w:ascii="Book Antiqua" w:hAnsi="Book Antiqua"/>
          <w:sz w:val="24"/>
        </w:rPr>
      </w:pPr>
      <w:r w:rsidRPr="004D4870">
        <w:rPr>
          <w:rFonts w:ascii="Book Antiqua" w:hAnsi="Book Antiqua"/>
          <w:sz w:val="24"/>
        </w:rPr>
        <w:t>Of the 498 consecutive patients (age 45.73</w:t>
      </w:r>
      <w:r w:rsidR="004E7EA0" w:rsidRPr="004D4870">
        <w:rPr>
          <w:rFonts w:ascii="Book Antiqua" w:hAnsi="Book Antiqua"/>
          <w:sz w:val="24"/>
        </w:rPr>
        <w:t xml:space="preserve"> </w:t>
      </w:r>
      <w:r w:rsidRPr="004D4870">
        <w:rPr>
          <w:rFonts w:ascii="Book Antiqua" w:hAnsi="Book Antiqua"/>
          <w:sz w:val="24"/>
        </w:rPr>
        <w:t>±</w:t>
      </w:r>
      <w:r w:rsidR="004E7EA0" w:rsidRPr="004D4870">
        <w:rPr>
          <w:rFonts w:ascii="Book Antiqua" w:hAnsi="Book Antiqua"/>
          <w:sz w:val="24"/>
        </w:rPr>
        <w:t xml:space="preserve"> 12.73</w:t>
      </w:r>
      <w:r w:rsidR="00AD363D">
        <w:rPr>
          <w:rFonts w:ascii="Book Antiqua" w:hAnsi="Book Antiqua"/>
          <w:sz w:val="24"/>
        </w:rPr>
        <w:t xml:space="preserve"> </w:t>
      </w:r>
      <w:r w:rsidR="004E7EA0" w:rsidRPr="004D4870">
        <w:rPr>
          <w:rFonts w:ascii="Book Antiqua" w:hAnsi="Book Antiqua"/>
          <w:sz w:val="24"/>
        </w:rPr>
        <w:t>year</w:t>
      </w:r>
      <w:r w:rsidR="00AD363D">
        <w:rPr>
          <w:rFonts w:ascii="Book Antiqua" w:hAnsi="Book Antiqua"/>
          <w:sz w:val="24"/>
        </w:rPr>
        <w:t>s</w:t>
      </w:r>
      <w:r w:rsidRPr="004D4870">
        <w:rPr>
          <w:rFonts w:ascii="Book Antiqua" w:hAnsi="Book Antiqua"/>
          <w:sz w:val="24"/>
        </w:rPr>
        <w:t xml:space="preserve">, 52.4% </w:t>
      </w:r>
      <w:r w:rsidR="007D5B0E" w:rsidRPr="004D4870">
        <w:rPr>
          <w:rFonts w:ascii="Book Antiqua" w:hAnsi="Book Antiqua"/>
          <w:sz w:val="24"/>
        </w:rPr>
        <w:t>f</w:t>
      </w:r>
      <w:r w:rsidRPr="004D4870">
        <w:rPr>
          <w:rFonts w:ascii="Book Antiqua" w:hAnsi="Book Antiqua"/>
          <w:sz w:val="24"/>
        </w:rPr>
        <w:t xml:space="preserve">emale) </w:t>
      </w:r>
      <w:r w:rsidR="00CE4F34" w:rsidRPr="004D4870">
        <w:rPr>
          <w:rFonts w:ascii="Book Antiqua" w:hAnsi="Book Antiqua"/>
          <w:sz w:val="24"/>
        </w:rPr>
        <w:t xml:space="preserve">who </w:t>
      </w:r>
      <w:r w:rsidR="009E4B24" w:rsidRPr="004D4870">
        <w:rPr>
          <w:rFonts w:ascii="Book Antiqua" w:hAnsi="Book Antiqua"/>
          <w:sz w:val="24"/>
        </w:rPr>
        <w:t>underwent</w:t>
      </w:r>
      <w:r w:rsidRPr="004D4870">
        <w:rPr>
          <w:rFonts w:ascii="Book Antiqua" w:hAnsi="Book Antiqua"/>
          <w:sz w:val="24"/>
        </w:rPr>
        <w:t xml:space="preserve"> clinical HREM studies, 246 (49.40%) were found to have UES abnormalit</w:t>
      </w:r>
      <w:r w:rsidR="007A6FC0" w:rsidRPr="004D4870">
        <w:rPr>
          <w:rFonts w:ascii="Book Antiqua" w:hAnsi="Book Antiqua"/>
          <w:sz w:val="24"/>
        </w:rPr>
        <w:t>ies</w:t>
      </w:r>
      <w:r w:rsidRPr="004D4870">
        <w:rPr>
          <w:rFonts w:ascii="Book Antiqua" w:hAnsi="Book Antiqua"/>
          <w:sz w:val="24"/>
        </w:rPr>
        <w:t xml:space="preserve">, </w:t>
      </w:r>
      <w:r w:rsidR="007D5B0E" w:rsidRPr="004D4870">
        <w:rPr>
          <w:rFonts w:ascii="Book Antiqua" w:hAnsi="Book Antiqua"/>
          <w:sz w:val="24"/>
        </w:rPr>
        <w:t xml:space="preserve">and </w:t>
      </w:r>
      <w:r w:rsidRPr="004D4870">
        <w:rPr>
          <w:rFonts w:ascii="Book Antiqua" w:hAnsi="Book Antiqua"/>
          <w:sz w:val="24"/>
        </w:rPr>
        <w:t xml:space="preserve">252 (50.60%) </w:t>
      </w:r>
      <w:r w:rsidR="00CE4F34" w:rsidRPr="004D4870">
        <w:rPr>
          <w:rFonts w:ascii="Book Antiqua" w:hAnsi="Book Antiqua"/>
          <w:sz w:val="24"/>
        </w:rPr>
        <w:t>had normal</w:t>
      </w:r>
      <w:r w:rsidRPr="004D4870">
        <w:rPr>
          <w:rFonts w:ascii="Book Antiqua" w:hAnsi="Book Antiqua"/>
          <w:sz w:val="24"/>
        </w:rPr>
        <w:t xml:space="preserve"> UES (</w:t>
      </w:r>
      <w:r w:rsidR="004E7EA0" w:rsidRPr="004D4870">
        <w:rPr>
          <w:rFonts w:ascii="Book Antiqua" w:hAnsi="Book Antiqua"/>
          <w:sz w:val="24"/>
        </w:rPr>
        <w:t>Figure</w:t>
      </w:r>
      <w:r w:rsidRPr="004D4870">
        <w:rPr>
          <w:rFonts w:ascii="Book Antiqua" w:hAnsi="Book Antiqua"/>
          <w:sz w:val="24"/>
        </w:rPr>
        <w:t xml:space="preserve"> 1). UES </w:t>
      </w:r>
      <w:r w:rsidRPr="004D4870">
        <w:rPr>
          <w:rFonts w:ascii="Book Antiqua" w:hAnsi="Book Antiqua"/>
          <w:sz w:val="24"/>
        </w:rPr>
        <w:lastRenderedPageBreak/>
        <w:t>abnormalities were frequently identified at our hospital motility laboratory. There was no significan</w:t>
      </w:r>
      <w:r w:rsidR="001B00AF" w:rsidRPr="004D4870">
        <w:rPr>
          <w:rFonts w:ascii="Book Antiqua" w:hAnsi="Book Antiqua"/>
          <w:sz w:val="24"/>
        </w:rPr>
        <w:t>t difference</w:t>
      </w:r>
      <w:r w:rsidRPr="004D4870">
        <w:rPr>
          <w:rFonts w:ascii="Book Antiqua" w:hAnsi="Book Antiqua"/>
          <w:sz w:val="24"/>
        </w:rPr>
        <w:t xml:space="preserve"> in </w:t>
      </w:r>
      <w:r w:rsidR="001B00AF" w:rsidRPr="004D4870">
        <w:rPr>
          <w:rFonts w:ascii="Book Antiqua" w:hAnsi="Book Antiqua"/>
          <w:sz w:val="24"/>
        </w:rPr>
        <w:t>the sex distribution between</w:t>
      </w:r>
      <w:r w:rsidRPr="004D4870">
        <w:rPr>
          <w:rFonts w:ascii="Book Antiqua" w:hAnsi="Book Antiqua"/>
          <w:sz w:val="24"/>
        </w:rPr>
        <w:t xml:space="preserve"> subjects with </w:t>
      </w:r>
      <w:r w:rsidR="001B00AF" w:rsidRPr="004D4870">
        <w:rPr>
          <w:rFonts w:ascii="Book Antiqua" w:hAnsi="Book Antiqua"/>
          <w:sz w:val="24"/>
        </w:rPr>
        <w:t xml:space="preserve">abnormal </w:t>
      </w:r>
      <w:r w:rsidRPr="004D4870">
        <w:rPr>
          <w:rFonts w:ascii="Book Antiqua" w:hAnsi="Book Antiqua"/>
          <w:sz w:val="24"/>
        </w:rPr>
        <w:t xml:space="preserve">UES (51.22% </w:t>
      </w:r>
      <w:r w:rsidR="00461DA1" w:rsidRPr="004D4870">
        <w:rPr>
          <w:rFonts w:ascii="Book Antiqua" w:hAnsi="Book Antiqua"/>
          <w:sz w:val="24"/>
        </w:rPr>
        <w:t>f</w:t>
      </w:r>
      <w:r w:rsidRPr="004D4870">
        <w:rPr>
          <w:rFonts w:ascii="Book Antiqua" w:hAnsi="Book Antiqua"/>
          <w:sz w:val="24"/>
        </w:rPr>
        <w:t xml:space="preserve">emale) </w:t>
      </w:r>
      <w:r w:rsidR="001B00AF" w:rsidRPr="004D4870">
        <w:rPr>
          <w:rFonts w:ascii="Book Antiqua" w:hAnsi="Book Antiqua"/>
          <w:sz w:val="24"/>
        </w:rPr>
        <w:t>and</w:t>
      </w:r>
      <w:r w:rsidRPr="004D4870">
        <w:rPr>
          <w:rFonts w:ascii="Book Antiqua" w:hAnsi="Book Antiqua"/>
          <w:sz w:val="24"/>
        </w:rPr>
        <w:t xml:space="preserve"> </w:t>
      </w:r>
      <w:r w:rsidR="001B00AF" w:rsidRPr="004D4870">
        <w:rPr>
          <w:rFonts w:ascii="Book Antiqua" w:hAnsi="Book Antiqua"/>
          <w:sz w:val="24"/>
        </w:rPr>
        <w:t xml:space="preserve">normal </w:t>
      </w:r>
      <w:r w:rsidRPr="004D4870">
        <w:rPr>
          <w:rFonts w:ascii="Book Antiqua" w:hAnsi="Book Antiqua"/>
          <w:sz w:val="24"/>
        </w:rPr>
        <w:t xml:space="preserve">UES (51.98% </w:t>
      </w:r>
      <w:r w:rsidR="00461DA1" w:rsidRPr="004D4870">
        <w:rPr>
          <w:rFonts w:ascii="Book Antiqua" w:hAnsi="Book Antiqua"/>
          <w:sz w:val="24"/>
        </w:rPr>
        <w:t>f</w:t>
      </w:r>
      <w:r w:rsidRPr="004D4870">
        <w:rPr>
          <w:rFonts w:ascii="Book Antiqua" w:hAnsi="Book Antiqua"/>
          <w:sz w:val="24"/>
        </w:rPr>
        <w:t xml:space="preserve">emale; Table 1). However, subjects with UES abnormalities were </w:t>
      </w:r>
      <w:r w:rsidR="00030DEF" w:rsidRPr="004D4870">
        <w:rPr>
          <w:rFonts w:ascii="Book Antiqua" w:hAnsi="Book Antiqua"/>
          <w:sz w:val="24"/>
        </w:rPr>
        <w:t>o</w:t>
      </w:r>
      <w:r w:rsidRPr="004D4870">
        <w:rPr>
          <w:rFonts w:ascii="Book Antiqua" w:hAnsi="Book Antiqua"/>
          <w:sz w:val="24"/>
        </w:rPr>
        <w:t xml:space="preserve">lder than </w:t>
      </w:r>
      <w:r w:rsidR="00523EBB" w:rsidRPr="004D4870">
        <w:rPr>
          <w:rFonts w:ascii="Book Antiqua" w:hAnsi="Book Antiqua"/>
          <w:sz w:val="24"/>
        </w:rPr>
        <w:t xml:space="preserve">the </w:t>
      </w:r>
      <w:r w:rsidRPr="004D4870">
        <w:rPr>
          <w:rFonts w:ascii="Book Antiqua" w:hAnsi="Book Antiqua"/>
          <w:sz w:val="24"/>
        </w:rPr>
        <w:t>UES normal</w:t>
      </w:r>
      <w:r w:rsidR="00523EBB" w:rsidRPr="004D4870">
        <w:rPr>
          <w:rFonts w:ascii="Book Antiqua" w:hAnsi="Book Antiqua"/>
          <w:sz w:val="24"/>
        </w:rPr>
        <w:t xml:space="preserve"> group</w:t>
      </w:r>
      <w:r w:rsidRPr="004D4870">
        <w:rPr>
          <w:rFonts w:ascii="Book Antiqua" w:hAnsi="Book Antiqua"/>
          <w:sz w:val="24"/>
        </w:rPr>
        <w:t xml:space="preserve"> (48.05</w:t>
      </w:r>
      <w:r w:rsidR="004E7EA0" w:rsidRPr="004D4870">
        <w:rPr>
          <w:rFonts w:ascii="Book Antiqua" w:hAnsi="Book Antiqua"/>
          <w:sz w:val="24"/>
        </w:rPr>
        <w:t xml:space="preserve"> </w:t>
      </w:r>
      <w:r w:rsidRPr="004D4870">
        <w:rPr>
          <w:rFonts w:ascii="Book Antiqua" w:hAnsi="Book Antiqua"/>
          <w:sz w:val="24"/>
        </w:rPr>
        <w:t>±</w:t>
      </w:r>
      <w:r w:rsidR="004E7EA0" w:rsidRPr="004D4870">
        <w:rPr>
          <w:rFonts w:ascii="Book Antiqua" w:hAnsi="Book Antiqua"/>
          <w:sz w:val="24"/>
        </w:rPr>
        <w:t xml:space="preserve"> 13.28</w:t>
      </w:r>
      <w:r w:rsidR="00AD363D">
        <w:rPr>
          <w:rFonts w:ascii="Book Antiqua" w:hAnsi="Book Antiqua"/>
          <w:sz w:val="24"/>
        </w:rPr>
        <w:t xml:space="preserve"> </w:t>
      </w:r>
      <w:r w:rsidR="004E7EA0" w:rsidRPr="004D4870">
        <w:rPr>
          <w:rFonts w:ascii="Book Antiqua" w:hAnsi="Book Antiqua"/>
          <w:sz w:val="24"/>
        </w:rPr>
        <w:t>year</w:t>
      </w:r>
      <w:r w:rsidR="00AD363D">
        <w:rPr>
          <w:rFonts w:ascii="Book Antiqua" w:hAnsi="Book Antiqua"/>
          <w:sz w:val="24"/>
        </w:rPr>
        <w:t>s</w:t>
      </w:r>
      <w:r w:rsidRPr="004D4870">
        <w:rPr>
          <w:rFonts w:ascii="Book Antiqua" w:hAnsi="Book Antiqua"/>
          <w:sz w:val="24"/>
        </w:rPr>
        <w:t xml:space="preserve"> </w:t>
      </w:r>
      <w:r w:rsidRPr="004D4870">
        <w:rPr>
          <w:rFonts w:ascii="Book Antiqua" w:hAnsi="Book Antiqua"/>
          <w:i/>
          <w:iCs/>
          <w:sz w:val="24"/>
        </w:rPr>
        <w:t>vs</w:t>
      </w:r>
      <w:r w:rsidRPr="004D4870">
        <w:rPr>
          <w:rFonts w:ascii="Book Antiqua" w:hAnsi="Book Antiqua"/>
          <w:sz w:val="24"/>
        </w:rPr>
        <w:t xml:space="preserve"> 43.71</w:t>
      </w:r>
      <w:r w:rsidR="004E7EA0" w:rsidRPr="004D4870">
        <w:rPr>
          <w:rFonts w:ascii="Book Antiqua" w:hAnsi="Book Antiqua"/>
          <w:sz w:val="24"/>
        </w:rPr>
        <w:t xml:space="preserve"> </w:t>
      </w:r>
      <w:r w:rsidRPr="004D4870">
        <w:rPr>
          <w:rFonts w:ascii="Book Antiqua" w:hAnsi="Book Antiqua"/>
          <w:sz w:val="24"/>
        </w:rPr>
        <w:t>±</w:t>
      </w:r>
      <w:r w:rsidR="004E7EA0" w:rsidRPr="004D4870">
        <w:rPr>
          <w:rFonts w:ascii="Book Antiqua" w:hAnsi="Book Antiqua"/>
          <w:sz w:val="24"/>
        </w:rPr>
        <w:t xml:space="preserve"> 12.18</w:t>
      </w:r>
      <w:r w:rsidR="00AD363D">
        <w:rPr>
          <w:rFonts w:ascii="Book Antiqua" w:hAnsi="Book Antiqua"/>
          <w:sz w:val="24"/>
        </w:rPr>
        <w:t xml:space="preserve"> </w:t>
      </w:r>
      <w:r w:rsidR="004E7EA0" w:rsidRPr="004D4870">
        <w:rPr>
          <w:rFonts w:ascii="Book Antiqua" w:hAnsi="Book Antiqua"/>
          <w:sz w:val="24"/>
        </w:rPr>
        <w:t>year</w:t>
      </w:r>
      <w:r w:rsidR="00AD363D">
        <w:rPr>
          <w:rFonts w:ascii="Book Antiqua" w:hAnsi="Book Antiqua"/>
          <w:sz w:val="24"/>
        </w:rPr>
        <w:t>s</w:t>
      </w:r>
      <w:r w:rsidRPr="004D4870">
        <w:rPr>
          <w:rFonts w:ascii="Book Antiqua" w:hAnsi="Book Antiqua"/>
          <w:sz w:val="24"/>
        </w:rPr>
        <w:t xml:space="preserve">,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0.0</w:t>
      </w:r>
      <w:r w:rsidR="0010204C" w:rsidRPr="004D4870">
        <w:rPr>
          <w:rFonts w:ascii="Book Antiqua" w:hAnsi="Book Antiqua"/>
          <w:sz w:val="24"/>
        </w:rPr>
        <w:t>02</w:t>
      </w:r>
      <w:r w:rsidRPr="004D4870">
        <w:rPr>
          <w:rFonts w:ascii="Book Antiqua" w:hAnsi="Book Antiqua"/>
          <w:sz w:val="24"/>
        </w:rPr>
        <w:t xml:space="preserve">). </w:t>
      </w:r>
      <w:r w:rsidR="008F5BB4" w:rsidRPr="004D4870">
        <w:rPr>
          <w:rFonts w:ascii="Book Antiqua" w:hAnsi="Book Antiqua"/>
          <w:sz w:val="24"/>
        </w:rPr>
        <w:t>C</w:t>
      </w:r>
      <w:r w:rsidRPr="004D4870">
        <w:rPr>
          <w:rFonts w:ascii="Book Antiqua" w:hAnsi="Book Antiqua"/>
          <w:sz w:val="24"/>
        </w:rPr>
        <w:t xml:space="preserve">hest pain was less likely to </w:t>
      </w:r>
      <w:r w:rsidR="008F5BB4" w:rsidRPr="004D4870">
        <w:rPr>
          <w:rFonts w:ascii="Book Antiqua" w:hAnsi="Book Antiqua"/>
          <w:sz w:val="24"/>
        </w:rPr>
        <w:t xml:space="preserve">be </w:t>
      </w:r>
      <w:r w:rsidRPr="004D4870">
        <w:rPr>
          <w:rFonts w:ascii="Book Antiqua" w:hAnsi="Book Antiqua"/>
          <w:sz w:val="24"/>
        </w:rPr>
        <w:t xml:space="preserve">present in subjects with </w:t>
      </w:r>
      <w:r w:rsidR="008F5BB4" w:rsidRPr="004D4870">
        <w:rPr>
          <w:rFonts w:ascii="Book Antiqua" w:hAnsi="Book Antiqua"/>
          <w:sz w:val="24"/>
        </w:rPr>
        <w:t xml:space="preserve">abnormal </w:t>
      </w:r>
      <w:r w:rsidRPr="004D4870">
        <w:rPr>
          <w:rFonts w:ascii="Book Antiqua" w:hAnsi="Book Antiqua"/>
          <w:sz w:val="24"/>
        </w:rPr>
        <w:t xml:space="preserve">UES (16.26% </w:t>
      </w:r>
      <w:r w:rsidRPr="004D4870">
        <w:rPr>
          <w:rFonts w:ascii="Book Antiqua" w:hAnsi="Book Antiqua"/>
          <w:i/>
          <w:iCs/>
          <w:sz w:val="24"/>
        </w:rPr>
        <w:t>vs</w:t>
      </w:r>
      <w:r w:rsidRPr="004D4870">
        <w:rPr>
          <w:rFonts w:ascii="Book Antiqua" w:hAnsi="Book Antiqua"/>
          <w:sz w:val="24"/>
        </w:rPr>
        <w:t xml:space="preserve"> 25.79%,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 xml:space="preserve">0.05), </w:t>
      </w:r>
      <w:r w:rsidR="00CB2D23" w:rsidRPr="004D4870">
        <w:rPr>
          <w:rFonts w:ascii="Book Antiqua" w:hAnsi="Book Antiqua"/>
          <w:sz w:val="24"/>
        </w:rPr>
        <w:t xml:space="preserve">but </w:t>
      </w:r>
      <w:r w:rsidRPr="004D4870">
        <w:rPr>
          <w:rFonts w:ascii="Book Antiqua" w:hAnsi="Book Antiqua"/>
          <w:sz w:val="24"/>
        </w:rPr>
        <w:t xml:space="preserve">other symptoms (including dysphagia, heartburn, abdominal pain, sour regurgitation, ructus, cough, hiccup, and </w:t>
      </w:r>
      <w:proofErr w:type="spellStart"/>
      <w:r w:rsidRPr="004D4870">
        <w:rPr>
          <w:rFonts w:ascii="Book Antiqua" w:hAnsi="Book Antiqua"/>
          <w:sz w:val="24"/>
        </w:rPr>
        <w:t>glo</w:t>
      </w:r>
      <w:r w:rsidR="00CB2D23" w:rsidRPr="004D4870">
        <w:rPr>
          <w:rFonts w:ascii="Book Antiqua" w:hAnsi="Book Antiqua"/>
          <w:sz w:val="24"/>
        </w:rPr>
        <w:t>b</w:t>
      </w:r>
      <w:r w:rsidRPr="004D4870">
        <w:rPr>
          <w:rFonts w:ascii="Book Antiqua" w:hAnsi="Book Antiqua"/>
          <w:sz w:val="24"/>
        </w:rPr>
        <w:t>us</w:t>
      </w:r>
      <w:proofErr w:type="spellEnd"/>
      <w:r w:rsidRPr="004D4870">
        <w:rPr>
          <w:rFonts w:ascii="Book Antiqua" w:hAnsi="Book Antiqua"/>
          <w:sz w:val="24"/>
        </w:rPr>
        <w:t xml:space="preserve"> </w:t>
      </w:r>
      <w:proofErr w:type="spellStart"/>
      <w:r w:rsidRPr="004D4870">
        <w:rPr>
          <w:rFonts w:ascii="Book Antiqua" w:hAnsi="Book Antiqua"/>
          <w:sz w:val="24"/>
        </w:rPr>
        <w:t>hystericus</w:t>
      </w:r>
      <w:proofErr w:type="spellEnd"/>
      <w:r w:rsidRPr="004D4870">
        <w:rPr>
          <w:rFonts w:ascii="Book Antiqua" w:hAnsi="Book Antiqua"/>
          <w:sz w:val="24"/>
        </w:rPr>
        <w:t>) were not significant</w:t>
      </w:r>
      <w:r w:rsidR="00651C43" w:rsidRPr="004D4870">
        <w:rPr>
          <w:rFonts w:ascii="Book Antiqua" w:hAnsi="Book Antiqua"/>
          <w:sz w:val="24"/>
        </w:rPr>
        <w:t>ly</w:t>
      </w:r>
      <w:r w:rsidRPr="004D4870">
        <w:rPr>
          <w:rFonts w:ascii="Book Antiqua" w:hAnsi="Book Antiqua"/>
          <w:sz w:val="24"/>
        </w:rPr>
        <w:t xml:space="preserve"> differen</w:t>
      </w:r>
      <w:r w:rsidR="00ED7F03" w:rsidRPr="004D4870">
        <w:rPr>
          <w:rFonts w:ascii="Book Antiqua" w:hAnsi="Book Antiqua"/>
          <w:sz w:val="24"/>
        </w:rPr>
        <w:t>t</w:t>
      </w:r>
      <w:r w:rsidRPr="004D4870">
        <w:rPr>
          <w:rFonts w:ascii="Book Antiqua" w:hAnsi="Book Antiqua"/>
          <w:sz w:val="24"/>
        </w:rPr>
        <w:t xml:space="preserve"> between the </w:t>
      </w:r>
      <w:r w:rsidR="00030DEF" w:rsidRPr="004D4870">
        <w:rPr>
          <w:rFonts w:ascii="Book Antiqua" w:hAnsi="Book Antiqua"/>
          <w:sz w:val="24"/>
        </w:rPr>
        <w:t xml:space="preserve">two </w:t>
      </w:r>
      <w:r w:rsidRPr="004D4870">
        <w:rPr>
          <w:rFonts w:ascii="Book Antiqua" w:hAnsi="Book Antiqua"/>
          <w:sz w:val="24"/>
        </w:rPr>
        <w:t xml:space="preserve">groups (Table 1;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&gt;</w:t>
      </w:r>
      <w:r w:rsidR="004E7EA0" w:rsidRPr="004D4870">
        <w:rPr>
          <w:rFonts w:ascii="Book Antiqua" w:hAnsi="Book Antiqua"/>
          <w:sz w:val="24"/>
        </w:rPr>
        <w:t xml:space="preserve"> </w:t>
      </w:r>
      <w:r w:rsidRPr="004D4870">
        <w:rPr>
          <w:rFonts w:ascii="Book Antiqua" w:hAnsi="Book Antiqua"/>
          <w:sz w:val="24"/>
        </w:rPr>
        <w:t>0.05).</w:t>
      </w:r>
    </w:p>
    <w:p w:rsidR="00D05329" w:rsidRPr="004D4870" w:rsidRDefault="00C453DF" w:rsidP="004D4870">
      <w:pPr>
        <w:spacing w:line="360" w:lineRule="auto"/>
        <w:ind w:firstLineChars="200" w:firstLine="480"/>
        <w:rPr>
          <w:rFonts w:ascii="Book Antiqua" w:hAnsi="Book Antiqua"/>
          <w:sz w:val="24"/>
        </w:rPr>
      </w:pPr>
      <w:r w:rsidRPr="004D4870">
        <w:rPr>
          <w:rFonts w:ascii="Book Antiqua" w:hAnsi="Book Antiqua"/>
          <w:sz w:val="24"/>
        </w:rPr>
        <w:t>Referring to</w:t>
      </w:r>
      <w:r w:rsidR="00D05329" w:rsidRPr="004D4870">
        <w:rPr>
          <w:rFonts w:ascii="Book Antiqua" w:hAnsi="Book Antiqua"/>
          <w:sz w:val="24"/>
        </w:rPr>
        <w:t xml:space="preserve"> the current Chicago Classification of Esophageal Motility Disorders, </w:t>
      </w:r>
      <w:r w:rsidRPr="004D4870">
        <w:rPr>
          <w:rFonts w:ascii="Book Antiqua" w:hAnsi="Book Antiqua"/>
          <w:sz w:val="24"/>
        </w:rPr>
        <w:t xml:space="preserve">the rate of </w:t>
      </w:r>
      <w:r w:rsidR="00D05329" w:rsidRPr="004D4870">
        <w:rPr>
          <w:rFonts w:ascii="Book Antiqua" w:hAnsi="Book Antiqua"/>
          <w:sz w:val="24"/>
        </w:rPr>
        <w:t xml:space="preserve">ineffective esophageal motility was found </w:t>
      </w:r>
      <w:r w:rsidR="009B41A6" w:rsidRPr="004D4870">
        <w:rPr>
          <w:rFonts w:ascii="Book Antiqua" w:hAnsi="Book Antiqua"/>
          <w:sz w:val="24"/>
        </w:rPr>
        <w:t>to be significantly different</w:t>
      </w:r>
      <w:r w:rsidR="00D05329" w:rsidRPr="004D4870">
        <w:rPr>
          <w:rFonts w:ascii="Book Antiqua" w:hAnsi="Book Antiqua"/>
          <w:sz w:val="24"/>
        </w:rPr>
        <w:t xml:space="preserve"> between subjects with </w:t>
      </w:r>
      <w:r w:rsidR="009B41A6" w:rsidRPr="004D4870">
        <w:rPr>
          <w:rFonts w:ascii="Book Antiqua" w:hAnsi="Book Antiqua"/>
          <w:sz w:val="24"/>
        </w:rPr>
        <w:t xml:space="preserve">abnormal </w:t>
      </w:r>
      <w:r w:rsidR="00D05329" w:rsidRPr="004D4870">
        <w:rPr>
          <w:rFonts w:ascii="Book Antiqua" w:hAnsi="Book Antiqua"/>
          <w:sz w:val="24"/>
        </w:rPr>
        <w:t xml:space="preserve">UES and </w:t>
      </w:r>
      <w:r w:rsidR="009B41A6" w:rsidRPr="004D4870">
        <w:rPr>
          <w:rFonts w:ascii="Book Antiqua" w:hAnsi="Book Antiqua"/>
          <w:sz w:val="24"/>
        </w:rPr>
        <w:t xml:space="preserve">normal </w:t>
      </w:r>
      <w:r w:rsidR="00D05329" w:rsidRPr="004D4870">
        <w:rPr>
          <w:rFonts w:ascii="Book Antiqua" w:hAnsi="Book Antiqua"/>
          <w:sz w:val="24"/>
        </w:rPr>
        <w:t xml:space="preserve">UES (16.67% </w:t>
      </w:r>
      <w:r w:rsidR="00D05329" w:rsidRPr="004D4870">
        <w:rPr>
          <w:rFonts w:ascii="Book Antiqua" w:hAnsi="Book Antiqua"/>
          <w:i/>
          <w:iCs/>
          <w:sz w:val="24"/>
        </w:rPr>
        <w:t>vs</w:t>
      </w:r>
      <w:r w:rsidR="00D05329" w:rsidRPr="004D4870">
        <w:rPr>
          <w:rFonts w:ascii="Book Antiqua" w:hAnsi="Book Antiqua"/>
          <w:sz w:val="24"/>
        </w:rPr>
        <w:t xml:space="preserve"> 9.13%; Table 2;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&lt;</w:t>
      </w:r>
      <w:r w:rsidR="004E7EA0" w:rsidRPr="004D4870">
        <w:rPr>
          <w:rFonts w:ascii="Book Antiqua" w:hAnsi="Book Antiqua"/>
          <w:sz w:val="24"/>
        </w:rPr>
        <w:t xml:space="preserve"> </w:t>
      </w:r>
      <w:r w:rsidR="00D05329" w:rsidRPr="004D4870">
        <w:rPr>
          <w:rFonts w:ascii="Book Antiqua" w:hAnsi="Book Antiqua"/>
          <w:sz w:val="24"/>
        </w:rPr>
        <w:t xml:space="preserve">0.05). </w:t>
      </w:r>
      <w:r w:rsidR="008E61DB" w:rsidRPr="004D4870">
        <w:rPr>
          <w:rFonts w:ascii="Book Antiqua" w:hAnsi="Book Antiqua"/>
          <w:sz w:val="24"/>
        </w:rPr>
        <w:t>A</w:t>
      </w:r>
      <w:r w:rsidR="00D05329" w:rsidRPr="004D4870">
        <w:rPr>
          <w:rFonts w:ascii="Book Antiqua" w:hAnsi="Book Antiqua"/>
          <w:sz w:val="24"/>
        </w:rPr>
        <w:t xml:space="preserve">chalasia was more likely </w:t>
      </w:r>
      <w:r w:rsidR="008E61DB" w:rsidRPr="004D4870">
        <w:rPr>
          <w:rFonts w:ascii="Book Antiqua" w:hAnsi="Book Antiqua"/>
          <w:sz w:val="24"/>
        </w:rPr>
        <w:t>if an UES abnormality was present</w:t>
      </w:r>
      <w:r w:rsidR="002C4B00" w:rsidRPr="004D4870">
        <w:rPr>
          <w:rFonts w:ascii="Book Antiqua" w:hAnsi="Book Antiqua"/>
          <w:sz w:val="24"/>
        </w:rPr>
        <w:t xml:space="preserve">. The incidence rate of achalasia, especially type </w:t>
      </w:r>
      <w:r w:rsidR="001A1198">
        <w:rPr>
          <w:rFonts w:ascii="Book Antiqua" w:hAnsi="Book Antiqua"/>
          <w:sz w:val="24"/>
        </w:rPr>
        <w:t>II</w:t>
      </w:r>
      <w:r w:rsidR="002C4B00" w:rsidRPr="004D4870">
        <w:rPr>
          <w:rFonts w:ascii="Book Antiqua" w:hAnsi="Book Antiqua"/>
          <w:sz w:val="24"/>
        </w:rPr>
        <w:t xml:space="preserve"> achalasia, was</w:t>
      </w:r>
      <w:r w:rsidR="00D05329" w:rsidRPr="004D4870">
        <w:rPr>
          <w:rFonts w:ascii="Book Antiqua" w:hAnsi="Book Antiqua"/>
          <w:sz w:val="24"/>
        </w:rPr>
        <w:t xml:space="preserve"> </w:t>
      </w:r>
      <w:r w:rsidR="002C4B00" w:rsidRPr="004D4870">
        <w:rPr>
          <w:rFonts w:ascii="Book Antiqua" w:hAnsi="Book Antiqua"/>
          <w:sz w:val="24"/>
        </w:rPr>
        <w:t xml:space="preserve">higher in subjects with </w:t>
      </w:r>
      <w:r w:rsidR="00BE7A90" w:rsidRPr="004D4870">
        <w:rPr>
          <w:rFonts w:ascii="Book Antiqua" w:hAnsi="Book Antiqua"/>
          <w:sz w:val="24"/>
        </w:rPr>
        <w:t xml:space="preserve">abnormal </w:t>
      </w:r>
      <w:r w:rsidR="002C4B00" w:rsidRPr="004D4870">
        <w:rPr>
          <w:rFonts w:ascii="Book Antiqua" w:hAnsi="Book Antiqua"/>
          <w:sz w:val="24"/>
        </w:rPr>
        <w:t xml:space="preserve">UES </w:t>
      </w:r>
      <w:r w:rsidR="001A1198">
        <w:rPr>
          <w:rFonts w:ascii="Book Antiqua" w:hAnsi="Book Antiqua"/>
          <w:sz w:val="24"/>
        </w:rPr>
        <w:t>than in</w:t>
      </w:r>
      <w:r w:rsidR="00BA2B1B" w:rsidRPr="004D4870">
        <w:rPr>
          <w:rFonts w:ascii="Book Antiqua" w:hAnsi="Book Antiqua"/>
          <w:sz w:val="24"/>
        </w:rPr>
        <w:t xml:space="preserve"> subjects with UES normal</w:t>
      </w:r>
      <w:r w:rsidR="002C4B00" w:rsidRPr="004D4870">
        <w:rPr>
          <w:rFonts w:ascii="Book Antiqua" w:hAnsi="Book Antiqua"/>
          <w:sz w:val="24"/>
        </w:rPr>
        <w:t xml:space="preserve"> </w:t>
      </w:r>
      <w:r w:rsidR="00D05329" w:rsidRPr="004D4870">
        <w:rPr>
          <w:rFonts w:ascii="Book Antiqua" w:hAnsi="Book Antiqua"/>
          <w:sz w:val="24"/>
        </w:rPr>
        <w:t>(</w:t>
      </w:r>
      <w:r w:rsidR="00BA2B1B" w:rsidRPr="004D4870">
        <w:rPr>
          <w:rFonts w:ascii="Book Antiqua" w:hAnsi="Book Antiqua"/>
          <w:sz w:val="24"/>
        </w:rPr>
        <w:t xml:space="preserve">5.28% </w:t>
      </w:r>
      <w:r w:rsidR="00BA2B1B" w:rsidRPr="004D4870">
        <w:rPr>
          <w:rFonts w:ascii="Book Antiqua" w:hAnsi="Book Antiqua"/>
          <w:i/>
          <w:iCs/>
          <w:sz w:val="24"/>
        </w:rPr>
        <w:t>vs</w:t>
      </w:r>
      <w:r w:rsidR="00BA2B1B" w:rsidRPr="004D4870">
        <w:rPr>
          <w:rFonts w:ascii="Book Antiqua" w:hAnsi="Book Antiqua"/>
          <w:sz w:val="24"/>
        </w:rPr>
        <w:t xml:space="preserve"> 1.59%;</w:t>
      </w:r>
      <w:r w:rsidR="008F5906" w:rsidRPr="004D4870">
        <w:rPr>
          <w:rFonts w:ascii="Book Antiqua" w:hAnsi="Book Antiqua"/>
          <w:sz w:val="24"/>
        </w:rPr>
        <w:t xml:space="preserve"> </w:t>
      </w:r>
      <w:r w:rsidR="00D05329" w:rsidRPr="004D4870">
        <w:rPr>
          <w:rFonts w:ascii="Book Antiqua" w:hAnsi="Book Antiqua"/>
          <w:sz w:val="24"/>
        </w:rPr>
        <w:t xml:space="preserve">Table 2; </w:t>
      </w:r>
      <w:r w:rsidR="00BA2B1B" w:rsidRPr="004D4870">
        <w:rPr>
          <w:rFonts w:ascii="Book Antiqua" w:hAnsi="Book Antiqua"/>
          <w:i/>
          <w:sz w:val="24"/>
        </w:rPr>
        <w:t>P</w:t>
      </w:r>
      <w:r w:rsidR="004E7EA0" w:rsidRPr="004D4870">
        <w:rPr>
          <w:rFonts w:ascii="Book Antiqua" w:hAnsi="Book Antiqua"/>
          <w:i/>
          <w:sz w:val="24"/>
        </w:rPr>
        <w:t xml:space="preserve"> </w:t>
      </w:r>
      <w:r w:rsidR="00BA2B1B" w:rsidRPr="004D4870">
        <w:rPr>
          <w:rFonts w:ascii="Book Antiqua" w:hAnsi="Book Antiqua"/>
          <w:sz w:val="24"/>
        </w:rPr>
        <w:t>&lt;</w:t>
      </w:r>
      <w:r w:rsidR="004E7EA0" w:rsidRPr="004D4870">
        <w:rPr>
          <w:rFonts w:ascii="Book Antiqua" w:hAnsi="Book Antiqua"/>
          <w:sz w:val="24"/>
        </w:rPr>
        <w:t xml:space="preserve"> </w:t>
      </w:r>
      <w:r w:rsidR="00BA2B1B" w:rsidRPr="004D4870">
        <w:rPr>
          <w:rFonts w:ascii="Book Antiqua" w:hAnsi="Book Antiqua"/>
          <w:sz w:val="24"/>
        </w:rPr>
        <w:t>0.05</w:t>
      </w:r>
      <w:r w:rsidR="00D05329" w:rsidRPr="004D4870">
        <w:rPr>
          <w:rFonts w:ascii="Book Antiqua" w:hAnsi="Book Antiqua"/>
          <w:sz w:val="24"/>
        </w:rPr>
        <w:t xml:space="preserve">). Other manometric diagnoses, such as EGJ outflow obstruction, contraction vigor (failed, weak, and normal), distal esophageal spasm, hypercontractile esophagus, and fragmented contraction, were not </w:t>
      </w:r>
      <w:r w:rsidR="00BE7A90" w:rsidRPr="004D4870">
        <w:rPr>
          <w:rFonts w:ascii="Book Antiqua" w:hAnsi="Book Antiqua"/>
          <w:sz w:val="24"/>
        </w:rPr>
        <w:t>significantly different</w:t>
      </w:r>
      <w:r w:rsidR="00D05329" w:rsidRPr="004D4870">
        <w:rPr>
          <w:rFonts w:ascii="Book Antiqua" w:hAnsi="Book Antiqua"/>
          <w:sz w:val="24"/>
        </w:rPr>
        <w:t xml:space="preserve"> between the two groups (Table 2;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&gt;</w:t>
      </w:r>
      <w:r w:rsidR="004E7EA0" w:rsidRPr="004D4870">
        <w:rPr>
          <w:rFonts w:ascii="Book Antiqua" w:hAnsi="Book Antiqua"/>
          <w:sz w:val="24"/>
        </w:rPr>
        <w:t xml:space="preserve"> </w:t>
      </w:r>
      <w:r w:rsidR="00D05329" w:rsidRPr="004D4870">
        <w:rPr>
          <w:rFonts w:ascii="Book Antiqua" w:hAnsi="Book Antiqua"/>
          <w:sz w:val="24"/>
        </w:rPr>
        <w:t>0.05).</w:t>
      </w:r>
    </w:p>
    <w:p w:rsidR="00017264" w:rsidRPr="004D4870" w:rsidRDefault="00017264" w:rsidP="004D4870">
      <w:pPr>
        <w:spacing w:line="360" w:lineRule="auto"/>
        <w:rPr>
          <w:rFonts w:ascii="Book Antiqua" w:hAnsi="Book Antiqua"/>
          <w:b/>
          <w:sz w:val="24"/>
        </w:rPr>
      </w:pP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 xml:space="preserve">UES </w:t>
      </w:r>
      <w:r w:rsidR="00DA32EB" w:rsidRPr="004D4870">
        <w:rPr>
          <w:rFonts w:ascii="Book Antiqua" w:hAnsi="Book Antiqua"/>
          <w:b/>
          <w:i/>
          <w:iCs/>
          <w:sz w:val="24"/>
        </w:rPr>
        <w:t>a</w:t>
      </w:r>
      <w:r w:rsidRPr="004D4870">
        <w:rPr>
          <w:rFonts w:ascii="Book Antiqua" w:hAnsi="Book Antiqua"/>
          <w:b/>
          <w:i/>
          <w:iCs/>
          <w:sz w:val="24"/>
        </w:rPr>
        <w:t xml:space="preserve">bnormality </w:t>
      </w:r>
      <w:r w:rsidR="00DA32EB" w:rsidRPr="004D4870">
        <w:rPr>
          <w:rFonts w:ascii="Book Antiqua" w:hAnsi="Book Antiqua"/>
          <w:b/>
          <w:i/>
          <w:iCs/>
          <w:sz w:val="24"/>
        </w:rPr>
        <w:t>s</w:t>
      </w:r>
      <w:r w:rsidRPr="004D4870">
        <w:rPr>
          <w:rFonts w:ascii="Book Antiqua" w:hAnsi="Book Antiqua"/>
          <w:b/>
          <w:i/>
          <w:iCs/>
          <w:sz w:val="24"/>
        </w:rPr>
        <w:t>ubtypes</w:t>
      </w:r>
    </w:p>
    <w:p w:rsidR="00D05329" w:rsidRPr="004D4870" w:rsidRDefault="00DB16D7" w:rsidP="004D4870">
      <w:pPr>
        <w:spacing w:line="360" w:lineRule="auto"/>
        <w:rPr>
          <w:rFonts w:ascii="Book Antiqua" w:hAnsi="Book Antiqua"/>
          <w:sz w:val="24"/>
        </w:rPr>
      </w:pPr>
      <w:r w:rsidRPr="004D4870">
        <w:rPr>
          <w:rFonts w:ascii="Book Antiqua" w:hAnsi="Book Antiqua"/>
          <w:sz w:val="24"/>
        </w:rPr>
        <w:t>T</w:t>
      </w:r>
      <w:r w:rsidR="00D05329" w:rsidRPr="004D4870">
        <w:rPr>
          <w:rFonts w:ascii="Book Antiqua" w:hAnsi="Book Antiqua"/>
          <w:sz w:val="24"/>
        </w:rPr>
        <w:t>o further investigate UES abnormalit</w:t>
      </w:r>
      <w:r w:rsidRPr="004D4870">
        <w:rPr>
          <w:rFonts w:ascii="Book Antiqua" w:hAnsi="Book Antiqua"/>
          <w:sz w:val="24"/>
        </w:rPr>
        <w:t>ies</w:t>
      </w:r>
      <w:r w:rsidR="00D05329" w:rsidRPr="004D4870">
        <w:rPr>
          <w:rFonts w:ascii="Book Antiqua" w:hAnsi="Book Antiqua"/>
          <w:sz w:val="24"/>
        </w:rPr>
        <w:t xml:space="preserve">, we divided subjects with </w:t>
      </w:r>
      <w:r w:rsidRPr="004D4870">
        <w:rPr>
          <w:rFonts w:ascii="Book Antiqua" w:hAnsi="Book Antiqua"/>
          <w:sz w:val="24"/>
        </w:rPr>
        <w:t xml:space="preserve">abnormal </w:t>
      </w:r>
      <w:r w:rsidR="00D05329" w:rsidRPr="004D4870">
        <w:rPr>
          <w:rFonts w:ascii="Book Antiqua" w:hAnsi="Book Antiqua"/>
          <w:sz w:val="24"/>
        </w:rPr>
        <w:t xml:space="preserve">UES into five subgroups: </w:t>
      </w:r>
      <w:r w:rsidR="001A1198">
        <w:rPr>
          <w:rFonts w:ascii="Book Antiqua" w:hAnsi="Book Antiqua"/>
          <w:sz w:val="24"/>
        </w:rPr>
        <w:t>H</w:t>
      </w:r>
      <w:r w:rsidR="001A1198" w:rsidRPr="004D4870">
        <w:rPr>
          <w:rFonts w:ascii="Book Antiqua" w:hAnsi="Book Antiqua"/>
          <w:sz w:val="24"/>
        </w:rPr>
        <w:t xml:space="preserve">ypertensive </w:t>
      </w:r>
      <w:r w:rsidR="00D05329" w:rsidRPr="004D4870">
        <w:rPr>
          <w:rFonts w:ascii="Book Antiqua" w:hAnsi="Book Antiqua"/>
          <w:sz w:val="24"/>
        </w:rPr>
        <w:t xml:space="preserve">alone (UES </w:t>
      </w:r>
      <w:r w:rsidR="00F11BFF" w:rsidRPr="004D4870">
        <w:rPr>
          <w:rFonts w:ascii="Book Antiqua" w:hAnsi="Book Antiqua"/>
          <w:sz w:val="24"/>
        </w:rPr>
        <w:t>RP</w:t>
      </w:r>
      <w:r w:rsidR="00D05329" w:rsidRPr="004D4870">
        <w:rPr>
          <w:rFonts w:ascii="Book Antiqua" w:hAnsi="Book Antiqua"/>
          <w:sz w:val="24"/>
        </w:rPr>
        <w:t xml:space="preserve"> &gt; 104 mmHg), hypotensive alone (UES rest</w:t>
      </w:r>
      <w:r w:rsidR="00AF4706" w:rsidRPr="004D4870">
        <w:rPr>
          <w:rFonts w:ascii="Book Antiqua" w:hAnsi="Book Antiqua"/>
          <w:sz w:val="24"/>
        </w:rPr>
        <w:t>P</w:t>
      </w:r>
      <w:r w:rsidR="00D05329" w:rsidRPr="004D4870">
        <w:rPr>
          <w:rFonts w:ascii="Book Antiqua" w:hAnsi="Book Antiqua"/>
          <w:sz w:val="24"/>
        </w:rPr>
        <w:t xml:space="preserve"> &lt; 34 mmHg), impaired relaxation alone (</w:t>
      </w:r>
      <w:r w:rsidR="00AF4706" w:rsidRPr="004D4870">
        <w:rPr>
          <w:rFonts w:ascii="Book Antiqua" w:hAnsi="Book Antiqua"/>
          <w:sz w:val="24"/>
        </w:rPr>
        <w:t>UES RP</w:t>
      </w:r>
      <w:r w:rsidR="00D05329" w:rsidRPr="004D4870">
        <w:rPr>
          <w:rFonts w:ascii="Book Antiqua" w:hAnsi="Book Antiqua"/>
          <w:sz w:val="24"/>
        </w:rPr>
        <w:t xml:space="preserve"> &gt; 12 mmHg, time to nadir pressure &gt; 365</w:t>
      </w:r>
      <w:r w:rsidR="00AF4706" w:rsidRPr="004D4870">
        <w:rPr>
          <w:rFonts w:ascii="Book Antiqua" w:hAnsi="Book Antiqua"/>
          <w:sz w:val="24"/>
        </w:rPr>
        <w:t xml:space="preserve"> </w:t>
      </w:r>
      <w:r w:rsidR="00D05329" w:rsidRPr="004D4870">
        <w:rPr>
          <w:rFonts w:ascii="Book Antiqua" w:hAnsi="Book Antiqua"/>
          <w:sz w:val="24"/>
        </w:rPr>
        <w:t>ms, relaxation duration time &lt; 480</w:t>
      </w:r>
      <w:r w:rsidR="00AF4706" w:rsidRPr="004D4870">
        <w:rPr>
          <w:rFonts w:ascii="Book Antiqua" w:hAnsi="Book Antiqua"/>
          <w:sz w:val="24"/>
        </w:rPr>
        <w:t xml:space="preserve"> </w:t>
      </w:r>
      <w:r w:rsidR="00D05329" w:rsidRPr="004D4870">
        <w:rPr>
          <w:rFonts w:ascii="Book Antiqua" w:hAnsi="Book Antiqua"/>
          <w:sz w:val="24"/>
        </w:rPr>
        <w:t>ms, or recovery time &lt; 259</w:t>
      </w:r>
      <w:r w:rsidR="00AF4706" w:rsidRPr="004D4870">
        <w:rPr>
          <w:rFonts w:ascii="Book Antiqua" w:hAnsi="Book Antiqua"/>
          <w:sz w:val="24"/>
        </w:rPr>
        <w:t xml:space="preserve"> </w:t>
      </w:r>
      <w:r w:rsidR="00D05329" w:rsidRPr="004D4870">
        <w:rPr>
          <w:rFonts w:ascii="Book Antiqua" w:hAnsi="Book Antiqua"/>
          <w:sz w:val="24"/>
        </w:rPr>
        <w:t xml:space="preserve">ms), hypertensive with impaired relaxation, and hypotensive with impaired relaxation. As shown in Table 3, impaired relaxation alone was the most common abnormality in UES (52.85%, </w:t>
      </w:r>
      <w:r w:rsidR="00D05329" w:rsidRPr="004D4870">
        <w:rPr>
          <w:rFonts w:ascii="Book Antiqua" w:hAnsi="Book Antiqua"/>
          <w:i/>
          <w:iCs/>
          <w:sz w:val="24"/>
        </w:rPr>
        <w:t>n</w:t>
      </w:r>
      <w:r w:rsidR="004E7EA0" w:rsidRPr="004D4870">
        <w:rPr>
          <w:rFonts w:ascii="Book Antiqua" w:hAnsi="Book Antiqua"/>
          <w:sz w:val="24"/>
        </w:rPr>
        <w:t xml:space="preserve"> </w:t>
      </w:r>
      <w:r w:rsidR="00D05329" w:rsidRPr="004D4870">
        <w:rPr>
          <w:rFonts w:ascii="Book Antiqua" w:hAnsi="Book Antiqua"/>
          <w:sz w:val="24"/>
        </w:rPr>
        <w:t>=</w:t>
      </w:r>
      <w:r w:rsidR="004E7EA0" w:rsidRPr="004D4870">
        <w:rPr>
          <w:rFonts w:ascii="Book Antiqua" w:hAnsi="Book Antiqua"/>
          <w:sz w:val="24"/>
        </w:rPr>
        <w:t xml:space="preserve"> </w:t>
      </w:r>
      <w:r w:rsidR="00D05329" w:rsidRPr="004D4870">
        <w:rPr>
          <w:rFonts w:ascii="Book Antiqua" w:hAnsi="Book Antiqua"/>
          <w:sz w:val="24"/>
        </w:rPr>
        <w:t xml:space="preserve">130), </w:t>
      </w:r>
      <w:r w:rsidR="00750608" w:rsidRPr="004D4870">
        <w:rPr>
          <w:rFonts w:ascii="Book Antiqua" w:hAnsi="Book Antiqua"/>
          <w:sz w:val="24"/>
        </w:rPr>
        <w:t>followed by hypotension</w:t>
      </w:r>
      <w:r w:rsidR="00D05329" w:rsidRPr="004D4870">
        <w:rPr>
          <w:rFonts w:ascii="Book Antiqua" w:hAnsi="Book Antiqua"/>
          <w:sz w:val="24"/>
        </w:rPr>
        <w:t xml:space="preserve"> alone (17.07%, </w:t>
      </w:r>
      <w:r w:rsidR="00D05329" w:rsidRPr="004D4870">
        <w:rPr>
          <w:rFonts w:ascii="Book Antiqua" w:hAnsi="Book Antiqua"/>
          <w:i/>
          <w:iCs/>
          <w:sz w:val="24"/>
        </w:rPr>
        <w:t>n</w:t>
      </w:r>
      <w:r w:rsidR="004E7EA0" w:rsidRPr="004D4870">
        <w:rPr>
          <w:rFonts w:ascii="Book Antiqua" w:hAnsi="Book Antiqua"/>
          <w:sz w:val="24"/>
        </w:rPr>
        <w:t xml:space="preserve"> </w:t>
      </w:r>
      <w:r w:rsidR="00D05329" w:rsidRPr="004D4870">
        <w:rPr>
          <w:rFonts w:ascii="Book Antiqua" w:hAnsi="Book Antiqua"/>
          <w:sz w:val="24"/>
        </w:rPr>
        <w:t>=</w:t>
      </w:r>
      <w:r w:rsidR="004E7EA0" w:rsidRPr="004D4870">
        <w:rPr>
          <w:rFonts w:ascii="Book Antiqua" w:hAnsi="Book Antiqua"/>
          <w:sz w:val="24"/>
        </w:rPr>
        <w:t xml:space="preserve"> </w:t>
      </w:r>
      <w:r w:rsidR="00D05329" w:rsidRPr="004D4870">
        <w:rPr>
          <w:rFonts w:ascii="Book Antiqua" w:hAnsi="Book Antiqua"/>
          <w:sz w:val="24"/>
        </w:rPr>
        <w:t xml:space="preserve">42). There was </w:t>
      </w:r>
      <w:r w:rsidR="0076716B" w:rsidRPr="004D4870">
        <w:rPr>
          <w:rFonts w:ascii="Book Antiqua" w:hAnsi="Book Antiqua"/>
          <w:sz w:val="24"/>
        </w:rPr>
        <w:t>a significant</w:t>
      </w:r>
      <w:r w:rsidR="00D05329" w:rsidRPr="004D4870">
        <w:rPr>
          <w:rFonts w:ascii="Book Antiqua" w:hAnsi="Book Antiqua"/>
          <w:sz w:val="24"/>
        </w:rPr>
        <w:t xml:space="preserve"> </w:t>
      </w:r>
      <w:r w:rsidR="00D05329" w:rsidRPr="004D4870">
        <w:rPr>
          <w:rFonts w:ascii="Book Antiqua" w:hAnsi="Book Antiqua"/>
          <w:sz w:val="24"/>
        </w:rPr>
        <w:lastRenderedPageBreak/>
        <w:t>differen</w:t>
      </w:r>
      <w:r w:rsidR="00094A20" w:rsidRPr="004D4870">
        <w:rPr>
          <w:rFonts w:ascii="Book Antiqua" w:hAnsi="Book Antiqua"/>
          <w:sz w:val="24"/>
        </w:rPr>
        <w:t>ce</w:t>
      </w:r>
      <w:r w:rsidR="00D05329" w:rsidRPr="004D4870">
        <w:rPr>
          <w:rFonts w:ascii="Book Antiqua" w:hAnsi="Book Antiqua"/>
          <w:sz w:val="24"/>
        </w:rPr>
        <w:t xml:space="preserve"> </w:t>
      </w:r>
      <w:r w:rsidR="0076716B" w:rsidRPr="004D4870">
        <w:rPr>
          <w:rFonts w:ascii="Book Antiqua" w:hAnsi="Book Antiqua"/>
          <w:sz w:val="24"/>
        </w:rPr>
        <w:t>in</w:t>
      </w:r>
      <w:r w:rsidR="00D05329" w:rsidRPr="004D4870">
        <w:rPr>
          <w:rFonts w:ascii="Book Antiqua" w:hAnsi="Book Antiqua"/>
          <w:sz w:val="24"/>
        </w:rPr>
        <w:t xml:space="preserve"> age among the five </w:t>
      </w:r>
      <w:r w:rsidR="0076716B" w:rsidRPr="004D4870">
        <w:rPr>
          <w:rFonts w:ascii="Book Antiqua" w:hAnsi="Book Antiqua"/>
          <w:sz w:val="24"/>
        </w:rPr>
        <w:t>sub</w:t>
      </w:r>
      <w:r w:rsidR="00D05329" w:rsidRPr="004D4870">
        <w:rPr>
          <w:rFonts w:ascii="Book Antiqua" w:hAnsi="Book Antiqua"/>
          <w:sz w:val="24"/>
        </w:rPr>
        <w:t xml:space="preserve">groups (Table 3;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&lt;</w:t>
      </w:r>
      <w:r w:rsidR="004E7EA0" w:rsidRPr="004D4870">
        <w:rPr>
          <w:rFonts w:ascii="Book Antiqua" w:hAnsi="Book Antiqua"/>
          <w:sz w:val="24"/>
        </w:rPr>
        <w:t xml:space="preserve"> </w:t>
      </w:r>
      <w:r w:rsidR="00D05329" w:rsidRPr="004D4870">
        <w:rPr>
          <w:rFonts w:ascii="Book Antiqua" w:hAnsi="Book Antiqua"/>
          <w:sz w:val="24"/>
        </w:rPr>
        <w:t xml:space="preserve">0.01). Based on HREM diagnosis, fragmented contraction </w:t>
      </w:r>
      <w:r w:rsidR="0076716B" w:rsidRPr="004D4870">
        <w:rPr>
          <w:rFonts w:ascii="Book Antiqua" w:hAnsi="Book Antiqua"/>
          <w:sz w:val="24"/>
        </w:rPr>
        <w:t>was significantly different</w:t>
      </w:r>
      <w:r w:rsidR="00D05329" w:rsidRPr="004D4870">
        <w:rPr>
          <w:rFonts w:ascii="Book Antiqua" w:eastAsia="宋体" w:hAnsi="Book Antiqua" w:cs="Times New Roman"/>
          <w:sz w:val="24"/>
        </w:rPr>
        <w:t xml:space="preserve"> </w:t>
      </w:r>
      <w:r w:rsidR="00D05329" w:rsidRPr="004D4870">
        <w:rPr>
          <w:rFonts w:ascii="Book Antiqua" w:hAnsi="Book Antiqua"/>
          <w:sz w:val="24"/>
        </w:rPr>
        <w:t xml:space="preserve">among </w:t>
      </w:r>
      <w:r w:rsidR="00AF4706" w:rsidRPr="004D4870">
        <w:rPr>
          <w:rFonts w:ascii="Book Antiqua" w:hAnsi="Book Antiqua"/>
          <w:sz w:val="24"/>
        </w:rPr>
        <w:t xml:space="preserve">the </w:t>
      </w:r>
      <w:r w:rsidR="0076716B" w:rsidRPr="004D4870">
        <w:rPr>
          <w:rFonts w:ascii="Book Antiqua" w:hAnsi="Book Antiqua"/>
          <w:sz w:val="24"/>
        </w:rPr>
        <w:t>sub</w:t>
      </w:r>
      <w:r w:rsidR="00D05329" w:rsidRPr="004D4870">
        <w:rPr>
          <w:rFonts w:ascii="Book Antiqua" w:hAnsi="Book Antiqua"/>
          <w:sz w:val="24"/>
        </w:rPr>
        <w:t>groups. It was mo</w:t>
      </w:r>
      <w:r w:rsidR="00770E95" w:rsidRPr="004D4870">
        <w:rPr>
          <w:rFonts w:ascii="Book Antiqua" w:hAnsi="Book Antiqua"/>
          <w:sz w:val="24"/>
        </w:rPr>
        <w:t>re</w:t>
      </w:r>
      <w:r w:rsidR="00D05329" w:rsidRPr="004D4870">
        <w:rPr>
          <w:rFonts w:ascii="Book Antiqua" w:hAnsi="Book Antiqua"/>
          <w:sz w:val="24"/>
        </w:rPr>
        <w:t xml:space="preserve"> likely </w:t>
      </w:r>
      <w:r w:rsidR="00A72D33" w:rsidRPr="004D4870">
        <w:rPr>
          <w:rFonts w:ascii="Book Antiqua" w:hAnsi="Book Antiqua"/>
          <w:sz w:val="24"/>
        </w:rPr>
        <w:t>for</w:t>
      </w:r>
      <w:r w:rsidR="00D05329" w:rsidRPr="004D4870">
        <w:rPr>
          <w:rFonts w:ascii="Book Antiqua" w:hAnsi="Book Antiqua"/>
          <w:sz w:val="24"/>
        </w:rPr>
        <w:t xml:space="preserve"> fragmented contraction </w:t>
      </w:r>
      <w:r w:rsidR="00545470" w:rsidRPr="004D4870">
        <w:rPr>
          <w:rFonts w:ascii="Book Antiqua" w:hAnsi="Book Antiqua"/>
          <w:sz w:val="24"/>
        </w:rPr>
        <w:t xml:space="preserve">to occur </w:t>
      </w:r>
      <w:r w:rsidR="00D05329" w:rsidRPr="004D4870">
        <w:rPr>
          <w:rFonts w:ascii="Book Antiqua" w:hAnsi="Book Antiqua"/>
          <w:sz w:val="24"/>
        </w:rPr>
        <w:t xml:space="preserve">in </w:t>
      </w:r>
      <w:r w:rsidR="00545470" w:rsidRPr="004D4870">
        <w:rPr>
          <w:rFonts w:ascii="Book Antiqua" w:hAnsi="Book Antiqua"/>
          <w:sz w:val="24"/>
        </w:rPr>
        <w:t xml:space="preserve">the </w:t>
      </w:r>
      <w:r w:rsidR="00D05329" w:rsidRPr="004D4870">
        <w:rPr>
          <w:rFonts w:ascii="Book Antiqua" w:hAnsi="Book Antiqua"/>
          <w:sz w:val="24"/>
        </w:rPr>
        <w:t xml:space="preserve">hypotensive with impaired relaxation </w:t>
      </w:r>
      <w:r w:rsidR="004D56D7" w:rsidRPr="004D4870">
        <w:rPr>
          <w:rFonts w:ascii="Book Antiqua" w:hAnsi="Book Antiqua"/>
          <w:sz w:val="24"/>
        </w:rPr>
        <w:t>sub</w:t>
      </w:r>
      <w:r w:rsidR="00D05329" w:rsidRPr="004D4870">
        <w:rPr>
          <w:rFonts w:ascii="Book Antiqua" w:hAnsi="Book Antiqua"/>
          <w:sz w:val="24"/>
        </w:rPr>
        <w:t xml:space="preserve">group </w:t>
      </w:r>
      <w:r w:rsidR="004D56D7" w:rsidRPr="004D4870">
        <w:rPr>
          <w:rFonts w:ascii="Book Antiqua" w:hAnsi="Book Antiqua"/>
          <w:sz w:val="24"/>
        </w:rPr>
        <w:t>than in the</w:t>
      </w:r>
      <w:r w:rsidR="00D05329" w:rsidRPr="004D4870">
        <w:rPr>
          <w:rFonts w:ascii="Book Antiqua" w:hAnsi="Book Antiqua"/>
          <w:sz w:val="24"/>
        </w:rPr>
        <w:t xml:space="preserve"> other </w:t>
      </w:r>
      <w:r w:rsidR="004D56D7" w:rsidRPr="004D4870">
        <w:rPr>
          <w:rFonts w:ascii="Book Antiqua" w:hAnsi="Book Antiqua"/>
          <w:sz w:val="24"/>
        </w:rPr>
        <w:t>sub</w:t>
      </w:r>
      <w:r w:rsidR="00D05329" w:rsidRPr="004D4870">
        <w:rPr>
          <w:rFonts w:ascii="Book Antiqua" w:hAnsi="Book Antiqua"/>
          <w:sz w:val="24"/>
        </w:rPr>
        <w:t xml:space="preserve">groups (21.88%; Table 3;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&lt;</w:t>
      </w:r>
      <w:r w:rsidR="004E7EA0" w:rsidRPr="004D4870">
        <w:rPr>
          <w:rFonts w:ascii="Book Antiqua" w:hAnsi="Book Antiqua"/>
          <w:sz w:val="24"/>
        </w:rPr>
        <w:t xml:space="preserve"> </w:t>
      </w:r>
      <w:r w:rsidR="00D05329" w:rsidRPr="004D4870">
        <w:rPr>
          <w:rFonts w:ascii="Book Antiqua" w:hAnsi="Book Antiqua"/>
          <w:sz w:val="24"/>
        </w:rPr>
        <w:t xml:space="preserve">0.01). </w:t>
      </w:r>
      <w:r w:rsidR="00C04EC4" w:rsidRPr="004D4870">
        <w:rPr>
          <w:rFonts w:ascii="Book Antiqua" w:hAnsi="Book Antiqua"/>
          <w:sz w:val="24"/>
        </w:rPr>
        <w:t xml:space="preserve">There was also </w:t>
      </w:r>
      <w:r w:rsidR="008E17AD" w:rsidRPr="004D4870">
        <w:rPr>
          <w:rFonts w:ascii="Book Antiqua" w:hAnsi="Book Antiqua"/>
          <w:sz w:val="24"/>
        </w:rPr>
        <w:t>a</w:t>
      </w:r>
      <w:r w:rsidR="00BA47B4" w:rsidRPr="004D4870">
        <w:rPr>
          <w:rFonts w:ascii="Book Antiqua" w:hAnsi="Book Antiqua"/>
          <w:sz w:val="24"/>
        </w:rPr>
        <w:t xml:space="preserve"> significant difference </w:t>
      </w:r>
      <w:r w:rsidR="008E17AD" w:rsidRPr="004D4870">
        <w:rPr>
          <w:rFonts w:ascii="Book Antiqua" w:hAnsi="Book Antiqua"/>
          <w:sz w:val="24"/>
        </w:rPr>
        <w:t>in the</w:t>
      </w:r>
      <w:r w:rsidR="00BA47B4" w:rsidRPr="004D4870">
        <w:rPr>
          <w:rFonts w:ascii="Book Antiqua" w:hAnsi="Book Antiqua"/>
          <w:sz w:val="24"/>
        </w:rPr>
        <w:t xml:space="preserve"> achalasia </w:t>
      </w:r>
      <w:r w:rsidR="008E17AD" w:rsidRPr="004D4870">
        <w:rPr>
          <w:rFonts w:ascii="Book Antiqua" w:hAnsi="Book Antiqua"/>
          <w:sz w:val="24"/>
        </w:rPr>
        <w:t xml:space="preserve">rate </w:t>
      </w:r>
      <w:r w:rsidR="00BA47B4" w:rsidRPr="004D4870">
        <w:rPr>
          <w:rFonts w:ascii="Book Antiqua" w:hAnsi="Book Antiqua"/>
          <w:sz w:val="24"/>
        </w:rPr>
        <w:t xml:space="preserve">among the five </w:t>
      </w:r>
      <w:r w:rsidR="008E17AD" w:rsidRPr="004D4870">
        <w:rPr>
          <w:rFonts w:ascii="Book Antiqua" w:hAnsi="Book Antiqua"/>
          <w:sz w:val="24"/>
        </w:rPr>
        <w:t>sub</w:t>
      </w:r>
      <w:r w:rsidR="00BA47B4" w:rsidRPr="004D4870">
        <w:rPr>
          <w:rFonts w:ascii="Book Antiqua" w:hAnsi="Book Antiqua"/>
          <w:sz w:val="24"/>
        </w:rPr>
        <w:t xml:space="preserve">groups. </w:t>
      </w:r>
      <w:r w:rsidR="00D64176" w:rsidRPr="004D4870">
        <w:rPr>
          <w:rFonts w:ascii="Book Antiqua" w:hAnsi="Book Antiqua"/>
          <w:sz w:val="24"/>
        </w:rPr>
        <w:t>The highest incidence rate of achalasia</w:t>
      </w:r>
      <w:r w:rsidR="00BA47B4" w:rsidRPr="004D4870">
        <w:rPr>
          <w:rFonts w:ascii="Book Antiqua" w:hAnsi="Book Antiqua"/>
          <w:sz w:val="24"/>
        </w:rPr>
        <w:t xml:space="preserve"> </w:t>
      </w:r>
      <w:r w:rsidR="007E49E6" w:rsidRPr="004D4870">
        <w:rPr>
          <w:rFonts w:ascii="Book Antiqua" w:hAnsi="Book Antiqua"/>
          <w:sz w:val="24"/>
        </w:rPr>
        <w:t xml:space="preserve">was </w:t>
      </w:r>
      <w:r w:rsidR="00243635" w:rsidRPr="004D4870">
        <w:rPr>
          <w:rFonts w:ascii="Book Antiqua" w:hAnsi="Book Antiqua"/>
          <w:sz w:val="24"/>
        </w:rPr>
        <w:t xml:space="preserve">found </w:t>
      </w:r>
      <w:r w:rsidR="007E49E6" w:rsidRPr="004D4870">
        <w:rPr>
          <w:rFonts w:ascii="Book Antiqua" w:hAnsi="Book Antiqua"/>
          <w:sz w:val="24"/>
        </w:rPr>
        <w:t xml:space="preserve">in the hypertensive with impaired relaxation </w:t>
      </w:r>
      <w:r w:rsidR="009F0B10" w:rsidRPr="004D4870">
        <w:rPr>
          <w:rFonts w:ascii="Book Antiqua" w:hAnsi="Book Antiqua"/>
          <w:sz w:val="24"/>
        </w:rPr>
        <w:t>sub</w:t>
      </w:r>
      <w:r w:rsidR="007E49E6" w:rsidRPr="004D4870">
        <w:rPr>
          <w:rFonts w:ascii="Book Antiqua" w:hAnsi="Book Antiqua"/>
          <w:sz w:val="24"/>
        </w:rPr>
        <w:t xml:space="preserve">group (20.00%; Table 3; </w:t>
      </w:r>
      <w:r w:rsidR="007E49E6" w:rsidRPr="004D4870">
        <w:rPr>
          <w:rFonts w:ascii="Book Antiqua" w:hAnsi="Book Antiqua"/>
          <w:i/>
          <w:sz w:val="24"/>
        </w:rPr>
        <w:t>P</w:t>
      </w:r>
      <w:r w:rsidR="004E7EA0" w:rsidRPr="004D4870">
        <w:rPr>
          <w:rFonts w:ascii="Book Antiqua" w:hAnsi="Book Antiqua"/>
          <w:i/>
          <w:sz w:val="24"/>
        </w:rPr>
        <w:t xml:space="preserve"> </w:t>
      </w:r>
      <w:r w:rsidR="007E49E6" w:rsidRPr="004D4870">
        <w:rPr>
          <w:rFonts w:ascii="Book Antiqua" w:hAnsi="Book Antiqua"/>
          <w:sz w:val="24"/>
        </w:rPr>
        <w:t>&lt;</w:t>
      </w:r>
      <w:r w:rsidR="004E7EA0" w:rsidRPr="004D4870">
        <w:rPr>
          <w:rFonts w:ascii="Book Antiqua" w:hAnsi="Book Antiqua"/>
          <w:sz w:val="24"/>
        </w:rPr>
        <w:t xml:space="preserve"> </w:t>
      </w:r>
      <w:r w:rsidR="007E49E6" w:rsidRPr="004D4870">
        <w:rPr>
          <w:rFonts w:ascii="Book Antiqua" w:hAnsi="Book Antiqua"/>
          <w:sz w:val="24"/>
        </w:rPr>
        <w:t xml:space="preserve">0.05). </w:t>
      </w:r>
      <w:r w:rsidR="00114FD4" w:rsidRPr="004D4870">
        <w:rPr>
          <w:rFonts w:ascii="Book Antiqua" w:hAnsi="Book Antiqua"/>
          <w:sz w:val="24"/>
        </w:rPr>
        <w:t>The rates of o</w:t>
      </w:r>
      <w:r w:rsidR="00D05329" w:rsidRPr="004D4870">
        <w:rPr>
          <w:rFonts w:ascii="Book Antiqua" w:hAnsi="Book Antiqua"/>
          <w:sz w:val="24"/>
        </w:rPr>
        <w:t xml:space="preserve">ther manometric diagnoses, such as EGJ outflow obstruction, contraction vigor (failed, weak, and normal), distal esophageal spasm, hypercontractile esophagus, </w:t>
      </w:r>
      <w:r w:rsidR="00AF4706" w:rsidRPr="004D4870">
        <w:rPr>
          <w:rFonts w:ascii="Book Antiqua" w:hAnsi="Book Antiqua"/>
          <w:sz w:val="24"/>
        </w:rPr>
        <w:t xml:space="preserve">and </w:t>
      </w:r>
      <w:r w:rsidR="00D05329" w:rsidRPr="004D4870">
        <w:rPr>
          <w:rFonts w:ascii="Book Antiqua" w:hAnsi="Book Antiqua"/>
          <w:sz w:val="24"/>
        </w:rPr>
        <w:t xml:space="preserve">ineffective esophageal motility, were not </w:t>
      </w:r>
      <w:r w:rsidR="00602B3F" w:rsidRPr="004D4870">
        <w:rPr>
          <w:rFonts w:ascii="Book Antiqua" w:hAnsi="Book Antiqua"/>
          <w:sz w:val="24"/>
        </w:rPr>
        <w:t>significantly different</w:t>
      </w:r>
      <w:r w:rsidR="00D05329" w:rsidRPr="004D4870">
        <w:rPr>
          <w:rFonts w:ascii="Book Antiqua" w:hAnsi="Book Antiqua"/>
          <w:sz w:val="24"/>
        </w:rPr>
        <w:t xml:space="preserve"> among the subgroups (Table 3;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&gt;</w:t>
      </w:r>
      <w:r w:rsidR="004E7EA0" w:rsidRPr="004D4870">
        <w:rPr>
          <w:rFonts w:ascii="Book Antiqua" w:hAnsi="Book Antiqua"/>
          <w:sz w:val="24"/>
        </w:rPr>
        <w:t xml:space="preserve"> </w:t>
      </w:r>
      <w:r w:rsidR="00D05329" w:rsidRPr="004D4870">
        <w:rPr>
          <w:rFonts w:ascii="Book Antiqua" w:hAnsi="Book Antiqua"/>
          <w:sz w:val="24"/>
        </w:rPr>
        <w:t>0.05).</w:t>
      </w:r>
    </w:p>
    <w:p w:rsidR="00D05329" w:rsidRPr="004D4870" w:rsidRDefault="00D05329" w:rsidP="004D4870">
      <w:pPr>
        <w:spacing w:line="360" w:lineRule="auto"/>
        <w:ind w:firstLineChars="200" w:firstLine="480"/>
        <w:rPr>
          <w:rFonts w:ascii="Book Antiqua" w:hAnsi="Book Antiqua"/>
          <w:sz w:val="24"/>
        </w:rPr>
      </w:pPr>
      <w:r w:rsidRPr="004D4870">
        <w:rPr>
          <w:rFonts w:ascii="Book Antiqua" w:hAnsi="Book Antiqua"/>
          <w:sz w:val="24"/>
        </w:rPr>
        <w:t>With regard to symptoms in UES abnormality subtype</w:t>
      </w:r>
      <w:r w:rsidR="00964873" w:rsidRPr="004D4870">
        <w:rPr>
          <w:rFonts w:ascii="Book Antiqua" w:hAnsi="Book Antiqua"/>
          <w:sz w:val="24"/>
        </w:rPr>
        <w:t>s</w:t>
      </w:r>
      <w:r w:rsidRPr="004D4870">
        <w:rPr>
          <w:rFonts w:ascii="Book Antiqua" w:hAnsi="Book Antiqua"/>
          <w:sz w:val="24"/>
        </w:rPr>
        <w:t xml:space="preserve">, heartburn most frequently occurred in the </w:t>
      </w:r>
      <w:r w:rsidR="00F6097C" w:rsidRPr="004D4870">
        <w:rPr>
          <w:rFonts w:ascii="Book Antiqua" w:hAnsi="Book Antiqua"/>
          <w:sz w:val="24"/>
        </w:rPr>
        <w:t>hypotensive</w:t>
      </w:r>
      <w:r w:rsidRPr="004D4870">
        <w:rPr>
          <w:rFonts w:ascii="Book Antiqua" w:hAnsi="Book Antiqua"/>
          <w:sz w:val="24"/>
        </w:rPr>
        <w:t xml:space="preserve"> with impaired relaxation </w:t>
      </w:r>
      <w:r w:rsidR="00F6097C" w:rsidRPr="004D4870">
        <w:rPr>
          <w:rFonts w:ascii="Book Antiqua" w:hAnsi="Book Antiqua"/>
          <w:sz w:val="24"/>
        </w:rPr>
        <w:t xml:space="preserve">subgroup </w:t>
      </w:r>
      <w:r w:rsidRPr="004D4870">
        <w:rPr>
          <w:rFonts w:ascii="Book Antiqua" w:hAnsi="Book Antiqua"/>
          <w:sz w:val="24"/>
        </w:rPr>
        <w:t xml:space="preserve">(53.13%;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 xml:space="preserve">0.05), </w:t>
      </w:r>
      <w:r w:rsidR="00F6097C" w:rsidRPr="004D4870">
        <w:rPr>
          <w:rFonts w:ascii="Book Antiqua" w:hAnsi="Book Antiqua"/>
          <w:sz w:val="24"/>
        </w:rPr>
        <w:t xml:space="preserve">followed by </w:t>
      </w:r>
      <w:r w:rsidRPr="004D4870">
        <w:rPr>
          <w:rFonts w:ascii="Book Antiqua" w:hAnsi="Book Antiqua"/>
          <w:sz w:val="24"/>
        </w:rPr>
        <w:t xml:space="preserve">the hypertensive alone </w:t>
      </w:r>
      <w:r w:rsidR="00F6097C" w:rsidRPr="004D4870">
        <w:rPr>
          <w:rFonts w:ascii="Book Antiqua" w:hAnsi="Book Antiqua"/>
          <w:sz w:val="24"/>
        </w:rPr>
        <w:t>sub</w:t>
      </w:r>
      <w:r w:rsidRPr="004D4870">
        <w:rPr>
          <w:rFonts w:ascii="Book Antiqua" w:hAnsi="Book Antiqua"/>
          <w:sz w:val="24"/>
        </w:rPr>
        <w:t xml:space="preserve">group (40.74%;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 xml:space="preserve">0.05). Other symptoms (including dysphagia, abdominal pain, chest pain, sour regurgitation, ructus, cough, hiccup, and </w:t>
      </w:r>
      <w:proofErr w:type="spellStart"/>
      <w:r w:rsidRPr="004D4870">
        <w:rPr>
          <w:rFonts w:ascii="Book Antiqua" w:hAnsi="Book Antiqua"/>
          <w:sz w:val="24"/>
        </w:rPr>
        <w:t>glo</w:t>
      </w:r>
      <w:r w:rsidR="00EA001E" w:rsidRPr="004D4870">
        <w:rPr>
          <w:rFonts w:ascii="Book Antiqua" w:hAnsi="Book Antiqua"/>
          <w:sz w:val="24"/>
        </w:rPr>
        <w:t>b</w:t>
      </w:r>
      <w:r w:rsidRPr="004D4870">
        <w:rPr>
          <w:rFonts w:ascii="Book Antiqua" w:hAnsi="Book Antiqua"/>
          <w:sz w:val="24"/>
        </w:rPr>
        <w:t>us</w:t>
      </w:r>
      <w:proofErr w:type="spellEnd"/>
      <w:r w:rsidRPr="004D4870">
        <w:rPr>
          <w:rFonts w:ascii="Book Antiqua" w:hAnsi="Book Antiqua"/>
          <w:sz w:val="24"/>
        </w:rPr>
        <w:t xml:space="preserve"> </w:t>
      </w:r>
      <w:proofErr w:type="spellStart"/>
      <w:r w:rsidRPr="004D4870">
        <w:rPr>
          <w:rFonts w:ascii="Book Antiqua" w:hAnsi="Book Antiqua"/>
          <w:sz w:val="24"/>
        </w:rPr>
        <w:t>hystericus</w:t>
      </w:r>
      <w:proofErr w:type="spellEnd"/>
      <w:r w:rsidRPr="004D4870">
        <w:rPr>
          <w:rFonts w:ascii="Book Antiqua" w:hAnsi="Book Antiqua"/>
          <w:sz w:val="24"/>
        </w:rPr>
        <w:t xml:space="preserve">) </w:t>
      </w:r>
      <w:r w:rsidR="00EA001E" w:rsidRPr="004D4870">
        <w:rPr>
          <w:rFonts w:ascii="Book Antiqua" w:hAnsi="Book Antiqua"/>
          <w:sz w:val="24"/>
        </w:rPr>
        <w:t>had similar rates</w:t>
      </w:r>
      <w:r w:rsidRPr="004D4870">
        <w:rPr>
          <w:rFonts w:ascii="Book Antiqua" w:hAnsi="Book Antiqua"/>
          <w:sz w:val="24"/>
        </w:rPr>
        <w:t xml:space="preserve"> among the subgroups (Table 3;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&gt;</w:t>
      </w:r>
      <w:r w:rsidR="004E7EA0" w:rsidRPr="004D4870">
        <w:rPr>
          <w:rFonts w:ascii="Book Antiqua" w:hAnsi="Book Antiqua"/>
          <w:sz w:val="24"/>
        </w:rPr>
        <w:t xml:space="preserve"> </w:t>
      </w:r>
      <w:r w:rsidRPr="004D4870">
        <w:rPr>
          <w:rFonts w:ascii="Book Antiqua" w:hAnsi="Book Antiqua"/>
          <w:sz w:val="24"/>
        </w:rPr>
        <w:t>0.05).</w:t>
      </w:r>
    </w:p>
    <w:p w:rsidR="00017264" w:rsidRPr="004D4870" w:rsidRDefault="00017264" w:rsidP="004D4870">
      <w:pPr>
        <w:spacing w:line="360" w:lineRule="auto"/>
        <w:rPr>
          <w:rFonts w:ascii="Book Antiqua" w:hAnsi="Book Antiqua"/>
          <w:b/>
          <w:sz w:val="24"/>
        </w:rPr>
      </w:pPr>
    </w:p>
    <w:p w:rsidR="001A362A" w:rsidRPr="004D4870" w:rsidRDefault="00D05329" w:rsidP="004D4870">
      <w:pPr>
        <w:spacing w:line="360" w:lineRule="auto"/>
        <w:rPr>
          <w:rFonts w:ascii="Book Antiqua" w:hAnsi="Book Antiqua"/>
          <w:b/>
          <w:i/>
          <w:iCs/>
          <w:sz w:val="24"/>
        </w:rPr>
      </w:pPr>
      <w:r w:rsidRPr="004D4870">
        <w:rPr>
          <w:rFonts w:ascii="Book Antiqua" w:hAnsi="Book Antiqua"/>
          <w:b/>
          <w:i/>
          <w:iCs/>
          <w:sz w:val="24"/>
        </w:rPr>
        <w:t xml:space="preserve">Secondary </w:t>
      </w:r>
      <w:r w:rsidR="00DA32EB" w:rsidRPr="004D4870">
        <w:rPr>
          <w:rFonts w:ascii="Book Antiqua" w:hAnsi="Book Antiqua"/>
          <w:b/>
          <w:i/>
          <w:iCs/>
          <w:sz w:val="24"/>
        </w:rPr>
        <w:t>a</w:t>
      </w:r>
      <w:r w:rsidRPr="004D4870">
        <w:rPr>
          <w:rFonts w:ascii="Book Antiqua" w:hAnsi="Book Antiqua"/>
          <w:b/>
          <w:i/>
          <w:iCs/>
          <w:sz w:val="24"/>
        </w:rPr>
        <w:t xml:space="preserve">nalyses of UES </w:t>
      </w:r>
      <w:r w:rsidR="00DA32EB" w:rsidRPr="004D4870">
        <w:rPr>
          <w:rFonts w:ascii="Book Antiqua" w:hAnsi="Book Antiqua"/>
          <w:b/>
          <w:i/>
          <w:iCs/>
          <w:sz w:val="24"/>
        </w:rPr>
        <w:t>p</w:t>
      </w:r>
      <w:r w:rsidRPr="004D4870">
        <w:rPr>
          <w:rFonts w:ascii="Book Antiqua" w:hAnsi="Book Antiqua"/>
          <w:b/>
          <w:i/>
          <w:iCs/>
          <w:sz w:val="24"/>
        </w:rPr>
        <w:t xml:space="preserve">arameters after </w:t>
      </w:r>
      <w:r w:rsidR="00DA32EB" w:rsidRPr="004D4870">
        <w:rPr>
          <w:rFonts w:ascii="Book Antiqua" w:hAnsi="Book Antiqua"/>
          <w:b/>
          <w:i/>
          <w:iCs/>
          <w:sz w:val="24"/>
        </w:rPr>
        <w:t>c</w:t>
      </w:r>
      <w:r w:rsidRPr="004D4870">
        <w:rPr>
          <w:rFonts w:ascii="Book Antiqua" w:hAnsi="Book Antiqua"/>
          <w:b/>
          <w:i/>
          <w:iCs/>
          <w:sz w:val="24"/>
        </w:rPr>
        <w:t xml:space="preserve">ombined LES </w:t>
      </w:r>
      <w:r w:rsidR="00DA32EB" w:rsidRPr="004D4870">
        <w:rPr>
          <w:rFonts w:ascii="Book Antiqua" w:hAnsi="Book Antiqua"/>
          <w:b/>
          <w:i/>
          <w:iCs/>
          <w:sz w:val="24"/>
        </w:rPr>
        <w:t>f</w:t>
      </w:r>
      <w:r w:rsidRPr="004D4870">
        <w:rPr>
          <w:rFonts w:ascii="Book Antiqua" w:hAnsi="Book Antiqua"/>
          <w:b/>
          <w:i/>
          <w:iCs/>
          <w:sz w:val="24"/>
        </w:rPr>
        <w:t>unction</w:t>
      </w:r>
    </w:p>
    <w:p w:rsidR="00C71C69" w:rsidRPr="004D4870" w:rsidRDefault="00D05329" w:rsidP="004D4870">
      <w:pPr>
        <w:spacing w:line="360" w:lineRule="auto"/>
        <w:rPr>
          <w:rFonts w:ascii="Book Antiqua" w:hAnsi="Book Antiqua"/>
          <w:sz w:val="24"/>
        </w:rPr>
      </w:pPr>
      <w:r w:rsidRPr="004D4870">
        <w:rPr>
          <w:rFonts w:ascii="Book Antiqua" w:hAnsi="Book Antiqua"/>
          <w:sz w:val="24"/>
        </w:rPr>
        <w:t xml:space="preserve">Subjects were divided into LES normal and </w:t>
      </w:r>
      <w:r w:rsidR="00BD4512" w:rsidRPr="004D4870">
        <w:rPr>
          <w:rFonts w:ascii="Book Antiqua" w:hAnsi="Book Antiqua"/>
          <w:sz w:val="24"/>
        </w:rPr>
        <w:t xml:space="preserve">LES </w:t>
      </w:r>
      <w:r w:rsidRPr="004D4870">
        <w:rPr>
          <w:rFonts w:ascii="Book Antiqua" w:hAnsi="Book Antiqua"/>
          <w:sz w:val="24"/>
        </w:rPr>
        <w:t xml:space="preserve">abnormal </w:t>
      </w:r>
      <w:r w:rsidR="00581A4A" w:rsidRPr="004D4870">
        <w:rPr>
          <w:rFonts w:ascii="Book Antiqua" w:hAnsi="Book Antiqua"/>
          <w:sz w:val="24"/>
        </w:rPr>
        <w:t xml:space="preserve">groups </w:t>
      </w:r>
      <w:r w:rsidRPr="004D4870">
        <w:rPr>
          <w:rFonts w:ascii="Book Antiqua" w:hAnsi="Book Antiqua"/>
          <w:sz w:val="24"/>
        </w:rPr>
        <w:t xml:space="preserve">in accordance </w:t>
      </w:r>
      <w:r w:rsidR="00BD4512" w:rsidRPr="004D4870">
        <w:rPr>
          <w:rFonts w:ascii="Book Antiqua" w:hAnsi="Book Antiqua"/>
          <w:sz w:val="24"/>
        </w:rPr>
        <w:t>with</w:t>
      </w:r>
      <w:r w:rsidRPr="004D4870">
        <w:rPr>
          <w:rFonts w:ascii="Book Antiqua" w:hAnsi="Book Antiqua"/>
          <w:sz w:val="24"/>
        </w:rPr>
        <w:t xml:space="preserve"> LES rest</w:t>
      </w:r>
      <w:r w:rsidR="006D35AC" w:rsidRPr="004D4870">
        <w:rPr>
          <w:rFonts w:ascii="Book Antiqua" w:hAnsi="Book Antiqua"/>
          <w:sz w:val="24"/>
        </w:rPr>
        <w:t>P</w:t>
      </w:r>
      <w:r w:rsidRPr="004D4870">
        <w:rPr>
          <w:rFonts w:ascii="Book Antiqua" w:hAnsi="Book Antiqua"/>
          <w:sz w:val="24"/>
        </w:rPr>
        <w:t xml:space="preserve"> and LES IRP. In </w:t>
      </w:r>
      <w:r w:rsidR="00414E61" w:rsidRPr="004D4870">
        <w:rPr>
          <w:rFonts w:ascii="Book Antiqua" w:hAnsi="Book Antiqua"/>
          <w:sz w:val="24"/>
        </w:rPr>
        <w:t xml:space="preserve">the </w:t>
      </w:r>
      <w:r w:rsidRPr="004D4870">
        <w:rPr>
          <w:rFonts w:ascii="Book Antiqua" w:hAnsi="Book Antiqua"/>
          <w:sz w:val="24"/>
        </w:rPr>
        <w:t>LES normal group, both LES rest</w:t>
      </w:r>
      <w:r w:rsidR="00B02094" w:rsidRPr="004D4870">
        <w:rPr>
          <w:rFonts w:ascii="Book Antiqua" w:hAnsi="Book Antiqua"/>
          <w:sz w:val="24"/>
        </w:rPr>
        <w:t>P</w:t>
      </w:r>
      <w:r w:rsidRPr="004D4870">
        <w:rPr>
          <w:rFonts w:ascii="Book Antiqua" w:hAnsi="Book Antiqua"/>
          <w:sz w:val="24"/>
        </w:rPr>
        <w:t xml:space="preserve"> and LES </w:t>
      </w:r>
      <w:r w:rsidR="00B02094" w:rsidRPr="004D4870">
        <w:rPr>
          <w:rFonts w:ascii="Book Antiqua" w:hAnsi="Book Antiqua"/>
          <w:sz w:val="24"/>
        </w:rPr>
        <w:t>IRP</w:t>
      </w:r>
      <w:r w:rsidRPr="004D4870">
        <w:rPr>
          <w:rFonts w:ascii="Book Antiqua" w:hAnsi="Book Antiqua"/>
          <w:sz w:val="24"/>
        </w:rPr>
        <w:t xml:space="preserve"> were in the normal range according to the current Chicago Classification of Esophageal Motility Disorders. In contrast, </w:t>
      </w:r>
      <w:r w:rsidR="00D44F3E" w:rsidRPr="004D4870">
        <w:rPr>
          <w:rFonts w:ascii="Book Antiqua" w:hAnsi="Book Antiqua"/>
          <w:sz w:val="24"/>
        </w:rPr>
        <w:t xml:space="preserve">in </w:t>
      </w:r>
      <w:r w:rsidR="00B03C9A" w:rsidRPr="004D4870">
        <w:rPr>
          <w:rFonts w:ascii="Book Antiqua" w:hAnsi="Book Antiqua"/>
          <w:sz w:val="24"/>
        </w:rPr>
        <w:t xml:space="preserve">the </w:t>
      </w:r>
      <w:r w:rsidR="00D44F3E" w:rsidRPr="004D4870">
        <w:rPr>
          <w:rFonts w:ascii="Book Antiqua" w:hAnsi="Book Antiqua"/>
          <w:sz w:val="24"/>
        </w:rPr>
        <w:t xml:space="preserve">LES abnormal group, </w:t>
      </w:r>
      <w:r w:rsidRPr="004D4870">
        <w:rPr>
          <w:rFonts w:ascii="Book Antiqua" w:hAnsi="Book Antiqua"/>
          <w:sz w:val="24"/>
        </w:rPr>
        <w:t>either LES rest</w:t>
      </w:r>
      <w:r w:rsidR="00B02094" w:rsidRPr="004D4870">
        <w:rPr>
          <w:rFonts w:ascii="Book Antiqua" w:hAnsi="Book Antiqua"/>
          <w:sz w:val="24"/>
        </w:rPr>
        <w:t>P</w:t>
      </w:r>
      <w:r w:rsidRPr="004D4870">
        <w:rPr>
          <w:rFonts w:ascii="Book Antiqua" w:hAnsi="Book Antiqua"/>
          <w:sz w:val="24"/>
        </w:rPr>
        <w:t xml:space="preserve"> or LES </w:t>
      </w:r>
      <w:r w:rsidR="00B02094" w:rsidRPr="004D4870">
        <w:rPr>
          <w:rFonts w:ascii="Book Antiqua" w:hAnsi="Book Antiqua"/>
          <w:sz w:val="24"/>
        </w:rPr>
        <w:t>IRP</w:t>
      </w:r>
      <w:r w:rsidRPr="004D4870">
        <w:rPr>
          <w:rFonts w:ascii="Book Antiqua" w:hAnsi="Book Antiqua"/>
          <w:sz w:val="24"/>
        </w:rPr>
        <w:t xml:space="preserve"> was </w:t>
      </w:r>
      <w:r w:rsidR="00AC3CE7" w:rsidRPr="004D4870">
        <w:rPr>
          <w:rFonts w:ascii="Book Antiqua" w:hAnsi="Book Antiqua"/>
          <w:sz w:val="24"/>
        </w:rPr>
        <w:t>outside</w:t>
      </w:r>
      <w:r w:rsidRPr="004D4870">
        <w:rPr>
          <w:rFonts w:ascii="Book Antiqua" w:hAnsi="Book Antiqua"/>
          <w:sz w:val="24"/>
        </w:rPr>
        <w:t xml:space="preserve"> the normal range. We found that age and </w:t>
      </w:r>
      <w:r w:rsidRPr="004D4870">
        <w:rPr>
          <w:rFonts w:ascii="Book Antiqua" w:eastAsia="宋体" w:hAnsi="Book Antiqua" w:cs="Times New Roman"/>
          <w:sz w:val="24"/>
        </w:rPr>
        <w:t xml:space="preserve">dysphagia </w:t>
      </w:r>
      <w:r w:rsidR="00722497" w:rsidRPr="004D4870">
        <w:rPr>
          <w:rFonts w:ascii="Book Antiqua" w:hAnsi="Book Antiqua"/>
          <w:sz w:val="24"/>
        </w:rPr>
        <w:t>symptom</w:t>
      </w:r>
      <w:r w:rsidR="00B03C9A" w:rsidRPr="004D4870">
        <w:rPr>
          <w:rFonts w:ascii="Book Antiqua" w:hAnsi="Book Antiqua"/>
          <w:sz w:val="24"/>
        </w:rPr>
        <w:t>s</w:t>
      </w:r>
      <w:r w:rsidR="00722497" w:rsidRPr="004D4870">
        <w:rPr>
          <w:rFonts w:ascii="Book Antiqua" w:hAnsi="Book Antiqua"/>
          <w:sz w:val="24"/>
        </w:rPr>
        <w:t xml:space="preserve"> </w:t>
      </w:r>
      <w:r w:rsidRPr="004D4870">
        <w:rPr>
          <w:rFonts w:ascii="Book Antiqua" w:eastAsia="宋体" w:hAnsi="Book Antiqua" w:cs="Times New Roman"/>
          <w:sz w:val="24"/>
        </w:rPr>
        <w:t>were significant</w:t>
      </w:r>
      <w:r w:rsidR="008D120D" w:rsidRPr="004D4870">
        <w:rPr>
          <w:rFonts w:ascii="Book Antiqua" w:eastAsia="宋体" w:hAnsi="Book Antiqua" w:cs="Times New Roman"/>
          <w:sz w:val="24"/>
        </w:rPr>
        <w:t>ly</w:t>
      </w:r>
      <w:r w:rsidRPr="004D4870">
        <w:rPr>
          <w:rFonts w:ascii="Book Antiqua" w:eastAsia="宋体" w:hAnsi="Book Antiqua" w:cs="Times New Roman"/>
          <w:sz w:val="24"/>
        </w:rPr>
        <w:t xml:space="preserve"> differen</w:t>
      </w:r>
      <w:r w:rsidR="008D120D" w:rsidRPr="004D4870">
        <w:rPr>
          <w:rFonts w:ascii="Book Antiqua" w:eastAsia="宋体" w:hAnsi="Book Antiqua" w:cs="Times New Roman"/>
          <w:sz w:val="24"/>
        </w:rPr>
        <w:t>t</w:t>
      </w:r>
      <w:r w:rsidRPr="004D4870">
        <w:rPr>
          <w:rFonts w:ascii="Book Antiqua" w:eastAsia="宋体" w:hAnsi="Book Antiqua" w:cs="Times New Roman"/>
          <w:sz w:val="24"/>
        </w:rPr>
        <w:t xml:space="preserve"> between subjects </w:t>
      </w:r>
      <w:r w:rsidR="008D120D" w:rsidRPr="004D4870">
        <w:rPr>
          <w:rFonts w:ascii="Book Antiqua" w:eastAsia="宋体" w:hAnsi="Book Antiqua" w:cs="Times New Roman"/>
          <w:sz w:val="24"/>
        </w:rPr>
        <w:t>with</w:t>
      </w:r>
      <w:r w:rsidRPr="004D4870">
        <w:rPr>
          <w:rFonts w:ascii="Book Antiqua" w:eastAsia="宋体" w:hAnsi="Book Antiqua" w:cs="Times New Roman"/>
          <w:sz w:val="24"/>
        </w:rPr>
        <w:t xml:space="preserve"> abnormal and normal </w:t>
      </w:r>
      <w:r w:rsidR="00B03C9A" w:rsidRPr="004D4870">
        <w:rPr>
          <w:rFonts w:ascii="Book Antiqua" w:eastAsia="宋体" w:hAnsi="Book Antiqua" w:cs="Times New Roman"/>
          <w:sz w:val="24"/>
        </w:rPr>
        <w:t xml:space="preserve">UES </w:t>
      </w:r>
      <w:r w:rsidRPr="004D4870">
        <w:rPr>
          <w:rFonts w:ascii="Book Antiqua" w:eastAsia="宋体" w:hAnsi="Book Antiqua" w:cs="Times New Roman"/>
          <w:sz w:val="24"/>
        </w:rPr>
        <w:t xml:space="preserve">in </w:t>
      </w:r>
      <w:r w:rsidR="00B03C9A" w:rsidRPr="004D4870">
        <w:rPr>
          <w:rFonts w:ascii="Book Antiqua" w:eastAsia="宋体" w:hAnsi="Book Antiqua" w:cs="Times New Roman"/>
          <w:sz w:val="24"/>
        </w:rPr>
        <w:t xml:space="preserve">the </w:t>
      </w:r>
      <w:r w:rsidRPr="004D4870">
        <w:rPr>
          <w:rFonts w:ascii="Book Antiqua" w:hAnsi="Book Antiqua"/>
          <w:sz w:val="24"/>
        </w:rPr>
        <w:t>LES normal group (Table 4</w:t>
      </w:r>
      <w:r w:rsidR="00722497" w:rsidRPr="004D4870">
        <w:rPr>
          <w:rFonts w:ascii="Book Antiqua" w:hAnsi="Book Antiqua"/>
          <w:sz w:val="24"/>
        </w:rPr>
        <w:t xml:space="preserve">; </w:t>
      </w:r>
      <w:r w:rsidR="00722497" w:rsidRPr="004D4870">
        <w:rPr>
          <w:rFonts w:ascii="Book Antiqua" w:hAnsi="Book Antiqua"/>
          <w:i/>
          <w:sz w:val="24"/>
        </w:rPr>
        <w:t>P</w:t>
      </w:r>
      <w:r w:rsidR="004E7EA0" w:rsidRPr="004D4870">
        <w:rPr>
          <w:rFonts w:ascii="Book Antiqua" w:hAnsi="Book Antiqua"/>
          <w:i/>
          <w:sz w:val="24"/>
        </w:rPr>
        <w:t xml:space="preserve"> </w:t>
      </w:r>
      <w:r w:rsidR="00722497" w:rsidRPr="004D4870">
        <w:rPr>
          <w:rFonts w:ascii="Book Antiqua" w:hAnsi="Book Antiqua"/>
          <w:sz w:val="24"/>
        </w:rPr>
        <w:t>&lt;</w:t>
      </w:r>
      <w:r w:rsidR="004E7EA0" w:rsidRPr="004D4870">
        <w:rPr>
          <w:rFonts w:ascii="Book Antiqua" w:hAnsi="Book Antiqua"/>
          <w:sz w:val="24"/>
        </w:rPr>
        <w:t xml:space="preserve"> </w:t>
      </w:r>
      <w:r w:rsidR="00722497" w:rsidRPr="004D4870">
        <w:rPr>
          <w:rFonts w:ascii="Book Antiqua" w:hAnsi="Book Antiqua"/>
          <w:sz w:val="24"/>
        </w:rPr>
        <w:t>0.05</w:t>
      </w:r>
      <w:r w:rsidRPr="004D4870">
        <w:rPr>
          <w:rFonts w:ascii="Book Antiqua" w:hAnsi="Book Antiqua"/>
          <w:sz w:val="24"/>
        </w:rPr>
        <w:t>)</w:t>
      </w:r>
      <w:r w:rsidR="002B241F" w:rsidRPr="004D4870">
        <w:rPr>
          <w:rFonts w:ascii="Book Antiqua" w:hAnsi="Book Antiqua"/>
          <w:sz w:val="24"/>
        </w:rPr>
        <w:t>:</w:t>
      </w:r>
      <w:r w:rsidRPr="004D4870">
        <w:rPr>
          <w:rFonts w:ascii="Book Antiqua" w:hAnsi="Book Antiqua"/>
          <w:sz w:val="24"/>
        </w:rPr>
        <w:t xml:space="preserve"> </w:t>
      </w:r>
      <w:r w:rsidR="001A1198">
        <w:rPr>
          <w:rFonts w:ascii="Book Antiqua" w:hAnsi="Book Antiqua"/>
          <w:sz w:val="24"/>
        </w:rPr>
        <w:t>P</w:t>
      </w:r>
      <w:r w:rsidR="001A1198" w:rsidRPr="004D4870">
        <w:rPr>
          <w:rFonts w:ascii="Book Antiqua" w:hAnsi="Book Antiqua"/>
          <w:sz w:val="24"/>
        </w:rPr>
        <w:t xml:space="preserve">atients </w:t>
      </w:r>
      <w:r w:rsidR="008D120D" w:rsidRPr="004D4870">
        <w:rPr>
          <w:rFonts w:ascii="Book Antiqua" w:hAnsi="Book Antiqua"/>
          <w:sz w:val="24"/>
        </w:rPr>
        <w:t>with</w:t>
      </w:r>
      <w:r w:rsidRPr="004D4870">
        <w:rPr>
          <w:rFonts w:ascii="Book Antiqua" w:hAnsi="Book Antiqua"/>
          <w:sz w:val="24"/>
        </w:rPr>
        <w:t xml:space="preserve"> UES abnormalities were </w:t>
      </w:r>
      <w:r w:rsidR="008D120D" w:rsidRPr="004D4870">
        <w:rPr>
          <w:rFonts w:ascii="Book Antiqua" w:hAnsi="Book Antiqua"/>
          <w:sz w:val="24"/>
        </w:rPr>
        <w:t>o</w:t>
      </w:r>
      <w:r w:rsidRPr="004D4870">
        <w:rPr>
          <w:rFonts w:ascii="Book Antiqua" w:hAnsi="Book Antiqua"/>
          <w:sz w:val="24"/>
        </w:rPr>
        <w:t xml:space="preserve">lder than UES normal </w:t>
      </w:r>
      <w:r w:rsidR="002B241F" w:rsidRPr="004D4870">
        <w:rPr>
          <w:rFonts w:ascii="Book Antiqua" w:hAnsi="Book Antiqua"/>
          <w:sz w:val="24"/>
        </w:rPr>
        <w:t xml:space="preserve">subjects </w:t>
      </w:r>
      <w:r w:rsidRPr="004D4870">
        <w:rPr>
          <w:rFonts w:ascii="Book Antiqua" w:hAnsi="Book Antiqua"/>
          <w:sz w:val="24"/>
        </w:rPr>
        <w:t>(</w:t>
      </w:r>
      <w:r w:rsidR="008D120D" w:rsidRPr="004D4870">
        <w:rPr>
          <w:rFonts w:ascii="Book Antiqua" w:hAnsi="Book Antiqua"/>
          <w:sz w:val="24"/>
        </w:rPr>
        <w:t>47.35</w:t>
      </w:r>
      <w:r w:rsidR="004E7EA0" w:rsidRPr="004D4870">
        <w:rPr>
          <w:rFonts w:ascii="Book Antiqua" w:hAnsi="Book Antiqua"/>
          <w:sz w:val="24"/>
        </w:rPr>
        <w:t xml:space="preserve"> </w:t>
      </w:r>
      <w:r w:rsidR="008D120D" w:rsidRPr="004D4870">
        <w:rPr>
          <w:rFonts w:ascii="Book Antiqua" w:hAnsi="Book Antiqua"/>
          <w:sz w:val="24"/>
        </w:rPr>
        <w:t>±</w:t>
      </w:r>
      <w:r w:rsidR="004E7EA0" w:rsidRPr="004D4870">
        <w:rPr>
          <w:rFonts w:ascii="Book Antiqua" w:hAnsi="Book Antiqua"/>
          <w:sz w:val="24"/>
        </w:rPr>
        <w:t xml:space="preserve"> </w:t>
      </w:r>
      <w:r w:rsidR="008D120D" w:rsidRPr="004D4870">
        <w:rPr>
          <w:rFonts w:ascii="Book Antiqua" w:hAnsi="Book Antiqua"/>
          <w:sz w:val="24"/>
        </w:rPr>
        <w:t>13.40</w:t>
      </w:r>
      <w:r w:rsidRPr="004D4870">
        <w:rPr>
          <w:rFonts w:ascii="Book Antiqua" w:hAnsi="Book Antiqua"/>
          <w:sz w:val="24"/>
        </w:rPr>
        <w:t xml:space="preserve"> year</w:t>
      </w:r>
      <w:r w:rsidR="006C7564" w:rsidRPr="004D4870">
        <w:rPr>
          <w:rFonts w:ascii="Book Antiqua" w:hAnsi="Book Antiqua"/>
          <w:sz w:val="24"/>
        </w:rPr>
        <w:t>s</w:t>
      </w:r>
      <w:r w:rsidRPr="004D4870">
        <w:rPr>
          <w:rFonts w:ascii="Book Antiqua" w:hAnsi="Book Antiqua"/>
          <w:sz w:val="24"/>
        </w:rPr>
        <w:t xml:space="preserve"> </w:t>
      </w:r>
      <w:r w:rsidRPr="004D4870">
        <w:rPr>
          <w:rFonts w:ascii="Book Antiqua" w:hAnsi="Book Antiqua"/>
          <w:i/>
          <w:iCs/>
          <w:sz w:val="24"/>
        </w:rPr>
        <w:t>vs</w:t>
      </w:r>
      <w:r w:rsidRPr="004D4870">
        <w:rPr>
          <w:rFonts w:ascii="Book Antiqua" w:hAnsi="Book Antiqua"/>
          <w:sz w:val="24"/>
        </w:rPr>
        <w:t xml:space="preserve"> </w:t>
      </w:r>
      <w:r w:rsidR="008D120D" w:rsidRPr="004D4870">
        <w:rPr>
          <w:rFonts w:ascii="Book Antiqua" w:hAnsi="Book Antiqua"/>
          <w:sz w:val="24"/>
        </w:rPr>
        <w:t>42.82</w:t>
      </w:r>
      <w:r w:rsidR="004E7EA0" w:rsidRPr="004D4870">
        <w:rPr>
          <w:rFonts w:ascii="Book Antiqua" w:hAnsi="Book Antiqua"/>
          <w:sz w:val="24"/>
        </w:rPr>
        <w:t xml:space="preserve"> </w:t>
      </w:r>
      <w:r w:rsidR="008D120D" w:rsidRPr="004D4870">
        <w:rPr>
          <w:rFonts w:ascii="Book Antiqua" w:hAnsi="Book Antiqua"/>
          <w:sz w:val="24"/>
        </w:rPr>
        <w:t>±</w:t>
      </w:r>
      <w:r w:rsidR="004E7EA0" w:rsidRPr="004D4870">
        <w:rPr>
          <w:rFonts w:ascii="Book Antiqua" w:hAnsi="Book Antiqua"/>
          <w:sz w:val="24"/>
        </w:rPr>
        <w:t xml:space="preserve"> </w:t>
      </w:r>
      <w:r w:rsidR="008D120D" w:rsidRPr="004D4870">
        <w:rPr>
          <w:rFonts w:ascii="Book Antiqua" w:hAnsi="Book Antiqua"/>
          <w:sz w:val="24"/>
        </w:rPr>
        <w:t>12.08</w:t>
      </w:r>
      <w:r w:rsidRPr="004D4870">
        <w:rPr>
          <w:rFonts w:ascii="Book Antiqua" w:hAnsi="Book Antiqua"/>
          <w:sz w:val="24"/>
        </w:rPr>
        <w:t xml:space="preserve"> year</w:t>
      </w:r>
      <w:r w:rsidR="006C7564" w:rsidRPr="004D4870">
        <w:rPr>
          <w:rFonts w:ascii="Book Antiqua" w:hAnsi="Book Antiqua"/>
          <w:sz w:val="24"/>
        </w:rPr>
        <w:t>s</w:t>
      </w:r>
      <w:r w:rsidRPr="004D4870">
        <w:rPr>
          <w:rFonts w:ascii="Book Antiqua" w:hAnsi="Book Antiqua"/>
          <w:sz w:val="24"/>
        </w:rPr>
        <w:t xml:space="preserve">,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0.0</w:t>
      </w:r>
      <w:r w:rsidR="00722497" w:rsidRPr="004D4870">
        <w:rPr>
          <w:rFonts w:ascii="Book Antiqua" w:hAnsi="Book Antiqua"/>
          <w:sz w:val="24"/>
        </w:rPr>
        <w:t>5</w:t>
      </w:r>
      <w:r w:rsidR="001A1198" w:rsidRPr="004D4870">
        <w:rPr>
          <w:rFonts w:ascii="Book Antiqua" w:hAnsi="Book Antiqua"/>
          <w:sz w:val="24"/>
        </w:rPr>
        <w:t>)</w:t>
      </w:r>
      <w:r w:rsidR="001A1198">
        <w:rPr>
          <w:rFonts w:ascii="Book Antiqua" w:hAnsi="Book Antiqua"/>
          <w:sz w:val="24"/>
        </w:rPr>
        <w:t>,</w:t>
      </w:r>
      <w:r w:rsidR="001A1198" w:rsidRPr="004D4870">
        <w:rPr>
          <w:rFonts w:ascii="Book Antiqua" w:hAnsi="Book Antiqua"/>
          <w:sz w:val="24"/>
        </w:rPr>
        <w:t xml:space="preserve"> </w:t>
      </w:r>
      <w:r w:rsidR="004755FB" w:rsidRPr="004D4870">
        <w:rPr>
          <w:rFonts w:ascii="Book Antiqua" w:hAnsi="Book Antiqua"/>
          <w:sz w:val="24"/>
        </w:rPr>
        <w:t>and dysphagia was less likely in UES abnormal than in UES normal patients</w:t>
      </w:r>
      <w:r w:rsidRPr="004D4870">
        <w:rPr>
          <w:rFonts w:ascii="Book Antiqua" w:hAnsi="Book Antiqua"/>
          <w:sz w:val="24"/>
        </w:rPr>
        <w:t xml:space="preserve">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lastRenderedPageBreak/>
        <w:t xml:space="preserve">0.05). </w:t>
      </w:r>
      <w:r w:rsidR="00D866E3" w:rsidRPr="004D4870">
        <w:rPr>
          <w:rFonts w:ascii="Book Antiqua" w:hAnsi="Book Antiqua"/>
          <w:sz w:val="24"/>
        </w:rPr>
        <w:t>Additionally, i</w:t>
      </w:r>
      <w:r w:rsidRPr="004D4870">
        <w:rPr>
          <w:rFonts w:ascii="Book Antiqua" w:hAnsi="Book Antiqua"/>
          <w:sz w:val="24"/>
        </w:rPr>
        <w:t xml:space="preserve">n </w:t>
      </w:r>
      <w:r w:rsidR="00E50DFB" w:rsidRPr="004D4870">
        <w:rPr>
          <w:rFonts w:ascii="Book Antiqua" w:hAnsi="Book Antiqua"/>
          <w:sz w:val="24"/>
        </w:rPr>
        <w:t xml:space="preserve">the </w:t>
      </w:r>
      <w:r w:rsidRPr="004D4870">
        <w:rPr>
          <w:rFonts w:ascii="Book Antiqua" w:hAnsi="Book Antiqua"/>
          <w:sz w:val="24"/>
        </w:rPr>
        <w:t>LES abnormal subgroup,</w:t>
      </w:r>
      <w:r w:rsidR="00C71C69" w:rsidRPr="004D4870">
        <w:rPr>
          <w:rFonts w:ascii="Book Antiqua" w:hAnsi="Book Antiqua"/>
          <w:sz w:val="24"/>
        </w:rPr>
        <w:t xml:space="preserve"> the incidence rate of type </w:t>
      </w:r>
      <w:r w:rsidR="001A1198">
        <w:rPr>
          <w:rFonts w:ascii="Book Antiqua" w:hAnsi="Book Antiqua"/>
          <w:sz w:val="24"/>
        </w:rPr>
        <w:t>II</w:t>
      </w:r>
      <w:r w:rsidR="00C71C69" w:rsidRPr="004D4870">
        <w:rPr>
          <w:rFonts w:ascii="Book Antiqua" w:hAnsi="Book Antiqua"/>
          <w:sz w:val="24"/>
        </w:rPr>
        <w:t xml:space="preserve"> achalasia was significantly higher in subjects with </w:t>
      </w:r>
      <w:r w:rsidR="00182448" w:rsidRPr="004D4870">
        <w:rPr>
          <w:rFonts w:ascii="Book Antiqua" w:hAnsi="Book Antiqua"/>
          <w:sz w:val="24"/>
        </w:rPr>
        <w:t xml:space="preserve">abnormal </w:t>
      </w:r>
      <w:r w:rsidR="00C71C69" w:rsidRPr="004D4870">
        <w:rPr>
          <w:rFonts w:ascii="Book Antiqua" w:hAnsi="Book Antiqua"/>
          <w:sz w:val="24"/>
        </w:rPr>
        <w:t xml:space="preserve">UES </w:t>
      </w:r>
      <w:r w:rsidR="00CC5A46" w:rsidRPr="004D4870">
        <w:rPr>
          <w:rFonts w:ascii="Book Antiqua" w:hAnsi="Book Antiqua"/>
          <w:sz w:val="24"/>
        </w:rPr>
        <w:t xml:space="preserve">compared with the UES normal group </w:t>
      </w:r>
      <w:r w:rsidR="00BD3343" w:rsidRPr="004D4870">
        <w:rPr>
          <w:rFonts w:ascii="Book Antiqua" w:hAnsi="Book Antiqua"/>
          <w:sz w:val="24"/>
        </w:rPr>
        <w:t xml:space="preserve">(9.77% </w:t>
      </w:r>
      <w:r w:rsidR="00BD3343" w:rsidRPr="004D4870">
        <w:rPr>
          <w:rFonts w:ascii="Book Antiqua" w:hAnsi="Book Antiqua"/>
          <w:i/>
          <w:iCs/>
          <w:sz w:val="24"/>
        </w:rPr>
        <w:t>vs</w:t>
      </w:r>
      <w:r w:rsidR="00BD3343" w:rsidRPr="004D4870">
        <w:rPr>
          <w:rFonts w:ascii="Book Antiqua" w:hAnsi="Book Antiqua"/>
          <w:sz w:val="24"/>
        </w:rPr>
        <w:t xml:space="preserve"> 2.58%; Table 5; </w:t>
      </w:r>
      <w:r w:rsidR="00BD3343" w:rsidRPr="004D4870">
        <w:rPr>
          <w:rFonts w:ascii="Book Antiqua" w:hAnsi="Book Antiqua"/>
          <w:i/>
          <w:sz w:val="24"/>
        </w:rPr>
        <w:t>P</w:t>
      </w:r>
      <w:r w:rsidR="004E7EA0" w:rsidRPr="004D4870">
        <w:rPr>
          <w:rFonts w:ascii="Book Antiqua" w:hAnsi="Book Antiqua"/>
          <w:i/>
          <w:sz w:val="24"/>
        </w:rPr>
        <w:t xml:space="preserve"> </w:t>
      </w:r>
      <w:r w:rsidR="00BD3343" w:rsidRPr="004D4870">
        <w:rPr>
          <w:rFonts w:ascii="Book Antiqua" w:hAnsi="Book Antiqua"/>
          <w:sz w:val="24"/>
        </w:rPr>
        <w:t>=</w:t>
      </w:r>
      <w:r w:rsidR="004E7EA0" w:rsidRPr="004D4870">
        <w:rPr>
          <w:rFonts w:ascii="Book Antiqua" w:hAnsi="Book Antiqua"/>
          <w:sz w:val="24"/>
        </w:rPr>
        <w:t xml:space="preserve"> </w:t>
      </w:r>
      <w:r w:rsidR="00BD3343" w:rsidRPr="004D4870">
        <w:rPr>
          <w:rFonts w:ascii="Book Antiqua" w:hAnsi="Book Antiqua"/>
          <w:sz w:val="24"/>
        </w:rPr>
        <w:t>0.01)</w:t>
      </w:r>
      <w:r w:rsidR="00C71C69" w:rsidRPr="004D4870">
        <w:rPr>
          <w:rFonts w:ascii="Book Antiqua" w:hAnsi="Book Antiqua"/>
          <w:sz w:val="24"/>
        </w:rPr>
        <w:t>, but other HREM diagnoses were not</w:t>
      </w:r>
      <w:r w:rsidR="00BD3343" w:rsidRPr="004D4870">
        <w:rPr>
          <w:rFonts w:ascii="Book Antiqua" w:hAnsi="Book Antiqua"/>
          <w:sz w:val="24"/>
        </w:rPr>
        <w:t xml:space="preserve"> </w:t>
      </w:r>
      <w:r w:rsidR="00B41AD1" w:rsidRPr="004D4870">
        <w:rPr>
          <w:rFonts w:ascii="Book Antiqua" w:hAnsi="Book Antiqua"/>
          <w:sz w:val="24"/>
        </w:rPr>
        <w:t xml:space="preserve">different </w:t>
      </w:r>
      <w:r w:rsidR="00BD3343" w:rsidRPr="004D4870">
        <w:rPr>
          <w:rFonts w:ascii="Book Antiqua" w:hAnsi="Book Antiqua"/>
          <w:sz w:val="24"/>
        </w:rPr>
        <w:t xml:space="preserve">(Table 5; </w:t>
      </w:r>
      <w:r w:rsidR="00BD3343" w:rsidRPr="004D4870">
        <w:rPr>
          <w:rFonts w:ascii="Book Antiqua" w:hAnsi="Book Antiqua"/>
          <w:i/>
          <w:sz w:val="24"/>
        </w:rPr>
        <w:t>P</w:t>
      </w:r>
      <w:r w:rsidR="004E7EA0" w:rsidRPr="004D4870">
        <w:rPr>
          <w:rFonts w:ascii="Book Antiqua" w:hAnsi="Book Antiqua"/>
          <w:i/>
          <w:sz w:val="24"/>
        </w:rPr>
        <w:t xml:space="preserve"> </w:t>
      </w:r>
      <w:r w:rsidR="00BD3343" w:rsidRPr="004D4870">
        <w:rPr>
          <w:rFonts w:ascii="Book Antiqua" w:hAnsi="Book Antiqua"/>
          <w:sz w:val="24"/>
        </w:rPr>
        <w:t>&gt;</w:t>
      </w:r>
      <w:r w:rsidR="004E7EA0" w:rsidRPr="004D4870">
        <w:rPr>
          <w:rFonts w:ascii="Book Antiqua" w:hAnsi="Book Antiqua"/>
          <w:sz w:val="24"/>
        </w:rPr>
        <w:t xml:space="preserve"> </w:t>
      </w:r>
      <w:r w:rsidR="00BD3343" w:rsidRPr="004D4870">
        <w:rPr>
          <w:rFonts w:ascii="Book Antiqua" w:hAnsi="Book Antiqua"/>
          <w:sz w:val="24"/>
        </w:rPr>
        <w:t>0.05)</w:t>
      </w:r>
      <w:r w:rsidR="00C71C69" w:rsidRPr="004D4870">
        <w:rPr>
          <w:rFonts w:ascii="Book Antiqua" w:hAnsi="Book Antiqua"/>
          <w:sz w:val="24"/>
        </w:rPr>
        <w:t>.</w:t>
      </w:r>
      <w:r w:rsidR="00BD3343" w:rsidRPr="004D4870">
        <w:rPr>
          <w:rFonts w:ascii="Book Antiqua" w:hAnsi="Book Antiqua"/>
          <w:sz w:val="24"/>
        </w:rPr>
        <w:t xml:space="preserve"> There </w:t>
      </w:r>
      <w:r w:rsidR="002741FA" w:rsidRPr="004D4870">
        <w:rPr>
          <w:rFonts w:ascii="Book Antiqua" w:hAnsi="Book Antiqua"/>
          <w:sz w:val="24"/>
        </w:rPr>
        <w:t>was</w:t>
      </w:r>
      <w:r w:rsidR="00BD3343" w:rsidRPr="004D4870">
        <w:rPr>
          <w:rFonts w:ascii="Book Antiqua" w:hAnsi="Book Antiqua"/>
          <w:sz w:val="24"/>
        </w:rPr>
        <w:t xml:space="preserve"> also no </w:t>
      </w:r>
      <w:r w:rsidR="002741FA" w:rsidRPr="004D4870">
        <w:rPr>
          <w:rFonts w:ascii="Book Antiqua" w:hAnsi="Book Antiqua"/>
          <w:sz w:val="24"/>
        </w:rPr>
        <w:t xml:space="preserve">significant </w:t>
      </w:r>
      <w:r w:rsidR="00CC5A46" w:rsidRPr="004D4870">
        <w:rPr>
          <w:rFonts w:ascii="Book Antiqua" w:hAnsi="Book Antiqua"/>
          <w:sz w:val="24"/>
        </w:rPr>
        <w:t>differen</w:t>
      </w:r>
      <w:r w:rsidR="00094A20" w:rsidRPr="004D4870">
        <w:rPr>
          <w:rFonts w:ascii="Book Antiqua" w:hAnsi="Book Antiqua"/>
          <w:sz w:val="24"/>
        </w:rPr>
        <w:t>ce</w:t>
      </w:r>
      <w:r w:rsidR="00BD3343" w:rsidRPr="004D4870">
        <w:rPr>
          <w:rFonts w:ascii="Book Antiqua" w:hAnsi="Book Antiqua"/>
          <w:sz w:val="24"/>
        </w:rPr>
        <w:t xml:space="preserve"> </w:t>
      </w:r>
      <w:r w:rsidR="002741FA" w:rsidRPr="004D4870">
        <w:rPr>
          <w:rFonts w:ascii="Book Antiqua" w:hAnsi="Book Antiqua"/>
          <w:sz w:val="24"/>
        </w:rPr>
        <w:t>in</w:t>
      </w:r>
      <w:r w:rsidR="00BD3343" w:rsidRPr="004D4870">
        <w:rPr>
          <w:rFonts w:ascii="Book Antiqua" w:hAnsi="Book Antiqua"/>
          <w:sz w:val="24"/>
        </w:rPr>
        <w:t xml:space="preserve"> symptoms between the two groups in </w:t>
      </w:r>
      <w:r w:rsidR="002741FA" w:rsidRPr="004D4870">
        <w:rPr>
          <w:rFonts w:ascii="Book Antiqua" w:hAnsi="Book Antiqua"/>
          <w:sz w:val="24"/>
        </w:rPr>
        <w:t xml:space="preserve">the </w:t>
      </w:r>
      <w:r w:rsidR="00BD3343" w:rsidRPr="004D4870">
        <w:rPr>
          <w:rFonts w:ascii="Book Antiqua" w:hAnsi="Book Antiqua"/>
          <w:sz w:val="24"/>
        </w:rPr>
        <w:t xml:space="preserve">LES abnormal subgroup (Table 5; </w:t>
      </w:r>
      <w:r w:rsidR="00BD3343" w:rsidRPr="004D4870">
        <w:rPr>
          <w:rFonts w:ascii="Book Antiqua" w:hAnsi="Book Antiqua"/>
          <w:i/>
          <w:sz w:val="24"/>
        </w:rPr>
        <w:t>P</w:t>
      </w:r>
      <w:r w:rsidR="004E7EA0" w:rsidRPr="004D4870">
        <w:rPr>
          <w:rFonts w:ascii="Book Antiqua" w:hAnsi="Book Antiqua"/>
          <w:i/>
          <w:sz w:val="24"/>
        </w:rPr>
        <w:t xml:space="preserve"> </w:t>
      </w:r>
      <w:r w:rsidR="00BD3343" w:rsidRPr="004D4870">
        <w:rPr>
          <w:rFonts w:ascii="Book Antiqua" w:hAnsi="Book Antiqua"/>
          <w:sz w:val="24"/>
        </w:rPr>
        <w:t>&gt;</w:t>
      </w:r>
      <w:r w:rsidR="004E7EA0" w:rsidRPr="004D4870">
        <w:rPr>
          <w:rFonts w:ascii="Book Antiqua" w:hAnsi="Book Antiqua"/>
          <w:sz w:val="24"/>
        </w:rPr>
        <w:t xml:space="preserve"> </w:t>
      </w:r>
      <w:r w:rsidR="00BD3343" w:rsidRPr="004D4870">
        <w:rPr>
          <w:rFonts w:ascii="Book Antiqua" w:hAnsi="Book Antiqua"/>
          <w:sz w:val="24"/>
        </w:rPr>
        <w:t>0.05).</w:t>
      </w:r>
    </w:p>
    <w:p w:rsidR="00017264" w:rsidRPr="004D4870" w:rsidRDefault="00017264" w:rsidP="004D4870">
      <w:pPr>
        <w:spacing w:line="360" w:lineRule="auto"/>
        <w:ind w:firstLineChars="200" w:firstLine="480"/>
        <w:rPr>
          <w:rFonts w:ascii="Book Antiqua" w:hAnsi="Book Antiqua"/>
          <w:sz w:val="24"/>
        </w:rPr>
      </w:pP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 xml:space="preserve">Treatment </w:t>
      </w:r>
      <w:r w:rsidR="00DA32EB" w:rsidRPr="004D4870">
        <w:rPr>
          <w:rFonts w:ascii="Book Antiqua" w:hAnsi="Book Antiqua"/>
          <w:b/>
          <w:i/>
          <w:iCs/>
          <w:sz w:val="24"/>
        </w:rPr>
        <w:t>r</w:t>
      </w:r>
      <w:r w:rsidRPr="004D4870">
        <w:rPr>
          <w:rFonts w:ascii="Book Antiqua" w:hAnsi="Book Antiqua"/>
          <w:b/>
          <w:i/>
          <w:iCs/>
          <w:sz w:val="24"/>
        </w:rPr>
        <w:t xml:space="preserve">esponse </w:t>
      </w:r>
      <w:r w:rsidR="00DA32EB" w:rsidRPr="004D4870">
        <w:rPr>
          <w:rFonts w:ascii="Book Antiqua" w:hAnsi="Book Antiqua"/>
          <w:b/>
          <w:i/>
          <w:iCs/>
          <w:sz w:val="24"/>
        </w:rPr>
        <w:t>a</w:t>
      </w:r>
      <w:r w:rsidRPr="004D4870">
        <w:rPr>
          <w:rFonts w:ascii="Book Antiqua" w:hAnsi="Book Antiqua"/>
          <w:b/>
          <w:i/>
          <w:iCs/>
          <w:sz w:val="24"/>
        </w:rPr>
        <w:t xml:space="preserve">mong </w:t>
      </w:r>
      <w:r w:rsidR="00DA32EB" w:rsidRPr="004D4870">
        <w:rPr>
          <w:rFonts w:ascii="Book Antiqua" w:hAnsi="Book Antiqua"/>
          <w:b/>
          <w:i/>
          <w:iCs/>
          <w:sz w:val="24"/>
        </w:rPr>
        <w:t>s</w:t>
      </w:r>
      <w:r w:rsidRPr="004D4870">
        <w:rPr>
          <w:rFonts w:ascii="Book Antiqua" w:hAnsi="Book Antiqua"/>
          <w:b/>
          <w:i/>
          <w:iCs/>
          <w:sz w:val="24"/>
        </w:rPr>
        <w:t xml:space="preserve">ubjects </w:t>
      </w:r>
      <w:r w:rsidR="00DA32EB" w:rsidRPr="004D4870">
        <w:rPr>
          <w:rFonts w:ascii="Book Antiqua" w:hAnsi="Book Antiqua"/>
          <w:b/>
          <w:i/>
          <w:iCs/>
          <w:sz w:val="24"/>
        </w:rPr>
        <w:t>w</w:t>
      </w:r>
      <w:r w:rsidRPr="004D4870">
        <w:rPr>
          <w:rFonts w:ascii="Book Antiqua" w:hAnsi="Book Antiqua"/>
          <w:b/>
          <w:i/>
          <w:iCs/>
          <w:sz w:val="24"/>
        </w:rPr>
        <w:t xml:space="preserve">ith </w:t>
      </w:r>
      <w:r w:rsidR="00DA32EB" w:rsidRPr="004D4870">
        <w:rPr>
          <w:rFonts w:ascii="Book Antiqua" w:hAnsi="Book Antiqua"/>
          <w:b/>
          <w:i/>
          <w:iCs/>
          <w:sz w:val="24"/>
        </w:rPr>
        <w:t>t</w:t>
      </w:r>
      <w:r w:rsidRPr="004D4870">
        <w:rPr>
          <w:rFonts w:ascii="Book Antiqua" w:hAnsi="Book Antiqua"/>
          <w:b/>
          <w:i/>
          <w:iCs/>
          <w:sz w:val="24"/>
        </w:rPr>
        <w:t>ype</w:t>
      </w:r>
      <w:r w:rsidRPr="001A1198">
        <w:rPr>
          <w:rFonts w:ascii="Book Antiqua" w:hAnsi="Book Antiqua"/>
          <w:b/>
          <w:i/>
          <w:iCs/>
          <w:sz w:val="24"/>
        </w:rPr>
        <w:t xml:space="preserve"> </w:t>
      </w:r>
      <w:r w:rsidR="001A1198" w:rsidRPr="003C707E">
        <w:rPr>
          <w:rFonts w:ascii="Book Antiqua" w:eastAsia="宋体" w:hAnsi="Book Antiqua" w:cs="宋体"/>
          <w:b/>
          <w:i/>
          <w:iCs/>
          <w:sz w:val="24"/>
        </w:rPr>
        <w:t>II</w:t>
      </w:r>
      <w:r w:rsidRPr="001A1198">
        <w:rPr>
          <w:rFonts w:ascii="Book Antiqua" w:hAnsi="Book Antiqua"/>
          <w:b/>
          <w:i/>
          <w:iCs/>
          <w:sz w:val="24"/>
        </w:rPr>
        <w:t xml:space="preserve"> </w:t>
      </w:r>
      <w:r w:rsidR="00DA32EB" w:rsidRPr="001A1198">
        <w:rPr>
          <w:rFonts w:ascii="Book Antiqua" w:hAnsi="Book Antiqua"/>
          <w:b/>
          <w:i/>
          <w:iCs/>
          <w:sz w:val="24"/>
        </w:rPr>
        <w:t>a</w:t>
      </w:r>
      <w:r w:rsidRPr="004D4870">
        <w:rPr>
          <w:rFonts w:ascii="Book Antiqua" w:hAnsi="Book Antiqua"/>
          <w:b/>
          <w:i/>
          <w:iCs/>
          <w:sz w:val="24"/>
        </w:rPr>
        <w:t>chalasia</w:t>
      </w:r>
    </w:p>
    <w:p w:rsidR="00D05329" w:rsidRPr="004D4870" w:rsidRDefault="00D05329" w:rsidP="004D4870">
      <w:pPr>
        <w:spacing w:line="360" w:lineRule="auto"/>
        <w:rPr>
          <w:rFonts w:ascii="Book Antiqua" w:hAnsi="Book Antiqua"/>
          <w:sz w:val="24"/>
        </w:rPr>
      </w:pPr>
      <w:r w:rsidRPr="004D4870">
        <w:rPr>
          <w:rFonts w:ascii="Book Antiqua" w:hAnsi="Book Antiqua"/>
          <w:sz w:val="24"/>
        </w:rPr>
        <w:t xml:space="preserve">To elucidate </w:t>
      </w:r>
      <w:r w:rsidR="00A41656" w:rsidRPr="004D4870">
        <w:rPr>
          <w:rFonts w:ascii="Book Antiqua" w:hAnsi="Book Antiqua"/>
          <w:sz w:val="24"/>
        </w:rPr>
        <w:t xml:space="preserve">the </w:t>
      </w:r>
      <w:r w:rsidRPr="004D4870">
        <w:rPr>
          <w:rFonts w:ascii="Book Antiqua" w:hAnsi="Book Antiqua"/>
          <w:sz w:val="24"/>
        </w:rPr>
        <w:t xml:space="preserve">treatment response among subjects with type </w:t>
      </w:r>
      <w:r w:rsidR="001A1198">
        <w:rPr>
          <w:rFonts w:ascii="Book Antiqua" w:hAnsi="Book Antiqua"/>
          <w:sz w:val="24"/>
        </w:rPr>
        <w:t>II</w:t>
      </w:r>
      <w:r w:rsidRPr="004D4870">
        <w:rPr>
          <w:rFonts w:ascii="Book Antiqua" w:hAnsi="Book Antiqua"/>
          <w:sz w:val="24"/>
        </w:rPr>
        <w:t xml:space="preserve"> achalasia, we performed HREM both </w:t>
      </w:r>
      <w:r w:rsidR="001E4864" w:rsidRPr="004D4870">
        <w:rPr>
          <w:rFonts w:ascii="Book Antiqua" w:hAnsi="Book Antiqua"/>
          <w:sz w:val="24"/>
        </w:rPr>
        <w:t xml:space="preserve">in </w:t>
      </w:r>
      <w:r w:rsidR="00A41656" w:rsidRPr="004D4870">
        <w:rPr>
          <w:rFonts w:ascii="Book Antiqua" w:hAnsi="Book Antiqua"/>
          <w:sz w:val="24"/>
        </w:rPr>
        <w:t xml:space="preserve">the </w:t>
      </w:r>
      <w:r w:rsidRPr="004D4870">
        <w:rPr>
          <w:rFonts w:ascii="Book Antiqua" w:hAnsi="Book Antiqua"/>
          <w:sz w:val="24"/>
        </w:rPr>
        <w:t>pre- and post</w:t>
      </w:r>
      <w:r w:rsidR="001A1198">
        <w:rPr>
          <w:rFonts w:ascii="Book Antiqua" w:hAnsi="Book Antiqua"/>
          <w:sz w:val="24"/>
        </w:rPr>
        <w:t>-</w:t>
      </w:r>
      <w:r w:rsidRPr="004D4870">
        <w:rPr>
          <w:rFonts w:ascii="Book Antiqua" w:hAnsi="Book Antiqua"/>
          <w:sz w:val="24"/>
        </w:rPr>
        <w:t>treatment</w:t>
      </w:r>
      <w:r w:rsidR="001935C5" w:rsidRPr="004D4870">
        <w:rPr>
          <w:rFonts w:ascii="Book Antiqua" w:hAnsi="Book Antiqua"/>
          <w:sz w:val="24"/>
        </w:rPr>
        <w:t xml:space="preserve"> </w:t>
      </w:r>
      <w:r w:rsidR="00F811BD" w:rsidRPr="004D4870">
        <w:rPr>
          <w:rFonts w:ascii="Book Antiqua" w:hAnsi="Book Antiqua"/>
          <w:sz w:val="24"/>
        </w:rPr>
        <w:t>stage</w:t>
      </w:r>
      <w:r w:rsidR="00A41656" w:rsidRPr="004D4870">
        <w:rPr>
          <w:rFonts w:ascii="Book Antiqua" w:hAnsi="Book Antiqua"/>
          <w:sz w:val="24"/>
        </w:rPr>
        <w:t>s</w:t>
      </w:r>
      <w:r w:rsidRPr="004D4870">
        <w:rPr>
          <w:rFonts w:ascii="Book Antiqua" w:hAnsi="Book Antiqua"/>
          <w:sz w:val="24"/>
        </w:rPr>
        <w:t>. T</w:t>
      </w:r>
      <w:r w:rsidR="0081159A" w:rsidRPr="004D4870">
        <w:rPr>
          <w:rFonts w:ascii="Book Antiqua" w:hAnsi="Book Antiqua"/>
          <w:sz w:val="24"/>
        </w:rPr>
        <w:t>en</w:t>
      </w:r>
      <w:r w:rsidRPr="004D4870">
        <w:rPr>
          <w:rFonts w:ascii="Book Antiqua" w:hAnsi="Book Antiqua"/>
          <w:sz w:val="24"/>
        </w:rPr>
        <w:t xml:space="preserve"> subjects with achalasia were excluded from </w:t>
      </w:r>
      <w:r w:rsidR="00A41656" w:rsidRPr="004D4870">
        <w:rPr>
          <w:rFonts w:ascii="Book Antiqua" w:hAnsi="Book Antiqua"/>
          <w:sz w:val="24"/>
        </w:rPr>
        <w:t xml:space="preserve">the </w:t>
      </w:r>
      <w:r w:rsidRPr="004D4870">
        <w:rPr>
          <w:rFonts w:ascii="Book Antiqua" w:hAnsi="Book Antiqua"/>
          <w:sz w:val="24"/>
        </w:rPr>
        <w:t xml:space="preserve">analysis due to </w:t>
      </w:r>
      <w:r w:rsidR="00A41656" w:rsidRPr="004D4870">
        <w:rPr>
          <w:rFonts w:ascii="Book Antiqua" w:hAnsi="Book Antiqua"/>
          <w:sz w:val="24"/>
        </w:rPr>
        <w:t xml:space="preserve">a </w:t>
      </w:r>
      <w:r w:rsidRPr="004D4870">
        <w:rPr>
          <w:rFonts w:ascii="Book Antiqua" w:hAnsi="Book Antiqua"/>
          <w:sz w:val="24"/>
        </w:rPr>
        <w:t>lack of pre- or post</w:t>
      </w:r>
      <w:r w:rsidR="001A1198">
        <w:rPr>
          <w:rFonts w:ascii="Book Antiqua" w:hAnsi="Book Antiqua"/>
          <w:sz w:val="24"/>
        </w:rPr>
        <w:t>-</w:t>
      </w:r>
      <w:r w:rsidRPr="004D4870">
        <w:rPr>
          <w:rFonts w:ascii="Book Antiqua" w:hAnsi="Book Antiqua"/>
          <w:sz w:val="24"/>
        </w:rPr>
        <w:t>treatment manometric data (</w:t>
      </w:r>
      <w:r w:rsidR="004E7EA0" w:rsidRPr="004D4870">
        <w:rPr>
          <w:rFonts w:ascii="Book Antiqua" w:hAnsi="Book Antiqua"/>
          <w:sz w:val="24"/>
        </w:rPr>
        <w:t>Figure</w:t>
      </w:r>
      <w:r w:rsidRPr="004D4870">
        <w:rPr>
          <w:rFonts w:ascii="Book Antiqua" w:hAnsi="Book Antiqua"/>
          <w:sz w:val="24"/>
        </w:rPr>
        <w:t xml:space="preserve"> 1). After pneumatic dilation, LES rest</w:t>
      </w:r>
      <w:r w:rsidR="0081159A" w:rsidRPr="004D4870">
        <w:rPr>
          <w:rFonts w:ascii="Book Antiqua" w:hAnsi="Book Antiqua"/>
          <w:sz w:val="24"/>
        </w:rPr>
        <w:t>P</w:t>
      </w:r>
      <w:r w:rsidRPr="004D4870">
        <w:rPr>
          <w:rFonts w:ascii="Book Antiqua" w:hAnsi="Book Antiqua"/>
          <w:sz w:val="24"/>
        </w:rPr>
        <w:t xml:space="preserve"> and LES </w:t>
      </w:r>
      <w:r w:rsidR="0081159A" w:rsidRPr="004D4870">
        <w:rPr>
          <w:rFonts w:ascii="Book Antiqua" w:hAnsi="Book Antiqua"/>
          <w:sz w:val="24"/>
        </w:rPr>
        <w:t>IRP</w:t>
      </w:r>
      <w:r w:rsidRPr="004D4870">
        <w:rPr>
          <w:rFonts w:ascii="Book Antiqua" w:hAnsi="Book Antiqua"/>
          <w:sz w:val="24"/>
        </w:rPr>
        <w:t xml:space="preserve"> were significantly decreased (</w:t>
      </w:r>
      <w:r w:rsidR="0081159A" w:rsidRPr="004D4870">
        <w:rPr>
          <w:rFonts w:ascii="Book Antiqua" w:hAnsi="Book Antiqua"/>
          <w:sz w:val="24"/>
        </w:rPr>
        <w:t>41.91</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9.20</w:t>
      </w:r>
      <w:r w:rsidRPr="004D4870">
        <w:rPr>
          <w:rFonts w:ascii="Book Antiqua" w:hAnsi="Book Antiqua"/>
          <w:sz w:val="24"/>
        </w:rPr>
        <w:t xml:space="preserve"> </w:t>
      </w:r>
      <w:r w:rsidRPr="004D4870">
        <w:rPr>
          <w:rFonts w:ascii="Book Antiqua" w:hAnsi="Book Antiqua"/>
          <w:i/>
          <w:iCs/>
          <w:sz w:val="24"/>
        </w:rPr>
        <w:t>vs</w:t>
      </w:r>
      <w:r w:rsidRPr="004D4870">
        <w:rPr>
          <w:rFonts w:ascii="Book Antiqua" w:hAnsi="Book Antiqua"/>
          <w:sz w:val="24"/>
        </w:rPr>
        <w:t xml:space="preserve"> </w:t>
      </w:r>
      <w:r w:rsidR="0081159A" w:rsidRPr="004D4870">
        <w:rPr>
          <w:rFonts w:ascii="Book Antiqua" w:hAnsi="Book Antiqua"/>
          <w:sz w:val="24"/>
        </w:rPr>
        <w:t>26.18</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13.08, 38.94</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 xml:space="preserve">10.28 </w:t>
      </w:r>
      <w:r w:rsidR="0081159A" w:rsidRPr="004D4870">
        <w:rPr>
          <w:rFonts w:ascii="Book Antiqua" w:hAnsi="Book Antiqua"/>
          <w:i/>
          <w:iCs/>
          <w:sz w:val="24"/>
        </w:rPr>
        <w:t>vs</w:t>
      </w:r>
      <w:r w:rsidR="0081159A" w:rsidRPr="004D4870">
        <w:rPr>
          <w:rFonts w:ascii="Book Antiqua" w:hAnsi="Book Antiqua"/>
          <w:sz w:val="24"/>
        </w:rPr>
        <w:t xml:space="preserve"> 16.71</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5.65, respectively</w:t>
      </w:r>
      <w:r w:rsidRPr="004D4870">
        <w:rPr>
          <w:rFonts w:ascii="Book Antiqua" w:hAnsi="Book Antiqua"/>
          <w:sz w:val="24"/>
        </w:rPr>
        <w:t xml:space="preserve">; </w:t>
      </w:r>
      <w:r w:rsidR="004E7EA0" w:rsidRPr="004D4870">
        <w:rPr>
          <w:rFonts w:ascii="Book Antiqua" w:hAnsi="Book Antiqua"/>
          <w:sz w:val="24"/>
        </w:rPr>
        <w:t>Figure</w:t>
      </w:r>
      <w:r w:rsidRPr="004D4870">
        <w:rPr>
          <w:rFonts w:ascii="Book Antiqua" w:hAnsi="Book Antiqua"/>
          <w:sz w:val="24"/>
        </w:rPr>
        <w:t xml:space="preserve"> 2; Table 6;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 xml:space="preserve">0.05). </w:t>
      </w:r>
      <w:r w:rsidR="00A363D1" w:rsidRPr="004D4870">
        <w:rPr>
          <w:rFonts w:ascii="Book Antiqua" w:hAnsi="Book Antiqua"/>
          <w:sz w:val="24"/>
        </w:rPr>
        <w:t>This</w:t>
      </w:r>
      <w:r w:rsidRPr="004D4870">
        <w:rPr>
          <w:rFonts w:ascii="Book Antiqua" w:hAnsi="Book Antiqua"/>
          <w:sz w:val="24"/>
        </w:rPr>
        <w:t xml:space="preserve"> meant that the treatment was effective in </w:t>
      </w:r>
      <w:r w:rsidR="00AA7E47" w:rsidRPr="004D4870">
        <w:rPr>
          <w:rFonts w:ascii="Book Antiqua" w:hAnsi="Book Antiqua"/>
          <w:sz w:val="24"/>
        </w:rPr>
        <w:t>these</w:t>
      </w:r>
      <w:r w:rsidRPr="004D4870">
        <w:rPr>
          <w:rFonts w:ascii="Book Antiqua" w:hAnsi="Book Antiqua"/>
          <w:sz w:val="24"/>
        </w:rPr>
        <w:t xml:space="preserve"> subject</w:t>
      </w:r>
      <w:r w:rsidR="00AA7E47" w:rsidRPr="004D4870">
        <w:rPr>
          <w:rFonts w:ascii="Book Antiqua" w:hAnsi="Book Antiqua"/>
          <w:sz w:val="24"/>
        </w:rPr>
        <w:t>s</w:t>
      </w:r>
      <w:r w:rsidRPr="004D4870">
        <w:rPr>
          <w:rFonts w:ascii="Book Antiqua" w:hAnsi="Book Antiqua"/>
          <w:sz w:val="24"/>
        </w:rPr>
        <w:t xml:space="preserve">. The UES </w:t>
      </w:r>
      <w:r w:rsidR="0081159A" w:rsidRPr="004D4870">
        <w:rPr>
          <w:rFonts w:ascii="Book Antiqua" w:hAnsi="Book Antiqua"/>
          <w:sz w:val="24"/>
        </w:rPr>
        <w:t>RP</w:t>
      </w:r>
      <w:r w:rsidRPr="004D4870">
        <w:rPr>
          <w:rFonts w:ascii="Book Antiqua" w:hAnsi="Book Antiqua"/>
          <w:sz w:val="24"/>
        </w:rPr>
        <w:t xml:space="preserve"> also decreased after dilation (</w:t>
      </w:r>
      <w:r w:rsidR="0081159A" w:rsidRPr="004D4870">
        <w:rPr>
          <w:rFonts w:ascii="Book Antiqua" w:hAnsi="Book Antiqua"/>
          <w:sz w:val="24"/>
        </w:rPr>
        <w:t>11.18</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 xml:space="preserve">7.93 </w:t>
      </w:r>
      <w:r w:rsidRPr="004D4870">
        <w:rPr>
          <w:rFonts w:ascii="Book Antiqua" w:hAnsi="Book Antiqua"/>
          <w:i/>
          <w:iCs/>
          <w:sz w:val="24"/>
        </w:rPr>
        <w:t>vs</w:t>
      </w:r>
      <w:r w:rsidRPr="004D4870">
        <w:rPr>
          <w:rFonts w:ascii="Book Antiqua" w:hAnsi="Book Antiqua"/>
          <w:sz w:val="24"/>
        </w:rPr>
        <w:t xml:space="preserve"> </w:t>
      </w:r>
      <w:r w:rsidR="0081159A" w:rsidRPr="004D4870">
        <w:rPr>
          <w:rFonts w:ascii="Book Antiqua" w:hAnsi="Book Antiqua"/>
          <w:sz w:val="24"/>
        </w:rPr>
        <w:t>5.35</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4.77</w:t>
      </w:r>
      <w:r w:rsidRPr="004D4870">
        <w:rPr>
          <w:rFonts w:ascii="Book Antiqua" w:hAnsi="Book Antiqua"/>
          <w:sz w:val="24"/>
        </w:rPr>
        <w:t xml:space="preserve">; </w:t>
      </w:r>
      <w:r w:rsidR="004E7EA0" w:rsidRPr="004D4870">
        <w:rPr>
          <w:rFonts w:ascii="Book Antiqua" w:hAnsi="Book Antiqua"/>
          <w:sz w:val="24"/>
        </w:rPr>
        <w:t>Figure</w:t>
      </w:r>
      <w:r w:rsidRPr="004D4870">
        <w:rPr>
          <w:rFonts w:ascii="Book Antiqua" w:hAnsi="Book Antiqua"/>
          <w:sz w:val="24"/>
        </w:rPr>
        <w:t xml:space="preserve"> 2; Table 6;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0.05), but the UES rest</w:t>
      </w:r>
      <w:r w:rsidR="0081159A" w:rsidRPr="004D4870">
        <w:rPr>
          <w:rFonts w:ascii="Book Antiqua" w:hAnsi="Book Antiqua"/>
          <w:sz w:val="24"/>
        </w:rPr>
        <w:t>P</w:t>
      </w:r>
      <w:r w:rsidRPr="004D4870">
        <w:rPr>
          <w:rFonts w:ascii="Book Antiqua" w:hAnsi="Book Antiqua"/>
          <w:sz w:val="24"/>
        </w:rPr>
        <w:t>, the percentage of failed swallow</w:t>
      </w:r>
      <w:r w:rsidR="00526D0C" w:rsidRPr="004D4870">
        <w:rPr>
          <w:rFonts w:ascii="Book Antiqua" w:hAnsi="Book Antiqua"/>
          <w:sz w:val="24"/>
        </w:rPr>
        <w:t>s</w:t>
      </w:r>
      <w:r w:rsidRPr="004D4870">
        <w:rPr>
          <w:rFonts w:ascii="Book Antiqua" w:hAnsi="Book Antiqua"/>
          <w:sz w:val="24"/>
        </w:rPr>
        <w:t>, the percentage of early contraction</w:t>
      </w:r>
      <w:r w:rsidR="00526D0C" w:rsidRPr="004D4870">
        <w:rPr>
          <w:rFonts w:ascii="Book Antiqua" w:hAnsi="Book Antiqua"/>
          <w:sz w:val="24"/>
        </w:rPr>
        <w:t>s</w:t>
      </w:r>
      <w:r w:rsidRPr="004D4870">
        <w:rPr>
          <w:rFonts w:ascii="Book Antiqua" w:hAnsi="Book Antiqua"/>
          <w:sz w:val="24"/>
        </w:rPr>
        <w:t>, and the percentage of rapid contraction</w:t>
      </w:r>
      <w:r w:rsidR="00526D0C" w:rsidRPr="004D4870">
        <w:rPr>
          <w:rFonts w:ascii="Book Antiqua" w:hAnsi="Book Antiqua"/>
          <w:sz w:val="24"/>
        </w:rPr>
        <w:t>s</w:t>
      </w:r>
      <w:r w:rsidRPr="004D4870">
        <w:rPr>
          <w:rFonts w:ascii="Book Antiqua" w:hAnsi="Book Antiqua"/>
          <w:sz w:val="24"/>
        </w:rPr>
        <w:t xml:space="preserve"> </w:t>
      </w:r>
      <w:r w:rsidR="00526D0C" w:rsidRPr="004D4870">
        <w:rPr>
          <w:rFonts w:ascii="Book Antiqua" w:hAnsi="Book Antiqua"/>
          <w:sz w:val="24"/>
        </w:rPr>
        <w:t>did</w:t>
      </w:r>
      <w:r w:rsidRPr="004D4870">
        <w:rPr>
          <w:rFonts w:ascii="Book Antiqua" w:hAnsi="Book Antiqua"/>
          <w:sz w:val="24"/>
        </w:rPr>
        <w:t xml:space="preserve"> not (Table 6;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&gt;</w:t>
      </w:r>
      <w:r w:rsidR="00337334" w:rsidRPr="004D4870">
        <w:rPr>
          <w:rFonts w:ascii="Book Antiqua" w:hAnsi="Book Antiqua"/>
          <w:sz w:val="24"/>
        </w:rPr>
        <w:t xml:space="preserve"> </w:t>
      </w:r>
      <w:r w:rsidRPr="004D4870">
        <w:rPr>
          <w:rFonts w:ascii="Book Antiqua" w:hAnsi="Book Antiqua"/>
          <w:sz w:val="24"/>
        </w:rPr>
        <w:t>0.05). In a mixed analysis, age</w:t>
      </w:r>
      <w:r w:rsidR="00FC6F51" w:rsidRPr="004D4870">
        <w:rPr>
          <w:rFonts w:ascii="Book Antiqua" w:hAnsi="Book Antiqua"/>
          <w:sz w:val="24"/>
        </w:rPr>
        <w:t>, sex</w:t>
      </w:r>
      <w:r w:rsidR="001A1198">
        <w:rPr>
          <w:rFonts w:ascii="Book Antiqua" w:hAnsi="Book Antiqua"/>
          <w:sz w:val="24"/>
        </w:rPr>
        <w:t>,</w:t>
      </w:r>
      <w:r w:rsidR="00FC6F51" w:rsidRPr="004D4870">
        <w:rPr>
          <w:rFonts w:ascii="Book Antiqua" w:hAnsi="Book Antiqua"/>
          <w:sz w:val="24"/>
        </w:rPr>
        <w:t xml:space="preserve"> and treatment stage </w:t>
      </w:r>
      <w:r w:rsidRPr="004D4870">
        <w:rPr>
          <w:rFonts w:ascii="Book Antiqua" w:hAnsi="Book Antiqua"/>
          <w:sz w:val="24"/>
        </w:rPr>
        <w:t>were controlled for as between-subject independent variables, considering the random effect of</w:t>
      </w:r>
      <w:r w:rsidR="00D0202A" w:rsidRPr="004D4870">
        <w:rPr>
          <w:rFonts w:ascii="Book Antiqua" w:hAnsi="Book Antiqua"/>
          <w:sz w:val="24"/>
        </w:rPr>
        <w:t xml:space="preserve"> the</w:t>
      </w:r>
      <w:r w:rsidRPr="004D4870">
        <w:rPr>
          <w:rFonts w:ascii="Book Antiqua" w:hAnsi="Book Antiqua"/>
          <w:sz w:val="24"/>
        </w:rPr>
        <w:t xml:space="preserve"> individual and the effect of repeated measurement before and after treatment. LES restP, LES IRP</w:t>
      </w:r>
      <w:r w:rsidR="001A1198">
        <w:rPr>
          <w:rFonts w:ascii="Book Antiqua" w:hAnsi="Book Antiqua"/>
          <w:sz w:val="24"/>
        </w:rPr>
        <w:t>,</w:t>
      </w:r>
      <w:r w:rsidRPr="004D4870">
        <w:rPr>
          <w:rFonts w:ascii="Book Antiqua" w:hAnsi="Book Antiqua"/>
          <w:sz w:val="24"/>
        </w:rPr>
        <w:t xml:space="preserve"> and UES RP were significantly reduced in </w:t>
      </w:r>
      <w:r w:rsidR="00D0202A" w:rsidRPr="004D4870">
        <w:rPr>
          <w:rFonts w:ascii="Book Antiqua" w:hAnsi="Book Antiqua"/>
          <w:sz w:val="24"/>
        </w:rPr>
        <w:t xml:space="preserve">the </w:t>
      </w:r>
      <w:r w:rsidRPr="004D4870">
        <w:rPr>
          <w:rFonts w:ascii="Book Antiqua" w:hAnsi="Book Antiqua"/>
          <w:sz w:val="24"/>
        </w:rPr>
        <w:t>posttreatment stage (Table 7; LES restP</w:t>
      </w:r>
      <w:r w:rsidR="009C3A26" w:rsidRPr="004D4870">
        <w:rPr>
          <w:rFonts w:ascii="Book Antiqua" w:hAnsi="Book Antiqua"/>
          <w:sz w:val="24"/>
        </w:rPr>
        <w:t>:</w:t>
      </w:r>
      <w:r w:rsidRPr="004D4870">
        <w:rPr>
          <w:rFonts w:ascii="Book Antiqua" w:hAnsi="Book Antiqua"/>
          <w:sz w:val="24"/>
        </w:rPr>
        <w:t xml:space="preserve">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0.01</w:t>
      </w:r>
      <w:r w:rsidR="00650541" w:rsidRPr="004D4870">
        <w:rPr>
          <w:rFonts w:ascii="Book Antiqua" w:hAnsi="Book Antiqua"/>
          <w:sz w:val="24"/>
        </w:rPr>
        <w:t>;</w:t>
      </w:r>
      <w:r w:rsidRPr="004D4870">
        <w:rPr>
          <w:rFonts w:ascii="Book Antiqua" w:hAnsi="Book Antiqua"/>
          <w:sz w:val="24"/>
        </w:rPr>
        <w:t xml:space="preserve"> LES IRP</w:t>
      </w:r>
      <w:r w:rsidR="009C3A26" w:rsidRPr="004D4870">
        <w:rPr>
          <w:rFonts w:ascii="Book Antiqua" w:hAnsi="Book Antiqua"/>
          <w:sz w:val="24"/>
        </w:rPr>
        <w:t>:</w:t>
      </w:r>
      <w:r w:rsidRPr="004D4870">
        <w:rPr>
          <w:rFonts w:ascii="Book Antiqua" w:hAnsi="Book Antiqua"/>
          <w:sz w:val="24"/>
        </w:rPr>
        <w:t xml:space="preserve">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0.001</w:t>
      </w:r>
      <w:r w:rsidR="00650541" w:rsidRPr="004D4870">
        <w:rPr>
          <w:rFonts w:ascii="Book Antiqua" w:hAnsi="Book Antiqua"/>
          <w:sz w:val="24"/>
        </w:rPr>
        <w:t>;</w:t>
      </w:r>
      <w:r w:rsidRPr="004D4870">
        <w:rPr>
          <w:rFonts w:ascii="Book Antiqua" w:hAnsi="Book Antiqua"/>
          <w:sz w:val="24"/>
        </w:rPr>
        <w:t xml:space="preserve"> UES RP</w:t>
      </w:r>
      <w:r w:rsidR="009C3A26" w:rsidRPr="004D4870">
        <w:rPr>
          <w:rFonts w:ascii="Book Antiqua" w:hAnsi="Book Antiqua"/>
          <w:sz w:val="24"/>
        </w:rPr>
        <w:t>:</w:t>
      </w:r>
      <w:r w:rsidRPr="004D4870">
        <w:rPr>
          <w:rFonts w:ascii="Book Antiqua" w:hAnsi="Book Antiqua"/>
          <w:sz w:val="24"/>
        </w:rPr>
        <w:t xml:space="preserve">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0.05).</w:t>
      </w:r>
    </w:p>
    <w:p w:rsidR="00D05329" w:rsidRPr="004D4870" w:rsidRDefault="00D05329" w:rsidP="004D4870">
      <w:pPr>
        <w:spacing w:line="360" w:lineRule="auto"/>
        <w:ind w:firstLineChars="200" w:firstLine="480"/>
        <w:rPr>
          <w:rFonts w:ascii="Book Antiqua" w:hAnsi="Book Antiqua"/>
          <w:sz w:val="24"/>
        </w:rPr>
      </w:pPr>
      <w:r w:rsidRPr="004D4870">
        <w:rPr>
          <w:rFonts w:ascii="Book Antiqua" w:hAnsi="Book Antiqua"/>
          <w:sz w:val="24"/>
        </w:rPr>
        <w:t xml:space="preserve">An additional analysis to assess for clinical treatment </w:t>
      </w:r>
      <w:r w:rsidRPr="004D4870">
        <w:rPr>
          <w:rFonts w:ascii="Book Antiqua" w:eastAsia="宋体" w:hAnsi="Book Antiqua" w:cs="Times New Roman"/>
          <w:sz w:val="24"/>
        </w:rPr>
        <w:t>improvement</w:t>
      </w:r>
      <w:r w:rsidRPr="004D4870">
        <w:rPr>
          <w:rFonts w:ascii="Book Antiqua" w:hAnsi="Book Antiqua"/>
          <w:sz w:val="24"/>
        </w:rPr>
        <w:t xml:space="preserve"> after therapy among the patients with type </w:t>
      </w:r>
      <w:r w:rsidR="001A1198">
        <w:rPr>
          <w:rFonts w:ascii="Book Antiqua" w:hAnsi="Book Antiqua"/>
          <w:sz w:val="24"/>
        </w:rPr>
        <w:t>II</w:t>
      </w:r>
      <w:r w:rsidRPr="004D4870">
        <w:rPr>
          <w:rFonts w:ascii="Book Antiqua" w:hAnsi="Book Antiqua"/>
          <w:sz w:val="24"/>
        </w:rPr>
        <w:t xml:space="preserve"> achalasia was performed based on an Eckardt score scale. This </w:t>
      </w:r>
      <w:r w:rsidR="00564B41" w:rsidRPr="004D4870">
        <w:rPr>
          <w:rFonts w:ascii="Book Antiqua" w:hAnsi="Book Antiqua"/>
          <w:sz w:val="24"/>
        </w:rPr>
        <w:t xml:space="preserve">score </w:t>
      </w:r>
      <w:r w:rsidRPr="004D4870">
        <w:rPr>
          <w:rFonts w:ascii="Book Antiqua" w:hAnsi="Book Antiqua"/>
          <w:sz w:val="24"/>
        </w:rPr>
        <w:t xml:space="preserve">was collected from </w:t>
      </w:r>
      <w:r w:rsidR="00564B41" w:rsidRPr="004D4870">
        <w:rPr>
          <w:rFonts w:ascii="Book Antiqua" w:hAnsi="Book Antiqua"/>
          <w:sz w:val="24"/>
        </w:rPr>
        <w:t xml:space="preserve">the </w:t>
      </w:r>
      <w:r w:rsidRPr="004D4870">
        <w:rPr>
          <w:rFonts w:ascii="Book Antiqua" w:hAnsi="Book Antiqua"/>
          <w:sz w:val="24"/>
        </w:rPr>
        <w:t>patient’s subjective report of symptom</w:t>
      </w:r>
      <w:r w:rsidR="00564B41" w:rsidRPr="004D4870">
        <w:rPr>
          <w:rFonts w:ascii="Book Antiqua" w:hAnsi="Book Antiqua"/>
          <w:sz w:val="24"/>
        </w:rPr>
        <w:t>s</w:t>
      </w:r>
      <w:r w:rsidRPr="004D4870">
        <w:rPr>
          <w:rFonts w:ascii="Book Antiqua" w:hAnsi="Book Antiqua"/>
          <w:sz w:val="24"/>
        </w:rPr>
        <w:t xml:space="preserve"> in pre- and post</w:t>
      </w:r>
      <w:r w:rsidR="001A1198">
        <w:rPr>
          <w:rFonts w:ascii="Book Antiqua" w:hAnsi="Book Antiqua"/>
          <w:sz w:val="24"/>
        </w:rPr>
        <w:t>-</w:t>
      </w:r>
      <w:r w:rsidRPr="004D4870">
        <w:rPr>
          <w:rFonts w:ascii="Book Antiqua" w:hAnsi="Book Antiqua"/>
          <w:sz w:val="24"/>
        </w:rPr>
        <w:t xml:space="preserve">treatment follow-up visits. As shown in Table 8, subjects with type </w:t>
      </w:r>
      <w:r w:rsidR="001A1198">
        <w:rPr>
          <w:rFonts w:ascii="Book Antiqua" w:hAnsi="Book Antiqua"/>
          <w:sz w:val="24"/>
        </w:rPr>
        <w:t>II</w:t>
      </w:r>
      <w:r w:rsidRPr="004D4870">
        <w:rPr>
          <w:rFonts w:ascii="Book Antiqua" w:hAnsi="Book Antiqua"/>
          <w:sz w:val="24"/>
        </w:rPr>
        <w:t xml:space="preserve"> achalasia and </w:t>
      </w:r>
      <w:r w:rsidR="00564B41" w:rsidRPr="004D4870">
        <w:rPr>
          <w:rFonts w:ascii="Book Antiqua" w:hAnsi="Book Antiqua"/>
          <w:sz w:val="24"/>
        </w:rPr>
        <w:t xml:space="preserve">abnormal </w:t>
      </w:r>
      <w:r w:rsidRPr="004D4870">
        <w:rPr>
          <w:rFonts w:ascii="Book Antiqua" w:hAnsi="Book Antiqua"/>
          <w:sz w:val="24"/>
        </w:rPr>
        <w:t xml:space="preserve">UES presented </w:t>
      </w:r>
      <w:r w:rsidR="00564B41" w:rsidRPr="004D4870">
        <w:rPr>
          <w:rFonts w:ascii="Book Antiqua" w:hAnsi="Book Antiqua"/>
          <w:sz w:val="24"/>
        </w:rPr>
        <w:t xml:space="preserve">a </w:t>
      </w:r>
      <w:r w:rsidRPr="004D4870">
        <w:rPr>
          <w:rFonts w:ascii="Book Antiqua" w:hAnsi="Book Antiqua"/>
          <w:sz w:val="24"/>
        </w:rPr>
        <w:t xml:space="preserve">significantly poorer treatment response compared </w:t>
      </w:r>
      <w:r w:rsidR="00C87650" w:rsidRPr="004D4870">
        <w:rPr>
          <w:rFonts w:ascii="Book Antiqua" w:hAnsi="Book Antiqua"/>
          <w:sz w:val="24"/>
        </w:rPr>
        <w:t>with</w:t>
      </w:r>
      <w:r w:rsidRPr="004D4870">
        <w:rPr>
          <w:rFonts w:ascii="Book Antiqua" w:hAnsi="Book Antiqua"/>
          <w:sz w:val="24"/>
        </w:rPr>
        <w:t xml:space="preserve"> those with </w:t>
      </w:r>
      <w:r w:rsidR="00564B41" w:rsidRPr="004D4870">
        <w:rPr>
          <w:rFonts w:ascii="Book Antiqua" w:hAnsi="Book Antiqua"/>
          <w:sz w:val="24"/>
        </w:rPr>
        <w:t xml:space="preserve">normal </w:t>
      </w:r>
      <w:r w:rsidRPr="004D4870">
        <w:rPr>
          <w:rFonts w:ascii="Book Antiqua" w:hAnsi="Book Antiqua"/>
          <w:sz w:val="24"/>
        </w:rPr>
        <w:lastRenderedPageBreak/>
        <w:t>UES (</w:t>
      </w:r>
      <w:r w:rsidR="00F10022" w:rsidRPr="004D4870">
        <w:rPr>
          <w:rFonts w:ascii="Book Antiqua" w:hAnsi="Book Antiqua"/>
          <w:sz w:val="24"/>
        </w:rPr>
        <w:t xml:space="preserve">83.33% </w:t>
      </w:r>
      <w:r w:rsidR="00F10022" w:rsidRPr="004D4870">
        <w:rPr>
          <w:rFonts w:ascii="Book Antiqua" w:hAnsi="Book Antiqua"/>
          <w:i/>
          <w:iCs/>
          <w:sz w:val="24"/>
        </w:rPr>
        <w:t>vs</w:t>
      </w:r>
      <w:r w:rsidR="00F10022" w:rsidRPr="004D4870">
        <w:rPr>
          <w:rFonts w:ascii="Book Antiqua" w:hAnsi="Book Antiqua"/>
          <w:sz w:val="24"/>
        </w:rPr>
        <w:t xml:space="preserve"> 0.00%; </w:t>
      </w:r>
      <w:r w:rsidRPr="004D4870">
        <w:rPr>
          <w:rFonts w:ascii="Book Antiqua" w:hAnsi="Book Antiqua"/>
          <w:sz w:val="24"/>
        </w:rPr>
        <w:t xml:space="preserve">Table 8;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w:t>
      </w:r>
      <w:r w:rsidR="00EF55EC" w:rsidRPr="004D4870">
        <w:rPr>
          <w:rFonts w:ascii="Book Antiqua" w:hAnsi="Book Antiqua"/>
          <w:sz w:val="24"/>
        </w:rPr>
        <w:t>05</w:t>
      </w:r>
      <w:r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D05329" w:rsidRPr="004D4870" w:rsidRDefault="00664149" w:rsidP="004D4870">
      <w:pPr>
        <w:spacing w:line="360" w:lineRule="auto"/>
        <w:rPr>
          <w:rFonts w:ascii="Book Antiqua" w:hAnsi="Book Antiqua"/>
          <w:b/>
          <w:sz w:val="24"/>
          <w:u w:val="single"/>
        </w:rPr>
      </w:pPr>
      <w:r w:rsidRPr="004D4870">
        <w:rPr>
          <w:rFonts w:ascii="Book Antiqua" w:hAnsi="Book Antiqua"/>
          <w:b/>
          <w:sz w:val="24"/>
          <w:u w:val="single"/>
        </w:rPr>
        <w:t>D</w:t>
      </w:r>
      <w:r w:rsidR="00B0600D" w:rsidRPr="004D4870">
        <w:rPr>
          <w:rFonts w:ascii="Book Antiqua" w:hAnsi="Book Antiqua"/>
          <w:b/>
          <w:sz w:val="24"/>
          <w:u w:val="single"/>
        </w:rPr>
        <w:t>ISCUSSION</w:t>
      </w:r>
    </w:p>
    <w:p w:rsidR="00D05329" w:rsidRPr="004D4870" w:rsidRDefault="00D05329" w:rsidP="004D4870">
      <w:pPr>
        <w:spacing w:line="360" w:lineRule="auto"/>
        <w:rPr>
          <w:rFonts w:ascii="Book Antiqua" w:hAnsi="Book Antiqua"/>
          <w:sz w:val="24"/>
        </w:rPr>
      </w:pPr>
      <w:r w:rsidRPr="004D4870">
        <w:rPr>
          <w:rFonts w:ascii="Book Antiqua" w:hAnsi="Book Antiqua"/>
          <w:sz w:val="24"/>
        </w:rPr>
        <w:t>UES abnormalit</w:t>
      </w:r>
      <w:r w:rsidR="00924E48" w:rsidRPr="004D4870">
        <w:rPr>
          <w:rFonts w:ascii="Book Antiqua" w:hAnsi="Book Antiqua"/>
          <w:sz w:val="24"/>
        </w:rPr>
        <w:t>ies</w:t>
      </w:r>
      <w:r w:rsidRPr="004D4870">
        <w:rPr>
          <w:rFonts w:ascii="Book Antiqua" w:hAnsi="Book Antiqua"/>
          <w:sz w:val="24"/>
        </w:rPr>
        <w:t xml:space="preserve"> </w:t>
      </w:r>
      <w:r w:rsidR="00924E48" w:rsidRPr="004D4870">
        <w:rPr>
          <w:rFonts w:ascii="Book Antiqua" w:hAnsi="Book Antiqua"/>
          <w:sz w:val="24"/>
        </w:rPr>
        <w:t>are</w:t>
      </w:r>
      <w:r w:rsidR="00AF3EF7" w:rsidRPr="004D4870">
        <w:rPr>
          <w:rFonts w:ascii="Book Antiqua" w:hAnsi="Book Antiqua"/>
          <w:sz w:val="24"/>
        </w:rPr>
        <w:t xml:space="preserve"> frequently f</w:t>
      </w:r>
      <w:r w:rsidR="00924E48" w:rsidRPr="004D4870">
        <w:rPr>
          <w:rFonts w:ascii="Book Antiqua" w:hAnsi="Book Antiqua"/>
          <w:sz w:val="24"/>
        </w:rPr>
        <w:t>ound</w:t>
      </w:r>
      <w:r w:rsidR="00AF3EF7" w:rsidRPr="004D4870">
        <w:rPr>
          <w:rFonts w:ascii="Book Antiqua" w:hAnsi="Book Antiqua"/>
          <w:sz w:val="24"/>
        </w:rPr>
        <w:t xml:space="preserve"> on HREM, </w:t>
      </w:r>
      <w:r w:rsidR="001D0878" w:rsidRPr="004D4870">
        <w:rPr>
          <w:rFonts w:ascii="Book Antiqua" w:hAnsi="Book Antiqua"/>
          <w:i/>
          <w:iCs/>
          <w:sz w:val="24"/>
        </w:rPr>
        <w:t>e.g.</w:t>
      </w:r>
      <w:r w:rsidR="001D0878" w:rsidRPr="004D4870">
        <w:rPr>
          <w:rFonts w:ascii="Book Antiqua" w:hAnsi="Book Antiqua"/>
          <w:sz w:val="24"/>
        </w:rPr>
        <w:t xml:space="preserve">, </w:t>
      </w:r>
      <w:r w:rsidR="00AF3EF7" w:rsidRPr="004D4870">
        <w:rPr>
          <w:rFonts w:ascii="Book Antiqua" w:hAnsi="Book Antiqua"/>
          <w:sz w:val="24"/>
        </w:rPr>
        <w:t>49.40%</w:t>
      </w:r>
      <w:r w:rsidRPr="004D4870">
        <w:rPr>
          <w:rFonts w:ascii="Book Antiqua" w:hAnsi="Book Antiqua"/>
          <w:sz w:val="24"/>
        </w:rPr>
        <w:t xml:space="preserve"> in the current study. However, little is known about the clinical significance of UES motility disorders. In this study, we aim</w:t>
      </w:r>
      <w:r w:rsidR="001A1198">
        <w:rPr>
          <w:rFonts w:ascii="Book Antiqua" w:hAnsi="Book Antiqua"/>
          <w:sz w:val="24"/>
        </w:rPr>
        <w:t>ed</w:t>
      </w:r>
      <w:r w:rsidRPr="004D4870">
        <w:rPr>
          <w:rFonts w:ascii="Book Antiqua" w:hAnsi="Book Antiqua"/>
          <w:sz w:val="24"/>
        </w:rPr>
        <w:t xml:space="preserve"> to demonstrate the manometric differentiation on HREM between subjects with </w:t>
      </w:r>
      <w:r w:rsidR="001D0878" w:rsidRPr="004D4870">
        <w:rPr>
          <w:rFonts w:ascii="Book Antiqua" w:hAnsi="Book Antiqua"/>
          <w:sz w:val="24"/>
        </w:rPr>
        <w:t xml:space="preserve">abnormal </w:t>
      </w:r>
      <w:r w:rsidRPr="004D4870">
        <w:rPr>
          <w:rFonts w:ascii="Book Antiqua" w:hAnsi="Book Antiqua"/>
          <w:sz w:val="24"/>
        </w:rPr>
        <w:t xml:space="preserve">UES and </w:t>
      </w:r>
      <w:r w:rsidR="001D0878" w:rsidRPr="004D4870">
        <w:rPr>
          <w:rFonts w:ascii="Book Antiqua" w:hAnsi="Book Antiqua"/>
          <w:sz w:val="24"/>
        </w:rPr>
        <w:t xml:space="preserve">normal </w:t>
      </w:r>
      <w:r w:rsidR="00AF3EF7" w:rsidRPr="004D4870">
        <w:rPr>
          <w:rFonts w:ascii="Book Antiqua" w:hAnsi="Book Antiqua"/>
          <w:sz w:val="24"/>
        </w:rPr>
        <w:t>UES</w:t>
      </w:r>
      <w:r w:rsidRPr="004D4870">
        <w:rPr>
          <w:rFonts w:ascii="Book Antiqua" w:hAnsi="Book Antiqua"/>
          <w:sz w:val="24"/>
        </w:rPr>
        <w:t xml:space="preserve">, and </w:t>
      </w:r>
      <w:r w:rsidR="001D0878" w:rsidRPr="004D4870">
        <w:rPr>
          <w:rFonts w:ascii="Book Antiqua" w:hAnsi="Book Antiqua"/>
          <w:sz w:val="24"/>
        </w:rPr>
        <w:t>the</w:t>
      </w:r>
      <w:r w:rsidRPr="004D4870">
        <w:rPr>
          <w:rFonts w:ascii="Book Antiqua" w:hAnsi="Book Antiqua"/>
          <w:sz w:val="24"/>
        </w:rPr>
        <w:t xml:space="preserve"> association </w:t>
      </w:r>
      <w:r w:rsidR="001D0878" w:rsidRPr="004D4870">
        <w:rPr>
          <w:rFonts w:ascii="Book Antiqua" w:hAnsi="Book Antiqua"/>
          <w:sz w:val="24"/>
        </w:rPr>
        <w:t>between UES type and the</w:t>
      </w:r>
      <w:r w:rsidRPr="004D4870">
        <w:rPr>
          <w:rFonts w:ascii="Book Antiqua" w:hAnsi="Book Antiqua"/>
          <w:sz w:val="24"/>
        </w:rPr>
        <w:t xml:space="preserve"> treatment response of </w:t>
      </w:r>
      <w:r w:rsidR="00F354F9" w:rsidRPr="004D4870">
        <w:rPr>
          <w:rFonts w:ascii="Book Antiqua" w:hAnsi="Book Antiqua"/>
          <w:sz w:val="24"/>
        </w:rPr>
        <w:t xml:space="preserve">type </w:t>
      </w:r>
      <w:r w:rsidR="001A1198">
        <w:rPr>
          <w:rFonts w:ascii="Book Antiqua" w:hAnsi="Book Antiqua"/>
          <w:sz w:val="24"/>
        </w:rPr>
        <w:t>II</w:t>
      </w:r>
      <w:r w:rsidR="00F354F9" w:rsidRPr="004D4870">
        <w:rPr>
          <w:rFonts w:ascii="Book Antiqua" w:hAnsi="Book Antiqua"/>
          <w:sz w:val="24"/>
        </w:rPr>
        <w:t xml:space="preserve"> </w:t>
      </w:r>
      <w:r w:rsidRPr="004D4870">
        <w:rPr>
          <w:rFonts w:ascii="Book Antiqua" w:hAnsi="Book Antiqua"/>
          <w:sz w:val="24"/>
        </w:rPr>
        <w:t>achalasia.</w:t>
      </w:r>
    </w:p>
    <w:p w:rsidR="00D05329" w:rsidRPr="004D4870" w:rsidRDefault="00D05329" w:rsidP="004D4870">
      <w:pPr>
        <w:spacing w:line="360" w:lineRule="auto"/>
        <w:ind w:firstLineChars="200" w:firstLine="480"/>
        <w:rPr>
          <w:rFonts w:ascii="Book Antiqua" w:hAnsi="Book Antiqua"/>
          <w:sz w:val="24"/>
        </w:rPr>
      </w:pPr>
      <w:r w:rsidRPr="004D4870">
        <w:rPr>
          <w:rFonts w:ascii="Book Antiqua" w:hAnsi="Book Antiqua"/>
          <w:sz w:val="24"/>
        </w:rPr>
        <w:t xml:space="preserve">UES </w:t>
      </w:r>
      <w:r w:rsidR="00DF0DF0" w:rsidRPr="004D4870">
        <w:rPr>
          <w:rFonts w:ascii="Book Antiqua" w:hAnsi="Book Antiqua"/>
          <w:sz w:val="24"/>
        </w:rPr>
        <w:t>abnormalit</w:t>
      </w:r>
      <w:r w:rsidR="0053496B" w:rsidRPr="004D4870">
        <w:rPr>
          <w:rFonts w:ascii="Book Antiqua" w:hAnsi="Book Antiqua"/>
          <w:sz w:val="24"/>
        </w:rPr>
        <w:t>ies</w:t>
      </w:r>
      <w:r w:rsidR="00DF0DF0" w:rsidRPr="004D4870">
        <w:rPr>
          <w:rFonts w:ascii="Book Antiqua" w:hAnsi="Book Antiqua"/>
          <w:sz w:val="24"/>
        </w:rPr>
        <w:t xml:space="preserve"> </w:t>
      </w:r>
      <w:r w:rsidR="0053496B" w:rsidRPr="004D4870">
        <w:rPr>
          <w:rFonts w:ascii="Book Antiqua" w:hAnsi="Book Antiqua"/>
          <w:sz w:val="24"/>
        </w:rPr>
        <w:t>are</w:t>
      </w:r>
      <w:r w:rsidRPr="004D4870">
        <w:rPr>
          <w:rFonts w:ascii="Book Antiqua" w:hAnsi="Book Antiqua"/>
          <w:sz w:val="24"/>
        </w:rPr>
        <w:t xml:space="preserve"> often ignored </w:t>
      </w:r>
      <w:r w:rsidR="0053496B" w:rsidRPr="004D4870">
        <w:rPr>
          <w:rFonts w:ascii="Book Antiqua" w:hAnsi="Book Antiqua"/>
          <w:sz w:val="24"/>
        </w:rPr>
        <w:t>because</w:t>
      </w:r>
      <w:r w:rsidRPr="004D4870">
        <w:rPr>
          <w:rFonts w:ascii="Book Antiqua" w:hAnsi="Book Antiqua"/>
          <w:sz w:val="24"/>
        </w:rPr>
        <w:t xml:space="preserve"> manometry </w:t>
      </w:r>
      <w:r w:rsidR="0053496B" w:rsidRPr="004D4870">
        <w:rPr>
          <w:rFonts w:ascii="Book Antiqua" w:hAnsi="Book Antiqua"/>
          <w:sz w:val="24"/>
        </w:rPr>
        <w:t xml:space="preserve">is </w:t>
      </w:r>
      <w:r w:rsidRPr="004D4870">
        <w:rPr>
          <w:rFonts w:ascii="Book Antiqua" w:hAnsi="Book Antiqua"/>
          <w:sz w:val="24"/>
        </w:rPr>
        <w:t xml:space="preserve">challenging in traditional esophageal motility </w:t>
      </w:r>
      <w:r w:rsidR="0053496B" w:rsidRPr="004D4870">
        <w:rPr>
          <w:rFonts w:ascii="Book Antiqua" w:hAnsi="Book Antiqua"/>
          <w:sz w:val="24"/>
        </w:rPr>
        <w:t>analysis</w:t>
      </w:r>
      <w:r w:rsidR="00AF3EF7" w:rsidRPr="004D4870">
        <w:rPr>
          <w:rFonts w:ascii="Book Antiqua" w:hAnsi="Book Antiqua"/>
          <w:sz w:val="24"/>
        </w:rPr>
        <w:t xml:space="preserve">. </w:t>
      </w:r>
      <w:r w:rsidR="00457411" w:rsidRPr="004D4870">
        <w:rPr>
          <w:rFonts w:ascii="Book Antiqua" w:hAnsi="Book Antiqua"/>
          <w:sz w:val="24"/>
        </w:rPr>
        <w:t>Many</w:t>
      </w:r>
      <w:r w:rsidRPr="004D4870">
        <w:rPr>
          <w:rFonts w:ascii="Book Antiqua" w:hAnsi="Book Antiqua"/>
          <w:sz w:val="24"/>
        </w:rPr>
        <w:t xml:space="preserve"> interesting discoveries on UES </w:t>
      </w:r>
      <w:r w:rsidR="00AF3EF7" w:rsidRPr="004D4870">
        <w:rPr>
          <w:rFonts w:ascii="Book Antiqua" w:hAnsi="Book Antiqua"/>
          <w:sz w:val="24"/>
        </w:rPr>
        <w:t>manometric</w:t>
      </w:r>
      <w:r w:rsidRPr="004D4870">
        <w:rPr>
          <w:rFonts w:ascii="Book Antiqua" w:hAnsi="Book Antiqua"/>
          <w:sz w:val="24"/>
        </w:rPr>
        <w:t xml:space="preserve"> abnormalit</w:t>
      </w:r>
      <w:r w:rsidR="00D0303E" w:rsidRPr="004D4870">
        <w:rPr>
          <w:rFonts w:ascii="Book Antiqua" w:hAnsi="Book Antiqua"/>
          <w:sz w:val="24"/>
        </w:rPr>
        <w:t>ies</w:t>
      </w:r>
      <w:r w:rsidRPr="004D4870">
        <w:rPr>
          <w:rFonts w:ascii="Book Antiqua" w:hAnsi="Book Antiqua"/>
          <w:sz w:val="24"/>
        </w:rPr>
        <w:t xml:space="preserve"> using HREM have </w:t>
      </w:r>
      <w:r w:rsidR="002E6897" w:rsidRPr="004D4870">
        <w:rPr>
          <w:rFonts w:ascii="Book Antiqua" w:hAnsi="Book Antiqua"/>
          <w:sz w:val="24"/>
        </w:rPr>
        <w:t xml:space="preserve">been </w:t>
      </w:r>
      <w:r w:rsidRPr="004D4870">
        <w:rPr>
          <w:rFonts w:ascii="Book Antiqua" w:hAnsi="Book Antiqua"/>
          <w:sz w:val="24"/>
        </w:rPr>
        <w:t>reported in recent years. In a previous study, the majority of UES abnormalities were hypertensive</w:t>
      </w:r>
      <w:r w:rsidR="00BD0F86"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{"citationID":"NByqQ8Xz","properties":{"formattedCitation":"\\super [9]\\nosupersub{}","plainCitation":"[9]","noteIndex":0},"citationItems":[{"id":25,"uris":["http://zotero.org/users/5416719/items/VMPAQJK5"],"uri":["http://zotero.org/users/5416719/items/VMPAQJK5"],"itemData":{"id":25,"type":"article-journal","title":"Upper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C."}],"issued":{"date-parts":[["2015",1]]}}}],"schema":"https://github.com/citation-style-language/schema/raw/master/csl-citation.json"} </w:instrText>
      </w:r>
      <w:r w:rsidR="00BD0F86"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[9]</w:t>
      </w:r>
      <w:r w:rsidR="00BD0F86" w:rsidRPr="004D4870">
        <w:rPr>
          <w:rFonts w:ascii="Book Antiqua" w:hAnsi="Book Antiqua"/>
          <w:sz w:val="24"/>
        </w:rPr>
        <w:fldChar w:fldCharType="end"/>
      </w:r>
      <w:r w:rsidR="00F852DD" w:rsidRPr="004D4870">
        <w:rPr>
          <w:rFonts w:ascii="Book Antiqua" w:hAnsi="Book Antiqua"/>
          <w:sz w:val="24"/>
        </w:rPr>
        <w:t>.</w:t>
      </w:r>
      <w:r w:rsidRPr="004D4870">
        <w:rPr>
          <w:rFonts w:ascii="Book Antiqua" w:hAnsi="Book Antiqua"/>
          <w:sz w:val="24"/>
        </w:rPr>
        <w:t xml:space="preserve"> </w:t>
      </w:r>
      <w:r w:rsidR="002C3266" w:rsidRPr="004D4870">
        <w:rPr>
          <w:rFonts w:ascii="Book Antiqua" w:hAnsi="Book Antiqua"/>
          <w:sz w:val="24"/>
        </w:rPr>
        <w:t>T</w:t>
      </w:r>
      <w:r w:rsidR="00D0303E" w:rsidRPr="004D4870">
        <w:rPr>
          <w:rFonts w:ascii="Book Antiqua" w:hAnsi="Book Antiqua"/>
          <w:sz w:val="24"/>
        </w:rPr>
        <w:t>he</w:t>
      </w:r>
      <w:r w:rsidRPr="004D4870">
        <w:rPr>
          <w:rFonts w:ascii="Book Antiqua" w:hAnsi="Book Antiqua"/>
          <w:sz w:val="24"/>
        </w:rPr>
        <w:t xml:space="preserve"> current study</w:t>
      </w:r>
      <w:r w:rsidR="003B7B0B" w:rsidRPr="004D4870">
        <w:rPr>
          <w:rFonts w:ascii="Book Antiqua" w:hAnsi="Book Antiqua"/>
          <w:sz w:val="24"/>
        </w:rPr>
        <w:t xml:space="preserve"> is</w:t>
      </w:r>
      <w:r w:rsidRPr="004D4870">
        <w:rPr>
          <w:rFonts w:ascii="Book Antiqua" w:hAnsi="Book Antiqua"/>
          <w:sz w:val="24"/>
        </w:rPr>
        <w:t xml:space="preserve"> the first to divide </w:t>
      </w:r>
      <w:r w:rsidR="003B7B0B" w:rsidRPr="004D4870">
        <w:rPr>
          <w:rFonts w:ascii="Book Antiqua" w:hAnsi="Book Antiqua"/>
          <w:sz w:val="24"/>
        </w:rPr>
        <w:t xml:space="preserve">patients into </w:t>
      </w:r>
      <w:r w:rsidRPr="004D4870">
        <w:rPr>
          <w:rFonts w:ascii="Book Antiqua" w:hAnsi="Book Antiqua"/>
          <w:sz w:val="24"/>
        </w:rPr>
        <w:t xml:space="preserve">subgroups considering </w:t>
      </w:r>
      <w:r w:rsidR="003B7B0B" w:rsidRPr="004D4870">
        <w:rPr>
          <w:rFonts w:ascii="Book Antiqua" w:hAnsi="Book Antiqua"/>
          <w:sz w:val="24"/>
        </w:rPr>
        <w:t xml:space="preserve">abnormal </w:t>
      </w:r>
      <w:r w:rsidRPr="004D4870">
        <w:rPr>
          <w:rFonts w:ascii="Book Antiqua" w:hAnsi="Book Antiqua"/>
          <w:sz w:val="24"/>
        </w:rPr>
        <w:t>UES factors</w:t>
      </w:r>
      <w:r w:rsidR="003B7B0B" w:rsidRPr="004D4870">
        <w:rPr>
          <w:rFonts w:ascii="Book Antiqua" w:hAnsi="Book Antiqua"/>
          <w:sz w:val="24"/>
        </w:rPr>
        <w:t xml:space="preserve"> jointly</w:t>
      </w:r>
      <w:r w:rsidRPr="004D4870">
        <w:rPr>
          <w:rFonts w:ascii="Book Antiqua" w:hAnsi="Book Antiqua"/>
          <w:sz w:val="24"/>
        </w:rPr>
        <w:t>. It is worth noting that hypertensive or hypotensive UES pressure often combines with impaired relaxation. Hence,</w:t>
      </w:r>
      <w:r w:rsidR="00AC4605" w:rsidRPr="004D4870">
        <w:rPr>
          <w:rFonts w:ascii="Book Antiqua" w:hAnsi="Book Antiqua"/>
          <w:sz w:val="24"/>
        </w:rPr>
        <w:t xml:space="preserve"> we divide</w:t>
      </w:r>
      <w:r w:rsidR="008C4096" w:rsidRPr="004D4870">
        <w:rPr>
          <w:rFonts w:ascii="Book Antiqua" w:hAnsi="Book Antiqua"/>
          <w:sz w:val="24"/>
        </w:rPr>
        <w:t>d</w:t>
      </w:r>
      <w:r w:rsidRPr="004D4870">
        <w:rPr>
          <w:rFonts w:ascii="Book Antiqua" w:hAnsi="Book Antiqua"/>
          <w:sz w:val="24"/>
        </w:rPr>
        <w:t xml:space="preserve"> subjects with UES abnormalit</w:t>
      </w:r>
      <w:r w:rsidR="008C4096" w:rsidRPr="004D4870">
        <w:rPr>
          <w:rFonts w:ascii="Book Antiqua" w:hAnsi="Book Antiqua"/>
          <w:sz w:val="24"/>
        </w:rPr>
        <w:t>ies</w:t>
      </w:r>
      <w:r w:rsidRPr="004D4870">
        <w:rPr>
          <w:rFonts w:ascii="Book Antiqua" w:hAnsi="Book Antiqua"/>
          <w:sz w:val="24"/>
        </w:rPr>
        <w:t xml:space="preserve"> into five subgroups: </w:t>
      </w:r>
      <w:r w:rsidR="001A1198">
        <w:rPr>
          <w:rFonts w:ascii="Book Antiqua" w:hAnsi="Book Antiqua"/>
          <w:sz w:val="24"/>
        </w:rPr>
        <w:t>H</w:t>
      </w:r>
      <w:r w:rsidR="001A1198" w:rsidRPr="004D4870">
        <w:rPr>
          <w:rFonts w:ascii="Book Antiqua" w:hAnsi="Book Antiqua"/>
          <w:sz w:val="24"/>
        </w:rPr>
        <w:t xml:space="preserve">ypertensive </w:t>
      </w:r>
      <w:r w:rsidRPr="004D4870">
        <w:rPr>
          <w:rFonts w:ascii="Book Antiqua" w:hAnsi="Book Antiqua"/>
          <w:sz w:val="24"/>
        </w:rPr>
        <w:t xml:space="preserve">alone, hypotensive alone, impaired relaxation alone, hypertensive with impaired relaxation, and hypotensive with impaired relaxation. </w:t>
      </w:r>
      <w:r w:rsidR="007705AE" w:rsidRPr="004D4870">
        <w:rPr>
          <w:rFonts w:ascii="Book Antiqua" w:hAnsi="Book Antiqua"/>
          <w:sz w:val="24"/>
        </w:rPr>
        <w:t>W</w:t>
      </w:r>
      <w:r w:rsidRPr="004D4870">
        <w:rPr>
          <w:rFonts w:ascii="Book Antiqua" w:hAnsi="Book Antiqua"/>
          <w:sz w:val="24"/>
        </w:rPr>
        <w:t xml:space="preserve">e </w:t>
      </w:r>
      <w:r w:rsidR="00AC4605" w:rsidRPr="004D4870">
        <w:rPr>
          <w:rFonts w:ascii="Book Antiqua" w:hAnsi="Book Antiqua"/>
          <w:sz w:val="24"/>
        </w:rPr>
        <w:t>f</w:t>
      </w:r>
      <w:r w:rsidR="007705AE" w:rsidRPr="004D4870">
        <w:rPr>
          <w:rFonts w:ascii="Book Antiqua" w:hAnsi="Book Antiqua"/>
          <w:sz w:val="24"/>
        </w:rPr>
        <w:t>ound that</w:t>
      </w:r>
      <w:r w:rsidR="00AC4605" w:rsidRPr="004D4870">
        <w:rPr>
          <w:rFonts w:ascii="Book Antiqua" w:hAnsi="Book Antiqua"/>
          <w:sz w:val="24"/>
        </w:rPr>
        <w:t xml:space="preserve"> </w:t>
      </w:r>
      <w:r w:rsidRPr="004D4870">
        <w:rPr>
          <w:rFonts w:ascii="Book Antiqua" w:hAnsi="Book Antiqua"/>
          <w:sz w:val="24"/>
        </w:rPr>
        <w:t xml:space="preserve">impaired relaxation alone </w:t>
      </w:r>
      <w:r w:rsidR="007705AE" w:rsidRPr="004D4870">
        <w:rPr>
          <w:rFonts w:ascii="Book Antiqua" w:hAnsi="Book Antiqua"/>
          <w:sz w:val="24"/>
        </w:rPr>
        <w:t>was</w:t>
      </w:r>
      <w:r w:rsidR="00AC4605" w:rsidRPr="004D4870">
        <w:rPr>
          <w:rFonts w:ascii="Book Antiqua" w:hAnsi="Book Antiqua"/>
          <w:sz w:val="24"/>
        </w:rPr>
        <w:t xml:space="preserve"> </w:t>
      </w:r>
      <w:r w:rsidRPr="004D4870">
        <w:rPr>
          <w:rFonts w:ascii="Book Antiqua" w:hAnsi="Book Antiqua"/>
          <w:sz w:val="24"/>
        </w:rPr>
        <w:t xml:space="preserve">the most common UES abnormality (52.85%, </w:t>
      </w:r>
      <w:r w:rsidRPr="004D4870">
        <w:rPr>
          <w:rFonts w:ascii="Book Antiqua" w:hAnsi="Book Antiqua"/>
          <w:i/>
          <w:iCs/>
          <w:sz w:val="24"/>
        </w:rPr>
        <w:t>n</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130), </w:t>
      </w:r>
      <w:r w:rsidR="00F206E7" w:rsidRPr="004D4870">
        <w:rPr>
          <w:rFonts w:ascii="Book Antiqua" w:hAnsi="Book Antiqua"/>
          <w:sz w:val="24"/>
        </w:rPr>
        <w:t>followed by hypotension</w:t>
      </w:r>
      <w:r w:rsidRPr="004D4870">
        <w:rPr>
          <w:rFonts w:ascii="Book Antiqua" w:hAnsi="Book Antiqua"/>
          <w:sz w:val="24"/>
        </w:rPr>
        <w:t xml:space="preserve"> alone (17.07%, </w:t>
      </w:r>
      <w:r w:rsidR="00337334" w:rsidRPr="004D4870">
        <w:rPr>
          <w:rFonts w:ascii="Book Antiqua" w:hAnsi="Book Antiqua"/>
          <w:i/>
          <w:iCs/>
          <w:sz w:val="24"/>
        </w:rPr>
        <w:t>n</w:t>
      </w:r>
      <w:r w:rsidR="00337334" w:rsidRPr="004D4870">
        <w:rPr>
          <w:rFonts w:ascii="Book Antiqua" w:hAnsi="Book Antiqua"/>
          <w:sz w:val="24"/>
        </w:rPr>
        <w:t xml:space="preserve"> = </w:t>
      </w:r>
      <w:r w:rsidRPr="004D4870">
        <w:rPr>
          <w:rFonts w:ascii="Book Antiqua" w:hAnsi="Book Antiqua"/>
          <w:sz w:val="24"/>
        </w:rPr>
        <w:t xml:space="preserve">42). The definition of UES impaired relaxation is not concordant. UES relaxation involves inhibition of cricopharyngeus and contraction of suprahyoid muscles. It is not only a lower UES </w:t>
      </w:r>
      <w:r w:rsidR="00AC4605" w:rsidRPr="004D4870">
        <w:rPr>
          <w:rFonts w:ascii="Book Antiqua" w:hAnsi="Book Antiqua"/>
          <w:sz w:val="24"/>
        </w:rPr>
        <w:t>RP</w:t>
      </w:r>
      <w:r w:rsidRPr="004D4870">
        <w:rPr>
          <w:rFonts w:ascii="Book Antiqua" w:hAnsi="Book Antiqua"/>
          <w:sz w:val="24"/>
        </w:rPr>
        <w:t xml:space="preserve"> but also comprises the time to nadir pressure, relaxation duration time, and recovery time. Elevated UES </w:t>
      </w:r>
      <w:r w:rsidR="00AC4605" w:rsidRPr="004D4870">
        <w:rPr>
          <w:rFonts w:ascii="Book Antiqua" w:hAnsi="Book Antiqua"/>
          <w:sz w:val="24"/>
        </w:rPr>
        <w:t>RP</w:t>
      </w:r>
      <w:r w:rsidRPr="004D4870">
        <w:rPr>
          <w:rFonts w:ascii="Book Antiqua" w:hAnsi="Book Antiqua"/>
          <w:sz w:val="24"/>
        </w:rPr>
        <w:t xml:space="preserve"> </w:t>
      </w:r>
      <w:r w:rsidR="007E0A83" w:rsidRPr="004D4870">
        <w:rPr>
          <w:rFonts w:ascii="Book Antiqua" w:hAnsi="Book Antiqua"/>
          <w:sz w:val="24"/>
        </w:rPr>
        <w:t>has been</w:t>
      </w:r>
      <w:r w:rsidRPr="004D4870">
        <w:rPr>
          <w:rFonts w:ascii="Book Antiqua" w:hAnsi="Book Antiqua"/>
          <w:sz w:val="24"/>
        </w:rPr>
        <w:t xml:space="preserve"> seen in impaired anterior traction, large bolus swallow</w:t>
      </w:r>
      <w:r w:rsidR="00EE4773" w:rsidRPr="004D4870">
        <w:rPr>
          <w:rFonts w:ascii="Book Antiqua" w:hAnsi="Book Antiqua"/>
          <w:sz w:val="24"/>
        </w:rPr>
        <w:t>s</w:t>
      </w:r>
      <w:r w:rsidRPr="004D4870">
        <w:rPr>
          <w:rFonts w:ascii="Book Antiqua" w:hAnsi="Book Antiqua"/>
          <w:sz w:val="24"/>
        </w:rPr>
        <w:t>, extreme neck extension, and impaired relaxation of the UES</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{"citationID":"LB6ygylN","properties":{"formattedCitation":"\\super [14]\\nosupersub{}","plainCitation":"[14]","noteIndex":0},"citationItems":[{"id":34,"uris":["http://zotero.org/users/5416719/items/HR2EY7MS"],"uri":["http://zotero.org/users/5416719/items/HR2EY7MS"],"itemData":{"id":34,"type":"article-journal","title":"Clinical disorders of the upper esophageal sphincter.","container-title":"GI Motility online","URL":"http://www.nature.com/gimo/contents/pt1/full/gimo37.html","DOI":"10.1038/gimo37","author":[{"literal":"Ian J. Cook"}],"issued":{"date-parts":[["2006",5,16]]}}}],"schema":"https://github.com/citation-style-language/schema/raw/master/csl-citation.json"}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[14]</w:t>
      </w:r>
      <w:r w:rsidR="00616517" w:rsidRPr="004D4870">
        <w:rPr>
          <w:rFonts w:ascii="Book Antiqua" w:hAnsi="Book Antiqua"/>
          <w:sz w:val="24"/>
        </w:rPr>
        <w:fldChar w:fldCharType="end"/>
      </w:r>
      <w:r w:rsidR="00F852DD" w:rsidRPr="004D4870">
        <w:rPr>
          <w:rFonts w:ascii="Book Antiqua" w:hAnsi="Book Antiqua"/>
          <w:sz w:val="24"/>
        </w:rPr>
        <w:t>.</w:t>
      </w:r>
      <w:r w:rsidRPr="004D4870">
        <w:rPr>
          <w:rFonts w:ascii="Book Antiqua" w:hAnsi="Book Antiqua"/>
          <w:sz w:val="24"/>
        </w:rPr>
        <w:t xml:space="preserve"> Note that medullary swallow center lesions also cause impaired UES relaxation</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{"citationID":"oS1vLh2M","properties":{"formattedCitation":"\\super [4]\\nosupersub{}","plainCitation":"[4]","noteIndex":0},"citationItems":[{"id":14,"uris":["http://zotero.org/users/5416719/items/JZPXRIPT"],"uri":["http://zotero.org/users/5416719/items/JZPXRIPT"],"itemData":{"id":14,"type":"article-journal","title":"Pharyngeal and upper esophageal sphincter manometry in the evaluation of dysphagia","container-title":"Journal of Clinical Gastroenterology","page":"355-361","volume":"33","issue":"5","source":"PubMed","abstract":"The use of esophageal manometry seems to be increasing, but the utility of pharyngeal and upper esophageal sphincter (UES) manometry is not widely recognized. This article is intended to clarify this subject. Initially, we review the anatomy and physiology of this area. Most studies indicate that the manometry of the UES and pharynx provides useful information primarily in patients that have symptoms of oropharyngeal dysfunction. Oropharyngeal dysphagia has high morbidity, mortality, and cost. It occurs in one third of all stroke patients and is common in the chronic care setting; up to 60% of nursing home occupants have feeding difficulties, of whom a substantial portion have dysphagia. For patients with oropharyngeal dysphagia, as for those with esophageal dysphagia, barium swallow study and manometry are complimentary. Their combined use permits us to enhance the understanding of the pathophysiologic process that causes the patient's symptoms. Abnormalities have been noted in a variety of diseases, such as Parkinson's disease, oculopharyngeal muscular dystrophy, achalasia, and scleroderma. Thus, it is possible to determine the primary pathology that is causing the patient's dysphagia by analyzing the manometry results. Pharyngeal and UES manometry also has a value in evaluating patients who are candidates for myotomy or dilatation, as it can help identify patients with a prospective good outcome.","ISSN":"0192-0790","note":"PMID: 11606849","journalAbbreviation":"J. Clin. Gastroenterol.","language":"eng","author":[{"family":"Hila","given":"A."},{"family":"Castell","given":"J. A."},{"family":"Castell","given":"D. O."}],"issued":{"date-parts":[["2001",12]]}}}],"schema":"https://github.com/citation-style-language/schema/raw/master/csl-citation.json"}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[4]</w:t>
      </w:r>
      <w:r w:rsidR="00616517" w:rsidRPr="004D4870">
        <w:rPr>
          <w:rFonts w:ascii="Book Antiqua" w:hAnsi="Book Antiqua"/>
          <w:sz w:val="24"/>
        </w:rPr>
        <w:fldChar w:fldCharType="end"/>
      </w:r>
      <w:r w:rsidR="00F852DD" w:rsidRPr="004D4870">
        <w:rPr>
          <w:rFonts w:ascii="Book Antiqua" w:hAnsi="Book Antiqua"/>
          <w:sz w:val="24"/>
        </w:rPr>
        <w:t>;</w:t>
      </w:r>
      <w:r w:rsidR="00AC4605" w:rsidRPr="004D4870">
        <w:rPr>
          <w:rFonts w:ascii="Book Antiqua" w:hAnsi="Book Antiqua"/>
          <w:sz w:val="24"/>
        </w:rPr>
        <w:t xml:space="preserve"> this </w:t>
      </w:r>
      <w:r w:rsidR="00EE4773" w:rsidRPr="004D4870">
        <w:rPr>
          <w:rFonts w:ascii="Book Antiqua" w:hAnsi="Book Antiqua"/>
          <w:sz w:val="24"/>
        </w:rPr>
        <w:t>has</w:t>
      </w:r>
      <w:r w:rsidRPr="004D4870">
        <w:rPr>
          <w:rFonts w:ascii="Book Antiqua" w:hAnsi="Book Antiqua"/>
          <w:sz w:val="24"/>
        </w:rPr>
        <w:t xml:space="preserve"> also </w:t>
      </w:r>
      <w:r w:rsidR="00EE4773" w:rsidRPr="004D4870">
        <w:rPr>
          <w:rFonts w:ascii="Book Antiqua" w:hAnsi="Book Antiqua"/>
          <w:sz w:val="24"/>
        </w:rPr>
        <w:t xml:space="preserve">been </w:t>
      </w:r>
      <w:r w:rsidRPr="004D4870">
        <w:rPr>
          <w:rFonts w:ascii="Book Antiqua" w:hAnsi="Book Antiqua"/>
          <w:sz w:val="24"/>
        </w:rPr>
        <w:t>observed in Parkinson's disease and myopathy</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{"citationID":"Xiv8du5C","properties":{"formattedCitation":"\\super [15]\\nosupersub{}","plainCitation":"[15]","noteIndex":0},"citationItems":[{"id":37,"uris":["http://zotero.org/users/5416719/items/SFMQD27A"],"uri":["http://zotero.org/users/5416719/items/SFMQD27A"],"itemData":{"id":37,"type":"article-journal","title":"Mechanisms of oral-pharyngeal dysphagia in patients with Parkinson's disease","container-title":"Gastroenterology","page":"383-392","volume":"110","issue":"2","source":"PubMed","abstract":"BACKGROUND &amp; AIMS: Oral-pharyngeal dysphagia in Parkinson's disease is well recognized. The aim of this study was to establish the mechanisms of oral-pharyngeal dysphagia in these patients.\nMETHODS: Using simultaneous videoradiography and pharyngeal manometry, we studied 19 patients with Parkinson's disease (12 with oral-pharyngeal dysphagia and 7 without oral-pharyngeal dysphagia) and compared them with 23 healthy controls.\nRESULTS: the clinical severity of Parkinson's disease predicted neither the presence nor the severity of dysphagia. Minor alterations in oral function were common in controls and patients, but pharyngeal dysfunction was significantly more prevalent in patients. Incomplete upper esophageal sphincter (UES) relaxation was present in 4 patients (21%), all of whom showed increased hypopharyngeal intrabolus pressure, but not all of whom had a diminished UES opening. The patients had a reduced UES diameter (P = 0.004) and a higher intrabolus pressure compared with the controls (P = 0.007). Pharyngeal contraction pressures were lower in patients, but 6 patients with dysphagia and an abnormal pharyngeal wall motion had normal peak pressures.\nCONCLUSIONS: An incomplete UES relaxation and a reduced UES opening, both associated with high intrabolus pressure, are prevalent in Parkinson's disease. Oral-pharyngeal dysphagia in Parkinson's disease is multifactorial, with the majority of patients showing oral and pharyngeal dysfunction, even before the clinical expression of dysphagia. Impaired pharyngeal bolus transport is the major determinant of dysphagia.","ISSN":"0016-5085","note":"PMID: 8566584","journalAbbreviation":"Gastroenterology","language":"eng","author":[{"family":"Ali","given":"G. N."},{"family":"Wallace","given":"K. L."},{"family":"Schwartz","given":"R."},{"family":"DeCarle","given":"D. J."},{"family":"Zagami","given":"A. S."},{"family":"Cook","given":"I. J."}],"issued":{"date-parts":[["1996",2]]}}}],"schema":"https://github.com/citation-style-language/schema/raw/master/csl-citation.json"}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[15]</w:t>
      </w:r>
      <w:r w:rsidR="00616517" w:rsidRPr="004D4870">
        <w:rPr>
          <w:rFonts w:ascii="Book Antiqua" w:hAnsi="Book Antiqua"/>
          <w:sz w:val="24"/>
        </w:rPr>
        <w:fldChar w:fldCharType="end"/>
      </w:r>
      <w:r w:rsidR="00F852DD" w:rsidRPr="004D4870">
        <w:rPr>
          <w:rFonts w:ascii="Book Antiqua" w:hAnsi="Book Antiqua"/>
          <w:sz w:val="24"/>
        </w:rPr>
        <w:t>.</w:t>
      </w:r>
    </w:p>
    <w:p w:rsidR="002B024F" w:rsidRPr="004D4870" w:rsidRDefault="00D05329" w:rsidP="004D4870">
      <w:pPr>
        <w:spacing w:line="360" w:lineRule="auto"/>
        <w:ind w:firstLineChars="200" w:firstLine="480"/>
        <w:rPr>
          <w:rFonts w:ascii="Book Antiqua" w:hAnsi="Book Antiqua"/>
          <w:sz w:val="24"/>
        </w:rPr>
      </w:pPr>
      <w:r w:rsidRPr="004D4870">
        <w:rPr>
          <w:rFonts w:ascii="Book Antiqua" w:hAnsi="Book Antiqua"/>
          <w:sz w:val="24"/>
        </w:rPr>
        <w:t>It is most</w:t>
      </w:r>
      <w:r w:rsidR="007B03D3" w:rsidRPr="004D4870">
        <w:rPr>
          <w:rFonts w:ascii="Book Antiqua" w:hAnsi="Book Antiqua"/>
          <w:sz w:val="24"/>
        </w:rPr>
        <w:t>ly</w:t>
      </w:r>
      <w:r w:rsidRPr="004D4870">
        <w:rPr>
          <w:rFonts w:ascii="Book Antiqua" w:hAnsi="Book Antiqua"/>
          <w:sz w:val="24"/>
        </w:rPr>
        <w:t xml:space="preserve"> acknowledged that UES function is influenced by LES</w:t>
      </w:r>
      <w:r w:rsidR="007A464D" w:rsidRPr="004D4870">
        <w:rPr>
          <w:rFonts w:ascii="Book Antiqua" w:hAnsi="Book Antiqua"/>
          <w:sz w:val="24"/>
        </w:rPr>
        <w:t xml:space="preserve"> </w:t>
      </w:r>
      <w:r w:rsidR="007A464D" w:rsidRPr="004D4870">
        <w:rPr>
          <w:rFonts w:ascii="Book Antiqua" w:hAnsi="Book Antiqua"/>
          <w:sz w:val="24"/>
        </w:rPr>
        <w:lastRenderedPageBreak/>
        <w:t>function</w:t>
      </w:r>
      <w:r w:rsidRPr="004D4870">
        <w:rPr>
          <w:rFonts w:ascii="Book Antiqua" w:hAnsi="Book Antiqua"/>
          <w:sz w:val="24"/>
        </w:rPr>
        <w:t>. Thus, it is necessary to</w:t>
      </w:r>
      <w:r w:rsidRPr="004D4870">
        <w:rPr>
          <w:rFonts w:ascii="Book Antiqua" w:hAnsi="Book Antiqua"/>
          <w:color w:val="FFFF00"/>
          <w:sz w:val="24"/>
        </w:rPr>
        <w:t xml:space="preserve"> </w:t>
      </w:r>
      <w:r w:rsidRPr="004D4870">
        <w:rPr>
          <w:rFonts w:ascii="Book Antiqua" w:hAnsi="Book Antiqua"/>
          <w:sz w:val="24"/>
        </w:rPr>
        <w:t xml:space="preserve">combine LES function when investigating UES dysfunction. In a previous study, </w:t>
      </w:r>
      <w:r w:rsidR="00E91B1F" w:rsidRPr="004D4870">
        <w:rPr>
          <w:rFonts w:ascii="Book Antiqua" w:hAnsi="Book Antiqua"/>
          <w:sz w:val="24"/>
        </w:rPr>
        <w:t xml:space="preserve">it was </w:t>
      </w:r>
      <w:r w:rsidRPr="004D4870">
        <w:rPr>
          <w:rFonts w:ascii="Book Antiqua" w:hAnsi="Book Antiqua"/>
          <w:sz w:val="24"/>
        </w:rPr>
        <w:t>demonstrated that patients with impaired LES relaxation were more likely to have an UES abnormality present</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{"citationID":"6xvo4QrV","properties":{"formattedCitation":"\\super [9]\\nosupersub{}","plainCitation":"[9]","noteIndex":0},"citationItems":[{"id":25,"uris":["http://zotero.org/users/5416719/items/VMPAQJK5"],"uri":["http://zotero.org/users/5416719/items/VMPAQJK5"],"itemData":{"id":25,"type":"article-journal","title":"Upper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[9]</w:t>
      </w:r>
      <w:r w:rsidR="00616517" w:rsidRPr="004D4870">
        <w:rPr>
          <w:rFonts w:ascii="Book Antiqua" w:hAnsi="Book Antiqua"/>
          <w:sz w:val="24"/>
        </w:rPr>
        <w:fldChar w:fldCharType="end"/>
      </w:r>
      <w:r w:rsidR="00F852DD" w:rsidRPr="004D4870">
        <w:rPr>
          <w:rFonts w:ascii="Book Antiqua" w:hAnsi="Book Antiqua"/>
          <w:sz w:val="24"/>
        </w:rPr>
        <w:t>.</w:t>
      </w:r>
      <w:r w:rsidRPr="004D4870">
        <w:rPr>
          <w:rFonts w:ascii="Book Antiqua" w:hAnsi="Book Antiqua"/>
          <w:sz w:val="24"/>
        </w:rPr>
        <w:t xml:space="preserve"> In our current study, we discover</w:t>
      </w:r>
      <w:r w:rsidR="000F4E22" w:rsidRPr="004D4870">
        <w:rPr>
          <w:rFonts w:ascii="Book Antiqua" w:hAnsi="Book Antiqua"/>
          <w:sz w:val="24"/>
        </w:rPr>
        <w:t>ed</w:t>
      </w:r>
      <w:r w:rsidRPr="004D4870">
        <w:rPr>
          <w:rFonts w:ascii="Book Antiqua" w:hAnsi="Book Antiqua"/>
          <w:sz w:val="24"/>
        </w:rPr>
        <w:t xml:space="preserve"> that the incidence rates of UES abnormalit</w:t>
      </w:r>
      <w:r w:rsidR="000F4E22" w:rsidRPr="004D4870">
        <w:rPr>
          <w:rFonts w:ascii="Book Antiqua" w:hAnsi="Book Antiqua"/>
          <w:sz w:val="24"/>
        </w:rPr>
        <w:t>ies</w:t>
      </w:r>
      <w:r w:rsidRPr="004D4870">
        <w:rPr>
          <w:rFonts w:ascii="Book Antiqua" w:hAnsi="Book Antiqua"/>
          <w:sz w:val="24"/>
        </w:rPr>
        <w:t xml:space="preserve"> in subjects with </w:t>
      </w:r>
      <w:r w:rsidR="000F4E22" w:rsidRPr="004D4870">
        <w:rPr>
          <w:rFonts w:ascii="Book Antiqua" w:hAnsi="Book Antiqua"/>
          <w:sz w:val="24"/>
        </w:rPr>
        <w:t xml:space="preserve">normal </w:t>
      </w:r>
      <w:r w:rsidRPr="004D4870">
        <w:rPr>
          <w:rFonts w:ascii="Book Antiqua" w:hAnsi="Book Antiqua"/>
          <w:sz w:val="24"/>
        </w:rPr>
        <w:t xml:space="preserve">LES </w:t>
      </w:r>
      <w:r w:rsidR="000F4E22" w:rsidRPr="004D4870">
        <w:rPr>
          <w:rFonts w:ascii="Book Antiqua" w:hAnsi="Book Antiqua"/>
          <w:i/>
          <w:iCs/>
          <w:sz w:val="24"/>
        </w:rPr>
        <w:t>vs</w:t>
      </w:r>
      <w:r w:rsidRPr="004D4870">
        <w:rPr>
          <w:rFonts w:ascii="Book Antiqua" w:hAnsi="Book Antiqua"/>
          <w:sz w:val="24"/>
        </w:rPr>
        <w:t xml:space="preserve"> in subjects with </w:t>
      </w:r>
      <w:r w:rsidR="000F4E22" w:rsidRPr="004D4870">
        <w:rPr>
          <w:rFonts w:ascii="Book Antiqua" w:hAnsi="Book Antiqua"/>
          <w:sz w:val="24"/>
        </w:rPr>
        <w:t xml:space="preserve">abnormal </w:t>
      </w:r>
      <w:r w:rsidRPr="004D4870">
        <w:rPr>
          <w:rFonts w:ascii="Book Antiqua" w:hAnsi="Book Antiqua"/>
          <w:sz w:val="24"/>
        </w:rPr>
        <w:t xml:space="preserve">LES </w:t>
      </w:r>
      <w:r w:rsidR="000F4E22" w:rsidRPr="004D4870">
        <w:rPr>
          <w:rFonts w:ascii="Book Antiqua" w:hAnsi="Book Antiqua"/>
          <w:sz w:val="24"/>
        </w:rPr>
        <w:t>were not significantly different</w:t>
      </w:r>
      <w:r w:rsidRPr="004D4870">
        <w:rPr>
          <w:rFonts w:ascii="Book Antiqua" w:hAnsi="Book Antiqua"/>
          <w:sz w:val="24"/>
        </w:rPr>
        <w:t xml:space="preserve">. </w:t>
      </w:r>
      <w:r w:rsidR="00503C7F" w:rsidRPr="004D4870">
        <w:rPr>
          <w:rFonts w:ascii="Book Antiqua" w:hAnsi="Book Antiqua"/>
          <w:sz w:val="24"/>
        </w:rPr>
        <w:t>I</w:t>
      </w:r>
      <w:r w:rsidRPr="004D4870">
        <w:rPr>
          <w:rFonts w:ascii="Book Antiqua" w:hAnsi="Book Antiqua"/>
          <w:sz w:val="24"/>
        </w:rPr>
        <w:t xml:space="preserve">t is noteworthy that the incidence rate of type </w:t>
      </w:r>
      <w:r w:rsidR="001A1198">
        <w:rPr>
          <w:rFonts w:ascii="Book Antiqua" w:hAnsi="Book Antiqua"/>
          <w:sz w:val="24"/>
        </w:rPr>
        <w:t>II</w:t>
      </w:r>
      <w:r w:rsidRPr="004D4870">
        <w:rPr>
          <w:rFonts w:ascii="Book Antiqua" w:hAnsi="Book Antiqua"/>
          <w:sz w:val="24"/>
        </w:rPr>
        <w:t xml:space="preserve"> achalasia </w:t>
      </w:r>
      <w:r w:rsidR="00D40B90" w:rsidRPr="004D4870">
        <w:rPr>
          <w:rFonts w:ascii="Book Antiqua" w:hAnsi="Book Antiqua"/>
          <w:sz w:val="24"/>
        </w:rPr>
        <w:t>was</w:t>
      </w:r>
      <w:r w:rsidRPr="004D4870">
        <w:rPr>
          <w:rFonts w:ascii="Book Antiqua" w:hAnsi="Book Antiqua"/>
          <w:sz w:val="24"/>
        </w:rPr>
        <w:t xml:space="preserve"> significantly higher in </w:t>
      </w:r>
      <w:r w:rsidR="00DD753B" w:rsidRPr="004D4870">
        <w:rPr>
          <w:rFonts w:ascii="Book Antiqua" w:hAnsi="Book Antiqua"/>
          <w:sz w:val="24"/>
        </w:rPr>
        <w:t xml:space="preserve">the </w:t>
      </w:r>
      <w:r w:rsidRPr="004D4870">
        <w:rPr>
          <w:rFonts w:ascii="Book Antiqua" w:hAnsi="Book Antiqua"/>
          <w:sz w:val="24"/>
        </w:rPr>
        <w:t xml:space="preserve">UES abnormal group </w:t>
      </w:r>
      <w:r w:rsidR="007D00B1" w:rsidRPr="004D4870">
        <w:rPr>
          <w:rFonts w:ascii="Book Antiqua" w:hAnsi="Book Antiqua"/>
          <w:sz w:val="24"/>
        </w:rPr>
        <w:t>than in</w:t>
      </w:r>
      <w:r w:rsidRPr="004D4870">
        <w:rPr>
          <w:rFonts w:ascii="Book Antiqua" w:hAnsi="Book Antiqua"/>
          <w:sz w:val="24"/>
        </w:rPr>
        <w:t xml:space="preserve"> </w:t>
      </w:r>
      <w:r w:rsidR="00DD753B" w:rsidRPr="004D4870">
        <w:rPr>
          <w:rFonts w:ascii="Book Antiqua" w:hAnsi="Book Antiqua"/>
          <w:sz w:val="24"/>
        </w:rPr>
        <w:t xml:space="preserve">the </w:t>
      </w:r>
      <w:r w:rsidRPr="004D4870">
        <w:rPr>
          <w:rFonts w:ascii="Book Antiqua" w:hAnsi="Book Antiqua"/>
          <w:sz w:val="24"/>
        </w:rPr>
        <w:t xml:space="preserve">UES normal group, </w:t>
      </w:r>
      <w:r w:rsidR="00503C7F" w:rsidRPr="004D4870">
        <w:rPr>
          <w:rFonts w:ascii="Book Antiqua" w:hAnsi="Book Antiqua"/>
          <w:sz w:val="24"/>
        </w:rPr>
        <w:t>but</w:t>
      </w:r>
      <w:r w:rsidRPr="004D4870">
        <w:rPr>
          <w:rFonts w:ascii="Book Antiqua" w:hAnsi="Book Antiqua"/>
          <w:sz w:val="24"/>
        </w:rPr>
        <w:t xml:space="preserve"> other HREM diagnoses </w:t>
      </w:r>
      <w:r w:rsidR="00734807" w:rsidRPr="004D4870">
        <w:rPr>
          <w:rFonts w:ascii="Book Antiqua" w:hAnsi="Book Antiqua"/>
          <w:sz w:val="24"/>
        </w:rPr>
        <w:t>were</w:t>
      </w:r>
      <w:r w:rsidRPr="004D4870">
        <w:rPr>
          <w:rFonts w:ascii="Book Antiqua" w:hAnsi="Book Antiqua"/>
          <w:sz w:val="24"/>
        </w:rPr>
        <w:t xml:space="preserve"> not. In fact, </w:t>
      </w:r>
      <w:r w:rsidR="00503C7F" w:rsidRPr="004D4870">
        <w:rPr>
          <w:rFonts w:ascii="Book Antiqua" w:hAnsi="Book Antiqua"/>
          <w:sz w:val="24"/>
        </w:rPr>
        <w:t xml:space="preserve">UES RP </w:t>
      </w:r>
      <w:r w:rsidR="00F105F9" w:rsidRPr="004D4870">
        <w:rPr>
          <w:rFonts w:ascii="Book Antiqua" w:hAnsi="Book Antiqua"/>
          <w:sz w:val="24"/>
        </w:rPr>
        <w:t>can</w:t>
      </w:r>
      <w:r w:rsidRPr="004D4870">
        <w:rPr>
          <w:rFonts w:ascii="Book Antiqua" w:hAnsi="Book Antiqua"/>
          <w:sz w:val="24"/>
        </w:rPr>
        <w:t xml:space="preserve"> </w:t>
      </w:r>
      <w:r w:rsidR="00503C7F" w:rsidRPr="004D4870">
        <w:rPr>
          <w:rFonts w:ascii="Book Antiqua" w:hAnsi="Book Antiqua"/>
          <w:sz w:val="24"/>
        </w:rPr>
        <w:t xml:space="preserve">be used to </w:t>
      </w:r>
      <w:r w:rsidRPr="004D4870">
        <w:rPr>
          <w:rFonts w:ascii="Book Antiqua" w:hAnsi="Book Antiqua"/>
          <w:sz w:val="24"/>
        </w:rPr>
        <w:t>differentiate achalasia subtypes within the EGJ outflow obstruction</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{"citationID":"nWjzka9E","properties":{"formattedCitation":"\\super [16]\\nosupersub{}","plainCitation":"[16]","noteIndex":0},"citationItems":[{"id":39,"uris":["http://zotero.org/users/5416719/items/9USUBIQZ"],"uri":["http://zotero.org/users/5416719/items/9USUBIQZ"],"itemData":{"id":39,"type":"article-journal","title":"Upper esophageal sphincter (UES) metrics on high-resolution manometry (HRM) differentiate achalasia subtypes","container-title":"Neurogastroenterology and Motility: The Official Journal of the European Gastrointestinal Motility Society","volume":"29","issue":"12","source":"PubMed","abstract":"BACKGROUND: The upper esophageal sphincter (UES) reflexively responds to bolus presence within the esophageal lumen, therefore UES metrics can vary in achalasia.\nMETHODS: Within consecutive patients undergoing esophageal high-resolution manometry (HRM), 302 patients (58.2±1.0 year, 57% F) with esophageal outflow obstruction were identified, and compared to 16 asymptomatic controls (27.7±0.7 year, 56% F). Esophageal outflow obstruction was segregated into achalasia subtypes 1, 2, and 3, and esophagogastric junction outflow obstruction (EGJOO with intact peristalsis) using Chicago Classification v3.0. UES and lower esophageal sphincter (LES) metrics were compared between esophageal outflow obstruction and normal controls using univariate and multivariate analysis. Linear regression excluded multicollinearity of pressure metrics that demonstrated significant differences across individual subtype comparisons.\nKEY RESULTS: LES integrated relaxation pressure (IRP) had utility in differentiating achalasia from controls (P&lt;.0001), but no utility in segregating between subtypes (P=.27). In comparison to controls, patients collectively demonstrated univariate differences in UES mean basal pressure, relaxation time to nadir, recovery time, and residual pressure (UES-RP) (P≤.049). UES-RP was highest in type 2 achalasia (P&lt;.0001 compared to other subtypes and controls). In multivariate analysis, only UES-RP retained significance in comparison between each of the subgroups (P≤.02 for each comparison). Intrabolus pressure was highest in type 3 achalasia; this demonstrated significant differences across some but not all subtype comparisons.\nCONCLUSIONS AND INFERENCES: Nadir UES-RP can differentiate achalasia subtypes within the esophageal outflow obstruction spectrum, with highest values in type 2 achalasia. This metric likely represents a surrogate marker for esophageal pressurization.","DOI":"10.1111/nmo.13136","ISSN":"1365-2982","note":"PMID: 28707402\nPMCID: PMC5690813","journalAbbreviation":"Neurogastroenterol. Motil.","language":"eng","author":[{"family":"Blais","given":"P."},{"family":"Patel","given":"A."},{"family":"Sayuk","given":"G. S."},{"family":"Gyawali","given":"C. P."}],"issued":{"date-parts":[["2017",12]]}}}],"schema":"https://github.com/citation-style-language/schema/raw/master/csl-citation.json"}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[16]</w:t>
      </w:r>
      <w:r w:rsidR="00616517" w:rsidRPr="004D4870">
        <w:rPr>
          <w:rFonts w:ascii="Book Antiqua" w:hAnsi="Book Antiqua"/>
          <w:sz w:val="24"/>
        </w:rPr>
        <w:fldChar w:fldCharType="end"/>
      </w:r>
      <w:r w:rsidR="00F852DD" w:rsidRPr="004D4870">
        <w:rPr>
          <w:rFonts w:ascii="Book Antiqua" w:hAnsi="Book Antiqua"/>
          <w:sz w:val="24"/>
        </w:rPr>
        <w:t>.</w:t>
      </w:r>
      <w:r w:rsidRPr="004D4870">
        <w:rPr>
          <w:rFonts w:ascii="Book Antiqua" w:hAnsi="Book Antiqua"/>
          <w:sz w:val="24"/>
        </w:rPr>
        <w:t xml:space="preserve"> These findings suggest that </w:t>
      </w:r>
      <w:r w:rsidR="006F582E" w:rsidRPr="004D4870">
        <w:rPr>
          <w:rFonts w:ascii="Book Antiqua" w:hAnsi="Book Antiqua"/>
          <w:sz w:val="24"/>
        </w:rPr>
        <w:t xml:space="preserve">abnormal </w:t>
      </w:r>
      <w:r w:rsidRPr="004D4870">
        <w:rPr>
          <w:rFonts w:ascii="Book Antiqua" w:hAnsi="Book Antiqua"/>
          <w:sz w:val="24"/>
        </w:rPr>
        <w:t xml:space="preserve">UES is associated with type </w:t>
      </w:r>
      <w:r w:rsidR="001A1198">
        <w:rPr>
          <w:rFonts w:ascii="Book Antiqua" w:hAnsi="Book Antiqua"/>
          <w:sz w:val="24"/>
        </w:rPr>
        <w:t>II</w:t>
      </w:r>
      <w:r w:rsidRPr="004D4870">
        <w:rPr>
          <w:rFonts w:ascii="Book Antiqua" w:hAnsi="Book Antiqua"/>
          <w:sz w:val="24"/>
        </w:rPr>
        <w:t xml:space="preserve"> achalasia. UES abnormalit</w:t>
      </w:r>
      <w:r w:rsidR="00A5261C" w:rsidRPr="004D4870">
        <w:rPr>
          <w:rFonts w:ascii="Book Antiqua" w:hAnsi="Book Antiqua"/>
          <w:sz w:val="24"/>
        </w:rPr>
        <w:t>ies</w:t>
      </w:r>
      <w:r w:rsidRPr="004D4870">
        <w:rPr>
          <w:rFonts w:ascii="Book Antiqua" w:hAnsi="Book Antiqua"/>
          <w:sz w:val="24"/>
        </w:rPr>
        <w:t xml:space="preserve"> may </w:t>
      </w:r>
      <w:r w:rsidR="00A5261C" w:rsidRPr="004D4870">
        <w:rPr>
          <w:rFonts w:ascii="Book Antiqua" w:hAnsi="Book Antiqua"/>
          <w:sz w:val="24"/>
        </w:rPr>
        <w:t>be</w:t>
      </w:r>
      <w:r w:rsidRPr="004D4870">
        <w:rPr>
          <w:rFonts w:ascii="Book Antiqua" w:hAnsi="Book Antiqua"/>
          <w:sz w:val="24"/>
        </w:rPr>
        <w:t xml:space="preserve"> a feature of type </w:t>
      </w:r>
      <w:r w:rsidR="001A1198">
        <w:rPr>
          <w:rFonts w:ascii="Book Antiqua" w:hAnsi="Book Antiqua"/>
          <w:sz w:val="24"/>
        </w:rPr>
        <w:t>II</w:t>
      </w:r>
      <w:r w:rsidRPr="004D4870">
        <w:rPr>
          <w:rFonts w:ascii="Book Antiqua" w:hAnsi="Book Antiqua"/>
          <w:sz w:val="24"/>
        </w:rPr>
        <w:t xml:space="preserve"> achalasia and may contribute to </w:t>
      </w:r>
      <w:r w:rsidR="00A5261C" w:rsidRPr="004D4870">
        <w:rPr>
          <w:rFonts w:ascii="Book Antiqua" w:eastAsia="等线" w:hAnsi="Book Antiqua" w:cs="Times New Roman"/>
          <w:sz w:val="24"/>
        </w:rPr>
        <w:t>the diagnosis of</w:t>
      </w:r>
      <w:r w:rsidRPr="004D4870">
        <w:rPr>
          <w:rFonts w:ascii="Book Antiqua" w:hAnsi="Book Antiqua"/>
          <w:sz w:val="24"/>
        </w:rPr>
        <w:t xml:space="preserve"> this disease.</w:t>
      </w:r>
    </w:p>
    <w:p w:rsidR="004B6B14" w:rsidRPr="004D4870" w:rsidRDefault="00B62166" w:rsidP="004D4870">
      <w:pPr>
        <w:spacing w:line="360" w:lineRule="auto"/>
        <w:ind w:firstLineChars="200" w:firstLine="480"/>
        <w:rPr>
          <w:rFonts w:ascii="Book Antiqua" w:hAnsi="Book Antiqua"/>
          <w:sz w:val="24"/>
        </w:rPr>
      </w:pPr>
      <w:r w:rsidRPr="004D4870">
        <w:rPr>
          <w:rFonts w:ascii="Book Antiqua" w:hAnsi="Book Antiqua"/>
          <w:sz w:val="24"/>
        </w:rPr>
        <w:t>Another cha</w:t>
      </w:r>
      <w:r w:rsidR="000D5B4F" w:rsidRPr="004D4870">
        <w:rPr>
          <w:rFonts w:ascii="Book Antiqua" w:hAnsi="Book Antiqua"/>
          <w:sz w:val="24"/>
        </w:rPr>
        <w:t xml:space="preserve">racteristic of type </w:t>
      </w:r>
      <w:r w:rsidR="001A1198">
        <w:rPr>
          <w:rFonts w:ascii="Book Antiqua" w:hAnsi="Book Antiqua"/>
          <w:sz w:val="24"/>
        </w:rPr>
        <w:t>II</w:t>
      </w:r>
      <w:r w:rsidR="000D5B4F" w:rsidRPr="004D4870">
        <w:rPr>
          <w:rFonts w:ascii="Book Antiqua" w:hAnsi="Book Antiqua"/>
          <w:sz w:val="24"/>
        </w:rPr>
        <w:t xml:space="preserve"> achalasia with </w:t>
      </w:r>
      <w:r w:rsidR="002E191E" w:rsidRPr="004D4870">
        <w:rPr>
          <w:rFonts w:ascii="Book Antiqua" w:hAnsi="Book Antiqua"/>
          <w:sz w:val="24"/>
        </w:rPr>
        <w:t xml:space="preserve">abnormal </w:t>
      </w:r>
      <w:r w:rsidR="000D5B4F" w:rsidRPr="004D4870">
        <w:rPr>
          <w:rFonts w:ascii="Book Antiqua" w:hAnsi="Book Antiqua"/>
          <w:sz w:val="24"/>
        </w:rPr>
        <w:t xml:space="preserve">UES is a poor treatment response. </w:t>
      </w:r>
      <w:r w:rsidR="008230E4" w:rsidRPr="004D4870">
        <w:rPr>
          <w:rFonts w:ascii="Book Antiqua" w:hAnsi="Book Antiqua"/>
          <w:sz w:val="24"/>
        </w:rPr>
        <w:t>Previous researchers</w:t>
      </w:r>
      <w:r w:rsidR="000D5B4F" w:rsidRPr="004D4870">
        <w:rPr>
          <w:rFonts w:ascii="Book Antiqua" w:hAnsi="Book Antiqua"/>
          <w:sz w:val="24"/>
        </w:rPr>
        <w:t xml:space="preserve"> reported that </w:t>
      </w:r>
      <w:r w:rsidR="00EF1150" w:rsidRPr="004D4870">
        <w:rPr>
          <w:rFonts w:ascii="Book Antiqua" w:hAnsi="Book Antiqua"/>
          <w:sz w:val="24"/>
        </w:rPr>
        <w:t xml:space="preserve">abnormal </w:t>
      </w:r>
      <w:r w:rsidR="000D5B4F" w:rsidRPr="004D4870">
        <w:rPr>
          <w:rFonts w:ascii="Book Antiqua" w:hAnsi="Book Antiqua"/>
          <w:sz w:val="24"/>
        </w:rPr>
        <w:t xml:space="preserve">UES was significantly associated with </w:t>
      </w:r>
      <w:r w:rsidR="00EF1150" w:rsidRPr="004D4870">
        <w:rPr>
          <w:rFonts w:ascii="Book Antiqua" w:hAnsi="Book Antiqua"/>
          <w:sz w:val="24"/>
        </w:rPr>
        <w:t xml:space="preserve">a </w:t>
      </w:r>
      <w:r w:rsidR="000D5B4F" w:rsidRPr="004D4870">
        <w:rPr>
          <w:rFonts w:ascii="Book Antiqua" w:hAnsi="Book Antiqua"/>
          <w:sz w:val="24"/>
        </w:rPr>
        <w:t>poor treatment response in</w:t>
      </w:r>
      <w:r w:rsidR="00FE24A5" w:rsidRPr="004D4870">
        <w:rPr>
          <w:rFonts w:ascii="Book Antiqua" w:hAnsi="Book Antiqua"/>
          <w:sz w:val="24"/>
        </w:rPr>
        <w:t xml:space="preserve"> the presence of</w:t>
      </w:r>
      <w:r w:rsidR="000D5B4F" w:rsidRPr="004D4870">
        <w:rPr>
          <w:rFonts w:ascii="Book Antiqua" w:hAnsi="Book Antiqua"/>
          <w:sz w:val="24"/>
        </w:rPr>
        <w:t xml:space="preserve"> achalasia</w:t>
      </w:r>
      <w:r w:rsidR="00AD598B"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{"citationID":"DbS2ZofY","properties":{"formattedCitation":"\\super [6,9]\\nosupersub{}","plainCitation":"[6,9]","noteIndex":0},"citationItems":[{"id":18,"uris":["http://zotero.org/users/5416719/items/P4QECR67"],"uri":["http://zotero.org/users/5416719/items/P4QECR67"],"itemData":{"id":18,"type":"article-journal","title":"Upper esophageal sphincter abnormalities are strongly predictive of treatment response in patients with achalasia","container-title":"World Journal of Clinical Cases","page":"448-454","volume":"2","issue":"9","source":"PubMed","abstract":"AIM: To investigate the relationship between upper esophageal sphincter abnormalities achalasia treatment\nMETHODS: We performed a retrospective study of 41 consecutive patients referred for high resolution esophageal manometry with a final manometric diagnosis of achalasia. Patients were sub-divided by presence or absence of Upper esophageal sphincter (UES) abnormality, and clinical and manometric profiles were compared. Correlation between UES abnormality and sub-type (i.e., hypertensive, hypotensive or impaired relaxation) and a number of variables, including qualitative treatment response, achalasia sub-type, co-morbid medical illness, psychiatric illness, surgical history, dominant presenting symptom, treatment type, age and gender were also evaluated.\nRESULTS: Among all 41 patients, 24 (58.54%) had a UES abnormality present. There were no significant differences between the groups in terms of age, gender or any other clinical or demographic profiles. Among those with UES abnormalities, the majority were either hypertensive (41.67%) or had impaired relaxation (37.5%) as compared to hypotensive (20.83%), although this did not reach statistical significance (P = 0.42). There was no specific association between treatment response and treatment type received; however, there was a significant association between UES abnormalities and treatment response. In patients with achalasia and concomitant UES abnormalities, 87.5% had poor treatment response, while only 12.5% had favorable response. In contrast, in patients with achalasia and no UES abnormalities, the majority (78.57%) had good treatment response, as compared to 21.43% with poor treatment response (P = 0.0001). After controlling for achalasia sub-type, those with UES abnormality had 26 times greater odds of poor treatment response than those with no UES abnormality (P = 0.009). Similarly, after controlling for treatment type, those with UES abnormality had 13.9 times greater odds of poor treatment response compared to those with no UES abnormality (P = 0.017).\nCONCLUSION: The presence of UES abnormalities in patients with achalasia significantly predicted poorer treatment response as compared to those with normal UES function.","DOI":"10.12998/wjcc.v2.i9.448","ISSN":"2307-8960","note":"PMID: 25232548\nPMCID: PMC4163767","journalAbbreviation":"World J Clin Cases","language":"eng","author":[{"family":"Mathews","given":"Simon C."},{"family":"Ciarleglio","given":"Maria"},{"family":"Chavez","given":"Yamile Haito"},{"family":"Clarke","given":"John O."},{"family":"Stein","given":"Ellen"},{"family":"Chander Roland","given":"Bani"}],"issued":{"date-parts":[["2014",9,16]]}},"label":"page"},{"id":25,"uris":["http://zotero.org/users/5416719/items/VMPAQJK5"],"uri":["http://zotero.org/users/5416719/items/VMPAQJK5"],"itemData":{"id":25,"type":"article-journal","title":"Upper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C."}],"issued":{"date-parts":[["2015",1]]}},"label":"page"}],"schema":"https://github.com/citation-style-language/schema/raw/master/csl-citation.json"} </w:instrText>
      </w:r>
      <w:r w:rsidR="00AD598B"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[6,9]</w:t>
      </w:r>
      <w:r w:rsidR="00AD598B" w:rsidRPr="004D4870">
        <w:rPr>
          <w:rFonts w:ascii="Book Antiqua" w:hAnsi="Book Antiqua"/>
          <w:sz w:val="24"/>
        </w:rPr>
        <w:fldChar w:fldCharType="end"/>
      </w:r>
      <w:r w:rsidR="00F852DD" w:rsidRPr="004D4870">
        <w:rPr>
          <w:rFonts w:ascii="Book Antiqua" w:hAnsi="Book Antiqua"/>
          <w:sz w:val="24"/>
        </w:rPr>
        <w:t>.</w:t>
      </w:r>
      <w:r w:rsidR="008230E4" w:rsidRPr="004D4870">
        <w:rPr>
          <w:rFonts w:ascii="Book Antiqua" w:hAnsi="Book Antiqua"/>
          <w:sz w:val="24"/>
        </w:rPr>
        <w:t xml:space="preserve"> Interestingly, </w:t>
      </w:r>
      <w:r w:rsidR="001134FC" w:rsidRPr="004D4870">
        <w:rPr>
          <w:rFonts w:ascii="Book Antiqua" w:hAnsi="Book Antiqua"/>
          <w:sz w:val="24"/>
        </w:rPr>
        <w:t xml:space="preserve">only </w:t>
      </w:r>
      <w:r w:rsidR="008230E4" w:rsidRPr="004D4870">
        <w:rPr>
          <w:rFonts w:ascii="Book Antiqua" w:hAnsi="Book Antiqua"/>
          <w:sz w:val="24"/>
        </w:rPr>
        <w:t xml:space="preserve">type </w:t>
      </w:r>
      <w:r w:rsidR="001A1198">
        <w:rPr>
          <w:rFonts w:ascii="Book Antiqua" w:hAnsi="Book Antiqua"/>
          <w:sz w:val="24"/>
        </w:rPr>
        <w:t>II</w:t>
      </w:r>
      <w:r w:rsidR="008230E4" w:rsidRPr="004D4870">
        <w:rPr>
          <w:rFonts w:ascii="Book Antiqua" w:hAnsi="Book Antiqua"/>
          <w:sz w:val="24"/>
        </w:rPr>
        <w:t xml:space="preserve"> achalasia</w:t>
      </w:r>
      <w:r w:rsidR="001B17D2" w:rsidRPr="004D4870">
        <w:rPr>
          <w:rFonts w:ascii="Book Antiqua" w:hAnsi="Book Antiqua"/>
          <w:sz w:val="24"/>
        </w:rPr>
        <w:t xml:space="preserve"> with </w:t>
      </w:r>
      <w:r w:rsidR="00893ADB" w:rsidRPr="004D4870">
        <w:rPr>
          <w:rFonts w:ascii="Book Antiqua" w:hAnsi="Book Antiqua"/>
          <w:sz w:val="24"/>
        </w:rPr>
        <w:t xml:space="preserve">abnormal </w:t>
      </w:r>
      <w:r w:rsidR="001B17D2" w:rsidRPr="004D4870">
        <w:rPr>
          <w:rFonts w:ascii="Book Antiqua" w:hAnsi="Book Antiqua"/>
          <w:sz w:val="24"/>
        </w:rPr>
        <w:t>UES, but not type I</w:t>
      </w:r>
      <w:r w:rsidR="001134FC" w:rsidRPr="004D4870">
        <w:rPr>
          <w:rFonts w:ascii="Book Antiqua" w:hAnsi="Book Antiqua"/>
          <w:sz w:val="24"/>
        </w:rPr>
        <w:t xml:space="preserve"> or type </w:t>
      </w:r>
      <w:r w:rsidR="001A1198">
        <w:rPr>
          <w:rFonts w:ascii="Book Antiqua" w:hAnsi="Book Antiqua"/>
          <w:sz w:val="24"/>
        </w:rPr>
        <w:t>III</w:t>
      </w:r>
      <w:r w:rsidR="001B17D2" w:rsidRPr="004D4870">
        <w:rPr>
          <w:rFonts w:ascii="Book Antiqua" w:hAnsi="Book Antiqua"/>
          <w:sz w:val="24"/>
        </w:rPr>
        <w:t xml:space="preserve">, </w:t>
      </w:r>
      <w:r w:rsidR="00893ADB" w:rsidRPr="004D4870">
        <w:rPr>
          <w:rFonts w:ascii="Book Antiqua" w:hAnsi="Book Antiqua"/>
          <w:sz w:val="24"/>
        </w:rPr>
        <w:t xml:space="preserve">has been </w:t>
      </w:r>
      <w:r w:rsidR="001B17D2" w:rsidRPr="004D4870">
        <w:rPr>
          <w:rFonts w:ascii="Book Antiqua" w:hAnsi="Book Antiqua"/>
          <w:sz w:val="24"/>
        </w:rPr>
        <w:t xml:space="preserve">correlated </w:t>
      </w:r>
      <w:r w:rsidR="00A07897" w:rsidRPr="004D4870">
        <w:rPr>
          <w:rFonts w:ascii="Book Antiqua" w:hAnsi="Book Antiqua"/>
          <w:sz w:val="24"/>
        </w:rPr>
        <w:t>with a</w:t>
      </w:r>
      <w:r w:rsidR="001B17D2" w:rsidRPr="004D4870">
        <w:rPr>
          <w:rFonts w:ascii="Book Antiqua" w:hAnsi="Book Antiqua"/>
          <w:sz w:val="24"/>
        </w:rPr>
        <w:t xml:space="preserve"> poorer therapeutic effect</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{"citationID":"wotEIZbi","properties":{"formattedCitation":"\\super [8]\\nosupersub{}","plainCitation":"[8]","noteIndex":0},"citationItems":[{"id":23,"uris":["http://zotero.org/users/5416719/items/SWBU4W56"],"uri":["http://zotero.org/users/5416719/items/SWBU4W56"],"itemData":{"id":23,"type":"article-journal","title":"Balloon dilation of the esophago-gastric junction affects lower and upper esophageal sphincter function in achalasia","container-title":"Neurogastroenterology and Motility: The Official Journal of the European Gastrointestinal Motility Society","page":"69-76","volume":"26","issue":"1","source":"PubMed","abstract":"BACKGROUND: Pneumatic dilation of the lower esophageal sphincter (LES) in achalasia has an unappreciated effect on upper esophageal sphincter (UES) function. We studied UES pressure patterns at baseline and alterations in UES parameters resulting from therapy.\nMETHODS: High-resolution manometry (HRM) tracings from 50 achalasia patients, seen at a tertiary center between January 2009 and July 2011, were reviewed. Manometric parameters studied were (i) LES: resting pressure (restP), 4-second integrated relaxation pressure (IRP4); (ii) UES: resting pressure (restP), minimal relaxation pressure (MRP), peak pressure (PP), relaxation interval (RI), intrabolus pressure (IBP), and deglutitive sphincter resistance (DSR). Mixed models analyses with LES and UES parameters as dependent variables and treatment stage as within-subject independent variable of interest were used. Correlations between treatment-induced changes in LES, UES, and esophageal body (EB) parameters were performed.\nKEY RESULTS: Pre- and posttreatment HRM tracings were available from 50 patients (mean age 52.7 ± 18.6 years, 29 men). Upper esophageal sphincter parameters MRP (17.9 ± 1.2 vs 15.2 ± 0.9 mmHg; p = 0.02) and IBP (31.5 ± 1.5 vs 27.4 ± 1.2 mmHg; p = 0.009) were significantly reduced after initial balloon dilation and this effect was significant in type II achalasia (p = 0.002 and p = 0.0006). Peak pressure, RI, and DSR were not. The therapeutic effect on LES IRP4 correlated significantly with the change in UES MRP, statistically mediated by the change in EB deglutitive pressure (p = 0.004 and p = 0.0002).\nCONCLUSIONS &amp; INFERENCES: We present the first HRM study demonstrating that pneumatic dilation of the LES affects intraesophageal and UES pressures in patients with achalasia.","DOI":"10.1111/nmo.12228","ISSN":"1365-2982","note":"PMID: 24004089","journalAbbreviation":"Neurogastroenterol. Motil.","language":"eng","author":[{"family":"Wauters","given":"L."},{"family":"Van Oudenhove","given":"L."},{"family":"Selleslagh","given":"M."},{"family":"Vanuytsel","given":"T."},{"family":"Boeckxstaens","given":"G."},{"family":"Tack","given":"J."},{"family":"Omari","given":"T."},{"family":"Rommel","given":"N."}],"issued":{"date-parts":[["2014",1]]}}}],"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[8]</w:t>
      </w:r>
      <w:r w:rsidR="00616517" w:rsidRPr="004D4870">
        <w:rPr>
          <w:rFonts w:ascii="Book Antiqua" w:hAnsi="Book Antiqua"/>
          <w:sz w:val="24"/>
        </w:rPr>
        <w:fldChar w:fldCharType="end"/>
      </w:r>
      <w:r w:rsidR="00F852DD" w:rsidRPr="004D4870">
        <w:rPr>
          <w:rFonts w:ascii="Book Antiqua" w:hAnsi="Book Antiqua"/>
          <w:sz w:val="24"/>
        </w:rPr>
        <w:t>.</w:t>
      </w:r>
      <w:r w:rsidR="001B17D2" w:rsidRPr="004D4870">
        <w:rPr>
          <w:rFonts w:ascii="Book Antiqua" w:hAnsi="Book Antiqua"/>
          <w:sz w:val="24"/>
        </w:rPr>
        <w:t xml:space="preserve"> </w:t>
      </w:r>
      <w:r w:rsidR="0040007F" w:rsidRPr="004D4870">
        <w:rPr>
          <w:rFonts w:ascii="Book Antiqua" w:hAnsi="Book Antiqua"/>
          <w:sz w:val="24"/>
        </w:rPr>
        <w:t>In fact</w:t>
      </w:r>
      <w:r w:rsidR="001B17D2" w:rsidRPr="004D4870">
        <w:rPr>
          <w:rFonts w:ascii="Book Antiqua" w:hAnsi="Book Antiqua"/>
          <w:sz w:val="24"/>
        </w:rPr>
        <w:t xml:space="preserve">, </w:t>
      </w:r>
      <w:r w:rsidR="00A36CB2" w:rsidRPr="004D4870">
        <w:rPr>
          <w:rFonts w:ascii="Book Antiqua" w:hAnsi="Book Antiqua"/>
          <w:sz w:val="24"/>
        </w:rPr>
        <w:t>UES RP and UES IBP were</w:t>
      </w:r>
      <w:r w:rsidR="001134FC" w:rsidRPr="004D4870">
        <w:rPr>
          <w:rFonts w:ascii="Book Antiqua" w:hAnsi="Book Antiqua"/>
          <w:sz w:val="24"/>
        </w:rPr>
        <w:t xml:space="preserve"> increased after balloon dilation</w:t>
      </w:r>
      <w:r w:rsidR="00FF4C0C" w:rsidRPr="004D4870">
        <w:rPr>
          <w:rFonts w:ascii="Book Antiqua" w:hAnsi="Book Antiqua"/>
          <w:sz w:val="24"/>
        </w:rPr>
        <w:t xml:space="preserve"> in type I achalasia</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{"citationID":"Vt6hiMXz","properties":{"formattedCitation":"\\super [8]\\nosupersub{}","plainCitation":"[8]","noteIndex":0},"citationItems":[{"id":23,"uris":["http://zotero.org/users/5416719/items/SWBU4W56"],"uri":["http://zotero.org/users/5416719/items/SWBU4W56"],"itemData":{"id":23,"type":"article-journal","title":"Balloon dilation of the esophago-gastric junction affects lower and upper esophageal sphincter function in achalasia","container-title":"Neurogastroenterology and Motility: The Official Journal of the European Gastrointestinal Motility Society","page":"69-76","volume":"26","issue":"1","source":"PubMed","abstract":"BACKGROUND: Pneumatic dilation of the lower esophageal sphincter (LES) in achalasia has an unappreciated effect on upper esophageal sphincter (UES) function. We studied UES pressure patterns at baseline and alterations in UES parameters resulting from therapy.\nMETHODS: High-resolution manometry (HRM) tracings from 50 achalasia patients, seen at a tertiary center between January 2009 and July 2011, were reviewed. Manometric parameters studied were (i) LES: resting pressure (restP), 4-second integrated relaxation pressure (IRP4); (ii) UES: resting pressure (restP), minimal relaxation pressure (MRP), peak pressure (PP), relaxation interval (RI), intrabolus pressure (IBP), and deglutitive sphincter resistance (DSR). Mixed models analyses with LES and UES parameters as dependent variables and treatment stage as within-subject independent variable of interest were used. Correlations between treatment-induced changes in LES, UES, and esophageal body (EB) parameters were performed.\nKEY RESULTS: Pre- and posttreatment HRM tracings were available from 50 patients (mean age 52.7 ± 18.6 years, 29 men). Upper esophageal sphincter parameters MRP (17.9 ± 1.2 vs 15.2 ± 0.9 mmHg; p = 0.02) and IBP (31.5 ± 1.5 vs 27.4 ± 1.2 mmHg; p = 0.009) were significantly reduced after initial balloon dilation and this effect was significant in type II achalasia (p = 0.002 and p = 0.0006). Peak pressure, RI, and DSR were not. The therapeutic effect on LES IRP4 correlated significantly with the change in UES MRP, statistically mediated by the change in EB deglutitive pressure (p = 0.004 and p = 0.0002).\nCONCLUSIONS &amp; INFERENCES: We present the first HRM study demonstrating that pneumatic dilation of the LES affects intraesophageal and UES pressures in patients with achalasia.","DOI":"10.1111/nmo.12228","ISSN":"1365-2982","note":"PMID: 24004089","journalAbbreviation":"Neurogastroenterol. Motil.","language":"eng","author":[{"family":"Wauters","given":"L."},{"family":"Van Oudenhove","given":"L."},{"family":"Selleslagh","given":"M."},{"family":"Vanuytsel","given":"T."},{"family":"Boeckxstaens","given":"G."},{"family":"Tack","given":"J."},{"family":"Omari","given":"T."},{"family":"Rommel","given":"N."}],"issued":{"date-parts":[["2014",1]]}}}],"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[8]</w:t>
      </w:r>
      <w:r w:rsidR="00616517" w:rsidRPr="004D4870">
        <w:rPr>
          <w:rFonts w:ascii="Book Antiqua" w:hAnsi="Book Antiqua"/>
          <w:sz w:val="24"/>
        </w:rPr>
        <w:fldChar w:fldCharType="end"/>
      </w:r>
      <w:r w:rsidR="00F852DD" w:rsidRPr="004D4870">
        <w:rPr>
          <w:rFonts w:ascii="Book Antiqua" w:hAnsi="Book Antiqua"/>
          <w:sz w:val="24"/>
        </w:rPr>
        <w:t>.</w:t>
      </w:r>
      <w:r w:rsidR="001134FC" w:rsidRPr="004D4870">
        <w:rPr>
          <w:rFonts w:ascii="Book Antiqua" w:hAnsi="Book Antiqua"/>
          <w:sz w:val="24"/>
        </w:rPr>
        <w:t xml:space="preserve"> Thus, we </w:t>
      </w:r>
      <w:r w:rsidR="005E64F1" w:rsidRPr="004D4870">
        <w:rPr>
          <w:rFonts w:ascii="Book Antiqua" w:hAnsi="Book Antiqua"/>
          <w:sz w:val="24"/>
        </w:rPr>
        <w:t>analyze</w:t>
      </w:r>
      <w:r w:rsidR="002E30D5" w:rsidRPr="004D4870">
        <w:rPr>
          <w:rFonts w:ascii="Book Antiqua" w:hAnsi="Book Antiqua"/>
          <w:sz w:val="24"/>
        </w:rPr>
        <w:t>d the</w:t>
      </w:r>
      <w:r w:rsidR="005E64F1" w:rsidRPr="004D4870">
        <w:rPr>
          <w:rFonts w:ascii="Book Antiqua" w:hAnsi="Book Antiqua"/>
          <w:sz w:val="24"/>
        </w:rPr>
        <w:t xml:space="preserve"> </w:t>
      </w:r>
      <w:r w:rsidR="001134FC" w:rsidRPr="004D4870">
        <w:rPr>
          <w:rFonts w:ascii="Book Antiqua" w:hAnsi="Book Antiqua"/>
          <w:sz w:val="24"/>
        </w:rPr>
        <w:t xml:space="preserve">treatment response in subjects </w:t>
      </w:r>
      <w:r w:rsidR="00726799" w:rsidRPr="004D4870">
        <w:rPr>
          <w:rFonts w:ascii="Book Antiqua" w:hAnsi="Book Antiqua"/>
          <w:sz w:val="24"/>
        </w:rPr>
        <w:t>with</w:t>
      </w:r>
      <w:r w:rsidR="001134FC" w:rsidRPr="004D4870">
        <w:rPr>
          <w:rFonts w:ascii="Book Antiqua" w:hAnsi="Book Antiqua"/>
          <w:sz w:val="24"/>
        </w:rPr>
        <w:t xml:space="preserve"> type </w:t>
      </w:r>
      <w:r w:rsidR="00AD615A">
        <w:rPr>
          <w:rFonts w:ascii="Book Antiqua" w:hAnsi="Book Antiqua"/>
          <w:sz w:val="24"/>
        </w:rPr>
        <w:t>II</w:t>
      </w:r>
      <w:r w:rsidR="001134FC" w:rsidRPr="004D4870">
        <w:rPr>
          <w:rFonts w:ascii="Book Antiqua" w:hAnsi="Book Antiqua"/>
          <w:sz w:val="24"/>
        </w:rPr>
        <w:t xml:space="preserve"> achalasia </w:t>
      </w:r>
      <w:r w:rsidR="00AD5F0E" w:rsidRPr="004D4870">
        <w:rPr>
          <w:rFonts w:ascii="Book Antiqua" w:hAnsi="Book Antiqua"/>
          <w:sz w:val="24"/>
        </w:rPr>
        <w:t xml:space="preserve">through </w:t>
      </w:r>
      <w:r w:rsidR="001134FC" w:rsidRPr="004D4870">
        <w:rPr>
          <w:rFonts w:ascii="Book Antiqua" w:hAnsi="Book Antiqua"/>
          <w:sz w:val="24"/>
        </w:rPr>
        <w:t>both subjective symptomatic improvement and objective posttreatment manometry.</w:t>
      </w:r>
      <w:r w:rsidR="00343170" w:rsidRPr="004D4870">
        <w:rPr>
          <w:rFonts w:ascii="Book Antiqua" w:hAnsi="Book Antiqua"/>
          <w:sz w:val="24"/>
        </w:rPr>
        <w:t xml:space="preserve"> </w:t>
      </w:r>
      <w:r w:rsidR="004B4306" w:rsidRPr="004D4870">
        <w:rPr>
          <w:rFonts w:ascii="Book Antiqua" w:hAnsi="Book Antiqua"/>
          <w:sz w:val="24"/>
        </w:rPr>
        <w:t>We observe</w:t>
      </w:r>
      <w:r w:rsidR="00875FAC" w:rsidRPr="004D4870">
        <w:rPr>
          <w:rFonts w:ascii="Book Antiqua" w:hAnsi="Book Antiqua"/>
          <w:sz w:val="24"/>
        </w:rPr>
        <w:t>d</w:t>
      </w:r>
      <w:r w:rsidR="004B4306" w:rsidRPr="004D4870">
        <w:rPr>
          <w:rFonts w:ascii="Book Antiqua" w:hAnsi="Book Antiqua"/>
          <w:sz w:val="24"/>
        </w:rPr>
        <w:t xml:space="preserve"> that</w:t>
      </w:r>
      <w:r w:rsidR="008417FA" w:rsidRPr="004D4870">
        <w:rPr>
          <w:rFonts w:ascii="Book Antiqua" w:hAnsi="Book Antiqua"/>
          <w:sz w:val="24"/>
        </w:rPr>
        <w:t xml:space="preserve"> </w:t>
      </w:r>
      <w:r w:rsidR="00D5294F" w:rsidRPr="004D4870">
        <w:rPr>
          <w:rFonts w:ascii="Book Antiqua" w:hAnsi="Book Antiqua"/>
          <w:sz w:val="24"/>
        </w:rPr>
        <w:t xml:space="preserve">LES restP and LES IRP </w:t>
      </w:r>
      <w:r w:rsidR="00875FAC" w:rsidRPr="004D4870">
        <w:rPr>
          <w:rFonts w:ascii="Book Antiqua" w:hAnsi="Book Antiqua"/>
          <w:sz w:val="24"/>
        </w:rPr>
        <w:t>were</w:t>
      </w:r>
      <w:r w:rsidR="00D5294F" w:rsidRPr="004D4870">
        <w:rPr>
          <w:rFonts w:ascii="Book Antiqua" w:hAnsi="Book Antiqua"/>
          <w:sz w:val="24"/>
        </w:rPr>
        <w:t xml:space="preserve"> significantly decreased after balloon dilation. These </w:t>
      </w:r>
      <w:r w:rsidR="00875FAC" w:rsidRPr="004D4870">
        <w:rPr>
          <w:rFonts w:ascii="Book Antiqua" w:hAnsi="Book Antiqua"/>
          <w:sz w:val="24"/>
        </w:rPr>
        <w:t xml:space="preserve">findings </w:t>
      </w:r>
      <w:r w:rsidR="00D5294F" w:rsidRPr="004D4870">
        <w:rPr>
          <w:rFonts w:ascii="Book Antiqua" w:hAnsi="Book Antiqua"/>
          <w:sz w:val="24"/>
        </w:rPr>
        <w:t xml:space="preserve">are consistent with </w:t>
      </w:r>
      <w:r w:rsidR="00875FAC" w:rsidRPr="004D4870">
        <w:rPr>
          <w:rFonts w:ascii="Book Antiqua" w:hAnsi="Book Antiqua"/>
          <w:sz w:val="24"/>
        </w:rPr>
        <w:t xml:space="preserve">those of </w:t>
      </w:r>
      <w:proofErr w:type="spellStart"/>
      <w:r w:rsidR="00D5294F" w:rsidRPr="004D4870">
        <w:rPr>
          <w:rFonts w:ascii="Book Antiqua" w:hAnsi="Book Antiqua"/>
          <w:sz w:val="24"/>
        </w:rPr>
        <w:t>Pandolfino</w:t>
      </w:r>
      <w:proofErr w:type="spellEnd"/>
      <w:r w:rsidR="00D5294F" w:rsidRPr="004D4870">
        <w:rPr>
          <w:rFonts w:ascii="Book Antiqua" w:hAnsi="Book Antiqua"/>
          <w:sz w:val="24"/>
        </w:rPr>
        <w:t xml:space="preserve"> </w:t>
      </w:r>
      <w:r w:rsidR="00D5294F" w:rsidRPr="004D4870">
        <w:rPr>
          <w:rFonts w:ascii="Book Antiqua" w:hAnsi="Book Antiqua"/>
          <w:i/>
          <w:sz w:val="24"/>
        </w:rPr>
        <w:t>et al</w:t>
      </w:r>
      <w:r w:rsidR="00337334" w:rsidRPr="004D4870">
        <w:rPr>
          <w:rFonts w:ascii="Book Antiqua" w:hAnsi="Book Antiqua"/>
          <w:sz w:val="24"/>
        </w:rPr>
        <w:fldChar w:fldCharType="begin"/>
      </w:r>
      <w:r w:rsidR="00337334" w:rsidRPr="004D4870">
        <w:rPr>
          <w:rFonts w:ascii="Book Antiqua" w:hAnsi="Book Antiqua"/>
          <w:sz w:val="24"/>
        </w:rPr>
        <w:instrText xml:space="preserve"> ADDIN ZOTERO_ITEM CSL_CITATION {"citationID":"PssqjeNV","properties":{"formattedCitation":"\\super [17]\\nosupersub{}","plainCitation":"[17]","noteIndex":0},"citationItems":[{"id":41,"uris":["http://zotero.org/users/5416719/items/I8GVLV3K"],"uri":["http://zotero.org/users/5416719/items/I8GVLV3K"],"itemData":{"id":41,"type":"article-journal","title":"Achalasia: a new clinically relevant classification by high-resolution manometry","container-title":"Gastroenterology","page":"1526-1533","volume":"135","issue":"5","source":"PubMed","abstract":"BACKGROUND &amp; AIMS: Although the diagnosis of achalasia hinges on demonstrating impaired esophagogastric junction (EGJ) relaxation and aperistalsis, 3 distinct patterns of aperistalsis are discernable with high-resolution manometry (HRM). This study aimed to compare the clinical characteristics and treatment response of these 3 subtypes.\nMETHODS: One thousand clinical HRM studies were reviewed, and 213 patients with impaired EGJ relaxation were identified. These were categorized into 4 groups: achalasia with minimal esophageal pressurization (type I, classic), achalasia with esophageal compression (type II), achalasia with spasm (type III), and functional obstruction with some preserved peristalsis. Clinical and manometric variables including treatment response were compared among the 3 achalasia subtypes. Logistic regression analysis was performed using treatment success as the dichotomous dependent variable controlling for independent manometric and clinical variables.\nRESULTS: Ninety-nine patients were newly diagnosed with achalasia (21 type I, 49 type II, 29 type III), and 83 of these had sufficient follow-up to analyze treatment response. Type II patients were significantly more likely to respond to any therapy (BoTox [71%], pneumatic dilation [91%], or Heller myotomy [100%]) than type I (56% overall) or type III (29% overall) patients. Logistic regression analysis found type II to be a predictor of positive treatment response, whereas type III and pretreatment esophageal dilatation were predictive of negative treatment response.\nCONCLUSIONS: Achalasia can be categorized into 3 subtypes that are distinct in terms of their responsiveness to medical or surgical therapies. Utilizing these subclassifications would likely strengthen future prospective studies of treatment efficacy in achalasia.","DOI":"10.1053/j.gastro.2008.07.022","ISSN":"1528-0012","note":"PMID: 18722376\nPMCID: PMC2894987","shortTitle":"Achalasia","journalAbbreviation":"Gastroenterology","language":"eng","author":[{"family":"Pandolfino","given":"John E."},{"family":"Kwiatek","given":"Monika A."},{"family":"Nealis","given":"Thomas"},{"family":"Bulsiewicz","given":"William"},{"family":"Post","given":"Jennifer"},{"family":"Kahrilas","given":"Peter J."}],"issued":{"date-parts":[["2008",11]]}}}],"schema":"https://github.com/citation-style-language/schema/raw/master/csl-citation.json"} </w:instrText>
      </w:r>
      <w:r w:rsidR="00337334" w:rsidRPr="004D4870">
        <w:rPr>
          <w:rFonts w:ascii="Book Antiqua" w:hAnsi="Book Antiqua"/>
          <w:sz w:val="24"/>
        </w:rPr>
        <w:fldChar w:fldCharType="separate"/>
      </w:r>
      <w:r w:rsidR="00337334" w:rsidRPr="004D4870">
        <w:rPr>
          <w:rFonts w:ascii="Book Antiqua" w:hAnsi="Book Antiqua" w:cs="Times New Roman"/>
          <w:kern w:val="0"/>
          <w:sz w:val="24"/>
          <w:vertAlign w:val="superscript"/>
        </w:rPr>
        <w:t>[17]</w:t>
      </w:r>
      <w:r w:rsidR="00337334" w:rsidRPr="004D4870">
        <w:rPr>
          <w:rFonts w:ascii="Book Antiqua" w:hAnsi="Book Antiqua"/>
          <w:sz w:val="24"/>
        </w:rPr>
        <w:fldChar w:fldCharType="end"/>
      </w:r>
      <w:r w:rsidR="00081A9D" w:rsidRPr="004D4870">
        <w:rPr>
          <w:rFonts w:ascii="Book Antiqua" w:hAnsi="Book Antiqua"/>
          <w:sz w:val="24"/>
        </w:rPr>
        <w:t xml:space="preserve">, who found </w:t>
      </w:r>
      <w:r w:rsidR="00D5294F" w:rsidRPr="004D4870">
        <w:rPr>
          <w:rFonts w:ascii="Book Antiqua" w:hAnsi="Book Antiqua"/>
          <w:sz w:val="24"/>
        </w:rPr>
        <w:t>that pat</w:t>
      </w:r>
      <w:r w:rsidR="005E64F1" w:rsidRPr="004D4870">
        <w:rPr>
          <w:rFonts w:ascii="Book Antiqua" w:hAnsi="Book Antiqua"/>
          <w:sz w:val="24"/>
        </w:rPr>
        <w:t>ients with type</w:t>
      </w:r>
      <w:r w:rsidR="005E64F1" w:rsidRPr="00AD615A">
        <w:rPr>
          <w:rFonts w:ascii="Book Antiqua" w:hAnsi="Book Antiqua"/>
          <w:sz w:val="24"/>
        </w:rPr>
        <w:t xml:space="preserve"> </w:t>
      </w:r>
      <w:r w:rsidR="00AD615A" w:rsidRPr="003C707E">
        <w:rPr>
          <w:rFonts w:ascii="Book Antiqua" w:eastAsia="宋体" w:hAnsi="Book Antiqua" w:cs="宋体"/>
          <w:sz w:val="24"/>
        </w:rPr>
        <w:t>II</w:t>
      </w:r>
      <w:r w:rsidR="005E64F1" w:rsidRPr="00AD615A">
        <w:rPr>
          <w:rFonts w:ascii="Book Antiqua" w:hAnsi="Book Antiqua"/>
          <w:sz w:val="24"/>
        </w:rPr>
        <w:t xml:space="preserve"> ac</w:t>
      </w:r>
      <w:r w:rsidR="005E64F1" w:rsidRPr="004D4870">
        <w:rPr>
          <w:rFonts w:ascii="Book Antiqua" w:hAnsi="Book Antiqua"/>
          <w:sz w:val="24"/>
        </w:rPr>
        <w:t>halasia ha</w:t>
      </w:r>
      <w:r w:rsidR="00081A9D" w:rsidRPr="004D4870">
        <w:rPr>
          <w:rFonts w:ascii="Book Antiqua" w:hAnsi="Book Antiqua"/>
          <w:sz w:val="24"/>
        </w:rPr>
        <w:t>d</w:t>
      </w:r>
      <w:r w:rsidR="00D5294F" w:rsidRPr="004D4870">
        <w:rPr>
          <w:rFonts w:ascii="Book Antiqua" w:hAnsi="Book Antiqua"/>
          <w:sz w:val="24"/>
        </w:rPr>
        <w:t xml:space="preserve"> the best response to therapeutic interventions </w:t>
      </w:r>
      <w:r w:rsidR="00DD78A2" w:rsidRPr="004D4870">
        <w:rPr>
          <w:rFonts w:ascii="Book Antiqua" w:hAnsi="Book Antiqua"/>
          <w:sz w:val="24"/>
        </w:rPr>
        <w:t>for</w:t>
      </w:r>
      <w:r w:rsidR="00D5294F" w:rsidRPr="004D4870">
        <w:rPr>
          <w:rFonts w:ascii="Book Antiqua" w:hAnsi="Book Antiqua"/>
          <w:sz w:val="24"/>
        </w:rPr>
        <w:t xml:space="preserve"> the EGJ</w:t>
      </w:r>
      <w:r w:rsidR="00F852DD" w:rsidRPr="004D4870">
        <w:rPr>
          <w:rFonts w:ascii="Book Antiqua" w:hAnsi="Book Antiqua"/>
          <w:sz w:val="24"/>
        </w:rPr>
        <w:t>.</w:t>
      </w:r>
      <w:r w:rsidR="00F3728A" w:rsidRPr="004D4870">
        <w:rPr>
          <w:rFonts w:ascii="Book Antiqua" w:hAnsi="Book Antiqua"/>
          <w:sz w:val="24"/>
        </w:rPr>
        <w:t xml:space="preserve"> However, </w:t>
      </w:r>
      <w:r w:rsidR="004A4E80" w:rsidRPr="004D4870">
        <w:rPr>
          <w:rFonts w:ascii="Book Antiqua" w:hAnsi="Book Antiqua"/>
          <w:sz w:val="24"/>
        </w:rPr>
        <w:t xml:space="preserve">we </w:t>
      </w:r>
      <w:r w:rsidR="00596389" w:rsidRPr="004D4870">
        <w:rPr>
          <w:rFonts w:ascii="Book Antiqua" w:hAnsi="Book Antiqua"/>
          <w:sz w:val="24"/>
        </w:rPr>
        <w:t>discover</w:t>
      </w:r>
      <w:r w:rsidR="003745A5" w:rsidRPr="004D4870">
        <w:rPr>
          <w:rFonts w:ascii="Book Antiqua" w:hAnsi="Book Antiqua"/>
          <w:sz w:val="24"/>
        </w:rPr>
        <w:t>ed</w:t>
      </w:r>
      <w:r w:rsidR="00596389" w:rsidRPr="004D4870">
        <w:rPr>
          <w:rFonts w:ascii="Book Antiqua" w:hAnsi="Book Antiqua"/>
          <w:sz w:val="24"/>
        </w:rPr>
        <w:t xml:space="preserve"> that </w:t>
      </w:r>
      <w:r w:rsidR="003745A5" w:rsidRPr="004D4870">
        <w:rPr>
          <w:rFonts w:ascii="Book Antiqua" w:hAnsi="Book Antiqua"/>
          <w:sz w:val="24"/>
        </w:rPr>
        <w:t xml:space="preserve">a </w:t>
      </w:r>
      <w:r w:rsidR="008417FA" w:rsidRPr="004D4870">
        <w:rPr>
          <w:rFonts w:ascii="Book Antiqua" w:hAnsi="Book Antiqua"/>
          <w:sz w:val="24"/>
        </w:rPr>
        <w:t xml:space="preserve">poorer treatment response </w:t>
      </w:r>
      <w:r w:rsidR="007F3FA0" w:rsidRPr="004D4870">
        <w:rPr>
          <w:rFonts w:ascii="Book Antiqua" w:hAnsi="Book Antiqua"/>
          <w:sz w:val="24"/>
        </w:rPr>
        <w:t>was</w:t>
      </w:r>
      <w:r w:rsidR="00596389" w:rsidRPr="004D4870">
        <w:rPr>
          <w:rFonts w:ascii="Book Antiqua" w:hAnsi="Book Antiqua"/>
          <w:sz w:val="24"/>
        </w:rPr>
        <w:t xml:space="preserve"> </w:t>
      </w:r>
      <w:r w:rsidR="008417FA" w:rsidRPr="004D4870">
        <w:rPr>
          <w:rFonts w:ascii="Book Antiqua" w:hAnsi="Book Antiqua"/>
          <w:sz w:val="24"/>
        </w:rPr>
        <w:t xml:space="preserve">associated with </w:t>
      </w:r>
      <w:r w:rsidR="007F3FA0" w:rsidRPr="004D4870">
        <w:rPr>
          <w:rFonts w:ascii="Book Antiqua" w:hAnsi="Book Antiqua"/>
          <w:sz w:val="24"/>
        </w:rPr>
        <w:t xml:space="preserve">abnormal </w:t>
      </w:r>
      <w:r w:rsidR="008417FA" w:rsidRPr="004D4870">
        <w:rPr>
          <w:rFonts w:ascii="Book Antiqua" w:hAnsi="Book Antiqua"/>
          <w:sz w:val="24"/>
        </w:rPr>
        <w:t xml:space="preserve">UES in type </w:t>
      </w:r>
      <w:r w:rsidR="00AD615A">
        <w:rPr>
          <w:rFonts w:ascii="Book Antiqua" w:hAnsi="Book Antiqua"/>
          <w:sz w:val="24"/>
        </w:rPr>
        <w:t>II</w:t>
      </w:r>
      <w:r w:rsidR="008417FA" w:rsidRPr="004D4870">
        <w:rPr>
          <w:rFonts w:ascii="Book Antiqua" w:hAnsi="Book Antiqua"/>
          <w:sz w:val="24"/>
        </w:rPr>
        <w:t xml:space="preserve"> achalasia. </w:t>
      </w:r>
      <w:r w:rsidR="00CF3411" w:rsidRPr="004D4870">
        <w:rPr>
          <w:rFonts w:ascii="Book Antiqua" w:hAnsi="Book Antiqua"/>
          <w:sz w:val="24"/>
        </w:rPr>
        <w:t>A</w:t>
      </w:r>
      <w:r w:rsidR="00382CE4" w:rsidRPr="004D4870">
        <w:rPr>
          <w:rFonts w:ascii="Book Antiqua" w:hAnsi="Book Antiqua"/>
          <w:sz w:val="24"/>
        </w:rPr>
        <w:t xml:space="preserve">chalasia is characterized by </w:t>
      </w:r>
      <w:r w:rsidR="007F3FA0" w:rsidRPr="004D4870">
        <w:rPr>
          <w:rFonts w:ascii="Book Antiqua" w:hAnsi="Book Antiqua"/>
          <w:sz w:val="24"/>
        </w:rPr>
        <w:t>an</w:t>
      </w:r>
      <w:r w:rsidR="00382CE4" w:rsidRPr="004D4870">
        <w:rPr>
          <w:rFonts w:ascii="Book Antiqua" w:hAnsi="Book Antiqua"/>
          <w:sz w:val="24"/>
        </w:rPr>
        <w:t xml:space="preserve"> elevated median </w:t>
      </w:r>
      <w:r w:rsidR="007F3FA0" w:rsidRPr="004D4870">
        <w:rPr>
          <w:rFonts w:ascii="Book Antiqua" w:hAnsi="Book Antiqua"/>
          <w:sz w:val="24"/>
        </w:rPr>
        <w:t xml:space="preserve">LES </w:t>
      </w:r>
      <w:r w:rsidR="00382CE4" w:rsidRPr="004D4870">
        <w:rPr>
          <w:rFonts w:ascii="Book Antiqua" w:hAnsi="Book Antiqua"/>
          <w:sz w:val="24"/>
        </w:rPr>
        <w:t>IRP (&gt;15 mmHg) and an absence of esophageal body peristalsis with or without panesophageal pressurization with ≥20% of swallows</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{"citationID":"tRdziqWj","properties":{"formattedCitation":"\\super [1]\\nosupersub{}","plainCitation":"[1]","noteIndex":0},"citationItems":[{"id":5,"uris":["http://zotero.org/users/5416719/items/QWGQHITC"],"uri":["http://zotero.org/users/5416719/items/QWGQHITC"],"itemData":{"id":5,"type":"article-journal","title":"The Chicago Classification of esophageal motility disorders, v3.0","container-title":"Neurogastroenterology and Motility: The Official Journal of the European Gastrointestinal Motility Society","page":"160-174","volume":"27","issue":"2","source":"PubMed","abstract":"BACKGROUND: The Chicago Classification (CC) of esophageal motility disorders, utilizing an algorithmic scheme to analyze clinical high-resolution manometry (HRM) studies, has gained acceptance worldwide.\nMETHODS: This 2014 update, CC v3.0, developed by the International HRM Working Group, incorporated the extensive clinical experience and interval publications since the prior (2011) version.\nKEY RESULTS: Chicago Classification v3.0 utilizes a hierarchical approach, sequentially prioritizing: (i) disorders of esophagogastric junction (EGJ) outflow (achalasia subtypes I-III and EGJ outflow obstruction), (ii) major disorders of peristalsis (absent contractility, distal esophageal spasm, hypercontractile esophagus), and (iii) minor disorders of peristalsis characterized by impaired bolus transit. EGJ morphology, characterized by the degree of overlap between the lower esophageal sphincter and the crural diaphragm and baseline EGJ contractility are also part of CC v3.0. Compared to the previous CC version, the key metrics of interpretation, the integrated relaxation pressure (IRP), the distal contractile integral (DCI), and the distal latency (DL) remain unchanged, albeit with much more emphasis on DCI for defining both hypo- and hypercontractility. New in CC v3.0 are: (i) the evaluation of the EGJ at rest defined in terms of morphology and contractility, (ii) 'fragmented' contractions (large breaks in the 20-mmHg isobaric contour), (iii) ineffective esophageal motility (IEM), and (iv) several minor adjustments in nomenclature and defining criteria. Absent in CC v3.0 are contractile front velocity and small breaks in the 20-mmHg isobaric contour as defining characteristics.\nCONCLUSIONS &amp; INFERENCES: Chicago Classification v3.0 is an updated analysis scheme for clinical esophageal HRM recordings developed by the International HRM Working Group.","DOI":"10.1111/nmo.12477","ISSN":"1365-2982","note":"PMID: 25469569\nPMCID: PMC4308501","journalAbbreviation":"Neurogastroenterol. Motil.","language":"eng","author":[{"family":"Kahrilas","given":"P. J."},{"family":"Bredenoord","given":"A. J."},{"family":"Fox","given":"M."},{"family":"Gyawali","given":"C. P."},{"family":"Roman","given":"S."},{"family":"Smout","given":"A. J. P. M."},{"family":"Pandolfino","given":"J. E."},{"literal":"International High Resolution Manometry Working Group"}],"issued":{"date-parts":[["2015",2]]}}}],"schema":"https://github.com/citation-style-language/schema/raw/master/csl-citation.json"}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w:t>
      </w:r>
      <w:r w:rsidR="00616517" w:rsidRPr="004D4870">
        <w:rPr>
          <w:rFonts w:ascii="Book Antiqua" w:hAnsi="Book Antiqua"/>
          <w:sz w:val="24"/>
        </w:rPr>
        <w:fldChar w:fldCharType="end"/>
      </w:r>
      <w:r w:rsidR="00F852DD" w:rsidRPr="004D4870">
        <w:rPr>
          <w:rFonts w:ascii="Book Antiqua" w:hAnsi="Book Antiqua"/>
          <w:sz w:val="24"/>
        </w:rPr>
        <w:t>.</w:t>
      </w:r>
      <w:r w:rsidR="008543D6" w:rsidRPr="004D4870">
        <w:rPr>
          <w:rFonts w:ascii="Book Antiqua" w:hAnsi="Book Antiqua"/>
          <w:sz w:val="24"/>
        </w:rPr>
        <w:t xml:space="preserve"> The </w:t>
      </w:r>
      <w:r w:rsidR="000049D6" w:rsidRPr="004D4870">
        <w:rPr>
          <w:rFonts w:ascii="Book Antiqua" w:hAnsi="Book Antiqua"/>
          <w:sz w:val="24"/>
        </w:rPr>
        <w:t xml:space="preserve">mechanism </w:t>
      </w:r>
      <w:r w:rsidR="009B239E" w:rsidRPr="004D4870">
        <w:rPr>
          <w:rFonts w:ascii="Book Antiqua" w:hAnsi="Book Antiqua"/>
          <w:sz w:val="24"/>
        </w:rPr>
        <w:t xml:space="preserve">of </w:t>
      </w:r>
      <w:r w:rsidR="007F3FA0" w:rsidRPr="004D4870">
        <w:rPr>
          <w:rFonts w:ascii="Book Antiqua" w:hAnsi="Book Antiqua"/>
          <w:sz w:val="24"/>
        </w:rPr>
        <w:t xml:space="preserve">the </w:t>
      </w:r>
      <w:r w:rsidR="00CF3411" w:rsidRPr="004D4870">
        <w:rPr>
          <w:rFonts w:ascii="Book Antiqua" w:hAnsi="Book Antiqua"/>
          <w:sz w:val="24"/>
        </w:rPr>
        <w:t xml:space="preserve">poor treatment response in type </w:t>
      </w:r>
      <w:r w:rsidR="00AD615A">
        <w:rPr>
          <w:rFonts w:ascii="Book Antiqua" w:hAnsi="Book Antiqua"/>
          <w:sz w:val="24"/>
        </w:rPr>
        <w:t>II</w:t>
      </w:r>
      <w:r w:rsidR="00CF3411" w:rsidRPr="004D4870">
        <w:rPr>
          <w:rFonts w:ascii="Book Antiqua" w:hAnsi="Book Antiqua"/>
          <w:sz w:val="24"/>
        </w:rPr>
        <w:t xml:space="preserve"> achalasia with UES dysfunction </w:t>
      </w:r>
      <w:r w:rsidR="009B239E" w:rsidRPr="004D4870">
        <w:rPr>
          <w:rFonts w:ascii="Book Antiqua" w:hAnsi="Book Antiqua"/>
          <w:sz w:val="24"/>
        </w:rPr>
        <w:t>remains unclear.</w:t>
      </w:r>
      <w:r w:rsidR="00CF3411" w:rsidRPr="004D4870">
        <w:rPr>
          <w:rFonts w:ascii="Book Antiqua" w:hAnsi="Book Antiqua"/>
          <w:sz w:val="24"/>
        </w:rPr>
        <w:t xml:space="preserve"> </w:t>
      </w:r>
      <w:r w:rsidR="004B6B14" w:rsidRPr="004D4870">
        <w:rPr>
          <w:rFonts w:ascii="Book Antiqua" w:hAnsi="Book Antiqua"/>
          <w:sz w:val="24"/>
        </w:rPr>
        <w:t xml:space="preserve">Within achalasia subtypes, </w:t>
      </w:r>
      <w:r w:rsidR="004B6B14" w:rsidRPr="004D4870">
        <w:rPr>
          <w:rFonts w:ascii="Book Antiqua" w:hAnsi="Book Antiqua"/>
          <w:sz w:val="24"/>
        </w:rPr>
        <w:lastRenderedPageBreak/>
        <w:t>UES RP wa</w:t>
      </w:r>
      <w:r w:rsidR="00345731" w:rsidRPr="004D4870">
        <w:rPr>
          <w:rFonts w:ascii="Book Antiqua" w:hAnsi="Book Antiqua"/>
          <w:sz w:val="24"/>
        </w:rPr>
        <w:t xml:space="preserve">s </w:t>
      </w:r>
      <w:r w:rsidR="007E453A" w:rsidRPr="004D4870">
        <w:rPr>
          <w:rFonts w:ascii="Book Antiqua" w:hAnsi="Book Antiqua"/>
          <w:sz w:val="24"/>
        </w:rPr>
        <w:t>the most common</w:t>
      </w:r>
      <w:r w:rsidR="00345731" w:rsidRPr="004D4870">
        <w:rPr>
          <w:rFonts w:ascii="Book Antiqua" w:hAnsi="Book Antiqua"/>
          <w:sz w:val="24"/>
        </w:rPr>
        <w:t xml:space="preserve"> in type</w:t>
      </w:r>
      <w:r w:rsidR="004B6B14" w:rsidRPr="004D4870">
        <w:rPr>
          <w:rFonts w:ascii="Book Antiqua" w:hAnsi="Book Antiqua"/>
          <w:sz w:val="24"/>
        </w:rPr>
        <w:t xml:space="preserve"> </w:t>
      </w:r>
      <w:r w:rsidR="00AD615A">
        <w:rPr>
          <w:rFonts w:ascii="Book Antiqua" w:hAnsi="Book Antiqua"/>
          <w:sz w:val="24"/>
        </w:rPr>
        <w:t>II</w:t>
      </w:r>
      <w:r w:rsidR="00345731" w:rsidRPr="004D4870">
        <w:rPr>
          <w:rFonts w:ascii="Book Antiqua" w:hAnsi="Book Antiqua"/>
          <w:sz w:val="24"/>
        </w:rPr>
        <w:t xml:space="preserve"> achalasia</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{"citationID":"fO7EaDD0","properties":{"formattedCitation":"\\super [16]\\nosupersub{}","plainCitation":"[16]","noteIndex":0},"citationItems":[{"id":39,"uris":["http://zotero.org/users/5416719/items/9USUBIQZ"],"uri":["http://zotero.org/users/5416719/items/9USUBIQZ"],"itemData":{"id":39,"type":"article-journal","title":"Upper esophageal sphincter (UES) metrics on high-resolution manometry (HRM) differentiate achalasia subtypes","container-title":"Neurogastroenterology and Motility: The Official Journal of the European Gastrointestinal Motility Society","volume":"29","issue":"12","source":"PubMed","abstract":"BACKGROUND: The upper esophageal sphincter (UES) reflexively responds to bolus presence within the esophageal lumen, therefore UES metrics can vary in achalasia.\nMETHODS: Within consecutive patients undergoing esophageal high-resolution manometry (HRM), 302 patients (58.2±1.0 year, 57% F) with esophageal outflow obstruction were identified, and compared to 16 asymptomatic controls (27.7±0.7 year, 56% F). Esophageal outflow obstruction was segregated into achalasia subtypes 1, 2, and 3, and esophagogastric junction outflow obstruction (EGJOO with intact peristalsis) using Chicago Classification v3.0. UES and lower esophageal sphincter (LES) metrics were compared between esophageal outflow obstruction and normal controls using univariate and multivariate analysis. Linear regression excluded multicollinearity of pressure metrics that demonstrated significant differences across individual subtype comparisons.\nKEY RESULTS: LES integrated relaxation pressure (IRP) had utility in differentiating achalasia from controls (P&lt;.0001), but no utility in segregating between subtypes (P=.27). In comparison to controls, patients collectively demonstrated univariate differences in UES mean basal pressure, relaxation time to nadir, recovery time, and residual pressure (UES-RP) (P≤.049). UES-RP was highest in type 2 achalasia (P&lt;.0001 compared to other subtypes and controls). In multivariate analysis, only UES-RP retained significance in comparison between each of the subgroups (P≤.02 for each comparison). Intrabolus pressure was highest in type 3 achalasia; this demonstrated significant differences across some but not all subtype comparisons.\nCONCLUSIONS AND INFERENCES: Nadir UES-RP can differentiate achalasia subtypes within the esophageal outflow obstruction spectrum, with highest values in type 2 achalasia. This metric likely represents a surrogate marker for esophageal pressurization.","DOI":"10.1111/nmo.13136","ISSN":"1365-2982","note":"PMID: 28707402\nPMCID: PMC5690813","journalAbbreviation":"Neurogastroenterol. Motil.","language":"eng","author":[{"family":"Blais","given":"P."},{"family":"Patel","given":"A."},{"family":"Sayuk","given":"G. S."},{"family":"Gyawali","given":"C. P."}],"issued":{"date-parts":[["2017",12]]}}}],"schema":"https://github.com/citation-style-language/schema/raw/master/csl-citation.json"}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[16]</w:t>
      </w:r>
      <w:r w:rsidR="00616517" w:rsidRPr="004D4870">
        <w:rPr>
          <w:rFonts w:ascii="Book Antiqua" w:hAnsi="Book Antiqua"/>
          <w:sz w:val="24"/>
        </w:rPr>
        <w:fldChar w:fldCharType="end"/>
      </w:r>
      <w:r w:rsidR="00F852DD" w:rsidRPr="004D4870">
        <w:rPr>
          <w:rFonts w:ascii="Book Antiqua" w:hAnsi="Book Antiqua"/>
          <w:sz w:val="24"/>
        </w:rPr>
        <w:t>.</w:t>
      </w:r>
      <w:r w:rsidR="004B6B14" w:rsidRPr="004D4870">
        <w:rPr>
          <w:rFonts w:ascii="Book Antiqua" w:hAnsi="Book Antiqua"/>
          <w:sz w:val="24"/>
        </w:rPr>
        <w:t xml:space="preserve"> </w:t>
      </w:r>
      <w:r w:rsidR="00CF3411" w:rsidRPr="004D4870">
        <w:rPr>
          <w:rFonts w:ascii="Book Antiqua" w:hAnsi="Book Antiqua"/>
          <w:sz w:val="24"/>
        </w:rPr>
        <w:t xml:space="preserve">Chavez </w:t>
      </w:r>
      <w:r w:rsidR="00CF3411" w:rsidRPr="004D4870">
        <w:rPr>
          <w:rFonts w:ascii="Book Antiqua" w:hAnsi="Book Antiqua"/>
          <w:i/>
          <w:sz w:val="24"/>
        </w:rPr>
        <w:t>et al</w:t>
      </w:r>
      <w:r w:rsidR="00337334" w:rsidRPr="004D4870">
        <w:rPr>
          <w:rFonts w:ascii="Book Antiqua" w:hAnsi="Book Antiqua"/>
          <w:sz w:val="24"/>
        </w:rPr>
        <w:fldChar w:fldCharType="begin"/>
      </w:r>
      <w:r w:rsidR="00337334" w:rsidRPr="004D4870">
        <w:rPr>
          <w:rFonts w:ascii="Book Antiqua" w:hAnsi="Book Antiqua"/>
          <w:sz w:val="24"/>
        </w:rPr>
        <w:instrText xml:space="preserve"> ADDIN ZOTERO_ITEM CSL_CITATION {"citationID":"yQLna0xJ","properties":{"formattedCitation":"\\super [9]\\nosupersub{}","plainCitation":"[9]","noteIndex":0},"citationItems":[{"id":25,"uris":["http://zotero.org/users/5416719/items/VMPAQJK5"],"uri":["http://zotero.org/users/5416719/items/VMPAQJK5"],"itemData":{"id":25,"type":"article-journal","title":"Upper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C."}],"issued":{"date-parts":[["2015",1]]}}}],"schema":"https://github.com/citation-style-language/schema/raw/master/csl-citation.json"} </w:instrText>
      </w:r>
      <w:r w:rsidR="00337334" w:rsidRPr="004D4870">
        <w:rPr>
          <w:rFonts w:ascii="Book Antiqua" w:hAnsi="Book Antiqua"/>
          <w:sz w:val="24"/>
        </w:rPr>
        <w:fldChar w:fldCharType="separate"/>
      </w:r>
      <w:r w:rsidR="00337334" w:rsidRPr="004D4870">
        <w:rPr>
          <w:rFonts w:ascii="Book Antiqua" w:hAnsi="Book Antiqua" w:cs="Times New Roman"/>
          <w:kern w:val="0"/>
          <w:sz w:val="24"/>
          <w:vertAlign w:val="superscript"/>
        </w:rPr>
        <w:t>[9]</w:t>
      </w:r>
      <w:r w:rsidR="00337334" w:rsidRPr="004D4870">
        <w:rPr>
          <w:rFonts w:ascii="Book Antiqua" w:hAnsi="Book Antiqua"/>
          <w:sz w:val="24"/>
        </w:rPr>
        <w:fldChar w:fldCharType="end"/>
      </w:r>
      <w:r w:rsidR="00CF3411" w:rsidRPr="004D4870">
        <w:rPr>
          <w:rFonts w:ascii="Book Antiqua" w:hAnsi="Book Antiqua"/>
          <w:sz w:val="24"/>
        </w:rPr>
        <w:t xml:space="preserve"> hypothesized that </w:t>
      </w:r>
      <w:r w:rsidR="00322D78" w:rsidRPr="004D4870">
        <w:rPr>
          <w:rFonts w:ascii="Book Antiqua" w:hAnsi="Book Antiqua"/>
          <w:sz w:val="24"/>
        </w:rPr>
        <w:t xml:space="preserve">elevated </w:t>
      </w:r>
      <w:r w:rsidR="00CF3411" w:rsidRPr="004D4870">
        <w:rPr>
          <w:rFonts w:ascii="Book Antiqua" w:hAnsi="Book Antiqua"/>
          <w:sz w:val="24"/>
        </w:rPr>
        <w:t>UES pressure resulted from</w:t>
      </w:r>
      <w:r w:rsidR="00812F69" w:rsidRPr="004D4870">
        <w:rPr>
          <w:rFonts w:ascii="Book Antiqua" w:hAnsi="Book Antiqua"/>
          <w:sz w:val="24"/>
        </w:rPr>
        <w:t xml:space="preserve"> a compensatory and</w:t>
      </w:r>
      <w:r w:rsidR="00CF3411" w:rsidRPr="004D4870">
        <w:rPr>
          <w:rFonts w:ascii="Book Antiqua" w:hAnsi="Book Antiqua"/>
          <w:sz w:val="24"/>
        </w:rPr>
        <w:t xml:space="preserve"> protective effect </w:t>
      </w:r>
      <w:r w:rsidR="007E453A" w:rsidRPr="004D4870">
        <w:rPr>
          <w:rFonts w:ascii="Book Antiqua" w:hAnsi="Book Antiqua"/>
          <w:sz w:val="24"/>
        </w:rPr>
        <w:t xml:space="preserve">against </w:t>
      </w:r>
      <w:r w:rsidR="00CF3411" w:rsidRPr="004D4870">
        <w:rPr>
          <w:rFonts w:ascii="Book Antiqua" w:hAnsi="Book Antiqua"/>
          <w:sz w:val="24"/>
        </w:rPr>
        <w:t>inadequate esophageal clearance and/or regurgitation due to impaired LES relaxation</w:t>
      </w:r>
      <w:r w:rsidR="00F852DD" w:rsidRPr="004D4870">
        <w:rPr>
          <w:rFonts w:ascii="Book Antiqua" w:hAnsi="Book Antiqua"/>
          <w:sz w:val="24"/>
        </w:rPr>
        <w:t>.</w:t>
      </w:r>
      <w:r w:rsidR="00263BBF" w:rsidRPr="004D4870">
        <w:rPr>
          <w:rFonts w:ascii="Book Antiqua" w:hAnsi="Book Antiqua"/>
          <w:sz w:val="24"/>
        </w:rPr>
        <w:t xml:space="preserve"> </w:t>
      </w:r>
      <w:proofErr w:type="spellStart"/>
      <w:r w:rsidR="00322D78" w:rsidRPr="004D4870">
        <w:rPr>
          <w:rFonts w:ascii="Book Antiqua" w:hAnsi="Book Antiqua"/>
          <w:sz w:val="24"/>
        </w:rPr>
        <w:t>Wauters</w:t>
      </w:r>
      <w:proofErr w:type="spellEnd"/>
      <w:r w:rsidR="00322D78" w:rsidRPr="004D4870">
        <w:rPr>
          <w:rFonts w:ascii="Book Antiqua" w:hAnsi="Book Antiqua"/>
          <w:sz w:val="24"/>
        </w:rPr>
        <w:t xml:space="preserve"> </w:t>
      </w:r>
      <w:r w:rsidR="00322D78" w:rsidRPr="004D4870">
        <w:rPr>
          <w:rFonts w:ascii="Book Antiqua" w:hAnsi="Book Antiqua"/>
          <w:i/>
          <w:sz w:val="24"/>
        </w:rPr>
        <w:t>et al</w:t>
      </w:r>
      <w:r w:rsidR="00337334" w:rsidRPr="004D4870">
        <w:rPr>
          <w:rFonts w:ascii="Book Antiqua" w:hAnsi="Book Antiqua"/>
          <w:sz w:val="24"/>
        </w:rPr>
        <w:fldChar w:fldCharType="begin"/>
      </w:r>
      <w:r w:rsidR="00337334" w:rsidRPr="004D4870">
        <w:rPr>
          <w:rFonts w:ascii="Book Antiqua" w:hAnsi="Book Antiqua"/>
          <w:sz w:val="24"/>
        </w:rPr>
        <w:instrText xml:space="preserve"> ADDIN ZOTERO_ITEM CSL_CITATION {"citationID":"gS2jbMhX","properties":{"formattedCitation":"\\super [8]\\nosupersub{}","plainCitation":"[8]","noteIndex":0},"citationItems":[{"id":23,"uris":["http://zotero.org/users/5416719/items/SWBU4W56"],"uri":["http://zotero.org/users/5416719/items/SWBU4W56"],"itemData":{"id":23,"type":"article-journal","title":"Balloon dilation of the esophago-gastric junction affects lower and upper esophageal sphincter function in achalasia","container-title":"Neurogastroenterology and Motility: The Official Journal of the European Gastrointestinal Motility Society","page":"69-76","volume":"26","issue":"1","source":"PubMed","abstract":"BACKGROUND: Pneumatic dilation of the lower esophageal sphincter (LES) in achalasia has an unappreciated effect on upper esophageal sphincter (UES) function. We studied UES pressure patterns at baseline and alterations in UES parameters resulting from therapy.\nMETHODS: High-resolution manometry (HRM) tracings from 50 achalasia patients, seen at a tertiary center between January 2009 and July 2011, were reviewed. Manometric parameters studied were (i) LES: resting pressure (restP), 4-second integrated relaxation pressure (IRP4); (ii) UES: resting pressure (restP), minimal relaxation pressure (MRP), peak pressure (PP), relaxation interval (RI), intrabolus pressure (IBP), and deglutitive sphincter resistance (DSR). Mixed models analyses with LES and UES parameters as dependent variables and treatment stage as within-subject independent variable of interest were used. Correlations between treatment-induced changes in LES, UES, and esophageal body (EB) parameters were performed.\nKEY RESULTS: Pre- and posttreatment HRM tracings were available from 50 patients (mean age 52.7 ± 18.6 years, 29 men). Upper esophageal sphincter parameters MRP (17.9 ± 1.2 vs 15.2 ± 0.9 mmHg; p = 0.02) and IBP (31.5 ± 1.5 vs 27.4 ± 1.2 mmHg; p = 0.009) were significantly reduced after initial balloon dilation and this effect was significant in type II achalasia (p = 0.002 and p = 0.0006). Peak pressure, RI, and DSR were not. The therapeutic effect on LES IRP4 correlated significantly with the change in UES MRP, statistically mediated by the change in EB deglutitive pressure (p = 0.004 and p = 0.0002).\nCONCLUSIONS &amp; INFERENCES: We present the first HRM study demonstrating that pneumatic dilation of the LES affects intraesophageal and UES pressures in patients with achalasia.","DOI":"10.1111/nmo.12228","ISSN":"1365-2982","note":"PMID: 24004089","journalAbbreviation":"Neurogastroenterol. Motil.","language":"eng","author":[{"family":"Wauters","given":"L."},{"family":"Van Oudenhove","given":"L."},{"family":"Selleslagh","given":"M."},{"family":"Vanuytsel","given":"T."},{"family":"Boeckxstaens","given":"G."},{"family":"Tack","given":"J."},{"family":"Omari","given":"T."},{"family":"Rommel","given":"N."}],"issued":{"date-parts":[["2014",1]]}}}],"schema":"https://github.com/citation-style-language/schema/raw/master/csl-citation.json"} </w:instrText>
      </w:r>
      <w:r w:rsidR="00337334" w:rsidRPr="004D4870">
        <w:rPr>
          <w:rFonts w:ascii="Book Antiqua" w:hAnsi="Book Antiqua"/>
          <w:sz w:val="24"/>
        </w:rPr>
        <w:fldChar w:fldCharType="separate"/>
      </w:r>
      <w:r w:rsidR="00337334" w:rsidRPr="004D4870">
        <w:rPr>
          <w:rFonts w:ascii="Book Antiqua" w:hAnsi="Book Antiqua" w:cs="Times New Roman"/>
          <w:kern w:val="0"/>
          <w:sz w:val="24"/>
          <w:vertAlign w:val="superscript"/>
        </w:rPr>
        <w:t>[8]</w:t>
      </w:r>
      <w:r w:rsidR="00337334" w:rsidRPr="004D4870">
        <w:rPr>
          <w:rFonts w:ascii="Book Antiqua" w:hAnsi="Book Antiqua"/>
          <w:sz w:val="24"/>
        </w:rPr>
        <w:fldChar w:fldCharType="end"/>
      </w:r>
      <w:r w:rsidR="00322D78" w:rsidRPr="004D4870">
        <w:rPr>
          <w:rFonts w:ascii="Book Antiqua" w:hAnsi="Book Antiqua"/>
          <w:sz w:val="24"/>
        </w:rPr>
        <w:t xml:space="preserve"> also pointed out that increased UES RP may be a secondary response to poor esophageal emptying and higher </w:t>
      </w:r>
      <w:proofErr w:type="spellStart"/>
      <w:r w:rsidR="00322D78" w:rsidRPr="004D4870">
        <w:rPr>
          <w:rFonts w:ascii="Book Antiqua" w:hAnsi="Book Antiqua"/>
          <w:sz w:val="24"/>
        </w:rPr>
        <w:t>intraesophageal</w:t>
      </w:r>
      <w:proofErr w:type="spellEnd"/>
      <w:r w:rsidR="00322D78" w:rsidRPr="004D4870">
        <w:rPr>
          <w:rFonts w:ascii="Book Antiqua" w:hAnsi="Book Antiqua"/>
          <w:sz w:val="24"/>
        </w:rPr>
        <w:t xml:space="preserve"> pressures</w:t>
      </w:r>
      <w:r w:rsidR="00F852DD" w:rsidRPr="004D4870">
        <w:rPr>
          <w:rFonts w:ascii="Book Antiqua" w:hAnsi="Book Antiqua"/>
          <w:sz w:val="24"/>
        </w:rPr>
        <w:t>.</w:t>
      </w:r>
      <w:r w:rsidR="0025347D" w:rsidRPr="004D4870">
        <w:rPr>
          <w:rFonts w:ascii="Book Antiqua" w:hAnsi="Book Antiqua"/>
          <w:sz w:val="24"/>
        </w:rPr>
        <w:t xml:space="preserve"> Consequently, we suppose that </w:t>
      </w:r>
      <w:r w:rsidR="009B72EB" w:rsidRPr="004D4870">
        <w:rPr>
          <w:rFonts w:ascii="Book Antiqua" w:hAnsi="Book Antiqua"/>
          <w:sz w:val="24"/>
        </w:rPr>
        <w:t xml:space="preserve">reducing </w:t>
      </w:r>
      <w:proofErr w:type="spellStart"/>
      <w:r w:rsidR="009B72EB" w:rsidRPr="004D4870">
        <w:rPr>
          <w:rFonts w:ascii="Book Antiqua" w:hAnsi="Book Antiqua"/>
          <w:sz w:val="24"/>
        </w:rPr>
        <w:t>intraesophageal</w:t>
      </w:r>
      <w:proofErr w:type="spellEnd"/>
      <w:r w:rsidR="009B72EB" w:rsidRPr="004D4870">
        <w:rPr>
          <w:rFonts w:ascii="Book Antiqua" w:hAnsi="Book Antiqua"/>
          <w:sz w:val="24"/>
        </w:rPr>
        <w:t xml:space="preserve"> pressure</w:t>
      </w:r>
      <w:r w:rsidR="0025347D" w:rsidRPr="004D4870">
        <w:rPr>
          <w:rFonts w:ascii="Book Antiqua" w:hAnsi="Book Antiqua"/>
          <w:sz w:val="24"/>
        </w:rPr>
        <w:t xml:space="preserve"> by</w:t>
      </w:r>
      <w:r w:rsidR="009B72EB" w:rsidRPr="004D4870">
        <w:rPr>
          <w:rFonts w:ascii="Book Antiqua" w:hAnsi="Book Antiqua"/>
          <w:sz w:val="24"/>
        </w:rPr>
        <w:t xml:space="preserve"> EGJ balloon dilation in type </w:t>
      </w:r>
      <w:r w:rsidR="00AD615A" w:rsidRPr="003C707E">
        <w:rPr>
          <w:rFonts w:ascii="Book Antiqua" w:eastAsia="宋体" w:hAnsi="Book Antiqua" w:cs="宋体"/>
          <w:sz w:val="24"/>
        </w:rPr>
        <w:t>II</w:t>
      </w:r>
      <w:r w:rsidR="009B72EB" w:rsidRPr="00AD615A">
        <w:rPr>
          <w:rFonts w:ascii="Book Antiqua" w:hAnsi="Book Antiqua"/>
          <w:sz w:val="24"/>
        </w:rPr>
        <w:t xml:space="preserve"> a</w:t>
      </w:r>
      <w:r w:rsidR="009B72EB" w:rsidRPr="004D4870">
        <w:rPr>
          <w:rFonts w:ascii="Book Antiqua" w:hAnsi="Book Antiqua"/>
          <w:sz w:val="24"/>
        </w:rPr>
        <w:t>chalasia patients leads to less compensatory reflex in UES function.</w:t>
      </w:r>
      <w:r w:rsidR="0079386F" w:rsidRPr="004D4870">
        <w:rPr>
          <w:rFonts w:ascii="Book Antiqua" w:hAnsi="Book Antiqua"/>
          <w:sz w:val="24"/>
        </w:rPr>
        <w:t xml:space="preserve"> This is further supported by the fact that the UES RP</w:t>
      </w:r>
      <w:r w:rsidR="00AD615A">
        <w:rPr>
          <w:rFonts w:ascii="Book Antiqua" w:hAnsi="Book Antiqua"/>
          <w:sz w:val="24"/>
        </w:rPr>
        <w:t xml:space="preserve"> was</w:t>
      </w:r>
      <w:r w:rsidR="0079386F" w:rsidRPr="004D4870">
        <w:rPr>
          <w:rFonts w:ascii="Book Antiqua" w:hAnsi="Book Antiqua"/>
          <w:sz w:val="24"/>
        </w:rPr>
        <w:t xml:space="preserve"> significantly reduced in </w:t>
      </w:r>
      <w:r w:rsidR="0062601C" w:rsidRPr="004D4870">
        <w:rPr>
          <w:rFonts w:ascii="Book Antiqua" w:hAnsi="Book Antiqua"/>
          <w:sz w:val="24"/>
        </w:rPr>
        <w:t xml:space="preserve">the </w:t>
      </w:r>
      <w:r w:rsidR="0079386F" w:rsidRPr="004D4870">
        <w:rPr>
          <w:rFonts w:ascii="Book Antiqua" w:hAnsi="Book Antiqua"/>
          <w:sz w:val="24"/>
        </w:rPr>
        <w:t xml:space="preserve">posttreatment stage in our </w:t>
      </w:r>
      <w:r w:rsidR="005E0702" w:rsidRPr="004D4870">
        <w:rPr>
          <w:rFonts w:ascii="Book Antiqua" w:hAnsi="Book Antiqua"/>
          <w:sz w:val="24"/>
        </w:rPr>
        <w:t>study.</w:t>
      </w:r>
      <w:r w:rsidR="002A46EE" w:rsidRPr="004D4870">
        <w:rPr>
          <w:rFonts w:ascii="Book Antiqua" w:hAnsi="Book Antiqua"/>
          <w:sz w:val="24"/>
        </w:rPr>
        <w:t xml:space="preserve"> </w:t>
      </w:r>
      <w:r w:rsidR="004B6B14" w:rsidRPr="004D4870">
        <w:rPr>
          <w:rFonts w:ascii="Book Antiqua" w:hAnsi="Book Antiqua"/>
          <w:sz w:val="24"/>
        </w:rPr>
        <w:t>I</w:t>
      </w:r>
      <w:r w:rsidR="002A46EE" w:rsidRPr="004D4870">
        <w:rPr>
          <w:rFonts w:ascii="Book Antiqua" w:hAnsi="Book Antiqua"/>
          <w:sz w:val="24"/>
        </w:rPr>
        <w:t xml:space="preserve">mportantly, </w:t>
      </w:r>
      <w:r w:rsidR="00926EB1" w:rsidRPr="004D4870">
        <w:rPr>
          <w:rFonts w:ascii="Book Antiqua" w:hAnsi="Book Antiqua"/>
          <w:sz w:val="24"/>
        </w:rPr>
        <w:t xml:space="preserve">abnormal </w:t>
      </w:r>
      <w:r w:rsidR="004B6B14" w:rsidRPr="004D4870">
        <w:rPr>
          <w:rFonts w:ascii="Book Antiqua" w:hAnsi="Book Antiqua"/>
          <w:sz w:val="24"/>
        </w:rPr>
        <w:t xml:space="preserve">UES appears to be a potentially prognostic indicator of treatment in subjects with type </w:t>
      </w:r>
      <w:r w:rsidR="00AD615A">
        <w:rPr>
          <w:rFonts w:ascii="Book Antiqua" w:hAnsi="Book Antiqua"/>
          <w:sz w:val="24"/>
        </w:rPr>
        <w:t>II</w:t>
      </w:r>
      <w:r w:rsidR="004B6B14" w:rsidRPr="004D4870">
        <w:rPr>
          <w:rFonts w:ascii="Book Antiqua" w:hAnsi="Book Antiqua"/>
          <w:sz w:val="24"/>
        </w:rPr>
        <w:t xml:space="preserve"> achalasia.</w:t>
      </w:r>
    </w:p>
    <w:p w:rsidR="009B72EB" w:rsidRPr="004D4870" w:rsidRDefault="002B024F" w:rsidP="004D4870">
      <w:pPr>
        <w:spacing w:line="360" w:lineRule="auto"/>
        <w:ind w:firstLineChars="200" w:firstLine="480"/>
        <w:rPr>
          <w:rFonts w:ascii="Book Antiqua" w:hAnsi="Book Antiqua"/>
          <w:sz w:val="24"/>
        </w:rPr>
      </w:pPr>
      <w:r w:rsidRPr="004D4870">
        <w:rPr>
          <w:rFonts w:ascii="Book Antiqua" w:hAnsi="Book Antiqua"/>
          <w:sz w:val="24"/>
        </w:rPr>
        <w:t>A potential limitation of this study is</w:t>
      </w:r>
      <w:r w:rsidR="004978D6" w:rsidRPr="004D4870">
        <w:rPr>
          <w:rFonts w:ascii="Book Antiqua" w:hAnsi="Book Antiqua"/>
          <w:sz w:val="24"/>
        </w:rPr>
        <w:t xml:space="preserve"> its retrospective </w:t>
      </w:r>
      <w:r w:rsidR="001C0E51" w:rsidRPr="004D4870">
        <w:rPr>
          <w:rFonts w:ascii="Book Antiqua" w:hAnsi="Book Antiqua"/>
          <w:sz w:val="24"/>
        </w:rPr>
        <w:t xml:space="preserve">and single-center </w:t>
      </w:r>
      <w:r w:rsidR="00B21D30" w:rsidRPr="004D4870">
        <w:rPr>
          <w:rFonts w:ascii="Book Antiqua" w:hAnsi="Book Antiqua"/>
          <w:sz w:val="24"/>
        </w:rPr>
        <w:t>design</w:t>
      </w:r>
      <w:r w:rsidR="001C0E51" w:rsidRPr="004D4870">
        <w:rPr>
          <w:rFonts w:ascii="Book Antiqua" w:hAnsi="Book Antiqua"/>
          <w:sz w:val="24"/>
        </w:rPr>
        <w:t xml:space="preserve">. This inevitably limits </w:t>
      </w:r>
      <w:r w:rsidR="0072326B" w:rsidRPr="004D4870">
        <w:rPr>
          <w:rFonts w:ascii="Book Antiqua" w:hAnsi="Book Antiqua"/>
          <w:sz w:val="24"/>
        </w:rPr>
        <w:t>our</w:t>
      </w:r>
      <w:r w:rsidR="001C0E51" w:rsidRPr="004D4870">
        <w:rPr>
          <w:rFonts w:ascii="Book Antiqua" w:hAnsi="Book Antiqua"/>
          <w:sz w:val="24"/>
        </w:rPr>
        <w:t xml:space="preserve"> ability to draw causative conclusions. Another drawback is </w:t>
      </w:r>
      <w:r w:rsidR="00020F3A" w:rsidRPr="004D4870">
        <w:rPr>
          <w:rFonts w:ascii="Book Antiqua" w:hAnsi="Book Antiqua"/>
          <w:sz w:val="24"/>
        </w:rPr>
        <w:t xml:space="preserve">the </w:t>
      </w:r>
      <w:r w:rsidR="001C0E51" w:rsidRPr="004D4870">
        <w:rPr>
          <w:rFonts w:ascii="Book Antiqua" w:hAnsi="Book Antiqua"/>
          <w:sz w:val="24"/>
        </w:rPr>
        <w:t>limited number of achalasia patients in each category</w:t>
      </w:r>
      <w:r w:rsidR="00C96793" w:rsidRPr="004D4870">
        <w:rPr>
          <w:rFonts w:ascii="Book Antiqua" w:hAnsi="Book Antiqua"/>
          <w:sz w:val="24"/>
        </w:rPr>
        <w:t xml:space="preserve">, especially excluding </w:t>
      </w:r>
      <w:r w:rsidR="00AD615A">
        <w:rPr>
          <w:rFonts w:ascii="Book Antiqua" w:hAnsi="Book Antiqua"/>
          <w:sz w:val="24"/>
        </w:rPr>
        <w:t>ten</w:t>
      </w:r>
      <w:r w:rsidR="00AD615A" w:rsidRPr="004D4870">
        <w:rPr>
          <w:rFonts w:ascii="Book Antiqua" w:hAnsi="Book Antiqua"/>
          <w:sz w:val="24"/>
        </w:rPr>
        <w:t xml:space="preserve"> </w:t>
      </w:r>
      <w:r w:rsidR="00C96793" w:rsidRPr="004D4870">
        <w:rPr>
          <w:rFonts w:ascii="Book Antiqua" w:hAnsi="Book Antiqua"/>
          <w:sz w:val="24"/>
        </w:rPr>
        <w:t xml:space="preserve">patients </w:t>
      </w:r>
      <w:r w:rsidR="00C96793" w:rsidRPr="004D4870">
        <w:rPr>
          <w:rFonts w:ascii="Book Antiqua" w:hAnsi="Book Antiqua"/>
          <w:bCs/>
          <w:sz w:val="24"/>
        </w:rPr>
        <w:t>with achalasia</w:t>
      </w:r>
      <w:r w:rsidR="001C0E51" w:rsidRPr="004D4870">
        <w:rPr>
          <w:rFonts w:ascii="Book Antiqua" w:hAnsi="Book Antiqua"/>
          <w:sz w:val="24"/>
        </w:rPr>
        <w:t xml:space="preserve">. </w:t>
      </w:r>
      <w:r w:rsidR="00020F3A" w:rsidRPr="004D4870">
        <w:rPr>
          <w:rFonts w:ascii="Book Antiqua" w:hAnsi="Book Antiqua"/>
          <w:sz w:val="24"/>
        </w:rPr>
        <w:t xml:space="preserve">This hindered us in </w:t>
      </w:r>
      <w:r w:rsidR="00FC1C5B" w:rsidRPr="004D4870">
        <w:rPr>
          <w:rFonts w:ascii="Book Antiqua" w:hAnsi="Book Antiqua"/>
          <w:sz w:val="24"/>
        </w:rPr>
        <w:t>analyz</w:t>
      </w:r>
      <w:r w:rsidR="00020F3A" w:rsidRPr="004D4870">
        <w:rPr>
          <w:rFonts w:ascii="Book Antiqua" w:hAnsi="Book Antiqua"/>
          <w:sz w:val="24"/>
        </w:rPr>
        <w:t>ing</w:t>
      </w:r>
      <w:r w:rsidR="00FC1C5B" w:rsidRPr="004D4870">
        <w:rPr>
          <w:rFonts w:ascii="Book Antiqua" w:hAnsi="Book Antiqua"/>
          <w:sz w:val="24"/>
        </w:rPr>
        <w:t xml:space="preserve"> treatment response in each subtype of achalasia</w:t>
      </w:r>
      <w:r w:rsidR="00090E94" w:rsidRPr="004D4870">
        <w:rPr>
          <w:rFonts w:ascii="Book Antiqua" w:hAnsi="Book Antiqua"/>
          <w:sz w:val="24"/>
        </w:rPr>
        <w:t xml:space="preserve"> and </w:t>
      </w:r>
      <w:r w:rsidR="00020F3A" w:rsidRPr="004D4870">
        <w:rPr>
          <w:rFonts w:ascii="Book Antiqua" w:hAnsi="Book Antiqua"/>
          <w:sz w:val="24"/>
        </w:rPr>
        <w:t>after</w:t>
      </w:r>
      <w:r w:rsidR="00090E94" w:rsidRPr="004D4870">
        <w:rPr>
          <w:rFonts w:ascii="Book Antiqua" w:hAnsi="Book Antiqua"/>
          <w:sz w:val="24"/>
        </w:rPr>
        <w:t xml:space="preserve"> other treatment methods</w:t>
      </w:r>
      <w:r w:rsidR="00FC1C5B" w:rsidRPr="004D4870">
        <w:rPr>
          <w:rFonts w:ascii="Book Antiqua" w:hAnsi="Book Antiqua"/>
          <w:sz w:val="24"/>
        </w:rPr>
        <w:t xml:space="preserve">. </w:t>
      </w:r>
      <w:r w:rsidR="003F167E" w:rsidRPr="004D4870">
        <w:rPr>
          <w:rFonts w:ascii="Book Antiqua" w:hAnsi="Book Antiqua"/>
          <w:sz w:val="24"/>
        </w:rPr>
        <w:t>A</w:t>
      </w:r>
      <w:r w:rsidR="0085479C" w:rsidRPr="004D4870">
        <w:rPr>
          <w:rFonts w:ascii="Book Antiqua" w:hAnsi="Book Antiqua"/>
          <w:sz w:val="24"/>
        </w:rPr>
        <w:t xml:space="preserve"> prospective and multicenter study is necessary to obtain causal conclusions.</w:t>
      </w:r>
      <w:r w:rsidR="00035A03" w:rsidRPr="004D4870">
        <w:rPr>
          <w:rFonts w:ascii="Book Antiqua" w:hAnsi="Book Antiqua"/>
          <w:sz w:val="24"/>
        </w:rPr>
        <w:t xml:space="preserve"> </w:t>
      </w:r>
      <w:r w:rsidR="001C4E28" w:rsidRPr="004D4870">
        <w:rPr>
          <w:rFonts w:ascii="Book Antiqua" w:hAnsi="Book Antiqua"/>
          <w:sz w:val="24"/>
        </w:rPr>
        <w:t>In future HREM studies, a</w:t>
      </w:r>
      <w:r w:rsidR="00035A03" w:rsidRPr="004D4870">
        <w:rPr>
          <w:rFonts w:ascii="Book Antiqua" w:hAnsi="Book Antiqua"/>
          <w:sz w:val="24"/>
        </w:rPr>
        <w:t xml:space="preserve"> large number of </w:t>
      </w:r>
      <w:r w:rsidR="00D20DA4" w:rsidRPr="004D4870">
        <w:rPr>
          <w:rFonts w:ascii="Book Antiqua" w:hAnsi="Book Antiqua"/>
          <w:sz w:val="24"/>
        </w:rPr>
        <w:t>subject</w:t>
      </w:r>
      <w:r w:rsidR="00FE4F36" w:rsidRPr="004D4870">
        <w:rPr>
          <w:rFonts w:ascii="Book Antiqua" w:hAnsi="Book Antiqua"/>
          <w:sz w:val="24"/>
        </w:rPr>
        <w:t>s are need</w:t>
      </w:r>
      <w:r w:rsidR="006A4DBA" w:rsidRPr="004D4870">
        <w:rPr>
          <w:rFonts w:ascii="Book Antiqua" w:hAnsi="Book Antiqua"/>
          <w:sz w:val="24"/>
        </w:rPr>
        <w:t>ed</w:t>
      </w:r>
      <w:r w:rsidR="00FE4F36" w:rsidRPr="004D4870">
        <w:rPr>
          <w:rFonts w:ascii="Book Antiqua" w:hAnsi="Book Antiqua"/>
          <w:sz w:val="24"/>
        </w:rPr>
        <w:t xml:space="preserve"> to enroll to elucidate the relationship between treatment response and UES dysfunction in </w:t>
      </w:r>
      <w:r w:rsidR="001C4E28" w:rsidRPr="004D4870">
        <w:rPr>
          <w:rFonts w:ascii="Book Antiqua" w:hAnsi="Book Antiqua"/>
          <w:sz w:val="24"/>
        </w:rPr>
        <w:t xml:space="preserve">all achalasia subtypes and </w:t>
      </w:r>
      <w:r w:rsidR="006A4DBA" w:rsidRPr="004D4870">
        <w:rPr>
          <w:rFonts w:ascii="Book Antiqua" w:hAnsi="Book Antiqua"/>
          <w:sz w:val="24"/>
        </w:rPr>
        <w:t>under</w:t>
      </w:r>
      <w:r w:rsidR="001C4E28" w:rsidRPr="004D4870">
        <w:rPr>
          <w:rFonts w:ascii="Book Antiqua" w:hAnsi="Book Antiqua"/>
          <w:sz w:val="24"/>
        </w:rPr>
        <w:t xml:space="preserve"> other treatment methods.</w:t>
      </w:r>
    </w:p>
    <w:p w:rsidR="00090E94" w:rsidRPr="004D4870" w:rsidRDefault="00090E94" w:rsidP="004D4870">
      <w:pPr>
        <w:spacing w:line="360" w:lineRule="auto"/>
        <w:ind w:firstLineChars="200" w:firstLine="480"/>
        <w:rPr>
          <w:rFonts w:ascii="Book Antiqua" w:hAnsi="Book Antiqua"/>
          <w:sz w:val="24"/>
        </w:rPr>
      </w:pPr>
      <w:r w:rsidRPr="004D4870">
        <w:rPr>
          <w:rFonts w:ascii="Book Antiqua" w:hAnsi="Book Antiqua"/>
          <w:sz w:val="24"/>
        </w:rPr>
        <w:t xml:space="preserve">In conclusion, </w:t>
      </w:r>
      <w:r w:rsidR="001C4E28" w:rsidRPr="004D4870">
        <w:rPr>
          <w:rFonts w:ascii="Book Antiqua" w:hAnsi="Book Antiqua"/>
          <w:sz w:val="24"/>
        </w:rPr>
        <w:t xml:space="preserve">our study illustrates that </w:t>
      </w:r>
      <w:r w:rsidR="009262B1" w:rsidRPr="004D4870">
        <w:rPr>
          <w:rFonts w:ascii="Book Antiqua" w:hAnsi="Book Antiqua"/>
          <w:sz w:val="24"/>
        </w:rPr>
        <w:t>UES abnormalit</w:t>
      </w:r>
      <w:r w:rsidR="007A6FC0" w:rsidRPr="004D4870">
        <w:rPr>
          <w:rFonts w:ascii="Book Antiqua" w:hAnsi="Book Antiqua"/>
          <w:sz w:val="24"/>
        </w:rPr>
        <w:t>ies</w:t>
      </w:r>
      <w:r w:rsidR="009262B1" w:rsidRPr="004D4870">
        <w:rPr>
          <w:rFonts w:ascii="Book Antiqua" w:hAnsi="Book Antiqua"/>
          <w:sz w:val="24"/>
        </w:rPr>
        <w:t xml:space="preserve"> </w:t>
      </w:r>
      <w:r w:rsidR="007A6FC0" w:rsidRPr="004D4870">
        <w:rPr>
          <w:rFonts w:ascii="Book Antiqua" w:hAnsi="Book Antiqua"/>
          <w:sz w:val="24"/>
        </w:rPr>
        <w:t>are</w:t>
      </w:r>
      <w:r w:rsidR="009262B1" w:rsidRPr="004D4870">
        <w:rPr>
          <w:rFonts w:ascii="Book Antiqua" w:hAnsi="Book Antiqua"/>
          <w:sz w:val="24"/>
        </w:rPr>
        <w:t xml:space="preserve"> frequently </w:t>
      </w:r>
      <w:r w:rsidR="007A1EAA" w:rsidRPr="004D4870">
        <w:rPr>
          <w:rFonts w:ascii="Book Antiqua" w:hAnsi="Book Antiqua"/>
          <w:sz w:val="24"/>
        </w:rPr>
        <w:t>found</w:t>
      </w:r>
      <w:r w:rsidR="009262B1" w:rsidRPr="004D4870">
        <w:rPr>
          <w:rFonts w:ascii="Book Antiqua" w:hAnsi="Book Antiqua"/>
          <w:sz w:val="24"/>
        </w:rPr>
        <w:t xml:space="preserve"> on </w:t>
      </w:r>
      <w:r w:rsidR="00B621FB" w:rsidRPr="004D4870">
        <w:rPr>
          <w:rFonts w:ascii="Book Antiqua" w:hAnsi="Book Antiqua"/>
          <w:sz w:val="24"/>
        </w:rPr>
        <w:t xml:space="preserve">routine </w:t>
      </w:r>
      <w:r w:rsidR="009262B1" w:rsidRPr="004D4870">
        <w:rPr>
          <w:rFonts w:ascii="Book Antiqua" w:hAnsi="Book Antiqua"/>
          <w:sz w:val="24"/>
        </w:rPr>
        <w:t>HREM</w:t>
      </w:r>
      <w:r w:rsidR="00B621FB" w:rsidRPr="004D4870">
        <w:rPr>
          <w:rFonts w:ascii="Book Antiqua" w:hAnsi="Book Antiqua"/>
          <w:sz w:val="24"/>
        </w:rPr>
        <w:t xml:space="preserve">. </w:t>
      </w:r>
      <w:r w:rsidR="00922940" w:rsidRPr="004D4870">
        <w:rPr>
          <w:rFonts w:ascii="Book Antiqua" w:hAnsi="Book Antiqua"/>
          <w:sz w:val="24"/>
        </w:rPr>
        <w:t>I</w:t>
      </w:r>
      <w:r w:rsidR="00B621FB" w:rsidRPr="004D4870">
        <w:rPr>
          <w:rFonts w:ascii="Book Antiqua" w:hAnsi="Book Antiqua"/>
          <w:sz w:val="24"/>
        </w:rPr>
        <w:t xml:space="preserve">mpaired relaxation alone is the most common UES abnormality, </w:t>
      </w:r>
      <w:r w:rsidR="00922940" w:rsidRPr="004D4870">
        <w:rPr>
          <w:rFonts w:ascii="Book Antiqua" w:hAnsi="Book Antiqua"/>
          <w:sz w:val="24"/>
        </w:rPr>
        <w:t xml:space="preserve">followed by hypotension </w:t>
      </w:r>
      <w:r w:rsidR="00B621FB" w:rsidRPr="004D4870">
        <w:rPr>
          <w:rFonts w:ascii="Book Antiqua" w:hAnsi="Book Antiqua"/>
          <w:sz w:val="24"/>
        </w:rPr>
        <w:t xml:space="preserve">alone. </w:t>
      </w:r>
      <w:r w:rsidR="00C53188" w:rsidRPr="004D4870">
        <w:rPr>
          <w:rFonts w:ascii="Book Antiqua" w:hAnsi="Book Antiqua"/>
          <w:sz w:val="24"/>
        </w:rPr>
        <w:t xml:space="preserve">The incidence of type </w:t>
      </w:r>
      <w:r w:rsidR="00AD615A">
        <w:rPr>
          <w:rFonts w:ascii="Book Antiqua" w:hAnsi="Book Antiqua"/>
          <w:sz w:val="24"/>
        </w:rPr>
        <w:t>II</w:t>
      </w:r>
      <w:r w:rsidR="00C53188" w:rsidRPr="004D4870">
        <w:rPr>
          <w:rFonts w:ascii="Book Antiqua" w:hAnsi="Book Antiqua"/>
          <w:sz w:val="24"/>
        </w:rPr>
        <w:t xml:space="preserve"> achalasia </w:t>
      </w:r>
      <w:r w:rsidR="00AD615A">
        <w:rPr>
          <w:rFonts w:ascii="Book Antiqua" w:hAnsi="Book Antiqua"/>
          <w:sz w:val="24"/>
        </w:rPr>
        <w:t>i</w:t>
      </w:r>
      <w:r w:rsidR="00AD615A" w:rsidRPr="004D4870">
        <w:rPr>
          <w:rFonts w:ascii="Book Antiqua" w:hAnsi="Book Antiqua"/>
          <w:sz w:val="24"/>
        </w:rPr>
        <w:t xml:space="preserve">s </w:t>
      </w:r>
      <w:r w:rsidR="00C53188" w:rsidRPr="004D4870">
        <w:rPr>
          <w:rFonts w:ascii="Book Antiqua" w:hAnsi="Book Antiqua"/>
          <w:sz w:val="24"/>
        </w:rPr>
        <w:t xml:space="preserve">associated with </w:t>
      </w:r>
      <w:r w:rsidR="00922940" w:rsidRPr="004D4870">
        <w:rPr>
          <w:rFonts w:ascii="Book Antiqua" w:hAnsi="Book Antiqua"/>
          <w:sz w:val="24"/>
        </w:rPr>
        <w:t xml:space="preserve">abnormal </w:t>
      </w:r>
      <w:r w:rsidR="00C53188" w:rsidRPr="004D4870">
        <w:rPr>
          <w:rFonts w:ascii="Book Antiqua" w:hAnsi="Book Antiqua"/>
          <w:sz w:val="24"/>
        </w:rPr>
        <w:t xml:space="preserve">UES in </w:t>
      </w:r>
      <w:r w:rsidR="000C508D" w:rsidRPr="004D4870">
        <w:rPr>
          <w:rFonts w:ascii="Book Antiqua" w:hAnsi="Book Antiqua"/>
          <w:sz w:val="24"/>
        </w:rPr>
        <w:t xml:space="preserve">the </w:t>
      </w:r>
      <w:r w:rsidR="00C53188" w:rsidRPr="004D4870">
        <w:rPr>
          <w:rFonts w:ascii="Book Antiqua" w:hAnsi="Book Antiqua"/>
          <w:sz w:val="24"/>
        </w:rPr>
        <w:t xml:space="preserve">LES abnormal subgroup. </w:t>
      </w:r>
      <w:r w:rsidR="00B621FB" w:rsidRPr="004D4870">
        <w:rPr>
          <w:rFonts w:ascii="Book Antiqua" w:hAnsi="Book Antiqua"/>
          <w:sz w:val="24"/>
        </w:rPr>
        <w:t xml:space="preserve">A poorer treatment response </w:t>
      </w:r>
      <w:r w:rsidR="000C508D" w:rsidRPr="004D4870">
        <w:rPr>
          <w:rFonts w:ascii="Book Antiqua" w:hAnsi="Book Antiqua"/>
          <w:sz w:val="24"/>
        </w:rPr>
        <w:t>of</w:t>
      </w:r>
      <w:r w:rsidR="00B621FB" w:rsidRPr="004D4870">
        <w:rPr>
          <w:rFonts w:ascii="Book Antiqua" w:hAnsi="Book Antiqua"/>
          <w:sz w:val="24"/>
        </w:rPr>
        <w:t xml:space="preserve"> type </w:t>
      </w:r>
      <w:r w:rsidR="00AD615A">
        <w:rPr>
          <w:rFonts w:ascii="Book Antiqua" w:hAnsi="Book Antiqua"/>
          <w:sz w:val="24"/>
        </w:rPr>
        <w:t>II</w:t>
      </w:r>
      <w:r w:rsidR="00B621FB" w:rsidRPr="004D4870">
        <w:rPr>
          <w:rFonts w:ascii="Book Antiqua" w:hAnsi="Book Antiqua"/>
          <w:sz w:val="24"/>
        </w:rPr>
        <w:t xml:space="preserve"> achalasia </w:t>
      </w:r>
      <w:r w:rsidR="000C508D" w:rsidRPr="004D4870">
        <w:rPr>
          <w:rFonts w:ascii="Book Antiqua" w:hAnsi="Book Antiqua"/>
          <w:sz w:val="24"/>
        </w:rPr>
        <w:t xml:space="preserve">is seen </w:t>
      </w:r>
      <w:r w:rsidR="00B621FB" w:rsidRPr="004D4870">
        <w:rPr>
          <w:rFonts w:ascii="Book Antiqua" w:hAnsi="Book Antiqua"/>
          <w:sz w:val="24"/>
        </w:rPr>
        <w:t xml:space="preserve">with </w:t>
      </w:r>
      <w:r w:rsidR="000C508D" w:rsidRPr="004D4870">
        <w:rPr>
          <w:rFonts w:ascii="Book Antiqua" w:hAnsi="Book Antiqua"/>
          <w:sz w:val="24"/>
        </w:rPr>
        <w:t xml:space="preserve">abnormal </w:t>
      </w:r>
      <w:r w:rsidR="00B621FB" w:rsidRPr="004D4870">
        <w:rPr>
          <w:rFonts w:ascii="Book Antiqua" w:hAnsi="Book Antiqua"/>
          <w:sz w:val="24"/>
        </w:rPr>
        <w:t>UES, which is potentially a prognostic indicator of treatment in this disease.</w:t>
      </w:r>
    </w:p>
    <w:p w:rsidR="00F66A9B" w:rsidRPr="004D4870" w:rsidRDefault="00F66A9B" w:rsidP="004D4870">
      <w:pPr>
        <w:spacing w:line="360" w:lineRule="auto"/>
        <w:rPr>
          <w:rFonts w:ascii="Book Antiqua" w:hAnsi="Book Antiqua"/>
          <w:b/>
          <w:sz w:val="24"/>
        </w:rPr>
      </w:pPr>
    </w:p>
    <w:p w:rsidR="00F66A9B" w:rsidRPr="004D4870" w:rsidRDefault="00634206" w:rsidP="004D4870">
      <w:pPr>
        <w:spacing w:line="360" w:lineRule="auto"/>
        <w:rPr>
          <w:rFonts w:ascii="Book Antiqua" w:hAnsi="Book Antiqua"/>
          <w:b/>
          <w:sz w:val="24"/>
          <w:u w:val="single"/>
        </w:rPr>
      </w:pPr>
      <w:r w:rsidRPr="004D4870">
        <w:rPr>
          <w:rFonts w:ascii="Book Antiqua" w:hAnsi="Book Antiqua"/>
          <w:b/>
          <w:sz w:val="24"/>
          <w:u w:val="single"/>
        </w:rPr>
        <w:t>ARTICLE HIGHLIGHTS</w:t>
      </w:r>
    </w:p>
    <w:p w:rsidR="00634206"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background</w:t>
      </w:r>
    </w:p>
    <w:p w:rsidR="000958B5" w:rsidRPr="004D4870" w:rsidRDefault="000958B5" w:rsidP="004D4870">
      <w:pPr>
        <w:spacing w:line="360" w:lineRule="auto"/>
        <w:rPr>
          <w:rFonts w:ascii="Book Antiqua" w:hAnsi="Book Antiqua"/>
          <w:sz w:val="24"/>
        </w:rPr>
      </w:pPr>
      <w:r w:rsidRPr="004D4870">
        <w:rPr>
          <w:rFonts w:ascii="Book Antiqua" w:hAnsi="Book Antiqua"/>
          <w:sz w:val="24"/>
        </w:rPr>
        <w:lastRenderedPageBreak/>
        <w:t xml:space="preserve">Little is known about the clinical significance of upper esophageal sphincter (UES) motility disorders and their association with the treatment response of type </w:t>
      </w:r>
      <w:r w:rsidR="00AD615A">
        <w:rPr>
          <w:rFonts w:ascii="Book Antiqua" w:hAnsi="Book Antiqua"/>
          <w:sz w:val="24"/>
        </w:rPr>
        <w:t>II</w:t>
      </w:r>
      <w:r w:rsidRPr="004D4870">
        <w:rPr>
          <w:rFonts w:ascii="Book Antiqua" w:hAnsi="Book Antiqua"/>
          <w:sz w:val="24"/>
        </w:rPr>
        <w:t xml:space="preserve"> achalasia. None of the three versions of the Chicago Classification of Esophageal Motility Disorders has defined UES abnormality metrics or their function. UES abnormalities exist in some patients and indicate a clinically significant problem in patients with achalasia.</w:t>
      </w:r>
    </w:p>
    <w:p w:rsidR="00E933CC" w:rsidRPr="004D4870" w:rsidRDefault="00E933CC"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motivation</w:t>
      </w:r>
    </w:p>
    <w:p w:rsidR="00E933CC" w:rsidRPr="004D4870" w:rsidRDefault="000958B5" w:rsidP="004D4870">
      <w:pPr>
        <w:spacing w:line="360" w:lineRule="auto"/>
        <w:rPr>
          <w:rFonts w:ascii="Book Antiqua" w:hAnsi="Book Antiqua"/>
          <w:sz w:val="24"/>
        </w:rPr>
      </w:pPr>
      <w:r w:rsidRPr="004D4870">
        <w:rPr>
          <w:rFonts w:ascii="Book Antiqua" w:hAnsi="Book Antiqua"/>
          <w:sz w:val="24"/>
        </w:rPr>
        <w:t>We analyzed the types of UES abnormalities present and their frequency in consecutive patients with esophageal motility disorders undergoing HREM according to the current Chicago classification. We also determined the association between common clinical symptoms and UES abnormalities. Finally, we assessed the treatment-induced changes in LES and UES objective parameters to evaluate the treatment response among subjects with achalasia and UES dysfunctions.</w:t>
      </w:r>
    </w:p>
    <w:p w:rsidR="000958B5" w:rsidRPr="004D4870" w:rsidRDefault="000958B5"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objectives</w:t>
      </w:r>
    </w:p>
    <w:p w:rsidR="00E933CC" w:rsidRPr="004D4870" w:rsidRDefault="000958B5" w:rsidP="004D4870">
      <w:pPr>
        <w:spacing w:line="360" w:lineRule="auto"/>
        <w:rPr>
          <w:rFonts w:ascii="Book Antiqua" w:hAnsi="Book Antiqua"/>
          <w:sz w:val="24"/>
        </w:rPr>
      </w:pPr>
      <w:r w:rsidRPr="004D4870">
        <w:rPr>
          <w:rFonts w:ascii="Book Antiqua" w:hAnsi="Book Antiqua"/>
          <w:sz w:val="24"/>
        </w:rPr>
        <w:t xml:space="preserve">The research objective of this study was to demonstrate the manometric differentiation on high-resolution esophageal manometry between subjects with abnormal UES and normal UES, and the association between UES type and the treatment response of type </w:t>
      </w:r>
      <w:r w:rsidR="00AD615A">
        <w:rPr>
          <w:rFonts w:ascii="Book Antiqua" w:hAnsi="Book Antiqua"/>
          <w:sz w:val="24"/>
        </w:rPr>
        <w:t>II</w:t>
      </w:r>
      <w:r w:rsidRPr="004D4870">
        <w:rPr>
          <w:rFonts w:ascii="Book Antiqua" w:hAnsi="Book Antiqua"/>
          <w:sz w:val="24"/>
        </w:rPr>
        <w:t xml:space="preserve"> achalasia.</w:t>
      </w:r>
    </w:p>
    <w:p w:rsidR="000958B5" w:rsidRPr="004D4870" w:rsidRDefault="000958B5"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methods</w:t>
      </w:r>
    </w:p>
    <w:p w:rsidR="00DF58EC" w:rsidRPr="00AD615A" w:rsidRDefault="00DF58EC" w:rsidP="004D4870">
      <w:pPr>
        <w:spacing w:line="360" w:lineRule="auto"/>
        <w:rPr>
          <w:rFonts w:ascii="Book Antiqua" w:hAnsi="Book Antiqua"/>
          <w:sz w:val="24"/>
        </w:rPr>
      </w:pPr>
      <w:r w:rsidRPr="004D4870">
        <w:rPr>
          <w:rFonts w:ascii="Book Antiqua" w:hAnsi="Book Antiqua"/>
          <w:sz w:val="24"/>
        </w:rPr>
        <w:t>In total, 498 consecutive patients referred for high-resolution esophageal manometry were analyzed retrospectively. Patients were divided into those with normal and abnormal UES function. UES parameters were analyzed after determining lower esophageal sphincter (LES) function. Patients with</w:t>
      </w:r>
      <w:r w:rsidRPr="00AD615A">
        <w:rPr>
          <w:rFonts w:ascii="Book Antiqua" w:hAnsi="Book Antiqua"/>
          <w:sz w:val="24"/>
        </w:rPr>
        <w:t xml:space="preserve"> type</w:t>
      </w:r>
      <w:r w:rsidR="00AD615A" w:rsidRPr="003C707E">
        <w:rPr>
          <w:rFonts w:ascii="Book Antiqua" w:eastAsia="宋体" w:hAnsi="Book Antiqua" w:cs="宋体"/>
          <w:sz w:val="24"/>
        </w:rPr>
        <w:t xml:space="preserve"> II </w:t>
      </w:r>
      <w:r w:rsidRPr="00AD615A">
        <w:rPr>
          <w:rFonts w:ascii="Book Antiqua" w:hAnsi="Book Antiqua"/>
          <w:sz w:val="24"/>
        </w:rPr>
        <w:t xml:space="preserve">achalasia underwent pneumatic dilation for treatment. Using mixed model analyses, correlations between abnormal UES and treatment response were calculated among subjects with type </w:t>
      </w:r>
      <w:r w:rsidR="00AD615A" w:rsidRPr="003C707E">
        <w:rPr>
          <w:rFonts w:ascii="Book Antiqua" w:eastAsia="宋体" w:hAnsi="Book Antiqua" w:cs="宋体"/>
          <w:sz w:val="24"/>
        </w:rPr>
        <w:t>II</w:t>
      </w:r>
      <w:r w:rsidRPr="00AD615A">
        <w:rPr>
          <w:rFonts w:ascii="Book Antiqua" w:hAnsi="Book Antiqua"/>
          <w:sz w:val="24"/>
        </w:rPr>
        <w:t xml:space="preserve"> achalasia.</w:t>
      </w:r>
    </w:p>
    <w:p w:rsidR="00E933CC" w:rsidRPr="004D4870" w:rsidRDefault="00E933CC"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results</w:t>
      </w:r>
    </w:p>
    <w:p w:rsidR="00AD5654" w:rsidRPr="004D4870" w:rsidRDefault="00AD5654" w:rsidP="004D4870">
      <w:pPr>
        <w:spacing w:line="360" w:lineRule="auto"/>
        <w:rPr>
          <w:rFonts w:ascii="Book Antiqua" w:hAnsi="Book Antiqua"/>
          <w:sz w:val="24"/>
        </w:rPr>
      </w:pPr>
      <w:r w:rsidRPr="004D4870">
        <w:rPr>
          <w:rFonts w:ascii="Book Antiqua" w:hAnsi="Book Antiqua"/>
          <w:sz w:val="24"/>
        </w:rPr>
        <w:t xml:space="preserve">Of the 498 consecutive patients, 246 (49.40%) were found to have UES abnormalities. Impaired relaxation alone was the most common UES abnormality (52.85%, </w:t>
      </w:r>
      <w:r w:rsidRPr="004D4870">
        <w:rPr>
          <w:rFonts w:ascii="Book Antiqua" w:hAnsi="Book Antiqua"/>
          <w:i/>
          <w:iCs/>
          <w:sz w:val="24"/>
        </w:rPr>
        <w:t>n</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130). The incidence rate of type </w:t>
      </w:r>
      <w:r w:rsidR="00AD615A">
        <w:rPr>
          <w:rFonts w:ascii="Book Antiqua" w:hAnsi="Book Antiqua"/>
          <w:sz w:val="24"/>
        </w:rPr>
        <w:t>II</w:t>
      </w:r>
      <w:r w:rsidRPr="004D4870">
        <w:rPr>
          <w:rFonts w:ascii="Book Antiqua" w:hAnsi="Book Antiqua"/>
          <w:sz w:val="24"/>
        </w:rPr>
        <w:t xml:space="preserve"> achalasia was significantly higher in subjects with abnormal UES </w:t>
      </w:r>
      <w:r w:rsidR="00AD615A">
        <w:rPr>
          <w:rFonts w:ascii="Book Antiqua" w:hAnsi="Book Antiqua"/>
          <w:sz w:val="24"/>
        </w:rPr>
        <w:t>than those</w:t>
      </w:r>
      <w:r w:rsidR="00AD615A" w:rsidRPr="004D4870">
        <w:rPr>
          <w:rFonts w:ascii="Book Antiqua" w:hAnsi="Book Antiqua"/>
          <w:sz w:val="24"/>
        </w:rPr>
        <w:t xml:space="preserve"> </w:t>
      </w:r>
      <w:r w:rsidRPr="004D4870">
        <w:rPr>
          <w:rFonts w:ascii="Book Antiqua" w:hAnsi="Book Antiqua"/>
          <w:sz w:val="24"/>
        </w:rPr>
        <w:t xml:space="preserve">with normal UES (9.77% </w:t>
      </w:r>
      <w:r w:rsidRPr="004D4870">
        <w:rPr>
          <w:rFonts w:ascii="Book Antiqua" w:hAnsi="Book Antiqua"/>
          <w:i/>
          <w:iCs/>
          <w:sz w:val="24"/>
        </w:rPr>
        <w:t>vs</w:t>
      </w:r>
      <w:r w:rsidRPr="004D4870">
        <w:rPr>
          <w:rFonts w:ascii="Book Antiqua" w:hAnsi="Book Antiqua"/>
          <w:sz w:val="24"/>
        </w:rPr>
        <w:t xml:space="preserve"> 2.58%,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0.01). After pneumatic dilation, LES resting pressure, LES integrated relaxation pressure</w:t>
      </w:r>
      <w:r w:rsidR="00AD615A">
        <w:rPr>
          <w:rFonts w:ascii="Book Antiqua" w:hAnsi="Book Antiqua"/>
          <w:sz w:val="24"/>
        </w:rPr>
        <w:t>,</w:t>
      </w:r>
      <w:r w:rsidRPr="004D4870">
        <w:rPr>
          <w:rFonts w:ascii="Book Antiqua" w:hAnsi="Book Antiqua"/>
          <w:sz w:val="24"/>
        </w:rPr>
        <w:t xml:space="preserve"> and UES residual pressure were significantly decreased (41.91</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9.20 </w:t>
      </w:r>
      <w:r w:rsidRPr="004D4870">
        <w:rPr>
          <w:rFonts w:ascii="Book Antiqua" w:hAnsi="Book Antiqua"/>
          <w:i/>
          <w:iCs/>
          <w:sz w:val="24"/>
        </w:rPr>
        <w:t>vs</w:t>
      </w:r>
      <w:r w:rsidRPr="004D4870">
        <w:rPr>
          <w:rFonts w:ascii="Book Antiqua" w:hAnsi="Book Antiqua"/>
          <w:sz w:val="24"/>
        </w:rPr>
        <w:t xml:space="preserve"> 26.18</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13.08, 38.94</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10.28 </w:t>
      </w:r>
      <w:r w:rsidRPr="004D4870">
        <w:rPr>
          <w:rFonts w:ascii="Book Antiqua" w:hAnsi="Book Antiqua"/>
          <w:i/>
          <w:iCs/>
          <w:sz w:val="24"/>
        </w:rPr>
        <w:t>vs</w:t>
      </w:r>
      <w:r w:rsidRPr="004D4870">
        <w:rPr>
          <w:rFonts w:ascii="Book Antiqua" w:hAnsi="Book Antiqua"/>
          <w:sz w:val="24"/>
        </w:rPr>
        <w:t xml:space="preserve"> 16.71</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5.65, and 11.18</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7.93 </w:t>
      </w:r>
      <w:r w:rsidRPr="004D4870">
        <w:rPr>
          <w:rFonts w:ascii="Book Antiqua" w:hAnsi="Book Antiqua"/>
          <w:i/>
          <w:iCs/>
          <w:sz w:val="24"/>
        </w:rPr>
        <w:t>vs</w:t>
      </w:r>
      <w:r w:rsidRPr="004D4870">
        <w:rPr>
          <w:rFonts w:ascii="Book Antiqua" w:hAnsi="Book Antiqua"/>
          <w:sz w:val="24"/>
        </w:rPr>
        <w:t xml:space="preserve"> 5.35</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4.77, respectively,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 xml:space="preserve">0.05). According to the Eckardt score, subjects with type </w:t>
      </w:r>
      <w:r w:rsidR="00AD615A">
        <w:rPr>
          <w:rFonts w:ascii="Book Antiqua" w:hAnsi="Book Antiqua"/>
          <w:sz w:val="24"/>
        </w:rPr>
        <w:t>II</w:t>
      </w:r>
      <w:r w:rsidRPr="004D4870">
        <w:rPr>
          <w:rFonts w:ascii="Book Antiqua" w:hAnsi="Book Antiqua"/>
          <w:sz w:val="24"/>
        </w:rPr>
        <w:t xml:space="preserve"> achalasia and abnormal UES presented a significantly poorer treatment response than those with normal UES (83.33% </w:t>
      </w:r>
      <w:r w:rsidRPr="004D4870">
        <w:rPr>
          <w:rFonts w:ascii="Book Antiqua" w:hAnsi="Book Antiqua"/>
          <w:i/>
          <w:iCs/>
          <w:sz w:val="24"/>
        </w:rPr>
        <w:t>vs</w:t>
      </w:r>
      <w:r w:rsidRPr="004D4870">
        <w:rPr>
          <w:rFonts w:ascii="Book Antiqua" w:hAnsi="Book Antiqua"/>
          <w:sz w:val="24"/>
        </w:rPr>
        <w:t xml:space="preserve"> 0.00%,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0.05).</w:t>
      </w:r>
    </w:p>
    <w:p w:rsidR="00E933CC" w:rsidRPr="004D4870" w:rsidRDefault="00E933CC"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conclusions</w:t>
      </w:r>
    </w:p>
    <w:p w:rsidR="00EC2AF1" w:rsidRPr="004D4870" w:rsidRDefault="00D36912" w:rsidP="004D4870">
      <w:pPr>
        <w:spacing w:line="360" w:lineRule="auto"/>
        <w:rPr>
          <w:rFonts w:ascii="Book Antiqua" w:hAnsi="Book Antiqua"/>
          <w:sz w:val="24"/>
        </w:rPr>
      </w:pPr>
      <w:r w:rsidRPr="004D4870">
        <w:rPr>
          <w:rFonts w:ascii="Book Antiqua" w:hAnsi="Book Antiqua"/>
          <w:sz w:val="24"/>
        </w:rPr>
        <w:t xml:space="preserve">Our study illustrates that UES abnormalities are frequently found on routine HREM. Impaired relaxation alone is the most common UES abnormality, followed by hypotension alone. The incidence of type </w:t>
      </w:r>
      <w:r w:rsidR="00AD615A">
        <w:rPr>
          <w:rFonts w:ascii="Book Antiqua" w:hAnsi="Book Antiqua"/>
          <w:sz w:val="24"/>
        </w:rPr>
        <w:t>II</w:t>
      </w:r>
      <w:r w:rsidRPr="004D4870">
        <w:rPr>
          <w:rFonts w:ascii="Book Antiqua" w:hAnsi="Book Antiqua"/>
          <w:sz w:val="24"/>
        </w:rPr>
        <w:t xml:space="preserve"> achalasia </w:t>
      </w:r>
      <w:r w:rsidR="00AD615A">
        <w:rPr>
          <w:rFonts w:ascii="Book Antiqua" w:hAnsi="Book Antiqua"/>
          <w:sz w:val="24"/>
        </w:rPr>
        <w:t>i</w:t>
      </w:r>
      <w:r w:rsidR="00AD615A" w:rsidRPr="004D4870">
        <w:rPr>
          <w:rFonts w:ascii="Book Antiqua" w:hAnsi="Book Antiqua"/>
          <w:sz w:val="24"/>
        </w:rPr>
        <w:t xml:space="preserve">s </w:t>
      </w:r>
      <w:r w:rsidRPr="004D4870">
        <w:rPr>
          <w:rFonts w:ascii="Book Antiqua" w:hAnsi="Book Antiqua"/>
          <w:sz w:val="24"/>
        </w:rPr>
        <w:t xml:space="preserve">associated with abnormal UES in the LES abnormal subgroup. A poorer treatment response of type </w:t>
      </w:r>
      <w:r w:rsidR="00AD615A">
        <w:rPr>
          <w:rFonts w:ascii="Book Antiqua" w:hAnsi="Book Antiqua"/>
          <w:sz w:val="24"/>
        </w:rPr>
        <w:t>II</w:t>
      </w:r>
      <w:r w:rsidRPr="004D4870">
        <w:rPr>
          <w:rFonts w:ascii="Book Antiqua" w:hAnsi="Book Antiqua"/>
          <w:sz w:val="24"/>
        </w:rPr>
        <w:t xml:space="preserve"> achalasia is seen with abnormal UES, which is potentially a prognostic indicator of treatment in this disease.</w:t>
      </w:r>
    </w:p>
    <w:p w:rsidR="00D36912" w:rsidRPr="004D4870" w:rsidRDefault="00D36912" w:rsidP="004D4870">
      <w:pPr>
        <w:spacing w:line="360" w:lineRule="auto"/>
        <w:rPr>
          <w:rFonts w:ascii="Book Antiqua" w:hAnsi="Book Antiqua"/>
          <w:b/>
          <w:sz w:val="24"/>
        </w:rPr>
      </w:pPr>
    </w:p>
    <w:p w:rsidR="00EC2AF1" w:rsidRPr="004D4870" w:rsidRDefault="00EC2AF1" w:rsidP="004D4870">
      <w:pPr>
        <w:spacing w:line="360" w:lineRule="auto"/>
        <w:rPr>
          <w:rFonts w:ascii="Book Antiqua" w:hAnsi="Book Antiqua"/>
          <w:b/>
          <w:i/>
          <w:iCs/>
          <w:sz w:val="24"/>
        </w:rPr>
      </w:pPr>
      <w:r w:rsidRPr="004D4870">
        <w:rPr>
          <w:rFonts w:ascii="Book Antiqua" w:hAnsi="Book Antiqua"/>
          <w:b/>
          <w:i/>
          <w:iCs/>
          <w:sz w:val="24"/>
        </w:rPr>
        <w:t>Research perspectives</w:t>
      </w:r>
    </w:p>
    <w:p w:rsidR="00E933CC" w:rsidRPr="004D4870" w:rsidRDefault="00206B42" w:rsidP="004D4870">
      <w:pPr>
        <w:spacing w:line="360" w:lineRule="auto"/>
        <w:rPr>
          <w:rFonts w:ascii="Book Antiqua" w:hAnsi="Book Antiqua"/>
          <w:b/>
          <w:sz w:val="24"/>
        </w:rPr>
      </w:pPr>
      <w:r w:rsidRPr="004D4870">
        <w:rPr>
          <w:rFonts w:ascii="Book Antiqua" w:hAnsi="Book Antiqua"/>
          <w:sz w:val="24"/>
        </w:rPr>
        <w:t xml:space="preserve">This article reflects a poorer treatment response of type </w:t>
      </w:r>
      <w:r w:rsidR="00AD615A">
        <w:rPr>
          <w:rFonts w:ascii="Book Antiqua" w:hAnsi="Book Antiqua"/>
          <w:sz w:val="24"/>
        </w:rPr>
        <w:t>II</w:t>
      </w:r>
      <w:r w:rsidRPr="004D4870">
        <w:rPr>
          <w:rFonts w:ascii="Book Antiqua" w:hAnsi="Book Antiqua"/>
          <w:sz w:val="24"/>
        </w:rPr>
        <w:t xml:space="preserve"> achalasia with abnormal UES, which is potentially a prognostic indicator of treatment in this disease. However, the limited number of achalasia patients in each category hindered us in analyzing treatment response in each subtype of achalasia. A prospective and multicenter study is necessary to obtain causal conclusions. In future HREM studies, a large number of subjects are needed to enroll to elucidate the relationship between treatment response and UES dysfunction </w:t>
      </w:r>
      <w:r w:rsidRPr="004D4870">
        <w:rPr>
          <w:rFonts w:ascii="Book Antiqua" w:hAnsi="Book Antiqua"/>
          <w:sz w:val="24"/>
        </w:rPr>
        <w:lastRenderedPageBreak/>
        <w:t>in all achalasia subtypes and under other treatment methods.</w:t>
      </w:r>
    </w:p>
    <w:p w:rsidR="00634206" w:rsidRPr="004D4870" w:rsidRDefault="00634206" w:rsidP="004D4870">
      <w:pPr>
        <w:spacing w:line="360" w:lineRule="auto"/>
        <w:rPr>
          <w:rFonts w:ascii="Book Antiqua" w:hAnsi="Book Antiqua"/>
          <w:b/>
          <w:sz w:val="24"/>
        </w:rPr>
      </w:pPr>
    </w:p>
    <w:p w:rsidR="008D2FA9" w:rsidRPr="004D4870" w:rsidRDefault="0076526F" w:rsidP="004D4870">
      <w:pPr>
        <w:spacing w:line="360" w:lineRule="auto"/>
        <w:rPr>
          <w:rFonts w:ascii="Book Antiqua" w:hAnsi="Book Antiqua"/>
          <w:b/>
          <w:sz w:val="24"/>
        </w:rPr>
      </w:pPr>
      <w:r w:rsidRPr="004D4870">
        <w:rPr>
          <w:rFonts w:ascii="Book Antiqua" w:hAnsi="Book Antiqua"/>
          <w:b/>
          <w:sz w:val="24"/>
        </w:rPr>
        <w:t>R</w:t>
      </w:r>
      <w:r w:rsidR="0023172E" w:rsidRPr="004D4870">
        <w:rPr>
          <w:rFonts w:ascii="Book Antiqua" w:hAnsi="Book Antiqua"/>
          <w:b/>
          <w:sz w:val="24"/>
        </w:rPr>
        <w:t>EFERENCES</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 </w:t>
      </w:r>
      <w:proofErr w:type="spellStart"/>
      <w:r w:rsidRPr="004D4870">
        <w:rPr>
          <w:rFonts w:ascii="Book Antiqua" w:hAnsi="Book Antiqua"/>
          <w:b/>
          <w:sz w:val="24"/>
        </w:rPr>
        <w:t>Kahrilas</w:t>
      </w:r>
      <w:proofErr w:type="spellEnd"/>
      <w:r w:rsidRPr="004D4870">
        <w:rPr>
          <w:rFonts w:ascii="Book Antiqua" w:hAnsi="Book Antiqua"/>
          <w:b/>
          <w:sz w:val="24"/>
        </w:rPr>
        <w:t xml:space="preserve"> PJ</w:t>
      </w:r>
      <w:r w:rsidRPr="004D4870">
        <w:rPr>
          <w:rFonts w:ascii="Book Antiqua" w:hAnsi="Book Antiqua"/>
          <w:sz w:val="24"/>
        </w:rPr>
        <w:t xml:space="preserve">, </w:t>
      </w:r>
      <w:proofErr w:type="spellStart"/>
      <w:r w:rsidRPr="004D4870">
        <w:rPr>
          <w:rFonts w:ascii="Book Antiqua" w:hAnsi="Book Antiqua"/>
          <w:sz w:val="24"/>
        </w:rPr>
        <w:t>Bredenoord</w:t>
      </w:r>
      <w:proofErr w:type="spellEnd"/>
      <w:r w:rsidRPr="004D4870">
        <w:rPr>
          <w:rFonts w:ascii="Book Antiqua" w:hAnsi="Book Antiqua"/>
          <w:sz w:val="24"/>
        </w:rPr>
        <w:t xml:space="preserve"> AJ, Fox M, </w:t>
      </w:r>
      <w:proofErr w:type="spellStart"/>
      <w:r w:rsidRPr="004D4870">
        <w:rPr>
          <w:rFonts w:ascii="Book Antiqua" w:hAnsi="Book Antiqua"/>
          <w:sz w:val="24"/>
        </w:rPr>
        <w:t>Gyawali</w:t>
      </w:r>
      <w:proofErr w:type="spellEnd"/>
      <w:r w:rsidRPr="004D4870">
        <w:rPr>
          <w:rFonts w:ascii="Book Antiqua" w:hAnsi="Book Antiqua"/>
          <w:sz w:val="24"/>
        </w:rPr>
        <w:t xml:space="preserve"> CP, Roman S, </w:t>
      </w:r>
      <w:proofErr w:type="spellStart"/>
      <w:r w:rsidRPr="004D4870">
        <w:rPr>
          <w:rFonts w:ascii="Book Antiqua" w:hAnsi="Book Antiqua"/>
          <w:sz w:val="24"/>
        </w:rPr>
        <w:t>Smout</w:t>
      </w:r>
      <w:proofErr w:type="spellEnd"/>
      <w:r w:rsidRPr="004D4870">
        <w:rPr>
          <w:rFonts w:ascii="Book Antiqua" w:hAnsi="Book Antiqua"/>
          <w:sz w:val="24"/>
        </w:rPr>
        <w:t xml:space="preserve"> AJ, </w:t>
      </w:r>
      <w:proofErr w:type="spellStart"/>
      <w:r w:rsidRPr="004D4870">
        <w:rPr>
          <w:rFonts w:ascii="Book Antiqua" w:hAnsi="Book Antiqua"/>
          <w:sz w:val="24"/>
        </w:rPr>
        <w:t>Pandolfino</w:t>
      </w:r>
      <w:proofErr w:type="spellEnd"/>
      <w:r w:rsidRPr="004D4870">
        <w:rPr>
          <w:rFonts w:ascii="Book Antiqua" w:hAnsi="Book Antiqua"/>
          <w:sz w:val="24"/>
        </w:rPr>
        <w:t xml:space="preserve"> JE; International High Resolution Manometry Working Group. The Chicago Classification of esophageal motility disorders, v3.0.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2015; </w:t>
      </w:r>
      <w:r w:rsidRPr="004D4870">
        <w:rPr>
          <w:rFonts w:ascii="Book Antiqua" w:hAnsi="Book Antiqua"/>
          <w:b/>
          <w:sz w:val="24"/>
        </w:rPr>
        <w:t>27</w:t>
      </w:r>
      <w:r w:rsidRPr="004D4870">
        <w:rPr>
          <w:rFonts w:ascii="Book Antiqua" w:hAnsi="Book Antiqua"/>
          <w:sz w:val="24"/>
        </w:rPr>
        <w:t>: 160-174 [PMID: 25469569 DOI: 10.1111/nmo.12477]</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2 </w:t>
      </w:r>
      <w:proofErr w:type="spellStart"/>
      <w:r w:rsidRPr="004D4870">
        <w:rPr>
          <w:rFonts w:ascii="Book Antiqua" w:hAnsi="Book Antiqua"/>
          <w:b/>
          <w:sz w:val="24"/>
        </w:rPr>
        <w:t>Bredenoord</w:t>
      </w:r>
      <w:proofErr w:type="spellEnd"/>
      <w:r w:rsidRPr="004D4870">
        <w:rPr>
          <w:rFonts w:ascii="Book Antiqua" w:hAnsi="Book Antiqua"/>
          <w:b/>
          <w:sz w:val="24"/>
        </w:rPr>
        <w:t xml:space="preserve"> AJ</w:t>
      </w:r>
      <w:r w:rsidRPr="004D4870">
        <w:rPr>
          <w:rFonts w:ascii="Book Antiqua" w:hAnsi="Book Antiqua"/>
          <w:sz w:val="24"/>
        </w:rPr>
        <w:t xml:space="preserve">, Fox M, </w:t>
      </w:r>
      <w:proofErr w:type="spellStart"/>
      <w:r w:rsidRPr="004D4870">
        <w:rPr>
          <w:rFonts w:ascii="Book Antiqua" w:hAnsi="Book Antiqua"/>
          <w:sz w:val="24"/>
        </w:rPr>
        <w:t>Kahrilas</w:t>
      </w:r>
      <w:proofErr w:type="spellEnd"/>
      <w:r w:rsidRPr="004D4870">
        <w:rPr>
          <w:rFonts w:ascii="Book Antiqua" w:hAnsi="Book Antiqua"/>
          <w:sz w:val="24"/>
        </w:rPr>
        <w:t xml:space="preserve"> PJ, </w:t>
      </w:r>
      <w:proofErr w:type="spellStart"/>
      <w:r w:rsidRPr="004D4870">
        <w:rPr>
          <w:rFonts w:ascii="Book Antiqua" w:hAnsi="Book Antiqua"/>
          <w:sz w:val="24"/>
        </w:rPr>
        <w:t>Pandolfino</w:t>
      </w:r>
      <w:proofErr w:type="spellEnd"/>
      <w:r w:rsidRPr="004D4870">
        <w:rPr>
          <w:rFonts w:ascii="Book Antiqua" w:hAnsi="Book Antiqua"/>
          <w:sz w:val="24"/>
        </w:rPr>
        <w:t xml:space="preserve"> JE, </w:t>
      </w:r>
      <w:proofErr w:type="spellStart"/>
      <w:r w:rsidRPr="004D4870">
        <w:rPr>
          <w:rFonts w:ascii="Book Antiqua" w:hAnsi="Book Antiqua"/>
          <w:sz w:val="24"/>
        </w:rPr>
        <w:t>Schwizer</w:t>
      </w:r>
      <w:proofErr w:type="spellEnd"/>
      <w:r w:rsidRPr="004D4870">
        <w:rPr>
          <w:rFonts w:ascii="Book Antiqua" w:hAnsi="Book Antiqua"/>
          <w:sz w:val="24"/>
        </w:rPr>
        <w:t xml:space="preserve"> W, </w:t>
      </w:r>
      <w:proofErr w:type="spellStart"/>
      <w:r w:rsidRPr="004D4870">
        <w:rPr>
          <w:rFonts w:ascii="Book Antiqua" w:hAnsi="Book Antiqua"/>
          <w:sz w:val="24"/>
        </w:rPr>
        <w:t>Smout</w:t>
      </w:r>
      <w:proofErr w:type="spellEnd"/>
      <w:r w:rsidRPr="004D4870">
        <w:rPr>
          <w:rFonts w:ascii="Book Antiqua" w:hAnsi="Book Antiqua"/>
          <w:sz w:val="24"/>
        </w:rPr>
        <w:t xml:space="preserve"> AJ; International High Resolution Manometry Working Group. Chicago classification criteria of esophageal motility disorders defined in high resolution esophageal pressure topography.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2012; </w:t>
      </w:r>
      <w:r w:rsidRPr="004D4870">
        <w:rPr>
          <w:rFonts w:ascii="Book Antiqua" w:hAnsi="Book Antiqua"/>
          <w:b/>
          <w:sz w:val="24"/>
        </w:rPr>
        <w:t>24 Suppl 1</w:t>
      </w:r>
      <w:r w:rsidRPr="004D4870">
        <w:rPr>
          <w:rFonts w:ascii="Book Antiqua" w:hAnsi="Book Antiqua"/>
          <w:sz w:val="24"/>
        </w:rPr>
        <w:t>: 57-65 [PMID: 22248109 DOI: 10.1111/j.1365-2982.2011.01834.x]</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3 </w:t>
      </w:r>
      <w:proofErr w:type="spellStart"/>
      <w:r w:rsidRPr="004D4870">
        <w:rPr>
          <w:rFonts w:ascii="Book Antiqua" w:hAnsi="Book Antiqua"/>
          <w:b/>
          <w:sz w:val="24"/>
        </w:rPr>
        <w:t>Pandolfino</w:t>
      </w:r>
      <w:proofErr w:type="spellEnd"/>
      <w:r w:rsidRPr="004D4870">
        <w:rPr>
          <w:rFonts w:ascii="Book Antiqua" w:hAnsi="Book Antiqua"/>
          <w:b/>
          <w:sz w:val="24"/>
        </w:rPr>
        <w:t xml:space="preserve"> JE</w:t>
      </w:r>
      <w:r w:rsidRPr="004D4870">
        <w:rPr>
          <w:rFonts w:ascii="Book Antiqua" w:hAnsi="Book Antiqua"/>
          <w:sz w:val="24"/>
        </w:rPr>
        <w:t xml:space="preserve">, Fox MR, </w:t>
      </w:r>
      <w:proofErr w:type="spellStart"/>
      <w:r w:rsidRPr="004D4870">
        <w:rPr>
          <w:rFonts w:ascii="Book Antiqua" w:hAnsi="Book Antiqua"/>
          <w:sz w:val="24"/>
        </w:rPr>
        <w:t>Bredenoord</w:t>
      </w:r>
      <w:proofErr w:type="spellEnd"/>
      <w:r w:rsidRPr="004D4870">
        <w:rPr>
          <w:rFonts w:ascii="Book Antiqua" w:hAnsi="Book Antiqua"/>
          <w:sz w:val="24"/>
        </w:rPr>
        <w:t xml:space="preserve"> AJ, </w:t>
      </w:r>
      <w:proofErr w:type="spellStart"/>
      <w:r w:rsidRPr="004D4870">
        <w:rPr>
          <w:rFonts w:ascii="Book Antiqua" w:hAnsi="Book Antiqua"/>
          <w:sz w:val="24"/>
        </w:rPr>
        <w:t>Kahrilas</w:t>
      </w:r>
      <w:proofErr w:type="spellEnd"/>
      <w:r w:rsidRPr="004D4870">
        <w:rPr>
          <w:rFonts w:ascii="Book Antiqua" w:hAnsi="Book Antiqua"/>
          <w:sz w:val="24"/>
        </w:rPr>
        <w:t xml:space="preserve"> PJ. High-resolution manometry in clinical practice: utilizing pressure topography to classify </w:t>
      </w:r>
      <w:proofErr w:type="spellStart"/>
      <w:r w:rsidRPr="004D4870">
        <w:rPr>
          <w:rFonts w:ascii="Book Antiqua" w:hAnsi="Book Antiqua"/>
          <w:sz w:val="24"/>
        </w:rPr>
        <w:t>oesophageal</w:t>
      </w:r>
      <w:proofErr w:type="spellEnd"/>
      <w:r w:rsidRPr="004D4870">
        <w:rPr>
          <w:rFonts w:ascii="Book Antiqua" w:hAnsi="Book Antiqua"/>
          <w:sz w:val="24"/>
        </w:rPr>
        <w:t xml:space="preserve"> motility abnormalities.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2009; </w:t>
      </w:r>
      <w:r w:rsidRPr="004D4870">
        <w:rPr>
          <w:rFonts w:ascii="Book Antiqua" w:hAnsi="Book Antiqua"/>
          <w:b/>
          <w:sz w:val="24"/>
        </w:rPr>
        <w:t>21</w:t>
      </w:r>
      <w:r w:rsidRPr="004D4870">
        <w:rPr>
          <w:rFonts w:ascii="Book Antiqua" w:hAnsi="Book Antiqua"/>
          <w:sz w:val="24"/>
        </w:rPr>
        <w:t>: 796-806 [PMID: 19413684 DOI: 10.1111/j.1365-2982.2009.01311.x]</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4 </w:t>
      </w:r>
      <w:r w:rsidRPr="004D4870">
        <w:rPr>
          <w:rFonts w:ascii="Book Antiqua" w:hAnsi="Book Antiqua"/>
          <w:b/>
          <w:sz w:val="24"/>
        </w:rPr>
        <w:t>Hila A</w:t>
      </w:r>
      <w:r w:rsidRPr="004D4870">
        <w:rPr>
          <w:rFonts w:ascii="Book Antiqua" w:hAnsi="Book Antiqua"/>
          <w:sz w:val="24"/>
        </w:rPr>
        <w:t xml:space="preserve">, Castell JA, Castell DO. Pharyngeal and upper esophageal sphincter manometry in the evaluation of dysphagia. </w:t>
      </w:r>
      <w:r w:rsidRPr="004D4870">
        <w:rPr>
          <w:rFonts w:ascii="Book Antiqua" w:hAnsi="Book Antiqua"/>
          <w:i/>
          <w:sz w:val="24"/>
        </w:rPr>
        <w:t>J Clin Gastroenterol</w:t>
      </w:r>
      <w:r w:rsidRPr="004D4870">
        <w:rPr>
          <w:rFonts w:ascii="Book Antiqua" w:hAnsi="Book Antiqua"/>
          <w:sz w:val="24"/>
        </w:rPr>
        <w:t xml:space="preserve"> 2001; </w:t>
      </w:r>
      <w:r w:rsidRPr="004D4870">
        <w:rPr>
          <w:rFonts w:ascii="Book Antiqua" w:hAnsi="Book Antiqua"/>
          <w:b/>
          <w:sz w:val="24"/>
        </w:rPr>
        <w:t>33</w:t>
      </w:r>
      <w:r w:rsidRPr="004D4870">
        <w:rPr>
          <w:rFonts w:ascii="Book Antiqua" w:hAnsi="Book Antiqua"/>
          <w:sz w:val="24"/>
        </w:rPr>
        <w:t>: 355-361 [PMID: 11606849]</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5 </w:t>
      </w:r>
      <w:r w:rsidRPr="004D4870">
        <w:rPr>
          <w:rFonts w:ascii="Book Antiqua" w:hAnsi="Book Antiqua"/>
          <w:b/>
          <w:sz w:val="24"/>
        </w:rPr>
        <w:t>Wang YT</w:t>
      </w:r>
      <w:r w:rsidRPr="004D4870">
        <w:rPr>
          <w:rFonts w:ascii="Book Antiqua" w:hAnsi="Book Antiqua"/>
          <w:sz w:val="24"/>
        </w:rPr>
        <w:t xml:space="preserve">, </w:t>
      </w:r>
      <w:proofErr w:type="spellStart"/>
      <w:r w:rsidRPr="004D4870">
        <w:rPr>
          <w:rFonts w:ascii="Book Antiqua" w:hAnsi="Book Antiqua"/>
          <w:sz w:val="24"/>
        </w:rPr>
        <w:t>Yazaki</w:t>
      </w:r>
      <w:proofErr w:type="spellEnd"/>
      <w:r w:rsidRPr="004D4870">
        <w:rPr>
          <w:rFonts w:ascii="Book Antiqua" w:hAnsi="Book Antiqua"/>
          <w:sz w:val="24"/>
        </w:rPr>
        <w:t xml:space="preserve"> E, </w:t>
      </w:r>
      <w:proofErr w:type="spellStart"/>
      <w:r w:rsidRPr="004D4870">
        <w:rPr>
          <w:rFonts w:ascii="Book Antiqua" w:hAnsi="Book Antiqua"/>
          <w:sz w:val="24"/>
        </w:rPr>
        <w:t>Sifrim</w:t>
      </w:r>
      <w:proofErr w:type="spellEnd"/>
      <w:r w:rsidRPr="004D4870">
        <w:rPr>
          <w:rFonts w:ascii="Book Antiqua" w:hAnsi="Book Antiqua"/>
          <w:sz w:val="24"/>
        </w:rPr>
        <w:t xml:space="preserve"> D. High-resolution Manometry: Esophageal Disorders Not Addressed by the "Chicago Classification". </w:t>
      </w:r>
      <w:r w:rsidRPr="004D4870">
        <w:rPr>
          <w:rFonts w:ascii="Book Antiqua" w:hAnsi="Book Antiqua"/>
          <w:i/>
          <w:sz w:val="24"/>
        </w:rPr>
        <w:t xml:space="preserve">J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2012; </w:t>
      </w:r>
      <w:r w:rsidRPr="004D4870">
        <w:rPr>
          <w:rFonts w:ascii="Book Antiqua" w:hAnsi="Book Antiqua"/>
          <w:b/>
          <w:sz w:val="24"/>
        </w:rPr>
        <w:t>18</w:t>
      </w:r>
      <w:r w:rsidRPr="004D4870">
        <w:rPr>
          <w:rFonts w:ascii="Book Antiqua" w:hAnsi="Book Antiqua"/>
          <w:sz w:val="24"/>
        </w:rPr>
        <w:t>: 365-372 [PMID: 23105996 DOI: 10.5056/jnm.2012.18.4.365]</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6 </w:t>
      </w:r>
      <w:r w:rsidRPr="004D4870">
        <w:rPr>
          <w:rFonts w:ascii="Book Antiqua" w:hAnsi="Book Antiqua"/>
          <w:b/>
          <w:sz w:val="24"/>
        </w:rPr>
        <w:t>Mathews SC</w:t>
      </w:r>
      <w:r w:rsidRPr="004D4870">
        <w:rPr>
          <w:rFonts w:ascii="Book Antiqua" w:hAnsi="Book Antiqua"/>
          <w:sz w:val="24"/>
        </w:rPr>
        <w:t xml:space="preserve">, </w:t>
      </w:r>
      <w:proofErr w:type="spellStart"/>
      <w:r w:rsidRPr="004D4870">
        <w:rPr>
          <w:rFonts w:ascii="Book Antiqua" w:hAnsi="Book Antiqua"/>
          <w:sz w:val="24"/>
        </w:rPr>
        <w:t>Ciarleglio</w:t>
      </w:r>
      <w:proofErr w:type="spellEnd"/>
      <w:r w:rsidRPr="004D4870">
        <w:rPr>
          <w:rFonts w:ascii="Book Antiqua" w:hAnsi="Book Antiqua"/>
          <w:sz w:val="24"/>
        </w:rPr>
        <w:t xml:space="preserve"> M, Chavez YH, Clarke JO, Stein E, </w:t>
      </w:r>
      <w:proofErr w:type="spellStart"/>
      <w:r w:rsidRPr="004D4870">
        <w:rPr>
          <w:rFonts w:ascii="Book Antiqua" w:hAnsi="Book Antiqua"/>
          <w:sz w:val="24"/>
        </w:rPr>
        <w:t>Chander</w:t>
      </w:r>
      <w:proofErr w:type="spellEnd"/>
      <w:r w:rsidRPr="004D4870">
        <w:rPr>
          <w:rFonts w:ascii="Book Antiqua" w:hAnsi="Book Antiqua"/>
          <w:sz w:val="24"/>
        </w:rPr>
        <w:t xml:space="preserve"> Roland B. Upper esophageal sphincter abnormalities are strongly predictive of treatment response in patients with achalasia. </w:t>
      </w:r>
      <w:r w:rsidRPr="004D4870">
        <w:rPr>
          <w:rFonts w:ascii="Book Antiqua" w:hAnsi="Book Antiqua"/>
          <w:i/>
          <w:sz w:val="24"/>
        </w:rPr>
        <w:t>World J Clin Cases</w:t>
      </w:r>
      <w:r w:rsidRPr="004D4870">
        <w:rPr>
          <w:rFonts w:ascii="Book Antiqua" w:hAnsi="Book Antiqua"/>
          <w:sz w:val="24"/>
        </w:rPr>
        <w:t xml:space="preserve"> 2014; </w:t>
      </w:r>
      <w:r w:rsidRPr="004D4870">
        <w:rPr>
          <w:rFonts w:ascii="Book Antiqua" w:hAnsi="Book Antiqua"/>
          <w:b/>
          <w:sz w:val="24"/>
        </w:rPr>
        <w:t>2</w:t>
      </w:r>
      <w:r w:rsidRPr="004D4870">
        <w:rPr>
          <w:rFonts w:ascii="Book Antiqua" w:hAnsi="Book Antiqua"/>
          <w:sz w:val="24"/>
        </w:rPr>
        <w:t>: 448-454 [PMID: 25232548 DOI: 10.12998/wjcc.v2.i9.448]</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7 </w:t>
      </w:r>
      <w:r w:rsidRPr="004D4870">
        <w:rPr>
          <w:rFonts w:ascii="Book Antiqua" w:hAnsi="Book Antiqua"/>
          <w:b/>
          <w:sz w:val="24"/>
        </w:rPr>
        <w:t>Menezes MA</w:t>
      </w:r>
      <w:r w:rsidRPr="004D4870">
        <w:rPr>
          <w:rFonts w:ascii="Book Antiqua" w:hAnsi="Book Antiqua"/>
          <w:sz w:val="24"/>
        </w:rPr>
        <w:t xml:space="preserve">, </w:t>
      </w:r>
      <w:proofErr w:type="spellStart"/>
      <w:r w:rsidRPr="004D4870">
        <w:rPr>
          <w:rFonts w:ascii="Book Antiqua" w:hAnsi="Book Antiqua"/>
          <w:sz w:val="24"/>
        </w:rPr>
        <w:t>Herbella</w:t>
      </w:r>
      <w:proofErr w:type="spellEnd"/>
      <w:r w:rsidRPr="004D4870">
        <w:rPr>
          <w:rFonts w:ascii="Book Antiqua" w:hAnsi="Book Antiqua"/>
          <w:sz w:val="24"/>
        </w:rPr>
        <w:t xml:space="preserve"> FA, Patti MG. High-Resolution Manometry Evaluation of the Pharynx and Upper Esophageal Sphincter Motility in Patients with Achalasia. </w:t>
      </w:r>
      <w:r w:rsidRPr="004D4870">
        <w:rPr>
          <w:rFonts w:ascii="Book Antiqua" w:hAnsi="Book Antiqua"/>
          <w:i/>
          <w:sz w:val="24"/>
        </w:rPr>
        <w:t xml:space="preserve">J </w:t>
      </w:r>
      <w:proofErr w:type="spellStart"/>
      <w:r w:rsidRPr="004D4870">
        <w:rPr>
          <w:rFonts w:ascii="Book Antiqua" w:hAnsi="Book Antiqua"/>
          <w:i/>
          <w:sz w:val="24"/>
        </w:rPr>
        <w:t>Gastrointest</w:t>
      </w:r>
      <w:proofErr w:type="spellEnd"/>
      <w:r w:rsidRPr="004D4870">
        <w:rPr>
          <w:rFonts w:ascii="Book Antiqua" w:hAnsi="Book Antiqua"/>
          <w:i/>
          <w:sz w:val="24"/>
        </w:rPr>
        <w:t xml:space="preserve"> </w:t>
      </w:r>
      <w:proofErr w:type="spellStart"/>
      <w:r w:rsidRPr="004D4870">
        <w:rPr>
          <w:rFonts w:ascii="Book Antiqua" w:hAnsi="Book Antiqua"/>
          <w:i/>
          <w:sz w:val="24"/>
        </w:rPr>
        <w:t>Surg</w:t>
      </w:r>
      <w:proofErr w:type="spellEnd"/>
      <w:r w:rsidRPr="004D4870">
        <w:rPr>
          <w:rFonts w:ascii="Book Antiqua" w:hAnsi="Book Antiqua"/>
          <w:sz w:val="24"/>
        </w:rPr>
        <w:t xml:space="preserve"> 2015; </w:t>
      </w:r>
      <w:r w:rsidRPr="004D4870">
        <w:rPr>
          <w:rFonts w:ascii="Book Antiqua" w:hAnsi="Book Antiqua"/>
          <w:b/>
          <w:sz w:val="24"/>
        </w:rPr>
        <w:t>19</w:t>
      </w:r>
      <w:r w:rsidRPr="004D4870">
        <w:rPr>
          <w:rFonts w:ascii="Book Antiqua" w:hAnsi="Book Antiqua"/>
          <w:sz w:val="24"/>
        </w:rPr>
        <w:t xml:space="preserve">: 1753-1757 [PMID: </w:t>
      </w:r>
      <w:r w:rsidRPr="004D4870">
        <w:rPr>
          <w:rFonts w:ascii="Book Antiqua" w:hAnsi="Book Antiqua"/>
          <w:sz w:val="24"/>
        </w:rPr>
        <w:lastRenderedPageBreak/>
        <w:t>26282849 DOI: 10.1007/s11605-015-2901-5]</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8 </w:t>
      </w:r>
      <w:proofErr w:type="spellStart"/>
      <w:r w:rsidRPr="004D4870">
        <w:rPr>
          <w:rFonts w:ascii="Book Antiqua" w:hAnsi="Book Antiqua"/>
          <w:b/>
          <w:sz w:val="24"/>
        </w:rPr>
        <w:t>Wauters</w:t>
      </w:r>
      <w:proofErr w:type="spellEnd"/>
      <w:r w:rsidRPr="004D4870">
        <w:rPr>
          <w:rFonts w:ascii="Book Antiqua" w:hAnsi="Book Antiqua"/>
          <w:b/>
          <w:sz w:val="24"/>
        </w:rPr>
        <w:t xml:space="preserve"> L</w:t>
      </w:r>
      <w:r w:rsidRPr="004D4870">
        <w:rPr>
          <w:rFonts w:ascii="Book Antiqua" w:hAnsi="Book Antiqua"/>
          <w:sz w:val="24"/>
        </w:rPr>
        <w:t xml:space="preserve">, Van </w:t>
      </w:r>
      <w:proofErr w:type="spellStart"/>
      <w:r w:rsidRPr="004D4870">
        <w:rPr>
          <w:rFonts w:ascii="Book Antiqua" w:hAnsi="Book Antiqua"/>
          <w:sz w:val="24"/>
        </w:rPr>
        <w:t>Oudenhove</w:t>
      </w:r>
      <w:proofErr w:type="spellEnd"/>
      <w:r w:rsidRPr="004D4870">
        <w:rPr>
          <w:rFonts w:ascii="Book Antiqua" w:hAnsi="Book Antiqua"/>
          <w:sz w:val="24"/>
        </w:rPr>
        <w:t xml:space="preserve"> L, </w:t>
      </w:r>
      <w:proofErr w:type="spellStart"/>
      <w:r w:rsidRPr="004D4870">
        <w:rPr>
          <w:rFonts w:ascii="Book Antiqua" w:hAnsi="Book Antiqua"/>
          <w:sz w:val="24"/>
        </w:rPr>
        <w:t>Selleslagh</w:t>
      </w:r>
      <w:proofErr w:type="spellEnd"/>
      <w:r w:rsidRPr="004D4870">
        <w:rPr>
          <w:rFonts w:ascii="Book Antiqua" w:hAnsi="Book Antiqua"/>
          <w:sz w:val="24"/>
        </w:rPr>
        <w:t xml:space="preserve"> M, </w:t>
      </w:r>
      <w:proofErr w:type="spellStart"/>
      <w:r w:rsidRPr="004D4870">
        <w:rPr>
          <w:rFonts w:ascii="Book Antiqua" w:hAnsi="Book Antiqua"/>
          <w:sz w:val="24"/>
        </w:rPr>
        <w:t>Vanuytsel</w:t>
      </w:r>
      <w:proofErr w:type="spellEnd"/>
      <w:r w:rsidRPr="004D4870">
        <w:rPr>
          <w:rFonts w:ascii="Book Antiqua" w:hAnsi="Book Antiqua"/>
          <w:sz w:val="24"/>
        </w:rPr>
        <w:t xml:space="preserve"> T, </w:t>
      </w:r>
      <w:proofErr w:type="spellStart"/>
      <w:r w:rsidRPr="004D4870">
        <w:rPr>
          <w:rFonts w:ascii="Book Antiqua" w:hAnsi="Book Antiqua"/>
          <w:sz w:val="24"/>
        </w:rPr>
        <w:t>Boeckxstaens</w:t>
      </w:r>
      <w:proofErr w:type="spellEnd"/>
      <w:r w:rsidRPr="004D4870">
        <w:rPr>
          <w:rFonts w:ascii="Book Antiqua" w:hAnsi="Book Antiqua"/>
          <w:sz w:val="24"/>
        </w:rPr>
        <w:t xml:space="preserve"> G, Tack J, Omari T, Rommel N. Balloon dilation of the esophago-gastric junction affects lower and upper esophageal sphincter function in achalasia.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2014; </w:t>
      </w:r>
      <w:r w:rsidRPr="004D4870">
        <w:rPr>
          <w:rFonts w:ascii="Book Antiqua" w:hAnsi="Book Antiqua"/>
          <w:b/>
          <w:sz w:val="24"/>
        </w:rPr>
        <w:t>26</w:t>
      </w:r>
      <w:r w:rsidRPr="004D4870">
        <w:rPr>
          <w:rFonts w:ascii="Book Antiqua" w:hAnsi="Book Antiqua"/>
          <w:sz w:val="24"/>
        </w:rPr>
        <w:t>: 69-76 [PMID: 24004089 DOI: 10.1111/nmo.12228]</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9 </w:t>
      </w:r>
      <w:r w:rsidRPr="004D4870">
        <w:rPr>
          <w:rFonts w:ascii="Book Antiqua" w:hAnsi="Book Antiqua"/>
          <w:b/>
          <w:sz w:val="24"/>
        </w:rPr>
        <w:t>Chavez YH</w:t>
      </w:r>
      <w:r w:rsidRPr="004D4870">
        <w:rPr>
          <w:rFonts w:ascii="Book Antiqua" w:hAnsi="Book Antiqua"/>
          <w:sz w:val="24"/>
        </w:rPr>
        <w:t xml:space="preserve">, </w:t>
      </w:r>
      <w:proofErr w:type="spellStart"/>
      <w:r w:rsidRPr="004D4870">
        <w:rPr>
          <w:rFonts w:ascii="Book Antiqua" w:hAnsi="Book Antiqua"/>
          <w:sz w:val="24"/>
        </w:rPr>
        <w:t>Ciarleglio</w:t>
      </w:r>
      <w:proofErr w:type="spellEnd"/>
      <w:r w:rsidRPr="004D4870">
        <w:rPr>
          <w:rFonts w:ascii="Book Antiqua" w:hAnsi="Book Antiqua"/>
          <w:sz w:val="24"/>
        </w:rPr>
        <w:t xml:space="preserve"> MM, Clarke JO, </w:t>
      </w:r>
      <w:proofErr w:type="spellStart"/>
      <w:r w:rsidRPr="004D4870">
        <w:rPr>
          <w:rFonts w:ascii="Book Antiqua" w:hAnsi="Book Antiqua"/>
          <w:sz w:val="24"/>
        </w:rPr>
        <w:t>Nandwani</w:t>
      </w:r>
      <w:proofErr w:type="spellEnd"/>
      <w:r w:rsidRPr="004D4870">
        <w:rPr>
          <w:rFonts w:ascii="Book Antiqua" w:hAnsi="Book Antiqua"/>
          <w:sz w:val="24"/>
        </w:rPr>
        <w:t xml:space="preserve"> M, Stein E, Roland BC. Upper esophageal sphincter abnormalities: frequent finding on high-resolution esophageal manometry and associated with poorer treatment response in achalasia. </w:t>
      </w:r>
      <w:r w:rsidRPr="004D4870">
        <w:rPr>
          <w:rFonts w:ascii="Book Antiqua" w:hAnsi="Book Antiqua"/>
          <w:i/>
          <w:sz w:val="24"/>
        </w:rPr>
        <w:t>J Clin Gastroenterol</w:t>
      </w:r>
      <w:r w:rsidRPr="004D4870">
        <w:rPr>
          <w:rFonts w:ascii="Book Antiqua" w:hAnsi="Book Antiqua"/>
          <w:sz w:val="24"/>
        </w:rPr>
        <w:t xml:space="preserve"> 2015; </w:t>
      </w:r>
      <w:r w:rsidRPr="004D4870">
        <w:rPr>
          <w:rFonts w:ascii="Book Antiqua" w:hAnsi="Book Antiqua"/>
          <w:b/>
          <w:sz w:val="24"/>
        </w:rPr>
        <w:t>49</w:t>
      </w:r>
      <w:r w:rsidRPr="004D4870">
        <w:rPr>
          <w:rFonts w:ascii="Book Antiqua" w:hAnsi="Book Antiqua"/>
          <w:sz w:val="24"/>
        </w:rPr>
        <w:t>: 17-23 [PMID: 24859712 DOI: 10.1097/MCG.0000000000000157]</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10 </w:t>
      </w:r>
      <w:r w:rsidRPr="004D4870">
        <w:rPr>
          <w:rFonts w:ascii="Book Antiqua" w:hAnsi="Book Antiqua"/>
          <w:b/>
          <w:sz w:val="24"/>
        </w:rPr>
        <w:t>Patel A</w:t>
      </w:r>
      <w:r w:rsidRPr="004D4870">
        <w:rPr>
          <w:rFonts w:ascii="Book Antiqua" w:hAnsi="Book Antiqua"/>
          <w:sz w:val="24"/>
        </w:rPr>
        <w:t xml:space="preserve">, Ding A, Mirza F, </w:t>
      </w:r>
      <w:proofErr w:type="spellStart"/>
      <w:r w:rsidRPr="004D4870">
        <w:rPr>
          <w:rFonts w:ascii="Book Antiqua" w:hAnsi="Book Antiqua"/>
          <w:sz w:val="24"/>
        </w:rPr>
        <w:t>Gyawali</w:t>
      </w:r>
      <w:proofErr w:type="spellEnd"/>
      <w:r w:rsidRPr="004D4870">
        <w:rPr>
          <w:rFonts w:ascii="Book Antiqua" w:hAnsi="Book Antiqua"/>
          <w:sz w:val="24"/>
        </w:rPr>
        <w:t xml:space="preserve"> CP. Optimizing the high-resolution manometry (HRM) study protocol.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2015; </w:t>
      </w:r>
      <w:r w:rsidRPr="004D4870">
        <w:rPr>
          <w:rFonts w:ascii="Book Antiqua" w:hAnsi="Book Antiqua"/>
          <w:b/>
          <w:sz w:val="24"/>
        </w:rPr>
        <w:t>27</w:t>
      </w:r>
      <w:r w:rsidRPr="004D4870">
        <w:rPr>
          <w:rFonts w:ascii="Book Antiqua" w:hAnsi="Book Antiqua"/>
          <w:sz w:val="24"/>
        </w:rPr>
        <w:t>: 300-304 [PMID: 25557304 DOI: 10.1111/nmo.12494]</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11 </w:t>
      </w:r>
      <w:proofErr w:type="spellStart"/>
      <w:r w:rsidRPr="004D4870">
        <w:rPr>
          <w:rFonts w:ascii="Book Antiqua" w:hAnsi="Book Antiqua"/>
          <w:b/>
          <w:sz w:val="24"/>
        </w:rPr>
        <w:t>Pandolfino</w:t>
      </w:r>
      <w:proofErr w:type="spellEnd"/>
      <w:r w:rsidRPr="004D4870">
        <w:rPr>
          <w:rFonts w:ascii="Book Antiqua" w:hAnsi="Book Antiqua"/>
          <w:b/>
          <w:sz w:val="24"/>
        </w:rPr>
        <w:t xml:space="preserve"> JE</w:t>
      </w:r>
      <w:r w:rsidRPr="004D4870">
        <w:rPr>
          <w:rFonts w:ascii="Book Antiqua" w:hAnsi="Book Antiqua"/>
          <w:sz w:val="24"/>
        </w:rPr>
        <w:t xml:space="preserve">, Ghosh SK, Zhang Q, Jarosz A, Shah N, </w:t>
      </w:r>
      <w:proofErr w:type="spellStart"/>
      <w:r w:rsidRPr="004D4870">
        <w:rPr>
          <w:rFonts w:ascii="Book Antiqua" w:hAnsi="Book Antiqua"/>
          <w:sz w:val="24"/>
        </w:rPr>
        <w:t>Kahrilas</w:t>
      </w:r>
      <w:proofErr w:type="spellEnd"/>
      <w:r w:rsidRPr="004D4870">
        <w:rPr>
          <w:rFonts w:ascii="Book Antiqua" w:hAnsi="Book Antiqua"/>
          <w:sz w:val="24"/>
        </w:rPr>
        <w:t xml:space="preserve"> PJ. Quantifying EGJ morphology and relaxation with high-resolution manometry: a study of 75 asymptomatic volunteers. </w:t>
      </w:r>
      <w:r w:rsidRPr="004D4870">
        <w:rPr>
          <w:rFonts w:ascii="Book Antiqua" w:hAnsi="Book Antiqua"/>
          <w:i/>
          <w:sz w:val="24"/>
        </w:rPr>
        <w:t xml:space="preserve">Am J </w:t>
      </w:r>
      <w:proofErr w:type="spellStart"/>
      <w:r w:rsidRPr="004D4870">
        <w:rPr>
          <w:rFonts w:ascii="Book Antiqua" w:hAnsi="Book Antiqua"/>
          <w:i/>
          <w:sz w:val="24"/>
        </w:rPr>
        <w:t>Physiol</w:t>
      </w:r>
      <w:proofErr w:type="spellEnd"/>
      <w:r w:rsidRPr="004D4870">
        <w:rPr>
          <w:rFonts w:ascii="Book Antiqua" w:hAnsi="Book Antiqua"/>
          <w:i/>
          <w:sz w:val="24"/>
        </w:rPr>
        <w:t xml:space="preserve"> </w:t>
      </w:r>
      <w:proofErr w:type="spellStart"/>
      <w:r w:rsidRPr="004D4870">
        <w:rPr>
          <w:rFonts w:ascii="Book Antiqua" w:hAnsi="Book Antiqua"/>
          <w:i/>
          <w:sz w:val="24"/>
        </w:rPr>
        <w:t>Gastrointest</w:t>
      </w:r>
      <w:proofErr w:type="spellEnd"/>
      <w:r w:rsidRPr="004D4870">
        <w:rPr>
          <w:rFonts w:ascii="Book Antiqua" w:hAnsi="Book Antiqua"/>
          <w:i/>
          <w:sz w:val="24"/>
        </w:rPr>
        <w:t xml:space="preserve"> Liver </w:t>
      </w:r>
      <w:proofErr w:type="spellStart"/>
      <w:r w:rsidRPr="004D4870">
        <w:rPr>
          <w:rFonts w:ascii="Book Antiqua" w:hAnsi="Book Antiqua"/>
          <w:i/>
          <w:sz w:val="24"/>
        </w:rPr>
        <w:t>Physiol</w:t>
      </w:r>
      <w:proofErr w:type="spellEnd"/>
      <w:r w:rsidRPr="004D4870">
        <w:rPr>
          <w:rFonts w:ascii="Book Antiqua" w:hAnsi="Book Antiqua"/>
          <w:sz w:val="24"/>
        </w:rPr>
        <w:t xml:space="preserve"> 2006; </w:t>
      </w:r>
      <w:r w:rsidRPr="004D4870">
        <w:rPr>
          <w:rFonts w:ascii="Book Antiqua" w:hAnsi="Book Antiqua"/>
          <w:b/>
          <w:sz w:val="24"/>
        </w:rPr>
        <w:t>290</w:t>
      </w:r>
      <w:r w:rsidRPr="004D4870">
        <w:rPr>
          <w:rFonts w:ascii="Book Antiqua" w:hAnsi="Book Antiqua"/>
          <w:sz w:val="24"/>
        </w:rPr>
        <w:t>: G1033-G1040 [PMID: 16455788 DOI: 10.1152/ajpgi.00444.2005]</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12 </w:t>
      </w:r>
      <w:proofErr w:type="spellStart"/>
      <w:r w:rsidRPr="004D4870">
        <w:rPr>
          <w:rFonts w:ascii="Book Antiqua" w:hAnsi="Book Antiqua"/>
          <w:b/>
          <w:sz w:val="24"/>
        </w:rPr>
        <w:t>Sweis</w:t>
      </w:r>
      <w:proofErr w:type="spellEnd"/>
      <w:r w:rsidRPr="004D4870">
        <w:rPr>
          <w:rFonts w:ascii="Book Antiqua" w:hAnsi="Book Antiqua"/>
          <w:b/>
          <w:sz w:val="24"/>
        </w:rPr>
        <w:t xml:space="preserve"> R</w:t>
      </w:r>
      <w:r w:rsidRPr="004D4870">
        <w:rPr>
          <w:rFonts w:ascii="Book Antiqua" w:hAnsi="Book Antiqua"/>
          <w:sz w:val="24"/>
        </w:rPr>
        <w:t xml:space="preserve">, </w:t>
      </w:r>
      <w:proofErr w:type="spellStart"/>
      <w:r w:rsidRPr="004D4870">
        <w:rPr>
          <w:rFonts w:ascii="Book Antiqua" w:hAnsi="Book Antiqua"/>
          <w:sz w:val="24"/>
        </w:rPr>
        <w:t>Anggiansah</w:t>
      </w:r>
      <w:proofErr w:type="spellEnd"/>
      <w:r w:rsidRPr="004D4870">
        <w:rPr>
          <w:rFonts w:ascii="Book Antiqua" w:hAnsi="Book Antiqua"/>
          <w:sz w:val="24"/>
        </w:rPr>
        <w:t xml:space="preserve"> A, Wong T, Kaufman E, </w:t>
      </w:r>
      <w:proofErr w:type="spellStart"/>
      <w:r w:rsidRPr="004D4870">
        <w:rPr>
          <w:rFonts w:ascii="Book Antiqua" w:hAnsi="Book Antiqua"/>
          <w:sz w:val="24"/>
        </w:rPr>
        <w:t>Obrecht</w:t>
      </w:r>
      <w:proofErr w:type="spellEnd"/>
      <w:r w:rsidRPr="004D4870">
        <w:rPr>
          <w:rFonts w:ascii="Book Antiqua" w:hAnsi="Book Antiqua"/>
          <w:sz w:val="24"/>
        </w:rPr>
        <w:t xml:space="preserve"> S, Fox M. Normative values and inter-observer agreement for liquid and solid bolus swallows in upright and supine positions as assessed by esophageal high-resolution manometry.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2011; </w:t>
      </w:r>
      <w:r w:rsidRPr="004D4870">
        <w:rPr>
          <w:rFonts w:ascii="Book Antiqua" w:hAnsi="Book Antiqua"/>
          <w:b/>
          <w:sz w:val="24"/>
        </w:rPr>
        <w:t>23</w:t>
      </w:r>
      <w:r w:rsidRPr="004D4870">
        <w:rPr>
          <w:rFonts w:ascii="Book Antiqua" w:hAnsi="Book Antiqua"/>
          <w:sz w:val="24"/>
        </w:rPr>
        <w:t>: 509-e198 [PMID: 21342362 DOI: 10.1111/j.1365-2982.2011.01682.x]</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13 </w:t>
      </w:r>
      <w:proofErr w:type="spellStart"/>
      <w:r w:rsidRPr="004D4870">
        <w:rPr>
          <w:rFonts w:ascii="Book Antiqua" w:hAnsi="Book Antiqua"/>
          <w:b/>
          <w:sz w:val="24"/>
        </w:rPr>
        <w:t>Pandolfino</w:t>
      </w:r>
      <w:proofErr w:type="spellEnd"/>
      <w:r w:rsidRPr="004D4870">
        <w:rPr>
          <w:rFonts w:ascii="Book Antiqua" w:hAnsi="Book Antiqua"/>
          <w:b/>
          <w:sz w:val="24"/>
        </w:rPr>
        <w:t xml:space="preserve"> JE</w:t>
      </w:r>
      <w:r w:rsidRPr="004D4870">
        <w:rPr>
          <w:rFonts w:ascii="Book Antiqua" w:hAnsi="Book Antiqua"/>
          <w:sz w:val="24"/>
        </w:rPr>
        <w:t xml:space="preserve">, Ghosh SK, Rice J, Clarke JO, </w:t>
      </w:r>
      <w:proofErr w:type="spellStart"/>
      <w:r w:rsidRPr="004D4870">
        <w:rPr>
          <w:rFonts w:ascii="Book Antiqua" w:hAnsi="Book Antiqua"/>
          <w:sz w:val="24"/>
        </w:rPr>
        <w:t>Kwiatek</w:t>
      </w:r>
      <w:proofErr w:type="spellEnd"/>
      <w:r w:rsidRPr="004D4870">
        <w:rPr>
          <w:rFonts w:ascii="Book Antiqua" w:hAnsi="Book Antiqua"/>
          <w:sz w:val="24"/>
        </w:rPr>
        <w:t xml:space="preserve"> MA, </w:t>
      </w:r>
      <w:proofErr w:type="spellStart"/>
      <w:r w:rsidRPr="004D4870">
        <w:rPr>
          <w:rFonts w:ascii="Book Antiqua" w:hAnsi="Book Antiqua"/>
          <w:sz w:val="24"/>
        </w:rPr>
        <w:t>Kahrilas</w:t>
      </w:r>
      <w:proofErr w:type="spellEnd"/>
      <w:r w:rsidRPr="004D4870">
        <w:rPr>
          <w:rFonts w:ascii="Book Antiqua" w:hAnsi="Book Antiqua"/>
          <w:sz w:val="24"/>
        </w:rPr>
        <w:t xml:space="preserve"> PJ. Classifying esophageal motility by pressure topography characteristics: a study of 400 patients and 75 controls. </w:t>
      </w:r>
      <w:r w:rsidRPr="004D4870">
        <w:rPr>
          <w:rFonts w:ascii="Book Antiqua" w:hAnsi="Book Antiqua"/>
          <w:i/>
          <w:sz w:val="24"/>
        </w:rPr>
        <w:t>Am J Gastroenterol</w:t>
      </w:r>
      <w:r w:rsidRPr="004D4870">
        <w:rPr>
          <w:rFonts w:ascii="Book Antiqua" w:hAnsi="Book Antiqua"/>
          <w:sz w:val="24"/>
        </w:rPr>
        <w:t xml:space="preserve"> 2008; </w:t>
      </w:r>
      <w:r w:rsidRPr="004D4870">
        <w:rPr>
          <w:rFonts w:ascii="Book Antiqua" w:hAnsi="Book Antiqua"/>
          <w:b/>
          <w:sz w:val="24"/>
        </w:rPr>
        <w:t>103</w:t>
      </w:r>
      <w:r w:rsidRPr="004D4870">
        <w:rPr>
          <w:rFonts w:ascii="Book Antiqua" w:hAnsi="Book Antiqua"/>
          <w:sz w:val="24"/>
        </w:rPr>
        <w:t>: 27-37 [PMID: 17900331 DOI: 10.1111/j.1572-0241.2007.01532.x]</w:t>
      </w:r>
    </w:p>
    <w:p w:rsidR="00337334" w:rsidRPr="004D4870" w:rsidRDefault="00337334" w:rsidP="004D4870">
      <w:pPr>
        <w:spacing w:line="360" w:lineRule="auto"/>
        <w:rPr>
          <w:rFonts w:ascii="Book Antiqua" w:hAnsi="Book Antiqua"/>
          <w:sz w:val="24"/>
        </w:rPr>
      </w:pPr>
      <w:r w:rsidRPr="004D4870">
        <w:rPr>
          <w:rFonts w:ascii="Book Antiqua" w:hAnsi="Book Antiqua"/>
          <w:sz w:val="24"/>
        </w:rPr>
        <w:t>14</w:t>
      </w:r>
      <w:r w:rsidRPr="004D4870">
        <w:rPr>
          <w:rFonts w:ascii="Book Antiqua" w:hAnsi="Book Antiqua"/>
          <w:b/>
          <w:bCs/>
          <w:sz w:val="24"/>
        </w:rPr>
        <w:t xml:space="preserve"> Cook IJ</w:t>
      </w:r>
      <w:r w:rsidRPr="004D4870">
        <w:rPr>
          <w:rFonts w:ascii="Book Antiqua" w:hAnsi="Book Antiqua"/>
          <w:sz w:val="24"/>
        </w:rPr>
        <w:t xml:space="preserve">. Clinical disorders of the upper esophageal sphincter. </w:t>
      </w:r>
      <w:r w:rsidRPr="004D4870">
        <w:rPr>
          <w:rFonts w:ascii="Book Antiqua" w:hAnsi="Book Antiqua"/>
          <w:i/>
          <w:iCs/>
          <w:sz w:val="24"/>
        </w:rPr>
        <w:t xml:space="preserve">GI </w:t>
      </w:r>
      <w:proofErr w:type="spellStart"/>
      <w:r w:rsidRPr="004D4870">
        <w:rPr>
          <w:rFonts w:ascii="Book Antiqua" w:hAnsi="Book Antiqua"/>
          <w:i/>
          <w:iCs/>
          <w:sz w:val="24"/>
        </w:rPr>
        <w:t>Motil</w:t>
      </w:r>
      <w:proofErr w:type="spellEnd"/>
      <w:r w:rsidRPr="004D4870">
        <w:rPr>
          <w:rFonts w:ascii="Book Antiqua" w:hAnsi="Book Antiqua"/>
          <w:i/>
          <w:iCs/>
          <w:sz w:val="24"/>
        </w:rPr>
        <w:t xml:space="preserve"> Online</w:t>
      </w:r>
      <w:r w:rsidRPr="004D4870">
        <w:rPr>
          <w:rFonts w:ascii="Book Antiqua" w:hAnsi="Book Antiqua"/>
          <w:sz w:val="24"/>
        </w:rPr>
        <w:t xml:space="preserve"> 2006 [DOI: 10.1038/gimo37]</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15 </w:t>
      </w:r>
      <w:r w:rsidRPr="004D4870">
        <w:rPr>
          <w:rFonts w:ascii="Book Antiqua" w:hAnsi="Book Antiqua"/>
          <w:b/>
          <w:sz w:val="24"/>
        </w:rPr>
        <w:t>Ali GN</w:t>
      </w:r>
      <w:r w:rsidRPr="004D4870">
        <w:rPr>
          <w:rFonts w:ascii="Book Antiqua" w:hAnsi="Book Antiqua"/>
          <w:sz w:val="24"/>
        </w:rPr>
        <w:t xml:space="preserve">, Wallace KL, Schwartz R, </w:t>
      </w:r>
      <w:proofErr w:type="spellStart"/>
      <w:r w:rsidRPr="004D4870">
        <w:rPr>
          <w:rFonts w:ascii="Book Antiqua" w:hAnsi="Book Antiqua"/>
          <w:sz w:val="24"/>
        </w:rPr>
        <w:t>DeCarle</w:t>
      </w:r>
      <w:proofErr w:type="spellEnd"/>
      <w:r w:rsidRPr="004D4870">
        <w:rPr>
          <w:rFonts w:ascii="Book Antiqua" w:hAnsi="Book Antiqua"/>
          <w:sz w:val="24"/>
        </w:rPr>
        <w:t xml:space="preserve"> DJ, </w:t>
      </w:r>
      <w:proofErr w:type="spellStart"/>
      <w:r w:rsidRPr="004D4870">
        <w:rPr>
          <w:rFonts w:ascii="Book Antiqua" w:hAnsi="Book Antiqua"/>
          <w:sz w:val="24"/>
        </w:rPr>
        <w:t>Zagami</w:t>
      </w:r>
      <w:proofErr w:type="spellEnd"/>
      <w:r w:rsidRPr="004D4870">
        <w:rPr>
          <w:rFonts w:ascii="Book Antiqua" w:hAnsi="Book Antiqua"/>
          <w:sz w:val="24"/>
        </w:rPr>
        <w:t xml:space="preserve"> AS, Cook IJ. </w:t>
      </w:r>
      <w:r w:rsidRPr="004D4870">
        <w:rPr>
          <w:rFonts w:ascii="Book Antiqua" w:hAnsi="Book Antiqua"/>
          <w:sz w:val="24"/>
        </w:rPr>
        <w:lastRenderedPageBreak/>
        <w:t xml:space="preserve">Mechanisms of oral-pharyngeal dysphagia in patients with Parkinson's disease. </w:t>
      </w:r>
      <w:r w:rsidRPr="004D4870">
        <w:rPr>
          <w:rFonts w:ascii="Book Antiqua" w:hAnsi="Book Antiqua"/>
          <w:i/>
          <w:sz w:val="24"/>
        </w:rPr>
        <w:t>Gastroenterology</w:t>
      </w:r>
      <w:r w:rsidRPr="004D4870">
        <w:rPr>
          <w:rFonts w:ascii="Book Antiqua" w:hAnsi="Book Antiqua"/>
          <w:sz w:val="24"/>
        </w:rPr>
        <w:t xml:space="preserve"> 1996; </w:t>
      </w:r>
      <w:r w:rsidRPr="004D4870">
        <w:rPr>
          <w:rFonts w:ascii="Book Antiqua" w:hAnsi="Book Antiqua"/>
          <w:b/>
          <w:sz w:val="24"/>
        </w:rPr>
        <w:t>110</w:t>
      </w:r>
      <w:r w:rsidRPr="004D4870">
        <w:rPr>
          <w:rFonts w:ascii="Book Antiqua" w:hAnsi="Book Antiqua"/>
          <w:sz w:val="24"/>
        </w:rPr>
        <w:t>: 383-392 [PMID: 8566584]</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16 </w:t>
      </w:r>
      <w:proofErr w:type="spellStart"/>
      <w:r w:rsidRPr="004D4870">
        <w:rPr>
          <w:rFonts w:ascii="Book Antiqua" w:hAnsi="Book Antiqua"/>
          <w:b/>
          <w:sz w:val="24"/>
        </w:rPr>
        <w:t>Blais</w:t>
      </w:r>
      <w:proofErr w:type="spellEnd"/>
      <w:r w:rsidRPr="004D4870">
        <w:rPr>
          <w:rFonts w:ascii="Book Antiqua" w:hAnsi="Book Antiqua"/>
          <w:b/>
          <w:sz w:val="24"/>
        </w:rPr>
        <w:t xml:space="preserve"> P</w:t>
      </w:r>
      <w:r w:rsidRPr="004D4870">
        <w:rPr>
          <w:rFonts w:ascii="Book Antiqua" w:hAnsi="Book Antiqua"/>
          <w:sz w:val="24"/>
        </w:rPr>
        <w:t xml:space="preserve">, Patel A, </w:t>
      </w:r>
      <w:proofErr w:type="spellStart"/>
      <w:r w:rsidRPr="004D4870">
        <w:rPr>
          <w:rFonts w:ascii="Book Antiqua" w:hAnsi="Book Antiqua"/>
          <w:sz w:val="24"/>
        </w:rPr>
        <w:t>Sayuk</w:t>
      </w:r>
      <w:proofErr w:type="spellEnd"/>
      <w:r w:rsidRPr="004D4870">
        <w:rPr>
          <w:rFonts w:ascii="Book Antiqua" w:hAnsi="Book Antiqua"/>
          <w:sz w:val="24"/>
        </w:rPr>
        <w:t xml:space="preserve"> GS, </w:t>
      </w:r>
      <w:proofErr w:type="spellStart"/>
      <w:r w:rsidRPr="004D4870">
        <w:rPr>
          <w:rFonts w:ascii="Book Antiqua" w:hAnsi="Book Antiqua"/>
          <w:sz w:val="24"/>
        </w:rPr>
        <w:t>Gyawali</w:t>
      </w:r>
      <w:proofErr w:type="spellEnd"/>
      <w:r w:rsidRPr="004D4870">
        <w:rPr>
          <w:rFonts w:ascii="Book Antiqua" w:hAnsi="Book Antiqua"/>
          <w:sz w:val="24"/>
        </w:rPr>
        <w:t xml:space="preserve"> CP. Upper esophageal sphincter (UES) metrics on high-resolution manometry (HRM) differentiate achalasia subtypes.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2017; </w:t>
      </w:r>
      <w:r w:rsidRPr="004D4870">
        <w:rPr>
          <w:rFonts w:ascii="Book Antiqua" w:hAnsi="Book Antiqua"/>
          <w:b/>
          <w:sz w:val="24"/>
        </w:rPr>
        <w:t>29</w:t>
      </w:r>
      <w:r w:rsidRPr="004D4870">
        <w:rPr>
          <w:rFonts w:ascii="Book Antiqua" w:hAnsi="Book Antiqua"/>
          <w:sz w:val="24"/>
        </w:rPr>
        <w:t xml:space="preserve"> [PMID: 28707402 DOI: 10.1111/nmo.13136]</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17 </w:t>
      </w:r>
      <w:proofErr w:type="spellStart"/>
      <w:r w:rsidRPr="004D4870">
        <w:rPr>
          <w:rFonts w:ascii="Book Antiqua" w:hAnsi="Book Antiqua"/>
          <w:b/>
          <w:sz w:val="24"/>
        </w:rPr>
        <w:t>Pandolfino</w:t>
      </w:r>
      <w:proofErr w:type="spellEnd"/>
      <w:r w:rsidRPr="004D4870">
        <w:rPr>
          <w:rFonts w:ascii="Book Antiqua" w:hAnsi="Book Antiqua"/>
          <w:b/>
          <w:sz w:val="24"/>
        </w:rPr>
        <w:t xml:space="preserve"> JE</w:t>
      </w:r>
      <w:r w:rsidRPr="004D4870">
        <w:rPr>
          <w:rFonts w:ascii="Book Antiqua" w:hAnsi="Book Antiqua"/>
          <w:sz w:val="24"/>
        </w:rPr>
        <w:t xml:space="preserve">, </w:t>
      </w:r>
      <w:proofErr w:type="spellStart"/>
      <w:r w:rsidRPr="004D4870">
        <w:rPr>
          <w:rFonts w:ascii="Book Antiqua" w:hAnsi="Book Antiqua"/>
          <w:sz w:val="24"/>
        </w:rPr>
        <w:t>Kwiatek</w:t>
      </w:r>
      <w:proofErr w:type="spellEnd"/>
      <w:r w:rsidRPr="004D4870">
        <w:rPr>
          <w:rFonts w:ascii="Book Antiqua" w:hAnsi="Book Antiqua"/>
          <w:sz w:val="24"/>
        </w:rPr>
        <w:t xml:space="preserve"> MA, </w:t>
      </w:r>
      <w:proofErr w:type="spellStart"/>
      <w:r w:rsidRPr="004D4870">
        <w:rPr>
          <w:rFonts w:ascii="Book Antiqua" w:hAnsi="Book Antiqua"/>
          <w:sz w:val="24"/>
        </w:rPr>
        <w:t>Nealis</w:t>
      </w:r>
      <w:proofErr w:type="spellEnd"/>
      <w:r w:rsidRPr="004D4870">
        <w:rPr>
          <w:rFonts w:ascii="Book Antiqua" w:hAnsi="Book Antiqua"/>
          <w:sz w:val="24"/>
        </w:rPr>
        <w:t xml:space="preserve"> T, </w:t>
      </w:r>
      <w:proofErr w:type="spellStart"/>
      <w:r w:rsidRPr="004D4870">
        <w:rPr>
          <w:rFonts w:ascii="Book Antiqua" w:hAnsi="Book Antiqua"/>
          <w:sz w:val="24"/>
        </w:rPr>
        <w:t>Bulsiewicz</w:t>
      </w:r>
      <w:proofErr w:type="spellEnd"/>
      <w:r w:rsidRPr="004D4870">
        <w:rPr>
          <w:rFonts w:ascii="Book Antiqua" w:hAnsi="Book Antiqua"/>
          <w:sz w:val="24"/>
        </w:rPr>
        <w:t xml:space="preserve"> W, Post J, </w:t>
      </w:r>
      <w:proofErr w:type="spellStart"/>
      <w:r w:rsidRPr="004D4870">
        <w:rPr>
          <w:rFonts w:ascii="Book Antiqua" w:hAnsi="Book Antiqua"/>
          <w:sz w:val="24"/>
        </w:rPr>
        <w:t>Kahrilas</w:t>
      </w:r>
      <w:proofErr w:type="spellEnd"/>
      <w:r w:rsidRPr="004D4870">
        <w:rPr>
          <w:rFonts w:ascii="Book Antiqua" w:hAnsi="Book Antiqua"/>
          <w:sz w:val="24"/>
        </w:rPr>
        <w:t xml:space="preserve"> PJ. Achalasia: a new clinically relevant classification by high-resolution manometry. </w:t>
      </w:r>
      <w:r w:rsidRPr="004D4870">
        <w:rPr>
          <w:rFonts w:ascii="Book Antiqua" w:hAnsi="Book Antiqua"/>
          <w:i/>
          <w:sz w:val="24"/>
        </w:rPr>
        <w:t>Gastroenterology</w:t>
      </w:r>
      <w:r w:rsidRPr="004D4870">
        <w:rPr>
          <w:rFonts w:ascii="Book Antiqua" w:hAnsi="Book Antiqua"/>
          <w:sz w:val="24"/>
        </w:rPr>
        <w:t xml:space="preserve"> 2008; </w:t>
      </w:r>
      <w:r w:rsidRPr="004D4870">
        <w:rPr>
          <w:rFonts w:ascii="Book Antiqua" w:hAnsi="Book Antiqua"/>
          <w:b/>
          <w:sz w:val="24"/>
        </w:rPr>
        <w:t>135</w:t>
      </w:r>
      <w:r w:rsidRPr="004D4870">
        <w:rPr>
          <w:rFonts w:ascii="Book Antiqua" w:hAnsi="Book Antiqua"/>
          <w:sz w:val="24"/>
        </w:rPr>
        <w:t>: 1526-1533 [PMID: 18722376 DOI: 10.1053/j.gastro.2008.07.022]</w:t>
      </w:r>
    </w:p>
    <w:p w:rsidR="003A4208" w:rsidRPr="004D4870" w:rsidRDefault="003A4208" w:rsidP="004D4870">
      <w:pPr>
        <w:spacing w:line="360" w:lineRule="auto"/>
        <w:rPr>
          <w:rFonts w:ascii="Book Antiqua" w:hAnsi="Book Antiqua"/>
          <w:sz w:val="24"/>
        </w:rPr>
      </w:pPr>
    </w:p>
    <w:p w:rsidR="00337334" w:rsidRPr="004D4870" w:rsidRDefault="00337334" w:rsidP="004D4870">
      <w:pPr>
        <w:widowControl/>
        <w:spacing w:line="360" w:lineRule="auto"/>
        <w:rPr>
          <w:rFonts w:ascii="Book Antiqua" w:hAnsi="Book Antiqua"/>
          <w:sz w:val="24"/>
        </w:rPr>
      </w:pPr>
      <w:r w:rsidRPr="004D4870">
        <w:rPr>
          <w:rFonts w:ascii="Book Antiqua" w:hAnsi="Book Antiqua"/>
          <w:sz w:val="24"/>
        </w:rPr>
        <w:br w:type="page"/>
      </w:r>
    </w:p>
    <w:p w:rsidR="00337334" w:rsidRPr="004D4870" w:rsidRDefault="00337334" w:rsidP="004D4870">
      <w:pPr>
        <w:adjustRightInd w:val="0"/>
        <w:snapToGrid w:val="0"/>
        <w:spacing w:line="360" w:lineRule="auto"/>
        <w:rPr>
          <w:rFonts w:ascii="Book Antiqua" w:hAnsi="Book Antiqua"/>
          <w:b/>
          <w:sz w:val="24"/>
        </w:rPr>
      </w:pPr>
      <w:r w:rsidRPr="004D4870">
        <w:rPr>
          <w:rFonts w:ascii="Book Antiqua" w:hAnsi="Book Antiqua"/>
          <w:b/>
          <w:sz w:val="24"/>
        </w:rPr>
        <w:lastRenderedPageBreak/>
        <w:t>Footnotes</w:t>
      </w:r>
    </w:p>
    <w:p w:rsidR="00E20D81" w:rsidRPr="004D4870" w:rsidRDefault="00337334" w:rsidP="004D4870">
      <w:pPr>
        <w:spacing w:line="360" w:lineRule="auto"/>
        <w:rPr>
          <w:rFonts w:ascii="Book Antiqua" w:hAnsi="Book Antiqua"/>
          <w:sz w:val="24"/>
        </w:rPr>
      </w:pPr>
      <w:r w:rsidRPr="004D4870">
        <w:rPr>
          <w:rFonts w:ascii="Book Antiqua" w:hAnsi="Book Antiqua"/>
          <w:b/>
          <w:sz w:val="24"/>
        </w:rPr>
        <w:t>Institutional review board statement</w:t>
      </w:r>
      <w:r w:rsidRPr="004D4870">
        <w:rPr>
          <w:rFonts w:ascii="Book Antiqua" w:hAnsi="Book Antiqua"/>
          <w:b/>
          <w:iCs/>
          <w:color w:val="000000"/>
          <w:kern w:val="0"/>
          <w:sz w:val="24"/>
        </w:rPr>
        <w:t>:</w:t>
      </w:r>
      <w:r w:rsidR="00E20D81" w:rsidRPr="004D4870">
        <w:rPr>
          <w:rFonts w:ascii="Book Antiqua" w:hAnsi="Book Antiqua"/>
          <w:b/>
          <w:bCs/>
          <w:sz w:val="24"/>
        </w:rPr>
        <w:t xml:space="preserve"> </w:t>
      </w:r>
      <w:r w:rsidR="00E20D81" w:rsidRPr="004D4870">
        <w:rPr>
          <w:rFonts w:ascii="Book Antiqua" w:hAnsi="Book Antiqua"/>
          <w:sz w:val="24"/>
        </w:rPr>
        <w:t xml:space="preserve">This study was reviewed and approved by the Ethics Committee of Zhuhai People’s Hospital (Zhuhai Hospital </w:t>
      </w:r>
      <w:r w:rsidR="00AD615A">
        <w:rPr>
          <w:rFonts w:ascii="Book Antiqua" w:hAnsi="Book Antiqua"/>
          <w:sz w:val="24"/>
        </w:rPr>
        <w:t>A</w:t>
      </w:r>
      <w:r w:rsidR="00AD615A" w:rsidRPr="004D4870">
        <w:rPr>
          <w:rFonts w:ascii="Book Antiqua" w:hAnsi="Book Antiqua"/>
          <w:sz w:val="24"/>
        </w:rPr>
        <w:t xml:space="preserve">ffiliated </w:t>
      </w:r>
      <w:r w:rsidR="00E20D81" w:rsidRPr="004D4870">
        <w:rPr>
          <w:rFonts w:ascii="Book Antiqua" w:hAnsi="Book Antiqua"/>
          <w:sz w:val="24"/>
        </w:rPr>
        <w:t>with Jinan University).</w:t>
      </w:r>
    </w:p>
    <w:p w:rsidR="00E20D81" w:rsidRPr="004D4870" w:rsidRDefault="00E20D81" w:rsidP="004D4870">
      <w:pPr>
        <w:spacing w:line="360" w:lineRule="auto"/>
        <w:rPr>
          <w:rFonts w:ascii="Book Antiqua" w:hAnsi="Book Antiqua"/>
          <w:sz w:val="24"/>
        </w:rPr>
      </w:pPr>
    </w:p>
    <w:p w:rsidR="00E20D81" w:rsidRPr="004D4870" w:rsidRDefault="00337334" w:rsidP="004D4870">
      <w:pPr>
        <w:spacing w:line="360" w:lineRule="auto"/>
        <w:rPr>
          <w:rFonts w:ascii="Book Antiqua" w:hAnsi="Book Antiqua"/>
          <w:sz w:val="24"/>
        </w:rPr>
      </w:pPr>
      <w:r w:rsidRPr="004D4870">
        <w:rPr>
          <w:rFonts w:ascii="Book Antiqua" w:hAnsi="Book Antiqua"/>
          <w:b/>
          <w:sz w:val="24"/>
        </w:rPr>
        <w:t>Informed consent statement</w:t>
      </w:r>
      <w:r w:rsidRPr="004D4870">
        <w:rPr>
          <w:rFonts w:ascii="Book Antiqua" w:hAnsi="Book Antiqua"/>
          <w:b/>
          <w:iCs/>
          <w:color w:val="000000"/>
          <w:sz w:val="24"/>
        </w:rPr>
        <w:t>:</w:t>
      </w:r>
      <w:r w:rsidRPr="004D4870">
        <w:rPr>
          <w:rFonts w:ascii="Book Antiqua" w:hAnsi="Book Antiqua"/>
          <w:b/>
          <w:iCs/>
          <w:color w:val="000000"/>
          <w:kern w:val="0"/>
          <w:sz w:val="24"/>
        </w:rPr>
        <w:t xml:space="preserve"> </w:t>
      </w:r>
      <w:r w:rsidR="00E20D81" w:rsidRPr="004D4870">
        <w:rPr>
          <w:rFonts w:ascii="Book Antiqua" w:hAnsi="Book Antiqua"/>
          <w:sz w:val="24"/>
        </w:rPr>
        <w:t>Patients were not required to give informed consent to</w:t>
      </w:r>
      <w:r w:rsidR="005A5F72" w:rsidRPr="004D4870">
        <w:rPr>
          <w:rFonts w:ascii="Book Antiqua" w:hAnsi="Book Antiqua"/>
          <w:sz w:val="24"/>
        </w:rPr>
        <w:t xml:space="preserve"> </w:t>
      </w:r>
      <w:r w:rsidR="00E20D81" w:rsidRPr="004D4870">
        <w:rPr>
          <w:rFonts w:ascii="Book Antiqua" w:hAnsi="Book Antiqua"/>
          <w:sz w:val="24"/>
        </w:rPr>
        <w:t>the study because the analysis used anonymous clinical data that were obtained after</w:t>
      </w:r>
      <w:r w:rsidR="005A5F72" w:rsidRPr="004D4870">
        <w:rPr>
          <w:rFonts w:ascii="Book Antiqua" w:hAnsi="Book Antiqua"/>
          <w:sz w:val="24"/>
        </w:rPr>
        <w:t xml:space="preserve"> </w:t>
      </w:r>
      <w:r w:rsidR="00E20D81" w:rsidRPr="004D4870">
        <w:rPr>
          <w:rFonts w:ascii="Book Antiqua" w:hAnsi="Book Antiqua"/>
          <w:sz w:val="24"/>
        </w:rPr>
        <w:t>each patient agreed to treatment by written consent.</w:t>
      </w:r>
    </w:p>
    <w:p w:rsidR="005A5F72" w:rsidRPr="004D4870" w:rsidRDefault="005A5F72" w:rsidP="004D4870">
      <w:pPr>
        <w:spacing w:line="360" w:lineRule="auto"/>
        <w:rPr>
          <w:rFonts w:ascii="Book Antiqua" w:hAnsi="Book Antiqua"/>
          <w:sz w:val="24"/>
        </w:rPr>
      </w:pPr>
    </w:p>
    <w:p w:rsidR="00E20D81" w:rsidRPr="004D4870" w:rsidRDefault="00337334" w:rsidP="004D4870">
      <w:pPr>
        <w:spacing w:line="360" w:lineRule="auto"/>
        <w:rPr>
          <w:rFonts w:ascii="Book Antiqua" w:hAnsi="Book Antiqua"/>
          <w:sz w:val="24"/>
        </w:rPr>
      </w:pPr>
      <w:r w:rsidRPr="004D4870">
        <w:rPr>
          <w:rFonts w:ascii="Book Antiqua" w:hAnsi="Book Antiqua"/>
          <w:b/>
          <w:sz w:val="24"/>
        </w:rPr>
        <w:t>Conflict-of-interest statement</w:t>
      </w:r>
      <w:r w:rsidRPr="004D4870">
        <w:rPr>
          <w:rFonts w:ascii="Book Antiqua" w:hAnsi="Book Antiqua" w:cs="TimesNewRomanPS-BoldItalicMT"/>
          <w:b/>
          <w:iCs/>
          <w:color w:val="000000"/>
          <w:sz w:val="24"/>
        </w:rPr>
        <w:t xml:space="preserve">: </w:t>
      </w:r>
      <w:r w:rsidR="00E20D81" w:rsidRPr="004D4870">
        <w:rPr>
          <w:rFonts w:ascii="Book Antiqua" w:hAnsi="Book Antiqua"/>
          <w:sz w:val="24"/>
        </w:rPr>
        <w:t>We have no financial relationships to disclose.</w:t>
      </w:r>
    </w:p>
    <w:p w:rsidR="005A5F72" w:rsidRPr="004D4870" w:rsidRDefault="005A5F72" w:rsidP="004D4870">
      <w:pPr>
        <w:spacing w:line="360" w:lineRule="auto"/>
        <w:rPr>
          <w:rFonts w:ascii="Book Antiqua" w:hAnsi="Book Antiqua"/>
          <w:sz w:val="24"/>
        </w:rPr>
      </w:pPr>
    </w:p>
    <w:p w:rsidR="00E20D81" w:rsidRPr="004D4870" w:rsidRDefault="00337334" w:rsidP="004D4870">
      <w:pPr>
        <w:spacing w:line="360" w:lineRule="auto"/>
        <w:rPr>
          <w:rFonts w:ascii="Book Antiqua" w:hAnsi="Book Antiqua"/>
          <w:sz w:val="24"/>
        </w:rPr>
      </w:pPr>
      <w:r w:rsidRPr="004D4870">
        <w:rPr>
          <w:rFonts w:ascii="Book Antiqua" w:hAnsi="Book Antiqua"/>
          <w:b/>
          <w:sz w:val="24"/>
        </w:rPr>
        <w:t>Data sharing statement</w:t>
      </w:r>
      <w:r w:rsidRPr="004D4870">
        <w:rPr>
          <w:rFonts w:ascii="Book Antiqua" w:hAnsi="Book Antiqua" w:cs="TimesNewRomanPS-BoldItalicMT"/>
          <w:b/>
          <w:iCs/>
          <w:color w:val="000000"/>
          <w:sz w:val="24"/>
        </w:rPr>
        <w:t>:</w:t>
      </w:r>
      <w:r w:rsidR="00E20D81" w:rsidRPr="004D4870">
        <w:rPr>
          <w:rFonts w:ascii="Book Antiqua" w:hAnsi="Book Antiqua"/>
          <w:b/>
          <w:bCs/>
          <w:sz w:val="24"/>
        </w:rPr>
        <w:t xml:space="preserve"> </w:t>
      </w:r>
      <w:r w:rsidR="00E20D81" w:rsidRPr="004D4870">
        <w:rPr>
          <w:rFonts w:ascii="Book Antiqua" w:hAnsi="Book Antiqua"/>
          <w:sz w:val="24"/>
        </w:rPr>
        <w:t>No additional data are available.</w:t>
      </w:r>
    </w:p>
    <w:p w:rsidR="005A5F72" w:rsidRPr="004D4870" w:rsidRDefault="005A5F72" w:rsidP="004D4870">
      <w:pPr>
        <w:spacing w:line="360" w:lineRule="auto"/>
        <w:rPr>
          <w:rFonts w:ascii="Book Antiqua" w:hAnsi="Book Antiqua"/>
          <w:sz w:val="24"/>
        </w:rPr>
      </w:pPr>
    </w:p>
    <w:p w:rsidR="00337334" w:rsidRPr="004D4870" w:rsidRDefault="00337334" w:rsidP="004D4870">
      <w:pPr>
        <w:widowControl/>
        <w:adjustRightInd w:val="0"/>
        <w:snapToGrid w:val="0"/>
        <w:spacing w:line="360" w:lineRule="auto"/>
        <w:rPr>
          <w:rFonts w:ascii="Book Antiqua" w:hAnsi="Book Antiqua" w:cs="宋体"/>
          <w:kern w:val="0"/>
          <w:sz w:val="24"/>
        </w:rPr>
      </w:pPr>
      <w:r w:rsidRPr="004D4870">
        <w:rPr>
          <w:rFonts w:ascii="Book Antiqua" w:hAnsi="Book Antiqua"/>
          <w:b/>
          <w:color w:val="000000"/>
          <w:sz w:val="24"/>
        </w:rPr>
        <w:t>Open-Access:</w:t>
      </w:r>
      <w:r w:rsidRPr="004D4870">
        <w:rPr>
          <w:rFonts w:ascii="Book Antiqua" w:hAnsi="Book Antiqua"/>
          <w:color w:val="000000"/>
          <w:sz w:val="24"/>
        </w:rPr>
        <w:t xml:space="preserve"> </w:t>
      </w:r>
      <w:bookmarkStart w:id="5" w:name="OLE_LINK12"/>
      <w:r w:rsidRPr="004D4870">
        <w:rPr>
          <w:rFonts w:ascii="Book Antiqua" w:hAnsi="Book Antiqua"/>
          <w:color w:val="000000"/>
          <w:sz w:val="24"/>
        </w:rPr>
        <w:t xml:space="preserve">This article is an open-access </w:t>
      </w:r>
      <w:r w:rsidRPr="004D4870">
        <w:rPr>
          <w:rFonts w:ascii="Book Antiqua" w:hAnsi="Book Antiqua"/>
          <w:sz w:val="24"/>
        </w:rPr>
        <w:t xml:space="preserve">article that was selected </w:t>
      </w:r>
      <w:r w:rsidRPr="004D4870">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4D4870">
        <w:rPr>
          <w:rFonts w:ascii="Book Antiqua" w:hAnsi="Book Antiqua"/>
          <w:color w:val="000000"/>
          <w:sz w:val="24"/>
        </w:rPr>
        <w:t>NonCommercial</w:t>
      </w:r>
      <w:proofErr w:type="spellEnd"/>
      <w:r w:rsidRPr="004D4870">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rsidR="00337334" w:rsidRPr="004D4870" w:rsidRDefault="00337334" w:rsidP="004D4870">
      <w:pPr>
        <w:widowControl/>
        <w:adjustRightInd w:val="0"/>
        <w:snapToGrid w:val="0"/>
        <w:spacing w:line="360" w:lineRule="auto"/>
        <w:rPr>
          <w:rFonts w:ascii="Book Antiqua" w:hAnsi="Book Antiqua"/>
          <w:sz w:val="24"/>
        </w:rPr>
      </w:pPr>
    </w:p>
    <w:p w:rsidR="00337334" w:rsidRPr="004D4870" w:rsidRDefault="00337334" w:rsidP="004D4870">
      <w:pPr>
        <w:adjustRightInd w:val="0"/>
        <w:snapToGrid w:val="0"/>
        <w:spacing w:line="360" w:lineRule="auto"/>
        <w:rPr>
          <w:rFonts w:ascii="Book Antiqua" w:hAnsi="Book Antiqua"/>
          <w:bCs/>
          <w:color w:val="000000"/>
          <w:sz w:val="24"/>
        </w:rPr>
      </w:pPr>
      <w:r w:rsidRPr="004D4870">
        <w:rPr>
          <w:rFonts w:ascii="Book Antiqua" w:hAnsi="Book Antiqua"/>
          <w:b/>
          <w:color w:val="000000"/>
          <w:sz w:val="24"/>
          <w:lang w:eastAsia="pl-PL"/>
        </w:rPr>
        <w:t>Manuscript source:</w:t>
      </w:r>
      <w:r w:rsidRPr="004D4870">
        <w:rPr>
          <w:rFonts w:ascii="Book Antiqua" w:hAnsi="Book Antiqua"/>
          <w:b/>
          <w:color w:val="000000"/>
          <w:sz w:val="24"/>
        </w:rPr>
        <w:t xml:space="preserve"> </w:t>
      </w:r>
      <w:r w:rsidRPr="004D4870">
        <w:rPr>
          <w:rFonts w:ascii="Book Antiqua" w:hAnsi="Book Antiqua"/>
          <w:color w:val="000000"/>
          <w:sz w:val="24"/>
          <w:lang w:eastAsia="pl-PL"/>
        </w:rPr>
        <w:t>Unsolicited manuscript</w:t>
      </w:r>
    </w:p>
    <w:p w:rsidR="00337334" w:rsidRPr="004D4870" w:rsidRDefault="00337334" w:rsidP="004D4870">
      <w:pPr>
        <w:adjustRightInd w:val="0"/>
        <w:snapToGrid w:val="0"/>
        <w:spacing w:line="360" w:lineRule="auto"/>
        <w:rPr>
          <w:rFonts w:ascii="Book Antiqua" w:hAnsi="Book Antiqua"/>
          <w:b/>
          <w:bCs/>
          <w:color w:val="000000"/>
          <w:sz w:val="24"/>
        </w:rPr>
      </w:pPr>
    </w:p>
    <w:p w:rsidR="00E20D81" w:rsidRPr="004D4870" w:rsidRDefault="00E20D81" w:rsidP="004D4870">
      <w:pPr>
        <w:spacing w:line="360" w:lineRule="auto"/>
        <w:rPr>
          <w:rFonts w:ascii="Book Antiqua" w:hAnsi="Book Antiqua"/>
          <w:sz w:val="24"/>
        </w:rPr>
      </w:pPr>
      <w:r w:rsidRPr="004D4870">
        <w:rPr>
          <w:rFonts w:ascii="Book Antiqua" w:hAnsi="Book Antiqua"/>
          <w:b/>
          <w:bCs/>
          <w:sz w:val="24"/>
        </w:rPr>
        <w:t>Peer-review started:</w:t>
      </w:r>
      <w:r w:rsidRPr="004D4870">
        <w:rPr>
          <w:rFonts w:ascii="Book Antiqua" w:hAnsi="Book Antiqua"/>
          <w:sz w:val="24"/>
        </w:rPr>
        <w:t xml:space="preserve"> </w:t>
      </w:r>
      <w:r w:rsidR="00613FA5" w:rsidRPr="004D4870">
        <w:rPr>
          <w:rFonts w:ascii="Book Antiqua" w:hAnsi="Book Antiqua"/>
          <w:sz w:val="24"/>
        </w:rPr>
        <w:t>November</w:t>
      </w:r>
      <w:r w:rsidRPr="004D4870">
        <w:rPr>
          <w:rFonts w:ascii="Book Antiqua" w:hAnsi="Book Antiqua"/>
          <w:sz w:val="24"/>
        </w:rPr>
        <w:t xml:space="preserve"> 22, 201</w:t>
      </w:r>
      <w:r w:rsidR="00613FA5" w:rsidRPr="004D4870">
        <w:rPr>
          <w:rFonts w:ascii="Book Antiqua" w:hAnsi="Book Antiqua"/>
          <w:sz w:val="24"/>
        </w:rPr>
        <w:t>9</w:t>
      </w:r>
    </w:p>
    <w:p w:rsidR="00E20D81" w:rsidRPr="004D4870" w:rsidRDefault="00E20D81" w:rsidP="004D4870">
      <w:pPr>
        <w:spacing w:line="360" w:lineRule="auto"/>
        <w:rPr>
          <w:rFonts w:ascii="Book Antiqua" w:hAnsi="Book Antiqua"/>
          <w:sz w:val="24"/>
        </w:rPr>
      </w:pPr>
      <w:r w:rsidRPr="004D4870">
        <w:rPr>
          <w:rFonts w:ascii="Book Antiqua" w:hAnsi="Book Antiqua"/>
          <w:b/>
          <w:bCs/>
          <w:sz w:val="24"/>
        </w:rPr>
        <w:t>First decision:</w:t>
      </w:r>
      <w:r w:rsidRPr="004D4870">
        <w:rPr>
          <w:rFonts w:ascii="Book Antiqua" w:hAnsi="Book Antiqua"/>
          <w:sz w:val="24"/>
        </w:rPr>
        <w:t xml:space="preserve"> </w:t>
      </w:r>
      <w:r w:rsidR="00613FA5" w:rsidRPr="004D4870">
        <w:rPr>
          <w:rFonts w:ascii="Book Antiqua" w:hAnsi="Book Antiqua"/>
          <w:sz w:val="24"/>
        </w:rPr>
        <w:t>December</w:t>
      </w:r>
      <w:r w:rsidRPr="004D4870">
        <w:rPr>
          <w:rFonts w:ascii="Book Antiqua" w:hAnsi="Book Antiqua"/>
          <w:sz w:val="24"/>
        </w:rPr>
        <w:t xml:space="preserve"> </w:t>
      </w:r>
      <w:r w:rsidR="00337334" w:rsidRPr="004D4870">
        <w:rPr>
          <w:rFonts w:ascii="Book Antiqua" w:hAnsi="Book Antiqua"/>
          <w:sz w:val="24"/>
        </w:rPr>
        <w:t>23</w:t>
      </w:r>
      <w:r w:rsidRPr="004D4870">
        <w:rPr>
          <w:rFonts w:ascii="Book Antiqua" w:hAnsi="Book Antiqua"/>
          <w:sz w:val="24"/>
        </w:rPr>
        <w:t>, 201</w:t>
      </w:r>
      <w:r w:rsidR="00613FA5" w:rsidRPr="004D4870">
        <w:rPr>
          <w:rFonts w:ascii="Book Antiqua" w:hAnsi="Book Antiqua"/>
          <w:sz w:val="24"/>
        </w:rPr>
        <w:t>9</w:t>
      </w:r>
    </w:p>
    <w:p w:rsidR="00E20D81" w:rsidRPr="004D4870" w:rsidRDefault="00E20D81" w:rsidP="004D4870">
      <w:pPr>
        <w:spacing w:line="360" w:lineRule="auto"/>
        <w:rPr>
          <w:rFonts w:ascii="Book Antiqua" w:hAnsi="Book Antiqua"/>
          <w:b/>
          <w:bCs/>
          <w:sz w:val="24"/>
        </w:rPr>
      </w:pPr>
      <w:r w:rsidRPr="004D4870">
        <w:rPr>
          <w:rFonts w:ascii="Book Antiqua" w:hAnsi="Book Antiqua"/>
          <w:b/>
          <w:bCs/>
          <w:sz w:val="24"/>
        </w:rPr>
        <w:t>Article in press:</w:t>
      </w:r>
      <w:r w:rsidR="008C4D08" w:rsidRPr="008C4D08">
        <w:rPr>
          <w:rFonts w:ascii="Book Antiqua" w:hAnsi="Book Antiqua"/>
          <w:sz w:val="24"/>
        </w:rPr>
        <w:t xml:space="preserve"> </w:t>
      </w:r>
      <w:r w:rsidR="008C4D08" w:rsidRPr="00417088">
        <w:rPr>
          <w:rFonts w:ascii="Book Antiqua" w:hAnsi="Book Antiqua"/>
          <w:sz w:val="24"/>
        </w:rPr>
        <w:t>January 19, 2020</w:t>
      </w:r>
    </w:p>
    <w:p w:rsidR="00613FA5" w:rsidRPr="004D4870" w:rsidRDefault="00613FA5" w:rsidP="004D4870">
      <w:pPr>
        <w:spacing w:line="360" w:lineRule="auto"/>
        <w:rPr>
          <w:rFonts w:ascii="Book Antiqua" w:hAnsi="Book Antiqua"/>
          <w:b/>
          <w:bCs/>
          <w:sz w:val="24"/>
        </w:rPr>
      </w:pPr>
    </w:p>
    <w:p w:rsidR="00E20D81" w:rsidRPr="004D4870" w:rsidRDefault="00E20D81" w:rsidP="004D4870">
      <w:pPr>
        <w:spacing w:line="360" w:lineRule="auto"/>
        <w:rPr>
          <w:rFonts w:ascii="Book Antiqua" w:hAnsi="Book Antiqua"/>
          <w:sz w:val="24"/>
        </w:rPr>
      </w:pPr>
      <w:r w:rsidRPr="004D4870">
        <w:rPr>
          <w:rFonts w:ascii="Book Antiqua" w:hAnsi="Book Antiqua"/>
          <w:b/>
          <w:bCs/>
          <w:sz w:val="24"/>
        </w:rPr>
        <w:t>Specialty type:</w:t>
      </w:r>
      <w:r w:rsidRPr="004D4870">
        <w:rPr>
          <w:rFonts w:ascii="Book Antiqua" w:hAnsi="Book Antiqua"/>
          <w:sz w:val="24"/>
        </w:rPr>
        <w:t xml:space="preserve"> </w:t>
      </w:r>
      <w:r w:rsidR="00337334" w:rsidRPr="004D4870">
        <w:rPr>
          <w:rFonts w:ascii="Book Antiqua" w:hAnsi="Book Antiqua"/>
          <w:sz w:val="24"/>
        </w:rPr>
        <w:t>Medicine, Research and Experimental</w:t>
      </w:r>
    </w:p>
    <w:p w:rsidR="00E20D81" w:rsidRPr="004D4870" w:rsidRDefault="00E20D81" w:rsidP="004D4870">
      <w:pPr>
        <w:spacing w:line="360" w:lineRule="auto"/>
        <w:rPr>
          <w:rFonts w:ascii="Book Antiqua" w:hAnsi="Book Antiqua"/>
          <w:sz w:val="24"/>
        </w:rPr>
      </w:pPr>
      <w:r w:rsidRPr="004D4870">
        <w:rPr>
          <w:rFonts w:ascii="Book Antiqua" w:hAnsi="Book Antiqua"/>
          <w:b/>
          <w:bCs/>
          <w:sz w:val="24"/>
        </w:rPr>
        <w:t>Country of origin:</w:t>
      </w:r>
      <w:r w:rsidRPr="004D4870">
        <w:rPr>
          <w:rFonts w:ascii="Book Antiqua" w:hAnsi="Book Antiqua"/>
          <w:sz w:val="24"/>
        </w:rPr>
        <w:t xml:space="preserve"> </w:t>
      </w:r>
      <w:r w:rsidR="00FD0AC7" w:rsidRPr="004D4870">
        <w:rPr>
          <w:rFonts w:ascii="Book Antiqua" w:hAnsi="Book Antiqua"/>
          <w:sz w:val="24"/>
        </w:rPr>
        <w:t>China</w:t>
      </w:r>
    </w:p>
    <w:p w:rsidR="00E20D81" w:rsidRPr="004D4870" w:rsidRDefault="00E20D81" w:rsidP="004D4870">
      <w:pPr>
        <w:spacing w:line="360" w:lineRule="auto"/>
        <w:rPr>
          <w:rFonts w:ascii="Book Antiqua" w:hAnsi="Book Antiqua"/>
          <w:b/>
          <w:bCs/>
          <w:sz w:val="24"/>
        </w:rPr>
      </w:pPr>
      <w:r w:rsidRPr="004D4870">
        <w:rPr>
          <w:rFonts w:ascii="Book Antiqua" w:hAnsi="Book Antiqua"/>
          <w:b/>
          <w:bCs/>
          <w:sz w:val="24"/>
        </w:rPr>
        <w:lastRenderedPageBreak/>
        <w:t>Peer-review report classification</w:t>
      </w:r>
    </w:p>
    <w:p w:rsidR="00E20D81" w:rsidRPr="004D4870" w:rsidRDefault="00E20D81" w:rsidP="004D4870">
      <w:pPr>
        <w:spacing w:line="360" w:lineRule="auto"/>
        <w:rPr>
          <w:rFonts w:ascii="Book Antiqua" w:hAnsi="Book Antiqua"/>
          <w:sz w:val="24"/>
        </w:rPr>
      </w:pPr>
      <w:r w:rsidRPr="004D4870">
        <w:rPr>
          <w:rFonts w:ascii="Book Antiqua" w:hAnsi="Book Antiqua"/>
          <w:sz w:val="24"/>
        </w:rPr>
        <w:t xml:space="preserve">Grade A (Excellent): </w:t>
      </w:r>
      <w:r w:rsidR="004D4870" w:rsidRPr="004D4870">
        <w:rPr>
          <w:rFonts w:ascii="Book Antiqua" w:hAnsi="Book Antiqua"/>
          <w:sz w:val="24"/>
        </w:rPr>
        <w:t>A</w:t>
      </w:r>
    </w:p>
    <w:p w:rsidR="00E20D81" w:rsidRPr="004D4870" w:rsidRDefault="00E20D81" w:rsidP="004D4870">
      <w:pPr>
        <w:spacing w:line="360" w:lineRule="auto"/>
        <w:rPr>
          <w:rFonts w:ascii="Book Antiqua" w:hAnsi="Book Antiqua"/>
          <w:sz w:val="24"/>
        </w:rPr>
      </w:pPr>
      <w:r w:rsidRPr="004D4870">
        <w:rPr>
          <w:rFonts w:ascii="Book Antiqua" w:hAnsi="Book Antiqua"/>
          <w:sz w:val="24"/>
        </w:rPr>
        <w:t>Grade B (Very good):</w:t>
      </w:r>
      <w:r w:rsidR="004D4870" w:rsidRPr="004D4870">
        <w:rPr>
          <w:rFonts w:ascii="Book Antiqua" w:hAnsi="Book Antiqua"/>
          <w:sz w:val="24"/>
        </w:rPr>
        <w:t xml:space="preserve"> </w:t>
      </w:r>
      <w:r w:rsidR="00EC4F17">
        <w:rPr>
          <w:rFonts w:ascii="Book Antiqua" w:hAnsi="Book Antiqua"/>
          <w:sz w:val="24"/>
        </w:rPr>
        <w:t>0</w:t>
      </w:r>
    </w:p>
    <w:p w:rsidR="00E20D81" w:rsidRPr="004D4870" w:rsidRDefault="00E20D81" w:rsidP="004D4870">
      <w:pPr>
        <w:spacing w:line="360" w:lineRule="auto"/>
        <w:rPr>
          <w:rFonts w:ascii="Book Antiqua" w:hAnsi="Book Antiqua"/>
          <w:sz w:val="24"/>
        </w:rPr>
      </w:pPr>
      <w:r w:rsidRPr="004D4870">
        <w:rPr>
          <w:rFonts w:ascii="Book Antiqua" w:hAnsi="Book Antiqua"/>
          <w:sz w:val="24"/>
        </w:rPr>
        <w:t xml:space="preserve">Grade C (Good): </w:t>
      </w:r>
      <w:r w:rsidR="00EC4F17">
        <w:rPr>
          <w:rFonts w:ascii="Book Antiqua" w:hAnsi="Book Antiqua"/>
          <w:sz w:val="24"/>
        </w:rPr>
        <w:t>C</w:t>
      </w:r>
    </w:p>
    <w:p w:rsidR="00E20D81" w:rsidRPr="004D4870" w:rsidRDefault="00E20D81" w:rsidP="004D4870">
      <w:pPr>
        <w:spacing w:line="360" w:lineRule="auto"/>
        <w:rPr>
          <w:rFonts w:ascii="Book Antiqua" w:hAnsi="Book Antiqua"/>
          <w:sz w:val="24"/>
        </w:rPr>
      </w:pPr>
      <w:r w:rsidRPr="004D4870">
        <w:rPr>
          <w:rFonts w:ascii="Book Antiqua" w:hAnsi="Book Antiqua"/>
          <w:sz w:val="24"/>
        </w:rPr>
        <w:t xml:space="preserve">Grade D (Fair): </w:t>
      </w:r>
      <w:r w:rsidR="004D4870" w:rsidRPr="004D4870">
        <w:rPr>
          <w:rFonts w:ascii="Book Antiqua" w:hAnsi="Book Antiqua"/>
          <w:sz w:val="24"/>
        </w:rPr>
        <w:t>D</w:t>
      </w:r>
    </w:p>
    <w:p w:rsidR="00481C24" w:rsidRPr="004D4870" w:rsidRDefault="00E20D81" w:rsidP="004D4870">
      <w:pPr>
        <w:spacing w:line="360" w:lineRule="auto"/>
        <w:rPr>
          <w:rFonts w:ascii="Book Antiqua" w:hAnsi="Book Antiqua"/>
          <w:sz w:val="24"/>
        </w:rPr>
      </w:pPr>
      <w:r w:rsidRPr="004D4870">
        <w:rPr>
          <w:rFonts w:ascii="Book Antiqua" w:hAnsi="Book Antiqua"/>
          <w:sz w:val="24"/>
        </w:rPr>
        <w:t>Grade E (Poor):</w:t>
      </w:r>
      <w:r w:rsidR="00A85477" w:rsidRPr="004D4870">
        <w:rPr>
          <w:rFonts w:ascii="Book Antiqua" w:hAnsi="Book Antiqua"/>
          <w:sz w:val="24"/>
        </w:rPr>
        <w:t xml:space="preserve"> 0</w:t>
      </w:r>
    </w:p>
    <w:p w:rsidR="004D4870" w:rsidRPr="00EA1D42" w:rsidRDefault="004D4870" w:rsidP="004D4870">
      <w:pPr>
        <w:adjustRightInd w:val="0"/>
        <w:snapToGrid w:val="0"/>
        <w:spacing w:line="360" w:lineRule="auto"/>
        <w:rPr>
          <w:rFonts w:ascii="Book Antiqua" w:hAnsi="Book Antiqua"/>
          <w:b/>
          <w:bCs/>
          <w:sz w:val="24"/>
        </w:rPr>
      </w:pPr>
      <w:r w:rsidRPr="004D4870">
        <w:rPr>
          <w:rFonts w:ascii="Book Antiqua" w:hAnsi="Book Antiqua"/>
          <w:b/>
          <w:sz w:val="24"/>
        </w:rPr>
        <w:t xml:space="preserve">P-Reviewer: </w:t>
      </w:r>
      <w:r w:rsidRPr="004D4870">
        <w:rPr>
          <w:rFonts w:ascii="Book Antiqua" w:hAnsi="Book Antiqua"/>
          <w:sz w:val="24"/>
        </w:rPr>
        <w:t>El-</w:t>
      </w:r>
      <w:proofErr w:type="spellStart"/>
      <w:r w:rsidRPr="004D4870">
        <w:rPr>
          <w:rFonts w:ascii="Book Antiqua" w:hAnsi="Book Antiqua"/>
          <w:sz w:val="24"/>
        </w:rPr>
        <w:t>Shabrawi</w:t>
      </w:r>
      <w:proofErr w:type="spellEnd"/>
      <w:r w:rsidRPr="004D4870">
        <w:rPr>
          <w:rFonts w:ascii="Book Antiqua" w:hAnsi="Book Antiqua"/>
          <w:sz w:val="24"/>
        </w:rPr>
        <w:t xml:space="preserve"> MH, Lee CL, Iovino P</w:t>
      </w:r>
      <w:r w:rsidRPr="004D4870">
        <w:rPr>
          <w:rFonts w:ascii="Book Antiqua" w:hAnsi="Book Antiqua"/>
          <w:b/>
          <w:sz w:val="24"/>
        </w:rPr>
        <w:t xml:space="preserve"> S-Editor:</w:t>
      </w:r>
      <w:r w:rsidRPr="004D4870">
        <w:rPr>
          <w:rFonts w:ascii="Book Antiqua" w:hAnsi="Book Antiqua"/>
          <w:sz w:val="24"/>
        </w:rPr>
        <w:t xml:space="preserve"> Dou Y </w:t>
      </w:r>
      <w:r w:rsidRPr="004D4870">
        <w:rPr>
          <w:rFonts w:ascii="Book Antiqua" w:hAnsi="Book Antiqua"/>
          <w:b/>
          <w:sz w:val="24"/>
        </w:rPr>
        <w:t>L-Editor:</w:t>
      </w:r>
      <w:r w:rsidRPr="004D4870">
        <w:rPr>
          <w:rFonts w:ascii="Book Antiqua" w:hAnsi="Book Antiqua"/>
          <w:sz w:val="24"/>
        </w:rPr>
        <w:t xml:space="preserve"> </w:t>
      </w:r>
      <w:r w:rsidR="00AD615A">
        <w:rPr>
          <w:rFonts w:ascii="Book Antiqua" w:hAnsi="Book Antiqua"/>
          <w:sz w:val="24"/>
        </w:rPr>
        <w:t xml:space="preserve">Wang TQ </w:t>
      </w:r>
      <w:r w:rsidRPr="004D4870">
        <w:rPr>
          <w:rFonts w:ascii="Book Antiqua" w:hAnsi="Book Antiqua"/>
          <w:b/>
          <w:sz w:val="24"/>
        </w:rPr>
        <w:t>E-Editor:</w:t>
      </w:r>
      <w:r w:rsidR="00EA1D42">
        <w:rPr>
          <w:rFonts w:ascii="Book Antiqua" w:hAnsi="Book Antiqua" w:hint="eastAsia"/>
          <w:b/>
          <w:sz w:val="24"/>
        </w:rPr>
        <w:t xml:space="preserve"> </w:t>
      </w:r>
      <w:r w:rsidR="00EA1D42" w:rsidRPr="00EA1D42">
        <w:rPr>
          <w:rFonts w:ascii="Book Antiqua" w:hAnsi="Book Antiqua" w:hint="eastAsia"/>
          <w:sz w:val="24"/>
        </w:rPr>
        <w:t>Liu JH</w:t>
      </w:r>
    </w:p>
    <w:p w:rsidR="004D4870" w:rsidRPr="004D4870" w:rsidRDefault="004D4870" w:rsidP="004D4870">
      <w:pPr>
        <w:widowControl/>
        <w:adjustRightInd w:val="0"/>
        <w:snapToGrid w:val="0"/>
        <w:spacing w:line="360" w:lineRule="auto"/>
        <w:rPr>
          <w:rFonts w:ascii="Book Antiqua" w:hAnsi="Book Antiqua"/>
          <w:noProof/>
          <w:sz w:val="24"/>
        </w:rPr>
      </w:pPr>
      <w:r w:rsidRPr="004D4870">
        <w:rPr>
          <w:rFonts w:ascii="Book Antiqua" w:hAnsi="Book Antiqua"/>
          <w:noProof/>
          <w:sz w:val="24"/>
        </w:rPr>
        <w:br w:type="page"/>
      </w:r>
    </w:p>
    <w:p w:rsidR="004D4870" w:rsidRDefault="004D4870" w:rsidP="004D4870">
      <w:pPr>
        <w:adjustRightInd w:val="0"/>
        <w:snapToGrid w:val="0"/>
        <w:spacing w:line="360" w:lineRule="auto"/>
        <w:rPr>
          <w:rFonts w:ascii="Book Antiqua" w:hAnsi="Book Antiqua"/>
          <w:b/>
          <w:sz w:val="24"/>
        </w:rPr>
      </w:pPr>
      <w:r w:rsidRPr="004D4870">
        <w:rPr>
          <w:rFonts w:ascii="Book Antiqua" w:hAnsi="Book Antiqua"/>
          <w:b/>
          <w:sz w:val="24"/>
        </w:rPr>
        <w:lastRenderedPageBreak/>
        <w:t>Figure Legends</w:t>
      </w:r>
    </w:p>
    <w:p w:rsidR="00F5475C" w:rsidRPr="004D4870" w:rsidRDefault="00AD363D" w:rsidP="00F5475C">
      <w:pPr>
        <w:spacing w:line="360" w:lineRule="auto"/>
        <w:rPr>
          <w:rFonts w:ascii="Book Antiqua" w:hAnsi="Book Antiqua"/>
          <w:sz w:val="24"/>
        </w:rPr>
      </w:pPr>
      <w:r>
        <w:rPr>
          <w:rFonts w:ascii="Book Antiqua" w:hAnsi="Book Antiqua"/>
          <w:noProof/>
          <w:sz w:val="24"/>
        </w:rPr>
        <w:drawing>
          <wp:inline distT="0" distB="0" distL="0" distR="0">
            <wp:extent cx="5270500" cy="31623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715-Image-File-revisio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0" cy="3162300"/>
                    </a:xfrm>
                    <a:prstGeom prst="rect">
                      <a:avLst/>
                    </a:prstGeom>
                  </pic:spPr>
                </pic:pic>
              </a:graphicData>
            </a:graphic>
          </wp:inline>
        </w:drawing>
      </w:r>
    </w:p>
    <w:p w:rsidR="00F5475C" w:rsidRPr="004D4870" w:rsidRDefault="00F5475C" w:rsidP="00F5475C">
      <w:pPr>
        <w:spacing w:line="360" w:lineRule="auto"/>
        <w:rPr>
          <w:rFonts w:ascii="Book Antiqua" w:hAnsi="Book Antiqua"/>
          <w:sz w:val="24"/>
        </w:rPr>
      </w:pPr>
      <w:r w:rsidRPr="004D4870">
        <w:rPr>
          <w:rFonts w:ascii="Book Antiqua" w:hAnsi="Book Antiqua"/>
          <w:b/>
          <w:sz w:val="24"/>
        </w:rPr>
        <w:t>Figure 1</w:t>
      </w:r>
      <w:r w:rsidRPr="004D4870">
        <w:rPr>
          <w:rFonts w:ascii="Book Antiqua" w:hAnsi="Book Antiqua"/>
          <w:sz w:val="24"/>
        </w:rPr>
        <w:t xml:space="preserve"> </w:t>
      </w:r>
      <w:r w:rsidRPr="00F5475C">
        <w:rPr>
          <w:rFonts w:ascii="Book Antiqua" w:hAnsi="Book Antiqua"/>
          <w:b/>
          <w:bCs/>
          <w:sz w:val="24"/>
        </w:rPr>
        <w:t>Study profile.</w:t>
      </w:r>
    </w:p>
    <w:p w:rsidR="00AD363D" w:rsidRDefault="00AD363D">
      <w:pPr>
        <w:widowControl/>
        <w:jc w:val="left"/>
        <w:rPr>
          <w:rFonts w:ascii="Book Antiqua" w:hAnsi="Book Antiqua"/>
          <w:sz w:val="24"/>
        </w:rPr>
      </w:pPr>
      <w:r>
        <w:rPr>
          <w:rFonts w:ascii="Book Antiqua" w:hAnsi="Book Antiqua"/>
          <w:sz w:val="24"/>
        </w:rPr>
        <w:br w:type="page"/>
      </w:r>
    </w:p>
    <w:p w:rsidR="00F5475C" w:rsidRDefault="00F5475C" w:rsidP="00F5475C">
      <w:pPr>
        <w:spacing w:line="360" w:lineRule="auto"/>
        <w:rPr>
          <w:rFonts w:ascii="Book Antiqua" w:hAnsi="Book Antiqua"/>
          <w:sz w:val="24"/>
        </w:rPr>
      </w:pPr>
      <w:r w:rsidRPr="004D4870">
        <w:rPr>
          <w:rFonts w:ascii="Book Antiqua" w:hAnsi="Book Antiqua"/>
          <w:noProof/>
          <w:sz w:val="24"/>
        </w:rPr>
        <w:lastRenderedPageBreak/>
        <w:drawing>
          <wp:inline distT="0" distB="0" distL="0" distR="0" wp14:anchorId="0419135A" wp14:editId="51080603">
            <wp:extent cx="3354696" cy="19476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hatIMG91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1955" cy="1957632"/>
                    </a:xfrm>
                    <a:prstGeom prst="rect">
                      <a:avLst/>
                    </a:prstGeom>
                  </pic:spPr>
                </pic:pic>
              </a:graphicData>
            </a:graphic>
          </wp:inline>
        </w:drawing>
      </w:r>
    </w:p>
    <w:p w:rsidR="00F5475C" w:rsidRPr="00F5475C" w:rsidRDefault="00F5475C" w:rsidP="00F5475C">
      <w:pPr>
        <w:spacing w:line="360" w:lineRule="auto"/>
        <w:ind w:leftChars="17" w:left="36"/>
        <w:rPr>
          <w:rFonts w:ascii="Book Antiqua" w:hAnsi="Book Antiqua"/>
          <w:sz w:val="24"/>
        </w:rPr>
      </w:pPr>
      <w:r w:rsidRPr="004D4870">
        <w:rPr>
          <w:rFonts w:ascii="Book Antiqua" w:hAnsi="Book Antiqua" w:cs="Tahoma"/>
          <w:b/>
          <w:sz w:val="24"/>
        </w:rPr>
        <w:t>Figure 2</w:t>
      </w:r>
      <w:r w:rsidRPr="004D4870">
        <w:rPr>
          <w:rFonts w:ascii="Book Antiqua" w:hAnsi="Book Antiqua" w:cs="Tahoma"/>
          <w:sz w:val="24"/>
        </w:rPr>
        <w:t xml:space="preserve"> </w:t>
      </w:r>
      <w:r w:rsidRPr="00F5475C">
        <w:rPr>
          <w:rFonts w:ascii="Book Antiqua" w:hAnsi="Book Antiqua" w:cs="Tahoma"/>
          <w:b/>
          <w:bCs/>
          <w:sz w:val="24"/>
        </w:rPr>
        <w:t xml:space="preserve">Differences in lower esophageal sphincter mean resting pressure, lower esophageal sphincter integrated relaxation pressure, upper esophageal sphincter </w:t>
      </w:r>
      <w:r w:rsidR="00AD363D" w:rsidRPr="00F5475C">
        <w:rPr>
          <w:rFonts w:ascii="Book Antiqua" w:hAnsi="Book Antiqua" w:cs="Tahoma"/>
          <w:b/>
          <w:bCs/>
          <w:sz w:val="24"/>
        </w:rPr>
        <w:t>mean</w:t>
      </w:r>
      <w:r w:rsidRPr="00F5475C">
        <w:rPr>
          <w:rFonts w:ascii="Book Antiqua" w:hAnsi="Book Antiqua" w:cs="Tahoma"/>
          <w:b/>
          <w:bCs/>
          <w:sz w:val="24"/>
        </w:rPr>
        <w:t xml:space="preserve"> resting pressure</w:t>
      </w:r>
      <w:r w:rsidR="00AD615A">
        <w:rPr>
          <w:rFonts w:ascii="Book Antiqua" w:hAnsi="Book Antiqua" w:cs="Tahoma"/>
          <w:b/>
          <w:bCs/>
          <w:sz w:val="24"/>
        </w:rPr>
        <w:t>,</w:t>
      </w:r>
      <w:r w:rsidRPr="00F5475C">
        <w:rPr>
          <w:rFonts w:ascii="Book Antiqua" w:hAnsi="Book Antiqua" w:cs="Tahoma"/>
          <w:b/>
          <w:bCs/>
          <w:sz w:val="24"/>
        </w:rPr>
        <w:t xml:space="preserve"> and upper esophageal sphincter residual pressure between pretreatment and posttreatment stages.</w:t>
      </w:r>
      <w:r w:rsidRPr="004D4870">
        <w:rPr>
          <w:rFonts w:ascii="Book Antiqua" w:hAnsi="Book Antiqua" w:cs="Tahoma"/>
          <w:sz w:val="24"/>
        </w:rPr>
        <w:t xml:space="preserve"> </w:t>
      </w: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 xml:space="preserve">. </w:t>
      </w:r>
      <w:r w:rsidRPr="004D4870">
        <w:rPr>
          <w:rFonts w:ascii="Book Antiqua" w:hAnsi="Book Antiqua" w:cs="Tahoma"/>
          <w:sz w:val="24"/>
        </w:rPr>
        <w:t>LES</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L</w:t>
      </w:r>
      <w:r w:rsidR="00AD615A" w:rsidRPr="004D4870">
        <w:rPr>
          <w:rFonts w:ascii="Book Antiqua" w:hAnsi="Book Antiqua" w:cs="Tahoma"/>
          <w:sz w:val="24"/>
        </w:rPr>
        <w:t xml:space="preserve">ower </w:t>
      </w:r>
      <w:r w:rsidRPr="004D4870">
        <w:rPr>
          <w:rFonts w:ascii="Book Antiqua" w:hAnsi="Book Antiqua" w:cs="Tahoma"/>
          <w:sz w:val="24"/>
        </w:rPr>
        <w:t>esophageal sphincter; UES</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U</w:t>
      </w:r>
      <w:r w:rsidR="00AD615A" w:rsidRPr="004D4870">
        <w:rPr>
          <w:rFonts w:ascii="Book Antiqua" w:hAnsi="Book Antiqua" w:cs="Tahoma"/>
          <w:sz w:val="24"/>
        </w:rPr>
        <w:t xml:space="preserve">pper </w:t>
      </w:r>
      <w:r w:rsidRPr="004D4870">
        <w:rPr>
          <w:rFonts w:ascii="Book Antiqua" w:hAnsi="Book Antiqua" w:cs="Tahoma"/>
          <w:sz w:val="24"/>
        </w:rPr>
        <w:t>esophageal sphincter; restP</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M</w:t>
      </w:r>
      <w:r w:rsidR="00AD615A" w:rsidRPr="004D4870">
        <w:rPr>
          <w:rFonts w:ascii="Book Antiqua" w:hAnsi="Book Antiqua" w:cs="Tahoma"/>
          <w:sz w:val="24"/>
        </w:rPr>
        <w:t xml:space="preserve">ean </w:t>
      </w:r>
      <w:r w:rsidRPr="004D4870">
        <w:rPr>
          <w:rFonts w:ascii="Book Antiqua" w:hAnsi="Book Antiqua" w:cs="Tahoma"/>
          <w:sz w:val="24"/>
        </w:rPr>
        <w:t>resting pressure; IRP</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I</w:t>
      </w:r>
      <w:r w:rsidR="00AD615A" w:rsidRPr="004D4870">
        <w:rPr>
          <w:rFonts w:ascii="Book Antiqua" w:hAnsi="Book Antiqua" w:cs="Tahoma"/>
          <w:sz w:val="24"/>
        </w:rPr>
        <w:t xml:space="preserve">ntegrated </w:t>
      </w:r>
      <w:r w:rsidRPr="004D4870">
        <w:rPr>
          <w:rFonts w:ascii="Book Antiqua" w:hAnsi="Book Antiqua" w:cs="Tahoma"/>
          <w:sz w:val="24"/>
        </w:rPr>
        <w:t>relaxation pressure; RP</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R</w:t>
      </w:r>
      <w:r w:rsidR="00AD615A" w:rsidRPr="004D4870">
        <w:rPr>
          <w:rFonts w:ascii="Book Antiqua" w:hAnsi="Book Antiqua" w:cs="Tahoma"/>
          <w:sz w:val="24"/>
        </w:rPr>
        <w:t xml:space="preserve">esidual </w:t>
      </w:r>
      <w:r w:rsidRPr="004D4870">
        <w:rPr>
          <w:rFonts w:ascii="Book Antiqua" w:hAnsi="Book Antiqua" w:cs="Tahoma"/>
          <w:sz w:val="24"/>
        </w:rPr>
        <w:t xml:space="preserve">pressure. </w:t>
      </w:r>
    </w:p>
    <w:p w:rsidR="004D4870" w:rsidRPr="004D4870" w:rsidRDefault="004D4870" w:rsidP="004D4870">
      <w:pPr>
        <w:widowControl/>
        <w:spacing w:line="360" w:lineRule="auto"/>
        <w:rPr>
          <w:rFonts w:ascii="Book Antiqua" w:hAnsi="Book Antiqua" w:cs="Tahoma"/>
          <w:b/>
          <w:sz w:val="24"/>
        </w:rPr>
      </w:pPr>
      <w:r w:rsidRPr="004D4870">
        <w:rPr>
          <w:rFonts w:ascii="Book Antiqua" w:hAnsi="Book Antiqua" w:cs="Tahoma"/>
          <w:b/>
          <w:sz w:val="24"/>
        </w:rPr>
        <w:br w:type="page"/>
      </w:r>
    </w:p>
    <w:p w:rsidR="00481C24" w:rsidRPr="004D4870" w:rsidRDefault="00481C24" w:rsidP="004D4870">
      <w:pPr>
        <w:spacing w:line="360" w:lineRule="auto"/>
        <w:rPr>
          <w:rFonts w:ascii="Book Antiqua" w:hAnsi="Book Antiqua"/>
          <w:sz w:val="24"/>
        </w:rPr>
      </w:pPr>
      <w:r w:rsidRPr="004D4870">
        <w:rPr>
          <w:rFonts w:ascii="Book Antiqua" w:hAnsi="Book Antiqua" w:cs="Tahoma"/>
          <w:b/>
          <w:sz w:val="24"/>
        </w:rPr>
        <w:lastRenderedPageBreak/>
        <w:t>Table 1</w:t>
      </w:r>
      <w:r w:rsidRPr="004D4870">
        <w:rPr>
          <w:rFonts w:ascii="Book Antiqua" w:hAnsi="Book Antiqua" w:cs="Tahoma"/>
          <w:sz w:val="24"/>
        </w:rPr>
        <w:t xml:space="preserve"> </w:t>
      </w:r>
      <w:r w:rsidRPr="004D4870">
        <w:rPr>
          <w:rFonts w:ascii="Book Antiqua" w:hAnsi="Book Antiqua"/>
          <w:b/>
          <w:bCs/>
          <w:sz w:val="24"/>
        </w:rPr>
        <w:t xml:space="preserve">Demographic </w:t>
      </w:r>
      <w:r w:rsidR="004D4870" w:rsidRPr="004D4870">
        <w:rPr>
          <w:rFonts w:ascii="Book Antiqua" w:hAnsi="Book Antiqua"/>
          <w:b/>
          <w:bCs/>
          <w:sz w:val="24"/>
        </w:rPr>
        <w:t xml:space="preserve">characteristics </w:t>
      </w:r>
      <w:r w:rsidRPr="004D4870">
        <w:rPr>
          <w:rFonts w:ascii="Book Antiqua" w:hAnsi="Book Antiqua"/>
          <w:b/>
          <w:bCs/>
          <w:sz w:val="24"/>
        </w:rPr>
        <w:t xml:space="preserve">and </w:t>
      </w:r>
      <w:r w:rsidR="004D4870" w:rsidRPr="004D4870">
        <w:rPr>
          <w:rFonts w:ascii="Book Antiqua" w:hAnsi="Book Antiqua"/>
          <w:b/>
          <w:bCs/>
          <w:sz w:val="24"/>
        </w:rPr>
        <w:t xml:space="preserve">symptom profiles </w:t>
      </w:r>
      <w:r w:rsidRPr="004D4870">
        <w:rPr>
          <w:rFonts w:ascii="Book Antiqua" w:hAnsi="Book Antiqua"/>
          <w:b/>
          <w:bCs/>
          <w:sz w:val="24"/>
        </w:rPr>
        <w:t xml:space="preserve">of </w:t>
      </w:r>
      <w:r w:rsidR="004D4870" w:rsidRPr="004D4870">
        <w:rPr>
          <w:rFonts w:ascii="Book Antiqua" w:hAnsi="Book Antiqua"/>
          <w:b/>
          <w:bCs/>
          <w:sz w:val="24"/>
        </w:rPr>
        <w:t xml:space="preserve">subjects based </w:t>
      </w:r>
      <w:r w:rsidRPr="004D4870">
        <w:rPr>
          <w:rFonts w:ascii="Book Antiqua" w:hAnsi="Book Antiqua"/>
          <w:b/>
          <w:bCs/>
          <w:sz w:val="24"/>
        </w:rPr>
        <w:t xml:space="preserve">on </w:t>
      </w:r>
      <w:r w:rsidR="004D4870" w:rsidRPr="004D4870">
        <w:rPr>
          <w:rFonts w:ascii="Book Antiqua" w:hAnsi="Book Antiqua"/>
          <w:b/>
          <w:bCs/>
          <w:sz w:val="24"/>
        </w:rPr>
        <w:t>upper esophageal sphincter parameters</w:t>
      </w:r>
    </w:p>
    <w:tbl>
      <w:tblPr>
        <w:tblStyle w:val="a3"/>
        <w:tblW w:w="831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586"/>
        <w:gridCol w:w="2018"/>
        <w:gridCol w:w="2020"/>
        <w:gridCol w:w="1243"/>
      </w:tblGrid>
      <w:tr w:rsidR="004D4870" w:rsidRPr="004D4870" w:rsidTr="0088003B">
        <w:tc>
          <w:tcPr>
            <w:tcW w:w="3029" w:type="dxa"/>
            <w:gridSpan w:val="2"/>
            <w:vMerge w:val="restart"/>
            <w:tcBorders>
              <w:top w:val="single" w:sz="12" w:space="0" w:color="auto"/>
              <w:right w:val="nil"/>
            </w:tcBorders>
          </w:tcPr>
          <w:p w:rsidR="004D4870" w:rsidRPr="004D4870" w:rsidRDefault="004D4870" w:rsidP="004D4870">
            <w:pPr>
              <w:spacing w:line="360" w:lineRule="auto"/>
              <w:rPr>
                <w:rFonts w:ascii="Book Antiqua" w:hAnsi="Book Antiqua" w:cs="Tahoma"/>
                <w:sz w:val="24"/>
                <w:szCs w:val="24"/>
              </w:rPr>
            </w:pPr>
          </w:p>
        </w:tc>
        <w:tc>
          <w:tcPr>
            <w:tcW w:w="2018" w:type="dxa"/>
            <w:tcBorders>
              <w:top w:val="single" w:sz="12" w:space="0" w:color="auto"/>
              <w:left w:val="nil"/>
              <w:bottom w:val="nil"/>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abnormal</w:t>
            </w:r>
          </w:p>
        </w:tc>
        <w:tc>
          <w:tcPr>
            <w:tcW w:w="2020" w:type="dxa"/>
            <w:tcBorders>
              <w:top w:val="single" w:sz="12" w:space="0" w:color="auto"/>
              <w:left w:val="nil"/>
              <w:bottom w:val="nil"/>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normal</w:t>
            </w:r>
          </w:p>
        </w:tc>
        <w:tc>
          <w:tcPr>
            <w:tcW w:w="1243" w:type="dxa"/>
            <w:vMerge w:val="restart"/>
            <w:tcBorders>
              <w:top w:val="single" w:sz="12" w:space="0" w:color="auto"/>
              <w:left w:val="nil"/>
            </w:tcBorders>
            <w:vAlign w:val="center"/>
          </w:tcPr>
          <w:p w:rsidR="004D4870" w:rsidRPr="004D4870" w:rsidRDefault="004D4870" w:rsidP="004D4870">
            <w:pPr>
              <w:spacing w:line="360" w:lineRule="auto"/>
              <w:rPr>
                <w:rFonts w:ascii="Book Antiqua" w:hAnsi="Book Antiqua" w:cs="Tahoma"/>
                <w:b/>
                <w:bCs/>
                <w:i/>
                <w:sz w:val="24"/>
                <w:szCs w:val="24"/>
              </w:rPr>
            </w:pPr>
            <w:r w:rsidRPr="004D4870">
              <w:rPr>
                <w:rFonts w:ascii="Book Antiqua" w:hAnsi="Book Antiqua" w:cs="Tahoma"/>
                <w:b/>
                <w:bCs/>
                <w:i/>
                <w:sz w:val="24"/>
                <w:szCs w:val="24"/>
              </w:rPr>
              <w:t>P</w:t>
            </w:r>
            <w:r w:rsidRPr="004D4870">
              <w:rPr>
                <w:rFonts w:ascii="Book Antiqua" w:hAnsi="Book Antiqua" w:cs="Tahoma"/>
                <w:b/>
                <w:bCs/>
                <w:iCs/>
                <w:sz w:val="24"/>
                <w:szCs w:val="24"/>
              </w:rPr>
              <w:t>-value</w:t>
            </w:r>
          </w:p>
        </w:tc>
      </w:tr>
      <w:tr w:rsidR="004D4870" w:rsidRPr="004D4870" w:rsidTr="0088003B">
        <w:tc>
          <w:tcPr>
            <w:tcW w:w="3029" w:type="dxa"/>
            <w:gridSpan w:val="2"/>
            <w:vMerge/>
            <w:tcBorders>
              <w:bottom w:val="single" w:sz="4" w:space="0" w:color="auto"/>
            </w:tcBorders>
          </w:tcPr>
          <w:p w:rsidR="004D4870" w:rsidRPr="004D4870" w:rsidRDefault="004D4870" w:rsidP="004D4870">
            <w:pPr>
              <w:spacing w:line="360" w:lineRule="auto"/>
              <w:rPr>
                <w:rFonts w:ascii="Book Antiqua" w:hAnsi="Book Antiqua" w:cs="Tahoma"/>
                <w:sz w:val="24"/>
                <w:szCs w:val="24"/>
              </w:rPr>
            </w:pPr>
          </w:p>
        </w:tc>
        <w:tc>
          <w:tcPr>
            <w:tcW w:w="2018" w:type="dxa"/>
            <w:tcBorders>
              <w:top w:val="nil"/>
              <w:bottom w:val="single" w:sz="4" w:space="0" w:color="auto"/>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w:t>
            </w:r>
            <w:r w:rsidRPr="004D4870">
              <w:rPr>
                <w:rFonts w:ascii="Book Antiqua" w:hAnsi="Book Antiqua" w:cs="Tahoma"/>
                <w:b/>
                <w:bCs/>
                <w:i/>
                <w:iCs/>
                <w:sz w:val="24"/>
                <w:szCs w:val="24"/>
              </w:rPr>
              <w:t>n</w:t>
            </w:r>
            <w:r w:rsidRPr="004D4870">
              <w:rPr>
                <w:rFonts w:ascii="Book Antiqua" w:hAnsi="Book Antiqua" w:cs="Tahoma"/>
                <w:b/>
                <w:bCs/>
                <w:sz w:val="24"/>
                <w:szCs w:val="24"/>
              </w:rPr>
              <w:t xml:space="preserve"> = 246)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c>
          <w:tcPr>
            <w:tcW w:w="2020" w:type="dxa"/>
            <w:tcBorders>
              <w:top w:val="nil"/>
              <w:bottom w:val="single" w:sz="4" w:space="0" w:color="auto"/>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w:t>
            </w:r>
            <w:r w:rsidRPr="004D4870">
              <w:rPr>
                <w:rFonts w:ascii="Book Antiqua" w:hAnsi="Book Antiqua" w:cs="Tahoma"/>
                <w:b/>
                <w:bCs/>
                <w:i/>
                <w:iCs/>
                <w:sz w:val="24"/>
                <w:szCs w:val="24"/>
              </w:rPr>
              <w:t>n</w:t>
            </w:r>
            <w:r w:rsidRPr="004D4870">
              <w:rPr>
                <w:rFonts w:ascii="Book Antiqua" w:hAnsi="Book Antiqua" w:cs="Tahoma"/>
                <w:b/>
                <w:bCs/>
                <w:sz w:val="24"/>
                <w:szCs w:val="24"/>
              </w:rPr>
              <w:t xml:space="preserve"> = 252)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c>
          <w:tcPr>
            <w:tcW w:w="1243" w:type="dxa"/>
            <w:vMerge/>
            <w:tcBorders>
              <w:bottom w:val="single" w:sz="4" w:space="0" w:color="auto"/>
            </w:tcBorders>
          </w:tcPr>
          <w:p w:rsidR="004D4870" w:rsidRPr="004D4870" w:rsidRDefault="004D4870" w:rsidP="004D4870">
            <w:pPr>
              <w:spacing w:line="360" w:lineRule="auto"/>
              <w:rPr>
                <w:rFonts w:ascii="Book Antiqua" w:hAnsi="Book Antiqua" w:cs="Tahoma"/>
                <w:b/>
                <w:bCs/>
                <w:sz w:val="24"/>
                <w:szCs w:val="24"/>
              </w:rPr>
            </w:pPr>
          </w:p>
        </w:tc>
      </w:tr>
      <w:tr w:rsidR="00481C24" w:rsidRPr="004D4870" w:rsidTr="00481C24">
        <w:tc>
          <w:tcPr>
            <w:tcW w:w="1443" w:type="dxa"/>
            <w:vMerge w:val="restart"/>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Gender</w:t>
            </w:r>
          </w:p>
        </w:tc>
        <w:tc>
          <w:tcPr>
            <w:tcW w:w="1586" w:type="dxa"/>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Male</w:t>
            </w:r>
          </w:p>
        </w:tc>
        <w:tc>
          <w:tcPr>
            <w:tcW w:w="2018" w:type="dxa"/>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120 (48.78)</w:t>
            </w:r>
          </w:p>
        </w:tc>
        <w:tc>
          <w:tcPr>
            <w:tcW w:w="2020" w:type="dxa"/>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121 (48.02)</w:t>
            </w:r>
          </w:p>
        </w:tc>
        <w:tc>
          <w:tcPr>
            <w:tcW w:w="1243" w:type="dxa"/>
            <w:vMerge w:val="restart"/>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0.864</w:t>
            </w:r>
          </w:p>
        </w:tc>
      </w:tr>
      <w:tr w:rsidR="00481C24" w:rsidRPr="004D4870" w:rsidTr="00481C24">
        <w:tc>
          <w:tcPr>
            <w:tcW w:w="1443" w:type="dxa"/>
            <w:vMerge/>
          </w:tcPr>
          <w:p w:rsidR="00481C24" w:rsidRPr="004D4870" w:rsidRDefault="00481C24" w:rsidP="004D4870">
            <w:pPr>
              <w:spacing w:line="360" w:lineRule="auto"/>
              <w:rPr>
                <w:rFonts w:ascii="Book Antiqua" w:hAnsi="Book Antiqua" w:cs="Tahoma"/>
                <w:sz w:val="24"/>
                <w:szCs w:val="24"/>
              </w:rPr>
            </w:pPr>
          </w:p>
        </w:tc>
        <w:tc>
          <w:tcPr>
            <w:tcW w:w="1586"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Female</w:t>
            </w:r>
          </w:p>
        </w:tc>
        <w:tc>
          <w:tcPr>
            <w:tcW w:w="2018"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126 (51.22)</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131 (51.98)</w:t>
            </w:r>
          </w:p>
        </w:tc>
        <w:tc>
          <w:tcPr>
            <w:tcW w:w="1243" w:type="dxa"/>
            <w:vMerge/>
          </w:tcPr>
          <w:p w:rsidR="00481C24" w:rsidRPr="004D4870" w:rsidRDefault="00481C24" w:rsidP="004D4870">
            <w:pPr>
              <w:spacing w:line="360" w:lineRule="auto"/>
              <w:rPr>
                <w:rFonts w:ascii="Book Antiqua" w:hAnsi="Book Antiqua" w:cs="Tahoma"/>
                <w:sz w:val="24"/>
                <w:szCs w:val="24"/>
              </w:rPr>
            </w:pP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Age (</w:t>
            </w:r>
            <w:proofErr w:type="spellStart"/>
            <w:r w:rsidRPr="004D4870">
              <w:rPr>
                <w:rFonts w:ascii="Book Antiqua" w:hAnsi="Book Antiqua" w:cs="Tahoma"/>
                <w:sz w:val="24"/>
                <w:szCs w:val="24"/>
              </w:rPr>
              <w:t>yr</w:t>
            </w:r>
            <w:proofErr w:type="spellEnd"/>
            <w:r w:rsidRPr="004D4870">
              <w:rPr>
                <w:rFonts w:ascii="Book Antiqua" w:hAnsi="Book Antiqua" w:cs="Tahoma"/>
                <w:sz w:val="24"/>
                <w:szCs w:val="24"/>
              </w:rPr>
              <w:t>; mean</w:t>
            </w:r>
            <w:r w:rsidR="004D4870" w:rsidRPr="004D4870">
              <w:rPr>
                <w:rFonts w:ascii="Book Antiqua" w:hAnsi="Book Antiqua" w:cs="Tahoma"/>
                <w:sz w:val="24"/>
                <w:szCs w:val="24"/>
              </w:rPr>
              <w:t xml:space="preserve"> </w:t>
            </w:r>
            <w:r w:rsidRPr="004D4870">
              <w:rPr>
                <w:rFonts w:ascii="Book Antiqua" w:hAnsi="Book Antiqua" w:cs="Tahoma"/>
                <w:sz w:val="24"/>
                <w:szCs w:val="24"/>
              </w:rPr>
              <w:t>±</w:t>
            </w:r>
            <w:r w:rsidR="004D4870" w:rsidRPr="004D4870">
              <w:rPr>
                <w:rFonts w:ascii="Book Antiqua" w:hAnsi="Book Antiqua" w:cs="Tahoma"/>
                <w:sz w:val="24"/>
                <w:szCs w:val="24"/>
              </w:rPr>
              <w:t xml:space="preserve"> </w:t>
            </w:r>
            <w:r w:rsidRPr="004D4870">
              <w:rPr>
                <w:rFonts w:ascii="Book Antiqua" w:hAnsi="Book Antiqua" w:cs="Tahoma"/>
                <w:sz w:val="24"/>
                <w:szCs w:val="24"/>
              </w:rPr>
              <w:t>SD)</w:t>
            </w:r>
          </w:p>
        </w:tc>
        <w:tc>
          <w:tcPr>
            <w:tcW w:w="2018"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48.05</w:t>
            </w:r>
            <w:r w:rsidR="004D4870" w:rsidRPr="004D4870">
              <w:rPr>
                <w:rFonts w:ascii="Book Antiqua" w:hAnsi="Book Antiqua" w:cs="Tahoma"/>
                <w:sz w:val="24"/>
                <w:szCs w:val="24"/>
              </w:rPr>
              <w:t xml:space="preserve"> </w:t>
            </w:r>
            <w:r w:rsidRPr="004D4870">
              <w:rPr>
                <w:rFonts w:ascii="Book Antiqua" w:hAnsi="Book Antiqua" w:cs="Tahoma"/>
                <w:sz w:val="24"/>
                <w:szCs w:val="24"/>
              </w:rPr>
              <w:t>±</w:t>
            </w:r>
            <w:r w:rsidR="004D4870" w:rsidRPr="004D4870">
              <w:rPr>
                <w:rFonts w:ascii="Book Antiqua" w:hAnsi="Book Antiqua" w:cs="Tahoma"/>
                <w:sz w:val="24"/>
                <w:szCs w:val="24"/>
              </w:rPr>
              <w:t xml:space="preserve"> </w:t>
            </w:r>
            <w:r w:rsidRPr="004D4870">
              <w:rPr>
                <w:rFonts w:ascii="Book Antiqua" w:hAnsi="Book Antiqua" w:cs="Tahoma"/>
                <w:sz w:val="24"/>
                <w:szCs w:val="24"/>
              </w:rPr>
              <w:t>13.28</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43.71</w:t>
            </w:r>
            <w:r w:rsidR="004D4870" w:rsidRPr="004D4870">
              <w:rPr>
                <w:rFonts w:ascii="Book Antiqua" w:hAnsi="Book Antiqua" w:cs="Tahoma"/>
                <w:sz w:val="24"/>
                <w:szCs w:val="24"/>
              </w:rPr>
              <w:t xml:space="preserve"> </w:t>
            </w:r>
            <w:r w:rsidRPr="004D4870">
              <w:rPr>
                <w:rFonts w:ascii="Book Antiqua" w:hAnsi="Book Antiqua" w:cs="Tahoma"/>
                <w:sz w:val="24"/>
                <w:szCs w:val="24"/>
              </w:rPr>
              <w:t>±</w:t>
            </w:r>
            <w:r w:rsidR="004D4870" w:rsidRPr="004D4870">
              <w:rPr>
                <w:rFonts w:ascii="Book Antiqua" w:hAnsi="Book Antiqua" w:cs="Tahoma"/>
                <w:sz w:val="24"/>
                <w:szCs w:val="24"/>
              </w:rPr>
              <w:t xml:space="preserve"> </w:t>
            </w:r>
            <w:r w:rsidRPr="004D4870">
              <w:rPr>
                <w:rFonts w:ascii="Book Antiqua" w:hAnsi="Book Antiqua" w:cs="Tahoma"/>
                <w:sz w:val="24"/>
                <w:szCs w:val="24"/>
              </w:rPr>
              <w:t>12.18</w:t>
            </w:r>
          </w:p>
        </w:tc>
        <w:tc>
          <w:tcPr>
            <w:tcW w:w="1243" w:type="dxa"/>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0.002</w:t>
            </w:r>
            <w:r w:rsidR="004D4870" w:rsidRPr="004D4870">
              <w:rPr>
                <w:rFonts w:ascii="Book Antiqua" w:hAnsi="Book Antiqua" w:cs="Tahoma"/>
                <w:bCs/>
                <w:sz w:val="24"/>
                <w:szCs w:val="24"/>
                <w:vertAlign w:val="superscript"/>
              </w:rPr>
              <w:t>c</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Dysphagia</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12 (4.88)</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18 (7.14)</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0.314</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Heartburn</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83 (33.74)</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95 (37.70)</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0.301</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Abdominal pain</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62 (25.20)</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62 (24.60)</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0.826</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Chest pain</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40 (16.26)</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65 (25.79)</w:t>
            </w:r>
          </w:p>
        </w:tc>
        <w:tc>
          <w:tcPr>
            <w:tcW w:w="1243" w:type="dxa"/>
          </w:tcPr>
          <w:p w:rsidR="00481C24" w:rsidRPr="004D4870" w:rsidRDefault="00481C24" w:rsidP="004D4870">
            <w:pPr>
              <w:spacing w:line="360" w:lineRule="auto"/>
              <w:rPr>
                <w:rFonts w:ascii="Book Antiqua" w:hAnsi="Book Antiqua" w:cs="Tahoma"/>
                <w:sz w:val="24"/>
                <w:szCs w:val="24"/>
                <w:vertAlign w:val="superscript"/>
              </w:rPr>
            </w:pPr>
            <w:r w:rsidRPr="004D4870">
              <w:rPr>
                <w:rFonts w:ascii="Book Antiqua" w:hAnsi="Book Antiqua" w:cs="Tahoma"/>
                <w:sz w:val="24"/>
                <w:szCs w:val="24"/>
              </w:rPr>
              <w:t>0.040</w:t>
            </w:r>
            <w:r w:rsidR="004D4870" w:rsidRPr="004D4870">
              <w:rPr>
                <w:rFonts w:ascii="Book Antiqua" w:hAnsi="Book Antiqua" w:cs="Tahoma"/>
                <w:sz w:val="24"/>
                <w:szCs w:val="24"/>
                <w:vertAlign w:val="superscript"/>
              </w:rPr>
              <w:t>b</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Sour regurgitation</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138 (56.10)</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147 (58.33)</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0.357</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Ructus</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119 (48.37)</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131 (51.98)</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0.237</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Cough</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23 (9.35)</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14 (5.56)</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0.051</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Hiccup</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18 (7.32)</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25 (9.92)</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0.460</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Glo</w:t>
            </w:r>
            <w:r w:rsidR="009D3BDE" w:rsidRPr="004D4870">
              <w:rPr>
                <w:rFonts w:ascii="Book Antiqua" w:hAnsi="Book Antiqua" w:cs="Tahoma"/>
                <w:sz w:val="24"/>
                <w:szCs w:val="24"/>
              </w:rPr>
              <w:t>b</w:t>
            </w:r>
            <w:r w:rsidRPr="004D4870">
              <w:rPr>
                <w:rFonts w:ascii="Book Antiqua" w:hAnsi="Book Antiqua" w:cs="Tahoma"/>
                <w:sz w:val="24"/>
                <w:szCs w:val="24"/>
              </w:rPr>
              <w:t>us hystericus</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88 (35.77)</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99 (39.29)</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0.360</w:t>
            </w:r>
          </w:p>
        </w:tc>
      </w:tr>
      <w:tr w:rsidR="00481C24" w:rsidRPr="004D4870" w:rsidTr="00481C24">
        <w:tc>
          <w:tcPr>
            <w:tcW w:w="3029" w:type="dxa"/>
            <w:gridSpan w:val="2"/>
            <w:tcBorders>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Others</w:t>
            </w:r>
          </w:p>
        </w:tc>
        <w:tc>
          <w:tcPr>
            <w:tcW w:w="2018" w:type="dxa"/>
            <w:tcBorders>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106 (43.09)</w:t>
            </w:r>
          </w:p>
        </w:tc>
        <w:tc>
          <w:tcPr>
            <w:tcW w:w="2020" w:type="dxa"/>
            <w:tcBorders>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108 (42.86)</w:t>
            </w:r>
          </w:p>
        </w:tc>
        <w:tc>
          <w:tcPr>
            <w:tcW w:w="1243" w:type="dxa"/>
            <w:tcBorders>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0.590</w:t>
            </w:r>
          </w:p>
        </w:tc>
      </w:tr>
    </w:tbl>
    <w:p w:rsidR="00481C24" w:rsidRPr="004D4870" w:rsidRDefault="00481C24" w:rsidP="004D4870">
      <w:pPr>
        <w:spacing w:line="360" w:lineRule="auto"/>
        <w:rPr>
          <w:rFonts w:ascii="Book Antiqua" w:hAnsi="Book Antiqua"/>
          <w:sz w:val="24"/>
        </w:rPr>
      </w:pPr>
      <w:r w:rsidRPr="004D4870">
        <w:rPr>
          <w:rFonts w:ascii="Book Antiqua" w:hAnsi="Book Antiqua"/>
          <w:sz w:val="24"/>
        </w:rPr>
        <w:t xml:space="preserve">Level significance </w:t>
      </w:r>
      <w:r w:rsidR="00432F79" w:rsidRPr="004D4870">
        <w:rPr>
          <w:rFonts w:ascii="Book Antiqua" w:hAnsi="Book Antiqua"/>
          <w:sz w:val="24"/>
        </w:rPr>
        <w:t>is</w:t>
      </w:r>
      <w:r w:rsidRPr="004D4870">
        <w:rPr>
          <w:rFonts w:ascii="Book Antiqua" w:hAnsi="Book Antiqua"/>
          <w:sz w:val="24"/>
        </w:rPr>
        <w:t xml:space="preserve"> indicated as follows: </w:t>
      </w:r>
      <w:proofErr w:type="spellStart"/>
      <w:r w:rsidR="004D4870" w:rsidRPr="004D4870">
        <w:rPr>
          <w:rFonts w:ascii="Book Antiqua" w:hAnsi="Book Antiqua"/>
          <w:sz w:val="24"/>
          <w:vertAlign w:val="superscript"/>
        </w:rPr>
        <w:t>a</w:t>
      </w:r>
      <w:r w:rsidRPr="004D4870">
        <w:rPr>
          <w:rFonts w:ascii="Book Antiqua" w:hAnsi="Book Antiqua"/>
          <w:i/>
          <w:iCs/>
          <w:sz w:val="24"/>
        </w:rPr>
        <w:t>P</w:t>
      </w:r>
      <w:proofErr w:type="spellEnd"/>
      <w:r w:rsidR="004D4870" w:rsidRPr="004D4870">
        <w:rPr>
          <w:rFonts w:ascii="Book Antiqua" w:hAnsi="Book Antiqua"/>
          <w:i/>
          <w:iCs/>
          <w:sz w:val="24"/>
        </w:rPr>
        <w:t xml:space="preserve"> </w:t>
      </w:r>
      <w:r w:rsidRPr="004D4870">
        <w:rPr>
          <w:rFonts w:ascii="Book Antiqua" w:hAnsi="Book Antiqua"/>
          <w:sz w:val="24"/>
        </w:rPr>
        <w:t>&lt;</w:t>
      </w:r>
      <w:r w:rsidR="004D4870" w:rsidRPr="004D4870">
        <w:rPr>
          <w:rFonts w:ascii="Book Antiqua" w:hAnsi="Book Antiqua"/>
          <w:sz w:val="24"/>
        </w:rPr>
        <w:t xml:space="preserve"> </w:t>
      </w:r>
      <w:r w:rsidRPr="004D4870">
        <w:rPr>
          <w:rFonts w:ascii="Book Antiqua" w:hAnsi="Book Antiqua"/>
          <w:sz w:val="24"/>
        </w:rPr>
        <w:t>0.05</w:t>
      </w:r>
      <w:r w:rsidR="00AD615A">
        <w:rPr>
          <w:rFonts w:ascii="Book Antiqua" w:hAnsi="Book Antiqua"/>
          <w:sz w:val="24"/>
        </w:rPr>
        <w:t>;</w:t>
      </w:r>
      <w:r w:rsidR="00AD615A" w:rsidRPr="004D4870">
        <w:rPr>
          <w:rFonts w:ascii="Book Antiqua" w:hAnsi="Book Antiqua"/>
          <w:sz w:val="24"/>
        </w:rPr>
        <w:t xml:space="preserve"> </w:t>
      </w:r>
      <w:proofErr w:type="spellStart"/>
      <w:r w:rsidR="004D4870" w:rsidRPr="004D4870">
        <w:rPr>
          <w:rFonts w:ascii="Book Antiqua" w:hAnsi="Book Antiqua"/>
          <w:sz w:val="24"/>
          <w:vertAlign w:val="superscript"/>
        </w:rPr>
        <w:t>b</w:t>
      </w:r>
      <w:r w:rsidRPr="004D4870">
        <w:rPr>
          <w:rFonts w:ascii="Book Antiqua" w:hAnsi="Book Antiqua"/>
          <w:i/>
          <w:iCs/>
          <w:sz w:val="24"/>
        </w:rPr>
        <w:t>P</w:t>
      </w:r>
      <w:proofErr w:type="spellEnd"/>
      <w:r w:rsidR="004D4870" w:rsidRPr="004D4870">
        <w:rPr>
          <w:rFonts w:ascii="Book Antiqua" w:hAnsi="Book Antiqua"/>
          <w:i/>
          <w:iCs/>
          <w:sz w:val="24"/>
        </w:rPr>
        <w:t xml:space="preserve"> </w:t>
      </w:r>
      <w:r w:rsidRPr="004D4870">
        <w:rPr>
          <w:rFonts w:ascii="Book Antiqua" w:hAnsi="Book Antiqua"/>
          <w:sz w:val="24"/>
        </w:rPr>
        <w:t>&lt;</w:t>
      </w:r>
      <w:r w:rsidR="004D4870" w:rsidRPr="004D4870">
        <w:rPr>
          <w:rFonts w:ascii="Book Antiqua" w:hAnsi="Book Antiqua"/>
          <w:sz w:val="24"/>
        </w:rPr>
        <w:t xml:space="preserve"> </w:t>
      </w:r>
      <w:r w:rsidRPr="004D4870">
        <w:rPr>
          <w:rFonts w:ascii="Book Antiqua" w:hAnsi="Book Antiqua"/>
          <w:sz w:val="24"/>
        </w:rPr>
        <w:t>0.01</w:t>
      </w:r>
      <w:r w:rsidR="00AD615A">
        <w:rPr>
          <w:rFonts w:ascii="Book Antiqua" w:hAnsi="Book Antiqua"/>
          <w:sz w:val="24"/>
        </w:rPr>
        <w:t>;</w:t>
      </w:r>
      <w:r w:rsidR="00AD615A" w:rsidRPr="004D4870">
        <w:rPr>
          <w:rFonts w:ascii="Book Antiqua" w:hAnsi="Book Antiqua"/>
          <w:sz w:val="24"/>
        </w:rPr>
        <w:t xml:space="preserve"> </w:t>
      </w:r>
      <w:proofErr w:type="spellStart"/>
      <w:r w:rsidR="004D4870" w:rsidRPr="004D4870">
        <w:rPr>
          <w:rFonts w:ascii="Book Antiqua" w:hAnsi="Book Antiqua"/>
          <w:sz w:val="24"/>
          <w:vertAlign w:val="superscript"/>
        </w:rPr>
        <w:t>c</w:t>
      </w:r>
      <w:r w:rsidRPr="004D4870">
        <w:rPr>
          <w:rFonts w:ascii="Book Antiqua" w:hAnsi="Book Antiqua"/>
          <w:i/>
          <w:iCs/>
          <w:sz w:val="24"/>
        </w:rPr>
        <w:t>P</w:t>
      </w:r>
      <w:proofErr w:type="spellEnd"/>
      <w:r w:rsidR="004D4870" w:rsidRPr="004D4870">
        <w:rPr>
          <w:rFonts w:ascii="Book Antiqua" w:hAnsi="Book Antiqua"/>
          <w:i/>
          <w:iCs/>
          <w:sz w:val="24"/>
        </w:rPr>
        <w:t xml:space="preserve"> </w:t>
      </w:r>
      <w:r w:rsidRPr="004D4870">
        <w:rPr>
          <w:rFonts w:ascii="Book Antiqua" w:hAnsi="Book Antiqua"/>
          <w:sz w:val="24"/>
        </w:rPr>
        <w:t>&lt;</w:t>
      </w:r>
      <w:r w:rsidR="004D4870" w:rsidRPr="004D4870">
        <w:rPr>
          <w:rFonts w:ascii="Book Antiqua" w:hAnsi="Book Antiqua"/>
          <w:sz w:val="24"/>
        </w:rPr>
        <w:t xml:space="preserve"> </w:t>
      </w:r>
      <w:r w:rsidRPr="004D4870">
        <w:rPr>
          <w:rFonts w:ascii="Book Antiqua" w:hAnsi="Book Antiqua"/>
          <w:sz w:val="24"/>
        </w:rPr>
        <w:t>0.001.</w:t>
      </w:r>
      <w:r w:rsidR="00CF7288" w:rsidRPr="004D4870">
        <w:rPr>
          <w:rFonts w:ascii="Book Antiqua" w:hAnsi="Book Antiqua"/>
          <w:sz w:val="24"/>
        </w:rPr>
        <w:t xml:space="preserve"> </w:t>
      </w:r>
      <w:r w:rsidR="004D4870" w:rsidRPr="004D4870">
        <w:rPr>
          <w:rFonts w:ascii="Book Antiqua" w:hAnsi="Book Antiqua"/>
          <w:sz w:val="24"/>
        </w:rPr>
        <w:t>UES</w:t>
      </w:r>
      <w:r w:rsidR="004D4870">
        <w:rPr>
          <w:rFonts w:ascii="Book Antiqua" w:hAnsi="Book Antiqua"/>
          <w:sz w:val="24"/>
        </w:rPr>
        <w:t>:</w:t>
      </w:r>
      <w:r w:rsidR="004D4870" w:rsidRPr="004D4870">
        <w:rPr>
          <w:rFonts w:ascii="Book Antiqua" w:hAnsi="Book Antiqua"/>
          <w:sz w:val="24"/>
        </w:rPr>
        <w:t xml:space="preserve"> Upper esophageal sphincter.</w:t>
      </w:r>
    </w:p>
    <w:p w:rsidR="004D4870" w:rsidRDefault="004D4870">
      <w:pPr>
        <w:widowControl/>
        <w:jc w:val="left"/>
        <w:rPr>
          <w:rFonts w:ascii="Book Antiqua" w:hAnsi="Book Antiqua"/>
          <w:sz w:val="24"/>
        </w:rPr>
      </w:pPr>
      <w:r>
        <w:rPr>
          <w:rFonts w:ascii="Book Antiqua" w:hAnsi="Book Antiqua"/>
          <w:sz w:val="24"/>
        </w:rPr>
        <w:br w:type="page"/>
      </w:r>
    </w:p>
    <w:p w:rsidR="00481C24" w:rsidRPr="004D4870" w:rsidRDefault="00481C24" w:rsidP="004D4870">
      <w:pPr>
        <w:spacing w:line="360" w:lineRule="auto"/>
        <w:rPr>
          <w:rFonts w:ascii="Book Antiqua" w:hAnsi="Book Antiqua"/>
          <w:sz w:val="24"/>
        </w:rPr>
      </w:pPr>
      <w:r w:rsidRPr="004D4870">
        <w:rPr>
          <w:rFonts w:ascii="Book Antiqua" w:hAnsi="Book Antiqua"/>
          <w:b/>
          <w:bCs/>
          <w:sz w:val="24"/>
        </w:rPr>
        <w:lastRenderedPageBreak/>
        <w:t>Table 2</w:t>
      </w:r>
      <w:r w:rsidRPr="004D4870">
        <w:rPr>
          <w:rFonts w:ascii="Book Antiqua" w:hAnsi="Book Antiqua"/>
          <w:sz w:val="24"/>
        </w:rPr>
        <w:t xml:space="preserve"> </w:t>
      </w:r>
      <w:r w:rsidR="004D4870" w:rsidRPr="004D4870">
        <w:rPr>
          <w:rFonts w:ascii="Book Antiqua" w:hAnsi="Book Antiqua" w:cs="Tahoma"/>
          <w:b/>
          <w:bCs/>
          <w:sz w:val="24"/>
        </w:rPr>
        <w:t>High-resolution esophageal manometry</w:t>
      </w:r>
      <w:r w:rsidR="004D4870" w:rsidRPr="004D4870">
        <w:rPr>
          <w:rFonts w:ascii="Book Antiqua" w:hAnsi="Book Antiqua"/>
          <w:b/>
          <w:bCs/>
          <w:sz w:val="24"/>
        </w:rPr>
        <w:t xml:space="preserve"> diagnoses based </w:t>
      </w:r>
      <w:r w:rsidRPr="004D4870">
        <w:rPr>
          <w:rFonts w:ascii="Book Antiqua" w:hAnsi="Book Antiqua"/>
          <w:b/>
          <w:bCs/>
          <w:sz w:val="24"/>
        </w:rPr>
        <w:t xml:space="preserve">on </w:t>
      </w:r>
      <w:r w:rsidR="00AE2DA2" w:rsidRPr="004D4870">
        <w:rPr>
          <w:rFonts w:ascii="Book Antiqua" w:hAnsi="Book Antiqua"/>
          <w:b/>
          <w:bCs/>
          <w:sz w:val="24"/>
        </w:rPr>
        <w:t xml:space="preserve">the </w:t>
      </w:r>
      <w:r w:rsidR="004D4870" w:rsidRPr="004D4870">
        <w:rPr>
          <w:rFonts w:ascii="Book Antiqua" w:hAnsi="Book Antiqua"/>
          <w:b/>
          <w:bCs/>
          <w:sz w:val="24"/>
        </w:rPr>
        <w:t xml:space="preserve">presence </w:t>
      </w:r>
      <w:r w:rsidRPr="004D4870">
        <w:rPr>
          <w:rFonts w:ascii="Book Antiqua" w:hAnsi="Book Antiqua"/>
          <w:b/>
          <w:bCs/>
          <w:sz w:val="24"/>
        </w:rPr>
        <w:t xml:space="preserve">of </w:t>
      </w:r>
      <w:r w:rsidR="004D4870" w:rsidRPr="004D4870">
        <w:rPr>
          <w:rFonts w:ascii="Book Antiqua" w:hAnsi="Book Antiqua" w:cs="Tahoma"/>
          <w:b/>
          <w:bCs/>
          <w:sz w:val="24"/>
        </w:rPr>
        <w:t>upper esophageal sphincter</w:t>
      </w:r>
      <w:r w:rsidR="004D4870" w:rsidRPr="004D4870">
        <w:rPr>
          <w:rFonts w:ascii="Book Antiqua" w:hAnsi="Book Antiqua"/>
          <w:b/>
          <w:bCs/>
          <w:sz w:val="24"/>
        </w:rPr>
        <w:t xml:space="preserve"> abnormalities</w:t>
      </w:r>
    </w:p>
    <w:tbl>
      <w:tblPr>
        <w:tblStyle w:val="a3"/>
        <w:tblW w:w="8310" w:type="dxa"/>
        <w:tblBorders>
          <w:top w:val="single" w:sz="18"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992"/>
        <w:gridCol w:w="142"/>
        <w:gridCol w:w="1843"/>
        <w:gridCol w:w="1843"/>
        <w:gridCol w:w="938"/>
        <w:gridCol w:w="142"/>
      </w:tblGrid>
      <w:tr w:rsidR="004D4870" w:rsidRPr="004D4870" w:rsidTr="0088003B">
        <w:trPr>
          <w:trHeight w:val="120"/>
        </w:trPr>
        <w:tc>
          <w:tcPr>
            <w:tcW w:w="3544" w:type="dxa"/>
            <w:gridSpan w:val="3"/>
            <w:vMerge w:val="restart"/>
            <w:tcBorders>
              <w:top w:val="single" w:sz="12" w:space="0" w:color="auto"/>
              <w:right w:val="nil"/>
            </w:tcBorders>
          </w:tcPr>
          <w:p w:rsidR="004D4870" w:rsidRPr="004D4870" w:rsidRDefault="004D4870" w:rsidP="004D4870">
            <w:pPr>
              <w:spacing w:line="360" w:lineRule="auto"/>
              <w:rPr>
                <w:rFonts w:ascii="Book Antiqua" w:hAnsi="Book Antiqua" w:cs="Tahoma"/>
                <w:b/>
                <w:bCs/>
                <w:sz w:val="24"/>
                <w:szCs w:val="24"/>
              </w:rPr>
            </w:pPr>
          </w:p>
        </w:tc>
        <w:tc>
          <w:tcPr>
            <w:tcW w:w="1843" w:type="dxa"/>
            <w:tcBorders>
              <w:top w:val="single" w:sz="12" w:space="0" w:color="auto"/>
              <w:left w:val="nil"/>
              <w:bottom w:val="nil"/>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abnormal</w:t>
            </w:r>
          </w:p>
        </w:tc>
        <w:tc>
          <w:tcPr>
            <w:tcW w:w="1843" w:type="dxa"/>
            <w:tcBorders>
              <w:top w:val="single" w:sz="12" w:space="0" w:color="auto"/>
              <w:left w:val="nil"/>
              <w:bottom w:val="nil"/>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normal</w:t>
            </w:r>
          </w:p>
        </w:tc>
        <w:tc>
          <w:tcPr>
            <w:tcW w:w="1080" w:type="dxa"/>
            <w:gridSpan w:val="2"/>
            <w:vMerge w:val="restart"/>
            <w:tcBorders>
              <w:top w:val="single" w:sz="12" w:space="0" w:color="auto"/>
              <w:left w:val="nil"/>
              <w:right w:val="nil"/>
            </w:tcBorders>
            <w:vAlign w:val="center"/>
          </w:tcPr>
          <w:p w:rsidR="004D4870" w:rsidRPr="004D4870" w:rsidRDefault="004D4870" w:rsidP="004D4870">
            <w:pPr>
              <w:spacing w:line="360" w:lineRule="auto"/>
              <w:rPr>
                <w:rFonts w:ascii="Book Antiqua" w:hAnsi="Book Antiqua" w:cs="Tahoma"/>
                <w:i/>
                <w:sz w:val="24"/>
                <w:szCs w:val="24"/>
              </w:rPr>
            </w:pPr>
            <w:bookmarkStart w:id="6" w:name="OLE_LINK9"/>
            <w:r w:rsidRPr="004D4870">
              <w:rPr>
                <w:rFonts w:ascii="Book Antiqua" w:hAnsi="Book Antiqua" w:cs="Tahoma"/>
                <w:b/>
                <w:bCs/>
                <w:i/>
                <w:sz w:val="24"/>
                <w:szCs w:val="24"/>
              </w:rPr>
              <w:t>P</w:t>
            </w:r>
            <w:r w:rsidRPr="004D4870">
              <w:rPr>
                <w:rFonts w:ascii="Book Antiqua" w:hAnsi="Book Antiqua" w:cs="Tahoma"/>
                <w:b/>
                <w:bCs/>
                <w:iCs/>
                <w:sz w:val="24"/>
                <w:szCs w:val="24"/>
              </w:rPr>
              <w:t>-value</w:t>
            </w:r>
            <w:bookmarkEnd w:id="6"/>
          </w:p>
        </w:tc>
      </w:tr>
      <w:tr w:rsidR="004D4870" w:rsidRPr="004D4870" w:rsidTr="0088003B">
        <w:trPr>
          <w:trHeight w:val="120"/>
        </w:trPr>
        <w:tc>
          <w:tcPr>
            <w:tcW w:w="3544" w:type="dxa"/>
            <w:gridSpan w:val="3"/>
            <w:vMerge/>
            <w:tcBorders>
              <w:bottom w:val="single" w:sz="4" w:space="0" w:color="auto"/>
              <w:right w:val="nil"/>
            </w:tcBorders>
          </w:tcPr>
          <w:p w:rsidR="004D4870" w:rsidRPr="004D4870" w:rsidRDefault="004D4870" w:rsidP="004D4870">
            <w:pPr>
              <w:spacing w:line="360" w:lineRule="auto"/>
              <w:rPr>
                <w:rFonts w:ascii="Book Antiqua" w:hAnsi="Book Antiqua" w:cs="Tahoma"/>
                <w:b/>
                <w:bCs/>
                <w:sz w:val="24"/>
                <w:szCs w:val="24"/>
              </w:rPr>
            </w:pPr>
          </w:p>
        </w:tc>
        <w:tc>
          <w:tcPr>
            <w:tcW w:w="1843" w:type="dxa"/>
            <w:tcBorders>
              <w:top w:val="nil"/>
              <w:left w:val="nil"/>
              <w:bottom w:val="single" w:sz="4" w:space="0" w:color="auto"/>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w:t>
            </w:r>
            <w:r w:rsidRPr="004D4870">
              <w:rPr>
                <w:rFonts w:ascii="Book Antiqua" w:hAnsi="Book Antiqua" w:cs="Tahoma"/>
                <w:b/>
                <w:bCs/>
                <w:i/>
                <w:iCs/>
                <w:sz w:val="24"/>
                <w:szCs w:val="24"/>
              </w:rPr>
              <w:t>n</w:t>
            </w:r>
            <w:r w:rsidRPr="004D4870">
              <w:rPr>
                <w:rFonts w:ascii="Book Antiqua" w:hAnsi="Book Antiqua" w:cs="Tahoma"/>
                <w:b/>
                <w:bCs/>
                <w:sz w:val="24"/>
                <w:szCs w:val="24"/>
              </w:rPr>
              <w:t xml:space="preserve"> = 246)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c>
          <w:tcPr>
            <w:tcW w:w="1843" w:type="dxa"/>
            <w:tcBorders>
              <w:top w:val="nil"/>
              <w:left w:val="nil"/>
              <w:bottom w:val="single" w:sz="4" w:space="0" w:color="auto"/>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w:t>
            </w:r>
            <w:r w:rsidRPr="004D4870">
              <w:rPr>
                <w:rFonts w:ascii="Book Antiqua" w:hAnsi="Book Antiqua" w:cs="Tahoma"/>
                <w:b/>
                <w:bCs/>
                <w:i/>
                <w:iCs/>
                <w:sz w:val="24"/>
                <w:szCs w:val="24"/>
              </w:rPr>
              <w:t>n</w:t>
            </w:r>
            <w:r w:rsidRPr="004D4870">
              <w:rPr>
                <w:rFonts w:ascii="Book Antiqua" w:hAnsi="Book Antiqua" w:cs="Tahoma"/>
                <w:b/>
                <w:bCs/>
                <w:sz w:val="24"/>
                <w:szCs w:val="24"/>
              </w:rPr>
              <w:t xml:space="preserve"> = 252)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c>
          <w:tcPr>
            <w:tcW w:w="1080" w:type="dxa"/>
            <w:gridSpan w:val="2"/>
            <w:vMerge/>
            <w:tcBorders>
              <w:left w:val="nil"/>
              <w:bottom w:val="single" w:sz="4" w:space="0" w:color="auto"/>
              <w:right w:val="nil"/>
            </w:tcBorders>
          </w:tcPr>
          <w:p w:rsidR="004D4870" w:rsidRPr="004D4870" w:rsidRDefault="004D4870" w:rsidP="004D4870">
            <w:pPr>
              <w:spacing w:line="360" w:lineRule="auto"/>
              <w:rPr>
                <w:rFonts w:ascii="Book Antiqua" w:hAnsi="Book Antiqua" w:cs="Tahoma"/>
                <w:sz w:val="24"/>
                <w:szCs w:val="24"/>
              </w:rPr>
            </w:pP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Mean DCI</w:t>
            </w:r>
            <w:r w:rsidRPr="004D4870">
              <w:rPr>
                <w:rFonts w:ascii="Book Antiqua" w:hAnsi="Book Antiqua"/>
                <w:sz w:val="24"/>
                <w:szCs w:val="24"/>
              </w:rPr>
              <w:t xml:space="preserve"> </w:t>
            </w:r>
            <w:r w:rsidRPr="004D4870">
              <w:rPr>
                <w:rFonts w:ascii="Book Antiqua" w:hAnsi="Book Antiqua" w:cs="Tahoma"/>
                <w:sz w:val="24"/>
                <w:szCs w:val="24"/>
              </w:rPr>
              <w:t>(mmHg</w:t>
            </w:r>
            <w:r w:rsidR="004D4870">
              <w:rPr>
                <w:rFonts w:ascii="Book Antiqua" w:hAnsi="Book Antiqua" w:cs="Tahoma"/>
                <w:sz w:val="24"/>
                <w:szCs w:val="24"/>
              </w:rPr>
              <w:t>/</w:t>
            </w:r>
            <w:r w:rsidRPr="004D4870">
              <w:rPr>
                <w:rFonts w:ascii="Book Antiqua" w:hAnsi="Book Antiqua" w:cs="Tahoma"/>
                <w:sz w:val="24"/>
                <w:szCs w:val="24"/>
              </w:rPr>
              <w:t>s</w:t>
            </w:r>
            <w:r w:rsidR="004D4870">
              <w:rPr>
                <w:rFonts w:ascii="Book Antiqua" w:hAnsi="Book Antiqua" w:cs="Tahoma"/>
                <w:sz w:val="24"/>
                <w:szCs w:val="24"/>
              </w:rPr>
              <w:t>/</w:t>
            </w:r>
            <w:r w:rsidRPr="004D4870">
              <w:rPr>
                <w:rFonts w:ascii="Book Antiqua" w:hAnsi="Book Antiqua" w:cs="Tahoma"/>
                <w:sz w:val="24"/>
                <w:szCs w:val="24"/>
              </w:rPr>
              <w:t>cm; mean</w:t>
            </w:r>
            <w:r w:rsidR="004D4870">
              <w:rPr>
                <w:rFonts w:ascii="Book Antiqua" w:hAnsi="Book Antiqua" w:cs="Tahoma"/>
                <w:sz w:val="24"/>
                <w:szCs w:val="24"/>
              </w:rPr>
              <w:t xml:space="preserve"> </w:t>
            </w:r>
            <w:r w:rsidRPr="004D4870">
              <w:rPr>
                <w:rFonts w:ascii="Book Antiqua" w:hAnsi="Book Antiqua" w:cs="Tahoma"/>
                <w:sz w:val="24"/>
                <w:szCs w:val="24"/>
              </w:rPr>
              <w:t>±</w:t>
            </w:r>
            <w:r w:rsidR="004D4870">
              <w:rPr>
                <w:rFonts w:ascii="Book Antiqua" w:hAnsi="Book Antiqua" w:cs="Tahoma"/>
                <w:sz w:val="24"/>
                <w:szCs w:val="24"/>
              </w:rPr>
              <w:t xml:space="preserve"> </w:t>
            </w:r>
            <w:r w:rsidRPr="004D4870">
              <w:rPr>
                <w:rFonts w:ascii="Book Antiqua" w:hAnsi="Book Antiqua" w:cs="Tahoma"/>
                <w:sz w:val="24"/>
                <w:szCs w:val="24"/>
              </w:rPr>
              <w:t>SD)</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1062.20</w:t>
            </w:r>
            <w:r w:rsidR="004D4870">
              <w:rPr>
                <w:rFonts w:ascii="Book Antiqua" w:hAnsi="Book Antiqua" w:cs="Tahoma"/>
                <w:sz w:val="24"/>
                <w:szCs w:val="24"/>
              </w:rPr>
              <w:t xml:space="preserve"> </w:t>
            </w:r>
            <w:r w:rsidRPr="004D4870">
              <w:rPr>
                <w:rFonts w:ascii="Book Antiqua" w:hAnsi="Book Antiqua" w:cs="Tahoma"/>
                <w:sz w:val="24"/>
                <w:szCs w:val="24"/>
              </w:rPr>
              <w:t>±</w:t>
            </w:r>
            <w:r w:rsidR="004D4870">
              <w:rPr>
                <w:rFonts w:ascii="Book Antiqua" w:hAnsi="Book Antiqua" w:cs="Tahoma"/>
                <w:sz w:val="24"/>
                <w:szCs w:val="24"/>
              </w:rPr>
              <w:t xml:space="preserve"> </w:t>
            </w:r>
            <w:r w:rsidRPr="004D4870">
              <w:rPr>
                <w:rFonts w:ascii="Book Antiqua" w:hAnsi="Book Antiqua" w:cs="Tahoma"/>
                <w:sz w:val="24"/>
                <w:szCs w:val="24"/>
              </w:rPr>
              <w:t>873.25</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1125.02</w:t>
            </w:r>
            <w:r w:rsidR="004D4870">
              <w:rPr>
                <w:rFonts w:ascii="Book Antiqua" w:hAnsi="Book Antiqua" w:cs="Tahoma"/>
                <w:sz w:val="24"/>
                <w:szCs w:val="24"/>
              </w:rPr>
              <w:t xml:space="preserve"> </w:t>
            </w:r>
            <w:r w:rsidRPr="004D4870">
              <w:rPr>
                <w:rFonts w:ascii="Book Antiqua" w:hAnsi="Book Antiqua" w:cs="Tahoma"/>
                <w:sz w:val="24"/>
                <w:szCs w:val="24"/>
              </w:rPr>
              <w:t>±</w:t>
            </w:r>
            <w:r w:rsidR="004D4870">
              <w:rPr>
                <w:rFonts w:ascii="Book Antiqua" w:hAnsi="Book Antiqua" w:cs="Tahoma"/>
                <w:sz w:val="24"/>
                <w:szCs w:val="24"/>
              </w:rPr>
              <w:t xml:space="preserve"> </w:t>
            </w:r>
            <w:r w:rsidRPr="004D4870">
              <w:rPr>
                <w:rFonts w:ascii="Book Antiqua" w:hAnsi="Book Antiqua" w:cs="Tahoma"/>
                <w:sz w:val="24"/>
                <w:szCs w:val="24"/>
              </w:rPr>
              <w:t>887.87</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0.281</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Failed swallow</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106 (45.3)</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116 (43.9)</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0.761</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Panesophageal pressurization</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27 (11.5)</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26 (9.8)</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0.542</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Early contraction</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36 (15.4)</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36 (13.6)</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0.580</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Rapid contraction</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29 (12.4)</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28 (10.6)</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0.532</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Small-break</w:t>
            </w:r>
          </w:p>
        </w:tc>
        <w:tc>
          <w:tcPr>
            <w:tcW w:w="1843"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145 (62)</w:t>
            </w:r>
          </w:p>
        </w:tc>
        <w:tc>
          <w:tcPr>
            <w:tcW w:w="1843"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142 (53.8)</w:t>
            </w:r>
          </w:p>
        </w:tc>
        <w:tc>
          <w:tcPr>
            <w:tcW w:w="938"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0.066</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Height w:val="199"/>
        </w:trPr>
        <w:tc>
          <w:tcPr>
            <w:tcW w:w="3544" w:type="dxa"/>
            <w:gridSpan w:val="3"/>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Large-break</w:t>
            </w:r>
          </w:p>
        </w:tc>
        <w:tc>
          <w:tcPr>
            <w:tcW w:w="1843"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37 (15.8)</w:t>
            </w:r>
          </w:p>
        </w:tc>
        <w:tc>
          <w:tcPr>
            <w:tcW w:w="1843"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49 (18.6)</w:t>
            </w:r>
          </w:p>
        </w:tc>
        <w:tc>
          <w:tcPr>
            <w:tcW w:w="938"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0.418</w:t>
            </w:r>
          </w:p>
        </w:tc>
      </w:tr>
      <w:tr w:rsidR="00481C24" w:rsidRPr="004D4870" w:rsidTr="00E22EB4">
        <w:trPr>
          <w:trHeight w:val="240"/>
        </w:trPr>
        <w:tc>
          <w:tcPr>
            <w:tcW w:w="3544" w:type="dxa"/>
            <w:gridSpan w:val="3"/>
            <w:tcBorders>
              <w:top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Achalasia</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 (5.28)</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5 (1.98)</w:t>
            </w:r>
          </w:p>
        </w:tc>
        <w:tc>
          <w:tcPr>
            <w:tcW w:w="1080" w:type="dxa"/>
            <w:gridSpan w:val="2"/>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0.049</w:t>
            </w:r>
            <w:r w:rsidR="004D4870" w:rsidRPr="004D4870">
              <w:rPr>
                <w:rFonts w:ascii="Book Antiqua" w:hAnsi="Book Antiqua" w:cs="Tahoma"/>
                <w:bCs/>
                <w:sz w:val="24"/>
                <w:szCs w:val="24"/>
                <w:vertAlign w:val="superscript"/>
              </w:rPr>
              <w:t>a</w:t>
            </w:r>
          </w:p>
        </w:tc>
      </w:tr>
      <w:tr w:rsidR="00481C24" w:rsidRPr="004D4870" w:rsidTr="00E22EB4">
        <w:trPr>
          <w:trHeight w:val="240"/>
        </w:trPr>
        <w:tc>
          <w:tcPr>
            <w:tcW w:w="3544" w:type="dxa"/>
            <w:gridSpan w:val="3"/>
            <w:tcBorders>
              <w:top w:val="nil"/>
              <w:bottom w:val="nil"/>
              <w:right w:val="nil"/>
            </w:tcBorders>
          </w:tcPr>
          <w:p w:rsidR="00481C24" w:rsidRPr="004D4870" w:rsidRDefault="00481C24" w:rsidP="006F36E0">
            <w:pPr>
              <w:spacing w:line="360" w:lineRule="auto"/>
              <w:ind w:firstLineChars="100" w:firstLine="240"/>
              <w:rPr>
                <w:rFonts w:ascii="Book Antiqua" w:hAnsi="Book Antiqua" w:cs="Tahoma"/>
                <w:sz w:val="24"/>
                <w:szCs w:val="24"/>
              </w:rPr>
            </w:pPr>
            <w:r w:rsidRPr="004D4870">
              <w:rPr>
                <w:rFonts w:ascii="Book Antiqua" w:hAnsi="Book Antiqua" w:cs="Tahoma"/>
                <w:sz w:val="24"/>
                <w:szCs w:val="24"/>
              </w:rPr>
              <w:t>Type</w:t>
            </w:r>
            <w:r w:rsidR="00AD615A">
              <w:rPr>
                <w:rFonts w:ascii="Book Antiqua" w:hAnsi="Book Antiqua" w:cs="Tahoma"/>
                <w:sz w:val="24"/>
                <w:szCs w:val="24"/>
              </w:rPr>
              <w:t xml:space="preserve"> I</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 (0.00)</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 (0.00)</w:t>
            </w:r>
          </w:p>
        </w:tc>
        <w:tc>
          <w:tcPr>
            <w:tcW w:w="1080" w:type="dxa"/>
            <w:gridSpan w:val="2"/>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w:t>
            </w:r>
          </w:p>
        </w:tc>
      </w:tr>
      <w:tr w:rsidR="00481C24" w:rsidRPr="004D4870" w:rsidTr="00E22EB4">
        <w:trPr>
          <w:trHeight w:val="240"/>
        </w:trPr>
        <w:tc>
          <w:tcPr>
            <w:tcW w:w="3544" w:type="dxa"/>
            <w:gridSpan w:val="3"/>
            <w:tcBorders>
              <w:top w:val="nil"/>
              <w:bottom w:val="nil"/>
              <w:right w:val="nil"/>
            </w:tcBorders>
          </w:tcPr>
          <w:p w:rsidR="00481C24" w:rsidRPr="004D4870" w:rsidRDefault="00481C24" w:rsidP="006F36E0">
            <w:pPr>
              <w:spacing w:line="360" w:lineRule="auto"/>
              <w:ind w:firstLineChars="100" w:firstLine="240"/>
              <w:rPr>
                <w:rFonts w:ascii="Book Antiqua" w:hAnsi="Book Antiqua" w:cs="Tahoma"/>
                <w:sz w:val="24"/>
                <w:szCs w:val="24"/>
              </w:rPr>
            </w:pPr>
            <w:r w:rsidRPr="004D4870">
              <w:rPr>
                <w:rFonts w:ascii="Book Antiqua" w:hAnsi="Book Antiqua" w:cs="Tahoma"/>
                <w:sz w:val="24"/>
                <w:szCs w:val="24"/>
              </w:rPr>
              <w:t>Type</w:t>
            </w:r>
            <w:r w:rsidR="00AD615A">
              <w:rPr>
                <w:rFonts w:ascii="Book Antiqua" w:hAnsi="Book Antiqua" w:cs="Tahoma"/>
                <w:sz w:val="24"/>
                <w:szCs w:val="24"/>
              </w:rPr>
              <w:t xml:space="preserve"> II</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 (5.28)</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 (1.59)</w:t>
            </w:r>
          </w:p>
        </w:tc>
        <w:tc>
          <w:tcPr>
            <w:tcW w:w="1080" w:type="dxa"/>
            <w:gridSpan w:val="2"/>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0.023</w:t>
            </w:r>
            <w:r w:rsidR="004D4870" w:rsidRPr="004D4870">
              <w:rPr>
                <w:rFonts w:ascii="Book Antiqua" w:hAnsi="Book Antiqua" w:cs="Tahoma"/>
                <w:bCs/>
                <w:sz w:val="24"/>
                <w:szCs w:val="24"/>
                <w:vertAlign w:val="superscript"/>
              </w:rPr>
              <w:t>a</w:t>
            </w:r>
          </w:p>
        </w:tc>
      </w:tr>
      <w:tr w:rsidR="00481C24" w:rsidRPr="004D4870" w:rsidTr="00E22EB4">
        <w:trPr>
          <w:trHeight w:val="240"/>
        </w:trPr>
        <w:tc>
          <w:tcPr>
            <w:tcW w:w="3544" w:type="dxa"/>
            <w:gridSpan w:val="3"/>
            <w:tcBorders>
              <w:top w:val="nil"/>
              <w:bottom w:val="nil"/>
              <w:right w:val="nil"/>
            </w:tcBorders>
          </w:tcPr>
          <w:p w:rsidR="00481C24" w:rsidRPr="004D4870" w:rsidRDefault="00481C24" w:rsidP="006F36E0">
            <w:pPr>
              <w:spacing w:line="360" w:lineRule="auto"/>
              <w:ind w:firstLineChars="100" w:firstLine="240"/>
              <w:rPr>
                <w:rFonts w:ascii="Book Antiqua" w:hAnsi="Book Antiqua" w:cs="Tahoma"/>
                <w:sz w:val="24"/>
                <w:szCs w:val="24"/>
              </w:rPr>
            </w:pPr>
            <w:r w:rsidRPr="004D4870">
              <w:rPr>
                <w:rFonts w:ascii="Book Antiqua" w:hAnsi="Book Antiqua" w:cs="Tahoma"/>
                <w:sz w:val="24"/>
                <w:szCs w:val="24"/>
              </w:rPr>
              <w:t>Type</w:t>
            </w:r>
            <w:r w:rsidR="00AD615A">
              <w:rPr>
                <w:rFonts w:ascii="Book Antiqua" w:hAnsi="Book Antiqua" w:cs="Tahoma"/>
                <w:sz w:val="24"/>
                <w:szCs w:val="24"/>
              </w:rPr>
              <w:t xml:space="preserve"> III</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 (0.00)</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 (0.40)</w:t>
            </w:r>
          </w:p>
        </w:tc>
        <w:tc>
          <w:tcPr>
            <w:tcW w:w="1080" w:type="dxa"/>
            <w:gridSpan w:val="2"/>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0.323</w:t>
            </w:r>
          </w:p>
        </w:tc>
      </w:tr>
      <w:tr w:rsidR="00481C24" w:rsidRPr="004D4870" w:rsidTr="00E22EB4">
        <w:tc>
          <w:tcPr>
            <w:tcW w:w="3544" w:type="dxa"/>
            <w:gridSpan w:val="3"/>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EGJ outflow obstruction</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19 (7.72)</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27 (10.71)</w:t>
            </w:r>
          </w:p>
        </w:tc>
        <w:tc>
          <w:tcPr>
            <w:tcW w:w="1080" w:type="dxa"/>
            <w:gridSpan w:val="2"/>
            <w:tcBorders>
              <w:top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0.238</w:t>
            </w:r>
          </w:p>
        </w:tc>
      </w:tr>
      <w:tr w:rsidR="00481C24" w:rsidRPr="004D4870" w:rsidTr="00E22EB4">
        <w:tc>
          <w:tcPr>
            <w:tcW w:w="2410" w:type="dxa"/>
            <w:vMerge w:val="restart"/>
            <w:tcBorders>
              <w:top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Contraction vigor</w:t>
            </w:r>
          </w:p>
        </w:tc>
        <w:tc>
          <w:tcPr>
            <w:tcW w:w="1134" w:type="dxa"/>
            <w:gridSpan w:val="2"/>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Failed</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16 (6.50)</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 (3.97)</w:t>
            </w:r>
          </w:p>
        </w:tc>
        <w:tc>
          <w:tcPr>
            <w:tcW w:w="1080" w:type="dxa"/>
            <w:gridSpan w:val="2"/>
            <w:vMerge w:val="restart"/>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0.096</w:t>
            </w:r>
          </w:p>
        </w:tc>
      </w:tr>
      <w:tr w:rsidR="00481C24" w:rsidRPr="004D4870" w:rsidTr="00E22EB4">
        <w:trPr>
          <w:trHeight w:val="180"/>
        </w:trPr>
        <w:tc>
          <w:tcPr>
            <w:tcW w:w="2410" w:type="dxa"/>
            <w:vMerge/>
            <w:tcBorders>
              <w:top w:val="nil"/>
              <w:bottom w:val="nil"/>
              <w:right w:val="nil"/>
            </w:tcBorders>
          </w:tcPr>
          <w:p w:rsidR="00481C24" w:rsidRPr="004D4870" w:rsidRDefault="00481C24" w:rsidP="004D4870">
            <w:pPr>
              <w:spacing w:line="360" w:lineRule="auto"/>
              <w:rPr>
                <w:rFonts w:ascii="Book Antiqua" w:hAnsi="Book Antiqua" w:cs="Tahoma"/>
                <w:sz w:val="24"/>
                <w:szCs w:val="24"/>
              </w:rPr>
            </w:pPr>
          </w:p>
        </w:tc>
        <w:tc>
          <w:tcPr>
            <w:tcW w:w="1134" w:type="dxa"/>
            <w:gridSpan w:val="2"/>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Weak</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56 (22.76)</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43 (17.06)</w:t>
            </w:r>
          </w:p>
        </w:tc>
        <w:tc>
          <w:tcPr>
            <w:tcW w:w="1080" w:type="dxa"/>
            <w:gridSpan w:val="2"/>
            <w:vMerge/>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p>
        </w:tc>
      </w:tr>
      <w:tr w:rsidR="00481C24" w:rsidRPr="004D4870" w:rsidTr="00E22EB4">
        <w:trPr>
          <w:trHeight w:val="132"/>
        </w:trPr>
        <w:tc>
          <w:tcPr>
            <w:tcW w:w="2410" w:type="dxa"/>
            <w:vMerge/>
            <w:tcBorders>
              <w:top w:val="nil"/>
              <w:bottom w:val="nil"/>
              <w:right w:val="nil"/>
            </w:tcBorders>
          </w:tcPr>
          <w:p w:rsidR="00481C24" w:rsidRPr="004D4870" w:rsidRDefault="00481C24" w:rsidP="004D4870">
            <w:pPr>
              <w:spacing w:line="360" w:lineRule="auto"/>
              <w:rPr>
                <w:rFonts w:ascii="Book Antiqua" w:hAnsi="Book Antiqua" w:cs="Tahoma"/>
                <w:sz w:val="24"/>
                <w:szCs w:val="24"/>
              </w:rPr>
            </w:pPr>
          </w:p>
        </w:tc>
        <w:tc>
          <w:tcPr>
            <w:tcW w:w="992"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Normal</w:t>
            </w:r>
          </w:p>
        </w:tc>
        <w:tc>
          <w:tcPr>
            <w:tcW w:w="1985" w:type="dxa"/>
            <w:gridSpan w:val="2"/>
            <w:tcBorders>
              <w:top w:val="nil"/>
              <w:left w:val="nil"/>
              <w:bottom w:val="nil"/>
              <w:right w:val="nil"/>
            </w:tcBorders>
          </w:tcPr>
          <w:p w:rsidR="00481C24" w:rsidRPr="004D4870" w:rsidRDefault="00481C24" w:rsidP="004D4870">
            <w:pPr>
              <w:spacing w:line="360" w:lineRule="auto"/>
              <w:ind w:leftChars="80" w:left="168"/>
              <w:rPr>
                <w:rFonts w:ascii="Book Antiqua" w:hAnsi="Book Antiqua" w:cs="Tahoma"/>
                <w:sz w:val="24"/>
                <w:szCs w:val="24"/>
              </w:rPr>
            </w:pPr>
            <w:r w:rsidRPr="004D4870">
              <w:rPr>
                <w:rFonts w:ascii="Book Antiqua" w:hAnsi="Book Antiqua" w:cs="Tahoma"/>
                <w:sz w:val="24"/>
                <w:szCs w:val="24"/>
              </w:rPr>
              <w:t>174 (70.73)</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199 (78.97)</w:t>
            </w:r>
          </w:p>
        </w:tc>
        <w:tc>
          <w:tcPr>
            <w:tcW w:w="1080" w:type="dxa"/>
            <w:gridSpan w:val="2"/>
            <w:vMerge/>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p>
        </w:tc>
      </w:tr>
      <w:tr w:rsidR="00481C24" w:rsidRPr="004D4870" w:rsidTr="00E22EB4">
        <w:tc>
          <w:tcPr>
            <w:tcW w:w="3544" w:type="dxa"/>
            <w:gridSpan w:val="3"/>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Distal esophageal spasm</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 (1.63)</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 (0.79)</w:t>
            </w:r>
          </w:p>
        </w:tc>
        <w:tc>
          <w:tcPr>
            <w:tcW w:w="1080" w:type="dxa"/>
            <w:gridSpan w:val="2"/>
            <w:tcBorders>
              <w:top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0.447</w:t>
            </w:r>
          </w:p>
        </w:tc>
      </w:tr>
      <w:tr w:rsidR="00481C24" w:rsidRPr="004D4870" w:rsidTr="00E22EB4">
        <w:tc>
          <w:tcPr>
            <w:tcW w:w="3544" w:type="dxa"/>
            <w:gridSpan w:val="3"/>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Hypercontractile esophagus</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 (0.00)</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 (0.40)</w:t>
            </w:r>
          </w:p>
        </w:tc>
        <w:tc>
          <w:tcPr>
            <w:tcW w:w="1080" w:type="dxa"/>
            <w:gridSpan w:val="2"/>
            <w:tcBorders>
              <w:top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1.000</w:t>
            </w:r>
          </w:p>
        </w:tc>
      </w:tr>
      <w:tr w:rsidR="00481C24" w:rsidRPr="004D4870" w:rsidTr="00E22EB4">
        <w:tc>
          <w:tcPr>
            <w:tcW w:w="3544" w:type="dxa"/>
            <w:gridSpan w:val="3"/>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Ineffective esophageal motility</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41 (16.67)</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23 (9.13)</w:t>
            </w:r>
          </w:p>
        </w:tc>
        <w:tc>
          <w:tcPr>
            <w:tcW w:w="1080" w:type="dxa"/>
            <w:gridSpan w:val="2"/>
            <w:tcBorders>
              <w:top w:val="nil"/>
              <w:bottom w:val="nil"/>
            </w:tcBorders>
          </w:tcPr>
          <w:p w:rsidR="00481C24" w:rsidRPr="004D4870" w:rsidRDefault="00481C24" w:rsidP="004D4870">
            <w:pPr>
              <w:spacing w:line="360" w:lineRule="auto"/>
              <w:rPr>
                <w:rFonts w:ascii="Book Antiqua" w:hAnsi="Book Antiqua" w:cs="Tahoma"/>
                <w:bCs/>
                <w:sz w:val="24"/>
                <w:szCs w:val="24"/>
                <w:vertAlign w:val="superscript"/>
              </w:rPr>
            </w:pPr>
            <w:r w:rsidRPr="004D4870">
              <w:rPr>
                <w:rFonts w:ascii="Book Antiqua" w:hAnsi="Book Antiqua" w:cs="Tahoma"/>
                <w:bCs/>
                <w:sz w:val="24"/>
                <w:szCs w:val="24"/>
              </w:rPr>
              <w:t>0.012</w:t>
            </w:r>
            <w:r w:rsidR="004D4870" w:rsidRPr="004D4870">
              <w:rPr>
                <w:rFonts w:ascii="Book Antiqua" w:hAnsi="Book Antiqua" w:cs="Tahoma"/>
                <w:bCs/>
                <w:sz w:val="24"/>
                <w:szCs w:val="24"/>
                <w:vertAlign w:val="superscript"/>
              </w:rPr>
              <w:t>a</w:t>
            </w:r>
          </w:p>
        </w:tc>
      </w:tr>
      <w:tr w:rsidR="00481C24" w:rsidRPr="004D4870" w:rsidTr="00E22EB4">
        <w:tc>
          <w:tcPr>
            <w:tcW w:w="3544" w:type="dxa"/>
            <w:gridSpan w:val="3"/>
            <w:tcBorders>
              <w:top w:val="nil"/>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Fragmented contraction</w:t>
            </w:r>
          </w:p>
        </w:tc>
        <w:tc>
          <w:tcPr>
            <w:tcW w:w="1843" w:type="dxa"/>
            <w:tcBorders>
              <w:top w:val="nil"/>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23 (9.35)</w:t>
            </w:r>
          </w:p>
        </w:tc>
        <w:tc>
          <w:tcPr>
            <w:tcW w:w="1843" w:type="dxa"/>
            <w:tcBorders>
              <w:top w:val="nil"/>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32 (12.70)</w:t>
            </w:r>
          </w:p>
        </w:tc>
        <w:tc>
          <w:tcPr>
            <w:tcW w:w="1080" w:type="dxa"/>
            <w:gridSpan w:val="2"/>
            <w:tcBorders>
              <w:top w:val="nil"/>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0.233</w:t>
            </w:r>
          </w:p>
        </w:tc>
      </w:tr>
    </w:tbl>
    <w:p w:rsidR="00481C24" w:rsidRPr="004D4870" w:rsidRDefault="004D4870" w:rsidP="004D4870">
      <w:pPr>
        <w:spacing w:line="360" w:lineRule="auto"/>
        <w:rPr>
          <w:rFonts w:ascii="Book Antiqua" w:hAnsi="Book Antiqu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w:t>
      </w:r>
      <w:r w:rsidR="00CF7288" w:rsidRPr="004D4870">
        <w:rPr>
          <w:rFonts w:ascii="Book Antiqua" w:hAnsi="Book Antiqua" w:cs="Tahoma"/>
          <w:sz w:val="24"/>
        </w:rPr>
        <w:t xml:space="preserve"> </w:t>
      </w:r>
      <w:r w:rsidR="00481C24" w:rsidRPr="004D4870">
        <w:rPr>
          <w:rFonts w:ascii="Book Antiqua" w:hAnsi="Book Antiqua" w:cs="Tahoma"/>
          <w:sz w:val="24"/>
        </w:rPr>
        <w:t>HREM</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High</w:t>
      </w:r>
      <w:r w:rsidR="00481C24" w:rsidRPr="004D4870">
        <w:rPr>
          <w:rFonts w:ascii="Book Antiqua" w:hAnsi="Book Antiqua" w:cs="Tahoma"/>
          <w:sz w:val="24"/>
        </w:rPr>
        <w:t>-resolution esophageal manometry; UES</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 xml:space="preserve">Upper </w:t>
      </w:r>
      <w:r w:rsidR="00481C24" w:rsidRPr="004D4870">
        <w:rPr>
          <w:rFonts w:ascii="Book Antiqua" w:hAnsi="Book Antiqua" w:cs="Tahoma"/>
          <w:sz w:val="24"/>
        </w:rPr>
        <w:t>esophageal sphincter; EGJ</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 xml:space="preserve">Esophagogastric </w:t>
      </w:r>
      <w:r w:rsidR="00481C24" w:rsidRPr="004D4870">
        <w:rPr>
          <w:rFonts w:ascii="Book Antiqua" w:hAnsi="Book Antiqua" w:cs="Tahoma"/>
          <w:sz w:val="24"/>
        </w:rPr>
        <w:t xml:space="preserve">junction. </w:t>
      </w:r>
    </w:p>
    <w:p w:rsidR="004D4870" w:rsidRDefault="004D4870">
      <w:pPr>
        <w:widowControl/>
        <w:jc w:val="left"/>
        <w:rPr>
          <w:rFonts w:ascii="Book Antiqua" w:hAnsi="Book Antiqua"/>
          <w:sz w:val="24"/>
        </w:rPr>
      </w:pPr>
      <w:r>
        <w:rPr>
          <w:rFonts w:ascii="Book Antiqua" w:hAnsi="Book Antiqua"/>
          <w:sz w:val="24"/>
        </w:rPr>
        <w:br w:type="page"/>
      </w:r>
    </w:p>
    <w:p w:rsidR="00481C24" w:rsidRPr="004D4870" w:rsidRDefault="00481C24" w:rsidP="004D4870">
      <w:pPr>
        <w:spacing w:line="360" w:lineRule="auto"/>
        <w:rPr>
          <w:rFonts w:ascii="Book Antiqua" w:hAnsi="Book Antiqua"/>
          <w:b/>
          <w:bCs/>
          <w:sz w:val="24"/>
        </w:rPr>
      </w:pPr>
      <w:r w:rsidRPr="004D4870">
        <w:rPr>
          <w:rFonts w:ascii="Book Antiqua" w:hAnsi="Book Antiqua" w:cs="Tahoma"/>
          <w:b/>
          <w:sz w:val="24"/>
        </w:rPr>
        <w:lastRenderedPageBreak/>
        <w:t>Table 3</w:t>
      </w:r>
      <w:r w:rsidRPr="004D4870">
        <w:rPr>
          <w:rFonts w:ascii="Book Antiqua" w:hAnsi="Book Antiqua" w:cs="Tahoma"/>
          <w:sz w:val="24"/>
        </w:rPr>
        <w:t xml:space="preserve"> </w:t>
      </w:r>
      <w:r w:rsidR="004D4870" w:rsidRPr="004D4870">
        <w:rPr>
          <w:rFonts w:ascii="Book Antiqua" w:hAnsi="Book Antiqua" w:cs="Tahoma"/>
          <w:b/>
          <w:bCs/>
          <w:sz w:val="24"/>
        </w:rPr>
        <w:t xml:space="preserve">Upper esophageal sphincter abnormality subtypes based </w:t>
      </w:r>
      <w:r w:rsidRPr="004D4870">
        <w:rPr>
          <w:rFonts w:ascii="Book Antiqua" w:hAnsi="Book Antiqua" w:cs="Tahoma"/>
          <w:b/>
          <w:bCs/>
          <w:sz w:val="24"/>
        </w:rPr>
        <w:t xml:space="preserve">on </w:t>
      </w:r>
      <w:r w:rsidR="004D4870" w:rsidRPr="004D4870">
        <w:rPr>
          <w:rFonts w:ascii="Book Antiqua" w:hAnsi="Book Antiqua" w:cs="Tahoma"/>
          <w:b/>
          <w:bCs/>
          <w:sz w:val="24"/>
        </w:rPr>
        <w:t>high-resolution esophageal manometry diagnosis</w:t>
      </w:r>
    </w:p>
    <w:tbl>
      <w:tblPr>
        <w:tblStyle w:val="a3"/>
        <w:tblW w:w="10206" w:type="dxa"/>
        <w:tblInd w:w="-170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1"/>
        <w:gridCol w:w="91"/>
        <w:gridCol w:w="1039"/>
        <w:gridCol w:w="1277"/>
        <w:gridCol w:w="1275"/>
        <w:gridCol w:w="1276"/>
        <w:gridCol w:w="1275"/>
        <w:gridCol w:w="1702"/>
        <w:gridCol w:w="850"/>
      </w:tblGrid>
      <w:tr w:rsidR="00481C24" w:rsidRPr="004D4870" w:rsidTr="00E22EB4">
        <w:trPr>
          <w:trHeight w:val="264"/>
        </w:trPr>
        <w:tc>
          <w:tcPr>
            <w:tcW w:w="2551" w:type="dxa"/>
            <w:gridSpan w:val="3"/>
            <w:tcBorders>
              <w:top w:val="single" w:sz="12" w:space="0" w:color="auto"/>
              <w:bottom w:val="single" w:sz="4" w:space="0" w:color="C7EDCC" w:themeColor="background1"/>
            </w:tcBorders>
          </w:tcPr>
          <w:p w:rsidR="00481C24" w:rsidRPr="004D4870" w:rsidRDefault="00481C24" w:rsidP="004D4870">
            <w:pPr>
              <w:spacing w:line="360" w:lineRule="auto"/>
              <w:rPr>
                <w:rFonts w:ascii="Book Antiqua" w:hAnsi="Book Antiqua" w:cs="Tahoma"/>
                <w:b/>
                <w:bCs/>
                <w:sz w:val="24"/>
                <w:szCs w:val="24"/>
              </w:rPr>
            </w:pPr>
          </w:p>
        </w:tc>
        <w:tc>
          <w:tcPr>
            <w:tcW w:w="7655" w:type="dxa"/>
            <w:gridSpan w:val="6"/>
            <w:tcBorders>
              <w:top w:val="single" w:sz="12"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abnormality subtypes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r>
      <w:tr w:rsidR="00481C24" w:rsidRPr="004D4870" w:rsidTr="00E22EB4">
        <w:trPr>
          <w:trHeight w:val="1044"/>
        </w:trPr>
        <w:tc>
          <w:tcPr>
            <w:tcW w:w="2551" w:type="dxa"/>
            <w:gridSpan w:val="3"/>
            <w:tcBorders>
              <w:top w:val="single" w:sz="4" w:space="0" w:color="C7EDCC" w:themeColor="background1"/>
              <w:bottom w:val="single" w:sz="4" w:space="0" w:color="auto"/>
            </w:tcBorders>
          </w:tcPr>
          <w:p w:rsidR="00481C24" w:rsidRPr="004D4870" w:rsidRDefault="00481C24" w:rsidP="004D4870">
            <w:pPr>
              <w:spacing w:line="360" w:lineRule="auto"/>
              <w:rPr>
                <w:rFonts w:ascii="Book Antiqua" w:hAnsi="Book Antiqua" w:cs="Tahoma"/>
                <w:b/>
                <w:bCs/>
                <w:sz w:val="24"/>
                <w:szCs w:val="24"/>
              </w:rPr>
            </w:pPr>
          </w:p>
        </w:tc>
        <w:tc>
          <w:tcPr>
            <w:tcW w:w="1277"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Hypertensive alone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27)</w:t>
            </w:r>
          </w:p>
        </w:tc>
        <w:tc>
          <w:tcPr>
            <w:tcW w:w="1275"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Hypotensive alone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42)</w:t>
            </w:r>
          </w:p>
        </w:tc>
        <w:tc>
          <w:tcPr>
            <w:tcW w:w="1276"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Impaired relaxation alone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130)</w:t>
            </w:r>
          </w:p>
        </w:tc>
        <w:tc>
          <w:tcPr>
            <w:tcW w:w="1275"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Hypertensive with impaired relaxation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15)</w:t>
            </w:r>
          </w:p>
        </w:tc>
        <w:tc>
          <w:tcPr>
            <w:tcW w:w="1702"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Hypotensive with impaired relaxation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32)</w:t>
            </w:r>
          </w:p>
        </w:tc>
        <w:tc>
          <w:tcPr>
            <w:tcW w:w="850" w:type="dxa"/>
            <w:tcBorders>
              <w:top w:val="single" w:sz="4" w:space="0" w:color="auto"/>
              <w:bottom w:val="single" w:sz="4" w:space="0" w:color="auto"/>
            </w:tcBorders>
          </w:tcPr>
          <w:p w:rsidR="00481C24" w:rsidRPr="004D4870" w:rsidRDefault="004D4870" w:rsidP="004D4870">
            <w:pPr>
              <w:spacing w:line="360" w:lineRule="auto"/>
              <w:rPr>
                <w:rFonts w:ascii="Book Antiqua" w:hAnsi="Book Antiqua" w:cs="Tahoma"/>
                <w:b/>
                <w:bCs/>
                <w:i/>
                <w:sz w:val="24"/>
                <w:szCs w:val="24"/>
              </w:rPr>
            </w:pPr>
            <w:r w:rsidRPr="004D4870">
              <w:rPr>
                <w:rFonts w:ascii="Book Antiqua" w:hAnsi="Book Antiqua" w:cs="Tahoma"/>
                <w:b/>
                <w:bCs/>
                <w:i/>
                <w:sz w:val="24"/>
                <w:szCs w:val="24"/>
              </w:rPr>
              <w:t>P</w:t>
            </w:r>
            <w:r w:rsidRPr="004D4870">
              <w:rPr>
                <w:rFonts w:ascii="Book Antiqua" w:hAnsi="Book Antiqua" w:cs="Tahoma"/>
                <w:b/>
                <w:bCs/>
                <w:iCs/>
                <w:sz w:val="24"/>
                <w:szCs w:val="24"/>
              </w:rPr>
              <w:t>-value</w:t>
            </w:r>
          </w:p>
        </w:tc>
      </w:tr>
      <w:tr w:rsidR="00481C24" w:rsidRPr="004D4870" w:rsidTr="00E22EB4">
        <w:tc>
          <w:tcPr>
            <w:tcW w:w="1421" w:type="dxa"/>
            <w:vMerge w:val="restart"/>
            <w:tcBorders>
              <w:top w:val="nil"/>
              <w:bottom w:val="nil"/>
              <w:right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Gender</w:t>
            </w:r>
          </w:p>
        </w:tc>
        <w:tc>
          <w:tcPr>
            <w:tcW w:w="1130" w:type="dxa"/>
            <w:gridSpan w:val="2"/>
            <w:tcBorders>
              <w:top w:val="nil"/>
              <w:left w:val="nil"/>
              <w:bottom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Male</w:t>
            </w:r>
          </w:p>
        </w:tc>
        <w:tc>
          <w:tcPr>
            <w:tcW w:w="1277"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15 (55.56)</w:t>
            </w:r>
          </w:p>
        </w:tc>
        <w:tc>
          <w:tcPr>
            <w:tcW w:w="1275"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19 (45.24)</w:t>
            </w:r>
          </w:p>
        </w:tc>
        <w:tc>
          <w:tcPr>
            <w:tcW w:w="1276"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65 (50.00)</w:t>
            </w:r>
          </w:p>
        </w:tc>
        <w:tc>
          <w:tcPr>
            <w:tcW w:w="1275"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 (46.67)</w:t>
            </w:r>
          </w:p>
        </w:tc>
        <w:tc>
          <w:tcPr>
            <w:tcW w:w="1702"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14 (43.75)</w:t>
            </w:r>
          </w:p>
        </w:tc>
        <w:tc>
          <w:tcPr>
            <w:tcW w:w="850" w:type="dxa"/>
            <w:vMerge w:val="restart"/>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0.889</w:t>
            </w:r>
          </w:p>
        </w:tc>
      </w:tr>
      <w:tr w:rsidR="00481C24" w:rsidRPr="004D4870" w:rsidTr="00E22EB4">
        <w:trPr>
          <w:trHeight w:val="401"/>
        </w:trPr>
        <w:tc>
          <w:tcPr>
            <w:tcW w:w="1421" w:type="dxa"/>
            <w:vMerge/>
            <w:tcBorders>
              <w:top w:val="nil"/>
              <w:right w:val="nil"/>
              <w:tl2br w:val="nil"/>
              <w:tr2bl w:val="nil"/>
            </w:tcBorders>
          </w:tcPr>
          <w:p w:rsidR="00481C24" w:rsidRPr="0035200A" w:rsidRDefault="00481C24" w:rsidP="004D4870">
            <w:pPr>
              <w:spacing w:line="360" w:lineRule="auto"/>
              <w:rPr>
                <w:rFonts w:ascii="Book Antiqua" w:hAnsi="Book Antiqua" w:cs="Tahoma"/>
                <w:sz w:val="24"/>
                <w:szCs w:val="24"/>
              </w:rPr>
            </w:pPr>
          </w:p>
        </w:tc>
        <w:tc>
          <w:tcPr>
            <w:tcW w:w="1130" w:type="dxa"/>
            <w:gridSpan w:val="2"/>
            <w:tcBorders>
              <w:top w:val="nil"/>
              <w:left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Female</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12 (44.44)</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23 (54.76)</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65 (50.00)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(53.33)</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18 (56.25)</w:t>
            </w:r>
          </w:p>
        </w:tc>
        <w:tc>
          <w:tcPr>
            <w:tcW w:w="850" w:type="dxa"/>
            <w:vMerge/>
            <w:tcBorders>
              <w:tl2br w:val="nil"/>
              <w:tr2bl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rPr>
          <w:trHeight w:val="90"/>
        </w:trPr>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Age (</w:t>
            </w:r>
            <w:proofErr w:type="spellStart"/>
            <w:r w:rsidRPr="0035200A">
              <w:rPr>
                <w:rFonts w:ascii="Book Antiqua" w:hAnsi="Book Antiqua" w:cs="Tahoma"/>
                <w:sz w:val="24"/>
                <w:szCs w:val="24"/>
              </w:rPr>
              <w:t>yr</w:t>
            </w:r>
            <w:proofErr w:type="spellEnd"/>
            <w:r w:rsidRPr="0035200A">
              <w:rPr>
                <w:rFonts w:ascii="Book Antiqua" w:hAnsi="Book Antiqua" w:cs="Tahoma"/>
                <w:sz w:val="24"/>
                <w:szCs w:val="24"/>
              </w:rPr>
              <w:t>; mean</w:t>
            </w:r>
            <w:r w:rsidR="00770DA4">
              <w:rPr>
                <w:rFonts w:ascii="Book Antiqua" w:hAnsi="Book Antiqua" w:cs="Tahoma"/>
                <w:sz w:val="24"/>
                <w:szCs w:val="24"/>
              </w:rPr>
              <w:t xml:space="preserve"> </w:t>
            </w:r>
            <w:r w:rsidRPr="0035200A">
              <w:rPr>
                <w:rFonts w:ascii="Book Antiqua" w:hAnsi="Book Antiqua" w:cs="Tahoma"/>
                <w:sz w:val="24"/>
                <w:szCs w:val="24"/>
              </w:rPr>
              <w:t>±</w:t>
            </w:r>
            <w:r w:rsidR="00770DA4">
              <w:rPr>
                <w:rFonts w:ascii="Book Antiqua" w:hAnsi="Book Antiqua" w:cs="Tahoma"/>
                <w:sz w:val="24"/>
                <w:szCs w:val="24"/>
              </w:rPr>
              <w:t xml:space="preserve"> </w:t>
            </w:r>
            <w:r w:rsidRPr="0035200A">
              <w:rPr>
                <w:rFonts w:ascii="Book Antiqua" w:hAnsi="Book Antiqua" w:cs="Tahoma"/>
                <w:sz w:val="24"/>
                <w:szCs w:val="24"/>
              </w:rPr>
              <w:t>SD)</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42.81</w:t>
            </w:r>
            <w:r w:rsidRPr="0035200A">
              <w:rPr>
                <w:rFonts w:ascii="Book Antiqua" w:hAnsi="Book Antiqua"/>
                <w:sz w:val="24"/>
                <w:szCs w:val="24"/>
              </w:rPr>
              <w:t>±</w:t>
            </w:r>
            <w:r w:rsidRPr="0035200A">
              <w:rPr>
                <w:rFonts w:ascii="Book Antiqua" w:hAnsi="Book Antiqua" w:cs="Tahoma"/>
                <w:sz w:val="24"/>
                <w:szCs w:val="24"/>
              </w:rPr>
              <w:t>11.11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50.79</w:t>
            </w:r>
            <w:r w:rsidRPr="0035200A">
              <w:rPr>
                <w:rFonts w:ascii="Book Antiqua" w:hAnsi="Book Antiqua"/>
                <w:sz w:val="24"/>
                <w:szCs w:val="24"/>
              </w:rPr>
              <w:t>±</w:t>
            </w:r>
            <w:r w:rsidRPr="0035200A">
              <w:rPr>
                <w:rFonts w:ascii="Book Antiqua" w:hAnsi="Book Antiqua" w:cs="Tahoma"/>
                <w:sz w:val="24"/>
                <w:szCs w:val="24"/>
              </w:rPr>
              <w:t>12.43</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47.35</w:t>
            </w:r>
            <w:r w:rsidRPr="0035200A">
              <w:rPr>
                <w:rFonts w:ascii="Book Antiqua" w:hAnsi="Book Antiqua"/>
                <w:sz w:val="24"/>
                <w:szCs w:val="24"/>
              </w:rPr>
              <w:t>±</w:t>
            </w:r>
            <w:r w:rsidRPr="0035200A">
              <w:rPr>
                <w:rFonts w:ascii="Book Antiqua" w:hAnsi="Book Antiqua" w:cs="Tahoma"/>
                <w:sz w:val="24"/>
                <w:szCs w:val="24"/>
              </w:rPr>
              <w:t>13.51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42.53</w:t>
            </w:r>
            <w:r w:rsidRPr="0035200A">
              <w:rPr>
                <w:rFonts w:ascii="Book Antiqua" w:hAnsi="Book Antiqua"/>
                <w:sz w:val="24"/>
                <w:szCs w:val="24"/>
              </w:rPr>
              <w:t>±</w:t>
            </w:r>
            <w:r w:rsidRPr="0035200A">
              <w:rPr>
                <w:rFonts w:ascii="Book Antiqua" w:hAnsi="Book Antiqua" w:cs="Tahoma"/>
                <w:sz w:val="24"/>
                <w:szCs w:val="24"/>
              </w:rPr>
              <w:t>10.91</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54.31</w:t>
            </w:r>
            <w:r w:rsidRPr="0035200A">
              <w:rPr>
                <w:rFonts w:ascii="Book Antiqua" w:hAnsi="Book Antiqua"/>
                <w:sz w:val="24"/>
                <w:szCs w:val="24"/>
              </w:rPr>
              <w:t>±</w:t>
            </w:r>
            <w:r w:rsidRPr="0035200A">
              <w:rPr>
                <w:rFonts w:ascii="Book Antiqua" w:hAnsi="Book Antiqua" w:cs="Tahoma"/>
                <w:sz w:val="24"/>
                <w:szCs w:val="24"/>
              </w:rPr>
              <w:t>13.49</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0.003</w:t>
            </w:r>
            <w:r w:rsidR="0041200A" w:rsidRPr="0035200A">
              <w:rPr>
                <w:rFonts w:ascii="Book Antiqua" w:hAnsi="Book Antiqua" w:cs="Tahoma"/>
                <w:sz w:val="24"/>
                <w:szCs w:val="24"/>
                <w:vertAlign w:val="superscript"/>
              </w:rPr>
              <w:t>b</w:t>
            </w:r>
          </w:p>
        </w:tc>
      </w:tr>
      <w:tr w:rsidR="00481C24" w:rsidRPr="004D4870" w:rsidTr="00E22EB4">
        <w:trPr>
          <w:trHeight w:val="90"/>
        </w:trPr>
        <w:tc>
          <w:tcPr>
            <w:tcW w:w="2551" w:type="dxa"/>
            <w:gridSpan w:val="3"/>
            <w:tcBorders>
              <w:tl2br w:val="nil"/>
              <w:tr2bl w:val="nil"/>
            </w:tcBorders>
          </w:tcPr>
          <w:p w:rsidR="00481C24" w:rsidRPr="0035200A" w:rsidRDefault="00481C24">
            <w:pPr>
              <w:spacing w:line="360" w:lineRule="auto"/>
              <w:rPr>
                <w:rFonts w:ascii="Book Antiqua" w:hAnsi="Book Antiqua" w:cs="Tahoma"/>
                <w:sz w:val="24"/>
                <w:szCs w:val="24"/>
              </w:rPr>
            </w:pPr>
            <w:r w:rsidRPr="0035200A">
              <w:rPr>
                <w:rFonts w:ascii="Book Antiqua" w:hAnsi="Book Antiqua" w:cs="Tahoma"/>
                <w:sz w:val="24"/>
                <w:szCs w:val="24"/>
              </w:rPr>
              <w:t xml:space="preserve">HREM </w:t>
            </w:r>
            <w:r w:rsidR="00770DA4">
              <w:rPr>
                <w:rFonts w:ascii="Book Antiqua" w:hAnsi="Book Antiqua" w:cs="Tahoma"/>
                <w:sz w:val="24"/>
                <w:szCs w:val="24"/>
              </w:rPr>
              <w:t>r</w:t>
            </w:r>
            <w:r w:rsidR="00770DA4" w:rsidRPr="0035200A">
              <w:rPr>
                <w:rFonts w:ascii="Book Antiqua" w:hAnsi="Book Antiqua" w:cs="Tahoma"/>
                <w:sz w:val="24"/>
                <w:szCs w:val="24"/>
              </w:rPr>
              <w:t>esults</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Achalasia</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(2.38)</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(3.85)</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(20.00)</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(9.38)</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0.027</w:t>
            </w:r>
            <w:r w:rsidR="0041200A" w:rsidRPr="0035200A">
              <w:rPr>
                <w:rFonts w:ascii="Book Antiqua" w:hAnsi="Book Antiqua" w:cs="Tahoma"/>
                <w:sz w:val="24"/>
                <w:szCs w:val="24"/>
                <w:vertAlign w:val="superscript"/>
              </w:rPr>
              <w:t>a</w:t>
            </w:r>
          </w:p>
        </w:tc>
      </w:tr>
      <w:tr w:rsidR="00481C24" w:rsidRPr="004D4870" w:rsidTr="00E22EB4">
        <w:tc>
          <w:tcPr>
            <w:tcW w:w="2551" w:type="dxa"/>
            <w:gridSpan w:val="3"/>
            <w:tcBorders>
              <w:bottom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EGJ outflow obstruction</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(7.41)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(7.14)</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10 (7.69)</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(13.33)</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(6.25)</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0.967</w:t>
            </w:r>
          </w:p>
        </w:tc>
      </w:tr>
      <w:tr w:rsidR="00481C24" w:rsidRPr="004D4870" w:rsidTr="00E22EB4">
        <w:tc>
          <w:tcPr>
            <w:tcW w:w="1512" w:type="dxa"/>
            <w:gridSpan w:val="2"/>
            <w:vMerge w:val="restart"/>
            <w:tcBorders>
              <w:top w:val="nil"/>
              <w:bottom w:val="nil"/>
              <w:right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Contraction vigor</w:t>
            </w:r>
          </w:p>
        </w:tc>
        <w:tc>
          <w:tcPr>
            <w:tcW w:w="1039" w:type="dxa"/>
            <w:tcBorders>
              <w:top w:val="nil"/>
              <w:left w:val="nil"/>
              <w:bottom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Failed</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(9.52)</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(6.15)</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(6.67)</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(9.38)</w:t>
            </w:r>
          </w:p>
        </w:tc>
        <w:tc>
          <w:tcPr>
            <w:tcW w:w="850" w:type="dxa"/>
            <w:vMerge w:val="restart"/>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0.449</w:t>
            </w:r>
          </w:p>
        </w:tc>
      </w:tr>
      <w:tr w:rsidR="00481C24" w:rsidRPr="004D4870" w:rsidTr="00E22EB4">
        <w:tc>
          <w:tcPr>
            <w:tcW w:w="1512" w:type="dxa"/>
            <w:gridSpan w:val="2"/>
            <w:vMerge/>
            <w:tcBorders>
              <w:top w:val="nil"/>
              <w:bottom w:val="nil"/>
              <w:right w:val="nil"/>
              <w:tl2br w:val="nil"/>
              <w:tr2bl w:val="nil"/>
            </w:tcBorders>
          </w:tcPr>
          <w:p w:rsidR="00481C24" w:rsidRPr="0035200A" w:rsidRDefault="00481C24" w:rsidP="004D4870">
            <w:pPr>
              <w:spacing w:line="360" w:lineRule="auto"/>
              <w:rPr>
                <w:rFonts w:ascii="Book Antiqua" w:hAnsi="Book Antiqua" w:cs="Tahoma"/>
                <w:sz w:val="24"/>
                <w:szCs w:val="24"/>
              </w:rPr>
            </w:pPr>
          </w:p>
        </w:tc>
        <w:tc>
          <w:tcPr>
            <w:tcW w:w="1039" w:type="dxa"/>
            <w:tcBorders>
              <w:top w:val="nil"/>
              <w:left w:val="nil"/>
              <w:bottom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Weak</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10 (37.04)</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 (21.43)</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29 (22.31)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(26.67)</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(12.50)</w:t>
            </w:r>
          </w:p>
        </w:tc>
        <w:tc>
          <w:tcPr>
            <w:tcW w:w="850" w:type="dxa"/>
            <w:vMerge/>
            <w:tcBorders>
              <w:tl2br w:val="nil"/>
              <w:tr2bl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c>
          <w:tcPr>
            <w:tcW w:w="1512" w:type="dxa"/>
            <w:gridSpan w:val="2"/>
            <w:vMerge/>
            <w:tcBorders>
              <w:top w:val="nil"/>
              <w:right w:val="nil"/>
              <w:tl2br w:val="nil"/>
              <w:tr2bl w:val="nil"/>
            </w:tcBorders>
          </w:tcPr>
          <w:p w:rsidR="00481C24" w:rsidRPr="0035200A" w:rsidRDefault="00481C24" w:rsidP="004D4870">
            <w:pPr>
              <w:spacing w:line="360" w:lineRule="auto"/>
              <w:rPr>
                <w:rFonts w:ascii="Book Antiqua" w:hAnsi="Book Antiqua" w:cs="Tahoma"/>
                <w:sz w:val="24"/>
                <w:szCs w:val="24"/>
              </w:rPr>
            </w:pPr>
          </w:p>
        </w:tc>
        <w:tc>
          <w:tcPr>
            <w:tcW w:w="1039" w:type="dxa"/>
            <w:tcBorders>
              <w:top w:val="nil"/>
              <w:left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Normal</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17 (62.96)</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29 (69.05)</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93 (71.54)</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10 (66.67)</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25 (78.13)</w:t>
            </w:r>
          </w:p>
        </w:tc>
        <w:tc>
          <w:tcPr>
            <w:tcW w:w="850" w:type="dxa"/>
            <w:vMerge/>
            <w:tcBorders>
              <w:tl2br w:val="nil"/>
              <w:tr2bl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Distal esophageal spasm</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(2.31)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(3.23)</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0.820</w:t>
            </w: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Hypercontractile esophagus</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w:t>
            </w: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Ineffective esophageal motility</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(11.11)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 (21.43)</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21 (16.15)</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(33.33)</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(9.38)</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0.256</w:t>
            </w: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Fragmented contraction</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(11.11)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(19.05)</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(3.08)</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(6.67)</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 (21.88)</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0.001</w:t>
            </w:r>
            <w:r w:rsidR="0041200A" w:rsidRPr="0035200A">
              <w:rPr>
                <w:rFonts w:ascii="Book Antiqua" w:hAnsi="Book Antiqua" w:cs="Tahoma"/>
                <w:sz w:val="24"/>
                <w:szCs w:val="24"/>
                <w:vertAlign w:val="superscript"/>
              </w:rPr>
              <w:t>b</w:t>
            </w:r>
          </w:p>
        </w:tc>
      </w:tr>
      <w:tr w:rsidR="00481C24" w:rsidRPr="004D4870" w:rsidTr="00E22EB4">
        <w:tc>
          <w:tcPr>
            <w:tcW w:w="2551" w:type="dxa"/>
            <w:gridSpan w:val="3"/>
            <w:tcBorders>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Symptoms</w:t>
            </w:r>
          </w:p>
        </w:tc>
        <w:tc>
          <w:tcPr>
            <w:tcW w:w="1277"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1275"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1276"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1275"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1702"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850" w:type="dxa"/>
            <w:tcBorders>
              <w:bottom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lastRenderedPageBreak/>
              <w:t>Dysphagia</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(7.41)</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(4.76)</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(3.85)</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(9.38)</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0.649</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Heartburn</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11 (40.74)</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16 (38.10)</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36 (27.69)</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(20.00)</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17 (53.13)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0.045</w:t>
            </w:r>
            <w:r w:rsidR="0041200A" w:rsidRPr="0035200A">
              <w:rPr>
                <w:rFonts w:ascii="Book Antiqua" w:hAnsi="Book Antiqua" w:cs="Tahoma"/>
                <w:sz w:val="24"/>
                <w:szCs w:val="24"/>
                <w:vertAlign w:val="superscript"/>
              </w:rPr>
              <w:t>a</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Abdominal pain</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 (22.22)</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12 (28.57)</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38 (29.23)</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 (46.67)</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 (28.13)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0.595</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Chest pain</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(7.41)</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(19.05)</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19 (14.62)</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(13.33)</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 (28.13)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0.183</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Sour regurgitation</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14 (51.85)</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27 (64.29)</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72 (55.38)</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 (40.00)</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19 (59.38)</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0.308</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Ructus</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16 (59.26)</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16 (38.10)</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66 (50.77)</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(53.33)</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13 (40.63)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0.088</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Cough</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(11.11)</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(19.05)</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 (5.38)</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(6.67)</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(12.50)</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0.383</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Hiccup</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(3.70)</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(11.90)</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11 (8.46)</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(3.23)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0.241</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Glo</w:t>
            </w:r>
            <w:r w:rsidR="00FD1B27" w:rsidRPr="0035200A">
              <w:rPr>
                <w:rFonts w:ascii="Book Antiqua" w:hAnsi="Book Antiqua" w:cs="Tahoma"/>
                <w:sz w:val="24"/>
                <w:szCs w:val="24"/>
              </w:rPr>
              <w:t>b</w:t>
            </w:r>
            <w:r w:rsidRPr="0035200A">
              <w:rPr>
                <w:rFonts w:ascii="Book Antiqua" w:hAnsi="Book Antiqua" w:cs="Tahoma"/>
                <w:sz w:val="24"/>
                <w:szCs w:val="24"/>
              </w:rPr>
              <w:t>us hystericus</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 (22.22)</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15 (35.71)</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49 (37.69)</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(33.33)</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13 (40.63)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0.238</w:t>
            </w:r>
          </w:p>
        </w:tc>
      </w:tr>
      <w:tr w:rsidR="00481C24" w:rsidRPr="004D4870" w:rsidTr="00E22EB4">
        <w:tc>
          <w:tcPr>
            <w:tcW w:w="2551" w:type="dxa"/>
            <w:gridSpan w:val="3"/>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Others</w:t>
            </w:r>
          </w:p>
        </w:tc>
        <w:tc>
          <w:tcPr>
            <w:tcW w:w="1277"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14 (51.85)</w:t>
            </w:r>
          </w:p>
        </w:tc>
        <w:tc>
          <w:tcPr>
            <w:tcW w:w="1275"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18 (42.86)</w:t>
            </w:r>
          </w:p>
        </w:tc>
        <w:tc>
          <w:tcPr>
            <w:tcW w:w="1276"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52 (40.00)</w:t>
            </w:r>
          </w:p>
        </w:tc>
        <w:tc>
          <w:tcPr>
            <w:tcW w:w="1275"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 (40.00)</w:t>
            </w:r>
          </w:p>
        </w:tc>
        <w:tc>
          <w:tcPr>
            <w:tcW w:w="1702"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16 (50.00)</w:t>
            </w:r>
          </w:p>
        </w:tc>
        <w:tc>
          <w:tcPr>
            <w:tcW w:w="850"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0.468</w:t>
            </w:r>
          </w:p>
        </w:tc>
      </w:tr>
    </w:tbl>
    <w:p w:rsidR="005A4C09" w:rsidRPr="004D4870" w:rsidRDefault="0035200A" w:rsidP="004D4870">
      <w:pPr>
        <w:spacing w:line="360" w:lineRule="auto"/>
        <w:rPr>
          <w:rFonts w:ascii="Book Antiqua" w:hAnsi="Book Antiqu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b</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0.01</w:t>
      </w:r>
      <w:r>
        <w:rPr>
          <w:rFonts w:ascii="Book Antiqua" w:hAnsi="Book Antiqua"/>
          <w:sz w:val="24"/>
        </w:rPr>
        <w:t>.</w:t>
      </w:r>
      <w:r w:rsidR="00CF7288" w:rsidRPr="004D4870">
        <w:rPr>
          <w:rFonts w:ascii="Book Antiqua" w:hAnsi="Book Antiqua" w:cs="Tahoma"/>
          <w:sz w:val="24"/>
        </w:rPr>
        <w:t xml:space="preserve"> </w:t>
      </w:r>
      <w:r w:rsidR="00481C24" w:rsidRPr="004D4870">
        <w:rPr>
          <w:rFonts w:ascii="Book Antiqua" w:hAnsi="Book Antiqua" w:cs="Tahoma"/>
          <w:sz w:val="24"/>
        </w:rPr>
        <w:t>UES</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 xml:space="preserve">Upper </w:t>
      </w:r>
      <w:r w:rsidR="00481C24" w:rsidRPr="004D4870">
        <w:rPr>
          <w:rFonts w:ascii="Book Antiqua" w:hAnsi="Book Antiqua" w:cs="Tahoma"/>
          <w:sz w:val="24"/>
        </w:rPr>
        <w:t>esophageal sphincter; HREM</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High</w:t>
      </w:r>
      <w:r w:rsidR="00481C24" w:rsidRPr="004D4870">
        <w:rPr>
          <w:rFonts w:ascii="Book Antiqua" w:hAnsi="Book Antiqua" w:cs="Tahoma"/>
          <w:sz w:val="24"/>
        </w:rPr>
        <w:t>-resolution esophageal manometry; EGJ</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 xml:space="preserve">Esophagogastric </w:t>
      </w:r>
      <w:r w:rsidR="00481C24" w:rsidRPr="004D4870">
        <w:rPr>
          <w:rFonts w:ascii="Book Antiqua" w:hAnsi="Book Antiqua" w:cs="Tahoma"/>
          <w:sz w:val="24"/>
        </w:rPr>
        <w:t>junction.</w:t>
      </w:r>
    </w:p>
    <w:p w:rsidR="0035200A" w:rsidRDefault="0035200A">
      <w:pPr>
        <w:widowControl/>
        <w:jc w:val="left"/>
        <w:rPr>
          <w:rFonts w:ascii="Book Antiqua" w:hAnsi="Book Antiqua"/>
          <w:sz w:val="24"/>
        </w:rPr>
      </w:pPr>
      <w:r>
        <w:rPr>
          <w:rFonts w:ascii="Book Antiqua" w:hAnsi="Book Antiqua"/>
          <w:sz w:val="24"/>
        </w:rPr>
        <w:br w:type="page"/>
      </w:r>
    </w:p>
    <w:p w:rsidR="008300A0" w:rsidRPr="0088003B" w:rsidRDefault="008300A0" w:rsidP="004D4870">
      <w:pPr>
        <w:spacing w:line="360" w:lineRule="auto"/>
        <w:rPr>
          <w:rFonts w:ascii="Book Antiqua" w:hAnsi="Book Antiqua" w:cs="Tahoma"/>
          <w:b/>
          <w:bCs/>
          <w:sz w:val="24"/>
        </w:rPr>
      </w:pPr>
      <w:r w:rsidRPr="004D4870">
        <w:rPr>
          <w:rFonts w:ascii="Book Antiqua" w:hAnsi="Book Antiqua" w:cs="Tahoma"/>
          <w:b/>
          <w:sz w:val="24"/>
        </w:rPr>
        <w:lastRenderedPageBreak/>
        <w:t>Table 4</w:t>
      </w:r>
      <w:r w:rsidRPr="0088003B">
        <w:rPr>
          <w:rFonts w:ascii="Book Antiqua" w:hAnsi="Book Antiqua" w:cs="Tahoma"/>
          <w:b/>
          <w:bCs/>
          <w:sz w:val="24"/>
        </w:rPr>
        <w:t xml:space="preserve"> Comparisons </w:t>
      </w:r>
      <w:r w:rsidR="0088003B" w:rsidRPr="0088003B">
        <w:rPr>
          <w:rFonts w:ascii="Book Antiqua" w:hAnsi="Book Antiqua" w:cs="Tahoma"/>
          <w:b/>
          <w:bCs/>
          <w:sz w:val="24"/>
        </w:rPr>
        <w:t xml:space="preserve">between upper esophageal sphincter abnormal </w:t>
      </w:r>
      <w:r w:rsidRPr="0088003B">
        <w:rPr>
          <w:rFonts w:ascii="Book Antiqua" w:hAnsi="Book Antiqua" w:cs="Tahoma"/>
          <w:b/>
          <w:bCs/>
          <w:sz w:val="24"/>
        </w:rPr>
        <w:t xml:space="preserve">and </w:t>
      </w:r>
      <w:r w:rsidR="0088003B" w:rsidRPr="0088003B">
        <w:rPr>
          <w:rFonts w:ascii="Book Antiqua" w:hAnsi="Book Antiqua" w:cs="Tahoma"/>
          <w:b/>
          <w:bCs/>
          <w:sz w:val="24"/>
        </w:rPr>
        <w:t xml:space="preserve">upper esophageal sphincter normal patients </w:t>
      </w:r>
      <w:r w:rsidR="00481A76" w:rsidRPr="0088003B">
        <w:rPr>
          <w:rFonts w:ascii="Book Antiqua" w:hAnsi="Book Antiqua" w:cs="Tahoma"/>
          <w:b/>
          <w:bCs/>
          <w:sz w:val="24"/>
        </w:rPr>
        <w:t>in</w:t>
      </w:r>
      <w:r w:rsidR="00481A76" w:rsidRPr="0088003B">
        <w:rPr>
          <w:rFonts w:ascii="Book Antiqua" w:eastAsia="等线" w:hAnsi="Book Antiqua" w:cs="Tahoma"/>
          <w:b/>
          <w:bCs/>
          <w:sz w:val="24"/>
        </w:rPr>
        <w:t xml:space="preserve"> the</w:t>
      </w:r>
      <w:r w:rsidRPr="0088003B">
        <w:rPr>
          <w:rFonts w:ascii="Book Antiqua" w:hAnsi="Book Antiqua" w:cs="Tahoma"/>
          <w:b/>
          <w:bCs/>
          <w:sz w:val="24"/>
        </w:rPr>
        <w:t xml:space="preserve"> </w:t>
      </w:r>
      <w:r w:rsidR="0088003B" w:rsidRPr="0088003B">
        <w:rPr>
          <w:rFonts w:ascii="Book Antiqua" w:hAnsi="Book Antiqua" w:cs="Tahoma"/>
          <w:b/>
          <w:bCs/>
          <w:sz w:val="24"/>
        </w:rPr>
        <w:t>lower esophageal sphincter normal group</w:t>
      </w:r>
    </w:p>
    <w:tbl>
      <w:tblPr>
        <w:tblStyle w:val="a3"/>
        <w:tblW w:w="836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75"/>
        <w:gridCol w:w="1985"/>
        <w:gridCol w:w="1984"/>
        <w:gridCol w:w="993"/>
      </w:tblGrid>
      <w:tr w:rsidR="008300A0" w:rsidRPr="004D4870" w:rsidTr="008300A0">
        <w:tc>
          <w:tcPr>
            <w:tcW w:w="3402" w:type="dxa"/>
            <w:gridSpan w:val="2"/>
            <w:tcBorders>
              <w:top w:val="single" w:sz="12" w:space="0" w:color="000000" w:themeColor="text1"/>
              <w:tl2br w:val="nil"/>
              <w:tr2bl w:val="nil"/>
            </w:tcBorders>
            <w:vAlign w:val="center"/>
          </w:tcPr>
          <w:p w:rsidR="008300A0" w:rsidRPr="004D4870" w:rsidRDefault="008300A0" w:rsidP="004D4870">
            <w:pPr>
              <w:spacing w:line="360" w:lineRule="auto"/>
              <w:rPr>
                <w:rFonts w:ascii="Book Antiqua" w:hAnsi="Book Antiqua" w:cs="Tahoma"/>
                <w:sz w:val="24"/>
                <w:szCs w:val="24"/>
              </w:rPr>
            </w:pPr>
          </w:p>
        </w:tc>
        <w:tc>
          <w:tcPr>
            <w:tcW w:w="1985" w:type="dxa"/>
            <w:tcBorders>
              <w:top w:val="single" w:sz="12" w:space="0" w:color="000000" w:themeColor="text1"/>
              <w:tl2br w:val="nil"/>
              <w:tr2bl w:val="nil"/>
            </w:tcBorders>
          </w:tcPr>
          <w:p w:rsidR="008300A0" w:rsidRPr="0088003B" w:rsidRDefault="008300A0" w:rsidP="004D4870">
            <w:pPr>
              <w:spacing w:line="360" w:lineRule="auto"/>
              <w:rPr>
                <w:rFonts w:ascii="Book Antiqua" w:hAnsi="Book Antiqua" w:cs="Tahoma"/>
                <w:b/>
                <w:bCs/>
                <w:sz w:val="24"/>
                <w:szCs w:val="24"/>
              </w:rPr>
            </w:pPr>
            <w:r w:rsidRPr="0088003B">
              <w:rPr>
                <w:rFonts w:ascii="Book Antiqua" w:hAnsi="Book Antiqua" w:cs="Tahoma"/>
                <w:b/>
                <w:bCs/>
                <w:sz w:val="24"/>
                <w:szCs w:val="24"/>
              </w:rPr>
              <w:t>UES abnormal</w:t>
            </w:r>
          </w:p>
          <w:p w:rsidR="008300A0" w:rsidRPr="0088003B" w:rsidRDefault="008300A0" w:rsidP="004D4870">
            <w:pPr>
              <w:spacing w:line="360" w:lineRule="auto"/>
              <w:rPr>
                <w:rFonts w:ascii="Book Antiqua" w:hAnsi="Book Antiqua" w:cs="Tahoma"/>
                <w:b/>
                <w:bCs/>
                <w:sz w:val="24"/>
                <w:szCs w:val="24"/>
              </w:rPr>
            </w:pPr>
            <w:r w:rsidRPr="0088003B">
              <w:rPr>
                <w:rFonts w:ascii="Book Antiqua" w:hAnsi="Book Antiqua" w:cs="Tahoma"/>
                <w:b/>
                <w:bCs/>
                <w:sz w:val="24"/>
                <w:szCs w:val="24"/>
              </w:rPr>
              <w:t>(</w:t>
            </w:r>
            <w:r w:rsidRPr="0088003B">
              <w:rPr>
                <w:rFonts w:ascii="Book Antiqua" w:hAnsi="Book Antiqua" w:cs="Tahoma"/>
                <w:b/>
                <w:bCs/>
                <w:i/>
                <w:iCs/>
                <w:sz w:val="24"/>
                <w:szCs w:val="24"/>
              </w:rPr>
              <w:t>n</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101) [</w:t>
            </w:r>
            <w:r w:rsidRPr="0088003B">
              <w:rPr>
                <w:rFonts w:ascii="Book Antiqua" w:hAnsi="Book Antiqua" w:cs="Tahoma"/>
                <w:b/>
                <w:bCs/>
                <w:i/>
                <w:iCs/>
                <w:sz w:val="24"/>
                <w:szCs w:val="24"/>
              </w:rPr>
              <w:t>n</w:t>
            </w:r>
            <w:r w:rsidRPr="0088003B">
              <w:rPr>
                <w:rFonts w:ascii="Book Antiqua" w:hAnsi="Book Antiqua" w:cs="Tahoma"/>
                <w:b/>
                <w:bCs/>
                <w:sz w:val="24"/>
                <w:szCs w:val="24"/>
              </w:rPr>
              <w:t xml:space="preserve"> (%)]</w:t>
            </w:r>
          </w:p>
        </w:tc>
        <w:tc>
          <w:tcPr>
            <w:tcW w:w="1984" w:type="dxa"/>
            <w:tcBorders>
              <w:top w:val="single" w:sz="12" w:space="0" w:color="000000" w:themeColor="text1"/>
              <w:tl2br w:val="nil"/>
              <w:tr2bl w:val="nil"/>
            </w:tcBorders>
          </w:tcPr>
          <w:p w:rsidR="008300A0" w:rsidRPr="0088003B" w:rsidRDefault="008300A0" w:rsidP="004D4870">
            <w:pPr>
              <w:spacing w:line="360" w:lineRule="auto"/>
              <w:rPr>
                <w:rFonts w:ascii="Book Antiqua" w:hAnsi="Book Antiqua" w:cs="Tahoma"/>
                <w:b/>
                <w:bCs/>
                <w:sz w:val="24"/>
                <w:szCs w:val="24"/>
              </w:rPr>
            </w:pPr>
            <w:r w:rsidRPr="0088003B">
              <w:rPr>
                <w:rFonts w:ascii="Book Antiqua" w:hAnsi="Book Antiqua" w:cs="Tahoma"/>
                <w:b/>
                <w:bCs/>
                <w:sz w:val="24"/>
                <w:szCs w:val="24"/>
              </w:rPr>
              <w:t>UES normal</w:t>
            </w:r>
          </w:p>
          <w:p w:rsidR="008300A0" w:rsidRPr="0088003B" w:rsidRDefault="008300A0" w:rsidP="004D4870">
            <w:pPr>
              <w:spacing w:line="360" w:lineRule="auto"/>
              <w:rPr>
                <w:rFonts w:ascii="Book Antiqua" w:hAnsi="Book Antiqua" w:cs="Tahoma"/>
                <w:b/>
                <w:bCs/>
                <w:sz w:val="24"/>
                <w:szCs w:val="24"/>
              </w:rPr>
            </w:pPr>
            <w:r w:rsidRPr="0088003B">
              <w:rPr>
                <w:rFonts w:ascii="Book Antiqua" w:hAnsi="Book Antiqua" w:cs="Tahoma"/>
                <w:b/>
                <w:bCs/>
                <w:sz w:val="24"/>
                <w:szCs w:val="24"/>
              </w:rPr>
              <w:t>(</w:t>
            </w:r>
            <w:r w:rsidRPr="0088003B">
              <w:rPr>
                <w:rFonts w:ascii="Book Antiqua" w:hAnsi="Book Antiqua" w:cs="Tahoma"/>
                <w:b/>
                <w:bCs/>
                <w:i/>
                <w:iCs/>
                <w:sz w:val="24"/>
                <w:szCs w:val="24"/>
              </w:rPr>
              <w:t>n</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109) [</w:t>
            </w:r>
            <w:r w:rsidRPr="0088003B">
              <w:rPr>
                <w:rFonts w:ascii="Book Antiqua" w:hAnsi="Book Antiqua" w:cs="Tahoma"/>
                <w:b/>
                <w:bCs/>
                <w:i/>
                <w:iCs/>
                <w:sz w:val="24"/>
                <w:szCs w:val="24"/>
              </w:rPr>
              <w:t>n</w:t>
            </w:r>
            <w:r w:rsidRPr="0088003B">
              <w:rPr>
                <w:rFonts w:ascii="Book Antiqua" w:hAnsi="Book Antiqua" w:cs="Tahoma"/>
                <w:b/>
                <w:bCs/>
                <w:sz w:val="24"/>
                <w:szCs w:val="24"/>
              </w:rPr>
              <w:t xml:space="preserve"> (%)]</w:t>
            </w:r>
          </w:p>
        </w:tc>
        <w:tc>
          <w:tcPr>
            <w:tcW w:w="993" w:type="dxa"/>
            <w:tcBorders>
              <w:top w:val="single" w:sz="12" w:space="0" w:color="000000" w:themeColor="text1"/>
              <w:tl2br w:val="nil"/>
              <w:tr2bl w:val="nil"/>
            </w:tcBorders>
            <w:vAlign w:val="center"/>
          </w:tcPr>
          <w:p w:rsidR="008300A0" w:rsidRPr="0088003B" w:rsidRDefault="0088003B" w:rsidP="004D4870">
            <w:pPr>
              <w:spacing w:line="360" w:lineRule="auto"/>
              <w:rPr>
                <w:rFonts w:ascii="Book Antiqua" w:hAnsi="Book Antiqua" w:cs="Tahoma"/>
                <w:b/>
                <w:bCs/>
                <w:sz w:val="24"/>
                <w:szCs w:val="24"/>
              </w:rPr>
            </w:pPr>
            <w:r w:rsidRPr="004D4870">
              <w:rPr>
                <w:rFonts w:ascii="Book Antiqua" w:hAnsi="Book Antiqua" w:cs="Tahoma"/>
                <w:b/>
                <w:bCs/>
                <w:i/>
                <w:sz w:val="24"/>
                <w:szCs w:val="24"/>
              </w:rPr>
              <w:t>P</w:t>
            </w:r>
            <w:r w:rsidRPr="004D4870">
              <w:rPr>
                <w:rFonts w:ascii="Book Antiqua" w:hAnsi="Book Antiqua" w:cs="Tahoma"/>
                <w:b/>
                <w:bCs/>
                <w:iCs/>
                <w:sz w:val="24"/>
                <w:szCs w:val="24"/>
              </w:rPr>
              <w:t>-value</w:t>
            </w:r>
          </w:p>
        </w:tc>
      </w:tr>
      <w:tr w:rsidR="008300A0" w:rsidRPr="004D4870" w:rsidTr="008300A0">
        <w:tc>
          <w:tcPr>
            <w:tcW w:w="2127" w:type="dxa"/>
            <w:vMerge w:val="restart"/>
            <w:tcBorders>
              <w:top w:val="single" w:sz="4" w:space="0" w:color="000000" w:themeColor="text1"/>
              <w:right w:val="nil"/>
              <w:tl2br w:val="nil"/>
              <w:tr2bl w:val="nil"/>
            </w:tcBorders>
            <w:vAlign w:val="center"/>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Gender</w:t>
            </w:r>
          </w:p>
        </w:tc>
        <w:tc>
          <w:tcPr>
            <w:tcW w:w="1275" w:type="dxa"/>
            <w:tcBorders>
              <w:top w:val="single" w:sz="4" w:space="0" w:color="000000" w:themeColor="text1"/>
              <w:left w:val="nil"/>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Male</w:t>
            </w:r>
          </w:p>
        </w:tc>
        <w:tc>
          <w:tcPr>
            <w:tcW w:w="1985" w:type="dxa"/>
            <w:tcBorders>
              <w:top w:val="single" w:sz="4" w:space="0" w:color="000000" w:themeColor="text1"/>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55 (54.46)</w:t>
            </w:r>
          </w:p>
        </w:tc>
        <w:tc>
          <w:tcPr>
            <w:tcW w:w="1984" w:type="dxa"/>
            <w:tcBorders>
              <w:top w:val="single" w:sz="4" w:space="0" w:color="000000" w:themeColor="text1"/>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56 (51.38)</w:t>
            </w:r>
          </w:p>
        </w:tc>
        <w:tc>
          <w:tcPr>
            <w:tcW w:w="993" w:type="dxa"/>
            <w:vMerge w:val="restart"/>
            <w:tcBorders>
              <w:top w:val="single" w:sz="4" w:space="0" w:color="000000" w:themeColor="text1"/>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0.656</w:t>
            </w:r>
          </w:p>
        </w:tc>
      </w:tr>
      <w:tr w:rsidR="008300A0" w:rsidRPr="004D4870" w:rsidTr="008300A0">
        <w:tc>
          <w:tcPr>
            <w:tcW w:w="2127" w:type="dxa"/>
            <w:vMerge/>
            <w:tcBorders>
              <w:right w:val="nil"/>
              <w:tl2br w:val="nil"/>
              <w:tr2bl w:val="nil"/>
            </w:tcBorders>
          </w:tcPr>
          <w:p w:rsidR="008300A0" w:rsidRPr="0088003B" w:rsidRDefault="008300A0" w:rsidP="004D4870">
            <w:pPr>
              <w:spacing w:line="360" w:lineRule="auto"/>
              <w:rPr>
                <w:rFonts w:ascii="Book Antiqua" w:hAnsi="Book Antiqua" w:cs="Tahoma"/>
                <w:sz w:val="24"/>
                <w:szCs w:val="24"/>
              </w:rPr>
            </w:pPr>
          </w:p>
        </w:tc>
        <w:tc>
          <w:tcPr>
            <w:tcW w:w="1275" w:type="dxa"/>
            <w:tcBorders>
              <w:top w:val="nil"/>
              <w:left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Female</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46 (45.54)</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53 (48.62)</w:t>
            </w:r>
          </w:p>
        </w:tc>
        <w:tc>
          <w:tcPr>
            <w:tcW w:w="993" w:type="dxa"/>
            <w:vMerge/>
            <w:tcBorders>
              <w:tl2br w:val="nil"/>
              <w:tr2bl w:val="nil"/>
            </w:tcBorders>
          </w:tcPr>
          <w:p w:rsidR="008300A0" w:rsidRPr="0088003B" w:rsidRDefault="008300A0" w:rsidP="004D4870">
            <w:pPr>
              <w:spacing w:line="360" w:lineRule="auto"/>
              <w:rPr>
                <w:rFonts w:ascii="Book Antiqua" w:hAnsi="Book Antiqua" w:cs="Tahoma"/>
                <w:sz w:val="24"/>
                <w:szCs w:val="24"/>
              </w:rPr>
            </w:pPr>
          </w:p>
        </w:tc>
      </w:tr>
      <w:tr w:rsidR="008300A0" w:rsidRPr="004D4870" w:rsidTr="008300A0">
        <w:trPr>
          <w:trHeight w:val="90"/>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Age (</w:t>
            </w:r>
            <w:proofErr w:type="spellStart"/>
            <w:r w:rsidRPr="0088003B">
              <w:rPr>
                <w:rFonts w:ascii="Book Antiqua" w:hAnsi="Book Antiqua" w:cs="Tahoma"/>
                <w:sz w:val="24"/>
                <w:szCs w:val="24"/>
              </w:rPr>
              <w:t>yr</w:t>
            </w:r>
            <w:proofErr w:type="spellEnd"/>
            <w:r w:rsidRPr="0088003B">
              <w:rPr>
                <w:rFonts w:ascii="Book Antiqua" w:hAnsi="Book Antiqua" w:cs="Tahoma"/>
                <w:sz w:val="24"/>
                <w:szCs w:val="24"/>
              </w:rPr>
              <w:t>; mean</w:t>
            </w:r>
            <w:r w:rsidR="00AD363D">
              <w:rPr>
                <w:rFonts w:ascii="Book Antiqua" w:hAnsi="Book Antiqua" w:cs="Tahoma"/>
                <w:sz w:val="24"/>
                <w:szCs w:val="24"/>
              </w:rPr>
              <w:t xml:space="preserve"> </w:t>
            </w:r>
            <w:r w:rsidRPr="0088003B">
              <w:rPr>
                <w:rFonts w:ascii="Book Antiqua" w:hAnsi="Book Antiqua" w:cs="Tahoma"/>
                <w:sz w:val="24"/>
                <w:szCs w:val="24"/>
              </w:rPr>
              <w:t>±</w:t>
            </w:r>
            <w:r w:rsidR="00AD363D">
              <w:rPr>
                <w:rFonts w:ascii="Book Antiqua" w:hAnsi="Book Antiqua" w:cs="Tahoma"/>
                <w:sz w:val="24"/>
                <w:szCs w:val="24"/>
              </w:rPr>
              <w:t xml:space="preserve"> </w:t>
            </w:r>
            <w:r w:rsidRPr="0088003B">
              <w:rPr>
                <w:rFonts w:ascii="Book Antiqua" w:hAnsi="Book Antiqua" w:cs="Tahoma"/>
                <w:sz w:val="24"/>
                <w:szCs w:val="24"/>
              </w:rPr>
              <w:t>SD)</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47.35</w:t>
            </w:r>
            <w:r w:rsidR="0088003B" w:rsidRPr="0088003B">
              <w:rPr>
                <w:rFonts w:ascii="Book Antiqua" w:hAnsi="Book Antiqua" w:cs="Tahoma"/>
                <w:sz w:val="24"/>
                <w:szCs w:val="24"/>
              </w:rPr>
              <w:t xml:space="preserve"> </w:t>
            </w:r>
            <w:r w:rsidRPr="0088003B">
              <w:rPr>
                <w:rFonts w:ascii="Book Antiqua" w:hAnsi="Book Antiqua"/>
                <w:sz w:val="24"/>
                <w:szCs w:val="24"/>
              </w:rPr>
              <w:t>±</w:t>
            </w:r>
            <w:r w:rsidR="0088003B" w:rsidRPr="0088003B">
              <w:rPr>
                <w:rFonts w:ascii="Book Antiqua" w:hAnsi="Book Antiqua"/>
                <w:sz w:val="24"/>
                <w:szCs w:val="24"/>
              </w:rPr>
              <w:t xml:space="preserve"> </w:t>
            </w:r>
            <w:r w:rsidRPr="0088003B">
              <w:rPr>
                <w:rFonts w:ascii="Book Antiqua" w:hAnsi="Book Antiqua" w:cs="Tahoma"/>
                <w:sz w:val="24"/>
                <w:szCs w:val="24"/>
              </w:rPr>
              <w:t>13.40</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42.82</w:t>
            </w:r>
            <w:r w:rsidR="0088003B" w:rsidRPr="0088003B">
              <w:rPr>
                <w:rFonts w:ascii="Book Antiqua" w:hAnsi="Book Antiqua" w:cs="Tahoma"/>
                <w:sz w:val="24"/>
                <w:szCs w:val="24"/>
              </w:rPr>
              <w:t xml:space="preserve"> </w:t>
            </w:r>
            <w:r w:rsidRPr="0088003B">
              <w:rPr>
                <w:rFonts w:ascii="Book Antiqua" w:hAnsi="Book Antiqua"/>
                <w:sz w:val="24"/>
                <w:szCs w:val="24"/>
              </w:rPr>
              <w:t>±</w:t>
            </w:r>
            <w:r w:rsidR="0088003B" w:rsidRPr="0088003B">
              <w:rPr>
                <w:rFonts w:ascii="Book Antiqua" w:hAnsi="Book Antiqua"/>
                <w:sz w:val="24"/>
                <w:szCs w:val="24"/>
              </w:rPr>
              <w:t xml:space="preserve"> </w:t>
            </w:r>
            <w:r w:rsidRPr="0088003B">
              <w:rPr>
                <w:rFonts w:ascii="Book Antiqua" w:hAnsi="Book Antiqua" w:cs="Tahoma"/>
                <w:sz w:val="24"/>
                <w:szCs w:val="24"/>
              </w:rPr>
              <w:t>12.08</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0.011</w:t>
            </w:r>
            <w:r w:rsidR="0088003B" w:rsidRPr="0088003B">
              <w:rPr>
                <w:rFonts w:ascii="Book Antiqua" w:hAnsi="Book Antiqua" w:cs="Tahoma"/>
                <w:sz w:val="24"/>
                <w:szCs w:val="24"/>
                <w:vertAlign w:val="superscript"/>
              </w:rPr>
              <w:t>a</w:t>
            </w:r>
          </w:p>
        </w:tc>
      </w:tr>
      <w:tr w:rsidR="008300A0" w:rsidRPr="004D4870" w:rsidTr="008300A0">
        <w:trPr>
          <w:trHeight w:val="90"/>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 xml:space="preserve">HREM </w:t>
            </w:r>
            <w:r w:rsidR="0088003B" w:rsidRPr="0088003B">
              <w:rPr>
                <w:rFonts w:ascii="Book Antiqua" w:hAnsi="Book Antiqua" w:cs="Tahoma"/>
                <w:sz w:val="24"/>
                <w:szCs w:val="24"/>
              </w:rPr>
              <w:t>results</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Mean DCI (mmHg</w:t>
            </w:r>
            <w:r w:rsidR="0088003B" w:rsidRPr="0088003B">
              <w:rPr>
                <w:rFonts w:ascii="Book Antiqua" w:hAnsi="Book Antiqua" w:cs="Tahoma"/>
                <w:sz w:val="24"/>
                <w:szCs w:val="24"/>
              </w:rPr>
              <w:t>/</w:t>
            </w:r>
            <w:r w:rsidRPr="0088003B">
              <w:rPr>
                <w:rFonts w:ascii="Book Antiqua" w:hAnsi="Book Antiqua" w:cs="Tahoma"/>
                <w:sz w:val="24"/>
                <w:szCs w:val="24"/>
              </w:rPr>
              <w:t>s</w:t>
            </w:r>
            <w:r w:rsidR="0088003B" w:rsidRPr="0088003B">
              <w:rPr>
                <w:rFonts w:ascii="Book Antiqua" w:hAnsi="Book Antiqua" w:cs="Tahoma"/>
                <w:sz w:val="24"/>
                <w:szCs w:val="24"/>
              </w:rPr>
              <w:t>/</w:t>
            </w:r>
            <w:r w:rsidRPr="0088003B">
              <w:rPr>
                <w:rFonts w:ascii="Book Antiqua" w:hAnsi="Book Antiqua" w:cs="Tahoma"/>
                <w:sz w:val="24"/>
                <w:szCs w:val="24"/>
              </w:rPr>
              <w:t>cm; mean</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SD)</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938.30</w:t>
            </w:r>
            <w:r w:rsidR="0088003B" w:rsidRPr="0088003B">
              <w:rPr>
                <w:rFonts w:ascii="Book Antiqua" w:hAnsi="Book Antiqua" w:cs="Tahoma"/>
                <w:sz w:val="24"/>
                <w:szCs w:val="24"/>
              </w:rPr>
              <w:t xml:space="preserve"> </w:t>
            </w:r>
            <w:r w:rsidRPr="0088003B">
              <w:rPr>
                <w:rFonts w:ascii="Book Antiqua" w:hAnsi="Book Antiqua"/>
                <w:sz w:val="24"/>
                <w:szCs w:val="24"/>
              </w:rPr>
              <w:t>±</w:t>
            </w:r>
            <w:r w:rsidR="0088003B" w:rsidRPr="0088003B">
              <w:rPr>
                <w:rFonts w:ascii="Book Antiqua" w:hAnsi="Book Antiqua"/>
                <w:sz w:val="24"/>
                <w:szCs w:val="24"/>
              </w:rPr>
              <w:t xml:space="preserve"> </w:t>
            </w:r>
            <w:r w:rsidRPr="0088003B">
              <w:rPr>
                <w:rFonts w:ascii="Book Antiqua" w:hAnsi="Book Antiqua" w:cs="Tahoma"/>
                <w:sz w:val="24"/>
                <w:szCs w:val="24"/>
              </w:rPr>
              <w:t>712.85</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977.91</w:t>
            </w:r>
            <w:r w:rsidR="0088003B" w:rsidRPr="0088003B">
              <w:rPr>
                <w:rFonts w:ascii="Book Antiqua" w:hAnsi="Book Antiqua" w:cs="Tahoma"/>
                <w:sz w:val="24"/>
                <w:szCs w:val="24"/>
              </w:rPr>
              <w:t xml:space="preserve"> </w:t>
            </w:r>
            <w:r w:rsidRPr="0088003B">
              <w:rPr>
                <w:rFonts w:ascii="Book Antiqua" w:hAnsi="Book Antiqua"/>
                <w:sz w:val="24"/>
                <w:szCs w:val="24"/>
              </w:rPr>
              <w:t>±</w:t>
            </w:r>
            <w:r w:rsidR="0088003B" w:rsidRPr="0088003B">
              <w:rPr>
                <w:rFonts w:ascii="Book Antiqua" w:hAnsi="Book Antiqua"/>
                <w:sz w:val="24"/>
                <w:szCs w:val="24"/>
              </w:rPr>
              <w:t xml:space="preserve"> </w:t>
            </w:r>
            <w:r w:rsidRPr="0088003B">
              <w:rPr>
                <w:rFonts w:ascii="Book Antiqua" w:hAnsi="Book Antiqua" w:cs="Tahoma"/>
                <w:sz w:val="24"/>
                <w:szCs w:val="24"/>
              </w:rPr>
              <w:t>728.41</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0.691</w:t>
            </w:r>
          </w:p>
        </w:tc>
      </w:tr>
      <w:tr w:rsidR="008300A0" w:rsidRPr="004D4870" w:rsidTr="008300A0">
        <w:trPr>
          <w:trHeight w:val="269"/>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Failed swallow</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44 (43.56)</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48 (44.04)</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0.945</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Panesophageal pressurization</w:t>
            </w:r>
          </w:p>
        </w:tc>
        <w:tc>
          <w:tcPr>
            <w:tcW w:w="1985" w:type="dxa"/>
            <w:tcBorders>
              <w:tl2br w:val="nil"/>
              <w:tr2bl w:val="nil"/>
            </w:tcBorders>
          </w:tcPr>
          <w:p w:rsidR="008300A0" w:rsidRPr="0088003B" w:rsidRDefault="0031283C"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1984" w:type="dxa"/>
            <w:tcBorders>
              <w:tl2br w:val="nil"/>
              <w:tr2bl w:val="nil"/>
            </w:tcBorders>
          </w:tcPr>
          <w:p w:rsidR="008300A0" w:rsidRPr="0088003B" w:rsidRDefault="0031283C"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993" w:type="dxa"/>
            <w:tcBorders>
              <w:tl2br w:val="nil"/>
              <w:tr2bl w:val="nil"/>
            </w:tcBorders>
          </w:tcPr>
          <w:p w:rsidR="008300A0" w:rsidRPr="0088003B" w:rsidRDefault="0031283C" w:rsidP="004D4870">
            <w:pPr>
              <w:spacing w:line="360" w:lineRule="auto"/>
              <w:rPr>
                <w:rFonts w:ascii="Book Antiqua" w:hAnsi="Book Antiqua" w:cs="Tahoma"/>
                <w:sz w:val="24"/>
                <w:szCs w:val="24"/>
              </w:rPr>
            </w:pPr>
            <w:r w:rsidRPr="0088003B">
              <w:rPr>
                <w:rFonts w:ascii="Book Antiqua" w:hAnsi="Book Antiqua" w:cs="Tahoma"/>
                <w:sz w:val="24"/>
                <w:szCs w:val="24"/>
              </w:rPr>
              <w:t>-</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Early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15 (14.85)</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15 (13.76)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0.822</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Rapid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11 (10.89)</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 (8.26)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0.517</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Small-break</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69 (68.32)</w:t>
            </w:r>
          </w:p>
        </w:tc>
        <w:tc>
          <w:tcPr>
            <w:tcW w:w="1984" w:type="dxa"/>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66 (60.55)</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0.242</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Large-break</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17 (16.83)</w:t>
            </w:r>
          </w:p>
        </w:tc>
        <w:tc>
          <w:tcPr>
            <w:tcW w:w="1984" w:type="dxa"/>
            <w:tcBorders>
              <w:top w:val="nil"/>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24 (22.02)</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0.345</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Achalasia</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1984" w:type="dxa"/>
            <w:tcBorders>
              <w:top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w:t>
            </w:r>
          </w:p>
        </w:tc>
      </w:tr>
      <w:tr w:rsidR="008300A0" w:rsidRPr="004D4870" w:rsidTr="008300A0">
        <w:tc>
          <w:tcPr>
            <w:tcW w:w="3402" w:type="dxa"/>
            <w:gridSpan w:val="2"/>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EGJ outflow obstruction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Distal esophageal spasm</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 (3.96)</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 (1.83)</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0.357</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Hypercontractile esophagus</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w:t>
            </w:r>
          </w:p>
        </w:tc>
      </w:tr>
      <w:tr w:rsidR="008300A0" w:rsidRPr="004D4870" w:rsidTr="008300A0">
        <w:trPr>
          <w:trHeight w:val="277"/>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Fragmented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13 (12.87)</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21 (19.27)</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0.210</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Normal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76 (75.25)</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79 (72.48)</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0.428</w:t>
            </w:r>
          </w:p>
        </w:tc>
      </w:tr>
      <w:tr w:rsidR="008300A0" w:rsidRPr="004D4870" w:rsidTr="008300A0">
        <w:tc>
          <w:tcPr>
            <w:tcW w:w="3402" w:type="dxa"/>
            <w:gridSpan w:val="2"/>
            <w:tcBorders>
              <w:top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Weak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12 (11.88)</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 (8.26)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0.383</w:t>
            </w:r>
          </w:p>
        </w:tc>
      </w:tr>
      <w:tr w:rsidR="008300A0" w:rsidRPr="004D4870" w:rsidTr="008300A0">
        <w:tc>
          <w:tcPr>
            <w:tcW w:w="3402" w:type="dxa"/>
            <w:gridSpan w:val="2"/>
            <w:tcBorders>
              <w:top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Failed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 (1.98)</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 (2.75)</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0.518</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Symptoms</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Dysphagia</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 (0.99)</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 (8.26)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0.014</w:t>
            </w:r>
            <w:r w:rsidR="0088003B" w:rsidRPr="0088003B">
              <w:rPr>
                <w:rFonts w:ascii="Book Antiqua" w:hAnsi="Book Antiqua" w:cs="Tahoma"/>
                <w:sz w:val="24"/>
                <w:szCs w:val="24"/>
                <w:vertAlign w:val="superscript"/>
              </w:rPr>
              <w:t>a</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Heartburn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35 (34.65)</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42 (38.53)</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0.561</w:t>
            </w:r>
          </w:p>
        </w:tc>
      </w:tr>
      <w:tr w:rsidR="008300A0" w:rsidRPr="004D4870" w:rsidTr="008300A0">
        <w:trPr>
          <w:trHeight w:val="283"/>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Abdominal pain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30 (29.70)</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35 (32.11)</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0.707</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lastRenderedPageBreak/>
              <w:t>Chest pain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17 (16.83)</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28 (25.69)</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0.119</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Sour regurgitation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60 (59.41)</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61 (55.96)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0.615</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Ructus</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46 (45.54)</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46 (42.20)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0.627</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Cough</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 (8.91)</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 (5.50)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0.339</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Hiccup</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8 (7.92)</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11 (10.09)</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0.585</w:t>
            </w:r>
          </w:p>
        </w:tc>
      </w:tr>
      <w:tr w:rsidR="008300A0" w:rsidRPr="004D4870" w:rsidTr="008300A0">
        <w:tc>
          <w:tcPr>
            <w:tcW w:w="3402" w:type="dxa"/>
            <w:gridSpan w:val="2"/>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Glo</w:t>
            </w:r>
            <w:r w:rsidR="00481A76" w:rsidRPr="0088003B">
              <w:rPr>
                <w:rFonts w:ascii="Book Antiqua" w:hAnsi="Book Antiqua" w:cs="Tahoma"/>
                <w:sz w:val="24"/>
                <w:szCs w:val="24"/>
              </w:rPr>
              <w:t>b</w:t>
            </w:r>
            <w:r w:rsidRPr="0088003B">
              <w:rPr>
                <w:rFonts w:ascii="Book Antiqua" w:hAnsi="Book Antiqua" w:cs="Tahoma"/>
                <w:sz w:val="24"/>
                <w:szCs w:val="24"/>
              </w:rPr>
              <w:t>us hystericus</w:t>
            </w:r>
          </w:p>
        </w:tc>
        <w:tc>
          <w:tcPr>
            <w:tcW w:w="1985" w:type="dxa"/>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33 (32.67)</w:t>
            </w:r>
          </w:p>
        </w:tc>
        <w:tc>
          <w:tcPr>
            <w:tcW w:w="1984" w:type="dxa"/>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41 (37.61)</w:t>
            </w:r>
          </w:p>
        </w:tc>
        <w:tc>
          <w:tcPr>
            <w:tcW w:w="993" w:type="dxa"/>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0.455</w:t>
            </w:r>
          </w:p>
        </w:tc>
      </w:tr>
      <w:tr w:rsidR="008300A0" w:rsidRPr="004D4870" w:rsidTr="008300A0">
        <w:tc>
          <w:tcPr>
            <w:tcW w:w="3402" w:type="dxa"/>
            <w:gridSpan w:val="2"/>
            <w:tcBorders>
              <w:top w:val="nil"/>
              <w:bottom w:val="single" w:sz="12" w:space="0" w:color="auto"/>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Others</w:t>
            </w:r>
          </w:p>
        </w:tc>
        <w:tc>
          <w:tcPr>
            <w:tcW w:w="1985" w:type="dxa"/>
            <w:tcBorders>
              <w:top w:val="nil"/>
              <w:bottom w:val="single" w:sz="12" w:space="0" w:color="auto"/>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46 (45.54)</w:t>
            </w:r>
          </w:p>
        </w:tc>
        <w:tc>
          <w:tcPr>
            <w:tcW w:w="1984" w:type="dxa"/>
            <w:tcBorders>
              <w:top w:val="nil"/>
              <w:bottom w:val="single" w:sz="12" w:space="0" w:color="auto"/>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47 (43.12)</w:t>
            </w:r>
          </w:p>
        </w:tc>
        <w:tc>
          <w:tcPr>
            <w:tcW w:w="993" w:type="dxa"/>
            <w:tcBorders>
              <w:top w:val="nil"/>
              <w:bottom w:val="single" w:sz="12" w:space="0" w:color="auto"/>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0.724</w:t>
            </w:r>
          </w:p>
        </w:tc>
      </w:tr>
    </w:tbl>
    <w:p w:rsidR="008300A0" w:rsidRPr="004D4870" w:rsidRDefault="0088003B" w:rsidP="004D4870">
      <w:pPr>
        <w:spacing w:line="360" w:lineRule="auto"/>
        <w:rPr>
          <w:rFonts w:ascii="Book Antiqua" w:hAnsi="Book Antiqua" w:cs="Tahom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w:t>
      </w:r>
      <w:r w:rsidR="00CF7288" w:rsidRPr="004D4870">
        <w:rPr>
          <w:rFonts w:ascii="Book Antiqua" w:hAnsi="Book Antiqua" w:cs="Tahoma"/>
          <w:sz w:val="24"/>
        </w:rPr>
        <w:t xml:space="preserve"> </w:t>
      </w:r>
      <w:r w:rsidR="008300A0" w:rsidRPr="004D4870">
        <w:rPr>
          <w:rFonts w:ascii="Book Antiqua" w:hAnsi="Book Antiqua" w:cs="Tahoma"/>
          <w:sz w:val="24"/>
        </w:rPr>
        <w:t>UES</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Upper </w:t>
      </w:r>
      <w:r w:rsidR="008300A0" w:rsidRPr="004D4870">
        <w:rPr>
          <w:rFonts w:ascii="Book Antiqua" w:hAnsi="Book Antiqua" w:cs="Tahoma"/>
          <w:sz w:val="24"/>
        </w:rPr>
        <w:t>esophageal sphincter; LES</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Lower </w:t>
      </w:r>
      <w:r w:rsidR="008300A0" w:rsidRPr="004D4870">
        <w:rPr>
          <w:rFonts w:ascii="Book Antiqua" w:hAnsi="Book Antiqua" w:cs="Tahoma"/>
          <w:sz w:val="24"/>
        </w:rPr>
        <w:t>esophageal sphincter; DCI</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Distal </w:t>
      </w:r>
      <w:r w:rsidR="008300A0" w:rsidRPr="004D4870">
        <w:rPr>
          <w:rFonts w:ascii="Book Antiqua" w:hAnsi="Book Antiqua" w:cs="Tahoma"/>
          <w:sz w:val="24"/>
        </w:rPr>
        <w:t>contraction integral; EGJ</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Esophagogastric </w:t>
      </w:r>
      <w:r w:rsidR="008300A0" w:rsidRPr="004D4870">
        <w:rPr>
          <w:rFonts w:ascii="Book Antiqua" w:hAnsi="Book Antiqua" w:cs="Tahoma"/>
          <w:sz w:val="24"/>
        </w:rPr>
        <w:t>junction.</w:t>
      </w:r>
    </w:p>
    <w:p w:rsidR="0088003B" w:rsidRDefault="0088003B">
      <w:pPr>
        <w:widowControl/>
        <w:jc w:val="left"/>
        <w:rPr>
          <w:rFonts w:ascii="Book Antiqua" w:hAnsi="Book Antiqua" w:cs="Tahoma"/>
          <w:sz w:val="24"/>
        </w:rPr>
      </w:pPr>
      <w:r>
        <w:rPr>
          <w:rFonts w:ascii="Book Antiqua" w:hAnsi="Book Antiqua" w:cs="Tahoma"/>
          <w:sz w:val="24"/>
        </w:rPr>
        <w:br w:type="page"/>
      </w:r>
    </w:p>
    <w:p w:rsidR="008300A0" w:rsidRPr="0088003B" w:rsidRDefault="008300A0" w:rsidP="004D4870">
      <w:pPr>
        <w:spacing w:line="360" w:lineRule="auto"/>
        <w:rPr>
          <w:rFonts w:ascii="Book Antiqua" w:hAnsi="Book Antiqua" w:cs="Tahoma"/>
          <w:b/>
          <w:bCs/>
          <w:sz w:val="24"/>
        </w:rPr>
      </w:pPr>
      <w:r w:rsidRPr="004D4870">
        <w:rPr>
          <w:rFonts w:ascii="Book Antiqua" w:hAnsi="Book Antiqua" w:cs="Tahoma"/>
          <w:b/>
          <w:sz w:val="24"/>
        </w:rPr>
        <w:lastRenderedPageBreak/>
        <w:t xml:space="preserve">Table 5 </w:t>
      </w:r>
      <w:r w:rsidRPr="0088003B">
        <w:rPr>
          <w:rFonts w:ascii="Book Antiqua" w:hAnsi="Book Antiqua" w:cs="Tahoma"/>
          <w:b/>
          <w:bCs/>
          <w:sz w:val="24"/>
        </w:rPr>
        <w:t xml:space="preserve">Comparisons </w:t>
      </w:r>
      <w:r w:rsidR="0088003B" w:rsidRPr="0088003B">
        <w:rPr>
          <w:rFonts w:ascii="Book Antiqua" w:hAnsi="Book Antiqua" w:cs="Tahoma"/>
          <w:b/>
          <w:bCs/>
          <w:sz w:val="24"/>
        </w:rPr>
        <w:t xml:space="preserve">between upper esophageal sphincter abnormal </w:t>
      </w:r>
      <w:r w:rsidRPr="0088003B">
        <w:rPr>
          <w:rFonts w:ascii="Book Antiqua" w:hAnsi="Book Antiqua" w:cs="Tahoma"/>
          <w:b/>
          <w:bCs/>
          <w:sz w:val="24"/>
        </w:rPr>
        <w:t xml:space="preserve">and </w:t>
      </w:r>
      <w:r w:rsidR="0088003B" w:rsidRPr="0088003B">
        <w:rPr>
          <w:rFonts w:ascii="Book Antiqua" w:hAnsi="Book Antiqua" w:cs="Tahoma"/>
          <w:b/>
          <w:bCs/>
          <w:sz w:val="24"/>
        </w:rPr>
        <w:t xml:space="preserve">upper esophageal sphincter normal patients </w:t>
      </w:r>
      <w:r w:rsidR="00206A01" w:rsidRPr="0088003B">
        <w:rPr>
          <w:rFonts w:ascii="Book Antiqua" w:hAnsi="Book Antiqua" w:cs="Tahoma"/>
          <w:b/>
          <w:bCs/>
          <w:sz w:val="24"/>
        </w:rPr>
        <w:t xml:space="preserve">in the </w:t>
      </w:r>
      <w:r w:rsidR="0088003B" w:rsidRPr="0088003B">
        <w:rPr>
          <w:rFonts w:ascii="Book Antiqua" w:hAnsi="Book Antiqua" w:cs="Tahoma"/>
          <w:b/>
          <w:bCs/>
          <w:sz w:val="24"/>
        </w:rPr>
        <w:t>lower esophageal sphincter abnormal group</w:t>
      </w:r>
    </w:p>
    <w:tbl>
      <w:tblPr>
        <w:tblStyle w:val="a3"/>
        <w:tblW w:w="879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1"/>
        <w:gridCol w:w="1352"/>
        <w:gridCol w:w="2126"/>
        <w:gridCol w:w="2127"/>
        <w:gridCol w:w="1134"/>
      </w:tblGrid>
      <w:tr w:rsidR="008300A0" w:rsidRPr="004D4870" w:rsidTr="005A4C09">
        <w:trPr>
          <w:trHeight w:val="204"/>
        </w:trPr>
        <w:tc>
          <w:tcPr>
            <w:tcW w:w="3403" w:type="dxa"/>
            <w:gridSpan w:val="2"/>
            <w:tcBorders>
              <w:top w:val="single" w:sz="12" w:space="0" w:color="000000" w:themeColor="text1"/>
              <w:bottom w:val="single" w:sz="4" w:space="0" w:color="auto"/>
            </w:tcBorders>
          </w:tcPr>
          <w:p w:rsidR="008300A0" w:rsidRPr="0088003B" w:rsidRDefault="008300A0" w:rsidP="004D4870">
            <w:pPr>
              <w:spacing w:line="360" w:lineRule="auto"/>
              <w:ind w:leftChars="17" w:left="36"/>
              <w:rPr>
                <w:rFonts w:ascii="Book Antiqua" w:hAnsi="Book Antiqua" w:cs="Tahoma"/>
                <w:b/>
                <w:bCs/>
                <w:sz w:val="24"/>
                <w:szCs w:val="24"/>
              </w:rPr>
            </w:pPr>
          </w:p>
        </w:tc>
        <w:tc>
          <w:tcPr>
            <w:tcW w:w="2126" w:type="dxa"/>
            <w:tcBorders>
              <w:top w:val="single" w:sz="12" w:space="0" w:color="000000" w:themeColor="text1"/>
              <w:bottom w:val="single" w:sz="4" w:space="0" w:color="auto"/>
            </w:tcBorders>
          </w:tcPr>
          <w:p w:rsidR="008300A0" w:rsidRPr="0088003B" w:rsidRDefault="008300A0"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UES abnormal</w:t>
            </w:r>
          </w:p>
          <w:p w:rsidR="008300A0" w:rsidRPr="0088003B" w:rsidRDefault="008300A0"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w:t>
            </w:r>
            <w:r w:rsidRPr="0088003B">
              <w:rPr>
                <w:rFonts w:ascii="Book Antiqua" w:hAnsi="Book Antiqua" w:cs="Tahoma"/>
                <w:b/>
                <w:bCs/>
                <w:i/>
                <w:iCs/>
                <w:sz w:val="24"/>
                <w:szCs w:val="24"/>
              </w:rPr>
              <w:t>n</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133) [</w:t>
            </w:r>
            <w:r w:rsidRPr="0088003B">
              <w:rPr>
                <w:rFonts w:ascii="Book Antiqua" w:hAnsi="Book Antiqua" w:cs="Tahoma"/>
                <w:b/>
                <w:bCs/>
                <w:i/>
                <w:iCs/>
                <w:sz w:val="24"/>
                <w:szCs w:val="24"/>
              </w:rPr>
              <w:t>n</w:t>
            </w:r>
            <w:r w:rsidRPr="0088003B">
              <w:rPr>
                <w:rFonts w:ascii="Book Antiqua" w:hAnsi="Book Antiqua" w:cs="Tahoma"/>
                <w:b/>
                <w:bCs/>
                <w:sz w:val="24"/>
                <w:szCs w:val="24"/>
              </w:rPr>
              <w:t xml:space="preserve"> (%)]</w:t>
            </w:r>
          </w:p>
        </w:tc>
        <w:tc>
          <w:tcPr>
            <w:tcW w:w="2127" w:type="dxa"/>
            <w:tcBorders>
              <w:top w:val="single" w:sz="12" w:space="0" w:color="000000" w:themeColor="text1"/>
              <w:bottom w:val="single" w:sz="4" w:space="0" w:color="auto"/>
            </w:tcBorders>
          </w:tcPr>
          <w:p w:rsidR="008300A0" w:rsidRPr="0088003B" w:rsidRDefault="008300A0"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UES normal</w:t>
            </w:r>
          </w:p>
          <w:p w:rsidR="008300A0" w:rsidRPr="0088003B" w:rsidRDefault="008300A0"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w:t>
            </w:r>
            <w:r w:rsidRPr="0088003B">
              <w:rPr>
                <w:rFonts w:ascii="Book Antiqua" w:hAnsi="Book Antiqua" w:cs="Tahoma"/>
                <w:b/>
                <w:bCs/>
                <w:i/>
                <w:iCs/>
                <w:sz w:val="24"/>
                <w:szCs w:val="24"/>
              </w:rPr>
              <w:t>n</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155) [</w:t>
            </w:r>
            <w:r w:rsidRPr="0088003B">
              <w:rPr>
                <w:rFonts w:ascii="Book Antiqua" w:hAnsi="Book Antiqua" w:cs="Tahoma"/>
                <w:b/>
                <w:bCs/>
                <w:i/>
                <w:iCs/>
                <w:sz w:val="24"/>
                <w:szCs w:val="24"/>
              </w:rPr>
              <w:t>n</w:t>
            </w:r>
            <w:r w:rsidRPr="0088003B">
              <w:rPr>
                <w:rFonts w:ascii="Book Antiqua" w:hAnsi="Book Antiqua" w:cs="Tahoma"/>
                <w:b/>
                <w:bCs/>
                <w:sz w:val="24"/>
                <w:szCs w:val="24"/>
              </w:rPr>
              <w:t xml:space="preserve"> (%)]</w:t>
            </w:r>
          </w:p>
        </w:tc>
        <w:tc>
          <w:tcPr>
            <w:tcW w:w="1134" w:type="dxa"/>
            <w:tcBorders>
              <w:top w:val="single" w:sz="12" w:space="0" w:color="000000" w:themeColor="text1"/>
              <w:bottom w:val="single" w:sz="4" w:space="0" w:color="auto"/>
            </w:tcBorders>
            <w:vAlign w:val="center"/>
          </w:tcPr>
          <w:p w:rsidR="008300A0" w:rsidRPr="004D4870" w:rsidRDefault="0088003B" w:rsidP="004D4870">
            <w:pPr>
              <w:spacing w:line="360" w:lineRule="auto"/>
              <w:ind w:leftChars="17" w:left="36"/>
              <w:rPr>
                <w:rFonts w:ascii="Book Antiqua" w:hAnsi="Book Antiqua" w:cs="Tahoma"/>
                <w:i/>
                <w:sz w:val="24"/>
                <w:szCs w:val="24"/>
              </w:rPr>
            </w:pPr>
            <w:r w:rsidRPr="004D4870">
              <w:rPr>
                <w:rFonts w:ascii="Book Antiqua" w:hAnsi="Book Antiqua" w:cs="Tahoma"/>
                <w:b/>
                <w:bCs/>
                <w:i/>
                <w:sz w:val="24"/>
                <w:szCs w:val="24"/>
              </w:rPr>
              <w:t>P</w:t>
            </w:r>
            <w:r w:rsidRPr="004D4870">
              <w:rPr>
                <w:rFonts w:ascii="Book Antiqua" w:hAnsi="Book Antiqua" w:cs="Tahoma"/>
                <w:b/>
                <w:bCs/>
                <w:iCs/>
                <w:sz w:val="24"/>
                <w:szCs w:val="24"/>
              </w:rPr>
              <w:t>-value</w:t>
            </w:r>
          </w:p>
        </w:tc>
      </w:tr>
      <w:tr w:rsidR="008300A0" w:rsidRPr="004D4870" w:rsidTr="005A4C09">
        <w:tc>
          <w:tcPr>
            <w:tcW w:w="2051" w:type="dxa"/>
            <w:vMerge w:val="restart"/>
            <w:tcBorders>
              <w:top w:val="single" w:sz="4" w:space="0" w:color="auto"/>
              <w:bottom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Gender</w:t>
            </w:r>
          </w:p>
        </w:tc>
        <w:tc>
          <w:tcPr>
            <w:tcW w:w="1352" w:type="dxa"/>
            <w:tcBorders>
              <w:top w:val="single" w:sz="4" w:space="0" w:color="auto"/>
              <w:left w:val="nil"/>
              <w:bottom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Male</w:t>
            </w:r>
          </w:p>
        </w:tc>
        <w:tc>
          <w:tcPr>
            <w:tcW w:w="2126" w:type="dxa"/>
            <w:tcBorders>
              <w:top w:val="single" w:sz="4" w:space="0" w:color="auto"/>
              <w:left w:val="nil"/>
              <w:bottom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57 (42.86)</w:t>
            </w:r>
          </w:p>
        </w:tc>
        <w:tc>
          <w:tcPr>
            <w:tcW w:w="2127" w:type="dxa"/>
            <w:tcBorders>
              <w:top w:val="single" w:sz="4" w:space="0" w:color="auto"/>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69 (44.52)</w:t>
            </w:r>
          </w:p>
        </w:tc>
        <w:tc>
          <w:tcPr>
            <w:tcW w:w="1134" w:type="dxa"/>
            <w:vMerge w:val="restart"/>
            <w:tcBorders>
              <w:top w:val="single" w:sz="4" w:space="0" w:color="auto"/>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0.778</w:t>
            </w:r>
          </w:p>
        </w:tc>
      </w:tr>
      <w:tr w:rsidR="008300A0" w:rsidRPr="004D4870" w:rsidTr="005A4C09">
        <w:tc>
          <w:tcPr>
            <w:tcW w:w="2051" w:type="dxa"/>
            <w:vMerge/>
            <w:tcBorders>
              <w:top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1352" w:type="dxa"/>
            <w:tcBorders>
              <w:top w:val="nil"/>
              <w:left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Female</w:t>
            </w:r>
          </w:p>
        </w:tc>
        <w:tc>
          <w:tcPr>
            <w:tcW w:w="2126" w:type="dxa"/>
            <w:tcBorders>
              <w:top w:val="nil"/>
              <w:lef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76 (57.14)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86 (55.48)</w:t>
            </w:r>
          </w:p>
        </w:tc>
        <w:tc>
          <w:tcPr>
            <w:tcW w:w="1134" w:type="dxa"/>
            <w:vMerge/>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r>
      <w:tr w:rsidR="008300A0" w:rsidRPr="004D4870" w:rsidTr="005A4C09">
        <w:trPr>
          <w:trHeight w:val="90"/>
        </w:trPr>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Age (</w:t>
            </w:r>
            <w:proofErr w:type="spellStart"/>
            <w:r w:rsidRPr="0088003B">
              <w:rPr>
                <w:rFonts w:ascii="Book Antiqua" w:hAnsi="Book Antiqua" w:cs="Tahoma"/>
                <w:sz w:val="24"/>
                <w:szCs w:val="24"/>
              </w:rPr>
              <w:t>yr</w:t>
            </w:r>
            <w:proofErr w:type="spellEnd"/>
            <w:r w:rsidRPr="0088003B">
              <w:rPr>
                <w:rFonts w:ascii="Book Antiqua" w:hAnsi="Book Antiqua" w:cs="Tahoma"/>
                <w:sz w:val="24"/>
                <w:szCs w:val="24"/>
              </w:rPr>
              <w:t>; mean</w:t>
            </w:r>
            <w:r w:rsidR="00AD363D">
              <w:rPr>
                <w:rFonts w:ascii="Book Antiqua" w:hAnsi="Book Antiqua" w:cs="Tahoma"/>
                <w:sz w:val="24"/>
                <w:szCs w:val="24"/>
              </w:rPr>
              <w:t xml:space="preserve"> </w:t>
            </w:r>
            <w:r w:rsidRPr="0088003B">
              <w:rPr>
                <w:rFonts w:ascii="Book Antiqua" w:hAnsi="Book Antiqua" w:cs="Tahoma"/>
                <w:sz w:val="24"/>
                <w:szCs w:val="24"/>
              </w:rPr>
              <w:t>±</w:t>
            </w:r>
            <w:r w:rsidR="00AD363D">
              <w:rPr>
                <w:rFonts w:ascii="Book Antiqua" w:hAnsi="Book Antiqua" w:cs="Tahoma"/>
                <w:sz w:val="24"/>
                <w:szCs w:val="24"/>
              </w:rPr>
              <w:t xml:space="preserve"> </w:t>
            </w:r>
            <w:r w:rsidRPr="0088003B">
              <w:rPr>
                <w:rFonts w:ascii="Book Antiqua" w:hAnsi="Book Antiqua" w:cs="Tahoma"/>
                <w:sz w:val="24"/>
                <w:szCs w:val="24"/>
              </w:rPr>
              <w:t>SD)</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47.74</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12.94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44.99</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12.20</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0.064</w:t>
            </w:r>
          </w:p>
        </w:tc>
      </w:tr>
      <w:tr w:rsidR="008300A0" w:rsidRPr="004D4870" w:rsidTr="005A4C09">
        <w:trPr>
          <w:trHeight w:val="90"/>
        </w:trPr>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 xml:space="preserve">HREM </w:t>
            </w:r>
            <w:r w:rsidR="0088003B" w:rsidRPr="0088003B">
              <w:rPr>
                <w:rFonts w:ascii="Book Antiqua" w:hAnsi="Book Antiqua" w:cs="Tahoma"/>
                <w:sz w:val="24"/>
                <w:szCs w:val="24"/>
              </w:rPr>
              <w:t>results</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Mean DCI</w:t>
            </w:r>
            <w:r w:rsidRPr="0088003B">
              <w:rPr>
                <w:rFonts w:ascii="Book Antiqua" w:hAnsi="Book Antiqua"/>
                <w:sz w:val="24"/>
                <w:szCs w:val="24"/>
              </w:rPr>
              <w:t xml:space="preserve"> </w:t>
            </w:r>
            <w:r w:rsidRPr="0088003B">
              <w:rPr>
                <w:rFonts w:ascii="Book Antiqua" w:hAnsi="Book Antiqua" w:cs="Tahoma"/>
                <w:sz w:val="24"/>
                <w:szCs w:val="24"/>
              </w:rPr>
              <w:t>(mmHg</w:t>
            </w:r>
            <w:r w:rsidR="0088003B" w:rsidRPr="0088003B">
              <w:rPr>
                <w:rFonts w:ascii="Book Antiqua" w:hAnsi="Book Antiqua" w:cs="Tahoma"/>
                <w:sz w:val="24"/>
                <w:szCs w:val="24"/>
              </w:rPr>
              <w:t>/</w:t>
            </w:r>
            <w:r w:rsidRPr="0088003B">
              <w:rPr>
                <w:rFonts w:ascii="Book Antiqua" w:hAnsi="Book Antiqua" w:cs="Tahoma"/>
                <w:sz w:val="24"/>
                <w:szCs w:val="24"/>
              </w:rPr>
              <w:t>s</w:t>
            </w:r>
            <w:r w:rsidR="0088003B" w:rsidRPr="0088003B">
              <w:rPr>
                <w:rFonts w:ascii="Book Antiqua" w:hAnsi="Book Antiqua" w:cs="Tahoma"/>
                <w:sz w:val="24"/>
                <w:szCs w:val="24"/>
              </w:rPr>
              <w:t>/</w:t>
            </w:r>
            <w:r w:rsidRPr="0088003B">
              <w:rPr>
                <w:rFonts w:ascii="Book Antiqua" w:hAnsi="Book Antiqua" w:cs="Tahoma"/>
                <w:sz w:val="24"/>
                <w:szCs w:val="24"/>
              </w:rPr>
              <w:t>cm; mean</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SD)</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1099.10</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1019.93</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1137.84</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1030.13</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0.750</w:t>
            </w:r>
          </w:p>
        </w:tc>
      </w:tr>
      <w:tr w:rsidR="008300A0" w:rsidRPr="004D4870" w:rsidTr="005A4C09">
        <w:trPr>
          <w:trHeight w:val="359"/>
        </w:trPr>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Failed swallow</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62 (46.62)</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68 (43.87)</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0.641</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Panesophageal pressurization</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21 (15.79)</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18 (11.61)</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0.303</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Early contraction</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21 (15.79)</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21 (13.55)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0.592</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Rapid contraction</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18 (13.53)</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19 (12.26)</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0.747</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Small-break</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76 (57.14)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76 (49.03)</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0.170</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Large-break</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20 (15.04)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25 (16.13)</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0.800</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Achalasia</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(9.77)</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 (3.23)</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0.022</w:t>
            </w:r>
            <w:r w:rsidR="0088003B" w:rsidRPr="0088003B">
              <w:rPr>
                <w:rFonts w:ascii="Book Antiqua" w:hAnsi="Book Antiqua" w:cs="Tahoma"/>
                <w:sz w:val="24"/>
                <w:szCs w:val="24"/>
                <w:vertAlign w:val="superscript"/>
              </w:rPr>
              <w:t>a</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firstLineChars="500" w:firstLine="1200"/>
              <w:rPr>
                <w:rFonts w:ascii="Book Antiqua" w:hAnsi="Book Antiqua" w:cs="Tahoma"/>
                <w:sz w:val="24"/>
                <w:szCs w:val="24"/>
              </w:rPr>
            </w:pPr>
            <w:r w:rsidRPr="0088003B">
              <w:rPr>
                <w:rFonts w:ascii="Book Antiqua" w:hAnsi="Book Antiqua" w:cs="Tahoma"/>
                <w:sz w:val="24"/>
                <w:szCs w:val="24"/>
              </w:rPr>
              <w:t>Type</w:t>
            </w:r>
            <w:r w:rsidR="00770DA4">
              <w:rPr>
                <w:rFonts w:ascii="Book Antiqua" w:hAnsi="Book Antiqua" w:cs="Tahoma"/>
                <w:sz w:val="24"/>
                <w:szCs w:val="24"/>
              </w:rPr>
              <w:t xml:space="preserve"> I</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firstLineChars="500" w:firstLine="1200"/>
              <w:rPr>
                <w:rFonts w:ascii="Book Antiqua" w:hAnsi="Book Antiqua" w:cs="Tahoma"/>
                <w:sz w:val="24"/>
                <w:szCs w:val="24"/>
              </w:rPr>
            </w:pPr>
            <w:r w:rsidRPr="0088003B">
              <w:rPr>
                <w:rFonts w:ascii="Book Antiqua" w:hAnsi="Book Antiqua" w:cs="Tahoma"/>
                <w:sz w:val="24"/>
                <w:szCs w:val="24"/>
              </w:rPr>
              <w:t>Type</w:t>
            </w:r>
            <w:r w:rsidR="00770DA4">
              <w:rPr>
                <w:rFonts w:ascii="Book Antiqua" w:hAnsi="Book Antiqua" w:cs="Tahoma"/>
                <w:sz w:val="24"/>
                <w:szCs w:val="24"/>
              </w:rPr>
              <w:t xml:space="preserve"> II</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(9.77)</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 (2.58)</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0.010</w:t>
            </w:r>
            <w:r w:rsidR="0088003B" w:rsidRPr="0088003B">
              <w:rPr>
                <w:rFonts w:ascii="Book Antiqua" w:hAnsi="Book Antiqua" w:cs="Tahoma"/>
                <w:sz w:val="24"/>
                <w:szCs w:val="24"/>
                <w:vertAlign w:val="superscript"/>
              </w:rPr>
              <w:t>a</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firstLineChars="500" w:firstLine="1200"/>
              <w:rPr>
                <w:rFonts w:ascii="Book Antiqua" w:hAnsi="Book Antiqua" w:cs="Tahoma"/>
                <w:sz w:val="24"/>
                <w:szCs w:val="24"/>
              </w:rPr>
            </w:pPr>
            <w:r w:rsidRPr="0088003B">
              <w:rPr>
                <w:rFonts w:ascii="Book Antiqua" w:hAnsi="Book Antiqua" w:cs="Tahoma"/>
                <w:sz w:val="24"/>
                <w:szCs w:val="24"/>
              </w:rPr>
              <w:t>Type</w:t>
            </w:r>
            <w:r w:rsidR="00770DA4">
              <w:rPr>
                <w:rFonts w:ascii="Book Antiqua" w:hAnsi="Book Antiqua" w:cs="Tahoma"/>
                <w:sz w:val="24"/>
                <w:szCs w:val="24"/>
              </w:rPr>
              <w:t xml:space="preserve"> III</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(0.65)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0.354</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Distal esophageal spasm</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(0.80)</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0.280</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Hypercontractile esophagus</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(0.65)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0.354</w:t>
            </w:r>
          </w:p>
        </w:tc>
      </w:tr>
      <w:tr w:rsidR="008300A0" w:rsidRPr="004D4870" w:rsidTr="005A4C09">
        <w:trPr>
          <w:trHeight w:val="351"/>
        </w:trPr>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Fragmented contraction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 (7.14)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22 (14.19)</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0.728</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Normal contraction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17 (12.78)</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119 (76.77)</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0.189</w:t>
            </w:r>
          </w:p>
        </w:tc>
      </w:tr>
      <w:tr w:rsidR="008300A0" w:rsidRPr="004D4870" w:rsidTr="005A4C09">
        <w:trPr>
          <w:trHeight w:val="295"/>
        </w:trPr>
        <w:tc>
          <w:tcPr>
            <w:tcW w:w="3403" w:type="dxa"/>
            <w:gridSpan w:val="2"/>
            <w:tcBorders>
              <w:top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Weak contraction</w:t>
            </w:r>
          </w:p>
        </w:tc>
        <w:tc>
          <w:tcPr>
            <w:tcW w:w="2126" w:type="dxa"/>
            <w:tcBorders>
              <w:top w:val="nil"/>
              <w:lef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12 (9.02)</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 (5.81)</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0.296</w:t>
            </w:r>
          </w:p>
        </w:tc>
      </w:tr>
      <w:tr w:rsidR="008300A0" w:rsidRPr="004D4870" w:rsidTr="005A4C09">
        <w:trPr>
          <w:trHeight w:val="295"/>
        </w:trPr>
        <w:tc>
          <w:tcPr>
            <w:tcW w:w="3403" w:type="dxa"/>
            <w:gridSpan w:val="2"/>
            <w:tcBorders>
              <w:top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Failed contraction</w:t>
            </w:r>
          </w:p>
        </w:tc>
        <w:tc>
          <w:tcPr>
            <w:tcW w:w="2126" w:type="dxa"/>
            <w:tcBorders>
              <w:top w:val="nil"/>
              <w:lef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(9.77)</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12 (7.74)</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0.542</w:t>
            </w:r>
          </w:p>
        </w:tc>
      </w:tr>
      <w:tr w:rsidR="008300A0" w:rsidRPr="004D4870" w:rsidTr="005A4C09">
        <w:trPr>
          <w:trHeight w:val="295"/>
        </w:trPr>
        <w:tc>
          <w:tcPr>
            <w:tcW w:w="3403" w:type="dxa"/>
            <w:gridSpan w:val="2"/>
            <w:tcBorders>
              <w:top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Symptoms</w:t>
            </w:r>
          </w:p>
        </w:tc>
        <w:tc>
          <w:tcPr>
            <w:tcW w:w="2126" w:type="dxa"/>
            <w:tcBorders>
              <w:top w:val="nil"/>
              <w:lef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lastRenderedPageBreak/>
              <w:t>Dysphagia</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10 (7.52)</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 (5.81)</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0.560</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Heartburn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42 (31.58)</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57 (36.77)</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0.380</w:t>
            </w:r>
          </w:p>
        </w:tc>
      </w:tr>
      <w:tr w:rsidR="008300A0" w:rsidRPr="004D4870" w:rsidTr="005A4C09">
        <w:trPr>
          <w:trHeight w:val="329"/>
        </w:trPr>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Abdominal pain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35 (25.32)</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41 (26.45)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0.990</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Chest pain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23 (14.84)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37 (23.87)</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0.171</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Sour regurgitation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66 (42.58)</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92 (59.35)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0.099</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Ructus</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63 (40.65)</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91 (58.71)</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0.055</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Cough</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(8.39)</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7 (4.52)</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0.081</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Hiccup</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 (5.81)</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(8.39)</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0.606</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Glo</w:t>
            </w:r>
            <w:r w:rsidR="00206A01" w:rsidRPr="0088003B">
              <w:rPr>
                <w:rFonts w:ascii="Book Antiqua" w:hAnsi="Book Antiqua" w:cs="Tahoma"/>
                <w:sz w:val="24"/>
                <w:szCs w:val="24"/>
              </w:rPr>
              <w:t>b</w:t>
            </w:r>
            <w:r w:rsidRPr="0088003B">
              <w:rPr>
                <w:rFonts w:ascii="Book Antiqua" w:hAnsi="Book Antiqua" w:cs="Tahoma"/>
                <w:sz w:val="24"/>
                <w:szCs w:val="24"/>
              </w:rPr>
              <w:t>us hystericus</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49 (31.61)</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62 (40.00)</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0.584</w:t>
            </w:r>
          </w:p>
        </w:tc>
      </w:tr>
      <w:tr w:rsidR="008300A0" w:rsidRPr="004D4870" w:rsidTr="005A4C09">
        <w:tc>
          <w:tcPr>
            <w:tcW w:w="3403" w:type="dxa"/>
            <w:gridSpan w:val="2"/>
            <w:tcBorders>
              <w:bottom w:val="single" w:sz="12" w:space="0" w:color="auto"/>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Others</w:t>
            </w:r>
          </w:p>
        </w:tc>
        <w:tc>
          <w:tcPr>
            <w:tcW w:w="2126" w:type="dxa"/>
            <w:tcBorders>
              <w:bottom w:val="single" w:sz="12" w:space="0" w:color="auto"/>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58 (43.61)</w:t>
            </w:r>
          </w:p>
        </w:tc>
        <w:tc>
          <w:tcPr>
            <w:tcW w:w="2127" w:type="dxa"/>
            <w:tcBorders>
              <w:bottom w:val="single" w:sz="12" w:space="0" w:color="auto"/>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64 (41.29)</w:t>
            </w:r>
          </w:p>
        </w:tc>
        <w:tc>
          <w:tcPr>
            <w:tcW w:w="1134" w:type="dxa"/>
            <w:tcBorders>
              <w:bottom w:val="single" w:sz="12" w:space="0" w:color="auto"/>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0.692</w:t>
            </w:r>
          </w:p>
        </w:tc>
      </w:tr>
    </w:tbl>
    <w:p w:rsidR="005A4C09" w:rsidRPr="004D4870" w:rsidRDefault="0088003B" w:rsidP="004D4870">
      <w:pPr>
        <w:spacing w:line="360" w:lineRule="auto"/>
        <w:rPr>
          <w:rFonts w:ascii="Book Antiqua" w:hAnsi="Book Antiqu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w:t>
      </w:r>
      <w:r w:rsidR="00CF7288" w:rsidRPr="004D4870">
        <w:rPr>
          <w:rFonts w:ascii="Book Antiqua" w:hAnsi="Book Antiqua" w:cs="Tahoma"/>
          <w:sz w:val="24"/>
        </w:rPr>
        <w:t xml:space="preserve"> </w:t>
      </w:r>
      <w:r w:rsidR="008300A0" w:rsidRPr="004D4870">
        <w:rPr>
          <w:rFonts w:ascii="Book Antiqua" w:hAnsi="Book Antiqua" w:cs="Tahoma"/>
          <w:sz w:val="24"/>
        </w:rPr>
        <w:t>UES</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Upper </w:t>
      </w:r>
      <w:r w:rsidR="008300A0" w:rsidRPr="004D4870">
        <w:rPr>
          <w:rFonts w:ascii="Book Antiqua" w:hAnsi="Book Antiqua" w:cs="Tahoma"/>
          <w:sz w:val="24"/>
        </w:rPr>
        <w:t>esophageal sphincter; LES</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Lower </w:t>
      </w:r>
      <w:r w:rsidR="008300A0" w:rsidRPr="004D4870">
        <w:rPr>
          <w:rFonts w:ascii="Book Antiqua" w:hAnsi="Book Antiqua" w:cs="Tahoma"/>
          <w:sz w:val="24"/>
        </w:rPr>
        <w:t>esophageal sphincter; DCI</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Distal </w:t>
      </w:r>
      <w:r w:rsidR="008300A0" w:rsidRPr="004D4870">
        <w:rPr>
          <w:rFonts w:ascii="Book Antiqua" w:hAnsi="Book Antiqua" w:cs="Tahoma"/>
          <w:sz w:val="24"/>
        </w:rPr>
        <w:t>contraction integral; EGJ</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Esophagogastric </w:t>
      </w:r>
      <w:r w:rsidR="008300A0" w:rsidRPr="004D4870">
        <w:rPr>
          <w:rFonts w:ascii="Book Antiqua" w:hAnsi="Book Antiqua" w:cs="Tahoma"/>
          <w:sz w:val="24"/>
        </w:rPr>
        <w:t>junction.</w:t>
      </w:r>
    </w:p>
    <w:p w:rsidR="0088003B" w:rsidRDefault="0088003B">
      <w:pPr>
        <w:widowControl/>
        <w:jc w:val="left"/>
        <w:rPr>
          <w:rFonts w:ascii="Book Antiqua" w:hAnsi="Book Antiqua"/>
          <w:sz w:val="24"/>
        </w:rPr>
      </w:pPr>
      <w:r>
        <w:rPr>
          <w:rFonts w:ascii="Book Antiqua" w:hAnsi="Book Antiqua"/>
          <w:sz w:val="24"/>
        </w:rPr>
        <w:br w:type="page"/>
      </w:r>
    </w:p>
    <w:p w:rsidR="006574A3" w:rsidRPr="004D4870" w:rsidRDefault="006574A3" w:rsidP="004D4870">
      <w:pPr>
        <w:spacing w:line="360" w:lineRule="auto"/>
        <w:rPr>
          <w:rFonts w:ascii="Book Antiqua" w:hAnsi="Book Antiqua" w:cs="Tahoma"/>
          <w:sz w:val="24"/>
        </w:rPr>
      </w:pPr>
      <w:r w:rsidRPr="004D4870">
        <w:rPr>
          <w:rFonts w:ascii="Book Antiqua" w:hAnsi="Book Antiqua" w:cs="Tahoma"/>
          <w:b/>
          <w:sz w:val="24"/>
        </w:rPr>
        <w:lastRenderedPageBreak/>
        <w:t xml:space="preserve">Table 6 </w:t>
      </w:r>
      <w:r w:rsidRPr="006F36E0">
        <w:rPr>
          <w:rFonts w:ascii="Book Antiqua" w:hAnsi="Book Antiqua" w:cs="Tahoma"/>
          <w:b/>
          <w:bCs/>
          <w:sz w:val="24"/>
        </w:rPr>
        <w:t xml:space="preserve">Comparisons of </w:t>
      </w:r>
      <w:r w:rsidR="0088003B" w:rsidRPr="006F36E0">
        <w:rPr>
          <w:rFonts w:ascii="Book Antiqua" w:hAnsi="Book Antiqua"/>
          <w:b/>
          <w:bCs/>
          <w:sz w:val="24"/>
        </w:rPr>
        <w:t>high-resolution esophageal manometry</w:t>
      </w:r>
      <w:r w:rsidR="0088003B" w:rsidRPr="006F36E0">
        <w:rPr>
          <w:rFonts w:ascii="Book Antiqua" w:hAnsi="Book Antiqua" w:cs="Tahoma"/>
          <w:b/>
          <w:bCs/>
          <w:sz w:val="24"/>
        </w:rPr>
        <w:t xml:space="preserve"> </w:t>
      </w:r>
      <w:r w:rsidRPr="006F36E0">
        <w:rPr>
          <w:rFonts w:ascii="Book Antiqua" w:hAnsi="Book Antiqua" w:cs="Tahoma"/>
          <w:b/>
          <w:bCs/>
          <w:sz w:val="24"/>
        </w:rPr>
        <w:t>results between pretreatment and posttreatment</w:t>
      </w: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1981"/>
        <w:gridCol w:w="1866"/>
        <w:gridCol w:w="1136"/>
      </w:tblGrid>
      <w:tr w:rsidR="006574A3" w:rsidRPr="0088003B" w:rsidTr="0088003B">
        <w:tc>
          <w:tcPr>
            <w:tcW w:w="3522"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HREM results</w:t>
            </w:r>
          </w:p>
        </w:tc>
        <w:tc>
          <w:tcPr>
            <w:tcW w:w="1981"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Pretreatment</w:t>
            </w:r>
          </w:p>
        </w:tc>
        <w:tc>
          <w:tcPr>
            <w:tcW w:w="1866"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Posttreatment</w:t>
            </w:r>
          </w:p>
        </w:tc>
        <w:tc>
          <w:tcPr>
            <w:tcW w:w="1136" w:type="dxa"/>
            <w:tcBorders>
              <w:top w:val="single" w:sz="12" w:space="0" w:color="auto"/>
              <w:bottom w:val="single" w:sz="4" w:space="0" w:color="auto"/>
            </w:tcBorders>
          </w:tcPr>
          <w:p w:rsidR="006574A3" w:rsidRPr="0088003B" w:rsidRDefault="0088003B" w:rsidP="004D4870">
            <w:pPr>
              <w:spacing w:line="360" w:lineRule="auto"/>
              <w:ind w:leftChars="17" w:left="36"/>
              <w:rPr>
                <w:rFonts w:ascii="Book Antiqua" w:hAnsi="Book Antiqua" w:cs="Tahoma"/>
                <w:b/>
                <w:bCs/>
                <w:i/>
                <w:sz w:val="24"/>
                <w:szCs w:val="24"/>
              </w:rPr>
            </w:pPr>
            <w:r w:rsidRPr="0088003B">
              <w:rPr>
                <w:rFonts w:ascii="Book Antiqua" w:hAnsi="Book Antiqua" w:cs="Tahoma"/>
                <w:b/>
                <w:bCs/>
                <w:i/>
                <w:sz w:val="24"/>
                <w:szCs w:val="24"/>
              </w:rPr>
              <w:t>P</w:t>
            </w:r>
            <w:r w:rsidRPr="0088003B">
              <w:rPr>
                <w:rFonts w:ascii="Book Antiqua" w:hAnsi="Book Antiqua" w:cs="Tahoma"/>
                <w:b/>
                <w:bCs/>
                <w:iCs/>
                <w:sz w:val="24"/>
                <w:szCs w:val="24"/>
              </w:rPr>
              <w:t>-value</w:t>
            </w:r>
          </w:p>
        </w:tc>
      </w:tr>
      <w:tr w:rsidR="006574A3" w:rsidRPr="004D4870" w:rsidTr="0088003B">
        <w:tc>
          <w:tcPr>
            <w:tcW w:w="3522" w:type="dxa"/>
            <w:tcBorders>
              <w:top w:val="single" w:sz="4"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UES restP (mmHg; mean</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SD)</w:t>
            </w:r>
          </w:p>
        </w:tc>
        <w:tc>
          <w:tcPr>
            <w:tcW w:w="1981" w:type="dxa"/>
            <w:tcBorders>
              <w:top w:val="single" w:sz="4"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68.08</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47.90</w:t>
            </w:r>
          </w:p>
        </w:tc>
        <w:tc>
          <w:tcPr>
            <w:tcW w:w="1866" w:type="dxa"/>
            <w:tcBorders>
              <w:top w:val="single" w:sz="4"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48.75</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27.30</w:t>
            </w:r>
          </w:p>
        </w:tc>
        <w:tc>
          <w:tcPr>
            <w:tcW w:w="1136" w:type="dxa"/>
            <w:tcBorders>
              <w:top w:val="single" w:sz="4"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0.674</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UES RP (mmHg; mean</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SD)</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11.18</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7.93</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5.35</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4.77</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0.036</w:t>
            </w:r>
            <w:r w:rsidR="0088003B" w:rsidRPr="0088003B">
              <w:rPr>
                <w:rFonts w:ascii="Book Antiqua" w:hAnsi="Book Antiqua" w:cs="Tahoma"/>
                <w:sz w:val="24"/>
                <w:szCs w:val="24"/>
                <w:vertAlign w:val="superscript"/>
              </w:rPr>
              <w:t>a</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LES restP (mmHg; mean</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SD)</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41.91±</w:t>
            </w:r>
            <w:r w:rsidR="0088003B">
              <w:rPr>
                <w:rFonts w:ascii="Book Antiqua" w:hAnsi="Book Antiqua" w:cs="Tahoma"/>
                <w:sz w:val="24"/>
                <w:szCs w:val="24"/>
              </w:rPr>
              <w:t xml:space="preserve"> </w:t>
            </w:r>
            <w:r w:rsidRPr="0088003B">
              <w:rPr>
                <w:rFonts w:ascii="Book Antiqua" w:hAnsi="Book Antiqua" w:cs="Tahoma"/>
                <w:sz w:val="24"/>
                <w:szCs w:val="24"/>
              </w:rPr>
              <w:t>9.20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26.18</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13.08</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0.017</w:t>
            </w:r>
            <w:r w:rsidR="0088003B" w:rsidRPr="0088003B">
              <w:rPr>
                <w:rFonts w:ascii="Book Antiqua" w:hAnsi="Book Antiqua" w:cs="Tahoma"/>
                <w:sz w:val="24"/>
                <w:szCs w:val="24"/>
                <w:vertAlign w:val="superscript"/>
              </w:rPr>
              <w:t>a</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LES IRP (mmHg; mean</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SD)</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38.94</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10.28</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16.71</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5.65</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0.012</w:t>
            </w:r>
            <w:r w:rsidR="0088003B" w:rsidRPr="0088003B">
              <w:rPr>
                <w:rFonts w:ascii="Book Antiqua" w:hAnsi="Book Antiqua" w:cs="Tahoma"/>
                <w:sz w:val="24"/>
                <w:szCs w:val="24"/>
                <w:vertAlign w:val="superscript"/>
              </w:rPr>
              <w:t>a</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Failed swallow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8 (100.00)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8 (100.00)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1.000</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Panesophageal pressurization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8 (100.00)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3 (37.50)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0.038</w:t>
            </w:r>
            <w:r w:rsidR="0088003B" w:rsidRPr="0088003B">
              <w:rPr>
                <w:rFonts w:ascii="Book Antiqua" w:hAnsi="Book Antiqua" w:cs="Tahoma"/>
                <w:sz w:val="24"/>
                <w:szCs w:val="24"/>
                <w:vertAlign w:val="superscript"/>
              </w:rPr>
              <w:t>a</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Early contraction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1.000</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Rapid contraction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0.721</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Small-break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0.721</w:t>
            </w:r>
          </w:p>
        </w:tc>
      </w:tr>
      <w:tr w:rsidR="006574A3" w:rsidRPr="004D4870" w:rsidTr="0088003B">
        <w:tc>
          <w:tcPr>
            <w:tcW w:w="3522" w:type="dxa"/>
            <w:tcBorders>
              <w:bottom w:val="single" w:sz="12"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Large-break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Borders>
              <w:bottom w:val="single" w:sz="12"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866" w:type="dxa"/>
            <w:tcBorders>
              <w:bottom w:val="single" w:sz="12"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136" w:type="dxa"/>
            <w:tcBorders>
              <w:bottom w:val="single" w:sz="12"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0.721</w:t>
            </w:r>
          </w:p>
        </w:tc>
      </w:tr>
    </w:tbl>
    <w:p w:rsidR="006574A3" w:rsidRPr="004D4870" w:rsidRDefault="0088003B" w:rsidP="00CF7288">
      <w:pPr>
        <w:spacing w:line="360" w:lineRule="auto"/>
        <w:rPr>
          <w:rFonts w:ascii="Book Antiqua" w:hAnsi="Book Antiqua" w:cs="Tahom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w:t>
      </w:r>
      <w:r w:rsidR="00CF7288" w:rsidRPr="004D4870">
        <w:rPr>
          <w:rFonts w:ascii="Book Antiqua" w:hAnsi="Book Antiqua" w:cs="Tahoma"/>
          <w:sz w:val="24"/>
        </w:rPr>
        <w:t xml:space="preserve"> </w:t>
      </w:r>
      <w:r w:rsidR="006574A3" w:rsidRPr="004D4870">
        <w:rPr>
          <w:rFonts w:ascii="Book Antiqua" w:hAnsi="Book Antiqua" w:cs="Tahoma"/>
          <w:sz w:val="24"/>
        </w:rPr>
        <w:t>LES</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Lower </w:t>
      </w:r>
      <w:r w:rsidR="006574A3" w:rsidRPr="004D4870">
        <w:rPr>
          <w:rFonts w:ascii="Book Antiqua" w:hAnsi="Book Antiqua" w:cs="Tahoma"/>
          <w:sz w:val="24"/>
        </w:rPr>
        <w:t>esophageal sphincter; UES</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Upper </w:t>
      </w:r>
      <w:r w:rsidR="006574A3" w:rsidRPr="004D4870">
        <w:rPr>
          <w:rFonts w:ascii="Book Antiqua" w:hAnsi="Book Antiqua" w:cs="Tahoma"/>
          <w:sz w:val="24"/>
        </w:rPr>
        <w:t>esophageal sphincter; restP</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Mean </w:t>
      </w:r>
      <w:r w:rsidR="006574A3" w:rsidRPr="004D4870">
        <w:rPr>
          <w:rFonts w:ascii="Book Antiqua" w:hAnsi="Book Antiqua" w:cs="Tahoma"/>
          <w:sz w:val="24"/>
        </w:rPr>
        <w:t>resting pressure; IRP</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Integrated </w:t>
      </w:r>
      <w:r w:rsidR="006574A3" w:rsidRPr="004D4870">
        <w:rPr>
          <w:rFonts w:ascii="Book Antiqua" w:hAnsi="Book Antiqua" w:cs="Tahoma"/>
          <w:sz w:val="24"/>
        </w:rPr>
        <w:t>relaxation pressure; RP</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Residual </w:t>
      </w:r>
      <w:r w:rsidR="006574A3" w:rsidRPr="004D4870">
        <w:rPr>
          <w:rFonts w:ascii="Book Antiqua" w:hAnsi="Book Antiqua" w:cs="Tahoma"/>
          <w:sz w:val="24"/>
        </w:rPr>
        <w:t>pressure</w:t>
      </w:r>
      <w:r>
        <w:rPr>
          <w:rFonts w:ascii="Book Antiqua" w:hAnsi="Book Antiqua" w:cs="Tahoma"/>
          <w:sz w:val="24"/>
        </w:rPr>
        <w:t xml:space="preserve">; HREM: </w:t>
      </w:r>
      <w:r w:rsidRPr="004D4870">
        <w:rPr>
          <w:rFonts w:ascii="Book Antiqua" w:hAnsi="Book Antiqua"/>
          <w:sz w:val="24"/>
        </w:rPr>
        <w:t>High-resolution esophageal manometry</w:t>
      </w:r>
      <w:r w:rsidR="006574A3" w:rsidRPr="004D4870">
        <w:rPr>
          <w:rFonts w:ascii="Book Antiqua" w:hAnsi="Book Antiqua" w:cs="Tahoma"/>
          <w:sz w:val="24"/>
        </w:rPr>
        <w:t xml:space="preserve">. </w:t>
      </w:r>
    </w:p>
    <w:p w:rsidR="005A4C09" w:rsidRPr="004D4870" w:rsidRDefault="005A4C09" w:rsidP="004D4870">
      <w:pPr>
        <w:spacing w:line="360" w:lineRule="auto"/>
        <w:ind w:leftChars="17" w:left="36"/>
        <w:rPr>
          <w:rFonts w:ascii="Book Antiqua" w:hAnsi="Book Antiqua" w:cs="Tahoma"/>
          <w:sz w:val="24"/>
        </w:rPr>
      </w:pPr>
    </w:p>
    <w:p w:rsidR="0088003B" w:rsidRDefault="0088003B">
      <w:pPr>
        <w:widowControl/>
        <w:jc w:val="left"/>
        <w:rPr>
          <w:rFonts w:ascii="Book Antiqua" w:hAnsi="Book Antiqua" w:cs="Tahoma"/>
          <w:sz w:val="24"/>
        </w:rPr>
      </w:pPr>
      <w:r>
        <w:rPr>
          <w:rFonts w:ascii="Book Antiqua" w:hAnsi="Book Antiqua" w:cs="Tahoma"/>
          <w:sz w:val="24"/>
        </w:rPr>
        <w:br w:type="page"/>
      </w:r>
    </w:p>
    <w:p w:rsidR="006574A3" w:rsidRPr="0088003B" w:rsidRDefault="006574A3" w:rsidP="004D4870">
      <w:pPr>
        <w:spacing w:line="360" w:lineRule="auto"/>
        <w:rPr>
          <w:rFonts w:ascii="Book Antiqua" w:hAnsi="Book Antiqua" w:cs="Tahoma"/>
          <w:b/>
          <w:bCs/>
          <w:sz w:val="24"/>
        </w:rPr>
      </w:pPr>
      <w:r w:rsidRPr="004D4870">
        <w:rPr>
          <w:rFonts w:ascii="Book Antiqua" w:hAnsi="Book Antiqua" w:cs="Tahoma"/>
          <w:b/>
          <w:sz w:val="24"/>
        </w:rPr>
        <w:lastRenderedPageBreak/>
        <w:t xml:space="preserve">Table 7 </w:t>
      </w:r>
      <w:r w:rsidRPr="0088003B">
        <w:rPr>
          <w:rFonts w:ascii="Book Antiqua" w:hAnsi="Book Antiqua" w:cs="Tahoma"/>
          <w:b/>
          <w:bCs/>
          <w:sz w:val="24"/>
        </w:rPr>
        <w:t xml:space="preserve">Mixed analysis of </w:t>
      </w:r>
      <w:r w:rsidR="0088003B" w:rsidRPr="0088003B">
        <w:rPr>
          <w:rFonts w:ascii="Book Antiqua" w:hAnsi="Book Antiqua" w:cs="Tahoma"/>
          <w:b/>
          <w:bCs/>
          <w:sz w:val="24"/>
        </w:rPr>
        <w:t>lower esophageal sphincter mean resting pressure</w:t>
      </w:r>
      <w:r w:rsidRPr="0088003B">
        <w:rPr>
          <w:rFonts w:ascii="Book Antiqua" w:hAnsi="Book Antiqua" w:cs="Tahoma"/>
          <w:b/>
          <w:bCs/>
          <w:sz w:val="24"/>
        </w:rPr>
        <w:t xml:space="preserve">, </w:t>
      </w:r>
      <w:r w:rsidR="0088003B" w:rsidRPr="0088003B">
        <w:rPr>
          <w:rFonts w:ascii="Book Antiqua" w:hAnsi="Book Antiqua" w:cs="Tahoma"/>
          <w:b/>
          <w:bCs/>
          <w:sz w:val="24"/>
        </w:rPr>
        <w:t>lower esophageal sphincter integrated relaxation pressure</w:t>
      </w:r>
      <w:r w:rsidR="00770DA4">
        <w:rPr>
          <w:rFonts w:ascii="Book Antiqua" w:hAnsi="Book Antiqua" w:cs="Tahoma"/>
          <w:b/>
          <w:bCs/>
          <w:sz w:val="24"/>
        </w:rPr>
        <w:t>,</w:t>
      </w:r>
      <w:r w:rsidR="0088003B" w:rsidRPr="0088003B">
        <w:rPr>
          <w:rFonts w:ascii="Book Antiqua" w:hAnsi="Book Antiqua" w:cs="Tahoma"/>
          <w:b/>
          <w:bCs/>
          <w:sz w:val="24"/>
        </w:rPr>
        <w:t xml:space="preserve"> </w:t>
      </w:r>
      <w:r w:rsidRPr="0088003B">
        <w:rPr>
          <w:rFonts w:ascii="Book Antiqua" w:hAnsi="Book Antiqua" w:cs="Tahoma"/>
          <w:b/>
          <w:bCs/>
          <w:sz w:val="24"/>
        </w:rPr>
        <w:t xml:space="preserve">and </w:t>
      </w:r>
      <w:r w:rsidR="0088003B" w:rsidRPr="0088003B">
        <w:rPr>
          <w:rFonts w:ascii="Book Antiqua" w:hAnsi="Book Antiqua" w:cs="Tahoma"/>
          <w:b/>
          <w:bCs/>
          <w:sz w:val="24"/>
        </w:rPr>
        <w:t>upper esophageal sphincter residual pressure</w:t>
      </w:r>
    </w:p>
    <w:tbl>
      <w:tblPr>
        <w:tblStyle w:val="a3"/>
        <w:tblW w:w="864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268"/>
        <w:gridCol w:w="1701"/>
        <w:gridCol w:w="992"/>
        <w:gridCol w:w="1559"/>
      </w:tblGrid>
      <w:tr w:rsidR="006574A3" w:rsidRPr="0088003B" w:rsidTr="00AD363D">
        <w:trPr>
          <w:trHeight w:hRule="exact" w:val="603"/>
        </w:trPr>
        <w:tc>
          <w:tcPr>
            <w:tcW w:w="2127"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Dependent variable</w:t>
            </w:r>
          </w:p>
        </w:tc>
        <w:tc>
          <w:tcPr>
            <w:tcW w:w="2268"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Independent variable</w:t>
            </w:r>
          </w:p>
        </w:tc>
        <w:tc>
          <w:tcPr>
            <w:tcW w:w="1701"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Beta coefficient</w:t>
            </w:r>
          </w:p>
        </w:tc>
        <w:tc>
          <w:tcPr>
            <w:tcW w:w="992"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SE</w:t>
            </w:r>
          </w:p>
        </w:tc>
        <w:tc>
          <w:tcPr>
            <w:tcW w:w="1559" w:type="dxa"/>
            <w:tcBorders>
              <w:top w:val="single" w:sz="12" w:space="0" w:color="auto"/>
              <w:bottom w:val="single" w:sz="4" w:space="0" w:color="auto"/>
            </w:tcBorders>
          </w:tcPr>
          <w:p w:rsidR="006574A3" w:rsidRPr="0088003B" w:rsidRDefault="0088003B" w:rsidP="004D4870">
            <w:pPr>
              <w:spacing w:line="360" w:lineRule="auto"/>
              <w:ind w:leftChars="17" w:left="36"/>
              <w:rPr>
                <w:rFonts w:ascii="Book Antiqua" w:hAnsi="Book Antiqua" w:cs="Tahoma"/>
                <w:b/>
                <w:bCs/>
                <w:i/>
                <w:sz w:val="24"/>
                <w:szCs w:val="24"/>
              </w:rPr>
            </w:pPr>
            <w:r w:rsidRPr="0088003B">
              <w:rPr>
                <w:rFonts w:ascii="Book Antiqua" w:hAnsi="Book Antiqua" w:cs="Tahoma"/>
                <w:b/>
                <w:bCs/>
                <w:i/>
                <w:sz w:val="24"/>
                <w:szCs w:val="24"/>
              </w:rPr>
              <w:t>P</w:t>
            </w:r>
            <w:r w:rsidRPr="0088003B">
              <w:rPr>
                <w:rFonts w:ascii="Book Antiqua" w:hAnsi="Book Antiqua" w:cs="Tahoma"/>
                <w:b/>
                <w:bCs/>
                <w:iCs/>
                <w:sz w:val="24"/>
                <w:szCs w:val="24"/>
              </w:rPr>
              <w:t>-value</w:t>
            </w:r>
          </w:p>
        </w:tc>
      </w:tr>
      <w:tr w:rsidR="006574A3" w:rsidRPr="004D4870" w:rsidTr="00E22EB4">
        <w:trPr>
          <w:trHeight w:hRule="exact" w:val="420"/>
        </w:trPr>
        <w:tc>
          <w:tcPr>
            <w:tcW w:w="2127"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LES restP</w:t>
            </w:r>
          </w:p>
        </w:tc>
        <w:tc>
          <w:tcPr>
            <w:tcW w:w="2268"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Intercept</w:t>
            </w:r>
          </w:p>
        </w:tc>
        <w:tc>
          <w:tcPr>
            <w:tcW w:w="1701"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48.30</w:t>
            </w:r>
          </w:p>
        </w:tc>
        <w:tc>
          <w:tcPr>
            <w:tcW w:w="992"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13.13</w:t>
            </w:r>
          </w:p>
        </w:tc>
        <w:tc>
          <w:tcPr>
            <w:tcW w:w="1559"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0.021</w:t>
            </w:r>
            <w:r w:rsidR="0088003B" w:rsidRPr="00F5475C">
              <w:rPr>
                <w:rFonts w:ascii="Book Antiqua" w:hAnsi="Book Antiqua" w:cs="Tahoma"/>
                <w:sz w:val="24"/>
                <w:szCs w:val="24"/>
                <w:vertAlign w:val="superscript"/>
              </w:rPr>
              <w:t>a</w:t>
            </w:r>
          </w:p>
        </w:tc>
      </w:tr>
      <w:tr w:rsidR="006574A3" w:rsidRPr="004D4870" w:rsidTr="00E22EB4">
        <w:trPr>
          <w:trHeight w:hRule="exact" w:val="405"/>
        </w:trPr>
        <w:tc>
          <w:tcPr>
            <w:tcW w:w="2127"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Treatment stage</w:t>
            </w:r>
            <w:r w:rsidR="0088003B" w:rsidRPr="00F5475C">
              <w:rPr>
                <w:rFonts w:ascii="Book Antiqua" w:hAnsi="Book Antiqua" w:cs="Tahoma"/>
                <w:sz w:val="24"/>
                <w:szCs w:val="24"/>
                <w:vertAlign w:val="superscript"/>
              </w:rPr>
              <w:t>1</w:t>
            </w:r>
          </w:p>
        </w:tc>
        <w:tc>
          <w:tcPr>
            <w:tcW w:w="1701"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-15.75</w:t>
            </w:r>
          </w:p>
        </w:tc>
        <w:tc>
          <w:tcPr>
            <w:tcW w:w="992"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3.74</w:t>
            </w:r>
          </w:p>
        </w:tc>
        <w:tc>
          <w:tcPr>
            <w:tcW w:w="1559"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0.004</w:t>
            </w:r>
            <w:r w:rsidR="0088003B" w:rsidRPr="00F5475C">
              <w:rPr>
                <w:rFonts w:ascii="Book Antiqua" w:hAnsi="Book Antiqua" w:cs="Tahoma"/>
                <w:sz w:val="24"/>
                <w:szCs w:val="24"/>
                <w:vertAlign w:val="superscript"/>
              </w:rPr>
              <w:t>b</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Gender</w:t>
            </w:r>
            <w:r w:rsidR="0088003B" w:rsidRPr="00F5475C">
              <w:rPr>
                <w:rFonts w:ascii="Book Antiqua" w:hAnsi="Book Antiqua" w:cs="Tahoma"/>
                <w:sz w:val="24"/>
                <w:szCs w:val="24"/>
                <w:vertAlign w:val="superscript"/>
              </w:rPr>
              <w:t>2</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5.64</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9.78</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0.595</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-0.07</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0.38</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0.860</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LES IRP</w:t>
            </w: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Intercept</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34.53</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5.00</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&lt;0.001</w:t>
            </w:r>
            <w:r w:rsidR="0088003B" w:rsidRPr="00F5475C">
              <w:rPr>
                <w:rFonts w:ascii="Book Antiqua" w:hAnsi="Book Antiqua" w:cs="Tahoma"/>
                <w:sz w:val="24"/>
                <w:szCs w:val="24"/>
                <w:vertAlign w:val="superscript"/>
              </w:rPr>
              <w:t>c</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Treatment stage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-22.23</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3.18</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&lt;0.001</w:t>
            </w:r>
            <w:r w:rsidR="0088003B" w:rsidRPr="00F5475C">
              <w:rPr>
                <w:rFonts w:ascii="Book Antiqua" w:hAnsi="Book Antiqua" w:cs="Tahoma"/>
                <w:sz w:val="24"/>
                <w:szCs w:val="24"/>
                <w:vertAlign w:val="superscript"/>
              </w:rPr>
              <w:t>c</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Gender</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-11.59</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2.56</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0.011</w:t>
            </w:r>
            <w:r w:rsidR="0088003B" w:rsidRPr="00AD363D">
              <w:rPr>
                <w:rFonts w:ascii="Book Antiqua" w:hAnsi="Book Antiqua" w:cs="Tahoma"/>
                <w:sz w:val="24"/>
                <w:szCs w:val="24"/>
                <w:vertAlign w:val="superscript"/>
              </w:rPr>
              <w:t>a</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-0.06</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0.10</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0.590</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UES RP</w:t>
            </w: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Intercept</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6.04</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5.40</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0.309</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Treatment stage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-5.82</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1.89</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0.018</w:t>
            </w:r>
            <w:r w:rsidR="0088003B" w:rsidRPr="00F5475C">
              <w:rPr>
                <w:rFonts w:ascii="Book Antiqua" w:hAnsi="Book Antiqua" w:cs="Tahoma"/>
                <w:sz w:val="24"/>
                <w:szCs w:val="24"/>
                <w:vertAlign w:val="superscript"/>
              </w:rPr>
              <w:t>a</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Gender</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-6.11</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3.65</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0.169</w:t>
            </w:r>
          </w:p>
        </w:tc>
      </w:tr>
      <w:tr w:rsidR="006574A3" w:rsidRPr="004D4870" w:rsidTr="00E22EB4">
        <w:trPr>
          <w:trHeight w:hRule="exact" w:val="45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0.04</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0.14</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0.808</w:t>
            </w:r>
          </w:p>
        </w:tc>
      </w:tr>
    </w:tbl>
    <w:p w:rsidR="006574A3" w:rsidRPr="004D4870" w:rsidRDefault="00F5475C" w:rsidP="00CF7288">
      <w:pPr>
        <w:spacing w:line="360" w:lineRule="auto"/>
        <w:ind w:leftChars="17" w:left="36"/>
        <w:rPr>
          <w:rFonts w:ascii="Book Antiqua" w:hAnsi="Book Antiqua" w:cs="Tahoma"/>
          <w:b/>
          <w:sz w:val="24"/>
        </w:rPr>
      </w:pPr>
      <w:r>
        <w:rPr>
          <w:rFonts w:ascii="Book Antiqua" w:hAnsi="Book Antiqua" w:cs="Tahoma"/>
          <w:sz w:val="24"/>
          <w:vertAlign w:val="superscript"/>
        </w:rPr>
        <w:t>1</w:t>
      </w:r>
      <w:r w:rsidR="006574A3" w:rsidRPr="004D4870">
        <w:rPr>
          <w:rFonts w:ascii="Book Antiqua" w:hAnsi="Book Antiqua" w:cs="Tahoma"/>
          <w:sz w:val="24"/>
        </w:rPr>
        <w:t xml:space="preserve">Pretreatment stage was used as </w:t>
      </w:r>
      <w:r w:rsidR="00E442AD" w:rsidRPr="004D4870">
        <w:rPr>
          <w:rFonts w:ascii="Book Antiqua" w:hAnsi="Book Antiqua" w:cs="Tahoma"/>
          <w:sz w:val="24"/>
        </w:rPr>
        <w:t xml:space="preserve">the </w:t>
      </w:r>
      <w:r w:rsidR="006574A3" w:rsidRPr="004D4870">
        <w:rPr>
          <w:rFonts w:ascii="Book Antiqua" w:hAnsi="Book Antiqua" w:cs="Tahoma"/>
          <w:sz w:val="24"/>
        </w:rPr>
        <w:t>reference category.</w:t>
      </w:r>
      <w:r>
        <w:rPr>
          <w:rFonts w:ascii="Book Antiqua" w:hAnsi="Book Antiqua" w:cs="Tahoma" w:hint="eastAsia"/>
          <w:sz w:val="24"/>
        </w:rPr>
        <w:t xml:space="preserve"> </w:t>
      </w:r>
      <w:r>
        <w:rPr>
          <w:rFonts w:ascii="Book Antiqua" w:hAnsi="Book Antiqua" w:cs="Tahoma"/>
          <w:sz w:val="24"/>
          <w:vertAlign w:val="superscript"/>
        </w:rPr>
        <w:t>2</w:t>
      </w:r>
      <w:r w:rsidR="006574A3" w:rsidRPr="004D4870">
        <w:rPr>
          <w:rFonts w:ascii="Book Antiqua" w:hAnsi="Book Antiqua" w:cs="Tahoma"/>
          <w:sz w:val="24"/>
        </w:rPr>
        <w:t xml:space="preserve">Female </w:t>
      </w:r>
      <w:r w:rsidR="00770DA4">
        <w:rPr>
          <w:rFonts w:ascii="Book Antiqua" w:hAnsi="Book Antiqua" w:cs="Tahoma"/>
          <w:sz w:val="24"/>
        </w:rPr>
        <w:t xml:space="preserve">gender </w:t>
      </w:r>
      <w:r w:rsidR="006574A3" w:rsidRPr="004D4870">
        <w:rPr>
          <w:rFonts w:ascii="Book Antiqua" w:hAnsi="Book Antiqua" w:cs="Tahoma"/>
          <w:sz w:val="24"/>
        </w:rPr>
        <w:t xml:space="preserve">was used as </w:t>
      </w:r>
      <w:r w:rsidR="00E442AD" w:rsidRPr="004D4870">
        <w:rPr>
          <w:rFonts w:ascii="Book Antiqua" w:hAnsi="Book Antiqua" w:cs="Tahoma"/>
          <w:sz w:val="24"/>
        </w:rPr>
        <w:t xml:space="preserve">the </w:t>
      </w:r>
      <w:r w:rsidR="006574A3" w:rsidRPr="004D4870">
        <w:rPr>
          <w:rFonts w:ascii="Book Antiqua" w:hAnsi="Book Antiqua" w:cs="Tahoma"/>
          <w:sz w:val="24"/>
        </w:rPr>
        <w:t>reference category.</w:t>
      </w:r>
      <w:r w:rsidR="00CF7288" w:rsidRPr="004D4870">
        <w:rPr>
          <w:rFonts w:ascii="Book Antiqua" w:hAnsi="Book Antiqua"/>
          <w:sz w:val="24"/>
        </w:rPr>
        <w:t xml:space="preserve"> </w:t>
      </w: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b</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0.01</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c</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0.001.</w:t>
      </w:r>
      <w:r w:rsidR="00CF7288" w:rsidRPr="004D4870">
        <w:rPr>
          <w:rFonts w:ascii="Book Antiqua" w:hAnsi="Book Antiqua" w:cs="Tahoma"/>
          <w:sz w:val="24"/>
        </w:rPr>
        <w:t xml:space="preserve"> </w:t>
      </w:r>
      <w:r w:rsidR="006574A3" w:rsidRPr="004D4870">
        <w:rPr>
          <w:rFonts w:ascii="Book Antiqua" w:hAnsi="Book Antiqua" w:cs="Tahoma"/>
          <w:sz w:val="24"/>
        </w:rPr>
        <w:t>Age</w:t>
      </w:r>
      <w:r w:rsidR="00FC6F51" w:rsidRPr="004D4870">
        <w:rPr>
          <w:rFonts w:ascii="Book Antiqua" w:hAnsi="Book Antiqua" w:cs="Tahoma"/>
          <w:sz w:val="24"/>
        </w:rPr>
        <w:t>,</w:t>
      </w:r>
      <w:r w:rsidR="0074505A" w:rsidRPr="004D4870">
        <w:rPr>
          <w:rFonts w:ascii="Book Antiqua" w:hAnsi="Book Antiqua" w:cs="Tahoma"/>
          <w:sz w:val="24"/>
        </w:rPr>
        <w:t xml:space="preserve"> </w:t>
      </w:r>
      <w:r w:rsidR="00E442AD" w:rsidRPr="004D4870">
        <w:rPr>
          <w:rFonts w:ascii="Book Antiqua" w:hAnsi="Book Antiqua" w:cs="Tahoma"/>
          <w:sz w:val="24"/>
        </w:rPr>
        <w:t>sex</w:t>
      </w:r>
      <w:r w:rsidR="00770DA4">
        <w:rPr>
          <w:rFonts w:ascii="Book Antiqua" w:hAnsi="Book Antiqua" w:cs="Tahoma"/>
          <w:sz w:val="24"/>
        </w:rPr>
        <w:t>,</w:t>
      </w:r>
      <w:r w:rsidR="0074505A" w:rsidRPr="004D4870">
        <w:rPr>
          <w:rFonts w:ascii="Book Antiqua" w:hAnsi="Book Antiqua" w:cs="Tahoma"/>
          <w:sz w:val="24"/>
        </w:rPr>
        <w:t xml:space="preserve"> </w:t>
      </w:r>
      <w:r w:rsidR="00FC6F51" w:rsidRPr="004D4870">
        <w:rPr>
          <w:rFonts w:ascii="Book Antiqua" w:hAnsi="Book Antiqua" w:cs="Tahoma"/>
          <w:sz w:val="24"/>
        </w:rPr>
        <w:t xml:space="preserve">and treatment stage </w:t>
      </w:r>
      <w:r w:rsidR="006574A3" w:rsidRPr="004D4870">
        <w:rPr>
          <w:rFonts w:ascii="Book Antiqua" w:hAnsi="Book Antiqua" w:cs="Tahoma"/>
          <w:sz w:val="24"/>
        </w:rPr>
        <w:t xml:space="preserve">were controlled for as between-subject independent variables, considering the random effect of </w:t>
      </w:r>
      <w:r w:rsidR="00E442AD" w:rsidRPr="004D4870">
        <w:rPr>
          <w:rFonts w:ascii="Book Antiqua" w:hAnsi="Book Antiqua" w:cs="Tahoma"/>
          <w:sz w:val="24"/>
        </w:rPr>
        <w:t xml:space="preserve">the </w:t>
      </w:r>
      <w:r w:rsidR="006574A3" w:rsidRPr="004D4870">
        <w:rPr>
          <w:rFonts w:ascii="Book Antiqua" w:hAnsi="Book Antiqua" w:cs="Tahoma"/>
          <w:sz w:val="24"/>
        </w:rPr>
        <w:t>individual and the effect of repeated measurement before and after treatment.</w:t>
      </w:r>
      <w:r w:rsidR="00CF7288" w:rsidRPr="004D4870">
        <w:rPr>
          <w:rFonts w:ascii="Book Antiqua" w:hAnsi="Book Antiqua" w:cs="Tahoma"/>
          <w:sz w:val="24"/>
        </w:rPr>
        <w:t xml:space="preserve"> </w:t>
      </w:r>
      <w:r w:rsidR="006574A3" w:rsidRPr="004D4870">
        <w:rPr>
          <w:rFonts w:ascii="Book Antiqua" w:hAnsi="Book Antiqua" w:cs="Tahoma"/>
          <w:sz w:val="24"/>
        </w:rPr>
        <w:t>LES</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L</w:t>
      </w:r>
      <w:r w:rsidR="00770DA4" w:rsidRPr="004D4870">
        <w:rPr>
          <w:rFonts w:ascii="Book Antiqua" w:hAnsi="Book Antiqua" w:cs="Tahoma"/>
          <w:sz w:val="24"/>
        </w:rPr>
        <w:t xml:space="preserve">ower </w:t>
      </w:r>
      <w:r w:rsidR="006574A3" w:rsidRPr="004D4870">
        <w:rPr>
          <w:rFonts w:ascii="Book Antiqua" w:hAnsi="Book Antiqua" w:cs="Tahoma"/>
          <w:sz w:val="24"/>
        </w:rPr>
        <w:t>esophageal sphincter; UES</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U</w:t>
      </w:r>
      <w:r w:rsidR="00770DA4" w:rsidRPr="004D4870">
        <w:rPr>
          <w:rFonts w:ascii="Book Antiqua" w:hAnsi="Book Antiqua" w:cs="Tahoma"/>
          <w:sz w:val="24"/>
        </w:rPr>
        <w:t xml:space="preserve">pper </w:t>
      </w:r>
      <w:r w:rsidR="006574A3" w:rsidRPr="004D4870">
        <w:rPr>
          <w:rFonts w:ascii="Book Antiqua" w:hAnsi="Book Antiqua" w:cs="Tahoma"/>
          <w:sz w:val="24"/>
        </w:rPr>
        <w:t>esophageal sphincter; restP</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M</w:t>
      </w:r>
      <w:r w:rsidR="00770DA4" w:rsidRPr="004D4870">
        <w:rPr>
          <w:rFonts w:ascii="Book Antiqua" w:hAnsi="Book Antiqua" w:cs="Tahoma"/>
          <w:sz w:val="24"/>
        </w:rPr>
        <w:t xml:space="preserve">ean </w:t>
      </w:r>
      <w:r w:rsidR="006574A3" w:rsidRPr="004D4870">
        <w:rPr>
          <w:rFonts w:ascii="Book Antiqua" w:hAnsi="Book Antiqua" w:cs="Tahoma"/>
          <w:sz w:val="24"/>
        </w:rPr>
        <w:t>resting pressure; IRP</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I</w:t>
      </w:r>
      <w:r w:rsidR="00770DA4" w:rsidRPr="004D4870">
        <w:rPr>
          <w:rFonts w:ascii="Book Antiqua" w:hAnsi="Book Antiqua" w:cs="Tahoma"/>
          <w:sz w:val="24"/>
        </w:rPr>
        <w:t xml:space="preserve">ntegrated </w:t>
      </w:r>
      <w:r w:rsidR="006574A3" w:rsidRPr="004D4870">
        <w:rPr>
          <w:rFonts w:ascii="Book Antiqua" w:hAnsi="Book Antiqua" w:cs="Tahoma"/>
          <w:sz w:val="24"/>
        </w:rPr>
        <w:t>relaxation pressure; RP</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R</w:t>
      </w:r>
      <w:r w:rsidR="00770DA4" w:rsidRPr="004D4870">
        <w:rPr>
          <w:rFonts w:ascii="Book Antiqua" w:hAnsi="Book Antiqua" w:cs="Tahoma"/>
          <w:sz w:val="24"/>
        </w:rPr>
        <w:t xml:space="preserve">esidual </w:t>
      </w:r>
      <w:r w:rsidR="006574A3" w:rsidRPr="004D4870">
        <w:rPr>
          <w:rFonts w:ascii="Book Antiqua" w:hAnsi="Book Antiqua" w:cs="Tahoma"/>
          <w:sz w:val="24"/>
        </w:rPr>
        <w:t>pressure.</w:t>
      </w:r>
    </w:p>
    <w:p w:rsidR="00F5475C" w:rsidRDefault="00F5475C">
      <w:pPr>
        <w:widowControl/>
        <w:jc w:val="left"/>
        <w:rPr>
          <w:rFonts w:ascii="Book Antiqua" w:hAnsi="Book Antiqua" w:cs="Tahoma"/>
          <w:b/>
          <w:sz w:val="24"/>
        </w:rPr>
      </w:pPr>
      <w:r>
        <w:rPr>
          <w:rFonts w:ascii="Book Antiqua" w:hAnsi="Book Antiqua" w:cs="Tahoma"/>
          <w:b/>
          <w:sz w:val="24"/>
        </w:rPr>
        <w:br w:type="page"/>
      </w:r>
    </w:p>
    <w:p w:rsidR="006574A3" w:rsidRPr="00F5475C" w:rsidRDefault="006574A3" w:rsidP="004D4870">
      <w:pPr>
        <w:spacing w:line="360" w:lineRule="auto"/>
        <w:rPr>
          <w:rFonts w:ascii="Book Antiqua" w:hAnsi="Book Antiqua" w:cs="Tahoma"/>
          <w:b/>
          <w:bCs/>
          <w:sz w:val="24"/>
        </w:rPr>
      </w:pPr>
      <w:r w:rsidRPr="004D4870">
        <w:rPr>
          <w:rFonts w:ascii="Book Antiqua" w:hAnsi="Book Antiqua" w:cs="Tahoma"/>
          <w:b/>
          <w:sz w:val="24"/>
        </w:rPr>
        <w:lastRenderedPageBreak/>
        <w:t>Table 8</w:t>
      </w:r>
      <w:r w:rsidRPr="004D4870">
        <w:rPr>
          <w:rFonts w:ascii="Book Antiqua" w:hAnsi="Book Antiqua" w:cs="Tahoma"/>
          <w:sz w:val="24"/>
        </w:rPr>
        <w:t xml:space="preserve"> </w:t>
      </w:r>
      <w:r w:rsidRPr="00F5475C">
        <w:rPr>
          <w:rFonts w:ascii="Book Antiqua" w:hAnsi="Book Antiqua" w:cs="Tahoma"/>
          <w:b/>
          <w:bCs/>
          <w:sz w:val="24"/>
        </w:rPr>
        <w:t xml:space="preserve">Treatment </w:t>
      </w:r>
      <w:r w:rsidR="00770DA4">
        <w:rPr>
          <w:rFonts w:ascii="Book Antiqua" w:hAnsi="Book Antiqua" w:cs="Tahoma"/>
          <w:b/>
          <w:bCs/>
          <w:sz w:val="24"/>
        </w:rPr>
        <w:t>i</w:t>
      </w:r>
      <w:r w:rsidR="00770DA4" w:rsidRPr="00F5475C">
        <w:rPr>
          <w:rFonts w:ascii="Book Antiqua" w:hAnsi="Book Antiqua" w:cs="Tahoma"/>
          <w:b/>
          <w:bCs/>
          <w:sz w:val="24"/>
        </w:rPr>
        <w:t xml:space="preserve">mprovement </w:t>
      </w:r>
      <w:r w:rsidRPr="00F5475C">
        <w:rPr>
          <w:rFonts w:ascii="Book Antiqua" w:hAnsi="Book Antiqua" w:cs="Tahoma"/>
          <w:b/>
          <w:bCs/>
          <w:sz w:val="24"/>
        </w:rPr>
        <w:t xml:space="preserve">in </w:t>
      </w:r>
      <w:r w:rsidR="00F5475C" w:rsidRPr="00F5475C">
        <w:rPr>
          <w:rFonts w:ascii="Book Antiqua" w:hAnsi="Book Antiqua" w:cs="Tahoma"/>
          <w:b/>
          <w:bCs/>
          <w:sz w:val="24"/>
        </w:rPr>
        <w:t xml:space="preserve">subjects </w:t>
      </w:r>
      <w:r w:rsidRPr="00F5475C">
        <w:rPr>
          <w:rFonts w:ascii="Book Antiqua" w:hAnsi="Book Antiqua" w:cs="Tahoma"/>
          <w:b/>
          <w:bCs/>
          <w:sz w:val="24"/>
        </w:rPr>
        <w:t xml:space="preserve">with </w:t>
      </w:r>
      <w:r w:rsidR="00920138">
        <w:rPr>
          <w:rFonts w:ascii="Book Antiqua" w:hAnsi="Book Antiqua" w:cs="Tahoma"/>
          <w:b/>
          <w:bCs/>
          <w:sz w:val="24"/>
        </w:rPr>
        <w:t>t</w:t>
      </w:r>
      <w:r w:rsidR="00920138" w:rsidRPr="00F5475C">
        <w:rPr>
          <w:rFonts w:ascii="Book Antiqua" w:hAnsi="Book Antiqua" w:cs="Tahoma"/>
          <w:b/>
          <w:bCs/>
          <w:sz w:val="24"/>
        </w:rPr>
        <w:t>ype</w:t>
      </w:r>
      <w:r w:rsidR="00920138">
        <w:rPr>
          <w:rFonts w:ascii="Book Antiqua" w:hAnsi="Book Antiqua" w:cs="Tahoma"/>
          <w:b/>
          <w:bCs/>
          <w:sz w:val="24"/>
        </w:rPr>
        <w:t xml:space="preserve"> </w:t>
      </w:r>
      <w:r w:rsidR="00770DA4">
        <w:rPr>
          <w:rFonts w:ascii="Book Antiqua" w:hAnsi="Book Antiqua" w:cs="Tahoma"/>
          <w:b/>
          <w:bCs/>
          <w:sz w:val="24"/>
        </w:rPr>
        <w:t xml:space="preserve">II </w:t>
      </w:r>
      <w:r w:rsidR="00F5475C" w:rsidRPr="00F5475C">
        <w:rPr>
          <w:rFonts w:ascii="Book Antiqua" w:hAnsi="Book Antiqua" w:cs="Tahoma"/>
          <w:b/>
          <w:bCs/>
          <w:sz w:val="24"/>
        </w:rPr>
        <w:t xml:space="preserve">achalasia based </w:t>
      </w:r>
      <w:r w:rsidRPr="00F5475C">
        <w:rPr>
          <w:rFonts w:ascii="Book Antiqua" w:hAnsi="Book Antiqua" w:cs="Tahoma"/>
          <w:b/>
          <w:bCs/>
          <w:sz w:val="24"/>
        </w:rPr>
        <w:t xml:space="preserve">on </w:t>
      </w:r>
      <w:r w:rsidR="00F5475C" w:rsidRPr="00F5475C">
        <w:rPr>
          <w:rFonts w:ascii="Book Antiqua" w:hAnsi="Book Antiqua" w:cs="Tahoma"/>
          <w:b/>
          <w:bCs/>
          <w:sz w:val="24"/>
        </w:rPr>
        <w:t>upper esophageal sphincter dysfunction</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843"/>
        <w:gridCol w:w="1917"/>
      </w:tblGrid>
      <w:tr w:rsidR="006574A3" w:rsidRPr="00F5475C" w:rsidTr="00E22EB4">
        <w:tc>
          <w:tcPr>
            <w:tcW w:w="2552" w:type="dxa"/>
            <w:tcBorders>
              <w:top w:val="single" w:sz="12" w:space="0" w:color="auto"/>
              <w:bottom w:val="single" w:sz="8" w:space="0" w:color="auto"/>
            </w:tcBorders>
          </w:tcPr>
          <w:p w:rsidR="006574A3" w:rsidRPr="00F5475C" w:rsidRDefault="006574A3" w:rsidP="004D4870">
            <w:pPr>
              <w:spacing w:line="360" w:lineRule="auto"/>
              <w:rPr>
                <w:rFonts w:ascii="Book Antiqua" w:hAnsi="Book Antiqua" w:cs="Tahoma"/>
                <w:b/>
                <w:bCs/>
                <w:sz w:val="24"/>
                <w:szCs w:val="24"/>
              </w:rPr>
            </w:pPr>
            <w:r w:rsidRPr="00F5475C">
              <w:rPr>
                <w:rFonts w:ascii="Book Antiqua" w:hAnsi="Book Antiqua" w:cs="Tahoma"/>
                <w:b/>
                <w:bCs/>
                <w:sz w:val="24"/>
                <w:szCs w:val="24"/>
              </w:rPr>
              <w:t>Treatment improvement</w:t>
            </w:r>
          </w:p>
        </w:tc>
        <w:tc>
          <w:tcPr>
            <w:tcW w:w="1984" w:type="dxa"/>
            <w:tcBorders>
              <w:top w:val="single" w:sz="12" w:space="0" w:color="auto"/>
              <w:bottom w:val="single" w:sz="8" w:space="0" w:color="auto"/>
            </w:tcBorders>
          </w:tcPr>
          <w:p w:rsidR="006574A3" w:rsidRPr="00F5475C" w:rsidRDefault="006574A3" w:rsidP="004D4870">
            <w:pPr>
              <w:spacing w:line="360" w:lineRule="auto"/>
              <w:rPr>
                <w:rFonts w:ascii="Book Antiqua" w:hAnsi="Book Antiqua" w:cs="Tahoma"/>
                <w:b/>
                <w:bCs/>
                <w:sz w:val="24"/>
                <w:szCs w:val="24"/>
              </w:rPr>
            </w:pPr>
            <w:r w:rsidRPr="00F5475C">
              <w:rPr>
                <w:rFonts w:ascii="Book Antiqua" w:hAnsi="Book Antiqua" w:cs="Tahoma"/>
                <w:b/>
                <w:bCs/>
                <w:sz w:val="24"/>
                <w:szCs w:val="24"/>
              </w:rPr>
              <w:t>UES abnormal</w:t>
            </w:r>
          </w:p>
        </w:tc>
        <w:tc>
          <w:tcPr>
            <w:tcW w:w="1843" w:type="dxa"/>
            <w:tcBorders>
              <w:top w:val="single" w:sz="12" w:space="0" w:color="auto"/>
              <w:bottom w:val="single" w:sz="8" w:space="0" w:color="auto"/>
            </w:tcBorders>
          </w:tcPr>
          <w:p w:rsidR="006574A3" w:rsidRPr="00F5475C" w:rsidRDefault="006574A3" w:rsidP="004D4870">
            <w:pPr>
              <w:spacing w:line="360" w:lineRule="auto"/>
              <w:rPr>
                <w:rFonts w:ascii="Book Antiqua" w:hAnsi="Book Antiqua" w:cs="Tahoma"/>
                <w:b/>
                <w:bCs/>
                <w:sz w:val="24"/>
                <w:szCs w:val="24"/>
              </w:rPr>
            </w:pPr>
            <w:r w:rsidRPr="00F5475C">
              <w:rPr>
                <w:rFonts w:ascii="Book Antiqua" w:hAnsi="Book Antiqua" w:cs="Tahoma"/>
                <w:b/>
                <w:bCs/>
                <w:sz w:val="24"/>
                <w:szCs w:val="24"/>
              </w:rPr>
              <w:t>UES normal</w:t>
            </w:r>
          </w:p>
        </w:tc>
        <w:tc>
          <w:tcPr>
            <w:tcW w:w="1917" w:type="dxa"/>
            <w:tcBorders>
              <w:top w:val="single" w:sz="12" w:space="0" w:color="auto"/>
              <w:bottom w:val="single" w:sz="8" w:space="0" w:color="auto"/>
            </w:tcBorders>
          </w:tcPr>
          <w:p w:rsidR="006574A3" w:rsidRPr="00F5475C" w:rsidRDefault="00F5475C" w:rsidP="004D4870">
            <w:pPr>
              <w:spacing w:line="360" w:lineRule="auto"/>
              <w:rPr>
                <w:rFonts w:ascii="Book Antiqua" w:hAnsi="Book Antiqua" w:cs="Tahoma"/>
                <w:b/>
                <w:bCs/>
                <w:i/>
                <w:sz w:val="24"/>
                <w:szCs w:val="24"/>
              </w:rPr>
            </w:pPr>
            <w:r w:rsidRPr="0088003B">
              <w:rPr>
                <w:rFonts w:ascii="Book Antiqua" w:hAnsi="Book Antiqua" w:cs="Tahoma"/>
                <w:b/>
                <w:bCs/>
                <w:i/>
                <w:sz w:val="24"/>
                <w:szCs w:val="24"/>
              </w:rPr>
              <w:t>P</w:t>
            </w:r>
            <w:r w:rsidRPr="0088003B">
              <w:rPr>
                <w:rFonts w:ascii="Book Antiqua" w:hAnsi="Book Antiqua" w:cs="Tahoma"/>
                <w:b/>
                <w:bCs/>
                <w:iCs/>
                <w:sz w:val="24"/>
                <w:szCs w:val="24"/>
              </w:rPr>
              <w:t>-value</w:t>
            </w:r>
          </w:p>
        </w:tc>
      </w:tr>
      <w:tr w:rsidR="006574A3" w:rsidRPr="004D4870" w:rsidTr="00E22EB4">
        <w:tc>
          <w:tcPr>
            <w:tcW w:w="2552" w:type="dxa"/>
            <w:tcBorders>
              <w:top w:val="single" w:sz="8" w:space="0" w:color="auto"/>
            </w:tcBorders>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Favorable</w:t>
            </w:r>
          </w:p>
        </w:tc>
        <w:tc>
          <w:tcPr>
            <w:tcW w:w="1984" w:type="dxa"/>
            <w:tcBorders>
              <w:top w:val="single" w:sz="8" w:space="0" w:color="auto"/>
            </w:tcBorders>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16.67%</w:t>
            </w:r>
          </w:p>
        </w:tc>
        <w:tc>
          <w:tcPr>
            <w:tcW w:w="1843" w:type="dxa"/>
            <w:tcBorders>
              <w:top w:val="single" w:sz="8" w:space="0" w:color="auto"/>
            </w:tcBorders>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100.00%</w:t>
            </w:r>
          </w:p>
        </w:tc>
        <w:tc>
          <w:tcPr>
            <w:tcW w:w="1917" w:type="dxa"/>
            <w:tcBorders>
              <w:top w:val="single" w:sz="8" w:space="0" w:color="auto"/>
            </w:tcBorders>
          </w:tcPr>
          <w:p w:rsidR="006574A3" w:rsidRPr="00AD363D" w:rsidRDefault="006574A3" w:rsidP="004D4870">
            <w:pPr>
              <w:spacing w:line="360" w:lineRule="auto"/>
              <w:rPr>
                <w:rFonts w:ascii="Book Antiqua" w:hAnsi="Book Antiqua" w:cs="Tahoma"/>
                <w:bCs/>
                <w:sz w:val="24"/>
                <w:szCs w:val="24"/>
              </w:rPr>
            </w:pPr>
            <w:r w:rsidRPr="00AD363D">
              <w:rPr>
                <w:rFonts w:ascii="Book Antiqua" w:hAnsi="Book Antiqua" w:cs="Tahoma"/>
                <w:bCs/>
                <w:sz w:val="24"/>
                <w:szCs w:val="24"/>
              </w:rPr>
              <w:t>0.049*</w:t>
            </w:r>
          </w:p>
        </w:tc>
      </w:tr>
      <w:tr w:rsidR="006574A3" w:rsidRPr="004D4870" w:rsidTr="00E22EB4">
        <w:tc>
          <w:tcPr>
            <w:tcW w:w="2552" w:type="dxa"/>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Poor</w:t>
            </w:r>
          </w:p>
        </w:tc>
        <w:tc>
          <w:tcPr>
            <w:tcW w:w="1984" w:type="dxa"/>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83.33%</w:t>
            </w:r>
          </w:p>
        </w:tc>
        <w:tc>
          <w:tcPr>
            <w:tcW w:w="1843" w:type="dxa"/>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0.00%</w:t>
            </w:r>
          </w:p>
        </w:tc>
        <w:tc>
          <w:tcPr>
            <w:tcW w:w="1917" w:type="dxa"/>
          </w:tcPr>
          <w:p w:rsidR="006574A3" w:rsidRPr="004D4870" w:rsidRDefault="006574A3" w:rsidP="004D4870">
            <w:pPr>
              <w:spacing w:line="360" w:lineRule="auto"/>
              <w:rPr>
                <w:rFonts w:ascii="Book Antiqua" w:hAnsi="Book Antiqua" w:cs="Tahoma"/>
                <w:sz w:val="24"/>
                <w:szCs w:val="24"/>
              </w:rPr>
            </w:pPr>
          </w:p>
        </w:tc>
      </w:tr>
    </w:tbl>
    <w:p w:rsidR="00F5475C" w:rsidRPr="00F5475C" w:rsidRDefault="00F5475C" w:rsidP="004D4870">
      <w:pPr>
        <w:spacing w:line="360" w:lineRule="auto"/>
        <w:rPr>
          <w:rFonts w:ascii="Book Antiqua" w:hAnsi="Book Antiqu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b</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0.01</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c</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0.001.</w:t>
      </w:r>
      <w:r w:rsidR="00CF7288" w:rsidRPr="004D4870">
        <w:rPr>
          <w:rFonts w:ascii="Book Antiqua" w:hAnsi="Book Antiqua" w:cs="Tahoma"/>
          <w:sz w:val="24"/>
        </w:rPr>
        <w:t xml:space="preserve"> </w:t>
      </w:r>
      <w:r w:rsidR="006574A3" w:rsidRPr="004D4870">
        <w:rPr>
          <w:rFonts w:ascii="Book Antiqua" w:hAnsi="Book Antiqua" w:cs="Tahoma"/>
          <w:sz w:val="24"/>
        </w:rPr>
        <w:t>UES</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U</w:t>
      </w:r>
      <w:r w:rsidR="00770DA4" w:rsidRPr="004D4870">
        <w:rPr>
          <w:rFonts w:ascii="Book Antiqua" w:hAnsi="Book Antiqua" w:cs="Tahoma"/>
          <w:sz w:val="24"/>
        </w:rPr>
        <w:t xml:space="preserve">pper </w:t>
      </w:r>
      <w:r w:rsidR="006574A3" w:rsidRPr="004D4870">
        <w:rPr>
          <w:rFonts w:ascii="Book Antiqua" w:hAnsi="Book Antiqua" w:cs="Tahoma"/>
          <w:sz w:val="24"/>
        </w:rPr>
        <w:t>esophageal sphincter.</w:t>
      </w:r>
    </w:p>
    <w:sectPr w:rsidR="00F5475C" w:rsidRPr="00F5475C" w:rsidSect="00DF3624">
      <w:footerReference w:type="even" r:id="rId9"/>
      <w:foot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CB" w:rsidRDefault="00AA75CB" w:rsidP="000B137A">
      <w:r>
        <w:separator/>
      </w:r>
    </w:p>
  </w:endnote>
  <w:endnote w:type="continuationSeparator" w:id="0">
    <w:p w:rsidR="00AA75CB" w:rsidRDefault="00AA75CB" w:rsidP="000B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969503599"/>
      <w:docPartObj>
        <w:docPartGallery w:val="Page Numbers (Bottom of Page)"/>
        <w:docPartUnique/>
      </w:docPartObj>
    </w:sdtPr>
    <w:sdtEndPr>
      <w:rPr>
        <w:rStyle w:val="a8"/>
      </w:rPr>
    </w:sdtEndPr>
    <w:sdtContent>
      <w:p w:rsidR="005B2F6D" w:rsidRDefault="005B2F6D" w:rsidP="00E22EB4">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5B2F6D" w:rsidRDefault="005B2F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609496336"/>
      <w:docPartObj>
        <w:docPartGallery w:val="Page Numbers (Bottom of Page)"/>
        <w:docPartUnique/>
      </w:docPartObj>
    </w:sdtPr>
    <w:sdtEndPr>
      <w:rPr>
        <w:rStyle w:val="a8"/>
      </w:rPr>
    </w:sdtEndPr>
    <w:sdtContent>
      <w:p w:rsidR="005B2F6D" w:rsidRDefault="005B2F6D" w:rsidP="00E22EB4">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12C79">
          <w:rPr>
            <w:rStyle w:val="a8"/>
            <w:noProof/>
          </w:rPr>
          <w:t>4</w:t>
        </w:r>
        <w:r>
          <w:rPr>
            <w:rStyle w:val="a8"/>
          </w:rPr>
          <w:fldChar w:fldCharType="end"/>
        </w:r>
      </w:p>
    </w:sdtContent>
  </w:sdt>
  <w:p w:rsidR="005B2F6D" w:rsidRDefault="005B2F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CB" w:rsidRDefault="00AA75CB" w:rsidP="000B137A">
      <w:r>
        <w:separator/>
      </w:r>
    </w:p>
  </w:footnote>
  <w:footnote w:type="continuationSeparator" w:id="0">
    <w:p w:rsidR="00AA75CB" w:rsidRDefault="00AA75CB" w:rsidP="000B1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97"/>
    <w:rsid w:val="0000201C"/>
    <w:rsid w:val="000049D6"/>
    <w:rsid w:val="00011CA2"/>
    <w:rsid w:val="00017264"/>
    <w:rsid w:val="00020F3A"/>
    <w:rsid w:val="000274E2"/>
    <w:rsid w:val="00030DEF"/>
    <w:rsid w:val="00035A03"/>
    <w:rsid w:val="0004030D"/>
    <w:rsid w:val="00043707"/>
    <w:rsid w:val="00050A46"/>
    <w:rsid w:val="00053D88"/>
    <w:rsid w:val="00061EF5"/>
    <w:rsid w:val="0006441E"/>
    <w:rsid w:val="000654A9"/>
    <w:rsid w:val="000728DE"/>
    <w:rsid w:val="00072B5E"/>
    <w:rsid w:val="00073694"/>
    <w:rsid w:val="00075696"/>
    <w:rsid w:val="0007644E"/>
    <w:rsid w:val="00081A9D"/>
    <w:rsid w:val="000869EE"/>
    <w:rsid w:val="0009075F"/>
    <w:rsid w:val="00090E94"/>
    <w:rsid w:val="000943F3"/>
    <w:rsid w:val="00094A20"/>
    <w:rsid w:val="000958B5"/>
    <w:rsid w:val="00096ADC"/>
    <w:rsid w:val="0009765D"/>
    <w:rsid w:val="000A3796"/>
    <w:rsid w:val="000B137A"/>
    <w:rsid w:val="000B4681"/>
    <w:rsid w:val="000B725E"/>
    <w:rsid w:val="000C508D"/>
    <w:rsid w:val="000D0435"/>
    <w:rsid w:val="000D5B4F"/>
    <w:rsid w:val="000D5F38"/>
    <w:rsid w:val="000D70B5"/>
    <w:rsid w:val="000E3239"/>
    <w:rsid w:val="000F4E22"/>
    <w:rsid w:val="0010204C"/>
    <w:rsid w:val="00104399"/>
    <w:rsid w:val="00104BEB"/>
    <w:rsid w:val="00110B69"/>
    <w:rsid w:val="001134FC"/>
    <w:rsid w:val="00114FD4"/>
    <w:rsid w:val="00116CEF"/>
    <w:rsid w:val="0012206F"/>
    <w:rsid w:val="0012459F"/>
    <w:rsid w:val="00124DFE"/>
    <w:rsid w:val="0012653E"/>
    <w:rsid w:val="0012684B"/>
    <w:rsid w:val="00132E32"/>
    <w:rsid w:val="0013600D"/>
    <w:rsid w:val="00141885"/>
    <w:rsid w:val="0014191E"/>
    <w:rsid w:val="00143B8E"/>
    <w:rsid w:val="00144568"/>
    <w:rsid w:val="00154BAC"/>
    <w:rsid w:val="001678A4"/>
    <w:rsid w:val="001776A6"/>
    <w:rsid w:val="00180D37"/>
    <w:rsid w:val="00182448"/>
    <w:rsid w:val="00184708"/>
    <w:rsid w:val="0018478B"/>
    <w:rsid w:val="0019128E"/>
    <w:rsid w:val="00192B1E"/>
    <w:rsid w:val="001935C5"/>
    <w:rsid w:val="00193CA8"/>
    <w:rsid w:val="001A1198"/>
    <w:rsid w:val="001A222C"/>
    <w:rsid w:val="001A2F6A"/>
    <w:rsid w:val="001A362A"/>
    <w:rsid w:val="001B00AF"/>
    <w:rsid w:val="001B0E12"/>
    <w:rsid w:val="001B17D2"/>
    <w:rsid w:val="001C0E51"/>
    <w:rsid w:val="001C1C38"/>
    <w:rsid w:val="001C1ED3"/>
    <w:rsid w:val="001C3360"/>
    <w:rsid w:val="001C4877"/>
    <w:rsid w:val="001C4E28"/>
    <w:rsid w:val="001C6B96"/>
    <w:rsid w:val="001D0878"/>
    <w:rsid w:val="001D5A87"/>
    <w:rsid w:val="001D681D"/>
    <w:rsid w:val="001E4864"/>
    <w:rsid w:val="001E4D0E"/>
    <w:rsid w:val="001F0FF7"/>
    <w:rsid w:val="001F54E9"/>
    <w:rsid w:val="00200713"/>
    <w:rsid w:val="00206A01"/>
    <w:rsid w:val="00206B42"/>
    <w:rsid w:val="00210DBC"/>
    <w:rsid w:val="002141BA"/>
    <w:rsid w:val="002164AA"/>
    <w:rsid w:val="002165A6"/>
    <w:rsid w:val="00223233"/>
    <w:rsid w:val="00223C9E"/>
    <w:rsid w:val="00225CA2"/>
    <w:rsid w:val="002310E5"/>
    <w:rsid w:val="00231361"/>
    <w:rsid w:val="0023172E"/>
    <w:rsid w:val="00235484"/>
    <w:rsid w:val="00237B01"/>
    <w:rsid w:val="00240EAD"/>
    <w:rsid w:val="00243635"/>
    <w:rsid w:val="00246FFB"/>
    <w:rsid w:val="00252BF6"/>
    <w:rsid w:val="0025347D"/>
    <w:rsid w:val="0026165B"/>
    <w:rsid w:val="00261A29"/>
    <w:rsid w:val="00263BBF"/>
    <w:rsid w:val="00273726"/>
    <w:rsid w:val="002741FA"/>
    <w:rsid w:val="00284EC6"/>
    <w:rsid w:val="002928A2"/>
    <w:rsid w:val="0029635D"/>
    <w:rsid w:val="002A0BDC"/>
    <w:rsid w:val="002A3FFA"/>
    <w:rsid w:val="002A46EE"/>
    <w:rsid w:val="002A5F0D"/>
    <w:rsid w:val="002A67E9"/>
    <w:rsid w:val="002A6CF2"/>
    <w:rsid w:val="002A7C49"/>
    <w:rsid w:val="002B024F"/>
    <w:rsid w:val="002B1780"/>
    <w:rsid w:val="002B241F"/>
    <w:rsid w:val="002B7FD1"/>
    <w:rsid w:val="002C3266"/>
    <w:rsid w:val="002C4B00"/>
    <w:rsid w:val="002C6211"/>
    <w:rsid w:val="002D058E"/>
    <w:rsid w:val="002D22BF"/>
    <w:rsid w:val="002D3931"/>
    <w:rsid w:val="002D4158"/>
    <w:rsid w:val="002E191E"/>
    <w:rsid w:val="002E30D5"/>
    <w:rsid w:val="002E6897"/>
    <w:rsid w:val="0031283C"/>
    <w:rsid w:val="00313471"/>
    <w:rsid w:val="00314E15"/>
    <w:rsid w:val="003173F6"/>
    <w:rsid w:val="0032226C"/>
    <w:rsid w:val="00322D78"/>
    <w:rsid w:val="00330127"/>
    <w:rsid w:val="00331C5D"/>
    <w:rsid w:val="0033252D"/>
    <w:rsid w:val="00332EDE"/>
    <w:rsid w:val="00336901"/>
    <w:rsid w:val="00337334"/>
    <w:rsid w:val="00343170"/>
    <w:rsid w:val="00345731"/>
    <w:rsid w:val="0035200A"/>
    <w:rsid w:val="003573AB"/>
    <w:rsid w:val="00361502"/>
    <w:rsid w:val="003745A5"/>
    <w:rsid w:val="00376532"/>
    <w:rsid w:val="00380877"/>
    <w:rsid w:val="0038117B"/>
    <w:rsid w:val="00382CE4"/>
    <w:rsid w:val="00391150"/>
    <w:rsid w:val="00391B13"/>
    <w:rsid w:val="003922F4"/>
    <w:rsid w:val="003935ED"/>
    <w:rsid w:val="0039532A"/>
    <w:rsid w:val="003A4208"/>
    <w:rsid w:val="003A5E43"/>
    <w:rsid w:val="003B3DF7"/>
    <w:rsid w:val="003B6A5E"/>
    <w:rsid w:val="003B7B0B"/>
    <w:rsid w:val="003C0FA9"/>
    <w:rsid w:val="003C707E"/>
    <w:rsid w:val="003D4B32"/>
    <w:rsid w:val="003D4C57"/>
    <w:rsid w:val="003E38C4"/>
    <w:rsid w:val="003F10F2"/>
    <w:rsid w:val="003F167E"/>
    <w:rsid w:val="003F410D"/>
    <w:rsid w:val="0040007F"/>
    <w:rsid w:val="004022E2"/>
    <w:rsid w:val="00405C1C"/>
    <w:rsid w:val="0041200A"/>
    <w:rsid w:val="00412C79"/>
    <w:rsid w:val="004136D0"/>
    <w:rsid w:val="00414C61"/>
    <w:rsid w:val="00414E61"/>
    <w:rsid w:val="00415F39"/>
    <w:rsid w:val="00416B05"/>
    <w:rsid w:val="00417088"/>
    <w:rsid w:val="00421D5F"/>
    <w:rsid w:val="0042291F"/>
    <w:rsid w:val="0042513E"/>
    <w:rsid w:val="004257D3"/>
    <w:rsid w:val="004263AA"/>
    <w:rsid w:val="00426806"/>
    <w:rsid w:val="00426E7B"/>
    <w:rsid w:val="00431227"/>
    <w:rsid w:val="00432F79"/>
    <w:rsid w:val="0043640A"/>
    <w:rsid w:val="00441E20"/>
    <w:rsid w:val="00447C14"/>
    <w:rsid w:val="00447C6A"/>
    <w:rsid w:val="00453F6E"/>
    <w:rsid w:val="0045413A"/>
    <w:rsid w:val="00457411"/>
    <w:rsid w:val="00457D09"/>
    <w:rsid w:val="00461DA1"/>
    <w:rsid w:val="004670B2"/>
    <w:rsid w:val="00470CA7"/>
    <w:rsid w:val="004755FB"/>
    <w:rsid w:val="00477745"/>
    <w:rsid w:val="00481A76"/>
    <w:rsid w:val="00481C24"/>
    <w:rsid w:val="0048400A"/>
    <w:rsid w:val="004921C3"/>
    <w:rsid w:val="004932EA"/>
    <w:rsid w:val="004978D6"/>
    <w:rsid w:val="004A06F2"/>
    <w:rsid w:val="004A171D"/>
    <w:rsid w:val="004A4E80"/>
    <w:rsid w:val="004A5FF7"/>
    <w:rsid w:val="004B4306"/>
    <w:rsid w:val="004B487C"/>
    <w:rsid w:val="004B6B14"/>
    <w:rsid w:val="004C7451"/>
    <w:rsid w:val="004D19DF"/>
    <w:rsid w:val="004D2C3E"/>
    <w:rsid w:val="004D43FE"/>
    <w:rsid w:val="004D4870"/>
    <w:rsid w:val="004D56D7"/>
    <w:rsid w:val="004D6A6A"/>
    <w:rsid w:val="004E2E26"/>
    <w:rsid w:val="004E3D0F"/>
    <w:rsid w:val="004E5F06"/>
    <w:rsid w:val="004E6DC4"/>
    <w:rsid w:val="004E7EA0"/>
    <w:rsid w:val="004F0FE1"/>
    <w:rsid w:val="004F18F5"/>
    <w:rsid w:val="004F1A74"/>
    <w:rsid w:val="004F4D01"/>
    <w:rsid w:val="004F7F7E"/>
    <w:rsid w:val="00500F71"/>
    <w:rsid w:val="00503BC8"/>
    <w:rsid w:val="00503C7F"/>
    <w:rsid w:val="00506D09"/>
    <w:rsid w:val="00510B11"/>
    <w:rsid w:val="005205CC"/>
    <w:rsid w:val="00522C24"/>
    <w:rsid w:val="00523EBB"/>
    <w:rsid w:val="00524A5D"/>
    <w:rsid w:val="00526D0C"/>
    <w:rsid w:val="0053478B"/>
    <w:rsid w:val="0053496B"/>
    <w:rsid w:val="00537345"/>
    <w:rsid w:val="005400E1"/>
    <w:rsid w:val="0054164A"/>
    <w:rsid w:val="00542EEC"/>
    <w:rsid w:val="00545470"/>
    <w:rsid w:val="00550CC0"/>
    <w:rsid w:val="00555C53"/>
    <w:rsid w:val="00556120"/>
    <w:rsid w:val="00557942"/>
    <w:rsid w:val="0056072D"/>
    <w:rsid w:val="00560C07"/>
    <w:rsid w:val="0056151A"/>
    <w:rsid w:val="00564B41"/>
    <w:rsid w:val="00566CD7"/>
    <w:rsid w:val="005671FA"/>
    <w:rsid w:val="00574FDB"/>
    <w:rsid w:val="005773AF"/>
    <w:rsid w:val="005805D5"/>
    <w:rsid w:val="00581A4A"/>
    <w:rsid w:val="00583035"/>
    <w:rsid w:val="005834C4"/>
    <w:rsid w:val="00583B2C"/>
    <w:rsid w:val="005874E4"/>
    <w:rsid w:val="0058786C"/>
    <w:rsid w:val="005951CC"/>
    <w:rsid w:val="00596389"/>
    <w:rsid w:val="00597132"/>
    <w:rsid w:val="00597DDD"/>
    <w:rsid w:val="005A0182"/>
    <w:rsid w:val="005A22A0"/>
    <w:rsid w:val="005A4C09"/>
    <w:rsid w:val="005A599E"/>
    <w:rsid w:val="005A5F72"/>
    <w:rsid w:val="005B23C5"/>
    <w:rsid w:val="005B2F6D"/>
    <w:rsid w:val="005B4E71"/>
    <w:rsid w:val="005B59A3"/>
    <w:rsid w:val="005C12D5"/>
    <w:rsid w:val="005C7F2E"/>
    <w:rsid w:val="005D1492"/>
    <w:rsid w:val="005D3486"/>
    <w:rsid w:val="005D44C0"/>
    <w:rsid w:val="005D5BBB"/>
    <w:rsid w:val="005E0702"/>
    <w:rsid w:val="005E0A83"/>
    <w:rsid w:val="005E4EFD"/>
    <w:rsid w:val="005E64F1"/>
    <w:rsid w:val="005E6C54"/>
    <w:rsid w:val="005F1ABE"/>
    <w:rsid w:val="005F5D75"/>
    <w:rsid w:val="005F7CCF"/>
    <w:rsid w:val="006026E7"/>
    <w:rsid w:val="00602B3F"/>
    <w:rsid w:val="00602ED3"/>
    <w:rsid w:val="00603735"/>
    <w:rsid w:val="00610E64"/>
    <w:rsid w:val="00613FA5"/>
    <w:rsid w:val="0061579D"/>
    <w:rsid w:val="00616517"/>
    <w:rsid w:val="00617650"/>
    <w:rsid w:val="006179C9"/>
    <w:rsid w:val="0062601C"/>
    <w:rsid w:val="00634206"/>
    <w:rsid w:val="006346EF"/>
    <w:rsid w:val="00637642"/>
    <w:rsid w:val="00641965"/>
    <w:rsid w:val="0064294E"/>
    <w:rsid w:val="00642F02"/>
    <w:rsid w:val="00645EAD"/>
    <w:rsid w:val="00647B9B"/>
    <w:rsid w:val="00650541"/>
    <w:rsid w:val="00651360"/>
    <w:rsid w:val="00651C43"/>
    <w:rsid w:val="00655EF2"/>
    <w:rsid w:val="006574A3"/>
    <w:rsid w:val="00660D29"/>
    <w:rsid w:val="00664149"/>
    <w:rsid w:val="00665F02"/>
    <w:rsid w:val="00680A0F"/>
    <w:rsid w:val="00687494"/>
    <w:rsid w:val="00693030"/>
    <w:rsid w:val="006A4DBA"/>
    <w:rsid w:val="006A4EA6"/>
    <w:rsid w:val="006A57EE"/>
    <w:rsid w:val="006A7E2C"/>
    <w:rsid w:val="006A7EAA"/>
    <w:rsid w:val="006B031E"/>
    <w:rsid w:val="006B27BF"/>
    <w:rsid w:val="006B43C7"/>
    <w:rsid w:val="006B6612"/>
    <w:rsid w:val="006B702A"/>
    <w:rsid w:val="006C7564"/>
    <w:rsid w:val="006D21B8"/>
    <w:rsid w:val="006D3073"/>
    <w:rsid w:val="006D328E"/>
    <w:rsid w:val="006D35AC"/>
    <w:rsid w:val="006D6872"/>
    <w:rsid w:val="006E15EC"/>
    <w:rsid w:val="006E76AD"/>
    <w:rsid w:val="006F0D74"/>
    <w:rsid w:val="006F2BCC"/>
    <w:rsid w:val="006F36E0"/>
    <w:rsid w:val="006F582E"/>
    <w:rsid w:val="006F7596"/>
    <w:rsid w:val="00704CD4"/>
    <w:rsid w:val="00713C8F"/>
    <w:rsid w:val="00714C2C"/>
    <w:rsid w:val="00716AB3"/>
    <w:rsid w:val="00722497"/>
    <w:rsid w:val="0072326B"/>
    <w:rsid w:val="0072642B"/>
    <w:rsid w:val="00726547"/>
    <w:rsid w:val="00726799"/>
    <w:rsid w:val="00730FE6"/>
    <w:rsid w:val="00734807"/>
    <w:rsid w:val="00742C0F"/>
    <w:rsid w:val="00743350"/>
    <w:rsid w:val="0074505A"/>
    <w:rsid w:val="00750608"/>
    <w:rsid w:val="00750C3C"/>
    <w:rsid w:val="007527FC"/>
    <w:rsid w:val="00755D30"/>
    <w:rsid w:val="0075645B"/>
    <w:rsid w:val="0076526F"/>
    <w:rsid w:val="00766052"/>
    <w:rsid w:val="0076716B"/>
    <w:rsid w:val="007705AE"/>
    <w:rsid w:val="00770DA4"/>
    <w:rsid w:val="00770E95"/>
    <w:rsid w:val="0077214C"/>
    <w:rsid w:val="00774C4B"/>
    <w:rsid w:val="00774E19"/>
    <w:rsid w:val="007816D2"/>
    <w:rsid w:val="00784088"/>
    <w:rsid w:val="0079386F"/>
    <w:rsid w:val="00797911"/>
    <w:rsid w:val="007A1EAA"/>
    <w:rsid w:val="007A40F2"/>
    <w:rsid w:val="007A464D"/>
    <w:rsid w:val="007A6FC0"/>
    <w:rsid w:val="007B03D3"/>
    <w:rsid w:val="007B0A24"/>
    <w:rsid w:val="007B2F0B"/>
    <w:rsid w:val="007B468D"/>
    <w:rsid w:val="007B7234"/>
    <w:rsid w:val="007C1A67"/>
    <w:rsid w:val="007C3464"/>
    <w:rsid w:val="007C532E"/>
    <w:rsid w:val="007C5355"/>
    <w:rsid w:val="007D00B1"/>
    <w:rsid w:val="007D0C51"/>
    <w:rsid w:val="007D1E58"/>
    <w:rsid w:val="007D5B0E"/>
    <w:rsid w:val="007E0A83"/>
    <w:rsid w:val="007E20FB"/>
    <w:rsid w:val="007E453A"/>
    <w:rsid w:val="007E49E6"/>
    <w:rsid w:val="007E4E40"/>
    <w:rsid w:val="007F024B"/>
    <w:rsid w:val="007F3D0D"/>
    <w:rsid w:val="007F3FA0"/>
    <w:rsid w:val="007F7B3B"/>
    <w:rsid w:val="008006FF"/>
    <w:rsid w:val="00803C58"/>
    <w:rsid w:val="00807280"/>
    <w:rsid w:val="0080776B"/>
    <w:rsid w:val="0081159A"/>
    <w:rsid w:val="00812F69"/>
    <w:rsid w:val="008230E4"/>
    <w:rsid w:val="008238C2"/>
    <w:rsid w:val="008300A0"/>
    <w:rsid w:val="00830485"/>
    <w:rsid w:val="00832032"/>
    <w:rsid w:val="00835C4B"/>
    <w:rsid w:val="00836D30"/>
    <w:rsid w:val="008417FA"/>
    <w:rsid w:val="00850B6E"/>
    <w:rsid w:val="008543D6"/>
    <w:rsid w:val="0085479C"/>
    <w:rsid w:val="00870D52"/>
    <w:rsid w:val="00874923"/>
    <w:rsid w:val="00875FAC"/>
    <w:rsid w:val="0088003B"/>
    <w:rsid w:val="00881DBD"/>
    <w:rsid w:val="00883CF1"/>
    <w:rsid w:val="008858FA"/>
    <w:rsid w:val="00885CBC"/>
    <w:rsid w:val="00887963"/>
    <w:rsid w:val="00890DCA"/>
    <w:rsid w:val="00893ADB"/>
    <w:rsid w:val="008942B5"/>
    <w:rsid w:val="00894495"/>
    <w:rsid w:val="00897768"/>
    <w:rsid w:val="008A17A2"/>
    <w:rsid w:val="008A5377"/>
    <w:rsid w:val="008B0DF9"/>
    <w:rsid w:val="008B212E"/>
    <w:rsid w:val="008B3061"/>
    <w:rsid w:val="008C4096"/>
    <w:rsid w:val="008C4D08"/>
    <w:rsid w:val="008C4D85"/>
    <w:rsid w:val="008C63A1"/>
    <w:rsid w:val="008D120D"/>
    <w:rsid w:val="008D17F7"/>
    <w:rsid w:val="008D2FA9"/>
    <w:rsid w:val="008D36BE"/>
    <w:rsid w:val="008D3DE9"/>
    <w:rsid w:val="008D7C71"/>
    <w:rsid w:val="008E03E9"/>
    <w:rsid w:val="008E17AD"/>
    <w:rsid w:val="008E61DB"/>
    <w:rsid w:val="008F5906"/>
    <w:rsid w:val="008F5BB4"/>
    <w:rsid w:val="009068C0"/>
    <w:rsid w:val="00906D5A"/>
    <w:rsid w:val="00907A02"/>
    <w:rsid w:val="00910E6D"/>
    <w:rsid w:val="009127A6"/>
    <w:rsid w:val="00914F54"/>
    <w:rsid w:val="00920138"/>
    <w:rsid w:val="0092217F"/>
    <w:rsid w:val="00922940"/>
    <w:rsid w:val="009239A6"/>
    <w:rsid w:val="00924E48"/>
    <w:rsid w:val="009262B1"/>
    <w:rsid w:val="00926EB1"/>
    <w:rsid w:val="00934766"/>
    <w:rsid w:val="009377E2"/>
    <w:rsid w:val="00952059"/>
    <w:rsid w:val="0095328B"/>
    <w:rsid w:val="009546BE"/>
    <w:rsid w:val="00955B54"/>
    <w:rsid w:val="00964237"/>
    <w:rsid w:val="00964873"/>
    <w:rsid w:val="00967B6E"/>
    <w:rsid w:val="00967BC0"/>
    <w:rsid w:val="0097199C"/>
    <w:rsid w:val="00973024"/>
    <w:rsid w:val="00974178"/>
    <w:rsid w:val="00983B98"/>
    <w:rsid w:val="0098573B"/>
    <w:rsid w:val="00992707"/>
    <w:rsid w:val="00992B8E"/>
    <w:rsid w:val="009961E6"/>
    <w:rsid w:val="00997ADE"/>
    <w:rsid w:val="009A14BB"/>
    <w:rsid w:val="009A324E"/>
    <w:rsid w:val="009A4386"/>
    <w:rsid w:val="009A6407"/>
    <w:rsid w:val="009A796F"/>
    <w:rsid w:val="009B239E"/>
    <w:rsid w:val="009B41A6"/>
    <w:rsid w:val="009B6133"/>
    <w:rsid w:val="009B72EB"/>
    <w:rsid w:val="009C3A26"/>
    <w:rsid w:val="009C4165"/>
    <w:rsid w:val="009C417B"/>
    <w:rsid w:val="009C5A64"/>
    <w:rsid w:val="009C77C5"/>
    <w:rsid w:val="009D0379"/>
    <w:rsid w:val="009D3346"/>
    <w:rsid w:val="009D3BDE"/>
    <w:rsid w:val="009D545F"/>
    <w:rsid w:val="009E1CC6"/>
    <w:rsid w:val="009E302A"/>
    <w:rsid w:val="009E3DA6"/>
    <w:rsid w:val="009E4B24"/>
    <w:rsid w:val="009E5342"/>
    <w:rsid w:val="009F0B10"/>
    <w:rsid w:val="009F0B79"/>
    <w:rsid w:val="009F2274"/>
    <w:rsid w:val="009F3387"/>
    <w:rsid w:val="009F4407"/>
    <w:rsid w:val="009F5AAE"/>
    <w:rsid w:val="00A01777"/>
    <w:rsid w:val="00A025DE"/>
    <w:rsid w:val="00A04E79"/>
    <w:rsid w:val="00A06A99"/>
    <w:rsid w:val="00A07897"/>
    <w:rsid w:val="00A13365"/>
    <w:rsid w:val="00A13400"/>
    <w:rsid w:val="00A16192"/>
    <w:rsid w:val="00A212F5"/>
    <w:rsid w:val="00A251B4"/>
    <w:rsid w:val="00A3020F"/>
    <w:rsid w:val="00A337BC"/>
    <w:rsid w:val="00A33D96"/>
    <w:rsid w:val="00A34A97"/>
    <w:rsid w:val="00A363D1"/>
    <w:rsid w:val="00A367CA"/>
    <w:rsid w:val="00A36CB2"/>
    <w:rsid w:val="00A37203"/>
    <w:rsid w:val="00A40C88"/>
    <w:rsid w:val="00A41656"/>
    <w:rsid w:val="00A46C8B"/>
    <w:rsid w:val="00A5261C"/>
    <w:rsid w:val="00A60803"/>
    <w:rsid w:val="00A61079"/>
    <w:rsid w:val="00A70877"/>
    <w:rsid w:val="00A72D33"/>
    <w:rsid w:val="00A73A77"/>
    <w:rsid w:val="00A75174"/>
    <w:rsid w:val="00A77FB4"/>
    <w:rsid w:val="00A80AE3"/>
    <w:rsid w:val="00A80B6C"/>
    <w:rsid w:val="00A85477"/>
    <w:rsid w:val="00A92FDF"/>
    <w:rsid w:val="00AA568D"/>
    <w:rsid w:val="00AA75CB"/>
    <w:rsid w:val="00AA7E47"/>
    <w:rsid w:val="00AB09B1"/>
    <w:rsid w:val="00AB139A"/>
    <w:rsid w:val="00AB6D03"/>
    <w:rsid w:val="00AC3564"/>
    <w:rsid w:val="00AC3CE7"/>
    <w:rsid w:val="00AC4473"/>
    <w:rsid w:val="00AC4605"/>
    <w:rsid w:val="00AC4694"/>
    <w:rsid w:val="00AC64CE"/>
    <w:rsid w:val="00AD256F"/>
    <w:rsid w:val="00AD363D"/>
    <w:rsid w:val="00AD5654"/>
    <w:rsid w:val="00AD598B"/>
    <w:rsid w:val="00AD5F0E"/>
    <w:rsid w:val="00AD615A"/>
    <w:rsid w:val="00AD78F4"/>
    <w:rsid w:val="00AD7E2C"/>
    <w:rsid w:val="00AE2DA2"/>
    <w:rsid w:val="00AE4CA6"/>
    <w:rsid w:val="00AE7669"/>
    <w:rsid w:val="00AF3EF7"/>
    <w:rsid w:val="00AF4706"/>
    <w:rsid w:val="00AF63E8"/>
    <w:rsid w:val="00AF6BF2"/>
    <w:rsid w:val="00B02094"/>
    <w:rsid w:val="00B02140"/>
    <w:rsid w:val="00B03C9A"/>
    <w:rsid w:val="00B0600D"/>
    <w:rsid w:val="00B07022"/>
    <w:rsid w:val="00B16817"/>
    <w:rsid w:val="00B2100D"/>
    <w:rsid w:val="00B21D30"/>
    <w:rsid w:val="00B2341C"/>
    <w:rsid w:val="00B24779"/>
    <w:rsid w:val="00B25BBA"/>
    <w:rsid w:val="00B278D5"/>
    <w:rsid w:val="00B30EAE"/>
    <w:rsid w:val="00B31071"/>
    <w:rsid w:val="00B31DA1"/>
    <w:rsid w:val="00B335E6"/>
    <w:rsid w:val="00B35A93"/>
    <w:rsid w:val="00B36808"/>
    <w:rsid w:val="00B36D41"/>
    <w:rsid w:val="00B36DF8"/>
    <w:rsid w:val="00B41AD1"/>
    <w:rsid w:val="00B41F67"/>
    <w:rsid w:val="00B446F3"/>
    <w:rsid w:val="00B459AE"/>
    <w:rsid w:val="00B616FA"/>
    <w:rsid w:val="00B61EF4"/>
    <w:rsid w:val="00B62166"/>
    <w:rsid w:val="00B621FB"/>
    <w:rsid w:val="00B6613A"/>
    <w:rsid w:val="00B71E38"/>
    <w:rsid w:val="00B77A7B"/>
    <w:rsid w:val="00B827AD"/>
    <w:rsid w:val="00B83BB2"/>
    <w:rsid w:val="00B92B75"/>
    <w:rsid w:val="00B97AF6"/>
    <w:rsid w:val="00BA2B1B"/>
    <w:rsid w:val="00BA47B4"/>
    <w:rsid w:val="00BB2B7B"/>
    <w:rsid w:val="00BB465C"/>
    <w:rsid w:val="00BB4DCE"/>
    <w:rsid w:val="00BC22B1"/>
    <w:rsid w:val="00BC27FD"/>
    <w:rsid w:val="00BC6440"/>
    <w:rsid w:val="00BC6B82"/>
    <w:rsid w:val="00BD0D09"/>
    <w:rsid w:val="00BD0F86"/>
    <w:rsid w:val="00BD2783"/>
    <w:rsid w:val="00BD3343"/>
    <w:rsid w:val="00BD4512"/>
    <w:rsid w:val="00BE3001"/>
    <w:rsid w:val="00BE6E63"/>
    <w:rsid w:val="00BE7A90"/>
    <w:rsid w:val="00BF2CDD"/>
    <w:rsid w:val="00C04EC4"/>
    <w:rsid w:val="00C07540"/>
    <w:rsid w:val="00C21ADF"/>
    <w:rsid w:val="00C221B5"/>
    <w:rsid w:val="00C23C96"/>
    <w:rsid w:val="00C3076C"/>
    <w:rsid w:val="00C42EC1"/>
    <w:rsid w:val="00C43500"/>
    <w:rsid w:val="00C453DF"/>
    <w:rsid w:val="00C519A3"/>
    <w:rsid w:val="00C53188"/>
    <w:rsid w:val="00C56603"/>
    <w:rsid w:val="00C61BBE"/>
    <w:rsid w:val="00C65EC1"/>
    <w:rsid w:val="00C71C69"/>
    <w:rsid w:val="00C729CC"/>
    <w:rsid w:val="00C731F8"/>
    <w:rsid w:val="00C860A0"/>
    <w:rsid w:val="00C87650"/>
    <w:rsid w:val="00C96793"/>
    <w:rsid w:val="00CA153C"/>
    <w:rsid w:val="00CA7707"/>
    <w:rsid w:val="00CB0850"/>
    <w:rsid w:val="00CB1961"/>
    <w:rsid w:val="00CB2D23"/>
    <w:rsid w:val="00CB32ED"/>
    <w:rsid w:val="00CC19CA"/>
    <w:rsid w:val="00CC5A46"/>
    <w:rsid w:val="00CE0A47"/>
    <w:rsid w:val="00CE4F34"/>
    <w:rsid w:val="00CE58BC"/>
    <w:rsid w:val="00CE5E2E"/>
    <w:rsid w:val="00CF2CE9"/>
    <w:rsid w:val="00CF3411"/>
    <w:rsid w:val="00CF6C1D"/>
    <w:rsid w:val="00CF6E97"/>
    <w:rsid w:val="00CF7288"/>
    <w:rsid w:val="00D005B1"/>
    <w:rsid w:val="00D0202A"/>
    <w:rsid w:val="00D0303E"/>
    <w:rsid w:val="00D05329"/>
    <w:rsid w:val="00D06066"/>
    <w:rsid w:val="00D12B16"/>
    <w:rsid w:val="00D14B5E"/>
    <w:rsid w:val="00D1732B"/>
    <w:rsid w:val="00D17823"/>
    <w:rsid w:val="00D20DA4"/>
    <w:rsid w:val="00D23AAB"/>
    <w:rsid w:val="00D26C2E"/>
    <w:rsid w:val="00D275D7"/>
    <w:rsid w:val="00D338DF"/>
    <w:rsid w:val="00D34E54"/>
    <w:rsid w:val="00D36912"/>
    <w:rsid w:val="00D37BD9"/>
    <w:rsid w:val="00D40B90"/>
    <w:rsid w:val="00D40C13"/>
    <w:rsid w:val="00D41F42"/>
    <w:rsid w:val="00D44F3E"/>
    <w:rsid w:val="00D453A7"/>
    <w:rsid w:val="00D476AE"/>
    <w:rsid w:val="00D50B9B"/>
    <w:rsid w:val="00D50BFE"/>
    <w:rsid w:val="00D5294F"/>
    <w:rsid w:val="00D547E4"/>
    <w:rsid w:val="00D54835"/>
    <w:rsid w:val="00D559F9"/>
    <w:rsid w:val="00D55F2D"/>
    <w:rsid w:val="00D6323F"/>
    <w:rsid w:val="00D64176"/>
    <w:rsid w:val="00D7079F"/>
    <w:rsid w:val="00D73299"/>
    <w:rsid w:val="00D74B90"/>
    <w:rsid w:val="00D758B3"/>
    <w:rsid w:val="00D76E99"/>
    <w:rsid w:val="00D80362"/>
    <w:rsid w:val="00D81ADE"/>
    <w:rsid w:val="00D82161"/>
    <w:rsid w:val="00D866E3"/>
    <w:rsid w:val="00D866F0"/>
    <w:rsid w:val="00D86A23"/>
    <w:rsid w:val="00DA0C0F"/>
    <w:rsid w:val="00DA0ECF"/>
    <w:rsid w:val="00DA0F53"/>
    <w:rsid w:val="00DA32EB"/>
    <w:rsid w:val="00DA4309"/>
    <w:rsid w:val="00DA74EA"/>
    <w:rsid w:val="00DB0134"/>
    <w:rsid w:val="00DB0FDD"/>
    <w:rsid w:val="00DB16D7"/>
    <w:rsid w:val="00DB3AAE"/>
    <w:rsid w:val="00DC068E"/>
    <w:rsid w:val="00DC7EC0"/>
    <w:rsid w:val="00DC7F20"/>
    <w:rsid w:val="00DD0D43"/>
    <w:rsid w:val="00DD29C1"/>
    <w:rsid w:val="00DD753B"/>
    <w:rsid w:val="00DD78A2"/>
    <w:rsid w:val="00DE3DC3"/>
    <w:rsid w:val="00DF0DF0"/>
    <w:rsid w:val="00DF3624"/>
    <w:rsid w:val="00DF4DF6"/>
    <w:rsid w:val="00DF4ED3"/>
    <w:rsid w:val="00DF58EC"/>
    <w:rsid w:val="00E01CDE"/>
    <w:rsid w:val="00E1300A"/>
    <w:rsid w:val="00E20D81"/>
    <w:rsid w:val="00E22EB4"/>
    <w:rsid w:val="00E24F55"/>
    <w:rsid w:val="00E3723E"/>
    <w:rsid w:val="00E43A1B"/>
    <w:rsid w:val="00E442AD"/>
    <w:rsid w:val="00E50DFB"/>
    <w:rsid w:val="00E61353"/>
    <w:rsid w:val="00E64123"/>
    <w:rsid w:val="00E6432E"/>
    <w:rsid w:val="00E667F8"/>
    <w:rsid w:val="00E66C51"/>
    <w:rsid w:val="00E902D4"/>
    <w:rsid w:val="00E90A4A"/>
    <w:rsid w:val="00E91B1F"/>
    <w:rsid w:val="00E91F4B"/>
    <w:rsid w:val="00E933CC"/>
    <w:rsid w:val="00E96FEF"/>
    <w:rsid w:val="00E9720E"/>
    <w:rsid w:val="00E97E6C"/>
    <w:rsid w:val="00EA001E"/>
    <w:rsid w:val="00EA1D42"/>
    <w:rsid w:val="00EA29DC"/>
    <w:rsid w:val="00EA4D25"/>
    <w:rsid w:val="00EB4E3E"/>
    <w:rsid w:val="00EB6AE0"/>
    <w:rsid w:val="00EC1532"/>
    <w:rsid w:val="00EC165E"/>
    <w:rsid w:val="00EC1ADC"/>
    <w:rsid w:val="00EC2AF1"/>
    <w:rsid w:val="00EC4D0B"/>
    <w:rsid w:val="00EC4F17"/>
    <w:rsid w:val="00ED4ED6"/>
    <w:rsid w:val="00ED6D02"/>
    <w:rsid w:val="00ED7EF5"/>
    <w:rsid w:val="00ED7F03"/>
    <w:rsid w:val="00EE0B21"/>
    <w:rsid w:val="00EE0DD6"/>
    <w:rsid w:val="00EE1B37"/>
    <w:rsid w:val="00EE4773"/>
    <w:rsid w:val="00EE5A3C"/>
    <w:rsid w:val="00EE7C5E"/>
    <w:rsid w:val="00EF1150"/>
    <w:rsid w:val="00EF55EC"/>
    <w:rsid w:val="00F0595A"/>
    <w:rsid w:val="00F10022"/>
    <w:rsid w:val="00F105F9"/>
    <w:rsid w:val="00F107B3"/>
    <w:rsid w:val="00F111E7"/>
    <w:rsid w:val="00F11BFF"/>
    <w:rsid w:val="00F167D9"/>
    <w:rsid w:val="00F206E7"/>
    <w:rsid w:val="00F2565D"/>
    <w:rsid w:val="00F25664"/>
    <w:rsid w:val="00F26132"/>
    <w:rsid w:val="00F354F9"/>
    <w:rsid w:val="00F36B46"/>
    <w:rsid w:val="00F3728A"/>
    <w:rsid w:val="00F3758A"/>
    <w:rsid w:val="00F4082E"/>
    <w:rsid w:val="00F41525"/>
    <w:rsid w:val="00F43BFE"/>
    <w:rsid w:val="00F472C3"/>
    <w:rsid w:val="00F50975"/>
    <w:rsid w:val="00F523D1"/>
    <w:rsid w:val="00F5378D"/>
    <w:rsid w:val="00F5475C"/>
    <w:rsid w:val="00F5648D"/>
    <w:rsid w:val="00F577A8"/>
    <w:rsid w:val="00F6097C"/>
    <w:rsid w:val="00F61A83"/>
    <w:rsid w:val="00F6321A"/>
    <w:rsid w:val="00F66A9B"/>
    <w:rsid w:val="00F72B38"/>
    <w:rsid w:val="00F76AD0"/>
    <w:rsid w:val="00F77104"/>
    <w:rsid w:val="00F811BD"/>
    <w:rsid w:val="00F81743"/>
    <w:rsid w:val="00F82516"/>
    <w:rsid w:val="00F84077"/>
    <w:rsid w:val="00F852DD"/>
    <w:rsid w:val="00F856B1"/>
    <w:rsid w:val="00F86122"/>
    <w:rsid w:val="00F90BDE"/>
    <w:rsid w:val="00F9352E"/>
    <w:rsid w:val="00FA302A"/>
    <w:rsid w:val="00FA5A41"/>
    <w:rsid w:val="00FB0837"/>
    <w:rsid w:val="00FB1B13"/>
    <w:rsid w:val="00FB42C4"/>
    <w:rsid w:val="00FC1C5B"/>
    <w:rsid w:val="00FC6F51"/>
    <w:rsid w:val="00FD0AC7"/>
    <w:rsid w:val="00FD1B27"/>
    <w:rsid w:val="00FD1C7A"/>
    <w:rsid w:val="00FE073F"/>
    <w:rsid w:val="00FE0C6D"/>
    <w:rsid w:val="00FE1F39"/>
    <w:rsid w:val="00FE24A5"/>
    <w:rsid w:val="00FE4EF5"/>
    <w:rsid w:val="00FE4F36"/>
    <w:rsid w:val="00FE4FD3"/>
    <w:rsid w:val="00FE7589"/>
    <w:rsid w:val="00FF04B8"/>
    <w:rsid w:val="00FF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C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0B137A"/>
    <w:pPr>
      <w:snapToGrid w:val="0"/>
      <w:jc w:val="left"/>
    </w:pPr>
    <w:rPr>
      <w:sz w:val="18"/>
      <w:szCs w:val="18"/>
    </w:rPr>
  </w:style>
  <w:style w:type="character" w:customStyle="1" w:styleId="Char">
    <w:name w:val="脚注文本 Char"/>
    <w:basedOn w:val="a0"/>
    <w:link w:val="a4"/>
    <w:uiPriority w:val="99"/>
    <w:semiHidden/>
    <w:rsid w:val="000B137A"/>
    <w:rPr>
      <w:sz w:val="18"/>
      <w:szCs w:val="18"/>
    </w:rPr>
  </w:style>
  <w:style w:type="character" w:styleId="a5">
    <w:name w:val="footnote reference"/>
    <w:basedOn w:val="a0"/>
    <w:uiPriority w:val="99"/>
    <w:semiHidden/>
    <w:unhideWhenUsed/>
    <w:rsid w:val="000B137A"/>
    <w:rPr>
      <w:vertAlign w:val="superscript"/>
    </w:rPr>
  </w:style>
  <w:style w:type="paragraph" w:customStyle="1" w:styleId="1">
    <w:name w:val="书目1"/>
    <w:basedOn w:val="a"/>
    <w:link w:val="Bibliography"/>
    <w:rsid w:val="00616517"/>
    <w:pPr>
      <w:tabs>
        <w:tab w:val="left" w:pos="380"/>
      </w:tabs>
      <w:spacing w:line="480" w:lineRule="auto"/>
      <w:ind w:left="384" w:hanging="384"/>
    </w:pPr>
    <w:rPr>
      <w:rFonts w:ascii="Times" w:hAnsi="Times"/>
    </w:rPr>
  </w:style>
  <w:style w:type="character" w:customStyle="1" w:styleId="Bibliography">
    <w:name w:val="Bibliography 字符"/>
    <w:basedOn w:val="a0"/>
    <w:link w:val="1"/>
    <w:rsid w:val="00616517"/>
    <w:rPr>
      <w:rFonts w:ascii="Times" w:hAnsi="Times"/>
    </w:rPr>
  </w:style>
  <w:style w:type="paragraph" w:styleId="a6">
    <w:name w:val="List Paragraph"/>
    <w:basedOn w:val="a"/>
    <w:uiPriority w:val="34"/>
    <w:qFormat/>
    <w:rsid w:val="007816D2"/>
    <w:pPr>
      <w:ind w:firstLineChars="200" w:firstLine="420"/>
    </w:pPr>
  </w:style>
  <w:style w:type="paragraph" w:styleId="a7">
    <w:name w:val="footer"/>
    <w:basedOn w:val="a"/>
    <w:link w:val="Char0"/>
    <w:uiPriority w:val="99"/>
    <w:unhideWhenUsed/>
    <w:rsid w:val="008C4D85"/>
    <w:pPr>
      <w:tabs>
        <w:tab w:val="center" w:pos="4153"/>
        <w:tab w:val="right" w:pos="8306"/>
      </w:tabs>
      <w:snapToGrid w:val="0"/>
      <w:jc w:val="left"/>
    </w:pPr>
    <w:rPr>
      <w:sz w:val="18"/>
      <w:szCs w:val="18"/>
    </w:rPr>
  </w:style>
  <w:style w:type="character" w:customStyle="1" w:styleId="Char0">
    <w:name w:val="页脚 Char"/>
    <w:basedOn w:val="a0"/>
    <w:link w:val="a7"/>
    <w:uiPriority w:val="99"/>
    <w:rsid w:val="008C4D85"/>
    <w:rPr>
      <w:sz w:val="18"/>
      <w:szCs w:val="18"/>
    </w:rPr>
  </w:style>
  <w:style w:type="character" w:styleId="a8">
    <w:name w:val="page number"/>
    <w:basedOn w:val="a0"/>
    <w:uiPriority w:val="99"/>
    <w:semiHidden/>
    <w:unhideWhenUsed/>
    <w:rsid w:val="008C4D85"/>
  </w:style>
  <w:style w:type="character" w:styleId="a9">
    <w:name w:val="Hyperlink"/>
    <w:basedOn w:val="a0"/>
    <w:uiPriority w:val="99"/>
    <w:unhideWhenUsed/>
    <w:rsid w:val="00F6321A"/>
    <w:rPr>
      <w:color w:val="0563C1" w:themeColor="hyperlink"/>
      <w:u w:val="single"/>
    </w:rPr>
  </w:style>
  <w:style w:type="character" w:customStyle="1" w:styleId="10">
    <w:name w:val="未处理的提及1"/>
    <w:basedOn w:val="a0"/>
    <w:uiPriority w:val="99"/>
    <w:semiHidden/>
    <w:unhideWhenUsed/>
    <w:rsid w:val="00F6321A"/>
    <w:rPr>
      <w:color w:val="605E5C"/>
      <w:shd w:val="clear" w:color="auto" w:fill="E1DFDD"/>
    </w:rPr>
  </w:style>
  <w:style w:type="character" w:styleId="aa">
    <w:name w:val="line number"/>
    <w:basedOn w:val="a0"/>
    <w:uiPriority w:val="99"/>
    <w:semiHidden/>
    <w:unhideWhenUsed/>
    <w:rsid w:val="00992707"/>
  </w:style>
  <w:style w:type="paragraph" w:styleId="ab">
    <w:name w:val="Balloon Text"/>
    <w:basedOn w:val="a"/>
    <w:link w:val="Char1"/>
    <w:uiPriority w:val="99"/>
    <w:semiHidden/>
    <w:unhideWhenUsed/>
    <w:rsid w:val="000869EE"/>
    <w:rPr>
      <w:rFonts w:ascii="宋体" w:eastAsia="宋体"/>
      <w:sz w:val="18"/>
      <w:szCs w:val="18"/>
    </w:rPr>
  </w:style>
  <w:style w:type="character" w:customStyle="1" w:styleId="Char1">
    <w:name w:val="批注框文本 Char"/>
    <w:basedOn w:val="a0"/>
    <w:link w:val="ab"/>
    <w:uiPriority w:val="99"/>
    <w:semiHidden/>
    <w:rsid w:val="000869EE"/>
    <w:rPr>
      <w:rFonts w:ascii="宋体" w:eastAsia="宋体"/>
      <w:sz w:val="18"/>
      <w:szCs w:val="18"/>
    </w:rPr>
  </w:style>
  <w:style w:type="paragraph" w:customStyle="1" w:styleId="2">
    <w:name w:val="书目2"/>
    <w:basedOn w:val="a"/>
    <w:link w:val="Bibliography1"/>
    <w:rsid w:val="006D6872"/>
    <w:pPr>
      <w:tabs>
        <w:tab w:val="left" w:pos="500"/>
      </w:tabs>
      <w:spacing w:after="240"/>
      <w:ind w:left="504" w:firstLineChars="200" w:hanging="504"/>
    </w:pPr>
    <w:rPr>
      <w:rFonts w:ascii="Times" w:hAnsi="Times"/>
      <w:sz w:val="24"/>
    </w:rPr>
  </w:style>
  <w:style w:type="character" w:customStyle="1" w:styleId="Bibliography1">
    <w:name w:val="Bibliography 字符1"/>
    <w:basedOn w:val="a0"/>
    <w:link w:val="2"/>
    <w:rsid w:val="006D6872"/>
    <w:rPr>
      <w:rFonts w:ascii="Times" w:hAnsi="Times"/>
      <w:sz w:val="24"/>
    </w:rPr>
  </w:style>
  <w:style w:type="paragraph" w:styleId="ac">
    <w:name w:val="header"/>
    <w:basedOn w:val="a"/>
    <w:link w:val="Char2"/>
    <w:uiPriority w:val="99"/>
    <w:unhideWhenUsed/>
    <w:rsid w:val="006F36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F36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C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0B137A"/>
    <w:pPr>
      <w:snapToGrid w:val="0"/>
      <w:jc w:val="left"/>
    </w:pPr>
    <w:rPr>
      <w:sz w:val="18"/>
      <w:szCs w:val="18"/>
    </w:rPr>
  </w:style>
  <w:style w:type="character" w:customStyle="1" w:styleId="Char">
    <w:name w:val="脚注文本 Char"/>
    <w:basedOn w:val="a0"/>
    <w:link w:val="a4"/>
    <w:uiPriority w:val="99"/>
    <w:semiHidden/>
    <w:rsid w:val="000B137A"/>
    <w:rPr>
      <w:sz w:val="18"/>
      <w:szCs w:val="18"/>
    </w:rPr>
  </w:style>
  <w:style w:type="character" w:styleId="a5">
    <w:name w:val="footnote reference"/>
    <w:basedOn w:val="a0"/>
    <w:uiPriority w:val="99"/>
    <w:semiHidden/>
    <w:unhideWhenUsed/>
    <w:rsid w:val="000B137A"/>
    <w:rPr>
      <w:vertAlign w:val="superscript"/>
    </w:rPr>
  </w:style>
  <w:style w:type="paragraph" w:customStyle="1" w:styleId="1">
    <w:name w:val="书目1"/>
    <w:basedOn w:val="a"/>
    <w:link w:val="Bibliography"/>
    <w:rsid w:val="00616517"/>
    <w:pPr>
      <w:tabs>
        <w:tab w:val="left" w:pos="380"/>
      </w:tabs>
      <w:spacing w:line="480" w:lineRule="auto"/>
      <w:ind w:left="384" w:hanging="384"/>
    </w:pPr>
    <w:rPr>
      <w:rFonts w:ascii="Times" w:hAnsi="Times"/>
    </w:rPr>
  </w:style>
  <w:style w:type="character" w:customStyle="1" w:styleId="Bibliography">
    <w:name w:val="Bibliography 字符"/>
    <w:basedOn w:val="a0"/>
    <w:link w:val="1"/>
    <w:rsid w:val="00616517"/>
    <w:rPr>
      <w:rFonts w:ascii="Times" w:hAnsi="Times"/>
    </w:rPr>
  </w:style>
  <w:style w:type="paragraph" w:styleId="a6">
    <w:name w:val="List Paragraph"/>
    <w:basedOn w:val="a"/>
    <w:uiPriority w:val="34"/>
    <w:qFormat/>
    <w:rsid w:val="007816D2"/>
    <w:pPr>
      <w:ind w:firstLineChars="200" w:firstLine="420"/>
    </w:pPr>
  </w:style>
  <w:style w:type="paragraph" w:styleId="a7">
    <w:name w:val="footer"/>
    <w:basedOn w:val="a"/>
    <w:link w:val="Char0"/>
    <w:uiPriority w:val="99"/>
    <w:unhideWhenUsed/>
    <w:rsid w:val="008C4D85"/>
    <w:pPr>
      <w:tabs>
        <w:tab w:val="center" w:pos="4153"/>
        <w:tab w:val="right" w:pos="8306"/>
      </w:tabs>
      <w:snapToGrid w:val="0"/>
      <w:jc w:val="left"/>
    </w:pPr>
    <w:rPr>
      <w:sz w:val="18"/>
      <w:szCs w:val="18"/>
    </w:rPr>
  </w:style>
  <w:style w:type="character" w:customStyle="1" w:styleId="Char0">
    <w:name w:val="页脚 Char"/>
    <w:basedOn w:val="a0"/>
    <w:link w:val="a7"/>
    <w:uiPriority w:val="99"/>
    <w:rsid w:val="008C4D85"/>
    <w:rPr>
      <w:sz w:val="18"/>
      <w:szCs w:val="18"/>
    </w:rPr>
  </w:style>
  <w:style w:type="character" w:styleId="a8">
    <w:name w:val="page number"/>
    <w:basedOn w:val="a0"/>
    <w:uiPriority w:val="99"/>
    <w:semiHidden/>
    <w:unhideWhenUsed/>
    <w:rsid w:val="008C4D85"/>
  </w:style>
  <w:style w:type="character" w:styleId="a9">
    <w:name w:val="Hyperlink"/>
    <w:basedOn w:val="a0"/>
    <w:uiPriority w:val="99"/>
    <w:unhideWhenUsed/>
    <w:rsid w:val="00F6321A"/>
    <w:rPr>
      <w:color w:val="0563C1" w:themeColor="hyperlink"/>
      <w:u w:val="single"/>
    </w:rPr>
  </w:style>
  <w:style w:type="character" w:customStyle="1" w:styleId="10">
    <w:name w:val="未处理的提及1"/>
    <w:basedOn w:val="a0"/>
    <w:uiPriority w:val="99"/>
    <w:semiHidden/>
    <w:unhideWhenUsed/>
    <w:rsid w:val="00F6321A"/>
    <w:rPr>
      <w:color w:val="605E5C"/>
      <w:shd w:val="clear" w:color="auto" w:fill="E1DFDD"/>
    </w:rPr>
  </w:style>
  <w:style w:type="character" w:styleId="aa">
    <w:name w:val="line number"/>
    <w:basedOn w:val="a0"/>
    <w:uiPriority w:val="99"/>
    <w:semiHidden/>
    <w:unhideWhenUsed/>
    <w:rsid w:val="00992707"/>
  </w:style>
  <w:style w:type="paragraph" w:styleId="ab">
    <w:name w:val="Balloon Text"/>
    <w:basedOn w:val="a"/>
    <w:link w:val="Char1"/>
    <w:uiPriority w:val="99"/>
    <w:semiHidden/>
    <w:unhideWhenUsed/>
    <w:rsid w:val="000869EE"/>
    <w:rPr>
      <w:rFonts w:ascii="宋体" w:eastAsia="宋体"/>
      <w:sz w:val="18"/>
      <w:szCs w:val="18"/>
    </w:rPr>
  </w:style>
  <w:style w:type="character" w:customStyle="1" w:styleId="Char1">
    <w:name w:val="批注框文本 Char"/>
    <w:basedOn w:val="a0"/>
    <w:link w:val="ab"/>
    <w:uiPriority w:val="99"/>
    <w:semiHidden/>
    <w:rsid w:val="000869EE"/>
    <w:rPr>
      <w:rFonts w:ascii="宋体" w:eastAsia="宋体"/>
      <w:sz w:val="18"/>
      <w:szCs w:val="18"/>
    </w:rPr>
  </w:style>
  <w:style w:type="paragraph" w:customStyle="1" w:styleId="2">
    <w:name w:val="书目2"/>
    <w:basedOn w:val="a"/>
    <w:link w:val="Bibliography1"/>
    <w:rsid w:val="006D6872"/>
    <w:pPr>
      <w:tabs>
        <w:tab w:val="left" w:pos="500"/>
      </w:tabs>
      <w:spacing w:after="240"/>
      <w:ind w:left="504" w:firstLineChars="200" w:hanging="504"/>
    </w:pPr>
    <w:rPr>
      <w:rFonts w:ascii="Times" w:hAnsi="Times"/>
      <w:sz w:val="24"/>
    </w:rPr>
  </w:style>
  <w:style w:type="character" w:customStyle="1" w:styleId="Bibliography1">
    <w:name w:val="Bibliography 字符1"/>
    <w:basedOn w:val="a0"/>
    <w:link w:val="2"/>
    <w:rsid w:val="006D6872"/>
    <w:rPr>
      <w:rFonts w:ascii="Times" w:hAnsi="Times"/>
      <w:sz w:val="24"/>
    </w:rPr>
  </w:style>
  <w:style w:type="paragraph" w:styleId="ac">
    <w:name w:val="header"/>
    <w:basedOn w:val="a"/>
    <w:link w:val="Char2"/>
    <w:uiPriority w:val="99"/>
    <w:unhideWhenUsed/>
    <w:rsid w:val="006F36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F36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7805">
      <w:bodyDiv w:val="1"/>
      <w:marLeft w:val="0"/>
      <w:marRight w:val="0"/>
      <w:marTop w:val="0"/>
      <w:marBottom w:val="0"/>
      <w:divBdr>
        <w:top w:val="none" w:sz="0" w:space="0" w:color="auto"/>
        <w:left w:val="none" w:sz="0" w:space="0" w:color="auto"/>
        <w:bottom w:val="none" w:sz="0" w:space="0" w:color="auto"/>
        <w:right w:val="none" w:sz="0" w:space="0" w:color="auto"/>
      </w:divBdr>
    </w:div>
    <w:div w:id="195392762">
      <w:bodyDiv w:val="1"/>
      <w:marLeft w:val="0"/>
      <w:marRight w:val="0"/>
      <w:marTop w:val="0"/>
      <w:marBottom w:val="0"/>
      <w:divBdr>
        <w:top w:val="none" w:sz="0" w:space="0" w:color="auto"/>
        <w:left w:val="none" w:sz="0" w:space="0" w:color="auto"/>
        <w:bottom w:val="none" w:sz="0" w:space="0" w:color="auto"/>
        <w:right w:val="none" w:sz="0" w:space="0" w:color="auto"/>
      </w:divBdr>
    </w:div>
    <w:div w:id="242765712">
      <w:bodyDiv w:val="1"/>
      <w:marLeft w:val="0"/>
      <w:marRight w:val="0"/>
      <w:marTop w:val="0"/>
      <w:marBottom w:val="0"/>
      <w:divBdr>
        <w:top w:val="none" w:sz="0" w:space="0" w:color="auto"/>
        <w:left w:val="none" w:sz="0" w:space="0" w:color="auto"/>
        <w:bottom w:val="none" w:sz="0" w:space="0" w:color="auto"/>
        <w:right w:val="none" w:sz="0" w:space="0" w:color="auto"/>
      </w:divBdr>
    </w:div>
    <w:div w:id="281574538">
      <w:bodyDiv w:val="1"/>
      <w:marLeft w:val="0"/>
      <w:marRight w:val="0"/>
      <w:marTop w:val="0"/>
      <w:marBottom w:val="0"/>
      <w:divBdr>
        <w:top w:val="none" w:sz="0" w:space="0" w:color="auto"/>
        <w:left w:val="none" w:sz="0" w:space="0" w:color="auto"/>
        <w:bottom w:val="none" w:sz="0" w:space="0" w:color="auto"/>
        <w:right w:val="none" w:sz="0" w:space="0" w:color="auto"/>
      </w:divBdr>
    </w:div>
    <w:div w:id="300309567">
      <w:bodyDiv w:val="1"/>
      <w:marLeft w:val="0"/>
      <w:marRight w:val="0"/>
      <w:marTop w:val="0"/>
      <w:marBottom w:val="0"/>
      <w:divBdr>
        <w:top w:val="none" w:sz="0" w:space="0" w:color="auto"/>
        <w:left w:val="none" w:sz="0" w:space="0" w:color="auto"/>
        <w:bottom w:val="none" w:sz="0" w:space="0" w:color="auto"/>
        <w:right w:val="none" w:sz="0" w:space="0" w:color="auto"/>
      </w:divBdr>
    </w:div>
    <w:div w:id="374547358">
      <w:bodyDiv w:val="1"/>
      <w:marLeft w:val="0"/>
      <w:marRight w:val="0"/>
      <w:marTop w:val="0"/>
      <w:marBottom w:val="0"/>
      <w:divBdr>
        <w:top w:val="none" w:sz="0" w:space="0" w:color="auto"/>
        <w:left w:val="none" w:sz="0" w:space="0" w:color="auto"/>
        <w:bottom w:val="none" w:sz="0" w:space="0" w:color="auto"/>
        <w:right w:val="none" w:sz="0" w:space="0" w:color="auto"/>
      </w:divBdr>
    </w:div>
    <w:div w:id="407266112">
      <w:bodyDiv w:val="1"/>
      <w:marLeft w:val="0"/>
      <w:marRight w:val="0"/>
      <w:marTop w:val="0"/>
      <w:marBottom w:val="0"/>
      <w:divBdr>
        <w:top w:val="none" w:sz="0" w:space="0" w:color="auto"/>
        <w:left w:val="none" w:sz="0" w:space="0" w:color="auto"/>
        <w:bottom w:val="none" w:sz="0" w:space="0" w:color="auto"/>
        <w:right w:val="none" w:sz="0" w:space="0" w:color="auto"/>
      </w:divBdr>
    </w:div>
    <w:div w:id="500589661">
      <w:bodyDiv w:val="1"/>
      <w:marLeft w:val="0"/>
      <w:marRight w:val="0"/>
      <w:marTop w:val="0"/>
      <w:marBottom w:val="0"/>
      <w:divBdr>
        <w:top w:val="none" w:sz="0" w:space="0" w:color="auto"/>
        <w:left w:val="none" w:sz="0" w:space="0" w:color="auto"/>
        <w:bottom w:val="none" w:sz="0" w:space="0" w:color="auto"/>
        <w:right w:val="none" w:sz="0" w:space="0" w:color="auto"/>
      </w:divBdr>
    </w:div>
    <w:div w:id="535122218">
      <w:bodyDiv w:val="1"/>
      <w:marLeft w:val="0"/>
      <w:marRight w:val="0"/>
      <w:marTop w:val="0"/>
      <w:marBottom w:val="0"/>
      <w:divBdr>
        <w:top w:val="none" w:sz="0" w:space="0" w:color="auto"/>
        <w:left w:val="none" w:sz="0" w:space="0" w:color="auto"/>
        <w:bottom w:val="none" w:sz="0" w:space="0" w:color="auto"/>
        <w:right w:val="none" w:sz="0" w:space="0" w:color="auto"/>
      </w:divBdr>
    </w:div>
    <w:div w:id="545021195">
      <w:bodyDiv w:val="1"/>
      <w:marLeft w:val="0"/>
      <w:marRight w:val="0"/>
      <w:marTop w:val="0"/>
      <w:marBottom w:val="0"/>
      <w:divBdr>
        <w:top w:val="none" w:sz="0" w:space="0" w:color="auto"/>
        <w:left w:val="none" w:sz="0" w:space="0" w:color="auto"/>
        <w:bottom w:val="none" w:sz="0" w:space="0" w:color="auto"/>
        <w:right w:val="none" w:sz="0" w:space="0" w:color="auto"/>
      </w:divBdr>
    </w:div>
    <w:div w:id="799884000">
      <w:bodyDiv w:val="1"/>
      <w:marLeft w:val="0"/>
      <w:marRight w:val="0"/>
      <w:marTop w:val="0"/>
      <w:marBottom w:val="0"/>
      <w:divBdr>
        <w:top w:val="none" w:sz="0" w:space="0" w:color="auto"/>
        <w:left w:val="none" w:sz="0" w:space="0" w:color="auto"/>
        <w:bottom w:val="none" w:sz="0" w:space="0" w:color="auto"/>
        <w:right w:val="none" w:sz="0" w:space="0" w:color="auto"/>
      </w:divBdr>
    </w:div>
    <w:div w:id="870724416">
      <w:bodyDiv w:val="1"/>
      <w:marLeft w:val="0"/>
      <w:marRight w:val="0"/>
      <w:marTop w:val="0"/>
      <w:marBottom w:val="0"/>
      <w:divBdr>
        <w:top w:val="none" w:sz="0" w:space="0" w:color="auto"/>
        <w:left w:val="none" w:sz="0" w:space="0" w:color="auto"/>
        <w:bottom w:val="none" w:sz="0" w:space="0" w:color="auto"/>
        <w:right w:val="none" w:sz="0" w:space="0" w:color="auto"/>
      </w:divBdr>
    </w:div>
    <w:div w:id="919292121">
      <w:bodyDiv w:val="1"/>
      <w:marLeft w:val="0"/>
      <w:marRight w:val="0"/>
      <w:marTop w:val="0"/>
      <w:marBottom w:val="0"/>
      <w:divBdr>
        <w:top w:val="none" w:sz="0" w:space="0" w:color="auto"/>
        <w:left w:val="none" w:sz="0" w:space="0" w:color="auto"/>
        <w:bottom w:val="none" w:sz="0" w:space="0" w:color="auto"/>
        <w:right w:val="none" w:sz="0" w:space="0" w:color="auto"/>
      </w:divBdr>
    </w:div>
    <w:div w:id="945582383">
      <w:bodyDiv w:val="1"/>
      <w:marLeft w:val="0"/>
      <w:marRight w:val="0"/>
      <w:marTop w:val="0"/>
      <w:marBottom w:val="0"/>
      <w:divBdr>
        <w:top w:val="none" w:sz="0" w:space="0" w:color="auto"/>
        <w:left w:val="none" w:sz="0" w:space="0" w:color="auto"/>
        <w:bottom w:val="none" w:sz="0" w:space="0" w:color="auto"/>
        <w:right w:val="none" w:sz="0" w:space="0" w:color="auto"/>
      </w:divBdr>
    </w:div>
    <w:div w:id="999040328">
      <w:bodyDiv w:val="1"/>
      <w:marLeft w:val="0"/>
      <w:marRight w:val="0"/>
      <w:marTop w:val="0"/>
      <w:marBottom w:val="0"/>
      <w:divBdr>
        <w:top w:val="none" w:sz="0" w:space="0" w:color="auto"/>
        <w:left w:val="none" w:sz="0" w:space="0" w:color="auto"/>
        <w:bottom w:val="none" w:sz="0" w:space="0" w:color="auto"/>
        <w:right w:val="none" w:sz="0" w:space="0" w:color="auto"/>
      </w:divBdr>
    </w:div>
    <w:div w:id="1275942926">
      <w:bodyDiv w:val="1"/>
      <w:marLeft w:val="0"/>
      <w:marRight w:val="0"/>
      <w:marTop w:val="0"/>
      <w:marBottom w:val="0"/>
      <w:divBdr>
        <w:top w:val="none" w:sz="0" w:space="0" w:color="auto"/>
        <w:left w:val="none" w:sz="0" w:space="0" w:color="auto"/>
        <w:bottom w:val="none" w:sz="0" w:space="0" w:color="auto"/>
        <w:right w:val="none" w:sz="0" w:space="0" w:color="auto"/>
      </w:divBdr>
    </w:div>
    <w:div w:id="1409839787">
      <w:bodyDiv w:val="1"/>
      <w:marLeft w:val="0"/>
      <w:marRight w:val="0"/>
      <w:marTop w:val="0"/>
      <w:marBottom w:val="0"/>
      <w:divBdr>
        <w:top w:val="none" w:sz="0" w:space="0" w:color="auto"/>
        <w:left w:val="none" w:sz="0" w:space="0" w:color="auto"/>
        <w:bottom w:val="none" w:sz="0" w:space="0" w:color="auto"/>
        <w:right w:val="none" w:sz="0" w:space="0" w:color="auto"/>
      </w:divBdr>
    </w:div>
    <w:div w:id="1464082236">
      <w:bodyDiv w:val="1"/>
      <w:marLeft w:val="0"/>
      <w:marRight w:val="0"/>
      <w:marTop w:val="0"/>
      <w:marBottom w:val="0"/>
      <w:divBdr>
        <w:top w:val="none" w:sz="0" w:space="0" w:color="auto"/>
        <w:left w:val="none" w:sz="0" w:space="0" w:color="auto"/>
        <w:bottom w:val="none" w:sz="0" w:space="0" w:color="auto"/>
        <w:right w:val="none" w:sz="0" w:space="0" w:color="auto"/>
      </w:divBdr>
    </w:div>
    <w:div w:id="1645886577">
      <w:bodyDiv w:val="1"/>
      <w:marLeft w:val="0"/>
      <w:marRight w:val="0"/>
      <w:marTop w:val="0"/>
      <w:marBottom w:val="0"/>
      <w:divBdr>
        <w:top w:val="none" w:sz="0" w:space="0" w:color="auto"/>
        <w:left w:val="none" w:sz="0" w:space="0" w:color="auto"/>
        <w:bottom w:val="none" w:sz="0" w:space="0" w:color="auto"/>
        <w:right w:val="none" w:sz="0" w:space="0" w:color="auto"/>
      </w:divBdr>
    </w:div>
    <w:div w:id="1726030319">
      <w:bodyDiv w:val="1"/>
      <w:marLeft w:val="0"/>
      <w:marRight w:val="0"/>
      <w:marTop w:val="0"/>
      <w:marBottom w:val="0"/>
      <w:divBdr>
        <w:top w:val="none" w:sz="0" w:space="0" w:color="auto"/>
        <w:left w:val="none" w:sz="0" w:space="0" w:color="auto"/>
        <w:bottom w:val="none" w:sz="0" w:space="0" w:color="auto"/>
        <w:right w:val="none" w:sz="0" w:space="0" w:color="auto"/>
      </w:divBdr>
    </w:div>
    <w:div w:id="1748569434">
      <w:bodyDiv w:val="1"/>
      <w:marLeft w:val="0"/>
      <w:marRight w:val="0"/>
      <w:marTop w:val="0"/>
      <w:marBottom w:val="0"/>
      <w:divBdr>
        <w:top w:val="none" w:sz="0" w:space="0" w:color="auto"/>
        <w:left w:val="none" w:sz="0" w:space="0" w:color="auto"/>
        <w:bottom w:val="none" w:sz="0" w:space="0" w:color="auto"/>
        <w:right w:val="none" w:sz="0" w:space="0" w:color="auto"/>
      </w:divBdr>
    </w:div>
    <w:div w:id="1934896233">
      <w:bodyDiv w:val="1"/>
      <w:marLeft w:val="0"/>
      <w:marRight w:val="0"/>
      <w:marTop w:val="0"/>
      <w:marBottom w:val="0"/>
      <w:divBdr>
        <w:top w:val="none" w:sz="0" w:space="0" w:color="auto"/>
        <w:left w:val="none" w:sz="0" w:space="0" w:color="auto"/>
        <w:bottom w:val="none" w:sz="0" w:space="0" w:color="auto"/>
        <w:right w:val="none" w:sz="0" w:space="0" w:color="auto"/>
      </w:divBdr>
    </w:div>
    <w:div w:id="2028755135">
      <w:bodyDiv w:val="1"/>
      <w:marLeft w:val="0"/>
      <w:marRight w:val="0"/>
      <w:marTop w:val="0"/>
      <w:marBottom w:val="0"/>
      <w:divBdr>
        <w:top w:val="none" w:sz="0" w:space="0" w:color="auto"/>
        <w:left w:val="none" w:sz="0" w:space="0" w:color="auto"/>
        <w:bottom w:val="none" w:sz="0" w:space="0" w:color="auto"/>
        <w:right w:val="none" w:sz="0" w:space="0" w:color="auto"/>
      </w:divBdr>
    </w:div>
    <w:div w:id="2082170758">
      <w:bodyDiv w:val="1"/>
      <w:marLeft w:val="0"/>
      <w:marRight w:val="0"/>
      <w:marTop w:val="0"/>
      <w:marBottom w:val="0"/>
      <w:divBdr>
        <w:top w:val="none" w:sz="0" w:space="0" w:color="auto"/>
        <w:left w:val="none" w:sz="0" w:space="0" w:color="auto"/>
        <w:bottom w:val="none" w:sz="0" w:space="0" w:color="auto"/>
        <w:right w:val="none" w:sz="0" w:space="0" w:color="auto"/>
      </w:divBdr>
    </w:div>
    <w:div w:id="20870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35</Pages>
  <Words>20007</Words>
  <Characters>114045</Characters>
  <Application>Microsoft Office Word</Application>
  <DocSecurity>0</DocSecurity>
  <Lines>950</Lines>
  <Paragraphs>267</Paragraphs>
  <ScaleCrop>false</ScaleCrop>
  <Company/>
  <LinksUpToDate>false</LinksUpToDate>
  <CharactersWithSpaces>133785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黄灿泽</dc:creator>
  <cp:keywords/>
  <dc:description/>
  <cp:lastModifiedBy>Windows 用户</cp:lastModifiedBy>
  <cp:revision>11</cp:revision>
  <dcterms:created xsi:type="dcterms:W3CDTF">2020-01-29T07:36:00Z</dcterms:created>
  <dcterms:modified xsi:type="dcterms:W3CDTF">2020-02-25T03:29:00Z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id="snwOHnWH"/&gt;&lt;style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