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C2A0" w14:textId="77777777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Name of </w:t>
      </w:r>
      <w:r w:rsidRPr="00E47E7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>j</w:t>
      </w: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ournal: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 </w:t>
      </w:r>
      <w:r w:rsidRPr="00E47E76">
        <w:rPr>
          <w:rFonts w:ascii="Book Antiqua" w:hAnsi="Book Antiqua" w:cs="AdvPTimesB"/>
          <w:i/>
          <w:iCs/>
          <w:color w:val="000000" w:themeColor="text1"/>
          <w:kern w:val="0"/>
          <w:sz w:val="24"/>
          <w:szCs w:val="24"/>
        </w:rPr>
        <w:t>World Journal of Clinical Cases</w:t>
      </w:r>
    </w:p>
    <w:p w14:paraId="4B8F6D95" w14:textId="79E992EB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Manuscript N</w:t>
      </w:r>
      <w:r w:rsidR="00B6384A"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o</w:t>
      </w: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: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 52794</w:t>
      </w:r>
      <w:bookmarkStart w:id="0" w:name="_GoBack"/>
      <w:bookmarkEnd w:id="0"/>
    </w:p>
    <w:p w14:paraId="586BD7E7" w14:textId="23F3A19F" w:rsidR="005C59FA" w:rsidRPr="001D61C0" w:rsidRDefault="00E47E76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E47E7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Manuscript Type:</w:t>
      </w:r>
      <w:r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59FA" w:rsidRPr="00E47E7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Case Report</w:t>
      </w:r>
    </w:p>
    <w:p w14:paraId="2C982D42" w14:textId="77777777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4E2C9977" w14:textId="57704411" w:rsidR="00433D43" w:rsidRPr="00E10AD6" w:rsidRDefault="009E14D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</w:pP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Argon-helium </w:t>
      </w:r>
      <w:proofErr w:type="spellStart"/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cryoablation</w:t>
      </w:r>
      <w:proofErr w:type="spellEnd"/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9662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for thoracic vertebrae with metastasis of </w:t>
      </w:r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hepatocellular carcinoma</w:t>
      </w:r>
      <w:r w:rsidR="00D03EF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-</w:t>
      </w:r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related hepatitis B</w:t>
      </w: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:</w:t>
      </w:r>
      <w:r w:rsidR="0033053C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0AD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 xml:space="preserve">a </w:t>
      </w: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case report </w:t>
      </w:r>
    </w:p>
    <w:p w14:paraId="20083A55" w14:textId="77777777" w:rsidR="009E14DE" w:rsidRPr="001D61C0" w:rsidRDefault="009E14D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76B28905" w14:textId="6F61624C" w:rsidR="00707D2F" w:rsidRDefault="007329A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Times New Roman"/>
          <w:sz w:val="24"/>
          <w:szCs w:val="24"/>
        </w:rPr>
        <w:t>Tan</w:t>
      </w:r>
      <w:r w:rsidRPr="007329AE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YW </w:t>
      </w:r>
      <w:r w:rsidRPr="007329AE">
        <w:rPr>
          <w:rFonts w:ascii="Book Antiqua" w:hAnsi="Book Antiqua" w:cs="AdvPTimesB"/>
          <w:i/>
          <w:iCs/>
          <w:color w:val="000000" w:themeColor="text1"/>
          <w:kern w:val="0"/>
          <w:sz w:val="24"/>
          <w:szCs w:val="24"/>
        </w:rPr>
        <w:t>et al</w:t>
      </w:r>
      <w:r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. </w:t>
      </w:r>
      <w:r w:rsidRPr="007329AE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t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horacic vertebrae with metastasis of </w:t>
      </w: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HCC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-related hepatitis B</w:t>
      </w:r>
    </w:p>
    <w:p w14:paraId="6E7B1156" w14:textId="77777777" w:rsidR="007329AE" w:rsidRPr="001D61C0" w:rsidRDefault="007329A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3A3F8339" w14:textId="274B37FA" w:rsidR="00934C50" w:rsidRPr="001D61C0" w:rsidRDefault="00934C50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 w:cs="Times New Roman"/>
          <w:sz w:val="24"/>
          <w:szCs w:val="24"/>
        </w:rPr>
        <w:t>You</w:t>
      </w:r>
      <w:r w:rsidR="00EE20DA">
        <w:rPr>
          <w:rFonts w:ascii="Book Antiqua" w:hAnsi="Book Antiqua" w:cs="Times New Roman"/>
          <w:sz w:val="24"/>
          <w:szCs w:val="24"/>
        </w:rPr>
        <w:t>-</w:t>
      </w:r>
      <w:r w:rsidRPr="00EE20DA">
        <w:rPr>
          <w:rFonts w:ascii="Book Antiqua" w:hAnsi="Book Antiqua" w:cs="Times New Roman"/>
          <w:caps/>
          <w:sz w:val="24"/>
          <w:szCs w:val="24"/>
        </w:rPr>
        <w:t>w</w:t>
      </w:r>
      <w:r w:rsidRPr="001D61C0">
        <w:rPr>
          <w:rFonts w:ascii="Book Antiqua" w:hAnsi="Book Antiqua" w:cs="Times New Roman"/>
          <w:sz w:val="24"/>
          <w:szCs w:val="24"/>
        </w:rPr>
        <w:t>en Tan</w:t>
      </w:r>
      <w:r w:rsidR="00D03EF7" w:rsidRPr="001D61C0">
        <w:rPr>
          <w:rFonts w:ascii="Book Antiqua" w:hAnsi="Book Antiqua" w:cs="Times New Roman"/>
          <w:sz w:val="24"/>
          <w:szCs w:val="24"/>
        </w:rPr>
        <w:t>,</w:t>
      </w:r>
      <w:r w:rsidR="001D61C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B262F5" w:rsidRPr="001D61C0">
        <w:rPr>
          <w:rFonts w:ascii="Book Antiqua" w:hAnsi="Book Antiqua" w:cs="Times New Roman"/>
          <w:sz w:val="24"/>
          <w:szCs w:val="24"/>
        </w:rPr>
        <w:t>Yun Ye</w:t>
      </w:r>
      <w:r w:rsidR="00D03EF7" w:rsidRPr="001D61C0">
        <w:rPr>
          <w:rFonts w:ascii="Book Antiqua" w:hAnsi="Book Antiqua" w:cs="Times New Roman"/>
          <w:sz w:val="24"/>
          <w:szCs w:val="24"/>
        </w:rPr>
        <w:t>,</w:t>
      </w:r>
      <w:r w:rsidR="001D61C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D61C0">
        <w:rPr>
          <w:rFonts w:ascii="Book Antiqua" w:hAnsi="Book Antiqua" w:cs="Times New Roman"/>
          <w:sz w:val="24"/>
          <w:szCs w:val="24"/>
        </w:rPr>
        <w:t>Li Sun</w:t>
      </w:r>
    </w:p>
    <w:p w14:paraId="3199E5AB" w14:textId="77777777" w:rsidR="00934C50" w:rsidRPr="001D61C0" w:rsidRDefault="00934C50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80CA14B" w14:textId="2A309173" w:rsidR="00934C50" w:rsidRPr="001D61C0" w:rsidRDefault="00EE20DA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E20DA">
        <w:rPr>
          <w:rFonts w:ascii="Book Antiqua" w:hAnsi="Book Antiqua" w:cs="Times New Roman"/>
          <w:b/>
          <w:bCs/>
          <w:sz w:val="24"/>
          <w:szCs w:val="24"/>
        </w:rPr>
        <w:t>You-</w:t>
      </w:r>
      <w:r w:rsidRPr="00EE20DA">
        <w:rPr>
          <w:rFonts w:ascii="Book Antiqua" w:hAnsi="Book Antiqua" w:cs="Times New Roman"/>
          <w:b/>
          <w:bCs/>
          <w:caps/>
          <w:sz w:val="24"/>
          <w:szCs w:val="24"/>
        </w:rPr>
        <w:t>w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>en Tan,</w:t>
      </w:r>
      <w:r w:rsidRPr="00EE20DA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>Yun Ye,</w:t>
      </w:r>
      <w:r w:rsidRPr="00EE20DA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 xml:space="preserve">Li Sun, </w:t>
      </w:r>
      <w:r w:rsidR="00934C50" w:rsidRPr="001D61C0">
        <w:rPr>
          <w:rFonts w:ascii="Book Antiqua" w:hAnsi="Book Antiqua" w:cs="Times New Roman"/>
          <w:sz w:val="24"/>
          <w:szCs w:val="24"/>
        </w:rPr>
        <w:t>Department of Hepatology, The Third Hospital of Zhenjiang Affiliated Jiangsu University, Zhenjiang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934C50" w:rsidRPr="001D61C0">
        <w:rPr>
          <w:rFonts w:ascii="Book Antiqua" w:hAnsi="Book Antiqua" w:cs="Times New Roman"/>
          <w:sz w:val="24"/>
          <w:szCs w:val="24"/>
        </w:rPr>
        <w:t>212003</w:t>
      </w:r>
      <w:r w:rsidR="00D03EF7" w:rsidRPr="001D61C0">
        <w:rPr>
          <w:rFonts w:ascii="Book Antiqua" w:hAnsi="Book Antiqua" w:cs="Times New Roman"/>
          <w:sz w:val="24"/>
          <w:szCs w:val="24"/>
        </w:rPr>
        <w:t xml:space="preserve">, </w:t>
      </w:r>
      <w:r w:rsidRPr="001D61C0">
        <w:rPr>
          <w:rFonts w:ascii="Book Antiqua" w:hAnsi="Book Antiqua"/>
          <w:kern w:val="0"/>
          <w:sz w:val="24"/>
          <w:szCs w:val="24"/>
        </w:rPr>
        <w:t xml:space="preserve">Jiangsu </w:t>
      </w:r>
      <w:r>
        <w:rPr>
          <w:rFonts w:ascii="Book Antiqua" w:hAnsi="Book Antiqua"/>
          <w:kern w:val="0"/>
          <w:sz w:val="24"/>
          <w:szCs w:val="24"/>
        </w:rPr>
        <w:t xml:space="preserve">Province, </w:t>
      </w:r>
      <w:r w:rsidR="00934C50" w:rsidRPr="001D61C0">
        <w:rPr>
          <w:rFonts w:ascii="Book Antiqua" w:hAnsi="Book Antiqua" w:cs="Times New Roman"/>
          <w:sz w:val="24"/>
          <w:szCs w:val="24"/>
        </w:rPr>
        <w:t>China</w:t>
      </w:r>
    </w:p>
    <w:p w14:paraId="5B4D381E" w14:textId="77777777" w:rsidR="007606B5" w:rsidRPr="001D61C0" w:rsidRDefault="007606B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73733F2B" w14:textId="77777777" w:rsidR="00EE20DA" w:rsidRDefault="00EE20DA" w:rsidP="00EE20DA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/>
          <w:b/>
          <w:sz w:val="24"/>
          <w:szCs w:val="24"/>
        </w:rPr>
        <w:t>ORCID number:</w:t>
      </w:r>
      <w:r w:rsidRPr="001D61C0">
        <w:rPr>
          <w:rFonts w:ascii="Book Antiqua" w:hAnsi="Book Antiqua"/>
          <w:sz w:val="24"/>
          <w:szCs w:val="24"/>
        </w:rPr>
        <w:t> </w:t>
      </w:r>
      <w:r w:rsidRPr="001D61C0">
        <w:rPr>
          <w:rFonts w:ascii="Book Antiqua" w:hAnsi="Book Antiqua" w:cs="Times New Roman"/>
          <w:sz w:val="24"/>
          <w:szCs w:val="24"/>
        </w:rPr>
        <w:t>You</w:t>
      </w:r>
      <w:r>
        <w:rPr>
          <w:rFonts w:ascii="Book Antiqua" w:hAnsi="Book Antiqua" w:cs="Times New Roman"/>
          <w:sz w:val="24"/>
          <w:szCs w:val="24"/>
        </w:rPr>
        <w:t>-</w:t>
      </w:r>
      <w:r w:rsidRPr="001D61C0">
        <w:rPr>
          <w:rFonts w:ascii="Book Antiqua" w:hAnsi="Book Antiqua" w:cs="Times New Roman"/>
          <w:caps/>
          <w:sz w:val="24"/>
          <w:szCs w:val="24"/>
        </w:rPr>
        <w:t>w</w:t>
      </w:r>
      <w:r w:rsidRPr="001D61C0">
        <w:rPr>
          <w:rFonts w:ascii="Book Antiqua" w:hAnsi="Book Antiqua" w:cs="Times New Roman"/>
          <w:sz w:val="24"/>
          <w:szCs w:val="24"/>
        </w:rPr>
        <w:t>en Tan (0000-0002-5464-1407)</w:t>
      </w:r>
      <w:r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 w:cs="Times New Roman"/>
          <w:sz w:val="24"/>
          <w:szCs w:val="24"/>
        </w:rPr>
        <w:t>Yun Ye (</w:t>
      </w:r>
      <w:r w:rsidRPr="001D61C0">
        <w:rPr>
          <w:rFonts w:ascii="Book Antiqua" w:hAnsi="Book Antiqua"/>
          <w:kern w:val="0"/>
          <w:sz w:val="24"/>
          <w:szCs w:val="24"/>
        </w:rPr>
        <w:t>0000-0002-0286-7359</w:t>
      </w:r>
      <w:r w:rsidRPr="001D61C0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 w:cs="Times New Roman"/>
          <w:sz w:val="24"/>
          <w:szCs w:val="24"/>
        </w:rPr>
        <w:t>Li Sun (0000-0002-7989-6190)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3C6EBED3" w14:textId="77777777" w:rsidR="00B262F5" w:rsidRPr="00EE20DA" w:rsidRDefault="00B262F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699DEC92" w14:textId="4294929E" w:rsidR="00F93E98" w:rsidRPr="00846E1B" w:rsidRDefault="00F93E98" w:rsidP="00846E1B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D61C0">
        <w:rPr>
          <w:rFonts w:ascii="Book Antiqua" w:hAnsi="Book Antiqua"/>
          <w:b/>
          <w:sz w:val="24"/>
          <w:szCs w:val="24"/>
        </w:rPr>
        <w:t>Author contributions:</w:t>
      </w:r>
      <w:r w:rsidRPr="001D61C0">
        <w:rPr>
          <w:rFonts w:ascii="Book Antiqua" w:hAnsi="Book Antiqua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Tan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YW</w:t>
      </w:r>
      <w:r w:rsidR="001D61C0">
        <w:rPr>
          <w:rFonts w:ascii="Book Antiqua" w:hAnsi="Book Antiqua"/>
          <w:kern w:val="0"/>
          <w:sz w:val="24"/>
          <w:szCs w:val="24"/>
        </w:rPr>
        <w:t xml:space="preserve"> and </w:t>
      </w:r>
      <w:r w:rsidR="001D61C0" w:rsidRPr="001D61C0">
        <w:rPr>
          <w:rFonts w:ascii="Book Antiqua" w:hAnsi="Book Antiqua"/>
          <w:kern w:val="0"/>
          <w:sz w:val="24"/>
          <w:szCs w:val="24"/>
        </w:rPr>
        <w:t>Ye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Y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 w:cs="Times New Roman"/>
          <w:sz w:val="24"/>
          <w:szCs w:val="24"/>
        </w:rPr>
        <w:t>contributed equally to this work</w:t>
      </w:r>
      <w:r w:rsidR="001D61C0"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/>
          <w:kern w:val="0"/>
          <w:sz w:val="24"/>
          <w:szCs w:val="24"/>
        </w:rPr>
        <w:t>Tan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>YW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and </w:t>
      </w:r>
      <w:r w:rsidR="006F31BB" w:rsidRPr="001D61C0">
        <w:rPr>
          <w:rFonts w:ascii="Book Antiqua" w:hAnsi="Book Antiqua"/>
          <w:kern w:val="0"/>
          <w:sz w:val="24"/>
          <w:szCs w:val="24"/>
        </w:rPr>
        <w:t>Ye</w:t>
      </w:r>
      <w:r w:rsidRP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 xml:space="preserve">Y </w:t>
      </w:r>
      <w:r w:rsidRPr="001D61C0">
        <w:rPr>
          <w:rFonts w:ascii="Book Antiqua" w:hAnsi="Book Antiqua"/>
          <w:kern w:val="0"/>
          <w:sz w:val="24"/>
          <w:szCs w:val="24"/>
        </w:rPr>
        <w:t xml:space="preserve">designed the research; L Sun collected and analyzed the data, and drafted the manuscript; </w:t>
      </w:r>
      <w:r w:rsidR="006F31BB" w:rsidRPr="001D61C0">
        <w:rPr>
          <w:rFonts w:ascii="Book Antiqua" w:hAnsi="Book Antiqua"/>
          <w:kern w:val="0"/>
          <w:sz w:val="24"/>
          <w:szCs w:val="24"/>
        </w:rPr>
        <w:t xml:space="preserve">Tan </w:t>
      </w:r>
      <w:r w:rsidR="00E06444" w:rsidRPr="001D61C0">
        <w:rPr>
          <w:rFonts w:ascii="Book Antiqua" w:hAnsi="Book Antiqua"/>
          <w:kern w:val="0"/>
          <w:sz w:val="24"/>
          <w:szCs w:val="24"/>
        </w:rPr>
        <w:t xml:space="preserve">YW </w:t>
      </w:r>
      <w:r w:rsidR="006F31BB" w:rsidRPr="001D61C0">
        <w:rPr>
          <w:rFonts w:ascii="Book Antiqua" w:hAnsi="Book Antiqua"/>
          <w:kern w:val="0"/>
          <w:sz w:val="24"/>
          <w:szCs w:val="24"/>
        </w:rPr>
        <w:t>and Ye</w:t>
      </w:r>
      <w:r w:rsidR="00E06444" w:rsidRPr="00E06444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>Y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wrote and revised the manuscript; all authors have read and approved the final version to </w:t>
      </w:r>
      <w:proofErr w:type="gramStart"/>
      <w:r w:rsidRPr="001D61C0">
        <w:rPr>
          <w:rFonts w:ascii="Book Antiqua" w:hAnsi="Book Antiqua"/>
          <w:kern w:val="0"/>
          <w:sz w:val="24"/>
          <w:szCs w:val="24"/>
        </w:rPr>
        <w:t>be published</w:t>
      </w:r>
      <w:proofErr w:type="gramEnd"/>
      <w:r w:rsidRPr="001D61C0">
        <w:rPr>
          <w:rFonts w:ascii="Book Antiqua" w:hAnsi="Book Antiqua"/>
          <w:kern w:val="0"/>
          <w:sz w:val="24"/>
          <w:szCs w:val="24"/>
        </w:rPr>
        <w:t>.</w:t>
      </w:r>
    </w:p>
    <w:p w14:paraId="6A89875C" w14:textId="08A5D591" w:rsidR="00F93E98" w:rsidRDefault="00F93E98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52D2A8D" w14:textId="77777777" w:rsidR="008034C8" w:rsidRPr="001D61C0" w:rsidRDefault="008034C8" w:rsidP="008034C8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  <w:sz w:val="24"/>
          <w:szCs w:val="24"/>
        </w:rPr>
      </w:pPr>
      <w:r w:rsidRPr="00E47E76">
        <w:rPr>
          <w:rFonts w:ascii="Book Antiqua" w:hAnsi="Book Antiqua"/>
          <w:b/>
          <w:bCs/>
          <w:color w:val="000000"/>
          <w:sz w:val="24"/>
          <w:szCs w:val="24"/>
        </w:rPr>
        <w:t xml:space="preserve">Informed consent statement: </w:t>
      </w:r>
      <w:r w:rsidRPr="001D61C0">
        <w:rPr>
          <w:rFonts w:ascii="Book Antiqua" w:hAnsi="Book Antiqua" w:cs="Times New Roman"/>
          <w:sz w:val="24"/>
          <w:szCs w:val="24"/>
        </w:rPr>
        <w:t xml:space="preserve">Informed consent </w:t>
      </w:r>
      <w:proofErr w:type="gramStart"/>
      <w:r w:rsidRPr="001D61C0">
        <w:rPr>
          <w:rFonts w:ascii="Book Antiqua" w:hAnsi="Book Antiqua" w:cs="Times New Roman"/>
          <w:sz w:val="24"/>
          <w:szCs w:val="24"/>
        </w:rPr>
        <w:t>was obtained</w:t>
      </w:r>
      <w:proofErr w:type="gramEnd"/>
      <w:r w:rsidRPr="001D61C0">
        <w:rPr>
          <w:rFonts w:ascii="Book Antiqua" w:hAnsi="Book Antiqua" w:cs="Times New Roman"/>
          <w:sz w:val="24"/>
          <w:szCs w:val="24"/>
        </w:rPr>
        <w:t xml:space="preserve"> from the patient.</w:t>
      </w:r>
    </w:p>
    <w:p w14:paraId="20C62516" w14:textId="77777777" w:rsidR="008034C8" w:rsidRDefault="008034C8" w:rsidP="008034C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/>
          <w:iCs/>
          <w:color w:val="000000"/>
          <w:sz w:val="24"/>
          <w:szCs w:val="24"/>
        </w:rPr>
      </w:pPr>
    </w:p>
    <w:p w14:paraId="6C8989DE" w14:textId="77777777" w:rsidR="008034C8" w:rsidRPr="001D61C0" w:rsidRDefault="008034C8" w:rsidP="008034C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E47E76">
        <w:rPr>
          <w:rFonts w:ascii="Book Antiqua" w:hAnsi="Book Antiqua" w:cs="TimesNewRomanPS-BoldItalicMT"/>
          <w:b/>
          <w:bCs/>
          <w:color w:val="000000"/>
          <w:sz w:val="24"/>
          <w:szCs w:val="24"/>
        </w:rPr>
        <w:t>Conflict-of-interest statement:</w:t>
      </w:r>
      <w:r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>All authors have no conflict of interest related to the manuscript.</w:t>
      </w:r>
    </w:p>
    <w:p w14:paraId="737AF16C" w14:textId="77777777" w:rsidR="008034C8" w:rsidRDefault="008034C8" w:rsidP="008034C8">
      <w:pPr>
        <w:snapToGrid w:val="0"/>
        <w:spacing w:line="360" w:lineRule="auto"/>
        <w:rPr>
          <w:rFonts w:ascii="Book Antiqua" w:eastAsia="宋体" w:hAnsi="Book Antiqua"/>
          <w:b/>
          <w:bCs/>
          <w:color w:val="000000"/>
          <w:sz w:val="24"/>
          <w:szCs w:val="24"/>
        </w:rPr>
      </w:pPr>
    </w:p>
    <w:p w14:paraId="4E8CAC1A" w14:textId="1EAD0E22" w:rsidR="008034C8" w:rsidRPr="00E47E76" w:rsidRDefault="00FD0166" w:rsidP="008034C8">
      <w:pPr>
        <w:snapToGrid w:val="0"/>
        <w:spacing w:line="360" w:lineRule="auto"/>
        <w:rPr>
          <w:rStyle w:val="ac"/>
          <w:rFonts w:ascii="Book Antiqua" w:hAnsi="Book Antiqua"/>
          <w:b/>
          <w:color w:val="auto"/>
          <w:sz w:val="24"/>
          <w:szCs w:val="24"/>
          <w:u w:val="none"/>
        </w:rPr>
      </w:pPr>
      <w:r w:rsidRPr="00FD0166">
        <w:rPr>
          <w:rFonts w:ascii="Book Antiqua" w:eastAsia="宋体" w:hAnsi="Book Antiqua"/>
          <w:b/>
          <w:bCs/>
          <w:color w:val="000000"/>
          <w:sz w:val="24"/>
          <w:szCs w:val="24"/>
        </w:rPr>
        <w:t>CARE Checklist (2016) statement:</w:t>
      </w:r>
      <w:r>
        <w:rPr>
          <w:rFonts w:ascii="Book Antiqua" w:eastAsia="宋体" w:hAnsi="Book Antiqua"/>
          <w:b/>
          <w:bCs/>
          <w:color w:val="000000"/>
          <w:sz w:val="24"/>
          <w:szCs w:val="24"/>
        </w:rPr>
        <w:t xml:space="preserve"> </w:t>
      </w:r>
      <w:r w:rsidR="008034C8" w:rsidRPr="001D61C0">
        <w:rPr>
          <w:rFonts w:ascii="Book Antiqua" w:hAnsi="Book Antiqua"/>
          <w:kern w:val="0"/>
          <w:sz w:val="24"/>
          <w:szCs w:val="24"/>
        </w:rPr>
        <w:t xml:space="preserve">We are committed to writing in CARE </w:t>
      </w:r>
      <w:r w:rsidR="008034C8" w:rsidRPr="001D61C0">
        <w:rPr>
          <w:rFonts w:ascii="Book Antiqua" w:hAnsi="Book Antiqua"/>
          <w:kern w:val="0"/>
          <w:sz w:val="24"/>
          <w:szCs w:val="24"/>
        </w:rPr>
        <w:lastRenderedPageBreak/>
        <w:t>Checklist (2016) format.</w:t>
      </w:r>
    </w:p>
    <w:p w14:paraId="5CFEC735" w14:textId="77777777" w:rsidR="008034C8" w:rsidRPr="008034C8" w:rsidRDefault="008034C8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8165077" w14:textId="726ED038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</w:pPr>
      <w:bookmarkStart w:id="1" w:name="_Hlk11330706"/>
      <w:bookmarkStart w:id="2" w:name="_Hlk18593750"/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Open-Access: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Start w:id="3" w:name="OLE_LINK479"/>
      <w:bookmarkStart w:id="4" w:name="OLE_LINK496"/>
      <w:bookmarkStart w:id="5" w:name="OLE_LINK506"/>
      <w:bookmarkStart w:id="6" w:name="OLE_LINK507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This article is an open-access article</w:t>
      </w:r>
      <w:proofErr w:type="gramStart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 which</w:t>
      </w:r>
      <w:proofErr w:type="gramEnd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was selected by an in-house editor and fully peer-reviewed by external reviewers. It is distributed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AC1EAA">
        <w:rPr>
          <w:rFonts w:ascii="Book Antiqua" w:hAnsi="Book Antiqua" w:cs="Times New Roman"/>
          <w:bCs/>
          <w:sz w:val="24"/>
          <w:szCs w:val="24"/>
          <w:highlight w:val="white"/>
          <w:lang w:val="en-US"/>
        </w:rPr>
        <w:t>http://creativecommons.org/licenses/by-nc/4.0/</w:t>
      </w:r>
      <w:bookmarkEnd w:id="3"/>
      <w:bookmarkEnd w:id="4"/>
      <w:bookmarkEnd w:id="5"/>
      <w:bookmarkEnd w:id="6"/>
    </w:p>
    <w:p w14:paraId="3B19E38F" w14:textId="77777777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highlight w:val="white"/>
          <w:lang w:val="en-US" w:eastAsia="zh-CN"/>
        </w:rPr>
      </w:pPr>
    </w:p>
    <w:p w14:paraId="6F7D4CC2" w14:textId="77777777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</w:pPr>
      <w:bookmarkStart w:id="7" w:name="_Hlk11330717"/>
      <w:bookmarkEnd w:id="1"/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Unsolicited manuscript</w:t>
      </w:r>
      <w:bookmarkEnd w:id="7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</w:p>
    <w:bookmarkEnd w:id="2"/>
    <w:p w14:paraId="6461BE5D" w14:textId="77777777" w:rsidR="001D61C0" w:rsidRPr="001D61C0" w:rsidRDefault="001D61C0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0020AA6" w14:textId="782665F6" w:rsidR="00F93E98" w:rsidRPr="001D61C0" w:rsidRDefault="00F93E9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97E42">
        <w:rPr>
          <w:rFonts w:ascii="Book Antiqua" w:hAnsi="Book Antiqua"/>
          <w:b/>
          <w:bCs/>
          <w:kern w:val="0"/>
          <w:sz w:val="24"/>
          <w:szCs w:val="24"/>
        </w:rPr>
        <w:t xml:space="preserve">Corresponding 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>a</w:t>
      </w:r>
      <w:r w:rsidRPr="00497E42">
        <w:rPr>
          <w:rFonts w:ascii="Book Antiqua" w:hAnsi="Book Antiqua"/>
          <w:b/>
          <w:bCs/>
          <w:kern w:val="0"/>
          <w:sz w:val="24"/>
          <w:szCs w:val="24"/>
        </w:rPr>
        <w:t>uthor: You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>-</w:t>
      </w:r>
      <w:r w:rsidRPr="00497E42">
        <w:rPr>
          <w:rFonts w:ascii="Book Antiqua" w:hAnsi="Book Antiqua"/>
          <w:b/>
          <w:bCs/>
          <w:caps/>
          <w:kern w:val="0"/>
          <w:sz w:val="24"/>
          <w:szCs w:val="24"/>
        </w:rPr>
        <w:t>w</w:t>
      </w:r>
      <w:r w:rsidRPr="00497E42">
        <w:rPr>
          <w:rFonts w:ascii="Book Antiqua" w:hAnsi="Book Antiqua"/>
          <w:b/>
          <w:bCs/>
          <w:kern w:val="0"/>
          <w:sz w:val="24"/>
          <w:szCs w:val="24"/>
        </w:rPr>
        <w:t>en Tan, MD</w:t>
      </w:r>
      <w:r w:rsidR="00EE20DA" w:rsidRPr="00497E42">
        <w:rPr>
          <w:rFonts w:ascii="Book Antiqua" w:hAnsi="Book Antiqua" w:hint="eastAsia"/>
          <w:b/>
          <w:bCs/>
          <w:kern w:val="0"/>
          <w:sz w:val="24"/>
          <w:szCs w:val="24"/>
        </w:rPr>
        <w:t>,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 xml:space="preserve"> </w:t>
      </w:r>
      <w:r w:rsidR="00497E42" w:rsidRPr="00497E42">
        <w:rPr>
          <w:rFonts w:ascii="Book Antiqua" w:hAnsi="Book Antiqua"/>
          <w:b/>
          <w:bCs/>
          <w:kern w:val="0"/>
          <w:sz w:val="24"/>
          <w:szCs w:val="24"/>
        </w:rPr>
        <w:t>Chief Doctor,</w:t>
      </w:r>
      <w:r w:rsidR="00497E42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Department of Hepatology, The Third Hospital of Zhenjiang Affiliated Jiangsu University, No. 300, </w:t>
      </w:r>
      <w:proofErr w:type="spellStart"/>
      <w:r w:rsidRPr="001D61C0">
        <w:rPr>
          <w:rFonts w:ascii="Book Antiqua" w:hAnsi="Book Antiqua"/>
          <w:kern w:val="0"/>
          <w:sz w:val="24"/>
          <w:szCs w:val="24"/>
        </w:rPr>
        <w:t>Daijiamen</w:t>
      </w:r>
      <w:proofErr w:type="spellEnd"/>
      <w:r w:rsidRPr="001D61C0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1D61C0">
        <w:rPr>
          <w:rFonts w:ascii="Book Antiqua" w:hAnsi="Book Antiqua"/>
          <w:kern w:val="0"/>
          <w:sz w:val="24"/>
          <w:szCs w:val="24"/>
        </w:rPr>
        <w:t>Runzhou</w:t>
      </w:r>
      <w:proofErr w:type="spellEnd"/>
      <w:r w:rsidRPr="001D61C0">
        <w:rPr>
          <w:rFonts w:ascii="Book Antiqua" w:hAnsi="Book Antiqua"/>
          <w:kern w:val="0"/>
          <w:sz w:val="24"/>
          <w:szCs w:val="24"/>
        </w:rPr>
        <w:t xml:space="preserve"> Distinct, Zhenjiang 212003, </w:t>
      </w:r>
      <w:r w:rsidR="00EE20DA" w:rsidRPr="001D61C0">
        <w:rPr>
          <w:rFonts w:ascii="Book Antiqua" w:hAnsi="Book Antiqua"/>
          <w:kern w:val="0"/>
          <w:sz w:val="24"/>
          <w:szCs w:val="24"/>
        </w:rPr>
        <w:t xml:space="preserve">Jiangsu </w:t>
      </w:r>
      <w:r w:rsidR="00EE20DA">
        <w:rPr>
          <w:rFonts w:ascii="Book Antiqua" w:hAnsi="Book Antiqua"/>
          <w:kern w:val="0"/>
          <w:sz w:val="24"/>
          <w:szCs w:val="24"/>
        </w:rPr>
        <w:t xml:space="preserve">Province, </w:t>
      </w:r>
      <w:r w:rsidRPr="001D61C0">
        <w:rPr>
          <w:rFonts w:ascii="Book Antiqua" w:hAnsi="Book Antiqua"/>
          <w:kern w:val="0"/>
          <w:sz w:val="24"/>
          <w:szCs w:val="24"/>
        </w:rPr>
        <w:t>China</w:t>
      </w:r>
      <w:r w:rsidR="00EE20DA">
        <w:rPr>
          <w:rFonts w:ascii="Book Antiqua" w:hAnsi="Book Antiqua"/>
          <w:kern w:val="0"/>
          <w:sz w:val="24"/>
          <w:szCs w:val="24"/>
        </w:rPr>
        <w:t xml:space="preserve">. </w:t>
      </w:r>
      <w:hyperlink r:id="rId8" w:history="1">
        <w:r w:rsidR="00EE20DA" w:rsidRPr="00AE03D0">
          <w:rPr>
            <w:rStyle w:val="ac"/>
            <w:rFonts w:ascii="Book Antiqua" w:hAnsi="Book Antiqua"/>
            <w:color w:val="auto"/>
            <w:kern w:val="0"/>
            <w:sz w:val="24"/>
            <w:szCs w:val="24"/>
            <w:u w:val="none"/>
          </w:rPr>
          <w:t>tyw915@sina.com</w:t>
        </w:r>
      </w:hyperlink>
    </w:p>
    <w:p w14:paraId="195F81C3" w14:textId="41022611" w:rsidR="00F93E98" w:rsidRPr="001D61C0" w:rsidRDefault="008034C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034C8">
        <w:rPr>
          <w:rFonts w:ascii="Book Antiqua" w:hAnsi="Book Antiqua"/>
          <w:b/>
          <w:bCs/>
          <w:kern w:val="0"/>
          <w:sz w:val="24"/>
          <w:szCs w:val="24"/>
        </w:rPr>
        <w:t>Telephone:</w:t>
      </w:r>
      <w:r w:rsidR="00F93E98" w:rsidRPr="001D61C0">
        <w:rPr>
          <w:rFonts w:ascii="Book Antiqua" w:hAnsi="Book Antiqua"/>
          <w:kern w:val="0"/>
          <w:sz w:val="24"/>
          <w:szCs w:val="24"/>
        </w:rPr>
        <w:t xml:space="preserve"> +86-511-88970796</w:t>
      </w:r>
    </w:p>
    <w:p w14:paraId="0001C845" w14:textId="77777777" w:rsidR="00F93E98" w:rsidRPr="001D61C0" w:rsidRDefault="00F93E9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034C8">
        <w:rPr>
          <w:rFonts w:ascii="Book Antiqua" w:hAnsi="Book Antiqua"/>
          <w:b/>
          <w:bCs/>
          <w:kern w:val="0"/>
          <w:sz w:val="24"/>
          <w:szCs w:val="24"/>
        </w:rPr>
        <w:t xml:space="preserve">Fax: </w:t>
      </w:r>
      <w:r w:rsidRPr="001D61C0">
        <w:rPr>
          <w:rFonts w:ascii="Book Antiqua" w:hAnsi="Book Antiqua"/>
          <w:kern w:val="0"/>
          <w:sz w:val="24"/>
          <w:szCs w:val="24"/>
        </w:rPr>
        <w:t>+86-511-88970796</w:t>
      </w:r>
    </w:p>
    <w:p w14:paraId="6971A000" w14:textId="77777777" w:rsidR="00F93E98" w:rsidRPr="001D61C0" w:rsidRDefault="00F93E98" w:rsidP="00E47E76">
      <w:pPr>
        <w:adjustRightInd w:val="0"/>
        <w:snapToGrid w:val="0"/>
        <w:spacing w:line="360" w:lineRule="auto"/>
        <w:rPr>
          <w:rStyle w:val="ac"/>
          <w:rFonts w:ascii="Book Antiqua" w:hAnsi="Book Antiqua"/>
          <w:kern w:val="0"/>
          <w:sz w:val="24"/>
          <w:szCs w:val="24"/>
        </w:rPr>
      </w:pPr>
    </w:p>
    <w:p w14:paraId="63DF3A77" w14:textId="25A5578D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bookmarkStart w:id="8" w:name="_Hlk11330731"/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Received: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November 19, 2019</w:t>
      </w:r>
    </w:p>
    <w:p w14:paraId="05D2D9BA" w14:textId="64BD0C95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 xml:space="preserve">Peer-review </w:t>
      </w:r>
      <w:proofErr w:type="gramStart"/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started:</w:t>
      </w:r>
      <w:proofErr w:type="gramEnd"/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November 19, 2019</w:t>
      </w:r>
    </w:p>
    <w:p w14:paraId="04F756AB" w14:textId="25821068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First decision: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November </w:t>
      </w:r>
      <w:r>
        <w:rPr>
          <w:rFonts w:ascii="Book Antiqua" w:eastAsia="宋体" w:hAnsi="Book Antiqua" w:cs="宋体"/>
          <w:bCs/>
          <w:kern w:val="0"/>
          <w:sz w:val="24"/>
          <w:szCs w:val="24"/>
        </w:rPr>
        <w:t>21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, 2019</w:t>
      </w:r>
    </w:p>
    <w:p w14:paraId="1FC48409" w14:textId="3C827497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Revised: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November </w:t>
      </w:r>
      <w:r>
        <w:rPr>
          <w:rFonts w:ascii="Book Antiqua" w:eastAsia="宋体" w:hAnsi="Book Antiqua" w:cs="宋体"/>
          <w:bCs/>
          <w:kern w:val="0"/>
          <w:sz w:val="24"/>
          <w:szCs w:val="24"/>
        </w:rPr>
        <w:t>22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, 2019</w:t>
      </w:r>
    </w:p>
    <w:p w14:paraId="510A23A9" w14:textId="5960D285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Accepted:</w:t>
      </w:r>
      <w:r w:rsidR="00F56205" w:rsidRPr="00F56205">
        <w:t xml:space="preserve"> </w:t>
      </w:r>
      <w:r w:rsidR="00F56205" w:rsidRPr="00F56205">
        <w:rPr>
          <w:rFonts w:ascii="Book Antiqua" w:eastAsia="宋体" w:hAnsi="Book Antiqua" w:cs="宋体"/>
          <w:kern w:val="0"/>
          <w:sz w:val="24"/>
          <w:szCs w:val="24"/>
        </w:rPr>
        <w:t>November 30, 2019</w:t>
      </w:r>
    </w:p>
    <w:p w14:paraId="0D06F4CC" w14:textId="77777777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Article in press:</w:t>
      </w:r>
    </w:p>
    <w:p w14:paraId="47141D34" w14:textId="0722B43C" w:rsidR="00F93E98" w:rsidRPr="00202B7E" w:rsidRDefault="00202B7E" w:rsidP="00202B7E">
      <w:pPr>
        <w:widowControl/>
        <w:snapToGrid w:val="0"/>
        <w:spacing w:line="360" w:lineRule="auto"/>
        <w:rPr>
          <w:rStyle w:val="ac"/>
          <w:rFonts w:ascii="Book Antiqua" w:eastAsia="宋体" w:hAnsi="Book Antiqua" w:cs="Arial"/>
          <w:b/>
          <w:color w:val="auto"/>
          <w:kern w:val="0"/>
          <w:sz w:val="24"/>
          <w:szCs w:val="24"/>
          <w:u w:val="none"/>
          <w:lang w:val="pl-PL"/>
        </w:rPr>
      </w:pPr>
      <w:r w:rsidRPr="00202B7E">
        <w:rPr>
          <w:rFonts w:ascii="Book Antiqua" w:eastAsia="宋体" w:hAnsi="Book Antiqua" w:cs="Arial"/>
          <w:b/>
          <w:kern w:val="0"/>
          <w:sz w:val="24"/>
          <w:szCs w:val="24"/>
          <w:lang w:val="pl-PL" w:eastAsia="pl-PL"/>
        </w:rPr>
        <w:t>Published online:</w:t>
      </w:r>
      <w:bookmarkEnd w:id="8"/>
    </w:p>
    <w:p w14:paraId="7F9B7C04" w14:textId="77777777" w:rsidR="00934C50" w:rsidRPr="00E47E76" w:rsidRDefault="00934C50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1CEC1DA7" w14:textId="77777777" w:rsidR="001D61C0" w:rsidRDefault="001D61C0" w:rsidP="00E47E76">
      <w:pPr>
        <w:widowControl/>
        <w:snapToGrid w:val="0"/>
        <w:spacing w:line="360" w:lineRule="auto"/>
        <w:jc w:val="left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br w:type="page"/>
      </w:r>
    </w:p>
    <w:p w14:paraId="0AF19DB7" w14:textId="311F682C" w:rsidR="00707D2F" w:rsidRPr="00E47E76" w:rsidRDefault="00707D2F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</w:pPr>
      <w:r w:rsidRPr="00E47E7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lastRenderedPageBreak/>
        <w:t>Abstract</w:t>
      </w:r>
    </w:p>
    <w:p w14:paraId="1C443E9E" w14:textId="77777777" w:rsidR="00E47E76" w:rsidRPr="00E47E76" w:rsidRDefault="0068759B" w:rsidP="00E47E7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</w:pPr>
      <w:r w:rsidRPr="00E47E76"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  <w:t>Background</w:t>
      </w:r>
    </w:p>
    <w:p w14:paraId="3C06FD34" w14:textId="1E71C0FE" w:rsidR="0068759B" w:rsidRPr="001D61C0" w:rsidRDefault="00610899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Spinal metastasis of </w:t>
      </w:r>
      <w:r w:rsidR="002B4FA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hepatocellular carcinoma</w:t>
      </w:r>
      <w:r w:rsidR="002B4FA7" w:rsidRPr="001D61C0">
        <w:rPr>
          <w:rFonts w:ascii="Book Antiqua" w:hAnsi="Book Antiqua"/>
          <w:color w:val="000000" w:themeColor="text1"/>
          <w:sz w:val="24"/>
          <w:szCs w:val="24"/>
        </w:rPr>
        <w:t xml:space="preserve"> (HCC)</w:t>
      </w:r>
      <w:r w:rsidR="00AE73C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is rare, with an extremely poor prognosis and results in severe pain.</w:t>
      </w:r>
      <w:r w:rsidRPr="001D61C0">
        <w:rPr>
          <w:rFonts w:ascii="Book Antiqua" w:hAnsi="Book Antiqua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Argon-helium cryotherapy is a local ablation method for HCC</w:t>
      </w:r>
      <w:r w:rsidR="00E47E76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2170352" w14:textId="77777777" w:rsidR="00E47E76" w:rsidRDefault="00E47E76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E2FFD0" w14:textId="77777777" w:rsidR="001C178F" w:rsidRPr="001C178F" w:rsidRDefault="001C178F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C178F">
        <w:rPr>
          <w:rFonts w:ascii="Book Antiqua" w:hAnsi="Book Antiqua" w:cs="Times New Roman"/>
          <w:b/>
          <w:bCs/>
          <w:i/>
          <w:iCs/>
          <w:sz w:val="24"/>
          <w:szCs w:val="24"/>
        </w:rPr>
        <w:t>CASE SUMMARY</w:t>
      </w:r>
    </w:p>
    <w:p w14:paraId="723C3D7C" w14:textId="45B7B68C" w:rsidR="00707D2F" w:rsidRPr="001D61C0" w:rsidRDefault="0042565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 54</w:t>
      </w:r>
      <w:r w:rsidR="00354AF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year</w:t>
      </w:r>
      <w:r w:rsidR="00354AF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old ma</w:t>
      </w:r>
      <w:r w:rsidR="00E3735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diagnosed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with </w:t>
      </w:r>
      <w:r w:rsidR="00E47E76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92600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E3735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related to hepatitis B one year ago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underwent surgical tumor resection and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tenofovir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antiviral treatment. However, a new </w:t>
      </w:r>
      <w:r w:rsidR="004574D3" w:rsidRPr="001D61C0">
        <w:rPr>
          <w:rFonts w:ascii="Book Antiqua" w:hAnsi="Book Antiqua"/>
          <w:color w:val="000000" w:themeColor="text1"/>
          <w:sz w:val="24"/>
          <w:szCs w:val="24"/>
        </w:rPr>
        <w:t>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developed 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the right liver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after </w:t>
      </w:r>
      <w:r w:rsidR="00CB4AF2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1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mo. </w:t>
      </w:r>
      <w:proofErr w:type="spellStart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</w:t>
      </w:r>
      <w:r w:rsidR="004F14AC"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="004F14AC"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</w:t>
      </w:r>
      <w:r w:rsidR="00200AC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four times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. One month ago, 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the patient </w:t>
      </w:r>
      <w:r w:rsidR="0026623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developed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back pain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and 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metastasis on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the 11</w:t>
      </w:r>
      <w:r w:rsidRPr="00200ACE">
        <w:rPr>
          <w:rFonts w:ascii="Book Antiqua" w:hAnsi="Book Antiqua" w:cs="AdvPTimesB"/>
          <w:color w:val="000000" w:themeColor="text1"/>
          <w:kern w:val="0"/>
          <w:sz w:val="24"/>
          <w:szCs w:val="24"/>
          <w:vertAlign w:val="superscript"/>
        </w:rPr>
        <w:t>th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thoracic vertebra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was </w:t>
      </w:r>
      <w:r w:rsidR="0026623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detected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.</w:t>
      </w:r>
      <w:r w:rsidR="00200ACE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rgon</w:t>
      </w:r>
      <w:r w:rsidR="004F14A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helium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to treat the right </w:t>
      </w:r>
      <w:r w:rsidR="005373FF"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metasta</w:t>
      </w:r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tic</w:t>
      </w:r>
      <w:r w:rsidR="005373FF" w:rsidRPr="001D61C0">
        <w:rPr>
          <w:rFonts w:ascii="Book Antiqua" w:hAnsi="Book Antiqua"/>
          <w:color w:val="000000" w:themeColor="text1"/>
          <w:sz w:val="24"/>
          <w:szCs w:val="24"/>
        </w:rPr>
        <w:t xml:space="preserve"> 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 which</w:t>
      </w:r>
      <w:r w:rsidR="00D05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immediately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alleviate</w:t>
      </w:r>
      <w:r w:rsidR="00E20070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the </w:t>
      </w:r>
      <w:r w:rsidR="00E20070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pain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prolonged</w:t>
      </w:r>
      <w:r w:rsidR="0092600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survival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.</w:t>
      </w:r>
    </w:p>
    <w:p w14:paraId="065D6DC1" w14:textId="77777777" w:rsidR="00E47E76" w:rsidRDefault="00E47E76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3CDD508" w14:textId="77777777" w:rsidR="00601596" w:rsidRPr="00601596" w:rsidRDefault="0068759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</w:pPr>
      <w:r w:rsidRPr="00601596"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  <w:t>Conclusion</w:t>
      </w:r>
    </w:p>
    <w:p w14:paraId="4558D274" w14:textId="3F2BF11E" w:rsidR="0068759B" w:rsidRPr="001D61C0" w:rsidRDefault="00ED562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use of </w:t>
      </w:r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argon-helium </w:t>
      </w:r>
      <w:proofErr w:type="spellStart"/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for thoracic vertebrae with metastasis of HCC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achieved favorable results</w:t>
      </w:r>
      <w:r w:rsidR="00B52B8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6577708" w14:textId="77777777" w:rsidR="009860EA" w:rsidRDefault="009860E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0C0FAD3E" w14:textId="2E663D26" w:rsidR="00425655" w:rsidRPr="001D61C0" w:rsidRDefault="00E25E52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Key</w:t>
      </w:r>
      <w:r w:rsidR="009860EA"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words</w:t>
      </w:r>
      <w:r w:rsidR="00601596">
        <w:rPr>
          <w:rFonts w:ascii="Book Antiqua" w:hAnsi="Book Antiqua" w:cs="AdvPTimesB" w:hint="eastAsia"/>
          <w:b/>
          <w:bCs/>
          <w:color w:val="000000" w:themeColor="text1"/>
          <w:kern w:val="0"/>
          <w:sz w:val="24"/>
          <w:szCs w:val="24"/>
        </w:rPr>
        <w:t>:</w:t>
      </w:r>
      <w:r w:rsidR="00601596" w:rsidRPr="0060159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ryoablation</w:t>
      </w:r>
      <w:proofErr w:type="spellEnd"/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m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etastasis</w:t>
      </w:r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epatocellular carcinoma</w:t>
      </w:r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;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 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epatitis B</w:t>
      </w:r>
      <w:r w:rsidR="00860B45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="00860B45" w:rsidRPr="00860B45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</w:t>
      </w:r>
      <w:r w:rsidR="00860B45" w:rsidRPr="00860B45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ase report</w:t>
      </w:r>
    </w:p>
    <w:p w14:paraId="4BB2156A" w14:textId="6313E84B" w:rsidR="00B52B81" w:rsidRDefault="00B52B81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6223E840" w14:textId="77777777" w:rsidR="006B182B" w:rsidRPr="006B182B" w:rsidRDefault="006B182B" w:rsidP="006B18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bookmarkStart w:id="9" w:name="OLE_LINK363"/>
      <w:bookmarkStart w:id="10" w:name="OLE_LINK364"/>
      <w:bookmarkStart w:id="11" w:name="OLE_LINK359"/>
      <w:bookmarkStart w:id="12" w:name="OLE_LINK1037"/>
      <w:bookmarkStart w:id="13" w:name="OLE_LINK1195"/>
      <w:bookmarkStart w:id="14" w:name="OLE_LINK1140"/>
      <w:bookmarkStart w:id="15" w:name="OLE_LINK1062"/>
      <w:bookmarkStart w:id="16" w:name="OLE_LINK500"/>
      <w:bookmarkStart w:id="17" w:name="OLE_LINK916"/>
      <w:bookmarkStart w:id="18" w:name="OLE_LINK956"/>
      <w:bookmarkStart w:id="19" w:name="OLE_LINK994"/>
      <w:proofErr w:type="gramStart"/>
      <w:r w:rsidRPr="006B182B">
        <w:rPr>
          <w:rFonts w:ascii="Book Antiqua" w:hAnsi="Book Antiqua" w:cs="AdvPTimesB"/>
          <w:b/>
          <w:color w:val="000000" w:themeColor="text1"/>
          <w:kern w:val="0"/>
          <w:sz w:val="24"/>
          <w:szCs w:val="24"/>
        </w:rPr>
        <w:t>© The Author(s) 201</w:t>
      </w:r>
      <w:r w:rsidRPr="006B182B">
        <w:rPr>
          <w:rFonts w:ascii="Book Antiqua" w:hAnsi="Book Antiqua" w:cs="AdvPTimesB" w:hint="eastAsia"/>
          <w:b/>
          <w:color w:val="000000" w:themeColor="text1"/>
          <w:kern w:val="0"/>
          <w:sz w:val="24"/>
          <w:szCs w:val="24"/>
        </w:rPr>
        <w:t>9</w:t>
      </w:r>
      <w:r w:rsidRPr="006B182B">
        <w:rPr>
          <w:rFonts w:ascii="Book Antiqua" w:hAnsi="Book Antiqua" w:cs="AdvPTimesB"/>
          <w:b/>
          <w:color w:val="000000" w:themeColor="text1"/>
          <w:kern w:val="0"/>
          <w:sz w:val="24"/>
          <w:szCs w:val="24"/>
        </w:rPr>
        <w:t>.</w:t>
      </w:r>
      <w:proofErr w:type="gramEnd"/>
      <w:r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Published by </w:t>
      </w:r>
      <w:proofErr w:type="spellStart"/>
      <w:r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Baishideng</w:t>
      </w:r>
      <w:proofErr w:type="spellEnd"/>
      <w:r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Publishing Group Inc.</w:t>
      </w:r>
      <w:proofErr w:type="gramEnd"/>
      <w:r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All rights reserved.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0DC36010" w14:textId="77777777" w:rsidR="006B182B" w:rsidRPr="001D61C0" w:rsidRDefault="006B182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501EC869" w14:textId="63092FF6" w:rsidR="00A0169D" w:rsidRPr="00E47E76" w:rsidRDefault="00A0169D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 Unicode MS" w:hAnsi="Book Antiqua" w:cs="Arial Unicode MS"/>
          <w:color w:val="0000FF"/>
          <w:sz w:val="24"/>
          <w:szCs w:val="24"/>
          <w:lang w:val="en"/>
        </w:rPr>
      </w:pPr>
      <w:r w:rsidRPr="001D61C0">
        <w:rPr>
          <w:rFonts w:ascii="Book Antiqua" w:hAnsi="Book Antiqua"/>
          <w:b/>
          <w:color w:val="000000"/>
          <w:sz w:val="24"/>
          <w:szCs w:val="24"/>
        </w:rPr>
        <w:t xml:space="preserve">Core tip: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 54-year-old man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diagnosed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with hepatocellular carcinoma related to hepatitis B one year ago and underwent surgical tumor resection and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tenofovir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antiviral treatment. However, a new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developed on the right liver after 1 mo.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</w:t>
      </w:r>
      <w:r w:rsidR="00200AC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four times. One month ago, the patient developed back pain, and metastasis on the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lastRenderedPageBreak/>
        <w:t>11</w:t>
      </w:r>
      <w:r w:rsidRPr="00200ACE">
        <w:rPr>
          <w:rFonts w:ascii="Book Antiqua" w:hAnsi="Book Antiqua" w:cs="AdvPTimesB"/>
          <w:color w:val="000000" w:themeColor="text1"/>
          <w:kern w:val="0"/>
          <w:sz w:val="24"/>
          <w:szCs w:val="24"/>
          <w:vertAlign w:val="superscript"/>
        </w:rPr>
        <w:t>th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thoracic vertebra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detected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. Argon-helium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to treat the right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metastatic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 which immediately alleviated the pain and prolonged survival.</w:t>
      </w:r>
    </w:p>
    <w:p w14:paraId="1B54D32B" w14:textId="77777777" w:rsidR="00E13D67" w:rsidRPr="001D61C0" w:rsidRDefault="00E13D67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77A45849" w14:textId="5CA8B04B" w:rsidR="00E13D67" w:rsidRPr="006B182B" w:rsidRDefault="00200ACE" w:rsidP="00200A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kern w:val="0"/>
          <w:sz w:val="24"/>
          <w:szCs w:val="24"/>
        </w:rPr>
      </w:pPr>
      <w:proofErr w:type="gramStart"/>
      <w:r w:rsidRPr="006B182B">
        <w:rPr>
          <w:rFonts w:ascii="Book Antiqua" w:hAnsi="Book Antiqua" w:cs="Times New Roman"/>
          <w:sz w:val="24"/>
          <w:szCs w:val="24"/>
        </w:rPr>
        <w:t xml:space="preserve">Tan YW, Ye Y, Sun L. </w:t>
      </w:r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Argon-helium </w:t>
      </w:r>
      <w:proofErr w:type="spellStart"/>
      <w:r w:rsidR="00E13D67" w:rsidRPr="006B182B">
        <w:rPr>
          <w:rFonts w:ascii="Book Antiqua" w:hAnsi="Book Antiqua" w:cs="AdvPTimesB"/>
          <w:kern w:val="0"/>
          <w:sz w:val="24"/>
          <w:szCs w:val="24"/>
        </w:rPr>
        <w:t>cryoablation</w:t>
      </w:r>
      <w:proofErr w:type="spellEnd"/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 for thoracic vertebrae with metastasis of hepatocellular carcinoma-related hepatitis B: </w:t>
      </w:r>
      <w:r w:rsidR="00E13D67" w:rsidRPr="006B182B">
        <w:rPr>
          <w:rFonts w:ascii="Book Antiqua" w:hAnsi="Book Antiqua" w:cs="AdvPTimesB"/>
          <w:caps/>
          <w:kern w:val="0"/>
          <w:sz w:val="24"/>
          <w:szCs w:val="24"/>
        </w:rPr>
        <w:t>a</w:t>
      </w:r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 case report</w:t>
      </w:r>
      <w:r w:rsidRPr="006B182B">
        <w:rPr>
          <w:rFonts w:ascii="Book Antiqua" w:hAnsi="Book Antiqua" w:cs="AdvPTimesB"/>
          <w:kern w:val="0"/>
          <w:sz w:val="24"/>
          <w:szCs w:val="24"/>
        </w:rPr>
        <w:t>.</w:t>
      </w:r>
      <w:proofErr w:type="gramEnd"/>
      <w:r w:rsidRPr="006B182B">
        <w:rPr>
          <w:rFonts w:ascii="Book Antiqua" w:hAnsi="Book Antiqua" w:cs="AdvPTimesB"/>
          <w:kern w:val="0"/>
          <w:sz w:val="24"/>
          <w:szCs w:val="24"/>
        </w:rPr>
        <w:t xml:space="preserve"> </w:t>
      </w:r>
      <w:r w:rsidR="00E13D67" w:rsidRPr="006B182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E13D67" w:rsidRPr="006B182B">
        <w:rPr>
          <w:rFonts w:ascii="Book Antiqua" w:hAnsi="Book Antiqua"/>
          <w:i/>
          <w:sz w:val="24"/>
          <w:szCs w:val="24"/>
        </w:rPr>
        <w:t>Clin</w:t>
      </w:r>
      <w:proofErr w:type="spellEnd"/>
      <w:r w:rsidR="00E13D67" w:rsidRPr="006B182B">
        <w:rPr>
          <w:rFonts w:ascii="Book Antiqua" w:hAnsi="Book Antiqua"/>
          <w:i/>
          <w:sz w:val="24"/>
          <w:szCs w:val="24"/>
        </w:rPr>
        <w:t xml:space="preserve"> Cases </w:t>
      </w:r>
      <w:r w:rsidR="00E13D67" w:rsidRPr="006B182B">
        <w:rPr>
          <w:rFonts w:ascii="Book Antiqua" w:hAnsi="Book Antiqua"/>
          <w:sz w:val="24"/>
          <w:szCs w:val="24"/>
        </w:rPr>
        <w:t xml:space="preserve">2019; </w:t>
      </w:r>
      <w:proofErr w:type="gramStart"/>
      <w:r w:rsidR="00E13D67" w:rsidRPr="006B182B">
        <w:rPr>
          <w:rFonts w:ascii="Book Antiqua" w:hAnsi="Book Antiqua"/>
          <w:sz w:val="24"/>
          <w:szCs w:val="24"/>
        </w:rPr>
        <w:t>In</w:t>
      </w:r>
      <w:proofErr w:type="gramEnd"/>
      <w:r w:rsidR="00E13D67" w:rsidRPr="006B182B">
        <w:rPr>
          <w:rFonts w:ascii="Book Antiqua" w:hAnsi="Book Antiqua"/>
          <w:sz w:val="24"/>
          <w:szCs w:val="24"/>
        </w:rPr>
        <w:t xml:space="preserve"> press</w:t>
      </w:r>
    </w:p>
    <w:p w14:paraId="2B489A51" w14:textId="75A5E08C" w:rsidR="00E13D67" w:rsidRPr="001D61C0" w:rsidRDefault="00E13D67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B0FE75" w14:textId="0C105752" w:rsidR="00224666" w:rsidRDefault="00224666">
      <w:pPr>
        <w:widowControl/>
        <w:jc w:val="left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br w:type="page"/>
      </w:r>
    </w:p>
    <w:p w14:paraId="56F647F1" w14:textId="3D5FE3AC" w:rsidR="00157CBC" w:rsidRPr="00224666" w:rsidRDefault="00157CBC" w:rsidP="00E47E76">
      <w:pPr>
        <w:snapToGrid w:val="0"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224666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lastRenderedPageBreak/>
        <w:t>Introduction</w:t>
      </w:r>
    </w:p>
    <w:p w14:paraId="4132D4D3" w14:textId="3C2968B3" w:rsidR="009E14DE" w:rsidRPr="001D61C0" w:rsidRDefault="00110851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In China, t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here are still 70 million patients with chronic hepatitis B infection</w: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&lt;EndNote&gt;&lt;Cite&gt;&lt;Author&gt;Chen&lt;/Author&gt;&lt;Year&gt;2011&lt;/Year&gt;&lt;RecNum&gt;7941&lt;/RecNum&gt;&lt;DisplayText&gt;&lt;style face="superscript"&gt;[1]&lt;/style&gt;&lt;/DisplayText&gt;&lt;record&gt;&lt;rec-number&gt;7941&lt;/rec-number&gt;&lt;foreign-keys&gt;&lt;key app="EN" db-id="wedfzxp065e557e95aipp0ak225awravf9vz" timestamp="1573731716"&gt;7941&lt;/key&gt;&lt;/foreign-keys&gt;&lt;ref-type name="Journal Article"&gt;17&lt;/ref-type&gt;&lt;contributors&gt;&lt;authors&gt;&lt;author&gt;Chen, M.&lt;/author&gt;&lt;author&gt;Therneau, T.&lt;/author&gt;&lt;author&gt;Orsini, L. S.&lt;/author&gt;&lt;author&gt;Qiao, Y. L.&lt;/author&gt;&lt;/authors&gt;&lt;/contributors&gt;&lt;auth-address&gt;Department of Hepatobiliary Surgery, Sun Yat-Sen University Cancer Center, Guangdong Province, China. Chminsh@mail.sysu.edu.cn&lt;/auth-address&gt;&lt;titles&gt;&lt;title&gt;Design and rationale of the HCC BRIDGE study in China: a longitudinal, multicenter cohort trial in hepatocellular carcinoma&lt;/title&gt;&lt;secondary-title&gt;BMC Gastroenterol&lt;/secondary-title&gt;&lt;/titles&gt;&lt;periodical&gt;&lt;full-title&gt;BMC Gastroenterol&lt;/full-title&gt;&lt;abbr-1&gt;BMC gastroenterology&lt;/abbr-1&gt;&lt;/periodical&gt;&lt;pages&gt;53&lt;/pages&gt;&lt;volume&gt;11&lt;/volume&gt;&lt;keywords&gt;&lt;keyword&gt;Antineoplastic Agents/therapeutic use&lt;/keyword&gt;&lt;keyword&gt;Benzenesulfonates/therapeutic use&lt;/keyword&gt;&lt;keyword&gt;Carcinoma, Hepatocellular/*mortality/*therapy&lt;/keyword&gt;&lt;keyword&gt;China&lt;/keyword&gt;&lt;keyword&gt;Disease Progression&lt;/keyword&gt;&lt;keyword&gt;Humans&lt;/keyword&gt;&lt;keyword&gt;Liver Neoplasms/*mortality/*therapy&lt;/keyword&gt;&lt;keyword&gt;Longitudinal Studies/methods&lt;/keyword&gt;&lt;keyword&gt;Niacinamide/analogs &amp;amp; derivatives&lt;/keyword&gt;&lt;keyword&gt;Phenylurea Compounds&lt;/keyword&gt;&lt;keyword&gt;Pyridines/therapeutic use&lt;/keyword&gt;&lt;keyword&gt;*Research Design&lt;/keyword&gt;&lt;keyword&gt;Sorafenib&lt;/keyword&gt;&lt;/keywords&gt;&lt;dates&gt;&lt;year&gt;2011&lt;/year&gt;&lt;pub-dates&gt;&lt;date&gt;May 12&lt;/date&gt;&lt;/pub-dates&gt;&lt;/dates&gt;&lt;isbn&gt;1471-230X (Electronic)&amp;#xD;1471-230X (Linking)&lt;/isbn&gt;&lt;accession-num&gt;21569429&lt;/accession-num&gt;&lt;urls&gt;&lt;related-urls&gt;&lt;url&gt;https://www.ncbi.nlm.nih.gov/pubmed/21569429&lt;/url&gt;&lt;/related-urls&gt;&lt;/urls&gt;&lt;custom2&gt;PMC3115904&lt;/custom2&gt;&lt;electronic-resource-num&gt;10.1186/1471-230X-11-53&lt;/electronic-resource-num&gt;&lt;/record&gt;&lt;/Cite&gt;&lt;/EndNote&gt;</w:instrTex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[1]</w: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, which is the main cause of 80% of </w:t>
      </w:r>
      <w:r w:rsidR="004044D7" w:rsidRPr="001D61C0">
        <w:rPr>
          <w:rFonts w:ascii="Book Antiqua" w:hAnsi="Book Antiqua"/>
          <w:color w:val="000000" w:themeColor="text1"/>
          <w:sz w:val="24"/>
          <w:szCs w:val="24"/>
        </w:rPr>
        <w:t>hepatocellular carcinoma (HCC)</w:t>
      </w:r>
      <w:r w:rsidR="00AC5704" w:rsidRPr="001D61C0">
        <w:rPr>
          <w:rFonts w:ascii="Book Antiqua" w:hAnsi="Book Antiqua"/>
          <w:color w:val="000000" w:themeColor="text1"/>
          <w:sz w:val="24"/>
          <w:szCs w:val="24"/>
        </w:rPr>
        <w:t xml:space="preserve"> cases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63D5" w:rsidRPr="001D61C0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70% of HCC </w:t>
      </w:r>
      <w:r w:rsidR="00AC5704" w:rsidRPr="001D61C0">
        <w:rPr>
          <w:rFonts w:ascii="Book Antiqua" w:hAnsi="Book Antiqua"/>
          <w:color w:val="000000" w:themeColor="text1"/>
          <w:sz w:val="24"/>
          <w:szCs w:val="24"/>
        </w:rPr>
        <w:t xml:space="preserve">cases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will lose the chance of </w:t>
      </w:r>
      <w:r w:rsidR="00AC751E" w:rsidRPr="001D61C0">
        <w:rPr>
          <w:rFonts w:ascii="Book Antiqua" w:hAnsi="Book Antiqua"/>
          <w:color w:val="000000" w:themeColor="text1"/>
          <w:sz w:val="24"/>
          <w:szCs w:val="24"/>
        </w:rPr>
        <w:t>curative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treatment </w:t>
      </w:r>
      <w:r w:rsidR="00F1570B" w:rsidRPr="001D61C0">
        <w:rPr>
          <w:rFonts w:ascii="Book Antiqua" w:hAnsi="Book Antiqua"/>
          <w:color w:val="000000" w:themeColor="text1"/>
          <w:sz w:val="24"/>
          <w:szCs w:val="24"/>
        </w:rPr>
        <w:t>with physicians’ diagnosis</w:t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PEVuZE5vdGU+PENpdGU+PEF1dGhvcj5YdTwvQXV0aG9yPjxZZWFyPjIwMTk8L1llYXI+PFJlY051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PEVuZE5vdGU+PENpdGU+PEF1dGhvcj5YdTwvQXV0aG9yPjxZZWFyPjIwMTk8L1llYXI+PFJlY051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[2]</w:t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. HCC can </w:t>
      </w:r>
      <w:r w:rsidR="008F1147" w:rsidRPr="001D61C0">
        <w:rPr>
          <w:rFonts w:ascii="Book Antiqua" w:hAnsi="Book Antiqua"/>
          <w:color w:val="000000" w:themeColor="text1"/>
          <w:sz w:val="24"/>
          <w:szCs w:val="24"/>
        </w:rPr>
        <w:t>metastasize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to other organs or tissues </w:t>
      </w:r>
      <w:r w:rsidR="006376CF" w:rsidRPr="001D61C0">
        <w:rPr>
          <w:rFonts w:ascii="Book Antiqua" w:hAnsi="Book Antiqua"/>
          <w:color w:val="000000" w:themeColor="text1"/>
          <w:sz w:val="24"/>
          <w:szCs w:val="24"/>
        </w:rPr>
        <w:t xml:space="preserve">through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blood, lymph, </w:t>
      </w:r>
      <w:r w:rsidR="006376CF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direct dissemination and local diffusion.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Of these cases,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90% metastasized to the lung, and bone metastases of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were also common,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incidence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ranging from 3% to 16.2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proofErr w:type="gramEnd"/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PEVuZE5vdGU+PENpdGU+PEF1dGhvcj5BdHRpbGk8L0F1dGhvcj48WWVhcj4yMDA4PC9ZZWFyPjxS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PEVuZE5vdGU+PENpdGU+PEF1dGhvcj5BdHRpbGk8L0F1dGhvcj48WWVhcj4yMDA4PC9ZZWFyPjxS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[3,4]</w:t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C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ommon sites</w:t>
      </w:r>
      <w:r w:rsidR="00795815" w:rsidRPr="001D61C0">
        <w:rPr>
          <w:rFonts w:ascii="Book Antiqua" w:hAnsi="Book Antiqua"/>
          <w:color w:val="000000" w:themeColor="text1"/>
          <w:sz w:val="24"/>
          <w:szCs w:val="24"/>
        </w:rPr>
        <w:t xml:space="preserve"> of bone metastasis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are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95815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vertebrae, ribs</w:t>
      </w:r>
      <w:r w:rsidR="0052308D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sternum.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Spinal metastas</w:t>
      </w:r>
      <w:r w:rsidR="00783E34" w:rsidRPr="001D61C0">
        <w:rPr>
          <w:rFonts w:ascii="Book Antiqua" w:hAnsi="Book Antiqua"/>
          <w:color w:val="000000" w:themeColor="text1"/>
          <w:sz w:val="24"/>
          <w:szCs w:val="24"/>
        </w:rPr>
        <w:t>i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s of HCC</w:t>
      </w:r>
      <w:r w:rsidR="00AC751E" w:rsidRPr="001D61C0">
        <w:rPr>
          <w:rFonts w:ascii="Book Antiqua" w:hAnsi="Book Antiqua"/>
          <w:color w:val="000000" w:themeColor="text1"/>
          <w:sz w:val="24"/>
          <w:szCs w:val="24"/>
        </w:rPr>
        <w:t xml:space="preserve"> is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rare, </w:t>
      </w:r>
      <w:r w:rsidR="00900B06" w:rsidRPr="001D61C0">
        <w:rPr>
          <w:rFonts w:ascii="Book Antiqua" w:hAnsi="Book Antiqua"/>
          <w:color w:val="000000" w:themeColor="text1"/>
          <w:sz w:val="24"/>
          <w:szCs w:val="24"/>
        </w:rPr>
        <w:t xml:space="preserve">with an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incidence </w:t>
      </w:r>
      <w:r w:rsidR="00900B06" w:rsidRPr="001D61C0">
        <w:rPr>
          <w:rFonts w:ascii="Book Antiqua" w:hAnsi="Book Antiqua"/>
          <w:color w:val="000000" w:themeColor="text1"/>
          <w:sz w:val="24"/>
          <w:szCs w:val="24"/>
        </w:rPr>
        <w:t>of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0.2</w:t>
      </w:r>
      <w:r w:rsidR="007336DC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r w:rsidR="00822653" w:rsidRPr="001D61C0">
        <w:rPr>
          <w:rFonts w:ascii="Book Antiqua" w:hAnsi="Book Antiqua"/>
          <w:color w:val="000000" w:themeColor="text1"/>
          <w:sz w:val="24"/>
          <w:szCs w:val="24"/>
        </w:rPr>
        <w:t>–</w:t>
      </w:r>
      <w:proofErr w:type="gramStart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2.2%</w:t>
      </w:r>
      <w:proofErr w:type="gramEnd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. HCC with bone metastasis has </w:t>
      </w:r>
      <w:r w:rsidR="00785E2F" w:rsidRPr="001D61C0">
        <w:rPr>
          <w:rFonts w:ascii="Book Antiqua" w:hAnsi="Book Antiqua"/>
          <w:color w:val="000000" w:themeColor="text1"/>
          <w:sz w:val="24"/>
          <w:szCs w:val="24"/>
        </w:rPr>
        <w:t>an extremely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poor prognosis </w:t>
      </w:r>
      <w:r w:rsidR="00062079" w:rsidRPr="001D61C0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1F22A7" w:rsidRPr="001D61C0">
        <w:rPr>
          <w:rFonts w:ascii="Book Antiqua" w:hAnsi="Book Antiqua"/>
          <w:color w:val="000000" w:themeColor="text1"/>
          <w:sz w:val="24"/>
          <w:szCs w:val="24"/>
        </w:rPr>
        <w:t xml:space="preserve"> a median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survival of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r w:rsidR="009E43C9">
        <w:rPr>
          <w:rFonts w:ascii="Book Antiqua" w:hAnsi="Book Antiqua"/>
          <w:color w:val="000000" w:themeColor="text1"/>
          <w:sz w:val="24"/>
          <w:szCs w:val="24"/>
        </w:rPr>
        <w:t>-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2 </w:t>
      </w:r>
      <w:proofErr w:type="spellStart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F22A7" w:rsidRPr="001D61C0">
        <w:rPr>
          <w:rFonts w:ascii="Book Antiqua" w:hAnsi="Book Antiqua"/>
          <w:color w:val="000000" w:themeColor="text1"/>
          <w:sz w:val="24"/>
          <w:szCs w:val="24"/>
        </w:rPr>
        <w:t>and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>results in severe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pain</w:t>
      </w:r>
      <w:proofErr w:type="gramEnd"/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PEVuZE5vdGU+PENpdGU+PEF1dGhvcj5IZTwvQXV0aG9yPjxZZWFyPjIwMDk8L1llYXI+PFJlY051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PEVuZE5vdGU+PENpdGU+PEF1dGhvcj5IZTwvQXV0aG9yPjxZZWFyPjIwMDk8L1llYXI+PFJlY051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[5]</w:t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5E71E0" w:rsidRPr="001D61C0">
        <w:rPr>
          <w:rFonts w:ascii="Book Antiqua" w:hAnsi="Book Antiqua"/>
          <w:sz w:val="24"/>
          <w:szCs w:val="24"/>
        </w:rPr>
        <w:t xml:space="preserve">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Argon</w:t>
      </w:r>
      <w:r w:rsidR="00296C2A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helium cryotherapy is a local ablation method for 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proofErr w:type="gramEnd"/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PEVuZE5vdGU+PENpdGU+PEF1dGhvcj5MaTwvQXV0aG9yPjxZZWFyPjIwMTY8L1llYXI+PFJlY051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PEVuZE5vdGU+PENpdGU+PEF1dGhvcj5MaTwvQXV0aG9yPjxZZWFyPjIwMTY8L1llYXI+PFJlY051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[6]</w: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. We recently used this method to treat a patient with advanced HCC metastasis to the thoracic spine</w:t>
      </w:r>
      <w:r w:rsidR="000647CD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achieved good clinical efficacy. </w:t>
      </w:r>
    </w:p>
    <w:p w14:paraId="561B682F" w14:textId="77777777" w:rsidR="008A34B5" w:rsidRPr="001D61C0" w:rsidRDefault="008A34B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7478C27D" w14:textId="77777777" w:rsidR="00A758C0" w:rsidRPr="001D61C0" w:rsidRDefault="00A758C0" w:rsidP="00E47E7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b/>
          <w:color w:val="000000" w:themeColor="text1"/>
          <w:sz w:val="24"/>
          <w:szCs w:val="24"/>
        </w:rPr>
        <w:t>CASE PRESENTATION</w:t>
      </w:r>
    </w:p>
    <w:p w14:paraId="57CA396F" w14:textId="77777777" w:rsidR="00A758C0" w:rsidRPr="007336DC" w:rsidRDefault="00A758C0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Chief complaints</w:t>
      </w:r>
    </w:p>
    <w:p w14:paraId="040A3344" w14:textId="13627D16" w:rsidR="009D36D7" w:rsidRPr="001D61C0" w:rsidRDefault="006D6F8C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54-year-old man was admitted to our hospital </w:t>
      </w:r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>complaining of</w:t>
      </w:r>
      <w:r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persistent back pain for </w:t>
      </w:r>
      <w:proofErr w:type="gramStart"/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proofErr w:type="gramEnd"/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BC61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>and with a 1-year</w:t>
      </w:r>
      <w:r w:rsidR="00FA02D7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history of HCC.</w:t>
      </w:r>
    </w:p>
    <w:p w14:paraId="6C70E103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165D6650" w14:textId="434C9805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History of present illness</w:t>
      </w:r>
    </w:p>
    <w:p w14:paraId="182ABDCB" w14:textId="1BA274CB" w:rsidR="00D33C3F" w:rsidRPr="001D61C0" w:rsidRDefault="009F63C5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One year ago, the patient was found to have a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43 </w:t>
      </w:r>
      <w:r w:rsidR="007336DC" w:rsidRPr="001D61C0">
        <w:rPr>
          <w:rFonts w:ascii="Book Antiqua" w:hAnsi="Book Antiqua"/>
          <w:color w:val="000000" w:themeColor="text1"/>
          <w:sz w:val="24"/>
          <w:szCs w:val="24"/>
        </w:rPr>
        <w:t>mm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>× 35</w:t>
      </w:r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mm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lesion in the left lateral lobe of the liver by enhanced CT. Considering the possibility of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which</w:t>
      </w:r>
      <w:proofErr w:type="gramEnd"/>
      <w:r w:rsidR="00E7288C">
        <w:rPr>
          <w:rFonts w:ascii="Book Antiqua" w:hAnsi="Book Antiqua"/>
          <w:color w:val="000000" w:themeColor="text1"/>
          <w:sz w:val="24"/>
          <w:szCs w:val="24"/>
        </w:rPr>
        <w:t xml:space="preserve"> was</w:t>
      </w:r>
      <w:r w:rsidR="00A35D79" w:rsidRPr="001D61C0">
        <w:rPr>
          <w:rFonts w:ascii="Book Antiqua" w:hAnsi="Book Antiqua"/>
          <w:color w:val="000000" w:themeColor="text1"/>
          <w:sz w:val="24"/>
          <w:szCs w:val="24"/>
        </w:rPr>
        <w:t xml:space="preserve"> confirmed by pathology,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underwent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resection. 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After </w:t>
      </w:r>
      <w:proofErr w:type="gram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proofErr w:type="gramEnd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>, the patient was found to have a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4E6F" w:rsidRPr="001D61C0">
        <w:rPr>
          <w:rFonts w:ascii="Book Antiqua" w:hAnsi="Book Antiqua"/>
          <w:color w:val="000000" w:themeColor="text1"/>
          <w:sz w:val="24"/>
          <w:szCs w:val="24"/>
        </w:rPr>
        <w:t>occupancy lesion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in the right lateral lobe of the liver. </w:t>
      </w:r>
      <w:proofErr w:type="spell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="00B34972"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="00B34972"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 (TACE)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was performed</w:t>
      </w:r>
      <w:proofErr w:type="gramEnd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four times, </w:t>
      </w:r>
      <w:r w:rsidR="006A4F26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radiotherapy </w:t>
      </w:r>
      <w:r w:rsidR="00BB400B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B0D91" w:rsidRPr="001D61C0">
        <w:rPr>
          <w:rFonts w:ascii="Book Antiqua" w:hAnsi="Book Antiqua"/>
          <w:color w:val="000000" w:themeColor="text1"/>
          <w:sz w:val="24"/>
          <w:szCs w:val="24"/>
        </w:rPr>
        <w:t>conducted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twice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successively.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The patient had b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ack pain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for 1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mo.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CT 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eexamination showed that the space</w:t>
      </w:r>
      <w:r w:rsidR="00FF1597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occupying lesion in the soft tissue around the left 11</w:t>
      </w:r>
      <w:r w:rsidRPr="009E2A7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thoracic vertebra was inv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olved in the </w:t>
      </w:r>
      <w:r w:rsidR="00C36FF3" w:rsidRPr="001D61C0">
        <w:rPr>
          <w:rFonts w:ascii="Book Antiqua" w:hAnsi="Book Antiqua"/>
          <w:color w:val="000000" w:themeColor="text1"/>
          <w:sz w:val="24"/>
          <w:szCs w:val="24"/>
        </w:rPr>
        <w:t>bone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46458" w:rsidRPr="001D61C0">
        <w:rPr>
          <w:rFonts w:ascii="Book Antiqua" w:hAnsi="Book Antiqua"/>
          <w:color w:val="000000" w:themeColor="text1"/>
          <w:sz w:val="24"/>
          <w:szCs w:val="24"/>
        </w:rPr>
        <w:t>metastases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 of HCC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Sorafenib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 xml:space="preserve">was administered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4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mo.</w:t>
      </w:r>
    </w:p>
    <w:p w14:paraId="47ECFD71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ABFC719" w14:textId="41753131" w:rsidR="001823FA" w:rsidRPr="007336DC" w:rsidRDefault="001C1F91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Medical h</w:t>
      </w:r>
      <w:r w:rsidR="001823FA"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istory</w:t>
      </w:r>
    </w:p>
    <w:p w14:paraId="6A45E651" w14:textId="611A3292" w:rsidR="00605EDD" w:rsidRPr="001D61C0" w:rsidRDefault="00605EDD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The</w:t>
      </w:r>
      <w:r w:rsidR="006732C5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>had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 history of chronic hepatitis B for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10 years</w:t>
      </w:r>
      <w:r w:rsidR="00124FAD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but did not receive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antiviral treatment. One year ago,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oral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tenofovir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A16CC5" w:rsidRPr="001D61C0">
        <w:rPr>
          <w:rFonts w:ascii="Book Antiqua" w:hAnsi="Book Antiqua"/>
          <w:color w:val="000000" w:themeColor="text1"/>
          <w:sz w:val="24"/>
          <w:szCs w:val="24"/>
        </w:rPr>
        <w:t>administered</w:t>
      </w:r>
      <w:proofErr w:type="gramEnd"/>
      <w:r w:rsidR="00A16CC5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after </w:t>
      </w:r>
      <w:r w:rsidR="00B7138E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occupancy lesion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found. HBV DNA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 xml:space="preserve"> level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lower than the lower limit of monitoring value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 xml:space="preserve"> (&lt;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20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IU/m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7FADE17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16A1A245" w14:textId="0AC523CB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Personal and family history</w:t>
      </w:r>
    </w:p>
    <w:p w14:paraId="51DAF9AC" w14:textId="4512EBA0" w:rsidR="0095534B" w:rsidRPr="001D61C0" w:rsidRDefault="0095534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was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no family aggregation of hepatitis</w:t>
      </w:r>
      <w:r w:rsidR="00E82649" w:rsidRPr="001D61C0">
        <w:rPr>
          <w:rFonts w:ascii="Book Antiqua" w:hAnsi="Book Antiqua"/>
          <w:color w:val="000000" w:themeColor="text1"/>
          <w:sz w:val="24"/>
          <w:szCs w:val="24"/>
        </w:rPr>
        <w:t xml:space="preserve"> B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, no history of blood transfusion and blood product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no alcohol abuse, and no recent history of 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>hepatotoxic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drug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3EC37B8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58A915B2" w14:textId="4CB7D827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Physical examination upon admission</w:t>
      </w:r>
    </w:p>
    <w:p w14:paraId="69B2422D" w14:textId="33C976D6" w:rsidR="007C728C" w:rsidRPr="001D61C0" w:rsidRDefault="006515E2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Upon admission, temperature was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36.5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and blood pressure 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130/80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mmHg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 The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0388B" w:rsidRPr="001D61C0">
        <w:rPr>
          <w:rFonts w:ascii="Book Antiqua" w:hAnsi="Book Antiqua" w:cs="Times New Roman"/>
          <w:color w:val="000000" w:themeColor="text1"/>
          <w:sz w:val="24"/>
          <w:szCs w:val="24"/>
        </w:rPr>
        <w:t>skin was dark and gloomy</w:t>
      </w:r>
      <w:r w:rsidR="00E0388B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there was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no yellow staining of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skin and sclera,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and the patient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had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liver palms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everal spider nevi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were noted</w:t>
      </w:r>
      <w:proofErr w:type="gramEnd"/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neck and chest,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abdomen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flat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abdominal wall vein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ere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exposed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a vertical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surgical </w:t>
      </w:r>
      <w:r w:rsidR="008952D0" w:rsidRPr="001D61C0">
        <w:rPr>
          <w:rFonts w:ascii="Book Antiqua" w:hAnsi="Book Antiqua"/>
          <w:color w:val="000000" w:themeColor="text1"/>
          <w:sz w:val="24"/>
          <w:szCs w:val="24"/>
        </w:rPr>
        <w:t xml:space="preserve">scar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observed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in the middle and right lower abdomen. The abdomen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s soft without tenderness and rebound pain. There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no percussion pain in the liver area. 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obility dullness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negative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bowel sounds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normal.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Leg 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dema </w:t>
      </w:r>
      <w:proofErr w:type="gramStart"/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as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not observed</w:t>
      </w:r>
      <w:proofErr w:type="gramEnd"/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B18B470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76A1A37E" w14:textId="582268BB" w:rsidR="002F16D4" w:rsidRPr="007336DC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Laboratory examinations</w:t>
      </w:r>
    </w:p>
    <w:p w14:paraId="320A0F3C" w14:textId="12F5DE13" w:rsidR="007029B1" w:rsidRPr="001D61C0" w:rsidRDefault="00E3735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Routine b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lood test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results were as follows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: hemoglobin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level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145.00 g/L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52D8E" w:rsidRPr="00F52D8E">
        <w:rPr>
          <w:rFonts w:ascii="Book Antiqua" w:hAnsi="Book Antiqua"/>
          <w:color w:val="000000" w:themeColor="text1"/>
          <w:sz w:val="24"/>
          <w:szCs w:val="24"/>
        </w:rPr>
        <w:t>red blood cell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4.85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336D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52D8E" w:rsidRPr="00F52D8E">
        <w:rPr>
          <w:rFonts w:ascii="Book Antiqua" w:hAnsi="Book Antiqua"/>
          <w:color w:val="000000" w:themeColor="text1"/>
          <w:sz w:val="24"/>
          <w:szCs w:val="24"/>
        </w:rPr>
        <w:t>white blood cell</w:t>
      </w:r>
      <w:r w:rsidR="00F52D8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2.38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platelet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78.00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/L. Biochemical </w:t>
      </w:r>
      <w:r w:rsidR="00E60764" w:rsidRPr="001D61C0">
        <w:rPr>
          <w:rFonts w:ascii="Book Antiqua" w:hAnsi="Book Antiqua"/>
          <w:color w:val="000000" w:themeColor="text1"/>
          <w:sz w:val="24"/>
          <w:szCs w:val="24"/>
        </w:rPr>
        <w:t>test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results were as follows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: total bilirubin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12.4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01F6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direct bilirubin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6.1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total 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76.8</w:t>
      </w:r>
      <w:r w:rsidR="00E60764" w:rsidRPr="001D61C0">
        <w:rPr>
          <w:rFonts w:ascii="Book Antiqua" w:hAnsi="Book Antiqua"/>
          <w:color w:val="000000" w:themeColor="text1"/>
          <w:sz w:val="24"/>
          <w:szCs w:val="24"/>
        </w:rPr>
        <w:t xml:space="preserve"> g/L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prealbumin</w:t>
      </w:r>
      <w:proofErr w:type="spell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175.6</w:t>
      </w:r>
      <w:r w:rsidR="00FE7B82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mg/</w:t>
      </w:r>
      <w:r w:rsidR="00FE7B82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alanine aminotransferase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29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U/L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aspartate aminotransferase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31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U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cholesterol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3.10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glomerul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ar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filtration rate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104.30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2C15A1" w:rsidRPr="000C491F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min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glucose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5.71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urea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4.47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creatinine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66.2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uric acid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377.1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F57614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creati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ne</w:t>
      </w:r>
      <w:proofErr w:type="spell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kinase isoenzyme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U</w:t>
      </w:r>
      <w:r w:rsidR="00F57614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>C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-r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eactive 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3.01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mg/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alpha fetoprotein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 xml:space="preserve"> 32.59</w:t>
      </w:r>
      <w:r w:rsidR="0017641B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>ng/</w:t>
      </w:r>
      <w:proofErr w:type="spellStart"/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spellEnd"/>
      <w:proofErr w:type="gramEnd"/>
    </w:p>
    <w:p w14:paraId="2DF353BD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46F75161" w14:textId="0976CF17" w:rsidR="002F16D4" w:rsidRPr="007336DC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Imaging examinations</w:t>
      </w:r>
    </w:p>
    <w:p w14:paraId="18F9D540" w14:textId="7D553226" w:rsidR="00E547E1" w:rsidRPr="001D61C0" w:rsidRDefault="00CD62D2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On contrast-enhanced CT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scan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the local liver parenchyma in the right posterior lobe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displaced</w:t>
      </w:r>
      <w:proofErr w:type="gram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inward.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he right posterior lobe of the liver 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exhibited a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low-density patchy shadow with a CT value of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40 H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U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 The density was not uniform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the boundary was 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un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clear. On the right posterior lobe of the liver, multiple low-density round shadows of different sizes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AF4D96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. A few spots of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lipiodol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were scattered in the shadow. On the left posterior rib 11, the left transverse process of the 11th thoracic vertebra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vertebral arch plate,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and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structure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damaged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, and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a 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oft tissue density shadow was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(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>Figure 1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A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376B804" w14:textId="77777777" w:rsidR="00CD62D2" w:rsidRPr="001D61C0" w:rsidRDefault="00CD62D2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C7E3B09" w14:textId="54767A70" w:rsidR="002F16D4" w:rsidRPr="00F64A94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F</w:t>
      </w:r>
      <w:r w:rsid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INAL DIAGNOSIS</w:t>
      </w:r>
    </w:p>
    <w:p w14:paraId="51AB89FB" w14:textId="7473158E" w:rsidR="00FD2375" w:rsidRPr="001D61C0" w:rsidRDefault="00297DD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was diagnosed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 xml:space="preserve">HCC after </w:t>
      </w:r>
      <w:proofErr w:type="spellStart"/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h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>epatectomy</w:t>
      </w:r>
      <w:proofErr w:type="spellEnd"/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TACE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11th rib and 11th thoracic vertebra metastas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>s on the left side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7B16C8C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CD9477D" w14:textId="6043EEC1" w:rsidR="002F16D4" w:rsidRPr="00F64A94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T</w:t>
      </w:r>
      <w:r w:rsid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REATMENT</w:t>
      </w:r>
    </w:p>
    <w:p w14:paraId="76985010" w14:textId="292B5AAD" w:rsidR="00B51EB7" w:rsidRPr="001D61C0" w:rsidRDefault="00297DD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Preoperatively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, the patient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received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full expla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nation of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 xml:space="preserve">disease 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condition and operati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ve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plan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,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provided written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informed consent. Under the guidance of CT, the right liver cancer with 11 thoracic vertebrae metastasis </w:t>
      </w:r>
      <w:proofErr w:type="gram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was treated</w:t>
      </w:r>
      <w:proofErr w:type="gram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731A3" w:rsidRPr="001D61C0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targeted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. Two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cryoablations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were performed</w:t>
      </w:r>
      <w:proofErr w:type="gram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on the right hepatic lobe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one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on the left 11</w:t>
      </w:r>
      <w:r w:rsidR="00B51EB7" w:rsidRPr="007336D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lumbar vertebra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423916" w:rsidRPr="001D61C0">
        <w:rPr>
          <w:rFonts w:ascii="Book Antiqua" w:hAnsi="Book Antiqua"/>
          <w:color w:val="000000" w:themeColor="text1"/>
          <w:sz w:val="24"/>
          <w:szCs w:val="24"/>
        </w:rPr>
        <w:t>s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1B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C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Frozen necrosis gas and low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density </w:t>
      </w:r>
      <w:proofErr w:type="spellStart"/>
      <w:r w:rsidR="004853C4" w:rsidRPr="001D61C0">
        <w:rPr>
          <w:rFonts w:ascii="Book Antiqua" w:hAnsi="Book Antiqua"/>
          <w:color w:val="000000" w:themeColor="text1"/>
          <w:sz w:val="24"/>
          <w:szCs w:val="24"/>
        </w:rPr>
        <w:t>hypovascular</w:t>
      </w:r>
      <w:proofErr w:type="spellEnd"/>
      <w:r w:rsidR="004853C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necro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tic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tissue </w:t>
      </w:r>
      <w:proofErr w:type="gramStart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proofErr w:type="gramEnd"/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in the right posterior lobe and around the 11</w:t>
      </w:r>
      <w:r w:rsidR="009A4F1A" w:rsidRPr="008534B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lumbar spine 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(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Figure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1D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4853C4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 xml:space="preserve"> </w:t>
      </w:r>
    </w:p>
    <w:p w14:paraId="4727325F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4C4464DB" w14:textId="7F425C49" w:rsidR="002F16D4" w:rsidRPr="006B031E" w:rsidRDefault="006B031E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FOLLOW-UP</w:t>
      </w:r>
    </w:p>
    <w:p w14:paraId="76DE06E3" w14:textId="0A0E329C" w:rsidR="009A4F1A" w:rsidRPr="001D61C0" w:rsidRDefault="003A501C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Postoperatively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, back pain immediately improved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was completely relieved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 The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 developed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fever on the second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 postoperative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day, the highest temperature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being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38.8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His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high temperature decreased to 38.5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on the third day, was normal on the fourth day and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proofErr w:type="gramStart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then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discharged</w:t>
      </w:r>
      <w:proofErr w:type="gramEnd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AB90852" w14:textId="77777777" w:rsidR="00D11349" w:rsidRDefault="00D11349" w:rsidP="00E47E76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EBB30CB" w14:textId="26118F73" w:rsidR="009D36D7" w:rsidRPr="001D61C0" w:rsidRDefault="009D36D7" w:rsidP="00E47E76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1D61C0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DISCUSSION</w:t>
      </w:r>
    </w:p>
    <w:p w14:paraId="2E4BBF2D" w14:textId="2F50DB5E" w:rsidR="00F4153D" w:rsidRPr="001D61C0" w:rsidRDefault="0021282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Surgical intervention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including tumor resection and liver transplantation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currently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first-line treatment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proofErr w:type="gramEnd"/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PEVuZE5vdGU+PENpdGU+PEF1dGhvcj5FdXJvcGVhbiBBc3NvY2lhdGlvbiBmb3IgdGhlIFN0dWR5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PEVuZE5vdGU+PENpdGU+PEF1dGhvcj5FdXJvcGVhbiBBc3NvY2lhdGlvbiBmb3IgdGhlIFN0dWR5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[7,8]</w:t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the indications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operation and liver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onor source limit the curative effect of HCC. Local ablation is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effective method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 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>obtain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ing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curative effect 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&lt;EndNote&gt;&lt;Cite&gt;&lt;Author&gt;Mahnken&lt;/Author&gt;&lt;Year&gt;2009&lt;/Year&gt;&lt;RecNum&gt;7933&lt;/RecNum&gt;&lt;DisplayText&gt;&lt;style face="superscript"&gt;[9]&lt;/style&gt;&lt;/DisplayText&gt;&lt;record&gt;&lt;rec-number&gt;7933&lt;/rec-number&gt;&lt;foreign-keys&gt;&lt;key app="EN" db-id="wedfzxp065e557e95aipp0ak225awravf9vz" timestamp="1573647899"&gt;7933&lt;/key&gt;&lt;/foreign-keys&gt;&lt;ref-type name="Journal Article"&gt;17&lt;/ref-type&gt;&lt;contributors&gt;&lt;authors&gt;&lt;author&gt;Mahnken, A. H.&lt;/author&gt;&lt;author&gt;Bruners, P.&lt;/author&gt;&lt;author&gt;Gunther, R. W.&lt;/author&gt;&lt;/authors&gt;&lt;/contributors&gt;&lt;auth-address&gt;Department of Diagnostic Radiology, RWTH Aachen University, Aachen, Germany. mahnken@rad.rwth-aachen.de&lt;/auth-address&gt;&lt;titles&gt;&lt;title&gt;Local ablative therapies in HCC: percutaneous ethanol injection and radiofrequency ablation&lt;/title&gt;&lt;secondary-title&gt;Dig Dis&lt;/secondary-title&gt;&lt;/titles&gt;&lt;periodical&gt;&lt;full-title&gt;Dig Dis&lt;/full-title&gt;&lt;/periodical&gt;&lt;pages&gt;148-56&lt;/pages&gt;&lt;volume&gt;27&lt;/volume&gt;&lt;number&gt;2&lt;/number&gt;&lt;keywords&gt;&lt;keyword&gt;Carcinoma, Hepatocellular/mortality/*therapy&lt;/keyword&gt;&lt;keyword&gt;Catheter Ablation/*adverse effects&lt;/keyword&gt;&lt;keyword&gt;Ethanol/*administration &amp;amp; dosage&lt;/keyword&gt;&lt;keyword&gt;Humans&lt;/keyword&gt;&lt;keyword&gt;Liver Neoplasms/mortality/*therapy&lt;/keyword&gt;&lt;keyword&gt;Solvents/*administration &amp;amp; dosage&lt;/keyword&gt;&lt;/keywords&gt;&lt;dates&gt;&lt;year&gt;2009&lt;/year&gt;&lt;/dates&gt;&lt;isbn&gt;1421-9875 (Electronic)&amp;#xD;0257-2753 (Linking)&lt;/isbn&gt;&lt;accession-num&gt;19546553&lt;/accession-num&gt;&lt;urls&gt;&lt;related-urls&gt;&lt;url&gt;https://www.ncbi.nlm.nih.gov/pubmed/19546553&lt;/url&gt;&lt;/related-urls&gt;&lt;/urls&gt;&lt;electronic-resource-num&gt;10.1159/000218347&lt;/electronic-resource-num&gt;&lt;/record&gt;&lt;/Cite&gt;&lt;/EndNote&gt;</w:instrTex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[9]</w: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local ablation methods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HCC mainly include radiofrequency ablation (RFA), microwave ablation,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proofErr w:type="gramStart"/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>cryotherapy</w:t>
      </w:r>
      <w:proofErr w:type="gramEnd"/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PEVuZE5vdGU+PENpdGU+PEF1dGhvcj5KaW48L0F1dGhvcj48WWVhcj4yMDE5PC9ZZWFyPjxSZWNO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PEVuZE5vdGU+PENpdGU+PEF1dGhvcj5KaW48L0F1dGhvcj48WWVhcj4yMDE5PC9ZZWFyPjxSZWNO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[10]</w:t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. RFA is the representative minimally invasive treatment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HCC</w: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&lt;EndNote&gt;&lt;Cite&gt;&lt;Author&gt;Curley&lt;/Author&gt;&lt;Year&gt;2010&lt;/Year&gt;&lt;RecNum&gt;7932&lt;/RecNum&gt;&lt;DisplayText&gt;&lt;style face="superscript"&gt;[11]&lt;/style&gt;&lt;/DisplayText&gt;&lt;record&gt;&lt;rec-number&gt;7932&lt;/rec-number&gt;&lt;foreign-keys&gt;&lt;key app="EN" db-id="wedfzxp065e557e95aipp0ak225awravf9vz" timestamp="1573647899"&gt;7932&lt;/key&gt;&lt;/foreign-keys&gt;&lt;ref-type name="Journal Article"&gt;17&lt;/ref-type&gt;&lt;contributors&gt;&lt;authors&gt;&lt;author&gt;Curley, S. A.&lt;/author&gt;&lt;/authors&gt;&lt;/contributors&gt;&lt;titles&gt;&lt;title&gt;Radiofrequency ablation leads to excellent local tumor control and durable longterm survival in specific subsets of early stage HCC patients confirming to the Milan criteria&lt;/title&gt;&lt;secondary-title&gt;Ann Surg&lt;/secondary-title&gt;&lt;/titles&gt;&lt;periodical&gt;&lt;full-title&gt;Ann Surg&lt;/full-title&gt;&lt;abbr-1&gt;Annals of surgery&lt;/abbr-1&gt;&lt;/periodical&gt;&lt;pages&gt;913-4&lt;/pages&gt;&lt;volume&gt;252&lt;/volume&gt;&lt;number&gt;6&lt;/number&gt;&lt;keywords&gt;&lt;keyword&gt;Carcinoma, Hepatocellular/pathology/*surgery&lt;/keyword&gt;&lt;keyword&gt;Catheter Ablation&lt;/keyword&gt;&lt;keyword&gt;Humans&lt;/keyword&gt;&lt;keyword&gt;Liver Neoplasms/pathology/*surgery&lt;/keyword&gt;&lt;keyword&gt;Neoplasm Staging&lt;/keyword&gt;&lt;keyword&gt;Patient Selection&lt;/keyword&gt;&lt;keyword&gt;Survival Analysis&lt;/keyword&gt;&lt;/keywords&gt;&lt;dates&gt;&lt;year&gt;2010&lt;/year&gt;&lt;pub-dates&gt;&lt;date&gt;Dec&lt;/date&gt;&lt;/pub-dates&gt;&lt;/dates&gt;&lt;isbn&gt;1528-1140 (Electronic)&amp;#xD;0003-4932 (Linking)&lt;/isbn&gt;&lt;accession-num&gt;21107101&lt;/accession-num&gt;&lt;urls&gt;&lt;related-urls&gt;&lt;url&gt;https://www.ncbi.nlm.nih.gov/pubmed/21107101&lt;/url&gt;&lt;/related-urls&gt;&lt;/urls&gt;&lt;electronic-resource-num&gt;10.1097/SLA.0b013e3182034862&lt;/electronic-resource-num&gt;&lt;/record&gt;&lt;/Cite&gt;&lt;/EndNote&gt;</w:instrTex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[11]</w: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AF1FC9D" w14:textId="4BFC67E9" w:rsidR="00AF057D" w:rsidRPr="001D61C0" w:rsidRDefault="00C07F2F" w:rsidP="00D11349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The 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rgon-helium cryopreservation system is a minimally invasive treatment method</w:t>
      </w:r>
      <w:r w:rsidR="005B364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uses the rapid freezing function of argon to inactivate necrosis of tumor tissue. It originated </w:t>
      </w:r>
      <w:r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>more than</w:t>
      </w:r>
      <w:r w:rsidR="005B3646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 xml:space="preserve"> a decade ago</w: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begin"/>
      </w:r>
      <w:r w:rsidR="00C47A54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instrText xml:space="preserve"> ADDIN EN.CITE &lt;EndNote&gt;&lt;Cite&gt;&lt;Author&gt;Lee&lt;/Author&gt;&lt;Year&gt;1994&lt;/Year&gt;&lt;RecNum&gt;7937&lt;/RecNum&gt;&lt;DisplayText&gt;&lt;style face="superscript"&gt;[12]&lt;/style&gt;&lt;/DisplayText&gt;&lt;record&gt;&lt;rec-number&gt;7937&lt;/rec-number&gt;&lt;foreign-keys&gt;&lt;key app="EN" db-id="wedfzxp065e557e95aipp0ak225awravf9vz" timestamp="1573649943"&gt;7937&lt;/key&gt;&lt;/foreign-keys&gt;&lt;ref-type name="Journal Article"&gt;17&lt;/ref-type&gt;&lt;contributors&gt;&lt;authors&gt;&lt;author&gt;Lee, F.&lt;/author&gt;&lt;author&gt;Bahn, D. K.&lt;/author&gt;&lt;author&gt;McHugh, T. A.&lt;/author&gt;&lt;author&gt;Onik, G. M.&lt;/author&gt;&lt;author&gt;Lee, F. T., Jr.&lt;/author&gt;&lt;/authors&gt;&lt;/contributors&gt;&lt;auth-address&gt;Department of Radiology, Crittenton Hospital, Rochester, MI 48307.&lt;/auth-address&gt;&lt;titles&gt;&lt;title&gt;US-guided percutaneous cryoablation of prostate cancer&lt;/title&gt;&lt;secondary-title&gt;Radiology&lt;/secondary-title&gt;&lt;/titles&gt;&lt;periodical&gt;&lt;full-title&gt;Radiology&lt;/full-title&gt;&lt;abbr-1&gt;Radiology&lt;/abbr-1&gt;&lt;/periodical&gt;&lt;pages&gt;769-76&lt;/pages&gt;&lt;volume&gt;192&lt;/volume&gt;&lt;number&gt;3&lt;/number&gt;&lt;keywords&gt;&lt;keyword&gt;Cryosurgery/*methods&lt;/keyword&gt;&lt;keyword&gt;Gonadotropin-Releasing Hormone/administration &amp;amp; dosage&lt;/keyword&gt;&lt;keyword&gt;Humans&lt;/keyword&gt;&lt;keyword&gt;Male&lt;/keyword&gt;&lt;keyword&gt;Preoperative Care&lt;/keyword&gt;&lt;keyword&gt;Prostatic Neoplasms/*surgery&lt;/keyword&gt;&lt;keyword&gt;*Punctures&lt;/keyword&gt;&lt;keyword&gt;*Ultrasonography, Interventional&lt;/keyword&gt;&lt;/keywords&gt;&lt;dates&gt;&lt;year&gt;1994&lt;/year&gt;&lt;pub-dates&gt;&lt;date&gt;Sep&lt;/date&gt;&lt;/pub-dates&gt;&lt;/dates&gt;&lt;isbn&gt;0033-8419 (Print)&amp;#xD;0033-8419 (Linking)&lt;/isbn&gt;&lt;accession-num&gt;8058945&lt;/accession-num&gt;&lt;urls&gt;&lt;related-urls&gt;&lt;url&gt;https://www.ncbi.nlm.nih.gov/pubmed/8058945&lt;/url&gt;&lt;/related-urls&gt;&lt;/urls&gt;&lt;electronic-resource-num&gt;10.1148/radiology.192.3.8058945&lt;/electronic-resource-num&gt;&lt;/record&gt;&lt;/Cite&gt;&lt;/EndNote&gt;</w:instrTex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separate"/>
      </w:r>
      <w:r w:rsidR="00C47A54" w:rsidRPr="001D61C0">
        <w:rPr>
          <w:rFonts w:ascii="Book Antiqua" w:hAnsi="Book Antiqua" w:cs="AdvTT5843c571"/>
          <w:color w:val="131413"/>
          <w:kern w:val="0"/>
          <w:sz w:val="24"/>
          <w:szCs w:val="24"/>
          <w:vertAlign w:val="superscript"/>
        </w:rPr>
        <w:t>[12]</w: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end"/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its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popularity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may be a relative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“</w:t>
      </w:r>
      <w:r w:rsidR="00A8439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>silent player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”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due to the limited access to argon and helium.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Recently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it has attracted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increasing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 attention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as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some centers us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this technology to treat HCC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obtained favorable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results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Yang </w:t>
      </w:r>
      <w:r w:rsidRPr="00D1134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Pr="00D11349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proofErr w:type="gramEnd"/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begin">
          <w:fldData xml:space="preserve">PEVuZE5vdGU+PENpdGU+PEF1dGhvcj5XYW5nPC9BdXRob3I+PFllYXI+MjAxNTwvWWVhcj48UmVj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</w:fldData>
        </w:fldCha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instrText xml:space="preserve"> ADDIN EN.CITE </w:instrTex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begin">
          <w:fldData xml:space="preserve">PEVuZE5vdGU+PENpdGU+PEF1dGhvcj5XYW5nPC9BdXRob3I+PFllYXI+MjAxNTwvWWVhcj48UmVj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</w:fldData>
        </w:fldCha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instrText xml:space="preserve"> ADDIN EN.CITE.DATA </w:instrTex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end"/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separate"/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  <w:vertAlign w:val="superscript"/>
        </w:rPr>
        <w:t>[13]</w: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end"/>
      </w:r>
      <w:r w:rsidR="00D1134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compared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027F34" w:rsidRPr="001D61C0">
        <w:rPr>
          <w:rFonts w:ascii="Book Antiqua" w:hAnsi="Book Antiqua"/>
          <w:color w:val="000000" w:themeColor="text1"/>
          <w:sz w:val="24"/>
          <w:szCs w:val="24"/>
        </w:rPr>
        <w:t>RFA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490552" w:rsidRPr="001D61C0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m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ulticenter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r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andomized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c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ontrolled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t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rial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. They found that argon</w:t>
      </w:r>
      <w:r w:rsidR="00B962A7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helium </w:t>
      </w:r>
      <w:proofErr w:type="spellStart"/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had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better effect on local tumor progression </w:t>
      </w:r>
      <w:r w:rsidR="00423916" w:rsidRPr="001D61C0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RFA (1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2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, and 3-year local tumor progression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rates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3%, 7% and 7%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respectively,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proofErr w:type="spellStart"/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9%, 11%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11%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 respectively, for RFA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he 3- and 5-year survival rates were similar (54%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35% </w:t>
      </w:r>
      <w:r w:rsidR="00B962A7" w:rsidRPr="006B031E">
        <w:rPr>
          <w:rFonts w:ascii="Book Antiqua" w:hAnsi="Book Antiqua"/>
          <w:i/>
          <w:color w:val="000000" w:themeColor="text1"/>
          <w:sz w:val="24"/>
          <w:szCs w:val="24"/>
        </w:rPr>
        <w:t>vs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50%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34%), and the incidence of </w:t>
      </w:r>
      <w:r w:rsidR="00B962A7" w:rsidRPr="001D61C0">
        <w:rPr>
          <w:rFonts w:ascii="Book Antiqua" w:hAnsi="Book Antiqua"/>
          <w:color w:val="000000" w:themeColor="text1"/>
          <w:sz w:val="24"/>
          <w:szCs w:val="24"/>
        </w:rPr>
        <w:t>major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complications was 3.9% and 3.3%, respectively.</w:t>
      </w:r>
    </w:p>
    <w:p w14:paraId="2074CFA8" w14:textId="154CD20C" w:rsidR="00043752" w:rsidRPr="001D61C0" w:rsidRDefault="00043752" w:rsidP="0001328B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Postoperative recurrence of HCC is the main factor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in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poor prognosis. It is reported that the </w:t>
      </w:r>
      <w:r w:rsidR="007B593C" w:rsidRPr="001D61C0">
        <w:rPr>
          <w:rFonts w:ascii="Book Antiqua" w:hAnsi="Book Antiqua"/>
          <w:color w:val="000000" w:themeColor="text1"/>
          <w:sz w:val="24"/>
          <w:szCs w:val="24"/>
        </w:rPr>
        <w:t xml:space="preserve">annual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recurrence rate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 ranges from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51.4</w:t>
      </w:r>
      <w:r w:rsidR="0001328B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61.5% after radical resection of HCC, 43.6% for small HCC (&lt;</w:t>
      </w:r>
      <w:r w:rsidR="0001328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5</w:t>
      </w:r>
      <w:r w:rsidR="007B593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cm), and higher for local treatment.</w:t>
      </w:r>
    </w:p>
    <w:p w14:paraId="3C4F117C" w14:textId="3C2C9FCF" w:rsidR="00AF057D" w:rsidRPr="001D61C0" w:rsidRDefault="007B593C" w:rsidP="0001328B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In the advanced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stage of HCC, multiple organ metastas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e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D46BD2" w:rsidRPr="001D61C0">
        <w:rPr>
          <w:rFonts w:ascii="Book Antiqua" w:hAnsi="Book Antiqua"/>
          <w:color w:val="000000" w:themeColor="text1"/>
          <w:sz w:val="24"/>
          <w:szCs w:val="24"/>
        </w:rPr>
        <w:t>easily develop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. The metastasis pathway </w:t>
      </w:r>
      <w:proofErr w:type="gramStart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can be divided</w:t>
      </w:r>
      <w:proofErr w:type="gramEnd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into </w:t>
      </w:r>
      <w:proofErr w:type="spellStart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hematogenous</w:t>
      </w:r>
      <w:proofErr w:type="spellEnd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metastasis, lymphatic metastasis</w:t>
      </w:r>
      <w:r w:rsidR="00AF41A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implant metastasis. Bone metastasis is the most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common. Research shows that the incidence of metastasis is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10%. The main sites of bone metastasis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are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spine, pelvis, rib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s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long bone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s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, and a few cases showed skull metastasis. The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-year survival rate of liver cancer with bone metastasis is only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20%.</w:t>
      </w:r>
    </w:p>
    <w:p w14:paraId="405E9764" w14:textId="4B2E71B7" w:rsidR="00043752" w:rsidRPr="001D61C0" w:rsidRDefault="00CF53B6" w:rsidP="001E4B9D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Patients with </w:t>
      </w:r>
      <w:r w:rsidR="00A228B7" w:rsidRPr="001D61C0">
        <w:rPr>
          <w:rFonts w:ascii="Book Antiqua" w:hAnsi="Book Antiqua"/>
          <w:color w:val="000000" w:themeColor="text1"/>
          <w:sz w:val="24"/>
          <w:szCs w:val="24"/>
        </w:rPr>
        <w:t xml:space="preserve">HCC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and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metastasis often have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severe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pain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inadequate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effective treatment.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Our</w:t>
      </w:r>
      <w:r w:rsidR="00A228B7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underwent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surgical treatment, TACE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radiotherapy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there was 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no improvement in pain symptoms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use of </w:t>
      </w:r>
      <w:proofErr w:type="spellStart"/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achieved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favorable 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results.</w:t>
      </w:r>
    </w:p>
    <w:p w14:paraId="0893E600" w14:textId="2ECE24E0" w:rsidR="001E4B9D" w:rsidRDefault="001E4B9D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FE2947B" w14:textId="4B189188" w:rsidR="006601EE" w:rsidRPr="001E4B9D" w:rsidRDefault="00EC3865" w:rsidP="00E47E76">
      <w:pPr>
        <w:snapToGrid w:val="0"/>
        <w:spacing w:line="360" w:lineRule="auto"/>
        <w:rPr>
          <w:rFonts w:ascii="Book Antiqua" w:hAnsi="Book Antiqua"/>
          <w:b/>
          <w:bCs/>
          <w:caps/>
          <w:color w:val="000000" w:themeColor="text1"/>
          <w:sz w:val="24"/>
          <w:szCs w:val="24"/>
        </w:rPr>
      </w:pPr>
      <w:r w:rsidRPr="001E4B9D">
        <w:rPr>
          <w:rFonts w:ascii="Book Antiqua" w:hAnsi="Book Antiqua"/>
          <w:b/>
          <w:bCs/>
          <w:caps/>
          <w:color w:val="000000" w:themeColor="text1"/>
          <w:sz w:val="24"/>
          <w:szCs w:val="24"/>
        </w:rPr>
        <w:lastRenderedPageBreak/>
        <w:t>References</w:t>
      </w:r>
    </w:p>
    <w:p w14:paraId="3D66C835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Chen M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Therneau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100F2F">
        <w:rPr>
          <w:rFonts w:ascii="Book Antiqua" w:hAnsi="Book Antiqua"/>
          <w:sz w:val="24"/>
          <w:szCs w:val="24"/>
        </w:rPr>
        <w:t>Orsini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LS, </w:t>
      </w:r>
      <w:proofErr w:type="spellStart"/>
      <w:r w:rsidRPr="00100F2F">
        <w:rPr>
          <w:rFonts w:ascii="Book Antiqua" w:hAnsi="Book Antiqua"/>
          <w:sz w:val="24"/>
          <w:szCs w:val="24"/>
        </w:rPr>
        <w:t>Qiao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YL. Design and rationale of the HCC BRIDGE study in China: a longitudinal, multicenter cohort trial in hepatocellular carcinoma. </w:t>
      </w:r>
      <w:r w:rsidRPr="00100F2F">
        <w:rPr>
          <w:rFonts w:ascii="Book Antiqua" w:hAnsi="Book Antiqua"/>
          <w:i/>
          <w:sz w:val="24"/>
          <w:szCs w:val="24"/>
        </w:rPr>
        <w:t xml:space="preserve">BMC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2011; </w:t>
      </w:r>
      <w:r w:rsidRPr="00100F2F">
        <w:rPr>
          <w:rFonts w:ascii="Book Antiqua" w:hAnsi="Book Antiqua"/>
          <w:b/>
          <w:sz w:val="24"/>
          <w:szCs w:val="24"/>
        </w:rPr>
        <w:t>11</w:t>
      </w:r>
      <w:r w:rsidRPr="00100F2F">
        <w:rPr>
          <w:rFonts w:ascii="Book Antiqua" w:hAnsi="Book Antiqua"/>
          <w:sz w:val="24"/>
          <w:szCs w:val="24"/>
        </w:rPr>
        <w:t>: 53 [PMID: 21569429 DOI: 10.1186/1471-230X-11-53]</w:t>
      </w:r>
    </w:p>
    <w:p w14:paraId="2B1B76B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2 </w:t>
      </w:r>
      <w:r w:rsidRPr="00100F2F">
        <w:rPr>
          <w:rFonts w:ascii="Book Antiqua" w:hAnsi="Book Antiqua"/>
          <w:b/>
          <w:sz w:val="24"/>
          <w:szCs w:val="24"/>
        </w:rPr>
        <w:t>Xu XF</w:t>
      </w:r>
      <w:r w:rsidRPr="00100F2F">
        <w:rPr>
          <w:rFonts w:ascii="Book Antiqua" w:hAnsi="Book Antiqua"/>
          <w:sz w:val="24"/>
          <w:szCs w:val="24"/>
        </w:rPr>
        <w:t xml:space="preserve">, Xing H, Han J, Li ZL, Lau WY, Zhou YH, </w:t>
      </w:r>
      <w:proofErr w:type="spellStart"/>
      <w:r w:rsidRPr="00100F2F">
        <w:rPr>
          <w:rFonts w:ascii="Book Antiqua" w:hAnsi="Book Antiqua"/>
          <w:sz w:val="24"/>
          <w:szCs w:val="24"/>
        </w:rPr>
        <w:t>Gu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WM, Wang H, Chen TH, Zeng YY, Li C, Wu MC, Shen F, Yang T. Risk Factors, Patterns, and Outcomes of Late Recurrence After Liver Resection for Hepatocellular Carcinoma: A Multicenter Study From China. </w:t>
      </w:r>
      <w:r w:rsidRPr="00100F2F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2019; </w:t>
      </w:r>
      <w:r w:rsidRPr="00100F2F">
        <w:rPr>
          <w:rFonts w:ascii="Book Antiqua" w:hAnsi="Book Antiqua"/>
          <w:b/>
          <w:sz w:val="24"/>
          <w:szCs w:val="24"/>
        </w:rPr>
        <w:t>154</w:t>
      </w:r>
      <w:r w:rsidRPr="00100F2F">
        <w:rPr>
          <w:rFonts w:ascii="Book Antiqua" w:hAnsi="Book Antiqua"/>
          <w:sz w:val="24"/>
          <w:szCs w:val="24"/>
        </w:rPr>
        <w:t>: 209-217 [PMID: 30422241 DOI: 10.1001/jamasurg.2018.4334]</w:t>
      </w:r>
    </w:p>
    <w:p w14:paraId="57A52B2F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3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Attili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VS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Babu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KG, </w:t>
      </w:r>
      <w:proofErr w:type="spellStart"/>
      <w:r w:rsidRPr="00100F2F">
        <w:rPr>
          <w:rFonts w:ascii="Book Antiqua" w:hAnsi="Book Antiqua"/>
          <w:sz w:val="24"/>
          <w:szCs w:val="24"/>
        </w:rPr>
        <w:t>Lokanatha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100F2F">
        <w:rPr>
          <w:rFonts w:ascii="Book Antiqua" w:hAnsi="Book Antiqua"/>
          <w:sz w:val="24"/>
          <w:szCs w:val="24"/>
        </w:rPr>
        <w:t>Bapsy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PP, Ramachandra C, </w:t>
      </w:r>
      <w:proofErr w:type="spellStart"/>
      <w:r w:rsidRPr="00100F2F">
        <w:rPr>
          <w:rFonts w:ascii="Book Antiqua" w:hAnsi="Book Antiqua"/>
          <w:sz w:val="24"/>
          <w:szCs w:val="24"/>
        </w:rPr>
        <w:t>Rajshekar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H. Bone metastasis in hepatocellular carcinoma: need for reappraisal of treatment. </w:t>
      </w:r>
      <w:r w:rsidRPr="00100F2F">
        <w:rPr>
          <w:rFonts w:ascii="Book Antiqua" w:hAnsi="Book Antiqua"/>
          <w:i/>
          <w:sz w:val="24"/>
          <w:szCs w:val="24"/>
        </w:rPr>
        <w:t xml:space="preserve">J Cancer Res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2008; </w:t>
      </w:r>
      <w:r w:rsidRPr="00100F2F">
        <w:rPr>
          <w:rFonts w:ascii="Book Antiqua" w:hAnsi="Book Antiqua"/>
          <w:b/>
          <w:sz w:val="24"/>
          <w:szCs w:val="24"/>
        </w:rPr>
        <w:t>4</w:t>
      </w:r>
      <w:r w:rsidRPr="00100F2F">
        <w:rPr>
          <w:rFonts w:ascii="Book Antiqua" w:hAnsi="Book Antiqua"/>
          <w:sz w:val="24"/>
          <w:szCs w:val="24"/>
        </w:rPr>
        <w:t>: 93-94 [PMID: 18688127 DOI: 10.4103/0973-1482.42257]</w:t>
      </w:r>
    </w:p>
    <w:p w14:paraId="76767D77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4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Doval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DC</w:t>
      </w:r>
      <w:r w:rsidRPr="00100F2F">
        <w:rPr>
          <w:rFonts w:ascii="Book Antiqua" w:hAnsi="Book Antiqua"/>
          <w:sz w:val="24"/>
          <w:szCs w:val="24"/>
        </w:rPr>
        <w:t xml:space="preserve">, Bhatia K, </w:t>
      </w:r>
      <w:proofErr w:type="spellStart"/>
      <w:r w:rsidRPr="00100F2F">
        <w:rPr>
          <w:rFonts w:ascii="Book Antiqua" w:hAnsi="Book Antiqua"/>
          <w:sz w:val="24"/>
          <w:szCs w:val="24"/>
        </w:rPr>
        <w:t>Vaid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100F2F">
        <w:rPr>
          <w:rFonts w:ascii="Book Antiqua" w:hAnsi="Book Antiqua"/>
          <w:sz w:val="24"/>
          <w:szCs w:val="24"/>
        </w:rPr>
        <w:t>Prabhash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K, Jena A, Hazarika D. Bone metastases from primary hepatocellular carcinoma simulating multiple myeloma. </w:t>
      </w:r>
      <w:r w:rsidRPr="00100F2F">
        <w:rPr>
          <w:rFonts w:ascii="Book Antiqua" w:hAnsi="Book Antiqua"/>
          <w:i/>
          <w:sz w:val="24"/>
          <w:szCs w:val="24"/>
        </w:rPr>
        <w:t xml:space="preserve">Hepatobiliary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Dis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Int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2005</w:t>
      </w:r>
      <w:proofErr w:type="gramStart"/>
      <w:r w:rsidRPr="00100F2F">
        <w:rPr>
          <w:rFonts w:ascii="Book Antiqua" w:hAnsi="Book Antiqua"/>
          <w:sz w:val="24"/>
          <w:szCs w:val="24"/>
        </w:rPr>
        <w:t>;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4</w:t>
      </w:r>
      <w:r w:rsidRPr="00100F2F">
        <w:rPr>
          <w:rFonts w:ascii="Book Antiqua" w:hAnsi="Book Antiqua"/>
          <w:sz w:val="24"/>
          <w:szCs w:val="24"/>
        </w:rPr>
        <w:t>: 308-310 [PMID: 15908337]</w:t>
      </w:r>
    </w:p>
    <w:p w14:paraId="3AB844CD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5 </w:t>
      </w:r>
      <w:r w:rsidRPr="00100F2F">
        <w:rPr>
          <w:rFonts w:ascii="Book Antiqua" w:hAnsi="Book Antiqua"/>
          <w:b/>
          <w:sz w:val="24"/>
          <w:szCs w:val="24"/>
        </w:rPr>
        <w:t>He J</w:t>
      </w:r>
      <w:r w:rsidRPr="00100F2F">
        <w:rPr>
          <w:rFonts w:ascii="Book Antiqua" w:hAnsi="Book Antiqua"/>
          <w:sz w:val="24"/>
          <w:szCs w:val="24"/>
        </w:rPr>
        <w:t xml:space="preserve">, Zeng ZC, Tang ZY, Fan J, Zhou J, Zeng MS, Wang JH, Sun J, Chen B, Yang P, Pan BS. </w:t>
      </w:r>
      <w:proofErr w:type="gramStart"/>
      <w:r w:rsidRPr="00100F2F">
        <w:rPr>
          <w:rFonts w:ascii="Book Antiqua" w:hAnsi="Book Antiqua"/>
          <w:sz w:val="24"/>
          <w:szCs w:val="24"/>
        </w:rPr>
        <w:t>Clinical features and prognostic factors in patients with bone metastases from hepatocellular carcinoma receiving external beam radiotherapy.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>Cancer</w:t>
      </w:r>
      <w:r w:rsidRPr="00100F2F">
        <w:rPr>
          <w:rFonts w:ascii="Book Antiqua" w:hAnsi="Book Antiqua"/>
          <w:sz w:val="24"/>
          <w:szCs w:val="24"/>
        </w:rPr>
        <w:t xml:space="preserve"> 2009; </w:t>
      </w:r>
      <w:r w:rsidRPr="00100F2F">
        <w:rPr>
          <w:rFonts w:ascii="Book Antiqua" w:hAnsi="Book Antiqua"/>
          <w:b/>
          <w:sz w:val="24"/>
          <w:szCs w:val="24"/>
        </w:rPr>
        <w:t>115</w:t>
      </w:r>
      <w:r w:rsidRPr="00100F2F">
        <w:rPr>
          <w:rFonts w:ascii="Book Antiqua" w:hAnsi="Book Antiqua"/>
          <w:sz w:val="24"/>
          <w:szCs w:val="24"/>
        </w:rPr>
        <w:t>: 2710-2720 [PMID: 19382203 DOI: 10.1002/cncr.24300]</w:t>
      </w:r>
    </w:p>
    <w:p w14:paraId="4A344F0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6 </w:t>
      </w:r>
      <w:r w:rsidRPr="00100F2F">
        <w:rPr>
          <w:rFonts w:ascii="Book Antiqua" w:hAnsi="Book Antiqua"/>
          <w:b/>
          <w:sz w:val="24"/>
          <w:szCs w:val="24"/>
        </w:rPr>
        <w:t>Li M</w:t>
      </w:r>
      <w:r w:rsidRPr="00100F2F">
        <w:rPr>
          <w:rFonts w:ascii="Book Antiqua" w:hAnsi="Book Antiqua"/>
          <w:sz w:val="24"/>
          <w:szCs w:val="24"/>
        </w:rPr>
        <w:t xml:space="preserve">, Cui Y, Li X, </w:t>
      </w:r>
      <w:proofErr w:type="spellStart"/>
      <w:r w:rsidRPr="00100F2F">
        <w:rPr>
          <w:rFonts w:ascii="Book Antiqua" w:hAnsi="Book Antiqua"/>
          <w:sz w:val="24"/>
          <w:szCs w:val="24"/>
        </w:rPr>
        <w:t>Guo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Y, Wang B, Zhang J, Xu J, Han S, Shi X. Functional Changes of Dendritic Cells in C6 Glioma-Bearing Rats That Underwent Combined Argon-Helium Cryotherapy and IL-12 Treatment.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Technol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Cancer Res Treat</w:t>
      </w:r>
      <w:r w:rsidRPr="00100F2F">
        <w:rPr>
          <w:rFonts w:ascii="Book Antiqua" w:hAnsi="Book Antiqua"/>
          <w:sz w:val="24"/>
          <w:szCs w:val="24"/>
        </w:rPr>
        <w:t xml:space="preserve"> 2016; </w:t>
      </w:r>
      <w:r w:rsidRPr="00100F2F">
        <w:rPr>
          <w:rFonts w:ascii="Book Antiqua" w:hAnsi="Book Antiqua"/>
          <w:b/>
          <w:sz w:val="24"/>
          <w:szCs w:val="24"/>
        </w:rPr>
        <w:t>15</w:t>
      </w:r>
      <w:r w:rsidRPr="00100F2F">
        <w:rPr>
          <w:rFonts w:ascii="Book Antiqua" w:hAnsi="Book Antiqua"/>
          <w:sz w:val="24"/>
          <w:szCs w:val="24"/>
        </w:rPr>
        <w:t>: 618-624 [PMID: 26316012 DOI: 10.1177/1533034615606322]</w:t>
      </w:r>
    </w:p>
    <w:p w14:paraId="53C7ADBB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7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European Association for the Study of the Liver</w:t>
      </w:r>
      <w:r w:rsidRPr="00100F2F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100F2F">
        <w:rPr>
          <w:rFonts w:ascii="Book Antiqua" w:hAnsi="Book Antiqua"/>
          <w:sz w:val="24"/>
          <w:szCs w:val="24"/>
        </w:rPr>
        <w:t>EASL Clinical Practice Guidelines: Management of hepatocellular carcinoma.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2018; </w:t>
      </w:r>
      <w:r w:rsidRPr="00100F2F">
        <w:rPr>
          <w:rFonts w:ascii="Book Antiqua" w:hAnsi="Book Antiqua"/>
          <w:b/>
          <w:sz w:val="24"/>
          <w:szCs w:val="24"/>
        </w:rPr>
        <w:t>69</w:t>
      </w:r>
      <w:r w:rsidRPr="00100F2F">
        <w:rPr>
          <w:rFonts w:ascii="Book Antiqua" w:hAnsi="Book Antiqua"/>
          <w:sz w:val="24"/>
          <w:szCs w:val="24"/>
        </w:rPr>
        <w:t>: 182-236 [PMID: 29628281 DOI: 10.1016/j.jhep.2018.03.019]</w:t>
      </w:r>
    </w:p>
    <w:p w14:paraId="2E60CD0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Ruzzenente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A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Guglielmi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A, Sandri M, </w:t>
      </w:r>
      <w:proofErr w:type="spellStart"/>
      <w:r w:rsidRPr="00100F2F">
        <w:rPr>
          <w:rFonts w:ascii="Book Antiqua" w:hAnsi="Book Antiqua"/>
          <w:sz w:val="24"/>
          <w:szCs w:val="24"/>
        </w:rPr>
        <w:t>Campagnaro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100F2F">
        <w:rPr>
          <w:rFonts w:ascii="Book Antiqua" w:hAnsi="Book Antiqua"/>
          <w:sz w:val="24"/>
          <w:szCs w:val="24"/>
        </w:rPr>
        <w:t>Valdegamberi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100F2F">
        <w:rPr>
          <w:rFonts w:ascii="Book Antiqua" w:hAnsi="Book Antiqua"/>
          <w:sz w:val="24"/>
          <w:szCs w:val="24"/>
        </w:rPr>
        <w:t>Conci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100F2F">
        <w:rPr>
          <w:rFonts w:ascii="Book Antiqua" w:hAnsi="Book Antiqua"/>
          <w:sz w:val="24"/>
          <w:szCs w:val="24"/>
        </w:rPr>
        <w:t>Bagante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100F2F">
        <w:rPr>
          <w:rFonts w:ascii="Book Antiqua" w:hAnsi="Book Antiqua"/>
          <w:sz w:val="24"/>
          <w:szCs w:val="24"/>
        </w:rPr>
        <w:t>Turcato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100F2F">
        <w:rPr>
          <w:rFonts w:ascii="Book Antiqua" w:hAnsi="Book Antiqua"/>
          <w:sz w:val="24"/>
          <w:szCs w:val="24"/>
        </w:rPr>
        <w:t>D'Onofrio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00F2F">
        <w:rPr>
          <w:rFonts w:ascii="Book Antiqua" w:hAnsi="Book Antiqua"/>
          <w:sz w:val="24"/>
          <w:szCs w:val="24"/>
        </w:rPr>
        <w:t>Iacono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C. Surgical resection </w:t>
      </w:r>
      <w:r w:rsidRPr="00100F2F">
        <w:rPr>
          <w:rFonts w:ascii="Book Antiqua" w:hAnsi="Book Antiqua"/>
          <w:sz w:val="24"/>
          <w:szCs w:val="24"/>
        </w:rPr>
        <w:lastRenderedPageBreak/>
        <w:t xml:space="preserve">versus local ablation for HCC on cirrhosis: results from a propensity case-matched study. </w:t>
      </w:r>
      <w:r w:rsidRPr="00100F2F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2012; </w:t>
      </w:r>
      <w:r w:rsidRPr="00100F2F">
        <w:rPr>
          <w:rFonts w:ascii="Book Antiqua" w:hAnsi="Book Antiqua"/>
          <w:b/>
          <w:sz w:val="24"/>
          <w:szCs w:val="24"/>
        </w:rPr>
        <w:t>16</w:t>
      </w:r>
      <w:r w:rsidRPr="00100F2F">
        <w:rPr>
          <w:rFonts w:ascii="Book Antiqua" w:hAnsi="Book Antiqua"/>
          <w:sz w:val="24"/>
          <w:szCs w:val="24"/>
        </w:rPr>
        <w:t>: 301-11; discussion 311 [PMID: 22095524 DOI: 10.1007/s11605-011-1745-x]</w:t>
      </w:r>
    </w:p>
    <w:p w14:paraId="52A572AF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9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Mahnken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AH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Bruners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100F2F">
        <w:rPr>
          <w:rFonts w:ascii="Book Antiqua" w:hAnsi="Book Antiqua"/>
          <w:sz w:val="24"/>
          <w:szCs w:val="24"/>
        </w:rPr>
        <w:t>Günther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RW. </w:t>
      </w:r>
      <w:proofErr w:type="gramStart"/>
      <w:r w:rsidRPr="00100F2F">
        <w:rPr>
          <w:rFonts w:ascii="Book Antiqua" w:hAnsi="Book Antiqua"/>
          <w:sz w:val="24"/>
          <w:szCs w:val="24"/>
        </w:rPr>
        <w:t>Local ablative therapies in HCC: percutaneous ethanol injection and radiofrequency ablation.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>Dig Dis</w:t>
      </w:r>
      <w:r w:rsidRPr="00100F2F">
        <w:rPr>
          <w:rFonts w:ascii="Book Antiqua" w:hAnsi="Book Antiqua"/>
          <w:sz w:val="24"/>
          <w:szCs w:val="24"/>
        </w:rPr>
        <w:t xml:space="preserve"> 2009; </w:t>
      </w:r>
      <w:r w:rsidRPr="00100F2F">
        <w:rPr>
          <w:rFonts w:ascii="Book Antiqua" w:hAnsi="Book Antiqua"/>
          <w:b/>
          <w:sz w:val="24"/>
          <w:szCs w:val="24"/>
        </w:rPr>
        <w:t>27</w:t>
      </w:r>
      <w:r w:rsidRPr="00100F2F">
        <w:rPr>
          <w:rFonts w:ascii="Book Antiqua" w:hAnsi="Book Antiqua"/>
          <w:sz w:val="24"/>
          <w:szCs w:val="24"/>
        </w:rPr>
        <w:t>: 148-156 [PMID: 19546553 DOI: 10.1159/000218347]</w:t>
      </w:r>
    </w:p>
    <w:p w14:paraId="302D7CD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10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Jin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Q</w:t>
      </w:r>
      <w:r w:rsidRPr="00100F2F">
        <w:rPr>
          <w:rFonts w:ascii="Book Antiqua" w:hAnsi="Book Antiqua"/>
          <w:sz w:val="24"/>
          <w:szCs w:val="24"/>
        </w:rPr>
        <w:t xml:space="preserve">, Chen X, Zheng S. </w:t>
      </w:r>
      <w:proofErr w:type="gramStart"/>
      <w:r w:rsidRPr="00100F2F">
        <w:rPr>
          <w:rFonts w:ascii="Book Antiqua" w:hAnsi="Book Antiqua"/>
          <w:sz w:val="24"/>
          <w:szCs w:val="24"/>
        </w:rPr>
        <w:t>The Security Rating on Local Ablation and Interventional Therapy for Hepatocellular Carcinoma (HCC) and the Comparison among Multiple Anesthesia Methods.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 xml:space="preserve">Anal Cell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Amst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>)</w:t>
      </w:r>
      <w:r w:rsidRPr="00100F2F">
        <w:rPr>
          <w:rFonts w:ascii="Book Antiqua" w:hAnsi="Book Antiqua"/>
          <w:sz w:val="24"/>
          <w:szCs w:val="24"/>
        </w:rPr>
        <w:t xml:space="preserve"> 2019; </w:t>
      </w:r>
      <w:r w:rsidRPr="00100F2F">
        <w:rPr>
          <w:rFonts w:ascii="Book Antiqua" w:hAnsi="Book Antiqua"/>
          <w:b/>
          <w:sz w:val="24"/>
          <w:szCs w:val="24"/>
        </w:rPr>
        <w:t>2019</w:t>
      </w:r>
      <w:r w:rsidRPr="00100F2F">
        <w:rPr>
          <w:rFonts w:ascii="Book Antiqua" w:hAnsi="Book Antiqua"/>
          <w:sz w:val="24"/>
          <w:szCs w:val="24"/>
        </w:rPr>
        <w:t>: 2965173 [PMID: 30915269 DOI: 10.1155/2019/2965173]</w:t>
      </w:r>
    </w:p>
    <w:p w14:paraId="5C1A1E36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11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Curley SA</w:t>
      </w:r>
      <w:r w:rsidRPr="00100F2F">
        <w:rPr>
          <w:rFonts w:ascii="Book Antiqua" w:hAnsi="Book Antiqua"/>
          <w:sz w:val="24"/>
          <w:szCs w:val="24"/>
        </w:rPr>
        <w:t xml:space="preserve">. Radiofrequency ablation leads to excellent local tumor control and durable </w:t>
      </w:r>
      <w:proofErr w:type="spellStart"/>
      <w:r w:rsidRPr="00100F2F">
        <w:rPr>
          <w:rFonts w:ascii="Book Antiqua" w:hAnsi="Book Antiqua"/>
          <w:sz w:val="24"/>
          <w:szCs w:val="24"/>
        </w:rPr>
        <w:t>longterm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survival in specific subsets of early stage HCC patients confirming to the Milan criteria. </w:t>
      </w:r>
      <w:r w:rsidRPr="00100F2F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2010; </w:t>
      </w:r>
      <w:r w:rsidRPr="00100F2F">
        <w:rPr>
          <w:rFonts w:ascii="Book Antiqua" w:hAnsi="Book Antiqua"/>
          <w:b/>
          <w:sz w:val="24"/>
          <w:szCs w:val="24"/>
        </w:rPr>
        <w:t>252</w:t>
      </w:r>
      <w:r w:rsidRPr="00100F2F">
        <w:rPr>
          <w:rFonts w:ascii="Book Antiqua" w:hAnsi="Book Antiqua"/>
          <w:sz w:val="24"/>
          <w:szCs w:val="24"/>
        </w:rPr>
        <w:t>: 913-914 [PMID: 21107101 DOI: 10.1097/SLA.0b013e3182034862]</w:t>
      </w:r>
    </w:p>
    <w:p w14:paraId="7105F7F9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12 </w:t>
      </w:r>
      <w:r w:rsidRPr="00100F2F">
        <w:rPr>
          <w:rFonts w:ascii="Book Antiqua" w:hAnsi="Book Antiqua"/>
          <w:b/>
          <w:sz w:val="24"/>
          <w:szCs w:val="24"/>
        </w:rPr>
        <w:t>Lee F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Bahn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DK, McHugh TA, </w:t>
      </w:r>
      <w:proofErr w:type="spellStart"/>
      <w:r w:rsidRPr="00100F2F">
        <w:rPr>
          <w:rFonts w:ascii="Book Antiqua" w:hAnsi="Book Antiqua"/>
          <w:sz w:val="24"/>
          <w:szCs w:val="24"/>
        </w:rPr>
        <w:t>Onik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GM, Lee FT Jr. US-guided percutaneous </w:t>
      </w:r>
      <w:proofErr w:type="spellStart"/>
      <w:r w:rsidRPr="00100F2F">
        <w:rPr>
          <w:rFonts w:ascii="Book Antiqua" w:hAnsi="Book Antiqua"/>
          <w:sz w:val="24"/>
          <w:szCs w:val="24"/>
        </w:rPr>
        <w:t>cryoablation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of prostate cancer. </w:t>
      </w:r>
      <w:r w:rsidRPr="00100F2F">
        <w:rPr>
          <w:rFonts w:ascii="Book Antiqua" w:hAnsi="Book Antiqua"/>
          <w:i/>
          <w:sz w:val="24"/>
          <w:szCs w:val="24"/>
        </w:rPr>
        <w:t>Radiology</w:t>
      </w:r>
      <w:r w:rsidRPr="00100F2F">
        <w:rPr>
          <w:rFonts w:ascii="Book Antiqua" w:hAnsi="Book Antiqua"/>
          <w:sz w:val="24"/>
          <w:szCs w:val="24"/>
        </w:rPr>
        <w:t xml:space="preserve"> 1994; </w:t>
      </w:r>
      <w:r w:rsidRPr="00100F2F">
        <w:rPr>
          <w:rFonts w:ascii="Book Antiqua" w:hAnsi="Book Antiqua"/>
          <w:b/>
          <w:sz w:val="24"/>
          <w:szCs w:val="24"/>
        </w:rPr>
        <w:t>192</w:t>
      </w:r>
      <w:r w:rsidRPr="00100F2F">
        <w:rPr>
          <w:rFonts w:ascii="Book Antiqua" w:hAnsi="Book Antiqua"/>
          <w:sz w:val="24"/>
          <w:szCs w:val="24"/>
        </w:rPr>
        <w:t>: 769-776 [PMID: 8058945 DOI: 10.1148/radiology.192.3.8058945]</w:t>
      </w:r>
    </w:p>
    <w:p w14:paraId="0D06FD0D" w14:textId="77777777" w:rsidR="00A4053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13 </w:t>
      </w:r>
      <w:r w:rsidRPr="00100F2F">
        <w:rPr>
          <w:rFonts w:ascii="Book Antiqua" w:hAnsi="Book Antiqua"/>
          <w:b/>
          <w:sz w:val="24"/>
          <w:szCs w:val="24"/>
        </w:rPr>
        <w:t>Wang C</w:t>
      </w:r>
      <w:r w:rsidRPr="00100F2F">
        <w:rPr>
          <w:rFonts w:ascii="Book Antiqua" w:hAnsi="Book Antiqua"/>
          <w:sz w:val="24"/>
          <w:szCs w:val="24"/>
        </w:rPr>
        <w:t xml:space="preserve">, Wang H, Yang W, Hu K, </w:t>
      </w:r>
      <w:proofErr w:type="spellStart"/>
      <w:r w:rsidRPr="00100F2F">
        <w:rPr>
          <w:rFonts w:ascii="Book Antiqua" w:hAnsi="Book Antiqua"/>
          <w:sz w:val="24"/>
          <w:szCs w:val="24"/>
        </w:rPr>
        <w:t>Xie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H, Hu KQ, Bai W, Dong Z, Lu Y, Zeng Z, Lou M, Wang H, Gao X, Chang X, An L, Qu J, Li J, Yang Y. Multicenter randomized controlled trial of percutaneous </w:t>
      </w:r>
      <w:proofErr w:type="spellStart"/>
      <w:r w:rsidRPr="00100F2F">
        <w:rPr>
          <w:rFonts w:ascii="Book Antiqua" w:hAnsi="Book Antiqua"/>
          <w:sz w:val="24"/>
          <w:szCs w:val="24"/>
        </w:rPr>
        <w:t>cryoablation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versus radiofrequency ablation in hepatocellular carcinoma. </w:t>
      </w:r>
      <w:r w:rsidRPr="00100F2F">
        <w:rPr>
          <w:rFonts w:ascii="Book Antiqua" w:hAnsi="Book Antiqua"/>
          <w:i/>
          <w:sz w:val="24"/>
          <w:szCs w:val="24"/>
        </w:rPr>
        <w:t>Hepatology</w:t>
      </w:r>
      <w:r w:rsidRPr="00100F2F">
        <w:rPr>
          <w:rFonts w:ascii="Book Antiqua" w:hAnsi="Book Antiqua"/>
          <w:sz w:val="24"/>
          <w:szCs w:val="24"/>
        </w:rPr>
        <w:t xml:space="preserve"> 2015; </w:t>
      </w:r>
      <w:r w:rsidRPr="00100F2F">
        <w:rPr>
          <w:rFonts w:ascii="Book Antiqua" w:hAnsi="Book Antiqua"/>
          <w:b/>
          <w:sz w:val="24"/>
          <w:szCs w:val="24"/>
        </w:rPr>
        <w:t>61</w:t>
      </w:r>
      <w:r w:rsidRPr="00100F2F">
        <w:rPr>
          <w:rFonts w:ascii="Book Antiqua" w:hAnsi="Book Antiqua"/>
          <w:sz w:val="24"/>
          <w:szCs w:val="24"/>
        </w:rPr>
        <w:t>: 1579-1590 [PMID: 25284802 DOI: 10.1002/hep.27548]</w:t>
      </w:r>
    </w:p>
    <w:p w14:paraId="60269D49" w14:textId="77777777" w:rsidR="00A4053F" w:rsidRPr="00655459" w:rsidRDefault="00A4053F" w:rsidP="00A4053F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0" w:name="OLE_LINK51"/>
      <w:bookmarkStart w:id="21" w:name="OLE_LINK52"/>
      <w:bookmarkStart w:id="22" w:name="OLE_LINK120"/>
      <w:bookmarkStart w:id="23" w:name="OLE_LINK148"/>
      <w:bookmarkStart w:id="24" w:name="OLE_LINK72"/>
      <w:bookmarkStart w:id="25" w:name="OLE_LINK112"/>
      <w:bookmarkStart w:id="26" w:name="OLE_LINK320"/>
      <w:bookmarkStart w:id="27" w:name="OLE_LINK387"/>
      <w:bookmarkStart w:id="28" w:name="OLE_LINK183"/>
      <w:bookmarkStart w:id="29" w:name="OLE_LINK254"/>
      <w:bookmarkStart w:id="30" w:name="OLE_LINK149"/>
      <w:bookmarkStart w:id="31" w:name="OLE_LINK225"/>
      <w:bookmarkStart w:id="32" w:name="OLE_LINK207"/>
      <w:bookmarkStart w:id="33" w:name="OLE_LINK226"/>
      <w:bookmarkStart w:id="34" w:name="OLE_LINK212"/>
      <w:bookmarkStart w:id="35" w:name="OLE_LINK250"/>
      <w:bookmarkStart w:id="36" w:name="OLE_LINK281"/>
      <w:bookmarkStart w:id="37" w:name="OLE_LINK282"/>
      <w:bookmarkStart w:id="38" w:name="OLE_LINK313"/>
      <w:bookmarkStart w:id="39" w:name="OLE_LINK304"/>
      <w:bookmarkStart w:id="40" w:name="OLE_LINK321"/>
      <w:bookmarkStart w:id="41" w:name="OLE_LINK385"/>
      <w:bookmarkStart w:id="42" w:name="OLE_LINK400"/>
      <w:bookmarkStart w:id="43" w:name="OLE_LINK346"/>
      <w:bookmarkStart w:id="44" w:name="OLE_LINK371"/>
      <w:bookmarkStart w:id="45" w:name="OLE_LINK334"/>
      <w:bookmarkStart w:id="46" w:name="OLE_LINK1830"/>
      <w:bookmarkStart w:id="47" w:name="OLE_LINK457"/>
      <w:bookmarkStart w:id="48" w:name="OLE_LINK288"/>
      <w:bookmarkStart w:id="49" w:name="OLE_LINK384"/>
      <w:bookmarkStart w:id="50" w:name="OLE_LINK379"/>
      <w:bookmarkStart w:id="51" w:name="OLE_LINK303"/>
      <w:bookmarkStart w:id="52" w:name="OLE_LINK450"/>
      <w:bookmarkStart w:id="53" w:name="OLE_LINK489"/>
      <w:bookmarkStart w:id="54" w:name="OLE_LINK535"/>
      <w:bookmarkStart w:id="55" w:name="OLE_LINK648"/>
      <w:bookmarkStart w:id="56" w:name="OLE_LINK686"/>
      <w:bookmarkStart w:id="57" w:name="OLE_LINK471"/>
      <w:bookmarkStart w:id="58" w:name="OLE_LINK462"/>
      <w:bookmarkStart w:id="59" w:name="OLE_LINK519"/>
      <w:bookmarkStart w:id="60" w:name="OLE_LINK575"/>
      <w:bookmarkStart w:id="61" w:name="OLE_LINK491"/>
      <w:bookmarkStart w:id="62" w:name="OLE_LINK532"/>
      <w:bookmarkStart w:id="63" w:name="OLE_LINK572"/>
      <w:bookmarkStart w:id="64" w:name="OLE_LINK574"/>
      <w:bookmarkStart w:id="65" w:name="OLE_LINK480"/>
      <w:bookmarkStart w:id="66" w:name="OLE_LINK567"/>
      <w:bookmarkStart w:id="67" w:name="OLE_LINK2700"/>
      <w:bookmarkStart w:id="68" w:name="OLE_LINK581"/>
      <w:bookmarkStart w:id="69" w:name="OLE_LINK639"/>
      <w:bookmarkStart w:id="70" w:name="OLE_LINK688"/>
      <w:bookmarkStart w:id="71" w:name="OLE_LINK722"/>
      <w:bookmarkStart w:id="72" w:name="OLE_LINK542"/>
      <w:bookmarkStart w:id="73" w:name="OLE_LINK589"/>
      <w:bookmarkStart w:id="74" w:name="OLE_LINK582"/>
      <w:bookmarkStart w:id="75" w:name="OLE_LINK640"/>
      <w:bookmarkStart w:id="76" w:name="OLE_LINK714"/>
      <w:bookmarkStart w:id="77" w:name="OLE_LINK593"/>
      <w:bookmarkStart w:id="78" w:name="OLE_LINK716"/>
      <w:bookmarkStart w:id="79" w:name="OLE_LINK770"/>
      <w:bookmarkStart w:id="80" w:name="OLE_LINK801"/>
      <w:bookmarkStart w:id="81" w:name="OLE_LINK660"/>
      <w:bookmarkStart w:id="82" w:name="OLE_LINK781"/>
      <w:bookmarkStart w:id="83" w:name="OLE_LINK833"/>
      <w:bookmarkStart w:id="84" w:name="OLE_LINK642"/>
      <w:bookmarkStart w:id="85" w:name="OLE_LINK700"/>
      <w:bookmarkStart w:id="86" w:name="OLE_LINK792"/>
      <w:bookmarkStart w:id="87" w:name="OLE_LINK2882"/>
      <w:bookmarkStart w:id="88" w:name="OLE_LINK836"/>
      <w:bookmarkStart w:id="89" w:name="OLE_LINK889"/>
      <w:bookmarkStart w:id="90" w:name="OLE_LINK782"/>
      <w:bookmarkStart w:id="91" w:name="OLE_LINK826"/>
      <w:bookmarkStart w:id="92" w:name="OLE_LINK865"/>
      <w:bookmarkStart w:id="93" w:name="OLE_LINK856"/>
      <w:bookmarkStart w:id="94" w:name="OLE_LINK908"/>
      <w:bookmarkStart w:id="95" w:name="OLE_LINK980"/>
      <w:bookmarkStart w:id="96" w:name="OLE_LINK1018"/>
      <w:bookmarkStart w:id="97" w:name="OLE_LINK1049"/>
      <w:bookmarkStart w:id="98" w:name="OLE_LINK1076"/>
      <w:bookmarkStart w:id="99" w:name="OLE_LINK1106"/>
      <w:bookmarkStart w:id="100" w:name="OLE_LINK891"/>
      <w:bookmarkStart w:id="101" w:name="OLE_LINK943"/>
      <w:bookmarkStart w:id="102" w:name="OLE_LINK981"/>
      <w:bookmarkStart w:id="103" w:name="OLE_LINK1030"/>
      <w:bookmarkStart w:id="104" w:name="OLE_LINK847"/>
      <w:bookmarkStart w:id="105" w:name="OLE_LINK909"/>
      <w:bookmarkStart w:id="106" w:name="OLE_LINK906"/>
      <w:bookmarkStart w:id="107" w:name="OLE_LINK992"/>
      <w:bookmarkStart w:id="108" w:name="OLE_LINK993"/>
      <w:bookmarkStart w:id="109" w:name="OLE_LINK1052"/>
      <w:bookmarkStart w:id="110" w:name="OLE_LINK946"/>
      <w:bookmarkStart w:id="111" w:name="OLE_LINK911"/>
      <w:bookmarkStart w:id="112" w:name="OLE_LINK930"/>
      <w:bookmarkStart w:id="113" w:name="OLE_LINK1059"/>
      <w:bookmarkStart w:id="114" w:name="OLE_LINK1174"/>
      <w:bookmarkStart w:id="115" w:name="OLE_LINK1137"/>
      <w:bookmarkStart w:id="116" w:name="OLE_LINK1167"/>
      <w:bookmarkStart w:id="117" w:name="OLE_LINK1200"/>
      <w:bookmarkStart w:id="118" w:name="OLE_LINK1241"/>
      <w:bookmarkStart w:id="119" w:name="OLE_LINK1288"/>
      <w:bookmarkStart w:id="120" w:name="OLE_LINK1056"/>
      <w:bookmarkStart w:id="121" w:name="OLE_LINK1158"/>
      <w:bookmarkStart w:id="122" w:name="OLE_LINK1175"/>
      <w:bookmarkStart w:id="123" w:name="OLE_LINK1074"/>
      <w:bookmarkStart w:id="124" w:name="OLE_LINK1169"/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P-Reviewer: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5353FA">
        <w:rPr>
          <w:rFonts w:ascii="Book Antiqua" w:eastAsia="宋体" w:hAnsi="Book Antiqua" w:cs="Times New Roman"/>
          <w:kern w:val="0"/>
          <w:sz w:val="24"/>
          <w:szCs w:val="24"/>
        </w:rPr>
        <w:t>Slomiany</w:t>
      </w:r>
      <w:proofErr w:type="spellEnd"/>
      <w:r w:rsidRPr="005353FA">
        <w:rPr>
          <w:rFonts w:ascii="Book Antiqua" w:eastAsia="宋体" w:hAnsi="Book Antiqua" w:cs="Times New Roman"/>
          <w:kern w:val="0"/>
          <w:sz w:val="24"/>
          <w:szCs w:val="24"/>
        </w:rPr>
        <w:t xml:space="preserve"> BL</w:t>
      </w:r>
      <w:r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 </w:t>
      </w: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Gong ZM</w:t>
      </w:r>
    </w:p>
    <w:p w14:paraId="446CD0E3" w14:textId="250F8FD3" w:rsidR="00A4053F" w:rsidRPr="00655459" w:rsidRDefault="00A4053F" w:rsidP="00A4053F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B031E">
        <w:rPr>
          <w:rFonts w:ascii="Book Antiqua" w:eastAsia="宋体" w:hAnsi="Book Antiqua" w:cs="Times New Roman"/>
          <w:kern w:val="0"/>
          <w:sz w:val="24"/>
          <w:szCs w:val="24"/>
        </w:rPr>
        <w:t xml:space="preserve">Webster JR </w:t>
      </w: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1D96665D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655459">
        <w:rPr>
          <w:rFonts w:ascii="Book Antiqua" w:eastAsia="宋体" w:hAnsi="Book Antiqua" w:cs="Helvetica"/>
          <w:kern w:val="0"/>
          <w:sz w:val="24"/>
          <w:szCs w:val="24"/>
        </w:rPr>
        <w:t>Medicine, research and experimental</w:t>
      </w:r>
    </w:p>
    <w:p w14:paraId="2DE1C5B8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655459">
        <w:rPr>
          <w:rFonts w:ascii="Book Antiqua" w:eastAsia="宋体" w:hAnsi="Book Antiqua" w:cs="Helvetica"/>
          <w:bCs/>
          <w:kern w:val="0"/>
          <w:sz w:val="24"/>
          <w:szCs w:val="24"/>
        </w:rPr>
        <w:t>China</w:t>
      </w:r>
    </w:p>
    <w:p w14:paraId="496AE5B5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24FB1DA2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A</w:t>
      </w:r>
      <w:proofErr w:type="gramEnd"/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 (Excellent): 0</w:t>
      </w:r>
    </w:p>
    <w:p w14:paraId="50AC9143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0</w:t>
      </w:r>
      <w:proofErr w:type="gramEnd"/>
    </w:p>
    <w:p w14:paraId="074DA723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0046C638" w14:textId="6EE7D65E" w:rsidR="00EE20DA" w:rsidRPr="00A4053F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0</w:t>
      </w:r>
      <w:proofErr w:type="gramEnd"/>
    </w:p>
    <w:p w14:paraId="4B9D795A" w14:textId="77777777" w:rsidR="00EE20DA" w:rsidRDefault="00EE20DA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br w:type="page"/>
      </w:r>
    </w:p>
    <w:p w14:paraId="73454ADB" w14:textId="77777777" w:rsidR="00EE20DA" w:rsidRPr="001D61C0" w:rsidRDefault="00EE20DA" w:rsidP="00EE20DA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7BE4780" wp14:editId="49C9CB52">
            <wp:extent cx="5274310" cy="1090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B99B" w14:textId="2EA8A584" w:rsidR="00EE20DA" w:rsidRPr="001E4B9D" w:rsidRDefault="00EE20DA" w:rsidP="00EE20DA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1</w:t>
      </w:r>
      <w:proofErr w:type="gramEnd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D4919">
        <w:rPr>
          <w:rFonts w:ascii="Book Antiqua" w:hAnsi="Book Antiqua"/>
          <w:b/>
          <w:bCs/>
          <w:color w:val="000000" w:themeColor="text1"/>
          <w:sz w:val="24"/>
          <w:szCs w:val="24"/>
        </w:rPr>
        <w:t>Computed tomography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scan of the patient before and after argon-helium </w:t>
      </w:r>
      <w:proofErr w:type="spellStart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cryoablation</w:t>
      </w:r>
      <w:proofErr w:type="spellEnd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Multiple low-density round shadows of different sizes were noted (left arrow). </w:t>
      </w:r>
      <w:proofErr w:type="gramStart"/>
      <w:r w:rsidR="00D014A6">
        <w:rPr>
          <w:rFonts w:ascii="Book Antiqua" w:hAnsi="Book Antiqua"/>
          <w:color w:val="000000" w:themeColor="text1"/>
          <w:sz w:val="24"/>
          <w:szCs w:val="24"/>
        </w:rPr>
        <w:t>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eft </w:t>
      </w:r>
      <w:r w:rsidRPr="004D4919">
        <w:rPr>
          <w:rFonts w:ascii="Book Antiqua" w:hAnsi="Book Antiqua"/>
          <w:color w:val="000000" w:themeColor="text1"/>
          <w:sz w:val="24"/>
          <w:szCs w:val="24"/>
        </w:rPr>
        <w:t>hepatocellular carcinoma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D4919">
        <w:rPr>
          <w:rFonts w:ascii="Book Antiqua" w:hAnsi="Book Antiqua"/>
          <w:color w:val="000000" w:themeColor="text1"/>
          <w:sz w:val="24"/>
          <w:szCs w:val="24"/>
        </w:rPr>
        <w:t>(HCC)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metastasis of the 11</w:t>
      </w:r>
      <w:r w:rsidRPr="001E4B9D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thoracic vertebra and vertebral arch plate, and bone structure damage (right arrow)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 were observed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B</w:t>
      </w:r>
      <w:r>
        <w:rPr>
          <w:rFonts w:ascii="Book Antiqua" w:hAnsi="Book Antiqua"/>
          <w:color w:val="000000" w:themeColor="text1"/>
          <w:sz w:val="24"/>
          <w:szCs w:val="24"/>
        </w:rPr>
        <w:t>: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A</w:t>
      </w:r>
      <w:r w:rsidR="00D014A6" w:rsidRPr="001D61C0">
        <w:rPr>
          <w:rFonts w:ascii="Book Antiqua" w:hAnsi="Book Antiqua"/>
          <w:color w:val="000000" w:themeColor="text1"/>
          <w:sz w:val="24"/>
          <w:szCs w:val="24"/>
        </w:rPr>
        <w:t xml:space="preserve">rgon-helium </w:t>
      </w:r>
      <w:proofErr w:type="spellStart"/>
      <w:r w:rsidR="00D014A6">
        <w:rPr>
          <w:rFonts w:ascii="Book Antiqua" w:hAnsi="Book Antiqua"/>
          <w:color w:val="000000" w:themeColor="text1"/>
          <w:sz w:val="24"/>
          <w:szCs w:val="24"/>
        </w:rPr>
        <w:t>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ryoablation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the right posterior lobe of the liver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A</w:t>
      </w:r>
      <w:r w:rsidR="00D014A6" w:rsidRPr="001D61C0">
        <w:rPr>
          <w:rFonts w:ascii="Book Antiqua" w:hAnsi="Book Antiqua"/>
          <w:color w:val="000000" w:themeColor="text1"/>
          <w:sz w:val="24"/>
          <w:szCs w:val="24"/>
        </w:rPr>
        <w:t xml:space="preserve">rgon-helium </w:t>
      </w:r>
      <w:proofErr w:type="spellStart"/>
      <w:r w:rsidR="00D014A6">
        <w:rPr>
          <w:rFonts w:ascii="Book Antiqua" w:hAnsi="Book Antiqua"/>
          <w:color w:val="000000" w:themeColor="text1"/>
          <w:sz w:val="24"/>
          <w:szCs w:val="24"/>
        </w:rPr>
        <w:t>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ryoablation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o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f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HCC metastases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D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Frozen necrosis gas and low-density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hypovascular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necro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tic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tissue were noted in the right posterior lobe (right arrow) and around the 11th lumbar spine (left arrow).</w:t>
      </w:r>
      <w:proofErr w:type="gramEnd"/>
    </w:p>
    <w:p w14:paraId="2922EB19" w14:textId="77777777" w:rsidR="00212827" w:rsidRPr="00EE20DA" w:rsidRDefault="0021282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212827" w:rsidRPr="00EE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200D" w14:textId="77777777" w:rsidR="00AE3A7F" w:rsidRDefault="00AE3A7F" w:rsidP="00E37357">
      <w:r>
        <w:separator/>
      </w:r>
    </w:p>
  </w:endnote>
  <w:endnote w:type="continuationSeparator" w:id="0">
    <w:p w14:paraId="0B0ED3A6" w14:textId="77777777" w:rsidR="00AE3A7F" w:rsidRDefault="00AE3A7F" w:rsidP="00E3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8C35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C4082" w14:textId="77777777" w:rsidR="00AE3A7F" w:rsidRDefault="00AE3A7F" w:rsidP="00E37357">
      <w:r>
        <w:separator/>
      </w:r>
    </w:p>
  </w:footnote>
  <w:footnote w:type="continuationSeparator" w:id="0">
    <w:p w14:paraId="7851F40A" w14:textId="77777777" w:rsidR="00AE3A7F" w:rsidRDefault="00AE3A7F" w:rsidP="00E3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dfzxp065e557e95aipp0ak225awravf9vz&quot;&gt;My EndNote Library&lt;record-ids&gt;&lt;item&gt;7922&lt;/item&gt;&lt;item&gt;7926&lt;/item&gt;&lt;item&gt;7930&lt;/item&gt;&lt;item&gt;7932&lt;/item&gt;&lt;item&gt;7933&lt;/item&gt;&lt;item&gt;7937&lt;/item&gt;&lt;item&gt;7938&lt;/item&gt;&lt;item&gt;7941&lt;/item&gt;&lt;item&gt;7956&lt;/item&gt;&lt;item&gt;8024&lt;/item&gt;&lt;item&gt;8062&lt;/item&gt;&lt;item&gt;8068&lt;/item&gt;&lt;item&gt;8090&lt;/item&gt;&lt;/record-ids&gt;&lt;/item&gt;&lt;/Libraries&gt;"/>
    <w:docVar w:name="intellisampler_rd 17" w:val="17"/>
    <w:docVar w:name="intellisampler_rd 29" w:val="29"/>
    <w:docVar w:name="intellisampler_rd 31" w:val="31"/>
    <w:docVar w:name="intellisampler_rd 33" w:val="33"/>
    <w:docVar w:name="intellisampler_rd 42" w:val="42"/>
    <w:docVar w:name="intellisampler_rd 43" w:val="43"/>
    <w:docVar w:name="intellisampler_rd 45" w:val="45"/>
    <w:docVar w:name="intellisampler_rt 1" w:val="1"/>
    <w:docVar w:name="intellisampler_rt 10" w:val="10"/>
    <w:docVar w:name="intellisampler_rt 11" w:val="11"/>
    <w:docVar w:name="intellisampler_rt 12" w:val="12"/>
    <w:docVar w:name="intellisampler_rt 13" w:val="13"/>
    <w:docVar w:name="intellisampler_rt 14" w:val="14"/>
    <w:docVar w:name="intellisampler_rt 2" w:val="2"/>
    <w:docVar w:name="intellisampler_rt 3" w:val="3"/>
    <w:docVar w:name="intellisampler_rt 4" w:val="4"/>
    <w:docVar w:name="intellisampler_rt 5" w:val="5"/>
    <w:docVar w:name="intellisampler_rt 58" w:val="58"/>
    <w:docVar w:name="intellisampler_rt 59" w:val="59"/>
    <w:docVar w:name="intellisampler_rt 6" w:val="6"/>
    <w:docVar w:name="intellisampler_rt 60" w:val="60"/>
    <w:docVar w:name="intellisampler_rt 61" w:val="61"/>
    <w:docVar w:name="intellisampler_rt 62" w:val="62"/>
    <w:docVar w:name="intellisampler_rt 63" w:val="63"/>
    <w:docVar w:name="intellisampler_rt 64" w:val="64"/>
    <w:docVar w:name="intellisampler_rt 65" w:val="65"/>
    <w:docVar w:name="intellisampler_rt 66" w:val="66"/>
    <w:docVar w:name="intellisampler_rt 67" w:val="67"/>
    <w:docVar w:name="intellisampler_rt 68" w:val="68"/>
    <w:docVar w:name="intellisampler_rt 69" w:val="69"/>
    <w:docVar w:name="intellisampler_rt 7" w:val="7"/>
    <w:docVar w:name="intellisampler_rt 70" w:val="70"/>
    <w:docVar w:name="intellisampler_rt 71" w:val="71"/>
    <w:docVar w:name="intellisampler_rt 72" w:val="72"/>
    <w:docVar w:name="intellisampler_rt 73" w:val="73"/>
    <w:docVar w:name="intellisampler_rt 74" w:val="74"/>
    <w:docVar w:name="intellisampler_rt 75" w:val="75"/>
    <w:docVar w:name="intellisampler_rt 76" w:val="76"/>
    <w:docVar w:name="intellisampler_rt 77" w:val="77"/>
    <w:docVar w:name="intellisampler_rt 78" w:val="78"/>
    <w:docVar w:name="intellisampler_rt 79" w:val="79"/>
    <w:docVar w:name="intellisampler_rt 8" w:val="8"/>
    <w:docVar w:name="intellisampler_rt 80" w:val="80"/>
    <w:docVar w:name="intellisampler_rt 81" w:val="81"/>
    <w:docVar w:name="intellisampler_rt 82" w:val="82"/>
    <w:docVar w:name="intellisampler_rt 83" w:val="83"/>
    <w:docVar w:name="intellisampler_rt 84" w:val="84"/>
    <w:docVar w:name="intellisampler_rt 85" w:val="85"/>
    <w:docVar w:name="intellisampler_rt 9" w:val="9"/>
    <w:docVar w:name="is_review_method" w:val="Normal"/>
    <w:docVar w:name="is_sampling_method" w:val="categorical"/>
  </w:docVars>
  <w:rsids>
    <w:rsidRoot w:val="00BF67A3"/>
    <w:rsid w:val="00001F6F"/>
    <w:rsid w:val="00003076"/>
    <w:rsid w:val="0001328B"/>
    <w:rsid w:val="000161FE"/>
    <w:rsid w:val="00023FF6"/>
    <w:rsid w:val="00027F34"/>
    <w:rsid w:val="00043752"/>
    <w:rsid w:val="00060B64"/>
    <w:rsid w:val="00062079"/>
    <w:rsid w:val="00063DE2"/>
    <w:rsid w:val="000647CD"/>
    <w:rsid w:val="00064F6C"/>
    <w:rsid w:val="00067321"/>
    <w:rsid w:val="000737B3"/>
    <w:rsid w:val="00082CB9"/>
    <w:rsid w:val="0009647E"/>
    <w:rsid w:val="000B05B4"/>
    <w:rsid w:val="000B5C89"/>
    <w:rsid w:val="000C489F"/>
    <w:rsid w:val="000C491F"/>
    <w:rsid w:val="000C55EB"/>
    <w:rsid w:val="000C58E0"/>
    <w:rsid w:val="000D207D"/>
    <w:rsid w:val="000D2DA8"/>
    <w:rsid w:val="000E4356"/>
    <w:rsid w:val="000E7EA8"/>
    <w:rsid w:val="00110851"/>
    <w:rsid w:val="00117CAA"/>
    <w:rsid w:val="00124E82"/>
    <w:rsid w:val="00124FAD"/>
    <w:rsid w:val="00135EE4"/>
    <w:rsid w:val="00140B11"/>
    <w:rsid w:val="001411AC"/>
    <w:rsid w:val="001424CC"/>
    <w:rsid w:val="001440D8"/>
    <w:rsid w:val="001528E8"/>
    <w:rsid w:val="001554C6"/>
    <w:rsid w:val="00157CBC"/>
    <w:rsid w:val="00164022"/>
    <w:rsid w:val="0017641B"/>
    <w:rsid w:val="00180952"/>
    <w:rsid w:val="001823FA"/>
    <w:rsid w:val="00191B71"/>
    <w:rsid w:val="00195405"/>
    <w:rsid w:val="001A42A3"/>
    <w:rsid w:val="001A4838"/>
    <w:rsid w:val="001A6EEE"/>
    <w:rsid w:val="001C0FEF"/>
    <w:rsid w:val="001C178F"/>
    <w:rsid w:val="001C1F91"/>
    <w:rsid w:val="001C78C2"/>
    <w:rsid w:val="001D61C0"/>
    <w:rsid w:val="001E4B9D"/>
    <w:rsid w:val="001F22A7"/>
    <w:rsid w:val="00200ACE"/>
    <w:rsid w:val="00202B7E"/>
    <w:rsid w:val="00212827"/>
    <w:rsid w:val="00212955"/>
    <w:rsid w:val="00224666"/>
    <w:rsid w:val="0023093F"/>
    <w:rsid w:val="00244A0A"/>
    <w:rsid w:val="002525DA"/>
    <w:rsid w:val="00260A86"/>
    <w:rsid w:val="00266236"/>
    <w:rsid w:val="002731A3"/>
    <w:rsid w:val="002735C8"/>
    <w:rsid w:val="00296C2A"/>
    <w:rsid w:val="00297DDB"/>
    <w:rsid w:val="002A6D04"/>
    <w:rsid w:val="002B4FA7"/>
    <w:rsid w:val="002C0937"/>
    <w:rsid w:val="002C15A1"/>
    <w:rsid w:val="002F16D4"/>
    <w:rsid w:val="002F4E6F"/>
    <w:rsid w:val="002F6D45"/>
    <w:rsid w:val="00300834"/>
    <w:rsid w:val="0033053C"/>
    <w:rsid w:val="00331957"/>
    <w:rsid w:val="0034556A"/>
    <w:rsid w:val="00346458"/>
    <w:rsid w:val="00354AFC"/>
    <w:rsid w:val="003604FF"/>
    <w:rsid w:val="00363EC4"/>
    <w:rsid w:val="00366771"/>
    <w:rsid w:val="003719F0"/>
    <w:rsid w:val="00382D26"/>
    <w:rsid w:val="003A501C"/>
    <w:rsid w:val="003B617E"/>
    <w:rsid w:val="003C62CA"/>
    <w:rsid w:val="003C7B2A"/>
    <w:rsid w:val="003E4CB1"/>
    <w:rsid w:val="003E5EBF"/>
    <w:rsid w:val="003F70EE"/>
    <w:rsid w:val="004044D7"/>
    <w:rsid w:val="00423916"/>
    <w:rsid w:val="00425655"/>
    <w:rsid w:val="00426F98"/>
    <w:rsid w:val="00433D43"/>
    <w:rsid w:val="004416D0"/>
    <w:rsid w:val="00443458"/>
    <w:rsid w:val="004513E1"/>
    <w:rsid w:val="00452843"/>
    <w:rsid w:val="004548ED"/>
    <w:rsid w:val="004574D3"/>
    <w:rsid w:val="004733D0"/>
    <w:rsid w:val="00474B2B"/>
    <w:rsid w:val="004853C4"/>
    <w:rsid w:val="00490552"/>
    <w:rsid w:val="00491940"/>
    <w:rsid w:val="004967F4"/>
    <w:rsid w:val="00497E3D"/>
    <w:rsid w:val="00497E42"/>
    <w:rsid w:val="004A33B2"/>
    <w:rsid w:val="004A4410"/>
    <w:rsid w:val="004B3D40"/>
    <w:rsid w:val="004D14EA"/>
    <w:rsid w:val="004D4919"/>
    <w:rsid w:val="004F0434"/>
    <w:rsid w:val="004F14AC"/>
    <w:rsid w:val="004F3430"/>
    <w:rsid w:val="00505542"/>
    <w:rsid w:val="00505B15"/>
    <w:rsid w:val="00506145"/>
    <w:rsid w:val="00511969"/>
    <w:rsid w:val="0052308D"/>
    <w:rsid w:val="00524C1E"/>
    <w:rsid w:val="00527FC1"/>
    <w:rsid w:val="005373FF"/>
    <w:rsid w:val="005477BA"/>
    <w:rsid w:val="005519B8"/>
    <w:rsid w:val="0057073E"/>
    <w:rsid w:val="00572F2E"/>
    <w:rsid w:val="00573968"/>
    <w:rsid w:val="0058554C"/>
    <w:rsid w:val="00596627"/>
    <w:rsid w:val="005A3DBA"/>
    <w:rsid w:val="005A4EBD"/>
    <w:rsid w:val="005B3646"/>
    <w:rsid w:val="005B6F0D"/>
    <w:rsid w:val="005B7A7E"/>
    <w:rsid w:val="005C59FA"/>
    <w:rsid w:val="005D42C9"/>
    <w:rsid w:val="005D57EB"/>
    <w:rsid w:val="005D689E"/>
    <w:rsid w:val="005E0BBA"/>
    <w:rsid w:val="005E61F8"/>
    <w:rsid w:val="005E71E0"/>
    <w:rsid w:val="005F1105"/>
    <w:rsid w:val="005F4E2A"/>
    <w:rsid w:val="0060131E"/>
    <w:rsid w:val="00601596"/>
    <w:rsid w:val="00605EDD"/>
    <w:rsid w:val="00610899"/>
    <w:rsid w:val="00614581"/>
    <w:rsid w:val="006153FF"/>
    <w:rsid w:val="00617D85"/>
    <w:rsid w:val="00624679"/>
    <w:rsid w:val="00624B25"/>
    <w:rsid w:val="006261C3"/>
    <w:rsid w:val="00632BE3"/>
    <w:rsid w:val="006376CF"/>
    <w:rsid w:val="006444EB"/>
    <w:rsid w:val="006515E2"/>
    <w:rsid w:val="00654FF4"/>
    <w:rsid w:val="00656097"/>
    <w:rsid w:val="00657089"/>
    <w:rsid w:val="006601EE"/>
    <w:rsid w:val="00661251"/>
    <w:rsid w:val="006732C5"/>
    <w:rsid w:val="00685AD0"/>
    <w:rsid w:val="0068759B"/>
    <w:rsid w:val="00691A4F"/>
    <w:rsid w:val="006A43D9"/>
    <w:rsid w:val="006A47DF"/>
    <w:rsid w:val="006A4F26"/>
    <w:rsid w:val="006B031E"/>
    <w:rsid w:val="006B182B"/>
    <w:rsid w:val="006B7E8E"/>
    <w:rsid w:val="006C2569"/>
    <w:rsid w:val="006D18B9"/>
    <w:rsid w:val="006D40A6"/>
    <w:rsid w:val="006D6F8C"/>
    <w:rsid w:val="006D73A4"/>
    <w:rsid w:val="006E03D7"/>
    <w:rsid w:val="006E7061"/>
    <w:rsid w:val="006F31BB"/>
    <w:rsid w:val="007029B1"/>
    <w:rsid w:val="0070459B"/>
    <w:rsid w:val="00704A33"/>
    <w:rsid w:val="00707D2F"/>
    <w:rsid w:val="007107A8"/>
    <w:rsid w:val="00723A98"/>
    <w:rsid w:val="00726582"/>
    <w:rsid w:val="007329AE"/>
    <w:rsid w:val="007336DC"/>
    <w:rsid w:val="0073442D"/>
    <w:rsid w:val="007403E8"/>
    <w:rsid w:val="0074055C"/>
    <w:rsid w:val="00744D0B"/>
    <w:rsid w:val="00751CD5"/>
    <w:rsid w:val="007606B5"/>
    <w:rsid w:val="00764B68"/>
    <w:rsid w:val="00771196"/>
    <w:rsid w:val="00771375"/>
    <w:rsid w:val="0078132B"/>
    <w:rsid w:val="00783E34"/>
    <w:rsid w:val="00785E2F"/>
    <w:rsid w:val="00795815"/>
    <w:rsid w:val="007A484E"/>
    <w:rsid w:val="007A4BFA"/>
    <w:rsid w:val="007A552E"/>
    <w:rsid w:val="007A63C5"/>
    <w:rsid w:val="007A6B7E"/>
    <w:rsid w:val="007B135D"/>
    <w:rsid w:val="007B593C"/>
    <w:rsid w:val="007C308E"/>
    <w:rsid w:val="007C728C"/>
    <w:rsid w:val="007D65D9"/>
    <w:rsid w:val="007D66C0"/>
    <w:rsid w:val="007F20AA"/>
    <w:rsid w:val="007F2C53"/>
    <w:rsid w:val="00802C37"/>
    <w:rsid w:val="008034C8"/>
    <w:rsid w:val="008207AF"/>
    <w:rsid w:val="0082259D"/>
    <w:rsid w:val="00822653"/>
    <w:rsid w:val="00834C69"/>
    <w:rsid w:val="008369E0"/>
    <w:rsid w:val="00844473"/>
    <w:rsid w:val="00846E1B"/>
    <w:rsid w:val="00847563"/>
    <w:rsid w:val="00852101"/>
    <w:rsid w:val="008534BF"/>
    <w:rsid w:val="0085465F"/>
    <w:rsid w:val="00860B45"/>
    <w:rsid w:val="0088750E"/>
    <w:rsid w:val="00893210"/>
    <w:rsid w:val="008952D0"/>
    <w:rsid w:val="00897E51"/>
    <w:rsid w:val="008A34B5"/>
    <w:rsid w:val="008B04DA"/>
    <w:rsid w:val="008B16AE"/>
    <w:rsid w:val="008B6600"/>
    <w:rsid w:val="008B6E66"/>
    <w:rsid w:val="008C267F"/>
    <w:rsid w:val="008C6324"/>
    <w:rsid w:val="008D259D"/>
    <w:rsid w:val="008F1147"/>
    <w:rsid w:val="008F397B"/>
    <w:rsid w:val="008F41D9"/>
    <w:rsid w:val="00900B06"/>
    <w:rsid w:val="00906BCF"/>
    <w:rsid w:val="00921488"/>
    <w:rsid w:val="00921FF4"/>
    <w:rsid w:val="00926003"/>
    <w:rsid w:val="00933023"/>
    <w:rsid w:val="00934C50"/>
    <w:rsid w:val="00945D41"/>
    <w:rsid w:val="00954107"/>
    <w:rsid w:val="0095534B"/>
    <w:rsid w:val="0098013C"/>
    <w:rsid w:val="00981900"/>
    <w:rsid w:val="0098456A"/>
    <w:rsid w:val="00985DB0"/>
    <w:rsid w:val="009860EA"/>
    <w:rsid w:val="00993FBA"/>
    <w:rsid w:val="009A4F1A"/>
    <w:rsid w:val="009B08ED"/>
    <w:rsid w:val="009B27B8"/>
    <w:rsid w:val="009B7405"/>
    <w:rsid w:val="009C3B7F"/>
    <w:rsid w:val="009C486C"/>
    <w:rsid w:val="009D36D7"/>
    <w:rsid w:val="009E14DE"/>
    <w:rsid w:val="009E2A74"/>
    <w:rsid w:val="009E43C9"/>
    <w:rsid w:val="009F63C5"/>
    <w:rsid w:val="00A0169D"/>
    <w:rsid w:val="00A01B86"/>
    <w:rsid w:val="00A1025A"/>
    <w:rsid w:val="00A142F7"/>
    <w:rsid w:val="00A16CC5"/>
    <w:rsid w:val="00A228B7"/>
    <w:rsid w:val="00A23777"/>
    <w:rsid w:val="00A24E96"/>
    <w:rsid w:val="00A305E2"/>
    <w:rsid w:val="00A330F6"/>
    <w:rsid w:val="00A35D79"/>
    <w:rsid w:val="00A377B2"/>
    <w:rsid w:val="00A4053F"/>
    <w:rsid w:val="00A463D5"/>
    <w:rsid w:val="00A758C0"/>
    <w:rsid w:val="00A81371"/>
    <w:rsid w:val="00A84397"/>
    <w:rsid w:val="00AA6A2E"/>
    <w:rsid w:val="00AB22A0"/>
    <w:rsid w:val="00AB45AA"/>
    <w:rsid w:val="00AC1EAA"/>
    <w:rsid w:val="00AC5704"/>
    <w:rsid w:val="00AC751E"/>
    <w:rsid w:val="00AC78C7"/>
    <w:rsid w:val="00AE03D0"/>
    <w:rsid w:val="00AE3A7F"/>
    <w:rsid w:val="00AE4B53"/>
    <w:rsid w:val="00AE701F"/>
    <w:rsid w:val="00AE73C7"/>
    <w:rsid w:val="00AF057D"/>
    <w:rsid w:val="00AF41A7"/>
    <w:rsid w:val="00AF4D96"/>
    <w:rsid w:val="00B10C3B"/>
    <w:rsid w:val="00B14334"/>
    <w:rsid w:val="00B229C5"/>
    <w:rsid w:val="00B262F5"/>
    <w:rsid w:val="00B34972"/>
    <w:rsid w:val="00B35C01"/>
    <w:rsid w:val="00B4193B"/>
    <w:rsid w:val="00B47487"/>
    <w:rsid w:val="00B47633"/>
    <w:rsid w:val="00B51EB7"/>
    <w:rsid w:val="00B52B81"/>
    <w:rsid w:val="00B635C6"/>
    <w:rsid w:val="00B6384A"/>
    <w:rsid w:val="00B6565B"/>
    <w:rsid w:val="00B7138E"/>
    <w:rsid w:val="00B813E5"/>
    <w:rsid w:val="00B87C83"/>
    <w:rsid w:val="00B962A7"/>
    <w:rsid w:val="00BB2851"/>
    <w:rsid w:val="00BB400B"/>
    <w:rsid w:val="00BC1874"/>
    <w:rsid w:val="00BC61D9"/>
    <w:rsid w:val="00BC6979"/>
    <w:rsid w:val="00BF67A3"/>
    <w:rsid w:val="00C00309"/>
    <w:rsid w:val="00C07F2F"/>
    <w:rsid w:val="00C273DC"/>
    <w:rsid w:val="00C34A2F"/>
    <w:rsid w:val="00C36FF3"/>
    <w:rsid w:val="00C42BDA"/>
    <w:rsid w:val="00C47A54"/>
    <w:rsid w:val="00C50C1C"/>
    <w:rsid w:val="00C536FB"/>
    <w:rsid w:val="00C606B7"/>
    <w:rsid w:val="00C6105C"/>
    <w:rsid w:val="00C62449"/>
    <w:rsid w:val="00C8777C"/>
    <w:rsid w:val="00C94AF0"/>
    <w:rsid w:val="00CA5376"/>
    <w:rsid w:val="00CB4AF2"/>
    <w:rsid w:val="00CD39C4"/>
    <w:rsid w:val="00CD5008"/>
    <w:rsid w:val="00CD5DD3"/>
    <w:rsid w:val="00CD62D2"/>
    <w:rsid w:val="00CE282F"/>
    <w:rsid w:val="00CF53B6"/>
    <w:rsid w:val="00D014A6"/>
    <w:rsid w:val="00D03B76"/>
    <w:rsid w:val="00D03EF7"/>
    <w:rsid w:val="00D0558F"/>
    <w:rsid w:val="00D05B86"/>
    <w:rsid w:val="00D07C86"/>
    <w:rsid w:val="00D11349"/>
    <w:rsid w:val="00D1176A"/>
    <w:rsid w:val="00D118C8"/>
    <w:rsid w:val="00D1311D"/>
    <w:rsid w:val="00D203DE"/>
    <w:rsid w:val="00D33C3F"/>
    <w:rsid w:val="00D46BD2"/>
    <w:rsid w:val="00D52B3F"/>
    <w:rsid w:val="00D5390E"/>
    <w:rsid w:val="00D54F44"/>
    <w:rsid w:val="00D65DCD"/>
    <w:rsid w:val="00D72C7D"/>
    <w:rsid w:val="00D83497"/>
    <w:rsid w:val="00D93559"/>
    <w:rsid w:val="00DC06F3"/>
    <w:rsid w:val="00DC37FD"/>
    <w:rsid w:val="00DD1645"/>
    <w:rsid w:val="00DD37C4"/>
    <w:rsid w:val="00DD4835"/>
    <w:rsid w:val="00DD6EFB"/>
    <w:rsid w:val="00DE1B8E"/>
    <w:rsid w:val="00DE1FE9"/>
    <w:rsid w:val="00DF72A7"/>
    <w:rsid w:val="00E0388B"/>
    <w:rsid w:val="00E06444"/>
    <w:rsid w:val="00E07D3C"/>
    <w:rsid w:val="00E10AD6"/>
    <w:rsid w:val="00E13D67"/>
    <w:rsid w:val="00E20070"/>
    <w:rsid w:val="00E21C44"/>
    <w:rsid w:val="00E24F99"/>
    <w:rsid w:val="00E25542"/>
    <w:rsid w:val="00E25E52"/>
    <w:rsid w:val="00E37357"/>
    <w:rsid w:val="00E47E76"/>
    <w:rsid w:val="00E52961"/>
    <w:rsid w:val="00E547E1"/>
    <w:rsid w:val="00E57703"/>
    <w:rsid w:val="00E60764"/>
    <w:rsid w:val="00E7288C"/>
    <w:rsid w:val="00E75325"/>
    <w:rsid w:val="00E8143D"/>
    <w:rsid w:val="00E82649"/>
    <w:rsid w:val="00E947A1"/>
    <w:rsid w:val="00EB186E"/>
    <w:rsid w:val="00EC3865"/>
    <w:rsid w:val="00ED562B"/>
    <w:rsid w:val="00EE20DA"/>
    <w:rsid w:val="00EF4069"/>
    <w:rsid w:val="00F004C4"/>
    <w:rsid w:val="00F10CA2"/>
    <w:rsid w:val="00F1570B"/>
    <w:rsid w:val="00F22AD1"/>
    <w:rsid w:val="00F30328"/>
    <w:rsid w:val="00F4153D"/>
    <w:rsid w:val="00F50198"/>
    <w:rsid w:val="00F52D8E"/>
    <w:rsid w:val="00F56205"/>
    <w:rsid w:val="00F56838"/>
    <w:rsid w:val="00F57614"/>
    <w:rsid w:val="00F608B2"/>
    <w:rsid w:val="00F64A94"/>
    <w:rsid w:val="00F93E98"/>
    <w:rsid w:val="00F955D7"/>
    <w:rsid w:val="00FA02D7"/>
    <w:rsid w:val="00FB0D91"/>
    <w:rsid w:val="00FB3D2A"/>
    <w:rsid w:val="00FB459A"/>
    <w:rsid w:val="00FB6F1C"/>
    <w:rsid w:val="00FC0A26"/>
    <w:rsid w:val="00FD0166"/>
    <w:rsid w:val="00FD2375"/>
    <w:rsid w:val="00FD4661"/>
    <w:rsid w:val="00FE19A2"/>
    <w:rsid w:val="00FE4AD2"/>
    <w:rsid w:val="00FE7B82"/>
    <w:rsid w:val="00FF159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1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A758C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A758C0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758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758C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758C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F057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F057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F057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F057D"/>
    <w:rPr>
      <w:rFonts w:ascii="Calibri" w:hAnsi="Calibri" w:cs="Calibri"/>
      <w:noProof/>
      <w:sz w:val="20"/>
    </w:rPr>
  </w:style>
  <w:style w:type="paragraph" w:styleId="a6">
    <w:name w:val="Revision"/>
    <w:hidden/>
    <w:uiPriority w:val="99"/>
    <w:semiHidden/>
    <w:rsid w:val="00064F6C"/>
  </w:style>
  <w:style w:type="paragraph" w:styleId="a7">
    <w:name w:val="annotation subject"/>
    <w:basedOn w:val="a4"/>
    <w:next w:val="a4"/>
    <w:link w:val="Char1"/>
    <w:uiPriority w:val="99"/>
    <w:semiHidden/>
    <w:unhideWhenUsed/>
    <w:rsid w:val="00064F6C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064F6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E37357"/>
  </w:style>
  <w:style w:type="paragraph" w:styleId="a9">
    <w:name w:val="footer"/>
    <w:basedOn w:val="a"/>
    <w:link w:val="Char3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E37357"/>
  </w:style>
  <w:style w:type="paragraph" w:styleId="aa">
    <w:name w:val="Normal (Web)"/>
    <w:basedOn w:val="a"/>
    <w:uiPriority w:val="99"/>
    <w:semiHidden/>
    <w:unhideWhenUsed/>
    <w:rsid w:val="005C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59FA"/>
    <w:rPr>
      <w:b/>
      <w:bCs/>
    </w:rPr>
  </w:style>
  <w:style w:type="character" w:styleId="ac">
    <w:name w:val="Hyperlink"/>
    <w:basedOn w:val="a0"/>
    <w:uiPriority w:val="99"/>
    <w:unhideWhenUsed/>
    <w:rsid w:val="00F93E98"/>
    <w:rPr>
      <w:color w:val="0563C1" w:themeColor="hyperlink"/>
      <w:u w:val="single"/>
    </w:rPr>
  </w:style>
  <w:style w:type="paragraph" w:customStyle="1" w:styleId="1">
    <w:name w:val="正文1"/>
    <w:uiPriority w:val="99"/>
    <w:rsid w:val="00EE20D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A758C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A758C0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758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758C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758C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F057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F057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F057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F057D"/>
    <w:rPr>
      <w:rFonts w:ascii="Calibri" w:hAnsi="Calibri" w:cs="Calibri"/>
      <w:noProof/>
      <w:sz w:val="20"/>
    </w:rPr>
  </w:style>
  <w:style w:type="paragraph" w:styleId="a6">
    <w:name w:val="Revision"/>
    <w:hidden/>
    <w:uiPriority w:val="99"/>
    <w:semiHidden/>
    <w:rsid w:val="00064F6C"/>
  </w:style>
  <w:style w:type="paragraph" w:styleId="a7">
    <w:name w:val="annotation subject"/>
    <w:basedOn w:val="a4"/>
    <w:next w:val="a4"/>
    <w:link w:val="Char1"/>
    <w:uiPriority w:val="99"/>
    <w:semiHidden/>
    <w:unhideWhenUsed/>
    <w:rsid w:val="00064F6C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064F6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E37357"/>
  </w:style>
  <w:style w:type="paragraph" w:styleId="a9">
    <w:name w:val="footer"/>
    <w:basedOn w:val="a"/>
    <w:link w:val="Char3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E37357"/>
  </w:style>
  <w:style w:type="paragraph" w:styleId="aa">
    <w:name w:val="Normal (Web)"/>
    <w:basedOn w:val="a"/>
    <w:uiPriority w:val="99"/>
    <w:semiHidden/>
    <w:unhideWhenUsed/>
    <w:rsid w:val="005C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59FA"/>
    <w:rPr>
      <w:b/>
      <w:bCs/>
    </w:rPr>
  </w:style>
  <w:style w:type="character" w:styleId="ac">
    <w:name w:val="Hyperlink"/>
    <w:basedOn w:val="a0"/>
    <w:uiPriority w:val="99"/>
    <w:unhideWhenUsed/>
    <w:rsid w:val="00F93E98"/>
    <w:rPr>
      <w:color w:val="0563C1" w:themeColor="hyperlink"/>
      <w:u w:val="single"/>
    </w:rPr>
  </w:style>
  <w:style w:type="paragraph" w:customStyle="1" w:styleId="1">
    <w:name w:val="正文1"/>
    <w:uiPriority w:val="99"/>
    <w:rsid w:val="00EE20D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w915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819B-9D5E-4FC7-8A73-140412D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 友文</dc:creator>
  <cp:lastModifiedBy>Jin-Lei Wang</cp:lastModifiedBy>
  <cp:revision>4</cp:revision>
  <dcterms:created xsi:type="dcterms:W3CDTF">2019-12-04T10:44:00Z</dcterms:created>
  <dcterms:modified xsi:type="dcterms:W3CDTF">2019-12-11T01:39:00Z</dcterms:modified>
</cp:coreProperties>
</file>