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FBC8C" w14:textId="77777777" w:rsidR="00B7665A" w:rsidRPr="00BA3699" w:rsidRDefault="00B7665A" w:rsidP="0045270D">
      <w:pPr>
        <w:widowControl w:val="0"/>
        <w:adjustRightInd w:val="0"/>
        <w:snapToGrid w:val="0"/>
        <w:spacing w:line="360" w:lineRule="auto"/>
        <w:jc w:val="both"/>
        <w:rPr>
          <w:rFonts w:ascii="Book Antiqua" w:eastAsia="Times New Roman" w:hAnsi="Book Antiqua" w:cs="宋体"/>
          <w:b/>
          <w:i/>
          <w:color w:val="000000"/>
          <w:kern w:val="2"/>
          <w:sz w:val="24"/>
          <w:szCs w:val="24"/>
          <w:lang w:eastAsia="zh-CN"/>
        </w:rPr>
      </w:pPr>
      <w:r w:rsidRPr="00BA3699">
        <w:rPr>
          <w:rFonts w:ascii="Book Antiqua" w:eastAsia="Times New Roman" w:hAnsi="Book Antiqua" w:cs="宋体"/>
          <w:b/>
          <w:color w:val="000000"/>
          <w:kern w:val="2"/>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00EE352F" w:rsidRPr="00BA3699">
        <w:rPr>
          <w:rFonts w:ascii="Book Antiqua" w:eastAsia="Times New Roman" w:hAnsi="Book Antiqua" w:cs="宋体"/>
          <w:i/>
          <w:color w:val="000000"/>
          <w:kern w:val="2"/>
          <w:sz w:val="24"/>
          <w:szCs w:val="24"/>
          <w:lang w:eastAsia="zh-CN"/>
        </w:rPr>
        <w:t xml:space="preserve">World Journal of </w:t>
      </w:r>
      <w:bookmarkEnd w:id="0"/>
      <w:bookmarkEnd w:id="1"/>
      <w:bookmarkEnd w:id="2"/>
      <w:bookmarkEnd w:id="3"/>
      <w:bookmarkEnd w:id="4"/>
      <w:bookmarkEnd w:id="5"/>
      <w:bookmarkEnd w:id="6"/>
      <w:r w:rsidR="00EE352F" w:rsidRPr="00BA3699">
        <w:rPr>
          <w:rFonts w:ascii="Book Antiqua" w:hAnsi="Book Antiqua" w:cs="宋体"/>
          <w:i/>
          <w:color w:val="000000"/>
          <w:sz w:val="24"/>
          <w:szCs w:val="24"/>
        </w:rPr>
        <w:t>Clinical Cases</w:t>
      </w:r>
    </w:p>
    <w:p w14:paraId="1DA10161" w14:textId="77777777" w:rsidR="00F81FB1" w:rsidRPr="00BA3699" w:rsidRDefault="001F47FD" w:rsidP="0045270D">
      <w:pPr>
        <w:widowControl w:val="0"/>
        <w:adjustRightInd w:val="0"/>
        <w:snapToGrid w:val="0"/>
        <w:spacing w:line="360" w:lineRule="auto"/>
        <w:jc w:val="both"/>
        <w:rPr>
          <w:rFonts w:ascii="Book Antiqua" w:eastAsiaTheme="minorEastAsia" w:hAnsi="Book Antiqua" w:cs="Times New Roman"/>
          <w:b/>
          <w:bCs/>
          <w:color w:val="222222"/>
          <w:kern w:val="2"/>
          <w:sz w:val="24"/>
          <w:szCs w:val="24"/>
          <w:lang w:eastAsia="zh-CN"/>
        </w:rPr>
      </w:pPr>
      <w:bookmarkStart w:id="7" w:name="OLE_LINK3"/>
      <w:bookmarkStart w:id="8" w:name="OLE_LINK4"/>
      <w:r w:rsidRPr="00BA3699">
        <w:rPr>
          <w:rFonts w:ascii="Book Antiqua" w:hAnsi="Book Antiqua" w:cs="Times New Roman"/>
          <w:b/>
          <w:color w:val="000000"/>
          <w:kern w:val="2"/>
          <w:sz w:val="24"/>
          <w:szCs w:val="24"/>
          <w:shd w:val="clear" w:color="auto" w:fill="FFFFFF"/>
          <w:lang w:eastAsia="zh-CN"/>
        </w:rPr>
        <w:t xml:space="preserve">Manuscript NO: </w:t>
      </w:r>
      <w:r w:rsidRPr="00BA3699">
        <w:rPr>
          <w:rFonts w:ascii="Book Antiqua" w:hAnsi="Book Antiqua" w:cs="Times New Roman"/>
          <w:color w:val="000000"/>
          <w:kern w:val="2"/>
          <w:sz w:val="24"/>
          <w:szCs w:val="24"/>
          <w:shd w:val="clear" w:color="auto" w:fill="FFFFFF"/>
          <w:lang w:eastAsia="zh-CN"/>
        </w:rPr>
        <w:t>52906</w:t>
      </w:r>
    </w:p>
    <w:p w14:paraId="44BEBAC2" w14:textId="77777777" w:rsidR="00B7665A" w:rsidRPr="00BA3699" w:rsidRDefault="00B7665A" w:rsidP="0045270D">
      <w:pPr>
        <w:widowControl w:val="0"/>
        <w:adjustRightInd w:val="0"/>
        <w:snapToGrid w:val="0"/>
        <w:spacing w:line="360" w:lineRule="auto"/>
        <w:jc w:val="both"/>
        <w:rPr>
          <w:rFonts w:ascii="Book Antiqua" w:hAnsi="Book Antiqua" w:cs="Times New Roman"/>
          <w:b/>
          <w:caps/>
          <w:color w:val="000000"/>
          <w:kern w:val="2"/>
          <w:sz w:val="24"/>
          <w:szCs w:val="24"/>
          <w:lang w:eastAsia="zh-CN"/>
        </w:rPr>
      </w:pPr>
      <w:r w:rsidRPr="00BA3699">
        <w:rPr>
          <w:rFonts w:ascii="Book Antiqua" w:hAnsi="Book Antiqua" w:cs="Times New Roman"/>
          <w:b/>
          <w:color w:val="000000"/>
          <w:kern w:val="2"/>
          <w:sz w:val="24"/>
          <w:szCs w:val="24"/>
          <w:shd w:val="clear" w:color="auto" w:fill="FFFFFF"/>
          <w:lang w:eastAsia="zh-CN"/>
        </w:rPr>
        <w:t>Manuscript</w:t>
      </w:r>
      <w:r w:rsidR="0010276F" w:rsidRPr="00BA3699">
        <w:rPr>
          <w:rFonts w:ascii="Book Antiqua" w:hAnsi="Book Antiqua" w:cs="Times New Roman"/>
          <w:b/>
          <w:color w:val="000000"/>
          <w:kern w:val="2"/>
          <w:sz w:val="24"/>
          <w:szCs w:val="24"/>
          <w:shd w:val="clear" w:color="auto" w:fill="FFFFFF"/>
          <w:lang w:eastAsia="zh-CN"/>
        </w:rPr>
        <w:t xml:space="preserve"> </w:t>
      </w:r>
      <w:r w:rsidRPr="00BA3699">
        <w:rPr>
          <w:rFonts w:ascii="Book Antiqua" w:hAnsi="Book Antiqua" w:cs="Times New Roman"/>
          <w:b/>
          <w:color w:val="000000"/>
          <w:kern w:val="2"/>
          <w:sz w:val="24"/>
          <w:szCs w:val="24"/>
          <w:shd w:val="clear" w:color="auto" w:fill="FFFFFF"/>
          <w:lang w:eastAsia="zh-CN"/>
        </w:rPr>
        <w:t>Type</w:t>
      </w:r>
      <w:r w:rsidRPr="00BA3699">
        <w:rPr>
          <w:rFonts w:ascii="Book Antiqua" w:hAnsi="Book Antiqua" w:cs="Times New Roman"/>
          <w:b/>
          <w:color w:val="000000"/>
          <w:kern w:val="2"/>
          <w:sz w:val="24"/>
          <w:szCs w:val="24"/>
          <w:lang w:eastAsia="zh-CN"/>
        </w:rPr>
        <w:t xml:space="preserve">: </w:t>
      </w:r>
      <w:bookmarkEnd w:id="7"/>
      <w:bookmarkEnd w:id="8"/>
      <w:r w:rsidR="001F47FD" w:rsidRPr="00BA3699">
        <w:rPr>
          <w:rFonts w:ascii="Book Antiqua" w:hAnsi="Book Antiqua" w:cs="Times New Roman"/>
          <w:caps/>
          <w:kern w:val="2"/>
          <w:sz w:val="24"/>
          <w:szCs w:val="24"/>
          <w:lang w:eastAsia="zh-CN"/>
        </w:rPr>
        <w:t>Case Report</w:t>
      </w:r>
    </w:p>
    <w:p w14:paraId="640F7A1E" w14:textId="77777777" w:rsidR="00683314" w:rsidRPr="00BA3699" w:rsidRDefault="00683314" w:rsidP="0045270D">
      <w:pPr>
        <w:widowControl w:val="0"/>
        <w:adjustRightInd w:val="0"/>
        <w:snapToGrid w:val="0"/>
        <w:spacing w:line="360" w:lineRule="auto"/>
        <w:jc w:val="both"/>
        <w:rPr>
          <w:rFonts w:ascii="Book Antiqua" w:hAnsi="Book Antiqua"/>
          <w:sz w:val="24"/>
          <w:szCs w:val="24"/>
        </w:rPr>
      </w:pPr>
    </w:p>
    <w:p w14:paraId="40CCC257" w14:textId="77777777" w:rsidR="00453E32" w:rsidRPr="00BA3699" w:rsidRDefault="00EE352F" w:rsidP="0045270D">
      <w:pPr>
        <w:widowControl w:val="0"/>
        <w:adjustRightInd w:val="0"/>
        <w:snapToGrid w:val="0"/>
        <w:spacing w:line="360" w:lineRule="auto"/>
        <w:jc w:val="both"/>
        <w:rPr>
          <w:rFonts w:ascii="Book Antiqua" w:eastAsia="Malgun Gothic" w:hAnsi="Book Antiqua" w:cs="Times New Roman"/>
          <w:b/>
          <w:sz w:val="24"/>
          <w:szCs w:val="24"/>
          <w:lang w:eastAsia="ko-KR"/>
        </w:rPr>
      </w:pPr>
      <w:bookmarkStart w:id="9" w:name="OLE_LINK94"/>
      <w:r w:rsidRPr="00BA3699">
        <w:rPr>
          <w:rFonts w:ascii="Book Antiqua" w:hAnsi="Book Antiqua" w:cs="Times New Roman"/>
          <w:b/>
          <w:sz w:val="24"/>
          <w:szCs w:val="24"/>
        </w:rPr>
        <w:t xml:space="preserve">Ruptured splenic </w:t>
      </w:r>
      <w:proofErr w:type="spellStart"/>
      <w:r w:rsidRPr="00BA3699">
        <w:rPr>
          <w:rFonts w:ascii="Book Antiqua" w:hAnsi="Book Antiqua" w:cs="Times New Roman"/>
          <w:b/>
          <w:sz w:val="24"/>
          <w:szCs w:val="24"/>
        </w:rPr>
        <w:t>peliosis</w:t>
      </w:r>
      <w:proofErr w:type="spellEnd"/>
      <w:r w:rsidRPr="00BA3699">
        <w:rPr>
          <w:rFonts w:ascii="Book Antiqua" w:hAnsi="Book Antiqua" w:cs="Times New Roman"/>
          <w:b/>
          <w:sz w:val="24"/>
          <w:szCs w:val="24"/>
        </w:rPr>
        <w:t xml:space="preserve"> in a patient with no comorbidity: A case report</w:t>
      </w:r>
    </w:p>
    <w:bookmarkEnd w:id="9"/>
    <w:p w14:paraId="0A485D99" w14:textId="77777777" w:rsidR="00EE352F" w:rsidRPr="00BA3699" w:rsidRDefault="00EE352F" w:rsidP="0045270D">
      <w:pPr>
        <w:widowControl w:val="0"/>
        <w:adjustRightInd w:val="0"/>
        <w:snapToGrid w:val="0"/>
        <w:spacing w:line="360" w:lineRule="auto"/>
        <w:jc w:val="both"/>
        <w:rPr>
          <w:rFonts w:ascii="Book Antiqua" w:eastAsia="Malgun Gothic" w:hAnsi="Book Antiqua" w:cs="Times New Roman"/>
          <w:b/>
          <w:color w:val="000000" w:themeColor="text1"/>
          <w:sz w:val="24"/>
          <w:szCs w:val="24"/>
          <w:lang w:eastAsia="ko-KR"/>
        </w:rPr>
      </w:pPr>
    </w:p>
    <w:p w14:paraId="153B6FD5" w14:textId="1654CDB1" w:rsidR="00EE352F" w:rsidRPr="00BA3699" w:rsidRDefault="00EE352F" w:rsidP="0045270D">
      <w:pPr>
        <w:adjustRightInd w:val="0"/>
        <w:snapToGrid w:val="0"/>
        <w:spacing w:line="360" w:lineRule="auto"/>
        <w:jc w:val="both"/>
        <w:rPr>
          <w:rFonts w:ascii="Book Antiqua" w:hAnsi="Book Antiqua" w:cs="Times New Roman"/>
          <w:sz w:val="24"/>
          <w:szCs w:val="24"/>
        </w:rPr>
      </w:pPr>
      <w:proofErr w:type="spellStart"/>
      <w:r w:rsidRPr="00BA3699">
        <w:rPr>
          <w:rFonts w:ascii="Book Antiqua" w:hAnsi="Book Antiqua" w:cs="Times New Roman"/>
          <w:sz w:val="24"/>
          <w:szCs w:val="24"/>
        </w:rPr>
        <w:t>Rhu</w:t>
      </w:r>
      <w:proofErr w:type="spellEnd"/>
      <w:r w:rsidRPr="00BA3699">
        <w:rPr>
          <w:rFonts w:ascii="Book Antiqua" w:hAnsi="Book Antiqua" w:cs="Times New Roman"/>
          <w:sz w:val="24"/>
          <w:szCs w:val="24"/>
        </w:rPr>
        <w:t xml:space="preserve"> J </w:t>
      </w:r>
      <w:r w:rsidRPr="00BA3699">
        <w:rPr>
          <w:rFonts w:ascii="Book Antiqua" w:hAnsi="Book Antiqua" w:cs="Times New Roman"/>
          <w:i/>
          <w:sz w:val="24"/>
          <w:szCs w:val="24"/>
        </w:rPr>
        <w:t>et al.</w:t>
      </w:r>
      <w:r w:rsidRPr="00BA3699">
        <w:rPr>
          <w:rFonts w:ascii="Book Antiqua" w:hAnsi="Book Antiqua" w:cs="Times New Roman"/>
          <w:sz w:val="24"/>
          <w:szCs w:val="24"/>
        </w:rPr>
        <w:t xml:space="preserve"> Ruptured splenic </w:t>
      </w:r>
      <w:proofErr w:type="spellStart"/>
      <w:r w:rsidRPr="00BA3699">
        <w:rPr>
          <w:rFonts w:ascii="Book Antiqua" w:hAnsi="Book Antiqua" w:cs="Times New Roman"/>
          <w:sz w:val="24"/>
          <w:szCs w:val="24"/>
        </w:rPr>
        <w:t>peliosis</w:t>
      </w:r>
      <w:proofErr w:type="spellEnd"/>
    </w:p>
    <w:p w14:paraId="243DE92A" w14:textId="77777777" w:rsidR="00530194" w:rsidRPr="00BA3699" w:rsidRDefault="00530194" w:rsidP="0045270D">
      <w:pPr>
        <w:widowControl w:val="0"/>
        <w:adjustRightInd w:val="0"/>
        <w:snapToGrid w:val="0"/>
        <w:spacing w:line="360" w:lineRule="auto"/>
        <w:jc w:val="both"/>
        <w:rPr>
          <w:rFonts w:ascii="Book Antiqua" w:hAnsi="Book Antiqua"/>
          <w:b/>
          <w:sz w:val="24"/>
          <w:szCs w:val="24"/>
        </w:rPr>
      </w:pPr>
    </w:p>
    <w:p w14:paraId="7626BF3B" w14:textId="77777777" w:rsidR="00B7665A" w:rsidRPr="00BA3699" w:rsidRDefault="00EE352F" w:rsidP="0045270D">
      <w:pPr>
        <w:widowControl w:val="0"/>
        <w:adjustRightInd w:val="0"/>
        <w:snapToGrid w:val="0"/>
        <w:spacing w:line="360" w:lineRule="auto"/>
        <w:jc w:val="both"/>
        <w:rPr>
          <w:rFonts w:ascii="Book Antiqua" w:eastAsia="Malgun Gothic" w:hAnsi="Book Antiqua" w:cs="Times New Roman"/>
          <w:sz w:val="24"/>
          <w:szCs w:val="24"/>
          <w:lang w:eastAsia="ko-KR"/>
        </w:rPr>
      </w:pPr>
      <w:proofErr w:type="spellStart"/>
      <w:r w:rsidRPr="00BA3699">
        <w:rPr>
          <w:rFonts w:ascii="Book Antiqua" w:hAnsi="Book Antiqua" w:cs="Times New Roman"/>
          <w:sz w:val="24"/>
          <w:szCs w:val="24"/>
        </w:rPr>
        <w:t>Jiyoung</w:t>
      </w:r>
      <w:proofErr w:type="spellEnd"/>
      <w:r w:rsidRPr="00BA3699">
        <w:rPr>
          <w:rFonts w:ascii="Book Antiqua" w:hAnsi="Book Antiqua" w:cs="Times New Roman"/>
          <w:sz w:val="24"/>
          <w:szCs w:val="24"/>
        </w:rPr>
        <w:t xml:space="preserve"> </w:t>
      </w:r>
      <w:proofErr w:type="spellStart"/>
      <w:r w:rsidRPr="00BA3699">
        <w:rPr>
          <w:rFonts w:ascii="Book Antiqua" w:hAnsi="Book Antiqua" w:cs="Times New Roman"/>
          <w:sz w:val="24"/>
          <w:szCs w:val="24"/>
        </w:rPr>
        <w:t>Rhu</w:t>
      </w:r>
      <w:proofErr w:type="spellEnd"/>
      <w:r w:rsidRPr="00BA3699">
        <w:rPr>
          <w:rFonts w:ascii="Book Antiqua" w:hAnsi="Book Antiqua" w:cs="Times New Roman"/>
          <w:sz w:val="24"/>
          <w:szCs w:val="24"/>
        </w:rPr>
        <w:t xml:space="preserve">, </w:t>
      </w:r>
      <w:proofErr w:type="spellStart"/>
      <w:r w:rsidRPr="00BA3699">
        <w:rPr>
          <w:rFonts w:ascii="Book Antiqua" w:hAnsi="Book Antiqua" w:cs="Times New Roman"/>
          <w:sz w:val="24"/>
          <w:szCs w:val="24"/>
        </w:rPr>
        <w:t>Jinbeom</w:t>
      </w:r>
      <w:proofErr w:type="spellEnd"/>
      <w:r w:rsidRPr="00BA3699">
        <w:rPr>
          <w:rFonts w:ascii="Book Antiqua" w:hAnsi="Book Antiqua" w:cs="Times New Roman"/>
          <w:sz w:val="24"/>
          <w:szCs w:val="24"/>
        </w:rPr>
        <w:t xml:space="preserve"> Cho</w:t>
      </w:r>
    </w:p>
    <w:p w14:paraId="47832582" w14:textId="77777777" w:rsidR="00EE352F" w:rsidRPr="00BA3699" w:rsidRDefault="00EE352F" w:rsidP="0045270D">
      <w:pPr>
        <w:widowControl w:val="0"/>
        <w:adjustRightInd w:val="0"/>
        <w:snapToGrid w:val="0"/>
        <w:spacing w:line="360" w:lineRule="auto"/>
        <w:jc w:val="both"/>
        <w:rPr>
          <w:rFonts w:ascii="Book Antiqua" w:eastAsia="Malgun Gothic" w:hAnsi="Book Antiqua" w:cs="Times New Roman"/>
          <w:sz w:val="24"/>
          <w:szCs w:val="24"/>
          <w:lang w:eastAsia="ko-KR"/>
        </w:rPr>
      </w:pPr>
    </w:p>
    <w:p w14:paraId="0D42B56F" w14:textId="0AEDA6F7" w:rsidR="00530194" w:rsidRPr="00BA3699" w:rsidRDefault="00EE352F" w:rsidP="0045270D">
      <w:pPr>
        <w:widowControl w:val="0"/>
        <w:adjustRightInd w:val="0"/>
        <w:snapToGrid w:val="0"/>
        <w:spacing w:line="360" w:lineRule="auto"/>
        <w:jc w:val="both"/>
        <w:rPr>
          <w:rFonts w:ascii="Book Antiqua" w:hAnsi="Book Antiqua" w:cs="Times New Roman"/>
          <w:sz w:val="24"/>
          <w:szCs w:val="24"/>
          <w:lang w:eastAsia="zh-CN"/>
        </w:rPr>
      </w:pPr>
      <w:bookmarkStart w:id="10" w:name="_Hlk526854947"/>
      <w:proofErr w:type="spellStart"/>
      <w:r w:rsidRPr="00BA3699">
        <w:rPr>
          <w:rFonts w:ascii="Book Antiqua" w:hAnsi="Book Antiqua" w:cs="Times New Roman"/>
          <w:b/>
          <w:sz w:val="24"/>
          <w:szCs w:val="24"/>
        </w:rPr>
        <w:t>Jiyoung</w:t>
      </w:r>
      <w:proofErr w:type="spellEnd"/>
      <w:r w:rsidRPr="00BA3699">
        <w:rPr>
          <w:rFonts w:ascii="Book Antiqua" w:hAnsi="Book Antiqua" w:cs="Times New Roman"/>
          <w:b/>
          <w:sz w:val="24"/>
          <w:szCs w:val="24"/>
        </w:rPr>
        <w:t xml:space="preserve"> </w:t>
      </w:r>
      <w:proofErr w:type="spellStart"/>
      <w:r w:rsidRPr="00BA3699">
        <w:rPr>
          <w:rFonts w:ascii="Book Antiqua" w:hAnsi="Book Antiqua" w:cs="Times New Roman"/>
          <w:b/>
          <w:sz w:val="24"/>
          <w:szCs w:val="24"/>
        </w:rPr>
        <w:t>Rhu</w:t>
      </w:r>
      <w:proofErr w:type="spellEnd"/>
      <w:r w:rsidRPr="00BA3699">
        <w:rPr>
          <w:rFonts w:ascii="Book Antiqua" w:hAnsi="Book Antiqua" w:cs="Times New Roman"/>
          <w:b/>
          <w:sz w:val="24"/>
          <w:szCs w:val="24"/>
        </w:rPr>
        <w:t xml:space="preserve">, </w:t>
      </w:r>
      <w:proofErr w:type="spellStart"/>
      <w:r w:rsidRPr="00BA3699">
        <w:rPr>
          <w:rFonts w:ascii="Book Antiqua" w:hAnsi="Book Antiqua" w:cs="Times New Roman"/>
          <w:b/>
          <w:sz w:val="24"/>
          <w:szCs w:val="24"/>
        </w:rPr>
        <w:t>Jinbeom</w:t>
      </w:r>
      <w:proofErr w:type="spellEnd"/>
      <w:r w:rsidRPr="00BA3699">
        <w:rPr>
          <w:rFonts w:ascii="Book Antiqua" w:hAnsi="Book Antiqua" w:cs="Times New Roman"/>
          <w:b/>
          <w:sz w:val="24"/>
          <w:szCs w:val="24"/>
        </w:rPr>
        <w:t xml:space="preserve"> Cho</w:t>
      </w:r>
      <w:r w:rsidR="00530194" w:rsidRPr="00BA3699">
        <w:rPr>
          <w:rFonts w:ascii="Book Antiqua" w:hAnsi="Book Antiqua" w:cs="Times New Roman"/>
          <w:b/>
          <w:sz w:val="24"/>
          <w:szCs w:val="24"/>
        </w:rPr>
        <w:t xml:space="preserve">, </w:t>
      </w:r>
      <w:r w:rsidRPr="00BA3699">
        <w:rPr>
          <w:rFonts w:ascii="Book Antiqua" w:hAnsi="Book Antiqua" w:cs="Times New Roman"/>
          <w:sz w:val="24"/>
          <w:szCs w:val="24"/>
        </w:rPr>
        <w:t>Department of Surgery, College of Medicine, The Catholic University of Korea, Seoul</w:t>
      </w:r>
      <w:r w:rsidR="007D07CE" w:rsidRPr="00BA3699">
        <w:rPr>
          <w:rFonts w:ascii="Book Antiqua" w:hAnsi="Book Antiqua" w:cs="Times New Roman"/>
          <w:sz w:val="24"/>
          <w:szCs w:val="24"/>
        </w:rPr>
        <w:t xml:space="preserve"> 06591</w:t>
      </w:r>
      <w:r w:rsidRPr="00BA3699">
        <w:rPr>
          <w:rFonts w:ascii="Book Antiqua" w:hAnsi="Book Antiqua" w:cs="Times New Roman"/>
          <w:sz w:val="24"/>
          <w:szCs w:val="24"/>
        </w:rPr>
        <w:t xml:space="preserve">, </w:t>
      </w:r>
      <w:r w:rsidR="007D07CE" w:rsidRPr="00BA3699">
        <w:rPr>
          <w:rFonts w:ascii="Book Antiqua" w:hAnsi="Book Antiqua" w:cs="Times New Roman"/>
          <w:sz w:val="24"/>
          <w:szCs w:val="24"/>
        </w:rPr>
        <w:t>South Korea</w:t>
      </w:r>
    </w:p>
    <w:p w14:paraId="730DD4EA" w14:textId="77777777" w:rsidR="00B7665A" w:rsidRPr="00BA3699" w:rsidRDefault="00B7665A" w:rsidP="0045270D">
      <w:pPr>
        <w:widowControl w:val="0"/>
        <w:adjustRightInd w:val="0"/>
        <w:snapToGrid w:val="0"/>
        <w:spacing w:line="360" w:lineRule="auto"/>
        <w:jc w:val="both"/>
        <w:rPr>
          <w:rFonts w:ascii="Book Antiqua" w:hAnsi="Book Antiqua" w:cs="Times New Roman"/>
          <w:sz w:val="24"/>
          <w:szCs w:val="24"/>
          <w:lang w:eastAsia="zh-CN"/>
        </w:rPr>
      </w:pPr>
    </w:p>
    <w:p w14:paraId="74AE15A8" w14:textId="10716BC1" w:rsidR="00530194" w:rsidRPr="00BA3699" w:rsidRDefault="00530194" w:rsidP="0045270D">
      <w:pPr>
        <w:widowControl w:val="0"/>
        <w:adjustRightInd w:val="0"/>
        <w:snapToGrid w:val="0"/>
        <w:spacing w:line="360" w:lineRule="auto"/>
        <w:jc w:val="both"/>
        <w:rPr>
          <w:rFonts w:ascii="Book Antiqua" w:hAnsi="Book Antiqua" w:cs="Times New Roman"/>
          <w:sz w:val="24"/>
          <w:szCs w:val="24"/>
          <w:lang w:eastAsia="zh-CN"/>
        </w:rPr>
      </w:pPr>
      <w:r w:rsidRPr="00BA3699">
        <w:rPr>
          <w:rFonts w:ascii="Book Antiqua" w:hAnsi="Book Antiqua" w:cs="Times New Roman"/>
          <w:b/>
          <w:sz w:val="24"/>
          <w:szCs w:val="24"/>
        </w:rPr>
        <w:t>Author contributions:</w:t>
      </w:r>
      <w:r w:rsidRPr="00BA3699">
        <w:rPr>
          <w:rFonts w:ascii="Book Antiqua" w:hAnsi="Book Antiqua" w:cs="Times New Roman"/>
          <w:sz w:val="24"/>
          <w:szCs w:val="24"/>
        </w:rPr>
        <w:t xml:space="preserve"> </w:t>
      </w:r>
      <w:r w:rsidR="00EE352F" w:rsidRPr="00BA3699">
        <w:rPr>
          <w:rFonts w:ascii="Book Antiqua" w:hAnsi="Book Antiqua" w:cs="Times New Roman"/>
          <w:sz w:val="24"/>
          <w:szCs w:val="24"/>
        </w:rPr>
        <w:t xml:space="preserve">Cho J encouraged </w:t>
      </w:r>
      <w:proofErr w:type="spellStart"/>
      <w:r w:rsidR="00EE352F" w:rsidRPr="00BA3699">
        <w:rPr>
          <w:rFonts w:ascii="Book Antiqua" w:hAnsi="Book Antiqua" w:cs="Times New Roman"/>
          <w:sz w:val="24"/>
          <w:szCs w:val="24"/>
        </w:rPr>
        <w:t>Rhu</w:t>
      </w:r>
      <w:proofErr w:type="spellEnd"/>
      <w:r w:rsidR="00EE352F" w:rsidRPr="00BA3699">
        <w:rPr>
          <w:rFonts w:ascii="Book Antiqua" w:hAnsi="Book Antiqua" w:cs="Times New Roman"/>
          <w:sz w:val="24"/>
          <w:szCs w:val="24"/>
        </w:rPr>
        <w:t xml:space="preserve"> J to investigate the rare case and supervised the findings of this work</w:t>
      </w:r>
      <w:r w:rsidR="007D07CE" w:rsidRPr="00BA3699">
        <w:rPr>
          <w:rFonts w:ascii="Book Antiqua" w:hAnsi="Book Antiqua" w:cs="Times New Roman"/>
          <w:sz w:val="24"/>
          <w:szCs w:val="24"/>
        </w:rPr>
        <w:t>;</w:t>
      </w:r>
      <w:r w:rsidR="00EE352F" w:rsidRPr="00BA3699">
        <w:rPr>
          <w:rFonts w:ascii="Book Antiqua" w:hAnsi="Book Antiqua" w:cs="Times New Roman"/>
          <w:sz w:val="24"/>
          <w:szCs w:val="24"/>
        </w:rPr>
        <w:t xml:space="preserve"> </w:t>
      </w:r>
      <w:proofErr w:type="spellStart"/>
      <w:r w:rsidR="00EE352F" w:rsidRPr="00BA3699">
        <w:rPr>
          <w:rFonts w:ascii="Book Antiqua" w:hAnsi="Book Antiqua" w:cs="Times New Roman"/>
          <w:sz w:val="24"/>
          <w:szCs w:val="24"/>
        </w:rPr>
        <w:t>Rhu</w:t>
      </w:r>
      <w:proofErr w:type="spellEnd"/>
      <w:r w:rsidR="00EE352F" w:rsidRPr="00BA3699">
        <w:rPr>
          <w:rFonts w:ascii="Book Antiqua" w:hAnsi="Book Antiqua" w:cs="Times New Roman"/>
          <w:sz w:val="24"/>
          <w:szCs w:val="24"/>
        </w:rPr>
        <w:t xml:space="preserve"> J and Cho J wrote the manuscript</w:t>
      </w:r>
      <w:r w:rsidR="007D07CE" w:rsidRPr="00BA3699">
        <w:rPr>
          <w:rFonts w:ascii="Book Antiqua" w:hAnsi="Book Antiqua" w:cs="Times New Roman"/>
          <w:sz w:val="24"/>
          <w:szCs w:val="24"/>
        </w:rPr>
        <w:t>;</w:t>
      </w:r>
      <w:r w:rsidR="00EE352F" w:rsidRPr="00BA3699">
        <w:rPr>
          <w:rFonts w:ascii="Book Antiqua" w:hAnsi="Book Antiqua" w:cs="Times New Roman"/>
          <w:sz w:val="24"/>
          <w:szCs w:val="24"/>
        </w:rPr>
        <w:t xml:space="preserve"> </w:t>
      </w:r>
      <w:r w:rsidR="00AC494C" w:rsidRPr="00BA3699">
        <w:rPr>
          <w:rFonts w:ascii="Book Antiqua" w:hAnsi="Book Antiqua" w:cs="Times New Roman"/>
          <w:sz w:val="24"/>
          <w:szCs w:val="24"/>
        </w:rPr>
        <w:t>a</w:t>
      </w:r>
      <w:r w:rsidR="00EE352F" w:rsidRPr="00BA3699">
        <w:rPr>
          <w:rFonts w:ascii="Book Antiqua" w:hAnsi="Book Antiqua" w:cs="Times New Roman"/>
          <w:sz w:val="24"/>
          <w:szCs w:val="24"/>
        </w:rPr>
        <w:t>ll authors discussed the case and contributed to the final manuscript.</w:t>
      </w:r>
      <w:r w:rsidR="00B7665A" w:rsidRPr="00BA3699">
        <w:rPr>
          <w:rFonts w:ascii="Book Antiqua" w:hAnsi="Book Antiqua" w:cs="Times New Roman"/>
          <w:sz w:val="24"/>
          <w:szCs w:val="24"/>
        </w:rPr>
        <w:t xml:space="preserve"> </w:t>
      </w:r>
    </w:p>
    <w:bookmarkEnd w:id="10"/>
    <w:p w14:paraId="171FF903" w14:textId="77777777" w:rsidR="005F434F" w:rsidRPr="00BA3699" w:rsidRDefault="005F434F" w:rsidP="0045270D">
      <w:pPr>
        <w:pStyle w:val="a8"/>
        <w:adjustRightInd w:val="0"/>
        <w:snapToGrid w:val="0"/>
        <w:spacing w:line="360" w:lineRule="auto"/>
        <w:jc w:val="both"/>
        <w:rPr>
          <w:rFonts w:eastAsia="宋体" w:cs="Times New Roman"/>
          <w:lang w:val="en-US"/>
        </w:rPr>
      </w:pPr>
    </w:p>
    <w:p w14:paraId="40A095B9" w14:textId="593BFCCB" w:rsidR="005F434F" w:rsidRPr="00BA3699" w:rsidRDefault="00F81FB1" w:rsidP="0045270D">
      <w:pPr>
        <w:widowControl w:val="0"/>
        <w:adjustRightInd w:val="0"/>
        <w:snapToGrid w:val="0"/>
        <w:spacing w:line="360" w:lineRule="auto"/>
        <w:jc w:val="both"/>
        <w:rPr>
          <w:rFonts w:ascii="Book Antiqua" w:hAnsi="Book Antiqua" w:cs="Times New Roman"/>
          <w:sz w:val="24"/>
          <w:szCs w:val="24"/>
          <w:lang w:eastAsia="zh-CN"/>
        </w:rPr>
      </w:pPr>
      <w:bookmarkStart w:id="11" w:name="_Hlk526855072"/>
      <w:r w:rsidRPr="00BA3699">
        <w:rPr>
          <w:rFonts w:ascii="Book Antiqua" w:hAnsi="Book Antiqua"/>
          <w:b/>
          <w:color w:val="000000" w:themeColor="text1"/>
          <w:sz w:val="24"/>
          <w:szCs w:val="24"/>
        </w:rPr>
        <w:t>Corresponding author</w:t>
      </w:r>
      <w:r w:rsidRPr="00BA3699">
        <w:rPr>
          <w:rFonts w:ascii="Book Antiqua" w:hAnsi="Book Antiqua"/>
          <w:color w:val="000000" w:themeColor="text1"/>
          <w:sz w:val="24"/>
          <w:szCs w:val="24"/>
        </w:rPr>
        <w:t xml:space="preserve">: </w:t>
      </w:r>
      <w:proofErr w:type="spellStart"/>
      <w:r w:rsidR="006F3FE9" w:rsidRPr="00BA3699">
        <w:rPr>
          <w:rFonts w:ascii="Book Antiqua" w:eastAsia="Malgun Gothic" w:hAnsi="Book Antiqua" w:cs="Times New Roman"/>
          <w:b/>
          <w:sz w:val="24"/>
          <w:szCs w:val="24"/>
          <w:lang w:eastAsia="ko-KR"/>
        </w:rPr>
        <w:t>Jinbeom</w:t>
      </w:r>
      <w:proofErr w:type="spellEnd"/>
      <w:r w:rsidR="006F3FE9" w:rsidRPr="00BA3699">
        <w:rPr>
          <w:rFonts w:ascii="Book Antiqua" w:eastAsia="Malgun Gothic" w:hAnsi="Book Antiqua" w:cs="Times New Roman"/>
          <w:b/>
          <w:sz w:val="24"/>
          <w:szCs w:val="24"/>
          <w:lang w:eastAsia="ko-KR"/>
        </w:rPr>
        <w:t xml:space="preserve"> Cho</w:t>
      </w:r>
      <w:r w:rsidR="005F434F" w:rsidRPr="00BA3699">
        <w:rPr>
          <w:rFonts w:ascii="Book Antiqua" w:hAnsi="Book Antiqua" w:cs="Times New Roman"/>
          <w:b/>
          <w:sz w:val="24"/>
          <w:szCs w:val="24"/>
          <w:lang w:eastAsia="zh-CN"/>
        </w:rPr>
        <w:t>,</w:t>
      </w:r>
      <w:r w:rsidR="005F434F" w:rsidRPr="00BA3699">
        <w:rPr>
          <w:rFonts w:ascii="Book Antiqua" w:hAnsi="Book Antiqua" w:cs="Times New Roman"/>
          <w:b/>
          <w:sz w:val="24"/>
          <w:szCs w:val="24"/>
        </w:rPr>
        <w:t xml:space="preserve"> MD,</w:t>
      </w:r>
      <w:r w:rsidR="005F434F" w:rsidRPr="00BA3699">
        <w:rPr>
          <w:rFonts w:ascii="Book Antiqua" w:hAnsi="Book Antiqua" w:cs="Times New Roman"/>
          <w:b/>
          <w:sz w:val="24"/>
          <w:szCs w:val="24"/>
          <w:lang w:eastAsia="zh-CN"/>
        </w:rPr>
        <w:t xml:space="preserve"> </w:t>
      </w:r>
      <w:r w:rsidR="005F434F" w:rsidRPr="00BA3699">
        <w:rPr>
          <w:rFonts w:ascii="Book Antiqua" w:hAnsi="Book Antiqua" w:cs="Times New Roman"/>
          <w:b/>
          <w:sz w:val="24"/>
          <w:szCs w:val="24"/>
        </w:rPr>
        <w:t>PhD</w:t>
      </w:r>
      <w:r w:rsidR="00530194" w:rsidRPr="00BA3699">
        <w:rPr>
          <w:rFonts w:ascii="Book Antiqua" w:hAnsi="Book Antiqua" w:cs="Times New Roman"/>
          <w:b/>
          <w:sz w:val="24"/>
          <w:szCs w:val="24"/>
        </w:rPr>
        <w:t xml:space="preserve">, </w:t>
      </w:r>
      <w:r w:rsidR="006F3FE9" w:rsidRPr="00BA3699">
        <w:rPr>
          <w:rFonts w:ascii="Book Antiqua" w:eastAsia="Malgun Gothic" w:hAnsi="Book Antiqua" w:cs="Times New Roman"/>
          <w:b/>
          <w:sz w:val="24"/>
          <w:szCs w:val="24"/>
          <w:lang w:eastAsia="ko-KR"/>
        </w:rPr>
        <w:t xml:space="preserve">Assistant </w:t>
      </w:r>
      <w:r w:rsidR="005F434F" w:rsidRPr="00BA3699">
        <w:rPr>
          <w:rFonts w:ascii="Book Antiqua" w:hAnsi="Book Antiqua" w:cs="Times New Roman"/>
          <w:b/>
          <w:sz w:val="24"/>
          <w:szCs w:val="24"/>
        </w:rPr>
        <w:t>Professor</w:t>
      </w:r>
      <w:r w:rsidR="005F434F" w:rsidRPr="00BA3699">
        <w:rPr>
          <w:rFonts w:ascii="Book Antiqua" w:hAnsi="Book Antiqua" w:cs="Times New Roman"/>
          <w:b/>
          <w:sz w:val="24"/>
          <w:szCs w:val="24"/>
          <w:lang w:eastAsia="zh-CN"/>
        </w:rPr>
        <w:t xml:space="preserve">, </w:t>
      </w:r>
      <w:bookmarkStart w:id="12" w:name="_Hlk523142522"/>
      <w:r w:rsidR="006F3FE9" w:rsidRPr="00BA3699">
        <w:rPr>
          <w:rFonts w:ascii="Book Antiqua" w:hAnsi="Book Antiqua" w:cs="Times New Roman"/>
          <w:sz w:val="24"/>
          <w:szCs w:val="24"/>
        </w:rPr>
        <w:t xml:space="preserve">Department of Surgery, </w:t>
      </w:r>
      <w:bookmarkStart w:id="13" w:name="OLE_LINK84"/>
      <w:proofErr w:type="spellStart"/>
      <w:r w:rsidR="006F3FE9" w:rsidRPr="00BA3699">
        <w:rPr>
          <w:rFonts w:ascii="Book Antiqua" w:hAnsi="Book Antiqua" w:cs="Times New Roman"/>
          <w:sz w:val="24"/>
          <w:szCs w:val="24"/>
        </w:rPr>
        <w:t>Bucheon</w:t>
      </w:r>
      <w:proofErr w:type="spellEnd"/>
      <w:r w:rsidR="006F3FE9" w:rsidRPr="00BA3699">
        <w:rPr>
          <w:rFonts w:ascii="Book Antiqua" w:hAnsi="Book Antiqua" w:cs="Times New Roman"/>
          <w:sz w:val="24"/>
          <w:szCs w:val="24"/>
        </w:rPr>
        <w:t xml:space="preserve"> St. Mary</w:t>
      </w:r>
      <w:r w:rsidR="007D07CE" w:rsidRPr="00BA3699">
        <w:rPr>
          <w:rFonts w:ascii="Book Antiqua" w:hAnsi="Book Antiqua" w:cs="Times New Roman"/>
          <w:sz w:val="24"/>
          <w:szCs w:val="24"/>
        </w:rPr>
        <w:t>’</w:t>
      </w:r>
      <w:r w:rsidR="006F3FE9" w:rsidRPr="00BA3699">
        <w:rPr>
          <w:rFonts w:ascii="Book Antiqua" w:hAnsi="Book Antiqua" w:cs="Times New Roman"/>
          <w:sz w:val="24"/>
          <w:szCs w:val="24"/>
        </w:rPr>
        <w:t>s Hospital, College of Medicine, The Catholic University of Korea</w:t>
      </w:r>
      <w:bookmarkEnd w:id="13"/>
      <w:r w:rsidR="006F3FE9" w:rsidRPr="00BA3699">
        <w:rPr>
          <w:rFonts w:ascii="Book Antiqua" w:hAnsi="Book Antiqua" w:cs="Times New Roman"/>
          <w:sz w:val="24"/>
          <w:szCs w:val="24"/>
        </w:rPr>
        <w:t xml:space="preserve">, </w:t>
      </w:r>
      <w:bookmarkStart w:id="14" w:name="OLE_LINK85"/>
      <w:r w:rsidR="006F3FE9" w:rsidRPr="00BA3699">
        <w:rPr>
          <w:rFonts w:ascii="Book Antiqua" w:hAnsi="Book Antiqua" w:cs="Times New Roman"/>
          <w:sz w:val="24"/>
          <w:szCs w:val="24"/>
        </w:rPr>
        <w:t>327 Sosa-</w:t>
      </w:r>
      <w:proofErr w:type="spellStart"/>
      <w:r w:rsidR="006F3FE9" w:rsidRPr="00BA3699">
        <w:rPr>
          <w:rFonts w:ascii="Book Antiqua" w:hAnsi="Book Antiqua" w:cs="Times New Roman"/>
          <w:sz w:val="24"/>
          <w:szCs w:val="24"/>
        </w:rPr>
        <w:t>ro</w:t>
      </w:r>
      <w:proofErr w:type="spellEnd"/>
      <w:r w:rsidR="006F3FE9" w:rsidRPr="00BA3699">
        <w:rPr>
          <w:rFonts w:ascii="Book Antiqua" w:hAnsi="Book Antiqua" w:cs="Times New Roman"/>
          <w:sz w:val="24"/>
          <w:szCs w:val="24"/>
        </w:rPr>
        <w:t xml:space="preserve">, </w:t>
      </w:r>
      <w:proofErr w:type="spellStart"/>
      <w:r w:rsidR="006F3FE9" w:rsidRPr="00BA3699">
        <w:rPr>
          <w:rFonts w:ascii="Book Antiqua" w:hAnsi="Book Antiqua" w:cs="Times New Roman"/>
          <w:sz w:val="24"/>
          <w:szCs w:val="24"/>
        </w:rPr>
        <w:t>Bucheon-si</w:t>
      </w:r>
      <w:proofErr w:type="spellEnd"/>
      <w:r w:rsidR="006F3FE9" w:rsidRPr="00BA3699">
        <w:rPr>
          <w:rFonts w:ascii="Book Antiqua" w:hAnsi="Book Antiqua" w:cs="Times New Roman"/>
          <w:sz w:val="24"/>
          <w:szCs w:val="24"/>
        </w:rPr>
        <w:t xml:space="preserve">, </w:t>
      </w:r>
      <w:proofErr w:type="spellStart"/>
      <w:r w:rsidR="006F3FE9" w:rsidRPr="00BA3699">
        <w:rPr>
          <w:rFonts w:ascii="Book Antiqua" w:hAnsi="Book Antiqua" w:cs="Times New Roman"/>
          <w:sz w:val="24"/>
          <w:szCs w:val="24"/>
        </w:rPr>
        <w:t>Gyeonggi</w:t>
      </w:r>
      <w:proofErr w:type="spellEnd"/>
      <w:r w:rsidR="006F3FE9" w:rsidRPr="00BA3699">
        <w:rPr>
          <w:rFonts w:ascii="Book Antiqua" w:hAnsi="Book Antiqua" w:cs="Times New Roman"/>
          <w:sz w:val="24"/>
          <w:szCs w:val="24"/>
        </w:rPr>
        <w:t>-do</w:t>
      </w:r>
      <w:bookmarkEnd w:id="14"/>
      <w:r w:rsidR="006F3FE9" w:rsidRPr="00BA3699">
        <w:rPr>
          <w:rFonts w:ascii="Book Antiqua" w:hAnsi="Book Antiqua" w:cs="Times New Roman"/>
          <w:sz w:val="24"/>
          <w:szCs w:val="24"/>
        </w:rPr>
        <w:t xml:space="preserve">, </w:t>
      </w:r>
      <w:r w:rsidR="007D07CE" w:rsidRPr="00BA3699">
        <w:rPr>
          <w:rFonts w:ascii="Book Antiqua" w:hAnsi="Book Antiqua" w:cs="Times New Roman"/>
          <w:sz w:val="24"/>
          <w:szCs w:val="24"/>
        </w:rPr>
        <w:t>Seoul 06591, South Korea</w:t>
      </w:r>
      <w:r w:rsidR="00C977A8" w:rsidRPr="00BA3699">
        <w:rPr>
          <w:rFonts w:ascii="Book Antiqua" w:hAnsi="Book Antiqua" w:cs="Times New Roman"/>
          <w:sz w:val="24"/>
          <w:szCs w:val="24"/>
        </w:rPr>
        <w:t>.</w:t>
      </w:r>
      <w:r w:rsidR="005F434F" w:rsidRPr="00BA3699">
        <w:rPr>
          <w:rFonts w:ascii="Book Antiqua" w:hAnsi="Book Antiqua" w:cs="Times New Roman"/>
          <w:sz w:val="24"/>
          <w:szCs w:val="24"/>
          <w:lang w:eastAsia="zh-CN"/>
        </w:rPr>
        <w:t xml:space="preserve"> </w:t>
      </w:r>
      <w:r w:rsidR="006F3FE9" w:rsidRPr="00BA3699">
        <w:rPr>
          <w:rFonts w:ascii="Book Antiqua" w:hAnsi="Book Antiqua" w:cs="Times New Roman"/>
          <w:sz w:val="24"/>
          <w:szCs w:val="24"/>
        </w:rPr>
        <w:t>jinbum21@catholic.ac.kr</w:t>
      </w:r>
    </w:p>
    <w:bookmarkEnd w:id="11"/>
    <w:bookmarkEnd w:id="12"/>
    <w:p w14:paraId="741C6BA7" w14:textId="0716705D" w:rsidR="00C977A8" w:rsidRPr="00BA3699" w:rsidRDefault="00C977A8" w:rsidP="0045270D">
      <w:pPr>
        <w:adjustRightInd w:val="0"/>
        <w:snapToGrid w:val="0"/>
        <w:spacing w:line="360" w:lineRule="auto"/>
        <w:jc w:val="both"/>
        <w:rPr>
          <w:rFonts w:ascii="Book Antiqua" w:hAnsi="Book Antiqua" w:cs="Times New Roman"/>
          <w:b/>
          <w:color w:val="000000"/>
          <w:kern w:val="2"/>
          <w:sz w:val="24"/>
          <w:szCs w:val="24"/>
          <w:lang w:eastAsia="zh-CN"/>
        </w:rPr>
      </w:pPr>
    </w:p>
    <w:p w14:paraId="16AC00E4" w14:textId="6C86455D" w:rsidR="00C977A8" w:rsidRPr="00BA3699" w:rsidRDefault="00C977A8" w:rsidP="0045270D">
      <w:pPr>
        <w:adjustRightInd w:val="0"/>
        <w:snapToGrid w:val="0"/>
        <w:spacing w:line="360" w:lineRule="auto"/>
        <w:jc w:val="both"/>
        <w:rPr>
          <w:rFonts w:ascii="Book Antiqua" w:hAnsi="Book Antiqua"/>
          <w:b/>
          <w:sz w:val="24"/>
          <w:szCs w:val="24"/>
          <w:lang w:val="en-GB"/>
        </w:rPr>
      </w:pPr>
      <w:bookmarkStart w:id="15" w:name="OLE_LINK15"/>
      <w:r w:rsidRPr="00BA3699">
        <w:rPr>
          <w:rFonts w:ascii="Book Antiqua" w:hAnsi="Book Antiqua"/>
          <w:b/>
          <w:sz w:val="24"/>
          <w:szCs w:val="24"/>
          <w:lang w:val="en-GB"/>
        </w:rPr>
        <w:t xml:space="preserve">Received: </w:t>
      </w:r>
      <w:r w:rsidRPr="00BA3699">
        <w:rPr>
          <w:rFonts w:ascii="Book Antiqua" w:hAnsi="Book Antiqua"/>
          <w:sz w:val="24"/>
          <w:szCs w:val="24"/>
          <w:lang w:val="en-GB" w:eastAsia="zh-CN"/>
        </w:rPr>
        <w:t>December 8, 2019</w:t>
      </w:r>
      <w:r w:rsidRPr="00BA3699">
        <w:rPr>
          <w:rFonts w:ascii="Book Antiqua" w:hAnsi="Book Antiqua"/>
          <w:sz w:val="24"/>
          <w:szCs w:val="24"/>
          <w:lang w:val="en-GB"/>
        </w:rPr>
        <w:t xml:space="preserve"> </w:t>
      </w:r>
    </w:p>
    <w:p w14:paraId="5FAAD6BD" w14:textId="2CC48B41" w:rsidR="00C977A8" w:rsidRPr="00BA3699" w:rsidRDefault="00C977A8" w:rsidP="0045270D">
      <w:pPr>
        <w:adjustRightInd w:val="0"/>
        <w:snapToGrid w:val="0"/>
        <w:spacing w:line="360" w:lineRule="auto"/>
        <w:jc w:val="both"/>
        <w:rPr>
          <w:rFonts w:ascii="Book Antiqua" w:hAnsi="Book Antiqua"/>
          <w:b/>
          <w:sz w:val="24"/>
          <w:szCs w:val="24"/>
          <w:lang w:val="en-GB"/>
        </w:rPr>
      </w:pPr>
      <w:r w:rsidRPr="00BA3699">
        <w:rPr>
          <w:rFonts w:ascii="Book Antiqua" w:hAnsi="Book Antiqua"/>
          <w:b/>
          <w:sz w:val="24"/>
          <w:szCs w:val="24"/>
          <w:lang w:val="en-GB"/>
        </w:rPr>
        <w:t xml:space="preserve">Revised: </w:t>
      </w:r>
      <w:r w:rsidRPr="00BA3699">
        <w:rPr>
          <w:rFonts w:ascii="Book Antiqua" w:hAnsi="Book Antiqua"/>
          <w:sz w:val="24"/>
          <w:szCs w:val="24"/>
          <w:lang w:val="en-GB" w:eastAsia="zh-CN"/>
        </w:rPr>
        <w:t>January 1, 2020</w:t>
      </w:r>
      <w:r w:rsidRPr="00BA3699">
        <w:rPr>
          <w:rFonts w:ascii="Book Antiqua" w:hAnsi="Book Antiqua"/>
          <w:sz w:val="24"/>
          <w:szCs w:val="24"/>
          <w:lang w:val="en-GB"/>
        </w:rPr>
        <w:t xml:space="preserve"> </w:t>
      </w:r>
    </w:p>
    <w:p w14:paraId="37FCEC13" w14:textId="6A4AC1F1" w:rsidR="00C977A8" w:rsidRPr="00BA3699" w:rsidRDefault="00C977A8" w:rsidP="0045270D">
      <w:pPr>
        <w:adjustRightInd w:val="0"/>
        <w:snapToGrid w:val="0"/>
        <w:spacing w:line="360" w:lineRule="auto"/>
        <w:jc w:val="both"/>
        <w:rPr>
          <w:rFonts w:ascii="Book Antiqua" w:hAnsi="Book Antiqua"/>
          <w:b/>
          <w:sz w:val="24"/>
          <w:szCs w:val="24"/>
          <w:lang w:val="en-GB"/>
        </w:rPr>
      </w:pPr>
      <w:r w:rsidRPr="00BA3699">
        <w:rPr>
          <w:rFonts w:ascii="Book Antiqua" w:hAnsi="Book Antiqua"/>
          <w:b/>
          <w:sz w:val="24"/>
          <w:szCs w:val="24"/>
          <w:lang w:val="en-GB"/>
        </w:rPr>
        <w:t>Accepted:</w:t>
      </w:r>
      <w:r w:rsidR="0000179E" w:rsidRPr="00BA3699">
        <w:t xml:space="preserve"> </w:t>
      </w:r>
      <w:r w:rsidR="0000179E" w:rsidRPr="00BA3699">
        <w:rPr>
          <w:rFonts w:ascii="Book Antiqua" w:hAnsi="Book Antiqua"/>
          <w:sz w:val="24"/>
          <w:szCs w:val="24"/>
          <w:lang w:val="en-GB"/>
        </w:rPr>
        <w:t>January 8, 2020</w:t>
      </w:r>
      <w:r w:rsidRPr="00BA3699">
        <w:rPr>
          <w:rFonts w:ascii="Book Antiqua" w:hAnsi="Book Antiqua"/>
          <w:sz w:val="24"/>
          <w:szCs w:val="24"/>
        </w:rPr>
        <w:t xml:space="preserve"> </w:t>
      </w:r>
    </w:p>
    <w:p w14:paraId="7CF95F74" w14:textId="4B60CA8A" w:rsidR="00C977A8" w:rsidRPr="00BA3699" w:rsidRDefault="00C977A8" w:rsidP="0045270D">
      <w:pPr>
        <w:adjustRightInd w:val="0"/>
        <w:snapToGrid w:val="0"/>
        <w:spacing w:line="360" w:lineRule="auto"/>
        <w:jc w:val="both"/>
        <w:rPr>
          <w:rFonts w:ascii="Book Antiqua" w:hAnsi="Book Antiqua"/>
          <w:b/>
          <w:sz w:val="24"/>
          <w:szCs w:val="24"/>
          <w:lang w:val="en-GB"/>
        </w:rPr>
      </w:pPr>
      <w:r w:rsidRPr="00BA3699">
        <w:rPr>
          <w:rFonts w:ascii="Book Antiqua" w:hAnsi="Book Antiqua"/>
          <w:b/>
          <w:sz w:val="24"/>
          <w:szCs w:val="24"/>
          <w:lang w:val="en-GB"/>
        </w:rPr>
        <w:t xml:space="preserve">Published online: </w:t>
      </w:r>
      <w:r w:rsidR="00BD6AA9" w:rsidRPr="00BA3699">
        <w:rPr>
          <w:rFonts w:ascii="Book Antiqua" w:hAnsi="Book Antiqua"/>
          <w:sz w:val="24"/>
          <w:szCs w:val="24"/>
          <w:lang w:val="en-GB"/>
        </w:rPr>
        <w:t xml:space="preserve">February </w:t>
      </w:r>
      <w:r w:rsidR="00BD6AA9" w:rsidRPr="00BA3699">
        <w:rPr>
          <w:rFonts w:ascii="Book Antiqua" w:hAnsi="Book Antiqua" w:hint="eastAsia"/>
          <w:sz w:val="24"/>
          <w:szCs w:val="24"/>
          <w:lang w:val="en-GB" w:eastAsia="zh-CN"/>
        </w:rPr>
        <w:t>6</w:t>
      </w:r>
      <w:r w:rsidR="00BD6AA9" w:rsidRPr="00BA3699">
        <w:rPr>
          <w:rFonts w:ascii="Book Antiqua" w:hAnsi="Book Antiqua"/>
          <w:sz w:val="24"/>
          <w:szCs w:val="24"/>
          <w:lang w:val="en-GB"/>
        </w:rPr>
        <w:t>, 2020</w:t>
      </w:r>
    </w:p>
    <w:bookmarkEnd w:id="15"/>
    <w:p w14:paraId="02E141F5" w14:textId="77777777" w:rsidR="00C977A8" w:rsidRPr="00BA3699" w:rsidRDefault="00C977A8" w:rsidP="0045270D">
      <w:pPr>
        <w:adjustRightInd w:val="0"/>
        <w:snapToGrid w:val="0"/>
        <w:spacing w:line="360" w:lineRule="auto"/>
        <w:jc w:val="both"/>
        <w:rPr>
          <w:rFonts w:ascii="Book Antiqua" w:hAnsi="Book Antiqua" w:cs="Times New Roman"/>
          <w:b/>
          <w:color w:val="000000"/>
          <w:kern w:val="2"/>
          <w:sz w:val="24"/>
          <w:szCs w:val="24"/>
          <w:lang w:eastAsia="zh-CN"/>
        </w:rPr>
      </w:pPr>
    </w:p>
    <w:p w14:paraId="161C1DB2" w14:textId="3D9F6356" w:rsidR="00224EB8" w:rsidRPr="00BA3699" w:rsidRDefault="00224EB8" w:rsidP="0045270D">
      <w:pPr>
        <w:adjustRightInd w:val="0"/>
        <w:snapToGrid w:val="0"/>
        <w:spacing w:line="360" w:lineRule="auto"/>
        <w:jc w:val="both"/>
        <w:rPr>
          <w:rFonts w:ascii="Book Antiqua" w:hAnsi="Book Antiqua" w:cs="Times New Roman"/>
          <w:b/>
          <w:sz w:val="24"/>
          <w:szCs w:val="24"/>
        </w:rPr>
      </w:pPr>
      <w:r w:rsidRPr="00BA3699">
        <w:rPr>
          <w:rFonts w:ascii="Book Antiqua" w:hAnsi="Book Antiqua" w:cs="Times New Roman"/>
          <w:b/>
          <w:sz w:val="24"/>
          <w:szCs w:val="24"/>
        </w:rPr>
        <w:br w:type="page"/>
      </w:r>
    </w:p>
    <w:p w14:paraId="4FABE83D" w14:textId="77777777" w:rsidR="00530194" w:rsidRPr="00BA3699" w:rsidRDefault="00BC0FDA" w:rsidP="0045270D">
      <w:pPr>
        <w:widowControl w:val="0"/>
        <w:adjustRightInd w:val="0"/>
        <w:snapToGrid w:val="0"/>
        <w:spacing w:line="360" w:lineRule="auto"/>
        <w:jc w:val="both"/>
        <w:rPr>
          <w:rFonts w:ascii="Book Antiqua" w:hAnsi="Book Antiqua" w:cs="Times New Roman"/>
          <w:sz w:val="24"/>
          <w:szCs w:val="24"/>
          <w:lang w:eastAsia="zh-CN"/>
        </w:rPr>
      </w:pPr>
      <w:bookmarkStart w:id="16" w:name="_Hlk522979004"/>
      <w:r w:rsidRPr="00BA3699">
        <w:rPr>
          <w:rFonts w:ascii="Book Antiqua" w:hAnsi="Book Antiqua" w:cs="Times New Roman"/>
          <w:b/>
          <w:sz w:val="24"/>
          <w:szCs w:val="24"/>
        </w:rPr>
        <w:lastRenderedPageBreak/>
        <w:t>Abstract</w:t>
      </w:r>
    </w:p>
    <w:p w14:paraId="10F95D4E" w14:textId="0B1F1063" w:rsidR="00C931EA" w:rsidRPr="00BA3699" w:rsidRDefault="004D1D6B" w:rsidP="0045270D">
      <w:pPr>
        <w:adjustRightInd w:val="0"/>
        <w:snapToGrid w:val="0"/>
        <w:spacing w:line="360" w:lineRule="auto"/>
        <w:jc w:val="both"/>
        <w:rPr>
          <w:rFonts w:ascii="Book Antiqua" w:eastAsia="Malgun Gothic" w:hAnsi="Book Antiqua" w:cs="Times New Roman"/>
          <w:bCs/>
          <w:sz w:val="24"/>
          <w:szCs w:val="24"/>
          <w:lang w:eastAsia="ko-KR"/>
        </w:rPr>
      </w:pPr>
      <w:r w:rsidRPr="00BA3699">
        <w:rPr>
          <w:rFonts w:ascii="Book Antiqua" w:hAnsi="Book Antiqua" w:cs="Times New Roman"/>
          <w:bCs/>
          <w:sz w:val="24"/>
          <w:szCs w:val="24"/>
        </w:rPr>
        <w:t>B</w:t>
      </w:r>
      <w:r w:rsidR="00C43794" w:rsidRPr="00BA3699">
        <w:rPr>
          <w:rFonts w:ascii="Book Antiqua" w:eastAsia="Malgun Gothic" w:hAnsi="Book Antiqua" w:cs="Times New Roman"/>
          <w:bCs/>
          <w:sz w:val="24"/>
          <w:szCs w:val="24"/>
          <w:lang w:eastAsia="ko-KR"/>
        </w:rPr>
        <w:t>ACKGROUND</w:t>
      </w:r>
    </w:p>
    <w:p w14:paraId="497D3774" w14:textId="77777777" w:rsidR="004D1D6B" w:rsidRPr="00BA3699" w:rsidRDefault="004D1D6B" w:rsidP="0045270D">
      <w:pPr>
        <w:adjustRightInd w:val="0"/>
        <w:snapToGrid w:val="0"/>
        <w:spacing w:line="360" w:lineRule="auto"/>
        <w:jc w:val="both"/>
        <w:rPr>
          <w:rFonts w:ascii="Book Antiqua" w:hAnsi="Book Antiqua" w:cs="Times New Roman"/>
          <w:sz w:val="24"/>
          <w:szCs w:val="24"/>
        </w:rPr>
      </w:pPr>
      <w:r w:rsidRPr="00BA3699">
        <w:rPr>
          <w:rFonts w:ascii="Book Antiqua" w:hAnsi="Book Antiqua" w:cs="Times New Roman"/>
          <w:sz w:val="24"/>
          <w:szCs w:val="24"/>
        </w:rPr>
        <w:t xml:space="preserve">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is a disease characterized by widespread blood-filled cystic cavities within the parenchyma. Patients with this disease are usually asymptomatic; therefore, spontaneous or trauma-related rupture of the hemorrhagic cysts can occasionally cause life-threatening hemorrhagic shock.</w:t>
      </w:r>
    </w:p>
    <w:p w14:paraId="63C526DE" w14:textId="77777777" w:rsidR="001F47FD" w:rsidRPr="00BA3699" w:rsidRDefault="001F47FD" w:rsidP="0045270D">
      <w:pPr>
        <w:adjustRightInd w:val="0"/>
        <w:snapToGrid w:val="0"/>
        <w:spacing w:line="360" w:lineRule="auto"/>
        <w:jc w:val="both"/>
        <w:rPr>
          <w:rFonts w:ascii="Book Antiqua" w:hAnsi="Book Antiqua" w:cs="Times New Roman"/>
          <w:sz w:val="24"/>
          <w:szCs w:val="24"/>
        </w:rPr>
      </w:pPr>
    </w:p>
    <w:p w14:paraId="1D7108AA" w14:textId="41C45C4A" w:rsidR="00C43794" w:rsidRPr="00BA3699" w:rsidRDefault="004D1D6B" w:rsidP="0045270D">
      <w:pPr>
        <w:adjustRightInd w:val="0"/>
        <w:snapToGrid w:val="0"/>
        <w:spacing w:line="360" w:lineRule="auto"/>
        <w:jc w:val="both"/>
        <w:rPr>
          <w:rFonts w:ascii="Book Antiqua" w:eastAsia="Malgun Gothic" w:hAnsi="Book Antiqua" w:cs="Times New Roman"/>
          <w:bCs/>
          <w:sz w:val="24"/>
          <w:szCs w:val="24"/>
          <w:lang w:eastAsia="ko-KR"/>
        </w:rPr>
      </w:pPr>
      <w:r w:rsidRPr="00BA3699">
        <w:rPr>
          <w:rFonts w:ascii="Book Antiqua" w:hAnsi="Book Antiqua" w:cs="Times New Roman"/>
          <w:bCs/>
          <w:sz w:val="24"/>
          <w:szCs w:val="24"/>
        </w:rPr>
        <w:t>C</w:t>
      </w:r>
      <w:r w:rsidR="00C43794" w:rsidRPr="00BA3699">
        <w:rPr>
          <w:rFonts w:ascii="Book Antiqua" w:eastAsia="Malgun Gothic" w:hAnsi="Book Antiqua" w:cs="Times New Roman"/>
          <w:bCs/>
          <w:sz w:val="24"/>
          <w:szCs w:val="24"/>
          <w:lang w:eastAsia="ko-KR"/>
        </w:rPr>
        <w:t>ASE</w:t>
      </w:r>
      <w:r w:rsidRPr="00BA3699">
        <w:rPr>
          <w:rFonts w:ascii="Book Antiqua" w:hAnsi="Book Antiqua" w:cs="Times New Roman"/>
          <w:bCs/>
          <w:sz w:val="24"/>
          <w:szCs w:val="24"/>
        </w:rPr>
        <w:t xml:space="preserve"> </w:t>
      </w:r>
      <w:r w:rsidR="00C43794" w:rsidRPr="00BA3699">
        <w:rPr>
          <w:rFonts w:ascii="Book Antiqua" w:eastAsia="Malgun Gothic" w:hAnsi="Book Antiqua" w:cs="Times New Roman"/>
          <w:bCs/>
          <w:sz w:val="24"/>
          <w:szCs w:val="24"/>
          <w:lang w:eastAsia="ko-KR"/>
        </w:rPr>
        <w:t>SUMMARY</w:t>
      </w:r>
    </w:p>
    <w:p w14:paraId="14661875" w14:textId="251550CF" w:rsidR="004D1D6B" w:rsidRPr="00BA3699" w:rsidRDefault="004D1D6B" w:rsidP="0045270D">
      <w:pPr>
        <w:adjustRightInd w:val="0"/>
        <w:snapToGrid w:val="0"/>
        <w:spacing w:line="360" w:lineRule="auto"/>
        <w:jc w:val="both"/>
        <w:rPr>
          <w:rFonts w:ascii="Book Antiqua" w:hAnsi="Book Antiqua" w:cs="Times New Roman"/>
          <w:sz w:val="24"/>
          <w:szCs w:val="24"/>
        </w:rPr>
      </w:pPr>
      <w:r w:rsidRPr="00BA3699">
        <w:rPr>
          <w:rFonts w:ascii="Book Antiqua" w:hAnsi="Book Antiqua" w:cs="Times New Roman"/>
          <w:sz w:val="24"/>
          <w:szCs w:val="24"/>
        </w:rPr>
        <w:t xml:space="preserve">A 51-year-old male patient with abdominal pain visited our emergency medical center two times with an interval of 2 mo. The patient was discharged from the hospital without treatment at his first visit; however, at the time of second admission, the hemoperitoneum with multiple cystic lesions of the spleen was found incidentally on the abdomen computed tomography scan. Since the patient was stable hemodynamically, a scheduled surgery was performed. The operative findings were consistent with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and laparoscopic </w:t>
      </w:r>
      <w:proofErr w:type="spellStart"/>
      <w:r w:rsidRPr="00BA3699">
        <w:rPr>
          <w:rFonts w:ascii="Book Antiqua" w:hAnsi="Book Antiqua" w:cs="Times New Roman"/>
          <w:sz w:val="24"/>
          <w:szCs w:val="24"/>
        </w:rPr>
        <w:t>splenectomy</w:t>
      </w:r>
      <w:proofErr w:type="spellEnd"/>
      <w:r w:rsidRPr="00BA3699">
        <w:rPr>
          <w:rFonts w:ascii="Book Antiqua" w:hAnsi="Book Antiqua" w:cs="Times New Roman"/>
          <w:sz w:val="24"/>
          <w:szCs w:val="24"/>
        </w:rPr>
        <w:t xml:space="preserve"> was performed to prevent recurrent rupture of the hemorrhagic cysts.</w:t>
      </w:r>
    </w:p>
    <w:p w14:paraId="2BC50AE9" w14:textId="77777777" w:rsidR="001F47FD" w:rsidRPr="00BA3699" w:rsidRDefault="001F47FD" w:rsidP="0045270D">
      <w:pPr>
        <w:adjustRightInd w:val="0"/>
        <w:snapToGrid w:val="0"/>
        <w:spacing w:line="360" w:lineRule="auto"/>
        <w:jc w:val="both"/>
        <w:rPr>
          <w:rFonts w:ascii="Book Antiqua" w:hAnsi="Book Antiqua" w:cs="Times New Roman"/>
          <w:sz w:val="24"/>
          <w:szCs w:val="24"/>
        </w:rPr>
      </w:pPr>
    </w:p>
    <w:p w14:paraId="41404E48" w14:textId="3DC9EB71" w:rsidR="00C43794" w:rsidRPr="00BA3699" w:rsidRDefault="00C43794" w:rsidP="0045270D">
      <w:pPr>
        <w:adjustRightInd w:val="0"/>
        <w:snapToGrid w:val="0"/>
        <w:spacing w:line="360" w:lineRule="auto"/>
        <w:jc w:val="both"/>
        <w:rPr>
          <w:rFonts w:ascii="Book Antiqua" w:eastAsia="Malgun Gothic" w:hAnsi="Book Antiqua" w:cs="Times New Roman"/>
          <w:bCs/>
          <w:sz w:val="24"/>
          <w:szCs w:val="24"/>
          <w:lang w:eastAsia="ko-KR"/>
        </w:rPr>
      </w:pPr>
      <w:r w:rsidRPr="00BA3699">
        <w:rPr>
          <w:rFonts w:ascii="Book Antiqua" w:hAnsi="Book Antiqua" w:cs="Times New Roman"/>
          <w:bCs/>
          <w:sz w:val="24"/>
          <w:szCs w:val="24"/>
        </w:rPr>
        <w:t>C</w:t>
      </w:r>
      <w:r w:rsidRPr="00BA3699">
        <w:rPr>
          <w:rFonts w:ascii="Book Antiqua" w:eastAsia="Malgun Gothic" w:hAnsi="Book Antiqua" w:cs="Times New Roman"/>
          <w:bCs/>
          <w:sz w:val="24"/>
          <w:szCs w:val="24"/>
          <w:lang w:eastAsia="ko-KR"/>
        </w:rPr>
        <w:t>ONCLUSION</w:t>
      </w:r>
    </w:p>
    <w:p w14:paraId="5B07FE7D" w14:textId="77777777" w:rsidR="00530194" w:rsidRPr="00BA3699" w:rsidRDefault="004D1D6B" w:rsidP="0045270D">
      <w:pPr>
        <w:adjustRightInd w:val="0"/>
        <w:snapToGrid w:val="0"/>
        <w:spacing w:line="360" w:lineRule="auto"/>
        <w:jc w:val="both"/>
        <w:rPr>
          <w:rFonts w:ascii="Book Antiqua" w:hAnsi="Book Antiqua" w:cs="Times New Roman"/>
          <w:bCs/>
          <w:sz w:val="24"/>
          <w:szCs w:val="24"/>
          <w:lang w:eastAsia="zh-CN"/>
        </w:rPr>
      </w:pPr>
      <w:r w:rsidRPr="00BA3699">
        <w:rPr>
          <w:rFonts w:ascii="Book Antiqua" w:hAnsi="Book Antiqua" w:cs="Times New Roman"/>
          <w:sz w:val="24"/>
          <w:szCs w:val="24"/>
        </w:rPr>
        <w:t xml:space="preserve">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is extremely rare, and we suggest splenectomy is necessarily required as a definite treatment for ruptured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to rescue patients with hemodynamic instability and to prevent recurrent rupture of hemorrhagic cysts in patients with stable hemodynamics.</w:t>
      </w:r>
    </w:p>
    <w:p w14:paraId="5CBAF58C" w14:textId="77777777" w:rsidR="00965591" w:rsidRPr="00BA3699" w:rsidRDefault="00965591" w:rsidP="0045270D">
      <w:pPr>
        <w:widowControl w:val="0"/>
        <w:adjustRightInd w:val="0"/>
        <w:snapToGrid w:val="0"/>
        <w:spacing w:line="360" w:lineRule="auto"/>
        <w:jc w:val="both"/>
        <w:rPr>
          <w:rFonts w:ascii="Book Antiqua" w:hAnsi="Book Antiqua" w:cs="Times New Roman"/>
          <w:bCs/>
          <w:sz w:val="24"/>
          <w:szCs w:val="24"/>
          <w:lang w:eastAsia="zh-CN"/>
        </w:rPr>
      </w:pPr>
    </w:p>
    <w:bookmarkEnd w:id="16"/>
    <w:p w14:paraId="0B6AEA88" w14:textId="1C59F531" w:rsidR="00530194" w:rsidRPr="00BA3699" w:rsidRDefault="00530194" w:rsidP="0045270D">
      <w:pPr>
        <w:widowControl w:val="0"/>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cs="Times New Roman"/>
          <w:b/>
          <w:sz w:val="24"/>
          <w:szCs w:val="24"/>
        </w:rPr>
        <w:t>Key words</w:t>
      </w:r>
      <w:r w:rsidR="00965591" w:rsidRPr="00BA3699">
        <w:rPr>
          <w:rFonts w:ascii="Book Antiqua" w:hAnsi="Book Antiqua" w:cs="Times New Roman"/>
          <w:b/>
          <w:sz w:val="24"/>
          <w:szCs w:val="24"/>
          <w:lang w:eastAsia="zh-CN"/>
        </w:rPr>
        <w:t>:</w:t>
      </w:r>
      <w:r w:rsidRPr="00BA3699">
        <w:rPr>
          <w:rFonts w:ascii="Book Antiqua" w:hAnsi="Book Antiqua" w:cs="Times New Roman"/>
          <w:b/>
          <w:sz w:val="24"/>
          <w:szCs w:val="24"/>
        </w:rPr>
        <w:t xml:space="preserve"> </w:t>
      </w:r>
      <w:bookmarkStart w:id="17" w:name="OLE_LINK95"/>
      <w:proofErr w:type="spellStart"/>
      <w:r w:rsidR="00C977A8" w:rsidRPr="00BA3699">
        <w:rPr>
          <w:rFonts w:ascii="Book Antiqua" w:hAnsi="Book Antiqua" w:cs="Times New Roman"/>
          <w:sz w:val="24"/>
          <w:szCs w:val="24"/>
        </w:rPr>
        <w:t>Peliosis</w:t>
      </w:r>
      <w:bookmarkEnd w:id="17"/>
      <w:proofErr w:type="spellEnd"/>
      <w:r w:rsidR="004D1D6B" w:rsidRPr="00BA3699">
        <w:rPr>
          <w:rFonts w:ascii="Book Antiqua" w:hAnsi="Book Antiqua" w:cs="Times New Roman"/>
          <w:sz w:val="24"/>
          <w:szCs w:val="24"/>
        </w:rPr>
        <w:t xml:space="preserve">; </w:t>
      </w:r>
      <w:bookmarkStart w:id="18" w:name="OLE_LINK96"/>
      <w:r w:rsidR="00C977A8" w:rsidRPr="00BA3699">
        <w:rPr>
          <w:rFonts w:ascii="Book Antiqua" w:hAnsi="Book Antiqua" w:cs="Times New Roman"/>
          <w:sz w:val="24"/>
          <w:szCs w:val="24"/>
        </w:rPr>
        <w:t>Spleen</w:t>
      </w:r>
      <w:bookmarkEnd w:id="18"/>
      <w:r w:rsidR="004D1D6B" w:rsidRPr="00BA3699">
        <w:rPr>
          <w:rFonts w:ascii="Book Antiqua" w:hAnsi="Book Antiqua" w:cs="Times New Roman"/>
          <w:sz w:val="24"/>
          <w:szCs w:val="24"/>
        </w:rPr>
        <w:t xml:space="preserve">; </w:t>
      </w:r>
      <w:bookmarkStart w:id="19" w:name="OLE_LINK97"/>
      <w:proofErr w:type="spellStart"/>
      <w:r w:rsidR="00C977A8" w:rsidRPr="00BA3699">
        <w:rPr>
          <w:rFonts w:ascii="Book Antiqua" w:hAnsi="Book Antiqua" w:cs="Times New Roman"/>
          <w:sz w:val="24"/>
          <w:szCs w:val="24"/>
        </w:rPr>
        <w:t>Splenectomy</w:t>
      </w:r>
      <w:bookmarkEnd w:id="19"/>
      <w:proofErr w:type="spellEnd"/>
      <w:r w:rsidR="0013013D" w:rsidRPr="00BA3699">
        <w:rPr>
          <w:rFonts w:ascii="Book Antiqua" w:eastAsia="Malgun Gothic" w:hAnsi="Book Antiqua" w:cs="Times New Roman"/>
          <w:sz w:val="24"/>
          <w:szCs w:val="24"/>
          <w:lang w:eastAsia="ko-KR"/>
        </w:rPr>
        <w:t xml:space="preserve">; </w:t>
      </w:r>
      <w:bookmarkStart w:id="20" w:name="OLE_LINK98"/>
      <w:r w:rsidR="00C977A8" w:rsidRPr="00BA3699">
        <w:rPr>
          <w:rFonts w:ascii="Book Antiqua" w:hAnsi="Book Antiqua" w:cs="Times New Roman"/>
          <w:sz w:val="24"/>
          <w:szCs w:val="24"/>
        </w:rPr>
        <w:t xml:space="preserve">Hemorrhagic </w:t>
      </w:r>
      <w:r w:rsidR="0013013D" w:rsidRPr="00BA3699">
        <w:rPr>
          <w:rFonts w:ascii="Book Antiqua" w:hAnsi="Book Antiqua" w:cs="Times New Roman"/>
          <w:sz w:val="24"/>
          <w:szCs w:val="24"/>
        </w:rPr>
        <w:t>cysts</w:t>
      </w:r>
      <w:bookmarkEnd w:id="20"/>
      <w:r w:rsidR="0013013D" w:rsidRPr="00BA3699">
        <w:rPr>
          <w:rFonts w:ascii="Book Antiqua" w:eastAsia="Malgun Gothic" w:hAnsi="Book Antiqua" w:cs="Times New Roman"/>
          <w:sz w:val="24"/>
          <w:szCs w:val="24"/>
          <w:lang w:eastAsia="ko-KR"/>
        </w:rPr>
        <w:t xml:space="preserve">; </w:t>
      </w:r>
      <w:bookmarkStart w:id="21" w:name="OLE_LINK99"/>
      <w:r w:rsidR="00C977A8" w:rsidRPr="00BA3699">
        <w:rPr>
          <w:rFonts w:ascii="Book Antiqua" w:hAnsi="Book Antiqua" w:cs="Times New Roman"/>
          <w:sz w:val="24"/>
          <w:szCs w:val="24"/>
        </w:rPr>
        <w:t xml:space="preserve">Hemodynamic </w:t>
      </w:r>
      <w:r w:rsidR="0013013D" w:rsidRPr="00BA3699">
        <w:rPr>
          <w:rFonts w:ascii="Book Antiqua" w:hAnsi="Book Antiqua" w:cs="Times New Roman"/>
          <w:sz w:val="24"/>
          <w:szCs w:val="24"/>
        </w:rPr>
        <w:t>instability</w:t>
      </w:r>
      <w:bookmarkEnd w:id="21"/>
      <w:r w:rsidR="007633AB" w:rsidRPr="00BA3699">
        <w:rPr>
          <w:rFonts w:ascii="Book Antiqua" w:eastAsia="Malgun Gothic" w:hAnsi="Book Antiqua" w:cs="Times New Roman"/>
          <w:sz w:val="24"/>
          <w:szCs w:val="24"/>
          <w:lang w:eastAsia="ko-KR"/>
        </w:rPr>
        <w:t xml:space="preserve">; </w:t>
      </w:r>
      <w:bookmarkStart w:id="22" w:name="OLE_LINK100"/>
      <w:r w:rsidR="00C977A8" w:rsidRPr="00BA3699">
        <w:rPr>
          <w:rFonts w:ascii="Book Antiqua" w:eastAsia="Malgun Gothic" w:hAnsi="Book Antiqua" w:cs="Times New Roman"/>
          <w:sz w:val="24"/>
          <w:szCs w:val="24"/>
          <w:lang w:eastAsia="ko-KR"/>
        </w:rPr>
        <w:t xml:space="preserve">Case </w:t>
      </w:r>
      <w:r w:rsidR="007633AB" w:rsidRPr="00BA3699">
        <w:rPr>
          <w:rFonts w:ascii="Book Antiqua" w:eastAsia="Malgun Gothic" w:hAnsi="Book Antiqua" w:cs="Times New Roman"/>
          <w:sz w:val="24"/>
          <w:szCs w:val="24"/>
          <w:lang w:eastAsia="ko-KR"/>
        </w:rPr>
        <w:t>report</w:t>
      </w:r>
      <w:bookmarkEnd w:id="22"/>
    </w:p>
    <w:p w14:paraId="1FB421C0" w14:textId="77777777" w:rsidR="001F47FD" w:rsidRPr="00BA3699" w:rsidRDefault="001F47FD" w:rsidP="0045270D">
      <w:pPr>
        <w:widowControl w:val="0"/>
        <w:adjustRightInd w:val="0"/>
        <w:snapToGrid w:val="0"/>
        <w:spacing w:line="360" w:lineRule="auto"/>
        <w:jc w:val="both"/>
        <w:rPr>
          <w:rFonts w:ascii="Book Antiqua" w:eastAsia="Malgun Gothic" w:hAnsi="Book Antiqua" w:cs="Times New Roman"/>
          <w:sz w:val="24"/>
          <w:szCs w:val="24"/>
          <w:lang w:eastAsia="ko-KR"/>
        </w:rPr>
      </w:pPr>
    </w:p>
    <w:p w14:paraId="5C7F7B05" w14:textId="50E674B3" w:rsidR="001F47FD" w:rsidRPr="00BA3699" w:rsidRDefault="001F47FD" w:rsidP="0045270D">
      <w:pPr>
        <w:adjustRightInd w:val="0"/>
        <w:snapToGrid w:val="0"/>
        <w:spacing w:line="360" w:lineRule="auto"/>
        <w:jc w:val="both"/>
        <w:rPr>
          <w:rFonts w:ascii="Book Antiqua" w:hAnsi="Book Antiqua" w:cs="Times New Roman"/>
          <w:sz w:val="24"/>
          <w:szCs w:val="24"/>
          <w:lang w:eastAsia="zh-CN"/>
        </w:rPr>
      </w:pPr>
      <w:proofErr w:type="spellStart"/>
      <w:r w:rsidRPr="00BA3699">
        <w:rPr>
          <w:rFonts w:ascii="Book Antiqua" w:eastAsia="Malgun Gothic" w:hAnsi="Book Antiqua" w:cs="Times New Roman"/>
          <w:sz w:val="24"/>
          <w:szCs w:val="24"/>
          <w:lang w:eastAsia="ko-KR"/>
        </w:rPr>
        <w:t>Rhu</w:t>
      </w:r>
      <w:proofErr w:type="spellEnd"/>
      <w:r w:rsidRPr="00BA3699">
        <w:rPr>
          <w:rFonts w:ascii="Book Antiqua" w:hAnsi="Book Antiqua" w:cs="Times New Roman"/>
          <w:sz w:val="24"/>
          <w:szCs w:val="24"/>
        </w:rPr>
        <w:t xml:space="preserve"> </w:t>
      </w:r>
      <w:r w:rsidRPr="00BA3699">
        <w:rPr>
          <w:rFonts w:ascii="Book Antiqua" w:eastAsia="Malgun Gothic" w:hAnsi="Book Antiqua" w:cs="Times New Roman"/>
          <w:sz w:val="24"/>
          <w:szCs w:val="24"/>
          <w:lang w:eastAsia="ko-KR"/>
        </w:rPr>
        <w:t>J</w:t>
      </w:r>
      <w:r w:rsidRPr="00BA3699">
        <w:rPr>
          <w:rFonts w:ascii="Book Antiqua" w:hAnsi="Book Antiqua" w:cs="Times New Roman"/>
          <w:sz w:val="24"/>
          <w:szCs w:val="24"/>
          <w:lang w:eastAsia="zh-CN"/>
        </w:rPr>
        <w:t>,</w:t>
      </w:r>
      <w:r w:rsidRPr="00BA3699">
        <w:rPr>
          <w:rFonts w:ascii="Book Antiqua" w:hAnsi="Book Antiqua" w:cs="Times New Roman"/>
          <w:sz w:val="24"/>
          <w:szCs w:val="24"/>
        </w:rPr>
        <w:t xml:space="preserve"> </w:t>
      </w:r>
      <w:r w:rsidRPr="00BA3699">
        <w:rPr>
          <w:rFonts w:ascii="Book Antiqua" w:eastAsia="Malgun Gothic" w:hAnsi="Book Antiqua" w:cs="Times New Roman"/>
          <w:sz w:val="24"/>
          <w:szCs w:val="24"/>
          <w:lang w:eastAsia="ko-KR"/>
        </w:rPr>
        <w:t>Cho J</w:t>
      </w:r>
      <w:r w:rsidRPr="00BA3699">
        <w:rPr>
          <w:rFonts w:ascii="Book Antiqua" w:hAnsi="Book Antiqua" w:cs="Times New Roman"/>
          <w:sz w:val="24"/>
          <w:szCs w:val="24"/>
        </w:rPr>
        <w:t xml:space="preserve">. Ruptured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in a patient with no comorbidity: A case report.</w:t>
      </w:r>
      <w:r w:rsidR="00C977A8" w:rsidRPr="00BA3699">
        <w:rPr>
          <w:rFonts w:ascii="Book Antiqua" w:hAnsi="Book Antiqua" w:cs="Times New Roman"/>
          <w:sz w:val="24"/>
          <w:szCs w:val="24"/>
        </w:rPr>
        <w:t xml:space="preserve"> </w:t>
      </w:r>
      <w:bookmarkStart w:id="23" w:name="_Hlk27483306"/>
      <w:r w:rsidR="00C977A8" w:rsidRPr="00BA3699">
        <w:rPr>
          <w:rFonts w:ascii="Book Antiqua" w:hAnsi="Book Antiqua"/>
          <w:i/>
          <w:iCs/>
          <w:sz w:val="24"/>
          <w:szCs w:val="24"/>
        </w:rPr>
        <w:t xml:space="preserve">World J </w:t>
      </w:r>
      <w:proofErr w:type="spellStart"/>
      <w:r w:rsidR="00C977A8" w:rsidRPr="00BA3699">
        <w:rPr>
          <w:rFonts w:ascii="Book Antiqua" w:hAnsi="Book Antiqua"/>
          <w:i/>
          <w:iCs/>
          <w:sz w:val="24"/>
          <w:szCs w:val="24"/>
        </w:rPr>
        <w:t>Clin</w:t>
      </w:r>
      <w:proofErr w:type="spellEnd"/>
      <w:r w:rsidR="00C977A8" w:rsidRPr="00BA3699">
        <w:rPr>
          <w:rFonts w:ascii="Book Antiqua" w:hAnsi="Book Antiqua"/>
          <w:i/>
          <w:iCs/>
          <w:sz w:val="24"/>
          <w:szCs w:val="24"/>
        </w:rPr>
        <w:t xml:space="preserve"> Cases</w:t>
      </w:r>
      <w:r w:rsidR="00C977A8" w:rsidRPr="00BA3699">
        <w:rPr>
          <w:rFonts w:ascii="Book Antiqua" w:hAnsi="Book Antiqua"/>
          <w:i/>
          <w:iCs/>
          <w:sz w:val="24"/>
          <w:szCs w:val="24"/>
          <w:lang w:eastAsia="zh-CN"/>
        </w:rPr>
        <w:t xml:space="preserve"> </w:t>
      </w:r>
      <w:r w:rsidR="00C977A8" w:rsidRPr="00BA3699">
        <w:rPr>
          <w:rFonts w:ascii="Book Antiqua" w:hAnsi="Book Antiqua"/>
          <w:iCs/>
          <w:sz w:val="24"/>
          <w:szCs w:val="24"/>
          <w:lang w:eastAsia="zh-CN"/>
        </w:rPr>
        <w:t>20</w:t>
      </w:r>
      <w:r w:rsidR="00F40EC6" w:rsidRPr="00BA3699">
        <w:rPr>
          <w:rFonts w:ascii="Book Antiqua" w:hAnsi="Book Antiqua"/>
          <w:iCs/>
          <w:sz w:val="24"/>
          <w:szCs w:val="24"/>
          <w:lang w:eastAsia="zh-CN"/>
        </w:rPr>
        <w:t>20</w:t>
      </w:r>
      <w:r w:rsidR="00C977A8" w:rsidRPr="00BA3699">
        <w:rPr>
          <w:rFonts w:ascii="Book Antiqua" w:hAnsi="Book Antiqua"/>
          <w:bCs/>
          <w:sz w:val="24"/>
          <w:szCs w:val="24"/>
        </w:rPr>
        <w:t>;</w:t>
      </w:r>
      <w:bookmarkEnd w:id="23"/>
      <w:r w:rsidR="00C977A8" w:rsidRPr="00BA3699">
        <w:rPr>
          <w:rFonts w:ascii="Book Antiqua" w:hAnsi="Book Antiqua"/>
          <w:bCs/>
          <w:sz w:val="24"/>
          <w:szCs w:val="24"/>
        </w:rPr>
        <w:t xml:space="preserve"> </w:t>
      </w:r>
      <w:r w:rsidR="00BA3699" w:rsidRPr="00BA3699">
        <w:rPr>
          <w:rFonts w:ascii="Book Antiqua" w:hAnsi="Book Antiqua"/>
          <w:bCs/>
          <w:sz w:val="24"/>
          <w:szCs w:val="24"/>
        </w:rPr>
        <w:t xml:space="preserve">8(3): 535-539 URL: https://www.wjgnet.com/2307-8960/full/v8/i3/535.htm DOI: </w:t>
      </w:r>
      <w:bookmarkStart w:id="24" w:name="_GoBack"/>
      <w:r w:rsidR="00BA3699" w:rsidRPr="00BA3699">
        <w:rPr>
          <w:rFonts w:ascii="Book Antiqua" w:hAnsi="Book Antiqua"/>
          <w:bCs/>
          <w:sz w:val="24"/>
          <w:szCs w:val="24"/>
        </w:rPr>
        <w:t>https://dx.doi.org/10.12998/wjcc.v8.i3.535</w:t>
      </w:r>
      <w:bookmarkEnd w:id="24"/>
    </w:p>
    <w:p w14:paraId="219F5878" w14:textId="77777777" w:rsidR="005C6A98" w:rsidRPr="00BA3699" w:rsidRDefault="005C6A98" w:rsidP="0045270D">
      <w:pPr>
        <w:widowControl w:val="0"/>
        <w:adjustRightInd w:val="0"/>
        <w:snapToGrid w:val="0"/>
        <w:spacing w:line="360" w:lineRule="auto"/>
        <w:jc w:val="both"/>
        <w:rPr>
          <w:rFonts w:ascii="Book Antiqua" w:eastAsia="Malgun Gothic" w:hAnsi="Book Antiqua" w:cs="Times New Roman"/>
          <w:sz w:val="24"/>
          <w:szCs w:val="24"/>
          <w:lang w:eastAsia="ko-KR"/>
        </w:rPr>
      </w:pPr>
    </w:p>
    <w:p w14:paraId="7911AB6A" w14:textId="77777777" w:rsidR="005C6A98" w:rsidRPr="00BA3699" w:rsidRDefault="005C6A98" w:rsidP="0045270D">
      <w:pPr>
        <w:widowControl w:val="0"/>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cs="Times New Roman"/>
          <w:b/>
          <w:sz w:val="24"/>
          <w:szCs w:val="24"/>
        </w:rPr>
        <w:t>Core tip</w:t>
      </w:r>
      <w:r w:rsidRPr="00BA3699">
        <w:rPr>
          <w:rFonts w:ascii="Book Antiqua" w:hAnsi="Book Antiqua" w:cs="Times New Roman"/>
          <w:b/>
          <w:sz w:val="24"/>
          <w:szCs w:val="24"/>
          <w:lang w:eastAsia="zh-CN"/>
        </w:rPr>
        <w:t>:</w:t>
      </w:r>
      <w:r w:rsidRPr="00BA3699">
        <w:rPr>
          <w:rFonts w:ascii="Book Antiqua" w:hAnsi="Book Antiqua" w:cs="Times New Roman"/>
          <w:b/>
          <w:sz w:val="24"/>
          <w:szCs w:val="24"/>
        </w:rPr>
        <w:t xml:space="preserve"> </w:t>
      </w:r>
      <w:bookmarkStart w:id="25" w:name="OLE_LINK101"/>
      <w:proofErr w:type="spellStart"/>
      <w:r w:rsidR="00A54DC6" w:rsidRPr="00BA3699">
        <w:rPr>
          <w:rFonts w:ascii="Book Antiqua" w:hAnsi="Book Antiqua" w:cs="Times New Roman"/>
          <w:sz w:val="24"/>
          <w:szCs w:val="24"/>
        </w:rPr>
        <w:t>Peliosis</w:t>
      </w:r>
      <w:proofErr w:type="spellEnd"/>
      <w:r w:rsidR="00A54DC6" w:rsidRPr="00BA3699">
        <w:rPr>
          <w:rFonts w:ascii="Book Antiqua" w:hAnsi="Book Antiqua" w:cs="Times New Roman"/>
          <w:sz w:val="24"/>
          <w:szCs w:val="24"/>
        </w:rPr>
        <w:t xml:space="preserve"> is a rare disease entity characterized by widespread blood-filled cystic cavities within the parenchymal organs. Patients with splenic </w:t>
      </w:r>
      <w:proofErr w:type="spellStart"/>
      <w:r w:rsidR="00A54DC6" w:rsidRPr="00BA3699">
        <w:rPr>
          <w:rFonts w:ascii="Book Antiqua" w:hAnsi="Book Antiqua" w:cs="Times New Roman"/>
          <w:sz w:val="24"/>
          <w:szCs w:val="24"/>
        </w:rPr>
        <w:t>peliosis</w:t>
      </w:r>
      <w:proofErr w:type="spellEnd"/>
      <w:r w:rsidR="00A54DC6" w:rsidRPr="00BA3699">
        <w:rPr>
          <w:rFonts w:ascii="Book Antiqua" w:hAnsi="Book Antiqua" w:cs="Times New Roman"/>
          <w:sz w:val="24"/>
          <w:szCs w:val="24"/>
        </w:rPr>
        <w:t xml:space="preserve"> are usually asymptomatic; however, incidental or trauma-related rupture of the hemorrhagic cysts may result in fatal outcomes. Splenectomy offers the advantage of a definite histological diagnosis with the complete elimination of the risk of recurrent hemorrhage.</w:t>
      </w:r>
    </w:p>
    <w:bookmarkEnd w:id="25"/>
    <w:p w14:paraId="35E9E7B6" w14:textId="77777777" w:rsidR="00965591" w:rsidRPr="00BA3699" w:rsidRDefault="00965591" w:rsidP="0045270D">
      <w:pPr>
        <w:widowControl w:val="0"/>
        <w:adjustRightInd w:val="0"/>
        <w:snapToGrid w:val="0"/>
        <w:spacing w:line="360" w:lineRule="auto"/>
        <w:jc w:val="both"/>
        <w:rPr>
          <w:rFonts w:ascii="Book Antiqua" w:hAnsi="Book Antiqua" w:cs="Times New Roman"/>
          <w:sz w:val="24"/>
          <w:szCs w:val="24"/>
          <w:lang w:eastAsia="zh-CN"/>
        </w:rPr>
      </w:pPr>
    </w:p>
    <w:p w14:paraId="696B01AA" w14:textId="77777777" w:rsidR="00530194" w:rsidRPr="00BA3699" w:rsidRDefault="00530194" w:rsidP="0045270D">
      <w:pPr>
        <w:widowControl w:val="0"/>
        <w:adjustRightInd w:val="0"/>
        <w:snapToGrid w:val="0"/>
        <w:spacing w:line="360" w:lineRule="auto"/>
        <w:jc w:val="both"/>
        <w:rPr>
          <w:rFonts w:ascii="Book Antiqua" w:hAnsi="Book Antiqua" w:cs="Times New Roman"/>
          <w:b/>
          <w:sz w:val="24"/>
          <w:szCs w:val="24"/>
        </w:rPr>
      </w:pPr>
      <w:r w:rsidRPr="00BA3699">
        <w:rPr>
          <w:rFonts w:ascii="Book Antiqua" w:hAnsi="Book Antiqua" w:cs="Times New Roman"/>
          <w:b/>
          <w:sz w:val="24"/>
          <w:szCs w:val="24"/>
        </w:rPr>
        <w:br w:type="page"/>
      </w:r>
    </w:p>
    <w:p w14:paraId="492BBAB6" w14:textId="60151900" w:rsidR="00965591" w:rsidRPr="00BA3699" w:rsidRDefault="00965591" w:rsidP="0045270D">
      <w:pPr>
        <w:adjustRightInd w:val="0"/>
        <w:snapToGrid w:val="0"/>
        <w:spacing w:line="360" w:lineRule="auto"/>
        <w:jc w:val="both"/>
        <w:rPr>
          <w:rFonts w:ascii="Book Antiqua" w:hAnsi="Book Antiqua"/>
          <w:b/>
          <w:color w:val="000000"/>
          <w:sz w:val="24"/>
          <w:szCs w:val="24"/>
          <w:u w:val="single"/>
          <w:lang w:eastAsia="zh-CN"/>
        </w:rPr>
      </w:pPr>
      <w:r w:rsidRPr="00BA3699">
        <w:rPr>
          <w:rFonts w:ascii="Book Antiqua" w:hAnsi="Book Antiqua"/>
          <w:b/>
          <w:color w:val="000000"/>
          <w:sz w:val="24"/>
          <w:szCs w:val="24"/>
          <w:u w:val="single"/>
        </w:rPr>
        <w:lastRenderedPageBreak/>
        <w:t>INTRODUCTION</w:t>
      </w:r>
    </w:p>
    <w:p w14:paraId="2DA6BDCC" w14:textId="122D1B3A" w:rsidR="00C52849" w:rsidRPr="00BA3699" w:rsidRDefault="00C52849" w:rsidP="0045270D">
      <w:pPr>
        <w:adjustRightInd w:val="0"/>
        <w:snapToGrid w:val="0"/>
        <w:spacing w:line="360" w:lineRule="auto"/>
        <w:jc w:val="both"/>
        <w:rPr>
          <w:rFonts w:ascii="Book Antiqua" w:hAnsi="Book Antiqua" w:cs="Times New Roman"/>
          <w:sz w:val="24"/>
          <w:szCs w:val="24"/>
        </w:rPr>
      </w:pP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is a rare disease entity characterized by widespread blood-filled cystic cavities within the parenchymal </w:t>
      </w:r>
      <w:proofErr w:type="gramStart"/>
      <w:r w:rsidRPr="00BA3699">
        <w:rPr>
          <w:rFonts w:ascii="Book Antiqua" w:hAnsi="Book Antiqua" w:cs="Times New Roman"/>
          <w:sz w:val="24"/>
          <w:szCs w:val="24"/>
        </w:rPr>
        <w:t>organs</w:t>
      </w:r>
      <w:r w:rsidRPr="00BA3699">
        <w:rPr>
          <w:rFonts w:ascii="Book Antiqua" w:hAnsi="Book Antiqua" w:cs="Times New Roman"/>
          <w:sz w:val="24"/>
          <w:szCs w:val="24"/>
          <w:vertAlign w:val="superscript"/>
        </w:rPr>
        <w:t>[</w:t>
      </w:r>
      <w:proofErr w:type="gramEnd"/>
      <w:r w:rsidRPr="00BA3699">
        <w:rPr>
          <w:rFonts w:ascii="Book Antiqua" w:hAnsi="Book Antiqua" w:cs="Times New Roman"/>
          <w:sz w:val="24"/>
          <w:szCs w:val="24"/>
          <w:vertAlign w:val="superscript"/>
        </w:rPr>
        <w:t>1]</w:t>
      </w:r>
      <w:r w:rsidRPr="00BA3699">
        <w:rPr>
          <w:rFonts w:ascii="Book Antiqua" w:hAnsi="Book Antiqua" w:cs="Times New Roman"/>
          <w:sz w:val="24"/>
          <w:szCs w:val="24"/>
        </w:rPr>
        <w:t>. The word “</w:t>
      </w:r>
      <w:proofErr w:type="spellStart"/>
      <w:r w:rsidRPr="00BA3699">
        <w:rPr>
          <w:rFonts w:ascii="Book Antiqua" w:hAnsi="Book Antiqua" w:cs="Times New Roman"/>
          <w:sz w:val="24"/>
          <w:szCs w:val="24"/>
        </w:rPr>
        <w:t>pelios</w:t>
      </w:r>
      <w:proofErr w:type="spellEnd"/>
      <w:r w:rsidRPr="00BA3699">
        <w:rPr>
          <w:rFonts w:ascii="Book Antiqua" w:hAnsi="Book Antiqua" w:cs="Times New Roman"/>
          <w:sz w:val="24"/>
          <w:szCs w:val="24"/>
        </w:rPr>
        <w:t xml:space="preserve">” originates from the Greek language, meaning dusky or purple and was first used by </w:t>
      </w:r>
      <w:proofErr w:type="gramStart"/>
      <w:r w:rsidRPr="00BA3699">
        <w:rPr>
          <w:rFonts w:ascii="Book Antiqua" w:hAnsi="Book Antiqua" w:cs="Times New Roman"/>
          <w:sz w:val="24"/>
          <w:szCs w:val="24"/>
        </w:rPr>
        <w:t>Wagner</w:t>
      </w:r>
      <w:r w:rsidR="00C977A8" w:rsidRPr="00BA3699">
        <w:rPr>
          <w:rFonts w:ascii="Book Antiqua" w:hAnsi="Book Antiqua" w:cs="Times New Roman"/>
          <w:sz w:val="24"/>
          <w:szCs w:val="24"/>
          <w:vertAlign w:val="superscript"/>
        </w:rPr>
        <w:t>[</w:t>
      </w:r>
      <w:proofErr w:type="gramEnd"/>
      <w:r w:rsidR="00C977A8" w:rsidRPr="00BA3699">
        <w:rPr>
          <w:rFonts w:ascii="Book Antiqua" w:hAnsi="Book Antiqua" w:cs="Times New Roman"/>
          <w:sz w:val="24"/>
          <w:szCs w:val="24"/>
          <w:vertAlign w:val="superscript"/>
        </w:rPr>
        <w:t>2]</w:t>
      </w:r>
      <w:r w:rsidRPr="00BA3699">
        <w:rPr>
          <w:rFonts w:ascii="Book Antiqua" w:hAnsi="Book Antiqua" w:cs="Times New Roman"/>
          <w:sz w:val="24"/>
          <w:szCs w:val="24"/>
        </w:rPr>
        <w:t xml:space="preserve"> in 1861. The liver is the most commonly involved organ, and isolated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is extremely uncommon.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is related to chronic illnesses, such as malignancy, infections, and ingestion of anabolic </w:t>
      </w:r>
      <w:proofErr w:type="gramStart"/>
      <w:r w:rsidRPr="00BA3699">
        <w:rPr>
          <w:rFonts w:ascii="Book Antiqua" w:hAnsi="Book Antiqua" w:cs="Times New Roman"/>
          <w:sz w:val="24"/>
          <w:szCs w:val="24"/>
        </w:rPr>
        <w:t>steroids</w:t>
      </w:r>
      <w:r w:rsidRPr="00BA3699">
        <w:rPr>
          <w:rFonts w:ascii="Book Antiqua" w:hAnsi="Book Antiqua" w:cs="Times New Roman"/>
          <w:sz w:val="24"/>
          <w:szCs w:val="24"/>
          <w:vertAlign w:val="superscript"/>
        </w:rPr>
        <w:t>[</w:t>
      </w:r>
      <w:proofErr w:type="gramEnd"/>
      <w:r w:rsidRPr="00BA3699">
        <w:rPr>
          <w:rFonts w:ascii="Book Antiqua" w:hAnsi="Book Antiqua" w:cs="Times New Roman"/>
          <w:sz w:val="24"/>
          <w:szCs w:val="24"/>
          <w:vertAlign w:val="superscript"/>
        </w:rPr>
        <w:t>3]</w:t>
      </w:r>
      <w:r w:rsidRPr="00BA3699">
        <w:rPr>
          <w:rFonts w:ascii="Book Antiqua" w:hAnsi="Book Antiqua" w:cs="Times New Roman"/>
          <w:sz w:val="24"/>
          <w:szCs w:val="24"/>
        </w:rPr>
        <w:t xml:space="preserve">. Patients with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are usually asymptomatic; however, incidental or trauma-related rupture of the hemorrhagic cysts may result in fatal </w:t>
      </w:r>
      <w:proofErr w:type="gramStart"/>
      <w:r w:rsidRPr="00BA3699">
        <w:rPr>
          <w:rFonts w:ascii="Book Antiqua" w:hAnsi="Book Antiqua" w:cs="Times New Roman"/>
          <w:sz w:val="24"/>
          <w:szCs w:val="24"/>
        </w:rPr>
        <w:t>outcomes</w:t>
      </w:r>
      <w:r w:rsidRPr="00BA3699">
        <w:rPr>
          <w:rFonts w:ascii="Book Antiqua" w:hAnsi="Book Antiqua" w:cs="Times New Roman"/>
          <w:sz w:val="24"/>
          <w:szCs w:val="24"/>
          <w:vertAlign w:val="superscript"/>
        </w:rPr>
        <w:t>[</w:t>
      </w:r>
      <w:proofErr w:type="gramEnd"/>
      <w:r w:rsidRPr="00BA3699">
        <w:rPr>
          <w:rFonts w:ascii="Book Antiqua" w:hAnsi="Book Antiqua" w:cs="Times New Roman"/>
          <w:sz w:val="24"/>
          <w:szCs w:val="24"/>
          <w:vertAlign w:val="superscript"/>
        </w:rPr>
        <w:t>4]</w:t>
      </w:r>
      <w:r w:rsidRPr="00BA3699">
        <w:rPr>
          <w:rFonts w:ascii="Book Antiqua" w:hAnsi="Book Antiqua" w:cs="Times New Roman"/>
          <w:sz w:val="24"/>
          <w:szCs w:val="24"/>
        </w:rPr>
        <w:t>.</w:t>
      </w:r>
    </w:p>
    <w:p w14:paraId="70CC013D" w14:textId="77777777" w:rsidR="00C52849" w:rsidRPr="00BA3699" w:rsidRDefault="00C52849" w:rsidP="0045270D">
      <w:pPr>
        <w:adjustRightInd w:val="0"/>
        <w:snapToGrid w:val="0"/>
        <w:spacing w:line="360" w:lineRule="auto"/>
        <w:ind w:firstLineChars="100" w:firstLine="240"/>
        <w:jc w:val="both"/>
        <w:rPr>
          <w:rFonts w:ascii="Book Antiqua" w:hAnsi="Book Antiqua" w:cs="Times New Roman"/>
          <w:sz w:val="24"/>
          <w:szCs w:val="24"/>
        </w:rPr>
      </w:pPr>
      <w:r w:rsidRPr="00BA3699">
        <w:rPr>
          <w:rFonts w:ascii="Book Antiqua" w:hAnsi="Book Antiqua" w:cs="Times New Roman"/>
          <w:sz w:val="24"/>
          <w:szCs w:val="24"/>
        </w:rPr>
        <w:t xml:space="preserve">We recently treated a patient who was diagnosed with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Definitive treatment was delayed in this patient due to diagnostic uncertainty, and the outcome might be fatal unless the patient received the timely operation. Here, we report on this critical case to discuss an optimized treatment strategy for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w:t>
      </w:r>
    </w:p>
    <w:p w14:paraId="5D5881F6" w14:textId="77777777" w:rsidR="00530194" w:rsidRPr="00BA3699" w:rsidRDefault="00530194" w:rsidP="0045270D">
      <w:pPr>
        <w:widowControl w:val="0"/>
        <w:adjustRightInd w:val="0"/>
        <w:snapToGrid w:val="0"/>
        <w:spacing w:line="360" w:lineRule="auto"/>
        <w:ind w:firstLineChars="100" w:firstLine="240"/>
        <w:jc w:val="both"/>
        <w:rPr>
          <w:rFonts w:ascii="Book Antiqua" w:hAnsi="Book Antiqua" w:cs="Times New Roman"/>
          <w:bCs/>
          <w:sz w:val="24"/>
          <w:szCs w:val="24"/>
          <w:lang w:eastAsia="zh-CN"/>
        </w:rPr>
      </w:pPr>
    </w:p>
    <w:p w14:paraId="277E9D80" w14:textId="77777777" w:rsidR="009217B0" w:rsidRPr="00BA3699" w:rsidRDefault="00C52849" w:rsidP="0045270D">
      <w:pPr>
        <w:widowControl w:val="0"/>
        <w:adjustRightInd w:val="0"/>
        <w:snapToGrid w:val="0"/>
        <w:spacing w:line="360" w:lineRule="auto"/>
        <w:jc w:val="both"/>
        <w:rPr>
          <w:rFonts w:ascii="Book Antiqua" w:eastAsiaTheme="minorEastAsia" w:hAnsi="Book Antiqua" w:cs="Times New Roman"/>
          <w:b/>
          <w:bCs/>
          <w:sz w:val="24"/>
          <w:szCs w:val="24"/>
          <w:u w:val="single"/>
          <w:lang w:eastAsia="zh-CN"/>
        </w:rPr>
      </w:pPr>
      <w:bookmarkStart w:id="26" w:name="OLE_LINK55"/>
      <w:bookmarkStart w:id="27" w:name="OLE_LINK56"/>
      <w:r w:rsidRPr="00BA3699">
        <w:rPr>
          <w:rFonts w:ascii="Book Antiqua" w:eastAsia="Calibri" w:hAnsi="Book Antiqua" w:cs="Times New Roman"/>
          <w:b/>
          <w:bCs/>
          <w:sz w:val="24"/>
          <w:szCs w:val="24"/>
          <w:u w:val="single"/>
        </w:rPr>
        <w:t>C</w:t>
      </w:r>
      <w:r w:rsidRPr="00BA3699">
        <w:rPr>
          <w:rFonts w:ascii="Book Antiqua" w:eastAsia="Malgun Gothic" w:hAnsi="Book Antiqua" w:cs="Times New Roman"/>
          <w:b/>
          <w:bCs/>
          <w:sz w:val="24"/>
          <w:szCs w:val="24"/>
          <w:u w:val="single"/>
          <w:lang w:eastAsia="ko-KR"/>
        </w:rPr>
        <w:t>ASE</w:t>
      </w:r>
      <w:r w:rsidRPr="00BA3699">
        <w:rPr>
          <w:rFonts w:ascii="Book Antiqua" w:eastAsia="Calibri" w:hAnsi="Book Antiqua" w:cs="Times New Roman"/>
          <w:b/>
          <w:bCs/>
          <w:sz w:val="24"/>
          <w:szCs w:val="24"/>
          <w:u w:val="single"/>
        </w:rPr>
        <w:t xml:space="preserve"> </w:t>
      </w:r>
      <w:r w:rsidRPr="00BA3699">
        <w:rPr>
          <w:rFonts w:ascii="Book Antiqua" w:eastAsia="Malgun Gothic" w:hAnsi="Book Antiqua" w:cs="Times New Roman"/>
          <w:b/>
          <w:bCs/>
          <w:sz w:val="24"/>
          <w:szCs w:val="24"/>
          <w:u w:val="single"/>
          <w:lang w:eastAsia="ko-KR"/>
        </w:rPr>
        <w:t>PRESENTATION</w:t>
      </w:r>
    </w:p>
    <w:p w14:paraId="3F6CF6E4" w14:textId="77777777" w:rsidR="00BB4CEF" w:rsidRPr="00BA3699" w:rsidRDefault="00BB4CEF" w:rsidP="0045270D">
      <w:pPr>
        <w:adjustRightInd w:val="0"/>
        <w:snapToGrid w:val="0"/>
        <w:spacing w:line="360" w:lineRule="auto"/>
        <w:jc w:val="both"/>
        <w:rPr>
          <w:rFonts w:ascii="Book Antiqua" w:eastAsia="Malgun Gothic" w:hAnsi="Book Antiqua" w:cs="Times New Roman"/>
          <w:b/>
          <w:bCs/>
          <w:i/>
          <w:sz w:val="24"/>
          <w:szCs w:val="24"/>
          <w:lang w:eastAsia="ko-KR"/>
        </w:rPr>
      </w:pPr>
      <w:r w:rsidRPr="00BA3699">
        <w:rPr>
          <w:rFonts w:ascii="Book Antiqua" w:eastAsia="Malgun Gothic" w:hAnsi="Book Antiqua" w:cs="Times New Roman"/>
          <w:b/>
          <w:bCs/>
          <w:i/>
          <w:sz w:val="24"/>
          <w:szCs w:val="24"/>
          <w:lang w:eastAsia="ko-KR"/>
        </w:rPr>
        <w:t>Chief complaints</w:t>
      </w:r>
    </w:p>
    <w:p w14:paraId="524855EE" w14:textId="77777777" w:rsidR="00BB4CEF" w:rsidRPr="00BA3699"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cs="Times New Roman"/>
          <w:sz w:val="24"/>
          <w:szCs w:val="24"/>
        </w:rPr>
        <w:t xml:space="preserve">A 51-year-old man visited the emergency medical center of our hospital </w:t>
      </w:r>
      <w:r w:rsidR="00BB4CEF" w:rsidRPr="00BA3699">
        <w:rPr>
          <w:rFonts w:ascii="Book Antiqua" w:eastAsia="Malgun Gothic" w:hAnsi="Book Antiqua" w:cs="Times New Roman"/>
          <w:sz w:val="24"/>
          <w:szCs w:val="24"/>
          <w:lang w:eastAsia="ko-KR"/>
        </w:rPr>
        <w:t>with</w:t>
      </w:r>
      <w:r w:rsidRPr="00BA3699">
        <w:rPr>
          <w:rFonts w:ascii="Book Antiqua" w:hAnsi="Book Antiqua" w:cs="Times New Roman"/>
          <w:sz w:val="24"/>
          <w:szCs w:val="24"/>
        </w:rPr>
        <w:t xml:space="preserve"> </w:t>
      </w:r>
      <w:r w:rsidR="00BB4CEF" w:rsidRPr="00BA3699">
        <w:rPr>
          <w:rFonts w:ascii="Book Antiqua" w:hAnsi="Book Antiqua" w:cs="Times New Roman"/>
          <w:sz w:val="24"/>
          <w:szCs w:val="24"/>
        </w:rPr>
        <w:t>abdominal pain and distension</w:t>
      </w:r>
      <w:r w:rsidR="00BB4CEF" w:rsidRPr="00BA3699">
        <w:rPr>
          <w:rFonts w:ascii="Book Antiqua" w:eastAsia="Malgun Gothic" w:hAnsi="Book Antiqua" w:cs="Times New Roman"/>
          <w:sz w:val="24"/>
          <w:szCs w:val="24"/>
          <w:lang w:eastAsia="ko-KR"/>
        </w:rPr>
        <w:t>.</w:t>
      </w:r>
    </w:p>
    <w:p w14:paraId="3B965B72" w14:textId="77777777" w:rsidR="00A50D15" w:rsidRPr="00BA3699"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3C1561C7" w14:textId="0822D6C8" w:rsidR="00BB4CEF" w:rsidRPr="00BA3699" w:rsidRDefault="00BB4CEF" w:rsidP="0045270D">
      <w:pPr>
        <w:adjustRightInd w:val="0"/>
        <w:snapToGrid w:val="0"/>
        <w:spacing w:line="360" w:lineRule="auto"/>
        <w:jc w:val="both"/>
        <w:rPr>
          <w:rFonts w:ascii="Book Antiqua" w:eastAsia="Malgun Gothic" w:hAnsi="Book Antiqua" w:cs="Times New Roman"/>
          <w:b/>
          <w:bCs/>
          <w:i/>
          <w:sz w:val="24"/>
          <w:szCs w:val="24"/>
          <w:lang w:eastAsia="ko-KR"/>
        </w:rPr>
      </w:pPr>
      <w:r w:rsidRPr="00BA3699">
        <w:rPr>
          <w:rFonts w:ascii="Book Antiqua" w:eastAsia="Malgun Gothic" w:hAnsi="Book Antiqua" w:cs="Times New Roman"/>
          <w:b/>
          <w:bCs/>
          <w:i/>
          <w:sz w:val="24"/>
          <w:szCs w:val="24"/>
          <w:lang w:eastAsia="ko-KR"/>
        </w:rPr>
        <w:t>History of present illness</w:t>
      </w:r>
    </w:p>
    <w:p w14:paraId="1B54F2BA" w14:textId="77777777" w:rsidR="00BB4CEF" w:rsidRPr="00BA3699" w:rsidRDefault="00BB4CEF"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eastAsia="Malgun Gothic" w:hAnsi="Book Antiqua" w:cs="Times New Roman"/>
          <w:sz w:val="24"/>
          <w:szCs w:val="24"/>
          <w:lang w:eastAsia="ko-KR"/>
        </w:rPr>
        <w:t xml:space="preserve">This patient visited our hospital based on a complaint of chest pain two months ago. </w:t>
      </w:r>
      <w:r w:rsidR="009C72B6" w:rsidRPr="00BA3699">
        <w:rPr>
          <w:rFonts w:ascii="Book Antiqua" w:hAnsi="Book Antiqua" w:cs="Times New Roman"/>
          <w:sz w:val="24"/>
          <w:szCs w:val="24"/>
        </w:rPr>
        <w:t xml:space="preserve">At admission, his vital signs were stable, and there were no indications of abdominal tenderness or rebound tenderness suggestive of peritonitis. The chest and abdomen radiographs, electrocardiogram, and cardiac markers also showed no abnormalities; therefore, he was discharged from the hospital after receiving routine education. Two months later, this patient returned to our emergency medical center with abdominal pain and distension. </w:t>
      </w:r>
    </w:p>
    <w:p w14:paraId="16BDE901" w14:textId="77777777" w:rsidR="00A50D15" w:rsidRPr="00BA3699"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24F07E79" w14:textId="123F0560" w:rsidR="00BB4CEF" w:rsidRPr="00BA3699" w:rsidRDefault="00BB4CEF" w:rsidP="0045270D">
      <w:pPr>
        <w:adjustRightInd w:val="0"/>
        <w:snapToGrid w:val="0"/>
        <w:spacing w:line="360" w:lineRule="auto"/>
        <w:jc w:val="both"/>
        <w:rPr>
          <w:rFonts w:ascii="Book Antiqua" w:eastAsia="Malgun Gothic" w:hAnsi="Book Antiqua" w:cs="Times New Roman"/>
          <w:b/>
          <w:bCs/>
          <w:i/>
          <w:sz w:val="24"/>
          <w:szCs w:val="24"/>
          <w:lang w:eastAsia="ko-KR"/>
        </w:rPr>
      </w:pPr>
      <w:r w:rsidRPr="00BA3699">
        <w:rPr>
          <w:rFonts w:ascii="Book Antiqua" w:eastAsia="Malgun Gothic" w:hAnsi="Book Antiqua" w:cs="Times New Roman"/>
          <w:b/>
          <w:bCs/>
          <w:i/>
          <w:sz w:val="24"/>
          <w:szCs w:val="24"/>
          <w:lang w:eastAsia="ko-KR"/>
        </w:rPr>
        <w:t>History of past illness</w:t>
      </w:r>
    </w:p>
    <w:p w14:paraId="3930A493" w14:textId="77777777" w:rsidR="00BB4CEF" w:rsidRPr="00BA3699" w:rsidRDefault="00BB4CEF"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eastAsia="Malgun Gothic" w:hAnsi="Book Antiqua" w:cs="Times New Roman"/>
          <w:sz w:val="24"/>
          <w:szCs w:val="24"/>
          <w:lang w:eastAsia="ko-KR"/>
        </w:rPr>
        <w:lastRenderedPageBreak/>
        <w:t>This patient had no comorbidities.</w:t>
      </w:r>
    </w:p>
    <w:p w14:paraId="3CEFBE22" w14:textId="77777777" w:rsidR="00A50D15" w:rsidRPr="00BA3699"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1A267339" w14:textId="0EA07686" w:rsidR="00BB4CEF" w:rsidRPr="00BA3699" w:rsidRDefault="003956B0" w:rsidP="0045270D">
      <w:pPr>
        <w:adjustRightInd w:val="0"/>
        <w:snapToGrid w:val="0"/>
        <w:spacing w:line="360" w:lineRule="auto"/>
        <w:jc w:val="both"/>
        <w:rPr>
          <w:rFonts w:ascii="Book Antiqua" w:eastAsia="Malgun Gothic" w:hAnsi="Book Antiqua" w:cs="Times New Roman"/>
          <w:b/>
          <w:bCs/>
          <w:i/>
          <w:sz w:val="24"/>
          <w:szCs w:val="24"/>
          <w:lang w:eastAsia="ko-KR"/>
        </w:rPr>
      </w:pPr>
      <w:r w:rsidRPr="00BA3699">
        <w:rPr>
          <w:rFonts w:ascii="Book Antiqua" w:eastAsia="Malgun Gothic" w:hAnsi="Book Antiqua" w:cs="Times New Roman"/>
          <w:b/>
          <w:bCs/>
          <w:i/>
          <w:sz w:val="24"/>
          <w:szCs w:val="24"/>
          <w:lang w:eastAsia="ko-KR"/>
        </w:rPr>
        <w:t>Personal and family history</w:t>
      </w:r>
    </w:p>
    <w:p w14:paraId="501F00B0" w14:textId="77777777" w:rsidR="003956B0" w:rsidRPr="00BA3699" w:rsidRDefault="003956B0"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eastAsia="Malgun Gothic" w:hAnsi="Book Antiqua" w:cs="Times New Roman"/>
          <w:sz w:val="24"/>
          <w:szCs w:val="24"/>
          <w:lang w:eastAsia="ko-KR"/>
        </w:rPr>
        <w:t>The patient had no personal history and the family history was negative for inherent disease.</w:t>
      </w:r>
    </w:p>
    <w:p w14:paraId="3385E74B" w14:textId="77777777" w:rsidR="00A50D15" w:rsidRPr="00BA3699"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506A3581" w14:textId="545DF4D1" w:rsidR="003956B0" w:rsidRPr="00BA3699" w:rsidRDefault="003956B0" w:rsidP="0045270D">
      <w:pPr>
        <w:adjustRightInd w:val="0"/>
        <w:snapToGrid w:val="0"/>
        <w:spacing w:line="360" w:lineRule="auto"/>
        <w:jc w:val="both"/>
        <w:rPr>
          <w:rFonts w:ascii="Book Antiqua" w:eastAsia="Malgun Gothic" w:hAnsi="Book Antiqua" w:cs="Times New Roman"/>
          <w:b/>
          <w:bCs/>
          <w:i/>
          <w:sz w:val="24"/>
          <w:szCs w:val="24"/>
          <w:lang w:eastAsia="ko-KR"/>
        </w:rPr>
      </w:pPr>
      <w:r w:rsidRPr="00BA3699">
        <w:rPr>
          <w:rFonts w:ascii="Book Antiqua" w:eastAsia="Malgun Gothic" w:hAnsi="Book Antiqua" w:cs="Times New Roman"/>
          <w:b/>
          <w:bCs/>
          <w:i/>
          <w:sz w:val="24"/>
          <w:szCs w:val="24"/>
          <w:lang w:eastAsia="ko-KR"/>
        </w:rPr>
        <w:t>Physical examination upon admission</w:t>
      </w:r>
    </w:p>
    <w:p w14:paraId="15938057" w14:textId="77777777" w:rsidR="003956B0" w:rsidRPr="00BA3699"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cs="Times New Roman"/>
          <w:sz w:val="24"/>
          <w:szCs w:val="24"/>
        </w:rPr>
        <w:t xml:space="preserve">The patient was hemodynamically stable, and there was little tenderness and rebound tenderness on his abdomen, although he complained of slight abdomen discomfort. </w:t>
      </w:r>
    </w:p>
    <w:p w14:paraId="2DE2436F" w14:textId="77777777" w:rsidR="00A50D15" w:rsidRPr="00BA3699"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56AF415A" w14:textId="3306FB45" w:rsidR="003956B0" w:rsidRPr="00BA3699" w:rsidRDefault="003956B0" w:rsidP="0045270D">
      <w:pPr>
        <w:adjustRightInd w:val="0"/>
        <w:snapToGrid w:val="0"/>
        <w:spacing w:line="360" w:lineRule="auto"/>
        <w:jc w:val="both"/>
        <w:rPr>
          <w:rFonts w:ascii="Book Antiqua" w:eastAsia="Malgun Gothic" w:hAnsi="Book Antiqua" w:cs="Times New Roman"/>
          <w:b/>
          <w:bCs/>
          <w:i/>
          <w:sz w:val="24"/>
          <w:szCs w:val="24"/>
          <w:lang w:eastAsia="ko-KR"/>
        </w:rPr>
      </w:pPr>
      <w:r w:rsidRPr="00BA3699">
        <w:rPr>
          <w:rFonts w:ascii="Book Antiqua" w:eastAsia="Malgun Gothic" w:hAnsi="Book Antiqua" w:cs="Times New Roman"/>
          <w:b/>
          <w:bCs/>
          <w:i/>
          <w:sz w:val="24"/>
          <w:szCs w:val="24"/>
          <w:lang w:eastAsia="ko-KR"/>
        </w:rPr>
        <w:t>Laboratory examinations</w:t>
      </w:r>
    </w:p>
    <w:p w14:paraId="1C6AF8EF" w14:textId="77777777" w:rsidR="003956B0" w:rsidRPr="00BA3699" w:rsidRDefault="003956B0"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eastAsia="Malgun Gothic" w:hAnsi="Book Antiqua" w:cs="Times New Roman"/>
          <w:sz w:val="24"/>
          <w:szCs w:val="24"/>
          <w:lang w:eastAsia="ko-KR"/>
        </w:rPr>
        <w:t>No</w:t>
      </w:r>
      <w:r w:rsidR="009C72B6" w:rsidRPr="00BA3699">
        <w:rPr>
          <w:rFonts w:ascii="Book Antiqua" w:hAnsi="Book Antiqua" w:cs="Times New Roman"/>
          <w:sz w:val="24"/>
          <w:szCs w:val="24"/>
        </w:rPr>
        <w:t xml:space="preserve"> abnormalities were found on the laboratory examinations, including complete blood cell count, cardiac markers, and coagulation profile. </w:t>
      </w:r>
    </w:p>
    <w:p w14:paraId="62F2F394" w14:textId="77777777" w:rsidR="00A50D15" w:rsidRPr="00BA3699" w:rsidRDefault="00A50D15" w:rsidP="0045270D">
      <w:pPr>
        <w:adjustRightInd w:val="0"/>
        <w:snapToGrid w:val="0"/>
        <w:spacing w:line="360" w:lineRule="auto"/>
        <w:jc w:val="both"/>
        <w:rPr>
          <w:rFonts w:ascii="Book Antiqua" w:eastAsia="Malgun Gothic" w:hAnsi="Book Antiqua" w:cs="Times New Roman"/>
          <w:i/>
          <w:sz w:val="24"/>
          <w:szCs w:val="24"/>
          <w:lang w:eastAsia="ko-KR"/>
        </w:rPr>
      </w:pPr>
    </w:p>
    <w:p w14:paraId="4EDC9721" w14:textId="5C41CA18" w:rsidR="003956B0" w:rsidRPr="00BA3699" w:rsidRDefault="003956B0" w:rsidP="0045270D">
      <w:pPr>
        <w:adjustRightInd w:val="0"/>
        <w:snapToGrid w:val="0"/>
        <w:spacing w:line="360" w:lineRule="auto"/>
        <w:jc w:val="both"/>
        <w:rPr>
          <w:rFonts w:ascii="Book Antiqua" w:eastAsia="Malgun Gothic" w:hAnsi="Book Antiqua" w:cs="Times New Roman"/>
          <w:b/>
          <w:bCs/>
          <w:i/>
          <w:sz w:val="24"/>
          <w:szCs w:val="24"/>
          <w:lang w:eastAsia="ko-KR"/>
        </w:rPr>
      </w:pPr>
      <w:r w:rsidRPr="00BA3699">
        <w:rPr>
          <w:rFonts w:ascii="Book Antiqua" w:eastAsia="Malgun Gothic" w:hAnsi="Book Antiqua" w:cs="Times New Roman"/>
          <w:b/>
          <w:bCs/>
          <w:i/>
          <w:sz w:val="24"/>
          <w:szCs w:val="24"/>
          <w:lang w:eastAsia="ko-KR"/>
        </w:rPr>
        <w:t>Imaging examinations</w:t>
      </w:r>
    </w:p>
    <w:p w14:paraId="7F9EB090" w14:textId="77777777" w:rsidR="003956B0" w:rsidRPr="00BA3699"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cs="Times New Roman"/>
          <w:sz w:val="24"/>
          <w:szCs w:val="24"/>
        </w:rPr>
        <w:t>As we could not determine the possible diagnosis, abdomen computed tomography (CT) was performed immediately, and the result revealed multiple hemorrhagic cysts on the spleen with a moderate amount of hemoperitoneum (Fig</w:t>
      </w:r>
      <w:r w:rsidRPr="00BA3699">
        <w:rPr>
          <w:rFonts w:ascii="Book Antiqua" w:eastAsia="Malgun Gothic" w:hAnsi="Book Antiqua" w:cs="Times New Roman"/>
          <w:sz w:val="24"/>
          <w:szCs w:val="24"/>
          <w:lang w:eastAsia="ko-KR"/>
        </w:rPr>
        <w:t>ure</w:t>
      </w:r>
      <w:r w:rsidRPr="00BA3699">
        <w:rPr>
          <w:rFonts w:ascii="Book Antiqua" w:hAnsi="Book Antiqua" w:cs="Times New Roman"/>
          <w:sz w:val="24"/>
          <w:szCs w:val="24"/>
        </w:rPr>
        <w:t xml:space="preserve"> 1). </w:t>
      </w:r>
    </w:p>
    <w:p w14:paraId="05E893E1" w14:textId="77777777" w:rsidR="003956B0" w:rsidRPr="00BA3699" w:rsidRDefault="003956B0" w:rsidP="0045270D">
      <w:pPr>
        <w:adjustRightInd w:val="0"/>
        <w:snapToGrid w:val="0"/>
        <w:spacing w:line="360" w:lineRule="auto"/>
        <w:jc w:val="both"/>
        <w:rPr>
          <w:rFonts w:ascii="Book Antiqua" w:eastAsia="Malgun Gothic" w:hAnsi="Book Antiqua" w:cs="Times New Roman"/>
          <w:sz w:val="24"/>
          <w:szCs w:val="24"/>
          <w:lang w:eastAsia="ko-KR"/>
        </w:rPr>
      </w:pPr>
    </w:p>
    <w:p w14:paraId="29D5F4A9" w14:textId="77777777" w:rsidR="00A50D15" w:rsidRPr="00BA3699" w:rsidRDefault="00A50D15" w:rsidP="0045270D">
      <w:pPr>
        <w:adjustRightInd w:val="0"/>
        <w:snapToGrid w:val="0"/>
        <w:spacing w:line="360" w:lineRule="auto"/>
        <w:jc w:val="both"/>
        <w:rPr>
          <w:rFonts w:ascii="Book Antiqua" w:hAnsi="Book Antiqua"/>
          <w:b/>
          <w:sz w:val="24"/>
          <w:szCs w:val="24"/>
          <w:u w:val="single"/>
          <w:lang w:val="en-GB"/>
        </w:rPr>
      </w:pPr>
      <w:r w:rsidRPr="00BA3699">
        <w:rPr>
          <w:rFonts w:ascii="Book Antiqua" w:hAnsi="Book Antiqua"/>
          <w:b/>
          <w:sz w:val="24"/>
          <w:szCs w:val="24"/>
          <w:u w:val="single"/>
          <w:lang w:val="en-GB"/>
        </w:rPr>
        <w:t>FINAL DIAGNOSIS</w:t>
      </w:r>
    </w:p>
    <w:p w14:paraId="6418D819" w14:textId="77777777" w:rsidR="005E0905" w:rsidRPr="00BA3699" w:rsidRDefault="003956B0"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eastAsia="Malgun Gothic" w:hAnsi="Book Antiqua" w:cs="Times New Roman"/>
          <w:sz w:val="24"/>
          <w:szCs w:val="24"/>
          <w:lang w:eastAsia="ko-KR"/>
        </w:rPr>
        <w:t>The abdomen CT confirmed multiple hemorrhagic cysts on the spleen with a moderate amount of hemoperitoneum</w:t>
      </w:r>
      <w:r w:rsidR="00403EE4" w:rsidRPr="00BA3699">
        <w:rPr>
          <w:rFonts w:ascii="Book Antiqua" w:eastAsia="Malgun Gothic" w:hAnsi="Book Antiqua" w:cs="Times New Roman"/>
          <w:sz w:val="24"/>
          <w:szCs w:val="24"/>
          <w:lang w:eastAsia="ko-KR"/>
        </w:rPr>
        <w:t>.</w:t>
      </w:r>
    </w:p>
    <w:p w14:paraId="28272BBF" w14:textId="77777777" w:rsidR="003956B0" w:rsidRPr="00BA3699" w:rsidRDefault="00403EE4"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eastAsia="Malgun Gothic" w:hAnsi="Book Antiqua" w:cs="Times New Roman"/>
          <w:sz w:val="24"/>
          <w:szCs w:val="24"/>
          <w:lang w:eastAsia="ko-KR"/>
        </w:rPr>
        <w:t xml:space="preserve"> </w:t>
      </w:r>
    </w:p>
    <w:p w14:paraId="01C6111D" w14:textId="77777777" w:rsidR="003956B0" w:rsidRPr="00BA3699" w:rsidRDefault="003956B0" w:rsidP="0045270D">
      <w:pPr>
        <w:adjustRightInd w:val="0"/>
        <w:snapToGrid w:val="0"/>
        <w:spacing w:line="360" w:lineRule="auto"/>
        <w:jc w:val="both"/>
        <w:rPr>
          <w:rFonts w:ascii="Book Antiqua" w:eastAsia="Malgun Gothic" w:hAnsi="Book Antiqua" w:cs="Times New Roman"/>
          <w:b/>
          <w:sz w:val="24"/>
          <w:szCs w:val="24"/>
          <w:u w:val="single"/>
          <w:lang w:eastAsia="ko-KR"/>
        </w:rPr>
      </w:pPr>
      <w:r w:rsidRPr="00BA3699">
        <w:rPr>
          <w:rFonts w:ascii="Book Antiqua" w:eastAsia="Malgun Gothic" w:hAnsi="Book Antiqua" w:cs="Times New Roman"/>
          <w:b/>
          <w:sz w:val="24"/>
          <w:szCs w:val="24"/>
          <w:u w:val="single"/>
          <w:lang w:eastAsia="ko-KR"/>
        </w:rPr>
        <w:t>TREATMENT</w:t>
      </w:r>
    </w:p>
    <w:p w14:paraId="268B2708" w14:textId="77777777" w:rsidR="00F92ECC" w:rsidRPr="00BA3699" w:rsidRDefault="009C72B6"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cs="Times New Roman"/>
          <w:sz w:val="24"/>
          <w:szCs w:val="24"/>
        </w:rPr>
        <w:t xml:space="preserve">Since the patient’s vital signs were stable and there were no signs of peritonitis, we opted not to perform emergent surgery. Instead, the patient was admitted to our surgical intensive care unit and received a perioperative medical checkup with close monitoring for any clinical deterioration. On the second day of hospitalization, the patient`s clinical condition remained stable, and the scheduled operation was </w:t>
      </w:r>
      <w:r w:rsidRPr="00BA3699">
        <w:rPr>
          <w:rFonts w:ascii="Book Antiqua" w:hAnsi="Book Antiqua" w:cs="Times New Roman"/>
          <w:sz w:val="24"/>
          <w:szCs w:val="24"/>
        </w:rPr>
        <w:lastRenderedPageBreak/>
        <w:t>performed laparoscopically for a definite diagnosis and necessary treatment. The peritoneal cavity was filled with clotted blood, and the spleen was congestive with tortuous, overdeveloped vessels, which exhibited easy-touch-bleeding tendency (Fig</w:t>
      </w:r>
      <w:r w:rsidRPr="00BA3699">
        <w:rPr>
          <w:rFonts w:ascii="Book Antiqua" w:eastAsia="Malgun Gothic" w:hAnsi="Book Antiqua" w:cs="Times New Roman"/>
          <w:sz w:val="24"/>
          <w:szCs w:val="24"/>
          <w:lang w:eastAsia="ko-KR"/>
        </w:rPr>
        <w:t>ure</w:t>
      </w:r>
      <w:r w:rsidRPr="00BA3699">
        <w:rPr>
          <w:rFonts w:ascii="Book Antiqua" w:hAnsi="Book Antiqua" w:cs="Times New Roman"/>
          <w:sz w:val="24"/>
          <w:szCs w:val="24"/>
        </w:rPr>
        <w:t xml:space="preserve"> 2). Although there was no evidence of active or ongoing bleeding on the spleen, we decided to perform a splenectomy because recurrent rupture of hemorrhagic cysts was strongly anticipated. </w:t>
      </w:r>
    </w:p>
    <w:p w14:paraId="436518CD" w14:textId="77777777" w:rsidR="00BC49F4" w:rsidRPr="00BA3699" w:rsidRDefault="00BC49F4" w:rsidP="0045270D">
      <w:pPr>
        <w:adjustRightInd w:val="0"/>
        <w:snapToGrid w:val="0"/>
        <w:spacing w:line="360" w:lineRule="auto"/>
        <w:jc w:val="both"/>
        <w:rPr>
          <w:rFonts w:ascii="Book Antiqua" w:eastAsia="Malgun Gothic" w:hAnsi="Book Antiqua" w:cs="Times New Roman"/>
          <w:sz w:val="24"/>
          <w:szCs w:val="24"/>
          <w:lang w:eastAsia="ko-KR"/>
        </w:rPr>
      </w:pPr>
    </w:p>
    <w:p w14:paraId="0EBEB366" w14:textId="77777777" w:rsidR="00A50D15" w:rsidRPr="00BA3699" w:rsidRDefault="00A50D15" w:rsidP="0045270D">
      <w:pPr>
        <w:pStyle w:val="Normal1"/>
        <w:adjustRightInd w:val="0"/>
        <w:snapToGrid w:val="0"/>
        <w:spacing w:after="0" w:line="360" w:lineRule="auto"/>
        <w:jc w:val="both"/>
        <w:rPr>
          <w:rFonts w:ascii="Book Antiqua" w:hAnsi="Book Antiqua" w:cstheme="minorHAnsi"/>
          <w:b/>
          <w:sz w:val="24"/>
          <w:szCs w:val="24"/>
          <w:u w:val="single"/>
        </w:rPr>
      </w:pPr>
      <w:r w:rsidRPr="00BA3699">
        <w:rPr>
          <w:rFonts w:ascii="Book Antiqua" w:hAnsi="Book Antiqua"/>
          <w:b/>
          <w:sz w:val="24"/>
          <w:szCs w:val="24"/>
          <w:u w:val="single"/>
        </w:rPr>
        <w:t xml:space="preserve">OUTCOME AND FOLLOW-UP </w:t>
      </w:r>
    </w:p>
    <w:p w14:paraId="68CFF84A" w14:textId="77777777" w:rsidR="00BC49F4" w:rsidRPr="00BA3699" w:rsidRDefault="00BC49F4" w:rsidP="0045270D">
      <w:pPr>
        <w:widowControl w:val="0"/>
        <w:adjustRightInd w:val="0"/>
        <w:snapToGrid w:val="0"/>
        <w:spacing w:line="360" w:lineRule="auto"/>
        <w:jc w:val="both"/>
        <w:rPr>
          <w:rFonts w:ascii="Book Antiqua" w:eastAsiaTheme="minorEastAsia" w:hAnsi="Book Antiqua" w:cs="Times New Roman"/>
          <w:bCs/>
          <w:sz w:val="24"/>
          <w:szCs w:val="24"/>
          <w:lang w:eastAsia="zh-CN"/>
        </w:rPr>
      </w:pPr>
      <w:r w:rsidRPr="00BA3699">
        <w:rPr>
          <w:rFonts w:ascii="Book Antiqua" w:eastAsiaTheme="minorEastAsia" w:hAnsi="Book Antiqua" w:cs="Times New Roman"/>
          <w:bCs/>
          <w:sz w:val="24"/>
          <w:szCs w:val="24"/>
          <w:lang w:eastAsia="zh-CN"/>
        </w:rPr>
        <w:t>The operation was completed without complications, and the patient was discharged from the hospital on the 7</w:t>
      </w:r>
      <w:r w:rsidRPr="00BA3699">
        <w:rPr>
          <w:rFonts w:ascii="Book Antiqua" w:eastAsiaTheme="minorEastAsia" w:hAnsi="Book Antiqua" w:cs="Times New Roman"/>
          <w:bCs/>
          <w:sz w:val="24"/>
          <w:szCs w:val="24"/>
          <w:vertAlign w:val="superscript"/>
          <w:lang w:eastAsia="zh-CN"/>
        </w:rPr>
        <w:t>th</w:t>
      </w:r>
      <w:r w:rsidRPr="00BA3699">
        <w:rPr>
          <w:rFonts w:ascii="Book Antiqua" w:eastAsiaTheme="minorEastAsia" w:hAnsi="Book Antiqua" w:cs="Times New Roman"/>
          <w:bCs/>
          <w:sz w:val="24"/>
          <w:szCs w:val="24"/>
          <w:lang w:eastAsia="zh-CN"/>
        </w:rPr>
        <w:t xml:space="preserve"> postoperative day. There was no evidence of predisposing factors for splenic </w:t>
      </w:r>
      <w:proofErr w:type="spellStart"/>
      <w:r w:rsidRPr="00BA3699">
        <w:rPr>
          <w:rFonts w:ascii="Book Antiqua" w:eastAsiaTheme="minorEastAsia" w:hAnsi="Book Antiqua" w:cs="Times New Roman"/>
          <w:bCs/>
          <w:sz w:val="24"/>
          <w:szCs w:val="24"/>
          <w:lang w:eastAsia="zh-CN"/>
        </w:rPr>
        <w:t>peliosis</w:t>
      </w:r>
      <w:proofErr w:type="spellEnd"/>
      <w:r w:rsidRPr="00BA3699">
        <w:rPr>
          <w:rFonts w:ascii="Book Antiqua" w:eastAsiaTheme="minorEastAsia" w:hAnsi="Book Antiqua" w:cs="Times New Roman"/>
          <w:bCs/>
          <w:sz w:val="24"/>
          <w:szCs w:val="24"/>
          <w:lang w:eastAsia="zh-CN"/>
        </w:rPr>
        <w:t xml:space="preserve"> in this patient.</w:t>
      </w:r>
      <w:r w:rsidR="007C2060" w:rsidRPr="00BA3699">
        <w:rPr>
          <w:rFonts w:ascii="Book Antiqua" w:eastAsia="□□" w:hAnsi="Book Antiqua" w:cs="Times New Roman"/>
          <w:sz w:val="24"/>
          <w:szCs w:val="24"/>
          <w:lang w:eastAsia="ko-KR"/>
        </w:rPr>
        <w:t xml:space="preserve"> </w:t>
      </w:r>
    </w:p>
    <w:p w14:paraId="0D752306" w14:textId="3654BF7A" w:rsidR="009217B0" w:rsidRPr="00BA3699" w:rsidRDefault="00BC49F4" w:rsidP="0045270D">
      <w:pPr>
        <w:widowControl w:val="0"/>
        <w:adjustRightInd w:val="0"/>
        <w:snapToGrid w:val="0"/>
        <w:spacing w:line="360" w:lineRule="auto"/>
        <w:ind w:firstLineChars="100" w:firstLine="240"/>
        <w:jc w:val="both"/>
        <w:rPr>
          <w:rFonts w:ascii="Book Antiqua" w:eastAsia="Malgun Gothic" w:hAnsi="Book Antiqua" w:cs="Times New Roman"/>
          <w:bCs/>
          <w:sz w:val="24"/>
          <w:szCs w:val="24"/>
          <w:lang w:eastAsia="ko-KR"/>
        </w:rPr>
      </w:pPr>
      <w:r w:rsidRPr="00BA3699">
        <w:rPr>
          <w:rFonts w:ascii="Book Antiqua" w:eastAsiaTheme="minorEastAsia" w:hAnsi="Book Antiqua" w:cs="Times New Roman"/>
          <w:bCs/>
          <w:sz w:val="24"/>
          <w:szCs w:val="24"/>
          <w:lang w:eastAsia="zh-CN"/>
        </w:rPr>
        <w:t>On gross inspection, the size of the specimen was 9.5</w:t>
      </w:r>
      <w:r w:rsidR="00A50D15" w:rsidRPr="00BA3699">
        <w:rPr>
          <w:rFonts w:ascii="Book Antiqua" w:eastAsiaTheme="minorEastAsia" w:hAnsi="Book Antiqua" w:cs="Times New Roman"/>
          <w:bCs/>
          <w:sz w:val="24"/>
          <w:szCs w:val="24"/>
          <w:lang w:eastAsia="zh-CN"/>
        </w:rPr>
        <w:t xml:space="preserve"> cm</w:t>
      </w:r>
      <w:r w:rsidRPr="00BA3699">
        <w:rPr>
          <w:rFonts w:ascii="Book Antiqua" w:eastAsiaTheme="minorEastAsia" w:hAnsi="Book Antiqua" w:cs="Times New Roman"/>
          <w:bCs/>
          <w:sz w:val="24"/>
          <w:szCs w:val="24"/>
          <w:lang w:eastAsia="zh-CN"/>
        </w:rPr>
        <w:t xml:space="preserve"> </w:t>
      </w:r>
      <w:r w:rsidR="00A50D15" w:rsidRPr="00BA3699">
        <w:rPr>
          <w:rFonts w:ascii="Book Antiqua" w:eastAsiaTheme="minorEastAsia" w:hAnsi="Book Antiqua" w:cs="Times New Roman"/>
          <w:bCs/>
          <w:sz w:val="24"/>
          <w:szCs w:val="24"/>
          <w:lang w:eastAsia="zh-CN"/>
        </w:rPr>
        <w:t>×</w:t>
      </w:r>
      <w:r w:rsidRPr="00BA3699">
        <w:rPr>
          <w:rFonts w:ascii="Book Antiqua" w:eastAsiaTheme="minorEastAsia" w:hAnsi="Book Antiqua" w:cs="Times New Roman"/>
          <w:bCs/>
          <w:sz w:val="24"/>
          <w:szCs w:val="24"/>
          <w:lang w:eastAsia="zh-CN"/>
        </w:rPr>
        <w:t xml:space="preserve"> 5.5</w:t>
      </w:r>
      <w:r w:rsidR="00A50D15" w:rsidRPr="00BA3699">
        <w:rPr>
          <w:rFonts w:ascii="Book Antiqua" w:eastAsiaTheme="minorEastAsia" w:hAnsi="Book Antiqua" w:cs="Times New Roman"/>
          <w:bCs/>
          <w:sz w:val="24"/>
          <w:szCs w:val="24"/>
          <w:lang w:eastAsia="zh-CN"/>
        </w:rPr>
        <w:t xml:space="preserve"> cm</w:t>
      </w:r>
      <w:r w:rsidRPr="00BA3699">
        <w:rPr>
          <w:rFonts w:ascii="Book Antiqua" w:eastAsiaTheme="minorEastAsia" w:hAnsi="Book Antiqua" w:cs="Times New Roman"/>
          <w:bCs/>
          <w:sz w:val="24"/>
          <w:szCs w:val="24"/>
          <w:lang w:eastAsia="zh-CN"/>
        </w:rPr>
        <w:t xml:space="preserve"> </w:t>
      </w:r>
      <w:r w:rsidR="00A50D15" w:rsidRPr="00BA3699">
        <w:rPr>
          <w:rFonts w:ascii="Book Antiqua" w:eastAsiaTheme="minorEastAsia" w:hAnsi="Book Antiqua" w:cs="Times New Roman"/>
          <w:bCs/>
          <w:sz w:val="24"/>
          <w:szCs w:val="24"/>
          <w:lang w:eastAsia="zh-CN"/>
        </w:rPr>
        <w:t>×</w:t>
      </w:r>
      <w:r w:rsidRPr="00BA3699">
        <w:rPr>
          <w:rFonts w:ascii="Book Antiqua" w:eastAsiaTheme="minorEastAsia" w:hAnsi="Book Antiqua" w:cs="Times New Roman"/>
          <w:bCs/>
          <w:sz w:val="24"/>
          <w:szCs w:val="24"/>
          <w:lang w:eastAsia="zh-CN"/>
        </w:rPr>
        <w:t xml:space="preserve"> 2.0 cm, and there were multiple cysts measuring up to 1.0 cm in diameter that were filled with clotted blood (Figure 3). On microscopic examination, the blood-filled cystic lesions in the splenic parenchyma were well demarcated and distributed in the red pulp congestion. No vascular endothelial cells were observed, and normal lining cells disappeared in the wall (Figure 4). There was no evidence of neoplastic vessels or tumor cells.</w:t>
      </w:r>
    </w:p>
    <w:p w14:paraId="61CD657C" w14:textId="77777777" w:rsidR="00BC49F4" w:rsidRPr="00BA3699" w:rsidRDefault="00BC49F4" w:rsidP="0045270D">
      <w:pPr>
        <w:widowControl w:val="0"/>
        <w:adjustRightInd w:val="0"/>
        <w:snapToGrid w:val="0"/>
        <w:spacing w:line="360" w:lineRule="auto"/>
        <w:jc w:val="both"/>
        <w:rPr>
          <w:rFonts w:ascii="Book Antiqua" w:eastAsia="Malgun Gothic" w:hAnsi="Book Antiqua" w:cs="Times New Roman"/>
          <w:bCs/>
          <w:sz w:val="24"/>
          <w:szCs w:val="24"/>
          <w:lang w:eastAsia="ko-KR"/>
        </w:rPr>
      </w:pPr>
    </w:p>
    <w:p w14:paraId="1FBB2AC1" w14:textId="77777777" w:rsidR="009217B0" w:rsidRPr="00BA3699" w:rsidRDefault="00595A54" w:rsidP="0045270D">
      <w:pPr>
        <w:widowControl w:val="0"/>
        <w:adjustRightInd w:val="0"/>
        <w:snapToGrid w:val="0"/>
        <w:spacing w:line="360" w:lineRule="auto"/>
        <w:jc w:val="both"/>
        <w:rPr>
          <w:rFonts w:ascii="Book Antiqua" w:eastAsiaTheme="minorEastAsia" w:hAnsi="Book Antiqua" w:cs="Times New Roman"/>
          <w:b/>
          <w:bCs/>
          <w:sz w:val="24"/>
          <w:szCs w:val="24"/>
          <w:u w:val="single"/>
          <w:lang w:eastAsia="zh-CN"/>
        </w:rPr>
      </w:pPr>
      <w:r w:rsidRPr="00BA3699">
        <w:rPr>
          <w:rFonts w:ascii="Book Antiqua" w:eastAsiaTheme="minorEastAsia" w:hAnsi="Book Antiqua" w:cs="Times New Roman"/>
          <w:b/>
          <w:bCs/>
          <w:sz w:val="24"/>
          <w:szCs w:val="24"/>
          <w:u w:val="single"/>
          <w:lang w:eastAsia="zh-CN"/>
        </w:rPr>
        <w:t>DISCUSSION</w:t>
      </w:r>
    </w:p>
    <w:p w14:paraId="6A63E662" w14:textId="6C427AE5" w:rsidR="009C72B6" w:rsidRPr="00BA3699" w:rsidRDefault="009C72B6" w:rsidP="0045270D">
      <w:pPr>
        <w:adjustRightInd w:val="0"/>
        <w:snapToGrid w:val="0"/>
        <w:spacing w:line="360" w:lineRule="auto"/>
        <w:jc w:val="both"/>
        <w:rPr>
          <w:rFonts w:ascii="Book Antiqua" w:eastAsia="Malgun Gothic" w:hAnsi="Book Antiqua" w:cs="Times New Roman"/>
          <w:sz w:val="24"/>
          <w:szCs w:val="24"/>
          <w:lang w:eastAsia="ko-KR"/>
        </w:rPr>
      </w:pP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may develop in the liver, spleen, abdominal lymph nodes, bone marrow, kidney, adrenal glands, lung, and pancreas, resulting in abnormally distended blood-filled cavities in the sinusoidal </w:t>
      </w:r>
      <w:proofErr w:type="gramStart"/>
      <w:r w:rsidRPr="00BA3699">
        <w:rPr>
          <w:rFonts w:ascii="Book Antiqua" w:hAnsi="Book Antiqua" w:cs="Times New Roman"/>
          <w:sz w:val="24"/>
          <w:szCs w:val="24"/>
        </w:rPr>
        <w:t>space</w:t>
      </w:r>
      <w:r w:rsidRPr="00BA3699">
        <w:rPr>
          <w:rFonts w:ascii="Book Antiqua" w:hAnsi="Book Antiqua" w:cs="Times New Roman"/>
          <w:sz w:val="24"/>
          <w:szCs w:val="24"/>
          <w:vertAlign w:val="superscript"/>
        </w:rPr>
        <w:t>[</w:t>
      </w:r>
      <w:proofErr w:type="gramEnd"/>
      <w:r w:rsidRPr="00BA3699">
        <w:rPr>
          <w:rFonts w:ascii="Book Antiqua" w:hAnsi="Book Antiqua" w:cs="Times New Roman"/>
          <w:sz w:val="24"/>
          <w:szCs w:val="24"/>
          <w:vertAlign w:val="superscript"/>
        </w:rPr>
        <w:t>5,6]</w:t>
      </w:r>
      <w:r w:rsidRPr="00BA3699">
        <w:rPr>
          <w:rFonts w:ascii="Book Antiqua" w:hAnsi="Book Antiqua" w:cs="Times New Roman"/>
          <w:sz w:val="24"/>
          <w:szCs w:val="24"/>
        </w:rPr>
        <w:t xml:space="preserve">. This condition is now defined </w:t>
      </w:r>
      <w:proofErr w:type="spellStart"/>
      <w:r w:rsidRPr="00BA3699">
        <w:rPr>
          <w:rFonts w:ascii="Book Antiqua" w:hAnsi="Book Antiqua" w:cs="Times New Roman"/>
          <w:sz w:val="24"/>
          <w:szCs w:val="24"/>
        </w:rPr>
        <w:t>histopathologically</w:t>
      </w:r>
      <w:proofErr w:type="spellEnd"/>
      <w:r w:rsidRPr="00BA3699">
        <w:rPr>
          <w:rFonts w:ascii="Book Antiqua" w:hAnsi="Book Antiqua" w:cs="Times New Roman"/>
          <w:sz w:val="24"/>
          <w:szCs w:val="24"/>
        </w:rPr>
        <w:t xml:space="preserve">. The precise mechanisms that lead to this condition remain largely unknown, though it seems to be associated with chronic debilitating disorders, such as neoplastic diseases, tuberculosis, human immunodeficiency virus infection, hematologic disorders, and the use of anabolic steroids or oral </w:t>
      </w:r>
      <w:proofErr w:type="gramStart"/>
      <w:r w:rsidRPr="00BA3699">
        <w:rPr>
          <w:rFonts w:ascii="Book Antiqua" w:hAnsi="Book Antiqua" w:cs="Times New Roman"/>
          <w:sz w:val="24"/>
          <w:szCs w:val="24"/>
        </w:rPr>
        <w:t>contraceptives</w:t>
      </w:r>
      <w:r w:rsidRPr="00BA3699">
        <w:rPr>
          <w:rFonts w:ascii="Book Antiqua" w:hAnsi="Book Antiqua" w:cs="Times New Roman"/>
          <w:sz w:val="24"/>
          <w:szCs w:val="24"/>
          <w:vertAlign w:val="superscript"/>
        </w:rPr>
        <w:t>[</w:t>
      </w:r>
      <w:proofErr w:type="gramEnd"/>
      <w:r w:rsidRPr="00BA3699">
        <w:rPr>
          <w:rFonts w:ascii="Book Antiqua" w:hAnsi="Book Antiqua" w:cs="Times New Roman"/>
          <w:sz w:val="24"/>
          <w:szCs w:val="24"/>
          <w:vertAlign w:val="superscript"/>
        </w:rPr>
        <w:t>5,7]</w:t>
      </w:r>
      <w:r w:rsidRPr="00BA3699">
        <w:rPr>
          <w:rFonts w:ascii="Book Antiqua" w:hAnsi="Book Antiqua" w:cs="Times New Roman"/>
          <w:sz w:val="24"/>
          <w:szCs w:val="24"/>
        </w:rPr>
        <w:t xml:space="preserve">. Most cases of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are incidentally found at the autopsy or during imaging studies for other diseases, and most of them are associated with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of the </w:t>
      </w:r>
      <w:proofErr w:type="gramStart"/>
      <w:r w:rsidRPr="00BA3699">
        <w:rPr>
          <w:rFonts w:ascii="Book Antiqua" w:hAnsi="Book Antiqua" w:cs="Times New Roman"/>
          <w:sz w:val="24"/>
          <w:szCs w:val="24"/>
        </w:rPr>
        <w:t>liver</w:t>
      </w:r>
      <w:r w:rsidRPr="00BA3699">
        <w:rPr>
          <w:rFonts w:ascii="Book Antiqua" w:hAnsi="Book Antiqua" w:cs="Times New Roman"/>
          <w:sz w:val="24"/>
          <w:szCs w:val="24"/>
          <w:vertAlign w:val="superscript"/>
        </w:rPr>
        <w:t>[</w:t>
      </w:r>
      <w:proofErr w:type="gramEnd"/>
      <w:r w:rsidRPr="00BA3699">
        <w:rPr>
          <w:rFonts w:ascii="Book Antiqua" w:hAnsi="Book Antiqua" w:cs="Times New Roman"/>
          <w:sz w:val="24"/>
          <w:szCs w:val="24"/>
          <w:vertAlign w:val="superscript"/>
        </w:rPr>
        <w:t>8]</w:t>
      </w:r>
      <w:r w:rsidRPr="00BA3699">
        <w:rPr>
          <w:rFonts w:ascii="Book Antiqua" w:hAnsi="Book Antiqua" w:cs="Times New Roman"/>
          <w:sz w:val="24"/>
          <w:szCs w:val="24"/>
        </w:rPr>
        <w:t xml:space="preserve">. </w:t>
      </w:r>
      <w:r w:rsidR="000E105F" w:rsidRPr="00BA3699">
        <w:rPr>
          <w:rFonts w:ascii="Book Antiqua" w:eastAsia="Malgun Gothic" w:hAnsi="Book Antiqua" w:cs="Times New Roman"/>
          <w:sz w:val="24"/>
          <w:szCs w:val="24"/>
          <w:lang w:eastAsia="ko-KR"/>
        </w:rPr>
        <w:t xml:space="preserve">In cases with </w:t>
      </w:r>
      <w:proofErr w:type="spellStart"/>
      <w:r w:rsidR="000E105F" w:rsidRPr="00BA3699">
        <w:rPr>
          <w:rFonts w:ascii="Book Antiqua" w:eastAsia="Malgun Gothic" w:hAnsi="Book Antiqua" w:cs="Times New Roman"/>
          <w:sz w:val="24"/>
          <w:szCs w:val="24"/>
          <w:lang w:eastAsia="ko-KR"/>
        </w:rPr>
        <w:t>peliosis</w:t>
      </w:r>
      <w:proofErr w:type="spellEnd"/>
      <w:r w:rsidR="000E105F" w:rsidRPr="00BA3699">
        <w:rPr>
          <w:rFonts w:ascii="Book Antiqua" w:eastAsia="Malgun Gothic" w:hAnsi="Book Antiqua" w:cs="Times New Roman"/>
          <w:sz w:val="24"/>
          <w:szCs w:val="24"/>
          <w:lang w:eastAsia="ko-KR"/>
        </w:rPr>
        <w:t xml:space="preserve"> </w:t>
      </w:r>
      <w:proofErr w:type="spellStart"/>
      <w:r w:rsidR="000E105F" w:rsidRPr="00BA3699">
        <w:rPr>
          <w:rFonts w:ascii="Book Antiqua" w:eastAsia="Malgun Gothic" w:hAnsi="Book Antiqua" w:cs="Times New Roman"/>
          <w:sz w:val="24"/>
          <w:szCs w:val="24"/>
          <w:lang w:eastAsia="ko-KR"/>
        </w:rPr>
        <w:t>hepatis</w:t>
      </w:r>
      <w:proofErr w:type="spellEnd"/>
      <w:r w:rsidR="000E105F" w:rsidRPr="00BA3699">
        <w:rPr>
          <w:rFonts w:ascii="Book Antiqua" w:eastAsia="Malgun Gothic" w:hAnsi="Book Antiqua" w:cs="Times New Roman"/>
          <w:sz w:val="24"/>
          <w:szCs w:val="24"/>
          <w:lang w:eastAsia="ko-KR"/>
        </w:rPr>
        <w:t xml:space="preserve">, elective surgery can be rarely performed as no preoperative </w:t>
      </w:r>
      <w:r w:rsidR="000E105F" w:rsidRPr="00BA3699">
        <w:rPr>
          <w:rFonts w:ascii="Book Antiqua" w:eastAsia="Malgun Gothic" w:hAnsi="Book Antiqua" w:cs="Times New Roman"/>
          <w:sz w:val="24"/>
          <w:szCs w:val="24"/>
          <w:lang w:eastAsia="ko-KR"/>
        </w:rPr>
        <w:lastRenderedPageBreak/>
        <w:t>examinations are available in making the diagnosis, although the hepatic resection is</w:t>
      </w:r>
      <w:r w:rsidR="008F394C" w:rsidRPr="00BA3699">
        <w:rPr>
          <w:rFonts w:ascii="Book Antiqua" w:eastAsia="Malgun Gothic" w:hAnsi="Book Antiqua" w:cs="Times New Roman"/>
          <w:sz w:val="24"/>
          <w:szCs w:val="24"/>
          <w:lang w:eastAsia="ko-KR"/>
        </w:rPr>
        <w:t xml:space="preserve"> necessarily</w:t>
      </w:r>
      <w:r w:rsidR="000E105F" w:rsidRPr="00BA3699">
        <w:rPr>
          <w:rFonts w:ascii="Book Antiqua" w:eastAsia="Malgun Gothic" w:hAnsi="Book Antiqua" w:cs="Times New Roman"/>
          <w:sz w:val="24"/>
          <w:szCs w:val="24"/>
          <w:lang w:eastAsia="ko-KR"/>
        </w:rPr>
        <w:t xml:space="preserve"> required for the definitive </w:t>
      </w:r>
      <w:proofErr w:type="gramStart"/>
      <w:r w:rsidR="000E105F" w:rsidRPr="00BA3699">
        <w:rPr>
          <w:rFonts w:ascii="Book Antiqua" w:eastAsia="Malgun Gothic" w:hAnsi="Book Antiqua" w:cs="Times New Roman"/>
          <w:sz w:val="24"/>
          <w:szCs w:val="24"/>
          <w:lang w:eastAsia="ko-KR"/>
        </w:rPr>
        <w:t>treatment</w:t>
      </w:r>
      <w:r w:rsidR="000E105F" w:rsidRPr="00BA3699">
        <w:rPr>
          <w:rFonts w:ascii="Book Antiqua" w:eastAsia="Malgun Gothic" w:hAnsi="Book Antiqua" w:cs="Times New Roman"/>
          <w:sz w:val="24"/>
          <w:szCs w:val="24"/>
          <w:vertAlign w:val="superscript"/>
          <w:lang w:eastAsia="ko-KR"/>
        </w:rPr>
        <w:t>[</w:t>
      </w:r>
      <w:proofErr w:type="gramEnd"/>
      <w:r w:rsidR="000E105F" w:rsidRPr="00BA3699">
        <w:rPr>
          <w:rFonts w:ascii="Book Antiqua" w:eastAsia="Malgun Gothic" w:hAnsi="Book Antiqua" w:cs="Times New Roman"/>
          <w:sz w:val="24"/>
          <w:szCs w:val="24"/>
          <w:vertAlign w:val="superscript"/>
          <w:lang w:eastAsia="ko-KR"/>
        </w:rPr>
        <w:t>9]</w:t>
      </w:r>
      <w:r w:rsidR="000E105F" w:rsidRPr="00BA3699">
        <w:rPr>
          <w:rFonts w:ascii="Book Antiqua" w:eastAsia="Malgun Gothic" w:hAnsi="Book Antiqua" w:cs="Times New Roman"/>
          <w:sz w:val="24"/>
          <w:szCs w:val="24"/>
          <w:lang w:eastAsia="ko-KR"/>
        </w:rPr>
        <w:t xml:space="preserve">. </w:t>
      </w:r>
      <w:r w:rsidRPr="00BA3699">
        <w:rPr>
          <w:rFonts w:ascii="Book Antiqua" w:hAnsi="Book Antiqua" w:cs="Times New Roman"/>
          <w:sz w:val="24"/>
          <w:szCs w:val="24"/>
        </w:rPr>
        <w:t xml:space="preserve">Pathologically,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is differentiated from other splenic cystic lesions by multiple blood-filled cysts that are massively scattered in the red pulp, with preferential involvement of the para-follicular areas of the </w:t>
      </w:r>
      <w:proofErr w:type="gramStart"/>
      <w:r w:rsidRPr="00BA3699">
        <w:rPr>
          <w:rFonts w:ascii="Book Antiqua" w:hAnsi="Book Antiqua" w:cs="Times New Roman"/>
          <w:sz w:val="24"/>
          <w:szCs w:val="24"/>
        </w:rPr>
        <w:t>spleen</w:t>
      </w:r>
      <w:r w:rsidRPr="00BA3699">
        <w:rPr>
          <w:rFonts w:ascii="Book Antiqua" w:hAnsi="Book Antiqua" w:cs="Times New Roman"/>
          <w:sz w:val="24"/>
          <w:szCs w:val="24"/>
          <w:vertAlign w:val="superscript"/>
        </w:rPr>
        <w:t>[</w:t>
      </w:r>
      <w:proofErr w:type="gramEnd"/>
      <w:r w:rsidR="000E105F" w:rsidRPr="00BA3699">
        <w:rPr>
          <w:rFonts w:ascii="Book Antiqua" w:eastAsia="Malgun Gothic" w:hAnsi="Book Antiqua" w:cs="Times New Roman"/>
          <w:sz w:val="24"/>
          <w:szCs w:val="24"/>
          <w:vertAlign w:val="superscript"/>
          <w:lang w:eastAsia="ko-KR"/>
        </w:rPr>
        <w:t>10</w:t>
      </w:r>
      <w:r w:rsidRPr="00BA3699">
        <w:rPr>
          <w:rFonts w:ascii="Book Antiqua" w:hAnsi="Book Antiqua" w:cs="Times New Roman"/>
          <w:sz w:val="24"/>
          <w:szCs w:val="24"/>
          <w:vertAlign w:val="superscript"/>
        </w:rPr>
        <w:t>]</w:t>
      </w:r>
      <w:r w:rsidRPr="00BA3699">
        <w:rPr>
          <w:rFonts w:ascii="Book Antiqua" w:hAnsi="Book Antiqua" w:cs="Times New Roman"/>
          <w:sz w:val="24"/>
          <w:szCs w:val="24"/>
        </w:rPr>
        <w:t xml:space="preserve">. Patients with this condition are often initially asymptomatic; therefore, early recognition and withdrawal of offending agents are crucial. In cases with the rupture of surface lesions, which can occur spontaneously or by minor trauma, prompt surgical management is </w:t>
      </w:r>
      <w:proofErr w:type="gramStart"/>
      <w:r w:rsidRPr="00BA3699">
        <w:rPr>
          <w:rFonts w:ascii="Book Antiqua" w:hAnsi="Book Antiqua" w:cs="Times New Roman"/>
          <w:sz w:val="24"/>
          <w:szCs w:val="24"/>
        </w:rPr>
        <w:t>required</w:t>
      </w:r>
      <w:r w:rsidRPr="00BA3699">
        <w:rPr>
          <w:rFonts w:ascii="Book Antiqua" w:hAnsi="Book Antiqua" w:cs="Times New Roman"/>
          <w:sz w:val="24"/>
          <w:szCs w:val="24"/>
          <w:vertAlign w:val="superscript"/>
        </w:rPr>
        <w:t>[</w:t>
      </w:r>
      <w:proofErr w:type="gramEnd"/>
      <w:r w:rsidRPr="00BA3699">
        <w:rPr>
          <w:rFonts w:ascii="Book Antiqua" w:hAnsi="Book Antiqua" w:cs="Times New Roman"/>
          <w:sz w:val="24"/>
          <w:szCs w:val="24"/>
          <w:vertAlign w:val="superscript"/>
        </w:rPr>
        <w:t>1</w:t>
      </w:r>
      <w:r w:rsidR="000E105F" w:rsidRPr="00BA3699">
        <w:rPr>
          <w:rFonts w:ascii="Book Antiqua" w:eastAsia="Malgun Gothic" w:hAnsi="Book Antiqua" w:cs="Times New Roman"/>
          <w:sz w:val="24"/>
          <w:szCs w:val="24"/>
          <w:vertAlign w:val="superscript"/>
          <w:lang w:eastAsia="ko-KR"/>
        </w:rPr>
        <w:t>1</w:t>
      </w:r>
      <w:r w:rsidRPr="00BA3699">
        <w:rPr>
          <w:rFonts w:ascii="Book Antiqua" w:hAnsi="Book Antiqua" w:cs="Times New Roman"/>
          <w:sz w:val="24"/>
          <w:szCs w:val="24"/>
          <w:vertAlign w:val="superscript"/>
        </w:rPr>
        <w:t>]</w:t>
      </w:r>
      <w:r w:rsidRPr="00BA3699">
        <w:rPr>
          <w:rFonts w:ascii="Book Antiqua" w:hAnsi="Book Antiqua" w:cs="Times New Roman"/>
          <w:sz w:val="24"/>
          <w:szCs w:val="24"/>
        </w:rPr>
        <w:t xml:space="preserve">. Splenectomy offers the advantage of a definite histological diagnosis with the complete elimination of the risk of recurrent hemorrhage, and laparoscopic splenectomy has reduced morbidity significantly compared to open </w:t>
      </w:r>
      <w:proofErr w:type="gramStart"/>
      <w:r w:rsidRPr="00BA3699">
        <w:rPr>
          <w:rFonts w:ascii="Book Antiqua" w:hAnsi="Book Antiqua" w:cs="Times New Roman"/>
          <w:sz w:val="24"/>
          <w:szCs w:val="24"/>
        </w:rPr>
        <w:t>surgery</w:t>
      </w:r>
      <w:r w:rsidRPr="00BA3699">
        <w:rPr>
          <w:rFonts w:ascii="Book Antiqua" w:hAnsi="Book Antiqua" w:cs="Times New Roman"/>
          <w:sz w:val="24"/>
          <w:szCs w:val="24"/>
          <w:vertAlign w:val="superscript"/>
        </w:rPr>
        <w:t>[</w:t>
      </w:r>
      <w:proofErr w:type="gramEnd"/>
      <w:r w:rsidRPr="00BA3699">
        <w:rPr>
          <w:rFonts w:ascii="Book Antiqua" w:hAnsi="Book Antiqua" w:cs="Times New Roman"/>
          <w:sz w:val="24"/>
          <w:szCs w:val="24"/>
          <w:vertAlign w:val="superscript"/>
        </w:rPr>
        <w:t>1</w:t>
      </w:r>
      <w:r w:rsidR="000E105F" w:rsidRPr="00BA3699">
        <w:rPr>
          <w:rFonts w:ascii="Book Antiqua" w:eastAsia="Malgun Gothic" w:hAnsi="Book Antiqua" w:cs="Times New Roman"/>
          <w:sz w:val="24"/>
          <w:szCs w:val="24"/>
          <w:vertAlign w:val="superscript"/>
          <w:lang w:eastAsia="ko-KR"/>
        </w:rPr>
        <w:t>2</w:t>
      </w:r>
      <w:r w:rsidRPr="00BA3699">
        <w:rPr>
          <w:rFonts w:ascii="Book Antiqua" w:hAnsi="Book Antiqua" w:cs="Times New Roman"/>
          <w:sz w:val="24"/>
          <w:szCs w:val="24"/>
          <w:vertAlign w:val="superscript"/>
        </w:rPr>
        <w:t>]</w:t>
      </w:r>
      <w:r w:rsidRPr="00BA3699">
        <w:rPr>
          <w:rFonts w:ascii="Book Antiqua" w:hAnsi="Book Antiqua" w:cs="Times New Roman"/>
          <w:sz w:val="24"/>
          <w:szCs w:val="24"/>
        </w:rPr>
        <w:t>. However, prophylactic splenectomy is still under debate.</w:t>
      </w:r>
      <w:r w:rsidR="00D15AA1" w:rsidRPr="00BA3699">
        <w:rPr>
          <w:rFonts w:ascii="Book Antiqua" w:eastAsia="Malgun Gothic" w:hAnsi="Book Antiqua" w:cs="Times New Roman"/>
          <w:sz w:val="24"/>
          <w:szCs w:val="24"/>
          <w:lang w:eastAsia="ko-KR"/>
        </w:rPr>
        <w:t xml:space="preserve"> Since the spleen plays a key role in regulating the immune system and endocrine function associated with nonalcoholic fatty liver </w:t>
      </w:r>
      <w:proofErr w:type="gramStart"/>
      <w:r w:rsidR="00D15AA1" w:rsidRPr="00BA3699">
        <w:rPr>
          <w:rFonts w:ascii="Book Antiqua" w:eastAsia="Malgun Gothic" w:hAnsi="Book Antiqua" w:cs="Times New Roman"/>
          <w:sz w:val="24"/>
          <w:szCs w:val="24"/>
          <w:lang w:eastAsia="ko-KR"/>
        </w:rPr>
        <w:t>disease</w:t>
      </w:r>
      <w:r w:rsidR="00D15AA1" w:rsidRPr="00BA3699">
        <w:rPr>
          <w:rFonts w:ascii="Book Antiqua" w:eastAsia="Malgun Gothic" w:hAnsi="Book Antiqua" w:cs="Times New Roman"/>
          <w:sz w:val="24"/>
          <w:szCs w:val="24"/>
          <w:vertAlign w:val="superscript"/>
          <w:lang w:eastAsia="ko-KR"/>
        </w:rPr>
        <w:t>[</w:t>
      </w:r>
      <w:proofErr w:type="gramEnd"/>
      <w:r w:rsidR="00D15AA1" w:rsidRPr="00BA3699">
        <w:rPr>
          <w:rFonts w:ascii="Book Antiqua" w:eastAsia="Malgun Gothic" w:hAnsi="Book Antiqua" w:cs="Times New Roman"/>
          <w:sz w:val="24"/>
          <w:szCs w:val="24"/>
          <w:vertAlign w:val="superscript"/>
          <w:lang w:eastAsia="ko-KR"/>
        </w:rPr>
        <w:t>1</w:t>
      </w:r>
      <w:r w:rsidR="000E105F" w:rsidRPr="00BA3699">
        <w:rPr>
          <w:rFonts w:ascii="Book Antiqua" w:eastAsia="Malgun Gothic" w:hAnsi="Book Antiqua" w:cs="Times New Roman"/>
          <w:sz w:val="24"/>
          <w:szCs w:val="24"/>
          <w:vertAlign w:val="superscript"/>
          <w:lang w:eastAsia="ko-KR"/>
        </w:rPr>
        <w:t>3</w:t>
      </w:r>
      <w:r w:rsidR="00D15AA1" w:rsidRPr="00BA3699">
        <w:rPr>
          <w:rFonts w:ascii="Book Antiqua" w:eastAsia="Malgun Gothic" w:hAnsi="Book Antiqua" w:cs="Times New Roman"/>
          <w:sz w:val="24"/>
          <w:szCs w:val="24"/>
          <w:vertAlign w:val="superscript"/>
          <w:lang w:eastAsia="ko-KR"/>
        </w:rPr>
        <w:t>]</w:t>
      </w:r>
      <w:r w:rsidR="00D15AA1" w:rsidRPr="00BA3699">
        <w:rPr>
          <w:rFonts w:ascii="Book Antiqua" w:eastAsia="Malgun Gothic" w:hAnsi="Book Antiqua" w:cs="Times New Roman"/>
          <w:sz w:val="24"/>
          <w:szCs w:val="24"/>
          <w:lang w:eastAsia="ko-KR"/>
        </w:rPr>
        <w:t xml:space="preserve">, the decision for the total splenectomy should be made with caution after estimating the risk and benefit. </w:t>
      </w:r>
    </w:p>
    <w:p w14:paraId="158A2741" w14:textId="4D719049" w:rsidR="009C72B6" w:rsidRPr="00BA3699" w:rsidRDefault="009C72B6" w:rsidP="0045270D">
      <w:pPr>
        <w:adjustRightInd w:val="0"/>
        <w:snapToGrid w:val="0"/>
        <w:spacing w:line="360" w:lineRule="auto"/>
        <w:ind w:firstLineChars="100" w:firstLine="240"/>
        <w:jc w:val="both"/>
        <w:rPr>
          <w:rFonts w:ascii="Book Antiqua" w:hAnsi="Book Antiqua" w:cs="Times New Roman"/>
          <w:sz w:val="24"/>
          <w:szCs w:val="24"/>
        </w:rPr>
      </w:pPr>
      <w:r w:rsidRPr="00BA3699">
        <w:rPr>
          <w:rFonts w:ascii="Book Antiqua" w:hAnsi="Book Antiqua" w:cs="Times New Roman"/>
          <w:sz w:val="24"/>
          <w:szCs w:val="24"/>
        </w:rPr>
        <w:t xml:space="preserve">In our case, the diagnosis was difficult because we did not include a hemoperitoneum in the differential diagnoses. Rather, the symptoms and signs of this patient suggested coronary artery disease or peptic ulcer disease. Moreover, this patient did not have any predisposing conditions of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and the hemodynamic parameters showed no abnormalities with normal laboratory results. Consequently, the ruptured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in this patient could be incidentally diagnosed on the screening abdomen CT scan. If the rupture of hemorrhagic cysts was massive, leading to critical hemorrhagic shock, the patient might not survive or would experience a difficult clinical course because we were not prepared for sudden clinical deterioration. In this respect, we suggest that rupture of the hemorrhagic cysts in the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can occur spontaneously, even in patients with no comorbidities, and the clinical manifestations can be mild; therefore, the surgeon should be aware of the possibility of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 xml:space="preserve"> in the case of unexplained abdominal or chest pain. In addition, we suggest that premature discharge from the hospital due to a misdiagnosis may lead to a fatal outcome, and early surgical intervention performed before hemorrhagic shock develops </w:t>
      </w:r>
      <w:r w:rsidRPr="00BA3699">
        <w:rPr>
          <w:rFonts w:ascii="Book Antiqua" w:hAnsi="Book Antiqua" w:cs="Times New Roman"/>
          <w:sz w:val="24"/>
          <w:szCs w:val="24"/>
        </w:rPr>
        <w:lastRenderedPageBreak/>
        <w:t xml:space="preserve">or at the first sign of surgical abdomen can prevent more severe complications in ruptured splenic </w:t>
      </w:r>
      <w:proofErr w:type="spellStart"/>
      <w:r w:rsidRPr="00BA3699">
        <w:rPr>
          <w:rFonts w:ascii="Book Antiqua" w:hAnsi="Book Antiqua" w:cs="Times New Roman"/>
          <w:sz w:val="24"/>
          <w:szCs w:val="24"/>
        </w:rPr>
        <w:t>peliosis</w:t>
      </w:r>
      <w:proofErr w:type="spellEnd"/>
      <w:r w:rsidRPr="00BA3699">
        <w:rPr>
          <w:rFonts w:ascii="Book Antiqua" w:hAnsi="Book Antiqua" w:cs="Times New Roman"/>
          <w:sz w:val="24"/>
          <w:szCs w:val="24"/>
        </w:rPr>
        <w:t>.</w:t>
      </w:r>
    </w:p>
    <w:p w14:paraId="404770DE" w14:textId="1957C05E" w:rsidR="00A50D15" w:rsidRPr="00BA3699" w:rsidRDefault="00A50D15" w:rsidP="0045270D">
      <w:pPr>
        <w:adjustRightInd w:val="0"/>
        <w:snapToGrid w:val="0"/>
        <w:spacing w:line="360" w:lineRule="auto"/>
        <w:jc w:val="both"/>
        <w:rPr>
          <w:rFonts w:ascii="Book Antiqua" w:hAnsi="Book Antiqua" w:cs="Times New Roman"/>
          <w:sz w:val="24"/>
          <w:szCs w:val="24"/>
        </w:rPr>
      </w:pPr>
    </w:p>
    <w:p w14:paraId="567BA5B9" w14:textId="48F3D87F" w:rsidR="00A50D15" w:rsidRPr="00BA3699" w:rsidRDefault="00A50D15" w:rsidP="0045270D">
      <w:pPr>
        <w:pStyle w:val="af0"/>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bookmarkStart w:id="28" w:name="_Hlk26436803"/>
      <w:r w:rsidRPr="00BA3699">
        <w:rPr>
          <w:rFonts w:ascii="Book Antiqua" w:eastAsia="Calibri" w:hAnsi="Book Antiqua" w:cstheme="minorHAnsi"/>
          <w:b/>
          <w:sz w:val="24"/>
          <w:szCs w:val="24"/>
          <w:u w:val="single"/>
          <w:lang w:val="en-US"/>
        </w:rPr>
        <w:t>CONCLUSION</w:t>
      </w:r>
      <w:bookmarkEnd w:id="28"/>
    </w:p>
    <w:p w14:paraId="7010A06F" w14:textId="768FF03B" w:rsidR="009C72B6" w:rsidRPr="00BA3699" w:rsidRDefault="00A50D15" w:rsidP="0045270D">
      <w:pPr>
        <w:adjustRightInd w:val="0"/>
        <w:snapToGrid w:val="0"/>
        <w:spacing w:line="360" w:lineRule="auto"/>
        <w:jc w:val="both"/>
        <w:rPr>
          <w:rFonts w:ascii="Book Antiqua" w:hAnsi="Book Antiqua" w:cs="Times New Roman"/>
          <w:sz w:val="24"/>
          <w:szCs w:val="24"/>
        </w:rPr>
      </w:pPr>
      <w:r w:rsidRPr="00BA3699">
        <w:rPr>
          <w:rFonts w:ascii="Book Antiqua" w:hAnsi="Book Antiqua" w:cs="Times New Roman"/>
          <w:sz w:val="24"/>
          <w:szCs w:val="24"/>
        </w:rPr>
        <w:t xml:space="preserve">Splenic </w:t>
      </w:r>
      <w:proofErr w:type="spellStart"/>
      <w:r w:rsidR="009C72B6" w:rsidRPr="00BA3699">
        <w:rPr>
          <w:rFonts w:ascii="Book Antiqua" w:hAnsi="Book Antiqua" w:cs="Times New Roman"/>
          <w:sz w:val="24"/>
          <w:szCs w:val="24"/>
        </w:rPr>
        <w:t>peliosis</w:t>
      </w:r>
      <w:proofErr w:type="spellEnd"/>
      <w:r w:rsidR="009C72B6" w:rsidRPr="00BA3699">
        <w:rPr>
          <w:rFonts w:ascii="Book Antiqua" w:hAnsi="Book Antiqua" w:cs="Times New Roman"/>
          <w:sz w:val="24"/>
          <w:szCs w:val="24"/>
        </w:rPr>
        <w:t xml:space="preserve"> might be too rare to be included in the differential diagnoses of unspecified abdominal pain. However, since the rupture of hemorrhagic cysts can cause fatal outcomes, suspicion of any possibility in patients with recurrent or unexplained abdominal pain is crucial, even if the clinical clue shows discordances initially. Under the suspicion of surgical emergency, a thorough diagnostic work-up should be performed, and splenic </w:t>
      </w:r>
      <w:proofErr w:type="spellStart"/>
      <w:r w:rsidR="009C72B6" w:rsidRPr="00BA3699">
        <w:rPr>
          <w:rFonts w:ascii="Book Antiqua" w:hAnsi="Book Antiqua" w:cs="Times New Roman"/>
          <w:sz w:val="24"/>
          <w:szCs w:val="24"/>
        </w:rPr>
        <w:t>peliosis</w:t>
      </w:r>
      <w:proofErr w:type="spellEnd"/>
      <w:r w:rsidR="009C72B6" w:rsidRPr="00BA3699">
        <w:rPr>
          <w:rFonts w:ascii="Book Antiqua" w:hAnsi="Book Antiqua" w:cs="Times New Roman"/>
          <w:sz w:val="24"/>
          <w:szCs w:val="24"/>
        </w:rPr>
        <w:t xml:space="preserve"> would be found incidentally. Finally, timely definite splenectomy can rescue the patient.</w:t>
      </w:r>
    </w:p>
    <w:p w14:paraId="48E7A887" w14:textId="77777777" w:rsidR="00595A54" w:rsidRPr="00BA3699" w:rsidRDefault="00595A54" w:rsidP="0045270D">
      <w:pPr>
        <w:adjustRightInd w:val="0"/>
        <w:snapToGrid w:val="0"/>
        <w:spacing w:line="360" w:lineRule="auto"/>
        <w:jc w:val="both"/>
        <w:rPr>
          <w:rFonts w:ascii="Book Antiqua" w:hAnsi="Book Antiqua" w:cs="Times New Roman"/>
          <w:sz w:val="24"/>
          <w:szCs w:val="24"/>
        </w:rPr>
      </w:pPr>
    </w:p>
    <w:bookmarkEnd w:id="26"/>
    <w:bookmarkEnd w:id="27"/>
    <w:p w14:paraId="4C788842" w14:textId="613851C2" w:rsidR="00530194" w:rsidRPr="00BA3699" w:rsidRDefault="009217B0" w:rsidP="0045270D">
      <w:pPr>
        <w:widowControl w:val="0"/>
        <w:adjustRightInd w:val="0"/>
        <w:snapToGrid w:val="0"/>
        <w:spacing w:line="360" w:lineRule="auto"/>
        <w:jc w:val="both"/>
        <w:rPr>
          <w:rFonts w:ascii="Book Antiqua" w:hAnsi="Book Antiqua" w:cs="Times New Roman"/>
          <w:b/>
          <w:sz w:val="24"/>
          <w:szCs w:val="24"/>
        </w:rPr>
      </w:pPr>
      <w:r w:rsidRPr="00BA3699">
        <w:rPr>
          <w:rFonts w:ascii="Book Antiqua" w:hAnsi="Book Antiqua" w:cs="Times New Roman"/>
          <w:b/>
          <w:sz w:val="24"/>
          <w:szCs w:val="24"/>
        </w:rPr>
        <w:t>REFERENCES</w:t>
      </w:r>
    </w:p>
    <w:p w14:paraId="606FD934" w14:textId="77777777" w:rsidR="00A50D15" w:rsidRPr="00BA3699" w:rsidRDefault="00A50D15" w:rsidP="0045270D">
      <w:pPr>
        <w:adjustRightInd w:val="0"/>
        <w:snapToGrid w:val="0"/>
        <w:spacing w:line="360" w:lineRule="auto"/>
        <w:jc w:val="both"/>
        <w:rPr>
          <w:rFonts w:ascii="Book Antiqua" w:hAnsi="Book Antiqua" w:cstheme="minorBidi"/>
          <w:sz w:val="24"/>
          <w:szCs w:val="24"/>
        </w:rPr>
      </w:pPr>
      <w:r w:rsidRPr="00BA3699">
        <w:rPr>
          <w:rFonts w:ascii="Book Antiqua" w:hAnsi="Book Antiqua"/>
          <w:sz w:val="24"/>
          <w:szCs w:val="24"/>
        </w:rPr>
        <w:t xml:space="preserve">1 </w:t>
      </w:r>
      <w:proofErr w:type="spellStart"/>
      <w:r w:rsidRPr="00BA3699">
        <w:rPr>
          <w:rFonts w:ascii="Book Antiqua" w:hAnsi="Book Antiqua"/>
          <w:b/>
          <w:sz w:val="24"/>
          <w:szCs w:val="24"/>
        </w:rPr>
        <w:t>Tsokos</w:t>
      </w:r>
      <w:proofErr w:type="spellEnd"/>
      <w:r w:rsidRPr="00BA3699">
        <w:rPr>
          <w:rFonts w:ascii="Book Antiqua" w:hAnsi="Book Antiqua"/>
          <w:b/>
          <w:sz w:val="24"/>
          <w:szCs w:val="24"/>
        </w:rPr>
        <w:t xml:space="preserve"> M</w:t>
      </w:r>
      <w:r w:rsidRPr="00BA3699">
        <w:rPr>
          <w:rFonts w:ascii="Book Antiqua" w:hAnsi="Book Antiqua"/>
          <w:sz w:val="24"/>
          <w:szCs w:val="24"/>
        </w:rPr>
        <w:t xml:space="preserve">, </w:t>
      </w:r>
      <w:proofErr w:type="spellStart"/>
      <w:r w:rsidRPr="00BA3699">
        <w:rPr>
          <w:rFonts w:ascii="Book Antiqua" w:hAnsi="Book Antiqua"/>
          <w:sz w:val="24"/>
          <w:szCs w:val="24"/>
        </w:rPr>
        <w:t>Erbersdobler</w:t>
      </w:r>
      <w:proofErr w:type="spellEnd"/>
      <w:r w:rsidRPr="00BA3699">
        <w:rPr>
          <w:rFonts w:ascii="Book Antiqua" w:hAnsi="Book Antiqua"/>
          <w:sz w:val="24"/>
          <w:szCs w:val="24"/>
        </w:rPr>
        <w:t xml:space="preserve"> A. Pathology of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w:t>
      </w:r>
      <w:r w:rsidRPr="00BA3699">
        <w:rPr>
          <w:rFonts w:ascii="Book Antiqua" w:hAnsi="Book Antiqua"/>
          <w:i/>
          <w:sz w:val="24"/>
          <w:szCs w:val="24"/>
        </w:rPr>
        <w:t>Forensic Sci Int</w:t>
      </w:r>
      <w:r w:rsidRPr="00BA3699">
        <w:rPr>
          <w:rFonts w:ascii="Book Antiqua" w:hAnsi="Book Antiqua"/>
          <w:sz w:val="24"/>
          <w:szCs w:val="24"/>
        </w:rPr>
        <w:t xml:space="preserve"> 2005; </w:t>
      </w:r>
      <w:r w:rsidRPr="00BA3699">
        <w:rPr>
          <w:rFonts w:ascii="Book Antiqua" w:hAnsi="Book Antiqua"/>
          <w:b/>
          <w:sz w:val="24"/>
          <w:szCs w:val="24"/>
        </w:rPr>
        <w:t>149</w:t>
      </w:r>
      <w:r w:rsidRPr="00BA3699">
        <w:rPr>
          <w:rFonts w:ascii="Book Antiqua" w:hAnsi="Book Antiqua"/>
          <w:sz w:val="24"/>
          <w:szCs w:val="24"/>
        </w:rPr>
        <w:t>: 25-33 [PMID: 15734106 DOI: 10.1016/j.forsciint.2004.05.010]</w:t>
      </w:r>
    </w:p>
    <w:p w14:paraId="3DEC784E" w14:textId="103D4CCB"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2 </w:t>
      </w:r>
      <w:r w:rsidRPr="00BA3699">
        <w:rPr>
          <w:rFonts w:ascii="Book Antiqua" w:hAnsi="Book Antiqua"/>
          <w:b/>
          <w:bCs/>
          <w:sz w:val="24"/>
          <w:szCs w:val="24"/>
        </w:rPr>
        <w:t>Wagner E.</w:t>
      </w:r>
      <w:r w:rsidRPr="00BA3699">
        <w:rPr>
          <w:rFonts w:ascii="Book Antiqua" w:hAnsi="Book Antiqua"/>
          <w:sz w:val="24"/>
          <w:szCs w:val="24"/>
        </w:rPr>
        <w:t xml:space="preserve"> </w:t>
      </w:r>
      <w:bookmarkStart w:id="29" w:name="OLE_LINK91"/>
      <w:bookmarkStart w:id="30" w:name="OLE_LINK92"/>
      <w:bookmarkStart w:id="31" w:name="OLE_LINK87"/>
      <w:bookmarkStart w:id="32" w:name="OLE_LINK88"/>
      <w:proofErr w:type="spellStart"/>
      <w:r w:rsidRPr="00BA3699">
        <w:rPr>
          <w:rFonts w:ascii="Book Antiqua" w:hAnsi="Book Antiqua"/>
          <w:sz w:val="24"/>
          <w:szCs w:val="24"/>
        </w:rPr>
        <w:t>Ein</w:t>
      </w:r>
      <w:proofErr w:type="spellEnd"/>
      <w:r w:rsidRPr="00BA3699">
        <w:rPr>
          <w:rFonts w:ascii="Book Antiqua" w:hAnsi="Book Antiqua"/>
          <w:sz w:val="24"/>
          <w:szCs w:val="24"/>
        </w:rPr>
        <w:t xml:space="preserve"> fall von </w:t>
      </w:r>
      <w:proofErr w:type="spellStart"/>
      <w:r w:rsidRPr="00BA3699">
        <w:rPr>
          <w:rFonts w:ascii="Book Antiqua" w:hAnsi="Book Antiqua"/>
          <w:sz w:val="24"/>
          <w:szCs w:val="24"/>
        </w:rPr>
        <w:t>Blutcysten</w:t>
      </w:r>
      <w:proofErr w:type="spellEnd"/>
      <w:r w:rsidRPr="00BA3699">
        <w:rPr>
          <w:rFonts w:ascii="Book Antiqua" w:hAnsi="Book Antiqua"/>
          <w:sz w:val="24"/>
          <w:szCs w:val="24"/>
        </w:rPr>
        <w:t xml:space="preserve"> in der </w:t>
      </w:r>
      <w:proofErr w:type="spellStart"/>
      <w:r w:rsidRPr="00BA3699">
        <w:rPr>
          <w:rFonts w:ascii="Book Antiqua" w:hAnsi="Book Antiqua"/>
          <w:sz w:val="24"/>
          <w:szCs w:val="24"/>
        </w:rPr>
        <w:t>Leber</w:t>
      </w:r>
      <w:bookmarkEnd w:id="29"/>
      <w:bookmarkEnd w:id="30"/>
      <w:proofErr w:type="spellEnd"/>
      <w:r w:rsidRPr="00BA3699">
        <w:rPr>
          <w:rFonts w:ascii="Book Antiqua" w:hAnsi="Book Antiqua"/>
          <w:sz w:val="24"/>
          <w:szCs w:val="24"/>
        </w:rPr>
        <w:t>.</w:t>
      </w:r>
      <w:bookmarkEnd w:id="31"/>
      <w:bookmarkEnd w:id="32"/>
      <w:r w:rsidRPr="00BA3699">
        <w:rPr>
          <w:rFonts w:ascii="Book Antiqua" w:hAnsi="Book Antiqua"/>
          <w:sz w:val="24"/>
          <w:szCs w:val="24"/>
        </w:rPr>
        <w:t xml:space="preserve"> </w:t>
      </w:r>
      <w:r w:rsidRPr="00BA3699">
        <w:rPr>
          <w:rFonts w:ascii="Book Antiqua" w:hAnsi="Book Antiqua"/>
          <w:i/>
          <w:iCs/>
          <w:sz w:val="24"/>
          <w:szCs w:val="24"/>
        </w:rPr>
        <w:t xml:space="preserve">Arc </w:t>
      </w:r>
      <w:proofErr w:type="spellStart"/>
      <w:r w:rsidRPr="00BA3699">
        <w:rPr>
          <w:rFonts w:ascii="Book Antiqua" w:hAnsi="Book Antiqua"/>
          <w:i/>
          <w:iCs/>
          <w:sz w:val="24"/>
          <w:szCs w:val="24"/>
        </w:rPr>
        <w:t>Heilkunde</w:t>
      </w:r>
      <w:proofErr w:type="spellEnd"/>
      <w:r w:rsidRPr="00BA3699">
        <w:rPr>
          <w:rFonts w:ascii="Book Antiqua" w:hAnsi="Book Antiqua"/>
          <w:sz w:val="24"/>
          <w:szCs w:val="24"/>
        </w:rPr>
        <w:t xml:space="preserve"> 1861; </w:t>
      </w:r>
      <w:r w:rsidRPr="00BA3699">
        <w:rPr>
          <w:rFonts w:ascii="Book Antiqua" w:hAnsi="Book Antiqua"/>
          <w:b/>
          <w:sz w:val="24"/>
          <w:szCs w:val="24"/>
        </w:rPr>
        <w:t>2</w:t>
      </w:r>
      <w:r w:rsidRPr="00BA3699">
        <w:rPr>
          <w:rFonts w:ascii="Book Antiqua" w:hAnsi="Book Antiqua"/>
          <w:sz w:val="24"/>
          <w:szCs w:val="24"/>
        </w:rPr>
        <w:t>: 369-370</w:t>
      </w:r>
    </w:p>
    <w:p w14:paraId="33D02F10"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3 </w:t>
      </w:r>
      <w:proofErr w:type="spellStart"/>
      <w:r w:rsidRPr="00BA3699">
        <w:rPr>
          <w:rFonts w:ascii="Book Antiqua" w:hAnsi="Book Antiqua"/>
          <w:b/>
          <w:sz w:val="24"/>
          <w:szCs w:val="24"/>
        </w:rPr>
        <w:t>Celebrezze</w:t>
      </w:r>
      <w:proofErr w:type="spellEnd"/>
      <w:r w:rsidRPr="00BA3699">
        <w:rPr>
          <w:rFonts w:ascii="Book Antiqua" w:hAnsi="Book Antiqua"/>
          <w:b/>
          <w:sz w:val="24"/>
          <w:szCs w:val="24"/>
        </w:rPr>
        <w:t xml:space="preserve"> JP </w:t>
      </w:r>
      <w:proofErr w:type="spellStart"/>
      <w:r w:rsidRPr="00BA3699">
        <w:rPr>
          <w:rFonts w:ascii="Book Antiqua" w:hAnsi="Book Antiqua"/>
          <w:b/>
          <w:sz w:val="24"/>
          <w:szCs w:val="24"/>
        </w:rPr>
        <w:t>Jr</w:t>
      </w:r>
      <w:proofErr w:type="spellEnd"/>
      <w:r w:rsidRPr="00BA3699">
        <w:rPr>
          <w:rFonts w:ascii="Book Antiqua" w:hAnsi="Book Antiqua"/>
          <w:sz w:val="24"/>
          <w:szCs w:val="24"/>
        </w:rPr>
        <w:t xml:space="preserve">, Cottrell DJ, Williams GB. Spontaneous splenic rupture due to isolated splenic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w:t>
      </w:r>
      <w:r w:rsidRPr="00BA3699">
        <w:rPr>
          <w:rFonts w:ascii="Book Antiqua" w:hAnsi="Book Antiqua"/>
          <w:i/>
          <w:sz w:val="24"/>
          <w:szCs w:val="24"/>
        </w:rPr>
        <w:t>South Med J</w:t>
      </w:r>
      <w:r w:rsidRPr="00BA3699">
        <w:rPr>
          <w:rFonts w:ascii="Book Antiqua" w:hAnsi="Book Antiqua"/>
          <w:sz w:val="24"/>
          <w:szCs w:val="24"/>
        </w:rPr>
        <w:t xml:space="preserve"> 1998; </w:t>
      </w:r>
      <w:r w:rsidRPr="00BA3699">
        <w:rPr>
          <w:rFonts w:ascii="Book Antiqua" w:hAnsi="Book Antiqua"/>
          <w:b/>
          <w:sz w:val="24"/>
          <w:szCs w:val="24"/>
        </w:rPr>
        <w:t>91</w:t>
      </w:r>
      <w:r w:rsidRPr="00BA3699">
        <w:rPr>
          <w:rFonts w:ascii="Book Antiqua" w:hAnsi="Book Antiqua"/>
          <w:sz w:val="24"/>
          <w:szCs w:val="24"/>
        </w:rPr>
        <w:t>: 763-764 [PMID: 9715226 DOI: 10.1097/00007611-199808000-00014]</w:t>
      </w:r>
    </w:p>
    <w:p w14:paraId="54AA53C6" w14:textId="17486EDB"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4 </w:t>
      </w:r>
      <w:r w:rsidRPr="00BA3699">
        <w:rPr>
          <w:rFonts w:ascii="Book Antiqua" w:hAnsi="Book Antiqua"/>
          <w:b/>
          <w:sz w:val="24"/>
          <w:szCs w:val="24"/>
        </w:rPr>
        <w:t>Begum S,</w:t>
      </w:r>
      <w:r w:rsidRPr="00BA3699">
        <w:rPr>
          <w:rFonts w:ascii="Book Antiqua" w:hAnsi="Book Antiqua"/>
          <w:sz w:val="24"/>
          <w:szCs w:val="24"/>
        </w:rPr>
        <w:t xml:space="preserve"> Khan MR. </w:t>
      </w:r>
      <w:bookmarkStart w:id="33" w:name="OLE_LINK89"/>
      <w:bookmarkStart w:id="34" w:name="OLE_LINK90"/>
      <w:r w:rsidRPr="00BA3699">
        <w:rPr>
          <w:rFonts w:ascii="Book Antiqua" w:hAnsi="Book Antiqua"/>
          <w:sz w:val="24"/>
          <w:szCs w:val="24"/>
        </w:rPr>
        <w:t xml:space="preserve">Splenic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and rupture</w:t>
      </w:r>
      <w:r w:rsidRPr="00BA3699">
        <w:rPr>
          <w:rFonts w:ascii="Book Antiqua" w:eastAsia="微软雅黑" w:hAnsi="Book Antiqua" w:cs="微软雅黑"/>
          <w:sz w:val="24"/>
          <w:szCs w:val="24"/>
        </w:rPr>
        <w:t>−</w:t>
      </w:r>
      <w:r w:rsidRPr="00BA3699">
        <w:rPr>
          <w:rFonts w:ascii="Book Antiqua" w:hAnsi="Book Antiqua"/>
          <w:sz w:val="24"/>
          <w:szCs w:val="24"/>
        </w:rPr>
        <w:t>A surgical emergency: Case report and review of the available literature</w:t>
      </w:r>
      <w:bookmarkEnd w:id="33"/>
      <w:bookmarkEnd w:id="34"/>
      <w:r w:rsidRPr="00BA3699">
        <w:rPr>
          <w:rFonts w:ascii="Book Antiqua" w:hAnsi="Book Antiqua"/>
          <w:sz w:val="24"/>
          <w:szCs w:val="24"/>
        </w:rPr>
        <w:t xml:space="preserve">. </w:t>
      </w:r>
      <w:r w:rsidRPr="00BA3699">
        <w:rPr>
          <w:rFonts w:ascii="Book Antiqua" w:hAnsi="Book Antiqua"/>
          <w:i/>
          <w:iCs/>
          <w:sz w:val="24"/>
          <w:szCs w:val="24"/>
        </w:rPr>
        <w:t xml:space="preserve">J </w:t>
      </w:r>
      <w:proofErr w:type="spellStart"/>
      <w:r w:rsidRPr="00BA3699">
        <w:rPr>
          <w:rFonts w:ascii="Book Antiqua" w:hAnsi="Book Antiqua"/>
          <w:i/>
          <w:iCs/>
          <w:sz w:val="24"/>
          <w:szCs w:val="24"/>
        </w:rPr>
        <w:t>Appl</w:t>
      </w:r>
      <w:proofErr w:type="spellEnd"/>
      <w:r w:rsidRPr="00BA3699">
        <w:rPr>
          <w:rFonts w:ascii="Book Antiqua" w:hAnsi="Book Antiqua"/>
          <w:i/>
          <w:iCs/>
          <w:sz w:val="24"/>
          <w:szCs w:val="24"/>
        </w:rPr>
        <w:t xml:space="preserve"> </w:t>
      </w:r>
      <w:proofErr w:type="spellStart"/>
      <w:r w:rsidRPr="00BA3699">
        <w:rPr>
          <w:rFonts w:ascii="Book Antiqua" w:hAnsi="Book Antiqua"/>
          <w:i/>
          <w:iCs/>
          <w:sz w:val="24"/>
          <w:szCs w:val="24"/>
        </w:rPr>
        <w:t>Hematol</w:t>
      </w:r>
      <w:proofErr w:type="spellEnd"/>
      <w:r w:rsidRPr="00BA3699">
        <w:rPr>
          <w:rFonts w:ascii="Book Antiqua" w:hAnsi="Book Antiqua"/>
          <w:sz w:val="24"/>
          <w:szCs w:val="24"/>
        </w:rPr>
        <w:t xml:space="preserve"> 2016; </w:t>
      </w:r>
      <w:r w:rsidRPr="00BA3699">
        <w:rPr>
          <w:rFonts w:ascii="Book Antiqua" w:hAnsi="Book Antiqua"/>
          <w:b/>
          <w:sz w:val="24"/>
          <w:szCs w:val="24"/>
        </w:rPr>
        <w:t>7</w:t>
      </w:r>
      <w:r w:rsidRPr="00BA3699">
        <w:rPr>
          <w:rFonts w:ascii="Book Antiqua" w:hAnsi="Book Antiqua"/>
          <w:sz w:val="24"/>
          <w:szCs w:val="24"/>
        </w:rPr>
        <w:t>: 143-147 [DOI: 10.4103/1658-5127.198508]</w:t>
      </w:r>
    </w:p>
    <w:p w14:paraId="255CC067"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5 </w:t>
      </w:r>
      <w:r w:rsidRPr="00BA3699">
        <w:rPr>
          <w:rFonts w:ascii="Book Antiqua" w:hAnsi="Book Antiqua"/>
          <w:b/>
          <w:sz w:val="24"/>
          <w:szCs w:val="24"/>
        </w:rPr>
        <w:t>Diebold J</w:t>
      </w:r>
      <w:r w:rsidRPr="00BA3699">
        <w:rPr>
          <w:rFonts w:ascii="Book Antiqua" w:hAnsi="Book Antiqua"/>
          <w:sz w:val="24"/>
          <w:szCs w:val="24"/>
        </w:rPr>
        <w:t xml:space="preserve">, </w:t>
      </w:r>
      <w:proofErr w:type="spellStart"/>
      <w:r w:rsidRPr="00BA3699">
        <w:rPr>
          <w:rFonts w:ascii="Book Antiqua" w:hAnsi="Book Antiqua"/>
          <w:sz w:val="24"/>
          <w:szCs w:val="24"/>
        </w:rPr>
        <w:t>Audouin</w:t>
      </w:r>
      <w:proofErr w:type="spellEnd"/>
      <w:r w:rsidRPr="00BA3699">
        <w:rPr>
          <w:rFonts w:ascii="Book Antiqua" w:hAnsi="Book Antiqua"/>
          <w:sz w:val="24"/>
          <w:szCs w:val="24"/>
        </w:rPr>
        <w:t xml:space="preserve"> J.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of the spleen. Report of a case associated with chronic myelomonocytic leukemia, presenting with spontaneous splenic rupture. </w:t>
      </w:r>
      <w:r w:rsidRPr="00BA3699">
        <w:rPr>
          <w:rFonts w:ascii="Book Antiqua" w:hAnsi="Book Antiqua"/>
          <w:i/>
          <w:sz w:val="24"/>
          <w:szCs w:val="24"/>
        </w:rPr>
        <w:t xml:space="preserve">Am J </w:t>
      </w:r>
      <w:proofErr w:type="spellStart"/>
      <w:r w:rsidRPr="00BA3699">
        <w:rPr>
          <w:rFonts w:ascii="Book Antiqua" w:hAnsi="Book Antiqua"/>
          <w:i/>
          <w:sz w:val="24"/>
          <w:szCs w:val="24"/>
        </w:rPr>
        <w:t>Surg</w:t>
      </w:r>
      <w:proofErr w:type="spellEnd"/>
      <w:r w:rsidRPr="00BA3699">
        <w:rPr>
          <w:rFonts w:ascii="Book Antiqua" w:hAnsi="Book Antiqua"/>
          <w:i/>
          <w:sz w:val="24"/>
          <w:szCs w:val="24"/>
        </w:rPr>
        <w:t xml:space="preserve"> </w:t>
      </w:r>
      <w:proofErr w:type="spellStart"/>
      <w:r w:rsidRPr="00BA3699">
        <w:rPr>
          <w:rFonts w:ascii="Book Antiqua" w:hAnsi="Book Antiqua"/>
          <w:i/>
          <w:sz w:val="24"/>
          <w:szCs w:val="24"/>
        </w:rPr>
        <w:t>Pathol</w:t>
      </w:r>
      <w:proofErr w:type="spellEnd"/>
      <w:r w:rsidRPr="00BA3699">
        <w:rPr>
          <w:rFonts w:ascii="Book Antiqua" w:hAnsi="Book Antiqua"/>
          <w:sz w:val="24"/>
          <w:szCs w:val="24"/>
        </w:rPr>
        <w:t xml:space="preserve"> 1983; </w:t>
      </w:r>
      <w:r w:rsidRPr="00BA3699">
        <w:rPr>
          <w:rFonts w:ascii="Book Antiqua" w:hAnsi="Book Antiqua"/>
          <w:b/>
          <w:sz w:val="24"/>
          <w:szCs w:val="24"/>
        </w:rPr>
        <w:t>7</w:t>
      </w:r>
      <w:r w:rsidRPr="00BA3699">
        <w:rPr>
          <w:rFonts w:ascii="Book Antiqua" w:hAnsi="Book Antiqua"/>
          <w:sz w:val="24"/>
          <w:szCs w:val="24"/>
        </w:rPr>
        <w:t>: 197-204 [PMID: 6344667]</w:t>
      </w:r>
    </w:p>
    <w:p w14:paraId="724DF15A"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6 </w:t>
      </w:r>
      <w:proofErr w:type="spellStart"/>
      <w:r w:rsidRPr="00BA3699">
        <w:rPr>
          <w:rFonts w:ascii="Book Antiqua" w:hAnsi="Book Antiqua"/>
          <w:b/>
          <w:sz w:val="24"/>
          <w:szCs w:val="24"/>
        </w:rPr>
        <w:t>Ichijima</w:t>
      </w:r>
      <w:proofErr w:type="spellEnd"/>
      <w:r w:rsidRPr="00BA3699">
        <w:rPr>
          <w:rFonts w:ascii="Book Antiqua" w:hAnsi="Book Antiqua"/>
          <w:b/>
          <w:sz w:val="24"/>
          <w:szCs w:val="24"/>
        </w:rPr>
        <w:t xml:space="preserve"> K</w:t>
      </w:r>
      <w:r w:rsidRPr="00BA3699">
        <w:rPr>
          <w:rFonts w:ascii="Book Antiqua" w:hAnsi="Book Antiqua"/>
          <w:sz w:val="24"/>
          <w:szCs w:val="24"/>
        </w:rPr>
        <w:t xml:space="preserve">, </w:t>
      </w:r>
      <w:proofErr w:type="spellStart"/>
      <w:r w:rsidRPr="00BA3699">
        <w:rPr>
          <w:rFonts w:ascii="Book Antiqua" w:hAnsi="Book Antiqua"/>
          <w:sz w:val="24"/>
          <w:szCs w:val="24"/>
        </w:rPr>
        <w:t>Kobashi</w:t>
      </w:r>
      <w:proofErr w:type="spellEnd"/>
      <w:r w:rsidRPr="00BA3699">
        <w:rPr>
          <w:rFonts w:ascii="Book Antiqua" w:hAnsi="Book Antiqua"/>
          <w:sz w:val="24"/>
          <w:szCs w:val="24"/>
        </w:rPr>
        <w:t xml:space="preserve"> Y, </w:t>
      </w:r>
      <w:proofErr w:type="spellStart"/>
      <w:r w:rsidRPr="00BA3699">
        <w:rPr>
          <w:rFonts w:ascii="Book Antiqua" w:hAnsi="Book Antiqua"/>
          <w:sz w:val="24"/>
          <w:szCs w:val="24"/>
        </w:rPr>
        <w:t>Yamabe</w:t>
      </w:r>
      <w:proofErr w:type="spellEnd"/>
      <w:r w:rsidRPr="00BA3699">
        <w:rPr>
          <w:rFonts w:ascii="Book Antiqua" w:hAnsi="Book Antiqua"/>
          <w:sz w:val="24"/>
          <w:szCs w:val="24"/>
        </w:rPr>
        <w:t xml:space="preserve"> H, </w:t>
      </w:r>
      <w:proofErr w:type="spellStart"/>
      <w:r w:rsidRPr="00BA3699">
        <w:rPr>
          <w:rFonts w:ascii="Book Antiqua" w:hAnsi="Book Antiqua"/>
          <w:sz w:val="24"/>
          <w:szCs w:val="24"/>
        </w:rPr>
        <w:t>Fujii</w:t>
      </w:r>
      <w:proofErr w:type="spellEnd"/>
      <w:r w:rsidRPr="00BA3699">
        <w:rPr>
          <w:rFonts w:ascii="Book Antiqua" w:hAnsi="Book Antiqua"/>
          <w:sz w:val="24"/>
          <w:szCs w:val="24"/>
        </w:rPr>
        <w:t xml:space="preserve"> Y, Inoue Y.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w:t>
      </w:r>
      <w:proofErr w:type="spellStart"/>
      <w:r w:rsidRPr="00BA3699">
        <w:rPr>
          <w:rFonts w:ascii="Book Antiqua" w:hAnsi="Book Antiqua"/>
          <w:sz w:val="24"/>
          <w:szCs w:val="24"/>
        </w:rPr>
        <w:t>hepatis</w:t>
      </w:r>
      <w:proofErr w:type="spellEnd"/>
      <w:r w:rsidRPr="00BA3699">
        <w:rPr>
          <w:rFonts w:ascii="Book Antiqua" w:hAnsi="Book Antiqua"/>
          <w:sz w:val="24"/>
          <w:szCs w:val="24"/>
        </w:rPr>
        <w:t xml:space="preserve">. An unusual case involving multiple organs. </w:t>
      </w:r>
      <w:proofErr w:type="spellStart"/>
      <w:r w:rsidRPr="00BA3699">
        <w:rPr>
          <w:rFonts w:ascii="Book Antiqua" w:hAnsi="Book Antiqua"/>
          <w:i/>
          <w:sz w:val="24"/>
          <w:szCs w:val="24"/>
        </w:rPr>
        <w:t>Acta</w:t>
      </w:r>
      <w:proofErr w:type="spellEnd"/>
      <w:r w:rsidRPr="00BA3699">
        <w:rPr>
          <w:rFonts w:ascii="Book Antiqua" w:hAnsi="Book Antiqua"/>
          <w:i/>
          <w:sz w:val="24"/>
          <w:szCs w:val="24"/>
        </w:rPr>
        <w:t xml:space="preserve"> </w:t>
      </w:r>
      <w:proofErr w:type="spellStart"/>
      <w:r w:rsidRPr="00BA3699">
        <w:rPr>
          <w:rFonts w:ascii="Book Antiqua" w:hAnsi="Book Antiqua"/>
          <w:i/>
          <w:sz w:val="24"/>
          <w:szCs w:val="24"/>
        </w:rPr>
        <w:t>Pathol</w:t>
      </w:r>
      <w:proofErr w:type="spellEnd"/>
      <w:r w:rsidRPr="00BA3699">
        <w:rPr>
          <w:rFonts w:ascii="Book Antiqua" w:hAnsi="Book Antiqua"/>
          <w:i/>
          <w:sz w:val="24"/>
          <w:szCs w:val="24"/>
        </w:rPr>
        <w:t xml:space="preserve"> </w:t>
      </w:r>
      <w:proofErr w:type="spellStart"/>
      <w:r w:rsidRPr="00BA3699">
        <w:rPr>
          <w:rFonts w:ascii="Book Antiqua" w:hAnsi="Book Antiqua"/>
          <w:i/>
          <w:sz w:val="24"/>
          <w:szCs w:val="24"/>
        </w:rPr>
        <w:t>Jpn</w:t>
      </w:r>
      <w:proofErr w:type="spellEnd"/>
      <w:r w:rsidRPr="00BA3699">
        <w:rPr>
          <w:rFonts w:ascii="Book Antiqua" w:hAnsi="Book Antiqua"/>
          <w:sz w:val="24"/>
          <w:szCs w:val="24"/>
        </w:rPr>
        <w:t xml:space="preserve"> 1980; </w:t>
      </w:r>
      <w:r w:rsidRPr="00BA3699">
        <w:rPr>
          <w:rFonts w:ascii="Book Antiqua" w:hAnsi="Book Antiqua"/>
          <w:b/>
          <w:sz w:val="24"/>
          <w:szCs w:val="24"/>
        </w:rPr>
        <w:t>30</w:t>
      </w:r>
      <w:r w:rsidRPr="00BA3699">
        <w:rPr>
          <w:rFonts w:ascii="Book Antiqua" w:hAnsi="Book Antiqua"/>
          <w:sz w:val="24"/>
          <w:szCs w:val="24"/>
        </w:rPr>
        <w:t>: 109-120 [PMID: 7361545 DOI: 10.1111/j.1440-1827.1980.tb01308.x]</w:t>
      </w:r>
    </w:p>
    <w:p w14:paraId="333103E8"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lastRenderedPageBreak/>
        <w:t xml:space="preserve">7 </w:t>
      </w:r>
      <w:r w:rsidRPr="00BA3699">
        <w:rPr>
          <w:rFonts w:ascii="Book Antiqua" w:hAnsi="Book Antiqua"/>
          <w:b/>
          <w:sz w:val="24"/>
          <w:szCs w:val="24"/>
        </w:rPr>
        <w:t>Raghavan R</w:t>
      </w:r>
      <w:r w:rsidRPr="00BA3699">
        <w:rPr>
          <w:rFonts w:ascii="Book Antiqua" w:hAnsi="Book Antiqua"/>
          <w:sz w:val="24"/>
          <w:szCs w:val="24"/>
        </w:rPr>
        <w:t xml:space="preserve">, Alley S, Tawfik O, Webb P, Forster J, </w:t>
      </w:r>
      <w:proofErr w:type="spellStart"/>
      <w:r w:rsidRPr="00BA3699">
        <w:rPr>
          <w:rFonts w:ascii="Book Antiqua" w:hAnsi="Book Antiqua"/>
          <w:sz w:val="24"/>
          <w:szCs w:val="24"/>
        </w:rPr>
        <w:t>Uhl</w:t>
      </w:r>
      <w:proofErr w:type="spellEnd"/>
      <w:r w:rsidRPr="00BA3699">
        <w:rPr>
          <w:rFonts w:ascii="Book Antiqua" w:hAnsi="Book Antiqua"/>
          <w:sz w:val="24"/>
          <w:szCs w:val="24"/>
        </w:rPr>
        <w:t xml:space="preserve"> M. Splenic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a rare complication following liver transplantation. </w:t>
      </w:r>
      <w:r w:rsidRPr="00BA3699">
        <w:rPr>
          <w:rFonts w:ascii="Book Antiqua" w:hAnsi="Book Antiqua"/>
          <w:i/>
          <w:sz w:val="24"/>
          <w:szCs w:val="24"/>
        </w:rPr>
        <w:t>Dig Dis Sci</w:t>
      </w:r>
      <w:r w:rsidRPr="00BA3699">
        <w:rPr>
          <w:rFonts w:ascii="Book Antiqua" w:hAnsi="Book Antiqua"/>
          <w:sz w:val="24"/>
          <w:szCs w:val="24"/>
        </w:rPr>
        <w:t xml:space="preserve"> 1999; </w:t>
      </w:r>
      <w:r w:rsidRPr="00BA3699">
        <w:rPr>
          <w:rFonts w:ascii="Book Antiqua" w:hAnsi="Book Antiqua"/>
          <w:b/>
          <w:sz w:val="24"/>
          <w:szCs w:val="24"/>
        </w:rPr>
        <w:t>44</w:t>
      </w:r>
      <w:r w:rsidRPr="00BA3699">
        <w:rPr>
          <w:rFonts w:ascii="Book Antiqua" w:hAnsi="Book Antiqua"/>
          <w:sz w:val="24"/>
          <w:szCs w:val="24"/>
        </w:rPr>
        <w:t>: 1128-1131 [PMID: 10389683 DOI: 10.1023/a:1026663821099]</w:t>
      </w:r>
    </w:p>
    <w:p w14:paraId="7A6F98A5"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8 </w:t>
      </w:r>
      <w:r w:rsidRPr="00BA3699">
        <w:rPr>
          <w:rFonts w:ascii="Book Antiqua" w:hAnsi="Book Antiqua"/>
          <w:b/>
          <w:sz w:val="24"/>
          <w:szCs w:val="24"/>
        </w:rPr>
        <w:t>Joseph F</w:t>
      </w:r>
      <w:r w:rsidRPr="00BA3699">
        <w:rPr>
          <w:rFonts w:ascii="Book Antiqua" w:hAnsi="Book Antiqua"/>
          <w:sz w:val="24"/>
          <w:szCs w:val="24"/>
        </w:rPr>
        <w:t xml:space="preserve">, Younis N, Haydon G, Adams DH, Wynne S, Gillet MB, Maurice YM, Lipton ME, </w:t>
      </w:r>
      <w:proofErr w:type="spellStart"/>
      <w:r w:rsidRPr="00BA3699">
        <w:rPr>
          <w:rFonts w:ascii="Book Antiqua" w:hAnsi="Book Antiqua"/>
          <w:sz w:val="24"/>
          <w:szCs w:val="24"/>
        </w:rPr>
        <w:t>Berstock</w:t>
      </w:r>
      <w:proofErr w:type="spellEnd"/>
      <w:r w:rsidRPr="00BA3699">
        <w:rPr>
          <w:rFonts w:ascii="Book Antiqua" w:hAnsi="Book Antiqua"/>
          <w:sz w:val="24"/>
          <w:szCs w:val="24"/>
        </w:rPr>
        <w:t xml:space="preserve"> D, Jones IR.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of the spleen with massive recurrent </w:t>
      </w:r>
      <w:proofErr w:type="spellStart"/>
      <w:r w:rsidRPr="00BA3699">
        <w:rPr>
          <w:rFonts w:ascii="Book Antiqua" w:hAnsi="Book Antiqua"/>
          <w:sz w:val="24"/>
          <w:szCs w:val="24"/>
        </w:rPr>
        <w:t>haemorrhagic</w:t>
      </w:r>
      <w:proofErr w:type="spellEnd"/>
      <w:r w:rsidRPr="00BA3699">
        <w:rPr>
          <w:rFonts w:ascii="Book Antiqua" w:hAnsi="Book Antiqua"/>
          <w:sz w:val="24"/>
          <w:szCs w:val="24"/>
        </w:rPr>
        <w:t xml:space="preserve"> ascites, despite </w:t>
      </w:r>
      <w:proofErr w:type="spellStart"/>
      <w:r w:rsidRPr="00BA3699">
        <w:rPr>
          <w:rFonts w:ascii="Book Antiqua" w:hAnsi="Book Antiqua"/>
          <w:sz w:val="24"/>
          <w:szCs w:val="24"/>
        </w:rPr>
        <w:t>splenectomy</w:t>
      </w:r>
      <w:proofErr w:type="spellEnd"/>
      <w:r w:rsidRPr="00BA3699">
        <w:rPr>
          <w:rFonts w:ascii="Book Antiqua" w:hAnsi="Book Antiqua"/>
          <w:sz w:val="24"/>
          <w:szCs w:val="24"/>
        </w:rPr>
        <w:t xml:space="preserve">, and associated with elevated levels of vascular endothelial growth factor. </w:t>
      </w:r>
      <w:proofErr w:type="spellStart"/>
      <w:r w:rsidRPr="00BA3699">
        <w:rPr>
          <w:rFonts w:ascii="Book Antiqua" w:hAnsi="Book Antiqua"/>
          <w:i/>
          <w:sz w:val="24"/>
          <w:szCs w:val="24"/>
        </w:rPr>
        <w:t>Eur</w:t>
      </w:r>
      <w:proofErr w:type="spellEnd"/>
      <w:r w:rsidRPr="00BA3699">
        <w:rPr>
          <w:rFonts w:ascii="Book Antiqua" w:hAnsi="Book Antiqua"/>
          <w:i/>
          <w:sz w:val="24"/>
          <w:szCs w:val="24"/>
        </w:rPr>
        <w:t xml:space="preserve"> J </w:t>
      </w:r>
      <w:proofErr w:type="spellStart"/>
      <w:r w:rsidRPr="00BA3699">
        <w:rPr>
          <w:rFonts w:ascii="Book Antiqua" w:hAnsi="Book Antiqua"/>
          <w:i/>
          <w:sz w:val="24"/>
          <w:szCs w:val="24"/>
        </w:rPr>
        <w:t>Gastroenterol</w:t>
      </w:r>
      <w:proofErr w:type="spellEnd"/>
      <w:r w:rsidRPr="00BA3699">
        <w:rPr>
          <w:rFonts w:ascii="Book Antiqua" w:hAnsi="Book Antiqua"/>
          <w:i/>
          <w:sz w:val="24"/>
          <w:szCs w:val="24"/>
        </w:rPr>
        <w:t xml:space="preserve"> </w:t>
      </w:r>
      <w:proofErr w:type="spellStart"/>
      <w:r w:rsidRPr="00BA3699">
        <w:rPr>
          <w:rFonts w:ascii="Book Antiqua" w:hAnsi="Book Antiqua"/>
          <w:i/>
          <w:sz w:val="24"/>
          <w:szCs w:val="24"/>
        </w:rPr>
        <w:t>Hepatol</w:t>
      </w:r>
      <w:proofErr w:type="spellEnd"/>
      <w:r w:rsidRPr="00BA3699">
        <w:rPr>
          <w:rFonts w:ascii="Book Antiqua" w:hAnsi="Book Antiqua"/>
          <w:sz w:val="24"/>
          <w:szCs w:val="24"/>
        </w:rPr>
        <w:t xml:space="preserve"> 2004; </w:t>
      </w:r>
      <w:r w:rsidRPr="00BA3699">
        <w:rPr>
          <w:rFonts w:ascii="Book Antiqua" w:hAnsi="Book Antiqua"/>
          <w:b/>
          <w:sz w:val="24"/>
          <w:szCs w:val="24"/>
        </w:rPr>
        <w:t>16</w:t>
      </w:r>
      <w:r w:rsidRPr="00BA3699">
        <w:rPr>
          <w:rFonts w:ascii="Book Antiqua" w:hAnsi="Book Antiqua"/>
          <w:sz w:val="24"/>
          <w:szCs w:val="24"/>
        </w:rPr>
        <w:t>: 1401-1406 [PMID: 15618852 DOI: 10.1097/00042737-200412000-00027]</w:t>
      </w:r>
    </w:p>
    <w:p w14:paraId="263FE914"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9 </w:t>
      </w:r>
      <w:proofErr w:type="spellStart"/>
      <w:r w:rsidRPr="00BA3699">
        <w:rPr>
          <w:rFonts w:ascii="Book Antiqua" w:hAnsi="Book Antiqua"/>
          <w:b/>
          <w:sz w:val="24"/>
          <w:szCs w:val="24"/>
        </w:rPr>
        <w:t>Crocetti</w:t>
      </w:r>
      <w:proofErr w:type="spellEnd"/>
      <w:r w:rsidRPr="00BA3699">
        <w:rPr>
          <w:rFonts w:ascii="Book Antiqua" w:hAnsi="Book Antiqua"/>
          <w:b/>
          <w:sz w:val="24"/>
          <w:szCs w:val="24"/>
        </w:rPr>
        <w:t xml:space="preserve"> D</w:t>
      </w:r>
      <w:r w:rsidRPr="00BA3699">
        <w:rPr>
          <w:rFonts w:ascii="Book Antiqua" w:hAnsi="Book Antiqua"/>
          <w:sz w:val="24"/>
          <w:szCs w:val="24"/>
        </w:rPr>
        <w:t xml:space="preserve">, </w:t>
      </w:r>
      <w:proofErr w:type="spellStart"/>
      <w:r w:rsidRPr="00BA3699">
        <w:rPr>
          <w:rFonts w:ascii="Book Antiqua" w:hAnsi="Book Antiqua"/>
          <w:sz w:val="24"/>
          <w:szCs w:val="24"/>
        </w:rPr>
        <w:t>Palmieri</w:t>
      </w:r>
      <w:proofErr w:type="spellEnd"/>
      <w:r w:rsidRPr="00BA3699">
        <w:rPr>
          <w:rFonts w:ascii="Book Antiqua" w:hAnsi="Book Antiqua"/>
          <w:sz w:val="24"/>
          <w:szCs w:val="24"/>
        </w:rPr>
        <w:t xml:space="preserve"> A, </w:t>
      </w:r>
      <w:proofErr w:type="spellStart"/>
      <w:r w:rsidRPr="00BA3699">
        <w:rPr>
          <w:rFonts w:ascii="Book Antiqua" w:hAnsi="Book Antiqua"/>
          <w:sz w:val="24"/>
          <w:szCs w:val="24"/>
        </w:rPr>
        <w:t>Pedullà</w:t>
      </w:r>
      <w:proofErr w:type="spellEnd"/>
      <w:r w:rsidRPr="00BA3699">
        <w:rPr>
          <w:rFonts w:ascii="Book Antiqua" w:hAnsi="Book Antiqua"/>
          <w:sz w:val="24"/>
          <w:szCs w:val="24"/>
        </w:rPr>
        <w:t xml:space="preserve"> G, Pasta V, </w:t>
      </w:r>
      <w:proofErr w:type="spellStart"/>
      <w:r w:rsidRPr="00BA3699">
        <w:rPr>
          <w:rFonts w:ascii="Book Antiqua" w:hAnsi="Book Antiqua"/>
          <w:sz w:val="24"/>
          <w:szCs w:val="24"/>
        </w:rPr>
        <w:t>D'Orazi</w:t>
      </w:r>
      <w:proofErr w:type="spellEnd"/>
      <w:r w:rsidRPr="00BA3699">
        <w:rPr>
          <w:rFonts w:ascii="Book Antiqua" w:hAnsi="Book Antiqua"/>
          <w:sz w:val="24"/>
          <w:szCs w:val="24"/>
        </w:rPr>
        <w:t xml:space="preserve"> V, </w:t>
      </w:r>
      <w:proofErr w:type="spellStart"/>
      <w:r w:rsidRPr="00BA3699">
        <w:rPr>
          <w:rFonts w:ascii="Book Antiqua" w:hAnsi="Book Antiqua"/>
          <w:sz w:val="24"/>
          <w:szCs w:val="24"/>
        </w:rPr>
        <w:t>Grazi</w:t>
      </w:r>
      <w:proofErr w:type="spellEnd"/>
      <w:r w:rsidRPr="00BA3699">
        <w:rPr>
          <w:rFonts w:ascii="Book Antiqua" w:hAnsi="Book Antiqua"/>
          <w:sz w:val="24"/>
          <w:szCs w:val="24"/>
        </w:rPr>
        <w:t xml:space="preserve"> GL.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w:t>
      </w:r>
      <w:proofErr w:type="spellStart"/>
      <w:r w:rsidRPr="00BA3699">
        <w:rPr>
          <w:rFonts w:ascii="Book Antiqua" w:hAnsi="Book Antiqua"/>
          <w:sz w:val="24"/>
          <w:szCs w:val="24"/>
        </w:rPr>
        <w:t>hepatis</w:t>
      </w:r>
      <w:proofErr w:type="spellEnd"/>
      <w:r w:rsidRPr="00BA3699">
        <w:rPr>
          <w:rFonts w:ascii="Book Antiqua" w:hAnsi="Book Antiqua"/>
          <w:sz w:val="24"/>
          <w:szCs w:val="24"/>
        </w:rPr>
        <w:t xml:space="preserve">: Personal experience and literature review. </w:t>
      </w:r>
      <w:r w:rsidRPr="00BA3699">
        <w:rPr>
          <w:rFonts w:ascii="Book Antiqua" w:hAnsi="Book Antiqua"/>
          <w:i/>
          <w:sz w:val="24"/>
          <w:szCs w:val="24"/>
        </w:rPr>
        <w:t>World J Gastroenterol</w:t>
      </w:r>
      <w:r w:rsidRPr="00BA3699">
        <w:rPr>
          <w:rFonts w:ascii="Book Antiqua" w:hAnsi="Book Antiqua"/>
          <w:sz w:val="24"/>
          <w:szCs w:val="24"/>
        </w:rPr>
        <w:t xml:space="preserve"> 2015; </w:t>
      </w:r>
      <w:r w:rsidRPr="00BA3699">
        <w:rPr>
          <w:rFonts w:ascii="Book Antiqua" w:hAnsi="Book Antiqua"/>
          <w:b/>
          <w:sz w:val="24"/>
          <w:szCs w:val="24"/>
        </w:rPr>
        <w:t>21</w:t>
      </w:r>
      <w:r w:rsidRPr="00BA3699">
        <w:rPr>
          <w:rFonts w:ascii="Book Antiqua" w:hAnsi="Book Antiqua"/>
          <w:sz w:val="24"/>
          <w:szCs w:val="24"/>
        </w:rPr>
        <w:t>: 13188-13194 [PMID: 26675327 DOI: 10.3748/wjg.v21.i46.13188]</w:t>
      </w:r>
    </w:p>
    <w:p w14:paraId="7CDD76E8"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10 </w:t>
      </w:r>
      <w:r w:rsidRPr="00BA3699">
        <w:rPr>
          <w:rFonts w:ascii="Book Antiqua" w:hAnsi="Book Antiqua"/>
          <w:b/>
          <w:sz w:val="24"/>
          <w:szCs w:val="24"/>
        </w:rPr>
        <w:t>Adachi K</w:t>
      </w:r>
      <w:r w:rsidRPr="00BA3699">
        <w:rPr>
          <w:rFonts w:ascii="Book Antiqua" w:hAnsi="Book Antiqua"/>
          <w:sz w:val="24"/>
          <w:szCs w:val="24"/>
        </w:rPr>
        <w:t xml:space="preserve">, </w:t>
      </w:r>
      <w:proofErr w:type="spellStart"/>
      <w:r w:rsidRPr="00BA3699">
        <w:rPr>
          <w:rFonts w:ascii="Book Antiqua" w:hAnsi="Book Antiqua"/>
          <w:sz w:val="24"/>
          <w:szCs w:val="24"/>
        </w:rPr>
        <w:t>Ui</w:t>
      </w:r>
      <w:proofErr w:type="spellEnd"/>
      <w:r w:rsidRPr="00BA3699">
        <w:rPr>
          <w:rFonts w:ascii="Book Antiqua" w:hAnsi="Book Antiqua"/>
          <w:sz w:val="24"/>
          <w:szCs w:val="24"/>
        </w:rPr>
        <w:t xml:space="preserve"> M, </w:t>
      </w:r>
      <w:proofErr w:type="spellStart"/>
      <w:r w:rsidRPr="00BA3699">
        <w:rPr>
          <w:rFonts w:ascii="Book Antiqua" w:hAnsi="Book Antiqua"/>
          <w:sz w:val="24"/>
          <w:szCs w:val="24"/>
        </w:rPr>
        <w:t>Nojima</w:t>
      </w:r>
      <w:proofErr w:type="spellEnd"/>
      <w:r w:rsidRPr="00BA3699">
        <w:rPr>
          <w:rFonts w:ascii="Book Antiqua" w:hAnsi="Book Antiqua"/>
          <w:sz w:val="24"/>
          <w:szCs w:val="24"/>
        </w:rPr>
        <w:t xml:space="preserve"> H, Takada Y, </w:t>
      </w:r>
      <w:proofErr w:type="spellStart"/>
      <w:r w:rsidRPr="00BA3699">
        <w:rPr>
          <w:rFonts w:ascii="Book Antiqua" w:hAnsi="Book Antiqua"/>
          <w:sz w:val="24"/>
          <w:szCs w:val="24"/>
        </w:rPr>
        <w:t>Enatsu</w:t>
      </w:r>
      <w:proofErr w:type="spellEnd"/>
      <w:r w:rsidRPr="00BA3699">
        <w:rPr>
          <w:rFonts w:ascii="Book Antiqua" w:hAnsi="Book Antiqua"/>
          <w:sz w:val="24"/>
          <w:szCs w:val="24"/>
        </w:rPr>
        <w:t xml:space="preserve"> K. Isolated splenic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presenting with giant splenomegaly and severe coagulopathy. </w:t>
      </w:r>
      <w:r w:rsidRPr="00BA3699">
        <w:rPr>
          <w:rFonts w:ascii="Book Antiqua" w:hAnsi="Book Antiqua"/>
          <w:i/>
          <w:sz w:val="24"/>
          <w:szCs w:val="24"/>
        </w:rPr>
        <w:t>Am J Surg</w:t>
      </w:r>
      <w:r w:rsidRPr="00BA3699">
        <w:rPr>
          <w:rFonts w:ascii="Book Antiqua" w:hAnsi="Book Antiqua"/>
          <w:sz w:val="24"/>
          <w:szCs w:val="24"/>
        </w:rPr>
        <w:t xml:space="preserve"> 2011; </w:t>
      </w:r>
      <w:r w:rsidRPr="00BA3699">
        <w:rPr>
          <w:rFonts w:ascii="Book Antiqua" w:hAnsi="Book Antiqua"/>
          <w:b/>
          <w:sz w:val="24"/>
          <w:szCs w:val="24"/>
        </w:rPr>
        <w:t>202</w:t>
      </w:r>
      <w:r w:rsidRPr="00BA3699">
        <w:rPr>
          <w:rFonts w:ascii="Book Antiqua" w:hAnsi="Book Antiqua"/>
          <w:sz w:val="24"/>
          <w:szCs w:val="24"/>
        </w:rPr>
        <w:t>: e17-e19 [PMID: 21810495 DOI: 10.1016/j.amjsurg.2010.10.002]</w:t>
      </w:r>
    </w:p>
    <w:p w14:paraId="5727AFE5"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11 </w:t>
      </w:r>
      <w:proofErr w:type="spellStart"/>
      <w:r w:rsidRPr="00BA3699">
        <w:rPr>
          <w:rFonts w:ascii="Book Antiqua" w:hAnsi="Book Antiqua"/>
          <w:b/>
          <w:sz w:val="24"/>
          <w:szCs w:val="24"/>
        </w:rPr>
        <w:t>Kohr</w:t>
      </w:r>
      <w:proofErr w:type="spellEnd"/>
      <w:r w:rsidRPr="00BA3699">
        <w:rPr>
          <w:rFonts w:ascii="Book Antiqua" w:hAnsi="Book Antiqua"/>
          <w:b/>
          <w:sz w:val="24"/>
          <w:szCs w:val="24"/>
        </w:rPr>
        <w:t xml:space="preserve"> RM</w:t>
      </w:r>
      <w:r w:rsidRPr="00BA3699">
        <w:rPr>
          <w:rFonts w:ascii="Book Antiqua" w:hAnsi="Book Antiqua"/>
          <w:sz w:val="24"/>
          <w:szCs w:val="24"/>
        </w:rPr>
        <w:t xml:space="preserve">, </w:t>
      </w:r>
      <w:proofErr w:type="spellStart"/>
      <w:r w:rsidRPr="00BA3699">
        <w:rPr>
          <w:rFonts w:ascii="Book Antiqua" w:hAnsi="Book Antiqua"/>
          <w:sz w:val="24"/>
          <w:szCs w:val="24"/>
        </w:rPr>
        <w:t>Haendiges</w:t>
      </w:r>
      <w:proofErr w:type="spellEnd"/>
      <w:r w:rsidRPr="00BA3699">
        <w:rPr>
          <w:rFonts w:ascii="Book Antiqua" w:hAnsi="Book Antiqua"/>
          <w:sz w:val="24"/>
          <w:szCs w:val="24"/>
        </w:rPr>
        <w:t xml:space="preserve"> M, Taube RR. </w:t>
      </w:r>
      <w:proofErr w:type="spellStart"/>
      <w:r w:rsidRPr="00BA3699">
        <w:rPr>
          <w:rFonts w:ascii="Book Antiqua" w:hAnsi="Book Antiqua"/>
          <w:sz w:val="24"/>
          <w:szCs w:val="24"/>
        </w:rPr>
        <w:t>Peliosis</w:t>
      </w:r>
      <w:proofErr w:type="spellEnd"/>
      <w:r w:rsidRPr="00BA3699">
        <w:rPr>
          <w:rFonts w:ascii="Book Antiqua" w:hAnsi="Book Antiqua"/>
          <w:sz w:val="24"/>
          <w:szCs w:val="24"/>
        </w:rPr>
        <w:t xml:space="preserve"> of the spleen: a rare cause of spontaneous splenic rupture with surgical implications. </w:t>
      </w:r>
      <w:r w:rsidRPr="00BA3699">
        <w:rPr>
          <w:rFonts w:ascii="Book Antiqua" w:hAnsi="Book Antiqua"/>
          <w:i/>
          <w:sz w:val="24"/>
          <w:szCs w:val="24"/>
        </w:rPr>
        <w:t>Am Surg</w:t>
      </w:r>
      <w:r w:rsidRPr="00BA3699">
        <w:rPr>
          <w:rFonts w:ascii="Book Antiqua" w:hAnsi="Book Antiqua"/>
          <w:sz w:val="24"/>
          <w:szCs w:val="24"/>
        </w:rPr>
        <w:t xml:space="preserve"> 1993; </w:t>
      </w:r>
      <w:r w:rsidRPr="00BA3699">
        <w:rPr>
          <w:rFonts w:ascii="Book Antiqua" w:hAnsi="Book Antiqua"/>
          <w:b/>
          <w:sz w:val="24"/>
          <w:szCs w:val="24"/>
        </w:rPr>
        <w:t>59</w:t>
      </w:r>
      <w:r w:rsidRPr="00BA3699">
        <w:rPr>
          <w:rFonts w:ascii="Book Antiqua" w:hAnsi="Book Antiqua"/>
          <w:sz w:val="24"/>
          <w:szCs w:val="24"/>
        </w:rPr>
        <w:t>: 197-199 [PMID: 8476160]</w:t>
      </w:r>
    </w:p>
    <w:p w14:paraId="2893C9B9"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12 </w:t>
      </w:r>
      <w:proofErr w:type="spellStart"/>
      <w:r w:rsidRPr="00BA3699">
        <w:rPr>
          <w:rFonts w:ascii="Book Antiqua" w:hAnsi="Book Antiqua"/>
          <w:b/>
          <w:sz w:val="24"/>
          <w:szCs w:val="24"/>
        </w:rPr>
        <w:t>Katkhouda</w:t>
      </w:r>
      <w:proofErr w:type="spellEnd"/>
      <w:r w:rsidRPr="00BA3699">
        <w:rPr>
          <w:rFonts w:ascii="Book Antiqua" w:hAnsi="Book Antiqua"/>
          <w:b/>
          <w:sz w:val="24"/>
          <w:szCs w:val="24"/>
        </w:rPr>
        <w:t xml:space="preserve"> N</w:t>
      </w:r>
      <w:r w:rsidRPr="00BA3699">
        <w:rPr>
          <w:rFonts w:ascii="Book Antiqua" w:hAnsi="Book Antiqua"/>
          <w:sz w:val="24"/>
          <w:szCs w:val="24"/>
        </w:rPr>
        <w:t xml:space="preserve">, </w:t>
      </w:r>
      <w:proofErr w:type="spellStart"/>
      <w:r w:rsidRPr="00BA3699">
        <w:rPr>
          <w:rFonts w:ascii="Book Antiqua" w:hAnsi="Book Antiqua"/>
          <w:sz w:val="24"/>
          <w:szCs w:val="24"/>
        </w:rPr>
        <w:t>Mavor</w:t>
      </w:r>
      <w:proofErr w:type="spellEnd"/>
      <w:r w:rsidRPr="00BA3699">
        <w:rPr>
          <w:rFonts w:ascii="Book Antiqua" w:hAnsi="Book Antiqua"/>
          <w:sz w:val="24"/>
          <w:szCs w:val="24"/>
        </w:rPr>
        <w:t xml:space="preserve"> E. Laparoscopic splenectomy. </w:t>
      </w:r>
      <w:r w:rsidRPr="00BA3699">
        <w:rPr>
          <w:rFonts w:ascii="Book Antiqua" w:hAnsi="Book Antiqua"/>
          <w:i/>
          <w:sz w:val="24"/>
          <w:szCs w:val="24"/>
        </w:rPr>
        <w:t>Surg Clin North Am</w:t>
      </w:r>
      <w:r w:rsidRPr="00BA3699">
        <w:rPr>
          <w:rFonts w:ascii="Book Antiqua" w:hAnsi="Book Antiqua"/>
          <w:sz w:val="24"/>
          <w:szCs w:val="24"/>
        </w:rPr>
        <w:t xml:space="preserve"> 2000; </w:t>
      </w:r>
      <w:r w:rsidRPr="00BA3699">
        <w:rPr>
          <w:rFonts w:ascii="Book Antiqua" w:hAnsi="Book Antiqua"/>
          <w:b/>
          <w:sz w:val="24"/>
          <w:szCs w:val="24"/>
        </w:rPr>
        <w:t>80</w:t>
      </w:r>
      <w:r w:rsidRPr="00BA3699">
        <w:rPr>
          <w:rFonts w:ascii="Book Antiqua" w:hAnsi="Book Antiqua"/>
          <w:sz w:val="24"/>
          <w:szCs w:val="24"/>
        </w:rPr>
        <w:t>: 1285-1297 [PMID: 10987036 DOI: 10.1016/s0039-6109(05)70225-5]</w:t>
      </w:r>
    </w:p>
    <w:p w14:paraId="48AE7667" w14:textId="77777777" w:rsidR="00A50D15" w:rsidRPr="00BA3699" w:rsidRDefault="00A50D15" w:rsidP="0045270D">
      <w:pPr>
        <w:adjustRightInd w:val="0"/>
        <w:snapToGrid w:val="0"/>
        <w:spacing w:line="360" w:lineRule="auto"/>
        <w:jc w:val="both"/>
        <w:rPr>
          <w:rFonts w:ascii="Book Antiqua" w:hAnsi="Book Antiqua"/>
          <w:sz w:val="24"/>
          <w:szCs w:val="24"/>
        </w:rPr>
      </w:pPr>
      <w:r w:rsidRPr="00BA3699">
        <w:rPr>
          <w:rFonts w:ascii="Book Antiqua" w:hAnsi="Book Antiqua"/>
          <w:sz w:val="24"/>
          <w:szCs w:val="24"/>
        </w:rPr>
        <w:t xml:space="preserve">13 </w:t>
      </w:r>
      <w:r w:rsidRPr="00BA3699">
        <w:rPr>
          <w:rFonts w:ascii="Book Antiqua" w:hAnsi="Book Antiqua"/>
          <w:b/>
          <w:sz w:val="24"/>
          <w:szCs w:val="24"/>
        </w:rPr>
        <w:t>Tarantino G</w:t>
      </w:r>
      <w:r w:rsidRPr="00BA3699">
        <w:rPr>
          <w:rFonts w:ascii="Book Antiqua" w:hAnsi="Book Antiqua"/>
          <w:sz w:val="24"/>
          <w:szCs w:val="24"/>
        </w:rPr>
        <w:t xml:space="preserve">, </w:t>
      </w:r>
      <w:proofErr w:type="spellStart"/>
      <w:r w:rsidRPr="00BA3699">
        <w:rPr>
          <w:rFonts w:ascii="Book Antiqua" w:hAnsi="Book Antiqua"/>
          <w:sz w:val="24"/>
          <w:szCs w:val="24"/>
        </w:rPr>
        <w:t>Savastano</w:t>
      </w:r>
      <w:proofErr w:type="spellEnd"/>
      <w:r w:rsidRPr="00BA3699">
        <w:rPr>
          <w:rFonts w:ascii="Book Antiqua" w:hAnsi="Book Antiqua"/>
          <w:sz w:val="24"/>
          <w:szCs w:val="24"/>
        </w:rPr>
        <w:t xml:space="preserve"> S, Capone D, </w:t>
      </w:r>
      <w:proofErr w:type="spellStart"/>
      <w:r w:rsidRPr="00BA3699">
        <w:rPr>
          <w:rFonts w:ascii="Book Antiqua" w:hAnsi="Book Antiqua"/>
          <w:sz w:val="24"/>
          <w:szCs w:val="24"/>
        </w:rPr>
        <w:t>Colao</w:t>
      </w:r>
      <w:proofErr w:type="spellEnd"/>
      <w:r w:rsidRPr="00BA3699">
        <w:rPr>
          <w:rFonts w:ascii="Book Antiqua" w:hAnsi="Book Antiqua"/>
          <w:sz w:val="24"/>
          <w:szCs w:val="24"/>
        </w:rPr>
        <w:t xml:space="preserve"> A. Spleen: A new role for an old player? </w:t>
      </w:r>
      <w:r w:rsidRPr="00BA3699">
        <w:rPr>
          <w:rFonts w:ascii="Book Antiqua" w:hAnsi="Book Antiqua"/>
          <w:i/>
          <w:sz w:val="24"/>
          <w:szCs w:val="24"/>
        </w:rPr>
        <w:t>World J Gastroenterol</w:t>
      </w:r>
      <w:r w:rsidRPr="00BA3699">
        <w:rPr>
          <w:rFonts w:ascii="Book Antiqua" w:hAnsi="Book Antiqua"/>
          <w:sz w:val="24"/>
          <w:szCs w:val="24"/>
        </w:rPr>
        <w:t xml:space="preserve"> 2011; </w:t>
      </w:r>
      <w:r w:rsidRPr="00BA3699">
        <w:rPr>
          <w:rFonts w:ascii="Book Antiqua" w:hAnsi="Book Antiqua"/>
          <w:b/>
          <w:sz w:val="24"/>
          <w:szCs w:val="24"/>
        </w:rPr>
        <w:t>17</w:t>
      </w:r>
      <w:r w:rsidRPr="00BA3699">
        <w:rPr>
          <w:rFonts w:ascii="Book Antiqua" w:hAnsi="Book Antiqua"/>
          <w:sz w:val="24"/>
          <w:szCs w:val="24"/>
        </w:rPr>
        <w:t>: 3776-3784 [PMID: 21987619 DOI: 10.3748/wjg.v17.i33.3776]</w:t>
      </w:r>
    </w:p>
    <w:p w14:paraId="48A55D23" w14:textId="296135E9" w:rsidR="00C874EB" w:rsidRPr="00BA3699" w:rsidRDefault="00C874EB" w:rsidP="0045270D">
      <w:pPr>
        <w:snapToGrid w:val="0"/>
        <w:spacing w:line="360" w:lineRule="auto"/>
        <w:jc w:val="both"/>
        <w:rPr>
          <w:rFonts w:ascii="Book Antiqua" w:hAnsi="Book Antiqua" w:cs="Times New Roman"/>
          <w:b/>
          <w:sz w:val="24"/>
          <w:szCs w:val="24"/>
        </w:rPr>
      </w:pPr>
      <w:r w:rsidRPr="00BA3699">
        <w:rPr>
          <w:rFonts w:ascii="Book Antiqua" w:hAnsi="Book Antiqua" w:cs="Times New Roman"/>
          <w:b/>
          <w:sz w:val="24"/>
          <w:szCs w:val="24"/>
        </w:rPr>
        <w:br w:type="page"/>
      </w:r>
    </w:p>
    <w:p w14:paraId="5BC95CF7" w14:textId="77777777" w:rsidR="00C874EB" w:rsidRPr="00BA3699" w:rsidRDefault="00C874EB" w:rsidP="0045270D">
      <w:pPr>
        <w:adjustRightInd w:val="0"/>
        <w:snapToGrid w:val="0"/>
        <w:spacing w:line="360" w:lineRule="auto"/>
        <w:jc w:val="both"/>
        <w:rPr>
          <w:rFonts w:ascii="Book Antiqua" w:hAnsi="Book Antiqua"/>
          <w:b/>
          <w:sz w:val="24"/>
          <w:szCs w:val="24"/>
        </w:rPr>
      </w:pPr>
      <w:bookmarkStart w:id="35" w:name="_Hlk26437200"/>
      <w:r w:rsidRPr="00BA3699">
        <w:rPr>
          <w:rFonts w:ascii="Book Antiqua" w:hAnsi="Book Antiqua"/>
          <w:b/>
          <w:sz w:val="24"/>
          <w:szCs w:val="24"/>
        </w:rPr>
        <w:lastRenderedPageBreak/>
        <w:t>Footnotes</w:t>
      </w:r>
    </w:p>
    <w:p w14:paraId="570046B9" w14:textId="77777777" w:rsidR="00C874EB" w:rsidRPr="00BA3699" w:rsidRDefault="00C874EB" w:rsidP="0045270D">
      <w:pPr>
        <w:autoSpaceDE w:val="0"/>
        <w:autoSpaceDN w:val="0"/>
        <w:adjustRightInd w:val="0"/>
        <w:snapToGrid w:val="0"/>
        <w:spacing w:line="360" w:lineRule="auto"/>
        <w:jc w:val="both"/>
        <w:rPr>
          <w:rFonts w:ascii="Book Antiqua" w:hAnsi="Book Antiqua" w:cs="TimesNewRomanPSMT"/>
          <w:sz w:val="24"/>
          <w:szCs w:val="24"/>
          <w:lang w:val="en-GB"/>
        </w:rPr>
      </w:pPr>
      <w:bookmarkStart w:id="36" w:name="_Hlk26437212"/>
      <w:bookmarkEnd w:id="35"/>
      <w:r w:rsidRPr="00BA3699">
        <w:rPr>
          <w:rFonts w:ascii="Book Antiqua" w:hAnsi="Book Antiqua" w:cs="Tahoma"/>
          <w:b/>
          <w:sz w:val="24"/>
          <w:szCs w:val="24"/>
          <w:lang w:val="en-GB"/>
        </w:rPr>
        <w:t>Informed consent statement:</w:t>
      </w:r>
      <w:r w:rsidRPr="00BA3699">
        <w:rPr>
          <w:rFonts w:ascii="Book Antiqua" w:hAnsi="Book Antiqua" w:cs="Tahoma"/>
          <w:sz w:val="24"/>
          <w:szCs w:val="24"/>
          <w:lang w:val="en-GB"/>
        </w:rPr>
        <w:t xml:space="preserve"> </w:t>
      </w:r>
      <w:r w:rsidRPr="00BA3699">
        <w:rPr>
          <w:rFonts w:ascii="Book Antiqua" w:hAnsi="Book Antiqua" w:cs="TimesNewRomanPSMT"/>
          <w:sz w:val="24"/>
          <w:szCs w:val="24"/>
          <w:lang w:val="en-GB"/>
        </w:rPr>
        <w:t>Informed written consent was obtained from the patient for publication of this report and any accompanying images.</w:t>
      </w:r>
    </w:p>
    <w:p w14:paraId="40A5FCA0" w14:textId="77777777" w:rsidR="00C874EB" w:rsidRPr="00BA3699" w:rsidRDefault="00C874EB" w:rsidP="0045270D">
      <w:pPr>
        <w:autoSpaceDE w:val="0"/>
        <w:autoSpaceDN w:val="0"/>
        <w:adjustRightInd w:val="0"/>
        <w:snapToGrid w:val="0"/>
        <w:spacing w:line="360" w:lineRule="auto"/>
        <w:jc w:val="both"/>
        <w:rPr>
          <w:rFonts w:ascii="Book Antiqua" w:hAnsi="Book Antiqua" w:cs="Tahoma"/>
          <w:sz w:val="24"/>
          <w:szCs w:val="24"/>
          <w:lang w:val="en-GB"/>
        </w:rPr>
      </w:pPr>
    </w:p>
    <w:p w14:paraId="3AD962A9" w14:textId="77777777" w:rsidR="00C874EB" w:rsidRPr="00BA3699" w:rsidRDefault="00C874EB" w:rsidP="0045270D">
      <w:pPr>
        <w:autoSpaceDE w:val="0"/>
        <w:autoSpaceDN w:val="0"/>
        <w:adjustRightInd w:val="0"/>
        <w:snapToGrid w:val="0"/>
        <w:spacing w:line="360" w:lineRule="auto"/>
        <w:jc w:val="both"/>
        <w:rPr>
          <w:rFonts w:ascii="Book Antiqua" w:hAnsi="Book Antiqua" w:cs="TimesNewRomanPSMT"/>
          <w:sz w:val="24"/>
          <w:szCs w:val="24"/>
          <w:lang w:val="en-GB"/>
        </w:rPr>
      </w:pPr>
      <w:r w:rsidRPr="00BA3699">
        <w:rPr>
          <w:rFonts w:ascii="Book Antiqua" w:hAnsi="Book Antiqua" w:cs="Tahoma"/>
          <w:b/>
          <w:sz w:val="24"/>
          <w:szCs w:val="24"/>
          <w:lang w:val="en-GB"/>
        </w:rPr>
        <w:t>Conflict-of-interest statement:</w:t>
      </w:r>
      <w:r w:rsidRPr="00BA3699">
        <w:rPr>
          <w:rFonts w:ascii="Book Antiqua" w:hAnsi="Book Antiqua" w:cs="Tahoma"/>
          <w:sz w:val="24"/>
          <w:szCs w:val="24"/>
          <w:lang w:val="en-GB"/>
        </w:rPr>
        <w:t xml:space="preserve"> </w:t>
      </w:r>
      <w:r w:rsidRPr="00BA3699">
        <w:rPr>
          <w:rFonts w:ascii="Book Antiqua" w:hAnsi="Book Antiqua" w:cs="TimesNewRomanPSMT"/>
          <w:sz w:val="24"/>
          <w:szCs w:val="24"/>
          <w:lang w:val="en-GB"/>
        </w:rPr>
        <w:t>The authors declare that they have no conflict of interest.</w:t>
      </w:r>
    </w:p>
    <w:p w14:paraId="40AAD3BF" w14:textId="77777777" w:rsidR="00C874EB" w:rsidRPr="00BA3699" w:rsidRDefault="00C874EB" w:rsidP="0045270D">
      <w:pPr>
        <w:autoSpaceDE w:val="0"/>
        <w:autoSpaceDN w:val="0"/>
        <w:adjustRightInd w:val="0"/>
        <w:snapToGrid w:val="0"/>
        <w:spacing w:line="360" w:lineRule="auto"/>
        <w:jc w:val="both"/>
        <w:rPr>
          <w:rFonts w:ascii="Book Antiqua" w:hAnsi="Book Antiqua" w:cs="Tahoma"/>
          <w:sz w:val="24"/>
          <w:szCs w:val="24"/>
          <w:lang w:val="en-GB"/>
        </w:rPr>
      </w:pPr>
    </w:p>
    <w:p w14:paraId="748A24DE" w14:textId="77777777" w:rsidR="00C874EB" w:rsidRPr="00BA3699" w:rsidRDefault="00C874EB" w:rsidP="0045270D">
      <w:pPr>
        <w:autoSpaceDE w:val="0"/>
        <w:autoSpaceDN w:val="0"/>
        <w:adjustRightInd w:val="0"/>
        <w:snapToGrid w:val="0"/>
        <w:spacing w:line="360" w:lineRule="auto"/>
        <w:jc w:val="both"/>
        <w:rPr>
          <w:rFonts w:ascii="Book Antiqua" w:hAnsi="Book Antiqua" w:cs="Times New Roman"/>
          <w:kern w:val="2"/>
          <w:sz w:val="24"/>
          <w:szCs w:val="24"/>
          <w:lang w:eastAsia="zh-CN"/>
        </w:rPr>
      </w:pPr>
      <w:r w:rsidRPr="00BA3699">
        <w:rPr>
          <w:rFonts w:ascii="Book Antiqua" w:hAnsi="Book Antiqua" w:cs="Tahoma"/>
          <w:b/>
          <w:sz w:val="24"/>
          <w:szCs w:val="24"/>
          <w:lang w:val="en-GB"/>
        </w:rPr>
        <w:t>CARE Checklist (2016) statement:</w:t>
      </w:r>
      <w:r w:rsidRPr="00BA3699">
        <w:rPr>
          <w:rFonts w:ascii="Book Antiqua" w:hAnsi="Book Antiqua" w:cs="Tahoma"/>
          <w:sz w:val="24"/>
          <w:szCs w:val="24"/>
          <w:lang w:val="en-GB"/>
        </w:rPr>
        <w:t xml:space="preserve"> </w:t>
      </w:r>
      <w:r w:rsidRPr="00BA3699">
        <w:rPr>
          <w:rFonts w:ascii="Book Antiqua" w:hAnsi="Book Antiqua" w:cs="TimesNewRomanPSMT"/>
          <w:sz w:val="24"/>
          <w:szCs w:val="24"/>
          <w:lang w:val="en-GB"/>
        </w:rPr>
        <w:t>The authors have read the CARE Checklist (2013), and the manuscript was prepared and revised according to the CARE Checklist (2016).</w:t>
      </w:r>
    </w:p>
    <w:p w14:paraId="72B55AB9" w14:textId="77777777" w:rsidR="00C874EB" w:rsidRPr="00BA3699" w:rsidRDefault="00C874EB" w:rsidP="0045270D">
      <w:pPr>
        <w:widowControl w:val="0"/>
        <w:adjustRightInd w:val="0"/>
        <w:snapToGrid w:val="0"/>
        <w:spacing w:line="360" w:lineRule="auto"/>
        <w:jc w:val="both"/>
        <w:rPr>
          <w:rFonts w:ascii="Book Antiqua" w:hAnsi="Book Antiqua" w:cstheme="minorHAnsi"/>
          <w:b/>
          <w:bCs/>
          <w:sz w:val="24"/>
          <w:szCs w:val="24"/>
          <w:lang w:val="en-GB" w:eastAsia="zh-CN"/>
        </w:rPr>
      </w:pPr>
    </w:p>
    <w:p w14:paraId="326651A3" w14:textId="25BC2B23" w:rsidR="00C874EB" w:rsidRPr="00BA3699" w:rsidRDefault="00C874EB" w:rsidP="0045270D">
      <w:pPr>
        <w:adjustRightInd w:val="0"/>
        <w:snapToGrid w:val="0"/>
        <w:spacing w:line="360" w:lineRule="auto"/>
        <w:jc w:val="both"/>
        <w:rPr>
          <w:rFonts w:ascii="Book Antiqua" w:hAnsi="Book Antiqua"/>
          <w:sz w:val="24"/>
          <w:szCs w:val="24"/>
          <w:lang w:val="en-GB"/>
        </w:rPr>
      </w:pPr>
      <w:r w:rsidRPr="00BA3699">
        <w:rPr>
          <w:rFonts w:ascii="Book Antiqua" w:hAnsi="Book Antiqua"/>
          <w:b/>
          <w:sz w:val="24"/>
          <w:szCs w:val="24"/>
          <w:lang w:val="en-GB"/>
        </w:rPr>
        <w:t xml:space="preserve">Open-Access: </w:t>
      </w:r>
      <w:r w:rsidRPr="00BA3699">
        <w:rPr>
          <w:rFonts w:ascii="Book Antiqua" w:hAnsi="Book Antiqua"/>
          <w:sz w:val="24"/>
          <w:szCs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569962" w14:textId="77777777" w:rsidR="00C874EB" w:rsidRPr="00BA3699" w:rsidRDefault="00C874EB" w:rsidP="0045270D">
      <w:pPr>
        <w:widowControl w:val="0"/>
        <w:adjustRightInd w:val="0"/>
        <w:snapToGrid w:val="0"/>
        <w:spacing w:line="360" w:lineRule="auto"/>
        <w:jc w:val="both"/>
        <w:rPr>
          <w:rFonts w:ascii="Book Antiqua" w:hAnsi="Book Antiqua" w:cstheme="minorHAnsi"/>
          <w:b/>
          <w:bCs/>
          <w:sz w:val="24"/>
          <w:szCs w:val="24"/>
          <w:lang w:val="en-GB" w:eastAsia="zh-CN"/>
        </w:rPr>
      </w:pPr>
    </w:p>
    <w:p w14:paraId="495D00CA" w14:textId="77777777" w:rsidR="00C874EB" w:rsidRPr="00BA3699" w:rsidRDefault="00C874EB" w:rsidP="0045270D">
      <w:pPr>
        <w:widowControl w:val="0"/>
        <w:adjustRightInd w:val="0"/>
        <w:snapToGrid w:val="0"/>
        <w:spacing w:line="360" w:lineRule="auto"/>
        <w:jc w:val="both"/>
        <w:rPr>
          <w:rFonts w:ascii="Book Antiqua" w:hAnsi="Book Antiqua" w:cs="宋体"/>
          <w:sz w:val="24"/>
          <w:szCs w:val="24"/>
          <w:lang w:val="en-GB" w:eastAsia="zh-CN"/>
        </w:rPr>
      </w:pPr>
      <w:bookmarkStart w:id="37" w:name="_Hlk26437244"/>
      <w:r w:rsidRPr="00BA3699">
        <w:rPr>
          <w:rFonts w:ascii="Book Antiqua" w:hAnsi="Book Antiqua" w:cs="宋体"/>
          <w:b/>
          <w:sz w:val="24"/>
          <w:szCs w:val="24"/>
          <w:lang w:val="en-GB"/>
        </w:rPr>
        <w:t xml:space="preserve">Manuscript source: </w:t>
      </w:r>
      <w:r w:rsidRPr="00BA3699">
        <w:rPr>
          <w:rFonts w:ascii="Book Antiqua" w:hAnsi="Book Antiqua" w:cs="宋体"/>
          <w:sz w:val="24"/>
          <w:szCs w:val="24"/>
          <w:lang w:val="en-GB" w:eastAsia="zh-CN"/>
        </w:rPr>
        <w:t>Unsolicited manuscript</w:t>
      </w:r>
    </w:p>
    <w:p w14:paraId="2D29E346" w14:textId="77777777" w:rsidR="00C874EB" w:rsidRPr="00BA3699" w:rsidRDefault="00C874EB" w:rsidP="0045270D">
      <w:pPr>
        <w:snapToGrid w:val="0"/>
        <w:spacing w:line="360" w:lineRule="auto"/>
        <w:jc w:val="both"/>
        <w:rPr>
          <w:rFonts w:ascii="Book Antiqua" w:eastAsia="等线" w:hAnsi="Book Antiqua"/>
          <w:b/>
          <w:bCs/>
          <w:color w:val="000000"/>
          <w:sz w:val="24"/>
          <w:szCs w:val="24"/>
          <w:lang w:eastAsia="zh-CN"/>
        </w:rPr>
      </w:pPr>
      <w:bookmarkStart w:id="38" w:name="_Hlk26437276"/>
      <w:bookmarkEnd w:id="36"/>
      <w:bookmarkEnd w:id="37"/>
    </w:p>
    <w:p w14:paraId="3B00C6A0" w14:textId="17B828ED" w:rsidR="00C874EB" w:rsidRPr="00BA3699" w:rsidRDefault="00C874EB" w:rsidP="0045270D">
      <w:pPr>
        <w:snapToGrid w:val="0"/>
        <w:spacing w:line="360" w:lineRule="auto"/>
        <w:jc w:val="both"/>
        <w:rPr>
          <w:rFonts w:ascii="Book Antiqua" w:hAnsi="Book Antiqua"/>
          <w:b/>
          <w:sz w:val="24"/>
          <w:szCs w:val="24"/>
          <w:lang w:val="en-GB"/>
        </w:rPr>
      </w:pPr>
      <w:r w:rsidRPr="00BA3699">
        <w:rPr>
          <w:rFonts w:ascii="Book Antiqua" w:hAnsi="Book Antiqua"/>
          <w:b/>
          <w:sz w:val="24"/>
          <w:szCs w:val="24"/>
          <w:lang w:val="en-GB"/>
        </w:rPr>
        <w:t>Peer-review started:</w:t>
      </w:r>
      <w:r w:rsidRPr="00BA3699">
        <w:rPr>
          <w:rFonts w:ascii="Book Antiqua" w:hAnsi="Book Antiqua"/>
          <w:sz w:val="24"/>
          <w:szCs w:val="24"/>
          <w:lang w:val="en-GB" w:eastAsia="zh-CN"/>
        </w:rPr>
        <w:t xml:space="preserve"> </w:t>
      </w:r>
      <w:r w:rsidRPr="00BA3699">
        <w:rPr>
          <w:rFonts w:ascii="Book Antiqua" w:hAnsi="Book Antiqua"/>
          <w:sz w:val="24"/>
          <w:szCs w:val="24"/>
          <w:lang w:val="en-GB"/>
        </w:rPr>
        <w:t>December</w:t>
      </w:r>
      <w:r w:rsidRPr="00BA3699">
        <w:rPr>
          <w:rFonts w:ascii="Book Antiqua" w:hAnsi="Book Antiqua"/>
          <w:sz w:val="24"/>
          <w:szCs w:val="24"/>
          <w:lang w:val="en-GB" w:eastAsia="zh-CN"/>
        </w:rPr>
        <w:t xml:space="preserve"> </w:t>
      </w:r>
      <w:r w:rsidRPr="00BA3699">
        <w:rPr>
          <w:rFonts w:ascii="Book Antiqua" w:hAnsi="Book Antiqua"/>
          <w:sz w:val="24"/>
          <w:szCs w:val="24"/>
          <w:lang w:val="en-GB"/>
        </w:rPr>
        <w:t>8</w:t>
      </w:r>
      <w:r w:rsidRPr="00BA3699">
        <w:rPr>
          <w:rFonts w:ascii="Book Antiqua" w:hAnsi="Book Antiqua"/>
          <w:sz w:val="24"/>
          <w:szCs w:val="24"/>
          <w:lang w:val="en-GB" w:eastAsia="zh-CN"/>
        </w:rPr>
        <w:t>, 201</w:t>
      </w:r>
      <w:r w:rsidRPr="00BA3699">
        <w:rPr>
          <w:rFonts w:ascii="Book Antiqua" w:hAnsi="Book Antiqua"/>
          <w:sz w:val="24"/>
          <w:szCs w:val="24"/>
          <w:lang w:val="en-GB"/>
        </w:rPr>
        <w:t>9</w:t>
      </w:r>
    </w:p>
    <w:p w14:paraId="27D0CBEE" w14:textId="6710F94B" w:rsidR="00C874EB" w:rsidRPr="00BA3699" w:rsidRDefault="00C874EB" w:rsidP="0045270D">
      <w:pPr>
        <w:snapToGrid w:val="0"/>
        <w:spacing w:line="360" w:lineRule="auto"/>
        <w:jc w:val="both"/>
        <w:rPr>
          <w:rFonts w:ascii="Book Antiqua" w:hAnsi="Book Antiqua"/>
          <w:b/>
          <w:sz w:val="24"/>
          <w:szCs w:val="24"/>
          <w:lang w:val="en-GB"/>
        </w:rPr>
      </w:pPr>
      <w:r w:rsidRPr="00BA3699">
        <w:rPr>
          <w:rFonts w:ascii="Book Antiqua" w:hAnsi="Book Antiqua"/>
          <w:b/>
          <w:sz w:val="24"/>
          <w:szCs w:val="24"/>
          <w:lang w:val="en-GB"/>
        </w:rPr>
        <w:t>First decision:</w:t>
      </w:r>
      <w:r w:rsidRPr="00BA3699">
        <w:rPr>
          <w:rFonts w:ascii="Book Antiqua" w:hAnsi="Book Antiqua"/>
          <w:sz w:val="24"/>
          <w:szCs w:val="24"/>
          <w:lang w:val="en-GB" w:eastAsia="zh-CN"/>
        </w:rPr>
        <w:t xml:space="preserve"> </w:t>
      </w:r>
      <w:r w:rsidRPr="00BA3699">
        <w:rPr>
          <w:rFonts w:ascii="Book Antiqua" w:hAnsi="Book Antiqua"/>
          <w:sz w:val="24"/>
          <w:szCs w:val="24"/>
          <w:lang w:val="en-GB"/>
        </w:rPr>
        <w:t>December 23</w:t>
      </w:r>
      <w:r w:rsidRPr="00BA3699">
        <w:rPr>
          <w:rFonts w:ascii="Book Antiqua" w:hAnsi="Book Antiqua"/>
          <w:sz w:val="24"/>
          <w:szCs w:val="24"/>
          <w:lang w:val="en-GB" w:eastAsia="zh-CN"/>
        </w:rPr>
        <w:t>, 201</w:t>
      </w:r>
      <w:r w:rsidRPr="00BA3699">
        <w:rPr>
          <w:rFonts w:ascii="Book Antiqua" w:hAnsi="Book Antiqua"/>
          <w:sz w:val="24"/>
          <w:szCs w:val="24"/>
          <w:lang w:val="en-GB"/>
        </w:rPr>
        <w:t>9</w:t>
      </w:r>
    </w:p>
    <w:p w14:paraId="102C4135" w14:textId="6607704F" w:rsidR="00C874EB" w:rsidRPr="00BA3699" w:rsidRDefault="00C874EB" w:rsidP="0045270D">
      <w:pPr>
        <w:snapToGrid w:val="0"/>
        <w:spacing w:line="360" w:lineRule="auto"/>
        <w:jc w:val="both"/>
        <w:rPr>
          <w:rFonts w:ascii="Book Antiqua" w:hAnsi="Book Antiqua"/>
          <w:sz w:val="24"/>
          <w:szCs w:val="24"/>
          <w:lang w:val="en-GB" w:eastAsia="zh-CN"/>
        </w:rPr>
      </w:pPr>
      <w:r w:rsidRPr="00BA3699">
        <w:rPr>
          <w:rFonts w:ascii="Book Antiqua" w:hAnsi="Book Antiqua"/>
          <w:b/>
          <w:sz w:val="24"/>
          <w:szCs w:val="24"/>
          <w:lang w:val="en-GB"/>
        </w:rPr>
        <w:t>Article in press:</w:t>
      </w:r>
      <w:r w:rsidRPr="00BA3699">
        <w:rPr>
          <w:rFonts w:ascii="Book Antiqua" w:hAnsi="Book Antiqua"/>
          <w:sz w:val="24"/>
          <w:szCs w:val="24"/>
          <w:lang w:val="en-GB"/>
        </w:rPr>
        <w:t xml:space="preserve"> </w:t>
      </w:r>
      <w:r w:rsidR="00BA3699" w:rsidRPr="00BA3699">
        <w:rPr>
          <w:rFonts w:ascii="Book Antiqua" w:hAnsi="Book Antiqua"/>
          <w:sz w:val="24"/>
          <w:szCs w:val="24"/>
          <w:lang w:val="en-GB"/>
        </w:rPr>
        <w:t>January 8, 2020</w:t>
      </w:r>
    </w:p>
    <w:p w14:paraId="0CCE3645" w14:textId="77777777" w:rsidR="00C874EB" w:rsidRPr="00BA3699" w:rsidRDefault="00C874EB" w:rsidP="0045270D">
      <w:pPr>
        <w:snapToGrid w:val="0"/>
        <w:spacing w:line="360" w:lineRule="auto"/>
        <w:jc w:val="both"/>
        <w:rPr>
          <w:rFonts w:ascii="Book Antiqua" w:hAnsi="Book Antiqua"/>
          <w:sz w:val="24"/>
          <w:szCs w:val="24"/>
          <w:lang w:val="en-GB" w:eastAsia="zh-CN"/>
        </w:rPr>
      </w:pPr>
    </w:p>
    <w:p w14:paraId="5E04A864" w14:textId="77777777" w:rsidR="00C874EB" w:rsidRPr="00BA3699" w:rsidRDefault="00C874EB" w:rsidP="0045270D">
      <w:pPr>
        <w:snapToGrid w:val="0"/>
        <w:spacing w:line="360" w:lineRule="auto"/>
        <w:jc w:val="both"/>
        <w:rPr>
          <w:rFonts w:ascii="Book Antiqua" w:hAnsi="Book Antiqua" w:cs="Helvetica"/>
          <w:b/>
          <w:sz w:val="24"/>
          <w:szCs w:val="24"/>
        </w:rPr>
      </w:pPr>
      <w:r w:rsidRPr="00BA3699">
        <w:rPr>
          <w:rFonts w:ascii="Book Antiqua" w:hAnsi="Book Antiqua" w:cs="Helvetica"/>
          <w:b/>
          <w:sz w:val="24"/>
          <w:szCs w:val="24"/>
        </w:rPr>
        <w:t xml:space="preserve">Specialty type: </w:t>
      </w:r>
      <w:r w:rsidRPr="00BA3699">
        <w:rPr>
          <w:rFonts w:ascii="Book Antiqua" w:eastAsia="微软雅黑" w:hAnsi="Book Antiqua" w:cs="宋体"/>
          <w:sz w:val="24"/>
          <w:szCs w:val="24"/>
        </w:rPr>
        <w:t>Medicine, research and experimental</w:t>
      </w:r>
    </w:p>
    <w:p w14:paraId="73BCEE6C" w14:textId="3014E174" w:rsidR="00C874EB" w:rsidRPr="00BA3699" w:rsidRDefault="00C874EB" w:rsidP="0045270D">
      <w:pPr>
        <w:snapToGrid w:val="0"/>
        <w:spacing w:line="360" w:lineRule="auto"/>
        <w:jc w:val="both"/>
        <w:rPr>
          <w:rFonts w:ascii="Book Antiqua" w:hAnsi="Book Antiqua" w:cs="Helvetica"/>
          <w:b/>
          <w:sz w:val="24"/>
          <w:szCs w:val="24"/>
        </w:rPr>
      </w:pPr>
      <w:r w:rsidRPr="00BA3699">
        <w:rPr>
          <w:rFonts w:ascii="Book Antiqua" w:hAnsi="Book Antiqua" w:cs="Helvetica"/>
          <w:b/>
          <w:sz w:val="24"/>
          <w:szCs w:val="24"/>
        </w:rPr>
        <w:t xml:space="preserve">Country of origin: </w:t>
      </w:r>
      <w:r w:rsidRPr="00BA3699">
        <w:rPr>
          <w:rFonts w:ascii="Book Antiqua" w:hAnsi="Book Antiqua"/>
          <w:sz w:val="24"/>
          <w:szCs w:val="24"/>
        </w:rPr>
        <w:t>South Korea</w:t>
      </w:r>
    </w:p>
    <w:p w14:paraId="3213AD3B" w14:textId="77777777" w:rsidR="00C874EB" w:rsidRPr="00BA3699" w:rsidRDefault="00C874EB" w:rsidP="0045270D">
      <w:pPr>
        <w:snapToGrid w:val="0"/>
        <w:spacing w:line="360" w:lineRule="auto"/>
        <w:jc w:val="both"/>
        <w:rPr>
          <w:rFonts w:ascii="Book Antiqua" w:hAnsi="Book Antiqua" w:cs="Helvetica"/>
          <w:b/>
          <w:sz w:val="24"/>
          <w:szCs w:val="24"/>
        </w:rPr>
      </w:pPr>
      <w:r w:rsidRPr="00BA3699">
        <w:rPr>
          <w:rFonts w:ascii="Book Antiqua" w:hAnsi="Book Antiqua" w:cs="Helvetica"/>
          <w:b/>
          <w:sz w:val="24"/>
          <w:szCs w:val="24"/>
        </w:rPr>
        <w:t>Peer-review report classification</w:t>
      </w:r>
    </w:p>
    <w:p w14:paraId="37E97DFC" w14:textId="77777777" w:rsidR="00C874EB" w:rsidRPr="00BA3699" w:rsidRDefault="00C874EB" w:rsidP="0045270D">
      <w:pPr>
        <w:snapToGrid w:val="0"/>
        <w:spacing w:line="360" w:lineRule="auto"/>
        <w:jc w:val="both"/>
        <w:rPr>
          <w:rFonts w:ascii="Book Antiqua" w:hAnsi="Book Antiqua" w:cs="Helvetica"/>
          <w:sz w:val="24"/>
          <w:szCs w:val="24"/>
          <w:lang w:eastAsia="zh-CN"/>
        </w:rPr>
      </w:pPr>
      <w:r w:rsidRPr="00BA3699">
        <w:rPr>
          <w:rFonts w:ascii="Book Antiqua" w:hAnsi="Book Antiqua" w:cs="Helvetica"/>
          <w:sz w:val="24"/>
          <w:szCs w:val="24"/>
        </w:rPr>
        <w:t xml:space="preserve">Grade A (Excellent): </w:t>
      </w:r>
      <w:r w:rsidRPr="00BA3699">
        <w:rPr>
          <w:rFonts w:ascii="Book Antiqua" w:hAnsi="Book Antiqua" w:cs="Helvetica"/>
          <w:sz w:val="24"/>
          <w:szCs w:val="24"/>
          <w:lang w:eastAsia="zh-CN"/>
        </w:rPr>
        <w:t>0</w:t>
      </w:r>
    </w:p>
    <w:p w14:paraId="13930650" w14:textId="77777777" w:rsidR="00C874EB" w:rsidRPr="00BA3699" w:rsidRDefault="00C874EB" w:rsidP="0045270D">
      <w:pPr>
        <w:snapToGrid w:val="0"/>
        <w:spacing w:line="360" w:lineRule="auto"/>
        <w:jc w:val="both"/>
        <w:rPr>
          <w:rFonts w:ascii="Book Antiqua" w:hAnsi="Book Antiqua" w:cs="Helvetica"/>
          <w:sz w:val="24"/>
          <w:szCs w:val="24"/>
        </w:rPr>
      </w:pPr>
      <w:r w:rsidRPr="00BA3699">
        <w:rPr>
          <w:rFonts w:ascii="Book Antiqua" w:hAnsi="Book Antiqua" w:cs="Helvetica"/>
          <w:sz w:val="24"/>
          <w:szCs w:val="24"/>
        </w:rPr>
        <w:t>Grade B (Very good): B</w:t>
      </w:r>
    </w:p>
    <w:p w14:paraId="0A65F5C5" w14:textId="77777777" w:rsidR="00C874EB" w:rsidRPr="00BA3699" w:rsidRDefault="00C874EB" w:rsidP="0045270D">
      <w:pPr>
        <w:snapToGrid w:val="0"/>
        <w:spacing w:line="360" w:lineRule="auto"/>
        <w:jc w:val="both"/>
        <w:rPr>
          <w:rFonts w:ascii="Book Antiqua" w:hAnsi="Book Antiqua" w:cs="Helvetica"/>
          <w:sz w:val="24"/>
          <w:szCs w:val="24"/>
        </w:rPr>
      </w:pPr>
      <w:r w:rsidRPr="00BA3699">
        <w:rPr>
          <w:rFonts w:ascii="Book Antiqua" w:hAnsi="Book Antiqua" w:cs="Helvetica"/>
          <w:sz w:val="24"/>
          <w:szCs w:val="24"/>
        </w:rPr>
        <w:t>Grade C (Good): C</w:t>
      </w:r>
    </w:p>
    <w:p w14:paraId="04923DB8" w14:textId="77D3F07F" w:rsidR="00C874EB" w:rsidRPr="00BA3699" w:rsidRDefault="00C874EB" w:rsidP="0045270D">
      <w:pPr>
        <w:snapToGrid w:val="0"/>
        <w:spacing w:line="360" w:lineRule="auto"/>
        <w:jc w:val="both"/>
        <w:rPr>
          <w:rFonts w:ascii="Book Antiqua" w:hAnsi="Book Antiqua" w:cs="Helvetica"/>
          <w:sz w:val="24"/>
          <w:szCs w:val="24"/>
        </w:rPr>
      </w:pPr>
      <w:r w:rsidRPr="00BA3699">
        <w:rPr>
          <w:rFonts w:ascii="Book Antiqua" w:hAnsi="Book Antiqua" w:cs="Helvetica"/>
          <w:sz w:val="24"/>
          <w:szCs w:val="24"/>
        </w:rPr>
        <w:lastRenderedPageBreak/>
        <w:t xml:space="preserve">Grade D (Fair): D </w:t>
      </w:r>
    </w:p>
    <w:p w14:paraId="79566354" w14:textId="77777777" w:rsidR="00C874EB" w:rsidRPr="00BA3699" w:rsidRDefault="00C874EB" w:rsidP="0045270D">
      <w:pPr>
        <w:snapToGrid w:val="0"/>
        <w:spacing w:line="360" w:lineRule="auto"/>
        <w:jc w:val="both"/>
        <w:rPr>
          <w:rFonts w:ascii="Book Antiqua" w:hAnsi="Book Antiqua"/>
          <w:noProof/>
          <w:sz w:val="24"/>
          <w:szCs w:val="24"/>
        </w:rPr>
      </w:pPr>
      <w:r w:rsidRPr="00BA3699">
        <w:rPr>
          <w:rFonts w:ascii="Book Antiqua" w:hAnsi="Book Antiqua" w:cs="Helvetica"/>
          <w:sz w:val="24"/>
          <w:szCs w:val="24"/>
        </w:rPr>
        <w:t>Grade E (Poor): 0</w:t>
      </w:r>
    </w:p>
    <w:p w14:paraId="022D8328" w14:textId="77777777" w:rsidR="00C874EB" w:rsidRPr="00BA3699" w:rsidRDefault="00C874EB" w:rsidP="0045270D">
      <w:pPr>
        <w:pStyle w:val="af0"/>
        <w:snapToGrid w:val="0"/>
        <w:spacing w:after="0" w:line="360" w:lineRule="auto"/>
        <w:ind w:left="0"/>
        <w:contextualSpacing w:val="0"/>
        <w:jc w:val="both"/>
        <w:rPr>
          <w:rFonts w:ascii="Book Antiqua" w:hAnsi="Book Antiqua" w:cs="Calibri"/>
          <w:noProof/>
          <w:sz w:val="24"/>
          <w:szCs w:val="24"/>
          <w:lang w:val="en-GB" w:eastAsia="zh-CN"/>
        </w:rPr>
      </w:pPr>
    </w:p>
    <w:p w14:paraId="270D4FE7" w14:textId="40B469F8" w:rsidR="00C874EB" w:rsidRPr="00BA3699" w:rsidRDefault="00C874EB" w:rsidP="0045270D">
      <w:pPr>
        <w:pStyle w:val="af1"/>
        <w:snapToGrid w:val="0"/>
        <w:spacing w:line="360" w:lineRule="auto"/>
        <w:rPr>
          <w:rFonts w:ascii="Book Antiqua" w:hAnsi="Book Antiqua"/>
          <w:b/>
          <w:sz w:val="24"/>
          <w:szCs w:val="24"/>
        </w:rPr>
      </w:pPr>
      <w:r w:rsidRPr="00BA3699">
        <w:rPr>
          <w:rFonts w:ascii="Book Antiqua" w:hAnsi="Book Antiqua"/>
          <w:b/>
          <w:sz w:val="24"/>
          <w:szCs w:val="24"/>
        </w:rPr>
        <w:t xml:space="preserve">P-Reviewer: </w:t>
      </w:r>
      <w:r w:rsidRPr="00BA3699">
        <w:rPr>
          <w:rFonts w:ascii="Book Antiqua" w:hAnsi="Book Antiqua"/>
          <w:color w:val="000000"/>
          <w:sz w:val="24"/>
          <w:szCs w:val="24"/>
        </w:rPr>
        <w:t>Can</w:t>
      </w:r>
      <w:r w:rsidR="007A0B75" w:rsidRPr="00BA3699">
        <w:rPr>
          <w:rFonts w:ascii="Book Antiqua" w:hAnsi="Book Antiqua"/>
          <w:color w:val="000000"/>
          <w:sz w:val="24"/>
          <w:szCs w:val="24"/>
        </w:rPr>
        <w:t xml:space="preserve"> G, </w:t>
      </w:r>
      <w:proofErr w:type="spellStart"/>
      <w:r w:rsidR="007A0B75" w:rsidRPr="00BA3699">
        <w:rPr>
          <w:rFonts w:ascii="Book Antiqua" w:hAnsi="Book Antiqua"/>
          <w:color w:val="000000"/>
          <w:sz w:val="24"/>
          <w:szCs w:val="24"/>
        </w:rPr>
        <w:t>D'Orazi</w:t>
      </w:r>
      <w:proofErr w:type="spellEnd"/>
      <w:r w:rsidR="007A0B75" w:rsidRPr="00BA3699">
        <w:rPr>
          <w:rFonts w:ascii="Book Antiqua" w:hAnsi="Book Antiqua"/>
          <w:color w:val="000000"/>
          <w:sz w:val="24"/>
          <w:szCs w:val="24"/>
        </w:rPr>
        <w:t xml:space="preserve"> V, Tarantino G </w:t>
      </w:r>
      <w:r w:rsidRPr="00BA3699">
        <w:rPr>
          <w:rFonts w:ascii="Book Antiqua" w:hAnsi="Book Antiqua"/>
          <w:b/>
          <w:sz w:val="24"/>
          <w:szCs w:val="24"/>
        </w:rPr>
        <w:t xml:space="preserve">S-Editor: </w:t>
      </w:r>
      <w:r w:rsidR="007A0B75" w:rsidRPr="00BA3699">
        <w:rPr>
          <w:rFonts w:ascii="Book Antiqua" w:hAnsi="Book Antiqua"/>
          <w:sz w:val="24"/>
          <w:szCs w:val="24"/>
        </w:rPr>
        <w:t>Zhang L</w:t>
      </w:r>
      <w:r w:rsidRPr="00BA3699">
        <w:rPr>
          <w:rFonts w:ascii="Book Antiqua" w:hAnsi="Book Antiqua"/>
          <w:b/>
          <w:sz w:val="24"/>
          <w:szCs w:val="24"/>
        </w:rPr>
        <w:t xml:space="preserve"> L-Editor:</w:t>
      </w:r>
      <w:r w:rsidR="00BA3699">
        <w:rPr>
          <w:rFonts w:ascii="Book Antiqua" w:hAnsi="Book Antiqua" w:hint="eastAsia"/>
          <w:b/>
          <w:sz w:val="24"/>
          <w:szCs w:val="24"/>
        </w:rPr>
        <w:t xml:space="preserve"> </w:t>
      </w:r>
      <w:proofErr w:type="gramStart"/>
      <w:r w:rsidR="00BA3699" w:rsidRPr="00BA3699">
        <w:rPr>
          <w:rFonts w:ascii="Book Antiqua" w:hAnsi="Book Antiqua" w:hint="eastAsia"/>
          <w:sz w:val="24"/>
          <w:szCs w:val="24"/>
        </w:rPr>
        <w:t>A</w:t>
      </w:r>
      <w:r w:rsidR="00BA3699">
        <w:rPr>
          <w:rFonts w:ascii="Book Antiqua" w:hAnsi="Book Antiqua" w:hint="eastAsia"/>
          <w:b/>
          <w:sz w:val="24"/>
          <w:szCs w:val="24"/>
        </w:rPr>
        <w:t xml:space="preserve"> </w:t>
      </w:r>
      <w:r w:rsidRPr="00BA3699">
        <w:rPr>
          <w:rFonts w:ascii="Book Antiqua" w:hAnsi="Book Antiqua"/>
          <w:b/>
          <w:sz w:val="24"/>
          <w:szCs w:val="24"/>
        </w:rPr>
        <w:t xml:space="preserve"> E</w:t>
      </w:r>
      <w:proofErr w:type="gramEnd"/>
      <w:r w:rsidRPr="00BA3699">
        <w:rPr>
          <w:rFonts w:ascii="Book Antiqua" w:hAnsi="Book Antiqua"/>
          <w:b/>
          <w:sz w:val="24"/>
          <w:szCs w:val="24"/>
        </w:rPr>
        <w:t xml:space="preserve">-Editor: </w:t>
      </w:r>
      <w:r w:rsidR="00BA3699" w:rsidRPr="00BA3699">
        <w:rPr>
          <w:rFonts w:ascii="Book Antiqua" w:hAnsi="Book Antiqua"/>
          <w:sz w:val="24"/>
          <w:szCs w:val="24"/>
        </w:rPr>
        <w:t>Xing YX</w:t>
      </w:r>
    </w:p>
    <w:bookmarkEnd w:id="38"/>
    <w:p w14:paraId="115DEFE8" w14:textId="1B81E305" w:rsidR="007A0B75" w:rsidRPr="00BA3699" w:rsidRDefault="007A0B75" w:rsidP="0045270D">
      <w:pPr>
        <w:snapToGrid w:val="0"/>
        <w:spacing w:line="360" w:lineRule="auto"/>
        <w:jc w:val="both"/>
        <w:rPr>
          <w:rFonts w:ascii="Book Antiqua" w:hAnsi="Book Antiqua" w:cs="Times New Roman"/>
          <w:b/>
          <w:sz w:val="24"/>
          <w:szCs w:val="24"/>
        </w:rPr>
      </w:pPr>
      <w:r w:rsidRPr="00BA3699">
        <w:rPr>
          <w:rFonts w:ascii="Book Antiqua" w:hAnsi="Book Antiqua" w:cs="Times New Roman"/>
          <w:b/>
          <w:sz w:val="24"/>
          <w:szCs w:val="24"/>
        </w:rPr>
        <w:br w:type="page"/>
      </w:r>
    </w:p>
    <w:p w14:paraId="60EEFF6C" w14:textId="77777777" w:rsidR="00A50D15" w:rsidRPr="00BA3699" w:rsidRDefault="00A50D15" w:rsidP="0045270D">
      <w:pPr>
        <w:widowControl w:val="0"/>
        <w:adjustRightInd w:val="0"/>
        <w:snapToGrid w:val="0"/>
        <w:spacing w:line="360" w:lineRule="auto"/>
        <w:jc w:val="both"/>
        <w:rPr>
          <w:rFonts w:ascii="Book Antiqua" w:hAnsi="Book Antiqua" w:cs="Times New Roman"/>
          <w:b/>
          <w:sz w:val="24"/>
          <w:szCs w:val="24"/>
        </w:rPr>
      </w:pPr>
    </w:p>
    <w:p w14:paraId="7E17E496" w14:textId="77777777" w:rsidR="006055CC" w:rsidRPr="00BA3699" w:rsidRDefault="00A25814" w:rsidP="0045270D">
      <w:pPr>
        <w:widowControl w:val="0"/>
        <w:adjustRightInd w:val="0"/>
        <w:snapToGrid w:val="0"/>
        <w:spacing w:line="360" w:lineRule="auto"/>
        <w:jc w:val="both"/>
        <w:rPr>
          <w:rFonts w:ascii="Book Antiqua" w:eastAsia="等线" w:hAnsi="Book Antiqua" w:cs="Times New Roman"/>
          <w:bCs/>
          <w:color w:val="000000"/>
          <w:kern w:val="2"/>
          <w:sz w:val="24"/>
          <w:szCs w:val="24"/>
          <w:lang w:eastAsia="ja-JP"/>
        </w:rPr>
      </w:pPr>
      <w:r w:rsidRPr="00BA3699">
        <w:rPr>
          <w:rFonts w:ascii="Book Antiqua" w:hAnsi="Book Antiqua"/>
          <w:noProof/>
          <w:sz w:val="24"/>
          <w:szCs w:val="24"/>
          <w:lang w:eastAsia="zh-CN"/>
        </w:rPr>
        <w:drawing>
          <wp:inline distT="0" distB="0" distL="0" distR="0" wp14:anchorId="007A3CF1" wp14:editId="5160923D">
            <wp:extent cx="3657600" cy="3650442"/>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64999" cy="3657827"/>
                    </a:xfrm>
                    <a:prstGeom prst="rect">
                      <a:avLst/>
                    </a:prstGeom>
                  </pic:spPr>
                </pic:pic>
              </a:graphicData>
            </a:graphic>
          </wp:inline>
        </w:drawing>
      </w:r>
    </w:p>
    <w:p w14:paraId="75A94181" w14:textId="40C9A56B" w:rsidR="007A0B75" w:rsidRPr="00BA3699" w:rsidRDefault="006055CC" w:rsidP="0045270D">
      <w:pPr>
        <w:widowControl w:val="0"/>
        <w:adjustRightInd w:val="0"/>
        <w:snapToGrid w:val="0"/>
        <w:spacing w:line="360" w:lineRule="auto"/>
        <w:jc w:val="both"/>
        <w:rPr>
          <w:rFonts w:ascii="Book Antiqua" w:hAnsi="Book Antiqua" w:cs="Times New Roman"/>
          <w:b/>
          <w:bCs/>
          <w:sz w:val="24"/>
          <w:szCs w:val="24"/>
        </w:rPr>
      </w:pPr>
      <w:r w:rsidRPr="00BA3699">
        <w:rPr>
          <w:rFonts w:ascii="Book Antiqua" w:eastAsia="等线" w:hAnsi="Book Antiqua" w:cs="Times New Roman"/>
          <w:b/>
          <w:bCs/>
          <w:color w:val="000000"/>
          <w:kern w:val="2"/>
          <w:sz w:val="24"/>
          <w:szCs w:val="24"/>
          <w:lang w:eastAsia="ja-JP"/>
        </w:rPr>
        <w:t>Figure 1</w:t>
      </w:r>
      <w:r w:rsidRPr="00BA3699">
        <w:rPr>
          <w:rFonts w:ascii="Book Antiqua" w:eastAsia="等线" w:hAnsi="Book Antiqua" w:cs="Times New Roman"/>
          <w:b/>
          <w:bCs/>
          <w:color w:val="000000"/>
          <w:kern w:val="2"/>
          <w:sz w:val="24"/>
          <w:szCs w:val="24"/>
          <w:lang w:eastAsia="zh-CN"/>
        </w:rPr>
        <w:t xml:space="preserve"> </w:t>
      </w:r>
      <w:r w:rsidR="00531F90" w:rsidRPr="00BA3699">
        <w:rPr>
          <w:rFonts w:ascii="Book Antiqua" w:hAnsi="Book Antiqua" w:cs="Times New Roman"/>
          <w:b/>
          <w:bCs/>
          <w:sz w:val="24"/>
          <w:szCs w:val="24"/>
        </w:rPr>
        <w:t>Computed tomography shows multiple hemorrhagic cysts in the spleen and a moderate amount of hemoperitoneum</w:t>
      </w:r>
      <w:r w:rsidR="007A0B75" w:rsidRPr="00BA3699">
        <w:rPr>
          <w:rFonts w:ascii="Book Antiqua" w:hAnsi="Book Antiqua" w:cs="Times New Roman"/>
          <w:b/>
          <w:bCs/>
          <w:sz w:val="24"/>
          <w:szCs w:val="24"/>
        </w:rPr>
        <w:t>.</w:t>
      </w:r>
    </w:p>
    <w:p w14:paraId="12DBDF1A" w14:textId="77777777" w:rsidR="007A0B75" w:rsidRPr="00BA3699" w:rsidRDefault="007A0B75" w:rsidP="0045270D">
      <w:pPr>
        <w:snapToGrid w:val="0"/>
        <w:spacing w:line="360" w:lineRule="auto"/>
        <w:jc w:val="both"/>
        <w:rPr>
          <w:rFonts w:ascii="Book Antiqua" w:hAnsi="Book Antiqua" w:cs="Times New Roman"/>
          <w:b/>
          <w:bCs/>
          <w:sz w:val="24"/>
          <w:szCs w:val="24"/>
        </w:rPr>
      </w:pPr>
      <w:r w:rsidRPr="00BA3699">
        <w:rPr>
          <w:rFonts w:ascii="Book Antiqua" w:hAnsi="Book Antiqua" w:cs="Times New Roman"/>
          <w:b/>
          <w:bCs/>
          <w:sz w:val="24"/>
          <w:szCs w:val="24"/>
        </w:rPr>
        <w:br w:type="page"/>
      </w:r>
    </w:p>
    <w:p w14:paraId="7CCF890D" w14:textId="77777777" w:rsidR="00531F90" w:rsidRPr="00BA3699" w:rsidRDefault="00531F90" w:rsidP="0045270D">
      <w:pPr>
        <w:widowControl w:val="0"/>
        <w:adjustRightInd w:val="0"/>
        <w:snapToGrid w:val="0"/>
        <w:spacing w:line="360" w:lineRule="auto"/>
        <w:jc w:val="both"/>
        <w:rPr>
          <w:rFonts w:ascii="Book Antiqua" w:eastAsia="Malgun Gothic" w:hAnsi="Book Antiqua" w:cs="Times New Roman"/>
          <w:b/>
          <w:bCs/>
          <w:sz w:val="24"/>
          <w:szCs w:val="24"/>
          <w:lang w:eastAsia="ko-KR"/>
        </w:rPr>
      </w:pPr>
    </w:p>
    <w:p w14:paraId="7942EB2B" w14:textId="77777777" w:rsidR="00A25814" w:rsidRPr="00BA3699" w:rsidRDefault="00A25814" w:rsidP="0045270D">
      <w:pPr>
        <w:widowControl w:val="0"/>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noProof/>
          <w:sz w:val="24"/>
          <w:szCs w:val="24"/>
          <w:lang w:eastAsia="zh-CN"/>
        </w:rPr>
        <w:drawing>
          <wp:inline distT="0" distB="0" distL="0" distR="0" wp14:anchorId="1EE3B266" wp14:editId="6800C340">
            <wp:extent cx="3817822" cy="254317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25722" cy="2548438"/>
                    </a:xfrm>
                    <a:prstGeom prst="rect">
                      <a:avLst/>
                    </a:prstGeom>
                  </pic:spPr>
                </pic:pic>
              </a:graphicData>
            </a:graphic>
          </wp:inline>
        </w:drawing>
      </w:r>
    </w:p>
    <w:p w14:paraId="1744D3D3" w14:textId="5AC45659" w:rsidR="007A0B75" w:rsidRPr="00BA3699" w:rsidRDefault="00A25814" w:rsidP="0045270D">
      <w:pPr>
        <w:adjustRightInd w:val="0"/>
        <w:snapToGrid w:val="0"/>
        <w:spacing w:line="360" w:lineRule="auto"/>
        <w:jc w:val="both"/>
        <w:rPr>
          <w:rFonts w:ascii="Book Antiqua" w:hAnsi="Book Antiqua" w:cs="Times New Roman"/>
          <w:b/>
          <w:bCs/>
          <w:sz w:val="24"/>
          <w:szCs w:val="24"/>
        </w:rPr>
      </w:pPr>
      <w:r w:rsidRPr="00BA3699">
        <w:rPr>
          <w:rFonts w:ascii="Book Antiqua" w:eastAsia="等线" w:hAnsi="Book Antiqua" w:cs="Times New Roman"/>
          <w:b/>
          <w:bCs/>
          <w:color w:val="000000"/>
          <w:kern w:val="2"/>
          <w:sz w:val="24"/>
          <w:szCs w:val="24"/>
          <w:lang w:eastAsia="ja-JP"/>
        </w:rPr>
        <w:t>Figure</w:t>
      </w:r>
      <w:r w:rsidR="00531F90" w:rsidRPr="00BA3699">
        <w:rPr>
          <w:rFonts w:ascii="Book Antiqua" w:hAnsi="Book Antiqua" w:cs="Times New Roman"/>
          <w:b/>
          <w:sz w:val="24"/>
          <w:szCs w:val="24"/>
        </w:rPr>
        <w:t xml:space="preserve"> 2</w:t>
      </w:r>
      <w:r w:rsidR="00531F90" w:rsidRPr="00BA3699">
        <w:rPr>
          <w:rFonts w:ascii="Book Antiqua" w:hAnsi="Book Antiqua" w:cs="Times New Roman"/>
          <w:sz w:val="24"/>
          <w:szCs w:val="24"/>
        </w:rPr>
        <w:t xml:space="preserve"> </w:t>
      </w:r>
      <w:r w:rsidR="00531F90" w:rsidRPr="00BA3699">
        <w:rPr>
          <w:rFonts w:ascii="Book Antiqua" w:hAnsi="Book Antiqua" w:cs="Times New Roman"/>
          <w:b/>
          <w:bCs/>
          <w:sz w:val="24"/>
          <w:szCs w:val="24"/>
        </w:rPr>
        <w:t>Tortuous and overdeveloped vessels in surgical field</w:t>
      </w:r>
      <w:r w:rsidR="007A0B75" w:rsidRPr="00BA3699">
        <w:rPr>
          <w:rFonts w:ascii="Book Antiqua" w:hAnsi="Book Antiqua" w:cs="Times New Roman"/>
          <w:b/>
          <w:bCs/>
          <w:sz w:val="24"/>
          <w:szCs w:val="24"/>
        </w:rPr>
        <w:t>.</w:t>
      </w:r>
    </w:p>
    <w:p w14:paraId="493A405F" w14:textId="77777777" w:rsidR="007A0B75" w:rsidRPr="00BA3699" w:rsidRDefault="007A0B75" w:rsidP="0045270D">
      <w:pPr>
        <w:snapToGrid w:val="0"/>
        <w:spacing w:line="360" w:lineRule="auto"/>
        <w:jc w:val="both"/>
        <w:rPr>
          <w:rFonts w:ascii="Book Antiqua" w:hAnsi="Book Antiqua" w:cs="Times New Roman"/>
          <w:sz w:val="24"/>
          <w:szCs w:val="24"/>
        </w:rPr>
      </w:pPr>
      <w:r w:rsidRPr="00BA3699">
        <w:rPr>
          <w:rFonts w:ascii="Book Antiqua" w:hAnsi="Book Antiqua" w:cs="Times New Roman"/>
          <w:sz w:val="24"/>
          <w:szCs w:val="24"/>
        </w:rPr>
        <w:br w:type="page"/>
      </w:r>
    </w:p>
    <w:p w14:paraId="6C540427" w14:textId="77777777" w:rsidR="00531F90" w:rsidRPr="00BA3699" w:rsidRDefault="00531F90" w:rsidP="0045270D">
      <w:pPr>
        <w:adjustRightInd w:val="0"/>
        <w:snapToGrid w:val="0"/>
        <w:spacing w:line="360" w:lineRule="auto"/>
        <w:jc w:val="both"/>
        <w:rPr>
          <w:rFonts w:ascii="Book Antiqua" w:eastAsia="Malgun Gothic" w:hAnsi="Book Antiqua" w:cs="Times New Roman"/>
          <w:sz w:val="24"/>
          <w:szCs w:val="24"/>
          <w:lang w:eastAsia="ko-KR"/>
        </w:rPr>
      </w:pPr>
    </w:p>
    <w:p w14:paraId="467EFB3A" w14:textId="77777777" w:rsidR="00A25814" w:rsidRPr="00BA3699" w:rsidRDefault="00A25814"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noProof/>
          <w:sz w:val="24"/>
          <w:szCs w:val="24"/>
          <w:lang w:eastAsia="zh-CN"/>
        </w:rPr>
        <w:drawing>
          <wp:inline distT="0" distB="0" distL="0" distR="0" wp14:anchorId="44DEC156" wp14:editId="7C32DEB9">
            <wp:extent cx="5257800" cy="394335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7800" cy="3943350"/>
                    </a:xfrm>
                    <a:prstGeom prst="rect">
                      <a:avLst/>
                    </a:prstGeom>
                  </pic:spPr>
                </pic:pic>
              </a:graphicData>
            </a:graphic>
          </wp:inline>
        </w:drawing>
      </w:r>
    </w:p>
    <w:p w14:paraId="1078B50B" w14:textId="622D7F76" w:rsidR="007A0B75" w:rsidRPr="00BA3699" w:rsidRDefault="00A25814" w:rsidP="0045270D">
      <w:pPr>
        <w:adjustRightInd w:val="0"/>
        <w:snapToGrid w:val="0"/>
        <w:spacing w:line="360" w:lineRule="auto"/>
        <w:jc w:val="both"/>
        <w:rPr>
          <w:rFonts w:ascii="Book Antiqua" w:hAnsi="Book Antiqua" w:cs="Times New Roman"/>
          <w:b/>
          <w:bCs/>
          <w:sz w:val="24"/>
          <w:szCs w:val="24"/>
        </w:rPr>
      </w:pPr>
      <w:r w:rsidRPr="00BA3699">
        <w:rPr>
          <w:rFonts w:ascii="Book Antiqua" w:eastAsia="等线" w:hAnsi="Book Antiqua" w:cs="Times New Roman"/>
          <w:b/>
          <w:bCs/>
          <w:color w:val="000000"/>
          <w:kern w:val="2"/>
          <w:sz w:val="24"/>
          <w:szCs w:val="24"/>
          <w:lang w:eastAsia="ja-JP"/>
        </w:rPr>
        <w:t>Figure</w:t>
      </w:r>
      <w:r w:rsidRPr="00BA3699">
        <w:rPr>
          <w:rFonts w:ascii="Book Antiqua" w:hAnsi="Book Antiqua" w:cs="Times New Roman"/>
          <w:b/>
          <w:sz w:val="24"/>
          <w:szCs w:val="24"/>
        </w:rPr>
        <w:t xml:space="preserve"> </w:t>
      </w:r>
      <w:r w:rsidRPr="00BA3699">
        <w:rPr>
          <w:rFonts w:ascii="Book Antiqua" w:eastAsia="Malgun Gothic" w:hAnsi="Book Antiqua" w:cs="Times New Roman"/>
          <w:b/>
          <w:sz w:val="24"/>
          <w:szCs w:val="24"/>
          <w:lang w:eastAsia="ko-KR"/>
        </w:rPr>
        <w:t xml:space="preserve">3 </w:t>
      </w:r>
      <w:r w:rsidR="00531F90" w:rsidRPr="00BA3699">
        <w:rPr>
          <w:rFonts w:ascii="Book Antiqua" w:hAnsi="Book Antiqua" w:cs="Times New Roman"/>
          <w:b/>
          <w:bCs/>
          <w:sz w:val="24"/>
          <w:szCs w:val="24"/>
        </w:rPr>
        <w:t>Gross image of the specimen</w:t>
      </w:r>
      <w:r w:rsidR="007A0B75" w:rsidRPr="00BA3699">
        <w:rPr>
          <w:rFonts w:ascii="Book Antiqua" w:hAnsi="Book Antiqua" w:cs="Times New Roman"/>
          <w:b/>
          <w:bCs/>
          <w:sz w:val="24"/>
          <w:szCs w:val="24"/>
        </w:rPr>
        <w:t>.</w:t>
      </w:r>
    </w:p>
    <w:p w14:paraId="067FB560" w14:textId="77777777" w:rsidR="007A0B75" w:rsidRPr="00BA3699" w:rsidRDefault="007A0B75" w:rsidP="0045270D">
      <w:pPr>
        <w:snapToGrid w:val="0"/>
        <w:spacing w:line="360" w:lineRule="auto"/>
        <w:jc w:val="both"/>
        <w:rPr>
          <w:rFonts w:ascii="Book Antiqua" w:hAnsi="Book Antiqua" w:cs="Times New Roman"/>
          <w:b/>
          <w:bCs/>
          <w:sz w:val="24"/>
          <w:szCs w:val="24"/>
        </w:rPr>
      </w:pPr>
      <w:r w:rsidRPr="00BA3699">
        <w:rPr>
          <w:rFonts w:ascii="Book Antiqua" w:hAnsi="Book Antiqua" w:cs="Times New Roman"/>
          <w:b/>
          <w:bCs/>
          <w:sz w:val="24"/>
          <w:szCs w:val="24"/>
        </w:rPr>
        <w:br w:type="page"/>
      </w:r>
    </w:p>
    <w:p w14:paraId="0FF5C259" w14:textId="77777777" w:rsidR="00531F90" w:rsidRPr="00BA3699" w:rsidRDefault="00531F90" w:rsidP="0045270D">
      <w:pPr>
        <w:adjustRightInd w:val="0"/>
        <w:snapToGrid w:val="0"/>
        <w:spacing w:line="360" w:lineRule="auto"/>
        <w:jc w:val="both"/>
        <w:rPr>
          <w:rFonts w:ascii="Book Antiqua" w:eastAsia="Malgun Gothic" w:hAnsi="Book Antiqua" w:cs="Times New Roman"/>
          <w:sz w:val="24"/>
          <w:szCs w:val="24"/>
          <w:lang w:eastAsia="ko-KR"/>
        </w:rPr>
      </w:pPr>
    </w:p>
    <w:p w14:paraId="01C619BA" w14:textId="77777777" w:rsidR="00A25814" w:rsidRPr="00BA3699" w:rsidRDefault="00A25814" w:rsidP="0045270D">
      <w:pPr>
        <w:adjustRightInd w:val="0"/>
        <w:snapToGrid w:val="0"/>
        <w:spacing w:line="360" w:lineRule="auto"/>
        <w:jc w:val="both"/>
        <w:rPr>
          <w:rFonts w:ascii="Book Antiqua" w:eastAsia="Malgun Gothic" w:hAnsi="Book Antiqua" w:cs="Times New Roman"/>
          <w:sz w:val="24"/>
          <w:szCs w:val="24"/>
          <w:lang w:eastAsia="ko-KR"/>
        </w:rPr>
      </w:pPr>
      <w:r w:rsidRPr="00BA3699">
        <w:rPr>
          <w:rFonts w:ascii="Book Antiqua" w:hAnsi="Book Antiqua"/>
          <w:noProof/>
          <w:sz w:val="24"/>
          <w:szCs w:val="24"/>
          <w:lang w:eastAsia="zh-CN"/>
        </w:rPr>
        <w:drawing>
          <wp:inline distT="0" distB="0" distL="0" distR="0" wp14:anchorId="4D051BDA" wp14:editId="0AE57F86">
            <wp:extent cx="4457700" cy="2774156"/>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67306" cy="2780134"/>
                    </a:xfrm>
                    <a:prstGeom prst="rect">
                      <a:avLst/>
                    </a:prstGeom>
                  </pic:spPr>
                </pic:pic>
              </a:graphicData>
            </a:graphic>
          </wp:inline>
        </w:drawing>
      </w:r>
    </w:p>
    <w:p w14:paraId="27D5A6ED" w14:textId="6C5DDFBE" w:rsidR="00531F90" w:rsidRPr="0045270D" w:rsidRDefault="00A25814" w:rsidP="0045270D">
      <w:pPr>
        <w:adjustRightInd w:val="0"/>
        <w:snapToGrid w:val="0"/>
        <w:spacing w:line="360" w:lineRule="auto"/>
        <w:jc w:val="both"/>
        <w:rPr>
          <w:rFonts w:ascii="Book Antiqua" w:hAnsi="Book Antiqua" w:cs="Times New Roman"/>
          <w:b/>
          <w:bCs/>
          <w:sz w:val="24"/>
          <w:szCs w:val="24"/>
        </w:rPr>
      </w:pPr>
      <w:r w:rsidRPr="00BA3699">
        <w:rPr>
          <w:rFonts w:ascii="Book Antiqua" w:eastAsia="等线" w:hAnsi="Book Antiqua" w:cs="Times New Roman"/>
          <w:b/>
          <w:bCs/>
          <w:color w:val="000000"/>
          <w:kern w:val="2"/>
          <w:sz w:val="24"/>
          <w:szCs w:val="24"/>
          <w:lang w:eastAsia="ja-JP"/>
        </w:rPr>
        <w:t>Figure</w:t>
      </w:r>
      <w:r w:rsidRPr="00BA3699">
        <w:rPr>
          <w:rFonts w:ascii="Book Antiqua" w:hAnsi="Book Antiqua" w:cs="Times New Roman"/>
          <w:b/>
          <w:sz w:val="24"/>
          <w:szCs w:val="24"/>
        </w:rPr>
        <w:t xml:space="preserve"> </w:t>
      </w:r>
      <w:r w:rsidRPr="00BA3699">
        <w:rPr>
          <w:rFonts w:ascii="Book Antiqua" w:eastAsia="Malgun Gothic" w:hAnsi="Book Antiqua" w:cs="Times New Roman"/>
          <w:b/>
          <w:sz w:val="24"/>
          <w:szCs w:val="24"/>
          <w:lang w:eastAsia="ko-KR"/>
        </w:rPr>
        <w:t xml:space="preserve">4 </w:t>
      </w:r>
      <w:r w:rsidR="00531F90" w:rsidRPr="00BA3699">
        <w:rPr>
          <w:rFonts w:ascii="Book Antiqua" w:hAnsi="Book Antiqua" w:cs="Times New Roman"/>
          <w:b/>
          <w:bCs/>
          <w:sz w:val="24"/>
          <w:szCs w:val="24"/>
        </w:rPr>
        <w:t>Microscopic image of the specimen</w:t>
      </w:r>
      <w:r w:rsidR="007A0B75" w:rsidRPr="00BA3699">
        <w:rPr>
          <w:rFonts w:ascii="Book Antiqua" w:hAnsi="Book Antiqua" w:cs="Times New Roman"/>
          <w:b/>
          <w:bCs/>
          <w:sz w:val="24"/>
          <w:szCs w:val="24"/>
        </w:rPr>
        <w:t>.</w:t>
      </w:r>
    </w:p>
    <w:p w14:paraId="4A7187F9" w14:textId="77777777" w:rsidR="00531F90" w:rsidRPr="0045270D" w:rsidRDefault="00531F90" w:rsidP="0045270D">
      <w:pPr>
        <w:widowControl w:val="0"/>
        <w:adjustRightInd w:val="0"/>
        <w:snapToGrid w:val="0"/>
        <w:spacing w:line="360" w:lineRule="auto"/>
        <w:jc w:val="both"/>
        <w:rPr>
          <w:rFonts w:ascii="Book Antiqua" w:eastAsia="等线" w:hAnsi="Book Antiqua" w:cs="Times New Roman"/>
          <w:bCs/>
          <w:color w:val="000000"/>
          <w:kern w:val="2"/>
          <w:sz w:val="24"/>
          <w:szCs w:val="24"/>
          <w:lang w:eastAsia="zh-CN"/>
        </w:rPr>
      </w:pPr>
    </w:p>
    <w:sectPr w:rsidR="00531F90" w:rsidRPr="0045270D" w:rsidSect="006055C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D560E" w14:textId="77777777" w:rsidR="00862447" w:rsidRDefault="00862447">
      <w:r>
        <w:separator/>
      </w:r>
    </w:p>
  </w:endnote>
  <w:endnote w:type="continuationSeparator" w:id="0">
    <w:p w14:paraId="695F75FD" w14:textId="77777777" w:rsidR="00862447" w:rsidRDefault="0086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
    <w:altName w:val="Malgun Gothic"/>
    <w:panose1 w:val="00000000000000000000"/>
    <w:charset w:val="81"/>
    <w:family w:val="roman"/>
    <w:notTrueType/>
    <w:pitch w:val="default"/>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79882"/>
      <w:docPartObj>
        <w:docPartGallery w:val="Page Numbers (Bottom of Page)"/>
        <w:docPartUnique/>
      </w:docPartObj>
    </w:sdtPr>
    <w:sdtEndPr/>
    <w:sdtContent>
      <w:p w14:paraId="57492632" w14:textId="7EE61C29" w:rsidR="00197B8B" w:rsidRDefault="00197B8B">
        <w:pPr>
          <w:pStyle w:val="a4"/>
          <w:jc w:val="center"/>
        </w:pPr>
        <w:r>
          <w:fldChar w:fldCharType="begin"/>
        </w:r>
        <w:r>
          <w:instrText>PAGE   \* MERGEFORMAT</w:instrText>
        </w:r>
        <w:r>
          <w:fldChar w:fldCharType="separate"/>
        </w:r>
        <w:r w:rsidR="00BA3699" w:rsidRPr="00BA3699">
          <w:rPr>
            <w:noProof/>
            <w:lang w:val="ko-KR" w:eastAsia="ko-KR"/>
          </w:rPr>
          <w:t>2</w:t>
        </w:r>
        <w:r>
          <w:fldChar w:fldCharType="end"/>
        </w:r>
      </w:p>
    </w:sdtContent>
  </w:sdt>
  <w:p w14:paraId="2C4B1F69" w14:textId="77777777" w:rsidR="00197B8B" w:rsidRDefault="00197B8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D3234" w14:textId="77777777" w:rsidR="00862447" w:rsidRDefault="00862447">
      <w:r>
        <w:separator/>
      </w:r>
    </w:p>
  </w:footnote>
  <w:footnote w:type="continuationSeparator" w:id="0">
    <w:p w14:paraId="3E318FAD" w14:textId="77777777" w:rsidR="00862447" w:rsidRDefault="008624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4AE7"/>
    <w:multiLevelType w:val="multilevel"/>
    <w:tmpl w:val="780E4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DB4ECD"/>
    <w:multiLevelType w:val="multilevel"/>
    <w:tmpl w:val="BE182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D857BC"/>
    <w:multiLevelType w:val="hybridMultilevel"/>
    <w:tmpl w:val="385EC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BE72FE"/>
    <w:multiLevelType w:val="hybridMultilevel"/>
    <w:tmpl w:val="3A1EFD86"/>
    <w:lvl w:ilvl="0" w:tplc="44442FD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30194"/>
    <w:rsid w:val="0000179E"/>
    <w:rsid w:val="00033BC5"/>
    <w:rsid w:val="000568E9"/>
    <w:rsid w:val="00061EFB"/>
    <w:rsid w:val="00063BF3"/>
    <w:rsid w:val="00064A01"/>
    <w:rsid w:val="00066351"/>
    <w:rsid w:val="000A02BE"/>
    <w:rsid w:val="000A484D"/>
    <w:rsid w:val="000E105F"/>
    <w:rsid w:val="0010276F"/>
    <w:rsid w:val="00104696"/>
    <w:rsid w:val="0013013D"/>
    <w:rsid w:val="00197B8B"/>
    <w:rsid w:val="001F47FD"/>
    <w:rsid w:val="00224EB8"/>
    <w:rsid w:val="002767A0"/>
    <w:rsid w:val="00282291"/>
    <w:rsid w:val="00284E28"/>
    <w:rsid w:val="00292E12"/>
    <w:rsid w:val="002A1B69"/>
    <w:rsid w:val="002D5B01"/>
    <w:rsid w:val="003863B0"/>
    <w:rsid w:val="003956B0"/>
    <w:rsid w:val="0039789D"/>
    <w:rsid w:val="003E5DF7"/>
    <w:rsid w:val="004024DA"/>
    <w:rsid w:val="00403EE4"/>
    <w:rsid w:val="0045270D"/>
    <w:rsid w:val="00453E32"/>
    <w:rsid w:val="00461CE1"/>
    <w:rsid w:val="004759D9"/>
    <w:rsid w:val="0049235B"/>
    <w:rsid w:val="004946C4"/>
    <w:rsid w:val="004A2BA4"/>
    <w:rsid w:val="004D1D6B"/>
    <w:rsid w:val="00530194"/>
    <w:rsid w:val="00531F90"/>
    <w:rsid w:val="005923AE"/>
    <w:rsid w:val="00595A54"/>
    <w:rsid w:val="005C6A98"/>
    <w:rsid w:val="005E0905"/>
    <w:rsid w:val="005F434F"/>
    <w:rsid w:val="006055CC"/>
    <w:rsid w:val="006342C8"/>
    <w:rsid w:val="00642F96"/>
    <w:rsid w:val="00647F42"/>
    <w:rsid w:val="00683314"/>
    <w:rsid w:val="006B3004"/>
    <w:rsid w:val="006F3FE9"/>
    <w:rsid w:val="0071593A"/>
    <w:rsid w:val="007316C1"/>
    <w:rsid w:val="007633AB"/>
    <w:rsid w:val="0076533A"/>
    <w:rsid w:val="00775E6B"/>
    <w:rsid w:val="00781F19"/>
    <w:rsid w:val="007A0B75"/>
    <w:rsid w:val="007A6900"/>
    <w:rsid w:val="007C2060"/>
    <w:rsid w:val="007C79A3"/>
    <w:rsid w:val="007D07CE"/>
    <w:rsid w:val="007D42F0"/>
    <w:rsid w:val="00827737"/>
    <w:rsid w:val="00862447"/>
    <w:rsid w:val="00893246"/>
    <w:rsid w:val="008E0465"/>
    <w:rsid w:val="008F394C"/>
    <w:rsid w:val="0091339F"/>
    <w:rsid w:val="009217B0"/>
    <w:rsid w:val="009577E6"/>
    <w:rsid w:val="00965591"/>
    <w:rsid w:val="009C72B6"/>
    <w:rsid w:val="009F5393"/>
    <w:rsid w:val="00A25814"/>
    <w:rsid w:val="00A4342A"/>
    <w:rsid w:val="00A50D15"/>
    <w:rsid w:val="00A52757"/>
    <w:rsid w:val="00A54DC6"/>
    <w:rsid w:val="00A67761"/>
    <w:rsid w:val="00AC494C"/>
    <w:rsid w:val="00B20EB5"/>
    <w:rsid w:val="00B4774B"/>
    <w:rsid w:val="00B6126B"/>
    <w:rsid w:val="00B7665A"/>
    <w:rsid w:val="00BA3699"/>
    <w:rsid w:val="00BB12CF"/>
    <w:rsid w:val="00BB4CEF"/>
    <w:rsid w:val="00BC0FDA"/>
    <w:rsid w:val="00BC3910"/>
    <w:rsid w:val="00BC49F4"/>
    <w:rsid w:val="00BD6AA9"/>
    <w:rsid w:val="00C43794"/>
    <w:rsid w:val="00C52849"/>
    <w:rsid w:val="00C562C1"/>
    <w:rsid w:val="00C874EB"/>
    <w:rsid w:val="00C931EA"/>
    <w:rsid w:val="00C977A8"/>
    <w:rsid w:val="00CA1BB7"/>
    <w:rsid w:val="00D15AA1"/>
    <w:rsid w:val="00DC7ED0"/>
    <w:rsid w:val="00DF34B0"/>
    <w:rsid w:val="00DF419F"/>
    <w:rsid w:val="00E07E58"/>
    <w:rsid w:val="00E279D1"/>
    <w:rsid w:val="00E4140A"/>
    <w:rsid w:val="00E829E2"/>
    <w:rsid w:val="00EB2C93"/>
    <w:rsid w:val="00EE352F"/>
    <w:rsid w:val="00EF384D"/>
    <w:rsid w:val="00F40EC6"/>
    <w:rsid w:val="00F473B2"/>
    <w:rsid w:val="00F81FB1"/>
    <w:rsid w:val="00F91CDE"/>
    <w:rsid w:val="00F92ECC"/>
    <w:rsid w:val="00F95150"/>
    <w:rsid w:val="00FD2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EB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194"/>
    <w:pPr>
      <w:spacing w:after="0" w:line="240" w:lineRule="auto"/>
    </w:pPr>
    <w:rPr>
      <w:rFonts w:ascii="Calibri" w:hAnsi="Calibri" w:cs="Calibri"/>
    </w:rPr>
  </w:style>
  <w:style w:type="paragraph" w:styleId="1">
    <w:name w:val="heading 1"/>
    <w:basedOn w:val="a"/>
    <w:next w:val="a"/>
    <w:link w:val="1Char"/>
    <w:uiPriority w:val="9"/>
    <w:qFormat/>
    <w:rsid w:val="0053019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5301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53019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Char"/>
    <w:uiPriority w:val="9"/>
    <w:qFormat/>
    <w:rsid w:val="00530194"/>
    <w:pPr>
      <w:spacing w:before="332" w:after="166"/>
      <w:outlineLvl w:val="3"/>
    </w:pPr>
    <w:rPr>
      <w:rFonts w:ascii="Times New Roman" w:eastAsia="Times New Roman" w:hAnsi="Times New Roman" w:cs="Times New Roman"/>
      <w:b/>
      <w:bCs/>
      <w:color w:val="59331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30194"/>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semiHidden/>
    <w:rsid w:val="00530194"/>
    <w:rPr>
      <w:rFonts w:asciiTheme="majorHAnsi" w:eastAsiaTheme="majorEastAsia" w:hAnsiTheme="majorHAnsi" w:cstheme="majorBidi"/>
      <w:color w:val="2F5496" w:themeColor="accent1" w:themeShade="BF"/>
      <w:sz w:val="26"/>
      <w:szCs w:val="26"/>
    </w:rPr>
  </w:style>
  <w:style w:type="character" w:customStyle="1" w:styleId="3Char">
    <w:name w:val="标题 3 Char"/>
    <w:basedOn w:val="a0"/>
    <w:link w:val="3"/>
    <w:uiPriority w:val="9"/>
    <w:semiHidden/>
    <w:rsid w:val="00530194"/>
    <w:rPr>
      <w:rFonts w:asciiTheme="majorHAnsi" w:eastAsiaTheme="majorEastAsia" w:hAnsiTheme="majorHAnsi" w:cstheme="majorBidi"/>
      <w:color w:val="1F3763" w:themeColor="accent1" w:themeShade="7F"/>
      <w:sz w:val="24"/>
      <w:szCs w:val="24"/>
    </w:rPr>
  </w:style>
  <w:style w:type="character" w:customStyle="1" w:styleId="4Char">
    <w:name w:val="标题 4 Char"/>
    <w:basedOn w:val="a0"/>
    <w:link w:val="4"/>
    <w:uiPriority w:val="9"/>
    <w:rsid w:val="00530194"/>
    <w:rPr>
      <w:rFonts w:ascii="Times New Roman" w:eastAsia="Times New Roman" w:hAnsi="Times New Roman" w:cs="Times New Roman"/>
      <w:b/>
      <w:bCs/>
      <w:color w:val="59331F"/>
      <w:sz w:val="24"/>
      <w:szCs w:val="24"/>
    </w:rPr>
  </w:style>
  <w:style w:type="paragraph" w:styleId="a3">
    <w:name w:val="header"/>
    <w:basedOn w:val="a"/>
    <w:link w:val="Char"/>
    <w:uiPriority w:val="99"/>
    <w:unhideWhenUsed/>
    <w:rsid w:val="00530194"/>
    <w:pPr>
      <w:tabs>
        <w:tab w:val="center" w:pos="4680"/>
        <w:tab w:val="right" w:pos="9360"/>
      </w:tabs>
    </w:pPr>
    <w:rPr>
      <w:rFonts w:asciiTheme="minorHAnsi" w:hAnsiTheme="minorHAnsi" w:cstheme="minorBidi"/>
    </w:rPr>
  </w:style>
  <w:style w:type="character" w:customStyle="1" w:styleId="Char">
    <w:name w:val="页眉 Char"/>
    <w:basedOn w:val="a0"/>
    <w:link w:val="a3"/>
    <w:uiPriority w:val="99"/>
    <w:rsid w:val="00530194"/>
  </w:style>
  <w:style w:type="paragraph" w:styleId="a4">
    <w:name w:val="footer"/>
    <w:basedOn w:val="a"/>
    <w:link w:val="Char0"/>
    <w:uiPriority w:val="99"/>
    <w:unhideWhenUsed/>
    <w:rsid w:val="00530194"/>
    <w:pPr>
      <w:tabs>
        <w:tab w:val="center" w:pos="4680"/>
        <w:tab w:val="right" w:pos="9360"/>
      </w:tabs>
    </w:pPr>
    <w:rPr>
      <w:rFonts w:asciiTheme="minorHAnsi" w:hAnsiTheme="minorHAnsi" w:cstheme="minorBidi"/>
    </w:rPr>
  </w:style>
  <w:style w:type="character" w:customStyle="1" w:styleId="Char0">
    <w:name w:val="页脚 Char"/>
    <w:basedOn w:val="a0"/>
    <w:link w:val="a4"/>
    <w:uiPriority w:val="99"/>
    <w:rsid w:val="00530194"/>
  </w:style>
  <w:style w:type="character" w:styleId="a5">
    <w:name w:val="Hyperlink"/>
    <w:basedOn w:val="a0"/>
    <w:uiPriority w:val="99"/>
    <w:unhideWhenUsed/>
    <w:rsid w:val="00530194"/>
    <w:rPr>
      <w:color w:val="0563C1" w:themeColor="hyperlink"/>
      <w:u w:val="single"/>
    </w:rPr>
  </w:style>
  <w:style w:type="paragraph" w:customStyle="1" w:styleId="EndNoteBibliography">
    <w:name w:val="EndNote Bibliography"/>
    <w:basedOn w:val="a"/>
    <w:link w:val="EndNoteBibliographyChar"/>
    <w:rsid w:val="00530194"/>
    <w:pPr>
      <w:spacing w:after="160"/>
    </w:pPr>
    <w:rPr>
      <w:rFonts w:ascii="Book Antiqua" w:hAnsi="Book Antiqua" w:cs="Times New Roman"/>
      <w:noProof/>
      <w:sz w:val="24"/>
    </w:rPr>
  </w:style>
  <w:style w:type="character" w:customStyle="1" w:styleId="EndNoteBibliographyChar">
    <w:name w:val="EndNote Bibliography Char"/>
    <w:basedOn w:val="a0"/>
    <w:link w:val="EndNoteBibliography"/>
    <w:rsid w:val="00530194"/>
    <w:rPr>
      <w:rFonts w:ascii="Book Antiqua" w:hAnsi="Book Antiqua" w:cs="Times New Roman"/>
      <w:noProof/>
      <w:sz w:val="24"/>
    </w:rPr>
  </w:style>
  <w:style w:type="table" w:styleId="a6">
    <w:name w:val="Table Grid"/>
    <w:basedOn w:val="a1"/>
    <w:uiPriority w:val="39"/>
    <w:rsid w:val="00530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530194"/>
    <w:rPr>
      <w:color w:val="954F72" w:themeColor="followedHyperlink"/>
      <w:u w:val="single"/>
    </w:rPr>
  </w:style>
  <w:style w:type="paragraph" w:customStyle="1" w:styleId="EndNoteBibliographyTitle">
    <w:name w:val="EndNote Bibliography Title"/>
    <w:basedOn w:val="a"/>
    <w:link w:val="EndNoteBibliographyTitleChar"/>
    <w:rsid w:val="00530194"/>
    <w:pPr>
      <w:spacing w:line="259" w:lineRule="auto"/>
      <w:jc w:val="center"/>
    </w:pPr>
    <w:rPr>
      <w:rFonts w:ascii="Book Antiqua" w:hAnsi="Book Antiqua" w:cstheme="minorBidi"/>
      <w:noProof/>
      <w:sz w:val="24"/>
    </w:rPr>
  </w:style>
  <w:style w:type="character" w:customStyle="1" w:styleId="EndNoteBibliographyTitleChar">
    <w:name w:val="EndNote Bibliography Title Char"/>
    <w:basedOn w:val="a0"/>
    <w:link w:val="EndNoteBibliographyTitle"/>
    <w:rsid w:val="00530194"/>
    <w:rPr>
      <w:rFonts w:ascii="Book Antiqua" w:hAnsi="Book Antiqua"/>
      <w:noProof/>
      <w:sz w:val="24"/>
    </w:rPr>
  </w:style>
  <w:style w:type="paragraph" w:styleId="a8">
    <w:name w:val="Body Text"/>
    <w:basedOn w:val="a"/>
    <w:link w:val="Char1"/>
    <w:uiPriority w:val="1"/>
    <w:qFormat/>
    <w:rsid w:val="00530194"/>
    <w:pPr>
      <w:widowControl w:val="0"/>
      <w:autoSpaceDE w:val="0"/>
      <w:autoSpaceDN w:val="0"/>
    </w:pPr>
    <w:rPr>
      <w:rFonts w:ascii="Book Antiqua" w:eastAsia="Book Antiqua" w:hAnsi="Book Antiqua" w:cs="Book Antiqua"/>
      <w:sz w:val="24"/>
      <w:szCs w:val="24"/>
      <w:lang w:val="zh-CN" w:eastAsia="zh-CN" w:bidi="zh-CN"/>
    </w:rPr>
  </w:style>
  <w:style w:type="character" w:customStyle="1" w:styleId="Char1">
    <w:name w:val="正文文本 Char"/>
    <w:basedOn w:val="a0"/>
    <w:link w:val="a8"/>
    <w:uiPriority w:val="1"/>
    <w:rsid w:val="00530194"/>
    <w:rPr>
      <w:rFonts w:ascii="Book Antiqua" w:eastAsia="Book Antiqua" w:hAnsi="Book Antiqua" w:cs="Book Antiqua"/>
      <w:sz w:val="24"/>
      <w:szCs w:val="24"/>
      <w:lang w:val="zh-CN" w:eastAsia="zh-CN" w:bidi="zh-CN"/>
    </w:rPr>
  </w:style>
  <w:style w:type="paragraph" w:styleId="a9">
    <w:name w:val="Balloon Text"/>
    <w:basedOn w:val="a"/>
    <w:link w:val="Char2"/>
    <w:uiPriority w:val="99"/>
    <w:semiHidden/>
    <w:unhideWhenUsed/>
    <w:rsid w:val="00530194"/>
    <w:rPr>
      <w:rFonts w:ascii="Segoe UI" w:hAnsi="Segoe UI" w:cs="Segoe UI"/>
      <w:sz w:val="18"/>
      <w:szCs w:val="18"/>
    </w:rPr>
  </w:style>
  <w:style w:type="character" w:customStyle="1" w:styleId="Char2">
    <w:name w:val="批注框文本 Char"/>
    <w:basedOn w:val="a0"/>
    <w:link w:val="a9"/>
    <w:uiPriority w:val="99"/>
    <w:semiHidden/>
    <w:rsid w:val="00530194"/>
    <w:rPr>
      <w:rFonts w:ascii="Segoe UI" w:hAnsi="Segoe UI" w:cs="Segoe UI"/>
      <w:sz w:val="18"/>
      <w:szCs w:val="18"/>
    </w:rPr>
  </w:style>
  <w:style w:type="character" w:styleId="aa">
    <w:name w:val="annotation reference"/>
    <w:basedOn w:val="a0"/>
    <w:uiPriority w:val="99"/>
    <w:semiHidden/>
    <w:unhideWhenUsed/>
    <w:rsid w:val="00530194"/>
    <w:rPr>
      <w:sz w:val="16"/>
      <w:szCs w:val="16"/>
    </w:rPr>
  </w:style>
  <w:style w:type="paragraph" w:styleId="ab">
    <w:name w:val="annotation text"/>
    <w:basedOn w:val="a"/>
    <w:link w:val="Char3"/>
    <w:uiPriority w:val="99"/>
    <w:semiHidden/>
    <w:unhideWhenUsed/>
    <w:rsid w:val="00530194"/>
    <w:rPr>
      <w:sz w:val="20"/>
      <w:szCs w:val="20"/>
    </w:rPr>
  </w:style>
  <w:style w:type="character" w:customStyle="1" w:styleId="Char3">
    <w:name w:val="批注文字 Char"/>
    <w:basedOn w:val="a0"/>
    <w:link w:val="ab"/>
    <w:uiPriority w:val="99"/>
    <w:semiHidden/>
    <w:rsid w:val="00530194"/>
    <w:rPr>
      <w:rFonts w:ascii="Calibri" w:hAnsi="Calibri" w:cs="Calibri"/>
      <w:sz w:val="20"/>
      <w:szCs w:val="20"/>
    </w:rPr>
  </w:style>
  <w:style w:type="paragraph" w:styleId="ac">
    <w:name w:val="annotation subject"/>
    <w:basedOn w:val="ab"/>
    <w:next w:val="ab"/>
    <w:link w:val="Char4"/>
    <w:uiPriority w:val="99"/>
    <w:semiHidden/>
    <w:unhideWhenUsed/>
    <w:rsid w:val="00530194"/>
    <w:rPr>
      <w:b/>
      <w:bCs/>
    </w:rPr>
  </w:style>
  <w:style w:type="character" w:customStyle="1" w:styleId="Char4">
    <w:name w:val="批注主题 Char"/>
    <w:basedOn w:val="Char3"/>
    <w:link w:val="ac"/>
    <w:uiPriority w:val="99"/>
    <w:semiHidden/>
    <w:rsid w:val="00530194"/>
    <w:rPr>
      <w:rFonts w:ascii="Calibri" w:hAnsi="Calibri" w:cs="Calibri"/>
      <w:b/>
      <w:bCs/>
      <w:sz w:val="20"/>
      <w:szCs w:val="20"/>
    </w:rPr>
  </w:style>
  <w:style w:type="paragraph" w:styleId="ad">
    <w:name w:val="Normal (Web)"/>
    <w:basedOn w:val="a"/>
    <w:uiPriority w:val="99"/>
    <w:semiHidden/>
    <w:unhideWhenUsed/>
    <w:rsid w:val="00530194"/>
    <w:pPr>
      <w:spacing w:before="100" w:beforeAutospacing="1" w:after="100" w:afterAutospacing="1"/>
    </w:pPr>
    <w:rPr>
      <w:rFonts w:ascii="Times New Roman" w:eastAsia="Times New Roman" w:hAnsi="Times New Roman" w:cs="Times New Roman"/>
      <w:sz w:val="24"/>
      <w:szCs w:val="24"/>
    </w:rPr>
  </w:style>
  <w:style w:type="character" w:customStyle="1" w:styleId="10">
    <w:name w:val="未处理的提及1"/>
    <w:basedOn w:val="a0"/>
    <w:uiPriority w:val="99"/>
    <w:semiHidden/>
    <w:unhideWhenUsed/>
    <w:rsid w:val="00530194"/>
    <w:rPr>
      <w:color w:val="605E5C"/>
      <w:shd w:val="clear" w:color="auto" w:fill="E1DFDD"/>
    </w:rPr>
  </w:style>
  <w:style w:type="paragraph" w:styleId="ae">
    <w:name w:val="Revision"/>
    <w:hidden/>
    <w:uiPriority w:val="99"/>
    <w:semiHidden/>
    <w:rsid w:val="00530194"/>
    <w:pPr>
      <w:spacing w:after="0" w:line="240" w:lineRule="auto"/>
    </w:pPr>
    <w:rPr>
      <w:rFonts w:ascii="Calibri" w:hAnsi="Calibri" w:cs="Calibri"/>
    </w:rPr>
  </w:style>
  <w:style w:type="paragraph" w:customStyle="1" w:styleId="11">
    <w:name w:val="正文1"/>
    <w:uiPriority w:val="99"/>
    <w:rsid w:val="00683314"/>
    <w:pPr>
      <w:spacing w:after="0" w:line="276" w:lineRule="auto"/>
    </w:pPr>
    <w:rPr>
      <w:rFonts w:ascii="Arial" w:hAnsi="Arial" w:cs="Arial"/>
      <w:color w:val="000000"/>
      <w:szCs w:val="20"/>
      <w:lang w:val="pl-PL" w:eastAsia="pl-PL"/>
    </w:rPr>
  </w:style>
  <w:style w:type="table" w:styleId="af">
    <w:name w:val="Light Shading"/>
    <w:basedOn w:val="a1"/>
    <w:uiPriority w:val="60"/>
    <w:rsid w:val="00BB12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A50D15"/>
    <w:pPr>
      <w:spacing w:after="200" w:line="276" w:lineRule="auto"/>
    </w:pPr>
    <w:rPr>
      <w:rFonts w:ascii="Calibri" w:eastAsia="Calibri" w:hAnsi="Calibri" w:cs="Calibri"/>
    </w:rPr>
  </w:style>
  <w:style w:type="paragraph" w:styleId="af0">
    <w:name w:val="List Paragraph"/>
    <w:basedOn w:val="a"/>
    <w:uiPriority w:val="34"/>
    <w:qFormat/>
    <w:rsid w:val="00A50D15"/>
    <w:pPr>
      <w:spacing w:after="160" w:line="259" w:lineRule="auto"/>
      <w:ind w:left="720"/>
      <w:contextualSpacing/>
    </w:pPr>
    <w:rPr>
      <w:rFonts w:asciiTheme="minorHAnsi" w:eastAsiaTheme="minorEastAsia" w:hAnsiTheme="minorHAnsi" w:cstheme="minorBidi"/>
      <w:lang w:val="el-GR"/>
    </w:rPr>
  </w:style>
  <w:style w:type="paragraph" w:styleId="af1">
    <w:name w:val="Plain Text"/>
    <w:basedOn w:val="a"/>
    <w:link w:val="Char5"/>
    <w:rsid w:val="00C874EB"/>
    <w:pPr>
      <w:widowControl w:val="0"/>
      <w:jc w:val="both"/>
    </w:pPr>
    <w:rPr>
      <w:rFonts w:ascii="宋体" w:hAnsi="Courier New" w:cs="Courier New"/>
      <w:kern w:val="2"/>
      <w:sz w:val="21"/>
      <w:szCs w:val="21"/>
      <w:lang w:eastAsia="zh-CN"/>
    </w:rPr>
  </w:style>
  <w:style w:type="character" w:customStyle="1" w:styleId="Char5">
    <w:name w:val="纯文本 Char"/>
    <w:basedOn w:val="a0"/>
    <w:link w:val="af1"/>
    <w:rsid w:val="00C874EB"/>
    <w:rPr>
      <w:rFonts w:ascii="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194"/>
    <w:pPr>
      <w:spacing w:after="0" w:line="240" w:lineRule="auto"/>
    </w:pPr>
    <w:rPr>
      <w:rFonts w:ascii="Calibri" w:hAnsi="Calibri" w:cs="Calibri"/>
    </w:rPr>
  </w:style>
  <w:style w:type="paragraph" w:styleId="1">
    <w:name w:val="heading 1"/>
    <w:basedOn w:val="a"/>
    <w:next w:val="a"/>
    <w:link w:val="1Char"/>
    <w:uiPriority w:val="9"/>
    <w:qFormat/>
    <w:rsid w:val="0053019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5301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53019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Char"/>
    <w:uiPriority w:val="9"/>
    <w:qFormat/>
    <w:rsid w:val="00530194"/>
    <w:pPr>
      <w:spacing w:before="332" w:after="166"/>
      <w:outlineLvl w:val="3"/>
    </w:pPr>
    <w:rPr>
      <w:rFonts w:ascii="Times New Roman" w:eastAsia="Times New Roman" w:hAnsi="Times New Roman" w:cs="Times New Roman"/>
      <w:b/>
      <w:bCs/>
      <w:color w:val="59331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30194"/>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semiHidden/>
    <w:rsid w:val="00530194"/>
    <w:rPr>
      <w:rFonts w:asciiTheme="majorHAnsi" w:eastAsiaTheme="majorEastAsia" w:hAnsiTheme="majorHAnsi" w:cstheme="majorBidi"/>
      <w:color w:val="2F5496" w:themeColor="accent1" w:themeShade="BF"/>
      <w:sz w:val="26"/>
      <w:szCs w:val="26"/>
    </w:rPr>
  </w:style>
  <w:style w:type="character" w:customStyle="1" w:styleId="3Char">
    <w:name w:val="标题 3 Char"/>
    <w:basedOn w:val="a0"/>
    <w:link w:val="3"/>
    <w:uiPriority w:val="9"/>
    <w:semiHidden/>
    <w:rsid w:val="00530194"/>
    <w:rPr>
      <w:rFonts w:asciiTheme="majorHAnsi" w:eastAsiaTheme="majorEastAsia" w:hAnsiTheme="majorHAnsi" w:cstheme="majorBidi"/>
      <w:color w:val="1F3763" w:themeColor="accent1" w:themeShade="7F"/>
      <w:sz w:val="24"/>
      <w:szCs w:val="24"/>
    </w:rPr>
  </w:style>
  <w:style w:type="character" w:customStyle="1" w:styleId="4Char">
    <w:name w:val="标题 4 Char"/>
    <w:basedOn w:val="a0"/>
    <w:link w:val="4"/>
    <w:uiPriority w:val="9"/>
    <w:rsid w:val="00530194"/>
    <w:rPr>
      <w:rFonts w:ascii="Times New Roman" w:eastAsia="Times New Roman" w:hAnsi="Times New Roman" w:cs="Times New Roman"/>
      <w:b/>
      <w:bCs/>
      <w:color w:val="59331F"/>
      <w:sz w:val="24"/>
      <w:szCs w:val="24"/>
    </w:rPr>
  </w:style>
  <w:style w:type="paragraph" w:styleId="a3">
    <w:name w:val="header"/>
    <w:basedOn w:val="a"/>
    <w:link w:val="Char"/>
    <w:uiPriority w:val="99"/>
    <w:unhideWhenUsed/>
    <w:rsid w:val="00530194"/>
    <w:pPr>
      <w:tabs>
        <w:tab w:val="center" w:pos="4680"/>
        <w:tab w:val="right" w:pos="9360"/>
      </w:tabs>
    </w:pPr>
    <w:rPr>
      <w:rFonts w:asciiTheme="minorHAnsi" w:hAnsiTheme="minorHAnsi" w:cstheme="minorBidi"/>
    </w:rPr>
  </w:style>
  <w:style w:type="character" w:customStyle="1" w:styleId="Char">
    <w:name w:val="页眉 Char"/>
    <w:basedOn w:val="a0"/>
    <w:link w:val="a3"/>
    <w:uiPriority w:val="99"/>
    <w:rsid w:val="00530194"/>
  </w:style>
  <w:style w:type="paragraph" w:styleId="a4">
    <w:name w:val="footer"/>
    <w:basedOn w:val="a"/>
    <w:link w:val="Char0"/>
    <w:uiPriority w:val="99"/>
    <w:unhideWhenUsed/>
    <w:rsid w:val="00530194"/>
    <w:pPr>
      <w:tabs>
        <w:tab w:val="center" w:pos="4680"/>
        <w:tab w:val="right" w:pos="9360"/>
      </w:tabs>
    </w:pPr>
    <w:rPr>
      <w:rFonts w:asciiTheme="minorHAnsi" w:hAnsiTheme="minorHAnsi" w:cstheme="minorBidi"/>
    </w:rPr>
  </w:style>
  <w:style w:type="character" w:customStyle="1" w:styleId="Char0">
    <w:name w:val="页脚 Char"/>
    <w:basedOn w:val="a0"/>
    <w:link w:val="a4"/>
    <w:uiPriority w:val="99"/>
    <w:rsid w:val="00530194"/>
  </w:style>
  <w:style w:type="character" w:styleId="a5">
    <w:name w:val="Hyperlink"/>
    <w:basedOn w:val="a0"/>
    <w:uiPriority w:val="99"/>
    <w:unhideWhenUsed/>
    <w:rsid w:val="00530194"/>
    <w:rPr>
      <w:color w:val="0563C1" w:themeColor="hyperlink"/>
      <w:u w:val="single"/>
    </w:rPr>
  </w:style>
  <w:style w:type="paragraph" w:customStyle="1" w:styleId="EndNoteBibliography">
    <w:name w:val="EndNote Bibliography"/>
    <w:basedOn w:val="a"/>
    <w:link w:val="EndNoteBibliographyChar"/>
    <w:rsid w:val="00530194"/>
    <w:pPr>
      <w:spacing w:after="160"/>
    </w:pPr>
    <w:rPr>
      <w:rFonts w:ascii="Book Antiqua" w:hAnsi="Book Antiqua" w:cs="Times New Roman"/>
      <w:noProof/>
      <w:sz w:val="24"/>
    </w:rPr>
  </w:style>
  <w:style w:type="character" w:customStyle="1" w:styleId="EndNoteBibliographyChar">
    <w:name w:val="EndNote Bibliography Char"/>
    <w:basedOn w:val="a0"/>
    <w:link w:val="EndNoteBibliography"/>
    <w:rsid w:val="00530194"/>
    <w:rPr>
      <w:rFonts w:ascii="Book Antiqua" w:hAnsi="Book Antiqua" w:cs="Times New Roman"/>
      <w:noProof/>
      <w:sz w:val="24"/>
    </w:rPr>
  </w:style>
  <w:style w:type="table" w:styleId="a6">
    <w:name w:val="Table Grid"/>
    <w:basedOn w:val="a1"/>
    <w:uiPriority w:val="39"/>
    <w:rsid w:val="00530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530194"/>
    <w:rPr>
      <w:color w:val="954F72" w:themeColor="followedHyperlink"/>
      <w:u w:val="single"/>
    </w:rPr>
  </w:style>
  <w:style w:type="paragraph" w:customStyle="1" w:styleId="EndNoteBibliographyTitle">
    <w:name w:val="EndNote Bibliography Title"/>
    <w:basedOn w:val="a"/>
    <w:link w:val="EndNoteBibliographyTitleChar"/>
    <w:rsid w:val="00530194"/>
    <w:pPr>
      <w:spacing w:line="259" w:lineRule="auto"/>
      <w:jc w:val="center"/>
    </w:pPr>
    <w:rPr>
      <w:rFonts w:ascii="Book Antiqua" w:hAnsi="Book Antiqua" w:cstheme="minorBidi"/>
      <w:noProof/>
      <w:sz w:val="24"/>
    </w:rPr>
  </w:style>
  <w:style w:type="character" w:customStyle="1" w:styleId="EndNoteBibliographyTitleChar">
    <w:name w:val="EndNote Bibliography Title Char"/>
    <w:basedOn w:val="a0"/>
    <w:link w:val="EndNoteBibliographyTitle"/>
    <w:rsid w:val="00530194"/>
    <w:rPr>
      <w:rFonts w:ascii="Book Antiqua" w:hAnsi="Book Antiqua"/>
      <w:noProof/>
      <w:sz w:val="24"/>
    </w:rPr>
  </w:style>
  <w:style w:type="paragraph" w:styleId="a8">
    <w:name w:val="Body Text"/>
    <w:basedOn w:val="a"/>
    <w:link w:val="Char1"/>
    <w:uiPriority w:val="1"/>
    <w:qFormat/>
    <w:rsid w:val="00530194"/>
    <w:pPr>
      <w:widowControl w:val="0"/>
      <w:autoSpaceDE w:val="0"/>
      <w:autoSpaceDN w:val="0"/>
    </w:pPr>
    <w:rPr>
      <w:rFonts w:ascii="Book Antiqua" w:eastAsia="Book Antiqua" w:hAnsi="Book Antiqua" w:cs="Book Antiqua"/>
      <w:sz w:val="24"/>
      <w:szCs w:val="24"/>
      <w:lang w:val="zh-CN" w:eastAsia="zh-CN" w:bidi="zh-CN"/>
    </w:rPr>
  </w:style>
  <w:style w:type="character" w:customStyle="1" w:styleId="Char1">
    <w:name w:val="正文文本 Char"/>
    <w:basedOn w:val="a0"/>
    <w:link w:val="a8"/>
    <w:uiPriority w:val="1"/>
    <w:rsid w:val="00530194"/>
    <w:rPr>
      <w:rFonts w:ascii="Book Antiqua" w:eastAsia="Book Antiqua" w:hAnsi="Book Antiqua" w:cs="Book Antiqua"/>
      <w:sz w:val="24"/>
      <w:szCs w:val="24"/>
      <w:lang w:val="zh-CN" w:eastAsia="zh-CN" w:bidi="zh-CN"/>
    </w:rPr>
  </w:style>
  <w:style w:type="paragraph" w:styleId="a9">
    <w:name w:val="Balloon Text"/>
    <w:basedOn w:val="a"/>
    <w:link w:val="Char2"/>
    <w:uiPriority w:val="99"/>
    <w:semiHidden/>
    <w:unhideWhenUsed/>
    <w:rsid w:val="00530194"/>
    <w:rPr>
      <w:rFonts w:ascii="Segoe UI" w:hAnsi="Segoe UI" w:cs="Segoe UI"/>
      <w:sz w:val="18"/>
      <w:szCs w:val="18"/>
    </w:rPr>
  </w:style>
  <w:style w:type="character" w:customStyle="1" w:styleId="Char2">
    <w:name w:val="批注框文本 Char"/>
    <w:basedOn w:val="a0"/>
    <w:link w:val="a9"/>
    <w:uiPriority w:val="99"/>
    <w:semiHidden/>
    <w:rsid w:val="00530194"/>
    <w:rPr>
      <w:rFonts w:ascii="Segoe UI" w:hAnsi="Segoe UI" w:cs="Segoe UI"/>
      <w:sz w:val="18"/>
      <w:szCs w:val="18"/>
    </w:rPr>
  </w:style>
  <w:style w:type="character" w:styleId="aa">
    <w:name w:val="annotation reference"/>
    <w:basedOn w:val="a0"/>
    <w:uiPriority w:val="99"/>
    <w:semiHidden/>
    <w:unhideWhenUsed/>
    <w:rsid w:val="00530194"/>
    <w:rPr>
      <w:sz w:val="16"/>
      <w:szCs w:val="16"/>
    </w:rPr>
  </w:style>
  <w:style w:type="paragraph" w:styleId="ab">
    <w:name w:val="annotation text"/>
    <w:basedOn w:val="a"/>
    <w:link w:val="Char3"/>
    <w:uiPriority w:val="99"/>
    <w:semiHidden/>
    <w:unhideWhenUsed/>
    <w:rsid w:val="00530194"/>
    <w:rPr>
      <w:sz w:val="20"/>
      <w:szCs w:val="20"/>
    </w:rPr>
  </w:style>
  <w:style w:type="character" w:customStyle="1" w:styleId="Char3">
    <w:name w:val="批注文字 Char"/>
    <w:basedOn w:val="a0"/>
    <w:link w:val="ab"/>
    <w:uiPriority w:val="99"/>
    <w:semiHidden/>
    <w:rsid w:val="00530194"/>
    <w:rPr>
      <w:rFonts w:ascii="Calibri" w:hAnsi="Calibri" w:cs="Calibri"/>
      <w:sz w:val="20"/>
      <w:szCs w:val="20"/>
    </w:rPr>
  </w:style>
  <w:style w:type="paragraph" w:styleId="ac">
    <w:name w:val="annotation subject"/>
    <w:basedOn w:val="ab"/>
    <w:next w:val="ab"/>
    <w:link w:val="Char4"/>
    <w:uiPriority w:val="99"/>
    <w:semiHidden/>
    <w:unhideWhenUsed/>
    <w:rsid w:val="00530194"/>
    <w:rPr>
      <w:b/>
      <w:bCs/>
    </w:rPr>
  </w:style>
  <w:style w:type="character" w:customStyle="1" w:styleId="Char4">
    <w:name w:val="批注主题 Char"/>
    <w:basedOn w:val="Char3"/>
    <w:link w:val="ac"/>
    <w:uiPriority w:val="99"/>
    <w:semiHidden/>
    <w:rsid w:val="00530194"/>
    <w:rPr>
      <w:rFonts w:ascii="Calibri" w:hAnsi="Calibri" w:cs="Calibri"/>
      <w:b/>
      <w:bCs/>
      <w:sz w:val="20"/>
      <w:szCs w:val="20"/>
    </w:rPr>
  </w:style>
  <w:style w:type="paragraph" w:styleId="ad">
    <w:name w:val="Normal (Web)"/>
    <w:basedOn w:val="a"/>
    <w:uiPriority w:val="99"/>
    <w:semiHidden/>
    <w:unhideWhenUsed/>
    <w:rsid w:val="00530194"/>
    <w:pPr>
      <w:spacing w:before="100" w:beforeAutospacing="1" w:after="100" w:afterAutospacing="1"/>
    </w:pPr>
    <w:rPr>
      <w:rFonts w:ascii="Times New Roman" w:eastAsia="Times New Roman" w:hAnsi="Times New Roman" w:cs="Times New Roman"/>
      <w:sz w:val="24"/>
      <w:szCs w:val="24"/>
    </w:rPr>
  </w:style>
  <w:style w:type="character" w:customStyle="1" w:styleId="10">
    <w:name w:val="未处理的提及1"/>
    <w:basedOn w:val="a0"/>
    <w:uiPriority w:val="99"/>
    <w:semiHidden/>
    <w:unhideWhenUsed/>
    <w:rsid w:val="00530194"/>
    <w:rPr>
      <w:color w:val="605E5C"/>
      <w:shd w:val="clear" w:color="auto" w:fill="E1DFDD"/>
    </w:rPr>
  </w:style>
  <w:style w:type="paragraph" w:styleId="ae">
    <w:name w:val="Revision"/>
    <w:hidden/>
    <w:uiPriority w:val="99"/>
    <w:semiHidden/>
    <w:rsid w:val="00530194"/>
    <w:pPr>
      <w:spacing w:after="0" w:line="240" w:lineRule="auto"/>
    </w:pPr>
    <w:rPr>
      <w:rFonts w:ascii="Calibri" w:hAnsi="Calibri" w:cs="Calibri"/>
    </w:rPr>
  </w:style>
  <w:style w:type="paragraph" w:customStyle="1" w:styleId="11">
    <w:name w:val="正文1"/>
    <w:uiPriority w:val="99"/>
    <w:rsid w:val="00683314"/>
    <w:pPr>
      <w:spacing w:after="0" w:line="276" w:lineRule="auto"/>
    </w:pPr>
    <w:rPr>
      <w:rFonts w:ascii="Arial" w:hAnsi="Arial" w:cs="Arial"/>
      <w:color w:val="000000"/>
      <w:szCs w:val="20"/>
      <w:lang w:val="pl-PL" w:eastAsia="pl-PL"/>
    </w:rPr>
  </w:style>
  <w:style w:type="table" w:styleId="af">
    <w:name w:val="Light Shading"/>
    <w:basedOn w:val="a1"/>
    <w:uiPriority w:val="60"/>
    <w:rsid w:val="00BB12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A50D15"/>
    <w:pPr>
      <w:spacing w:after="200" w:line="276" w:lineRule="auto"/>
    </w:pPr>
    <w:rPr>
      <w:rFonts w:ascii="Calibri" w:eastAsia="Calibri" w:hAnsi="Calibri" w:cs="Calibri"/>
    </w:rPr>
  </w:style>
  <w:style w:type="paragraph" w:styleId="af0">
    <w:name w:val="List Paragraph"/>
    <w:basedOn w:val="a"/>
    <w:uiPriority w:val="34"/>
    <w:qFormat/>
    <w:rsid w:val="00A50D15"/>
    <w:pPr>
      <w:spacing w:after="160" w:line="259" w:lineRule="auto"/>
      <w:ind w:left="720"/>
      <w:contextualSpacing/>
    </w:pPr>
    <w:rPr>
      <w:rFonts w:asciiTheme="minorHAnsi" w:eastAsiaTheme="minorEastAsia" w:hAnsiTheme="minorHAnsi" w:cstheme="minorBidi"/>
      <w:lang w:val="el-GR"/>
    </w:rPr>
  </w:style>
  <w:style w:type="paragraph" w:styleId="af1">
    <w:name w:val="Plain Text"/>
    <w:basedOn w:val="a"/>
    <w:link w:val="Char5"/>
    <w:rsid w:val="00C874EB"/>
    <w:pPr>
      <w:widowControl w:val="0"/>
      <w:jc w:val="both"/>
    </w:pPr>
    <w:rPr>
      <w:rFonts w:ascii="宋体" w:hAnsi="Courier New" w:cs="Courier New"/>
      <w:kern w:val="2"/>
      <w:sz w:val="21"/>
      <w:szCs w:val="21"/>
      <w:lang w:eastAsia="zh-CN"/>
    </w:rPr>
  </w:style>
  <w:style w:type="character" w:customStyle="1" w:styleId="Char5">
    <w:name w:val="纯文本 Char"/>
    <w:basedOn w:val="a0"/>
    <w:link w:val="af1"/>
    <w:rsid w:val="00C874EB"/>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0621">
      <w:bodyDiv w:val="1"/>
      <w:marLeft w:val="0"/>
      <w:marRight w:val="0"/>
      <w:marTop w:val="0"/>
      <w:marBottom w:val="0"/>
      <w:divBdr>
        <w:top w:val="none" w:sz="0" w:space="0" w:color="auto"/>
        <w:left w:val="none" w:sz="0" w:space="0" w:color="auto"/>
        <w:bottom w:val="none" w:sz="0" w:space="0" w:color="auto"/>
        <w:right w:val="none" w:sz="0" w:space="0" w:color="auto"/>
      </w:divBdr>
    </w:div>
    <w:div w:id="114242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446A8-31EB-4466-9D87-87D8107F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2297</Words>
  <Characters>13096</Characters>
  <Application>Microsoft Office Word</Application>
  <DocSecurity>0</DocSecurity>
  <Lines>109</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Ahluwalia, Amrita</dc:creator>
  <cp:lastModifiedBy>邢燕霞</cp:lastModifiedBy>
  <cp:revision>6</cp:revision>
  <dcterms:created xsi:type="dcterms:W3CDTF">2020-01-08T16:54:00Z</dcterms:created>
  <dcterms:modified xsi:type="dcterms:W3CDTF">2020-02-04T13:42:00Z</dcterms:modified>
</cp:coreProperties>
</file>