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3B7A" w14:textId="77777777" w:rsidR="00093412" w:rsidRPr="00137BAA" w:rsidRDefault="00093412" w:rsidP="00137BAA">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137BAA">
        <w:rPr>
          <w:rFonts w:ascii="Book Antiqua" w:hAnsi="Book Antiqua" w:cs="Arial"/>
          <w:b/>
          <w:color w:val="000000" w:themeColor="text1"/>
          <w:sz w:val="24"/>
          <w:szCs w:val="24"/>
          <w:shd w:val="clear" w:color="auto" w:fill="FFFFFF"/>
        </w:rPr>
        <w:t xml:space="preserve">Name of Journal: </w:t>
      </w:r>
      <w:r w:rsidRPr="00137BAA">
        <w:rPr>
          <w:rFonts w:ascii="Book Antiqua" w:hAnsi="Book Antiqua" w:cs="Arial"/>
          <w:i/>
          <w:color w:val="000000" w:themeColor="text1"/>
          <w:sz w:val="24"/>
          <w:szCs w:val="24"/>
          <w:shd w:val="clear" w:color="auto" w:fill="FFFFFF"/>
        </w:rPr>
        <w:t>World Journal of Gastroenterology</w:t>
      </w:r>
    </w:p>
    <w:p w14:paraId="7B5D7A4E" w14:textId="77777777" w:rsidR="00093412" w:rsidRPr="00137BAA" w:rsidRDefault="00093412" w:rsidP="00137BAA">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137BAA">
        <w:rPr>
          <w:rFonts w:ascii="Book Antiqua" w:hAnsi="Book Antiqua" w:cs="Arial"/>
          <w:b/>
          <w:color w:val="000000" w:themeColor="text1"/>
          <w:sz w:val="24"/>
          <w:szCs w:val="24"/>
          <w:shd w:val="clear" w:color="auto" w:fill="FFFFFF"/>
        </w:rPr>
        <w:t xml:space="preserve">Manuscript NO: </w:t>
      </w:r>
      <w:r w:rsidRPr="00137BAA">
        <w:rPr>
          <w:rFonts w:ascii="Book Antiqua" w:hAnsi="Book Antiqua" w:cs="Arial"/>
          <w:color w:val="000000" w:themeColor="text1"/>
          <w:sz w:val="24"/>
          <w:szCs w:val="24"/>
          <w:shd w:val="clear" w:color="auto" w:fill="FFFFFF"/>
          <w:lang w:eastAsia="zh-CN"/>
        </w:rPr>
        <w:t>53110</w:t>
      </w:r>
    </w:p>
    <w:p w14:paraId="4C29EB03" w14:textId="77777777" w:rsidR="00093412" w:rsidRPr="00137BAA" w:rsidRDefault="00093412" w:rsidP="00137BAA">
      <w:pPr>
        <w:adjustRightInd w:val="0"/>
        <w:snapToGrid w:val="0"/>
        <w:spacing w:after="0" w:line="360" w:lineRule="auto"/>
        <w:jc w:val="both"/>
        <w:rPr>
          <w:rFonts w:ascii="Book Antiqua" w:eastAsia="幼圆" w:hAnsi="Book Antiqua"/>
          <w:color w:val="000000" w:themeColor="text1"/>
          <w:sz w:val="24"/>
          <w:szCs w:val="24"/>
          <w:lang w:eastAsia="zh-CN"/>
        </w:rPr>
      </w:pPr>
      <w:bookmarkStart w:id="0" w:name="OLE_LINK3"/>
      <w:bookmarkStart w:id="1" w:name="OLE_LINK4"/>
      <w:r w:rsidRPr="00137BAA">
        <w:rPr>
          <w:rFonts w:ascii="Book Antiqua" w:hAnsi="Book Antiqua"/>
          <w:b/>
          <w:color w:val="000000" w:themeColor="text1"/>
          <w:sz w:val="24"/>
          <w:szCs w:val="24"/>
          <w:shd w:val="clear" w:color="auto" w:fill="FFFFFF"/>
        </w:rPr>
        <w:t>Manuscript Type</w:t>
      </w:r>
      <w:r w:rsidRPr="00137BAA">
        <w:rPr>
          <w:rFonts w:ascii="Book Antiqua" w:hAnsi="Book Antiqua"/>
          <w:b/>
          <w:color w:val="000000" w:themeColor="text1"/>
          <w:sz w:val="24"/>
          <w:szCs w:val="24"/>
        </w:rPr>
        <w:t>:</w:t>
      </w:r>
      <w:bookmarkEnd w:id="0"/>
      <w:bookmarkEnd w:id="1"/>
      <w:r w:rsidRPr="00137BAA">
        <w:rPr>
          <w:rFonts w:ascii="Book Antiqua" w:hAnsi="Book Antiqua" w:cs="Arial"/>
          <w:b/>
          <w:color w:val="000000" w:themeColor="text1"/>
          <w:sz w:val="24"/>
          <w:szCs w:val="24"/>
          <w:shd w:val="clear" w:color="auto" w:fill="FFFFFF"/>
          <w:lang w:eastAsia="zh-CN"/>
        </w:rPr>
        <w:t xml:space="preserve"> </w:t>
      </w:r>
      <w:r w:rsidRPr="00137BAA">
        <w:rPr>
          <w:rFonts w:ascii="Book Antiqua" w:hAnsi="Book Antiqua"/>
          <w:color w:val="000000" w:themeColor="text1"/>
          <w:sz w:val="24"/>
          <w:szCs w:val="24"/>
        </w:rPr>
        <w:t>ORIGINAL ARTICLE</w:t>
      </w:r>
      <w:r w:rsidRPr="00137BAA">
        <w:rPr>
          <w:rFonts w:ascii="Book Antiqua" w:eastAsia="幼圆" w:hAnsi="Book Antiqua"/>
          <w:color w:val="000000" w:themeColor="text1"/>
          <w:sz w:val="24"/>
          <w:szCs w:val="24"/>
        </w:rPr>
        <w:t xml:space="preserve"> </w:t>
      </w:r>
    </w:p>
    <w:p w14:paraId="7F29A27C" w14:textId="77777777" w:rsidR="00093412" w:rsidRPr="00137BAA" w:rsidRDefault="00093412" w:rsidP="00137BAA">
      <w:pPr>
        <w:adjustRightInd w:val="0"/>
        <w:snapToGrid w:val="0"/>
        <w:spacing w:after="0" w:line="360" w:lineRule="auto"/>
        <w:jc w:val="both"/>
        <w:rPr>
          <w:rFonts w:ascii="Book Antiqua" w:eastAsia="幼圆" w:hAnsi="Book Antiqua"/>
          <w:b/>
          <w:i/>
          <w:color w:val="000000" w:themeColor="text1"/>
          <w:sz w:val="24"/>
          <w:szCs w:val="24"/>
          <w:lang w:eastAsia="zh-CN"/>
        </w:rPr>
      </w:pPr>
    </w:p>
    <w:p w14:paraId="7B4B6B6D" w14:textId="77777777" w:rsidR="00093412" w:rsidRPr="00137BAA" w:rsidRDefault="00093412" w:rsidP="00137BAA">
      <w:pPr>
        <w:adjustRightInd w:val="0"/>
        <w:snapToGrid w:val="0"/>
        <w:spacing w:after="0" w:line="360" w:lineRule="auto"/>
        <w:jc w:val="both"/>
        <w:rPr>
          <w:rFonts w:ascii="Book Antiqua" w:eastAsia="幼圆" w:hAnsi="Book Antiqua"/>
          <w:b/>
          <w:i/>
          <w:color w:val="000000" w:themeColor="text1"/>
          <w:sz w:val="24"/>
          <w:szCs w:val="24"/>
        </w:rPr>
      </w:pPr>
      <w:r w:rsidRPr="00137BAA">
        <w:rPr>
          <w:rFonts w:ascii="Book Antiqua" w:eastAsia="幼圆" w:hAnsi="Book Antiqua"/>
          <w:b/>
          <w:i/>
          <w:color w:val="000000" w:themeColor="text1"/>
          <w:sz w:val="24"/>
          <w:szCs w:val="24"/>
        </w:rPr>
        <w:t>Retrospective Study</w:t>
      </w:r>
    </w:p>
    <w:p w14:paraId="17652285" w14:textId="5EFDF196" w:rsidR="00644F74" w:rsidRPr="00137BAA" w:rsidRDefault="004F6ADE" w:rsidP="00137BAA">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L</w:t>
      </w:r>
      <w:r w:rsidR="00630FE1" w:rsidRPr="00137BAA">
        <w:rPr>
          <w:rFonts w:ascii="Book Antiqua" w:hAnsi="Book Antiqua" w:cs="Times New Roman"/>
          <w:b/>
          <w:color w:val="000000" w:themeColor="text1"/>
          <w:sz w:val="24"/>
          <w:szCs w:val="24"/>
        </w:rPr>
        <w:t>andscape</w:t>
      </w:r>
      <w:r w:rsidR="00644F74" w:rsidRPr="00137BAA">
        <w:rPr>
          <w:rFonts w:ascii="Book Antiqua" w:hAnsi="Book Antiqua" w:cs="Times New Roman"/>
          <w:b/>
          <w:color w:val="000000" w:themeColor="text1"/>
          <w:sz w:val="24"/>
          <w:szCs w:val="24"/>
        </w:rPr>
        <w:t xml:space="preserve"> of BRIP1 molecular lesions in gastrointestinal cancers from published genomic studies</w:t>
      </w:r>
    </w:p>
    <w:p w14:paraId="1DEA0DC7" w14:textId="77777777" w:rsidR="00093412" w:rsidRPr="00137BAA" w:rsidRDefault="00093412" w:rsidP="00137BAA">
      <w:pPr>
        <w:spacing w:after="0" w:line="360" w:lineRule="auto"/>
        <w:jc w:val="both"/>
        <w:rPr>
          <w:rFonts w:ascii="Book Antiqua" w:hAnsi="Book Antiqua" w:cs="Times New Roman"/>
          <w:b/>
          <w:color w:val="000000" w:themeColor="text1"/>
          <w:sz w:val="24"/>
          <w:szCs w:val="24"/>
          <w:u w:val="single"/>
        </w:rPr>
      </w:pPr>
    </w:p>
    <w:p w14:paraId="371F4D61" w14:textId="177C0DFF" w:rsidR="00093412" w:rsidRPr="00137BAA" w:rsidRDefault="00093412" w:rsidP="00137BAA">
      <w:pPr>
        <w:spacing w:after="0"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Voutsadakis</w:t>
      </w:r>
      <w:proofErr w:type="spellEnd"/>
      <w:r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lang w:eastAsia="zh-CN"/>
        </w:rPr>
        <w:t xml:space="preserve">JA. </w:t>
      </w:r>
      <w:r w:rsidRPr="00137BAA">
        <w:rPr>
          <w:rStyle w:val="a3"/>
          <w:rFonts w:ascii="Book Antiqua" w:hAnsi="Book Antiqua" w:cs="Times New Roman"/>
          <w:color w:val="000000" w:themeColor="text1"/>
          <w:sz w:val="24"/>
          <w:szCs w:val="24"/>
          <w:u w:val="none"/>
        </w:rPr>
        <w:t xml:space="preserve">BRIP1 in </w:t>
      </w:r>
      <w:r w:rsidR="00ED471F" w:rsidRPr="00137BAA">
        <w:rPr>
          <w:rStyle w:val="a3"/>
          <w:rFonts w:ascii="Book Antiqua" w:hAnsi="Book Antiqua" w:cs="Times New Roman"/>
          <w:color w:val="000000" w:themeColor="text1"/>
          <w:sz w:val="24"/>
          <w:szCs w:val="24"/>
          <w:u w:val="none"/>
        </w:rPr>
        <w:t xml:space="preserve">GI </w:t>
      </w:r>
      <w:r w:rsidRPr="00137BAA">
        <w:rPr>
          <w:rStyle w:val="a3"/>
          <w:rFonts w:ascii="Book Antiqua" w:hAnsi="Book Antiqua" w:cs="Times New Roman"/>
          <w:color w:val="000000" w:themeColor="text1"/>
          <w:sz w:val="24"/>
          <w:szCs w:val="24"/>
          <w:u w:val="none"/>
        </w:rPr>
        <w:t>cancers</w:t>
      </w:r>
    </w:p>
    <w:p w14:paraId="46E86405" w14:textId="77777777" w:rsidR="00093412" w:rsidRPr="00137BAA" w:rsidRDefault="00093412" w:rsidP="00137BAA">
      <w:pPr>
        <w:spacing w:after="0" w:line="360" w:lineRule="auto"/>
        <w:jc w:val="both"/>
        <w:rPr>
          <w:rFonts w:ascii="Book Antiqua" w:hAnsi="Book Antiqua" w:cs="Times New Roman"/>
          <w:b/>
          <w:color w:val="000000" w:themeColor="text1"/>
          <w:sz w:val="24"/>
          <w:szCs w:val="24"/>
          <w:u w:val="single"/>
        </w:rPr>
      </w:pPr>
    </w:p>
    <w:p w14:paraId="5C51EF3A" w14:textId="77777777" w:rsidR="00644F74" w:rsidRPr="00137BAA" w:rsidRDefault="00644F74" w:rsidP="00137BAA">
      <w:pPr>
        <w:spacing w:after="0"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Ioannis</w:t>
      </w:r>
      <w:proofErr w:type="spellEnd"/>
      <w:r w:rsidRPr="00137BAA">
        <w:rPr>
          <w:rFonts w:ascii="Book Antiqua" w:hAnsi="Book Antiqua" w:cs="Times New Roman"/>
          <w:color w:val="000000" w:themeColor="text1"/>
          <w:sz w:val="24"/>
          <w:szCs w:val="24"/>
        </w:rPr>
        <w:t xml:space="preserve"> A </w:t>
      </w:r>
      <w:proofErr w:type="spellStart"/>
      <w:r w:rsidRPr="00137BAA">
        <w:rPr>
          <w:rFonts w:ascii="Book Antiqua" w:hAnsi="Book Antiqua" w:cs="Times New Roman"/>
          <w:color w:val="000000" w:themeColor="text1"/>
          <w:sz w:val="24"/>
          <w:szCs w:val="24"/>
        </w:rPr>
        <w:t>Voutsadakis</w:t>
      </w:r>
      <w:proofErr w:type="spellEnd"/>
    </w:p>
    <w:p w14:paraId="4E5374FD" w14:textId="77777777" w:rsidR="00093412" w:rsidRPr="00137BAA" w:rsidRDefault="00093412" w:rsidP="00137BAA">
      <w:pPr>
        <w:spacing w:after="0" w:line="360" w:lineRule="auto"/>
        <w:jc w:val="both"/>
        <w:rPr>
          <w:rFonts w:ascii="Book Antiqua" w:hAnsi="Book Antiqua" w:cs="Times New Roman"/>
          <w:bCs/>
          <w:color w:val="000000" w:themeColor="text1"/>
          <w:sz w:val="24"/>
          <w:szCs w:val="24"/>
        </w:rPr>
      </w:pPr>
    </w:p>
    <w:p w14:paraId="72BBDD7B" w14:textId="517D5E12" w:rsidR="00093412" w:rsidRPr="00137BAA" w:rsidRDefault="00093412" w:rsidP="00137BAA">
      <w:pPr>
        <w:spacing w:after="0"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b/>
          <w:bCs/>
          <w:color w:val="000000" w:themeColor="text1"/>
          <w:sz w:val="24"/>
          <w:szCs w:val="24"/>
        </w:rPr>
        <w:t>Ioannis</w:t>
      </w:r>
      <w:proofErr w:type="spellEnd"/>
      <w:r w:rsidRPr="00137BAA">
        <w:rPr>
          <w:rFonts w:ascii="Book Antiqua" w:hAnsi="Book Antiqua" w:cs="Times New Roman"/>
          <w:b/>
          <w:bCs/>
          <w:color w:val="000000" w:themeColor="text1"/>
          <w:sz w:val="24"/>
          <w:szCs w:val="24"/>
        </w:rPr>
        <w:t xml:space="preserve"> A </w:t>
      </w:r>
      <w:proofErr w:type="spellStart"/>
      <w:r w:rsidRPr="00137BAA">
        <w:rPr>
          <w:rFonts w:ascii="Book Antiqua" w:hAnsi="Book Antiqua" w:cs="Times New Roman"/>
          <w:b/>
          <w:bCs/>
          <w:color w:val="000000" w:themeColor="text1"/>
          <w:sz w:val="24"/>
          <w:szCs w:val="24"/>
        </w:rPr>
        <w:t>Voutsadakis</w:t>
      </w:r>
      <w:proofErr w:type="spellEnd"/>
      <w:r w:rsidRPr="00137BAA">
        <w:rPr>
          <w:rFonts w:ascii="Book Antiqua" w:hAnsi="Book Antiqua" w:cs="Times New Roman"/>
          <w:color w:val="000000" w:themeColor="text1"/>
          <w:sz w:val="24"/>
          <w:szCs w:val="24"/>
          <w:lang w:eastAsia="zh-CN"/>
        </w:rPr>
        <w:t xml:space="preserve">, </w:t>
      </w:r>
      <w:r w:rsidR="00644F74" w:rsidRPr="00137BAA">
        <w:rPr>
          <w:rFonts w:ascii="Book Antiqua" w:hAnsi="Book Antiqua" w:cs="Times New Roman"/>
          <w:color w:val="000000" w:themeColor="text1"/>
          <w:sz w:val="24"/>
          <w:szCs w:val="24"/>
        </w:rPr>
        <w:t xml:space="preserve">Algoma District Cancer Program, Sault Area Hospital, </w:t>
      </w:r>
      <w:r w:rsidR="00924167" w:rsidRPr="00137BAA">
        <w:rPr>
          <w:rFonts w:ascii="Book Antiqua" w:hAnsi="Book Antiqua" w:cs="Times New Roman"/>
          <w:color w:val="000000" w:themeColor="text1"/>
          <w:sz w:val="24"/>
          <w:szCs w:val="24"/>
          <w:lang w:val="de-CH"/>
        </w:rPr>
        <w:t>Sault Ste Marie, ON P6B 0A8, Canada</w:t>
      </w:r>
    </w:p>
    <w:p w14:paraId="2C2CB424"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4A0797AD" w14:textId="40E064B1" w:rsidR="00644F74" w:rsidRPr="00137BAA" w:rsidRDefault="00093412" w:rsidP="00137BAA">
      <w:pPr>
        <w:spacing w:after="0"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b/>
          <w:bCs/>
          <w:color w:val="000000" w:themeColor="text1"/>
          <w:sz w:val="24"/>
          <w:szCs w:val="24"/>
        </w:rPr>
        <w:t>Ioannis</w:t>
      </w:r>
      <w:proofErr w:type="spellEnd"/>
      <w:r w:rsidRPr="00137BAA">
        <w:rPr>
          <w:rFonts w:ascii="Book Antiqua" w:hAnsi="Book Antiqua" w:cs="Times New Roman"/>
          <w:b/>
          <w:bCs/>
          <w:color w:val="000000" w:themeColor="text1"/>
          <w:sz w:val="24"/>
          <w:szCs w:val="24"/>
        </w:rPr>
        <w:t xml:space="preserve"> A </w:t>
      </w:r>
      <w:proofErr w:type="spellStart"/>
      <w:r w:rsidRPr="00137BAA">
        <w:rPr>
          <w:rFonts w:ascii="Book Antiqua" w:hAnsi="Book Antiqua" w:cs="Times New Roman"/>
          <w:b/>
          <w:bCs/>
          <w:color w:val="000000" w:themeColor="text1"/>
          <w:sz w:val="24"/>
          <w:szCs w:val="24"/>
        </w:rPr>
        <w:t>Voutsadakis</w:t>
      </w:r>
      <w:proofErr w:type="spellEnd"/>
      <w:r w:rsidRPr="00137BAA">
        <w:rPr>
          <w:rFonts w:ascii="Book Antiqua" w:hAnsi="Book Antiqua" w:cs="Times New Roman"/>
          <w:color w:val="000000" w:themeColor="text1"/>
          <w:sz w:val="24"/>
          <w:szCs w:val="24"/>
          <w:lang w:eastAsia="zh-CN"/>
        </w:rPr>
        <w:t xml:space="preserve">, </w:t>
      </w:r>
      <w:r w:rsidR="00644F74" w:rsidRPr="00137BAA">
        <w:rPr>
          <w:rFonts w:ascii="Book Antiqua" w:hAnsi="Book Antiqua" w:cs="Times New Roman"/>
          <w:color w:val="000000" w:themeColor="text1"/>
          <w:sz w:val="24"/>
          <w:szCs w:val="24"/>
        </w:rPr>
        <w:t xml:space="preserve">Section of Internal Medicine, Division of Clinical Sciences, Northern Ontario School of Medicine, Sudbury, </w:t>
      </w:r>
      <w:r w:rsidR="00ED471F" w:rsidRPr="00137BAA">
        <w:rPr>
          <w:rFonts w:ascii="Book Antiqua" w:hAnsi="Book Antiqua" w:cs="Times New Roman"/>
          <w:color w:val="000000" w:themeColor="text1"/>
          <w:sz w:val="24"/>
          <w:szCs w:val="24"/>
          <w:lang w:eastAsia="zh-CN"/>
        </w:rPr>
        <w:t>ON P0M 2Z0</w:t>
      </w:r>
      <w:r w:rsidR="00644F74" w:rsidRPr="00137BAA">
        <w:rPr>
          <w:rFonts w:ascii="Book Antiqua" w:hAnsi="Book Antiqua" w:cs="Times New Roman"/>
          <w:color w:val="000000" w:themeColor="text1"/>
          <w:sz w:val="24"/>
          <w:szCs w:val="24"/>
        </w:rPr>
        <w:t>, Canada</w:t>
      </w:r>
    </w:p>
    <w:p w14:paraId="2052B672" w14:textId="77777777" w:rsidR="00644F74" w:rsidRPr="00137BAA" w:rsidRDefault="00644F74" w:rsidP="00137BAA">
      <w:pPr>
        <w:spacing w:after="0" w:line="360" w:lineRule="auto"/>
        <w:jc w:val="both"/>
        <w:rPr>
          <w:rFonts w:ascii="Book Antiqua" w:hAnsi="Book Antiqua" w:cs="Times New Roman"/>
          <w:color w:val="000000" w:themeColor="text1"/>
          <w:sz w:val="24"/>
          <w:szCs w:val="24"/>
        </w:rPr>
      </w:pPr>
    </w:p>
    <w:p w14:paraId="202DEACA" w14:textId="1FFB44E3" w:rsidR="00093412" w:rsidRPr="00137BAA" w:rsidRDefault="00093412" w:rsidP="00137BAA">
      <w:pPr>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Author contributions:</w:t>
      </w:r>
      <w:r w:rsidR="006A1675" w:rsidRPr="00137BAA">
        <w:rPr>
          <w:rFonts w:ascii="Book Antiqua" w:hAnsi="Book Antiqua"/>
          <w:b/>
          <w:color w:val="000000" w:themeColor="text1"/>
          <w:sz w:val="24"/>
          <w:szCs w:val="24"/>
        </w:rPr>
        <w:t xml:space="preserve"> </w:t>
      </w:r>
      <w:proofErr w:type="spellStart"/>
      <w:r w:rsidR="006A1675" w:rsidRPr="00137BAA">
        <w:rPr>
          <w:rFonts w:ascii="Book Antiqua" w:hAnsi="Book Antiqua"/>
          <w:color w:val="000000" w:themeColor="text1"/>
          <w:sz w:val="24"/>
          <w:szCs w:val="24"/>
        </w:rPr>
        <w:t>Voutsadakis</w:t>
      </w:r>
      <w:proofErr w:type="spellEnd"/>
      <w:r w:rsidR="006A1675" w:rsidRPr="00137BAA">
        <w:rPr>
          <w:rFonts w:ascii="Book Antiqua" w:hAnsi="Book Antiqua"/>
          <w:color w:val="000000" w:themeColor="text1"/>
          <w:sz w:val="24"/>
          <w:szCs w:val="24"/>
        </w:rPr>
        <w:t xml:space="preserve"> IA designed research, performed research, analyzed data</w:t>
      </w:r>
      <w:r w:rsidR="00924167" w:rsidRPr="00137BAA">
        <w:rPr>
          <w:rFonts w:ascii="Book Antiqua" w:hAnsi="Book Antiqua"/>
          <w:color w:val="000000" w:themeColor="text1"/>
          <w:sz w:val="24"/>
          <w:szCs w:val="24"/>
        </w:rPr>
        <w:t xml:space="preserve"> and</w:t>
      </w:r>
      <w:r w:rsidR="006A1675" w:rsidRPr="00137BAA">
        <w:rPr>
          <w:rFonts w:ascii="Book Antiqua" w:hAnsi="Book Antiqua"/>
          <w:color w:val="000000" w:themeColor="text1"/>
          <w:sz w:val="24"/>
          <w:szCs w:val="24"/>
        </w:rPr>
        <w:t xml:space="preserve"> wrote the paper.</w:t>
      </w:r>
    </w:p>
    <w:p w14:paraId="1C9503C7"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1BBEAC35" w14:textId="6AC8C061" w:rsidR="00644F74" w:rsidRPr="00137BAA" w:rsidRDefault="00093412" w:rsidP="00137BAA">
      <w:pPr>
        <w:spacing w:after="0" w:line="360" w:lineRule="auto"/>
        <w:jc w:val="both"/>
        <w:rPr>
          <w:rStyle w:val="a3"/>
          <w:rFonts w:ascii="Book Antiqua" w:hAnsi="Book Antiqua" w:cs="Times New Roman"/>
          <w:color w:val="000000" w:themeColor="text1"/>
          <w:sz w:val="24"/>
          <w:szCs w:val="24"/>
          <w:u w:val="none"/>
        </w:rPr>
      </w:pPr>
      <w:r w:rsidRPr="00137BAA">
        <w:rPr>
          <w:rFonts w:ascii="Book Antiqua" w:hAnsi="Book Antiqua"/>
          <w:b/>
          <w:color w:val="000000" w:themeColor="text1"/>
          <w:sz w:val="24"/>
          <w:szCs w:val="24"/>
        </w:rPr>
        <w:t xml:space="preserve">Corresponding author: </w:t>
      </w:r>
      <w:proofErr w:type="spellStart"/>
      <w:r w:rsidR="00644F74" w:rsidRPr="00137BAA">
        <w:rPr>
          <w:rFonts w:ascii="Book Antiqua" w:hAnsi="Book Antiqua" w:cs="Times New Roman"/>
          <w:b/>
          <w:bCs/>
          <w:color w:val="000000" w:themeColor="text1"/>
          <w:sz w:val="24"/>
          <w:szCs w:val="24"/>
        </w:rPr>
        <w:t>Ioannis</w:t>
      </w:r>
      <w:proofErr w:type="spellEnd"/>
      <w:r w:rsidR="00644F74" w:rsidRPr="00137BAA">
        <w:rPr>
          <w:rFonts w:ascii="Book Antiqua" w:hAnsi="Book Antiqua" w:cs="Times New Roman"/>
          <w:b/>
          <w:bCs/>
          <w:color w:val="000000" w:themeColor="text1"/>
          <w:sz w:val="24"/>
          <w:szCs w:val="24"/>
        </w:rPr>
        <w:t xml:space="preserve"> A </w:t>
      </w:r>
      <w:proofErr w:type="spellStart"/>
      <w:r w:rsidR="00644F74" w:rsidRPr="00137BAA">
        <w:rPr>
          <w:rFonts w:ascii="Book Antiqua" w:hAnsi="Book Antiqua" w:cs="Times New Roman"/>
          <w:b/>
          <w:bCs/>
          <w:color w:val="000000" w:themeColor="text1"/>
          <w:sz w:val="24"/>
          <w:szCs w:val="24"/>
        </w:rPr>
        <w:t>Voutsadakis</w:t>
      </w:r>
      <w:proofErr w:type="spellEnd"/>
      <w:r w:rsidR="00644F74" w:rsidRPr="00137BAA">
        <w:rPr>
          <w:rFonts w:ascii="Book Antiqua" w:hAnsi="Book Antiqua" w:cs="Times New Roman"/>
          <w:b/>
          <w:bCs/>
          <w:color w:val="000000" w:themeColor="text1"/>
          <w:sz w:val="24"/>
          <w:szCs w:val="24"/>
        </w:rPr>
        <w:t xml:space="preserve">, </w:t>
      </w:r>
      <w:r w:rsidR="00137BAA" w:rsidRPr="00137BAA">
        <w:rPr>
          <w:rFonts w:ascii="Book Antiqua" w:hAnsi="Book Antiqua" w:cs="Times New Roman"/>
          <w:b/>
          <w:bCs/>
          <w:color w:val="000000" w:themeColor="text1"/>
          <w:sz w:val="24"/>
          <w:szCs w:val="24"/>
        </w:rPr>
        <w:t>MD, PhD, Assistant Professor, Doctor,</w:t>
      </w:r>
      <w:r w:rsidRPr="00137BAA">
        <w:rPr>
          <w:rFonts w:ascii="Book Antiqua" w:hAnsi="Book Antiqua" w:cs="Times New Roman"/>
          <w:b/>
          <w:bCs/>
          <w:color w:val="000000" w:themeColor="text1"/>
          <w:sz w:val="24"/>
          <w:szCs w:val="24"/>
        </w:rPr>
        <w:t xml:space="preserve"> </w:t>
      </w:r>
      <w:r w:rsidR="00644F74" w:rsidRPr="00137BAA">
        <w:rPr>
          <w:rFonts w:ascii="Book Antiqua" w:hAnsi="Book Antiqua" w:cs="Times New Roman"/>
          <w:color w:val="000000" w:themeColor="text1"/>
          <w:sz w:val="24"/>
          <w:szCs w:val="24"/>
        </w:rPr>
        <w:t>Algoma District Cancer Program</w:t>
      </w:r>
      <w:r w:rsidRPr="00137BAA">
        <w:rPr>
          <w:rFonts w:ascii="Book Antiqua" w:hAnsi="Book Antiqua" w:cs="Times New Roman"/>
          <w:color w:val="000000" w:themeColor="text1"/>
          <w:sz w:val="24"/>
          <w:szCs w:val="24"/>
          <w:lang w:eastAsia="zh-CN"/>
        </w:rPr>
        <w:t xml:space="preserve">, </w:t>
      </w:r>
      <w:r w:rsidR="00644F74" w:rsidRPr="00137BAA">
        <w:rPr>
          <w:rFonts w:ascii="Book Antiqua" w:hAnsi="Book Antiqua" w:cs="Times New Roman"/>
          <w:color w:val="000000" w:themeColor="text1"/>
          <w:sz w:val="24"/>
          <w:szCs w:val="24"/>
        </w:rPr>
        <w:t>Sault Area Hospital</w:t>
      </w:r>
      <w:r w:rsidRPr="00137BAA">
        <w:rPr>
          <w:rFonts w:ascii="Book Antiqua" w:hAnsi="Book Antiqua" w:cs="Times New Roman"/>
          <w:color w:val="000000" w:themeColor="text1"/>
          <w:sz w:val="24"/>
          <w:szCs w:val="24"/>
        </w:rPr>
        <w:t xml:space="preserve">, </w:t>
      </w:r>
      <w:r w:rsidR="00644F74" w:rsidRPr="00137BAA">
        <w:rPr>
          <w:rFonts w:ascii="Book Antiqua" w:hAnsi="Book Antiqua" w:cs="Times New Roman"/>
          <w:color w:val="000000" w:themeColor="text1"/>
          <w:sz w:val="24"/>
          <w:szCs w:val="24"/>
        </w:rPr>
        <w:t>750 Great Northern Road</w:t>
      </w:r>
      <w:r w:rsidRPr="00137BAA">
        <w:rPr>
          <w:rFonts w:ascii="Book Antiqua" w:hAnsi="Book Antiqua" w:cs="Times New Roman"/>
          <w:color w:val="000000" w:themeColor="text1"/>
          <w:sz w:val="24"/>
          <w:szCs w:val="24"/>
        </w:rPr>
        <w:t xml:space="preserve">, </w:t>
      </w:r>
      <w:r w:rsidR="00644F74" w:rsidRPr="00137BAA">
        <w:rPr>
          <w:rFonts w:ascii="Book Antiqua" w:hAnsi="Book Antiqua" w:cs="Times New Roman"/>
          <w:color w:val="000000" w:themeColor="text1"/>
          <w:sz w:val="24"/>
          <w:szCs w:val="24"/>
          <w:lang w:val="de-CH"/>
        </w:rPr>
        <w:t>Sault Ste Marie, ON P6B 0A8</w:t>
      </w:r>
      <w:r w:rsidRPr="00137BAA">
        <w:rPr>
          <w:rFonts w:ascii="Book Antiqua" w:hAnsi="Book Antiqua" w:cs="Times New Roman"/>
          <w:color w:val="000000" w:themeColor="text1"/>
          <w:sz w:val="24"/>
          <w:szCs w:val="24"/>
          <w:lang w:val="de-CH"/>
        </w:rPr>
        <w:t xml:space="preserve">, </w:t>
      </w:r>
      <w:r w:rsidR="00644F74" w:rsidRPr="00137BAA">
        <w:rPr>
          <w:rFonts w:ascii="Book Antiqua" w:hAnsi="Book Antiqua" w:cs="Times New Roman"/>
          <w:color w:val="000000" w:themeColor="text1"/>
          <w:sz w:val="24"/>
          <w:szCs w:val="24"/>
          <w:lang w:val="de-CH"/>
        </w:rPr>
        <w:t>Canada</w:t>
      </w:r>
      <w:r w:rsidRPr="00137BAA">
        <w:rPr>
          <w:rFonts w:ascii="Book Antiqua" w:hAnsi="Book Antiqua" w:cs="Times New Roman"/>
          <w:color w:val="000000" w:themeColor="text1"/>
          <w:sz w:val="24"/>
          <w:szCs w:val="24"/>
          <w:lang w:val="de-CH"/>
        </w:rPr>
        <w:t xml:space="preserve">. </w:t>
      </w:r>
      <w:hyperlink r:id="rId7" w:history="1">
        <w:r w:rsidR="00644F74" w:rsidRPr="00137BAA">
          <w:rPr>
            <w:rStyle w:val="a3"/>
            <w:rFonts w:ascii="Book Antiqua" w:hAnsi="Book Antiqua" w:cs="Times New Roman"/>
            <w:color w:val="000000" w:themeColor="text1"/>
            <w:sz w:val="24"/>
            <w:szCs w:val="24"/>
            <w:u w:val="none"/>
            <w:lang w:val="de-CH"/>
          </w:rPr>
          <w:t>ivoutsadakis@yahoo.com</w:t>
        </w:r>
      </w:hyperlink>
    </w:p>
    <w:p w14:paraId="7CE12898" w14:textId="77777777" w:rsidR="00644F74" w:rsidRPr="00137BAA" w:rsidRDefault="00644F74" w:rsidP="00137BAA">
      <w:pPr>
        <w:spacing w:after="0" w:line="360" w:lineRule="auto"/>
        <w:jc w:val="both"/>
        <w:rPr>
          <w:rStyle w:val="a3"/>
          <w:rFonts w:ascii="Book Antiqua" w:hAnsi="Book Antiqua" w:cs="Times New Roman"/>
          <w:color w:val="000000" w:themeColor="text1"/>
          <w:sz w:val="24"/>
          <w:szCs w:val="24"/>
          <w:u w:val="none"/>
        </w:rPr>
      </w:pPr>
    </w:p>
    <w:p w14:paraId="64DF4A06"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 xml:space="preserve">Received: </w:t>
      </w:r>
      <w:r w:rsidRPr="00137BAA">
        <w:rPr>
          <w:rFonts w:ascii="Book Antiqua" w:hAnsi="Book Antiqua"/>
          <w:color w:val="000000" w:themeColor="text1"/>
          <w:sz w:val="24"/>
          <w:szCs w:val="24"/>
        </w:rPr>
        <w:t>December</w:t>
      </w:r>
      <w:r w:rsidRPr="00137BAA">
        <w:rPr>
          <w:rFonts w:ascii="Book Antiqua" w:hAnsi="Book Antiqua"/>
          <w:color w:val="000000" w:themeColor="text1"/>
          <w:sz w:val="24"/>
          <w:szCs w:val="24"/>
          <w:lang w:eastAsia="zh-CN"/>
        </w:rPr>
        <w:t xml:space="preserve"> 6, 2019</w:t>
      </w:r>
    </w:p>
    <w:p w14:paraId="6527BD4A"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 xml:space="preserve">Revised: </w:t>
      </w:r>
      <w:r w:rsidRPr="00137BAA">
        <w:rPr>
          <w:rFonts w:ascii="Book Antiqua" w:hAnsi="Book Antiqua"/>
          <w:color w:val="000000" w:themeColor="text1"/>
          <w:sz w:val="24"/>
          <w:szCs w:val="24"/>
        </w:rPr>
        <w:t>February 21, 2020</w:t>
      </w:r>
    </w:p>
    <w:p w14:paraId="4095BC6A" w14:textId="30A49809"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Accepted:</w:t>
      </w:r>
      <w:r w:rsidR="00335566" w:rsidRPr="00335566">
        <w:rPr>
          <w:rFonts w:ascii="Book Antiqua" w:hAnsi="Book Antiqua"/>
          <w:b/>
          <w:color w:val="000000" w:themeColor="text1"/>
          <w:sz w:val="24"/>
          <w:szCs w:val="24"/>
        </w:rPr>
        <w:t xml:space="preserve"> </w:t>
      </w:r>
      <w:r w:rsidR="00335566" w:rsidRPr="00335566">
        <w:rPr>
          <w:rFonts w:ascii="Book Antiqua" w:hAnsi="Book Antiqua"/>
          <w:bCs/>
          <w:color w:val="000000" w:themeColor="text1"/>
          <w:sz w:val="24"/>
          <w:szCs w:val="24"/>
        </w:rPr>
        <w:t>March 5, 2020</w:t>
      </w:r>
      <w:r w:rsidRPr="00335566">
        <w:rPr>
          <w:rFonts w:ascii="Book Antiqua" w:hAnsi="Book Antiqua"/>
          <w:bCs/>
          <w:color w:val="000000" w:themeColor="text1"/>
          <w:sz w:val="24"/>
          <w:szCs w:val="24"/>
        </w:rPr>
        <w:t xml:space="preserve"> </w:t>
      </w:r>
    </w:p>
    <w:p w14:paraId="4B6A0400"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Published online:</w:t>
      </w:r>
    </w:p>
    <w:p w14:paraId="3D285781" w14:textId="77777777" w:rsidR="00093412" w:rsidRPr="00137BAA" w:rsidRDefault="00093412" w:rsidP="00137BAA">
      <w:pPr>
        <w:spacing w:after="0" w:line="360" w:lineRule="auto"/>
        <w:jc w:val="both"/>
        <w:rPr>
          <w:rFonts w:ascii="Book Antiqua" w:hAnsi="Book Antiqua" w:cs="Times New Roman"/>
          <w:color w:val="000000" w:themeColor="text1"/>
          <w:sz w:val="24"/>
          <w:szCs w:val="24"/>
          <w:u w:val="single"/>
        </w:rPr>
      </w:pPr>
      <w:r w:rsidRPr="00137BAA">
        <w:rPr>
          <w:rFonts w:ascii="Book Antiqua" w:hAnsi="Book Antiqua" w:cs="Times New Roman"/>
          <w:color w:val="000000" w:themeColor="text1"/>
          <w:sz w:val="24"/>
          <w:szCs w:val="24"/>
          <w:u w:val="single"/>
        </w:rPr>
        <w:lastRenderedPageBreak/>
        <w:br w:type="page"/>
      </w:r>
    </w:p>
    <w:p w14:paraId="4FB1D218"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137BAA">
        <w:rPr>
          <w:rFonts w:ascii="Book Antiqua" w:hAnsi="Book Antiqua"/>
          <w:b/>
          <w:color w:val="000000" w:themeColor="text1"/>
          <w:sz w:val="24"/>
          <w:szCs w:val="24"/>
        </w:rPr>
        <w:lastRenderedPageBreak/>
        <w:t>Abstract</w:t>
      </w:r>
    </w:p>
    <w:p w14:paraId="73D5C193"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lang w:eastAsia="zh-CN"/>
        </w:rPr>
      </w:pPr>
      <w:r w:rsidRPr="00137BAA">
        <w:rPr>
          <w:rFonts w:ascii="Book Antiqua" w:hAnsi="Book Antiqua"/>
          <w:color w:val="000000" w:themeColor="text1"/>
          <w:sz w:val="24"/>
          <w:szCs w:val="24"/>
        </w:rPr>
        <w:t>BACKGROUND</w:t>
      </w:r>
    </w:p>
    <w:p w14:paraId="6A7022F4" w14:textId="2F38A01A" w:rsidR="00FF2287" w:rsidRPr="00137BAA" w:rsidRDefault="00AB40C8"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is a helicase that partners with BRCA1 in the </w:t>
      </w:r>
      <w:r w:rsidR="002E6582" w:rsidRPr="00137BAA">
        <w:rPr>
          <w:rFonts w:ascii="Book Antiqua" w:hAnsi="Book Antiqua" w:cs="Times New Roman"/>
          <w:color w:val="000000" w:themeColor="text1"/>
          <w:sz w:val="24"/>
          <w:szCs w:val="24"/>
        </w:rPr>
        <w:t>homologous recombination</w:t>
      </w:r>
      <w:r w:rsidR="00ED471F" w:rsidRPr="00137BAA">
        <w:rPr>
          <w:rFonts w:ascii="Book Antiqua" w:hAnsi="Book Antiqua" w:cs="Times New Roman"/>
          <w:color w:val="000000" w:themeColor="text1"/>
          <w:sz w:val="24"/>
          <w:szCs w:val="24"/>
        </w:rPr>
        <w:t xml:space="preserve"> (HR)</w:t>
      </w:r>
      <w:r w:rsidR="002E6582" w:rsidRPr="00137BAA">
        <w:rPr>
          <w:rFonts w:ascii="Book Antiqua" w:hAnsi="Book Antiqua" w:cs="Times New Roman"/>
          <w:color w:val="000000" w:themeColor="text1"/>
          <w:sz w:val="24"/>
          <w:szCs w:val="24"/>
        </w:rPr>
        <w:t xml:space="preserve"> step in the </w:t>
      </w:r>
      <w:r w:rsidRPr="00137BAA">
        <w:rPr>
          <w:rFonts w:ascii="Book Antiqua" w:hAnsi="Book Antiqua" w:cs="Times New Roman"/>
          <w:color w:val="000000" w:themeColor="text1"/>
          <w:sz w:val="24"/>
          <w:szCs w:val="24"/>
        </w:rPr>
        <w:t>repair of DNA inter</w:t>
      </w:r>
      <w:r w:rsidR="001E3023"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strand cross-link lesions. It is a rare cause of hereditary ovarian cancer in patients with no mutations of </w:t>
      </w:r>
      <w:r w:rsidRPr="00137BAA">
        <w:rPr>
          <w:rFonts w:ascii="Book Antiqua" w:hAnsi="Book Antiqua" w:cs="Times New Roman"/>
          <w:i/>
          <w:iCs/>
          <w:color w:val="000000" w:themeColor="text1"/>
          <w:sz w:val="24"/>
          <w:szCs w:val="24"/>
        </w:rPr>
        <w:t>BRCA1</w:t>
      </w:r>
      <w:r w:rsidRPr="00137BAA">
        <w:rPr>
          <w:rFonts w:ascii="Book Antiqua" w:hAnsi="Book Antiqua" w:cs="Times New Roman"/>
          <w:color w:val="000000" w:themeColor="text1"/>
          <w:sz w:val="24"/>
          <w:szCs w:val="24"/>
        </w:rPr>
        <w:t xml:space="preserve"> or </w:t>
      </w:r>
      <w:r w:rsidRPr="00137BAA">
        <w:rPr>
          <w:rFonts w:ascii="Book Antiqua" w:hAnsi="Book Antiqua" w:cs="Times New Roman"/>
          <w:i/>
          <w:iCs/>
          <w:color w:val="000000" w:themeColor="text1"/>
          <w:sz w:val="24"/>
          <w:szCs w:val="24"/>
        </w:rPr>
        <w:t>BRCA2</w:t>
      </w:r>
      <w:r w:rsidRPr="00137BAA">
        <w:rPr>
          <w:rFonts w:ascii="Book Antiqua" w:hAnsi="Book Antiqua" w:cs="Times New Roman"/>
          <w:color w:val="000000" w:themeColor="text1"/>
          <w:sz w:val="24"/>
          <w:szCs w:val="24"/>
        </w:rPr>
        <w:t xml:space="preserve">. The role of the protein in other cancers such </w:t>
      </w:r>
      <w:r w:rsidR="002E6582" w:rsidRPr="00137BAA">
        <w:rPr>
          <w:rFonts w:ascii="Book Antiqua" w:hAnsi="Book Antiqua" w:cs="Times New Roman"/>
          <w:color w:val="000000" w:themeColor="text1"/>
          <w:sz w:val="24"/>
          <w:szCs w:val="24"/>
        </w:rPr>
        <w:t xml:space="preserve">as </w:t>
      </w:r>
      <w:r w:rsidRPr="00137BAA">
        <w:rPr>
          <w:rFonts w:ascii="Book Antiqua" w:hAnsi="Book Antiqua" w:cs="Times New Roman"/>
          <w:color w:val="000000" w:themeColor="text1"/>
          <w:sz w:val="24"/>
          <w:szCs w:val="24"/>
        </w:rPr>
        <w:t>gastrointestinal</w:t>
      </w:r>
      <w:r w:rsidR="00C93363" w:rsidRPr="00137BAA">
        <w:rPr>
          <w:rFonts w:ascii="Book Antiqua" w:hAnsi="Book Antiqua" w:cs="Times New Roman"/>
          <w:color w:val="000000" w:themeColor="text1"/>
          <w:sz w:val="24"/>
          <w:szCs w:val="24"/>
        </w:rPr>
        <w:t xml:space="preserve"> (GI)</w:t>
      </w:r>
      <w:r w:rsidRPr="00137BAA">
        <w:rPr>
          <w:rFonts w:ascii="Book Antiqua" w:hAnsi="Book Antiqua" w:cs="Times New Roman"/>
          <w:color w:val="000000" w:themeColor="text1"/>
          <w:sz w:val="24"/>
          <w:szCs w:val="24"/>
        </w:rPr>
        <w:t xml:space="preserve"> carcinomas is less well characterized but given its role in DNA repair it could be a candidate tumor suppressor similarly to the two BRCA proteins. </w:t>
      </w:r>
    </w:p>
    <w:p w14:paraId="6AF9E2E6"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2F1012B2" w14:textId="77777777" w:rsidR="00A25E94" w:rsidRPr="00137BAA" w:rsidRDefault="00093412" w:rsidP="00137BAA">
      <w:pPr>
        <w:adjustRightInd w:val="0"/>
        <w:snapToGrid w:val="0"/>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AIM</w:t>
      </w:r>
      <w:r w:rsidR="006A1675" w:rsidRPr="00137BAA">
        <w:rPr>
          <w:rFonts w:ascii="Book Antiqua" w:hAnsi="Book Antiqua"/>
          <w:color w:val="000000" w:themeColor="text1"/>
          <w:sz w:val="24"/>
          <w:szCs w:val="24"/>
        </w:rPr>
        <w:t xml:space="preserve"> </w:t>
      </w:r>
    </w:p>
    <w:p w14:paraId="0F827FDA" w14:textId="2F0A0D14" w:rsidR="00093412" w:rsidRPr="00137BAA" w:rsidRDefault="006A1675" w:rsidP="00137BAA">
      <w:pPr>
        <w:adjustRightInd w:val="0"/>
        <w:snapToGrid w:val="0"/>
        <w:spacing w:after="0" w:line="360" w:lineRule="auto"/>
        <w:jc w:val="both"/>
        <w:rPr>
          <w:rFonts w:ascii="Book Antiqua" w:hAnsi="Book Antiqua"/>
          <w:color w:val="000000" w:themeColor="text1"/>
          <w:sz w:val="24"/>
          <w:szCs w:val="24"/>
          <w:lang w:val="en" w:eastAsia="zh-CN"/>
        </w:rPr>
      </w:pPr>
      <w:r w:rsidRPr="00137BAA">
        <w:rPr>
          <w:rFonts w:ascii="Book Antiqua" w:hAnsi="Book Antiqua"/>
          <w:color w:val="000000" w:themeColor="text1"/>
          <w:sz w:val="24"/>
          <w:szCs w:val="24"/>
        </w:rPr>
        <w:t xml:space="preserve">To analyze the role of helicase BRIP1 (FANCJ) in </w:t>
      </w:r>
      <w:r w:rsidR="00ED471F" w:rsidRPr="00137BAA">
        <w:rPr>
          <w:rFonts w:ascii="Book Antiqua" w:hAnsi="Book Antiqua"/>
          <w:color w:val="000000" w:themeColor="text1"/>
          <w:sz w:val="24"/>
          <w:szCs w:val="24"/>
        </w:rPr>
        <w:t>GI</w:t>
      </w:r>
      <w:r w:rsidR="00EA1B9E" w:rsidRPr="00137BAA">
        <w:rPr>
          <w:rFonts w:ascii="Book Antiqua" w:hAnsi="Book Antiqua"/>
          <w:color w:val="000000" w:themeColor="text1"/>
          <w:sz w:val="24"/>
          <w:szCs w:val="24"/>
        </w:rPr>
        <w:t xml:space="preserve"> cancers pathogenesis.</w:t>
      </w:r>
    </w:p>
    <w:p w14:paraId="1C6F900F"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7EF65C52"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lang w:val="en" w:eastAsia="zh-CN"/>
        </w:rPr>
      </w:pPr>
      <w:r w:rsidRPr="00137BAA">
        <w:rPr>
          <w:rFonts w:ascii="Book Antiqua" w:hAnsi="Book Antiqua"/>
          <w:color w:val="000000" w:themeColor="text1"/>
          <w:sz w:val="24"/>
          <w:szCs w:val="24"/>
        </w:rPr>
        <w:t>METHODS</w:t>
      </w:r>
    </w:p>
    <w:p w14:paraId="4C40C3ED" w14:textId="45AA116E" w:rsidR="00AB40C8" w:rsidRPr="00137BAA" w:rsidRDefault="00FF2287"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P</w:t>
      </w:r>
      <w:r w:rsidR="00AB40C8" w:rsidRPr="00137BAA">
        <w:rPr>
          <w:rFonts w:ascii="Book Antiqua" w:hAnsi="Book Antiqua" w:cs="Times New Roman"/>
          <w:color w:val="000000" w:themeColor="text1"/>
          <w:sz w:val="24"/>
          <w:szCs w:val="24"/>
        </w:rPr>
        <w:t xml:space="preserve">ublicly available data from genomic studies of esophageal, gastric, pancreatic, </w:t>
      </w:r>
      <w:proofErr w:type="spellStart"/>
      <w:r w:rsidR="00AB40C8" w:rsidRPr="00137BAA">
        <w:rPr>
          <w:rFonts w:ascii="Book Antiqua" w:hAnsi="Book Antiqua" w:cs="Times New Roman"/>
          <w:color w:val="000000" w:themeColor="text1"/>
          <w:sz w:val="24"/>
          <w:szCs w:val="24"/>
        </w:rPr>
        <w:t>cholangiocarcinomas</w:t>
      </w:r>
      <w:proofErr w:type="spellEnd"/>
      <w:r w:rsidR="00AB40C8" w:rsidRPr="00137BAA">
        <w:rPr>
          <w:rFonts w:ascii="Book Antiqua" w:hAnsi="Book Antiqua" w:cs="Times New Roman"/>
          <w:color w:val="000000" w:themeColor="text1"/>
          <w:sz w:val="24"/>
          <w:szCs w:val="24"/>
        </w:rPr>
        <w:t xml:space="preserve"> and colorectal cancers were interrogated to </w:t>
      </w:r>
      <w:r w:rsidR="00C93363" w:rsidRPr="00137BAA">
        <w:rPr>
          <w:rFonts w:ascii="Book Antiqua" w:hAnsi="Book Antiqua" w:cs="Times New Roman"/>
          <w:color w:val="000000" w:themeColor="text1"/>
          <w:sz w:val="24"/>
          <w:szCs w:val="24"/>
        </w:rPr>
        <w:t xml:space="preserve">unveil the role of BRIP1 in these carcinomas and to discover associations of lesions in </w:t>
      </w:r>
      <w:r w:rsidR="00C93363" w:rsidRPr="00137BAA">
        <w:rPr>
          <w:rFonts w:ascii="Book Antiqua" w:hAnsi="Book Antiqua" w:cs="Times New Roman"/>
          <w:iCs/>
          <w:color w:val="000000" w:themeColor="text1"/>
          <w:sz w:val="24"/>
          <w:szCs w:val="24"/>
        </w:rPr>
        <w:t>BRIP1</w:t>
      </w:r>
      <w:r w:rsidR="00C93363" w:rsidRPr="00137BAA">
        <w:rPr>
          <w:rFonts w:ascii="Book Antiqua" w:hAnsi="Book Antiqua" w:cs="Times New Roman"/>
          <w:color w:val="000000" w:themeColor="text1"/>
          <w:sz w:val="24"/>
          <w:szCs w:val="24"/>
        </w:rPr>
        <w:t xml:space="preserve"> with other more common molecular defects in these cancers.</w:t>
      </w:r>
    </w:p>
    <w:p w14:paraId="6BA94AF7"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58ADC6D6"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lang w:val="en" w:eastAsia="zh-CN"/>
        </w:rPr>
      </w:pPr>
      <w:r w:rsidRPr="00137BAA">
        <w:rPr>
          <w:rFonts w:ascii="Book Antiqua" w:hAnsi="Book Antiqua"/>
          <w:color w:val="000000" w:themeColor="text1"/>
          <w:sz w:val="24"/>
          <w:szCs w:val="24"/>
        </w:rPr>
        <w:t>RESULTS</w:t>
      </w:r>
    </w:p>
    <w:p w14:paraId="1DB1E92B" w14:textId="7BF2A3D5" w:rsidR="00C93363" w:rsidRPr="00137BAA" w:rsidRDefault="00C93363"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Molecular lesions in BRIP1 were rare</w:t>
      </w:r>
      <w:r w:rsidR="00F15866" w:rsidRPr="00137BAA">
        <w:rPr>
          <w:rFonts w:ascii="Book Antiqua" w:hAnsi="Book Antiqua" w:cs="Times New Roman"/>
          <w:color w:val="000000" w:themeColor="text1"/>
          <w:sz w:val="24"/>
          <w:szCs w:val="24"/>
        </w:rPr>
        <w:t xml:space="preserve"> (</w:t>
      </w:r>
      <w:r w:rsidR="002E6582" w:rsidRPr="00137BAA">
        <w:rPr>
          <w:rFonts w:ascii="Book Antiqua" w:hAnsi="Book Antiqua" w:cs="Times New Roman"/>
          <w:color w:val="000000" w:themeColor="text1"/>
          <w:sz w:val="24"/>
          <w:szCs w:val="24"/>
        </w:rPr>
        <w:t>3.6</w:t>
      </w:r>
      <w:r w:rsidR="00F15866" w:rsidRPr="00137BAA">
        <w:rPr>
          <w:rFonts w:ascii="Book Antiqua" w:hAnsi="Book Antiqua" w:cs="Times New Roman"/>
          <w:color w:val="000000" w:themeColor="text1"/>
          <w:sz w:val="24"/>
          <w:szCs w:val="24"/>
        </w:rPr>
        <w:t>% of all samples)</w:t>
      </w:r>
      <w:r w:rsidRPr="00137BAA">
        <w:rPr>
          <w:rFonts w:ascii="Book Antiqua" w:hAnsi="Book Antiqua" w:cs="Times New Roman"/>
          <w:color w:val="000000" w:themeColor="text1"/>
          <w:sz w:val="24"/>
          <w:szCs w:val="24"/>
        </w:rPr>
        <w:t xml:space="preserve"> in GI cancers and consisted </w:t>
      </w:r>
      <w:r w:rsidR="00F15866" w:rsidRPr="00137BAA">
        <w:rPr>
          <w:rFonts w:ascii="Book Antiqua" w:hAnsi="Book Antiqua" w:cs="Times New Roman"/>
          <w:color w:val="000000" w:themeColor="text1"/>
          <w:sz w:val="24"/>
          <w:szCs w:val="24"/>
        </w:rPr>
        <w:t>almost exclusively of mutations</w:t>
      </w:r>
      <w:r w:rsidRPr="00137BAA">
        <w:rPr>
          <w:rFonts w:ascii="Book Antiqua" w:hAnsi="Book Antiqua" w:cs="Times New Roman"/>
          <w:color w:val="000000" w:themeColor="text1"/>
          <w:sz w:val="24"/>
          <w:szCs w:val="24"/>
        </w:rPr>
        <w:t xml:space="preserve"> and amplifications. </w:t>
      </w:r>
      <w:r w:rsidR="00F15866" w:rsidRPr="00137BAA">
        <w:rPr>
          <w:rFonts w:ascii="Book Antiqua" w:hAnsi="Book Antiqua" w:cs="Times New Roman"/>
          <w:color w:val="000000" w:themeColor="text1"/>
          <w:sz w:val="24"/>
          <w:szCs w:val="24"/>
        </w:rPr>
        <w:t>Among mutations, 40% were possibly pathogenic according to</w:t>
      </w:r>
      <w:r w:rsidR="002E6582" w:rsidRPr="00137BAA">
        <w:rPr>
          <w:rFonts w:ascii="Book Antiqua" w:hAnsi="Book Antiqua" w:cs="Times New Roman"/>
          <w:color w:val="000000" w:themeColor="text1"/>
          <w:sz w:val="24"/>
          <w:szCs w:val="24"/>
        </w:rPr>
        <w:t xml:space="preserve"> the </w:t>
      </w:r>
      <w:proofErr w:type="spellStart"/>
      <w:r w:rsidR="002E6582" w:rsidRPr="00137BAA">
        <w:rPr>
          <w:rFonts w:ascii="Book Antiqua" w:hAnsi="Book Antiqua" w:cs="Times New Roman"/>
          <w:color w:val="000000" w:themeColor="text1"/>
          <w:sz w:val="24"/>
          <w:szCs w:val="24"/>
        </w:rPr>
        <w:t>OncoKB</w:t>
      </w:r>
      <w:proofErr w:type="spellEnd"/>
      <w:r w:rsidR="002E6582" w:rsidRPr="00137BAA">
        <w:rPr>
          <w:rFonts w:ascii="Book Antiqua" w:hAnsi="Book Antiqua" w:cs="Times New Roman"/>
          <w:color w:val="000000" w:themeColor="text1"/>
          <w:sz w:val="24"/>
          <w:szCs w:val="24"/>
        </w:rPr>
        <w:t xml:space="preserve"> database</w:t>
      </w:r>
      <w:r w:rsidR="00F15866"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 xml:space="preserve">A majority of </w:t>
      </w:r>
      <w:r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mutated GI cancers were hyper-mutated due to concomitant mutations in </w:t>
      </w:r>
      <w:r w:rsidR="002E6582" w:rsidRPr="00137BAA">
        <w:rPr>
          <w:rFonts w:ascii="Book Antiqua" w:hAnsi="Book Antiqua" w:cs="Times New Roman"/>
          <w:color w:val="000000" w:themeColor="text1"/>
          <w:sz w:val="24"/>
          <w:szCs w:val="24"/>
        </w:rPr>
        <w:t>mismatch repair</w:t>
      </w:r>
      <w:r w:rsidRPr="00137BAA">
        <w:rPr>
          <w:rFonts w:ascii="Book Antiqua" w:hAnsi="Book Antiqua" w:cs="Times New Roman"/>
          <w:color w:val="000000" w:themeColor="text1"/>
          <w:sz w:val="24"/>
          <w:szCs w:val="24"/>
        </w:rPr>
        <w:t xml:space="preserve"> or polymerase ε and δ1 genes.</w:t>
      </w:r>
      <w:r w:rsidR="00F15866" w:rsidRPr="00137BAA">
        <w:rPr>
          <w:rFonts w:ascii="Book Antiqua" w:hAnsi="Book Antiqua" w:cs="Times New Roman"/>
          <w:color w:val="000000" w:themeColor="text1"/>
          <w:sz w:val="24"/>
          <w:szCs w:val="24"/>
        </w:rPr>
        <w:t xml:space="preserve"> No associations were discovered between amplifications of </w:t>
      </w:r>
      <w:r w:rsidR="00F15866" w:rsidRPr="00137BAA">
        <w:rPr>
          <w:rFonts w:ascii="Book Antiqua" w:hAnsi="Book Antiqua" w:cs="Times New Roman"/>
          <w:i/>
          <w:iCs/>
          <w:color w:val="000000" w:themeColor="text1"/>
          <w:sz w:val="24"/>
          <w:szCs w:val="24"/>
        </w:rPr>
        <w:t>BRIP1</w:t>
      </w:r>
      <w:r w:rsidR="00F15866" w:rsidRPr="00137BAA">
        <w:rPr>
          <w:rFonts w:ascii="Book Antiqua" w:hAnsi="Book Antiqua" w:cs="Times New Roman"/>
          <w:color w:val="000000" w:themeColor="text1"/>
          <w:sz w:val="24"/>
          <w:szCs w:val="24"/>
        </w:rPr>
        <w:t xml:space="preserve"> and any mutated genes.</w:t>
      </w:r>
      <w:r w:rsidR="00C56969" w:rsidRPr="00137BAA">
        <w:rPr>
          <w:rFonts w:ascii="Book Antiqua" w:hAnsi="Book Antiqua" w:cs="Times New Roman"/>
          <w:color w:val="000000" w:themeColor="text1"/>
          <w:sz w:val="24"/>
          <w:szCs w:val="24"/>
        </w:rPr>
        <w:t xml:space="preserve"> In gastroesophageal cancers BRIP1 amplification commonly co-occurs with ERBB2 amplification</w:t>
      </w:r>
      <w:r w:rsidR="002E6582" w:rsidRPr="00137BAA">
        <w:rPr>
          <w:rFonts w:ascii="Book Antiqua" w:hAnsi="Book Antiqua" w:cs="Times New Roman"/>
          <w:color w:val="000000" w:themeColor="text1"/>
          <w:sz w:val="24"/>
          <w:szCs w:val="24"/>
        </w:rPr>
        <w:t>.</w:t>
      </w:r>
    </w:p>
    <w:p w14:paraId="4D4ADFE7"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4C7C6D1F"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lang w:val="en" w:eastAsia="zh-CN"/>
        </w:rPr>
      </w:pPr>
      <w:r w:rsidRPr="00137BAA">
        <w:rPr>
          <w:rFonts w:ascii="Book Antiqua" w:hAnsi="Book Antiqua"/>
          <w:color w:val="000000" w:themeColor="text1"/>
          <w:sz w:val="24"/>
          <w:szCs w:val="24"/>
        </w:rPr>
        <w:t>CONCLUSION</w:t>
      </w:r>
      <w:r w:rsidRPr="00137BAA">
        <w:rPr>
          <w:rFonts w:ascii="Book Antiqua" w:hAnsi="Book Antiqua"/>
          <w:color w:val="000000" w:themeColor="text1"/>
          <w:sz w:val="24"/>
          <w:szCs w:val="24"/>
          <w:lang w:val="en"/>
        </w:rPr>
        <w:t xml:space="preserve"> </w:t>
      </w:r>
    </w:p>
    <w:p w14:paraId="5C730DAF" w14:textId="1DCD3C5C" w:rsidR="00F15866" w:rsidRPr="00137BAA" w:rsidRDefault="00F15866"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lastRenderedPageBreak/>
        <w:t>Ove</w:t>
      </w:r>
      <w:r w:rsidR="00C56969" w:rsidRPr="00137BAA">
        <w:rPr>
          <w:rFonts w:ascii="Book Antiqua" w:hAnsi="Book Antiqua" w:cs="Times New Roman"/>
          <w:color w:val="000000" w:themeColor="text1"/>
          <w:sz w:val="24"/>
          <w:szCs w:val="24"/>
        </w:rPr>
        <w:t>rall BRIP1 molecular defects do not see</w:t>
      </w:r>
      <w:r w:rsidR="002E6582" w:rsidRPr="00137BAA">
        <w:rPr>
          <w:rFonts w:ascii="Book Antiqua" w:hAnsi="Book Antiqua" w:cs="Times New Roman"/>
          <w:color w:val="000000" w:themeColor="text1"/>
          <w:sz w:val="24"/>
          <w:szCs w:val="24"/>
        </w:rPr>
        <w:t>m</w:t>
      </w:r>
      <w:r w:rsidR="00C56969" w:rsidRPr="00137BAA">
        <w:rPr>
          <w:rFonts w:ascii="Book Antiqua" w:hAnsi="Book Antiqua" w:cs="Times New Roman"/>
          <w:color w:val="000000" w:themeColor="text1"/>
          <w:sz w:val="24"/>
          <w:szCs w:val="24"/>
        </w:rPr>
        <w:t xml:space="preserve"> to play a major role in GI cancers whereas </w:t>
      </w:r>
      <w:r w:rsidR="002E6582" w:rsidRPr="00137BAA">
        <w:rPr>
          <w:rFonts w:ascii="Book Antiqua" w:hAnsi="Book Antiqua" w:cs="Times New Roman"/>
          <w:color w:val="000000" w:themeColor="text1"/>
          <w:sz w:val="24"/>
          <w:szCs w:val="24"/>
        </w:rPr>
        <w:t xml:space="preserve">mutations frequently </w:t>
      </w:r>
      <w:r w:rsidR="00E956D8" w:rsidRPr="00137BAA">
        <w:rPr>
          <w:rFonts w:ascii="Book Antiqua" w:hAnsi="Book Antiqua" w:cs="Times New Roman"/>
          <w:color w:val="000000" w:themeColor="text1"/>
          <w:sz w:val="24"/>
          <w:szCs w:val="24"/>
        </w:rPr>
        <w:t xml:space="preserve">occur in hypermutated carcinomas and </w:t>
      </w:r>
      <w:r w:rsidR="002E6582" w:rsidRPr="00137BAA">
        <w:rPr>
          <w:rFonts w:ascii="Book Antiqua" w:hAnsi="Book Antiqua" w:cs="Times New Roman"/>
          <w:color w:val="000000" w:themeColor="text1"/>
          <w:sz w:val="24"/>
          <w:szCs w:val="24"/>
        </w:rPr>
        <w:t>co-occur w</w:t>
      </w:r>
      <w:r w:rsidR="00E956D8" w:rsidRPr="00137BAA">
        <w:rPr>
          <w:rFonts w:ascii="Book Antiqua" w:hAnsi="Book Antiqua" w:cs="Times New Roman"/>
          <w:color w:val="000000" w:themeColor="text1"/>
          <w:sz w:val="24"/>
          <w:szCs w:val="24"/>
        </w:rPr>
        <w:t xml:space="preserve">ith other </w:t>
      </w:r>
      <w:r w:rsidR="00ED471F" w:rsidRPr="00137BAA">
        <w:rPr>
          <w:rFonts w:ascii="Book Antiqua" w:hAnsi="Book Antiqua" w:cs="Times New Roman"/>
          <w:color w:val="000000" w:themeColor="text1"/>
          <w:sz w:val="24"/>
          <w:szCs w:val="24"/>
        </w:rPr>
        <w:t>HR</w:t>
      </w:r>
      <w:r w:rsidR="00E956D8" w:rsidRPr="00137BAA">
        <w:rPr>
          <w:rFonts w:ascii="Book Antiqua" w:hAnsi="Book Antiqua" w:cs="Times New Roman"/>
          <w:color w:val="000000" w:themeColor="text1"/>
          <w:sz w:val="24"/>
          <w:szCs w:val="24"/>
        </w:rPr>
        <w:t xml:space="preserve"> genes mutations. Despite their rarity, BRIP1 defects may present an opportunity for therapeutic interventions similar</w:t>
      </w:r>
      <w:r w:rsidR="00FF2287" w:rsidRPr="00137BAA">
        <w:rPr>
          <w:rFonts w:ascii="Book Antiqua" w:hAnsi="Book Antiqua" w:cs="Times New Roman"/>
          <w:color w:val="000000" w:themeColor="text1"/>
          <w:sz w:val="24"/>
          <w:szCs w:val="24"/>
        </w:rPr>
        <w:t xml:space="preserve"> to</w:t>
      </w:r>
      <w:r w:rsidR="00E956D8" w:rsidRPr="00137BAA">
        <w:rPr>
          <w:rFonts w:ascii="Book Antiqua" w:hAnsi="Book Antiqua" w:cs="Times New Roman"/>
          <w:color w:val="000000" w:themeColor="text1"/>
          <w:sz w:val="24"/>
          <w:szCs w:val="24"/>
        </w:rPr>
        <w:t xml:space="preserve"> other </w:t>
      </w:r>
      <w:r w:rsidR="00ED471F" w:rsidRPr="00137BAA">
        <w:rPr>
          <w:rFonts w:ascii="Book Antiqua" w:hAnsi="Book Antiqua" w:cs="Times New Roman"/>
          <w:color w:val="000000" w:themeColor="text1"/>
          <w:sz w:val="24"/>
          <w:szCs w:val="24"/>
        </w:rPr>
        <w:t>HR</w:t>
      </w:r>
      <w:r w:rsidR="00E956D8" w:rsidRPr="00137BAA">
        <w:rPr>
          <w:rFonts w:ascii="Book Antiqua" w:hAnsi="Book Antiqua" w:cs="Times New Roman"/>
          <w:color w:val="000000" w:themeColor="text1"/>
          <w:sz w:val="24"/>
          <w:szCs w:val="24"/>
        </w:rPr>
        <w:t xml:space="preserve"> defects.</w:t>
      </w:r>
    </w:p>
    <w:p w14:paraId="44E0E118" w14:textId="77777777" w:rsidR="00AB40C8" w:rsidRPr="00137BAA" w:rsidRDefault="00AB40C8" w:rsidP="00137BAA">
      <w:pPr>
        <w:spacing w:after="0" w:line="360" w:lineRule="auto"/>
        <w:jc w:val="both"/>
        <w:rPr>
          <w:rFonts w:ascii="Book Antiqua" w:hAnsi="Book Antiqua" w:cs="Times New Roman"/>
          <w:color w:val="000000" w:themeColor="text1"/>
          <w:sz w:val="24"/>
          <w:szCs w:val="24"/>
        </w:rPr>
      </w:pPr>
    </w:p>
    <w:p w14:paraId="02282C7D" w14:textId="2170C210" w:rsidR="001B7F1E" w:rsidRPr="00137BAA" w:rsidRDefault="00093412"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b/>
          <w:color w:val="000000" w:themeColor="text1"/>
          <w:sz w:val="24"/>
          <w:szCs w:val="24"/>
        </w:rPr>
        <w:t>Key words:</w:t>
      </w:r>
      <w:r w:rsidRPr="00137BAA">
        <w:rPr>
          <w:rFonts w:ascii="Book Antiqua" w:hAnsi="Book Antiqua"/>
          <w:color w:val="000000" w:themeColor="text1"/>
          <w:sz w:val="24"/>
          <w:szCs w:val="24"/>
        </w:rPr>
        <w:t xml:space="preserve"> </w:t>
      </w:r>
      <w:r w:rsidR="001B7F1E" w:rsidRPr="00137BAA">
        <w:rPr>
          <w:rFonts w:ascii="Book Antiqua" w:hAnsi="Book Antiqua" w:cs="Times New Roman"/>
          <w:i/>
          <w:iCs/>
          <w:color w:val="000000" w:themeColor="text1"/>
          <w:sz w:val="24"/>
          <w:szCs w:val="24"/>
        </w:rPr>
        <w:t>BRIP1</w:t>
      </w:r>
      <w:r w:rsidR="00924167" w:rsidRPr="00137BAA">
        <w:rPr>
          <w:rFonts w:ascii="Book Antiqua" w:hAnsi="Book Antiqua" w:cs="Times New Roman"/>
          <w:color w:val="000000" w:themeColor="text1"/>
          <w:sz w:val="24"/>
          <w:szCs w:val="24"/>
        </w:rPr>
        <w:t>;</w:t>
      </w:r>
      <w:r w:rsidR="001B7F1E" w:rsidRPr="00137BAA">
        <w:rPr>
          <w:rFonts w:ascii="Book Antiqua" w:hAnsi="Book Antiqua" w:cs="Times New Roman"/>
          <w:color w:val="000000" w:themeColor="text1"/>
          <w:sz w:val="24"/>
          <w:szCs w:val="24"/>
        </w:rPr>
        <w:t xml:space="preserve"> </w:t>
      </w:r>
      <w:r w:rsidR="001B7F1E" w:rsidRPr="00137BAA">
        <w:rPr>
          <w:rFonts w:ascii="Book Antiqua" w:hAnsi="Book Antiqua" w:cs="Times New Roman"/>
          <w:i/>
          <w:iCs/>
          <w:color w:val="000000" w:themeColor="text1"/>
          <w:sz w:val="24"/>
          <w:szCs w:val="24"/>
        </w:rPr>
        <w:t>FANCJ</w:t>
      </w:r>
      <w:r w:rsidR="00924167" w:rsidRPr="00137BAA">
        <w:rPr>
          <w:rFonts w:ascii="Book Antiqua" w:hAnsi="Book Antiqua" w:cs="Times New Roman"/>
          <w:color w:val="000000" w:themeColor="text1"/>
          <w:sz w:val="24"/>
          <w:szCs w:val="24"/>
        </w:rPr>
        <w:t>;</w:t>
      </w:r>
      <w:r w:rsidR="001B7F1E" w:rsidRPr="00137BAA">
        <w:rPr>
          <w:rFonts w:ascii="Book Antiqua" w:hAnsi="Book Antiqua" w:cs="Times New Roman"/>
          <w:color w:val="000000" w:themeColor="text1"/>
          <w:sz w:val="24"/>
          <w:szCs w:val="24"/>
        </w:rPr>
        <w:t xml:space="preserve"> </w:t>
      </w:r>
      <w:r w:rsidR="001B7F1E" w:rsidRPr="00137BAA">
        <w:rPr>
          <w:rFonts w:ascii="Book Antiqua" w:hAnsi="Book Antiqua" w:cs="Times New Roman"/>
          <w:i/>
          <w:iCs/>
          <w:color w:val="000000" w:themeColor="text1"/>
          <w:sz w:val="24"/>
          <w:szCs w:val="24"/>
        </w:rPr>
        <w:t>BACH1</w:t>
      </w:r>
      <w:r w:rsidR="00924167" w:rsidRPr="00137BAA">
        <w:rPr>
          <w:rFonts w:ascii="Book Antiqua" w:hAnsi="Book Antiqua" w:cs="Times New Roman"/>
          <w:color w:val="000000" w:themeColor="text1"/>
          <w:sz w:val="24"/>
          <w:szCs w:val="24"/>
        </w:rPr>
        <w:t>;</w:t>
      </w:r>
      <w:r w:rsidR="001B7F1E" w:rsidRPr="00137BAA">
        <w:rPr>
          <w:rFonts w:ascii="Book Antiqua" w:hAnsi="Book Antiqua" w:cs="Times New Roman"/>
          <w:color w:val="000000" w:themeColor="text1"/>
          <w:sz w:val="24"/>
          <w:szCs w:val="24"/>
        </w:rPr>
        <w:t xml:space="preserve"> </w:t>
      </w:r>
      <w:r w:rsidR="00924167" w:rsidRPr="00137BAA">
        <w:rPr>
          <w:rFonts w:ascii="Book Antiqua" w:hAnsi="Book Antiqua" w:cs="Times New Roman"/>
          <w:color w:val="000000" w:themeColor="text1"/>
          <w:sz w:val="24"/>
          <w:szCs w:val="24"/>
        </w:rPr>
        <w:t xml:space="preserve">Gastrointestinal </w:t>
      </w:r>
      <w:r w:rsidR="001B7F1E" w:rsidRPr="00137BAA">
        <w:rPr>
          <w:rFonts w:ascii="Book Antiqua" w:hAnsi="Book Antiqua" w:cs="Times New Roman"/>
          <w:color w:val="000000" w:themeColor="text1"/>
          <w:sz w:val="24"/>
          <w:szCs w:val="24"/>
        </w:rPr>
        <w:t>cancers</w:t>
      </w:r>
      <w:r w:rsidR="00924167" w:rsidRPr="00137BAA">
        <w:rPr>
          <w:rFonts w:ascii="Book Antiqua" w:hAnsi="Book Antiqua" w:cs="Times New Roman"/>
          <w:color w:val="000000" w:themeColor="text1"/>
          <w:sz w:val="24"/>
          <w:szCs w:val="24"/>
        </w:rPr>
        <w:t>;</w:t>
      </w:r>
      <w:r w:rsidR="001B7F1E" w:rsidRPr="00137BAA">
        <w:rPr>
          <w:rFonts w:ascii="Book Antiqua" w:hAnsi="Book Antiqua" w:cs="Times New Roman"/>
          <w:color w:val="000000" w:themeColor="text1"/>
          <w:sz w:val="24"/>
          <w:szCs w:val="24"/>
        </w:rPr>
        <w:t xml:space="preserve"> </w:t>
      </w:r>
      <w:r w:rsidR="00924167" w:rsidRPr="00137BAA">
        <w:rPr>
          <w:rFonts w:ascii="Book Antiqua" w:hAnsi="Book Antiqua" w:cs="Times New Roman"/>
          <w:color w:val="000000" w:themeColor="text1"/>
          <w:sz w:val="24"/>
          <w:szCs w:val="24"/>
        </w:rPr>
        <w:t>Mutations;</w:t>
      </w:r>
      <w:r w:rsidR="001B7F1E" w:rsidRPr="00137BAA">
        <w:rPr>
          <w:rFonts w:ascii="Book Antiqua" w:hAnsi="Book Antiqua" w:cs="Times New Roman"/>
          <w:color w:val="000000" w:themeColor="text1"/>
          <w:sz w:val="24"/>
          <w:szCs w:val="24"/>
        </w:rPr>
        <w:t xml:space="preserve"> </w:t>
      </w:r>
      <w:r w:rsidR="00924167" w:rsidRPr="00137BAA">
        <w:rPr>
          <w:rFonts w:ascii="Book Antiqua" w:hAnsi="Book Antiqua" w:cs="Times New Roman"/>
          <w:color w:val="000000" w:themeColor="text1"/>
          <w:sz w:val="24"/>
          <w:szCs w:val="24"/>
        </w:rPr>
        <w:t xml:space="preserve">Copy </w:t>
      </w:r>
      <w:r w:rsidR="001B7F1E" w:rsidRPr="00137BAA">
        <w:rPr>
          <w:rFonts w:ascii="Book Antiqua" w:hAnsi="Book Antiqua" w:cs="Times New Roman"/>
          <w:color w:val="000000" w:themeColor="text1"/>
          <w:sz w:val="24"/>
          <w:szCs w:val="24"/>
        </w:rPr>
        <w:t xml:space="preserve">number alterations </w:t>
      </w:r>
    </w:p>
    <w:p w14:paraId="5A3F77EC" w14:textId="77777777" w:rsidR="00E956D8" w:rsidRPr="00137BAA" w:rsidRDefault="00E956D8" w:rsidP="00137BAA">
      <w:pPr>
        <w:spacing w:after="0" w:line="360" w:lineRule="auto"/>
        <w:jc w:val="both"/>
        <w:rPr>
          <w:rFonts w:ascii="Book Antiqua" w:hAnsi="Book Antiqua" w:cs="Times New Roman"/>
          <w:color w:val="000000" w:themeColor="text1"/>
          <w:sz w:val="24"/>
          <w:szCs w:val="24"/>
          <w:u w:val="single"/>
        </w:rPr>
      </w:pPr>
    </w:p>
    <w:p w14:paraId="4FE881A3" w14:textId="08A543D1" w:rsidR="00093412" w:rsidRPr="00137BAA" w:rsidRDefault="00093412" w:rsidP="00137BAA">
      <w:pPr>
        <w:adjustRightInd w:val="0"/>
        <w:snapToGrid w:val="0"/>
        <w:spacing w:after="0" w:line="360" w:lineRule="auto"/>
        <w:jc w:val="both"/>
        <w:rPr>
          <w:rFonts w:ascii="Book Antiqua" w:hAnsi="Book Antiqua"/>
          <w:bCs/>
          <w:color w:val="000000" w:themeColor="text1"/>
          <w:sz w:val="24"/>
          <w:szCs w:val="24"/>
          <w:lang w:eastAsia="zh-CN"/>
        </w:rPr>
      </w:pPr>
      <w:proofErr w:type="spellStart"/>
      <w:r w:rsidRPr="00137BAA">
        <w:rPr>
          <w:rFonts w:ascii="Book Antiqua" w:hAnsi="Book Antiqua" w:cs="Times New Roman"/>
          <w:color w:val="000000" w:themeColor="text1"/>
          <w:sz w:val="24"/>
          <w:szCs w:val="24"/>
        </w:rPr>
        <w:t>Voutsadakis</w:t>
      </w:r>
      <w:proofErr w:type="spellEnd"/>
      <w:r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lang w:eastAsia="zh-CN"/>
        </w:rPr>
        <w:t xml:space="preserve">JA. </w:t>
      </w:r>
      <w:r w:rsidR="004F6ADE">
        <w:rPr>
          <w:rFonts w:ascii="Book Antiqua" w:hAnsi="Book Antiqua" w:cs="Times New Roman"/>
          <w:bCs/>
          <w:color w:val="000000" w:themeColor="text1"/>
          <w:sz w:val="24"/>
          <w:szCs w:val="24"/>
        </w:rPr>
        <w:t>L</w:t>
      </w:r>
      <w:r w:rsidRPr="00137BAA">
        <w:rPr>
          <w:rFonts w:ascii="Book Antiqua" w:hAnsi="Book Antiqua" w:cs="Times New Roman"/>
          <w:bCs/>
          <w:color w:val="000000" w:themeColor="text1"/>
          <w:sz w:val="24"/>
          <w:szCs w:val="24"/>
        </w:rPr>
        <w:t xml:space="preserve">andscape of BRIP1 molecular lesions in gastrointestinal cancers from published genomic studies. </w:t>
      </w:r>
      <w:r w:rsidRPr="00137BAA">
        <w:rPr>
          <w:rFonts w:ascii="Book Antiqua" w:hAnsi="Book Antiqua"/>
          <w:i/>
          <w:color w:val="000000" w:themeColor="text1"/>
          <w:sz w:val="24"/>
          <w:szCs w:val="24"/>
          <w:lang w:eastAsia="zh-CN"/>
        </w:rPr>
        <w:t>World J Gastroenterol</w:t>
      </w:r>
      <w:r w:rsidRPr="00137BAA">
        <w:rPr>
          <w:rFonts w:ascii="Book Antiqua" w:hAnsi="Book Antiqua"/>
          <w:color w:val="000000" w:themeColor="text1"/>
          <w:sz w:val="24"/>
          <w:szCs w:val="24"/>
          <w:lang w:eastAsia="zh-CN"/>
        </w:rPr>
        <w:t xml:space="preserve"> 2020; In press</w:t>
      </w:r>
    </w:p>
    <w:p w14:paraId="25C22016" w14:textId="77777777" w:rsidR="00093412" w:rsidRPr="00137BAA" w:rsidRDefault="00093412" w:rsidP="00137BAA">
      <w:pPr>
        <w:spacing w:after="0" w:line="360" w:lineRule="auto"/>
        <w:jc w:val="both"/>
        <w:rPr>
          <w:rFonts w:ascii="Book Antiqua" w:hAnsi="Book Antiqua" w:cs="Times New Roman"/>
          <w:b/>
          <w:color w:val="000000" w:themeColor="text1"/>
          <w:sz w:val="24"/>
          <w:szCs w:val="24"/>
        </w:rPr>
      </w:pPr>
    </w:p>
    <w:p w14:paraId="27BF45AA" w14:textId="2684237B" w:rsidR="00093412" w:rsidRPr="00137BAA" w:rsidRDefault="00093412" w:rsidP="00137BAA">
      <w:pPr>
        <w:spacing w:after="0" w:line="360" w:lineRule="auto"/>
        <w:jc w:val="both"/>
        <w:rPr>
          <w:rFonts w:ascii="Book Antiqua" w:hAnsi="Book Antiqua" w:cs="Times New Roman"/>
          <w:bCs/>
          <w:color w:val="000000" w:themeColor="text1"/>
          <w:sz w:val="24"/>
          <w:szCs w:val="24"/>
          <w:u w:val="single"/>
        </w:rPr>
      </w:pPr>
      <w:r w:rsidRPr="00137BAA">
        <w:rPr>
          <w:rFonts w:ascii="Book Antiqua" w:hAnsi="Book Antiqua"/>
          <w:b/>
          <w:color w:val="000000" w:themeColor="text1"/>
          <w:sz w:val="24"/>
          <w:szCs w:val="24"/>
        </w:rPr>
        <w:t xml:space="preserve">Core tip: </w:t>
      </w:r>
      <w:r w:rsidR="009C008F" w:rsidRPr="00137BAA">
        <w:rPr>
          <w:rFonts w:ascii="Book Antiqua" w:hAnsi="Book Antiqua"/>
          <w:bCs/>
          <w:i/>
          <w:iCs/>
          <w:color w:val="000000" w:themeColor="text1"/>
          <w:sz w:val="24"/>
          <w:szCs w:val="24"/>
        </w:rPr>
        <w:t>BRIP1</w:t>
      </w:r>
      <w:r w:rsidR="009C008F" w:rsidRPr="00137BAA">
        <w:rPr>
          <w:rFonts w:ascii="Book Antiqua" w:hAnsi="Book Antiqua"/>
          <w:bCs/>
          <w:color w:val="000000" w:themeColor="text1"/>
          <w:sz w:val="24"/>
          <w:szCs w:val="24"/>
        </w:rPr>
        <w:t xml:space="preserve"> gene alterations are uncommon in gastrointestinal cancers.</w:t>
      </w:r>
      <w:r w:rsidR="00ED471F" w:rsidRPr="00137BAA">
        <w:rPr>
          <w:rFonts w:ascii="Book Antiqua" w:hAnsi="Book Antiqua"/>
          <w:bCs/>
          <w:color w:val="000000" w:themeColor="text1"/>
          <w:sz w:val="24"/>
          <w:szCs w:val="24"/>
        </w:rPr>
        <w:t xml:space="preserve"> </w:t>
      </w:r>
      <w:r w:rsidR="009C008F" w:rsidRPr="00137BAA">
        <w:rPr>
          <w:rFonts w:ascii="Book Antiqua" w:hAnsi="Book Antiqua"/>
          <w:bCs/>
          <w:color w:val="000000" w:themeColor="text1"/>
          <w:sz w:val="24"/>
          <w:szCs w:val="24"/>
        </w:rPr>
        <w:t>Mutations frequently occur in hypermutated carcinomas and co-occur with other homologous recombination genes mutations. Despite their rarity, BRIP1 defects may present an opportunity for therapeutic interventions similar to other homologous recombination defects.</w:t>
      </w:r>
    </w:p>
    <w:p w14:paraId="6FE04520" w14:textId="77777777" w:rsidR="00093412" w:rsidRPr="00137BAA" w:rsidRDefault="00093412" w:rsidP="00137BAA">
      <w:pPr>
        <w:spacing w:after="0" w:line="360" w:lineRule="auto"/>
        <w:jc w:val="both"/>
        <w:rPr>
          <w:rFonts w:ascii="Book Antiqua" w:hAnsi="Book Antiqua" w:cs="Times New Roman"/>
          <w:color w:val="000000" w:themeColor="text1"/>
          <w:sz w:val="24"/>
          <w:szCs w:val="24"/>
          <w:u w:val="single"/>
        </w:rPr>
      </w:pPr>
      <w:r w:rsidRPr="00137BAA">
        <w:rPr>
          <w:rFonts w:ascii="Book Antiqua" w:hAnsi="Book Antiqua" w:cs="Times New Roman"/>
          <w:color w:val="000000" w:themeColor="text1"/>
          <w:sz w:val="24"/>
          <w:szCs w:val="24"/>
          <w:u w:val="single"/>
        </w:rPr>
        <w:br w:type="page"/>
      </w:r>
    </w:p>
    <w:p w14:paraId="09C8C993"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137BAA">
        <w:rPr>
          <w:rFonts w:ascii="Book Antiqua" w:hAnsi="Book Antiqua"/>
          <w:b/>
          <w:color w:val="000000" w:themeColor="text1"/>
          <w:sz w:val="24"/>
          <w:szCs w:val="24"/>
          <w:u w:val="single"/>
        </w:rPr>
        <w:lastRenderedPageBreak/>
        <w:t>INTRODUCTION</w:t>
      </w:r>
    </w:p>
    <w:p w14:paraId="76E9C412" w14:textId="193E43E4" w:rsidR="00B37230" w:rsidRPr="00137BAA" w:rsidRDefault="006D5A3C"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BRIP1 </w:t>
      </w:r>
      <w:r w:rsidR="001B5356" w:rsidRPr="00137BAA">
        <w:rPr>
          <w:rFonts w:ascii="Book Antiqua" w:hAnsi="Book Antiqua" w:cs="Times New Roman"/>
          <w:color w:val="000000" w:themeColor="text1"/>
          <w:sz w:val="24"/>
          <w:szCs w:val="24"/>
        </w:rPr>
        <w:t>[</w:t>
      </w:r>
      <w:r w:rsidR="00E956D8" w:rsidRPr="00137BAA">
        <w:rPr>
          <w:rFonts w:ascii="Book Antiqua" w:hAnsi="Book Antiqua" w:cs="Times New Roman"/>
          <w:color w:val="000000" w:themeColor="text1"/>
          <w:sz w:val="24"/>
          <w:szCs w:val="24"/>
        </w:rPr>
        <w:t xml:space="preserve">BRCA1 interacting protein C-terminal helicase 1, </w:t>
      </w:r>
      <w:r w:rsidRPr="00137BAA">
        <w:rPr>
          <w:rFonts w:ascii="Book Antiqua" w:hAnsi="Book Antiqua" w:cs="Times New Roman"/>
          <w:color w:val="000000" w:themeColor="text1"/>
          <w:sz w:val="24"/>
          <w:szCs w:val="24"/>
        </w:rPr>
        <w:t>alternatively called FANCJ</w:t>
      </w:r>
      <w:r w:rsidR="00ED471F" w:rsidRPr="00137BAA">
        <w:rPr>
          <w:rFonts w:ascii="Book Antiqua" w:hAnsi="Book Antiqua" w:cs="Times New Roman"/>
          <w:color w:val="000000" w:themeColor="text1"/>
          <w:sz w:val="24"/>
          <w:szCs w:val="24"/>
        </w:rPr>
        <w:t xml:space="preserve">, </w:t>
      </w:r>
      <w:r w:rsidR="00E956D8" w:rsidRPr="00137BAA">
        <w:rPr>
          <w:rFonts w:ascii="Book Antiqua" w:hAnsi="Book Antiqua" w:cs="Times New Roman"/>
          <w:color w:val="000000" w:themeColor="text1"/>
          <w:sz w:val="24"/>
          <w:szCs w:val="24"/>
        </w:rPr>
        <w:t>Fanconi Anemia</w:t>
      </w:r>
      <w:r w:rsidR="001B5356" w:rsidRPr="00137BAA">
        <w:rPr>
          <w:rFonts w:ascii="Book Antiqua" w:hAnsi="Book Antiqua" w:cs="Times New Roman"/>
          <w:color w:val="000000" w:themeColor="text1"/>
          <w:sz w:val="24"/>
          <w:szCs w:val="24"/>
        </w:rPr>
        <w:t xml:space="preserve"> (FA)</w:t>
      </w:r>
      <w:r w:rsidR="00E956D8" w:rsidRPr="00137BAA">
        <w:rPr>
          <w:rFonts w:ascii="Book Antiqua" w:hAnsi="Book Antiqua" w:cs="Times New Roman"/>
          <w:color w:val="000000" w:themeColor="text1"/>
          <w:sz w:val="24"/>
          <w:szCs w:val="24"/>
        </w:rPr>
        <w:t xml:space="preserve"> complementation group J</w:t>
      </w:r>
      <w:r w:rsidRPr="00137BAA">
        <w:rPr>
          <w:rFonts w:ascii="Book Antiqua" w:hAnsi="Book Antiqua" w:cs="Times New Roman"/>
          <w:color w:val="000000" w:themeColor="text1"/>
          <w:sz w:val="24"/>
          <w:szCs w:val="24"/>
        </w:rPr>
        <w:t xml:space="preserve"> or BACH1</w:t>
      </w:r>
      <w:r w:rsidR="00ED471F" w:rsidRPr="00137BAA">
        <w:rPr>
          <w:rFonts w:ascii="Book Antiqua" w:hAnsi="Book Antiqua" w:cs="Times New Roman"/>
          <w:color w:val="000000" w:themeColor="text1"/>
          <w:sz w:val="24"/>
          <w:szCs w:val="24"/>
        </w:rPr>
        <w:t>,</w:t>
      </w:r>
      <w:r w:rsidR="00EC1C40" w:rsidRPr="00137BAA">
        <w:rPr>
          <w:rFonts w:ascii="Book Antiqua" w:hAnsi="Book Antiqua" w:cs="Times New Roman"/>
          <w:color w:val="000000" w:themeColor="text1"/>
          <w:sz w:val="24"/>
          <w:szCs w:val="24"/>
        </w:rPr>
        <w:t xml:space="preserve"> BRCA1 Associated C-terminal Helicase 1</w:t>
      </w:r>
      <w:r w:rsidR="001B5356"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is a </w:t>
      </w:r>
      <w:r w:rsidR="00460C38" w:rsidRPr="00137BAA">
        <w:rPr>
          <w:rFonts w:ascii="Book Antiqua" w:hAnsi="Book Antiqua" w:cs="Times New Roman"/>
          <w:color w:val="000000" w:themeColor="text1"/>
          <w:sz w:val="24"/>
          <w:szCs w:val="24"/>
        </w:rPr>
        <w:t xml:space="preserve">1249 amino-acid </w:t>
      </w:r>
      <w:r w:rsidRPr="00137BAA">
        <w:rPr>
          <w:rFonts w:ascii="Book Antiqua" w:hAnsi="Book Antiqua" w:cs="Times New Roman"/>
          <w:color w:val="000000" w:themeColor="text1"/>
          <w:sz w:val="24"/>
          <w:szCs w:val="24"/>
        </w:rPr>
        <w:t xml:space="preserve">protein with helicase function that participates in DNA homeostasis. </w:t>
      </w:r>
      <w:r w:rsidR="006401D2" w:rsidRPr="00137BAA">
        <w:rPr>
          <w:rFonts w:ascii="Book Antiqua" w:hAnsi="Book Antiqua" w:cs="Times New Roman"/>
          <w:color w:val="000000" w:themeColor="text1"/>
          <w:sz w:val="24"/>
          <w:szCs w:val="24"/>
        </w:rPr>
        <w:t>The</w:t>
      </w:r>
      <w:r w:rsidRPr="00137BAA">
        <w:rPr>
          <w:rFonts w:ascii="Book Antiqua" w:hAnsi="Book Antiqua" w:cs="Times New Roman"/>
          <w:color w:val="000000" w:themeColor="text1"/>
          <w:sz w:val="24"/>
          <w:szCs w:val="24"/>
        </w:rPr>
        <w:t xml:space="preserve"> gene (Gene ID</w:t>
      </w:r>
      <w:r w:rsidR="00460C38"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83990)</w:t>
      </w:r>
      <w:r w:rsidR="00460C38" w:rsidRPr="00137BAA">
        <w:rPr>
          <w:rFonts w:ascii="Book Antiqua" w:hAnsi="Book Antiqua" w:cs="Times New Roman"/>
          <w:color w:val="000000" w:themeColor="text1"/>
          <w:sz w:val="24"/>
          <w:szCs w:val="24"/>
        </w:rPr>
        <w:t xml:space="preserve"> is located </w:t>
      </w:r>
      <w:r w:rsidR="00FF2287" w:rsidRPr="00137BAA">
        <w:rPr>
          <w:rFonts w:ascii="Book Antiqua" w:hAnsi="Book Antiqua" w:cs="Times New Roman"/>
          <w:color w:val="000000" w:themeColor="text1"/>
          <w:sz w:val="24"/>
          <w:szCs w:val="24"/>
        </w:rPr>
        <w:t>at</w:t>
      </w:r>
      <w:r w:rsidR="00460C38" w:rsidRPr="00137BAA">
        <w:rPr>
          <w:rFonts w:ascii="Book Antiqua" w:hAnsi="Book Antiqua" w:cs="Times New Roman"/>
          <w:color w:val="000000" w:themeColor="text1"/>
          <w:sz w:val="24"/>
          <w:szCs w:val="24"/>
        </w:rPr>
        <w:t xml:space="preserve"> human chro</w:t>
      </w:r>
      <w:r w:rsidR="00517EEE" w:rsidRPr="00137BAA">
        <w:rPr>
          <w:rFonts w:ascii="Book Antiqua" w:hAnsi="Book Antiqua" w:cs="Times New Roman"/>
          <w:color w:val="000000" w:themeColor="text1"/>
          <w:sz w:val="24"/>
          <w:szCs w:val="24"/>
        </w:rPr>
        <w:t>mosome 17q23.2 and consists of 20</w:t>
      </w:r>
      <w:r w:rsidR="00460C38" w:rsidRPr="00137BAA">
        <w:rPr>
          <w:rFonts w:ascii="Book Antiqua" w:hAnsi="Book Antiqua" w:cs="Times New Roman"/>
          <w:color w:val="000000" w:themeColor="text1"/>
          <w:sz w:val="24"/>
          <w:szCs w:val="24"/>
        </w:rPr>
        <w:t xml:space="preserve"> exons</w:t>
      </w:r>
      <w:r w:rsidR="000D33EF" w:rsidRPr="00137BAA">
        <w:rPr>
          <w:rFonts w:ascii="Book Antiqua" w:hAnsi="Book Antiqua" w:cs="Times New Roman"/>
          <w:color w:val="000000" w:themeColor="text1"/>
          <w:sz w:val="24"/>
          <w:szCs w:val="24"/>
        </w:rPr>
        <w:t>, 19 of which (exons 2 to 20) are coding</w:t>
      </w:r>
      <w:r w:rsidR="00460C38" w:rsidRPr="00137BAA">
        <w:rPr>
          <w:rFonts w:ascii="Book Antiqua" w:hAnsi="Book Antiqua" w:cs="Times New Roman"/>
          <w:color w:val="000000" w:themeColor="text1"/>
          <w:sz w:val="24"/>
          <w:szCs w:val="24"/>
        </w:rPr>
        <w:t>.</w:t>
      </w:r>
      <w:r w:rsidR="00DF5CA9" w:rsidRPr="00137BAA">
        <w:rPr>
          <w:rFonts w:ascii="Book Antiqua" w:hAnsi="Book Antiqua" w:cs="Times New Roman"/>
          <w:color w:val="000000" w:themeColor="text1"/>
          <w:sz w:val="24"/>
          <w:szCs w:val="24"/>
        </w:rPr>
        <w:t xml:space="preserve"> BRIP1 protein plays a role in DNA repair through homologous recombination </w:t>
      </w:r>
      <w:r w:rsidR="00FF2287" w:rsidRPr="00137BAA">
        <w:rPr>
          <w:rFonts w:ascii="Book Antiqua" w:hAnsi="Book Antiqua" w:cs="Times New Roman"/>
          <w:color w:val="000000" w:themeColor="text1"/>
          <w:sz w:val="24"/>
          <w:szCs w:val="24"/>
        </w:rPr>
        <w:t xml:space="preserve">(HR) </w:t>
      </w:r>
      <w:r w:rsidR="00DF5CA9" w:rsidRPr="00137BAA">
        <w:rPr>
          <w:rFonts w:ascii="Book Antiqua" w:hAnsi="Book Antiqua" w:cs="Times New Roman"/>
          <w:color w:val="000000" w:themeColor="text1"/>
          <w:sz w:val="24"/>
          <w:szCs w:val="24"/>
        </w:rPr>
        <w:t>and interacts with BRCA1</w:t>
      </w:r>
      <w:r w:rsidR="00DF5CA9" w:rsidRPr="00137BAA">
        <w:rPr>
          <w:rFonts w:ascii="Book Antiqua" w:hAnsi="Book Antiqua" w:cs="Times New Roman"/>
          <w:color w:val="000000" w:themeColor="text1"/>
          <w:sz w:val="24"/>
          <w:szCs w:val="24"/>
          <w:vertAlign w:val="superscript"/>
        </w:rPr>
        <w:t>[</w:t>
      </w:r>
      <w:r w:rsidR="00B07384" w:rsidRPr="00137BAA">
        <w:rPr>
          <w:rFonts w:ascii="Book Antiqua" w:hAnsi="Book Antiqua" w:cs="Times New Roman"/>
          <w:color w:val="000000" w:themeColor="text1"/>
          <w:sz w:val="24"/>
          <w:szCs w:val="24"/>
          <w:vertAlign w:val="superscript"/>
        </w:rPr>
        <w:t>1</w:t>
      </w:r>
      <w:r w:rsidR="00DF5CA9" w:rsidRPr="00137BAA">
        <w:rPr>
          <w:rFonts w:ascii="Book Antiqua" w:hAnsi="Book Antiqua" w:cs="Times New Roman"/>
          <w:color w:val="000000" w:themeColor="text1"/>
          <w:sz w:val="24"/>
          <w:szCs w:val="24"/>
          <w:vertAlign w:val="superscript"/>
        </w:rPr>
        <w:t>]</w:t>
      </w:r>
      <w:r w:rsidR="00DF5CA9" w:rsidRPr="00137BAA">
        <w:rPr>
          <w:rFonts w:ascii="Book Antiqua" w:hAnsi="Book Antiqua" w:cs="Times New Roman"/>
          <w:color w:val="000000" w:themeColor="text1"/>
          <w:sz w:val="24"/>
          <w:szCs w:val="24"/>
        </w:rPr>
        <w:t>.</w:t>
      </w:r>
      <w:r w:rsidR="00D950D4" w:rsidRPr="00137BAA">
        <w:rPr>
          <w:rFonts w:ascii="Book Antiqua" w:hAnsi="Book Antiqua" w:cs="Times New Roman"/>
          <w:color w:val="000000" w:themeColor="text1"/>
          <w:sz w:val="24"/>
          <w:szCs w:val="24"/>
        </w:rPr>
        <w:t xml:space="preserve"> </w:t>
      </w:r>
      <w:r w:rsidR="00D27E4E" w:rsidRPr="00137BAA">
        <w:rPr>
          <w:rFonts w:ascii="Book Antiqua" w:hAnsi="Book Antiqua" w:cs="Times New Roman"/>
          <w:color w:val="000000" w:themeColor="text1"/>
          <w:sz w:val="24"/>
          <w:szCs w:val="24"/>
        </w:rPr>
        <w:t xml:space="preserve">BRIP1 has also BRCA1 independent effects in DNA repair that depend on the helicase </w:t>
      </w:r>
      <w:proofErr w:type="gramStart"/>
      <w:r w:rsidR="00D27E4E" w:rsidRPr="00137BAA">
        <w:rPr>
          <w:rFonts w:ascii="Book Antiqua" w:hAnsi="Book Antiqua" w:cs="Times New Roman"/>
          <w:color w:val="000000" w:themeColor="text1"/>
          <w:sz w:val="24"/>
          <w:szCs w:val="24"/>
        </w:rPr>
        <w:t>activity</w:t>
      </w:r>
      <w:r w:rsidR="00D27E4E" w:rsidRPr="00137BAA">
        <w:rPr>
          <w:rFonts w:ascii="Book Antiqua" w:hAnsi="Book Antiqua" w:cs="Times New Roman"/>
          <w:color w:val="000000" w:themeColor="text1"/>
          <w:sz w:val="24"/>
          <w:szCs w:val="24"/>
          <w:vertAlign w:val="superscript"/>
        </w:rPr>
        <w:t>[</w:t>
      </w:r>
      <w:proofErr w:type="gramEnd"/>
      <w:r w:rsidR="00B07384" w:rsidRPr="00137BAA">
        <w:rPr>
          <w:rFonts w:ascii="Book Antiqua" w:hAnsi="Book Antiqua" w:cs="Times New Roman"/>
          <w:color w:val="000000" w:themeColor="text1"/>
          <w:sz w:val="24"/>
          <w:szCs w:val="24"/>
          <w:vertAlign w:val="superscript"/>
        </w:rPr>
        <w:t>2</w:t>
      </w:r>
      <w:r w:rsidR="00D27E4E" w:rsidRPr="00137BAA">
        <w:rPr>
          <w:rFonts w:ascii="Book Antiqua" w:hAnsi="Book Antiqua" w:cs="Times New Roman"/>
          <w:color w:val="000000" w:themeColor="text1"/>
          <w:sz w:val="24"/>
          <w:szCs w:val="24"/>
          <w:vertAlign w:val="superscript"/>
        </w:rPr>
        <w:t>]</w:t>
      </w:r>
      <w:r w:rsidR="00D27E4E" w:rsidRPr="00137BAA">
        <w:rPr>
          <w:rFonts w:ascii="Book Antiqua" w:hAnsi="Book Antiqua" w:cs="Times New Roman"/>
          <w:color w:val="000000" w:themeColor="text1"/>
          <w:sz w:val="24"/>
          <w:szCs w:val="24"/>
        </w:rPr>
        <w:t>.</w:t>
      </w:r>
      <w:r w:rsidR="006401D2" w:rsidRPr="00137BAA">
        <w:rPr>
          <w:rFonts w:ascii="Book Antiqua" w:hAnsi="Book Antiqua" w:cs="Times New Roman"/>
          <w:color w:val="000000" w:themeColor="text1"/>
          <w:sz w:val="24"/>
          <w:szCs w:val="24"/>
        </w:rPr>
        <w:t xml:space="preserve"> Besides BRCA1, BRIP1 interacts with mismatch repair (MMR) protein MLH1</w:t>
      </w:r>
      <w:r w:rsidR="00182F85" w:rsidRPr="00137BAA">
        <w:rPr>
          <w:rFonts w:ascii="Book Antiqua" w:hAnsi="Book Antiqua" w:cs="Times New Roman"/>
          <w:color w:val="000000" w:themeColor="text1"/>
          <w:sz w:val="24"/>
          <w:szCs w:val="24"/>
        </w:rPr>
        <w:t xml:space="preserve"> and promotes signaling for apoptosis at sites with O</w:t>
      </w:r>
      <w:r w:rsidR="00182F85" w:rsidRPr="00137BAA">
        <w:rPr>
          <w:rFonts w:ascii="Book Antiqua" w:hAnsi="Book Antiqua" w:cs="Times New Roman"/>
          <w:color w:val="000000" w:themeColor="text1"/>
          <w:sz w:val="24"/>
          <w:szCs w:val="24"/>
          <w:vertAlign w:val="superscript"/>
        </w:rPr>
        <w:t>6</w:t>
      </w:r>
      <w:r w:rsidR="00EA1B9E" w:rsidRPr="00137BAA">
        <w:rPr>
          <w:rFonts w:ascii="Book Antiqua" w:hAnsi="Book Antiqua" w:cs="Times New Roman"/>
          <w:color w:val="000000" w:themeColor="text1"/>
          <w:sz w:val="24"/>
          <w:szCs w:val="24"/>
        </w:rPr>
        <w:t xml:space="preserve">-methylated guanine </w:t>
      </w:r>
      <w:proofErr w:type="gramStart"/>
      <w:r w:rsidR="00EA1B9E" w:rsidRPr="00137BAA">
        <w:rPr>
          <w:rFonts w:ascii="Book Antiqua" w:hAnsi="Book Antiqua" w:cs="Times New Roman"/>
          <w:color w:val="000000" w:themeColor="text1"/>
          <w:sz w:val="24"/>
          <w:szCs w:val="24"/>
        </w:rPr>
        <w:t>adducts</w:t>
      </w:r>
      <w:r w:rsidR="00182F85"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3</w:t>
      </w:r>
      <w:r w:rsidR="00182F85" w:rsidRPr="00137BAA">
        <w:rPr>
          <w:rFonts w:ascii="Book Antiqua" w:hAnsi="Book Antiqua" w:cs="Times New Roman"/>
          <w:color w:val="000000" w:themeColor="text1"/>
          <w:sz w:val="24"/>
          <w:szCs w:val="24"/>
          <w:vertAlign w:val="superscript"/>
        </w:rPr>
        <w:t>]</w:t>
      </w:r>
      <w:r w:rsidR="00182F85" w:rsidRPr="00137BAA">
        <w:rPr>
          <w:rFonts w:ascii="Book Antiqua" w:hAnsi="Book Antiqua" w:cs="Times New Roman"/>
          <w:color w:val="000000" w:themeColor="text1"/>
          <w:sz w:val="24"/>
          <w:szCs w:val="24"/>
        </w:rPr>
        <w:t xml:space="preserve">. </w:t>
      </w:r>
      <w:r w:rsidR="00AB0DC5" w:rsidRPr="00137BAA">
        <w:rPr>
          <w:rFonts w:ascii="Book Antiqua" w:hAnsi="Book Antiqua" w:cs="Times New Roman"/>
          <w:color w:val="000000" w:themeColor="text1"/>
          <w:sz w:val="24"/>
          <w:szCs w:val="24"/>
        </w:rPr>
        <w:t>BRIP1 m</w:t>
      </w:r>
      <w:r w:rsidR="00182F85" w:rsidRPr="00137BAA">
        <w:rPr>
          <w:rFonts w:ascii="Book Antiqua" w:hAnsi="Book Antiqua" w:cs="Times New Roman"/>
          <w:color w:val="000000" w:themeColor="text1"/>
          <w:sz w:val="24"/>
          <w:szCs w:val="24"/>
        </w:rPr>
        <w:t>utant</w:t>
      </w:r>
      <w:r w:rsidR="00AB0DC5" w:rsidRPr="00137BAA">
        <w:rPr>
          <w:rFonts w:ascii="Book Antiqua" w:hAnsi="Book Antiqua" w:cs="Times New Roman"/>
          <w:color w:val="000000" w:themeColor="text1"/>
          <w:sz w:val="24"/>
          <w:szCs w:val="24"/>
        </w:rPr>
        <w:t xml:space="preserve"> cell</w:t>
      </w:r>
      <w:r w:rsidR="00182F85" w:rsidRPr="00137BAA">
        <w:rPr>
          <w:rFonts w:ascii="Book Antiqua" w:hAnsi="Book Antiqua" w:cs="Times New Roman"/>
          <w:color w:val="000000" w:themeColor="text1"/>
          <w:sz w:val="24"/>
          <w:szCs w:val="24"/>
        </w:rPr>
        <w:t>s that lose the ability for MLH1 interaction survive better when methyl-guanine methyltransferase MGMT is functional as MGMT has more time to process the defective site.</w:t>
      </w:r>
      <w:r w:rsidR="00E932F9" w:rsidRPr="00137BAA">
        <w:rPr>
          <w:rFonts w:ascii="Book Antiqua" w:hAnsi="Book Antiqua" w:cs="Times New Roman"/>
          <w:color w:val="000000" w:themeColor="text1"/>
          <w:sz w:val="24"/>
          <w:szCs w:val="24"/>
        </w:rPr>
        <w:t xml:space="preserve"> BRIP1-MLH1 interaction may be as important </w:t>
      </w:r>
      <w:r w:rsidR="00B87365" w:rsidRPr="00137BAA">
        <w:rPr>
          <w:rFonts w:ascii="Book Antiqua" w:hAnsi="Book Antiqua" w:cs="Times New Roman"/>
          <w:color w:val="000000" w:themeColor="text1"/>
          <w:sz w:val="24"/>
          <w:szCs w:val="24"/>
        </w:rPr>
        <w:t>as</w:t>
      </w:r>
      <w:r w:rsidR="00E932F9" w:rsidRPr="00137BAA">
        <w:rPr>
          <w:rFonts w:ascii="Book Antiqua" w:hAnsi="Book Antiqua" w:cs="Times New Roman"/>
          <w:color w:val="000000" w:themeColor="text1"/>
          <w:sz w:val="24"/>
          <w:szCs w:val="24"/>
        </w:rPr>
        <w:t xml:space="preserve"> the interaction with BRCA1 in </w:t>
      </w:r>
      <w:r w:rsidR="008B7B44" w:rsidRPr="00137BAA">
        <w:rPr>
          <w:rFonts w:ascii="Book Antiqua" w:hAnsi="Book Antiqua" w:cs="Times New Roman"/>
          <w:color w:val="000000" w:themeColor="text1"/>
          <w:sz w:val="24"/>
          <w:szCs w:val="24"/>
        </w:rPr>
        <w:t>signal</w:t>
      </w:r>
      <w:r w:rsidR="00E932F9" w:rsidRPr="00137BAA">
        <w:rPr>
          <w:rFonts w:ascii="Book Antiqua" w:hAnsi="Book Antiqua" w:cs="Times New Roman"/>
          <w:color w:val="000000" w:themeColor="text1"/>
          <w:sz w:val="24"/>
          <w:szCs w:val="24"/>
        </w:rPr>
        <w:t>ing</w:t>
      </w:r>
      <w:r w:rsidR="008B7B44" w:rsidRPr="00137BAA">
        <w:rPr>
          <w:rFonts w:ascii="Book Antiqua" w:hAnsi="Book Antiqua" w:cs="Times New Roman"/>
          <w:color w:val="000000" w:themeColor="text1"/>
          <w:sz w:val="24"/>
          <w:szCs w:val="24"/>
        </w:rPr>
        <w:t xml:space="preserve"> from</w:t>
      </w:r>
      <w:r w:rsidR="00E932F9" w:rsidRPr="00137BAA">
        <w:rPr>
          <w:rFonts w:ascii="Book Antiqua" w:hAnsi="Book Antiqua" w:cs="Times New Roman"/>
          <w:color w:val="000000" w:themeColor="text1"/>
          <w:sz w:val="24"/>
          <w:szCs w:val="24"/>
        </w:rPr>
        <w:t xml:space="preserve"> inter-strand cross-links and </w:t>
      </w:r>
      <w:r w:rsidR="00AB0DC5" w:rsidRPr="00137BAA">
        <w:rPr>
          <w:rFonts w:ascii="Book Antiqua" w:hAnsi="Book Antiqua" w:cs="Times New Roman"/>
          <w:color w:val="000000" w:themeColor="text1"/>
          <w:sz w:val="24"/>
          <w:szCs w:val="24"/>
        </w:rPr>
        <w:t>underline</w:t>
      </w:r>
      <w:r w:rsidR="00E932F9" w:rsidRPr="00137BAA">
        <w:rPr>
          <w:rFonts w:ascii="Book Antiqua" w:hAnsi="Book Antiqua" w:cs="Times New Roman"/>
          <w:color w:val="000000" w:themeColor="text1"/>
          <w:sz w:val="24"/>
          <w:szCs w:val="24"/>
        </w:rPr>
        <w:t xml:space="preserve">s </w:t>
      </w:r>
      <w:r w:rsidR="00AB0DC5" w:rsidRPr="00137BAA">
        <w:rPr>
          <w:rFonts w:ascii="Book Antiqua" w:hAnsi="Book Antiqua" w:cs="Times New Roman"/>
          <w:color w:val="000000" w:themeColor="text1"/>
          <w:sz w:val="24"/>
          <w:szCs w:val="24"/>
        </w:rPr>
        <w:t xml:space="preserve">the role of </w:t>
      </w:r>
      <w:r w:rsidR="00E932F9" w:rsidRPr="00137BAA">
        <w:rPr>
          <w:rFonts w:ascii="Book Antiqua" w:hAnsi="Book Antiqua" w:cs="Times New Roman"/>
          <w:color w:val="000000" w:themeColor="text1"/>
          <w:sz w:val="24"/>
          <w:szCs w:val="24"/>
        </w:rPr>
        <w:t>BRIP1</w:t>
      </w:r>
      <w:r w:rsidR="00AB0DC5" w:rsidRPr="00137BAA">
        <w:rPr>
          <w:rFonts w:ascii="Book Antiqua" w:hAnsi="Book Antiqua" w:cs="Times New Roman"/>
          <w:color w:val="000000" w:themeColor="text1"/>
          <w:sz w:val="24"/>
          <w:szCs w:val="24"/>
        </w:rPr>
        <w:t xml:space="preserve"> </w:t>
      </w:r>
      <w:r w:rsidR="00E932F9" w:rsidRPr="00137BAA">
        <w:rPr>
          <w:rFonts w:ascii="Book Antiqua" w:hAnsi="Book Antiqua" w:cs="Times New Roman"/>
          <w:color w:val="000000" w:themeColor="text1"/>
          <w:sz w:val="24"/>
          <w:szCs w:val="24"/>
        </w:rPr>
        <w:t>as a key player at the cross-roads of DNA repair though the FA pathway and th</w:t>
      </w:r>
      <w:r w:rsidR="00EA1B9E" w:rsidRPr="00137BAA">
        <w:rPr>
          <w:rFonts w:ascii="Book Antiqua" w:hAnsi="Book Antiqua" w:cs="Times New Roman"/>
          <w:color w:val="000000" w:themeColor="text1"/>
          <w:sz w:val="24"/>
          <w:szCs w:val="24"/>
        </w:rPr>
        <w:t xml:space="preserve">e MMR as well as the HR </w:t>
      </w:r>
      <w:proofErr w:type="gramStart"/>
      <w:r w:rsidR="00EA1B9E" w:rsidRPr="00137BAA">
        <w:rPr>
          <w:rFonts w:ascii="Book Antiqua" w:hAnsi="Book Antiqua" w:cs="Times New Roman"/>
          <w:color w:val="000000" w:themeColor="text1"/>
          <w:sz w:val="24"/>
          <w:szCs w:val="24"/>
        </w:rPr>
        <w:t>pathway</w:t>
      </w:r>
      <w:r w:rsidR="00E932F9"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4</w:t>
      </w:r>
      <w:r w:rsidR="00E932F9" w:rsidRPr="00137BAA">
        <w:rPr>
          <w:rFonts w:ascii="Book Antiqua" w:hAnsi="Book Antiqua" w:cs="Times New Roman"/>
          <w:color w:val="000000" w:themeColor="text1"/>
          <w:sz w:val="24"/>
          <w:szCs w:val="24"/>
          <w:vertAlign w:val="superscript"/>
        </w:rPr>
        <w:t>]</w:t>
      </w:r>
      <w:r w:rsidR="00E932F9" w:rsidRPr="00137BAA">
        <w:rPr>
          <w:rFonts w:ascii="Book Antiqua" w:hAnsi="Book Antiqua" w:cs="Times New Roman"/>
          <w:color w:val="000000" w:themeColor="text1"/>
          <w:sz w:val="24"/>
          <w:szCs w:val="24"/>
        </w:rPr>
        <w:t>.</w:t>
      </w:r>
      <w:r w:rsidR="00B37230" w:rsidRPr="00137BAA">
        <w:rPr>
          <w:rFonts w:ascii="Book Antiqua" w:hAnsi="Book Antiqua" w:cs="Times New Roman"/>
          <w:color w:val="000000" w:themeColor="text1"/>
          <w:sz w:val="24"/>
          <w:szCs w:val="24"/>
        </w:rPr>
        <w:t xml:space="preserve"> Besides inter-strand cross-links, a role of BRIP1 in repairing other abnormal DNA structures, such as G-quadr</w:t>
      </w:r>
      <w:r w:rsidR="004A4004" w:rsidRPr="00137BAA">
        <w:rPr>
          <w:rFonts w:ascii="Book Antiqua" w:hAnsi="Book Antiqua" w:cs="Times New Roman"/>
          <w:color w:val="000000" w:themeColor="text1"/>
          <w:sz w:val="24"/>
          <w:szCs w:val="24"/>
        </w:rPr>
        <w:t>u</w:t>
      </w:r>
      <w:r w:rsidR="00B37230" w:rsidRPr="00137BAA">
        <w:rPr>
          <w:rFonts w:ascii="Book Antiqua" w:hAnsi="Book Antiqua" w:cs="Times New Roman"/>
          <w:color w:val="000000" w:themeColor="text1"/>
          <w:sz w:val="24"/>
          <w:szCs w:val="24"/>
        </w:rPr>
        <w:t>plex structures and hairpins, arising during DNA replication</w:t>
      </w:r>
      <w:r w:rsidR="00FF2287" w:rsidRPr="00137BAA">
        <w:rPr>
          <w:rFonts w:ascii="Book Antiqua" w:hAnsi="Book Antiqua" w:cs="Times New Roman"/>
          <w:color w:val="000000" w:themeColor="text1"/>
          <w:sz w:val="24"/>
          <w:szCs w:val="24"/>
        </w:rPr>
        <w:t>,</w:t>
      </w:r>
      <w:r w:rsidR="00B37230" w:rsidRPr="00137BAA">
        <w:rPr>
          <w:rFonts w:ascii="Book Antiqua" w:hAnsi="Book Antiqua" w:cs="Times New Roman"/>
          <w:color w:val="000000" w:themeColor="text1"/>
          <w:sz w:val="24"/>
          <w:szCs w:val="24"/>
        </w:rPr>
        <w:t xml:space="preserve"> under replication stress, has be</w:t>
      </w:r>
      <w:r w:rsidR="00EA1B9E" w:rsidRPr="00137BAA">
        <w:rPr>
          <w:rFonts w:ascii="Book Antiqua" w:hAnsi="Book Antiqua" w:cs="Times New Roman"/>
          <w:color w:val="000000" w:themeColor="text1"/>
          <w:sz w:val="24"/>
          <w:szCs w:val="24"/>
        </w:rPr>
        <w:t>en recently established</w:t>
      </w:r>
      <w:r w:rsidR="00B37230" w:rsidRPr="00137BAA">
        <w:rPr>
          <w:rFonts w:ascii="Book Antiqua" w:hAnsi="Book Antiqua" w:cs="Times New Roman"/>
          <w:color w:val="000000" w:themeColor="text1"/>
          <w:sz w:val="24"/>
          <w:szCs w:val="24"/>
          <w:vertAlign w:val="superscript"/>
        </w:rPr>
        <w:t>[5]</w:t>
      </w:r>
      <w:r w:rsidR="00B37230" w:rsidRPr="00137BAA">
        <w:rPr>
          <w:rFonts w:ascii="Book Antiqua" w:hAnsi="Book Antiqua" w:cs="Times New Roman"/>
          <w:color w:val="000000" w:themeColor="text1"/>
          <w:sz w:val="24"/>
          <w:szCs w:val="24"/>
        </w:rPr>
        <w:t xml:space="preserve">. </w:t>
      </w:r>
    </w:p>
    <w:p w14:paraId="0113E52C" w14:textId="55B0E76D" w:rsidR="008B7B44" w:rsidRPr="00137BAA" w:rsidRDefault="008B7B44"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has been implicated in hereditary ovarian cancers that lack </w:t>
      </w:r>
      <w:r w:rsidRPr="00137BAA">
        <w:rPr>
          <w:rFonts w:ascii="Book Antiqua" w:hAnsi="Book Antiqua" w:cs="Times New Roman"/>
          <w:i/>
          <w:color w:val="000000" w:themeColor="text1"/>
          <w:sz w:val="24"/>
          <w:szCs w:val="24"/>
        </w:rPr>
        <w:t>BRCA1</w:t>
      </w:r>
      <w:r w:rsidRPr="00137BAA">
        <w:rPr>
          <w:rFonts w:ascii="Book Antiqua" w:hAnsi="Book Antiqua" w:cs="Times New Roman"/>
          <w:color w:val="000000" w:themeColor="text1"/>
          <w:sz w:val="24"/>
          <w:szCs w:val="24"/>
        </w:rPr>
        <w:t xml:space="preserve"> or </w:t>
      </w:r>
      <w:r w:rsidRPr="00137BAA">
        <w:rPr>
          <w:rFonts w:ascii="Book Antiqua" w:hAnsi="Book Antiqua" w:cs="Times New Roman"/>
          <w:i/>
          <w:color w:val="000000" w:themeColor="text1"/>
          <w:sz w:val="24"/>
          <w:szCs w:val="24"/>
        </w:rPr>
        <w:t>BRCA2</w:t>
      </w:r>
      <w:r w:rsidR="00EA1B9E" w:rsidRPr="00137BAA">
        <w:rPr>
          <w:rFonts w:ascii="Book Antiqua" w:hAnsi="Book Antiqua" w:cs="Times New Roman"/>
          <w:color w:val="000000" w:themeColor="text1"/>
          <w:sz w:val="24"/>
          <w:szCs w:val="24"/>
        </w:rPr>
        <w:t xml:space="preserve"> </w:t>
      </w:r>
      <w:proofErr w:type="gramStart"/>
      <w:r w:rsidR="00EA1B9E" w:rsidRPr="00137BAA">
        <w:rPr>
          <w:rFonts w:ascii="Book Antiqua" w:hAnsi="Book Antiqua" w:cs="Times New Roman"/>
          <w:color w:val="000000" w:themeColor="text1"/>
          <w:sz w:val="24"/>
          <w:szCs w:val="24"/>
        </w:rPr>
        <w:t>mutations</w:t>
      </w:r>
      <w:r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6</w:t>
      </w:r>
      <w:r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w:t>
      </w:r>
      <w:r w:rsidR="00366C6C" w:rsidRPr="00137BAA">
        <w:rPr>
          <w:rFonts w:ascii="Book Antiqua" w:hAnsi="Book Antiqua" w:cs="Times New Roman"/>
          <w:color w:val="000000" w:themeColor="text1"/>
          <w:sz w:val="24"/>
          <w:szCs w:val="24"/>
        </w:rPr>
        <w:t xml:space="preserve"> Up to </w:t>
      </w:r>
      <w:r w:rsidR="00395412" w:rsidRPr="00137BAA">
        <w:rPr>
          <w:rFonts w:ascii="Book Antiqua" w:hAnsi="Book Antiqua" w:cs="Times New Roman"/>
          <w:color w:val="000000" w:themeColor="text1"/>
          <w:sz w:val="24"/>
          <w:szCs w:val="24"/>
        </w:rPr>
        <w:t>0.6</w:t>
      </w:r>
      <w:r w:rsidR="00924167" w:rsidRPr="00137BAA">
        <w:rPr>
          <w:rFonts w:ascii="Book Antiqua" w:hAnsi="Book Antiqua" w:cs="Times New Roman"/>
          <w:color w:val="000000" w:themeColor="text1"/>
          <w:sz w:val="24"/>
          <w:szCs w:val="24"/>
        </w:rPr>
        <w:t>%</w:t>
      </w:r>
      <w:r w:rsidR="00395412" w:rsidRPr="00137BAA">
        <w:rPr>
          <w:rFonts w:ascii="Book Antiqua" w:hAnsi="Book Antiqua" w:cs="Times New Roman"/>
          <w:color w:val="000000" w:themeColor="text1"/>
          <w:sz w:val="24"/>
          <w:szCs w:val="24"/>
        </w:rPr>
        <w:t xml:space="preserve">-0.9% of ovarian cancers may carry pathogenic variants in BRIP1, although the percentage may vary in different </w:t>
      </w:r>
      <w:proofErr w:type="gramStart"/>
      <w:r w:rsidR="00EA1B9E" w:rsidRPr="00137BAA">
        <w:rPr>
          <w:rFonts w:ascii="Book Antiqua" w:hAnsi="Book Antiqua" w:cs="Times New Roman"/>
          <w:color w:val="000000" w:themeColor="text1"/>
          <w:sz w:val="24"/>
          <w:szCs w:val="24"/>
        </w:rPr>
        <w:t>populations</w:t>
      </w:r>
      <w:r w:rsidR="00395412"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7</w:t>
      </w:r>
      <w:r w:rsidR="00395412" w:rsidRPr="00137BAA">
        <w:rPr>
          <w:rFonts w:ascii="Book Antiqua" w:hAnsi="Book Antiqua" w:cs="Times New Roman"/>
          <w:color w:val="000000" w:themeColor="text1"/>
          <w:sz w:val="24"/>
          <w:szCs w:val="24"/>
          <w:vertAlign w:val="superscript"/>
        </w:rPr>
        <w:t>]</w:t>
      </w:r>
      <w:r w:rsidR="00395412" w:rsidRPr="00137BAA">
        <w:rPr>
          <w:rFonts w:ascii="Book Antiqua" w:hAnsi="Book Antiqua" w:cs="Times New Roman"/>
          <w:color w:val="000000" w:themeColor="text1"/>
          <w:sz w:val="24"/>
          <w:szCs w:val="24"/>
        </w:rPr>
        <w:t>.</w:t>
      </w:r>
      <w:r w:rsidR="000B2A7C" w:rsidRPr="00137BAA">
        <w:rPr>
          <w:rFonts w:ascii="Book Antiqua" w:hAnsi="Book Antiqua" w:cs="Times New Roman"/>
          <w:color w:val="000000" w:themeColor="text1"/>
          <w:sz w:val="24"/>
          <w:szCs w:val="24"/>
        </w:rPr>
        <w:t xml:space="preserve"> A role of </w:t>
      </w:r>
      <w:r w:rsidR="000B2A7C" w:rsidRPr="00137BAA">
        <w:rPr>
          <w:rFonts w:ascii="Book Antiqua" w:hAnsi="Book Antiqua" w:cs="Times New Roman"/>
          <w:i/>
          <w:color w:val="000000" w:themeColor="text1"/>
          <w:sz w:val="24"/>
          <w:szCs w:val="24"/>
        </w:rPr>
        <w:t>BRIP1</w:t>
      </w:r>
      <w:r w:rsidR="000B2A7C" w:rsidRPr="00137BAA">
        <w:rPr>
          <w:rFonts w:ascii="Book Antiqua" w:hAnsi="Book Antiqua" w:cs="Times New Roman"/>
          <w:color w:val="000000" w:themeColor="text1"/>
          <w:sz w:val="24"/>
          <w:szCs w:val="24"/>
        </w:rPr>
        <w:t xml:space="preserve"> in hereditary breast cancer </w:t>
      </w:r>
      <w:r w:rsidR="00B9571C" w:rsidRPr="00137BAA">
        <w:rPr>
          <w:rFonts w:ascii="Book Antiqua" w:hAnsi="Book Antiqua" w:cs="Times New Roman"/>
          <w:color w:val="000000" w:themeColor="text1"/>
          <w:sz w:val="24"/>
          <w:szCs w:val="24"/>
        </w:rPr>
        <w:t>ha</w:t>
      </w:r>
      <w:r w:rsidR="000B2A7C" w:rsidRPr="00137BAA">
        <w:rPr>
          <w:rFonts w:ascii="Book Antiqua" w:hAnsi="Book Antiqua" w:cs="Times New Roman"/>
          <w:color w:val="000000" w:themeColor="text1"/>
          <w:sz w:val="24"/>
          <w:szCs w:val="24"/>
        </w:rPr>
        <w:t xml:space="preserve">s also </w:t>
      </w:r>
      <w:r w:rsidR="00B9571C" w:rsidRPr="00137BAA">
        <w:rPr>
          <w:rFonts w:ascii="Book Antiqua" w:hAnsi="Book Antiqua" w:cs="Times New Roman"/>
          <w:color w:val="000000" w:themeColor="text1"/>
          <w:sz w:val="24"/>
          <w:szCs w:val="24"/>
        </w:rPr>
        <w:t xml:space="preserve">been </w:t>
      </w:r>
      <w:r w:rsidR="00EA1B9E" w:rsidRPr="00137BAA">
        <w:rPr>
          <w:rFonts w:ascii="Book Antiqua" w:hAnsi="Book Antiqua" w:cs="Times New Roman"/>
          <w:color w:val="000000" w:themeColor="text1"/>
          <w:sz w:val="24"/>
          <w:szCs w:val="24"/>
        </w:rPr>
        <w:t xml:space="preserve">proposed but is </w:t>
      </w:r>
      <w:proofErr w:type="gramStart"/>
      <w:r w:rsidR="00EA1B9E" w:rsidRPr="00137BAA">
        <w:rPr>
          <w:rFonts w:ascii="Book Antiqua" w:hAnsi="Book Antiqua" w:cs="Times New Roman"/>
          <w:color w:val="000000" w:themeColor="text1"/>
          <w:sz w:val="24"/>
          <w:szCs w:val="24"/>
        </w:rPr>
        <w:t>debated</w:t>
      </w:r>
      <w:r w:rsidR="000B2A7C"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8,9</w:t>
      </w:r>
      <w:r w:rsidR="000B2A7C" w:rsidRPr="00137BAA">
        <w:rPr>
          <w:rFonts w:ascii="Book Antiqua" w:hAnsi="Book Antiqua" w:cs="Times New Roman"/>
          <w:color w:val="000000" w:themeColor="text1"/>
          <w:sz w:val="24"/>
          <w:szCs w:val="24"/>
          <w:vertAlign w:val="superscript"/>
        </w:rPr>
        <w:t>]</w:t>
      </w:r>
      <w:r w:rsidR="000B2A7C" w:rsidRPr="00137BAA">
        <w:rPr>
          <w:rFonts w:ascii="Book Antiqua" w:hAnsi="Book Antiqua" w:cs="Times New Roman"/>
          <w:color w:val="000000" w:themeColor="text1"/>
          <w:sz w:val="24"/>
          <w:szCs w:val="24"/>
        </w:rPr>
        <w:t xml:space="preserve">. </w:t>
      </w:r>
      <w:r w:rsidR="0098377C" w:rsidRPr="00137BAA">
        <w:rPr>
          <w:rFonts w:ascii="Book Antiqua" w:hAnsi="Book Antiqua" w:cs="Times New Roman"/>
          <w:color w:val="000000" w:themeColor="text1"/>
          <w:sz w:val="24"/>
          <w:szCs w:val="24"/>
        </w:rPr>
        <w:t xml:space="preserve">Similarly, rare cases of prostate cancer with </w:t>
      </w:r>
      <w:r w:rsidR="0098377C" w:rsidRPr="00137BAA">
        <w:rPr>
          <w:rFonts w:ascii="Book Antiqua" w:hAnsi="Book Antiqua" w:cs="Times New Roman"/>
          <w:i/>
          <w:color w:val="000000" w:themeColor="text1"/>
          <w:sz w:val="24"/>
          <w:szCs w:val="24"/>
        </w:rPr>
        <w:t xml:space="preserve">BRIP1 </w:t>
      </w:r>
      <w:r w:rsidR="0098377C" w:rsidRPr="00137BAA">
        <w:rPr>
          <w:rFonts w:ascii="Book Antiqua" w:hAnsi="Book Antiqua" w:cs="Times New Roman"/>
          <w:color w:val="000000" w:themeColor="text1"/>
          <w:sz w:val="24"/>
          <w:szCs w:val="24"/>
        </w:rPr>
        <w:t xml:space="preserve">mutations reminiscent of </w:t>
      </w:r>
      <w:r w:rsidR="00325D20" w:rsidRPr="00137BAA">
        <w:rPr>
          <w:rFonts w:ascii="Book Antiqua" w:hAnsi="Book Antiqua" w:cs="Times New Roman"/>
          <w:color w:val="000000" w:themeColor="text1"/>
          <w:sz w:val="24"/>
          <w:szCs w:val="24"/>
        </w:rPr>
        <w:t xml:space="preserve">prostate cancer in </w:t>
      </w:r>
      <w:r w:rsidR="0098377C" w:rsidRPr="00137BAA">
        <w:rPr>
          <w:rFonts w:ascii="Book Antiqua" w:hAnsi="Book Antiqua" w:cs="Times New Roman"/>
          <w:color w:val="000000" w:themeColor="text1"/>
          <w:sz w:val="24"/>
          <w:szCs w:val="24"/>
        </w:rPr>
        <w:t>BR</w:t>
      </w:r>
      <w:r w:rsidR="00EA1B9E" w:rsidRPr="00137BAA">
        <w:rPr>
          <w:rFonts w:ascii="Book Antiqua" w:hAnsi="Book Antiqua" w:cs="Times New Roman"/>
          <w:color w:val="000000" w:themeColor="text1"/>
          <w:sz w:val="24"/>
          <w:szCs w:val="24"/>
        </w:rPr>
        <w:t xml:space="preserve">CA2 families have been </w:t>
      </w:r>
      <w:proofErr w:type="gramStart"/>
      <w:r w:rsidR="00EA1B9E" w:rsidRPr="00137BAA">
        <w:rPr>
          <w:rFonts w:ascii="Book Antiqua" w:hAnsi="Book Antiqua" w:cs="Times New Roman"/>
          <w:color w:val="000000" w:themeColor="text1"/>
          <w:sz w:val="24"/>
          <w:szCs w:val="24"/>
        </w:rPr>
        <w:t>reported</w:t>
      </w:r>
      <w:r w:rsidR="0098377C"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10,11</w:t>
      </w:r>
      <w:r w:rsidR="0098377C" w:rsidRPr="00137BAA">
        <w:rPr>
          <w:rFonts w:ascii="Book Antiqua" w:hAnsi="Book Antiqua" w:cs="Times New Roman"/>
          <w:color w:val="000000" w:themeColor="text1"/>
          <w:sz w:val="24"/>
          <w:szCs w:val="24"/>
          <w:vertAlign w:val="superscript"/>
        </w:rPr>
        <w:t>]</w:t>
      </w:r>
      <w:r w:rsidR="0098377C" w:rsidRPr="00137BAA">
        <w:rPr>
          <w:rFonts w:ascii="Book Antiqua" w:hAnsi="Book Antiqua" w:cs="Times New Roman"/>
          <w:color w:val="000000" w:themeColor="text1"/>
          <w:sz w:val="24"/>
          <w:szCs w:val="24"/>
        </w:rPr>
        <w:t xml:space="preserve">. </w:t>
      </w:r>
      <w:r w:rsidR="000B2A7C" w:rsidRPr="00137BAA">
        <w:rPr>
          <w:rFonts w:ascii="Book Antiqua" w:hAnsi="Book Antiqua" w:cs="Times New Roman"/>
          <w:color w:val="000000" w:themeColor="text1"/>
          <w:sz w:val="24"/>
          <w:szCs w:val="24"/>
        </w:rPr>
        <w:t>Leukemia</w:t>
      </w:r>
      <w:r w:rsidR="0098377C" w:rsidRPr="00137BAA">
        <w:rPr>
          <w:rFonts w:ascii="Book Antiqua" w:hAnsi="Book Antiqua" w:cs="Times New Roman"/>
          <w:color w:val="000000" w:themeColor="text1"/>
          <w:sz w:val="24"/>
          <w:szCs w:val="24"/>
        </w:rPr>
        <w:t xml:space="preserve"> </w:t>
      </w:r>
      <w:r w:rsidR="0040034A" w:rsidRPr="00137BAA">
        <w:rPr>
          <w:rFonts w:ascii="Book Antiqua" w:hAnsi="Book Antiqua" w:cs="Times New Roman"/>
          <w:color w:val="000000" w:themeColor="text1"/>
          <w:sz w:val="24"/>
          <w:szCs w:val="24"/>
        </w:rPr>
        <w:t xml:space="preserve">predisposition is part of </w:t>
      </w:r>
      <w:r w:rsidR="001B5356" w:rsidRPr="00137BAA">
        <w:rPr>
          <w:rFonts w:ascii="Book Antiqua" w:hAnsi="Book Antiqua" w:cs="Times New Roman"/>
          <w:color w:val="000000" w:themeColor="text1"/>
          <w:sz w:val="24"/>
          <w:szCs w:val="24"/>
        </w:rPr>
        <w:t>FA</w:t>
      </w:r>
      <w:r w:rsidR="0040034A" w:rsidRPr="00137BAA">
        <w:rPr>
          <w:rFonts w:ascii="Book Antiqua" w:hAnsi="Book Antiqua" w:cs="Times New Roman"/>
          <w:color w:val="000000" w:themeColor="text1"/>
          <w:sz w:val="24"/>
          <w:szCs w:val="24"/>
        </w:rPr>
        <w:t xml:space="preserve"> and has been described with BRIP1 hereditary mutations, in common with other FA complementation group gene</w:t>
      </w:r>
      <w:r w:rsidR="00AB0DC5" w:rsidRPr="00137BAA">
        <w:rPr>
          <w:rFonts w:ascii="Book Antiqua" w:hAnsi="Book Antiqua" w:cs="Times New Roman"/>
          <w:color w:val="000000" w:themeColor="text1"/>
          <w:sz w:val="24"/>
          <w:szCs w:val="24"/>
        </w:rPr>
        <w:t xml:space="preserve"> </w:t>
      </w:r>
      <w:proofErr w:type="gramStart"/>
      <w:r w:rsidR="00AB0DC5" w:rsidRPr="00137BAA">
        <w:rPr>
          <w:rFonts w:ascii="Book Antiqua" w:hAnsi="Book Antiqua" w:cs="Times New Roman"/>
          <w:color w:val="000000" w:themeColor="text1"/>
          <w:sz w:val="24"/>
          <w:szCs w:val="24"/>
        </w:rPr>
        <w:t>mutation</w:t>
      </w:r>
      <w:r w:rsidR="00EA1B9E" w:rsidRPr="00137BAA">
        <w:rPr>
          <w:rFonts w:ascii="Book Antiqua" w:hAnsi="Book Antiqua" w:cs="Times New Roman"/>
          <w:color w:val="000000" w:themeColor="text1"/>
          <w:sz w:val="24"/>
          <w:szCs w:val="24"/>
        </w:rPr>
        <w:t>s</w:t>
      </w:r>
      <w:r w:rsidR="0098377C" w:rsidRPr="00137BAA">
        <w:rPr>
          <w:rFonts w:ascii="Book Antiqua" w:hAnsi="Book Antiqua" w:cs="Times New Roman"/>
          <w:color w:val="000000" w:themeColor="text1"/>
          <w:sz w:val="24"/>
          <w:szCs w:val="24"/>
          <w:vertAlign w:val="superscript"/>
        </w:rPr>
        <w:t>[</w:t>
      </w:r>
      <w:proofErr w:type="gramEnd"/>
      <w:r w:rsidR="00AB0DC5" w:rsidRPr="00137BAA">
        <w:rPr>
          <w:rFonts w:ascii="Book Antiqua" w:hAnsi="Book Antiqua" w:cs="Times New Roman"/>
          <w:color w:val="000000" w:themeColor="text1"/>
          <w:sz w:val="24"/>
          <w:szCs w:val="24"/>
          <w:vertAlign w:val="superscript"/>
        </w:rPr>
        <w:t>12</w:t>
      </w:r>
      <w:r w:rsidR="00CB03D4" w:rsidRPr="00137BAA">
        <w:rPr>
          <w:rFonts w:ascii="Book Antiqua" w:hAnsi="Book Antiqua" w:cs="Times New Roman"/>
          <w:color w:val="000000" w:themeColor="text1"/>
          <w:sz w:val="24"/>
          <w:szCs w:val="24"/>
          <w:vertAlign w:val="superscript"/>
        </w:rPr>
        <w:t>]</w:t>
      </w:r>
      <w:r w:rsidR="0040034A" w:rsidRPr="00137BAA">
        <w:rPr>
          <w:rFonts w:ascii="Book Antiqua" w:hAnsi="Book Antiqua" w:cs="Times New Roman"/>
          <w:color w:val="000000" w:themeColor="text1"/>
          <w:sz w:val="24"/>
          <w:szCs w:val="24"/>
        </w:rPr>
        <w:t>.</w:t>
      </w:r>
      <w:r w:rsidR="00036C9C" w:rsidRPr="00137BAA">
        <w:rPr>
          <w:rFonts w:ascii="Book Antiqua" w:hAnsi="Book Antiqua" w:cs="Times New Roman"/>
          <w:color w:val="000000" w:themeColor="text1"/>
          <w:sz w:val="24"/>
          <w:szCs w:val="24"/>
        </w:rPr>
        <w:t xml:space="preserve"> The implication</w:t>
      </w:r>
      <w:r w:rsidR="000B2A7C" w:rsidRPr="00137BAA">
        <w:rPr>
          <w:rFonts w:ascii="Book Antiqua" w:hAnsi="Book Antiqua" w:cs="Times New Roman"/>
          <w:color w:val="000000" w:themeColor="text1"/>
          <w:sz w:val="24"/>
          <w:szCs w:val="24"/>
        </w:rPr>
        <w:t xml:space="preserve"> of BRIP1 as a tumor suppressor in other </w:t>
      </w:r>
      <w:r w:rsidR="00036C9C" w:rsidRPr="00137BAA">
        <w:rPr>
          <w:rFonts w:ascii="Book Antiqua" w:hAnsi="Book Antiqua" w:cs="Times New Roman"/>
          <w:color w:val="000000" w:themeColor="text1"/>
          <w:sz w:val="24"/>
          <w:szCs w:val="24"/>
        </w:rPr>
        <w:t xml:space="preserve">hereditary </w:t>
      </w:r>
      <w:r w:rsidR="000B2A7C" w:rsidRPr="00137BAA">
        <w:rPr>
          <w:rFonts w:ascii="Book Antiqua" w:hAnsi="Book Antiqua" w:cs="Times New Roman"/>
          <w:color w:val="000000" w:themeColor="text1"/>
          <w:sz w:val="24"/>
          <w:szCs w:val="24"/>
        </w:rPr>
        <w:t>cancers</w:t>
      </w:r>
      <w:r w:rsidR="006A4345" w:rsidRPr="00137BAA">
        <w:rPr>
          <w:rFonts w:ascii="Book Antiqua" w:hAnsi="Book Antiqua" w:cs="Times New Roman"/>
          <w:color w:val="000000" w:themeColor="text1"/>
          <w:sz w:val="24"/>
          <w:szCs w:val="24"/>
        </w:rPr>
        <w:t xml:space="preserve"> or in sporadic cancers</w:t>
      </w:r>
      <w:r w:rsidR="000B2A7C" w:rsidRPr="00137BAA">
        <w:rPr>
          <w:rFonts w:ascii="Book Antiqua" w:hAnsi="Book Antiqua" w:cs="Times New Roman"/>
          <w:color w:val="000000" w:themeColor="text1"/>
          <w:sz w:val="24"/>
          <w:szCs w:val="24"/>
        </w:rPr>
        <w:t xml:space="preserve"> is </w:t>
      </w:r>
      <w:r w:rsidR="006A4345" w:rsidRPr="00137BAA">
        <w:rPr>
          <w:rFonts w:ascii="Book Antiqua" w:hAnsi="Book Antiqua" w:cs="Times New Roman"/>
          <w:color w:val="000000" w:themeColor="text1"/>
          <w:sz w:val="24"/>
          <w:szCs w:val="24"/>
        </w:rPr>
        <w:t xml:space="preserve">even </w:t>
      </w:r>
      <w:r w:rsidR="000B2A7C" w:rsidRPr="00137BAA">
        <w:rPr>
          <w:rFonts w:ascii="Book Antiqua" w:hAnsi="Book Antiqua" w:cs="Times New Roman"/>
          <w:color w:val="000000" w:themeColor="text1"/>
          <w:sz w:val="24"/>
          <w:szCs w:val="24"/>
        </w:rPr>
        <w:t>less clear.</w:t>
      </w:r>
    </w:p>
    <w:p w14:paraId="734B7B8F" w14:textId="7626267B" w:rsidR="00E932F9" w:rsidRPr="00137BAA" w:rsidRDefault="00E932F9"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lastRenderedPageBreak/>
        <w:t xml:space="preserve">This paper investigates the role of BRIP1 defects in gastrointestinal (GI) cancers exploring publicly available genomic data from </w:t>
      </w:r>
      <w:r w:rsidR="001B5356" w:rsidRPr="00137BAA">
        <w:rPr>
          <w:rFonts w:ascii="Book Antiqua" w:hAnsi="Book Antiqua" w:cs="Times New Roman"/>
          <w:color w:val="000000" w:themeColor="text1"/>
          <w:sz w:val="24"/>
          <w:szCs w:val="24"/>
        </w:rPr>
        <w:t xml:space="preserve">The </w:t>
      </w:r>
      <w:r w:rsidRPr="00137BAA">
        <w:rPr>
          <w:rFonts w:ascii="Book Antiqua" w:hAnsi="Book Antiqua" w:cs="Times New Roman"/>
          <w:color w:val="000000" w:themeColor="text1"/>
          <w:sz w:val="24"/>
          <w:szCs w:val="24"/>
        </w:rPr>
        <w:t xml:space="preserve">Cancer Genome Atlas (TCGA) available in the </w:t>
      </w:r>
      <w:proofErr w:type="spellStart"/>
      <w:r w:rsidRPr="00137BAA">
        <w:rPr>
          <w:rFonts w:ascii="Book Antiqua" w:hAnsi="Book Antiqua" w:cs="Times New Roman"/>
          <w:color w:val="000000" w:themeColor="text1"/>
          <w:sz w:val="24"/>
          <w:szCs w:val="24"/>
        </w:rPr>
        <w:t>cBioportal</w:t>
      </w:r>
      <w:proofErr w:type="spellEnd"/>
      <w:r w:rsidRPr="00137BAA">
        <w:rPr>
          <w:rFonts w:ascii="Book Antiqua" w:hAnsi="Book Antiqua" w:cs="Times New Roman"/>
          <w:color w:val="000000" w:themeColor="text1"/>
          <w:sz w:val="24"/>
          <w:szCs w:val="24"/>
        </w:rPr>
        <w:t xml:space="preserve"> of cancer genomics platform.</w:t>
      </w:r>
    </w:p>
    <w:p w14:paraId="31D00E18" w14:textId="77777777" w:rsidR="001B7F1E" w:rsidRPr="00137BAA" w:rsidRDefault="001B7F1E" w:rsidP="00137BAA">
      <w:pPr>
        <w:spacing w:after="0" w:line="360" w:lineRule="auto"/>
        <w:jc w:val="both"/>
        <w:rPr>
          <w:rFonts w:ascii="Book Antiqua" w:hAnsi="Book Antiqua" w:cs="Times New Roman"/>
          <w:color w:val="000000" w:themeColor="text1"/>
          <w:sz w:val="24"/>
          <w:szCs w:val="24"/>
        </w:rPr>
      </w:pPr>
    </w:p>
    <w:p w14:paraId="15B97860"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137BAA">
        <w:rPr>
          <w:rFonts w:ascii="Book Antiqua" w:hAnsi="Book Antiqua"/>
          <w:b/>
          <w:color w:val="000000" w:themeColor="text1"/>
          <w:sz w:val="24"/>
          <w:szCs w:val="24"/>
          <w:u w:val="single"/>
        </w:rPr>
        <w:t>MATERIALS AND METHODS</w:t>
      </w:r>
    </w:p>
    <w:p w14:paraId="074BC38F" w14:textId="220C8059" w:rsidR="000B4F4B" w:rsidRPr="00137BAA" w:rsidRDefault="00287271"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Studies performed by </w:t>
      </w:r>
      <w:r w:rsidR="00B554D1" w:rsidRPr="00137BAA">
        <w:rPr>
          <w:rFonts w:ascii="Book Antiqua" w:hAnsi="Book Antiqua" w:cs="Times New Roman"/>
          <w:color w:val="000000" w:themeColor="text1"/>
          <w:sz w:val="24"/>
          <w:szCs w:val="24"/>
        </w:rPr>
        <w:t>TCGA</w:t>
      </w:r>
      <w:r w:rsidRPr="00137BAA">
        <w:rPr>
          <w:rFonts w:ascii="Book Antiqua" w:hAnsi="Book Antiqua" w:cs="Times New Roman"/>
          <w:color w:val="000000" w:themeColor="text1"/>
          <w:sz w:val="24"/>
          <w:szCs w:val="24"/>
        </w:rPr>
        <w:t xml:space="preserve"> consortium</w:t>
      </w:r>
      <w:r w:rsidR="00B554D1"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w:t>
      </w:r>
      <w:proofErr w:type="spellStart"/>
      <w:r w:rsidR="00B554D1" w:rsidRPr="00137BAA">
        <w:rPr>
          <w:rFonts w:ascii="Book Antiqua" w:hAnsi="Book Antiqua" w:cs="Times New Roman"/>
          <w:color w:val="000000" w:themeColor="text1"/>
          <w:sz w:val="24"/>
          <w:szCs w:val="24"/>
        </w:rPr>
        <w:t>PanCancer</w:t>
      </w:r>
      <w:proofErr w:type="spellEnd"/>
      <w:r w:rsidR="00B554D1" w:rsidRPr="00137BAA">
        <w:rPr>
          <w:rFonts w:ascii="Book Antiqua" w:hAnsi="Book Antiqua" w:cs="Times New Roman"/>
          <w:color w:val="000000" w:themeColor="text1"/>
          <w:sz w:val="24"/>
          <w:szCs w:val="24"/>
        </w:rPr>
        <w:t xml:space="preserve"> Atlas</w:t>
      </w:r>
      <w:r w:rsidRPr="00137BAA">
        <w:rPr>
          <w:rFonts w:ascii="Book Antiqua" w:hAnsi="Book Antiqua" w:cs="Times New Roman"/>
          <w:color w:val="000000" w:themeColor="text1"/>
          <w:sz w:val="24"/>
          <w:szCs w:val="24"/>
        </w:rPr>
        <w:t>) that were</w:t>
      </w:r>
      <w:r w:rsidR="00B554D1"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 xml:space="preserve">evaluated in the current investigation included </w:t>
      </w:r>
      <w:r w:rsidR="00B554D1" w:rsidRPr="00137BAA">
        <w:rPr>
          <w:rFonts w:ascii="Book Antiqua" w:hAnsi="Book Antiqua" w:cs="Times New Roman"/>
          <w:color w:val="000000" w:themeColor="text1"/>
          <w:sz w:val="24"/>
          <w:szCs w:val="24"/>
        </w:rPr>
        <w:t>esophageal</w:t>
      </w:r>
      <w:r w:rsidRPr="00137BAA">
        <w:rPr>
          <w:rFonts w:ascii="Book Antiqua" w:hAnsi="Book Antiqua" w:cs="Times New Roman"/>
          <w:color w:val="000000" w:themeColor="text1"/>
          <w:sz w:val="24"/>
          <w:szCs w:val="24"/>
        </w:rPr>
        <w:t xml:space="preserve"> adenocarcinoma</w:t>
      </w:r>
      <w:r w:rsidR="00B554D1"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 xml:space="preserve">containing </w:t>
      </w:r>
      <w:r w:rsidR="00B554D1" w:rsidRPr="00137BAA">
        <w:rPr>
          <w:rFonts w:ascii="Book Antiqua" w:hAnsi="Book Antiqua" w:cs="Times New Roman"/>
          <w:color w:val="000000" w:themeColor="text1"/>
          <w:sz w:val="24"/>
          <w:szCs w:val="24"/>
        </w:rPr>
        <w:t>182 samples), gastric</w:t>
      </w:r>
      <w:r w:rsidRPr="00137BAA">
        <w:rPr>
          <w:rFonts w:ascii="Book Antiqua" w:hAnsi="Book Antiqua" w:cs="Times New Roman"/>
          <w:color w:val="000000" w:themeColor="text1"/>
          <w:sz w:val="24"/>
          <w:szCs w:val="24"/>
        </w:rPr>
        <w:t xml:space="preserve"> adenocarcinoma</w:t>
      </w:r>
      <w:r w:rsidR="00B554D1"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 xml:space="preserve">containing </w:t>
      </w:r>
      <w:r w:rsidR="00B554D1" w:rsidRPr="00137BAA">
        <w:rPr>
          <w:rFonts w:ascii="Book Antiqua" w:hAnsi="Book Antiqua" w:cs="Times New Roman"/>
          <w:color w:val="000000" w:themeColor="text1"/>
          <w:sz w:val="24"/>
          <w:szCs w:val="24"/>
        </w:rPr>
        <w:t xml:space="preserve">440 samples), pancreatic </w:t>
      </w:r>
      <w:r w:rsidRPr="00137BAA">
        <w:rPr>
          <w:rFonts w:ascii="Book Antiqua" w:hAnsi="Book Antiqua" w:cs="Times New Roman"/>
          <w:color w:val="000000" w:themeColor="text1"/>
          <w:sz w:val="24"/>
          <w:szCs w:val="24"/>
        </w:rPr>
        <w:t xml:space="preserve">adenocarcinoma </w:t>
      </w:r>
      <w:r w:rsidR="00B554D1"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containing </w:t>
      </w:r>
      <w:r w:rsidR="00B554D1" w:rsidRPr="00137BAA">
        <w:rPr>
          <w:rFonts w:ascii="Book Antiqua" w:hAnsi="Book Antiqua" w:cs="Times New Roman"/>
          <w:color w:val="000000" w:themeColor="text1"/>
          <w:sz w:val="24"/>
          <w:szCs w:val="24"/>
        </w:rPr>
        <w:t>184 samples), colorectal</w:t>
      </w:r>
      <w:r w:rsidRPr="00137BAA">
        <w:rPr>
          <w:rFonts w:ascii="Book Antiqua" w:hAnsi="Book Antiqua" w:cs="Times New Roman"/>
          <w:color w:val="000000" w:themeColor="text1"/>
          <w:sz w:val="24"/>
          <w:szCs w:val="24"/>
        </w:rPr>
        <w:t xml:space="preserve"> cancer</w:t>
      </w:r>
      <w:r w:rsidR="00B554D1"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 xml:space="preserve">containing </w:t>
      </w:r>
      <w:r w:rsidR="00B554D1" w:rsidRPr="00137BAA">
        <w:rPr>
          <w:rFonts w:ascii="Book Antiqua" w:hAnsi="Book Antiqua" w:cs="Times New Roman"/>
          <w:color w:val="000000" w:themeColor="text1"/>
          <w:sz w:val="24"/>
          <w:szCs w:val="24"/>
        </w:rPr>
        <w:t>594 samples), cholangiocarcinoma (</w:t>
      </w:r>
      <w:r w:rsidRPr="00137BAA">
        <w:rPr>
          <w:rFonts w:ascii="Book Antiqua" w:hAnsi="Book Antiqua" w:cs="Times New Roman"/>
          <w:color w:val="000000" w:themeColor="text1"/>
          <w:sz w:val="24"/>
          <w:szCs w:val="24"/>
        </w:rPr>
        <w:t xml:space="preserve">with </w:t>
      </w:r>
      <w:r w:rsidR="00B554D1" w:rsidRPr="00137BAA">
        <w:rPr>
          <w:rFonts w:ascii="Book Antiqua" w:hAnsi="Book Antiqua" w:cs="Times New Roman"/>
          <w:color w:val="000000" w:themeColor="text1"/>
          <w:sz w:val="24"/>
          <w:szCs w:val="24"/>
        </w:rPr>
        <w:t>36 samples)</w:t>
      </w:r>
      <w:r w:rsidR="005A54FD" w:rsidRPr="00137BAA">
        <w:rPr>
          <w:rFonts w:ascii="Book Antiqua" w:hAnsi="Book Antiqua" w:cs="Times New Roman"/>
          <w:color w:val="000000" w:themeColor="text1"/>
          <w:sz w:val="24"/>
          <w:szCs w:val="24"/>
          <w:vertAlign w:val="superscript"/>
        </w:rPr>
        <w:t>[</w:t>
      </w:r>
      <w:r w:rsidR="0020280B" w:rsidRPr="00137BAA">
        <w:rPr>
          <w:rFonts w:ascii="Book Antiqua" w:hAnsi="Book Antiqua" w:cs="Times New Roman"/>
          <w:color w:val="000000" w:themeColor="text1"/>
          <w:sz w:val="24"/>
          <w:szCs w:val="24"/>
          <w:vertAlign w:val="superscript"/>
        </w:rPr>
        <w:t>13-17</w:t>
      </w:r>
      <w:r w:rsidR="005A54FD"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 xml:space="preserve">. Analyses were performed in the </w:t>
      </w:r>
      <w:proofErr w:type="spellStart"/>
      <w:r w:rsidRPr="00137BAA">
        <w:rPr>
          <w:rFonts w:ascii="Book Antiqua" w:hAnsi="Book Antiqua" w:cs="Times New Roman"/>
          <w:color w:val="000000" w:themeColor="text1"/>
          <w:sz w:val="24"/>
          <w:szCs w:val="24"/>
        </w:rPr>
        <w:t>cBioCancer</w:t>
      </w:r>
      <w:proofErr w:type="spellEnd"/>
      <w:r w:rsidRPr="00137BAA">
        <w:rPr>
          <w:rFonts w:ascii="Book Antiqua" w:hAnsi="Book Antiqua" w:cs="Times New Roman"/>
          <w:color w:val="000000" w:themeColor="text1"/>
          <w:sz w:val="24"/>
          <w:szCs w:val="24"/>
        </w:rPr>
        <w:t xml:space="preserve"> Genomics Portal (</w:t>
      </w:r>
      <w:proofErr w:type="spellStart"/>
      <w:r w:rsidRPr="00137BAA">
        <w:rPr>
          <w:rFonts w:ascii="Book Antiqua" w:hAnsi="Book Antiqua" w:cs="Times New Roman"/>
          <w:color w:val="000000" w:themeColor="text1"/>
          <w:sz w:val="24"/>
          <w:szCs w:val="24"/>
        </w:rPr>
        <w:t>cBioportal</w:t>
      </w:r>
      <w:proofErr w:type="spellEnd"/>
      <w:r w:rsidRPr="00137BAA">
        <w:rPr>
          <w:rFonts w:ascii="Book Antiqua" w:hAnsi="Book Antiqua" w:cs="Times New Roman"/>
          <w:color w:val="000000" w:themeColor="text1"/>
          <w:sz w:val="24"/>
          <w:szCs w:val="24"/>
        </w:rPr>
        <w:t xml:space="preserve">, http://www.cbioportal.org) </w:t>
      </w:r>
      <w:proofErr w:type="gramStart"/>
      <w:r w:rsidR="00EA1B9E" w:rsidRPr="00137BAA">
        <w:rPr>
          <w:rFonts w:ascii="Book Antiqua" w:hAnsi="Book Antiqua" w:cs="Times New Roman"/>
          <w:color w:val="000000" w:themeColor="text1"/>
          <w:sz w:val="24"/>
          <w:szCs w:val="24"/>
        </w:rPr>
        <w:t>platform</w:t>
      </w:r>
      <w:r w:rsidRPr="00137BAA">
        <w:rPr>
          <w:rFonts w:ascii="Book Antiqua" w:hAnsi="Book Antiqua" w:cs="Times New Roman"/>
          <w:color w:val="000000" w:themeColor="text1"/>
          <w:sz w:val="24"/>
          <w:szCs w:val="24"/>
          <w:vertAlign w:val="superscript"/>
        </w:rPr>
        <w:t>[</w:t>
      </w:r>
      <w:proofErr w:type="gramEnd"/>
      <w:r w:rsidRPr="00137BAA">
        <w:rPr>
          <w:rFonts w:ascii="Book Antiqua" w:hAnsi="Book Antiqua" w:cs="Times New Roman"/>
          <w:color w:val="000000" w:themeColor="text1"/>
          <w:sz w:val="24"/>
          <w:szCs w:val="24"/>
          <w:vertAlign w:val="superscript"/>
        </w:rPr>
        <w:t>1</w:t>
      </w:r>
      <w:r w:rsidR="00325D20" w:rsidRPr="00137BAA">
        <w:rPr>
          <w:rFonts w:ascii="Book Antiqua" w:hAnsi="Book Antiqua" w:cs="Times New Roman"/>
          <w:color w:val="000000" w:themeColor="text1"/>
          <w:sz w:val="24"/>
          <w:szCs w:val="24"/>
          <w:vertAlign w:val="superscript"/>
        </w:rPr>
        <w:t>8</w:t>
      </w:r>
      <w:r w:rsidRPr="00137BAA">
        <w:rPr>
          <w:rFonts w:ascii="Book Antiqua" w:hAnsi="Book Antiqua" w:cs="Times New Roman"/>
          <w:color w:val="000000" w:themeColor="text1"/>
          <w:sz w:val="24"/>
          <w:szCs w:val="24"/>
          <w:vertAlign w:val="superscript"/>
        </w:rPr>
        <w:t>,1</w:t>
      </w:r>
      <w:r w:rsidR="00325D20" w:rsidRPr="00137BAA">
        <w:rPr>
          <w:rFonts w:ascii="Book Antiqua" w:hAnsi="Book Antiqua" w:cs="Times New Roman"/>
          <w:color w:val="000000" w:themeColor="text1"/>
          <w:sz w:val="24"/>
          <w:szCs w:val="24"/>
          <w:vertAlign w:val="superscript"/>
        </w:rPr>
        <w:t>9</w:t>
      </w:r>
      <w:r w:rsidRPr="00137BAA">
        <w:rPr>
          <w:rFonts w:ascii="Book Antiqua" w:hAnsi="Book Antiqua" w:cs="Times New Roman"/>
          <w:color w:val="000000" w:themeColor="text1"/>
          <w:sz w:val="24"/>
          <w:szCs w:val="24"/>
          <w:vertAlign w:val="superscript"/>
        </w:rPr>
        <w:t>]</w:t>
      </w:r>
      <w:r w:rsidR="00CA0B09" w:rsidRPr="00137BAA">
        <w:rPr>
          <w:rFonts w:ascii="Book Antiqua" w:hAnsi="Book Antiqua" w:cs="Times New Roman"/>
          <w:color w:val="000000" w:themeColor="text1"/>
          <w:sz w:val="24"/>
          <w:szCs w:val="24"/>
        </w:rPr>
        <w:t>.</w:t>
      </w:r>
      <w:r w:rsidR="0020280B" w:rsidRPr="00137BAA">
        <w:rPr>
          <w:rFonts w:ascii="Book Antiqua" w:hAnsi="Book Antiqua" w:cs="Times New Roman"/>
          <w:color w:val="000000" w:themeColor="text1"/>
          <w:sz w:val="24"/>
          <w:szCs w:val="24"/>
        </w:rPr>
        <w:t xml:space="preserve"> </w:t>
      </w:r>
      <w:proofErr w:type="spellStart"/>
      <w:r w:rsidR="000B4F4B" w:rsidRPr="00137BAA">
        <w:rPr>
          <w:rFonts w:ascii="Book Antiqua" w:hAnsi="Book Antiqua" w:cs="Times New Roman"/>
          <w:color w:val="000000" w:themeColor="text1"/>
          <w:sz w:val="24"/>
          <w:szCs w:val="24"/>
        </w:rPr>
        <w:t>cBio</w:t>
      </w:r>
      <w:r w:rsidR="0020280B" w:rsidRPr="00137BAA">
        <w:rPr>
          <w:rFonts w:ascii="Book Antiqua" w:hAnsi="Book Antiqua" w:cs="Times New Roman"/>
          <w:color w:val="000000" w:themeColor="text1"/>
          <w:sz w:val="24"/>
          <w:szCs w:val="24"/>
        </w:rPr>
        <w:t>portal</w:t>
      </w:r>
      <w:proofErr w:type="spellEnd"/>
      <w:r w:rsidR="005A54FD" w:rsidRPr="00137BAA">
        <w:rPr>
          <w:rFonts w:ascii="Book Antiqua" w:hAnsi="Book Antiqua" w:cs="Times New Roman"/>
          <w:color w:val="000000" w:themeColor="text1"/>
          <w:sz w:val="24"/>
          <w:szCs w:val="24"/>
        </w:rPr>
        <w:t xml:space="preserve"> contains </w:t>
      </w:r>
      <w:r w:rsidR="00C41F4C" w:rsidRPr="00137BAA">
        <w:rPr>
          <w:rFonts w:ascii="Book Antiqua" w:hAnsi="Book Antiqua" w:cs="Times New Roman"/>
          <w:color w:val="000000" w:themeColor="text1"/>
          <w:sz w:val="24"/>
          <w:szCs w:val="24"/>
        </w:rPr>
        <w:t>172 non-overlapping</w:t>
      </w:r>
      <w:r w:rsidR="005A54FD" w:rsidRPr="00137BAA">
        <w:rPr>
          <w:rFonts w:ascii="Book Antiqua" w:hAnsi="Book Antiqua" w:cs="Times New Roman"/>
          <w:color w:val="000000" w:themeColor="text1"/>
          <w:sz w:val="24"/>
          <w:szCs w:val="24"/>
        </w:rPr>
        <w:t xml:space="preserve"> genomic studies </w:t>
      </w:r>
      <w:r w:rsidR="000B4F4B" w:rsidRPr="00137BAA">
        <w:rPr>
          <w:rFonts w:ascii="Book Antiqua" w:hAnsi="Book Antiqua" w:cs="Times New Roman"/>
          <w:color w:val="000000" w:themeColor="text1"/>
          <w:sz w:val="24"/>
          <w:szCs w:val="24"/>
        </w:rPr>
        <w:t>published by</w:t>
      </w:r>
      <w:r w:rsidR="005A54FD" w:rsidRPr="00137BAA">
        <w:rPr>
          <w:rFonts w:ascii="Book Antiqua" w:hAnsi="Book Antiqua" w:cs="Times New Roman"/>
          <w:color w:val="000000" w:themeColor="text1"/>
          <w:sz w:val="24"/>
          <w:szCs w:val="24"/>
        </w:rPr>
        <w:t xml:space="preserve"> TCGA and </w:t>
      </w:r>
      <w:r w:rsidR="000B4F4B" w:rsidRPr="00137BAA">
        <w:rPr>
          <w:rFonts w:ascii="Book Antiqua" w:hAnsi="Book Antiqua" w:cs="Times New Roman"/>
          <w:color w:val="000000" w:themeColor="text1"/>
          <w:sz w:val="24"/>
          <w:szCs w:val="24"/>
        </w:rPr>
        <w:t>by other investigators worldwide</w:t>
      </w:r>
      <w:r w:rsidR="005A54FD" w:rsidRPr="00137BAA">
        <w:rPr>
          <w:rFonts w:ascii="Book Antiqua" w:hAnsi="Book Antiqua" w:cs="Times New Roman"/>
          <w:color w:val="000000" w:themeColor="text1"/>
          <w:sz w:val="24"/>
          <w:szCs w:val="24"/>
        </w:rPr>
        <w:t xml:space="preserve"> and </w:t>
      </w:r>
      <w:r w:rsidR="000B4F4B" w:rsidRPr="00137BAA">
        <w:rPr>
          <w:rFonts w:ascii="Book Antiqua" w:hAnsi="Book Antiqua" w:cs="Times New Roman"/>
          <w:color w:val="000000" w:themeColor="text1"/>
          <w:sz w:val="24"/>
          <w:szCs w:val="24"/>
        </w:rPr>
        <w:t xml:space="preserve">empowers </w:t>
      </w:r>
      <w:r w:rsidR="005A54FD" w:rsidRPr="00137BAA">
        <w:rPr>
          <w:rFonts w:ascii="Book Antiqua" w:hAnsi="Book Antiqua" w:cs="Times New Roman"/>
          <w:color w:val="000000" w:themeColor="text1"/>
          <w:sz w:val="24"/>
          <w:szCs w:val="24"/>
        </w:rPr>
        <w:t>interrogation</w:t>
      </w:r>
      <w:r w:rsidR="000B4F4B" w:rsidRPr="00137BAA">
        <w:rPr>
          <w:rFonts w:ascii="Book Antiqua" w:hAnsi="Book Antiqua" w:cs="Times New Roman"/>
          <w:color w:val="000000" w:themeColor="text1"/>
          <w:sz w:val="24"/>
          <w:szCs w:val="24"/>
        </w:rPr>
        <w:t xml:space="preserve"> of each study or group of studies</w:t>
      </w:r>
      <w:r w:rsidR="005A54FD" w:rsidRPr="00137BAA">
        <w:rPr>
          <w:rFonts w:ascii="Book Antiqua" w:hAnsi="Book Antiqua" w:cs="Times New Roman"/>
          <w:color w:val="000000" w:themeColor="text1"/>
          <w:sz w:val="24"/>
          <w:szCs w:val="24"/>
        </w:rPr>
        <w:t xml:space="preserve"> for genetic lesions in any gene of interest</w:t>
      </w:r>
      <w:r w:rsidR="000B4F4B" w:rsidRPr="00137BAA">
        <w:rPr>
          <w:rFonts w:ascii="Book Antiqua" w:hAnsi="Book Antiqua" w:cs="Times New Roman"/>
          <w:color w:val="000000" w:themeColor="text1"/>
          <w:sz w:val="24"/>
          <w:szCs w:val="24"/>
        </w:rPr>
        <w:t>, in a user-friendly manner</w:t>
      </w:r>
      <w:r w:rsidR="005A54FD" w:rsidRPr="00137BAA">
        <w:rPr>
          <w:rFonts w:ascii="Book Antiqua" w:hAnsi="Book Antiqua" w:cs="Times New Roman"/>
          <w:color w:val="000000" w:themeColor="text1"/>
          <w:sz w:val="24"/>
          <w:szCs w:val="24"/>
        </w:rPr>
        <w:t xml:space="preserve">. </w:t>
      </w:r>
      <w:r w:rsidR="000B4F4B" w:rsidRPr="00137BAA">
        <w:rPr>
          <w:rFonts w:ascii="Book Antiqua" w:hAnsi="Book Antiqua" w:cs="Times New Roman"/>
          <w:color w:val="000000" w:themeColor="text1"/>
          <w:sz w:val="24"/>
          <w:szCs w:val="24"/>
        </w:rPr>
        <w:t xml:space="preserve">The five studies selected for the current investigation cover the </w:t>
      </w:r>
      <w:r w:rsidR="00C41F4C" w:rsidRPr="00137BAA">
        <w:rPr>
          <w:rFonts w:ascii="Book Antiqua" w:hAnsi="Book Antiqua" w:cs="Times New Roman"/>
          <w:color w:val="000000" w:themeColor="text1"/>
          <w:sz w:val="24"/>
          <w:szCs w:val="24"/>
        </w:rPr>
        <w:t>most updated available</w:t>
      </w:r>
      <w:r w:rsidR="000B4F4B" w:rsidRPr="00137BAA">
        <w:rPr>
          <w:rFonts w:ascii="Book Antiqua" w:hAnsi="Book Antiqua" w:cs="Times New Roman"/>
          <w:color w:val="000000" w:themeColor="text1"/>
          <w:sz w:val="24"/>
          <w:szCs w:val="24"/>
        </w:rPr>
        <w:t xml:space="preserve"> TCGA results of the most common GI cancers. </w:t>
      </w:r>
    </w:p>
    <w:p w14:paraId="0099FFC6" w14:textId="149317F4" w:rsidR="005A54FD" w:rsidRPr="00137BAA" w:rsidRDefault="000B4F4B" w:rsidP="00137BAA">
      <w:pPr>
        <w:spacing w:after="0" w:line="360" w:lineRule="auto"/>
        <w:ind w:firstLineChars="100" w:firstLine="240"/>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cBioportal</w:t>
      </w:r>
      <w:proofErr w:type="spellEnd"/>
      <w:r w:rsidRPr="00137BAA">
        <w:rPr>
          <w:rFonts w:ascii="Book Antiqua" w:hAnsi="Book Antiqua" w:cs="Times New Roman"/>
          <w:color w:val="000000" w:themeColor="text1"/>
          <w:sz w:val="24"/>
          <w:szCs w:val="24"/>
        </w:rPr>
        <w:t xml:space="preserve"> </w:t>
      </w:r>
      <w:r w:rsidR="00B74774" w:rsidRPr="00137BAA">
        <w:rPr>
          <w:rFonts w:ascii="Book Antiqua" w:hAnsi="Book Antiqua" w:cs="Times New Roman"/>
          <w:color w:val="000000" w:themeColor="text1"/>
          <w:sz w:val="24"/>
          <w:szCs w:val="24"/>
        </w:rPr>
        <w:t>currently provides</w:t>
      </w:r>
      <w:r w:rsidR="005A54FD" w:rsidRPr="00137BAA">
        <w:rPr>
          <w:rFonts w:ascii="Book Antiqua" w:hAnsi="Book Antiqua" w:cs="Times New Roman"/>
          <w:color w:val="000000" w:themeColor="text1"/>
          <w:sz w:val="24"/>
          <w:szCs w:val="24"/>
        </w:rPr>
        <w:t xml:space="preserve"> </w:t>
      </w:r>
      <w:r w:rsidR="00B74774" w:rsidRPr="00137BAA">
        <w:rPr>
          <w:rFonts w:ascii="Book Antiqua" w:hAnsi="Book Antiqua" w:cs="Times New Roman"/>
          <w:color w:val="000000" w:themeColor="text1"/>
          <w:sz w:val="24"/>
          <w:szCs w:val="24"/>
        </w:rPr>
        <w:t xml:space="preserve">assessment of the functional implications of </w:t>
      </w:r>
      <w:r w:rsidR="005A54FD" w:rsidRPr="00137BAA">
        <w:rPr>
          <w:rFonts w:ascii="Book Antiqua" w:hAnsi="Book Antiqua" w:cs="Times New Roman"/>
          <w:color w:val="000000" w:themeColor="text1"/>
          <w:sz w:val="24"/>
          <w:szCs w:val="24"/>
        </w:rPr>
        <w:t xml:space="preserve">mutations of </w:t>
      </w:r>
      <w:r w:rsidR="00B74774" w:rsidRPr="00137BAA">
        <w:rPr>
          <w:rFonts w:ascii="Book Antiqua" w:hAnsi="Book Antiqua" w:cs="Times New Roman"/>
          <w:color w:val="000000" w:themeColor="text1"/>
          <w:sz w:val="24"/>
          <w:szCs w:val="24"/>
        </w:rPr>
        <w:t xml:space="preserve">interest using the mutation assessor and other </w:t>
      </w:r>
      <w:r w:rsidR="00C41F4C" w:rsidRPr="00137BAA">
        <w:rPr>
          <w:rFonts w:ascii="Book Antiqua" w:hAnsi="Book Antiqua" w:cs="Times New Roman"/>
          <w:color w:val="000000" w:themeColor="text1"/>
          <w:sz w:val="24"/>
          <w:szCs w:val="24"/>
        </w:rPr>
        <w:t>relevant</w:t>
      </w:r>
      <w:r w:rsidR="00B74774" w:rsidRPr="00137BAA">
        <w:rPr>
          <w:rFonts w:ascii="Book Antiqua" w:hAnsi="Book Antiqua" w:cs="Times New Roman"/>
          <w:color w:val="000000" w:themeColor="text1"/>
          <w:sz w:val="24"/>
          <w:szCs w:val="24"/>
        </w:rPr>
        <w:t xml:space="preserve"> tools.</w:t>
      </w:r>
      <w:r w:rsidR="005A54FD" w:rsidRPr="00137BAA">
        <w:rPr>
          <w:rFonts w:ascii="Book Antiqua" w:hAnsi="Book Antiqua" w:cs="Times New Roman"/>
          <w:color w:val="000000" w:themeColor="text1"/>
          <w:sz w:val="24"/>
          <w:szCs w:val="24"/>
        </w:rPr>
        <w:t xml:space="preserve"> </w:t>
      </w:r>
      <w:r w:rsidR="00B74774" w:rsidRPr="00137BAA">
        <w:rPr>
          <w:rFonts w:ascii="Book Antiqua" w:hAnsi="Book Antiqua" w:cs="Times New Roman"/>
          <w:color w:val="000000" w:themeColor="text1"/>
          <w:sz w:val="24"/>
          <w:szCs w:val="24"/>
        </w:rPr>
        <w:t>T</w:t>
      </w:r>
      <w:r w:rsidR="005A54FD" w:rsidRPr="00137BAA">
        <w:rPr>
          <w:rFonts w:ascii="Book Antiqua" w:hAnsi="Book Antiqua" w:cs="Times New Roman"/>
          <w:color w:val="000000" w:themeColor="text1"/>
          <w:sz w:val="24"/>
          <w:szCs w:val="24"/>
        </w:rPr>
        <w:t>he mutation assessor (mutationassessor.org) uses a multiple sequence alignment algorithm to assign a prediction score of functiona</w:t>
      </w:r>
      <w:r w:rsidR="00EA1B9E" w:rsidRPr="00137BAA">
        <w:rPr>
          <w:rFonts w:ascii="Book Antiqua" w:hAnsi="Book Antiqua" w:cs="Times New Roman"/>
          <w:color w:val="000000" w:themeColor="text1"/>
          <w:sz w:val="24"/>
          <w:szCs w:val="24"/>
        </w:rPr>
        <w:t xml:space="preserve">l significance to each </w:t>
      </w:r>
      <w:proofErr w:type="gramStart"/>
      <w:r w:rsidR="00EA1B9E" w:rsidRPr="00137BAA">
        <w:rPr>
          <w:rFonts w:ascii="Book Antiqua" w:hAnsi="Book Antiqua" w:cs="Times New Roman"/>
          <w:color w:val="000000" w:themeColor="text1"/>
          <w:sz w:val="24"/>
          <w:szCs w:val="24"/>
        </w:rPr>
        <w:t>mutation</w:t>
      </w:r>
      <w:r w:rsidR="004C056E" w:rsidRPr="00137BAA">
        <w:rPr>
          <w:rFonts w:ascii="Book Antiqua" w:hAnsi="Book Antiqua" w:cs="Times New Roman"/>
          <w:color w:val="000000" w:themeColor="text1"/>
          <w:sz w:val="24"/>
          <w:szCs w:val="24"/>
          <w:vertAlign w:val="superscript"/>
        </w:rPr>
        <w:t>[</w:t>
      </w:r>
      <w:proofErr w:type="gramEnd"/>
      <w:r w:rsidR="00325D20" w:rsidRPr="00137BAA">
        <w:rPr>
          <w:rFonts w:ascii="Book Antiqua" w:hAnsi="Book Antiqua" w:cs="Times New Roman"/>
          <w:color w:val="000000" w:themeColor="text1"/>
          <w:sz w:val="24"/>
          <w:szCs w:val="24"/>
          <w:vertAlign w:val="superscript"/>
        </w:rPr>
        <w:t>20</w:t>
      </w:r>
      <w:r w:rsidR="004C056E" w:rsidRPr="00137BAA">
        <w:rPr>
          <w:rFonts w:ascii="Book Antiqua" w:hAnsi="Book Antiqua" w:cs="Times New Roman"/>
          <w:color w:val="000000" w:themeColor="text1"/>
          <w:sz w:val="24"/>
          <w:szCs w:val="24"/>
          <w:vertAlign w:val="superscript"/>
        </w:rPr>
        <w:t>]</w:t>
      </w:r>
      <w:r w:rsidR="005A54FD" w:rsidRPr="00137BAA">
        <w:rPr>
          <w:rFonts w:ascii="Book Antiqua" w:hAnsi="Book Antiqua" w:cs="Times New Roman"/>
          <w:color w:val="000000" w:themeColor="text1"/>
          <w:sz w:val="24"/>
          <w:szCs w:val="24"/>
        </w:rPr>
        <w:t>.</w:t>
      </w:r>
      <w:r w:rsidR="00B74774" w:rsidRPr="00137BAA">
        <w:rPr>
          <w:rFonts w:ascii="Book Antiqua" w:hAnsi="Book Antiqua" w:cs="Times New Roman"/>
          <w:color w:val="000000" w:themeColor="text1"/>
          <w:sz w:val="24"/>
          <w:szCs w:val="24"/>
        </w:rPr>
        <w:t xml:space="preserve"> Data from th</w:t>
      </w:r>
      <w:r w:rsidR="00C41F4C" w:rsidRPr="00137BAA">
        <w:rPr>
          <w:rFonts w:ascii="Book Antiqua" w:hAnsi="Book Antiqua" w:cs="Times New Roman"/>
          <w:color w:val="000000" w:themeColor="text1"/>
          <w:sz w:val="24"/>
          <w:szCs w:val="24"/>
        </w:rPr>
        <w:t>e mutation</w:t>
      </w:r>
      <w:r w:rsidR="00B74774" w:rsidRPr="00137BAA">
        <w:rPr>
          <w:rFonts w:ascii="Book Antiqua" w:hAnsi="Book Antiqua" w:cs="Times New Roman"/>
          <w:color w:val="000000" w:themeColor="text1"/>
          <w:sz w:val="24"/>
          <w:szCs w:val="24"/>
        </w:rPr>
        <w:t xml:space="preserve"> </w:t>
      </w:r>
      <w:r w:rsidR="0040034A" w:rsidRPr="00137BAA">
        <w:rPr>
          <w:rFonts w:ascii="Book Antiqua" w:hAnsi="Book Antiqua" w:cs="Times New Roman"/>
          <w:color w:val="000000" w:themeColor="text1"/>
          <w:sz w:val="24"/>
          <w:szCs w:val="24"/>
        </w:rPr>
        <w:t>assessor</w:t>
      </w:r>
      <w:r w:rsidR="00B74774" w:rsidRPr="00137BAA">
        <w:rPr>
          <w:rFonts w:ascii="Book Antiqua" w:hAnsi="Book Antiqua" w:cs="Times New Roman"/>
          <w:color w:val="000000" w:themeColor="text1"/>
          <w:sz w:val="24"/>
          <w:szCs w:val="24"/>
        </w:rPr>
        <w:t xml:space="preserve"> as reported in </w:t>
      </w:r>
      <w:proofErr w:type="spellStart"/>
      <w:r w:rsidR="00B74774" w:rsidRPr="00137BAA">
        <w:rPr>
          <w:rFonts w:ascii="Book Antiqua" w:hAnsi="Book Antiqua" w:cs="Times New Roman"/>
          <w:color w:val="000000" w:themeColor="text1"/>
          <w:sz w:val="24"/>
          <w:szCs w:val="24"/>
        </w:rPr>
        <w:t>cBioportal</w:t>
      </w:r>
      <w:proofErr w:type="spellEnd"/>
      <w:r w:rsidR="00B74774" w:rsidRPr="00137BAA">
        <w:rPr>
          <w:rFonts w:ascii="Book Antiqua" w:hAnsi="Book Antiqua" w:cs="Times New Roman"/>
          <w:color w:val="000000" w:themeColor="text1"/>
          <w:sz w:val="24"/>
          <w:szCs w:val="24"/>
        </w:rPr>
        <w:t xml:space="preserve"> were used for </w:t>
      </w:r>
      <w:r w:rsidR="0040034A" w:rsidRPr="00137BAA">
        <w:rPr>
          <w:rFonts w:ascii="Book Antiqua" w:hAnsi="Book Antiqua" w:cs="Times New Roman"/>
          <w:color w:val="000000" w:themeColor="text1"/>
          <w:sz w:val="24"/>
          <w:szCs w:val="24"/>
        </w:rPr>
        <w:t>evaluation of</w:t>
      </w:r>
      <w:r w:rsidR="00B74774" w:rsidRPr="00137BAA">
        <w:rPr>
          <w:rFonts w:ascii="Book Antiqua" w:hAnsi="Book Antiqua" w:cs="Times New Roman"/>
          <w:color w:val="000000" w:themeColor="text1"/>
          <w:sz w:val="24"/>
          <w:szCs w:val="24"/>
        </w:rPr>
        <w:t xml:space="preserve"> </w:t>
      </w:r>
      <w:r w:rsidR="0040034A" w:rsidRPr="00137BAA">
        <w:rPr>
          <w:rFonts w:ascii="Book Antiqua" w:hAnsi="Book Antiqua" w:cs="Times New Roman"/>
          <w:color w:val="000000" w:themeColor="text1"/>
          <w:sz w:val="24"/>
          <w:szCs w:val="24"/>
        </w:rPr>
        <w:t xml:space="preserve">putative </w:t>
      </w:r>
      <w:r w:rsidR="00B74774" w:rsidRPr="00137BAA">
        <w:rPr>
          <w:rFonts w:ascii="Book Antiqua" w:hAnsi="Book Antiqua" w:cs="Times New Roman"/>
          <w:color w:val="000000" w:themeColor="text1"/>
          <w:sz w:val="24"/>
          <w:szCs w:val="24"/>
        </w:rPr>
        <w:t xml:space="preserve">functional </w:t>
      </w:r>
      <w:r w:rsidR="0040034A" w:rsidRPr="00137BAA">
        <w:rPr>
          <w:rFonts w:ascii="Book Antiqua" w:hAnsi="Book Antiqua" w:cs="Times New Roman"/>
          <w:color w:val="000000" w:themeColor="text1"/>
          <w:sz w:val="24"/>
          <w:szCs w:val="24"/>
        </w:rPr>
        <w:t>repercussions</w:t>
      </w:r>
      <w:r w:rsidR="00B74774" w:rsidRPr="00137BAA">
        <w:rPr>
          <w:rFonts w:ascii="Book Antiqua" w:hAnsi="Book Antiqua" w:cs="Times New Roman"/>
          <w:color w:val="000000" w:themeColor="text1"/>
          <w:sz w:val="24"/>
          <w:szCs w:val="24"/>
        </w:rPr>
        <w:t xml:space="preserve"> of </w:t>
      </w:r>
      <w:r w:rsidR="00B74774" w:rsidRPr="00137BAA">
        <w:rPr>
          <w:rFonts w:ascii="Book Antiqua" w:hAnsi="Book Antiqua" w:cs="Times New Roman"/>
          <w:i/>
          <w:iCs/>
          <w:color w:val="000000" w:themeColor="text1"/>
          <w:sz w:val="24"/>
          <w:szCs w:val="24"/>
        </w:rPr>
        <w:t>BRIP1</w:t>
      </w:r>
      <w:r w:rsidR="00B74774" w:rsidRPr="00137BAA">
        <w:rPr>
          <w:rFonts w:ascii="Book Antiqua" w:hAnsi="Book Antiqua" w:cs="Times New Roman"/>
          <w:color w:val="000000" w:themeColor="text1"/>
          <w:sz w:val="24"/>
          <w:szCs w:val="24"/>
        </w:rPr>
        <w:t xml:space="preserve"> mutations and other mutations of interest.</w:t>
      </w:r>
      <w:r w:rsidR="00F37469" w:rsidRPr="00137BAA">
        <w:rPr>
          <w:rFonts w:ascii="Book Antiqua" w:hAnsi="Book Antiqua" w:cs="Times New Roman"/>
          <w:color w:val="000000" w:themeColor="text1"/>
          <w:sz w:val="24"/>
          <w:szCs w:val="24"/>
        </w:rPr>
        <w:t xml:space="preserve"> </w:t>
      </w:r>
      <w:r w:rsidR="0040034A" w:rsidRPr="00137BAA">
        <w:rPr>
          <w:rFonts w:ascii="Book Antiqua" w:hAnsi="Book Antiqua" w:cs="Times New Roman"/>
          <w:color w:val="000000" w:themeColor="text1"/>
          <w:sz w:val="24"/>
          <w:szCs w:val="24"/>
        </w:rPr>
        <w:t xml:space="preserve">Data from the </w:t>
      </w:r>
      <w:proofErr w:type="spellStart"/>
      <w:r w:rsidR="00F37469" w:rsidRPr="00137BAA">
        <w:rPr>
          <w:rFonts w:ascii="Book Antiqua" w:hAnsi="Book Antiqua" w:cs="Times New Roman"/>
          <w:color w:val="000000" w:themeColor="text1"/>
          <w:sz w:val="24"/>
          <w:szCs w:val="24"/>
        </w:rPr>
        <w:t>OncoKB</w:t>
      </w:r>
      <w:proofErr w:type="spellEnd"/>
      <w:r w:rsidR="0040034A" w:rsidRPr="00137BAA">
        <w:rPr>
          <w:rFonts w:ascii="Book Antiqua" w:hAnsi="Book Antiqua" w:cs="Times New Roman"/>
          <w:color w:val="000000" w:themeColor="text1"/>
          <w:sz w:val="24"/>
          <w:szCs w:val="24"/>
        </w:rPr>
        <w:t xml:space="preserve"> database</w:t>
      </w:r>
      <w:r w:rsidR="005534EE" w:rsidRPr="00137BAA">
        <w:rPr>
          <w:rFonts w:ascii="Book Antiqua" w:hAnsi="Book Antiqua" w:cs="Times New Roman"/>
          <w:color w:val="000000" w:themeColor="text1"/>
          <w:sz w:val="24"/>
          <w:szCs w:val="24"/>
        </w:rPr>
        <w:t>, a precision oncology database annotating the biologic and oncogenic significance of somatic cancer mutations were incorporated in the functional as</w:t>
      </w:r>
      <w:r w:rsidR="00EA1B9E" w:rsidRPr="00137BAA">
        <w:rPr>
          <w:rFonts w:ascii="Book Antiqua" w:hAnsi="Book Antiqua" w:cs="Times New Roman"/>
          <w:color w:val="000000" w:themeColor="text1"/>
          <w:sz w:val="24"/>
          <w:szCs w:val="24"/>
        </w:rPr>
        <w:t xml:space="preserve">sessment of discussed </w:t>
      </w:r>
      <w:proofErr w:type="gramStart"/>
      <w:r w:rsidR="00EA1B9E" w:rsidRPr="00137BAA">
        <w:rPr>
          <w:rFonts w:ascii="Book Antiqua" w:hAnsi="Book Antiqua" w:cs="Times New Roman"/>
          <w:color w:val="000000" w:themeColor="text1"/>
          <w:sz w:val="24"/>
          <w:szCs w:val="24"/>
        </w:rPr>
        <w:t>mutations</w:t>
      </w:r>
      <w:r w:rsidR="005534EE" w:rsidRPr="00137BAA">
        <w:rPr>
          <w:rFonts w:ascii="Book Antiqua" w:hAnsi="Book Antiqua" w:cs="Times New Roman"/>
          <w:color w:val="000000" w:themeColor="text1"/>
          <w:sz w:val="24"/>
          <w:szCs w:val="24"/>
          <w:vertAlign w:val="superscript"/>
        </w:rPr>
        <w:t>[</w:t>
      </w:r>
      <w:proofErr w:type="gramEnd"/>
      <w:r w:rsidR="00325D20" w:rsidRPr="00137BAA">
        <w:rPr>
          <w:rFonts w:ascii="Book Antiqua" w:hAnsi="Book Antiqua" w:cs="Times New Roman"/>
          <w:color w:val="000000" w:themeColor="text1"/>
          <w:sz w:val="24"/>
          <w:szCs w:val="24"/>
          <w:vertAlign w:val="superscript"/>
        </w:rPr>
        <w:t>21</w:t>
      </w:r>
      <w:r w:rsidR="005534EE" w:rsidRPr="00137BAA">
        <w:rPr>
          <w:rFonts w:ascii="Book Antiqua" w:hAnsi="Book Antiqua" w:cs="Times New Roman"/>
          <w:color w:val="000000" w:themeColor="text1"/>
          <w:sz w:val="24"/>
          <w:szCs w:val="24"/>
          <w:vertAlign w:val="superscript"/>
        </w:rPr>
        <w:t>]</w:t>
      </w:r>
      <w:r w:rsidR="005534EE" w:rsidRPr="00137BAA">
        <w:rPr>
          <w:rFonts w:ascii="Book Antiqua" w:hAnsi="Book Antiqua" w:cs="Times New Roman"/>
          <w:color w:val="000000" w:themeColor="text1"/>
          <w:sz w:val="24"/>
          <w:szCs w:val="24"/>
        </w:rPr>
        <w:t>.</w:t>
      </w:r>
    </w:p>
    <w:p w14:paraId="2EF5F299" w14:textId="5595707E" w:rsidR="005A54FD" w:rsidRPr="00137BAA" w:rsidRDefault="005A54FD"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Survival of </w:t>
      </w:r>
      <w:r w:rsidR="000B4F4B" w:rsidRPr="00137BAA">
        <w:rPr>
          <w:rFonts w:ascii="Book Antiqua" w:hAnsi="Book Antiqua" w:cs="Times New Roman"/>
          <w:color w:val="000000" w:themeColor="text1"/>
          <w:sz w:val="24"/>
          <w:szCs w:val="24"/>
        </w:rPr>
        <w:t xml:space="preserve">gastric cancer </w:t>
      </w:r>
      <w:r w:rsidRPr="00137BAA">
        <w:rPr>
          <w:rFonts w:ascii="Book Antiqua" w:hAnsi="Book Antiqua" w:cs="Times New Roman"/>
          <w:color w:val="000000" w:themeColor="text1"/>
          <w:sz w:val="24"/>
          <w:szCs w:val="24"/>
        </w:rPr>
        <w:t xml:space="preserve">patients with high expression of </w:t>
      </w:r>
      <w:r w:rsidR="000B4F4B"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mRNA </w:t>
      </w:r>
      <w:r w:rsidRPr="00137BAA">
        <w:rPr>
          <w:rFonts w:ascii="Book Antiqua" w:hAnsi="Book Antiqua" w:cs="Times New Roman"/>
          <w:i/>
          <w:iCs/>
          <w:color w:val="000000" w:themeColor="text1"/>
          <w:sz w:val="24"/>
          <w:szCs w:val="24"/>
        </w:rPr>
        <w:t>vs</w:t>
      </w:r>
      <w:r w:rsidRPr="00137BAA">
        <w:rPr>
          <w:rFonts w:ascii="Book Antiqua" w:hAnsi="Book Antiqua" w:cs="Times New Roman"/>
          <w:color w:val="000000" w:themeColor="text1"/>
          <w:sz w:val="24"/>
          <w:szCs w:val="24"/>
        </w:rPr>
        <w:t xml:space="preserve"> those with low </w:t>
      </w:r>
      <w:r w:rsidR="000B4F4B"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mRNA expression was compared using the online tool Ka</w:t>
      </w:r>
      <w:r w:rsidR="00EA1B9E" w:rsidRPr="00137BAA">
        <w:rPr>
          <w:rFonts w:ascii="Book Antiqua" w:hAnsi="Book Antiqua" w:cs="Times New Roman"/>
          <w:color w:val="000000" w:themeColor="text1"/>
          <w:sz w:val="24"/>
          <w:szCs w:val="24"/>
        </w:rPr>
        <w:t>plan Meier Plotter (</w:t>
      </w:r>
      <w:proofErr w:type="gramStart"/>
      <w:r w:rsidR="00EA1B9E" w:rsidRPr="00137BAA">
        <w:rPr>
          <w:rFonts w:ascii="Book Antiqua" w:hAnsi="Book Antiqua" w:cs="Times New Roman"/>
          <w:color w:val="000000" w:themeColor="text1"/>
          <w:sz w:val="24"/>
          <w:szCs w:val="24"/>
        </w:rPr>
        <w:t>kmplot.com)</w:t>
      </w:r>
      <w:r w:rsidR="004C056E" w:rsidRPr="00137BAA">
        <w:rPr>
          <w:rFonts w:ascii="Book Antiqua" w:hAnsi="Book Antiqua" w:cs="Times New Roman"/>
          <w:color w:val="000000" w:themeColor="text1"/>
          <w:sz w:val="24"/>
          <w:szCs w:val="24"/>
          <w:vertAlign w:val="superscript"/>
        </w:rPr>
        <w:t>[</w:t>
      </w:r>
      <w:proofErr w:type="gramEnd"/>
      <w:r w:rsidR="00325D20" w:rsidRPr="00137BAA">
        <w:rPr>
          <w:rFonts w:ascii="Book Antiqua" w:hAnsi="Book Antiqua" w:cs="Times New Roman"/>
          <w:color w:val="000000" w:themeColor="text1"/>
          <w:sz w:val="24"/>
          <w:szCs w:val="24"/>
          <w:vertAlign w:val="superscript"/>
        </w:rPr>
        <w:t>22</w:t>
      </w:r>
      <w:r w:rsidR="004C056E"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w:t>
      </w:r>
      <w:r w:rsidR="000B4F4B" w:rsidRPr="00137BAA">
        <w:rPr>
          <w:rFonts w:ascii="Book Antiqua" w:hAnsi="Book Antiqua" w:cs="Times New Roman"/>
          <w:color w:val="000000" w:themeColor="text1"/>
          <w:sz w:val="24"/>
          <w:szCs w:val="24"/>
        </w:rPr>
        <w:t xml:space="preserve"> This online tool currently does not include other GI cancers.</w:t>
      </w:r>
    </w:p>
    <w:p w14:paraId="2C689CBE" w14:textId="61098503" w:rsidR="005F7517" w:rsidRPr="00137BAA" w:rsidRDefault="005F7517"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lastRenderedPageBreak/>
        <w:t xml:space="preserve">Investigation of BRIP1 promoters </w:t>
      </w:r>
      <w:r w:rsidR="00AF4B55" w:rsidRPr="00137BAA">
        <w:rPr>
          <w:rFonts w:ascii="Book Antiqua" w:hAnsi="Book Antiqua" w:cs="Times New Roman"/>
          <w:color w:val="000000" w:themeColor="text1"/>
          <w:sz w:val="24"/>
          <w:szCs w:val="24"/>
        </w:rPr>
        <w:t xml:space="preserve">was performed using the EPD database (http://epd.epfl.ch) </w:t>
      </w:r>
      <w:r w:rsidRPr="00137BAA">
        <w:rPr>
          <w:rFonts w:ascii="Book Antiqua" w:hAnsi="Book Antiqua" w:cs="Times New Roman"/>
          <w:color w:val="000000" w:themeColor="text1"/>
          <w:sz w:val="24"/>
          <w:szCs w:val="24"/>
        </w:rPr>
        <w:t xml:space="preserve">and putative transcription </w:t>
      </w:r>
      <w:r w:rsidR="00AF4B55" w:rsidRPr="00137BAA">
        <w:rPr>
          <w:rFonts w:ascii="Book Antiqua" w:hAnsi="Book Antiqua" w:cs="Times New Roman"/>
          <w:color w:val="000000" w:themeColor="text1"/>
          <w:sz w:val="24"/>
          <w:szCs w:val="24"/>
        </w:rPr>
        <w:t xml:space="preserve">factor binding sites were identified using the JASPAR CORE 2018 vertebrate </w:t>
      </w:r>
      <w:proofErr w:type="gramStart"/>
      <w:r w:rsidR="00AF4B55" w:rsidRPr="00137BAA">
        <w:rPr>
          <w:rFonts w:ascii="Book Antiqua" w:hAnsi="Book Antiqua" w:cs="Times New Roman"/>
          <w:color w:val="000000" w:themeColor="text1"/>
          <w:sz w:val="24"/>
          <w:szCs w:val="24"/>
        </w:rPr>
        <w:t>database</w:t>
      </w:r>
      <w:r w:rsidR="00C41F4C" w:rsidRPr="00137BAA">
        <w:rPr>
          <w:rFonts w:ascii="Book Antiqua" w:hAnsi="Book Antiqua" w:cs="Times New Roman"/>
          <w:color w:val="000000" w:themeColor="text1"/>
          <w:sz w:val="24"/>
          <w:szCs w:val="24"/>
          <w:vertAlign w:val="superscript"/>
        </w:rPr>
        <w:t>[</w:t>
      </w:r>
      <w:proofErr w:type="gramEnd"/>
      <w:r w:rsidR="00325D20" w:rsidRPr="00137BAA">
        <w:rPr>
          <w:rFonts w:ascii="Book Antiqua" w:hAnsi="Book Antiqua" w:cs="Times New Roman"/>
          <w:color w:val="000000" w:themeColor="text1"/>
          <w:sz w:val="24"/>
          <w:szCs w:val="24"/>
          <w:vertAlign w:val="superscript"/>
        </w:rPr>
        <w:t>23</w:t>
      </w:r>
      <w:r w:rsidR="00C41F4C" w:rsidRPr="00137BAA">
        <w:rPr>
          <w:rFonts w:ascii="Book Antiqua" w:hAnsi="Book Antiqua" w:cs="Times New Roman"/>
          <w:color w:val="000000" w:themeColor="text1"/>
          <w:sz w:val="24"/>
          <w:szCs w:val="24"/>
          <w:vertAlign w:val="superscript"/>
        </w:rPr>
        <w:t>]</w:t>
      </w:r>
      <w:r w:rsidR="00AF4B55" w:rsidRPr="00137BAA">
        <w:rPr>
          <w:rFonts w:ascii="Book Antiqua" w:hAnsi="Book Antiqua" w:cs="Times New Roman"/>
          <w:color w:val="000000" w:themeColor="text1"/>
          <w:sz w:val="24"/>
          <w:szCs w:val="24"/>
        </w:rPr>
        <w:t>.</w:t>
      </w:r>
    </w:p>
    <w:p w14:paraId="4451FD1A" w14:textId="060D32CE" w:rsidR="005A54FD" w:rsidRPr="00137BAA" w:rsidRDefault="006D2684"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For further analyses that could not be performed directly in </w:t>
      </w:r>
      <w:proofErr w:type="spellStart"/>
      <w:r w:rsidRPr="00137BAA">
        <w:rPr>
          <w:rFonts w:ascii="Book Antiqua" w:hAnsi="Book Antiqua" w:cs="Times New Roman"/>
          <w:color w:val="000000" w:themeColor="text1"/>
          <w:sz w:val="24"/>
          <w:szCs w:val="24"/>
        </w:rPr>
        <w:t>cBioportal</w:t>
      </w:r>
      <w:proofErr w:type="spellEnd"/>
      <w:r w:rsidRPr="00137BAA">
        <w:rPr>
          <w:rFonts w:ascii="Book Antiqua" w:hAnsi="Book Antiqua" w:cs="Times New Roman"/>
          <w:color w:val="000000" w:themeColor="text1"/>
          <w:sz w:val="24"/>
          <w:szCs w:val="24"/>
        </w:rPr>
        <w:t>,</w:t>
      </w:r>
      <w:r w:rsidR="00031B71"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rPr>
        <w:t>t</w:t>
      </w:r>
      <w:r w:rsidR="005A54FD" w:rsidRPr="00137BAA">
        <w:rPr>
          <w:rFonts w:ascii="Book Antiqua" w:hAnsi="Book Antiqua" w:cs="Times New Roman"/>
          <w:color w:val="000000" w:themeColor="text1"/>
          <w:sz w:val="24"/>
          <w:szCs w:val="24"/>
        </w:rPr>
        <w:t xml:space="preserve">he list of </w:t>
      </w:r>
      <w:r w:rsidRPr="00137BAA">
        <w:rPr>
          <w:rFonts w:ascii="Book Antiqua" w:hAnsi="Book Antiqua" w:cs="Times New Roman"/>
          <w:color w:val="000000" w:themeColor="text1"/>
          <w:sz w:val="24"/>
          <w:szCs w:val="24"/>
        </w:rPr>
        <w:t>genes and relevant</w:t>
      </w:r>
      <w:r w:rsidR="005A54FD" w:rsidRPr="00137BAA">
        <w:rPr>
          <w:rFonts w:ascii="Book Antiqua" w:hAnsi="Book Antiqua" w:cs="Times New Roman"/>
          <w:color w:val="000000" w:themeColor="text1"/>
          <w:sz w:val="24"/>
          <w:szCs w:val="24"/>
        </w:rPr>
        <w:t xml:space="preserve"> mutated </w:t>
      </w:r>
      <w:r w:rsidRPr="00137BAA">
        <w:rPr>
          <w:rFonts w:ascii="Book Antiqua" w:hAnsi="Book Antiqua" w:cs="Times New Roman"/>
          <w:color w:val="000000" w:themeColor="text1"/>
          <w:sz w:val="24"/>
          <w:szCs w:val="24"/>
        </w:rPr>
        <w:t xml:space="preserve">or amplified </w:t>
      </w:r>
      <w:r w:rsidR="005A54FD" w:rsidRPr="00137BAA">
        <w:rPr>
          <w:rFonts w:ascii="Book Antiqua" w:hAnsi="Book Antiqua" w:cs="Times New Roman"/>
          <w:color w:val="000000" w:themeColor="text1"/>
          <w:sz w:val="24"/>
          <w:szCs w:val="24"/>
        </w:rPr>
        <w:t>samples from each s</w:t>
      </w:r>
      <w:r w:rsidRPr="00137BAA">
        <w:rPr>
          <w:rFonts w:ascii="Book Antiqua" w:hAnsi="Book Antiqua" w:cs="Times New Roman"/>
          <w:color w:val="000000" w:themeColor="text1"/>
          <w:sz w:val="24"/>
          <w:szCs w:val="24"/>
        </w:rPr>
        <w:t>tudy</w:t>
      </w:r>
      <w:r w:rsidR="005A54FD" w:rsidRPr="00137BAA">
        <w:rPr>
          <w:rFonts w:ascii="Book Antiqua" w:hAnsi="Book Antiqua" w:cs="Times New Roman"/>
          <w:color w:val="000000" w:themeColor="text1"/>
          <w:sz w:val="24"/>
          <w:szCs w:val="24"/>
        </w:rPr>
        <w:t xml:space="preserve"> of interest was transferred to an Excel sheet (Microsoft Corp., Redmond, WA)</w:t>
      </w:r>
      <w:r w:rsidRPr="00137BAA">
        <w:rPr>
          <w:rFonts w:ascii="Book Antiqua" w:hAnsi="Book Antiqua" w:cs="Times New Roman"/>
          <w:color w:val="000000" w:themeColor="text1"/>
          <w:sz w:val="24"/>
          <w:szCs w:val="24"/>
        </w:rPr>
        <w:t xml:space="preserve"> </w:t>
      </w:r>
      <w:r w:rsidR="009B4FE5" w:rsidRPr="00137BAA">
        <w:rPr>
          <w:rFonts w:ascii="Book Antiqua" w:hAnsi="Book Antiqua" w:cs="Times New Roman"/>
          <w:color w:val="000000" w:themeColor="text1"/>
          <w:sz w:val="24"/>
          <w:szCs w:val="24"/>
        </w:rPr>
        <w:t>for performance</w:t>
      </w:r>
      <w:r w:rsidRPr="00137BAA">
        <w:rPr>
          <w:rFonts w:ascii="Book Antiqua" w:hAnsi="Book Antiqua" w:cs="Times New Roman"/>
          <w:color w:val="000000" w:themeColor="text1"/>
          <w:sz w:val="24"/>
          <w:szCs w:val="24"/>
        </w:rPr>
        <w:t xml:space="preserve"> </w:t>
      </w:r>
      <w:r w:rsidR="009B4FE5" w:rsidRPr="00137BAA">
        <w:rPr>
          <w:rFonts w:ascii="Book Antiqua" w:hAnsi="Book Antiqua" w:cs="Times New Roman"/>
          <w:color w:val="000000" w:themeColor="text1"/>
          <w:sz w:val="24"/>
          <w:szCs w:val="24"/>
        </w:rPr>
        <w:t>of required calculations</w:t>
      </w:r>
      <w:r w:rsidR="005A54FD" w:rsidRPr="00137BAA">
        <w:rPr>
          <w:rFonts w:ascii="Book Antiqua" w:hAnsi="Book Antiqua" w:cs="Times New Roman"/>
          <w:color w:val="000000" w:themeColor="text1"/>
          <w:sz w:val="24"/>
          <w:szCs w:val="24"/>
        </w:rPr>
        <w:t xml:space="preserve">. Categorical and continuous data were compared with the Fisher’s exact test and the </w:t>
      </w:r>
      <w:r w:rsidR="005A54FD" w:rsidRPr="00137BAA">
        <w:rPr>
          <w:rFonts w:ascii="Book Antiqua" w:hAnsi="Book Antiqua" w:cs="Times New Roman"/>
          <w:i/>
          <w:iCs/>
          <w:color w:val="000000" w:themeColor="text1"/>
          <w:sz w:val="24"/>
          <w:szCs w:val="24"/>
        </w:rPr>
        <w:t>t</w:t>
      </w:r>
      <w:r w:rsidR="005A54FD" w:rsidRPr="00137BAA">
        <w:rPr>
          <w:rFonts w:ascii="Book Antiqua" w:hAnsi="Book Antiqua" w:cs="Times New Roman"/>
          <w:color w:val="000000" w:themeColor="text1"/>
          <w:sz w:val="24"/>
          <w:szCs w:val="24"/>
        </w:rPr>
        <w:t xml:space="preserve"> test respectively. Correlations were explored with the Pearson correlation coefficient. All statistical comparisons were considered significant if </w:t>
      </w:r>
      <w:r w:rsidR="001B5356" w:rsidRPr="00137BAA">
        <w:rPr>
          <w:rFonts w:ascii="Book Antiqua" w:hAnsi="Book Antiqua" w:cs="Times New Roman"/>
          <w:i/>
          <w:iCs/>
          <w:color w:val="000000" w:themeColor="text1"/>
          <w:sz w:val="24"/>
          <w:szCs w:val="24"/>
        </w:rPr>
        <w:t>P</w:t>
      </w:r>
      <w:r w:rsidR="001B5356" w:rsidRPr="00137BAA">
        <w:rPr>
          <w:rFonts w:ascii="Book Antiqua" w:hAnsi="Book Antiqua" w:cs="Times New Roman"/>
          <w:color w:val="000000" w:themeColor="text1"/>
          <w:sz w:val="24"/>
          <w:szCs w:val="24"/>
        </w:rPr>
        <w:t xml:space="preserve"> </w:t>
      </w:r>
      <w:r w:rsidR="005A54FD" w:rsidRPr="00137BAA">
        <w:rPr>
          <w:rFonts w:ascii="Book Antiqua" w:hAnsi="Book Antiqua" w:cs="Times New Roman"/>
          <w:color w:val="000000" w:themeColor="text1"/>
          <w:sz w:val="24"/>
          <w:szCs w:val="24"/>
        </w:rPr>
        <w:t>&lt;</w:t>
      </w:r>
      <w:r w:rsidR="001B5356" w:rsidRPr="00137BAA">
        <w:rPr>
          <w:rFonts w:ascii="Book Antiqua" w:hAnsi="Book Antiqua" w:cs="Times New Roman"/>
          <w:color w:val="000000" w:themeColor="text1"/>
          <w:sz w:val="24"/>
          <w:szCs w:val="24"/>
        </w:rPr>
        <w:t xml:space="preserve"> </w:t>
      </w:r>
      <w:r w:rsidR="005A54FD" w:rsidRPr="00137BAA">
        <w:rPr>
          <w:rFonts w:ascii="Book Antiqua" w:hAnsi="Book Antiqua" w:cs="Times New Roman"/>
          <w:color w:val="000000" w:themeColor="text1"/>
          <w:sz w:val="24"/>
          <w:szCs w:val="24"/>
        </w:rPr>
        <w:t xml:space="preserve">0.05. </w:t>
      </w:r>
      <w:r w:rsidR="00325D20" w:rsidRPr="00137BAA">
        <w:rPr>
          <w:rFonts w:ascii="Book Antiqua" w:hAnsi="Book Antiqua" w:cs="Times New Roman"/>
          <w:color w:val="000000" w:themeColor="text1"/>
          <w:sz w:val="24"/>
          <w:szCs w:val="24"/>
        </w:rPr>
        <w:t xml:space="preserve">Correction for multiple comparisons was performed using the </w:t>
      </w:r>
      <w:proofErr w:type="spellStart"/>
      <w:r w:rsidR="00325D20" w:rsidRPr="00137BAA">
        <w:rPr>
          <w:rFonts w:ascii="Book Antiqua" w:hAnsi="Book Antiqua" w:cs="Times New Roman"/>
          <w:color w:val="000000" w:themeColor="text1"/>
          <w:sz w:val="24"/>
          <w:szCs w:val="24"/>
        </w:rPr>
        <w:t>Benjamini</w:t>
      </w:r>
      <w:proofErr w:type="spellEnd"/>
      <w:r w:rsidR="00325D20" w:rsidRPr="00137BAA">
        <w:rPr>
          <w:rFonts w:ascii="Book Antiqua" w:hAnsi="Book Antiqua" w:cs="Times New Roman"/>
          <w:color w:val="000000" w:themeColor="text1"/>
          <w:sz w:val="24"/>
          <w:szCs w:val="24"/>
        </w:rPr>
        <w:t>-Hochberg false discovery rate correction procedure.</w:t>
      </w:r>
    </w:p>
    <w:p w14:paraId="1867A900" w14:textId="77777777" w:rsidR="00B554D1" w:rsidRPr="00137BAA" w:rsidRDefault="00B554D1" w:rsidP="00137BAA">
      <w:pPr>
        <w:spacing w:after="0" w:line="360" w:lineRule="auto"/>
        <w:jc w:val="both"/>
        <w:rPr>
          <w:rFonts w:ascii="Book Antiqua" w:hAnsi="Book Antiqua" w:cs="Times New Roman"/>
          <w:color w:val="000000" w:themeColor="text1"/>
          <w:sz w:val="24"/>
          <w:szCs w:val="24"/>
        </w:rPr>
      </w:pPr>
    </w:p>
    <w:p w14:paraId="5BCB1900"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137BAA">
        <w:rPr>
          <w:rFonts w:ascii="Book Antiqua" w:hAnsi="Book Antiqua"/>
          <w:b/>
          <w:color w:val="000000" w:themeColor="text1"/>
          <w:sz w:val="24"/>
          <w:szCs w:val="24"/>
          <w:u w:val="single"/>
        </w:rPr>
        <w:t>RESULTS</w:t>
      </w:r>
    </w:p>
    <w:p w14:paraId="198AF117" w14:textId="64F94C48" w:rsidR="00EA14E3" w:rsidRPr="00137BAA" w:rsidRDefault="00CA0B09"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The f</w:t>
      </w:r>
      <w:r w:rsidR="00FA29D8" w:rsidRPr="00137BAA">
        <w:rPr>
          <w:rFonts w:ascii="Book Antiqua" w:hAnsi="Book Antiqua" w:cs="Times New Roman"/>
          <w:color w:val="000000" w:themeColor="text1"/>
          <w:sz w:val="24"/>
          <w:szCs w:val="24"/>
        </w:rPr>
        <w:t xml:space="preserve">requency of </w:t>
      </w:r>
      <w:r w:rsidR="00FA29D8" w:rsidRPr="00137BAA">
        <w:rPr>
          <w:rFonts w:ascii="Book Antiqua" w:hAnsi="Book Antiqua" w:cs="Times New Roman"/>
          <w:i/>
          <w:color w:val="000000" w:themeColor="text1"/>
          <w:sz w:val="24"/>
          <w:szCs w:val="24"/>
        </w:rPr>
        <w:t>BRIP1</w:t>
      </w:r>
      <w:r w:rsidR="00FA29D8" w:rsidRPr="00137BAA">
        <w:rPr>
          <w:rFonts w:ascii="Book Antiqua" w:hAnsi="Book Antiqua" w:cs="Times New Roman"/>
          <w:color w:val="000000" w:themeColor="text1"/>
          <w:sz w:val="24"/>
          <w:szCs w:val="24"/>
        </w:rPr>
        <w:t xml:space="preserve"> mutations </w:t>
      </w:r>
      <w:r w:rsidRPr="00137BAA">
        <w:rPr>
          <w:rFonts w:ascii="Book Antiqua" w:hAnsi="Book Antiqua" w:cs="Times New Roman"/>
          <w:color w:val="000000" w:themeColor="text1"/>
          <w:sz w:val="24"/>
          <w:szCs w:val="24"/>
        </w:rPr>
        <w:t xml:space="preserve">was low </w:t>
      </w:r>
      <w:r w:rsidR="00FA29D8" w:rsidRPr="00137BAA">
        <w:rPr>
          <w:rFonts w:ascii="Book Antiqua" w:hAnsi="Book Antiqua" w:cs="Times New Roman"/>
          <w:color w:val="000000" w:themeColor="text1"/>
          <w:sz w:val="24"/>
          <w:szCs w:val="24"/>
        </w:rPr>
        <w:t xml:space="preserve">in </w:t>
      </w:r>
      <w:r w:rsidRPr="00137BAA">
        <w:rPr>
          <w:rFonts w:ascii="Book Antiqua" w:hAnsi="Book Antiqua" w:cs="Times New Roman"/>
          <w:color w:val="000000" w:themeColor="text1"/>
          <w:sz w:val="24"/>
          <w:szCs w:val="24"/>
        </w:rPr>
        <w:t xml:space="preserve">the </w:t>
      </w:r>
      <w:r w:rsidR="00FA29D8" w:rsidRPr="00137BAA">
        <w:rPr>
          <w:rFonts w:ascii="Book Antiqua" w:hAnsi="Book Antiqua" w:cs="Times New Roman"/>
          <w:color w:val="000000" w:themeColor="text1"/>
          <w:sz w:val="24"/>
          <w:szCs w:val="24"/>
        </w:rPr>
        <w:t>GI cancers</w:t>
      </w:r>
      <w:r w:rsidRPr="00137BAA">
        <w:rPr>
          <w:rFonts w:ascii="Book Antiqua" w:hAnsi="Book Antiqua" w:cs="Times New Roman"/>
          <w:color w:val="000000" w:themeColor="text1"/>
          <w:sz w:val="24"/>
          <w:szCs w:val="24"/>
        </w:rPr>
        <w:t xml:space="preserve"> examined. Among the 1436 samples included in the 5 </w:t>
      </w:r>
      <w:r w:rsidR="00712603" w:rsidRPr="00137BAA">
        <w:rPr>
          <w:rFonts w:ascii="Book Antiqua" w:hAnsi="Book Antiqua" w:cs="Times New Roman"/>
          <w:color w:val="000000" w:themeColor="text1"/>
          <w:sz w:val="24"/>
          <w:szCs w:val="24"/>
        </w:rPr>
        <w:t xml:space="preserve">interrogated </w:t>
      </w:r>
      <w:r w:rsidRPr="00137BAA">
        <w:rPr>
          <w:rFonts w:ascii="Book Antiqua" w:hAnsi="Book Antiqua" w:cs="Times New Roman"/>
          <w:color w:val="000000" w:themeColor="text1"/>
          <w:sz w:val="24"/>
          <w:szCs w:val="24"/>
        </w:rPr>
        <w:t xml:space="preserve">studies, 30 samples (2.1%) had one or more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mutations. There </w:t>
      </w:r>
      <w:r w:rsidR="00093412" w:rsidRPr="00137BAA">
        <w:rPr>
          <w:rFonts w:ascii="Book Antiqua" w:hAnsi="Book Antiqua" w:cs="Times New Roman"/>
          <w:color w:val="000000" w:themeColor="text1"/>
          <w:sz w:val="24"/>
          <w:szCs w:val="24"/>
        </w:rPr>
        <w:t>was</w:t>
      </w:r>
      <w:r w:rsidRPr="00137BAA">
        <w:rPr>
          <w:rFonts w:ascii="Book Antiqua" w:hAnsi="Book Antiqua" w:cs="Times New Roman"/>
          <w:color w:val="000000" w:themeColor="text1"/>
          <w:sz w:val="24"/>
          <w:szCs w:val="24"/>
        </w:rPr>
        <w:t xml:space="preserve"> a total of 38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mutations in these 30 samples</w:t>
      </w:r>
      <w:r w:rsidR="00712603" w:rsidRPr="00137BAA">
        <w:rPr>
          <w:rFonts w:ascii="Book Antiqua" w:hAnsi="Book Antiqua" w:cs="Times New Roman"/>
          <w:color w:val="000000" w:themeColor="text1"/>
          <w:sz w:val="24"/>
          <w:szCs w:val="24"/>
        </w:rPr>
        <w:t>.</w:t>
      </w:r>
      <w:r w:rsidR="002707E5" w:rsidRPr="00137BAA">
        <w:rPr>
          <w:rFonts w:ascii="Book Antiqua" w:hAnsi="Book Antiqua" w:cs="Times New Roman"/>
          <w:color w:val="000000" w:themeColor="text1"/>
          <w:sz w:val="24"/>
          <w:szCs w:val="24"/>
        </w:rPr>
        <w:t xml:space="preserve"> The distribution of mutations in the exo</w:t>
      </w:r>
      <w:r w:rsidR="00CE356B" w:rsidRPr="00137BAA">
        <w:rPr>
          <w:rFonts w:ascii="Book Antiqua" w:hAnsi="Book Antiqua" w:cs="Times New Roman"/>
          <w:color w:val="000000" w:themeColor="text1"/>
          <w:sz w:val="24"/>
          <w:szCs w:val="24"/>
        </w:rPr>
        <w:t xml:space="preserve">ns of </w:t>
      </w:r>
      <w:r w:rsidR="00CE356B" w:rsidRPr="00137BAA">
        <w:rPr>
          <w:rFonts w:ascii="Book Antiqua" w:hAnsi="Book Antiqua" w:cs="Times New Roman"/>
          <w:i/>
          <w:color w:val="000000" w:themeColor="text1"/>
          <w:sz w:val="24"/>
          <w:szCs w:val="24"/>
        </w:rPr>
        <w:t>BRIP1</w:t>
      </w:r>
      <w:r w:rsidR="00CE356B" w:rsidRPr="00137BAA">
        <w:rPr>
          <w:rFonts w:ascii="Book Antiqua" w:hAnsi="Book Antiqua" w:cs="Times New Roman"/>
          <w:color w:val="000000" w:themeColor="text1"/>
          <w:sz w:val="24"/>
          <w:szCs w:val="24"/>
        </w:rPr>
        <w:t xml:space="preserve"> is shown in Figure 1</w:t>
      </w:r>
      <w:r w:rsidR="002707E5" w:rsidRPr="00137BAA">
        <w:rPr>
          <w:rFonts w:ascii="Book Antiqua" w:hAnsi="Book Antiqua" w:cs="Times New Roman"/>
          <w:color w:val="000000" w:themeColor="text1"/>
          <w:sz w:val="24"/>
          <w:szCs w:val="24"/>
        </w:rPr>
        <w:t xml:space="preserve">. </w:t>
      </w:r>
      <w:r w:rsidR="00955A97" w:rsidRPr="00137BAA">
        <w:rPr>
          <w:rFonts w:ascii="Book Antiqua" w:hAnsi="Book Antiqua" w:cs="Times New Roman"/>
          <w:color w:val="000000" w:themeColor="text1"/>
          <w:sz w:val="24"/>
          <w:szCs w:val="24"/>
        </w:rPr>
        <w:t xml:space="preserve">Six of 38 mutations (15.8%) were listed as likely oncogenic in the </w:t>
      </w:r>
      <w:proofErr w:type="spellStart"/>
      <w:r w:rsidR="00955A97" w:rsidRPr="00137BAA">
        <w:rPr>
          <w:rFonts w:ascii="Book Antiqua" w:hAnsi="Book Antiqua" w:cs="Times New Roman"/>
          <w:color w:val="000000" w:themeColor="text1"/>
          <w:sz w:val="24"/>
          <w:szCs w:val="24"/>
        </w:rPr>
        <w:t>OncoKB</w:t>
      </w:r>
      <w:proofErr w:type="spellEnd"/>
      <w:r w:rsidR="00955A97" w:rsidRPr="00137BAA">
        <w:rPr>
          <w:rFonts w:ascii="Book Antiqua" w:hAnsi="Book Antiqua" w:cs="Times New Roman"/>
          <w:color w:val="000000" w:themeColor="text1"/>
          <w:sz w:val="24"/>
          <w:szCs w:val="24"/>
        </w:rPr>
        <w:t xml:space="preserve"> database (Table</w:t>
      </w:r>
      <w:r w:rsidR="00FC551A" w:rsidRPr="00137BAA">
        <w:rPr>
          <w:rFonts w:ascii="Book Antiqua" w:hAnsi="Book Antiqua" w:cs="Times New Roman"/>
          <w:color w:val="000000" w:themeColor="text1"/>
          <w:sz w:val="24"/>
          <w:szCs w:val="24"/>
        </w:rPr>
        <w:t xml:space="preserve"> 1</w:t>
      </w:r>
      <w:r w:rsidR="00955A97" w:rsidRPr="00137BAA">
        <w:rPr>
          <w:rFonts w:ascii="Book Antiqua" w:hAnsi="Book Antiqua" w:cs="Times New Roman"/>
          <w:color w:val="000000" w:themeColor="text1"/>
          <w:sz w:val="24"/>
          <w:szCs w:val="24"/>
        </w:rPr>
        <w:t xml:space="preserve">). </w:t>
      </w:r>
      <w:r w:rsidR="005D7454" w:rsidRPr="00137BAA">
        <w:rPr>
          <w:rFonts w:ascii="Book Antiqua" w:hAnsi="Book Antiqua" w:cs="Times New Roman"/>
          <w:color w:val="000000" w:themeColor="text1"/>
          <w:sz w:val="24"/>
          <w:szCs w:val="24"/>
        </w:rPr>
        <w:t xml:space="preserve">These six mutations occur in different </w:t>
      </w:r>
      <w:proofErr w:type="spellStart"/>
      <w:r w:rsidR="005D7454" w:rsidRPr="00137BAA">
        <w:rPr>
          <w:rFonts w:ascii="Book Antiqua" w:hAnsi="Book Antiqua" w:cs="Times New Roman"/>
          <w:color w:val="000000" w:themeColor="text1"/>
          <w:sz w:val="24"/>
          <w:szCs w:val="24"/>
        </w:rPr>
        <w:t>aminoacid</w:t>
      </w:r>
      <w:proofErr w:type="spellEnd"/>
      <w:r w:rsidR="005D7454" w:rsidRPr="00137BAA">
        <w:rPr>
          <w:rFonts w:ascii="Book Antiqua" w:hAnsi="Book Antiqua" w:cs="Times New Roman"/>
          <w:color w:val="000000" w:themeColor="text1"/>
          <w:sz w:val="24"/>
          <w:szCs w:val="24"/>
        </w:rPr>
        <w:t xml:space="preserve"> residues in different exons besides a mutation at </w:t>
      </w:r>
      <w:proofErr w:type="spellStart"/>
      <w:r w:rsidR="003B5263" w:rsidRPr="00137BAA">
        <w:rPr>
          <w:rFonts w:ascii="Book Antiqua" w:hAnsi="Book Antiqua" w:cs="Times New Roman"/>
          <w:color w:val="000000" w:themeColor="text1"/>
          <w:sz w:val="24"/>
          <w:szCs w:val="24"/>
        </w:rPr>
        <w:t>aminoacid</w:t>
      </w:r>
      <w:proofErr w:type="spellEnd"/>
      <w:r w:rsidR="003B5263" w:rsidRPr="00137BAA">
        <w:rPr>
          <w:rFonts w:ascii="Book Antiqua" w:hAnsi="Book Antiqua" w:cs="Times New Roman"/>
          <w:color w:val="000000" w:themeColor="text1"/>
          <w:sz w:val="24"/>
          <w:szCs w:val="24"/>
        </w:rPr>
        <w:t xml:space="preserve"> </w:t>
      </w:r>
      <w:r w:rsidR="005D7454" w:rsidRPr="00137BAA">
        <w:rPr>
          <w:rFonts w:ascii="Book Antiqua" w:hAnsi="Book Antiqua" w:cs="Times New Roman"/>
          <w:color w:val="000000" w:themeColor="text1"/>
          <w:sz w:val="24"/>
          <w:szCs w:val="24"/>
        </w:rPr>
        <w:t xml:space="preserve">I504 recurring in two samples and resulting in frame shift and protein truncation shortly thereafter. The remaining four likely oncogenic </w:t>
      </w:r>
      <w:r w:rsidR="005D7454" w:rsidRPr="00137BAA">
        <w:rPr>
          <w:rFonts w:ascii="Book Antiqua" w:hAnsi="Book Antiqua" w:cs="Times New Roman"/>
          <w:i/>
          <w:color w:val="000000" w:themeColor="text1"/>
          <w:sz w:val="24"/>
          <w:szCs w:val="24"/>
        </w:rPr>
        <w:t>BRIP1</w:t>
      </w:r>
      <w:r w:rsidR="005D7454" w:rsidRPr="00137BAA">
        <w:rPr>
          <w:rFonts w:ascii="Book Antiqua" w:hAnsi="Book Antiqua" w:cs="Times New Roman"/>
          <w:color w:val="000000" w:themeColor="text1"/>
          <w:sz w:val="24"/>
          <w:szCs w:val="24"/>
        </w:rPr>
        <w:t xml:space="preserve"> mutations are nonsense mutations. </w:t>
      </w:r>
      <w:r w:rsidR="002707E5" w:rsidRPr="00137BAA">
        <w:rPr>
          <w:rFonts w:ascii="Book Antiqua" w:hAnsi="Book Antiqua" w:cs="Times New Roman"/>
          <w:color w:val="000000" w:themeColor="text1"/>
          <w:sz w:val="24"/>
          <w:szCs w:val="24"/>
        </w:rPr>
        <w:t xml:space="preserve">The incidence of mutated </w:t>
      </w:r>
      <w:r w:rsidR="002707E5" w:rsidRPr="00137BAA">
        <w:rPr>
          <w:rFonts w:ascii="Book Antiqua" w:hAnsi="Book Antiqua" w:cs="Times New Roman"/>
          <w:i/>
          <w:color w:val="000000" w:themeColor="text1"/>
          <w:sz w:val="24"/>
          <w:szCs w:val="24"/>
        </w:rPr>
        <w:t>BRIP1</w:t>
      </w:r>
      <w:r w:rsidR="002707E5" w:rsidRPr="00137BAA">
        <w:rPr>
          <w:rFonts w:ascii="Book Antiqua" w:hAnsi="Book Antiqua" w:cs="Times New Roman"/>
          <w:color w:val="000000" w:themeColor="text1"/>
          <w:sz w:val="24"/>
          <w:szCs w:val="24"/>
        </w:rPr>
        <w:t xml:space="preserve"> samples in each of the 5 studies was as follows: esophageal cancer</w:t>
      </w:r>
      <w:r w:rsidR="00157062" w:rsidRPr="00137BAA">
        <w:rPr>
          <w:rFonts w:ascii="Book Antiqua" w:hAnsi="Book Antiqua" w:cs="Times New Roman"/>
          <w:color w:val="000000" w:themeColor="text1"/>
          <w:sz w:val="24"/>
          <w:szCs w:val="24"/>
        </w:rPr>
        <w:t xml:space="preserve"> 2.2% (4 of 182 cases), gastric cancer 1.6% (7 of 440 cases), pancreatic cancer 0.5% (1 of 184 cases), no mutations observed in the 36 samples of the cholangiocarcinoma study, colorectal cancer 3% (1</w:t>
      </w:r>
      <w:r w:rsidR="00CE356B" w:rsidRPr="00137BAA">
        <w:rPr>
          <w:rFonts w:ascii="Book Antiqua" w:hAnsi="Book Antiqua" w:cs="Times New Roman"/>
          <w:color w:val="000000" w:themeColor="text1"/>
          <w:sz w:val="24"/>
          <w:szCs w:val="24"/>
        </w:rPr>
        <w:t>8 of 594 cases) (Figure 2</w:t>
      </w:r>
      <w:r w:rsidR="00157062" w:rsidRPr="00137BAA">
        <w:rPr>
          <w:rFonts w:ascii="Book Antiqua" w:hAnsi="Book Antiqua" w:cs="Times New Roman"/>
          <w:color w:val="000000" w:themeColor="text1"/>
          <w:sz w:val="24"/>
          <w:szCs w:val="24"/>
        </w:rPr>
        <w:t>).</w:t>
      </w:r>
    </w:p>
    <w:p w14:paraId="024FBBE7" w14:textId="59724112" w:rsidR="00157062" w:rsidRPr="00137BAA" w:rsidRDefault="001B7F1E"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The total number of mutations in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mutant samples varie</w:t>
      </w:r>
      <w:r w:rsidR="00464C48" w:rsidRPr="00137BAA">
        <w:rPr>
          <w:rFonts w:ascii="Book Antiqua" w:hAnsi="Book Antiqua" w:cs="Times New Roman"/>
          <w:color w:val="000000" w:themeColor="text1"/>
          <w:sz w:val="24"/>
          <w:szCs w:val="24"/>
        </w:rPr>
        <w:t>d</w:t>
      </w:r>
      <w:r w:rsidRPr="00137BAA">
        <w:rPr>
          <w:rFonts w:ascii="Book Antiqua" w:hAnsi="Book Antiqua" w:cs="Times New Roman"/>
          <w:color w:val="000000" w:themeColor="text1"/>
          <w:sz w:val="24"/>
          <w:szCs w:val="24"/>
        </w:rPr>
        <w:t xml:space="preserve"> widely ranging between 78 and 11438. The mean and median number of mutations were high (2993.2 and 1747.5 respectively)</w:t>
      </w:r>
      <w:r w:rsidR="00A83AF6" w:rsidRPr="00137BAA">
        <w:rPr>
          <w:rFonts w:ascii="Book Antiqua" w:hAnsi="Book Antiqua" w:cs="Times New Roman"/>
          <w:color w:val="000000" w:themeColor="text1"/>
          <w:sz w:val="24"/>
          <w:szCs w:val="24"/>
        </w:rPr>
        <w:t xml:space="preserve"> and 17 of 30 samples with </w:t>
      </w:r>
      <w:r w:rsidR="00A83AF6" w:rsidRPr="00137BAA">
        <w:rPr>
          <w:rFonts w:ascii="Book Antiqua" w:hAnsi="Book Antiqua" w:cs="Times New Roman"/>
          <w:i/>
          <w:color w:val="000000" w:themeColor="text1"/>
          <w:sz w:val="24"/>
          <w:szCs w:val="24"/>
        </w:rPr>
        <w:t>BRIP1</w:t>
      </w:r>
      <w:r w:rsidR="00A83AF6" w:rsidRPr="00137BAA">
        <w:rPr>
          <w:rFonts w:ascii="Book Antiqua" w:hAnsi="Book Antiqua" w:cs="Times New Roman"/>
          <w:color w:val="000000" w:themeColor="text1"/>
          <w:sz w:val="24"/>
          <w:szCs w:val="24"/>
        </w:rPr>
        <w:t xml:space="preserve"> mutations (56.7%) had more than 1000 mutations each.</w:t>
      </w:r>
      <w:r w:rsidRPr="00137BAA">
        <w:rPr>
          <w:rFonts w:ascii="Book Antiqua" w:hAnsi="Book Antiqua" w:cs="Times New Roman"/>
          <w:color w:val="000000" w:themeColor="text1"/>
          <w:sz w:val="24"/>
          <w:szCs w:val="24"/>
        </w:rPr>
        <w:t xml:space="preserve"> </w:t>
      </w:r>
      <w:r w:rsidR="00A83AF6" w:rsidRPr="00137BAA">
        <w:rPr>
          <w:rFonts w:ascii="Book Antiqua" w:hAnsi="Book Antiqua" w:cs="Times New Roman"/>
          <w:color w:val="000000" w:themeColor="text1"/>
          <w:sz w:val="24"/>
          <w:szCs w:val="24"/>
        </w:rPr>
        <w:t xml:space="preserve">Such a heavy mutation burden is usually observed in cancers </w:t>
      </w:r>
      <w:r w:rsidR="00A83AF6" w:rsidRPr="00137BAA">
        <w:rPr>
          <w:rFonts w:ascii="Book Antiqua" w:hAnsi="Book Antiqua" w:cs="Times New Roman"/>
          <w:color w:val="000000" w:themeColor="text1"/>
          <w:sz w:val="24"/>
          <w:szCs w:val="24"/>
        </w:rPr>
        <w:lastRenderedPageBreak/>
        <w:t xml:space="preserve">with microsatellite instability (MSI) due to mutations </w:t>
      </w:r>
      <w:r w:rsidR="00464C48" w:rsidRPr="00137BAA">
        <w:rPr>
          <w:rFonts w:ascii="Book Antiqua" w:hAnsi="Book Antiqua" w:cs="Times New Roman"/>
          <w:color w:val="000000" w:themeColor="text1"/>
          <w:sz w:val="24"/>
          <w:szCs w:val="24"/>
        </w:rPr>
        <w:t xml:space="preserve">in genes that encode </w:t>
      </w:r>
      <w:r w:rsidR="00A83AF6" w:rsidRPr="00137BAA">
        <w:rPr>
          <w:rFonts w:ascii="Book Antiqua" w:hAnsi="Book Antiqua" w:cs="Times New Roman"/>
          <w:color w:val="000000" w:themeColor="text1"/>
          <w:sz w:val="24"/>
          <w:szCs w:val="24"/>
        </w:rPr>
        <w:t>f</w:t>
      </w:r>
      <w:r w:rsidR="00464C48" w:rsidRPr="00137BAA">
        <w:rPr>
          <w:rFonts w:ascii="Book Antiqua" w:hAnsi="Book Antiqua" w:cs="Times New Roman"/>
          <w:color w:val="000000" w:themeColor="text1"/>
          <w:sz w:val="24"/>
          <w:szCs w:val="24"/>
        </w:rPr>
        <w:t>or</w:t>
      </w:r>
      <w:r w:rsidR="00A83AF6" w:rsidRPr="00137BAA">
        <w:rPr>
          <w:rFonts w:ascii="Book Antiqua" w:hAnsi="Book Antiqua" w:cs="Times New Roman"/>
          <w:color w:val="000000" w:themeColor="text1"/>
          <w:sz w:val="24"/>
          <w:szCs w:val="24"/>
        </w:rPr>
        <w:t xml:space="preserve"> MMR proteins that include </w:t>
      </w:r>
      <w:r w:rsidR="00A83AF6" w:rsidRPr="00137BAA">
        <w:rPr>
          <w:rFonts w:ascii="Book Antiqua" w:hAnsi="Book Antiqua" w:cs="Times New Roman"/>
          <w:i/>
          <w:color w:val="000000" w:themeColor="text1"/>
          <w:sz w:val="24"/>
          <w:szCs w:val="24"/>
        </w:rPr>
        <w:t>MSH2</w:t>
      </w:r>
      <w:r w:rsidR="00A83AF6" w:rsidRPr="00137BAA">
        <w:rPr>
          <w:rFonts w:ascii="Book Antiqua" w:hAnsi="Book Antiqua" w:cs="Times New Roman"/>
          <w:color w:val="000000" w:themeColor="text1"/>
          <w:sz w:val="24"/>
          <w:szCs w:val="24"/>
        </w:rPr>
        <w:t xml:space="preserve">, </w:t>
      </w:r>
      <w:r w:rsidR="00A83AF6" w:rsidRPr="00137BAA">
        <w:rPr>
          <w:rFonts w:ascii="Book Antiqua" w:hAnsi="Book Antiqua" w:cs="Times New Roman"/>
          <w:i/>
          <w:color w:val="000000" w:themeColor="text1"/>
          <w:sz w:val="24"/>
          <w:szCs w:val="24"/>
        </w:rPr>
        <w:t>MSH6</w:t>
      </w:r>
      <w:r w:rsidR="00A83AF6" w:rsidRPr="00137BAA">
        <w:rPr>
          <w:rFonts w:ascii="Book Antiqua" w:hAnsi="Book Antiqua" w:cs="Times New Roman"/>
          <w:color w:val="000000" w:themeColor="text1"/>
          <w:sz w:val="24"/>
          <w:szCs w:val="24"/>
        </w:rPr>
        <w:t xml:space="preserve">, </w:t>
      </w:r>
      <w:r w:rsidR="00A83AF6" w:rsidRPr="00137BAA">
        <w:rPr>
          <w:rFonts w:ascii="Book Antiqua" w:hAnsi="Book Antiqua" w:cs="Times New Roman"/>
          <w:i/>
          <w:color w:val="000000" w:themeColor="text1"/>
          <w:sz w:val="24"/>
          <w:szCs w:val="24"/>
        </w:rPr>
        <w:t>MLH1</w:t>
      </w:r>
      <w:r w:rsidR="00A83AF6" w:rsidRPr="00137BAA">
        <w:rPr>
          <w:rFonts w:ascii="Book Antiqua" w:hAnsi="Book Antiqua" w:cs="Times New Roman"/>
          <w:color w:val="000000" w:themeColor="text1"/>
          <w:sz w:val="24"/>
          <w:szCs w:val="24"/>
        </w:rPr>
        <w:t xml:space="preserve"> and </w:t>
      </w:r>
      <w:r w:rsidR="00A83AF6" w:rsidRPr="00137BAA">
        <w:rPr>
          <w:rFonts w:ascii="Book Antiqua" w:hAnsi="Book Antiqua" w:cs="Times New Roman"/>
          <w:i/>
          <w:color w:val="000000" w:themeColor="text1"/>
          <w:sz w:val="24"/>
          <w:szCs w:val="24"/>
        </w:rPr>
        <w:t>PMS2</w:t>
      </w:r>
      <w:r w:rsidR="00A83AF6" w:rsidRPr="00137BAA">
        <w:rPr>
          <w:rFonts w:ascii="Book Antiqua" w:hAnsi="Book Antiqua" w:cs="Times New Roman"/>
          <w:color w:val="000000" w:themeColor="text1"/>
          <w:sz w:val="24"/>
          <w:szCs w:val="24"/>
        </w:rPr>
        <w:t xml:space="preserve"> or alternatively </w:t>
      </w:r>
      <w:r w:rsidR="001E5A92" w:rsidRPr="00137BAA">
        <w:rPr>
          <w:rFonts w:ascii="Book Antiqua" w:hAnsi="Book Antiqua" w:cs="Times New Roman"/>
          <w:color w:val="000000" w:themeColor="text1"/>
          <w:sz w:val="24"/>
          <w:szCs w:val="24"/>
        </w:rPr>
        <w:t>in cancers with</w:t>
      </w:r>
      <w:r w:rsidR="00A83AF6" w:rsidRPr="00137BAA">
        <w:rPr>
          <w:rFonts w:ascii="Book Antiqua" w:hAnsi="Book Antiqua" w:cs="Times New Roman"/>
          <w:color w:val="000000" w:themeColor="text1"/>
          <w:sz w:val="24"/>
          <w:szCs w:val="24"/>
        </w:rPr>
        <w:t xml:space="preserve"> mutations in</w:t>
      </w:r>
      <w:r w:rsidR="00FA29D8" w:rsidRPr="00137BAA">
        <w:rPr>
          <w:rFonts w:ascii="Book Antiqua" w:hAnsi="Book Antiqua" w:cs="Times New Roman"/>
          <w:color w:val="000000" w:themeColor="text1"/>
          <w:sz w:val="24"/>
          <w:szCs w:val="24"/>
        </w:rPr>
        <w:t xml:space="preserve"> </w:t>
      </w:r>
      <w:r w:rsidR="001E5A92" w:rsidRPr="00137BAA">
        <w:rPr>
          <w:rFonts w:ascii="Book Antiqua" w:hAnsi="Book Antiqua" w:cs="Times New Roman"/>
          <w:color w:val="000000" w:themeColor="text1"/>
          <w:sz w:val="24"/>
          <w:szCs w:val="24"/>
        </w:rPr>
        <w:t>polymerases ε and δ1 (POLE and POLD1 respectively).</w:t>
      </w:r>
      <w:r w:rsidR="004921D3" w:rsidRPr="00137BAA">
        <w:rPr>
          <w:rFonts w:ascii="Book Antiqua" w:hAnsi="Book Antiqua" w:cs="Times New Roman"/>
          <w:color w:val="000000" w:themeColor="text1"/>
          <w:sz w:val="24"/>
          <w:szCs w:val="24"/>
        </w:rPr>
        <w:t xml:space="preserve"> Indeed, 18 of the 30 </w:t>
      </w:r>
      <w:r w:rsidR="004921D3" w:rsidRPr="00137BAA">
        <w:rPr>
          <w:rFonts w:ascii="Book Antiqua" w:hAnsi="Book Antiqua" w:cs="Times New Roman"/>
          <w:i/>
          <w:color w:val="000000" w:themeColor="text1"/>
          <w:sz w:val="24"/>
          <w:szCs w:val="24"/>
        </w:rPr>
        <w:t>BRIP1</w:t>
      </w:r>
      <w:r w:rsidR="004921D3" w:rsidRPr="00137BAA">
        <w:rPr>
          <w:rFonts w:ascii="Book Antiqua" w:hAnsi="Book Antiqua" w:cs="Times New Roman"/>
          <w:color w:val="000000" w:themeColor="text1"/>
          <w:sz w:val="24"/>
          <w:szCs w:val="24"/>
        </w:rPr>
        <w:t xml:space="preserve"> mutated samples (60%) contained one or more co-occurring mutations in one of these six genes. The mean number of mutations in the 18 samples with at least one co-occurring MSI/</w:t>
      </w:r>
      <w:r w:rsidR="004921D3" w:rsidRPr="00137BAA">
        <w:rPr>
          <w:rFonts w:ascii="Book Antiqua" w:hAnsi="Book Antiqua" w:cs="Times New Roman"/>
          <w:i/>
          <w:color w:val="000000" w:themeColor="text1"/>
          <w:sz w:val="24"/>
          <w:szCs w:val="24"/>
        </w:rPr>
        <w:t>POLE</w:t>
      </w:r>
      <w:r w:rsidR="004921D3" w:rsidRPr="00137BAA">
        <w:rPr>
          <w:rFonts w:ascii="Book Antiqua" w:hAnsi="Book Antiqua" w:cs="Times New Roman"/>
          <w:color w:val="000000" w:themeColor="text1"/>
          <w:sz w:val="24"/>
          <w:szCs w:val="24"/>
        </w:rPr>
        <w:t>/</w:t>
      </w:r>
      <w:r w:rsidR="004921D3" w:rsidRPr="00137BAA">
        <w:rPr>
          <w:rFonts w:ascii="Book Antiqua" w:hAnsi="Book Antiqua" w:cs="Times New Roman"/>
          <w:i/>
          <w:color w:val="000000" w:themeColor="text1"/>
          <w:sz w:val="24"/>
          <w:szCs w:val="24"/>
        </w:rPr>
        <w:t xml:space="preserve">POLD1 </w:t>
      </w:r>
      <w:r w:rsidR="004921D3" w:rsidRPr="00137BAA">
        <w:rPr>
          <w:rFonts w:ascii="Book Antiqua" w:hAnsi="Book Antiqua" w:cs="Times New Roman"/>
          <w:color w:val="000000" w:themeColor="text1"/>
          <w:sz w:val="24"/>
          <w:szCs w:val="24"/>
        </w:rPr>
        <w:t>mutations was 4813 while the mean number of mutations in the 12 samples without any co-occurring MSI/</w:t>
      </w:r>
      <w:r w:rsidR="004921D3" w:rsidRPr="00137BAA">
        <w:rPr>
          <w:rFonts w:ascii="Book Antiqua" w:hAnsi="Book Antiqua" w:cs="Times New Roman"/>
          <w:i/>
          <w:color w:val="000000" w:themeColor="text1"/>
          <w:sz w:val="24"/>
          <w:szCs w:val="24"/>
        </w:rPr>
        <w:t>POLE</w:t>
      </w:r>
      <w:r w:rsidR="004921D3" w:rsidRPr="00137BAA">
        <w:rPr>
          <w:rFonts w:ascii="Book Antiqua" w:hAnsi="Book Antiqua" w:cs="Times New Roman"/>
          <w:color w:val="000000" w:themeColor="text1"/>
          <w:sz w:val="24"/>
          <w:szCs w:val="24"/>
        </w:rPr>
        <w:t>/</w:t>
      </w:r>
      <w:r w:rsidR="004921D3" w:rsidRPr="00137BAA">
        <w:rPr>
          <w:rFonts w:ascii="Book Antiqua" w:hAnsi="Book Antiqua" w:cs="Times New Roman"/>
          <w:i/>
          <w:color w:val="000000" w:themeColor="text1"/>
          <w:sz w:val="24"/>
          <w:szCs w:val="24"/>
        </w:rPr>
        <w:t>POLD1</w:t>
      </w:r>
      <w:r w:rsidR="004921D3" w:rsidRPr="00137BAA">
        <w:rPr>
          <w:rFonts w:ascii="Book Antiqua" w:hAnsi="Book Antiqua" w:cs="Times New Roman"/>
          <w:color w:val="000000" w:themeColor="text1"/>
          <w:sz w:val="24"/>
          <w:szCs w:val="24"/>
        </w:rPr>
        <w:t xml:space="preserve"> mutations was 262.7. </w:t>
      </w:r>
      <w:r w:rsidR="00D46599" w:rsidRPr="00137BAA">
        <w:rPr>
          <w:rFonts w:ascii="Book Antiqua" w:hAnsi="Book Antiqua" w:cs="Times New Roman"/>
          <w:color w:val="000000" w:themeColor="text1"/>
          <w:sz w:val="24"/>
          <w:szCs w:val="24"/>
        </w:rPr>
        <w:t>Seventeen of the 18 samples with at least one MSI/</w:t>
      </w:r>
      <w:r w:rsidR="00D46599" w:rsidRPr="00137BAA">
        <w:rPr>
          <w:rFonts w:ascii="Book Antiqua" w:hAnsi="Book Antiqua" w:cs="Times New Roman"/>
          <w:i/>
          <w:color w:val="000000" w:themeColor="text1"/>
          <w:sz w:val="24"/>
          <w:szCs w:val="24"/>
        </w:rPr>
        <w:t>POLE</w:t>
      </w:r>
      <w:r w:rsidR="00D46599" w:rsidRPr="00137BAA">
        <w:rPr>
          <w:rFonts w:ascii="Book Antiqua" w:hAnsi="Book Antiqua" w:cs="Times New Roman"/>
          <w:color w:val="000000" w:themeColor="text1"/>
          <w:sz w:val="24"/>
          <w:szCs w:val="24"/>
        </w:rPr>
        <w:t>/</w:t>
      </w:r>
      <w:r w:rsidR="00D46599" w:rsidRPr="00137BAA">
        <w:rPr>
          <w:rFonts w:ascii="Book Antiqua" w:hAnsi="Book Antiqua" w:cs="Times New Roman"/>
          <w:i/>
          <w:color w:val="000000" w:themeColor="text1"/>
          <w:sz w:val="24"/>
          <w:szCs w:val="24"/>
        </w:rPr>
        <w:t>POLD1</w:t>
      </w:r>
      <w:r w:rsidR="00D46599" w:rsidRPr="00137BAA">
        <w:rPr>
          <w:rFonts w:ascii="Book Antiqua" w:hAnsi="Book Antiqua" w:cs="Times New Roman"/>
          <w:color w:val="000000" w:themeColor="text1"/>
          <w:sz w:val="24"/>
          <w:szCs w:val="24"/>
        </w:rPr>
        <w:t xml:space="preserve"> mutation had over 1000 total mutations, while none of the 12 samples with </w:t>
      </w:r>
      <w:r w:rsidR="00D46599" w:rsidRPr="00137BAA">
        <w:rPr>
          <w:rFonts w:ascii="Book Antiqua" w:hAnsi="Book Antiqua" w:cs="Times New Roman"/>
          <w:i/>
          <w:iCs/>
          <w:color w:val="000000" w:themeColor="text1"/>
          <w:sz w:val="24"/>
          <w:szCs w:val="24"/>
        </w:rPr>
        <w:t>BRIP1</w:t>
      </w:r>
      <w:r w:rsidR="00D46599" w:rsidRPr="00137BAA">
        <w:rPr>
          <w:rFonts w:ascii="Book Antiqua" w:hAnsi="Book Antiqua" w:cs="Times New Roman"/>
          <w:color w:val="000000" w:themeColor="text1"/>
          <w:sz w:val="24"/>
          <w:szCs w:val="24"/>
        </w:rPr>
        <w:t xml:space="preserve"> mutations but no MSI/</w:t>
      </w:r>
      <w:r w:rsidR="00D46599" w:rsidRPr="00137BAA">
        <w:rPr>
          <w:rFonts w:ascii="Book Antiqua" w:hAnsi="Book Antiqua" w:cs="Times New Roman"/>
          <w:i/>
          <w:color w:val="000000" w:themeColor="text1"/>
          <w:sz w:val="24"/>
          <w:szCs w:val="24"/>
        </w:rPr>
        <w:t>POLE</w:t>
      </w:r>
      <w:r w:rsidR="00D46599" w:rsidRPr="00137BAA">
        <w:rPr>
          <w:rFonts w:ascii="Book Antiqua" w:hAnsi="Book Antiqua" w:cs="Times New Roman"/>
          <w:color w:val="000000" w:themeColor="text1"/>
          <w:sz w:val="24"/>
          <w:szCs w:val="24"/>
        </w:rPr>
        <w:t>/</w:t>
      </w:r>
      <w:r w:rsidR="00D46599" w:rsidRPr="00137BAA">
        <w:rPr>
          <w:rFonts w:ascii="Book Antiqua" w:hAnsi="Book Antiqua" w:cs="Times New Roman"/>
          <w:i/>
          <w:color w:val="000000" w:themeColor="text1"/>
          <w:sz w:val="24"/>
          <w:szCs w:val="24"/>
        </w:rPr>
        <w:t>POLD1</w:t>
      </w:r>
      <w:r w:rsidR="00D46599" w:rsidRPr="00137BAA">
        <w:rPr>
          <w:rFonts w:ascii="Book Antiqua" w:hAnsi="Book Antiqua" w:cs="Times New Roman"/>
          <w:color w:val="000000" w:themeColor="text1"/>
          <w:sz w:val="24"/>
          <w:szCs w:val="24"/>
        </w:rPr>
        <w:t xml:space="preserve"> mutation had over 1000 total mutations. </w:t>
      </w:r>
      <w:r w:rsidR="004921D3" w:rsidRPr="00137BAA">
        <w:rPr>
          <w:rFonts w:ascii="Book Antiqua" w:hAnsi="Book Antiqua" w:cs="Times New Roman"/>
          <w:color w:val="000000" w:themeColor="text1"/>
          <w:sz w:val="24"/>
          <w:szCs w:val="24"/>
        </w:rPr>
        <w:t xml:space="preserve">Two samples, including the single sample with </w:t>
      </w:r>
      <w:r w:rsidR="0061049C" w:rsidRPr="00137BAA">
        <w:rPr>
          <w:rFonts w:ascii="Book Antiqua" w:hAnsi="Book Antiqua" w:cs="Times New Roman"/>
          <w:color w:val="000000" w:themeColor="text1"/>
          <w:sz w:val="24"/>
          <w:szCs w:val="24"/>
        </w:rPr>
        <w:t xml:space="preserve">a </w:t>
      </w:r>
      <w:r w:rsidR="0061049C" w:rsidRPr="00137BAA">
        <w:rPr>
          <w:rFonts w:ascii="Book Antiqua" w:hAnsi="Book Antiqua" w:cs="Times New Roman"/>
          <w:i/>
          <w:color w:val="000000" w:themeColor="text1"/>
          <w:sz w:val="24"/>
          <w:szCs w:val="24"/>
        </w:rPr>
        <w:t>BRIP1</w:t>
      </w:r>
      <w:r w:rsidR="0061049C" w:rsidRPr="00137BAA">
        <w:rPr>
          <w:rFonts w:ascii="Book Antiqua" w:hAnsi="Book Antiqua" w:cs="Times New Roman"/>
          <w:color w:val="000000" w:themeColor="text1"/>
          <w:sz w:val="24"/>
          <w:szCs w:val="24"/>
        </w:rPr>
        <w:t xml:space="preserve"> mutation in the pancreatic cancer study that contained the higher number of total mutations, an extraordinary 11438, contained mutations in all six MSI/</w:t>
      </w:r>
      <w:r w:rsidR="0061049C" w:rsidRPr="00137BAA">
        <w:rPr>
          <w:rFonts w:ascii="Book Antiqua" w:hAnsi="Book Antiqua" w:cs="Times New Roman"/>
          <w:i/>
          <w:color w:val="000000" w:themeColor="text1"/>
          <w:sz w:val="24"/>
          <w:szCs w:val="24"/>
        </w:rPr>
        <w:t>POLE</w:t>
      </w:r>
      <w:r w:rsidR="0061049C" w:rsidRPr="00137BAA">
        <w:rPr>
          <w:rFonts w:ascii="Book Antiqua" w:hAnsi="Book Antiqua" w:cs="Times New Roman"/>
          <w:color w:val="000000" w:themeColor="text1"/>
          <w:sz w:val="24"/>
          <w:szCs w:val="24"/>
        </w:rPr>
        <w:t>/</w:t>
      </w:r>
      <w:r w:rsidR="0061049C" w:rsidRPr="00137BAA">
        <w:rPr>
          <w:rFonts w:ascii="Book Antiqua" w:hAnsi="Book Antiqua" w:cs="Times New Roman"/>
          <w:i/>
          <w:color w:val="000000" w:themeColor="text1"/>
          <w:sz w:val="24"/>
          <w:szCs w:val="24"/>
        </w:rPr>
        <w:t>POLD1</w:t>
      </w:r>
      <w:r w:rsidR="0061049C" w:rsidRPr="00137BAA">
        <w:rPr>
          <w:rFonts w:ascii="Book Antiqua" w:hAnsi="Book Antiqua" w:cs="Times New Roman"/>
          <w:color w:val="000000" w:themeColor="text1"/>
          <w:sz w:val="24"/>
          <w:szCs w:val="24"/>
        </w:rPr>
        <w:t xml:space="preserve"> genes. The percentage of mutations in each of </w:t>
      </w:r>
      <w:r w:rsidR="00D4596A" w:rsidRPr="00137BAA">
        <w:rPr>
          <w:rFonts w:ascii="Book Antiqua" w:hAnsi="Book Antiqua" w:cs="Times New Roman"/>
          <w:color w:val="000000" w:themeColor="text1"/>
          <w:sz w:val="24"/>
          <w:szCs w:val="24"/>
        </w:rPr>
        <w:t xml:space="preserve">the six genes in </w:t>
      </w:r>
      <w:r w:rsidR="00D4596A" w:rsidRPr="00137BAA">
        <w:rPr>
          <w:rFonts w:ascii="Book Antiqua" w:hAnsi="Book Antiqua" w:cs="Times New Roman"/>
          <w:i/>
          <w:color w:val="000000" w:themeColor="text1"/>
          <w:sz w:val="24"/>
          <w:szCs w:val="24"/>
        </w:rPr>
        <w:t>BRIP1</w:t>
      </w:r>
      <w:r w:rsidR="00D4596A" w:rsidRPr="00137BAA">
        <w:rPr>
          <w:rFonts w:ascii="Book Antiqua" w:hAnsi="Book Antiqua" w:cs="Times New Roman"/>
          <w:color w:val="000000" w:themeColor="text1"/>
          <w:sz w:val="24"/>
          <w:szCs w:val="24"/>
        </w:rPr>
        <w:t>-</w:t>
      </w:r>
      <w:r w:rsidR="00D46599" w:rsidRPr="00137BAA">
        <w:rPr>
          <w:rFonts w:ascii="Book Antiqua" w:hAnsi="Book Antiqua" w:cs="Times New Roman"/>
          <w:color w:val="000000" w:themeColor="text1"/>
          <w:sz w:val="24"/>
          <w:szCs w:val="24"/>
        </w:rPr>
        <w:t>mutated samples was</w:t>
      </w:r>
      <w:r w:rsidR="0061049C" w:rsidRPr="00137BAA">
        <w:rPr>
          <w:rFonts w:ascii="Book Antiqua" w:hAnsi="Book Antiqua" w:cs="Times New Roman"/>
          <w:color w:val="000000" w:themeColor="text1"/>
          <w:sz w:val="24"/>
          <w:szCs w:val="24"/>
        </w:rPr>
        <w:t xml:space="preserve"> significantly higher than this percentage in the samples of the 5 studies without </w:t>
      </w:r>
      <w:r w:rsidR="0061049C" w:rsidRPr="00137BAA">
        <w:rPr>
          <w:rFonts w:ascii="Book Antiqua" w:hAnsi="Book Antiqua" w:cs="Times New Roman"/>
          <w:i/>
          <w:color w:val="000000" w:themeColor="text1"/>
          <w:sz w:val="24"/>
          <w:szCs w:val="24"/>
        </w:rPr>
        <w:t>BRIP1</w:t>
      </w:r>
      <w:r w:rsidR="0061049C" w:rsidRPr="00137BAA">
        <w:rPr>
          <w:rFonts w:ascii="Book Antiqua" w:hAnsi="Book Antiqua" w:cs="Times New Roman"/>
          <w:color w:val="000000" w:themeColor="text1"/>
          <w:sz w:val="24"/>
          <w:szCs w:val="24"/>
        </w:rPr>
        <w:t xml:space="preserve"> mutations (Figure</w:t>
      </w:r>
      <w:r w:rsidR="00CE356B" w:rsidRPr="00137BAA">
        <w:rPr>
          <w:rFonts w:ascii="Book Antiqua" w:hAnsi="Book Antiqua" w:cs="Times New Roman"/>
          <w:color w:val="000000" w:themeColor="text1"/>
          <w:sz w:val="24"/>
          <w:szCs w:val="24"/>
        </w:rPr>
        <w:t xml:space="preserve"> 3</w:t>
      </w:r>
      <w:r w:rsidR="0061049C" w:rsidRPr="00137BAA">
        <w:rPr>
          <w:rFonts w:ascii="Book Antiqua" w:hAnsi="Book Antiqua" w:cs="Times New Roman"/>
          <w:color w:val="000000" w:themeColor="text1"/>
          <w:sz w:val="24"/>
          <w:szCs w:val="24"/>
        </w:rPr>
        <w:t>).</w:t>
      </w:r>
      <w:r w:rsidR="00D4596A" w:rsidRPr="00137BAA">
        <w:rPr>
          <w:rFonts w:ascii="Book Antiqua" w:hAnsi="Book Antiqua" w:cs="Times New Roman"/>
          <w:color w:val="000000" w:themeColor="text1"/>
          <w:sz w:val="24"/>
          <w:szCs w:val="24"/>
        </w:rPr>
        <w:t xml:space="preserve"> </w:t>
      </w:r>
      <w:r w:rsidR="00D46599" w:rsidRPr="00137BAA">
        <w:rPr>
          <w:rFonts w:ascii="Book Antiqua" w:hAnsi="Book Antiqua" w:cs="Times New Roman"/>
          <w:i/>
          <w:color w:val="000000" w:themeColor="text1"/>
          <w:sz w:val="24"/>
          <w:szCs w:val="24"/>
        </w:rPr>
        <w:t>POLE</w:t>
      </w:r>
      <w:r w:rsidR="00D46599" w:rsidRPr="00137BAA">
        <w:rPr>
          <w:rFonts w:ascii="Book Antiqua" w:hAnsi="Book Antiqua" w:cs="Times New Roman"/>
          <w:color w:val="000000" w:themeColor="text1"/>
          <w:sz w:val="24"/>
          <w:szCs w:val="24"/>
        </w:rPr>
        <w:t xml:space="preserve"> mutations were observed in 14 of the 30</w:t>
      </w:r>
      <w:r w:rsidR="008F1C6C" w:rsidRPr="00137BAA">
        <w:rPr>
          <w:rFonts w:ascii="Book Antiqua" w:hAnsi="Book Antiqua" w:cs="Times New Roman"/>
          <w:color w:val="000000" w:themeColor="text1"/>
          <w:sz w:val="24"/>
          <w:szCs w:val="24"/>
        </w:rPr>
        <w:t xml:space="preserve"> </w:t>
      </w:r>
      <w:r w:rsidR="008F1C6C" w:rsidRPr="00137BAA">
        <w:rPr>
          <w:rFonts w:ascii="Book Antiqua" w:hAnsi="Book Antiqua" w:cs="Times New Roman"/>
          <w:i/>
          <w:color w:val="000000" w:themeColor="text1"/>
          <w:sz w:val="24"/>
          <w:szCs w:val="24"/>
        </w:rPr>
        <w:t xml:space="preserve">BRIP1 </w:t>
      </w:r>
      <w:r w:rsidR="008F1C6C" w:rsidRPr="00137BAA">
        <w:rPr>
          <w:rFonts w:ascii="Book Antiqua" w:hAnsi="Book Antiqua" w:cs="Times New Roman"/>
          <w:color w:val="000000" w:themeColor="text1"/>
          <w:sz w:val="24"/>
          <w:szCs w:val="24"/>
        </w:rPr>
        <w:t>mutant samples (46.7%). Nine</w:t>
      </w:r>
      <w:r w:rsidR="00D46599" w:rsidRPr="00137BAA">
        <w:rPr>
          <w:rFonts w:ascii="Book Antiqua" w:hAnsi="Book Antiqua" w:cs="Times New Roman"/>
          <w:color w:val="000000" w:themeColor="text1"/>
          <w:sz w:val="24"/>
          <w:szCs w:val="24"/>
        </w:rPr>
        <w:t xml:space="preserve"> o</w:t>
      </w:r>
      <w:r w:rsidR="00111192" w:rsidRPr="00137BAA">
        <w:rPr>
          <w:rFonts w:ascii="Book Antiqua" w:hAnsi="Book Antiqua" w:cs="Times New Roman"/>
          <w:color w:val="000000" w:themeColor="text1"/>
          <w:sz w:val="24"/>
          <w:szCs w:val="24"/>
        </w:rPr>
        <w:t xml:space="preserve">f these </w:t>
      </w:r>
      <w:r w:rsidR="00464C48" w:rsidRPr="00137BAA">
        <w:rPr>
          <w:rFonts w:ascii="Book Antiqua" w:hAnsi="Book Antiqua" w:cs="Times New Roman"/>
          <w:i/>
          <w:color w:val="000000" w:themeColor="text1"/>
          <w:sz w:val="24"/>
          <w:szCs w:val="24"/>
        </w:rPr>
        <w:t>POLE</w:t>
      </w:r>
      <w:r w:rsidR="00464C48" w:rsidRPr="00137BAA">
        <w:rPr>
          <w:rFonts w:ascii="Book Antiqua" w:hAnsi="Book Antiqua" w:cs="Times New Roman"/>
          <w:color w:val="000000" w:themeColor="text1"/>
          <w:sz w:val="24"/>
          <w:szCs w:val="24"/>
        </w:rPr>
        <w:t xml:space="preserve"> mutations </w:t>
      </w:r>
      <w:r w:rsidR="00111192" w:rsidRPr="00137BAA">
        <w:rPr>
          <w:rFonts w:ascii="Book Antiqua" w:hAnsi="Book Antiqua" w:cs="Times New Roman"/>
          <w:color w:val="000000" w:themeColor="text1"/>
          <w:sz w:val="24"/>
          <w:szCs w:val="24"/>
        </w:rPr>
        <w:t>were</w:t>
      </w:r>
      <w:r w:rsidR="008F1C6C" w:rsidRPr="00137BAA">
        <w:rPr>
          <w:rFonts w:ascii="Book Antiqua" w:hAnsi="Book Antiqua" w:cs="Times New Roman"/>
          <w:color w:val="000000" w:themeColor="text1"/>
          <w:sz w:val="24"/>
          <w:szCs w:val="24"/>
        </w:rPr>
        <w:t xml:space="preserve"> deemed </w:t>
      </w:r>
      <w:r w:rsidR="00284BC4" w:rsidRPr="00137BAA">
        <w:rPr>
          <w:rFonts w:ascii="Book Antiqua" w:hAnsi="Book Antiqua" w:cs="Times New Roman"/>
          <w:color w:val="000000" w:themeColor="text1"/>
          <w:sz w:val="24"/>
          <w:szCs w:val="24"/>
        </w:rPr>
        <w:t xml:space="preserve">likely oncogenic by the </w:t>
      </w:r>
      <w:proofErr w:type="spellStart"/>
      <w:r w:rsidR="00284BC4" w:rsidRPr="00137BAA">
        <w:rPr>
          <w:rFonts w:ascii="Book Antiqua" w:hAnsi="Book Antiqua" w:cs="Times New Roman"/>
          <w:color w:val="000000" w:themeColor="text1"/>
          <w:sz w:val="24"/>
          <w:szCs w:val="24"/>
        </w:rPr>
        <w:t>OncoKB</w:t>
      </w:r>
      <w:proofErr w:type="spellEnd"/>
      <w:r w:rsidR="00284BC4" w:rsidRPr="00137BAA">
        <w:rPr>
          <w:rFonts w:ascii="Book Antiqua" w:hAnsi="Book Antiqua" w:cs="Times New Roman"/>
          <w:color w:val="000000" w:themeColor="text1"/>
          <w:sz w:val="24"/>
          <w:szCs w:val="24"/>
        </w:rPr>
        <w:t xml:space="preserve"> database</w:t>
      </w:r>
      <w:r w:rsidR="00111192" w:rsidRPr="00137BAA">
        <w:rPr>
          <w:rFonts w:ascii="Book Antiqua" w:hAnsi="Book Antiqua" w:cs="Times New Roman"/>
          <w:color w:val="000000" w:themeColor="text1"/>
          <w:sz w:val="24"/>
          <w:szCs w:val="24"/>
        </w:rPr>
        <w:t>, including</w:t>
      </w:r>
      <w:r w:rsidR="008F1C6C" w:rsidRPr="00137BAA">
        <w:rPr>
          <w:rFonts w:ascii="Book Antiqua" w:hAnsi="Book Antiqua" w:cs="Times New Roman"/>
          <w:color w:val="000000" w:themeColor="text1"/>
          <w:sz w:val="24"/>
          <w:szCs w:val="24"/>
        </w:rPr>
        <w:t xml:space="preserve"> </w:t>
      </w:r>
      <w:r w:rsidR="00284BC4" w:rsidRPr="00137BAA">
        <w:rPr>
          <w:rFonts w:ascii="Book Antiqua" w:hAnsi="Book Antiqua" w:cs="Times New Roman"/>
          <w:color w:val="000000" w:themeColor="text1"/>
          <w:sz w:val="24"/>
          <w:szCs w:val="24"/>
        </w:rPr>
        <w:t>4 samples with the</w:t>
      </w:r>
      <w:r w:rsidR="008F1C6C" w:rsidRPr="00137BAA">
        <w:rPr>
          <w:rFonts w:ascii="Book Antiqua" w:hAnsi="Book Antiqua" w:cs="Times New Roman"/>
          <w:color w:val="000000" w:themeColor="text1"/>
          <w:sz w:val="24"/>
          <w:szCs w:val="24"/>
        </w:rPr>
        <w:t xml:space="preserve"> known </w:t>
      </w:r>
      <w:r w:rsidR="0040504B" w:rsidRPr="00137BAA">
        <w:rPr>
          <w:rFonts w:ascii="Book Antiqua" w:hAnsi="Book Antiqua" w:cs="Times New Roman"/>
          <w:i/>
          <w:color w:val="000000" w:themeColor="text1"/>
          <w:sz w:val="24"/>
          <w:szCs w:val="24"/>
        </w:rPr>
        <w:t>POLE</w:t>
      </w:r>
      <w:r w:rsidR="0040504B" w:rsidRPr="00137BAA">
        <w:rPr>
          <w:rFonts w:ascii="Book Antiqua" w:hAnsi="Book Antiqua" w:cs="Times New Roman"/>
          <w:color w:val="000000" w:themeColor="text1"/>
          <w:sz w:val="24"/>
          <w:szCs w:val="24"/>
        </w:rPr>
        <w:t xml:space="preserve"> hot</w:t>
      </w:r>
      <w:r w:rsidR="00284BC4" w:rsidRPr="00137BAA">
        <w:rPr>
          <w:rFonts w:ascii="Book Antiqua" w:hAnsi="Book Antiqua" w:cs="Times New Roman"/>
          <w:color w:val="000000" w:themeColor="text1"/>
          <w:sz w:val="24"/>
          <w:szCs w:val="24"/>
        </w:rPr>
        <w:t xml:space="preserve">spot mutations </w:t>
      </w:r>
      <w:r w:rsidR="0040504B" w:rsidRPr="00137BAA">
        <w:rPr>
          <w:rFonts w:ascii="Book Antiqua" w:hAnsi="Book Antiqua" w:cs="Times New Roman"/>
          <w:color w:val="000000" w:themeColor="text1"/>
          <w:sz w:val="24"/>
          <w:szCs w:val="24"/>
        </w:rPr>
        <w:t>V411L and 2 samples with P286R/</w:t>
      </w:r>
      <w:r w:rsidR="00284BC4" w:rsidRPr="00137BAA">
        <w:rPr>
          <w:rFonts w:ascii="Book Antiqua" w:hAnsi="Book Antiqua" w:cs="Times New Roman"/>
          <w:color w:val="000000" w:themeColor="text1"/>
          <w:sz w:val="24"/>
          <w:szCs w:val="24"/>
        </w:rPr>
        <w:t xml:space="preserve">L </w:t>
      </w:r>
      <w:r w:rsidR="00464C48" w:rsidRPr="00137BAA">
        <w:rPr>
          <w:rFonts w:ascii="Book Antiqua" w:hAnsi="Book Antiqua" w:cs="Times New Roman"/>
          <w:color w:val="000000" w:themeColor="text1"/>
          <w:sz w:val="24"/>
          <w:szCs w:val="24"/>
        </w:rPr>
        <w:t xml:space="preserve">hotspot </w:t>
      </w:r>
      <w:r w:rsidR="00284BC4" w:rsidRPr="00137BAA">
        <w:rPr>
          <w:rFonts w:ascii="Book Antiqua" w:hAnsi="Book Antiqua" w:cs="Times New Roman"/>
          <w:color w:val="000000" w:themeColor="text1"/>
          <w:sz w:val="24"/>
          <w:szCs w:val="24"/>
        </w:rPr>
        <w:t xml:space="preserve">mutations. </w:t>
      </w:r>
      <w:r w:rsidR="0040504B" w:rsidRPr="00137BAA">
        <w:rPr>
          <w:rFonts w:ascii="Book Antiqua" w:hAnsi="Book Antiqua" w:cs="Times New Roman"/>
          <w:color w:val="000000" w:themeColor="text1"/>
          <w:sz w:val="24"/>
          <w:szCs w:val="24"/>
        </w:rPr>
        <w:t xml:space="preserve">The 5 studies contained 74 samples (5.1%) with mutations in </w:t>
      </w:r>
      <w:r w:rsidR="0040504B" w:rsidRPr="00137BAA">
        <w:rPr>
          <w:rFonts w:ascii="Book Antiqua" w:hAnsi="Book Antiqua" w:cs="Times New Roman"/>
          <w:i/>
          <w:color w:val="000000" w:themeColor="text1"/>
          <w:sz w:val="24"/>
          <w:szCs w:val="24"/>
        </w:rPr>
        <w:t>POLE</w:t>
      </w:r>
      <w:r w:rsidR="0040504B" w:rsidRPr="00137BAA">
        <w:rPr>
          <w:rFonts w:ascii="Book Antiqua" w:hAnsi="Book Antiqua" w:cs="Times New Roman"/>
          <w:color w:val="000000" w:themeColor="text1"/>
          <w:sz w:val="24"/>
          <w:szCs w:val="24"/>
        </w:rPr>
        <w:t xml:space="preserve"> and among those 5 and 4 were the hotspot mutations V411L and P286R/L. Thus, a significant proportion of these characterized deleterious mutations co-occur with </w:t>
      </w:r>
      <w:r w:rsidR="0040504B" w:rsidRPr="00137BAA">
        <w:rPr>
          <w:rFonts w:ascii="Book Antiqua" w:hAnsi="Book Antiqua" w:cs="Times New Roman"/>
          <w:i/>
          <w:iCs/>
          <w:color w:val="000000" w:themeColor="text1"/>
          <w:sz w:val="24"/>
          <w:szCs w:val="24"/>
        </w:rPr>
        <w:t>BRIP1</w:t>
      </w:r>
      <w:r w:rsidR="0040504B" w:rsidRPr="00137BAA">
        <w:rPr>
          <w:rFonts w:ascii="Book Antiqua" w:hAnsi="Book Antiqua" w:cs="Times New Roman"/>
          <w:color w:val="000000" w:themeColor="text1"/>
          <w:sz w:val="24"/>
          <w:szCs w:val="24"/>
        </w:rPr>
        <w:t xml:space="preserve"> mutations. </w:t>
      </w:r>
      <w:r w:rsidR="00284BC4" w:rsidRPr="00137BAA">
        <w:rPr>
          <w:rFonts w:ascii="Book Antiqua" w:hAnsi="Book Antiqua" w:cs="Times New Roman"/>
          <w:color w:val="000000" w:themeColor="text1"/>
          <w:sz w:val="24"/>
          <w:szCs w:val="24"/>
        </w:rPr>
        <w:t xml:space="preserve">Overall these data suggest that </w:t>
      </w:r>
      <w:r w:rsidR="00284BC4" w:rsidRPr="00137BAA">
        <w:rPr>
          <w:rFonts w:ascii="Book Antiqua" w:hAnsi="Book Antiqua" w:cs="Times New Roman"/>
          <w:i/>
          <w:color w:val="000000" w:themeColor="text1"/>
          <w:sz w:val="24"/>
          <w:szCs w:val="24"/>
        </w:rPr>
        <w:t>BRIP1</w:t>
      </w:r>
      <w:r w:rsidR="00284BC4" w:rsidRPr="00137BAA">
        <w:rPr>
          <w:rFonts w:ascii="Book Antiqua" w:hAnsi="Book Antiqua" w:cs="Times New Roman"/>
          <w:color w:val="000000" w:themeColor="text1"/>
          <w:sz w:val="24"/>
          <w:szCs w:val="24"/>
        </w:rPr>
        <w:t xml:space="preserve"> mutations do not cause increased tumor burden but are commonly observed in samples with underlying MSI/</w:t>
      </w:r>
      <w:r w:rsidR="00284BC4" w:rsidRPr="00137BAA">
        <w:rPr>
          <w:rFonts w:ascii="Book Antiqua" w:hAnsi="Book Antiqua" w:cs="Times New Roman"/>
          <w:i/>
          <w:color w:val="000000" w:themeColor="text1"/>
          <w:sz w:val="24"/>
          <w:szCs w:val="24"/>
        </w:rPr>
        <w:t>POLE</w:t>
      </w:r>
      <w:r w:rsidR="00284BC4" w:rsidRPr="00137BAA">
        <w:rPr>
          <w:rFonts w:ascii="Book Antiqua" w:hAnsi="Book Antiqua" w:cs="Times New Roman"/>
          <w:color w:val="000000" w:themeColor="text1"/>
          <w:sz w:val="24"/>
          <w:szCs w:val="24"/>
        </w:rPr>
        <w:t>/</w:t>
      </w:r>
      <w:r w:rsidR="00284BC4" w:rsidRPr="00137BAA">
        <w:rPr>
          <w:rFonts w:ascii="Book Antiqua" w:hAnsi="Book Antiqua" w:cs="Times New Roman"/>
          <w:i/>
          <w:color w:val="000000" w:themeColor="text1"/>
          <w:sz w:val="24"/>
          <w:szCs w:val="24"/>
        </w:rPr>
        <w:t>POLD1</w:t>
      </w:r>
      <w:r w:rsidR="00284BC4" w:rsidRPr="00137BAA">
        <w:rPr>
          <w:rFonts w:ascii="Book Antiqua" w:hAnsi="Book Antiqua" w:cs="Times New Roman"/>
          <w:color w:val="000000" w:themeColor="text1"/>
          <w:sz w:val="24"/>
          <w:szCs w:val="24"/>
        </w:rPr>
        <w:t xml:space="preserve"> mutations and thus a substantial subset of GI cancers with </w:t>
      </w:r>
      <w:r w:rsidR="003B5263" w:rsidRPr="00137BAA">
        <w:rPr>
          <w:rFonts w:ascii="Book Antiqua" w:hAnsi="Book Antiqua" w:cs="Times New Roman"/>
          <w:color w:val="000000" w:themeColor="text1"/>
          <w:sz w:val="24"/>
          <w:szCs w:val="24"/>
        </w:rPr>
        <w:t xml:space="preserve">somatically </w:t>
      </w:r>
      <w:r w:rsidR="00284BC4" w:rsidRPr="00137BAA">
        <w:rPr>
          <w:rFonts w:ascii="Book Antiqua" w:hAnsi="Book Antiqua" w:cs="Times New Roman"/>
          <w:color w:val="000000" w:themeColor="text1"/>
          <w:sz w:val="24"/>
          <w:szCs w:val="24"/>
        </w:rPr>
        <w:t xml:space="preserve">mutated </w:t>
      </w:r>
      <w:r w:rsidR="00284BC4" w:rsidRPr="00137BAA">
        <w:rPr>
          <w:rFonts w:ascii="Book Antiqua" w:hAnsi="Book Antiqua" w:cs="Times New Roman"/>
          <w:i/>
          <w:color w:val="000000" w:themeColor="text1"/>
          <w:sz w:val="24"/>
          <w:szCs w:val="24"/>
        </w:rPr>
        <w:t>BRIP1</w:t>
      </w:r>
      <w:r w:rsidR="00284BC4" w:rsidRPr="00137BAA">
        <w:rPr>
          <w:rFonts w:ascii="Book Antiqua" w:hAnsi="Book Antiqua" w:cs="Times New Roman"/>
          <w:color w:val="000000" w:themeColor="text1"/>
          <w:sz w:val="24"/>
          <w:szCs w:val="24"/>
        </w:rPr>
        <w:t xml:space="preserve"> have a high tumor mutation burden.</w:t>
      </w:r>
    </w:p>
    <w:p w14:paraId="47E83767" w14:textId="000751F7" w:rsidR="003D55EC" w:rsidRPr="00137BAA" w:rsidRDefault="003D55EC"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Among the six samples with likely oncogenic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mutations</w:t>
      </w:r>
      <w:r w:rsidR="00AD7854" w:rsidRPr="00137BAA">
        <w:rPr>
          <w:rFonts w:ascii="Book Antiqua" w:hAnsi="Book Antiqua" w:cs="Times New Roman"/>
          <w:color w:val="000000" w:themeColor="text1"/>
          <w:sz w:val="24"/>
          <w:szCs w:val="24"/>
        </w:rPr>
        <w:t xml:space="preserve"> four samples had low</w:t>
      </w:r>
      <w:r w:rsidR="00F26E9D" w:rsidRPr="00137BAA">
        <w:rPr>
          <w:rFonts w:ascii="Book Antiqua" w:hAnsi="Book Antiqua" w:cs="Times New Roman"/>
          <w:color w:val="000000" w:themeColor="text1"/>
          <w:sz w:val="24"/>
          <w:szCs w:val="24"/>
        </w:rPr>
        <w:t>er</w:t>
      </w:r>
      <w:r w:rsidR="00AD7854" w:rsidRPr="00137BAA">
        <w:rPr>
          <w:rFonts w:ascii="Book Antiqua" w:hAnsi="Book Antiqua" w:cs="Times New Roman"/>
          <w:color w:val="000000" w:themeColor="text1"/>
          <w:sz w:val="24"/>
          <w:szCs w:val="24"/>
        </w:rPr>
        <w:t xml:space="preserve"> total mutation number </w:t>
      </w:r>
      <w:r w:rsidR="00630FE1" w:rsidRPr="00137BAA">
        <w:rPr>
          <w:rFonts w:ascii="Book Antiqua" w:hAnsi="Book Antiqua" w:cs="Times New Roman"/>
          <w:color w:val="000000" w:themeColor="text1"/>
          <w:sz w:val="24"/>
          <w:szCs w:val="24"/>
        </w:rPr>
        <w:t>(between 81 and 267</w:t>
      </w:r>
      <w:r w:rsidR="009C2104" w:rsidRPr="00137BAA">
        <w:rPr>
          <w:rFonts w:ascii="Book Antiqua" w:hAnsi="Book Antiqua" w:cs="Times New Roman"/>
          <w:color w:val="000000" w:themeColor="text1"/>
          <w:sz w:val="24"/>
          <w:szCs w:val="24"/>
        </w:rPr>
        <w:t>, Table</w:t>
      </w:r>
      <w:r w:rsidR="00FC551A" w:rsidRPr="00137BAA">
        <w:rPr>
          <w:rFonts w:ascii="Book Antiqua" w:hAnsi="Book Antiqua" w:cs="Times New Roman"/>
          <w:color w:val="000000" w:themeColor="text1"/>
          <w:sz w:val="24"/>
          <w:szCs w:val="24"/>
        </w:rPr>
        <w:t xml:space="preserve"> 1</w:t>
      </w:r>
      <w:r w:rsidR="00630FE1" w:rsidRPr="00137BAA">
        <w:rPr>
          <w:rFonts w:ascii="Book Antiqua" w:hAnsi="Book Antiqua" w:cs="Times New Roman"/>
          <w:color w:val="000000" w:themeColor="text1"/>
          <w:sz w:val="24"/>
          <w:szCs w:val="24"/>
        </w:rPr>
        <w:t xml:space="preserve">) </w:t>
      </w:r>
      <w:r w:rsidR="00AD7854" w:rsidRPr="00137BAA">
        <w:rPr>
          <w:rFonts w:ascii="Book Antiqua" w:hAnsi="Book Antiqua" w:cs="Times New Roman"/>
          <w:color w:val="000000" w:themeColor="text1"/>
          <w:sz w:val="24"/>
          <w:szCs w:val="24"/>
        </w:rPr>
        <w:t>and three of them had no concomitant MSI/</w:t>
      </w:r>
      <w:r w:rsidR="00AD7854" w:rsidRPr="00137BAA">
        <w:rPr>
          <w:rFonts w:ascii="Book Antiqua" w:hAnsi="Book Antiqua" w:cs="Times New Roman"/>
          <w:i/>
          <w:color w:val="000000" w:themeColor="text1"/>
          <w:sz w:val="24"/>
          <w:szCs w:val="24"/>
        </w:rPr>
        <w:t>POLE</w:t>
      </w:r>
      <w:r w:rsidR="00AD7854" w:rsidRPr="00137BAA">
        <w:rPr>
          <w:rFonts w:ascii="Book Antiqua" w:hAnsi="Book Antiqua" w:cs="Times New Roman"/>
          <w:color w:val="000000" w:themeColor="text1"/>
          <w:sz w:val="24"/>
          <w:szCs w:val="24"/>
        </w:rPr>
        <w:t>/</w:t>
      </w:r>
      <w:r w:rsidR="00AD7854" w:rsidRPr="00137BAA">
        <w:rPr>
          <w:rFonts w:ascii="Book Antiqua" w:hAnsi="Book Antiqua" w:cs="Times New Roman"/>
          <w:i/>
          <w:color w:val="000000" w:themeColor="text1"/>
          <w:sz w:val="24"/>
          <w:szCs w:val="24"/>
        </w:rPr>
        <w:t>POLD1</w:t>
      </w:r>
      <w:r w:rsidR="00AD7854" w:rsidRPr="00137BAA">
        <w:rPr>
          <w:rFonts w:ascii="Book Antiqua" w:hAnsi="Book Antiqua" w:cs="Times New Roman"/>
          <w:color w:val="000000" w:themeColor="text1"/>
          <w:sz w:val="24"/>
          <w:szCs w:val="24"/>
        </w:rPr>
        <w:t xml:space="preserve"> mutations while the fourth, a colorectal cancer sample with a </w:t>
      </w:r>
      <w:r w:rsidR="00AD7854" w:rsidRPr="00137BAA">
        <w:rPr>
          <w:rFonts w:ascii="Book Antiqua" w:hAnsi="Book Antiqua" w:cs="Times New Roman"/>
          <w:i/>
          <w:color w:val="000000" w:themeColor="text1"/>
          <w:sz w:val="24"/>
          <w:szCs w:val="24"/>
        </w:rPr>
        <w:t xml:space="preserve">BRIP1 </w:t>
      </w:r>
      <w:r w:rsidR="00AD7854" w:rsidRPr="00137BAA">
        <w:rPr>
          <w:rFonts w:ascii="Book Antiqua" w:hAnsi="Book Antiqua" w:cs="Times New Roman"/>
          <w:color w:val="000000" w:themeColor="text1"/>
          <w:sz w:val="24"/>
          <w:szCs w:val="24"/>
        </w:rPr>
        <w:t xml:space="preserve">frameshift mutation at I507 had a mutation in </w:t>
      </w:r>
      <w:r w:rsidR="00AD7854" w:rsidRPr="00137BAA">
        <w:rPr>
          <w:rFonts w:ascii="Book Antiqua" w:hAnsi="Book Antiqua" w:cs="Times New Roman"/>
          <w:i/>
          <w:color w:val="000000" w:themeColor="text1"/>
          <w:sz w:val="24"/>
          <w:szCs w:val="24"/>
        </w:rPr>
        <w:t>MLH1</w:t>
      </w:r>
      <w:r w:rsidR="00AD7854" w:rsidRPr="00137BAA">
        <w:rPr>
          <w:rFonts w:ascii="Book Antiqua" w:hAnsi="Book Antiqua" w:cs="Times New Roman"/>
          <w:color w:val="000000" w:themeColor="text1"/>
          <w:sz w:val="24"/>
          <w:szCs w:val="24"/>
        </w:rPr>
        <w:t xml:space="preserve"> at L697.</w:t>
      </w:r>
      <w:r w:rsidR="00F26E9D" w:rsidRPr="00137BAA">
        <w:rPr>
          <w:rFonts w:ascii="Book Antiqua" w:hAnsi="Book Antiqua" w:cs="Times New Roman"/>
          <w:color w:val="000000" w:themeColor="text1"/>
          <w:sz w:val="24"/>
          <w:szCs w:val="24"/>
        </w:rPr>
        <w:t xml:space="preserve"> These data </w:t>
      </w:r>
      <w:r w:rsidR="00F26E9D" w:rsidRPr="00137BAA">
        <w:rPr>
          <w:rFonts w:ascii="Book Antiqua" w:hAnsi="Book Antiqua" w:cs="Times New Roman"/>
          <w:color w:val="000000" w:themeColor="text1"/>
          <w:sz w:val="24"/>
          <w:szCs w:val="24"/>
        </w:rPr>
        <w:lastRenderedPageBreak/>
        <w:t xml:space="preserve">suggest that likely oncogenic </w:t>
      </w:r>
      <w:r w:rsidR="00F26E9D" w:rsidRPr="00137BAA">
        <w:rPr>
          <w:rFonts w:ascii="Book Antiqua" w:hAnsi="Book Antiqua" w:cs="Times New Roman"/>
          <w:i/>
          <w:iCs/>
          <w:color w:val="000000" w:themeColor="text1"/>
          <w:sz w:val="24"/>
          <w:szCs w:val="24"/>
        </w:rPr>
        <w:t>BRIP1</w:t>
      </w:r>
      <w:r w:rsidR="00F26E9D" w:rsidRPr="00137BAA">
        <w:rPr>
          <w:rFonts w:ascii="Book Antiqua" w:hAnsi="Book Antiqua" w:cs="Times New Roman"/>
          <w:color w:val="000000" w:themeColor="text1"/>
          <w:sz w:val="24"/>
          <w:szCs w:val="24"/>
        </w:rPr>
        <w:t xml:space="preserve"> mutations </w:t>
      </w:r>
      <w:r w:rsidR="009C2104" w:rsidRPr="00137BAA">
        <w:rPr>
          <w:rFonts w:ascii="Book Antiqua" w:hAnsi="Book Antiqua" w:cs="Times New Roman"/>
          <w:color w:val="000000" w:themeColor="text1"/>
          <w:sz w:val="24"/>
          <w:szCs w:val="24"/>
        </w:rPr>
        <w:t>could</w:t>
      </w:r>
      <w:r w:rsidR="00F26E9D" w:rsidRPr="00137BAA">
        <w:rPr>
          <w:rFonts w:ascii="Book Antiqua" w:hAnsi="Book Antiqua" w:cs="Times New Roman"/>
          <w:color w:val="000000" w:themeColor="text1"/>
          <w:sz w:val="24"/>
          <w:szCs w:val="24"/>
        </w:rPr>
        <w:t xml:space="preserve"> contribute to cancer pathogenesis </w:t>
      </w:r>
      <w:r w:rsidR="009C2104" w:rsidRPr="00137BAA">
        <w:rPr>
          <w:rFonts w:ascii="Book Antiqua" w:hAnsi="Book Antiqua" w:cs="Times New Roman"/>
          <w:color w:val="000000" w:themeColor="text1"/>
          <w:sz w:val="24"/>
          <w:szCs w:val="24"/>
        </w:rPr>
        <w:t xml:space="preserve">without producing hypermutability. Other </w:t>
      </w:r>
      <w:r w:rsidR="009C2104" w:rsidRPr="00137BAA">
        <w:rPr>
          <w:rFonts w:ascii="Book Antiqua" w:hAnsi="Book Antiqua" w:cs="Times New Roman"/>
          <w:i/>
          <w:color w:val="000000" w:themeColor="text1"/>
          <w:sz w:val="24"/>
          <w:szCs w:val="24"/>
        </w:rPr>
        <w:t>BRIP1</w:t>
      </w:r>
      <w:r w:rsidR="00F26E9D" w:rsidRPr="00137BAA">
        <w:rPr>
          <w:rFonts w:ascii="Book Antiqua" w:hAnsi="Book Antiqua" w:cs="Times New Roman"/>
          <w:color w:val="000000" w:themeColor="text1"/>
          <w:sz w:val="24"/>
          <w:szCs w:val="24"/>
        </w:rPr>
        <w:t xml:space="preserve"> mutations </w:t>
      </w:r>
      <w:r w:rsidR="009C2104" w:rsidRPr="00137BAA">
        <w:rPr>
          <w:rFonts w:ascii="Book Antiqua" w:hAnsi="Book Antiqua" w:cs="Times New Roman"/>
          <w:color w:val="000000" w:themeColor="text1"/>
          <w:sz w:val="24"/>
          <w:szCs w:val="24"/>
        </w:rPr>
        <w:t xml:space="preserve">with unknown significance </w:t>
      </w:r>
      <w:r w:rsidR="00F26E9D" w:rsidRPr="00137BAA">
        <w:rPr>
          <w:rFonts w:ascii="Book Antiqua" w:hAnsi="Book Antiqua" w:cs="Times New Roman"/>
          <w:color w:val="000000" w:themeColor="text1"/>
          <w:sz w:val="24"/>
          <w:szCs w:val="24"/>
        </w:rPr>
        <w:t>may be passengers in hyper-mutated cancers.</w:t>
      </w:r>
    </w:p>
    <w:p w14:paraId="32A243E3" w14:textId="6C2FBCD3" w:rsidR="00FA29D8" w:rsidRPr="00137BAA" w:rsidRDefault="000A2F2C"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In colorectal cancer two thirds of BRIP1-mutated samples (12 of 18) contained also mutations in one or more of the commonly mutated genes of the </w:t>
      </w:r>
      <w:r w:rsidR="00D94E23" w:rsidRPr="00137BAA">
        <w:rPr>
          <w:rFonts w:ascii="Book Antiqua" w:hAnsi="Book Antiqua" w:cs="Times New Roman"/>
          <w:color w:val="000000" w:themeColor="text1"/>
          <w:sz w:val="24"/>
          <w:szCs w:val="24"/>
        </w:rPr>
        <w:t>KRAS/BRAF</w:t>
      </w:r>
      <w:r w:rsidRPr="00137BAA">
        <w:rPr>
          <w:rFonts w:ascii="Book Antiqua" w:hAnsi="Book Antiqua" w:cs="Times New Roman"/>
          <w:color w:val="000000" w:themeColor="text1"/>
          <w:sz w:val="24"/>
          <w:szCs w:val="24"/>
        </w:rPr>
        <w:t xml:space="preserve"> pathway</w:t>
      </w:r>
      <w:r w:rsidR="00D94E23" w:rsidRPr="00137BAA">
        <w:rPr>
          <w:rFonts w:ascii="Book Antiqua" w:hAnsi="Book Antiqua" w:cs="Times New Roman"/>
          <w:color w:val="000000" w:themeColor="text1"/>
          <w:sz w:val="24"/>
          <w:szCs w:val="24"/>
        </w:rPr>
        <w:t xml:space="preserve"> (KRAS/NRAS/BRAF/PTEN/PIK3CA)</w:t>
      </w:r>
      <w:r w:rsidRPr="00137BAA">
        <w:rPr>
          <w:rFonts w:ascii="Book Antiqua" w:hAnsi="Book Antiqua" w:cs="Times New Roman"/>
          <w:color w:val="000000" w:themeColor="text1"/>
          <w:sz w:val="24"/>
          <w:szCs w:val="24"/>
        </w:rPr>
        <w:t xml:space="preserve">. There was a significant co-occurrence of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mutations with mutations in </w:t>
      </w:r>
      <w:r w:rsidR="00D94E23" w:rsidRPr="00137BAA">
        <w:rPr>
          <w:rFonts w:ascii="Book Antiqua" w:hAnsi="Book Antiqua" w:cs="Times New Roman"/>
          <w:i/>
          <w:color w:val="000000" w:themeColor="text1"/>
          <w:sz w:val="24"/>
          <w:szCs w:val="24"/>
        </w:rPr>
        <w:t>BRAF</w:t>
      </w:r>
      <w:r w:rsidR="00D94E23" w:rsidRPr="00137BAA">
        <w:rPr>
          <w:rFonts w:ascii="Book Antiqua" w:hAnsi="Book Antiqua" w:cs="Times New Roman"/>
          <w:color w:val="000000" w:themeColor="text1"/>
          <w:sz w:val="24"/>
          <w:szCs w:val="24"/>
        </w:rPr>
        <w:t xml:space="preserve"> and </w:t>
      </w:r>
      <w:r w:rsidR="00D94E23" w:rsidRPr="00137BAA">
        <w:rPr>
          <w:rFonts w:ascii="Book Antiqua" w:hAnsi="Book Antiqua" w:cs="Times New Roman"/>
          <w:i/>
          <w:color w:val="000000" w:themeColor="text1"/>
          <w:sz w:val="24"/>
          <w:szCs w:val="24"/>
        </w:rPr>
        <w:t>PTEN</w:t>
      </w:r>
      <w:r w:rsidR="00D94E23" w:rsidRPr="00137BAA">
        <w:rPr>
          <w:rFonts w:ascii="Book Antiqua" w:hAnsi="Book Antiqua" w:cs="Times New Roman"/>
          <w:color w:val="000000" w:themeColor="text1"/>
          <w:sz w:val="24"/>
          <w:szCs w:val="24"/>
        </w:rPr>
        <w:t xml:space="preserve">. However, all 12 samples with </w:t>
      </w:r>
      <w:r w:rsidR="00D94E23" w:rsidRPr="00137BAA">
        <w:rPr>
          <w:rFonts w:ascii="Book Antiqua" w:hAnsi="Book Antiqua" w:cs="Times New Roman"/>
          <w:i/>
          <w:color w:val="000000" w:themeColor="text1"/>
          <w:sz w:val="24"/>
          <w:szCs w:val="24"/>
        </w:rPr>
        <w:t>BRIP1</w:t>
      </w:r>
      <w:r w:rsidR="00D94E23" w:rsidRPr="00137BAA">
        <w:rPr>
          <w:rFonts w:ascii="Book Antiqua" w:hAnsi="Book Antiqua" w:cs="Times New Roman"/>
          <w:color w:val="000000" w:themeColor="text1"/>
          <w:sz w:val="24"/>
          <w:szCs w:val="24"/>
        </w:rPr>
        <w:t xml:space="preserve"> mutations co-occurring with the five genes of the KRAS/BRAF pathway were hypermutated and contained mutations in either </w:t>
      </w:r>
      <w:r w:rsidR="00D94E23" w:rsidRPr="00137BAA">
        <w:rPr>
          <w:rFonts w:ascii="Book Antiqua" w:hAnsi="Book Antiqua" w:cs="Times New Roman"/>
          <w:i/>
          <w:color w:val="000000" w:themeColor="text1"/>
          <w:sz w:val="24"/>
          <w:szCs w:val="24"/>
        </w:rPr>
        <w:t>POLE</w:t>
      </w:r>
      <w:r w:rsidR="00D94E23" w:rsidRPr="00137BAA">
        <w:rPr>
          <w:rFonts w:ascii="Book Antiqua" w:hAnsi="Book Antiqua" w:cs="Times New Roman"/>
          <w:color w:val="000000" w:themeColor="text1"/>
          <w:sz w:val="24"/>
          <w:szCs w:val="24"/>
        </w:rPr>
        <w:t xml:space="preserve"> or </w:t>
      </w:r>
      <w:r w:rsidR="00D94E23" w:rsidRPr="00137BAA">
        <w:rPr>
          <w:rFonts w:ascii="Book Antiqua" w:hAnsi="Book Antiqua" w:cs="Times New Roman"/>
          <w:i/>
          <w:color w:val="000000" w:themeColor="text1"/>
          <w:sz w:val="24"/>
          <w:szCs w:val="24"/>
        </w:rPr>
        <w:t>POLD1</w:t>
      </w:r>
      <w:r w:rsidR="00D94E23" w:rsidRPr="00137BAA">
        <w:rPr>
          <w:rFonts w:ascii="Book Antiqua" w:hAnsi="Book Antiqua" w:cs="Times New Roman"/>
          <w:color w:val="000000" w:themeColor="text1"/>
          <w:sz w:val="24"/>
          <w:szCs w:val="24"/>
        </w:rPr>
        <w:t xml:space="preserve"> or both. Thus</w:t>
      </w:r>
      <w:r w:rsidR="005534EE" w:rsidRPr="00137BAA">
        <w:rPr>
          <w:rFonts w:ascii="Book Antiqua" w:hAnsi="Book Antiqua" w:cs="Times New Roman"/>
          <w:color w:val="000000" w:themeColor="text1"/>
          <w:sz w:val="24"/>
          <w:szCs w:val="24"/>
        </w:rPr>
        <w:t>,</w:t>
      </w:r>
      <w:r w:rsidR="00D94E23" w:rsidRPr="00137BAA">
        <w:rPr>
          <w:rFonts w:ascii="Book Antiqua" w:hAnsi="Book Antiqua" w:cs="Times New Roman"/>
          <w:color w:val="000000" w:themeColor="text1"/>
          <w:sz w:val="24"/>
          <w:szCs w:val="24"/>
        </w:rPr>
        <w:t xml:space="preserve"> the presence of </w:t>
      </w:r>
      <w:r w:rsidR="00D94E23" w:rsidRPr="00137BAA">
        <w:rPr>
          <w:rFonts w:ascii="Book Antiqua" w:hAnsi="Book Antiqua" w:cs="Times New Roman"/>
          <w:i/>
          <w:color w:val="000000" w:themeColor="text1"/>
          <w:sz w:val="24"/>
          <w:szCs w:val="24"/>
        </w:rPr>
        <w:t>BRIP1</w:t>
      </w:r>
      <w:r w:rsidR="00D94E23" w:rsidRPr="00137BAA">
        <w:rPr>
          <w:rFonts w:ascii="Book Antiqua" w:hAnsi="Book Antiqua" w:cs="Times New Roman"/>
          <w:color w:val="000000" w:themeColor="text1"/>
          <w:sz w:val="24"/>
          <w:szCs w:val="24"/>
        </w:rPr>
        <w:t xml:space="preserve"> mutations in samples with mutations in genes of the KRAS/BRAF pathway may be co-incidental due to the high mutations burden of hypermutated cancers.</w:t>
      </w:r>
    </w:p>
    <w:p w14:paraId="1613214D" w14:textId="77777777" w:rsidR="00951089" w:rsidRPr="00137BAA" w:rsidRDefault="00F26E9D"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Proteins d</w:t>
      </w:r>
      <w:r w:rsidR="005C3DA4" w:rsidRPr="00137BAA">
        <w:rPr>
          <w:rFonts w:ascii="Book Antiqua" w:hAnsi="Book Antiqua" w:cs="Times New Roman"/>
          <w:color w:val="000000" w:themeColor="text1"/>
          <w:sz w:val="24"/>
          <w:szCs w:val="24"/>
        </w:rPr>
        <w:t>irect</w:t>
      </w:r>
      <w:r w:rsidRPr="00137BAA">
        <w:rPr>
          <w:rFonts w:ascii="Book Antiqua" w:hAnsi="Book Antiqua" w:cs="Times New Roman"/>
          <w:color w:val="000000" w:themeColor="text1"/>
          <w:sz w:val="24"/>
          <w:szCs w:val="24"/>
        </w:rPr>
        <w:t>ly</w:t>
      </w:r>
      <w:r w:rsidR="005C3DA4" w:rsidRPr="00137BAA">
        <w:rPr>
          <w:rFonts w:ascii="Book Antiqua" w:hAnsi="Book Antiqua" w:cs="Times New Roman"/>
          <w:color w:val="000000" w:themeColor="text1"/>
          <w:sz w:val="24"/>
          <w:szCs w:val="24"/>
        </w:rPr>
        <w:t xml:space="preserve"> interacting with BRIP1 during the DNA repair function include BRCA1 and MLH1. Thus, mutations of these proteins, especially in their BRIP1-interacting domains, or deletions of BRCA1 and MLH1 even in the absence of BRIP1 lesions per se may result in interference with normal function of BRIP1. BRCA1 interacts wit</w:t>
      </w:r>
      <w:r w:rsidR="00951089" w:rsidRPr="00137BAA">
        <w:rPr>
          <w:rFonts w:ascii="Book Antiqua" w:hAnsi="Book Antiqua" w:cs="Times New Roman"/>
          <w:color w:val="000000" w:themeColor="text1"/>
          <w:sz w:val="24"/>
          <w:szCs w:val="24"/>
        </w:rPr>
        <w:t xml:space="preserve">h BRIP1 through its </w:t>
      </w:r>
      <w:r w:rsidR="005C3DA4" w:rsidRPr="00137BAA">
        <w:rPr>
          <w:rFonts w:ascii="Book Antiqua" w:hAnsi="Book Antiqua" w:cs="Times New Roman"/>
          <w:color w:val="000000" w:themeColor="text1"/>
          <w:sz w:val="24"/>
          <w:szCs w:val="24"/>
        </w:rPr>
        <w:t>BRCT</w:t>
      </w:r>
      <w:r w:rsidR="00951089" w:rsidRPr="00137BAA">
        <w:rPr>
          <w:rFonts w:ascii="Book Antiqua" w:hAnsi="Book Antiqua" w:cs="Times New Roman"/>
          <w:color w:val="000000" w:themeColor="text1"/>
          <w:sz w:val="24"/>
          <w:szCs w:val="24"/>
        </w:rPr>
        <w:t xml:space="preserve"> domain</w:t>
      </w:r>
      <w:r w:rsidR="005C3DA4" w:rsidRPr="00137BAA">
        <w:rPr>
          <w:rFonts w:ascii="Book Antiqua" w:hAnsi="Book Antiqua" w:cs="Times New Roman"/>
          <w:color w:val="000000" w:themeColor="text1"/>
          <w:sz w:val="24"/>
          <w:szCs w:val="24"/>
        </w:rPr>
        <w:t xml:space="preserve"> </w:t>
      </w:r>
      <w:r w:rsidR="00951089" w:rsidRPr="00137BAA">
        <w:rPr>
          <w:rFonts w:ascii="Book Antiqua" w:hAnsi="Book Antiqua" w:cs="Times New Roman"/>
          <w:color w:val="000000" w:themeColor="text1"/>
          <w:sz w:val="24"/>
          <w:szCs w:val="24"/>
        </w:rPr>
        <w:t>(</w:t>
      </w:r>
      <w:proofErr w:type="spellStart"/>
      <w:r w:rsidR="005C3DA4" w:rsidRPr="00137BAA">
        <w:rPr>
          <w:rFonts w:ascii="Book Antiqua" w:hAnsi="Book Antiqua" w:cs="Times New Roman"/>
          <w:color w:val="000000" w:themeColor="text1"/>
          <w:sz w:val="24"/>
          <w:szCs w:val="24"/>
        </w:rPr>
        <w:t>a</w:t>
      </w:r>
      <w:r w:rsidR="00951089" w:rsidRPr="00137BAA">
        <w:rPr>
          <w:rFonts w:ascii="Book Antiqua" w:hAnsi="Book Antiqua" w:cs="Times New Roman"/>
          <w:color w:val="000000" w:themeColor="text1"/>
          <w:sz w:val="24"/>
          <w:szCs w:val="24"/>
        </w:rPr>
        <w:t>mino</w:t>
      </w:r>
      <w:r w:rsidR="005C3DA4" w:rsidRPr="00137BAA">
        <w:rPr>
          <w:rFonts w:ascii="Book Antiqua" w:hAnsi="Book Antiqua" w:cs="Times New Roman"/>
          <w:color w:val="000000" w:themeColor="text1"/>
          <w:sz w:val="24"/>
          <w:szCs w:val="24"/>
        </w:rPr>
        <w:t>a</w:t>
      </w:r>
      <w:r w:rsidR="00951089" w:rsidRPr="00137BAA">
        <w:rPr>
          <w:rFonts w:ascii="Book Antiqua" w:hAnsi="Book Antiqua" w:cs="Times New Roman"/>
          <w:color w:val="000000" w:themeColor="text1"/>
          <w:sz w:val="24"/>
          <w:szCs w:val="24"/>
        </w:rPr>
        <w:t>cids</w:t>
      </w:r>
      <w:proofErr w:type="spellEnd"/>
      <w:r w:rsidR="005C3DA4" w:rsidRPr="00137BAA">
        <w:rPr>
          <w:rFonts w:ascii="Book Antiqua" w:hAnsi="Book Antiqua" w:cs="Times New Roman"/>
          <w:color w:val="000000" w:themeColor="text1"/>
          <w:sz w:val="24"/>
          <w:szCs w:val="24"/>
        </w:rPr>
        <w:t xml:space="preserve"> 1662-1723 and 1757-1842)</w:t>
      </w:r>
      <w:r w:rsidR="00951089" w:rsidRPr="00137BAA">
        <w:rPr>
          <w:rFonts w:ascii="Book Antiqua" w:hAnsi="Book Antiqua" w:cs="Times New Roman"/>
          <w:color w:val="000000" w:themeColor="text1"/>
          <w:sz w:val="24"/>
          <w:szCs w:val="24"/>
        </w:rPr>
        <w:t>. Mutations in BRCT domain of BRCA1 were observed in only one sample of the total 1436 samples in the 5 studies of GI cancers. Deletions of BRCA1 were also rare</w:t>
      </w:r>
      <w:r w:rsidR="004D24A5" w:rsidRPr="00137BAA">
        <w:rPr>
          <w:rFonts w:ascii="Book Antiqua" w:hAnsi="Book Antiqua" w:cs="Times New Roman"/>
          <w:color w:val="000000" w:themeColor="text1"/>
          <w:sz w:val="24"/>
          <w:szCs w:val="24"/>
        </w:rPr>
        <w:t>,</w:t>
      </w:r>
      <w:r w:rsidR="00951089" w:rsidRPr="00137BAA">
        <w:rPr>
          <w:rFonts w:ascii="Book Antiqua" w:hAnsi="Book Antiqua" w:cs="Times New Roman"/>
          <w:color w:val="000000" w:themeColor="text1"/>
          <w:sz w:val="24"/>
          <w:szCs w:val="24"/>
        </w:rPr>
        <w:t xml:space="preserve"> observed in 3 samples.</w:t>
      </w:r>
      <w:r w:rsidR="005C3DA4" w:rsidRPr="00137BAA">
        <w:rPr>
          <w:rFonts w:ascii="Book Antiqua" w:hAnsi="Book Antiqua" w:cs="Times New Roman"/>
          <w:color w:val="000000" w:themeColor="text1"/>
          <w:sz w:val="24"/>
          <w:szCs w:val="24"/>
        </w:rPr>
        <w:t xml:space="preserve"> </w:t>
      </w:r>
      <w:r w:rsidR="00FA29D8" w:rsidRPr="00137BAA">
        <w:rPr>
          <w:rFonts w:ascii="Book Antiqua" w:hAnsi="Book Antiqua" w:cs="Times New Roman"/>
          <w:color w:val="000000" w:themeColor="text1"/>
          <w:sz w:val="24"/>
          <w:szCs w:val="24"/>
        </w:rPr>
        <w:t xml:space="preserve">MLH1 </w:t>
      </w:r>
      <w:r w:rsidR="005C3DA4" w:rsidRPr="00137BAA">
        <w:rPr>
          <w:rFonts w:ascii="Book Antiqua" w:hAnsi="Book Antiqua" w:cs="Times New Roman"/>
          <w:color w:val="000000" w:themeColor="text1"/>
          <w:sz w:val="24"/>
          <w:szCs w:val="24"/>
        </w:rPr>
        <w:t>interacts with BRIP1 through its carboxyterminal domain (</w:t>
      </w:r>
      <w:proofErr w:type="spellStart"/>
      <w:r w:rsidR="005C3DA4" w:rsidRPr="00137BAA">
        <w:rPr>
          <w:rFonts w:ascii="Book Antiqua" w:hAnsi="Book Antiqua" w:cs="Times New Roman"/>
          <w:color w:val="000000" w:themeColor="text1"/>
          <w:sz w:val="24"/>
          <w:szCs w:val="24"/>
        </w:rPr>
        <w:t>aminoacids</w:t>
      </w:r>
      <w:proofErr w:type="spellEnd"/>
      <w:r w:rsidR="005C3DA4" w:rsidRPr="00137BAA">
        <w:rPr>
          <w:rFonts w:ascii="Book Antiqua" w:hAnsi="Book Antiqua" w:cs="Times New Roman"/>
          <w:color w:val="000000" w:themeColor="text1"/>
          <w:sz w:val="24"/>
          <w:szCs w:val="24"/>
        </w:rPr>
        <w:t xml:space="preserve"> 478-744). Mutations in this part of MLH1 are rare, occurring in 10 samples among the 1436 total samples of the 5 GI cancers studies. Deletion of MLH1 occurred in a single sample. </w:t>
      </w:r>
    </w:p>
    <w:p w14:paraId="76F14589" w14:textId="47DB84E1" w:rsidR="00FA29D8" w:rsidRPr="00137BAA" w:rsidRDefault="00353358"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Several other genes of the </w:t>
      </w:r>
      <w:r w:rsidR="001B5356" w:rsidRPr="00137BAA">
        <w:rPr>
          <w:rFonts w:ascii="Book Antiqua" w:hAnsi="Book Antiqua" w:cs="Times New Roman"/>
          <w:color w:val="000000" w:themeColor="text1"/>
          <w:sz w:val="24"/>
          <w:szCs w:val="24"/>
        </w:rPr>
        <w:t>FA</w:t>
      </w:r>
      <w:r w:rsidRPr="00137BAA">
        <w:rPr>
          <w:rFonts w:ascii="Book Antiqua" w:hAnsi="Book Antiqua" w:cs="Times New Roman"/>
          <w:color w:val="000000" w:themeColor="text1"/>
          <w:sz w:val="24"/>
          <w:szCs w:val="24"/>
        </w:rPr>
        <w:t xml:space="preserve"> pathway were found to have low mutation frequencies in the 5 studies examined. </w:t>
      </w:r>
      <w:r w:rsidRPr="00137BAA">
        <w:rPr>
          <w:rFonts w:ascii="Book Antiqua" w:hAnsi="Book Antiqua" w:cs="Times New Roman"/>
          <w:i/>
          <w:color w:val="000000" w:themeColor="text1"/>
          <w:sz w:val="24"/>
          <w:szCs w:val="24"/>
        </w:rPr>
        <w:t>BRCA2</w:t>
      </w:r>
      <w:r w:rsidRPr="00137BAA">
        <w:rPr>
          <w:rFonts w:ascii="Book Antiqua" w:hAnsi="Book Antiqua" w:cs="Times New Roman"/>
          <w:color w:val="000000" w:themeColor="text1"/>
          <w:sz w:val="24"/>
          <w:szCs w:val="24"/>
        </w:rPr>
        <w:t xml:space="preserve"> was the only gene that had a mutation percentage above 3%, specifically 6%. Despite low mutation frequencies, </w:t>
      </w:r>
      <w:r w:rsidR="00D56235" w:rsidRPr="00137BAA">
        <w:rPr>
          <w:rFonts w:ascii="Book Antiqua" w:hAnsi="Book Antiqua" w:cs="Times New Roman"/>
          <w:color w:val="000000" w:themeColor="text1"/>
          <w:sz w:val="24"/>
          <w:szCs w:val="24"/>
        </w:rPr>
        <w:t xml:space="preserve">mutations in </w:t>
      </w:r>
      <w:r w:rsidRPr="00137BAA">
        <w:rPr>
          <w:rFonts w:ascii="Book Antiqua" w:hAnsi="Book Antiqua" w:cs="Times New Roman"/>
          <w:color w:val="000000" w:themeColor="text1"/>
          <w:sz w:val="24"/>
          <w:szCs w:val="24"/>
        </w:rPr>
        <w:t xml:space="preserve">several of these genes such as </w:t>
      </w:r>
      <w:r w:rsidRPr="00137BAA">
        <w:rPr>
          <w:rFonts w:ascii="Book Antiqua" w:hAnsi="Book Antiqua" w:cs="Times New Roman"/>
          <w:i/>
          <w:color w:val="000000" w:themeColor="text1"/>
          <w:sz w:val="24"/>
          <w:szCs w:val="24"/>
        </w:rPr>
        <w:t>BRCA1</w:t>
      </w:r>
      <w:r w:rsidRPr="00137BAA">
        <w:rPr>
          <w:rFonts w:ascii="Book Antiqua" w:hAnsi="Book Antiqua" w:cs="Times New Roman"/>
          <w:color w:val="000000" w:themeColor="text1"/>
          <w:sz w:val="24"/>
          <w:szCs w:val="24"/>
        </w:rPr>
        <w:t xml:space="preserve">, </w:t>
      </w:r>
      <w:r w:rsidRPr="00137BAA">
        <w:rPr>
          <w:rFonts w:ascii="Book Antiqua" w:hAnsi="Book Antiqua" w:cs="Times New Roman"/>
          <w:i/>
          <w:color w:val="000000" w:themeColor="text1"/>
          <w:sz w:val="24"/>
          <w:szCs w:val="24"/>
        </w:rPr>
        <w:t>BRCA2,</w:t>
      </w:r>
      <w:r w:rsidRPr="00137BAA">
        <w:rPr>
          <w:rFonts w:ascii="Book Antiqua" w:hAnsi="Book Antiqua" w:cs="Times New Roman"/>
          <w:color w:val="000000" w:themeColor="text1"/>
          <w:sz w:val="24"/>
          <w:szCs w:val="24"/>
        </w:rPr>
        <w:t xml:space="preserve"> </w:t>
      </w:r>
      <w:r w:rsidRPr="00137BAA">
        <w:rPr>
          <w:rFonts w:ascii="Book Antiqua" w:hAnsi="Book Antiqua" w:cs="Times New Roman"/>
          <w:i/>
          <w:color w:val="000000" w:themeColor="text1"/>
          <w:sz w:val="24"/>
          <w:szCs w:val="24"/>
        </w:rPr>
        <w:t>FANCI</w:t>
      </w:r>
      <w:r w:rsidRPr="00137BAA">
        <w:rPr>
          <w:rFonts w:ascii="Book Antiqua" w:hAnsi="Book Antiqua" w:cs="Times New Roman"/>
          <w:color w:val="000000" w:themeColor="text1"/>
          <w:sz w:val="24"/>
          <w:szCs w:val="24"/>
        </w:rPr>
        <w:t xml:space="preserve">, </w:t>
      </w:r>
      <w:r w:rsidRPr="00137BAA">
        <w:rPr>
          <w:rFonts w:ascii="Book Antiqua" w:hAnsi="Book Antiqua" w:cs="Times New Roman"/>
          <w:i/>
          <w:color w:val="000000" w:themeColor="text1"/>
          <w:sz w:val="24"/>
          <w:szCs w:val="24"/>
        </w:rPr>
        <w:t>FANCD2</w:t>
      </w:r>
      <w:r w:rsidRPr="00137BAA">
        <w:rPr>
          <w:rFonts w:ascii="Book Antiqua" w:hAnsi="Book Antiqua" w:cs="Times New Roman"/>
          <w:color w:val="000000" w:themeColor="text1"/>
          <w:sz w:val="24"/>
          <w:szCs w:val="24"/>
        </w:rPr>
        <w:t xml:space="preserve">, </w:t>
      </w:r>
      <w:r w:rsidRPr="00137BAA">
        <w:rPr>
          <w:rFonts w:ascii="Book Antiqua" w:hAnsi="Book Antiqua" w:cs="Times New Roman"/>
          <w:i/>
          <w:color w:val="000000" w:themeColor="text1"/>
          <w:sz w:val="24"/>
          <w:szCs w:val="24"/>
        </w:rPr>
        <w:t>PALB</w:t>
      </w:r>
      <w:r w:rsidR="001207CD" w:rsidRPr="00137BAA">
        <w:rPr>
          <w:rFonts w:ascii="Book Antiqua" w:hAnsi="Book Antiqua" w:cs="Times New Roman"/>
          <w:i/>
          <w:color w:val="000000" w:themeColor="text1"/>
          <w:sz w:val="24"/>
          <w:szCs w:val="24"/>
        </w:rPr>
        <w:t>2</w:t>
      </w:r>
      <w:r w:rsidR="001207CD" w:rsidRPr="00137BAA">
        <w:rPr>
          <w:rFonts w:ascii="Book Antiqua" w:hAnsi="Book Antiqua" w:cs="Times New Roman"/>
          <w:color w:val="000000" w:themeColor="text1"/>
          <w:sz w:val="24"/>
          <w:szCs w:val="24"/>
        </w:rPr>
        <w:t xml:space="preserve">, </w:t>
      </w:r>
      <w:r w:rsidR="001207CD" w:rsidRPr="00137BAA">
        <w:rPr>
          <w:rFonts w:ascii="Book Antiqua" w:hAnsi="Book Antiqua" w:cs="Times New Roman"/>
          <w:i/>
          <w:color w:val="000000" w:themeColor="text1"/>
          <w:sz w:val="24"/>
          <w:szCs w:val="24"/>
        </w:rPr>
        <w:t>FANCC</w:t>
      </w:r>
      <w:r w:rsidR="001207CD" w:rsidRPr="00137BAA">
        <w:rPr>
          <w:rFonts w:ascii="Book Antiqua" w:hAnsi="Book Antiqua" w:cs="Times New Roman"/>
          <w:color w:val="000000" w:themeColor="text1"/>
          <w:sz w:val="24"/>
          <w:szCs w:val="24"/>
        </w:rPr>
        <w:t xml:space="preserve"> and </w:t>
      </w:r>
      <w:r w:rsidR="001207CD" w:rsidRPr="00137BAA">
        <w:rPr>
          <w:rFonts w:ascii="Book Antiqua" w:hAnsi="Book Antiqua" w:cs="Times New Roman"/>
          <w:i/>
          <w:color w:val="000000" w:themeColor="text1"/>
          <w:sz w:val="24"/>
          <w:szCs w:val="24"/>
        </w:rPr>
        <w:t xml:space="preserve">RAD51C </w:t>
      </w:r>
      <w:r w:rsidRPr="00137BAA">
        <w:rPr>
          <w:rFonts w:ascii="Book Antiqua" w:hAnsi="Book Antiqua" w:cs="Times New Roman"/>
          <w:color w:val="000000" w:themeColor="text1"/>
          <w:sz w:val="24"/>
          <w:szCs w:val="24"/>
        </w:rPr>
        <w:t xml:space="preserve">were </w:t>
      </w:r>
      <w:r w:rsidR="000E4A61" w:rsidRPr="00137BAA">
        <w:rPr>
          <w:rFonts w:ascii="Book Antiqua" w:hAnsi="Book Antiqua" w:cs="Times New Roman"/>
          <w:color w:val="000000" w:themeColor="text1"/>
          <w:sz w:val="24"/>
          <w:szCs w:val="24"/>
        </w:rPr>
        <w:t xml:space="preserve">all </w:t>
      </w:r>
      <w:r w:rsidRPr="00137BAA">
        <w:rPr>
          <w:rFonts w:ascii="Book Antiqua" w:hAnsi="Book Antiqua" w:cs="Times New Roman"/>
          <w:color w:val="000000" w:themeColor="text1"/>
          <w:sz w:val="24"/>
          <w:szCs w:val="24"/>
        </w:rPr>
        <w:t xml:space="preserve">observed to </w:t>
      </w:r>
      <w:r w:rsidR="001207CD" w:rsidRPr="00137BAA">
        <w:rPr>
          <w:rFonts w:ascii="Book Antiqua" w:hAnsi="Book Antiqua" w:cs="Times New Roman"/>
          <w:color w:val="000000" w:themeColor="text1"/>
          <w:sz w:val="24"/>
          <w:szCs w:val="24"/>
        </w:rPr>
        <w:t xml:space="preserve">statistically significantly </w:t>
      </w:r>
      <w:r w:rsidRPr="00137BAA">
        <w:rPr>
          <w:rFonts w:ascii="Book Antiqua" w:hAnsi="Book Antiqua" w:cs="Times New Roman"/>
          <w:color w:val="000000" w:themeColor="text1"/>
          <w:sz w:val="24"/>
          <w:szCs w:val="24"/>
        </w:rPr>
        <w:t>co-occur</w:t>
      </w:r>
      <w:r w:rsidR="00FA29D8" w:rsidRPr="00137BAA">
        <w:rPr>
          <w:rFonts w:ascii="Book Antiqua" w:hAnsi="Book Antiqua" w:cs="Times New Roman"/>
          <w:color w:val="000000" w:themeColor="text1"/>
          <w:sz w:val="24"/>
          <w:szCs w:val="24"/>
        </w:rPr>
        <w:t xml:space="preserve"> with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w:t>
      </w:r>
      <w:r w:rsidR="00D56235" w:rsidRPr="00137BAA">
        <w:rPr>
          <w:rFonts w:ascii="Book Antiqua" w:hAnsi="Book Antiqua" w:cs="Times New Roman"/>
          <w:color w:val="000000" w:themeColor="text1"/>
          <w:sz w:val="24"/>
          <w:szCs w:val="24"/>
        </w:rPr>
        <w:t xml:space="preserve">mutations </w:t>
      </w:r>
      <w:r w:rsidR="001207CD" w:rsidRPr="00137BAA">
        <w:rPr>
          <w:rFonts w:ascii="Book Antiqua" w:hAnsi="Book Antiqua" w:cs="Times New Roman"/>
          <w:color w:val="000000" w:themeColor="text1"/>
          <w:sz w:val="24"/>
          <w:szCs w:val="24"/>
        </w:rPr>
        <w:t>(</w:t>
      </w:r>
      <w:r w:rsidR="0017302A" w:rsidRPr="00137BAA">
        <w:rPr>
          <w:rFonts w:ascii="Book Antiqua" w:hAnsi="Book Antiqua" w:cs="Times New Roman"/>
          <w:i/>
          <w:iCs/>
          <w:color w:val="000000" w:themeColor="text1"/>
          <w:sz w:val="24"/>
          <w:szCs w:val="24"/>
        </w:rPr>
        <w:t>P</w:t>
      </w:r>
      <w:r w:rsidR="0017302A" w:rsidRPr="00137BAA">
        <w:rPr>
          <w:rFonts w:ascii="Book Antiqua" w:hAnsi="Book Antiqua" w:cs="Times New Roman"/>
          <w:color w:val="000000" w:themeColor="text1"/>
          <w:sz w:val="24"/>
          <w:szCs w:val="24"/>
        </w:rPr>
        <w:t xml:space="preserve"> </w:t>
      </w:r>
      <w:r w:rsidR="001207CD" w:rsidRPr="00137BAA">
        <w:rPr>
          <w:rFonts w:ascii="Book Antiqua" w:hAnsi="Book Antiqua" w:cs="Times New Roman"/>
          <w:color w:val="000000" w:themeColor="text1"/>
          <w:sz w:val="24"/>
          <w:szCs w:val="24"/>
        </w:rPr>
        <w:t xml:space="preserve">&lt; 0.001, </w:t>
      </w:r>
      <w:r w:rsidR="0017302A" w:rsidRPr="00004BD0">
        <w:rPr>
          <w:rFonts w:ascii="Book Antiqua" w:hAnsi="Book Antiqua" w:cs="Times New Roman"/>
          <w:i/>
          <w:color w:val="000000" w:themeColor="text1"/>
          <w:sz w:val="24"/>
          <w:szCs w:val="24"/>
        </w:rPr>
        <w:t>Q</w:t>
      </w:r>
      <w:r w:rsidR="0017302A" w:rsidRPr="00137BAA">
        <w:rPr>
          <w:rFonts w:ascii="Book Antiqua" w:hAnsi="Book Antiqua" w:cs="Times New Roman"/>
          <w:color w:val="000000" w:themeColor="text1"/>
          <w:sz w:val="24"/>
          <w:szCs w:val="24"/>
        </w:rPr>
        <w:t xml:space="preserve"> </w:t>
      </w:r>
      <w:r w:rsidR="001207CD" w:rsidRPr="00137BAA">
        <w:rPr>
          <w:rFonts w:ascii="Book Antiqua" w:hAnsi="Book Antiqua" w:cs="Times New Roman"/>
          <w:color w:val="000000" w:themeColor="text1"/>
          <w:sz w:val="24"/>
          <w:szCs w:val="24"/>
        </w:rPr>
        <w:t>&lt; 0.001).</w:t>
      </w:r>
    </w:p>
    <w:p w14:paraId="21058C50" w14:textId="0DE54713" w:rsidR="00E74822" w:rsidRPr="00137BAA" w:rsidRDefault="00FA29D8"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lastRenderedPageBreak/>
        <w:t xml:space="preserve">Comparison </w:t>
      </w:r>
      <w:r w:rsidR="000D33EF" w:rsidRPr="00137BAA">
        <w:rPr>
          <w:rFonts w:ascii="Book Antiqua" w:hAnsi="Book Antiqua" w:cs="Times New Roman"/>
          <w:color w:val="000000" w:themeColor="text1"/>
          <w:sz w:val="24"/>
          <w:szCs w:val="24"/>
        </w:rPr>
        <w:t xml:space="preserve">of </w:t>
      </w:r>
      <w:r w:rsidR="000D33EF" w:rsidRPr="00137BAA">
        <w:rPr>
          <w:rFonts w:ascii="Book Antiqua" w:hAnsi="Book Antiqua" w:cs="Times New Roman"/>
          <w:i/>
          <w:color w:val="000000" w:themeColor="text1"/>
          <w:sz w:val="24"/>
          <w:szCs w:val="24"/>
        </w:rPr>
        <w:t>BRIP1</w:t>
      </w:r>
      <w:r w:rsidR="000D33EF" w:rsidRPr="00137BAA">
        <w:rPr>
          <w:rFonts w:ascii="Book Antiqua" w:hAnsi="Book Antiqua" w:cs="Times New Roman"/>
          <w:color w:val="000000" w:themeColor="text1"/>
          <w:sz w:val="24"/>
          <w:szCs w:val="24"/>
        </w:rPr>
        <w:t xml:space="preserve"> mutations in GI cancers </w:t>
      </w:r>
      <w:r w:rsidRPr="00137BAA">
        <w:rPr>
          <w:rFonts w:ascii="Book Antiqua" w:hAnsi="Book Antiqua" w:cs="Times New Roman"/>
          <w:color w:val="000000" w:themeColor="text1"/>
          <w:sz w:val="24"/>
          <w:szCs w:val="24"/>
        </w:rPr>
        <w:t xml:space="preserve">with </w:t>
      </w:r>
      <w:r w:rsidRPr="00137BAA">
        <w:rPr>
          <w:rFonts w:ascii="Book Antiqua" w:hAnsi="Book Antiqua" w:cs="Times New Roman"/>
          <w:i/>
          <w:color w:val="000000" w:themeColor="text1"/>
          <w:sz w:val="24"/>
          <w:szCs w:val="24"/>
        </w:rPr>
        <w:t xml:space="preserve">BRIP1 </w:t>
      </w:r>
      <w:r w:rsidRPr="00137BAA">
        <w:rPr>
          <w:rFonts w:ascii="Book Antiqua" w:hAnsi="Book Antiqua" w:cs="Times New Roman"/>
          <w:color w:val="000000" w:themeColor="text1"/>
          <w:sz w:val="24"/>
          <w:szCs w:val="24"/>
        </w:rPr>
        <w:t xml:space="preserve">mutations in </w:t>
      </w:r>
      <w:r w:rsidR="000D3DF2" w:rsidRPr="00137BAA">
        <w:rPr>
          <w:rFonts w:ascii="Book Antiqua" w:hAnsi="Book Antiqua" w:cs="Times New Roman"/>
          <w:color w:val="000000" w:themeColor="text1"/>
          <w:sz w:val="24"/>
          <w:szCs w:val="24"/>
        </w:rPr>
        <w:t xml:space="preserve">breast and </w:t>
      </w:r>
      <w:r w:rsidRPr="00137BAA">
        <w:rPr>
          <w:rFonts w:ascii="Book Antiqua" w:hAnsi="Book Antiqua" w:cs="Times New Roman"/>
          <w:color w:val="000000" w:themeColor="text1"/>
          <w:sz w:val="24"/>
          <w:szCs w:val="24"/>
        </w:rPr>
        <w:t xml:space="preserve">ovarian </w:t>
      </w:r>
      <w:r w:rsidR="000D33EF" w:rsidRPr="00137BAA">
        <w:rPr>
          <w:rFonts w:ascii="Book Antiqua" w:hAnsi="Book Antiqua" w:cs="Times New Roman"/>
          <w:color w:val="000000" w:themeColor="text1"/>
          <w:sz w:val="24"/>
          <w:szCs w:val="24"/>
        </w:rPr>
        <w:t>cancer disclose</w:t>
      </w:r>
      <w:r w:rsidR="00F26E9D" w:rsidRPr="00137BAA">
        <w:rPr>
          <w:rFonts w:ascii="Book Antiqua" w:hAnsi="Book Antiqua" w:cs="Times New Roman"/>
          <w:color w:val="000000" w:themeColor="text1"/>
          <w:sz w:val="24"/>
          <w:szCs w:val="24"/>
        </w:rPr>
        <w:t>d</w:t>
      </w:r>
      <w:r w:rsidR="000D33EF" w:rsidRPr="00137BAA">
        <w:rPr>
          <w:rFonts w:ascii="Book Antiqua" w:hAnsi="Book Antiqua" w:cs="Times New Roman"/>
          <w:color w:val="000000" w:themeColor="text1"/>
          <w:sz w:val="24"/>
          <w:szCs w:val="24"/>
        </w:rPr>
        <w:t xml:space="preserve"> that in </w:t>
      </w:r>
      <w:r w:rsidR="000D3DF2" w:rsidRPr="00137BAA">
        <w:rPr>
          <w:rFonts w:ascii="Book Antiqua" w:hAnsi="Book Antiqua" w:cs="Times New Roman"/>
          <w:color w:val="000000" w:themeColor="text1"/>
          <w:sz w:val="24"/>
          <w:szCs w:val="24"/>
        </w:rPr>
        <w:t xml:space="preserve">breast cancers </w:t>
      </w:r>
      <w:r w:rsidR="000D3DF2" w:rsidRPr="00137BAA">
        <w:rPr>
          <w:rFonts w:ascii="Book Antiqua" w:hAnsi="Book Antiqua" w:cs="Times New Roman"/>
          <w:i/>
          <w:color w:val="000000" w:themeColor="text1"/>
          <w:sz w:val="24"/>
          <w:szCs w:val="24"/>
        </w:rPr>
        <w:t>BRIP1</w:t>
      </w:r>
      <w:r w:rsidR="000D3DF2" w:rsidRPr="00137BAA">
        <w:rPr>
          <w:rFonts w:ascii="Book Antiqua" w:hAnsi="Book Antiqua" w:cs="Times New Roman"/>
          <w:color w:val="000000" w:themeColor="text1"/>
          <w:sz w:val="24"/>
          <w:szCs w:val="24"/>
        </w:rPr>
        <w:t xml:space="preserve"> mutations are </w:t>
      </w:r>
      <w:r w:rsidR="004D24A5" w:rsidRPr="00137BAA">
        <w:rPr>
          <w:rFonts w:ascii="Book Antiqua" w:hAnsi="Book Antiqua" w:cs="Times New Roman"/>
          <w:color w:val="000000" w:themeColor="text1"/>
          <w:sz w:val="24"/>
          <w:szCs w:val="24"/>
        </w:rPr>
        <w:t>uncommon</w:t>
      </w:r>
      <w:r w:rsidR="000D3DF2" w:rsidRPr="00137BAA">
        <w:rPr>
          <w:rFonts w:ascii="Book Antiqua" w:hAnsi="Book Antiqua" w:cs="Times New Roman"/>
          <w:color w:val="000000" w:themeColor="text1"/>
          <w:sz w:val="24"/>
          <w:szCs w:val="24"/>
        </w:rPr>
        <w:t xml:space="preserve"> (10 of 996 samples</w:t>
      </w:r>
      <w:r w:rsidR="000E4A61" w:rsidRPr="00137BAA">
        <w:rPr>
          <w:rFonts w:ascii="Book Antiqua" w:hAnsi="Book Antiqua" w:cs="Times New Roman"/>
          <w:color w:val="000000" w:themeColor="text1"/>
          <w:sz w:val="24"/>
          <w:szCs w:val="24"/>
        </w:rPr>
        <w:t xml:space="preserve"> in the TCGA study of breast cancer</w:t>
      </w:r>
      <w:r w:rsidR="00F03D46" w:rsidRPr="00137BAA">
        <w:rPr>
          <w:rFonts w:ascii="Book Antiqua" w:hAnsi="Book Antiqua" w:cs="Times New Roman"/>
          <w:color w:val="000000" w:themeColor="text1"/>
          <w:sz w:val="24"/>
          <w:szCs w:val="24"/>
        </w:rPr>
        <w:t>, 1%</w:t>
      </w:r>
      <w:r w:rsidR="000D3DF2" w:rsidRPr="00137BAA">
        <w:rPr>
          <w:rFonts w:ascii="Book Antiqua" w:hAnsi="Book Antiqua" w:cs="Times New Roman"/>
          <w:color w:val="000000" w:themeColor="text1"/>
          <w:sz w:val="24"/>
          <w:szCs w:val="24"/>
        </w:rPr>
        <w:t>) and contained concomitant MSI/</w:t>
      </w:r>
      <w:r w:rsidR="000D3DF2" w:rsidRPr="00137BAA">
        <w:rPr>
          <w:rFonts w:ascii="Book Antiqua" w:hAnsi="Book Antiqua" w:cs="Times New Roman"/>
          <w:i/>
          <w:color w:val="000000" w:themeColor="text1"/>
          <w:sz w:val="24"/>
          <w:szCs w:val="24"/>
        </w:rPr>
        <w:t>POLE</w:t>
      </w:r>
      <w:r w:rsidR="000D3DF2" w:rsidRPr="00137BAA">
        <w:rPr>
          <w:rFonts w:ascii="Book Antiqua" w:hAnsi="Book Antiqua" w:cs="Times New Roman"/>
          <w:color w:val="000000" w:themeColor="text1"/>
          <w:sz w:val="24"/>
          <w:szCs w:val="24"/>
        </w:rPr>
        <w:t>/</w:t>
      </w:r>
      <w:r w:rsidR="000D3DF2" w:rsidRPr="00137BAA">
        <w:rPr>
          <w:rFonts w:ascii="Book Antiqua" w:hAnsi="Book Antiqua" w:cs="Times New Roman"/>
          <w:i/>
          <w:color w:val="000000" w:themeColor="text1"/>
          <w:sz w:val="24"/>
          <w:szCs w:val="24"/>
        </w:rPr>
        <w:t>POLD1</w:t>
      </w:r>
      <w:r w:rsidR="000D3DF2" w:rsidRPr="00137BAA">
        <w:rPr>
          <w:rFonts w:ascii="Book Antiqua" w:hAnsi="Book Antiqua" w:cs="Times New Roman"/>
          <w:color w:val="000000" w:themeColor="text1"/>
          <w:sz w:val="24"/>
          <w:szCs w:val="24"/>
        </w:rPr>
        <w:t xml:space="preserve"> </w:t>
      </w:r>
      <w:r w:rsidR="004D24A5" w:rsidRPr="00137BAA">
        <w:rPr>
          <w:rFonts w:ascii="Book Antiqua" w:hAnsi="Book Antiqua" w:cs="Times New Roman"/>
          <w:color w:val="000000" w:themeColor="text1"/>
          <w:sz w:val="24"/>
          <w:szCs w:val="24"/>
        </w:rPr>
        <w:t xml:space="preserve">mutations </w:t>
      </w:r>
      <w:r w:rsidR="000D3DF2" w:rsidRPr="00137BAA">
        <w:rPr>
          <w:rFonts w:ascii="Book Antiqua" w:hAnsi="Book Antiqua" w:cs="Times New Roman"/>
          <w:color w:val="000000" w:themeColor="text1"/>
          <w:sz w:val="24"/>
          <w:szCs w:val="24"/>
        </w:rPr>
        <w:t xml:space="preserve">in 3 </w:t>
      </w:r>
      <w:proofErr w:type="gramStart"/>
      <w:r w:rsidR="000D3DF2" w:rsidRPr="00137BAA">
        <w:rPr>
          <w:rFonts w:ascii="Book Antiqua" w:hAnsi="Book Antiqua" w:cs="Times New Roman"/>
          <w:color w:val="000000" w:themeColor="text1"/>
          <w:sz w:val="24"/>
          <w:szCs w:val="24"/>
        </w:rPr>
        <w:t>samples</w:t>
      </w:r>
      <w:r w:rsidR="000E4A61" w:rsidRPr="00137BAA">
        <w:rPr>
          <w:rFonts w:ascii="Book Antiqua" w:hAnsi="Book Antiqua" w:cs="Times New Roman"/>
          <w:color w:val="000000" w:themeColor="text1"/>
          <w:sz w:val="24"/>
          <w:szCs w:val="24"/>
          <w:vertAlign w:val="superscript"/>
        </w:rPr>
        <w:t>[</w:t>
      </w:r>
      <w:proofErr w:type="gramEnd"/>
      <w:r w:rsidR="00674F09" w:rsidRPr="00137BAA">
        <w:rPr>
          <w:rFonts w:ascii="Book Antiqua" w:hAnsi="Book Antiqua" w:cs="Times New Roman"/>
          <w:color w:val="000000" w:themeColor="text1"/>
          <w:sz w:val="24"/>
          <w:szCs w:val="24"/>
          <w:vertAlign w:val="superscript"/>
        </w:rPr>
        <w:t>24</w:t>
      </w:r>
      <w:r w:rsidR="00F26E9D" w:rsidRPr="00137BAA">
        <w:rPr>
          <w:rFonts w:ascii="Book Antiqua" w:hAnsi="Book Antiqua" w:cs="Times New Roman"/>
          <w:color w:val="000000" w:themeColor="text1"/>
          <w:sz w:val="24"/>
          <w:szCs w:val="24"/>
          <w:vertAlign w:val="superscript"/>
        </w:rPr>
        <w:t>]</w:t>
      </w:r>
      <w:r w:rsidR="000D3DF2" w:rsidRPr="00137BAA">
        <w:rPr>
          <w:rFonts w:ascii="Book Antiqua" w:hAnsi="Book Antiqua" w:cs="Times New Roman"/>
          <w:color w:val="000000" w:themeColor="text1"/>
          <w:sz w:val="24"/>
          <w:szCs w:val="24"/>
        </w:rPr>
        <w:t xml:space="preserve">. Similar </w:t>
      </w:r>
      <w:r w:rsidR="004D24A5" w:rsidRPr="00137BAA">
        <w:rPr>
          <w:rFonts w:ascii="Book Antiqua" w:hAnsi="Book Antiqua" w:cs="Times New Roman"/>
          <w:color w:val="000000" w:themeColor="text1"/>
          <w:sz w:val="24"/>
          <w:szCs w:val="24"/>
        </w:rPr>
        <w:t>with</w:t>
      </w:r>
      <w:r w:rsidR="000D3DF2" w:rsidRPr="00137BAA">
        <w:rPr>
          <w:rFonts w:ascii="Book Antiqua" w:hAnsi="Book Antiqua" w:cs="Times New Roman"/>
          <w:color w:val="000000" w:themeColor="text1"/>
          <w:sz w:val="24"/>
          <w:szCs w:val="24"/>
        </w:rPr>
        <w:t xml:space="preserve"> GI cancers, mutations of </w:t>
      </w:r>
      <w:r w:rsidR="000D3DF2" w:rsidRPr="00137BAA">
        <w:rPr>
          <w:rFonts w:ascii="Book Antiqua" w:hAnsi="Book Antiqua" w:cs="Times New Roman"/>
          <w:i/>
          <w:color w:val="000000" w:themeColor="text1"/>
          <w:sz w:val="24"/>
          <w:szCs w:val="24"/>
        </w:rPr>
        <w:t>BRIP1</w:t>
      </w:r>
      <w:r w:rsidR="000D3DF2" w:rsidRPr="00137BAA">
        <w:rPr>
          <w:rFonts w:ascii="Book Antiqua" w:hAnsi="Book Antiqua" w:cs="Times New Roman"/>
          <w:color w:val="000000" w:themeColor="text1"/>
          <w:sz w:val="24"/>
          <w:szCs w:val="24"/>
        </w:rPr>
        <w:t xml:space="preserve"> in breast cancers are widely spread in different exons. In </w:t>
      </w:r>
      <w:r w:rsidR="004D1694" w:rsidRPr="00137BAA">
        <w:rPr>
          <w:rFonts w:ascii="Book Antiqua" w:hAnsi="Book Antiqua" w:cs="Times New Roman"/>
          <w:color w:val="000000" w:themeColor="text1"/>
          <w:sz w:val="24"/>
          <w:szCs w:val="24"/>
        </w:rPr>
        <w:t xml:space="preserve">the TCGA study of </w:t>
      </w:r>
      <w:r w:rsidR="000D33EF" w:rsidRPr="00137BAA">
        <w:rPr>
          <w:rFonts w:ascii="Book Antiqua" w:hAnsi="Book Antiqua" w:cs="Times New Roman"/>
          <w:color w:val="000000" w:themeColor="text1"/>
          <w:sz w:val="24"/>
          <w:szCs w:val="24"/>
        </w:rPr>
        <w:t xml:space="preserve">ovarian cancer the 4 of 5 </w:t>
      </w:r>
      <w:r w:rsidR="000D33EF" w:rsidRPr="00137BAA">
        <w:rPr>
          <w:rFonts w:ascii="Book Antiqua" w:hAnsi="Book Antiqua" w:cs="Times New Roman"/>
          <w:i/>
          <w:color w:val="000000" w:themeColor="text1"/>
          <w:sz w:val="24"/>
          <w:szCs w:val="24"/>
        </w:rPr>
        <w:t>BRIP1</w:t>
      </w:r>
      <w:r w:rsidR="000D33EF" w:rsidRPr="00137BAA">
        <w:rPr>
          <w:rFonts w:ascii="Book Antiqua" w:hAnsi="Book Antiqua" w:cs="Times New Roman"/>
          <w:color w:val="000000" w:themeColor="text1"/>
          <w:sz w:val="24"/>
          <w:szCs w:val="24"/>
        </w:rPr>
        <w:t xml:space="preserve"> mutated samples were observed in the absence of MSI or </w:t>
      </w:r>
      <w:r w:rsidR="000D33EF" w:rsidRPr="00137BAA">
        <w:rPr>
          <w:rFonts w:ascii="Book Antiqua" w:hAnsi="Book Antiqua" w:cs="Times New Roman"/>
          <w:i/>
          <w:iCs/>
          <w:color w:val="000000" w:themeColor="text1"/>
          <w:sz w:val="24"/>
          <w:szCs w:val="24"/>
        </w:rPr>
        <w:t>POLE</w:t>
      </w:r>
      <w:r w:rsidR="000D33EF" w:rsidRPr="00137BAA">
        <w:rPr>
          <w:rFonts w:ascii="Book Antiqua" w:hAnsi="Book Antiqua" w:cs="Times New Roman"/>
          <w:color w:val="000000" w:themeColor="text1"/>
          <w:sz w:val="24"/>
          <w:szCs w:val="24"/>
        </w:rPr>
        <w:t>/</w:t>
      </w:r>
      <w:r w:rsidR="000D33EF" w:rsidRPr="00137BAA">
        <w:rPr>
          <w:rFonts w:ascii="Book Antiqua" w:hAnsi="Book Antiqua" w:cs="Times New Roman"/>
          <w:i/>
          <w:iCs/>
          <w:color w:val="000000" w:themeColor="text1"/>
          <w:sz w:val="24"/>
          <w:szCs w:val="24"/>
        </w:rPr>
        <w:t>POLD1</w:t>
      </w:r>
      <w:r w:rsidR="000D33EF" w:rsidRPr="00137BAA">
        <w:rPr>
          <w:rFonts w:ascii="Book Antiqua" w:hAnsi="Book Antiqua" w:cs="Times New Roman"/>
          <w:color w:val="000000" w:themeColor="text1"/>
          <w:sz w:val="24"/>
          <w:szCs w:val="24"/>
        </w:rPr>
        <w:t xml:space="preserve"> mutations and 3 of the 4 samples were concentrated in the DEAD-2 domain (</w:t>
      </w:r>
      <w:proofErr w:type="spellStart"/>
      <w:r w:rsidR="000D33EF" w:rsidRPr="00137BAA">
        <w:rPr>
          <w:rFonts w:ascii="Book Antiqua" w:hAnsi="Book Antiqua" w:cs="Times New Roman"/>
          <w:color w:val="000000" w:themeColor="text1"/>
          <w:sz w:val="24"/>
          <w:szCs w:val="24"/>
        </w:rPr>
        <w:t>aminoacids</w:t>
      </w:r>
      <w:proofErr w:type="spellEnd"/>
      <w:r w:rsidR="000D33EF" w:rsidRPr="00137BAA">
        <w:rPr>
          <w:rFonts w:ascii="Book Antiqua" w:hAnsi="Book Antiqua" w:cs="Times New Roman"/>
          <w:color w:val="000000" w:themeColor="text1"/>
          <w:sz w:val="24"/>
          <w:szCs w:val="24"/>
        </w:rPr>
        <w:t xml:space="preserve"> 248 to 415)</w:t>
      </w:r>
      <w:r w:rsidR="000E4A61" w:rsidRPr="00137BAA">
        <w:rPr>
          <w:rFonts w:ascii="Book Antiqua" w:hAnsi="Book Antiqua" w:cs="Times New Roman"/>
          <w:color w:val="000000" w:themeColor="text1"/>
          <w:sz w:val="24"/>
          <w:szCs w:val="24"/>
          <w:vertAlign w:val="superscript"/>
        </w:rPr>
        <w:t>[</w:t>
      </w:r>
      <w:r w:rsidR="00674F09" w:rsidRPr="00137BAA">
        <w:rPr>
          <w:rFonts w:ascii="Book Antiqua" w:hAnsi="Book Antiqua" w:cs="Times New Roman"/>
          <w:color w:val="000000" w:themeColor="text1"/>
          <w:sz w:val="24"/>
          <w:szCs w:val="24"/>
          <w:vertAlign w:val="superscript"/>
        </w:rPr>
        <w:t>25</w:t>
      </w:r>
      <w:r w:rsidR="000E4A61" w:rsidRPr="00137BAA">
        <w:rPr>
          <w:rFonts w:ascii="Book Antiqua" w:hAnsi="Book Antiqua" w:cs="Times New Roman"/>
          <w:color w:val="000000" w:themeColor="text1"/>
          <w:sz w:val="24"/>
          <w:szCs w:val="24"/>
          <w:vertAlign w:val="superscript"/>
        </w:rPr>
        <w:t>]</w:t>
      </w:r>
      <w:r w:rsidR="000D33EF" w:rsidRPr="00137BAA">
        <w:rPr>
          <w:rFonts w:ascii="Book Antiqua" w:hAnsi="Book Antiqua" w:cs="Times New Roman"/>
          <w:color w:val="000000" w:themeColor="text1"/>
          <w:sz w:val="24"/>
          <w:szCs w:val="24"/>
        </w:rPr>
        <w:t xml:space="preserve">. </w:t>
      </w:r>
    </w:p>
    <w:p w14:paraId="6CE49022" w14:textId="1B594AB8" w:rsidR="00794F71" w:rsidRPr="00137BAA" w:rsidRDefault="00453AAC"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Copy number alterations of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were also </w:t>
      </w:r>
      <w:r w:rsidR="004D24A5" w:rsidRPr="00137BAA">
        <w:rPr>
          <w:rFonts w:ascii="Book Antiqua" w:hAnsi="Book Antiqua" w:cs="Times New Roman"/>
          <w:color w:val="000000" w:themeColor="text1"/>
          <w:sz w:val="24"/>
          <w:szCs w:val="24"/>
        </w:rPr>
        <w:t>uncommon</w:t>
      </w:r>
      <w:r w:rsidRPr="00137BAA">
        <w:rPr>
          <w:rFonts w:ascii="Book Antiqua" w:hAnsi="Book Antiqua" w:cs="Times New Roman"/>
          <w:color w:val="000000" w:themeColor="text1"/>
          <w:sz w:val="24"/>
          <w:szCs w:val="24"/>
        </w:rPr>
        <w:t xml:space="preserve"> in the studies of the GI cancers examined in this analysis and included 23 </w:t>
      </w:r>
      <w:r w:rsidRPr="00137BAA">
        <w:rPr>
          <w:rFonts w:ascii="Book Antiqua" w:hAnsi="Book Antiqua" w:cs="Times New Roman"/>
          <w:i/>
          <w:color w:val="000000" w:themeColor="text1"/>
          <w:sz w:val="24"/>
          <w:szCs w:val="24"/>
        </w:rPr>
        <w:t xml:space="preserve">BRIP1 </w:t>
      </w:r>
      <w:r w:rsidRPr="00137BAA">
        <w:rPr>
          <w:rFonts w:ascii="Book Antiqua" w:hAnsi="Book Antiqua" w:cs="Times New Roman"/>
          <w:color w:val="000000" w:themeColor="text1"/>
          <w:sz w:val="24"/>
          <w:szCs w:val="24"/>
        </w:rPr>
        <w:t>amplified samples (1.6%) and a single deleted sample which occurred in an esophageal cancer. Percentages of amplified samples in the various cancers are presented in Figure 4. One thousand four hundred twenty</w:t>
      </w:r>
      <w:r w:rsidR="000E4A61"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eight genes were co-amplified significantly more often in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amplified samples than in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non-amplified. Most significant correlations, including </w:t>
      </w:r>
      <w:r w:rsidR="00B727C0" w:rsidRPr="00137BAA">
        <w:rPr>
          <w:rFonts w:ascii="Book Antiqua" w:hAnsi="Book Antiqua" w:cs="Times New Roman"/>
          <w:color w:val="000000" w:themeColor="text1"/>
          <w:sz w:val="24"/>
          <w:szCs w:val="24"/>
        </w:rPr>
        <w:t>the entire list of</w:t>
      </w:r>
      <w:r w:rsidRPr="00137BAA">
        <w:rPr>
          <w:rFonts w:ascii="Book Antiqua" w:hAnsi="Book Antiqua" w:cs="Times New Roman"/>
          <w:color w:val="000000" w:themeColor="text1"/>
          <w:sz w:val="24"/>
          <w:szCs w:val="24"/>
        </w:rPr>
        <w:t xml:space="preserve"> the top 100 </w:t>
      </w:r>
      <w:r w:rsidR="004D1694" w:rsidRPr="00137BAA">
        <w:rPr>
          <w:rFonts w:ascii="Book Antiqua" w:hAnsi="Book Antiqua" w:cs="Times New Roman"/>
          <w:color w:val="000000" w:themeColor="text1"/>
          <w:sz w:val="24"/>
          <w:szCs w:val="24"/>
        </w:rPr>
        <w:t xml:space="preserve">most significantly </w:t>
      </w:r>
      <w:r w:rsidRPr="00137BAA">
        <w:rPr>
          <w:rFonts w:ascii="Book Antiqua" w:hAnsi="Book Antiqua" w:cs="Times New Roman"/>
          <w:color w:val="000000" w:themeColor="text1"/>
          <w:sz w:val="24"/>
          <w:szCs w:val="24"/>
        </w:rPr>
        <w:t xml:space="preserve">co-amplified genes were neighboring genes at 17q22-17q24 loci. </w:t>
      </w:r>
      <w:r w:rsidR="00794F71" w:rsidRPr="00137BAA">
        <w:rPr>
          <w:rFonts w:ascii="Book Antiqua" w:hAnsi="Book Antiqua" w:cs="Times New Roman"/>
          <w:color w:val="000000" w:themeColor="text1"/>
          <w:sz w:val="24"/>
          <w:szCs w:val="24"/>
        </w:rPr>
        <w:t xml:space="preserve">In gastroesophageal adenocarcinomas, </w:t>
      </w:r>
      <w:r w:rsidR="00794F71" w:rsidRPr="00137BAA">
        <w:rPr>
          <w:rFonts w:ascii="Book Antiqua" w:hAnsi="Book Antiqua" w:cs="Times New Roman"/>
          <w:i/>
          <w:color w:val="000000" w:themeColor="text1"/>
          <w:sz w:val="24"/>
          <w:szCs w:val="24"/>
        </w:rPr>
        <w:t>ERBB2</w:t>
      </w:r>
      <w:r w:rsidR="00794F71" w:rsidRPr="00137BAA">
        <w:rPr>
          <w:rFonts w:ascii="Book Antiqua" w:hAnsi="Book Antiqua" w:cs="Times New Roman"/>
          <w:color w:val="000000" w:themeColor="text1"/>
          <w:sz w:val="24"/>
          <w:szCs w:val="24"/>
        </w:rPr>
        <w:t xml:space="preserve"> gene located at 17q12 is commonly amplified in about 15% of cases. Co-amplification of </w:t>
      </w:r>
      <w:r w:rsidR="004D1694" w:rsidRPr="00137BAA">
        <w:rPr>
          <w:rFonts w:ascii="Book Antiqua" w:hAnsi="Book Antiqua" w:cs="Times New Roman"/>
          <w:i/>
          <w:color w:val="000000" w:themeColor="text1"/>
          <w:sz w:val="24"/>
          <w:szCs w:val="24"/>
        </w:rPr>
        <w:t>ERB</w:t>
      </w:r>
      <w:r w:rsidR="00794F71" w:rsidRPr="00137BAA">
        <w:rPr>
          <w:rFonts w:ascii="Book Antiqua" w:hAnsi="Book Antiqua" w:cs="Times New Roman"/>
          <w:i/>
          <w:color w:val="000000" w:themeColor="text1"/>
          <w:sz w:val="24"/>
          <w:szCs w:val="24"/>
        </w:rPr>
        <w:t>B</w:t>
      </w:r>
      <w:r w:rsidR="004D1694" w:rsidRPr="00137BAA">
        <w:rPr>
          <w:rFonts w:ascii="Book Antiqua" w:hAnsi="Book Antiqua" w:cs="Times New Roman"/>
          <w:i/>
          <w:color w:val="000000" w:themeColor="text1"/>
          <w:sz w:val="24"/>
          <w:szCs w:val="24"/>
        </w:rPr>
        <w:t>2</w:t>
      </w:r>
      <w:r w:rsidR="00794F71" w:rsidRPr="00137BAA">
        <w:rPr>
          <w:rFonts w:ascii="Book Antiqua" w:hAnsi="Book Antiqua" w:cs="Times New Roman"/>
          <w:color w:val="000000" w:themeColor="text1"/>
          <w:sz w:val="24"/>
          <w:szCs w:val="24"/>
        </w:rPr>
        <w:t xml:space="preserve"> was observed in 10 of 14 (71.4%) of </w:t>
      </w:r>
      <w:r w:rsidR="00794F71" w:rsidRPr="00137BAA">
        <w:rPr>
          <w:rFonts w:ascii="Book Antiqua" w:hAnsi="Book Antiqua" w:cs="Times New Roman"/>
          <w:i/>
          <w:color w:val="000000" w:themeColor="text1"/>
          <w:sz w:val="24"/>
          <w:szCs w:val="24"/>
        </w:rPr>
        <w:t>BRIP1</w:t>
      </w:r>
      <w:r w:rsidR="00794F71" w:rsidRPr="00137BAA">
        <w:rPr>
          <w:rFonts w:ascii="Book Antiqua" w:hAnsi="Book Antiqua" w:cs="Times New Roman"/>
          <w:color w:val="000000" w:themeColor="text1"/>
          <w:sz w:val="24"/>
          <w:szCs w:val="24"/>
        </w:rPr>
        <w:t xml:space="preserve"> amplified </w:t>
      </w:r>
      <w:r w:rsidR="000E4A61" w:rsidRPr="00137BAA">
        <w:rPr>
          <w:rFonts w:ascii="Book Antiqua" w:hAnsi="Book Antiqua" w:cs="Times New Roman"/>
          <w:color w:val="000000" w:themeColor="text1"/>
          <w:sz w:val="24"/>
          <w:szCs w:val="24"/>
        </w:rPr>
        <w:t xml:space="preserve">gastroesophageal cancer </w:t>
      </w:r>
      <w:r w:rsidR="00794F71" w:rsidRPr="00137BAA">
        <w:rPr>
          <w:rFonts w:ascii="Book Antiqua" w:hAnsi="Book Antiqua" w:cs="Times New Roman"/>
          <w:color w:val="000000" w:themeColor="text1"/>
          <w:sz w:val="24"/>
          <w:szCs w:val="24"/>
        </w:rPr>
        <w:t>cases (</w:t>
      </w:r>
      <w:r w:rsidR="0017302A" w:rsidRPr="00137BAA">
        <w:rPr>
          <w:rFonts w:ascii="Book Antiqua" w:hAnsi="Book Antiqua" w:cs="Times New Roman"/>
          <w:i/>
          <w:iCs/>
          <w:color w:val="000000" w:themeColor="text1"/>
          <w:sz w:val="24"/>
          <w:szCs w:val="24"/>
        </w:rPr>
        <w:t>P</w:t>
      </w:r>
      <w:r w:rsidR="0017302A" w:rsidRPr="00137BAA">
        <w:rPr>
          <w:rFonts w:ascii="Book Antiqua" w:hAnsi="Book Antiqua" w:cs="Times New Roman"/>
          <w:color w:val="000000" w:themeColor="text1"/>
          <w:sz w:val="24"/>
          <w:szCs w:val="24"/>
        </w:rPr>
        <w:t xml:space="preserve"> </w:t>
      </w:r>
      <w:r w:rsidR="00794F71" w:rsidRPr="00137BAA">
        <w:rPr>
          <w:rFonts w:ascii="Book Antiqua" w:hAnsi="Book Antiqua" w:cs="Times New Roman"/>
          <w:color w:val="000000" w:themeColor="text1"/>
          <w:sz w:val="24"/>
          <w:szCs w:val="24"/>
        </w:rPr>
        <w:t>&lt; 0.001)</w:t>
      </w:r>
      <w:r w:rsidR="00C56A12" w:rsidRPr="00137BAA">
        <w:rPr>
          <w:rFonts w:ascii="Book Antiqua" w:hAnsi="Book Antiqua" w:cs="Times New Roman"/>
          <w:color w:val="000000" w:themeColor="text1"/>
          <w:sz w:val="24"/>
          <w:szCs w:val="24"/>
        </w:rPr>
        <w:t>, suggesting that the two genes may be parts of the same amplicon in these cases</w:t>
      </w:r>
      <w:r w:rsidR="00794F71" w:rsidRPr="00137BAA">
        <w:rPr>
          <w:rFonts w:ascii="Book Antiqua" w:hAnsi="Book Antiqua" w:cs="Times New Roman"/>
          <w:color w:val="000000" w:themeColor="text1"/>
          <w:sz w:val="24"/>
          <w:szCs w:val="24"/>
        </w:rPr>
        <w:t xml:space="preserve">. </w:t>
      </w:r>
      <w:r w:rsidR="00C56A12" w:rsidRPr="00137BAA">
        <w:rPr>
          <w:rFonts w:ascii="Book Antiqua" w:hAnsi="Book Antiqua" w:cs="Times New Roman"/>
          <w:color w:val="000000" w:themeColor="text1"/>
          <w:sz w:val="24"/>
          <w:szCs w:val="24"/>
        </w:rPr>
        <w:t xml:space="preserve">As a comparison in breast cancer, where </w:t>
      </w:r>
      <w:r w:rsidR="00C56A12" w:rsidRPr="00137BAA">
        <w:rPr>
          <w:rFonts w:ascii="Book Antiqua" w:hAnsi="Book Antiqua" w:cs="Times New Roman"/>
          <w:i/>
          <w:color w:val="000000" w:themeColor="text1"/>
          <w:sz w:val="24"/>
          <w:szCs w:val="24"/>
        </w:rPr>
        <w:t xml:space="preserve">ERBB2 </w:t>
      </w:r>
      <w:r w:rsidR="00C56A12" w:rsidRPr="00137BAA">
        <w:rPr>
          <w:rFonts w:ascii="Book Antiqua" w:hAnsi="Book Antiqua" w:cs="Times New Roman"/>
          <w:color w:val="000000" w:themeColor="text1"/>
          <w:sz w:val="24"/>
          <w:szCs w:val="24"/>
        </w:rPr>
        <w:t>is also commonly amplified, amplification of the two genes co-occurs with statistical significance</w:t>
      </w:r>
      <w:r w:rsidR="00884098" w:rsidRPr="00137BAA">
        <w:rPr>
          <w:rFonts w:ascii="Book Antiqua" w:hAnsi="Book Antiqua" w:cs="Times New Roman"/>
          <w:color w:val="000000" w:themeColor="text1"/>
          <w:sz w:val="24"/>
          <w:szCs w:val="24"/>
        </w:rPr>
        <w:t xml:space="preserve"> (</w:t>
      </w:r>
      <w:r w:rsidR="0017302A" w:rsidRPr="00137BAA">
        <w:rPr>
          <w:rFonts w:ascii="Book Antiqua" w:hAnsi="Book Antiqua" w:cs="Times New Roman"/>
          <w:i/>
          <w:iCs/>
          <w:color w:val="000000" w:themeColor="text1"/>
          <w:sz w:val="24"/>
          <w:szCs w:val="24"/>
        </w:rPr>
        <w:t>P</w:t>
      </w:r>
      <w:r w:rsidR="0017302A" w:rsidRPr="00137BAA">
        <w:rPr>
          <w:rFonts w:ascii="Book Antiqua" w:hAnsi="Book Antiqua" w:cs="Times New Roman"/>
          <w:color w:val="000000" w:themeColor="text1"/>
          <w:sz w:val="24"/>
          <w:szCs w:val="24"/>
        </w:rPr>
        <w:t xml:space="preserve"> </w:t>
      </w:r>
      <w:r w:rsidR="00884098" w:rsidRPr="00137BAA">
        <w:rPr>
          <w:rFonts w:ascii="Book Antiqua" w:hAnsi="Book Antiqua" w:cs="Times New Roman"/>
          <w:color w:val="000000" w:themeColor="text1"/>
          <w:sz w:val="24"/>
          <w:szCs w:val="24"/>
        </w:rPr>
        <w:t xml:space="preserve">&lt; 0.001) and 36 of the 82 cases (43.9%) with </w:t>
      </w:r>
      <w:r w:rsidR="00884098" w:rsidRPr="00137BAA">
        <w:rPr>
          <w:rFonts w:ascii="Book Antiqua" w:hAnsi="Book Antiqua" w:cs="Times New Roman"/>
          <w:i/>
          <w:color w:val="000000" w:themeColor="text1"/>
          <w:sz w:val="24"/>
          <w:szCs w:val="24"/>
        </w:rPr>
        <w:t>BRIP1</w:t>
      </w:r>
      <w:r w:rsidR="00884098" w:rsidRPr="00137BAA">
        <w:rPr>
          <w:rFonts w:ascii="Book Antiqua" w:hAnsi="Book Antiqua" w:cs="Times New Roman"/>
          <w:color w:val="000000" w:themeColor="text1"/>
          <w:sz w:val="24"/>
          <w:szCs w:val="24"/>
        </w:rPr>
        <w:t xml:space="preserve"> amplifications contained concomitant amplification of </w:t>
      </w:r>
      <w:r w:rsidR="00884098" w:rsidRPr="00137BAA">
        <w:rPr>
          <w:rFonts w:ascii="Book Antiqua" w:hAnsi="Book Antiqua" w:cs="Times New Roman"/>
          <w:i/>
          <w:color w:val="000000" w:themeColor="text1"/>
          <w:sz w:val="24"/>
          <w:szCs w:val="24"/>
        </w:rPr>
        <w:t>ERBB2</w:t>
      </w:r>
      <w:r w:rsidR="00884098" w:rsidRPr="00137BAA">
        <w:rPr>
          <w:rFonts w:ascii="Book Antiqua" w:hAnsi="Book Antiqua" w:cs="Times New Roman"/>
          <w:color w:val="000000" w:themeColor="text1"/>
          <w:sz w:val="24"/>
          <w:szCs w:val="24"/>
        </w:rPr>
        <w:t>.</w:t>
      </w:r>
    </w:p>
    <w:p w14:paraId="177A559A" w14:textId="5854F736" w:rsidR="00FA29D8" w:rsidRPr="00137BAA" w:rsidRDefault="00453AAC"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No significant correlations of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amplification with mutations in any gene were found</w:t>
      </w:r>
      <w:r w:rsidR="00B727C0" w:rsidRPr="00137BAA">
        <w:rPr>
          <w:rFonts w:ascii="Book Antiqua" w:hAnsi="Book Antiqua" w:cs="Times New Roman"/>
          <w:color w:val="000000" w:themeColor="text1"/>
          <w:sz w:val="24"/>
          <w:szCs w:val="24"/>
        </w:rPr>
        <w:t xml:space="preserve"> in the GI cancers</w:t>
      </w:r>
      <w:r w:rsidR="007654A4" w:rsidRPr="00137BAA">
        <w:rPr>
          <w:rFonts w:ascii="Book Antiqua" w:hAnsi="Book Antiqua" w:cs="Times New Roman"/>
          <w:color w:val="000000" w:themeColor="text1"/>
          <w:sz w:val="24"/>
          <w:szCs w:val="24"/>
        </w:rPr>
        <w:t xml:space="preserve">. For example, co-occurrence of </w:t>
      </w:r>
      <w:r w:rsidR="007654A4" w:rsidRPr="00137BAA">
        <w:rPr>
          <w:rFonts w:ascii="Book Antiqua" w:hAnsi="Book Antiqua" w:cs="Times New Roman"/>
          <w:i/>
          <w:color w:val="000000" w:themeColor="text1"/>
          <w:sz w:val="24"/>
          <w:szCs w:val="24"/>
        </w:rPr>
        <w:t>BRIP1</w:t>
      </w:r>
      <w:r w:rsidR="007654A4" w:rsidRPr="00137BAA">
        <w:rPr>
          <w:rFonts w:ascii="Book Antiqua" w:hAnsi="Book Antiqua" w:cs="Times New Roman"/>
          <w:color w:val="000000" w:themeColor="text1"/>
          <w:sz w:val="24"/>
          <w:szCs w:val="24"/>
        </w:rPr>
        <w:t xml:space="preserve"> amplification with the most commonly mutated tumor suppressor </w:t>
      </w:r>
      <w:r w:rsidR="007654A4" w:rsidRPr="00137BAA">
        <w:rPr>
          <w:rFonts w:ascii="Book Antiqua" w:hAnsi="Book Antiqua" w:cs="Times New Roman"/>
          <w:i/>
          <w:color w:val="000000" w:themeColor="text1"/>
          <w:sz w:val="24"/>
          <w:szCs w:val="24"/>
        </w:rPr>
        <w:t>TP53</w:t>
      </w:r>
      <w:r w:rsidR="007654A4" w:rsidRPr="00137BAA">
        <w:rPr>
          <w:rFonts w:ascii="Book Antiqua" w:hAnsi="Book Antiqua" w:cs="Times New Roman"/>
          <w:color w:val="000000" w:themeColor="text1"/>
          <w:sz w:val="24"/>
          <w:szCs w:val="24"/>
        </w:rPr>
        <w:t xml:space="preserve"> was observed in 45.8% of </w:t>
      </w:r>
      <w:r w:rsidR="007654A4" w:rsidRPr="00137BAA">
        <w:rPr>
          <w:rFonts w:ascii="Book Antiqua" w:hAnsi="Book Antiqua" w:cs="Times New Roman"/>
          <w:i/>
          <w:color w:val="000000" w:themeColor="text1"/>
          <w:sz w:val="24"/>
          <w:szCs w:val="24"/>
        </w:rPr>
        <w:t>BRIP1</w:t>
      </w:r>
      <w:r w:rsidR="007654A4" w:rsidRPr="00137BAA">
        <w:rPr>
          <w:rFonts w:ascii="Book Antiqua" w:hAnsi="Book Antiqua" w:cs="Times New Roman"/>
          <w:color w:val="000000" w:themeColor="text1"/>
          <w:sz w:val="24"/>
          <w:szCs w:val="24"/>
        </w:rPr>
        <w:t xml:space="preserve"> amplified samples while 55.6% of </w:t>
      </w:r>
      <w:r w:rsidR="007654A4" w:rsidRPr="00137BAA">
        <w:rPr>
          <w:rFonts w:ascii="Book Antiqua" w:hAnsi="Book Antiqua" w:cs="Times New Roman"/>
          <w:i/>
          <w:color w:val="000000" w:themeColor="text1"/>
          <w:sz w:val="24"/>
          <w:szCs w:val="24"/>
        </w:rPr>
        <w:t>BRIP1</w:t>
      </w:r>
      <w:r w:rsidR="007654A4" w:rsidRPr="00137BAA">
        <w:rPr>
          <w:rFonts w:ascii="Book Antiqua" w:hAnsi="Book Antiqua" w:cs="Times New Roman"/>
          <w:color w:val="000000" w:themeColor="text1"/>
          <w:sz w:val="24"/>
          <w:szCs w:val="24"/>
        </w:rPr>
        <w:t xml:space="preserve"> non-amplified samples had </w:t>
      </w:r>
      <w:r w:rsidR="007654A4" w:rsidRPr="00137BAA">
        <w:rPr>
          <w:rFonts w:ascii="Book Antiqua" w:hAnsi="Book Antiqua" w:cs="Times New Roman"/>
          <w:i/>
          <w:color w:val="000000" w:themeColor="text1"/>
          <w:sz w:val="24"/>
          <w:szCs w:val="24"/>
        </w:rPr>
        <w:t>TP53</w:t>
      </w:r>
      <w:r w:rsidR="007654A4" w:rsidRPr="00137BAA">
        <w:rPr>
          <w:rFonts w:ascii="Book Antiqua" w:hAnsi="Book Antiqua" w:cs="Times New Roman"/>
          <w:color w:val="000000" w:themeColor="text1"/>
          <w:sz w:val="24"/>
          <w:szCs w:val="24"/>
        </w:rPr>
        <w:t xml:space="preserve"> mutations (</w:t>
      </w:r>
      <w:r w:rsidR="0017302A" w:rsidRPr="00137BAA">
        <w:rPr>
          <w:rFonts w:ascii="Book Antiqua" w:hAnsi="Book Antiqua" w:cs="Times New Roman"/>
          <w:i/>
          <w:iCs/>
          <w:color w:val="000000" w:themeColor="text1"/>
          <w:sz w:val="24"/>
          <w:szCs w:val="24"/>
        </w:rPr>
        <w:t>P</w:t>
      </w:r>
      <w:r w:rsidR="0017302A" w:rsidRPr="00137BAA">
        <w:rPr>
          <w:rFonts w:ascii="Book Antiqua" w:hAnsi="Book Antiqua" w:cs="Times New Roman"/>
          <w:color w:val="000000" w:themeColor="text1"/>
          <w:sz w:val="24"/>
          <w:szCs w:val="24"/>
        </w:rPr>
        <w:t xml:space="preserve"> </w:t>
      </w:r>
      <w:r w:rsidR="007654A4" w:rsidRPr="00137BAA">
        <w:rPr>
          <w:rFonts w:ascii="Book Antiqua" w:hAnsi="Book Antiqua" w:cs="Times New Roman"/>
          <w:color w:val="000000" w:themeColor="text1"/>
          <w:sz w:val="24"/>
          <w:szCs w:val="24"/>
        </w:rPr>
        <w:t xml:space="preserve">= 0.22). Similarly, co-occurrence of </w:t>
      </w:r>
      <w:r w:rsidR="007654A4" w:rsidRPr="00137BAA">
        <w:rPr>
          <w:rFonts w:ascii="Book Antiqua" w:hAnsi="Book Antiqua" w:cs="Times New Roman"/>
          <w:i/>
          <w:color w:val="000000" w:themeColor="text1"/>
          <w:sz w:val="24"/>
          <w:szCs w:val="24"/>
        </w:rPr>
        <w:t>BRIP1</w:t>
      </w:r>
      <w:r w:rsidR="007654A4" w:rsidRPr="00137BAA">
        <w:rPr>
          <w:rFonts w:ascii="Book Antiqua" w:hAnsi="Book Antiqua" w:cs="Times New Roman"/>
          <w:color w:val="000000" w:themeColor="text1"/>
          <w:sz w:val="24"/>
          <w:szCs w:val="24"/>
        </w:rPr>
        <w:t xml:space="preserve"> amplification with the most commonly </w:t>
      </w:r>
      <w:r w:rsidR="007654A4" w:rsidRPr="00137BAA">
        <w:rPr>
          <w:rFonts w:ascii="Book Antiqua" w:hAnsi="Book Antiqua" w:cs="Times New Roman"/>
          <w:color w:val="000000" w:themeColor="text1"/>
          <w:sz w:val="24"/>
          <w:szCs w:val="24"/>
        </w:rPr>
        <w:lastRenderedPageBreak/>
        <w:t xml:space="preserve">mutated oncogene </w:t>
      </w:r>
      <w:r w:rsidR="007654A4" w:rsidRPr="00137BAA">
        <w:rPr>
          <w:rFonts w:ascii="Book Antiqua" w:hAnsi="Book Antiqua" w:cs="Times New Roman"/>
          <w:i/>
          <w:color w:val="000000" w:themeColor="text1"/>
          <w:sz w:val="24"/>
          <w:szCs w:val="24"/>
        </w:rPr>
        <w:t>KRAS</w:t>
      </w:r>
      <w:r w:rsidR="007654A4" w:rsidRPr="00137BAA">
        <w:rPr>
          <w:rFonts w:ascii="Book Antiqua" w:hAnsi="Book Antiqua" w:cs="Times New Roman"/>
          <w:color w:val="000000" w:themeColor="text1"/>
          <w:sz w:val="24"/>
          <w:szCs w:val="24"/>
        </w:rPr>
        <w:t xml:space="preserve"> was seen in 16.7% of </w:t>
      </w:r>
      <w:r w:rsidR="007654A4" w:rsidRPr="00137BAA">
        <w:rPr>
          <w:rFonts w:ascii="Book Antiqua" w:hAnsi="Book Antiqua" w:cs="Times New Roman"/>
          <w:i/>
          <w:color w:val="000000" w:themeColor="text1"/>
          <w:sz w:val="24"/>
          <w:szCs w:val="24"/>
        </w:rPr>
        <w:t>BRIP1</w:t>
      </w:r>
      <w:r w:rsidR="007654A4" w:rsidRPr="00137BAA">
        <w:rPr>
          <w:rFonts w:ascii="Book Antiqua" w:hAnsi="Book Antiqua" w:cs="Times New Roman"/>
          <w:color w:val="000000" w:themeColor="text1"/>
          <w:sz w:val="24"/>
          <w:szCs w:val="24"/>
        </w:rPr>
        <w:t xml:space="preserve"> amplified samples</w:t>
      </w:r>
      <w:r w:rsidR="000E4A61" w:rsidRPr="00137BAA">
        <w:rPr>
          <w:rFonts w:ascii="Book Antiqua" w:hAnsi="Book Antiqua" w:cs="Times New Roman"/>
          <w:color w:val="000000" w:themeColor="text1"/>
          <w:sz w:val="24"/>
          <w:szCs w:val="24"/>
        </w:rPr>
        <w:t>,</w:t>
      </w:r>
      <w:r w:rsidR="007654A4" w:rsidRPr="00137BAA">
        <w:rPr>
          <w:rFonts w:ascii="Book Antiqua" w:hAnsi="Book Antiqua" w:cs="Times New Roman"/>
          <w:color w:val="000000" w:themeColor="text1"/>
          <w:sz w:val="24"/>
          <w:szCs w:val="24"/>
        </w:rPr>
        <w:t xml:space="preserve"> while 26.6% of </w:t>
      </w:r>
      <w:r w:rsidR="007654A4" w:rsidRPr="00137BAA">
        <w:rPr>
          <w:rFonts w:ascii="Book Antiqua" w:hAnsi="Book Antiqua" w:cs="Times New Roman"/>
          <w:i/>
          <w:color w:val="000000" w:themeColor="text1"/>
          <w:sz w:val="24"/>
          <w:szCs w:val="24"/>
        </w:rPr>
        <w:t>BRIP1</w:t>
      </w:r>
      <w:r w:rsidR="007654A4" w:rsidRPr="00137BAA">
        <w:rPr>
          <w:rFonts w:ascii="Book Antiqua" w:hAnsi="Book Antiqua" w:cs="Times New Roman"/>
          <w:color w:val="000000" w:themeColor="text1"/>
          <w:sz w:val="24"/>
          <w:szCs w:val="24"/>
        </w:rPr>
        <w:t xml:space="preserve"> non-amplified samples had </w:t>
      </w:r>
      <w:r w:rsidR="007654A4" w:rsidRPr="00137BAA">
        <w:rPr>
          <w:rFonts w:ascii="Book Antiqua" w:hAnsi="Book Antiqua" w:cs="Times New Roman"/>
          <w:i/>
          <w:color w:val="000000" w:themeColor="text1"/>
          <w:sz w:val="24"/>
          <w:szCs w:val="24"/>
        </w:rPr>
        <w:t>KRAS</w:t>
      </w:r>
      <w:r w:rsidR="007654A4" w:rsidRPr="00137BAA">
        <w:rPr>
          <w:rFonts w:ascii="Book Antiqua" w:hAnsi="Book Antiqua" w:cs="Times New Roman"/>
          <w:color w:val="000000" w:themeColor="text1"/>
          <w:sz w:val="24"/>
          <w:szCs w:val="24"/>
        </w:rPr>
        <w:t xml:space="preserve"> mutations (</w:t>
      </w:r>
      <w:r w:rsidR="0017302A" w:rsidRPr="00137BAA">
        <w:rPr>
          <w:rFonts w:ascii="Book Antiqua" w:hAnsi="Book Antiqua" w:cs="Times New Roman"/>
          <w:i/>
          <w:iCs/>
          <w:color w:val="000000" w:themeColor="text1"/>
          <w:sz w:val="24"/>
          <w:szCs w:val="24"/>
        </w:rPr>
        <w:t>P</w:t>
      </w:r>
      <w:r w:rsidR="0017302A" w:rsidRPr="00137BAA">
        <w:rPr>
          <w:rFonts w:ascii="Book Antiqua" w:hAnsi="Book Antiqua" w:cs="Times New Roman"/>
          <w:color w:val="000000" w:themeColor="text1"/>
          <w:sz w:val="24"/>
          <w:szCs w:val="24"/>
        </w:rPr>
        <w:t xml:space="preserve"> </w:t>
      </w:r>
      <w:r w:rsidR="007654A4" w:rsidRPr="00137BAA">
        <w:rPr>
          <w:rFonts w:ascii="Book Antiqua" w:hAnsi="Book Antiqua" w:cs="Times New Roman"/>
          <w:color w:val="000000" w:themeColor="text1"/>
          <w:sz w:val="24"/>
          <w:szCs w:val="24"/>
        </w:rPr>
        <w:t>= 0.19).</w:t>
      </w:r>
      <w:r w:rsidR="004336EC" w:rsidRPr="00137BAA">
        <w:rPr>
          <w:rFonts w:ascii="Book Antiqua" w:hAnsi="Book Antiqua" w:cs="Times New Roman"/>
          <w:color w:val="000000" w:themeColor="text1"/>
          <w:sz w:val="24"/>
          <w:szCs w:val="24"/>
        </w:rPr>
        <w:t xml:space="preserve"> </w:t>
      </w:r>
    </w:p>
    <w:p w14:paraId="4B32A220" w14:textId="3B86EF40" w:rsidR="00AF4B55" w:rsidRPr="00137BAA" w:rsidRDefault="00751231"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The promoter region of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gene (from -499 to 100 from T</w:t>
      </w:r>
      <w:r w:rsidR="00674F09" w:rsidRPr="00137BAA">
        <w:rPr>
          <w:rFonts w:ascii="Book Antiqua" w:hAnsi="Book Antiqua" w:cs="Times New Roman"/>
          <w:color w:val="000000" w:themeColor="text1"/>
          <w:sz w:val="24"/>
          <w:szCs w:val="24"/>
        </w:rPr>
        <w:t xml:space="preserve">ranscription </w:t>
      </w:r>
      <w:r w:rsidRPr="00137BAA">
        <w:rPr>
          <w:rFonts w:ascii="Book Antiqua" w:hAnsi="Book Antiqua" w:cs="Times New Roman"/>
          <w:color w:val="000000" w:themeColor="text1"/>
          <w:sz w:val="24"/>
          <w:szCs w:val="24"/>
        </w:rPr>
        <w:t>S</w:t>
      </w:r>
      <w:r w:rsidR="00674F09" w:rsidRPr="00137BAA">
        <w:rPr>
          <w:rFonts w:ascii="Book Antiqua" w:hAnsi="Book Antiqua" w:cs="Times New Roman"/>
          <w:color w:val="000000" w:themeColor="text1"/>
          <w:sz w:val="24"/>
          <w:szCs w:val="24"/>
        </w:rPr>
        <w:t xml:space="preserve">tart </w:t>
      </w:r>
      <w:r w:rsidRPr="00137BAA">
        <w:rPr>
          <w:rFonts w:ascii="Book Antiqua" w:hAnsi="Book Antiqua" w:cs="Times New Roman"/>
          <w:color w:val="000000" w:themeColor="text1"/>
          <w:sz w:val="24"/>
          <w:szCs w:val="24"/>
        </w:rPr>
        <w:t>S</w:t>
      </w:r>
      <w:r w:rsidR="00674F09" w:rsidRPr="00137BAA">
        <w:rPr>
          <w:rFonts w:ascii="Book Antiqua" w:hAnsi="Book Antiqua" w:cs="Times New Roman"/>
          <w:color w:val="000000" w:themeColor="text1"/>
          <w:sz w:val="24"/>
          <w:szCs w:val="24"/>
        </w:rPr>
        <w:t>ite</w:t>
      </w:r>
      <w:r w:rsidRPr="00137BAA">
        <w:rPr>
          <w:rFonts w:ascii="Book Antiqua" w:hAnsi="Book Antiqua" w:cs="Times New Roman"/>
          <w:color w:val="000000" w:themeColor="text1"/>
          <w:sz w:val="24"/>
          <w:szCs w:val="24"/>
        </w:rPr>
        <w:t xml:space="preserve">) contains 5 binding motif sequences </w:t>
      </w:r>
      <w:r w:rsidR="00434173" w:rsidRPr="00137BAA">
        <w:rPr>
          <w:rFonts w:ascii="Book Antiqua" w:hAnsi="Book Antiqua" w:cs="Times New Roman"/>
          <w:color w:val="000000" w:themeColor="text1"/>
          <w:sz w:val="24"/>
          <w:szCs w:val="24"/>
        </w:rPr>
        <w:t xml:space="preserve">for </w:t>
      </w:r>
      <w:r w:rsidR="00434173" w:rsidRPr="00137BAA">
        <w:rPr>
          <w:rFonts w:ascii="Book Antiqua" w:hAnsi="Book Antiqua" w:cs="Times New Roman"/>
          <w:i/>
          <w:color w:val="000000" w:themeColor="text1"/>
          <w:sz w:val="24"/>
          <w:szCs w:val="24"/>
        </w:rPr>
        <w:t>E2F1</w:t>
      </w:r>
      <w:r w:rsidR="00434173" w:rsidRPr="00137BAA">
        <w:rPr>
          <w:rFonts w:ascii="Book Antiqua" w:hAnsi="Book Antiqua" w:cs="Times New Roman"/>
          <w:color w:val="000000" w:themeColor="text1"/>
          <w:sz w:val="24"/>
          <w:szCs w:val="24"/>
        </w:rPr>
        <w:t xml:space="preserve"> transcription factor </w:t>
      </w:r>
      <w:r w:rsidRPr="00137BAA">
        <w:rPr>
          <w:rFonts w:ascii="Book Antiqua" w:hAnsi="Book Antiqua" w:cs="Times New Roman"/>
          <w:color w:val="000000" w:themeColor="text1"/>
          <w:sz w:val="24"/>
          <w:szCs w:val="24"/>
        </w:rPr>
        <w:t>at -468, -467, -227, -7</w:t>
      </w:r>
      <w:r w:rsidR="002D3986" w:rsidRPr="00137BAA">
        <w:rPr>
          <w:rFonts w:ascii="Book Antiqua" w:hAnsi="Book Antiqua" w:cs="Times New Roman"/>
          <w:color w:val="000000" w:themeColor="text1"/>
          <w:sz w:val="24"/>
          <w:szCs w:val="24"/>
        </w:rPr>
        <w:t xml:space="preserve">2 and -71. </w:t>
      </w:r>
      <w:r w:rsidR="006B3257" w:rsidRPr="00137BAA">
        <w:rPr>
          <w:rFonts w:ascii="Book Antiqua" w:hAnsi="Book Antiqua" w:cs="Times New Roman"/>
          <w:color w:val="000000" w:themeColor="text1"/>
          <w:sz w:val="24"/>
          <w:szCs w:val="24"/>
        </w:rPr>
        <w:t xml:space="preserve">However, despite this </w:t>
      </w:r>
      <w:r w:rsidR="005A5A75" w:rsidRPr="00137BAA">
        <w:rPr>
          <w:rFonts w:ascii="Book Antiqua" w:hAnsi="Book Antiqua" w:cs="Times New Roman"/>
          <w:color w:val="000000" w:themeColor="text1"/>
          <w:sz w:val="24"/>
          <w:szCs w:val="24"/>
        </w:rPr>
        <w:t>promoter</w:t>
      </w:r>
      <w:r w:rsidR="006B3257" w:rsidRPr="00137BAA">
        <w:rPr>
          <w:rFonts w:ascii="Book Antiqua" w:hAnsi="Book Antiqua" w:cs="Times New Roman"/>
          <w:color w:val="000000" w:themeColor="text1"/>
          <w:sz w:val="24"/>
          <w:szCs w:val="24"/>
        </w:rPr>
        <w:t xml:space="preserve"> binding</w:t>
      </w:r>
      <w:r w:rsidR="005A5A75" w:rsidRPr="00137BAA">
        <w:rPr>
          <w:rFonts w:ascii="Book Antiqua" w:hAnsi="Book Antiqua" w:cs="Times New Roman"/>
          <w:color w:val="000000" w:themeColor="text1"/>
          <w:sz w:val="24"/>
          <w:szCs w:val="24"/>
        </w:rPr>
        <w:t xml:space="preserve"> </w:t>
      </w:r>
      <w:r w:rsidR="006B3257" w:rsidRPr="00137BAA">
        <w:rPr>
          <w:rFonts w:ascii="Book Antiqua" w:hAnsi="Book Antiqua" w:cs="Times New Roman"/>
          <w:color w:val="000000" w:themeColor="text1"/>
          <w:sz w:val="24"/>
          <w:szCs w:val="24"/>
        </w:rPr>
        <w:t xml:space="preserve">potential, </w:t>
      </w:r>
      <w:r w:rsidR="005A5A75" w:rsidRPr="00137BAA">
        <w:rPr>
          <w:rFonts w:ascii="Book Antiqua" w:hAnsi="Book Antiqua" w:cs="Times New Roman"/>
          <w:i/>
          <w:iCs/>
          <w:color w:val="000000" w:themeColor="text1"/>
          <w:sz w:val="24"/>
          <w:szCs w:val="24"/>
        </w:rPr>
        <w:t>E2F</w:t>
      </w:r>
      <w:r w:rsidRPr="00137BAA">
        <w:rPr>
          <w:rFonts w:ascii="Book Antiqua" w:hAnsi="Book Antiqua" w:cs="Times New Roman"/>
          <w:color w:val="000000" w:themeColor="text1"/>
          <w:sz w:val="24"/>
          <w:szCs w:val="24"/>
        </w:rPr>
        <w:t xml:space="preserve"> </w:t>
      </w:r>
      <w:r w:rsidR="006B3257" w:rsidRPr="00137BAA">
        <w:rPr>
          <w:rFonts w:ascii="Book Antiqua" w:hAnsi="Book Antiqua" w:cs="Times New Roman"/>
          <w:color w:val="000000" w:themeColor="text1"/>
          <w:sz w:val="24"/>
          <w:szCs w:val="24"/>
        </w:rPr>
        <w:t xml:space="preserve">and </w:t>
      </w:r>
      <w:r w:rsidR="006B3257" w:rsidRPr="00137BAA">
        <w:rPr>
          <w:rFonts w:ascii="Book Antiqua" w:hAnsi="Book Antiqua" w:cs="Times New Roman"/>
          <w:i/>
          <w:iCs/>
          <w:color w:val="000000" w:themeColor="text1"/>
          <w:sz w:val="24"/>
          <w:szCs w:val="24"/>
        </w:rPr>
        <w:t>BRIP1</w:t>
      </w:r>
      <w:r w:rsidR="006B3257" w:rsidRPr="00137BAA">
        <w:rPr>
          <w:rFonts w:ascii="Book Antiqua" w:hAnsi="Book Antiqua" w:cs="Times New Roman"/>
          <w:color w:val="000000" w:themeColor="text1"/>
          <w:sz w:val="24"/>
          <w:szCs w:val="24"/>
        </w:rPr>
        <w:t xml:space="preserve"> o</w:t>
      </w:r>
      <w:r w:rsidRPr="00137BAA">
        <w:rPr>
          <w:rFonts w:ascii="Book Antiqua" w:hAnsi="Book Antiqua" w:cs="Times New Roman"/>
          <w:color w:val="000000" w:themeColor="text1"/>
          <w:sz w:val="24"/>
          <w:szCs w:val="24"/>
        </w:rPr>
        <w:t>verexpression</w:t>
      </w:r>
      <w:r w:rsidR="006B3257" w:rsidRPr="00137BAA">
        <w:rPr>
          <w:rFonts w:ascii="Book Antiqua" w:hAnsi="Book Antiqua" w:cs="Times New Roman"/>
          <w:color w:val="000000" w:themeColor="text1"/>
          <w:sz w:val="24"/>
          <w:szCs w:val="24"/>
        </w:rPr>
        <w:t xml:space="preserve"> does not correlate in colorectal cancer</w:t>
      </w:r>
      <w:r w:rsidR="000D75BF" w:rsidRPr="00137BAA">
        <w:rPr>
          <w:rFonts w:ascii="Book Antiqua" w:hAnsi="Book Antiqua" w:cs="Times New Roman"/>
          <w:color w:val="000000" w:themeColor="text1"/>
          <w:sz w:val="24"/>
          <w:szCs w:val="24"/>
        </w:rPr>
        <w:t xml:space="preserve"> (</w:t>
      </w:r>
      <w:r w:rsidR="0017302A" w:rsidRPr="00137BAA">
        <w:rPr>
          <w:rFonts w:ascii="Book Antiqua" w:hAnsi="Book Antiqua" w:cs="Times New Roman"/>
          <w:i/>
          <w:iCs/>
          <w:color w:val="000000" w:themeColor="text1"/>
          <w:sz w:val="24"/>
          <w:szCs w:val="24"/>
        </w:rPr>
        <w:t>P</w:t>
      </w:r>
      <w:r w:rsidR="0017302A" w:rsidRPr="00137BAA">
        <w:rPr>
          <w:rFonts w:ascii="Book Antiqua" w:hAnsi="Book Antiqua" w:cs="Times New Roman"/>
          <w:color w:val="000000" w:themeColor="text1"/>
          <w:sz w:val="24"/>
          <w:szCs w:val="24"/>
        </w:rPr>
        <w:t xml:space="preserve"> </w:t>
      </w:r>
      <w:r w:rsidR="000D75BF" w:rsidRPr="00137BAA">
        <w:rPr>
          <w:rFonts w:ascii="Book Antiqua" w:hAnsi="Book Antiqua" w:cs="Times New Roman"/>
          <w:color w:val="000000" w:themeColor="text1"/>
          <w:sz w:val="24"/>
          <w:szCs w:val="24"/>
        </w:rPr>
        <w:t>= 0.13)</w:t>
      </w:r>
      <w:r w:rsidR="006B3257" w:rsidRPr="00137BAA">
        <w:rPr>
          <w:rFonts w:ascii="Book Antiqua" w:hAnsi="Book Antiqua" w:cs="Times New Roman"/>
          <w:color w:val="000000" w:themeColor="text1"/>
          <w:sz w:val="24"/>
          <w:szCs w:val="24"/>
        </w:rPr>
        <w:t>, suggesting that E2F1 activity does not lead to over-expression of its potential target BRIP1.</w:t>
      </w:r>
      <w:r w:rsidR="000D75BF" w:rsidRPr="00137BAA">
        <w:rPr>
          <w:rFonts w:ascii="Book Antiqua" w:hAnsi="Book Antiqua" w:cs="Times New Roman"/>
          <w:color w:val="000000" w:themeColor="text1"/>
          <w:sz w:val="24"/>
          <w:szCs w:val="24"/>
        </w:rPr>
        <w:t xml:space="preserve"> </w:t>
      </w:r>
      <w:r w:rsidR="000D75BF" w:rsidRPr="00137BAA">
        <w:rPr>
          <w:rFonts w:ascii="Book Antiqua" w:hAnsi="Book Antiqua" w:cs="Times New Roman"/>
          <w:i/>
          <w:color w:val="000000" w:themeColor="text1"/>
          <w:sz w:val="24"/>
          <w:szCs w:val="24"/>
        </w:rPr>
        <w:t xml:space="preserve">E2F1 </w:t>
      </w:r>
      <w:r w:rsidR="000D75BF" w:rsidRPr="00137BAA">
        <w:rPr>
          <w:rFonts w:ascii="Book Antiqua" w:hAnsi="Book Antiqua" w:cs="Times New Roman"/>
          <w:color w:val="000000" w:themeColor="text1"/>
          <w:sz w:val="24"/>
          <w:szCs w:val="24"/>
        </w:rPr>
        <w:t xml:space="preserve">was proposed as a part of a panel of genes together with </w:t>
      </w:r>
      <w:r w:rsidR="000D75BF" w:rsidRPr="00137BAA">
        <w:rPr>
          <w:rFonts w:ascii="Book Antiqua" w:hAnsi="Book Antiqua" w:cs="Times New Roman"/>
          <w:i/>
          <w:color w:val="000000" w:themeColor="text1"/>
          <w:sz w:val="24"/>
          <w:szCs w:val="24"/>
        </w:rPr>
        <w:t>MYBL2</w:t>
      </w:r>
      <w:r w:rsidR="000D75BF" w:rsidRPr="00137BAA">
        <w:rPr>
          <w:rFonts w:ascii="Book Antiqua" w:hAnsi="Book Antiqua" w:cs="Times New Roman"/>
          <w:color w:val="000000" w:themeColor="text1"/>
          <w:sz w:val="24"/>
          <w:szCs w:val="24"/>
        </w:rPr>
        <w:t xml:space="preserve"> and </w:t>
      </w:r>
      <w:r w:rsidR="000D75BF" w:rsidRPr="00137BAA">
        <w:rPr>
          <w:rFonts w:ascii="Book Antiqua" w:hAnsi="Book Antiqua" w:cs="Times New Roman"/>
          <w:i/>
          <w:color w:val="000000" w:themeColor="text1"/>
          <w:sz w:val="24"/>
          <w:szCs w:val="24"/>
        </w:rPr>
        <w:t>FOXM1</w:t>
      </w:r>
      <w:r w:rsidR="000D75BF" w:rsidRPr="00137BAA">
        <w:rPr>
          <w:rFonts w:ascii="Book Antiqua" w:hAnsi="Book Antiqua" w:cs="Times New Roman"/>
          <w:color w:val="000000" w:themeColor="text1"/>
          <w:sz w:val="24"/>
          <w:szCs w:val="24"/>
        </w:rPr>
        <w:t xml:space="preserve"> that may predict tumor </w:t>
      </w:r>
      <w:proofErr w:type="gramStart"/>
      <w:r w:rsidR="000D75BF" w:rsidRPr="00137BAA">
        <w:rPr>
          <w:rFonts w:ascii="Book Antiqua" w:hAnsi="Book Antiqua" w:cs="Times New Roman"/>
          <w:color w:val="000000" w:themeColor="text1"/>
          <w:sz w:val="24"/>
          <w:szCs w:val="24"/>
        </w:rPr>
        <w:t>aneuploidy</w:t>
      </w:r>
      <w:r w:rsidR="00972B67" w:rsidRPr="00137BAA">
        <w:rPr>
          <w:rFonts w:ascii="Book Antiqua" w:hAnsi="Book Antiqua" w:cs="Times New Roman"/>
          <w:color w:val="000000" w:themeColor="text1"/>
          <w:sz w:val="24"/>
          <w:szCs w:val="24"/>
          <w:vertAlign w:val="superscript"/>
        </w:rPr>
        <w:t>[</w:t>
      </w:r>
      <w:proofErr w:type="gramEnd"/>
      <w:r w:rsidR="00674F09" w:rsidRPr="00137BAA">
        <w:rPr>
          <w:rFonts w:ascii="Book Antiqua" w:hAnsi="Book Antiqua" w:cs="Times New Roman"/>
          <w:color w:val="000000" w:themeColor="text1"/>
          <w:sz w:val="24"/>
          <w:szCs w:val="24"/>
          <w:vertAlign w:val="superscript"/>
        </w:rPr>
        <w:t>26</w:t>
      </w:r>
      <w:r w:rsidR="00972B67" w:rsidRPr="00137BAA">
        <w:rPr>
          <w:rFonts w:ascii="Book Antiqua" w:hAnsi="Book Antiqua" w:cs="Times New Roman"/>
          <w:color w:val="000000" w:themeColor="text1"/>
          <w:sz w:val="24"/>
          <w:szCs w:val="24"/>
          <w:vertAlign w:val="superscript"/>
        </w:rPr>
        <w:t>]</w:t>
      </w:r>
      <w:r w:rsidR="000D75BF" w:rsidRPr="00137BAA">
        <w:rPr>
          <w:rFonts w:ascii="Book Antiqua" w:hAnsi="Book Antiqua" w:cs="Times New Roman"/>
          <w:color w:val="000000" w:themeColor="text1"/>
          <w:sz w:val="24"/>
          <w:szCs w:val="24"/>
        </w:rPr>
        <w:t>.</w:t>
      </w:r>
      <w:r w:rsidR="004D1694" w:rsidRPr="00137BAA">
        <w:rPr>
          <w:rFonts w:ascii="Book Antiqua" w:hAnsi="Book Antiqua" w:cs="Times New Roman"/>
          <w:color w:val="000000" w:themeColor="text1"/>
          <w:sz w:val="24"/>
          <w:szCs w:val="24"/>
        </w:rPr>
        <w:t xml:space="preserve"> Consistent with the lack of increased </w:t>
      </w:r>
      <w:r w:rsidR="004D1694" w:rsidRPr="00137BAA">
        <w:rPr>
          <w:rFonts w:ascii="Book Antiqua" w:hAnsi="Book Antiqua" w:cs="Times New Roman"/>
          <w:i/>
          <w:iCs/>
          <w:color w:val="000000" w:themeColor="text1"/>
          <w:sz w:val="24"/>
          <w:szCs w:val="24"/>
        </w:rPr>
        <w:t>BRIP1</w:t>
      </w:r>
      <w:r w:rsidR="004D1694" w:rsidRPr="00137BAA">
        <w:rPr>
          <w:rFonts w:ascii="Book Antiqua" w:hAnsi="Book Antiqua" w:cs="Times New Roman"/>
          <w:color w:val="000000" w:themeColor="text1"/>
          <w:sz w:val="24"/>
          <w:szCs w:val="24"/>
        </w:rPr>
        <w:t xml:space="preserve"> expression in tumors with </w:t>
      </w:r>
      <w:r w:rsidR="004D1694" w:rsidRPr="00137BAA">
        <w:rPr>
          <w:rFonts w:ascii="Book Antiqua" w:hAnsi="Book Antiqua" w:cs="Times New Roman"/>
          <w:i/>
          <w:iCs/>
          <w:color w:val="000000" w:themeColor="text1"/>
          <w:sz w:val="24"/>
          <w:szCs w:val="24"/>
        </w:rPr>
        <w:t>E2F1</w:t>
      </w:r>
      <w:r w:rsidR="00972B67" w:rsidRPr="00137BAA">
        <w:rPr>
          <w:rFonts w:ascii="Book Antiqua" w:hAnsi="Book Antiqua" w:cs="Times New Roman"/>
          <w:color w:val="000000" w:themeColor="text1"/>
          <w:sz w:val="24"/>
          <w:szCs w:val="24"/>
        </w:rPr>
        <w:t xml:space="preserve"> over-expression</w:t>
      </w:r>
      <w:r w:rsidR="004D1694" w:rsidRPr="00137BAA">
        <w:rPr>
          <w:rFonts w:ascii="Book Antiqua" w:hAnsi="Book Antiqua" w:cs="Times New Roman"/>
          <w:color w:val="000000" w:themeColor="text1"/>
          <w:sz w:val="24"/>
          <w:szCs w:val="24"/>
        </w:rPr>
        <w:t xml:space="preserve">, aneuploidy scores in </w:t>
      </w:r>
      <w:r w:rsidR="004D1694" w:rsidRPr="00137BAA">
        <w:rPr>
          <w:rFonts w:ascii="Book Antiqua" w:hAnsi="Book Antiqua" w:cs="Times New Roman"/>
          <w:i/>
          <w:color w:val="000000" w:themeColor="text1"/>
          <w:sz w:val="24"/>
          <w:szCs w:val="24"/>
        </w:rPr>
        <w:t>BRIP1</w:t>
      </w:r>
      <w:r w:rsidR="004D1694" w:rsidRPr="00137BAA">
        <w:rPr>
          <w:rFonts w:ascii="Book Antiqua" w:hAnsi="Book Antiqua" w:cs="Times New Roman"/>
          <w:color w:val="000000" w:themeColor="text1"/>
          <w:sz w:val="24"/>
          <w:szCs w:val="24"/>
        </w:rPr>
        <w:t xml:space="preserve"> amplified GI tumors w</w:t>
      </w:r>
      <w:r w:rsidR="004A4004" w:rsidRPr="00137BAA">
        <w:rPr>
          <w:rFonts w:ascii="Book Antiqua" w:hAnsi="Book Antiqua" w:cs="Times New Roman"/>
          <w:color w:val="000000" w:themeColor="text1"/>
          <w:sz w:val="24"/>
          <w:szCs w:val="24"/>
        </w:rPr>
        <w:t>ere</w:t>
      </w:r>
      <w:r w:rsidR="004D1694" w:rsidRPr="00137BAA">
        <w:rPr>
          <w:rFonts w:ascii="Book Antiqua" w:hAnsi="Book Antiqua" w:cs="Times New Roman"/>
          <w:color w:val="000000" w:themeColor="text1"/>
          <w:sz w:val="24"/>
          <w:szCs w:val="24"/>
        </w:rPr>
        <w:t xml:space="preserve"> variable</w:t>
      </w:r>
      <w:r w:rsidR="003509E0" w:rsidRPr="00137BAA">
        <w:rPr>
          <w:rFonts w:ascii="Book Antiqua" w:hAnsi="Book Antiqua" w:cs="Times New Roman"/>
          <w:color w:val="000000" w:themeColor="text1"/>
          <w:sz w:val="24"/>
          <w:szCs w:val="24"/>
        </w:rPr>
        <w:t>, suggesting that, despite the roles of BRIP1 in DNA repair mechanisms, no direct influence of</w:t>
      </w:r>
      <w:r w:rsidR="00077518" w:rsidRPr="00137BAA">
        <w:rPr>
          <w:rFonts w:ascii="Book Antiqua" w:hAnsi="Book Antiqua" w:cs="Times New Roman"/>
          <w:color w:val="000000" w:themeColor="text1"/>
          <w:sz w:val="24"/>
          <w:szCs w:val="24"/>
        </w:rPr>
        <w:t xml:space="preserve"> its abundance</w:t>
      </w:r>
      <w:r w:rsidR="003509E0" w:rsidRPr="00137BAA">
        <w:rPr>
          <w:rFonts w:ascii="Book Antiqua" w:hAnsi="Book Antiqua" w:cs="Times New Roman"/>
          <w:color w:val="000000" w:themeColor="text1"/>
          <w:sz w:val="24"/>
          <w:szCs w:val="24"/>
        </w:rPr>
        <w:t xml:space="preserve"> with ploidy is evident</w:t>
      </w:r>
      <w:r w:rsidR="004D1694" w:rsidRPr="00137BAA">
        <w:rPr>
          <w:rFonts w:ascii="Book Antiqua" w:hAnsi="Book Antiqua" w:cs="Times New Roman"/>
          <w:color w:val="000000" w:themeColor="text1"/>
          <w:sz w:val="24"/>
          <w:szCs w:val="24"/>
        </w:rPr>
        <w:t>.</w:t>
      </w:r>
      <w:r w:rsidR="00972B67" w:rsidRPr="00137BAA">
        <w:rPr>
          <w:rFonts w:ascii="Book Antiqua" w:hAnsi="Book Antiqua" w:cs="Times New Roman"/>
          <w:color w:val="000000" w:themeColor="text1"/>
          <w:sz w:val="24"/>
          <w:szCs w:val="24"/>
        </w:rPr>
        <w:t xml:space="preserve"> However, despite lack of clear association with aneuploidy,</w:t>
      </w:r>
      <w:r w:rsidR="00AF4B55" w:rsidRPr="00137BAA">
        <w:rPr>
          <w:rFonts w:ascii="Book Antiqua" w:hAnsi="Book Antiqua" w:cs="Times New Roman"/>
          <w:color w:val="000000" w:themeColor="text1"/>
          <w:sz w:val="24"/>
          <w:szCs w:val="24"/>
        </w:rPr>
        <w:t xml:space="preserve"> </w:t>
      </w:r>
      <w:r w:rsidR="00972B67" w:rsidRPr="00137BAA">
        <w:rPr>
          <w:rFonts w:ascii="Book Antiqua" w:hAnsi="Book Antiqua" w:cs="Times New Roman"/>
          <w:color w:val="000000" w:themeColor="text1"/>
          <w:sz w:val="24"/>
          <w:szCs w:val="24"/>
        </w:rPr>
        <w:t>i</w:t>
      </w:r>
      <w:r w:rsidR="000A06C4" w:rsidRPr="00137BAA">
        <w:rPr>
          <w:rFonts w:ascii="Book Antiqua" w:hAnsi="Book Antiqua" w:cs="Times New Roman"/>
          <w:color w:val="000000" w:themeColor="text1"/>
          <w:sz w:val="24"/>
          <w:szCs w:val="24"/>
        </w:rPr>
        <w:t xml:space="preserve">ncreased </w:t>
      </w:r>
      <w:r w:rsidR="00EC3AB7" w:rsidRPr="00137BAA">
        <w:rPr>
          <w:rFonts w:ascii="Book Antiqua" w:hAnsi="Book Antiqua" w:cs="Times New Roman"/>
          <w:color w:val="000000" w:themeColor="text1"/>
          <w:sz w:val="24"/>
          <w:szCs w:val="24"/>
        </w:rPr>
        <w:t xml:space="preserve">expression </w:t>
      </w:r>
      <w:r w:rsidR="000A06C4" w:rsidRPr="00137BAA">
        <w:rPr>
          <w:rFonts w:ascii="Book Antiqua" w:hAnsi="Book Antiqua" w:cs="Times New Roman"/>
          <w:color w:val="000000" w:themeColor="text1"/>
          <w:sz w:val="24"/>
          <w:szCs w:val="24"/>
        </w:rPr>
        <w:t xml:space="preserve">of BRIP1 mRNA </w:t>
      </w:r>
      <w:r w:rsidR="00DA3AB4" w:rsidRPr="00137BAA">
        <w:rPr>
          <w:rFonts w:ascii="Book Antiqua" w:hAnsi="Book Antiqua" w:cs="Times New Roman"/>
          <w:color w:val="000000" w:themeColor="text1"/>
          <w:sz w:val="24"/>
          <w:szCs w:val="24"/>
        </w:rPr>
        <w:t>(above the me</w:t>
      </w:r>
      <w:r w:rsidR="00C70745" w:rsidRPr="00137BAA">
        <w:rPr>
          <w:rFonts w:ascii="Book Antiqua" w:hAnsi="Book Antiqua" w:cs="Times New Roman"/>
          <w:color w:val="000000" w:themeColor="text1"/>
          <w:sz w:val="24"/>
          <w:szCs w:val="24"/>
        </w:rPr>
        <w:t>di</w:t>
      </w:r>
      <w:r w:rsidR="00DA3AB4" w:rsidRPr="00137BAA">
        <w:rPr>
          <w:rFonts w:ascii="Book Antiqua" w:hAnsi="Book Antiqua" w:cs="Times New Roman"/>
          <w:color w:val="000000" w:themeColor="text1"/>
          <w:sz w:val="24"/>
          <w:szCs w:val="24"/>
        </w:rPr>
        <w:t xml:space="preserve">an) </w:t>
      </w:r>
      <w:r w:rsidR="000A06C4" w:rsidRPr="00137BAA">
        <w:rPr>
          <w:rFonts w:ascii="Book Antiqua" w:hAnsi="Book Antiqua" w:cs="Times New Roman"/>
          <w:color w:val="000000" w:themeColor="text1"/>
          <w:sz w:val="24"/>
          <w:szCs w:val="24"/>
        </w:rPr>
        <w:t xml:space="preserve">was associated with improved </w:t>
      </w:r>
      <w:r w:rsidR="00EC3AB7" w:rsidRPr="00137BAA">
        <w:rPr>
          <w:rFonts w:ascii="Book Antiqua" w:hAnsi="Book Antiqua" w:cs="Times New Roman"/>
          <w:color w:val="000000" w:themeColor="text1"/>
          <w:sz w:val="24"/>
          <w:szCs w:val="24"/>
        </w:rPr>
        <w:t xml:space="preserve">survival </w:t>
      </w:r>
      <w:r w:rsidR="000A06C4" w:rsidRPr="00137BAA">
        <w:rPr>
          <w:rFonts w:ascii="Book Antiqua" w:hAnsi="Book Antiqua" w:cs="Times New Roman"/>
          <w:color w:val="000000" w:themeColor="text1"/>
          <w:sz w:val="24"/>
          <w:szCs w:val="24"/>
        </w:rPr>
        <w:t xml:space="preserve">in patients with gastric carcinomas compared with patients whose cancers expressed lower </w:t>
      </w:r>
      <w:r w:rsidR="000A06C4" w:rsidRPr="00137BAA">
        <w:rPr>
          <w:rFonts w:ascii="Book Antiqua" w:hAnsi="Book Antiqua" w:cs="Times New Roman"/>
          <w:i/>
          <w:iCs/>
          <w:color w:val="000000" w:themeColor="text1"/>
          <w:sz w:val="24"/>
          <w:szCs w:val="24"/>
        </w:rPr>
        <w:t>BRIP1</w:t>
      </w:r>
      <w:r w:rsidR="000A06C4" w:rsidRPr="00137BAA">
        <w:rPr>
          <w:rFonts w:ascii="Book Antiqua" w:hAnsi="Book Antiqua" w:cs="Times New Roman"/>
          <w:color w:val="000000" w:themeColor="text1"/>
          <w:sz w:val="24"/>
          <w:szCs w:val="24"/>
        </w:rPr>
        <w:t xml:space="preserve"> (</w:t>
      </w:r>
      <w:r w:rsidR="00DA3AB4" w:rsidRPr="00137BAA">
        <w:rPr>
          <w:rFonts w:ascii="Book Antiqua" w:hAnsi="Book Antiqua" w:cs="Times New Roman"/>
          <w:color w:val="000000" w:themeColor="text1"/>
          <w:sz w:val="24"/>
          <w:szCs w:val="24"/>
        </w:rPr>
        <w:t>below the me</w:t>
      </w:r>
      <w:r w:rsidR="00C70745" w:rsidRPr="00137BAA">
        <w:rPr>
          <w:rFonts w:ascii="Book Antiqua" w:hAnsi="Book Antiqua" w:cs="Times New Roman"/>
          <w:color w:val="000000" w:themeColor="text1"/>
          <w:sz w:val="24"/>
          <w:szCs w:val="24"/>
        </w:rPr>
        <w:t>di</w:t>
      </w:r>
      <w:r w:rsidR="00DA3AB4" w:rsidRPr="00137BAA">
        <w:rPr>
          <w:rFonts w:ascii="Book Antiqua" w:hAnsi="Book Antiqua" w:cs="Times New Roman"/>
          <w:color w:val="000000" w:themeColor="text1"/>
          <w:sz w:val="24"/>
          <w:szCs w:val="24"/>
        </w:rPr>
        <w:t xml:space="preserve">an in the series, </w:t>
      </w:r>
      <w:r w:rsidR="000A06C4" w:rsidRPr="00137BAA">
        <w:rPr>
          <w:rFonts w:ascii="Book Antiqua" w:hAnsi="Book Antiqua" w:cs="Times New Roman"/>
          <w:color w:val="000000" w:themeColor="text1"/>
          <w:sz w:val="24"/>
          <w:szCs w:val="24"/>
        </w:rPr>
        <w:t>Figure</w:t>
      </w:r>
      <w:r w:rsidR="00D77A37" w:rsidRPr="00137BAA">
        <w:rPr>
          <w:rFonts w:ascii="Book Antiqua" w:hAnsi="Book Antiqua" w:cs="Times New Roman"/>
          <w:color w:val="000000" w:themeColor="text1"/>
          <w:sz w:val="24"/>
          <w:szCs w:val="24"/>
        </w:rPr>
        <w:t xml:space="preserve"> 5</w:t>
      </w:r>
      <w:r w:rsidR="000A06C4" w:rsidRPr="00137BAA">
        <w:rPr>
          <w:rFonts w:ascii="Book Antiqua" w:hAnsi="Book Antiqua" w:cs="Times New Roman"/>
          <w:color w:val="000000" w:themeColor="text1"/>
          <w:sz w:val="24"/>
          <w:szCs w:val="24"/>
        </w:rPr>
        <w:t>)</w:t>
      </w:r>
      <w:r w:rsidR="00032F06" w:rsidRPr="00137BAA">
        <w:rPr>
          <w:rFonts w:ascii="Book Antiqua" w:hAnsi="Book Antiqua" w:cs="Times New Roman"/>
          <w:color w:val="000000" w:themeColor="text1"/>
          <w:sz w:val="24"/>
          <w:szCs w:val="24"/>
        </w:rPr>
        <w:t>.</w:t>
      </w:r>
      <w:r w:rsidR="000A06C4" w:rsidRPr="00137BAA">
        <w:rPr>
          <w:rFonts w:ascii="Book Antiqua" w:hAnsi="Book Antiqua" w:cs="Times New Roman"/>
          <w:color w:val="000000" w:themeColor="text1"/>
          <w:sz w:val="24"/>
          <w:szCs w:val="24"/>
        </w:rPr>
        <w:t xml:space="preserve"> </w:t>
      </w:r>
      <w:r w:rsidR="00C70745" w:rsidRPr="00137BAA">
        <w:rPr>
          <w:rFonts w:ascii="Book Antiqua" w:hAnsi="Book Antiqua" w:cs="Times New Roman"/>
          <w:color w:val="000000" w:themeColor="text1"/>
          <w:sz w:val="24"/>
          <w:szCs w:val="24"/>
        </w:rPr>
        <w:t>Similar results were observed when only patients with localized gastric cancers were included in the survival analysis.</w:t>
      </w:r>
    </w:p>
    <w:p w14:paraId="708293C4" w14:textId="730B46A2" w:rsidR="00AF4B55" w:rsidRPr="00137BAA" w:rsidRDefault="00AF4B55"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Another potential transcription factor of interest in the regulation of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w:t>
      </w:r>
      <w:r w:rsidR="00B727C0" w:rsidRPr="00137BAA">
        <w:rPr>
          <w:rFonts w:ascii="Book Antiqua" w:hAnsi="Book Antiqua" w:cs="Times New Roman"/>
          <w:color w:val="000000" w:themeColor="text1"/>
          <w:sz w:val="24"/>
          <w:szCs w:val="24"/>
        </w:rPr>
        <w:t>is</w:t>
      </w:r>
      <w:r w:rsidRPr="00137BAA">
        <w:rPr>
          <w:rFonts w:ascii="Book Antiqua" w:hAnsi="Book Antiqua" w:cs="Times New Roman"/>
          <w:color w:val="000000" w:themeColor="text1"/>
          <w:sz w:val="24"/>
          <w:szCs w:val="24"/>
        </w:rPr>
        <w:t xml:space="preserve"> AP1 (a heterodimer of FOS and JUN) because it is often activated downstream of KRAS/BRAF/MAPK pathway</w:t>
      </w:r>
      <w:r w:rsidR="003509E0" w:rsidRPr="00137BAA">
        <w:rPr>
          <w:rFonts w:ascii="Book Antiqua" w:hAnsi="Book Antiqua" w:cs="Times New Roman"/>
          <w:color w:val="000000" w:themeColor="text1"/>
          <w:sz w:val="24"/>
          <w:szCs w:val="24"/>
        </w:rPr>
        <w:t>, which is often dysregulated in GI cancers</w:t>
      </w:r>
      <w:r w:rsidRPr="00137BAA">
        <w:rPr>
          <w:rFonts w:ascii="Book Antiqua" w:hAnsi="Book Antiqua" w:cs="Times New Roman"/>
          <w:color w:val="000000" w:themeColor="text1"/>
          <w:sz w:val="24"/>
          <w:szCs w:val="24"/>
        </w:rPr>
        <w:t>. However</w:t>
      </w:r>
      <w:r w:rsidR="00B727C0"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no binding sites of AP1 were present in the </w:t>
      </w:r>
      <w:r w:rsidRPr="00137BAA">
        <w:rPr>
          <w:rFonts w:ascii="Book Antiqua" w:hAnsi="Book Antiqua" w:cs="Times New Roman"/>
          <w:i/>
          <w:color w:val="000000" w:themeColor="text1"/>
          <w:sz w:val="24"/>
          <w:szCs w:val="24"/>
        </w:rPr>
        <w:t xml:space="preserve">BRIP1 </w:t>
      </w:r>
      <w:r w:rsidRPr="00137BAA">
        <w:rPr>
          <w:rFonts w:ascii="Book Antiqua" w:hAnsi="Book Antiqua" w:cs="Times New Roman"/>
          <w:color w:val="000000" w:themeColor="text1"/>
          <w:sz w:val="24"/>
          <w:szCs w:val="24"/>
        </w:rPr>
        <w:t>promoter.</w:t>
      </w:r>
    </w:p>
    <w:p w14:paraId="5C6BC6DB" w14:textId="7660575E" w:rsidR="00FA29D8" w:rsidRPr="00137BAA" w:rsidRDefault="00FA29D8" w:rsidP="00137BAA">
      <w:pPr>
        <w:spacing w:after="0" w:line="360" w:lineRule="auto"/>
        <w:jc w:val="both"/>
        <w:rPr>
          <w:rFonts w:ascii="Book Antiqua" w:hAnsi="Book Antiqua" w:cs="Times New Roman"/>
          <w:color w:val="000000" w:themeColor="text1"/>
          <w:sz w:val="24"/>
          <w:szCs w:val="24"/>
        </w:rPr>
      </w:pPr>
    </w:p>
    <w:p w14:paraId="2DB894C1"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137BAA">
        <w:rPr>
          <w:rFonts w:ascii="Book Antiqua" w:hAnsi="Book Antiqua"/>
          <w:b/>
          <w:color w:val="000000" w:themeColor="text1"/>
          <w:sz w:val="24"/>
          <w:szCs w:val="24"/>
          <w:u w:val="single"/>
        </w:rPr>
        <w:t>DISCUSSION</w:t>
      </w:r>
    </w:p>
    <w:p w14:paraId="1D2F77BF" w14:textId="601536AC" w:rsidR="00D80997" w:rsidRPr="00137BAA" w:rsidRDefault="00D80997"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BRIP1 (alternatively called FANCJ or BACH1) is a protein involved in DNA repair and named for both its interaction with BRCA1 and its being a </w:t>
      </w:r>
      <w:r w:rsidR="001B5356" w:rsidRPr="00137BAA">
        <w:rPr>
          <w:rFonts w:ascii="Book Antiqua" w:hAnsi="Book Antiqua" w:cs="Times New Roman"/>
          <w:color w:val="000000" w:themeColor="text1"/>
          <w:sz w:val="24"/>
          <w:szCs w:val="24"/>
        </w:rPr>
        <w:t>FA</w:t>
      </w:r>
      <w:r w:rsidRPr="00137BAA">
        <w:rPr>
          <w:rFonts w:ascii="Book Antiqua" w:hAnsi="Book Antiqua" w:cs="Times New Roman"/>
          <w:color w:val="000000" w:themeColor="text1"/>
          <w:sz w:val="24"/>
          <w:szCs w:val="24"/>
        </w:rPr>
        <w:t xml:space="preserve"> pathway member.</w:t>
      </w:r>
      <w:r w:rsidR="00032F06" w:rsidRPr="00137BAA">
        <w:rPr>
          <w:rFonts w:ascii="Book Antiqua" w:hAnsi="Book Antiqua" w:cs="Times New Roman"/>
          <w:color w:val="000000" w:themeColor="text1"/>
          <w:sz w:val="24"/>
          <w:szCs w:val="24"/>
        </w:rPr>
        <w:t xml:space="preserve"> </w:t>
      </w:r>
      <w:r w:rsidR="00E96969" w:rsidRPr="00137BAA">
        <w:rPr>
          <w:rFonts w:ascii="Book Antiqua" w:hAnsi="Book Antiqua" w:cs="Times New Roman"/>
          <w:color w:val="000000" w:themeColor="text1"/>
          <w:sz w:val="24"/>
          <w:szCs w:val="24"/>
        </w:rPr>
        <w:t>It belongs to a family of iron-sulfur helicases tog</w:t>
      </w:r>
      <w:r w:rsidR="00C5718A" w:rsidRPr="00137BAA">
        <w:rPr>
          <w:rFonts w:ascii="Book Antiqua" w:hAnsi="Book Antiqua" w:cs="Times New Roman"/>
          <w:color w:val="000000" w:themeColor="text1"/>
          <w:sz w:val="24"/>
          <w:szCs w:val="24"/>
        </w:rPr>
        <w:t xml:space="preserve">ether with RTEL1, DDX11 and </w:t>
      </w:r>
      <w:proofErr w:type="gramStart"/>
      <w:r w:rsidR="00C5718A" w:rsidRPr="00137BAA">
        <w:rPr>
          <w:rFonts w:ascii="Book Antiqua" w:hAnsi="Book Antiqua" w:cs="Times New Roman"/>
          <w:color w:val="000000" w:themeColor="text1"/>
          <w:sz w:val="24"/>
          <w:szCs w:val="24"/>
        </w:rPr>
        <w:t>XPD</w:t>
      </w:r>
      <w:r w:rsidR="00E96969" w:rsidRPr="00137BAA">
        <w:rPr>
          <w:rFonts w:ascii="Book Antiqua" w:hAnsi="Book Antiqua" w:cs="Times New Roman"/>
          <w:color w:val="000000" w:themeColor="text1"/>
          <w:sz w:val="24"/>
          <w:szCs w:val="24"/>
          <w:vertAlign w:val="superscript"/>
        </w:rPr>
        <w:t>[</w:t>
      </w:r>
      <w:proofErr w:type="gramEnd"/>
      <w:r w:rsidR="00D83FDE" w:rsidRPr="00137BAA">
        <w:rPr>
          <w:rFonts w:ascii="Book Antiqua" w:hAnsi="Book Antiqua" w:cs="Times New Roman"/>
          <w:color w:val="000000" w:themeColor="text1"/>
          <w:sz w:val="24"/>
          <w:szCs w:val="24"/>
          <w:vertAlign w:val="superscript"/>
        </w:rPr>
        <w:t>27</w:t>
      </w:r>
      <w:r w:rsidR="00E96969" w:rsidRPr="00137BAA">
        <w:rPr>
          <w:rFonts w:ascii="Book Antiqua" w:hAnsi="Book Antiqua" w:cs="Times New Roman"/>
          <w:color w:val="000000" w:themeColor="text1"/>
          <w:sz w:val="24"/>
          <w:szCs w:val="24"/>
          <w:vertAlign w:val="superscript"/>
        </w:rPr>
        <w:t>]</w:t>
      </w:r>
      <w:r w:rsidR="00E96969" w:rsidRPr="00137BAA">
        <w:rPr>
          <w:rFonts w:ascii="Book Antiqua" w:hAnsi="Book Antiqua" w:cs="Times New Roman"/>
          <w:color w:val="000000" w:themeColor="text1"/>
          <w:sz w:val="24"/>
          <w:szCs w:val="24"/>
        </w:rPr>
        <w:t xml:space="preserve">. </w:t>
      </w:r>
      <w:r w:rsidR="001624A7" w:rsidRPr="00137BAA">
        <w:rPr>
          <w:rFonts w:ascii="Book Antiqua" w:hAnsi="Book Antiqua" w:cs="Times New Roman"/>
          <w:color w:val="000000" w:themeColor="text1"/>
          <w:sz w:val="24"/>
          <w:szCs w:val="24"/>
        </w:rPr>
        <w:t xml:space="preserve">As a BRCA1 collaborator, BRIP1 participates in DNA repair of inter-strand cross-links through </w:t>
      </w:r>
      <w:r w:rsidR="00ED471F" w:rsidRPr="00137BAA">
        <w:rPr>
          <w:rFonts w:ascii="Book Antiqua" w:hAnsi="Book Antiqua" w:cs="Times New Roman"/>
          <w:color w:val="000000" w:themeColor="text1"/>
          <w:sz w:val="24"/>
          <w:szCs w:val="24"/>
        </w:rPr>
        <w:t>HR</w:t>
      </w:r>
      <w:r w:rsidR="001624A7" w:rsidRPr="00137BAA">
        <w:rPr>
          <w:rFonts w:ascii="Book Antiqua" w:hAnsi="Book Antiqua" w:cs="Times New Roman"/>
          <w:color w:val="000000" w:themeColor="text1"/>
          <w:sz w:val="24"/>
          <w:szCs w:val="24"/>
        </w:rPr>
        <w:t xml:space="preserve"> downstream of the core </w:t>
      </w:r>
      <w:r w:rsidR="001B5356" w:rsidRPr="00137BAA">
        <w:rPr>
          <w:rFonts w:ascii="Book Antiqua" w:hAnsi="Book Antiqua" w:cs="Times New Roman"/>
          <w:color w:val="000000" w:themeColor="text1"/>
          <w:sz w:val="24"/>
          <w:szCs w:val="24"/>
        </w:rPr>
        <w:t>FA</w:t>
      </w:r>
      <w:r w:rsidR="001624A7" w:rsidRPr="00137BAA">
        <w:rPr>
          <w:rFonts w:ascii="Book Antiqua" w:hAnsi="Book Antiqua" w:cs="Times New Roman"/>
          <w:color w:val="000000" w:themeColor="text1"/>
          <w:sz w:val="24"/>
          <w:szCs w:val="24"/>
        </w:rPr>
        <w:t xml:space="preserve"> complex and following ID2 complex (</w:t>
      </w:r>
      <w:r w:rsidR="00D83FDE" w:rsidRPr="00137BAA">
        <w:rPr>
          <w:rFonts w:ascii="Book Antiqua" w:hAnsi="Book Antiqua" w:cs="Times New Roman"/>
          <w:color w:val="000000" w:themeColor="text1"/>
          <w:sz w:val="24"/>
          <w:szCs w:val="24"/>
        </w:rPr>
        <w:t xml:space="preserve">consisting of proteins </w:t>
      </w:r>
      <w:r w:rsidR="001624A7" w:rsidRPr="00137BAA">
        <w:rPr>
          <w:rFonts w:ascii="Book Antiqua" w:hAnsi="Book Antiqua" w:cs="Times New Roman"/>
          <w:color w:val="000000" w:themeColor="text1"/>
          <w:sz w:val="24"/>
          <w:szCs w:val="24"/>
        </w:rPr>
        <w:t xml:space="preserve">FANCI and FANCD2) </w:t>
      </w:r>
      <w:r w:rsidR="00C5718A" w:rsidRPr="00137BAA">
        <w:rPr>
          <w:rFonts w:ascii="Book Antiqua" w:hAnsi="Book Antiqua" w:cs="Times New Roman"/>
          <w:color w:val="000000" w:themeColor="text1"/>
          <w:sz w:val="24"/>
          <w:szCs w:val="24"/>
        </w:rPr>
        <w:t>mono-</w:t>
      </w:r>
      <w:proofErr w:type="gramStart"/>
      <w:r w:rsidR="00C5718A" w:rsidRPr="00137BAA">
        <w:rPr>
          <w:rFonts w:ascii="Book Antiqua" w:hAnsi="Book Antiqua" w:cs="Times New Roman"/>
          <w:color w:val="000000" w:themeColor="text1"/>
          <w:sz w:val="24"/>
          <w:szCs w:val="24"/>
        </w:rPr>
        <w:t>ubiquitination</w:t>
      </w:r>
      <w:r w:rsidR="001624A7" w:rsidRPr="00137BAA">
        <w:rPr>
          <w:rFonts w:ascii="Book Antiqua" w:hAnsi="Book Antiqua" w:cs="Times New Roman"/>
          <w:color w:val="000000" w:themeColor="text1"/>
          <w:sz w:val="24"/>
          <w:szCs w:val="24"/>
          <w:vertAlign w:val="superscript"/>
        </w:rPr>
        <w:t>[</w:t>
      </w:r>
      <w:proofErr w:type="gramEnd"/>
      <w:r w:rsidR="008E3CDF" w:rsidRPr="00137BAA">
        <w:rPr>
          <w:rFonts w:ascii="Book Antiqua" w:hAnsi="Book Antiqua" w:cs="Times New Roman"/>
          <w:color w:val="000000" w:themeColor="text1"/>
          <w:sz w:val="24"/>
          <w:szCs w:val="24"/>
          <w:vertAlign w:val="superscript"/>
        </w:rPr>
        <w:t>28</w:t>
      </w:r>
      <w:r w:rsidR="001624A7" w:rsidRPr="00137BAA">
        <w:rPr>
          <w:rFonts w:ascii="Book Antiqua" w:hAnsi="Book Antiqua" w:cs="Times New Roman"/>
          <w:color w:val="000000" w:themeColor="text1"/>
          <w:sz w:val="24"/>
          <w:szCs w:val="24"/>
          <w:vertAlign w:val="superscript"/>
        </w:rPr>
        <w:t>]</w:t>
      </w:r>
      <w:r w:rsidR="001624A7" w:rsidRPr="00137BAA">
        <w:rPr>
          <w:rFonts w:ascii="Book Antiqua" w:hAnsi="Book Antiqua" w:cs="Times New Roman"/>
          <w:color w:val="000000" w:themeColor="text1"/>
          <w:sz w:val="24"/>
          <w:szCs w:val="24"/>
        </w:rPr>
        <w:t xml:space="preserve">. Other roles of </w:t>
      </w:r>
      <w:r w:rsidR="001624A7" w:rsidRPr="00137BAA">
        <w:rPr>
          <w:rFonts w:ascii="Book Antiqua" w:hAnsi="Book Antiqua" w:cs="Times New Roman"/>
          <w:color w:val="000000" w:themeColor="text1"/>
          <w:sz w:val="24"/>
          <w:szCs w:val="24"/>
        </w:rPr>
        <w:lastRenderedPageBreak/>
        <w:t xml:space="preserve">BRIP1 in DNA lesions metabolism have been revealed </w:t>
      </w:r>
      <w:r w:rsidR="00990D4D" w:rsidRPr="00137BAA">
        <w:rPr>
          <w:rFonts w:ascii="Book Antiqua" w:hAnsi="Book Antiqua" w:cs="Times New Roman"/>
          <w:color w:val="000000" w:themeColor="text1"/>
          <w:sz w:val="24"/>
          <w:szCs w:val="24"/>
        </w:rPr>
        <w:t>more recently. BRIP1 participates in protection of DNA fro</w:t>
      </w:r>
      <w:r w:rsidR="00C5718A" w:rsidRPr="00137BAA">
        <w:rPr>
          <w:rFonts w:ascii="Book Antiqua" w:hAnsi="Book Antiqua" w:cs="Times New Roman"/>
          <w:color w:val="000000" w:themeColor="text1"/>
          <w:sz w:val="24"/>
          <w:szCs w:val="24"/>
        </w:rPr>
        <w:t xml:space="preserve">m degradation at a stalled </w:t>
      </w:r>
      <w:proofErr w:type="gramStart"/>
      <w:r w:rsidR="00C5718A" w:rsidRPr="00137BAA">
        <w:rPr>
          <w:rFonts w:ascii="Book Antiqua" w:hAnsi="Book Antiqua" w:cs="Times New Roman"/>
          <w:color w:val="000000" w:themeColor="text1"/>
          <w:sz w:val="24"/>
          <w:szCs w:val="24"/>
        </w:rPr>
        <w:t>fork</w:t>
      </w:r>
      <w:r w:rsidR="00990D4D" w:rsidRPr="00137BAA">
        <w:rPr>
          <w:rFonts w:ascii="Book Antiqua" w:hAnsi="Book Antiqua" w:cs="Times New Roman"/>
          <w:color w:val="000000" w:themeColor="text1"/>
          <w:sz w:val="24"/>
          <w:szCs w:val="24"/>
          <w:vertAlign w:val="superscript"/>
        </w:rPr>
        <w:t>[</w:t>
      </w:r>
      <w:proofErr w:type="gramEnd"/>
      <w:r w:rsidR="008E3CDF" w:rsidRPr="00137BAA">
        <w:rPr>
          <w:rFonts w:ascii="Book Antiqua" w:hAnsi="Book Antiqua" w:cs="Times New Roman"/>
          <w:color w:val="000000" w:themeColor="text1"/>
          <w:sz w:val="24"/>
          <w:szCs w:val="24"/>
          <w:vertAlign w:val="superscript"/>
        </w:rPr>
        <w:t>29</w:t>
      </w:r>
      <w:r w:rsidR="00990D4D" w:rsidRPr="00137BAA">
        <w:rPr>
          <w:rFonts w:ascii="Book Antiqua" w:hAnsi="Book Antiqua" w:cs="Times New Roman"/>
          <w:color w:val="000000" w:themeColor="text1"/>
          <w:sz w:val="24"/>
          <w:szCs w:val="24"/>
          <w:vertAlign w:val="superscript"/>
        </w:rPr>
        <w:t>]</w:t>
      </w:r>
      <w:r w:rsidR="00990D4D" w:rsidRPr="00137BAA">
        <w:rPr>
          <w:rFonts w:ascii="Book Antiqua" w:hAnsi="Book Antiqua" w:cs="Times New Roman"/>
          <w:color w:val="000000" w:themeColor="text1"/>
          <w:sz w:val="24"/>
          <w:szCs w:val="24"/>
        </w:rPr>
        <w:t>. In addition, FANCJ directly interacts with MMR protein MLH1 and participates in bridging MMR complexes with the HR machinery for replication restart after</w:t>
      </w:r>
      <w:r w:rsidR="00725E47" w:rsidRPr="00137BAA">
        <w:rPr>
          <w:rFonts w:ascii="Book Antiqua" w:hAnsi="Book Antiqua" w:cs="Times New Roman"/>
          <w:color w:val="000000" w:themeColor="text1"/>
          <w:sz w:val="24"/>
          <w:szCs w:val="24"/>
        </w:rPr>
        <w:t xml:space="preserve"> </w:t>
      </w:r>
      <w:r w:rsidR="00C5718A" w:rsidRPr="00137BAA">
        <w:rPr>
          <w:rFonts w:ascii="Book Antiqua" w:hAnsi="Book Antiqua" w:cs="Times New Roman"/>
          <w:color w:val="000000" w:themeColor="text1"/>
          <w:sz w:val="24"/>
          <w:szCs w:val="24"/>
        </w:rPr>
        <w:t xml:space="preserve">inter-strand cross-links </w:t>
      </w:r>
      <w:proofErr w:type="gramStart"/>
      <w:r w:rsidR="00C5718A" w:rsidRPr="00137BAA">
        <w:rPr>
          <w:rFonts w:ascii="Book Antiqua" w:hAnsi="Book Antiqua" w:cs="Times New Roman"/>
          <w:color w:val="000000" w:themeColor="text1"/>
          <w:sz w:val="24"/>
          <w:szCs w:val="24"/>
        </w:rPr>
        <w:t>repair</w:t>
      </w:r>
      <w:r w:rsidR="00725E47" w:rsidRPr="00137BAA">
        <w:rPr>
          <w:rFonts w:ascii="Book Antiqua" w:hAnsi="Book Antiqua" w:cs="Times New Roman"/>
          <w:color w:val="000000" w:themeColor="text1"/>
          <w:sz w:val="24"/>
          <w:szCs w:val="24"/>
          <w:vertAlign w:val="superscript"/>
        </w:rPr>
        <w:t>[</w:t>
      </w:r>
      <w:proofErr w:type="gramEnd"/>
      <w:r w:rsidR="008E3CDF" w:rsidRPr="00137BAA">
        <w:rPr>
          <w:rFonts w:ascii="Book Antiqua" w:hAnsi="Book Antiqua" w:cs="Times New Roman"/>
          <w:color w:val="000000" w:themeColor="text1"/>
          <w:sz w:val="24"/>
          <w:szCs w:val="24"/>
          <w:vertAlign w:val="superscript"/>
        </w:rPr>
        <w:t>30</w:t>
      </w:r>
      <w:r w:rsidR="00725E47" w:rsidRPr="00137BAA">
        <w:rPr>
          <w:rFonts w:ascii="Book Antiqua" w:hAnsi="Book Antiqua" w:cs="Times New Roman"/>
          <w:color w:val="000000" w:themeColor="text1"/>
          <w:sz w:val="24"/>
          <w:szCs w:val="24"/>
          <w:vertAlign w:val="superscript"/>
        </w:rPr>
        <w:t>]</w:t>
      </w:r>
      <w:r w:rsidR="00725E47" w:rsidRPr="00137BAA">
        <w:rPr>
          <w:rFonts w:ascii="Book Antiqua" w:hAnsi="Book Antiqua" w:cs="Times New Roman"/>
          <w:color w:val="000000" w:themeColor="text1"/>
          <w:sz w:val="24"/>
          <w:szCs w:val="24"/>
        </w:rPr>
        <w:t xml:space="preserve">. </w:t>
      </w:r>
      <w:r w:rsidR="008E3CDF" w:rsidRPr="00137BAA">
        <w:rPr>
          <w:rFonts w:ascii="Book Antiqua" w:hAnsi="Book Antiqua" w:cs="Times New Roman"/>
          <w:color w:val="000000" w:themeColor="text1"/>
          <w:sz w:val="24"/>
          <w:szCs w:val="24"/>
        </w:rPr>
        <w:t>Moreover</w:t>
      </w:r>
      <w:r w:rsidR="00D35472" w:rsidRPr="00137BAA">
        <w:rPr>
          <w:rFonts w:ascii="Book Antiqua" w:hAnsi="Book Antiqua" w:cs="Times New Roman"/>
          <w:color w:val="000000" w:themeColor="text1"/>
          <w:sz w:val="24"/>
          <w:szCs w:val="24"/>
        </w:rPr>
        <w:t>, a</w:t>
      </w:r>
      <w:r w:rsidR="00725E47" w:rsidRPr="00137BAA">
        <w:rPr>
          <w:rFonts w:ascii="Book Antiqua" w:hAnsi="Book Antiqua" w:cs="Times New Roman"/>
          <w:color w:val="000000" w:themeColor="text1"/>
          <w:sz w:val="24"/>
          <w:szCs w:val="24"/>
        </w:rPr>
        <w:t xml:space="preserve"> direct role of BRIP1 in resolution of G-quadr</w:t>
      </w:r>
      <w:r w:rsidR="004A4004" w:rsidRPr="00137BAA">
        <w:rPr>
          <w:rFonts w:ascii="Book Antiqua" w:hAnsi="Book Antiqua" w:cs="Times New Roman"/>
          <w:color w:val="000000" w:themeColor="text1"/>
          <w:sz w:val="24"/>
          <w:szCs w:val="24"/>
        </w:rPr>
        <w:t>u</w:t>
      </w:r>
      <w:r w:rsidR="00725E47" w:rsidRPr="00137BAA">
        <w:rPr>
          <w:rFonts w:ascii="Book Antiqua" w:hAnsi="Book Antiqua" w:cs="Times New Roman"/>
          <w:color w:val="000000" w:themeColor="text1"/>
          <w:sz w:val="24"/>
          <w:szCs w:val="24"/>
        </w:rPr>
        <w:t>plex structures and hairpins arising during replication on single strand DNA, especially in microsatellite sites</w:t>
      </w:r>
      <w:r w:rsidR="00AE23F0" w:rsidRPr="00137BAA">
        <w:rPr>
          <w:rFonts w:ascii="Book Antiqua" w:hAnsi="Book Antiqua" w:cs="Times New Roman"/>
          <w:color w:val="000000" w:themeColor="text1"/>
          <w:sz w:val="24"/>
          <w:szCs w:val="24"/>
        </w:rPr>
        <w:t xml:space="preserve">, has been </w:t>
      </w:r>
      <w:proofErr w:type="gramStart"/>
      <w:r w:rsidR="00AE23F0" w:rsidRPr="00137BAA">
        <w:rPr>
          <w:rFonts w:ascii="Book Antiqua" w:hAnsi="Book Antiqua" w:cs="Times New Roman"/>
          <w:color w:val="000000" w:themeColor="text1"/>
          <w:sz w:val="24"/>
          <w:szCs w:val="24"/>
        </w:rPr>
        <w:t>revealed</w:t>
      </w:r>
      <w:r w:rsidR="00725E47" w:rsidRPr="00137BAA">
        <w:rPr>
          <w:rFonts w:ascii="Book Antiqua" w:hAnsi="Book Antiqua" w:cs="Times New Roman"/>
          <w:color w:val="000000" w:themeColor="text1"/>
          <w:sz w:val="24"/>
          <w:szCs w:val="24"/>
          <w:vertAlign w:val="superscript"/>
        </w:rPr>
        <w:t>[</w:t>
      </w:r>
      <w:proofErr w:type="gramEnd"/>
      <w:r w:rsidR="008E3CDF" w:rsidRPr="00137BAA">
        <w:rPr>
          <w:rFonts w:ascii="Book Antiqua" w:hAnsi="Book Antiqua" w:cs="Times New Roman"/>
          <w:color w:val="000000" w:themeColor="text1"/>
          <w:sz w:val="24"/>
          <w:szCs w:val="24"/>
          <w:vertAlign w:val="superscript"/>
        </w:rPr>
        <w:t>31</w:t>
      </w:r>
      <w:r w:rsidR="00725E47" w:rsidRPr="00137BAA">
        <w:rPr>
          <w:rFonts w:ascii="Book Antiqua" w:hAnsi="Book Antiqua" w:cs="Times New Roman"/>
          <w:color w:val="000000" w:themeColor="text1"/>
          <w:sz w:val="24"/>
          <w:szCs w:val="24"/>
          <w:vertAlign w:val="superscript"/>
        </w:rPr>
        <w:t>]</w:t>
      </w:r>
      <w:r w:rsidR="00725E47" w:rsidRPr="00137BAA">
        <w:rPr>
          <w:rFonts w:ascii="Book Antiqua" w:hAnsi="Book Antiqua" w:cs="Times New Roman"/>
          <w:color w:val="000000" w:themeColor="text1"/>
          <w:sz w:val="24"/>
          <w:szCs w:val="24"/>
        </w:rPr>
        <w:t xml:space="preserve">. Consistent with this last role, </w:t>
      </w:r>
      <w:r w:rsidR="003235A9" w:rsidRPr="00137BAA">
        <w:rPr>
          <w:rFonts w:ascii="Book Antiqua" w:hAnsi="Book Antiqua" w:cs="Times New Roman"/>
          <w:color w:val="000000" w:themeColor="text1"/>
          <w:sz w:val="24"/>
          <w:szCs w:val="24"/>
        </w:rPr>
        <w:t xml:space="preserve">cells from </w:t>
      </w:r>
      <w:r w:rsidR="00725E47" w:rsidRPr="00137BAA">
        <w:rPr>
          <w:rFonts w:ascii="Book Antiqua" w:hAnsi="Book Antiqua" w:cs="Times New Roman"/>
          <w:color w:val="000000" w:themeColor="text1"/>
          <w:sz w:val="24"/>
          <w:szCs w:val="24"/>
        </w:rPr>
        <w:t>FANCJ FA patients</w:t>
      </w:r>
      <w:r w:rsidR="003235A9" w:rsidRPr="00137BAA">
        <w:rPr>
          <w:rFonts w:ascii="Book Antiqua" w:hAnsi="Book Antiqua" w:cs="Times New Roman"/>
          <w:color w:val="000000" w:themeColor="text1"/>
          <w:sz w:val="24"/>
          <w:szCs w:val="24"/>
        </w:rPr>
        <w:t xml:space="preserve"> show </w:t>
      </w:r>
      <w:r w:rsidR="0017302A" w:rsidRPr="00137BAA">
        <w:rPr>
          <w:rFonts w:ascii="Book Antiqua" w:hAnsi="Book Antiqua" w:cs="Times New Roman"/>
          <w:color w:val="000000" w:themeColor="text1"/>
          <w:sz w:val="24"/>
          <w:szCs w:val="24"/>
        </w:rPr>
        <w:t>MSI</w:t>
      </w:r>
      <w:r w:rsidR="00725E47" w:rsidRPr="00137BAA">
        <w:rPr>
          <w:rFonts w:ascii="Book Antiqua" w:hAnsi="Book Antiqua" w:cs="Times New Roman"/>
          <w:color w:val="000000" w:themeColor="text1"/>
          <w:sz w:val="24"/>
          <w:szCs w:val="24"/>
        </w:rPr>
        <w:t xml:space="preserve">, in contrast to other complementation </w:t>
      </w:r>
      <w:proofErr w:type="gramStart"/>
      <w:r w:rsidR="00725E47" w:rsidRPr="00137BAA">
        <w:rPr>
          <w:rFonts w:ascii="Book Antiqua" w:hAnsi="Book Antiqua" w:cs="Times New Roman"/>
          <w:color w:val="000000" w:themeColor="text1"/>
          <w:sz w:val="24"/>
          <w:szCs w:val="24"/>
        </w:rPr>
        <w:t>groups</w:t>
      </w:r>
      <w:r w:rsidR="003235A9" w:rsidRPr="00137BAA">
        <w:rPr>
          <w:rFonts w:ascii="Book Antiqua" w:hAnsi="Book Antiqua" w:cs="Times New Roman"/>
          <w:color w:val="000000" w:themeColor="text1"/>
          <w:sz w:val="24"/>
          <w:szCs w:val="24"/>
          <w:vertAlign w:val="superscript"/>
        </w:rPr>
        <w:t>[</w:t>
      </w:r>
      <w:proofErr w:type="gramEnd"/>
      <w:r w:rsidR="008E3CDF" w:rsidRPr="00137BAA">
        <w:rPr>
          <w:rFonts w:ascii="Book Antiqua" w:hAnsi="Book Antiqua" w:cs="Times New Roman"/>
          <w:color w:val="000000" w:themeColor="text1"/>
          <w:sz w:val="24"/>
          <w:szCs w:val="24"/>
          <w:vertAlign w:val="superscript"/>
        </w:rPr>
        <w:t>32</w:t>
      </w:r>
      <w:r w:rsidR="003235A9" w:rsidRPr="00137BAA">
        <w:rPr>
          <w:rFonts w:ascii="Book Antiqua" w:hAnsi="Book Antiqua" w:cs="Times New Roman"/>
          <w:color w:val="000000" w:themeColor="text1"/>
          <w:sz w:val="24"/>
          <w:szCs w:val="24"/>
          <w:vertAlign w:val="superscript"/>
        </w:rPr>
        <w:t>]</w:t>
      </w:r>
      <w:r w:rsidR="003235A9" w:rsidRPr="00137BAA">
        <w:rPr>
          <w:rFonts w:ascii="Book Antiqua" w:hAnsi="Book Antiqua" w:cs="Times New Roman"/>
          <w:color w:val="000000" w:themeColor="text1"/>
          <w:sz w:val="24"/>
          <w:szCs w:val="24"/>
        </w:rPr>
        <w:t>.</w:t>
      </w:r>
    </w:p>
    <w:p w14:paraId="4111A6BD" w14:textId="7A8D75CC" w:rsidR="00D80997" w:rsidRPr="00137BAA" w:rsidRDefault="00D80997"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Th</w:t>
      </w:r>
      <w:r w:rsidR="00AE23F0" w:rsidRPr="00137BAA">
        <w:rPr>
          <w:rFonts w:ascii="Book Antiqua" w:hAnsi="Book Antiqua" w:cs="Times New Roman"/>
          <w:color w:val="000000" w:themeColor="text1"/>
          <w:sz w:val="24"/>
          <w:szCs w:val="24"/>
        </w:rPr>
        <w:t>e current</w:t>
      </w:r>
      <w:r w:rsidRPr="00137BAA">
        <w:rPr>
          <w:rFonts w:ascii="Book Antiqua" w:hAnsi="Book Antiqua" w:cs="Times New Roman"/>
          <w:color w:val="000000" w:themeColor="text1"/>
          <w:sz w:val="24"/>
          <w:szCs w:val="24"/>
        </w:rPr>
        <w:t xml:space="preserve"> study took advantage of published genomic data by the TCGA and the </w:t>
      </w:r>
      <w:proofErr w:type="spellStart"/>
      <w:r w:rsidRPr="00137BAA">
        <w:rPr>
          <w:rFonts w:ascii="Book Antiqua" w:hAnsi="Book Antiqua" w:cs="Times New Roman"/>
          <w:color w:val="000000" w:themeColor="text1"/>
          <w:sz w:val="24"/>
          <w:szCs w:val="24"/>
        </w:rPr>
        <w:t>cBioportal</w:t>
      </w:r>
      <w:proofErr w:type="spellEnd"/>
      <w:r w:rsidRPr="00137BAA">
        <w:rPr>
          <w:rFonts w:ascii="Book Antiqua" w:hAnsi="Book Antiqua" w:cs="Times New Roman"/>
          <w:color w:val="000000" w:themeColor="text1"/>
          <w:sz w:val="24"/>
          <w:szCs w:val="24"/>
        </w:rPr>
        <w:t xml:space="preserve"> platform as well as other online tools to investigate the role of BRIP1 in </w:t>
      </w:r>
      <w:r w:rsidR="00AA1B12" w:rsidRPr="00137BAA">
        <w:rPr>
          <w:rFonts w:ascii="Book Antiqua" w:hAnsi="Book Antiqua" w:cs="Times New Roman"/>
          <w:color w:val="000000" w:themeColor="text1"/>
          <w:sz w:val="24"/>
          <w:szCs w:val="24"/>
        </w:rPr>
        <w:t xml:space="preserve">common </w:t>
      </w:r>
      <w:r w:rsidR="00ED471F" w:rsidRPr="00137BAA">
        <w:rPr>
          <w:rFonts w:ascii="Book Antiqua" w:hAnsi="Book Antiqua" w:cs="Times New Roman"/>
          <w:color w:val="000000" w:themeColor="text1"/>
          <w:sz w:val="24"/>
          <w:szCs w:val="24"/>
        </w:rPr>
        <w:t>GI</w:t>
      </w:r>
      <w:r w:rsidRPr="00137BAA">
        <w:rPr>
          <w:rFonts w:ascii="Book Antiqua" w:hAnsi="Book Antiqua" w:cs="Times New Roman"/>
          <w:color w:val="000000" w:themeColor="text1"/>
          <w:sz w:val="24"/>
          <w:szCs w:val="24"/>
        </w:rPr>
        <w:t xml:space="preserve"> cancers. Main findings include</w:t>
      </w:r>
      <w:r w:rsidR="00AE23F0" w:rsidRPr="00137BAA">
        <w:rPr>
          <w:rFonts w:ascii="Book Antiqua" w:hAnsi="Book Antiqua" w:cs="Times New Roman"/>
          <w:color w:val="000000" w:themeColor="text1"/>
          <w:sz w:val="24"/>
          <w:szCs w:val="24"/>
        </w:rPr>
        <w:t xml:space="preserve"> the low frequency of </w:t>
      </w:r>
      <w:r w:rsidR="00AE23F0" w:rsidRPr="00137BAA">
        <w:rPr>
          <w:rFonts w:ascii="Book Antiqua" w:hAnsi="Book Antiqua" w:cs="Times New Roman"/>
          <w:i/>
          <w:color w:val="000000" w:themeColor="text1"/>
          <w:sz w:val="24"/>
          <w:szCs w:val="24"/>
        </w:rPr>
        <w:t>BRIP1</w:t>
      </w:r>
      <w:r w:rsidR="00AE23F0" w:rsidRPr="00137BAA">
        <w:rPr>
          <w:rFonts w:ascii="Book Antiqua" w:hAnsi="Book Antiqua" w:cs="Times New Roman"/>
          <w:color w:val="000000" w:themeColor="text1"/>
          <w:sz w:val="24"/>
          <w:szCs w:val="24"/>
        </w:rPr>
        <w:t xml:space="preserve"> defects in GI cancers and a significan</w:t>
      </w:r>
      <w:r w:rsidR="004A4004" w:rsidRPr="00137BAA">
        <w:rPr>
          <w:rFonts w:ascii="Book Antiqua" w:hAnsi="Book Antiqua" w:cs="Times New Roman"/>
          <w:color w:val="000000" w:themeColor="text1"/>
          <w:sz w:val="24"/>
          <w:szCs w:val="24"/>
        </w:rPr>
        <w:t>t</w:t>
      </w:r>
      <w:r w:rsidR="00AE23F0" w:rsidRPr="00137BAA">
        <w:rPr>
          <w:rFonts w:ascii="Book Antiqua" w:hAnsi="Book Antiqua" w:cs="Times New Roman"/>
          <w:color w:val="000000" w:themeColor="text1"/>
          <w:sz w:val="24"/>
          <w:szCs w:val="24"/>
        </w:rPr>
        <w:t xml:space="preserve"> association of </w:t>
      </w:r>
      <w:r w:rsidR="00AE23F0" w:rsidRPr="00137BAA">
        <w:rPr>
          <w:rFonts w:ascii="Book Antiqua" w:hAnsi="Book Antiqua" w:cs="Times New Roman"/>
          <w:i/>
          <w:color w:val="000000" w:themeColor="text1"/>
          <w:sz w:val="24"/>
          <w:szCs w:val="24"/>
        </w:rPr>
        <w:t xml:space="preserve">BRIP1 </w:t>
      </w:r>
      <w:r w:rsidR="00AE23F0" w:rsidRPr="00137BAA">
        <w:rPr>
          <w:rFonts w:ascii="Book Antiqua" w:hAnsi="Book Antiqua" w:cs="Times New Roman"/>
          <w:color w:val="000000" w:themeColor="text1"/>
          <w:sz w:val="24"/>
          <w:szCs w:val="24"/>
        </w:rPr>
        <w:t xml:space="preserve">mutations with defects of MSI/polymerase ε and δ1 genes and the mutator phenotype. In view of the role of BRIP1 helicase in resolution of abnormal DNA structures often affecting microsatellite sites the association is intriguing and may </w:t>
      </w:r>
      <w:r w:rsidR="0016742E" w:rsidRPr="00137BAA">
        <w:rPr>
          <w:rFonts w:ascii="Book Antiqua" w:hAnsi="Book Antiqua" w:cs="Times New Roman"/>
          <w:color w:val="000000" w:themeColor="text1"/>
          <w:sz w:val="24"/>
          <w:szCs w:val="24"/>
        </w:rPr>
        <w:t xml:space="preserve">promote MSI. </w:t>
      </w:r>
      <w:r w:rsidR="00925A89" w:rsidRPr="00137BAA">
        <w:rPr>
          <w:rFonts w:ascii="Book Antiqua" w:hAnsi="Book Antiqua" w:cs="Times New Roman"/>
          <w:color w:val="000000" w:themeColor="text1"/>
          <w:sz w:val="24"/>
          <w:szCs w:val="24"/>
        </w:rPr>
        <w:t xml:space="preserve">Consistent with this hypothesis, samples with </w:t>
      </w:r>
      <w:r w:rsidR="00925A89" w:rsidRPr="00137BAA">
        <w:rPr>
          <w:rFonts w:ascii="Book Antiqua" w:hAnsi="Book Antiqua" w:cs="Times New Roman"/>
          <w:i/>
          <w:color w:val="000000" w:themeColor="text1"/>
          <w:sz w:val="24"/>
          <w:szCs w:val="24"/>
        </w:rPr>
        <w:t xml:space="preserve">BRIP1 </w:t>
      </w:r>
      <w:r w:rsidR="00925A89" w:rsidRPr="00137BAA">
        <w:rPr>
          <w:rFonts w:ascii="Book Antiqua" w:hAnsi="Book Antiqua" w:cs="Times New Roman"/>
          <w:color w:val="000000" w:themeColor="text1"/>
          <w:sz w:val="24"/>
          <w:szCs w:val="24"/>
        </w:rPr>
        <w:t xml:space="preserve">mutations in the five studies had a mean of 4813 mutations while the mean number of mutations in the 83 samples of the colorectal TCGA study, for </w:t>
      </w:r>
      <w:r w:rsidR="00AA1B12" w:rsidRPr="00137BAA">
        <w:rPr>
          <w:rFonts w:ascii="Book Antiqua" w:hAnsi="Book Antiqua" w:cs="Times New Roman"/>
          <w:color w:val="000000" w:themeColor="text1"/>
          <w:sz w:val="24"/>
          <w:szCs w:val="24"/>
        </w:rPr>
        <w:t>example,</w:t>
      </w:r>
      <w:r w:rsidR="00925A89" w:rsidRPr="00137BAA">
        <w:rPr>
          <w:rFonts w:ascii="Book Antiqua" w:hAnsi="Book Antiqua" w:cs="Times New Roman"/>
          <w:color w:val="000000" w:themeColor="text1"/>
          <w:sz w:val="24"/>
          <w:szCs w:val="24"/>
        </w:rPr>
        <w:t xml:space="preserve"> with one or more MSI/</w:t>
      </w:r>
      <w:r w:rsidR="00925A89" w:rsidRPr="00137BAA">
        <w:rPr>
          <w:rFonts w:ascii="Book Antiqua" w:hAnsi="Book Antiqua" w:cs="Times New Roman"/>
          <w:i/>
          <w:color w:val="000000" w:themeColor="text1"/>
          <w:sz w:val="24"/>
          <w:szCs w:val="24"/>
        </w:rPr>
        <w:t>POLE</w:t>
      </w:r>
      <w:r w:rsidR="00925A89" w:rsidRPr="00137BAA">
        <w:rPr>
          <w:rFonts w:ascii="Book Antiqua" w:hAnsi="Book Antiqua" w:cs="Times New Roman"/>
          <w:color w:val="000000" w:themeColor="text1"/>
          <w:sz w:val="24"/>
          <w:szCs w:val="24"/>
        </w:rPr>
        <w:t>/</w:t>
      </w:r>
      <w:r w:rsidR="00925A89" w:rsidRPr="00137BAA">
        <w:rPr>
          <w:rFonts w:ascii="Book Antiqua" w:hAnsi="Book Antiqua" w:cs="Times New Roman"/>
          <w:i/>
          <w:color w:val="000000" w:themeColor="text1"/>
          <w:sz w:val="24"/>
          <w:szCs w:val="24"/>
        </w:rPr>
        <w:t>POLD1</w:t>
      </w:r>
      <w:r w:rsidR="00925A89" w:rsidRPr="00137BAA">
        <w:rPr>
          <w:rFonts w:ascii="Book Antiqua" w:hAnsi="Book Antiqua" w:cs="Times New Roman"/>
          <w:color w:val="000000" w:themeColor="text1"/>
          <w:sz w:val="24"/>
          <w:szCs w:val="24"/>
        </w:rPr>
        <w:t xml:space="preserve"> mutations was 1734.</w:t>
      </w:r>
      <w:r w:rsidR="00620800" w:rsidRPr="00137BAA">
        <w:rPr>
          <w:rFonts w:ascii="Book Antiqua" w:hAnsi="Book Antiqua" w:cs="Times New Roman"/>
          <w:color w:val="000000" w:themeColor="text1"/>
          <w:sz w:val="24"/>
          <w:szCs w:val="24"/>
        </w:rPr>
        <w:t xml:space="preserve"> An alternative hypothesis is that samples with more functionally robust MSI/</w:t>
      </w:r>
      <w:r w:rsidR="00620800" w:rsidRPr="00137BAA">
        <w:rPr>
          <w:rFonts w:ascii="Book Antiqua" w:hAnsi="Book Antiqua" w:cs="Times New Roman"/>
          <w:i/>
          <w:color w:val="000000" w:themeColor="text1"/>
          <w:sz w:val="24"/>
          <w:szCs w:val="24"/>
        </w:rPr>
        <w:t>POLE</w:t>
      </w:r>
      <w:r w:rsidR="00620800" w:rsidRPr="00137BAA">
        <w:rPr>
          <w:rFonts w:ascii="Book Antiqua" w:hAnsi="Book Antiqua" w:cs="Times New Roman"/>
          <w:color w:val="000000" w:themeColor="text1"/>
          <w:sz w:val="24"/>
          <w:szCs w:val="24"/>
        </w:rPr>
        <w:t>/</w:t>
      </w:r>
      <w:r w:rsidR="00620800" w:rsidRPr="00137BAA">
        <w:rPr>
          <w:rFonts w:ascii="Book Antiqua" w:hAnsi="Book Antiqua" w:cs="Times New Roman"/>
          <w:i/>
          <w:color w:val="000000" w:themeColor="text1"/>
          <w:sz w:val="24"/>
          <w:szCs w:val="24"/>
        </w:rPr>
        <w:t>POLD1</w:t>
      </w:r>
      <w:r w:rsidR="00620800" w:rsidRPr="00137BAA">
        <w:rPr>
          <w:rFonts w:ascii="Book Antiqua" w:hAnsi="Book Antiqua" w:cs="Times New Roman"/>
          <w:color w:val="000000" w:themeColor="text1"/>
          <w:sz w:val="24"/>
          <w:szCs w:val="24"/>
        </w:rPr>
        <w:t xml:space="preserve"> mutations, producing higher total mutation burden, would contain more commonly passenger </w:t>
      </w:r>
      <w:r w:rsidR="00620800" w:rsidRPr="00137BAA">
        <w:rPr>
          <w:rFonts w:ascii="Book Antiqua" w:hAnsi="Book Antiqua" w:cs="Times New Roman"/>
          <w:i/>
          <w:color w:val="000000" w:themeColor="text1"/>
          <w:sz w:val="24"/>
          <w:szCs w:val="24"/>
        </w:rPr>
        <w:t>BRIP1</w:t>
      </w:r>
      <w:r w:rsidR="00620800" w:rsidRPr="00137BAA">
        <w:rPr>
          <w:rFonts w:ascii="Book Antiqua" w:hAnsi="Book Antiqua" w:cs="Times New Roman"/>
          <w:color w:val="000000" w:themeColor="text1"/>
          <w:sz w:val="24"/>
          <w:szCs w:val="24"/>
        </w:rPr>
        <w:t xml:space="preserve"> mutations.</w:t>
      </w:r>
    </w:p>
    <w:p w14:paraId="5D367E05" w14:textId="1FED0A19" w:rsidR="00B30820" w:rsidRPr="00137BAA" w:rsidRDefault="00B30820"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I</w:t>
      </w:r>
      <w:r w:rsidR="00AA1B12" w:rsidRPr="00137BAA">
        <w:rPr>
          <w:rFonts w:ascii="Book Antiqua" w:hAnsi="Book Antiqua" w:cs="Times New Roman"/>
          <w:color w:val="000000" w:themeColor="text1"/>
          <w:sz w:val="24"/>
          <w:szCs w:val="24"/>
        </w:rPr>
        <w:t>n p</w:t>
      </w:r>
      <w:r w:rsidRPr="00137BAA">
        <w:rPr>
          <w:rFonts w:ascii="Book Antiqua" w:hAnsi="Book Antiqua" w:cs="Times New Roman"/>
          <w:color w:val="000000" w:themeColor="text1"/>
          <w:sz w:val="24"/>
          <w:szCs w:val="24"/>
        </w:rPr>
        <w:t>ancreatic cancer</w:t>
      </w:r>
      <w:r w:rsidR="00925A89"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where MSI and </w:t>
      </w:r>
      <w:r w:rsidRPr="00137BAA">
        <w:rPr>
          <w:rFonts w:ascii="Book Antiqua" w:hAnsi="Book Antiqua" w:cs="Times New Roman"/>
          <w:i/>
          <w:color w:val="000000" w:themeColor="text1"/>
          <w:sz w:val="24"/>
          <w:szCs w:val="24"/>
        </w:rPr>
        <w:t>POLE</w:t>
      </w:r>
      <w:r w:rsidRPr="00137BAA">
        <w:rPr>
          <w:rFonts w:ascii="Book Antiqua" w:hAnsi="Book Antiqua" w:cs="Times New Roman"/>
          <w:color w:val="000000" w:themeColor="text1"/>
          <w:sz w:val="24"/>
          <w:szCs w:val="24"/>
        </w:rPr>
        <w:t>/</w:t>
      </w:r>
      <w:r w:rsidRPr="00137BAA">
        <w:rPr>
          <w:rFonts w:ascii="Book Antiqua" w:hAnsi="Book Antiqua" w:cs="Times New Roman"/>
          <w:i/>
          <w:color w:val="000000" w:themeColor="text1"/>
          <w:sz w:val="24"/>
          <w:szCs w:val="24"/>
        </w:rPr>
        <w:t xml:space="preserve">POLD1 </w:t>
      </w:r>
      <w:r w:rsidRPr="00137BAA">
        <w:rPr>
          <w:rFonts w:ascii="Book Antiqua" w:hAnsi="Book Antiqua" w:cs="Times New Roman"/>
          <w:color w:val="000000" w:themeColor="text1"/>
          <w:sz w:val="24"/>
          <w:szCs w:val="24"/>
        </w:rPr>
        <w:t>mutations are rare</w:t>
      </w:r>
      <w:r w:rsidR="00925A89"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mutations are very rare. Specifically</w:t>
      </w:r>
      <w:r w:rsidR="004A4004"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only one mutation was detected in the TCGA pancreatic cancer study. </w:t>
      </w:r>
      <w:r w:rsidR="00AA1B12" w:rsidRPr="00137BAA">
        <w:rPr>
          <w:rFonts w:ascii="Book Antiqua" w:hAnsi="Book Antiqua" w:cs="Times New Roman"/>
          <w:color w:val="000000" w:themeColor="text1"/>
          <w:sz w:val="24"/>
          <w:szCs w:val="24"/>
        </w:rPr>
        <w:t>A</w:t>
      </w:r>
      <w:r w:rsidRPr="00137BAA">
        <w:rPr>
          <w:rFonts w:ascii="Book Antiqua" w:hAnsi="Book Antiqua" w:cs="Times New Roman"/>
          <w:color w:val="000000" w:themeColor="text1"/>
          <w:sz w:val="24"/>
          <w:szCs w:val="24"/>
        </w:rPr>
        <w:t xml:space="preserve">nother more extensive genomic study that included 359 pancreatic adenocarcinoma samples found no </w:t>
      </w:r>
      <w:r w:rsidRPr="00137BAA">
        <w:rPr>
          <w:rFonts w:ascii="Book Antiqua" w:hAnsi="Book Antiqua" w:cs="Times New Roman"/>
          <w:i/>
          <w:color w:val="000000" w:themeColor="text1"/>
          <w:sz w:val="24"/>
          <w:szCs w:val="24"/>
        </w:rPr>
        <w:t>BRIP1</w:t>
      </w:r>
      <w:r w:rsidRPr="00137BAA">
        <w:rPr>
          <w:rFonts w:ascii="Book Antiqua" w:hAnsi="Book Antiqua" w:cs="Times New Roman"/>
          <w:color w:val="000000" w:themeColor="text1"/>
          <w:sz w:val="24"/>
          <w:szCs w:val="24"/>
        </w:rPr>
        <w:t xml:space="preserve"> mutations in any of</w:t>
      </w:r>
      <w:r w:rsidR="00C5718A" w:rsidRPr="00137BAA">
        <w:rPr>
          <w:rFonts w:ascii="Book Antiqua" w:hAnsi="Book Antiqua" w:cs="Times New Roman"/>
          <w:color w:val="000000" w:themeColor="text1"/>
          <w:sz w:val="24"/>
          <w:szCs w:val="24"/>
        </w:rPr>
        <w:t xml:space="preserve"> </w:t>
      </w:r>
      <w:proofErr w:type="gramStart"/>
      <w:r w:rsidR="00C5718A" w:rsidRPr="00137BAA">
        <w:rPr>
          <w:rFonts w:ascii="Book Antiqua" w:hAnsi="Book Antiqua" w:cs="Times New Roman"/>
          <w:color w:val="000000" w:themeColor="text1"/>
          <w:sz w:val="24"/>
          <w:szCs w:val="24"/>
        </w:rPr>
        <w:t>them</w:t>
      </w:r>
      <w:r w:rsidRPr="00137BAA">
        <w:rPr>
          <w:rFonts w:ascii="Book Antiqua" w:hAnsi="Book Antiqua" w:cs="Times New Roman"/>
          <w:color w:val="000000" w:themeColor="text1"/>
          <w:sz w:val="24"/>
          <w:szCs w:val="24"/>
          <w:vertAlign w:val="superscript"/>
        </w:rPr>
        <w:t>[</w:t>
      </w:r>
      <w:proofErr w:type="gramEnd"/>
      <w:r w:rsidR="008E3CDF" w:rsidRPr="00137BAA">
        <w:rPr>
          <w:rFonts w:ascii="Book Antiqua" w:hAnsi="Book Antiqua" w:cs="Times New Roman"/>
          <w:color w:val="000000" w:themeColor="text1"/>
          <w:sz w:val="24"/>
          <w:szCs w:val="24"/>
          <w:vertAlign w:val="superscript"/>
        </w:rPr>
        <w:t>33</w:t>
      </w:r>
      <w:r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w:t>
      </w:r>
    </w:p>
    <w:p w14:paraId="0E8D6C19" w14:textId="422A9339" w:rsidR="00854ED3" w:rsidRPr="00137BAA" w:rsidRDefault="00854ED3"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The partner of BRIP1, BRCA1 is an important player in HR and</w:t>
      </w:r>
      <w:r w:rsidR="005A54FD"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in this capacity</w:t>
      </w:r>
      <w:r w:rsidR="005A54FD"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it needs to interact with chromatin. BRIP1 stabilizes this interaction. In contrast, oncogenic KRAS promotes down-regulation of BRIP1 and BRCA1 dissociation from chromatin </w:t>
      </w:r>
      <w:r w:rsidR="00C5718A" w:rsidRPr="00137BAA">
        <w:rPr>
          <w:rFonts w:ascii="Book Antiqua" w:hAnsi="Book Antiqua" w:cs="Times New Roman"/>
          <w:color w:val="000000" w:themeColor="text1"/>
          <w:sz w:val="24"/>
          <w:szCs w:val="24"/>
        </w:rPr>
        <w:t xml:space="preserve">leading to cell </w:t>
      </w:r>
      <w:proofErr w:type="gramStart"/>
      <w:r w:rsidR="00C5718A" w:rsidRPr="00137BAA">
        <w:rPr>
          <w:rFonts w:ascii="Book Antiqua" w:hAnsi="Book Antiqua" w:cs="Times New Roman"/>
          <w:color w:val="000000" w:themeColor="text1"/>
          <w:sz w:val="24"/>
          <w:szCs w:val="24"/>
        </w:rPr>
        <w:t>senescence</w:t>
      </w:r>
      <w:r w:rsidRPr="00137BAA">
        <w:rPr>
          <w:rFonts w:ascii="Book Antiqua" w:hAnsi="Book Antiqua" w:cs="Times New Roman"/>
          <w:color w:val="000000" w:themeColor="text1"/>
          <w:sz w:val="24"/>
          <w:szCs w:val="24"/>
          <w:vertAlign w:val="superscript"/>
        </w:rPr>
        <w:t>[</w:t>
      </w:r>
      <w:proofErr w:type="gramEnd"/>
      <w:r w:rsidR="00D8370F" w:rsidRPr="00137BAA">
        <w:rPr>
          <w:rFonts w:ascii="Book Antiqua" w:hAnsi="Book Antiqua" w:cs="Times New Roman"/>
          <w:color w:val="000000" w:themeColor="text1"/>
          <w:sz w:val="24"/>
          <w:szCs w:val="24"/>
          <w:vertAlign w:val="superscript"/>
        </w:rPr>
        <w:t>34</w:t>
      </w:r>
      <w:r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 xml:space="preserve">. Activating mutations in KRAS or other proteins of the </w:t>
      </w:r>
      <w:r w:rsidRPr="00137BAA">
        <w:rPr>
          <w:rFonts w:ascii="Book Antiqua" w:hAnsi="Book Antiqua" w:cs="Times New Roman"/>
          <w:color w:val="000000" w:themeColor="text1"/>
          <w:sz w:val="24"/>
          <w:szCs w:val="24"/>
        </w:rPr>
        <w:lastRenderedPageBreak/>
        <w:t xml:space="preserve">pathway are common in GI cancers and thus may affect DNA repair through impairment of the BRCA1/BRIP1 function. </w:t>
      </w:r>
      <w:r w:rsidR="0068234C" w:rsidRPr="00137BAA">
        <w:rPr>
          <w:rFonts w:ascii="Book Antiqua" w:hAnsi="Book Antiqua" w:cs="Times New Roman"/>
          <w:color w:val="000000" w:themeColor="text1"/>
          <w:sz w:val="24"/>
          <w:szCs w:val="24"/>
        </w:rPr>
        <w:t>Th</w:t>
      </w:r>
      <w:r w:rsidR="00114F2A" w:rsidRPr="00137BAA">
        <w:rPr>
          <w:rFonts w:ascii="Book Antiqua" w:hAnsi="Book Antiqua" w:cs="Times New Roman"/>
          <w:color w:val="000000" w:themeColor="text1"/>
          <w:sz w:val="24"/>
          <w:szCs w:val="24"/>
        </w:rPr>
        <w:t xml:space="preserve">is may imply that </w:t>
      </w:r>
      <w:r w:rsidR="00114F2A" w:rsidRPr="00137BAA">
        <w:rPr>
          <w:rFonts w:ascii="Book Antiqua" w:hAnsi="Book Antiqua" w:cs="Times New Roman"/>
          <w:i/>
          <w:color w:val="000000" w:themeColor="text1"/>
          <w:sz w:val="24"/>
          <w:szCs w:val="24"/>
        </w:rPr>
        <w:t xml:space="preserve">KRAS </w:t>
      </w:r>
      <w:r w:rsidR="00114F2A" w:rsidRPr="00137BAA">
        <w:rPr>
          <w:rFonts w:ascii="Book Antiqua" w:hAnsi="Book Antiqua" w:cs="Times New Roman"/>
          <w:color w:val="000000" w:themeColor="text1"/>
          <w:sz w:val="24"/>
          <w:szCs w:val="24"/>
        </w:rPr>
        <w:t xml:space="preserve">and </w:t>
      </w:r>
      <w:r w:rsidR="00114F2A" w:rsidRPr="00137BAA">
        <w:rPr>
          <w:rFonts w:ascii="Book Antiqua" w:hAnsi="Book Antiqua" w:cs="Times New Roman"/>
          <w:i/>
          <w:color w:val="000000" w:themeColor="text1"/>
          <w:sz w:val="24"/>
          <w:szCs w:val="24"/>
        </w:rPr>
        <w:t>BRCA1</w:t>
      </w:r>
      <w:r w:rsidR="00114F2A" w:rsidRPr="00137BAA">
        <w:rPr>
          <w:rFonts w:ascii="Book Antiqua" w:hAnsi="Book Antiqua" w:cs="Times New Roman"/>
          <w:color w:val="000000" w:themeColor="text1"/>
          <w:sz w:val="24"/>
          <w:szCs w:val="24"/>
        </w:rPr>
        <w:t>/</w:t>
      </w:r>
      <w:r w:rsidR="00114F2A" w:rsidRPr="00137BAA">
        <w:rPr>
          <w:rFonts w:ascii="Book Antiqua" w:hAnsi="Book Antiqua" w:cs="Times New Roman"/>
          <w:i/>
          <w:color w:val="000000" w:themeColor="text1"/>
          <w:sz w:val="24"/>
          <w:szCs w:val="24"/>
        </w:rPr>
        <w:t>BRIP1</w:t>
      </w:r>
      <w:r w:rsidR="00114F2A" w:rsidRPr="00137BAA">
        <w:rPr>
          <w:rFonts w:ascii="Book Antiqua" w:hAnsi="Book Antiqua" w:cs="Times New Roman"/>
          <w:color w:val="000000" w:themeColor="text1"/>
          <w:sz w:val="24"/>
          <w:szCs w:val="24"/>
        </w:rPr>
        <w:t xml:space="preserve"> lesions would be redundant and mutually exclusive. </w:t>
      </w:r>
      <w:r w:rsidRPr="00137BAA">
        <w:rPr>
          <w:rFonts w:ascii="Book Antiqua" w:hAnsi="Book Antiqua" w:cs="Times New Roman"/>
          <w:color w:val="000000" w:themeColor="text1"/>
          <w:sz w:val="24"/>
          <w:szCs w:val="24"/>
        </w:rPr>
        <w:t>In this stud</w:t>
      </w:r>
      <w:r w:rsidR="00114F2A" w:rsidRPr="00137BAA">
        <w:rPr>
          <w:rFonts w:ascii="Book Antiqua" w:hAnsi="Book Antiqua" w:cs="Times New Roman"/>
          <w:color w:val="000000" w:themeColor="text1"/>
          <w:sz w:val="24"/>
          <w:szCs w:val="24"/>
        </w:rPr>
        <w:t xml:space="preserve">y no such mutual exclusivity between </w:t>
      </w:r>
      <w:r w:rsidR="00114F2A" w:rsidRPr="00137BAA">
        <w:rPr>
          <w:rFonts w:ascii="Book Antiqua" w:hAnsi="Book Antiqua" w:cs="Times New Roman"/>
          <w:i/>
          <w:iCs/>
          <w:color w:val="000000" w:themeColor="text1"/>
          <w:sz w:val="24"/>
          <w:szCs w:val="24"/>
        </w:rPr>
        <w:t>BRIP1</w:t>
      </w:r>
      <w:r w:rsidR="00114F2A" w:rsidRPr="00137BAA">
        <w:rPr>
          <w:rFonts w:ascii="Book Antiqua" w:hAnsi="Book Antiqua" w:cs="Times New Roman"/>
          <w:color w:val="000000" w:themeColor="text1"/>
          <w:sz w:val="24"/>
          <w:szCs w:val="24"/>
        </w:rPr>
        <w:t xml:space="preserve"> mutations and </w:t>
      </w:r>
      <w:r w:rsidR="00114F2A" w:rsidRPr="00137BAA">
        <w:rPr>
          <w:rFonts w:ascii="Book Antiqua" w:hAnsi="Book Antiqua" w:cs="Times New Roman"/>
          <w:i/>
          <w:iCs/>
          <w:color w:val="000000" w:themeColor="text1"/>
          <w:sz w:val="24"/>
          <w:szCs w:val="24"/>
        </w:rPr>
        <w:t>KRAS</w:t>
      </w:r>
      <w:r w:rsidR="00114F2A" w:rsidRPr="00137BAA">
        <w:rPr>
          <w:rFonts w:ascii="Book Antiqua" w:hAnsi="Book Antiqua" w:cs="Times New Roman"/>
          <w:color w:val="000000" w:themeColor="text1"/>
          <w:sz w:val="24"/>
          <w:szCs w:val="24"/>
        </w:rPr>
        <w:t xml:space="preserve"> mutations was observed and in fact a co-occurrence of </w:t>
      </w:r>
      <w:r w:rsidR="00114F2A" w:rsidRPr="00137BAA">
        <w:rPr>
          <w:rFonts w:ascii="Book Antiqua" w:hAnsi="Book Antiqua" w:cs="Times New Roman"/>
          <w:i/>
          <w:color w:val="000000" w:themeColor="text1"/>
          <w:sz w:val="24"/>
          <w:szCs w:val="24"/>
        </w:rPr>
        <w:t>BRIP1</w:t>
      </w:r>
      <w:r w:rsidR="00114F2A" w:rsidRPr="00137BAA">
        <w:rPr>
          <w:rFonts w:ascii="Book Antiqua" w:hAnsi="Book Antiqua" w:cs="Times New Roman"/>
          <w:color w:val="000000" w:themeColor="text1"/>
          <w:sz w:val="24"/>
          <w:szCs w:val="24"/>
        </w:rPr>
        <w:t xml:space="preserve"> mutations with mutations of other genes of KRAS pathways was present instead. This may be due to the </w:t>
      </w:r>
      <w:r w:rsidR="00A94FA3" w:rsidRPr="00137BAA">
        <w:rPr>
          <w:rFonts w:ascii="Book Antiqua" w:hAnsi="Book Antiqua" w:cs="Times New Roman"/>
          <w:color w:val="000000" w:themeColor="text1"/>
          <w:sz w:val="24"/>
          <w:szCs w:val="24"/>
        </w:rPr>
        <w:t xml:space="preserve">common association of both </w:t>
      </w:r>
      <w:r w:rsidR="00A94FA3" w:rsidRPr="00137BAA">
        <w:rPr>
          <w:rFonts w:ascii="Book Antiqua" w:hAnsi="Book Antiqua" w:cs="Times New Roman"/>
          <w:i/>
          <w:color w:val="000000" w:themeColor="text1"/>
          <w:sz w:val="24"/>
          <w:szCs w:val="24"/>
        </w:rPr>
        <w:t>BRIP1</w:t>
      </w:r>
      <w:r w:rsidR="00A94FA3" w:rsidRPr="00137BAA">
        <w:rPr>
          <w:rFonts w:ascii="Book Antiqua" w:hAnsi="Book Antiqua" w:cs="Times New Roman"/>
          <w:color w:val="000000" w:themeColor="text1"/>
          <w:sz w:val="24"/>
          <w:szCs w:val="24"/>
        </w:rPr>
        <w:t xml:space="preserve"> and </w:t>
      </w:r>
      <w:r w:rsidR="00A94FA3" w:rsidRPr="00137BAA">
        <w:rPr>
          <w:rFonts w:ascii="Book Antiqua" w:hAnsi="Book Antiqua" w:cs="Times New Roman"/>
          <w:i/>
          <w:color w:val="000000" w:themeColor="text1"/>
          <w:sz w:val="24"/>
          <w:szCs w:val="24"/>
        </w:rPr>
        <w:t xml:space="preserve">KRAS </w:t>
      </w:r>
      <w:r w:rsidR="00A94FA3" w:rsidRPr="00137BAA">
        <w:rPr>
          <w:rFonts w:ascii="Book Antiqua" w:hAnsi="Book Antiqua" w:cs="Times New Roman"/>
          <w:color w:val="000000" w:themeColor="text1"/>
          <w:sz w:val="24"/>
          <w:szCs w:val="24"/>
        </w:rPr>
        <w:t xml:space="preserve">pathway mutations with MSI/hypermutable cancers or alternatively due to lack of functional repercussions for some of these </w:t>
      </w:r>
      <w:r w:rsidR="00A94FA3" w:rsidRPr="00137BAA">
        <w:rPr>
          <w:rFonts w:ascii="Book Antiqua" w:hAnsi="Book Antiqua" w:cs="Times New Roman"/>
          <w:i/>
          <w:color w:val="000000" w:themeColor="text1"/>
          <w:sz w:val="24"/>
          <w:szCs w:val="24"/>
        </w:rPr>
        <w:t>BRIP1</w:t>
      </w:r>
      <w:r w:rsidR="00A94FA3" w:rsidRPr="00137BAA">
        <w:rPr>
          <w:rFonts w:ascii="Book Antiqua" w:hAnsi="Book Antiqua" w:cs="Times New Roman"/>
          <w:color w:val="000000" w:themeColor="text1"/>
          <w:sz w:val="24"/>
          <w:szCs w:val="24"/>
        </w:rPr>
        <w:t xml:space="preserve"> mutations.</w:t>
      </w:r>
    </w:p>
    <w:p w14:paraId="6278AC3C" w14:textId="06BB7BE7" w:rsidR="00032F06" w:rsidRPr="00137BAA" w:rsidRDefault="00032F06"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Gastric cancers with BRIP1 mRNA expression above the mean seem to have a better prognosis than counterparts with lower BRIP1 mRNA expression. This may suggest that cancers that up-regulate BRIP1 could have a less aggressive course due to a better ability to repair DNA lesions and possibly decrease</w:t>
      </w:r>
      <w:r w:rsidR="00C5718A" w:rsidRPr="00137BAA">
        <w:rPr>
          <w:rFonts w:ascii="Book Antiqua" w:hAnsi="Book Antiqua" w:cs="Times New Roman"/>
          <w:color w:val="000000" w:themeColor="text1"/>
          <w:sz w:val="24"/>
          <w:szCs w:val="24"/>
        </w:rPr>
        <w:t xml:space="preserve">d genomic lesions </w:t>
      </w:r>
      <w:proofErr w:type="gramStart"/>
      <w:r w:rsidR="00C5718A" w:rsidRPr="00137BAA">
        <w:rPr>
          <w:rFonts w:ascii="Book Antiqua" w:hAnsi="Book Antiqua" w:cs="Times New Roman"/>
          <w:color w:val="000000" w:themeColor="text1"/>
          <w:sz w:val="24"/>
          <w:szCs w:val="24"/>
        </w:rPr>
        <w:t>accumulation</w:t>
      </w:r>
      <w:r w:rsidRPr="00137BAA">
        <w:rPr>
          <w:rFonts w:ascii="Book Antiqua" w:hAnsi="Book Antiqua" w:cs="Times New Roman"/>
          <w:color w:val="000000" w:themeColor="text1"/>
          <w:sz w:val="24"/>
          <w:szCs w:val="24"/>
          <w:vertAlign w:val="superscript"/>
        </w:rPr>
        <w:t>[</w:t>
      </w:r>
      <w:proofErr w:type="gramEnd"/>
      <w:r w:rsidR="00D8370F" w:rsidRPr="00137BAA">
        <w:rPr>
          <w:rFonts w:ascii="Book Antiqua" w:hAnsi="Book Antiqua" w:cs="Times New Roman"/>
          <w:color w:val="000000" w:themeColor="text1"/>
          <w:sz w:val="24"/>
          <w:szCs w:val="24"/>
          <w:vertAlign w:val="superscript"/>
        </w:rPr>
        <w:t>35</w:t>
      </w:r>
      <w:r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w:t>
      </w:r>
    </w:p>
    <w:p w14:paraId="4A7459A1" w14:textId="7B90FAA0" w:rsidR="00DA682B" w:rsidRPr="00137BAA" w:rsidRDefault="00DA682B"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Despite the fact that the </w:t>
      </w:r>
      <w:r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gene promoter area upstream of its transcription start site contains several putative binding motifs for transcription factor E2F1 and the fact that E2F factors have been confirmed to bind</w:t>
      </w:r>
      <w:r w:rsidR="00C5718A" w:rsidRPr="00137BAA">
        <w:rPr>
          <w:rFonts w:ascii="Book Antiqua" w:hAnsi="Book Antiqua" w:cs="Times New Roman"/>
          <w:color w:val="000000" w:themeColor="text1"/>
          <w:sz w:val="24"/>
          <w:szCs w:val="24"/>
        </w:rPr>
        <w:t xml:space="preserve"> and up-regulate BRIP1 </w:t>
      </w:r>
      <w:r w:rsidR="00C5718A" w:rsidRPr="00137BAA">
        <w:rPr>
          <w:rFonts w:ascii="Book Antiqua" w:hAnsi="Book Antiqua" w:cs="Times New Roman"/>
          <w:i/>
          <w:iCs/>
          <w:color w:val="000000" w:themeColor="text1"/>
          <w:sz w:val="24"/>
          <w:szCs w:val="24"/>
        </w:rPr>
        <w:t>in vitro</w:t>
      </w:r>
      <w:r w:rsidRPr="00137BAA">
        <w:rPr>
          <w:rFonts w:ascii="Book Antiqua" w:hAnsi="Book Antiqua" w:cs="Times New Roman"/>
          <w:color w:val="000000" w:themeColor="text1"/>
          <w:sz w:val="24"/>
          <w:szCs w:val="24"/>
          <w:vertAlign w:val="superscript"/>
        </w:rPr>
        <w:t>[</w:t>
      </w:r>
      <w:r w:rsidR="00D8370F" w:rsidRPr="00137BAA">
        <w:rPr>
          <w:rFonts w:ascii="Book Antiqua" w:hAnsi="Book Antiqua" w:cs="Times New Roman"/>
          <w:color w:val="000000" w:themeColor="text1"/>
          <w:sz w:val="24"/>
          <w:szCs w:val="24"/>
          <w:vertAlign w:val="superscript"/>
        </w:rPr>
        <w:t>36</w:t>
      </w:r>
      <w:r w:rsidRPr="00137BAA">
        <w:rPr>
          <w:rFonts w:ascii="Book Antiqua" w:hAnsi="Book Antiqua" w:cs="Times New Roman"/>
          <w:color w:val="000000" w:themeColor="text1"/>
          <w:sz w:val="24"/>
          <w:szCs w:val="24"/>
          <w:vertAlign w:val="superscript"/>
        </w:rPr>
        <w:t>]</w:t>
      </w:r>
      <w:r w:rsidRPr="00137BAA">
        <w:rPr>
          <w:rFonts w:ascii="Book Antiqua" w:hAnsi="Book Antiqua" w:cs="Times New Roman"/>
          <w:color w:val="000000" w:themeColor="text1"/>
          <w:sz w:val="24"/>
          <w:szCs w:val="24"/>
        </w:rPr>
        <w:t>, no correlation of the expression of the two genes at the mRNA level in GI cancers was observed in the current interrogation of TCGA studies. This may imply</w:t>
      </w:r>
      <w:r w:rsidR="00D75F41" w:rsidRPr="00137BAA">
        <w:rPr>
          <w:rFonts w:ascii="Book Antiqua" w:hAnsi="Book Antiqua" w:cs="Times New Roman"/>
          <w:color w:val="000000" w:themeColor="text1"/>
          <w:sz w:val="24"/>
          <w:szCs w:val="24"/>
        </w:rPr>
        <w:t>, among other plausible explanations,</w:t>
      </w:r>
      <w:r w:rsidRPr="00137BAA">
        <w:rPr>
          <w:rFonts w:ascii="Book Antiqua" w:hAnsi="Book Antiqua" w:cs="Times New Roman"/>
          <w:color w:val="000000" w:themeColor="text1"/>
          <w:sz w:val="24"/>
          <w:szCs w:val="24"/>
        </w:rPr>
        <w:t xml:space="preserve"> that other transcription factors are involved in the regulation of </w:t>
      </w:r>
      <w:r w:rsidR="00D75F41" w:rsidRPr="00137BAA">
        <w:rPr>
          <w:rFonts w:ascii="Book Antiqua" w:hAnsi="Book Antiqua" w:cs="Times New Roman"/>
          <w:color w:val="000000" w:themeColor="text1"/>
          <w:sz w:val="24"/>
          <w:szCs w:val="24"/>
        </w:rPr>
        <w:t>BRIP1 obscuring the effect of E2F factors or that increased mRNA expression of E2F does not translate into increased expression of the proteins or increased transcription function.</w:t>
      </w:r>
      <w:r w:rsidR="00B433AE" w:rsidRPr="00137BAA">
        <w:rPr>
          <w:rFonts w:ascii="Book Antiqua" w:hAnsi="Book Antiqua" w:cs="Times New Roman"/>
          <w:color w:val="000000" w:themeColor="text1"/>
          <w:sz w:val="24"/>
          <w:szCs w:val="24"/>
        </w:rPr>
        <w:t xml:space="preserve"> Another candidate transcription factor, AP1, often activated downstream of oncogenic KRAS, was ruled out as a direct regulator of </w:t>
      </w:r>
      <w:r w:rsidR="00B433AE" w:rsidRPr="00137BAA">
        <w:rPr>
          <w:rFonts w:ascii="Book Antiqua" w:hAnsi="Book Antiqua" w:cs="Times New Roman"/>
          <w:i/>
          <w:color w:val="000000" w:themeColor="text1"/>
          <w:sz w:val="24"/>
          <w:szCs w:val="24"/>
        </w:rPr>
        <w:t>BRIP1</w:t>
      </w:r>
      <w:r w:rsidR="00B433AE" w:rsidRPr="00137BAA">
        <w:rPr>
          <w:rFonts w:ascii="Book Antiqua" w:hAnsi="Book Antiqua" w:cs="Times New Roman"/>
          <w:color w:val="000000" w:themeColor="text1"/>
          <w:sz w:val="24"/>
          <w:szCs w:val="24"/>
        </w:rPr>
        <w:t xml:space="preserve"> as it possesses no binding sites in </w:t>
      </w:r>
      <w:r w:rsidR="00B433AE" w:rsidRPr="00137BAA">
        <w:rPr>
          <w:rFonts w:ascii="Book Antiqua" w:hAnsi="Book Antiqua" w:cs="Times New Roman"/>
          <w:i/>
          <w:color w:val="000000" w:themeColor="text1"/>
          <w:sz w:val="24"/>
          <w:szCs w:val="24"/>
        </w:rPr>
        <w:t>BRIP1</w:t>
      </w:r>
      <w:r w:rsidR="00B433AE" w:rsidRPr="00137BAA">
        <w:rPr>
          <w:rFonts w:ascii="Book Antiqua" w:hAnsi="Book Antiqua" w:cs="Times New Roman"/>
          <w:color w:val="000000" w:themeColor="text1"/>
          <w:sz w:val="24"/>
          <w:szCs w:val="24"/>
        </w:rPr>
        <w:t xml:space="preserve"> promoter.</w:t>
      </w:r>
    </w:p>
    <w:p w14:paraId="6C9F5B8A" w14:textId="7D8901F2" w:rsidR="00032F06" w:rsidRPr="00137BAA" w:rsidRDefault="00032F06" w:rsidP="00137BAA">
      <w:pPr>
        <w:spacing w:after="0" w:line="360" w:lineRule="auto"/>
        <w:ind w:firstLineChars="100" w:firstLine="240"/>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Overall </w:t>
      </w:r>
      <w:r w:rsidR="00246078" w:rsidRPr="00137BAA">
        <w:rPr>
          <w:rFonts w:ascii="Book Antiqua" w:hAnsi="Book Antiqua" w:cs="Times New Roman"/>
          <w:color w:val="000000" w:themeColor="text1"/>
          <w:sz w:val="24"/>
          <w:szCs w:val="24"/>
        </w:rPr>
        <w:t xml:space="preserve">this study suggests that neutralization of </w:t>
      </w:r>
      <w:r w:rsidRPr="00137BAA">
        <w:rPr>
          <w:rFonts w:ascii="Book Antiqua" w:hAnsi="Book Antiqua" w:cs="Times New Roman"/>
          <w:color w:val="000000" w:themeColor="text1"/>
          <w:sz w:val="24"/>
          <w:szCs w:val="24"/>
        </w:rPr>
        <w:t>BRIP1</w:t>
      </w:r>
      <w:r w:rsidR="00246078" w:rsidRPr="00137BAA">
        <w:rPr>
          <w:rFonts w:ascii="Book Antiqua" w:hAnsi="Book Antiqua" w:cs="Times New Roman"/>
          <w:color w:val="000000" w:themeColor="text1"/>
          <w:sz w:val="24"/>
          <w:szCs w:val="24"/>
        </w:rPr>
        <w:t xml:space="preserve"> as a tumor suppressor seem</w:t>
      </w:r>
      <w:r w:rsidR="00D8370F" w:rsidRPr="00137BAA">
        <w:rPr>
          <w:rFonts w:ascii="Book Antiqua" w:hAnsi="Book Antiqua" w:cs="Times New Roman"/>
          <w:color w:val="000000" w:themeColor="text1"/>
          <w:sz w:val="24"/>
          <w:szCs w:val="24"/>
        </w:rPr>
        <w:t>s</w:t>
      </w:r>
      <w:r w:rsidR="00246078" w:rsidRPr="00137BAA">
        <w:rPr>
          <w:rFonts w:ascii="Book Antiqua" w:hAnsi="Book Antiqua" w:cs="Times New Roman"/>
          <w:color w:val="000000" w:themeColor="text1"/>
          <w:sz w:val="24"/>
          <w:szCs w:val="24"/>
        </w:rPr>
        <w:t xml:space="preserve"> to play a minor role in GI cancers pathogenesis. However, a contribution as a defect with cumulative influence in cancers with the mutator phenotype is plausible and may be selected by promoting survival in cells with MMR or polymerase mutations</w:t>
      </w:r>
      <w:r w:rsidR="001F4983" w:rsidRPr="00137BAA">
        <w:rPr>
          <w:rFonts w:ascii="Book Antiqua" w:hAnsi="Book Antiqua" w:cs="Times New Roman"/>
          <w:color w:val="000000" w:themeColor="text1"/>
          <w:sz w:val="24"/>
          <w:szCs w:val="24"/>
        </w:rPr>
        <w:t xml:space="preserve">, for example if it would contribute to defects in antigen presentation machinery in </w:t>
      </w:r>
      <w:r w:rsidR="00C5718A" w:rsidRPr="00137BAA">
        <w:rPr>
          <w:rFonts w:ascii="Book Antiqua" w:hAnsi="Book Antiqua" w:cs="Times New Roman"/>
          <w:color w:val="000000" w:themeColor="text1"/>
          <w:sz w:val="24"/>
          <w:szCs w:val="24"/>
        </w:rPr>
        <w:t>hypermutated cancers</w:t>
      </w:r>
      <w:r w:rsidR="001F4983" w:rsidRPr="00137BAA">
        <w:rPr>
          <w:rFonts w:ascii="Book Antiqua" w:hAnsi="Book Antiqua" w:cs="Times New Roman"/>
          <w:color w:val="000000" w:themeColor="text1"/>
          <w:sz w:val="24"/>
          <w:szCs w:val="24"/>
          <w:vertAlign w:val="superscript"/>
        </w:rPr>
        <w:t>[37]</w:t>
      </w:r>
      <w:r w:rsidR="00246078" w:rsidRPr="00137BAA">
        <w:rPr>
          <w:rFonts w:ascii="Book Antiqua" w:hAnsi="Book Antiqua" w:cs="Times New Roman"/>
          <w:color w:val="000000" w:themeColor="text1"/>
          <w:sz w:val="24"/>
          <w:szCs w:val="24"/>
        </w:rPr>
        <w:t xml:space="preserve">. </w:t>
      </w:r>
      <w:r w:rsidR="00B433AE" w:rsidRPr="00137BAA">
        <w:rPr>
          <w:rFonts w:ascii="Book Antiqua" w:hAnsi="Book Antiqua" w:cs="Times New Roman"/>
          <w:color w:val="000000" w:themeColor="text1"/>
          <w:sz w:val="24"/>
          <w:szCs w:val="24"/>
        </w:rPr>
        <w:t xml:space="preserve">The association of BRIP1 with the mutator phenotype is </w:t>
      </w:r>
      <w:r w:rsidR="00B433AE" w:rsidRPr="00137BAA">
        <w:rPr>
          <w:rFonts w:ascii="Book Antiqua" w:hAnsi="Book Antiqua" w:cs="Times New Roman"/>
          <w:color w:val="000000" w:themeColor="text1"/>
          <w:sz w:val="24"/>
          <w:szCs w:val="24"/>
        </w:rPr>
        <w:lastRenderedPageBreak/>
        <w:t xml:space="preserve">intriguing in the current era of immunotherapy of cancer. If a contribution of BRIP1 to an expansion of instability in hypermutated cancers is confirmed, </w:t>
      </w:r>
      <w:r w:rsidR="0076690C" w:rsidRPr="00137BAA">
        <w:rPr>
          <w:rFonts w:ascii="Book Antiqua" w:hAnsi="Book Antiqua" w:cs="Times New Roman"/>
          <w:color w:val="000000" w:themeColor="text1"/>
          <w:sz w:val="24"/>
          <w:szCs w:val="24"/>
        </w:rPr>
        <w:t>mutations in the gene</w:t>
      </w:r>
      <w:r w:rsidR="00B433AE" w:rsidRPr="00137BAA">
        <w:rPr>
          <w:rFonts w:ascii="Book Antiqua" w:hAnsi="Book Antiqua" w:cs="Times New Roman"/>
          <w:color w:val="000000" w:themeColor="text1"/>
          <w:sz w:val="24"/>
          <w:szCs w:val="24"/>
        </w:rPr>
        <w:t xml:space="preserve"> may become an additional potential predictive marker of response to immunotherapies.</w:t>
      </w:r>
      <w:r w:rsidR="00797307" w:rsidRPr="00137BAA">
        <w:rPr>
          <w:rFonts w:ascii="Book Antiqua" w:hAnsi="Book Antiqua" w:cs="Times New Roman"/>
          <w:color w:val="000000" w:themeColor="text1"/>
          <w:sz w:val="24"/>
          <w:szCs w:val="24"/>
        </w:rPr>
        <w:t xml:space="preserve"> In addition, it may suggest potential avenues for combination therapies, for example with immune checkpoint inhibitors and PARP inhibitors.</w:t>
      </w:r>
      <w:r w:rsidR="000F0094" w:rsidRPr="00137BAA">
        <w:rPr>
          <w:rFonts w:ascii="Book Antiqua" w:hAnsi="Book Antiqua" w:cs="Times New Roman"/>
          <w:color w:val="000000" w:themeColor="text1"/>
          <w:sz w:val="24"/>
          <w:szCs w:val="24"/>
        </w:rPr>
        <w:t xml:space="preserve"> Indeed, such </w:t>
      </w:r>
      <w:r w:rsidR="00C5718A" w:rsidRPr="00137BAA">
        <w:rPr>
          <w:rFonts w:ascii="Book Antiqua" w:hAnsi="Book Antiqua" w:cs="Times New Roman"/>
          <w:color w:val="000000" w:themeColor="text1"/>
          <w:sz w:val="24"/>
          <w:szCs w:val="24"/>
        </w:rPr>
        <w:t xml:space="preserve">combinations are in </w:t>
      </w:r>
      <w:proofErr w:type="gramStart"/>
      <w:r w:rsidR="00C5718A" w:rsidRPr="00137BAA">
        <w:rPr>
          <w:rFonts w:ascii="Book Antiqua" w:hAnsi="Book Antiqua" w:cs="Times New Roman"/>
          <w:color w:val="000000" w:themeColor="text1"/>
          <w:sz w:val="24"/>
          <w:szCs w:val="24"/>
        </w:rPr>
        <w:t>development</w:t>
      </w:r>
      <w:r w:rsidR="000F0094" w:rsidRPr="00137BAA">
        <w:rPr>
          <w:rFonts w:ascii="Book Antiqua" w:hAnsi="Book Antiqua" w:cs="Times New Roman"/>
          <w:color w:val="000000" w:themeColor="text1"/>
          <w:sz w:val="24"/>
          <w:szCs w:val="24"/>
          <w:vertAlign w:val="superscript"/>
        </w:rPr>
        <w:t>[</w:t>
      </w:r>
      <w:bookmarkStart w:id="2" w:name="_GoBack"/>
      <w:proofErr w:type="gramEnd"/>
      <w:r w:rsidR="000F0094" w:rsidRPr="00137BAA">
        <w:rPr>
          <w:rFonts w:ascii="Book Antiqua" w:hAnsi="Book Antiqua" w:cs="Times New Roman"/>
          <w:color w:val="000000" w:themeColor="text1"/>
          <w:sz w:val="24"/>
          <w:szCs w:val="24"/>
          <w:vertAlign w:val="superscript"/>
        </w:rPr>
        <w:t>3</w:t>
      </w:r>
      <w:r w:rsidR="001F4983" w:rsidRPr="00137BAA">
        <w:rPr>
          <w:rFonts w:ascii="Book Antiqua" w:hAnsi="Book Antiqua" w:cs="Times New Roman"/>
          <w:color w:val="000000" w:themeColor="text1"/>
          <w:sz w:val="24"/>
          <w:szCs w:val="24"/>
          <w:vertAlign w:val="superscript"/>
        </w:rPr>
        <w:t>8</w:t>
      </w:r>
      <w:r w:rsidR="000F0094" w:rsidRPr="00137BAA">
        <w:rPr>
          <w:rFonts w:ascii="Book Antiqua" w:hAnsi="Book Antiqua" w:cs="Times New Roman"/>
          <w:color w:val="000000" w:themeColor="text1"/>
          <w:sz w:val="24"/>
          <w:szCs w:val="24"/>
          <w:vertAlign w:val="superscript"/>
        </w:rPr>
        <w:t>]</w:t>
      </w:r>
      <w:bookmarkEnd w:id="2"/>
      <w:r w:rsidR="000F0094" w:rsidRPr="00137BAA">
        <w:rPr>
          <w:rFonts w:ascii="Book Antiqua" w:hAnsi="Book Antiqua" w:cs="Times New Roman"/>
          <w:color w:val="000000" w:themeColor="text1"/>
          <w:sz w:val="24"/>
          <w:szCs w:val="24"/>
        </w:rPr>
        <w:t>.</w:t>
      </w:r>
    </w:p>
    <w:p w14:paraId="3887A61C" w14:textId="77777777" w:rsidR="000F0094" w:rsidRPr="00137BAA" w:rsidRDefault="000F0094" w:rsidP="00137BAA">
      <w:pPr>
        <w:spacing w:after="0" w:line="360" w:lineRule="auto"/>
        <w:jc w:val="both"/>
        <w:rPr>
          <w:rFonts w:ascii="Book Antiqua" w:hAnsi="Book Antiqua" w:cs="Times New Roman"/>
          <w:color w:val="000000" w:themeColor="text1"/>
          <w:sz w:val="24"/>
          <w:szCs w:val="24"/>
        </w:rPr>
      </w:pPr>
    </w:p>
    <w:p w14:paraId="46FC4614"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u w:val="single"/>
          <w:lang w:eastAsia="zh-CN"/>
        </w:rPr>
      </w:pPr>
      <w:r w:rsidRPr="00137BAA">
        <w:rPr>
          <w:rFonts w:ascii="Book Antiqua" w:hAnsi="Book Antiqua"/>
          <w:b/>
          <w:color w:val="000000" w:themeColor="text1"/>
          <w:sz w:val="24"/>
          <w:szCs w:val="24"/>
          <w:u w:val="single"/>
        </w:rPr>
        <w:t>ARTICLE HIGHLIGHTS</w:t>
      </w:r>
    </w:p>
    <w:p w14:paraId="57195929" w14:textId="77777777" w:rsidR="005F2F1A" w:rsidRPr="00137BAA" w:rsidRDefault="005F2F1A" w:rsidP="00137BAA">
      <w:pPr>
        <w:snapToGrid w:val="0"/>
        <w:spacing w:after="0" w:line="360" w:lineRule="auto"/>
        <w:jc w:val="both"/>
        <w:rPr>
          <w:rFonts w:ascii="Book Antiqua" w:hAnsi="Book Antiqua"/>
          <w:b/>
          <w:i/>
          <w:color w:val="000000" w:themeColor="text1"/>
          <w:sz w:val="24"/>
          <w:szCs w:val="24"/>
        </w:rPr>
      </w:pPr>
      <w:r w:rsidRPr="00137BAA">
        <w:rPr>
          <w:rFonts w:ascii="Book Antiqua" w:hAnsi="Book Antiqua"/>
          <w:b/>
          <w:i/>
          <w:color w:val="000000" w:themeColor="text1"/>
          <w:sz w:val="24"/>
          <w:szCs w:val="24"/>
        </w:rPr>
        <w:t>Research background</w:t>
      </w:r>
    </w:p>
    <w:p w14:paraId="027E6951" w14:textId="0C1CADA2" w:rsidR="005F2F1A" w:rsidRPr="00137BAA" w:rsidRDefault="00097FEE" w:rsidP="00137BAA">
      <w:pPr>
        <w:snapToGrid w:val="0"/>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Gastrointestinal </w:t>
      </w:r>
      <w:r w:rsidR="00ED471F" w:rsidRPr="00137BAA">
        <w:rPr>
          <w:rFonts w:ascii="Book Antiqua" w:hAnsi="Book Antiqua"/>
          <w:color w:val="000000" w:themeColor="text1"/>
          <w:sz w:val="24"/>
          <w:szCs w:val="24"/>
        </w:rPr>
        <w:t xml:space="preserve">(GI) </w:t>
      </w:r>
      <w:r w:rsidRPr="00137BAA">
        <w:rPr>
          <w:rFonts w:ascii="Book Antiqua" w:hAnsi="Book Antiqua"/>
          <w:color w:val="000000" w:themeColor="text1"/>
          <w:sz w:val="24"/>
          <w:szCs w:val="24"/>
        </w:rPr>
        <w:t>cancers are</w:t>
      </w:r>
      <w:r w:rsidR="006E3267" w:rsidRPr="00137BAA">
        <w:rPr>
          <w:rFonts w:ascii="Book Antiqua" w:hAnsi="Book Antiqua"/>
          <w:color w:val="000000" w:themeColor="text1"/>
          <w:sz w:val="24"/>
          <w:szCs w:val="24"/>
        </w:rPr>
        <w:t>,</w:t>
      </w:r>
      <w:r w:rsidRPr="00137BAA">
        <w:rPr>
          <w:rFonts w:ascii="Book Antiqua" w:hAnsi="Book Antiqua"/>
          <w:color w:val="000000" w:themeColor="text1"/>
          <w:sz w:val="24"/>
          <w:szCs w:val="24"/>
        </w:rPr>
        <w:t xml:space="preserve"> as a group</w:t>
      </w:r>
      <w:r w:rsidR="006E3267" w:rsidRPr="00137BAA">
        <w:rPr>
          <w:rFonts w:ascii="Book Antiqua" w:hAnsi="Book Antiqua"/>
          <w:color w:val="000000" w:themeColor="text1"/>
          <w:sz w:val="24"/>
          <w:szCs w:val="24"/>
        </w:rPr>
        <w:t>,</w:t>
      </w:r>
      <w:r w:rsidRPr="00137BAA">
        <w:rPr>
          <w:rFonts w:ascii="Book Antiqua" w:hAnsi="Book Antiqua"/>
          <w:color w:val="000000" w:themeColor="text1"/>
          <w:sz w:val="24"/>
          <w:szCs w:val="24"/>
        </w:rPr>
        <w:t xml:space="preserve"> very common and their pathogenesis has been progressively elucidated over the last 30 years. However, the role of genetic lesions in homologous recombination</w:t>
      </w:r>
      <w:r w:rsidR="00ED471F" w:rsidRPr="00137BAA">
        <w:rPr>
          <w:rFonts w:ascii="Book Antiqua" w:hAnsi="Book Antiqua"/>
          <w:color w:val="000000" w:themeColor="text1"/>
          <w:sz w:val="24"/>
          <w:szCs w:val="24"/>
        </w:rPr>
        <w:t xml:space="preserve"> (HR)</w:t>
      </w:r>
      <w:r w:rsidRPr="00137BAA">
        <w:rPr>
          <w:rFonts w:ascii="Book Antiqua" w:hAnsi="Book Antiqua"/>
          <w:color w:val="000000" w:themeColor="text1"/>
          <w:sz w:val="24"/>
          <w:szCs w:val="24"/>
        </w:rPr>
        <w:t xml:space="preserve"> DNA repair remains less well characterized in these cancers.</w:t>
      </w:r>
    </w:p>
    <w:p w14:paraId="433DD81F" w14:textId="77777777" w:rsidR="0017302A" w:rsidRPr="00137BAA" w:rsidRDefault="0017302A" w:rsidP="00137BAA">
      <w:pPr>
        <w:snapToGrid w:val="0"/>
        <w:spacing w:after="0" w:line="360" w:lineRule="auto"/>
        <w:jc w:val="both"/>
        <w:rPr>
          <w:rFonts w:ascii="Book Antiqua" w:hAnsi="Book Antiqua"/>
          <w:color w:val="000000" w:themeColor="text1"/>
          <w:sz w:val="24"/>
          <w:szCs w:val="24"/>
        </w:rPr>
      </w:pPr>
    </w:p>
    <w:p w14:paraId="469AFFB9" w14:textId="77777777" w:rsidR="005F2F1A" w:rsidRPr="00137BAA" w:rsidRDefault="005F2F1A" w:rsidP="00137BAA">
      <w:pPr>
        <w:snapToGrid w:val="0"/>
        <w:spacing w:after="0" w:line="360" w:lineRule="auto"/>
        <w:jc w:val="both"/>
        <w:rPr>
          <w:rFonts w:ascii="Book Antiqua" w:hAnsi="Book Antiqua"/>
          <w:b/>
          <w:i/>
          <w:color w:val="000000" w:themeColor="text1"/>
          <w:sz w:val="24"/>
          <w:szCs w:val="24"/>
        </w:rPr>
      </w:pPr>
      <w:bookmarkStart w:id="3" w:name="_Hlk17810966"/>
      <w:r w:rsidRPr="00137BAA">
        <w:rPr>
          <w:rFonts w:ascii="Book Antiqua" w:hAnsi="Book Antiqua"/>
          <w:b/>
          <w:i/>
          <w:color w:val="000000" w:themeColor="text1"/>
          <w:sz w:val="24"/>
          <w:szCs w:val="24"/>
        </w:rPr>
        <w:t>Research motivation</w:t>
      </w:r>
    </w:p>
    <w:bookmarkEnd w:id="3"/>
    <w:p w14:paraId="435137FF" w14:textId="157303C9" w:rsidR="005F2F1A" w:rsidRPr="00137BAA" w:rsidRDefault="00097FEE" w:rsidP="00137BAA">
      <w:pPr>
        <w:snapToGrid w:val="0"/>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BRIP1 is a helicase with a role in </w:t>
      </w:r>
      <w:r w:rsidR="00ED471F" w:rsidRPr="00137BAA">
        <w:rPr>
          <w:rFonts w:ascii="Book Antiqua" w:hAnsi="Book Antiqua"/>
          <w:color w:val="000000" w:themeColor="text1"/>
          <w:sz w:val="24"/>
          <w:szCs w:val="24"/>
        </w:rPr>
        <w:t>HR</w:t>
      </w:r>
      <w:r w:rsidRPr="00137BAA">
        <w:rPr>
          <w:rFonts w:ascii="Book Antiqua" w:hAnsi="Book Antiqua"/>
          <w:color w:val="000000" w:themeColor="text1"/>
          <w:sz w:val="24"/>
          <w:szCs w:val="24"/>
        </w:rPr>
        <w:t xml:space="preserve"> as well as other key functions in DNA metabolism. Its specific role in </w:t>
      </w:r>
      <w:r w:rsidR="00ED471F" w:rsidRPr="00137BAA">
        <w:rPr>
          <w:rFonts w:ascii="Book Antiqua" w:hAnsi="Book Antiqua"/>
          <w:color w:val="000000" w:themeColor="text1"/>
          <w:sz w:val="24"/>
          <w:szCs w:val="24"/>
        </w:rPr>
        <w:t>GI</w:t>
      </w:r>
      <w:r w:rsidR="0017302A" w:rsidRPr="00137BAA">
        <w:rPr>
          <w:rFonts w:ascii="Book Antiqua" w:hAnsi="Book Antiqua"/>
          <w:color w:val="000000" w:themeColor="text1"/>
          <w:sz w:val="24"/>
          <w:szCs w:val="24"/>
        </w:rPr>
        <w:t xml:space="preserve"> </w:t>
      </w:r>
      <w:r w:rsidRPr="00137BAA">
        <w:rPr>
          <w:rFonts w:ascii="Book Antiqua" w:hAnsi="Book Antiqua"/>
          <w:color w:val="000000" w:themeColor="text1"/>
          <w:sz w:val="24"/>
          <w:szCs w:val="24"/>
        </w:rPr>
        <w:t>cancers has rarely been reported. Further elucidation of molecular lesions in this gene may pave the way for targeted therapeutic interventions.</w:t>
      </w:r>
    </w:p>
    <w:p w14:paraId="27AAF6D5" w14:textId="77777777" w:rsidR="0017302A" w:rsidRPr="00137BAA" w:rsidRDefault="0017302A" w:rsidP="00137BAA">
      <w:pPr>
        <w:snapToGrid w:val="0"/>
        <w:spacing w:after="0" w:line="360" w:lineRule="auto"/>
        <w:jc w:val="both"/>
        <w:rPr>
          <w:rFonts w:ascii="Book Antiqua" w:hAnsi="Book Antiqua"/>
          <w:color w:val="000000" w:themeColor="text1"/>
          <w:sz w:val="24"/>
          <w:szCs w:val="24"/>
        </w:rPr>
      </w:pPr>
    </w:p>
    <w:p w14:paraId="1DDE0FAD" w14:textId="77777777" w:rsidR="005F2F1A" w:rsidRPr="00137BAA" w:rsidRDefault="005F2F1A" w:rsidP="00137BAA">
      <w:pPr>
        <w:snapToGrid w:val="0"/>
        <w:spacing w:after="0" w:line="360" w:lineRule="auto"/>
        <w:jc w:val="both"/>
        <w:rPr>
          <w:rFonts w:ascii="Book Antiqua" w:hAnsi="Book Antiqua"/>
          <w:b/>
          <w:i/>
          <w:color w:val="000000" w:themeColor="text1"/>
          <w:sz w:val="24"/>
          <w:szCs w:val="24"/>
        </w:rPr>
      </w:pPr>
      <w:r w:rsidRPr="00137BAA">
        <w:rPr>
          <w:rFonts w:ascii="Book Antiqua" w:hAnsi="Book Antiqua"/>
          <w:b/>
          <w:i/>
          <w:color w:val="000000" w:themeColor="text1"/>
          <w:sz w:val="24"/>
          <w:szCs w:val="24"/>
        </w:rPr>
        <w:t>Research objectives</w:t>
      </w:r>
    </w:p>
    <w:p w14:paraId="6B0C11BF" w14:textId="5424C161" w:rsidR="005F2F1A" w:rsidRPr="00137BAA" w:rsidRDefault="00097FEE" w:rsidP="00137BAA">
      <w:pPr>
        <w:adjustRightInd w:val="0"/>
        <w:snapToGrid w:val="0"/>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To analyze molecular </w:t>
      </w:r>
      <w:r w:rsidR="003613A5" w:rsidRPr="00137BAA">
        <w:rPr>
          <w:rFonts w:ascii="Book Antiqua" w:hAnsi="Book Antiqua"/>
          <w:color w:val="000000" w:themeColor="text1"/>
          <w:sz w:val="24"/>
          <w:szCs w:val="24"/>
        </w:rPr>
        <w:t>defects</w:t>
      </w:r>
      <w:r w:rsidRPr="00137BAA">
        <w:rPr>
          <w:rFonts w:ascii="Book Antiqua" w:hAnsi="Book Antiqua"/>
          <w:color w:val="000000" w:themeColor="text1"/>
          <w:sz w:val="24"/>
          <w:szCs w:val="24"/>
        </w:rPr>
        <w:t xml:space="preserve"> of helicase BRIP1 (FANCJ) in </w:t>
      </w:r>
      <w:proofErr w:type="spellStart"/>
      <w:r w:rsidR="00ED471F" w:rsidRPr="00137BAA">
        <w:rPr>
          <w:rFonts w:ascii="Book Antiqua" w:hAnsi="Book Antiqua"/>
          <w:color w:val="000000" w:themeColor="text1"/>
          <w:sz w:val="24"/>
          <w:szCs w:val="24"/>
        </w:rPr>
        <w:t>GI</w:t>
      </w:r>
      <w:r w:rsidRPr="00137BAA">
        <w:rPr>
          <w:rFonts w:ascii="Book Antiqua" w:hAnsi="Book Antiqua"/>
          <w:color w:val="000000" w:themeColor="text1"/>
          <w:sz w:val="24"/>
          <w:szCs w:val="24"/>
        </w:rPr>
        <w:t>cancers</w:t>
      </w:r>
      <w:proofErr w:type="spellEnd"/>
      <w:r w:rsidRPr="00137BAA">
        <w:rPr>
          <w:rFonts w:ascii="Book Antiqua" w:hAnsi="Book Antiqua"/>
          <w:color w:val="000000" w:themeColor="text1"/>
          <w:sz w:val="24"/>
          <w:szCs w:val="24"/>
        </w:rPr>
        <w:t xml:space="preserve"> pathogenesis.</w:t>
      </w:r>
      <w:r w:rsidR="0017302A" w:rsidRPr="00137BAA">
        <w:rPr>
          <w:rFonts w:ascii="Book Antiqua" w:hAnsi="Book Antiqua"/>
          <w:color w:val="000000" w:themeColor="text1"/>
          <w:sz w:val="24"/>
          <w:szCs w:val="24"/>
        </w:rPr>
        <w:t xml:space="preserve"> </w:t>
      </w:r>
    </w:p>
    <w:p w14:paraId="211B77B0" w14:textId="77777777" w:rsidR="0017302A" w:rsidRPr="00137BAA" w:rsidRDefault="0017302A" w:rsidP="00137BAA">
      <w:pPr>
        <w:adjustRightInd w:val="0"/>
        <w:snapToGrid w:val="0"/>
        <w:spacing w:after="0" w:line="360" w:lineRule="auto"/>
        <w:jc w:val="both"/>
        <w:rPr>
          <w:rFonts w:ascii="Book Antiqua" w:hAnsi="Book Antiqua"/>
          <w:color w:val="000000" w:themeColor="text1"/>
          <w:sz w:val="24"/>
          <w:szCs w:val="24"/>
          <w:lang w:val="en" w:eastAsia="zh-CN"/>
        </w:rPr>
      </w:pPr>
    </w:p>
    <w:p w14:paraId="4911CB8A" w14:textId="77777777" w:rsidR="005F2F1A" w:rsidRPr="00137BAA" w:rsidRDefault="005F2F1A" w:rsidP="00137BAA">
      <w:pPr>
        <w:snapToGrid w:val="0"/>
        <w:spacing w:after="0" w:line="360" w:lineRule="auto"/>
        <w:jc w:val="both"/>
        <w:rPr>
          <w:rFonts w:ascii="Book Antiqua" w:hAnsi="Book Antiqua"/>
          <w:b/>
          <w:i/>
          <w:color w:val="000000" w:themeColor="text1"/>
          <w:sz w:val="24"/>
          <w:szCs w:val="24"/>
        </w:rPr>
      </w:pPr>
      <w:r w:rsidRPr="00137BAA">
        <w:rPr>
          <w:rFonts w:ascii="Book Antiqua" w:hAnsi="Book Antiqua"/>
          <w:b/>
          <w:i/>
          <w:color w:val="000000" w:themeColor="text1"/>
          <w:sz w:val="24"/>
          <w:szCs w:val="24"/>
        </w:rPr>
        <w:t>Research methods</w:t>
      </w:r>
    </w:p>
    <w:p w14:paraId="4ABA506A" w14:textId="35CB5F6C" w:rsidR="005F2F1A" w:rsidRPr="00137BAA" w:rsidRDefault="00ED471F" w:rsidP="00137BAA">
      <w:pPr>
        <w:snapToGrid w:val="0"/>
        <w:spacing w:after="0"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GI</w:t>
      </w:r>
      <w:r w:rsidR="006E3267" w:rsidRPr="00137BAA">
        <w:rPr>
          <w:rFonts w:ascii="Book Antiqua" w:hAnsi="Book Antiqua" w:cs="Times New Roman"/>
          <w:color w:val="000000" w:themeColor="text1"/>
          <w:sz w:val="24"/>
          <w:szCs w:val="24"/>
        </w:rPr>
        <w:t>cancer</w:t>
      </w:r>
      <w:proofErr w:type="spellEnd"/>
      <w:r w:rsidR="006E3267" w:rsidRPr="00137BAA">
        <w:rPr>
          <w:rFonts w:ascii="Book Antiqua" w:hAnsi="Book Antiqua" w:cs="Times New Roman"/>
          <w:color w:val="000000" w:themeColor="text1"/>
          <w:sz w:val="24"/>
          <w:szCs w:val="24"/>
        </w:rPr>
        <w:t xml:space="preserve"> studies from </w:t>
      </w:r>
      <w:r w:rsidR="003613A5" w:rsidRPr="00137BAA">
        <w:rPr>
          <w:rFonts w:ascii="Book Antiqua" w:hAnsi="Book Antiqua" w:cs="Times New Roman"/>
          <w:color w:val="000000" w:themeColor="text1"/>
          <w:sz w:val="24"/>
          <w:szCs w:val="24"/>
        </w:rPr>
        <w:t xml:space="preserve">The Cancer Genome Atlas (TCGA) were analyzed using the </w:t>
      </w:r>
      <w:proofErr w:type="spellStart"/>
      <w:r w:rsidR="003613A5" w:rsidRPr="00137BAA">
        <w:rPr>
          <w:rFonts w:ascii="Book Antiqua" w:hAnsi="Book Antiqua" w:cs="Times New Roman"/>
          <w:color w:val="000000" w:themeColor="text1"/>
          <w:sz w:val="24"/>
          <w:szCs w:val="24"/>
        </w:rPr>
        <w:t>cBioportal</w:t>
      </w:r>
      <w:proofErr w:type="spellEnd"/>
      <w:r w:rsidR="003613A5" w:rsidRPr="00137BAA">
        <w:rPr>
          <w:rFonts w:ascii="Book Antiqua" w:hAnsi="Book Antiqua" w:cs="Times New Roman"/>
          <w:color w:val="000000" w:themeColor="text1"/>
          <w:sz w:val="24"/>
          <w:szCs w:val="24"/>
        </w:rPr>
        <w:t xml:space="preserve"> platform and other precision medicine databases. TCGA studies were interrogated for BRIP1 mutations and copy number alterations. Associations with other key lesions in </w:t>
      </w:r>
      <w:proofErr w:type="spellStart"/>
      <w:r w:rsidRPr="00137BAA">
        <w:rPr>
          <w:rFonts w:ascii="Book Antiqua" w:hAnsi="Book Antiqua" w:cs="Times New Roman"/>
          <w:color w:val="000000" w:themeColor="text1"/>
          <w:sz w:val="24"/>
          <w:szCs w:val="24"/>
        </w:rPr>
        <w:t>GI</w:t>
      </w:r>
      <w:r w:rsidR="003613A5" w:rsidRPr="00137BAA">
        <w:rPr>
          <w:rFonts w:ascii="Book Antiqua" w:hAnsi="Book Antiqua" w:cs="Times New Roman"/>
          <w:color w:val="000000" w:themeColor="text1"/>
          <w:sz w:val="24"/>
          <w:szCs w:val="24"/>
        </w:rPr>
        <w:t>cancers</w:t>
      </w:r>
      <w:proofErr w:type="spellEnd"/>
      <w:r w:rsidR="003613A5" w:rsidRPr="00137BAA">
        <w:rPr>
          <w:rFonts w:ascii="Book Antiqua" w:hAnsi="Book Antiqua" w:cs="Times New Roman"/>
          <w:color w:val="000000" w:themeColor="text1"/>
          <w:sz w:val="24"/>
          <w:szCs w:val="24"/>
        </w:rPr>
        <w:t xml:space="preserve"> as well as with the total tumor mutation burden in these cancers were analyzed. Additional analyses that could not be performed directly in the </w:t>
      </w:r>
      <w:proofErr w:type="spellStart"/>
      <w:r w:rsidR="003613A5" w:rsidRPr="00137BAA">
        <w:rPr>
          <w:rFonts w:ascii="Book Antiqua" w:hAnsi="Book Antiqua" w:cs="Times New Roman"/>
          <w:color w:val="000000" w:themeColor="text1"/>
          <w:sz w:val="24"/>
          <w:szCs w:val="24"/>
        </w:rPr>
        <w:t>cBioportal</w:t>
      </w:r>
      <w:proofErr w:type="spellEnd"/>
      <w:r w:rsidR="003613A5" w:rsidRPr="00137BAA">
        <w:rPr>
          <w:rFonts w:ascii="Book Antiqua" w:hAnsi="Book Antiqua" w:cs="Times New Roman"/>
          <w:color w:val="000000" w:themeColor="text1"/>
          <w:sz w:val="24"/>
          <w:szCs w:val="24"/>
        </w:rPr>
        <w:t xml:space="preserve"> platform were performed </w:t>
      </w:r>
      <w:r w:rsidR="006E3267" w:rsidRPr="00137BAA">
        <w:rPr>
          <w:rFonts w:ascii="Book Antiqua" w:hAnsi="Book Antiqua" w:cs="Times New Roman"/>
          <w:color w:val="000000" w:themeColor="text1"/>
          <w:sz w:val="24"/>
          <w:szCs w:val="24"/>
        </w:rPr>
        <w:t xml:space="preserve">in </w:t>
      </w:r>
      <w:r w:rsidR="003613A5" w:rsidRPr="00137BAA">
        <w:rPr>
          <w:rFonts w:ascii="Book Antiqua" w:hAnsi="Book Antiqua" w:cs="Times New Roman"/>
          <w:color w:val="000000" w:themeColor="text1"/>
          <w:sz w:val="24"/>
          <w:szCs w:val="24"/>
        </w:rPr>
        <w:t xml:space="preserve">Excel (Microsoft Corp., Redmond, WA) after </w:t>
      </w:r>
      <w:r w:rsidR="003613A5" w:rsidRPr="00137BAA">
        <w:rPr>
          <w:rFonts w:ascii="Book Antiqua" w:hAnsi="Book Antiqua" w:cs="Times New Roman"/>
          <w:color w:val="000000" w:themeColor="text1"/>
          <w:sz w:val="24"/>
          <w:szCs w:val="24"/>
        </w:rPr>
        <w:lastRenderedPageBreak/>
        <w:t xml:space="preserve">transfer of the relevant data. </w:t>
      </w:r>
      <w:r w:rsidR="007B4305" w:rsidRPr="00137BAA">
        <w:rPr>
          <w:rFonts w:ascii="Book Antiqua" w:hAnsi="Book Antiqua" w:cs="Times New Roman"/>
          <w:color w:val="000000" w:themeColor="text1"/>
          <w:sz w:val="24"/>
          <w:szCs w:val="24"/>
        </w:rPr>
        <w:t xml:space="preserve">Appropriate statistical tests (the Fisher’s exact test and the </w:t>
      </w:r>
      <w:r w:rsidR="007B4305" w:rsidRPr="00137BAA">
        <w:rPr>
          <w:rFonts w:ascii="Book Antiqua" w:hAnsi="Book Antiqua" w:cs="Times New Roman"/>
          <w:i/>
          <w:iCs/>
          <w:color w:val="000000" w:themeColor="text1"/>
          <w:sz w:val="24"/>
          <w:szCs w:val="24"/>
        </w:rPr>
        <w:t xml:space="preserve">t </w:t>
      </w:r>
      <w:r w:rsidR="007B4305" w:rsidRPr="00137BAA">
        <w:rPr>
          <w:rFonts w:ascii="Book Antiqua" w:hAnsi="Book Antiqua" w:cs="Times New Roman"/>
          <w:color w:val="000000" w:themeColor="text1"/>
          <w:sz w:val="24"/>
          <w:szCs w:val="24"/>
        </w:rPr>
        <w:t>test respectively) were used for analysis of c</w:t>
      </w:r>
      <w:r w:rsidR="003613A5" w:rsidRPr="00137BAA">
        <w:rPr>
          <w:rFonts w:ascii="Book Antiqua" w:hAnsi="Book Antiqua" w:cs="Times New Roman"/>
          <w:color w:val="000000" w:themeColor="text1"/>
          <w:sz w:val="24"/>
          <w:szCs w:val="24"/>
        </w:rPr>
        <w:t xml:space="preserve">ategorical and continuous </w:t>
      </w:r>
      <w:r w:rsidR="007B4305" w:rsidRPr="00137BAA">
        <w:rPr>
          <w:rFonts w:ascii="Book Antiqua" w:hAnsi="Book Antiqua" w:cs="Times New Roman"/>
          <w:color w:val="000000" w:themeColor="text1"/>
          <w:sz w:val="24"/>
          <w:szCs w:val="24"/>
        </w:rPr>
        <w:t>data</w:t>
      </w:r>
      <w:r w:rsidR="003613A5" w:rsidRPr="00137BAA">
        <w:rPr>
          <w:rFonts w:ascii="Book Antiqua" w:hAnsi="Book Antiqua" w:cs="Times New Roman"/>
          <w:color w:val="000000" w:themeColor="text1"/>
          <w:sz w:val="24"/>
          <w:szCs w:val="24"/>
        </w:rPr>
        <w:t xml:space="preserve">. </w:t>
      </w:r>
    </w:p>
    <w:p w14:paraId="56188CD2" w14:textId="77777777" w:rsidR="0017302A" w:rsidRPr="00137BAA" w:rsidRDefault="0017302A" w:rsidP="00137BAA">
      <w:pPr>
        <w:snapToGrid w:val="0"/>
        <w:spacing w:after="0" w:line="360" w:lineRule="auto"/>
        <w:jc w:val="both"/>
        <w:rPr>
          <w:rFonts w:ascii="Book Antiqua" w:hAnsi="Book Antiqua"/>
          <w:b/>
          <w:color w:val="000000" w:themeColor="text1"/>
          <w:sz w:val="24"/>
          <w:szCs w:val="24"/>
        </w:rPr>
      </w:pPr>
    </w:p>
    <w:p w14:paraId="68ABBFD5" w14:textId="77777777" w:rsidR="005F2F1A" w:rsidRPr="00137BAA" w:rsidRDefault="005F2F1A" w:rsidP="00137BAA">
      <w:pPr>
        <w:snapToGrid w:val="0"/>
        <w:spacing w:after="0" w:line="360" w:lineRule="auto"/>
        <w:jc w:val="both"/>
        <w:rPr>
          <w:rFonts w:ascii="Book Antiqua" w:hAnsi="Book Antiqua"/>
          <w:b/>
          <w:i/>
          <w:color w:val="000000" w:themeColor="text1"/>
          <w:sz w:val="24"/>
          <w:szCs w:val="24"/>
        </w:rPr>
      </w:pPr>
      <w:r w:rsidRPr="00137BAA">
        <w:rPr>
          <w:rFonts w:ascii="Book Antiqua" w:hAnsi="Book Antiqua"/>
          <w:b/>
          <w:i/>
          <w:color w:val="000000" w:themeColor="text1"/>
          <w:sz w:val="24"/>
          <w:szCs w:val="24"/>
        </w:rPr>
        <w:t>Research results</w:t>
      </w:r>
    </w:p>
    <w:p w14:paraId="6C695DA4" w14:textId="3E71B1B3" w:rsidR="007B4305" w:rsidRPr="00137BAA" w:rsidRDefault="007B4305"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Molecular lesions in BRIP1 are observed in 3.6% of GI cancers and consisted almost exclusively of mutations and amplifications. Two fifths of all </w:t>
      </w:r>
      <w:r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mutations are </w:t>
      </w:r>
      <w:r w:rsidR="00790BBC" w:rsidRPr="00137BAA">
        <w:rPr>
          <w:rFonts w:ascii="Book Antiqua" w:hAnsi="Book Antiqua" w:cs="Times New Roman"/>
          <w:color w:val="000000" w:themeColor="text1"/>
          <w:sz w:val="24"/>
          <w:szCs w:val="24"/>
        </w:rPr>
        <w:t xml:space="preserve">considered </w:t>
      </w:r>
      <w:r w:rsidRPr="00137BAA">
        <w:rPr>
          <w:rFonts w:ascii="Book Antiqua" w:hAnsi="Book Antiqua" w:cs="Times New Roman"/>
          <w:color w:val="000000" w:themeColor="text1"/>
          <w:sz w:val="24"/>
          <w:szCs w:val="24"/>
        </w:rPr>
        <w:t xml:space="preserve">possibly pathogenic. Most </w:t>
      </w:r>
      <w:r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mutated GI cancers have concomitant mutations in </w:t>
      </w:r>
      <w:r w:rsidRPr="00137BAA">
        <w:rPr>
          <w:rFonts w:ascii="Book Antiqua" w:hAnsi="Book Antiqua" w:cs="Times New Roman"/>
          <w:i/>
          <w:iCs/>
          <w:color w:val="000000" w:themeColor="text1"/>
          <w:sz w:val="24"/>
          <w:szCs w:val="24"/>
        </w:rPr>
        <w:t>MMR</w:t>
      </w:r>
      <w:r w:rsidRPr="00137BAA">
        <w:rPr>
          <w:rFonts w:ascii="Book Antiqua" w:hAnsi="Book Antiqua" w:cs="Times New Roman"/>
          <w:color w:val="000000" w:themeColor="text1"/>
          <w:sz w:val="24"/>
          <w:szCs w:val="24"/>
        </w:rPr>
        <w:t xml:space="preserve"> genes or one of the replication polymerases, polymerase ε and δ1 genes. No associations were discovered between amplifications of BRIP1 and any mutated genes. BRIP1 amplification commonly co-occurs with ERBB2 amplification, a comparatively common amplification in gastroesophageal cancers.</w:t>
      </w:r>
    </w:p>
    <w:p w14:paraId="1FEB399B" w14:textId="77777777" w:rsidR="005F2F1A" w:rsidRPr="00137BAA" w:rsidRDefault="005F2F1A" w:rsidP="00137BAA">
      <w:pPr>
        <w:snapToGrid w:val="0"/>
        <w:spacing w:after="0" w:line="360" w:lineRule="auto"/>
        <w:jc w:val="both"/>
        <w:rPr>
          <w:rFonts w:ascii="Book Antiqua" w:hAnsi="Book Antiqua" w:cs="Segoe UI"/>
          <w:color w:val="000000" w:themeColor="text1"/>
          <w:sz w:val="24"/>
          <w:szCs w:val="24"/>
          <w:shd w:val="clear" w:color="auto" w:fill="FFFFFF"/>
        </w:rPr>
      </w:pPr>
    </w:p>
    <w:p w14:paraId="1E0DA004" w14:textId="77777777" w:rsidR="005F2F1A" w:rsidRPr="00137BAA" w:rsidRDefault="005F2F1A" w:rsidP="00137BAA">
      <w:pPr>
        <w:snapToGrid w:val="0"/>
        <w:spacing w:after="0" w:line="360" w:lineRule="auto"/>
        <w:jc w:val="both"/>
        <w:rPr>
          <w:rFonts w:ascii="Book Antiqua" w:hAnsi="Book Antiqua" w:cs="Segoe UI"/>
          <w:b/>
          <w:i/>
          <w:color w:val="000000" w:themeColor="text1"/>
          <w:sz w:val="24"/>
          <w:szCs w:val="24"/>
          <w:shd w:val="clear" w:color="auto" w:fill="FFFFFF"/>
        </w:rPr>
      </w:pPr>
      <w:r w:rsidRPr="00137BAA">
        <w:rPr>
          <w:rFonts w:ascii="Book Antiqua" w:hAnsi="Book Antiqua"/>
          <w:b/>
          <w:i/>
          <w:color w:val="000000" w:themeColor="text1"/>
          <w:sz w:val="24"/>
          <w:szCs w:val="24"/>
        </w:rPr>
        <w:t>Research conclusions</w:t>
      </w:r>
    </w:p>
    <w:p w14:paraId="0BC06F7B" w14:textId="74DC33A8" w:rsidR="005F2F1A" w:rsidRPr="00137BAA" w:rsidRDefault="007B4305"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gene lesions are not major</w:t>
      </w:r>
      <w:r w:rsidR="00790BBC" w:rsidRPr="00137BAA">
        <w:rPr>
          <w:rFonts w:ascii="Book Antiqua" w:hAnsi="Book Antiqua" w:cs="Times New Roman"/>
          <w:color w:val="000000" w:themeColor="text1"/>
          <w:sz w:val="24"/>
          <w:szCs w:val="24"/>
        </w:rPr>
        <w:t xml:space="preserve"> pathogen</w:t>
      </w:r>
      <w:r w:rsidRPr="00137BAA">
        <w:rPr>
          <w:rFonts w:ascii="Book Antiqua" w:hAnsi="Book Antiqua" w:cs="Times New Roman"/>
          <w:color w:val="000000" w:themeColor="text1"/>
          <w:sz w:val="24"/>
          <w:szCs w:val="24"/>
        </w:rPr>
        <w:t>ic players in GI cancers</w:t>
      </w:r>
      <w:r w:rsidR="00214680" w:rsidRPr="00137BAA">
        <w:rPr>
          <w:rFonts w:ascii="Book Antiqua" w:hAnsi="Book Antiqua" w:cs="Times New Roman"/>
          <w:color w:val="000000" w:themeColor="text1"/>
          <w:sz w:val="24"/>
          <w:szCs w:val="24"/>
        </w:rPr>
        <w:t>.</w:t>
      </w:r>
      <w:r w:rsidRPr="00137BAA">
        <w:rPr>
          <w:rFonts w:ascii="Book Antiqua" w:hAnsi="Book Antiqua" w:cs="Times New Roman"/>
          <w:color w:val="000000" w:themeColor="text1"/>
          <w:sz w:val="24"/>
          <w:szCs w:val="24"/>
        </w:rPr>
        <w:t xml:space="preserve"> </w:t>
      </w:r>
      <w:r w:rsidR="00214680" w:rsidRPr="00137BAA">
        <w:rPr>
          <w:rFonts w:ascii="Book Antiqua" w:hAnsi="Book Antiqua" w:cs="Times New Roman"/>
          <w:color w:val="000000" w:themeColor="text1"/>
          <w:sz w:val="24"/>
          <w:szCs w:val="24"/>
        </w:rPr>
        <w:t>Association with microsatellite unstable cancers and ERBB2 amplifications in gastroesophageal cancers is worth noting.</w:t>
      </w:r>
    </w:p>
    <w:p w14:paraId="3EB6A7A5" w14:textId="77777777" w:rsidR="0017302A" w:rsidRPr="00137BAA" w:rsidRDefault="0017302A" w:rsidP="00137BAA">
      <w:pPr>
        <w:spacing w:after="0" w:line="360" w:lineRule="auto"/>
        <w:jc w:val="both"/>
        <w:rPr>
          <w:rFonts w:ascii="Book Antiqua" w:hAnsi="Book Antiqua" w:cs="Segoe UI"/>
          <w:color w:val="000000" w:themeColor="text1"/>
          <w:sz w:val="24"/>
          <w:szCs w:val="24"/>
          <w:shd w:val="clear" w:color="auto" w:fill="FFFFFF"/>
        </w:rPr>
      </w:pPr>
    </w:p>
    <w:p w14:paraId="708173BC" w14:textId="77777777" w:rsidR="005F2F1A" w:rsidRPr="00137BAA" w:rsidRDefault="005F2F1A" w:rsidP="00137BAA">
      <w:pPr>
        <w:snapToGrid w:val="0"/>
        <w:spacing w:after="0" w:line="360" w:lineRule="auto"/>
        <w:jc w:val="both"/>
        <w:rPr>
          <w:rFonts w:ascii="Book Antiqua" w:hAnsi="Book Antiqua" w:cs="Segoe UI"/>
          <w:b/>
          <w:i/>
          <w:color w:val="000000" w:themeColor="text1"/>
          <w:sz w:val="24"/>
          <w:szCs w:val="24"/>
          <w:shd w:val="clear" w:color="auto" w:fill="FFFFFF"/>
        </w:rPr>
      </w:pPr>
      <w:bookmarkStart w:id="4" w:name="_Hlk17811014"/>
      <w:r w:rsidRPr="00137BAA">
        <w:rPr>
          <w:rFonts w:ascii="Book Antiqua" w:hAnsi="Book Antiqua" w:cs="Segoe UI"/>
          <w:b/>
          <w:i/>
          <w:color w:val="000000" w:themeColor="text1"/>
          <w:sz w:val="24"/>
          <w:szCs w:val="24"/>
          <w:shd w:val="clear" w:color="auto" w:fill="FFFFFF"/>
        </w:rPr>
        <w:t>Research perspectives</w:t>
      </w:r>
    </w:p>
    <w:bookmarkEnd w:id="4"/>
    <w:p w14:paraId="3141DA06" w14:textId="3CE9BE39" w:rsidR="005F2F1A" w:rsidRPr="00137BAA" w:rsidRDefault="00214680"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 xml:space="preserve">Molecular defects in helicase BRIP1, albeit rare, may provide opportunities for novel therapies in </w:t>
      </w:r>
      <w:r w:rsidR="00ED471F" w:rsidRPr="00137BAA">
        <w:rPr>
          <w:rFonts w:ascii="Book Antiqua" w:hAnsi="Book Antiqua" w:cs="Times New Roman"/>
          <w:color w:val="000000" w:themeColor="text1"/>
          <w:sz w:val="24"/>
          <w:szCs w:val="24"/>
        </w:rPr>
        <w:t xml:space="preserve">GI </w:t>
      </w:r>
      <w:r w:rsidRPr="00137BAA">
        <w:rPr>
          <w:rFonts w:ascii="Book Antiqua" w:hAnsi="Book Antiqua" w:cs="Times New Roman"/>
          <w:color w:val="000000" w:themeColor="text1"/>
          <w:sz w:val="24"/>
          <w:szCs w:val="24"/>
        </w:rPr>
        <w:t xml:space="preserve">cancers. </w:t>
      </w:r>
      <w:r w:rsidR="006E3267" w:rsidRPr="00137BAA">
        <w:rPr>
          <w:rFonts w:ascii="Book Antiqua" w:hAnsi="Book Antiqua" w:cs="Times New Roman"/>
          <w:color w:val="000000" w:themeColor="text1"/>
          <w:sz w:val="24"/>
          <w:szCs w:val="24"/>
        </w:rPr>
        <w:t xml:space="preserve">Their association with the </w:t>
      </w:r>
      <w:r w:rsidRPr="00137BAA">
        <w:rPr>
          <w:rFonts w:ascii="Book Antiqua" w:hAnsi="Book Antiqua" w:cs="Times New Roman"/>
          <w:color w:val="000000" w:themeColor="text1"/>
          <w:sz w:val="24"/>
          <w:szCs w:val="24"/>
        </w:rPr>
        <w:t xml:space="preserve">mutator phenotype is intriguing in the current era </w:t>
      </w:r>
      <w:r w:rsidR="006E3267" w:rsidRPr="00137BAA">
        <w:rPr>
          <w:rFonts w:ascii="Book Antiqua" w:hAnsi="Book Antiqua" w:cs="Times New Roman"/>
          <w:color w:val="000000" w:themeColor="text1"/>
          <w:sz w:val="24"/>
          <w:szCs w:val="24"/>
        </w:rPr>
        <w:t>of immunotherapy of cancer. BRIP1 defects may contribute</w:t>
      </w:r>
      <w:r w:rsidRPr="00137BAA">
        <w:rPr>
          <w:rFonts w:ascii="Book Antiqua" w:hAnsi="Book Antiqua" w:cs="Times New Roman"/>
          <w:color w:val="000000" w:themeColor="text1"/>
          <w:sz w:val="24"/>
          <w:szCs w:val="24"/>
        </w:rPr>
        <w:t xml:space="preserve"> to an expansion of instability in hy</w:t>
      </w:r>
      <w:r w:rsidR="006E3267" w:rsidRPr="00137BAA">
        <w:rPr>
          <w:rFonts w:ascii="Book Antiqua" w:hAnsi="Book Antiqua" w:cs="Times New Roman"/>
          <w:color w:val="000000" w:themeColor="text1"/>
          <w:sz w:val="24"/>
          <w:szCs w:val="24"/>
        </w:rPr>
        <w:t xml:space="preserve">permutated cancers. Thus, </w:t>
      </w:r>
      <w:r w:rsidR="006E3267" w:rsidRPr="00137BAA">
        <w:rPr>
          <w:rFonts w:ascii="Book Antiqua" w:hAnsi="Book Antiqua" w:cs="Times New Roman"/>
          <w:i/>
          <w:iCs/>
          <w:color w:val="000000" w:themeColor="text1"/>
          <w:sz w:val="24"/>
          <w:szCs w:val="24"/>
        </w:rPr>
        <w:t>BRIP1</w:t>
      </w:r>
      <w:r w:rsidRPr="00137BAA">
        <w:rPr>
          <w:rFonts w:ascii="Book Antiqua" w:hAnsi="Book Antiqua" w:cs="Times New Roman"/>
          <w:color w:val="000000" w:themeColor="text1"/>
          <w:sz w:val="24"/>
          <w:szCs w:val="24"/>
        </w:rPr>
        <w:t xml:space="preserve"> </w:t>
      </w:r>
      <w:r w:rsidR="006E3267" w:rsidRPr="00137BAA">
        <w:rPr>
          <w:rFonts w:ascii="Book Antiqua" w:hAnsi="Book Antiqua" w:cs="Times New Roman"/>
          <w:color w:val="000000" w:themeColor="text1"/>
          <w:sz w:val="24"/>
          <w:szCs w:val="24"/>
        </w:rPr>
        <w:t>mutations could be</w:t>
      </w:r>
      <w:r w:rsidRPr="00137BAA">
        <w:rPr>
          <w:rFonts w:ascii="Book Antiqua" w:hAnsi="Book Antiqua" w:cs="Times New Roman"/>
          <w:color w:val="000000" w:themeColor="text1"/>
          <w:sz w:val="24"/>
          <w:szCs w:val="24"/>
        </w:rPr>
        <w:t xml:space="preserve"> an additional potential predictive marker of response to immunotherapies.</w:t>
      </w:r>
      <w:r w:rsidR="006E3267" w:rsidRPr="00137BAA">
        <w:rPr>
          <w:rFonts w:ascii="Book Antiqua" w:hAnsi="Book Antiqua" w:cs="Times New Roman"/>
          <w:color w:val="000000" w:themeColor="text1"/>
          <w:sz w:val="24"/>
          <w:szCs w:val="24"/>
        </w:rPr>
        <w:t xml:space="preserve"> A role of combination therapies, including immunotherapies with targeted therapies active in cancers with </w:t>
      </w:r>
      <w:r w:rsidR="00ED471F" w:rsidRPr="00137BAA">
        <w:rPr>
          <w:rFonts w:ascii="Book Antiqua" w:hAnsi="Book Antiqua" w:cs="Times New Roman"/>
          <w:color w:val="000000" w:themeColor="text1"/>
          <w:sz w:val="24"/>
          <w:szCs w:val="24"/>
        </w:rPr>
        <w:t>HR</w:t>
      </w:r>
      <w:r w:rsidR="006E3267" w:rsidRPr="00137BAA">
        <w:rPr>
          <w:rFonts w:ascii="Book Antiqua" w:hAnsi="Book Antiqua" w:cs="Times New Roman"/>
          <w:color w:val="000000" w:themeColor="text1"/>
          <w:sz w:val="24"/>
          <w:szCs w:val="24"/>
        </w:rPr>
        <w:t xml:space="preserve"> defects such as PARP inhibitors, in BRIP defective </w:t>
      </w:r>
      <w:r w:rsidR="00ED471F" w:rsidRPr="00137BAA">
        <w:rPr>
          <w:rFonts w:ascii="Book Antiqua" w:hAnsi="Book Antiqua" w:cs="Times New Roman"/>
          <w:color w:val="000000" w:themeColor="text1"/>
          <w:sz w:val="24"/>
          <w:szCs w:val="24"/>
        </w:rPr>
        <w:t xml:space="preserve">GI </w:t>
      </w:r>
      <w:r w:rsidR="006E3267" w:rsidRPr="00137BAA">
        <w:rPr>
          <w:rFonts w:ascii="Book Antiqua" w:hAnsi="Book Antiqua" w:cs="Times New Roman"/>
          <w:color w:val="000000" w:themeColor="text1"/>
          <w:sz w:val="24"/>
          <w:szCs w:val="24"/>
        </w:rPr>
        <w:t>cancers is worth exploring.</w:t>
      </w:r>
    </w:p>
    <w:p w14:paraId="4655F338" w14:textId="77777777" w:rsidR="00093412" w:rsidRPr="00137BAA" w:rsidRDefault="00093412" w:rsidP="00137BAA">
      <w:pPr>
        <w:spacing w:after="0" w:line="360" w:lineRule="auto"/>
        <w:jc w:val="both"/>
        <w:rPr>
          <w:rFonts w:ascii="Book Antiqua" w:hAnsi="Book Antiqua" w:cs="Times New Roman"/>
          <w:color w:val="000000" w:themeColor="text1"/>
          <w:sz w:val="24"/>
          <w:szCs w:val="24"/>
        </w:rPr>
      </w:pPr>
    </w:p>
    <w:p w14:paraId="460C5DAF"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137BAA">
        <w:rPr>
          <w:rFonts w:ascii="Book Antiqua" w:hAnsi="Book Antiqua"/>
          <w:b/>
          <w:color w:val="000000" w:themeColor="text1"/>
          <w:sz w:val="24"/>
          <w:szCs w:val="24"/>
        </w:rPr>
        <w:t>REFERENCES</w:t>
      </w:r>
    </w:p>
    <w:p w14:paraId="6372DE22"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lastRenderedPageBreak/>
        <w:t xml:space="preserve">1 </w:t>
      </w:r>
      <w:r w:rsidRPr="00137BAA">
        <w:rPr>
          <w:rFonts w:ascii="Book Antiqua" w:hAnsi="Book Antiqua"/>
          <w:b/>
          <w:color w:val="000000" w:themeColor="text1"/>
          <w:sz w:val="24"/>
          <w:szCs w:val="24"/>
        </w:rPr>
        <w:t>Cantor SB</w:t>
      </w:r>
      <w:r w:rsidRPr="00137BAA">
        <w:rPr>
          <w:rFonts w:ascii="Book Antiqua" w:hAnsi="Book Antiqua"/>
          <w:color w:val="000000" w:themeColor="text1"/>
          <w:sz w:val="24"/>
          <w:szCs w:val="24"/>
        </w:rPr>
        <w:t xml:space="preserve">, Bell DW, Ganesan S, </w:t>
      </w:r>
      <w:proofErr w:type="spellStart"/>
      <w:r w:rsidRPr="00137BAA">
        <w:rPr>
          <w:rFonts w:ascii="Book Antiqua" w:hAnsi="Book Antiqua"/>
          <w:color w:val="000000" w:themeColor="text1"/>
          <w:sz w:val="24"/>
          <w:szCs w:val="24"/>
        </w:rPr>
        <w:t>Kass</w:t>
      </w:r>
      <w:proofErr w:type="spellEnd"/>
      <w:r w:rsidRPr="00137BAA">
        <w:rPr>
          <w:rFonts w:ascii="Book Antiqua" w:hAnsi="Book Antiqua"/>
          <w:color w:val="000000" w:themeColor="text1"/>
          <w:sz w:val="24"/>
          <w:szCs w:val="24"/>
        </w:rPr>
        <w:t xml:space="preserve"> EM, </w:t>
      </w:r>
      <w:proofErr w:type="spellStart"/>
      <w:r w:rsidRPr="00137BAA">
        <w:rPr>
          <w:rFonts w:ascii="Book Antiqua" w:hAnsi="Book Antiqua"/>
          <w:color w:val="000000" w:themeColor="text1"/>
          <w:sz w:val="24"/>
          <w:szCs w:val="24"/>
        </w:rPr>
        <w:t>Drapkin</w:t>
      </w:r>
      <w:proofErr w:type="spellEnd"/>
      <w:r w:rsidRPr="00137BAA">
        <w:rPr>
          <w:rFonts w:ascii="Book Antiqua" w:hAnsi="Book Antiqua"/>
          <w:color w:val="000000" w:themeColor="text1"/>
          <w:sz w:val="24"/>
          <w:szCs w:val="24"/>
        </w:rPr>
        <w:t xml:space="preserve"> R, Grossman S, </w:t>
      </w:r>
      <w:proofErr w:type="spellStart"/>
      <w:r w:rsidRPr="00137BAA">
        <w:rPr>
          <w:rFonts w:ascii="Book Antiqua" w:hAnsi="Book Antiqua"/>
          <w:color w:val="000000" w:themeColor="text1"/>
          <w:sz w:val="24"/>
          <w:szCs w:val="24"/>
        </w:rPr>
        <w:t>Wahrer</w:t>
      </w:r>
      <w:proofErr w:type="spellEnd"/>
      <w:r w:rsidRPr="00137BAA">
        <w:rPr>
          <w:rFonts w:ascii="Book Antiqua" w:hAnsi="Book Antiqua"/>
          <w:color w:val="000000" w:themeColor="text1"/>
          <w:sz w:val="24"/>
          <w:szCs w:val="24"/>
        </w:rPr>
        <w:t xml:space="preserve"> DC, </w:t>
      </w:r>
      <w:proofErr w:type="spellStart"/>
      <w:r w:rsidRPr="00137BAA">
        <w:rPr>
          <w:rFonts w:ascii="Book Antiqua" w:hAnsi="Book Antiqua"/>
          <w:color w:val="000000" w:themeColor="text1"/>
          <w:sz w:val="24"/>
          <w:szCs w:val="24"/>
        </w:rPr>
        <w:t>Sgroi</w:t>
      </w:r>
      <w:proofErr w:type="spellEnd"/>
      <w:r w:rsidRPr="00137BAA">
        <w:rPr>
          <w:rFonts w:ascii="Book Antiqua" w:hAnsi="Book Antiqua"/>
          <w:color w:val="000000" w:themeColor="text1"/>
          <w:sz w:val="24"/>
          <w:szCs w:val="24"/>
        </w:rPr>
        <w:t xml:space="preserve"> DC, Lane WS, Haber DA, Livingston DM. BACH1, a novel helicase-like protein, interacts directly with BRCA1 and contributes to its DNA repair function. </w:t>
      </w:r>
      <w:r w:rsidRPr="00137BAA">
        <w:rPr>
          <w:rFonts w:ascii="Book Antiqua" w:hAnsi="Book Antiqua"/>
          <w:i/>
          <w:color w:val="000000" w:themeColor="text1"/>
          <w:sz w:val="24"/>
          <w:szCs w:val="24"/>
        </w:rPr>
        <w:t>Cell</w:t>
      </w:r>
      <w:r w:rsidRPr="00137BAA">
        <w:rPr>
          <w:rFonts w:ascii="Book Antiqua" w:hAnsi="Book Antiqua"/>
          <w:color w:val="000000" w:themeColor="text1"/>
          <w:sz w:val="24"/>
          <w:szCs w:val="24"/>
        </w:rPr>
        <w:t xml:space="preserve"> 2001; </w:t>
      </w:r>
      <w:r w:rsidRPr="00137BAA">
        <w:rPr>
          <w:rFonts w:ascii="Book Antiqua" w:hAnsi="Book Antiqua"/>
          <w:b/>
          <w:color w:val="000000" w:themeColor="text1"/>
          <w:sz w:val="24"/>
          <w:szCs w:val="24"/>
        </w:rPr>
        <w:t>105</w:t>
      </w:r>
      <w:r w:rsidRPr="00137BAA">
        <w:rPr>
          <w:rFonts w:ascii="Book Antiqua" w:hAnsi="Book Antiqua"/>
          <w:color w:val="000000" w:themeColor="text1"/>
          <w:sz w:val="24"/>
          <w:szCs w:val="24"/>
        </w:rPr>
        <w:t>: 149-160 [PMID: 11301010 DOI: 10.1016/S0092-8674(01)00304-X]</w:t>
      </w:r>
    </w:p>
    <w:p w14:paraId="48C0BD34"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 </w:t>
      </w:r>
      <w:r w:rsidRPr="00137BAA">
        <w:rPr>
          <w:rFonts w:ascii="Book Antiqua" w:hAnsi="Book Antiqua"/>
          <w:b/>
          <w:color w:val="000000" w:themeColor="text1"/>
          <w:sz w:val="24"/>
          <w:szCs w:val="24"/>
        </w:rPr>
        <w:t>Bridge WL</w:t>
      </w:r>
      <w:r w:rsidRPr="00137BAA">
        <w:rPr>
          <w:rFonts w:ascii="Book Antiqua" w:hAnsi="Book Antiqua"/>
          <w:color w:val="000000" w:themeColor="text1"/>
          <w:sz w:val="24"/>
          <w:szCs w:val="24"/>
        </w:rPr>
        <w:t xml:space="preserve">, Vandenberg CJ, Franklin RJ, </w:t>
      </w:r>
      <w:proofErr w:type="spellStart"/>
      <w:r w:rsidRPr="00137BAA">
        <w:rPr>
          <w:rFonts w:ascii="Book Antiqua" w:hAnsi="Book Antiqua"/>
          <w:color w:val="000000" w:themeColor="text1"/>
          <w:sz w:val="24"/>
          <w:szCs w:val="24"/>
        </w:rPr>
        <w:t>Hiom</w:t>
      </w:r>
      <w:proofErr w:type="spellEnd"/>
      <w:r w:rsidRPr="00137BAA">
        <w:rPr>
          <w:rFonts w:ascii="Book Antiqua" w:hAnsi="Book Antiqua"/>
          <w:color w:val="000000" w:themeColor="text1"/>
          <w:sz w:val="24"/>
          <w:szCs w:val="24"/>
        </w:rPr>
        <w:t xml:space="preserve"> K. The BRIP1 helicase functions independently of BRCA1 in the Fanconi anemia pathway for DNA crosslink repair. </w:t>
      </w:r>
      <w:r w:rsidRPr="00137BAA">
        <w:rPr>
          <w:rFonts w:ascii="Book Antiqua" w:hAnsi="Book Antiqua"/>
          <w:i/>
          <w:color w:val="000000" w:themeColor="text1"/>
          <w:sz w:val="24"/>
          <w:szCs w:val="24"/>
        </w:rPr>
        <w:t>Nat Genet</w:t>
      </w:r>
      <w:r w:rsidRPr="00137BAA">
        <w:rPr>
          <w:rFonts w:ascii="Book Antiqua" w:hAnsi="Book Antiqua"/>
          <w:color w:val="000000" w:themeColor="text1"/>
          <w:sz w:val="24"/>
          <w:szCs w:val="24"/>
        </w:rPr>
        <w:t xml:space="preserve"> 2005; </w:t>
      </w:r>
      <w:r w:rsidRPr="00137BAA">
        <w:rPr>
          <w:rFonts w:ascii="Book Antiqua" w:hAnsi="Book Antiqua"/>
          <w:b/>
          <w:color w:val="000000" w:themeColor="text1"/>
          <w:sz w:val="24"/>
          <w:szCs w:val="24"/>
        </w:rPr>
        <w:t>37</w:t>
      </w:r>
      <w:r w:rsidRPr="00137BAA">
        <w:rPr>
          <w:rFonts w:ascii="Book Antiqua" w:hAnsi="Book Antiqua"/>
          <w:color w:val="000000" w:themeColor="text1"/>
          <w:sz w:val="24"/>
          <w:szCs w:val="24"/>
        </w:rPr>
        <w:t>: 953-957 [PMID: 16116421 DOI: 10.1038/ng1627]</w:t>
      </w:r>
    </w:p>
    <w:p w14:paraId="25276196"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 </w:t>
      </w:r>
      <w:proofErr w:type="spellStart"/>
      <w:r w:rsidRPr="00137BAA">
        <w:rPr>
          <w:rFonts w:ascii="Book Antiqua" w:hAnsi="Book Antiqua"/>
          <w:b/>
          <w:color w:val="000000" w:themeColor="text1"/>
          <w:sz w:val="24"/>
          <w:szCs w:val="24"/>
        </w:rPr>
        <w:t>Xie</w:t>
      </w:r>
      <w:proofErr w:type="spellEnd"/>
      <w:r w:rsidRPr="00137BAA">
        <w:rPr>
          <w:rFonts w:ascii="Book Antiqua" w:hAnsi="Book Antiqua"/>
          <w:b/>
          <w:color w:val="000000" w:themeColor="text1"/>
          <w:sz w:val="24"/>
          <w:szCs w:val="24"/>
        </w:rPr>
        <w:t xml:space="preserve"> J</w:t>
      </w:r>
      <w:r w:rsidRPr="00137BAA">
        <w:rPr>
          <w:rFonts w:ascii="Book Antiqua" w:hAnsi="Book Antiqua"/>
          <w:color w:val="000000" w:themeColor="text1"/>
          <w:sz w:val="24"/>
          <w:szCs w:val="24"/>
        </w:rPr>
        <w:t xml:space="preserve">, Guillemette S, Peng M, Gilbert C, </w:t>
      </w:r>
      <w:proofErr w:type="spellStart"/>
      <w:r w:rsidRPr="00137BAA">
        <w:rPr>
          <w:rFonts w:ascii="Book Antiqua" w:hAnsi="Book Antiqua"/>
          <w:color w:val="000000" w:themeColor="text1"/>
          <w:sz w:val="24"/>
          <w:szCs w:val="24"/>
        </w:rPr>
        <w:t>Buermeyer</w:t>
      </w:r>
      <w:proofErr w:type="spellEnd"/>
      <w:r w:rsidRPr="00137BAA">
        <w:rPr>
          <w:rFonts w:ascii="Book Antiqua" w:hAnsi="Book Antiqua"/>
          <w:color w:val="000000" w:themeColor="text1"/>
          <w:sz w:val="24"/>
          <w:szCs w:val="24"/>
        </w:rPr>
        <w:t xml:space="preserve"> A, Cantor SB. An MLH1 mutation links BACH1/FANCJ to colon cancer, signaling, and insight toward directed therapy. </w:t>
      </w:r>
      <w:r w:rsidRPr="00137BAA">
        <w:rPr>
          <w:rFonts w:ascii="Book Antiqua" w:hAnsi="Book Antiqua"/>
          <w:i/>
          <w:color w:val="000000" w:themeColor="text1"/>
          <w:sz w:val="24"/>
          <w:szCs w:val="24"/>
        </w:rPr>
        <w:t xml:space="preserve">Cancer </w:t>
      </w:r>
      <w:proofErr w:type="spellStart"/>
      <w:r w:rsidRPr="00137BAA">
        <w:rPr>
          <w:rFonts w:ascii="Book Antiqua" w:hAnsi="Book Antiqua"/>
          <w:i/>
          <w:color w:val="000000" w:themeColor="text1"/>
          <w:sz w:val="24"/>
          <w:szCs w:val="24"/>
        </w:rPr>
        <w:t>Prev</w:t>
      </w:r>
      <w:proofErr w:type="spellEnd"/>
      <w:r w:rsidRPr="00137BAA">
        <w:rPr>
          <w:rFonts w:ascii="Book Antiqua" w:hAnsi="Book Antiqua"/>
          <w:i/>
          <w:color w:val="000000" w:themeColor="text1"/>
          <w:sz w:val="24"/>
          <w:szCs w:val="24"/>
        </w:rPr>
        <w:t xml:space="preserve"> Res (Phila)</w:t>
      </w:r>
      <w:r w:rsidRPr="00137BAA">
        <w:rPr>
          <w:rFonts w:ascii="Book Antiqua" w:hAnsi="Book Antiqua"/>
          <w:color w:val="000000" w:themeColor="text1"/>
          <w:sz w:val="24"/>
          <w:szCs w:val="24"/>
        </w:rPr>
        <w:t xml:space="preserve"> 2010; </w:t>
      </w:r>
      <w:r w:rsidRPr="00137BAA">
        <w:rPr>
          <w:rFonts w:ascii="Book Antiqua" w:hAnsi="Book Antiqua"/>
          <w:b/>
          <w:color w:val="000000" w:themeColor="text1"/>
          <w:sz w:val="24"/>
          <w:szCs w:val="24"/>
        </w:rPr>
        <w:t>3</w:t>
      </w:r>
      <w:r w:rsidRPr="00137BAA">
        <w:rPr>
          <w:rFonts w:ascii="Book Antiqua" w:hAnsi="Book Antiqua"/>
          <w:color w:val="000000" w:themeColor="text1"/>
          <w:sz w:val="24"/>
          <w:szCs w:val="24"/>
        </w:rPr>
        <w:t>: 1409-1416 [PMID: 20978114 DOI: 10.1158/1940-6207.CAPR-10-0118]</w:t>
      </w:r>
    </w:p>
    <w:p w14:paraId="72D78E55"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4 </w:t>
      </w:r>
      <w:r w:rsidRPr="00137BAA">
        <w:rPr>
          <w:rFonts w:ascii="Book Antiqua" w:hAnsi="Book Antiqua"/>
          <w:b/>
          <w:color w:val="000000" w:themeColor="text1"/>
          <w:sz w:val="24"/>
          <w:szCs w:val="24"/>
        </w:rPr>
        <w:t>Peng M</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Litman</w:t>
      </w:r>
      <w:proofErr w:type="spellEnd"/>
      <w:r w:rsidRPr="00137BAA">
        <w:rPr>
          <w:rFonts w:ascii="Book Antiqua" w:hAnsi="Book Antiqua"/>
          <w:color w:val="000000" w:themeColor="text1"/>
          <w:sz w:val="24"/>
          <w:szCs w:val="24"/>
        </w:rPr>
        <w:t xml:space="preserve"> R, </w:t>
      </w:r>
      <w:proofErr w:type="spellStart"/>
      <w:r w:rsidRPr="00137BAA">
        <w:rPr>
          <w:rFonts w:ascii="Book Antiqua" w:hAnsi="Book Antiqua"/>
          <w:color w:val="000000" w:themeColor="text1"/>
          <w:sz w:val="24"/>
          <w:szCs w:val="24"/>
        </w:rPr>
        <w:t>Xie</w:t>
      </w:r>
      <w:proofErr w:type="spellEnd"/>
      <w:r w:rsidRPr="00137BAA">
        <w:rPr>
          <w:rFonts w:ascii="Book Antiqua" w:hAnsi="Book Antiqua"/>
          <w:color w:val="000000" w:themeColor="text1"/>
          <w:sz w:val="24"/>
          <w:szCs w:val="24"/>
        </w:rPr>
        <w:t xml:space="preserve"> J, Sharma S, </w:t>
      </w:r>
      <w:proofErr w:type="spellStart"/>
      <w:r w:rsidRPr="00137BAA">
        <w:rPr>
          <w:rFonts w:ascii="Book Antiqua" w:hAnsi="Book Antiqua"/>
          <w:color w:val="000000" w:themeColor="text1"/>
          <w:sz w:val="24"/>
          <w:szCs w:val="24"/>
        </w:rPr>
        <w:t>Brosh</w:t>
      </w:r>
      <w:proofErr w:type="spellEnd"/>
      <w:r w:rsidRPr="00137BAA">
        <w:rPr>
          <w:rFonts w:ascii="Book Antiqua" w:hAnsi="Book Antiqua"/>
          <w:color w:val="000000" w:themeColor="text1"/>
          <w:sz w:val="24"/>
          <w:szCs w:val="24"/>
        </w:rPr>
        <w:t xml:space="preserve"> RM Jr, Cantor SB. The FANCJ/</w:t>
      </w:r>
      <w:proofErr w:type="spellStart"/>
      <w:r w:rsidRPr="00137BAA">
        <w:rPr>
          <w:rFonts w:ascii="Book Antiqua" w:hAnsi="Book Antiqua"/>
          <w:color w:val="000000" w:themeColor="text1"/>
          <w:sz w:val="24"/>
          <w:szCs w:val="24"/>
        </w:rPr>
        <w:t>MutLalpha</w:t>
      </w:r>
      <w:proofErr w:type="spellEnd"/>
      <w:r w:rsidRPr="00137BAA">
        <w:rPr>
          <w:rFonts w:ascii="Book Antiqua" w:hAnsi="Book Antiqua"/>
          <w:color w:val="000000" w:themeColor="text1"/>
          <w:sz w:val="24"/>
          <w:szCs w:val="24"/>
        </w:rPr>
        <w:t xml:space="preserve"> interaction is required for correction of the cross-link response in FA-J cells. </w:t>
      </w:r>
      <w:r w:rsidRPr="00137BAA">
        <w:rPr>
          <w:rFonts w:ascii="Book Antiqua" w:hAnsi="Book Antiqua"/>
          <w:i/>
          <w:color w:val="000000" w:themeColor="text1"/>
          <w:sz w:val="24"/>
          <w:szCs w:val="24"/>
        </w:rPr>
        <w:t>EMBO J</w:t>
      </w:r>
      <w:r w:rsidRPr="00137BAA">
        <w:rPr>
          <w:rFonts w:ascii="Book Antiqua" w:hAnsi="Book Antiqua"/>
          <w:color w:val="000000" w:themeColor="text1"/>
          <w:sz w:val="24"/>
          <w:szCs w:val="24"/>
        </w:rPr>
        <w:t xml:space="preserve"> 2007; </w:t>
      </w:r>
      <w:r w:rsidRPr="00137BAA">
        <w:rPr>
          <w:rFonts w:ascii="Book Antiqua" w:hAnsi="Book Antiqua"/>
          <w:b/>
          <w:color w:val="000000" w:themeColor="text1"/>
          <w:sz w:val="24"/>
          <w:szCs w:val="24"/>
        </w:rPr>
        <w:t>26</w:t>
      </w:r>
      <w:r w:rsidRPr="00137BAA">
        <w:rPr>
          <w:rFonts w:ascii="Book Antiqua" w:hAnsi="Book Antiqua"/>
          <w:color w:val="000000" w:themeColor="text1"/>
          <w:sz w:val="24"/>
          <w:szCs w:val="24"/>
        </w:rPr>
        <w:t>: 3238-3249 [PMID: 17581638 DOI: 10.1038/sj.emboj.7601754]</w:t>
      </w:r>
    </w:p>
    <w:p w14:paraId="527C40B9" w14:textId="12184B90"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5 </w:t>
      </w:r>
      <w:r w:rsidRPr="00137BAA">
        <w:rPr>
          <w:rFonts w:ascii="Book Antiqua" w:hAnsi="Book Antiqua"/>
          <w:b/>
          <w:color w:val="000000" w:themeColor="text1"/>
          <w:sz w:val="24"/>
          <w:szCs w:val="24"/>
        </w:rPr>
        <w:t>Bharti SK</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Awate</w:t>
      </w:r>
      <w:proofErr w:type="spellEnd"/>
      <w:r w:rsidRPr="00137BAA">
        <w:rPr>
          <w:rFonts w:ascii="Book Antiqua" w:hAnsi="Book Antiqua"/>
          <w:color w:val="000000" w:themeColor="text1"/>
          <w:sz w:val="24"/>
          <w:szCs w:val="24"/>
        </w:rPr>
        <w:t xml:space="preserve"> S, Banerjee T, </w:t>
      </w:r>
      <w:proofErr w:type="spellStart"/>
      <w:r w:rsidRPr="00137BAA">
        <w:rPr>
          <w:rFonts w:ascii="Book Antiqua" w:hAnsi="Book Antiqua"/>
          <w:color w:val="000000" w:themeColor="text1"/>
          <w:sz w:val="24"/>
          <w:szCs w:val="24"/>
        </w:rPr>
        <w:t>Brosh</w:t>
      </w:r>
      <w:proofErr w:type="spellEnd"/>
      <w:r w:rsidRPr="00137BAA">
        <w:rPr>
          <w:rFonts w:ascii="Book Antiqua" w:hAnsi="Book Antiqua"/>
          <w:color w:val="000000" w:themeColor="text1"/>
          <w:sz w:val="24"/>
          <w:szCs w:val="24"/>
        </w:rPr>
        <w:t xml:space="preserve"> RM. Getting Ready for the Dance: FANCJ Irons Out DNA Wrinkles. </w:t>
      </w:r>
      <w:r w:rsidRPr="00137BAA">
        <w:rPr>
          <w:rFonts w:ascii="Book Antiqua" w:hAnsi="Book Antiqua"/>
          <w:i/>
          <w:color w:val="000000" w:themeColor="text1"/>
          <w:sz w:val="24"/>
          <w:szCs w:val="24"/>
        </w:rPr>
        <w:t>Genes (Basel)</w:t>
      </w:r>
      <w:r w:rsidRPr="00137BAA">
        <w:rPr>
          <w:rFonts w:ascii="Book Antiqua" w:hAnsi="Book Antiqua"/>
          <w:color w:val="000000" w:themeColor="text1"/>
          <w:sz w:val="24"/>
          <w:szCs w:val="24"/>
        </w:rPr>
        <w:t xml:space="preserve"> 2016; </w:t>
      </w:r>
      <w:r w:rsidRPr="00137BAA">
        <w:rPr>
          <w:rFonts w:ascii="Book Antiqua" w:hAnsi="Book Antiqua"/>
          <w:b/>
          <w:color w:val="000000" w:themeColor="text1"/>
          <w:sz w:val="24"/>
          <w:szCs w:val="24"/>
        </w:rPr>
        <w:t>7</w:t>
      </w:r>
      <w:r w:rsidRPr="00137BAA">
        <w:rPr>
          <w:rFonts w:ascii="Book Antiqua" w:hAnsi="Book Antiqua"/>
          <w:color w:val="000000" w:themeColor="text1"/>
          <w:sz w:val="24"/>
          <w:szCs w:val="24"/>
        </w:rPr>
        <w:t xml:space="preserve"> [PMID: 27376332 DOI: 10.3390/genes7070031]</w:t>
      </w:r>
    </w:p>
    <w:p w14:paraId="03CBDE24" w14:textId="263069D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6 </w:t>
      </w:r>
      <w:r w:rsidRPr="00137BAA">
        <w:rPr>
          <w:rFonts w:ascii="Book Antiqua" w:hAnsi="Book Antiqua"/>
          <w:b/>
          <w:color w:val="000000" w:themeColor="text1"/>
          <w:sz w:val="24"/>
          <w:szCs w:val="24"/>
        </w:rPr>
        <w:t>Ramus SJ</w:t>
      </w:r>
      <w:r w:rsidRPr="00137BAA">
        <w:rPr>
          <w:rFonts w:ascii="Book Antiqua" w:hAnsi="Book Antiqua"/>
          <w:color w:val="000000" w:themeColor="text1"/>
          <w:sz w:val="24"/>
          <w:szCs w:val="24"/>
        </w:rPr>
        <w:t xml:space="preserve">, Song H, Dicks E, </w:t>
      </w:r>
      <w:proofErr w:type="spellStart"/>
      <w:r w:rsidRPr="00137BAA">
        <w:rPr>
          <w:rFonts w:ascii="Book Antiqua" w:hAnsi="Book Antiqua"/>
          <w:color w:val="000000" w:themeColor="text1"/>
          <w:sz w:val="24"/>
          <w:szCs w:val="24"/>
        </w:rPr>
        <w:t>Tyrer</w:t>
      </w:r>
      <w:proofErr w:type="spellEnd"/>
      <w:r w:rsidRPr="00137BAA">
        <w:rPr>
          <w:rFonts w:ascii="Book Antiqua" w:hAnsi="Book Antiqua"/>
          <w:color w:val="000000" w:themeColor="text1"/>
          <w:sz w:val="24"/>
          <w:szCs w:val="24"/>
        </w:rPr>
        <w:t xml:space="preserve"> JP, Rosenthal AN, </w:t>
      </w:r>
      <w:proofErr w:type="spellStart"/>
      <w:r w:rsidRPr="00137BAA">
        <w:rPr>
          <w:rFonts w:ascii="Book Antiqua" w:hAnsi="Book Antiqua"/>
          <w:color w:val="000000" w:themeColor="text1"/>
          <w:sz w:val="24"/>
          <w:szCs w:val="24"/>
        </w:rPr>
        <w:t>Intermaggio</w:t>
      </w:r>
      <w:proofErr w:type="spellEnd"/>
      <w:r w:rsidRPr="00137BAA">
        <w:rPr>
          <w:rFonts w:ascii="Book Antiqua" w:hAnsi="Book Antiqua"/>
          <w:color w:val="000000" w:themeColor="text1"/>
          <w:sz w:val="24"/>
          <w:szCs w:val="24"/>
        </w:rPr>
        <w:t xml:space="preserve"> MP, Fraser L, Gentry-Maharaj A, Hayward J, Philpott S, Anderson C, </w:t>
      </w:r>
      <w:proofErr w:type="spellStart"/>
      <w:r w:rsidRPr="00137BAA">
        <w:rPr>
          <w:rFonts w:ascii="Book Antiqua" w:hAnsi="Book Antiqua"/>
          <w:color w:val="000000" w:themeColor="text1"/>
          <w:sz w:val="24"/>
          <w:szCs w:val="24"/>
        </w:rPr>
        <w:t>Edlund</w:t>
      </w:r>
      <w:proofErr w:type="spellEnd"/>
      <w:r w:rsidRPr="00137BAA">
        <w:rPr>
          <w:rFonts w:ascii="Book Antiqua" w:hAnsi="Book Antiqua"/>
          <w:color w:val="000000" w:themeColor="text1"/>
          <w:sz w:val="24"/>
          <w:szCs w:val="24"/>
        </w:rPr>
        <w:t xml:space="preserve"> CK, Conti D, Harrington P, </w:t>
      </w:r>
      <w:proofErr w:type="spellStart"/>
      <w:r w:rsidRPr="00137BAA">
        <w:rPr>
          <w:rFonts w:ascii="Book Antiqua" w:hAnsi="Book Antiqua"/>
          <w:color w:val="000000" w:themeColor="text1"/>
          <w:sz w:val="24"/>
          <w:szCs w:val="24"/>
        </w:rPr>
        <w:t>Barrowdale</w:t>
      </w:r>
      <w:proofErr w:type="spellEnd"/>
      <w:r w:rsidRPr="00137BAA">
        <w:rPr>
          <w:rFonts w:ascii="Book Antiqua" w:hAnsi="Book Antiqua"/>
          <w:color w:val="000000" w:themeColor="text1"/>
          <w:sz w:val="24"/>
          <w:szCs w:val="24"/>
        </w:rPr>
        <w:t xml:space="preserve"> D, </w:t>
      </w:r>
      <w:proofErr w:type="spellStart"/>
      <w:r w:rsidRPr="00137BAA">
        <w:rPr>
          <w:rFonts w:ascii="Book Antiqua" w:hAnsi="Book Antiqua"/>
          <w:color w:val="000000" w:themeColor="text1"/>
          <w:sz w:val="24"/>
          <w:szCs w:val="24"/>
        </w:rPr>
        <w:t>Bowtell</w:t>
      </w:r>
      <w:proofErr w:type="spellEnd"/>
      <w:r w:rsidRPr="00137BAA">
        <w:rPr>
          <w:rFonts w:ascii="Book Antiqua" w:hAnsi="Book Antiqua"/>
          <w:color w:val="000000" w:themeColor="text1"/>
          <w:sz w:val="24"/>
          <w:szCs w:val="24"/>
        </w:rPr>
        <w:t xml:space="preserve"> DD, Alsop K, Mitchell G; AOCS Study Group, </w:t>
      </w:r>
      <w:proofErr w:type="spellStart"/>
      <w:r w:rsidRPr="00137BAA">
        <w:rPr>
          <w:rFonts w:ascii="Book Antiqua" w:hAnsi="Book Antiqua"/>
          <w:color w:val="000000" w:themeColor="text1"/>
          <w:sz w:val="24"/>
          <w:szCs w:val="24"/>
        </w:rPr>
        <w:t>Cicek</w:t>
      </w:r>
      <w:proofErr w:type="spellEnd"/>
      <w:r w:rsidRPr="00137BAA">
        <w:rPr>
          <w:rFonts w:ascii="Book Antiqua" w:hAnsi="Book Antiqua"/>
          <w:color w:val="000000" w:themeColor="text1"/>
          <w:sz w:val="24"/>
          <w:szCs w:val="24"/>
        </w:rPr>
        <w:t xml:space="preserve"> MS, Cunningham JM, Fridley BL, Alsop J, Jimenez-</w:t>
      </w:r>
      <w:proofErr w:type="spellStart"/>
      <w:r w:rsidRPr="00137BAA">
        <w:rPr>
          <w:rFonts w:ascii="Book Antiqua" w:hAnsi="Book Antiqua"/>
          <w:color w:val="000000" w:themeColor="text1"/>
          <w:sz w:val="24"/>
          <w:szCs w:val="24"/>
        </w:rPr>
        <w:t>Linan</w:t>
      </w:r>
      <w:proofErr w:type="spellEnd"/>
      <w:r w:rsidRPr="00137BAA">
        <w:rPr>
          <w:rFonts w:ascii="Book Antiqua" w:hAnsi="Book Antiqua"/>
          <w:color w:val="000000" w:themeColor="text1"/>
          <w:sz w:val="24"/>
          <w:szCs w:val="24"/>
        </w:rPr>
        <w:t xml:space="preserve"> M, Poblete S, </w:t>
      </w:r>
      <w:proofErr w:type="spellStart"/>
      <w:r w:rsidRPr="00137BAA">
        <w:rPr>
          <w:rFonts w:ascii="Book Antiqua" w:hAnsi="Book Antiqua"/>
          <w:color w:val="000000" w:themeColor="text1"/>
          <w:sz w:val="24"/>
          <w:szCs w:val="24"/>
        </w:rPr>
        <w:t>Lele</w:t>
      </w:r>
      <w:proofErr w:type="spellEnd"/>
      <w:r w:rsidRPr="00137BAA">
        <w:rPr>
          <w:rFonts w:ascii="Book Antiqua" w:hAnsi="Book Antiqua"/>
          <w:color w:val="000000" w:themeColor="text1"/>
          <w:sz w:val="24"/>
          <w:szCs w:val="24"/>
        </w:rPr>
        <w:t xml:space="preserve"> S, </w:t>
      </w:r>
      <w:proofErr w:type="spellStart"/>
      <w:r w:rsidRPr="00137BAA">
        <w:rPr>
          <w:rFonts w:ascii="Book Antiqua" w:hAnsi="Book Antiqua"/>
          <w:color w:val="000000" w:themeColor="text1"/>
          <w:sz w:val="24"/>
          <w:szCs w:val="24"/>
        </w:rPr>
        <w:t>Sucheston</w:t>
      </w:r>
      <w:proofErr w:type="spellEnd"/>
      <w:r w:rsidRPr="00137BAA">
        <w:rPr>
          <w:rFonts w:ascii="Book Antiqua" w:hAnsi="Book Antiqua"/>
          <w:color w:val="000000" w:themeColor="text1"/>
          <w:sz w:val="24"/>
          <w:szCs w:val="24"/>
        </w:rPr>
        <w:t xml:space="preserve">-Campbell L, </w:t>
      </w:r>
      <w:proofErr w:type="spellStart"/>
      <w:r w:rsidRPr="00137BAA">
        <w:rPr>
          <w:rFonts w:ascii="Book Antiqua" w:hAnsi="Book Antiqua"/>
          <w:color w:val="000000" w:themeColor="text1"/>
          <w:sz w:val="24"/>
          <w:szCs w:val="24"/>
        </w:rPr>
        <w:t>Moysich</w:t>
      </w:r>
      <w:proofErr w:type="spellEnd"/>
      <w:r w:rsidRPr="00137BAA">
        <w:rPr>
          <w:rFonts w:ascii="Book Antiqua" w:hAnsi="Book Antiqua"/>
          <w:color w:val="000000" w:themeColor="text1"/>
          <w:sz w:val="24"/>
          <w:szCs w:val="24"/>
        </w:rPr>
        <w:t xml:space="preserve"> KB, </w:t>
      </w:r>
      <w:proofErr w:type="spellStart"/>
      <w:r w:rsidRPr="00137BAA">
        <w:rPr>
          <w:rFonts w:ascii="Book Antiqua" w:hAnsi="Book Antiqua"/>
          <w:color w:val="000000" w:themeColor="text1"/>
          <w:sz w:val="24"/>
          <w:szCs w:val="24"/>
        </w:rPr>
        <w:t>Sieh</w:t>
      </w:r>
      <w:proofErr w:type="spellEnd"/>
      <w:r w:rsidRPr="00137BAA">
        <w:rPr>
          <w:rFonts w:ascii="Book Antiqua" w:hAnsi="Book Antiqua"/>
          <w:color w:val="000000" w:themeColor="text1"/>
          <w:sz w:val="24"/>
          <w:szCs w:val="24"/>
        </w:rPr>
        <w:t xml:space="preserve"> W, McGuire V, Lester J, </w:t>
      </w:r>
      <w:proofErr w:type="spellStart"/>
      <w:r w:rsidRPr="00137BAA">
        <w:rPr>
          <w:rFonts w:ascii="Book Antiqua" w:hAnsi="Book Antiqua"/>
          <w:color w:val="000000" w:themeColor="text1"/>
          <w:sz w:val="24"/>
          <w:szCs w:val="24"/>
        </w:rPr>
        <w:t>Bogdanova</w:t>
      </w:r>
      <w:proofErr w:type="spellEnd"/>
      <w:r w:rsidRPr="00137BAA">
        <w:rPr>
          <w:rFonts w:ascii="Book Antiqua" w:hAnsi="Book Antiqua"/>
          <w:color w:val="000000" w:themeColor="text1"/>
          <w:sz w:val="24"/>
          <w:szCs w:val="24"/>
        </w:rPr>
        <w:t xml:space="preserve"> N, </w:t>
      </w:r>
      <w:proofErr w:type="spellStart"/>
      <w:r w:rsidRPr="00137BAA">
        <w:rPr>
          <w:rFonts w:ascii="Book Antiqua" w:hAnsi="Book Antiqua"/>
          <w:color w:val="000000" w:themeColor="text1"/>
          <w:sz w:val="24"/>
          <w:szCs w:val="24"/>
        </w:rPr>
        <w:t>Dürst</w:t>
      </w:r>
      <w:proofErr w:type="spellEnd"/>
      <w:r w:rsidRPr="00137BAA">
        <w:rPr>
          <w:rFonts w:ascii="Book Antiqua" w:hAnsi="Book Antiqua"/>
          <w:color w:val="000000" w:themeColor="text1"/>
          <w:sz w:val="24"/>
          <w:szCs w:val="24"/>
        </w:rPr>
        <w:t xml:space="preserve"> M, </w:t>
      </w:r>
      <w:proofErr w:type="spellStart"/>
      <w:r w:rsidRPr="00137BAA">
        <w:rPr>
          <w:rFonts w:ascii="Book Antiqua" w:hAnsi="Book Antiqua"/>
          <w:color w:val="000000" w:themeColor="text1"/>
          <w:sz w:val="24"/>
          <w:szCs w:val="24"/>
        </w:rPr>
        <w:t>Hillemanns</w:t>
      </w:r>
      <w:proofErr w:type="spellEnd"/>
      <w:r w:rsidRPr="00137BAA">
        <w:rPr>
          <w:rFonts w:ascii="Book Antiqua" w:hAnsi="Book Antiqua"/>
          <w:color w:val="000000" w:themeColor="text1"/>
          <w:sz w:val="24"/>
          <w:szCs w:val="24"/>
        </w:rPr>
        <w:t xml:space="preserve"> P; Ovarian Cancer Association Consortium, </w:t>
      </w:r>
      <w:proofErr w:type="spellStart"/>
      <w:r w:rsidRPr="00137BAA">
        <w:rPr>
          <w:rFonts w:ascii="Book Antiqua" w:hAnsi="Book Antiqua"/>
          <w:color w:val="000000" w:themeColor="text1"/>
          <w:sz w:val="24"/>
          <w:szCs w:val="24"/>
        </w:rPr>
        <w:t>Odunsi</w:t>
      </w:r>
      <w:proofErr w:type="spellEnd"/>
      <w:r w:rsidRPr="00137BAA">
        <w:rPr>
          <w:rFonts w:ascii="Book Antiqua" w:hAnsi="Book Antiqua"/>
          <w:color w:val="000000" w:themeColor="text1"/>
          <w:sz w:val="24"/>
          <w:szCs w:val="24"/>
        </w:rPr>
        <w:t xml:space="preserve"> K, Whittemore AS, </w:t>
      </w:r>
      <w:proofErr w:type="spellStart"/>
      <w:r w:rsidRPr="00137BAA">
        <w:rPr>
          <w:rFonts w:ascii="Book Antiqua" w:hAnsi="Book Antiqua"/>
          <w:color w:val="000000" w:themeColor="text1"/>
          <w:sz w:val="24"/>
          <w:szCs w:val="24"/>
        </w:rPr>
        <w:t>Karlan</w:t>
      </w:r>
      <w:proofErr w:type="spellEnd"/>
      <w:r w:rsidRPr="00137BAA">
        <w:rPr>
          <w:rFonts w:ascii="Book Antiqua" w:hAnsi="Book Antiqua"/>
          <w:color w:val="000000" w:themeColor="text1"/>
          <w:sz w:val="24"/>
          <w:szCs w:val="24"/>
        </w:rPr>
        <w:t xml:space="preserve"> BY, </w:t>
      </w:r>
      <w:proofErr w:type="spellStart"/>
      <w:r w:rsidRPr="00137BAA">
        <w:rPr>
          <w:rFonts w:ascii="Book Antiqua" w:hAnsi="Book Antiqua"/>
          <w:color w:val="000000" w:themeColor="text1"/>
          <w:sz w:val="24"/>
          <w:szCs w:val="24"/>
        </w:rPr>
        <w:t>Dörk</w:t>
      </w:r>
      <w:proofErr w:type="spellEnd"/>
      <w:r w:rsidRPr="00137BAA">
        <w:rPr>
          <w:rFonts w:ascii="Book Antiqua" w:hAnsi="Book Antiqua"/>
          <w:color w:val="000000" w:themeColor="text1"/>
          <w:sz w:val="24"/>
          <w:szCs w:val="24"/>
        </w:rPr>
        <w:t xml:space="preserve"> T, Goode EL, Menon U, Jacobs IJ, Antoniou AC, </w:t>
      </w:r>
      <w:proofErr w:type="spellStart"/>
      <w:r w:rsidRPr="00137BAA">
        <w:rPr>
          <w:rFonts w:ascii="Book Antiqua" w:hAnsi="Book Antiqua"/>
          <w:color w:val="000000" w:themeColor="text1"/>
          <w:sz w:val="24"/>
          <w:szCs w:val="24"/>
        </w:rPr>
        <w:t>Pharoah</w:t>
      </w:r>
      <w:proofErr w:type="spellEnd"/>
      <w:r w:rsidRPr="00137BAA">
        <w:rPr>
          <w:rFonts w:ascii="Book Antiqua" w:hAnsi="Book Antiqua"/>
          <w:color w:val="000000" w:themeColor="text1"/>
          <w:sz w:val="24"/>
          <w:szCs w:val="24"/>
        </w:rPr>
        <w:t xml:space="preserve"> PD, </w:t>
      </w:r>
      <w:proofErr w:type="spellStart"/>
      <w:r w:rsidRPr="00137BAA">
        <w:rPr>
          <w:rFonts w:ascii="Book Antiqua" w:hAnsi="Book Antiqua"/>
          <w:color w:val="000000" w:themeColor="text1"/>
          <w:sz w:val="24"/>
          <w:szCs w:val="24"/>
        </w:rPr>
        <w:t>Gayther</w:t>
      </w:r>
      <w:proofErr w:type="spellEnd"/>
      <w:r w:rsidRPr="00137BAA">
        <w:rPr>
          <w:rFonts w:ascii="Book Antiqua" w:hAnsi="Book Antiqua"/>
          <w:color w:val="000000" w:themeColor="text1"/>
          <w:sz w:val="24"/>
          <w:szCs w:val="24"/>
        </w:rPr>
        <w:t xml:space="preserve"> SA. Germline Mutations in the BRIP1, BARD1, PALB2, and NBN Genes in Women </w:t>
      </w:r>
      <w:proofErr w:type="gramStart"/>
      <w:r w:rsidRPr="00137BAA">
        <w:rPr>
          <w:rFonts w:ascii="Book Antiqua" w:hAnsi="Book Antiqua"/>
          <w:color w:val="000000" w:themeColor="text1"/>
          <w:sz w:val="24"/>
          <w:szCs w:val="24"/>
        </w:rPr>
        <w:t>With</w:t>
      </w:r>
      <w:proofErr w:type="gramEnd"/>
      <w:r w:rsidRPr="00137BAA">
        <w:rPr>
          <w:rFonts w:ascii="Book Antiqua" w:hAnsi="Book Antiqua"/>
          <w:color w:val="000000" w:themeColor="text1"/>
          <w:sz w:val="24"/>
          <w:szCs w:val="24"/>
        </w:rPr>
        <w:t xml:space="preserve"> Ovarian Cancer. </w:t>
      </w:r>
      <w:r w:rsidRPr="00137BAA">
        <w:rPr>
          <w:rFonts w:ascii="Book Antiqua" w:hAnsi="Book Antiqua"/>
          <w:i/>
          <w:color w:val="000000" w:themeColor="text1"/>
          <w:sz w:val="24"/>
          <w:szCs w:val="24"/>
        </w:rPr>
        <w:t>J Natl Cancer Inst</w:t>
      </w:r>
      <w:r w:rsidRPr="00137BAA">
        <w:rPr>
          <w:rFonts w:ascii="Book Antiqua" w:hAnsi="Book Antiqua"/>
          <w:color w:val="000000" w:themeColor="text1"/>
          <w:sz w:val="24"/>
          <w:szCs w:val="24"/>
        </w:rPr>
        <w:t xml:space="preserve"> 2015; </w:t>
      </w:r>
      <w:r w:rsidRPr="00137BAA">
        <w:rPr>
          <w:rFonts w:ascii="Book Antiqua" w:hAnsi="Book Antiqua"/>
          <w:b/>
          <w:color w:val="000000" w:themeColor="text1"/>
          <w:sz w:val="24"/>
          <w:szCs w:val="24"/>
        </w:rPr>
        <w:t>107</w:t>
      </w:r>
      <w:r w:rsidRPr="00137BAA">
        <w:rPr>
          <w:rFonts w:ascii="Book Antiqua" w:hAnsi="Book Antiqua"/>
          <w:color w:val="000000" w:themeColor="text1"/>
          <w:sz w:val="24"/>
          <w:szCs w:val="24"/>
        </w:rPr>
        <w:t xml:space="preserve"> [PMID: 26315354 DOI: 10.1093/</w:t>
      </w:r>
      <w:proofErr w:type="spellStart"/>
      <w:r w:rsidRPr="00137BAA">
        <w:rPr>
          <w:rFonts w:ascii="Book Antiqua" w:hAnsi="Book Antiqua"/>
          <w:color w:val="000000" w:themeColor="text1"/>
          <w:sz w:val="24"/>
          <w:szCs w:val="24"/>
        </w:rPr>
        <w:t>jnci</w:t>
      </w:r>
      <w:proofErr w:type="spellEnd"/>
      <w:r w:rsidRPr="00137BAA">
        <w:rPr>
          <w:rFonts w:ascii="Book Antiqua" w:hAnsi="Book Antiqua"/>
          <w:color w:val="000000" w:themeColor="text1"/>
          <w:sz w:val="24"/>
          <w:szCs w:val="24"/>
        </w:rPr>
        <w:t>/djv214]</w:t>
      </w:r>
    </w:p>
    <w:p w14:paraId="3F15B1E4"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7 </w:t>
      </w:r>
      <w:r w:rsidRPr="00137BAA">
        <w:rPr>
          <w:rFonts w:ascii="Book Antiqua" w:hAnsi="Book Antiqua"/>
          <w:b/>
          <w:color w:val="000000" w:themeColor="text1"/>
          <w:sz w:val="24"/>
          <w:szCs w:val="24"/>
        </w:rPr>
        <w:t>Weitzel JN</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Neuhausen</w:t>
      </w:r>
      <w:proofErr w:type="spellEnd"/>
      <w:r w:rsidRPr="00137BAA">
        <w:rPr>
          <w:rFonts w:ascii="Book Antiqua" w:hAnsi="Book Antiqua"/>
          <w:color w:val="000000" w:themeColor="text1"/>
          <w:sz w:val="24"/>
          <w:szCs w:val="24"/>
        </w:rPr>
        <w:t xml:space="preserve"> SL, Adamson A, Tao S, Ricker C, </w:t>
      </w:r>
      <w:proofErr w:type="spellStart"/>
      <w:r w:rsidRPr="00137BAA">
        <w:rPr>
          <w:rFonts w:ascii="Book Antiqua" w:hAnsi="Book Antiqua"/>
          <w:color w:val="000000" w:themeColor="text1"/>
          <w:sz w:val="24"/>
          <w:szCs w:val="24"/>
        </w:rPr>
        <w:t>Maoz</w:t>
      </w:r>
      <w:proofErr w:type="spellEnd"/>
      <w:r w:rsidRPr="00137BAA">
        <w:rPr>
          <w:rFonts w:ascii="Book Antiqua" w:hAnsi="Book Antiqua"/>
          <w:color w:val="000000" w:themeColor="text1"/>
          <w:sz w:val="24"/>
          <w:szCs w:val="24"/>
        </w:rPr>
        <w:t xml:space="preserve"> A, Rosenblatt M, </w:t>
      </w:r>
      <w:proofErr w:type="spellStart"/>
      <w:r w:rsidRPr="00137BAA">
        <w:rPr>
          <w:rFonts w:ascii="Book Antiqua" w:hAnsi="Book Antiqua"/>
          <w:color w:val="000000" w:themeColor="text1"/>
          <w:sz w:val="24"/>
          <w:szCs w:val="24"/>
        </w:rPr>
        <w:t>Nehoray</w:t>
      </w:r>
      <w:proofErr w:type="spellEnd"/>
      <w:r w:rsidRPr="00137BAA">
        <w:rPr>
          <w:rFonts w:ascii="Book Antiqua" w:hAnsi="Book Antiqua"/>
          <w:color w:val="000000" w:themeColor="text1"/>
          <w:sz w:val="24"/>
          <w:szCs w:val="24"/>
        </w:rPr>
        <w:t xml:space="preserve"> B, Sand S, Steele L, </w:t>
      </w:r>
      <w:proofErr w:type="spellStart"/>
      <w:r w:rsidRPr="00137BAA">
        <w:rPr>
          <w:rFonts w:ascii="Book Antiqua" w:hAnsi="Book Antiqua"/>
          <w:color w:val="000000" w:themeColor="text1"/>
          <w:sz w:val="24"/>
          <w:szCs w:val="24"/>
        </w:rPr>
        <w:t>Unzeitig</w:t>
      </w:r>
      <w:proofErr w:type="spellEnd"/>
      <w:r w:rsidRPr="00137BAA">
        <w:rPr>
          <w:rFonts w:ascii="Book Antiqua" w:hAnsi="Book Antiqua"/>
          <w:color w:val="000000" w:themeColor="text1"/>
          <w:sz w:val="24"/>
          <w:szCs w:val="24"/>
        </w:rPr>
        <w:t xml:space="preserve"> G, Feldman N, Blanco AM, Hu D, Huntsman S, Castillo D, </w:t>
      </w:r>
      <w:proofErr w:type="spellStart"/>
      <w:r w:rsidRPr="00137BAA">
        <w:rPr>
          <w:rFonts w:ascii="Book Antiqua" w:hAnsi="Book Antiqua"/>
          <w:color w:val="000000" w:themeColor="text1"/>
          <w:sz w:val="24"/>
          <w:szCs w:val="24"/>
        </w:rPr>
        <w:t>Haiman</w:t>
      </w:r>
      <w:proofErr w:type="spellEnd"/>
      <w:r w:rsidRPr="00137BAA">
        <w:rPr>
          <w:rFonts w:ascii="Book Antiqua" w:hAnsi="Book Antiqua"/>
          <w:color w:val="000000" w:themeColor="text1"/>
          <w:sz w:val="24"/>
          <w:szCs w:val="24"/>
        </w:rPr>
        <w:t xml:space="preserve"> C, </w:t>
      </w:r>
      <w:proofErr w:type="spellStart"/>
      <w:r w:rsidRPr="00137BAA">
        <w:rPr>
          <w:rFonts w:ascii="Book Antiqua" w:hAnsi="Book Antiqua"/>
          <w:color w:val="000000" w:themeColor="text1"/>
          <w:sz w:val="24"/>
          <w:szCs w:val="24"/>
        </w:rPr>
        <w:t>Slavin</w:t>
      </w:r>
      <w:proofErr w:type="spellEnd"/>
      <w:r w:rsidRPr="00137BAA">
        <w:rPr>
          <w:rFonts w:ascii="Book Antiqua" w:hAnsi="Book Antiqua"/>
          <w:color w:val="000000" w:themeColor="text1"/>
          <w:sz w:val="24"/>
          <w:szCs w:val="24"/>
        </w:rPr>
        <w:t xml:space="preserve"> T, </w:t>
      </w:r>
      <w:proofErr w:type="spellStart"/>
      <w:r w:rsidRPr="00137BAA">
        <w:rPr>
          <w:rFonts w:ascii="Book Antiqua" w:hAnsi="Book Antiqua"/>
          <w:color w:val="000000" w:themeColor="text1"/>
          <w:sz w:val="24"/>
          <w:szCs w:val="24"/>
        </w:rPr>
        <w:t>Ziv</w:t>
      </w:r>
      <w:proofErr w:type="spellEnd"/>
      <w:r w:rsidRPr="00137BAA">
        <w:rPr>
          <w:rFonts w:ascii="Book Antiqua" w:hAnsi="Book Antiqua"/>
          <w:color w:val="000000" w:themeColor="text1"/>
          <w:sz w:val="24"/>
          <w:szCs w:val="24"/>
        </w:rPr>
        <w:t xml:space="preserve"> E. Pathogenic and likely pathogenic variants in PALB2, CHEK2, and other known breast cancer susceptibility genes among 1054 BRCA-</w:t>
      </w:r>
      <w:r w:rsidRPr="00137BAA">
        <w:rPr>
          <w:rFonts w:ascii="Book Antiqua" w:hAnsi="Book Antiqua"/>
          <w:color w:val="000000" w:themeColor="text1"/>
          <w:sz w:val="24"/>
          <w:szCs w:val="24"/>
        </w:rPr>
        <w:lastRenderedPageBreak/>
        <w:t xml:space="preserve">negative Hispanics with breast cancer. </w:t>
      </w:r>
      <w:r w:rsidRPr="00137BAA">
        <w:rPr>
          <w:rFonts w:ascii="Book Antiqua" w:hAnsi="Book Antiqua"/>
          <w:i/>
          <w:color w:val="000000" w:themeColor="text1"/>
          <w:sz w:val="24"/>
          <w:szCs w:val="24"/>
        </w:rPr>
        <w:t>Cancer</w:t>
      </w:r>
      <w:r w:rsidRPr="00137BAA">
        <w:rPr>
          <w:rFonts w:ascii="Book Antiqua" w:hAnsi="Book Antiqua"/>
          <w:color w:val="000000" w:themeColor="text1"/>
          <w:sz w:val="24"/>
          <w:szCs w:val="24"/>
        </w:rPr>
        <w:t xml:space="preserve"> 2019; </w:t>
      </w:r>
      <w:r w:rsidRPr="00137BAA">
        <w:rPr>
          <w:rFonts w:ascii="Book Antiqua" w:hAnsi="Book Antiqua"/>
          <w:b/>
          <w:color w:val="000000" w:themeColor="text1"/>
          <w:sz w:val="24"/>
          <w:szCs w:val="24"/>
        </w:rPr>
        <w:t>125</w:t>
      </w:r>
      <w:r w:rsidRPr="00137BAA">
        <w:rPr>
          <w:rFonts w:ascii="Book Antiqua" w:hAnsi="Book Antiqua"/>
          <w:color w:val="000000" w:themeColor="text1"/>
          <w:sz w:val="24"/>
          <w:szCs w:val="24"/>
        </w:rPr>
        <w:t>: 2829-2836 [PMID: 31206626 DOI: 10.1002/cncr.32083]</w:t>
      </w:r>
    </w:p>
    <w:p w14:paraId="3E56551D"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8 </w:t>
      </w:r>
      <w:r w:rsidRPr="00137BAA">
        <w:rPr>
          <w:rFonts w:ascii="Book Antiqua" w:hAnsi="Book Antiqua"/>
          <w:b/>
          <w:color w:val="000000" w:themeColor="text1"/>
          <w:sz w:val="24"/>
          <w:szCs w:val="24"/>
        </w:rPr>
        <w:t>Velázquez C</w:t>
      </w:r>
      <w:r w:rsidRPr="00137BAA">
        <w:rPr>
          <w:rFonts w:ascii="Book Antiqua" w:hAnsi="Book Antiqua"/>
          <w:color w:val="000000" w:themeColor="text1"/>
          <w:sz w:val="24"/>
          <w:szCs w:val="24"/>
        </w:rPr>
        <w:t>, Esteban-</w:t>
      </w:r>
      <w:proofErr w:type="spellStart"/>
      <w:r w:rsidRPr="00137BAA">
        <w:rPr>
          <w:rFonts w:ascii="Book Antiqua" w:hAnsi="Book Antiqua"/>
          <w:color w:val="000000" w:themeColor="text1"/>
          <w:sz w:val="24"/>
          <w:szCs w:val="24"/>
        </w:rPr>
        <w:t>Cardeñosa</w:t>
      </w:r>
      <w:proofErr w:type="spellEnd"/>
      <w:r w:rsidRPr="00137BAA">
        <w:rPr>
          <w:rFonts w:ascii="Book Antiqua" w:hAnsi="Book Antiqua"/>
          <w:color w:val="000000" w:themeColor="text1"/>
          <w:sz w:val="24"/>
          <w:szCs w:val="24"/>
        </w:rPr>
        <w:t xml:space="preserve"> EM, </w:t>
      </w:r>
      <w:proofErr w:type="spellStart"/>
      <w:r w:rsidRPr="00137BAA">
        <w:rPr>
          <w:rFonts w:ascii="Book Antiqua" w:hAnsi="Book Antiqua"/>
          <w:color w:val="000000" w:themeColor="text1"/>
          <w:sz w:val="24"/>
          <w:szCs w:val="24"/>
        </w:rPr>
        <w:t>Lastra</w:t>
      </w:r>
      <w:proofErr w:type="spellEnd"/>
      <w:r w:rsidRPr="00137BAA">
        <w:rPr>
          <w:rFonts w:ascii="Book Antiqua" w:hAnsi="Book Antiqua"/>
          <w:color w:val="000000" w:themeColor="text1"/>
          <w:sz w:val="24"/>
          <w:szCs w:val="24"/>
        </w:rPr>
        <w:t xml:space="preserve"> E, </w:t>
      </w:r>
      <w:proofErr w:type="spellStart"/>
      <w:r w:rsidRPr="00137BAA">
        <w:rPr>
          <w:rFonts w:ascii="Book Antiqua" w:hAnsi="Book Antiqua"/>
          <w:color w:val="000000" w:themeColor="text1"/>
          <w:sz w:val="24"/>
          <w:szCs w:val="24"/>
        </w:rPr>
        <w:t>Abella</w:t>
      </w:r>
      <w:proofErr w:type="spellEnd"/>
      <w:r w:rsidRPr="00137BAA">
        <w:rPr>
          <w:rFonts w:ascii="Book Antiqua" w:hAnsi="Book Antiqua"/>
          <w:color w:val="000000" w:themeColor="text1"/>
          <w:sz w:val="24"/>
          <w:szCs w:val="24"/>
        </w:rPr>
        <w:t xml:space="preserve"> LE, de la Cruz V, </w:t>
      </w:r>
      <w:proofErr w:type="spellStart"/>
      <w:r w:rsidRPr="00137BAA">
        <w:rPr>
          <w:rFonts w:ascii="Book Antiqua" w:hAnsi="Book Antiqua"/>
          <w:color w:val="000000" w:themeColor="text1"/>
          <w:sz w:val="24"/>
          <w:szCs w:val="24"/>
        </w:rPr>
        <w:t>Lobatón</w:t>
      </w:r>
      <w:proofErr w:type="spellEnd"/>
      <w:r w:rsidRPr="00137BAA">
        <w:rPr>
          <w:rFonts w:ascii="Book Antiqua" w:hAnsi="Book Antiqua"/>
          <w:color w:val="000000" w:themeColor="text1"/>
          <w:sz w:val="24"/>
          <w:szCs w:val="24"/>
        </w:rPr>
        <w:t xml:space="preserve"> CD, Durán M, </w:t>
      </w:r>
      <w:proofErr w:type="spellStart"/>
      <w:r w:rsidRPr="00137BAA">
        <w:rPr>
          <w:rFonts w:ascii="Book Antiqua" w:hAnsi="Book Antiqua"/>
          <w:color w:val="000000" w:themeColor="text1"/>
          <w:sz w:val="24"/>
          <w:szCs w:val="24"/>
        </w:rPr>
        <w:t>Infante</w:t>
      </w:r>
      <w:proofErr w:type="spellEnd"/>
      <w:r w:rsidRPr="00137BAA">
        <w:rPr>
          <w:rFonts w:ascii="Book Antiqua" w:hAnsi="Book Antiqua"/>
          <w:color w:val="000000" w:themeColor="text1"/>
          <w:sz w:val="24"/>
          <w:szCs w:val="24"/>
        </w:rPr>
        <w:t xml:space="preserve"> M. Unraveling the molecular effect of a rare missense mutation in BRIP1 associated with inherited breast cancer. </w:t>
      </w:r>
      <w:r w:rsidRPr="00137BAA">
        <w:rPr>
          <w:rFonts w:ascii="Book Antiqua" w:hAnsi="Book Antiqua"/>
          <w:i/>
          <w:color w:val="000000" w:themeColor="text1"/>
          <w:sz w:val="24"/>
          <w:szCs w:val="24"/>
        </w:rPr>
        <w:t xml:space="preserve">Mol </w:t>
      </w:r>
      <w:proofErr w:type="spellStart"/>
      <w:r w:rsidRPr="00137BAA">
        <w:rPr>
          <w:rFonts w:ascii="Book Antiqua" w:hAnsi="Book Antiqua"/>
          <w:i/>
          <w:color w:val="000000" w:themeColor="text1"/>
          <w:sz w:val="24"/>
          <w:szCs w:val="24"/>
        </w:rPr>
        <w:t>Carcinog</w:t>
      </w:r>
      <w:proofErr w:type="spellEnd"/>
      <w:r w:rsidRPr="00137BAA">
        <w:rPr>
          <w:rFonts w:ascii="Book Antiqua" w:hAnsi="Book Antiqua"/>
          <w:color w:val="000000" w:themeColor="text1"/>
          <w:sz w:val="24"/>
          <w:szCs w:val="24"/>
        </w:rPr>
        <w:t xml:space="preserve"> 2019; </w:t>
      </w:r>
      <w:r w:rsidRPr="00137BAA">
        <w:rPr>
          <w:rFonts w:ascii="Book Antiqua" w:hAnsi="Book Antiqua"/>
          <w:b/>
          <w:color w:val="000000" w:themeColor="text1"/>
          <w:sz w:val="24"/>
          <w:szCs w:val="24"/>
        </w:rPr>
        <w:t>58</w:t>
      </w:r>
      <w:r w:rsidRPr="00137BAA">
        <w:rPr>
          <w:rFonts w:ascii="Book Antiqua" w:hAnsi="Book Antiqua"/>
          <w:color w:val="000000" w:themeColor="text1"/>
          <w:sz w:val="24"/>
          <w:szCs w:val="24"/>
        </w:rPr>
        <w:t>: 156-160 [PMID: 30230034 DOI: 10.1002/mc.22910]</w:t>
      </w:r>
    </w:p>
    <w:p w14:paraId="110C18D9"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9 </w:t>
      </w:r>
      <w:proofErr w:type="spellStart"/>
      <w:r w:rsidRPr="00137BAA">
        <w:rPr>
          <w:rFonts w:ascii="Book Antiqua" w:hAnsi="Book Antiqua"/>
          <w:b/>
          <w:color w:val="000000" w:themeColor="text1"/>
          <w:sz w:val="24"/>
          <w:szCs w:val="24"/>
        </w:rPr>
        <w:t>Venkateshwari</w:t>
      </w:r>
      <w:proofErr w:type="spellEnd"/>
      <w:r w:rsidRPr="00137BAA">
        <w:rPr>
          <w:rFonts w:ascii="Book Antiqua" w:hAnsi="Book Antiqua"/>
          <w:b/>
          <w:color w:val="000000" w:themeColor="text1"/>
          <w:sz w:val="24"/>
          <w:szCs w:val="24"/>
        </w:rPr>
        <w:t xml:space="preserve"> A</w:t>
      </w:r>
      <w:r w:rsidRPr="00137BAA">
        <w:rPr>
          <w:rFonts w:ascii="Book Antiqua" w:hAnsi="Book Antiqua"/>
          <w:color w:val="000000" w:themeColor="text1"/>
          <w:sz w:val="24"/>
          <w:szCs w:val="24"/>
        </w:rPr>
        <w:t xml:space="preserve">, Clark DW, </w:t>
      </w:r>
      <w:proofErr w:type="spellStart"/>
      <w:r w:rsidRPr="00137BAA">
        <w:rPr>
          <w:rFonts w:ascii="Book Antiqua" w:hAnsi="Book Antiqua"/>
          <w:color w:val="000000" w:themeColor="text1"/>
          <w:sz w:val="24"/>
          <w:szCs w:val="24"/>
        </w:rPr>
        <w:t>Nallari</w:t>
      </w:r>
      <w:proofErr w:type="spellEnd"/>
      <w:r w:rsidRPr="00137BAA">
        <w:rPr>
          <w:rFonts w:ascii="Book Antiqua" w:hAnsi="Book Antiqua"/>
          <w:color w:val="000000" w:themeColor="text1"/>
          <w:sz w:val="24"/>
          <w:szCs w:val="24"/>
        </w:rPr>
        <w:t xml:space="preserve"> P, Vinod C, </w:t>
      </w:r>
      <w:proofErr w:type="spellStart"/>
      <w:r w:rsidRPr="00137BAA">
        <w:rPr>
          <w:rFonts w:ascii="Book Antiqua" w:hAnsi="Book Antiqua"/>
          <w:color w:val="000000" w:themeColor="text1"/>
          <w:sz w:val="24"/>
          <w:szCs w:val="24"/>
        </w:rPr>
        <w:t>Kumarasamy</w:t>
      </w:r>
      <w:proofErr w:type="spellEnd"/>
      <w:r w:rsidRPr="00137BAA">
        <w:rPr>
          <w:rFonts w:ascii="Book Antiqua" w:hAnsi="Book Antiqua"/>
          <w:color w:val="000000" w:themeColor="text1"/>
          <w:sz w:val="24"/>
          <w:szCs w:val="24"/>
        </w:rPr>
        <w:t xml:space="preserve"> T, Reddy G, </w:t>
      </w:r>
      <w:proofErr w:type="spellStart"/>
      <w:r w:rsidRPr="00137BAA">
        <w:rPr>
          <w:rFonts w:ascii="Book Antiqua" w:hAnsi="Book Antiqua"/>
          <w:color w:val="000000" w:themeColor="text1"/>
          <w:sz w:val="24"/>
          <w:szCs w:val="24"/>
        </w:rPr>
        <w:t>Jyothy</w:t>
      </w:r>
      <w:proofErr w:type="spellEnd"/>
      <w:r w:rsidRPr="00137BAA">
        <w:rPr>
          <w:rFonts w:ascii="Book Antiqua" w:hAnsi="Book Antiqua"/>
          <w:color w:val="000000" w:themeColor="text1"/>
          <w:sz w:val="24"/>
          <w:szCs w:val="24"/>
        </w:rPr>
        <w:t xml:space="preserve"> A, Kumar MV, </w:t>
      </w:r>
      <w:proofErr w:type="spellStart"/>
      <w:r w:rsidRPr="00137BAA">
        <w:rPr>
          <w:rFonts w:ascii="Book Antiqua" w:hAnsi="Book Antiqua"/>
          <w:color w:val="000000" w:themeColor="text1"/>
          <w:sz w:val="24"/>
          <w:szCs w:val="24"/>
        </w:rPr>
        <w:t>Ramaiyer</w:t>
      </w:r>
      <w:proofErr w:type="spellEnd"/>
      <w:r w:rsidRPr="00137BAA">
        <w:rPr>
          <w:rFonts w:ascii="Book Antiqua" w:hAnsi="Book Antiqua"/>
          <w:color w:val="000000" w:themeColor="text1"/>
          <w:sz w:val="24"/>
          <w:szCs w:val="24"/>
        </w:rPr>
        <w:t xml:space="preserve"> R, </w:t>
      </w:r>
      <w:proofErr w:type="spellStart"/>
      <w:r w:rsidRPr="00137BAA">
        <w:rPr>
          <w:rFonts w:ascii="Book Antiqua" w:hAnsi="Book Antiqua"/>
          <w:color w:val="000000" w:themeColor="text1"/>
          <w:sz w:val="24"/>
          <w:szCs w:val="24"/>
        </w:rPr>
        <w:t>Palle</w:t>
      </w:r>
      <w:proofErr w:type="spellEnd"/>
      <w:r w:rsidRPr="00137BAA">
        <w:rPr>
          <w:rFonts w:ascii="Book Antiqua" w:hAnsi="Book Antiqua"/>
          <w:color w:val="000000" w:themeColor="text1"/>
          <w:sz w:val="24"/>
          <w:szCs w:val="24"/>
        </w:rPr>
        <w:t xml:space="preserve"> K. </w:t>
      </w:r>
      <w:r w:rsidRPr="00137BAA">
        <w:rPr>
          <w:rFonts w:ascii="Book Antiqua" w:hAnsi="Book Antiqua"/>
          <w:i/>
          <w:color w:val="000000" w:themeColor="text1"/>
          <w:sz w:val="24"/>
          <w:szCs w:val="24"/>
        </w:rPr>
        <w:t>BRIP1/FANCJ</w:t>
      </w:r>
      <w:r w:rsidRPr="00137BAA">
        <w:rPr>
          <w:rFonts w:ascii="Book Antiqua" w:hAnsi="Book Antiqua"/>
          <w:color w:val="000000" w:themeColor="text1"/>
          <w:sz w:val="24"/>
          <w:szCs w:val="24"/>
        </w:rPr>
        <w:t xml:space="preserve"> Mutation Analysis in a Family with History of Male and Female Breast Cancer in India. </w:t>
      </w:r>
      <w:r w:rsidRPr="00137BAA">
        <w:rPr>
          <w:rFonts w:ascii="Book Antiqua" w:hAnsi="Book Antiqua"/>
          <w:i/>
          <w:color w:val="000000" w:themeColor="text1"/>
          <w:sz w:val="24"/>
          <w:szCs w:val="24"/>
        </w:rPr>
        <w:t>J Breast Cancer</w:t>
      </w:r>
      <w:r w:rsidRPr="00137BAA">
        <w:rPr>
          <w:rFonts w:ascii="Book Antiqua" w:hAnsi="Book Antiqua"/>
          <w:color w:val="000000" w:themeColor="text1"/>
          <w:sz w:val="24"/>
          <w:szCs w:val="24"/>
        </w:rPr>
        <w:t xml:space="preserve"> 2017; </w:t>
      </w:r>
      <w:r w:rsidRPr="00137BAA">
        <w:rPr>
          <w:rFonts w:ascii="Book Antiqua" w:hAnsi="Book Antiqua"/>
          <w:b/>
          <w:color w:val="000000" w:themeColor="text1"/>
          <w:sz w:val="24"/>
          <w:szCs w:val="24"/>
        </w:rPr>
        <w:t>20</w:t>
      </w:r>
      <w:r w:rsidRPr="00137BAA">
        <w:rPr>
          <w:rFonts w:ascii="Book Antiqua" w:hAnsi="Book Antiqua"/>
          <w:color w:val="000000" w:themeColor="text1"/>
          <w:sz w:val="24"/>
          <w:szCs w:val="24"/>
        </w:rPr>
        <w:t>: 104-107 [PMID: 28382101 DOI: 10.4048/jbc.2017.20.1.104]</w:t>
      </w:r>
    </w:p>
    <w:p w14:paraId="1821F21C"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10 </w:t>
      </w:r>
      <w:proofErr w:type="spellStart"/>
      <w:r w:rsidRPr="00137BAA">
        <w:rPr>
          <w:rFonts w:ascii="Book Antiqua" w:hAnsi="Book Antiqua"/>
          <w:b/>
          <w:color w:val="000000" w:themeColor="text1"/>
          <w:sz w:val="24"/>
          <w:szCs w:val="24"/>
        </w:rPr>
        <w:t>Pilié</w:t>
      </w:r>
      <w:proofErr w:type="spellEnd"/>
      <w:r w:rsidRPr="00137BAA">
        <w:rPr>
          <w:rFonts w:ascii="Book Antiqua" w:hAnsi="Book Antiqua"/>
          <w:b/>
          <w:color w:val="000000" w:themeColor="text1"/>
          <w:sz w:val="24"/>
          <w:szCs w:val="24"/>
        </w:rPr>
        <w:t xml:space="preserve"> PG</w:t>
      </w:r>
      <w:r w:rsidRPr="00137BAA">
        <w:rPr>
          <w:rFonts w:ascii="Book Antiqua" w:hAnsi="Book Antiqua"/>
          <w:color w:val="000000" w:themeColor="text1"/>
          <w:sz w:val="24"/>
          <w:szCs w:val="24"/>
        </w:rPr>
        <w:t xml:space="preserve">, Johnson AM, Hanson KL, </w:t>
      </w:r>
      <w:proofErr w:type="spellStart"/>
      <w:r w:rsidRPr="00137BAA">
        <w:rPr>
          <w:rFonts w:ascii="Book Antiqua" w:hAnsi="Book Antiqua"/>
          <w:color w:val="000000" w:themeColor="text1"/>
          <w:sz w:val="24"/>
          <w:szCs w:val="24"/>
        </w:rPr>
        <w:t>Dayno</w:t>
      </w:r>
      <w:proofErr w:type="spellEnd"/>
      <w:r w:rsidRPr="00137BAA">
        <w:rPr>
          <w:rFonts w:ascii="Book Antiqua" w:hAnsi="Book Antiqua"/>
          <w:color w:val="000000" w:themeColor="text1"/>
          <w:sz w:val="24"/>
          <w:szCs w:val="24"/>
        </w:rPr>
        <w:t xml:space="preserve"> ME, </w:t>
      </w:r>
      <w:proofErr w:type="spellStart"/>
      <w:r w:rsidRPr="00137BAA">
        <w:rPr>
          <w:rFonts w:ascii="Book Antiqua" w:hAnsi="Book Antiqua"/>
          <w:color w:val="000000" w:themeColor="text1"/>
          <w:sz w:val="24"/>
          <w:szCs w:val="24"/>
        </w:rPr>
        <w:t>Kapron</w:t>
      </w:r>
      <w:proofErr w:type="spellEnd"/>
      <w:r w:rsidRPr="00137BAA">
        <w:rPr>
          <w:rFonts w:ascii="Book Antiqua" w:hAnsi="Book Antiqua"/>
          <w:color w:val="000000" w:themeColor="text1"/>
          <w:sz w:val="24"/>
          <w:szCs w:val="24"/>
        </w:rPr>
        <w:t xml:space="preserve"> AL, Stoffel EM, Cooney KA. Germline genetic variants in men with prostate cancer and one or more additional cancers. </w:t>
      </w:r>
      <w:r w:rsidRPr="00137BAA">
        <w:rPr>
          <w:rFonts w:ascii="Book Antiqua" w:hAnsi="Book Antiqua"/>
          <w:i/>
          <w:color w:val="000000" w:themeColor="text1"/>
          <w:sz w:val="24"/>
          <w:szCs w:val="24"/>
        </w:rPr>
        <w:t>Cancer</w:t>
      </w:r>
      <w:r w:rsidRPr="00137BAA">
        <w:rPr>
          <w:rFonts w:ascii="Book Antiqua" w:hAnsi="Book Antiqua"/>
          <w:color w:val="000000" w:themeColor="text1"/>
          <w:sz w:val="24"/>
          <w:szCs w:val="24"/>
        </w:rPr>
        <w:t xml:space="preserve"> 2017; </w:t>
      </w:r>
      <w:r w:rsidRPr="00137BAA">
        <w:rPr>
          <w:rFonts w:ascii="Book Antiqua" w:hAnsi="Book Antiqua"/>
          <w:b/>
          <w:color w:val="000000" w:themeColor="text1"/>
          <w:sz w:val="24"/>
          <w:szCs w:val="24"/>
        </w:rPr>
        <w:t>123</w:t>
      </w:r>
      <w:r w:rsidRPr="00137BAA">
        <w:rPr>
          <w:rFonts w:ascii="Book Antiqua" w:hAnsi="Book Antiqua"/>
          <w:color w:val="000000" w:themeColor="text1"/>
          <w:sz w:val="24"/>
          <w:szCs w:val="24"/>
        </w:rPr>
        <w:t>: 3925-3932 [PMID: 28657667 DOI: 10.1002/cncr.30817]</w:t>
      </w:r>
    </w:p>
    <w:p w14:paraId="6951D544"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11 </w:t>
      </w:r>
      <w:proofErr w:type="spellStart"/>
      <w:r w:rsidRPr="00137BAA">
        <w:rPr>
          <w:rFonts w:ascii="Book Antiqua" w:hAnsi="Book Antiqua"/>
          <w:b/>
          <w:color w:val="000000" w:themeColor="text1"/>
          <w:sz w:val="24"/>
          <w:szCs w:val="24"/>
        </w:rPr>
        <w:t>Kote-Jarai</w:t>
      </w:r>
      <w:proofErr w:type="spellEnd"/>
      <w:r w:rsidRPr="00137BAA">
        <w:rPr>
          <w:rFonts w:ascii="Book Antiqua" w:hAnsi="Book Antiqua"/>
          <w:b/>
          <w:color w:val="000000" w:themeColor="text1"/>
          <w:sz w:val="24"/>
          <w:szCs w:val="24"/>
        </w:rPr>
        <w:t xml:space="preserve"> Z</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Jugurnauth</w:t>
      </w:r>
      <w:proofErr w:type="spellEnd"/>
      <w:r w:rsidRPr="00137BAA">
        <w:rPr>
          <w:rFonts w:ascii="Book Antiqua" w:hAnsi="Book Antiqua"/>
          <w:color w:val="000000" w:themeColor="text1"/>
          <w:sz w:val="24"/>
          <w:szCs w:val="24"/>
        </w:rPr>
        <w:t xml:space="preserve"> S, Mulholland S, </w:t>
      </w:r>
      <w:proofErr w:type="spellStart"/>
      <w:r w:rsidRPr="00137BAA">
        <w:rPr>
          <w:rFonts w:ascii="Book Antiqua" w:hAnsi="Book Antiqua"/>
          <w:color w:val="000000" w:themeColor="text1"/>
          <w:sz w:val="24"/>
          <w:szCs w:val="24"/>
        </w:rPr>
        <w:t>Leongamornlert</w:t>
      </w:r>
      <w:proofErr w:type="spellEnd"/>
      <w:r w:rsidRPr="00137BAA">
        <w:rPr>
          <w:rFonts w:ascii="Book Antiqua" w:hAnsi="Book Antiqua"/>
          <w:color w:val="000000" w:themeColor="text1"/>
          <w:sz w:val="24"/>
          <w:szCs w:val="24"/>
        </w:rPr>
        <w:t xml:space="preserve"> DA, Guy M, Edwards S, </w:t>
      </w:r>
      <w:proofErr w:type="spellStart"/>
      <w:r w:rsidRPr="00137BAA">
        <w:rPr>
          <w:rFonts w:ascii="Book Antiqua" w:hAnsi="Book Antiqua"/>
          <w:color w:val="000000" w:themeColor="text1"/>
          <w:sz w:val="24"/>
          <w:szCs w:val="24"/>
        </w:rPr>
        <w:t>Tymrakiewitcz</w:t>
      </w:r>
      <w:proofErr w:type="spellEnd"/>
      <w:r w:rsidRPr="00137BAA">
        <w:rPr>
          <w:rFonts w:ascii="Book Antiqua" w:hAnsi="Book Antiqua"/>
          <w:color w:val="000000" w:themeColor="text1"/>
          <w:sz w:val="24"/>
          <w:szCs w:val="24"/>
        </w:rPr>
        <w:t xml:space="preserve"> M, O'Brien L, Hall A, Wilkinson R, Al </w:t>
      </w:r>
      <w:proofErr w:type="spellStart"/>
      <w:r w:rsidRPr="00137BAA">
        <w:rPr>
          <w:rFonts w:ascii="Book Antiqua" w:hAnsi="Book Antiqua"/>
          <w:color w:val="000000" w:themeColor="text1"/>
          <w:sz w:val="24"/>
          <w:szCs w:val="24"/>
        </w:rPr>
        <w:t>Olama</w:t>
      </w:r>
      <w:proofErr w:type="spellEnd"/>
      <w:r w:rsidRPr="00137BAA">
        <w:rPr>
          <w:rFonts w:ascii="Book Antiqua" w:hAnsi="Book Antiqua"/>
          <w:color w:val="000000" w:themeColor="text1"/>
          <w:sz w:val="24"/>
          <w:szCs w:val="24"/>
        </w:rPr>
        <w:t xml:space="preserve"> AA, Morrison J, Muir K, Neal D, Donovan J, </w:t>
      </w:r>
      <w:proofErr w:type="spellStart"/>
      <w:r w:rsidRPr="00137BAA">
        <w:rPr>
          <w:rFonts w:ascii="Book Antiqua" w:hAnsi="Book Antiqua"/>
          <w:color w:val="000000" w:themeColor="text1"/>
          <w:sz w:val="24"/>
          <w:szCs w:val="24"/>
        </w:rPr>
        <w:t>Hamdy</w:t>
      </w:r>
      <w:proofErr w:type="spellEnd"/>
      <w:r w:rsidRPr="00137BAA">
        <w:rPr>
          <w:rFonts w:ascii="Book Antiqua" w:hAnsi="Book Antiqua"/>
          <w:color w:val="000000" w:themeColor="text1"/>
          <w:sz w:val="24"/>
          <w:szCs w:val="24"/>
        </w:rPr>
        <w:t xml:space="preserve"> F, Easton DF, </w:t>
      </w:r>
      <w:proofErr w:type="spellStart"/>
      <w:r w:rsidRPr="00137BAA">
        <w:rPr>
          <w:rFonts w:ascii="Book Antiqua" w:hAnsi="Book Antiqua"/>
          <w:color w:val="000000" w:themeColor="text1"/>
          <w:sz w:val="24"/>
          <w:szCs w:val="24"/>
        </w:rPr>
        <w:t>Eeles</w:t>
      </w:r>
      <w:proofErr w:type="spellEnd"/>
      <w:r w:rsidRPr="00137BAA">
        <w:rPr>
          <w:rFonts w:ascii="Book Antiqua" w:hAnsi="Book Antiqua"/>
          <w:color w:val="000000" w:themeColor="text1"/>
          <w:sz w:val="24"/>
          <w:szCs w:val="24"/>
        </w:rPr>
        <w:t xml:space="preserve"> R; UKGPCS Collaborators; British Association of Urological Surgeons' Section of Oncology. A recurrent truncating germline mutation in the BRIP1/FANCJ gene and susceptibility to prostate cancer. </w:t>
      </w:r>
      <w:r w:rsidRPr="00137BAA">
        <w:rPr>
          <w:rFonts w:ascii="Book Antiqua" w:hAnsi="Book Antiqua"/>
          <w:i/>
          <w:color w:val="000000" w:themeColor="text1"/>
          <w:sz w:val="24"/>
          <w:szCs w:val="24"/>
        </w:rPr>
        <w:t>Br J Cancer</w:t>
      </w:r>
      <w:r w:rsidRPr="00137BAA">
        <w:rPr>
          <w:rFonts w:ascii="Book Antiqua" w:hAnsi="Book Antiqua"/>
          <w:color w:val="000000" w:themeColor="text1"/>
          <w:sz w:val="24"/>
          <w:szCs w:val="24"/>
        </w:rPr>
        <w:t xml:space="preserve"> 2009; </w:t>
      </w:r>
      <w:r w:rsidRPr="00137BAA">
        <w:rPr>
          <w:rFonts w:ascii="Book Antiqua" w:hAnsi="Book Antiqua"/>
          <w:b/>
          <w:color w:val="000000" w:themeColor="text1"/>
          <w:sz w:val="24"/>
          <w:szCs w:val="24"/>
        </w:rPr>
        <w:t>100</w:t>
      </w:r>
      <w:r w:rsidRPr="00137BAA">
        <w:rPr>
          <w:rFonts w:ascii="Book Antiqua" w:hAnsi="Book Antiqua"/>
          <w:color w:val="000000" w:themeColor="text1"/>
          <w:sz w:val="24"/>
          <w:szCs w:val="24"/>
        </w:rPr>
        <w:t>: 426-430 [PMID: 19127258 DOI: 10.1038/sj.bjc.6604847]</w:t>
      </w:r>
    </w:p>
    <w:p w14:paraId="036F7B48" w14:textId="3FA46A79"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12 </w:t>
      </w:r>
      <w:r w:rsidRPr="00137BAA">
        <w:rPr>
          <w:rFonts w:ascii="Book Antiqua" w:hAnsi="Book Antiqua"/>
          <w:b/>
          <w:color w:val="000000" w:themeColor="text1"/>
          <w:sz w:val="24"/>
          <w:szCs w:val="24"/>
        </w:rPr>
        <w:t>Steinberg-</w:t>
      </w:r>
      <w:proofErr w:type="spellStart"/>
      <w:r w:rsidRPr="00137BAA">
        <w:rPr>
          <w:rFonts w:ascii="Book Antiqua" w:hAnsi="Book Antiqua"/>
          <w:b/>
          <w:color w:val="000000" w:themeColor="text1"/>
          <w:sz w:val="24"/>
          <w:szCs w:val="24"/>
        </w:rPr>
        <w:t>Shemer</w:t>
      </w:r>
      <w:proofErr w:type="spellEnd"/>
      <w:r w:rsidRPr="00137BAA">
        <w:rPr>
          <w:rFonts w:ascii="Book Antiqua" w:hAnsi="Book Antiqua"/>
          <w:b/>
          <w:color w:val="000000" w:themeColor="text1"/>
          <w:sz w:val="24"/>
          <w:szCs w:val="24"/>
        </w:rPr>
        <w:t xml:space="preserve"> O</w:t>
      </w:r>
      <w:r w:rsidRPr="00137BAA">
        <w:rPr>
          <w:rFonts w:ascii="Book Antiqua" w:hAnsi="Book Antiqua"/>
          <w:color w:val="000000" w:themeColor="text1"/>
          <w:sz w:val="24"/>
          <w:szCs w:val="24"/>
        </w:rPr>
        <w:t xml:space="preserve">, Goldberg TA, </w:t>
      </w:r>
      <w:proofErr w:type="spellStart"/>
      <w:r w:rsidRPr="00137BAA">
        <w:rPr>
          <w:rFonts w:ascii="Book Antiqua" w:hAnsi="Book Antiqua"/>
          <w:color w:val="000000" w:themeColor="text1"/>
          <w:sz w:val="24"/>
          <w:szCs w:val="24"/>
        </w:rPr>
        <w:t>Yacobovich</w:t>
      </w:r>
      <w:proofErr w:type="spellEnd"/>
      <w:r w:rsidRPr="00137BAA">
        <w:rPr>
          <w:rFonts w:ascii="Book Antiqua" w:hAnsi="Book Antiqua"/>
          <w:color w:val="000000" w:themeColor="text1"/>
          <w:sz w:val="24"/>
          <w:szCs w:val="24"/>
        </w:rPr>
        <w:t xml:space="preserve"> J, Levin C, </w:t>
      </w:r>
      <w:proofErr w:type="spellStart"/>
      <w:r w:rsidRPr="00137BAA">
        <w:rPr>
          <w:rFonts w:ascii="Book Antiqua" w:hAnsi="Book Antiqua"/>
          <w:color w:val="000000" w:themeColor="text1"/>
          <w:sz w:val="24"/>
          <w:szCs w:val="24"/>
        </w:rPr>
        <w:t>Koren</w:t>
      </w:r>
      <w:proofErr w:type="spellEnd"/>
      <w:r w:rsidRPr="00137BAA">
        <w:rPr>
          <w:rFonts w:ascii="Book Antiqua" w:hAnsi="Book Antiqua"/>
          <w:color w:val="000000" w:themeColor="text1"/>
          <w:sz w:val="24"/>
          <w:szCs w:val="24"/>
        </w:rPr>
        <w:t xml:space="preserve"> A, Revel-</w:t>
      </w:r>
      <w:proofErr w:type="spellStart"/>
      <w:r w:rsidRPr="00137BAA">
        <w:rPr>
          <w:rFonts w:ascii="Book Antiqua" w:hAnsi="Book Antiqua"/>
          <w:color w:val="000000" w:themeColor="text1"/>
          <w:sz w:val="24"/>
          <w:szCs w:val="24"/>
        </w:rPr>
        <w:t>Vilk</w:t>
      </w:r>
      <w:proofErr w:type="spellEnd"/>
      <w:r w:rsidRPr="00137BAA">
        <w:rPr>
          <w:rFonts w:ascii="Book Antiqua" w:hAnsi="Book Antiqua"/>
          <w:color w:val="000000" w:themeColor="text1"/>
          <w:sz w:val="24"/>
          <w:szCs w:val="24"/>
        </w:rPr>
        <w:t xml:space="preserve"> S, Ben-Ami T, </w:t>
      </w:r>
      <w:proofErr w:type="spellStart"/>
      <w:r w:rsidRPr="00137BAA">
        <w:rPr>
          <w:rFonts w:ascii="Book Antiqua" w:hAnsi="Book Antiqua"/>
          <w:color w:val="000000" w:themeColor="text1"/>
          <w:sz w:val="24"/>
          <w:szCs w:val="24"/>
        </w:rPr>
        <w:t>Kuperman</w:t>
      </w:r>
      <w:proofErr w:type="spellEnd"/>
      <w:r w:rsidRPr="00137BAA">
        <w:rPr>
          <w:rFonts w:ascii="Book Antiqua" w:hAnsi="Book Antiqua"/>
          <w:color w:val="000000" w:themeColor="text1"/>
          <w:sz w:val="24"/>
          <w:szCs w:val="24"/>
        </w:rPr>
        <w:t xml:space="preserve"> AA, </w:t>
      </w:r>
      <w:proofErr w:type="spellStart"/>
      <w:r w:rsidRPr="00137BAA">
        <w:rPr>
          <w:rFonts w:ascii="Book Antiqua" w:hAnsi="Book Antiqua"/>
          <w:color w:val="000000" w:themeColor="text1"/>
          <w:sz w:val="24"/>
          <w:szCs w:val="24"/>
        </w:rPr>
        <w:t>Shkalim</w:t>
      </w:r>
      <w:proofErr w:type="spellEnd"/>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Zemer</w:t>
      </w:r>
      <w:proofErr w:type="spellEnd"/>
      <w:r w:rsidRPr="00137BAA">
        <w:rPr>
          <w:rFonts w:ascii="Book Antiqua" w:hAnsi="Book Antiqua"/>
          <w:color w:val="000000" w:themeColor="text1"/>
          <w:sz w:val="24"/>
          <w:szCs w:val="24"/>
        </w:rPr>
        <w:t xml:space="preserve"> V, </w:t>
      </w:r>
      <w:proofErr w:type="spellStart"/>
      <w:r w:rsidRPr="00137BAA">
        <w:rPr>
          <w:rFonts w:ascii="Book Antiqua" w:hAnsi="Book Antiqua"/>
          <w:color w:val="000000" w:themeColor="text1"/>
          <w:sz w:val="24"/>
          <w:szCs w:val="24"/>
        </w:rPr>
        <w:t>Toren</w:t>
      </w:r>
      <w:proofErr w:type="spellEnd"/>
      <w:r w:rsidRPr="00137BAA">
        <w:rPr>
          <w:rFonts w:ascii="Book Antiqua" w:hAnsi="Book Antiqua"/>
          <w:color w:val="000000" w:themeColor="text1"/>
          <w:sz w:val="24"/>
          <w:szCs w:val="24"/>
        </w:rPr>
        <w:t xml:space="preserve"> A, </w:t>
      </w:r>
      <w:proofErr w:type="spellStart"/>
      <w:r w:rsidRPr="00137BAA">
        <w:rPr>
          <w:rFonts w:ascii="Book Antiqua" w:hAnsi="Book Antiqua"/>
          <w:color w:val="000000" w:themeColor="text1"/>
          <w:sz w:val="24"/>
          <w:szCs w:val="24"/>
        </w:rPr>
        <w:t>Kapelushnik</w:t>
      </w:r>
      <w:proofErr w:type="spellEnd"/>
      <w:r w:rsidRPr="00137BAA">
        <w:rPr>
          <w:rFonts w:ascii="Book Antiqua" w:hAnsi="Book Antiqua"/>
          <w:color w:val="000000" w:themeColor="text1"/>
          <w:sz w:val="24"/>
          <w:szCs w:val="24"/>
        </w:rPr>
        <w:t xml:space="preserve"> J, Ben-Barak A, Miskin H, Krasnov T, </w:t>
      </w:r>
      <w:proofErr w:type="spellStart"/>
      <w:r w:rsidRPr="00137BAA">
        <w:rPr>
          <w:rFonts w:ascii="Book Antiqua" w:hAnsi="Book Antiqua"/>
          <w:color w:val="000000" w:themeColor="text1"/>
          <w:sz w:val="24"/>
          <w:szCs w:val="24"/>
        </w:rPr>
        <w:t>Noy</w:t>
      </w:r>
      <w:proofErr w:type="spellEnd"/>
      <w:r w:rsidRPr="00137BAA">
        <w:rPr>
          <w:rFonts w:ascii="Book Antiqua" w:hAnsi="Book Antiqua"/>
          <w:color w:val="000000" w:themeColor="text1"/>
          <w:sz w:val="24"/>
          <w:szCs w:val="24"/>
        </w:rPr>
        <w:t xml:space="preserve">-Lotan S, </w:t>
      </w:r>
      <w:proofErr w:type="spellStart"/>
      <w:r w:rsidRPr="00137BAA">
        <w:rPr>
          <w:rFonts w:ascii="Book Antiqua" w:hAnsi="Book Antiqua"/>
          <w:color w:val="000000" w:themeColor="text1"/>
          <w:sz w:val="24"/>
          <w:szCs w:val="24"/>
        </w:rPr>
        <w:t>Dgany</w:t>
      </w:r>
      <w:proofErr w:type="spellEnd"/>
      <w:r w:rsidRPr="00137BAA">
        <w:rPr>
          <w:rFonts w:ascii="Book Antiqua" w:hAnsi="Book Antiqua"/>
          <w:color w:val="000000" w:themeColor="text1"/>
          <w:sz w:val="24"/>
          <w:szCs w:val="24"/>
        </w:rPr>
        <w:t xml:space="preserve"> O, </w:t>
      </w:r>
      <w:proofErr w:type="spellStart"/>
      <w:r w:rsidRPr="00137BAA">
        <w:rPr>
          <w:rFonts w:ascii="Book Antiqua" w:hAnsi="Book Antiqua"/>
          <w:color w:val="000000" w:themeColor="text1"/>
          <w:sz w:val="24"/>
          <w:szCs w:val="24"/>
        </w:rPr>
        <w:t>Tamary</w:t>
      </w:r>
      <w:proofErr w:type="spellEnd"/>
      <w:r w:rsidRPr="00137BAA">
        <w:rPr>
          <w:rFonts w:ascii="Book Antiqua" w:hAnsi="Book Antiqua"/>
          <w:color w:val="000000" w:themeColor="text1"/>
          <w:sz w:val="24"/>
          <w:szCs w:val="24"/>
        </w:rPr>
        <w:t xml:space="preserve"> H. Characterization and genotype-phenotype correlation of patients with Fanconi anemia in a multi-ethnic population. </w:t>
      </w:r>
      <w:proofErr w:type="spellStart"/>
      <w:r w:rsidRPr="00137BAA">
        <w:rPr>
          <w:rFonts w:ascii="Book Antiqua" w:hAnsi="Book Antiqua"/>
          <w:i/>
          <w:color w:val="000000" w:themeColor="text1"/>
          <w:sz w:val="24"/>
          <w:szCs w:val="24"/>
        </w:rPr>
        <w:t>Haematologica</w:t>
      </w:r>
      <w:proofErr w:type="spellEnd"/>
      <w:r w:rsidRPr="00137BAA">
        <w:rPr>
          <w:rFonts w:ascii="Book Antiqua" w:hAnsi="Book Antiqua"/>
          <w:color w:val="000000" w:themeColor="text1"/>
          <w:sz w:val="24"/>
          <w:szCs w:val="24"/>
        </w:rPr>
        <w:t xml:space="preserve"> 2019 [PMID: 31558676 DOI: 10.3324/haematol.2019.222877]</w:t>
      </w:r>
    </w:p>
    <w:p w14:paraId="66D92A02"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13 </w:t>
      </w:r>
      <w:r w:rsidRPr="00137BAA">
        <w:rPr>
          <w:rFonts w:ascii="Book Antiqua" w:hAnsi="Book Antiqua"/>
          <w:b/>
          <w:color w:val="000000" w:themeColor="text1"/>
          <w:sz w:val="24"/>
          <w:szCs w:val="24"/>
        </w:rPr>
        <w:t>Cancer Genome Atlas Research Network.</w:t>
      </w:r>
      <w:r w:rsidRPr="00137BAA">
        <w:rPr>
          <w:rFonts w:ascii="Book Antiqua" w:hAnsi="Book Antiqua"/>
          <w:color w:val="000000" w:themeColor="text1"/>
          <w:sz w:val="24"/>
          <w:szCs w:val="24"/>
        </w:rPr>
        <w:t xml:space="preserve">; Analysis Working Group: </w:t>
      </w:r>
      <w:proofErr w:type="spellStart"/>
      <w:r w:rsidRPr="00137BAA">
        <w:rPr>
          <w:rFonts w:ascii="Book Antiqua" w:hAnsi="Book Antiqua"/>
          <w:color w:val="000000" w:themeColor="text1"/>
          <w:sz w:val="24"/>
          <w:szCs w:val="24"/>
        </w:rPr>
        <w:t>Asan</w:t>
      </w:r>
      <w:proofErr w:type="spellEnd"/>
      <w:r w:rsidRPr="00137BAA">
        <w:rPr>
          <w:rFonts w:ascii="Book Antiqua" w:hAnsi="Book Antiqua"/>
          <w:color w:val="000000" w:themeColor="text1"/>
          <w:sz w:val="24"/>
          <w:szCs w:val="24"/>
        </w:rPr>
        <w:t xml:space="preserve">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w:t>
      </w:r>
      <w:r w:rsidRPr="00137BAA">
        <w:rPr>
          <w:rFonts w:ascii="Book Antiqua" w:hAnsi="Book Antiqua"/>
          <w:color w:val="000000" w:themeColor="text1"/>
          <w:sz w:val="24"/>
          <w:szCs w:val="24"/>
        </w:rPr>
        <w:lastRenderedPageBreak/>
        <w:t xml:space="preserve">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137BAA">
        <w:rPr>
          <w:rFonts w:ascii="Book Antiqua" w:hAnsi="Book Antiqua"/>
          <w:color w:val="000000" w:themeColor="text1"/>
          <w:sz w:val="24"/>
          <w:szCs w:val="24"/>
        </w:rPr>
        <w:t>Andel</w:t>
      </w:r>
      <w:proofErr w:type="spellEnd"/>
      <w:r w:rsidRPr="00137BAA">
        <w:rPr>
          <w:rFonts w:ascii="Book Antiqua" w:hAnsi="Book Antiqua"/>
          <w:color w:val="000000" w:themeColor="text1"/>
          <w:sz w:val="24"/>
          <w:szCs w:val="24"/>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137BAA">
        <w:rPr>
          <w:rFonts w:ascii="Book Antiqua" w:hAnsi="Book Antiqua"/>
          <w:color w:val="000000" w:themeColor="text1"/>
          <w:sz w:val="24"/>
          <w:szCs w:val="24"/>
        </w:rPr>
        <w:t>Andel</w:t>
      </w:r>
      <w:proofErr w:type="spellEnd"/>
      <w:r w:rsidRPr="00137BAA">
        <w:rPr>
          <w:rFonts w:ascii="Book Antiqua" w:hAnsi="Book Antiqua"/>
          <w:color w:val="000000" w:themeColor="text1"/>
          <w:sz w:val="24"/>
          <w:szCs w:val="24"/>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w:t>
      </w:r>
      <w:proofErr w:type="spellStart"/>
      <w:r w:rsidRPr="00137BAA">
        <w:rPr>
          <w:rFonts w:ascii="Book Antiqua" w:hAnsi="Book Antiqua"/>
          <w:color w:val="000000" w:themeColor="text1"/>
          <w:sz w:val="24"/>
          <w:szCs w:val="24"/>
        </w:rPr>
        <w:t>Asan</w:t>
      </w:r>
      <w:proofErr w:type="spellEnd"/>
      <w:r w:rsidRPr="00137BAA">
        <w:rPr>
          <w:rFonts w:ascii="Book Antiqua" w:hAnsi="Book Antiqua"/>
          <w:color w:val="000000" w:themeColor="text1"/>
          <w:sz w:val="24"/>
          <w:szCs w:val="24"/>
        </w:rPr>
        <w:t xml:space="preserve"> Medical Center; </w:t>
      </w:r>
      <w:proofErr w:type="spellStart"/>
      <w:r w:rsidRPr="00137BAA">
        <w:rPr>
          <w:rFonts w:ascii="Book Antiqua" w:hAnsi="Book Antiqua"/>
          <w:color w:val="000000" w:themeColor="text1"/>
          <w:sz w:val="24"/>
          <w:szCs w:val="24"/>
        </w:rPr>
        <w:t>Asterand</w:t>
      </w:r>
      <w:proofErr w:type="spellEnd"/>
      <w:r w:rsidRPr="00137BAA">
        <w:rPr>
          <w:rFonts w:ascii="Book Antiqua" w:hAnsi="Book Antiqua"/>
          <w:color w:val="000000" w:themeColor="text1"/>
          <w:sz w:val="24"/>
          <w:szCs w:val="24"/>
        </w:rPr>
        <w:t xml:space="preserve"> Bioscience; </w:t>
      </w:r>
      <w:proofErr w:type="spellStart"/>
      <w:r w:rsidRPr="00137BAA">
        <w:rPr>
          <w:rFonts w:ascii="Book Antiqua" w:hAnsi="Book Antiqua"/>
          <w:color w:val="000000" w:themeColor="text1"/>
          <w:sz w:val="24"/>
          <w:szCs w:val="24"/>
        </w:rPr>
        <w:t>Barretos</w:t>
      </w:r>
      <w:proofErr w:type="spellEnd"/>
      <w:r w:rsidRPr="00137BAA">
        <w:rPr>
          <w:rFonts w:ascii="Book Antiqua" w:hAnsi="Book Antiqua"/>
          <w:color w:val="000000" w:themeColor="text1"/>
          <w:sz w:val="24"/>
          <w:szCs w:val="24"/>
        </w:rPr>
        <w:t xml:space="preserve"> Cancer Hospital; </w:t>
      </w:r>
      <w:proofErr w:type="spellStart"/>
      <w:r w:rsidRPr="00137BAA">
        <w:rPr>
          <w:rFonts w:ascii="Book Antiqua" w:hAnsi="Book Antiqua"/>
          <w:color w:val="000000" w:themeColor="text1"/>
          <w:sz w:val="24"/>
          <w:szCs w:val="24"/>
        </w:rPr>
        <w:t>BioreclamationIVT</w:t>
      </w:r>
      <w:proofErr w:type="spellEnd"/>
      <w:r w:rsidRPr="00137BAA">
        <w:rPr>
          <w:rFonts w:ascii="Book Antiqua" w:hAnsi="Book Antiqua"/>
          <w:color w:val="000000" w:themeColor="text1"/>
          <w:sz w:val="24"/>
          <w:szCs w:val="24"/>
        </w:rPr>
        <w:t xml:space="preserve">; Botkin Municipal Clinic; Chonnam National University Medical School; Christiana Care Health System; </w:t>
      </w:r>
      <w:proofErr w:type="spellStart"/>
      <w:r w:rsidRPr="00137BAA">
        <w:rPr>
          <w:rFonts w:ascii="Book Antiqua" w:hAnsi="Book Antiqua"/>
          <w:color w:val="000000" w:themeColor="text1"/>
          <w:sz w:val="24"/>
          <w:szCs w:val="24"/>
        </w:rPr>
        <w:t>Cureline</w:t>
      </w:r>
      <w:proofErr w:type="spellEnd"/>
      <w:r w:rsidRPr="00137BAA">
        <w:rPr>
          <w:rFonts w:ascii="Book Antiqua" w:hAnsi="Book Antiqua"/>
          <w:color w:val="000000" w:themeColor="text1"/>
          <w:sz w:val="24"/>
          <w:szCs w:val="24"/>
        </w:rPr>
        <w:t xml:space="preserve">; Duke University; Emory University; Erasmus University; Indiana University School of Medicine; Institute of Oncology of Moldova; International Genomics Consortium; </w:t>
      </w:r>
      <w:proofErr w:type="spellStart"/>
      <w:r w:rsidRPr="00137BAA">
        <w:rPr>
          <w:rFonts w:ascii="Book Antiqua" w:hAnsi="Book Antiqua"/>
          <w:color w:val="000000" w:themeColor="text1"/>
          <w:sz w:val="24"/>
          <w:szCs w:val="24"/>
        </w:rPr>
        <w:t>Invidumed</w:t>
      </w:r>
      <w:proofErr w:type="spellEnd"/>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Israelitisches</w:t>
      </w:r>
      <w:proofErr w:type="spellEnd"/>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Krankenhaus</w:t>
      </w:r>
      <w:proofErr w:type="spellEnd"/>
      <w:r w:rsidRPr="00137BAA">
        <w:rPr>
          <w:rFonts w:ascii="Book Antiqua" w:hAnsi="Book Antiqua"/>
          <w:color w:val="000000" w:themeColor="text1"/>
          <w:sz w:val="24"/>
          <w:szCs w:val="24"/>
        </w:rPr>
        <w:t xml:space="preserve"> Hamburg; Keimyung University School of Medicine; Memorial Sloan Kettering Cancer Center; National Cancer Center </w:t>
      </w:r>
      <w:proofErr w:type="spellStart"/>
      <w:r w:rsidRPr="00137BAA">
        <w:rPr>
          <w:rFonts w:ascii="Book Antiqua" w:hAnsi="Book Antiqua"/>
          <w:color w:val="000000" w:themeColor="text1"/>
          <w:sz w:val="24"/>
          <w:szCs w:val="24"/>
        </w:rPr>
        <w:t>Goyang</w:t>
      </w:r>
      <w:proofErr w:type="spellEnd"/>
      <w:r w:rsidRPr="00137BAA">
        <w:rPr>
          <w:rFonts w:ascii="Book Antiqua" w:hAnsi="Book Antiqua"/>
          <w:color w:val="000000" w:themeColor="text1"/>
          <w:sz w:val="24"/>
          <w:szCs w:val="24"/>
        </w:rPr>
        <w:t xml:space="preserve">; Ontario Tumour Bank; Peter MacCallum Cancer Centre; Pusan National University Medical School; </w:t>
      </w:r>
      <w:proofErr w:type="spellStart"/>
      <w:r w:rsidRPr="00137BAA">
        <w:rPr>
          <w:rFonts w:ascii="Book Antiqua" w:hAnsi="Book Antiqua"/>
          <w:color w:val="000000" w:themeColor="text1"/>
          <w:sz w:val="24"/>
          <w:szCs w:val="24"/>
        </w:rPr>
        <w:t>Ribeirão</w:t>
      </w:r>
      <w:proofErr w:type="spellEnd"/>
      <w:r w:rsidRPr="00137BAA">
        <w:rPr>
          <w:rFonts w:ascii="Book Antiqua" w:hAnsi="Book Antiqua"/>
          <w:color w:val="000000" w:themeColor="text1"/>
          <w:sz w:val="24"/>
          <w:szCs w:val="24"/>
        </w:rPr>
        <w:t xml:space="preserve"> Preto Medical School; St. Joseph’s Hospital &amp;Medical Center; St. Petersburg Academic University; Tayside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w:t>
      </w:r>
      <w:r w:rsidRPr="00137BAA">
        <w:rPr>
          <w:rFonts w:ascii="Book Antiqua" w:hAnsi="Book Antiqua"/>
          <w:color w:val="000000" w:themeColor="text1"/>
          <w:sz w:val="24"/>
          <w:szCs w:val="24"/>
        </w:rPr>
        <w:lastRenderedPageBreak/>
        <w:t xml:space="preserve">Medicine; Data Coordination Center: CSRA Inc; Project Team: National Institutes of Health. Integrated genomic characterization of oesophageal carcinoma. </w:t>
      </w:r>
      <w:r w:rsidRPr="00137BAA">
        <w:rPr>
          <w:rFonts w:ascii="Book Antiqua" w:hAnsi="Book Antiqua"/>
          <w:i/>
          <w:color w:val="000000" w:themeColor="text1"/>
          <w:sz w:val="24"/>
          <w:szCs w:val="24"/>
        </w:rPr>
        <w:t>Nature</w:t>
      </w:r>
      <w:r w:rsidRPr="00137BAA">
        <w:rPr>
          <w:rFonts w:ascii="Book Antiqua" w:hAnsi="Book Antiqua"/>
          <w:color w:val="000000" w:themeColor="text1"/>
          <w:sz w:val="24"/>
          <w:szCs w:val="24"/>
        </w:rPr>
        <w:t xml:space="preserve"> 2017; </w:t>
      </w:r>
      <w:r w:rsidRPr="00137BAA">
        <w:rPr>
          <w:rFonts w:ascii="Book Antiqua" w:hAnsi="Book Antiqua"/>
          <w:b/>
          <w:color w:val="000000" w:themeColor="text1"/>
          <w:sz w:val="24"/>
          <w:szCs w:val="24"/>
        </w:rPr>
        <w:t>541</w:t>
      </w:r>
      <w:r w:rsidRPr="00137BAA">
        <w:rPr>
          <w:rFonts w:ascii="Book Antiqua" w:hAnsi="Book Antiqua"/>
          <w:color w:val="000000" w:themeColor="text1"/>
          <w:sz w:val="24"/>
          <w:szCs w:val="24"/>
        </w:rPr>
        <w:t>: 169-175 [PMID: 28052061 DOI: 10.1038/nature20805]</w:t>
      </w:r>
    </w:p>
    <w:p w14:paraId="342D790D"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14 </w:t>
      </w:r>
      <w:r w:rsidRPr="00137BAA">
        <w:rPr>
          <w:rFonts w:ascii="Book Antiqua" w:hAnsi="Book Antiqua"/>
          <w:b/>
          <w:color w:val="000000" w:themeColor="text1"/>
          <w:sz w:val="24"/>
          <w:szCs w:val="24"/>
        </w:rPr>
        <w:t xml:space="preserve">Cancer Genome Atlas Research </w:t>
      </w:r>
      <w:proofErr w:type="gramStart"/>
      <w:r w:rsidRPr="00137BAA">
        <w:rPr>
          <w:rFonts w:ascii="Book Antiqua" w:hAnsi="Book Antiqua"/>
          <w:b/>
          <w:color w:val="000000" w:themeColor="text1"/>
          <w:sz w:val="24"/>
          <w:szCs w:val="24"/>
        </w:rPr>
        <w:t>Network.</w:t>
      </w:r>
      <w:r w:rsidRPr="00137BAA">
        <w:rPr>
          <w:rFonts w:ascii="Book Antiqua" w:hAnsi="Book Antiqua"/>
          <w:color w:val="000000" w:themeColor="text1"/>
          <w:sz w:val="24"/>
          <w:szCs w:val="24"/>
        </w:rPr>
        <w:t>.</w:t>
      </w:r>
      <w:proofErr w:type="gramEnd"/>
      <w:r w:rsidRPr="00137BAA">
        <w:rPr>
          <w:rFonts w:ascii="Book Antiqua" w:hAnsi="Book Antiqua"/>
          <w:color w:val="000000" w:themeColor="text1"/>
          <w:sz w:val="24"/>
          <w:szCs w:val="24"/>
        </w:rPr>
        <w:t xml:space="preserve"> Comprehensive molecular characterization of gastric adenocarcinoma. </w:t>
      </w:r>
      <w:r w:rsidRPr="00137BAA">
        <w:rPr>
          <w:rFonts w:ascii="Book Antiqua" w:hAnsi="Book Antiqua"/>
          <w:i/>
          <w:color w:val="000000" w:themeColor="text1"/>
          <w:sz w:val="24"/>
          <w:szCs w:val="24"/>
        </w:rPr>
        <w:t>Nature</w:t>
      </w:r>
      <w:r w:rsidRPr="00137BAA">
        <w:rPr>
          <w:rFonts w:ascii="Book Antiqua" w:hAnsi="Book Antiqua"/>
          <w:color w:val="000000" w:themeColor="text1"/>
          <w:sz w:val="24"/>
          <w:szCs w:val="24"/>
        </w:rPr>
        <w:t xml:space="preserve"> 2014; </w:t>
      </w:r>
      <w:r w:rsidRPr="00137BAA">
        <w:rPr>
          <w:rFonts w:ascii="Book Antiqua" w:hAnsi="Book Antiqua"/>
          <w:b/>
          <w:color w:val="000000" w:themeColor="text1"/>
          <w:sz w:val="24"/>
          <w:szCs w:val="24"/>
        </w:rPr>
        <w:t>513</w:t>
      </w:r>
      <w:r w:rsidRPr="00137BAA">
        <w:rPr>
          <w:rFonts w:ascii="Book Antiqua" w:hAnsi="Book Antiqua"/>
          <w:color w:val="000000" w:themeColor="text1"/>
          <w:sz w:val="24"/>
          <w:szCs w:val="24"/>
        </w:rPr>
        <w:t>: 202-209 [PMID: 25079317 DOI: 10.1038/nature13480]</w:t>
      </w:r>
    </w:p>
    <w:p w14:paraId="4F89B7E5"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15 </w:t>
      </w:r>
      <w:r w:rsidRPr="00137BAA">
        <w:rPr>
          <w:rFonts w:ascii="Book Antiqua" w:hAnsi="Book Antiqua"/>
          <w:b/>
          <w:color w:val="000000" w:themeColor="text1"/>
          <w:sz w:val="24"/>
          <w:szCs w:val="24"/>
        </w:rPr>
        <w:t>Cancer Genome Atlas Research Network. Electronic address: andrew_aguirre@dfci.harvard.edu.</w:t>
      </w:r>
      <w:r w:rsidRPr="00137BAA">
        <w:rPr>
          <w:rFonts w:ascii="Book Antiqua" w:hAnsi="Book Antiqua"/>
          <w:color w:val="000000" w:themeColor="text1"/>
          <w:sz w:val="24"/>
          <w:szCs w:val="24"/>
        </w:rPr>
        <w:t xml:space="preserve">; Cancer Genome Atlas Research Network. Integrated Genomic Characterization of Pancreatic Ductal Adenocarcinoma. </w:t>
      </w:r>
      <w:r w:rsidRPr="00137BAA">
        <w:rPr>
          <w:rFonts w:ascii="Book Antiqua" w:hAnsi="Book Antiqua"/>
          <w:i/>
          <w:color w:val="000000" w:themeColor="text1"/>
          <w:sz w:val="24"/>
          <w:szCs w:val="24"/>
        </w:rPr>
        <w:t>Cancer Cell</w:t>
      </w:r>
      <w:r w:rsidRPr="00137BAA">
        <w:rPr>
          <w:rFonts w:ascii="Book Antiqua" w:hAnsi="Book Antiqua"/>
          <w:color w:val="000000" w:themeColor="text1"/>
          <w:sz w:val="24"/>
          <w:szCs w:val="24"/>
        </w:rPr>
        <w:t xml:space="preserve"> 2017; </w:t>
      </w:r>
      <w:r w:rsidRPr="00137BAA">
        <w:rPr>
          <w:rFonts w:ascii="Book Antiqua" w:hAnsi="Book Antiqua"/>
          <w:b/>
          <w:color w:val="000000" w:themeColor="text1"/>
          <w:sz w:val="24"/>
          <w:szCs w:val="24"/>
        </w:rPr>
        <w:t>32</w:t>
      </w:r>
      <w:r w:rsidRPr="00137BAA">
        <w:rPr>
          <w:rFonts w:ascii="Book Antiqua" w:hAnsi="Book Antiqua"/>
          <w:color w:val="000000" w:themeColor="text1"/>
          <w:sz w:val="24"/>
          <w:szCs w:val="24"/>
        </w:rPr>
        <w:t>: 185-203.e13 [PMID: 28810144 DOI: 10.1016/j.ccell.2017.07.007]</w:t>
      </w:r>
    </w:p>
    <w:p w14:paraId="7160B3AA"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16 </w:t>
      </w:r>
      <w:proofErr w:type="spellStart"/>
      <w:r w:rsidRPr="00137BAA">
        <w:rPr>
          <w:rFonts w:ascii="Book Antiqua" w:hAnsi="Book Antiqua"/>
          <w:b/>
          <w:color w:val="000000" w:themeColor="text1"/>
          <w:sz w:val="24"/>
          <w:szCs w:val="24"/>
        </w:rPr>
        <w:t>Farshidfar</w:t>
      </w:r>
      <w:proofErr w:type="spellEnd"/>
      <w:r w:rsidRPr="00137BAA">
        <w:rPr>
          <w:rFonts w:ascii="Book Antiqua" w:hAnsi="Book Antiqua"/>
          <w:b/>
          <w:color w:val="000000" w:themeColor="text1"/>
          <w:sz w:val="24"/>
          <w:szCs w:val="24"/>
        </w:rPr>
        <w:t xml:space="preserve"> F</w:t>
      </w:r>
      <w:r w:rsidRPr="00137BAA">
        <w:rPr>
          <w:rFonts w:ascii="Book Antiqua" w:hAnsi="Book Antiqua"/>
          <w:color w:val="000000" w:themeColor="text1"/>
          <w:sz w:val="24"/>
          <w:szCs w:val="24"/>
        </w:rPr>
        <w:t xml:space="preserve">, Zheng S, Gingras MC, Newton Y, Shih J, Robertson AG, </w:t>
      </w:r>
      <w:proofErr w:type="spellStart"/>
      <w:r w:rsidRPr="00137BAA">
        <w:rPr>
          <w:rFonts w:ascii="Book Antiqua" w:hAnsi="Book Antiqua"/>
          <w:color w:val="000000" w:themeColor="text1"/>
          <w:sz w:val="24"/>
          <w:szCs w:val="24"/>
        </w:rPr>
        <w:t>Hinoue</w:t>
      </w:r>
      <w:proofErr w:type="spellEnd"/>
      <w:r w:rsidRPr="00137BAA">
        <w:rPr>
          <w:rFonts w:ascii="Book Antiqua" w:hAnsi="Book Antiqua"/>
          <w:color w:val="000000" w:themeColor="text1"/>
          <w:sz w:val="24"/>
          <w:szCs w:val="24"/>
        </w:rPr>
        <w:t xml:space="preserve"> T, Hoadley KA, Gibb EA, </w:t>
      </w:r>
      <w:proofErr w:type="spellStart"/>
      <w:r w:rsidRPr="00137BAA">
        <w:rPr>
          <w:rFonts w:ascii="Book Antiqua" w:hAnsi="Book Antiqua"/>
          <w:color w:val="000000" w:themeColor="text1"/>
          <w:sz w:val="24"/>
          <w:szCs w:val="24"/>
        </w:rPr>
        <w:t>Roszik</w:t>
      </w:r>
      <w:proofErr w:type="spellEnd"/>
      <w:r w:rsidRPr="00137BAA">
        <w:rPr>
          <w:rFonts w:ascii="Book Antiqua" w:hAnsi="Book Antiqua"/>
          <w:color w:val="000000" w:themeColor="text1"/>
          <w:sz w:val="24"/>
          <w:szCs w:val="24"/>
        </w:rPr>
        <w:t xml:space="preserve"> J, Covington KR, Wu CC, </w:t>
      </w:r>
      <w:proofErr w:type="spellStart"/>
      <w:r w:rsidRPr="00137BAA">
        <w:rPr>
          <w:rFonts w:ascii="Book Antiqua" w:hAnsi="Book Antiqua"/>
          <w:color w:val="000000" w:themeColor="text1"/>
          <w:sz w:val="24"/>
          <w:szCs w:val="24"/>
        </w:rPr>
        <w:t>Shinbrot</w:t>
      </w:r>
      <w:proofErr w:type="spellEnd"/>
      <w:r w:rsidRPr="00137BAA">
        <w:rPr>
          <w:rFonts w:ascii="Book Antiqua" w:hAnsi="Book Antiqua"/>
          <w:color w:val="000000" w:themeColor="text1"/>
          <w:sz w:val="24"/>
          <w:szCs w:val="24"/>
        </w:rPr>
        <w:t xml:space="preserve"> E, </w:t>
      </w:r>
      <w:proofErr w:type="spellStart"/>
      <w:r w:rsidRPr="00137BAA">
        <w:rPr>
          <w:rFonts w:ascii="Book Antiqua" w:hAnsi="Book Antiqua"/>
          <w:color w:val="000000" w:themeColor="text1"/>
          <w:sz w:val="24"/>
          <w:szCs w:val="24"/>
        </w:rPr>
        <w:t>Stransky</w:t>
      </w:r>
      <w:proofErr w:type="spellEnd"/>
      <w:r w:rsidRPr="00137BAA">
        <w:rPr>
          <w:rFonts w:ascii="Book Antiqua" w:hAnsi="Book Antiqua"/>
          <w:color w:val="000000" w:themeColor="text1"/>
          <w:sz w:val="24"/>
          <w:szCs w:val="24"/>
        </w:rPr>
        <w:t xml:space="preserve"> N, Hegde A, Yang JD, Reznik E, Sadeghi S, </w:t>
      </w:r>
      <w:proofErr w:type="spellStart"/>
      <w:r w:rsidRPr="00137BAA">
        <w:rPr>
          <w:rFonts w:ascii="Book Antiqua" w:hAnsi="Book Antiqua"/>
          <w:color w:val="000000" w:themeColor="text1"/>
          <w:sz w:val="24"/>
          <w:szCs w:val="24"/>
        </w:rPr>
        <w:t>Pedamallu</w:t>
      </w:r>
      <w:proofErr w:type="spellEnd"/>
      <w:r w:rsidRPr="00137BAA">
        <w:rPr>
          <w:rFonts w:ascii="Book Antiqua" w:hAnsi="Book Antiqua"/>
          <w:color w:val="000000" w:themeColor="text1"/>
          <w:sz w:val="24"/>
          <w:szCs w:val="24"/>
        </w:rPr>
        <w:t xml:space="preserve"> CS, </w:t>
      </w:r>
      <w:proofErr w:type="spellStart"/>
      <w:r w:rsidRPr="00137BAA">
        <w:rPr>
          <w:rFonts w:ascii="Book Antiqua" w:hAnsi="Book Antiqua"/>
          <w:color w:val="000000" w:themeColor="text1"/>
          <w:sz w:val="24"/>
          <w:szCs w:val="24"/>
        </w:rPr>
        <w:t>Ojesina</w:t>
      </w:r>
      <w:proofErr w:type="spellEnd"/>
      <w:r w:rsidRPr="00137BAA">
        <w:rPr>
          <w:rFonts w:ascii="Book Antiqua" w:hAnsi="Book Antiqua"/>
          <w:color w:val="000000" w:themeColor="text1"/>
          <w:sz w:val="24"/>
          <w:szCs w:val="24"/>
        </w:rPr>
        <w:t xml:space="preserve"> AI, Hess JM, </w:t>
      </w:r>
      <w:proofErr w:type="spellStart"/>
      <w:r w:rsidRPr="00137BAA">
        <w:rPr>
          <w:rFonts w:ascii="Book Antiqua" w:hAnsi="Book Antiqua"/>
          <w:color w:val="000000" w:themeColor="text1"/>
          <w:sz w:val="24"/>
          <w:szCs w:val="24"/>
        </w:rPr>
        <w:t>Auman</w:t>
      </w:r>
      <w:proofErr w:type="spellEnd"/>
      <w:r w:rsidRPr="00137BAA">
        <w:rPr>
          <w:rFonts w:ascii="Book Antiqua" w:hAnsi="Book Antiqua"/>
          <w:color w:val="000000" w:themeColor="text1"/>
          <w:sz w:val="24"/>
          <w:szCs w:val="24"/>
        </w:rPr>
        <w:t xml:space="preserve"> JT, </w:t>
      </w:r>
      <w:proofErr w:type="spellStart"/>
      <w:r w:rsidRPr="00137BAA">
        <w:rPr>
          <w:rFonts w:ascii="Book Antiqua" w:hAnsi="Book Antiqua"/>
          <w:color w:val="000000" w:themeColor="text1"/>
          <w:sz w:val="24"/>
          <w:szCs w:val="24"/>
        </w:rPr>
        <w:t>Rhie</w:t>
      </w:r>
      <w:proofErr w:type="spellEnd"/>
      <w:r w:rsidRPr="00137BAA">
        <w:rPr>
          <w:rFonts w:ascii="Book Antiqua" w:hAnsi="Book Antiqua"/>
          <w:color w:val="000000" w:themeColor="text1"/>
          <w:sz w:val="24"/>
          <w:szCs w:val="24"/>
        </w:rPr>
        <w:t xml:space="preserve"> SK, Bowlby R, </w:t>
      </w:r>
      <w:proofErr w:type="spellStart"/>
      <w:r w:rsidRPr="00137BAA">
        <w:rPr>
          <w:rFonts w:ascii="Book Antiqua" w:hAnsi="Book Antiqua"/>
          <w:color w:val="000000" w:themeColor="text1"/>
          <w:sz w:val="24"/>
          <w:szCs w:val="24"/>
        </w:rPr>
        <w:t>Borad</w:t>
      </w:r>
      <w:proofErr w:type="spellEnd"/>
      <w:r w:rsidRPr="00137BAA">
        <w:rPr>
          <w:rFonts w:ascii="Book Antiqua" w:hAnsi="Book Antiqua"/>
          <w:color w:val="000000" w:themeColor="text1"/>
          <w:sz w:val="24"/>
          <w:szCs w:val="24"/>
        </w:rPr>
        <w:t xml:space="preserve"> MJ; Cancer Genome Atlas Network, Zhu AX, Stuart JM, Sander C, </w:t>
      </w:r>
      <w:proofErr w:type="spellStart"/>
      <w:r w:rsidRPr="00137BAA">
        <w:rPr>
          <w:rFonts w:ascii="Book Antiqua" w:hAnsi="Book Antiqua"/>
          <w:color w:val="000000" w:themeColor="text1"/>
          <w:sz w:val="24"/>
          <w:szCs w:val="24"/>
        </w:rPr>
        <w:t>Akbani</w:t>
      </w:r>
      <w:proofErr w:type="spellEnd"/>
      <w:r w:rsidRPr="00137BAA">
        <w:rPr>
          <w:rFonts w:ascii="Book Antiqua" w:hAnsi="Book Antiqua"/>
          <w:color w:val="000000" w:themeColor="text1"/>
          <w:sz w:val="24"/>
          <w:szCs w:val="24"/>
        </w:rPr>
        <w:t xml:space="preserve"> R, </w:t>
      </w:r>
      <w:proofErr w:type="spellStart"/>
      <w:r w:rsidRPr="00137BAA">
        <w:rPr>
          <w:rFonts w:ascii="Book Antiqua" w:hAnsi="Book Antiqua"/>
          <w:color w:val="000000" w:themeColor="text1"/>
          <w:sz w:val="24"/>
          <w:szCs w:val="24"/>
        </w:rPr>
        <w:t>Cherniack</w:t>
      </w:r>
      <w:proofErr w:type="spellEnd"/>
      <w:r w:rsidRPr="00137BAA">
        <w:rPr>
          <w:rFonts w:ascii="Book Antiqua" w:hAnsi="Book Antiqua"/>
          <w:color w:val="000000" w:themeColor="text1"/>
          <w:sz w:val="24"/>
          <w:szCs w:val="24"/>
        </w:rPr>
        <w:t xml:space="preserve"> AD, Deshpande V, </w:t>
      </w:r>
      <w:proofErr w:type="spellStart"/>
      <w:r w:rsidRPr="00137BAA">
        <w:rPr>
          <w:rFonts w:ascii="Book Antiqua" w:hAnsi="Book Antiqua"/>
          <w:color w:val="000000" w:themeColor="text1"/>
          <w:sz w:val="24"/>
          <w:szCs w:val="24"/>
        </w:rPr>
        <w:t>Mounajjed</w:t>
      </w:r>
      <w:proofErr w:type="spellEnd"/>
      <w:r w:rsidRPr="00137BAA">
        <w:rPr>
          <w:rFonts w:ascii="Book Antiqua" w:hAnsi="Book Antiqua"/>
          <w:color w:val="000000" w:themeColor="text1"/>
          <w:sz w:val="24"/>
          <w:szCs w:val="24"/>
        </w:rPr>
        <w:t xml:space="preserve"> T, Foo WC, </w:t>
      </w:r>
      <w:proofErr w:type="spellStart"/>
      <w:r w:rsidRPr="00137BAA">
        <w:rPr>
          <w:rFonts w:ascii="Book Antiqua" w:hAnsi="Book Antiqua"/>
          <w:color w:val="000000" w:themeColor="text1"/>
          <w:sz w:val="24"/>
          <w:szCs w:val="24"/>
        </w:rPr>
        <w:t>Torbenson</w:t>
      </w:r>
      <w:proofErr w:type="spellEnd"/>
      <w:r w:rsidRPr="00137BAA">
        <w:rPr>
          <w:rFonts w:ascii="Book Antiqua" w:hAnsi="Book Antiqua"/>
          <w:color w:val="000000" w:themeColor="text1"/>
          <w:sz w:val="24"/>
          <w:szCs w:val="24"/>
        </w:rPr>
        <w:t xml:space="preserve"> MS, Kleiner DE, Laird PW, Wheeler DA, </w:t>
      </w:r>
      <w:proofErr w:type="spellStart"/>
      <w:r w:rsidRPr="00137BAA">
        <w:rPr>
          <w:rFonts w:ascii="Book Antiqua" w:hAnsi="Book Antiqua"/>
          <w:color w:val="000000" w:themeColor="text1"/>
          <w:sz w:val="24"/>
          <w:szCs w:val="24"/>
        </w:rPr>
        <w:t>McRee</w:t>
      </w:r>
      <w:proofErr w:type="spellEnd"/>
      <w:r w:rsidRPr="00137BAA">
        <w:rPr>
          <w:rFonts w:ascii="Book Antiqua" w:hAnsi="Book Antiqua"/>
          <w:color w:val="000000" w:themeColor="text1"/>
          <w:sz w:val="24"/>
          <w:szCs w:val="24"/>
        </w:rPr>
        <w:t xml:space="preserve"> AJ, Bathe OF, Andersen JB, </w:t>
      </w:r>
      <w:proofErr w:type="spellStart"/>
      <w:r w:rsidRPr="00137BAA">
        <w:rPr>
          <w:rFonts w:ascii="Book Antiqua" w:hAnsi="Book Antiqua"/>
          <w:color w:val="000000" w:themeColor="text1"/>
          <w:sz w:val="24"/>
          <w:szCs w:val="24"/>
        </w:rPr>
        <w:t>Bardeesy</w:t>
      </w:r>
      <w:proofErr w:type="spellEnd"/>
      <w:r w:rsidRPr="00137BAA">
        <w:rPr>
          <w:rFonts w:ascii="Book Antiqua" w:hAnsi="Book Antiqua"/>
          <w:color w:val="000000" w:themeColor="text1"/>
          <w:sz w:val="24"/>
          <w:szCs w:val="24"/>
        </w:rPr>
        <w:t xml:space="preserve"> N, Roberts LR, </w:t>
      </w:r>
      <w:proofErr w:type="spellStart"/>
      <w:r w:rsidRPr="00137BAA">
        <w:rPr>
          <w:rFonts w:ascii="Book Antiqua" w:hAnsi="Book Antiqua"/>
          <w:color w:val="000000" w:themeColor="text1"/>
          <w:sz w:val="24"/>
          <w:szCs w:val="24"/>
        </w:rPr>
        <w:t>Kwong</w:t>
      </w:r>
      <w:proofErr w:type="spellEnd"/>
      <w:r w:rsidRPr="00137BAA">
        <w:rPr>
          <w:rFonts w:ascii="Book Antiqua" w:hAnsi="Book Antiqua"/>
          <w:color w:val="000000" w:themeColor="text1"/>
          <w:sz w:val="24"/>
          <w:szCs w:val="24"/>
        </w:rPr>
        <w:t xml:space="preserve"> LN. Integrative Genomic Analysis of Cholangiocarcinoma Identifies Distinct IDH-Mutant Molecular Profiles. </w:t>
      </w:r>
      <w:r w:rsidRPr="00137BAA">
        <w:rPr>
          <w:rFonts w:ascii="Book Antiqua" w:hAnsi="Book Antiqua"/>
          <w:i/>
          <w:color w:val="000000" w:themeColor="text1"/>
          <w:sz w:val="24"/>
          <w:szCs w:val="24"/>
        </w:rPr>
        <w:t>Cell Rep</w:t>
      </w:r>
      <w:r w:rsidRPr="00137BAA">
        <w:rPr>
          <w:rFonts w:ascii="Book Antiqua" w:hAnsi="Book Antiqua"/>
          <w:color w:val="000000" w:themeColor="text1"/>
          <w:sz w:val="24"/>
          <w:szCs w:val="24"/>
        </w:rPr>
        <w:t xml:space="preserve"> 2017; </w:t>
      </w:r>
      <w:r w:rsidRPr="00137BAA">
        <w:rPr>
          <w:rFonts w:ascii="Book Antiqua" w:hAnsi="Book Antiqua"/>
          <w:b/>
          <w:color w:val="000000" w:themeColor="text1"/>
          <w:sz w:val="24"/>
          <w:szCs w:val="24"/>
        </w:rPr>
        <w:t>18</w:t>
      </w:r>
      <w:r w:rsidRPr="00137BAA">
        <w:rPr>
          <w:rFonts w:ascii="Book Antiqua" w:hAnsi="Book Antiqua"/>
          <w:color w:val="000000" w:themeColor="text1"/>
          <w:sz w:val="24"/>
          <w:szCs w:val="24"/>
        </w:rPr>
        <w:t>: 2780-2794 [PMID: 28297679 DOI: 10.1016/j.celrep.2017.02.033]</w:t>
      </w:r>
    </w:p>
    <w:p w14:paraId="25D97B0B"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17 </w:t>
      </w:r>
      <w:r w:rsidRPr="00137BAA">
        <w:rPr>
          <w:rFonts w:ascii="Book Antiqua" w:hAnsi="Book Antiqua"/>
          <w:b/>
          <w:color w:val="000000" w:themeColor="text1"/>
          <w:sz w:val="24"/>
          <w:szCs w:val="24"/>
        </w:rPr>
        <w:t xml:space="preserve">Cancer Genome Atlas </w:t>
      </w:r>
      <w:proofErr w:type="gramStart"/>
      <w:r w:rsidRPr="00137BAA">
        <w:rPr>
          <w:rFonts w:ascii="Book Antiqua" w:hAnsi="Book Antiqua"/>
          <w:b/>
          <w:color w:val="000000" w:themeColor="text1"/>
          <w:sz w:val="24"/>
          <w:szCs w:val="24"/>
        </w:rPr>
        <w:t>Network.</w:t>
      </w:r>
      <w:r w:rsidRPr="00137BAA">
        <w:rPr>
          <w:rFonts w:ascii="Book Antiqua" w:hAnsi="Book Antiqua"/>
          <w:color w:val="000000" w:themeColor="text1"/>
          <w:sz w:val="24"/>
          <w:szCs w:val="24"/>
        </w:rPr>
        <w:t>.</w:t>
      </w:r>
      <w:proofErr w:type="gramEnd"/>
      <w:r w:rsidRPr="00137BAA">
        <w:rPr>
          <w:rFonts w:ascii="Book Antiqua" w:hAnsi="Book Antiqua"/>
          <w:color w:val="000000" w:themeColor="text1"/>
          <w:sz w:val="24"/>
          <w:szCs w:val="24"/>
        </w:rPr>
        <w:t xml:space="preserve"> Comprehensive molecular characterization of human colon and rectal cancer. </w:t>
      </w:r>
      <w:r w:rsidRPr="00137BAA">
        <w:rPr>
          <w:rFonts w:ascii="Book Antiqua" w:hAnsi="Book Antiqua"/>
          <w:i/>
          <w:color w:val="000000" w:themeColor="text1"/>
          <w:sz w:val="24"/>
          <w:szCs w:val="24"/>
        </w:rPr>
        <w:t>Nature</w:t>
      </w:r>
      <w:r w:rsidRPr="00137BAA">
        <w:rPr>
          <w:rFonts w:ascii="Book Antiqua" w:hAnsi="Book Antiqua"/>
          <w:color w:val="000000" w:themeColor="text1"/>
          <w:sz w:val="24"/>
          <w:szCs w:val="24"/>
        </w:rPr>
        <w:t xml:space="preserve"> 2012; </w:t>
      </w:r>
      <w:r w:rsidRPr="00137BAA">
        <w:rPr>
          <w:rFonts w:ascii="Book Antiqua" w:hAnsi="Book Antiqua"/>
          <w:b/>
          <w:color w:val="000000" w:themeColor="text1"/>
          <w:sz w:val="24"/>
          <w:szCs w:val="24"/>
        </w:rPr>
        <w:t>487</w:t>
      </w:r>
      <w:r w:rsidRPr="00137BAA">
        <w:rPr>
          <w:rFonts w:ascii="Book Antiqua" w:hAnsi="Book Antiqua"/>
          <w:color w:val="000000" w:themeColor="text1"/>
          <w:sz w:val="24"/>
          <w:szCs w:val="24"/>
        </w:rPr>
        <w:t>: 330-337 [PMID: 22810696 DOI: 10.1038/nature11252]</w:t>
      </w:r>
    </w:p>
    <w:p w14:paraId="23521942"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18 </w:t>
      </w:r>
      <w:proofErr w:type="spellStart"/>
      <w:r w:rsidRPr="00137BAA">
        <w:rPr>
          <w:rFonts w:ascii="Book Antiqua" w:hAnsi="Book Antiqua"/>
          <w:b/>
          <w:color w:val="000000" w:themeColor="text1"/>
          <w:sz w:val="24"/>
          <w:szCs w:val="24"/>
        </w:rPr>
        <w:t>Cerami</w:t>
      </w:r>
      <w:proofErr w:type="spellEnd"/>
      <w:r w:rsidRPr="00137BAA">
        <w:rPr>
          <w:rFonts w:ascii="Book Antiqua" w:hAnsi="Book Antiqua"/>
          <w:b/>
          <w:color w:val="000000" w:themeColor="text1"/>
          <w:sz w:val="24"/>
          <w:szCs w:val="24"/>
        </w:rPr>
        <w:t xml:space="preserve"> E</w:t>
      </w:r>
      <w:r w:rsidRPr="00137BAA">
        <w:rPr>
          <w:rFonts w:ascii="Book Antiqua" w:hAnsi="Book Antiqua"/>
          <w:color w:val="000000" w:themeColor="text1"/>
          <w:sz w:val="24"/>
          <w:szCs w:val="24"/>
        </w:rPr>
        <w:t xml:space="preserve">, Gao J, </w:t>
      </w:r>
      <w:proofErr w:type="spellStart"/>
      <w:r w:rsidRPr="00137BAA">
        <w:rPr>
          <w:rFonts w:ascii="Book Antiqua" w:hAnsi="Book Antiqua"/>
          <w:color w:val="000000" w:themeColor="text1"/>
          <w:sz w:val="24"/>
          <w:szCs w:val="24"/>
        </w:rPr>
        <w:t>Dogrusoz</w:t>
      </w:r>
      <w:proofErr w:type="spellEnd"/>
      <w:r w:rsidRPr="00137BAA">
        <w:rPr>
          <w:rFonts w:ascii="Book Antiqua" w:hAnsi="Book Antiqua"/>
          <w:color w:val="000000" w:themeColor="text1"/>
          <w:sz w:val="24"/>
          <w:szCs w:val="24"/>
        </w:rPr>
        <w:t xml:space="preserve"> U, Gross BE, Sumer SO, Aksoy BA, Jacobsen A, Byrne CJ, Heuer ML, Larsson E, </w:t>
      </w:r>
      <w:proofErr w:type="spellStart"/>
      <w:r w:rsidRPr="00137BAA">
        <w:rPr>
          <w:rFonts w:ascii="Book Antiqua" w:hAnsi="Book Antiqua"/>
          <w:color w:val="000000" w:themeColor="text1"/>
          <w:sz w:val="24"/>
          <w:szCs w:val="24"/>
        </w:rPr>
        <w:t>Antipin</w:t>
      </w:r>
      <w:proofErr w:type="spellEnd"/>
      <w:r w:rsidRPr="00137BAA">
        <w:rPr>
          <w:rFonts w:ascii="Book Antiqua" w:hAnsi="Book Antiqua"/>
          <w:color w:val="000000" w:themeColor="text1"/>
          <w:sz w:val="24"/>
          <w:szCs w:val="24"/>
        </w:rPr>
        <w:t xml:space="preserve"> Y, Reva B, Goldberg AP, Sander C, Schultz N. The </w:t>
      </w:r>
      <w:proofErr w:type="spellStart"/>
      <w:r w:rsidRPr="00137BAA">
        <w:rPr>
          <w:rFonts w:ascii="Book Antiqua" w:hAnsi="Book Antiqua"/>
          <w:color w:val="000000" w:themeColor="text1"/>
          <w:sz w:val="24"/>
          <w:szCs w:val="24"/>
        </w:rPr>
        <w:t>cBio</w:t>
      </w:r>
      <w:proofErr w:type="spellEnd"/>
      <w:r w:rsidRPr="00137BAA">
        <w:rPr>
          <w:rFonts w:ascii="Book Antiqua" w:hAnsi="Book Antiqua"/>
          <w:color w:val="000000" w:themeColor="text1"/>
          <w:sz w:val="24"/>
          <w:szCs w:val="24"/>
        </w:rPr>
        <w:t xml:space="preserve"> cancer genomics portal: an open platform for exploring multidimensional cancer genomics data. </w:t>
      </w:r>
      <w:r w:rsidRPr="00137BAA">
        <w:rPr>
          <w:rFonts w:ascii="Book Antiqua" w:hAnsi="Book Antiqua"/>
          <w:i/>
          <w:color w:val="000000" w:themeColor="text1"/>
          <w:sz w:val="24"/>
          <w:szCs w:val="24"/>
        </w:rPr>
        <w:t xml:space="preserve">Cancer </w:t>
      </w:r>
      <w:proofErr w:type="spellStart"/>
      <w:r w:rsidRPr="00137BAA">
        <w:rPr>
          <w:rFonts w:ascii="Book Antiqua" w:hAnsi="Book Antiqua"/>
          <w:i/>
          <w:color w:val="000000" w:themeColor="text1"/>
          <w:sz w:val="24"/>
          <w:szCs w:val="24"/>
        </w:rPr>
        <w:t>Discov</w:t>
      </w:r>
      <w:proofErr w:type="spellEnd"/>
      <w:r w:rsidRPr="00137BAA">
        <w:rPr>
          <w:rFonts w:ascii="Book Antiqua" w:hAnsi="Book Antiqua"/>
          <w:color w:val="000000" w:themeColor="text1"/>
          <w:sz w:val="24"/>
          <w:szCs w:val="24"/>
        </w:rPr>
        <w:t xml:space="preserve"> 2012; </w:t>
      </w:r>
      <w:r w:rsidRPr="00137BAA">
        <w:rPr>
          <w:rFonts w:ascii="Book Antiqua" w:hAnsi="Book Antiqua"/>
          <w:b/>
          <w:color w:val="000000" w:themeColor="text1"/>
          <w:sz w:val="24"/>
          <w:szCs w:val="24"/>
        </w:rPr>
        <w:t>2</w:t>
      </w:r>
      <w:r w:rsidRPr="00137BAA">
        <w:rPr>
          <w:rFonts w:ascii="Book Antiqua" w:hAnsi="Book Antiqua"/>
          <w:color w:val="000000" w:themeColor="text1"/>
          <w:sz w:val="24"/>
          <w:szCs w:val="24"/>
        </w:rPr>
        <w:t>: 401-404 [PMID: 22588877 DOI: 10.1158/2159-8290.CD-12-0095]</w:t>
      </w:r>
    </w:p>
    <w:p w14:paraId="1F9FBEAA"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19 </w:t>
      </w:r>
      <w:r w:rsidRPr="00137BAA">
        <w:rPr>
          <w:rFonts w:ascii="Book Antiqua" w:hAnsi="Book Antiqua"/>
          <w:b/>
          <w:color w:val="000000" w:themeColor="text1"/>
          <w:sz w:val="24"/>
          <w:szCs w:val="24"/>
        </w:rPr>
        <w:t>Gao J</w:t>
      </w:r>
      <w:r w:rsidRPr="00137BAA">
        <w:rPr>
          <w:rFonts w:ascii="Book Antiqua" w:hAnsi="Book Antiqua"/>
          <w:color w:val="000000" w:themeColor="text1"/>
          <w:sz w:val="24"/>
          <w:szCs w:val="24"/>
        </w:rPr>
        <w:t xml:space="preserve">, Aksoy BA, </w:t>
      </w:r>
      <w:proofErr w:type="spellStart"/>
      <w:r w:rsidRPr="00137BAA">
        <w:rPr>
          <w:rFonts w:ascii="Book Antiqua" w:hAnsi="Book Antiqua"/>
          <w:color w:val="000000" w:themeColor="text1"/>
          <w:sz w:val="24"/>
          <w:szCs w:val="24"/>
        </w:rPr>
        <w:t>Dogrusoz</w:t>
      </w:r>
      <w:proofErr w:type="spellEnd"/>
      <w:r w:rsidRPr="00137BAA">
        <w:rPr>
          <w:rFonts w:ascii="Book Antiqua" w:hAnsi="Book Antiqua"/>
          <w:color w:val="000000" w:themeColor="text1"/>
          <w:sz w:val="24"/>
          <w:szCs w:val="24"/>
        </w:rPr>
        <w:t xml:space="preserve"> U, Dresdner G, Gross B, Sumer SO, Sun Y, Jacobsen A, Sinha R, Larsson E, </w:t>
      </w:r>
      <w:proofErr w:type="spellStart"/>
      <w:r w:rsidRPr="00137BAA">
        <w:rPr>
          <w:rFonts w:ascii="Book Antiqua" w:hAnsi="Book Antiqua"/>
          <w:color w:val="000000" w:themeColor="text1"/>
          <w:sz w:val="24"/>
          <w:szCs w:val="24"/>
        </w:rPr>
        <w:t>Cerami</w:t>
      </w:r>
      <w:proofErr w:type="spellEnd"/>
      <w:r w:rsidRPr="00137BAA">
        <w:rPr>
          <w:rFonts w:ascii="Book Antiqua" w:hAnsi="Book Antiqua"/>
          <w:color w:val="000000" w:themeColor="text1"/>
          <w:sz w:val="24"/>
          <w:szCs w:val="24"/>
        </w:rPr>
        <w:t xml:space="preserve"> E, Sander C, Schultz N. Integrative analysis of complex </w:t>
      </w:r>
      <w:r w:rsidRPr="00137BAA">
        <w:rPr>
          <w:rFonts w:ascii="Book Antiqua" w:hAnsi="Book Antiqua"/>
          <w:color w:val="000000" w:themeColor="text1"/>
          <w:sz w:val="24"/>
          <w:szCs w:val="24"/>
        </w:rPr>
        <w:lastRenderedPageBreak/>
        <w:t xml:space="preserve">cancer genomics and clinical profiles using the </w:t>
      </w:r>
      <w:proofErr w:type="spellStart"/>
      <w:r w:rsidRPr="00137BAA">
        <w:rPr>
          <w:rFonts w:ascii="Book Antiqua" w:hAnsi="Book Antiqua"/>
          <w:color w:val="000000" w:themeColor="text1"/>
          <w:sz w:val="24"/>
          <w:szCs w:val="24"/>
        </w:rPr>
        <w:t>cBioPortal</w:t>
      </w:r>
      <w:proofErr w:type="spellEnd"/>
      <w:r w:rsidRPr="00137BAA">
        <w:rPr>
          <w:rFonts w:ascii="Book Antiqua" w:hAnsi="Book Antiqua"/>
          <w:color w:val="000000" w:themeColor="text1"/>
          <w:sz w:val="24"/>
          <w:szCs w:val="24"/>
        </w:rPr>
        <w:t xml:space="preserve">. </w:t>
      </w:r>
      <w:r w:rsidRPr="00137BAA">
        <w:rPr>
          <w:rFonts w:ascii="Book Antiqua" w:hAnsi="Book Antiqua"/>
          <w:i/>
          <w:color w:val="000000" w:themeColor="text1"/>
          <w:sz w:val="24"/>
          <w:szCs w:val="24"/>
        </w:rPr>
        <w:t>Sci Signal</w:t>
      </w:r>
      <w:r w:rsidRPr="00137BAA">
        <w:rPr>
          <w:rFonts w:ascii="Book Antiqua" w:hAnsi="Book Antiqua"/>
          <w:color w:val="000000" w:themeColor="text1"/>
          <w:sz w:val="24"/>
          <w:szCs w:val="24"/>
        </w:rPr>
        <w:t xml:space="preserve"> 2013; </w:t>
      </w:r>
      <w:r w:rsidRPr="00137BAA">
        <w:rPr>
          <w:rFonts w:ascii="Book Antiqua" w:hAnsi="Book Antiqua"/>
          <w:b/>
          <w:color w:val="000000" w:themeColor="text1"/>
          <w:sz w:val="24"/>
          <w:szCs w:val="24"/>
        </w:rPr>
        <w:t>6</w:t>
      </w:r>
      <w:r w:rsidRPr="00137BAA">
        <w:rPr>
          <w:rFonts w:ascii="Book Antiqua" w:hAnsi="Book Antiqua"/>
          <w:color w:val="000000" w:themeColor="text1"/>
          <w:sz w:val="24"/>
          <w:szCs w:val="24"/>
        </w:rPr>
        <w:t>: pl1 [PMID: 23550210 DOI: 10.1126/scisignal.2004088]</w:t>
      </w:r>
    </w:p>
    <w:p w14:paraId="4E623063"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20 </w:t>
      </w:r>
      <w:r w:rsidRPr="00137BAA">
        <w:rPr>
          <w:rFonts w:ascii="Book Antiqua" w:hAnsi="Book Antiqua"/>
          <w:b/>
          <w:color w:val="000000" w:themeColor="text1"/>
          <w:sz w:val="24"/>
          <w:szCs w:val="24"/>
        </w:rPr>
        <w:t>Reva B</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Antipin</w:t>
      </w:r>
      <w:proofErr w:type="spellEnd"/>
      <w:r w:rsidRPr="00137BAA">
        <w:rPr>
          <w:rFonts w:ascii="Book Antiqua" w:hAnsi="Book Antiqua"/>
          <w:color w:val="000000" w:themeColor="text1"/>
          <w:sz w:val="24"/>
          <w:szCs w:val="24"/>
        </w:rPr>
        <w:t xml:space="preserve"> Y, Sander C. Predicting the functional impact of protein mutations: application to cancer genomics. </w:t>
      </w:r>
      <w:r w:rsidRPr="00137BAA">
        <w:rPr>
          <w:rFonts w:ascii="Book Antiqua" w:hAnsi="Book Antiqua"/>
          <w:i/>
          <w:color w:val="000000" w:themeColor="text1"/>
          <w:sz w:val="24"/>
          <w:szCs w:val="24"/>
        </w:rPr>
        <w:t>Nucleic Acids Res</w:t>
      </w:r>
      <w:r w:rsidRPr="00137BAA">
        <w:rPr>
          <w:rFonts w:ascii="Book Antiqua" w:hAnsi="Book Antiqua"/>
          <w:color w:val="000000" w:themeColor="text1"/>
          <w:sz w:val="24"/>
          <w:szCs w:val="24"/>
        </w:rPr>
        <w:t xml:space="preserve"> 2011; </w:t>
      </w:r>
      <w:r w:rsidRPr="00137BAA">
        <w:rPr>
          <w:rFonts w:ascii="Book Antiqua" w:hAnsi="Book Antiqua"/>
          <w:b/>
          <w:color w:val="000000" w:themeColor="text1"/>
          <w:sz w:val="24"/>
          <w:szCs w:val="24"/>
        </w:rPr>
        <w:t>39</w:t>
      </w:r>
      <w:r w:rsidRPr="00137BAA">
        <w:rPr>
          <w:rFonts w:ascii="Book Antiqua" w:hAnsi="Book Antiqua"/>
          <w:color w:val="000000" w:themeColor="text1"/>
          <w:sz w:val="24"/>
          <w:szCs w:val="24"/>
        </w:rPr>
        <w:t>: e118 [PMID: 21727090 DOI: 10.1093/</w:t>
      </w:r>
      <w:proofErr w:type="spellStart"/>
      <w:r w:rsidRPr="00137BAA">
        <w:rPr>
          <w:rFonts w:ascii="Book Antiqua" w:hAnsi="Book Antiqua"/>
          <w:color w:val="000000" w:themeColor="text1"/>
          <w:sz w:val="24"/>
          <w:szCs w:val="24"/>
        </w:rPr>
        <w:t>nar</w:t>
      </w:r>
      <w:proofErr w:type="spellEnd"/>
      <w:r w:rsidRPr="00137BAA">
        <w:rPr>
          <w:rFonts w:ascii="Book Antiqua" w:hAnsi="Book Antiqua"/>
          <w:color w:val="000000" w:themeColor="text1"/>
          <w:sz w:val="24"/>
          <w:szCs w:val="24"/>
        </w:rPr>
        <w:t>/gkr407]</w:t>
      </w:r>
    </w:p>
    <w:p w14:paraId="27E71B63" w14:textId="013573B2"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21 </w:t>
      </w:r>
      <w:r w:rsidRPr="00137BAA">
        <w:rPr>
          <w:rFonts w:ascii="Book Antiqua" w:hAnsi="Book Antiqua"/>
          <w:b/>
          <w:color w:val="000000" w:themeColor="text1"/>
          <w:sz w:val="24"/>
          <w:szCs w:val="24"/>
        </w:rPr>
        <w:t>Chakravarty D</w:t>
      </w:r>
      <w:r w:rsidRPr="00137BAA">
        <w:rPr>
          <w:rFonts w:ascii="Book Antiqua" w:hAnsi="Book Antiqua"/>
          <w:color w:val="000000" w:themeColor="text1"/>
          <w:sz w:val="24"/>
          <w:szCs w:val="24"/>
        </w:rPr>
        <w:t xml:space="preserve">, Gao J, Phillips SM, </w:t>
      </w:r>
      <w:proofErr w:type="spellStart"/>
      <w:r w:rsidRPr="00137BAA">
        <w:rPr>
          <w:rFonts w:ascii="Book Antiqua" w:hAnsi="Book Antiqua"/>
          <w:color w:val="000000" w:themeColor="text1"/>
          <w:sz w:val="24"/>
          <w:szCs w:val="24"/>
        </w:rPr>
        <w:t>Kundra</w:t>
      </w:r>
      <w:proofErr w:type="spellEnd"/>
      <w:r w:rsidRPr="00137BAA">
        <w:rPr>
          <w:rFonts w:ascii="Book Antiqua" w:hAnsi="Book Antiqua"/>
          <w:color w:val="000000" w:themeColor="text1"/>
          <w:sz w:val="24"/>
          <w:szCs w:val="24"/>
        </w:rPr>
        <w:t xml:space="preserve"> R, Zhang H, Wang J, Rudolph JE, Yaeger R, </w:t>
      </w:r>
      <w:proofErr w:type="spellStart"/>
      <w:r w:rsidRPr="00137BAA">
        <w:rPr>
          <w:rFonts w:ascii="Book Antiqua" w:hAnsi="Book Antiqua"/>
          <w:color w:val="000000" w:themeColor="text1"/>
          <w:sz w:val="24"/>
          <w:szCs w:val="24"/>
        </w:rPr>
        <w:t>Soumerai</w:t>
      </w:r>
      <w:proofErr w:type="spellEnd"/>
      <w:r w:rsidRPr="00137BAA">
        <w:rPr>
          <w:rFonts w:ascii="Book Antiqua" w:hAnsi="Book Antiqua"/>
          <w:color w:val="000000" w:themeColor="text1"/>
          <w:sz w:val="24"/>
          <w:szCs w:val="24"/>
        </w:rPr>
        <w:t xml:space="preserve"> T, Nissan MH, Chang MT, </w:t>
      </w:r>
      <w:proofErr w:type="spellStart"/>
      <w:r w:rsidRPr="00137BAA">
        <w:rPr>
          <w:rFonts w:ascii="Book Antiqua" w:hAnsi="Book Antiqua"/>
          <w:color w:val="000000" w:themeColor="text1"/>
          <w:sz w:val="24"/>
          <w:szCs w:val="24"/>
        </w:rPr>
        <w:t>Chandarlapaty</w:t>
      </w:r>
      <w:proofErr w:type="spellEnd"/>
      <w:r w:rsidRPr="00137BAA">
        <w:rPr>
          <w:rFonts w:ascii="Book Antiqua" w:hAnsi="Book Antiqua"/>
          <w:color w:val="000000" w:themeColor="text1"/>
          <w:sz w:val="24"/>
          <w:szCs w:val="24"/>
        </w:rPr>
        <w:t xml:space="preserve"> S, </w:t>
      </w:r>
      <w:proofErr w:type="spellStart"/>
      <w:r w:rsidRPr="00137BAA">
        <w:rPr>
          <w:rFonts w:ascii="Book Antiqua" w:hAnsi="Book Antiqua"/>
          <w:color w:val="000000" w:themeColor="text1"/>
          <w:sz w:val="24"/>
          <w:szCs w:val="24"/>
        </w:rPr>
        <w:t>Traina</w:t>
      </w:r>
      <w:proofErr w:type="spellEnd"/>
      <w:r w:rsidRPr="00137BAA">
        <w:rPr>
          <w:rFonts w:ascii="Book Antiqua" w:hAnsi="Book Antiqua"/>
          <w:color w:val="000000" w:themeColor="text1"/>
          <w:sz w:val="24"/>
          <w:szCs w:val="24"/>
        </w:rPr>
        <w:t xml:space="preserve"> TA, Paik PK, Ho AL, </w:t>
      </w:r>
      <w:proofErr w:type="spellStart"/>
      <w:r w:rsidRPr="00137BAA">
        <w:rPr>
          <w:rFonts w:ascii="Book Antiqua" w:hAnsi="Book Antiqua"/>
          <w:color w:val="000000" w:themeColor="text1"/>
          <w:sz w:val="24"/>
          <w:szCs w:val="24"/>
        </w:rPr>
        <w:t>Hantash</w:t>
      </w:r>
      <w:proofErr w:type="spellEnd"/>
      <w:r w:rsidRPr="00137BAA">
        <w:rPr>
          <w:rFonts w:ascii="Book Antiqua" w:hAnsi="Book Antiqua"/>
          <w:color w:val="000000" w:themeColor="text1"/>
          <w:sz w:val="24"/>
          <w:szCs w:val="24"/>
        </w:rPr>
        <w:t xml:space="preserve"> FM, </w:t>
      </w:r>
      <w:proofErr w:type="spellStart"/>
      <w:r w:rsidRPr="00137BAA">
        <w:rPr>
          <w:rFonts w:ascii="Book Antiqua" w:hAnsi="Book Antiqua"/>
          <w:color w:val="000000" w:themeColor="text1"/>
          <w:sz w:val="24"/>
          <w:szCs w:val="24"/>
        </w:rPr>
        <w:t>Grupe</w:t>
      </w:r>
      <w:proofErr w:type="spellEnd"/>
      <w:r w:rsidRPr="00137BAA">
        <w:rPr>
          <w:rFonts w:ascii="Book Antiqua" w:hAnsi="Book Antiqua"/>
          <w:color w:val="000000" w:themeColor="text1"/>
          <w:sz w:val="24"/>
          <w:szCs w:val="24"/>
        </w:rPr>
        <w:t xml:space="preserve"> A, </w:t>
      </w:r>
      <w:proofErr w:type="spellStart"/>
      <w:r w:rsidRPr="00137BAA">
        <w:rPr>
          <w:rFonts w:ascii="Book Antiqua" w:hAnsi="Book Antiqua"/>
          <w:color w:val="000000" w:themeColor="text1"/>
          <w:sz w:val="24"/>
          <w:szCs w:val="24"/>
        </w:rPr>
        <w:t>Baxi</w:t>
      </w:r>
      <w:proofErr w:type="spellEnd"/>
      <w:r w:rsidRPr="00137BAA">
        <w:rPr>
          <w:rFonts w:ascii="Book Antiqua" w:hAnsi="Book Antiqua"/>
          <w:color w:val="000000" w:themeColor="text1"/>
          <w:sz w:val="24"/>
          <w:szCs w:val="24"/>
        </w:rPr>
        <w:t xml:space="preserve"> SS, Callahan MK, Snyder A, Chi P, Danila D, </w:t>
      </w:r>
      <w:proofErr w:type="spellStart"/>
      <w:r w:rsidRPr="00137BAA">
        <w:rPr>
          <w:rFonts w:ascii="Book Antiqua" w:hAnsi="Book Antiqua"/>
          <w:color w:val="000000" w:themeColor="text1"/>
          <w:sz w:val="24"/>
          <w:szCs w:val="24"/>
        </w:rPr>
        <w:t>Gounder</w:t>
      </w:r>
      <w:proofErr w:type="spellEnd"/>
      <w:r w:rsidRPr="00137BAA">
        <w:rPr>
          <w:rFonts w:ascii="Book Antiqua" w:hAnsi="Book Antiqua"/>
          <w:color w:val="000000" w:themeColor="text1"/>
          <w:sz w:val="24"/>
          <w:szCs w:val="24"/>
        </w:rPr>
        <w:t xml:space="preserve"> M, Harding JJ, Hellmann MD, </w:t>
      </w:r>
      <w:proofErr w:type="spellStart"/>
      <w:r w:rsidRPr="00137BAA">
        <w:rPr>
          <w:rFonts w:ascii="Book Antiqua" w:hAnsi="Book Antiqua"/>
          <w:color w:val="000000" w:themeColor="text1"/>
          <w:sz w:val="24"/>
          <w:szCs w:val="24"/>
        </w:rPr>
        <w:t>Iyer</w:t>
      </w:r>
      <w:proofErr w:type="spellEnd"/>
      <w:r w:rsidRPr="00137BAA">
        <w:rPr>
          <w:rFonts w:ascii="Book Antiqua" w:hAnsi="Book Antiqua"/>
          <w:color w:val="000000" w:themeColor="text1"/>
          <w:sz w:val="24"/>
          <w:szCs w:val="24"/>
        </w:rPr>
        <w:t xml:space="preserve"> G, </w:t>
      </w:r>
      <w:proofErr w:type="spellStart"/>
      <w:r w:rsidRPr="00137BAA">
        <w:rPr>
          <w:rFonts w:ascii="Book Antiqua" w:hAnsi="Book Antiqua"/>
          <w:color w:val="000000" w:themeColor="text1"/>
          <w:sz w:val="24"/>
          <w:szCs w:val="24"/>
        </w:rPr>
        <w:t>Janjigian</w:t>
      </w:r>
      <w:proofErr w:type="spellEnd"/>
      <w:r w:rsidRPr="00137BAA">
        <w:rPr>
          <w:rFonts w:ascii="Book Antiqua" w:hAnsi="Book Antiqua"/>
          <w:color w:val="000000" w:themeColor="text1"/>
          <w:sz w:val="24"/>
          <w:szCs w:val="24"/>
        </w:rPr>
        <w:t xml:space="preserve"> Y, Kaley T, Levine DA, </w:t>
      </w:r>
      <w:proofErr w:type="spellStart"/>
      <w:r w:rsidRPr="00137BAA">
        <w:rPr>
          <w:rFonts w:ascii="Book Antiqua" w:hAnsi="Book Antiqua"/>
          <w:color w:val="000000" w:themeColor="text1"/>
          <w:sz w:val="24"/>
          <w:szCs w:val="24"/>
        </w:rPr>
        <w:t>Lowery</w:t>
      </w:r>
      <w:proofErr w:type="spellEnd"/>
      <w:r w:rsidRPr="00137BAA">
        <w:rPr>
          <w:rFonts w:ascii="Book Antiqua" w:hAnsi="Book Antiqua"/>
          <w:color w:val="000000" w:themeColor="text1"/>
          <w:sz w:val="24"/>
          <w:szCs w:val="24"/>
        </w:rPr>
        <w:t xml:space="preserve"> M, </w:t>
      </w:r>
      <w:proofErr w:type="spellStart"/>
      <w:r w:rsidRPr="00137BAA">
        <w:rPr>
          <w:rFonts w:ascii="Book Antiqua" w:hAnsi="Book Antiqua"/>
          <w:color w:val="000000" w:themeColor="text1"/>
          <w:sz w:val="24"/>
          <w:szCs w:val="24"/>
        </w:rPr>
        <w:t>Omuro</w:t>
      </w:r>
      <w:proofErr w:type="spellEnd"/>
      <w:r w:rsidRPr="00137BAA">
        <w:rPr>
          <w:rFonts w:ascii="Book Antiqua" w:hAnsi="Book Antiqua"/>
          <w:color w:val="000000" w:themeColor="text1"/>
          <w:sz w:val="24"/>
          <w:szCs w:val="24"/>
        </w:rPr>
        <w:t xml:space="preserve"> A, </w:t>
      </w:r>
      <w:proofErr w:type="spellStart"/>
      <w:r w:rsidRPr="00137BAA">
        <w:rPr>
          <w:rFonts w:ascii="Book Antiqua" w:hAnsi="Book Antiqua"/>
          <w:color w:val="000000" w:themeColor="text1"/>
          <w:sz w:val="24"/>
          <w:szCs w:val="24"/>
        </w:rPr>
        <w:t>Postow</w:t>
      </w:r>
      <w:proofErr w:type="spellEnd"/>
      <w:r w:rsidRPr="00137BAA">
        <w:rPr>
          <w:rFonts w:ascii="Book Antiqua" w:hAnsi="Book Antiqua"/>
          <w:color w:val="000000" w:themeColor="text1"/>
          <w:sz w:val="24"/>
          <w:szCs w:val="24"/>
        </w:rPr>
        <w:t xml:space="preserve"> MA, </w:t>
      </w:r>
      <w:proofErr w:type="spellStart"/>
      <w:r w:rsidRPr="00137BAA">
        <w:rPr>
          <w:rFonts w:ascii="Book Antiqua" w:hAnsi="Book Antiqua"/>
          <w:color w:val="000000" w:themeColor="text1"/>
          <w:sz w:val="24"/>
          <w:szCs w:val="24"/>
        </w:rPr>
        <w:t>Rathkopf</w:t>
      </w:r>
      <w:proofErr w:type="spellEnd"/>
      <w:r w:rsidRPr="00137BAA">
        <w:rPr>
          <w:rFonts w:ascii="Book Antiqua" w:hAnsi="Book Antiqua"/>
          <w:color w:val="000000" w:themeColor="text1"/>
          <w:sz w:val="24"/>
          <w:szCs w:val="24"/>
        </w:rPr>
        <w:t xml:space="preserve"> D, </w:t>
      </w:r>
      <w:proofErr w:type="spellStart"/>
      <w:r w:rsidRPr="00137BAA">
        <w:rPr>
          <w:rFonts w:ascii="Book Antiqua" w:hAnsi="Book Antiqua"/>
          <w:color w:val="000000" w:themeColor="text1"/>
          <w:sz w:val="24"/>
          <w:szCs w:val="24"/>
        </w:rPr>
        <w:t>Shoushtari</w:t>
      </w:r>
      <w:proofErr w:type="spellEnd"/>
      <w:r w:rsidRPr="00137BAA">
        <w:rPr>
          <w:rFonts w:ascii="Book Antiqua" w:hAnsi="Book Antiqua"/>
          <w:color w:val="000000" w:themeColor="text1"/>
          <w:sz w:val="24"/>
          <w:szCs w:val="24"/>
        </w:rPr>
        <w:t xml:space="preserve"> AN, Shukla N, Voss M, Paraiso E, </w:t>
      </w:r>
      <w:proofErr w:type="spellStart"/>
      <w:r w:rsidRPr="00137BAA">
        <w:rPr>
          <w:rFonts w:ascii="Book Antiqua" w:hAnsi="Book Antiqua"/>
          <w:color w:val="000000" w:themeColor="text1"/>
          <w:sz w:val="24"/>
          <w:szCs w:val="24"/>
        </w:rPr>
        <w:t>Zehir</w:t>
      </w:r>
      <w:proofErr w:type="spellEnd"/>
      <w:r w:rsidRPr="00137BAA">
        <w:rPr>
          <w:rFonts w:ascii="Book Antiqua" w:hAnsi="Book Antiqua"/>
          <w:color w:val="000000" w:themeColor="text1"/>
          <w:sz w:val="24"/>
          <w:szCs w:val="24"/>
        </w:rPr>
        <w:t xml:space="preserve"> A, Berger MF, Taylor BS, </w:t>
      </w:r>
      <w:proofErr w:type="spellStart"/>
      <w:r w:rsidRPr="00137BAA">
        <w:rPr>
          <w:rFonts w:ascii="Book Antiqua" w:hAnsi="Book Antiqua"/>
          <w:color w:val="000000" w:themeColor="text1"/>
          <w:sz w:val="24"/>
          <w:szCs w:val="24"/>
        </w:rPr>
        <w:t>Saltz</w:t>
      </w:r>
      <w:proofErr w:type="spellEnd"/>
      <w:r w:rsidRPr="00137BAA">
        <w:rPr>
          <w:rFonts w:ascii="Book Antiqua" w:hAnsi="Book Antiqua"/>
          <w:color w:val="000000" w:themeColor="text1"/>
          <w:sz w:val="24"/>
          <w:szCs w:val="24"/>
        </w:rPr>
        <w:t xml:space="preserve"> LB, </w:t>
      </w:r>
      <w:proofErr w:type="spellStart"/>
      <w:r w:rsidRPr="00137BAA">
        <w:rPr>
          <w:rFonts w:ascii="Book Antiqua" w:hAnsi="Book Antiqua"/>
          <w:color w:val="000000" w:themeColor="text1"/>
          <w:sz w:val="24"/>
          <w:szCs w:val="24"/>
        </w:rPr>
        <w:t>Riely</w:t>
      </w:r>
      <w:proofErr w:type="spellEnd"/>
      <w:r w:rsidRPr="00137BAA">
        <w:rPr>
          <w:rFonts w:ascii="Book Antiqua" w:hAnsi="Book Antiqua"/>
          <w:color w:val="000000" w:themeColor="text1"/>
          <w:sz w:val="24"/>
          <w:szCs w:val="24"/>
        </w:rPr>
        <w:t xml:space="preserve"> GJ, </w:t>
      </w:r>
      <w:proofErr w:type="spellStart"/>
      <w:r w:rsidRPr="00137BAA">
        <w:rPr>
          <w:rFonts w:ascii="Book Antiqua" w:hAnsi="Book Antiqua"/>
          <w:color w:val="000000" w:themeColor="text1"/>
          <w:sz w:val="24"/>
          <w:szCs w:val="24"/>
        </w:rPr>
        <w:t>Ladanyi</w:t>
      </w:r>
      <w:proofErr w:type="spellEnd"/>
      <w:r w:rsidRPr="00137BAA">
        <w:rPr>
          <w:rFonts w:ascii="Book Antiqua" w:hAnsi="Book Antiqua"/>
          <w:color w:val="000000" w:themeColor="text1"/>
          <w:sz w:val="24"/>
          <w:szCs w:val="24"/>
        </w:rPr>
        <w:t xml:space="preserve"> M, Hyman DM, </w:t>
      </w:r>
      <w:proofErr w:type="spellStart"/>
      <w:r w:rsidRPr="00137BAA">
        <w:rPr>
          <w:rFonts w:ascii="Book Antiqua" w:hAnsi="Book Antiqua"/>
          <w:color w:val="000000" w:themeColor="text1"/>
          <w:sz w:val="24"/>
          <w:szCs w:val="24"/>
        </w:rPr>
        <w:t>Baselga</w:t>
      </w:r>
      <w:proofErr w:type="spellEnd"/>
      <w:r w:rsidRPr="00137BAA">
        <w:rPr>
          <w:rFonts w:ascii="Book Antiqua" w:hAnsi="Book Antiqua"/>
          <w:color w:val="000000" w:themeColor="text1"/>
          <w:sz w:val="24"/>
          <w:szCs w:val="24"/>
        </w:rPr>
        <w:t xml:space="preserve"> J, </w:t>
      </w:r>
      <w:proofErr w:type="spellStart"/>
      <w:r w:rsidRPr="00137BAA">
        <w:rPr>
          <w:rFonts w:ascii="Book Antiqua" w:hAnsi="Book Antiqua"/>
          <w:color w:val="000000" w:themeColor="text1"/>
          <w:sz w:val="24"/>
          <w:szCs w:val="24"/>
        </w:rPr>
        <w:t>Sabbatini</w:t>
      </w:r>
      <w:proofErr w:type="spellEnd"/>
      <w:r w:rsidRPr="00137BAA">
        <w:rPr>
          <w:rFonts w:ascii="Book Antiqua" w:hAnsi="Book Antiqua"/>
          <w:color w:val="000000" w:themeColor="text1"/>
          <w:sz w:val="24"/>
          <w:szCs w:val="24"/>
        </w:rPr>
        <w:t xml:space="preserve"> P, </w:t>
      </w:r>
      <w:proofErr w:type="spellStart"/>
      <w:r w:rsidRPr="00137BAA">
        <w:rPr>
          <w:rFonts w:ascii="Book Antiqua" w:hAnsi="Book Antiqua"/>
          <w:color w:val="000000" w:themeColor="text1"/>
          <w:sz w:val="24"/>
          <w:szCs w:val="24"/>
        </w:rPr>
        <w:t>Solit</w:t>
      </w:r>
      <w:proofErr w:type="spellEnd"/>
      <w:r w:rsidRPr="00137BAA">
        <w:rPr>
          <w:rFonts w:ascii="Book Antiqua" w:hAnsi="Book Antiqua"/>
          <w:color w:val="000000" w:themeColor="text1"/>
          <w:sz w:val="24"/>
          <w:szCs w:val="24"/>
        </w:rPr>
        <w:t xml:space="preserve"> DB, Schultz N. </w:t>
      </w:r>
      <w:proofErr w:type="spellStart"/>
      <w:r w:rsidRPr="00137BAA">
        <w:rPr>
          <w:rFonts w:ascii="Book Antiqua" w:hAnsi="Book Antiqua"/>
          <w:color w:val="000000" w:themeColor="text1"/>
          <w:sz w:val="24"/>
          <w:szCs w:val="24"/>
        </w:rPr>
        <w:t>OncoKB</w:t>
      </w:r>
      <w:proofErr w:type="spellEnd"/>
      <w:r w:rsidRPr="00137BAA">
        <w:rPr>
          <w:rFonts w:ascii="Book Antiqua" w:hAnsi="Book Antiqua"/>
          <w:color w:val="000000" w:themeColor="text1"/>
          <w:sz w:val="24"/>
          <w:szCs w:val="24"/>
        </w:rPr>
        <w:t xml:space="preserve">: A Precision Oncology Knowledge Base. </w:t>
      </w:r>
      <w:r w:rsidRPr="00137BAA">
        <w:rPr>
          <w:rFonts w:ascii="Book Antiqua" w:hAnsi="Book Antiqua"/>
          <w:i/>
          <w:color w:val="000000" w:themeColor="text1"/>
          <w:sz w:val="24"/>
          <w:szCs w:val="24"/>
        </w:rPr>
        <w:t>JCO Precis Oncol</w:t>
      </w:r>
      <w:r w:rsidRPr="00137BAA">
        <w:rPr>
          <w:rFonts w:ascii="Book Antiqua" w:hAnsi="Book Antiqua"/>
          <w:color w:val="000000" w:themeColor="text1"/>
          <w:sz w:val="24"/>
          <w:szCs w:val="24"/>
        </w:rPr>
        <w:t xml:space="preserve"> 2017; </w:t>
      </w:r>
      <w:r w:rsidRPr="00137BAA">
        <w:rPr>
          <w:rFonts w:ascii="Book Antiqua" w:hAnsi="Book Antiqua"/>
          <w:b/>
          <w:color w:val="000000" w:themeColor="text1"/>
          <w:sz w:val="24"/>
          <w:szCs w:val="24"/>
        </w:rPr>
        <w:t>2017</w:t>
      </w:r>
      <w:r w:rsidRPr="00137BAA">
        <w:rPr>
          <w:rFonts w:ascii="Book Antiqua" w:hAnsi="Book Antiqua"/>
          <w:color w:val="000000" w:themeColor="text1"/>
          <w:sz w:val="24"/>
          <w:szCs w:val="24"/>
        </w:rPr>
        <w:t xml:space="preserve"> [PMID: 28890946 DOI: 10.1200/PO.17.00011]</w:t>
      </w:r>
    </w:p>
    <w:p w14:paraId="68125B23"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22 </w:t>
      </w:r>
      <w:proofErr w:type="spellStart"/>
      <w:r w:rsidRPr="00137BAA">
        <w:rPr>
          <w:rFonts w:ascii="Book Antiqua" w:hAnsi="Book Antiqua"/>
          <w:b/>
          <w:color w:val="000000" w:themeColor="text1"/>
          <w:sz w:val="24"/>
          <w:szCs w:val="24"/>
        </w:rPr>
        <w:t>Szász</w:t>
      </w:r>
      <w:proofErr w:type="spellEnd"/>
      <w:r w:rsidRPr="00137BAA">
        <w:rPr>
          <w:rFonts w:ascii="Book Antiqua" w:hAnsi="Book Antiqua"/>
          <w:b/>
          <w:color w:val="000000" w:themeColor="text1"/>
          <w:sz w:val="24"/>
          <w:szCs w:val="24"/>
        </w:rPr>
        <w:t xml:space="preserve"> AM</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Lánczky</w:t>
      </w:r>
      <w:proofErr w:type="spellEnd"/>
      <w:r w:rsidRPr="00137BAA">
        <w:rPr>
          <w:rFonts w:ascii="Book Antiqua" w:hAnsi="Book Antiqua"/>
          <w:color w:val="000000" w:themeColor="text1"/>
          <w:sz w:val="24"/>
          <w:szCs w:val="24"/>
        </w:rPr>
        <w:t xml:space="preserve"> A, Nagy Á, </w:t>
      </w:r>
      <w:proofErr w:type="spellStart"/>
      <w:r w:rsidRPr="00137BAA">
        <w:rPr>
          <w:rFonts w:ascii="Book Antiqua" w:hAnsi="Book Antiqua"/>
          <w:color w:val="000000" w:themeColor="text1"/>
          <w:sz w:val="24"/>
          <w:szCs w:val="24"/>
        </w:rPr>
        <w:t>Förster</w:t>
      </w:r>
      <w:proofErr w:type="spellEnd"/>
      <w:r w:rsidRPr="00137BAA">
        <w:rPr>
          <w:rFonts w:ascii="Book Antiqua" w:hAnsi="Book Antiqua"/>
          <w:color w:val="000000" w:themeColor="text1"/>
          <w:sz w:val="24"/>
          <w:szCs w:val="24"/>
        </w:rPr>
        <w:t xml:space="preserve"> S, Hark K, Green JE, </w:t>
      </w:r>
      <w:proofErr w:type="spellStart"/>
      <w:r w:rsidRPr="00137BAA">
        <w:rPr>
          <w:rFonts w:ascii="Book Antiqua" w:hAnsi="Book Antiqua"/>
          <w:color w:val="000000" w:themeColor="text1"/>
          <w:sz w:val="24"/>
          <w:szCs w:val="24"/>
        </w:rPr>
        <w:t>Boussioutas</w:t>
      </w:r>
      <w:proofErr w:type="spellEnd"/>
      <w:r w:rsidRPr="00137BAA">
        <w:rPr>
          <w:rFonts w:ascii="Book Antiqua" w:hAnsi="Book Antiqua"/>
          <w:color w:val="000000" w:themeColor="text1"/>
          <w:sz w:val="24"/>
          <w:szCs w:val="24"/>
        </w:rPr>
        <w:t xml:space="preserve"> A, Busuttil R, </w:t>
      </w:r>
      <w:proofErr w:type="spellStart"/>
      <w:r w:rsidRPr="00137BAA">
        <w:rPr>
          <w:rFonts w:ascii="Book Antiqua" w:hAnsi="Book Antiqua"/>
          <w:color w:val="000000" w:themeColor="text1"/>
          <w:sz w:val="24"/>
          <w:szCs w:val="24"/>
        </w:rPr>
        <w:t>Szabó</w:t>
      </w:r>
      <w:proofErr w:type="spellEnd"/>
      <w:r w:rsidRPr="00137BAA">
        <w:rPr>
          <w:rFonts w:ascii="Book Antiqua" w:hAnsi="Book Antiqua"/>
          <w:color w:val="000000" w:themeColor="text1"/>
          <w:sz w:val="24"/>
          <w:szCs w:val="24"/>
        </w:rPr>
        <w:t xml:space="preserve"> A, </w:t>
      </w:r>
      <w:proofErr w:type="spellStart"/>
      <w:r w:rsidRPr="00137BAA">
        <w:rPr>
          <w:rFonts w:ascii="Book Antiqua" w:hAnsi="Book Antiqua"/>
          <w:color w:val="000000" w:themeColor="text1"/>
          <w:sz w:val="24"/>
          <w:szCs w:val="24"/>
        </w:rPr>
        <w:t>Győrffy</w:t>
      </w:r>
      <w:proofErr w:type="spellEnd"/>
      <w:r w:rsidRPr="00137BAA">
        <w:rPr>
          <w:rFonts w:ascii="Book Antiqua" w:hAnsi="Book Antiqua"/>
          <w:color w:val="000000" w:themeColor="text1"/>
          <w:sz w:val="24"/>
          <w:szCs w:val="24"/>
        </w:rPr>
        <w:t xml:space="preserve"> B. Cross-validation of survival associated biomarkers in gastric cancer using transcriptomic data of 1,065 patients. </w:t>
      </w:r>
      <w:proofErr w:type="spellStart"/>
      <w:r w:rsidRPr="00137BAA">
        <w:rPr>
          <w:rFonts w:ascii="Book Antiqua" w:hAnsi="Book Antiqua"/>
          <w:i/>
          <w:color w:val="000000" w:themeColor="text1"/>
          <w:sz w:val="24"/>
          <w:szCs w:val="24"/>
        </w:rPr>
        <w:t>Oncotarget</w:t>
      </w:r>
      <w:proofErr w:type="spellEnd"/>
      <w:r w:rsidRPr="00137BAA">
        <w:rPr>
          <w:rFonts w:ascii="Book Antiqua" w:hAnsi="Book Antiqua"/>
          <w:color w:val="000000" w:themeColor="text1"/>
          <w:sz w:val="24"/>
          <w:szCs w:val="24"/>
        </w:rPr>
        <w:t xml:space="preserve"> 2016; </w:t>
      </w:r>
      <w:r w:rsidRPr="00137BAA">
        <w:rPr>
          <w:rFonts w:ascii="Book Antiqua" w:hAnsi="Book Antiqua"/>
          <w:b/>
          <w:color w:val="000000" w:themeColor="text1"/>
          <w:sz w:val="24"/>
          <w:szCs w:val="24"/>
        </w:rPr>
        <w:t>7</w:t>
      </w:r>
      <w:r w:rsidRPr="00137BAA">
        <w:rPr>
          <w:rFonts w:ascii="Book Antiqua" w:hAnsi="Book Antiqua"/>
          <w:color w:val="000000" w:themeColor="text1"/>
          <w:sz w:val="24"/>
          <w:szCs w:val="24"/>
        </w:rPr>
        <w:t>: 49322-49333 [PMID: 27384994 DOI: 10.18632/oncotarget.10337]</w:t>
      </w:r>
    </w:p>
    <w:p w14:paraId="233F3412"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23 </w:t>
      </w:r>
      <w:r w:rsidRPr="00137BAA">
        <w:rPr>
          <w:rFonts w:ascii="Book Antiqua" w:hAnsi="Book Antiqua"/>
          <w:b/>
          <w:color w:val="000000" w:themeColor="text1"/>
          <w:sz w:val="24"/>
          <w:szCs w:val="24"/>
        </w:rPr>
        <w:t>Khan A</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Fornes</w:t>
      </w:r>
      <w:proofErr w:type="spellEnd"/>
      <w:r w:rsidRPr="00137BAA">
        <w:rPr>
          <w:rFonts w:ascii="Book Antiqua" w:hAnsi="Book Antiqua"/>
          <w:color w:val="000000" w:themeColor="text1"/>
          <w:sz w:val="24"/>
          <w:szCs w:val="24"/>
        </w:rPr>
        <w:t xml:space="preserve"> O, </w:t>
      </w:r>
      <w:proofErr w:type="spellStart"/>
      <w:r w:rsidRPr="00137BAA">
        <w:rPr>
          <w:rFonts w:ascii="Book Antiqua" w:hAnsi="Book Antiqua"/>
          <w:color w:val="000000" w:themeColor="text1"/>
          <w:sz w:val="24"/>
          <w:szCs w:val="24"/>
        </w:rPr>
        <w:t>Stigliani</w:t>
      </w:r>
      <w:proofErr w:type="spellEnd"/>
      <w:r w:rsidRPr="00137BAA">
        <w:rPr>
          <w:rFonts w:ascii="Book Antiqua" w:hAnsi="Book Antiqua"/>
          <w:color w:val="000000" w:themeColor="text1"/>
          <w:sz w:val="24"/>
          <w:szCs w:val="24"/>
        </w:rPr>
        <w:t xml:space="preserve"> A, Gheorghe M, Castro-Mondragon JA, van der Lee R, Bessy A, </w:t>
      </w:r>
      <w:proofErr w:type="spellStart"/>
      <w:r w:rsidRPr="00137BAA">
        <w:rPr>
          <w:rFonts w:ascii="Book Antiqua" w:hAnsi="Book Antiqua"/>
          <w:color w:val="000000" w:themeColor="text1"/>
          <w:sz w:val="24"/>
          <w:szCs w:val="24"/>
        </w:rPr>
        <w:t>Chèneby</w:t>
      </w:r>
      <w:proofErr w:type="spellEnd"/>
      <w:r w:rsidRPr="00137BAA">
        <w:rPr>
          <w:rFonts w:ascii="Book Antiqua" w:hAnsi="Book Antiqua"/>
          <w:color w:val="000000" w:themeColor="text1"/>
          <w:sz w:val="24"/>
          <w:szCs w:val="24"/>
        </w:rPr>
        <w:t xml:space="preserve"> J, Kulkarni SR, Tan G, </w:t>
      </w:r>
      <w:proofErr w:type="spellStart"/>
      <w:r w:rsidRPr="00137BAA">
        <w:rPr>
          <w:rFonts w:ascii="Book Antiqua" w:hAnsi="Book Antiqua"/>
          <w:color w:val="000000" w:themeColor="text1"/>
          <w:sz w:val="24"/>
          <w:szCs w:val="24"/>
        </w:rPr>
        <w:t>Baranasic</w:t>
      </w:r>
      <w:proofErr w:type="spellEnd"/>
      <w:r w:rsidRPr="00137BAA">
        <w:rPr>
          <w:rFonts w:ascii="Book Antiqua" w:hAnsi="Book Antiqua"/>
          <w:color w:val="000000" w:themeColor="text1"/>
          <w:sz w:val="24"/>
          <w:szCs w:val="24"/>
        </w:rPr>
        <w:t xml:space="preserve"> D, </w:t>
      </w:r>
      <w:proofErr w:type="spellStart"/>
      <w:r w:rsidRPr="00137BAA">
        <w:rPr>
          <w:rFonts w:ascii="Book Antiqua" w:hAnsi="Book Antiqua"/>
          <w:color w:val="000000" w:themeColor="text1"/>
          <w:sz w:val="24"/>
          <w:szCs w:val="24"/>
        </w:rPr>
        <w:t>Arenillas</w:t>
      </w:r>
      <w:proofErr w:type="spellEnd"/>
      <w:r w:rsidRPr="00137BAA">
        <w:rPr>
          <w:rFonts w:ascii="Book Antiqua" w:hAnsi="Book Antiqua"/>
          <w:color w:val="000000" w:themeColor="text1"/>
          <w:sz w:val="24"/>
          <w:szCs w:val="24"/>
        </w:rPr>
        <w:t xml:space="preserve"> DJ, </w:t>
      </w:r>
      <w:proofErr w:type="spellStart"/>
      <w:r w:rsidRPr="00137BAA">
        <w:rPr>
          <w:rFonts w:ascii="Book Antiqua" w:hAnsi="Book Antiqua"/>
          <w:color w:val="000000" w:themeColor="text1"/>
          <w:sz w:val="24"/>
          <w:szCs w:val="24"/>
        </w:rPr>
        <w:t>Sandelin</w:t>
      </w:r>
      <w:proofErr w:type="spellEnd"/>
      <w:r w:rsidRPr="00137BAA">
        <w:rPr>
          <w:rFonts w:ascii="Book Antiqua" w:hAnsi="Book Antiqua"/>
          <w:color w:val="000000" w:themeColor="text1"/>
          <w:sz w:val="24"/>
          <w:szCs w:val="24"/>
        </w:rPr>
        <w:t xml:space="preserve"> A, </w:t>
      </w:r>
      <w:proofErr w:type="spellStart"/>
      <w:r w:rsidRPr="00137BAA">
        <w:rPr>
          <w:rFonts w:ascii="Book Antiqua" w:hAnsi="Book Antiqua"/>
          <w:color w:val="000000" w:themeColor="text1"/>
          <w:sz w:val="24"/>
          <w:szCs w:val="24"/>
        </w:rPr>
        <w:t>Vandepoele</w:t>
      </w:r>
      <w:proofErr w:type="spellEnd"/>
      <w:r w:rsidRPr="00137BAA">
        <w:rPr>
          <w:rFonts w:ascii="Book Antiqua" w:hAnsi="Book Antiqua"/>
          <w:color w:val="000000" w:themeColor="text1"/>
          <w:sz w:val="24"/>
          <w:szCs w:val="24"/>
        </w:rPr>
        <w:t xml:space="preserve"> K, Lenhard B, </w:t>
      </w:r>
      <w:proofErr w:type="spellStart"/>
      <w:r w:rsidRPr="00137BAA">
        <w:rPr>
          <w:rFonts w:ascii="Book Antiqua" w:hAnsi="Book Antiqua"/>
          <w:color w:val="000000" w:themeColor="text1"/>
          <w:sz w:val="24"/>
          <w:szCs w:val="24"/>
        </w:rPr>
        <w:t>Ballester</w:t>
      </w:r>
      <w:proofErr w:type="spellEnd"/>
      <w:r w:rsidRPr="00137BAA">
        <w:rPr>
          <w:rFonts w:ascii="Book Antiqua" w:hAnsi="Book Antiqua"/>
          <w:color w:val="000000" w:themeColor="text1"/>
          <w:sz w:val="24"/>
          <w:szCs w:val="24"/>
        </w:rPr>
        <w:t xml:space="preserve"> B, Wasserman WW, </w:t>
      </w:r>
      <w:proofErr w:type="spellStart"/>
      <w:r w:rsidRPr="00137BAA">
        <w:rPr>
          <w:rFonts w:ascii="Book Antiqua" w:hAnsi="Book Antiqua"/>
          <w:color w:val="000000" w:themeColor="text1"/>
          <w:sz w:val="24"/>
          <w:szCs w:val="24"/>
        </w:rPr>
        <w:t>Parcy</w:t>
      </w:r>
      <w:proofErr w:type="spellEnd"/>
      <w:r w:rsidRPr="00137BAA">
        <w:rPr>
          <w:rFonts w:ascii="Book Antiqua" w:hAnsi="Book Antiqua"/>
          <w:color w:val="000000" w:themeColor="text1"/>
          <w:sz w:val="24"/>
          <w:szCs w:val="24"/>
        </w:rPr>
        <w:t xml:space="preserve"> F, </w:t>
      </w:r>
      <w:proofErr w:type="spellStart"/>
      <w:r w:rsidRPr="00137BAA">
        <w:rPr>
          <w:rFonts w:ascii="Book Antiqua" w:hAnsi="Book Antiqua"/>
          <w:color w:val="000000" w:themeColor="text1"/>
          <w:sz w:val="24"/>
          <w:szCs w:val="24"/>
        </w:rPr>
        <w:t>Mathelier</w:t>
      </w:r>
      <w:proofErr w:type="spellEnd"/>
      <w:r w:rsidRPr="00137BAA">
        <w:rPr>
          <w:rFonts w:ascii="Book Antiqua" w:hAnsi="Book Antiqua"/>
          <w:color w:val="000000" w:themeColor="text1"/>
          <w:sz w:val="24"/>
          <w:szCs w:val="24"/>
        </w:rPr>
        <w:t xml:space="preserve"> A. JASPAR 2018: update of the open-access database of transcription factor binding profiles and its web framework. </w:t>
      </w:r>
      <w:r w:rsidRPr="00137BAA">
        <w:rPr>
          <w:rFonts w:ascii="Book Antiqua" w:hAnsi="Book Antiqua"/>
          <w:i/>
          <w:color w:val="000000" w:themeColor="text1"/>
          <w:sz w:val="24"/>
          <w:szCs w:val="24"/>
        </w:rPr>
        <w:t>Nucleic Acids Res</w:t>
      </w:r>
      <w:r w:rsidRPr="00137BAA">
        <w:rPr>
          <w:rFonts w:ascii="Book Antiqua" w:hAnsi="Book Antiqua"/>
          <w:color w:val="000000" w:themeColor="text1"/>
          <w:sz w:val="24"/>
          <w:szCs w:val="24"/>
        </w:rPr>
        <w:t xml:space="preserve"> 2018; </w:t>
      </w:r>
      <w:r w:rsidRPr="00137BAA">
        <w:rPr>
          <w:rFonts w:ascii="Book Antiqua" w:hAnsi="Book Antiqua"/>
          <w:b/>
          <w:color w:val="000000" w:themeColor="text1"/>
          <w:sz w:val="24"/>
          <w:szCs w:val="24"/>
        </w:rPr>
        <w:t>46</w:t>
      </w:r>
      <w:r w:rsidRPr="00137BAA">
        <w:rPr>
          <w:rFonts w:ascii="Book Antiqua" w:hAnsi="Book Antiqua"/>
          <w:color w:val="000000" w:themeColor="text1"/>
          <w:sz w:val="24"/>
          <w:szCs w:val="24"/>
        </w:rPr>
        <w:t>: D1284 [PMID: 29161433 DOI: 10.1093/</w:t>
      </w:r>
      <w:proofErr w:type="spellStart"/>
      <w:r w:rsidRPr="00137BAA">
        <w:rPr>
          <w:rFonts w:ascii="Book Antiqua" w:hAnsi="Book Antiqua"/>
          <w:color w:val="000000" w:themeColor="text1"/>
          <w:sz w:val="24"/>
          <w:szCs w:val="24"/>
        </w:rPr>
        <w:t>nar</w:t>
      </w:r>
      <w:proofErr w:type="spellEnd"/>
      <w:r w:rsidRPr="00137BAA">
        <w:rPr>
          <w:rFonts w:ascii="Book Antiqua" w:hAnsi="Book Antiqua"/>
          <w:color w:val="000000" w:themeColor="text1"/>
          <w:sz w:val="24"/>
          <w:szCs w:val="24"/>
        </w:rPr>
        <w:t>/gkx1188]</w:t>
      </w:r>
    </w:p>
    <w:p w14:paraId="4ABD4EA9"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24 </w:t>
      </w:r>
      <w:r w:rsidRPr="00137BAA">
        <w:rPr>
          <w:rFonts w:ascii="Book Antiqua" w:hAnsi="Book Antiqua"/>
          <w:b/>
          <w:color w:val="000000" w:themeColor="text1"/>
          <w:sz w:val="24"/>
          <w:szCs w:val="24"/>
        </w:rPr>
        <w:t xml:space="preserve">Cancer Genome Atlas </w:t>
      </w:r>
      <w:proofErr w:type="gramStart"/>
      <w:r w:rsidRPr="00137BAA">
        <w:rPr>
          <w:rFonts w:ascii="Book Antiqua" w:hAnsi="Book Antiqua"/>
          <w:b/>
          <w:color w:val="000000" w:themeColor="text1"/>
          <w:sz w:val="24"/>
          <w:szCs w:val="24"/>
        </w:rPr>
        <w:t>Network.</w:t>
      </w:r>
      <w:r w:rsidRPr="00137BAA">
        <w:rPr>
          <w:rFonts w:ascii="Book Antiqua" w:hAnsi="Book Antiqua"/>
          <w:color w:val="000000" w:themeColor="text1"/>
          <w:sz w:val="24"/>
          <w:szCs w:val="24"/>
        </w:rPr>
        <w:t>.</w:t>
      </w:r>
      <w:proofErr w:type="gramEnd"/>
      <w:r w:rsidRPr="00137BAA">
        <w:rPr>
          <w:rFonts w:ascii="Book Antiqua" w:hAnsi="Book Antiqua"/>
          <w:color w:val="000000" w:themeColor="text1"/>
          <w:sz w:val="24"/>
          <w:szCs w:val="24"/>
        </w:rPr>
        <w:t xml:space="preserve"> Comprehensive molecular portraits of human breast tumours. </w:t>
      </w:r>
      <w:r w:rsidRPr="00137BAA">
        <w:rPr>
          <w:rFonts w:ascii="Book Antiqua" w:hAnsi="Book Antiqua"/>
          <w:i/>
          <w:color w:val="000000" w:themeColor="text1"/>
          <w:sz w:val="24"/>
          <w:szCs w:val="24"/>
        </w:rPr>
        <w:t>Nature</w:t>
      </w:r>
      <w:r w:rsidRPr="00137BAA">
        <w:rPr>
          <w:rFonts w:ascii="Book Antiqua" w:hAnsi="Book Antiqua"/>
          <w:color w:val="000000" w:themeColor="text1"/>
          <w:sz w:val="24"/>
          <w:szCs w:val="24"/>
        </w:rPr>
        <w:t xml:space="preserve"> 2012; </w:t>
      </w:r>
      <w:r w:rsidRPr="00137BAA">
        <w:rPr>
          <w:rFonts w:ascii="Book Antiqua" w:hAnsi="Book Antiqua"/>
          <w:b/>
          <w:color w:val="000000" w:themeColor="text1"/>
          <w:sz w:val="24"/>
          <w:szCs w:val="24"/>
        </w:rPr>
        <w:t>490</w:t>
      </w:r>
      <w:r w:rsidRPr="00137BAA">
        <w:rPr>
          <w:rFonts w:ascii="Book Antiqua" w:hAnsi="Book Antiqua"/>
          <w:color w:val="000000" w:themeColor="text1"/>
          <w:sz w:val="24"/>
          <w:szCs w:val="24"/>
        </w:rPr>
        <w:t>: 61-70 [PMID: 23000897 DOI: 10.1038/nature11412]</w:t>
      </w:r>
    </w:p>
    <w:p w14:paraId="5B7F851B"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25 </w:t>
      </w:r>
      <w:r w:rsidRPr="00137BAA">
        <w:rPr>
          <w:rFonts w:ascii="Book Antiqua" w:hAnsi="Book Antiqua"/>
          <w:b/>
          <w:color w:val="000000" w:themeColor="text1"/>
          <w:sz w:val="24"/>
          <w:szCs w:val="24"/>
        </w:rPr>
        <w:t xml:space="preserve">Cancer Genome Atlas Research </w:t>
      </w:r>
      <w:proofErr w:type="gramStart"/>
      <w:r w:rsidRPr="00137BAA">
        <w:rPr>
          <w:rFonts w:ascii="Book Antiqua" w:hAnsi="Book Antiqua"/>
          <w:b/>
          <w:color w:val="000000" w:themeColor="text1"/>
          <w:sz w:val="24"/>
          <w:szCs w:val="24"/>
        </w:rPr>
        <w:t>Network.</w:t>
      </w:r>
      <w:r w:rsidRPr="00137BAA">
        <w:rPr>
          <w:rFonts w:ascii="Book Antiqua" w:hAnsi="Book Antiqua"/>
          <w:color w:val="000000" w:themeColor="text1"/>
          <w:sz w:val="24"/>
          <w:szCs w:val="24"/>
        </w:rPr>
        <w:t>.</w:t>
      </w:r>
      <w:proofErr w:type="gramEnd"/>
      <w:r w:rsidRPr="00137BAA">
        <w:rPr>
          <w:rFonts w:ascii="Book Antiqua" w:hAnsi="Book Antiqua"/>
          <w:color w:val="000000" w:themeColor="text1"/>
          <w:sz w:val="24"/>
          <w:szCs w:val="24"/>
        </w:rPr>
        <w:t xml:space="preserve"> Integrated genomic analyses of ovarian carcinoma. </w:t>
      </w:r>
      <w:r w:rsidRPr="00137BAA">
        <w:rPr>
          <w:rFonts w:ascii="Book Antiqua" w:hAnsi="Book Antiqua"/>
          <w:i/>
          <w:color w:val="000000" w:themeColor="text1"/>
          <w:sz w:val="24"/>
          <w:szCs w:val="24"/>
        </w:rPr>
        <w:t>Nature</w:t>
      </w:r>
      <w:r w:rsidRPr="00137BAA">
        <w:rPr>
          <w:rFonts w:ascii="Book Antiqua" w:hAnsi="Book Antiqua"/>
          <w:color w:val="000000" w:themeColor="text1"/>
          <w:sz w:val="24"/>
          <w:szCs w:val="24"/>
        </w:rPr>
        <w:t xml:space="preserve"> 2011; </w:t>
      </w:r>
      <w:r w:rsidRPr="00137BAA">
        <w:rPr>
          <w:rFonts w:ascii="Book Antiqua" w:hAnsi="Book Antiqua"/>
          <w:b/>
          <w:color w:val="000000" w:themeColor="text1"/>
          <w:sz w:val="24"/>
          <w:szCs w:val="24"/>
        </w:rPr>
        <w:t>474</w:t>
      </w:r>
      <w:r w:rsidRPr="00137BAA">
        <w:rPr>
          <w:rFonts w:ascii="Book Antiqua" w:hAnsi="Book Antiqua"/>
          <w:color w:val="000000" w:themeColor="text1"/>
          <w:sz w:val="24"/>
          <w:szCs w:val="24"/>
        </w:rPr>
        <w:t>: 609-615 [PMID: 21720365 DOI: 10.1038/nature10166]</w:t>
      </w:r>
    </w:p>
    <w:p w14:paraId="4622433C"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lastRenderedPageBreak/>
        <w:t xml:space="preserve">26 </w:t>
      </w:r>
      <w:r w:rsidRPr="00137BAA">
        <w:rPr>
          <w:rFonts w:ascii="Book Antiqua" w:hAnsi="Book Antiqua"/>
          <w:b/>
          <w:color w:val="000000" w:themeColor="text1"/>
          <w:sz w:val="24"/>
          <w:szCs w:val="24"/>
        </w:rPr>
        <w:t>Pfister K</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Pipka</w:t>
      </w:r>
      <w:proofErr w:type="spellEnd"/>
      <w:r w:rsidRPr="00137BAA">
        <w:rPr>
          <w:rFonts w:ascii="Book Antiqua" w:hAnsi="Book Antiqua"/>
          <w:color w:val="000000" w:themeColor="text1"/>
          <w:sz w:val="24"/>
          <w:szCs w:val="24"/>
        </w:rPr>
        <w:t xml:space="preserve"> JL, Chiang C, Liu Y, Clark RA, Keller R, Skoglund P, Guertin MJ, Hall IM, </w:t>
      </w:r>
      <w:proofErr w:type="spellStart"/>
      <w:r w:rsidRPr="00137BAA">
        <w:rPr>
          <w:rFonts w:ascii="Book Antiqua" w:hAnsi="Book Antiqua"/>
          <w:color w:val="000000" w:themeColor="text1"/>
          <w:sz w:val="24"/>
          <w:szCs w:val="24"/>
        </w:rPr>
        <w:t>Stukenberg</w:t>
      </w:r>
      <w:proofErr w:type="spellEnd"/>
      <w:r w:rsidRPr="00137BAA">
        <w:rPr>
          <w:rFonts w:ascii="Book Antiqua" w:hAnsi="Book Antiqua"/>
          <w:color w:val="000000" w:themeColor="text1"/>
          <w:sz w:val="24"/>
          <w:szCs w:val="24"/>
        </w:rPr>
        <w:t xml:space="preserve"> PT. Identification of Drivers of Aneuploidy in Breast Tumors. </w:t>
      </w:r>
      <w:r w:rsidRPr="00137BAA">
        <w:rPr>
          <w:rFonts w:ascii="Book Antiqua" w:hAnsi="Book Antiqua"/>
          <w:i/>
          <w:color w:val="000000" w:themeColor="text1"/>
          <w:sz w:val="24"/>
          <w:szCs w:val="24"/>
        </w:rPr>
        <w:t>Cell Rep</w:t>
      </w:r>
      <w:r w:rsidRPr="00137BAA">
        <w:rPr>
          <w:rFonts w:ascii="Book Antiqua" w:hAnsi="Book Antiqua"/>
          <w:color w:val="000000" w:themeColor="text1"/>
          <w:sz w:val="24"/>
          <w:szCs w:val="24"/>
        </w:rPr>
        <w:t xml:space="preserve"> 2018; </w:t>
      </w:r>
      <w:r w:rsidRPr="00137BAA">
        <w:rPr>
          <w:rFonts w:ascii="Book Antiqua" w:hAnsi="Book Antiqua"/>
          <w:b/>
          <w:color w:val="000000" w:themeColor="text1"/>
          <w:sz w:val="24"/>
          <w:szCs w:val="24"/>
        </w:rPr>
        <w:t>23</w:t>
      </w:r>
      <w:r w:rsidRPr="00137BAA">
        <w:rPr>
          <w:rFonts w:ascii="Book Antiqua" w:hAnsi="Book Antiqua"/>
          <w:color w:val="000000" w:themeColor="text1"/>
          <w:sz w:val="24"/>
          <w:szCs w:val="24"/>
        </w:rPr>
        <w:t>: 2758-2769 [PMID: 29847804 DOI: 10.1016/j.celrep.2018.04.102]</w:t>
      </w:r>
    </w:p>
    <w:p w14:paraId="2B7A3A40"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27 </w:t>
      </w:r>
      <w:r w:rsidRPr="00137BAA">
        <w:rPr>
          <w:rFonts w:ascii="Book Antiqua" w:hAnsi="Book Antiqua"/>
          <w:b/>
          <w:color w:val="000000" w:themeColor="text1"/>
          <w:sz w:val="24"/>
          <w:szCs w:val="24"/>
        </w:rPr>
        <w:t>Estep KN</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Brosh</w:t>
      </w:r>
      <w:proofErr w:type="spellEnd"/>
      <w:r w:rsidRPr="00137BAA">
        <w:rPr>
          <w:rFonts w:ascii="Book Antiqua" w:hAnsi="Book Antiqua"/>
          <w:color w:val="000000" w:themeColor="text1"/>
          <w:sz w:val="24"/>
          <w:szCs w:val="24"/>
        </w:rPr>
        <w:t xml:space="preserve"> RM Jr. RecQ and Fe-S helicases have unique roles in DNA metabolism dictated by their unwinding directionality, substrate specificity, and protein interactions. </w:t>
      </w:r>
      <w:proofErr w:type="spellStart"/>
      <w:r w:rsidRPr="00137BAA">
        <w:rPr>
          <w:rFonts w:ascii="Book Antiqua" w:hAnsi="Book Antiqua"/>
          <w:i/>
          <w:color w:val="000000" w:themeColor="text1"/>
          <w:sz w:val="24"/>
          <w:szCs w:val="24"/>
        </w:rPr>
        <w:t>Biochem</w:t>
      </w:r>
      <w:proofErr w:type="spellEnd"/>
      <w:r w:rsidRPr="00137BAA">
        <w:rPr>
          <w:rFonts w:ascii="Book Antiqua" w:hAnsi="Book Antiqua"/>
          <w:i/>
          <w:color w:val="000000" w:themeColor="text1"/>
          <w:sz w:val="24"/>
          <w:szCs w:val="24"/>
        </w:rPr>
        <w:t xml:space="preserve"> Soc Trans</w:t>
      </w:r>
      <w:r w:rsidRPr="00137BAA">
        <w:rPr>
          <w:rFonts w:ascii="Book Antiqua" w:hAnsi="Book Antiqua"/>
          <w:color w:val="000000" w:themeColor="text1"/>
          <w:sz w:val="24"/>
          <w:szCs w:val="24"/>
        </w:rPr>
        <w:t xml:space="preserve"> 2018; </w:t>
      </w:r>
      <w:r w:rsidRPr="00137BAA">
        <w:rPr>
          <w:rFonts w:ascii="Book Antiqua" w:hAnsi="Book Antiqua"/>
          <w:b/>
          <w:color w:val="000000" w:themeColor="text1"/>
          <w:sz w:val="24"/>
          <w:szCs w:val="24"/>
        </w:rPr>
        <w:t>46</w:t>
      </w:r>
      <w:r w:rsidRPr="00137BAA">
        <w:rPr>
          <w:rFonts w:ascii="Book Antiqua" w:hAnsi="Book Antiqua"/>
          <w:color w:val="000000" w:themeColor="text1"/>
          <w:sz w:val="24"/>
          <w:szCs w:val="24"/>
        </w:rPr>
        <w:t>: 77-95 [PMID: 29273621 DOI: 10.1042/BST20170044]</w:t>
      </w:r>
    </w:p>
    <w:p w14:paraId="0B1980D8"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28 </w:t>
      </w:r>
      <w:r w:rsidRPr="00137BAA">
        <w:rPr>
          <w:rFonts w:ascii="Book Antiqua" w:hAnsi="Book Antiqua"/>
          <w:b/>
          <w:color w:val="000000" w:themeColor="text1"/>
          <w:sz w:val="24"/>
          <w:szCs w:val="24"/>
        </w:rPr>
        <w:t>Niraj J</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Färkkilä</w:t>
      </w:r>
      <w:proofErr w:type="spellEnd"/>
      <w:r w:rsidRPr="00137BAA">
        <w:rPr>
          <w:rFonts w:ascii="Book Antiqua" w:hAnsi="Book Antiqua"/>
          <w:color w:val="000000" w:themeColor="text1"/>
          <w:sz w:val="24"/>
          <w:szCs w:val="24"/>
        </w:rPr>
        <w:t xml:space="preserve"> A, </w:t>
      </w:r>
      <w:proofErr w:type="spellStart"/>
      <w:r w:rsidRPr="00137BAA">
        <w:rPr>
          <w:rFonts w:ascii="Book Antiqua" w:hAnsi="Book Antiqua"/>
          <w:color w:val="000000" w:themeColor="text1"/>
          <w:sz w:val="24"/>
          <w:szCs w:val="24"/>
        </w:rPr>
        <w:t>D'Andrea</w:t>
      </w:r>
      <w:proofErr w:type="spellEnd"/>
      <w:r w:rsidRPr="00137BAA">
        <w:rPr>
          <w:rFonts w:ascii="Book Antiqua" w:hAnsi="Book Antiqua"/>
          <w:color w:val="000000" w:themeColor="text1"/>
          <w:sz w:val="24"/>
          <w:szCs w:val="24"/>
        </w:rPr>
        <w:t xml:space="preserve"> AD. The Fanconi Anemia Pathway in Cancer. </w:t>
      </w:r>
      <w:proofErr w:type="spellStart"/>
      <w:r w:rsidRPr="00137BAA">
        <w:rPr>
          <w:rFonts w:ascii="Book Antiqua" w:hAnsi="Book Antiqua"/>
          <w:i/>
          <w:color w:val="000000" w:themeColor="text1"/>
          <w:sz w:val="24"/>
          <w:szCs w:val="24"/>
        </w:rPr>
        <w:t>Annu</w:t>
      </w:r>
      <w:proofErr w:type="spellEnd"/>
      <w:r w:rsidRPr="00137BAA">
        <w:rPr>
          <w:rFonts w:ascii="Book Antiqua" w:hAnsi="Book Antiqua"/>
          <w:i/>
          <w:color w:val="000000" w:themeColor="text1"/>
          <w:sz w:val="24"/>
          <w:szCs w:val="24"/>
        </w:rPr>
        <w:t xml:space="preserve"> Rev Cancer Biol</w:t>
      </w:r>
      <w:r w:rsidRPr="00137BAA">
        <w:rPr>
          <w:rFonts w:ascii="Book Antiqua" w:hAnsi="Book Antiqua"/>
          <w:color w:val="000000" w:themeColor="text1"/>
          <w:sz w:val="24"/>
          <w:szCs w:val="24"/>
        </w:rPr>
        <w:t xml:space="preserve"> 2019; </w:t>
      </w:r>
      <w:r w:rsidRPr="00137BAA">
        <w:rPr>
          <w:rFonts w:ascii="Book Antiqua" w:hAnsi="Book Antiqua"/>
          <w:b/>
          <w:color w:val="000000" w:themeColor="text1"/>
          <w:sz w:val="24"/>
          <w:szCs w:val="24"/>
        </w:rPr>
        <w:t>3</w:t>
      </w:r>
      <w:r w:rsidRPr="00137BAA">
        <w:rPr>
          <w:rFonts w:ascii="Book Antiqua" w:hAnsi="Book Antiqua"/>
          <w:color w:val="000000" w:themeColor="text1"/>
          <w:sz w:val="24"/>
          <w:szCs w:val="24"/>
        </w:rPr>
        <w:t>: 457-478 [PMID: 30882047 DOI: 10.1146/annurev-cancerbio-030617-050422]</w:t>
      </w:r>
    </w:p>
    <w:p w14:paraId="6C709EE8"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29 </w:t>
      </w:r>
      <w:r w:rsidRPr="00137BAA">
        <w:rPr>
          <w:rFonts w:ascii="Book Antiqua" w:hAnsi="Book Antiqua"/>
          <w:b/>
          <w:color w:val="000000" w:themeColor="text1"/>
          <w:sz w:val="24"/>
          <w:szCs w:val="24"/>
        </w:rPr>
        <w:t>Peng M</w:t>
      </w:r>
      <w:r w:rsidRPr="00137BAA">
        <w:rPr>
          <w:rFonts w:ascii="Book Antiqua" w:hAnsi="Book Antiqua"/>
          <w:color w:val="000000" w:themeColor="text1"/>
          <w:sz w:val="24"/>
          <w:szCs w:val="24"/>
        </w:rPr>
        <w:t xml:space="preserve">, Cong K, </w:t>
      </w:r>
      <w:proofErr w:type="spellStart"/>
      <w:r w:rsidRPr="00137BAA">
        <w:rPr>
          <w:rFonts w:ascii="Book Antiqua" w:hAnsi="Book Antiqua"/>
          <w:color w:val="000000" w:themeColor="text1"/>
          <w:sz w:val="24"/>
          <w:szCs w:val="24"/>
        </w:rPr>
        <w:t>Panzarino</w:t>
      </w:r>
      <w:proofErr w:type="spellEnd"/>
      <w:r w:rsidRPr="00137BAA">
        <w:rPr>
          <w:rFonts w:ascii="Book Antiqua" w:hAnsi="Book Antiqua"/>
          <w:color w:val="000000" w:themeColor="text1"/>
          <w:sz w:val="24"/>
          <w:szCs w:val="24"/>
        </w:rPr>
        <w:t xml:space="preserve"> NJ, Nayak S, Calvo J, Deng B, Zhu LJ, </w:t>
      </w:r>
      <w:proofErr w:type="spellStart"/>
      <w:r w:rsidRPr="00137BAA">
        <w:rPr>
          <w:rFonts w:ascii="Book Antiqua" w:hAnsi="Book Antiqua"/>
          <w:color w:val="000000" w:themeColor="text1"/>
          <w:sz w:val="24"/>
          <w:szCs w:val="24"/>
        </w:rPr>
        <w:t>Morocz</w:t>
      </w:r>
      <w:proofErr w:type="spellEnd"/>
      <w:r w:rsidRPr="00137BAA">
        <w:rPr>
          <w:rFonts w:ascii="Book Antiqua" w:hAnsi="Book Antiqua"/>
          <w:color w:val="000000" w:themeColor="text1"/>
          <w:sz w:val="24"/>
          <w:szCs w:val="24"/>
        </w:rPr>
        <w:t xml:space="preserve"> M, </w:t>
      </w:r>
      <w:proofErr w:type="spellStart"/>
      <w:r w:rsidRPr="00137BAA">
        <w:rPr>
          <w:rFonts w:ascii="Book Antiqua" w:hAnsi="Book Antiqua"/>
          <w:color w:val="000000" w:themeColor="text1"/>
          <w:sz w:val="24"/>
          <w:szCs w:val="24"/>
        </w:rPr>
        <w:t>Hegedus</w:t>
      </w:r>
      <w:proofErr w:type="spellEnd"/>
      <w:r w:rsidRPr="00137BAA">
        <w:rPr>
          <w:rFonts w:ascii="Book Antiqua" w:hAnsi="Book Antiqua"/>
          <w:color w:val="000000" w:themeColor="text1"/>
          <w:sz w:val="24"/>
          <w:szCs w:val="24"/>
        </w:rPr>
        <w:t xml:space="preserve"> L, </w:t>
      </w:r>
      <w:proofErr w:type="spellStart"/>
      <w:r w:rsidRPr="00137BAA">
        <w:rPr>
          <w:rFonts w:ascii="Book Antiqua" w:hAnsi="Book Antiqua"/>
          <w:color w:val="000000" w:themeColor="text1"/>
          <w:sz w:val="24"/>
          <w:szCs w:val="24"/>
        </w:rPr>
        <w:t>Haracska</w:t>
      </w:r>
      <w:proofErr w:type="spellEnd"/>
      <w:r w:rsidRPr="00137BAA">
        <w:rPr>
          <w:rFonts w:ascii="Book Antiqua" w:hAnsi="Book Antiqua"/>
          <w:color w:val="000000" w:themeColor="text1"/>
          <w:sz w:val="24"/>
          <w:szCs w:val="24"/>
        </w:rPr>
        <w:t xml:space="preserve"> L, Cantor SB. Opposing Roles of FANCJ and HLTF Protect Forks and Restrain Replication during Stress. </w:t>
      </w:r>
      <w:r w:rsidRPr="00137BAA">
        <w:rPr>
          <w:rFonts w:ascii="Book Antiqua" w:hAnsi="Book Antiqua"/>
          <w:i/>
          <w:color w:val="000000" w:themeColor="text1"/>
          <w:sz w:val="24"/>
          <w:szCs w:val="24"/>
        </w:rPr>
        <w:t>Cell Rep</w:t>
      </w:r>
      <w:r w:rsidRPr="00137BAA">
        <w:rPr>
          <w:rFonts w:ascii="Book Antiqua" w:hAnsi="Book Antiqua"/>
          <w:color w:val="000000" w:themeColor="text1"/>
          <w:sz w:val="24"/>
          <w:szCs w:val="24"/>
        </w:rPr>
        <w:t xml:space="preserve"> 2018; </w:t>
      </w:r>
      <w:r w:rsidRPr="00137BAA">
        <w:rPr>
          <w:rFonts w:ascii="Book Antiqua" w:hAnsi="Book Antiqua"/>
          <w:b/>
          <w:color w:val="000000" w:themeColor="text1"/>
          <w:sz w:val="24"/>
          <w:szCs w:val="24"/>
        </w:rPr>
        <w:t>24</w:t>
      </w:r>
      <w:r w:rsidRPr="00137BAA">
        <w:rPr>
          <w:rFonts w:ascii="Book Antiqua" w:hAnsi="Book Antiqua"/>
          <w:color w:val="000000" w:themeColor="text1"/>
          <w:sz w:val="24"/>
          <w:szCs w:val="24"/>
        </w:rPr>
        <w:t>: 3251-3261 [PMID: 30232006 DOI: 10.1016/j.celrep.2018.08.065]</w:t>
      </w:r>
    </w:p>
    <w:p w14:paraId="378D0C37"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30 </w:t>
      </w:r>
      <w:r w:rsidRPr="00137BAA">
        <w:rPr>
          <w:rFonts w:ascii="Book Antiqua" w:hAnsi="Book Antiqua"/>
          <w:b/>
          <w:color w:val="000000" w:themeColor="text1"/>
          <w:sz w:val="24"/>
          <w:szCs w:val="24"/>
        </w:rPr>
        <w:t>Cantor SB</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Xie</w:t>
      </w:r>
      <w:proofErr w:type="spellEnd"/>
      <w:r w:rsidRPr="00137BAA">
        <w:rPr>
          <w:rFonts w:ascii="Book Antiqua" w:hAnsi="Book Antiqua"/>
          <w:color w:val="000000" w:themeColor="text1"/>
          <w:sz w:val="24"/>
          <w:szCs w:val="24"/>
        </w:rPr>
        <w:t xml:space="preserve"> J. Assessing the link between BACH1/FANCJ and MLH1 in DNA crosslink repair. </w:t>
      </w:r>
      <w:r w:rsidRPr="00137BAA">
        <w:rPr>
          <w:rFonts w:ascii="Book Antiqua" w:hAnsi="Book Antiqua"/>
          <w:i/>
          <w:color w:val="000000" w:themeColor="text1"/>
          <w:sz w:val="24"/>
          <w:szCs w:val="24"/>
        </w:rPr>
        <w:t>Environ Mol Mutagen</w:t>
      </w:r>
      <w:r w:rsidRPr="00137BAA">
        <w:rPr>
          <w:rFonts w:ascii="Book Antiqua" w:hAnsi="Book Antiqua"/>
          <w:color w:val="000000" w:themeColor="text1"/>
          <w:sz w:val="24"/>
          <w:szCs w:val="24"/>
        </w:rPr>
        <w:t xml:space="preserve"> 2010; </w:t>
      </w:r>
      <w:r w:rsidRPr="00137BAA">
        <w:rPr>
          <w:rFonts w:ascii="Book Antiqua" w:hAnsi="Book Antiqua"/>
          <w:b/>
          <w:color w:val="000000" w:themeColor="text1"/>
          <w:sz w:val="24"/>
          <w:szCs w:val="24"/>
        </w:rPr>
        <w:t>51</w:t>
      </w:r>
      <w:r w:rsidRPr="00137BAA">
        <w:rPr>
          <w:rFonts w:ascii="Book Antiqua" w:hAnsi="Book Antiqua"/>
          <w:color w:val="000000" w:themeColor="text1"/>
          <w:sz w:val="24"/>
          <w:szCs w:val="24"/>
        </w:rPr>
        <w:t>: 500-507 [PMID: 20658644 DOI: 10.1002/em.20568]</w:t>
      </w:r>
    </w:p>
    <w:p w14:paraId="391A5D0B"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31 </w:t>
      </w:r>
      <w:r w:rsidRPr="00137BAA">
        <w:rPr>
          <w:rFonts w:ascii="Book Antiqua" w:hAnsi="Book Antiqua"/>
          <w:b/>
          <w:color w:val="000000" w:themeColor="text1"/>
          <w:sz w:val="24"/>
          <w:szCs w:val="24"/>
        </w:rPr>
        <w:t>Barthelemy J</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Hanenberg</w:t>
      </w:r>
      <w:proofErr w:type="spellEnd"/>
      <w:r w:rsidRPr="00137BAA">
        <w:rPr>
          <w:rFonts w:ascii="Book Antiqua" w:hAnsi="Book Antiqua"/>
          <w:color w:val="000000" w:themeColor="text1"/>
          <w:sz w:val="24"/>
          <w:szCs w:val="24"/>
        </w:rPr>
        <w:t xml:space="preserve"> H, </w:t>
      </w:r>
      <w:proofErr w:type="spellStart"/>
      <w:r w:rsidRPr="00137BAA">
        <w:rPr>
          <w:rFonts w:ascii="Book Antiqua" w:hAnsi="Book Antiqua"/>
          <w:color w:val="000000" w:themeColor="text1"/>
          <w:sz w:val="24"/>
          <w:szCs w:val="24"/>
        </w:rPr>
        <w:t>Leffak</w:t>
      </w:r>
      <w:proofErr w:type="spellEnd"/>
      <w:r w:rsidRPr="00137BAA">
        <w:rPr>
          <w:rFonts w:ascii="Book Antiqua" w:hAnsi="Book Antiqua"/>
          <w:color w:val="000000" w:themeColor="text1"/>
          <w:sz w:val="24"/>
          <w:szCs w:val="24"/>
        </w:rPr>
        <w:t xml:space="preserve"> M. FANCJ is essential to maintain microsatellite structure genome-wide during replication stress. </w:t>
      </w:r>
      <w:r w:rsidRPr="00137BAA">
        <w:rPr>
          <w:rFonts w:ascii="Book Antiqua" w:hAnsi="Book Antiqua"/>
          <w:i/>
          <w:color w:val="000000" w:themeColor="text1"/>
          <w:sz w:val="24"/>
          <w:szCs w:val="24"/>
        </w:rPr>
        <w:t>Nucleic Acids Res</w:t>
      </w:r>
      <w:r w:rsidRPr="00137BAA">
        <w:rPr>
          <w:rFonts w:ascii="Book Antiqua" w:hAnsi="Book Antiqua"/>
          <w:color w:val="000000" w:themeColor="text1"/>
          <w:sz w:val="24"/>
          <w:szCs w:val="24"/>
        </w:rPr>
        <w:t xml:space="preserve"> 2016; </w:t>
      </w:r>
      <w:r w:rsidRPr="00137BAA">
        <w:rPr>
          <w:rFonts w:ascii="Book Antiqua" w:hAnsi="Book Antiqua"/>
          <w:b/>
          <w:color w:val="000000" w:themeColor="text1"/>
          <w:sz w:val="24"/>
          <w:szCs w:val="24"/>
        </w:rPr>
        <w:t>44</w:t>
      </w:r>
      <w:r w:rsidRPr="00137BAA">
        <w:rPr>
          <w:rFonts w:ascii="Book Antiqua" w:hAnsi="Book Antiqua"/>
          <w:color w:val="000000" w:themeColor="text1"/>
          <w:sz w:val="24"/>
          <w:szCs w:val="24"/>
        </w:rPr>
        <w:t>: 6803-6816 [PMID: 27179029 DOI: 10.1093/</w:t>
      </w:r>
      <w:proofErr w:type="spellStart"/>
      <w:r w:rsidRPr="00137BAA">
        <w:rPr>
          <w:rFonts w:ascii="Book Antiqua" w:hAnsi="Book Antiqua"/>
          <w:color w:val="000000" w:themeColor="text1"/>
          <w:sz w:val="24"/>
          <w:szCs w:val="24"/>
        </w:rPr>
        <w:t>nar</w:t>
      </w:r>
      <w:proofErr w:type="spellEnd"/>
      <w:r w:rsidRPr="00137BAA">
        <w:rPr>
          <w:rFonts w:ascii="Book Antiqua" w:hAnsi="Book Antiqua"/>
          <w:color w:val="000000" w:themeColor="text1"/>
          <w:sz w:val="24"/>
          <w:szCs w:val="24"/>
        </w:rPr>
        <w:t>/gkw433]</w:t>
      </w:r>
    </w:p>
    <w:p w14:paraId="43703847"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32 </w:t>
      </w:r>
      <w:proofErr w:type="spellStart"/>
      <w:r w:rsidRPr="00137BAA">
        <w:rPr>
          <w:rFonts w:ascii="Book Antiqua" w:hAnsi="Book Antiqua"/>
          <w:b/>
          <w:color w:val="000000" w:themeColor="text1"/>
          <w:sz w:val="24"/>
          <w:szCs w:val="24"/>
        </w:rPr>
        <w:t>Matsuzaki</w:t>
      </w:r>
      <w:proofErr w:type="spellEnd"/>
      <w:r w:rsidRPr="00137BAA">
        <w:rPr>
          <w:rFonts w:ascii="Book Antiqua" w:hAnsi="Book Antiqua"/>
          <w:b/>
          <w:color w:val="000000" w:themeColor="text1"/>
          <w:sz w:val="24"/>
          <w:szCs w:val="24"/>
        </w:rPr>
        <w:t xml:space="preserve"> K</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Borel</w:t>
      </w:r>
      <w:proofErr w:type="spellEnd"/>
      <w:r w:rsidRPr="00137BAA">
        <w:rPr>
          <w:rFonts w:ascii="Book Antiqua" w:hAnsi="Book Antiqua"/>
          <w:color w:val="000000" w:themeColor="text1"/>
          <w:sz w:val="24"/>
          <w:szCs w:val="24"/>
        </w:rPr>
        <w:t xml:space="preserve"> V, Adelman CA, Schindler D, Boulton SJ. FANCJ suppresses microsatellite instability and lymphomagenesis independent of the Fanconi anemia pathway. </w:t>
      </w:r>
      <w:r w:rsidRPr="00137BAA">
        <w:rPr>
          <w:rFonts w:ascii="Book Antiqua" w:hAnsi="Book Antiqua"/>
          <w:i/>
          <w:color w:val="000000" w:themeColor="text1"/>
          <w:sz w:val="24"/>
          <w:szCs w:val="24"/>
        </w:rPr>
        <w:t>Genes Dev</w:t>
      </w:r>
      <w:r w:rsidRPr="00137BAA">
        <w:rPr>
          <w:rFonts w:ascii="Book Antiqua" w:hAnsi="Book Antiqua"/>
          <w:color w:val="000000" w:themeColor="text1"/>
          <w:sz w:val="24"/>
          <w:szCs w:val="24"/>
        </w:rPr>
        <w:t xml:space="preserve"> 2015; </w:t>
      </w:r>
      <w:r w:rsidRPr="00137BAA">
        <w:rPr>
          <w:rFonts w:ascii="Book Antiqua" w:hAnsi="Book Antiqua"/>
          <w:b/>
          <w:color w:val="000000" w:themeColor="text1"/>
          <w:sz w:val="24"/>
          <w:szCs w:val="24"/>
        </w:rPr>
        <w:t>29</w:t>
      </w:r>
      <w:r w:rsidRPr="00137BAA">
        <w:rPr>
          <w:rFonts w:ascii="Book Antiqua" w:hAnsi="Book Antiqua"/>
          <w:color w:val="000000" w:themeColor="text1"/>
          <w:sz w:val="24"/>
          <w:szCs w:val="24"/>
        </w:rPr>
        <w:t>: 2532-2546 [PMID: 26637282 DOI: 10.1101/gad.272740.115]</w:t>
      </w:r>
    </w:p>
    <w:p w14:paraId="432BC7FF"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33 </w:t>
      </w:r>
      <w:r w:rsidRPr="00137BAA">
        <w:rPr>
          <w:rFonts w:ascii="Book Antiqua" w:hAnsi="Book Antiqua"/>
          <w:b/>
          <w:color w:val="000000" w:themeColor="text1"/>
          <w:sz w:val="24"/>
          <w:szCs w:val="24"/>
        </w:rPr>
        <w:t>Bailey P</w:t>
      </w:r>
      <w:r w:rsidRPr="00137BAA">
        <w:rPr>
          <w:rFonts w:ascii="Book Antiqua" w:hAnsi="Book Antiqua"/>
          <w:color w:val="000000" w:themeColor="text1"/>
          <w:sz w:val="24"/>
          <w:szCs w:val="24"/>
        </w:rPr>
        <w:t xml:space="preserve">, Chang DK, </w:t>
      </w:r>
      <w:proofErr w:type="spellStart"/>
      <w:r w:rsidRPr="00137BAA">
        <w:rPr>
          <w:rFonts w:ascii="Book Antiqua" w:hAnsi="Book Antiqua"/>
          <w:color w:val="000000" w:themeColor="text1"/>
          <w:sz w:val="24"/>
          <w:szCs w:val="24"/>
        </w:rPr>
        <w:t>Nones</w:t>
      </w:r>
      <w:proofErr w:type="spellEnd"/>
      <w:r w:rsidRPr="00137BAA">
        <w:rPr>
          <w:rFonts w:ascii="Book Antiqua" w:hAnsi="Book Antiqua"/>
          <w:color w:val="000000" w:themeColor="text1"/>
          <w:sz w:val="24"/>
          <w:szCs w:val="24"/>
        </w:rPr>
        <w:t xml:space="preserve"> K, Johns AL, Patch AM, Gingras MC, Miller DK, Christ AN, </w:t>
      </w:r>
      <w:proofErr w:type="spellStart"/>
      <w:r w:rsidRPr="00137BAA">
        <w:rPr>
          <w:rFonts w:ascii="Book Antiqua" w:hAnsi="Book Antiqua"/>
          <w:color w:val="000000" w:themeColor="text1"/>
          <w:sz w:val="24"/>
          <w:szCs w:val="24"/>
        </w:rPr>
        <w:t>Bruxner</w:t>
      </w:r>
      <w:proofErr w:type="spellEnd"/>
      <w:r w:rsidRPr="00137BAA">
        <w:rPr>
          <w:rFonts w:ascii="Book Antiqua" w:hAnsi="Book Antiqua"/>
          <w:color w:val="000000" w:themeColor="text1"/>
          <w:sz w:val="24"/>
          <w:szCs w:val="24"/>
        </w:rPr>
        <w:t xml:space="preserve"> TJ, Quinn MC, </w:t>
      </w:r>
      <w:proofErr w:type="spellStart"/>
      <w:r w:rsidRPr="00137BAA">
        <w:rPr>
          <w:rFonts w:ascii="Book Antiqua" w:hAnsi="Book Antiqua"/>
          <w:color w:val="000000" w:themeColor="text1"/>
          <w:sz w:val="24"/>
          <w:szCs w:val="24"/>
        </w:rPr>
        <w:t>Nourse</w:t>
      </w:r>
      <w:proofErr w:type="spellEnd"/>
      <w:r w:rsidRPr="00137BAA">
        <w:rPr>
          <w:rFonts w:ascii="Book Antiqua" w:hAnsi="Book Antiqua"/>
          <w:color w:val="000000" w:themeColor="text1"/>
          <w:sz w:val="24"/>
          <w:szCs w:val="24"/>
        </w:rPr>
        <w:t xml:space="preserve"> C, Murtaugh LC, </w:t>
      </w:r>
      <w:proofErr w:type="spellStart"/>
      <w:r w:rsidRPr="00137BAA">
        <w:rPr>
          <w:rFonts w:ascii="Book Antiqua" w:hAnsi="Book Antiqua"/>
          <w:color w:val="000000" w:themeColor="text1"/>
          <w:sz w:val="24"/>
          <w:szCs w:val="24"/>
        </w:rPr>
        <w:t>Harliwong</w:t>
      </w:r>
      <w:proofErr w:type="spellEnd"/>
      <w:r w:rsidRPr="00137BAA">
        <w:rPr>
          <w:rFonts w:ascii="Book Antiqua" w:hAnsi="Book Antiqua"/>
          <w:color w:val="000000" w:themeColor="text1"/>
          <w:sz w:val="24"/>
          <w:szCs w:val="24"/>
        </w:rPr>
        <w:t xml:space="preserve"> I, </w:t>
      </w:r>
      <w:proofErr w:type="spellStart"/>
      <w:r w:rsidRPr="00137BAA">
        <w:rPr>
          <w:rFonts w:ascii="Book Antiqua" w:hAnsi="Book Antiqua"/>
          <w:color w:val="000000" w:themeColor="text1"/>
          <w:sz w:val="24"/>
          <w:szCs w:val="24"/>
        </w:rPr>
        <w:t>Idrisoglu</w:t>
      </w:r>
      <w:proofErr w:type="spellEnd"/>
      <w:r w:rsidRPr="00137BAA">
        <w:rPr>
          <w:rFonts w:ascii="Book Antiqua" w:hAnsi="Book Antiqua"/>
          <w:color w:val="000000" w:themeColor="text1"/>
          <w:sz w:val="24"/>
          <w:szCs w:val="24"/>
        </w:rPr>
        <w:t xml:space="preserve"> S, Manning S, </w:t>
      </w:r>
      <w:proofErr w:type="spellStart"/>
      <w:r w:rsidRPr="00137BAA">
        <w:rPr>
          <w:rFonts w:ascii="Book Antiqua" w:hAnsi="Book Antiqua"/>
          <w:color w:val="000000" w:themeColor="text1"/>
          <w:sz w:val="24"/>
          <w:szCs w:val="24"/>
        </w:rPr>
        <w:t>Nourbakhsh</w:t>
      </w:r>
      <w:proofErr w:type="spellEnd"/>
      <w:r w:rsidRPr="00137BAA">
        <w:rPr>
          <w:rFonts w:ascii="Book Antiqua" w:hAnsi="Book Antiqua"/>
          <w:color w:val="000000" w:themeColor="text1"/>
          <w:sz w:val="24"/>
          <w:szCs w:val="24"/>
        </w:rPr>
        <w:t xml:space="preserve"> E, </w:t>
      </w:r>
      <w:proofErr w:type="spellStart"/>
      <w:r w:rsidRPr="00137BAA">
        <w:rPr>
          <w:rFonts w:ascii="Book Antiqua" w:hAnsi="Book Antiqua"/>
          <w:color w:val="000000" w:themeColor="text1"/>
          <w:sz w:val="24"/>
          <w:szCs w:val="24"/>
        </w:rPr>
        <w:t>Wani</w:t>
      </w:r>
      <w:proofErr w:type="spellEnd"/>
      <w:r w:rsidRPr="00137BAA">
        <w:rPr>
          <w:rFonts w:ascii="Book Antiqua" w:hAnsi="Book Antiqua"/>
          <w:color w:val="000000" w:themeColor="text1"/>
          <w:sz w:val="24"/>
          <w:szCs w:val="24"/>
        </w:rPr>
        <w:t xml:space="preserve"> S, Fink L, Holmes O, Chin V, Anderson MJ, </w:t>
      </w:r>
      <w:proofErr w:type="spellStart"/>
      <w:r w:rsidRPr="00137BAA">
        <w:rPr>
          <w:rFonts w:ascii="Book Antiqua" w:hAnsi="Book Antiqua"/>
          <w:color w:val="000000" w:themeColor="text1"/>
          <w:sz w:val="24"/>
          <w:szCs w:val="24"/>
        </w:rPr>
        <w:t>Kazakoff</w:t>
      </w:r>
      <w:proofErr w:type="spellEnd"/>
      <w:r w:rsidRPr="00137BAA">
        <w:rPr>
          <w:rFonts w:ascii="Book Antiqua" w:hAnsi="Book Antiqua"/>
          <w:color w:val="000000" w:themeColor="text1"/>
          <w:sz w:val="24"/>
          <w:szCs w:val="24"/>
        </w:rPr>
        <w:t xml:space="preserve"> S, Leonard C, Newell F, Waddell N, Wood S, Xu Q, Wilson PJ, </w:t>
      </w:r>
      <w:proofErr w:type="spellStart"/>
      <w:r w:rsidRPr="00137BAA">
        <w:rPr>
          <w:rFonts w:ascii="Book Antiqua" w:hAnsi="Book Antiqua"/>
          <w:color w:val="000000" w:themeColor="text1"/>
          <w:sz w:val="24"/>
          <w:szCs w:val="24"/>
        </w:rPr>
        <w:t>Cloonan</w:t>
      </w:r>
      <w:proofErr w:type="spellEnd"/>
      <w:r w:rsidRPr="00137BAA">
        <w:rPr>
          <w:rFonts w:ascii="Book Antiqua" w:hAnsi="Book Antiqua"/>
          <w:color w:val="000000" w:themeColor="text1"/>
          <w:sz w:val="24"/>
          <w:szCs w:val="24"/>
        </w:rPr>
        <w:t xml:space="preserve"> N, </w:t>
      </w:r>
      <w:proofErr w:type="spellStart"/>
      <w:r w:rsidRPr="00137BAA">
        <w:rPr>
          <w:rFonts w:ascii="Book Antiqua" w:hAnsi="Book Antiqua"/>
          <w:color w:val="000000" w:themeColor="text1"/>
          <w:sz w:val="24"/>
          <w:szCs w:val="24"/>
        </w:rPr>
        <w:t>Kassahn</w:t>
      </w:r>
      <w:proofErr w:type="spellEnd"/>
      <w:r w:rsidRPr="00137BAA">
        <w:rPr>
          <w:rFonts w:ascii="Book Antiqua" w:hAnsi="Book Antiqua"/>
          <w:color w:val="000000" w:themeColor="text1"/>
          <w:sz w:val="24"/>
          <w:szCs w:val="24"/>
        </w:rPr>
        <w:t xml:space="preserve"> KS, Taylor D, Quek K, Robertson A, </w:t>
      </w:r>
      <w:proofErr w:type="spellStart"/>
      <w:r w:rsidRPr="00137BAA">
        <w:rPr>
          <w:rFonts w:ascii="Book Antiqua" w:hAnsi="Book Antiqua"/>
          <w:color w:val="000000" w:themeColor="text1"/>
          <w:sz w:val="24"/>
          <w:szCs w:val="24"/>
        </w:rPr>
        <w:t>Pantano</w:t>
      </w:r>
      <w:proofErr w:type="spellEnd"/>
      <w:r w:rsidRPr="00137BAA">
        <w:rPr>
          <w:rFonts w:ascii="Book Antiqua" w:hAnsi="Book Antiqua"/>
          <w:color w:val="000000" w:themeColor="text1"/>
          <w:sz w:val="24"/>
          <w:szCs w:val="24"/>
        </w:rPr>
        <w:t xml:space="preserve"> L, </w:t>
      </w:r>
      <w:proofErr w:type="spellStart"/>
      <w:r w:rsidRPr="00137BAA">
        <w:rPr>
          <w:rFonts w:ascii="Book Antiqua" w:hAnsi="Book Antiqua"/>
          <w:color w:val="000000" w:themeColor="text1"/>
          <w:sz w:val="24"/>
          <w:szCs w:val="24"/>
        </w:rPr>
        <w:t>Mincarelli</w:t>
      </w:r>
      <w:proofErr w:type="spellEnd"/>
      <w:r w:rsidRPr="00137BAA">
        <w:rPr>
          <w:rFonts w:ascii="Book Antiqua" w:hAnsi="Book Antiqua"/>
          <w:color w:val="000000" w:themeColor="text1"/>
          <w:sz w:val="24"/>
          <w:szCs w:val="24"/>
        </w:rPr>
        <w:t xml:space="preserve"> L, Sanchez LN, Evers L, Wu J, </w:t>
      </w:r>
      <w:proofErr w:type="spellStart"/>
      <w:r w:rsidRPr="00137BAA">
        <w:rPr>
          <w:rFonts w:ascii="Book Antiqua" w:hAnsi="Book Antiqua"/>
          <w:color w:val="000000" w:themeColor="text1"/>
          <w:sz w:val="24"/>
          <w:szCs w:val="24"/>
        </w:rPr>
        <w:t>Pinese</w:t>
      </w:r>
      <w:proofErr w:type="spellEnd"/>
      <w:r w:rsidRPr="00137BAA">
        <w:rPr>
          <w:rFonts w:ascii="Book Antiqua" w:hAnsi="Book Antiqua"/>
          <w:color w:val="000000" w:themeColor="text1"/>
          <w:sz w:val="24"/>
          <w:szCs w:val="24"/>
        </w:rPr>
        <w:t xml:space="preserve"> M, </w:t>
      </w:r>
      <w:proofErr w:type="spellStart"/>
      <w:r w:rsidRPr="00137BAA">
        <w:rPr>
          <w:rFonts w:ascii="Book Antiqua" w:hAnsi="Book Antiqua"/>
          <w:color w:val="000000" w:themeColor="text1"/>
          <w:sz w:val="24"/>
          <w:szCs w:val="24"/>
        </w:rPr>
        <w:t>Cowley</w:t>
      </w:r>
      <w:proofErr w:type="spellEnd"/>
      <w:r w:rsidRPr="00137BAA">
        <w:rPr>
          <w:rFonts w:ascii="Book Antiqua" w:hAnsi="Book Antiqua"/>
          <w:color w:val="000000" w:themeColor="text1"/>
          <w:sz w:val="24"/>
          <w:szCs w:val="24"/>
        </w:rPr>
        <w:t xml:space="preserve"> MJ, Jones MD, Colvin EK, </w:t>
      </w:r>
      <w:proofErr w:type="spellStart"/>
      <w:r w:rsidRPr="00137BAA">
        <w:rPr>
          <w:rFonts w:ascii="Book Antiqua" w:hAnsi="Book Antiqua"/>
          <w:color w:val="000000" w:themeColor="text1"/>
          <w:sz w:val="24"/>
          <w:szCs w:val="24"/>
        </w:rPr>
        <w:t>Nagrial</w:t>
      </w:r>
      <w:proofErr w:type="spellEnd"/>
      <w:r w:rsidRPr="00137BAA">
        <w:rPr>
          <w:rFonts w:ascii="Book Antiqua" w:hAnsi="Book Antiqua"/>
          <w:color w:val="000000" w:themeColor="text1"/>
          <w:sz w:val="24"/>
          <w:szCs w:val="24"/>
        </w:rPr>
        <w:t xml:space="preserve"> AM, Humphrey ES, </w:t>
      </w:r>
      <w:proofErr w:type="spellStart"/>
      <w:r w:rsidRPr="00137BAA">
        <w:rPr>
          <w:rFonts w:ascii="Book Antiqua" w:hAnsi="Book Antiqua"/>
          <w:color w:val="000000" w:themeColor="text1"/>
          <w:sz w:val="24"/>
          <w:szCs w:val="24"/>
        </w:rPr>
        <w:t>Chantrill</w:t>
      </w:r>
      <w:proofErr w:type="spellEnd"/>
      <w:r w:rsidRPr="00137BAA">
        <w:rPr>
          <w:rFonts w:ascii="Book Antiqua" w:hAnsi="Book Antiqua"/>
          <w:color w:val="000000" w:themeColor="text1"/>
          <w:sz w:val="24"/>
          <w:szCs w:val="24"/>
        </w:rPr>
        <w:t xml:space="preserve"> LA, </w:t>
      </w:r>
      <w:r w:rsidRPr="00137BAA">
        <w:rPr>
          <w:rFonts w:ascii="Book Antiqua" w:hAnsi="Book Antiqua"/>
          <w:color w:val="000000" w:themeColor="text1"/>
          <w:sz w:val="24"/>
          <w:szCs w:val="24"/>
        </w:rPr>
        <w:lastRenderedPageBreak/>
        <w:t xml:space="preserve">Mawson A, </w:t>
      </w:r>
      <w:proofErr w:type="spellStart"/>
      <w:r w:rsidRPr="00137BAA">
        <w:rPr>
          <w:rFonts w:ascii="Book Antiqua" w:hAnsi="Book Antiqua"/>
          <w:color w:val="000000" w:themeColor="text1"/>
          <w:sz w:val="24"/>
          <w:szCs w:val="24"/>
        </w:rPr>
        <w:t>Humphris</w:t>
      </w:r>
      <w:proofErr w:type="spellEnd"/>
      <w:r w:rsidRPr="00137BAA">
        <w:rPr>
          <w:rFonts w:ascii="Book Antiqua" w:hAnsi="Book Antiqua"/>
          <w:color w:val="000000" w:themeColor="text1"/>
          <w:sz w:val="24"/>
          <w:szCs w:val="24"/>
        </w:rPr>
        <w:t xml:space="preserve"> J, Chou A, </w:t>
      </w:r>
      <w:proofErr w:type="spellStart"/>
      <w:r w:rsidRPr="00137BAA">
        <w:rPr>
          <w:rFonts w:ascii="Book Antiqua" w:hAnsi="Book Antiqua"/>
          <w:color w:val="000000" w:themeColor="text1"/>
          <w:sz w:val="24"/>
          <w:szCs w:val="24"/>
        </w:rPr>
        <w:t>Pajic</w:t>
      </w:r>
      <w:proofErr w:type="spellEnd"/>
      <w:r w:rsidRPr="00137BAA">
        <w:rPr>
          <w:rFonts w:ascii="Book Antiqua" w:hAnsi="Book Antiqua"/>
          <w:color w:val="000000" w:themeColor="text1"/>
          <w:sz w:val="24"/>
          <w:szCs w:val="24"/>
        </w:rPr>
        <w:t xml:space="preserve"> M, Scarlett CJ, </w:t>
      </w:r>
      <w:proofErr w:type="spellStart"/>
      <w:r w:rsidRPr="00137BAA">
        <w:rPr>
          <w:rFonts w:ascii="Book Antiqua" w:hAnsi="Book Antiqua"/>
          <w:color w:val="000000" w:themeColor="text1"/>
          <w:sz w:val="24"/>
          <w:szCs w:val="24"/>
        </w:rPr>
        <w:t>Pinho</w:t>
      </w:r>
      <w:proofErr w:type="spellEnd"/>
      <w:r w:rsidRPr="00137BAA">
        <w:rPr>
          <w:rFonts w:ascii="Book Antiqua" w:hAnsi="Book Antiqua"/>
          <w:color w:val="000000" w:themeColor="text1"/>
          <w:sz w:val="24"/>
          <w:szCs w:val="24"/>
        </w:rPr>
        <w:t xml:space="preserve"> AV, </w:t>
      </w:r>
      <w:proofErr w:type="spellStart"/>
      <w:r w:rsidRPr="00137BAA">
        <w:rPr>
          <w:rFonts w:ascii="Book Antiqua" w:hAnsi="Book Antiqua"/>
          <w:color w:val="000000" w:themeColor="text1"/>
          <w:sz w:val="24"/>
          <w:szCs w:val="24"/>
        </w:rPr>
        <w:t>Giry-Laterriere</w:t>
      </w:r>
      <w:proofErr w:type="spellEnd"/>
      <w:r w:rsidRPr="00137BAA">
        <w:rPr>
          <w:rFonts w:ascii="Book Antiqua" w:hAnsi="Book Antiqua"/>
          <w:color w:val="000000" w:themeColor="text1"/>
          <w:sz w:val="24"/>
          <w:szCs w:val="24"/>
        </w:rPr>
        <w:t xml:space="preserve"> M, </w:t>
      </w:r>
      <w:proofErr w:type="spellStart"/>
      <w:r w:rsidRPr="00137BAA">
        <w:rPr>
          <w:rFonts w:ascii="Book Antiqua" w:hAnsi="Book Antiqua"/>
          <w:color w:val="000000" w:themeColor="text1"/>
          <w:sz w:val="24"/>
          <w:szCs w:val="24"/>
        </w:rPr>
        <w:t>Rooman</w:t>
      </w:r>
      <w:proofErr w:type="spellEnd"/>
      <w:r w:rsidRPr="00137BAA">
        <w:rPr>
          <w:rFonts w:ascii="Book Antiqua" w:hAnsi="Book Antiqua"/>
          <w:color w:val="000000" w:themeColor="text1"/>
          <w:sz w:val="24"/>
          <w:szCs w:val="24"/>
        </w:rPr>
        <w:t xml:space="preserve"> I, Samra JS, Kench JG, Lovell JA, Merrett ND, Toon CW, </w:t>
      </w:r>
      <w:proofErr w:type="spellStart"/>
      <w:r w:rsidRPr="00137BAA">
        <w:rPr>
          <w:rFonts w:ascii="Book Antiqua" w:hAnsi="Book Antiqua"/>
          <w:color w:val="000000" w:themeColor="text1"/>
          <w:sz w:val="24"/>
          <w:szCs w:val="24"/>
        </w:rPr>
        <w:t>Epari</w:t>
      </w:r>
      <w:proofErr w:type="spellEnd"/>
      <w:r w:rsidRPr="00137BAA">
        <w:rPr>
          <w:rFonts w:ascii="Book Antiqua" w:hAnsi="Book Antiqua"/>
          <w:color w:val="000000" w:themeColor="text1"/>
          <w:sz w:val="24"/>
          <w:szCs w:val="24"/>
        </w:rPr>
        <w:t xml:space="preserve"> K, Nguyen NQ, Barbour A, </w:t>
      </w:r>
      <w:proofErr w:type="spellStart"/>
      <w:r w:rsidRPr="00137BAA">
        <w:rPr>
          <w:rFonts w:ascii="Book Antiqua" w:hAnsi="Book Antiqua"/>
          <w:color w:val="000000" w:themeColor="text1"/>
          <w:sz w:val="24"/>
          <w:szCs w:val="24"/>
        </w:rPr>
        <w:t>Zeps</w:t>
      </w:r>
      <w:proofErr w:type="spellEnd"/>
      <w:r w:rsidRPr="00137BAA">
        <w:rPr>
          <w:rFonts w:ascii="Book Antiqua" w:hAnsi="Book Antiqua"/>
          <w:color w:val="000000" w:themeColor="text1"/>
          <w:sz w:val="24"/>
          <w:szCs w:val="24"/>
        </w:rPr>
        <w:t xml:space="preserve"> N, Moran-Jones K, Jamieson NB, Graham JS, Duthie F, </w:t>
      </w:r>
      <w:proofErr w:type="spellStart"/>
      <w:r w:rsidRPr="00137BAA">
        <w:rPr>
          <w:rFonts w:ascii="Book Antiqua" w:hAnsi="Book Antiqua"/>
          <w:color w:val="000000" w:themeColor="text1"/>
          <w:sz w:val="24"/>
          <w:szCs w:val="24"/>
        </w:rPr>
        <w:t>Oien</w:t>
      </w:r>
      <w:proofErr w:type="spellEnd"/>
      <w:r w:rsidRPr="00137BAA">
        <w:rPr>
          <w:rFonts w:ascii="Book Antiqua" w:hAnsi="Book Antiqua"/>
          <w:color w:val="000000" w:themeColor="text1"/>
          <w:sz w:val="24"/>
          <w:szCs w:val="24"/>
        </w:rPr>
        <w:t xml:space="preserve"> K, Hair J, </w:t>
      </w:r>
      <w:proofErr w:type="spellStart"/>
      <w:r w:rsidRPr="00137BAA">
        <w:rPr>
          <w:rFonts w:ascii="Book Antiqua" w:hAnsi="Book Antiqua"/>
          <w:color w:val="000000" w:themeColor="text1"/>
          <w:sz w:val="24"/>
          <w:szCs w:val="24"/>
        </w:rPr>
        <w:t>Grützmann</w:t>
      </w:r>
      <w:proofErr w:type="spellEnd"/>
      <w:r w:rsidRPr="00137BAA">
        <w:rPr>
          <w:rFonts w:ascii="Book Antiqua" w:hAnsi="Book Antiqua"/>
          <w:color w:val="000000" w:themeColor="text1"/>
          <w:sz w:val="24"/>
          <w:szCs w:val="24"/>
        </w:rPr>
        <w:t xml:space="preserve"> R, Maitra A, </w:t>
      </w:r>
      <w:proofErr w:type="spellStart"/>
      <w:r w:rsidRPr="00137BAA">
        <w:rPr>
          <w:rFonts w:ascii="Book Antiqua" w:hAnsi="Book Antiqua"/>
          <w:color w:val="000000" w:themeColor="text1"/>
          <w:sz w:val="24"/>
          <w:szCs w:val="24"/>
        </w:rPr>
        <w:t>Iacobuzio</w:t>
      </w:r>
      <w:proofErr w:type="spellEnd"/>
      <w:r w:rsidRPr="00137BAA">
        <w:rPr>
          <w:rFonts w:ascii="Book Antiqua" w:hAnsi="Book Antiqua"/>
          <w:color w:val="000000" w:themeColor="text1"/>
          <w:sz w:val="24"/>
          <w:szCs w:val="24"/>
        </w:rPr>
        <w:t xml:space="preserve">-Donahue CA, Wolfgang CL, Morgan RA, Lawlor RT, </w:t>
      </w:r>
      <w:proofErr w:type="spellStart"/>
      <w:r w:rsidRPr="00137BAA">
        <w:rPr>
          <w:rFonts w:ascii="Book Antiqua" w:hAnsi="Book Antiqua"/>
          <w:color w:val="000000" w:themeColor="text1"/>
          <w:sz w:val="24"/>
          <w:szCs w:val="24"/>
        </w:rPr>
        <w:t>Corbo</w:t>
      </w:r>
      <w:proofErr w:type="spellEnd"/>
      <w:r w:rsidRPr="00137BAA">
        <w:rPr>
          <w:rFonts w:ascii="Book Antiqua" w:hAnsi="Book Antiqua"/>
          <w:color w:val="000000" w:themeColor="text1"/>
          <w:sz w:val="24"/>
          <w:szCs w:val="24"/>
        </w:rPr>
        <w:t xml:space="preserve"> V, </w:t>
      </w:r>
      <w:proofErr w:type="spellStart"/>
      <w:r w:rsidRPr="00137BAA">
        <w:rPr>
          <w:rFonts w:ascii="Book Antiqua" w:hAnsi="Book Antiqua"/>
          <w:color w:val="000000" w:themeColor="text1"/>
          <w:sz w:val="24"/>
          <w:szCs w:val="24"/>
        </w:rPr>
        <w:t>Bassi</w:t>
      </w:r>
      <w:proofErr w:type="spellEnd"/>
      <w:r w:rsidRPr="00137BAA">
        <w:rPr>
          <w:rFonts w:ascii="Book Antiqua" w:hAnsi="Book Antiqua"/>
          <w:color w:val="000000" w:themeColor="text1"/>
          <w:sz w:val="24"/>
          <w:szCs w:val="24"/>
        </w:rPr>
        <w:t xml:space="preserve"> C, </w:t>
      </w:r>
      <w:proofErr w:type="spellStart"/>
      <w:r w:rsidRPr="00137BAA">
        <w:rPr>
          <w:rFonts w:ascii="Book Antiqua" w:hAnsi="Book Antiqua"/>
          <w:color w:val="000000" w:themeColor="text1"/>
          <w:sz w:val="24"/>
          <w:szCs w:val="24"/>
        </w:rPr>
        <w:t>Rusev</w:t>
      </w:r>
      <w:proofErr w:type="spellEnd"/>
      <w:r w:rsidRPr="00137BAA">
        <w:rPr>
          <w:rFonts w:ascii="Book Antiqua" w:hAnsi="Book Antiqua"/>
          <w:color w:val="000000" w:themeColor="text1"/>
          <w:sz w:val="24"/>
          <w:szCs w:val="24"/>
        </w:rPr>
        <w:t xml:space="preserve"> B, </w:t>
      </w:r>
      <w:proofErr w:type="spellStart"/>
      <w:r w:rsidRPr="00137BAA">
        <w:rPr>
          <w:rFonts w:ascii="Book Antiqua" w:hAnsi="Book Antiqua"/>
          <w:color w:val="000000" w:themeColor="text1"/>
          <w:sz w:val="24"/>
          <w:szCs w:val="24"/>
        </w:rPr>
        <w:t>Capelli</w:t>
      </w:r>
      <w:proofErr w:type="spellEnd"/>
      <w:r w:rsidRPr="00137BAA">
        <w:rPr>
          <w:rFonts w:ascii="Book Antiqua" w:hAnsi="Book Antiqua"/>
          <w:color w:val="000000" w:themeColor="text1"/>
          <w:sz w:val="24"/>
          <w:szCs w:val="24"/>
        </w:rPr>
        <w:t xml:space="preserve"> P, Salvia R, Tortora G, Mukhopadhyay D, Petersen GM; Australian Pancreatic Cancer Genome Initiative, </w:t>
      </w:r>
      <w:proofErr w:type="spellStart"/>
      <w:r w:rsidRPr="00137BAA">
        <w:rPr>
          <w:rFonts w:ascii="Book Antiqua" w:hAnsi="Book Antiqua"/>
          <w:color w:val="000000" w:themeColor="text1"/>
          <w:sz w:val="24"/>
          <w:szCs w:val="24"/>
        </w:rPr>
        <w:t>Munzy</w:t>
      </w:r>
      <w:proofErr w:type="spellEnd"/>
      <w:r w:rsidRPr="00137BAA">
        <w:rPr>
          <w:rFonts w:ascii="Book Antiqua" w:hAnsi="Book Antiqua"/>
          <w:color w:val="000000" w:themeColor="text1"/>
          <w:sz w:val="24"/>
          <w:szCs w:val="24"/>
        </w:rPr>
        <w:t xml:space="preserve"> DM, Fisher WE, Karim SA, Eshleman JR, </w:t>
      </w:r>
      <w:proofErr w:type="spellStart"/>
      <w:r w:rsidRPr="00137BAA">
        <w:rPr>
          <w:rFonts w:ascii="Book Antiqua" w:hAnsi="Book Antiqua"/>
          <w:color w:val="000000" w:themeColor="text1"/>
          <w:sz w:val="24"/>
          <w:szCs w:val="24"/>
        </w:rPr>
        <w:t>Hruban</w:t>
      </w:r>
      <w:proofErr w:type="spellEnd"/>
      <w:r w:rsidRPr="00137BAA">
        <w:rPr>
          <w:rFonts w:ascii="Book Antiqua" w:hAnsi="Book Antiqua"/>
          <w:color w:val="000000" w:themeColor="text1"/>
          <w:sz w:val="24"/>
          <w:szCs w:val="24"/>
        </w:rPr>
        <w:t xml:space="preserve"> RH, </w:t>
      </w:r>
      <w:proofErr w:type="spellStart"/>
      <w:r w:rsidRPr="00137BAA">
        <w:rPr>
          <w:rFonts w:ascii="Book Antiqua" w:hAnsi="Book Antiqua"/>
          <w:color w:val="000000" w:themeColor="text1"/>
          <w:sz w:val="24"/>
          <w:szCs w:val="24"/>
        </w:rPr>
        <w:t>Pilarsky</w:t>
      </w:r>
      <w:proofErr w:type="spellEnd"/>
      <w:r w:rsidRPr="00137BAA">
        <w:rPr>
          <w:rFonts w:ascii="Book Antiqua" w:hAnsi="Book Antiqua"/>
          <w:color w:val="000000" w:themeColor="text1"/>
          <w:sz w:val="24"/>
          <w:szCs w:val="24"/>
        </w:rPr>
        <w:t xml:space="preserve"> C, Morton JP, Sansom OJ, Scarpa A, Musgrove EA, Bailey UM, Hofmann O, Sutherland RL, Wheeler DA, Gill AJ, Gibbs RA, Pearson JV, Waddell N, </w:t>
      </w:r>
      <w:proofErr w:type="spellStart"/>
      <w:r w:rsidRPr="00137BAA">
        <w:rPr>
          <w:rFonts w:ascii="Book Antiqua" w:hAnsi="Book Antiqua"/>
          <w:color w:val="000000" w:themeColor="text1"/>
          <w:sz w:val="24"/>
          <w:szCs w:val="24"/>
        </w:rPr>
        <w:t>Biankin</w:t>
      </w:r>
      <w:proofErr w:type="spellEnd"/>
      <w:r w:rsidRPr="00137BAA">
        <w:rPr>
          <w:rFonts w:ascii="Book Antiqua" w:hAnsi="Book Antiqua"/>
          <w:color w:val="000000" w:themeColor="text1"/>
          <w:sz w:val="24"/>
          <w:szCs w:val="24"/>
        </w:rPr>
        <w:t xml:space="preserve"> AV, </w:t>
      </w:r>
      <w:proofErr w:type="spellStart"/>
      <w:r w:rsidRPr="00137BAA">
        <w:rPr>
          <w:rFonts w:ascii="Book Antiqua" w:hAnsi="Book Antiqua"/>
          <w:color w:val="000000" w:themeColor="text1"/>
          <w:sz w:val="24"/>
          <w:szCs w:val="24"/>
        </w:rPr>
        <w:t>Grimmond</w:t>
      </w:r>
      <w:proofErr w:type="spellEnd"/>
      <w:r w:rsidRPr="00137BAA">
        <w:rPr>
          <w:rFonts w:ascii="Book Antiqua" w:hAnsi="Book Antiqua"/>
          <w:color w:val="000000" w:themeColor="text1"/>
          <w:sz w:val="24"/>
          <w:szCs w:val="24"/>
        </w:rPr>
        <w:t xml:space="preserve"> SM. Genomic analyses identify molecular subtypes of pancreatic cancer. </w:t>
      </w:r>
      <w:r w:rsidRPr="00137BAA">
        <w:rPr>
          <w:rFonts w:ascii="Book Antiqua" w:hAnsi="Book Antiqua"/>
          <w:i/>
          <w:color w:val="000000" w:themeColor="text1"/>
          <w:sz w:val="24"/>
          <w:szCs w:val="24"/>
        </w:rPr>
        <w:t>Nature</w:t>
      </w:r>
      <w:r w:rsidRPr="00137BAA">
        <w:rPr>
          <w:rFonts w:ascii="Book Antiqua" w:hAnsi="Book Antiqua"/>
          <w:color w:val="000000" w:themeColor="text1"/>
          <w:sz w:val="24"/>
          <w:szCs w:val="24"/>
        </w:rPr>
        <w:t xml:space="preserve"> 2016; </w:t>
      </w:r>
      <w:r w:rsidRPr="00137BAA">
        <w:rPr>
          <w:rFonts w:ascii="Book Antiqua" w:hAnsi="Book Antiqua"/>
          <w:b/>
          <w:color w:val="000000" w:themeColor="text1"/>
          <w:sz w:val="24"/>
          <w:szCs w:val="24"/>
        </w:rPr>
        <w:t>531</w:t>
      </w:r>
      <w:r w:rsidRPr="00137BAA">
        <w:rPr>
          <w:rFonts w:ascii="Book Antiqua" w:hAnsi="Book Antiqua"/>
          <w:color w:val="000000" w:themeColor="text1"/>
          <w:sz w:val="24"/>
          <w:szCs w:val="24"/>
        </w:rPr>
        <w:t>: 47-52 [PMID: 26909576 DOI: 10.1038/nature16965]</w:t>
      </w:r>
    </w:p>
    <w:p w14:paraId="01A45111"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34 </w:t>
      </w:r>
      <w:r w:rsidRPr="00137BAA">
        <w:rPr>
          <w:rFonts w:ascii="Book Antiqua" w:hAnsi="Book Antiqua"/>
          <w:b/>
          <w:color w:val="000000" w:themeColor="text1"/>
          <w:sz w:val="24"/>
          <w:szCs w:val="24"/>
        </w:rPr>
        <w:t>Tu Z</w:t>
      </w:r>
      <w:r w:rsidRPr="00137BAA">
        <w:rPr>
          <w:rFonts w:ascii="Book Antiqua" w:hAnsi="Book Antiqua"/>
          <w:color w:val="000000" w:themeColor="text1"/>
          <w:sz w:val="24"/>
          <w:szCs w:val="24"/>
        </w:rPr>
        <w:t xml:space="preserve">, </w:t>
      </w:r>
      <w:proofErr w:type="spellStart"/>
      <w:r w:rsidRPr="00137BAA">
        <w:rPr>
          <w:rFonts w:ascii="Book Antiqua" w:hAnsi="Book Antiqua"/>
          <w:color w:val="000000" w:themeColor="text1"/>
          <w:sz w:val="24"/>
          <w:szCs w:val="24"/>
        </w:rPr>
        <w:t>Aird</w:t>
      </w:r>
      <w:proofErr w:type="spellEnd"/>
      <w:r w:rsidRPr="00137BAA">
        <w:rPr>
          <w:rFonts w:ascii="Book Antiqua" w:hAnsi="Book Antiqua"/>
          <w:color w:val="000000" w:themeColor="text1"/>
          <w:sz w:val="24"/>
          <w:szCs w:val="24"/>
        </w:rPr>
        <w:t xml:space="preserve"> KM, </w:t>
      </w:r>
      <w:proofErr w:type="spellStart"/>
      <w:r w:rsidRPr="00137BAA">
        <w:rPr>
          <w:rFonts w:ascii="Book Antiqua" w:hAnsi="Book Antiqua"/>
          <w:color w:val="000000" w:themeColor="text1"/>
          <w:sz w:val="24"/>
          <w:szCs w:val="24"/>
        </w:rPr>
        <w:t>Bitler</w:t>
      </w:r>
      <w:proofErr w:type="spellEnd"/>
      <w:r w:rsidRPr="00137BAA">
        <w:rPr>
          <w:rFonts w:ascii="Book Antiqua" w:hAnsi="Book Antiqua"/>
          <w:color w:val="000000" w:themeColor="text1"/>
          <w:sz w:val="24"/>
          <w:szCs w:val="24"/>
        </w:rPr>
        <w:t xml:space="preserve"> BG, Nicodemus JP, </w:t>
      </w:r>
      <w:proofErr w:type="spellStart"/>
      <w:r w:rsidRPr="00137BAA">
        <w:rPr>
          <w:rFonts w:ascii="Book Antiqua" w:hAnsi="Book Antiqua"/>
          <w:color w:val="000000" w:themeColor="text1"/>
          <w:sz w:val="24"/>
          <w:szCs w:val="24"/>
        </w:rPr>
        <w:t>Beeharry</w:t>
      </w:r>
      <w:proofErr w:type="spellEnd"/>
      <w:r w:rsidRPr="00137BAA">
        <w:rPr>
          <w:rFonts w:ascii="Book Antiqua" w:hAnsi="Book Antiqua"/>
          <w:color w:val="000000" w:themeColor="text1"/>
          <w:sz w:val="24"/>
          <w:szCs w:val="24"/>
        </w:rPr>
        <w:t xml:space="preserve"> N, Xia B, Yen TJ, Zhang R. Oncogenic RAS regulates BRIP1 expression to induce dissociation of BRCA1 from chromatin, inhibit DNA repair, and promote senescence. </w:t>
      </w:r>
      <w:r w:rsidRPr="00137BAA">
        <w:rPr>
          <w:rFonts w:ascii="Book Antiqua" w:hAnsi="Book Antiqua"/>
          <w:i/>
          <w:color w:val="000000" w:themeColor="text1"/>
          <w:sz w:val="24"/>
          <w:szCs w:val="24"/>
        </w:rPr>
        <w:t>Dev Cell</w:t>
      </w:r>
      <w:r w:rsidRPr="00137BAA">
        <w:rPr>
          <w:rFonts w:ascii="Book Antiqua" w:hAnsi="Book Antiqua"/>
          <w:color w:val="000000" w:themeColor="text1"/>
          <w:sz w:val="24"/>
          <w:szCs w:val="24"/>
        </w:rPr>
        <w:t xml:space="preserve"> 2011; </w:t>
      </w:r>
      <w:r w:rsidRPr="00137BAA">
        <w:rPr>
          <w:rFonts w:ascii="Book Antiqua" w:hAnsi="Book Antiqua"/>
          <w:b/>
          <w:color w:val="000000" w:themeColor="text1"/>
          <w:sz w:val="24"/>
          <w:szCs w:val="24"/>
        </w:rPr>
        <w:t>21</w:t>
      </w:r>
      <w:r w:rsidRPr="00137BAA">
        <w:rPr>
          <w:rFonts w:ascii="Book Antiqua" w:hAnsi="Book Antiqua"/>
          <w:color w:val="000000" w:themeColor="text1"/>
          <w:sz w:val="24"/>
          <w:szCs w:val="24"/>
        </w:rPr>
        <w:t>: 1077-1091 [PMID: 22137763 DOI: 10.1016/j.devcel.2011.10.010]</w:t>
      </w:r>
    </w:p>
    <w:p w14:paraId="17C69AF9"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35 </w:t>
      </w:r>
      <w:r w:rsidRPr="00137BAA">
        <w:rPr>
          <w:rFonts w:ascii="Book Antiqua" w:hAnsi="Book Antiqua"/>
          <w:b/>
          <w:color w:val="000000" w:themeColor="text1"/>
          <w:sz w:val="24"/>
          <w:szCs w:val="24"/>
        </w:rPr>
        <w:t>Nakanishi R</w:t>
      </w:r>
      <w:r w:rsidRPr="00137BAA">
        <w:rPr>
          <w:rFonts w:ascii="Book Antiqua" w:hAnsi="Book Antiqua"/>
          <w:color w:val="000000" w:themeColor="text1"/>
          <w:sz w:val="24"/>
          <w:szCs w:val="24"/>
        </w:rPr>
        <w:t xml:space="preserve">, Kitao H, </w:t>
      </w:r>
      <w:proofErr w:type="spellStart"/>
      <w:r w:rsidRPr="00137BAA">
        <w:rPr>
          <w:rFonts w:ascii="Book Antiqua" w:hAnsi="Book Antiqua"/>
          <w:color w:val="000000" w:themeColor="text1"/>
          <w:sz w:val="24"/>
          <w:szCs w:val="24"/>
        </w:rPr>
        <w:t>Fujinaka</w:t>
      </w:r>
      <w:proofErr w:type="spellEnd"/>
      <w:r w:rsidRPr="00137BAA">
        <w:rPr>
          <w:rFonts w:ascii="Book Antiqua" w:hAnsi="Book Antiqua"/>
          <w:color w:val="000000" w:themeColor="text1"/>
          <w:sz w:val="24"/>
          <w:szCs w:val="24"/>
        </w:rPr>
        <w:t xml:space="preserve"> Y, Yamashita N, </w:t>
      </w:r>
      <w:proofErr w:type="spellStart"/>
      <w:r w:rsidRPr="00137BAA">
        <w:rPr>
          <w:rFonts w:ascii="Book Antiqua" w:hAnsi="Book Antiqua"/>
          <w:color w:val="000000" w:themeColor="text1"/>
          <w:sz w:val="24"/>
          <w:szCs w:val="24"/>
        </w:rPr>
        <w:t>Iimori</w:t>
      </w:r>
      <w:proofErr w:type="spellEnd"/>
      <w:r w:rsidRPr="00137BAA">
        <w:rPr>
          <w:rFonts w:ascii="Book Antiqua" w:hAnsi="Book Antiqua"/>
          <w:color w:val="000000" w:themeColor="text1"/>
          <w:sz w:val="24"/>
          <w:szCs w:val="24"/>
        </w:rPr>
        <w:t xml:space="preserve"> M, Tokunaga E, Yamashita N, Morita M, </w:t>
      </w:r>
      <w:proofErr w:type="spellStart"/>
      <w:r w:rsidRPr="00137BAA">
        <w:rPr>
          <w:rFonts w:ascii="Book Antiqua" w:hAnsi="Book Antiqua"/>
          <w:color w:val="000000" w:themeColor="text1"/>
          <w:sz w:val="24"/>
          <w:szCs w:val="24"/>
        </w:rPr>
        <w:t>Kakeji</w:t>
      </w:r>
      <w:proofErr w:type="spellEnd"/>
      <w:r w:rsidRPr="00137BAA">
        <w:rPr>
          <w:rFonts w:ascii="Book Antiqua" w:hAnsi="Book Antiqua"/>
          <w:color w:val="000000" w:themeColor="text1"/>
          <w:sz w:val="24"/>
          <w:szCs w:val="24"/>
        </w:rPr>
        <w:t xml:space="preserve"> Y, Maehara Y. FANCJ expression predicts the response to 5-fluorouracil-based chemotherapy in MLH1-proficient colorectal cancer. </w:t>
      </w:r>
      <w:r w:rsidRPr="00137BAA">
        <w:rPr>
          <w:rFonts w:ascii="Book Antiqua" w:hAnsi="Book Antiqua"/>
          <w:i/>
          <w:color w:val="000000" w:themeColor="text1"/>
          <w:sz w:val="24"/>
          <w:szCs w:val="24"/>
        </w:rPr>
        <w:t>Ann Surg Oncol</w:t>
      </w:r>
      <w:r w:rsidRPr="00137BAA">
        <w:rPr>
          <w:rFonts w:ascii="Book Antiqua" w:hAnsi="Book Antiqua"/>
          <w:color w:val="000000" w:themeColor="text1"/>
          <w:sz w:val="24"/>
          <w:szCs w:val="24"/>
        </w:rPr>
        <w:t xml:space="preserve"> 2012; </w:t>
      </w:r>
      <w:r w:rsidRPr="00137BAA">
        <w:rPr>
          <w:rFonts w:ascii="Book Antiqua" w:hAnsi="Book Antiqua"/>
          <w:b/>
          <w:color w:val="000000" w:themeColor="text1"/>
          <w:sz w:val="24"/>
          <w:szCs w:val="24"/>
        </w:rPr>
        <w:t>19</w:t>
      </w:r>
      <w:r w:rsidRPr="00137BAA">
        <w:rPr>
          <w:rFonts w:ascii="Book Antiqua" w:hAnsi="Book Antiqua"/>
          <w:color w:val="000000" w:themeColor="text1"/>
          <w:sz w:val="24"/>
          <w:szCs w:val="24"/>
        </w:rPr>
        <w:t>: 3627-3635 [PMID: 22526901 DOI: 10.1245/s10434-012-2349-8]</w:t>
      </w:r>
    </w:p>
    <w:p w14:paraId="3933F2DD"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36 </w:t>
      </w:r>
      <w:proofErr w:type="spellStart"/>
      <w:r w:rsidRPr="00137BAA">
        <w:rPr>
          <w:rFonts w:ascii="Book Antiqua" w:hAnsi="Book Antiqua"/>
          <w:b/>
          <w:color w:val="000000" w:themeColor="text1"/>
          <w:sz w:val="24"/>
          <w:szCs w:val="24"/>
        </w:rPr>
        <w:t>Eelen</w:t>
      </w:r>
      <w:proofErr w:type="spellEnd"/>
      <w:r w:rsidRPr="00137BAA">
        <w:rPr>
          <w:rFonts w:ascii="Book Antiqua" w:hAnsi="Book Antiqua"/>
          <w:b/>
          <w:color w:val="000000" w:themeColor="text1"/>
          <w:sz w:val="24"/>
          <w:szCs w:val="24"/>
        </w:rPr>
        <w:t xml:space="preserve"> G</w:t>
      </w:r>
      <w:r w:rsidRPr="00137BAA">
        <w:rPr>
          <w:rFonts w:ascii="Book Antiqua" w:hAnsi="Book Antiqua"/>
          <w:color w:val="000000" w:themeColor="text1"/>
          <w:sz w:val="24"/>
          <w:szCs w:val="24"/>
        </w:rPr>
        <w:t xml:space="preserve">, Vanden </w:t>
      </w:r>
      <w:proofErr w:type="spellStart"/>
      <w:r w:rsidRPr="00137BAA">
        <w:rPr>
          <w:rFonts w:ascii="Book Antiqua" w:hAnsi="Book Antiqua"/>
          <w:color w:val="000000" w:themeColor="text1"/>
          <w:sz w:val="24"/>
          <w:szCs w:val="24"/>
        </w:rPr>
        <w:t>Bempt</w:t>
      </w:r>
      <w:proofErr w:type="spellEnd"/>
      <w:r w:rsidRPr="00137BAA">
        <w:rPr>
          <w:rFonts w:ascii="Book Antiqua" w:hAnsi="Book Antiqua"/>
          <w:color w:val="000000" w:themeColor="text1"/>
          <w:sz w:val="24"/>
          <w:szCs w:val="24"/>
        </w:rPr>
        <w:t xml:space="preserve"> I, </w:t>
      </w:r>
      <w:proofErr w:type="spellStart"/>
      <w:r w:rsidRPr="00137BAA">
        <w:rPr>
          <w:rFonts w:ascii="Book Antiqua" w:hAnsi="Book Antiqua"/>
          <w:color w:val="000000" w:themeColor="text1"/>
          <w:sz w:val="24"/>
          <w:szCs w:val="24"/>
        </w:rPr>
        <w:t>Verlinden</w:t>
      </w:r>
      <w:proofErr w:type="spellEnd"/>
      <w:r w:rsidRPr="00137BAA">
        <w:rPr>
          <w:rFonts w:ascii="Book Antiqua" w:hAnsi="Book Antiqua"/>
          <w:color w:val="000000" w:themeColor="text1"/>
          <w:sz w:val="24"/>
          <w:szCs w:val="24"/>
        </w:rPr>
        <w:t xml:space="preserve"> L, </w:t>
      </w:r>
      <w:proofErr w:type="spellStart"/>
      <w:r w:rsidRPr="00137BAA">
        <w:rPr>
          <w:rFonts w:ascii="Book Antiqua" w:hAnsi="Book Antiqua"/>
          <w:color w:val="000000" w:themeColor="text1"/>
          <w:sz w:val="24"/>
          <w:szCs w:val="24"/>
        </w:rPr>
        <w:t>Drijkoningen</w:t>
      </w:r>
      <w:proofErr w:type="spellEnd"/>
      <w:r w:rsidRPr="00137BAA">
        <w:rPr>
          <w:rFonts w:ascii="Book Antiqua" w:hAnsi="Book Antiqua"/>
          <w:color w:val="000000" w:themeColor="text1"/>
          <w:sz w:val="24"/>
          <w:szCs w:val="24"/>
        </w:rPr>
        <w:t xml:space="preserve"> M, </w:t>
      </w:r>
      <w:proofErr w:type="spellStart"/>
      <w:r w:rsidRPr="00137BAA">
        <w:rPr>
          <w:rFonts w:ascii="Book Antiqua" w:hAnsi="Book Antiqua"/>
          <w:color w:val="000000" w:themeColor="text1"/>
          <w:sz w:val="24"/>
          <w:szCs w:val="24"/>
        </w:rPr>
        <w:t>Smeets</w:t>
      </w:r>
      <w:proofErr w:type="spellEnd"/>
      <w:r w:rsidRPr="00137BAA">
        <w:rPr>
          <w:rFonts w:ascii="Book Antiqua" w:hAnsi="Book Antiqua"/>
          <w:color w:val="000000" w:themeColor="text1"/>
          <w:sz w:val="24"/>
          <w:szCs w:val="24"/>
        </w:rPr>
        <w:t xml:space="preserve"> A, Neven P, </w:t>
      </w:r>
      <w:proofErr w:type="spellStart"/>
      <w:r w:rsidRPr="00137BAA">
        <w:rPr>
          <w:rFonts w:ascii="Book Antiqua" w:hAnsi="Book Antiqua"/>
          <w:color w:val="000000" w:themeColor="text1"/>
          <w:sz w:val="24"/>
          <w:szCs w:val="24"/>
        </w:rPr>
        <w:t>Christiaens</w:t>
      </w:r>
      <w:proofErr w:type="spellEnd"/>
      <w:r w:rsidRPr="00137BAA">
        <w:rPr>
          <w:rFonts w:ascii="Book Antiqua" w:hAnsi="Book Antiqua"/>
          <w:color w:val="000000" w:themeColor="text1"/>
          <w:sz w:val="24"/>
          <w:szCs w:val="24"/>
        </w:rPr>
        <w:t xml:space="preserve"> MR, </w:t>
      </w:r>
      <w:proofErr w:type="spellStart"/>
      <w:r w:rsidRPr="00137BAA">
        <w:rPr>
          <w:rFonts w:ascii="Book Antiqua" w:hAnsi="Book Antiqua"/>
          <w:color w:val="000000" w:themeColor="text1"/>
          <w:sz w:val="24"/>
          <w:szCs w:val="24"/>
        </w:rPr>
        <w:t>Marchal</w:t>
      </w:r>
      <w:proofErr w:type="spellEnd"/>
      <w:r w:rsidRPr="00137BAA">
        <w:rPr>
          <w:rFonts w:ascii="Book Antiqua" w:hAnsi="Book Antiqua"/>
          <w:color w:val="000000" w:themeColor="text1"/>
          <w:sz w:val="24"/>
          <w:szCs w:val="24"/>
        </w:rPr>
        <w:t xml:space="preserve"> K, Bouillon R, </w:t>
      </w:r>
      <w:proofErr w:type="spellStart"/>
      <w:r w:rsidRPr="00137BAA">
        <w:rPr>
          <w:rFonts w:ascii="Book Antiqua" w:hAnsi="Book Antiqua"/>
          <w:color w:val="000000" w:themeColor="text1"/>
          <w:sz w:val="24"/>
          <w:szCs w:val="24"/>
        </w:rPr>
        <w:t>Verstuyf</w:t>
      </w:r>
      <w:proofErr w:type="spellEnd"/>
      <w:r w:rsidRPr="00137BAA">
        <w:rPr>
          <w:rFonts w:ascii="Book Antiqua" w:hAnsi="Book Antiqua"/>
          <w:color w:val="000000" w:themeColor="text1"/>
          <w:sz w:val="24"/>
          <w:szCs w:val="24"/>
        </w:rPr>
        <w:t xml:space="preserve"> A. Expression of the BRCA1-interacting protein Brip1/BACH1/FANCJ is driven by E2F and correlates with human breast cancer malignancy. </w:t>
      </w:r>
      <w:r w:rsidRPr="00137BAA">
        <w:rPr>
          <w:rFonts w:ascii="Book Antiqua" w:hAnsi="Book Antiqua"/>
          <w:i/>
          <w:color w:val="000000" w:themeColor="text1"/>
          <w:sz w:val="24"/>
          <w:szCs w:val="24"/>
        </w:rPr>
        <w:t>Oncogene</w:t>
      </w:r>
      <w:r w:rsidRPr="00137BAA">
        <w:rPr>
          <w:rFonts w:ascii="Book Antiqua" w:hAnsi="Book Antiqua"/>
          <w:color w:val="000000" w:themeColor="text1"/>
          <w:sz w:val="24"/>
          <w:szCs w:val="24"/>
        </w:rPr>
        <w:t xml:space="preserve"> 2008; </w:t>
      </w:r>
      <w:r w:rsidRPr="00137BAA">
        <w:rPr>
          <w:rFonts w:ascii="Book Antiqua" w:hAnsi="Book Antiqua"/>
          <w:b/>
          <w:color w:val="000000" w:themeColor="text1"/>
          <w:sz w:val="24"/>
          <w:szCs w:val="24"/>
        </w:rPr>
        <w:t>27</w:t>
      </w:r>
      <w:r w:rsidRPr="00137BAA">
        <w:rPr>
          <w:rFonts w:ascii="Book Antiqua" w:hAnsi="Book Antiqua"/>
          <w:color w:val="000000" w:themeColor="text1"/>
          <w:sz w:val="24"/>
          <w:szCs w:val="24"/>
        </w:rPr>
        <w:t>: 4233-4241 [PMID: 18345034 DOI: 10.1038/onc.2008.51]</w:t>
      </w:r>
    </w:p>
    <w:p w14:paraId="18F8D44D"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37 </w:t>
      </w:r>
      <w:proofErr w:type="spellStart"/>
      <w:r w:rsidRPr="00137BAA">
        <w:rPr>
          <w:rFonts w:ascii="Book Antiqua" w:hAnsi="Book Antiqua"/>
          <w:b/>
          <w:color w:val="000000" w:themeColor="text1"/>
          <w:sz w:val="24"/>
          <w:szCs w:val="24"/>
        </w:rPr>
        <w:t>Voutsadakis</w:t>
      </w:r>
      <w:proofErr w:type="spellEnd"/>
      <w:r w:rsidRPr="00137BAA">
        <w:rPr>
          <w:rFonts w:ascii="Book Antiqua" w:hAnsi="Book Antiqua"/>
          <w:b/>
          <w:color w:val="000000" w:themeColor="text1"/>
          <w:sz w:val="24"/>
          <w:szCs w:val="24"/>
        </w:rPr>
        <w:t xml:space="preserve"> IA</w:t>
      </w:r>
      <w:r w:rsidRPr="00137BAA">
        <w:rPr>
          <w:rFonts w:ascii="Book Antiqua" w:hAnsi="Book Antiqua"/>
          <w:color w:val="000000" w:themeColor="text1"/>
          <w:sz w:val="24"/>
          <w:szCs w:val="24"/>
        </w:rPr>
        <w:t xml:space="preserve">. Polymerase epsilon mutations and concomitant β2-microglobulin mutations in cancer. </w:t>
      </w:r>
      <w:r w:rsidRPr="00137BAA">
        <w:rPr>
          <w:rFonts w:ascii="Book Antiqua" w:hAnsi="Book Antiqua"/>
          <w:i/>
          <w:color w:val="000000" w:themeColor="text1"/>
          <w:sz w:val="24"/>
          <w:szCs w:val="24"/>
        </w:rPr>
        <w:t>Gene</w:t>
      </w:r>
      <w:r w:rsidRPr="00137BAA">
        <w:rPr>
          <w:rFonts w:ascii="Book Antiqua" w:hAnsi="Book Antiqua"/>
          <w:color w:val="000000" w:themeColor="text1"/>
          <w:sz w:val="24"/>
          <w:szCs w:val="24"/>
        </w:rPr>
        <w:t xml:space="preserve"> 2018; </w:t>
      </w:r>
      <w:r w:rsidRPr="00137BAA">
        <w:rPr>
          <w:rFonts w:ascii="Book Antiqua" w:hAnsi="Book Antiqua"/>
          <w:b/>
          <w:color w:val="000000" w:themeColor="text1"/>
          <w:sz w:val="24"/>
          <w:szCs w:val="24"/>
        </w:rPr>
        <w:t>647</w:t>
      </w:r>
      <w:r w:rsidRPr="00137BAA">
        <w:rPr>
          <w:rFonts w:ascii="Book Antiqua" w:hAnsi="Book Antiqua"/>
          <w:color w:val="000000" w:themeColor="text1"/>
          <w:sz w:val="24"/>
          <w:szCs w:val="24"/>
        </w:rPr>
        <w:t>: 31-38 [PMID: 29320758 DOI: 10.1016/j.gene.2018.01.030]</w:t>
      </w:r>
    </w:p>
    <w:p w14:paraId="1CF55F33" w14:textId="77777777" w:rsidR="009C008F" w:rsidRPr="00137BAA" w:rsidRDefault="009C008F" w:rsidP="00137BAA">
      <w:pPr>
        <w:spacing w:after="0" w:line="360" w:lineRule="auto"/>
        <w:jc w:val="both"/>
        <w:rPr>
          <w:rFonts w:ascii="Book Antiqua" w:hAnsi="Book Antiqua"/>
          <w:color w:val="000000" w:themeColor="text1"/>
          <w:sz w:val="24"/>
          <w:szCs w:val="24"/>
        </w:rPr>
      </w:pPr>
      <w:r w:rsidRPr="00137BAA">
        <w:rPr>
          <w:rFonts w:ascii="Book Antiqua" w:hAnsi="Book Antiqua"/>
          <w:color w:val="000000" w:themeColor="text1"/>
          <w:sz w:val="24"/>
          <w:szCs w:val="24"/>
        </w:rPr>
        <w:t xml:space="preserve">38 </w:t>
      </w:r>
      <w:r w:rsidRPr="00137BAA">
        <w:rPr>
          <w:rFonts w:ascii="Book Antiqua" w:hAnsi="Book Antiqua"/>
          <w:b/>
          <w:color w:val="000000" w:themeColor="text1"/>
          <w:sz w:val="24"/>
          <w:szCs w:val="24"/>
        </w:rPr>
        <w:t>Zimmer AS</w:t>
      </w:r>
      <w:r w:rsidRPr="00137BAA">
        <w:rPr>
          <w:rFonts w:ascii="Book Antiqua" w:hAnsi="Book Antiqua"/>
          <w:color w:val="000000" w:themeColor="text1"/>
          <w:sz w:val="24"/>
          <w:szCs w:val="24"/>
        </w:rPr>
        <w:t xml:space="preserve">, Nichols E, Cimino-Mathews A, Peer C, Cao L, Lee MJ, Kohn EC, Annunziata CM, </w:t>
      </w:r>
      <w:proofErr w:type="spellStart"/>
      <w:r w:rsidRPr="00137BAA">
        <w:rPr>
          <w:rFonts w:ascii="Book Antiqua" w:hAnsi="Book Antiqua"/>
          <w:color w:val="000000" w:themeColor="text1"/>
          <w:sz w:val="24"/>
          <w:szCs w:val="24"/>
        </w:rPr>
        <w:t>Lipkowitz</w:t>
      </w:r>
      <w:proofErr w:type="spellEnd"/>
      <w:r w:rsidRPr="00137BAA">
        <w:rPr>
          <w:rFonts w:ascii="Book Antiqua" w:hAnsi="Book Antiqua"/>
          <w:color w:val="000000" w:themeColor="text1"/>
          <w:sz w:val="24"/>
          <w:szCs w:val="24"/>
        </w:rPr>
        <w:t xml:space="preserve"> S, </w:t>
      </w:r>
      <w:proofErr w:type="spellStart"/>
      <w:r w:rsidRPr="00137BAA">
        <w:rPr>
          <w:rFonts w:ascii="Book Antiqua" w:hAnsi="Book Antiqua"/>
          <w:color w:val="000000" w:themeColor="text1"/>
          <w:sz w:val="24"/>
          <w:szCs w:val="24"/>
        </w:rPr>
        <w:t>Trepel</w:t>
      </w:r>
      <w:proofErr w:type="spellEnd"/>
      <w:r w:rsidRPr="00137BAA">
        <w:rPr>
          <w:rFonts w:ascii="Book Antiqua" w:hAnsi="Book Antiqua"/>
          <w:color w:val="000000" w:themeColor="text1"/>
          <w:sz w:val="24"/>
          <w:szCs w:val="24"/>
        </w:rPr>
        <w:t xml:space="preserve"> JB, Sharma R, </w:t>
      </w:r>
      <w:proofErr w:type="spellStart"/>
      <w:r w:rsidRPr="00137BAA">
        <w:rPr>
          <w:rFonts w:ascii="Book Antiqua" w:hAnsi="Book Antiqua"/>
          <w:color w:val="000000" w:themeColor="text1"/>
          <w:sz w:val="24"/>
          <w:szCs w:val="24"/>
        </w:rPr>
        <w:t>Mikkilineni</w:t>
      </w:r>
      <w:proofErr w:type="spellEnd"/>
      <w:r w:rsidRPr="00137BAA">
        <w:rPr>
          <w:rFonts w:ascii="Book Antiqua" w:hAnsi="Book Antiqua"/>
          <w:color w:val="000000" w:themeColor="text1"/>
          <w:sz w:val="24"/>
          <w:szCs w:val="24"/>
        </w:rPr>
        <w:t xml:space="preserve"> L, </w:t>
      </w:r>
      <w:proofErr w:type="spellStart"/>
      <w:r w:rsidRPr="00137BAA">
        <w:rPr>
          <w:rFonts w:ascii="Book Antiqua" w:hAnsi="Book Antiqua"/>
          <w:color w:val="000000" w:themeColor="text1"/>
          <w:sz w:val="24"/>
          <w:szCs w:val="24"/>
        </w:rPr>
        <w:t>Gatti</w:t>
      </w:r>
      <w:proofErr w:type="spellEnd"/>
      <w:r w:rsidRPr="00137BAA">
        <w:rPr>
          <w:rFonts w:ascii="Book Antiqua" w:hAnsi="Book Antiqua"/>
          <w:color w:val="000000" w:themeColor="text1"/>
          <w:sz w:val="24"/>
          <w:szCs w:val="24"/>
        </w:rPr>
        <w:t xml:space="preserve">-Mays M, </w:t>
      </w:r>
      <w:proofErr w:type="spellStart"/>
      <w:r w:rsidRPr="00137BAA">
        <w:rPr>
          <w:rFonts w:ascii="Book Antiqua" w:hAnsi="Book Antiqua"/>
          <w:color w:val="000000" w:themeColor="text1"/>
          <w:sz w:val="24"/>
          <w:szCs w:val="24"/>
        </w:rPr>
        <w:t>Figg</w:t>
      </w:r>
      <w:proofErr w:type="spellEnd"/>
      <w:r w:rsidRPr="00137BAA">
        <w:rPr>
          <w:rFonts w:ascii="Book Antiqua" w:hAnsi="Book Antiqua"/>
          <w:color w:val="000000" w:themeColor="text1"/>
          <w:sz w:val="24"/>
          <w:szCs w:val="24"/>
        </w:rPr>
        <w:t xml:space="preserve"> WD, Houston ND, Lee JM. A phase I study of the PD-L1 inhibitor, </w:t>
      </w:r>
      <w:proofErr w:type="spellStart"/>
      <w:r w:rsidRPr="00137BAA">
        <w:rPr>
          <w:rFonts w:ascii="Book Antiqua" w:hAnsi="Book Antiqua"/>
          <w:color w:val="000000" w:themeColor="text1"/>
          <w:sz w:val="24"/>
          <w:szCs w:val="24"/>
        </w:rPr>
        <w:t>durvalumab</w:t>
      </w:r>
      <w:proofErr w:type="spellEnd"/>
      <w:r w:rsidRPr="00137BAA">
        <w:rPr>
          <w:rFonts w:ascii="Book Antiqua" w:hAnsi="Book Antiqua"/>
          <w:color w:val="000000" w:themeColor="text1"/>
          <w:sz w:val="24"/>
          <w:szCs w:val="24"/>
        </w:rPr>
        <w:t xml:space="preserve">, in </w:t>
      </w:r>
      <w:r w:rsidRPr="00137BAA">
        <w:rPr>
          <w:rFonts w:ascii="Book Antiqua" w:hAnsi="Book Antiqua"/>
          <w:color w:val="000000" w:themeColor="text1"/>
          <w:sz w:val="24"/>
          <w:szCs w:val="24"/>
        </w:rPr>
        <w:lastRenderedPageBreak/>
        <w:t xml:space="preserve">combination with a PARP inhibitor, </w:t>
      </w:r>
      <w:proofErr w:type="spellStart"/>
      <w:r w:rsidRPr="00137BAA">
        <w:rPr>
          <w:rFonts w:ascii="Book Antiqua" w:hAnsi="Book Antiqua"/>
          <w:color w:val="000000" w:themeColor="text1"/>
          <w:sz w:val="24"/>
          <w:szCs w:val="24"/>
        </w:rPr>
        <w:t>olaparib</w:t>
      </w:r>
      <w:proofErr w:type="spellEnd"/>
      <w:r w:rsidRPr="00137BAA">
        <w:rPr>
          <w:rFonts w:ascii="Book Antiqua" w:hAnsi="Book Antiqua"/>
          <w:color w:val="000000" w:themeColor="text1"/>
          <w:sz w:val="24"/>
          <w:szCs w:val="24"/>
        </w:rPr>
        <w:t xml:space="preserve">, and a VEGFR1-3 inhibitor, </w:t>
      </w:r>
      <w:proofErr w:type="spellStart"/>
      <w:r w:rsidRPr="00137BAA">
        <w:rPr>
          <w:rFonts w:ascii="Book Antiqua" w:hAnsi="Book Antiqua"/>
          <w:color w:val="000000" w:themeColor="text1"/>
          <w:sz w:val="24"/>
          <w:szCs w:val="24"/>
        </w:rPr>
        <w:t>cediranib</w:t>
      </w:r>
      <w:proofErr w:type="spellEnd"/>
      <w:r w:rsidRPr="00137BAA">
        <w:rPr>
          <w:rFonts w:ascii="Book Antiqua" w:hAnsi="Book Antiqua"/>
          <w:color w:val="000000" w:themeColor="text1"/>
          <w:sz w:val="24"/>
          <w:szCs w:val="24"/>
        </w:rPr>
        <w:t xml:space="preserve">, in recurrent women's cancers with biomarker analyses. </w:t>
      </w:r>
      <w:r w:rsidRPr="00137BAA">
        <w:rPr>
          <w:rFonts w:ascii="Book Antiqua" w:hAnsi="Book Antiqua"/>
          <w:i/>
          <w:color w:val="000000" w:themeColor="text1"/>
          <w:sz w:val="24"/>
          <w:szCs w:val="24"/>
        </w:rPr>
        <w:t xml:space="preserve">J </w:t>
      </w:r>
      <w:proofErr w:type="spellStart"/>
      <w:r w:rsidRPr="00137BAA">
        <w:rPr>
          <w:rFonts w:ascii="Book Antiqua" w:hAnsi="Book Antiqua"/>
          <w:i/>
          <w:color w:val="000000" w:themeColor="text1"/>
          <w:sz w:val="24"/>
          <w:szCs w:val="24"/>
        </w:rPr>
        <w:t>Immunother</w:t>
      </w:r>
      <w:proofErr w:type="spellEnd"/>
      <w:r w:rsidRPr="00137BAA">
        <w:rPr>
          <w:rFonts w:ascii="Book Antiqua" w:hAnsi="Book Antiqua"/>
          <w:i/>
          <w:color w:val="000000" w:themeColor="text1"/>
          <w:sz w:val="24"/>
          <w:szCs w:val="24"/>
        </w:rPr>
        <w:t xml:space="preserve"> Cancer</w:t>
      </w:r>
      <w:r w:rsidRPr="00137BAA">
        <w:rPr>
          <w:rFonts w:ascii="Book Antiqua" w:hAnsi="Book Antiqua"/>
          <w:color w:val="000000" w:themeColor="text1"/>
          <w:sz w:val="24"/>
          <w:szCs w:val="24"/>
        </w:rPr>
        <w:t xml:space="preserve"> 2019; </w:t>
      </w:r>
      <w:r w:rsidRPr="00137BAA">
        <w:rPr>
          <w:rFonts w:ascii="Book Antiqua" w:hAnsi="Book Antiqua"/>
          <w:b/>
          <w:color w:val="000000" w:themeColor="text1"/>
          <w:sz w:val="24"/>
          <w:szCs w:val="24"/>
        </w:rPr>
        <w:t>7</w:t>
      </w:r>
      <w:r w:rsidRPr="00137BAA">
        <w:rPr>
          <w:rFonts w:ascii="Book Antiqua" w:hAnsi="Book Antiqua"/>
          <w:color w:val="000000" w:themeColor="text1"/>
          <w:sz w:val="24"/>
          <w:szCs w:val="24"/>
        </w:rPr>
        <w:t>: 197 [PMID: 31345267 DOI: 10.1186/s40425-019-0680-3]</w:t>
      </w:r>
    </w:p>
    <w:p w14:paraId="0C51D71C" w14:textId="77777777" w:rsidR="00093412" w:rsidRPr="00137BAA" w:rsidRDefault="00093412" w:rsidP="00137BAA">
      <w:pPr>
        <w:spacing w:after="0" w:line="360" w:lineRule="auto"/>
        <w:jc w:val="both"/>
        <w:rPr>
          <w:rFonts w:ascii="Book Antiqua" w:hAnsi="Book Antiqua" w:cs="Times New Roman"/>
          <w:color w:val="000000" w:themeColor="text1"/>
          <w:sz w:val="24"/>
          <w:szCs w:val="24"/>
          <w:u w:val="single"/>
        </w:rPr>
      </w:pPr>
      <w:r w:rsidRPr="00137BAA">
        <w:rPr>
          <w:rFonts w:ascii="Book Antiqua" w:hAnsi="Book Antiqua" w:cs="Times New Roman"/>
          <w:color w:val="000000" w:themeColor="text1"/>
          <w:sz w:val="24"/>
          <w:szCs w:val="24"/>
          <w:u w:val="single"/>
        </w:rPr>
        <w:br w:type="page"/>
      </w:r>
    </w:p>
    <w:p w14:paraId="3AB60DC3"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lastRenderedPageBreak/>
        <w:t>Footnotes</w:t>
      </w:r>
    </w:p>
    <w:p w14:paraId="753ABB57" w14:textId="77777777" w:rsidR="009C008F" w:rsidRPr="00137BAA" w:rsidRDefault="00093412" w:rsidP="00137BAA">
      <w:pPr>
        <w:spacing w:after="0" w:line="360" w:lineRule="auto"/>
        <w:jc w:val="both"/>
        <w:rPr>
          <w:rFonts w:ascii="Book Antiqua" w:hAnsi="Book Antiqua"/>
          <w:color w:val="000000" w:themeColor="text1"/>
          <w:sz w:val="24"/>
          <w:szCs w:val="24"/>
        </w:rPr>
      </w:pPr>
      <w:r w:rsidRPr="00137BAA">
        <w:rPr>
          <w:rFonts w:ascii="Book Antiqua" w:hAnsi="Book Antiqua"/>
          <w:b/>
          <w:color w:val="000000" w:themeColor="text1"/>
          <w:sz w:val="24"/>
          <w:szCs w:val="24"/>
        </w:rPr>
        <w:t>Institutional review board statement</w:t>
      </w:r>
      <w:r w:rsidRPr="00137BAA">
        <w:rPr>
          <w:rFonts w:ascii="Book Antiqua" w:hAnsi="Book Antiqua"/>
          <w:b/>
          <w:iCs/>
          <w:color w:val="000000" w:themeColor="text1"/>
          <w:sz w:val="24"/>
          <w:szCs w:val="24"/>
        </w:rPr>
        <w:t xml:space="preserve">: </w:t>
      </w:r>
      <w:r w:rsidRPr="00137BAA">
        <w:rPr>
          <w:rFonts w:ascii="Book Antiqua" w:hAnsi="Book Antiqua"/>
          <w:color w:val="000000" w:themeColor="text1"/>
          <w:sz w:val="24"/>
          <w:szCs w:val="24"/>
        </w:rPr>
        <w:t xml:space="preserve">This study was </w:t>
      </w:r>
      <w:r w:rsidR="009C008F" w:rsidRPr="00137BAA">
        <w:rPr>
          <w:rFonts w:ascii="Book Antiqua" w:hAnsi="Book Antiqua"/>
          <w:color w:val="000000" w:themeColor="text1"/>
          <w:sz w:val="24"/>
          <w:szCs w:val="24"/>
        </w:rPr>
        <w:t>a retrospective analysis of previously published data, available in the public domain, no IRB approval is required.</w:t>
      </w:r>
    </w:p>
    <w:p w14:paraId="69320013"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p>
    <w:p w14:paraId="3E39C254"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Informed consent statement</w:t>
      </w:r>
      <w:r w:rsidRPr="00137BAA">
        <w:rPr>
          <w:rFonts w:ascii="Book Antiqua" w:hAnsi="Book Antiqua"/>
          <w:b/>
          <w:iCs/>
          <w:color w:val="000000" w:themeColor="text1"/>
          <w:sz w:val="24"/>
          <w:szCs w:val="24"/>
        </w:rPr>
        <w:t xml:space="preserve">: </w:t>
      </w:r>
      <w:r w:rsidR="009C008F" w:rsidRPr="00137BAA">
        <w:rPr>
          <w:rFonts w:ascii="Book Antiqua" w:hAnsi="Book Antiqua"/>
          <w:color w:val="000000" w:themeColor="text1"/>
          <w:sz w:val="24"/>
          <w:szCs w:val="24"/>
        </w:rPr>
        <w:t>Given that this is a retrospective analysis of previously published, anonymized data, no patient informed consent was required or obtained.</w:t>
      </w:r>
    </w:p>
    <w:p w14:paraId="48E0D9CC" w14:textId="77777777" w:rsidR="00093412" w:rsidRPr="00137BAA" w:rsidRDefault="00093412" w:rsidP="00137BAA">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p>
    <w:p w14:paraId="7510334F"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Conflict-of-interest statement</w:t>
      </w:r>
      <w:r w:rsidRPr="00137BAA">
        <w:rPr>
          <w:rFonts w:ascii="Book Antiqua" w:hAnsi="Book Antiqua" w:cs="TimesNewRomanPS-BoldItalicMT"/>
          <w:b/>
          <w:iCs/>
          <w:color w:val="000000" w:themeColor="text1"/>
          <w:sz w:val="24"/>
          <w:szCs w:val="24"/>
        </w:rPr>
        <w:t xml:space="preserve">: </w:t>
      </w:r>
      <w:r w:rsidR="009C008F" w:rsidRPr="00137BAA">
        <w:rPr>
          <w:rFonts w:ascii="Book Antiqua" w:hAnsi="Book Antiqua" w:cs="TimesNewRomanPS-BoldItalicMT"/>
          <w:iCs/>
          <w:color w:val="000000" w:themeColor="text1"/>
          <w:sz w:val="24"/>
          <w:szCs w:val="24"/>
        </w:rPr>
        <w:t>I</w:t>
      </w:r>
      <w:r w:rsidRPr="00137BAA">
        <w:rPr>
          <w:rFonts w:ascii="Book Antiqua" w:hAnsi="Book Antiqua" w:cs="TimesNewRomanPS-BoldItalicMT"/>
          <w:iCs/>
          <w:color w:val="000000" w:themeColor="text1"/>
          <w:sz w:val="24"/>
          <w:szCs w:val="24"/>
        </w:rPr>
        <w:t xml:space="preserve"> have no financial relationships to disclose.</w:t>
      </w:r>
    </w:p>
    <w:p w14:paraId="098D537D" w14:textId="77777777" w:rsidR="00093412" w:rsidRPr="00137BAA" w:rsidRDefault="00093412" w:rsidP="00137BAA">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p>
    <w:p w14:paraId="0DC8AA92"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Data sharing statement</w:t>
      </w:r>
      <w:r w:rsidRPr="00137BAA">
        <w:rPr>
          <w:rFonts w:ascii="Book Antiqua" w:hAnsi="Book Antiqua" w:cs="TimesNewRomanPS-BoldItalicMT"/>
          <w:b/>
          <w:iCs/>
          <w:color w:val="000000" w:themeColor="text1"/>
          <w:sz w:val="24"/>
          <w:szCs w:val="24"/>
        </w:rPr>
        <w:t>:</w:t>
      </w:r>
      <w:r w:rsidRPr="00137BAA">
        <w:rPr>
          <w:rFonts w:ascii="Book Antiqua" w:hAnsi="Book Antiqua"/>
          <w:b/>
          <w:color w:val="000000" w:themeColor="text1"/>
          <w:sz w:val="24"/>
          <w:szCs w:val="24"/>
        </w:rPr>
        <w:t xml:space="preserve"> </w:t>
      </w:r>
      <w:r w:rsidRPr="00137BAA">
        <w:rPr>
          <w:rFonts w:ascii="Book Antiqua" w:hAnsi="Book Antiqua"/>
          <w:color w:val="000000" w:themeColor="text1"/>
          <w:sz w:val="24"/>
          <w:szCs w:val="24"/>
        </w:rPr>
        <w:t>No additional data are available.</w:t>
      </w:r>
    </w:p>
    <w:p w14:paraId="66445371"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rPr>
      </w:pPr>
    </w:p>
    <w:p w14:paraId="6641FCED" w14:textId="77777777" w:rsidR="00093412" w:rsidRPr="00137BAA" w:rsidRDefault="00093412" w:rsidP="00137BAA">
      <w:pPr>
        <w:adjustRightInd w:val="0"/>
        <w:snapToGrid w:val="0"/>
        <w:spacing w:after="0" w:line="360" w:lineRule="auto"/>
        <w:jc w:val="both"/>
        <w:rPr>
          <w:rFonts w:ascii="Book Antiqua" w:hAnsi="Book Antiqua" w:cs="宋体"/>
          <w:color w:val="000000" w:themeColor="text1"/>
          <w:sz w:val="24"/>
          <w:szCs w:val="24"/>
        </w:rPr>
      </w:pPr>
      <w:r w:rsidRPr="00137BAA">
        <w:rPr>
          <w:rFonts w:ascii="Book Antiqua" w:hAnsi="Book Antiqua"/>
          <w:b/>
          <w:color w:val="000000" w:themeColor="text1"/>
          <w:sz w:val="24"/>
          <w:szCs w:val="24"/>
        </w:rPr>
        <w:t>Open-Access:</w:t>
      </w:r>
      <w:r w:rsidRPr="00137BAA">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137BAA">
        <w:rPr>
          <w:rFonts w:ascii="Book Antiqua" w:hAnsi="Book Antiqua"/>
          <w:color w:val="000000" w:themeColor="text1"/>
          <w:sz w:val="24"/>
          <w:szCs w:val="24"/>
        </w:rPr>
        <w:t>NonCommercial</w:t>
      </w:r>
      <w:proofErr w:type="spellEnd"/>
      <w:r w:rsidRPr="00137BAA">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90F900"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lang w:eastAsia="zh-CN"/>
        </w:rPr>
      </w:pPr>
    </w:p>
    <w:p w14:paraId="30AD33DE" w14:textId="77777777" w:rsidR="00093412" w:rsidRPr="00137BAA" w:rsidRDefault="00093412" w:rsidP="00137BAA">
      <w:pPr>
        <w:adjustRightInd w:val="0"/>
        <w:snapToGrid w:val="0"/>
        <w:spacing w:after="0" w:line="360" w:lineRule="auto"/>
        <w:jc w:val="both"/>
        <w:rPr>
          <w:rFonts w:ascii="Book Antiqua" w:hAnsi="Book Antiqua"/>
          <w:bCs/>
          <w:color w:val="000000" w:themeColor="text1"/>
          <w:sz w:val="24"/>
          <w:szCs w:val="24"/>
          <w:lang w:eastAsia="zh-CN"/>
        </w:rPr>
      </w:pPr>
      <w:r w:rsidRPr="00137BAA">
        <w:rPr>
          <w:rFonts w:ascii="Book Antiqua" w:hAnsi="Book Antiqua"/>
          <w:b/>
          <w:color w:val="000000" w:themeColor="text1"/>
          <w:sz w:val="24"/>
          <w:szCs w:val="24"/>
          <w:lang w:eastAsia="pl-PL"/>
        </w:rPr>
        <w:t>Manuscript source:</w:t>
      </w:r>
      <w:r w:rsidRPr="00137BAA">
        <w:rPr>
          <w:rFonts w:ascii="Book Antiqua" w:hAnsi="Book Antiqua"/>
          <w:b/>
          <w:color w:val="000000" w:themeColor="text1"/>
          <w:sz w:val="24"/>
          <w:szCs w:val="24"/>
          <w:lang w:eastAsia="zh-CN"/>
        </w:rPr>
        <w:t xml:space="preserve"> </w:t>
      </w:r>
      <w:r w:rsidR="009C008F" w:rsidRPr="00137BAA">
        <w:rPr>
          <w:rFonts w:ascii="Book Antiqua" w:hAnsi="Book Antiqua"/>
          <w:color w:val="000000" w:themeColor="text1"/>
          <w:sz w:val="24"/>
          <w:szCs w:val="24"/>
          <w:lang w:eastAsia="pl-PL"/>
        </w:rPr>
        <w:t xml:space="preserve">Invited </w:t>
      </w:r>
      <w:r w:rsidRPr="00137BAA">
        <w:rPr>
          <w:rFonts w:ascii="Book Antiqua" w:hAnsi="Book Antiqua"/>
          <w:color w:val="000000" w:themeColor="text1"/>
          <w:sz w:val="24"/>
          <w:szCs w:val="24"/>
          <w:lang w:eastAsia="pl-PL"/>
        </w:rPr>
        <w:t>manuscript</w:t>
      </w:r>
    </w:p>
    <w:p w14:paraId="7FAB8E55" w14:textId="77777777" w:rsidR="00093412" w:rsidRPr="00137BAA" w:rsidRDefault="00093412" w:rsidP="00137BAA">
      <w:pPr>
        <w:adjustRightInd w:val="0"/>
        <w:snapToGrid w:val="0"/>
        <w:spacing w:after="0" w:line="360" w:lineRule="auto"/>
        <w:jc w:val="both"/>
        <w:rPr>
          <w:rFonts w:ascii="Book Antiqua" w:hAnsi="Book Antiqua"/>
          <w:b/>
          <w:bCs/>
          <w:color w:val="000000" w:themeColor="text1"/>
          <w:sz w:val="24"/>
          <w:szCs w:val="24"/>
          <w:lang w:eastAsia="zh-CN"/>
        </w:rPr>
      </w:pPr>
    </w:p>
    <w:p w14:paraId="7380460A"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137BAA">
        <w:rPr>
          <w:rFonts w:ascii="Book Antiqua" w:hAnsi="Book Antiqua"/>
          <w:b/>
          <w:color w:val="000000" w:themeColor="text1"/>
          <w:sz w:val="24"/>
          <w:szCs w:val="24"/>
        </w:rPr>
        <w:t>Peer-review started:</w:t>
      </w:r>
      <w:r w:rsidRPr="00137BAA">
        <w:rPr>
          <w:rFonts w:ascii="Book Antiqua" w:hAnsi="Book Antiqua"/>
          <w:b/>
          <w:color w:val="000000" w:themeColor="text1"/>
          <w:sz w:val="24"/>
          <w:szCs w:val="24"/>
          <w:lang w:eastAsia="zh-CN"/>
        </w:rPr>
        <w:t xml:space="preserve"> </w:t>
      </w:r>
      <w:r w:rsidR="009C008F" w:rsidRPr="00137BAA">
        <w:rPr>
          <w:rFonts w:ascii="Book Antiqua" w:hAnsi="Book Antiqua"/>
          <w:color w:val="000000" w:themeColor="text1"/>
          <w:sz w:val="24"/>
          <w:szCs w:val="24"/>
        </w:rPr>
        <w:t>December</w:t>
      </w:r>
      <w:r w:rsidRPr="00137BAA">
        <w:rPr>
          <w:rFonts w:ascii="Book Antiqua" w:hAnsi="Book Antiqua"/>
          <w:color w:val="000000" w:themeColor="text1"/>
          <w:sz w:val="24"/>
          <w:szCs w:val="24"/>
          <w:lang w:eastAsia="zh-CN"/>
        </w:rPr>
        <w:t xml:space="preserve"> </w:t>
      </w:r>
      <w:r w:rsidR="009C008F" w:rsidRPr="00137BAA">
        <w:rPr>
          <w:rFonts w:ascii="Book Antiqua" w:hAnsi="Book Antiqua"/>
          <w:color w:val="000000" w:themeColor="text1"/>
          <w:sz w:val="24"/>
          <w:szCs w:val="24"/>
          <w:lang w:eastAsia="zh-CN"/>
        </w:rPr>
        <w:t>6</w:t>
      </w:r>
      <w:r w:rsidRPr="00137BAA">
        <w:rPr>
          <w:rFonts w:ascii="Book Antiqua" w:hAnsi="Book Antiqua"/>
          <w:color w:val="000000" w:themeColor="text1"/>
          <w:sz w:val="24"/>
          <w:szCs w:val="24"/>
          <w:lang w:eastAsia="zh-CN"/>
        </w:rPr>
        <w:t>, 20</w:t>
      </w:r>
      <w:r w:rsidR="009C008F" w:rsidRPr="00137BAA">
        <w:rPr>
          <w:rFonts w:ascii="Book Antiqua" w:hAnsi="Book Antiqua"/>
          <w:color w:val="000000" w:themeColor="text1"/>
          <w:sz w:val="24"/>
          <w:szCs w:val="24"/>
          <w:lang w:eastAsia="zh-CN"/>
        </w:rPr>
        <w:t>19</w:t>
      </w:r>
    </w:p>
    <w:p w14:paraId="1B0BF4E2"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137BAA">
        <w:rPr>
          <w:rFonts w:ascii="Book Antiqua" w:hAnsi="Book Antiqua"/>
          <w:b/>
          <w:color w:val="000000" w:themeColor="text1"/>
          <w:sz w:val="24"/>
          <w:szCs w:val="24"/>
        </w:rPr>
        <w:t>First decision:</w:t>
      </w:r>
      <w:r w:rsidRPr="00137BAA">
        <w:rPr>
          <w:rFonts w:ascii="Book Antiqua" w:hAnsi="Book Antiqua"/>
          <w:b/>
          <w:color w:val="000000" w:themeColor="text1"/>
          <w:sz w:val="24"/>
          <w:szCs w:val="24"/>
          <w:lang w:eastAsia="zh-CN"/>
        </w:rPr>
        <w:t xml:space="preserve"> </w:t>
      </w:r>
      <w:r w:rsidR="009C008F" w:rsidRPr="00137BAA">
        <w:rPr>
          <w:rFonts w:ascii="Book Antiqua" w:hAnsi="Book Antiqua"/>
          <w:color w:val="000000" w:themeColor="text1"/>
          <w:sz w:val="24"/>
          <w:szCs w:val="24"/>
        </w:rPr>
        <w:t>February</w:t>
      </w:r>
      <w:r w:rsidRPr="00137BAA">
        <w:rPr>
          <w:rFonts w:ascii="Book Antiqua" w:hAnsi="Book Antiqua"/>
          <w:color w:val="000000" w:themeColor="text1"/>
          <w:sz w:val="24"/>
          <w:szCs w:val="24"/>
          <w:lang w:eastAsia="zh-CN"/>
        </w:rPr>
        <w:t xml:space="preserve"> </w:t>
      </w:r>
      <w:r w:rsidR="009C008F" w:rsidRPr="00137BAA">
        <w:rPr>
          <w:rFonts w:ascii="Book Antiqua" w:hAnsi="Book Antiqua"/>
          <w:color w:val="000000" w:themeColor="text1"/>
          <w:sz w:val="24"/>
          <w:szCs w:val="24"/>
          <w:lang w:eastAsia="zh-CN"/>
        </w:rPr>
        <w:t>16</w:t>
      </w:r>
      <w:r w:rsidRPr="00137BAA">
        <w:rPr>
          <w:rFonts w:ascii="Book Antiqua" w:hAnsi="Book Antiqua"/>
          <w:color w:val="000000" w:themeColor="text1"/>
          <w:sz w:val="24"/>
          <w:szCs w:val="24"/>
          <w:lang w:eastAsia="zh-CN"/>
        </w:rPr>
        <w:t>, 20</w:t>
      </w:r>
      <w:r w:rsidR="009C008F" w:rsidRPr="00137BAA">
        <w:rPr>
          <w:rFonts w:ascii="Book Antiqua" w:hAnsi="Book Antiqua"/>
          <w:color w:val="000000" w:themeColor="text1"/>
          <w:sz w:val="24"/>
          <w:szCs w:val="24"/>
          <w:lang w:eastAsia="zh-CN"/>
        </w:rPr>
        <w:t>20</w:t>
      </w:r>
    </w:p>
    <w:p w14:paraId="34BE3055"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rPr>
      </w:pPr>
      <w:r w:rsidRPr="00137BAA">
        <w:rPr>
          <w:rFonts w:ascii="Book Antiqua" w:hAnsi="Book Antiqua"/>
          <w:b/>
          <w:color w:val="000000" w:themeColor="text1"/>
          <w:sz w:val="24"/>
          <w:szCs w:val="24"/>
        </w:rPr>
        <w:t>Article in press:</w:t>
      </w:r>
    </w:p>
    <w:p w14:paraId="7F51097D" w14:textId="77777777" w:rsidR="00093412" w:rsidRPr="00137BAA" w:rsidRDefault="00093412" w:rsidP="00137BAA">
      <w:pPr>
        <w:adjustRightInd w:val="0"/>
        <w:snapToGrid w:val="0"/>
        <w:spacing w:after="0" w:line="360" w:lineRule="auto"/>
        <w:jc w:val="both"/>
        <w:rPr>
          <w:rFonts w:ascii="Book Antiqua" w:hAnsi="Book Antiqua"/>
          <w:color w:val="000000" w:themeColor="text1"/>
          <w:sz w:val="24"/>
          <w:szCs w:val="24"/>
          <w:lang w:eastAsia="zh-CN"/>
        </w:rPr>
      </w:pPr>
    </w:p>
    <w:p w14:paraId="62E5EDBB" w14:textId="77777777" w:rsidR="00093412" w:rsidRPr="00137BAA" w:rsidRDefault="00093412" w:rsidP="00137BAA">
      <w:pPr>
        <w:adjustRightInd w:val="0"/>
        <w:snapToGrid w:val="0"/>
        <w:spacing w:after="0" w:line="360" w:lineRule="auto"/>
        <w:jc w:val="both"/>
        <w:rPr>
          <w:rFonts w:ascii="Book Antiqua" w:eastAsia="微软雅黑" w:hAnsi="Book Antiqua" w:cs="宋体"/>
          <w:color w:val="000000" w:themeColor="text1"/>
          <w:sz w:val="24"/>
          <w:szCs w:val="24"/>
          <w:lang w:eastAsia="zh-CN"/>
        </w:rPr>
      </w:pPr>
      <w:r w:rsidRPr="00137BAA">
        <w:rPr>
          <w:rFonts w:ascii="Book Antiqua" w:hAnsi="Book Antiqua" w:cs="宋体"/>
          <w:b/>
          <w:color w:val="000000" w:themeColor="text1"/>
          <w:sz w:val="24"/>
          <w:szCs w:val="24"/>
          <w:lang w:eastAsia="zh-CN"/>
        </w:rPr>
        <w:t xml:space="preserve">Specialty type: </w:t>
      </w:r>
      <w:r w:rsidRPr="00137BAA">
        <w:rPr>
          <w:rFonts w:ascii="Book Antiqua" w:eastAsia="微软雅黑" w:hAnsi="Book Antiqua" w:cs="宋体"/>
          <w:color w:val="000000" w:themeColor="text1"/>
          <w:sz w:val="24"/>
          <w:szCs w:val="24"/>
          <w:lang w:eastAsia="zh-CN"/>
        </w:rPr>
        <w:t>Gastroenterology and hepatology</w:t>
      </w:r>
    </w:p>
    <w:p w14:paraId="29DDF960" w14:textId="77777777" w:rsidR="00093412" w:rsidRPr="00137BAA"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137BAA">
        <w:rPr>
          <w:rFonts w:ascii="Book Antiqua" w:hAnsi="Book Antiqua" w:cs="宋体"/>
          <w:b/>
          <w:color w:val="000000" w:themeColor="text1"/>
          <w:sz w:val="24"/>
          <w:szCs w:val="24"/>
          <w:lang w:eastAsia="zh-CN"/>
        </w:rPr>
        <w:t xml:space="preserve">Country of origin: </w:t>
      </w:r>
      <w:r w:rsidR="009C008F" w:rsidRPr="00137BAA">
        <w:rPr>
          <w:rFonts w:ascii="Book Antiqua" w:hAnsi="Book Antiqua" w:cs="宋体"/>
          <w:color w:val="000000" w:themeColor="text1"/>
          <w:sz w:val="24"/>
          <w:szCs w:val="24"/>
          <w:lang w:eastAsia="zh-CN"/>
        </w:rPr>
        <w:t>Canada</w:t>
      </w:r>
    </w:p>
    <w:p w14:paraId="43B49491" w14:textId="77777777" w:rsidR="00093412" w:rsidRPr="00137BAA" w:rsidRDefault="00093412" w:rsidP="00137BAA">
      <w:pPr>
        <w:adjustRightInd w:val="0"/>
        <w:snapToGrid w:val="0"/>
        <w:spacing w:after="0" w:line="360" w:lineRule="auto"/>
        <w:jc w:val="both"/>
        <w:rPr>
          <w:rFonts w:ascii="Book Antiqua" w:hAnsi="Book Antiqua" w:cs="宋体"/>
          <w:b/>
          <w:color w:val="000000" w:themeColor="text1"/>
          <w:sz w:val="24"/>
          <w:szCs w:val="24"/>
          <w:lang w:eastAsia="zh-CN"/>
        </w:rPr>
      </w:pPr>
      <w:r w:rsidRPr="00137BAA">
        <w:rPr>
          <w:rFonts w:ascii="Book Antiqua" w:hAnsi="Book Antiqua" w:cs="宋体"/>
          <w:b/>
          <w:color w:val="000000" w:themeColor="text1"/>
          <w:sz w:val="24"/>
          <w:szCs w:val="24"/>
          <w:lang w:eastAsia="zh-CN"/>
        </w:rPr>
        <w:t>Peer-review report classification</w:t>
      </w:r>
    </w:p>
    <w:p w14:paraId="01B45D77" w14:textId="77777777" w:rsidR="00093412" w:rsidRPr="00137BAA"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137BAA">
        <w:rPr>
          <w:rFonts w:ascii="Book Antiqua" w:hAnsi="Book Antiqua" w:cs="宋体"/>
          <w:color w:val="000000" w:themeColor="text1"/>
          <w:sz w:val="24"/>
          <w:szCs w:val="24"/>
          <w:lang w:eastAsia="zh-CN"/>
        </w:rPr>
        <w:t xml:space="preserve">Grade A (Excellent): </w:t>
      </w:r>
      <w:r w:rsidR="009C008F" w:rsidRPr="00137BAA">
        <w:rPr>
          <w:rFonts w:ascii="Book Antiqua" w:hAnsi="Book Antiqua" w:cs="宋体"/>
          <w:color w:val="000000" w:themeColor="text1"/>
          <w:sz w:val="24"/>
          <w:szCs w:val="24"/>
          <w:lang w:eastAsia="zh-CN"/>
        </w:rPr>
        <w:t>0</w:t>
      </w:r>
    </w:p>
    <w:p w14:paraId="7F724916" w14:textId="77777777" w:rsidR="00093412" w:rsidRPr="00137BAA"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137BAA">
        <w:rPr>
          <w:rFonts w:ascii="Book Antiqua" w:hAnsi="Book Antiqua" w:cs="宋体"/>
          <w:color w:val="000000" w:themeColor="text1"/>
          <w:sz w:val="24"/>
          <w:szCs w:val="24"/>
          <w:lang w:eastAsia="zh-CN"/>
        </w:rPr>
        <w:lastRenderedPageBreak/>
        <w:t>Grade B (Very good): B</w:t>
      </w:r>
    </w:p>
    <w:p w14:paraId="5E6ACD4D" w14:textId="77777777" w:rsidR="00093412" w:rsidRPr="00137BAA"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137BAA">
        <w:rPr>
          <w:rFonts w:ascii="Book Antiqua" w:hAnsi="Book Antiqua" w:cs="宋体"/>
          <w:color w:val="000000" w:themeColor="text1"/>
          <w:sz w:val="24"/>
          <w:szCs w:val="24"/>
          <w:lang w:eastAsia="zh-CN"/>
        </w:rPr>
        <w:t>Grade C (Good): C</w:t>
      </w:r>
      <w:r w:rsidR="009C008F" w:rsidRPr="00137BAA">
        <w:rPr>
          <w:rFonts w:ascii="Book Antiqua" w:hAnsi="Book Antiqua" w:cs="宋体"/>
          <w:color w:val="000000" w:themeColor="text1"/>
          <w:sz w:val="24"/>
          <w:szCs w:val="24"/>
          <w:lang w:eastAsia="zh-CN"/>
        </w:rPr>
        <w:t>, C, C</w:t>
      </w:r>
    </w:p>
    <w:p w14:paraId="4252DA90" w14:textId="77777777" w:rsidR="00093412" w:rsidRPr="00137BAA"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137BAA">
        <w:rPr>
          <w:rFonts w:ascii="Book Antiqua" w:hAnsi="Book Antiqua" w:cs="宋体"/>
          <w:color w:val="000000" w:themeColor="text1"/>
          <w:sz w:val="24"/>
          <w:szCs w:val="24"/>
          <w:lang w:eastAsia="zh-CN"/>
        </w:rPr>
        <w:t>Grade D (Fair): 0</w:t>
      </w:r>
    </w:p>
    <w:p w14:paraId="7F97AD1C" w14:textId="77777777" w:rsidR="00093412" w:rsidRPr="00137BAA" w:rsidRDefault="00093412" w:rsidP="00137BAA">
      <w:pPr>
        <w:adjustRightInd w:val="0"/>
        <w:snapToGrid w:val="0"/>
        <w:spacing w:after="0" w:line="360" w:lineRule="auto"/>
        <w:jc w:val="both"/>
        <w:rPr>
          <w:rFonts w:ascii="Book Antiqua" w:eastAsia="等线" w:hAnsi="Book Antiqua"/>
          <w:color w:val="000000" w:themeColor="text1"/>
          <w:sz w:val="24"/>
          <w:szCs w:val="24"/>
          <w:lang w:val="hu-HU" w:eastAsia="zh-CN"/>
        </w:rPr>
      </w:pPr>
      <w:r w:rsidRPr="00137BAA">
        <w:rPr>
          <w:rFonts w:ascii="Book Antiqua" w:hAnsi="Book Antiqua" w:cs="宋体"/>
          <w:color w:val="000000" w:themeColor="text1"/>
          <w:sz w:val="24"/>
          <w:szCs w:val="24"/>
          <w:lang w:eastAsia="zh-CN"/>
        </w:rPr>
        <w:t>Grade E (Poor): 0</w:t>
      </w:r>
    </w:p>
    <w:p w14:paraId="78D91377" w14:textId="77777777" w:rsidR="00093412" w:rsidRPr="00137BAA" w:rsidRDefault="00093412" w:rsidP="00137BAA">
      <w:pPr>
        <w:adjustRightInd w:val="0"/>
        <w:snapToGrid w:val="0"/>
        <w:spacing w:after="0" w:line="360" w:lineRule="auto"/>
        <w:jc w:val="both"/>
        <w:rPr>
          <w:rFonts w:ascii="Book Antiqua" w:hAnsi="Book Antiqua"/>
          <w:b/>
          <w:bCs/>
          <w:color w:val="000000" w:themeColor="text1"/>
          <w:sz w:val="24"/>
          <w:szCs w:val="24"/>
          <w:lang w:val="hu-HU" w:eastAsia="zh-CN"/>
        </w:rPr>
      </w:pPr>
    </w:p>
    <w:p w14:paraId="3ACCA5A8" w14:textId="69049ACC" w:rsidR="00093412" w:rsidRPr="00137BAA" w:rsidRDefault="00093412" w:rsidP="00137BAA">
      <w:pPr>
        <w:spacing w:after="0" w:line="360" w:lineRule="auto"/>
        <w:jc w:val="both"/>
        <w:rPr>
          <w:rFonts w:ascii="Book Antiqua" w:eastAsia="宋体" w:hAnsi="Book Antiqua" w:cs="宋体"/>
          <w:color w:val="000000" w:themeColor="text1"/>
          <w:sz w:val="24"/>
          <w:szCs w:val="24"/>
          <w:lang w:val="en-US" w:eastAsia="zh-CN"/>
        </w:rPr>
      </w:pPr>
      <w:r w:rsidRPr="00137BAA">
        <w:rPr>
          <w:rFonts w:ascii="Book Antiqua" w:hAnsi="Book Antiqua"/>
          <w:b/>
          <w:color w:val="000000" w:themeColor="text1"/>
          <w:sz w:val="24"/>
          <w:szCs w:val="24"/>
        </w:rPr>
        <w:t xml:space="preserve">P-Reviewer: </w:t>
      </w:r>
      <w:r w:rsidR="009C008F" w:rsidRPr="00137BAA">
        <w:rPr>
          <w:rFonts w:ascii="Book Antiqua" w:hAnsi="Book Antiqua"/>
          <w:color w:val="000000" w:themeColor="text1"/>
          <w:sz w:val="24"/>
          <w:szCs w:val="24"/>
        </w:rPr>
        <w:t xml:space="preserve">Chiu KW, </w:t>
      </w:r>
      <w:proofErr w:type="spellStart"/>
      <w:r w:rsidR="009C008F" w:rsidRPr="00137BAA">
        <w:rPr>
          <w:rFonts w:ascii="Book Antiqua" w:eastAsia="宋体" w:hAnsi="Book Antiqua" w:cs="宋体"/>
          <w:color w:val="000000" w:themeColor="text1"/>
          <w:sz w:val="24"/>
          <w:szCs w:val="24"/>
          <w:shd w:val="clear" w:color="auto" w:fill="FFFFFF"/>
          <w:lang w:val="en-US" w:eastAsia="zh-CN"/>
        </w:rPr>
        <w:t>Cerwenka</w:t>
      </w:r>
      <w:proofErr w:type="spellEnd"/>
      <w:r w:rsidR="009C008F" w:rsidRPr="00137BAA">
        <w:rPr>
          <w:rFonts w:ascii="Book Antiqua" w:eastAsia="宋体" w:hAnsi="Book Antiqua" w:cs="宋体"/>
          <w:color w:val="000000" w:themeColor="text1"/>
          <w:sz w:val="24"/>
          <w:szCs w:val="24"/>
          <w:lang w:val="en-US" w:eastAsia="zh-CN"/>
        </w:rPr>
        <w:t xml:space="preserve"> H,</w:t>
      </w:r>
      <w:r w:rsidR="009C008F" w:rsidRPr="00137BAA">
        <w:rPr>
          <w:rFonts w:ascii="Book Antiqua" w:hAnsi="Book Antiqua"/>
          <w:color w:val="000000" w:themeColor="text1"/>
          <w:sz w:val="24"/>
          <w:szCs w:val="24"/>
          <w:shd w:val="clear" w:color="auto" w:fill="FFFFFF"/>
        </w:rPr>
        <w:t xml:space="preserve"> </w:t>
      </w:r>
      <w:r w:rsidR="009C008F" w:rsidRPr="00137BAA">
        <w:rPr>
          <w:rFonts w:ascii="Book Antiqua" w:eastAsia="宋体" w:hAnsi="Book Antiqua" w:cs="宋体"/>
          <w:color w:val="000000" w:themeColor="text1"/>
          <w:sz w:val="24"/>
          <w:szCs w:val="24"/>
          <w:shd w:val="clear" w:color="auto" w:fill="FFFFFF"/>
          <w:lang w:val="en-US" w:eastAsia="zh-CN"/>
        </w:rPr>
        <w:t>Hashimoto</w:t>
      </w:r>
      <w:r w:rsidR="009C008F" w:rsidRPr="00137BAA">
        <w:rPr>
          <w:rFonts w:ascii="Book Antiqua" w:eastAsia="宋体" w:hAnsi="Book Antiqua" w:cs="宋体"/>
          <w:color w:val="000000" w:themeColor="text1"/>
          <w:sz w:val="24"/>
          <w:szCs w:val="24"/>
          <w:lang w:val="en-US" w:eastAsia="zh-CN"/>
        </w:rPr>
        <w:t xml:space="preserve"> N, </w:t>
      </w:r>
      <w:proofErr w:type="spellStart"/>
      <w:r w:rsidR="009C008F" w:rsidRPr="00137BAA">
        <w:rPr>
          <w:rFonts w:ascii="Book Antiqua" w:eastAsia="宋体" w:hAnsi="Book Antiqua" w:cs="宋体"/>
          <w:color w:val="000000" w:themeColor="text1"/>
          <w:sz w:val="24"/>
          <w:szCs w:val="24"/>
          <w:shd w:val="clear" w:color="auto" w:fill="FFFFFF"/>
          <w:lang w:val="en-US" w:eastAsia="zh-CN"/>
        </w:rPr>
        <w:t>Slomiany</w:t>
      </w:r>
      <w:proofErr w:type="spellEnd"/>
      <w:r w:rsidR="009C008F" w:rsidRPr="00137BAA">
        <w:rPr>
          <w:rFonts w:ascii="Book Antiqua" w:eastAsia="宋体" w:hAnsi="Book Antiqua" w:cs="宋体"/>
          <w:color w:val="000000" w:themeColor="text1"/>
          <w:sz w:val="24"/>
          <w:szCs w:val="24"/>
          <w:lang w:val="en-US" w:eastAsia="zh-CN"/>
        </w:rPr>
        <w:t xml:space="preserve"> BL</w:t>
      </w:r>
      <w:r w:rsidRPr="00137BAA">
        <w:rPr>
          <w:rFonts w:ascii="Book Antiqua" w:hAnsi="Book Antiqua"/>
          <w:b/>
          <w:color w:val="000000" w:themeColor="text1"/>
          <w:sz w:val="24"/>
          <w:szCs w:val="24"/>
        </w:rPr>
        <w:t xml:space="preserve"> S-Editor:</w:t>
      </w:r>
      <w:r w:rsidRPr="00137BAA">
        <w:rPr>
          <w:rFonts w:ascii="Book Antiqua" w:hAnsi="Book Antiqua"/>
          <w:color w:val="000000" w:themeColor="text1"/>
          <w:sz w:val="24"/>
          <w:szCs w:val="24"/>
        </w:rPr>
        <w:t xml:space="preserve"> </w:t>
      </w:r>
      <w:r w:rsidR="00FC551A" w:rsidRPr="00137BAA">
        <w:rPr>
          <w:rFonts w:ascii="Book Antiqua" w:hAnsi="Book Antiqua"/>
          <w:color w:val="000000" w:themeColor="text1"/>
          <w:sz w:val="24"/>
          <w:szCs w:val="24"/>
          <w:lang w:eastAsia="zh-CN"/>
        </w:rPr>
        <w:t>Dou Y</w:t>
      </w:r>
      <w:r w:rsidRPr="00137BAA">
        <w:rPr>
          <w:rFonts w:ascii="Book Antiqua" w:hAnsi="Book Antiqua"/>
          <w:color w:val="000000" w:themeColor="text1"/>
          <w:sz w:val="24"/>
          <w:szCs w:val="24"/>
        </w:rPr>
        <w:t xml:space="preserve"> </w:t>
      </w:r>
      <w:r w:rsidRPr="00137BAA">
        <w:rPr>
          <w:rFonts w:ascii="Book Antiqua" w:hAnsi="Book Antiqua"/>
          <w:b/>
          <w:color w:val="000000" w:themeColor="text1"/>
          <w:sz w:val="24"/>
          <w:szCs w:val="24"/>
        </w:rPr>
        <w:t>L-Editor:</w:t>
      </w:r>
      <w:r w:rsidRPr="00137BAA">
        <w:rPr>
          <w:rFonts w:ascii="Book Antiqua" w:hAnsi="Book Antiqua"/>
          <w:color w:val="000000" w:themeColor="text1"/>
          <w:sz w:val="24"/>
          <w:szCs w:val="24"/>
        </w:rPr>
        <w:t xml:space="preserve"> </w:t>
      </w:r>
      <w:r w:rsidRPr="00137BAA">
        <w:rPr>
          <w:rFonts w:ascii="Book Antiqua" w:hAnsi="Book Antiqua"/>
          <w:b/>
          <w:color w:val="000000" w:themeColor="text1"/>
          <w:sz w:val="24"/>
          <w:szCs w:val="24"/>
        </w:rPr>
        <w:t>E-Editor:</w:t>
      </w:r>
    </w:p>
    <w:p w14:paraId="57FBE763" w14:textId="77777777" w:rsidR="00093412" w:rsidRPr="00137BAA" w:rsidRDefault="00093412" w:rsidP="00137BAA">
      <w:pPr>
        <w:adjustRightInd w:val="0"/>
        <w:snapToGrid w:val="0"/>
        <w:spacing w:after="0" w:line="360" w:lineRule="auto"/>
        <w:jc w:val="both"/>
        <w:rPr>
          <w:rFonts w:ascii="Book Antiqua" w:hAnsi="Book Antiqua"/>
          <w:noProof/>
          <w:color w:val="000000" w:themeColor="text1"/>
          <w:sz w:val="24"/>
          <w:szCs w:val="24"/>
        </w:rPr>
      </w:pPr>
      <w:r w:rsidRPr="00137BAA">
        <w:rPr>
          <w:rFonts w:ascii="Book Antiqua" w:hAnsi="Book Antiqua"/>
          <w:noProof/>
          <w:color w:val="000000" w:themeColor="text1"/>
          <w:sz w:val="24"/>
          <w:szCs w:val="24"/>
        </w:rPr>
        <w:br w:type="page"/>
      </w:r>
    </w:p>
    <w:p w14:paraId="75E89422"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137BAA">
        <w:rPr>
          <w:rFonts w:ascii="Book Antiqua" w:eastAsia="Times New Roman" w:hAnsi="Book Antiqua" w:cs="Times New Roman"/>
          <w:snapToGrid w:val="0"/>
          <w:color w:val="000000" w:themeColor="text1"/>
          <w:w w:val="0"/>
          <w:sz w:val="24"/>
          <w:szCs w:val="24"/>
          <w:u w:color="000000"/>
          <w:bdr w:val="none" w:sz="0" w:space="0" w:color="000000"/>
          <w:shd w:val="clear" w:color="000000" w:fill="000000"/>
          <w:lang w:val="x-none" w:eastAsia="x-none" w:bidi="x-none"/>
        </w:rPr>
        <w:lastRenderedPageBreak/>
        <w:t xml:space="preserve"> </w:t>
      </w:r>
      <w:r w:rsidRPr="00137BAA">
        <w:rPr>
          <w:rFonts w:ascii="Book Antiqua" w:hAnsi="Book Antiqua"/>
          <w:b/>
          <w:color w:val="000000" w:themeColor="text1"/>
          <w:sz w:val="24"/>
          <w:szCs w:val="24"/>
        </w:rPr>
        <w:t>Figure Legends</w:t>
      </w:r>
    </w:p>
    <w:p w14:paraId="7687CE04" w14:textId="1F9730C4" w:rsidR="00A45D8B" w:rsidRPr="00137BAA" w:rsidRDefault="00093412"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noProof/>
          <w:color w:val="000000" w:themeColor="text1"/>
          <w:sz w:val="24"/>
          <w:szCs w:val="24"/>
          <w:lang w:val="en-US" w:eastAsia="zh-CN"/>
        </w:rPr>
        <w:drawing>
          <wp:inline distT="0" distB="0" distL="0" distR="0" wp14:anchorId="573ECD4B" wp14:editId="6EBC4942">
            <wp:extent cx="5943600" cy="3268345"/>
            <wp:effectExtent l="0" t="0" r="1270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45D8B" w:rsidRPr="00137BAA">
        <w:rPr>
          <w:rFonts w:ascii="Book Antiqua" w:hAnsi="Book Antiqua" w:cs="Times New Roman"/>
          <w:b/>
          <w:bCs/>
          <w:color w:val="000000" w:themeColor="text1"/>
          <w:sz w:val="24"/>
          <w:szCs w:val="24"/>
        </w:rPr>
        <w:t>Figure 1</w:t>
      </w:r>
      <w:r w:rsidR="00C44AAD" w:rsidRPr="00137BAA">
        <w:rPr>
          <w:rFonts w:ascii="Book Antiqua" w:eastAsiaTheme="majorEastAsia" w:hAnsi="Book Antiqua" w:cs="Times New Roman"/>
          <w:b/>
          <w:bCs/>
          <w:color w:val="000000" w:themeColor="text1"/>
          <w:kern w:val="24"/>
          <w:sz w:val="24"/>
          <w:szCs w:val="24"/>
        </w:rPr>
        <w:t xml:space="preserve"> </w:t>
      </w:r>
      <w:r w:rsidR="00C44AAD" w:rsidRPr="00137BAA">
        <w:rPr>
          <w:rFonts w:ascii="Book Antiqua" w:hAnsi="Book Antiqua" w:cs="Times New Roman"/>
          <w:b/>
          <w:bCs/>
          <w:color w:val="000000" w:themeColor="text1"/>
          <w:sz w:val="24"/>
          <w:szCs w:val="24"/>
        </w:rPr>
        <w:t xml:space="preserve">Number of mutations in each exon of </w:t>
      </w:r>
      <w:r w:rsidR="00C44AAD" w:rsidRPr="00137BAA">
        <w:rPr>
          <w:rFonts w:ascii="Book Antiqua" w:hAnsi="Book Antiqua" w:cs="Times New Roman"/>
          <w:b/>
          <w:bCs/>
          <w:i/>
          <w:iCs/>
          <w:color w:val="000000" w:themeColor="text1"/>
          <w:sz w:val="24"/>
          <w:szCs w:val="24"/>
        </w:rPr>
        <w:t>BRIP1</w:t>
      </w:r>
      <w:r w:rsidR="00C44AAD" w:rsidRPr="00137BAA">
        <w:rPr>
          <w:rFonts w:ascii="Book Antiqua" w:hAnsi="Book Antiqua" w:cs="Times New Roman"/>
          <w:b/>
          <w:bCs/>
          <w:color w:val="000000" w:themeColor="text1"/>
          <w:sz w:val="24"/>
          <w:szCs w:val="24"/>
        </w:rPr>
        <w:t xml:space="preserve">. </w:t>
      </w:r>
      <w:r w:rsidR="00C44AAD" w:rsidRPr="00137BAA">
        <w:rPr>
          <w:rFonts w:ascii="Book Antiqua" w:hAnsi="Book Antiqua" w:cs="Times New Roman"/>
          <w:color w:val="000000" w:themeColor="text1"/>
          <w:sz w:val="24"/>
          <w:szCs w:val="24"/>
        </w:rPr>
        <w:t xml:space="preserve">The total number of mutations in the </w:t>
      </w:r>
      <w:r w:rsidR="00712603" w:rsidRPr="00137BAA">
        <w:rPr>
          <w:rFonts w:ascii="Book Antiqua" w:hAnsi="Book Antiqua" w:cs="Times New Roman"/>
          <w:color w:val="000000" w:themeColor="text1"/>
          <w:sz w:val="24"/>
          <w:szCs w:val="24"/>
        </w:rPr>
        <w:t>five</w:t>
      </w:r>
      <w:r w:rsidR="00C44AAD" w:rsidRPr="00137BAA">
        <w:rPr>
          <w:rFonts w:ascii="Book Antiqua" w:hAnsi="Book Antiqua" w:cs="Times New Roman"/>
          <w:color w:val="000000" w:themeColor="text1"/>
          <w:sz w:val="24"/>
          <w:szCs w:val="24"/>
        </w:rPr>
        <w:t xml:space="preserve"> </w:t>
      </w:r>
      <w:r w:rsidR="00FC551A" w:rsidRPr="00137BAA">
        <w:rPr>
          <w:rFonts w:ascii="Book Antiqua" w:hAnsi="Book Antiqua" w:cs="Times New Roman"/>
          <w:color w:val="000000" w:themeColor="text1"/>
          <w:sz w:val="24"/>
          <w:szCs w:val="24"/>
        </w:rPr>
        <w:t xml:space="preserve">gastrointestinal </w:t>
      </w:r>
      <w:r w:rsidR="00C44AAD" w:rsidRPr="00137BAA">
        <w:rPr>
          <w:rFonts w:ascii="Book Antiqua" w:hAnsi="Book Antiqua" w:cs="Times New Roman"/>
          <w:color w:val="000000" w:themeColor="text1"/>
          <w:sz w:val="24"/>
          <w:szCs w:val="24"/>
        </w:rPr>
        <w:t>adenocarcinomas examined were 38 in 30 samples.</w:t>
      </w:r>
    </w:p>
    <w:p w14:paraId="368A8456" w14:textId="77777777" w:rsidR="00FC551A" w:rsidRPr="00137BAA" w:rsidRDefault="00FC551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52F75E6C" w14:textId="75CCCD08" w:rsidR="00FC230C" w:rsidRPr="00137BAA" w:rsidRDefault="00093412" w:rsidP="00137BAA">
      <w:pPr>
        <w:spacing w:after="0" w:line="360" w:lineRule="auto"/>
        <w:jc w:val="both"/>
        <w:rPr>
          <w:rFonts w:ascii="Book Antiqua" w:hAnsi="Book Antiqua" w:cs="Times New Roman"/>
          <w:b/>
          <w:bCs/>
          <w:color w:val="000000" w:themeColor="text1"/>
          <w:sz w:val="24"/>
          <w:szCs w:val="24"/>
        </w:rPr>
      </w:pPr>
      <w:r w:rsidRPr="00137BAA">
        <w:rPr>
          <w:rFonts w:ascii="Book Antiqua" w:hAnsi="Book Antiqua" w:cs="Times New Roman"/>
          <w:noProof/>
          <w:color w:val="000000" w:themeColor="text1"/>
          <w:sz w:val="24"/>
          <w:szCs w:val="24"/>
          <w:lang w:val="en-US" w:eastAsia="zh-CN"/>
        </w:rPr>
        <w:lastRenderedPageBreak/>
        <w:drawing>
          <wp:inline distT="0" distB="0" distL="0" distR="0" wp14:anchorId="569A90E5" wp14:editId="02B594E2">
            <wp:extent cx="5943600" cy="3268345"/>
            <wp:effectExtent l="0" t="0" r="1270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C230C" w:rsidRPr="00137BAA">
        <w:rPr>
          <w:rFonts w:ascii="Book Antiqua" w:hAnsi="Book Antiqua" w:cs="Times New Roman"/>
          <w:b/>
          <w:bCs/>
          <w:color w:val="000000" w:themeColor="text1"/>
          <w:sz w:val="24"/>
          <w:szCs w:val="24"/>
        </w:rPr>
        <w:t xml:space="preserve">Figure 2 Percentage of </w:t>
      </w:r>
      <w:r w:rsidR="00FC230C" w:rsidRPr="00137BAA">
        <w:rPr>
          <w:rFonts w:ascii="Book Antiqua" w:hAnsi="Book Antiqua" w:cs="Times New Roman"/>
          <w:b/>
          <w:bCs/>
          <w:i/>
          <w:iCs/>
          <w:color w:val="000000" w:themeColor="text1"/>
          <w:sz w:val="24"/>
          <w:szCs w:val="24"/>
        </w:rPr>
        <w:t>BRIP1</w:t>
      </w:r>
      <w:r w:rsidR="00FC230C" w:rsidRPr="00137BAA">
        <w:rPr>
          <w:rFonts w:ascii="Book Antiqua" w:hAnsi="Book Antiqua" w:cs="Times New Roman"/>
          <w:b/>
          <w:bCs/>
          <w:color w:val="000000" w:themeColor="text1"/>
          <w:sz w:val="24"/>
          <w:szCs w:val="24"/>
        </w:rPr>
        <w:t xml:space="preserve"> mutations in the </w:t>
      </w:r>
      <w:r w:rsidR="00712603" w:rsidRPr="00137BAA">
        <w:rPr>
          <w:rFonts w:ascii="Book Antiqua" w:hAnsi="Book Antiqua" w:cs="Times New Roman"/>
          <w:b/>
          <w:bCs/>
          <w:color w:val="000000" w:themeColor="text1"/>
          <w:sz w:val="24"/>
          <w:szCs w:val="24"/>
        </w:rPr>
        <w:t>five</w:t>
      </w:r>
      <w:r w:rsidR="00FC230C" w:rsidRPr="00137BAA">
        <w:rPr>
          <w:rFonts w:ascii="Book Antiqua" w:hAnsi="Book Antiqua" w:cs="Times New Roman"/>
          <w:b/>
          <w:bCs/>
          <w:color w:val="000000" w:themeColor="text1"/>
          <w:sz w:val="24"/>
          <w:szCs w:val="24"/>
        </w:rPr>
        <w:t xml:space="preserve">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00FC230C" w:rsidRPr="00137BAA">
        <w:rPr>
          <w:rFonts w:ascii="Book Antiqua" w:hAnsi="Book Antiqua" w:cs="Times New Roman"/>
          <w:b/>
          <w:bCs/>
          <w:color w:val="000000" w:themeColor="text1"/>
          <w:sz w:val="24"/>
          <w:szCs w:val="24"/>
        </w:rPr>
        <w:t>adenocarcinomas.</w:t>
      </w:r>
    </w:p>
    <w:p w14:paraId="57C16365" w14:textId="77777777" w:rsidR="00FC551A" w:rsidRPr="00137BAA" w:rsidRDefault="00FC551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76EE2F85" w14:textId="2EAAF47F" w:rsidR="00093412" w:rsidRPr="00137BAA" w:rsidRDefault="00ED70FF" w:rsidP="00137BAA">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noProof/>
          <w:color w:val="000000" w:themeColor="text1"/>
          <w:sz w:val="24"/>
          <w:szCs w:val="24"/>
          <w:lang w:val="en-US" w:eastAsia="zh-CN"/>
        </w:rPr>
        <w:lastRenderedPageBreak/>
        <w:drawing>
          <wp:inline distT="0" distB="0" distL="0" distR="0" wp14:anchorId="6F728AEB" wp14:editId="29569CF3">
            <wp:extent cx="5156200" cy="3835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png"/>
                    <pic:cNvPicPr/>
                  </pic:nvPicPr>
                  <pic:blipFill>
                    <a:blip r:embed="rId10">
                      <a:extLst>
                        <a:ext uri="{28A0092B-C50C-407E-A947-70E740481C1C}">
                          <a14:useLocalDpi xmlns:a14="http://schemas.microsoft.com/office/drawing/2010/main" val="0"/>
                        </a:ext>
                      </a:extLst>
                    </a:blip>
                    <a:stretch>
                      <a:fillRect/>
                    </a:stretch>
                  </pic:blipFill>
                  <pic:spPr>
                    <a:xfrm>
                      <a:off x="0" y="0"/>
                      <a:ext cx="5156200" cy="3835400"/>
                    </a:xfrm>
                    <a:prstGeom prst="rect">
                      <a:avLst/>
                    </a:prstGeom>
                  </pic:spPr>
                </pic:pic>
              </a:graphicData>
            </a:graphic>
          </wp:inline>
        </w:drawing>
      </w:r>
    </w:p>
    <w:p w14:paraId="2AA1FCCD" w14:textId="2FE2F50E" w:rsidR="00093412" w:rsidRPr="00137BAA" w:rsidRDefault="00FC230C"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b/>
          <w:bCs/>
          <w:color w:val="000000" w:themeColor="text1"/>
          <w:sz w:val="24"/>
          <w:szCs w:val="24"/>
        </w:rPr>
        <w:t xml:space="preserve">Figure 3 Mutation frequency of </w:t>
      </w:r>
      <w:r w:rsidRPr="00137BAA">
        <w:rPr>
          <w:rFonts w:ascii="Book Antiqua" w:hAnsi="Book Antiqua" w:cs="Times New Roman"/>
          <w:b/>
          <w:bCs/>
          <w:i/>
          <w:iCs/>
          <w:color w:val="000000" w:themeColor="text1"/>
          <w:sz w:val="24"/>
          <w:szCs w:val="24"/>
        </w:rPr>
        <w:t>MSI</w:t>
      </w:r>
      <w:r w:rsidRPr="00137BAA">
        <w:rPr>
          <w:rFonts w:ascii="Book Antiqua" w:hAnsi="Book Antiqua" w:cs="Times New Roman"/>
          <w:b/>
          <w:bCs/>
          <w:color w:val="000000" w:themeColor="text1"/>
          <w:sz w:val="24"/>
          <w:szCs w:val="24"/>
        </w:rPr>
        <w:t xml:space="preserve"> and </w:t>
      </w:r>
      <w:r w:rsidRPr="00137BAA">
        <w:rPr>
          <w:rFonts w:ascii="Book Antiqua" w:hAnsi="Book Antiqua" w:cs="Times New Roman"/>
          <w:b/>
          <w:bCs/>
          <w:i/>
          <w:iCs/>
          <w:color w:val="000000" w:themeColor="text1"/>
          <w:sz w:val="24"/>
          <w:szCs w:val="24"/>
        </w:rPr>
        <w:t>POLE</w:t>
      </w:r>
      <w:r w:rsidRPr="00137BAA">
        <w:rPr>
          <w:rFonts w:ascii="Book Antiqua" w:hAnsi="Book Antiqua" w:cs="Times New Roman"/>
          <w:b/>
          <w:bCs/>
          <w:color w:val="000000" w:themeColor="text1"/>
          <w:sz w:val="24"/>
          <w:szCs w:val="24"/>
        </w:rPr>
        <w:t>/</w:t>
      </w:r>
      <w:r w:rsidRPr="00137BAA">
        <w:rPr>
          <w:rFonts w:ascii="Book Antiqua" w:hAnsi="Book Antiqua" w:cs="Times New Roman"/>
          <w:b/>
          <w:bCs/>
          <w:i/>
          <w:iCs/>
          <w:color w:val="000000" w:themeColor="text1"/>
          <w:sz w:val="24"/>
          <w:szCs w:val="24"/>
        </w:rPr>
        <w:t>POLD1</w:t>
      </w:r>
      <w:r w:rsidRPr="00137BAA">
        <w:rPr>
          <w:rFonts w:ascii="Book Antiqua" w:hAnsi="Book Antiqua" w:cs="Times New Roman"/>
          <w:b/>
          <w:bCs/>
          <w:color w:val="000000" w:themeColor="text1"/>
          <w:sz w:val="24"/>
          <w:szCs w:val="24"/>
        </w:rPr>
        <w:t xml:space="preserve"> genes in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Pr="00137BAA">
        <w:rPr>
          <w:rFonts w:ascii="Book Antiqua" w:hAnsi="Book Antiqua" w:cs="Times New Roman"/>
          <w:b/>
          <w:bCs/>
          <w:color w:val="000000" w:themeColor="text1"/>
          <w:sz w:val="24"/>
          <w:szCs w:val="24"/>
        </w:rPr>
        <w:t>cancers with BRIP1 abnormalities (altered group) and without BRIP1 abnormalities (unaltered group)</w:t>
      </w:r>
      <w:r w:rsidR="00130F38" w:rsidRPr="00137BAA">
        <w:rPr>
          <w:rFonts w:ascii="Book Antiqua" w:hAnsi="Book Antiqua" w:cs="Times New Roman"/>
          <w:b/>
          <w:bCs/>
          <w:color w:val="000000" w:themeColor="text1"/>
          <w:sz w:val="24"/>
          <w:szCs w:val="24"/>
        </w:rPr>
        <w:t>.</w:t>
      </w:r>
      <w:r w:rsidR="009C2104" w:rsidRPr="00137BAA">
        <w:rPr>
          <w:rFonts w:ascii="Book Antiqua" w:hAnsi="Book Antiqua" w:cs="Times New Roman"/>
          <w:b/>
          <w:bCs/>
          <w:color w:val="000000" w:themeColor="text1"/>
          <w:sz w:val="24"/>
          <w:szCs w:val="24"/>
        </w:rPr>
        <w:t xml:space="preserve"> </w:t>
      </w:r>
      <w:r w:rsidR="00F557AF" w:rsidRPr="00137BAA">
        <w:rPr>
          <w:rFonts w:ascii="Book Antiqua" w:hAnsi="Book Antiqua" w:cs="Times New Roman"/>
          <w:color w:val="000000" w:themeColor="text1"/>
          <w:sz w:val="24"/>
          <w:szCs w:val="24"/>
        </w:rPr>
        <w:t xml:space="preserve">Comparison of the altered and unaltered group is statistically significant for all six genes. </w:t>
      </w:r>
    </w:p>
    <w:p w14:paraId="236C0523" w14:textId="1B753313" w:rsidR="00FC230C" w:rsidRPr="00137BAA" w:rsidRDefault="00093412" w:rsidP="00137BAA">
      <w:pPr>
        <w:spacing w:after="0" w:line="360" w:lineRule="auto"/>
        <w:jc w:val="both"/>
        <w:rPr>
          <w:rFonts w:ascii="Book Antiqua" w:hAnsi="Book Antiqua" w:cs="Times New Roman"/>
          <w:b/>
          <w:bCs/>
          <w:color w:val="000000" w:themeColor="text1"/>
          <w:sz w:val="24"/>
          <w:szCs w:val="24"/>
          <w:u w:val="single"/>
        </w:rPr>
      </w:pPr>
      <w:r w:rsidRPr="00137BAA">
        <w:rPr>
          <w:rFonts w:ascii="Book Antiqua" w:hAnsi="Book Antiqua" w:cs="Times New Roman"/>
          <w:noProof/>
          <w:color w:val="000000" w:themeColor="text1"/>
          <w:sz w:val="24"/>
          <w:szCs w:val="24"/>
          <w:lang w:val="en-US" w:eastAsia="zh-CN"/>
        </w:rPr>
        <w:lastRenderedPageBreak/>
        <w:drawing>
          <wp:inline distT="0" distB="0" distL="0" distR="0" wp14:anchorId="65470FB4" wp14:editId="723252D8">
            <wp:extent cx="5943600" cy="3268345"/>
            <wp:effectExtent l="0" t="0" r="1270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C230C" w:rsidRPr="00137BAA">
        <w:rPr>
          <w:rFonts w:ascii="Book Antiqua" w:hAnsi="Book Antiqua" w:cs="Times New Roman"/>
          <w:b/>
          <w:bCs/>
          <w:color w:val="000000" w:themeColor="text1"/>
          <w:sz w:val="24"/>
          <w:szCs w:val="24"/>
        </w:rPr>
        <w:t>Figure 4</w:t>
      </w:r>
      <w:r w:rsidR="00130F38" w:rsidRPr="00137BAA">
        <w:rPr>
          <w:rFonts w:ascii="Book Antiqua" w:hAnsi="Book Antiqua" w:cs="Times New Roman"/>
          <w:b/>
          <w:bCs/>
          <w:color w:val="000000" w:themeColor="text1"/>
          <w:sz w:val="24"/>
          <w:szCs w:val="24"/>
        </w:rPr>
        <w:t xml:space="preserve"> Percentage of BRIP1 amplifications in the </w:t>
      </w:r>
      <w:r w:rsidR="0020280B" w:rsidRPr="00137BAA">
        <w:rPr>
          <w:rFonts w:ascii="Book Antiqua" w:hAnsi="Book Antiqua" w:cs="Times New Roman"/>
          <w:b/>
          <w:bCs/>
          <w:color w:val="000000" w:themeColor="text1"/>
          <w:sz w:val="24"/>
          <w:szCs w:val="24"/>
        </w:rPr>
        <w:t>five</w:t>
      </w:r>
      <w:r w:rsidR="00130F38" w:rsidRPr="00137BAA">
        <w:rPr>
          <w:rFonts w:ascii="Book Antiqua" w:hAnsi="Book Antiqua" w:cs="Times New Roman"/>
          <w:b/>
          <w:bCs/>
          <w:color w:val="000000" w:themeColor="text1"/>
          <w:sz w:val="24"/>
          <w:szCs w:val="24"/>
        </w:rPr>
        <w:t xml:space="preserve">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00130F38" w:rsidRPr="00137BAA">
        <w:rPr>
          <w:rFonts w:ascii="Book Antiqua" w:hAnsi="Book Antiqua" w:cs="Times New Roman"/>
          <w:b/>
          <w:bCs/>
          <w:color w:val="000000" w:themeColor="text1"/>
          <w:sz w:val="24"/>
          <w:szCs w:val="24"/>
        </w:rPr>
        <w:t>adenocarcinomas.</w:t>
      </w:r>
    </w:p>
    <w:p w14:paraId="4C63A151" w14:textId="77777777" w:rsidR="00FC551A" w:rsidRPr="00137BAA" w:rsidRDefault="00FC551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020DE031" w14:textId="63D91931" w:rsidR="00093412" w:rsidRPr="00137BAA" w:rsidRDefault="00004BD0" w:rsidP="00137BAA">
      <w:pPr>
        <w:spacing w:after="0" w:line="360" w:lineRule="auto"/>
        <w:jc w:val="both"/>
        <w:rPr>
          <w:rFonts w:ascii="Book Antiqua" w:hAnsi="Book Antiqua" w:cs="Times New Roman"/>
          <w:b/>
          <w:bCs/>
          <w:color w:val="000000" w:themeColor="text1"/>
          <w:sz w:val="24"/>
          <w:szCs w:val="24"/>
        </w:rPr>
      </w:pPr>
      <w:r>
        <w:rPr>
          <w:noProof/>
          <w:lang w:val="en-US" w:eastAsia="zh-CN"/>
        </w:rPr>
        <w:lastRenderedPageBreak/>
        <w:drawing>
          <wp:inline distT="0" distB="0" distL="0" distR="0" wp14:anchorId="1AA869C9" wp14:editId="49EEF699">
            <wp:extent cx="3245017" cy="3022755"/>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5017" cy="3022755"/>
                    </a:xfrm>
                    <a:prstGeom prst="rect">
                      <a:avLst/>
                    </a:prstGeom>
                  </pic:spPr>
                </pic:pic>
              </a:graphicData>
            </a:graphic>
          </wp:inline>
        </w:drawing>
      </w:r>
    </w:p>
    <w:p w14:paraId="071A920F" w14:textId="272FD164" w:rsidR="00F557AF" w:rsidRPr="00137BAA" w:rsidRDefault="00D83FDE"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b/>
          <w:bCs/>
          <w:color w:val="000000" w:themeColor="text1"/>
          <w:sz w:val="24"/>
          <w:szCs w:val="24"/>
        </w:rPr>
        <w:t xml:space="preserve">Figure 5 </w:t>
      </w:r>
      <w:r w:rsidR="0020280B" w:rsidRPr="00137BAA">
        <w:rPr>
          <w:rFonts w:ascii="Book Antiqua" w:hAnsi="Book Antiqua" w:cs="Times New Roman"/>
          <w:b/>
          <w:bCs/>
          <w:color w:val="000000" w:themeColor="text1"/>
          <w:sz w:val="24"/>
          <w:szCs w:val="24"/>
        </w:rPr>
        <w:t xml:space="preserve">Comparison of </w:t>
      </w:r>
      <w:r w:rsidR="00FC551A" w:rsidRPr="00137BAA">
        <w:rPr>
          <w:rFonts w:ascii="Book Antiqua" w:hAnsi="Book Antiqua" w:cs="Times New Roman"/>
          <w:b/>
          <w:bCs/>
          <w:color w:val="000000" w:themeColor="text1"/>
          <w:sz w:val="24"/>
          <w:szCs w:val="24"/>
        </w:rPr>
        <w:t xml:space="preserve">overall survival </w:t>
      </w:r>
      <w:r w:rsidR="0020280B" w:rsidRPr="00137BAA">
        <w:rPr>
          <w:rFonts w:ascii="Book Antiqua" w:hAnsi="Book Antiqua" w:cs="Times New Roman"/>
          <w:b/>
          <w:bCs/>
          <w:color w:val="000000" w:themeColor="text1"/>
          <w:sz w:val="24"/>
          <w:szCs w:val="24"/>
        </w:rPr>
        <w:t xml:space="preserve">in </w:t>
      </w:r>
      <w:r w:rsidR="00712603" w:rsidRPr="00137BAA">
        <w:rPr>
          <w:rFonts w:ascii="Book Antiqua" w:hAnsi="Book Antiqua" w:cs="Times New Roman"/>
          <w:b/>
          <w:bCs/>
          <w:color w:val="000000" w:themeColor="text1"/>
          <w:sz w:val="24"/>
          <w:szCs w:val="24"/>
        </w:rPr>
        <w:t xml:space="preserve">gastric cancer </w:t>
      </w:r>
      <w:r w:rsidR="0020280B" w:rsidRPr="00137BAA">
        <w:rPr>
          <w:rFonts w:ascii="Book Antiqua" w:hAnsi="Book Antiqua" w:cs="Times New Roman"/>
          <w:b/>
          <w:bCs/>
          <w:color w:val="000000" w:themeColor="text1"/>
          <w:sz w:val="24"/>
          <w:szCs w:val="24"/>
        </w:rPr>
        <w:t>patients with h</w:t>
      </w:r>
      <w:r w:rsidRPr="00137BAA">
        <w:rPr>
          <w:rFonts w:ascii="Book Antiqua" w:hAnsi="Book Antiqua" w:cs="Times New Roman"/>
          <w:b/>
          <w:bCs/>
          <w:color w:val="000000" w:themeColor="text1"/>
          <w:sz w:val="24"/>
          <w:szCs w:val="24"/>
        </w:rPr>
        <w:t xml:space="preserve">igher (above </w:t>
      </w:r>
      <w:r w:rsidR="0020280B" w:rsidRPr="00137BAA">
        <w:rPr>
          <w:rFonts w:ascii="Book Antiqua" w:hAnsi="Book Antiqua" w:cs="Times New Roman"/>
          <w:b/>
          <w:bCs/>
          <w:color w:val="000000" w:themeColor="text1"/>
          <w:sz w:val="24"/>
          <w:szCs w:val="24"/>
        </w:rPr>
        <w:t xml:space="preserve">the </w:t>
      </w:r>
      <w:r w:rsidRPr="00137BAA">
        <w:rPr>
          <w:rFonts w:ascii="Book Antiqua" w:hAnsi="Book Antiqua" w:cs="Times New Roman"/>
          <w:b/>
          <w:bCs/>
          <w:color w:val="000000" w:themeColor="text1"/>
          <w:sz w:val="24"/>
          <w:szCs w:val="24"/>
        </w:rPr>
        <w:t>me</w:t>
      </w:r>
      <w:r w:rsidR="00C70745" w:rsidRPr="00137BAA">
        <w:rPr>
          <w:rFonts w:ascii="Book Antiqua" w:hAnsi="Book Antiqua" w:cs="Times New Roman"/>
          <w:b/>
          <w:bCs/>
          <w:color w:val="000000" w:themeColor="text1"/>
          <w:sz w:val="24"/>
          <w:szCs w:val="24"/>
        </w:rPr>
        <w:t>di</w:t>
      </w:r>
      <w:r w:rsidRPr="00137BAA">
        <w:rPr>
          <w:rFonts w:ascii="Book Antiqua" w:hAnsi="Book Antiqua" w:cs="Times New Roman"/>
          <w:b/>
          <w:bCs/>
          <w:color w:val="000000" w:themeColor="text1"/>
          <w:sz w:val="24"/>
          <w:szCs w:val="24"/>
        </w:rPr>
        <w:t xml:space="preserve">an) </w:t>
      </w:r>
      <w:r w:rsidR="0020280B" w:rsidRPr="00137BAA">
        <w:rPr>
          <w:rFonts w:ascii="Book Antiqua" w:hAnsi="Book Antiqua" w:cs="Times New Roman"/>
          <w:b/>
          <w:bCs/>
          <w:color w:val="000000" w:themeColor="text1"/>
          <w:sz w:val="24"/>
          <w:szCs w:val="24"/>
        </w:rPr>
        <w:t>and lower (below the me</w:t>
      </w:r>
      <w:r w:rsidR="00C70745" w:rsidRPr="00137BAA">
        <w:rPr>
          <w:rFonts w:ascii="Book Antiqua" w:hAnsi="Book Antiqua" w:cs="Times New Roman"/>
          <w:b/>
          <w:bCs/>
          <w:color w:val="000000" w:themeColor="text1"/>
          <w:sz w:val="24"/>
          <w:szCs w:val="24"/>
        </w:rPr>
        <w:t>di</w:t>
      </w:r>
      <w:r w:rsidR="0020280B" w:rsidRPr="00137BAA">
        <w:rPr>
          <w:rFonts w:ascii="Book Antiqua" w:hAnsi="Book Antiqua" w:cs="Times New Roman"/>
          <w:b/>
          <w:bCs/>
          <w:color w:val="000000" w:themeColor="text1"/>
          <w:sz w:val="24"/>
          <w:szCs w:val="24"/>
        </w:rPr>
        <w:t xml:space="preserve">an) </w:t>
      </w:r>
      <w:r w:rsidRPr="00137BAA">
        <w:rPr>
          <w:rFonts w:ascii="Book Antiqua" w:hAnsi="Book Antiqua" w:cs="Times New Roman"/>
          <w:b/>
          <w:bCs/>
          <w:color w:val="000000" w:themeColor="text1"/>
          <w:sz w:val="24"/>
          <w:szCs w:val="24"/>
        </w:rPr>
        <w:t>BRIP1 mRNA expression</w:t>
      </w:r>
      <w:r w:rsidR="0020280B" w:rsidRPr="00137BAA">
        <w:rPr>
          <w:rFonts w:ascii="Book Antiqua" w:hAnsi="Book Antiqua" w:cs="Times New Roman"/>
          <w:b/>
          <w:bCs/>
          <w:color w:val="000000" w:themeColor="text1"/>
          <w:sz w:val="24"/>
          <w:szCs w:val="24"/>
        </w:rPr>
        <w:t>.</w:t>
      </w:r>
      <w:r w:rsidRPr="00137BAA">
        <w:rPr>
          <w:rFonts w:ascii="Book Antiqua" w:hAnsi="Book Antiqua" w:cs="Times New Roman"/>
          <w:b/>
          <w:bCs/>
          <w:color w:val="000000" w:themeColor="text1"/>
          <w:sz w:val="24"/>
          <w:szCs w:val="24"/>
        </w:rPr>
        <w:t xml:space="preserve"> </w:t>
      </w:r>
      <w:r w:rsidR="0020280B" w:rsidRPr="00137BAA">
        <w:rPr>
          <w:rFonts w:ascii="Book Antiqua" w:hAnsi="Book Antiqua" w:cs="Times New Roman"/>
          <w:color w:val="000000" w:themeColor="text1"/>
          <w:sz w:val="24"/>
          <w:szCs w:val="24"/>
        </w:rPr>
        <w:t xml:space="preserve">Higher </w:t>
      </w:r>
      <w:r w:rsidR="00712603" w:rsidRPr="00137BAA">
        <w:rPr>
          <w:rFonts w:ascii="Book Antiqua" w:hAnsi="Book Antiqua" w:cs="Times New Roman"/>
          <w:color w:val="000000" w:themeColor="text1"/>
          <w:sz w:val="24"/>
          <w:szCs w:val="24"/>
        </w:rPr>
        <w:t xml:space="preserve">BRIP1 mRNA expression </w:t>
      </w:r>
      <w:r w:rsidRPr="00137BAA">
        <w:rPr>
          <w:rFonts w:ascii="Book Antiqua" w:hAnsi="Book Antiqua" w:cs="Times New Roman"/>
          <w:color w:val="000000" w:themeColor="text1"/>
          <w:sz w:val="24"/>
          <w:szCs w:val="24"/>
        </w:rPr>
        <w:t xml:space="preserve">was associated with improved </w:t>
      </w:r>
      <w:r w:rsidR="00FC551A" w:rsidRPr="00137BAA">
        <w:rPr>
          <w:rFonts w:ascii="Book Antiqua" w:hAnsi="Book Antiqua" w:cs="Times New Roman"/>
          <w:color w:val="000000" w:themeColor="text1"/>
          <w:sz w:val="24"/>
          <w:szCs w:val="24"/>
        </w:rPr>
        <w:t>overall survival</w:t>
      </w:r>
      <w:r w:rsidR="00FC551A" w:rsidRPr="00137BAA">
        <w:rPr>
          <w:rFonts w:ascii="Book Antiqua" w:hAnsi="Book Antiqua" w:cs="Times New Roman"/>
          <w:b/>
          <w:bCs/>
          <w:color w:val="000000" w:themeColor="text1"/>
          <w:sz w:val="24"/>
          <w:szCs w:val="24"/>
        </w:rPr>
        <w:t xml:space="preserve"> </w:t>
      </w:r>
      <w:r w:rsidRPr="00137BAA">
        <w:rPr>
          <w:rFonts w:ascii="Book Antiqua" w:hAnsi="Book Antiqua" w:cs="Times New Roman"/>
          <w:color w:val="000000" w:themeColor="text1"/>
          <w:sz w:val="24"/>
          <w:szCs w:val="24"/>
        </w:rPr>
        <w:t>compared with lower BRIP1 mRNA expression in gastric cancer</w:t>
      </w:r>
      <w:r w:rsidR="00712603" w:rsidRPr="00137BAA">
        <w:rPr>
          <w:rFonts w:ascii="Book Antiqua" w:hAnsi="Book Antiqua" w:cs="Times New Roman"/>
          <w:color w:val="000000" w:themeColor="text1"/>
          <w:sz w:val="24"/>
          <w:szCs w:val="24"/>
        </w:rPr>
        <w:t>.</w:t>
      </w:r>
    </w:p>
    <w:p w14:paraId="2161FEF3" w14:textId="77777777" w:rsidR="00093412" w:rsidRPr="00137BAA" w:rsidRDefault="00093412" w:rsidP="00137BAA">
      <w:pPr>
        <w:spacing w:after="0"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477E7E47" w14:textId="60D0A66F" w:rsidR="007948BA" w:rsidRPr="00137BAA" w:rsidRDefault="007948BA" w:rsidP="00137BAA">
      <w:pPr>
        <w:spacing w:after="0"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lastRenderedPageBreak/>
        <w:t xml:space="preserve">Table 1 Likely oncogenic </w:t>
      </w:r>
      <w:r w:rsidRPr="00137BAA">
        <w:rPr>
          <w:rFonts w:ascii="Book Antiqua" w:hAnsi="Book Antiqua" w:cs="Times New Roman"/>
          <w:b/>
          <w:bCs/>
          <w:i/>
          <w:iCs/>
          <w:color w:val="000000" w:themeColor="text1"/>
          <w:sz w:val="24"/>
          <w:szCs w:val="24"/>
        </w:rPr>
        <w:t>BRIP1</w:t>
      </w:r>
      <w:r w:rsidRPr="00137BAA">
        <w:rPr>
          <w:rFonts w:ascii="Book Antiqua" w:hAnsi="Book Antiqua" w:cs="Times New Roman"/>
          <w:b/>
          <w:bCs/>
          <w:color w:val="000000" w:themeColor="text1"/>
          <w:sz w:val="24"/>
          <w:szCs w:val="24"/>
        </w:rPr>
        <w:t xml:space="preserve"> mutations in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Pr="00137BAA">
        <w:rPr>
          <w:rFonts w:ascii="Book Antiqua" w:hAnsi="Book Antiqua" w:cs="Times New Roman"/>
          <w:b/>
          <w:bCs/>
          <w:color w:val="000000" w:themeColor="text1"/>
          <w:sz w:val="24"/>
          <w:szCs w:val="24"/>
        </w:rPr>
        <w:t xml:space="preserve">cancers according to the </w:t>
      </w:r>
      <w:proofErr w:type="spellStart"/>
      <w:r w:rsidRPr="00137BAA">
        <w:rPr>
          <w:rFonts w:ascii="Book Antiqua" w:hAnsi="Book Antiqua" w:cs="Times New Roman"/>
          <w:b/>
          <w:bCs/>
          <w:color w:val="000000" w:themeColor="text1"/>
          <w:sz w:val="24"/>
          <w:szCs w:val="24"/>
        </w:rPr>
        <w:t>OncoKB</w:t>
      </w:r>
      <w:proofErr w:type="spellEnd"/>
      <w:r w:rsidRPr="00137BAA">
        <w:rPr>
          <w:rFonts w:ascii="Book Antiqua" w:hAnsi="Book Antiqua" w:cs="Times New Roman"/>
          <w:b/>
          <w:bCs/>
          <w:color w:val="000000" w:themeColor="text1"/>
          <w:sz w:val="24"/>
          <w:szCs w:val="24"/>
        </w:rPr>
        <w:t xml:space="preserve"> database</w:t>
      </w:r>
    </w:p>
    <w:tbl>
      <w:tblPr>
        <w:tblStyle w:val="a8"/>
        <w:tblW w:w="11520" w:type="dxa"/>
        <w:tblInd w:w="-9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2036"/>
        <w:gridCol w:w="1298"/>
        <w:gridCol w:w="2353"/>
        <w:gridCol w:w="1108"/>
        <w:gridCol w:w="1323"/>
        <w:gridCol w:w="1380"/>
        <w:gridCol w:w="875"/>
      </w:tblGrid>
      <w:tr w:rsidR="00137BAA" w:rsidRPr="00137BAA" w14:paraId="6270886D" w14:textId="77777777" w:rsidTr="00FC551A">
        <w:tc>
          <w:tcPr>
            <w:tcW w:w="1147" w:type="dxa"/>
            <w:tcBorders>
              <w:top w:val="single" w:sz="4" w:space="0" w:color="auto"/>
              <w:bottom w:val="single" w:sz="4" w:space="0" w:color="auto"/>
            </w:tcBorders>
            <w:vAlign w:val="bottom"/>
          </w:tcPr>
          <w:p w14:paraId="5ABF4701"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Sample ID</w:t>
            </w:r>
          </w:p>
        </w:tc>
        <w:tc>
          <w:tcPr>
            <w:tcW w:w="2036" w:type="dxa"/>
            <w:tcBorders>
              <w:top w:val="single" w:sz="4" w:space="0" w:color="auto"/>
              <w:bottom w:val="single" w:sz="4" w:space="0" w:color="auto"/>
            </w:tcBorders>
            <w:vAlign w:val="bottom"/>
          </w:tcPr>
          <w:p w14:paraId="7713C9B3" w14:textId="142AD496"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Cancer </w:t>
            </w:r>
            <w:r w:rsidR="00FC551A" w:rsidRPr="00137BAA">
              <w:rPr>
                <w:rFonts w:ascii="Book Antiqua" w:hAnsi="Book Antiqua" w:cs="Times New Roman"/>
                <w:b/>
                <w:bCs/>
                <w:color w:val="000000" w:themeColor="text1"/>
                <w:sz w:val="24"/>
                <w:szCs w:val="24"/>
              </w:rPr>
              <w:t>type</w:t>
            </w:r>
          </w:p>
        </w:tc>
        <w:tc>
          <w:tcPr>
            <w:tcW w:w="1298" w:type="dxa"/>
            <w:tcBorders>
              <w:top w:val="single" w:sz="4" w:space="0" w:color="auto"/>
              <w:bottom w:val="single" w:sz="4" w:space="0" w:color="auto"/>
            </w:tcBorders>
            <w:vAlign w:val="bottom"/>
          </w:tcPr>
          <w:p w14:paraId="4D2DDE26" w14:textId="3D9E5848"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Protein </w:t>
            </w:r>
            <w:r w:rsidR="00FC551A" w:rsidRPr="00137BAA">
              <w:rPr>
                <w:rFonts w:ascii="Book Antiqua" w:hAnsi="Book Antiqua" w:cs="Times New Roman"/>
                <w:b/>
                <w:bCs/>
                <w:color w:val="000000" w:themeColor="text1"/>
                <w:sz w:val="24"/>
                <w:szCs w:val="24"/>
              </w:rPr>
              <w:t>change</w:t>
            </w:r>
          </w:p>
        </w:tc>
        <w:tc>
          <w:tcPr>
            <w:tcW w:w="2353" w:type="dxa"/>
            <w:tcBorders>
              <w:top w:val="single" w:sz="4" w:space="0" w:color="auto"/>
              <w:bottom w:val="single" w:sz="4" w:space="0" w:color="auto"/>
            </w:tcBorders>
            <w:vAlign w:val="bottom"/>
          </w:tcPr>
          <w:p w14:paraId="73B03709" w14:textId="43AD43AC"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Mutation </w:t>
            </w:r>
            <w:r w:rsidR="00FC551A" w:rsidRPr="00137BAA">
              <w:rPr>
                <w:rFonts w:ascii="Book Antiqua" w:hAnsi="Book Antiqua" w:cs="Times New Roman"/>
                <w:b/>
                <w:bCs/>
                <w:color w:val="000000" w:themeColor="text1"/>
                <w:sz w:val="24"/>
                <w:szCs w:val="24"/>
              </w:rPr>
              <w:t>type</w:t>
            </w:r>
          </w:p>
        </w:tc>
        <w:tc>
          <w:tcPr>
            <w:tcW w:w="1108" w:type="dxa"/>
            <w:tcBorders>
              <w:top w:val="single" w:sz="4" w:space="0" w:color="auto"/>
              <w:bottom w:val="single" w:sz="4" w:space="0" w:color="auto"/>
            </w:tcBorders>
            <w:vAlign w:val="bottom"/>
          </w:tcPr>
          <w:p w14:paraId="4A3C4F4D"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Copy number</w:t>
            </w:r>
          </w:p>
        </w:tc>
        <w:tc>
          <w:tcPr>
            <w:tcW w:w="1323" w:type="dxa"/>
            <w:tcBorders>
              <w:top w:val="single" w:sz="4" w:space="0" w:color="auto"/>
              <w:bottom w:val="single" w:sz="4" w:space="0" w:color="auto"/>
            </w:tcBorders>
            <w:vAlign w:val="bottom"/>
          </w:tcPr>
          <w:p w14:paraId="06BB20B5" w14:textId="58B7E6A3"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Allele </w:t>
            </w:r>
            <w:r w:rsidR="00FC551A" w:rsidRPr="00137BAA">
              <w:rPr>
                <w:rFonts w:ascii="Book Antiqua" w:hAnsi="Book Antiqua" w:cs="Times New Roman"/>
                <w:b/>
                <w:bCs/>
                <w:color w:val="000000" w:themeColor="text1"/>
                <w:sz w:val="24"/>
                <w:szCs w:val="24"/>
              </w:rPr>
              <w:t>frequency</w:t>
            </w:r>
          </w:p>
        </w:tc>
        <w:tc>
          <w:tcPr>
            <w:tcW w:w="1380" w:type="dxa"/>
            <w:tcBorders>
              <w:top w:val="single" w:sz="4" w:space="0" w:color="auto"/>
              <w:bottom w:val="single" w:sz="4" w:space="0" w:color="auto"/>
            </w:tcBorders>
            <w:vAlign w:val="bottom"/>
          </w:tcPr>
          <w:p w14:paraId="53E26A2A"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Number of mutations</w:t>
            </w:r>
          </w:p>
        </w:tc>
        <w:tc>
          <w:tcPr>
            <w:tcW w:w="875" w:type="dxa"/>
            <w:tcBorders>
              <w:top w:val="single" w:sz="4" w:space="0" w:color="auto"/>
              <w:bottom w:val="single" w:sz="4" w:space="0" w:color="auto"/>
            </w:tcBorders>
            <w:vAlign w:val="bottom"/>
          </w:tcPr>
          <w:p w14:paraId="300F9FC1"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Exon</w:t>
            </w:r>
          </w:p>
        </w:tc>
      </w:tr>
      <w:tr w:rsidR="00137BAA" w:rsidRPr="00137BAA" w14:paraId="02DE5C5D" w14:textId="77777777" w:rsidTr="00FC551A">
        <w:tc>
          <w:tcPr>
            <w:tcW w:w="1147" w:type="dxa"/>
            <w:tcBorders>
              <w:top w:val="single" w:sz="4" w:space="0" w:color="auto"/>
            </w:tcBorders>
            <w:vAlign w:val="bottom"/>
          </w:tcPr>
          <w:p w14:paraId="122EAB39"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TCGA-A6-3807-01</w:t>
            </w:r>
          </w:p>
        </w:tc>
        <w:tc>
          <w:tcPr>
            <w:tcW w:w="2036" w:type="dxa"/>
            <w:tcBorders>
              <w:top w:val="single" w:sz="4" w:space="0" w:color="auto"/>
            </w:tcBorders>
            <w:vAlign w:val="bottom"/>
          </w:tcPr>
          <w:p w14:paraId="236B5338"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Colon Adenocarcinoma</w:t>
            </w:r>
          </w:p>
        </w:tc>
        <w:tc>
          <w:tcPr>
            <w:tcW w:w="1298" w:type="dxa"/>
            <w:tcBorders>
              <w:top w:val="single" w:sz="4" w:space="0" w:color="auto"/>
            </w:tcBorders>
            <w:vAlign w:val="bottom"/>
          </w:tcPr>
          <w:p w14:paraId="676456F2"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S1117*</w:t>
            </w:r>
          </w:p>
        </w:tc>
        <w:tc>
          <w:tcPr>
            <w:tcW w:w="2353" w:type="dxa"/>
            <w:tcBorders>
              <w:top w:val="single" w:sz="4" w:space="0" w:color="auto"/>
            </w:tcBorders>
            <w:vAlign w:val="bottom"/>
          </w:tcPr>
          <w:p w14:paraId="0F686652"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tcBorders>
              <w:top w:val="single" w:sz="4" w:space="0" w:color="auto"/>
            </w:tcBorders>
            <w:vAlign w:val="bottom"/>
          </w:tcPr>
          <w:p w14:paraId="332A1A8D" w14:textId="3FB96565"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w:t>
            </w:r>
            <w:r w:rsidR="007948BA" w:rsidRPr="00137BAA">
              <w:rPr>
                <w:rFonts w:ascii="Book Antiqua" w:hAnsi="Book Antiqua" w:cs="Times New Roman"/>
                <w:color w:val="000000" w:themeColor="text1"/>
                <w:sz w:val="24"/>
                <w:szCs w:val="24"/>
              </w:rPr>
              <w:t>iploid</w:t>
            </w:r>
          </w:p>
        </w:tc>
        <w:tc>
          <w:tcPr>
            <w:tcW w:w="1323" w:type="dxa"/>
            <w:tcBorders>
              <w:top w:val="single" w:sz="4" w:space="0" w:color="auto"/>
            </w:tcBorders>
            <w:vAlign w:val="bottom"/>
          </w:tcPr>
          <w:p w14:paraId="714966F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0.21</w:t>
            </w:r>
          </w:p>
        </w:tc>
        <w:tc>
          <w:tcPr>
            <w:tcW w:w="1380" w:type="dxa"/>
            <w:tcBorders>
              <w:top w:val="single" w:sz="4" w:space="0" w:color="auto"/>
            </w:tcBorders>
            <w:vAlign w:val="bottom"/>
          </w:tcPr>
          <w:p w14:paraId="2800FAF6"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90</w:t>
            </w:r>
          </w:p>
        </w:tc>
        <w:tc>
          <w:tcPr>
            <w:tcW w:w="875" w:type="dxa"/>
            <w:tcBorders>
              <w:top w:val="single" w:sz="4" w:space="0" w:color="auto"/>
            </w:tcBorders>
            <w:vAlign w:val="bottom"/>
          </w:tcPr>
          <w:p w14:paraId="48A87D5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20</w:t>
            </w:r>
          </w:p>
        </w:tc>
      </w:tr>
      <w:tr w:rsidR="00137BAA" w:rsidRPr="00137BAA" w14:paraId="5B896B51" w14:textId="77777777" w:rsidTr="00FC551A">
        <w:tc>
          <w:tcPr>
            <w:tcW w:w="1147" w:type="dxa"/>
            <w:vAlign w:val="bottom"/>
          </w:tcPr>
          <w:p w14:paraId="278A0DC4"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TCGA-DT-5265-01</w:t>
            </w:r>
          </w:p>
        </w:tc>
        <w:tc>
          <w:tcPr>
            <w:tcW w:w="2036" w:type="dxa"/>
            <w:vAlign w:val="bottom"/>
          </w:tcPr>
          <w:p w14:paraId="763ED199"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Rectal Adenocarcinoma</w:t>
            </w:r>
          </w:p>
        </w:tc>
        <w:tc>
          <w:tcPr>
            <w:tcW w:w="1298" w:type="dxa"/>
            <w:vAlign w:val="bottom"/>
          </w:tcPr>
          <w:p w14:paraId="62FBD0AB"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Q227*</w:t>
            </w:r>
          </w:p>
        </w:tc>
        <w:tc>
          <w:tcPr>
            <w:tcW w:w="2353" w:type="dxa"/>
            <w:vAlign w:val="bottom"/>
          </w:tcPr>
          <w:p w14:paraId="71811426"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vAlign w:val="bottom"/>
          </w:tcPr>
          <w:p w14:paraId="7FEEE272"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Shallow del</w:t>
            </w:r>
          </w:p>
        </w:tc>
        <w:tc>
          <w:tcPr>
            <w:tcW w:w="1323" w:type="dxa"/>
            <w:vAlign w:val="bottom"/>
          </w:tcPr>
          <w:p w14:paraId="0A723E4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0.59</w:t>
            </w:r>
          </w:p>
        </w:tc>
        <w:tc>
          <w:tcPr>
            <w:tcW w:w="1380" w:type="dxa"/>
            <w:vAlign w:val="bottom"/>
          </w:tcPr>
          <w:p w14:paraId="5BCCF8CC"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81</w:t>
            </w:r>
          </w:p>
        </w:tc>
        <w:tc>
          <w:tcPr>
            <w:tcW w:w="875" w:type="dxa"/>
            <w:vAlign w:val="bottom"/>
          </w:tcPr>
          <w:p w14:paraId="6171885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7</w:t>
            </w:r>
          </w:p>
        </w:tc>
      </w:tr>
      <w:tr w:rsidR="00137BAA" w:rsidRPr="00137BAA" w14:paraId="6900924C" w14:textId="77777777" w:rsidTr="00FC551A">
        <w:tc>
          <w:tcPr>
            <w:tcW w:w="1147" w:type="dxa"/>
            <w:vAlign w:val="bottom"/>
          </w:tcPr>
          <w:p w14:paraId="41E6F537"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TCGA-AA-3496-01</w:t>
            </w:r>
          </w:p>
        </w:tc>
        <w:tc>
          <w:tcPr>
            <w:tcW w:w="2036" w:type="dxa"/>
            <w:vAlign w:val="bottom"/>
          </w:tcPr>
          <w:p w14:paraId="545A234F"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Colon Adenocarcinoma</w:t>
            </w:r>
          </w:p>
        </w:tc>
        <w:tc>
          <w:tcPr>
            <w:tcW w:w="1298" w:type="dxa"/>
            <w:vAlign w:val="bottom"/>
          </w:tcPr>
          <w:p w14:paraId="21096FDC"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I504Nfs*7</w:t>
            </w:r>
          </w:p>
        </w:tc>
        <w:tc>
          <w:tcPr>
            <w:tcW w:w="2353" w:type="dxa"/>
            <w:vAlign w:val="bottom"/>
          </w:tcPr>
          <w:p w14:paraId="0214FC74"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Frame_Shift_Ins</w:t>
            </w:r>
            <w:proofErr w:type="spellEnd"/>
          </w:p>
        </w:tc>
        <w:tc>
          <w:tcPr>
            <w:tcW w:w="1108" w:type="dxa"/>
            <w:vAlign w:val="bottom"/>
          </w:tcPr>
          <w:p w14:paraId="7A25A416" w14:textId="60591A9E"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w:t>
            </w:r>
            <w:r w:rsidR="007948BA" w:rsidRPr="00137BAA">
              <w:rPr>
                <w:rFonts w:ascii="Book Antiqua" w:hAnsi="Book Antiqua" w:cs="Times New Roman"/>
                <w:color w:val="000000" w:themeColor="text1"/>
                <w:sz w:val="24"/>
                <w:szCs w:val="24"/>
              </w:rPr>
              <w:t>ain</w:t>
            </w:r>
          </w:p>
        </w:tc>
        <w:tc>
          <w:tcPr>
            <w:tcW w:w="1323" w:type="dxa"/>
            <w:vAlign w:val="bottom"/>
          </w:tcPr>
          <w:p w14:paraId="1114D7CF"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0.43</w:t>
            </w:r>
          </w:p>
        </w:tc>
        <w:tc>
          <w:tcPr>
            <w:tcW w:w="1380" w:type="dxa"/>
            <w:vAlign w:val="bottom"/>
          </w:tcPr>
          <w:p w14:paraId="67A7D552"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145</w:t>
            </w:r>
          </w:p>
        </w:tc>
        <w:tc>
          <w:tcPr>
            <w:tcW w:w="875" w:type="dxa"/>
            <w:vAlign w:val="bottom"/>
          </w:tcPr>
          <w:p w14:paraId="2CAFA2A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11</w:t>
            </w:r>
          </w:p>
        </w:tc>
      </w:tr>
      <w:tr w:rsidR="00137BAA" w:rsidRPr="00137BAA" w14:paraId="098BEF57" w14:textId="77777777" w:rsidTr="00FC551A">
        <w:tc>
          <w:tcPr>
            <w:tcW w:w="1147" w:type="dxa"/>
            <w:vAlign w:val="bottom"/>
          </w:tcPr>
          <w:p w14:paraId="55F96A70"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TCGA-AZ-4315-01</w:t>
            </w:r>
          </w:p>
        </w:tc>
        <w:tc>
          <w:tcPr>
            <w:tcW w:w="2036" w:type="dxa"/>
            <w:vAlign w:val="bottom"/>
          </w:tcPr>
          <w:p w14:paraId="5C753C0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Colon Adenocarcinoma</w:t>
            </w:r>
          </w:p>
        </w:tc>
        <w:tc>
          <w:tcPr>
            <w:tcW w:w="1298" w:type="dxa"/>
            <w:vAlign w:val="bottom"/>
          </w:tcPr>
          <w:p w14:paraId="188DB81C"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E357*</w:t>
            </w:r>
          </w:p>
        </w:tc>
        <w:tc>
          <w:tcPr>
            <w:tcW w:w="2353" w:type="dxa"/>
            <w:vAlign w:val="bottom"/>
          </w:tcPr>
          <w:p w14:paraId="0FDCC78B"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vAlign w:val="bottom"/>
          </w:tcPr>
          <w:p w14:paraId="23DFC9E8" w14:textId="3A582AA1"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w:t>
            </w:r>
            <w:r w:rsidR="007948BA" w:rsidRPr="00137BAA">
              <w:rPr>
                <w:rFonts w:ascii="Book Antiqua" w:hAnsi="Book Antiqua" w:cs="Times New Roman"/>
                <w:color w:val="000000" w:themeColor="text1"/>
                <w:sz w:val="24"/>
                <w:szCs w:val="24"/>
              </w:rPr>
              <w:t>iploid</w:t>
            </w:r>
          </w:p>
        </w:tc>
        <w:tc>
          <w:tcPr>
            <w:tcW w:w="1323" w:type="dxa"/>
            <w:vAlign w:val="bottom"/>
          </w:tcPr>
          <w:p w14:paraId="5B519BC7"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0.32</w:t>
            </w:r>
          </w:p>
        </w:tc>
        <w:tc>
          <w:tcPr>
            <w:tcW w:w="1380" w:type="dxa"/>
            <w:vAlign w:val="bottom"/>
          </w:tcPr>
          <w:p w14:paraId="64D1FA9B"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6317</w:t>
            </w:r>
          </w:p>
        </w:tc>
        <w:tc>
          <w:tcPr>
            <w:tcW w:w="875" w:type="dxa"/>
            <w:vAlign w:val="bottom"/>
          </w:tcPr>
          <w:p w14:paraId="6687F9E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8</w:t>
            </w:r>
          </w:p>
        </w:tc>
      </w:tr>
      <w:tr w:rsidR="00137BAA" w:rsidRPr="00137BAA" w14:paraId="275A8C0C" w14:textId="77777777" w:rsidTr="00FC551A">
        <w:tc>
          <w:tcPr>
            <w:tcW w:w="1147" w:type="dxa"/>
            <w:vAlign w:val="bottom"/>
          </w:tcPr>
          <w:p w14:paraId="586981D8"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TCGA-L5-A4OE-01</w:t>
            </w:r>
          </w:p>
        </w:tc>
        <w:tc>
          <w:tcPr>
            <w:tcW w:w="2036" w:type="dxa"/>
            <w:vAlign w:val="bottom"/>
          </w:tcPr>
          <w:p w14:paraId="62A71FDF"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Esophageal Adenocarcinoma</w:t>
            </w:r>
          </w:p>
        </w:tc>
        <w:tc>
          <w:tcPr>
            <w:tcW w:w="1298" w:type="dxa"/>
            <w:vAlign w:val="bottom"/>
          </w:tcPr>
          <w:p w14:paraId="407E9723"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Q126*</w:t>
            </w:r>
          </w:p>
        </w:tc>
        <w:tc>
          <w:tcPr>
            <w:tcW w:w="2353" w:type="dxa"/>
            <w:vAlign w:val="bottom"/>
          </w:tcPr>
          <w:p w14:paraId="5378ED7C"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vAlign w:val="bottom"/>
          </w:tcPr>
          <w:p w14:paraId="613B8ABB" w14:textId="3240C448"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w:t>
            </w:r>
            <w:r w:rsidR="007948BA" w:rsidRPr="00137BAA">
              <w:rPr>
                <w:rFonts w:ascii="Book Antiqua" w:hAnsi="Book Antiqua" w:cs="Times New Roman"/>
                <w:color w:val="000000" w:themeColor="text1"/>
                <w:sz w:val="24"/>
                <w:szCs w:val="24"/>
              </w:rPr>
              <w:t>ain</w:t>
            </w:r>
          </w:p>
        </w:tc>
        <w:tc>
          <w:tcPr>
            <w:tcW w:w="1323" w:type="dxa"/>
            <w:vAlign w:val="bottom"/>
          </w:tcPr>
          <w:p w14:paraId="44461C39"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0.35</w:t>
            </w:r>
          </w:p>
        </w:tc>
        <w:tc>
          <w:tcPr>
            <w:tcW w:w="1380" w:type="dxa"/>
            <w:vAlign w:val="bottom"/>
          </w:tcPr>
          <w:p w14:paraId="50B58CF3"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267</w:t>
            </w:r>
          </w:p>
        </w:tc>
        <w:tc>
          <w:tcPr>
            <w:tcW w:w="875" w:type="dxa"/>
            <w:vAlign w:val="bottom"/>
          </w:tcPr>
          <w:p w14:paraId="5FED22B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4</w:t>
            </w:r>
          </w:p>
        </w:tc>
      </w:tr>
      <w:tr w:rsidR="00137BAA" w:rsidRPr="00137BAA" w14:paraId="2A371C6F" w14:textId="77777777" w:rsidTr="00FC551A">
        <w:tc>
          <w:tcPr>
            <w:tcW w:w="1147" w:type="dxa"/>
            <w:vAlign w:val="bottom"/>
          </w:tcPr>
          <w:p w14:paraId="57BB649A"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TCGA-CG-5721-01</w:t>
            </w:r>
          </w:p>
        </w:tc>
        <w:tc>
          <w:tcPr>
            <w:tcW w:w="2036" w:type="dxa"/>
            <w:vAlign w:val="bottom"/>
          </w:tcPr>
          <w:p w14:paraId="4B0F4348"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Gastric Adenocarcinoma</w:t>
            </w:r>
          </w:p>
        </w:tc>
        <w:tc>
          <w:tcPr>
            <w:tcW w:w="1298" w:type="dxa"/>
            <w:vAlign w:val="bottom"/>
          </w:tcPr>
          <w:p w14:paraId="23950B1B"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I504Sfs*22</w:t>
            </w:r>
          </w:p>
        </w:tc>
        <w:tc>
          <w:tcPr>
            <w:tcW w:w="2353" w:type="dxa"/>
            <w:vAlign w:val="bottom"/>
          </w:tcPr>
          <w:p w14:paraId="27D7DE81"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Frame_Shift_Del</w:t>
            </w:r>
            <w:proofErr w:type="spellEnd"/>
          </w:p>
        </w:tc>
        <w:tc>
          <w:tcPr>
            <w:tcW w:w="1108" w:type="dxa"/>
            <w:vAlign w:val="bottom"/>
          </w:tcPr>
          <w:p w14:paraId="1F7FD095" w14:textId="753E922E"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w:t>
            </w:r>
            <w:r w:rsidR="007948BA" w:rsidRPr="00137BAA">
              <w:rPr>
                <w:rFonts w:ascii="Book Antiqua" w:hAnsi="Book Antiqua" w:cs="Times New Roman"/>
                <w:color w:val="000000" w:themeColor="text1"/>
                <w:sz w:val="24"/>
                <w:szCs w:val="24"/>
              </w:rPr>
              <w:t>iploid</w:t>
            </w:r>
          </w:p>
        </w:tc>
        <w:tc>
          <w:tcPr>
            <w:tcW w:w="1323" w:type="dxa"/>
            <w:vAlign w:val="bottom"/>
          </w:tcPr>
          <w:p w14:paraId="0571B62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0.22</w:t>
            </w:r>
          </w:p>
        </w:tc>
        <w:tc>
          <w:tcPr>
            <w:tcW w:w="1380" w:type="dxa"/>
            <w:vAlign w:val="bottom"/>
          </w:tcPr>
          <w:p w14:paraId="7666B236"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3725</w:t>
            </w:r>
          </w:p>
        </w:tc>
        <w:tc>
          <w:tcPr>
            <w:tcW w:w="875" w:type="dxa"/>
            <w:vAlign w:val="bottom"/>
          </w:tcPr>
          <w:p w14:paraId="5CCFC7F6"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11</w:t>
            </w:r>
          </w:p>
        </w:tc>
      </w:tr>
    </w:tbl>
    <w:p w14:paraId="0A762F39" w14:textId="0F668436" w:rsidR="007948BA" w:rsidRPr="00137BAA" w:rsidRDefault="00FC551A"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The column “Number of mutations” presents the total number of mutations in the respective sample.</w:t>
      </w:r>
      <w:r w:rsidR="00367364">
        <w:rPr>
          <w:rFonts w:ascii="Book Antiqua" w:hAnsi="Book Antiqua" w:cs="Times New Roman" w:hint="eastAsia"/>
          <w:color w:val="000000" w:themeColor="text1"/>
          <w:sz w:val="24"/>
          <w:szCs w:val="24"/>
        </w:rPr>
        <w:t xml:space="preserve"> </w:t>
      </w:r>
      <w:r w:rsidR="007948BA" w:rsidRPr="00137BAA">
        <w:rPr>
          <w:rFonts w:ascii="Book Antiqua" w:hAnsi="Book Antiqua" w:cs="Times New Roman"/>
          <w:color w:val="000000" w:themeColor="text1"/>
          <w:sz w:val="24"/>
          <w:szCs w:val="24"/>
        </w:rPr>
        <w:t>Ins: Insertion</w:t>
      </w:r>
      <w:r w:rsidRPr="00137BAA">
        <w:rPr>
          <w:rFonts w:ascii="Book Antiqua" w:hAnsi="Book Antiqua" w:cs="Times New Roman"/>
          <w:color w:val="000000" w:themeColor="text1"/>
          <w:sz w:val="24"/>
          <w:szCs w:val="24"/>
          <w:lang w:eastAsia="zh-CN"/>
        </w:rPr>
        <w:t>;</w:t>
      </w:r>
      <w:r w:rsidR="007948BA" w:rsidRPr="00137BAA">
        <w:rPr>
          <w:rFonts w:ascii="Book Antiqua" w:hAnsi="Book Antiqua" w:cs="Times New Roman"/>
          <w:color w:val="000000" w:themeColor="text1"/>
          <w:sz w:val="24"/>
          <w:szCs w:val="24"/>
        </w:rPr>
        <w:t xml:space="preserve"> Del: </w:t>
      </w:r>
      <w:r w:rsidRPr="00137BAA">
        <w:rPr>
          <w:rFonts w:ascii="Book Antiqua" w:hAnsi="Book Antiqua" w:cs="Times New Roman"/>
          <w:color w:val="000000" w:themeColor="text1"/>
          <w:sz w:val="24"/>
          <w:szCs w:val="24"/>
        </w:rPr>
        <w:t>Deletion.</w:t>
      </w:r>
      <w:r w:rsidR="007948BA" w:rsidRPr="00137BAA">
        <w:rPr>
          <w:rFonts w:ascii="Book Antiqua" w:hAnsi="Book Antiqua" w:cs="Times New Roman"/>
          <w:color w:val="000000" w:themeColor="text1"/>
          <w:sz w:val="24"/>
          <w:szCs w:val="24"/>
        </w:rPr>
        <w:t xml:space="preserve"> </w:t>
      </w:r>
    </w:p>
    <w:sectPr w:rsidR="007948BA" w:rsidRPr="00137BAA" w:rsidSect="00FE0069">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52FC" w14:textId="77777777" w:rsidR="00CF3AEC" w:rsidRDefault="00CF3AEC" w:rsidP="00FE0069">
      <w:pPr>
        <w:spacing w:after="0" w:line="240" w:lineRule="auto"/>
      </w:pPr>
      <w:r>
        <w:separator/>
      </w:r>
    </w:p>
  </w:endnote>
  <w:endnote w:type="continuationSeparator" w:id="0">
    <w:p w14:paraId="1A0AEF4B" w14:textId="77777777" w:rsidR="00CF3AEC" w:rsidRDefault="00CF3AEC" w:rsidP="00F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6597" w14:textId="77777777" w:rsidR="00CF3AEC" w:rsidRDefault="00CF3AEC" w:rsidP="00FE0069">
      <w:pPr>
        <w:spacing w:after="0" w:line="240" w:lineRule="auto"/>
      </w:pPr>
      <w:r>
        <w:separator/>
      </w:r>
    </w:p>
  </w:footnote>
  <w:footnote w:type="continuationSeparator" w:id="0">
    <w:p w14:paraId="6E1CFF46" w14:textId="77777777" w:rsidR="00CF3AEC" w:rsidRDefault="00CF3AEC" w:rsidP="00FE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232344"/>
      <w:docPartObj>
        <w:docPartGallery w:val="Page Numbers (Top of Page)"/>
        <w:docPartUnique/>
      </w:docPartObj>
    </w:sdtPr>
    <w:sdtEndPr/>
    <w:sdtContent>
      <w:p w14:paraId="14552E99" w14:textId="77777777" w:rsidR="000D33EF" w:rsidRDefault="00D77A37">
        <w:pPr>
          <w:pStyle w:val="a4"/>
          <w:jc w:val="right"/>
        </w:pPr>
        <w:r>
          <w:fldChar w:fldCharType="begin"/>
        </w:r>
        <w:r>
          <w:instrText xml:space="preserve"> PAGE   \* MERGEFORMAT </w:instrText>
        </w:r>
        <w:r>
          <w:fldChar w:fldCharType="separate"/>
        </w:r>
        <w:r w:rsidR="00004BD0">
          <w:rPr>
            <w:noProof/>
          </w:rPr>
          <w:t>31</w:t>
        </w:r>
        <w:r>
          <w:rPr>
            <w:noProof/>
          </w:rPr>
          <w:fldChar w:fldCharType="end"/>
        </w:r>
      </w:p>
    </w:sdtContent>
  </w:sdt>
  <w:p w14:paraId="22E94F7E" w14:textId="77777777" w:rsidR="000D33EF" w:rsidRDefault="000D33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74"/>
    <w:rsid w:val="00003C9B"/>
    <w:rsid w:val="00004BD0"/>
    <w:rsid w:val="0001609C"/>
    <w:rsid w:val="00031B71"/>
    <w:rsid w:val="00032F06"/>
    <w:rsid w:val="00036C9C"/>
    <w:rsid w:val="00061AF2"/>
    <w:rsid w:val="00077518"/>
    <w:rsid w:val="00093412"/>
    <w:rsid w:val="00097FEE"/>
    <w:rsid w:val="000A06C4"/>
    <w:rsid w:val="000A2F2C"/>
    <w:rsid w:val="000A764D"/>
    <w:rsid w:val="000B2A7C"/>
    <w:rsid w:val="000B4F4B"/>
    <w:rsid w:val="000D33EF"/>
    <w:rsid w:val="000D3DF2"/>
    <w:rsid w:val="000D75BF"/>
    <w:rsid w:val="000E0E7C"/>
    <w:rsid w:val="000E4A61"/>
    <w:rsid w:val="000F0094"/>
    <w:rsid w:val="00102171"/>
    <w:rsid w:val="00111192"/>
    <w:rsid w:val="00114F2A"/>
    <w:rsid w:val="001207CD"/>
    <w:rsid w:val="00130F38"/>
    <w:rsid w:val="00134129"/>
    <w:rsid w:val="00137BAA"/>
    <w:rsid w:val="00157062"/>
    <w:rsid w:val="001624A7"/>
    <w:rsid w:val="0016742E"/>
    <w:rsid w:val="0017302A"/>
    <w:rsid w:val="00182F85"/>
    <w:rsid w:val="001B5356"/>
    <w:rsid w:val="001B7F1E"/>
    <w:rsid w:val="001D59DD"/>
    <w:rsid w:val="001E3023"/>
    <w:rsid w:val="001E5A92"/>
    <w:rsid w:val="001F092B"/>
    <w:rsid w:val="001F4983"/>
    <w:rsid w:val="0020280B"/>
    <w:rsid w:val="00214680"/>
    <w:rsid w:val="00246078"/>
    <w:rsid w:val="0025148E"/>
    <w:rsid w:val="002707E5"/>
    <w:rsid w:val="00284BC4"/>
    <w:rsid w:val="00287271"/>
    <w:rsid w:val="002B3984"/>
    <w:rsid w:val="002B638E"/>
    <w:rsid w:val="002D3986"/>
    <w:rsid w:val="002E09B1"/>
    <w:rsid w:val="002E6582"/>
    <w:rsid w:val="003235A9"/>
    <w:rsid w:val="00325D20"/>
    <w:rsid w:val="00335566"/>
    <w:rsid w:val="003509E0"/>
    <w:rsid w:val="00353358"/>
    <w:rsid w:val="003537F3"/>
    <w:rsid w:val="0035685E"/>
    <w:rsid w:val="003613A5"/>
    <w:rsid w:val="00362F6C"/>
    <w:rsid w:val="00366C6C"/>
    <w:rsid w:val="00367364"/>
    <w:rsid w:val="00395412"/>
    <w:rsid w:val="003B5263"/>
    <w:rsid w:val="003D241A"/>
    <w:rsid w:val="003D55EC"/>
    <w:rsid w:val="003F72B2"/>
    <w:rsid w:val="0040034A"/>
    <w:rsid w:val="0040504B"/>
    <w:rsid w:val="004336EC"/>
    <w:rsid w:val="00434173"/>
    <w:rsid w:val="00434F17"/>
    <w:rsid w:val="00443CBF"/>
    <w:rsid w:val="00453AAC"/>
    <w:rsid w:val="00460C38"/>
    <w:rsid w:val="00464C48"/>
    <w:rsid w:val="0046738C"/>
    <w:rsid w:val="0047421E"/>
    <w:rsid w:val="004921D3"/>
    <w:rsid w:val="004A4004"/>
    <w:rsid w:val="004C056E"/>
    <w:rsid w:val="004D1694"/>
    <w:rsid w:val="004D24A5"/>
    <w:rsid w:val="004D5870"/>
    <w:rsid w:val="004F6ADE"/>
    <w:rsid w:val="00517EEE"/>
    <w:rsid w:val="00523D04"/>
    <w:rsid w:val="00525236"/>
    <w:rsid w:val="0053725F"/>
    <w:rsid w:val="00540FFE"/>
    <w:rsid w:val="0054615F"/>
    <w:rsid w:val="005534EE"/>
    <w:rsid w:val="005A54FD"/>
    <w:rsid w:val="005A5A75"/>
    <w:rsid w:val="005C3DA4"/>
    <w:rsid w:val="005D7454"/>
    <w:rsid w:val="005F2F1A"/>
    <w:rsid w:val="005F7517"/>
    <w:rsid w:val="0061049C"/>
    <w:rsid w:val="00620800"/>
    <w:rsid w:val="00630FE1"/>
    <w:rsid w:val="00637BE8"/>
    <w:rsid w:val="006401D2"/>
    <w:rsid w:val="00644F74"/>
    <w:rsid w:val="00674F09"/>
    <w:rsid w:val="0068234C"/>
    <w:rsid w:val="006A1675"/>
    <w:rsid w:val="006A4345"/>
    <w:rsid w:val="006B3257"/>
    <w:rsid w:val="006B440A"/>
    <w:rsid w:val="006D17FA"/>
    <w:rsid w:val="006D2684"/>
    <w:rsid w:val="006D5A3C"/>
    <w:rsid w:val="006E3267"/>
    <w:rsid w:val="006F633C"/>
    <w:rsid w:val="007032F6"/>
    <w:rsid w:val="00712603"/>
    <w:rsid w:val="00715DB4"/>
    <w:rsid w:val="007200E4"/>
    <w:rsid w:val="00725E47"/>
    <w:rsid w:val="00751231"/>
    <w:rsid w:val="007654A4"/>
    <w:rsid w:val="0076690C"/>
    <w:rsid w:val="00773867"/>
    <w:rsid w:val="00783859"/>
    <w:rsid w:val="00790BBC"/>
    <w:rsid w:val="007948BA"/>
    <w:rsid w:val="00794F71"/>
    <w:rsid w:val="00797307"/>
    <w:rsid w:val="007B4305"/>
    <w:rsid w:val="007B7596"/>
    <w:rsid w:val="007F419F"/>
    <w:rsid w:val="007F7082"/>
    <w:rsid w:val="00833246"/>
    <w:rsid w:val="00854ED3"/>
    <w:rsid w:val="00884098"/>
    <w:rsid w:val="00894DF5"/>
    <w:rsid w:val="008B7B44"/>
    <w:rsid w:val="008E3CDF"/>
    <w:rsid w:val="008F1C6C"/>
    <w:rsid w:val="008F7A29"/>
    <w:rsid w:val="00910DCB"/>
    <w:rsid w:val="00923B12"/>
    <w:rsid w:val="00924167"/>
    <w:rsid w:val="00925A89"/>
    <w:rsid w:val="00931E31"/>
    <w:rsid w:val="00951089"/>
    <w:rsid w:val="00955A97"/>
    <w:rsid w:val="00972B67"/>
    <w:rsid w:val="0098377C"/>
    <w:rsid w:val="00990D4D"/>
    <w:rsid w:val="00993B39"/>
    <w:rsid w:val="009A66B3"/>
    <w:rsid w:val="009B4FE5"/>
    <w:rsid w:val="009B777C"/>
    <w:rsid w:val="009C008F"/>
    <w:rsid w:val="009C2104"/>
    <w:rsid w:val="009F31CA"/>
    <w:rsid w:val="00A25E94"/>
    <w:rsid w:val="00A26350"/>
    <w:rsid w:val="00A334D9"/>
    <w:rsid w:val="00A34D97"/>
    <w:rsid w:val="00A45D8B"/>
    <w:rsid w:val="00A83AF6"/>
    <w:rsid w:val="00A94FA3"/>
    <w:rsid w:val="00AA1B12"/>
    <w:rsid w:val="00AB0DC5"/>
    <w:rsid w:val="00AB0E29"/>
    <w:rsid w:val="00AB40C8"/>
    <w:rsid w:val="00AD7854"/>
    <w:rsid w:val="00AE23F0"/>
    <w:rsid w:val="00AE6D99"/>
    <w:rsid w:val="00AF4B55"/>
    <w:rsid w:val="00B07384"/>
    <w:rsid w:val="00B30820"/>
    <w:rsid w:val="00B33C96"/>
    <w:rsid w:val="00B34754"/>
    <w:rsid w:val="00B37230"/>
    <w:rsid w:val="00B433AE"/>
    <w:rsid w:val="00B554D1"/>
    <w:rsid w:val="00B727C0"/>
    <w:rsid w:val="00B74774"/>
    <w:rsid w:val="00B75816"/>
    <w:rsid w:val="00B87365"/>
    <w:rsid w:val="00B90AD4"/>
    <w:rsid w:val="00B9317B"/>
    <w:rsid w:val="00B9571C"/>
    <w:rsid w:val="00BB646B"/>
    <w:rsid w:val="00C25325"/>
    <w:rsid w:val="00C31F78"/>
    <w:rsid w:val="00C41F4C"/>
    <w:rsid w:val="00C44AAD"/>
    <w:rsid w:val="00C56969"/>
    <w:rsid w:val="00C56A12"/>
    <w:rsid w:val="00C5718A"/>
    <w:rsid w:val="00C6421F"/>
    <w:rsid w:val="00C70745"/>
    <w:rsid w:val="00C80E43"/>
    <w:rsid w:val="00C93363"/>
    <w:rsid w:val="00C96ED7"/>
    <w:rsid w:val="00CA0B09"/>
    <w:rsid w:val="00CB03D4"/>
    <w:rsid w:val="00CE356B"/>
    <w:rsid w:val="00CF3AEC"/>
    <w:rsid w:val="00D27E4E"/>
    <w:rsid w:val="00D35472"/>
    <w:rsid w:val="00D4596A"/>
    <w:rsid w:val="00D46599"/>
    <w:rsid w:val="00D56235"/>
    <w:rsid w:val="00D57A57"/>
    <w:rsid w:val="00D75F41"/>
    <w:rsid w:val="00D77A37"/>
    <w:rsid w:val="00D80997"/>
    <w:rsid w:val="00D8370F"/>
    <w:rsid w:val="00D83FDE"/>
    <w:rsid w:val="00D94E23"/>
    <w:rsid w:val="00D950D4"/>
    <w:rsid w:val="00DA393D"/>
    <w:rsid w:val="00DA3AB4"/>
    <w:rsid w:val="00DA682B"/>
    <w:rsid w:val="00DB00FD"/>
    <w:rsid w:val="00DB3440"/>
    <w:rsid w:val="00DF5CA9"/>
    <w:rsid w:val="00DF7268"/>
    <w:rsid w:val="00E0682E"/>
    <w:rsid w:val="00E22AA5"/>
    <w:rsid w:val="00E41844"/>
    <w:rsid w:val="00E50149"/>
    <w:rsid w:val="00E56886"/>
    <w:rsid w:val="00E74822"/>
    <w:rsid w:val="00E932F9"/>
    <w:rsid w:val="00E956D8"/>
    <w:rsid w:val="00E9667C"/>
    <w:rsid w:val="00E96969"/>
    <w:rsid w:val="00EA14E3"/>
    <w:rsid w:val="00EA1B9E"/>
    <w:rsid w:val="00EA60AB"/>
    <w:rsid w:val="00EB63C4"/>
    <w:rsid w:val="00EC1C40"/>
    <w:rsid w:val="00EC3AB7"/>
    <w:rsid w:val="00EC623A"/>
    <w:rsid w:val="00ED471F"/>
    <w:rsid w:val="00ED4792"/>
    <w:rsid w:val="00ED70FF"/>
    <w:rsid w:val="00F03D46"/>
    <w:rsid w:val="00F15866"/>
    <w:rsid w:val="00F2370B"/>
    <w:rsid w:val="00F26E9D"/>
    <w:rsid w:val="00F37469"/>
    <w:rsid w:val="00F557AF"/>
    <w:rsid w:val="00F74227"/>
    <w:rsid w:val="00F862B6"/>
    <w:rsid w:val="00FA29D8"/>
    <w:rsid w:val="00FB5171"/>
    <w:rsid w:val="00FC0683"/>
    <w:rsid w:val="00FC148F"/>
    <w:rsid w:val="00FC230C"/>
    <w:rsid w:val="00FC551A"/>
    <w:rsid w:val="00FE0069"/>
    <w:rsid w:val="00FF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FFCF"/>
  <w15:docId w15:val="{C8F5E51D-2E4F-4BDC-A1B4-0F617B8F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F7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F74"/>
    <w:rPr>
      <w:color w:val="0000FF" w:themeColor="hyperlink"/>
      <w:u w:val="single"/>
    </w:rPr>
  </w:style>
  <w:style w:type="paragraph" w:styleId="a4">
    <w:name w:val="header"/>
    <w:basedOn w:val="a"/>
    <w:link w:val="a5"/>
    <w:uiPriority w:val="99"/>
    <w:unhideWhenUsed/>
    <w:rsid w:val="00FE0069"/>
    <w:pPr>
      <w:tabs>
        <w:tab w:val="center" w:pos="4680"/>
        <w:tab w:val="right" w:pos="9360"/>
      </w:tabs>
      <w:spacing w:after="0" w:line="240" w:lineRule="auto"/>
    </w:pPr>
  </w:style>
  <w:style w:type="character" w:customStyle="1" w:styleId="a5">
    <w:name w:val="页眉 字符"/>
    <w:basedOn w:val="a0"/>
    <w:link w:val="a4"/>
    <w:uiPriority w:val="99"/>
    <w:rsid w:val="00FE0069"/>
  </w:style>
  <w:style w:type="paragraph" w:styleId="a6">
    <w:name w:val="footer"/>
    <w:basedOn w:val="a"/>
    <w:link w:val="a7"/>
    <w:uiPriority w:val="99"/>
    <w:unhideWhenUsed/>
    <w:rsid w:val="00FE0069"/>
    <w:pPr>
      <w:tabs>
        <w:tab w:val="center" w:pos="4680"/>
        <w:tab w:val="right" w:pos="9360"/>
      </w:tabs>
      <w:spacing w:after="0" w:line="240" w:lineRule="auto"/>
    </w:pPr>
  </w:style>
  <w:style w:type="character" w:customStyle="1" w:styleId="a7">
    <w:name w:val="页脚 字符"/>
    <w:basedOn w:val="a0"/>
    <w:link w:val="a6"/>
    <w:uiPriority w:val="99"/>
    <w:rsid w:val="00FE0069"/>
  </w:style>
  <w:style w:type="character" w:customStyle="1" w:styleId="10">
    <w:name w:val="标题 1 字符"/>
    <w:basedOn w:val="a0"/>
    <w:link w:val="1"/>
    <w:uiPriority w:val="9"/>
    <w:rsid w:val="003F72B2"/>
    <w:rPr>
      <w:rFonts w:ascii="Times New Roman" w:eastAsia="Times New Roman" w:hAnsi="Times New Roman" w:cs="Times New Roman"/>
      <w:b/>
      <w:bCs/>
      <w:kern w:val="36"/>
      <w:sz w:val="48"/>
      <w:szCs w:val="48"/>
    </w:rPr>
  </w:style>
  <w:style w:type="table" w:styleId="a8">
    <w:name w:val="Table Grid"/>
    <w:basedOn w:val="a1"/>
    <w:uiPriority w:val="59"/>
    <w:rsid w:val="0079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48BA"/>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7948BA"/>
    <w:rPr>
      <w:rFonts w:ascii="Tahoma" w:hAnsi="Tahoma" w:cs="Tahoma"/>
      <w:sz w:val="16"/>
      <w:szCs w:val="16"/>
    </w:rPr>
  </w:style>
  <w:style w:type="character" w:styleId="ab">
    <w:name w:val="annotation reference"/>
    <w:basedOn w:val="a0"/>
    <w:uiPriority w:val="99"/>
    <w:unhideWhenUsed/>
    <w:qFormat/>
    <w:rsid w:val="009C008F"/>
    <w:rPr>
      <w:sz w:val="21"/>
      <w:szCs w:val="21"/>
    </w:rPr>
  </w:style>
  <w:style w:type="paragraph" w:styleId="ac">
    <w:name w:val="annotation text"/>
    <w:basedOn w:val="a"/>
    <w:link w:val="ad"/>
    <w:uiPriority w:val="99"/>
    <w:unhideWhenUsed/>
    <w:qFormat/>
    <w:rsid w:val="009C008F"/>
  </w:style>
  <w:style w:type="character" w:customStyle="1" w:styleId="ad">
    <w:name w:val="批注文字 字符"/>
    <w:basedOn w:val="a0"/>
    <w:link w:val="ac"/>
    <w:uiPriority w:val="99"/>
    <w:rsid w:val="009C008F"/>
  </w:style>
  <w:style w:type="paragraph" w:styleId="ae">
    <w:name w:val="annotation subject"/>
    <w:basedOn w:val="ac"/>
    <w:next w:val="ac"/>
    <w:link w:val="af"/>
    <w:uiPriority w:val="99"/>
    <w:semiHidden/>
    <w:unhideWhenUsed/>
    <w:rsid w:val="009C008F"/>
    <w:rPr>
      <w:b/>
      <w:bCs/>
    </w:rPr>
  </w:style>
  <w:style w:type="character" w:customStyle="1" w:styleId="af">
    <w:name w:val="批注主题 字符"/>
    <w:basedOn w:val="ad"/>
    <w:link w:val="ae"/>
    <w:uiPriority w:val="99"/>
    <w:semiHidden/>
    <w:rsid w:val="009C008F"/>
    <w:rPr>
      <w:b/>
      <w:bCs/>
    </w:rPr>
  </w:style>
  <w:style w:type="character" w:customStyle="1" w:styleId="11">
    <w:name w:val="批注文字 字符1"/>
    <w:basedOn w:val="a0"/>
    <w:uiPriority w:val="99"/>
    <w:qFormat/>
    <w:rsid w:val="005F2F1A"/>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0977">
      <w:bodyDiv w:val="1"/>
      <w:marLeft w:val="0"/>
      <w:marRight w:val="0"/>
      <w:marTop w:val="0"/>
      <w:marBottom w:val="0"/>
      <w:divBdr>
        <w:top w:val="none" w:sz="0" w:space="0" w:color="auto"/>
        <w:left w:val="none" w:sz="0" w:space="0" w:color="auto"/>
        <w:bottom w:val="none" w:sz="0" w:space="0" w:color="auto"/>
        <w:right w:val="none" w:sz="0" w:space="0" w:color="auto"/>
      </w:divBdr>
    </w:div>
    <w:div w:id="809708282">
      <w:bodyDiv w:val="1"/>
      <w:marLeft w:val="0"/>
      <w:marRight w:val="0"/>
      <w:marTop w:val="0"/>
      <w:marBottom w:val="0"/>
      <w:divBdr>
        <w:top w:val="none" w:sz="0" w:space="0" w:color="auto"/>
        <w:left w:val="none" w:sz="0" w:space="0" w:color="auto"/>
        <w:bottom w:val="none" w:sz="0" w:space="0" w:color="auto"/>
        <w:right w:val="none" w:sz="0" w:space="0" w:color="auto"/>
      </w:divBdr>
    </w:div>
    <w:div w:id="1635745150">
      <w:bodyDiv w:val="1"/>
      <w:marLeft w:val="0"/>
      <w:marRight w:val="0"/>
      <w:marTop w:val="0"/>
      <w:marBottom w:val="0"/>
      <w:divBdr>
        <w:top w:val="none" w:sz="0" w:space="0" w:color="auto"/>
        <w:left w:val="none" w:sz="0" w:space="0" w:color="auto"/>
        <w:bottom w:val="none" w:sz="0" w:space="0" w:color="auto"/>
        <w:right w:val="none" w:sz="0" w:space="0" w:color="auto"/>
      </w:divBdr>
    </w:div>
    <w:div w:id="1662733676">
      <w:bodyDiv w:val="1"/>
      <w:marLeft w:val="0"/>
      <w:marRight w:val="0"/>
      <w:marTop w:val="0"/>
      <w:marBottom w:val="0"/>
      <w:divBdr>
        <w:top w:val="none" w:sz="0" w:space="0" w:color="auto"/>
        <w:left w:val="none" w:sz="0" w:space="0" w:color="auto"/>
        <w:bottom w:val="none" w:sz="0" w:space="0" w:color="auto"/>
        <w:right w:val="none" w:sz="0" w:space="0" w:color="auto"/>
      </w:divBdr>
    </w:div>
    <w:div w:id="19843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outsadakis@yahoo.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BRIP\BRIP1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RIP\BRIP1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RIP\BRIP1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numRef>
              <c:f>BRIP!$D$16:$D$35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BRIP!$E$16:$E$35</c:f>
              <c:numCache>
                <c:formatCode>General</c:formatCode>
                <c:ptCount val="20"/>
                <c:pt idx="0">
                  <c:v>0</c:v>
                </c:pt>
                <c:pt idx="1">
                  <c:v>1</c:v>
                </c:pt>
                <c:pt idx="2">
                  <c:v>1</c:v>
                </c:pt>
                <c:pt idx="3">
                  <c:v>2</c:v>
                </c:pt>
                <c:pt idx="4">
                  <c:v>0</c:v>
                </c:pt>
                <c:pt idx="5">
                  <c:v>0</c:v>
                </c:pt>
                <c:pt idx="6">
                  <c:v>2</c:v>
                </c:pt>
                <c:pt idx="7">
                  <c:v>6</c:v>
                </c:pt>
                <c:pt idx="8">
                  <c:v>1</c:v>
                </c:pt>
                <c:pt idx="9">
                  <c:v>1</c:v>
                </c:pt>
                <c:pt idx="10">
                  <c:v>3</c:v>
                </c:pt>
                <c:pt idx="11">
                  <c:v>0</c:v>
                </c:pt>
                <c:pt idx="12">
                  <c:v>3</c:v>
                </c:pt>
                <c:pt idx="13">
                  <c:v>1</c:v>
                </c:pt>
                <c:pt idx="14">
                  <c:v>1</c:v>
                </c:pt>
                <c:pt idx="15">
                  <c:v>0</c:v>
                </c:pt>
                <c:pt idx="16">
                  <c:v>1</c:v>
                </c:pt>
                <c:pt idx="17">
                  <c:v>0</c:v>
                </c:pt>
                <c:pt idx="18">
                  <c:v>5</c:v>
                </c:pt>
                <c:pt idx="19">
                  <c:v>10</c:v>
                </c:pt>
              </c:numCache>
            </c:numRef>
          </c:val>
          <c:extLst>
            <c:ext xmlns:c16="http://schemas.microsoft.com/office/drawing/2014/chart" uri="{C3380CC4-5D6E-409C-BE32-E72D297353CC}">
              <c16:uniqueId val="{00000000-3772-D841-A69C-29A56E11FAF7}"/>
            </c:ext>
          </c:extLst>
        </c:ser>
        <c:dLbls>
          <c:showLegendKey val="0"/>
          <c:showVal val="0"/>
          <c:showCatName val="0"/>
          <c:showSerName val="0"/>
          <c:showPercent val="0"/>
          <c:showBubbleSize val="0"/>
        </c:dLbls>
        <c:gapWidth val="150"/>
        <c:axId val="869792768"/>
        <c:axId val="735511680"/>
      </c:barChart>
      <c:catAx>
        <c:axId val="869792768"/>
        <c:scaling>
          <c:orientation val="minMax"/>
        </c:scaling>
        <c:delete val="0"/>
        <c:axPos val="b"/>
        <c:title>
          <c:tx>
            <c:rich>
              <a:bodyPr/>
              <a:lstStyle/>
              <a:p>
                <a:pPr>
                  <a:defRPr/>
                </a:pPr>
                <a:r>
                  <a:rPr lang="en-US"/>
                  <a:t>Exon</a:t>
                </a:r>
              </a:p>
            </c:rich>
          </c:tx>
          <c:overlay val="0"/>
        </c:title>
        <c:numFmt formatCode="General" sourceLinked="1"/>
        <c:majorTickMark val="out"/>
        <c:minorTickMark val="none"/>
        <c:tickLblPos val="nextTo"/>
        <c:crossAx val="735511680"/>
        <c:crosses val="autoZero"/>
        <c:auto val="1"/>
        <c:lblAlgn val="ctr"/>
        <c:lblOffset val="100"/>
        <c:noMultiLvlLbl val="0"/>
      </c:catAx>
      <c:valAx>
        <c:axId val="735511680"/>
        <c:scaling>
          <c:orientation val="minMax"/>
        </c:scaling>
        <c:delete val="0"/>
        <c:axPos val="l"/>
        <c:majorGridlines/>
        <c:title>
          <c:tx>
            <c:rich>
              <a:bodyPr rot="-5400000" vert="horz"/>
              <a:lstStyle/>
              <a:p>
                <a:pPr>
                  <a:defRPr/>
                </a:pPr>
                <a:r>
                  <a:rPr lang="en-US"/>
                  <a:t>Number of mutations</a:t>
                </a:r>
              </a:p>
            </c:rich>
          </c:tx>
          <c:overlay val="0"/>
        </c:title>
        <c:numFmt formatCode="General" sourceLinked="1"/>
        <c:majorTickMark val="out"/>
        <c:minorTickMark val="none"/>
        <c:tickLblPos val="nextTo"/>
        <c:crossAx val="8697927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BRIP!$A$37:$A$41</c:f>
              <c:strCache>
                <c:ptCount val="5"/>
                <c:pt idx="0">
                  <c:v>Esophageal</c:v>
                </c:pt>
                <c:pt idx="1">
                  <c:v>Stomach</c:v>
                </c:pt>
                <c:pt idx="2">
                  <c:v>Pancreatic</c:v>
                </c:pt>
                <c:pt idx="3">
                  <c:v>CholangioCa</c:v>
                </c:pt>
                <c:pt idx="4">
                  <c:v>Colorectal</c:v>
                </c:pt>
              </c:strCache>
            </c:strRef>
          </c:cat>
          <c:val>
            <c:numRef>
              <c:f>BRIP!$B$37:$B$41</c:f>
              <c:numCache>
                <c:formatCode>General</c:formatCode>
                <c:ptCount val="5"/>
                <c:pt idx="0">
                  <c:v>2.197802197802198</c:v>
                </c:pt>
                <c:pt idx="1">
                  <c:v>1.5909090909090906</c:v>
                </c:pt>
                <c:pt idx="2">
                  <c:v>0.54347826086956519</c:v>
                </c:pt>
                <c:pt idx="3">
                  <c:v>0</c:v>
                </c:pt>
                <c:pt idx="4">
                  <c:v>3.0303030303030303</c:v>
                </c:pt>
              </c:numCache>
            </c:numRef>
          </c:val>
          <c:extLst>
            <c:ext xmlns:c16="http://schemas.microsoft.com/office/drawing/2014/chart" uri="{C3380CC4-5D6E-409C-BE32-E72D297353CC}">
              <c16:uniqueId val="{00000000-FC88-1748-904F-72D27039F7EE}"/>
            </c:ext>
          </c:extLst>
        </c:ser>
        <c:dLbls>
          <c:showLegendKey val="0"/>
          <c:showVal val="0"/>
          <c:showCatName val="0"/>
          <c:showSerName val="0"/>
          <c:showPercent val="0"/>
          <c:showBubbleSize val="0"/>
        </c:dLbls>
        <c:gapWidth val="150"/>
        <c:axId val="735565312"/>
        <c:axId val="735566848"/>
      </c:barChart>
      <c:catAx>
        <c:axId val="735565312"/>
        <c:scaling>
          <c:orientation val="minMax"/>
        </c:scaling>
        <c:delete val="0"/>
        <c:axPos val="b"/>
        <c:numFmt formatCode="General" sourceLinked="0"/>
        <c:majorTickMark val="out"/>
        <c:minorTickMark val="none"/>
        <c:tickLblPos val="nextTo"/>
        <c:crossAx val="735566848"/>
        <c:crosses val="autoZero"/>
        <c:auto val="1"/>
        <c:lblAlgn val="ctr"/>
        <c:lblOffset val="100"/>
        <c:noMultiLvlLbl val="0"/>
      </c:catAx>
      <c:valAx>
        <c:axId val="735566848"/>
        <c:scaling>
          <c:orientation val="minMax"/>
        </c:scaling>
        <c:delete val="0"/>
        <c:axPos val="l"/>
        <c:majorGridlines/>
        <c:title>
          <c:tx>
            <c:rich>
              <a:bodyPr rot="-5400000" vert="horz"/>
              <a:lstStyle/>
              <a:p>
                <a:pPr>
                  <a:defRPr/>
                </a:pPr>
                <a:r>
                  <a:rPr lang="en-US"/>
                  <a:t>%</a:t>
                </a:r>
                <a:r>
                  <a:rPr lang="en-US" baseline="0"/>
                  <a:t> BRIP1 mutated</a:t>
                </a:r>
                <a:endParaRPr lang="en-US"/>
              </a:p>
            </c:rich>
          </c:tx>
          <c:overlay val="0"/>
        </c:title>
        <c:numFmt formatCode="General" sourceLinked="1"/>
        <c:majorTickMark val="out"/>
        <c:minorTickMark val="none"/>
        <c:tickLblPos val="nextTo"/>
        <c:crossAx val="7355653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BRIP!$A$46:$A$50</c:f>
              <c:strCache>
                <c:ptCount val="5"/>
                <c:pt idx="0">
                  <c:v>Esophageal</c:v>
                </c:pt>
                <c:pt idx="1">
                  <c:v>Stomach</c:v>
                </c:pt>
                <c:pt idx="2">
                  <c:v>Pancreatic</c:v>
                </c:pt>
                <c:pt idx="3">
                  <c:v>CholangioCa</c:v>
                </c:pt>
                <c:pt idx="4">
                  <c:v>Colorectal</c:v>
                </c:pt>
              </c:strCache>
            </c:strRef>
          </c:cat>
          <c:val>
            <c:numRef>
              <c:f>BRIP!$B$46:$B$50</c:f>
              <c:numCache>
                <c:formatCode>General</c:formatCode>
                <c:ptCount val="5"/>
                <c:pt idx="0">
                  <c:v>1.6483516483516485</c:v>
                </c:pt>
                <c:pt idx="1">
                  <c:v>2.5</c:v>
                </c:pt>
                <c:pt idx="2">
                  <c:v>2.1739130434782608</c:v>
                </c:pt>
                <c:pt idx="3">
                  <c:v>0</c:v>
                </c:pt>
                <c:pt idx="4">
                  <c:v>0.84175084175084169</c:v>
                </c:pt>
              </c:numCache>
            </c:numRef>
          </c:val>
          <c:extLst>
            <c:ext xmlns:c16="http://schemas.microsoft.com/office/drawing/2014/chart" uri="{C3380CC4-5D6E-409C-BE32-E72D297353CC}">
              <c16:uniqueId val="{00000000-D72E-8345-B3BC-947E214AD234}"/>
            </c:ext>
          </c:extLst>
        </c:ser>
        <c:dLbls>
          <c:showLegendKey val="0"/>
          <c:showVal val="0"/>
          <c:showCatName val="0"/>
          <c:showSerName val="0"/>
          <c:showPercent val="0"/>
          <c:showBubbleSize val="0"/>
        </c:dLbls>
        <c:gapWidth val="150"/>
        <c:axId val="792452096"/>
        <c:axId val="814281472"/>
      </c:barChart>
      <c:catAx>
        <c:axId val="792452096"/>
        <c:scaling>
          <c:orientation val="minMax"/>
        </c:scaling>
        <c:delete val="0"/>
        <c:axPos val="b"/>
        <c:numFmt formatCode="General" sourceLinked="0"/>
        <c:majorTickMark val="out"/>
        <c:minorTickMark val="none"/>
        <c:tickLblPos val="nextTo"/>
        <c:crossAx val="814281472"/>
        <c:crosses val="autoZero"/>
        <c:auto val="1"/>
        <c:lblAlgn val="ctr"/>
        <c:lblOffset val="100"/>
        <c:noMultiLvlLbl val="0"/>
      </c:catAx>
      <c:valAx>
        <c:axId val="814281472"/>
        <c:scaling>
          <c:orientation val="minMax"/>
        </c:scaling>
        <c:delete val="0"/>
        <c:axPos val="l"/>
        <c:majorGridlines/>
        <c:title>
          <c:tx>
            <c:rich>
              <a:bodyPr rot="-5400000" vert="horz"/>
              <a:lstStyle/>
              <a:p>
                <a:pPr>
                  <a:defRPr/>
                </a:pPr>
                <a:r>
                  <a:rPr lang="en-CA"/>
                  <a:t>% BRIP1 amplified</a:t>
                </a:r>
              </a:p>
            </c:rich>
          </c:tx>
          <c:overlay val="0"/>
        </c:title>
        <c:numFmt formatCode="General" sourceLinked="1"/>
        <c:majorTickMark val="out"/>
        <c:minorTickMark val="none"/>
        <c:tickLblPos val="nextTo"/>
        <c:crossAx val="792452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6FFC-E03E-4E29-B3C4-19D04529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6705</Words>
  <Characters>38220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Sault Area Hospital</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Liansheng Ma</cp:lastModifiedBy>
  <cp:revision>2</cp:revision>
  <dcterms:created xsi:type="dcterms:W3CDTF">2020-03-05T06:21:00Z</dcterms:created>
  <dcterms:modified xsi:type="dcterms:W3CDTF">2020-03-05T06:21:00Z</dcterms:modified>
</cp:coreProperties>
</file>