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038CB" w14:textId="5B2725B0" w:rsidR="00E50D27" w:rsidRPr="005C4398" w:rsidRDefault="00E50D27"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t xml:space="preserve">Name of Journal: </w:t>
      </w:r>
      <w:r w:rsidRPr="005C4398">
        <w:rPr>
          <w:rFonts w:ascii="Book Antiqua" w:hAnsi="Book Antiqua" w:cs="Arial"/>
          <w:bCs/>
          <w:i/>
          <w:iCs/>
          <w:sz w:val="24"/>
          <w:szCs w:val="24"/>
          <w:lang w:val="en-US"/>
        </w:rPr>
        <w:t>World Journal of Critical Care Medicine</w:t>
      </w:r>
    </w:p>
    <w:p w14:paraId="332B8A36" w14:textId="56139F2B" w:rsidR="00E50D27" w:rsidRPr="005C4398" w:rsidRDefault="00E50D27"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t xml:space="preserve">Manuscript NO: </w:t>
      </w:r>
      <w:r w:rsidRPr="005C4398">
        <w:rPr>
          <w:rFonts w:ascii="Book Antiqua" w:hAnsi="Book Antiqua" w:cs="Arial"/>
          <w:bCs/>
          <w:sz w:val="24"/>
          <w:szCs w:val="24"/>
          <w:lang w:val="en-US"/>
        </w:rPr>
        <w:t>53166</w:t>
      </w:r>
    </w:p>
    <w:p w14:paraId="03384289" w14:textId="59D71B6D" w:rsidR="00E50D27" w:rsidRPr="005C4398" w:rsidRDefault="00E50D27" w:rsidP="005C4398">
      <w:pPr>
        <w:adjustRightInd w:val="0"/>
        <w:snapToGrid w:val="0"/>
        <w:spacing w:after="0" w:line="360" w:lineRule="auto"/>
        <w:jc w:val="both"/>
        <w:rPr>
          <w:rFonts w:ascii="Book Antiqua" w:hAnsi="Book Antiqua" w:cs="Arial"/>
          <w:bCs/>
          <w:sz w:val="24"/>
          <w:szCs w:val="24"/>
          <w:lang w:val="en-US"/>
        </w:rPr>
      </w:pPr>
      <w:r w:rsidRPr="005C4398">
        <w:rPr>
          <w:rFonts w:ascii="Book Antiqua" w:hAnsi="Book Antiqua" w:cs="Arial"/>
          <w:b/>
          <w:sz w:val="24"/>
          <w:szCs w:val="24"/>
          <w:lang w:val="en-US"/>
        </w:rPr>
        <w:t xml:space="preserve">Manuscript type: </w:t>
      </w:r>
      <w:r w:rsidR="00087552" w:rsidRPr="005C4398">
        <w:rPr>
          <w:rFonts w:ascii="Book Antiqua" w:hAnsi="Book Antiqua" w:cs="Arial"/>
          <w:bCs/>
          <w:sz w:val="24"/>
          <w:szCs w:val="24"/>
          <w:lang w:val="en-US"/>
        </w:rPr>
        <w:t>ORIGINAL ARTICLE</w:t>
      </w:r>
    </w:p>
    <w:p w14:paraId="2C44070E" w14:textId="77777777" w:rsidR="00087552" w:rsidRPr="005C4398" w:rsidRDefault="00087552" w:rsidP="005C4398">
      <w:pPr>
        <w:adjustRightInd w:val="0"/>
        <w:snapToGrid w:val="0"/>
        <w:spacing w:after="0" w:line="360" w:lineRule="auto"/>
        <w:jc w:val="both"/>
        <w:rPr>
          <w:rFonts w:ascii="Book Antiqua" w:hAnsi="Book Antiqua" w:cs="Arial"/>
          <w:b/>
          <w:sz w:val="24"/>
          <w:szCs w:val="24"/>
          <w:lang w:val="en-US"/>
        </w:rPr>
      </w:pPr>
    </w:p>
    <w:p w14:paraId="731CC293" w14:textId="3DB813A9" w:rsidR="00E50D27" w:rsidRPr="005C4398" w:rsidRDefault="00087552" w:rsidP="005C4398">
      <w:pPr>
        <w:adjustRightInd w:val="0"/>
        <w:snapToGrid w:val="0"/>
        <w:spacing w:after="0" w:line="360" w:lineRule="auto"/>
        <w:jc w:val="both"/>
        <w:rPr>
          <w:rFonts w:ascii="Book Antiqua" w:eastAsia="幼圆" w:hAnsi="Book Antiqua"/>
          <w:b/>
          <w:i/>
          <w:sz w:val="24"/>
          <w:szCs w:val="24"/>
        </w:rPr>
      </w:pPr>
      <w:r w:rsidRPr="005C4398">
        <w:rPr>
          <w:rFonts w:ascii="Book Antiqua" w:eastAsia="幼圆" w:hAnsi="Book Antiqua"/>
          <w:b/>
          <w:i/>
          <w:sz w:val="24"/>
          <w:szCs w:val="24"/>
        </w:rPr>
        <w:t>Retrospective Study</w:t>
      </w:r>
    </w:p>
    <w:p w14:paraId="0D5F54E4" w14:textId="75FE814C" w:rsidR="00035313" w:rsidRPr="005C4398" w:rsidRDefault="006305A2" w:rsidP="005C4398">
      <w:pPr>
        <w:adjustRightInd w:val="0"/>
        <w:snapToGrid w:val="0"/>
        <w:spacing w:after="0" w:line="360" w:lineRule="auto"/>
        <w:jc w:val="both"/>
        <w:rPr>
          <w:rFonts w:ascii="Book Antiqua" w:hAnsi="Book Antiqua" w:cs="Arial"/>
          <w:b/>
          <w:bCs/>
          <w:sz w:val="24"/>
          <w:szCs w:val="24"/>
          <w:lang w:val="en-US"/>
        </w:rPr>
      </w:pPr>
      <w:r w:rsidRPr="005C4398">
        <w:rPr>
          <w:rFonts w:ascii="Book Antiqua" w:hAnsi="Book Antiqua" w:cs="Arial"/>
          <w:b/>
          <w:bCs/>
          <w:sz w:val="24"/>
          <w:szCs w:val="24"/>
          <w:lang w:val="en-US"/>
        </w:rPr>
        <w:t>Hypotension after intensive care unit drop-off in adult cardiac surgery patients</w:t>
      </w:r>
    </w:p>
    <w:p w14:paraId="3FB34A2E" w14:textId="77777777" w:rsidR="00087552" w:rsidRPr="005C4398" w:rsidRDefault="00087552" w:rsidP="005C4398">
      <w:pPr>
        <w:adjustRightInd w:val="0"/>
        <w:snapToGrid w:val="0"/>
        <w:spacing w:after="0" w:line="360" w:lineRule="auto"/>
        <w:jc w:val="both"/>
        <w:rPr>
          <w:rFonts w:ascii="Book Antiqua" w:hAnsi="Book Antiqua" w:cs="Arial"/>
          <w:sz w:val="24"/>
          <w:szCs w:val="24"/>
          <w:lang w:val="en-US"/>
        </w:rPr>
      </w:pPr>
    </w:p>
    <w:p w14:paraId="7CA83F3D" w14:textId="677A10F4" w:rsidR="00035313" w:rsidRPr="005C4398" w:rsidRDefault="00087552" w:rsidP="005C4398">
      <w:pPr>
        <w:adjustRightInd w:val="0"/>
        <w:snapToGrid w:val="0"/>
        <w:spacing w:after="0" w:line="360" w:lineRule="auto"/>
        <w:jc w:val="both"/>
        <w:rPr>
          <w:rFonts w:ascii="Book Antiqua" w:hAnsi="Book Antiqua" w:cs="Arial"/>
          <w:sz w:val="24"/>
          <w:szCs w:val="24"/>
          <w:lang w:val="en-US"/>
        </w:rPr>
      </w:pPr>
      <w:proofErr w:type="spellStart"/>
      <w:r w:rsidRPr="005C4398">
        <w:rPr>
          <w:rFonts w:ascii="Book Antiqua" w:hAnsi="Book Antiqua" w:cs="Arial"/>
          <w:sz w:val="24"/>
          <w:szCs w:val="24"/>
          <w:lang w:val="en-US"/>
        </w:rPr>
        <w:t>Cengic</w:t>
      </w:r>
      <w:proofErr w:type="spellEnd"/>
      <w:r w:rsidRPr="005C4398">
        <w:rPr>
          <w:rFonts w:ascii="Book Antiqua" w:hAnsi="Book Antiqua" w:cs="Arial"/>
          <w:sz w:val="24"/>
          <w:szCs w:val="24"/>
          <w:lang w:val="en-US"/>
        </w:rPr>
        <w:t xml:space="preserve"> S </w:t>
      </w:r>
      <w:r w:rsidRPr="005C4398">
        <w:rPr>
          <w:rFonts w:ascii="Book Antiqua" w:hAnsi="Book Antiqua" w:cs="Arial"/>
          <w:i/>
          <w:iCs/>
          <w:sz w:val="24"/>
          <w:szCs w:val="24"/>
          <w:lang w:val="en-US" w:eastAsia="zh-CN"/>
        </w:rPr>
        <w:t>et</w:t>
      </w:r>
      <w:r w:rsidRPr="005C4398">
        <w:rPr>
          <w:rFonts w:ascii="Book Antiqua" w:hAnsi="Book Antiqua" w:cs="Arial"/>
          <w:i/>
          <w:iCs/>
          <w:sz w:val="24"/>
          <w:szCs w:val="24"/>
          <w:lang w:val="en-US"/>
        </w:rPr>
        <w:t xml:space="preserve"> al</w:t>
      </w:r>
      <w:r w:rsidRPr="005C4398">
        <w:rPr>
          <w:rFonts w:ascii="Book Antiqua" w:hAnsi="Book Antiqua" w:cs="Arial"/>
          <w:sz w:val="24"/>
          <w:szCs w:val="24"/>
          <w:lang w:val="en-US"/>
        </w:rPr>
        <w:t>.</w:t>
      </w:r>
      <w:r w:rsidR="00E50D27" w:rsidRPr="005C4398">
        <w:rPr>
          <w:rFonts w:ascii="Book Antiqua" w:hAnsi="Book Antiqua" w:cs="Arial"/>
          <w:sz w:val="24"/>
          <w:szCs w:val="24"/>
          <w:lang w:val="en-US"/>
        </w:rPr>
        <w:t xml:space="preserve"> </w:t>
      </w:r>
      <w:r w:rsidR="006305A2" w:rsidRPr="005C4398">
        <w:rPr>
          <w:rFonts w:ascii="Book Antiqua" w:hAnsi="Book Antiqua" w:cs="Arial"/>
          <w:sz w:val="24"/>
          <w:szCs w:val="24"/>
          <w:lang w:val="en-US"/>
        </w:rPr>
        <w:t xml:space="preserve">ICU </w:t>
      </w:r>
      <w:r w:rsidR="00925DC3" w:rsidRPr="005C4398">
        <w:rPr>
          <w:rFonts w:ascii="Book Antiqua" w:hAnsi="Book Antiqua" w:cs="Arial"/>
          <w:sz w:val="24"/>
          <w:szCs w:val="24"/>
          <w:lang w:val="en-US"/>
        </w:rPr>
        <w:t>h</w:t>
      </w:r>
      <w:r w:rsidR="00D16F55" w:rsidRPr="005C4398">
        <w:rPr>
          <w:rFonts w:ascii="Book Antiqua" w:hAnsi="Book Antiqua" w:cs="Arial"/>
          <w:sz w:val="24"/>
          <w:szCs w:val="24"/>
          <w:lang w:val="en-US"/>
        </w:rPr>
        <w:t>ypotension after cardiac surgery</w:t>
      </w:r>
    </w:p>
    <w:p w14:paraId="32CB708E" w14:textId="77777777" w:rsidR="00087552" w:rsidRPr="005C4398" w:rsidRDefault="00087552" w:rsidP="005C4398">
      <w:pPr>
        <w:adjustRightInd w:val="0"/>
        <w:snapToGrid w:val="0"/>
        <w:spacing w:after="0" w:line="360" w:lineRule="auto"/>
        <w:jc w:val="both"/>
        <w:rPr>
          <w:rFonts w:ascii="Book Antiqua" w:hAnsi="Book Antiqua" w:cs="Arial"/>
          <w:sz w:val="24"/>
          <w:szCs w:val="24"/>
          <w:lang w:val="en-US"/>
        </w:rPr>
      </w:pPr>
    </w:p>
    <w:p w14:paraId="2C22E902" w14:textId="41A9CE47" w:rsidR="001570DD"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Sabina </w:t>
      </w:r>
      <w:proofErr w:type="spellStart"/>
      <w:r w:rsidRPr="005C4398">
        <w:rPr>
          <w:rFonts w:ascii="Book Antiqua" w:hAnsi="Book Antiqua" w:cs="Arial"/>
          <w:sz w:val="24"/>
          <w:szCs w:val="24"/>
          <w:lang w:val="en-US"/>
        </w:rPr>
        <w:t>Cengic</w:t>
      </w:r>
      <w:proofErr w:type="spellEnd"/>
      <w:r w:rsidR="000616FC"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Muhammad </w:t>
      </w:r>
      <w:proofErr w:type="spellStart"/>
      <w:r w:rsidRPr="005C4398">
        <w:rPr>
          <w:rFonts w:ascii="Book Antiqua" w:hAnsi="Book Antiqua" w:cs="Arial"/>
          <w:sz w:val="24"/>
          <w:szCs w:val="24"/>
          <w:lang w:val="en-US"/>
        </w:rPr>
        <w:t>Zuberi</w:t>
      </w:r>
      <w:proofErr w:type="spellEnd"/>
      <w:r w:rsidRPr="005C4398">
        <w:rPr>
          <w:rFonts w:ascii="Book Antiqua" w:hAnsi="Book Antiqua" w:cs="Arial"/>
          <w:sz w:val="24"/>
          <w:szCs w:val="24"/>
          <w:lang w:val="en-US"/>
        </w:rPr>
        <w:t xml:space="preserve">, </w:t>
      </w:r>
      <w:proofErr w:type="spellStart"/>
      <w:r w:rsidRPr="005C4398">
        <w:rPr>
          <w:rFonts w:ascii="Book Antiqua" w:hAnsi="Book Antiqua" w:cs="Arial"/>
          <w:sz w:val="24"/>
          <w:szCs w:val="24"/>
          <w:lang w:val="en-US"/>
        </w:rPr>
        <w:t>Vikas</w:t>
      </w:r>
      <w:proofErr w:type="spellEnd"/>
      <w:r w:rsidRPr="005C4398">
        <w:rPr>
          <w:rFonts w:ascii="Book Antiqua" w:hAnsi="Book Antiqua" w:cs="Arial"/>
          <w:sz w:val="24"/>
          <w:szCs w:val="24"/>
          <w:lang w:val="en-US"/>
        </w:rPr>
        <w:t xml:space="preserve"> Bansal, </w:t>
      </w:r>
      <w:r w:rsidR="00224F7D" w:rsidRPr="005C4398">
        <w:rPr>
          <w:rFonts w:ascii="Book Antiqua" w:hAnsi="Book Antiqua" w:cs="Arial"/>
          <w:sz w:val="24"/>
          <w:szCs w:val="24"/>
          <w:lang w:val="en-US"/>
        </w:rPr>
        <w:t xml:space="preserve">Robert </w:t>
      </w:r>
      <w:proofErr w:type="spellStart"/>
      <w:r w:rsidR="00224F7D" w:rsidRPr="005C4398">
        <w:rPr>
          <w:rFonts w:ascii="Book Antiqua" w:hAnsi="Book Antiqua" w:cs="Arial"/>
          <w:sz w:val="24"/>
          <w:szCs w:val="24"/>
          <w:lang w:val="en-US"/>
        </w:rPr>
        <w:t>Ratzlaff</w:t>
      </w:r>
      <w:proofErr w:type="spellEnd"/>
      <w:r w:rsidR="00762D40"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Eduardo Rodrigues, </w:t>
      </w:r>
      <w:r w:rsidR="00E50D27" w:rsidRPr="005C4398">
        <w:rPr>
          <w:rFonts w:ascii="Book Antiqua" w:hAnsi="Book Antiqua" w:cs="Arial"/>
          <w:sz w:val="24"/>
          <w:szCs w:val="24"/>
          <w:lang w:val="en-US"/>
        </w:rPr>
        <w:t xml:space="preserve">Emir </w:t>
      </w:r>
      <w:proofErr w:type="spellStart"/>
      <w:r w:rsidR="00E50D27" w:rsidRPr="005C4398">
        <w:rPr>
          <w:rFonts w:ascii="Book Antiqua" w:hAnsi="Book Antiqua" w:cs="Arial"/>
          <w:sz w:val="24"/>
          <w:szCs w:val="24"/>
          <w:lang w:val="en-US"/>
        </w:rPr>
        <w:t>Festic</w:t>
      </w:r>
      <w:proofErr w:type="spellEnd"/>
    </w:p>
    <w:p w14:paraId="2A5B59B4" w14:textId="77777777" w:rsidR="00087552" w:rsidRPr="005C4398" w:rsidRDefault="00087552" w:rsidP="005C4398">
      <w:pPr>
        <w:adjustRightInd w:val="0"/>
        <w:snapToGrid w:val="0"/>
        <w:spacing w:after="0" w:line="360" w:lineRule="auto"/>
        <w:jc w:val="both"/>
        <w:rPr>
          <w:rFonts w:ascii="Book Antiqua" w:hAnsi="Book Antiqua" w:cs="Arial"/>
          <w:sz w:val="24"/>
          <w:szCs w:val="24"/>
          <w:lang w:val="en-US"/>
        </w:rPr>
      </w:pPr>
    </w:p>
    <w:p w14:paraId="5725A819" w14:textId="028515B3" w:rsidR="001570DD" w:rsidRPr="005C4398" w:rsidRDefault="001F1BDA"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 xml:space="preserve">Sabina </w:t>
      </w:r>
      <w:proofErr w:type="spellStart"/>
      <w:r w:rsidRPr="005C4398">
        <w:rPr>
          <w:rFonts w:ascii="Book Antiqua" w:hAnsi="Book Antiqua" w:cs="Arial"/>
          <w:b/>
          <w:sz w:val="24"/>
          <w:szCs w:val="24"/>
          <w:lang w:val="en-US"/>
        </w:rPr>
        <w:t>Cengic</w:t>
      </w:r>
      <w:proofErr w:type="spellEnd"/>
      <w:r w:rsidRPr="005C4398">
        <w:rPr>
          <w:rFonts w:ascii="Book Antiqua" w:hAnsi="Book Antiqua" w:cs="Arial"/>
          <w:b/>
          <w:sz w:val="24"/>
          <w:szCs w:val="24"/>
          <w:lang w:val="en-US"/>
        </w:rPr>
        <w:t xml:space="preserve">, Muhammad </w:t>
      </w:r>
      <w:proofErr w:type="spellStart"/>
      <w:r w:rsidRPr="005C4398">
        <w:rPr>
          <w:rFonts w:ascii="Book Antiqua" w:hAnsi="Book Antiqua" w:cs="Arial"/>
          <w:b/>
          <w:sz w:val="24"/>
          <w:szCs w:val="24"/>
          <w:lang w:val="en-US"/>
        </w:rPr>
        <w:t>Zuberi</w:t>
      </w:r>
      <w:proofErr w:type="spellEnd"/>
      <w:r w:rsidRPr="005C4398">
        <w:rPr>
          <w:rFonts w:ascii="Book Antiqua" w:hAnsi="Book Antiqua" w:cs="Arial"/>
          <w:b/>
          <w:sz w:val="24"/>
          <w:szCs w:val="24"/>
          <w:lang w:val="en-US"/>
        </w:rPr>
        <w:t xml:space="preserve">, </w:t>
      </w:r>
      <w:proofErr w:type="spellStart"/>
      <w:r w:rsidRPr="005C4398">
        <w:rPr>
          <w:rFonts w:ascii="Book Antiqua" w:hAnsi="Book Antiqua" w:cs="Arial"/>
          <w:b/>
          <w:sz w:val="24"/>
          <w:szCs w:val="24"/>
          <w:lang w:val="en-US"/>
        </w:rPr>
        <w:t>Vikas</w:t>
      </w:r>
      <w:proofErr w:type="spellEnd"/>
      <w:r w:rsidRPr="005C4398">
        <w:rPr>
          <w:rFonts w:ascii="Book Antiqua" w:hAnsi="Book Antiqua" w:cs="Arial"/>
          <w:b/>
          <w:sz w:val="24"/>
          <w:szCs w:val="24"/>
          <w:lang w:val="en-US"/>
        </w:rPr>
        <w:t xml:space="preserve"> Bansal, Robert </w:t>
      </w:r>
      <w:proofErr w:type="spellStart"/>
      <w:r w:rsidRPr="005C4398">
        <w:rPr>
          <w:rFonts w:ascii="Book Antiqua" w:hAnsi="Book Antiqua" w:cs="Arial"/>
          <w:b/>
          <w:sz w:val="24"/>
          <w:szCs w:val="24"/>
          <w:lang w:val="en-US"/>
        </w:rPr>
        <w:t>Ratzlaff</w:t>
      </w:r>
      <w:proofErr w:type="spellEnd"/>
      <w:r w:rsidRPr="005C4398">
        <w:rPr>
          <w:rFonts w:ascii="Book Antiqua" w:hAnsi="Book Antiqua" w:cs="Arial"/>
          <w:b/>
          <w:sz w:val="24"/>
          <w:szCs w:val="24"/>
          <w:lang w:val="en-US"/>
        </w:rPr>
        <w:t xml:space="preserve">, Emir </w:t>
      </w:r>
      <w:proofErr w:type="spellStart"/>
      <w:r w:rsidRPr="005C4398">
        <w:rPr>
          <w:rFonts w:ascii="Book Antiqua" w:hAnsi="Book Antiqua" w:cs="Arial"/>
          <w:b/>
          <w:sz w:val="24"/>
          <w:szCs w:val="24"/>
          <w:lang w:val="en-US"/>
        </w:rPr>
        <w:t>Festic</w:t>
      </w:r>
      <w:proofErr w:type="spellEnd"/>
      <w:r w:rsidR="00087552" w:rsidRPr="005C4398">
        <w:rPr>
          <w:rFonts w:ascii="Book Antiqua" w:hAnsi="Book Antiqua" w:cs="Arial"/>
          <w:b/>
          <w:sz w:val="24"/>
          <w:szCs w:val="24"/>
          <w:lang w:val="en-US"/>
        </w:rPr>
        <w:t>,</w:t>
      </w:r>
      <w:r w:rsidRPr="005C4398">
        <w:rPr>
          <w:rFonts w:ascii="Book Antiqua" w:hAnsi="Book Antiqua" w:cs="Arial"/>
          <w:b/>
          <w:sz w:val="24"/>
          <w:szCs w:val="24"/>
          <w:lang w:val="en-US"/>
        </w:rPr>
        <w:t xml:space="preserve"> </w:t>
      </w:r>
      <w:r w:rsidR="00087552" w:rsidRPr="005C4398">
        <w:rPr>
          <w:rFonts w:ascii="Book Antiqua" w:hAnsi="Book Antiqua" w:cs="Arial"/>
          <w:sz w:val="24"/>
          <w:szCs w:val="24"/>
          <w:lang w:val="en-US"/>
        </w:rPr>
        <w:t xml:space="preserve">Department of Critical Care Medicine, </w:t>
      </w:r>
      <w:r w:rsidR="001570DD" w:rsidRPr="005C4398">
        <w:rPr>
          <w:rFonts w:ascii="Book Antiqua" w:hAnsi="Book Antiqua" w:cs="Arial"/>
          <w:sz w:val="24"/>
          <w:szCs w:val="24"/>
          <w:lang w:val="en-US"/>
        </w:rPr>
        <w:t xml:space="preserve">Mayo Clinic, Jacksonville, FL 32224, </w:t>
      </w:r>
      <w:r w:rsidR="00087552" w:rsidRPr="005C4398">
        <w:rPr>
          <w:rFonts w:ascii="Book Antiqua" w:hAnsi="Book Antiqua" w:cs="Arial"/>
          <w:sz w:val="24"/>
          <w:szCs w:val="24"/>
          <w:lang w:val="en-US"/>
        </w:rPr>
        <w:t>United States</w:t>
      </w:r>
      <w:r w:rsidR="001570DD" w:rsidRPr="005C4398">
        <w:rPr>
          <w:rFonts w:ascii="Book Antiqua" w:hAnsi="Book Antiqua" w:cs="Arial"/>
          <w:sz w:val="24"/>
          <w:szCs w:val="24"/>
          <w:lang w:val="en-US"/>
        </w:rPr>
        <w:t xml:space="preserve"> </w:t>
      </w:r>
    </w:p>
    <w:p w14:paraId="786D5236" w14:textId="77777777" w:rsidR="00087552" w:rsidRPr="005C4398" w:rsidRDefault="00087552" w:rsidP="005C4398">
      <w:pPr>
        <w:adjustRightInd w:val="0"/>
        <w:snapToGrid w:val="0"/>
        <w:spacing w:after="0" w:line="360" w:lineRule="auto"/>
        <w:jc w:val="both"/>
        <w:rPr>
          <w:rFonts w:ascii="Book Antiqua" w:hAnsi="Book Antiqua" w:cs="Arial"/>
          <w:b/>
          <w:sz w:val="24"/>
          <w:szCs w:val="24"/>
          <w:lang w:val="en-US"/>
        </w:rPr>
      </w:pPr>
    </w:p>
    <w:p w14:paraId="5AAEAA49" w14:textId="469E1705" w:rsidR="001570DD" w:rsidRPr="005C4398" w:rsidRDefault="001F1BDA"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 xml:space="preserve">Robert </w:t>
      </w:r>
      <w:proofErr w:type="spellStart"/>
      <w:r w:rsidRPr="005C4398">
        <w:rPr>
          <w:rFonts w:ascii="Book Antiqua" w:hAnsi="Book Antiqua" w:cs="Arial"/>
          <w:b/>
          <w:sz w:val="24"/>
          <w:szCs w:val="24"/>
          <w:lang w:val="en-US"/>
        </w:rPr>
        <w:t>Ratzlaff</w:t>
      </w:r>
      <w:proofErr w:type="spellEnd"/>
      <w:r w:rsidRPr="005C4398">
        <w:rPr>
          <w:rFonts w:ascii="Book Antiqua" w:hAnsi="Book Antiqua" w:cs="Arial"/>
          <w:b/>
          <w:sz w:val="24"/>
          <w:szCs w:val="24"/>
          <w:lang w:val="en-US"/>
        </w:rPr>
        <w:t>, Eduardo Rodrigues</w:t>
      </w:r>
      <w:r w:rsidR="00087552" w:rsidRPr="005C4398">
        <w:rPr>
          <w:rFonts w:ascii="Book Antiqua" w:hAnsi="Book Antiqua" w:cs="Arial"/>
          <w:b/>
          <w:sz w:val="24"/>
          <w:szCs w:val="24"/>
          <w:lang w:val="en-US"/>
        </w:rPr>
        <w:t>,</w:t>
      </w:r>
      <w:r w:rsidRPr="005C4398">
        <w:rPr>
          <w:rFonts w:ascii="Book Antiqua" w:hAnsi="Book Antiqua" w:cs="Arial"/>
          <w:sz w:val="24"/>
          <w:szCs w:val="24"/>
          <w:lang w:val="en-US"/>
        </w:rPr>
        <w:t xml:space="preserve"> </w:t>
      </w:r>
      <w:r w:rsidR="00087552" w:rsidRPr="005C4398">
        <w:rPr>
          <w:rFonts w:ascii="Book Antiqua" w:hAnsi="Book Antiqua" w:cs="Arial"/>
          <w:sz w:val="24"/>
          <w:szCs w:val="24"/>
          <w:lang w:val="en-US"/>
        </w:rPr>
        <w:t xml:space="preserve">Department of Anesthesiology and Perioperative Medicine, </w:t>
      </w:r>
      <w:r w:rsidR="001570DD" w:rsidRPr="005C4398">
        <w:rPr>
          <w:rFonts w:ascii="Book Antiqua" w:hAnsi="Book Antiqua" w:cs="Arial"/>
          <w:sz w:val="24"/>
          <w:szCs w:val="24"/>
          <w:lang w:val="en-US"/>
        </w:rPr>
        <w:t xml:space="preserve">Mayo Clinic, Jacksonville, FL 32224, </w:t>
      </w:r>
      <w:r w:rsidR="00087552" w:rsidRPr="005C4398">
        <w:rPr>
          <w:rFonts w:ascii="Book Antiqua" w:hAnsi="Book Antiqua" w:cs="Arial"/>
          <w:sz w:val="24"/>
          <w:szCs w:val="24"/>
          <w:lang w:val="en-US"/>
        </w:rPr>
        <w:t>United States</w:t>
      </w:r>
    </w:p>
    <w:p w14:paraId="01D07CBB" w14:textId="77777777" w:rsidR="00087552" w:rsidRPr="005C4398" w:rsidRDefault="00087552" w:rsidP="005C4398">
      <w:pPr>
        <w:adjustRightInd w:val="0"/>
        <w:snapToGrid w:val="0"/>
        <w:spacing w:after="0" w:line="360" w:lineRule="auto"/>
        <w:jc w:val="both"/>
        <w:rPr>
          <w:rFonts w:ascii="Book Antiqua" w:hAnsi="Book Antiqua" w:cs="Arial"/>
          <w:sz w:val="24"/>
          <w:szCs w:val="24"/>
          <w:lang w:val="en-US"/>
        </w:rPr>
      </w:pPr>
    </w:p>
    <w:p w14:paraId="6B09B201" w14:textId="74AF6E9D" w:rsidR="001F1BDA" w:rsidRPr="005C4398" w:rsidRDefault="001F1BDA"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 xml:space="preserve">Sabina </w:t>
      </w:r>
      <w:proofErr w:type="spellStart"/>
      <w:r w:rsidRPr="005C4398">
        <w:rPr>
          <w:rFonts w:ascii="Book Antiqua" w:hAnsi="Book Antiqua" w:cs="Arial"/>
          <w:b/>
          <w:sz w:val="24"/>
          <w:szCs w:val="24"/>
          <w:lang w:val="en-US"/>
        </w:rPr>
        <w:t>Cengic</w:t>
      </w:r>
      <w:proofErr w:type="spellEnd"/>
      <w:r w:rsidR="00087552" w:rsidRPr="005C4398">
        <w:rPr>
          <w:rFonts w:ascii="Book Antiqua" w:hAnsi="Book Antiqua" w:cs="Arial"/>
          <w:b/>
          <w:sz w:val="24"/>
          <w:szCs w:val="24"/>
          <w:lang w:val="en-US"/>
        </w:rPr>
        <w:t>,</w:t>
      </w:r>
      <w:r w:rsidRPr="005C4398">
        <w:rPr>
          <w:rFonts w:ascii="Book Antiqua" w:hAnsi="Book Antiqua" w:cs="Arial"/>
          <w:sz w:val="24"/>
          <w:szCs w:val="24"/>
          <w:lang w:val="en-US"/>
        </w:rPr>
        <w:t xml:space="preserve"> </w:t>
      </w:r>
      <w:r w:rsidR="00087552" w:rsidRPr="005C4398">
        <w:rPr>
          <w:rFonts w:ascii="Book Antiqua" w:hAnsi="Book Antiqua" w:cs="Arial"/>
          <w:sz w:val="24"/>
          <w:szCs w:val="24"/>
          <w:lang w:val="en-US"/>
        </w:rPr>
        <w:t xml:space="preserve">Department of General Surgery, </w:t>
      </w:r>
      <w:proofErr w:type="spellStart"/>
      <w:r w:rsidR="001570DD" w:rsidRPr="005C4398">
        <w:rPr>
          <w:rFonts w:ascii="Book Antiqua" w:hAnsi="Book Antiqua" w:cs="Arial"/>
          <w:sz w:val="24"/>
          <w:szCs w:val="24"/>
          <w:lang w:val="en-US"/>
        </w:rPr>
        <w:t>Stadtspital</w:t>
      </w:r>
      <w:proofErr w:type="spellEnd"/>
      <w:r w:rsidR="001570DD" w:rsidRPr="005C4398">
        <w:rPr>
          <w:rFonts w:ascii="Book Antiqua" w:hAnsi="Book Antiqua" w:cs="Arial"/>
          <w:sz w:val="24"/>
          <w:szCs w:val="24"/>
          <w:lang w:val="en-US"/>
        </w:rPr>
        <w:t xml:space="preserve"> </w:t>
      </w:r>
      <w:proofErr w:type="spellStart"/>
      <w:r w:rsidR="001570DD" w:rsidRPr="005C4398">
        <w:rPr>
          <w:rFonts w:ascii="Book Antiqua" w:hAnsi="Book Antiqua" w:cs="Arial"/>
          <w:sz w:val="24"/>
          <w:szCs w:val="24"/>
          <w:lang w:val="en-US"/>
        </w:rPr>
        <w:t>Triemli</w:t>
      </w:r>
      <w:proofErr w:type="spellEnd"/>
      <w:r w:rsidR="001570DD" w:rsidRPr="005C4398">
        <w:rPr>
          <w:rFonts w:ascii="Book Antiqua" w:hAnsi="Book Antiqua" w:cs="Arial"/>
          <w:sz w:val="24"/>
          <w:szCs w:val="24"/>
          <w:lang w:val="en-US"/>
        </w:rPr>
        <w:t>, Zurich</w:t>
      </w:r>
      <w:r w:rsidR="00087552" w:rsidRPr="005C4398">
        <w:rPr>
          <w:rFonts w:ascii="Book Antiqua" w:hAnsi="Book Antiqua" w:cs="Arial"/>
          <w:sz w:val="24"/>
          <w:szCs w:val="24"/>
          <w:lang w:val="en-US"/>
        </w:rPr>
        <w:t xml:space="preserve"> 8063</w:t>
      </w:r>
      <w:r w:rsidR="001570DD" w:rsidRPr="005C4398">
        <w:rPr>
          <w:rFonts w:ascii="Book Antiqua" w:hAnsi="Book Antiqua" w:cs="Arial"/>
          <w:sz w:val="24"/>
          <w:szCs w:val="24"/>
          <w:lang w:val="en-US"/>
        </w:rPr>
        <w:t>, Switzerland</w:t>
      </w:r>
    </w:p>
    <w:p w14:paraId="57BD8DC9" w14:textId="77777777" w:rsidR="00087552" w:rsidRPr="005C4398" w:rsidRDefault="00087552" w:rsidP="005C4398">
      <w:pPr>
        <w:adjustRightInd w:val="0"/>
        <w:snapToGrid w:val="0"/>
        <w:spacing w:after="0" w:line="360" w:lineRule="auto"/>
        <w:jc w:val="both"/>
        <w:rPr>
          <w:rFonts w:ascii="Book Antiqua" w:hAnsi="Book Antiqua" w:cs="Arial"/>
          <w:sz w:val="24"/>
          <w:szCs w:val="24"/>
          <w:lang w:val="en-US"/>
        </w:rPr>
      </w:pPr>
    </w:p>
    <w:p w14:paraId="05AE43FB" w14:textId="1207A87F" w:rsidR="001F1BDA" w:rsidRPr="005C4398" w:rsidRDefault="001F1BDA"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t xml:space="preserve">Author contributions: </w:t>
      </w:r>
      <w:proofErr w:type="spellStart"/>
      <w:r w:rsidR="004839CC" w:rsidRPr="005C4398">
        <w:rPr>
          <w:rFonts w:ascii="Book Antiqua" w:hAnsi="Book Antiqua" w:cs="Arial"/>
          <w:sz w:val="24"/>
          <w:szCs w:val="24"/>
          <w:lang w:val="en-US"/>
        </w:rPr>
        <w:t>Cengic</w:t>
      </w:r>
      <w:proofErr w:type="spellEnd"/>
      <w:r w:rsidR="004839CC" w:rsidRPr="005C4398">
        <w:rPr>
          <w:rFonts w:ascii="Book Antiqua" w:hAnsi="Book Antiqua" w:cs="Arial"/>
          <w:sz w:val="24"/>
          <w:szCs w:val="24"/>
          <w:lang w:val="en-US"/>
        </w:rPr>
        <w:t xml:space="preserve"> S, </w:t>
      </w:r>
      <w:proofErr w:type="spellStart"/>
      <w:r w:rsidR="004839CC" w:rsidRPr="005C4398">
        <w:rPr>
          <w:rFonts w:ascii="Book Antiqua" w:hAnsi="Book Antiqua" w:cs="Arial"/>
          <w:sz w:val="24"/>
          <w:szCs w:val="24"/>
          <w:lang w:val="en-US"/>
        </w:rPr>
        <w:t>Zuberi</w:t>
      </w:r>
      <w:proofErr w:type="spellEnd"/>
      <w:r w:rsidR="004839CC" w:rsidRPr="005C4398">
        <w:rPr>
          <w:rFonts w:ascii="Book Antiqua" w:hAnsi="Book Antiqua" w:cs="Arial"/>
          <w:sz w:val="24"/>
          <w:szCs w:val="24"/>
          <w:lang w:val="en-US"/>
        </w:rPr>
        <w:t xml:space="preserve"> M, Bansal V and </w:t>
      </w:r>
      <w:proofErr w:type="spellStart"/>
      <w:r w:rsidR="004839CC" w:rsidRPr="005C4398">
        <w:rPr>
          <w:rFonts w:ascii="Book Antiqua" w:hAnsi="Book Antiqua" w:cs="Arial"/>
          <w:sz w:val="24"/>
          <w:szCs w:val="24"/>
          <w:lang w:val="en-US"/>
        </w:rPr>
        <w:t>Festic</w:t>
      </w:r>
      <w:proofErr w:type="spellEnd"/>
      <w:r w:rsidR="004839CC" w:rsidRPr="005C4398">
        <w:rPr>
          <w:rFonts w:ascii="Book Antiqua" w:hAnsi="Book Antiqua" w:cs="Arial"/>
          <w:sz w:val="24"/>
          <w:szCs w:val="24"/>
          <w:lang w:val="en-US"/>
        </w:rPr>
        <w:t xml:space="preserve"> E contributed to study conception and design; </w:t>
      </w:r>
      <w:proofErr w:type="spellStart"/>
      <w:r w:rsidR="004839CC" w:rsidRPr="005C4398">
        <w:rPr>
          <w:rFonts w:ascii="Book Antiqua" w:hAnsi="Book Antiqua" w:cs="Arial"/>
          <w:sz w:val="24"/>
          <w:szCs w:val="24"/>
          <w:lang w:val="en-US"/>
        </w:rPr>
        <w:t>Cengic</w:t>
      </w:r>
      <w:proofErr w:type="spellEnd"/>
      <w:r w:rsidR="004839CC" w:rsidRPr="005C4398">
        <w:rPr>
          <w:rFonts w:ascii="Book Antiqua" w:hAnsi="Book Antiqua" w:cs="Arial"/>
          <w:sz w:val="24"/>
          <w:szCs w:val="24"/>
          <w:lang w:val="en-US"/>
        </w:rPr>
        <w:t xml:space="preserve"> S, Bansal V, Rodrigues E and </w:t>
      </w:r>
      <w:proofErr w:type="spellStart"/>
      <w:r w:rsidR="004839CC" w:rsidRPr="005C4398">
        <w:rPr>
          <w:rFonts w:ascii="Book Antiqua" w:hAnsi="Book Antiqua" w:cs="Arial"/>
          <w:sz w:val="24"/>
          <w:szCs w:val="24"/>
          <w:lang w:val="en-US"/>
        </w:rPr>
        <w:t>Festic</w:t>
      </w:r>
      <w:proofErr w:type="spellEnd"/>
      <w:r w:rsidR="004839CC" w:rsidRPr="005C4398">
        <w:rPr>
          <w:rFonts w:ascii="Book Antiqua" w:hAnsi="Book Antiqua" w:cs="Arial"/>
          <w:sz w:val="24"/>
          <w:szCs w:val="24"/>
          <w:lang w:val="en-US"/>
        </w:rPr>
        <w:t xml:space="preserve"> E contributed to data acquisition, data analysis and interpretation; </w:t>
      </w:r>
      <w:proofErr w:type="spellStart"/>
      <w:r w:rsidR="004839CC" w:rsidRPr="005C4398">
        <w:rPr>
          <w:rFonts w:ascii="Book Antiqua" w:hAnsi="Book Antiqua" w:cs="Arial"/>
          <w:sz w:val="24"/>
          <w:szCs w:val="24"/>
          <w:lang w:val="en-US"/>
        </w:rPr>
        <w:t>Cengic</w:t>
      </w:r>
      <w:proofErr w:type="spellEnd"/>
      <w:r w:rsidR="004839CC" w:rsidRPr="005C4398">
        <w:rPr>
          <w:rFonts w:ascii="Book Antiqua" w:hAnsi="Book Antiqua" w:cs="Arial"/>
          <w:sz w:val="24"/>
          <w:szCs w:val="24"/>
          <w:lang w:val="en-US"/>
        </w:rPr>
        <w:t xml:space="preserve"> S and </w:t>
      </w:r>
      <w:proofErr w:type="spellStart"/>
      <w:r w:rsidR="004839CC" w:rsidRPr="005C4398">
        <w:rPr>
          <w:rFonts w:ascii="Book Antiqua" w:hAnsi="Book Antiqua" w:cs="Arial"/>
          <w:sz w:val="24"/>
          <w:szCs w:val="24"/>
          <w:lang w:val="en-US"/>
        </w:rPr>
        <w:t>Festic</w:t>
      </w:r>
      <w:proofErr w:type="spellEnd"/>
      <w:r w:rsidR="004839CC" w:rsidRPr="005C4398">
        <w:rPr>
          <w:rFonts w:ascii="Book Antiqua" w:hAnsi="Book Antiqua" w:cs="Arial"/>
          <w:sz w:val="24"/>
          <w:szCs w:val="24"/>
          <w:lang w:val="en-US"/>
        </w:rPr>
        <w:t xml:space="preserve"> E contributed to writing of article</w:t>
      </w:r>
      <w:r w:rsidR="00DF482A" w:rsidRPr="005C4398">
        <w:rPr>
          <w:rFonts w:ascii="Book Antiqua" w:hAnsi="Book Antiqua" w:cs="Arial"/>
          <w:sz w:val="24"/>
          <w:szCs w:val="24"/>
          <w:lang w:val="en-US"/>
        </w:rPr>
        <w:t xml:space="preserve"> and final approval of article</w:t>
      </w:r>
      <w:r w:rsidR="004839CC" w:rsidRPr="005C4398">
        <w:rPr>
          <w:rFonts w:ascii="Book Antiqua" w:hAnsi="Book Antiqua" w:cs="Arial"/>
          <w:sz w:val="24"/>
          <w:szCs w:val="24"/>
          <w:lang w:val="en-US"/>
        </w:rPr>
        <w:t xml:space="preserve">; </w:t>
      </w:r>
      <w:proofErr w:type="spellStart"/>
      <w:r w:rsidR="004839CC" w:rsidRPr="005C4398">
        <w:rPr>
          <w:rFonts w:ascii="Book Antiqua" w:hAnsi="Book Antiqua" w:cs="Arial"/>
          <w:sz w:val="24"/>
          <w:szCs w:val="24"/>
          <w:lang w:val="en-US"/>
        </w:rPr>
        <w:t>Cengic</w:t>
      </w:r>
      <w:proofErr w:type="spellEnd"/>
      <w:r w:rsidR="004839CC" w:rsidRPr="005C4398">
        <w:rPr>
          <w:rFonts w:ascii="Book Antiqua" w:hAnsi="Book Antiqua" w:cs="Arial"/>
          <w:sz w:val="24"/>
          <w:szCs w:val="24"/>
          <w:lang w:val="en-US"/>
        </w:rPr>
        <w:t xml:space="preserve"> S, Rodrigues E, </w:t>
      </w:r>
      <w:proofErr w:type="spellStart"/>
      <w:r w:rsidR="004839CC" w:rsidRPr="005C4398">
        <w:rPr>
          <w:rFonts w:ascii="Book Antiqua" w:hAnsi="Book Antiqua" w:cs="Arial"/>
          <w:sz w:val="24"/>
          <w:szCs w:val="24"/>
          <w:lang w:val="en-US"/>
        </w:rPr>
        <w:t>Ratzlaff</w:t>
      </w:r>
      <w:proofErr w:type="spellEnd"/>
      <w:r w:rsidR="004839CC" w:rsidRPr="005C4398">
        <w:rPr>
          <w:rFonts w:ascii="Book Antiqua" w:hAnsi="Book Antiqua" w:cs="Arial"/>
          <w:sz w:val="24"/>
          <w:szCs w:val="24"/>
          <w:lang w:val="en-US"/>
        </w:rPr>
        <w:t xml:space="preserve"> R and </w:t>
      </w:r>
      <w:proofErr w:type="spellStart"/>
      <w:r w:rsidR="004839CC" w:rsidRPr="005C4398">
        <w:rPr>
          <w:rFonts w:ascii="Book Antiqua" w:hAnsi="Book Antiqua" w:cs="Arial"/>
          <w:sz w:val="24"/>
          <w:szCs w:val="24"/>
          <w:lang w:val="en-US"/>
        </w:rPr>
        <w:t>Festic</w:t>
      </w:r>
      <w:proofErr w:type="spellEnd"/>
      <w:r w:rsidR="004839CC" w:rsidRPr="005C4398">
        <w:rPr>
          <w:rFonts w:ascii="Book Antiqua" w:hAnsi="Book Antiqua" w:cs="Arial"/>
          <w:sz w:val="24"/>
          <w:szCs w:val="24"/>
          <w:lang w:val="en-US"/>
        </w:rPr>
        <w:t xml:space="preserve"> E contributed to editing and reviewing of article</w:t>
      </w:r>
      <w:r w:rsidR="00DF482A" w:rsidRPr="005C4398">
        <w:rPr>
          <w:rFonts w:ascii="Book Antiqua" w:hAnsi="Book Antiqua" w:cs="Arial"/>
          <w:sz w:val="24"/>
          <w:szCs w:val="24"/>
          <w:lang w:val="en-US"/>
        </w:rPr>
        <w:t>.</w:t>
      </w:r>
    </w:p>
    <w:p w14:paraId="2721A319" w14:textId="77777777" w:rsidR="001570DD" w:rsidRPr="005C4398" w:rsidRDefault="001570DD" w:rsidP="005C4398">
      <w:pPr>
        <w:adjustRightInd w:val="0"/>
        <w:snapToGrid w:val="0"/>
        <w:spacing w:after="0" w:line="360" w:lineRule="auto"/>
        <w:jc w:val="both"/>
        <w:rPr>
          <w:rFonts w:ascii="Book Antiqua" w:hAnsi="Book Antiqua" w:cs="Arial"/>
          <w:sz w:val="24"/>
          <w:szCs w:val="24"/>
          <w:lang w:val="en-US"/>
        </w:rPr>
      </w:pPr>
    </w:p>
    <w:p w14:paraId="4637ACE0" w14:textId="0C40373B" w:rsidR="00035313"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 xml:space="preserve">Corresponding </w:t>
      </w:r>
      <w:r w:rsidR="00E50D27" w:rsidRPr="005C4398">
        <w:rPr>
          <w:rFonts w:ascii="Book Antiqua" w:hAnsi="Book Antiqua" w:cs="Arial"/>
          <w:b/>
          <w:sz w:val="24"/>
          <w:szCs w:val="24"/>
          <w:lang w:val="en-US"/>
        </w:rPr>
        <w:t>a</w:t>
      </w:r>
      <w:r w:rsidRPr="005C4398">
        <w:rPr>
          <w:rFonts w:ascii="Book Antiqua" w:hAnsi="Book Antiqua" w:cs="Arial"/>
          <w:b/>
          <w:sz w:val="24"/>
          <w:szCs w:val="24"/>
          <w:lang w:val="en-US"/>
        </w:rPr>
        <w:t>uthor:</w:t>
      </w:r>
      <w:r w:rsidR="006B0F75" w:rsidRPr="005C4398">
        <w:rPr>
          <w:rFonts w:ascii="Book Antiqua" w:hAnsi="Book Antiqua" w:cs="Arial"/>
          <w:b/>
          <w:sz w:val="24"/>
          <w:szCs w:val="24"/>
          <w:lang w:val="en-US"/>
        </w:rPr>
        <w:t xml:space="preserve"> </w:t>
      </w:r>
      <w:r w:rsidRPr="005C4398">
        <w:rPr>
          <w:rFonts w:ascii="Book Antiqua" w:hAnsi="Book Antiqua" w:cs="Arial"/>
          <w:b/>
          <w:sz w:val="24"/>
          <w:szCs w:val="24"/>
          <w:lang w:val="en-US"/>
        </w:rPr>
        <w:t xml:space="preserve">Emir </w:t>
      </w:r>
      <w:proofErr w:type="spellStart"/>
      <w:r w:rsidRPr="005C4398">
        <w:rPr>
          <w:rFonts w:ascii="Book Antiqua" w:hAnsi="Book Antiqua" w:cs="Arial"/>
          <w:b/>
          <w:sz w:val="24"/>
          <w:szCs w:val="24"/>
          <w:lang w:val="en-US"/>
        </w:rPr>
        <w:t>Festic</w:t>
      </w:r>
      <w:proofErr w:type="spellEnd"/>
      <w:r w:rsidRPr="005C4398">
        <w:rPr>
          <w:rFonts w:ascii="Book Antiqua" w:hAnsi="Book Antiqua" w:cs="Arial"/>
          <w:b/>
          <w:sz w:val="24"/>
          <w:szCs w:val="24"/>
          <w:lang w:val="en-US"/>
        </w:rPr>
        <w:t>, MD, MS</w:t>
      </w:r>
      <w:r w:rsidR="00E50D27" w:rsidRPr="005C4398">
        <w:rPr>
          <w:rFonts w:ascii="Book Antiqua" w:hAnsi="Book Antiqua" w:cs="Arial"/>
          <w:b/>
          <w:sz w:val="24"/>
          <w:szCs w:val="24"/>
          <w:lang w:val="en-US"/>
        </w:rPr>
        <w:t xml:space="preserve">c, </w:t>
      </w:r>
      <w:r w:rsidR="00825B84" w:rsidRPr="00825B84">
        <w:rPr>
          <w:rFonts w:ascii="Book Antiqua" w:hAnsi="Book Antiqua"/>
          <w:b/>
          <w:bCs/>
          <w:sz w:val="24"/>
          <w:szCs w:val="24"/>
        </w:rPr>
        <w:t xml:space="preserve">Full </w:t>
      </w:r>
      <w:r w:rsidR="00E50D27" w:rsidRPr="005C4398">
        <w:rPr>
          <w:rFonts w:ascii="Book Antiqua" w:hAnsi="Book Antiqua" w:cs="Arial"/>
          <w:b/>
          <w:sz w:val="24"/>
          <w:szCs w:val="24"/>
          <w:lang w:val="en-US"/>
        </w:rPr>
        <w:t>Professor, Consultant</w:t>
      </w:r>
      <w:r w:rsidR="00EF2F0D" w:rsidRPr="005C4398">
        <w:rPr>
          <w:rFonts w:ascii="Book Antiqua" w:hAnsi="Book Antiqua" w:cs="Arial"/>
          <w:b/>
          <w:sz w:val="24"/>
          <w:szCs w:val="24"/>
          <w:lang w:val="en-US"/>
        </w:rPr>
        <w:t xml:space="preserve">, </w:t>
      </w:r>
      <w:r w:rsidR="00EF2F0D" w:rsidRPr="005C4398">
        <w:rPr>
          <w:rFonts w:ascii="Book Antiqua" w:hAnsi="Book Antiqua" w:cs="Arial"/>
          <w:bCs/>
          <w:sz w:val="24"/>
          <w:szCs w:val="24"/>
          <w:lang w:val="en-US"/>
        </w:rPr>
        <w:t xml:space="preserve">Department of </w:t>
      </w:r>
      <w:r w:rsidR="00E50D27" w:rsidRPr="005C4398">
        <w:rPr>
          <w:rFonts w:ascii="Book Antiqua" w:hAnsi="Book Antiqua" w:cs="Arial"/>
          <w:bCs/>
          <w:sz w:val="24"/>
          <w:szCs w:val="24"/>
          <w:lang w:val="en-US"/>
        </w:rPr>
        <w:t>Critical Care Medicine,</w:t>
      </w:r>
      <w:r w:rsidR="00E50D27" w:rsidRPr="005C4398">
        <w:rPr>
          <w:rFonts w:ascii="Book Antiqua" w:hAnsi="Book Antiqua" w:cs="Arial"/>
          <w:b/>
          <w:sz w:val="24"/>
          <w:szCs w:val="24"/>
          <w:lang w:val="en-US"/>
        </w:rPr>
        <w:t xml:space="preserve"> </w:t>
      </w:r>
      <w:r w:rsidR="00E50D27" w:rsidRPr="005C4398">
        <w:rPr>
          <w:rFonts w:ascii="Book Antiqua" w:hAnsi="Book Antiqua" w:cs="Arial"/>
          <w:sz w:val="24"/>
          <w:szCs w:val="24"/>
          <w:lang w:val="en-US"/>
        </w:rPr>
        <w:t>Mayo Clinic, 4500 San Pablo Rd S, Jacksonville, F</w:t>
      </w:r>
      <w:r w:rsidR="00203F20" w:rsidRPr="005C4398">
        <w:rPr>
          <w:rFonts w:ascii="Book Antiqua" w:hAnsi="Book Antiqua" w:cs="Arial"/>
          <w:sz w:val="24"/>
          <w:szCs w:val="24"/>
          <w:lang w:val="en-US"/>
        </w:rPr>
        <w:t xml:space="preserve">L </w:t>
      </w:r>
      <w:r w:rsidR="00E50D27" w:rsidRPr="005C4398">
        <w:rPr>
          <w:rFonts w:ascii="Book Antiqua" w:hAnsi="Book Antiqua" w:cs="Arial"/>
          <w:sz w:val="24"/>
          <w:szCs w:val="24"/>
          <w:lang w:val="en-US"/>
        </w:rPr>
        <w:t>32224, United States.</w:t>
      </w:r>
      <w:r w:rsidRPr="005C4398">
        <w:rPr>
          <w:rFonts w:ascii="Book Antiqua" w:hAnsi="Book Antiqua" w:cs="Arial"/>
          <w:sz w:val="24"/>
          <w:szCs w:val="24"/>
          <w:lang w:val="en-US"/>
        </w:rPr>
        <w:t xml:space="preserve"> </w:t>
      </w:r>
      <w:r w:rsidR="00203F20" w:rsidRPr="005C4398">
        <w:rPr>
          <w:rFonts w:ascii="Book Antiqua" w:hAnsi="Book Antiqua" w:cs="Arial"/>
          <w:sz w:val="24"/>
          <w:szCs w:val="24"/>
          <w:lang w:val="en-US"/>
        </w:rPr>
        <w:t>festic.emir@mayo.edu</w:t>
      </w:r>
      <w:r w:rsidRPr="005C4398">
        <w:rPr>
          <w:rFonts w:ascii="Book Antiqua" w:hAnsi="Book Antiqua" w:cs="Arial"/>
          <w:sz w:val="24"/>
          <w:szCs w:val="24"/>
          <w:lang w:val="en-US"/>
        </w:rPr>
        <w:t xml:space="preserve"> </w:t>
      </w:r>
    </w:p>
    <w:p w14:paraId="4DBC6873" w14:textId="77777777" w:rsidR="00203F20" w:rsidRPr="005C4398" w:rsidRDefault="00203F20" w:rsidP="005C4398">
      <w:pPr>
        <w:adjustRightInd w:val="0"/>
        <w:snapToGrid w:val="0"/>
        <w:spacing w:after="0" w:line="360" w:lineRule="auto"/>
        <w:jc w:val="both"/>
        <w:rPr>
          <w:rFonts w:ascii="Book Antiqua" w:hAnsi="Book Antiqua" w:cs="Arial"/>
          <w:sz w:val="24"/>
          <w:szCs w:val="24"/>
          <w:lang w:val="en-US"/>
        </w:rPr>
      </w:pPr>
    </w:p>
    <w:p w14:paraId="0806D3DD" w14:textId="0EFF67C0" w:rsidR="00203F20" w:rsidRPr="005C4398" w:rsidRDefault="00203F20" w:rsidP="005C4398">
      <w:pPr>
        <w:adjustRightInd w:val="0"/>
        <w:snapToGrid w:val="0"/>
        <w:spacing w:after="0" w:line="360" w:lineRule="auto"/>
        <w:jc w:val="both"/>
        <w:rPr>
          <w:rFonts w:ascii="Book Antiqua" w:hAnsi="Book Antiqua"/>
          <w:b/>
          <w:sz w:val="24"/>
          <w:szCs w:val="24"/>
        </w:rPr>
      </w:pPr>
      <w:r w:rsidRPr="005C4398">
        <w:rPr>
          <w:rFonts w:ascii="Book Antiqua" w:hAnsi="Book Antiqua"/>
          <w:b/>
          <w:sz w:val="24"/>
          <w:szCs w:val="24"/>
        </w:rPr>
        <w:lastRenderedPageBreak/>
        <w:t xml:space="preserve">Received: </w:t>
      </w:r>
      <w:r w:rsidRPr="005C4398">
        <w:rPr>
          <w:rFonts w:ascii="Book Antiqua" w:hAnsi="Book Antiqua"/>
          <w:sz w:val="24"/>
          <w:szCs w:val="24"/>
        </w:rPr>
        <w:t>December</w:t>
      </w:r>
      <w:r w:rsidRPr="005C4398">
        <w:rPr>
          <w:rFonts w:ascii="Book Antiqua" w:hAnsi="Book Antiqua"/>
          <w:sz w:val="24"/>
          <w:szCs w:val="24"/>
          <w:lang w:eastAsia="zh-CN"/>
        </w:rPr>
        <w:t xml:space="preserve"> 22, 2019</w:t>
      </w:r>
      <w:r w:rsidRPr="005C4398">
        <w:rPr>
          <w:rFonts w:ascii="Book Antiqua" w:hAnsi="Book Antiqua"/>
          <w:b/>
          <w:sz w:val="24"/>
          <w:szCs w:val="24"/>
        </w:rPr>
        <w:t xml:space="preserve"> </w:t>
      </w:r>
    </w:p>
    <w:p w14:paraId="08FA70AC" w14:textId="7D545E4E" w:rsidR="00203F20" w:rsidRPr="005C4398" w:rsidRDefault="00203F20" w:rsidP="005C4398">
      <w:pPr>
        <w:adjustRightInd w:val="0"/>
        <w:snapToGrid w:val="0"/>
        <w:spacing w:after="0" w:line="360" w:lineRule="auto"/>
        <w:jc w:val="both"/>
        <w:rPr>
          <w:rFonts w:ascii="Book Antiqua" w:hAnsi="Book Antiqua"/>
          <w:b/>
          <w:sz w:val="24"/>
          <w:szCs w:val="24"/>
        </w:rPr>
      </w:pPr>
      <w:r w:rsidRPr="005C4398">
        <w:rPr>
          <w:rFonts w:ascii="Book Antiqua" w:hAnsi="Book Antiqua"/>
          <w:b/>
          <w:sz w:val="24"/>
          <w:szCs w:val="24"/>
        </w:rPr>
        <w:t xml:space="preserve">Revised: </w:t>
      </w:r>
      <w:r w:rsidRPr="005C4398">
        <w:rPr>
          <w:rFonts w:ascii="Book Antiqua" w:hAnsi="Book Antiqua"/>
          <w:sz w:val="24"/>
          <w:szCs w:val="24"/>
        </w:rPr>
        <w:t xml:space="preserve">May 8, 2020 </w:t>
      </w:r>
    </w:p>
    <w:p w14:paraId="42098FDB" w14:textId="1AE52886" w:rsidR="00CC0AD7" w:rsidRPr="005C4398" w:rsidRDefault="00203F20" w:rsidP="005C4398">
      <w:pPr>
        <w:adjustRightInd w:val="0"/>
        <w:snapToGrid w:val="0"/>
        <w:spacing w:after="0" w:line="360" w:lineRule="auto"/>
        <w:jc w:val="both"/>
        <w:rPr>
          <w:rFonts w:ascii="Book Antiqua" w:hAnsi="Book Antiqua"/>
          <w:b/>
          <w:sz w:val="24"/>
          <w:szCs w:val="24"/>
        </w:rPr>
      </w:pPr>
      <w:r w:rsidRPr="005C4398">
        <w:rPr>
          <w:rFonts w:ascii="Book Antiqua" w:hAnsi="Book Antiqua"/>
          <w:b/>
          <w:sz w:val="24"/>
          <w:szCs w:val="24"/>
        </w:rPr>
        <w:t xml:space="preserve">Accepted: </w:t>
      </w:r>
      <w:r w:rsidR="00CC0AD7" w:rsidRPr="00CC0AD7">
        <w:rPr>
          <w:rFonts w:ascii="Book Antiqua" w:hAnsi="Book Antiqua"/>
          <w:sz w:val="24"/>
          <w:szCs w:val="24"/>
        </w:rPr>
        <w:t>May 14, 2020</w:t>
      </w:r>
    </w:p>
    <w:p w14:paraId="306DA8CA" w14:textId="0B3FE887" w:rsidR="00203F20" w:rsidRPr="005C4398" w:rsidRDefault="00203F20" w:rsidP="005C4398">
      <w:pPr>
        <w:adjustRightInd w:val="0"/>
        <w:snapToGrid w:val="0"/>
        <w:spacing w:after="0" w:line="360" w:lineRule="auto"/>
        <w:jc w:val="both"/>
        <w:rPr>
          <w:rFonts w:ascii="Book Antiqua" w:hAnsi="Book Antiqua"/>
          <w:b/>
          <w:sz w:val="24"/>
          <w:szCs w:val="24"/>
          <w:lang w:eastAsia="zh-CN"/>
        </w:rPr>
      </w:pPr>
      <w:r w:rsidRPr="005C4398">
        <w:rPr>
          <w:rFonts w:ascii="Book Antiqua" w:hAnsi="Book Antiqua"/>
          <w:b/>
          <w:sz w:val="24"/>
          <w:szCs w:val="24"/>
        </w:rPr>
        <w:t>Published online:</w:t>
      </w:r>
      <w:r w:rsidR="005B36BA">
        <w:rPr>
          <w:rFonts w:ascii="Book Antiqua" w:hAnsi="Book Antiqua" w:hint="eastAsia"/>
          <w:b/>
          <w:sz w:val="24"/>
          <w:szCs w:val="24"/>
          <w:lang w:eastAsia="zh-CN"/>
        </w:rPr>
        <w:t xml:space="preserve"> </w:t>
      </w:r>
      <w:r w:rsidR="00D469D5">
        <w:rPr>
          <w:rFonts w:ascii="Book Antiqua" w:hAnsi="Book Antiqua" w:hint="eastAsia"/>
          <w:sz w:val="24"/>
          <w:szCs w:val="24"/>
          <w:lang w:eastAsia="zh-CN"/>
        </w:rPr>
        <w:t>June 5</w:t>
      </w:r>
      <w:r w:rsidR="005B36BA" w:rsidRPr="005B36BA">
        <w:rPr>
          <w:rFonts w:ascii="Book Antiqua" w:hAnsi="Book Antiqua"/>
          <w:sz w:val="24"/>
          <w:szCs w:val="24"/>
          <w:lang w:eastAsia="zh-CN"/>
        </w:rPr>
        <w:t>, 2020</w:t>
      </w:r>
    </w:p>
    <w:p w14:paraId="4F3BD805" w14:textId="0F8EA9F4" w:rsidR="004E442F" w:rsidRPr="005C4398" w:rsidRDefault="004E442F"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br w:type="page"/>
      </w:r>
    </w:p>
    <w:p w14:paraId="7235B8D8" w14:textId="7C259FFA" w:rsidR="00035313" w:rsidRPr="005C4398" w:rsidRDefault="00035313"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lastRenderedPageBreak/>
        <w:t>A</w:t>
      </w:r>
      <w:r w:rsidR="004E442F" w:rsidRPr="005C4398">
        <w:rPr>
          <w:rFonts w:ascii="Book Antiqua" w:hAnsi="Book Antiqua" w:cs="Arial"/>
          <w:b/>
          <w:sz w:val="24"/>
          <w:szCs w:val="24"/>
          <w:lang w:val="en-US"/>
        </w:rPr>
        <w:t>bstract</w:t>
      </w:r>
    </w:p>
    <w:p w14:paraId="5CD6F475" w14:textId="3D6D134E" w:rsidR="004E442F" w:rsidRPr="005C4398" w:rsidRDefault="001570DD"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BACKGROUND </w:t>
      </w:r>
    </w:p>
    <w:p w14:paraId="1FE6F0F9" w14:textId="70182C71" w:rsidR="001570DD" w:rsidRPr="005C4398" w:rsidRDefault="00573EC2"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Hypotension is a frequent complication in the </w:t>
      </w:r>
      <w:r w:rsidR="004E442F" w:rsidRPr="005C4398">
        <w:rPr>
          <w:rFonts w:ascii="Book Antiqua" w:hAnsi="Book Antiqua" w:cs="Arial"/>
          <w:sz w:val="24"/>
          <w:szCs w:val="24"/>
          <w:lang w:val="en-US"/>
        </w:rPr>
        <w:t>intensive care u</w:t>
      </w:r>
      <w:r w:rsidRPr="005C4398">
        <w:rPr>
          <w:rFonts w:ascii="Book Antiqua" w:hAnsi="Book Antiqua" w:cs="Arial"/>
          <w:sz w:val="24"/>
          <w:szCs w:val="24"/>
          <w:lang w:val="en-US"/>
        </w:rPr>
        <w:t>nit (ICU) after adult cardiac surgery.</w:t>
      </w:r>
    </w:p>
    <w:p w14:paraId="075B0F0E" w14:textId="77777777" w:rsidR="004E442F" w:rsidRPr="005C4398" w:rsidRDefault="004E442F" w:rsidP="005C4398">
      <w:pPr>
        <w:adjustRightInd w:val="0"/>
        <w:snapToGrid w:val="0"/>
        <w:spacing w:after="0" w:line="360" w:lineRule="auto"/>
        <w:jc w:val="both"/>
        <w:rPr>
          <w:rFonts w:ascii="Book Antiqua" w:hAnsi="Book Antiqua" w:cs="Arial"/>
          <w:sz w:val="24"/>
          <w:szCs w:val="24"/>
          <w:lang w:val="en-US"/>
        </w:rPr>
      </w:pPr>
    </w:p>
    <w:p w14:paraId="60DEAB49" w14:textId="77777777" w:rsidR="004E442F" w:rsidRPr="005C4398" w:rsidRDefault="001570DD"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AIM</w:t>
      </w:r>
    </w:p>
    <w:p w14:paraId="1201389F" w14:textId="60D123F4" w:rsidR="00035313" w:rsidRPr="005C4398" w:rsidRDefault="00FE7ED9" w:rsidP="005C4398">
      <w:pPr>
        <w:adjustRightInd w:val="0"/>
        <w:snapToGrid w:val="0"/>
        <w:spacing w:after="0" w:line="360" w:lineRule="auto"/>
        <w:jc w:val="both"/>
        <w:rPr>
          <w:rFonts w:ascii="Book Antiqua" w:hAnsi="Book Antiqua" w:cs="Arial"/>
          <w:sz w:val="24"/>
          <w:szCs w:val="24"/>
          <w:lang w:val="en-US"/>
        </w:rPr>
      </w:pPr>
      <w:proofErr w:type="gramStart"/>
      <w:r w:rsidRPr="005C4398">
        <w:rPr>
          <w:rFonts w:ascii="Book Antiqua" w:hAnsi="Book Antiqua" w:cs="Arial"/>
          <w:sz w:val="24"/>
          <w:szCs w:val="24"/>
          <w:lang w:val="en-US"/>
        </w:rPr>
        <w:t>To describe frequency of h</w:t>
      </w:r>
      <w:r w:rsidR="00035313" w:rsidRPr="005C4398">
        <w:rPr>
          <w:rFonts w:ascii="Book Antiqua" w:hAnsi="Book Antiqua" w:cs="Arial"/>
          <w:sz w:val="24"/>
          <w:szCs w:val="24"/>
          <w:lang w:val="en-US"/>
        </w:rPr>
        <w:t>ypoten</w:t>
      </w:r>
      <w:r w:rsidR="0090225F" w:rsidRPr="005C4398">
        <w:rPr>
          <w:rFonts w:ascii="Book Antiqua" w:hAnsi="Book Antiqua" w:cs="Arial"/>
          <w:sz w:val="24"/>
          <w:szCs w:val="24"/>
          <w:lang w:val="en-US"/>
        </w:rPr>
        <w:t xml:space="preserve">sion in the </w:t>
      </w:r>
      <w:r w:rsidR="00501D53" w:rsidRPr="005C4398">
        <w:rPr>
          <w:rFonts w:ascii="Book Antiqua" w:hAnsi="Book Antiqua" w:cs="Arial"/>
          <w:sz w:val="24"/>
          <w:szCs w:val="24"/>
          <w:lang w:val="en-US"/>
        </w:rPr>
        <w:t>ICU</w:t>
      </w:r>
      <w:r w:rsidR="00035313"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following adult </w:t>
      </w:r>
      <w:r w:rsidR="00035313" w:rsidRPr="005C4398">
        <w:rPr>
          <w:rFonts w:ascii="Book Antiqua" w:hAnsi="Book Antiqua" w:cs="Arial"/>
          <w:sz w:val="24"/>
          <w:szCs w:val="24"/>
          <w:lang w:val="en-US"/>
        </w:rPr>
        <w:t>cardiac surgery</w:t>
      </w:r>
      <w:r w:rsidRPr="005C4398">
        <w:rPr>
          <w:rFonts w:ascii="Book Antiqua" w:hAnsi="Book Antiqua" w:cs="Arial"/>
          <w:sz w:val="24"/>
          <w:szCs w:val="24"/>
          <w:lang w:val="en-US"/>
        </w:rPr>
        <w:t xml:space="preserve"> and its relation to the hospital outcomes.</w:t>
      </w:r>
      <w:proofErr w:type="gramEnd"/>
    </w:p>
    <w:p w14:paraId="066EB653" w14:textId="77777777" w:rsidR="004E442F" w:rsidRPr="005C4398" w:rsidRDefault="004E442F" w:rsidP="005C4398">
      <w:pPr>
        <w:adjustRightInd w:val="0"/>
        <w:snapToGrid w:val="0"/>
        <w:spacing w:after="0" w:line="360" w:lineRule="auto"/>
        <w:jc w:val="both"/>
        <w:rPr>
          <w:rFonts w:ascii="Book Antiqua" w:hAnsi="Book Antiqua" w:cs="Arial"/>
          <w:sz w:val="24"/>
          <w:szCs w:val="24"/>
        </w:rPr>
      </w:pPr>
    </w:p>
    <w:p w14:paraId="355392FE" w14:textId="77777777" w:rsidR="004E442F"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METHODS</w:t>
      </w:r>
    </w:p>
    <w:p w14:paraId="53E5F2DE" w14:textId="2E79909E" w:rsidR="00035313" w:rsidRPr="005C4398" w:rsidRDefault="00224F7D" w:rsidP="005C4398">
      <w:pPr>
        <w:adjustRightInd w:val="0"/>
        <w:snapToGrid w:val="0"/>
        <w:spacing w:after="0" w:line="360" w:lineRule="auto"/>
        <w:jc w:val="both"/>
        <w:rPr>
          <w:rFonts w:ascii="Book Antiqua" w:hAnsi="Book Antiqua" w:cs="Arial"/>
          <w:sz w:val="24"/>
          <w:szCs w:val="24"/>
          <w:lang w:val="en-US"/>
        </w:rPr>
      </w:pPr>
      <w:proofErr w:type="gramStart"/>
      <w:r w:rsidRPr="005C4398">
        <w:rPr>
          <w:rFonts w:ascii="Book Antiqua" w:hAnsi="Book Antiqua" w:cs="Arial"/>
          <w:sz w:val="24"/>
          <w:szCs w:val="24"/>
          <w:lang w:val="en-US"/>
        </w:rPr>
        <w:t>A</w:t>
      </w:r>
      <w:r w:rsidR="00035313" w:rsidRPr="005C4398">
        <w:rPr>
          <w:rFonts w:ascii="Book Antiqua" w:hAnsi="Book Antiqua" w:cs="Arial"/>
          <w:sz w:val="24"/>
          <w:szCs w:val="24"/>
          <w:lang w:val="en-US"/>
        </w:rPr>
        <w:t xml:space="preserve"> retrospective study of post-cardiac </w:t>
      </w:r>
      <w:r w:rsidR="00FE7ED9" w:rsidRPr="005C4398">
        <w:rPr>
          <w:rFonts w:ascii="Book Antiqua" w:hAnsi="Book Antiqua" w:cs="Arial"/>
          <w:sz w:val="24"/>
          <w:szCs w:val="24"/>
          <w:lang w:val="en-US"/>
        </w:rPr>
        <w:t xml:space="preserve">adult </w:t>
      </w:r>
      <w:r w:rsidR="008F3463" w:rsidRPr="005C4398">
        <w:rPr>
          <w:rFonts w:ascii="Book Antiqua" w:hAnsi="Book Antiqua" w:cs="Arial"/>
          <w:sz w:val="24"/>
          <w:szCs w:val="24"/>
          <w:lang w:val="en-US"/>
        </w:rPr>
        <w:t xml:space="preserve">surgical </w:t>
      </w:r>
      <w:r w:rsidR="00035313" w:rsidRPr="005C4398">
        <w:rPr>
          <w:rFonts w:ascii="Book Antiqua" w:hAnsi="Book Antiqua" w:cs="Arial"/>
          <w:sz w:val="24"/>
          <w:szCs w:val="24"/>
          <w:lang w:val="en-US"/>
        </w:rPr>
        <w:t xml:space="preserve">patients at a tertiary academic medical center in </w:t>
      </w:r>
      <w:r w:rsidR="00762D40" w:rsidRPr="005C4398">
        <w:rPr>
          <w:rFonts w:ascii="Book Antiqua" w:hAnsi="Book Antiqua" w:cs="Arial"/>
          <w:sz w:val="24"/>
          <w:szCs w:val="24"/>
          <w:lang w:val="en-US"/>
        </w:rPr>
        <w:t xml:space="preserve">a </w:t>
      </w:r>
      <w:r w:rsidRPr="005C4398">
        <w:rPr>
          <w:rFonts w:ascii="Book Antiqua" w:hAnsi="Book Antiqua" w:cs="Arial"/>
          <w:sz w:val="24"/>
          <w:szCs w:val="24"/>
          <w:lang w:val="en-US"/>
        </w:rPr>
        <w:t>two-year period</w:t>
      </w:r>
      <w:r w:rsidR="00035313" w:rsidRPr="005C4398">
        <w:rPr>
          <w:rFonts w:ascii="Book Antiqua" w:hAnsi="Book Antiqua" w:cs="Arial"/>
          <w:sz w:val="24"/>
          <w:szCs w:val="24"/>
          <w:lang w:val="en-US"/>
        </w:rPr>
        <w:t>.</w:t>
      </w:r>
      <w:proofErr w:type="gramEnd"/>
      <w:r w:rsidR="00035313" w:rsidRPr="005C4398">
        <w:rPr>
          <w:rFonts w:ascii="Book Antiqua" w:hAnsi="Book Antiqua" w:cs="Arial"/>
          <w:sz w:val="24"/>
          <w:szCs w:val="24"/>
          <w:lang w:val="en-US"/>
        </w:rPr>
        <w:t xml:space="preserve"> We abstracted baseline demographics, comorbidities, and all pertinent clinical variables. The primary predictor variable was the development of hypotension within the first 30 </w:t>
      </w:r>
      <w:r w:rsidR="004E442F" w:rsidRPr="005C4398">
        <w:rPr>
          <w:rFonts w:ascii="Book Antiqua" w:hAnsi="Book Antiqua" w:cs="Arial"/>
          <w:sz w:val="24"/>
          <w:szCs w:val="24"/>
          <w:lang w:val="en-US"/>
        </w:rPr>
        <w:t>min</w:t>
      </w:r>
      <w:r w:rsidR="00035313" w:rsidRPr="005C4398">
        <w:rPr>
          <w:rFonts w:ascii="Book Antiqua" w:hAnsi="Book Antiqua" w:cs="Arial"/>
          <w:sz w:val="24"/>
          <w:szCs w:val="24"/>
          <w:lang w:val="en-US"/>
        </w:rPr>
        <w:t xml:space="preserve"> upon</w:t>
      </w:r>
      <w:r w:rsidR="00F65624" w:rsidRPr="005C4398">
        <w:rPr>
          <w:rFonts w:ascii="Book Antiqua" w:hAnsi="Book Antiqua" w:cs="Arial"/>
          <w:sz w:val="24"/>
          <w:szCs w:val="24"/>
          <w:lang w:val="en-US"/>
        </w:rPr>
        <w:t xml:space="preserve"> arrival to the ICU</w:t>
      </w:r>
      <w:r w:rsidR="00035313" w:rsidRPr="005C4398">
        <w:rPr>
          <w:rFonts w:ascii="Book Antiqua" w:hAnsi="Book Antiqua" w:cs="Arial"/>
          <w:sz w:val="24"/>
          <w:szCs w:val="24"/>
          <w:lang w:val="en-US"/>
        </w:rPr>
        <w:t xml:space="preserve"> from the operating room</w:t>
      </w:r>
      <w:r w:rsidR="00E070F1" w:rsidRPr="005C4398">
        <w:rPr>
          <w:rFonts w:ascii="Book Antiqua" w:hAnsi="Book Antiqua" w:cs="Arial"/>
          <w:sz w:val="24"/>
          <w:szCs w:val="24"/>
          <w:lang w:val="en-US"/>
        </w:rPr>
        <w:t xml:space="preserve"> (OR)</w:t>
      </w:r>
      <w:r w:rsidR="00035313" w:rsidRPr="005C4398">
        <w:rPr>
          <w:rFonts w:ascii="Book Antiqua" w:hAnsi="Book Antiqua" w:cs="Arial"/>
          <w:sz w:val="24"/>
          <w:szCs w:val="24"/>
          <w:lang w:val="en-US"/>
        </w:rPr>
        <w:t xml:space="preserve">. The primary outcome was hospital mortality, and </w:t>
      </w:r>
      <w:r w:rsidR="00637BB6" w:rsidRPr="005C4398">
        <w:rPr>
          <w:rFonts w:ascii="Book Antiqua" w:hAnsi="Book Antiqua" w:cs="Arial"/>
          <w:sz w:val="24"/>
          <w:szCs w:val="24"/>
          <w:lang w:val="en-US"/>
        </w:rPr>
        <w:t xml:space="preserve">other </w:t>
      </w:r>
      <w:r w:rsidR="00035313" w:rsidRPr="005C4398">
        <w:rPr>
          <w:rFonts w:ascii="Book Antiqua" w:hAnsi="Book Antiqua" w:cs="Arial"/>
          <w:sz w:val="24"/>
          <w:szCs w:val="24"/>
          <w:lang w:val="en-US"/>
        </w:rPr>
        <w:t>outcomes included duration of mechanical ventilation (MV) in hours, and ICU and hospital length of stay in days.</w:t>
      </w:r>
    </w:p>
    <w:p w14:paraId="0B940420" w14:textId="77777777" w:rsidR="004E442F" w:rsidRPr="005C4398" w:rsidRDefault="004E442F" w:rsidP="005C4398">
      <w:pPr>
        <w:adjustRightInd w:val="0"/>
        <w:snapToGrid w:val="0"/>
        <w:spacing w:after="0" w:line="360" w:lineRule="auto"/>
        <w:jc w:val="both"/>
        <w:rPr>
          <w:rFonts w:ascii="Book Antiqua" w:hAnsi="Book Antiqua" w:cs="Arial"/>
          <w:sz w:val="24"/>
          <w:szCs w:val="24"/>
          <w:lang w:val="en-US"/>
        </w:rPr>
      </w:pPr>
    </w:p>
    <w:p w14:paraId="59CEE427" w14:textId="77777777" w:rsidR="004E442F"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RESULTS</w:t>
      </w:r>
    </w:p>
    <w:p w14:paraId="37A316F3" w14:textId="64505F5E" w:rsidR="00035313"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Of 417 patients, more than half (54%) experienced hypotension within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w:t>
      </w:r>
      <w:r w:rsidR="000177BA" w:rsidRPr="005C4398">
        <w:rPr>
          <w:rFonts w:ascii="Book Antiqua" w:hAnsi="Book Antiqua" w:cs="Arial"/>
          <w:sz w:val="24"/>
          <w:szCs w:val="24"/>
          <w:lang w:val="en-US"/>
        </w:rPr>
        <w:t xml:space="preserve">arrival </w:t>
      </w:r>
      <w:r w:rsidRPr="005C4398">
        <w:rPr>
          <w:rFonts w:ascii="Book Antiqua" w:hAnsi="Book Antiqua" w:cs="Arial"/>
          <w:sz w:val="24"/>
          <w:szCs w:val="24"/>
          <w:lang w:val="en-US"/>
        </w:rPr>
        <w:t xml:space="preserve">to the ICU. Presence of OR hypotension immediately prior to ICU transfer was significantly associated with ICU hypotension </w:t>
      </w:r>
      <w:bookmarkStart w:id="0" w:name="_Hlk40198127"/>
      <w:r w:rsidR="00376E9D" w:rsidRPr="005C4398">
        <w:rPr>
          <w:rFonts w:ascii="Book Antiqua" w:hAnsi="Book Antiqua" w:cs="Arial"/>
          <w:sz w:val="24"/>
          <w:szCs w:val="24"/>
          <w:lang w:val="en-US"/>
        </w:rPr>
        <w:t>(</w:t>
      </w:r>
      <w:r w:rsidR="00121D60" w:rsidRPr="005C4398">
        <w:rPr>
          <w:rFonts w:ascii="Book Antiqua" w:hAnsi="Book Antiqua" w:cs="Arial"/>
          <w:sz w:val="24"/>
          <w:szCs w:val="24"/>
          <w:lang w:val="en-US"/>
        </w:rPr>
        <w:t>o</w:t>
      </w:r>
      <w:r w:rsidR="00E070F1" w:rsidRPr="005C4398">
        <w:rPr>
          <w:rFonts w:ascii="Book Antiqua" w:hAnsi="Book Antiqua" w:cs="Arial"/>
          <w:sz w:val="24"/>
          <w:szCs w:val="24"/>
          <w:lang w:val="en-US"/>
        </w:rPr>
        <w:t xml:space="preserve">dds </w:t>
      </w:r>
      <w:r w:rsidR="00121D60" w:rsidRPr="005C4398">
        <w:rPr>
          <w:rFonts w:ascii="Book Antiqua" w:hAnsi="Book Antiqua" w:cs="Arial"/>
          <w:sz w:val="24"/>
          <w:szCs w:val="24"/>
          <w:lang w:val="en-US"/>
        </w:rPr>
        <w:t>r</w:t>
      </w:r>
      <w:r w:rsidR="00E070F1" w:rsidRPr="005C4398">
        <w:rPr>
          <w:rFonts w:ascii="Book Antiqua" w:hAnsi="Book Antiqua" w:cs="Arial"/>
          <w:sz w:val="24"/>
          <w:szCs w:val="24"/>
          <w:lang w:val="en-US"/>
        </w:rPr>
        <w:t>atio</w:t>
      </w:r>
      <w:bookmarkEnd w:id="0"/>
      <w:r w:rsidR="00E070F1" w:rsidRPr="005C4398">
        <w:rPr>
          <w:rFonts w:ascii="Book Antiqua" w:hAnsi="Book Antiqua" w:cs="Arial"/>
          <w:sz w:val="24"/>
          <w:szCs w:val="24"/>
          <w:lang w:val="en-US"/>
        </w:rPr>
        <w:t xml:space="preserve"> </w:t>
      </w:r>
      <w:r w:rsidR="00121D60" w:rsidRPr="005C4398">
        <w:rPr>
          <w:rFonts w:ascii="Book Antiqua" w:hAnsi="Book Antiqua" w:cs="Arial"/>
          <w:sz w:val="24"/>
          <w:szCs w:val="24"/>
          <w:lang w:val="en-US"/>
        </w:rPr>
        <w:t>=</w:t>
      </w:r>
      <w:r w:rsidRPr="005C4398">
        <w:rPr>
          <w:rFonts w:ascii="Book Antiqua" w:hAnsi="Book Antiqua" w:cs="Arial"/>
          <w:sz w:val="24"/>
          <w:szCs w:val="24"/>
          <w:lang w:val="en-US"/>
        </w:rPr>
        <w:t xml:space="preserve"> 1.9; 95%</w:t>
      </w:r>
      <w:r w:rsidR="000131A2" w:rsidRPr="005C4398">
        <w:rPr>
          <w:rFonts w:ascii="Book Antiqua" w:hAnsi="Book Antiqua" w:cs="Arial"/>
          <w:sz w:val="24"/>
          <w:szCs w:val="24"/>
          <w:lang w:val="en-US"/>
        </w:rPr>
        <w:t xml:space="preserve"> </w:t>
      </w:r>
      <w:r w:rsidR="00376E9D" w:rsidRPr="005C4398">
        <w:rPr>
          <w:rFonts w:ascii="Book Antiqua" w:hAnsi="Book Antiqua" w:cs="Arial"/>
          <w:sz w:val="24"/>
          <w:szCs w:val="24"/>
          <w:lang w:val="en-US"/>
        </w:rPr>
        <w:t>confidence interval</w:t>
      </w:r>
      <w:r w:rsidR="00F74078" w:rsidRPr="005C4398">
        <w:rPr>
          <w:rFonts w:ascii="Book Antiqua" w:hAnsi="Book Antiqua" w:cs="Arial"/>
          <w:sz w:val="24"/>
          <w:szCs w:val="24"/>
          <w:lang w:val="en-US"/>
        </w:rPr>
        <w:t>:</w:t>
      </w:r>
      <w:r w:rsidRPr="005C4398">
        <w:rPr>
          <w:rFonts w:ascii="Book Antiqua" w:hAnsi="Book Antiqua" w:cs="Arial"/>
          <w:sz w:val="24"/>
          <w:szCs w:val="24"/>
          <w:lang w:val="en-US"/>
        </w:rPr>
        <w:t xml:space="preserve"> 1.21-2.98; </w:t>
      </w:r>
      <w:r w:rsidR="00F74078" w:rsidRPr="005C4398">
        <w:rPr>
          <w:rFonts w:ascii="Book Antiqua" w:hAnsi="Book Antiqua" w:cs="Arial"/>
          <w:i/>
          <w:iCs/>
          <w:sz w:val="24"/>
          <w:szCs w:val="24"/>
          <w:lang w:val="en-US"/>
        </w:rPr>
        <w:t>P</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&lt;</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0.006</w:t>
      </w:r>
      <w:r w:rsidR="00376E9D" w:rsidRPr="005C4398">
        <w:rPr>
          <w:rFonts w:ascii="Book Antiqua" w:hAnsi="Book Antiqua" w:cs="Arial"/>
          <w:sz w:val="24"/>
          <w:szCs w:val="24"/>
          <w:lang w:val="en-US"/>
        </w:rPr>
        <w:t>)</w:t>
      </w:r>
      <w:r w:rsidRPr="005C4398">
        <w:rPr>
          <w:rFonts w:ascii="Book Antiqua" w:hAnsi="Book Antiqua" w:cs="Arial"/>
          <w:sz w:val="24"/>
          <w:szCs w:val="24"/>
          <w:lang w:val="en-US"/>
        </w:rPr>
        <w:t>. ICU hypotensive patients had longer MV, 5 (</w:t>
      </w:r>
      <w:r w:rsidR="00121D60" w:rsidRPr="005C4398">
        <w:rPr>
          <w:rFonts w:ascii="Book Antiqua" w:hAnsi="Book Antiqua" w:cs="Arial"/>
          <w:sz w:val="24"/>
          <w:szCs w:val="24"/>
          <w:lang w:val="en-US"/>
        </w:rPr>
        <w:t>interquartile ranges</w:t>
      </w:r>
      <w:r w:rsidRPr="005C4398">
        <w:rPr>
          <w:rFonts w:ascii="Book Antiqua" w:hAnsi="Book Antiqua" w:cs="Arial"/>
          <w:sz w:val="24"/>
          <w:szCs w:val="24"/>
          <w:lang w:val="en-US"/>
        </w:rPr>
        <w:t xml:space="preserve"> 3, 15) </w:t>
      </w:r>
      <w:r w:rsidR="00F74078" w:rsidRPr="005C4398">
        <w:rPr>
          <w:rFonts w:ascii="Book Antiqua" w:hAnsi="Book Antiqua" w:cs="Arial"/>
          <w:i/>
          <w:iCs/>
          <w:sz w:val="24"/>
          <w:szCs w:val="24"/>
          <w:lang w:val="en-US"/>
        </w:rPr>
        <w:t>vs</w:t>
      </w:r>
      <w:r w:rsidRPr="005C4398">
        <w:rPr>
          <w:rFonts w:ascii="Book Antiqua" w:hAnsi="Book Antiqua" w:cs="Arial"/>
          <w:sz w:val="24"/>
          <w:szCs w:val="24"/>
          <w:lang w:val="en-US"/>
        </w:rPr>
        <w:t xml:space="preserve"> 4 </w:t>
      </w:r>
      <w:r w:rsidR="00CA79E1" w:rsidRPr="005C4398">
        <w:rPr>
          <w:rFonts w:ascii="Book Antiqua" w:hAnsi="Book Antiqua" w:cs="Arial"/>
          <w:sz w:val="24"/>
          <w:szCs w:val="24"/>
          <w:lang w:val="en-US"/>
        </w:rPr>
        <w:t>h</w:t>
      </w:r>
      <w:r w:rsidR="002044EC"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121D60" w:rsidRPr="005C4398">
        <w:rPr>
          <w:rFonts w:ascii="Book Antiqua" w:hAnsi="Book Antiqua" w:cs="Arial"/>
          <w:sz w:val="24"/>
          <w:szCs w:val="24"/>
          <w:lang w:val="en-US"/>
        </w:rPr>
        <w:t>interquartile ranges</w:t>
      </w:r>
      <w:r w:rsidRPr="005C4398">
        <w:rPr>
          <w:rFonts w:ascii="Book Antiqua" w:hAnsi="Book Antiqua" w:cs="Arial"/>
          <w:sz w:val="24"/>
          <w:szCs w:val="24"/>
          <w:lang w:val="en-US"/>
        </w:rPr>
        <w:t xml:space="preserve"> 3, 6), </w:t>
      </w:r>
      <w:r w:rsidR="00F74078" w:rsidRPr="005C4398">
        <w:rPr>
          <w:rFonts w:ascii="Book Antiqua" w:hAnsi="Book Antiqua" w:cs="Arial"/>
          <w:i/>
          <w:iCs/>
          <w:sz w:val="24"/>
          <w:szCs w:val="24"/>
          <w:lang w:val="en-US"/>
        </w:rPr>
        <w:t>P</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0.012. The patients who received vasopressor boluses (</w:t>
      </w:r>
      <w:r w:rsidR="00573EC2" w:rsidRPr="005C4398">
        <w:rPr>
          <w:rFonts w:ascii="Book Antiqua" w:hAnsi="Book Antiqua" w:cs="Arial"/>
          <w:i/>
          <w:iCs/>
          <w:sz w:val="24"/>
          <w:szCs w:val="24"/>
          <w:lang w:val="en-US"/>
        </w:rPr>
        <w:t>n</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212) were more likely to experience ICU drop-off hypotension (</w:t>
      </w:r>
      <w:r w:rsidR="00121D60" w:rsidRPr="005C4398">
        <w:rPr>
          <w:rFonts w:ascii="Book Antiqua" w:hAnsi="Book Antiqua" w:cs="Arial"/>
          <w:sz w:val="24"/>
          <w:szCs w:val="24"/>
          <w:lang w:val="en-US"/>
        </w:rPr>
        <w:t>odds ratio</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 1.45, 95%</w:t>
      </w:r>
      <w:r w:rsidR="000131A2" w:rsidRPr="005C4398">
        <w:rPr>
          <w:rFonts w:ascii="Book Antiqua" w:hAnsi="Book Antiqua" w:cs="Arial"/>
          <w:sz w:val="24"/>
          <w:szCs w:val="24"/>
          <w:lang w:val="en-US"/>
        </w:rPr>
        <w:t xml:space="preserve"> </w:t>
      </w:r>
      <w:r w:rsidR="00376E9D" w:rsidRPr="005C4398">
        <w:rPr>
          <w:rFonts w:ascii="Book Antiqua" w:hAnsi="Book Antiqua" w:cs="Arial"/>
          <w:sz w:val="24"/>
          <w:szCs w:val="24"/>
          <w:lang w:val="en-US"/>
        </w:rPr>
        <w:t>confidence interval</w:t>
      </w:r>
      <w:r w:rsidR="00F74078" w:rsidRPr="005C4398">
        <w:rPr>
          <w:rFonts w:ascii="Book Antiqua" w:hAnsi="Book Antiqua" w:cs="Arial"/>
          <w:sz w:val="24"/>
          <w:szCs w:val="24"/>
          <w:lang w:val="en-US"/>
        </w:rPr>
        <w:t>:</w:t>
      </w:r>
      <w:r w:rsidRPr="005C4398">
        <w:rPr>
          <w:rFonts w:ascii="Book Antiqua" w:hAnsi="Book Antiqua" w:cs="Arial"/>
          <w:sz w:val="24"/>
          <w:szCs w:val="24"/>
          <w:lang w:val="en-US"/>
        </w:rPr>
        <w:t xml:space="preserve"> 0.98-2.13; </w:t>
      </w:r>
      <w:r w:rsidR="00F74078" w:rsidRPr="005C4398">
        <w:rPr>
          <w:rFonts w:ascii="Book Antiqua" w:hAnsi="Book Antiqua" w:cs="Arial"/>
          <w:i/>
          <w:iCs/>
          <w:sz w:val="24"/>
          <w:szCs w:val="24"/>
          <w:lang w:val="en-US"/>
        </w:rPr>
        <w:t>P</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0.062), </w:t>
      </w:r>
      <w:r w:rsidR="00B72DD1" w:rsidRPr="005C4398">
        <w:rPr>
          <w:rFonts w:ascii="Book Antiqua" w:hAnsi="Book Antiqua" w:cs="Arial"/>
          <w:sz w:val="24"/>
          <w:szCs w:val="24"/>
          <w:lang w:val="en-US"/>
        </w:rPr>
        <w:t xml:space="preserve">and they experienced </w:t>
      </w:r>
      <w:r w:rsidRPr="005C4398">
        <w:rPr>
          <w:rFonts w:ascii="Book Antiqua" w:hAnsi="Book Antiqua" w:cs="Arial"/>
          <w:sz w:val="24"/>
          <w:szCs w:val="24"/>
          <w:lang w:val="en-US"/>
        </w:rPr>
        <w:t>longer MV, ICU and hospital</w:t>
      </w:r>
      <w:r w:rsidR="00121D60" w:rsidRPr="005C4398">
        <w:rPr>
          <w:rFonts w:ascii="Book Antiqua" w:hAnsi="Book Antiqua" w:cs="Arial"/>
          <w:sz w:val="24"/>
          <w:szCs w:val="24"/>
          <w:lang w:val="en-US"/>
        </w:rPr>
        <w:t xml:space="preserve"> length of stay</w:t>
      </w:r>
      <w:r w:rsidRPr="005C4398">
        <w:rPr>
          <w:rFonts w:ascii="Book Antiqua" w:hAnsi="Book Antiqua" w:cs="Arial"/>
          <w:sz w:val="24"/>
          <w:szCs w:val="24"/>
          <w:lang w:val="en-US"/>
        </w:rPr>
        <w:t xml:space="preserve"> (</w:t>
      </w:r>
      <w:r w:rsidR="00F74078" w:rsidRPr="005C4398">
        <w:rPr>
          <w:rFonts w:ascii="Book Antiqua" w:hAnsi="Book Antiqua" w:cs="Arial"/>
          <w:i/>
          <w:iCs/>
          <w:sz w:val="24"/>
          <w:szCs w:val="24"/>
          <w:lang w:val="en-US"/>
        </w:rPr>
        <w:t>P</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&lt;</w:t>
      </w:r>
      <w:r w:rsidR="00F74078"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0.001, for all). </w:t>
      </w:r>
    </w:p>
    <w:p w14:paraId="194FFB21" w14:textId="77777777" w:rsidR="004E442F" w:rsidRPr="005C4398" w:rsidRDefault="004E442F" w:rsidP="005C4398">
      <w:pPr>
        <w:adjustRightInd w:val="0"/>
        <w:snapToGrid w:val="0"/>
        <w:spacing w:after="0" w:line="360" w:lineRule="auto"/>
        <w:jc w:val="both"/>
        <w:rPr>
          <w:rFonts w:ascii="Book Antiqua" w:hAnsi="Book Antiqua" w:cs="Arial"/>
          <w:sz w:val="24"/>
          <w:szCs w:val="24"/>
          <w:lang w:val="en-US"/>
        </w:rPr>
      </w:pPr>
    </w:p>
    <w:p w14:paraId="091675D0" w14:textId="77777777" w:rsidR="004E442F" w:rsidRPr="005C4398" w:rsidRDefault="00035313" w:rsidP="005C4398">
      <w:pPr>
        <w:tabs>
          <w:tab w:val="left" w:pos="1212"/>
        </w:tabs>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CONCLUSION</w:t>
      </w:r>
    </w:p>
    <w:p w14:paraId="06B43C20" w14:textId="407CA6C4" w:rsidR="00035313" w:rsidRPr="005C4398" w:rsidRDefault="00035313" w:rsidP="005C4398">
      <w:pPr>
        <w:tabs>
          <w:tab w:val="left" w:pos="1212"/>
        </w:tabs>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Hypotension upon anesthesia-to-ICU drop-off is more frequent than previously reported and may be associated with adverse clinical outcomes. </w:t>
      </w:r>
    </w:p>
    <w:p w14:paraId="4B7354EA" w14:textId="77777777" w:rsidR="00035313" w:rsidRPr="005C4398" w:rsidRDefault="00035313" w:rsidP="005C4398">
      <w:pPr>
        <w:adjustRightInd w:val="0"/>
        <w:snapToGrid w:val="0"/>
        <w:spacing w:after="0" w:line="360" w:lineRule="auto"/>
        <w:jc w:val="both"/>
        <w:rPr>
          <w:rFonts w:ascii="Book Antiqua" w:hAnsi="Book Antiqua"/>
          <w:sz w:val="24"/>
          <w:szCs w:val="24"/>
          <w:lang w:val="en-US"/>
        </w:rPr>
      </w:pPr>
    </w:p>
    <w:p w14:paraId="33B33D1F" w14:textId="1FC156E0" w:rsidR="00E65DC9"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lastRenderedPageBreak/>
        <w:t>Key</w:t>
      </w:r>
      <w:r w:rsidR="001570DD" w:rsidRPr="005C4398">
        <w:rPr>
          <w:rFonts w:ascii="Book Antiqua" w:hAnsi="Book Antiqua" w:cs="Arial"/>
          <w:b/>
          <w:sz w:val="24"/>
          <w:szCs w:val="24"/>
          <w:lang w:val="en-US"/>
        </w:rPr>
        <w:t xml:space="preserve"> </w:t>
      </w:r>
      <w:r w:rsidRPr="005C4398">
        <w:rPr>
          <w:rFonts w:ascii="Book Antiqua" w:hAnsi="Book Antiqua" w:cs="Arial"/>
          <w:b/>
          <w:sz w:val="24"/>
          <w:szCs w:val="24"/>
          <w:lang w:val="en-US"/>
        </w:rPr>
        <w:t>words:</w:t>
      </w:r>
      <w:r w:rsidRPr="005C4398">
        <w:rPr>
          <w:rFonts w:ascii="Book Antiqua" w:hAnsi="Book Antiqua" w:cs="Arial"/>
          <w:sz w:val="24"/>
          <w:szCs w:val="24"/>
          <w:lang w:val="en-US"/>
        </w:rPr>
        <w:t xml:space="preserve"> </w:t>
      </w:r>
      <w:r w:rsidR="004E442F" w:rsidRPr="005C4398">
        <w:rPr>
          <w:rFonts w:ascii="Book Antiqua" w:hAnsi="Book Antiqua" w:cs="Arial"/>
          <w:sz w:val="24"/>
          <w:szCs w:val="24"/>
          <w:lang w:val="en-US"/>
        </w:rPr>
        <w:t>H</w:t>
      </w:r>
      <w:r w:rsidRPr="005C4398">
        <w:rPr>
          <w:rFonts w:ascii="Book Antiqua" w:hAnsi="Book Antiqua" w:cs="Arial"/>
          <w:sz w:val="24"/>
          <w:szCs w:val="24"/>
          <w:lang w:val="en-US"/>
        </w:rPr>
        <w:t>ypotension</w:t>
      </w:r>
      <w:r w:rsidR="004E442F"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4E442F" w:rsidRPr="005C4398">
        <w:rPr>
          <w:rFonts w:ascii="Book Antiqua" w:hAnsi="Book Antiqua" w:cs="Arial"/>
          <w:sz w:val="24"/>
          <w:szCs w:val="24"/>
          <w:lang w:val="en-US"/>
        </w:rPr>
        <w:t>C</w:t>
      </w:r>
      <w:r w:rsidRPr="005C4398">
        <w:rPr>
          <w:rFonts w:ascii="Book Antiqua" w:hAnsi="Book Antiqua" w:cs="Arial"/>
          <w:sz w:val="24"/>
          <w:szCs w:val="24"/>
          <w:lang w:val="en-US"/>
        </w:rPr>
        <w:t>ardiac surgery</w:t>
      </w:r>
      <w:r w:rsidR="004E442F"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4E442F" w:rsidRPr="005C4398">
        <w:rPr>
          <w:rFonts w:ascii="Book Antiqua" w:hAnsi="Book Antiqua" w:cs="Arial"/>
          <w:sz w:val="24"/>
          <w:szCs w:val="24"/>
          <w:lang w:val="en-US"/>
        </w:rPr>
        <w:t>I</w:t>
      </w:r>
      <w:r w:rsidRPr="005C4398">
        <w:rPr>
          <w:rFonts w:ascii="Book Antiqua" w:hAnsi="Book Antiqua" w:cs="Arial"/>
          <w:sz w:val="24"/>
          <w:szCs w:val="24"/>
          <w:lang w:val="en-US"/>
        </w:rPr>
        <w:t>ntensive care</w:t>
      </w:r>
      <w:r w:rsidR="004E442F"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4E442F" w:rsidRPr="005C4398">
        <w:rPr>
          <w:rFonts w:ascii="Book Antiqua" w:hAnsi="Book Antiqua" w:cs="Arial"/>
          <w:sz w:val="24"/>
          <w:szCs w:val="24"/>
          <w:lang w:val="en-US"/>
        </w:rPr>
        <w:t>P</w:t>
      </w:r>
      <w:r w:rsidR="00E712A0" w:rsidRPr="005C4398">
        <w:rPr>
          <w:rFonts w:ascii="Book Antiqua" w:hAnsi="Book Antiqua" w:cs="Arial"/>
          <w:sz w:val="24"/>
          <w:szCs w:val="24"/>
          <w:lang w:val="en-US"/>
        </w:rPr>
        <w:t>ost</w:t>
      </w:r>
      <w:r w:rsidR="00093442" w:rsidRPr="005C4398">
        <w:rPr>
          <w:rFonts w:ascii="Book Antiqua" w:hAnsi="Book Antiqua" w:cs="Arial"/>
          <w:sz w:val="24"/>
          <w:szCs w:val="24"/>
          <w:lang w:val="en-US"/>
        </w:rPr>
        <w:t>operative care</w:t>
      </w:r>
      <w:r w:rsidR="004E442F" w:rsidRPr="005C4398">
        <w:rPr>
          <w:rFonts w:ascii="Book Antiqua" w:hAnsi="Book Antiqua" w:cs="Arial"/>
          <w:sz w:val="24"/>
          <w:szCs w:val="24"/>
          <w:lang w:val="en-US"/>
        </w:rPr>
        <w:t>;</w:t>
      </w:r>
      <w:r w:rsidR="00093442" w:rsidRPr="005C4398">
        <w:rPr>
          <w:rFonts w:ascii="Book Antiqua" w:hAnsi="Book Antiqua" w:cs="Arial"/>
          <w:sz w:val="24"/>
          <w:szCs w:val="24"/>
          <w:lang w:val="en-US"/>
        </w:rPr>
        <w:t xml:space="preserve"> </w:t>
      </w:r>
      <w:r w:rsidR="004E442F" w:rsidRPr="005C4398">
        <w:rPr>
          <w:rFonts w:ascii="Book Antiqua" w:hAnsi="Book Antiqua" w:cs="Arial"/>
          <w:sz w:val="24"/>
          <w:szCs w:val="24"/>
          <w:lang w:val="en-US"/>
        </w:rPr>
        <w:t>C</w:t>
      </w:r>
      <w:r w:rsidR="00093442" w:rsidRPr="005C4398">
        <w:rPr>
          <w:rFonts w:ascii="Book Antiqua" w:hAnsi="Book Antiqua" w:cs="Arial"/>
          <w:sz w:val="24"/>
          <w:szCs w:val="24"/>
          <w:lang w:val="en-US"/>
        </w:rPr>
        <w:t>are transfer</w:t>
      </w:r>
      <w:r w:rsidR="004E442F" w:rsidRPr="005C4398">
        <w:rPr>
          <w:rFonts w:ascii="Book Antiqua" w:hAnsi="Book Antiqua" w:cs="Arial"/>
          <w:sz w:val="24"/>
          <w:szCs w:val="24"/>
          <w:lang w:val="en-US"/>
        </w:rPr>
        <w:t>;</w:t>
      </w:r>
      <w:r w:rsidR="00093442" w:rsidRPr="005C4398">
        <w:rPr>
          <w:rFonts w:ascii="Book Antiqua" w:hAnsi="Book Antiqua" w:cs="Arial"/>
          <w:sz w:val="24"/>
          <w:szCs w:val="24"/>
          <w:lang w:val="en-US"/>
        </w:rPr>
        <w:t xml:space="preserve"> </w:t>
      </w:r>
      <w:r w:rsidR="004E442F" w:rsidRPr="005C4398">
        <w:rPr>
          <w:rFonts w:ascii="Book Antiqua" w:hAnsi="Book Antiqua" w:cs="Arial"/>
          <w:sz w:val="24"/>
          <w:szCs w:val="24"/>
          <w:lang w:val="en-US"/>
        </w:rPr>
        <w:t>D</w:t>
      </w:r>
      <w:r w:rsidRPr="005C4398">
        <w:rPr>
          <w:rFonts w:ascii="Book Antiqua" w:hAnsi="Book Antiqua" w:cs="Arial"/>
          <w:sz w:val="24"/>
          <w:szCs w:val="24"/>
          <w:lang w:val="en-US"/>
        </w:rPr>
        <w:t>rop-off</w:t>
      </w:r>
    </w:p>
    <w:p w14:paraId="774EE785" w14:textId="77777777" w:rsidR="00E65DC9" w:rsidRPr="005C4398" w:rsidRDefault="00E65DC9" w:rsidP="005C4398">
      <w:pPr>
        <w:adjustRightInd w:val="0"/>
        <w:snapToGrid w:val="0"/>
        <w:spacing w:after="0" w:line="360" w:lineRule="auto"/>
        <w:jc w:val="both"/>
        <w:rPr>
          <w:rFonts w:ascii="Book Antiqua" w:hAnsi="Book Antiqua" w:cs="Arial"/>
          <w:sz w:val="24"/>
          <w:szCs w:val="24"/>
          <w:lang w:val="en-US"/>
        </w:rPr>
      </w:pPr>
    </w:p>
    <w:p w14:paraId="6D063B23" w14:textId="5E12A1F8" w:rsidR="00285F74" w:rsidRDefault="00285F74" w:rsidP="005C4398">
      <w:pPr>
        <w:adjustRightInd w:val="0"/>
        <w:snapToGrid w:val="0"/>
        <w:spacing w:after="0" w:line="360" w:lineRule="auto"/>
        <w:jc w:val="both"/>
        <w:rPr>
          <w:rFonts w:ascii="Book Antiqua" w:hAnsi="Book Antiqua" w:cs="Arial"/>
          <w:sz w:val="24"/>
          <w:szCs w:val="24"/>
          <w:lang w:val="en-US" w:eastAsia="zh-CN"/>
        </w:rPr>
      </w:pPr>
      <w:r w:rsidRPr="00285F74">
        <w:rPr>
          <w:rFonts w:ascii="Book Antiqua" w:hAnsi="Book Antiqua" w:cs="Arial" w:hint="eastAsia"/>
          <w:b/>
          <w:sz w:val="24"/>
          <w:szCs w:val="24"/>
          <w:lang w:val="en-US" w:eastAsia="zh-CN"/>
        </w:rPr>
        <w:t xml:space="preserve">Citation: </w:t>
      </w:r>
      <w:proofErr w:type="spellStart"/>
      <w:r w:rsidR="006B0F75" w:rsidRPr="005C4398">
        <w:rPr>
          <w:rFonts w:ascii="Book Antiqua" w:hAnsi="Book Antiqua" w:cs="Arial"/>
          <w:sz w:val="24"/>
          <w:szCs w:val="24"/>
          <w:lang w:val="en-US"/>
        </w:rPr>
        <w:t>Cengic</w:t>
      </w:r>
      <w:proofErr w:type="spellEnd"/>
      <w:r w:rsidR="006B0F75" w:rsidRPr="005C4398">
        <w:rPr>
          <w:rFonts w:ascii="Book Antiqua" w:hAnsi="Book Antiqua" w:cs="Arial"/>
          <w:sz w:val="24"/>
          <w:szCs w:val="24"/>
          <w:lang w:val="en-US"/>
        </w:rPr>
        <w:t xml:space="preserve"> S, </w:t>
      </w:r>
      <w:proofErr w:type="spellStart"/>
      <w:r w:rsidR="00A34429" w:rsidRPr="005C4398">
        <w:rPr>
          <w:rFonts w:ascii="Book Antiqua" w:hAnsi="Book Antiqua" w:cs="Arial"/>
          <w:sz w:val="24"/>
          <w:szCs w:val="24"/>
          <w:lang w:val="en-US"/>
        </w:rPr>
        <w:t>Zuberi</w:t>
      </w:r>
      <w:proofErr w:type="spellEnd"/>
      <w:r w:rsidR="00A34429" w:rsidRPr="005C4398">
        <w:rPr>
          <w:rFonts w:ascii="Book Antiqua" w:hAnsi="Book Antiqua" w:cs="Arial"/>
          <w:sz w:val="24"/>
          <w:szCs w:val="24"/>
          <w:lang w:val="en-US"/>
        </w:rPr>
        <w:t xml:space="preserve"> M, Bansal V, </w:t>
      </w:r>
      <w:proofErr w:type="spellStart"/>
      <w:r w:rsidR="00A34429" w:rsidRPr="005C4398">
        <w:rPr>
          <w:rFonts w:ascii="Book Antiqua" w:hAnsi="Book Antiqua" w:cs="Arial"/>
          <w:sz w:val="24"/>
          <w:szCs w:val="24"/>
          <w:lang w:val="en-US"/>
        </w:rPr>
        <w:t>Ratzlaff</w:t>
      </w:r>
      <w:proofErr w:type="spellEnd"/>
      <w:r w:rsidR="00A34429" w:rsidRPr="005C4398">
        <w:rPr>
          <w:rFonts w:ascii="Book Antiqua" w:hAnsi="Book Antiqua" w:cs="Arial"/>
          <w:sz w:val="24"/>
          <w:szCs w:val="24"/>
          <w:lang w:val="en-US"/>
        </w:rPr>
        <w:t xml:space="preserve"> R, Rodrigues E, </w:t>
      </w:r>
      <w:proofErr w:type="spellStart"/>
      <w:r w:rsidR="00A34429" w:rsidRPr="005C4398">
        <w:rPr>
          <w:rFonts w:ascii="Book Antiqua" w:hAnsi="Book Antiqua" w:cs="Arial"/>
          <w:sz w:val="24"/>
          <w:szCs w:val="24"/>
          <w:lang w:val="en-US"/>
        </w:rPr>
        <w:t>Festic</w:t>
      </w:r>
      <w:proofErr w:type="spellEnd"/>
      <w:r w:rsidR="00A34429" w:rsidRPr="005C4398">
        <w:rPr>
          <w:rFonts w:ascii="Book Antiqua" w:hAnsi="Book Antiqua" w:cs="Arial"/>
          <w:sz w:val="24"/>
          <w:szCs w:val="24"/>
          <w:lang w:val="en-US"/>
        </w:rPr>
        <w:t xml:space="preserve"> E. </w:t>
      </w:r>
      <w:r w:rsidR="00E65DC9" w:rsidRPr="005C4398">
        <w:rPr>
          <w:rFonts w:ascii="Book Antiqua" w:hAnsi="Book Antiqua" w:cs="Arial"/>
          <w:sz w:val="24"/>
          <w:szCs w:val="24"/>
          <w:lang w:val="en-US"/>
        </w:rPr>
        <w:t>Hypotension after intensive care unit drop-off in adult cardiac surgery patients</w:t>
      </w:r>
      <w:r w:rsidR="00A34429" w:rsidRPr="005C4398">
        <w:rPr>
          <w:rFonts w:ascii="Book Antiqua" w:hAnsi="Book Antiqua" w:cs="Arial"/>
          <w:sz w:val="24"/>
          <w:szCs w:val="24"/>
          <w:lang w:val="en-US"/>
        </w:rPr>
        <w:t xml:space="preserve">. </w:t>
      </w:r>
      <w:r w:rsidR="00E65DC9" w:rsidRPr="005C4398">
        <w:rPr>
          <w:rFonts w:ascii="Book Antiqua" w:hAnsi="Book Antiqua" w:cs="Arial"/>
          <w:i/>
          <w:sz w:val="24"/>
          <w:szCs w:val="24"/>
          <w:lang w:val="en-US"/>
        </w:rPr>
        <w:t xml:space="preserve">World J </w:t>
      </w:r>
      <w:proofErr w:type="spellStart"/>
      <w:r w:rsidR="00E65DC9" w:rsidRPr="005C4398">
        <w:rPr>
          <w:rFonts w:ascii="Book Antiqua" w:hAnsi="Book Antiqua" w:cs="Arial"/>
          <w:i/>
          <w:sz w:val="24"/>
          <w:szCs w:val="24"/>
          <w:lang w:val="en-US"/>
        </w:rPr>
        <w:t>Crit</w:t>
      </w:r>
      <w:proofErr w:type="spellEnd"/>
      <w:r w:rsidR="00E65DC9" w:rsidRPr="005C4398">
        <w:rPr>
          <w:rFonts w:ascii="Book Antiqua" w:hAnsi="Book Antiqua" w:cs="Arial"/>
          <w:i/>
          <w:sz w:val="24"/>
          <w:szCs w:val="24"/>
          <w:lang w:val="en-US"/>
        </w:rPr>
        <w:t xml:space="preserve"> Care Med </w:t>
      </w:r>
      <w:r w:rsidR="00A34429" w:rsidRPr="005C4398">
        <w:rPr>
          <w:rFonts w:ascii="Book Antiqua" w:hAnsi="Book Antiqua" w:cs="Arial"/>
          <w:sz w:val="24"/>
          <w:szCs w:val="24"/>
          <w:lang w:val="en-US"/>
        </w:rPr>
        <w:t xml:space="preserve">2020; </w:t>
      </w:r>
      <w:r w:rsidR="005B36BA" w:rsidRPr="005B36BA">
        <w:rPr>
          <w:rFonts w:ascii="Book Antiqua" w:hAnsi="Book Antiqua" w:cs="Arial"/>
          <w:sz w:val="24"/>
          <w:szCs w:val="24"/>
          <w:lang w:val="en-US"/>
        </w:rPr>
        <w:t>9(</w:t>
      </w:r>
      <w:r>
        <w:rPr>
          <w:rFonts w:ascii="Book Antiqua" w:hAnsi="Book Antiqua" w:cs="Arial" w:hint="eastAsia"/>
          <w:sz w:val="24"/>
          <w:szCs w:val="24"/>
          <w:lang w:val="en-US" w:eastAsia="zh-CN"/>
        </w:rPr>
        <w:t>2</w:t>
      </w:r>
      <w:r w:rsidR="005B36BA" w:rsidRPr="005B36BA">
        <w:rPr>
          <w:rFonts w:ascii="Book Antiqua" w:hAnsi="Book Antiqua" w:cs="Arial"/>
          <w:sz w:val="24"/>
          <w:szCs w:val="24"/>
          <w:lang w:val="en-US"/>
        </w:rPr>
        <w:t xml:space="preserve">): </w:t>
      </w:r>
      <w:r w:rsidR="005B29D2">
        <w:rPr>
          <w:rFonts w:ascii="Book Antiqua" w:hAnsi="Book Antiqua" w:cs="Arial" w:hint="eastAsia"/>
          <w:sz w:val="24"/>
          <w:szCs w:val="24"/>
          <w:lang w:val="en-US" w:eastAsia="zh-CN"/>
        </w:rPr>
        <w:t>2</w:t>
      </w:r>
      <w:r w:rsidR="00AE557A">
        <w:rPr>
          <w:rFonts w:ascii="Book Antiqua" w:hAnsi="Book Antiqua" w:cs="Arial" w:hint="eastAsia"/>
          <w:sz w:val="24"/>
          <w:szCs w:val="24"/>
          <w:lang w:val="en-US" w:eastAsia="zh-CN"/>
        </w:rPr>
        <w:t>0</w:t>
      </w:r>
      <w:r w:rsidR="005B36BA" w:rsidRPr="005B36BA">
        <w:rPr>
          <w:rFonts w:ascii="Book Antiqua" w:hAnsi="Book Antiqua" w:cs="Arial"/>
          <w:sz w:val="24"/>
          <w:szCs w:val="24"/>
          <w:lang w:val="en-US"/>
        </w:rPr>
        <w:t>-</w:t>
      </w:r>
      <w:r w:rsidR="005B29D2">
        <w:rPr>
          <w:rFonts w:ascii="Book Antiqua" w:hAnsi="Book Antiqua" w:cs="Arial" w:hint="eastAsia"/>
          <w:sz w:val="24"/>
          <w:szCs w:val="24"/>
          <w:lang w:val="en-US" w:eastAsia="zh-CN"/>
        </w:rPr>
        <w:t>3</w:t>
      </w:r>
      <w:r w:rsidR="00AE557A">
        <w:rPr>
          <w:rFonts w:ascii="Book Antiqua" w:hAnsi="Book Antiqua" w:cs="Arial" w:hint="eastAsia"/>
          <w:sz w:val="24"/>
          <w:szCs w:val="24"/>
          <w:lang w:val="en-US" w:eastAsia="zh-CN"/>
        </w:rPr>
        <w:t>0</w:t>
      </w:r>
    </w:p>
    <w:p w14:paraId="5E8C0123" w14:textId="268FF3E2" w:rsidR="00285F74" w:rsidRDefault="005B36BA" w:rsidP="005C4398">
      <w:pPr>
        <w:adjustRightInd w:val="0"/>
        <w:snapToGrid w:val="0"/>
        <w:spacing w:after="0" w:line="360" w:lineRule="auto"/>
        <w:jc w:val="both"/>
        <w:rPr>
          <w:rFonts w:ascii="Book Antiqua" w:hAnsi="Book Antiqua" w:cs="Arial"/>
          <w:sz w:val="24"/>
          <w:szCs w:val="24"/>
          <w:lang w:val="en-US" w:eastAsia="zh-CN"/>
        </w:rPr>
      </w:pPr>
      <w:r w:rsidRPr="00707FB0">
        <w:rPr>
          <w:rFonts w:ascii="Book Antiqua" w:hAnsi="Book Antiqua" w:cs="Arial"/>
          <w:b/>
          <w:sz w:val="24"/>
          <w:szCs w:val="24"/>
          <w:lang w:val="en-US"/>
        </w:rPr>
        <w:t xml:space="preserve">URL: </w:t>
      </w:r>
      <w:r w:rsidR="00285F74" w:rsidRPr="00285F74">
        <w:rPr>
          <w:rFonts w:ascii="Book Antiqua" w:hAnsi="Book Antiqua" w:cs="Arial"/>
          <w:sz w:val="24"/>
          <w:szCs w:val="24"/>
          <w:lang w:val="en-US"/>
        </w:rPr>
        <w:t>https://www.wjgnet.com/2220-3141/full/v9/i</w:t>
      </w:r>
      <w:r w:rsidR="00285F74" w:rsidRPr="00285F74">
        <w:rPr>
          <w:rFonts w:ascii="Book Antiqua" w:hAnsi="Book Antiqua" w:cs="Arial" w:hint="eastAsia"/>
          <w:sz w:val="24"/>
          <w:szCs w:val="24"/>
          <w:lang w:val="en-US" w:eastAsia="zh-CN"/>
        </w:rPr>
        <w:t>2</w:t>
      </w:r>
      <w:r w:rsidR="00285F74" w:rsidRPr="00285F74">
        <w:rPr>
          <w:rFonts w:ascii="Book Antiqua" w:hAnsi="Book Antiqua" w:cs="Arial"/>
          <w:sz w:val="24"/>
          <w:szCs w:val="24"/>
          <w:lang w:val="en-US"/>
        </w:rPr>
        <w:t>/</w:t>
      </w:r>
      <w:r w:rsidR="005B29D2">
        <w:rPr>
          <w:rFonts w:ascii="Book Antiqua" w:hAnsi="Book Antiqua" w:cs="Arial" w:hint="eastAsia"/>
          <w:sz w:val="24"/>
          <w:szCs w:val="24"/>
          <w:lang w:val="en-US" w:eastAsia="zh-CN"/>
        </w:rPr>
        <w:t>2</w:t>
      </w:r>
      <w:r w:rsidR="00AE557A">
        <w:rPr>
          <w:rFonts w:ascii="Book Antiqua" w:hAnsi="Book Antiqua" w:cs="Arial" w:hint="eastAsia"/>
          <w:sz w:val="24"/>
          <w:szCs w:val="24"/>
          <w:lang w:val="en-US" w:eastAsia="zh-CN"/>
        </w:rPr>
        <w:t>0</w:t>
      </w:r>
      <w:r w:rsidR="00285F74" w:rsidRPr="00285F74">
        <w:rPr>
          <w:rFonts w:ascii="Book Antiqua" w:hAnsi="Book Antiqua" w:cs="Arial"/>
          <w:sz w:val="24"/>
          <w:szCs w:val="24"/>
          <w:lang w:val="en-US"/>
        </w:rPr>
        <w:t>.htm</w:t>
      </w:r>
      <w:r w:rsidRPr="005B36BA">
        <w:rPr>
          <w:rFonts w:ascii="Book Antiqua" w:hAnsi="Book Antiqua" w:cs="Arial"/>
          <w:sz w:val="24"/>
          <w:szCs w:val="24"/>
          <w:lang w:val="en-US"/>
        </w:rPr>
        <w:t xml:space="preserve"> </w:t>
      </w:r>
    </w:p>
    <w:p w14:paraId="21A8E524" w14:textId="42882686" w:rsidR="00A34429" w:rsidRPr="005C4398" w:rsidRDefault="005B36BA" w:rsidP="005C4398">
      <w:pPr>
        <w:adjustRightInd w:val="0"/>
        <w:snapToGrid w:val="0"/>
        <w:spacing w:after="0" w:line="360" w:lineRule="auto"/>
        <w:jc w:val="both"/>
        <w:rPr>
          <w:rFonts w:ascii="Book Antiqua" w:hAnsi="Book Antiqua" w:cs="Arial"/>
          <w:sz w:val="24"/>
          <w:szCs w:val="24"/>
          <w:lang w:val="en-US" w:eastAsia="zh-CN"/>
        </w:rPr>
      </w:pPr>
      <w:r w:rsidRPr="00707FB0">
        <w:rPr>
          <w:rFonts w:ascii="Book Antiqua" w:hAnsi="Book Antiqua" w:cs="Arial"/>
          <w:b/>
          <w:sz w:val="24"/>
          <w:szCs w:val="24"/>
          <w:lang w:val="en-US"/>
        </w:rPr>
        <w:t xml:space="preserve">DOI: </w:t>
      </w:r>
      <w:r w:rsidRPr="005B36BA">
        <w:rPr>
          <w:rFonts w:ascii="Book Antiqua" w:hAnsi="Book Antiqua" w:cs="Arial"/>
          <w:sz w:val="24"/>
          <w:szCs w:val="24"/>
          <w:lang w:val="en-US"/>
        </w:rPr>
        <w:t>https://dx.doi.org/10.5492/wjccm.v9.i</w:t>
      </w:r>
      <w:r w:rsidR="00285F74">
        <w:rPr>
          <w:rFonts w:ascii="Book Antiqua" w:hAnsi="Book Antiqua" w:cs="Arial" w:hint="eastAsia"/>
          <w:sz w:val="24"/>
          <w:szCs w:val="24"/>
          <w:lang w:val="en-US" w:eastAsia="zh-CN"/>
        </w:rPr>
        <w:t>2</w:t>
      </w:r>
      <w:r w:rsidRPr="005B36BA">
        <w:rPr>
          <w:rFonts w:ascii="Book Antiqua" w:hAnsi="Book Antiqua" w:cs="Arial"/>
          <w:sz w:val="24"/>
          <w:szCs w:val="24"/>
          <w:lang w:val="en-US"/>
        </w:rPr>
        <w:t>.</w:t>
      </w:r>
      <w:r w:rsidR="00AE557A">
        <w:rPr>
          <w:rFonts w:ascii="Book Antiqua" w:hAnsi="Book Antiqua" w:cs="Arial" w:hint="eastAsia"/>
          <w:sz w:val="24"/>
          <w:szCs w:val="24"/>
          <w:lang w:val="en-US" w:eastAsia="zh-CN"/>
        </w:rPr>
        <w:t>20</w:t>
      </w:r>
      <w:bookmarkStart w:id="1" w:name="_GoBack"/>
      <w:bookmarkEnd w:id="1"/>
    </w:p>
    <w:p w14:paraId="1C7B6B21" w14:textId="77777777" w:rsidR="00F74078" w:rsidRPr="005C4398" w:rsidRDefault="00F74078" w:rsidP="005C4398">
      <w:pPr>
        <w:adjustRightInd w:val="0"/>
        <w:snapToGrid w:val="0"/>
        <w:spacing w:after="0" w:line="360" w:lineRule="auto"/>
        <w:jc w:val="both"/>
        <w:rPr>
          <w:rFonts w:ascii="Book Antiqua" w:hAnsi="Book Antiqua" w:cs="Arial"/>
          <w:sz w:val="24"/>
          <w:szCs w:val="24"/>
          <w:lang w:val="en-US"/>
        </w:rPr>
      </w:pPr>
    </w:p>
    <w:p w14:paraId="080620E6" w14:textId="03526E87" w:rsidR="001570DD" w:rsidRPr="005C4398" w:rsidRDefault="001570DD"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t>Core tip:</w:t>
      </w:r>
      <w:r w:rsidR="005E271F" w:rsidRPr="005C4398">
        <w:rPr>
          <w:rFonts w:ascii="Book Antiqua" w:hAnsi="Book Antiqua" w:cs="Arial"/>
          <w:b/>
          <w:sz w:val="24"/>
          <w:szCs w:val="24"/>
          <w:lang w:val="en-US"/>
        </w:rPr>
        <w:t xml:space="preserve"> </w:t>
      </w:r>
      <w:r w:rsidRPr="005C4398">
        <w:rPr>
          <w:rFonts w:ascii="Book Antiqua" w:hAnsi="Book Antiqua"/>
          <w:sz w:val="24"/>
          <w:szCs w:val="24"/>
          <w:lang w:val="en-US"/>
        </w:rPr>
        <w:t>Hypotension is a frequent complication in adult cardiac surgery patients upon intensive care unit admission. This complication has been anecdotally called “anesthesia drop</w:t>
      </w:r>
      <w:r w:rsidR="00F74078" w:rsidRPr="005C4398">
        <w:rPr>
          <w:rFonts w:ascii="Book Antiqua" w:hAnsi="Book Antiqua"/>
          <w:sz w:val="24"/>
          <w:szCs w:val="24"/>
          <w:lang w:val="en-US"/>
        </w:rPr>
        <w:t>-</w:t>
      </w:r>
      <w:r w:rsidRPr="005C4398">
        <w:rPr>
          <w:rFonts w:ascii="Book Antiqua" w:hAnsi="Book Antiqua"/>
          <w:sz w:val="24"/>
          <w:szCs w:val="24"/>
          <w:lang w:val="en-US"/>
        </w:rPr>
        <w:t xml:space="preserve">off syndrome” and we decided to study this retrospectively. Our results suggest that this complication is more frequent than previously reported and that it may be associated with adverse outcomes. </w:t>
      </w:r>
    </w:p>
    <w:p w14:paraId="627E875D" w14:textId="77777777" w:rsidR="003522DB" w:rsidRPr="005C4398" w:rsidRDefault="003522DB" w:rsidP="005C4398">
      <w:pPr>
        <w:adjustRightInd w:val="0"/>
        <w:snapToGrid w:val="0"/>
        <w:spacing w:after="0" w:line="360" w:lineRule="auto"/>
        <w:jc w:val="both"/>
        <w:rPr>
          <w:rFonts w:ascii="Book Antiqua" w:hAnsi="Book Antiqua" w:cs="Arial"/>
          <w:sz w:val="24"/>
          <w:szCs w:val="24"/>
          <w:lang w:val="en-US"/>
        </w:rPr>
      </w:pPr>
    </w:p>
    <w:p w14:paraId="5D3D1CE0" w14:textId="77777777" w:rsidR="001570DD" w:rsidRPr="005C4398" w:rsidRDefault="001570DD" w:rsidP="005C4398">
      <w:pPr>
        <w:adjustRightInd w:val="0"/>
        <w:snapToGrid w:val="0"/>
        <w:spacing w:after="0" w:line="360" w:lineRule="auto"/>
        <w:jc w:val="both"/>
        <w:rPr>
          <w:rFonts w:ascii="Book Antiqua" w:hAnsi="Book Antiqua" w:cs="Arial"/>
          <w:sz w:val="24"/>
          <w:szCs w:val="24"/>
          <w:u w:val="single"/>
          <w:lang w:val="en-US"/>
        </w:rPr>
      </w:pPr>
      <w:r w:rsidRPr="005C4398">
        <w:rPr>
          <w:rFonts w:ascii="Book Antiqua" w:hAnsi="Book Antiqua" w:cs="Arial"/>
          <w:sz w:val="24"/>
          <w:szCs w:val="24"/>
          <w:u w:val="single"/>
          <w:lang w:val="en-US"/>
        </w:rPr>
        <w:br w:type="page"/>
      </w:r>
    </w:p>
    <w:p w14:paraId="2B1BF286" w14:textId="233D83D6" w:rsidR="00035313" w:rsidRPr="005C4398" w:rsidRDefault="00035313" w:rsidP="005C4398">
      <w:pPr>
        <w:adjustRightInd w:val="0"/>
        <w:snapToGrid w:val="0"/>
        <w:spacing w:after="0" w:line="360" w:lineRule="auto"/>
        <w:jc w:val="both"/>
        <w:rPr>
          <w:rFonts w:ascii="Book Antiqua" w:hAnsi="Book Antiqua" w:cs="Arial"/>
          <w:b/>
          <w:sz w:val="24"/>
          <w:szCs w:val="24"/>
          <w:u w:val="single"/>
          <w:lang w:val="en-US"/>
        </w:rPr>
      </w:pPr>
      <w:r w:rsidRPr="005C4398">
        <w:rPr>
          <w:rFonts w:ascii="Book Antiqua" w:hAnsi="Book Antiqua" w:cs="Arial"/>
          <w:b/>
          <w:sz w:val="24"/>
          <w:szCs w:val="24"/>
          <w:u w:val="single"/>
          <w:lang w:val="en-US"/>
        </w:rPr>
        <w:lastRenderedPageBreak/>
        <w:t xml:space="preserve">INTRODUCTION </w:t>
      </w:r>
    </w:p>
    <w:p w14:paraId="6A33BC32" w14:textId="4159D247" w:rsidR="00035313"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Perioperative hypotension is one of the most common complications after cardiac surgery and this may adversely affect clinical </w:t>
      </w:r>
      <w:proofErr w:type="gramStart"/>
      <w:r w:rsidRPr="005C4398">
        <w:rPr>
          <w:rFonts w:ascii="Book Antiqua" w:hAnsi="Book Antiqua" w:cs="Arial"/>
          <w:sz w:val="24"/>
          <w:szCs w:val="24"/>
          <w:lang w:val="en-US"/>
        </w:rPr>
        <w:t>outcomes</w:t>
      </w:r>
      <w:r w:rsidR="00CA79E1" w:rsidRPr="005C4398">
        <w:rPr>
          <w:rFonts w:ascii="Book Antiqua" w:hAnsi="Book Antiqua" w:cs="Arial"/>
          <w:noProof/>
          <w:sz w:val="24"/>
          <w:szCs w:val="24"/>
          <w:vertAlign w:val="superscript"/>
        </w:rPr>
        <w:t>[</w:t>
      </w:r>
      <w:proofErr w:type="gramEnd"/>
      <w:r w:rsidR="00CA79E1" w:rsidRPr="005C4398">
        <w:rPr>
          <w:rFonts w:ascii="Book Antiqua" w:hAnsi="Book Antiqua" w:cs="Arial"/>
          <w:noProof/>
          <w:sz w:val="24"/>
          <w:szCs w:val="24"/>
          <w:vertAlign w:val="superscript"/>
        </w:rPr>
        <w:t>1-5]</w:t>
      </w:r>
      <w:r w:rsidRPr="005C4398">
        <w:rPr>
          <w:rFonts w:ascii="Book Antiqua" w:hAnsi="Book Antiqua" w:cs="Arial"/>
          <w:sz w:val="24"/>
          <w:szCs w:val="24"/>
          <w:lang w:val="en-US"/>
        </w:rPr>
        <w:t xml:space="preserve">. It is frequently encountered upon intensive care unit (ICU) admission, where patients become hypotensive in the immediate post-operative period, shortly after the arrival from the operating room (OR). This has been anecdotally termed “anesthesia drop-off syndrome”. However, data is limited in the literature regarding the actual prevalence of hypotension that develops shortly after the transfer of patients to the ICU after cardiac surgery. One study evaluated the occurrence of hemodynamic instability in the first </w:t>
      </w:r>
      <w:r w:rsidR="005958FB" w:rsidRPr="005C4398">
        <w:rPr>
          <w:rFonts w:ascii="Book Antiqua" w:hAnsi="Book Antiqua" w:cs="Arial"/>
          <w:sz w:val="24"/>
          <w:szCs w:val="24"/>
          <w:lang w:val="en-US"/>
        </w:rPr>
        <w:t>2 h</w:t>
      </w:r>
      <w:r w:rsidRPr="005C4398">
        <w:rPr>
          <w:rFonts w:ascii="Book Antiqua" w:hAnsi="Book Antiqua" w:cs="Arial"/>
          <w:sz w:val="24"/>
          <w:szCs w:val="24"/>
          <w:lang w:val="en-US"/>
        </w:rPr>
        <w:t xml:space="preserve"> post cardiac surgery and the most common complication was found to be hypotension, occurring in 34% of the patients after admission to the </w:t>
      </w:r>
      <w:proofErr w:type="gramStart"/>
      <w:r w:rsidRPr="005C4398">
        <w:rPr>
          <w:rFonts w:ascii="Book Antiqua" w:hAnsi="Book Antiqua" w:cs="Arial"/>
          <w:sz w:val="24"/>
          <w:szCs w:val="24"/>
          <w:lang w:val="en-US"/>
        </w:rPr>
        <w:t>ICU</w:t>
      </w:r>
      <w:r w:rsidR="00AD50ED" w:rsidRPr="005C4398">
        <w:rPr>
          <w:rFonts w:ascii="Book Antiqua" w:hAnsi="Book Antiqua" w:cs="Arial"/>
          <w:noProof/>
          <w:sz w:val="24"/>
          <w:szCs w:val="24"/>
          <w:vertAlign w:val="superscript"/>
        </w:rPr>
        <w:t>[</w:t>
      </w:r>
      <w:proofErr w:type="gramEnd"/>
      <w:r w:rsidR="00AD50ED" w:rsidRPr="005C4398">
        <w:rPr>
          <w:rFonts w:ascii="Book Antiqua" w:hAnsi="Book Antiqua" w:cs="Arial"/>
          <w:noProof/>
          <w:sz w:val="24"/>
          <w:szCs w:val="24"/>
          <w:vertAlign w:val="superscript"/>
        </w:rPr>
        <w:t>6]</w:t>
      </w:r>
      <w:r w:rsidRPr="005C4398">
        <w:rPr>
          <w:rFonts w:ascii="Book Antiqua" w:hAnsi="Book Antiqua" w:cs="Arial"/>
          <w:sz w:val="24"/>
          <w:szCs w:val="24"/>
          <w:lang w:val="en-US"/>
        </w:rPr>
        <w:t xml:space="preserve">. Hypotensive patients usually require administration of vasopressor boluses prior to or during the transfer from the OR to the ICU as a temporizing measure. The hypotension and necessity for use of vasopressors have been previously associated with increased hospital length of stay (LOS) as well as mortality, relative to the patients who maintained hemodynamic </w:t>
      </w:r>
      <w:proofErr w:type="gramStart"/>
      <w:r w:rsidRPr="005C4398">
        <w:rPr>
          <w:rFonts w:ascii="Book Antiqua" w:hAnsi="Book Antiqua" w:cs="Arial"/>
          <w:sz w:val="24"/>
          <w:szCs w:val="24"/>
          <w:lang w:val="en-US"/>
        </w:rPr>
        <w:t>stability</w:t>
      </w:r>
      <w:r w:rsidR="00CA79E1" w:rsidRPr="005C4398">
        <w:rPr>
          <w:rFonts w:ascii="Book Antiqua" w:hAnsi="Book Antiqua" w:cs="Arial"/>
          <w:noProof/>
          <w:sz w:val="24"/>
          <w:szCs w:val="24"/>
          <w:vertAlign w:val="superscript"/>
        </w:rPr>
        <w:t>[</w:t>
      </w:r>
      <w:proofErr w:type="gramEnd"/>
      <w:r w:rsidR="00CA79E1" w:rsidRPr="005C4398">
        <w:rPr>
          <w:rFonts w:ascii="Book Antiqua" w:hAnsi="Book Antiqua" w:cs="Arial"/>
          <w:noProof/>
          <w:sz w:val="24"/>
          <w:szCs w:val="24"/>
          <w:vertAlign w:val="superscript"/>
        </w:rPr>
        <w:t>7-9]</w:t>
      </w:r>
      <w:r w:rsidRPr="005C4398">
        <w:rPr>
          <w:rFonts w:ascii="Book Antiqua" w:hAnsi="Book Antiqua" w:cs="Arial"/>
          <w:sz w:val="24"/>
          <w:szCs w:val="24"/>
          <w:lang w:val="en-US"/>
        </w:rPr>
        <w:t>.</w:t>
      </w:r>
      <w:r w:rsidR="00CA79E1" w:rsidRPr="005C4398">
        <w:rPr>
          <w:rFonts w:ascii="Book Antiqua" w:hAnsi="Book Antiqua" w:cs="Arial"/>
          <w:sz w:val="24"/>
          <w:szCs w:val="24"/>
          <w:lang w:val="en-US"/>
        </w:rPr>
        <w:t xml:space="preserve"> </w:t>
      </w:r>
    </w:p>
    <w:p w14:paraId="3D48F18D" w14:textId="73A7AA59" w:rsidR="003522DB"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Given the proposed discrepancy between the clinical occurrence and limited data on rate of hypotension starting shortly after the anesthesia to ICU transfer, we aimed to evaluate its prevalence and also how this may relate to the pertinent clinical outcomes. We hypothesized that the occurrence of initial hypotension in the ICU is more frequent complication among post</w:t>
      </w:r>
      <w:r w:rsidR="00762D40" w:rsidRPr="005C4398">
        <w:rPr>
          <w:rFonts w:ascii="Book Antiqua" w:hAnsi="Book Antiqua" w:cs="Arial"/>
          <w:sz w:val="24"/>
          <w:szCs w:val="24"/>
          <w:lang w:val="en-US"/>
        </w:rPr>
        <w:t>-</w:t>
      </w:r>
      <w:r w:rsidRPr="005C4398">
        <w:rPr>
          <w:rFonts w:ascii="Book Antiqua" w:hAnsi="Book Antiqua" w:cs="Arial"/>
          <w:sz w:val="24"/>
          <w:szCs w:val="24"/>
          <w:lang w:val="en-US"/>
        </w:rPr>
        <w:t xml:space="preserve">cardiac surgery ICU patients than previously reported and that patients who experience this </w:t>
      </w:r>
      <w:r w:rsidR="000177BA" w:rsidRPr="005C4398">
        <w:rPr>
          <w:rFonts w:ascii="Book Antiqua" w:hAnsi="Book Antiqua" w:cs="Arial"/>
          <w:sz w:val="24"/>
          <w:szCs w:val="24"/>
          <w:lang w:val="en-US"/>
        </w:rPr>
        <w:t>complication</w:t>
      </w:r>
      <w:r w:rsidRPr="005C4398">
        <w:rPr>
          <w:rFonts w:ascii="Book Antiqua" w:hAnsi="Book Antiqua" w:cs="Arial"/>
          <w:sz w:val="24"/>
          <w:szCs w:val="24"/>
          <w:lang w:val="en-US"/>
        </w:rPr>
        <w:t xml:space="preserve"> will have more adverse clinical outcomes. We also aimed to better assess the association between the occurrence of initial hypotension in the ICU and the use of vasopressor bolus</w:t>
      </w:r>
      <w:r w:rsidR="00E712A0" w:rsidRPr="005C4398">
        <w:rPr>
          <w:rFonts w:ascii="Book Antiqua" w:hAnsi="Book Antiqua" w:cs="Arial"/>
          <w:sz w:val="24"/>
          <w:szCs w:val="24"/>
          <w:lang w:val="en-US"/>
        </w:rPr>
        <w:t xml:space="preserve"> </w:t>
      </w:r>
      <w:r w:rsidRPr="005C4398">
        <w:rPr>
          <w:rFonts w:ascii="Book Antiqua" w:hAnsi="Book Antiqua" w:cs="Arial"/>
          <w:sz w:val="24"/>
          <w:szCs w:val="24"/>
          <w:lang w:val="en-US"/>
        </w:rPr>
        <w:t>administered immediately prior to or during the t</w:t>
      </w:r>
      <w:r w:rsidR="003A1163" w:rsidRPr="005C4398">
        <w:rPr>
          <w:rFonts w:ascii="Book Antiqua" w:hAnsi="Book Antiqua" w:cs="Arial"/>
          <w:sz w:val="24"/>
          <w:szCs w:val="24"/>
          <w:lang w:val="en-US"/>
        </w:rPr>
        <w:t>ransfer from the OR to the ICU.</w:t>
      </w:r>
    </w:p>
    <w:p w14:paraId="5E4F1038" w14:textId="77777777" w:rsidR="001570DD" w:rsidRPr="005C4398" w:rsidRDefault="001570DD" w:rsidP="005C4398">
      <w:pPr>
        <w:adjustRightInd w:val="0"/>
        <w:snapToGrid w:val="0"/>
        <w:spacing w:after="0" w:line="360" w:lineRule="auto"/>
        <w:jc w:val="both"/>
        <w:rPr>
          <w:rFonts w:ascii="Book Antiqua" w:hAnsi="Book Antiqua" w:cs="Arial"/>
          <w:sz w:val="24"/>
          <w:szCs w:val="24"/>
          <w:lang w:val="en-US"/>
        </w:rPr>
      </w:pPr>
    </w:p>
    <w:p w14:paraId="326794CD" w14:textId="3247E74B" w:rsidR="00035313" w:rsidRPr="005C4398" w:rsidRDefault="003522DB" w:rsidP="005C4398">
      <w:pPr>
        <w:adjustRightInd w:val="0"/>
        <w:snapToGrid w:val="0"/>
        <w:spacing w:after="0" w:line="360" w:lineRule="auto"/>
        <w:jc w:val="both"/>
        <w:rPr>
          <w:rFonts w:ascii="Book Antiqua" w:hAnsi="Book Antiqua" w:cs="Arial"/>
          <w:b/>
          <w:sz w:val="24"/>
          <w:szCs w:val="24"/>
          <w:u w:val="single"/>
          <w:lang w:val="en-US"/>
        </w:rPr>
      </w:pPr>
      <w:r w:rsidRPr="005C4398">
        <w:rPr>
          <w:rFonts w:ascii="Book Antiqua" w:hAnsi="Book Antiqua" w:cs="Arial"/>
          <w:b/>
          <w:sz w:val="24"/>
          <w:szCs w:val="24"/>
          <w:u w:val="single"/>
          <w:lang w:val="en-US"/>
        </w:rPr>
        <w:t>MATERIAL</w:t>
      </w:r>
      <w:r w:rsidR="005E271F" w:rsidRPr="005C4398">
        <w:rPr>
          <w:rFonts w:ascii="Book Antiqua" w:hAnsi="Book Antiqua" w:cs="Arial"/>
          <w:b/>
          <w:sz w:val="24"/>
          <w:szCs w:val="24"/>
          <w:u w:val="single"/>
          <w:lang w:val="en-US"/>
        </w:rPr>
        <w:t>S</w:t>
      </w:r>
      <w:r w:rsidRPr="005C4398">
        <w:rPr>
          <w:rFonts w:ascii="Book Antiqua" w:hAnsi="Book Antiqua" w:cs="Arial"/>
          <w:b/>
          <w:sz w:val="24"/>
          <w:szCs w:val="24"/>
          <w:u w:val="single"/>
          <w:lang w:val="en-US"/>
        </w:rPr>
        <w:t xml:space="preserve"> AND </w:t>
      </w:r>
      <w:r w:rsidR="00035313" w:rsidRPr="005C4398">
        <w:rPr>
          <w:rFonts w:ascii="Book Antiqua" w:hAnsi="Book Antiqua" w:cs="Arial"/>
          <w:b/>
          <w:sz w:val="24"/>
          <w:szCs w:val="24"/>
          <w:u w:val="single"/>
          <w:lang w:val="en-US"/>
        </w:rPr>
        <w:t>METHODS</w:t>
      </w:r>
    </w:p>
    <w:p w14:paraId="4AC44980" w14:textId="61AA2C41" w:rsidR="00035313" w:rsidRPr="005C4398" w:rsidRDefault="00035313" w:rsidP="005C4398">
      <w:pPr>
        <w:tabs>
          <w:tab w:val="left" w:pos="1212"/>
        </w:tabs>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We conducted a retrospective study of adult patients undergoing cardiac surgery at a tertiary academic medical center in the United States</w:t>
      </w:r>
      <w:r w:rsidR="008315A1">
        <w:rPr>
          <w:rFonts w:ascii="Book Antiqua" w:hAnsi="Book Antiqua" w:cs="Arial"/>
          <w:sz w:val="24"/>
          <w:szCs w:val="24"/>
          <w:lang w:val="en-US"/>
        </w:rPr>
        <w:t xml:space="preserve"> </w:t>
      </w:r>
      <w:r w:rsidRPr="005C4398">
        <w:rPr>
          <w:rFonts w:ascii="Book Antiqua" w:hAnsi="Book Antiqua" w:cs="Arial"/>
          <w:sz w:val="24"/>
          <w:szCs w:val="24"/>
          <w:lang w:val="en-US"/>
        </w:rPr>
        <w:t xml:space="preserve">in the 2-year period (January 1, 2015 </w:t>
      </w:r>
      <w:r w:rsidR="00CA79E1" w:rsidRPr="005C4398">
        <w:rPr>
          <w:rFonts w:ascii="Book Antiqua" w:hAnsi="Book Antiqua" w:cs="Arial"/>
          <w:sz w:val="24"/>
          <w:szCs w:val="24"/>
          <w:lang w:val="en-US"/>
        </w:rPr>
        <w:t>to</w:t>
      </w:r>
      <w:r w:rsidRPr="005C4398">
        <w:rPr>
          <w:rFonts w:ascii="Book Antiqua" w:hAnsi="Book Antiqua" w:cs="Arial"/>
          <w:sz w:val="24"/>
          <w:szCs w:val="24"/>
          <w:lang w:val="en-US"/>
        </w:rPr>
        <w:t xml:space="preserve"> December 31, 2016). We excluded patients who underwent cardiac transplantation or a combination of other solid organ transplantation and the cardiac </w:t>
      </w:r>
      <w:r w:rsidRPr="005C4398">
        <w:rPr>
          <w:rFonts w:ascii="Book Antiqua" w:hAnsi="Book Antiqua" w:cs="Arial"/>
          <w:sz w:val="24"/>
          <w:szCs w:val="24"/>
          <w:lang w:val="en-US"/>
        </w:rPr>
        <w:lastRenderedPageBreak/>
        <w:t>surgery.</w:t>
      </w:r>
      <w:r w:rsidR="00E070F1" w:rsidRPr="005C4398">
        <w:rPr>
          <w:rFonts w:ascii="Book Antiqua" w:hAnsi="Book Antiqua" w:cs="Arial"/>
          <w:sz w:val="24"/>
          <w:szCs w:val="24"/>
          <w:lang w:val="en-US"/>
        </w:rPr>
        <w:t xml:space="preserve"> The study protocol was approved by the Mayo Clinic Institutional Review Board as a minimal risk </w:t>
      </w:r>
      <w:proofErr w:type="gramStart"/>
      <w:r w:rsidR="00E070F1" w:rsidRPr="005C4398">
        <w:rPr>
          <w:rFonts w:ascii="Book Antiqua" w:hAnsi="Book Antiqua" w:cs="Arial"/>
          <w:sz w:val="24"/>
          <w:szCs w:val="24"/>
          <w:lang w:val="en-US"/>
        </w:rPr>
        <w:t>study,</w:t>
      </w:r>
      <w:proofErr w:type="gramEnd"/>
      <w:r w:rsidR="00E070F1" w:rsidRPr="005C4398">
        <w:rPr>
          <w:rFonts w:ascii="Book Antiqua" w:hAnsi="Book Antiqua" w:cs="Arial"/>
          <w:sz w:val="24"/>
          <w:szCs w:val="24"/>
          <w:lang w:val="en-US"/>
        </w:rPr>
        <w:t xml:space="preserve"> therefore the need for informed consent had been waived. </w:t>
      </w:r>
    </w:p>
    <w:p w14:paraId="674482D9" w14:textId="571AAC9E" w:rsidR="00035313"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 xml:space="preserve">The primary independent variable was the development of hypotension within the first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transfer from the OR</w:t>
      </w:r>
      <w:r w:rsidR="006F026C" w:rsidRPr="005C4398">
        <w:rPr>
          <w:rFonts w:ascii="Book Antiqua" w:hAnsi="Book Antiqua" w:cs="Arial"/>
          <w:sz w:val="24"/>
          <w:szCs w:val="24"/>
          <w:lang w:val="en-US"/>
        </w:rPr>
        <w:t xml:space="preserve"> (“ICU hypotension”)</w:t>
      </w:r>
      <w:r w:rsidRPr="005C4398">
        <w:rPr>
          <w:rFonts w:ascii="Book Antiqua" w:hAnsi="Book Antiqua" w:cs="Arial"/>
          <w:sz w:val="24"/>
          <w:szCs w:val="24"/>
          <w:lang w:val="en-US"/>
        </w:rPr>
        <w:t xml:space="preserve">. </w:t>
      </w:r>
      <w:r w:rsidR="007E05F9" w:rsidRPr="005C4398">
        <w:rPr>
          <w:rFonts w:ascii="Book Antiqua" w:hAnsi="Book Antiqua" w:cs="Arial"/>
          <w:sz w:val="24"/>
          <w:szCs w:val="24"/>
          <w:lang w:val="en-US"/>
        </w:rPr>
        <w:t xml:space="preserve">As there is no single, generally accepted, definition of </w:t>
      </w:r>
      <w:proofErr w:type="gramStart"/>
      <w:r w:rsidR="007E05F9" w:rsidRPr="005C4398">
        <w:rPr>
          <w:rFonts w:ascii="Book Antiqua" w:hAnsi="Book Antiqua" w:cs="Arial"/>
          <w:sz w:val="24"/>
          <w:szCs w:val="24"/>
          <w:lang w:val="en-US"/>
        </w:rPr>
        <w:t>hypotension</w:t>
      </w:r>
      <w:r w:rsidR="00A17486" w:rsidRPr="005C4398">
        <w:rPr>
          <w:rFonts w:ascii="Book Antiqua" w:hAnsi="Book Antiqua" w:cs="Arial"/>
          <w:sz w:val="24"/>
          <w:szCs w:val="24"/>
          <w:vertAlign w:val="superscript"/>
          <w:lang w:val="en-US"/>
        </w:rPr>
        <w:t>[</w:t>
      </w:r>
      <w:proofErr w:type="gramEnd"/>
      <w:r w:rsidR="00A17486" w:rsidRPr="005C4398">
        <w:rPr>
          <w:rFonts w:ascii="Book Antiqua" w:hAnsi="Book Antiqua" w:cs="Arial"/>
          <w:sz w:val="24"/>
          <w:szCs w:val="24"/>
          <w:vertAlign w:val="superscript"/>
          <w:lang w:val="en-US"/>
        </w:rPr>
        <w:t>10]</w:t>
      </w:r>
      <w:r w:rsidR="007E05F9" w:rsidRPr="005C4398">
        <w:rPr>
          <w:rFonts w:ascii="Book Antiqua" w:hAnsi="Book Antiqua" w:cs="Arial"/>
          <w:sz w:val="24"/>
          <w:szCs w:val="24"/>
          <w:lang w:val="en-US"/>
        </w:rPr>
        <w:t xml:space="preserve"> we used </w:t>
      </w:r>
      <w:r w:rsidR="00B15B3D" w:rsidRPr="005C4398">
        <w:rPr>
          <w:rFonts w:ascii="Book Antiqua" w:hAnsi="Book Antiqua" w:cs="Arial"/>
          <w:sz w:val="24"/>
          <w:szCs w:val="24"/>
          <w:lang w:val="en-US"/>
        </w:rPr>
        <w:t>one of the common definitions used in biomedical research: A</w:t>
      </w:r>
      <w:r w:rsidRPr="005C4398">
        <w:rPr>
          <w:rFonts w:ascii="Book Antiqua" w:hAnsi="Book Antiqua" w:cs="Arial"/>
          <w:sz w:val="24"/>
          <w:szCs w:val="24"/>
          <w:lang w:val="en-US"/>
        </w:rPr>
        <w:t xml:space="preserve"> systolic blood pressure &lt;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90 mmHg or mean arterial pressure &lt;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65 mmHg per arterial catheter tracing. We abstracted demographic and baseline characteristics, comorbidities, including coronary artery disease (CAD), atrial fibrillation, diabetes mellitus (DM), pulmonary hypertension, liver disease, kidney disease, infective endocarditis, immunosuppression; and all pertinent clinical variables including: </w:t>
      </w:r>
      <w:r w:rsidR="00CA79E1" w:rsidRPr="005C4398">
        <w:rPr>
          <w:rFonts w:ascii="Book Antiqua" w:hAnsi="Book Antiqua" w:cs="Arial"/>
          <w:sz w:val="24"/>
          <w:szCs w:val="24"/>
          <w:lang w:val="en-US"/>
        </w:rPr>
        <w:t>V</w:t>
      </w:r>
      <w:r w:rsidRPr="005C4398">
        <w:rPr>
          <w:rFonts w:ascii="Book Antiqua" w:hAnsi="Book Antiqua" w:cs="Arial"/>
          <w:sz w:val="24"/>
          <w:szCs w:val="24"/>
          <w:lang w:val="en-US"/>
        </w:rPr>
        <w:t>itals, laboratories, type and urgency of surgery, bypass and cross-clamp time</w:t>
      </w:r>
      <w:r w:rsidR="00543DCF" w:rsidRPr="005C4398">
        <w:rPr>
          <w:rFonts w:ascii="Book Antiqua" w:hAnsi="Book Antiqua" w:cs="Arial"/>
          <w:sz w:val="24"/>
          <w:szCs w:val="24"/>
          <w:lang w:val="en-US"/>
        </w:rPr>
        <w:t xml:space="preserve"> (CCT)</w:t>
      </w:r>
      <w:r w:rsidRPr="005C4398">
        <w:rPr>
          <w:rFonts w:ascii="Book Antiqua" w:hAnsi="Book Antiqua" w:cs="Arial"/>
          <w:sz w:val="24"/>
          <w:szCs w:val="24"/>
          <w:lang w:val="en-US"/>
        </w:rPr>
        <w:t>, medications and blood products delivered during the surgery and immediately prior to transfer to ICU, as well as presence of hypotension in the OR</w:t>
      </w:r>
      <w:r w:rsidR="006F026C" w:rsidRPr="005C4398">
        <w:rPr>
          <w:rFonts w:ascii="Book Antiqua" w:hAnsi="Book Antiqua" w:cs="Arial"/>
          <w:sz w:val="24"/>
          <w:szCs w:val="24"/>
          <w:lang w:val="en-US"/>
        </w:rPr>
        <w:t xml:space="preserve"> (“OR hypotension”)</w:t>
      </w:r>
      <w:r w:rsidRPr="005C4398">
        <w:rPr>
          <w:rFonts w:ascii="Book Antiqua" w:hAnsi="Book Antiqua" w:cs="Arial"/>
          <w:sz w:val="24"/>
          <w:szCs w:val="24"/>
          <w:lang w:val="en-US"/>
        </w:rPr>
        <w:t xml:space="preserve">. </w:t>
      </w:r>
      <w:r w:rsidR="00487F01" w:rsidRPr="005C4398">
        <w:rPr>
          <w:rFonts w:ascii="Book Antiqua" w:hAnsi="Book Antiqua" w:cs="Arial"/>
          <w:sz w:val="24"/>
          <w:szCs w:val="24"/>
          <w:lang w:val="en-US"/>
        </w:rPr>
        <w:t>A vasopressor bolus use was abstracted from the electronic chart documentation by the provider. Although the exact doses of vasopressors given were not abstracted, our anesthesiologists mostly use norepinephrine (100</w:t>
      </w:r>
      <w:r w:rsidR="00573EC2" w:rsidRPr="005C4398">
        <w:rPr>
          <w:rFonts w:ascii="Book Antiqua" w:hAnsi="Book Antiqua" w:cs="Arial"/>
          <w:sz w:val="24"/>
          <w:szCs w:val="24"/>
          <w:lang w:val="en-US"/>
        </w:rPr>
        <w:t xml:space="preserve"> µ</w:t>
      </w:r>
      <w:r w:rsidR="00487F01" w:rsidRPr="005C4398">
        <w:rPr>
          <w:rFonts w:ascii="Book Antiqua" w:hAnsi="Book Antiqua" w:cs="Arial"/>
          <w:sz w:val="24"/>
          <w:szCs w:val="24"/>
          <w:lang w:val="en-US"/>
        </w:rPr>
        <w:t xml:space="preserve">g) and/or vasopressin (1 unit), and much less frequently epinephrine (10 </w:t>
      </w:r>
      <w:r w:rsidR="00573EC2" w:rsidRPr="005C4398">
        <w:rPr>
          <w:rFonts w:ascii="Book Antiqua" w:hAnsi="Book Antiqua" w:cs="Arial"/>
          <w:sz w:val="24"/>
          <w:szCs w:val="24"/>
          <w:lang w:val="en-US"/>
        </w:rPr>
        <w:t>µ</w:t>
      </w:r>
      <w:r w:rsidR="00487F01" w:rsidRPr="005C4398">
        <w:rPr>
          <w:rFonts w:ascii="Book Antiqua" w:hAnsi="Book Antiqua" w:cs="Arial"/>
          <w:sz w:val="24"/>
          <w:szCs w:val="24"/>
          <w:lang w:val="en-US"/>
        </w:rPr>
        <w:t>g)</w:t>
      </w:r>
      <w:r w:rsidR="00B72DD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The primary outcome was hospital mortality and secondary outcomes were duration of mechanical ventilation (MV) in hours, and ICU and LOS in days. </w:t>
      </w:r>
      <w:r w:rsidR="00E070F1" w:rsidRPr="005C4398">
        <w:rPr>
          <w:rFonts w:ascii="Book Antiqua" w:hAnsi="Book Antiqua" w:cs="Arial"/>
          <w:sz w:val="24"/>
          <w:szCs w:val="24"/>
          <w:lang w:val="en-US"/>
        </w:rPr>
        <w:t>All data were manually extracted from a</w:t>
      </w:r>
      <w:r w:rsidR="000177BA" w:rsidRPr="005C4398">
        <w:rPr>
          <w:rFonts w:ascii="Book Antiqua" w:hAnsi="Book Antiqua" w:cs="Arial"/>
          <w:sz w:val="24"/>
          <w:szCs w:val="24"/>
          <w:lang w:val="en-US"/>
        </w:rPr>
        <w:t xml:space="preserve">n electronic medical record. </w:t>
      </w:r>
      <w:r w:rsidR="00E070F1" w:rsidRPr="005C4398">
        <w:rPr>
          <w:rFonts w:ascii="Book Antiqua" w:hAnsi="Book Antiqua" w:cs="Arial"/>
          <w:sz w:val="24"/>
          <w:szCs w:val="24"/>
          <w:lang w:val="en-US"/>
        </w:rPr>
        <w:t>The anesthesia notes during the surgery were extracted partially from plotted diagrams and partially from nominal data.</w:t>
      </w:r>
    </w:p>
    <w:p w14:paraId="7B34AFDF" w14:textId="77777777" w:rsidR="00870B47" w:rsidRPr="005C4398" w:rsidRDefault="00870B47" w:rsidP="005C4398">
      <w:pPr>
        <w:adjustRightInd w:val="0"/>
        <w:snapToGrid w:val="0"/>
        <w:spacing w:after="0" w:line="360" w:lineRule="auto"/>
        <w:jc w:val="both"/>
        <w:rPr>
          <w:rFonts w:ascii="Book Antiqua" w:hAnsi="Book Antiqua" w:cs="Arial"/>
          <w:sz w:val="24"/>
          <w:szCs w:val="24"/>
          <w:lang w:val="en-US"/>
        </w:rPr>
      </w:pPr>
    </w:p>
    <w:p w14:paraId="4A5CA662" w14:textId="135C5622" w:rsidR="00035313" w:rsidRPr="005C4398" w:rsidRDefault="00035313" w:rsidP="005C4398">
      <w:pPr>
        <w:tabs>
          <w:tab w:val="left" w:pos="1212"/>
        </w:tabs>
        <w:adjustRightInd w:val="0"/>
        <w:snapToGrid w:val="0"/>
        <w:spacing w:after="0" w:line="360" w:lineRule="auto"/>
        <w:jc w:val="both"/>
        <w:rPr>
          <w:rFonts w:ascii="Book Antiqua" w:hAnsi="Book Antiqua" w:cs="Arial"/>
          <w:b/>
          <w:bCs/>
          <w:i/>
          <w:iCs/>
          <w:sz w:val="24"/>
          <w:szCs w:val="24"/>
          <w:lang w:val="en-US"/>
        </w:rPr>
      </w:pPr>
      <w:r w:rsidRPr="005C4398">
        <w:rPr>
          <w:rFonts w:ascii="Book Antiqua" w:hAnsi="Book Antiqua" w:cs="Arial"/>
          <w:b/>
          <w:bCs/>
          <w:i/>
          <w:iCs/>
          <w:sz w:val="24"/>
          <w:szCs w:val="24"/>
          <w:lang w:val="en-US"/>
        </w:rPr>
        <w:t xml:space="preserve">Statistical </w:t>
      </w:r>
      <w:r w:rsidR="00CA79E1" w:rsidRPr="005C4398">
        <w:rPr>
          <w:rFonts w:ascii="Book Antiqua" w:hAnsi="Book Antiqua" w:cs="Arial"/>
          <w:b/>
          <w:bCs/>
          <w:i/>
          <w:iCs/>
          <w:sz w:val="24"/>
          <w:szCs w:val="24"/>
          <w:lang w:val="en-US"/>
        </w:rPr>
        <w:t>a</w:t>
      </w:r>
      <w:r w:rsidRPr="005C4398">
        <w:rPr>
          <w:rFonts w:ascii="Book Antiqua" w:hAnsi="Book Antiqua" w:cs="Arial"/>
          <w:b/>
          <w:bCs/>
          <w:i/>
          <w:iCs/>
          <w:sz w:val="24"/>
          <w:szCs w:val="24"/>
          <w:lang w:val="en-US"/>
        </w:rPr>
        <w:t>nalysis</w:t>
      </w:r>
    </w:p>
    <w:p w14:paraId="5F67D87D" w14:textId="58D8C0E2" w:rsidR="00035313" w:rsidRPr="005C4398" w:rsidRDefault="00035313" w:rsidP="005C4398">
      <w:pPr>
        <w:tabs>
          <w:tab w:val="left" w:pos="1212"/>
        </w:tabs>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The continuous variables were reported as median values with interquartile ranges (IQR) and the categorical variables were reported as counts and proportions. We used nonparametric statistical tests; Fisher’s exact and Wilcoxon Rank-Sum tests, as applicable. The predictor variables in univariate analyses with a </w:t>
      </w:r>
      <w:r w:rsidR="005958FB" w:rsidRPr="005C4398">
        <w:rPr>
          <w:rFonts w:ascii="Book Antiqua" w:hAnsi="Book Antiqua" w:cs="Arial"/>
          <w:i/>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value of less than 0.1 were included in the subsequent multivariate analyses. We used nominal logistic and linear regressions, as appropriate. Statistical significance was considered at </w:t>
      </w:r>
      <w:r w:rsidR="005958FB" w:rsidRPr="005C4398">
        <w:rPr>
          <w:rFonts w:ascii="Book Antiqua" w:hAnsi="Book Antiqua" w:cs="Arial"/>
          <w:i/>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value of &lt;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0.05. As we performed analysis mainly for the exploratory purpose, no </w:t>
      </w:r>
      <w:r w:rsidRPr="005C4398">
        <w:rPr>
          <w:rFonts w:ascii="Book Antiqua" w:hAnsi="Book Antiqua" w:cs="Arial"/>
          <w:sz w:val="24"/>
          <w:szCs w:val="24"/>
          <w:lang w:val="en-US"/>
        </w:rPr>
        <w:lastRenderedPageBreak/>
        <w:t xml:space="preserve">corrections for multiple comparisons were done. We used JMP 10 Pro statistical software for analysis from SAS (Cary, NC, </w:t>
      </w:r>
      <w:r w:rsidR="00087552" w:rsidRPr="005C4398">
        <w:rPr>
          <w:rFonts w:ascii="Book Antiqua" w:hAnsi="Book Antiqua" w:cs="Arial"/>
          <w:sz w:val="24"/>
          <w:szCs w:val="24"/>
          <w:lang w:val="en-US"/>
        </w:rPr>
        <w:t>United States</w:t>
      </w:r>
      <w:r w:rsidRPr="005C4398">
        <w:rPr>
          <w:rFonts w:ascii="Book Antiqua" w:hAnsi="Book Antiqua" w:cs="Arial"/>
          <w:sz w:val="24"/>
          <w:szCs w:val="24"/>
          <w:lang w:val="en-US"/>
        </w:rPr>
        <w:t>).</w:t>
      </w:r>
    </w:p>
    <w:p w14:paraId="2DE919EA" w14:textId="77777777" w:rsidR="00035313" w:rsidRPr="005C4398" w:rsidRDefault="00035313" w:rsidP="005C4398">
      <w:pPr>
        <w:adjustRightInd w:val="0"/>
        <w:snapToGrid w:val="0"/>
        <w:spacing w:after="0" w:line="360" w:lineRule="auto"/>
        <w:jc w:val="both"/>
        <w:rPr>
          <w:rFonts w:ascii="Book Antiqua" w:hAnsi="Book Antiqua" w:cs="Arial"/>
          <w:sz w:val="24"/>
          <w:szCs w:val="24"/>
          <w:lang w:val="en-US"/>
        </w:rPr>
      </w:pPr>
    </w:p>
    <w:p w14:paraId="6293EC10" w14:textId="0E6C8F19" w:rsidR="00035313" w:rsidRPr="005C4398" w:rsidRDefault="00035313" w:rsidP="005C4398">
      <w:pPr>
        <w:adjustRightInd w:val="0"/>
        <w:snapToGrid w:val="0"/>
        <w:spacing w:after="0" w:line="360" w:lineRule="auto"/>
        <w:jc w:val="both"/>
        <w:rPr>
          <w:rFonts w:ascii="Book Antiqua" w:hAnsi="Book Antiqua" w:cs="Arial"/>
          <w:b/>
          <w:sz w:val="24"/>
          <w:szCs w:val="24"/>
          <w:u w:val="single"/>
          <w:lang w:val="en-US"/>
        </w:rPr>
      </w:pPr>
      <w:r w:rsidRPr="005C4398">
        <w:rPr>
          <w:rFonts w:ascii="Book Antiqua" w:hAnsi="Book Antiqua" w:cs="Arial"/>
          <w:b/>
          <w:sz w:val="24"/>
          <w:szCs w:val="24"/>
          <w:u w:val="single"/>
          <w:lang w:val="en-US"/>
        </w:rPr>
        <w:t>RESULTS</w:t>
      </w:r>
    </w:p>
    <w:p w14:paraId="6735701E" w14:textId="64C89CE8" w:rsidR="00035313"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Out of 1273 cardiothoracic surgeries performed within the study period, 437 </w:t>
      </w:r>
      <w:r w:rsidR="000177BA" w:rsidRPr="005C4398">
        <w:rPr>
          <w:rFonts w:ascii="Book Antiqua" w:hAnsi="Book Antiqua" w:cs="Arial"/>
          <w:sz w:val="24"/>
          <w:szCs w:val="24"/>
          <w:lang w:val="en-US"/>
        </w:rPr>
        <w:t xml:space="preserve">patients </w:t>
      </w:r>
      <w:r w:rsidRPr="005C4398">
        <w:rPr>
          <w:rFonts w:ascii="Book Antiqua" w:hAnsi="Book Antiqua" w:cs="Arial"/>
          <w:sz w:val="24"/>
          <w:szCs w:val="24"/>
          <w:lang w:val="en-US"/>
        </w:rPr>
        <w:t>underwent non</w:t>
      </w:r>
      <w:r w:rsidR="00762D40" w:rsidRPr="005C4398">
        <w:rPr>
          <w:rFonts w:ascii="Book Antiqua" w:hAnsi="Book Antiqua" w:cs="Arial"/>
          <w:sz w:val="24"/>
          <w:szCs w:val="24"/>
          <w:lang w:val="en-US"/>
        </w:rPr>
        <w:t>-</w:t>
      </w:r>
      <w:r w:rsidRPr="005C4398">
        <w:rPr>
          <w:rFonts w:ascii="Book Antiqua" w:hAnsi="Book Antiqua" w:cs="Arial"/>
          <w:sz w:val="24"/>
          <w:szCs w:val="24"/>
          <w:lang w:val="en-US"/>
        </w:rPr>
        <w:t xml:space="preserve">transplant cardiac surgery and were eligible for our study. Twenty patients were excluded subsequently as they lacked detailed blood pressure recordings, leaving 417 patients for the study analyses (Figure </w:t>
      </w:r>
      <w:r w:rsidR="00EE33C2" w:rsidRPr="005C4398">
        <w:rPr>
          <w:rFonts w:ascii="Book Antiqua" w:hAnsi="Book Antiqua" w:cs="Arial"/>
          <w:sz w:val="24"/>
          <w:szCs w:val="24"/>
          <w:lang w:val="en-US"/>
        </w:rPr>
        <w:t>1</w:t>
      </w:r>
      <w:r w:rsidRPr="005C4398">
        <w:rPr>
          <w:rFonts w:ascii="Book Antiqua" w:hAnsi="Book Antiqua" w:cs="Arial"/>
          <w:sz w:val="24"/>
          <w:szCs w:val="24"/>
          <w:lang w:val="en-US"/>
        </w:rPr>
        <w:t xml:space="preserve">). The majority of patients were white (85%), males (73%), of median age 67 years (IQR 59, 73), and with median </w:t>
      </w:r>
      <w:r w:rsidR="00870B47" w:rsidRPr="005C4398">
        <w:rPr>
          <w:rFonts w:ascii="Book Antiqua" w:hAnsi="Book Antiqua" w:cs="Arial"/>
          <w:sz w:val="24"/>
          <w:szCs w:val="24"/>
          <w:lang w:val="en-US"/>
        </w:rPr>
        <w:t>body mass index (</w:t>
      </w:r>
      <w:r w:rsidRPr="005C4398">
        <w:rPr>
          <w:rFonts w:ascii="Book Antiqua" w:hAnsi="Book Antiqua" w:cs="Arial"/>
          <w:sz w:val="24"/>
          <w:szCs w:val="24"/>
          <w:lang w:val="en-US"/>
        </w:rPr>
        <w:t>BMI</w:t>
      </w:r>
      <w:r w:rsidR="00870B47"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0177BA" w:rsidRPr="005C4398">
        <w:rPr>
          <w:rFonts w:ascii="Book Antiqua" w:hAnsi="Book Antiqua" w:cs="Arial"/>
          <w:sz w:val="24"/>
          <w:szCs w:val="24"/>
          <w:lang w:val="en-US"/>
        </w:rPr>
        <w:t xml:space="preserve">of </w:t>
      </w:r>
      <w:r w:rsidRPr="005C4398">
        <w:rPr>
          <w:rFonts w:ascii="Book Antiqua" w:hAnsi="Book Antiqua" w:cs="Arial"/>
          <w:sz w:val="24"/>
          <w:szCs w:val="24"/>
          <w:lang w:val="en-US"/>
        </w:rPr>
        <w:t xml:space="preserve">28 (IQR 25, 32). The two most commonly performed surgeries were coronary artery bypass grafting (46%) and valvular surgery (29%). The detailed baseline characteristics are listed in Table </w:t>
      </w:r>
      <w:r w:rsidR="00EE33C2" w:rsidRPr="005C4398">
        <w:rPr>
          <w:rFonts w:ascii="Book Antiqua" w:hAnsi="Book Antiqua" w:cs="Arial"/>
          <w:sz w:val="24"/>
          <w:szCs w:val="24"/>
          <w:lang w:val="en-US"/>
        </w:rPr>
        <w:t>1</w:t>
      </w:r>
      <w:r w:rsidRPr="005C4398">
        <w:rPr>
          <w:rFonts w:ascii="Book Antiqua" w:hAnsi="Book Antiqua" w:cs="Arial"/>
          <w:sz w:val="24"/>
          <w:szCs w:val="24"/>
          <w:lang w:val="en-US"/>
        </w:rPr>
        <w:t>. The median bypass time</w:t>
      </w:r>
      <w:r w:rsidR="00543DCF" w:rsidRPr="005C4398">
        <w:rPr>
          <w:rFonts w:ascii="Book Antiqua" w:hAnsi="Book Antiqua" w:cs="Arial"/>
          <w:sz w:val="24"/>
          <w:szCs w:val="24"/>
          <w:lang w:val="en-US"/>
        </w:rPr>
        <w:t xml:space="preserve"> (BT)</w:t>
      </w:r>
      <w:r w:rsidRPr="005C4398">
        <w:rPr>
          <w:rFonts w:ascii="Book Antiqua" w:hAnsi="Book Antiqua" w:cs="Arial"/>
          <w:sz w:val="24"/>
          <w:szCs w:val="24"/>
          <w:lang w:val="en-US"/>
        </w:rPr>
        <w:t xml:space="preserve"> was 116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(IQR 90, 150) and the median </w:t>
      </w:r>
      <w:r w:rsidR="00543DCF" w:rsidRPr="005C4398">
        <w:rPr>
          <w:rFonts w:ascii="Book Antiqua" w:hAnsi="Book Antiqua" w:cs="Arial"/>
          <w:sz w:val="24"/>
          <w:szCs w:val="24"/>
          <w:lang w:val="en-US"/>
        </w:rPr>
        <w:t>CCT</w:t>
      </w:r>
      <w:r w:rsidRPr="005C4398">
        <w:rPr>
          <w:rFonts w:ascii="Book Antiqua" w:hAnsi="Book Antiqua" w:cs="Arial"/>
          <w:sz w:val="24"/>
          <w:szCs w:val="24"/>
          <w:lang w:val="en-US"/>
        </w:rPr>
        <w:t xml:space="preserve"> was 80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(IQR 55, 105). While 76% of all surgeries were elective (pre-scheduled), 24% were either emergent (within 24 </w:t>
      </w:r>
      <w:r w:rsidR="00CA79E1" w:rsidRPr="005C4398">
        <w:rPr>
          <w:rFonts w:ascii="Book Antiqua" w:hAnsi="Book Antiqua" w:cs="Arial"/>
          <w:sz w:val="24"/>
          <w:szCs w:val="24"/>
          <w:lang w:val="en-US"/>
        </w:rPr>
        <w:t>h</w:t>
      </w:r>
      <w:r w:rsidRPr="005C4398">
        <w:rPr>
          <w:rFonts w:ascii="Book Antiqua" w:hAnsi="Book Antiqua" w:cs="Arial"/>
          <w:sz w:val="24"/>
          <w:szCs w:val="24"/>
          <w:lang w:val="en-US"/>
        </w:rPr>
        <w:t xml:space="preserve"> of admission) or urgent (24-72 </w:t>
      </w:r>
      <w:r w:rsidR="00CA79E1" w:rsidRPr="005C4398">
        <w:rPr>
          <w:rFonts w:ascii="Book Antiqua" w:hAnsi="Book Antiqua" w:cs="Arial"/>
          <w:sz w:val="24"/>
          <w:szCs w:val="24"/>
          <w:lang w:val="en-US"/>
        </w:rPr>
        <w:t>h</w:t>
      </w:r>
      <w:r w:rsidRPr="005C4398">
        <w:rPr>
          <w:rFonts w:ascii="Book Antiqua" w:hAnsi="Book Antiqua" w:cs="Arial"/>
          <w:sz w:val="24"/>
          <w:szCs w:val="24"/>
          <w:lang w:val="en-US"/>
        </w:rPr>
        <w:t xml:space="preserve"> after hospital admission). The overall postoperative mortality was 3%. The median MV duration was 4 </w:t>
      </w:r>
      <w:r w:rsidR="00CA79E1" w:rsidRPr="005C4398">
        <w:rPr>
          <w:rFonts w:ascii="Book Antiqua" w:hAnsi="Book Antiqua" w:cs="Arial"/>
          <w:sz w:val="24"/>
          <w:szCs w:val="24"/>
          <w:lang w:val="en-US"/>
        </w:rPr>
        <w:t>h</w:t>
      </w:r>
      <w:r w:rsidRPr="005C4398">
        <w:rPr>
          <w:rFonts w:ascii="Book Antiqua" w:hAnsi="Book Antiqua" w:cs="Arial"/>
          <w:sz w:val="24"/>
          <w:szCs w:val="24"/>
          <w:lang w:val="en-US"/>
        </w:rPr>
        <w:t xml:space="preserve"> (IQR 3, 9), and the median ICU and hospital LOS were 2 (IQR 1, 3) and 7 days (IQR 5, 10), respectively. </w:t>
      </w:r>
    </w:p>
    <w:p w14:paraId="6CD0D7C4" w14:textId="77777777" w:rsidR="00C70BD0" w:rsidRPr="005C4398" w:rsidRDefault="00C70BD0" w:rsidP="005C4398">
      <w:pPr>
        <w:adjustRightInd w:val="0"/>
        <w:snapToGrid w:val="0"/>
        <w:spacing w:after="0" w:line="360" w:lineRule="auto"/>
        <w:jc w:val="both"/>
        <w:rPr>
          <w:rFonts w:ascii="Book Antiqua" w:hAnsi="Book Antiqua" w:cs="Arial"/>
          <w:sz w:val="24"/>
          <w:szCs w:val="24"/>
          <w:lang w:val="en-US"/>
        </w:rPr>
      </w:pPr>
    </w:p>
    <w:p w14:paraId="081B0D50" w14:textId="4F8654F4" w:rsidR="00035313" w:rsidRPr="005C4398" w:rsidRDefault="00035313" w:rsidP="005C4398">
      <w:pPr>
        <w:adjustRightInd w:val="0"/>
        <w:snapToGrid w:val="0"/>
        <w:spacing w:after="0" w:line="360" w:lineRule="auto"/>
        <w:jc w:val="both"/>
        <w:rPr>
          <w:rFonts w:ascii="Book Antiqua" w:hAnsi="Book Antiqua" w:cs="Arial"/>
          <w:b/>
          <w:bCs/>
          <w:i/>
          <w:iCs/>
          <w:sz w:val="24"/>
          <w:szCs w:val="24"/>
          <w:lang w:val="en-US"/>
        </w:rPr>
      </w:pPr>
      <w:r w:rsidRPr="005C4398">
        <w:rPr>
          <w:rFonts w:ascii="Book Antiqua" w:hAnsi="Book Antiqua" w:cs="Arial"/>
          <w:b/>
          <w:bCs/>
          <w:i/>
          <w:iCs/>
          <w:sz w:val="24"/>
          <w:szCs w:val="24"/>
          <w:lang w:val="en-US"/>
        </w:rPr>
        <w:t xml:space="preserve">ICU </w:t>
      </w:r>
      <w:r w:rsidR="00CA79E1" w:rsidRPr="005C4398">
        <w:rPr>
          <w:rFonts w:ascii="Book Antiqua" w:hAnsi="Book Antiqua" w:cs="Arial"/>
          <w:b/>
          <w:bCs/>
          <w:i/>
          <w:iCs/>
          <w:sz w:val="24"/>
          <w:szCs w:val="24"/>
          <w:lang w:val="en-US"/>
        </w:rPr>
        <w:t>h</w:t>
      </w:r>
      <w:r w:rsidRPr="005C4398">
        <w:rPr>
          <w:rFonts w:ascii="Book Antiqua" w:hAnsi="Book Antiqua" w:cs="Arial"/>
          <w:b/>
          <w:bCs/>
          <w:i/>
          <w:iCs/>
          <w:sz w:val="24"/>
          <w:szCs w:val="24"/>
          <w:lang w:val="en-US"/>
        </w:rPr>
        <w:t>ypotension</w:t>
      </w:r>
    </w:p>
    <w:p w14:paraId="254C2D9A" w14:textId="745941A9" w:rsidR="00035313"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Total of 227 patients (54%) were found to be hypotensive within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transfer to the ICU. Nearly three quarters of the whole cohort did not have OR hypotension immediately prior </w:t>
      </w:r>
      <w:r w:rsidR="00EE33C2" w:rsidRPr="005C4398">
        <w:rPr>
          <w:rFonts w:ascii="Book Antiqua" w:hAnsi="Book Antiqua" w:cs="Arial"/>
          <w:sz w:val="24"/>
          <w:szCs w:val="24"/>
          <w:lang w:val="en-US"/>
        </w:rPr>
        <w:t>to transfer to the ICU (Figure 2</w:t>
      </w:r>
      <w:r w:rsidRPr="005C4398">
        <w:rPr>
          <w:rFonts w:ascii="Book Antiqua" w:hAnsi="Book Antiqua" w:cs="Arial"/>
          <w:sz w:val="24"/>
          <w:szCs w:val="24"/>
          <w:lang w:val="en-US"/>
        </w:rPr>
        <w:t xml:space="preserve">). Presence of OR hypotension immediately prior to ICU transfer was </w:t>
      </w:r>
      <w:r w:rsidR="00B72DD1" w:rsidRPr="005C4398">
        <w:rPr>
          <w:rFonts w:ascii="Book Antiqua" w:hAnsi="Book Antiqua" w:cs="Arial"/>
          <w:sz w:val="24"/>
          <w:szCs w:val="24"/>
          <w:lang w:val="en-US"/>
        </w:rPr>
        <w:t xml:space="preserve">expectedly </w:t>
      </w:r>
      <w:r w:rsidRPr="005C4398">
        <w:rPr>
          <w:rFonts w:ascii="Book Antiqua" w:hAnsi="Book Antiqua" w:cs="Arial"/>
          <w:sz w:val="24"/>
          <w:szCs w:val="24"/>
          <w:lang w:val="en-US"/>
        </w:rPr>
        <w:t xml:space="preserve">associated with ICU hypotension </w:t>
      </w:r>
      <w:r w:rsidR="00CA31E8" w:rsidRPr="005C4398">
        <w:rPr>
          <w:rFonts w:ascii="Book Antiqua" w:hAnsi="Book Antiqua" w:cs="Arial"/>
          <w:sz w:val="24"/>
          <w:szCs w:val="24"/>
          <w:lang w:val="en-US"/>
        </w:rPr>
        <w:t>[</w:t>
      </w:r>
      <w:r w:rsidRPr="005C4398">
        <w:rPr>
          <w:rFonts w:ascii="Book Antiqua" w:hAnsi="Book Antiqua" w:cs="Arial"/>
          <w:sz w:val="24"/>
          <w:szCs w:val="24"/>
          <w:lang w:val="en-US"/>
        </w:rPr>
        <w:t xml:space="preserve">OR </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1.9; 95%</w:t>
      </w:r>
      <w:r w:rsidR="00CA31E8" w:rsidRPr="005C4398">
        <w:rPr>
          <w:rFonts w:ascii="Book Antiqua" w:hAnsi="Book Antiqua" w:cs="Arial"/>
          <w:sz w:val="24"/>
          <w:szCs w:val="24"/>
          <w:lang w:val="en-US"/>
        </w:rPr>
        <w:t xml:space="preserve"> confidence interval (</w:t>
      </w:r>
      <w:r w:rsidRPr="005C4398">
        <w:rPr>
          <w:rFonts w:ascii="Book Antiqua" w:hAnsi="Book Antiqua" w:cs="Arial"/>
          <w:sz w:val="24"/>
          <w:szCs w:val="24"/>
          <w:lang w:val="en-US"/>
        </w:rPr>
        <w:t>CI</w:t>
      </w:r>
      <w:r w:rsidR="00CA31E8" w:rsidRPr="005C4398">
        <w:rPr>
          <w:rFonts w:ascii="Book Antiqua" w:hAnsi="Book Antiqua" w:cs="Arial"/>
          <w:sz w:val="24"/>
          <w:szCs w:val="24"/>
          <w:lang w:val="en-US"/>
        </w:rPr>
        <w:t>)</w:t>
      </w:r>
      <w:r w:rsidR="00CA79E1" w:rsidRPr="005C4398">
        <w:rPr>
          <w:rFonts w:ascii="Book Antiqua" w:hAnsi="Book Antiqua" w:cs="Arial"/>
          <w:sz w:val="24"/>
          <w:szCs w:val="24"/>
          <w:lang w:val="en-US"/>
        </w:rPr>
        <w:t>:</w:t>
      </w:r>
      <w:r w:rsidRPr="005C4398">
        <w:rPr>
          <w:rFonts w:ascii="Book Antiqua" w:hAnsi="Book Antiqua" w:cs="Arial"/>
          <w:sz w:val="24"/>
          <w:szCs w:val="24"/>
          <w:lang w:val="en-US"/>
        </w:rPr>
        <w:t xml:space="preserve"> 1.21-2.98; </w:t>
      </w:r>
      <w:r w:rsidR="00CA79E1" w:rsidRPr="005C4398">
        <w:rPr>
          <w:rFonts w:ascii="Book Antiqua" w:hAnsi="Book Antiqua" w:cs="Arial"/>
          <w:i/>
          <w:iCs/>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&lt;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0.006</w:t>
      </w:r>
      <w:r w:rsidR="00CA31E8" w:rsidRPr="005C4398">
        <w:rPr>
          <w:rFonts w:ascii="Book Antiqua" w:hAnsi="Book Antiqua" w:cs="Arial"/>
          <w:sz w:val="24"/>
          <w:szCs w:val="24"/>
          <w:lang w:val="en-US"/>
        </w:rPr>
        <w:t>]</w:t>
      </w:r>
      <w:r w:rsidRPr="005C4398">
        <w:rPr>
          <w:rFonts w:ascii="Book Antiqua" w:hAnsi="Book Antiqua" w:cs="Arial"/>
          <w:sz w:val="24"/>
          <w:szCs w:val="24"/>
          <w:lang w:val="en-US"/>
        </w:rPr>
        <w:t xml:space="preserve">. About two-thirds of patients with </w:t>
      </w:r>
      <w:proofErr w:type="gramStart"/>
      <w:r w:rsidRPr="005C4398">
        <w:rPr>
          <w:rFonts w:ascii="Book Antiqua" w:hAnsi="Book Antiqua" w:cs="Arial"/>
          <w:sz w:val="24"/>
          <w:szCs w:val="24"/>
          <w:lang w:val="en-US"/>
        </w:rPr>
        <w:t>preceding</w:t>
      </w:r>
      <w:proofErr w:type="gramEnd"/>
      <w:r w:rsidRPr="005C4398">
        <w:rPr>
          <w:rFonts w:ascii="Book Antiqua" w:hAnsi="Book Antiqua" w:cs="Arial"/>
          <w:sz w:val="24"/>
          <w:szCs w:val="24"/>
          <w:lang w:val="en-US"/>
        </w:rPr>
        <w:t xml:space="preserve"> OR hypotension continued with ICU hypotension and half of those without preceding OR hypotension developed ICU hypotension upon ICU transfer. Higher BMI, history of DM and CAD were associated with significantly higher unadjusted risk of dev</w:t>
      </w:r>
      <w:r w:rsidR="00EE33C2" w:rsidRPr="005C4398">
        <w:rPr>
          <w:rFonts w:ascii="Book Antiqua" w:hAnsi="Book Antiqua" w:cs="Arial"/>
          <w:sz w:val="24"/>
          <w:szCs w:val="24"/>
          <w:lang w:val="en-US"/>
        </w:rPr>
        <w:t>eloping ICU hypotension (Table 2</w:t>
      </w:r>
      <w:r w:rsidRPr="005C4398">
        <w:rPr>
          <w:rFonts w:ascii="Book Antiqua" w:hAnsi="Book Antiqua" w:cs="Arial"/>
          <w:sz w:val="24"/>
          <w:szCs w:val="24"/>
          <w:lang w:val="en-US"/>
        </w:rPr>
        <w:t xml:space="preserve">). ICU hypotension was associated with the longer duration of MV in hours: 5 (IQR 3, 15) </w:t>
      </w:r>
      <w:r w:rsidR="00F74078" w:rsidRPr="005C4398">
        <w:rPr>
          <w:rFonts w:ascii="Book Antiqua" w:hAnsi="Book Antiqua" w:cs="Arial"/>
          <w:i/>
          <w:iCs/>
          <w:sz w:val="24"/>
          <w:szCs w:val="24"/>
          <w:lang w:val="en-US"/>
        </w:rPr>
        <w:t>vs</w:t>
      </w:r>
      <w:r w:rsidRPr="005C4398">
        <w:rPr>
          <w:rFonts w:ascii="Book Antiqua" w:hAnsi="Book Antiqua" w:cs="Arial"/>
          <w:sz w:val="24"/>
          <w:szCs w:val="24"/>
          <w:lang w:val="en-US"/>
        </w:rPr>
        <w:t xml:space="preserve"> 4 (IQR 3, 6), </w:t>
      </w:r>
      <w:r w:rsidR="00CA79E1" w:rsidRPr="005C4398">
        <w:rPr>
          <w:rFonts w:ascii="Book Antiqua" w:hAnsi="Book Antiqua" w:cs="Arial"/>
          <w:i/>
          <w:iCs/>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0.012. Although statistically significant, the clinical significance appear</w:t>
      </w:r>
      <w:r w:rsidR="00715B11" w:rsidRPr="005C4398">
        <w:rPr>
          <w:rFonts w:ascii="Book Antiqua" w:hAnsi="Book Antiqua" w:cs="Arial"/>
          <w:sz w:val="24"/>
          <w:szCs w:val="24"/>
          <w:lang w:val="en-US"/>
        </w:rPr>
        <w:t>ed</w:t>
      </w:r>
      <w:r w:rsidRPr="005C4398">
        <w:rPr>
          <w:rFonts w:ascii="Book Antiqua" w:hAnsi="Book Antiqua" w:cs="Arial"/>
          <w:sz w:val="24"/>
          <w:szCs w:val="24"/>
          <w:lang w:val="en-US"/>
        </w:rPr>
        <w:t xml:space="preserve"> to be limited only to the patient</w:t>
      </w:r>
      <w:r w:rsidR="00EE33C2" w:rsidRPr="005C4398">
        <w:rPr>
          <w:rFonts w:ascii="Book Antiqua" w:hAnsi="Book Antiqua" w:cs="Arial"/>
          <w:sz w:val="24"/>
          <w:szCs w:val="24"/>
          <w:lang w:val="en-US"/>
        </w:rPr>
        <w:t>s in the upper quartile (Table 3</w:t>
      </w:r>
      <w:r w:rsidRPr="005C4398">
        <w:rPr>
          <w:rFonts w:ascii="Book Antiqua" w:hAnsi="Book Antiqua" w:cs="Arial"/>
          <w:sz w:val="24"/>
          <w:szCs w:val="24"/>
          <w:lang w:val="en-US"/>
        </w:rPr>
        <w:t xml:space="preserve">). Based on </w:t>
      </w:r>
      <w:r w:rsidRPr="005C4398">
        <w:rPr>
          <w:rFonts w:ascii="Book Antiqua" w:hAnsi="Book Antiqua" w:cs="Arial"/>
          <w:sz w:val="24"/>
          <w:szCs w:val="24"/>
          <w:lang w:val="en-US"/>
        </w:rPr>
        <w:lastRenderedPageBreak/>
        <w:t>the chart documentation, 212 patients received vasopressor boluses around (immediately prior or during) t</w:t>
      </w:r>
      <w:r w:rsidR="00EE33C2" w:rsidRPr="005C4398">
        <w:rPr>
          <w:rFonts w:ascii="Book Antiqua" w:hAnsi="Book Antiqua" w:cs="Arial"/>
          <w:sz w:val="24"/>
          <w:szCs w:val="24"/>
          <w:lang w:val="en-US"/>
        </w:rPr>
        <w:t>he transfer to the ICU (Figure 3</w:t>
      </w:r>
      <w:r w:rsidRPr="005C4398">
        <w:rPr>
          <w:rFonts w:ascii="Book Antiqua" w:hAnsi="Book Antiqua" w:cs="Arial"/>
          <w:sz w:val="24"/>
          <w:szCs w:val="24"/>
          <w:lang w:val="en-US"/>
        </w:rPr>
        <w:t xml:space="preserve">). The patients who received vasopressor bolus on transfer were </w:t>
      </w:r>
      <w:r w:rsidR="00B72DD1" w:rsidRPr="005C4398">
        <w:rPr>
          <w:rFonts w:ascii="Book Antiqua" w:hAnsi="Book Antiqua" w:cs="Arial"/>
          <w:sz w:val="24"/>
          <w:szCs w:val="24"/>
          <w:lang w:val="en-US"/>
        </w:rPr>
        <w:t xml:space="preserve">somewhat </w:t>
      </w:r>
      <w:r w:rsidRPr="005C4398">
        <w:rPr>
          <w:rFonts w:ascii="Book Antiqua" w:hAnsi="Book Antiqua" w:cs="Arial"/>
          <w:sz w:val="24"/>
          <w:szCs w:val="24"/>
          <w:lang w:val="en-US"/>
        </w:rPr>
        <w:t>more likely to experience ICU drop-off hypotension (OR</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 1.45, 95%CI</w:t>
      </w:r>
      <w:r w:rsidR="00CA79E1" w:rsidRPr="005C4398">
        <w:rPr>
          <w:rFonts w:ascii="Book Antiqua" w:hAnsi="Book Antiqua" w:cs="Arial"/>
          <w:sz w:val="24"/>
          <w:szCs w:val="24"/>
          <w:lang w:val="en-US"/>
        </w:rPr>
        <w:t>:</w:t>
      </w:r>
      <w:r w:rsidRPr="005C4398">
        <w:rPr>
          <w:rFonts w:ascii="Book Antiqua" w:hAnsi="Book Antiqua" w:cs="Arial"/>
          <w:sz w:val="24"/>
          <w:szCs w:val="24"/>
          <w:lang w:val="en-US"/>
        </w:rPr>
        <w:t xml:space="preserve"> 0.98-2.13; </w:t>
      </w:r>
      <w:r w:rsidR="00CA79E1" w:rsidRPr="005C4398">
        <w:rPr>
          <w:rFonts w:ascii="Book Antiqua" w:hAnsi="Book Antiqua" w:cs="Arial"/>
          <w:i/>
          <w:iCs/>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0.062), although this did not quite reach statistical significance. Of the 212 patients who received bolus, 125 (55%) experienced immediate ICU hypotension. Of these 125 patients with ICU hypotension, 78 did not have </w:t>
      </w:r>
      <w:proofErr w:type="gramStart"/>
      <w:r w:rsidRPr="005C4398">
        <w:rPr>
          <w:rFonts w:ascii="Book Antiqua" w:hAnsi="Book Antiqua" w:cs="Arial"/>
          <w:sz w:val="24"/>
          <w:szCs w:val="24"/>
          <w:lang w:val="en-US"/>
        </w:rPr>
        <w:t>preceding</w:t>
      </w:r>
      <w:proofErr w:type="gramEnd"/>
      <w:r w:rsidRPr="005C4398">
        <w:rPr>
          <w:rFonts w:ascii="Book Antiqua" w:hAnsi="Book Antiqua" w:cs="Arial"/>
          <w:sz w:val="24"/>
          <w:szCs w:val="24"/>
          <w:lang w:val="en-US"/>
        </w:rPr>
        <w:t xml:space="preserve"> OR hypotension and 47 did and continued with ICU hypotension from the OR (OR</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 1.78; 95%CI</w:t>
      </w:r>
      <w:r w:rsidR="00CA79E1" w:rsidRPr="005C4398">
        <w:rPr>
          <w:rFonts w:ascii="Book Antiqua" w:hAnsi="Book Antiqua" w:cs="Arial"/>
          <w:sz w:val="24"/>
          <w:szCs w:val="24"/>
          <w:lang w:val="en-US"/>
        </w:rPr>
        <w:t>:</w:t>
      </w:r>
      <w:r w:rsidRPr="005C4398">
        <w:rPr>
          <w:rFonts w:ascii="Book Antiqua" w:hAnsi="Book Antiqua" w:cs="Arial"/>
          <w:sz w:val="24"/>
          <w:szCs w:val="24"/>
          <w:lang w:val="en-US"/>
        </w:rPr>
        <w:t xml:space="preserve"> 0.97-3.26; </w:t>
      </w:r>
      <w:r w:rsidR="00CA79E1" w:rsidRPr="005C4398">
        <w:rPr>
          <w:rFonts w:ascii="Book Antiqua" w:hAnsi="Book Antiqua" w:cs="Arial"/>
          <w:i/>
          <w:iCs/>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0.074). Of 12 patients who died, 9 received the bolus during the transfer and 3 did not (OR</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 2.99; 95%CI</w:t>
      </w:r>
      <w:r w:rsidR="00CA79E1" w:rsidRPr="005C4398">
        <w:rPr>
          <w:rFonts w:ascii="Book Antiqua" w:hAnsi="Book Antiqua" w:cs="Arial"/>
          <w:sz w:val="24"/>
          <w:szCs w:val="24"/>
          <w:lang w:val="en-US"/>
        </w:rPr>
        <w:t>:</w:t>
      </w:r>
      <w:r w:rsidRPr="005C4398">
        <w:rPr>
          <w:rFonts w:ascii="Book Antiqua" w:hAnsi="Book Antiqua" w:cs="Arial"/>
          <w:sz w:val="24"/>
          <w:szCs w:val="24"/>
          <w:lang w:val="en-US"/>
        </w:rPr>
        <w:t xml:space="preserve"> 0.8-11.2; </w:t>
      </w:r>
      <w:r w:rsidR="00CA79E1" w:rsidRPr="005C4398">
        <w:rPr>
          <w:rFonts w:ascii="Book Antiqua" w:hAnsi="Book Antiqua" w:cs="Arial"/>
          <w:i/>
          <w:iCs/>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0.14). Receipt of vasopressor bolus </w:t>
      </w:r>
      <w:r w:rsidR="00646FDA" w:rsidRPr="005C4398">
        <w:rPr>
          <w:rFonts w:ascii="Book Antiqua" w:hAnsi="Book Antiqua" w:cs="Arial"/>
          <w:sz w:val="24"/>
          <w:szCs w:val="24"/>
          <w:lang w:val="en-US"/>
        </w:rPr>
        <w:t xml:space="preserve">during the transfer </w:t>
      </w:r>
      <w:r w:rsidRPr="005C4398">
        <w:rPr>
          <w:rFonts w:ascii="Book Antiqua" w:hAnsi="Book Antiqua" w:cs="Arial"/>
          <w:sz w:val="24"/>
          <w:szCs w:val="24"/>
          <w:lang w:val="en-US"/>
        </w:rPr>
        <w:t>was significantly associated with longer MV duration, ICU and hospital LOS (</w:t>
      </w:r>
      <w:r w:rsidR="00CA79E1" w:rsidRPr="005C4398">
        <w:rPr>
          <w:rFonts w:ascii="Book Antiqua" w:hAnsi="Book Antiqua" w:cs="Arial"/>
          <w:i/>
          <w:iCs/>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&lt;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0.001, for all). All variables with </w:t>
      </w:r>
      <w:r w:rsidRPr="005C4398">
        <w:rPr>
          <w:rFonts w:ascii="Book Antiqua" w:hAnsi="Book Antiqua" w:cs="Arial"/>
          <w:sz w:val="24"/>
          <w:szCs w:val="24"/>
        </w:rPr>
        <w:t>α</w:t>
      </w:r>
      <w:r w:rsidRPr="005C4398">
        <w:rPr>
          <w:rFonts w:ascii="Book Antiqua" w:hAnsi="Book Antiqua" w:cs="Arial"/>
          <w:sz w:val="24"/>
          <w:szCs w:val="24"/>
          <w:lang w:val="en-US"/>
        </w:rPr>
        <w:t xml:space="preserve"> ≤ 0.1 in univariate analysis were included in multivariate analysis. When adjusted in the multivariate analysis, CAD, DM and longer </w:t>
      </w:r>
      <w:r w:rsidR="00543DCF" w:rsidRPr="005C4398">
        <w:rPr>
          <w:rFonts w:ascii="Book Antiqua" w:hAnsi="Book Antiqua" w:cs="Arial"/>
          <w:sz w:val="24"/>
          <w:szCs w:val="24"/>
          <w:lang w:val="en-US"/>
        </w:rPr>
        <w:t>BT</w:t>
      </w:r>
      <w:r w:rsidRPr="005C4398">
        <w:rPr>
          <w:rFonts w:ascii="Book Antiqua" w:hAnsi="Book Antiqua" w:cs="Arial"/>
          <w:sz w:val="24"/>
          <w:szCs w:val="24"/>
          <w:lang w:val="en-US"/>
        </w:rPr>
        <w:t xml:space="preserve"> were significantly associated with the develop</w:t>
      </w:r>
      <w:r w:rsidR="00EE33C2" w:rsidRPr="005C4398">
        <w:rPr>
          <w:rFonts w:ascii="Book Antiqua" w:hAnsi="Book Antiqua" w:cs="Arial"/>
          <w:sz w:val="24"/>
          <w:szCs w:val="24"/>
          <w:lang w:val="en-US"/>
        </w:rPr>
        <w:t>ment of ICU hypotension (Table 4</w:t>
      </w:r>
      <w:r w:rsidRPr="005C4398">
        <w:rPr>
          <w:rFonts w:ascii="Book Antiqua" w:hAnsi="Book Antiqua" w:cs="Arial"/>
          <w:sz w:val="24"/>
          <w:szCs w:val="24"/>
          <w:lang w:val="en-US"/>
        </w:rPr>
        <w:t xml:space="preserve">). </w:t>
      </w:r>
    </w:p>
    <w:p w14:paraId="0B3AF025" w14:textId="77777777" w:rsidR="008A3F8C" w:rsidRPr="005C4398" w:rsidRDefault="008A3F8C" w:rsidP="005C4398">
      <w:pPr>
        <w:adjustRightInd w:val="0"/>
        <w:snapToGrid w:val="0"/>
        <w:spacing w:after="0" w:line="360" w:lineRule="auto"/>
        <w:jc w:val="both"/>
        <w:rPr>
          <w:rFonts w:ascii="Book Antiqua" w:hAnsi="Book Antiqua" w:cs="Arial"/>
          <w:sz w:val="24"/>
          <w:szCs w:val="24"/>
          <w:lang w:val="en-US"/>
        </w:rPr>
      </w:pPr>
    </w:p>
    <w:p w14:paraId="767E2BA8" w14:textId="679BF21C" w:rsidR="00035313" w:rsidRPr="005C4398" w:rsidRDefault="00035313" w:rsidP="005C4398">
      <w:pPr>
        <w:adjustRightInd w:val="0"/>
        <w:snapToGrid w:val="0"/>
        <w:spacing w:after="0" w:line="360" w:lineRule="auto"/>
        <w:jc w:val="both"/>
        <w:rPr>
          <w:rFonts w:ascii="Book Antiqua" w:hAnsi="Book Antiqua" w:cs="Arial"/>
          <w:b/>
          <w:bCs/>
          <w:i/>
          <w:iCs/>
          <w:sz w:val="24"/>
          <w:szCs w:val="24"/>
          <w:lang w:val="en-US"/>
        </w:rPr>
      </w:pPr>
      <w:r w:rsidRPr="005C4398">
        <w:rPr>
          <w:rFonts w:ascii="Book Antiqua" w:hAnsi="Book Antiqua" w:cs="Arial"/>
          <w:b/>
          <w:bCs/>
          <w:i/>
          <w:iCs/>
          <w:sz w:val="24"/>
          <w:szCs w:val="24"/>
          <w:lang w:val="en-US"/>
        </w:rPr>
        <w:t xml:space="preserve">Mortality and </w:t>
      </w:r>
      <w:r w:rsidR="00CA79E1" w:rsidRPr="005C4398">
        <w:rPr>
          <w:rFonts w:ascii="Book Antiqua" w:hAnsi="Book Antiqua" w:cs="Arial"/>
          <w:b/>
          <w:bCs/>
          <w:i/>
          <w:iCs/>
          <w:sz w:val="24"/>
          <w:szCs w:val="24"/>
          <w:lang w:val="en-US"/>
        </w:rPr>
        <w:t>secondary o</w:t>
      </w:r>
      <w:r w:rsidRPr="005C4398">
        <w:rPr>
          <w:rFonts w:ascii="Book Antiqua" w:hAnsi="Book Antiqua" w:cs="Arial"/>
          <w:b/>
          <w:bCs/>
          <w:i/>
          <w:iCs/>
          <w:sz w:val="24"/>
          <w:szCs w:val="24"/>
          <w:lang w:val="en-US"/>
        </w:rPr>
        <w:t>utcomes</w:t>
      </w:r>
    </w:p>
    <w:p w14:paraId="66A1C945" w14:textId="0CE16E1F" w:rsidR="00035313"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Overall hospital mortality was </w:t>
      </w:r>
      <w:r w:rsidR="001505DB" w:rsidRPr="005C4398">
        <w:rPr>
          <w:rFonts w:ascii="Book Antiqua" w:hAnsi="Book Antiqua" w:cs="Arial"/>
          <w:sz w:val="24"/>
          <w:szCs w:val="24"/>
          <w:lang w:val="en-US"/>
        </w:rPr>
        <w:t xml:space="preserve">not </w:t>
      </w:r>
      <w:r w:rsidR="000921CE" w:rsidRPr="005C4398">
        <w:rPr>
          <w:rFonts w:ascii="Book Antiqua" w:hAnsi="Book Antiqua" w:cs="Arial"/>
          <w:sz w:val="24"/>
          <w:szCs w:val="24"/>
          <w:lang w:val="en-US"/>
        </w:rPr>
        <w:t xml:space="preserve">significantly </w:t>
      </w:r>
      <w:r w:rsidR="001505DB" w:rsidRPr="005C4398">
        <w:rPr>
          <w:rFonts w:ascii="Book Antiqua" w:hAnsi="Book Antiqua" w:cs="Arial"/>
          <w:sz w:val="24"/>
          <w:szCs w:val="24"/>
          <w:lang w:val="en-US"/>
        </w:rPr>
        <w:t>associated with</w:t>
      </w:r>
      <w:r w:rsidRPr="005C4398">
        <w:rPr>
          <w:rFonts w:ascii="Book Antiqua" w:hAnsi="Book Antiqua" w:cs="Arial"/>
          <w:sz w:val="24"/>
          <w:szCs w:val="24"/>
          <w:lang w:val="en-US"/>
        </w:rPr>
        <w:t xml:space="preserve"> ICU hypotension (OR</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 4.33; 95%CI</w:t>
      </w:r>
      <w:r w:rsidR="00CA79E1" w:rsidRPr="005C4398">
        <w:rPr>
          <w:rFonts w:ascii="Book Antiqua" w:hAnsi="Book Antiqua" w:cs="Arial"/>
          <w:sz w:val="24"/>
          <w:szCs w:val="24"/>
          <w:lang w:val="en-US"/>
        </w:rPr>
        <w:t>:</w:t>
      </w:r>
      <w:r w:rsidRPr="005C4398">
        <w:rPr>
          <w:rFonts w:ascii="Book Antiqua" w:hAnsi="Book Antiqua" w:cs="Arial"/>
          <w:sz w:val="24"/>
          <w:szCs w:val="24"/>
          <w:lang w:val="en-US"/>
        </w:rPr>
        <w:t xml:space="preserve"> 0.94-20.02; </w:t>
      </w:r>
      <w:r w:rsidR="00CA79E1" w:rsidRPr="005C4398">
        <w:rPr>
          <w:rFonts w:ascii="Book Antiqua" w:hAnsi="Book Antiqua" w:cs="Arial"/>
          <w:i/>
          <w:iCs/>
          <w:sz w:val="24"/>
          <w:szCs w:val="24"/>
          <w:lang w:val="en-US"/>
        </w:rPr>
        <w:t>P</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w:t>
      </w:r>
      <w:r w:rsidR="00CA79E1" w:rsidRPr="005C4398">
        <w:rPr>
          <w:rFonts w:ascii="Book Antiqua" w:hAnsi="Book Antiqua" w:cs="Arial"/>
          <w:sz w:val="24"/>
          <w:szCs w:val="24"/>
          <w:lang w:val="en-US"/>
        </w:rPr>
        <w:t xml:space="preserve"> </w:t>
      </w:r>
      <w:r w:rsidRPr="005C4398">
        <w:rPr>
          <w:rFonts w:ascii="Book Antiqua" w:hAnsi="Book Antiqua" w:cs="Arial"/>
          <w:sz w:val="24"/>
          <w:szCs w:val="24"/>
          <w:lang w:val="en-US"/>
        </w:rPr>
        <w:t>0.073); likely given relatively low overall mortality of 3%</w:t>
      </w:r>
      <w:r w:rsidR="00EE33C2" w:rsidRPr="005C4398">
        <w:rPr>
          <w:rFonts w:ascii="Book Antiqua" w:hAnsi="Book Antiqua" w:cs="Arial"/>
          <w:sz w:val="24"/>
          <w:szCs w:val="24"/>
          <w:lang w:val="en-US"/>
        </w:rPr>
        <w:t xml:space="preserve"> (Table 5</w:t>
      </w:r>
      <w:r w:rsidRPr="005C4398">
        <w:rPr>
          <w:rFonts w:ascii="Book Antiqua" w:hAnsi="Book Antiqua" w:cs="Arial"/>
          <w:sz w:val="24"/>
          <w:szCs w:val="24"/>
          <w:lang w:val="en-US"/>
        </w:rPr>
        <w:t xml:space="preserve">). The female sex was significantly associated with longer ICU and hospital LOS, while longer </w:t>
      </w:r>
      <w:r w:rsidR="00543DCF" w:rsidRPr="005C4398">
        <w:rPr>
          <w:rFonts w:ascii="Book Antiqua" w:hAnsi="Book Antiqua" w:cs="Arial"/>
          <w:sz w:val="24"/>
          <w:szCs w:val="24"/>
          <w:lang w:val="en-US"/>
        </w:rPr>
        <w:t>BT</w:t>
      </w:r>
      <w:r w:rsidR="001F35A7"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and higher American Society of Anesthesiologists (ASA) physical status score were significantly associated with longer MV, ICU and hospital LOS. When adjusted for multiple covariates, no single variable was significantly associated with the mortality. In order to avoid overfitting of the model, variables such as </w:t>
      </w:r>
      <w:r w:rsidR="00543DCF" w:rsidRPr="005C4398">
        <w:rPr>
          <w:rFonts w:ascii="Book Antiqua" w:hAnsi="Book Antiqua" w:cs="Arial"/>
          <w:sz w:val="24"/>
          <w:szCs w:val="24"/>
          <w:lang w:val="en-US"/>
        </w:rPr>
        <w:t>CCT</w:t>
      </w:r>
      <w:r w:rsidRPr="005C4398">
        <w:rPr>
          <w:rFonts w:ascii="Book Antiqua" w:hAnsi="Book Antiqua" w:cs="Arial"/>
          <w:sz w:val="24"/>
          <w:szCs w:val="24"/>
          <w:lang w:val="en-US"/>
        </w:rPr>
        <w:t xml:space="preserve"> (</w:t>
      </w:r>
      <w:r w:rsidR="00BD793F" w:rsidRPr="005C4398">
        <w:rPr>
          <w:rFonts w:ascii="Book Antiqua" w:hAnsi="Book Antiqua" w:cs="Arial"/>
          <w:sz w:val="24"/>
          <w:szCs w:val="24"/>
          <w:lang w:val="en-US"/>
        </w:rPr>
        <w:t>collinear</w:t>
      </w:r>
      <w:r w:rsidRPr="005C4398">
        <w:rPr>
          <w:rFonts w:ascii="Book Antiqua" w:hAnsi="Book Antiqua" w:cs="Arial"/>
          <w:sz w:val="24"/>
          <w:szCs w:val="24"/>
          <w:lang w:val="en-US"/>
        </w:rPr>
        <w:t xml:space="preserve"> with </w:t>
      </w:r>
      <w:r w:rsidR="00543DCF" w:rsidRPr="005C4398">
        <w:rPr>
          <w:rFonts w:ascii="Book Antiqua" w:hAnsi="Book Antiqua" w:cs="Arial"/>
          <w:sz w:val="24"/>
          <w:szCs w:val="24"/>
          <w:lang w:val="en-US"/>
        </w:rPr>
        <w:t>BT</w:t>
      </w:r>
      <w:r w:rsidRPr="005C4398">
        <w:rPr>
          <w:rFonts w:ascii="Book Antiqua" w:hAnsi="Book Antiqua" w:cs="Arial"/>
          <w:sz w:val="24"/>
          <w:szCs w:val="24"/>
          <w:lang w:val="en-US"/>
        </w:rPr>
        <w:t xml:space="preserve">) and pulmonary hypertension (low frequency), were excluded. </w:t>
      </w:r>
    </w:p>
    <w:p w14:paraId="584BDAEF" w14:textId="77777777" w:rsidR="00CA79E1" w:rsidRPr="005C4398" w:rsidRDefault="00CA79E1" w:rsidP="005C4398">
      <w:pPr>
        <w:adjustRightInd w:val="0"/>
        <w:snapToGrid w:val="0"/>
        <w:spacing w:after="0" w:line="360" w:lineRule="auto"/>
        <w:jc w:val="both"/>
        <w:rPr>
          <w:rFonts w:ascii="Book Antiqua" w:hAnsi="Book Antiqua" w:cs="Arial"/>
          <w:sz w:val="24"/>
          <w:szCs w:val="24"/>
          <w:lang w:val="en-US"/>
        </w:rPr>
      </w:pPr>
    </w:p>
    <w:p w14:paraId="62166C38" w14:textId="77777777" w:rsidR="00035313" w:rsidRPr="005C4398" w:rsidRDefault="00035313" w:rsidP="005C4398">
      <w:pPr>
        <w:adjustRightInd w:val="0"/>
        <w:snapToGrid w:val="0"/>
        <w:spacing w:after="0" w:line="360" w:lineRule="auto"/>
        <w:jc w:val="both"/>
        <w:rPr>
          <w:rFonts w:ascii="Book Antiqua" w:hAnsi="Book Antiqua" w:cs="Arial"/>
          <w:b/>
          <w:sz w:val="24"/>
          <w:szCs w:val="24"/>
          <w:u w:val="single"/>
          <w:lang w:val="en-US"/>
        </w:rPr>
      </w:pPr>
      <w:r w:rsidRPr="005C4398">
        <w:rPr>
          <w:rFonts w:ascii="Book Antiqua" w:hAnsi="Book Antiqua" w:cs="Arial"/>
          <w:b/>
          <w:sz w:val="24"/>
          <w:szCs w:val="24"/>
          <w:u w:val="single"/>
          <w:lang w:val="en-US"/>
        </w:rPr>
        <w:t>DISCUSSION</w:t>
      </w:r>
    </w:p>
    <w:p w14:paraId="11427CF5" w14:textId="5F7A7E34" w:rsidR="00035313" w:rsidRPr="005C4398" w:rsidRDefault="00035313"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In this retrospective study from a single academic center, we have demonstrated that hypotension in the initial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ICU admission after cardiac surgery occurs more frequently than previously reported and this may be associated with adverse clinical outcomes. More than half of the patients received vasopressor boluses during the OR to ICU transfer, which </w:t>
      </w:r>
      <w:r w:rsidR="000921CE" w:rsidRPr="005C4398">
        <w:rPr>
          <w:rFonts w:ascii="Book Antiqua" w:hAnsi="Book Antiqua" w:cs="Arial"/>
          <w:sz w:val="24"/>
          <w:szCs w:val="24"/>
          <w:lang w:val="en-US"/>
        </w:rPr>
        <w:t xml:space="preserve">has also been </w:t>
      </w:r>
      <w:r w:rsidRPr="005C4398">
        <w:rPr>
          <w:rFonts w:ascii="Book Antiqua" w:hAnsi="Book Antiqua" w:cs="Arial"/>
          <w:sz w:val="24"/>
          <w:szCs w:val="24"/>
          <w:lang w:val="en-US"/>
        </w:rPr>
        <w:t>associated with adverse outcomes.</w:t>
      </w:r>
    </w:p>
    <w:p w14:paraId="2D21F975" w14:textId="3A4F52DE" w:rsidR="00614143"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lastRenderedPageBreak/>
        <w:t xml:space="preserve">The results of our study have important implications for anesthesia and ICU practitioners. The frequency of hypotension in the first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ICU arrival in our study was substantially higher (54%), relative to a European study which examined the hemodynamic status of cardiac surgical patients in the initial two-hour post-operative period (34%</w:t>
      </w:r>
      <w:proofErr w:type="gramStart"/>
      <w:r w:rsidRPr="005C4398">
        <w:rPr>
          <w:rFonts w:ascii="Book Antiqua" w:hAnsi="Book Antiqua" w:cs="Arial"/>
          <w:sz w:val="24"/>
          <w:szCs w:val="24"/>
          <w:lang w:val="en-US"/>
        </w:rPr>
        <w:t>)</w:t>
      </w:r>
      <w:r w:rsidR="008F12B6" w:rsidRPr="005C4398">
        <w:rPr>
          <w:rFonts w:ascii="Book Antiqua" w:hAnsi="Book Antiqua" w:cs="Arial"/>
          <w:sz w:val="24"/>
          <w:szCs w:val="24"/>
          <w:vertAlign w:val="superscript"/>
        </w:rPr>
        <w:t>[</w:t>
      </w:r>
      <w:proofErr w:type="gramEnd"/>
      <w:r w:rsidR="008F12B6" w:rsidRPr="005C4398">
        <w:rPr>
          <w:rFonts w:ascii="Book Antiqua" w:hAnsi="Book Antiqua" w:cs="Arial"/>
          <w:sz w:val="24"/>
          <w:szCs w:val="24"/>
          <w:vertAlign w:val="superscript"/>
        </w:rPr>
        <w:t>6]</w:t>
      </w:r>
      <w:r w:rsidRPr="005C4398">
        <w:rPr>
          <w:rFonts w:ascii="Book Antiqua" w:hAnsi="Book Antiqua" w:cs="Arial"/>
          <w:sz w:val="24"/>
          <w:szCs w:val="24"/>
          <w:lang w:val="en-US"/>
        </w:rPr>
        <w:t>.</w:t>
      </w:r>
      <w:r w:rsidR="007C450D" w:rsidRPr="005C4398">
        <w:rPr>
          <w:rFonts w:ascii="Book Antiqua" w:hAnsi="Book Antiqua" w:cs="Arial"/>
          <w:sz w:val="24"/>
          <w:szCs w:val="24"/>
          <w:vertAlign w:val="superscript"/>
        </w:rPr>
        <w:t xml:space="preserve"> </w:t>
      </w:r>
      <w:r w:rsidRPr="005C4398">
        <w:rPr>
          <w:rFonts w:ascii="Book Antiqua" w:hAnsi="Book Antiqua" w:cs="Arial"/>
          <w:sz w:val="24"/>
          <w:szCs w:val="24"/>
          <w:lang w:val="en-US"/>
        </w:rPr>
        <w:t xml:space="preserve">It is likely that the frequency of hypotension could have been even higher in our study had we prolonged the observation period to two-hour period similar to the </w:t>
      </w:r>
      <w:r w:rsidR="00FD4DDC" w:rsidRPr="005C4398">
        <w:rPr>
          <w:rFonts w:ascii="Book Antiqua" w:hAnsi="Book Antiqua" w:cs="Arial"/>
          <w:sz w:val="24"/>
          <w:szCs w:val="24"/>
          <w:lang w:val="en-US"/>
        </w:rPr>
        <w:t>aforementioned</w:t>
      </w:r>
      <w:r w:rsidR="00B72DD1"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study. Given that the patients with ICU hypotension may experience worse clinical outcomes, it is necessary to address potentially modifiable factors. In our cohort, significant unadjusted predictors for hypotension upon arrival to the ICU were elevated BMI, history of DM and CAD, all well-established risk factors for cardiovascular morbidity. After adjustments in the multivariate regression analysis, DM and longer cardiopulmonary bypass remained significantly associated with the development of ICU hypotension. Presence of DM has been previously associated with the higher cardiovascular morbidity, higher rates of pneumonia and sepsis, which may contribute to increased mortality, relative to non-diabetic </w:t>
      </w:r>
      <w:proofErr w:type="gramStart"/>
      <w:r w:rsidRPr="005C4398">
        <w:rPr>
          <w:rFonts w:ascii="Book Antiqua" w:hAnsi="Book Antiqua" w:cs="Arial"/>
          <w:sz w:val="24"/>
          <w:szCs w:val="24"/>
          <w:lang w:val="en-US"/>
        </w:rPr>
        <w:t>patients</w:t>
      </w:r>
      <w:r w:rsidR="008F12B6" w:rsidRPr="005C4398">
        <w:rPr>
          <w:rFonts w:ascii="Book Antiqua" w:hAnsi="Book Antiqua" w:cs="Arial"/>
          <w:noProof/>
          <w:sz w:val="24"/>
          <w:szCs w:val="24"/>
          <w:vertAlign w:val="superscript"/>
        </w:rPr>
        <w:t>[</w:t>
      </w:r>
      <w:proofErr w:type="gramEnd"/>
      <w:r w:rsidR="008F12B6" w:rsidRPr="005C4398">
        <w:rPr>
          <w:rFonts w:ascii="Book Antiqua" w:hAnsi="Book Antiqua" w:cs="Arial"/>
          <w:noProof/>
          <w:sz w:val="24"/>
          <w:szCs w:val="24"/>
          <w:vertAlign w:val="superscript"/>
        </w:rPr>
        <w:t>11-15]</w:t>
      </w:r>
      <w:r w:rsidRPr="005C4398">
        <w:rPr>
          <w:rFonts w:ascii="Book Antiqua" w:hAnsi="Book Antiqua" w:cs="Arial"/>
          <w:sz w:val="24"/>
          <w:szCs w:val="24"/>
          <w:lang w:val="en-US"/>
        </w:rPr>
        <w:t xml:space="preserve">. It is important that both preoperative as well perioperative blood sugar control are maximized in order to reduce the hyperglycemia-related adverse </w:t>
      </w:r>
      <w:proofErr w:type="gramStart"/>
      <w:r w:rsidRPr="005C4398">
        <w:rPr>
          <w:rFonts w:ascii="Book Antiqua" w:hAnsi="Book Antiqua" w:cs="Arial"/>
          <w:sz w:val="24"/>
          <w:szCs w:val="24"/>
          <w:lang w:val="en-US"/>
        </w:rPr>
        <w:t>outcomes</w:t>
      </w:r>
      <w:r w:rsidR="008F12B6" w:rsidRPr="005C4398">
        <w:rPr>
          <w:rFonts w:ascii="Book Antiqua" w:hAnsi="Book Antiqua" w:cs="Arial"/>
          <w:noProof/>
          <w:sz w:val="24"/>
          <w:szCs w:val="24"/>
          <w:vertAlign w:val="superscript"/>
        </w:rPr>
        <w:t>[</w:t>
      </w:r>
      <w:proofErr w:type="gramEnd"/>
      <w:r w:rsidR="008F12B6" w:rsidRPr="005C4398">
        <w:rPr>
          <w:rFonts w:ascii="Book Antiqua" w:hAnsi="Book Antiqua" w:cs="Arial"/>
          <w:noProof/>
          <w:sz w:val="24"/>
          <w:szCs w:val="24"/>
          <w:vertAlign w:val="superscript"/>
        </w:rPr>
        <w:t>16-18]</w:t>
      </w:r>
      <w:r w:rsidRPr="005C4398">
        <w:rPr>
          <w:rFonts w:ascii="Book Antiqua" w:hAnsi="Book Antiqua" w:cs="Arial"/>
          <w:sz w:val="24"/>
          <w:szCs w:val="24"/>
          <w:lang w:val="en-US"/>
        </w:rPr>
        <w:t xml:space="preserve">. </w:t>
      </w:r>
      <w:r w:rsidR="00F65624" w:rsidRPr="005C4398">
        <w:rPr>
          <w:rFonts w:ascii="Book Antiqua" w:hAnsi="Book Antiqua" w:cs="Arial"/>
          <w:sz w:val="24"/>
          <w:szCs w:val="24"/>
          <w:lang w:val="en-US"/>
        </w:rPr>
        <w:t>Despite the fact that t</w:t>
      </w:r>
      <w:r w:rsidRPr="005C4398">
        <w:rPr>
          <w:rFonts w:ascii="Book Antiqua" w:hAnsi="Book Antiqua" w:cs="Arial"/>
          <w:sz w:val="24"/>
          <w:szCs w:val="24"/>
          <w:lang w:val="en-US"/>
        </w:rPr>
        <w:t xml:space="preserve">he significance of longer </w:t>
      </w:r>
      <w:r w:rsidR="00543DCF" w:rsidRPr="005C4398">
        <w:rPr>
          <w:rFonts w:ascii="Book Antiqua" w:hAnsi="Book Antiqua" w:cs="Arial"/>
          <w:sz w:val="24"/>
          <w:szCs w:val="24"/>
          <w:lang w:val="en-US"/>
        </w:rPr>
        <w:t>BT</w:t>
      </w:r>
      <w:r w:rsidRPr="005C4398">
        <w:rPr>
          <w:rFonts w:ascii="Book Antiqua" w:hAnsi="Book Antiqua" w:cs="Arial"/>
          <w:sz w:val="24"/>
          <w:szCs w:val="24"/>
          <w:lang w:val="en-US"/>
        </w:rPr>
        <w:t xml:space="preserve"> has been well documented to negatively affect post-operative rate of complications and </w:t>
      </w:r>
      <w:proofErr w:type="gramStart"/>
      <w:r w:rsidRPr="005C4398">
        <w:rPr>
          <w:rFonts w:ascii="Book Antiqua" w:hAnsi="Book Antiqua" w:cs="Arial"/>
          <w:sz w:val="24"/>
          <w:szCs w:val="24"/>
          <w:lang w:val="en-US"/>
        </w:rPr>
        <w:t>mortality</w:t>
      </w:r>
      <w:r w:rsidR="008F12B6" w:rsidRPr="005C4398">
        <w:rPr>
          <w:rFonts w:ascii="Book Antiqua" w:hAnsi="Book Antiqua" w:cs="Arial"/>
          <w:noProof/>
          <w:sz w:val="24"/>
          <w:szCs w:val="24"/>
          <w:vertAlign w:val="superscript"/>
          <w:lang w:val="en-US"/>
        </w:rPr>
        <w:t>[</w:t>
      </w:r>
      <w:proofErr w:type="gramEnd"/>
      <w:r w:rsidR="008F12B6" w:rsidRPr="005C4398">
        <w:rPr>
          <w:rFonts w:ascii="Book Antiqua" w:hAnsi="Book Antiqua" w:cs="Arial"/>
          <w:noProof/>
          <w:sz w:val="24"/>
          <w:szCs w:val="24"/>
          <w:vertAlign w:val="superscript"/>
          <w:lang w:val="en-US"/>
        </w:rPr>
        <w:t>19]</w:t>
      </w:r>
      <w:r w:rsidR="00F65624" w:rsidRPr="005C4398">
        <w:rPr>
          <w:rFonts w:ascii="Book Antiqua" w:hAnsi="Book Antiqua" w:cs="Arial"/>
          <w:sz w:val="24"/>
          <w:szCs w:val="24"/>
          <w:lang w:val="en-US"/>
        </w:rPr>
        <w:t>, our analysis (</w:t>
      </w:r>
      <w:r w:rsidR="008F12B6" w:rsidRPr="005C4398">
        <w:rPr>
          <w:rFonts w:ascii="Book Antiqua" w:hAnsi="Book Antiqua" w:cs="Arial"/>
          <w:sz w:val="24"/>
          <w:szCs w:val="24"/>
          <w:lang w:val="en-US"/>
        </w:rPr>
        <w:t>T</w:t>
      </w:r>
      <w:r w:rsidR="00F65624" w:rsidRPr="005C4398">
        <w:rPr>
          <w:rFonts w:ascii="Book Antiqua" w:hAnsi="Book Antiqua" w:cs="Arial"/>
          <w:sz w:val="24"/>
          <w:szCs w:val="24"/>
          <w:lang w:val="en-US"/>
        </w:rPr>
        <w:t xml:space="preserve">able 5) does not show any significant difference between longer </w:t>
      </w:r>
      <w:r w:rsidR="00543DCF" w:rsidRPr="005C4398">
        <w:rPr>
          <w:rFonts w:ascii="Book Antiqua" w:hAnsi="Book Antiqua" w:cs="Arial"/>
          <w:sz w:val="24"/>
          <w:szCs w:val="24"/>
          <w:lang w:val="en-US"/>
        </w:rPr>
        <w:t>BT</w:t>
      </w:r>
      <w:r w:rsidR="00F65624" w:rsidRPr="005C4398">
        <w:rPr>
          <w:rFonts w:ascii="Book Antiqua" w:hAnsi="Book Antiqua" w:cs="Arial"/>
          <w:sz w:val="24"/>
          <w:szCs w:val="24"/>
          <w:lang w:val="en-US"/>
        </w:rPr>
        <w:t xml:space="preserve"> and mortality.</w:t>
      </w:r>
      <w:r w:rsidR="00CA13E3" w:rsidRPr="005C4398">
        <w:rPr>
          <w:rFonts w:ascii="Book Antiqua" w:hAnsi="Book Antiqua" w:cs="Arial"/>
          <w:sz w:val="24"/>
          <w:szCs w:val="24"/>
          <w:lang w:val="en-US"/>
        </w:rPr>
        <w:t xml:space="preserve"> </w:t>
      </w:r>
      <w:r w:rsidRPr="005C4398">
        <w:rPr>
          <w:rFonts w:ascii="Book Antiqua" w:hAnsi="Book Antiqua" w:cs="Arial"/>
          <w:sz w:val="24"/>
          <w:szCs w:val="24"/>
          <w:lang w:val="en-US"/>
        </w:rPr>
        <w:t>It is plausible to expect that the future improvements in operative techniques and avoidance of cardiopulmonary bypass altogether would likely further reduce postoperative complications thus improving morbidity and mortality.</w:t>
      </w:r>
      <w:r w:rsidR="00CA13E3" w:rsidRPr="005C4398">
        <w:rPr>
          <w:rFonts w:ascii="Book Antiqua" w:hAnsi="Book Antiqua" w:cs="Arial"/>
          <w:sz w:val="24"/>
          <w:szCs w:val="24"/>
          <w:lang w:val="en-US"/>
        </w:rPr>
        <w:t xml:space="preserve"> </w:t>
      </w:r>
      <w:r w:rsidR="00FD4DDC" w:rsidRPr="005C4398">
        <w:rPr>
          <w:rFonts w:ascii="Book Antiqua" w:hAnsi="Book Antiqua" w:cs="Arial"/>
          <w:sz w:val="24"/>
          <w:szCs w:val="24"/>
          <w:lang w:val="en-US"/>
        </w:rPr>
        <w:t xml:space="preserve">During the time period of data collection, off-pump surgery was </w:t>
      </w:r>
      <w:r w:rsidR="007E05F9" w:rsidRPr="005C4398">
        <w:rPr>
          <w:rFonts w:ascii="Book Antiqua" w:hAnsi="Book Antiqua" w:cs="Arial"/>
          <w:sz w:val="24"/>
          <w:szCs w:val="24"/>
          <w:lang w:val="en-US"/>
        </w:rPr>
        <w:t xml:space="preserve">very infrequently </w:t>
      </w:r>
      <w:r w:rsidR="00FD4DDC" w:rsidRPr="005C4398">
        <w:rPr>
          <w:rFonts w:ascii="Book Antiqua" w:hAnsi="Book Antiqua" w:cs="Arial"/>
          <w:sz w:val="24"/>
          <w:szCs w:val="24"/>
          <w:lang w:val="en-US"/>
        </w:rPr>
        <w:t xml:space="preserve">done at our institution and this would not affect the </w:t>
      </w:r>
      <w:r w:rsidR="00166075" w:rsidRPr="005C4398">
        <w:rPr>
          <w:rFonts w:ascii="Book Antiqua" w:hAnsi="Book Antiqua" w:cs="Arial"/>
          <w:sz w:val="24"/>
          <w:szCs w:val="24"/>
          <w:lang w:val="en-US"/>
        </w:rPr>
        <w:t xml:space="preserve">results. </w:t>
      </w:r>
    </w:p>
    <w:p w14:paraId="7B797CBA" w14:textId="5045FE33" w:rsidR="00035313" w:rsidRPr="005C4398" w:rsidRDefault="00614143" w:rsidP="005C4398">
      <w:pPr>
        <w:adjustRightInd w:val="0"/>
        <w:snapToGrid w:val="0"/>
        <w:spacing w:after="0" w:line="360" w:lineRule="auto"/>
        <w:ind w:firstLineChars="100" w:firstLine="240"/>
        <w:jc w:val="both"/>
        <w:rPr>
          <w:rFonts w:ascii="Book Antiqua" w:hAnsi="Book Antiqua" w:cs="Arial"/>
          <w:color w:val="FF0000"/>
          <w:sz w:val="24"/>
          <w:szCs w:val="24"/>
          <w:lang w:val="en-US"/>
        </w:rPr>
      </w:pPr>
      <w:r w:rsidRPr="005C4398">
        <w:rPr>
          <w:rFonts w:ascii="Book Antiqua" w:hAnsi="Book Antiqua" w:cs="Arial"/>
          <w:sz w:val="24"/>
          <w:szCs w:val="24"/>
          <w:lang w:val="en-US"/>
        </w:rPr>
        <w:t>P</w:t>
      </w:r>
      <w:r w:rsidR="00166075" w:rsidRPr="005C4398">
        <w:rPr>
          <w:rFonts w:ascii="Book Antiqua" w:hAnsi="Book Antiqua" w:cs="Arial"/>
          <w:sz w:val="24"/>
          <w:szCs w:val="24"/>
          <w:lang w:val="en-US"/>
        </w:rPr>
        <w:t>reviously</w:t>
      </w:r>
      <w:r w:rsidR="00035313" w:rsidRPr="005C4398">
        <w:rPr>
          <w:rFonts w:ascii="Book Antiqua" w:hAnsi="Book Antiqua" w:cs="Arial"/>
          <w:sz w:val="24"/>
          <w:szCs w:val="24"/>
          <w:lang w:val="en-US"/>
        </w:rPr>
        <w:t xml:space="preserve">, female sex was </w:t>
      </w:r>
      <w:r w:rsidR="000921CE" w:rsidRPr="005C4398">
        <w:rPr>
          <w:rFonts w:ascii="Book Antiqua" w:hAnsi="Book Antiqua" w:cs="Arial"/>
          <w:sz w:val="24"/>
          <w:szCs w:val="24"/>
          <w:lang w:val="en-US"/>
        </w:rPr>
        <w:t xml:space="preserve">reported to be </w:t>
      </w:r>
      <w:r w:rsidR="00035313" w:rsidRPr="005C4398">
        <w:rPr>
          <w:rFonts w:ascii="Book Antiqua" w:hAnsi="Book Antiqua" w:cs="Arial"/>
          <w:sz w:val="24"/>
          <w:szCs w:val="24"/>
          <w:lang w:val="en-US"/>
        </w:rPr>
        <w:t xml:space="preserve">significantly associated with adverse postoperative </w:t>
      </w:r>
      <w:proofErr w:type="gramStart"/>
      <w:r w:rsidR="00035313" w:rsidRPr="005C4398">
        <w:rPr>
          <w:rFonts w:ascii="Book Antiqua" w:hAnsi="Book Antiqua" w:cs="Arial"/>
          <w:sz w:val="24"/>
          <w:szCs w:val="24"/>
          <w:lang w:val="en-US"/>
        </w:rPr>
        <w:t>outcomes</w:t>
      </w:r>
      <w:r w:rsidR="008F12B6" w:rsidRPr="005C4398">
        <w:rPr>
          <w:rFonts w:ascii="Book Antiqua" w:hAnsi="Book Antiqua" w:cs="Arial"/>
          <w:noProof/>
          <w:sz w:val="24"/>
          <w:szCs w:val="24"/>
          <w:vertAlign w:val="superscript"/>
        </w:rPr>
        <w:t>[</w:t>
      </w:r>
      <w:proofErr w:type="gramEnd"/>
      <w:r w:rsidR="008F12B6" w:rsidRPr="005C4398">
        <w:rPr>
          <w:rFonts w:ascii="Book Antiqua" w:hAnsi="Book Antiqua" w:cs="Arial"/>
          <w:noProof/>
          <w:sz w:val="24"/>
          <w:szCs w:val="24"/>
          <w:vertAlign w:val="superscript"/>
        </w:rPr>
        <w:t>20]</w:t>
      </w:r>
      <w:r w:rsidR="00035313" w:rsidRPr="005C4398">
        <w:rPr>
          <w:rFonts w:ascii="Book Antiqua" w:hAnsi="Book Antiqua" w:cs="Arial"/>
          <w:sz w:val="24"/>
          <w:szCs w:val="24"/>
          <w:lang w:val="en-US"/>
        </w:rPr>
        <w:t>. Females with the acute coronary syndrome resulting in cardiogenic shock, those with acute aortic dissection, ruptured abdominal aortic aneurysms, or those undergoing non-cardiac surgery, have been shown to have higher mortality rates compared to men</w:t>
      </w:r>
      <w:r w:rsidR="008F12B6" w:rsidRPr="005C4398">
        <w:rPr>
          <w:rFonts w:ascii="Book Antiqua" w:hAnsi="Book Antiqua" w:cs="Arial"/>
          <w:noProof/>
          <w:sz w:val="24"/>
          <w:szCs w:val="24"/>
          <w:vertAlign w:val="superscript"/>
        </w:rPr>
        <w:t>[21-25]</w:t>
      </w:r>
      <w:r w:rsidR="00035313" w:rsidRPr="005C4398">
        <w:rPr>
          <w:rFonts w:ascii="Book Antiqua" w:hAnsi="Book Antiqua" w:cs="Arial"/>
          <w:sz w:val="24"/>
          <w:szCs w:val="24"/>
          <w:lang w:val="en-US"/>
        </w:rPr>
        <w:t xml:space="preserve">. Also, females with cerebral complications after cardiac surgery have shown to have a higher mortality than </w:t>
      </w:r>
      <w:proofErr w:type="gramStart"/>
      <w:r w:rsidR="00035313" w:rsidRPr="005C4398">
        <w:rPr>
          <w:rFonts w:ascii="Book Antiqua" w:hAnsi="Book Antiqua" w:cs="Arial"/>
          <w:sz w:val="24"/>
          <w:szCs w:val="24"/>
          <w:lang w:val="en-US"/>
        </w:rPr>
        <w:t>males</w:t>
      </w:r>
      <w:r w:rsidR="008F12B6" w:rsidRPr="005C4398">
        <w:rPr>
          <w:rFonts w:ascii="Book Antiqua" w:hAnsi="Book Antiqua" w:cs="Arial"/>
          <w:noProof/>
          <w:sz w:val="24"/>
          <w:szCs w:val="24"/>
          <w:vertAlign w:val="superscript"/>
        </w:rPr>
        <w:t>[</w:t>
      </w:r>
      <w:proofErr w:type="gramEnd"/>
      <w:r w:rsidR="008F12B6" w:rsidRPr="005C4398">
        <w:rPr>
          <w:rFonts w:ascii="Book Antiqua" w:hAnsi="Book Antiqua" w:cs="Arial"/>
          <w:noProof/>
          <w:sz w:val="24"/>
          <w:szCs w:val="24"/>
          <w:vertAlign w:val="superscript"/>
        </w:rPr>
        <w:t>24,26]</w:t>
      </w:r>
      <w:r w:rsidR="00035313" w:rsidRPr="005C4398">
        <w:rPr>
          <w:rFonts w:ascii="Book Antiqua" w:hAnsi="Book Antiqua" w:cs="Arial"/>
          <w:sz w:val="24"/>
          <w:szCs w:val="24"/>
          <w:lang w:val="en-US"/>
        </w:rPr>
        <w:t xml:space="preserve">. In our study, females experienced significantly longer unadjusted ICU </w:t>
      </w:r>
      <w:r w:rsidR="00035313" w:rsidRPr="005C4398">
        <w:rPr>
          <w:rFonts w:ascii="Book Antiqua" w:hAnsi="Book Antiqua" w:cs="Arial"/>
          <w:sz w:val="24"/>
          <w:szCs w:val="24"/>
          <w:lang w:val="en-US"/>
        </w:rPr>
        <w:lastRenderedPageBreak/>
        <w:t>and hospital lengths of stay. Although the female sex was previously associated with the use of higher tidal volumes</w:t>
      </w:r>
      <w:r w:rsidR="00B72DD1" w:rsidRPr="005C4398">
        <w:rPr>
          <w:rFonts w:ascii="Book Antiqua" w:hAnsi="Book Antiqua" w:cs="Arial"/>
          <w:sz w:val="24"/>
          <w:szCs w:val="24"/>
          <w:lang w:val="en-US"/>
        </w:rPr>
        <w:t xml:space="preserve"> (relative to the height measurement)</w:t>
      </w:r>
      <w:r w:rsidR="00035313" w:rsidRPr="005C4398">
        <w:rPr>
          <w:rFonts w:ascii="Book Antiqua" w:hAnsi="Book Antiqua" w:cs="Arial"/>
          <w:sz w:val="24"/>
          <w:szCs w:val="24"/>
          <w:lang w:val="en-US"/>
        </w:rPr>
        <w:t xml:space="preserve"> and more ventilator induced lung </w:t>
      </w:r>
      <w:proofErr w:type="gramStart"/>
      <w:r w:rsidR="00035313" w:rsidRPr="005C4398">
        <w:rPr>
          <w:rFonts w:ascii="Book Antiqua" w:hAnsi="Book Antiqua" w:cs="Arial"/>
          <w:sz w:val="24"/>
          <w:szCs w:val="24"/>
          <w:lang w:val="en-US"/>
        </w:rPr>
        <w:t>injury</w:t>
      </w:r>
      <w:r w:rsidR="008F12B6" w:rsidRPr="005C4398">
        <w:rPr>
          <w:rFonts w:ascii="Book Antiqua" w:hAnsi="Book Antiqua" w:cs="Arial"/>
          <w:noProof/>
          <w:sz w:val="24"/>
          <w:szCs w:val="24"/>
          <w:vertAlign w:val="superscript"/>
        </w:rPr>
        <w:t>[</w:t>
      </w:r>
      <w:proofErr w:type="gramEnd"/>
      <w:r w:rsidR="008F12B6" w:rsidRPr="005C4398">
        <w:rPr>
          <w:rFonts w:ascii="Book Antiqua" w:hAnsi="Book Antiqua" w:cs="Arial"/>
          <w:noProof/>
          <w:sz w:val="24"/>
          <w:szCs w:val="24"/>
          <w:vertAlign w:val="superscript"/>
        </w:rPr>
        <w:t>27]</w:t>
      </w:r>
      <w:r w:rsidR="00035313" w:rsidRPr="005C4398">
        <w:rPr>
          <w:rFonts w:ascii="Book Antiqua" w:hAnsi="Book Antiqua" w:cs="Arial"/>
          <w:sz w:val="24"/>
          <w:szCs w:val="24"/>
          <w:lang w:val="en-US"/>
        </w:rPr>
        <w:t xml:space="preserve">, there was no observed difference in duration of </w:t>
      </w:r>
      <w:r w:rsidR="00501D53" w:rsidRPr="005C4398">
        <w:rPr>
          <w:rFonts w:ascii="Book Antiqua" w:hAnsi="Book Antiqua" w:cs="Arial"/>
          <w:sz w:val="24"/>
          <w:szCs w:val="24"/>
          <w:lang w:val="en-US"/>
        </w:rPr>
        <w:t>MV</w:t>
      </w:r>
      <w:r w:rsidR="00035313" w:rsidRPr="005C4398">
        <w:rPr>
          <w:rFonts w:ascii="Book Antiqua" w:hAnsi="Book Antiqua" w:cs="Arial"/>
          <w:sz w:val="24"/>
          <w:szCs w:val="24"/>
          <w:lang w:val="en-US"/>
        </w:rPr>
        <w:t xml:space="preserve"> relative to the males in our cohort. </w:t>
      </w:r>
      <w:r w:rsidR="00174638" w:rsidRPr="005C4398">
        <w:rPr>
          <w:rFonts w:ascii="Book Antiqua" w:hAnsi="Book Antiqua" w:cs="Arial"/>
          <w:sz w:val="24"/>
          <w:szCs w:val="24"/>
          <w:lang w:val="en-US"/>
        </w:rPr>
        <w:t xml:space="preserve">There is a strong impetus for </w:t>
      </w:r>
      <w:proofErr w:type="spellStart"/>
      <w:r w:rsidR="00174638" w:rsidRPr="005C4398">
        <w:rPr>
          <w:rFonts w:ascii="Book Antiqua" w:hAnsi="Book Antiqua" w:cs="Arial"/>
          <w:sz w:val="24"/>
          <w:szCs w:val="24"/>
          <w:lang w:val="en-US"/>
        </w:rPr>
        <w:t>extubation</w:t>
      </w:r>
      <w:proofErr w:type="spellEnd"/>
      <w:r w:rsidR="00174638" w:rsidRPr="005C4398">
        <w:rPr>
          <w:rFonts w:ascii="Book Antiqua" w:hAnsi="Book Antiqua" w:cs="Arial"/>
          <w:sz w:val="24"/>
          <w:szCs w:val="24"/>
          <w:lang w:val="en-US"/>
        </w:rPr>
        <w:t xml:space="preserve"> of patients within 6 </w:t>
      </w:r>
      <w:r w:rsidR="00CA79E1" w:rsidRPr="005C4398">
        <w:rPr>
          <w:rFonts w:ascii="Book Antiqua" w:hAnsi="Book Antiqua" w:cs="Arial"/>
          <w:sz w:val="24"/>
          <w:szCs w:val="24"/>
          <w:lang w:val="en-US"/>
        </w:rPr>
        <w:t>h</w:t>
      </w:r>
      <w:r w:rsidR="00174638" w:rsidRPr="005C4398">
        <w:rPr>
          <w:rFonts w:ascii="Book Antiqua" w:hAnsi="Book Antiqua" w:cs="Arial"/>
          <w:sz w:val="24"/>
          <w:szCs w:val="24"/>
          <w:lang w:val="en-US"/>
        </w:rPr>
        <w:t xml:space="preserve"> of the </w:t>
      </w:r>
      <w:r w:rsidR="007E05F9" w:rsidRPr="005C4398">
        <w:rPr>
          <w:rFonts w:ascii="Book Antiqua" w:hAnsi="Book Antiqua" w:cs="Arial"/>
          <w:sz w:val="24"/>
          <w:szCs w:val="24"/>
          <w:lang w:val="en-US"/>
        </w:rPr>
        <w:t xml:space="preserve">cardiac </w:t>
      </w:r>
      <w:proofErr w:type="gramStart"/>
      <w:r w:rsidR="00174638" w:rsidRPr="005C4398">
        <w:rPr>
          <w:rFonts w:ascii="Book Antiqua" w:hAnsi="Book Antiqua" w:cs="Arial"/>
          <w:sz w:val="24"/>
          <w:szCs w:val="24"/>
          <w:lang w:val="en-US"/>
        </w:rPr>
        <w:t>surgery</w:t>
      </w:r>
      <w:r w:rsidR="008F12B6" w:rsidRPr="005C4398">
        <w:rPr>
          <w:rFonts w:ascii="Book Antiqua" w:hAnsi="Book Antiqua" w:cs="Arial"/>
          <w:noProof/>
          <w:sz w:val="24"/>
          <w:szCs w:val="24"/>
          <w:vertAlign w:val="superscript"/>
          <w:lang w:val="en-US"/>
        </w:rPr>
        <w:t>[</w:t>
      </w:r>
      <w:proofErr w:type="gramEnd"/>
      <w:r w:rsidR="008F12B6" w:rsidRPr="005C4398">
        <w:rPr>
          <w:rFonts w:ascii="Book Antiqua" w:hAnsi="Book Antiqua" w:cs="Arial"/>
          <w:noProof/>
          <w:sz w:val="24"/>
          <w:szCs w:val="24"/>
          <w:vertAlign w:val="superscript"/>
          <w:lang w:val="en-US"/>
        </w:rPr>
        <w:t>28]</w:t>
      </w:r>
      <w:r w:rsidR="007E05F9" w:rsidRPr="005C4398">
        <w:rPr>
          <w:rFonts w:ascii="Book Antiqua" w:hAnsi="Book Antiqua" w:cs="Arial"/>
          <w:sz w:val="24"/>
          <w:szCs w:val="24"/>
          <w:lang w:val="en-US"/>
        </w:rPr>
        <w:t>.</w:t>
      </w:r>
      <w:r w:rsidR="00174638" w:rsidRPr="005C4398">
        <w:rPr>
          <w:rFonts w:ascii="Book Antiqua" w:hAnsi="Book Antiqua" w:cs="Arial"/>
          <w:sz w:val="24"/>
          <w:szCs w:val="24"/>
          <w:lang w:val="en-US"/>
        </w:rPr>
        <w:t xml:space="preserve"> </w:t>
      </w:r>
      <w:r w:rsidR="00035313" w:rsidRPr="005C4398">
        <w:rPr>
          <w:rFonts w:ascii="Book Antiqua" w:hAnsi="Book Antiqua" w:cs="Arial"/>
          <w:sz w:val="24"/>
          <w:szCs w:val="24"/>
          <w:lang w:val="en-US"/>
        </w:rPr>
        <w:t>When adjusted for pertinent clinical variables</w:t>
      </w:r>
      <w:r w:rsidR="00B72DD1" w:rsidRPr="005C4398">
        <w:rPr>
          <w:rFonts w:ascii="Book Antiqua" w:hAnsi="Book Antiqua" w:cs="Arial"/>
          <w:sz w:val="24"/>
          <w:szCs w:val="24"/>
          <w:lang w:val="en-US"/>
        </w:rPr>
        <w:t xml:space="preserve"> and compared to men</w:t>
      </w:r>
      <w:r w:rsidR="00035313" w:rsidRPr="005C4398">
        <w:rPr>
          <w:rFonts w:ascii="Book Antiqua" w:hAnsi="Book Antiqua" w:cs="Arial"/>
          <w:sz w:val="24"/>
          <w:szCs w:val="24"/>
          <w:lang w:val="en-US"/>
        </w:rPr>
        <w:t xml:space="preserve">, females in our cohort were not more likely to die during the hospital stay.  </w:t>
      </w:r>
    </w:p>
    <w:p w14:paraId="7EB2EE04" w14:textId="59530D58" w:rsidR="00035313"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 xml:space="preserve">The ASA physical status score subjectively assesses the patients’ overall health prior to surgery. It has been shown that ASA score is associated with longer ICU and </w:t>
      </w:r>
      <w:r w:rsidR="00121D60" w:rsidRPr="005C4398">
        <w:rPr>
          <w:rFonts w:ascii="Book Antiqua" w:hAnsi="Book Antiqua" w:cs="Arial"/>
          <w:sz w:val="24"/>
          <w:szCs w:val="24"/>
          <w:lang w:val="en-US"/>
        </w:rPr>
        <w:t>LOS</w:t>
      </w:r>
      <w:r w:rsidRPr="005C4398">
        <w:rPr>
          <w:rFonts w:ascii="Book Antiqua" w:hAnsi="Book Antiqua" w:cs="Arial"/>
          <w:sz w:val="24"/>
          <w:szCs w:val="24"/>
          <w:lang w:val="en-US"/>
        </w:rPr>
        <w:t xml:space="preserve">, longer </w:t>
      </w:r>
      <w:r w:rsidR="00501D53" w:rsidRPr="005C4398">
        <w:rPr>
          <w:rFonts w:ascii="Book Antiqua" w:hAnsi="Book Antiqua" w:cs="Arial"/>
          <w:sz w:val="24"/>
          <w:szCs w:val="24"/>
          <w:lang w:val="en-US"/>
        </w:rPr>
        <w:t>MV</w:t>
      </w:r>
      <w:r w:rsidRPr="005C4398">
        <w:rPr>
          <w:rFonts w:ascii="Book Antiqua" w:hAnsi="Book Antiqua" w:cs="Arial"/>
          <w:sz w:val="24"/>
          <w:szCs w:val="24"/>
          <w:lang w:val="en-US"/>
        </w:rPr>
        <w:t xml:space="preserve">, and increased </w:t>
      </w:r>
      <w:proofErr w:type="gramStart"/>
      <w:r w:rsidRPr="005C4398">
        <w:rPr>
          <w:rFonts w:ascii="Book Antiqua" w:hAnsi="Book Antiqua" w:cs="Arial"/>
          <w:sz w:val="24"/>
          <w:szCs w:val="24"/>
          <w:lang w:val="en-US"/>
        </w:rPr>
        <w:t>mortality</w:t>
      </w:r>
      <w:r w:rsidR="008F12B6" w:rsidRPr="005C4398">
        <w:rPr>
          <w:rFonts w:ascii="Book Antiqua" w:hAnsi="Book Antiqua" w:cs="Arial"/>
          <w:noProof/>
          <w:sz w:val="24"/>
          <w:szCs w:val="24"/>
          <w:vertAlign w:val="superscript"/>
        </w:rPr>
        <w:t>[</w:t>
      </w:r>
      <w:proofErr w:type="gramEnd"/>
      <w:r w:rsidR="008F12B6" w:rsidRPr="005C4398">
        <w:rPr>
          <w:rFonts w:ascii="Book Antiqua" w:hAnsi="Book Antiqua" w:cs="Arial"/>
          <w:noProof/>
          <w:sz w:val="24"/>
          <w:szCs w:val="24"/>
          <w:vertAlign w:val="superscript"/>
        </w:rPr>
        <w:t>2,29,30]</w:t>
      </w:r>
      <w:r w:rsidRPr="005C4398">
        <w:rPr>
          <w:rFonts w:ascii="Book Antiqua" w:hAnsi="Book Antiqua" w:cs="Arial"/>
          <w:sz w:val="24"/>
          <w:szCs w:val="24"/>
          <w:lang w:val="en-US"/>
        </w:rPr>
        <w:t xml:space="preserve">. In our study, ICU and </w:t>
      </w:r>
      <w:r w:rsidR="00121D60" w:rsidRPr="005C4398">
        <w:rPr>
          <w:rFonts w:ascii="Book Antiqua" w:hAnsi="Book Antiqua" w:cs="Arial"/>
          <w:sz w:val="24"/>
          <w:szCs w:val="24"/>
          <w:lang w:val="en-US"/>
        </w:rPr>
        <w:t>LOS</w:t>
      </w:r>
      <w:r w:rsidRPr="005C4398">
        <w:rPr>
          <w:rFonts w:ascii="Book Antiqua" w:hAnsi="Book Antiqua" w:cs="Arial"/>
          <w:sz w:val="24"/>
          <w:szCs w:val="24"/>
          <w:lang w:val="en-US"/>
        </w:rPr>
        <w:t xml:space="preserve">, as well as MV duration were significantly associated with ASA score, and there was a trend for higher hospital mortality with the rising ASA score, accordingly. </w:t>
      </w:r>
    </w:p>
    <w:p w14:paraId="316218CC" w14:textId="40521F37" w:rsidR="00035313"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 xml:space="preserve">Based on the chart documentation, more than half of patients received boluses of short-acting vasopressors during the transfer from the OR to the ICU. The anesthesiology transport teams routinely carry syringes of resuscitative medications for any unanticipated needs that may occur during the transfer. It is possible that even more patients had received the bolus dosing without the subsequent chart documentation, although this is speculative. Why this may be important? Frequently, ICU receiving team may not be aware of use of vasopressor boluses during the transfer and the development of hypotension soon after the anesthesia drop-off is not </w:t>
      </w:r>
      <w:proofErr w:type="gramStart"/>
      <w:r w:rsidRPr="005C4398">
        <w:rPr>
          <w:rFonts w:ascii="Book Antiqua" w:hAnsi="Book Antiqua" w:cs="Arial"/>
          <w:sz w:val="24"/>
          <w:szCs w:val="24"/>
          <w:lang w:val="en-US"/>
        </w:rPr>
        <w:t>anticipated,</w:t>
      </w:r>
      <w:proofErr w:type="gramEnd"/>
      <w:r w:rsidRPr="005C4398">
        <w:rPr>
          <w:rFonts w:ascii="Book Antiqua" w:hAnsi="Book Antiqua" w:cs="Arial"/>
          <w:sz w:val="24"/>
          <w:szCs w:val="24"/>
          <w:lang w:val="en-US"/>
        </w:rPr>
        <w:t xml:space="preserve"> which leads to delayed and reactive treatment strategy that may be suboptimal. This is anecdotally termed “anesthesia drop-off syndrome” in the ICU, where soon after the transfer from the OR, the patients tend to develop hypotension that was not present at the arrival of the patient into the ICU and during the actual transfer of care from anesthesia to ICU team. As it has been previously suggested that hypotension is associated with adverse </w:t>
      </w:r>
      <w:proofErr w:type="gramStart"/>
      <w:r w:rsidRPr="005C4398">
        <w:rPr>
          <w:rFonts w:ascii="Book Antiqua" w:hAnsi="Book Antiqua" w:cs="Arial"/>
          <w:sz w:val="24"/>
          <w:szCs w:val="24"/>
          <w:lang w:val="en-US"/>
        </w:rPr>
        <w:t>outcomes</w:t>
      </w:r>
      <w:r w:rsidR="008F12B6" w:rsidRPr="005C4398">
        <w:rPr>
          <w:rFonts w:ascii="Book Antiqua" w:hAnsi="Book Antiqua" w:cs="Arial"/>
          <w:noProof/>
          <w:sz w:val="24"/>
          <w:szCs w:val="24"/>
          <w:vertAlign w:val="superscript"/>
        </w:rPr>
        <w:t>[</w:t>
      </w:r>
      <w:proofErr w:type="gramEnd"/>
      <w:r w:rsidR="008F12B6" w:rsidRPr="005C4398">
        <w:rPr>
          <w:rFonts w:ascii="Book Antiqua" w:hAnsi="Book Antiqua" w:cs="Arial"/>
          <w:noProof/>
          <w:sz w:val="24"/>
          <w:szCs w:val="24"/>
          <w:vertAlign w:val="superscript"/>
        </w:rPr>
        <w:t>11,13,31]</w:t>
      </w:r>
      <w:r w:rsidRPr="005C4398">
        <w:rPr>
          <w:rFonts w:ascii="Book Antiqua" w:hAnsi="Book Antiqua" w:cs="Arial"/>
          <w:sz w:val="24"/>
          <w:szCs w:val="24"/>
          <w:lang w:val="en-US"/>
        </w:rPr>
        <w:t xml:space="preserve">, it is important that any use of vasopressor </w:t>
      </w:r>
      <w:r w:rsidR="00D67972" w:rsidRPr="005C4398">
        <w:rPr>
          <w:rFonts w:ascii="Book Antiqua" w:hAnsi="Book Antiqua" w:cs="Arial"/>
          <w:sz w:val="24"/>
          <w:szCs w:val="24"/>
          <w:lang w:val="en-US"/>
        </w:rPr>
        <w:t xml:space="preserve">bolus </w:t>
      </w:r>
      <w:r w:rsidRPr="005C4398">
        <w:rPr>
          <w:rFonts w:ascii="Book Antiqua" w:hAnsi="Book Antiqua" w:cs="Arial"/>
          <w:sz w:val="24"/>
          <w:szCs w:val="24"/>
          <w:lang w:val="en-US"/>
        </w:rPr>
        <w:t xml:space="preserve">on transfer is readily communicated to the receiving ICU team, to enable anticipatory rather than reactive management of hypotension. </w:t>
      </w:r>
      <w:r w:rsidR="002754AC" w:rsidRPr="005C4398">
        <w:rPr>
          <w:rFonts w:ascii="Book Antiqua" w:hAnsi="Book Antiqua" w:cs="Arial"/>
          <w:sz w:val="24"/>
          <w:szCs w:val="24"/>
          <w:lang w:val="en-US"/>
        </w:rPr>
        <w:t xml:space="preserve">For the </w:t>
      </w:r>
      <w:r w:rsidR="00D67972" w:rsidRPr="005C4398">
        <w:rPr>
          <w:rFonts w:ascii="Book Antiqua" w:hAnsi="Book Antiqua" w:cs="Arial"/>
          <w:sz w:val="24"/>
          <w:szCs w:val="24"/>
          <w:lang w:val="en-US"/>
        </w:rPr>
        <w:t>same</w:t>
      </w:r>
      <w:r w:rsidR="002754AC" w:rsidRPr="005C4398">
        <w:rPr>
          <w:rFonts w:ascii="Book Antiqua" w:hAnsi="Book Antiqua" w:cs="Arial"/>
          <w:sz w:val="24"/>
          <w:szCs w:val="24"/>
          <w:lang w:val="en-US"/>
        </w:rPr>
        <w:t xml:space="preserve"> reasons, it may be more appropriate to </w:t>
      </w:r>
      <w:r w:rsidR="00762D40" w:rsidRPr="005C4398">
        <w:rPr>
          <w:rFonts w:ascii="Book Antiqua" w:hAnsi="Book Antiqua" w:cs="Arial"/>
          <w:sz w:val="24"/>
          <w:szCs w:val="24"/>
          <w:lang w:val="en-US"/>
        </w:rPr>
        <w:t>up titrate</w:t>
      </w:r>
      <w:r w:rsidR="002754AC" w:rsidRPr="005C4398">
        <w:rPr>
          <w:rFonts w:ascii="Book Antiqua" w:hAnsi="Book Antiqua" w:cs="Arial"/>
          <w:sz w:val="24"/>
          <w:szCs w:val="24"/>
          <w:lang w:val="en-US"/>
        </w:rPr>
        <w:t xml:space="preserve"> the dose of ongoing vasopressor drip rather than to </w:t>
      </w:r>
      <w:r w:rsidR="00D67972" w:rsidRPr="005C4398">
        <w:rPr>
          <w:rFonts w:ascii="Book Antiqua" w:hAnsi="Book Antiqua" w:cs="Arial"/>
          <w:sz w:val="24"/>
          <w:szCs w:val="24"/>
          <w:lang w:val="en-US"/>
        </w:rPr>
        <w:t>push</w:t>
      </w:r>
      <w:r w:rsidR="002754AC" w:rsidRPr="005C4398">
        <w:rPr>
          <w:rFonts w:ascii="Book Antiqua" w:hAnsi="Book Antiqua" w:cs="Arial"/>
          <w:sz w:val="24"/>
          <w:szCs w:val="24"/>
          <w:lang w:val="en-US"/>
        </w:rPr>
        <w:t xml:space="preserve"> additional IV </w:t>
      </w:r>
      <w:r w:rsidR="00D67972" w:rsidRPr="005C4398">
        <w:rPr>
          <w:rFonts w:ascii="Book Antiqua" w:hAnsi="Book Antiqua" w:cs="Arial"/>
          <w:sz w:val="24"/>
          <w:szCs w:val="24"/>
          <w:lang w:val="en-US"/>
        </w:rPr>
        <w:t>bolus, as such bolus dosing may not be obvious to the receiving team.</w:t>
      </w:r>
      <w:r w:rsidR="00943476" w:rsidRPr="005C4398">
        <w:rPr>
          <w:rFonts w:ascii="Book Antiqua" w:hAnsi="Book Antiqua" w:cs="Arial"/>
          <w:color w:val="FF0000"/>
          <w:sz w:val="24"/>
          <w:szCs w:val="24"/>
          <w:lang w:val="en-US"/>
        </w:rPr>
        <w:t xml:space="preserve"> </w:t>
      </w:r>
      <w:r w:rsidRPr="005C4398">
        <w:rPr>
          <w:rFonts w:ascii="Book Antiqua" w:hAnsi="Book Antiqua" w:cs="Arial"/>
          <w:sz w:val="24"/>
          <w:szCs w:val="24"/>
          <w:lang w:val="en-US"/>
        </w:rPr>
        <w:t xml:space="preserve">This is currently subject of qualitative </w:t>
      </w:r>
      <w:r w:rsidRPr="005C4398">
        <w:rPr>
          <w:rFonts w:ascii="Book Antiqua" w:hAnsi="Book Antiqua" w:cs="Arial"/>
          <w:sz w:val="24"/>
          <w:szCs w:val="24"/>
          <w:lang w:val="en-US"/>
        </w:rPr>
        <w:lastRenderedPageBreak/>
        <w:t>improvement and patient safety initiatives spanning both anesthesiology and ICU providers at our institution, as the current process of care needs to be improved.</w:t>
      </w:r>
      <w:r w:rsidR="00943476" w:rsidRPr="005C4398">
        <w:rPr>
          <w:rFonts w:ascii="Book Antiqua" w:hAnsi="Book Antiqua" w:cs="Arial"/>
          <w:sz w:val="24"/>
          <w:szCs w:val="24"/>
          <w:lang w:val="en-US"/>
        </w:rPr>
        <w:t xml:space="preserve"> </w:t>
      </w:r>
    </w:p>
    <w:p w14:paraId="1B5E2201" w14:textId="33AFEC17" w:rsidR="00035313"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 xml:space="preserve">We have abstracted a vast amount of clinical information on all patients, including vital signs, complete blood counts, pertinent hemodynamic variables such as preoperative and intraoperative echocardiography (systolic and diastolic function, valvular function), transfusion of blood products and cell saver, administration of crystalloid and colloid solutions, </w:t>
      </w:r>
      <w:r w:rsidR="00543DCF" w:rsidRPr="005C4398">
        <w:rPr>
          <w:rFonts w:ascii="Book Antiqua" w:hAnsi="Book Antiqua" w:cs="Arial"/>
          <w:sz w:val="24"/>
          <w:szCs w:val="24"/>
          <w:lang w:val="en-US"/>
        </w:rPr>
        <w:t>CCT</w:t>
      </w:r>
      <w:r w:rsidRPr="005C4398">
        <w:rPr>
          <w:rFonts w:ascii="Book Antiqua" w:hAnsi="Book Antiqua" w:cs="Arial"/>
          <w:sz w:val="24"/>
          <w:szCs w:val="24"/>
          <w:lang w:val="en-US"/>
        </w:rPr>
        <w:t xml:space="preserve">, estimated blood loss and development of other OR complications, among others. It is interesting that none of these variables were significant adjusted risk predictors </w:t>
      </w:r>
      <w:r w:rsidR="00D6679A" w:rsidRPr="005C4398">
        <w:rPr>
          <w:rFonts w:ascii="Book Antiqua" w:hAnsi="Book Antiqua" w:cs="Arial"/>
          <w:sz w:val="24"/>
          <w:szCs w:val="24"/>
          <w:lang w:val="en-US"/>
        </w:rPr>
        <w:t xml:space="preserve">by </w:t>
      </w:r>
      <w:proofErr w:type="gramStart"/>
      <w:r w:rsidR="00D6679A" w:rsidRPr="005C4398">
        <w:rPr>
          <w:rFonts w:ascii="Book Antiqua" w:hAnsi="Book Antiqua" w:cs="Arial"/>
          <w:sz w:val="24"/>
          <w:szCs w:val="24"/>
          <w:lang w:val="en-US"/>
        </w:rPr>
        <w:t>itself</w:t>
      </w:r>
      <w:proofErr w:type="gramEnd"/>
      <w:r w:rsidR="00D6679A"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for developing hypotension upon ICU arrival. This implies that the perioperative management of cardiac surgery patients is complex and of a very dynamic nature where the multitude of factors play pertinent roles. </w:t>
      </w:r>
    </w:p>
    <w:p w14:paraId="4FDDB41A" w14:textId="77777777" w:rsidR="00097920"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 xml:space="preserve">The main study limitation lies in its retrospective design. We relied on abstraction of data from the electronic </w:t>
      </w:r>
      <w:r w:rsidR="000F041B" w:rsidRPr="005C4398">
        <w:rPr>
          <w:rFonts w:ascii="Book Antiqua" w:hAnsi="Book Antiqua" w:cs="Arial"/>
          <w:sz w:val="24"/>
          <w:szCs w:val="24"/>
          <w:lang w:val="en-US"/>
        </w:rPr>
        <w:t>medical</w:t>
      </w:r>
      <w:r w:rsidRPr="005C4398">
        <w:rPr>
          <w:rFonts w:ascii="Book Antiqua" w:hAnsi="Book Antiqua" w:cs="Arial"/>
          <w:sz w:val="24"/>
          <w:szCs w:val="24"/>
          <w:lang w:val="en-US"/>
        </w:rPr>
        <w:t xml:space="preserve"> records and at best our data is as good as the chart documentation itself. Relative to this, there </w:t>
      </w:r>
      <w:r w:rsidR="000F041B" w:rsidRPr="005C4398">
        <w:rPr>
          <w:rFonts w:ascii="Book Antiqua" w:hAnsi="Book Antiqua" w:cs="Arial"/>
          <w:sz w:val="24"/>
          <w:szCs w:val="24"/>
          <w:lang w:val="en-US"/>
        </w:rPr>
        <w:t>might have been</w:t>
      </w:r>
      <w:r w:rsidRPr="005C4398">
        <w:rPr>
          <w:rFonts w:ascii="Book Antiqua" w:hAnsi="Book Antiqua" w:cs="Arial"/>
          <w:sz w:val="24"/>
          <w:szCs w:val="24"/>
          <w:lang w:val="en-US"/>
        </w:rPr>
        <w:t xml:space="preserve"> time delays between the exact occurrence of the event and the time it was documented in the chart. While this delay may have not been substantial during the intraoperative period, the retrospective charting of the medications administered during the actual patient transfer to the ICU may have been affected, including possibility for the lack of documentation, altogether. This may possibly in part explain why the substantial number of patients, who were not recorded to be hypotensive in the OR immediately prior to the transfer to the ICU, </w:t>
      </w:r>
      <w:proofErr w:type="gramStart"/>
      <w:r w:rsidRPr="005C4398">
        <w:rPr>
          <w:rFonts w:ascii="Book Antiqua" w:hAnsi="Book Antiqua" w:cs="Arial"/>
          <w:sz w:val="24"/>
          <w:szCs w:val="24"/>
          <w:lang w:val="en-US"/>
        </w:rPr>
        <w:t>were</w:t>
      </w:r>
      <w:proofErr w:type="gramEnd"/>
      <w:r w:rsidRPr="005C4398">
        <w:rPr>
          <w:rFonts w:ascii="Book Antiqua" w:hAnsi="Book Antiqua" w:cs="Arial"/>
          <w:sz w:val="24"/>
          <w:szCs w:val="24"/>
          <w:lang w:val="en-US"/>
        </w:rPr>
        <w:t xml:space="preserve"> documented to have received boluses of short-acting vasopressor medications during the transfer. </w:t>
      </w:r>
    </w:p>
    <w:p w14:paraId="054B3651" w14:textId="4BDC48F7" w:rsidR="00035313"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The study was done at the single academic medical center and since we excluded the patients who underwent transplantation surgery, these factors limit the generalizability of our findings to the certain extent. There was a relatively low mortality and therefore small number of patients who died predisposed multivariate model to overfitting and may not be completely reliable.</w:t>
      </w:r>
      <w:r w:rsidR="00B15B3D" w:rsidRPr="005C4398">
        <w:rPr>
          <w:rFonts w:ascii="Book Antiqua" w:hAnsi="Book Antiqua" w:cs="Arial"/>
          <w:sz w:val="24"/>
          <w:szCs w:val="24"/>
          <w:lang w:val="en-US"/>
        </w:rPr>
        <w:t xml:space="preserve"> At our institution, there are no established or preferred teams of certain surgeons and anesthesiologist. All surgeons work with all anesthesiologists depending on</w:t>
      </w:r>
      <w:r w:rsidR="002109C1" w:rsidRPr="005C4398">
        <w:rPr>
          <w:rFonts w:ascii="Book Antiqua" w:hAnsi="Book Antiqua" w:cs="Arial"/>
          <w:sz w:val="24"/>
          <w:szCs w:val="24"/>
          <w:lang w:val="en-US"/>
        </w:rPr>
        <w:t>ly on</w:t>
      </w:r>
      <w:r w:rsidR="00B15B3D" w:rsidRPr="005C4398">
        <w:rPr>
          <w:rFonts w:ascii="Book Antiqua" w:hAnsi="Book Antiqua" w:cs="Arial"/>
          <w:sz w:val="24"/>
          <w:szCs w:val="24"/>
          <w:lang w:val="en-US"/>
        </w:rPr>
        <w:t xml:space="preserve"> the scheduling. Therefore, it is unlikely that individual surgeons or anesthesiologists could affect the results.</w:t>
      </w:r>
    </w:p>
    <w:p w14:paraId="1FD072C2" w14:textId="695B14F1" w:rsidR="008A3F8C" w:rsidRPr="005C4398" w:rsidRDefault="00035313"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lastRenderedPageBreak/>
        <w:t xml:space="preserve">Nevertheless, despite the above limitations, the high proportion of patients who were hypotensive immediately upon transfer from the OR to the ICU dictates the need for novel strategies and protocol implementations to assure the safest transition of care between the anesthesiology and ICU teams, which in turn may improve overall patient </w:t>
      </w:r>
      <w:r w:rsidR="003A1163" w:rsidRPr="005C4398">
        <w:rPr>
          <w:rFonts w:ascii="Book Antiqua" w:hAnsi="Book Antiqua" w:cs="Arial"/>
          <w:sz w:val="24"/>
          <w:szCs w:val="24"/>
          <w:lang w:val="en-US"/>
        </w:rPr>
        <w:t>outcomes.</w:t>
      </w:r>
    </w:p>
    <w:p w14:paraId="0C8195B1" w14:textId="2BB3EB6E" w:rsidR="001C05BD" w:rsidRPr="005C4398" w:rsidRDefault="00D16F55" w:rsidP="005C4398">
      <w:pPr>
        <w:adjustRightInd w:val="0"/>
        <w:snapToGrid w:val="0"/>
        <w:spacing w:after="0" w:line="360" w:lineRule="auto"/>
        <w:ind w:firstLineChars="100" w:firstLine="240"/>
        <w:jc w:val="both"/>
        <w:rPr>
          <w:rFonts w:ascii="Book Antiqua" w:hAnsi="Book Antiqua" w:cs="Arial"/>
          <w:sz w:val="24"/>
          <w:szCs w:val="24"/>
          <w:lang w:val="en-US"/>
        </w:rPr>
      </w:pPr>
      <w:r w:rsidRPr="005C4398">
        <w:rPr>
          <w:rFonts w:ascii="Book Antiqua" w:hAnsi="Book Antiqua" w:cs="Arial"/>
          <w:sz w:val="24"/>
          <w:szCs w:val="24"/>
          <w:lang w:val="en-US"/>
        </w:rPr>
        <w:t>In</w:t>
      </w:r>
      <w:r w:rsidRPr="005C4398">
        <w:rPr>
          <w:rFonts w:ascii="Book Antiqua" w:hAnsi="Book Antiqua" w:cs="Arial"/>
          <w:b/>
          <w:sz w:val="24"/>
          <w:szCs w:val="24"/>
          <w:lang w:val="en-US"/>
        </w:rPr>
        <w:t xml:space="preserve"> </w:t>
      </w:r>
      <w:r w:rsidRPr="005C4398">
        <w:rPr>
          <w:rFonts w:ascii="Book Antiqua" w:hAnsi="Book Antiqua" w:cs="Arial"/>
          <w:sz w:val="24"/>
          <w:szCs w:val="24"/>
          <w:lang w:val="en-US"/>
        </w:rPr>
        <w:t>summary,</w:t>
      </w:r>
      <w:r w:rsidRPr="005C4398">
        <w:rPr>
          <w:rFonts w:ascii="Book Antiqua" w:hAnsi="Book Antiqua" w:cs="Arial"/>
          <w:b/>
          <w:sz w:val="24"/>
          <w:szCs w:val="24"/>
          <w:lang w:val="en-US"/>
        </w:rPr>
        <w:t xml:space="preserve"> </w:t>
      </w:r>
      <w:r w:rsidRPr="005C4398">
        <w:rPr>
          <w:rFonts w:ascii="Book Antiqua" w:hAnsi="Book Antiqua" w:cs="Arial"/>
          <w:sz w:val="24"/>
          <w:szCs w:val="24"/>
          <w:lang w:val="en-US"/>
        </w:rPr>
        <w:t>w</w:t>
      </w:r>
      <w:r w:rsidR="00035313" w:rsidRPr="005C4398">
        <w:rPr>
          <w:rFonts w:ascii="Book Antiqua" w:hAnsi="Book Antiqua" w:cs="Arial"/>
          <w:sz w:val="24"/>
          <w:szCs w:val="24"/>
          <w:lang w:val="en-US"/>
        </w:rPr>
        <w:t xml:space="preserve">e have demonstrated that the occurrence of hypotension in the initial 30 </w:t>
      </w:r>
      <w:r w:rsidR="004E442F" w:rsidRPr="005C4398">
        <w:rPr>
          <w:rFonts w:ascii="Book Antiqua" w:hAnsi="Book Antiqua" w:cs="Arial"/>
          <w:sz w:val="24"/>
          <w:szCs w:val="24"/>
          <w:lang w:val="en-US"/>
        </w:rPr>
        <w:t>min</w:t>
      </w:r>
      <w:r w:rsidR="00035313" w:rsidRPr="005C4398">
        <w:rPr>
          <w:rFonts w:ascii="Book Antiqua" w:hAnsi="Book Antiqua" w:cs="Arial"/>
          <w:sz w:val="24"/>
          <w:szCs w:val="24"/>
          <w:lang w:val="en-US"/>
        </w:rPr>
        <w:t xml:space="preserve"> upon OR to ICU transfer is frequent and substantially more so than previously reported. Our findings have important implications for the anesthesia and ICU care teams as the occurrence of hypotension have been associated with adverse clinical outcomes. Administration of any medications during the actual transfer of the patient from the OR to the ICU should be readily communicated to the receiving ICU team. It is suggested that there is a room for improvement in the OR to ICU hand off process and renewed strategies that assure smooth transition of care and patient’s safety are needed. </w:t>
      </w:r>
    </w:p>
    <w:p w14:paraId="613B0213" w14:textId="77777777" w:rsidR="003A1163" w:rsidRPr="005C4398" w:rsidRDefault="003A1163" w:rsidP="005C4398">
      <w:pPr>
        <w:adjustRightInd w:val="0"/>
        <w:snapToGrid w:val="0"/>
        <w:spacing w:after="0" w:line="360" w:lineRule="auto"/>
        <w:jc w:val="both"/>
        <w:rPr>
          <w:rFonts w:ascii="Book Antiqua" w:hAnsi="Book Antiqua" w:cs="Arial"/>
          <w:sz w:val="24"/>
          <w:szCs w:val="24"/>
          <w:lang w:val="en-US"/>
        </w:rPr>
      </w:pPr>
    </w:p>
    <w:p w14:paraId="17FDF8D7" w14:textId="23FC9C3D" w:rsidR="000949DF" w:rsidRPr="005C4398" w:rsidRDefault="000949DF" w:rsidP="005C4398">
      <w:pPr>
        <w:adjustRightInd w:val="0"/>
        <w:snapToGrid w:val="0"/>
        <w:spacing w:after="0" w:line="360" w:lineRule="auto"/>
        <w:jc w:val="both"/>
        <w:rPr>
          <w:rFonts w:ascii="Book Antiqua" w:hAnsi="Book Antiqua" w:cs="Arial"/>
          <w:b/>
          <w:sz w:val="24"/>
          <w:szCs w:val="24"/>
          <w:u w:val="single"/>
          <w:lang w:val="en-US"/>
        </w:rPr>
      </w:pPr>
      <w:r w:rsidRPr="005C4398">
        <w:rPr>
          <w:rFonts w:ascii="Book Antiqua" w:hAnsi="Book Antiqua" w:cs="Arial"/>
          <w:b/>
          <w:sz w:val="24"/>
          <w:szCs w:val="24"/>
          <w:u w:val="single"/>
          <w:lang w:val="en-US"/>
        </w:rPr>
        <w:t>ARTICLE HIGHLIGHTS</w:t>
      </w:r>
    </w:p>
    <w:p w14:paraId="49071F21" w14:textId="585ECA48" w:rsidR="008F12B6" w:rsidRPr="005C4398" w:rsidRDefault="000949DF" w:rsidP="005C4398">
      <w:pPr>
        <w:adjustRightInd w:val="0"/>
        <w:snapToGrid w:val="0"/>
        <w:spacing w:after="0" w:line="360" w:lineRule="auto"/>
        <w:jc w:val="both"/>
        <w:rPr>
          <w:rFonts w:ascii="Book Antiqua" w:hAnsi="Book Antiqua" w:cs="Arial"/>
          <w:b/>
          <w:i/>
          <w:iCs/>
          <w:sz w:val="24"/>
          <w:szCs w:val="24"/>
          <w:lang w:val="en-US"/>
        </w:rPr>
      </w:pPr>
      <w:r w:rsidRPr="005C4398">
        <w:rPr>
          <w:rFonts w:ascii="Book Antiqua" w:hAnsi="Book Antiqua" w:cs="Arial"/>
          <w:b/>
          <w:i/>
          <w:iCs/>
          <w:sz w:val="24"/>
          <w:szCs w:val="24"/>
          <w:lang w:val="en-US"/>
        </w:rPr>
        <w:t>Research background</w:t>
      </w:r>
    </w:p>
    <w:p w14:paraId="47B0B898" w14:textId="2A518826" w:rsidR="00D36C57" w:rsidRPr="005C4398" w:rsidRDefault="00D36C57"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Perioperative hypotension is one of the most common complications after cardiac surgery and this may adversely affect clinical outcomes. However, data is limited in the literature regarding the actual prevalence of hypotension that develops shortly after the transfer of patients to the </w:t>
      </w:r>
      <w:r w:rsidR="008A3F8C" w:rsidRPr="005C4398">
        <w:rPr>
          <w:rFonts w:ascii="Book Antiqua" w:hAnsi="Book Antiqua" w:cs="Arial"/>
          <w:sz w:val="24"/>
          <w:szCs w:val="24"/>
          <w:lang w:val="en-US"/>
        </w:rPr>
        <w:t>intensive care unit (</w:t>
      </w:r>
      <w:r w:rsidRPr="005C4398">
        <w:rPr>
          <w:rFonts w:ascii="Book Antiqua" w:hAnsi="Book Antiqua" w:cs="Arial"/>
          <w:sz w:val="24"/>
          <w:szCs w:val="24"/>
          <w:lang w:val="en-US"/>
        </w:rPr>
        <w:t>ICU</w:t>
      </w:r>
      <w:r w:rsidR="008A3F8C" w:rsidRPr="005C4398">
        <w:rPr>
          <w:rFonts w:ascii="Book Antiqua" w:hAnsi="Book Antiqua" w:cs="Arial"/>
          <w:sz w:val="24"/>
          <w:szCs w:val="24"/>
          <w:lang w:val="en-US"/>
        </w:rPr>
        <w:t>)</w:t>
      </w:r>
      <w:r w:rsidRPr="005C4398">
        <w:rPr>
          <w:rFonts w:ascii="Book Antiqua" w:hAnsi="Book Antiqua" w:cs="Arial"/>
          <w:sz w:val="24"/>
          <w:szCs w:val="24"/>
          <w:lang w:val="en-US"/>
        </w:rPr>
        <w:t xml:space="preserve"> after cardiac surgery. Hypotensive patients usually require administration of vasopressor boluses prior to or during the transfer from the </w:t>
      </w:r>
      <w:r w:rsidR="008A3F8C" w:rsidRPr="005C4398">
        <w:rPr>
          <w:rFonts w:ascii="Book Antiqua" w:hAnsi="Book Antiqua" w:cs="Arial"/>
          <w:sz w:val="24"/>
          <w:szCs w:val="24"/>
          <w:lang w:val="en-US"/>
        </w:rPr>
        <w:t>operating room (</w:t>
      </w:r>
      <w:r w:rsidRPr="005C4398">
        <w:rPr>
          <w:rFonts w:ascii="Book Antiqua" w:hAnsi="Book Antiqua" w:cs="Arial"/>
          <w:sz w:val="24"/>
          <w:szCs w:val="24"/>
          <w:lang w:val="en-US"/>
        </w:rPr>
        <w:t>OR</w:t>
      </w:r>
      <w:r w:rsidR="008A3F8C" w:rsidRPr="005C4398">
        <w:rPr>
          <w:rFonts w:ascii="Book Antiqua" w:hAnsi="Book Antiqua" w:cs="Arial"/>
          <w:sz w:val="24"/>
          <w:szCs w:val="24"/>
          <w:lang w:val="en-US"/>
        </w:rPr>
        <w:t>)</w:t>
      </w:r>
      <w:r w:rsidRPr="005C4398">
        <w:rPr>
          <w:rFonts w:ascii="Book Antiqua" w:hAnsi="Book Antiqua" w:cs="Arial"/>
          <w:sz w:val="24"/>
          <w:szCs w:val="24"/>
          <w:lang w:val="en-US"/>
        </w:rPr>
        <w:t xml:space="preserve"> to the ICU as a temporizing measure. The hypotension and necessity for use of vasopressors have been previously associated with increased hospital length of stay as well as mortality, relative to the patients who maintained hemodynamic stability. </w:t>
      </w:r>
    </w:p>
    <w:p w14:paraId="0C528DBB" w14:textId="77777777" w:rsidR="008F12B6" w:rsidRPr="005C4398" w:rsidRDefault="008F12B6" w:rsidP="005C4398">
      <w:pPr>
        <w:adjustRightInd w:val="0"/>
        <w:snapToGrid w:val="0"/>
        <w:spacing w:after="0" w:line="360" w:lineRule="auto"/>
        <w:jc w:val="both"/>
        <w:rPr>
          <w:rFonts w:ascii="Book Antiqua" w:hAnsi="Book Antiqua" w:cs="Arial"/>
          <w:sz w:val="24"/>
          <w:szCs w:val="24"/>
          <w:lang w:val="en-US"/>
        </w:rPr>
      </w:pPr>
    </w:p>
    <w:p w14:paraId="1AD1503C" w14:textId="77777777" w:rsidR="008F12B6" w:rsidRPr="005C4398" w:rsidRDefault="000949DF" w:rsidP="005C4398">
      <w:pPr>
        <w:adjustRightInd w:val="0"/>
        <w:snapToGrid w:val="0"/>
        <w:spacing w:after="0" w:line="360" w:lineRule="auto"/>
        <w:jc w:val="both"/>
        <w:rPr>
          <w:rFonts w:ascii="Book Antiqua" w:hAnsi="Book Antiqua" w:cs="Arial"/>
          <w:b/>
          <w:i/>
          <w:iCs/>
          <w:sz w:val="24"/>
          <w:szCs w:val="24"/>
          <w:lang w:val="en-US"/>
        </w:rPr>
      </w:pPr>
      <w:r w:rsidRPr="005C4398">
        <w:rPr>
          <w:rFonts w:ascii="Book Antiqua" w:hAnsi="Book Antiqua" w:cs="Arial"/>
          <w:b/>
          <w:i/>
          <w:iCs/>
          <w:sz w:val="24"/>
          <w:szCs w:val="24"/>
          <w:lang w:val="en-US"/>
        </w:rPr>
        <w:t>Research motivation</w:t>
      </w:r>
    </w:p>
    <w:p w14:paraId="0FBE2B9A" w14:textId="6AFFD98C" w:rsidR="0081074F" w:rsidRPr="005C4398" w:rsidRDefault="0081074F"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Given the proposed discrepancy between the clinical occurrence and limited data on rate of hypotension starting shortly after the anesthesia to ICU transfer, we aimed to evaluate its prevalence and also how this may relate to the pertinent clinical outcomes. </w:t>
      </w:r>
    </w:p>
    <w:p w14:paraId="7449C232" w14:textId="77777777" w:rsidR="008F12B6" w:rsidRPr="005C4398" w:rsidRDefault="008F12B6" w:rsidP="005C4398">
      <w:pPr>
        <w:adjustRightInd w:val="0"/>
        <w:snapToGrid w:val="0"/>
        <w:spacing w:after="0" w:line="360" w:lineRule="auto"/>
        <w:jc w:val="both"/>
        <w:rPr>
          <w:rFonts w:ascii="Book Antiqua" w:hAnsi="Book Antiqua" w:cs="Arial"/>
          <w:sz w:val="24"/>
          <w:szCs w:val="24"/>
          <w:lang w:val="en-US"/>
        </w:rPr>
      </w:pPr>
    </w:p>
    <w:p w14:paraId="7DC48A0D" w14:textId="77777777" w:rsidR="008F12B6" w:rsidRPr="005C4398" w:rsidRDefault="000949DF" w:rsidP="005C4398">
      <w:pPr>
        <w:adjustRightInd w:val="0"/>
        <w:snapToGrid w:val="0"/>
        <w:spacing w:after="0" w:line="360" w:lineRule="auto"/>
        <w:jc w:val="both"/>
        <w:rPr>
          <w:rFonts w:ascii="Book Antiqua" w:hAnsi="Book Antiqua" w:cs="Arial"/>
          <w:b/>
          <w:i/>
          <w:iCs/>
          <w:sz w:val="24"/>
          <w:szCs w:val="24"/>
          <w:lang w:val="en-US"/>
        </w:rPr>
      </w:pPr>
      <w:r w:rsidRPr="005C4398">
        <w:rPr>
          <w:rFonts w:ascii="Book Antiqua" w:hAnsi="Book Antiqua" w:cs="Arial"/>
          <w:b/>
          <w:i/>
          <w:iCs/>
          <w:sz w:val="24"/>
          <w:szCs w:val="24"/>
          <w:lang w:val="en-US"/>
        </w:rPr>
        <w:t>Research objectives</w:t>
      </w:r>
    </w:p>
    <w:p w14:paraId="35AC0676" w14:textId="77F102F0" w:rsidR="0081074F" w:rsidRPr="005C4398" w:rsidRDefault="0081074F"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We hypothesized that the occurrence of initial hypotension in the ICU is more frequent complication among post-cardiac surgery ICU patients than previously reported and that patients who experience this complication w</w:t>
      </w:r>
      <w:r w:rsidR="00D16F55" w:rsidRPr="005C4398">
        <w:rPr>
          <w:rFonts w:ascii="Book Antiqua" w:hAnsi="Book Antiqua" w:cs="Arial"/>
          <w:sz w:val="24"/>
          <w:szCs w:val="24"/>
          <w:lang w:val="en-US"/>
        </w:rPr>
        <w:t>ould</w:t>
      </w:r>
      <w:r w:rsidRPr="005C4398">
        <w:rPr>
          <w:rFonts w:ascii="Book Antiqua" w:hAnsi="Book Antiqua" w:cs="Arial"/>
          <w:sz w:val="24"/>
          <w:szCs w:val="24"/>
          <w:lang w:val="en-US"/>
        </w:rPr>
        <w:t xml:space="preserve"> have adverse clinical outcomes. We also aimed to better assess the association between the occurrence of initial hypotension in the ICU and the use of vasopressor bolus administered immediately prior to or during the transfer from the OR to the ICU.</w:t>
      </w:r>
    </w:p>
    <w:p w14:paraId="740AB8E1" w14:textId="77777777" w:rsidR="008F12B6" w:rsidRPr="005C4398" w:rsidRDefault="008F12B6" w:rsidP="005C4398">
      <w:pPr>
        <w:adjustRightInd w:val="0"/>
        <w:snapToGrid w:val="0"/>
        <w:spacing w:after="0" w:line="360" w:lineRule="auto"/>
        <w:jc w:val="both"/>
        <w:rPr>
          <w:rFonts w:ascii="Book Antiqua" w:hAnsi="Book Antiqua" w:cs="Arial"/>
          <w:b/>
          <w:sz w:val="24"/>
          <w:szCs w:val="24"/>
          <w:lang w:val="en-US"/>
        </w:rPr>
      </w:pPr>
    </w:p>
    <w:p w14:paraId="127D7098" w14:textId="77777777" w:rsidR="008F12B6" w:rsidRPr="005C4398" w:rsidRDefault="000949DF" w:rsidP="005C4398">
      <w:pPr>
        <w:adjustRightInd w:val="0"/>
        <w:snapToGrid w:val="0"/>
        <w:spacing w:after="0" w:line="360" w:lineRule="auto"/>
        <w:jc w:val="both"/>
        <w:rPr>
          <w:rFonts w:ascii="Book Antiqua" w:hAnsi="Book Antiqua" w:cs="Arial"/>
          <w:b/>
          <w:i/>
          <w:iCs/>
          <w:sz w:val="24"/>
          <w:szCs w:val="24"/>
          <w:lang w:val="en-US"/>
        </w:rPr>
      </w:pPr>
      <w:r w:rsidRPr="005C4398">
        <w:rPr>
          <w:rFonts w:ascii="Book Antiqua" w:hAnsi="Book Antiqua" w:cs="Arial"/>
          <w:b/>
          <w:i/>
          <w:iCs/>
          <w:sz w:val="24"/>
          <w:szCs w:val="24"/>
          <w:lang w:val="en-US"/>
        </w:rPr>
        <w:t>Research methods</w:t>
      </w:r>
    </w:p>
    <w:p w14:paraId="57215216" w14:textId="71553854" w:rsidR="00D36C57" w:rsidRPr="005C4398" w:rsidRDefault="00D36C57"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We conducted a retrospective study of adult patients undergoing cardiac surgery in a 2-year period.</w:t>
      </w:r>
      <w:r w:rsidRPr="005C4398">
        <w:rPr>
          <w:rFonts w:ascii="Book Antiqua" w:hAnsi="Book Antiqua" w:cs="Arial"/>
          <w:b/>
          <w:sz w:val="24"/>
          <w:szCs w:val="24"/>
          <w:lang w:val="en-US"/>
        </w:rPr>
        <w:t xml:space="preserve"> </w:t>
      </w:r>
      <w:r w:rsidRPr="005C4398">
        <w:rPr>
          <w:rFonts w:ascii="Book Antiqua" w:hAnsi="Book Antiqua" w:cs="Arial"/>
          <w:sz w:val="24"/>
          <w:szCs w:val="24"/>
          <w:lang w:val="en-US"/>
        </w:rPr>
        <w:t xml:space="preserve">The primary independent variable was the development of hypotension within the first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transfer from the OR (“ICU hypotension”). We abstracted demographic and baseline characteristics, comorbidities, and all pertinent clinical variables, as well as presence of hypotension in the OR (“OR hypotension”). A vasopressor bolus use was abstracted from the electronic chart documentation by the provider. All data were manually extracted from an electronic medical record. The anesthesia notes during the surgery were extracted partially from plotted diagrams and partially from nominal data.</w:t>
      </w:r>
    </w:p>
    <w:p w14:paraId="6D5EE8CC" w14:textId="77777777" w:rsidR="008F12B6" w:rsidRPr="005C4398" w:rsidRDefault="008F12B6" w:rsidP="005C4398">
      <w:pPr>
        <w:adjustRightInd w:val="0"/>
        <w:snapToGrid w:val="0"/>
        <w:spacing w:after="0" w:line="360" w:lineRule="auto"/>
        <w:jc w:val="both"/>
        <w:rPr>
          <w:rFonts w:ascii="Book Antiqua" w:hAnsi="Book Antiqua" w:cs="Arial"/>
          <w:b/>
          <w:sz w:val="24"/>
          <w:szCs w:val="24"/>
          <w:lang w:val="en-US"/>
        </w:rPr>
      </w:pPr>
    </w:p>
    <w:p w14:paraId="00A5C520" w14:textId="77777777" w:rsidR="008F12B6" w:rsidRPr="005C4398" w:rsidRDefault="000949DF" w:rsidP="005C4398">
      <w:pPr>
        <w:adjustRightInd w:val="0"/>
        <w:snapToGrid w:val="0"/>
        <w:spacing w:after="0" w:line="360" w:lineRule="auto"/>
        <w:jc w:val="both"/>
        <w:rPr>
          <w:rFonts w:ascii="Book Antiqua" w:hAnsi="Book Antiqua" w:cs="Arial"/>
          <w:b/>
          <w:i/>
          <w:iCs/>
          <w:sz w:val="24"/>
          <w:szCs w:val="24"/>
          <w:lang w:val="en-US"/>
        </w:rPr>
      </w:pPr>
      <w:r w:rsidRPr="005C4398">
        <w:rPr>
          <w:rFonts w:ascii="Book Antiqua" w:hAnsi="Book Antiqua" w:cs="Arial"/>
          <w:b/>
          <w:i/>
          <w:iCs/>
          <w:sz w:val="24"/>
          <w:szCs w:val="24"/>
          <w:lang w:val="en-US"/>
        </w:rPr>
        <w:t>Research results</w:t>
      </w:r>
    </w:p>
    <w:p w14:paraId="1A84F9CC" w14:textId="1C9C4424" w:rsidR="0081074F" w:rsidRPr="005C4398" w:rsidRDefault="0081074F"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We have demonstrated that hypotension in the initial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ICU admission after adult cardiac surgery occurs more frequently than previously reported and this may be associated with adverse clinical outcomes. The results of our study have important implications for anesthesia and ICU practitioners. Given that the patients with ICU hypotension may experience worse clinical outcomes, it is necessary to address potentially modifiable factors.</w:t>
      </w:r>
      <w:r w:rsidR="008F12B6" w:rsidRPr="005C4398">
        <w:rPr>
          <w:rFonts w:ascii="Book Antiqua" w:hAnsi="Book Antiqua" w:cs="Arial"/>
          <w:b/>
          <w:sz w:val="24"/>
          <w:szCs w:val="24"/>
          <w:lang w:val="en-US" w:eastAsia="zh-CN"/>
        </w:rPr>
        <w:t xml:space="preserve"> </w:t>
      </w:r>
      <w:r w:rsidR="002109C1" w:rsidRPr="005C4398">
        <w:rPr>
          <w:rFonts w:ascii="Book Antiqua" w:hAnsi="Book Antiqua" w:cs="Arial"/>
          <w:sz w:val="24"/>
          <w:szCs w:val="24"/>
          <w:lang w:val="en-US"/>
        </w:rPr>
        <w:t>M</w:t>
      </w:r>
      <w:r w:rsidRPr="005C4398">
        <w:rPr>
          <w:rFonts w:ascii="Book Antiqua" w:hAnsi="Book Antiqua" w:cs="Arial"/>
          <w:sz w:val="24"/>
          <w:szCs w:val="24"/>
          <w:lang w:val="en-US"/>
        </w:rPr>
        <w:t xml:space="preserve">ore than half of patients received boluses of short-acting vasopressors during the transfer from the OR to the ICU. Why this may be important? Frequently, ICU receiving team may not be aware of use of vasopressor boluses during the transfer and the development of hypotension soon after the anesthesia drop-off is not </w:t>
      </w:r>
      <w:proofErr w:type="gramStart"/>
      <w:r w:rsidR="00D16F55" w:rsidRPr="005C4398">
        <w:rPr>
          <w:rFonts w:ascii="Book Antiqua" w:hAnsi="Book Antiqua" w:cs="Arial"/>
          <w:sz w:val="24"/>
          <w:szCs w:val="24"/>
          <w:lang w:val="en-US"/>
        </w:rPr>
        <w:t>anticipated,</w:t>
      </w:r>
      <w:proofErr w:type="gramEnd"/>
      <w:r w:rsidR="00D16F55" w:rsidRPr="005C4398">
        <w:rPr>
          <w:rFonts w:ascii="Book Antiqua" w:hAnsi="Book Antiqua" w:cs="Arial"/>
          <w:sz w:val="24"/>
          <w:szCs w:val="24"/>
          <w:lang w:val="en-US"/>
        </w:rPr>
        <w:t xml:space="preserve"> </w:t>
      </w:r>
      <w:r w:rsidRPr="005C4398">
        <w:rPr>
          <w:rFonts w:ascii="Book Antiqua" w:hAnsi="Book Antiqua" w:cs="Arial"/>
          <w:sz w:val="24"/>
          <w:szCs w:val="24"/>
          <w:lang w:val="en-US"/>
        </w:rPr>
        <w:t xml:space="preserve">which leads to delayed and reactive treatment strategy that may be suboptimal. This is currently subject of qualitative </w:t>
      </w:r>
      <w:r w:rsidRPr="005C4398">
        <w:rPr>
          <w:rFonts w:ascii="Book Antiqua" w:hAnsi="Book Antiqua" w:cs="Arial"/>
          <w:sz w:val="24"/>
          <w:szCs w:val="24"/>
          <w:lang w:val="en-US"/>
        </w:rPr>
        <w:lastRenderedPageBreak/>
        <w:t>improvement and patient safety initiatives spanning both anesthesiology and ICU providers at our institution, as the current process of care needs to be improved. The main study limitation lies in its retrospective design. We relied on abstraction of data from the electronic medical records</w:t>
      </w:r>
      <w:r w:rsidR="002070FE" w:rsidRPr="005C4398">
        <w:rPr>
          <w:rFonts w:ascii="Book Antiqua" w:hAnsi="Book Antiqua" w:cs="Arial"/>
          <w:sz w:val="24"/>
          <w:szCs w:val="24"/>
          <w:lang w:val="en-US"/>
        </w:rPr>
        <w:t xml:space="preserve">. </w:t>
      </w:r>
      <w:r w:rsidRPr="005C4398">
        <w:rPr>
          <w:rFonts w:ascii="Book Antiqua" w:hAnsi="Book Antiqua" w:cs="Arial"/>
          <w:sz w:val="24"/>
          <w:szCs w:val="24"/>
          <w:lang w:val="en-US"/>
        </w:rPr>
        <w:t>The study was done at the single academic medical center and since we excluded the patients who underwent transplantation surgery, these factors limit the generalizability of our findings to the certain extent. Nevertheless, despite the above limitations, the high proportion of patients who were hypotensive immediately upon transfer from the OR to the ICU dictates the need for novel strategies and protocol implementations to assure the safest transition of care between the anesthesiology and ICU teams, which in turn may improve overall patient outcomes.</w:t>
      </w:r>
    </w:p>
    <w:p w14:paraId="31EEC9B5" w14:textId="77777777" w:rsidR="008F12B6" w:rsidRPr="005C4398" w:rsidRDefault="008F12B6" w:rsidP="005C4398">
      <w:pPr>
        <w:adjustRightInd w:val="0"/>
        <w:snapToGrid w:val="0"/>
        <w:spacing w:after="0" w:line="360" w:lineRule="auto"/>
        <w:jc w:val="both"/>
        <w:rPr>
          <w:rFonts w:ascii="Book Antiqua" w:hAnsi="Book Antiqua" w:cs="Arial"/>
          <w:b/>
          <w:sz w:val="24"/>
          <w:szCs w:val="24"/>
          <w:lang w:val="en-US"/>
        </w:rPr>
      </w:pPr>
    </w:p>
    <w:p w14:paraId="235C42AC" w14:textId="77777777" w:rsidR="008F12B6" w:rsidRPr="005C4398" w:rsidRDefault="000949DF" w:rsidP="005C4398">
      <w:pPr>
        <w:adjustRightInd w:val="0"/>
        <w:snapToGrid w:val="0"/>
        <w:spacing w:after="0" w:line="360" w:lineRule="auto"/>
        <w:jc w:val="both"/>
        <w:rPr>
          <w:rFonts w:ascii="Book Antiqua" w:hAnsi="Book Antiqua" w:cs="Arial"/>
          <w:b/>
          <w:i/>
          <w:iCs/>
          <w:sz w:val="24"/>
          <w:szCs w:val="24"/>
          <w:lang w:val="en-US"/>
        </w:rPr>
      </w:pPr>
      <w:r w:rsidRPr="005C4398">
        <w:rPr>
          <w:rFonts w:ascii="Book Antiqua" w:hAnsi="Book Antiqua" w:cs="Arial"/>
          <w:b/>
          <w:i/>
          <w:iCs/>
          <w:sz w:val="24"/>
          <w:szCs w:val="24"/>
          <w:lang w:val="en-US"/>
        </w:rPr>
        <w:t>Research conclusions</w:t>
      </w:r>
    </w:p>
    <w:p w14:paraId="0D0B1827" w14:textId="2576789C" w:rsidR="002070FE" w:rsidRPr="005C4398" w:rsidRDefault="002070FE"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 xml:space="preserve">We have demonstrated that the occurrence of hypotension in the initial 30 </w:t>
      </w:r>
      <w:r w:rsidR="004E442F" w:rsidRPr="005C4398">
        <w:rPr>
          <w:rFonts w:ascii="Book Antiqua" w:hAnsi="Book Antiqua" w:cs="Arial"/>
          <w:sz w:val="24"/>
          <w:szCs w:val="24"/>
          <w:lang w:val="en-US"/>
        </w:rPr>
        <w:t>min</w:t>
      </w:r>
      <w:r w:rsidRPr="005C4398">
        <w:rPr>
          <w:rFonts w:ascii="Book Antiqua" w:hAnsi="Book Antiqua" w:cs="Arial"/>
          <w:sz w:val="24"/>
          <w:szCs w:val="24"/>
          <w:lang w:val="en-US"/>
        </w:rPr>
        <w:t xml:space="preserve"> upon OR to ICU transfer is frequent and substantially more so than previously reported. Our findings have important implications for the anesthesia and ICU care teams as the occurrence of hypotension have been associated with adverse clinical outcomes. Administration of any medications during the actual transfer of the patient from the OR to the ICU should be readily communicated to the receiving ICU team. </w:t>
      </w:r>
    </w:p>
    <w:p w14:paraId="4CFDAE05" w14:textId="77777777" w:rsidR="008F12B6" w:rsidRPr="005C4398" w:rsidRDefault="008F12B6" w:rsidP="005C4398">
      <w:pPr>
        <w:adjustRightInd w:val="0"/>
        <w:snapToGrid w:val="0"/>
        <w:spacing w:after="0" w:line="360" w:lineRule="auto"/>
        <w:jc w:val="both"/>
        <w:rPr>
          <w:rFonts w:ascii="Book Antiqua" w:hAnsi="Book Antiqua" w:cs="Arial"/>
          <w:b/>
          <w:sz w:val="24"/>
          <w:szCs w:val="24"/>
          <w:lang w:val="en-US"/>
        </w:rPr>
      </w:pPr>
    </w:p>
    <w:p w14:paraId="03651D6A" w14:textId="77777777" w:rsidR="008F12B6" w:rsidRPr="005C4398" w:rsidRDefault="000949DF" w:rsidP="005C4398">
      <w:pPr>
        <w:adjustRightInd w:val="0"/>
        <w:snapToGrid w:val="0"/>
        <w:spacing w:after="0" w:line="360" w:lineRule="auto"/>
        <w:jc w:val="both"/>
        <w:rPr>
          <w:rFonts w:ascii="Book Antiqua" w:hAnsi="Book Antiqua" w:cs="Arial"/>
          <w:b/>
          <w:i/>
          <w:iCs/>
          <w:sz w:val="24"/>
          <w:szCs w:val="24"/>
          <w:lang w:val="en-US"/>
        </w:rPr>
      </w:pPr>
      <w:r w:rsidRPr="005C4398">
        <w:rPr>
          <w:rFonts w:ascii="Book Antiqua" w:hAnsi="Book Antiqua" w:cs="Arial"/>
          <w:b/>
          <w:i/>
          <w:iCs/>
          <w:sz w:val="24"/>
          <w:szCs w:val="24"/>
          <w:lang w:val="en-US"/>
        </w:rPr>
        <w:t>Research perspectives</w:t>
      </w:r>
    </w:p>
    <w:p w14:paraId="1CCF0CCB" w14:textId="59262BF2" w:rsidR="007A3A5F" w:rsidRPr="005C4398" w:rsidRDefault="002070FE"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It is suggested that there is a room for improvement in the OR to ICU hand off process and renewed strategies that assure smooth transition of care and patient’s safety are needed.</w:t>
      </w:r>
    </w:p>
    <w:p w14:paraId="79E85243" w14:textId="00F5EF24" w:rsidR="00BD793F" w:rsidRPr="005C4398" w:rsidRDefault="00BD793F" w:rsidP="005C4398">
      <w:pPr>
        <w:adjustRightInd w:val="0"/>
        <w:snapToGrid w:val="0"/>
        <w:spacing w:after="0" w:line="360" w:lineRule="auto"/>
        <w:jc w:val="both"/>
        <w:rPr>
          <w:rFonts w:ascii="Book Antiqua" w:hAnsi="Book Antiqua" w:cs="Arial"/>
          <w:sz w:val="24"/>
          <w:szCs w:val="24"/>
          <w:lang w:val="en-US"/>
        </w:rPr>
      </w:pPr>
    </w:p>
    <w:p w14:paraId="33073D14" w14:textId="77777777" w:rsidR="00D6679A" w:rsidRPr="005C4398" w:rsidRDefault="00D6679A"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REFERENCES</w:t>
      </w:r>
    </w:p>
    <w:p w14:paraId="43089792" w14:textId="35F40438" w:rsidR="007D3507" w:rsidRPr="005C4398" w:rsidRDefault="007D3507"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 </w:t>
      </w:r>
      <w:r w:rsidRPr="005C4398">
        <w:rPr>
          <w:rFonts w:ascii="Book Antiqua" w:hAnsi="Book Antiqua" w:cs="Calibri"/>
          <w:b/>
          <w:bCs/>
          <w:noProof/>
          <w:sz w:val="24"/>
          <w:szCs w:val="24"/>
          <w:lang w:val="en-US"/>
        </w:rPr>
        <w:t>Barbour CM</w:t>
      </w:r>
      <w:r w:rsidRPr="005C4398">
        <w:rPr>
          <w:rFonts w:ascii="Book Antiqua" w:hAnsi="Book Antiqua" w:cs="Calibri"/>
          <w:noProof/>
          <w:sz w:val="24"/>
          <w:szCs w:val="24"/>
          <w:lang w:val="en-US"/>
        </w:rPr>
        <w:t xml:space="preserve">, Little DM Jr. Postoperative hypotension. </w:t>
      </w:r>
      <w:r w:rsidRPr="005C4398">
        <w:rPr>
          <w:rFonts w:ascii="Book Antiqua" w:hAnsi="Book Antiqua" w:cs="Calibri"/>
          <w:i/>
          <w:iCs/>
          <w:noProof/>
          <w:sz w:val="24"/>
          <w:szCs w:val="24"/>
          <w:lang w:val="en-US"/>
        </w:rPr>
        <w:t>J Am Med Assoc</w:t>
      </w:r>
      <w:r w:rsidRPr="005C4398">
        <w:rPr>
          <w:rFonts w:ascii="Book Antiqua" w:hAnsi="Book Antiqua" w:cs="Calibri"/>
          <w:noProof/>
          <w:sz w:val="24"/>
          <w:szCs w:val="24"/>
          <w:lang w:val="en-US"/>
        </w:rPr>
        <w:t xml:space="preserve"> 1957; </w:t>
      </w:r>
      <w:r w:rsidRPr="005C4398">
        <w:rPr>
          <w:rFonts w:ascii="Book Antiqua" w:hAnsi="Book Antiqua" w:cs="Calibri"/>
          <w:b/>
          <w:bCs/>
          <w:noProof/>
          <w:sz w:val="24"/>
          <w:szCs w:val="24"/>
          <w:lang w:val="en-US"/>
        </w:rPr>
        <w:t>165</w:t>
      </w:r>
      <w:r w:rsidRPr="005C4398">
        <w:rPr>
          <w:rFonts w:ascii="Book Antiqua" w:hAnsi="Book Antiqua" w:cs="Calibri"/>
          <w:noProof/>
          <w:sz w:val="24"/>
          <w:szCs w:val="24"/>
          <w:lang w:val="en-US"/>
        </w:rPr>
        <w:t>: 1529-1532 [PMID: 13475055 DOI: 10.1001/jama.1957.02980300009003]</w:t>
      </w:r>
    </w:p>
    <w:p w14:paraId="46C0D3C5"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 </w:t>
      </w:r>
      <w:r w:rsidRPr="005C4398">
        <w:rPr>
          <w:rFonts w:ascii="Book Antiqua" w:hAnsi="Book Antiqua" w:cs="Calibri"/>
          <w:b/>
          <w:bCs/>
          <w:noProof/>
          <w:sz w:val="24"/>
          <w:szCs w:val="24"/>
          <w:lang w:val="en-US"/>
        </w:rPr>
        <w:t>Brovman EY</w:t>
      </w:r>
      <w:r w:rsidRPr="005C4398">
        <w:rPr>
          <w:rFonts w:ascii="Book Antiqua" w:hAnsi="Book Antiqua" w:cs="Calibri"/>
          <w:noProof/>
          <w:sz w:val="24"/>
          <w:szCs w:val="24"/>
          <w:lang w:val="en-US"/>
        </w:rPr>
        <w:t xml:space="preserve">, Gabriel RA, Lekowski RW, Dutton RP, Urman RD. Rate of Major Anesthetic-Related Outcomes in the Intraoperative and Immediate Postoperative Period After Cardiac Surgery. </w:t>
      </w:r>
      <w:r w:rsidRPr="005C4398">
        <w:rPr>
          <w:rFonts w:ascii="Book Antiqua" w:hAnsi="Book Antiqua" w:cs="Calibri"/>
          <w:i/>
          <w:iCs/>
          <w:noProof/>
          <w:sz w:val="24"/>
          <w:szCs w:val="24"/>
          <w:lang w:val="en-US"/>
        </w:rPr>
        <w:t>J Cardiothorac Vasc Anesth</w:t>
      </w:r>
      <w:r w:rsidRPr="005C4398">
        <w:rPr>
          <w:rFonts w:ascii="Book Antiqua" w:hAnsi="Book Antiqua" w:cs="Calibri"/>
          <w:noProof/>
          <w:sz w:val="24"/>
          <w:szCs w:val="24"/>
          <w:lang w:val="en-US"/>
        </w:rPr>
        <w:t xml:space="preserve"> 2016; </w:t>
      </w:r>
      <w:r w:rsidRPr="005C4398">
        <w:rPr>
          <w:rFonts w:ascii="Book Antiqua" w:hAnsi="Book Antiqua" w:cs="Calibri"/>
          <w:b/>
          <w:bCs/>
          <w:noProof/>
          <w:sz w:val="24"/>
          <w:szCs w:val="24"/>
          <w:lang w:val="en-US"/>
        </w:rPr>
        <w:t>30</w:t>
      </w:r>
      <w:r w:rsidRPr="005C4398">
        <w:rPr>
          <w:rFonts w:ascii="Book Antiqua" w:hAnsi="Book Antiqua" w:cs="Calibri"/>
          <w:noProof/>
          <w:sz w:val="24"/>
          <w:szCs w:val="24"/>
          <w:lang w:val="en-US"/>
        </w:rPr>
        <w:t>: 338-344 [PMID: 26708695 DOI: 10.1053/j.jvca.2015.08.006]</w:t>
      </w:r>
    </w:p>
    <w:p w14:paraId="6E89068E"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lastRenderedPageBreak/>
        <w:t xml:space="preserve">3 </w:t>
      </w:r>
      <w:r w:rsidRPr="005C4398">
        <w:rPr>
          <w:rFonts w:ascii="Book Antiqua" w:hAnsi="Book Antiqua" w:cs="Calibri"/>
          <w:b/>
          <w:bCs/>
          <w:noProof/>
          <w:sz w:val="24"/>
          <w:szCs w:val="24"/>
          <w:lang w:val="en-US"/>
        </w:rPr>
        <w:t>Hori D</w:t>
      </w:r>
      <w:r w:rsidRPr="005C4398">
        <w:rPr>
          <w:rFonts w:ascii="Book Antiqua" w:hAnsi="Book Antiqua" w:cs="Calibri"/>
          <w:noProof/>
          <w:sz w:val="24"/>
          <w:szCs w:val="24"/>
          <w:lang w:val="en-US"/>
        </w:rPr>
        <w:t xml:space="preserve">, Ono M, Rappold TE, Conte JV, Shah AS, Cameron DE, Adachi H, Everett AD, Hogue CW. Hypotension After Cardiac Operations Based on Autoregulation Monitoring Leads to Brain Cellular Injury. </w:t>
      </w:r>
      <w:r w:rsidRPr="005C4398">
        <w:rPr>
          <w:rFonts w:ascii="Book Antiqua" w:hAnsi="Book Antiqua" w:cs="Calibri"/>
          <w:i/>
          <w:iCs/>
          <w:noProof/>
          <w:sz w:val="24"/>
          <w:szCs w:val="24"/>
          <w:lang w:val="en-US"/>
        </w:rPr>
        <w:t>Ann Thorac Surg</w:t>
      </w:r>
      <w:r w:rsidRPr="005C4398">
        <w:rPr>
          <w:rFonts w:ascii="Book Antiqua" w:hAnsi="Book Antiqua" w:cs="Calibri"/>
          <w:noProof/>
          <w:sz w:val="24"/>
          <w:szCs w:val="24"/>
          <w:lang w:val="en-US"/>
        </w:rPr>
        <w:t xml:space="preserve"> 2015; </w:t>
      </w:r>
      <w:r w:rsidRPr="005C4398">
        <w:rPr>
          <w:rFonts w:ascii="Book Antiqua" w:hAnsi="Book Antiqua" w:cs="Calibri"/>
          <w:b/>
          <w:bCs/>
          <w:noProof/>
          <w:sz w:val="24"/>
          <w:szCs w:val="24"/>
          <w:lang w:val="en-US"/>
        </w:rPr>
        <w:t>100</w:t>
      </w:r>
      <w:r w:rsidRPr="005C4398">
        <w:rPr>
          <w:rFonts w:ascii="Book Antiqua" w:hAnsi="Book Antiqua" w:cs="Calibri"/>
          <w:noProof/>
          <w:sz w:val="24"/>
          <w:szCs w:val="24"/>
          <w:lang w:val="en-US"/>
        </w:rPr>
        <w:t>: 487-493 [PMID: 26089226 DOI: 10.1016/j.athoracsur.2015.03.036]</w:t>
      </w:r>
    </w:p>
    <w:p w14:paraId="19CD5532" w14:textId="08ACA456"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4 </w:t>
      </w:r>
      <w:r w:rsidRPr="005C4398">
        <w:rPr>
          <w:rFonts w:ascii="Book Antiqua" w:hAnsi="Book Antiqua" w:cs="Calibri"/>
          <w:b/>
          <w:bCs/>
          <w:noProof/>
          <w:sz w:val="24"/>
          <w:szCs w:val="24"/>
          <w:lang w:val="en-US"/>
        </w:rPr>
        <w:t>Roock SD</w:t>
      </w:r>
      <w:r w:rsidRPr="005C4398">
        <w:rPr>
          <w:rFonts w:ascii="Book Antiqua" w:hAnsi="Book Antiqua" w:cs="Calibri"/>
          <w:noProof/>
          <w:sz w:val="24"/>
          <w:szCs w:val="24"/>
          <w:lang w:val="en-US"/>
        </w:rPr>
        <w:t xml:space="preserve">, Mesana TG, and Sun L, "Abstract 13021: Impact of Preoperative Risk on the Association Between Hypotension and Mortality After Cardiac Surgery," </w:t>
      </w:r>
      <w:r w:rsidRPr="005C4398">
        <w:rPr>
          <w:rFonts w:ascii="Book Antiqua" w:hAnsi="Book Antiqua" w:cs="Calibri"/>
          <w:i/>
          <w:iCs/>
          <w:noProof/>
          <w:sz w:val="24"/>
          <w:szCs w:val="24"/>
          <w:lang w:val="en-US"/>
        </w:rPr>
        <w:t>Circulation</w:t>
      </w:r>
      <w:r w:rsidR="006D6EF9">
        <w:rPr>
          <w:rFonts w:ascii="Book Antiqua" w:hAnsi="Book Antiqua" w:cs="Calibri"/>
          <w:noProof/>
          <w:sz w:val="24"/>
          <w:szCs w:val="24"/>
          <w:lang w:val="en-US"/>
        </w:rPr>
        <w:t xml:space="preserve"> </w:t>
      </w:r>
      <w:r w:rsidR="0051753D" w:rsidRPr="005C4398">
        <w:rPr>
          <w:rFonts w:ascii="Book Antiqua" w:hAnsi="Book Antiqua" w:cs="Calibri"/>
          <w:noProof/>
          <w:sz w:val="24"/>
          <w:szCs w:val="24"/>
          <w:lang w:val="en-US"/>
        </w:rPr>
        <w:t>2019;</w:t>
      </w:r>
      <w:r w:rsidRPr="005C4398">
        <w:rPr>
          <w:rFonts w:ascii="Book Antiqua" w:hAnsi="Book Antiqua" w:cs="Calibri"/>
          <w:noProof/>
          <w:sz w:val="24"/>
          <w:szCs w:val="24"/>
          <w:lang w:val="en-US"/>
        </w:rPr>
        <w:t xml:space="preserve"> </w:t>
      </w:r>
      <w:r w:rsidRPr="005C4398">
        <w:rPr>
          <w:rFonts w:ascii="Book Antiqua" w:hAnsi="Book Antiqua" w:cs="Calibri"/>
          <w:b/>
          <w:bCs/>
          <w:noProof/>
          <w:sz w:val="24"/>
          <w:szCs w:val="24"/>
          <w:lang w:val="en-US"/>
        </w:rPr>
        <w:t>140</w:t>
      </w:r>
      <w:r w:rsidR="0051753D" w:rsidRPr="005C4398">
        <w:rPr>
          <w:rFonts w:ascii="Book Antiqua" w:hAnsi="Book Antiqua" w:cs="Calibri"/>
          <w:noProof/>
          <w:sz w:val="24"/>
          <w:szCs w:val="24"/>
          <w:lang w:val="en-US"/>
        </w:rPr>
        <w:t>:</w:t>
      </w:r>
      <w:r w:rsidRPr="005C4398">
        <w:rPr>
          <w:rFonts w:ascii="Book Antiqua" w:hAnsi="Book Antiqua" w:cs="Calibri"/>
          <w:noProof/>
          <w:sz w:val="24"/>
          <w:szCs w:val="24"/>
          <w:lang w:val="en-US"/>
        </w:rPr>
        <w:t xml:space="preserve"> A13021-A13021 [DOI: 10.1161/circ.140.suppl_1.13021]</w:t>
      </w:r>
    </w:p>
    <w:p w14:paraId="754A304F"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5 </w:t>
      </w:r>
      <w:r w:rsidRPr="005C4398">
        <w:rPr>
          <w:rFonts w:ascii="Book Antiqua" w:hAnsi="Book Antiqua" w:cs="Calibri"/>
          <w:b/>
          <w:bCs/>
          <w:noProof/>
          <w:sz w:val="24"/>
          <w:szCs w:val="24"/>
          <w:lang w:val="en-US"/>
        </w:rPr>
        <w:t>Sun LY</w:t>
      </w:r>
      <w:r w:rsidRPr="005C4398">
        <w:rPr>
          <w:rFonts w:ascii="Book Antiqua" w:hAnsi="Book Antiqua" w:cs="Calibri"/>
          <w:noProof/>
          <w:sz w:val="24"/>
          <w:szCs w:val="24"/>
          <w:lang w:val="en-US"/>
        </w:rPr>
        <w:t xml:space="preserve">, Chung AM, Farkouh ME, van Diepen S, Weinberger J, Bourke M, Ruel M. Defining an Intraoperative Hypotension Threshold in Association with Stroke in Cardiac Surgery. </w:t>
      </w:r>
      <w:r w:rsidRPr="005C4398">
        <w:rPr>
          <w:rFonts w:ascii="Book Antiqua" w:hAnsi="Book Antiqua" w:cs="Calibri"/>
          <w:i/>
          <w:iCs/>
          <w:noProof/>
          <w:sz w:val="24"/>
          <w:szCs w:val="24"/>
          <w:lang w:val="en-US"/>
        </w:rPr>
        <w:t>Anesthesiology</w:t>
      </w:r>
      <w:r w:rsidRPr="005C4398">
        <w:rPr>
          <w:rFonts w:ascii="Book Antiqua" w:hAnsi="Book Antiqua" w:cs="Calibri"/>
          <w:noProof/>
          <w:sz w:val="24"/>
          <w:szCs w:val="24"/>
          <w:lang w:val="en-US"/>
        </w:rPr>
        <w:t xml:space="preserve"> 2018; </w:t>
      </w:r>
      <w:r w:rsidRPr="005C4398">
        <w:rPr>
          <w:rFonts w:ascii="Book Antiqua" w:hAnsi="Book Antiqua" w:cs="Calibri"/>
          <w:b/>
          <w:bCs/>
          <w:noProof/>
          <w:sz w:val="24"/>
          <w:szCs w:val="24"/>
          <w:lang w:val="en-US"/>
        </w:rPr>
        <w:t>129</w:t>
      </w:r>
      <w:r w:rsidRPr="005C4398">
        <w:rPr>
          <w:rFonts w:ascii="Book Antiqua" w:hAnsi="Book Antiqua" w:cs="Calibri"/>
          <w:noProof/>
          <w:sz w:val="24"/>
          <w:szCs w:val="24"/>
          <w:lang w:val="en-US"/>
        </w:rPr>
        <w:t>: 440-447 [PMID: 29889106 DOI: 10.1097/ALN.0000000000002298]</w:t>
      </w:r>
    </w:p>
    <w:p w14:paraId="3A2C3C0A"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6 </w:t>
      </w:r>
      <w:r w:rsidRPr="005C4398">
        <w:rPr>
          <w:rFonts w:ascii="Book Antiqua" w:hAnsi="Book Antiqua" w:cs="Calibri"/>
          <w:b/>
          <w:bCs/>
          <w:noProof/>
          <w:sz w:val="24"/>
          <w:szCs w:val="24"/>
          <w:lang w:val="en-US"/>
        </w:rPr>
        <w:t>Currey J</w:t>
      </w:r>
      <w:r w:rsidRPr="005C4398">
        <w:rPr>
          <w:rFonts w:ascii="Book Antiqua" w:hAnsi="Book Antiqua" w:cs="Calibri"/>
          <w:noProof/>
          <w:sz w:val="24"/>
          <w:szCs w:val="24"/>
          <w:lang w:val="en-US"/>
        </w:rPr>
        <w:t xml:space="preserve">, Botti M. The haemodynamic status of cardiac surgical patients in the initial 2-h recovery period. </w:t>
      </w:r>
      <w:r w:rsidRPr="005C4398">
        <w:rPr>
          <w:rFonts w:ascii="Book Antiqua" w:hAnsi="Book Antiqua" w:cs="Calibri"/>
          <w:i/>
          <w:iCs/>
          <w:noProof/>
          <w:sz w:val="24"/>
          <w:szCs w:val="24"/>
          <w:lang w:val="en-US"/>
        </w:rPr>
        <w:t>Eur J Cardiovasc Nurs</w:t>
      </w:r>
      <w:r w:rsidRPr="005C4398">
        <w:rPr>
          <w:rFonts w:ascii="Book Antiqua" w:hAnsi="Book Antiqua" w:cs="Calibri"/>
          <w:noProof/>
          <w:sz w:val="24"/>
          <w:szCs w:val="24"/>
          <w:lang w:val="en-US"/>
        </w:rPr>
        <w:t xml:space="preserve"> 2005; </w:t>
      </w:r>
      <w:r w:rsidRPr="005C4398">
        <w:rPr>
          <w:rFonts w:ascii="Book Antiqua" w:hAnsi="Book Antiqua" w:cs="Calibri"/>
          <w:b/>
          <w:bCs/>
          <w:noProof/>
          <w:sz w:val="24"/>
          <w:szCs w:val="24"/>
          <w:lang w:val="en-US"/>
        </w:rPr>
        <w:t>4</w:t>
      </w:r>
      <w:r w:rsidRPr="005C4398">
        <w:rPr>
          <w:rFonts w:ascii="Book Antiqua" w:hAnsi="Book Antiqua" w:cs="Calibri"/>
          <w:noProof/>
          <w:sz w:val="24"/>
          <w:szCs w:val="24"/>
          <w:lang w:val="en-US"/>
        </w:rPr>
        <w:t>: 207-214 [PMID: 15935734 DOI: 10.1016/j.ejcnurse.2005.03.007]</w:t>
      </w:r>
    </w:p>
    <w:p w14:paraId="4E08107E"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7 </w:t>
      </w:r>
      <w:r w:rsidRPr="005C4398">
        <w:rPr>
          <w:rFonts w:ascii="Book Antiqua" w:hAnsi="Book Antiqua" w:cs="Calibri"/>
          <w:b/>
          <w:bCs/>
          <w:noProof/>
          <w:sz w:val="24"/>
          <w:szCs w:val="24"/>
          <w:lang w:val="en-US"/>
        </w:rPr>
        <w:t>Magruder JT</w:t>
      </w:r>
      <w:r w:rsidRPr="005C4398">
        <w:rPr>
          <w:rFonts w:ascii="Book Antiqua" w:hAnsi="Book Antiqua" w:cs="Calibri"/>
          <w:noProof/>
          <w:sz w:val="24"/>
          <w:szCs w:val="24"/>
          <w:lang w:val="en-US"/>
        </w:rPr>
        <w:t xml:space="preserve">, Dungan SP, Grimm JC, Harness HL, Wierschke C, Castillejo S, Barodka V, Katz N, Shah AS, Whitman GJ. Nadir Oxygen Delivery on Bypass and Hypotension Increase Acute Kidney Injury Risk After Cardiac Operations. </w:t>
      </w:r>
      <w:r w:rsidRPr="005C4398">
        <w:rPr>
          <w:rFonts w:ascii="Book Antiqua" w:hAnsi="Book Antiqua" w:cs="Calibri"/>
          <w:i/>
          <w:iCs/>
          <w:noProof/>
          <w:sz w:val="24"/>
          <w:szCs w:val="24"/>
          <w:lang w:val="en-US"/>
        </w:rPr>
        <w:t>Ann Thorac Surg</w:t>
      </w:r>
      <w:r w:rsidRPr="005C4398">
        <w:rPr>
          <w:rFonts w:ascii="Book Antiqua" w:hAnsi="Book Antiqua" w:cs="Calibri"/>
          <w:noProof/>
          <w:sz w:val="24"/>
          <w:szCs w:val="24"/>
          <w:lang w:val="en-US"/>
        </w:rPr>
        <w:t xml:space="preserve"> 2015; </w:t>
      </w:r>
      <w:r w:rsidRPr="005C4398">
        <w:rPr>
          <w:rFonts w:ascii="Book Antiqua" w:hAnsi="Book Antiqua" w:cs="Calibri"/>
          <w:b/>
          <w:bCs/>
          <w:noProof/>
          <w:sz w:val="24"/>
          <w:szCs w:val="24"/>
          <w:lang w:val="en-US"/>
        </w:rPr>
        <w:t>100</w:t>
      </w:r>
      <w:r w:rsidRPr="005C4398">
        <w:rPr>
          <w:rFonts w:ascii="Book Antiqua" w:hAnsi="Book Antiqua" w:cs="Calibri"/>
          <w:noProof/>
          <w:sz w:val="24"/>
          <w:szCs w:val="24"/>
          <w:lang w:val="en-US"/>
        </w:rPr>
        <w:t>: 1697-1703 [PMID: 26271583 DOI: 10.1016/j.athoracsur.2015.05.059]</w:t>
      </w:r>
    </w:p>
    <w:p w14:paraId="266D88D8"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8 </w:t>
      </w:r>
      <w:r w:rsidRPr="005C4398">
        <w:rPr>
          <w:rFonts w:ascii="Book Antiqua" w:hAnsi="Book Antiqua" w:cs="Calibri"/>
          <w:b/>
          <w:bCs/>
          <w:noProof/>
          <w:sz w:val="24"/>
          <w:szCs w:val="24"/>
          <w:lang w:val="en-US"/>
        </w:rPr>
        <w:t>Rady MY</w:t>
      </w:r>
      <w:r w:rsidRPr="005C4398">
        <w:rPr>
          <w:rFonts w:ascii="Book Antiqua" w:hAnsi="Book Antiqua" w:cs="Calibri"/>
          <w:noProof/>
          <w:sz w:val="24"/>
          <w:szCs w:val="24"/>
          <w:lang w:val="en-US"/>
        </w:rPr>
        <w:t xml:space="preserve">, Ryan T, Starr NJ. Perioperative determinants of morbidity and mortality in elderly patients undergoing cardiac surgery. </w:t>
      </w:r>
      <w:r w:rsidRPr="005C4398">
        <w:rPr>
          <w:rFonts w:ascii="Book Antiqua" w:hAnsi="Book Antiqua" w:cs="Calibri"/>
          <w:i/>
          <w:iCs/>
          <w:noProof/>
          <w:sz w:val="24"/>
          <w:szCs w:val="24"/>
          <w:lang w:val="en-US"/>
        </w:rPr>
        <w:t>Crit Care Med</w:t>
      </w:r>
      <w:r w:rsidRPr="005C4398">
        <w:rPr>
          <w:rFonts w:ascii="Book Antiqua" w:hAnsi="Book Antiqua" w:cs="Calibri"/>
          <w:noProof/>
          <w:sz w:val="24"/>
          <w:szCs w:val="24"/>
          <w:lang w:val="en-US"/>
        </w:rPr>
        <w:t xml:space="preserve"> 1998; </w:t>
      </w:r>
      <w:r w:rsidRPr="005C4398">
        <w:rPr>
          <w:rFonts w:ascii="Book Antiqua" w:hAnsi="Book Antiqua" w:cs="Calibri"/>
          <w:b/>
          <w:bCs/>
          <w:noProof/>
          <w:sz w:val="24"/>
          <w:szCs w:val="24"/>
          <w:lang w:val="en-US"/>
        </w:rPr>
        <w:t>26</w:t>
      </w:r>
      <w:r w:rsidRPr="005C4398">
        <w:rPr>
          <w:rFonts w:ascii="Book Antiqua" w:hAnsi="Book Antiqua" w:cs="Calibri"/>
          <w:noProof/>
          <w:sz w:val="24"/>
          <w:szCs w:val="24"/>
          <w:lang w:val="en-US"/>
        </w:rPr>
        <w:t>: 225-235 [PMID: 9468158 DOI: 10.1097/00003246-199802000-00016]</w:t>
      </w:r>
    </w:p>
    <w:p w14:paraId="53277C7E"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9 </w:t>
      </w:r>
      <w:r w:rsidRPr="005C4398">
        <w:rPr>
          <w:rFonts w:ascii="Book Antiqua" w:hAnsi="Book Antiqua" w:cs="Calibri"/>
          <w:b/>
          <w:bCs/>
          <w:noProof/>
          <w:sz w:val="24"/>
          <w:szCs w:val="24"/>
          <w:lang w:val="en-US"/>
        </w:rPr>
        <w:t>Weis F</w:t>
      </w:r>
      <w:r w:rsidRPr="005C4398">
        <w:rPr>
          <w:rFonts w:ascii="Book Antiqua" w:hAnsi="Book Antiqua" w:cs="Calibri"/>
          <w:noProof/>
          <w:sz w:val="24"/>
          <w:szCs w:val="24"/>
          <w:lang w:val="en-US"/>
        </w:rPr>
        <w:t xml:space="preserve">, Kilger E, Beiras-Fernandez A, Nassau K, Reuter D, Goetz A, Lamm P, Reindl L, Briegel J. Association between vasopressor dependence and early outcome in patients after cardiac surgery. </w:t>
      </w:r>
      <w:r w:rsidRPr="005C4398">
        <w:rPr>
          <w:rFonts w:ascii="Book Antiqua" w:hAnsi="Book Antiqua" w:cs="Calibri"/>
          <w:i/>
          <w:iCs/>
          <w:noProof/>
          <w:sz w:val="24"/>
          <w:szCs w:val="24"/>
          <w:lang w:val="en-US"/>
        </w:rPr>
        <w:t>Anaesthesia</w:t>
      </w:r>
      <w:r w:rsidRPr="005C4398">
        <w:rPr>
          <w:rFonts w:ascii="Book Antiqua" w:hAnsi="Book Antiqua" w:cs="Calibri"/>
          <w:noProof/>
          <w:sz w:val="24"/>
          <w:szCs w:val="24"/>
          <w:lang w:val="en-US"/>
        </w:rPr>
        <w:t xml:space="preserve"> 2006; </w:t>
      </w:r>
      <w:r w:rsidRPr="005C4398">
        <w:rPr>
          <w:rFonts w:ascii="Book Antiqua" w:hAnsi="Book Antiqua" w:cs="Calibri"/>
          <w:b/>
          <w:bCs/>
          <w:noProof/>
          <w:sz w:val="24"/>
          <w:szCs w:val="24"/>
          <w:lang w:val="en-US"/>
        </w:rPr>
        <w:t>61</w:t>
      </w:r>
      <w:r w:rsidRPr="005C4398">
        <w:rPr>
          <w:rFonts w:ascii="Book Antiqua" w:hAnsi="Book Antiqua" w:cs="Calibri"/>
          <w:noProof/>
          <w:sz w:val="24"/>
          <w:szCs w:val="24"/>
          <w:lang w:val="en-US"/>
        </w:rPr>
        <w:t>: 938-942 [PMID: 16978306 DOI: 10.1111/j.1365-2044.2006.04779.x]</w:t>
      </w:r>
    </w:p>
    <w:p w14:paraId="2CDFC631"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10 </w:t>
      </w:r>
      <w:r w:rsidRPr="005C4398">
        <w:rPr>
          <w:rFonts w:ascii="Book Antiqua" w:hAnsi="Book Antiqua" w:cs="Calibri"/>
          <w:b/>
          <w:bCs/>
          <w:noProof/>
          <w:sz w:val="24"/>
          <w:szCs w:val="24"/>
          <w:lang w:val="en-US"/>
        </w:rPr>
        <w:t>Bijker JB</w:t>
      </w:r>
      <w:r w:rsidRPr="005C4398">
        <w:rPr>
          <w:rFonts w:ascii="Book Antiqua" w:hAnsi="Book Antiqua" w:cs="Calibri"/>
          <w:noProof/>
          <w:sz w:val="24"/>
          <w:szCs w:val="24"/>
          <w:lang w:val="en-US"/>
        </w:rPr>
        <w:t xml:space="preserve">, van Klei WA, Kappen TH, van Wolfswinkel L, Moons KG, Kalkman CJ. Incidence of intraoperative hypotension as a function of the chosen definition: literature definitions applied to a retrospective cohort using automated data collection. </w:t>
      </w:r>
      <w:r w:rsidRPr="005C4398">
        <w:rPr>
          <w:rFonts w:ascii="Book Antiqua" w:hAnsi="Book Antiqua" w:cs="Calibri"/>
          <w:i/>
          <w:iCs/>
          <w:noProof/>
          <w:sz w:val="24"/>
          <w:szCs w:val="24"/>
          <w:lang w:val="en-US"/>
        </w:rPr>
        <w:t>Anesthesiology</w:t>
      </w:r>
      <w:r w:rsidRPr="005C4398">
        <w:rPr>
          <w:rFonts w:ascii="Book Antiqua" w:hAnsi="Book Antiqua" w:cs="Calibri"/>
          <w:noProof/>
          <w:sz w:val="24"/>
          <w:szCs w:val="24"/>
          <w:lang w:val="en-US"/>
        </w:rPr>
        <w:t xml:space="preserve"> 2007; </w:t>
      </w:r>
      <w:r w:rsidRPr="005C4398">
        <w:rPr>
          <w:rFonts w:ascii="Book Antiqua" w:hAnsi="Book Antiqua" w:cs="Calibri"/>
          <w:b/>
          <w:bCs/>
          <w:noProof/>
          <w:sz w:val="24"/>
          <w:szCs w:val="24"/>
          <w:lang w:val="en-US"/>
        </w:rPr>
        <w:t>107</w:t>
      </w:r>
      <w:r w:rsidRPr="005C4398">
        <w:rPr>
          <w:rFonts w:ascii="Book Antiqua" w:hAnsi="Book Antiqua" w:cs="Calibri"/>
          <w:noProof/>
          <w:sz w:val="24"/>
          <w:szCs w:val="24"/>
          <w:lang w:val="en-US"/>
        </w:rPr>
        <w:t>: 213-220 [PMID: 17667564 DOI: 10.1097/01.anes.0000270724.40897.8e]</w:t>
      </w:r>
    </w:p>
    <w:p w14:paraId="1FC3062B"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lastRenderedPageBreak/>
        <w:t xml:space="preserve">11 </w:t>
      </w:r>
      <w:r w:rsidRPr="005C4398">
        <w:rPr>
          <w:rFonts w:ascii="Book Antiqua" w:hAnsi="Book Antiqua" w:cs="Calibri"/>
          <w:b/>
          <w:bCs/>
          <w:noProof/>
          <w:sz w:val="24"/>
          <w:szCs w:val="24"/>
          <w:lang w:val="en-US"/>
        </w:rPr>
        <w:t>Bannier K</w:t>
      </w:r>
      <w:r w:rsidRPr="005C4398">
        <w:rPr>
          <w:rFonts w:ascii="Book Antiqua" w:hAnsi="Book Antiqua" w:cs="Calibri"/>
          <w:noProof/>
          <w:sz w:val="24"/>
          <w:szCs w:val="24"/>
          <w:lang w:val="en-US"/>
        </w:rPr>
        <w:t xml:space="preserve">, Lichtenauer M, Franz M, Fritzenwanger M, Kabisch B, Figulla HR, Pfeifer R, Jung C. Impact of diabetes mellitus and its complications: survival and quality-of-life in critically ill patients. </w:t>
      </w:r>
      <w:r w:rsidRPr="005C4398">
        <w:rPr>
          <w:rFonts w:ascii="Book Antiqua" w:hAnsi="Book Antiqua" w:cs="Calibri"/>
          <w:i/>
          <w:iCs/>
          <w:noProof/>
          <w:sz w:val="24"/>
          <w:szCs w:val="24"/>
          <w:lang w:val="en-US"/>
        </w:rPr>
        <w:t>J Diabetes Complications</w:t>
      </w:r>
      <w:r w:rsidRPr="005C4398">
        <w:rPr>
          <w:rFonts w:ascii="Book Antiqua" w:hAnsi="Book Antiqua" w:cs="Calibri"/>
          <w:noProof/>
          <w:sz w:val="24"/>
          <w:szCs w:val="24"/>
          <w:lang w:val="en-US"/>
        </w:rPr>
        <w:t xml:space="preserve"> 2015; </w:t>
      </w:r>
      <w:r w:rsidRPr="005C4398">
        <w:rPr>
          <w:rFonts w:ascii="Book Antiqua" w:hAnsi="Book Antiqua" w:cs="Calibri"/>
          <w:b/>
          <w:bCs/>
          <w:noProof/>
          <w:sz w:val="24"/>
          <w:szCs w:val="24"/>
          <w:lang w:val="en-US"/>
        </w:rPr>
        <w:t>29</w:t>
      </w:r>
      <w:r w:rsidRPr="005C4398">
        <w:rPr>
          <w:rFonts w:ascii="Book Antiqua" w:hAnsi="Book Antiqua" w:cs="Calibri"/>
          <w:noProof/>
          <w:sz w:val="24"/>
          <w:szCs w:val="24"/>
          <w:lang w:val="en-US"/>
        </w:rPr>
        <w:t>: 1130-1135 [PMID: 26361811 DOI: 10.1016/j.jdiacomp.2015.08.010]</w:t>
      </w:r>
    </w:p>
    <w:p w14:paraId="17D05439" w14:textId="3C0DD9EC"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12 </w:t>
      </w:r>
      <w:r w:rsidRPr="005C4398">
        <w:rPr>
          <w:rFonts w:ascii="Book Antiqua" w:hAnsi="Book Antiqua" w:cs="Calibri"/>
          <w:b/>
          <w:bCs/>
          <w:noProof/>
          <w:sz w:val="24"/>
          <w:szCs w:val="24"/>
          <w:lang w:val="en-US"/>
        </w:rPr>
        <w:t>Gadboys HL</w:t>
      </w:r>
      <w:r w:rsidRPr="005C4398">
        <w:rPr>
          <w:rFonts w:ascii="Book Antiqua" w:hAnsi="Book Antiqua" w:cs="Calibri"/>
          <w:noProof/>
          <w:sz w:val="24"/>
          <w:szCs w:val="24"/>
          <w:lang w:val="en-US"/>
        </w:rPr>
        <w:t xml:space="preserve">, Wisoff G, Litwak RS. Surgical treatment of complete heart block. An analysis of 36 cases. </w:t>
      </w:r>
      <w:r w:rsidRPr="005C4398">
        <w:rPr>
          <w:rFonts w:ascii="Book Antiqua" w:hAnsi="Book Antiqua" w:cs="Calibri"/>
          <w:i/>
          <w:iCs/>
          <w:noProof/>
          <w:sz w:val="24"/>
          <w:szCs w:val="24"/>
          <w:lang w:val="en-US"/>
        </w:rPr>
        <w:t>JAMA</w:t>
      </w:r>
      <w:r w:rsidRPr="005C4398">
        <w:rPr>
          <w:rFonts w:ascii="Book Antiqua" w:hAnsi="Book Antiqua" w:cs="Calibri"/>
          <w:noProof/>
          <w:sz w:val="24"/>
          <w:szCs w:val="24"/>
          <w:lang w:val="en-US"/>
        </w:rPr>
        <w:t xml:space="preserve"> 1964; </w:t>
      </w:r>
      <w:r w:rsidRPr="005C4398">
        <w:rPr>
          <w:rFonts w:ascii="Book Antiqua" w:hAnsi="Book Antiqua" w:cs="Calibri"/>
          <w:b/>
          <w:bCs/>
          <w:noProof/>
          <w:sz w:val="24"/>
          <w:szCs w:val="24"/>
          <w:lang w:val="en-US"/>
        </w:rPr>
        <w:t>189</w:t>
      </w:r>
      <w:r w:rsidRPr="005C4398">
        <w:rPr>
          <w:rFonts w:ascii="Book Antiqua" w:hAnsi="Book Antiqua" w:cs="Calibri"/>
          <w:noProof/>
          <w:sz w:val="24"/>
          <w:szCs w:val="24"/>
          <w:lang w:val="en-US"/>
        </w:rPr>
        <w:t>: 97-102 [PMID: 14149997 DOI: 10.1001/jama.1964.03070020025005]</w:t>
      </w:r>
    </w:p>
    <w:p w14:paraId="2E3BD5D1"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13 </w:t>
      </w:r>
      <w:r w:rsidRPr="005C4398">
        <w:rPr>
          <w:rFonts w:ascii="Book Antiqua" w:hAnsi="Book Antiqua" w:cs="Calibri"/>
          <w:b/>
          <w:bCs/>
          <w:noProof/>
          <w:sz w:val="24"/>
          <w:szCs w:val="24"/>
          <w:lang w:val="en-US"/>
        </w:rPr>
        <w:t>Kannel WB</w:t>
      </w:r>
      <w:r w:rsidRPr="005C4398">
        <w:rPr>
          <w:rFonts w:ascii="Book Antiqua" w:hAnsi="Book Antiqua" w:cs="Calibri"/>
          <w:noProof/>
          <w:sz w:val="24"/>
          <w:szCs w:val="24"/>
          <w:lang w:val="en-US"/>
        </w:rPr>
        <w:t xml:space="preserve">, McGee DL. Diabetes and glucose tolerance as risk factors for cardiovascular disease: the Framingham study. </w:t>
      </w:r>
      <w:r w:rsidRPr="005C4398">
        <w:rPr>
          <w:rFonts w:ascii="Book Antiqua" w:hAnsi="Book Antiqua" w:cs="Calibri"/>
          <w:i/>
          <w:iCs/>
          <w:noProof/>
          <w:sz w:val="24"/>
          <w:szCs w:val="24"/>
          <w:lang w:val="en-US"/>
        </w:rPr>
        <w:t>Diabetes Care</w:t>
      </w:r>
      <w:r w:rsidRPr="005C4398">
        <w:rPr>
          <w:rFonts w:ascii="Book Antiqua" w:hAnsi="Book Antiqua" w:cs="Calibri"/>
          <w:noProof/>
          <w:sz w:val="24"/>
          <w:szCs w:val="24"/>
          <w:lang w:val="en-US"/>
        </w:rPr>
        <w:t xml:space="preserve"> 1979; </w:t>
      </w:r>
      <w:r w:rsidRPr="005C4398">
        <w:rPr>
          <w:rFonts w:ascii="Book Antiqua" w:hAnsi="Book Antiqua" w:cs="Calibri"/>
          <w:b/>
          <w:bCs/>
          <w:noProof/>
          <w:sz w:val="24"/>
          <w:szCs w:val="24"/>
          <w:lang w:val="en-US"/>
        </w:rPr>
        <w:t>2</w:t>
      </w:r>
      <w:r w:rsidRPr="005C4398">
        <w:rPr>
          <w:rFonts w:ascii="Book Antiqua" w:hAnsi="Book Antiqua" w:cs="Calibri"/>
          <w:noProof/>
          <w:sz w:val="24"/>
          <w:szCs w:val="24"/>
          <w:lang w:val="en-US"/>
        </w:rPr>
        <w:t>: 120-126 [PMID: 520114 DOI: 10.2337/diacare.2.2.120]</w:t>
      </w:r>
    </w:p>
    <w:p w14:paraId="488674DD"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14 </w:t>
      </w:r>
      <w:r w:rsidRPr="005C4398">
        <w:rPr>
          <w:rFonts w:ascii="Book Antiqua" w:hAnsi="Book Antiqua" w:cs="Calibri"/>
          <w:b/>
          <w:bCs/>
          <w:noProof/>
          <w:sz w:val="24"/>
          <w:szCs w:val="24"/>
          <w:lang w:val="en-US"/>
        </w:rPr>
        <w:t>Ouattara A</w:t>
      </w:r>
      <w:r w:rsidRPr="005C4398">
        <w:rPr>
          <w:rFonts w:ascii="Book Antiqua" w:hAnsi="Book Antiqua" w:cs="Calibri"/>
          <w:noProof/>
          <w:sz w:val="24"/>
          <w:szCs w:val="24"/>
          <w:lang w:val="en-US"/>
        </w:rPr>
        <w:t xml:space="preserve">, Lecomte P, Le Manach Y, Landi M, Jacqueminet S, Platonov I, Bonnet N, Riou B, Coriat P. Poor intraoperative blood glucose control is associated with a worsened hospital outcome after cardiac surgery in diabetic patients. </w:t>
      </w:r>
      <w:r w:rsidRPr="005C4398">
        <w:rPr>
          <w:rFonts w:ascii="Book Antiqua" w:hAnsi="Book Antiqua" w:cs="Calibri"/>
          <w:i/>
          <w:iCs/>
          <w:noProof/>
          <w:sz w:val="24"/>
          <w:szCs w:val="24"/>
          <w:lang w:val="en-US"/>
        </w:rPr>
        <w:t>Anesthesiology</w:t>
      </w:r>
      <w:r w:rsidRPr="005C4398">
        <w:rPr>
          <w:rFonts w:ascii="Book Antiqua" w:hAnsi="Book Antiqua" w:cs="Calibri"/>
          <w:noProof/>
          <w:sz w:val="24"/>
          <w:szCs w:val="24"/>
          <w:lang w:val="en-US"/>
        </w:rPr>
        <w:t xml:space="preserve"> 2005; </w:t>
      </w:r>
      <w:r w:rsidRPr="005C4398">
        <w:rPr>
          <w:rFonts w:ascii="Book Antiqua" w:hAnsi="Book Antiqua" w:cs="Calibri"/>
          <w:b/>
          <w:bCs/>
          <w:noProof/>
          <w:sz w:val="24"/>
          <w:szCs w:val="24"/>
          <w:lang w:val="en-US"/>
        </w:rPr>
        <w:t>103</w:t>
      </w:r>
      <w:r w:rsidRPr="005C4398">
        <w:rPr>
          <w:rFonts w:ascii="Book Antiqua" w:hAnsi="Book Antiqua" w:cs="Calibri"/>
          <w:noProof/>
          <w:sz w:val="24"/>
          <w:szCs w:val="24"/>
          <w:lang w:val="en-US"/>
        </w:rPr>
        <w:t>: 687-694 [PMID: 16192760 DOI: 10.1097/00000542-200510000-00006]</w:t>
      </w:r>
    </w:p>
    <w:p w14:paraId="693E1621"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15 </w:t>
      </w:r>
      <w:r w:rsidRPr="005C4398">
        <w:rPr>
          <w:rFonts w:ascii="Book Antiqua" w:hAnsi="Book Antiqua" w:cs="Calibri"/>
          <w:b/>
          <w:bCs/>
          <w:noProof/>
          <w:sz w:val="24"/>
          <w:szCs w:val="24"/>
          <w:lang w:val="en-US"/>
        </w:rPr>
        <w:t>Haines D</w:t>
      </w:r>
      <w:r w:rsidRPr="005C4398">
        <w:rPr>
          <w:rFonts w:ascii="Book Antiqua" w:hAnsi="Book Antiqua" w:cs="Calibri"/>
          <w:noProof/>
          <w:sz w:val="24"/>
          <w:szCs w:val="24"/>
          <w:lang w:val="en-US"/>
        </w:rPr>
        <w:t xml:space="preserve">, Miranda HG, Flynn BC. The Role of Hemoglobin A1c as a Biomarker and Risk Assessment Tool in Patients Undergoing Non-cardiac and Cardiac Surgical Procedures. </w:t>
      </w:r>
      <w:r w:rsidRPr="005C4398">
        <w:rPr>
          <w:rFonts w:ascii="Book Antiqua" w:hAnsi="Book Antiqua" w:cs="Calibri"/>
          <w:i/>
          <w:iCs/>
          <w:noProof/>
          <w:sz w:val="24"/>
          <w:szCs w:val="24"/>
          <w:lang w:val="en-US"/>
        </w:rPr>
        <w:t>J Cardiothorac Vasc Anesth</w:t>
      </w:r>
      <w:r w:rsidRPr="005C4398">
        <w:rPr>
          <w:rFonts w:ascii="Book Antiqua" w:hAnsi="Book Antiqua" w:cs="Calibri"/>
          <w:noProof/>
          <w:sz w:val="24"/>
          <w:szCs w:val="24"/>
          <w:lang w:val="en-US"/>
        </w:rPr>
        <w:t xml:space="preserve"> 2018; </w:t>
      </w:r>
      <w:r w:rsidRPr="005C4398">
        <w:rPr>
          <w:rFonts w:ascii="Book Antiqua" w:hAnsi="Book Antiqua" w:cs="Calibri"/>
          <w:b/>
          <w:bCs/>
          <w:noProof/>
          <w:sz w:val="24"/>
          <w:szCs w:val="24"/>
          <w:lang w:val="en-US"/>
        </w:rPr>
        <w:t>32</w:t>
      </w:r>
      <w:r w:rsidRPr="005C4398">
        <w:rPr>
          <w:rFonts w:ascii="Book Antiqua" w:hAnsi="Book Antiqua" w:cs="Calibri"/>
          <w:noProof/>
          <w:sz w:val="24"/>
          <w:szCs w:val="24"/>
          <w:lang w:val="en-US"/>
        </w:rPr>
        <w:t>: 488-494 [PMID: 29199050 DOI: 10.1053/j.jvca.2017.05.047]</w:t>
      </w:r>
    </w:p>
    <w:p w14:paraId="0DE3D3A5"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16 </w:t>
      </w:r>
      <w:r w:rsidRPr="005C4398">
        <w:rPr>
          <w:rFonts w:ascii="Book Antiqua" w:hAnsi="Book Antiqua" w:cs="Calibri"/>
          <w:b/>
          <w:bCs/>
          <w:noProof/>
          <w:sz w:val="24"/>
          <w:szCs w:val="24"/>
          <w:lang w:val="en-US"/>
        </w:rPr>
        <w:t>Doenst T</w:t>
      </w:r>
      <w:r w:rsidRPr="005C4398">
        <w:rPr>
          <w:rFonts w:ascii="Book Antiqua" w:hAnsi="Book Antiqua" w:cs="Calibri"/>
          <w:noProof/>
          <w:sz w:val="24"/>
          <w:szCs w:val="24"/>
          <w:lang w:val="en-US"/>
        </w:rPr>
        <w:t xml:space="preserve">, Wijeysundera D, Karkouti K, Zechner C, Maganti M, Rao V, Borger MA. Hyperglycemia during cardiopulmonary bypass is an independent risk factor for mortality in patients undergoing cardiac surgery. </w:t>
      </w:r>
      <w:r w:rsidRPr="005C4398">
        <w:rPr>
          <w:rFonts w:ascii="Book Antiqua" w:hAnsi="Book Antiqua" w:cs="Calibri"/>
          <w:i/>
          <w:iCs/>
          <w:noProof/>
          <w:sz w:val="24"/>
          <w:szCs w:val="24"/>
          <w:lang w:val="en-US"/>
        </w:rPr>
        <w:t>J Thorac Cardiovasc Surg</w:t>
      </w:r>
      <w:r w:rsidRPr="005C4398">
        <w:rPr>
          <w:rFonts w:ascii="Book Antiqua" w:hAnsi="Book Antiqua" w:cs="Calibri"/>
          <w:noProof/>
          <w:sz w:val="24"/>
          <w:szCs w:val="24"/>
          <w:lang w:val="en-US"/>
        </w:rPr>
        <w:t xml:space="preserve"> 2005; </w:t>
      </w:r>
      <w:r w:rsidRPr="005C4398">
        <w:rPr>
          <w:rFonts w:ascii="Book Antiqua" w:hAnsi="Book Antiqua" w:cs="Calibri"/>
          <w:b/>
          <w:bCs/>
          <w:noProof/>
          <w:sz w:val="24"/>
          <w:szCs w:val="24"/>
          <w:lang w:val="en-US"/>
        </w:rPr>
        <w:t>130</w:t>
      </w:r>
      <w:r w:rsidRPr="005C4398">
        <w:rPr>
          <w:rFonts w:ascii="Book Antiqua" w:hAnsi="Book Antiqua" w:cs="Calibri"/>
          <w:noProof/>
          <w:sz w:val="24"/>
          <w:szCs w:val="24"/>
          <w:lang w:val="en-US"/>
        </w:rPr>
        <w:t>: 1144 [PMID: 16214532 DOI: 10.1016/j.jtcvs.2005.05.049]</w:t>
      </w:r>
    </w:p>
    <w:p w14:paraId="783B2ABE"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17 </w:t>
      </w:r>
      <w:r w:rsidRPr="005C4398">
        <w:rPr>
          <w:rFonts w:ascii="Book Antiqua" w:hAnsi="Book Antiqua" w:cs="Calibri"/>
          <w:b/>
          <w:bCs/>
          <w:noProof/>
          <w:sz w:val="24"/>
          <w:szCs w:val="24"/>
          <w:lang w:val="en-US"/>
        </w:rPr>
        <w:t>Kotagal M</w:t>
      </w:r>
      <w:r w:rsidRPr="005C4398">
        <w:rPr>
          <w:rFonts w:ascii="Book Antiqua" w:hAnsi="Book Antiqua" w:cs="Calibri"/>
          <w:noProof/>
          <w:sz w:val="24"/>
          <w:szCs w:val="24"/>
          <w:lang w:val="en-US"/>
        </w:rPr>
        <w:t xml:space="preserve">, Symons RG, Hirsch IB, Umpierrez GE, Dellinger EP, Farrokhi ET, Flum DR; SCOAP-CERTAIN Collaborative. Perioperative hyperglycemia and risk of adverse events among patients with and without diabetes. </w:t>
      </w:r>
      <w:r w:rsidRPr="005C4398">
        <w:rPr>
          <w:rFonts w:ascii="Book Antiqua" w:hAnsi="Book Antiqua" w:cs="Calibri"/>
          <w:i/>
          <w:iCs/>
          <w:noProof/>
          <w:sz w:val="24"/>
          <w:szCs w:val="24"/>
          <w:lang w:val="en-US"/>
        </w:rPr>
        <w:t>Ann Surg</w:t>
      </w:r>
      <w:r w:rsidRPr="005C4398">
        <w:rPr>
          <w:rFonts w:ascii="Book Antiqua" w:hAnsi="Book Antiqua" w:cs="Calibri"/>
          <w:noProof/>
          <w:sz w:val="24"/>
          <w:szCs w:val="24"/>
          <w:lang w:val="en-US"/>
        </w:rPr>
        <w:t xml:space="preserve"> 2015; </w:t>
      </w:r>
      <w:r w:rsidRPr="005C4398">
        <w:rPr>
          <w:rFonts w:ascii="Book Antiqua" w:hAnsi="Book Antiqua" w:cs="Calibri"/>
          <w:b/>
          <w:bCs/>
          <w:noProof/>
          <w:sz w:val="24"/>
          <w:szCs w:val="24"/>
          <w:lang w:val="en-US"/>
        </w:rPr>
        <w:t>261</w:t>
      </w:r>
      <w:r w:rsidRPr="005C4398">
        <w:rPr>
          <w:rFonts w:ascii="Book Antiqua" w:hAnsi="Book Antiqua" w:cs="Calibri"/>
          <w:noProof/>
          <w:sz w:val="24"/>
          <w:szCs w:val="24"/>
          <w:lang w:val="en-US"/>
        </w:rPr>
        <w:t>: 97-103 [PMID: 25133932 DOI: 10.1097/SLA.0000000000000688]</w:t>
      </w:r>
    </w:p>
    <w:p w14:paraId="10E3B802"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18 </w:t>
      </w:r>
      <w:r w:rsidRPr="005C4398">
        <w:rPr>
          <w:rFonts w:ascii="Book Antiqua" w:hAnsi="Book Antiqua" w:cs="Calibri"/>
          <w:b/>
          <w:bCs/>
          <w:noProof/>
          <w:sz w:val="24"/>
          <w:szCs w:val="24"/>
          <w:lang w:val="en-US"/>
        </w:rPr>
        <w:t>Robich MP</w:t>
      </w:r>
      <w:r w:rsidRPr="005C4398">
        <w:rPr>
          <w:rFonts w:ascii="Book Antiqua" w:hAnsi="Book Antiqua" w:cs="Calibri"/>
          <w:noProof/>
          <w:sz w:val="24"/>
          <w:szCs w:val="24"/>
          <w:lang w:val="en-US"/>
        </w:rPr>
        <w:t xml:space="preserve">, Iribarne A, Leavitt BJ, Malenka DJ, Quinn RD, Olmstead EM, Ross CS, Sawyer DB, Klemperer JD, Clough RA, Kramer RS, Baribeau YR, Sardella GL, DiScipio AW; Northern New England Cardiovascular Disease Study Group. Intensity of Glycemic Control Affects Long-Term Survival After Coronary Artery Bypass Graft Surgery. </w:t>
      </w:r>
      <w:r w:rsidRPr="005C4398">
        <w:rPr>
          <w:rFonts w:ascii="Book Antiqua" w:hAnsi="Book Antiqua" w:cs="Calibri"/>
          <w:i/>
          <w:iCs/>
          <w:noProof/>
          <w:sz w:val="24"/>
          <w:szCs w:val="24"/>
          <w:lang w:val="en-US"/>
        </w:rPr>
        <w:t>Ann Thorac Surg</w:t>
      </w:r>
      <w:r w:rsidRPr="005C4398">
        <w:rPr>
          <w:rFonts w:ascii="Book Antiqua" w:hAnsi="Book Antiqua" w:cs="Calibri"/>
          <w:noProof/>
          <w:sz w:val="24"/>
          <w:szCs w:val="24"/>
          <w:lang w:val="en-US"/>
        </w:rPr>
        <w:t xml:space="preserve"> 2019; </w:t>
      </w:r>
      <w:r w:rsidRPr="005C4398">
        <w:rPr>
          <w:rFonts w:ascii="Book Antiqua" w:hAnsi="Book Antiqua" w:cs="Calibri"/>
          <w:b/>
          <w:bCs/>
          <w:noProof/>
          <w:sz w:val="24"/>
          <w:szCs w:val="24"/>
          <w:lang w:val="en-US"/>
        </w:rPr>
        <w:t>107</w:t>
      </w:r>
      <w:r w:rsidRPr="005C4398">
        <w:rPr>
          <w:rFonts w:ascii="Book Antiqua" w:hAnsi="Book Antiqua" w:cs="Calibri"/>
          <w:noProof/>
          <w:sz w:val="24"/>
          <w:szCs w:val="24"/>
          <w:lang w:val="en-US"/>
        </w:rPr>
        <w:t>: 477-484 [PMID: 30273572 DOI: 10.1016/j.athoracsur.2018.07.078]</w:t>
      </w:r>
    </w:p>
    <w:p w14:paraId="0B16D74F"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lastRenderedPageBreak/>
        <w:t xml:space="preserve">19 </w:t>
      </w:r>
      <w:r w:rsidRPr="005C4398">
        <w:rPr>
          <w:rFonts w:ascii="Book Antiqua" w:hAnsi="Book Antiqua" w:cs="Calibri"/>
          <w:b/>
          <w:bCs/>
          <w:noProof/>
          <w:sz w:val="24"/>
          <w:szCs w:val="24"/>
          <w:lang w:val="en-US"/>
        </w:rPr>
        <w:t>Shultz B</w:t>
      </w:r>
      <w:r w:rsidRPr="005C4398">
        <w:rPr>
          <w:rFonts w:ascii="Book Antiqua" w:hAnsi="Book Antiqua" w:cs="Calibri"/>
          <w:noProof/>
          <w:sz w:val="24"/>
          <w:szCs w:val="24"/>
          <w:lang w:val="en-US"/>
        </w:rPr>
        <w:t xml:space="preserve">, Timek T, Davis AT, Heiser J, Murphy E, Willekes C, Hooker R. Outcomes in patients undergoing complex cardiac repairs with cross clamp times over 300 minutes. </w:t>
      </w:r>
      <w:r w:rsidRPr="005C4398">
        <w:rPr>
          <w:rFonts w:ascii="Book Antiqua" w:hAnsi="Book Antiqua" w:cs="Calibri"/>
          <w:i/>
          <w:iCs/>
          <w:noProof/>
          <w:sz w:val="24"/>
          <w:szCs w:val="24"/>
          <w:lang w:val="en-US"/>
        </w:rPr>
        <w:t>J Cardiothorac Surg</w:t>
      </w:r>
      <w:r w:rsidRPr="005C4398">
        <w:rPr>
          <w:rFonts w:ascii="Book Antiqua" w:hAnsi="Book Antiqua" w:cs="Calibri"/>
          <w:noProof/>
          <w:sz w:val="24"/>
          <w:szCs w:val="24"/>
          <w:lang w:val="en-US"/>
        </w:rPr>
        <w:t xml:space="preserve"> 2016; </w:t>
      </w:r>
      <w:r w:rsidRPr="005C4398">
        <w:rPr>
          <w:rFonts w:ascii="Book Antiqua" w:hAnsi="Book Antiqua" w:cs="Calibri"/>
          <w:b/>
          <w:bCs/>
          <w:noProof/>
          <w:sz w:val="24"/>
          <w:szCs w:val="24"/>
          <w:lang w:val="en-US"/>
        </w:rPr>
        <w:t>11</w:t>
      </w:r>
      <w:r w:rsidRPr="005C4398">
        <w:rPr>
          <w:rFonts w:ascii="Book Antiqua" w:hAnsi="Book Antiqua" w:cs="Calibri"/>
          <w:noProof/>
          <w:sz w:val="24"/>
          <w:szCs w:val="24"/>
          <w:lang w:val="en-US"/>
        </w:rPr>
        <w:t>: 105 [PMID: 27406136 DOI: 10.1186/s13019-016-0501-4]</w:t>
      </w:r>
    </w:p>
    <w:p w14:paraId="064E961E"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20 </w:t>
      </w:r>
      <w:r w:rsidRPr="005C4398">
        <w:rPr>
          <w:rFonts w:ascii="Book Antiqua" w:hAnsi="Book Antiqua" w:cs="Calibri"/>
          <w:b/>
          <w:bCs/>
          <w:noProof/>
          <w:sz w:val="24"/>
          <w:szCs w:val="24"/>
          <w:lang w:val="en-US"/>
        </w:rPr>
        <w:t>Hassan A</w:t>
      </w:r>
      <w:r w:rsidRPr="005C4398">
        <w:rPr>
          <w:rFonts w:ascii="Book Antiqua" w:hAnsi="Book Antiqua" w:cs="Calibri"/>
          <w:noProof/>
          <w:sz w:val="24"/>
          <w:szCs w:val="24"/>
          <w:lang w:val="en-US"/>
        </w:rPr>
        <w:t xml:space="preserve">, Chiasson M, Buth K, Hirsch G. Women have worse long-term outcomes after coronary artery bypass grafting than men. </w:t>
      </w:r>
      <w:r w:rsidRPr="005C4398">
        <w:rPr>
          <w:rFonts w:ascii="Book Antiqua" w:hAnsi="Book Antiqua" w:cs="Calibri"/>
          <w:i/>
          <w:iCs/>
          <w:noProof/>
          <w:sz w:val="24"/>
          <w:szCs w:val="24"/>
          <w:lang w:val="en-US"/>
        </w:rPr>
        <w:t>Can J Cardiol</w:t>
      </w:r>
      <w:r w:rsidRPr="005C4398">
        <w:rPr>
          <w:rFonts w:ascii="Book Antiqua" w:hAnsi="Book Antiqua" w:cs="Calibri"/>
          <w:noProof/>
          <w:sz w:val="24"/>
          <w:szCs w:val="24"/>
          <w:lang w:val="en-US"/>
        </w:rPr>
        <w:t xml:space="preserve"> 2005; </w:t>
      </w:r>
      <w:r w:rsidRPr="005C4398">
        <w:rPr>
          <w:rFonts w:ascii="Book Antiqua" w:hAnsi="Book Antiqua" w:cs="Calibri"/>
          <w:b/>
          <w:bCs/>
          <w:noProof/>
          <w:sz w:val="24"/>
          <w:szCs w:val="24"/>
          <w:lang w:val="en-US"/>
        </w:rPr>
        <w:t>21</w:t>
      </w:r>
      <w:r w:rsidRPr="005C4398">
        <w:rPr>
          <w:rFonts w:ascii="Book Antiqua" w:hAnsi="Book Antiqua" w:cs="Calibri"/>
          <w:noProof/>
          <w:sz w:val="24"/>
          <w:szCs w:val="24"/>
          <w:lang w:val="en-US"/>
        </w:rPr>
        <w:t>: 757-762 [PMID: 16082435]</w:t>
      </w:r>
    </w:p>
    <w:p w14:paraId="0FE1BB04"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21 </w:t>
      </w:r>
      <w:r w:rsidRPr="005C4398">
        <w:rPr>
          <w:rFonts w:ascii="Book Antiqua" w:hAnsi="Book Antiqua" w:cs="Calibri"/>
          <w:b/>
          <w:bCs/>
          <w:noProof/>
          <w:sz w:val="24"/>
          <w:szCs w:val="24"/>
          <w:lang w:val="en-US"/>
        </w:rPr>
        <w:t>Alonso-Pérez M</w:t>
      </w:r>
      <w:r w:rsidRPr="005C4398">
        <w:rPr>
          <w:rFonts w:ascii="Book Antiqua" w:hAnsi="Book Antiqua" w:cs="Calibri"/>
          <w:noProof/>
          <w:sz w:val="24"/>
          <w:szCs w:val="24"/>
          <w:lang w:val="en-US"/>
        </w:rPr>
        <w:t xml:space="preserve">, Segura RJ, Sánchez J, Sicard G, Barreiro A, García M, Díaz P, Barral X, Cairols MA, Hernández E, Moreira A, Bonamigo TP, Llagostera S, Matas M, Allegue N, Krämer AH, Mertens R, Coruña A. Factors increasing the mortality rate for patients with ruptured abdominal aortic aneurysms. </w:t>
      </w:r>
      <w:r w:rsidRPr="005C4398">
        <w:rPr>
          <w:rFonts w:ascii="Book Antiqua" w:hAnsi="Book Antiqua" w:cs="Calibri"/>
          <w:i/>
          <w:iCs/>
          <w:noProof/>
          <w:sz w:val="24"/>
          <w:szCs w:val="24"/>
          <w:lang w:val="en-US"/>
        </w:rPr>
        <w:t>Ann Vasc Surg</w:t>
      </w:r>
      <w:r w:rsidRPr="005C4398">
        <w:rPr>
          <w:rFonts w:ascii="Book Antiqua" w:hAnsi="Book Antiqua" w:cs="Calibri"/>
          <w:noProof/>
          <w:sz w:val="24"/>
          <w:szCs w:val="24"/>
          <w:lang w:val="en-US"/>
        </w:rPr>
        <w:t xml:space="preserve"> 2001; </w:t>
      </w:r>
      <w:r w:rsidRPr="005C4398">
        <w:rPr>
          <w:rFonts w:ascii="Book Antiqua" w:hAnsi="Book Antiqua" w:cs="Calibri"/>
          <w:b/>
          <w:bCs/>
          <w:noProof/>
          <w:sz w:val="24"/>
          <w:szCs w:val="24"/>
          <w:lang w:val="en-US"/>
        </w:rPr>
        <w:t>15</w:t>
      </w:r>
      <w:r w:rsidRPr="005C4398">
        <w:rPr>
          <w:rFonts w:ascii="Book Antiqua" w:hAnsi="Book Antiqua" w:cs="Calibri"/>
          <w:noProof/>
          <w:sz w:val="24"/>
          <w:szCs w:val="24"/>
          <w:lang w:val="en-US"/>
        </w:rPr>
        <w:t>: 601-607 [PMID: 11769139 DOI: 10.1007/s100160010115]</w:t>
      </w:r>
    </w:p>
    <w:p w14:paraId="61D0522E"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22 </w:t>
      </w:r>
      <w:r w:rsidRPr="005C4398">
        <w:rPr>
          <w:rFonts w:ascii="Book Antiqua" w:hAnsi="Book Antiqua" w:cs="Calibri"/>
          <w:b/>
          <w:bCs/>
          <w:noProof/>
          <w:sz w:val="24"/>
          <w:szCs w:val="24"/>
          <w:lang w:val="en-US"/>
        </w:rPr>
        <w:t>Harris LM</w:t>
      </w:r>
      <w:r w:rsidRPr="005C4398">
        <w:rPr>
          <w:rFonts w:ascii="Book Antiqua" w:hAnsi="Book Antiqua" w:cs="Calibri"/>
          <w:noProof/>
          <w:sz w:val="24"/>
          <w:szCs w:val="24"/>
          <w:lang w:val="en-US"/>
        </w:rPr>
        <w:t xml:space="preserve">, Faggioli GL, Fiedler R, Curl GR, Ricotta JJ. Ruptured abdominal aortic aneurysms: factors affecting mortality rates. </w:t>
      </w:r>
      <w:r w:rsidRPr="005C4398">
        <w:rPr>
          <w:rFonts w:ascii="Book Antiqua" w:hAnsi="Book Antiqua" w:cs="Calibri"/>
          <w:i/>
          <w:iCs/>
          <w:noProof/>
          <w:sz w:val="24"/>
          <w:szCs w:val="24"/>
          <w:lang w:val="en-US"/>
        </w:rPr>
        <w:t>J Vasc Surg</w:t>
      </w:r>
      <w:r w:rsidRPr="005C4398">
        <w:rPr>
          <w:rFonts w:ascii="Book Antiqua" w:hAnsi="Book Antiqua" w:cs="Calibri"/>
          <w:noProof/>
          <w:sz w:val="24"/>
          <w:szCs w:val="24"/>
          <w:lang w:val="en-US"/>
        </w:rPr>
        <w:t xml:space="preserve"> 1991; </w:t>
      </w:r>
      <w:r w:rsidRPr="005C4398">
        <w:rPr>
          <w:rFonts w:ascii="Book Antiqua" w:hAnsi="Book Antiqua" w:cs="Calibri"/>
          <w:b/>
          <w:bCs/>
          <w:noProof/>
          <w:sz w:val="24"/>
          <w:szCs w:val="24"/>
          <w:lang w:val="en-US"/>
        </w:rPr>
        <w:t>14</w:t>
      </w:r>
      <w:r w:rsidRPr="005C4398">
        <w:rPr>
          <w:rFonts w:ascii="Book Antiqua" w:hAnsi="Book Antiqua" w:cs="Calibri"/>
          <w:noProof/>
          <w:sz w:val="24"/>
          <w:szCs w:val="24"/>
          <w:lang w:val="en-US"/>
        </w:rPr>
        <w:t>: 812-8; discussion 819-20 [PMID: 1960812 DOI: 10.1067/mva.1991.33494]</w:t>
      </w:r>
    </w:p>
    <w:p w14:paraId="0FEDA4BA"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23 </w:t>
      </w:r>
      <w:r w:rsidRPr="005C4398">
        <w:rPr>
          <w:rFonts w:ascii="Book Antiqua" w:hAnsi="Book Antiqua" w:cs="Calibri"/>
          <w:b/>
          <w:bCs/>
          <w:noProof/>
          <w:sz w:val="24"/>
          <w:szCs w:val="24"/>
          <w:lang w:val="en-US"/>
        </w:rPr>
        <w:t>Kamiński KA</w:t>
      </w:r>
      <w:r w:rsidRPr="005C4398">
        <w:rPr>
          <w:rFonts w:ascii="Book Antiqua" w:hAnsi="Book Antiqua" w:cs="Calibri"/>
          <w:noProof/>
          <w:sz w:val="24"/>
          <w:szCs w:val="24"/>
          <w:lang w:val="en-US"/>
        </w:rPr>
        <w:t xml:space="preserve">, Tycińska AM, Stepek T, Szpakowicz A, Olędzka E, Dobrzycki S, Musiał WJ. Natural history and risk factors of long-term mortality in acute coronary syndrome patients with cardiogenic shock. </w:t>
      </w:r>
      <w:r w:rsidRPr="005C4398">
        <w:rPr>
          <w:rFonts w:ascii="Book Antiqua" w:hAnsi="Book Antiqua" w:cs="Calibri"/>
          <w:i/>
          <w:iCs/>
          <w:noProof/>
          <w:sz w:val="24"/>
          <w:szCs w:val="24"/>
          <w:lang w:val="en-US"/>
        </w:rPr>
        <w:t>Adv Med Sci</w:t>
      </w:r>
      <w:r w:rsidRPr="005C4398">
        <w:rPr>
          <w:rFonts w:ascii="Book Antiqua" w:hAnsi="Book Antiqua" w:cs="Calibri"/>
          <w:noProof/>
          <w:sz w:val="24"/>
          <w:szCs w:val="24"/>
          <w:lang w:val="en-US"/>
        </w:rPr>
        <w:t xml:space="preserve"> 2014; </w:t>
      </w:r>
      <w:r w:rsidRPr="005C4398">
        <w:rPr>
          <w:rFonts w:ascii="Book Antiqua" w:hAnsi="Book Antiqua" w:cs="Calibri"/>
          <w:b/>
          <w:bCs/>
          <w:noProof/>
          <w:sz w:val="24"/>
          <w:szCs w:val="24"/>
          <w:lang w:val="en-US"/>
        </w:rPr>
        <w:t>59</w:t>
      </w:r>
      <w:r w:rsidRPr="005C4398">
        <w:rPr>
          <w:rFonts w:ascii="Book Antiqua" w:hAnsi="Book Antiqua" w:cs="Calibri"/>
          <w:noProof/>
          <w:sz w:val="24"/>
          <w:szCs w:val="24"/>
          <w:lang w:val="en-US"/>
        </w:rPr>
        <w:t>: 156-160 [PMID: 25323750 DOI: 10.1016/j.advms.2013.12.003]</w:t>
      </w:r>
    </w:p>
    <w:p w14:paraId="2AD52A45"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24 </w:t>
      </w:r>
      <w:r w:rsidRPr="005C4398">
        <w:rPr>
          <w:rFonts w:ascii="Book Antiqua" w:hAnsi="Book Antiqua" w:cs="Calibri"/>
          <w:b/>
          <w:bCs/>
          <w:noProof/>
          <w:sz w:val="24"/>
          <w:szCs w:val="24"/>
          <w:lang w:val="en-US"/>
        </w:rPr>
        <w:t>Nienaber CA</w:t>
      </w:r>
      <w:r w:rsidRPr="005C4398">
        <w:rPr>
          <w:rFonts w:ascii="Book Antiqua" w:hAnsi="Book Antiqua" w:cs="Calibri"/>
          <w:noProof/>
          <w:sz w:val="24"/>
          <w:szCs w:val="24"/>
          <w:lang w:val="en-US"/>
        </w:rPr>
        <w:t xml:space="preserve">, Fattori R, Mehta RH, Richartz BM, Evangelista A, Petzsch M, Cooper JV, Januzzi JL, Ince H, Sechtem U, Bossone E, Fang J, Smith DE, Isselbacher EM, Pape LA, Eagle KA; International Registry of Acute Aortic Dissection. Gender-related differences in acute aortic dissection. </w:t>
      </w:r>
      <w:r w:rsidRPr="005C4398">
        <w:rPr>
          <w:rFonts w:ascii="Book Antiqua" w:hAnsi="Book Antiqua" w:cs="Calibri"/>
          <w:i/>
          <w:iCs/>
          <w:noProof/>
          <w:sz w:val="24"/>
          <w:szCs w:val="24"/>
          <w:lang w:val="en-US"/>
        </w:rPr>
        <w:t>Circulation</w:t>
      </w:r>
      <w:r w:rsidRPr="005C4398">
        <w:rPr>
          <w:rFonts w:ascii="Book Antiqua" w:hAnsi="Book Antiqua" w:cs="Calibri"/>
          <w:noProof/>
          <w:sz w:val="24"/>
          <w:szCs w:val="24"/>
          <w:lang w:val="en-US"/>
        </w:rPr>
        <w:t xml:space="preserve"> 2004; </w:t>
      </w:r>
      <w:r w:rsidRPr="005C4398">
        <w:rPr>
          <w:rFonts w:ascii="Book Antiqua" w:hAnsi="Book Antiqua" w:cs="Calibri"/>
          <w:b/>
          <w:bCs/>
          <w:noProof/>
          <w:sz w:val="24"/>
          <w:szCs w:val="24"/>
          <w:lang w:val="en-US"/>
        </w:rPr>
        <w:t>109</w:t>
      </w:r>
      <w:r w:rsidRPr="005C4398">
        <w:rPr>
          <w:rFonts w:ascii="Book Antiqua" w:hAnsi="Book Antiqua" w:cs="Calibri"/>
          <w:noProof/>
          <w:sz w:val="24"/>
          <w:szCs w:val="24"/>
          <w:lang w:val="en-US"/>
        </w:rPr>
        <w:t>: 3014-3021 [PMID: 15197151 DOI: 10.1161/01.CIR.0000130644.78677.2C]</w:t>
      </w:r>
    </w:p>
    <w:p w14:paraId="4EC36378"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25 </w:t>
      </w:r>
      <w:r w:rsidRPr="005C4398">
        <w:rPr>
          <w:rFonts w:ascii="Book Antiqua" w:hAnsi="Book Antiqua" w:cs="Calibri"/>
          <w:b/>
          <w:bCs/>
          <w:noProof/>
          <w:sz w:val="24"/>
          <w:szCs w:val="24"/>
          <w:lang w:val="en-US"/>
        </w:rPr>
        <w:t>Xu L</w:t>
      </w:r>
      <w:r w:rsidRPr="005C4398">
        <w:rPr>
          <w:rFonts w:ascii="Book Antiqua" w:hAnsi="Book Antiqua" w:cs="Calibri"/>
          <w:noProof/>
          <w:sz w:val="24"/>
          <w:szCs w:val="24"/>
          <w:lang w:val="en-US"/>
        </w:rPr>
        <w:t xml:space="preserve">, Yu C, Jiang J, Zheng H, Yao S, Pei L, Sun L, Xue F, Huang Y. Major adverse cardiac events in elderly patients with coronary artery disease undergoing noncardiac surgery: A multicenter prospective study in China. </w:t>
      </w:r>
      <w:r w:rsidRPr="005C4398">
        <w:rPr>
          <w:rFonts w:ascii="Book Antiqua" w:hAnsi="Book Antiqua" w:cs="Calibri"/>
          <w:i/>
          <w:iCs/>
          <w:noProof/>
          <w:sz w:val="24"/>
          <w:szCs w:val="24"/>
          <w:lang w:val="en-US"/>
        </w:rPr>
        <w:t>Arch Gerontol Geriatr</w:t>
      </w:r>
      <w:r w:rsidRPr="005C4398">
        <w:rPr>
          <w:rFonts w:ascii="Book Antiqua" w:hAnsi="Book Antiqua" w:cs="Calibri"/>
          <w:noProof/>
          <w:sz w:val="24"/>
          <w:szCs w:val="24"/>
          <w:lang w:val="en-US"/>
        </w:rPr>
        <w:t xml:space="preserve"> 2015; </w:t>
      </w:r>
      <w:r w:rsidRPr="005C4398">
        <w:rPr>
          <w:rFonts w:ascii="Book Antiqua" w:hAnsi="Book Antiqua" w:cs="Calibri"/>
          <w:b/>
          <w:bCs/>
          <w:noProof/>
          <w:sz w:val="24"/>
          <w:szCs w:val="24"/>
          <w:lang w:val="en-US"/>
        </w:rPr>
        <w:t>61</w:t>
      </w:r>
      <w:r w:rsidRPr="005C4398">
        <w:rPr>
          <w:rFonts w:ascii="Book Antiqua" w:hAnsi="Book Antiqua" w:cs="Calibri"/>
          <w:noProof/>
          <w:sz w:val="24"/>
          <w:szCs w:val="24"/>
          <w:lang w:val="en-US"/>
        </w:rPr>
        <w:t>: 503-509 [PMID: 26272285 DOI: 10.1016/j.archger.2015.07.006]</w:t>
      </w:r>
    </w:p>
    <w:p w14:paraId="38CBDA98"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26 </w:t>
      </w:r>
      <w:r w:rsidRPr="005C4398">
        <w:rPr>
          <w:rFonts w:ascii="Book Antiqua" w:hAnsi="Book Antiqua" w:cs="Calibri"/>
          <w:b/>
          <w:bCs/>
          <w:noProof/>
          <w:sz w:val="24"/>
          <w:szCs w:val="24"/>
          <w:lang w:val="en-US"/>
        </w:rPr>
        <w:t>Ridderstolpe L</w:t>
      </w:r>
      <w:r w:rsidRPr="005C4398">
        <w:rPr>
          <w:rFonts w:ascii="Book Antiqua" w:hAnsi="Book Antiqua" w:cs="Calibri"/>
          <w:noProof/>
          <w:sz w:val="24"/>
          <w:szCs w:val="24"/>
          <w:lang w:val="en-US"/>
        </w:rPr>
        <w:t xml:space="preserve">, Ahlgren E, Gill H, Rutberg H. Risk factor analysis of early and delayed cerebral complications after cardiac surgery. </w:t>
      </w:r>
      <w:r w:rsidRPr="005C4398">
        <w:rPr>
          <w:rFonts w:ascii="Book Antiqua" w:hAnsi="Book Antiqua" w:cs="Calibri"/>
          <w:i/>
          <w:iCs/>
          <w:noProof/>
          <w:sz w:val="24"/>
          <w:szCs w:val="24"/>
          <w:lang w:val="en-US"/>
        </w:rPr>
        <w:t>J Cardiothorac Vasc Anesth</w:t>
      </w:r>
      <w:r w:rsidRPr="005C4398">
        <w:rPr>
          <w:rFonts w:ascii="Book Antiqua" w:hAnsi="Book Antiqua" w:cs="Calibri"/>
          <w:noProof/>
          <w:sz w:val="24"/>
          <w:szCs w:val="24"/>
          <w:lang w:val="en-US"/>
        </w:rPr>
        <w:t xml:space="preserve"> 2002; </w:t>
      </w:r>
      <w:r w:rsidRPr="005C4398">
        <w:rPr>
          <w:rFonts w:ascii="Book Antiqua" w:hAnsi="Book Antiqua" w:cs="Calibri"/>
          <w:b/>
          <w:bCs/>
          <w:noProof/>
          <w:sz w:val="24"/>
          <w:szCs w:val="24"/>
          <w:lang w:val="en-US"/>
        </w:rPr>
        <w:t>16</w:t>
      </w:r>
      <w:r w:rsidRPr="005C4398">
        <w:rPr>
          <w:rFonts w:ascii="Book Antiqua" w:hAnsi="Book Antiqua" w:cs="Calibri"/>
          <w:noProof/>
          <w:sz w:val="24"/>
          <w:szCs w:val="24"/>
          <w:lang w:val="en-US"/>
        </w:rPr>
        <w:t>: 278-285 [PMID: 12073196 DOI: 10.1053/jcan.2002.124133]</w:t>
      </w:r>
    </w:p>
    <w:p w14:paraId="7F8DD78D"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lastRenderedPageBreak/>
        <w:t xml:space="preserve">27 </w:t>
      </w:r>
      <w:r w:rsidRPr="005C4398">
        <w:rPr>
          <w:rFonts w:ascii="Book Antiqua" w:hAnsi="Book Antiqua" w:cs="Calibri"/>
          <w:b/>
          <w:bCs/>
          <w:noProof/>
          <w:sz w:val="24"/>
          <w:szCs w:val="24"/>
          <w:lang w:val="en-US"/>
        </w:rPr>
        <w:t>Gajic O</w:t>
      </w:r>
      <w:r w:rsidRPr="005C4398">
        <w:rPr>
          <w:rFonts w:ascii="Book Antiqua" w:hAnsi="Book Antiqua" w:cs="Calibri"/>
          <w:noProof/>
          <w:sz w:val="24"/>
          <w:szCs w:val="24"/>
          <w:lang w:val="en-US"/>
        </w:rPr>
        <w:t xml:space="preserve">, Dara SI, Mendez JL, Adesanya AO, Festic E, Caples SM, Rana R, St Sauver JL, Lymp JF, Afessa B, Hubmayr RD. Ventilator-associated lung injury in patients without acute lung injury at the onset of mechanical ventilation. </w:t>
      </w:r>
      <w:r w:rsidRPr="005C4398">
        <w:rPr>
          <w:rFonts w:ascii="Book Antiqua" w:hAnsi="Book Antiqua" w:cs="Calibri"/>
          <w:i/>
          <w:iCs/>
          <w:noProof/>
          <w:sz w:val="24"/>
          <w:szCs w:val="24"/>
          <w:lang w:val="en-US"/>
        </w:rPr>
        <w:t>Crit Care Med</w:t>
      </w:r>
      <w:r w:rsidRPr="005C4398">
        <w:rPr>
          <w:rFonts w:ascii="Book Antiqua" w:hAnsi="Book Antiqua" w:cs="Calibri"/>
          <w:noProof/>
          <w:sz w:val="24"/>
          <w:szCs w:val="24"/>
          <w:lang w:val="en-US"/>
        </w:rPr>
        <w:t xml:space="preserve"> 2004; </w:t>
      </w:r>
      <w:r w:rsidRPr="005C4398">
        <w:rPr>
          <w:rFonts w:ascii="Book Antiqua" w:hAnsi="Book Antiqua" w:cs="Calibri"/>
          <w:b/>
          <w:bCs/>
          <w:noProof/>
          <w:sz w:val="24"/>
          <w:szCs w:val="24"/>
          <w:lang w:val="en-US"/>
        </w:rPr>
        <w:t>32</w:t>
      </w:r>
      <w:r w:rsidRPr="005C4398">
        <w:rPr>
          <w:rFonts w:ascii="Book Antiqua" w:hAnsi="Book Antiqua" w:cs="Calibri"/>
          <w:noProof/>
          <w:sz w:val="24"/>
          <w:szCs w:val="24"/>
          <w:lang w:val="en-US"/>
        </w:rPr>
        <w:t>: 1817-1824 [PMID: 15343007 DOI: 10.1097/01.ccm.0000133019.52531.30]</w:t>
      </w:r>
    </w:p>
    <w:p w14:paraId="7F93305C"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28 </w:t>
      </w:r>
      <w:r w:rsidRPr="005C4398">
        <w:rPr>
          <w:rFonts w:ascii="Book Antiqua" w:hAnsi="Book Antiqua" w:cs="Calibri"/>
          <w:b/>
          <w:bCs/>
          <w:noProof/>
          <w:sz w:val="24"/>
          <w:szCs w:val="24"/>
          <w:lang w:val="en-US"/>
        </w:rPr>
        <w:t>Kotfis K</w:t>
      </w:r>
      <w:r w:rsidRPr="005C4398">
        <w:rPr>
          <w:rFonts w:ascii="Book Antiqua" w:hAnsi="Book Antiqua" w:cs="Calibri"/>
          <w:noProof/>
          <w:sz w:val="24"/>
          <w:szCs w:val="24"/>
          <w:lang w:val="en-US"/>
        </w:rPr>
        <w:t xml:space="preserve">, Szylińska A, Listewnik M, Lechowicz K, Kosiorowska M, Drożdżal S, Brykczyński M, Rotter I, Żukowski M. Balancing intubation time with postoperative risk in cardiac surgery patients - a retrospective cohort analysis. </w:t>
      </w:r>
      <w:r w:rsidRPr="005C4398">
        <w:rPr>
          <w:rFonts w:ascii="Book Antiqua" w:hAnsi="Book Antiqua" w:cs="Calibri"/>
          <w:i/>
          <w:iCs/>
          <w:noProof/>
          <w:sz w:val="24"/>
          <w:szCs w:val="24"/>
          <w:lang w:val="en-US"/>
        </w:rPr>
        <w:t>Ther Clin Risk Manag</w:t>
      </w:r>
      <w:r w:rsidRPr="005C4398">
        <w:rPr>
          <w:rFonts w:ascii="Book Antiqua" w:hAnsi="Book Antiqua" w:cs="Calibri"/>
          <w:noProof/>
          <w:sz w:val="24"/>
          <w:szCs w:val="24"/>
          <w:lang w:val="en-US"/>
        </w:rPr>
        <w:t xml:space="preserve"> 2018; </w:t>
      </w:r>
      <w:r w:rsidRPr="005C4398">
        <w:rPr>
          <w:rFonts w:ascii="Book Antiqua" w:hAnsi="Book Antiqua" w:cs="Calibri"/>
          <w:b/>
          <w:bCs/>
          <w:noProof/>
          <w:sz w:val="24"/>
          <w:szCs w:val="24"/>
          <w:lang w:val="en-US"/>
        </w:rPr>
        <w:t>14</w:t>
      </w:r>
      <w:r w:rsidRPr="005C4398">
        <w:rPr>
          <w:rFonts w:ascii="Book Antiqua" w:hAnsi="Book Antiqua" w:cs="Calibri"/>
          <w:noProof/>
          <w:sz w:val="24"/>
          <w:szCs w:val="24"/>
          <w:lang w:val="en-US"/>
        </w:rPr>
        <w:t>: 2203-2212 [PMID: 30464493 DOI: 10.2147/TCRM.S182333]</w:t>
      </w:r>
    </w:p>
    <w:p w14:paraId="4CB3283E"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29 </w:t>
      </w:r>
      <w:r w:rsidRPr="005C4398">
        <w:rPr>
          <w:rFonts w:ascii="Book Antiqua" w:hAnsi="Book Antiqua" w:cs="Calibri"/>
          <w:b/>
          <w:bCs/>
          <w:noProof/>
          <w:sz w:val="24"/>
          <w:szCs w:val="24"/>
          <w:lang w:val="en-US"/>
        </w:rPr>
        <w:t>Lupei MI</w:t>
      </w:r>
      <w:r w:rsidRPr="005C4398">
        <w:rPr>
          <w:rFonts w:ascii="Book Antiqua" w:hAnsi="Book Antiqua" w:cs="Calibri"/>
          <w:noProof/>
          <w:sz w:val="24"/>
          <w:szCs w:val="24"/>
          <w:lang w:val="en-US"/>
        </w:rPr>
        <w:t xml:space="preserve">, Chipman JG, Beilman GJ, Oancea SC, Konia MR. The association between ASA status and other risk stratification models on postoperative intensive care unit outcomes. </w:t>
      </w:r>
      <w:r w:rsidRPr="005C4398">
        <w:rPr>
          <w:rFonts w:ascii="Book Antiqua" w:hAnsi="Book Antiqua" w:cs="Calibri"/>
          <w:i/>
          <w:iCs/>
          <w:noProof/>
          <w:sz w:val="24"/>
          <w:szCs w:val="24"/>
          <w:lang w:val="en-US"/>
        </w:rPr>
        <w:t>Anesth Analg</w:t>
      </w:r>
      <w:r w:rsidRPr="005C4398">
        <w:rPr>
          <w:rFonts w:ascii="Book Antiqua" w:hAnsi="Book Antiqua" w:cs="Calibri"/>
          <w:noProof/>
          <w:sz w:val="24"/>
          <w:szCs w:val="24"/>
          <w:lang w:val="en-US"/>
        </w:rPr>
        <w:t xml:space="preserve"> 2014; </w:t>
      </w:r>
      <w:r w:rsidRPr="005C4398">
        <w:rPr>
          <w:rFonts w:ascii="Book Antiqua" w:hAnsi="Book Antiqua" w:cs="Calibri"/>
          <w:b/>
          <w:bCs/>
          <w:noProof/>
          <w:sz w:val="24"/>
          <w:szCs w:val="24"/>
          <w:lang w:val="en-US"/>
        </w:rPr>
        <w:t>118</w:t>
      </w:r>
      <w:r w:rsidRPr="005C4398">
        <w:rPr>
          <w:rFonts w:ascii="Book Antiqua" w:hAnsi="Book Antiqua" w:cs="Calibri"/>
          <w:noProof/>
          <w:sz w:val="24"/>
          <w:szCs w:val="24"/>
          <w:lang w:val="en-US"/>
        </w:rPr>
        <w:t>: 989-994 [PMID: 24781569 DOI: 10.1213/ANE.0000000000000187]</w:t>
      </w:r>
    </w:p>
    <w:p w14:paraId="101B9EE1"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30 </w:t>
      </w:r>
      <w:r w:rsidRPr="005C4398">
        <w:rPr>
          <w:rFonts w:ascii="Book Antiqua" w:hAnsi="Book Antiqua" w:cs="Calibri"/>
          <w:b/>
          <w:bCs/>
          <w:noProof/>
          <w:sz w:val="24"/>
          <w:szCs w:val="24"/>
          <w:lang w:val="en-US"/>
        </w:rPr>
        <w:t>Collins TC</w:t>
      </w:r>
      <w:r w:rsidRPr="005C4398">
        <w:rPr>
          <w:rFonts w:ascii="Book Antiqua" w:hAnsi="Book Antiqua" w:cs="Calibri"/>
          <w:noProof/>
          <w:sz w:val="24"/>
          <w:szCs w:val="24"/>
          <w:lang w:val="en-US"/>
        </w:rPr>
        <w:t xml:space="preserve">, Daley J, Henderson WH, Khuri SF. Risk factors for prolonged length of stay after major elective surgery. </w:t>
      </w:r>
      <w:r w:rsidRPr="005C4398">
        <w:rPr>
          <w:rFonts w:ascii="Book Antiqua" w:hAnsi="Book Antiqua" w:cs="Calibri"/>
          <w:i/>
          <w:iCs/>
          <w:noProof/>
          <w:sz w:val="24"/>
          <w:szCs w:val="24"/>
          <w:lang w:val="en-US"/>
        </w:rPr>
        <w:t>Ann Surg</w:t>
      </w:r>
      <w:r w:rsidRPr="005C4398">
        <w:rPr>
          <w:rFonts w:ascii="Book Antiqua" w:hAnsi="Book Antiqua" w:cs="Calibri"/>
          <w:noProof/>
          <w:sz w:val="24"/>
          <w:szCs w:val="24"/>
          <w:lang w:val="en-US"/>
        </w:rPr>
        <w:t xml:space="preserve"> 1999; </w:t>
      </w:r>
      <w:r w:rsidRPr="005C4398">
        <w:rPr>
          <w:rFonts w:ascii="Book Antiqua" w:hAnsi="Book Antiqua" w:cs="Calibri"/>
          <w:b/>
          <w:bCs/>
          <w:noProof/>
          <w:sz w:val="24"/>
          <w:szCs w:val="24"/>
          <w:lang w:val="en-US"/>
        </w:rPr>
        <w:t>230</w:t>
      </w:r>
      <w:r w:rsidRPr="005C4398">
        <w:rPr>
          <w:rFonts w:ascii="Book Antiqua" w:hAnsi="Book Antiqua" w:cs="Calibri"/>
          <w:noProof/>
          <w:sz w:val="24"/>
          <w:szCs w:val="24"/>
          <w:lang w:val="en-US"/>
        </w:rPr>
        <w:t>: 251-259 [PMID: 10450740 DOI: 10.1097/00000658-199908000-00016]</w:t>
      </w:r>
    </w:p>
    <w:p w14:paraId="0EAAD4BD" w14:textId="77777777" w:rsidR="00597E38" w:rsidRPr="005C4398" w:rsidRDefault="00597E38" w:rsidP="005C4398">
      <w:pPr>
        <w:adjustRightInd w:val="0"/>
        <w:snapToGrid w:val="0"/>
        <w:spacing w:after="0" w:line="360" w:lineRule="auto"/>
        <w:jc w:val="both"/>
        <w:rPr>
          <w:rFonts w:ascii="Book Antiqua" w:hAnsi="Book Antiqua" w:cs="Calibri"/>
          <w:noProof/>
          <w:sz w:val="24"/>
          <w:szCs w:val="24"/>
          <w:lang w:val="en-US"/>
        </w:rPr>
      </w:pPr>
      <w:r w:rsidRPr="005C4398">
        <w:rPr>
          <w:rFonts w:ascii="Book Antiqua" w:hAnsi="Book Antiqua" w:cs="Calibri"/>
          <w:noProof/>
          <w:sz w:val="24"/>
          <w:szCs w:val="24"/>
          <w:lang w:val="en-US"/>
        </w:rPr>
        <w:t xml:space="preserve">31 </w:t>
      </w:r>
      <w:r w:rsidRPr="005C4398">
        <w:rPr>
          <w:rFonts w:ascii="Book Antiqua" w:hAnsi="Book Antiqua" w:cs="Calibri"/>
          <w:b/>
          <w:bCs/>
          <w:noProof/>
          <w:sz w:val="24"/>
          <w:szCs w:val="24"/>
          <w:lang w:val="en-US"/>
        </w:rPr>
        <w:t>Brown DV</w:t>
      </w:r>
      <w:r w:rsidRPr="005C4398">
        <w:rPr>
          <w:rFonts w:ascii="Book Antiqua" w:hAnsi="Book Antiqua" w:cs="Calibri"/>
          <w:noProof/>
          <w:sz w:val="24"/>
          <w:szCs w:val="24"/>
          <w:lang w:val="en-US"/>
        </w:rPr>
        <w:t xml:space="preserve">, O'Connor CJ. Hypotension after coronary artery bypass surgery. </w:t>
      </w:r>
      <w:r w:rsidRPr="005C4398">
        <w:rPr>
          <w:rFonts w:ascii="Book Antiqua" w:hAnsi="Book Antiqua" w:cs="Calibri"/>
          <w:i/>
          <w:iCs/>
          <w:noProof/>
          <w:sz w:val="24"/>
          <w:szCs w:val="24"/>
          <w:lang w:val="en-US"/>
        </w:rPr>
        <w:t>J Cardiothorac Vasc Anesth</w:t>
      </w:r>
      <w:r w:rsidRPr="005C4398">
        <w:rPr>
          <w:rFonts w:ascii="Book Antiqua" w:hAnsi="Book Antiqua" w:cs="Calibri"/>
          <w:noProof/>
          <w:sz w:val="24"/>
          <w:szCs w:val="24"/>
          <w:lang w:val="en-US"/>
        </w:rPr>
        <w:t xml:space="preserve"> 2000; </w:t>
      </w:r>
      <w:r w:rsidRPr="005C4398">
        <w:rPr>
          <w:rFonts w:ascii="Book Antiqua" w:hAnsi="Book Antiqua" w:cs="Calibri"/>
          <w:b/>
          <w:bCs/>
          <w:noProof/>
          <w:sz w:val="24"/>
          <w:szCs w:val="24"/>
          <w:lang w:val="en-US"/>
        </w:rPr>
        <w:t>14</w:t>
      </w:r>
      <w:r w:rsidRPr="005C4398">
        <w:rPr>
          <w:rFonts w:ascii="Book Antiqua" w:hAnsi="Book Antiqua" w:cs="Calibri"/>
          <w:noProof/>
          <w:sz w:val="24"/>
          <w:szCs w:val="24"/>
          <w:lang w:val="en-US"/>
        </w:rPr>
        <w:t>: 97-99 [PMID: 10698404 DOI: 10.1016/S1053-0770(00)90067-3]</w:t>
      </w:r>
    </w:p>
    <w:p w14:paraId="118B7BF0" w14:textId="300BE006" w:rsidR="00F42E94" w:rsidRPr="005C4398" w:rsidRDefault="00F42E94" w:rsidP="005C4398">
      <w:pPr>
        <w:adjustRightInd w:val="0"/>
        <w:snapToGrid w:val="0"/>
        <w:spacing w:after="0" w:line="360" w:lineRule="auto"/>
        <w:jc w:val="both"/>
        <w:rPr>
          <w:rFonts w:ascii="Book Antiqua" w:hAnsi="Book Antiqua"/>
          <w:sz w:val="24"/>
          <w:szCs w:val="24"/>
          <w:lang w:val="en-US"/>
        </w:rPr>
      </w:pPr>
      <w:r w:rsidRPr="005C4398">
        <w:rPr>
          <w:rFonts w:ascii="Book Antiqua" w:hAnsi="Book Antiqua"/>
          <w:sz w:val="24"/>
          <w:szCs w:val="24"/>
          <w:lang w:val="en-US"/>
        </w:rPr>
        <w:br w:type="page"/>
      </w:r>
    </w:p>
    <w:p w14:paraId="2F1E54F2" w14:textId="6C84F1CC" w:rsidR="00273901" w:rsidRPr="005C4398" w:rsidRDefault="005E271F" w:rsidP="005C4398">
      <w:pPr>
        <w:adjustRightInd w:val="0"/>
        <w:snapToGrid w:val="0"/>
        <w:spacing w:after="0" w:line="360" w:lineRule="auto"/>
        <w:jc w:val="both"/>
        <w:rPr>
          <w:rFonts w:ascii="Book Antiqua" w:hAnsi="Book Antiqua" w:cs="Arial"/>
          <w:b/>
          <w:bCs/>
          <w:sz w:val="24"/>
          <w:szCs w:val="24"/>
          <w:lang w:val="en-US"/>
        </w:rPr>
      </w:pPr>
      <w:r w:rsidRPr="005C4398">
        <w:rPr>
          <w:rFonts w:ascii="Book Antiqua" w:hAnsi="Book Antiqua" w:cs="Arial"/>
          <w:b/>
          <w:bCs/>
          <w:sz w:val="24"/>
          <w:szCs w:val="24"/>
          <w:lang w:val="en-US"/>
        </w:rPr>
        <w:lastRenderedPageBreak/>
        <w:t>Footnotes</w:t>
      </w:r>
    </w:p>
    <w:p w14:paraId="1314A150" w14:textId="29F9AC0B" w:rsidR="001570DD" w:rsidRPr="005C4398" w:rsidRDefault="00F42E94"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Institutional review board statement:</w:t>
      </w:r>
      <w:r w:rsidR="001570DD" w:rsidRPr="005C4398">
        <w:rPr>
          <w:rFonts w:ascii="Book Antiqua" w:hAnsi="Book Antiqua" w:cs="Arial"/>
          <w:b/>
          <w:sz w:val="24"/>
          <w:szCs w:val="24"/>
          <w:lang w:val="en-US"/>
        </w:rPr>
        <w:t xml:space="preserve"> </w:t>
      </w:r>
      <w:r w:rsidR="004839CC" w:rsidRPr="005C4398">
        <w:rPr>
          <w:rFonts w:ascii="Book Antiqua" w:hAnsi="Book Antiqua" w:cs="Arial"/>
          <w:sz w:val="24"/>
          <w:szCs w:val="24"/>
          <w:lang w:val="en-US"/>
        </w:rPr>
        <w:t xml:space="preserve">This study was reviewed and approved by </w:t>
      </w:r>
      <w:r w:rsidR="00636D52" w:rsidRPr="005C4398">
        <w:rPr>
          <w:rFonts w:ascii="Book Antiqua" w:hAnsi="Book Antiqua" w:cs="Arial"/>
          <w:sz w:val="24"/>
          <w:szCs w:val="24"/>
          <w:lang w:val="en-US"/>
        </w:rPr>
        <w:t>the Mayo Clinic Institution Review Board</w:t>
      </w:r>
      <w:r w:rsidR="004839CC" w:rsidRPr="005C4398">
        <w:rPr>
          <w:rFonts w:ascii="Book Antiqua" w:hAnsi="Book Antiqua" w:cs="Arial"/>
          <w:sz w:val="24"/>
          <w:szCs w:val="24"/>
          <w:lang w:val="en-US"/>
        </w:rPr>
        <w:t>.</w:t>
      </w:r>
    </w:p>
    <w:p w14:paraId="6A49E50E" w14:textId="77777777" w:rsidR="00F42E94" w:rsidRPr="005C4398" w:rsidRDefault="00F42E94" w:rsidP="005C4398">
      <w:pPr>
        <w:adjustRightInd w:val="0"/>
        <w:snapToGrid w:val="0"/>
        <w:spacing w:after="0" w:line="360" w:lineRule="auto"/>
        <w:jc w:val="both"/>
        <w:rPr>
          <w:rFonts w:ascii="Book Antiqua" w:hAnsi="Book Antiqua" w:cs="Arial"/>
          <w:b/>
          <w:sz w:val="24"/>
          <w:szCs w:val="24"/>
          <w:lang w:val="en-US"/>
        </w:rPr>
      </w:pPr>
    </w:p>
    <w:p w14:paraId="74795F95" w14:textId="2FE539BB" w:rsidR="001570DD" w:rsidRPr="005C4398" w:rsidRDefault="004839CC"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t xml:space="preserve">Informed consent statement: </w:t>
      </w:r>
      <w:r w:rsidRPr="005C4398">
        <w:rPr>
          <w:rFonts w:ascii="Book Antiqua" w:hAnsi="Book Antiqua" w:cs="Arial"/>
          <w:sz w:val="24"/>
          <w:szCs w:val="24"/>
          <w:lang w:val="en-US"/>
        </w:rPr>
        <w:t>Patients were not required to give informed consent to the study because the analysis used anonymous data that were obtained after each patient agreed to treatment by written consent.</w:t>
      </w:r>
      <w:r w:rsidRPr="005C4398">
        <w:rPr>
          <w:rFonts w:ascii="Book Antiqua" w:hAnsi="Book Antiqua" w:cs="Arial"/>
          <w:b/>
          <w:sz w:val="24"/>
          <w:szCs w:val="24"/>
          <w:lang w:val="en-US"/>
        </w:rPr>
        <w:t xml:space="preserve"> </w:t>
      </w:r>
    </w:p>
    <w:p w14:paraId="07E48724" w14:textId="77777777" w:rsidR="00F42E94" w:rsidRPr="005C4398" w:rsidRDefault="00F42E94" w:rsidP="005C4398">
      <w:pPr>
        <w:adjustRightInd w:val="0"/>
        <w:snapToGrid w:val="0"/>
        <w:spacing w:after="0" w:line="360" w:lineRule="auto"/>
        <w:jc w:val="both"/>
        <w:rPr>
          <w:rFonts w:ascii="Book Antiqua" w:hAnsi="Book Antiqua" w:cs="Arial"/>
          <w:b/>
          <w:sz w:val="24"/>
          <w:szCs w:val="24"/>
          <w:lang w:val="en-US"/>
        </w:rPr>
      </w:pPr>
    </w:p>
    <w:p w14:paraId="544E8E7F" w14:textId="2983FCAF" w:rsidR="001570DD" w:rsidRPr="005C4398" w:rsidRDefault="00F42E94"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Conflict-of-interest statement:</w:t>
      </w:r>
      <w:r w:rsidR="001570DD" w:rsidRPr="005C4398">
        <w:rPr>
          <w:rFonts w:ascii="Book Antiqua" w:hAnsi="Book Antiqua" w:cs="Arial"/>
          <w:b/>
          <w:sz w:val="24"/>
          <w:szCs w:val="24"/>
          <w:lang w:val="en-US"/>
        </w:rPr>
        <w:t xml:space="preserve"> </w:t>
      </w:r>
      <w:r w:rsidR="00573EC2" w:rsidRPr="005C4398">
        <w:rPr>
          <w:rFonts w:ascii="Book Antiqua" w:hAnsi="Book Antiqua" w:cs="Arial"/>
          <w:sz w:val="24"/>
          <w:szCs w:val="24"/>
          <w:lang w:val="en-US"/>
        </w:rPr>
        <w:t>The Authors declare that there is no conflict of interest.</w:t>
      </w:r>
    </w:p>
    <w:p w14:paraId="02E8CCFE" w14:textId="77777777" w:rsidR="00F42E94" w:rsidRPr="005C4398" w:rsidRDefault="00F42E94" w:rsidP="005C4398">
      <w:pPr>
        <w:adjustRightInd w:val="0"/>
        <w:snapToGrid w:val="0"/>
        <w:spacing w:after="0" w:line="360" w:lineRule="auto"/>
        <w:jc w:val="both"/>
        <w:rPr>
          <w:rFonts w:ascii="Book Antiqua" w:hAnsi="Book Antiqua" w:cs="Arial"/>
          <w:sz w:val="24"/>
          <w:szCs w:val="24"/>
          <w:lang w:val="en-US"/>
        </w:rPr>
      </w:pPr>
    </w:p>
    <w:p w14:paraId="342AF433" w14:textId="5BF2A7A7" w:rsidR="001570DD" w:rsidRPr="005C4398" w:rsidRDefault="001570DD"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b/>
          <w:sz w:val="24"/>
          <w:szCs w:val="24"/>
          <w:lang w:val="en-US"/>
        </w:rPr>
        <w:t xml:space="preserve">Data sharing statement: </w:t>
      </w:r>
      <w:r w:rsidR="00177A8A" w:rsidRPr="005C4398">
        <w:rPr>
          <w:rFonts w:ascii="Book Antiqua" w:hAnsi="Book Antiqua" w:cs="Arial"/>
          <w:sz w:val="24"/>
          <w:szCs w:val="24"/>
          <w:lang w:val="en-US"/>
        </w:rPr>
        <w:t>No additional data are available.</w:t>
      </w:r>
    </w:p>
    <w:p w14:paraId="635A9E9E" w14:textId="77777777" w:rsidR="00F42E94" w:rsidRPr="005C4398" w:rsidRDefault="00F42E94" w:rsidP="005C4398">
      <w:pPr>
        <w:adjustRightInd w:val="0"/>
        <w:snapToGrid w:val="0"/>
        <w:spacing w:after="0" w:line="360" w:lineRule="auto"/>
        <w:jc w:val="both"/>
        <w:rPr>
          <w:rFonts w:ascii="Book Antiqua" w:hAnsi="Book Antiqua" w:cs="Arial"/>
          <w:sz w:val="24"/>
          <w:szCs w:val="24"/>
          <w:lang w:val="en-US"/>
        </w:rPr>
      </w:pPr>
    </w:p>
    <w:p w14:paraId="37CD3847" w14:textId="693994A7" w:rsidR="00F42E94" w:rsidRPr="005C4398" w:rsidRDefault="00F42E94" w:rsidP="005C4398">
      <w:pPr>
        <w:adjustRightInd w:val="0"/>
        <w:snapToGrid w:val="0"/>
        <w:spacing w:after="0" w:line="360" w:lineRule="auto"/>
        <w:jc w:val="both"/>
        <w:rPr>
          <w:rFonts w:ascii="Book Antiqua" w:hAnsi="Book Antiqua"/>
          <w:color w:val="000000"/>
          <w:sz w:val="24"/>
          <w:szCs w:val="24"/>
        </w:rPr>
      </w:pPr>
      <w:r w:rsidRPr="005C4398">
        <w:rPr>
          <w:rFonts w:ascii="Book Antiqua" w:hAnsi="Book Antiqua"/>
          <w:b/>
          <w:color w:val="000000"/>
          <w:sz w:val="24"/>
          <w:szCs w:val="24"/>
        </w:rPr>
        <w:t>Open-Access:</w:t>
      </w:r>
      <w:r w:rsidRPr="005C4398">
        <w:rPr>
          <w:rFonts w:ascii="Book Antiqua" w:hAnsi="Book Antiqua"/>
          <w:color w:val="000000"/>
          <w:sz w:val="24"/>
          <w:szCs w:val="24"/>
        </w:rPr>
        <w:t xml:space="preserve"> This article is an open-access </w:t>
      </w:r>
      <w:r w:rsidRPr="005C4398">
        <w:rPr>
          <w:rFonts w:ascii="Book Antiqua" w:hAnsi="Book Antiqua"/>
          <w:sz w:val="24"/>
          <w:szCs w:val="24"/>
        </w:rPr>
        <w:t xml:space="preserve">article that was selected </w:t>
      </w:r>
      <w:r w:rsidRPr="005C4398">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74D568" w14:textId="77777777" w:rsidR="00F42E94" w:rsidRPr="005C4398" w:rsidRDefault="00F42E94" w:rsidP="005C4398">
      <w:pPr>
        <w:adjustRightInd w:val="0"/>
        <w:snapToGrid w:val="0"/>
        <w:spacing w:after="0" w:line="360" w:lineRule="auto"/>
        <w:jc w:val="both"/>
        <w:rPr>
          <w:rFonts w:ascii="Book Antiqua" w:hAnsi="Book Antiqua" w:cs="宋体"/>
          <w:sz w:val="24"/>
          <w:szCs w:val="24"/>
        </w:rPr>
      </w:pPr>
    </w:p>
    <w:p w14:paraId="6AF05B1B" w14:textId="2955D11E" w:rsidR="00F42E94" w:rsidRPr="005C4398" w:rsidRDefault="00F42E94" w:rsidP="005C4398">
      <w:pPr>
        <w:adjustRightInd w:val="0"/>
        <w:snapToGrid w:val="0"/>
        <w:spacing w:after="0" w:line="360" w:lineRule="auto"/>
        <w:jc w:val="both"/>
        <w:rPr>
          <w:rFonts w:ascii="Book Antiqua" w:hAnsi="Book Antiqua"/>
          <w:bCs/>
          <w:color w:val="000000"/>
          <w:sz w:val="24"/>
          <w:szCs w:val="24"/>
          <w:lang w:eastAsia="zh-CN"/>
        </w:rPr>
      </w:pPr>
      <w:r w:rsidRPr="005C4398">
        <w:rPr>
          <w:rFonts w:ascii="Book Antiqua" w:hAnsi="Book Antiqua"/>
          <w:b/>
          <w:color w:val="000000"/>
          <w:sz w:val="24"/>
          <w:szCs w:val="24"/>
          <w:lang w:eastAsia="pl-PL"/>
        </w:rPr>
        <w:t>Manuscript source:</w:t>
      </w:r>
      <w:r w:rsidRPr="005C4398">
        <w:rPr>
          <w:rFonts w:ascii="Book Antiqua" w:hAnsi="Book Antiqua"/>
          <w:b/>
          <w:color w:val="000000"/>
          <w:sz w:val="24"/>
          <w:szCs w:val="24"/>
          <w:lang w:eastAsia="zh-CN"/>
        </w:rPr>
        <w:t xml:space="preserve"> </w:t>
      </w:r>
      <w:r w:rsidRPr="005C4398">
        <w:rPr>
          <w:rFonts w:ascii="Book Antiqua" w:hAnsi="Book Antiqua"/>
          <w:color w:val="000000"/>
          <w:sz w:val="24"/>
          <w:szCs w:val="24"/>
          <w:lang w:eastAsia="pl-PL"/>
        </w:rPr>
        <w:t>Unsolicited manuscript</w:t>
      </w:r>
    </w:p>
    <w:p w14:paraId="29785D64" w14:textId="77777777" w:rsidR="00F42E94" w:rsidRPr="005C4398" w:rsidRDefault="00F42E94" w:rsidP="005C4398">
      <w:pPr>
        <w:adjustRightInd w:val="0"/>
        <w:snapToGrid w:val="0"/>
        <w:spacing w:after="0" w:line="360" w:lineRule="auto"/>
        <w:jc w:val="both"/>
        <w:rPr>
          <w:rFonts w:ascii="Book Antiqua" w:hAnsi="Book Antiqua" w:cs="Arial"/>
          <w:b/>
          <w:sz w:val="24"/>
          <w:szCs w:val="24"/>
        </w:rPr>
      </w:pPr>
    </w:p>
    <w:p w14:paraId="53BCC78A" w14:textId="62A20833" w:rsidR="00F42E94" w:rsidRPr="005C4398" w:rsidRDefault="00F42E94" w:rsidP="005C4398">
      <w:pPr>
        <w:adjustRightInd w:val="0"/>
        <w:snapToGrid w:val="0"/>
        <w:spacing w:after="0" w:line="360" w:lineRule="auto"/>
        <w:jc w:val="both"/>
        <w:rPr>
          <w:rFonts w:ascii="Book Antiqua" w:hAnsi="Book Antiqua"/>
          <w:b/>
          <w:sz w:val="24"/>
          <w:szCs w:val="24"/>
          <w:lang w:eastAsia="zh-CN"/>
        </w:rPr>
      </w:pPr>
      <w:r w:rsidRPr="005C4398">
        <w:rPr>
          <w:rFonts w:ascii="Book Antiqua" w:hAnsi="Book Antiqua"/>
          <w:b/>
          <w:sz w:val="24"/>
          <w:szCs w:val="24"/>
        </w:rPr>
        <w:t>Peer-review started:</w:t>
      </w:r>
      <w:r w:rsidRPr="005C4398">
        <w:rPr>
          <w:rFonts w:ascii="Book Antiqua" w:hAnsi="Book Antiqua"/>
          <w:b/>
          <w:sz w:val="24"/>
          <w:szCs w:val="24"/>
          <w:lang w:eastAsia="zh-CN"/>
        </w:rPr>
        <w:t xml:space="preserve"> </w:t>
      </w:r>
      <w:r w:rsidRPr="005C4398">
        <w:rPr>
          <w:rFonts w:ascii="Book Antiqua" w:hAnsi="Book Antiqua"/>
          <w:sz w:val="24"/>
          <w:szCs w:val="24"/>
        </w:rPr>
        <w:t>December</w:t>
      </w:r>
      <w:r w:rsidRPr="005C4398">
        <w:rPr>
          <w:rFonts w:ascii="Book Antiqua" w:hAnsi="Book Antiqua"/>
          <w:sz w:val="24"/>
          <w:szCs w:val="24"/>
          <w:lang w:eastAsia="zh-CN"/>
        </w:rPr>
        <w:t xml:space="preserve"> 26, 2019</w:t>
      </w:r>
    </w:p>
    <w:p w14:paraId="0C3FDC1E" w14:textId="78A8F4A6" w:rsidR="00F42E94" w:rsidRPr="005C4398" w:rsidRDefault="00F42E94" w:rsidP="005C4398">
      <w:pPr>
        <w:adjustRightInd w:val="0"/>
        <w:snapToGrid w:val="0"/>
        <w:spacing w:after="0" w:line="360" w:lineRule="auto"/>
        <w:jc w:val="both"/>
        <w:rPr>
          <w:rFonts w:ascii="Book Antiqua" w:hAnsi="Book Antiqua"/>
          <w:b/>
          <w:sz w:val="24"/>
          <w:szCs w:val="24"/>
          <w:lang w:eastAsia="zh-CN"/>
        </w:rPr>
      </w:pPr>
      <w:r w:rsidRPr="005C4398">
        <w:rPr>
          <w:rFonts w:ascii="Book Antiqua" w:hAnsi="Book Antiqua"/>
          <w:b/>
          <w:sz w:val="24"/>
          <w:szCs w:val="24"/>
        </w:rPr>
        <w:t>First decision:</w:t>
      </w:r>
      <w:r w:rsidRPr="005C4398">
        <w:rPr>
          <w:rFonts w:ascii="Book Antiqua" w:hAnsi="Book Antiqua"/>
          <w:b/>
          <w:sz w:val="24"/>
          <w:szCs w:val="24"/>
          <w:lang w:eastAsia="zh-CN"/>
        </w:rPr>
        <w:t xml:space="preserve"> </w:t>
      </w:r>
      <w:r w:rsidRPr="005C4398">
        <w:rPr>
          <w:rFonts w:ascii="Book Antiqua" w:hAnsi="Book Antiqua"/>
          <w:sz w:val="24"/>
          <w:szCs w:val="24"/>
        </w:rPr>
        <w:t>April</w:t>
      </w:r>
      <w:r w:rsidRPr="005C4398">
        <w:rPr>
          <w:rFonts w:ascii="Book Antiqua" w:hAnsi="Book Antiqua"/>
          <w:sz w:val="24"/>
          <w:szCs w:val="24"/>
          <w:lang w:eastAsia="zh-CN"/>
        </w:rPr>
        <w:t xml:space="preserve"> 9, 2020</w:t>
      </w:r>
    </w:p>
    <w:p w14:paraId="08EC1C5B" w14:textId="4E5D2075" w:rsidR="00F42E94" w:rsidRPr="005C4398" w:rsidRDefault="00F42E94" w:rsidP="005C4398">
      <w:pPr>
        <w:adjustRightInd w:val="0"/>
        <w:snapToGrid w:val="0"/>
        <w:spacing w:after="0" w:line="360" w:lineRule="auto"/>
        <w:jc w:val="both"/>
        <w:rPr>
          <w:rFonts w:ascii="Book Antiqua" w:hAnsi="Book Antiqua"/>
          <w:b/>
          <w:sz w:val="24"/>
          <w:szCs w:val="24"/>
          <w:lang w:eastAsia="zh-CN"/>
        </w:rPr>
      </w:pPr>
      <w:r w:rsidRPr="005C4398">
        <w:rPr>
          <w:rFonts w:ascii="Book Antiqua" w:hAnsi="Book Antiqua"/>
          <w:b/>
          <w:sz w:val="24"/>
          <w:szCs w:val="24"/>
        </w:rPr>
        <w:t>Article in press:</w:t>
      </w:r>
      <w:r w:rsidR="00D80BCE">
        <w:rPr>
          <w:rFonts w:ascii="Book Antiqua" w:hAnsi="Book Antiqua" w:hint="eastAsia"/>
          <w:b/>
          <w:sz w:val="24"/>
          <w:szCs w:val="24"/>
          <w:lang w:eastAsia="zh-CN"/>
        </w:rPr>
        <w:t xml:space="preserve"> </w:t>
      </w:r>
      <w:r w:rsidR="00D80BCE" w:rsidRPr="00CC0AD7">
        <w:rPr>
          <w:rFonts w:ascii="Book Antiqua" w:hAnsi="Book Antiqua"/>
          <w:sz w:val="24"/>
          <w:szCs w:val="24"/>
        </w:rPr>
        <w:t>May 14, 2020</w:t>
      </w:r>
    </w:p>
    <w:p w14:paraId="65087E09" w14:textId="77777777" w:rsidR="00F42E94" w:rsidRPr="005C4398" w:rsidRDefault="00F42E94" w:rsidP="005C4398">
      <w:pPr>
        <w:adjustRightInd w:val="0"/>
        <w:snapToGrid w:val="0"/>
        <w:spacing w:after="0" w:line="360" w:lineRule="auto"/>
        <w:jc w:val="both"/>
        <w:rPr>
          <w:rFonts w:ascii="Book Antiqua" w:hAnsi="Book Antiqua"/>
          <w:sz w:val="24"/>
          <w:szCs w:val="24"/>
          <w:lang w:eastAsia="zh-CN"/>
        </w:rPr>
      </w:pPr>
    </w:p>
    <w:p w14:paraId="11D81B34" w14:textId="6A835A48" w:rsidR="00F42E94" w:rsidRPr="005C4398" w:rsidRDefault="00F42E94" w:rsidP="005C4398">
      <w:pPr>
        <w:adjustRightInd w:val="0"/>
        <w:snapToGrid w:val="0"/>
        <w:spacing w:after="0" w:line="360" w:lineRule="auto"/>
        <w:jc w:val="both"/>
        <w:rPr>
          <w:rFonts w:ascii="Book Antiqua" w:eastAsia="微软雅黑" w:hAnsi="Book Antiqua" w:cs="宋体"/>
          <w:sz w:val="24"/>
          <w:szCs w:val="24"/>
          <w:lang w:eastAsia="zh-CN"/>
        </w:rPr>
      </w:pPr>
      <w:r w:rsidRPr="005C4398">
        <w:rPr>
          <w:rFonts w:ascii="Book Antiqua" w:hAnsi="Book Antiqua" w:cs="宋体"/>
          <w:b/>
          <w:sz w:val="24"/>
          <w:szCs w:val="24"/>
          <w:lang w:eastAsia="zh-CN"/>
        </w:rPr>
        <w:t xml:space="preserve">Specialty type: </w:t>
      </w:r>
      <w:r w:rsidR="00D3307E" w:rsidRPr="005C4398">
        <w:rPr>
          <w:rFonts w:ascii="Book Antiqua" w:eastAsia="微软雅黑" w:hAnsi="Book Antiqua" w:cs="宋体"/>
          <w:sz w:val="24"/>
          <w:szCs w:val="24"/>
          <w:lang w:eastAsia="zh-CN"/>
        </w:rPr>
        <w:t>Critical care medicine</w:t>
      </w:r>
    </w:p>
    <w:p w14:paraId="2A985E01" w14:textId="3774B480" w:rsidR="00F42E94" w:rsidRPr="005C4398" w:rsidRDefault="00F42E94" w:rsidP="005C4398">
      <w:pPr>
        <w:adjustRightInd w:val="0"/>
        <w:snapToGrid w:val="0"/>
        <w:spacing w:after="0" w:line="360" w:lineRule="auto"/>
        <w:jc w:val="both"/>
        <w:rPr>
          <w:rFonts w:ascii="Book Antiqua" w:hAnsi="Book Antiqua" w:cs="宋体"/>
          <w:sz w:val="24"/>
          <w:szCs w:val="24"/>
          <w:lang w:eastAsia="zh-CN"/>
        </w:rPr>
      </w:pPr>
      <w:r w:rsidRPr="005C4398">
        <w:rPr>
          <w:rFonts w:ascii="Book Antiqua" w:hAnsi="Book Antiqua" w:cs="宋体"/>
          <w:b/>
          <w:sz w:val="24"/>
          <w:szCs w:val="24"/>
          <w:lang w:eastAsia="zh-CN"/>
        </w:rPr>
        <w:t xml:space="preserve">Country/Territory of origin: </w:t>
      </w:r>
      <w:r w:rsidR="00D3307E" w:rsidRPr="005C4398">
        <w:rPr>
          <w:rFonts w:ascii="Book Antiqua" w:hAnsi="Book Antiqua" w:cs="宋体"/>
          <w:sz w:val="24"/>
          <w:szCs w:val="24"/>
          <w:lang w:eastAsia="zh-CN"/>
        </w:rPr>
        <w:t>United States</w:t>
      </w:r>
    </w:p>
    <w:p w14:paraId="325B041C" w14:textId="77777777" w:rsidR="00F42E94" w:rsidRPr="005C4398" w:rsidRDefault="00F42E94" w:rsidP="005C4398">
      <w:pPr>
        <w:adjustRightInd w:val="0"/>
        <w:snapToGrid w:val="0"/>
        <w:spacing w:after="0" w:line="360" w:lineRule="auto"/>
        <w:jc w:val="both"/>
        <w:rPr>
          <w:rFonts w:ascii="Book Antiqua" w:hAnsi="Book Antiqua" w:cs="宋体"/>
          <w:b/>
          <w:sz w:val="24"/>
          <w:szCs w:val="24"/>
          <w:lang w:eastAsia="zh-CN"/>
        </w:rPr>
      </w:pPr>
      <w:r w:rsidRPr="005C4398">
        <w:rPr>
          <w:rFonts w:ascii="Book Antiqua" w:hAnsi="Book Antiqua" w:cs="宋体"/>
          <w:b/>
          <w:sz w:val="24"/>
          <w:szCs w:val="24"/>
          <w:lang w:eastAsia="zh-CN"/>
        </w:rPr>
        <w:t>Peer-review report’s scientific quality classification</w:t>
      </w:r>
    </w:p>
    <w:p w14:paraId="68B98567" w14:textId="0763FB15" w:rsidR="00F42E94" w:rsidRPr="005C4398" w:rsidRDefault="00F42E94" w:rsidP="005C4398">
      <w:pPr>
        <w:adjustRightInd w:val="0"/>
        <w:snapToGrid w:val="0"/>
        <w:spacing w:after="0" w:line="360" w:lineRule="auto"/>
        <w:jc w:val="both"/>
        <w:rPr>
          <w:rFonts w:ascii="Book Antiqua" w:hAnsi="Book Antiqua" w:cs="宋体"/>
          <w:sz w:val="24"/>
          <w:szCs w:val="24"/>
          <w:lang w:eastAsia="zh-CN"/>
        </w:rPr>
      </w:pPr>
      <w:r w:rsidRPr="005C4398">
        <w:rPr>
          <w:rFonts w:ascii="Book Antiqua" w:hAnsi="Book Antiqua" w:cs="宋体"/>
          <w:sz w:val="24"/>
          <w:szCs w:val="24"/>
          <w:lang w:eastAsia="zh-CN"/>
        </w:rPr>
        <w:t xml:space="preserve">Grade A (Excellent): </w:t>
      </w:r>
      <w:r w:rsidR="00DE3EF1" w:rsidRPr="005C4398">
        <w:rPr>
          <w:rFonts w:ascii="Book Antiqua" w:hAnsi="Book Antiqua" w:cs="宋体"/>
          <w:sz w:val="24"/>
          <w:szCs w:val="24"/>
          <w:lang w:eastAsia="zh-CN"/>
        </w:rPr>
        <w:t>0</w:t>
      </w:r>
    </w:p>
    <w:p w14:paraId="303FBB74" w14:textId="77777777" w:rsidR="00F42E94" w:rsidRPr="005C4398" w:rsidRDefault="00F42E94" w:rsidP="005C4398">
      <w:pPr>
        <w:adjustRightInd w:val="0"/>
        <w:snapToGrid w:val="0"/>
        <w:spacing w:after="0" w:line="360" w:lineRule="auto"/>
        <w:jc w:val="both"/>
        <w:rPr>
          <w:rFonts w:ascii="Book Antiqua" w:hAnsi="Book Antiqua" w:cs="宋体"/>
          <w:sz w:val="24"/>
          <w:szCs w:val="24"/>
          <w:lang w:eastAsia="zh-CN"/>
        </w:rPr>
      </w:pPr>
      <w:r w:rsidRPr="005C4398">
        <w:rPr>
          <w:rFonts w:ascii="Book Antiqua" w:hAnsi="Book Antiqua" w:cs="宋体"/>
          <w:sz w:val="24"/>
          <w:szCs w:val="24"/>
          <w:lang w:eastAsia="zh-CN"/>
        </w:rPr>
        <w:t>Grade B (Very good): B</w:t>
      </w:r>
    </w:p>
    <w:p w14:paraId="18070E5C" w14:textId="2D0B8327" w:rsidR="00F42E94" w:rsidRPr="005C4398" w:rsidRDefault="00F42E94" w:rsidP="005C4398">
      <w:pPr>
        <w:adjustRightInd w:val="0"/>
        <w:snapToGrid w:val="0"/>
        <w:spacing w:after="0" w:line="360" w:lineRule="auto"/>
        <w:jc w:val="both"/>
        <w:rPr>
          <w:rFonts w:ascii="Book Antiqua" w:hAnsi="Book Antiqua" w:cs="宋体"/>
          <w:sz w:val="24"/>
          <w:szCs w:val="24"/>
          <w:lang w:eastAsia="zh-CN"/>
        </w:rPr>
      </w:pPr>
      <w:r w:rsidRPr="005C4398">
        <w:rPr>
          <w:rFonts w:ascii="Book Antiqua" w:hAnsi="Book Antiqua" w:cs="宋体"/>
          <w:sz w:val="24"/>
          <w:szCs w:val="24"/>
          <w:lang w:eastAsia="zh-CN"/>
        </w:rPr>
        <w:lastRenderedPageBreak/>
        <w:t xml:space="preserve">Grade C (Good): </w:t>
      </w:r>
      <w:r w:rsidR="00DE3EF1" w:rsidRPr="005C4398">
        <w:rPr>
          <w:rFonts w:ascii="Book Antiqua" w:hAnsi="Book Antiqua" w:cs="宋体"/>
          <w:sz w:val="24"/>
          <w:szCs w:val="24"/>
          <w:lang w:eastAsia="zh-CN"/>
        </w:rPr>
        <w:t>0</w:t>
      </w:r>
    </w:p>
    <w:p w14:paraId="61BEA242" w14:textId="77777777" w:rsidR="00F42E94" w:rsidRPr="005C4398" w:rsidRDefault="00F42E94" w:rsidP="005C4398">
      <w:pPr>
        <w:adjustRightInd w:val="0"/>
        <w:snapToGrid w:val="0"/>
        <w:spacing w:after="0" w:line="360" w:lineRule="auto"/>
        <w:jc w:val="both"/>
        <w:rPr>
          <w:rFonts w:ascii="Book Antiqua" w:hAnsi="Book Antiqua" w:cs="宋体"/>
          <w:sz w:val="24"/>
          <w:szCs w:val="24"/>
          <w:lang w:eastAsia="zh-CN"/>
        </w:rPr>
      </w:pPr>
      <w:r w:rsidRPr="005C4398">
        <w:rPr>
          <w:rFonts w:ascii="Book Antiqua" w:hAnsi="Book Antiqua" w:cs="宋体"/>
          <w:sz w:val="24"/>
          <w:szCs w:val="24"/>
          <w:lang w:eastAsia="zh-CN"/>
        </w:rPr>
        <w:t>Grade D (Fair): 0</w:t>
      </w:r>
    </w:p>
    <w:p w14:paraId="696398B6" w14:textId="77777777" w:rsidR="00F42E94" w:rsidRPr="005C4398" w:rsidRDefault="00F42E94" w:rsidP="005C4398">
      <w:pPr>
        <w:adjustRightInd w:val="0"/>
        <w:snapToGrid w:val="0"/>
        <w:spacing w:after="0" w:line="360" w:lineRule="auto"/>
        <w:jc w:val="both"/>
        <w:rPr>
          <w:rFonts w:ascii="Book Antiqua" w:eastAsia="等线" w:hAnsi="Book Antiqua"/>
          <w:sz w:val="24"/>
          <w:szCs w:val="24"/>
          <w:lang w:val="hu-HU" w:eastAsia="zh-CN"/>
        </w:rPr>
      </w:pPr>
      <w:r w:rsidRPr="005C4398">
        <w:rPr>
          <w:rFonts w:ascii="Book Antiqua" w:hAnsi="Book Antiqua" w:cs="宋体"/>
          <w:sz w:val="24"/>
          <w:szCs w:val="24"/>
          <w:lang w:eastAsia="zh-CN"/>
        </w:rPr>
        <w:t>Grade E (Poor): 0</w:t>
      </w:r>
    </w:p>
    <w:p w14:paraId="2CE67D0C" w14:textId="77777777" w:rsidR="00F42E94" w:rsidRPr="005C4398" w:rsidRDefault="00F42E94" w:rsidP="005C4398">
      <w:pPr>
        <w:adjustRightInd w:val="0"/>
        <w:snapToGrid w:val="0"/>
        <w:spacing w:after="0" w:line="360" w:lineRule="auto"/>
        <w:jc w:val="both"/>
        <w:rPr>
          <w:rFonts w:ascii="Book Antiqua" w:hAnsi="Book Antiqua"/>
          <w:b/>
          <w:bCs/>
          <w:sz w:val="24"/>
          <w:szCs w:val="24"/>
          <w:lang w:val="hu-HU" w:eastAsia="zh-CN"/>
        </w:rPr>
      </w:pPr>
    </w:p>
    <w:p w14:paraId="215803A9" w14:textId="466091BD" w:rsidR="00F42E94" w:rsidRPr="005C4398" w:rsidRDefault="00F42E94" w:rsidP="005C4398">
      <w:pPr>
        <w:adjustRightInd w:val="0"/>
        <w:snapToGrid w:val="0"/>
        <w:spacing w:after="0" w:line="360" w:lineRule="auto"/>
        <w:jc w:val="both"/>
        <w:rPr>
          <w:rFonts w:ascii="Book Antiqua" w:hAnsi="Book Antiqua"/>
          <w:b/>
          <w:bCs/>
          <w:sz w:val="24"/>
          <w:szCs w:val="24"/>
          <w:lang w:eastAsia="zh-CN"/>
        </w:rPr>
      </w:pPr>
      <w:r w:rsidRPr="005C4398">
        <w:rPr>
          <w:rFonts w:ascii="Book Antiqua" w:hAnsi="Book Antiqua"/>
          <w:b/>
          <w:sz w:val="24"/>
          <w:szCs w:val="24"/>
        </w:rPr>
        <w:t xml:space="preserve">P-Reviewer: </w:t>
      </w:r>
      <w:r w:rsidR="00DE3EF1" w:rsidRPr="005C4398">
        <w:rPr>
          <w:rFonts w:ascii="Book Antiqua" w:hAnsi="Book Antiqua"/>
          <w:sz w:val="24"/>
          <w:szCs w:val="24"/>
        </w:rPr>
        <w:t>Liu Y</w:t>
      </w:r>
      <w:r w:rsidRPr="005C4398">
        <w:rPr>
          <w:rFonts w:ascii="Book Antiqua" w:hAnsi="Book Antiqua"/>
          <w:b/>
          <w:sz w:val="24"/>
          <w:szCs w:val="24"/>
        </w:rPr>
        <w:t xml:space="preserve"> S-Editor:</w:t>
      </w:r>
      <w:r w:rsidRPr="005C4398">
        <w:rPr>
          <w:rFonts w:ascii="Book Antiqua" w:hAnsi="Book Antiqua"/>
          <w:sz w:val="24"/>
          <w:szCs w:val="24"/>
        </w:rPr>
        <w:t xml:space="preserve"> </w:t>
      </w:r>
      <w:r w:rsidR="00DE3EF1" w:rsidRPr="005C4398">
        <w:rPr>
          <w:rFonts w:ascii="Book Antiqua" w:hAnsi="Book Antiqua"/>
          <w:sz w:val="24"/>
          <w:szCs w:val="24"/>
          <w:lang w:eastAsia="zh-CN"/>
        </w:rPr>
        <w:t>Tang JZ</w:t>
      </w:r>
      <w:r w:rsidRPr="005C4398">
        <w:rPr>
          <w:rFonts w:ascii="Book Antiqua" w:hAnsi="Book Antiqua"/>
          <w:sz w:val="24"/>
          <w:szCs w:val="24"/>
        </w:rPr>
        <w:t xml:space="preserve"> </w:t>
      </w:r>
      <w:r w:rsidRPr="005C4398">
        <w:rPr>
          <w:rFonts w:ascii="Book Antiqua" w:hAnsi="Book Antiqua"/>
          <w:b/>
          <w:sz w:val="24"/>
          <w:szCs w:val="24"/>
        </w:rPr>
        <w:t>L-Editor:</w:t>
      </w:r>
      <w:r w:rsidRPr="005C4398">
        <w:rPr>
          <w:rFonts w:ascii="Book Antiqua" w:hAnsi="Book Antiqua"/>
          <w:sz w:val="24"/>
          <w:szCs w:val="24"/>
        </w:rPr>
        <w:t xml:space="preserve"> </w:t>
      </w:r>
      <w:r w:rsidR="00D80BCE">
        <w:rPr>
          <w:rFonts w:ascii="Book Antiqua" w:hAnsi="Book Antiqua" w:hint="eastAsia"/>
          <w:sz w:val="24"/>
          <w:szCs w:val="24"/>
          <w:lang w:eastAsia="zh-CN"/>
        </w:rPr>
        <w:t xml:space="preserve">A </w:t>
      </w:r>
      <w:r w:rsidRPr="005C4398">
        <w:rPr>
          <w:rFonts w:ascii="Book Antiqua" w:hAnsi="Book Antiqua"/>
          <w:b/>
          <w:sz w:val="24"/>
          <w:szCs w:val="24"/>
        </w:rPr>
        <w:t>E-Editor:</w:t>
      </w:r>
      <w:r w:rsidR="00D80BCE">
        <w:rPr>
          <w:rFonts w:ascii="Book Antiqua" w:hAnsi="Book Antiqua" w:hint="eastAsia"/>
          <w:b/>
          <w:sz w:val="24"/>
          <w:szCs w:val="24"/>
          <w:lang w:eastAsia="zh-CN"/>
        </w:rPr>
        <w:t xml:space="preserve"> </w:t>
      </w:r>
      <w:r w:rsidR="00D80BCE" w:rsidRPr="00D80BCE">
        <w:rPr>
          <w:rFonts w:ascii="Book Antiqua" w:hAnsi="Book Antiqua"/>
          <w:sz w:val="24"/>
          <w:szCs w:val="24"/>
          <w:lang w:eastAsia="zh-CN"/>
        </w:rPr>
        <w:t>Xing YX</w:t>
      </w:r>
    </w:p>
    <w:p w14:paraId="028D2450" w14:textId="4EBD6AF3" w:rsidR="00BD793F" w:rsidRPr="00D80BCE" w:rsidRDefault="00BD793F" w:rsidP="005C4398">
      <w:pPr>
        <w:adjustRightInd w:val="0"/>
        <w:snapToGrid w:val="0"/>
        <w:spacing w:after="0" w:line="360" w:lineRule="auto"/>
        <w:jc w:val="both"/>
        <w:rPr>
          <w:rFonts w:ascii="Book Antiqua" w:hAnsi="Book Antiqua" w:cs="Arial"/>
          <w:b/>
          <w:caps/>
          <w:sz w:val="24"/>
          <w:szCs w:val="24"/>
          <w:lang w:val="en-US"/>
        </w:rPr>
      </w:pPr>
      <w:r w:rsidRPr="005C4398">
        <w:rPr>
          <w:rFonts w:ascii="Book Antiqua" w:hAnsi="Book Antiqua" w:cs="Arial"/>
          <w:b/>
          <w:sz w:val="24"/>
          <w:szCs w:val="24"/>
          <w:lang w:val="en-US"/>
        </w:rPr>
        <w:br w:type="page"/>
      </w:r>
    </w:p>
    <w:p w14:paraId="201117AD" w14:textId="52B6D5F0" w:rsidR="00DE3EF1" w:rsidRPr="005C4398" w:rsidRDefault="00DE3EF1" w:rsidP="005C4398">
      <w:pPr>
        <w:adjustRightInd w:val="0"/>
        <w:snapToGrid w:val="0"/>
        <w:spacing w:after="0" w:line="360" w:lineRule="auto"/>
        <w:jc w:val="both"/>
        <w:rPr>
          <w:rFonts w:ascii="Book Antiqua" w:hAnsi="Book Antiqua"/>
          <w:b/>
          <w:sz w:val="24"/>
          <w:szCs w:val="24"/>
        </w:rPr>
      </w:pPr>
      <w:r w:rsidRPr="005C4398">
        <w:rPr>
          <w:rFonts w:ascii="Book Antiqua" w:hAnsi="Book Antiqua"/>
          <w:b/>
          <w:sz w:val="24"/>
          <w:szCs w:val="24"/>
        </w:rPr>
        <w:lastRenderedPageBreak/>
        <w:t>Figure Legends</w:t>
      </w:r>
    </w:p>
    <w:p w14:paraId="4B3A2729" w14:textId="69899BFE" w:rsidR="00CD3FEA" w:rsidRPr="005C4398" w:rsidRDefault="00300B9C" w:rsidP="005C4398">
      <w:pPr>
        <w:adjustRightInd w:val="0"/>
        <w:snapToGrid w:val="0"/>
        <w:spacing w:after="0" w:line="360" w:lineRule="auto"/>
        <w:jc w:val="both"/>
        <w:rPr>
          <w:rFonts w:ascii="Book Antiqua" w:hAnsi="Book Antiqua"/>
          <w:b/>
          <w:sz w:val="24"/>
          <w:szCs w:val="24"/>
        </w:rPr>
      </w:pPr>
      <w:r>
        <w:rPr>
          <w:noProof/>
          <w:lang w:val="en-US" w:eastAsia="zh-CN"/>
        </w:rPr>
        <w:drawing>
          <wp:inline distT="0" distB="0" distL="0" distR="0" wp14:anchorId="5F324746" wp14:editId="580CE9D6">
            <wp:extent cx="3605412" cy="4412974"/>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0361" cy="4431272"/>
                    </a:xfrm>
                    <a:prstGeom prst="rect">
                      <a:avLst/>
                    </a:prstGeom>
                  </pic:spPr>
                </pic:pic>
              </a:graphicData>
            </a:graphic>
          </wp:inline>
        </w:drawing>
      </w:r>
    </w:p>
    <w:p w14:paraId="356233BE" w14:textId="405F4170" w:rsidR="00CD3FEA" w:rsidRPr="005C4398" w:rsidRDefault="00CD3FEA" w:rsidP="005C4398">
      <w:pPr>
        <w:pStyle w:val="a4"/>
        <w:adjustRightInd w:val="0"/>
        <w:snapToGrid w:val="0"/>
        <w:spacing w:after="0" w:line="360" w:lineRule="auto"/>
        <w:jc w:val="both"/>
        <w:rPr>
          <w:rFonts w:ascii="Book Antiqua" w:hAnsi="Book Antiqua" w:cs="Arial"/>
          <w:noProof/>
          <w:color w:val="auto"/>
          <w:sz w:val="24"/>
          <w:szCs w:val="24"/>
        </w:rPr>
      </w:pPr>
      <w:r w:rsidRPr="005C4398">
        <w:rPr>
          <w:rFonts w:ascii="Book Antiqua" w:hAnsi="Book Antiqua" w:cs="Arial"/>
          <w:color w:val="auto"/>
          <w:sz w:val="24"/>
          <w:szCs w:val="24"/>
        </w:rPr>
        <w:t xml:space="preserve">Figure 1 </w:t>
      </w:r>
      <w:r w:rsidRPr="005C4398">
        <w:rPr>
          <w:rFonts w:ascii="Book Antiqua" w:hAnsi="Book Antiqua" w:cs="Arial"/>
          <w:bCs w:val="0"/>
          <w:color w:val="auto"/>
          <w:sz w:val="24"/>
          <w:szCs w:val="24"/>
        </w:rPr>
        <w:t>Schematic representation of the study population</w:t>
      </w:r>
      <w:r w:rsidR="00300B9C">
        <w:rPr>
          <w:rFonts w:ascii="Book Antiqua" w:hAnsi="Book Antiqua" w:cs="Arial"/>
          <w:b w:val="0"/>
          <w:color w:val="auto"/>
          <w:sz w:val="24"/>
          <w:szCs w:val="24"/>
        </w:rPr>
        <w:t>. ICU: Intensive care unit</w:t>
      </w:r>
      <w:r w:rsidR="00300B9C">
        <w:rPr>
          <w:rFonts w:ascii="Book Antiqua" w:hAnsi="Book Antiqua" w:cs="Arial" w:hint="eastAsia"/>
          <w:b w:val="0"/>
          <w:color w:val="auto"/>
          <w:sz w:val="24"/>
          <w:szCs w:val="24"/>
          <w:lang w:eastAsia="zh-CN"/>
        </w:rPr>
        <w:t>.</w:t>
      </w:r>
    </w:p>
    <w:p w14:paraId="2742521B" w14:textId="01622AD0" w:rsidR="00CD3FEA" w:rsidRPr="005C4398" w:rsidRDefault="00CD3FEA" w:rsidP="005C4398">
      <w:pPr>
        <w:adjustRightInd w:val="0"/>
        <w:snapToGrid w:val="0"/>
        <w:spacing w:after="0" w:line="360" w:lineRule="auto"/>
        <w:jc w:val="both"/>
        <w:rPr>
          <w:rFonts w:ascii="Book Antiqua" w:hAnsi="Book Antiqua"/>
          <w:b/>
          <w:sz w:val="24"/>
          <w:szCs w:val="24"/>
        </w:rPr>
      </w:pPr>
      <w:r w:rsidRPr="005C4398">
        <w:rPr>
          <w:rFonts w:ascii="Book Antiqua" w:hAnsi="Book Antiqua"/>
          <w:b/>
          <w:sz w:val="24"/>
          <w:szCs w:val="24"/>
        </w:rPr>
        <w:br w:type="page"/>
      </w:r>
    </w:p>
    <w:p w14:paraId="2E110C96" w14:textId="579CE251" w:rsidR="00CD3FEA" w:rsidRPr="005C4398" w:rsidRDefault="00CD3FEA" w:rsidP="005C4398">
      <w:pPr>
        <w:adjustRightInd w:val="0"/>
        <w:snapToGrid w:val="0"/>
        <w:spacing w:after="0" w:line="360" w:lineRule="auto"/>
        <w:jc w:val="both"/>
        <w:rPr>
          <w:rFonts w:ascii="Book Antiqua" w:hAnsi="Book Antiqua"/>
          <w:b/>
          <w:sz w:val="24"/>
          <w:szCs w:val="24"/>
        </w:rPr>
      </w:pPr>
      <w:r w:rsidRPr="005C4398">
        <w:rPr>
          <w:rFonts w:ascii="Book Antiqua" w:hAnsi="Book Antiqua"/>
          <w:noProof/>
          <w:sz w:val="24"/>
          <w:szCs w:val="24"/>
          <w:lang w:val="en-US" w:eastAsia="zh-CN"/>
        </w:rPr>
        <w:lastRenderedPageBreak/>
        <w:drawing>
          <wp:inline distT="0" distB="0" distL="0" distR="0" wp14:anchorId="7CCE17A0" wp14:editId="096D4EF6">
            <wp:extent cx="5578323" cy="3657917"/>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8323" cy="3657917"/>
                    </a:xfrm>
                    <a:prstGeom prst="rect">
                      <a:avLst/>
                    </a:prstGeom>
                  </pic:spPr>
                </pic:pic>
              </a:graphicData>
            </a:graphic>
          </wp:inline>
        </w:drawing>
      </w:r>
    </w:p>
    <w:p w14:paraId="5985C5E0" w14:textId="72E6ED84" w:rsidR="00CD3FEA" w:rsidRPr="005C4398" w:rsidRDefault="00CD3FEA"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t>Figure 2</w:t>
      </w:r>
      <w:r w:rsidRPr="005C4398">
        <w:rPr>
          <w:rFonts w:ascii="Book Antiqua" w:hAnsi="Book Antiqua" w:cs="Arial"/>
          <w:b/>
          <w:bCs/>
          <w:sz w:val="24"/>
          <w:szCs w:val="24"/>
          <w:lang w:val="en-US"/>
        </w:rPr>
        <w:t xml:space="preserve"> Intensive care unit and operating room hypotension frequency.</w:t>
      </w:r>
      <w:r w:rsidRPr="005C4398">
        <w:rPr>
          <w:rFonts w:ascii="Book Antiqua" w:hAnsi="Book Antiqua" w:cs="Arial"/>
          <w:sz w:val="24"/>
          <w:szCs w:val="24"/>
          <w:lang w:val="en-US"/>
        </w:rPr>
        <w:t xml:space="preserve"> ICU: Intensive care unit; OR: Operating room.</w:t>
      </w:r>
    </w:p>
    <w:p w14:paraId="38A31B76" w14:textId="77777777" w:rsidR="00CD3FEA" w:rsidRPr="005C4398" w:rsidRDefault="00CD3FEA" w:rsidP="005C4398">
      <w:pPr>
        <w:adjustRightInd w:val="0"/>
        <w:snapToGrid w:val="0"/>
        <w:spacing w:after="0" w:line="360" w:lineRule="auto"/>
        <w:jc w:val="both"/>
        <w:rPr>
          <w:rFonts w:ascii="Book Antiqua" w:hAnsi="Book Antiqua"/>
          <w:b/>
          <w:sz w:val="24"/>
          <w:szCs w:val="24"/>
        </w:rPr>
      </w:pPr>
    </w:p>
    <w:p w14:paraId="24024468" w14:textId="77777777" w:rsidR="00CD3FEA" w:rsidRPr="005C4398" w:rsidRDefault="00CD3FEA" w:rsidP="005C4398">
      <w:pPr>
        <w:adjustRightInd w:val="0"/>
        <w:snapToGrid w:val="0"/>
        <w:spacing w:after="0" w:line="360" w:lineRule="auto"/>
        <w:jc w:val="both"/>
        <w:rPr>
          <w:rFonts w:ascii="Book Antiqua" w:hAnsi="Book Antiqua"/>
          <w:b/>
          <w:sz w:val="24"/>
          <w:szCs w:val="24"/>
        </w:rPr>
      </w:pPr>
      <w:r w:rsidRPr="005C4398">
        <w:rPr>
          <w:rFonts w:ascii="Book Antiqua" w:hAnsi="Book Antiqua"/>
          <w:b/>
          <w:sz w:val="24"/>
          <w:szCs w:val="24"/>
        </w:rPr>
        <w:br w:type="page"/>
      </w:r>
    </w:p>
    <w:p w14:paraId="0F3D25C2" w14:textId="77777777" w:rsidR="00CD3FEA" w:rsidRPr="005C4398" w:rsidRDefault="00CD3FEA" w:rsidP="005C4398">
      <w:pPr>
        <w:adjustRightInd w:val="0"/>
        <w:snapToGrid w:val="0"/>
        <w:spacing w:after="0" w:line="360" w:lineRule="auto"/>
        <w:jc w:val="both"/>
        <w:rPr>
          <w:rFonts w:ascii="Book Antiqua" w:hAnsi="Book Antiqua"/>
          <w:sz w:val="24"/>
          <w:szCs w:val="24"/>
        </w:rPr>
      </w:pPr>
      <w:r w:rsidRPr="005C4398">
        <w:rPr>
          <w:rFonts w:ascii="Book Antiqua" w:hAnsi="Book Antiqua"/>
          <w:noProof/>
          <w:sz w:val="24"/>
          <w:szCs w:val="24"/>
          <w:lang w:val="en-US" w:eastAsia="zh-CN"/>
        </w:rPr>
        <w:lastRenderedPageBreak/>
        <w:drawing>
          <wp:inline distT="0" distB="0" distL="0" distR="0" wp14:anchorId="6DA0826F" wp14:editId="41B8C5F9">
            <wp:extent cx="5760720" cy="3336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336290"/>
                    </a:xfrm>
                    <a:prstGeom prst="rect">
                      <a:avLst/>
                    </a:prstGeom>
                  </pic:spPr>
                </pic:pic>
              </a:graphicData>
            </a:graphic>
          </wp:inline>
        </w:drawing>
      </w:r>
      <w:r w:rsidRPr="005C4398">
        <w:rPr>
          <w:rFonts w:ascii="Book Antiqua" w:hAnsi="Book Antiqua"/>
          <w:sz w:val="24"/>
          <w:szCs w:val="24"/>
        </w:rPr>
        <w:t xml:space="preserve"> </w:t>
      </w:r>
    </w:p>
    <w:p w14:paraId="460FCDFF" w14:textId="462BE132" w:rsidR="00CD3FEA" w:rsidRPr="005C4398" w:rsidRDefault="00CD3FEA" w:rsidP="005C4398">
      <w:pPr>
        <w:pStyle w:val="a4"/>
        <w:adjustRightInd w:val="0"/>
        <w:snapToGrid w:val="0"/>
        <w:spacing w:after="0" w:line="360" w:lineRule="auto"/>
        <w:jc w:val="both"/>
        <w:rPr>
          <w:rFonts w:ascii="Book Antiqua" w:hAnsi="Book Antiqua" w:cs="Arial"/>
          <w:b w:val="0"/>
          <w:color w:val="auto"/>
          <w:sz w:val="24"/>
          <w:szCs w:val="24"/>
        </w:rPr>
      </w:pPr>
      <w:r w:rsidRPr="005C4398">
        <w:rPr>
          <w:rFonts w:ascii="Book Antiqua" w:hAnsi="Book Antiqua" w:cs="Arial"/>
          <w:color w:val="auto"/>
          <w:sz w:val="24"/>
          <w:szCs w:val="24"/>
        </w:rPr>
        <w:t xml:space="preserve">Figure 3 </w:t>
      </w:r>
      <w:r w:rsidRPr="005C4398">
        <w:rPr>
          <w:rFonts w:ascii="Book Antiqua" w:hAnsi="Book Antiqua" w:cs="Arial"/>
          <w:bCs w:val="0"/>
          <w:color w:val="auto"/>
          <w:sz w:val="24"/>
          <w:szCs w:val="24"/>
        </w:rPr>
        <w:t>Number of patients receiving the vasopressor bolus on transfer.</w:t>
      </w:r>
      <w:r w:rsidR="00AC0E99" w:rsidRPr="005C4398">
        <w:rPr>
          <w:rFonts w:ascii="Book Antiqua" w:hAnsi="Book Antiqua" w:cs="Arial"/>
          <w:b w:val="0"/>
          <w:color w:val="auto"/>
          <w:sz w:val="24"/>
          <w:szCs w:val="24"/>
        </w:rPr>
        <w:t xml:space="preserve"> </w:t>
      </w:r>
      <w:r w:rsidRPr="005C4398">
        <w:rPr>
          <w:rFonts w:ascii="Book Antiqua" w:hAnsi="Book Antiqua" w:cs="Arial"/>
          <w:b w:val="0"/>
          <w:color w:val="auto"/>
          <w:sz w:val="24"/>
          <w:szCs w:val="24"/>
        </w:rPr>
        <w:t xml:space="preserve">ICU: Intensive </w:t>
      </w:r>
      <w:r w:rsidR="00AC0E99" w:rsidRPr="005C4398">
        <w:rPr>
          <w:rFonts w:ascii="Book Antiqua" w:hAnsi="Book Antiqua" w:cs="Arial"/>
          <w:b w:val="0"/>
          <w:color w:val="auto"/>
          <w:sz w:val="24"/>
          <w:szCs w:val="24"/>
        </w:rPr>
        <w:t>care u</w:t>
      </w:r>
      <w:r w:rsidRPr="005C4398">
        <w:rPr>
          <w:rFonts w:ascii="Book Antiqua" w:hAnsi="Book Antiqua" w:cs="Arial"/>
          <w:b w:val="0"/>
          <w:color w:val="auto"/>
          <w:sz w:val="24"/>
          <w:szCs w:val="24"/>
        </w:rPr>
        <w:t xml:space="preserve">nit; OR: </w:t>
      </w:r>
      <w:r w:rsidR="00AC0E99" w:rsidRPr="005C4398">
        <w:rPr>
          <w:rFonts w:ascii="Book Antiqua" w:hAnsi="Book Antiqua" w:cs="Arial"/>
          <w:b w:val="0"/>
          <w:color w:val="auto"/>
          <w:sz w:val="24"/>
          <w:szCs w:val="24"/>
        </w:rPr>
        <w:t>O</w:t>
      </w:r>
      <w:r w:rsidRPr="005C4398">
        <w:rPr>
          <w:rFonts w:ascii="Book Antiqua" w:hAnsi="Book Antiqua" w:cs="Arial"/>
          <w:b w:val="0"/>
          <w:color w:val="auto"/>
          <w:sz w:val="24"/>
          <w:szCs w:val="24"/>
        </w:rPr>
        <w:t>perating room</w:t>
      </w:r>
      <w:r w:rsidR="00AC0E99" w:rsidRPr="005C4398">
        <w:rPr>
          <w:rFonts w:ascii="Book Antiqua" w:hAnsi="Book Antiqua" w:cs="Arial"/>
          <w:b w:val="0"/>
          <w:color w:val="auto"/>
          <w:sz w:val="24"/>
          <w:szCs w:val="24"/>
        </w:rPr>
        <w:t>.</w:t>
      </w:r>
    </w:p>
    <w:p w14:paraId="64AF6C23" w14:textId="77777777" w:rsidR="00CD3FEA" w:rsidRPr="005C4398" w:rsidRDefault="00CD3FEA" w:rsidP="005C4398">
      <w:pPr>
        <w:adjustRightInd w:val="0"/>
        <w:snapToGrid w:val="0"/>
        <w:spacing w:after="0" w:line="360" w:lineRule="auto"/>
        <w:jc w:val="both"/>
        <w:rPr>
          <w:rFonts w:ascii="Book Antiqua" w:hAnsi="Book Antiqua"/>
          <w:sz w:val="24"/>
          <w:szCs w:val="24"/>
        </w:rPr>
      </w:pPr>
    </w:p>
    <w:p w14:paraId="4832488A" w14:textId="37DE42A4" w:rsidR="00CD3FEA" w:rsidRPr="005C4398" w:rsidRDefault="00CD3FEA" w:rsidP="005C4398">
      <w:pPr>
        <w:adjustRightInd w:val="0"/>
        <w:snapToGrid w:val="0"/>
        <w:spacing w:after="0" w:line="360" w:lineRule="auto"/>
        <w:jc w:val="both"/>
        <w:rPr>
          <w:rFonts w:ascii="Book Antiqua" w:hAnsi="Book Antiqua"/>
          <w:b/>
          <w:sz w:val="24"/>
          <w:szCs w:val="24"/>
        </w:rPr>
      </w:pPr>
      <w:r w:rsidRPr="005C4398">
        <w:rPr>
          <w:rFonts w:ascii="Book Antiqua" w:hAnsi="Book Antiqua"/>
          <w:b/>
          <w:sz w:val="24"/>
          <w:szCs w:val="24"/>
        </w:rPr>
        <w:br w:type="page"/>
      </w:r>
    </w:p>
    <w:p w14:paraId="623DA351" w14:textId="5E807D93" w:rsidR="00BD793F" w:rsidRPr="005C4398" w:rsidRDefault="00DE3EF1" w:rsidP="005C4398">
      <w:pPr>
        <w:adjustRightInd w:val="0"/>
        <w:snapToGrid w:val="0"/>
        <w:spacing w:after="0" w:line="360" w:lineRule="auto"/>
        <w:jc w:val="both"/>
        <w:rPr>
          <w:rFonts w:ascii="Book Antiqua" w:hAnsi="Book Antiqua" w:cs="Arial"/>
          <w:b/>
          <w:bCs/>
          <w:sz w:val="24"/>
          <w:szCs w:val="24"/>
          <w:lang w:val="en-US"/>
        </w:rPr>
      </w:pPr>
      <w:r w:rsidRPr="005C4398">
        <w:rPr>
          <w:rFonts w:ascii="Book Antiqua" w:hAnsi="Book Antiqua" w:cs="Arial"/>
          <w:b/>
          <w:sz w:val="24"/>
          <w:szCs w:val="24"/>
          <w:lang w:val="en-US"/>
        </w:rPr>
        <w:lastRenderedPageBreak/>
        <w:t xml:space="preserve">Table 1 </w:t>
      </w:r>
      <w:r w:rsidRPr="005C4398">
        <w:rPr>
          <w:rFonts w:ascii="Book Antiqua" w:hAnsi="Book Antiqua" w:cs="Arial"/>
          <w:b/>
          <w:bCs/>
          <w:sz w:val="24"/>
          <w:szCs w:val="24"/>
          <w:lang w:val="en-US"/>
        </w:rPr>
        <w:t>Basic demographics of the study population</w:t>
      </w:r>
      <w:r w:rsidR="0098616E" w:rsidRPr="005C4398">
        <w:rPr>
          <w:rFonts w:ascii="Book Antiqua" w:eastAsia="Times New Roman" w:hAnsi="Book Antiqua" w:cs="Arial"/>
          <w:b/>
          <w:bCs/>
          <w:sz w:val="24"/>
          <w:szCs w:val="24"/>
        </w:rPr>
        <w:t xml:space="preserve">, </w:t>
      </w:r>
      <w:r w:rsidR="0098616E" w:rsidRPr="005C4398">
        <w:rPr>
          <w:rFonts w:ascii="Book Antiqua" w:eastAsia="Times New Roman" w:hAnsi="Book Antiqua" w:cs="Arial"/>
          <w:b/>
          <w:bCs/>
          <w:i/>
          <w:iCs/>
          <w:sz w:val="24"/>
          <w:szCs w:val="24"/>
        </w:rPr>
        <w:t>n</w:t>
      </w:r>
      <w:r w:rsidR="0098616E" w:rsidRPr="005C4398">
        <w:rPr>
          <w:rFonts w:ascii="Book Antiqua" w:eastAsia="Times New Roman" w:hAnsi="Book Antiqua" w:cs="Arial"/>
          <w:b/>
          <w:bCs/>
          <w:sz w:val="24"/>
          <w:szCs w:val="24"/>
        </w:rPr>
        <w:t xml:space="preserve"> (%)</w:t>
      </w:r>
    </w:p>
    <w:tbl>
      <w:tblPr>
        <w:tblStyle w:val="a8"/>
        <w:tblpPr w:leftFromText="180" w:rightFromText="180" w:vertAnchor="text" w:horzAnchor="page" w:tblpX="1873" w:tblpY="129"/>
        <w:tblW w:w="471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2024"/>
        <w:gridCol w:w="2595"/>
      </w:tblGrid>
      <w:tr w:rsidR="004D28F9" w:rsidRPr="005C4398" w14:paraId="0543EB7B" w14:textId="48312254" w:rsidTr="00CD3FEA">
        <w:trPr>
          <w:trHeight w:val="416"/>
        </w:trPr>
        <w:tc>
          <w:tcPr>
            <w:tcW w:w="2362" w:type="pct"/>
            <w:tcBorders>
              <w:top w:val="single" w:sz="4" w:space="0" w:color="auto"/>
              <w:bottom w:val="single" w:sz="4" w:space="0" w:color="auto"/>
            </w:tcBorders>
            <w:noWrap/>
          </w:tcPr>
          <w:p w14:paraId="2A8D2EAA" w14:textId="1459F052" w:rsidR="004D28F9" w:rsidRPr="005C4398" w:rsidRDefault="004D28F9" w:rsidP="005C4398">
            <w:pPr>
              <w:adjustRightInd w:val="0"/>
              <w:snapToGrid w:val="0"/>
              <w:spacing w:line="360" w:lineRule="auto"/>
              <w:jc w:val="both"/>
              <w:rPr>
                <w:rFonts w:ascii="Book Antiqua" w:eastAsia="Times New Roman" w:hAnsi="Book Antiqua" w:cs="Arial"/>
                <w:b/>
                <w:bCs/>
                <w:sz w:val="24"/>
                <w:szCs w:val="24"/>
              </w:rPr>
            </w:pPr>
            <w:r w:rsidRPr="005C4398">
              <w:rPr>
                <w:rFonts w:ascii="Book Antiqua" w:eastAsia="Times New Roman" w:hAnsi="Book Antiqua" w:cs="Arial"/>
                <w:b/>
                <w:bCs/>
                <w:sz w:val="24"/>
                <w:szCs w:val="24"/>
              </w:rPr>
              <w:t>Basic demographics</w:t>
            </w:r>
          </w:p>
        </w:tc>
        <w:tc>
          <w:tcPr>
            <w:tcW w:w="1156" w:type="pct"/>
            <w:tcBorders>
              <w:top w:val="single" w:sz="4" w:space="0" w:color="auto"/>
              <w:bottom w:val="single" w:sz="4" w:space="0" w:color="auto"/>
            </w:tcBorders>
          </w:tcPr>
          <w:p w14:paraId="66CE68A8" w14:textId="71C64636" w:rsidR="004D28F9" w:rsidRPr="005C4398" w:rsidRDefault="004D28F9" w:rsidP="0098616E">
            <w:pPr>
              <w:adjustRightInd w:val="0"/>
              <w:snapToGrid w:val="0"/>
              <w:spacing w:line="360" w:lineRule="auto"/>
              <w:jc w:val="both"/>
              <w:rPr>
                <w:rFonts w:ascii="Book Antiqua" w:eastAsia="Times New Roman" w:hAnsi="Book Antiqua" w:cs="Arial"/>
                <w:b/>
                <w:bCs/>
                <w:sz w:val="24"/>
                <w:szCs w:val="24"/>
              </w:rPr>
            </w:pPr>
            <w:r w:rsidRPr="005C4398">
              <w:rPr>
                <w:rFonts w:ascii="Book Antiqua" w:eastAsia="Times New Roman" w:hAnsi="Book Antiqua" w:cs="Arial"/>
                <w:b/>
                <w:bCs/>
                <w:sz w:val="24"/>
                <w:szCs w:val="24"/>
              </w:rPr>
              <w:t>Overall</w:t>
            </w:r>
          </w:p>
        </w:tc>
        <w:tc>
          <w:tcPr>
            <w:tcW w:w="1482" w:type="pct"/>
            <w:tcBorders>
              <w:top w:val="single" w:sz="4" w:space="0" w:color="auto"/>
              <w:bottom w:val="single" w:sz="4" w:space="0" w:color="auto"/>
            </w:tcBorders>
          </w:tcPr>
          <w:p w14:paraId="1FFECDBB" w14:textId="73A2D92E" w:rsidR="004D28F9" w:rsidRPr="005C4398" w:rsidRDefault="004D28F9" w:rsidP="005C4398">
            <w:pPr>
              <w:adjustRightInd w:val="0"/>
              <w:snapToGrid w:val="0"/>
              <w:spacing w:line="360" w:lineRule="auto"/>
              <w:jc w:val="both"/>
              <w:rPr>
                <w:rFonts w:ascii="Book Antiqua" w:eastAsia="Times New Roman" w:hAnsi="Book Antiqua" w:cs="Arial"/>
                <w:b/>
                <w:bCs/>
                <w:sz w:val="24"/>
                <w:szCs w:val="24"/>
              </w:rPr>
            </w:pPr>
            <w:r w:rsidRPr="005C4398">
              <w:rPr>
                <w:rFonts w:ascii="Book Antiqua" w:eastAsia="Times New Roman" w:hAnsi="Book Antiqua" w:cs="Arial"/>
                <w:b/>
                <w:bCs/>
                <w:sz w:val="24"/>
                <w:szCs w:val="24"/>
              </w:rPr>
              <w:t xml:space="preserve">ICU </w:t>
            </w:r>
            <w:r w:rsidR="0098616E" w:rsidRPr="005C4398">
              <w:rPr>
                <w:rFonts w:ascii="Book Antiqua" w:eastAsia="Times New Roman" w:hAnsi="Book Antiqua" w:cs="Arial"/>
                <w:b/>
                <w:bCs/>
                <w:sz w:val="24"/>
                <w:szCs w:val="24"/>
              </w:rPr>
              <w:t>h</w:t>
            </w:r>
            <w:r w:rsidRPr="005C4398">
              <w:rPr>
                <w:rFonts w:ascii="Book Antiqua" w:eastAsia="Times New Roman" w:hAnsi="Book Antiqua" w:cs="Arial"/>
                <w:b/>
                <w:bCs/>
                <w:sz w:val="24"/>
                <w:szCs w:val="24"/>
              </w:rPr>
              <w:t>ypotension</w:t>
            </w:r>
          </w:p>
        </w:tc>
      </w:tr>
      <w:tr w:rsidR="00DE3EF1" w:rsidRPr="005C4398" w14:paraId="02A51973" w14:textId="77777777" w:rsidTr="00CD3FEA">
        <w:trPr>
          <w:trHeight w:val="255"/>
        </w:trPr>
        <w:tc>
          <w:tcPr>
            <w:tcW w:w="2362" w:type="pct"/>
            <w:tcBorders>
              <w:top w:val="single" w:sz="4" w:space="0" w:color="auto"/>
            </w:tcBorders>
            <w:noWrap/>
            <w:hideMark/>
          </w:tcPr>
          <w:p w14:paraId="0AD69CA4"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Total</w:t>
            </w:r>
          </w:p>
        </w:tc>
        <w:tc>
          <w:tcPr>
            <w:tcW w:w="1156" w:type="pct"/>
            <w:tcBorders>
              <w:top w:val="single" w:sz="4" w:space="0" w:color="auto"/>
            </w:tcBorders>
            <w:noWrap/>
            <w:hideMark/>
          </w:tcPr>
          <w:p w14:paraId="6643F407"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417</w:t>
            </w:r>
          </w:p>
        </w:tc>
        <w:tc>
          <w:tcPr>
            <w:tcW w:w="1482" w:type="pct"/>
            <w:tcBorders>
              <w:top w:val="single" w:sz="4" w:space="0" w:color="auto"/>
            </w:tcBorders>
            <w:noWrap/>
            <w:hideMark/>
          </w:tcPr>
          <w:p w14:paraId="57F59013"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227</w:t>
            </w:r>
          </w:p>
        </w:tc>
      </w:tr>
      <w:tr w:rsidR="00DE3EF1" w:rsidRPr="005C4398" w14:paraId="0FB75EEC" w14:textId="77777777" w:rsidTr="00CD3FEA">
        <w:trPr>
          <w:trHeight w:val="255"/>
        </w:trPr>
        <w:tc>
          <w:tcPr>
            <w:tcW w:w="2362" w:type="pct"/>
            <w:noWrap/>
            <w:hideMark/>
          </w:tcPr>
          <w:p w14:paraId="12CDFD83"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Sex</w:t>
            </w:r>
          </w:p>
        </w:tc>
        <w:tc>
          <w:tcPr>
            <w:tcW w:w="1156" w:type="pct"/>
            <w:noWrap/>
            <w:hideMark/>
          </w:tcPr>
          <w:p w14:paraId="03834EE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c>
          <w:tcPr>
            <w:tcW w:w="1482" w:type="pct"/>
            <w:noWrap/>
            <w:hideMark/>
          </w:tcPr>
          <w:p w14:paraId="5F77BDC0"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r>
      <w:tr w:rsidR="00DE3EF1" w:rsidRPr="005C4398" w14:paraId="70C60715" w14:textId="77777777" w:rsidTr="00CD3FEA">
        <w:trPr>
          <w:trHeight w:val="255"/>
        </w:trPr>
        <w:tc>
          <w:tcPr>
            <w:tcW w:w="2362" w:type="pct"/>
            <w:noWrap/>
            <w:hideMark/>
          </w:tcPr>
          <w:p w14:paraId="08C133FE"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Male</w:t>
            </w:r>
          </w:p>
        </w:tc>
        <w:tc>
          <w:tcPr>
            <w:tcW w:w="1156" w:type="pct"/>
            <w:noWrap/>
            <w:hideMark/>
          </w:tcPr>
          <w:p w14:paraId="76F449D9"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305 (73)</w:t>
            </w:r>
          </w:p>
        </w:tc>
        <w:tc>
          <w:tcPr>
            <w:tcW w:w="1482" w:type="pct"/>
            <w:noWrap/>
            <w:hideMark/>
          </w:tcPr>
          <w:p w14:paraId="14C1FAFA"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172 (76)</w:t>
            </w:r>
          </w:p>
        </w:tc>
      </w:tr>
      <w:tr w:rsidR="00DE3EF1" w:rsidRPr="005C4398" w14:paraId="4102B588" w14:textId="77777777" w:rsidTr="00CD3FEA">
        <w:trPr>
          <w:trHeight w:val="255"/>
        </w:trPr>
        <w:tc>
          <w:tcPr>
            <w:tcW w:w="2362" w:type="pct"/>
            <w:noWrap/>
            <w:hideMark/>
          </w:tcPr>
          <w:p w14:paraId="780AAEA8"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Female</w:t>
            </w:r>
          </w:p>
        </w:tc>
        <w:tc>
          <w:tcPr>
            <w:tcW w:w="1156" w:type="pct"/>
            <w:noWrap/>
            <w:hideMark/>
          </w:tcPr>
          <w:p w14:paraId="4CDB50F3"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112 (27)</w:t>
            </w:r>
          </w:p>
        </w:tc>
        <w:tc>
          <w:tcPr>
            <w:tcW w:w="1482" w:type="pct"/>
            <w:noWrap/>
            <w:hideMark/>
          </w:tcPr>
          <w:p w14:paraId="14BD661A"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55 (24)</w:t>
            </w:r>
          </w:p>
        </w:tc>
      </w:tr>
      <w:tr w:rsidR="00DE3EF1" w:rsidRPr="005C4398" w14:paraId="44AB9666" w14:textId="77777777" w:rsidTr="00CD3FEA">
        <w:trPr>
          <w:trHeight w:val="255"/>
        </w:trPr>
        <w:tc>
          <w:tcPr>
            <w:tcW w:w="2362" w:type="pct"/>
            <w:noWrap/>
            <w:hideMark/>
          </w:tcPr>
          <w:p w14:paraId="1FFB0431" w14:textId="48143B06" w:rsidR="00280137" w:rsidRPr="005C4398" w:rsidRDefault="004D28F9"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M</w:t>
            </w:r>
            <w:r w:rsidR="00280137" w:rsidRPr="005C4398">
              <w:rPr>
                <w:rFonts w:ascii="Book Antiqua" w:eastAsia="Times New Roman" w:hAnsi="Book Antiqua" w:cs="Arial"/>
                <w:sz w:val="24"/>
                <w:szCs w:val="24"/>
              </w:rPr>
              <w:t>edian age (IQR)</w:t>
            </w:r>
          </w:p>
        </w:tc>
        <w:tc>
          <w:tcPr>
            <w:tcW w:w="1156" w:type="pct"/>
            <w:noWrap/>
            <w:hideMark/>
          </w:tcPr>
          <w:p w14:paraId="7BDC80D9" w14:textId="0B0DA28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67 (59,</w:t>
            </w:r>
            <w:r w:rsidR="0029330B" w:rsidRPr="005C4398">
              <w:rPr>
                <w:rFonts w:ascii="Book Antiqua" w:eastAsia="Times New Roman" w:hAnsi="Book Antiqua" w:cs="Arial"/>
                <w:sz w:val="24"/>
                <w:szCs w:val="24"/>
              </w:rPr>
              <w:t xml:space="preserve"> </w:t>
            </w:r>
            <w:r w:rsidRPr="005C4398">
              <w:rPr>
                <w:rFonts w:ascii="Book Antiqua" w:eastAsia="Times New Roman" w:hAnsi="Book Antiqua" w:cs="Arial"/>
                <w:sz w:val="24"/>
                <w:szCs w:val="24"/>
              </w:rPr>
              <w:t>73)</w:t>
            </w:r>
          </w:p>
        </w:tc>
        <w:tc>
          <w:tcPr>
            <w:tcW w:w="1482" w:type="pct"/>
            <w:noWrap/>
            <w:hideMark/>
          </w:tcPr>
          <w:p w14:paraId="5547F5BF" w14:textId="72ADA7DC"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67 (58,</w:t>
            </w:r>
            <w:r w:rsidR="0029330B" w:rsidRPr="005C4398">
              <w:rPr>
                <w:rFonts w:ascii="Book Antiqua" w:eastAsia="Times New Roman" w:hAnsi="Book Antiqua" w:cs="Arial"/>
                <w:sz w:val="24"/>
                <w:szCs w:val="24"/>
              </w:rPr>
              <w:t xml:space="preserve"> </w:t>
            </w:r>
            <w:r w:rsidRPr="005C4398">
              <w:rPr>
                <w:rFonts w:ascii="Book Antiqua" w:eastAsia="Times New Roman" w:hAnsi="Book Antiqua" w:cs="Arial"/>
                <w:sz w:val="24"/>
                <w:szCs w:val="24"/>
              </w:rPr>
              <w:t>74)</w:t>
            </w:r>
          </w:p>
        </w:tc>
      </w:tr>
      <w:tr w:rsidR="00DE3EF1" w:rsidRPr="005C4398" w14:paraId="3EFCC0CB" w14:textId="77777777" w:rsidTr="00CD3FEA">
        <w:trPr>
          <w:trHeight w:val="255"/>
        </w:trPr>
        <w:tc>
          <w:tcPr>
            <w:tcW w:w="2362" w:type="pct"/>
            <w:noWrap/>
            <w:hideMark/>
          </w:tcPr>
          <w:p w14:paraId="05B5A41F"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Race</w:t>
            </w:r>
          </w:p>
        </w:tc>
        <w:tc>
          <w:tcPr>
            <w:tcW w:w="1156" w:type="pct"/>
            <w:noWrap/>
            <w:hideMark/>
          </w:tcPr>
          <w:p w14:paraId="2465DD4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c>
          <w:tcPr>
            <w:tcW w:w="1482" w:type="pct"/>
            <w:noWrap/>
            <w:hideMark/>
          </w:tcPr>
          <w:p w14:paraId="72E7BAF8"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r>
      <w:tr w:rsidR="00DE3EF1" w:rsidRPr="005C4398" w14:paraId="1CEB7297" w14:textId="77777777" w:rsidTr="00CD3FEA">
        <w:trPr>
          <w:trHeight w:val="255"/>
        </w:trPr>
        <w:tc>
          <w:tcPr>
            <w:tcW w:w="2362" w:type="pct"/>
            <w:noWrap/>
            <w:hideMark/>
          </w:tcPr>
          <w:p w14:paraId="017CF99A" w14:textId="072E56C9"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N</w:t>
            </w:r>
            <w:r w:rsidR="00280137" w:rsidRPr="005C4398">
              <w:rPr>
                <w:rFonts w:ascii="Book Antiqua" w:eastAsia="Times New Roman" w:hAnsi="Book Antiqua" w:cs="Arial"/>
                <w:sz w:val="24"/>
                <w:szCs w:val="24"/>
              </w:rPr>
              <w:t>ot disclosed</w:t>
            </w:r>
          </w:p>
        </w:tc>
        <w:tc>
          <w:tcPr>
            <w:tcW w:w="1156" w:type="pct"/>
            <w:noWrap/>
            <w:hideMark/>
          </w:tcPr>
          <w:p w14:paraId="328031DB"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9 (2)</w:t>
            </w:r>
          </w:p>
        </w:tc>
        <w:tc>
          <w:tcPr>
            <w:tcW w:w="1482" w:type="pct"/>
            <w:noWrap/>
            <w:hideMark/>
          </w:tcPr>
          <w:p w14:paraId="7B057F24"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5 (2)</w:t>
            </w:r>
          </w:p>
        </w:tc>
      </w:tr>
      <w:tr w:rsidR="00DE3EF1" w:rsidRPr="005C4398" w14:paraId="30362442" w14:textId="77777777" w:rsidTr="00CD3FEA">
        <w:trPr>
          <w:trHeight w:val="255"/>
        </w:trPr>
        <w:tc>
          <w:tcPr>
            <w:tcW w:w="2362" w:type="pct"/>
            <w:noWrap/>
            <w:hideMark/>
          </w:tcPr>
          <w:p w14:paraId="0F97D94F" w14:textId="556F4431"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W</w:t>
            </w:r>
            <w:r w:rsidR="00280137" w:rsidRPr="005C4398">
              <w:rPr>
                <w:rFonts w:ascii="Book Antiqua" w:eastAsia="Times New Roman" w:hAnsi="Book Antiqua" w:cs="Arial"/>
                <w:sz w:val="24"/>
                <w:szCs w:val="24"/>
              </w:rPr>
              <w:t>hite</w:t>
            </w:r>
          </w:p>
        </w:tc>
        <w:tc>
          <w:tcPr>
            <w:tcW w:w="1156" w:type="pct"/>
            <w:noWrap/>
            <w:hideMark/>
          </w:tcPr>
          <w:p w14:paraId="4F7865F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356 (85)</w:t>
            </w:r>
          </w:p>
        </w:tc>
        <w:tc>
          <w:tcPr>
            <w:tcW w:w="1482" w:type="pct"/>
            <w:noWrap/>
            <w:hideMark/>
          </w:tcPr>
          <w:p w14:paraId="58EDA740"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197 (87)</w:t>
            </w:r>
          </w:p>
        </w:tc>
      </w:tr>
      <w:tr w:rsidR="00DE3EF1" w:rsidRPr="005C4398" w14:paraId="4AAA31C5" w14:textId="77777777" w:rsidTr="00CD3FEA">
        <w:trPr>
          <w:trHeight w:val="255"/>
        </w:trPr>
        <w:tc>
          <w:tcPr>
            <w:tcW w:w="2362" w:type="pct"/>
            <w:noWrap/>
            <w:hideMark/>
          </w:tcPr>
          <w:p w14:paraId="2819C1EF" w14:textId="65C1DCB7"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O</w:t>
            </w:r>
            <w:r w:rsidR="00280137" w:rsidRPr="005C4398">
              <w:rPr>
                <w:rFonts w:ascii="Book Antiqua" w:eastAsia="Times New Roman" w:hAnsi="Book Antiqua" w:cs="Arial"/>
                <w:sz w:val="24"/>
                <w:szCs w:val="24"/>
              </w:rPr>
              <w:t>ther</w:t>
            </w:r>
          </w:p>
        </w:tc>
        <w:tc>
          <w:tcPr>
            <w:tcW w:w="1156" w:type="pct"/>
            <w:noWrap/>
            <w:hideMark/>
          </w:tcPr>
          <w:p w14:paraId="7F31AC03"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52 (13)</w:t>
            </w:r>
          </w:p>
        </w:tc>
        <w:tc>
          <w:tcPr>
            <w:tcW w:w="1482" w:type="pct"/>
            <w:noWrap/>
            <w:hideMark/>
          </w:tcPr>
          <w:p w14:paraId="2FA0E627"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25 (11)</w:t>
            </w:r>
          </w:p>
        </w:tc>
      </w:tr>
      <w:tr w:rsidR="00DE3EF1" w:rsidRPr="005C4398" w14:paraId="5AF66617" w14:textId="77777777" w:rsidTr="00CD3FEA">
        <w:trPr>
          <w:trHeight w:val="255"/>
        </w:trPr>
        <w:tc>
          <w:tcPr>
            <w:tcW w:w="2362" w:type="pct"/>
            <w:noWrap/>
            <w:hideMark/>
          </w:tcPr>
          <w:p w14:paraId="7E4436F8"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Median BMI (IQR)</w:t>
            </w:r>
          </w:p>
        </w:tc>
        <w:tc>
          <w:tcPr>
            <w:tcW w:w="1156" w:type="pct"/>
            <w:noWrap/>
            <w:hideMark/>
          </w:tcPr>
          <w:p w14:paraId="19FDB139" w14:textId="315B387A"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28 (25,</w:t>
            </w:r>
            <w:r w:rsidR="0029330B" w:rsidRPr="005C4398">
              <w:rPr>
                <w:rFonts w:ascii="Book Antiqua" w:eastAsia="Times New Roman" w:hAnsi="Book Antiqua" w:cs="Arial"/>
                <w:sz w:val="24"/>
                <w:szCs w:val="24"/>
              </w:rPr>
              <w:t xml:space="preserve"> </w:t>
            </w:r>
            <w:r w:rsidRPr="005C4398">
              <w:rPr>
                <w:rFonts w:ascii="Book Antiqua" w:eastAsia="Times New Roman" w:hAnsi="Book Antiqua" w:cs="Arial"/>
                <w:sz w:val="24"/>
                <w:szCs w:val="24"/>
              </w:rPr>
              <w:t>32)</w:t>
            </w:r>
          </w:p>
        </w:tc>
        <w:tc>
          <w:tcPr>
            <w:tcW w:w="1482" w:type="pct"/>
            <w:noWrap/>
            <w:hideMark/>
          </w:tcPr>
          <w:p w14:paraId="34848531" w14:textId="13926808"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29 (26,</w:t>
            </w:r>
            <w:r w:rsidR="0029330B" w:rsidRPr="005C4398">
              <w:rPr>
                <w:rFonts w:ascii="Book Antiqua" w:eastAsia="Times New Roman" w:hAnsi="Book Antiqua" w:cs="Arial"/>
                <w:sz w:val="24"/>
                <w:szCs w:val="24"/>
              </w:rPr>
              <w:t xml:space="preserve"> </w:t>
            </w:r>
            <w:r w:rsidRPr="005C4398">
              <w:rPr>
                <w:rFonts w:ascii="Book Antiqua" w:eastAsia="Times New Roman" w:hAnsi="Book Antiqua" w:cs="Arial"/>
                <w:sz w:val="24"/>
                <w:szCs w:val="24"/>
              </w:rPr>
              <w:t>33)</w:t>
            </w:r>
          </w:p>
        </w:tc>
      </w:tr>
      <w:tr w:rsidR="00DE3EF1" w:rsidRPr="005C4398" w14:paraId="3B446B00" w14:textId="77777777" w:rsidTr="00CD3FEA">
        <w:trPr>
          <w:trHeight w:val="255"/>
        </w:trPr>
        <w:tc>
          <w:tcPr>
            <w:tcW w:w="2362" w:type="pct"/>
            <w:noWrap/>
            <w:hideMark/>
          </w:tcPr>
          <w:p w14:paraId="39B77086" w14:textId="1DD12DAB" w:rsidR="00280137" w:rsidRPr="005C4398" w:rsidRDefault="004D28F9"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M</w:t>
            </w:r>
            <w:r w:rsidR="00280137" w:rsidRPr="005C4398">
              <w:rPr>
                <w:rFonts w:ascii="Book Antiqua" w:eastAsia="Times New Roman" w:hAnsi="Book Antiqua" w:cs="Arial"/>
                <w:sz w:val="24"/>
                <w:szCs w:val="24"/>
              </w:rPr>
              <w:t>ortality</w:t>
            </w:r>
          </w:p>
        </w:tc>
        <w:tc>
          <w:tcPr>
            <w:tcW w:w="1156" w:type="pct"/>
            <w:noWrap/>
            <w:hideMark/>
          </w:tcPr>
          <w:p w14:paraId="4D649B4C"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c>
          <w:tcPr>
            <w:tcW w:w="1482" w:type="pct"/>
            <w:noWrap/>
            <w:hideMark/>
          </w:tcPr>
          <w:p w14:paraId="27A68B8D"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r>
      <w:tr w:rsidR="00DE3EF1" w:rsidRPr="005C4398" w14:paraId="260F4C98" w14:textId="77777777" w:rsidTr="00CD3FEA">
        <w:trPr>
          <w:trHeight w:val="255"/>
        </w:trPr>
        <w:tc>
          <w:tcPr>
            <w:tcW w:w="2362" w:type="pct"/>
            <w:noWrap/>
            <w:hideMark/>
          </w:tcPr>
          <w:p w14:paraId="4AC9C37A" w14:textId="141EEC84"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A</w:t>
            </w:r>
            <w:r w:rsidR="00280137" w:rsidRPr="005C4398">
              <w:rPr>
                <w:rFonts w:ascii="Book Antiqua" w:eastAsia="Times New Roman" w:hAnsi="Book Antiqua" w:cs="Arial"/>
                <w:sz w:val="24"/>
                <w:szCs w:val="24"/>
              </w:rPr>
              <w:t>live</w:t>
            </w:r>
          </w:p>
        </w:tc>
        <w:tc>
          <w:tcPr>
            <w:tcW w:w="1156" w:type="pct"/>
            <w:noWrap/>
            <w:hideMark/>
          </w:tcPr>
          <w:p w14:paraId="395D0F6A"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405 (97)</w:t>
            </w:r>
          </w:p>
        </w:tc>
        <w:tc>
          <w:tcPr>
            <w:tcW w:w="1482" w:type="pct"/>
            <w:noWrap/>
            <w:hideMark/>
          </w:tcPr>
          <w:p w14:paraId="42252528"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217 (96)</w:t>
            </w:r>
          </w:p>
        </w:tc>
      </w:tr>
      <w:tr w:rsidR="00DE3EF1" w:rsidRPr="005C4398" w14:paraId="39B89B20" w14:textId="77777777" w:rsidTr="00CD3FEA">
        <w:trPr>
          <w:trHeight w:val="255"/>
        </w:trPr>
        <w:tc>
          <w:tcPr>
            <w:tcW w:w="2362" w:type="pct"/>
            <w:noWrap/>
            <w:hideMark/>
          </w:tcPr>
          <w:p w14:paraId="33FA2DA0" w14:textId="7B33D9B3"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D</w:t>
            </w:r>
            <w:r w:rsidR="00280137" w:rsidRPr="005C4398">
              <w:rPr>
                <w:rFonts w:ascii="Book Antiqua" w:eastAsia="Times New Roman" w:hAnsi="Book Antiqua" w:cs="Arial"/>
                <w:sz w:val="24"/>
                <w:szCs w:val="24"/>
              </w:rPr>
              <w:t>ead</w:t>
            </w:r>
          </w:p>
        </w:tc>
        <w:tc>
          <w:tcPr>
            <w:tcW w:w="1156" w:type="pct"/>
            <w:noWrap/>
            <w:hideMark/>
          </w:tcPr>
          <w:p w14:paraId="1FB514C4"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12 (3)</w:t>
            </w:r>
          </w:p>
        </w:tc>
        <w:tc>
          <w:tcPr>
            <w:tcW w:w="1482" w:type="pct"/>
            <w:noWrap/>
            <w:hideMark/>
          </w:tcPr>
          <w:p w14:paraId="00EA5B2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10 (4)</w:t>
            </w:r>
          </w:p>
        </w:tc>
      </w:tr>
      <w:tr w:rsidR="00DE3EF1" w:rsidRPr="005C4398" w14:paraId="4649D39E" w14:textId="77777777" w:rsidTr="00CD3FEA">
        <w:trPr>
          <w:trHeight w:val="255"/>
        </w:trPr>
        <w:tc>
          <w:tcPr>
            <w:tcW w:w="2362" w:type="pct"/>
            <w:noWrap/>
            <w:hideMark/>
          </w:tcPr>
          <w:p w14:paraId="7A23E2EE" w14:textId="4CC0F199" w:rsidR="00280137" w:rsidRPr="005C4398" w:rsidRDefault="004D28F9"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T</w:t>
            </w:r>
            <w:r w:rsidR="00280137" w:rsidRPr="005C4398">
              <w:rPr>
                <w:rFonts w:ascii="Book Antiqua" w:eastAsia="Times New Roman" w:hAnsi="Book Antiqua" w:cs="Arial"/>
                <w:sz w:val="24"/>
                <w:szCs w:val="24"/>
              </w:rPr>
              <w:t>ype of surgery</w:t>
            </w:r>
          </w:p>
        </w:tc>
        <w:tc>
          <w:tcPr>
            <w:tcW w:w="1156" w:type="pct"/>
            <w:noWrap/>
            <w:hideMark/>
          </w:tcPr>
          <w:p w14:paraId="4DC5B4A1"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c>
          <w:tcPr>
            <w:tcW w:w="1482" w:type="pct"/>
            <w:noWrap/>
            <w:hideMark/>
          </w:tcPr>
          <w:p w14:paraId="34AF5B2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r>
      <w:tr w:rsidR="00DE3EF1" w:rsidRPr="005C4398" w14:paraId="7D4CFEB2" w14:textId="77777777" w:rsidTr="00CD3FEA">
        <w:trPr>
          <w:trHeight w:val="255"/>
        </w:trPr>
        <w:tc>
          <w:tcPr>
            <w:tcW w:w="2362" w:type="pct"/>
            <w:noWrap/>
            <w:hideMark/>
          </w:tcPr>
          <w:p w14:paraId="1948416C" w14:textId="4A83AB3E"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A</w:t>
            </w:r>
            <w:r w:rsidR="00280137" w:rsidRPr="005C4398">
              <w:rPr>
                <w:rFonts w:ascii="Book Antiqua" w:eastAsia="Times New Roman" w:hAnsi="Book Antiqua" w:cs="Arial"/>
                <w:sz w:val="24"/>
                <w:szCs w:val="24"/>
              </w:rPr>
              <w:t>ortic graft</w:t>
            </w:r>
          </w:p>
        </w:tc>
        <w:tc>
          <w:tcPr>
            <w:tcW w:w="1156" w:type="pct"/>
            <w:noWrap/>
            <w:hideMark/>
          </w:tcPr>
          <w:p w14:paraId="04028ABB"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21 (5)</w:t>
            </w:r>
          </w:p>
        </w:tc>
        <w:tc>
          <w:tcPr>
            <w:tcW w:w="1482" w:type="pct"/>
            <w:noWrap/>
            <w:hideMark/>
          </w:tcPr>
          <w:p w14:paraId="7090C7C7"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11 (5)</w:t>
            </w:r>
          </w:p>
        </w:tc>
      </w:tr>
      <w:tr w:rsidR="00DE3EF1" w:rsidRPr="005C4398" w14:paraId="1494219E" w14:textId="77777777" w:rsidTr="00CD3FEA">
        <w:trPr>
          <w:trHeight w:val="255"/>
        </w:trPr>
        <w:tc>
          <w:tcPr>
            <w:tcW w:w="2362" w:type="pct"/>
            <w:noWrap/>
            <w:hideMark/>
          </w:tcPr>
          <w:p w14:paraId="0DD3F7F7"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CABG</w:t>
            </w:r>
          </w:p>
        </w:tc>
        <w:tc>
          <w:tcPr>
            <w:tcW w:w="1156" w:type="pct"/>
            <w:noWrap/>
            <w:hideMark/>
          </w:tcPr>
          <w:p w14:paraId="17DC779B"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193 (46)</w:t>
            </w:r>
          </w:p>
        </w:tc>
        <w:tc>
          <w:tcPr>
            <w:tcW w:w="1482" w:type="pct"/>
            <w:noWrap/>
            <w:hideMark/>
          </w:tcPr>
          <w:p w14:paraId="7FE5239C"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113 (50)</w:t>
            </w:r>
          </w:p>
        </w:tc>
      </w:tr>
      <w:tr w:rsidR="00DE3EF1" w:rsidRPr="005C4398" w14:paraId="4FD09ABF" w14:textId="77777777" w:rsidTr="00CD3FEA">
        <w:trPr>
          <w:trHeight w:val="255"/>
        </w:trPr>
        <w:tc>
          <w:tcPr>
            <w:tcW w:w="2362" w:type="pct"/>
            <w:noWrap/>
            <w:hideMark/>
          </w:tcPr>
          <w:p w14:paraId="11DA6D50" w14:textId="0890E7C7"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V</w:t>
            </w:r>
            <w:r w:rsidR="00280137" w:rsidRPr="005C4398">
              <w:rPr>
                <w:rFonts w:ascii="Book Antiqua" w:eastAsia="Times New Roman" w:hAnsi="Book Antiqua" w:cs="Arial"/>
                <w:sz w:val="24"/>
                <w:szCs w:val="24"/>
              </w:rPr>
              <w:t>entriculomyotomy</w:t>
            </w:r>
          </w:p>
        </w:tc>
        <w:tc>
          <w:tcPr>
            <w:tcW w:w="1156" w:type="pct"/>
            <w:noWrap/>
            <w:hideMark/>
          </w:tcPr>
          <w:p w14:paraId="03A05169"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26 (6)</w:t>
            </w:r>
          </w:p>
        </w:tc>
        <w:tc>
          <w:tcPr>
            <w:tcW w:w="1482" w:type="pct"/>
            <w:noWrap/>
            <w:hideMark/>
          </w:tcPr>
          <w:p w14:paraId="385FD73A"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9 (4)</w:t>
            </w:r>
          </w:p>
        </w:tc>
      </w:tr>
      <w:tr w:rsidR="00DE3EF1" w:rsidRPr="005C4398" w14:paraId="6A6F26F0" w14:textId="77777777" w:rsidTr="00CD3FEA">
        <w:trPr>
          <w:trHeight w:val="255"/>
        </w:trPr>
        <w:tc>
          <w:tcPr>
            <w:tcW w:w="2362" w:type="pct"/>
            <w:noWrap/>
            <w:hideMark/>
          </w:tcPr>
          <w:p w14:paraId="10CD6097" w14:textId="576B9E93"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V</w:t>
            </w:r>
            <w:r w:rsidR="00280137" w:rsidRPr="005C4398">
              <w:rPr>
                <w:rFonts w:ascii="Book Antiqua" w:eastAsia="Times New Roman" w:hAnsi="Book Antiqua" w:cs="Arial"/>
                <w:sz w:val="24"/>
                <w:szCs w:val="24"/>
              </w:rPr>
              <w:t xml:space="preserve">alve </w:t>
            </w:r>
          </w:p>
        </w:tc>
        <w:tc>
          <w:tcPr>
            <w:tcW w:w="1156" w:type="pct"/>
            <w:noWrap/>
            <w:hideMark/>
          </w:tcPr>
          <w:p w14:paraId="31FF341C"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122 (29)</w:t>
            </w:r>
          </w:p>
        </w:tc>
        <w:tc>
          <w:tcPr>
            <w:tcW w:w="1482" w:type="pct"/>
            <w:noWrap/>
            <w:hideMark/>
          </w:tcPr>
          <w:p w14:paraId="267ED2F1"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63 (28)</w:t>
            </w:r>
          </w:p>
        </w:tc>
      </w:tr>
      <w:tr w:rsidR="00DE3EF1" w:rsidRPr="005C4398" w14:paraId="632EF415" w14:textId="77777777" w:rsidTr="00CD3FEA">
        <w:trPr>
          <w:trHeight w:val="255"/>
        </w:trPr>
        <w:tc>
          <w:tcPr>
            <w:tcW w:w="2362" w:type="pct"/>
            <w:noWrap/>
            <w:hideMark/>
          </w:tcPr>
          <w:p w14:paraId="4535B8A7" w14:textId="1C195509"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A</w:t>
            </w:r>
            <w:r w:rsidR="00280137" w:rsidRPr="005C4398">
              <w:rPr>
                <w:rFonts w:ascii="Book Antiqua" w:eastAsia="Times New Roman" w:hAnsi="Book Antiqua" w:cs="Arial"/>
                <w:sz w:val="24"/>
                <w:szCs w:val="24"/>
              </w:rPr>
              <w:t>ortic graft + CABG</w:t>
            </w:r>
          </w:p>
        </w:tc>
        <w:tc>
          <w:tcPr>
            <w:tcW w:w="1156" w:type="pct"/>
            <w:noWrap/>
            <w:hideMark/>
          </w:tcPr>
          <w:p w14:paraId="38F9B4FC"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3 (0.7)</w:t>
            </w:r>
          </w:p>
        </w:tc>
        <w:tc>
          <w:tcPr>
            <w:tcW w:w="1482" w:type="pct"/>
            <w:noWrap/>
            <w:hideMark/>
          </w:tcPr>
          <w:p w14:paraId="5EA10AFA"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 (0.4)</w:t>
            </w:r>
          </w:p>
        </w:tc>
      </w:tr>
      <w:tr w:rsidR="00DE3EF1" w:rsidRPr="005C4398" w14:paraId="7CDA65AE" w14:textId="77777777" w:rsidTr="00CD3FEA">
        <w:trPr>
          <w:trHeight w:val="255"/>
        </w:trPr>
        <w:tc>
          <w:tcPr>
            <w:tcW w:w="2362" w:type="pct"/>
            <w:noWrap/>
            <w:hideMark/>
          </w:tcPr>
          <w:p w14:paraId="1B56AC9D" w14:textId="36768A1E"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V</w:t>
            </w:r>
            <w:r w:rsidR="00280137" w:rsidRPr="005C4398">
              <w:rPr>
                <w:rFonts w:ascii="Book Antiqua" w:eastAsia="Times New Roman" w:hAnsi="Book Antiqua" w:cs="Arial"/>
                <w:sz w:val="24"/>
                <w:szCs w:val="24"/>
              </w:rPr>
              <w:t>alve + CABG</w:t>
            </w:r>
          </w:p>
        </w:tc>
        <w:tc>
          <w:tcPr>
            <w:tcW w:w="1156" w:type="pct"/>
            <w:noWrap/>
            <w:hideMark/>
          </w:tcPr>
          <w:p w14:paraId="6728B47C"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30 (7)</w:t>
            </w:r>
          </w:p>
        </w:tc>
        <w:tc>
          <w:tcPr>
            <w:tcW w:w="1482" w:type="pct"/>
            <w:noWrap/>
            <w:hideMark/>
          </w:tcPr>
          <w:p w14:paraId="1FA0F4C1"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23 (10)</w:t>
            </w:r>
          </w:p>
        </w:tc>
      </w:tr>
      <w:tr w:rsidR="00DE3EF1" w:rsidRPr="005C4398" w14:paraId="7C3C70C1" w14:textId="77777777" w:rsidTr="00CD3FEA">
        <w:trPr>
          <w:trHeight w:val="255"/>
        </w:trPr>
        <w:tc>
          <w:tcPr>
            <w:tcW w:w="2362" w:type="pct"/>
            <w:noWrap/>
            <w:hideMark/>
          </w:tcPr>
          <w:p w14:paraId="617BAEAF"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ASD repair</w:t>
            </w:r>
          </w:p>
        </w:tc>
        <w:tc>
          <w:tcPr>
            <w:tcW w:w="1156" w:type="pct"/>
            <w:noWrap/>
            <w:hideMark/>
          </w:tcPr>
          <w:p w14:paraId="60E94DC2"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7 (2)</w:t>
            </w:r>
          </w:p>
        </w:tc>
        <w:tc>
          <w:tcPr>
            <w:tcW w:w="1482" w:type="pct"/>
            <w:noWrap/>
            <w:hideMark/>
          </w:tcPr>
          <w:p w14:paraId="7158F1AD"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4 (2)</w:t>
            </w:r>
          </w:p>
        </w:tc>
      </w:tr>
      <w:tr w:rsidR="00DE3EF1" w:rsidRPr="005C4398" w14:paraId="1E9996CD" w14:textId="77777777" w:rsidTr="00CD3FEA">
        <w:trPr>
          <w:trHeight w:val="255"/>
        </w:trPr>
        <w:tc>
          <w:tcPr>
            <w:tcW w:w="2362" w:type="pct"/>
            <w:noWrap/>
            <w:hideMark/>
          </w:tcPr>
          <w:p w14:paraId="35BEA682" w14:textId="3D587A6A"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A</w:t>
            </w:r>
            <w:r w:rsidR="00280137" w:rsidRPr="005C4398">
              <w:rPr>
                <w:rFonts w:ascii="Book Antiqua" w:eastAsia="Times New Roman" w:hAnsi="Book Antiqua" w:cs="Arial"/>
                <w:sz w:val="24"/>
                <w:szCs w:val="24"/>
              </w:rPr>
              <w:t>ortic graft + valve</w:t>
            </w:r>
          </w:p>
        </w:tc>
        <w:tc>
          <w:tcPr>
            <w:tcW w:w="1156" w:type="pct"/>
            <w:noWrap/>
            <w:hideMark/>
          </w:tcPr>
          <w:p w14:paraId="6E068F95"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12 (3)</w:t>
            </w:r>
          </w:p>
        </w:tc>
        <w:tc>
          <w:tcPr>
            <w:tcW w:w="1482" w:type="pct"/>
            <w:noWrap/>
            <w:hideMark/>
          </w:tcPr>
          <w:p w14:paraId="0CBF367A"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 (1)</w:t>
            </w:r>
          </w:p>
        </w:tc>
      </w:tr>
      <w:tr w:rsidR="00DE3EF1" w:rsidRPr="005C4398" w14:paraId="1EFA4B7D" w14:textId="77777777" w:rsidTr="00CD3FEA">
        <w:trPr>
          <w:trHeight w:val="255"/>
        </w:trPr>
        <w:tc>
          <w:tcPr>
            <w:tcW w:w="2362" w:type="pct"/>
            <w:noWrap/>
            <w:hideMark/>
          </w:tcPr>
          <w:p w14:paraId="053AFDF5"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ASD repair + valve</w:t>
            </w:r>
          </w:p>
        </w:tc>
        <w:tc>
          <w:tcPr>
            <w:tcW w:w="1156" w:type="pct"/>
            <w:noWrap/>
            <w:hideMark/>
          </w:tcPr>
          <w:p w14:paraId="432D5E6B"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3 (0.7)</w:t>
            </w:r>
          </w:p>
        </w:tc>
        <w:tc>
          <w:tcPr>
            <w:tcW w:w="1482" w:type="pct"/>
            <w:noWrap/>
            <w:hideMark/>
          </w:tcPr>
          <w:p w14:paraId="3E8C1479"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 (0.4)</w:t>
            </w:r>
          </w:p>
        </w:tc>
      </w:tr>
      <w:tr w:rsidR="00DE3EF1" w:rsidRPr="005C4398" w14:paraId="23D0CCD0" w14:textId="77777777" w:rsidTr="00CD3FEA">
        <w:trPr>
          <w:trHeight w:val="255"/>
        </w:trPr>
        <w:tc>
          <w:tcPr>
            <w:tcW w:w="2362" w:type="pct"/>
            <w:noWrap/>
            <w:hideMark/>
          </w:tcPr>
          <w:p w14:paraId="032EB29C" w14:textId="3AC2C097" w:rsidR="00280137" w:rsidRPr="005C4398" w:rsidRDefault="004D28F9"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N</w:t>
            </w:r>
            <w:r w:rsidR="00280137" w:rsidRPr="005C4398">
              <w:rPr>
                <w:rFonts w:ascii="Book Antiqua" w:eastAsia="Times New Roman" w:hAnsi="Book Antiqua" w:cs="Arial"/>
                <w:sz w:val="24"/>
                <w:szCs w:val="24"/>
              </w:rPr>
              <w:t>eed or surgery</w:t>
            </w:r>
          </w:p>
        </w:tc>
        <w:tc>
          <w:tcPr>
            <w:tcW w:w="1156" w:type="pct"/>
            <w:noWrap/>
            <w:hideMark/>
          </w:tcPr>
          <w:p w14:paraId="3186C6F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c>
          <w:tcPr>
            <w:tcW w:w="1482" w:type="pct"/>
            <w:noWrap/>
            <w:hideMark/>
          </w:tcPr>
          <w:p w14:paraId="1A8CBA39"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r>
      <w:tr w:rsidR="00DE3EF1" w:rsidRPr="005C4398" w14:paraId="3CAB528A" w14:textId="77777777" w:rsidTr="00CD3FEA">
        <w:trPr>
          <w:trHeight w:val="255"/>
        </w:trPr>
        <w:tc>
          <w:tcPr>
            <w:tcW w:w="2362" w:type="pct"/>
            <w:noWrap/>
            <w:hideMark/>
          </w:tcPr>
          <w:p w14:paraId="1C4E1291" w14:textId="6698C748"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E</w:t>
            </w:r>
            <w:r w:rsidR="00280137" w:rsidRPr="005C4398">
              <w:rPr>
                <w:rFonts w:ascii="Book Antiqua" w:eastAsia="Times New Roman" w:hAnsi="Book Antiqua" w:cs="Arial"/>
                <w:sz w:val="24"/>
                <w:szCs w:val="24"/>
              </w:rPr>
              <w:t>lective</w:t>
            </w:r>
          </w:p>
        </w:tc>
        <w:tc>
          <w:tcPr>
            <w:tcW w:w="1156" w:type="pct"/>
            <w:noWrap/>
            <w:hideMark/>
          </w:tcPr>
          <w:p w14:paraId="7A2B17B1"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318 (76)</w:t>
            </w:r>
          </w:p>
        </w:tc>
        <w:tc>
          <w:tcPr>
            <w:tcW w:w="1482" w:type="pct"/>
            <w:noWrap/>
            <w:hideMark/>
          </w:tcPr>
          <w:p w14:paraId="6238EB64"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175 (77)</w:t>
            </w:r>
          </w:p>
        </w:tc>
      </w:tr>
      <w:tr w:rsidR="00DE3EF1" w:rsidRPr="005C4398" w14:paraId="73A8CC72" w14:textId="77777777" w:rsidTr="00CD3FEA">
        <w:trPr>
          <w:trHeight w:val="255"/>
        </w:trPr>
        <w:tc>
          <w:tcPr>
            <w:tcW w:w="2362" w:type="pct"/>
            <w:noWrap/>
            <w:hideMark/>
          </w:tcPr>
          <w:p w14:paraId="138A519A" w14:textId="498C5F45"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U</w:t>
            </w:r>
            <w:r w:rsidR="00280137" w:rsidRPr="005C4398">
              <w:rPr>
                <w:rFonts w:ascii="Book Antiqua" w:eastAsia="Times New Roman" w:hAnsi="Book Antiqua" w:cs="Arial"/>
                <w:sz w:val="24"/>
                <w:szCs w:val="24"/>
              </w:rPr>
              <w:t>rgent/emergent</w:t>
            </w:r>
          </w:p>
        </w:tc>
        <w:tc>
          <w:tcPr>
            <w:tcW w:w="1156" w:type="pct"/>
            <w:noWrap/>
            <w:hideMark/>
          </w:tcPr>
          <w:p w14:paraId="3C692FC7"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99 (24)</w:t>
            </w:r>
          </w:p>
        </w:tc>
        <w:tc>
          <w:tcPr>
            <w:tcW w:w="1482" w:type="pct"/>
            <w:noWrap/>
            <w:hideMark/>
          </w:tcPr>
          <w:p w14:paraId="2A5AACED"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52 (23)</w:t>
            </w:r>
          </w:p>
        </w:tc>
      </w:tr>
      <w:tr w:rsidR="00DE3EF1" w:rsidRPr="005C4398" w14:paraId="665330FF" w14:textId="77777777" w:rsidTr="00CD3FEA">
        <w:trPr>
          <w:trHeight w:val="255"/>
        </w:trPr>
        <w:tc>
          <w:tcPr>
            <w:tcW w:w="2362" w:type="pct"/>
            <w:noWrap/>
          </w:tcPr>
          <w:p w14:paraId="2DB83524"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Comorbidities</w:t>
            </w:r>
          </w:p>
        </w:tc>
        <w:tc>
          <w:tcPr>
            <w:tcW w:w="1156" w:type="pct"/>
            <w:noWrap/>
          </w:tcPr>
          <w:p w14:paraId="0EDB6625"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c>
          <w:tcPr>
            <w:tcW w:w="1482" w:type="pct"/>
            <w:noWrap/>
          </w:tcPr>
          <w:p w14:paraId="11EA5889"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p>
        </w:tc>
      </w:tr>
      <w:tr w:rsidR="00DE3EF1" w:rsidRPr="005C4398" w14:paraId="4C664110" w14:textId="77777777" w:rsidTr="00CD3FEA">
        <w:trPr>
          <w:trHeight w:val="255"/>
        </w:trPr>
        <w:tc>
          <w:tcPr>
            <w:tcW w:w="2362" w:type="pct"/>
            <w:noWrap/>
          </w:tcPr>
          <w:p w14:paraId="208B8D71"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CAD</w:t>
            </w:r>
          </w:p>
        </w:tc>
        <w:tc>
          <w:tcPr>
            <w:tcW w:w="1156" w:type="pct"/>
            <w:noWrap/>
          </w:tcPr>
          <w:p w14:paraId="24BDE39F"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278 (67)</w:t>
            </w:r>
          </w:p>
        </w:tc>
        <w:tc>
          <w:tcPr>
            <w:tcW w:w="1482" w:type="pct"/>
            <w:noWrap/>
          </w:tcPr>
          <w:p w14:paraId="23D20DC0"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164 (72)</w:t>
            </w:r>
          </w:p>
        </w:tc>
      </w:tr>
      <w:tr w:rsidR="00DE3EF1" w:rsidRPr="005C4398" w14:paraId="129F391D" w14:textId="77777777" w:rsidTr="00CD3FEA">
        <w:trPr>
          <w:trHeight w:val="255"/>
        </w:trPr>
        <w:tc>
          <w:tcPr>
            <w:tcW w:w="2362" w:type="pct"/>
            <w:noWrap/>
          </w:tcPr>
          <w:p w14:paraId="09DAD324"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Afib</w:t>
            </w:r>
          </w:p>
        </w:tc>
        <w:tc>
          <w:tcPr>
            <w:tcW w:w="1156" w:type="pct"/>
            <w:noWrap/>
          </w:tcPr>
          <w:p w14:paraId="2AE2B4C4"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81 (19)</w:t>
            </w:r>
          </w:p>
        </w:tc>
        <w:tc>
          <w:tcPr>
            <w:tcW w:w="1482" w:type="pct"/>
            <w:noWrap/>
          </w:tcPr>
          <w:p w14:paraId="563D8EE1"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42 (19)</w:t>
            </w:r>
          </w:p>
        </w:tc>
      </w:tr>
      <w:tr w:rsidR="00DE3EF1" w:rsidRPr="005C4398" w14:paraId="08B51260" w14:textId="77777777" w:rsidTr="00CD3FEA">
        <w:trPr>
          <w:trHeight w:val="255"/>
        </w:trPr>
        <w:tc>
          <w:tcPr>
            <w:tcW w:w="2362" w:type="pct"/>
            <w:noWrap/>
          </w:tcPr>
          <w:p w14:paraId="015ECC2E"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lastRenderedPageBreak/>
              <w:t>AICD/PM</w:t>
            </w:r>
          </w:p>
        </w:tc>
        <w:tc>
          <w:tcPr>
            <w:tcW w:w="1156" w:type="pct"/>
            <w:noWrap/>
          </w:tcPr>
          <w:p w14:paraId="2CCBAE7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21 (5)</w:t>
            </w:r>
          </w:p>
        </w:tc>
        <w:tc>
          <w:tcPr>
            <w:tcW w:w="1482" w:type="pct"/>
            <w:noWrap/>
          </w:tcPr>
          <w:p w14:paraId="1CF1F0F1"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11 (5)</w:t>
            </w:r>
          </w:p>
        </w:tc>
      </w:tr>
      <w:tr w:rsidR="00DE3EF1" w:rsidRPr="005C4398" w14:paraId="5A56B85F" w14:textId="77777777" w:rsidTr="00CD3FEA">
        <w:trPr>
          <w:trHeight w:val="255"/>
        </w:trPr>
        <w:tc>
          <w:tcPr>
            <w:tcW w:w="2362" w:type="pct"/>
            <w:noWrap/>
          </w:tcPr>
          <w:p w14:paraId="258EAD47"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DM</w:t>
            </w:r>
          </w:p>
        </w:tc>
        <w:tc>
          <w:tcPr>
            <w:tcW w:w="1156" w:type="pct"/>
            <w:noWrap/>
          </w:tcPr>
          <w:p w14:paraId="6D9A480E"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137 (33)</w:t>
            </w:r>
          </w:p>
        </w:tc>
        <w:tc>
          <w:tcPr>
            <w:tcW w:w="1482" w:type="pct"/>
            <w:noWrap/>
          </w:tcPr>
          <w:p w14:paraId="52CB3FAD"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89 (39)</w:t>
            </w:r>
          </w:p>
        </w:tc>
      </w:tr>
      <w:tr w:rsidR="00DE3EF1" w:rsidRPr="005C4398" w14:paraId="607F8BB5" w14:textId="77777777" w:rsidTr="00CD3FEA">
        <w:trPr>
          <w:trHeight w:val="255"/>
        </w:trPr>
        <w:tc>
          <w:tcPr>
            <w:tcW w:w="2362" w:type="pct"/>
            <w:noWrap/>
          </w:tcPr>
          <w:p w14:paraId="4BEBFD43"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PHTN</w:t>
            </w:r>
          </w:p>
        </w:tc>
        <w:tc>
          <w:tcPr>
            <w:tcW w:w="1156" w:type="pct"/>
            <w:noWrap/>
          </w:tcPr>
          <w:p w14:paraId="375FCAA2"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21 (5)</w:t>
            </w:r>
          </w:p>
        </w:tc>
        <w:tc>
          <w:tcPr>
            <w:tcW w:w="1482" w:type="pct"/>
            <w:noWrap/>
          </w:tcPr>
          <w:p w14:paraId="70ED73C7"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13 (6)</w:t>
            </w:r>
          </w:p>
        </w:tc>
      </w:tr>
      <w:tr w:rsidR="00DE3EF1" w:rsidRPr="005C4398" w14:paraId="56543CB0" w14:textId="77777777" w:rsidTr="00CD3FEA">
        <w:trPr>
          <w:trHeight w:val="255"/>
        </w:trPr>
        <w:tc>
          <w:tcPr>
            <w:tcW w:w="2362" w:type="pct"/>
            <w:noWrap/>
          </w:tcPr>
          <w:p w14:paraId="181F86AF"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LD</w:t>
            </w:r>
          </w:p>
        </w:tc>
        <w:tc>
          <w:tcPr>
            <w:tcW w:w="1156" w:type="pct"/>
            <w:noWrap/>
          </w:tcPr>
          <w:p w14:paraId="0C7E9895"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27 (7)</w:t>
            </w:r>
          </w:p>
        </w:tc>
        <w:tc>
          <w:tcPr>
            <w:tcW w:w="1482" w:type="pct"/>
            <w:noWrap/>
          </w:tcPr>
          <w:p w14:paraId="6FB037A9"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18 (8)</w:t>
            </w:r>
          </w:p>
        </w:tc>
      </w:tr>
      <w:tr w:rsidR="00DE3EF1" w:rsidRPr="005C4398" w14:paraId="4E44B729" w14:textId="77777777" w:rsidTr="00CD3FEA">
        <w:trPr>
          <w:trHeight w:val="255"/>
        </w:trPr>
        <w:tc>
          <w:tcPr>
            <w:tcW w:w="2362" w:type="pct"/>
            <w:noWrap/>
          </w:tcPr>
          <w:p w14:paraId="78A91429"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KI</w:t>
            </w:r>
          </w:p>
        </w:tc>
        <w:tc>
          <w:tcPr>
            <w:tcW w:w="1156" w:type="pct"/>
            <w:noWrap/>
          </w:tcPr>
          <w:p w14:paraId="09775C23"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88 (21)</w:t>
            </w:r>
          </w:p>
        </w:tc>
        <w:tc>
          <w:tcPr>
            <w:tcW w:w="1482" w:type="pct"/>
            <w:noWrap/>
          </w:tcPr>
          <w:p w14:paraId="43166C47"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53 (23)</w:t>
            </w:r>
          </w:p>
        </w:tc>
      </w:tr>
      <w:tr w:rsidR="00DE3EF1" w:rsidRPr="005C4398" w14:paraId="07A446DC" w14:textId="77777777" w:rsidTr="00CD3FEA">
        <w:trPr>
          <w:trHeight w:val="255"/>
        </w:trPr>
        <w:tc>
          <w:tcPr>
            <w:tcW w:w="2362" w:type="pct"/>
            <w:noWrap/>
          </w:tcPr>
          <w:p w14:paraId="3D3371CB" w14:textId="27464F3F" w:rsidR="00280137" w:rsidRPr="005C4398" w:rsidRDefault="004D28F9"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A</w:t>
            </w:r>
            <w:r w:rsidR="00280137" w:rsidRPr="005C4398">
              <w:rPr>
                <w:rFonts w:ascii="Book Antiqua" w:eastAsia="Times New Roman" w:hAnsi="Book Antiqua" w:cs="Arial"/>
                <w:sz w:val="24"/>
                <w:szCs w:val="24"/>
              </w:rPr>
              <w:t>ctive IE</w:t>
            </w:r>
          </w:p>
        </w:tc>
        <w:tc>
          <w:tcPr>
            <w:tcW w:w="1156" w:type="pct"/>
            <w:noWrap/>
          </w:tcPr>
          <w:p w14:paraId="79A140AD"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6 (1)</w:t>
            </w:r>
          </w:p>
        </w:tc>
        <w:tc>
          <w:tcPr>
            <w:tcW w:w="1482" w:type="pct"/>
            <w:noWrap/>
          </w:tcPr>
          <w:p w14:paraId="3A3B1513" w14:textId="77777777" w:rsidR="00280137" w:rsidRPr="005C4398" w:rsidRDefault="00280137" w:rsidP="005C4398">
            <w:pPr>
              <w:keepNext/>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2 (1)</w:t>
            </w:r>
          </w:p>
        </w:tc>
      </w:tr>
      <w:tr w:rsidR="00DE3EF1" w:rsidRPr="005C4398" w14:paraId="2DDD6B59" w14:textId="77777777" w:rsidTr="00CD3FEA">
        <w:trPr>
          <w:trHeight w:val="255"/>
        </w:trPr>
        <w:tc>
          <w:tcPr>
            <w:tcW w:w="2362" w:type="pct"/>
            <w:noWrap/>
          </w:tcPr>
          <w:p w14:paraId="443F07F0" w14:textId="77777777" w:rsidR="00280137" w:rsidRPr="005C4398" w:rsidRDefault="00280137" w:rsidP="005C4398">
            <w:pPr>
              <w:adjustRightInd w:val="0"/>
              <w:snapToGrid w:val="0"/>
              <w:spacing w:line="360" w:lineRule="auto"/>
              <w:ind w:leftChars="50" w:left="110"/>
              <w:jc w:val="both"/>
              <w:rPr>
                <w:rFonts w:ascii="Book Antiqua" w:eastAsia="Times New Roman" w:hAnsi="Book Antiqua" w:cs="Arial"/>
                <w:sz w:val="24"/>
                <w:szCs w:val="24"/>
              </w:rPr>
            </w:pPr>
            <w:r w:rsidRPr="005C4398">
              <w:rPr>
                <w:rFonts w:ascii="Book Antiqua" w:eastAsia="Times New Roman" w:hAnsi="Book Antiqua" w:cs="Arial"/>
                <w:sz w:val="24"/>
                <w:szCs w:val="24"/>
              </w:rPr>
              <w:t>IS</w:t>
            </w:r>
          </w:p>
        </w:tc>
        <w:tc>
          <w:tcPr>
            <w:tcW w:w="1156" w:type="pct"/>
            <w:noWrap/>
          </w:tcPr>
          <w:p w14:paraId="41206DDC" w14:textId="77777777" w:rsidR="00280137" w:rsidRPr="005C4398" w:rsidRDefault="00280137" w:rsidP="005C4398">
            <w:pPr>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16 (4)</w:t>
            </w:r>
          </w:p>
        </w:tc>
        <w:tc>
          <w:tcPr>
            <w:tcW w:w="1482" w:type="pct"/>
            <w:noWrap/>
          </w:tcPr>
          <w:p w14:paraId="14236B70" w14:textId="77777777" w:rsidR="00280137" w:rsidRPr="005C4398" w:rsidRDefault="00280137" w:rsidP="005C4398">
            <w:pPr>
              <w:keepNext/>
              <w:adjustRightInd w:val="0"/>
              <w:snapToGrid w:val="0"/>
              <w:spacing w:line="360" w:lineRule="auto"/>
              <w:jc w:val="both"/>
              <w:rPr>
                <w:rFonts w:ascii="Book Antiqua" w:eastAsia="Times New Roman" w:hAnsi="Book Antiqua" w:cs="Arial"/>
                <w:sz w:val="24"/>
                <w:szCs w:val="24"/>
              </w:rPr>
            </w:pPr>
            <w:r w:rsidRPr="005C4398">
              <w:rPr>
                <w:rFonts w:ascii="Book Antiqua" w:eastAsia="Times New Roman" w:hAnsi="Book Antiqua" w:cs="Arial"/>
                <w:sz w:val="24"/>
                <w:szCs w:val="24"/>
              </w:rPr>
              <w:t>10 (4)</w:t>
            </w:r>
          </w:p>
        </w:tc>
      </w:tr>
    </w:tbl>
    <w:p w14:paraId="0E116C0E" w14:textId="1E7CD2CB" w:rsidR="00280137" w:rsidRPr="005C4398" w:rsidRDefault="008A3F8C" w:rsidP="005C4398">
      <w:pPr>
        <w:adjustRightInd w:val="0"/>
        <w:snapToGrid w:val="0"/>
        <w:spacing w:after="0" w:line="360" w:lineRule="auto"/>
        <w:jc w:val="both"/>
        <w:rPr>
          <w:rFonts w:ascii="Book Antiqua" w:hAnsi="Book Antiqua" w:cs="Arial"/>
          <w:bCs/>
          <w:sz w:val="24"/>
          <w:szCs w:val="24"/>
          <w:lang w:val="en-US" w:eastAsia="zh-CN"/>
        </w:rPr>
      </w:pPr>
      <w:r w:rsidRPr="005C4398">
        <w:rPr>
          <w:rFonts w:ascii="Book Antiqua" w:hAnsi="Book Antiqua" w:cs="Arial"/>
          <w:sz w:val="24"/>
          <w:szCs w:val="24"/>
          <w:lang w:val="en-US"/>
        </w:rPr>
        <w:t>ICU</w:t>
      </w:r>
      <w:r w:rsidR="005958FB"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I</w:t>
      </w:r>
      <w:r w:rsidRPr="005C4398">
        <w:rPr>
          <w:rFonts w:ascii="Book Antiqua" w:hAnsi="Book Antiqua" w:cs="Arial"/>
          <w:sz w:val="24"/>
          <w:szCs w:val="24"/>
          <w:lang w:val="en-US"/>
        </w:rPr>
        <w:t>ntensive care unit; IQR</w:t>
      </w:r>
      <w:r w:rsidR="005958FB" w:rsidRPr="005C4398">
        <w:rPr>
          <w:rFonts w:ascii="Book Antiqua" w:hAnsi="Book Antiqua" w:cs="Arial"/>
          <w:sz w:val="24"/>
          <w:szCs w:val="24"/>
          <w:lang w:val="en-US"/>
        </w:rPr>
        <w:t>:</w:t>
      </w:r>
      <w:r w:rsidRPr="005C4398">
        <w:rPr>
          <w:rFonts w:ascii="Book Antiqua" w:hAnsi="Book Antiqua" w:cs="Arial"/>
          <w:sz w:val="24"/>
          <w:szCs w:val="24"/>
          <w:lang w:val="en-US"/>
        </w:rPr>
        <w:t xml:space="preserve"> Interquartile range; BMI</w:t>
      </w:r>
      <w:r w:rsidR="005958FB"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B</w:t>
      </w:r>
      <w:r w:rsidRPr="005C4398">
        <w:rPr>
          <w:rFonts w:ascii="Book Antiqua" w:hAnsi="Book Antiqua" w:cs="Arial"/>
          <w:sz w:val="24"/>
          <w:szCs w:val="24"/>
          <w:lang w:val="en-US"/>
        </w:rPr>
        <w:t xml:space="preserve">ody mass index; </w:t>
      </w:r>
      <w:r w:rsidR="00280137" w:rsidRPr="005C4398">
        <w:rPr>
          <w:rFonts w:ascii="Book Antiqua" w:hAnsi="Book Antiqua" w:cs="Arial"/>
          <w:sz w:val="24"/>
          <w:szCs w:val="24"/>
          <w:lang w:val="en-US"/>
        </w:rPr>
        <w:t>CABG</w:t>
      </w:r>
      <w:r w:rsidR="005958FB"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C</w:t>
      </w:r>
      <w:r w:rsidR="00280137" w:rsidRPr="005C4398">
        <w:rPr>
          <w:rFonts w:ascii="Book Antiqua" w:hAnsi="Book Antiqua" w:cs="Arial"/>
          <w:sz w:val="24"/>
          <w:szCs w:val="24"/>
          <w:lang w:val="en-US"/>
        </w:rPr>
        <w:t>oronary artery bypass graft; ASD</w:t>
      </w:r>
      <w:r w:rsidR="005958FB"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A</w:t>
      </w:r>
      <w:r w:rsidR="00280137" w:rsidRPr="005C4398">
        <w:rPr>
          <w:rFonts w:ascii="Book Antiqua" w:hAnsi="Book Antiqua" w:cs="Arial"/>
          <w:sz w:val="24"/>
          <w:szCs w:val="24"/>
          <w:lang w:val="en-US"/>
        </w:rPr>
        <w:t>trial septum defect; CAD</w:t>
      </w:r>
      <w:r w:rsidR="005958FB"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C</w:t>
      </w:r>
      <w:r w:rsidR="00280137" w:rsidRPr="005C4398">
        <w:rPr>
          <w:rFonts w:ascii="Book Antiqua" w:hAnsi="Book Antiqua" w:cs="Arial"/>
          <w:sz w:val="24"/>
          <w:szCs w:val="24"/>
          <w:lang w:val="en-US"/>
        </w:rPr>
        <w:t xml:space="preserve">oronary artery disease; </w:t>
      </w:r>
      <w:proofErr w:type="spellStart"/>
      <w:r w:rsidR="00280137" w:rsidRPr="005C4398">
        <w:rPr>
          <w:rFonts w:ascii="Book Antiqua" w:hAnsi="Book Antiqua" w:cs="Arial"/>
          <w:sz w:val="24"/>
          <w:szCs w:val="24"/>
          <w:lang w:val="en-US"/>
        </w:rPr>
        <w:t>Afib</w:t>
      </w:r>
      <w:proofErr w:type="spellEnd"/>
      <w:r w:rsidR="005958FB"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A</w:t>
      </w:r>
      <w:r w:rsidR="00280137" w:rsidRPr="005C4398">
        <w:rPr>
          <w:rFonts w:ascii="Book Antiqua" w:hAnsi="Book Antiqua" w:cs="Arial"/>
          <w:sz w:val="24"/>
          <w:szCs w:val="24"/>
          <w:lang w:val="en-US"/>
        </w:rPr>
        <w:t>trial fibrillation; AICD/PM</w:t>
      </w:r>
      <w:r w:rsidR="005958FB"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A</w:t>
      </w:r>
      <w:r w:rsidR="00280137" w:rsidRPr="005C4398">
        <w:rPr>
          <w:rFonts w:ascii="Book Antiqua" w:hAnsi="Book Antiqua" w:cs="Arial"/>
          <w:sz w:val="24"/>
          <w:szCs w:val="24"/>
          <w:lang w:val="en-US"/>
        </w:rPr>
        <w:t>utomatic implantable cardioverter defibrillator/pacemaker; DM</w:t>
      </w:r>
      <w:r w:rsidR="00FB3621"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D</w:t>
      </w:r>
      <w:r w:rsidR="00280137" w:rsidRPr="005C4398">
        <w:rPr>
          <w:rFonts w:ascii="Book Antiqua" w:hAnsi="Book Antiqua" w:cs="Arial"/>
          <w:sz w:val="24"/>
          <w:szCs w:val="24"/>
          <w:lang w:val="en-US"/>
        </w:rPr>
        <w:t>iabetes mellitus; PHTN</w:t>
      </w:r>
      <w:r w:rsidR="00FB3621"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P</w:t>
      </w:r>
      <w:r w:rsidR="00280137" w:rsidRPr="005C4398">
        <w:rPr>
          <w:rFonts w:ascii="Book Antiqua" w:hAnsi="Book Antiqua" w:cs="Arial"/>
          <w:sz w:val="24"/>
          <w:szCs w:val="24"/>
          <w:lang w:val="en-US"/>
        </w:rPr>
        <w:t>ulmonary hypertension; LD</w:t>
      </w:r>
      <w:r w:rsidR="00FB3621"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L</w:t>
      </w:r>
      <w:r w:rsidR="00280137" w:rsidRPr="005C4398">
        <w:rPr>
          <w:rFonts w:ascii="Book Antiqua" w:hAnsi="Book Antiqua" w:cs="Arial"/>
          <w:sz w:val="24"/>
          <w:szCs w:val="24"/>
          <w:lang w:val="en-US"/>
        </w:rPr>
        <w:t>iver disease; KI</w:t>
      </w:r>
      <w:r w:rsidR="00FB3621"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K</w:t>
      </w:r>
      <w:r w:rsidR="00280137" w:rsidRPr="005C4398">
        <w:rPr>
          <w:rFonts w:ascii="Book Antiqua" w:hAnsi="Book Antiqua" w:cs="Arial"/>
          <w:sz w:val="24"/>
          <w:szCs w:val="24"/>
          <w:lang w:val="en-US"/>
        </w:rPr>
        <w:t>idney injury; IE</w:t>
      </w:r>
      <w:r w:rsidR="00FB3621" w:rsidRPr="005C4398">
        <w:rPr>
          <w:rFonts w:ascii="Book Antiqua" w:hAnsi="Book Antiqua" w:cs="Arial"/>
          <w:sz w:val="24"/>
          <w:szCs w:val="24"/>
          <w:lang w:val="en-US"/>
        </w:rPr>
        <w:t>:</w:t>
      </w:r>
      <w:r w:rsidR="00280137" w:rsidRPr="005C4398">
        <w:rPr>
          <w:rFonts w:ascii="Book Antiqua" w:hAnsi="Book Antiqua" w:cs="Arial"/>
          <w:sz w:val="24"/>
          <w:szCs w:val="24"/>
          <w:lang w:val="en-US"/>
        </w:rPr>
        <w:t xml:space="preserve"> </w:t>
      </w:r>
      <w:r w:rsidR="004D28F9" w:rsidRPr="005C4398">
        <w:rPr>
          <w:rFonts w:ascii="Book Antiqua" w:hAnsi="Book Antiqua" w:cs="Arial"/>
          <w:sz w:val="24"/>
          <w:szCs w:val="24"/>
          <w:lang w:val="en-US"/>
        </w:rPr>
        <w:t>I</w:t>
      </w:r>
      <w:r w:rsidR="00280137" w:rsidRPr="005C4398">
        <w:rPr>
          <w:rFonts w:ascii="Book Antiqua" w:hAnsi="Book Antiqua" w:cs="Arial"/>
          <w:sz w:val="24"/>
          <w:szCs w:val="24"/>
          <w:lang w:val="en-US"/>
        </w:rPr>
        <w:t>nfective endocarditis; IS</w:t>
      </w:r>
      <w:r w:rsidR="00FB3621" w:rsidRPr="005C4398">
        <w:rPr>
          <w:rFonts w:ascii="Book Antiqua" w:hAnsi="Book Antiqua" w:cs="Arial"/>
          <w:sz w:val="24"/>
          <w:szCs w:val="24"/>
          <w:lang w:val="en-US"/>
        </w:rPr>
        <w:t xml:space="preserve">: </w:t>
      </w:r>
      <w:r w:rsidR="0029330B" w:rsidRPr="005C4398">
        <w:rPr>
          <w:rFonts w:ascii="Book Antiqua" w:hAnsi="Book Antiqua" w:cs="Arial"/>
          <w:sz w:val="24"/>
          <w:szCs w:val="24"/>
          <w:lang w:val="en-US"/>
        </w:rPr>
        <w:t>I</w:t>
      </w:r>
      <w:r w:rsidR="00280137" w:rsidRPr="005C4398">
        <w:rPr>
          <w:rFonts w:ascii="Book Antiqua" w:hAnsi="Book Antiqua" w:cs="Arial"/>
          <w:sz w:val="24"/>
          <w:szCs w:val="24"/>
          <w:lang w:val="en-US"/>
        </w:rPr>
        <w:t>mmunosuppressed</w:t>
      </w:r>
      <w:r w:rsidR="0029330B" w:rsidRPr="005C4398">
        <w:rPr>
          <w:rFonts w:ascii="Book Antiqua" w:hAnsi="Book Antiqua" w:cs="Arial"/>
          <w:bCs/>
          <w:sz w:val="24"/>
          <w:szCs w:val="24"/>
          <w:lang w:val="en-US" w:eastAsia="zh-CN"/>
        </w:rPr>
        <w:t>.</w:t>
      </w:r>
    </w:p>
    <w:p w14:paraId="2028601B" w14:textId="47FBA31B" w:rsidR="0029330B" w:rsidRPr="005C4398" w:rsidRDefault="0029330B" w:rsidP="005C4398">
      <w:pPr>
        <w:adjustRightInd w:val="0"/>
        <w:snapToGrid w:val="0"/>
        <w:spacing w:after="0" w:line="360" w:lineRule="auto"/>
        <w:jc w:val="both"/>
        <w:rPr>
          <w:rFonts w:ascii="Book Antiqua" w:hAnsi="Book Antiqua" w:cs="Arial"/>
          <w:bCs/>
          <w:sz w:val="24"/>
          <w:szCs w:val="24"/>
          <w:lang w:val="en-US" w:eastAsia="zh-CN"/>
        </w:rPr>
      </w:pPr>
      <w:r w:rsidRPr="005C4398">
        <w:rPr>
          <w:rFonts w:ascii="Book Antiqua" w:hAnsi="Book Antiqua" w:cs="Arial"/>
          <w:bCs/>
          <w:sz w:val="24"/>
          <w:szCs w:val="24"/>
          <w:lang w:val="en-US" w:eastAsia="zh-CN"/>
        </w:rPr>
        <w:br w:type="page"/>
      </w:r>
    </w:p>
    <w:p w14:paraId="4D6B0A22" w14:textId="6EDAE2DC" w:rsidR="00280137" w:rsidRPr="00CC0AD7" w:rsidRDefault="00280137" w:rsidP="005C4398">
      <w:pPr>
        <w:adjustRightInd w:val="0"/>
        <w:snapToGrid w:val="0"/>
        <w:spacing w:after="0" w:line="360" w:lineRule="auto"/>
        <w:jc w:val="both"/>
        <w:rPr>
          <w:rFonts w:ascii="Book Antiqua" w:hAnsi="Book Antiqua" w:cs="Arial"/>
          <w:b/>
          <w:sz w:val="24"/>
          <w:szCs w:val="24"/>
          <w:lang w:val="en-US"/>
        </w:rPr>
      </w:pPr>
      <w:r w:rsidRPr="00CC0AD7">
        <w:rPr>
          <w:rFonts w:ascii="Book Antiqua" w:hAnsi="Book Antiqua" w:cs="Arial"/>
          <w:b/>
          <w:sz w:val="24"/>
          <w:szCs w:val="24"/>
          <w:lang w:val="en-US"/>
        </w:rPr>
        <w:lastRenderedPageBreak/>
        <w:t>Table 2</w:t>
      </w:r>
      <w:r w:rsidR="00716F51" w:rsidRPr="00CC0AD7">
        <w:rPr>
          <w:rFonts w:ascii="Book Antiqua" w:hAnsi="Book Antiqua" w:cs="Arial"/>
          <w:b/>
          <w:sz w:val="24"/>
          <w:szCs w:val="24"/>
          <w:lang w:val="en-US"/>
        </w:rPr>
        <w:t xml:space="preserve"> Association of baseline characteristics with intensive care unit hypotension and mortality</w:t>
      </w:r>
    </w:p>
    <w:tbl>
      <w:tblPr>
        <w:tblStyle w:val="a8"/>
        <w:tblpPr w:leftFromText="180" w:rightFromText="180" w:vertAnchor="text" w:horzAnchor="margin" w:tblpY="182"/>
        <w:tblW w:w="9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424"/>
        <w:gridCol w:w="1457"/>
        <w:gridCol w:w="854"/>
        <w:gridCol w:w="1264"/>
        <w:gridCol w:w="1264"/>
        <w:gridCol w:w="854"/>
      </w:tblGrid>
      <w:tr w:rsidR="00280137" w:rsidRPr="00CC0AD7" w14:paraId="3BA150DD" w14:textId="77777777" w:rsidTr="00DA4352">
        <w:trPr>
          <w:trHeight w:val="318"/>
        </w:trPr>
        <w:tc>
          <w:tcPr>
            <w:tcW w:w="2017" w:type="dxa"/>
            <w:tcBorders>
              <w:top w:val="single" w:sz="4" w:space="0" w:color="auto"/>
              <w:bottom w:val="single" w:sz="4" w:space="0" w:color="auto"/>
            </w:tcBorders>
          </w:tcPr>
          <w:p w14:paraId="278E273A" w14:textId="77777777" w:rsidR="00280137" w:rsidRPr="00CC0AD7" w:rsidRDefault="00280137" w:rsidP="005C4398">
            <w:pPr>
              <w:adjustRightInd w:val="0"/>
              <w:snapToGrid w:val="0"/>
              <w:spacing w:line="360" w:lineRule="auto"/>
              <w:jc w:val="both"/>
              <w:rPr>
                <w:rFonts w:ascii="Book Antiqua" w:hAnsi="Book Antiqua" w:cs="Arial"/>
                <w:b/>
                <w:bCs/>
                <w:sz w:val="24"/>
                <w:szCs w:val="24"/>
                <w:lang w:val="en-US"/>
              </w:rPr>
            </w:pPr>
            <w:r w:rsidRPr="00CC0AD7">
              <w:rPr>
                <w:rFonts w:ascii="Book Antiqua" w:hAnsi="Book Antiqua" w:cs="Arial"/>
                <w:b/>
                <w:bCs/>
                <w:sz w:val="24"/>
                <w:szCs w:val="24"/>
                <w:lang w:val="en-US"/>
              </w:rPr>
              <w:t>Baseline characteristic</w:t>
            </w:r>
          </w:p>
        </w:tc>
        <w:tc>
          <w:tcPr>
            <w:tcW w:w="1424" w:type="dxa"/>
            <w:tcBorders>
              <w:top w:val="single" w:sz="4" w:space="0" w:color="auto"/>
              <w:bottom w:val="single" w:sz="4" w:space="0" w:color="auto"/>
            </w:tcBorders>
          </w:tcPr>
          <w:p w14:paraId="3968F38F" w14:textId="36747A52" w:rsidR="00280137" w:rsidRPr="00CC0AD7" w:rsidRDefault="00280137" w:rsidP="005C4398">
            <w:pPr>
              <w:adjustRightInd w:val="0"/>
              <w:snapToGrid w:val="0"/>
              <w:spacing w:line="360" w:lineRule="auto"/>
              <w:jc w:val="both"/>
              <w:rPr>
                <w:rFonts w:ascii="Book Antiqua" w:hAnsi="Book Antiqua" w:cs="Arial"/>
                <w:b/>
                <w:bCs/>
                <w:sz w:val="24"/>
                <w:szCs w:val="24"/>
                <w:lang w:val="en-US"/>
              </w:rPr>
            </w:pPr>
            <w:r w:rsidRPr="00CC0AD7">
              <w:rPr>
                <w:rFonts w:ascii="Book Antiqua" w:hAnsi="Book Antiqua" w:cs="Arial"/>
                <w:b/>
                <w:bCs/>
                <w:sz w:val="24"/>
                <w:szCs w:val="24"/>
                <w:lang w:val="en-US"/>
              </w:rPr>
              <w:t>ICU hypotension</w:t>
            </w:r>
            <w:r w:rsidR="00716F51" w:rsidRPr="00CC0AD7">
              <w:rPr>
                <w:rFonts w:ascii="Book Antiqua" w:hAnsi="Book Antiqua" w:cs="Arial"/>
                <w:b/>
                <w:bCs/>
                <w:sz w:val="24"/>
                <w:szCs w:val="24"/>
                <w:lang w:val="en-US"/>
              </w:rPr>
              <w:t xml:space="preserve">, </w:t>
            </w:r>
            <w:r w:rsidR="00573EC2" w:rsidRPr="00CC0AD7">
              <w:rPr>
                <w:rFonts w:ascii="Book Antiqua" w:hAnsi="Book Antiqua" w:cs="Arial"/>
                <w:b/>
                <w:bCs/>
                <w:i/>
                <w:iCs/>
                <w:sz w:val="24"/>
                <w:szCs w:val="24"/>
                <w:lang w:val="en-US"/>
              </w:rPr>
              <w:t>n</w:t>
            </w:r>
            <w:r w:rsidR="00716F51" w:rsidRPr="00CC0AD7">
              <w:rPr>
                <w:rFonts w:ascii="Book Antiqua" w:hAnsi="Book Antiqua" w:cs="Arial"/>
                <w:b/>
                <w:bCs/>
                <w:i/>
                <w:iCs/>
                <w:sz w:val="24"/>
                <w:szCs w:val="24"/>
                <w:lang w:val="en-US"/>
              </w:rPr>
              <w:t xml:space="preserve"> </w:t>
            </w:r>
            <w:r w:rsidRPr="00CC0AD7">
              <w:rPr>
                <w:rFonts w:ascii="Book Antiqua" w:hAnsi="Book Antiqua" w:cs="Arial"/>
                <w:b/>
                <w:bCs/>
                <w:sz w:val="24"/>
                <w:szCs w:val="24"/>
                <w:lang w:val="en-US"/>
              </w:rPr>
              <w:t>=</w:t>
            </w:r>
            <w:r w:rsidR="00716F51" w:rsidRPr="00CC0AD7">
              <w:rPr>
                <w:rFonts w:ascii="Book Antiqua" w:hAnsi="Book Antiqua" w:cs="Arial"/>
                <w:b/>
                <w:bCs/>
                <w:sz w:val="24"/>
                <w:szCs w:val="24"/>
                <w:lang w:val="en-US"/>
              </w:rPr>
              <w:t xml:space="preserve"> </w:t>
            </w:r>
            <w:r w:rsidRPr="00CC0AD7">
              <w:rPr>
                <w:rFonts w:ascii="Book Antiqua" w:hAnsi="Book Antiqua" w:cs="Arial"/>
                <w:b/>
                <w:bCs/>
                <w:sz w:val="24"/>
                <w:szCs w:val="24"/>
                <w:lang w:val="en-US"/>
              </w:rPr>
              <w:t>227</w:t>
            </w:r>
          </w:p>
        </w:tc>
        <w:tc>
          <w:tcPr>
            <w:tcW w:w="1457" w:type="dxa"/>
            <w:tcBorders>
              <w:top w:val="single" w:sz="4" w:space="0" w:color="auto"/>
              <w:bottom w:val="single" w:sz="4" w:space="0" w:color="auto"/>
            </w:tcBorders>
          </w:tcPr>
          <w:p w14:paraId="6A949A6E" w14:textId="2A174577" w:rsidR="00280137" w:rsidRPr="00CC0AD7" w:rsidRDefault="00280137" w:rsidP="005C4398">
            <w:pPr>
              <w:adjustRightInd w:val="0"/>
              <w:snapToGrid w:val="0"/>
              <w:spacing w:line="360" w:lineRule="auto"/>
              <w:jc w:val="both"/>
              <w:rPr>
                <w:rFonts w:ascii="Book Antiqua" w:hAnsi="Book Antiqua" w:cs="Arial"/>
                <w:b/>
                <w:bCs/>
                <w:sz w:val="24"/>
                <w:szCs w:val="24"/>
                <w:lang w:val="en-US"/>
              </w:rPr>
            </w:pPr>
            <w:r w:rsidRPr="00CC0AD7">
              <w:rPr>
                <w:rFonts w:ascii="Book Antiqua" w:hAnsi="Book Antiqua" w:cs="Arial"/>
                <w:b/>
                <w:bCs/>
                <w:sz w:val="24"/>
                <w:szCs w:val="24"/>
                <w:lang w:val="en-US"/>
              </w:rPr>
              <w:t>No ICU hypotension</w:t>
            </w:r>
            <w:r w:rsidR="00716F51" w:rsidRPr="00CC0AD7">
              <w:rPr>
                <w:rFonts w:ascii="Book Antiqua" w:hAnsi="Book Antiqua" w:cs="Arial"/>
                <w:b/>
                <w:bCs/>
                <w:sz w:val="24"/>
                <w:szCs w:val="24"/>
                <w:lang w:val="en-US"/>
              </w:rPr>
              <w:t xml:space="preserve">, </w:t>
            </w:r>
            <w:r w:rsidR="00573EC2" w:rsidRPr="00CC0AD7">
              <w:rPr>
                <w:rFonts w:ascii="Book Antiqua" w:hAnsi="Book Antiqua" w:cs="Arial"/>
                <w:b/>
                <w:bCs/>
                <w:i/>
                <w:iCs/>
                <w:sz w:val="24"/>
                <w:szCs w:val="24"/>
                <w:lang w:val="en-US"/>
              </w:rPr>
              <w:t>n</w:t>
            </w:r>
            <w:r w:rsidR="00716F51" w:rsidRPr="00CC0AD7">
              <w:rPr>
                <w:rFonts w:ascii="Book Antiqua" w:hAnsi="Book Antiqua" w:cs="Arial"/>
                <w:b/>
                <w:bCs/>
                <w:i/>
                <w:iCs/>
                <w:sz w:val="24"/>
                <w:szCs w:val="24"/>
                <w:lang w:val="en-US"/>
              </w:rPr>
              <w:t xml:space="preserve"> </w:t>
            </w:r>
            <w:r w:rsidRPr="00CC0AD7">
              <w:rPr>
                <w:rFonts w:ascii="Book Antiqua" w:hAnsi="Book Antiqua" w:cs="Arial"/>
                <w:b/>
                <w:bCs/>
                <w:sz w:val="24"/>
                <w:szCs w:val="24"/>
                <w:lang w:val="en-US"/>
              </w:rPr>
              <w:t>=</w:t>
            </w:r>
            <w:r w:rsidR="00716F51" w:rsidRPr="00CC0AD7">
              <w:rPr>
                <w:rFonts w:ascii="Book Antiqua" w:hAnsi="Book Antiqua" w:cs="Arial"/>
                <w:b/>
                <w:bCs/>
                <w:sz w:val="24"/>
                <w:szCs w:val="24"/>
                <w:lang w:val="en-US"/>
              </w:rPr>
              <w:t xml:space="preserve"> </w:t>
            </w:r>
            <w:r w:rsidRPr="00CC0AD7">
              <w:rPr>
                <w:rFonts w:ascii="Book Antiqua" w:hAnsi="Book Antiqua" w:cs="Arial"/>
                <w:b/>
                <w:bCs/>
                <w:sz w:val="24"/>
                <w:szCs w:val="24"/>
                <w:lang w:val="en-US"/>
              </w:rPr>
              <w:t>190</w:t>
            </w:r>
          </w:p>
        </w:tc>
        <w:tc>
          <w:tcPr>
            <w:tcW w:w="854" w:type="dxa"/>
            <w:tcBorders>
              <w:top w:val="single" w:sz="4" w:space="0" w:color="auto"/>
              <w:bottom w:val="single" w:sz="4" w:space="0" w:color="auto"/>
            </w:tcBorders>
          </w:tcPr>
          <w:p w14:paraId="1CCCF2BF" w14:textId="3A29727C" w:rsidR="00280137" w:rsidRPr="00CC0AD7" w:rsidRDefault="00280137" w:rsidP="005C4398">
            <w:pPr>
              <w:adjustRightInd w:val="0"/>
              <w:snapToGrid w:val="0"/>
              <w:spacing w:line="360" w:lineRule="auto"/>
              <w:jc w:val="both"/>
              <w:rPr>
                <w:rFonts w:ascii="Book Antiqua" w:hAnsi="Book Antiqua" w:cs="Arial"/>
                <w:b/>
                <w:bCs/>
                <w:sz w:val="24"/>
                <w:szCs w:val="24"/>
                <w:lang w:val="en-US"/>
              </w:rPr>
            </w:pPr>
            <w:r w:rsidRPr="00CC0AD7">
              <w:rPr>
                <w:rFonts w:ascii="Book Antiqua" w:hAnsi="Book Antiqua" w:cs="Arial"/>
                <w:b/>
                <w:bCs/>
                <w:i/>
                <w:iCs/>
                <w:sz w:val="24"/>
                <w:szCs w:val="24"/>
                <w:lang w:val="en-US"/>
              </w:rPr>
              <w:t>P</w:t>
            </w:r>
            <w:r w:rsidR="00716F51" w:rsidRPr="00CC0AD7">
              <w:rPr>
                <w:rFonts w:ascii="Book Antiqua" w:hAnsi="Book Antiqua" w:cs="Arial"/>
                <w:b/>
                <w:bCs/>
                <w:i/>
                <w:iCs/>
                <w:sz w:val="24"/>
                <w:szCs w:val="24"/>
                <w:lang w:val="en-US"/>
              </w:rPr>
              <w:t xml:space="preserve"> </w:t>
            </w:r>
            <w:r w:rsidRPr="00CC0AD7">
              <w:rPr>
                <w:rFonts w:ascii="Book Antiqua" w:hAnsi="Book Antiqua" w:cs="Arial"/>
                <w:b/>
                <w:bCs/>
                <w:sz w:val="24"/>
                <w:szCs w:val="24"/>
                <w:lang w:val="en-US"/>
              </w:rPr>
              <w:t>value</w:t>
            </w:r>
          </w:p>
        </w:tc>
        <w:tc>
          <w:tcPr>
            <w:tcW w:w="1264" w:type="dxa"/>
            <w:tcBorders>
              <w:top w:val="single" w:sz="4" w:space="0" w:color="auto"/>
              <w:bottom w:val="single" w:sz="4" w:space="0" w:color="auto"/>
            </w:tcBorders>
          </w:tcPr>
          <w:p w14:paraId="44B7305D" w14:textId="4E02CF3E" w:rsidR="00280137" w:rsidRPr="00CC0AD7" w:rsidRDefault="00280137" w:rsidP="005C4398">
            <w:pPr>
              <w:adjustRightInd w:val="0"/>
              <w:snapToGrid w:val="0"/>
              <w:spacing w:line="360" w:lineRule="auto"/>
              <w:jc w:val="both"/>
              <w:rPr>
                <w:rFonts w:ascii="Book Antiqua" w:hAnsi="Book Antiqua" w:cs="Arial"/>
                <w:b/>
                <w:bCs/>
                <w:sz w:val="24"/>
                <w:szCs w:val="24"/>
                <w:lang w:val="en-US"/>
              </w:rPr>
            </w:pPr>
            <w:r w:rsidRPr="00CC0AD7">
              <w:rPr>
                <w:rFonts w:ascii="Book Antiqua" w:hAnsi="Book Antiqua" w:cs="Arial"/>
                <w:b/>
                <w:bCs/>
                <w:sz w:val="24"/>
                <w:szCs w:val="24"/>
                <w:lang w:val="en-US"/>
              </w:rPr>
              <w:t>Alive</w:t>
            </w:r>
            <w:r w:rsidR="00716F51" w:rsidRPr="00CC0AD7">
              <w:rPr>
                <w:rFonts w:ascii="Book Antiqua" w:hAnsi="Book Antiqua" w:cs="Arial"/>
                <w:b/>
                <w:bCs/>
                <w:sz w:val="24"/>
                <w:szCs w:val="24"/>
                <w:lang w:val="en-US"/>
              </w:rPr>
              <w:t xml:space="preserve">, </w:t>
            </w:r>
            <w:r w:rsidR="00573EC2" w:rsidRPr="00CC0AD7">
              <w:rPr>
                <w:rFonts w:ascii="Book Antiqua" w:hAnsi="Book Antiqua" w:cs="Arial"/>
                <w:b/>
                <w:bCs/>
                <w:i/>
                <w:iCs/>
                <w:sz w:val="24"/>
                <w:szCs w:val="24"/>
                <w:lang w:val="en-US"/>
              </w:rPr>
              <w:t>n</w:t>
            </w:r>
            <w:r w:rsidR="00716F51" w:rsidRPr="00CC0AD7">
              <w:rPr>
                <w:rFonts w:ascii="Book Antiqua" w:hAnsi="Book Antiqua" w:cs="Arial"/>
                <w:b/>
                <w:bCs/>
                <w:sz w:val="24"/>
                <w:szCs w:val="24"/>
                <w:lang w:val="en-US"/>
              </w:rPr>
              <w:t xml:space="preserve"> </w:t>
            </w:r>
            <w:r w:rsidRPr="00CC0AD7">
              <w:rPr>
                <w:rFonts w:ascii="Book Antiqua" w:hAnsi="Book Antiqua" w:cs="Arial"/>
                <w:b/>
                <w:bCs/>
                <w:sz w:val="24"/>
                <w:szCs w:val="24"/>
                <w:lang w:val="en-US"/>
              </w:rPr>
              <w:t>=</w:t>
            </w:r>
            <w:r w:rsidR="00716F51" w:rsidRPr="00CC0AD7">
              <w:rPr>
                <w:rFonts w:ascii="Book Antiqua" w:hAnsi="Book Antiqua" w:cs="Arial"/>
                <w:b/>
                <w:bCs/>
                <w:sz w:val="24"/>
                <w:szCs w:val="24"/>
                <w:lang w:val="en-US"/>
              </w:rPr>
              <w:t xml:space="preserve"> </w:t>
            </w:r>
            <w:r w:rsidRPr="00CC0AD7">
              <w:rPr>
                <w:rFonts w:ascii="Book Antiqua" w:hAnsi="Book Antiqua" w:cs="Arial"/>
                <w:b/>
                <w:bCs/>
                <w:sz w:val="24"/>
                <w:szCs w:val="24"/>
                <w:lang w:val="en-US"/>
              </w:rPr>
              <w:t>405</w:t>
            </w:r>
          </w:p>
        </w:tc>
        <w:tc>
          <w:tcPr>
            <w:tcW w:w="1264" w:type="dxa"/>
            <w:tcBorders>
              <w:top w:val="single" w:sz="4" w:space="0" w:color="auto"/>
              <w:bottom w:val="single" w:sz="4" w:space="0" w:color="auto"/>
            </w:tcBorders>
          </w:tcPr>
          <w:p w14:paraId="5499A22C" w14:textId="1DD0D37A" w:rsidR="00280137" w:rsidRPr="00CC0AD7" w:rsidRDefault="00280137" w:rsidP="005C4398">
            <w:pPr>
              <w:adjustRightInd w:val="0"/>
              <w:snapToGrid w:val="0"/>
              <w:spacing w:line="360" w:lineRule="auto"/>
              <w:jc w:val="both"/>
              <w:rPr>
                <w:rFonts w:ascii="Book Antiqua" w:hAnsi="Book Antiqua" w:cs="Arial"/>
                <w:b/>
                <w:bCs/>
                <w:sz w:val="24"/>
                <w:szCs w:val="24"/>
                <w:lang w:val="en-US"/>
              </w:rPr>
            </w:pPr>
            <w:r w:rsidRPr="00CC0AD7">
              <w:rPr>
                <w:rFonts w:ascii="Book Antiqua" w:hAnsi="Book Antiqua" w:cs="Arial"/>
                <w:b/>
                <w:bCs/>
                <w:sz w:val="24"/>
                <w:szCs w:val="24"/>
                <w:lang w:val="en-US"/>
              </w:rPr>
              <w:t>Dead</w:t>
            </w:r>
            <w:r w:rsidR="00716F51" w:rsidRPr="00CC0AD7">
              <w:rPr>
                <w:rFonts w:ascii="Book Antiqua" w:hAnsi="Book Antiqua" w:cs="Arial"/>
                <w:b/>
                <w:bCs/>
                <w:sz w:val="24"/>
                <w:szCs w:val="24"/>
                <w:lang w:val="en-US"/>
              </w:rPr>
              <w:t xml:space="preserve">, </w:t>
            </w:r>
            <w:r w:rsidR="00573EC2" w:rsidRPr="00CC0AD7">
              <w:rPr>
                <w:rFonts w:ascii="Book Antiqua" w:hAnsi="Book Antiqua" w:cs="Arial"/>
                <w:b/>
                <w:bCs/>
                <w:i/>
                <w:iCs/>
                <w:sz w:val="24"/>
                <w:szCs w:val="24"/>
                <w:lang w:val="en-US"/>
              </w:rPr>
              <w:t>n</w:t>
            </w:r>
            <w:r w:rsidR="00716F51" w:rsidRPr="00CC0AD7">
              <w:rPr>
                <w:rFonts w:ascii="Book Antiqua" w:hAnsi="Book Antiqua" w:cs="Arial"/>
                <w:b/>
                <w:bCs/>
                <w:sz w:val="24"/>
                <w:szCs w:val="24"/>
                <w:lang w:val="en-US"/>
              </w:rPr>
              <w:t xml:space="preserve"> </w:t>
            </w:r>
            <w:r w:rsidRPr="00CC0AD7">
              <w:rPr>
                <w:rFonts w:ascii="Book Antiqua" w:hAnsi="Book Antiqua" w:cs="Arial"/>
                <w:b/>
                <w:bCs/>
                <w:sz w:val="24"/>
                <w:szCs w:val="24"/>
                <w:lang w:val="en-US"/>
              </w:rPr>
              <w:t>=</w:t>
            </w:r>
            <w:r w:rsidR="00716F51" w:rsidRPr="00CC0AD7">
              <w:rPr>
                <w:rFonts w:ascii="Book Antiqua" w:hAnsi="Book Antiqua" w:cs="Arial"/>
                <w:b/>
                <w:bCs/>
                <w:sz w:val="24"/>
                <w:szCs w:val="24"/>
                <w:lang w:val="en-US"/>
              </w:rPr>
              <w:t xml:space="preserve"> </w:t>
            </w:r>
            <w:r w:rsidRPr="00CC0AD7">
              <w:rPr>
                <w:rFonts w:ascii="Book Antiqua" w:hAnsi="Book Antiqua" w:cs="Arial"/>
                <w:b/>
                <w:bCs/>
                <w:sz w:val="24"/>
                <w:szCs w:val="24"/>
                <w:lang w:val="en-US"/>
              </w:rPr>
              <w:t>12</w:t>
            </w:r>
          </w:p>
        </w:tc>
        <w:tc>
          <w:tcPr>
            <w:tcW w:w="854" w:type="dxa"/>
            <w:tcBorders>
              <w:top w:val="single" w:sz="4" w:space="0" w:color="auto"/>
              <w:bottom w:val="single" w:sz="4" w:space="0" w:color="auto"/>
            </w:tcBorders>
          </w:tcPr>
          <w:p w14:paraId="0D42180D" w14:textId="0A4235BA" w:rsidR="00280137" w:rsidRPr="00CC0AD7" w:rsidRDefault="00280137" w:rsidP="005C4398">
            <w:pPr>
              <w:adjustRightInd w:val="0"/>
              <w:snapToGrid w:val="0"/>
              <w:spacing w:line="360" w:lineRule="auto"/>
              <w:jc w:val="both"/>
              <w:rPr>
                <w:rFonts w:ascii="Book Antiqua" w:hAnsi="Book Antiqua" w:cs="Arial"/>
                <w:b/>
                <w:bCs/>
                <w:sz w:val="24"/>
                <w:szCs w:val="24"/>
                <w:lang w:val="en-US"/>
              </w:rPr>
            </w:pPr>
            <w:r w:rsidRPr="00CC0AD7">
              <w:rPr>
                <w:rFonts w:ascii="Book Antiqua" w:hAnsi="Book Antiqua" w:cs="Arial"/>
                <w:b/>
                <w:bCs/>
                <w:i/>
                <w:sz w:val="24"/>
                <w:szCs w:val="24"/>
                <w:lang w:val="en-US"/>
              </w:rPr>
              <w:t>P</w:t>
            </w:r>
            <w:r w:rsidR="00716F51" w:rsidRPr="00CC0AD7">
              <w:rPr>
                <w:rFonts w:ascii="Book Antiqua" w:hAnsi="Book Antiqua" w:cs="Arial"/>
                <w:b/>
                <w:bCs/>
                <w:sz w:val="24"/>
                <w:szCs w:val="24"/>
                <w:lang w:val="en-US"/>
              </w:rPr>
              <w:t xml:space="preserve"> </w:t>
            </w:r>
            <w:r w:rsidRPr="00CC0AD7">
              <w:rPr>
                <w:rFonts w:ascii="Book Antiqua" w:hAnsi="Book Antiqua" w:cs="Arial"/>
                <w:b/>
                <w:bCs/>
                <w:sz w:val="24"/>
                <w:szCs w:val="24"/>
                <w:lang w:val="en-US"/>
              </w:rPr>
              <w:t>value</w:t>
            </w:r>
          </w:p>
        </w:tc>
      </w:tr>
      <w:tr w:rsidR="00280137" w:rsidRPr="005C4398" w14:paraId="1225427D" w14:textId="77777777" w:rsidTr="00DA4352">
        <w:trPr>
          <w:trHeight w:val="77"/>
        </w:trPr>
        <w:tc>
          <w:tcPr>
            <w:tcW w:w="2017" w:type="dxa"/>
            <w:tcBorders>
              <w:top w:val="single" w:sz="4" w:space="0" w:color="auto"/>
            </w:tcBorders>
          </w:tcPr>
          <w:p w14:paraId="36A7F33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Age, median (IQR)</w:t>
            </w:r>
          </w:p>
        </w:tc>
        <w:tc>
          <w:tcPr>
            <w:tcW w:w="1424" w:type="dxa"/>
            <w:tcBorders>
              <w:top w:val="single" w:sz="4" w:space="0" w:color="auto"/>
            </w:tcBorders>
          </w:tcPr>
          <w:p w14:paraId="642A8960" w14:textId="47C58E2C"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67 (58,</w:t>
            </w:r>
            <w:r w:rsidR="00716F51" w:rsidRPr="005C4398">
              <w:rPr>
                <w:rFonts w:ascii="Book Antiqua" w:hAnsi="Book Antiqua" w:cs="Arial"/>
                <w:sz w:val="24"/>
                <w:szCs w:val="24"/>
              </w:rPr>
              <w:t xml:space="preserve"> </w:t>
            </w:r>
            <w:r w:rsidRPr="005C4398">
              <w:rPr>
                <w:rFonts w:ascii="Book Antiqua" w:hAnsi="Book Antiqua" w:cs="Arial"/>
                <w:sz w:val="24"/>
                <w:szCs w:val="24"/>
              </w:rPr>
              <w:t>74)</w:t>
            </w:r>
          </w:p>
        </w:tc>
        <w:tc>
          <w:tcPr>
            <w:tcW w:w="1457" w:type="dxa"/>
            <w:tcBorders>
              <w:top w:val="single" w:sz="4" w:space="0" w:color="auto"/>
            </w:tcBorders>
          </w:tcPr>
          <w:p w14:paraId="4EE52681" w14:textId="7264292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68 (59,</w:t>
            </w:r>
            <w:r w:rsidR="00716F51" w:rsidRPr="005C4398">
              <w:rPr>
                <w:rFonts w:ascii="Book Antiqua" w:hAnsi="Book Antiqua" w:cs="Arial"/>
                <w:sz w:val="24"/>
                <w:szCs w:val="24"/>
              </w:rPr>
              <w:t xml:space="preserve"> </w:t>
            </w:r>
            <w:r w:rsidRPr="005C4398">
              <w:rPr>
                <w:rFonts w:ascii="Book Antiqua" w:hAnsi="Book Antiqua" w:cs="Arial"/>
                <w:sz w:val="24"/>
                <w:szCs w:val="24"/>
              </w:rPr>
              <w:t>73)</w:t>
            </w:r>
          </w:p>
        </w:tc>
        <w:tc>
          <w:tcPr>
            <w:tcW w:w="854" w:type="dxa"/>
            <w:tcBorders>
              <w:top w:val="single" w:sz="4" w:space="0" w:color="auto"/>
            </w:tcBorders>
          </w:tcPr>
          <w:p w14:paraId="4802FBA7"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0.73</w:t>
            </w:r>
          </w:p>
        </w:tc>
        <w:tc>
          <w:tcPr>
            <w:tcW w:w="1264" w:type="dxa"/>
            <w:tcBorders>
              <w:top w:val="single" w:sz="4" w:space="0" w:color="auto"/>
            </w:tcBorders>
          </w:tcPr>
          <w:p w14:paraId="357D18E0" w14:textId="6F18AB8A"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67 (59,</w:t>
            </w:r>
            <w:r w:rsidR="00716F51" w:rsidRPr="005C4398">
              <w:rPr>
                <w:rFonts w:ascii="Book Antiqua" w:hAnsi="Book Antiqua" w:cs="Arial"/>
                <w:sz w:val="24"/>
                <w:szCs w:val="24"/>
              </w:rPr>
              <w:t xml:space="preserve"> </w:t>
            </w:r>
            <w:r w:rsidRPr="005C4398">
              <w:rPr>
                <w:rFonts w:ascii="Book Antiqua" w:hAnsi="Book Antiqua" w:cs="Arial"/>
                <w:sz w:val="24"/>
                <w:szCs w:val="24"/>
              </w:rPr>
              <w:t>73)</w:t>
            </w:r>
          </w:p>
        </w:tc>
        <w:tc>
          <w:tcPr>
            <w:tcW w:w="1264" w:type="dxa"/>
            <w:tcBorders>
              <w:top w:val="single" w:sz="4" w:space="0" w:color="auto"/>
            </w:tcBorders>
          </w:tcPr>
          <w:p w14:paraId="1B300FBC" w14:textId="2079ADB8"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64 (59,</w:t>
            </w:r>
            <w:r w:rsidR="00716F51" w:rsidRPr="005C4398">
              <w:rPr>
                <w:rFonts w:ascii="Book Antiqua" w:hAnsi="Book Antiqua" w:cs="Arial"/>
                <w:sz w:val="24"/>
                <w:szCs w:val="24"/>
              </w:rPr>
              <w:t xml:space="preserve"> </w:t>
            </w:r>
            <w:r w:rsidRPr="005C4398">
              <w:rPr>
                <w:rFonts w:ascii="Book Antiqua" w:hAnsi="Book Antiqua" w:cs="Arial"/>
                <w:sz w:val="24"/>
                <w:szCs w:val="24"/>
              </w:rPr>
              <w:t>67)</w:t>
            </w:r>
          </w:p>
        </w:tc>
        <w:tc>
          <w:tcPr>
            <w:tcW w:w="854" w:type="dxa"/>
            <w:tcBorders>
              <w:top w:val="single" w:sz="4" w:space="0" w:color="auto"/>
            </w:tcBorders>
          </w:tcPr>
          <w:p w14:paraId="1DD8684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0.42</w:t>
            </w:r>
          </w:p>
        </w:tc>
      </w:tr>
      <w:tr w:rsidR="00280137" w:rsidRPr="005C4398" w14:paraId="1E508BCD" w14:textId="77777777" w:rsidTr="00DA4352">
        <w:trPr>
          <w:trHeight w:val="237"/>
        </w:trPr>
        <w:tc>
          <w:tcPr>
            <w:tcW w:w="2017" w:type="dxa"/>
          </w:tcPr>
          <w:p w14:paraId="3A746EF5" w14:textId="517F182E"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Male sex,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1FD173A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172 (76)</w:t>
            </w:r>
          </w:p>
        </w:tc>
        <w:tc>
          <w:tcPr>
            <w:tcW w:w="1457" w:type="dxa"/>
          </w:tcPr>
          <w:p w14:paraId="414EFF4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133 (70)</w:t>
            </w:r>
          </w:p>
        </w:tc>
        <w:tc>
          <w:tcPr>
            <w:tcW w:w="854" w:type="dxa"/>
          </w:tcPr>
          <w:p w14:paraId="0EA30076"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0.22</w:t>
            </w:r>
          </w:p>
        </w:tc>
        <w:tc>
          <w:tcPr>
            <w:tcW w:w="1264" w:type="dxa"/>
          </w:tcPr>
          <w:p w14:paraId="1E5569E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299 (74)</w:t>
            </w:r>
          </w:p>
        </w:tc>
        <w:tc>
          <w:tcPr>
            <w:tcW w:w="1264" w:type="dxa"/>
          </w:tcPr>
          <w:p w14:paraId="4DCCEE94"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 (50)</w:t>
            </w:r>
          </w:p>
        </w:tc>
        <w:tc>
          <w:tcPr>
            <w:tcW w:w="854" w:type="dxa"/>
          </w:tcPr>
          <w:p w14:paraId="49E982E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0.0935</w:t>
            </w:r>
          </w:p>
        </w:tc>
      </w:tr>
      <w:tr w:rsidR="00280137" w:rsidRPr="005C4398" w14:paraId="76937E1D" w14:textId="77777777" w:rsidTr="00DA4352">
        <w:trPr>
          <w:trHeight w:val="237"/>
        </w:trPr>
        <w:tc>
          <w:tcPr>
            <w:tcW w:w="2017" w:type="dxa"/>
          </w:tcPr>
          <w:p w14:paraId="130FF8D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BMI, </w:t>
            </w:r>
            <w:r w:rsidRPr="005C4398">
              <w:rPr>
                <w:rFonts w:ascii="Book Antiqua" w:hAnsi="Book Antiqua"/>
                <w:sz w:val="24"/>
                <w:szCs w:val="24"/>
              </w:rPr>
              <w:t xml:space="preserve"> </w:t>
            </w:r>
            <w:r w:rsidRPr="005C4398">
              <w:rPr>
                <w:rFonts w:ascii="Book Antiqua" w:hAnsi="Book Antiqua" w:cs="Arial"/>
                <w:sz w:val="24"/>
                <w:szCs w:val="24"/>
              </w:rPr>
              <w:t>median (IQR)</w:t>
            </w:r>
          </w:p>
        </w:tc>
        <w:tc>
          <w:tcPr>
            <w:tcW w:w="1424" w:type="dxa"/>
          </w:tcPr>
          <w:p w14:paraId="66C90606" w14:textId="00EBF698"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29 (26,</w:t>
            </w:r>
            <w:r w:rsidR="00716F51" w:rsidRPr="005C4398">
              <w:rPr>
                <w:rFonts w:ascii="Book Antiqua" w:hAnsi="Book Antiqua" w:cs="Arial"/>
                <w:sz w:val="24"/>
                <w:szCs w:val="24"/>
              </w:rPr>
              <w:t xml:space="preserve"> </w:t>
            </w:r>
            <w:r w:rsidRPr="005C4398">
              <w:rPr>
                <w:rFonts w:ascii="Book Antiqua" w:hAnsi="Book Antiqua" w:cs="Arial"/>
                <w:sz w:val="24"/>
                <w:szCs w:val="24"/>
              </w:rPr>
              <w:t>33)</w:t>
            </w:r>
          </w:p>
        </w:tc>
        <w:tc>
          <w:tcPr>
            <w:tcW w:w="1457" w:type="dxa"/>
          </w:tcPr>
          <w:p w14:paraId="48F8F270" w14:textId="078AD08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27 (25,</w:t>
            </w:r>
            <w:r w:rsidR="00716F51" w:rsidRPr="005C4398">
              <w:rPr>
                <w:rFonts w:ascii="Book Antiqua" w:hAnsi="Book Antiqua" w:cs="Arial"/>
                <w:sz w:val="24"/>
                <w:szCs w:val="24"/>
              </w:rPr>
              <w:t xml:space="preserve"> </w:t>
            </w:r>
            <w:r w:rsidRPr="005C4398">
              <w:rPr>
                <w:rFonts w:ascii="Book Antiqua" w:hAnsi="Book Antiqua" w:cs="Arial"/>
                <w:sz w:val="24"/>
                <w:szCs w:val="24"/>
              </w:rPr>
              <w:t>31)</w:t>
            </w:r>
          </w:p>
        </w:tc>
        <w:tc>
          <w:tcPr>
            <w:tcW w:w="854" w:type="dxa"/>
          </w:tcPr>
          <w:p w14:paraId="11799FD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0.01</w:t>
            </w:r>
          </w:p>
        </w:tc>
        <w:tc>
          <w:tcPr>
            <w:tcW w:w="1264" w:type="dxa"/>
          </w:tcPr>
          <w:p w14:paraId="01F6875A" w14:textId="50448114"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28 (25,</w:t>
            </w:r>
            <w:r w:rsidR="00716F51" w:rsidRPr="005C4398">
              <w:rPr>
                <w:rFonts w:ascii="Book Antiqua" w:hAnsi="Book Antiqua" w:cs="Arial"/>
                <w:sz w:val="24"/>
                <w:szCs w:val="24"/>
              </w:rPr>
              <w:t xml:space="preserve"> </w:t>
            </w:r>
            <w:r w:rsidRPr="005C4398">
              <w:rPr>
                <w:rFonts w:ascii="Book Antiqua" w:hAnsi="Book Antiqua" w:cs="Arial"/>
                <w:sz w:val="24"/>
                <w:szCs w:val="24"/>
              </w:rPr>
              <w:t>32)</w:t>
            </w:r>
          </w:p>
        </w:tc>
        <w:tc>
          <w:tcPr>
            <w:tcW w:w="1264" w:type="dxa"/>
          </w:tcPr>
          <w:p w14:paraId="69B345A9" w14:textId="770A2490"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32 (27,</w:t>
            </w:r>
            <w:r w:rsidR="00716F51" w:rsidRPr="005C4398">
              <w:rPr>
                <w:rFonts w:ascii="Book Antiqua" w:hAnsi="Book Antiqua" w:cs="Arial"/>
                <w:sz w:val="24"/>
                <w:szCs w:val="24"/>
              </w:rPr>
              <w:t xml:space="preserve"> </w:t>
            </w:r>
            <w:r w:rsidRPr="005C4398">
              <w:rPr>
                <w:rFonts w:ascii="Book Antiqua" w:hAnsi="Book Antiqua" w:cs="Arial"/>
                <w:sz w:val="24"/>
                <w:szCs w:val="24"/>
              </w:rPr>
              <w:t>38)</w:t>
            </w:r>
          </w:p>
        </w:tc>
        <w:tc>
          <w:tcPr>
            <w:tcW w:w="854" w:type="dxa"/>
          </w:tcPr>
          <w:p w14:paraId="1D84468E"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0.039</w:t>
            </w:r>
          </w:p>
        </w:tc>
      </w:tr>
      <w:tr w:rsidR="00280137" w:rsidRPr="005C4398" w14:paraId="05868329" w14:textId="77777777" w:rsidTr="00DA4352">
        <w:trPr>
          <w:trHeight w:val="324"/>
        </w:trPr>
        <w:tc>
          <w:tcPr>
            <w:tcW w:w="2017" w:type="dxa"/>
          </w:tcPr>
          <w:p w14:paraId="135A1826" w14:textId="13CF89D0"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CAD,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025D15C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164 (72.2)</w:t>
            </w:r>
          </w:p>
        </w:tc>
        <w:tc>
          <w:tcPr>
            <w:tcW w:w="1457" w:type="dxa"/>
          </w:tcPr>
          <w:p w14:paraId="4819B1C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114 (60.0)</w:t>
            </w:r>
          </w:p>
        </w:tc>
        <w:tc>
          <w:tcPr>
            <w:tcW w:w="854" w:type="dxa"/>
          </w:tcPr>
          <w:p w14:paraId="1CC5555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0.009</w:t>
            </w:r>
          </w:p>
        </w:tc>
        <w:tc>
          <w:tcPr>
            <w:tcW w:w="1264" w:type="dxa"/>
          </w:tcPr>
          <w:p w14:paraId="5967D0B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272 (67)</w:t>
            </w:r>
          </w:p>
        </w:tc>
        <w:tc>
          <w:tcPr>
            <w:tcW w:w="1264" w:type="dxa"/>
          </w:tcPr>
          <w:p w14:paraId="7EBF85DF"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 (50)</w:t>
            </w:r>
          </w:p>
        </w:tc>
        <w:tc>
          <w:tcPr>
            <w:tcW w:w="854" w:type="dxa"/>
          </w:tcPr>
          <w:p w14:paraId="147FCA74"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0.23</w:t>
            </w:r>
          </w:p>
        </w:tc>
      </w:tr>
      <w:tr w:rsidR="00280137" w:rsidRPr="005C4398" w14:paraId="3FA5DBDC" w14:textId="77777777" w:rsidTr="00DA4352">
        <w:trPr>
          <w:trHeight w:val="324"/>
        </w:trPr>
        <w:tc>
          <w:tcPr>
            <w:tcW w:w="2017" w:type="dxa"/>
          </w:tcPr>
          <w:p w14:paraId="14626628" w14:textId="1BE69B20"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DM,</w:t>
            </w:r>
            <w:r w:rsidRPr="005C4398">
              <w:rPr>
                <w:rFonts w:ascii="Book Antiqua" w:hAnsi="Book Antiqua" w:cs="Arial"/>
                <w:i/>
                <w:iCs/>
                <w:sz w:val="24"/>
                <w:szCs w:val="24"/>
              </w:rPr>
              <w:t xml:space="preserve">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1DF5D11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89 (39.2)</w:t>
            </w:r>
          </w:p>
        </w:tc>
        <w:tc>
          <w:tcPr>
            <w:tcW w:w="1457" w:type="dxa"/>
          </w:tcPr>
          <w:p w14:paraId="7A6340E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48 (25.3)</w:t>
            </w:r>
          </w:p>
        </w:tc>
        <w:tc>
          <w:tcPr>
            <w:tcW w:w="854" w:type="dxa"/>
          </w:tcPr>
          <w:p w14:paraId="4CBE1784"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0.003</w:t>
            </w:r>
          </w:p>
        </w:tc>
        <w:tc>
          <w:tcPr>
            <w:tcW w:w="1264" w:type="dxa"/>
          </w:tcPr>
          <w:p w14:paraId="3398F9F2"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133 (33)</w:t>
            </w:r>
          </w:p>
        </w:tc>
        <w:tc>
          <w:tcPr>
            <w:tcW w:w="1264" w:type="dxa"/>
          </w:tcPr>
          <w:p w14:paraId="0EB98E56"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 (33)</w:t>
            </w:r>
          </w:p>
        </w:tc>
        <w:tc>
          <w:tcPr>
            <w:tcW w:w="854" w:type="dxa"/>
          </w:tcPr>
          <w:p w14:paraId="7F962F6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w:t>
            </w:r>
          </w:p>
        </w:tc>
      </w:tr>
      <w:tr w:rsidR="00280137" w:rsidRPr="005C4398" w14:paraId="33EF857B" w14:textId="77777777" w:rsidTr="00DA4352">
        <w:trPr>
          <w:trHeight w:val="56"/>
        </w:trPr>
        <w:tc>
          <w:tcPr>
            <w:tcW w:w="2017" w:type="dxa"/>
          </w:tcPr>
          <w:p w14:paraId="58F0658E" w14:textId="359AF7AB"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Afib,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1974E23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42 (19)</w:t>
            </w:r>
          </w:p>
        </w:tc>
        <w:tc>
          <w:tcPr>
            <w:tcW w:w="1457" w:type="dxa"/>
          </w:tcPr>
          <w:p w14:paraId="3417F5F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39 (21)</w:t>
            </w:r>
          </w:p>
        </w:tc>
        <w:tc>
          <w:tcPr>
            <w:tcW w:w="854" w:type="dxa"/>
          </w:tcPr>
          <w:p w14:paraId="1644846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0.62</w:t>
            </w:r>
          </w:p>
        </w:tc>
        <w:tc>
          <w:tcPr>
            <w:tcW w:w="1264" w:type="dxa"/>
          </w:tcPr>
          <w:p w14:paraId="5D979A8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78 (19)</w:t>
            </w:r>
          </w:p>
        </w:tc>
        <w:tc>
          <w:tcPr>
            <w:tcW w:w="1264" w:type="dxa"/>
          </w:tcPr>
          <w:p w14:paraId="1C0F778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3 (25)</w:t>
            </w:r>
          </w:p>
        </w:tc>
        <w:tc>
          <w:tcPr>
            <w:tcW w:w="854" w:type="dxa"/>
          </w:tcPr>
          <w:p w14:paraId="1869F52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0.71</w:t>
            </w:r>
          </w:p>
        </w:tc>
      </w:tr>
      <w:tr w:rsidR="00280137" w:rsidRPr="005C4398" w14:paraId="51DB5E27" w14:textId="77777777" w:rsidTr="00DA4352">
        <w:trPr>
          <w:trHeight w:val="56"/>
        </w:trPr>
        <w:tc>
          <w:tcPr>
            <w:tcW w:w="2017" w:type="dxa"/>
          </w:tcPr>
          <w:p w14:paraId="06E09A20" w14:textId="151C23F4"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AICD/PM,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71857A5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 (5)</w:t>
            </w:r>
          </w:p>
        </w:tc>
        <w:tc>
          <w:tcPr>
            <w:tcW w:w="1457" w:type="dxa"/>
          </w:tcPr>
          <w:p w14:paraId="28B25436"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 (5)</w:t>
            </w:r>
          </w:p>
        </w:tc>
        <w:tc>
          <w:tcPr>
            <w:tcW w:w="854" w:type="dxa"/>
          </w:tcPr>
          <w:p w14:paraId="5C556CE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1.00</w:t>
            </w:r>
          </w:p>
        </w:tc>
        <w:tc>
          <w:tcPr>
            <w:tcW w:w="1264" w:type="dxa"/>
          </w:tcPr>
          <w:p w14:paraId="544029E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20 (5)</w:t>
            </w:r>
          </w:p>
        </w:tc>
        <w:tc>
          <w:tcPr>
            <w:tcW w:w="1264" w:type="dxa"/>
          </w:tcPr>
          <w:p w14:paraId="3C94FF34"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 (8)</w:t>
            </w:r>
          </w:p>
        </w:tc>
        <w:tc>
          <w:tcPr>
            <w:tcW w:w="854" w:type="dxa"/>
          </w:tcPr>
          <w:p w14:paraId="3B0F37C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0.47</w:t>
            </w:r>
          </w:p>
        </w:tc>
      </w:tr>
      <w:tr w:rsidR="00280137" w:rsidRPr="005C4398" w14:paraId="459341B9" w14:textId="77777777" w:rsidTr="00DA4352">
        <w:trPr>
          <w:trHeight w:val="56"/>
        </w:trPr>
        <w:tc>
          <w:tcPr>
            <w:tcW w:w="2017" w:type="dxa"/>
          </w:tcPr>
          <w:p w14:paraId="67B7D2FC" w14:textId="739C1065"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PHTN,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1225FF1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 (6)</w:t>
            </w:r>
          </w:p>
        </w:tc>
        <w:tc>
          <w:tcPr>
            <w:tcW w:w="1457" w:type="dxa"/>
          </w:tcPr>
          <w:p w14:paraId="56B6E9C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 (4)</w:t>
            </w:r>
          </w:p>
        </w:tc>
        <w:tc>
          <w:tcPr>
            <w:tcW w:w="854" w:type="dxa"/>
          </w:tcPr>
          <w:p w14:paraId="4233060E"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0.51</w:t>
            </w:r>
          </w:p>
        </w:tc>
        <w:tc>
          <w:tcPr>
            <w:tcW w:w="1264" w:type="dxa"/>
          </w:tcPr>
          <w:p w14:paraId="3A7C189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18 (12)</w:t>
            </w:r>
          </w:p>
        </w:tc>
        <w:tc>
          <w:tcPr>
            <w:tcW w:w="1264" w:type="dxa"/>
          </w:tcPr>
          <w:p w14:paraId="45C8E42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3 (25)</w:t>
            </w:r>
          </w:p>
        </w:tc>
        <w:tc>
          <w:tcPr>
            <w:tcW w:w="854" w:type="dxa"/>
          </w:tcPr>
          <w:p w14:paraId="46E4761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0.018</w:t>
            </w:r>
          </w:p>
        </w:tc>
      </w:tr>
      <w:tr w:rsidR="00280137" w:rsidRPr="005C4398" w14:paraId="76865A63" w14:textId="77777777" w:rsidTr="00DA4352">
        <w:trPr>
          <w:trHeight w:val="56"/>
        </w:trPr>
        <w:tc>
          <w:tcPr>
            <w:tcW w:w="2017" w:type="dxa"/>
          </w:tcPr>
          <w:p w14:paraId="3D4D293A" w14:textId="452DDAD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IE,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543379C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 (1)</w:t>
            </w:r>
          </w:p>
        </w:tc>
        <w:tc>
          <w:tcPr>
            <w:tcW w:w="1457" w:type="dxa"/>
          </w:tcPr>
          <w:p w14:paraId="55D47E3F"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 (2)</w:t>
            </w:r>
          </w:p>
        </w:tc>
        <w:tc>
          <w:tcPr>
            <w:tcW w:w="854" w:type="dxa"/>
          </w:tcPr>
          <w:p w14:paraId="53FC0962"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0.42</w:t>
            </w:r>
          </w:p>
        </w:tc>
        <w:tc>
          <w:tcPr>
            <w:tcW w:w="1264" w:type="dxa"/>
          </w:tcPr>
          <w:p w14:paraId="0700CDE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 (1)</w:t>
            </w:r>
          </w:p>
        </w:tc>
        <w:tc>
          <w:tcPr>
            <w:tcW w:w="1264" w:type="dxa"/>
          </w:tcPr>
          <w:p w14:paraId="44E877A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 (0)</w:t>
            </w:r>
          </w:p>
        </w:tc>
        <w:tc>
          <w:tcPr>
            <w:tcW w:w="854" w:type="dxa"/>
          </w:tcPr>
          <w:p w14:paraId="25422B5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w:t>
            </w:r>
          </w:p>
        </w:tc>
      </w:tr>
      <w:tr w:rsidR="00280137" w:rsidRPr="005C4398" w14:paraId="0A5B6C4C" w14:textId="77777777" w:rsidTr="00DA4352">
        <w:trPr>
          <w:trHeight w:val="56"/>
        </w:trPr>
        <w:tc>
          <w:tcPr>
            <w:tcW w:w="2017" w:type="dxa"/>
          </w:tcPr>
          <w:p w14:paraId="1B466C5F" w14:textId="0B31566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LD,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77B83B4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18 (8)</w:t>
            </w:r>
          </w:p>
        </w:tc>
        <w:tc>
          <w:tcPr>
            <w:tcW w:w="1457" w:type="dxa"/>
          </w:tcPr>
          <w:p w14:paraId="71C6C032"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 (5)</w:t>
            </w:r>
          </w:p>
        </w:tc>
        <w:tc>
          <w:tcPr>
            <w:tcW w:w="854" w:type="dxa"/>
          </w:tcPr>
          <w:p w14:paraId="70C8415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0.23</w:t>
            </w:r>
          </w:p>
        </w:tc>
        <w:tc>
          <w:tcPr>
            <w:tcW w:w="1264" w:type="dxa"/>
          </w:tcPr>
          <w:p w14:paraId="4D8068B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27 (7)</w:t>
            </w:r>
          </w:p>
        </w:tc>
        <w:tc>
          <w:tcPr>
            <w:tcW w:w="1264" w:type="dxa"/>
          </w:tcPr>
          <w:p w14:paraId="523E564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 (0)</w:t>
            </w:r>
          </w:p>
        </w:tc>
        <w:tc>
          <w:tcPr>
            <w:tcW w:w="854" w:type="dxa"/>
          </w:tcPr>
          <w:p w14:paraId="3C7FB54F"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w:t>
            </w:r>
          </w:p>
        </w:tc>
      </w:tr>
      <w:tr w:rsidR="00280137" w:rsidRPr="005C4398" w14:paraId="559C5308" w14:textId="77777777" w:rsidTr="00DA4352">
        <w:trPr>
          <w:trHeight w:val="56"/>
        </w:trPr>
        <w:tc>
          <w:tcPr>
            <w:tcW w:w="2017" w:type="dxa"/>
          </w:tcPr>
          <w:p w14:paraId="705655DB" w14:textId="7ECB8CC5"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KD,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3B289FE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53 (23)</w:t>
            </w:r>
          </w:p>
        </w:tc>
        <w:tc>
          <w:tcPr>
            <w:tcW w:w="1457" w:type="dxa"/>
          </w:tcPr>
          <w:p w14:paraId="208A552E"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35 (18)</w:t>
            </w:r>
          </w:p>
        </w:tc>
        <w:tc>
          <w:tcPr>
            <w:tcW w:w="854" w:type="dxa"/>
          </w:tcPr>
          <w:p w14:paraId="75F28266"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0.23</w:t>
            </w:r>
          </w:p>
        </w:tc>
        <w:tc>
          <w:tcPr>
            <w:tcW w:w="1264" w:type="dxa"/>
          </w:tcPr>
          <w:p w14:paraId="7381883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86 (21)</w:t>
            </w:r>
          </w:p>
        </w:tc>
        <w:tc>
          <w:tcPr>
            <w:tcW w:w="1264" w:type="dxa"/>
          </w:tcPr>
          <w:p w14:paraId="4B53043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 (17)</w:t>
            </w:r>
          </w:p>
        </w:tc>
        <w:tc>
          <w:tcPr>
            <w:tcW w:w="854" w:type="dxa"/>
          </w:tcPr>
          <w:p w14:paraId="4AD4826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0.78</w:t>
            </w:r>
          </w:p>
        </w:tc>
      </w:tr>
      <w:tr w:rsidR="00280137" w:rsidRPr="005C4398" w14:paraId="40402ABF" w14:textId="77777777" w:rsidTr="00DA4352">
        <w:trPr>
          <w:trHeight w:val="56"/>
        </w:trPr>
        <w:tc>
          <w:tcPr>
            <w:tcW w:w="2017" w:type="dxa"/>
          </w:tcPr>
          <w:p w14:paraId="692A4607" w14:textId="61E450FC"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IS,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15CD5882"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 (4)</w:t>
            </w:r>
          </w:p>
        </w:tc>
        <w:tc>
          <w:tcPr>
            <w:tcW w:w="1457" w:type="dxa"/>
          </w:tcPr>
          <w:p w14:paraId="01C91E2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 (3)</w:t>
            </w:r>
          </w:p>
        </w:tc>
        <w:tc>
          <w:tcPr>
            <w:tcW w:w="854" w:type="dxa"/>
          </w:tcPr>
          <w:p w14:paraId="1B96E7CF"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0.61</w:t>
            </w:r>
          </w:p>
        </w:tc>
        <w:tc>
          <w:tcPr>
            <w:tcW w:w="1264" w:type="dxa"/>
          </w:tcPr>
          <w:p w14:paraId="0747ACA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16 (4)</w:t>
            </w:r>
          </w:p>
        </w:tc>
        <w:tc>
          <w:tcPr>
            <w:tcW w:w="1264" w:type="dxa"/>
          </w:tcPr>
          <w:p w14:paraId="63B7FD0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 (0)</w:t>
            </w:r>
          </w:p>
        </w:tc>
        <w:tc>
          <w:tcPr>
            <w:tcW w:w="854" w:type="dxa"/>
          </w:tcPr>
          <w:p w14:paraId="2471E3E2"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w:t>
            </w:r>
          </w:p>
        </w:tc>
      </w:tr>
      <w:tr w:rsidR="00280137" w:rsidRPr="005C4398" w14:paraId="58EFE851" w14:textId="77777777" w:rsidTr="00DA4352">
        <w:trPr>
          <w:trHeight w:val="56"/>
        </w:trPr>
        <w:tc>
          <w:tcPr>
            <w:tcW w:w="2017" w:type="dxa"/>
          </w:tcPr>
          <w:p w14:paraId="78B4AC76" w14:textId="0F03B149"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Elective surgery,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46492B3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175 (77)</w:t>
            </w:r>
          </w:p>
        </w:tc>
        <w:tc>
          <w:tcPr>
            <w:tcW w:w="1457" w:type="dxa"/>
          </w:tcPr>
          <w:p w14:paraId="000BE30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143 (75)</w:t>
            </w:r>
          </w:p>
        </w:tc>
        <w:tc>
          <w:tcPr>
            <w:tcW w:w="854" w:type="dxa"/>
          </w:tcPr>
          <w:p w14:paraId="63115BA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0.73</w:t>
            </w:r>
          </w:p>
        </w:tc>
        <w:tc>
          <w:tcPr>
            <w:tcW w:w="1264" w:type="dxa"/>
          </w:tcPr>
          <w:p w14:paraId="2BF62D4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309 (76)</w:t>
            </w:r>
          </w:p>
        </w:tc>
        <w:tc>
          <w:tcPr>
            <w:tcW w:w="1264" w:type="dxa"/>
          </w:tcPr>
          <w:p w14:paraId="1E32C2F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 (75)</w:t>
            </w:r>
          </w:p>
        </w:tc>
        <w:tc>
          <w:tcPr>
            <w:tcW w:w="854" w:type="dxa"/>
          </w:tcPr>
          <w:p w14:paraId="1C6E925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w:t>
            </w:r>
          </w:p>
        </w:tc>
      </w:tr>
      <w:tr w:rsidR="00716F51" w:rsidRPr="005C4398" w14:paraId="0FAFAD17" w14:textId="77777777" w:rsidTr="00DA4352">
        <w:trPr>
          <w:trHeight w:val="308"/>
        </w:trPr>
        <w:tc>
          <w:tcPr>
            <w:tcW w:w="2017" w:type="dxa"/>
          </w:tcPr>
          <w:p w14:paraId="6026AEBF" w14:textId="42ECB822"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ASA, </w:t>
            </w:r>
            <w:r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6D51D701" w14:textId="16428804" w:rsidR="00716F51" w:rsidRPr="005C4398" w:rsidRDefault="00716F51" w:rsidP="005C4398">
            <w:pPr>
              <w:adjustRightInd w:val="0"/>
              <w:snapToGrid w:val="0"/>
              <w:spacing w:line="360" w:lineRule="auto"/>
              <w:jc w:val="both"/>
              <w:rPr>
                <w:rFonts w:ascii="Book Antiqua" w:hAnsi="Book Antiqua" w:cs="Arial"/>
                <w:sz w:val="24"/>
                <w:szCs w:val="24"/>
              </w:rPr>
            </w:pPr>
          </w:p>
        </w:tc>
        <w:tc>
          <w:tcPr>
            <w:tcW w:w="1457" w:type="dxa"/>
          </w:tcPr>
          <w:p w14:paraId="24B3BAE0" w14:textId="2CB48736" w:rsidR="00716F51" w:rsidRPr="005C4398" w:rsidRDefault="00716F51" w:rsidP="005C4398">
            <w:pPr>
              <w:adjustRightInd w:val="0"/>
              <w:snapToGrid w:val="0"/>
              <w:spacing w:line="360" w:lineRule="auto"/>
              <w:jc w:val="both"/>
              <w:rPr>
                <w:rFonts w:ascii="Book Antiqua" w:hAnsi="Book Antiqua" w:cs="Arial"/>
                <w:sz w:val="24"/>
                <w:szCs w:val="24"/>
              </w:rPr>
            </w:pPr>
          </w:p>
        </w:tc>
        <w:tc>
          <w:tcPr>
            <w:tcW w:w="854" w:type="dxa"/>
          </w:tcPr>
          <w:p w14:paraId="210D34A9" w14:textId="515C8C27"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0.42</w:t>
            </w:r>
          </w:p>
        </w:tc>
        <w:tc>
          <w:tcPr>
            <w:tcW w:w="1264" w:type="dxa"/>
          </w:tcPr>
          <w:p w14:paraId="75932AF2" w14:textId="7EC33571" w:rsidR="00716F51" w:rsidRPr="005C4398" w:rsidRDefault="00716F51" w:rsidP="005C4398">
            <w:pPr>
              <w:adjustRightInd w:val="0"/>
              <w:snapToGrid w:val="0"/>
              <w:spacing w:line="360" w:lineRule="auto"/>
              <w:jc w:val="both"/>
              <w:rPr>
                <w:rFonts w:ascii="Book Antiqua" w:hAnsi="Book Antiqua" w:cs="Arial"/>
                <w:sz w:val="24"/>
                <w:szCs w:val="24"/>
              </w:rPr>
            </w:pPr>
          </w:p>
        </w:tc>
        <w:tc>
          <w:tcPr>
            <w:tcW w:w="1264" w:type="dxa"/>
          </w:tcPr>
          <w:p w14:paraId="4A0ED5A9" w14:textId="690A06F6" w:rsidR="00716F51" w:rsidRPr="005C4398" w:rsidRDefault="00716F51" w:rsidP="005C4398">
            <w:pPr>
              <w:adjustRightInd w:val="0"/>
              <w:snapToGrid w:val="0"/>
              <w:spacing w:line="360" w:lineRule="auto"/>
              <w:jc w:val="both"/>
              <w:rPr>
                <w:rFonts w:ascii="Book Antiqua" w:hAnsi="Book Antiqua" w:cs="Arial"/>
                <w:sz w:val="24"/>
                <w:szCs w:val="24"/>
              </w:rPr>
            </w:pPr>
          </w:p>
        </w:tc>
        <w:tc>
          <w:tcPr>
            <w:tcW w:w="854" w:type="dxa"/>
          </w:tcPr>
          <w:p w14:paraId="4E28D63C" w14:textId="3690CAF5"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0.02</w:t>
            </w:r>
          </w:p>
        </w:tc>
      </w:tr>
      <w:tr w:rsidR="00716F51" w:rsidRPr="005C4398" w14:paraId="1BA8BCD9" w14:textId="77777777" w:rsidTr="00DA4352">
        <w:trPr>
          <w:trHeight w:val="369"/>
        </w:trPr>
        <w:tc>
          <w:tcPr>
            <w:tcW w:w="2017" w:type="dxa"/>
          </w:tcPr>
          <w:p w14:paraId="7B01CDDF" w14:textId="4C796674" w:rsidR="00716F51" w:rsidRPr="005C4398" w:rsidRDefault="00716F51" w:rsidP="005C4398">
            <w:pPr>
              <w:adjustRightInd w:val="0"/>
              <w:snapToGrid w:val="0"/>
              <w:spacing w:line="360" w:lineRule="auto"/>
              <w:ind w:leftChars="50" w:left="110"/>
              <w:jc w:val="both"/>
              <w:rPr>
                <w:rFonts w:ascii="Book Antiqua" w:hAnsi="Book Antiqua" w:cs="Arial"/>
                <w:sz w:val="24"/>
                <w:szCs w:val="24"/>
              </w:rPr>
            </w:pPr>
            <w:r w:rsidRPr="005C4398">
              <w:rPr>
                <w:rFonts w:ascii="Book Antiqua" w:hAnsi="Book Antiqua" w:cs="Arial"/>
                <w:sz w:val="24"/>
                <w:szCs w:val="24"/>
              </w:rPr>
              <w:t>2</w:t>
            </w:r>
          </w:p>
        </w:tc>
        <w:tc>
          <w:tcPr>
            <w:tcW w:w="1424" w:type="dxa"/>
          </w:tcPr>
          <w:p w14:paraId="0F43DF0C" w14:textId="64002294"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 (0.5)</w:t>
            </w:r>
          </w:p>
        </w:tc>
        <w:tc>
          <w:tcPr>
            <w:tcW w:w="1457" w:type="dxa"/>
          </w:tcPr>
          <w:p w14:paraId="39D08CBA" w14:textId="518B15DD"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 (0.4)</w:t>
            </w:r>
          </w:p>
        </w:tc>
        <w:tc>
          <w:tcPr>
            <w:tcW w:w="854" w:type="dxa"/>
          </w:tcPr>
          <w:p w14:paraId="10B38C59"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c>
          <w:tcPr>
            <w:tcW w:w="1264" w:type="dxa"/>
          </w:tcPr>
          <w:p w14:paraId="531BDE77" w14:textId="66842238"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 (0.5)</w:t>
            </w:r>
          </w:p>
        </w:tc>
        <w:tc>
          <w:tcPr>
            <w:tcW w:w="1264" w:type="dxa"/>
          </w:tcPr>
          <w:p w14:paraId="6F32548B" w14:textId="5B4D5A8B"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 (0)</w:t>
            </w:r>
          </w:p>
        </w:tc>
        <w:tc>
          <w:tcPr>
            <w:tcW w:w="854" w:type="dxa"/>
          </w:tcPr>
          <w:p w14:paraId="78E2461D"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r>
      <w:tr w:rsidR="00716F51" w:rsidRPr="005C4398" w14:paraId="67E6BA71" w14:textId="77777777" w:rsidTr="00DA4352">
        <w:trPr>
          <w:trHeight w:val="342"/>
        </w:trPr>
        <w:tc>
          <w:tcPr>
            <w:tcW w:w="2017" w:type="dxa"/>
          </w:tcPr>
          <w:p w14:paraId="1F745FBA" w14:textId="05047F82" w:rsidR="00716F51" w:rsidRPr="005C4398" w:rsidRDefault="00716F51" w:rsidP="005C4398">
            <w:pPr>
              <w:adjustRightInd w:val="0"/>
              <w:snapToGrid w:val="0"/>
              <w:spacing w:line="360" w:lineRule="auto"/>
              <w:ind w:leftChars="50" w:left="110"/>
              <w:jc w:val="both"/>
              <w:rPr>
                <w:rFonts w:ascii="Book Antiqua" w:hAnsi="Book Antiqua" w:cs="Arial"/>
                <w:sz w:val="24"/>
                <w:szCs w:val="24"/>
              </w:rPr>
            </w:pPr>
            <w:r w:rsidRPr="005C4398">
              <w:rPr>
                <w:rFonts w:ascii="Book Antiqua" w:hAnsi="Book Antiqua" w:cs="Arial"/>
                <w:sz w:val="24"/>
                <w:szCs w:val="24"/>
              </w:rPr>
              <w:t>3</w:t>
            </w:r>
          </w:p>
        </w:tc>
        <w:tc>
          <w:tcPr>
            <w:tcW w:w="1424" w:type="dxa"/>
          </w:tcPr>
          <w:p w14:paraId="4E89137F" w14:textId="1DA62706"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94 (49)</w:t>
            </w:r>
          </w:p>
        </w:tc>
        <w:tc>
          <w:tcPr>
            <w:tcW w:w="1457" w:type="dxa"/>
          </w:tcPr>
          <w:p w14:paraId="7BBDE06D" w14:textId="248346AD"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94 (41)</w:t>
            </w:r>
          </w:p>
        </w:tc>
        <w:tc>
          <w:tcPr>
            <w:tcW w:w="854" w:type="dxa"/>
          </w:tcPr>
          <w:p w14:paraId="3E57A803"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c>
          <w:tcPr>
            <w:tcW w:w="1264" w:type="dxa"/>
          </w:tcPr>
          <w:p w14:paraId="43D56304" w14:textId="30AD7F81"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186 (46)</w:t>
            </w:r>
          </w:p>
        </w:tc>
        <w:tc>
          <w:tcPr>
            <w:tcW w:w="1264" w:type="dxa"/>
          </w:tcPr>
          <w:p w14:paraId="6C4467D1" w14:textId="522BF252"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 (17)</w:t>
            </w:r>
          </w:p>
        </w:tc>
        <w:tc>
          <w:tcPr>
            <w:tcW w:w="854" w:type="dxa"/>
          </w:tcPr>
          <w:p w14:paraId="174FB530"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r>
      <w:tr w:rsidR="00716F51" w:rsidRPr="005C4398" w14:paraId="1A64308B" w14:textId="77777777" w:rsidTr="00DA4352">
        <w:trPr>
          <w:trHeight w:val="287"/>
        </w:trPr>
        <w:tc>
          <w:tcPr>
            <w:tcW w:w="2017" w:type="dxa"/>
          </w:tcPr>
          <w:p w14:paraId="65B97456" w14:textId="2E6DE5FA" w:rsidR="00716F51" w:rsidRPr="005C4398" w:rsidRDefault="00716F51" w:rsidP="005C4398">
            <w:pPr>
              <w:adjustRightInd w:val="0"/>
              <w:snapToGrid w:val="0"/>
              <w:spacing w:line="360" w:lineRule="auto"/>
              <w:ind w:leftChars="50" w:left="110"/>
              <w:jc w:val="both"/>
              <w:rPr>
                <w:rFonts w:ascii="Book Antiqua" w:hAnsi="Book Antiqua" w:cs="Arial"/>
                <w:sz w:val="24"/>
                <w:szCs w:val="24"/>
              </w:rPr>
            </w:pPr>
            <w:r w:rsidRPr="005C4398">
              <w:rPr>
                <w:rFonts w:ascii="Book Antiqua" w:hAnsi="Book Antiqua" w:cs="Arial"/>
                <w:sz w:val="24"/>
                <w:szCs w:val="24"/>
              </w:rPr>
              <w:t>4</w:t>
            </w:r>
          </w:p>
        </w:tc>
        <w:tc>
          <w:tcPr>
            <w:tcW w:w="1424" w:type="dxa"/>
          </w:tcPr>
          <w:p w14:paraId="16B0EF65" w14:textId="71212CB1"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94 (49)</w:t>
            </w:r>
          </w:p>
        </w:tc>
        <w:tc>
          <w:tcPr>
            <w:tcW w:w="1457" w:type="dxa"/>
          </w:tcPr>
          <w:p w14:paraId="1CDCBB9A" w14:textId="6D5B5D2A"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130 (57)</w:t>
            </w:r>
          </w:p>
        </w:tc>
        <w:tc>
          <w:tcPr>
            <w:tcW w:w="854" w:type="dxa"/>
          </w:tcPr>
          <w:p w14:paraId="5B15C87A"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c>
          <w:tcPr>
            <w:tcW w:w="1264" w:type="dxa"/>
          </w:tcPr>
          <w:p w14:paraId="6DB8DFBC" w14:textId="690C7FB1"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215 (53)</w:t>
            </w:r>
          </w:p>
        </w:tc>
        <w:tc>
          <w:tcPr>
            <w:tcW w:w="1264" w:type="dxa"/>
          </w:tcPr>
          <w:p w14:paraId="686C3352" w14:textId="568C8672"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 (75)</w:t>
            </w:r>
          </w:p>
        </w:tc>
        <w:tc>
          <w:tcPr>
            <w:tcW w:w="854" w:type="dxa"/>
          </w:tcPr>
          <w:p w14:paraId="19F9ACBB"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r>
      <w:tr w:rsidR="00716F51" w:rsidRPr="005C4398" w14:paraId="3A187CD8" w14:textId="77777777" w:rsidTr="00DA4352">
        <w:trPr>
          <w:trHeight w:val="430"/>
        </w:trPr>
        <w:tc>
          <w:tcPr>
            <w:tcW w:w="2017" w:type="dxa"/>
          </w:tcPr>
          <w:p w14:paraId="5E8DF1F5" w14:textId="00113013" w:rsidR="00716F51" w:rsidRPr="005C4398" w:rsidRDefault="00716F51" w:rsidP="005C4398">
            <w:pPr>
              <w:adjustRightInd w:val="0"/>
              <w:snapToGrid w:val="0"/>
              <w:spacing w:line="360" w:lineRule="auto"/>
              <w:ind w:leftChars="50" w:left="110"/>
              <w:jc w:val="both"/>
              <w:rPr>
                <w:rFonts w:ascii="Book Antiqua" w:hAnsi="Book Antiqua" w:cs="Arial"/>
                <w:sz w:val="24"/>
                <w:szCs w:val="24"/>
              </w:rPr>
            </w:pPr>
            <w:r w:rsidRPr="005C4398">
              <w:rPr>
                <w:rFonts w:ascii="Book Antiqua" w:hAnsi="Book Antiqua" w:cs="Arial"/>
                <w:sz w:val="24"/>
                <w:szCs w:val="24"/>
              </w:rPr>
              <w:t>5</w:t>
            </w:r>
          </w:p>
        </w:tc>
        <w:tc>
          <w:tcPr>
            <w:tcW w:w="1424" w:type="dxa"/>
          </w:tcPr>
          <w:p w14:paraId="068822F1" w14:textId="1244B6B0"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 (0.5)</w:t>
            </w:r>
          </w:p>
        </w:tc>
        <w:tc>
          <w:tcPr>
            <w:tcW w:w="1457" w:type="dxa"/>
          </w:tcPr>
          <w:p w14:paraId="2FB13059" w14:textId="2B9424FA"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 (0.9)</w:t>
            </w:r>
          </w:p>
        </w:tc>
        <w:tc>
          <w:tcPr>
            <w:tcW w:w="854" w:type="dxa"/>
          </w:tcPr>
          <w:p w14:paraId="3B989409"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c>
          <w:tcPr>
            <w:tcW w:w="1264" w:type="dxa"/>
          </w:tcPr>
          <w:p w14:paraId="6773DE9B" w14:textId="4B6E7F0A"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 (0.5)</w:t>
            </w:r>
          </w:p>
        </w:tc>
        <w:tc>
          <w:tcPr>
            <w:tcW w:w="1264" w:type="dxa"/>
          </w:tcPr>
          <w:p w14:paraId="632FC922" w14:textId="45BF4A27" w:rsidR="00716F51" w:rsidRPr="005C4398" w:rsidRDefault="00716F51"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 (8)</w:t>
            </w:r>
          </w:p>
        </w:tc>
        <w:tc>
          <w:tcPr>
            <w:tcW w:w="854" w:type="dxa"/>
          </w:tcPr>
          <w:p w14:paraId="3B43FB9D" w14:textId="77777777" w:rsidR="00716F51" w:rsidRPr="005C4398" w:rsidRDefault="00716F51" w:rsidP="005C4398">
            <w:pPr>
              <w:adjustRightInd w:val="0"/>
              <w:snapToGrid w:val="0"/>
              <w:spacing w:line="360" w:lineRule="auto"/>
              <w:jc w:val="both"/>
              <w:rPr>
                <w:rFonts w:ascii="Book Antiqua" w:hAnsi="Book Antiqua" w:cs="Arial"/>
                <w:sz w:val="24"/>
                <w:szCs w:val="24"/>
              </w:rPr>
            </w:pPr>
          </w:p>
        </w:tc>
      </w:tr>
      <w:tr w:rsidR="00280137" w:rsidRPr="005C4398" w14:paraId="049D15E6" w14:textId="77777777" w:rsidTr="00DA4352">
        <w:trPr>
          <w:trHeight w:val="56"/>
        </w:trPr>
        <w:tc>
          <w:tcPr>
            <w:tcW w:w="2017" w:type="dxa"/>
          </w:tcPr>
          <w:p w14:paraId="61901768" w14:textId="58DF38E6"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EF%, median (IQR)</w:t>
            </w:r>
          </w:p>
        </w:tc>
        <w:tc>
          <w:tcPr>
            <w:tcW w:w="1424" w:type="dxa"/>
          </w:tcPr>
          <w:p w14:paraId="6FDED8A1" w14:textId="775FD91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60 (51,</w:t>
            </w:r>
            <w:r w:rsidR="00716F51" w:rsidRPr="005C4398">
              <w:rPr>
                <w:rFonts w:ascii="Book Antiqua" w:hAnsi="Book Antiqua" w:cs="Arial"/>
                <w:sz w:val="24"/>
                <w:szCs w:val="24"/>
              </w:rPr>
              <w:t xml:space="preserve"> </w:t>
            </w:r>
            <w:r w:rsidRPr="005C4398">
              <w:rPr>
                <w:rFonts w:ascii="Book Antiqua" w:hAnsi="Book Antiqua" w:cs="Arial"/>
                <w:sz w:val="24"/>
                <w:szCs w:val="24"/>
              </w:rPr>
              <w:t>64)</w:t>
            </w:r>
          </w:p>
        </w:tc>
        <w:tc>
          <w:tcPr>
            <w:tcW w:w="1457" w:type="dxa"/>
          </w:tcPr>
          <w:p w14:paraId="53298F40" w14:textId="5A4C2BAD"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62 (54,</w:t>
            </w:r>
            <w:r w:rsidR="00716F51" w:rsidRPr="005C4398">
              <w:rPr>
                <w:rFonts w:ascii="Book Antiqua" w:hAnsi="Book Antiqua" w:cs="Arial"/>
                <w:sz w:val="24"/>
                <w:szCs w:val="24"/>
              </w:rPr>
              <w:t xml:space="preserve"> </w:t>
            </w:r>
            <w:r w:rsidRPr="005C4398">
              <w:rPr>
                <w:rFonts w:ascii="Book Antiqua" w:hAnsi="Book Antiqua" w:cs="Arial"/>
                <w:sz w:val="24"/>
                <w:szCs w:val="24"/>
              </w:rPr>
              <w:t>66)</w:t>
            </w:r>
          </w:p>
        </w:tc>
        <w:tc>
          <w:tcPr>
            <w:tcW w:w="854" w:type="dxa"/>
          </w:tcPr>
          <w:p w14:paraId="7C696057"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0.29</w:t>
            </w:r>
          </w:p>
        </w:tc>
        <w:tc>
          <w:tcPr>
            <w:tcW w:w="1264" w:type="dxa"/>
          </w:tcPr>
          <w:p w14:paraId="71A1DE7E" w14:textId="5801988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60 (53,</w:t>
            </w:r>
            <w:r w:rsidR="00716F51" w:rsidRPr="005C4398">
              <w:rPr>
                <w:rFonts w:ascii="Book Antiqua" w:hAnsi="Book Antiqua" w:cs="Arial"/>
                <w:sz w:val="24"/>
                <w:szCs w:val="24"/>
              </w:rPr>
              <w:t xml:space="preserve"> </w:t>
            </w:r>
            <w:r w:rsidRPr="005C4398">
              <w:rPr>
                <w:rFonts w:ascii="Book Antiqua" w:hAnsi="Book Antiqua" w:cs="Arial"/>
                <w:sz w:val="24"/>
                <w:szCs w:val="24"/>
              </w:rPr>
              <w:t>65)</w:t>
            </w:r>
          </w:p>
        </w:tc>
        <w:tc>
          <w:tcPr>
            <w:tcW w:w="1264" w:type="dxa"/>
          </w:tcPr>
          <w:p w14:paraId="69E16F66" w14:textId="5B299568"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62 (53,</w:t>
            </w:r>
            <w:r w:rsidR="00716F51" w:rsidRPr="005C4398">
              <w:rPr>
                <w:rFonts w:ascii="Book Antiqua" w:hAnsi="Book Antiqua" w:cs="Arial"/>
                <w:sz w:val="24"/>
                <w:szCs w:val="24"/>
              </w:rPr>
              <w:t xml:space="preserve"> </w:t>
            </w:r>
            <w:r w:rsidRPr="005C4398">
              <w:rPr>
                <w:rFonts w:ascii="Book Antiqua" w:hAnsi="Book Antiqua" w:cs="Arial"/>
                <w:sz w:val="24"/>
                <w:szCs w:val="24"/>
              </w:rPr>
              <w:t>67)</w:t>
            </w:r>
          </w:p>
        </w:tc>
        <w:tc>
          <w:tcPr>
            <w:tcW w:w="854" w:type="dxa"/>
          </w:tcPr>
          <w:p w14:paraId="087B7DF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0.62</w:t>
            </w:r>
          </w:p>
        </w:tc>
      </w:tr>
      <w:tr w:rsidR="00280137" w:rsidRPr="005C4398" w14:paraId="3AB820EA" w14:textId="77777777" w:rsidTr="00DA4352">
        <w:trPr>
          <w:trHeight w:val="56"/>
        </w:trPr>
        <w:tc>
          <w:tcPr>
            <w:tcW w:w="2017" w:type="dxa"/>
          </w:tcPr>
          <w:p w14:paraId="195DDADE"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BT,  median </w:t>
            </w:r>
            <w:r w:rsidRPr="005C4398">
              <w:rPr>
                <w:rFonts w:ascii="Book Antiqua" w:hAnsi="Book Antiqua" w:cs="Arial"/>
                <w:sz w:val="24"/>
                <w:szCs w:val="24"/>
              </w:rPr>
              <w:lastRenderedPageBreak/>
              <w:t>(IQR)</w:t>
            </w:r>
          </w:p>
        </w:tc>
        <w:tc>
          <w:tcPr>
            <w:tcW w:w="1424" w:type="dxa"/>
          </w:tcPr>
          <w:p w14:paraId="40A246F9" w14:textId="331755B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lastRenderedPageBreak/>
              <w:t>117 (90,</w:t>
            </w:r>
            <w:r w:rsidR="00716F51" w:rsidRPr="005C4398">
              <w:rPr>
                <w:rFonts w:ascii="Book Antiqua" w:hAnsi="Book Antiqua" w:cs="Arial"/>
                <w:sz w:val="24"/>
                <w:szCs w:val="24"/>
              </w:rPr>
              <w:t xml:space="preserve"> </w:t>
            </w:r>
            <w:r w:rsidRPr="005C4398">
              <w:rPr>
                <w:rFonts w:ascii="Book Antiqua" w:hAnsi="Book Antiqua" w:cs="Arial"/>
                <w:sz w:val="24"/>
                <w:szCs w:val="24"/>
              </w:rPr>
              <w:lastRenderedPageBreak/>
              <w:t>150)</w:t>
            </w:r>
          </w:p>
        </w:tc>
        <w:tc>
          <w:tcPr>
            <w:tcW w:w="1457" w:type="dxa"/>
          </w:tcPr>
          <w:p w14:paraId="2C898D82" w14:textId="37347473"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lastRenderedPageBreak/>
              <w:t>114 (85,</w:t>
            </w:r>
            <w:r w:rsidR="00716F51" w:rsidRPr="005C4398">
              <w:rPr>
                <w:rFonts w:ascii="Book Antiqua" w:hAnsi="Book Antiqua" w:cs="Arial"/>
                <w:sz w:val="24"/>
                <w:szCs w:val="24"/>
              </w:rPr>
              <w:t xml:space="preserve"> </w:t>
            </w:r>
            <w:r w:rsidRPr="005C4398">
              <w:rPr>
                <w:rFonts w:ascii="Book Antiqua" w:hAnsi="Book Antiqua" w:cs="Arial"/>
                <w:sz w:val="24"/>
                <w:szCs w:val="24"/>
              </w:rPr>
              <w:lastRenderedPageBreak/>
              <w:t>148)</w:t>
            </w:r>
          </w:p>
        </w:tc>
        <w:tc>
          <w:tcPr>
            <w:tcW w:w="854" w:type="dxa"/>
          </w:tcPr>
          <w:p w14:paraId="34067FE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lastRenderedPageBreak/>
              <w:t>0.10</w:t>
            </w:r>
          </w:p>
        </w:tc>
        <w:tc>
          <w:tcPr>
            <w:tcW w:w="1264" w:type="dxa"/>
          </w:tcPr>
          <w:p w14:paraId="7865AC49" w14:textId="22C4190C"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115 (89,</w:t>
            </w:r>
            <w:r w:rsidR="00716F51" w:rsidRPr="005C4398">
              <w:rPr>
                <w:rFonts w:ascii="Book Antiqua" w:hAnsi="Book Antiqua" w:cs="Arial"/>
                <w:sz w:val="24"/>
                <w:szCs w:val="24"/>
              </w:rPr>
              <w:t xml:space="preserve"> </w:t>
            </w:r>
            <w:r w:rsidRPr="005C4398">
              <w:rPr>
                <w:rFonts w:ascii="Book Antiqua" w:hAnsi="Book Antiqua" w:cs="Arial"/>
                <w:sz w:val="24"/>
                <w:szCs w:val="24"/>
              </w:rPr>
              <w:lastRenderedPageBreak/>
              <w:t>148)</w:t>
            </w:r>
          </w:p>
        </w:tc>
        <w:tc>
          <w:tcPr>
            <w:tcW w:w="1264" w:type="dxa"/>
          </w:tcPr>
          <w:p w14:paraId="6F8F77E2" w14:textId="6555A29A"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lastRenderedPageBreak/>
              <w:t>152 (108,</w:t>
            </w:r>
            <w:r w:rsidR="00716F51" w:rsidRPr="005C4398">
              <w:rPr>
                <w:rFonts w:ascii="Book Antiqua" w:hAnsi="Book Antiqua" w:cs="Arial"/>
                <w:sz w:val="24"/>
                <w:szCs w:val="24"/>
              </w:rPr>
              <w:t xml:space="preserve"> </w:t>
            </w:r>
            <w:r w:rsidRPr="005C4398">
              <w:rPr>
                <w:rFonts w:ascii="Book Antiqua" w:hAnsi="Book Antiqua" w:cs="Arial"/>
                <w:sz w:val="24"/>
                <w:szCs w:val="24"/>
              </w:rPr>
              <w:lastRenderedPageBreak/>
              <w:t>240)</w:t>
            </w:r>
          </w:p>
        </w:tc>
        <w:tc>
          <w:tcPr>
            <w:tcW w:w="854" w:type="dxa"/>
          </w:tcPr>
          <w:p w14:paraId="6DF7139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lastRenderedPageBreak/>
              <w:t>0.000</w:t>
            </w:r>
            <w:r w:rsidRPr="005C4398">
              <w:rPr>
                <w:rFonts w:ascii="Book Antiqua" w:hAnsi="Book Antiqua" w:cs="Arial"/>
                <w:sz w:val="24"/>
                <w:szCs w:val="24"/>
              </w:rPr>
              <w:lastRenderedPageBreak/>
              <w:t>8</w:t>
            </w:r>
          </w:p>
        </w:tc>
      </w:tr>
      <w:tr w:rsidR="00280137" w:rsidRPr="005C4398" w14:paraId="4DBF05EC" w14:textId="77777777" w:rsidTr="00DA4352">
        <w:trPr>
          <w:trHeight w:val="56"/>
        </w:trPr>
        <w:tc>
          <w:tcPr>
            <w:tcW w:w="2017" w:type="dxa"/>
          </w:tcPr>
          <w:p w14:paraId="44D3715F"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lastRenderedPageBreak/>
              <w:t>CCT, median (IQR)</w:t>
            </w:r>
          </w:p>
        </w:tc>
        <w:tc>
          <w:tcPr>
            <w:tcW w:w="1424" w:type="dxa"/>
          </w:tcPr>
          <w:p w14:paraId="7EB12479" w14:textId="18A93B49"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81 (60,</w:t>
            </w:r>
            <w:r w:rsidR="00716F51" w:rsidRPr="005C4398">
              <w:rPr>
                <w:rFonts w:ascii="Book Antiqua" w:hAnsi="Book Antiqua" w:cs="Arial"/>
                <w:sz w:val="24"/>
                <w:szCs w:val="24"/>
              </w:rPr>
              <w:t xml:space="preserve"> </w:t>
            </w:r>
            <w:r w:rsidRPr="005C4398">
              <w:rPr>
                <w:rFonts w:ascii="Book Antiqua" w:hAnsi="Book Antiqua" w:cs="Arial"/>
                <w:sz w:val="24"/>
                <w:szCs w:val="24"/>
              </w:rPr>
              <w:t>105)</w:t>
            </w:r>
          </w:p>
        </w:tc>
        <w:tc>
          <w:tcPr>
            <w:tcW w:w="1457" w:type="dxa"/>
          </w:tcPr>
          <w:p w14:paraId="6CD1236D" w14:textId="5C3281C5"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77 (53,</w:t>
            </w:r>
            <w:r w:rsidR="00716F51" w:rsidRPr="005C4398">
              <w:rPr>
                <w:rFonts w:ascii="Book Antiqua" w:hAnsi="Book Antiqua" w:cs="Arial"/>
                <w:sz w:val="24"/>
                <w:szCs w:val="24"/>
              </w:rPr>
              <w:t xml:space="preserve"> </w:t>
            </w:r>
            <w:r w:rsidRPr="005C4398">
              <w:rPr>
                <w:rFonts w:ascii="Book Antiqua" w:hAnsi="Book Antiqua" w:cs="Arial"/>
                <w:sz w:val="24"/>
                <w:szCs w:val="24"/>
              </w:rPr>
              <w:t>108)</w:t>
            </w:r>
          </w:p>
        </w:tc>
        <w:tc>
          <w:tcPr>
            <w:tcW w:w="854" w:type="dxa"/>
          </w:tcPr>
          <w:p w14:paraId="2E48F4F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0.10</w:t>
            </w:r>
          </w:p>
        </w:tc>
        <w:tc>
          <w:tcPr>
            <w:tcW w:w="1264" w:type="dxa"/>
          </w:tcPr>
          <w:p w14:paraId="3FEACF58" w14:textId="2F541565"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80 (55,</w:t>
            </w:r>
            <w:r w:rsidR="00716F51" w:rsidRPr="005C4398">
              <w:rPr>
                <w:rFonts w:ascii="Book Antiqua" w:hAnsi="Book Antiqua" w:cs="Arial"/>
                <w:sz w:val="24"/>
                <w:szCs w:val="24"/>
              </w:rPr>
              <w:t xml:space="preserve"> </w:t>
            </w:r>
            <w:r w:rsidRPr="005C4398">
              <w:rPr>
                <w:rFonts w:ascii="Book Antiqua" w:hAnsi="Book Antiqua" w:cs="Arial"/>
                <w:sz w:val="24"/>
                <w:szCs w:val="24"/>
              </w:rPr>
              <w:t>105)</w:t>
            </w:r>
          </w:p>
        </w:tc>
        <w:tc>
          <w:tcPr>
            <w:tcW w:w="1264" w:type="dxa"/>
          </w:tcPr>
          <w:p w14:paraId="2E214979" w14:textId="214BD666"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111 (59,</w:t>
            </w:r>
            <w:r w:rsidR="00716F51" w:rsidRPr="005C4398">
              <w:rPr>
                <w:rFonts w:ascii="Book Antiqua" w:hAnsi="Book Antiqua" w:cs="Arial"/>
                <w:sz w:val="24"/>
                <w:szCs w:val="24"/>
              </w:rPr>
              <w:t xml:space="preserve"> </w:t>
            </w:r>
            <w:r w:rsidRPr="005C4398">
              <w:rPr>
                <w:rFonts w:ascii="Book Antiqua" w:hAnsi="Book Antiqua" w:cs="Arial"/>
                <w:sz w:val="24"/>
                <w:szCs w:val="24"/>
              </w:rPr>
              <w:t>160)</w:t>
            </w:r>
          </w:p>
        </w:tc>
        <w:tc>
          <w:tcPr>
            <w:tcW w:w="854" w:type="dxa"/>
          </w:tcPr>
          <w:p w14:paraId="4E0C6D04"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0.018</w:t>
            </w:r>
          </w:p>
        </w:tc>
      </w:tr>
      <w:tr w:rsidR="00280137" w:rsidRPr="005C4398" w14:paraId="2CF93451" w14:textId="77777777" w:rsidTr="00DA4352">
        <w:trPr>
          <w:trHeight w:val="56"/>
        </w:trPr>
        <w:tc>
          <w:tcPr>
            <w:tcW w:w="2017" w:type="dxa"/>
          </w:tcPr>
          <w:p w14:paraId="345315E9" w14:textId="08E448EC"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Transfusion, </w:t>
            </w:r>
            <w:r w:rsidR="00573EC2" w:rsidRPr="005C4398">
              <w:rPr>
                <w:rFonts w:ascii="Book Antiqua" w:hAnsi="Book Antiqua" w:cs="Arial"/>
                <w:sz w:val="24"/>
                <w:szCs w:val="24"/>
              </w:rPr>
              <w:t>n</w:t>
            </w:r>
            <w:r w:rsidRPr="005C4398">
              <w:rPr>
                <w:rFonts w:ascii="Book Antiqua" w:hAnsi="Book Antiqua" w:cs="Arial"/>
                <w:sz w:val="24"/>
                <w:szCs w:val="24"/>
              </w:rPr>
              <w:t xml:space="preserve"> (%)</w:t>
            </w:r>
          </w:p>
        </w:tc>
        <w:tc>
          <w:tcPr>
            <w:tcW w:w="1424" w:type="dxa"/>
          </w:tcPr>
          <w:p w14:paraId="727C6A0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138 (61)</w:t>
            </w:r>
          </w:p>
        </w:tc>
        <w:tc>
          <w:tcPr>
            <w:tcW w:w="1457" w:type="dxa"/>
          </w:tcPr>
          <w:p w14:paraId="29FD6FD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124 (65)</w:t>
            </w:r>
          </w:p>
        </w:tc>
        <w:tc>
          <w:tcPr>
            <w:tcW w:w="854" w:type="dxa"/>
          </w:tcPr>
          <w:p w14:paraId="7AB802A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0.36</w:t>
            </w:r>
          </w:p>
        </w:tc>
        <w:tc>
          <w:tcPr>
            <w:tcW w:w="1264" w:type="dxa"/>
          </w:tcPr>
          <w:p w14:paraId="004A1344"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252 (62)</w:t>
            </w:r>
          </w:p>
        </w:tc>
        <w:tc>
          <w:tcPr>
            <w:tcW w:w="1264" w:type="dxa"/>
          </w:tcPr>
          <w:p w14:paraId="34D1C87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 (83)</w:t>
            </w:r>
          </w:p>
        </w:tc>
        <w:tc>
          <w:tcPr>
            <w:tcW w:w="854" w:type="dxa"/>
          </w:tcPr>
          <w:p w14:paraId="6F04FA0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0.22</w:t>
            </w:r>
          </w:p>
        </w:tc>
      </w:tr>
      <w:tr w:rsidR="00280137" w:rsidRPr="005C4398" w14:paraId="3D5FCC97" w14:textId="77777777" w:rsidTr="00DA4352">
        <w:trPr>
          <w:trHeight w:val="56"/>
        </w:trPr>
        <w:tc>
          <w:tcPr>
            <w:tcW w:w="2017" w:type="dxa"/>
          </w:tcPr>
          <w:p w14:paraId="6F58C371" w14:textId="38CE4114"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Pressors,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3B4EB2D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178 (78)</w:t>
            </w:r>
          </w:p>
        </w:tc>
        <w:tc>
          <w:tcPr>
            <w:tcW w:w="1457" w:type="dxa"/>
          </w:tcPr>
          <w:p w14:paraId="552FFEC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138 (73)</w:t>
            </w:r>
          </w:p>
        </w:tc>
        <w:tc>
          <w:tcPr>
            <w:tcW w:w="854" w:type="dxa"/>
          </w:tcPr>
          <w:p w14:paraId="2D4E113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0.21</w:t>
            </w:r>
          </w:p>
        </w:tc>
        <w:tc>
          <w:tcPr>
            <w:tcW w:w="1264" w:type="dxa"/>
          </w:tcPr>
          <w:p w14:paraId="26F7BE5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305 (75)</w:t>
            </w:r>
          </w:p>
        </w:tc>
        <w:tc>
          <w:tcPr>
            <w:tcW w:w="1264" w:type="dxa"/>
          </w:tcPr>
          <w:p w14:paraId="094E6C3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 (92)</w:t>
            </w:r>
          </w:p>
        </w:tc>
        <w:tc>
          <w:tcPr>
            <w:tcW w:w="854" w:type="dxa"/>
          </w:tcPr>
          <w:p w14:paraId="20998A6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0.31</w:t>
            </w:r>
          </w:p>
        </w:tc>
      </w:tr>
      <w:tr w:rsidR="00280137" w:rsidRPr="005C4398" w14:paraId="5F275E33" w14:textId="77777777" w:rsidTr="00DA4352">
        <w:trPr>
          <w:trHeight w:val="56"/>
        </w:trPr>
        <w:tc>
          <w:tcPr>
            <w:tcW w:w="2017" w:type="dxa"/>
          </w:tcPr>
          <w:p w14:paraId="1F388CA8" w14:textId="5BA370B5"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 xml:space="preserve">Bolus given, </w:t>
            </w:r>
            <w:r w:rsidR="00573EC2" w:rsidRPr="005C4398">
              <w:rPr>
                <w:rFonts w:ascii="Book Antiqua" w:hAnsi="Book Antiqua" w:cs="Arial"/>
                <w:i/>
                <w:iCs/>
                <w:sz w:val="24"/>
                <w:szCs w:val="24"/>
              </w:rPr>
              <w:t>n</w:t>
            </w:r>
            <w:r w:rsidRPr="005C4398">
              <w:rPr>
                <w:rFonts w:ascii="Book Antiqua" w:hAnsi="Book Antiqua" w:cs="Arial"/>
                <w:sz w:val="24"/>
                <w:szCs w:val="24"/>
              </w:rPr>
              <w:t xml:space="preserve"> (%)</w:t>
            </w:r>
          </w:p>
        </w:tc>
        <w:tc>
          <w:tcPr>
            <w:tcW w:w="1424" w:type="dxa"/>
          </w:tcPr>
          <w:p w14:paraId="5778CDA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125 (59.0)</w:t>
            </w:r>
          </w:p>
        </w:tc>
        <w:tc>
          <w:tcPr>
            <w:tcW w:w="1457" w:type="dxa"/>
          </w:tcPr>
          <w:p w14:paraId="5076DB4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87 (41.0)</w:t>
            </w:r>
          </w:p>
        </w:tc>
        <w:tc>
          <w:tcPr>
            <w:tcW w:w="854" w:type="dxa"/>
          </w:tcPr>
          <w:p w14:paraId="7AC741E7"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0.06</w:t>
            </w:r>
          </w:p>
        </w:tc>
        <w:tc>
          <w:tcPr>
            <w:tcW w:w="1264" w:type="dxa"/>
          </w:tcPr>
          <w:p w14:paraId="4938389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203 (50)</w:t>
            </w:r>
          </w:p>
        </w:tc>
        <w:tc>
          <w:tcPr>
            <w:tcW w:w="1264" w:type="dxa"/>
          </w:tcPr>
          <w:p w14:paraId="0CDF2A6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 (75)</w:t>
            </w:r>
          </w:p>
        </w:tc>
        <w:tc>
          <w:tcPr>
            <w:tcW w:w="854" w:type="dxa"/>
          </w:tcPr>
          <w:p w14:paraId="686AAAC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0.14</w:t>
            </w:r>
          </w:p>
        </w:tc>
      </w:tr>
      <w:tr w:rsidR="00280137" w:rsidRPr="005C4398" w14:paraId="04A0C80E" w14:textId="77777777" w:rsidTr="00DA4352">
        <w:trPr>
          <w:trHeight w:val="69"/>
        </w:trPr>
        <w:tc>
          <w:tcPr>
            <w:tcW w:w="2017" w:type="dxa"/>
          </w:tcPr>
          <w:p w14:paraId="0455C1A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Hb, median (IQR)</w:t>
            </w:r>
          </w:p>
        </w:tc>
        <w:tc>
          <w:tcPr>
            <w:tcW w:w="1424" w:type="dxa"/>
          </w:tcPr>
          <w:p w14:paraId="68F3694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 (12,14)</w:t>
            </w:r>
          </w:p>
        </w:tc>
        <w:tc>
          <w:tcPr>
            <w:tcW w:w="1457" w:type="dxa"/>
          </w:tcPr>
          <w:p w14:paraId="5D19BBED" w14:textId="08770D76"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 (12,</w:t>
            </w:r>
            <w:r w:rsidR="00716F51" w:rsidRPr="005C4398">
              <w:rPr>
                <w:rFonts w:ascii="Book Antiqua" w:hAnsi="Book Antiqua" w:cs="Arial"/>
                <w:sz w:val="24"/>
                <w:szCs w:val="24"/>
              </w:rPr>
              <w:t xml:space="preserve"> </w:t>
            </w:r>
            <w:r w:rsidRPr="005C4398">
              <w:rPr>
                <w:rFonts w:ascii="Book Antiqua" w:hAnsi="Book Antiqua" w:cs="Arial"/>
                <w:sz w:val="24"/>
                <w:szCs w:val="24"/>
              </w:rPr>
              <w:t>14)</w:t>
            </w:r>
          </w:p>
        </w:tc>
        <w:tc>
          <w:tcPr>
            <w:tcW w:w="854" w:type="dxa"/>
          </w:tcPr>
          <w:p w14:paraId="3F4B60B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0.79</w:t>
            </w:r>
          </w:p>
        </w:tc>
        <w:tc>
          <w:tcPr>
            <w:tcW w:w="1264" w:type="dxa"/>
          </w:tcPr>
          <w:p w14:paraId="49CA42B8" w14:textId="30861443"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 (12,</w:t>
            </w:r>
            <w:r w:rsidR="00716F51" w:rsidRPr="005C4398">
              <w:rPr>
                <w:rFonts w:ascii="Book Antiqua" w:hAnsi="Book Antiqua" w:cs="Arial"/>
                <w:sz w:val="24"/>
                <w:szCs w:val="24"/>
              </w:rPr>
              <w:t xml:space="preserve"> </w:t>
            </w:r>
            <w:r w:rsidRPr="005C4398">
              <w:rPr>
                <w:rFonts w:ascii="Book Antiqua" w:hAnsi="Book Antiqua" w:cs="Arial"/>
                <w:sz w:val="24"/>
                <w:szCs w:val="24"/>
              </w:rPr>
              <w:t>14)</w:t>
            </w:r>
          </w:p>
        </w:tc>
        <w:tc>
          <w:tcPr>
            <w:tcW w:w="1264" w:type="dxa"/>
          </w:tcPr>
          <w:p w14:paraId="6F6E5872" w14:textId="756CC278"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13 (10,</w:t>
            </w:r>
            <w:r w:rsidR="00716F51" w:rsidRPr="005C4398">
              <w:rPr>
                <w:rFonts w:ascii="Book Antiqua" w:hAnsi="Book Antiqua" w:cs="Arial"/>
                <w:sz w:val="24"/>
                <w:szCs w:val="24"/>
              </w:rPr>
              <w:t xml:space="preserve"> </w:t>
            </w:r>
            <w:r w:rsidRPr="005C4398">
              <w:rPr>
                <w:rFonts w:ascii="Book Antiqua" w:hAnsi="Book Antiqua" w:cs="Arial"/>
                <w:sz w:val="24"/>
                <w:szCs w:val="24"/>
              </w:rPr>
              <w:t>14)</w:t>
            </w:r>
          </w:p>
        </w:tc>
        <w:tc>
          <w:tcPr>
            <w:tcW w:w="854" w:type="dxa"/>
          </w:tcPr>
          <w:p w14:paraId="7743F1D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0.48</w:t>
            </w:r>
          </w:p>
        </w:tc>
      </w:tr>
      <w:tr w:rsidR="00280137" w:rsidRPr="005C4398" w14:paraId="203F235F" w14:textId="77777777" w:rsidTr="00DA4352">
        <w:trPr>
          <w:trHeight w:val="69"/>
        </w:trPr>
        <w:tc>
          <w:tcPr>
            <w:tcW w:w="2017" w:type="dxa"/>
          </w:tcPr>
          <w:p w14:paraId="27276E92"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Hct, median (IQR)</w:t>
            </w:r>
          </w:p>
        </w:tc>
        <w:tc>
          <w:tcPr>
            <w:tcW w:w="1424" w:type="dxa"/>
          </w:tcPr>
          <w:p w14:paraId="2EC99455" w14:textId="213F37B3"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40 (35,</w:t>
            </w:r>
            <w:r w:rsidR="00716F51" w:rsidRPr="005C4398">
              <w:rPr>
                <w:rFonts w:ascii="Book Antiqua" w:hAnsi="Book Antiqua" w:cs="Arial"/>
                <w:sz w:val="24"/>
                <w:szCs w:val="24"/>
              </w:rPr>
              <w:t xml:space="preserve"> </w:t>
            </w:r>
            <w:r w:rsidRPr="005C4398">
              <w:rPr>
                <w:rFonts w:ascii="Book Antiqua" w:hAnsi="Book Antiqua" w:cs="Arial"/>
                <w:sz w:val="24"/>
                <w:szCs w:val="24"/>
              </w:rPr>
              <w:t>42)</w:t>
            </w:r>
          </w:p>
        </w:tc>
        <w:tc>
          <w:tcPr>
            <w:tcW w:w="1457" w:type="dxa"/>
          </w:tcPr>
          <w:p w14:paraId="064C4AB0" w14:textId="67A38D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40 (36,</w:t>
            </w:r>
            <w:r w:rsidR="00716F51" w:rsidRPr="005C4398">
              <w:rPr>
                <w:rFonts w:ascii="Book Antiqua" w:hAnsi="Book Antiqua" w:cs="Arial"/>
                <w:sz w:val="24"/>
                <w:szCs w:val="24"/>
              </w:rPr>
              <w:t xml:space="preserve"> </w:t>
            </w:r>
            <w:r w:rsidRPr="005C4398">
              <w:rPr>
                <w:rFonts w:ascii="Book Antiqua" w:hAnsi="Book Antiqua" w:cs="Arial"/>
                <w:sz w:val="24"/>
                <w:szCs w:val="24"/>
              </w:rPr>
              <w:t>42)</w:t>
            </w:r>
          </w:p>
        </w:tc>
        <w:tc>
          <w:tcPr>
            <w:tcW w:w="854" w:type="dxa"/>
          </w:tcPr>
          <w:p w14:paraId="37D9F23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0.86</w:t>
            </w:r>
          </w:p>
        </w:tc>
        <w:tc>
          <w:tcPr>
            <w:tcW w:w="1264" w:type="dxa"/>
          </w:tcPr>
          <w:p w14:paraId="3F2D1ABE" w14:textId="4B239E8B"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40 (36,</w:t>
            </w:r>
            <w:r w:rsidR="00716F51" w:rsidRPr="005C4398">
              <w:rPr>
                <w:rFonts w:ascii="Book Antiqua" w:hAnsi="Book Antiqua" w:cs="Arial"/>
                <w:sz w:val="24"/>
                <w:szCs w:val="24"/>
              </w:rPr>
              <w:t xml:space="preserve"> </w:t>
            </w:r>
            <w:r w:rsidRPr="005C4398">
              <w:rPr>
                <w:rFonts w:ascii="Book Antiqua" w:hAnsi="Book Antiqua" w:cs="Arial"/>
                <w:sz w:val="24"/>
                <w:szCs w:val="24"/>
              </w:rPr>
              <w:t>42)</w:t>
            </w:r>
          </w:p>
        </w:tc>
        <w:tc>
          <w:tcPr>
            <w:tcW w:w="1264" w:type="dxa"/>
          </w:tcPr>
          <w:p w14:paraId="4067B5CD" w14:textId="686D775E"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40 (33,</w:t>
            </w:r>
            <w:r w:rsidR="00716F51" w:rsidRPr="005C4398">
              <w:rPr>
                <w:rFonts w:ascii="Book Antiqua" w:hAnsi="Book Antiqua" w:cs="Arial"/>
                <w:sz w:val="24"/>
                <w:szCs w:val="24"/>
              </w:rPr>
              <w:t xml:space="preserve"> </w:t>
            </w:r>
            <w:r w:rsidRPr="005C4398">
              <w:rPr>
                <w:rFonts w:ascii="Book Antiqua" w:hAnsi="Book Antiqua" w:cs="Arial"/>
                <w:sz w:val="24"/>
                <w:szCs w:val="24"/>
              </w:rPr>
              <w:t>44)</w:t>
            </w:r>
          </w:p>
        </w:tc>
        <w:tc>
          <w:tcPr>
            <w:tcW w:w="854" w:type="dxa"/>
          </w:tcPr>
          <w:p w14:paraId="65B65DF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0.73</w:t>
            </w:r>
          </w:p>
        </w:tc>
      </w:tr>
      <w:tr w:rsidR="00280137" w:rsidRPr="005C4398" w14:paraId="527C1C7F" w14:textId="77777777" w:rsidTr="00DA4352">
        <w:trPr>
          <w:trHeight w:val="69"/>
        </w:trPr>
        <w:tc>
          <w:tcPr>
            <w:tcW w:w="2017" w:type="dxa"/>
          </w:tcPr>
          <w:p w14:paraId="313CC32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PLT, median (IQR)</w:t>
            </w:r>
          </w:p>
        </w:tc>
        <w:tc>
          <w:tcPr>
            <w:tcW w:w="1424" w:type="dxa"/>
          </w:tcPr>
          <w:p w14:paraId="0317D8F6" w14:textId="1148A40C"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203 (163,</w:t>
            </w:r>
            <w:r w:rsidR="00716F51" w:rsidRPr="005C4398">
              <w:rPr>
                <w:rFonts w:ascii="Book Antiqua" w:hAnsi="Book Antiqua" w:cs="Arial"/>
                <w:sz w:val="24"/>
                <w:szCs w:val="24"/>
              </w:rPr>
              <w:t xml:space="preserve"> </w:t>
            </w:r>
            <w:r w:rsidRPr="005C4398">
              <w:rPr>
                <w:rFonts w:ascii="Book Antiqua" w:hAnsi="Book Antiqua" w:cs="Arial"/>
                <w:sz w:val="24"/>
                <w:szCs w:val="24"/>
              </w:rPr>
              <w:t>248)</w:t>
            </w:r>
          </w:p>
        </w:tc>
        <w:tc>
          <w:tcPr>
            <w:tcW w:w="1457" w:type="dxa"/>
          </w:tcPr>
          <w:p w14:paraId="44EAF968" w14:textId="28873FB3"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198 (159,</w:t>
            </w:r>
            <w:r w:rsidR="00716F51" w:rsidRPr="005C4398">
              <w:rPr>
                <w:rFonts w:ascii="Book Antiqua" w:hAnsi="Book Antiqua" w:cs="Arial"/>
                <w:sz w:val="24"/>
                <w:szCs w:val="24"/>
              </w:rPr>
              <w:t xml:space="preserve"> </w:t>
            </w:r>
            <w:r w:rsidRPr="005C4398">
              <w:rPr>
                <w:rFonts w:ascii="Book Antiqua" w:hAnsi="Book Antiqua" w:cs="Arial"/>
                <w:sz w:val="24"/>
                <w:szCs w:val="24"/>
              </w:rPr>
              <w:t>233)</w:t>
            </w:r>
          </w:p>
        </w:tc>
        <w:tc>
          <w:tcPr>
            <w:tcW w:w="854" w:type="dxa"/>
          </w:tcPr>
          <w:p w14:paraId="056EF2C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0.18</w:t>
            </w:r>
          </w:p>
        </w:tc>
        <w:tc>
          <w:tcPr>
            <w:tcW w:w="1264" w:type="dxa"/>
          </w:tcPr>
          <w:p w14:paraId="0C64D7FF" w14:textId="417F4916"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201 (161,</w:t>
            </w:r>
            <w:r w:rsidR="00716F51" w:rsidRPr="005C4398">
              <w:rPr>
                <w:rFonts w:ascii="Book Antiqua" w:hAnsi="Book Antiqua" w:cs="Arial"/>
                <w:sz w:val="24"/>
                <w:szCs w:val="24"/>
              </w:rPr>
              <w:t xml:space="preserve"> </w:t>
            </w:r>
            <w:r w:rsidRPr="005C4398">
              <w:rPr>
                <w:rFonts w:ascii="Book Antiqua" w:hAnsi="Book Antiqua" w:cs="Arial"/>
                <w:sz w:val="24"/>
                <w:szCs w:val="24"/>
              </w:rPr>
              <w:t>243)</w:t>
            </w:r>
          </w:p>
        </w:tc>
        <w:tc>
          <w:tcPr>
            <w:tcW w:w="1264" w:type="dxa"/>
          </w:tcPr>
          <w:p w14:paraId="13BF1659" w14:textId="4A89421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186 (155,</w:t>
            </w:r>
            <w:r w:rsidR="00716F51" w:rsidRPr="005C4398">
              <w:rPr>
                <w:rFonts w:ascii="Book Antiqua" w:hAnsi="Book Antiqua" w:cs="Arial"/>
                <w:sz w:val="24"/>
                <w:szCs w:val="24"/>
              </w:rPr>
              <w:t xml:space="preserve"> </w:t>
            </w:r>
            <w:r w:rsidRPr="005C4398">
              <w:rPr>
                <w:rFonts w:ascii="Book Antiqua" w:hAnsi="Book Antiqua" w:cs="Arial"/>
                <w:sz w:val="24"/>
                <w:szCs w:val="24"/>
              </w:rPr>
              <w:t>236)</w:t>
            </w:r>
          </w:p>
        </w:tc>
        <w:tc>
          <w:tcPr>
            <w:tcW w:w="854" w:type="dxa"/>
          </w:tcPr>
          <w:p w14:paraId="24C91D77"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0.69</w:t>
            </w:r>
          </w:p>
        </w:tc>
      </w:tr>
      <w:tr w:rsidR="00280137" w:rsidRPr="005C4398" w14:paraId="133ADC4B" w14:textId="77777777" w:rsidTr="00DA4352">
        <w:trPr>
          <w:trHeight w:val="69"/>
        </w:trPr>
        <w:tc>
          <w:tcPr>
            <w:tcW w:w="2017" w:type="dxa"/>
          </w:tcPr>
          <w:p w14:paraId="7E5E0BC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Cre, median (IQR)</w:t>
            </w:r>
          </w:p>
        </w:tc>
        <w:tc>
          <w:tcPr>
            <w:tcW w:w="1424" w:type="dxa"/>
          </w:tcPr>
          <w:p w14:paraId="78F7A53D" w14:textId="2ACA27EB"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 (0.9,</w:t>
            </w:r>
            <w:r w:rsidR="00716F51" w:rsidRPr="005C4398">
              <w:rPr>
                <w:rFonts w:ascii="Book Antiqua" w:hAnsi="Book Antiqua" w:cs="Arial"/>
                <w:sz w:val="24"/>
                <w:szCs w:val="24"/>
              </w:rPr>
              <w:t xml:space="preserve"> </w:t>
            </w:r>
            <w:r w:rsidRPr="005C4398">
              <w:rPr>
                <w:rFonts w:ascii="Book Antiqua" w:hAnsi="Book Antiqua" w:cs="Arial"/>
                <w:sz w:val="24"/>
                <w:szCs w:val="24"/>
              </w:rPr>
              <w:t>1.4)</w:t>
            </w:r>
          </w:p>
        </w:tc>
        <w:tc>
          <w:tcPr>
            <w:tcW w:w="1457" w:type="dxa"/>
          </w:tcPr>
          <w:p w14:paraId="4F8B1968" w14:textId="7E0BDF6C"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 (0.9,</w:t>
            </w:r>
            <w:r w:rsidR="00716F51" w:rsidRPr="005C4398">
              <w:rPr>
                <w:rFonts w:ascii="Book Antiqua" w:hAnsi="Book Antiqua" w:cs="Arial"/>
                <w:sz w:val="24"/>
                <w:szCs w:val="24"/>
              </w:rPr>
              <w:t xml:space="preserve"> </w:t>
            </w:r>
            <w:r w:rsidRPr="005C4398">
              <w:rPr>
                <w:rFonts w:ascii="Book Antiqua" w:hAnsi="Book Antiqua" w:cs="Arial"/>
                <w:sz w:val="24"/>
                <w:szCs w:val="24"/>
              </w:rPr>
              <w:t>1.2)</w:t>
            </w:r>
          </w:p>
        </w:tc>
        <w:tc>
          <w:tcPr>
            <w:tcW w:w="854" w:type="dxa"/>
          </w:tcPr>
          <w:p w14:paraId="265A9B8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0.13</w:t>
            </w:r>
          </w:p>
        </w:tc>
        <w:tc>
          <w:tcPr>
            <w:tcW w:w="1264" w:type="dxa"/>
          </w:tcPr>
          <w:p w14:paraId="7D0E31DB" w14:textId="74963514"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 (0.9,</w:t>
            </w:r>
            <w:r w:rsidR="00716F51" w:rsidRPr="005C4398">
              <w:rPr>
                <w:rFonts w:ascii="Book Antiqua" w:hAnsi="Book Antiqua" w:cs="Arial"/>
                <w:sz w:val="24"/>
                <w:szCs w:val="24"/>
              </w:rPr>
              <w:t xml:space="preserve"> </w:t>
            </w:r>
            <w:r w:rsidRPr="005C4398">
              <w:rPr>
                <w:rFonts w:ascii="Book Antiqua" w:hAnsi="Book Antiqua" w:cs="Arial"/>
                <w:sz w:val="24"/>
                <w:szCs w:val="24"/>
              </w:rPr>
              <w:t>1.3)</w:t>
            </w:r>
          </w:p>
        </w:tc>
        <w:tc>
          <w:tcPr>
            <w:tcW w:w="1264" w:type="dxa"/>
          </w:tcPr>
          <w:p w14:paraId="249BA342" w14:textId="0EB855C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 (0.9,</w:t>
            </w:r>
            <w:r w:rsidR="00716F51" w:rsidRPr="005C4398">
              <w:rPr>
                <w:rFonts w:ascii="Book Antiqua" w:hAnsi="Book Antiqua" w:cs="Arial"/>
                <w:sz w:val="24"/>
                <w:szCs w:val="24"/>
              </w:rPr>
              <w:t xml:space="preserve"> </w:t>
            </w:r>
            <w:r w:rsidRPr="005C4398">
              <w:rPr>
                <w:rFonts w:ascii="Book Antiqua" w:hAnsi="Book Antiqua" w:cs="Arial"/>
                <w:sz w:val="24"/>
                <w:szCs w:val="24"/>
              </w:rPr>
              <w:t>1.9)</w:t>
            </w:r>
          </w:p>
        </w:tc>
        <w:tc>
          <w:tcPr>
            <w:tcW w:w="854" w:type="dxa"/>
          </w:tcPr>
          <w:p w14:paraId="01D2E8D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0.80</w:t>
            </w:r>
          </w:p>
        </w:tc>
      </w:tr>
      <w:tr w:rsidR="00280137" w:rsidRPr="005C4398" w14:paraId="204C542D" w14:textId="77777777" w:rsidTr="00DA4352">
        <w:trPr>
          <w:trHeight w:val="69"/>
        </w:trPr>
        <w:tc>
          <w:tcPr>
            <w:tcW w:w="2017" w:type="dxa"/>
          </w:tcPr>
          <w:p w14:paraId="5421E37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Ca, median (IQR)</w:t>
            </w:r>
          </w:p>
        </w:tc>
        <w:tc>
          <w:tcPr>
            <w:tcW w:w="1424" w:type="dxa"/>
          </w:tcPr>
          <w:p w14:paraId="3320423E" w14:textId="286A27C2"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9.3 (8.9,</w:t>
            </w:r>
            <w:r w:rsidR="00716F51" w:rsidRPr="005C4398">
              <w:rPr>
                <w:rFonts w:ascii="Book Antiqua" w:hAnsi="Book Antiqua" w:cs="Arial"/>
                <w:sz w:val="24"/>
                <w:szCs w:val="24"/>
              </w:rPr>
              <w:t xml:space="preserve"> </w:t>
            </w:r>
            <w:r w:rsidRPr="005C4398">
              <w:rPr>
                <w:rFonts w:ascii="Book Antiqua" w:hAnsi="Book Antiqua" w:cs="Arial"/>
                <w:sz w:val="24"/>
                <w:szCs w:val="24"/>
              </w:rPr>
              <w:t>9.6)</w:t>
            </w:r>
          </w:p>
        </w:tc>
        <w:tc>
          <w:tcPr>
            <w:tcW w:w="1457" w:type="dxa"/>
          </w:tcPr>
          <w:p w14:paraId="779A2195" w14:textId="3994018A"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9.3 (8.9,</w:t>
            </w:r>
            <w:r w:rsidR="00716F51" w:rsidRPr="005C4398">
              <w:rPr>
                <w:rFonts w:ascii="Book Antiqua" w:hAnsi="Book Antiqua" w:cs="Arial"/>
                <w:sz w:val="24"/>
                <w:szCs w:val="24"/>
              </w:rPr>
              <w:t xml:space="preserve"> </w:t>
            </w:r>
            <w:r w:rsidRPr="005C4398">
              <w:rPr>
                <w:rFonts w:ascii="Book Antiqua" w:hAnsi="Book Antiqua" w:cs="Arial"/>
                <w:sz w:val="24"/>
                <w:szCs w:val="24"/>
              </w:rPr>
              <w:t>9.6)</w:t>
            </w:r>
          </w:p>
        </w:tc>
        <w:tc>
          <w:tcPr>
            <w:tcW w:w="854" w:type="dxa"/>
          </w:tcPr>
          <w:p w14:paraId="6F0741E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0.78</w:t>
            </w:r>
          </w:p>
        </w:tc>
        <w:tc>
          <w:tcPr>
            <w:tcW w:w="1264" w:type="dxa"/>
          </w:tcPr>
          <w:p w14:paraId="0477D645" w14:textId="5469A97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9.3 (8.9,</w:t>
            </w:r>
            <w:r w:rsidR="00716F51" w:rsidRPr="005C4398">
              <w:rPr>
                <w:rFonts w:ascii="Book Antiqua" w:hAnsi="Book Antiqua" w:cs="Arial"/>
                <w:sz w:val="24"/>
                <w:szCs w:val="24"/>
              </w:rPr>
              <w:t xml:space="preserve"> </w:t>
            </w:r>
            <w:r w:rsidRPr="005C4398">
              <w:rPr>
                <w:rFonts w:ascii="Book Antiqua" w:hAnsi="Book Antiqua" w:cs="Arial"/>
                <w:sz w:val="24"/>
                <w:szCs w:val="24"/>
              </w:rPr>
              <w:t>9.6)</w:t>
            </w:r>
          </w:p>
        </w:tc>
        <w:tc>
          <w:tcPr>
            <w:tcW w:w="1264" w:type="dxa"/>
          </w:tcPr>
          <w:p w14:paraId="0463D416" w14:textId="50BE7CD8"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9.2 (8.6,</w:t>
            </w:r>
            <w:r w:rsidR="00716F51" w:rsidRPr="005C4398">
              <w:rPr>
                <w:rFonts w:ascii="Book Antiqua" w:hAnsi="Book Antiqua" w:cs="Arial"/>
                <w:sz w:val="24"/>
                <w:szCs w:val="24"/>
              </w:rPr>
              <w:t xml:space="preserve"> </w:t>
            </w:r>
            <w:r w:rsidRPr="005C4398">
              <w:rPr>
                <w:rFonts w:ascii="Book Antiqua" w:hAnsi="Book Antiqua" w:cs="Arial"/>
                <w:sz w:val="24"/>
                <w:szCs w:val="24"/>
              </w:rPr>
              <w:t>9.4)</w:t>
            </w:r>
          </w:p>
        </w:tc>
        <w:tc>
          <w:tcPr>
            <w:tcW w:w="854" w:type="dxa"/>
          </w:tcPr>
          <w:p w14:paraId="04CBFA4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0.49</w:t>
            </w:r>
          </w:p>
        </w:tc>
      </w:tr>
      <w:tr w:rsidR="00280137" w:rsidRPr="005C4398" w14:paraId="655807CB" w14:textId="77777777" w:rsidTr="00DA4352">
        <w:trPr>
          <w:trHeight w:val="69"/>
        </w:trPr>
        <w:tc>
          <w:tcPr>
            <w:tcW w:w="2017" w:type="dxa"/>
          </w:tcPr>
          <w:p w14:paraId="2B45FD8B" w14:textId="77777777" w:rsidR="00280137" w:rsidRPr="005C4398" w:rsidRDefault="00280137" w:rsidP="005C4398">
            <w:pPr>
              <w:adjustRightInd w:val="0"/>
              <w:snapToGrid w:val="0"/>
              <w:spacing w:line="360" w:lineRule="auto"/>
              <w:jc w:val="both"/>
              <w:rPr>
                <w:rFonts w:ascii="Book Antiqua" w:hAnsi="Book Antiqua" w:cs="Arial"/>
                <w:sz w:val="24"/>
                <w:szCs w:val="24"/>
                <w:lang w:val="en-US"/>
              </w:rPr>
            </w:pPr>
            <w:r w:rsidRPr="005C4398">
              <w:rPr>
                <w:rFonts w:ascii="Book Antiqua" w:hAnsi="Book Antiqua" w:cs="Arial"/>
                <w:sz w:val="24"/>
                <w:szCs w:val="24"/>
                <w:lang w:val="en-US"/>
              </w:rPr>
              <w:t>Pre-op SBP, median (IQR)</w:t>
            </w:r>
          </w:p>
        </w:tc>
        <w:tc>
          <w:tcPr>
            <w:tcW w:w="1424" w:type="dxa"/>
          </w:tcPr>
          <w:p w14:paraId="371C8401" w14:textId="0B83F899"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125 (110,</w:t>
            </w:r>
            <w:r w:rsidR="00716F51" w:rsidRPr="005C4398">
              <w:rPr>
                <w:rFonts w:ascii="Book Antiqua" w:hAnsi="Book Antiqua" w:cs="Arial"/>
                <w:sz w:val="24"/>
                <w:szCs w:val="24"/>
              </w:rPr>
              <w:t xml:space="preserve"> </w:t>
            </w:r>
            <w:r w:rsidRPr="005C4398">
              <w:rPr>
                <w:rFonts w:ascii="Book Antiqua" w:hAnsi="Book Antiqua" w:cs="Arial"/>
                <w:sz w:val="24"/>
                <w:szCs w:val="24"/>
              </w:rPr>
              <w:t>139)</w:t>
            </w:r>
          </w:p>
        </w:tc>
        <w:tc>
          <w:tcPr>
            <w:tcW w:w="1457" w:type="dxa"/>
          </w:tcPr>
          <w:p w14:paraId="5C00F147" w14:textId="7D83850B"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126 (110,</w:t>
            </w:r>
            <w:r w:rsidR="00716F51" w:rsidRPr="005C4398">
              <w:rPr>
                <w:rFonts w:ascii="Book Antiqua" w:hAnsi="Book Antiqua" w:cs="Arial"/>
                <w:sz w:val="24"/>
                <w:szCs w:val="24"/>
              </w:rPr>
              <w:t xml:space="preserve"> </w:t>
            </w:r>
            <w:r w:rsidRPr="005C4398">
              <w:rPr>
                <w:rFonts w:ascii="Book Antiqua" w:hAnsi="Book Antiqua" w:cs="Arial"/>
                <w:sz w:val="24"/>
                <w:szCs w:val="24"/>
              </w:rPr>
              <w:t>139)</w:t>
            </w:r>
          </w:p>
        </w:tc>
        <w:tc>
          <w:tcPr>
            <w:tcW w:w="854" w:type="dxa"/>
          </w:tcPr>
          <w:p w14:paraId="2B35259C"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0.69</w:t>
            </w:r>
          </w:p>
        </w:tc>
        <w:tc>
          <w:tcPr>
            <w:tcW w:w="1264" w:type="dxa"/>
          </w:tcPr>
          <w:p w14:paraId="30F08BF8" w14:textId="6ED09ED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126 (110,</w:t>
            </w:r>
            <w:r w:rsidR="00716F51" w:rsidRPr="005C4398">
              <w:rPr>
                <w:rFonts w:ascii="Book Antiqua" w:hAnsi="Book Antiqua" w:cs="Arial"/>
                <w:sz w:val="24"/>
                <w:szCs w:val="24"/>
              </w:rPr>
              <w:t xml:space="preserve"> </w:t>
            </w:r>
            <w:r w:rsidRPr="005C4398">
              <w:rPr>
                <w:rFonts w:ascii="Book Antiqua" w:hAnsi="Book Antiqua" w:cs="Arial"/>
                <w:sz w:val="24"/>
                <w:szCs w:val="24"/>
              </w:rPr>
              <w:t>139)</w:t>
            </w:r>
          </w:p>
        </w:tc>
        <w:tc>
          <w:tcPr>
            <w:tcW w:w="1264" w:type="dxa"/>
          </w:tcPr>
          <w:p w14:paraId="173668B6" w14:textId="36C838FF"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114 (98,</w:t>
            </w:r>
            <w:r w:rsidR="00716F51" w:rsidRPr="005C4398">
              <w:rPr>
                <w:rFonts w:ascii="Book Antiqua" w:hAnsi="Book Antiqua" w:cs="Arial"/>
                <w:sz w:val="24"/>
                <w:szCs w:val="24"/>
              </w:rPr>
              <w:t xml:space="preserve"> </w:t>
            </w:r>
            <w:r w:rsidRPr="005C4398">
              <w:rPr>
                <w:rFonts w:ascii="Book Antiqua" w:hAnsi="Book Antiqua" w:cs="Arial"/>
                <w:sz w:val="24"/>
                <w:szCs w:val="24"/>
              </w:rPr>
              <w:t>144)</w:t>
            </w:r>
          </w:p>
        </w:tc>
        <w:tc>
          <w:tcPr>
            <w:tcW w:w="854" w:type="dxa"/>
          </w:tcPr>
          <w:p w14:paraId="1D5BC9C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0.18</w:t>
            </w:r>
          </w:p>
        </w:tc>
      </w:tr>
      <w:tr w:rsidR="00280137" w:rsidRPr="005C4398" w14:paraId="55A8D883" w14:textId="77777777" w:rsidTr="00DA4352">
        <w:trPr>
          <w:trHeight w:val="69"/>
        </w:trPr>
        <w:tc>
          <w:tcPr>
            <w:tcW w:w="2017" w:type="dxa"/>
          </w:tcPr>
          <w:p w14:paraId="7D2FDB4C" w14:textId="77777777" w:rsidR="00280137" w:rsidRPr="005C4398" w:rsidRDefault="00280137" w:rsidP="005C4398">
            <w:pPr>
              <w:adjustRightInd w:val="0"/>
              <w:snapToGrid w:val="0"/>
              <w:spacing w:line="360" w:lineRule="auto"/>
              <w:jc w:val="both"/>
              <w:rPr>
                <w:rFonts w:ascii="Book Antiqua" w:hAnsi="Book Antiqua" w:cs="Arial"/>
                <w:sz w:val="24"/>
                <w:szCs w:val="24"/>
                <w:lang w:val="en-US"/>
              </w:rPr>
            </w:pPr>
            <w:r w:rsidRPr="005C4398">
              <w:rPr>
                <w:rFonts w:ascii="Book Antiqua" w:hAnsi="Book Antiqua" w:cs="Arial"/>
                <w:sz w:val="24"/>
                <w:szCs w:val="24"/>
                <w:lang w:val="en-US"/>
              </w:rPr>
              <w:t>Pre-op MAP, median (IQR)</w:t>
            </w:r>
          </w:p>
        </w:tc>
        <w:tc>
          <w:tcPr>
            <w:tcW w:w="1424" w:type="dxa"/>
          </w:tcPr>
          <w:p w14:paraId="2FFCE9AC" w14:textId="60E4C51F"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84 (73,</w:t>
            </w:r>
            <w:r w:rsidR="00716F51" w:rsidRPr="005C4398">
              <w:rPr>
                <w:rFonts w:ascii="Book Antiqua" w:hAnsi="Book Antiqua" w:cs="Arial"/>
                <w:sz w:val="24"/>
                <w:szCs w:val="24"/>
              </w:rPr>
              <w:t xml:space="preserve"> </w:t>
            </w:r>
            <w:r w:rsidRPr="005C4398">
              <w:rPr>
                <w:rFonts w:ascii="Book Antiqua" w:hAnsi="Book Antiqua" w:cs="Arial"/>
                <w:sz w:val="24"/>
                <w:szCs w:val="24"/>
              </w:rPr>
              <w:t>94)</w:t>
            </w:r>
          </w:p>
        </w:tc>
        <w:tc>
          <w:tcPr>
            <w:tcW w:w="1457" w:type="dxa"/>
          </w:tcPr>
          <w:p w14:paraId="149D3717" w14:textId="436B114D"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83 (74,</w:t>
            </w:r>
            <w:r w:rsidR="00716F51" w:rsidRPr="005C4398">
              <w:rPr>
                <w:rFonts w:ascii="Book Antiqua" w:hAnsi="Book Antiqua" w:cs="Arial"/>
                <w:sz w:val="24"/>
                <w:szCs w:val="24"/>
              </w:rPr>
              <w:t xml:space="preserve"> </w:t>
            </w:r>
            <w:r w:rsidRPr="005C4398">
              <w:rPr>
                <w:rFonts w:ascii="Book Antiqua" w:hAnsi="Book Antiqua" w:cs="Arial"/>
                <w:sz w:val="24"/>
                <w:szCs w:val="24"/>
              </w:rPr>
              <w:t>96)</w:t>
            </w:r>
          </w:p>
        </w:tc>
        <w:tc>
          <w:tcPr>
            <w:tcW w:w="854" w:type="dxa"/>
          </w:tcPr>
          <w:p w14:paraId="6E572B6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0.89</w:t>
            </w:r>
          </w:p>
        </w:tc>
        <w:tc>
          <w:tcPr>
            <w:tcW w:w="1264" w:type="dxa"/>
          </w:tcPr>
          <w:p w14:paraId="2128AAD1" w14:textId="736E7021"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84 (74,</w:t>
            </w:r>
            <w:r w:rsidR="00716F51" w:rsidRPr="005C4398">
              <w:rPr>
                <w:rFonts w:ascii="Book Antiqua" w:hAnsi="Book Antiqua" w:cs="Arial"/>
                <w:sz w:val="24"/>
                <w:szCs w:val="24"/>
              </w:rPr>
              <w:t xml:space="preserve"> </w:t>
            </w:r>
            <w:r w:rsidRPr="005C4398">
              <w:rPr>
                <w:rFonts w:ascii="Book Antiqua" w:hAnsi="Book Antiqua" w:cs="Arial"/>
                <w:sz w:val="24"/>
                <w:szCs w:val="24"/>
              </w:rPr>
              <w:t>95)</w:t>
            </w:r>
          </w:p>
        </w:tc>
        <w:tc>
          <w:tcPr>
            <w:tcW w:w="1264" w:type="dxa"/>
          </w:tcPr>
          <w:p w14:paraId="302DE7C6" w14:textId="3A3F4FE6"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80 (49,</w:t>
            </w:r>
            <w:r w:rsidR="00716F51" w:rsidRPr="005C4398">
              <w:rPr>
                <w:rFonts w:ascii="Book Antiqua" w:hAnsi="Book Antiqua" w:cs="Arial"/>
                <w:sz w:val="24"/>
                <w:szCs w:val="24"/>
              </w:rPr>
              <w:t xml:space="preserve"> </w:t>
            </w:r>
            <w:r w:rsidRPr="005C4398">
              <w:rPr>
                <w:rFonts w:ascii="Book Antiqua" w:hAnsi="Book Antiqua" w:cs="Arial"/>
                <w:sz w:val="24"/>
                <w:szCs w:val="24"/>
              </w:rPr>
              <w:t>91)</w:t>
            </w:r>
          </w:p>
        </w:tc>
        <w:tc>
          <w:tcPr>
            <w:tcW w:w="854" w:type="dxa"/>
          </w:tcPr>
          <w:p w14:paraId="6C215438" w14:textId="77777777" w:rsidR="00280137" w:rsidRPr="005C4398" w:rsidRDefault="00280137" w:rsidP="005C4398">
            <w:pPr>
              <w:keepNext/>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0.066</w:t>
            </w:r>
          </w:p>
        </w:tc>
      </w:tr>
    </w:tbl>
    <w:p w14:paraId="58BCDA10" w14:textId="11C71A52" w:rsidR="00280137" w:rsidRPr="005C4398" w:rsidRDefault="008A3F8C" w:rsidP="005C4398">
      <w:pPr>
        <w:pStyle w:val="a4"/>
        <w:adjustRightInd w:val="0"/>
        <w:snapToGrid w:val="0"/>
        <w:spacing w:after="0" w:line="360" w:lineRule="auto"/>
        <w:jc w:val="both"/>
        <w:rPr>
          <w:rFonts w:ascii="Book Antiqua" w:hAnsi="Book Antiqua" w:cs="Arial"/>
          <w:b w:val="0"/>
          <w:color w:val="auto"/>
          <w:sz w:val="24"/>
          <w:szCs w:val="24"/>
        </w:rPr>
      </w:pPr>
      <w:r w:rsidRPr="005C4398">
        <w:rPr>
          <w:rFonts w:ascii="Book Antiqua" w:hAnsi="Book Antiqua" w:cs="Arial"/>
          <w:b w:val="0"/>
          <w:color w:val="auto"/>
          <w:sz w:val="24"/>
          <w:szCs w:val="24"/>
        </w:rPr>
        <w:t>ICU</w:t>
      </w:r>
      <w:r w:rsidR="005958FB" w:rsidRPr="005C4398">
        <w:rPr>
          <w:rFonts w:ascii="Book Antiqua" w:hAnsi="Book Antiqua" w:cs="Arial"/>
          <w:b w:val="0"/>
          <w:color w:val="auto"/>
          <w:sz w:val="24"/>
          <w:szCs w:val="24"/>
        </w:rPr>
        <w:t>:</w:t>
      </w:r>
      <w:r w:rsidRPr="005C4398">
        <w:rPr>
          <w:rFonts w:ascii="Book Antiqua" w:hAnsi="Book Antiqua" w:cs="Arial"/>
          <w:b w:val="0"/>
          <w:color w:val="auto"/>
          <w:sz w:val="24"/>
          <w:szCs w:val="24"/>
        </w:rPr>
        <w:t xml:space="preserve"> Intensive</w:t>
      </w:r>
      <w:r w:rsidR="00716F51" w:rsidRPr="005C4398">
        <w:rPr>
          <w:rFonts w:ascii="Book Antiqua" w:hAnsi="Book Antiqua" w:cs="Arial"/>
          <w:b w:val="0"/>
          <w:color w:val="auto"/>
          <w:sz w:val="24"/>
          <w:szCs w:val="24"/>
        </w:rPr>
        <w:t xml:space="preserve"> care u</w:t>
      </w:r>
      <w:r w:rsidRPr="005C4398">
        <w:rPr>
          <w:rFonts w:ascii="Book Antiqua" w:hAnsi="Book Antiqua" w:cs="Arial"/>
          <w:b w:val="0"/>
          <w:color w:val="auto"/>
          <w:sz w:val="24"/>
          <w:szCs w:val="24"/>
        </w:rPr>
        <w:t>nit; IQR</w:t>
      </w:r>
      <w:r w:rsidR="005958FB" w:rsidRPr="005C4398">
        <w:rPr>
          <w:rFonts w:ascii="Book Antiqua" w:hAnsi="Book Antiqua" w:cs="Arial"/>
          <w:b w:val="0"/>
          <w:color w:val="auto"/>
          <w:sz w:val="24"/>
          <w:szCs w:val="24"/>
        </w:rPr>
        <w:t>:</w:t>
      </w:r>
      <w:r w:rsidRPr="005C4398">
        <w:rPr>
          <w:rFonts w:ascii="Book Antiqua" w:hAnsi="Book Antiqua" w:cs="Arial"/>
          <w:b w:val="0"/>
          <w:color w:val="auto"/>
          <w:sz w:val="24"/>
          <w:szCs w:val="24"/>
        </w:rPr>
        <w:t xml:space="preserve"> Interquartile range; </w:t>
      </w:r>
      <w:r w:rsidR="00573EC2" w:rsidRPr="005C4398">
        <w:rPr>
          <w:rFonts w:ascii="Book Antiqua" w:hAnsi="Book Antiqua" w:cs="Arial"/>
          <w:b w:val="0"/>
          <w:i/>
          <w:iCs/>
          <w:color w:val="auto"/>
          <w:sz w:val="24"/>
          <w:szCs w:val="24"/>
        </w:rPr>
        <w:t>n</w:t>
      </w:r>
      <w:r w:rsidR="005958FB" w:rsidRPr="005C4398">
        <w:rPr>
          <w:rFonts w:ascii="Book Antiqua" w:hAnsi="Book Antiqua" w:cs="Arial"/>
          <w:b w:val="0"/>
          <w:color w:val="auto"/>
          <w:sz w:val="24"/>
          <w:szCs w:val="24"/>
        </w:rPr>
        <w:t>:</w:t>
      </w:r>
      <w:r w:rsidR="00573EC2"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N</w:t>
      </w:r>
      <w:r w:rsidRPr="005C4398">
        <w:rPr>
          <w:rFonts w:ascii="Book Antiqua" w:hAnsi="Book Antiqua" w:cs="Arial"/>
          <w:b w:val="0"/>
          <w:color w:val="auto"/>
          <w:sz w:val="24"/>
          <w:szCs w:val="24"/>
        </w:rPr>
        <w:t>umber</w:t>
      </w:r>
      <w:r w:rsidR="005958FB" w:rsidRPr="005C4398">
        <w:rPr>
          <w:rFonts w:ascii="Book Antiqua" w:hAnsi="Book Antiqua" w:cs="Arial"/>
          <w:b w:val="0"/>
          <w:color w:val="auto"/>
          <w:sz w:val="24"/>
          <w:szCs w:val="24"/>
        </w:rPr>
        <w:t xml:space="preserve"> of patients</w:t>
      </w:r>
      <w:r w:rsidRPr="005C4398">
        <w:rPr>
          <w:rFonts w:ascii="Book Antiqua" w:hAnsi="Book Antiqua" w:cs="Arial"/>
          <w:b w:val="0"/>
          <w:color w:val="auto"/>
          <w:sz w:val="24"/>
          <w:szCs w:val="24"/>
        </w:rPr>
        <w:t xml:space="preserve">; </w:t>
      </w:r>
      <w:r w:rsidR="008468A0" w:rsidRPr="005C4398">
        <w:rPr>
          <w:rFonts w:ascii="Book Antiqua" w:hAnsi="Book Antiqua" w:cs="Arial"/>
          <w:b w:val="0"/>
          <w:color w:val="auto"/>
          <w:sz w:val="24"/>
          <w:szCs w:val="24"/>
        </w:rPr>
        <w:t>BMI</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B</w:t>
      </w:r>
      <w:r w:rsidR="008468A0" w:rsidRPr="005C4398">
        <w:rPr>
          <w:rFonts w:ascii="Book Antiqua" w:hAnsi="Book Antiqua" w:cs="Arial"/>
          <w:b w:val="0"/>
          <w:color w:val="auto"/>
          <w:sz w:val="24"/>
          <w:szCs w:val="24"/>
        </w:rPr>
        <w:t>ody mass index; CAD</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C</w:t>
      </w:r>
      <w:r w:rsidR="008468A0" w:rsidRPr="005C4398">
        <w:rPr>
          <w:rFonts w:ascii="Book Antiqua" w:hAnsi="Book Antiqua" w:cs="Arial"/>
          <w:b w:val="0"/>
          <w:color w:val="auto"/>
          <w:sz w:val="24"/>
          <w:szCs w:val="24"/>
        </w:rPr>
        <w:t>oronary artery disease; DM</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D</w:t>
      </w:r>
      <w:r w:rsidR="008468A0" w:rsidRPr="005C4398">
        <w:rPr>
          <w:rFonts w:ascii="Book Antiqua" w:hAnsi="Book Antiqua" w:cs="Arial"/>
          <w:b w:val="0"/>
          <w:color w:val="auto"/>
          <w:sz w:val="24"/>
          <w:szCs w:val="24"/>
        </w:rPr>
        <w:t xml:space="preserve">iabetes mellitus; </w:t>
      </w:r>
      <w:proofErr w:type="spellStart"/>
      <w:r w:rsidR="008468A0" w:rsidRPr="005C4398">
        <w:rPr>
          <w:rFonts w:ascii="Book Antiqua" w:hAnsi="Book Antiqua" w:cs="Arial"/>
          <w:b w:val="0"/>
          <w:color w:val="auto"/>
          <w:sz w:val="24"/>
          <w:szCs w:val="24"/>
        </w:rPr>
        <w:t>Afib</w:t>
      </w:r>
      <w:proofErr w:type="spellEnd"/>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A</w:t>
      </w:r>
      <w:r w:rsidR="008468A0" w:rsidRPr="005C4398">
        <w:rPr>
          <w:rFonts w:ascii="Book Antiqua" w:hAnsi="Book Antiqua" w:cs="Arial"/>
          <w:b w:val="0"/>
          <w:color w:val="auto"/>
          <w:sz w:val="24"/>
          <w:szCs w:val="24"/>
        </w:rPr>
        <w:t>rterial fibrillation; AICD/PM</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A</w:t>
      </w:r>
      <w:r w:rsidR="008468A0" w:rsidRPr="005C4398">
        <w:rPr>
          <w:rFonts w:ascii="Book Antiqua" w:hAnsi="Book Antiqua" w:cs="Arial"/>
          <w:b w:val="0"/>
          <w:color w:val="auto"/>
          <w:sz w:val="24"/>
          <w:szCs w:val="24"/>
        </w:rPr>
        <w:t>utomatic implantable cardioverter defibrillator/pacemaker; PHTN</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P</w:t>
      </w:r>
      <w:r w:rsidR="008468A0" w:rsidRPr="005C4398">
        <w:rPr>
          <w:rFonts w:ascii="Book Antiqua" w:hAnsi="Book Antiqua" w:cs="Arial"/>
          <w:b w:val="0"/>
          <w:color w:val="auto"/>
          <w:sz w:val="24"/>
          <w:szCs w:val="24"/>
        </w:rPr>
        <w:t>ulmonary hypertension; IE</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I</w:t>
      </w:r>
      <w:r w:rsidR="008468A0" w:rsidRPr="005C4398">
        <w:rPr>
          <w:rFonts w:ascii="Book Antiqua" w:hAnsi="Book Antiqua" w:cs="Arial"/>
          <w:b w:val="0"/>
          <w:color w:val="auto"/>
          <w:sz w:val="24"/>
          <w:szCs w:val="24"/>
        </w:rPr>
        <w:t>nfective endocarditis; LD</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L</w:t>
      </w:r>
      <w:r w:rsidR="008468A0" w:rsidRPr="005C4398">
        <w:rPr>
          <w:rFonts w:ascii="Book Antiqua" w:hAnsi="Book Antiqua" w:cs="Arial"/>
          <w:b w:val="0"/>
          <w:color w:val="auto"/>
          <w:sz w:val="24"/>
          <w:szCs w:val="24"/>
        </w:rPr>
        <w:t>iver disease; KD</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K</w:t>
      </w:r>
      <w:r w:rsidR="008468A0" w:rsidRPr="005C4398">
        <w:rPr>
          <w:rFonts w:ascii="Book Antiqua" w:hAnsi="Book Antiqua" w:cs="Arial"/>
          <w:b w:val="0"/>
          <w:color w:val="auto"/>
          <w:sz w:val="24"/>
          <w:szCs w:val="24"/>
        </w:rPr>
        <w:t>idney disease; IS</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I</w:t>
      </w:r>
      <w:r w:rsidR="008468A0" w:rsidRPr="005C4398">
        <w:rPr>
          <w:rFonts w:ascii="Book Antiqua" w:hAnsi="Book Antiqua" w:cs="Arial"/>
          <w:b w:val="0"/>
          <w:color w:val="auto"/>
          <w:sz w:val="24"/>
          <w:szCs w:val="24"/>
        </w:rPr>
        <w:t>mmunosuppressed; ASA</w:t>
      </w:r>
      <w:r w:rsidR="005958FB" w:rsidRPr="005C4398">
        <w:rPr>
          <w:rFonts w:ascii="Book Antiqua" w:hAnsi="Book Antiqua" w:cs="Arial"/>
          <w:b w:val="0"/>
          <w:color w:val="auto"/>
          <w:sz w:val="24"/>
          <w:szCs w:val="24"/>
        </w:rPr>
        <w:t>:</w:t>
      </w:r>
      <w:r w:rsidR="008468A0" w:rsidRPr="005C4398">
        <w:rPr>
          <w:rFonts w:ascii="Book Antiqua" w:hAnsi="Book Antiqua" w:cs="Arial"/>
          <w:b w:val="0"/>
          <w:color w:val="auto"/>
          <w:sz w:val="24"/>
          <w:szCs w:val="24"/>
        </w:rPr>
        <w:t xml:space="preserve"> American Society of Anesthesiologists; </w:t>
      </w:r>
      <w:r w:rsidR="00280137" w:rsidRPr="005C4398">
        <w:rPr>
          <w:rFonts w:ascii="Book Antiqua" w:hAnsi="Book Antiqua" w:cs="Arial"/>
          <w:b w:val="0"/>
          <w:color w:val="auto"/>
          <w:sz w:val="24"/>
          <w:szCs w:val="24"/>
        </w:rPr>
        <w:t>EF</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E</w:t>
      </w:r>
      <w:r w:rsidR="00280137" w:rsidRPr="005C4398">
        <w:rPr>
          <w:rFonts w:ascii="Book Antiqua" w:hAnsi="Book Antiqua" w:cs="Arial"/>
          <w:b w:val="0"/>
          <w:color w:val="auto"/>
          <w:sz w:val="24"/>
          <w:szCs w:val="24"/>
        </w:rPr>
        <w:t>jection fraction; BT</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B</w:t>
      </w:r>
      <w:r w:rsidR="00280137" w:rsidRPr="005C4398">
        <w:rPr>
          <w:rFonts w:ascii="Book Antiqua" w:hAnsi="Book Antiqua" w:cs="Arial"/>
          <w:b w:val="0"/>
          <w:color w:val="auto"/>
          <w:sz w:val="24"/>
          <w:szCs w:val="24"/>
        </w:rPr>
        <w:t>ypass time; CCT</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w:t>
      </w:r>
      <w:r w:rsidR="00716F51" w:rsidRPr="005C4398">
        <w:rPr>
          <w:rFonts w:ascii="Book Antiqua" w:hAnsi="Book Antiqua" w:cs="Arial"/>
          <w:b w:val="0"/>
          <w:color w:val="auto"/>
          <w:sz w:val="24"/>
          <w:szCs w:val="24"/>
        </w:rPr>
        <w:t>C</w:t>
      </w:r>
      <w:r w:rsidR="00280137" w:rsidRPr="005C4398">
        <w:rPr>
          <w:rFonts w:ascii="Book Antiqua" w:hAnsi="Book Antiqua" w:cs="Arial"/>
          <w:b w:val="0"/>
          <w:color w:val="auto"/>
          <w:sz w:val="24"/>
          <w:szCs w:val="24"/>
        </w:rPr>
        <w:t xml:space="preserve">ross-clamp time; </w:t>
      </w:r>
      <w:proofErr w:type="spellStart"/>
      <w:r w:rsidR="00280137" w:rsidRPr="005C4398">
        <w:rPr>
          <w:rFonts w:ascii="Book Antiqua" w:hAnsi="Book Antiqua" w:cs="Arial"/>
          <w:b w:val="0"/>
          <w:color w:val="auto"/>
          <w:sz w:val="24"/>
          <w:szCs w:val="24"/>
        </w:rPr>
        <w:t>Hb</w:t>
      </w:r>
      <w:proofErr w:type="spellEnd"/>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Hemoglobin; </w:t>
      </w:r>
      <w:proofErr w:type="spellStart"/>
      <w:r w:rsidR="00280137" w:rsidRPr="005C4398">
        <w:rPr>
          <w:rFonts w:ascii="Book Antiqua" w:hAnsi="Book Antiqua" w:cs="Arial"/>
          <w:b w:val="0"/>
          <w:color w:val="auto"/>
          <w:sz w:val="24"/>
          <w:szCs w:val="24"/>
        </w:rPr>
        <w:t>Hct</w:t>
      </w:r>
      <w:proofErr w:type="spellEnd"/>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Hematocrit; PLT</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w:t>
      </w:r>
      <w:r w:rsidR="00A44457" w:rsidRPr="005C4398">
        <w:rPr>
          <w:rFonts w:ascii="Book Antiqua" w:hAnsi="Book Antiqua" w:cs="Arial"/>
          <w:b w:val="0"/>
          <w:color w:val="auto"/>
          <w:sz w:val="24"/>
          <w:szCs w:val="24"/>
        </w:rPr>
        <w:t>P</w:t>
      </w:r>
      <w:r w:rsidR="00280137" w:rsidRPr="005C4398">
        <w:rPr>
          <w:rFonts w:ascii="Book Antiqua" w:hAnsi="Book Antiqua" w:cs="Arial"/>
          <w:b w:val="0"/>
          <w:color w:val="auto"/>
          <w:sz w:val="24"/>
          <w:szCs w:val="24"/>
        </w:rPr>
        <w:t xml:space="preserve">latelet; </w:t>
      </w:r>
      <w:proofErr w:type="spellStart"/>
      <w:r w:rsidR="00280137" w:rsidRPr="005C4398">
        <w:rPr>
          <w:rFonts w:ascii="Book Antiqua" w:hAnsi="Book Antiqua" w:cs="Arial"/>
          <w:b w:val="0"/>
          <w:color w:val="auto"/>
          <w:sz w:val="24"/>
          <w:szCs w:val="24"/>
        </w:rPr>
        <w:t>Cre</w:t>
      </w:r>
      <w:proofErr w:type="spellEnd"/>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Creatinin</w:t>
      </w:r>
      <w:r w:rsidR="005958FB" w:rsidRPr="005C4398">
        <w:rPr>
          <w:rFonts w:ascii="Book Antiqua" w:hAnsi="Book Antiqua" w:cs="Arial"/>
          <w:b w:val="0"/>
          <w:color w:val="auto"/>
          <w:sz w:val="24"/>
          <w:szCs w:val="24"/>
        </w:rPr>
        <w:t>e</w:t>
      </w:r>
      <w:r w:rsidR="00280137" w:rsidRPr="005C4398">
        <w:rPr>
          <w:rFonts w:ascii="Book Antiqua" w:hAnsi="Book Antiqua" w:cs="Arial"/>
          <w:b w:val="0"/>
          <w:color w:val="auto"/>
          <w:sz w:val="24"/>
          <w:szCs w:val="24"/>
        </w:rPr>
        <w:t>; Ca</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Calcium; pre-op</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w:t>
      </w:r>
      <w:r w:rsidR="00A44457" w:rsidRPr="005C4398">
        <w:rPr>
          <w:rFonts w:ascii="Book Antiqua" w:hAnsi="Book Antiqua" w:cs="Arial"/>
          <w:b w:val="0"/>
          <w:color w:val="auto"/>
          <w:sz w:val="24"/>
          <w:szCs w:val="24"/>
        </w:rPr>
        <w:t>P</w:t>
      </w:r>
      <w:r w:rsidR="00280137" w:rsidRPr="005C4398">
        <w:rPr>
          <w:rFonts w:ascii="Book Antiqua" w:hAnsi="Book Antiqua" w:cs="Arial"/>
          <w:b w:val="0"/>
          <w:color w:val="auto"/>
          <w:sz w:val="24"/>
          <w:szCs w:val="24"/>
        </w:rPr>
        <w:t>re-operation; SBP</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w:t>
      </w:r>
      <w:r w:rsidR="00A44457" w:rsidRPr="005C4398">
        <w:rPr>
          <w:rFonts w:ascii="Book Antiqua" w:hAnsi="Book Antiqua" w:cs="Arial"/>
          <w:b w:val="0"/>
          <w:color w:val="auto"/>
          <w:sz w:val="24"/>
          <w:szCs w:val="24"/>
        </w:rPr>
        <w:t>S</w:t>
      </w:r>
      <w:r w:rsidR="00280137" w:rsidRPr="005C4398">
        <w:rPr>
          <w:rFonts w:ascii="Book Antiqua" w:hAnsi="Book Antiqua" w:cs="Arial"/>
          <w:b w:val="0"/>
          <w:color w:val="auto"/>
          <w:sz w:val="24"/>
          <w:szCs w:val="24"/>
        </w:rPr>
        <w:t>ystolic blood pressure; MAP</w:t>
      </w:r>
      <w:r w:rsidR="005958FB" w:rsidRPr="005C4398">
        <w:rPr>
          <w:rFonts w:ascii="Book Antiqua" w:hAnsi="Book Antiqua" w:cs="Arial"/>
          <w:b w:val="0"/>
          <w:color w:val="auto"/>
          <w:sz w:val="24"/>
          <w:szCs w:val="24"/>
        </w:rPr>
        <w:t>:</w:t>
      </w:r>
      <w:r w:rsidR="00280137" w:rsidRPr="005C4398">
        <w:rPr>
          <w:rFonts w:ascii="Book Antiqua" w:hAnsi="Book Antiqua" w:cs="Arial"/>
          <w:b w:val="0"/>
          <w:color w:val="auto"/>
          <w:sz w:val="24"/>
          <w:szCs w:val="24"/>
        </w:rPr>
        <w:t xml:space="preserve"> </w:t>
      </w:r>
      <w:r w:rsidR="00A44457" w:rsidRPr="005C4398">
        <w:rPr>
          <w:rFonts w:ascii="Book Antiqua" w:hAnsi="Book Antiqua" w:cs="Arial"/>
          <w:b w:val="0"/>
          <w:color w:val="auto"/>
          <w:sz w:val="24"/>
          <w:szCs w:val="24"/>
        </w:rPr>
        <w:t>M</w:t>
      </w:r>
      <w:r w:rsidR="00280137" w:rsidRPr="005C4398">
        <w:rPr>
          <w:rFonts w:ascii="Book Antiqua" w:hAnsi="Book Antiqua" w:cs="Arial"/>
          <w:b w:val="0"/>
          <w:color w:val="auto"/>
          <w:sz w:val="24"/>
          <w:szCs w:val="24"/>
        </w:rPr>
        <w:t>ean arterial pressure</w:t>
      </w:r>
      <w:r w:rsidR="00A44457" w:rsidRPr="005C4398">
        <w:rPr>
          <w:rFonts w:ascii="Book Antiqua" w:hAnsi="Book Antiqua" w:cs="Arial"/>
          <w:b w:val="0"/>
          <w:color w:val="auto"/>
          <w:sz w:val="24"/>
          <w:szCs w:val="24"/>
        </w:rPr>
        <w:t>.</w:t>
      </w:r>
    </w:p>
    <w:p w14:paraId="435F0F9D" w14:textId="7A0E37B5" w:rsidR="006067F6" w:rsidRPr="005C4398" w:rsidRDefault="006067F6"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br w:type="page"/>
      </w:r>
    </w:p>
    <w:p w14:paraId="009B4961" w14:textId="5D999387" w:rsidR="00280137" w:rsidRPr="005C4398" w:rsidRDefault="00280137" w:rsidP="005C4398">
      <w:pPr>
        <w:adjustRightInd w:val="0"/>
        <w:snapToGrid w:val="0"/>
        <w:spacing w:after="0" w:line="360" w:lineRule="auto"/>
        <w:jc w:val="both"/>
        <w:rPr>
          <w:rFonts w:ascii="Book Antiqua" w:hAnsi="Book Antiqua"/>
          <w:sz w:val="24"/>
          <w:szCs w:val="24"/>
          <w:lang w:val="en-US"/>
        </w:rPr>
      </w:pPr>
      <w:r w:rsidRPr="005C4398">
        <w:rPr>
          <w:rFonts w:ascii="Book Antiqua" w:hAnsi="Book Antiqua" w:cs="Arial"/>
          <w:b/>
          <w:sz w:val="24"/>
          <w:szCs w:val="24"/>
          <w:lang w:val="en-US"/>
        </w:rPr>
        <w:lastRenderedPageBreak/>
        <w:t>Table 3</w:t>
      </w:r>
      <w:r w:rsidR="006067F6" w:rsidRPr="005C4398">
        <w:rPr>
          <w:rFonts w:ascii="Book Antiqua" w:hAnsi="Book Antiqua" w:cs="Arial"/>
          <w:b/>
          <w:sz w:val="24"/>
          <w:szCs w:val="24"/>
          <w:lang w:val="en-US"/>
        </w:rPr>
        <w:t xml:space="preserve"> </w:t>
      </w:r>
      <w:r w:rsidR="006067F6" w:rsidRPr="005C4398">
        <w:rPr>
          <w:rFonts w:ascii="Book Antiqua" w:hAnsi="Book Antiqua" w:cs="Arial"/>
          <w:b/>
          <w:bCs/>
          <w:sz w:val="24"/>
          <w:szCs w:val="24"/>
          <w:lang w:val="en-US"/>
        </w:rPr>
        <w:t>Unadjusted association of intensive care unit hypotension with clinical outcomes</w:t>
      </w:r>
    </w:p>
    <w:tbl>
      <w:tblPr>
        <w:tblStyle w:val="a8"/>
        <w:tblpPr w:leftFromText="141" w:rightFromText="141" w:vertAnchor="text" w:horzAnchor="margin" w:tblpY="4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2276"/>
        <w:gridCol w:w="2701"/>
        <w:gridCol w:w="1122"/>
      </w:tblGrid>
      <w:tr w:rsidR="006067F6" w:rsidRPr="005C4398" w14:paraId="152BFB1C" w14:textId="77777777" w:rsidTr="00DA4352">
        <w:trPr>
          <w:trHeight w:val="313"/>
        </w:trPr>
        <w:tc>
          <w:tcPr>
            <w:tcW w:w="1717" w:type="pct"/>
            <w:tcBorders>
              <w:top w:val="single" w:sz="4" w:space="0" w:color="auto"/>
              <w:bottom w:val="single" w:sz="4" w:space="0" w:color="auto"/>
            </w:tcBorders>
          </w:tcPr>
          <w:p w14:paraId="23A42AC5" w14:textId="10D212E5" w:rsidR="00280137" w:rsidRPr="005C4398" w:rsidRDefault="00AD3324" w:rsidP="005C4398">
            <w:pPr>
              <w:adjustRightInd w:val="0"/>
              <w:snapToGrid w:val="0"/>
              <w:spacing w:line="360" w:lineRule="auto"/>
              <w:jc w:val="both"/>
              <w:rPr>
                <w:rFonts w:ascii="Book Antiqua" w:hAnsi="Book Antiqua" w:cs="Arial"/>
                <w:b/>
                <w:sz w:val="24"/>
                <w:szCs w:val="24"/>
                <w:lang w:val="en-US" w:eastAsia="zh-CN"/>
              </w:rPr>
            </w:pPr>
            <w:r w:rsidRPr="005C4398">
              <w:rPr>
                <w:rFonts w:ascii="Book Antiqua" w:hAnsi="Book Antiqua" w:cs="Arial"/>
                <w:b/>
                <w:sz w:val="24"/>
                <w:szCs w:val="24"/>
                <w:lang w:val="en-US" w:eastAsia="zh-CN"/>
              </w:rPr>
              <w:t>Item</w:t>
            </w:r>
          </w:p>
        </w:tc>
        <w:tc>
          <w:tcPr>
            <w:tcW w:w="1225" w:type="pct"/>
            <w:tcBorders>
              <w:top w:val="single" w:sz="4" w:space="0" w:color="auto"/>
              <w:bottom w:val="single" w:sz="4" w:space="0" w:color="auto"/>
            </w:tcBorders>
          </w:tcPr>
          <w:p w14:paraId="6C0987B4" w14:textId="77777777" w:rsidR="00280137" w:rsidRPr="005C4398" w:rsidRDefault="00280137" w:rsidP="005C4398">
            <w:pPr>
              <w:adjustRightInd w:val="0"/>
              <w:snapToGrid w:val="0"/>
              <w:spacing w:line="360" w:lineRule="auto"/>
              <w:jc w:val="both"/>
              <w:rPr>
                <w:rFonts w:ascii="Book Antiqua" w:hAnsi="Book Antiqua" w:cs="Arial"/>
                <w:b/>
                <w:bCs/>
                <w:sz w:val="24"/>
                <w:szCs w:val="24"/>
              </w:rPr>
            </w:pPr>
            <w:r w:rsidRPr="005C4398">
              <w:rPr>
                <w:rFonts w:ascii="Book Antiqua" w:hAnsi="Book Antiqua" w:cs="Arial"/>
                <w:b/>
                <w:bCs/>
                <w:sz w:val="24"/>
                <w:szCs w:val="24"/>
              </w:rPr>
              <w:t>ICU hypotension</w:t>
            </w:r>
          </w:p>
        </w:tc>
        <w:tc>
          <w:tcPr>
            <w:tcW w:w="1454" w:type="pct"/>
            <w:tcBorders>
              <w:top w:val="single" w:sz="4" w:space="0" w:color="auto"/>
              <w:bottom w:val="single" w:sz="4" w:space="0" w:color="auto"/>
            </w:tcBorders>
          </w:tcPr>
          <w:p w14:paraId="44A7FC50" w14:textId="77777777" w:rsidR="00280137" w:rsidRPr="005C4398" w:rsidRDefault="00280137" w:rsidP="005C4398">
            <w:pPr>
              <w:adjustRightInd w:val="0"/>
              <w:snapToGrid w:val="0"/>
              <w:spacing w:line="360" w:lineRule="auto"/>
              <w:jc w:val="both"/>
              <w:rPr>
                <w:rFonts w:ascii="Book Antiqua" w:hAnsi="Book Antiqua" w:cs="Arial"/>
                <w:b/>
                <w:bCs/>
                <w:sz w:val="24"/>
                <w:szCs w:val="24"/>
              </w:rPr>
            </w:pPr>
            <w:r w:rsidRPr="005C4398">
              <w:rPr>
                <w:rFonts w:ascii="Book Antiqua" w:hAnsi="Book Antiqua" w:cs="Arial"/>
                <w:b/>
                <w:bCs/>
                <w:sz w:val="24"/>
                <w:szCs w:val="24"/>
              </w:rPr>
              <w:t>No ICU hypotension</w:t>
            </w:r>
          </w:p>
        </w:tc>
        <w:tc>
          <w:tcPr>
            <w:tcW w:w="604" w:type="pct"/>
            <w:tcBorders>
              <w:top w:val="single" w:sz="4" w:space="0" w:color="auto"/>
              <w:bottom w:val="single" w:sz="4" w:space="0" w:color="auto"/>
            </w:tcBorders>
          </w:tcPr>
          <w:p w14:paraId="7B876B4A" w14:textId="671618A9" w:rsidR="00280137" w:rsidRPr="005C4398" w:rsidRDefault="00280137" w:rsidP="005C4398">
            <w:pPr>
              <w:adjustRightInd w:val="0"/>
              <w:snapToGrid w:val="0"/>
              <w:spacing w:line="360" w:lineRule="auto"/>
              <w:jc w:val="both"/>
              <w:rPr>
                <w:rFonts w:ascii="Book Antiqua" w:hAnsi="Book Antiqua" w:cs="Arial"/>
                <w:b/>
                <w:bCs/>
                <w:sz w:val="24"/>
                <w:szCs w:val="24"/>
              </w:rPr>
            </w:pPr>
            <w:r w:rsidRPr="005C4398">
              <w:rPr>
                <w:rFonts w:ascii="Book Antiqua" w:hAnsi="Book Antiqua" w:cs="Arial"/>
                <w:b/>
                <w:bCs/>
                <w:i/>
                <w:sz w:val="24"/>
                <w:szCs w:val="24"/>
              </w:rPr>
              <w:t>P</w:t>
            </w:r>
            <w:r w:rsidR="00AD3324" w:rsidRPr="005C4398">
              <w:rPr>
                <w:rFonts w:ascii="Book Antiqua" w:hAnsi="Book Antiqua" w:cs="Arial"/>
                <w:b/>
                <w:bCs/>
                <w:i/>
                <w:sz w:val="24"/>
                <w:szCs w:val="24"/>
              </w:rPr>
              <w:t xml:space="preserve"> </w:t>
            </w:r>
            <w:r w:rsidRPr="005C4398">
              <w:rPr>
                <w:rFonts w:ascii="Book Antiqua" w:hAnsi="Book Antiqua" w:cs="Arial"/>
                <w:b/>
                <w:bCs/>
                <w:sz w:val="24"/>
                <w:szCs w:val="24"/>
              </w:rPr>
              <w:t>value</w:t>
            </w:r>
          </w:p>
        </w:tc>
      </w:tr>
      <w:tr w:rsidR="006067F6" w:rsidRPr="005C4398" w14:paraId="18C020D8" w14:textId="77777777" w:rsidTr="00DA4352">
        <w:tc>
          <w:tcPr>
            <w:tcW w:w="1717" w:type="pct"/>
            <w:tcBorders>
              <w:top w:val="single" w:sz="4" w:space="0" w:color="auto"/>
            </w:tcBorders>
          </w:tcPr>
          <w:p w14:paraId="534D1326" w14:textId="77777777" w:rsidR="00280137" w:rsidRPr="005C4398" w:rsidRDefault="00280137" w:rsidP="005C4398">
            <w:pPr>
              <w:adjustRightInd w:val="0"/>
              <w:snapToGrid w:val="0"/>
              <w:spacing w:line="360" w:lineRule="auto"/>
              <w:jc w:val="both"/>
              <w:rPr>
                <w:rFonts w:ascii="Book Antiqua" w:hAnsi="Book Antiqua" w:cs="Arial"/>
                <w:b/>
                <w:iCs/>
                <w:sz w:val="24"/>
                <w:szCs w:val="24"/>
              </w:rPr>
            </w:pPr>
            <w:r w:rsidRPr="005C4398">
              <w:rPr>
                <w:rFonts w:ascii="Book Antiqua" w:hAnsi="Book Antiqua" w:cs="Arial"/>
                <w:iCs/>
                <w:sz w:val="24"/>
                <w:szCs w:val="24"/>
              </w:rPr>
              <w:t>Hosp. LOS,</w:t>
            </w:r>
            <w:r w:rsidRPr="005C4398">
              <w:rPr>
                <w:rFonts w:ascii="Book Antiqua" w:hAnsi="Book Antiqua"/>
                <w:iCs/>
                <w:sz w:val="24"/>
                <w:szCs w:val="24"/>
              </w:rPr>
              <w:t xml:space="preserve"> </w:t>
            </w:r>
            <w:r w:rsidRPr="005C4398">
              <w:rPr>
                <w:rFonts w:ascii="Book Antiqua" w:hAnsi="Book Antiqua" w:cs="Arial"/>
                <w:iCs/>
                <w:sz w:val="24"/>
                <w:szCs w:val="24"/>
              </w:rPr>
              <w:t>median (IQR)</w:t>
            </w:r>
          </w:p>
        </w:tc>
        <w:tc>
          <w:tcPr>
            <w:tcW w:w="1225" w:type="pct"/>
            <w:tcBorders>
              <w:top w:val="single" w:sz="4" w:space="0" w:color="auto"/>
            </w:tcBorders>
          </w:tcPr>
          <w:p w14:paraId="4EE47890" w14:textId="31F010E7"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7 (5,</w:t>
            </w:r>
            <w:r w:rsidR="006067F6" w:rsidRPr="005C4398">
              <w:rPr>
                <w:rFonts w:ascii="Book Antiqua" w:hAnsi="Book Antiqua" w:cs="Arial"/>
                <w:sz w:val="24"/>
                <w:szCs w:val="24"/>
              </w:rPr>
              <w:t xml:space="preserve"> </w:t>
            </w:r>
            <w:r w:rsidRPr="005C4398">
              <w:rPr>
                <w:rFonts w:ascii="Book Antiqua" w:hAnsi="Book Antiqua" w:cs="Arial"/>
                <w:sz w:val="24"/>
                <w:szCs w:val="24"/>
              </w:rPr>
              <w:t>10)</w:t>
            </w:r>
          </w:p>
        </w:tc>
        <w:tc>
          <w:tcPr>
            <w:tcW w:w="1454" w:type="pct"/>
            <w:tcBorders>
              <w:top w:val="single" w:sz="4" w:space="0" w:color="auto"/>
            </w:tcBorders>
          </w:tcPr>
          <w:p w14:paraId="2DF20B66" w14:textId="77AC65AC"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7 (5,</w:t>
            </w:r>
            <w:r w:rsidR="006067F6" w:rsidRPr="005C4398">
              <w:rPr>
                <w:rFonts w:ascii="Book Antiqua" w:hAnsi="Book Antiqua" w:cs="Arial"/>
                <w:sz w:val="24"/>
                <w:szCs w:val="24"/>
              </w:rPr>
              <w:t xml:space="preserve"> </w:t>
            </w:r>
            <w:r w:rsidRPr="005C4398">
              <w:rPr>
                <w:rFonts w:ascii="Book Antiqua" w:hAnsi="Book Antiqua" w:cs="Arial"/>
                <w:sz w:val="24"/>
                <w:szCs w:val="24"/>
              </w:rPr>
              <w:t>9)</w:t>
            </w:r>
          </w:p>
        </w:tc>
        <w:tc>
          <w:tcPr>
            <w:tcW w:w="604" w:type="pct"/>
            <w:tcBorders>
              <w:top w:val="single" w:sz="4" w:space="0" w:color="auto"/>
            </w:tcBorders>
          </w:tcPr>
          <w:p w14:paraId="39AC0ECA" w14:textId="77777777"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0.49</w:t>
            </w:r>
          </w:p>
        </w:tc>
      </w:tr>
      <w:tr w:rsidR="006067F6" w:rsidRPr="005C4398" w14:paraId="277A0039" w14:textId="77777777" w:rsidTr="00DA4352">
        <w:tc>
          <w:tcPr>
            <w:tcW w:w="1717" w:type="pct"/>
          </w:tcPr>
          <w:p w14:paraId="1DB8C08F" w14:textId="77777777" w:rsidR="00280137" w:rsidRPr="005C4398" w:rsidRDefault="00280137" w:rsidP="005C4398">
            <w:pPr>
              <w:adjustRightInd w:val="0"/>
              <w:snapToGrid w:val="0"/>
              <w:spacing w:line="360" w:lineRule="auto"/>
              <w:jc w:val="both"/>
              <w:rPr>
                <w:rFonts w:ascii="Book Antiqua" w:hAnsi="Book Antiqua" w:cs="Arial"/>
                <w:b/>
                <w:iCs/>
                <w:sz w:val="24"/>
                <w:szCs w:val="24"/>
              </w:rPr>
            </w:pPr>
            <w:r w:rsidRPr="005C4398">
              <w:rPr>
                <w:rFonts w:ascii="Book Antiqua" w:hAnsi="Book Antiqua" w:cs="Arial"/>
                <w:iCs/>
                <w:sz w:val="24"/>
                <w:szCs w:val="24"/>
              </w:rPr>
              <w:t>ICU LOS, median (IQR)</w:t>
            </w:r>
          </w:p>
        </w:tc>
        <w:tc>
          <w:tcPr>
            <w:tcW w:w="1225" w:type="pct"/>
          </w:tcPr>
          <w:p w14:paraId="53BFE95E" w14:textId="14DB08DF"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2 (1,</w:t>
            </w:r>
            <w:r w:rsidR="006067F6" w:rsidRPr="005C4398">
              <w:rPr>
                <w:rFonts w:ascii="Book Antiqua" w:hAnsi="Book Antiqua" w:cs="Arial"/>
                <w:sz w:val="24"/>
                <w:szCs w:val="24"/>
              </w:rPr>
              <w:t xml:space="preserve"> </w:t>
            </w:r>
            <w:r w:rsidRPr="005C4398">
              <w:rPr>
                <w:rFonts w:ascii="Book Antiqua" w:hAnsi="Book Antiqua" w:cs="Arial"/>
                <w:sz w:val="24"/>
                <w:szCs w:val="24"/>
              </w:rPr>
              <w:t>4)</w:t>
            </w:r>
          </w:p>
        </w:tc>
        <w:tc>
          <w:tcPr>
            <w:tcW w:w="1454" w:type="pct"/>
          </w:tcPr>
          <w:p w14:paraId="04689691" w14:textId="2BC570A5"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2 (1,</w:t>
            </w:r>
            <w:r w:rsidR="006067F6" w:rsidRPr="005C4398">
              <w:rPr>
                <w:rFonts w:ascii="Book Antiqua" w:hAnsi="Book Antiqua" w:cs="Arial"/>
                <w:sz w:val="24"/>
                <w:szCs w:val="24"/>
              </w:rPr>
              <w:t xml:space="preserve"> </w:t>
            </w:r>
            <w:r w:rsidRPr="005C4398">
              <w:rPr>
                <w:rFonts w:ascii="Book Antiqua" w:hAnsi="Book Antiqua" w:cs="Arial"/>
                <w:sz w:val="24"/>
                <w:szCs w:val="24"/>
              </w:rPr>
              <w:t>3)</w:t>
            </w:r>
          </w:p>
        </w:tc>
        <w:tc>
          <w:tcPr>
            <w:tcW w:w="604" w:type="pct"/>
          </w:tcPr>
          <w:p w14:paraId="3B64DCDE"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0.21</w:t>
            </w:r>
          </w:p>
        </w:tc>
      </w:tr>
      <w:tr w:rsidR="006067F6" w:rsidRPr="005C4398" w14:paraId="2847A88C" w14:textId="77777777" w:rsidTr="00DA4352">
        <w:tc>
          <w:tcPr>
            <w:tcW w:w="1717" w:type="pct"/>
          </w:tcPr>
          <w:p w14:paraId="0E6760CE" w14:textId="77777777" w:rsidR="00280137" w:rsidRPr="005C4398" w:rsidRDefault="00280137" w:rsidP="005C4398">
            <w:pPr>
              <w:adjustRightInd w:val="0"/>
              <w:snapToGrid w:val="0"/>
              <w:spacing w:line="360" w:lineRule="auto"/>
              <w:jc w:val="both"/>
              <w:rPr>
                <w:rFonts w:ascii="Book Antiqua" w:hAnsi="Book Antiqua" w:cs="Arial"/>
                <w:b/>
                <w:iCs/>
                <w:sz w:val="24"/>
                <w:szCs w:val="24"/>
              </w:rPr>
            </w:pPr>
            <w:r w:rsidRPr="005C4398">
              <w:rPr>
                <w:rFonts w:ascii="Book Antiqua" w:hAnsi="Book Antiqua" w:cs="Arial"/>
                <w:iCs/>
                <w:sz w:val="24"/>
                <w:szCs w:val="24"/>
              </w:rPr>
              <w:t>MV hours, median (IQR)</w:t>
            </w:r>
          </w:p>
        </w:tc>
        <w:tc>
          <w:tcPr>
            <w:tcW w:w="1225" w:type="pct"/>
          </w:tcPr>
          <w:p w14:paraId="2EF96700" w14:textId="3BB47436"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5 (3,</w:t>
            </w:r>
            <w:r w:rsidR="006067F6" w:rsidRPr="005C4398">
              <w:rPr>
                <w:rFonts w:ascii="Book Antiqua" w:hAnsi="Book Antiqua" w:cs="Arial"/>
                <w:sz w:val="24"/>
                <w:szCs w:val="24"/>
              </w:rPr>
              <w:t xml:space="preserve"> </w:t>
            </w:r>
            <w:r w:rsidRPr="005C4398">
              <w:rPr>
                <w:rFonts w:ascii="Book Antiqua" w:hAnsi="Book Antiqua" w:cs="Arial"/>
                <w:sz w:val="24"/>
                <w:szCs w:val="24"/>
              </w:rPr>
              <w:t>15)</w:t>
            </w:r>
          </w:p>
        </w:tc>
        <w:tc>
          <w:tcPr>
            <w:tcW w:w="1454" w:type="pct"/>
          </w:tcPr>
          <w:p w14:paraId="30F12C44" w14:textId="507F38D7"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4 (3,</w:t>
            </w:r>
            <w:r w:rsidR="006067F6" w:rsidRPr="005C4398">
              <w:rPr>
                <w:rFonts w:ascii="Book Antiqua" w:hAnsi="Book Antiqua" w:cs="Arial"/>
                <w:sz w:val="24"/>
                <w:szCs w:val="24"/>
              </w:rPr>
              <w:t xml:space="preserve"> </w:t>
            </w:r>
            <w:r w:rsidRPr="005C4398">
              <w:rPr>
                <w:rFonts w:ascii="Book Antiqua" w:hAnsi="Book Antiqua" w:cs="Arial"/>
                <w:sz w:val="24"/>
                <w:szCs w:val="24"/>
              </w:rPr>
              <w:t>6)</w:t>
            </w:r>
          </w:p>
        </w:tc>
        <w:tc>
          <w:tcPr>
            <w:tcW w:w="604" w:type="pct"/>
          </w:tcPr>
          <w:p w14:paraId="2F3BE833" w14:textId="77777777"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&lt;0.001</w:t>
            </w:r>
          </w:p>
        </w:tc>
      </w:tr>
      <w:tr w:rsidR="006067F6" w:rsidRPr="005C4398" w14:paraId="00639D58" w14:textId="77777777" w:rsidTr="00DA4352">
        <w:tc>
          <w:tcPr>
            <w:tcW w:w="1717" w:type="pct"/>
          </w:tcPr>
          <w:p w14:paraId="6019C94A" w14:textId="67055A82" w:rsidR="00280137" w:rsidRPr="005C4398" w:rsidRDefault="00280137" w:rsidP="005C4398">
            <w:pPr>
              <w:adjustRightInd w:val="0"/>
              <w:snapToGrid w:val="0"/>
              <w:spacing w:line="360" w:lineRule="auto"/>
              <w:jc w:val="both"/>
              <w:rPr>
                <w:rFonts w:ascii="Book Antiqua" w:hAnsi="Book Antiqua" w:cs="Arial"/>
                <w:b/>
                <w:iCs/>
                <w:sz w:val="24"/>
                <w:szCs w:val="24"/>
              </w:rPr>
            </w:pPr>
            <w:r w:rsidRPr="005C4398">
              <w:rPr>
                <w:rFonts w:ascii="Book Antiqua" w:hAnsi="Book Antiqua" w:cs="Arial"/>
                <w:iCs/>
                <w:sz w:val="24"/>
                <w:szCs w:val="24"/>
              </w:rPr>
              <w:t xml:space="preserve">Hosp. mortality, </w:t>
            </w:r>
            <w:r w:rsidR="00573EC2" w:rsidRPr="005C4398">
              <w:rPr>
                <w:rFonts w:ascii="Book Antiqua" w:hAnsi="Book Antiqua" w:cs="Arial"/>
                <w:i/>
                <w:sz w:val="24"/>
                <w:szCs w:val="24"/>
              </w:rPr>
              <w:t>n</w:t>
            </w:r>
            <w:r w:rsidRPr="005C4398">
              <w:rPr>
                <w:rFonts w:ascii="Book Antiqua" w:hAnsi="Book Antiqua" w:cs="Arial"/>
                <w:iCs/>
                <w:sz w:val="24"/>
                <w:szCs w:val="24"/>
              </w:rPr>
              <w:t xml:space="preserve"> (%)</w:t>
            </w:r>
          </w:p>
        </w:tc>
        <w:tc>
          <w:tcPr>
            <w:tcW w:w="1225" w:type="pct"/>
          </w:tcPr>
          <w:p w14:paraId="584C1232" w14:textId="77777777"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10 (4.4)</w:t>
            </w:r>
          </w:p>
        </w:tc>
        <w:tc>
          <w:tcPr>
            <w:tcW w:w="1454" w:type="pct"/>
          </w:tcPr>
          <w:p w14:paraId="7962DABB" w14:textId="77777777" w:rsidR="00280137" w:rsidRPr="005C4398" w:rsidRDefault="00280137"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2 (1.1)</w:t>
            </w:r>
          </w:p>
        </w:tc>
        <w:tc>
          <w:tcPr>
            <w:tcW w:w="604" w:type="pct"/>
          </w:tcPr>
          <w:p w14:paraId="606E3E94" w14:textId="77777777" w:rsidR="00280137" w:rsidRPr="005C4398" w:rsidRDefault="00280137" w:rsidP="005C4398">
            <w:pPr>
              <w:keepNext/>
              <w:adjustRightInd w:val="0"/>
              <w:snapToGrid w:val="0"/>
              <w:spacing w:line="360" w:lineRule="auto"/>
              <w:jc w:val="both"/>
              <w:rPr>
                <w:rFonts w:ascii="Book Antiqua" w:hAnsi="Book Antiqua" w:cs="Arial"/>
                <w:b/>
                <w:sz w:val="24"/>
                <w:szCs w:val="24"/>
              </w:rPr>
            </w:pPr>
            <w:r w:rsidRPr="005C4398">
              <w:rPr>
                <w:rFonts w:ascii="Book Antiqua" w:hAnsi="Book Antiqua" w:cs="Arial"/>
                <w:sz w:val="24"/>
                <w:szCs w:val="24"/>
              </w:rPr>
              <w:t>0.07</w:t>
            </w:r>
          </w:p>
        </w:tc>
      </w:tr>
    </w:tbl>
    <w:p w14:paraId="1A084BC9" w14:textId="35711AA6" w:rsidR="00280137" w:rsidRPr="005C4398" w:rsidRDefault="00053C2A" w:rsidP="005C4398">
      <w:pPr>
        <w:adjustRightInd w:val="0"/>
        <w:snapToGrid w:val="0"/>
        <w:spacing w:after="0" w:line="360" w:lineRule="auto"/>
        <w:jc w:val="both"/>
        <w:rPr>
          <w:rFonts w:ascii="Book Antiqua" w:hAnsi="Book Antiqua" w:cs="Arial"/>
          <w:sz w:val="24"/>
          <w:szCs w:val="24"/>
          <w:lang w:val="en-US"/>
        </w:rPr>
      </w:pPr>
      <w:r w:rsidRPr="005C4398">
        <w:rPr>
          <w:rFonts w:ascii="Book Antiqua" w:hAnsi="Book Antiqua" w:cs="Arial"/>
          <w:sz w:val="24"/>
          <w:szCs w:val="24"/>
          <w:lang w:val="en-US"/>
        </w:rPr>
        <w:t>ICU</w:t>
      </w:r>
      <w:r w:rsidR="00FB3621" w:rsidRPr="005C4398">
        <w:rPr>
          <w:rFonts w:ascii="Book Antiqua" w:hAnsi="Book Antiqua" w:cs="Arial"/>
          <w:sz w:val="24"/>
          <w:szCs w:val="24"/>
          <w:lang w:val="en-US"/>
        </w:rPr>
        <w:t>:</w:t>
      </w:r>
      <w:r w:rsidRPr="005C4398">
        <w:rPr>
          <w:rFonts w:ascii="Book Antiqua" w:hAnsi="Book Antiqua" w:cs="Arial"/>
          <w:sz w:val="24"/>
          <w:szCs w:val="24"/>
          <w:lang w:val="en-US"/>
        </w:rPr>
        <w:t xml:space="preserve"> Intensive </w:t>
      </w:r>
      <w:r w:rsidR="00AD3324" w:rsidRPr="005C4398">
        <w:rPr>
          <w:rFonts w:ascii="Book Antiqua" w:hAnsi="Book Antiqua" w:cs="Arial"/>
          <w:sz w:val="24"/>
          <w:szCs w:val="24"/>
          <w:lang w:val="en-US"/>
        </w:rPr>
        <w:t>care u</w:t>
      </w:r>
      <w:r w:rsidRPr="005C4398">
        <w:rPr>
          <w:rFonts w:ascii="Book Antiqua" w:hAnsi="Book Antiqua" w:cs="Arial"/>
          <w:sz w:val="24"/>
          <w:szCs w:val="24"/>
          <w:lang w:val="en-US"/>
        </w:rPr>
        <w:t>nit; Hosp</w:t>
      </w:r>
      <w:r w:rsidR="00FB3621"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AD3324" w:rsidRPr="005C4398">
        <w:rPr>
          <w:rFonts w:ascii="Book Antiqua" w:hAnsi="Book Antiqua" w:cs="Arial"/>
          <w:sz w:val="24"/>
          <w:szCs w:val="24"/>
          <w:lang w:val="en-US"/>
        </w:rPr>
        <w:t>H</w:t>
      </w:r>
      <w:r w:rsidRPr="005C4398">
        <w:rPr>
          <w:rFonts w:ascii="Book Antiqua" w:hAnsi="Book Antiqua" w:cs="Arial"/>
          <w:sz w:val="24"/>
          <w:szCs w:val="24"/>
          <w:lang w:val="en-US"/>
        </w:rPr>
        <w:t>ospital; LOS</w:t>
      </w:r>
      <w:r w:rsidR="00FB3621"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AD3324" w:rsidRPr="005C4398">
        <w:rPr>
          <w:rFonts w:ascii="Book Antiqua" w:hAnsi="Book Antiqua" w:cs="Arial"/>
          <w:sz w:val="24"/>
          <w:szCs w:val="24"/>
          <w:lang w:val="en-US"/>
        </w:rPr>
        <w:t>L</w:t>
      </w:r>
      <w:r w:rsidRPr="005C4398">
        <w:rPr>
          <w:rFonts w:ascii="Book Antiqua" w:hAnsi="Book Antiqua" w:cs="Arial"/>
          <w:sz w:val="24"/>
          <w:szCs w:val="24"/>
          <w:lang w:val="en-US"/>
        </w:rPr>
        <w:t>ength of stay; IQR</w:t>
      </w:r>
      <w:r w:rsidR="00FB3621" w:rsidRPr="005C4398">
        <w:rPr>
          <w:rFonts w:ascii="Book Antiqua" w:hAnsi="Book Antiqua" w:cs="Arial"/>
          <w:sz w:val="24"/>
          <w:szCs w:val="24"/>
          <w:lang w:val="en-US"/>
        </w:rPr>
        <w:t>:</w:t>
      </w:r>
      <w:r w:rsidRPr="005C4398">
        <w:rPr>
          <w:rFonts w:ascii="Book Antiqua" w:hAnsi="Book Antiqua" w:cs="Arial"/>
          <w:sz w:val="24"/>
          <w:szCs w:val="24"/>
          <w:lang w:val="en-US"/>
        </w:rPr>
        <w:t xml:space="preserve"> Interquartile range; MV</w:t>
      </w:r>
      <w:r w:rsidR="00FB3621" w:rsidRPr="005C4398">
        <w:rPr>
          <w:rFonts w:ascii="Book Antiqua" w:hAnsi="Book Antiqua" w:cs="Arial"/>
          <w:sz w:val="24"/>
          <w:szCs w:val="24"/>
          <w:lang w:val="en-US"/>
        </w:rPr>
        <w:t>:</w:t>
      </w:r>
      <w:r w:rsidRPr="005C4398">
        <w:rPr>
          <w:rFonts w:ascii="Book Antiqua" w:hAnsi="Book Antiqua" w:cs="Arial"/>
          <w:sz w:val="24"/>
          <w:szCs w:val="24"/>
          <w:lang w:val="en-US"/>
        </w:rPr>
        <w:t xml:space="preserve"> </w:t>
      </w:r>
      <w:r w:rsidR="00AD3324" w:rsidRPr="005C4398">
        <w:rPr>
          <w:rFonts w:ascii="Book Antiqua" w:hAnsi="Book Antiqua" w:cs="Arial"/>
          <w:sz w:val="24"/>
          <w:szCs w:val="24"/>
          <w:lang w:val="en-US"/>
        </w:rPr>
        <w:t>M</w:t>
      </w:r>
      <w:r w:rsidRPr="005C4398">
        <w:rPr>
          <w:rFonts w:ascii="Book Antiqua" w:hAnsi="Book Antiqua" w:cs="Arial"/>
          <w:sz w:val="24"/>
          <w:szCs w:val="24"/>
          <w:lang w:val="en-US"/>
        </w:rPr>
        <w:t>echanical ventilation</w:t>
      </w:r>
      <w:r w:rsidR="00AD3324" w:rsidRPr="005C4398">
        <w:rPr>
          <w:rFonts w:ascii="Book Antiqua" w:hAnsi="Book Antiqua" w:cs="Arial"/>
          <w:sz w:val="24"/>
          <w:szCs w:val="24"/>
          <w:lang w:val="en-US"/>
        </w:rPr>
        <w:t>.</w:t>
      </w:r>
    </w:p>
    <w:p w14:paraId="5E64F123" w14:textId="662B9D93" w:rsidR="00AD3324" w:rsidRPr="005C4398" w:rsidRDefault="00AD3324"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br w:type="page"/>
      </w:r>
    </w:p>
    <w:p w14:paraId="4B503097" w14:textId="2F99D15E" w:rsidR="00280137" w:rsidRPr="005C4398" w:rsidRDefault="00280137"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lang w:val="en-US"/>
        </w:rPr>
        <w:lastRenderedPageBreak/>
        <w:t>Table 4</w:t>
      </w:r>
      <w:r w:rsidR="00AD3324" w:rsidRPr="005C4398">
        <w:rPr>
          <w:rFonts w:ascii="Book Antiqua" w:hAnsi="Book Antiqua" w:cs="Arial"/>
          <w:b/>
          <w:sz w:val="24"/>
          <w:szCs w:val="24"/>
        </w:rPr>
        <w:t xml:space="preserve"> Multivariate analysis for</w:t>
      </w:r>
      <w:r w:rsidR="00DA4352" w:rsidRPr="005C4398">
        <w:rPr>
          <w:rFonts w:ascii="Book Antiqua" w:hAnsi="Book Antiqua"/>
          <w:sz w:val="24"/>
          <w:szCs w:val="24"/>
        </w:rPr>
        <w:t xml:space="preserve"> </w:t>
      </w:r>
      <w:r w:rsidR="00DA4352" w:rsidRPr="005C4398">
        <w:rPr>
          <w:rFonts w:ascii="Book Antiqua" w:hAnsi="Book Antiqua" w:cs="Arial"/>
          <w:b/>
          <w:sz w:val="24"/>
          <w:szCs w:val="24"/>
        </w:rPr>
        <w:t>intensive care unit</w:t>
      </w:r>
      <w:r w:rsidR="00AD3324" w:rsidRPr="005C4398">
        <w:rPr>
          <w:rFonts w:ascii="Book Antiqua" w:hAnsi="Book Antiqua" w:cs="Arial"/>
          <w:b/>
          <w:sz w:val="24"/>
          <w:szCs w:val="24"/>
        </w:rPr>
        <w:t xml:space="preserve"> hypotension</w:t>
      </w:r>
    </w:p>
    <w:tbl>
      <w:tblPr>
        <w:tblStyle w:val="a8"/>
        <w:tblW w:w="6275"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2906"/>
        <w:gridCol w:w="1563"/>
      </w:tblGrid>
      <w:tr w:rsidR="00300054" w:rsidRPr="005C4398" w14:paraId="760C8D42" w14:textId="77777777" w:rsidTr="00B02442">
        <w:trPr>
          <w:trHeight w:val="343"/>
        </w:trPr>
        <w:tc>
          <w:tcPr>
            <w:tcW w:w="1806" w:type="dxa"/>
            <w:vMerge w:val="restart"/>
            <w:tcBorders>
              <w:top w:val="single" w:sz="4" w:space="0" w:color="auto"/>
              <w:bottom w:val="nil"/>
            </w:tcBorders>
          </w:tcPr>
          <w:p w14:paraId="0B7D9337" w14:textId="78713653" w:rsidR="00300054" w:rsidRPr="005C4398" w:rsidRDefault="00300054" w:rsidP="005C4398">
            <w:pPr>
              <w:adjustRightInd w:val="0"/>
              <w:snapToGrid w:val="0"/>
              <w:spacing w:line="360" w:lineRule="auto"/>
              <w:jc w:val="both"/>
              <w:rPr>
                <w:rFonts w:ascii="Book Antiqua" w:hAnsi="Book Antiqua" w:cs="Arial"/>
                <w:b/>
                <w:bCs/>
                <w:sz w:val="24"/>
                <w:szCs w:val="24"/>
                <w:lang w:val="en-US" w:eastAsia="zh-CN"/>
              </w:rPr>
            </w:pPr>
            <w:r w:rsidRPr="005C4398">
              <w:rPr>
                <w:rFonts w:ascii="Book Antiqua" w:hAnsi="Book Antiqua" w:cs="Arial"/>
                <w:b/>
                <w:bCs/>
                <w:sz w:val="24"/>
                <w:szCs w:val="24"/>
                <w:lang w:val="en-US" w:eastAsia="zh-CN"/>
              </w:rPr>
              <w:t>Item</w:t>
            </w:r>
          </w:p>
        </w:tc>
        <w:tc>
          <w:tcPr>
            <w:tcW w:w="4469" w:type="dxa"/>
            <w:gridSpan w:val="2"/>
            <w:tcBorders>
              <w:top w:val="single" w:sz="4" w:space="0" w:color="auto"/>
              <w:bottom w:val="single" w:sz="4" w:space="0" w:color="auto"/>
            </w:tcBorders>
          </w:tcPr>
          <w:p w14:paraId="6B855B4D" w14:textId="77777777" w:rsidR="00300054" w:rsidRPr="005C4398" w:rsidRDefault="00300054" w:rsidP="005C4398">
            <w:pPr>
              <w:adjustRightInd w:val="0"/>
              <w:snapToGrid w:val="0"/>
              <w:spacing w:line="360" w:lineRule="auto"/>
              <w:jc w:val="both"/>
              <w:rPr>
                <w:rFonts w:ascii="Book Antiqua" w:hAnsi="Book Antiqua" w:cs="Arial"/>
                <w:b/>
                <w:bCs/>
                <w:sz w:val="24"/>
                <w:szCs w:val="24"/>
              </w:rPr>
            </w:pPr>
            <w:r w:rsidRPr="005C4398">
              <w:rPr>
                <w:rFonts w:ascii="Book Antiqua" w:hAnsi="Book Antiqua" w:cs="Arial"/>
                <w:b/>
                <w:bCs/>
                <w:sz w:val="24"/>
                <w:szCs w:val="24"/>
              </w:rPr>
              <w:t>ICU hypotension</w:t>
            </w:r>
          </w:p>
        </w:tc>
      </w:tr>
      <w:tr w:rsidR="00300054" w:rsidRPr="005C4398" w14:paraId="56BF1DCE" w14:textId="77777777" w:rsidTr="00B02442">
        <w:trPr>
          <w:trHeight w:val="343"/>
        </w:trPr>
        <w:tc>
          <w:tcPr>
            <w:tcW w:w="1806" w:type="dxa"/>
            <w:vMerge/>
            <w:tcBorders>
              <w:top w:val="nil"/>
              <w:bottom w:val="single" w:sz="4" w:space="0" w:color="auto"/>
            </w:tcBorders>
          </w:tcPr>
          <w:p w14:paraId="5A941995" w14:textId="77777777" w:rsidR="00300054" w:rsidRPr="005C4398" w:rsidRDefault="00300054" w:rsidP="005C4398">
            <w:pPr>
              <w:adjustRightInd w:val="0"/>
              <w:snapToGrid w:val="0"/>
              <w:spacing w:line="360" w:lineRule="auto"/>
              <w:jc w:val="both"/>
              <w:rPr>
                <w:rFonts w:ascii="Book Antiqua" w:hAnsi="Book Antiqua" w:cs="Arial"/>
                <w:sz w:val="24"/>
                <w:szCs w:val="24"/>
              </w:rPr>
            </w:pPr>
          </w:p>
        </w:tc>
        <w:tc>
          <w:tcPr>
            <w:tcW w:w="2906" w:type="dxa"/>
            <w:tcBorders>
              <w:top w:val="single" w:sz="4" w:space="0" w:color="auto"/>
              <w:bottom w:val="single" w:sz="4" w:space="0" w:color="auto"/>
            </w:tcBorders>
          </w:tcPr>
          <w:p w14:paraId="7EA645A9" w14:textId="2FAD7BFC" w:rsidR="00300054" w:rsidRPr="005C4398" w:rsidRDefault="00300054"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b/>
                <w:sz w:val="24"/>
                <w:szCs w:val="24"/>
              </w:rPr>
              <w:t>OR; 95%CI</w:t>
            </w:r>
          </w:p>
        </w:tc>
        <w:tc>
          <w:tcPr>
            <w:tcW w:w="0" w:type="auto"/>
            <w:tcBorders>
              <w:top w:val="single" w:sz="4" w:space="0" w:color="auto"/>
              <w:bottom w:val="single" w:sz="4" w:space="0" w:color="auto"/>
            </w:tcBorders>
          </w:tcPr>
          <w:p w14:paraId="4BCB711C" w14:textId="7B7FF351" w:rsidR="00300054" w:rsidRPr="005C4398" w:rsidRDefault="00300054" w:rsidP="005C4398">
            <w:pPr>
              <w:adjustRightInd w:val="0"/>
              <w:snapToGrid w:val="0"/>
              <w:spacing w:line="360" w:lineRule="auto"/>
              <w:jc w:val="both"/>
              <w:rPr>
                <w:rFonts w:ascii="Book Antiqua" w:hAnsi="Book Antiqua" w:cs="Arial"/>
                <w:b/>
                <w:sz w:val="24"/>
                <w:szCs w:val="24"/>
              </w:rPr>
            </w:pPr>
            <w:r w:rsidRPr="005C4398">
              <w:rPr>
                <w:rFonts w:ascii="Book Antiqua" w:hAnsi="Book Antiqua" w:cs="Arial"/>
                <w:b/>
                <w:i/>
                <w:iCs/>
                <w:sz w:val="24"/>
                <w:szCs w:val="24"/>
              </w:rPr>
              <w:t>P</w:t>
            </w:r>
            <w:r w:rsidRPr="005C4398">
              <w:rPr>
                <w:rFonts w:ascii="Book Antiqua" w:hAnsi="Book Antiqua" w:cs="Arial"/>
                <w:b/>
                <w:sz w:val="24"/>
                <w:szCs w:val="24"/>
              </w:rPr>
              <w:t xml:space="preserve"> value</w:t>
            </w:r>
          </w:p>
        </w:tc>
      </w:tr>
      <w:tr w:rsidR="00DA4352" w:rsidRPr="005C4398" w14:paraId="6780A6A2" w14:textId="77777777" w:rsidTr="00B02442">
        <w:trPr>
          <w:trHeight w:val="343"/>
        </w:trPr>
        <w:tc>
          <w:tcPr>
            <w:tcW w:w="1806" w:type="dxa"/>
            <w:tcBorders>
              <w:top w:val="single" w:sz="4" w:space="0" w:color="auto"/>
            </w:tcBorders>
          </w:tcPr>
          <w:p w14:paraId="7CE7517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BMI</w:t>
            </w:r>
          </w:p>
        </w:tc>
        <w:tc>
          <w:tcPr>
            <w:tcW w:w="2906" w:type="dxa"/>
            <w:tcBorders>
              <w:top w:val="single" w:sz="4" w:space="0" w:color="auto"/>
            </w:tcBorders>
          </w:tcPr>
          <w:p w14:paraId="512DE03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1.02; 0.99-1.07</w:t>
            </w:r>
          </w:p>
        </w:tc>
        <w:tc>
          <w:tcPr>
            <w:tcW w:w="0" w:type="auto"/>
            <w:tcBorders>
              <w:top w:val="single" w:sz="4" w:space="0" w:color="auto"/>
            </w:tcBorders>
          </w:tcPr>
          <w:p w14:paraId="68001DB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0.13</w:t>
            </w:r>
          </w:p>
        </w:tc>
      </w:tr>
      <w:tr w:rsidR="00DA4352" w:rsidRPr="005C4398" w14:paraId="27FEBD48" w14:textId="77777777" w:rsidTr="00B02442">
        <w:trPr>
          <w:trHeight w:val="343"/>
        </w:trPr>
        <w:tc>
          <w:tcPr>
            <w:tcW w:w="1806" w:type="dxa"/>
          </w:tcPr>
          <w:p w14:paraId="4D8574AF"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CAD</w:t>
            </w:r>
          </w:p>
        </w:tc>
        <w:tc>
          <w:tcPr>
            <w:tcW w:w="2906" w:type="dxa"/>
          </w:tcPr>
          <w:p w14:paraId="13DA43A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1.69; 1.09-2.62</w:t>
            </w:r>
          </w:p>
        </w:tc>
        <w:tc>
          <w:tcPr>
            <w:tcW w:w="0" w:type="auto"/>
          </w:tcPr>
          <w:p w14:paraId="37613A1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0.018</w:t>
            </w:r>
          </w:p>
        </w:tc>
      </w:tr>
      <w:tr w:rsidR="00DA4352" w:rsidRPr="005C4398" w14:paraId="0976AA98" w14:textId="77777777" w:rsidTr="00B02442">
        <w:trPr>
          <w:trHeight w:val="343"/>
        </w:trPr>
        <w:tc>
          <w:tcPr>
            <w:tcW w:w="1806" w:type="dxa"/>
          </w:tcPr>
          <w:p w14:paraId="72B031B8"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DM</w:t>
            </w:r>
          </w:p>
        </w:tc>
        <w:tc>
          <w:tcPr>
            <w:tcW w:w="2906" w:type="dxa"/>
          </w:tcPr>
          <w:p w14:paraId="6C705361"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1.66; 1.06-2.61</w:t>
            </w:r>
          </w:p>
        </w:tc>
        <w:tc>
          <w:tcPr>
            <w:tcW w:w="0" w:type="auto"/>
          </w:tcPr>
          <w:p w14:paraId="2C3BB40A"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0.025</w:t>
            </w:r>
          </w:p>
        </w:tc>
      </w:tr>
      <w:tr w:rsidR="00DA4352" w:rsidRPr="005C4398" w14:paraId="5DCCAC7F" w14:textId="77777777" w:rsidTr="00B02442">
        <w:trPr>
          <w:trHeight w:val="343"/>
        </w:trPr>
        <w:tc>
          <w:tcPr>
            <w:tcW w:w="1806" w:type="dxa"/>
          </w:tcPr>
          <w:p w14:paraId="287B3D39"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BT</w:t>
            </w:r>
          </w:p>
        </w:tc>
        <w:tc>
          <w:tcPr>
            <w:tcW w:w="2906" w:type="dxa"/>
          </w:tcPr>
          <w:p w14:paraId="1AE8696F"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1.004; 1.0002-1.008</w:t>
            </w:r>
          </w:p>
        </w:tc>
        <w:tc>
          <w:tcPr>
            <w:tcW w:w="0" w:type="auto"/>
          </w:tcPr>
          <w:p w14:paraId="612183DD"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0.034</w:t>
            </w:r>
          </w:p>
        </w:tc>
      </w:tr>
      <w:tr w:rsidR="00DA4352" w:rsidRPr="005C4398" w14:paraId="1C34D079" w14:textId="77777777" w:rsidTr="00B02442">
        <w:trPr>
          <w:trHeight w:val="343"/>
        </w:trPr>
        <w:tc>
          <w:tcPr>
            <w:tcW w:w="1806" w:type="dxa"/>
          </w:tcPr>
          <w:p w14:paraId="10025D9B"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Bolus</w:t>
            </w:r>
          </w:p>
        </w:tc>
        <w:tc>
          <w:tcPr>
            <w:tcW w:w="2906" w:type="dxa"/>
          </w:tcPr>
          <w:p w14:paraId="45CDB224"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1.2; 0.79-1.82</w:t>
            </w:r>
          </w:p>
        </w:tc>
        <w:tc>
          <w:tcPr>
            <w:tcW w:w="0" w:type="auto"/>
          </w:tcPr>
          <w:p w14:paraId="7F37D6B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0.38</w:t>
            </w:r>
          </w:p>
        </w:tc>
      </w:tr>
    </w:tbl>
    <w:p w14:paraId="3963079F" w14:textId="4625CBEA" w:rsidR="00280137" w:rsidRPr="005C4398" w:rsidRDefault="00300054" w:rsidP="005C4398">
      <w:pPr>
        <w:pStyle w:val="a4"/>
        <w:adjustRightInd w:val="0"/>
        <w:snapToGrid w:val="0"/>
        <w:spacing w:after="0" w:line="360" w:lineRule="auto"/>
        <w:jc w:val="both"/>
        <w:rPr>
          <w:rFonts w:ascii="Book Antiqua" w:hAnsi="Book Antiqua" w:cs="Arial"/>
          <w:b w:val="0"/>
          <w:color w:val="auto"/>
          <w:sz w:val="24"/>
          <w:szCs w:val="24"/>
        </w:rPr>
      </w:pPr>
      <w:r w:rsidRPr="005C4398">
        <w:rPr>
          <w:rFonts w:ascii="Book Antiqua" w:hAnsi="Book Antiqua" w:cs="Arial"/>
          <w:b w:val="0"/>
          <w:color w:val="auto"/>
          <w:sz w:val="24"/>
          <w:szCs w:val="24"/>
        </w:rPr>
        <w:t xml:space="preserve">Cross clamp time excluded because of linear correlation with bypass time. </w:t>
      </w:r>
      <w:r w:rsidR="00053C2A" w:rsidRPr="005C4398">
        <w:rPr>
          <w:rFonts w:ascii="Book Antiqua" w:hAnsi="Book Antiqua" w:cs="Arial"/>
          <w:b w:val="0"/>
          <w:color w:val="auto"/>
          <w:sz w:val="24"/>
          <w:szCs w:val="24"/>
        </w:rPr>
        <w:t>ICU</w:t>
      </w:r>
      <w:r w:rsidR="00FB3621" w:rsidRPr="005C4398">
        <w:rPr>
          <w:rFonts w:ascii="Book Antiqua" w:hAnsi="Book Antiqua" w:cs="Arial"/>
          <w:b w:val="0"/>
          <w:color w:val="auto"/>
          <w:sz w:val="24"/>
          <w:szCs w:val="24"/>
        </w:rPr>
        <w:t>:</w:t>
      </w:r>
      <w:r w:rsidR="00053C2A" w:rsidRPr="005C4398">
        <w:rPr>
          <w:rFonts w:ascii="Book Antiqua" w:hAnsi="Book Antiqua" w:cs="Arial"/>
          <w:b w:val="0"/>
          <w:color w:val="auto"/>
          <w:sz w:val="24"/>
          <w:szCs w:val="24"/>
        </w:rPr>
        <w:t xml:space="preserve"> Intensive </w:t>
      </w:r>
      <w:r w:rsidR="00AD3324" w:rsidRPr="005C4398">
        <w:rPr>
          <w:rFonts w:ascii="Book Antiqua" w:hAnsi="Book Antiqua" w:cs="Arial"/>
          <w:b w:val="0"/>
          <w:color w:val="auto"/>
          <w:sz w:val="24"/>
          <w:szCs w:val="24"/>
        </w:rPr>
        <w:t>care u</w:t>
      </w:r>
      <w:r w:rsidR="00053C2A" w:rsidRPr="005C4398">
        <w:rPr>
          <w:rFonts w:ascii="Book Antiqua" w:hAnsi="Book Antiqua" w:cs="Arial"/>
          <w:b w:val="0"/>
          <w:color w:val="auto"/>
          <w:sz w:val="24"/>
          <w:szCs w:val="24"/>
        </w:rPr>
        <w:t>nit; OR</w:t>
      </w:r>
      <w:r w:rsidR="00FB3621" w:rsidRPr="005C4398">
        <w:rPr>
          <w:rFonts w:ascii="Book Antiqua" w:hAnsi="Book Antiqua" w:cs="Arial"/>
          <w:b w:val="0"/>
          <w:color w:val="auto"/>
          <w:sz w:val="24"/>
          <w:szCs w:val="24"/>
        </w:rPr>
        <w:t>:</w:t>
      </w:r>
      <w:r w:rsidR="00053C2A" w:rsidRPr="005C4398">
        <w:rPr>
          <w:rFonts w:ascii="Book Antiqua" w:hAnsi="Book Antiqua" w:cs="Arial"/>
          <w:b w:val="0"/>
          <w:color w:val="auto"/>
          <w:sz w:val="24"/>
          <w:szCs w:val="24"/>
        </w:rPr>
        <w:t xml:space="preserve"> Odds ratio; CI</w:t>
      </w:r>
      <w:r w:rsidR="00FB3621" w:rsidRPr="005C4398">
        <w:rPr>
          <w:rFonts w:ascii="Book Antiqua" w:hAnsi="Book Antiqua" w:cs="Arial"/>
          <w:b w:val="0"/>
          <w:color w:val="auto"/>
          <w:sz w:val="24"/>
          <w:szCs w:val="24"/>
        </w:rPr>
        <w:t>:</w:t>
      </w:r>
      <w:r w:rsidR="00053C2A" w:rsidRPr="005C4398">
        <w:rPr>
          <w:rFonts w:ascii="Book Antiqua" w:hAnsi="Book Antiqua" w:cs="Arial"/>
          <w:b w:val="0"/>
          <w:color w:val="auto"/>
          <w:sz w:val="24"/>
          <w:szCs w:val="24"/>
        </w:rPr>
        <w:t xml:space="preserve"> </w:t>
      </w:r>
      <w:r w:rsidR="00AD3324" w:rsidRPr="005C4398">
        <w:rPr>
          <w:rFonts w:ascii="Book Antiqua" w:hAnsi="Book Antiqua" w:cs="Arial"/>
          <w:b w:val="0"/>
          <w:color w:val="auto"/>
          <w:sz w:val="24"/>
          <w:szCs w:val="24"/>
        </w:rPr>
        <w:t>C</w:t>
      </w:r>
      <w:r w:rsidR="00053C2A" w:rsidRPr="005C4398">
        <w:rPr>
          <w:rFonts w:ascii="Book Antiqua" w:hAnsi="Book Antiqua" w:cs="Arial"/>
          <w:b w:val="0"/>
          <w:color w:val="auto"/>
          <w:sz w:val="24"/>
          <w:szCs w:val="24"/>
        </w:rPr>
        <w:t>onfidence interval; BMI</w:t>
      </w:r>
      <w:r w:rsidR="00FB3621" w:rsidRPr="005C4398">
        <w:rPr>
          <w:rFonts w:ascii="Book Antiqua" w:hAnsi="Book Antiqua" w:cs="Arial"/>
          <w:b w:val="0"/>
          <w:color w:val="auto"/>
          <w:sz w:val="24"/>
          <w:szCs w:val="24"/>
        </w:rPr>
        <w:t>:</w:t>
      </w:r>
      <w:r w:rsidR="00053C2A" w:rsidRPr="005C4398">
        <w:rPr>
          <w:rFonts w:ascii="Book Antiqua" w:hAnsi="Book Antiqua" w:cs="Arial"/>
          <w:b w:val="0"/>
          <w:color w:val="auto"/>
          <w:sz w:val="24"/>
          <w:szCs w:val="24"/>
        </w:rPr>
        <w:t xml:space="preserve"> </w:t>
      </w:r>
      <w:r w:rsidR="00AD3324" w:rsidRPr="005C4398">
        <w:rPr>
          <w:rFonts w:ascii="Book Antiqua" w:hAnsi="Book Antiqua" w:cs="Arial"/>
          <w:b w:val="0"/>
          <w:color w:val="auto"/>
          <w:sz w:val="24"/>
          <w:szCs w:val="24"/>
        </w:rPr>
        <w:t>B</w:t>
      </w:r>
      <w:r w:rsidR="00053C2A" w:rsidRPr="005C4398">
        <w:rPr>
          <w:rFonts w:ascii="Book Antiqua" w:hAnsi="Book Antiqua" w:cs="Arial"/>
          <w:b w:val="0"/>
          <w:color w:val="auto"/>
          <w:sz w:val="24"/>
          <w:szCs w:val="24"/>
        </w:rPr>
        <w:t>ody mass index; CAD</w:t>
      </w:r>
      <w:r w:rsidR="00FB3621" w:rsidRPr="005C4398">
        <w:rPr>
          <w:rFonts w:ascii="Book Antiqua" w:hAnsi="Book Antiqua" w:cs="Arial"/>
          <w:b w:val="0"/>
          <w:color w:val="auto"/>
          <w:sz w:val="24"/>
          <w:szCs w:val="24"/>
        </w:rPr>
        <w:t>:</w:t>
      </w:r>
      <w:r w:rsidR="00053C2A" w:rsidRPr="005C4398">
        <w:rPr>
          <w:rFonts w:ascii="Book Antiqua" w:hAnsi="Book Antiqua" w:cs="Arial"/>
          <w:b w:val="0"/>
          <w:color w:val="auto"/>
          <w:sz w:val="24"/>
          <w:szCs w:val="24"/>
        </w:rPr>
        <w:t xml:space="preserve"> </w:t>
      </w:r>
      <w:r w:rsidR="00AD3324" w:rsidRPr="005C4398">
        <w:rPr>
          <w:rFonts w:ascii="Book Antiqua" w:hAnsi="Book Antiqua" w:cs="Arial"/>
          <w:b w:val="0"/>
          <w:color w:val="auto"/>
          <w:sz w:val="24"/>
          <w:szCs w:val="24"/>
        </w:rPr>
        <w:t>C</w:t>
      </w:r>
      <w:r w:rsidR="00053C2A" w:rsidRPr="005C4398">
        <w:rPr>
          <w:rFonts w:ascii="Book Antiqua" w:hAnsi="Book Antiqua" w:cs="Arial"/>
          <w:b w:val="0"/>
          <w:color w:val="auto"/>
          <w:sz w:val="24"/>
          <w:szCs w:val="24"/>
        </w:rPr>
        <w:t>oronary artery disease; DM</w:t>
      </w:r>
      <w:r w:rsidR="00FB3621" w:rsidRPr="005C4398">
        <w:rPr>
          <w:rFonts w:ascii="Book Antiqua" w:hAnsi="Book Antiqua" w:cs="Arial"/>
          <w:b w:val="0"/>
          <w:color w:val="auto"/>
          <w:sz w:val="24"/>
          <w:szCs w:val="24"/>
        </w:rPr>
        <w:t>:</w:t>
      </w:r>
      <w:r w:rsidR="00053C2A" w:rsidRPr="005C4398">
        <w:rPr>
          <w:rFonts w:ascii="Book Antiqua" w:hAnsi="Book Antiqua" w:cs="Arial"/>
          <w:b w:val="0"/>
          <w:color w:val="auto"/>
          <w:sz w:val="24"/>
          <w:szCs w:val="24"/>
        </w:rPr>
        <w:t xml:space="preserve"> </w:t>
      </w:r>
      <w:r w:rsidR="00AD3324" w:rsidRPr="005C4398">
        <w:rPr>
          <w:rFonts w:ascii="Book Antiqua" w:hAnsi="Book Antiqua" w:cs="Arial"/>
          <w:b w:val="0"/>
          <w:color w:val="auto"/>
          <w:sz w:val="24"/>
          <w:szCs w:val="24"/>
        </w:rPr>
        <w:t>D</w:t>
      </w:r>
      <w:r w:rsidR="00053C2A" w:rsidRPr="005C4398">
        <w:rPr>
          <w:rFonts w:ascii="Book Antiqua" w:hAnsi="Book Antiqua" w:cs="Arial"/>
          <w:b w:val="0"/>
          <w:color w:val="auto"/>
          <w:sz w:val="24"/>
          <w:szCs w:val="24"/>
        </w:rPr>
        <w:t>iabetes mellitus; BT</w:t>
      </w:r>
      <w:r w:rsidR="00FB3621" w:rsidRPr="005C4398">
        <w:rPr>
          <w:rFonts w:ascii="Book Antiqua" w:hAnsi="Book Antiqua" w:cs="Arial"/>
          <w:b w:val="0"/>
          <w:color w:val="auto"/>
          <w:sz w:val="24"/>
          <w:szCs w:val="24"/>
        </w:rPr>
        <w:t>:</w:t>
      </w:r>
      <w:r w:rsidR="00053C2A" w:rsidRPr="005C4398">
        <w:rPr>
          <w:rFonts w:ascii="Book Antiqua" w:hAnsi="Book Antiqua" w:cs="Arial"/>
          <w:b w:val="0"/>
          <w:color w:val="auto"/>
          <w:sz w:val="24"/>
          <w:szCs w:val="24"/>
        </w:rPr>
        <w:t xml:space="preserve"> </w:t>
      </w:r>
      <w:r w:rsidR="00AD3324" w:rsidRPr="005C4398">
        <w:rPr>
          <w:rFonts w:ascii="Book Antiqua" w:hAnsi="Book Antiqua" w:cs="Arial"/>
          <w:b w:val="0"/>
          <w:color w:val="auto"/>
          <w:sz w:val="24"/>
          <w:szCs w:val="24"/>
        </w:rPr>
        <w:t>B</w:t>
      </w:r>
      <w:r w:rsidR="00053C2A" w:rsidRPr="005C4398">
        <w:rPr>
          <w:rFonts w:ascii="Book Antiqua" w:hAnsi="Book Antiqua" w:cs="Arial"/>
          <w:b w:val="0"/>
          <w:color w:val="auto"/>
          <w:sz w:val="24"/>
          <w:szCs w:val="24"/>
        </w:rPr>
        <w:t>ypass time</w:t>
      </w:r>
      <w:r w:rsidR="00E87DFE" w:rsidRPr="005C4398">
        <w:rPr>
          <w:rFonts w:ascii="Book Antiqua" w:hAnsi="Book Antiqua" w:cs="Arial"/>
          <w:b w:val="0"/>
          <w:color w:val="auto"/>
          <w:sz w:val="24"/>
          <w:szCs w:val="24"/>
        </w:rPr>
        <w:t>.</w:t>
      </w:r>
    </w:p>
    <w:p w14:paraId="2CB1406A" w14:textId="2A3DFEFF" w:rsidR="00300054" w:rsidRPr="005C4398" w:rsidRDefault="00300054" w:rsidP="005C4398">
      <w:pPr>
        <w:adjustRightInd w:val="0"/>
        <w:snapToGrid w:val="0"/>
        <w:spacing w:after="0" w:line="360" w:lineRule="auto"/>
        <w:jc w:val="both"/>
        <w:rPr>
          <w:rFonts w:ascii="Book Antiqua" w:hAnsi="Book Antiqua"/>
          <w:sz w:val="24"/>
          <w:szCs w:val="24"/>
          <w:lang w:val="en-US"/>
        </w:rPr>
      </w:pPr>
      <w:r w:rsidRPr="005C4398">
        <w:rPr>
          <w:rFonts w:ascii="Book Antiqua" w:hAnsi="Book Antiqua"/>
          <w:sz w:val="24"/>
          <w:szCs w:val="24"/>
          <w:lang w:val="en-US"/>
        </w:rPr>
        <w:br w:type="page"/>
      </w:r>
    </w:p>
    <w:p w14:paraId="781FF87F" w14:textId="541746F0" w:rsidR="00280137" w:rsidRPr="005C4398" w:rsidRDefault="00280137"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b/>
          <w:sz w:val="24"/>
          <w:szCs w:val="24"/>
        </w:rPr>
        <w:lastRenderedPageBreak/>
        <w:t>Table 5</w:t>
      </w:r>
      <w:r w:rsidR="00300054" w:rsidRPr="005C4398">
        <w:rPr>
          <w:rFonts w:ascii="Book Antiqua" w:hAnsi="Book Antiqua" w:cs="Arial"/>
          <w:b/>
          <w:sz w:val="24"/>
          <w:szCs w:val="24"/>
        </w:rPr>
        <w:t xml:space="preserve"> </w:t>
      </w:r>
      <w:r w:rsidR="00300054" w:rsidRPr="005C4398">
        <w:rPr>
          <w:rFonts w:ascii="Book Antiqua" w:hAnsi="Book Antiqua" w:cs="Arial"/>
          <w:b/>
          <w:bCs/>
          <w:sz w:val="24"/>
          <w:szCs w:val="24"/>
          <w:lang w:val="en-US"/>
        </w:rPr>
        <w:t>Multivariate analysis for mortality</w:t>
      </w:r>
    </w:p>
    <w:tbl>
      <w:tblPr>
        <w:tblStyle w:val="a8"/>
        <w:tblW w:w="8863" w:type="dxa"/>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2160"/>
        <w:gridCol w:w="3565"/>
      </w:tblGrid>
      <w:tr w:rsidR="00300054" w:rsidRPr="005C4398" w14:paraId="3C1FE781" w14:textId="77777777" w:rsidTr="00C11E8E">
        <w:trPr>
          <w:trHeight w:val="388"/>
        </w:trPr>
        <w:tc>
          <w:tcPr>
            <w:tcW w:w="3138" w:type="dxa"/>
            <w:vMerge w:val="restart"/>
            <w:tcBorders>
              <w:top w:val="single" w:sz="4" w:space="0" w:color="auto"/>
              <w:bottom w:val="nil"/>
            </w:tcBorders>
          </w:tcPr>
          <w:p w14:paraId="53ADF420" w14:textId="6AD9651F" w:rsidR="00300054" w:rsidRPr="005C4398" w:rsidRDefault="00300054" w:rsidP="005C4398">
            <w:pPr>
              <w:adjustRightInd w:val="0"/>
              <w:snapToGrid w:val="0"/>
              <w:spacing w:line="360" w:lineRule="auto"/>
              <w:jc w:val="both"/>
              <w:rPr>
                <w:rFonts w:ascii="Book Antiqua" w:hAnsi="Book Antiqua" w:cs="Arial"/>
                <w:b/>
                <w:bCs/>
                <w:sz w:val="24"/>
                <w:szCs w:val="24"/>
                <w:lang w:val="en-US" w:eastAsia="zh-CN"/>
              </w:rPr>
            </w:pPr>
            <w:r w:rsidRPr="005C4398">
              <w:rPr>
                <w:rFonts w:ascii="Book Antiqua" w:hAnsi="Book Antiqua" w:cs="Arial"/>
                <w:b/>
                <w:bCs/>
                <w:sz w:val="24"/>
                <w:szCs w:val="24"/>
                <w:lang w:val="en-US" w:eastAsia="zh-CN"/>
              </w:rPr>
              <w:t>Item</w:t>
            </w:r>
          </w:p>
        </w:tc>
        <w:tc>
          <w:tcPr>
            <w:tcW w:w="5725" w:type="dxa"/>
            <w:gridSpan w:val="2"/>
            <w:tcBorders>
              <w:top w:val="single" w:sz="4" w:space="0" w:color="auto"/>
              <w:bottom w:val="single" w:sz="4" w:space="0" w:color="auto"/>
            </w:tcBorders>
          </w:tcPr>
          <w:p w14:paraId="537B4C03" w14:textId="77777777" w:rsidR="00300054" w:rsidRPr="005C4398" w:rsidRDefault="00300054" w:rsidP="00B02442">
            <w:pPr>
              <w:adjustRightInd w:val="0"/>
              <w:snapToGrid w:val="0"/>
              <w:spacing w:line="360" w:lineRule="auto"/>
              <w:jc w:val="center"/>
              <w:rPr>
                <w:rFonts w:ascii="Book Antiqua" w:hAnsi="Book Antiqua" w:cs="Arial"/>
                <w:b/>
                <w:bCs/>
                <w:sz w:val="24"/>
                <w:szCs w:val="24"/>
              </w:rPr>
            </w:pPr>
            <w:r w:rsidRPr="005C4398">
              <w:rPr>
                <w:rFonts w:ascii="Book Antiqua" w:hAnsi="Book Antiqua" w:cs="Arial"/>
                <w:b/>
                <w:bCs/>
                <w:sz w:val="24"/>
                <w:szCs w:val="24"/>
              </w:rPr>
              <w:t>Mortality</w:t>
            </w:r>
          </w:p>
        </w:tc>
      </w:tr>
      <w:tr w:rsidR="00300054" w:rsidRPr="005C4398" w14:paraId="73E93EFD" w14:textId="77777777" w:rsidTr="00C11E8E">
        <w:trPr>
          <w:trHeight w:val="388"/>
        </w:trPr>
        <w:tc>
          <w:tcPr>
            <w:tcW w:w="3138" w:type="dxa"/>
            <w:vMerge/>
            <w:tcBorders>
              <w:top w:val="nil"/>
              <w:bottom w:val="single" w:sz="4" w:space="0" w:color="auto"/>
            </w:tcBorders>
          </w:tcPr>
          <w:p w14:paraId="2F012697" w14:textId="77777777" w:rsidR="00300054" w:rsidRPr="005C4398" w:rsidRDefault="00300054" w:rsidP="005C4398">
            <w:pPr>
              <w:adjustRightInd w:val="0"/>
              <w:snapToGrid w:val="0"/>
              <w:spacing w:line="360" w:lineRule="auto"/>
              <w:jc w:val="both"/>
              <w:rPr>
                <w:rFonts w:ascii="Book Antiqua" w:hAnsi="Book Antiqua" w:cs="Arial"/>
                <w:sz w:val="24"/>
                <w:szCs w:val="24"/>
              </w:rPr>
            </w:pPr>
          </w:p>
        </w:tc>
        <w:tc>
          <w:tcPr>
            <w:tcW w:w="0" w:type="auto"/>
            <w:tcBorders>
              <w:top w:val="single" w:sz="4" w:space="0" w:color="auto"/>
              <w:bottom w:val="single" w:sz="4" w:space="0" w:color="auto"/>
            </w:tcBorders>
          </w:tcPr>
          <w:p w14:paraId="5A3249D1" w14:textId="2D7A2D5E" w:rsidR="00300054" w:rsidRPr="005C4398" w:rsidRDefault="00300054" w:rsidP="00B02442">
            <w:pPr>
              <w:adjustRightInd w:val="0"/>
              <w:snapToGrid w:val="0"/>
              <w:spacing w:line="360" w:lineRule="auto"/>
              <w:jc w:val="center"/>
              <w:rPr>
                <w:rFonts w:ascii="Book Antiqua" w:hAnsi="Book Antiqua" w:cs="Arial"/>
                <w:b/>
                <w:sz w:val="24"/>
                <w:szCs w:val="24"/>
              </w:rPr>
            </w:pPr>
            <w:r w:rsidRPr="005C4398">
              <w:rPr>
                <w:rFonts w:ascii="Book Antiqua" w:hAnsi="Book Antiqua" w:cs="Arial"/>
                <w:b/>
                <w:sz w:val="24"/>
                <w:szCs w:val="24"/>
              </w:rPr>
              <w:t>OR; 95%CI</w:t>
            </w:r>
          </w:p>
        </w:tc>
        <w:tc>
          <w:tcPr>
            <w:tcW w:w="2766" w:type="dxa"/>
            <w:tcBorders>
              <w:top w:val="single" w:sz="4" w:space="0" w:color="auto"/>
              <w:bottom w:val="single" w:sz="4" w:space="0" w:color="auto"/>
            </w:tcBorders>
          </w:tcPr>
          <w:p w14:paraId="5646C465" w14:textId="5416B59C" w:rsidR="00300054" w:rsidRPr="005C4398" w:rsidRDefault="00300054" w:rsidP="00B02442">
            <w:pPr>
              <w:adjustRightInd w:val="0"/>
              <w:snapToGrid w:val="0"/>
              <w:spacing w:line="360" w:lineRule="auto"/>
              <w:jc w:val="center"/>
              <w:rPr>
                <w:rFonts w:ascii="Book Antiqua" w:hAnsi="Book Antiqua" w:cs="Arial"/>
                <w:b/>
                <w:sz w:val="24"/>
                <w:szCs w:val="24"/>
              </w:rPr>
            </w:pPr>
            <w:r w:rsidRPr="005C4398">
              <w:rPr>
                <w:rFonts w:ascii="Book Antiqua" w:hAnsi="Book Antiqua" w:cs="Arial"/>
                <w:b/>
                <w:i/>
                <w:iCs/>
                <w:sz w:val="24"/>
                <w:szCs w:val="24"/>
              </w:rPr>
              <w:t>P</w:t>
            </w:r>
            <w:r w:rsidRPr="005C4398">
              <w:rPr>
                <w:rFonts w:ascii="Book Antiqua" w:hAnsi="Book Antiqua" w:cs="Arial"/>
                <w:b/>
                <w:sz w:val="24"/>
                <w:szCs w:val="24"/>
              </w:rPr>
              <w:t xml:space="preserve"> value</w:t>
            </w:r>
          </w:p>
        </w:tc>
      </w:tr>
      <w:tr w:rsidR="00300054" w:rsidRPr="005C4398" w14:paraId="16C46DD7" w14:textId="77777777" w:rsidTr="00C11E8E">
        <w:trPr>
          <w:trHeight w:val="388"/>
        </w:trPr>
        <w:tc>
          <w:tcPr>
            <w:tcW w:w="3138" w:type="dxa"/>
            <w:tcBorders>
              <w:top w:val="single" w:sz="4" w:space="0" w:color="auto"/>
            </w:tcBorders>
          </w:tcPr>
          <w:p w14:paraId="56226A1E"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Sex</w:t>
            </w:r>
          </w:p>
        </w:tc>
        <w:tc>
          <w:tcPr>
            <w:tcW w:w="0" w:type="auto"/>
            <w:tcBorders>
              <w:top w:val="single" w:sz="4" w:space="0" w:color="auto"/>
            </w:tcBorders>
          </w:tcPr>
          <w:p w14:paraId="014DE4A2"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0.74; 0.06-7.99</w:t>
            </w:r>
          </w:p>
        </w:tc>
        <w:tc>
          <w:tcPr>
            <w:tcW w:w="2766" w:type="dxa"/>
            <w:tcBorders>
              <w:top w:val="single" w:sz="4" w:space="0" w:color="auto"/>
            </w:tcBorders>
          </w:tcPr>
          <w:p w14:paraId="2448C543"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0.80</w:t>
            </w:r>
          </w:p>
        </w:tc>
      </w:tr>
      <w:tr w:rsidR="00300054" w:rsidRPr="005C4398" w14:paraId="7F4D202D" w14:textId="77777777" w:rsidTr="00C11E8E">
        <w:trPr>
          <w:trHeight w:val="388"/>
        </w:trPr>
        <w:tc>
          <w:tcPr>
            <w:tcW w:w="3138" w:type="dxa"/>
          </w:tcPr>
          <w:p w14:paraId="08B68F90"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BMI</w:t>
            </w:r>
          </w:p>
        </w:tc>
        <w:tc>
          <w:tcPr>
            <w:tcW w:w="0" w:type="auto"/>
          </w:tcPr>
          <w:p w14:paraId="5EAE36DA"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0.93; 0.76-1.14</w:t>
            </w:r>
          </w:p>
        </w:tc>
        <w:tc>
          <w:tcPr>
            <w:tcW w:w="2766" w:type="dxa"/>
          </w:tcPr>
          <w:p w14:paraId="5C7B3FD8"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0.51</w:t>
            </w:r>
          </w:p>
        </w:tc>
      </w:tr>
      <w:tr w:rsidR="00300054" w:rsidRPr="005C4398" w14:paraId="2AC17C12" w14:textId="77777777" w:rsidTr="00C11E8E">
        <w:trPr>
          <w:trHeight w:val="388"/>
        </w:trPr>
        <w:tc>
          <w:tcPr>
            <w:tcW w:w="3138" w:type="dxa"/>
          </w:tcPr>
          <w:p w14:paraId="4CD84EF7"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ICU hypotension</w:t>
            </w:r>
          </w:p>
        </w:tc>
        <w:tc>
          <w:tcPr>
            <w:tcW w:w="0" w:type="auto"/>
          </w:tcPr>
          <w:p w14:paraId="215A33DF"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0.27; 0.03-2.74</w:t>
            </w:r>
          </w:p>
        </w:tc>
        <w:tc>
          <w:tcPr>
            <w:tcW w:w="2766" w:type="dxa"/>
          </w:tcPr>
          <w:p w14:paraId="1C84B932"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0.27</w:t>
            </w:r>
          </w:p>
        </w:tc>
      </w:tr>
      <w:tr w:rsidR="00300054" w:rsidRPr="005C4398" w14:paraId="46B5B21F" w14:textId="77777777" w:rsidTr="00C11E8E">
        <w:trPr>
          <w:trHeight w:val="388"/>
        </w:trPr>
        <w:tc>
          <w:tcPr>
            <w:tcW w:w="3138" w:type="dxa"/>
          </w:tcPr>
          <w:p w14:paraId="5BC18E4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Lowest MAP (pre-op)</w:t>
            </w:r>
          </w:p>
        </w:tc>
        <w:tc>
          <w:tcPr>
            <w:tcW w:w="0" w:type="auto"/>
          </w:tcPr>
          <w:p w14:paraId="2B7B845F"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0.96; 0.89-1.02</w:t>
            </w:r>
          </w:p>
        </w:tc>
        <w:tc>
          <w:tcPr>
            <w:tcW w:w="2766" w:type="dxa"/>
          </w:tcPr>
          <w:p w14:paraId="3C91F6CC"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0.19</w:t>
            </w:r>
          </w:p>
        </w:tc>
      </w:tr>
      <w:tr w:rsidR="00300054" w:rsidRPr="005C4398" w14:paraId="43136BBF" w14:textId="77777777" w:rsidTr="00C11E8E">
        <w:trPr>
          <w:trHeight w:val="388"/>
        </w:trPr>
        <w:tc>
          <w:tcPr>
            <w:tcW w:w="3138" w:type="dxa"/>
          </w:tcPr>
          <w:p w14:paraId="437F2A13"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BT</w:t>
            </w:r>
          </w:p>
        </w:tc>
        <w:tc>
          <w:tcPr>
            <w:tcW w:w="0" w:type="auto"/>
          </w:tcPr>
          <w:p w14:paraId="007DFA71"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1.01; 0.43-23.8</w:t>
            </w:r>
          </w:p>
        </w:tc>
        <w:tc>
          <w:tcPr>
            <w:tcW w:w="2766" w:type="dxa"/>
          </w:tcPr>
          <w:p w14:paraId="7BFD64DD"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0.33</w:t>
            </w:r>
          </w:p>
        </w:tc>
      </w:tr>
      <w:tr w:rsidR="00300054" w:rsidRPr="005C4398" w14:paraId="270DEA0B" w14:textId="77777777" w:rsidTr="00C11E8E">
        <w:trPr>
          <w:trHeight w:val="388"/>
        </w:trPr>
        <w:tc>
          <w:tcPr>
            <w:tcW w:w="3138" w:type="dxa"/>
          </w:tcPr>
          <w:p w14:paraId="5B194E55" w14:textId="77777777" w:rsidR="00280137" w:rsidRPr="005C4398" w:rsidRDefault="00280137" w:rsidP="005C4398">
            <w:pPr>
              <w:adjustRightInd w:val="0"/>
              <w:snapToGrid w:val="0"/>
              <w:spacing w:line="360" w:lineRule="auto"/>
              <w:jc w:val="both"/>
              <w:rPr>
                <w:rFonts w:ascii="Book Antiqua" w:hAnsi="Book Antiqua" w:cs="Arial"/>
                <w:sz w:val="24"/>
                <w:szCs w:val="24"/>
              </w:rPr>
            </w:pPr>
            <w:r w:rsidRPr="005C4398">
              <w:rPr>
                <w:rFonts w:ascii="Book Antiqua" w:hAnsi="Book Antiqua" w:cs="Arial"/>
                <w:sz w:val="24"/>
                <w:szCs w:val="24"/>
              </w:rPr>
              <w:t>ASA</w:t>
            </w:r>
          </w:p>
        </w:tc>
        <w:tc>
          <w:tcPr>
            <w:tcW w:w="0" w:type="auto"/>
          </w:tcPr>
          <w:p w14:paraId="74DF0BCF"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3.19; 0.79-1.82</w:t>
            </w:r>
          </w:p>
        </w:tc>
        <w:tc>
          <w:tcPr>
            <w:tcW w:w="2766" w:type="dxa"/>
          </w:tcPr>
          <w:p w14:paraId="2BD50AD9" w14:textId="77777777" w:rsidR="00280137" w:rsidRPr="005C4398" w:rsidRDefault="00280137" w:rsidP="00B02442">
            <w:pPr>
              <w:adjustRightInd w:val="0"/>
              <w:snapToGrid w:val="0"/>
              <w:spacing w:line="360" w:lineRule="auto"/>
              <w:jc w:val="center"/>
              <w:rPr>
                <w:rFonts w:ascii="Book Antiqua" w:hAnsi="Book Antiqua" w:cs="Arial"/>
                <w:sz w:val="24"/>
                <w:szCs w:val="24"/>
              </w:rPr>
            </w:pPr>
            <w:r w:rsidRPr="005C4398">
              <w:rPr>
                <w:rFonts w:ascii="Book Antiqua" w:hAnsi="Book Antiqua" w:cs="Arial"/>
                <w:sz w:val="24"/>
                <w:szCs w:val="24"/>
              </w:rPr>
              <w:t>0.26</w:t>
            </w:r>
          </w:p>
        </w:tc>
      </w:tr>
    </w:tbl>
    <w:p w14:paraId="14CBCF3B" w14:textId="15229341" w:rsidR="00280137" w:rsidRPr="005C4398" w:rsidRDefault="00300054" w:rsidP="005C4398">
      <w:pPr>
        <w:adjustRightInd w:val="0"/>
        <w:snapToGrid w:val="0"/>
        <w:spacing w:after="0" w:line="360" w:lineRule="auto"/>
        <w:jc w:val="both"/>
        <w:rPr>
          <w:rFonts w:ascii="Book Antiqua" w:hAnsi="Book Antiqua" w:cs="Arial"/>
          <w:b/>
          <w:sz w:val="24"/>
          <w:szCs w:val="24"/>
          <w:lang w:val="en-US"/>
        </w:rPr>
      </w:pPr>
      <w:r w:rsidRPr="005C4398">
        <w:rPr>
          <w:rFonts w:ascii="Book Antiqua" w:hAnsi="Book Antiqua" w:cs="Arial"/>
          <w:sz w:val="24"/>
          <w:szCs w:val="24"/>
          <w:lang w:val="en-US"/>
        </w:rPr>
        <w:t>C</w:t>
      </w:r>
      <w:r w:rsidR="00053C2A" w:rsidRPr="005C4398">
        <w:rPr>
          <w:rFonts w:ascii="Book Antiqua" w:hAnsi="Book Antiqua" w:cs="Arial"/>
          <w:sz w:val="24"/>
          <w:szCs w:val="24"/>
          <w:lang w:val="en-US"/>
        </w:rPr>
        <w:t>ross</w:t>
      </w:r>
      <w:r w:rsidR="00FB3621" w:rsidRPr="005C4398">
        <w:rPr>
          <w:rFonts w:ascii="Book Antiqua" w:hAnsi="Book Antiqua" w:cs="Arial"/>
          <w:sz w:val="24"/>
          <w:szCs w:val="24"/>
          <w:lang w:val="en-US"/>
        </w:rPr>
        <w:t xml:space="preserve"> </w:t>
      </w:r>
      <w:r w:rsidR="00053C2A" w:rsidRPr="005C4398">
        <w:rPr>
          <w:rFonts w:ascii="Book Antiqua" w:hAnsi="Book Antiqua" w:cs="Arial"/>
          <w:sz w:val="24"/>
          <w:szCs w:val="24"/>
          <w:lang w:val="en-US"/>
        </w:rPr>
        <w:t>clamp time</w:t>
      </w:r>
      <w:r w:rsidR="00280137" w:rsidRPr="005C4398">
        <w:rPr>
          <w:rFonts w:ascii="Book Antiqua" w:hAnsi="Book Antiqua" w:cs="Arial"/>
          <w:sz w:val="24"/>
          <w:szCs w:val="24"/>
          <w:lang w:val="en-US"/>
        </w:rPr>
        <w:t xml:space="preserve"> excluded because of linear correlation with </w:t>
      </w:r>
      <w:r w:rsidR="00053C2A" w:rsidRPr="005C4398">
        <w:rPr>
          <w:rFonts w:ascii="Book Antiqua" w:hAnsi="Book Antiqua" w:cs="Arial"/>
          <w:sz w:val="24"/>
          <w:szCs w:val="24"/>
          <w:lang w:val="en-US"/>
        </w:rPr>
        <w:t>bypass time</w:t>
      </w:r>
      <w:r w:rsidR="00280137" w:rsidRPr="005C4398">
        <w:rPr>
          <w:rFonts w:ascii="Book Antiqua" w:hAnsi="Book Antiqua" w:cs="Arial"/>
          <w:sz w:val="24"/>
          <w:szCs w:val="24"/>
          <w:lang w:val="en-US"/>
        </w:rPr>
        <w:t xml:space="preserve">; </w:t>
      </w:r>
      <w:proofErr w:type="gramStart"/>
      <w:r w:rsidR="00280137" w:rsidRPr="005C4398">
        <w:rPr>
          <w:rFonts w:ascii="Book Antiqua" w:hAnsi="Book Antiqua" w:cs="Arial"/>
          <w:sz w:val="24"/>
          <w:szCs w:val="24"/>
          <w:lang w:val="en-US"/>
        </w:rPr>
        <w:t>Pulmonary</w:t>
      </w:r>
      <w:proofErr w:type="gramEnd"/>
      <w:r w:rsidR="00280137" w:rsidRPr="005C4398">
        <w:rPr>
          <w:rFonts w:ascii="Book Antiqua" w:hAnsi="Book Antiqua" w:cs="Arial"/>
          <w:sz w:val="24"/>
          <w:szCs w:val="24"/>
          <w:lang w:val="en-US"/>
        </w:rPr>
        <w:t xml:space="preserve"> hypertension (low frequency) excluded to prevent overfitting)</w:t>
      </w:r>
      <w:r w:rsidRPr="005C4398">
        <w:rPr>
          <w:rFonts w:ascii="Book Antiqua" w:hAnsi="Book Antiqua" w:cs="Arial"/>
          <w:sz w:val="24"/>
          <w:szCs w:val="24"/>
          <w:lang w:val="en-US"/>
        </w:rPr>
        <w:t xml:space="preserve">. </w:t>
      </w:r>
      <w:r w:rsidR="00053C2A" w:rsidRPr="005C4398">
        <w:rPr>
          <w:rFonts w:ascii="Book Antiqua" w:hAnsi="Book Antiqua" w:cs="Arial"/>
          <w:sz w:val="24"/>
          <w:szCs w:val="24"/>
          <w:lang w:val="en-US"/>
        </w:rPr>
        <w:t>OR</w:t>
      </w:r>
      <w:r w:rsidRPr="005C4398">
        <w:rPr>
          <w:rFonts w:ascii="Book Antiqua" w:hAnsi="Book Antiqua" w:cs="Arial"/>
          <w:sz w:val="24"/>
          <w:szCs w:val="24"/>
          <w:lang w:val="en-US"/>
        </w:rPr>
        <w:t>:</w:t>
      </w:r>
      <w:r w:rsidR="00053C2A" w:rsidRPr="005C4398">
        <w:rPr>
          <w:rFonts w:ascii="Book Antiqua" w:hAnsi="Book Antiqua" w:cs="Arial"/>
          <w:sz w:val="24"/>
          <w:szCs w:val="24"/>
          <w:lang w:val="en-US"/>
        </w:rPr>
        <w:t xml:space="preserve"> Odds ratio; CI</w:t>
      </w:r>
      <w:r w:rsidRPr="005C4398">
        <w:rPr>
          <w:rFonts w:ascii="Book Antiqua" w:hAnsi="Book Antiqua" w:cs="Arial"/>
          <w:sz w:val="24"/>
          <w:szCs w:val="24"/>
          <w:lang w:val="en-US"/>
        </w:rPr>
        <w:t>:</w:t>
      </w:r>
      <w:r w:rsidR="00053C2A" w:rsidRPr="005C4398">
        <w:rPr>
          <w:rFonts w:ascii="Book Antiqua" w:hAnsi="Book Antiqua" w:cs="Arial"/>
          <w:sz w:val="24"/>
          <w:szCs w:val="24"/>
          <w:lang w:val="en-US"/>
        </w:rPr>
        <w:t xml:space="preserve"> </w:t>
      </w:r>
      <w:r w:rsidRPr="005C4398">
        <w:rPr>
          <w:rFonts w:ascii="Book Antiqua" w:hAnsi="Book Antiqua" w:cs="Arial"/>
          <w:sz w:val="24"/>
          <w:szCs w:val="24"/>
          <w:lang w:val="en-US"/>
        </w:rPr>
        <w:t>C</w:t>
      </w:r>
      <w:r w:rsidR="00053C2A" w:rsidRPr="005C4398">
        <w:rPr>
          <w:rFonts w:ascii="Book Antiqua" w:hAnsi="Book Antiqua" w:cs="Arial"/>
          <w:sz w:val="24"/>
          <w:szCs w:val="24"/>
          <w:lang w:val="en-US"/>
        </w:rPr>
        <w:t>onfidence interval; BMI</w:t>
      </w:r>
      <w:r w:rsidR="00FB3621" w:rsidRPr="005C4398">
        <w:rPr>
          <w:rFonts w:ascii="Book Antiqua" w:hAnsi="Book Antiqua" w:cs="Arial"/>
          <w:sz w:val="24"/>
          <w:szCs w:val="24"/>
          <w:lang w:val="en-US"/>
        </w:rPr>
        <w:t>:</w:t>
      </w:r>
      <w:r w:rsidR="00053C2A" w:rsidRPr="005C4398">
        <w:rPr>
          <w:rFonts w:ascii="Book Antiqua" w:hAnsi="Book Antiqua" w:cs="Arial"/>
          <w:sz w:val="24"/>
          <w:szCs w:val="24"/>
          <w:lang w:val="en-US"/>
        </w:rPr>
        <w:t xml:space="preserve"> </w:t>
      </w:r>
      <w:r w:rsidRPr="005C4398">
        <w:rPr>
          <w:rFonts w:ascii="Book Antiqua" w:hAnsi="Book Antiqua" w:cs="Arial"/>
          <w:sz w:val="24"/>
          <w:szCs w:val="24"/>
          <w:lang w:val="en-US"/>
        </w:rPr>
        <w:t>B</w:t>
      </w:r>
      <w:r w:rsidR="00053C2A" w:rsidRPr="005C4398">
        <w:rPr>
          <w:rFonts w:ascii="Book Antiqua" w:hAnsi="Book Antiqua" w:cs="Arial"/>
          <w:sz w:val="24"/>
          <w:szCs w:val="24"/>
          <w:lang w:val="en-US"/>
        </w:rPr>
        <w:t>ody mass index; ICU</w:t>
      </w:r>
      <w:r w:rsidR="00FB3621" w:rsidRPr="005C4398">
        <w:rPr>
          <w:rFonts w:ascii="Book Antiqua" w:hAnsi="Book Antiqua" w:cs="Arial"/>
          <w:sz w:val="24"/>
          <w:szCs w:val="24"/>
          <w:lang w:val="en-US"/>
        </w:rPr>
        <w:t>:</w:t>
      </w:r>
      <w:r w:rsidR="00053C2A" w:rsidRPr="005C4398">
        <w:rPr>
          <w:rFonts w:ascii="Book Antiqua" w:hAnsi="Book Antiqua" w:cs="Arial"/>
          <w:sz w:val="24"/>
          <w:szCs w:val="24"/>
          <w:lang w:val="en-US"/>
        </w:rPr>
        <w:t xml:space="preserve"> Intensive </w:t>
      </w:r>
      <w:r w:rsidRPr="005C4398">
        <w:rPr>
          <w:rFonts w:ascii="Book Antiqua" w:hAnsi="Book Antiqua" w:cs="Arial"/>
          <w:sz w:val="24"/>
          <w:szCs w:val="24"/>
          <w:lang w:val="en-US"/>
        </w:rPr>
        <w:t>c</w:t>
      </w:r>
      <w:r w:rsidR="00053C2A" w:rsidRPr="005C4398">
        <w:rPr>
          <w:rFonts w:ascii="Book Antiqua" w:hAnsi="Book Antiqua" w:cs="Arial"/>
          <w:sz w:val="24"/>
          <w:szCs w:val="24"/>
          <w:lang w:val="en-US"/>
        </w:rPr>
        <w:t xml:space="preserve">are </w:t>
      </w:r>
      <w:r w:rsidRPr="005C4398">
        <w:rPr>
          <w:rFonts w:ascii="Book Antiqua" w:hAnsi="Book Antiqua" w:cs="Arial"/>
          <w:sz w:val="24"/>
          <w:szCs w:val="24"/>
          <w:lang w:val="en-US"/>
        </w:rPr>
        <w:t>unit</w:t>
      </w:r>
      <w:r w:rsidR="00053C2A" w:rsidRPr="005C4398">
        <w:rPr>
          <w:rFonts w:ascii="Book Antiqua" w:hAnsi="Book Antiqua" w:cs="Arial"/>
          <w:sz w:val="24"/>
          <w:szCs w:val="24"/>
          <w:lang w:val="en-US"/>
        </w:rPr>
        <w:t xml:space="preserve">; </w:t>
      </w:r>
      <w:r w:rsidR="00141931" w:rsidRPr="005C4398">
        <w:rPr>
          <w:rFonts w:ascii="Book Antiqua" w:hAnsi="Book Antiqua" w:cs="Arial"/>
          <w:sz w:val="24"/>
          <w:szCs w:val="24"/>
          <w:lang w:val="en-US"/>
        </w:rPr>
        <w:t>MAP</w:t>
      </w:r>
      <w:r w:rsidR="00FB3621" w:rsidRPr="005C4398">
        <w:rPr>
          <w:rFonts w:ascii="Book Antiqua" w:hAnsi="Book Antiqua" w:cs="Arial"/>
          <w:sz w:val="24"/>
          <w:szCs w:val="24"/>
          <w:lang w:val="en-US"/>
        </w:rPr>
        <w:t>:</w:t>
      </w:r>
      <w:r w:rsidR="00141931" w:rsidRPr="005C4398">
        <w:rPr>
          <w:rFonts w:ascii="Book Antiqua" w:hAnsi="Book Antiqua" w:cs="Arial"/>
          <w:sz w:val="24"/>
          <w:szCs w:val="24"/>
          <w:lang w:val="en-US"/>
        </w:rPr>
        <w:t xml:space="preserve"> Me</w:t>
      </w:r>
      <w:r w:rsidR="00FB3621" w:rsidRPr="005C4398">
        <w:rPr>
          <w:rFonts w:ascii="Book Antiqua" w:hAnsi="Book Antiqua" w:cs="Arial"/>
          <w:sz w:val="24"/>
          <w:szCs w:val="24"/>
          <w:lang w:val="en-US"/>
        </w:rPr>
        <w:t>an</w:t>
      </w:r>
      <w:r w:rsidR="00141931" w:rsidRPr="005C4398">
        <w:rPr>
          <w:rFonts w:ascii="Book Antiqua" w:hAnsi="Book Antiqua" w:cs="Arial"/>
          <w:sz w:val="24"/>
          <w:szCs w:val="24"/>
          <w:lang w:val="en-US"/>
        </w:rPr>
        <w:t xml:space="preserve"> artery pressure; pre-op</w:t>
      </w:r>
      <w:r w:rsidR="00FB3621" w:rsidRPr="005C4398">
        <w:rPr>
          <w:rFonts w:ascii="Book Antiqua" w:hAnsi="Book Antiqua" w:cs="Arial"/>
          <w:sz w:val="24"/>
          <w:szCs w:val="24"/>
          <w:lang w:val="en-US"/>
        </w:rPr>
        <w:t>:</w:t>
      </w:r>
      <w:r w:rsidR="00141931" w:rsidRPr="005C4398">
        <w:rPr>
          <w:rFonts w:ascii="Book Antiqua" w:hAnsi="Book Antiqua" w:cs="Arial"/>
          <w:sz w:val="24"/>
          <w:szCs w:val="24"/>
          <w:lang w:val="en-US"/>
        </w:rPr>
        <w:t xml:space="preserve"> </w:t>
      </w:r>
      <w:r w:rsidRPr="005C4398">
        <w:rPr>
          <w:rFonts w:ascii="Book Antiqua" w:hAnsi="Book Antiqua" w:cs="Arial"/>
          <w:sz w:val="24"/>
          <w:szCs w:val="24"/>
          <w:lang w:val="en-US"/>
        </w:rPr>
        <w:t>P</w:t>
      </w:r>
      <w:r w:rsidR="00141931" w:rsidRPr="005C4398">
        <w:rPr>
          <w:rFonts w:ascii="Book Antiqua" w:hAnsi="Book Antiqua" w:cs="Arial"/>
          <w:sz w:val="24"/>
          <w:szCs w:val="24"/>
          <w:lang w:val="en-US"/>
        </w:rPr>
        <w:t>re-operative; BT</w:t>
      </w:r>
      <w:r w:rsidR="00FB3621" w:rsidRPr="005C4398">
        <w:rPr>
          <w:rFonts w:ascii="Book Antiqua" w:hAnsi="Book Antiqua" w:cs="Arial"/>
          <w:sz w:val="24"/>
          <w:szCs w:val="24"/>
          <w:lang w:val="en-US"/>
        </w:rPr>
        <w:t>:</w:t>
      </w:r>
      <w:r w:rsidR="00141931" w:rsidRPr="005C4398">
        <w:rPr>
          <w:rFonts w:ascii="Book Antiqua" w:hAnsi="Book Antiqua" w:cs="Arial"/>
          <w:sz w:val="24"/>
          <w:szCs w:val="24"/>
          <w:lang w:val="en-US"/>
        </w:rPr>
        <w:t xml:space="preserve"> </w:t>
      </w:r>
      <w:r w:rsidRPr="005C4398">
        <w:rPr>
          <w:rFonts w:ascii="Book Antiqua" w:hAnsi="Book Antiqua" w:cs="Arial"/>
          <w:sz w:val="24"/>
          <w:szCs w:val="24"/>
          <w:lang w:val="en-US"/>
        </w:rPr>
        <w:t>B</w:t>
      </w:r>
      <w:r w:rsidR="00141931" w:rsidRPr="005C4398">
        <w:rPr>
          <w:rFonts w:ascii="Book Antiqua" w:hAnsi="Book Antiqua" w:cs="Arial"/>
          <w:sz w:val="24"/>
          <w:szCs w:val="24"/>
          <w:lang w:val="en-US"/>
        </w:rPr>
        <w:t>ypass time; ASA</w:t>
      </w:r>
      <w:r w:rsidR="00FB3621" w:rsidRPr="005C4398">
        <w:rPr>
          <w:rFonts w:ascii="Book Antiqua" w:hAnsi="Book Antiqua" w:cs="Arial"/>
          <w:sz w:val="24"/>
          <w:szCs w:val="24"/>
          <w:lang w:val="en-US"/>
        </w:rPr>
        <w:t>:</w:t>
      </w:r>
      <w:r w:rsidR="00141931" w:rsidRPr="005C4398">
        <w:rPr>
          <w:rFonts w:ascii="Book Antiqua" w:hAnsi="Book Antiqua" w:cs="Arial"/>
          <w:sz w:val="24"/>
          <w:szCs w:val="24"/>
          <w:lang w:val="en-US"/>
        </w:rPr>
        <w:t xml:space="preserve"> American Society of Anesthesiologists</w:t>
      </w:r>
      <w:r w:rsidRPr="005C4398">
        <w:rPr>
          <w:rFonts w:ascii="Book Antiqua" w:hAnsi="Book Antiqua" w:cs="Arial"/>
          <w:sz w:val="24"/>
          <w:szCs w:val="24"/>
          <w:lang w:val="en-US"/>
        </w:rPr>
        <w:t>.</w:t>
      </w:r>
    </w:p>
    <w:p w14:paraId="142EACCD" w14:textId="416D74AA" w:rsidR="003D57D6" w:rsidRPr="005C4398" w:rsidRDefault="003D57D6" w:rsidP="005C4398">
      <w:pPr>
        <w:adjustRightInd w:val="0"/>
        <w:snapToGrid w:val="0"/>
        <w:spacing w:after="0" w:line="360" w:lineRule="auto"/>
        <w:jc w:val="both"/>
        <w:rPr>
          <w:rFonts w:ascii="Book Antiqua" w:hAnsi="Book Antiqua" w:cs="Arial"/>
          <w:b/>
          <w:sz w:val="24"/>
          <w:szCs w:val="24"/>
          <w:lang w:val="en-US"/>
        </w:rPr>
      </w:pPr>
    </w:p>
    <w:sectPr w:rsidR="003D57D6" w:rsidRPr="005C439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DA45A" w14:textId="77777777" w:rsidR="00126BC2" w:rsidRDefault="00126BC2" w:rsidP="00A1560E">
      <w:pPr>
        <w:spacing w:after="0" w:line="240" w:lineRule="auto"/>
      </w:pPr>
      <w:r>
        <w:separator/>
      </w:r>
    </w:p>
  </w:endnote>
  <w:endnote w:type="continuationSeparator" w:id="0">
    <w:p w14:paraId="465029C8" w14:textId="77777777" w:rsidR="00126BC2" w:rsidRDefault="00126BC2" w:rsidP="00A1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86BB2" w14:textId="77777777" w:rsidR="00126BC2" w:rsidRDefault="00126BC2" w:rsidP="00A1560E">
      <w:pPr>
        <w:spacing w:after="0" w:line="240" w:lineRule="auto"/>
      </w:pPr>
      <w:r>
        <w:separator/>
      </w:r>
    </w:p>
  </w:footnote>
  <w:footnote w:type="continuationSeparator" w:id="0">
    <w:p w14:paraId="395F689B" w14:textId="77777777" w:rsidR="00126BC2" w:rsidRDefault="00126BC2" w:rsidP="00A15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35313"/>
    <w:rsid w:val="00005209"/>
    <w:rsid w:val="000131A2"/>
    <w:rsid w:val="000177BA"/>
    <w:rsid w:val="0002570A"/>
    <w:rsid w:val="000263C2"/>
    <w:rsid w:val="0003400B"/>
    <w:rsid w:val="00035313"/>
    <w:rsid w:val="00036550"/>
    <w:rsid w:val="00047F1F"/>
    <w:rsid w:val="00053C2A"/>
    <w:rsid w:val="000616FC"/>
    <w:rsid w:val="00066D98"/>
    <w:rsid w:val="00067C0D"/>
    <w:rsid w:val="00070B65"/>
    <w:rsid w:val="00087552"/>
    <w:rsid w:val="000904B7"/>
    <w:rsid w:val="000921CE"/>
    <w:rsid w:val="00093442"/>
    <w:rsid w:val="000949DF"/>
    <w:rsid w:val="00097920"/>
    <w:rsid w:val="000B00F7"/>
    <w:rsid w:val="000C302E"/>
    <w:rsid w:val="000D5CB5"/>
    <w:rsid w:val="000E1275"/>
    <w:rsid w:val="000E4C9A"/>
    <w:rsid w:val="000F041B"/>
    <w:rsid w:val="001025AB"/>
    <w:rsid w:val="00107AA4"/>
    <w:rsid w:val="00113DD3"/>
    <w:rsid w:val="00121CB5"/>
    <w:rsid w:val="00121D60"/>
    <w:rsid w:val="00126BC2"/>
    <w:rsid w:val="001275C6"/>
    <w:rsid w:val="00136D67"/>
    <w:rsid w:val="00141931"/>
    <w:rsid w:val="001505DB"/>
    <w:rsid w:val="001570DD"/>
    <w:rsid w:val="00166075"/>
    <w:rsid w:val="00174638"/>
    <w:rsid w:val="00177A8A"/>
    <w:rsid w:val="001A3F2F"/>
    <w:rsid w:val="001A6428"/>
    <w:rsid w:val="001B4B55"/>
    <w:rsid w:val="001B7CDA"/>
    <w:rsid w:val="001C05BD"/>
    <w:rsid w:val="001C1377"/>
    <w:rsid w:val="001C764B"/>
    <w:rsid w:val="001D0E6C"/>
    <w:rsid w:val="001E1F06"/>
    <w:rsid w:val="001E5F7E"/>
    <w:rsid w:val="001F1BDA"/>
    <w:rsid w:val="001F35A7"/>
    <w:rsid w:val="00201014"/>
    <w:rsid w:val="00203F20"/>
    <w:rsid w:val="002044EC"/>
    <w:rsid w:val="002070FE"/>
    <w:rsid w:val="002109C1"/>
    <w:rsid w:val="002200DA"/>
    <w:rsid w:val="00222FAA"/>
    <w:rsid w:val="00224F7D"/>
    <w:rsid w:val="00232361"/>
    <w:rsid w:val="00253ED8"/>
    <w:rsid w:val="00254284"/>
    <w:rsid w:val="00254FF9"/>
    <w:rsid w:val="002602FE"/>
    <w:rsid w:val="002630B2"/>
    <w:rsid w:val="00270C3A"/>
    <w:rsid w:val="00273901"/>
    <w:rsid w:val="00274D36"/>
    <w:rsid w:val="002754AC"/>
    <w:rsid w:val="00280137"/>
    <w:rsid w:val="0028417E"/>
    <w:rsid w:val="00285F74"/>
    <w:rsid w:val="002925CD"/>
    <w:rsid w:val="0029330B"/>
    <w:rsid w:val="002A3A42"/>
    <w:rsid w:val="002A5887"/>
    <w:rsid w:val="002B06B9"/>
    <w:rsid w:val="002D74E1"/>
    <w:rsid w:val="002E3A36"/>
    <w:rsid w:val="00300054"/>
    <w:rsid w:val="00300B9C"/>
    <w:rsid w:val="00303C5F"/>
    <w:rsid w:val="003168F6"/>
    <w:rsid w:val="00317ADB"/>
    <w:rsid w:val="00325E34"/>
    <w:rsid w:val="00337A22"/>
    <w:rsid w:val="003522DB"/>
    <w:rsid w:val="00355A5E"/>
    <w:rsid w:val="00370396"/>
    <w:rsid w:val="00376E9D"/>
    <w:rsid w:val="003A1163"/>
    <w:rsid w:val="003A33C8"/>
    <w:rsid w:val="003D57D6"/>
    <w:rsid w:val="003E128B"/>
    <w:rsid w:val="0040158C"/>
    <w:rsid w:val="00402776"/>
    <w:rsid w:val="0044440E"/>
    <w:rsid w:val="00452338"/>
    <w:rsid w:val="00460C69"/>
    <w:rsid w:val="00463E97"/>
    <w:rsid w:val="00471B0A"/>
    <w:rsid w:val="004839CC"/>
    <w:rsid w:val="00487F01"/>
    <w:rsid w:val="004D28F9"/>
    <w:rsid w:val="004E3FA5"/>
    <w:rsid w:val="004E442F"/>
    <w:rsid w:val="004E510E"/>
    <w:rsid w:val="004F1743"/>
    <w:rsid w:val="004F5EB1"/>
    <w:rsid w:val="00501D53"/>
    <w:rsid w:val="0051753D"/>
    <w:rsid w:val="00532E48"/>
    <w:rsid w:val="00543DCF"/>
    <w:rsid w:val="00546574"/>
    <w:rsid w:val="005537F0"/>
    <w:rsid w:val="00573EC2"/>
    <w:rsid w:val="005802C2"/>
    <w:rsid w:val="00590DB9"/>
    <w:rsid w:val="00593CB9"/>
    <w:rsid w:val="005958FB"/>
    <w:rsid w:val="00597E38"/>
    <w:rsid w:val="005A2306"/>
    <w:rsid w:val="005B126F"/>
    <w:rsid w:val="005B29D2"/>
    <w:rsid w:val="005B36BA"/>
    <w:rsid w:val="005C4398"/>
    <w:rsid w:val="005C50C3"/>
    <w:rsid w:val="005E271F"/>
    <w:rsid w:val="005F2853"/>
    <w:rsid w:val="006067F6"/>
    <w:rsid w:val="00614143"/>
    <w:rsid w:val="006224AF"/>
    <w:rsid w:val="006305A2"/>
    <w:rsid w:val="00636D52"/>
    <w:rsid w:val="00637BB6"/>
    <w:rsid w:val="00646FDA"/>
    <w:rsid w:val="00647A42"/>
    <w:rsid w:val="00656D1E"/>
    <w:rsid w:val="0068302D"/>
    <w:rsid w:val="00686AAA"/>
    <w:rsid w:val="00695DB3"/>
    <w:rsid w:val="006B0F75"/>
    <w:rsid w:val="006C0C1A"/>
    <w:rsid w:val="006C713F"/>
    <w:rsid w:val="006D6EF9"/>
    <w:rsid w:val="006F026C"/>
    <w:rsid w:val="006F6E9C"/>
    <w:rsid w:val="00707FB0"/>
    <w:rsid w:val="00715B11"/>
    <w:rsid w:val="00716F51"/>
    <w:rsid w:val="0072710D"/>
    <w:rsid w:val="0073485A"/>
    <w:rsid w:val="00742688"/>
    <w:rsid w:val="007448F8"/>
    <w:rsid w:val="00754F11"/>
    <w:rsid w:val="007552D5"/>
    <w:rsid w:val="00762D40"/>
    <w:rsid w:val="00794510"/>
    <w:rsid w:val="007A3A5F"/>
    <w:rsid w:val="007A40A5"/>
    <w:rsid w:val="007B27E0"/>
    <w:rsid w:val="007C38DE"/>
    <w:rsid w:val="007C450D"/>
    <w:rsid w:val="007C7340"/>
    <w:rsid w:val="007D3507"/>
    <w:rsid w:val="007E05F9"/>
    <w:rsid w:val="007F7FB4"/>
    <w:rsid w:val="0081074F"/>
    <w:rsid w:val="00823077"/>
    <w:rsid w:val="00825B84"/>
    <w:rsid w:val="008315A1"/>
    <w:rsid w:val="008468A0"/>
    <w:rsid w:val="0085279C"/>
    <w:rsid w:val="00860792"/>
    <w:rsid w:val="008627F1"/>
    <w:rsid w:val="00870B47"/>
    <w:rsid w:val="00874351"/>
    <w:rsid w:val="0088095D"/>
    <w:rsid w:val="00897177"/>
    <w:rsid w:val="008A3F8C"/>
    <w:rsid w:val="008D5459"/>
    <w:rsid w:val="008F12B6"/>
    <w:rsid w:val="008F3463"/>
    <w:rsid w:val="008F6647"/>
    <w:rsid w:val="008F6B58"/>
    <w:rsid w:val="008F7706"/>
    <w:rsid w:val="0090225F"/>
    <w:rsid w:val="00925DC3"/>
    <w:rsid w:val="00933DF4"/>
    <w:rsid w:val="00943476"/>
    <w:rsid w:val="0098616E"/>
    <w:rsid w:val="00994464"/>
    <w:rsid w:val="00995A0B"/>
    <w:rsid w:val="009A5F8A"/>
    <w:rsid w:val="009C73B7"/>
    <w:rsid w:val="009D01F8"/>
    <w:rsid w:val="00A03634"/>
    <w:rsid w:val="00A1560E"/>
    <w:rsid w:val="00A17052"/>
    <w:rsid w:val="00A17486"/>
    <w:rsid w:val="00A23AAC"/>
    <w:rsid w:val="00A25A8B"/>
    <w:rsid w:val="00A34429"/>
    <w:rsid w:val="00A432E2"/>
    <w:rsid w:val="00A44457"/>
    <w:rsid w:val="00A64275"/>
    <w:rsid w:val="00A714DF"/>
    <w:rsid w:val="00A75A84"/>
    <w:rsid w:val="00AA1842"/>
    <w:rsid w:val="00AA6C5E"/>
    <w:rsid w:val="00AB55F7"/>
    <w:rsid w:val="00AC0E99"/>
    <w:rsid w:val="00AD0279"/>
    <w:rsid w:val="00AD2950"/>
    <w:rsid w:val="00AD3324"/>
    <w:rsid w:val="00AD50ED"/>
    <w:rsid w:val="00AE557A"/>
    <w:rsid w:val="00B02442"/>
    <w:rsid w:val="00B15B3D"/>
    <w:rsid w:val="00B171B3"/>
    <w:rsid w:val="00B22AFE"/>
    <w:rsid w:val="00B578C9"/>
    <w:rsid w:val="00B60AE7"/>
    <w:rsid w:val="00B72DD1"/>
    <w:rsid w:val="00B9012E"/>
    <w:rsid w:val="00BB598E"/>
    <w:rsid w:val="00BC7493"/>
    <w:rsid w:val="00BD253B"/>
    <w:rsid w:val="00BD793F"/>
    <w:rsid w:val="00BE07DC"/>
    <w:rsid w:val="00BF6DB6"/>
    <w:rsid w:val="00C11E8E"/>
    <w:rsid w:val="00C32AB9"/>
    <w:rsid w:val="00C54B61"/>
    <w:rsid w:val="00C70BD0"/>
    <w:rsid w:val="00C73D3A"/>
    <w:rsid w:val="00C76560"/>
    <w:rsid w:val="00C77A93"/>
    <w:rsid w:val="00C97035"/>
    <w:rsid w:val="00CA13E3"/>
    <w:rsid w:val="00CA31E8"/>
    <w:rsid w:val="00CA79E1"/>
    <w:rsid w:val="00CB4017"/>
    <w:rsid w:val="00CC0AD7"/>
    <w:rsid w:val="00CC2577"/>
    <w:rsid w:val="00CD3FEA"/>
    <w:rsid w:val="00CE28C8"/>
    <w:rsid w:val="00CE6B60"/>
    <w:rsid w:val="00CF3939"/>
    <w:rsid w:val="00CF5566"/>
    <w:rsid w:val="00D10F6B"/>
    <w:rsid w:val="00D16C13"/>
    <w:rsid w:val="00D16F55"/>
    <w:rsid w:val="00D17641"/>
    <w:rsid w:val="00D25E10"/>
    <w:rsid w:val="00D27274"/>
    <w:rsid w:val="00D3307E"/>
    <w:rsid w:val="00D36C57"/>
    <w:rsid w:val="00D426AF"/>
    <w:rsid w:val="00D469D5"/>
    <w:rsid w:val="00D6679A"/>
    <w:rsid w:val="00D66A80"/>
    <w:rsid w:val="00D67972"/>
    <w:rsid w:val="00D80BCE"/>
    <w:rsid w:val="00DA4352"/>
    <w:rsid w:val="00DB09E7"/>
    <w:rsid w:val="00DB5EB9"/>
    <w:rsid w:val="00DC3805"/>
    <w:rsid w:val="00DE3EF1"/>
    <w:rsid w:val="00DF40D2"/>
    <w:rsid w:val="00DF482A"/>
    <w:rsid w:val="00DF5233"/>
    <w:rsid w:val="00DF5504"/>
    <w:rsid w:val="00E04B17"/>
    <w:rsid w:val="00E070F1"/>
    <w:rsid w:val="00E30B00"/>
    <w:rsid w:val="00E34786"/>
    <w:rsid w:val="00E350DB"/>
    <w:rsid w:val="00E50D27"/>
    <w:rsid w:val="00E65DC9"/>
    <w:rsid w:val="00E660B5"/>
    <w:rsid w:val="00E70BCC"/>
    <w:rsid w:val="00E712A0"/>
    <w:rsid w:val="00E8244E"/>
    <w:rsid w:val="00E87DFE"/>
    <w:rsid w:val="00E91432"/>
    <w:rsid w:val="00EA559E"/>
    <w:rsid w:val="00EB39DD"/>
    <w:rsid w:val="00EB51A5"/>
    <w:rsid w:val="00EC15ED"/>
    <w:rsid w:val="00EC7EAF"/>
    <w:rsid w:val="00ED0181"/>
    <w:rsid w:val="00EE32B7"/>
    <w:rsid w:val="00EE33C2"/>
    <w:rsid w:val="00EE40B6"/>
    <w:rsid w:val="00EF2F0D"/>
    <w:rsid w:val="00F3471E"/>
    <w:rsid w:val="00F42E94"/>
    <w:rsid w:val="00F457A0"/>
    <w:rsid w:val="00F60CB1"/>
    <w:rsid w:val="00F65624"/>
    <w:rsid w:val="00F74078"/>
    <w:rsid w:val="00F74965"/>
    <w:rsid w:val="00F93554"/>
    <w:rsid w:val="00F937AA"/>
    <w:rsid w:val="00FA62E5"/>
    <w:rsid w:val="00FA67A0"/>
    <w:rsid w:val="00FB3621"/>
    <w:rsid w:val="00FB419F"/>
    <w:rsid w:val="00FB5C39"/>
    <w:rsid w:val="00FD4DDC"/>
    <w:rsid w:val="00FE64F4"/>
    <w:rsid w:val="00FE6DEA"/>
    <w:rsid w:val="00FE7ED9"/>
    <w:rsid w:val="00FF36B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313"/>
    <w:rPr>
      <w:color w:val="0563C1" w:themeColor="hyperlink"/>
      <w:u w:val="single"/>
    </w:rPr>
  </w:style>
  <w:style w:type="paragraph" w:customStyle="1" w:styleId="EndNoteBibliography">
    <w:name w:val="EndNote Bibliography"/>
    <w:basedOn w:val="a"/>
    <w:link w:val="EndNoteBibliographyZchn"/>
    <w:rsid w:val="00035313"/>
    <w:pPr>
      <w:spacing w:after="200" w:line="240" w:lineRule="auto"/>
    </w:pPr>
    <w:rPr>
      <w:rFonts w:ascii="Calibri" w:hAnsi="Calibri" w:cs="Calibri"/>
      <w:noProof/>
      <w:lang w:val="en-US"/>
    </w:rPr>
  </w:style>
  <w:style w:type="character" w:customStyle="1" w:styleId="EndNoteBibliographyZchn">
    <w:name w:val="EndNote Bibliography Zchn"/>
    <w:basedOn w:val="a0"/>
    <w:link w:val="EndNoteBibliography"/>
    <w:rsid w:val="00035313"/>
    <w:rPr>
      <w:rFonts w:ascii="Calibri" w:hAnsi="Calibri" w:cs="Calibri"/>
      <w:noProof/>
      <w:lang w:val="en-US"/>
    </w:rPr>
  </w:style>
  <w:style w:type="table" w:styleId="-1">
    <w:name w:val="Light Shading Accent 1"/>
    <w:basedOn w:val="a1"/>
    <w:uiPriority w:val="60"/>
    <w:rsid w:val="00325E34"/>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4">
    <w:name w:val="caption"/>
    <w:basedOn w:val="a"/>
    <w:next w:val="a"/>
    <w:uiPriority w:val="35"/>
    <w:unhideWhenUsed/>
    <w:qFormat/>
    <w:rsid w:val="00325E34"/>
    <w:pPr>
      <w:spacing w:after="200" w:line="240" w:lineRule="auto"/>
    </w:pPr>
    <w:rPr>
      <w:b/>
      <w:bCs/>
      <w:color w:val="5B9BD5" w:themeColor="accent1"/>
      <w:sz w:val="18"/>
      <w:szCs w:val="18"/>
      <w:lang w:val="en-US"/>
    </w:rPr>
  </w:style>
  <w:style w:type="paragraph" w:styleId="a5">
    <w:name w:val="Normal (Web)"/>
    <w:basedOn w:val="a"/>
    <w:uiPriority w:val="99"/>
    <w:semiHidden/>
    <w:unhideWhenUsed/>
    <w:rsid w:val="00325E34"/>
    <w:pPr>
      <w:spacing w:before="100" w:beforeAutospacing="1" w:after="100" w:afterAutospacing="1" w:line="240" w:lineRule="auto"/>
    </w:pPr>
    <w:rPr>
      <w:rFonts w:ascii="Times New Roman" w:hAnsi="Times New Roman" w:cs="Times New Roman"/>
      <w:sz w:val="24"/>
      <w:szCs w:val="24"/>
      <w:lang w:eastAsia="de-DE"/>
    </w:rPr>
  </w:style>
  <w:style w:type="character" w:customStyle="1" w:styleId="EndNoteBibliographyChar">
    <w:name w:val="EndNote Bibliography Char"/>
    <w:locked/>
    <w:rsid w:val="00A1560E"/>
    <w:rPr>
      <w:rFonts w:ascii="Calibri" w:hAnsi="Calibri" w:cs="Calibri"/>
      <w:noProof/>
      <w:sz w:val="24"/>
      <w:szCs w:val="24"/>
    </w:rPr>
  </w:style>
  <w:style w:type="paragraph" w:styleId="a6">
    <w:name w:val="header"/>
    <w:basedOn w:val="a"/>
    <w:link w:val="Char"/>
    <w:uiPriority w:val="99"/>
    <w:unhideWhenUsed/>
    <w:rsid w:val="00A1560E"/>
    <w:pPr>
      <w:tabs>
        <w:tab w:val="center" w:pos="4536"/>
        <w:tab w:val="right" w:pos="9072"/>
      </w:tabs>
      <w:spacing w:after="0" w:line="240" w:lineRule="auto"/>
    </w:pPr>
  </w:style>
  <w:style w:type="character" w:customStyle="1" w:styleId="Char">
    <w:name w:val="页眉 Char"/>
    <w:basedOn w:val="a0"/>
    <w:link w:val="a6"/>
    <w:uiPriority w:val="99"/>
    <w:rsid w:val="00A1560E"/>
  </w:style>
  <w:style w:type="paragraph" w:styleId="a7">
    <w:name w:val="footer"/>
    <w:basedOn w:val="a"/>
    <w:link w:val="Char0"/>
    <w:uiPriority w:val="99"/>
    <w:unhideWhenUsed/>
    <w:rsid w:val="00A1560E"/>
    <w:pPr>
      <w:tabs>
        <w:tab w:val="center" w:pos="4536"/>
        <w:tab w:val="right" w:pos="9072"/>
      </w:tabs>
      <w:spacing w:after="0" w:line="240" w:lineRule="auto"/>
    </w:pPr>
  </w:style>
  <w:style w:type="character" w:customStyle="1" w:styleId="Char0">
    <w:name w:val="页脚 Char"/>
    <w:basedOn w:val="a0"/>
    <w:link w:val="a7"/>
    <w:uiPriority w:val="99"/>
    <w:rsid w:val="00A1560E"/>
  </w:style>
  <w:style w:type="table" w:styleId="a8">
    <w:name w:val="Table Grid"/>
    <w:basedOn w:val="a1"/>
    <w:uiPriority w:val="39"/>
    <w:rsid w:val="000E1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5B126F"/>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5B126F"/>
    <w:rPr>
      <w:rFonts w:ascii="Segoe UI" w:hAnsi="Segoe UI" w:cs="Segoe UI"/>
      <w:sz w:val="18"/>
      <w:szCs w:val="18"/>
    </w:rPr>
  </w:style>
  <w:style w:type="character" w:styleId="aa">
    <w:name w:val="annotation reference"/>
    <w:basedOn w:val="a0"/>
    <w:uiPriority w:val="99"/>
    <w:semiHidden/>
    <w:unhideWhenUsed/>
    <w:rsid w:val="00637BB6"/>
    <w:rPr>
      <w:sz w:val="16"/>
      <w:szCs w:val="16"/>
    </w:rPr>
  </w:style>
  <w:style w:type="paragraph" w:styleId="ab">
    <w:name w:val="annotation text"/>
    <w:basedOn w:val="a"/>
    <w:link w:val="Char2"/>
    <w:uiPriority w:val="99"/>
    <w:semiHidden/>
    <w:unhideWhenUsed/>
    <w:rsid w:val="00637BB6"/>
    <w:pPr>
      <w:spacing w:line="240" w:lineRule="auto"/>
    </w:pPr>
    <w:rPr>
      <w:sz w:val="20"/>
      <w:szCs w:val="20"/>
    </w:rPr>
  </w:style>
  <w:style w:type="character" w:customStyle="1" w:styleId="Char2">
    <w:name w:val="批注文字 Char"/>
    <w:basedOn w:val="a0"/>
    <w:link w:val="ab"/>
    <w:uiPriority w:val="99"/>
    <w:semiHidden/>
    <w:rsid w:val="00637BB6"/>
    <w:rPr>
      <w:sz w:val="20"/>
      <w:szCs w:val="20"/>
    </w:rPr>
  </w:style>
  <w:style w:type="paragraph" w:styleId="ac">
    <w:name w:val="annotation subject"/>
    <w:basedOn w:val="ab"/>
    <w:next w:val="ab"/>
    <w:link w:val="Char3"/>
    <w:uiPriority w:val="99"/>
    <w:semiHidden/>
    <w:unhideWhenUsed/>
    <w:rsid w:val="00637BB6"/>
    <w:rPr>
      <w:b/>
      <w:bCs/>
    </w:rPr>
  </w:style>
  <w:style w:type="character" w:customStyle="1" w:styleId="Char3">
    <w:name w:val="批注主题 Char"/>
    <w:basedOn w:val="Char2"/>
    <w:link w:val="ac"/>
    <w:uiPriority w:val="99"/>
    <w:semiHidden/>
    <w:rsid w:val="00637BB6"/>
    <w:rPr>
      <w:b/>
      <w:bCs/>
      <w:sz w:val="20"/>
      <w:szCs w:val="20"/>
    </w:rPr>
  </w:style>
  <w:style w:type="paragraph" w:styleId="ad">
    <w:name w:val="endnote text"/>
    <w:basedOn w:val="a"/>
    <w:link w:val="Char4"/>
    <w:uiPriority w:val="99"/>
    <w:semiHidden/>
    <w:unhideWhenUsed/>
    <w:rsid w:val="00E350DB"/>
    <w:pPr>
      <w:spacing w:after="0" w:line="240" w:lineRule="auto"/>
    </w:pPr>
    <w:rPr>
      <w:sz w:val="20"/>
      <w:szCs w:val="20"/>
    </w:rPr>
  </w:style>
  <w:style w:type="character" w:customStyle="1" w:styleId="Char4">
    <w:name w:val="尾注文本 Char"/>
    <w:basedOn w:val="a0"/>
    <w:link w:val="ad"/>
    <w:uiPriority w:val="99"/>
    <w:semiHidden/>
    <w:rsid w:val="00E350DB"/>
    <w:rPr>
      <w:sz w:val="20"/>
      <w:szCs w:val="20"/>
    </w:rPr>
  </w:style>
  <w:style w:type="character" w:styleId="ae">
    <w:name w:val="endnote reference"/>
    <w:basedOn w:val="a0"/>
    <w:uiPriority w:val="99"/>
    <w:semiHidden/>
    <w:unhideWhenUsed/>
    <w:rsid w:val="00E350DB"/>
    <w:rPr>
      <w:vertAlign w:val="superscript"/>
    </w:rPr>
  </w:style>
  <w:style w:type="paragraph" w:customStyle="1" w:styleId="EndNoteBibliographyTitle">
    <w:name w:val="EndNote Bibliography Title"/>
    <w:basedOn w:val="a"/>
    <w:link w:val="EndNoteBibliographyTitleZchn"/>
    <w:rsid w:val="00E660B5"/>
    <w:pPr>
      <w:spacing w:after="0"/>
      <w:jc w:val="center"/>
    </w:pPr>
    <w:rPr>
      <w:rFonts w:ascii="Calibri" w:hAnsi="Calibri" w:cs="Calibri"/>
      <w:noProof/>
      <w:lang w:val="en-US"/>
    </w:rPr>
  </w:style>
  <w:style w:type="character" w:customStyle="1" w:styleId="EndNoteBibliographyTitleZchn">
    <w:name w:val="EndNote Bibliography Title Zchn"/>
    <w:basedOn w:val="a0"/>
    <w:link w:val="EndNoteBibliographyTitle"/>
    <w:rsid w:val="00E660B5"/>
    <w:rPr>
      <w:rFonts w:ascii="Calibri" w:hAnsi="Calibri" w:cs="Calibri"/>
      <w:noProof/>
      <w:lang w:val="en-US"/>
    </w:rPr>
  </w:style>
  <w:style w:type="character" w:customStyle="1" w:styleId="NichtaufgelsteErwhnung1">
    <w:name w:val="Nicht aufgelöste Erwähnung1"/>
    <w:basedOn w:val="a0"/>
    <w:uiPriority w:val="99"/>
    <w:semiHidden/>
    <w:unhideWhenUsed/>
    <w:rsid w:val="00CF5566"/>
    <w:rPr>
      <w:color w:val="605E5C"/>
      <w:shd w:val="clear" w:color="auto" w:fill="E1DFDD"/>
    </w:rPr>
  </w:style>
  <w:style w:type="character" w:styleId="af">
    <w:name w:val="Strong"/>
    <w:basedOn w:val="a0"/>
    <w:uiPriority w:val="22"/>
    <w:qFormat/>
    <w:rsid w:val="00136D67"/>
    <w:rPr>
      <w:b/>
      <w:bCs/>
    </w:rPr>
  </w:style>
  <w:style w:type="character" w:customStyle="1" w:styleId="1">
    <w:name w:val="未处理的提及1"/>
    <w:basedOn w:val="a0"/>
    <w:uiPriority w:val="99"/>
    <w:semiHidden/>
    <w:unhideWhenUsed/>
    <w:rsid w:val="00E50D27"/>
    <w:rPr>
      <w:color w:val="605E5C"/>
      <w:shd w:val="clear" w:color="auto" w:fill="E1DFDD"/>
    </w:rPr>
  </w:style>
  <w:style w:type="character" w:customStyle="1" w:styleId="UnresolvedMention1">
    <w:name w:val="Unresolved Mention1"/>
    <w:basedOn w:val="a0"/>
    <w:uiPriority w:val="99"/>
    <w:semiHidden/>
    <w:unhideWhenUsed/>
    <w:rsid w:val="00203F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313"/>
    <w:rPr>
      <w:color w:val="0563C1" w:themeColor="hyperlink"/>
      <w:u w:val="single"/>
    </w:rPr>
  </w:style>
  <w:style w:type="paragraph" w:customStyle="1" w:styleId="EndNoteBibliography">
    <w:name w:val="EndNote Bibliography"/>
    <w:basedOn w:val="a"/>
    <w:link w:val="EndNoteBibliographyZchn"/>
    <w:rsid w:val="00035313"/>
    <w:pPr>
      <w:spacing w:after="200" w:line="240" w:lineRule="auto"/>
    </w:pPr>
    <w:rPr>
      <w:rFonts w:ascii="Calibri" w:hAnsi="Calibri" w:cs="Calibri"/>
      <w:noProof/>
      <w:lang w:val="en-US"/>
    </w:rPr>
  </w:style>
  <w:style w:type="character" w:customStyle="1" w:styleId="EndNoteBibliographyZchn">
    <w:name w:val="EndNote Bibliography Zchn"/>
    <w:basedOn w:val="a0"/>
    <w:link w:val="EndNoteBibliography"/>
    <w:rsid w:val="00035313"/>
    <w:rPr>
      <w:rFonts w:ascii="Calibri" w:hAnsi="Calibri" w:cs="Calibri"/>
      <w:noProof/>
      <w:lang w:val="en-US"/>
    </w:rPr>
  </w:style>
  <w:style w:type="table" w:styleId="-1">
    <w:name w:val="Light Shading Accent 1"/>
    <w:basedOn w:val="a1"/>
    <w:uiPriority w:val="60"/>
    <w:rsid w:val="00325E34"/>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4">
    <w:name w:val="caption"/>
    <w:basedOn w:val="a"/>
    <w:next w:val="a"/>
    <w:uiPriority w:val="35"/>
    <w:unhideWhenUsed/>
    <w:qFormat/>
    <w:rsid w:val="00325E34"/>
    <w:pPr>
      <w:spacing w:after="200" w:line="240" w:lineRule="auto"/>
    </w:pPr>
    <w:rPr>
      <w:b/>
      <w:bCs/>
      <w:color w:val="5B9BD5" w:themeColor="accent1"/>
      <w:sz w:val="18"/>
      <w:szCs w:val="18"/>
      <w:lang w:val="en-US"/>
    </w:rPr>
  </w:style>
  <w:style w:type="paragraph" w:styleId="a5">
    <w:name w:val="Normal (Web)"/>
    <w:basedOn w:val="a"/>
    <w:uiPriority w:val="99"/>
    <w:semiHidden/>
    <w:unhideWhenUsed/>
    <w:rsid w:val="00325E34"/>
    <w:pPr>
      <w:spacing w:before="100" w:beforeAutospacing="1" w:after="100" w:afterAutospacing="1" w:line="240" w:lineRule="auto"/>
    </w:pPr>
    <w:rPr>
      <w:rFonts w:ascii="Times New Roman" w:hAnsi="Times New Roman" w:cs="Times New Roman"/>
      <w:sz w:val="24"/>
      <w:szCs w:val="24"/>
      <w:lang w:eastAsia="de-DE"/>
    </w:rPr>
  </w:style>
  <w:style w:type="character" w:customStyle="1" w:styleId="EndNoteBibliographyChar">
    <w:name w:val="EndNote Bibliography Char"/>
    <w:locked/>
    <w:rsid w:val="00A1560E"/>
    <w:rPr>
      <w:rFonts w:ascii="Calibri" w:hAnsi="Calibri" w:cs="Calibri"/>
      <w:noProof/>
      <w:sz w:val="24"/>
      <w:szCs w:val="24"/>
    </w:rPr>
  </w:style>
  <w:style w:type="paragraph" w:styleId="a6">
    <w:name w:val="header"/>
    <w:basedOn w:val="a"/>
    <w:link w:val="Char"/>
    <w:uiPriority w:val="99"/>
    <w:unhideWhenUsed/>
    <w:rsid w:val="00A1560E"/>
    <w:pPr>
      <w:tabs>
        <w:tab w:val="center" w:pos="4536"/>
        <w:tab w:val="right" w:pos="9072"/>
      </w:tabs>
      <w:spacing w:after="0" w:line="240" w:lineRule="auto"/>
    </w:pPr>
  </w:style>
  <w:style w:type="character" w:customStyle="1" w:styleId="Char">
    <w:name w:val="页眉 Char"/>
    <w:basedOn w:val="a0"/>
    <w:link w:val="a6"/>
    <w:uiPriority w:val="99"/>
    <w:rsid w:val="00A1560E"/>
  </w:style>
  <w:style w:type="paragraph" w:styleId="a7">
    <w:name w:val="footer"/>
    <w:basedOn w:val="a"/>
    <w:link w:val="Char0"/>
    <w:uiPriority w:val="99"/>
    <w:unhideWhenUsed/>
    <w:rsid w:val="00A1560E"/>
    <w:pPr>
      <w:tabs>
        <w:tab w:val="center" w:pos="4536"/>
        <w:tab w:val="right" w:pos="9072"/>
      </w:tabs>
      <w:spacing w:after="0" w:line="240" w:lineRule="auto"/>
    </w:pPr>
  </w:style>
  <w:style w:type="character" w:customStyle="1" w:styleId="Char0">
    <w:name w:val="页脚 Char"/>
    <w:basedOn w:val="a0"/>
    <w:link w:val="a7"/>
    <w:uiPriority w:val="99"/>
    <w:rsid w:val="00A1560E"/>
  </w:style>
  <w:style w:type="table" w:styleId="a8">
    <w:name w:val="Table Grid"/>
    <w:basedOn w:val="a1"/>
    <w:uiPriority w:val="39"/>
    <w:rsid w:val="000E1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5B126F"/>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5B126F"/>
    <w:rPr>
      <w:rFonts w:ascii="Segoe UI" w:hAnsi="Segoe UI" w:cs="Segoe UI"/>
      <w:sz w:val="18"/>
      <w:szCs w:val="18"/>
    </w:rPr>
  </w:style>
  <w:style w:type="character" w:styleId="aa">
    <w:name w:val="annotation reference"/>
    <w:basedOn w:val="a0"/>
    <w:uiPriority w:val="99"/>
    <w:semiHidden/>
    <w:unhideWhenUsed/>
    <w:rsid w:val="00637BB6"/>
    <w:rPr>
      <w:sz w:val="16"/>
      <w:szCs w:val="16"/>
    </w:rPr>
  </w:style>
  <w:style w:type="paragraph" w:styleId="ab">
    <w:name w:val="annotation text"/>
    <w:basedOn w:val="a"/>
    <w:link w:val="Char2"/>
    <w:uiPriority w:val="99"/>
    <w:semiHidden/>
    <w:unhideWhenUsed/>
    <w:rsid w:val="00637BB6"/>
    <w:pPr>
      <w:spacing w:line="240" w:lineRule="auto"/>
    </w:pPr>
    <w:rPr>
      <w:sz w:val="20"/>
      <w:szCs w:val="20"/>
    </w:rPr>
  </w:style>
  <w:style w:type="character" w:customStyle="1" w:styleId="Char2">
    <w:name w:val="批注文字 Char"/>
    <w:basedOn w:val="a0"/>
    <w:link w:val="ab"/>
    <w:uiPriority w:val="99"/>
    <w:semiHidden/>
    <w:rsid w:val="00637BB6"/>
    <w:rPr>
      <w:sz w:val="20"/>
      <w:szCs w:val="20"/>
    </w:rPr>
  </w:style>
  <w:style w:type="paragraph" w:styleId="ac">
    <w:name w:val="annotation subject"/>
    <w:basedOn w:val="ab"/>
    <w:next w:val="ab"/>
    <w:link w:val="Char3"/>
    <w:uiPriority w:val="99"/>
    <w:semiHidden/>
    <w:unhideWhenUsed/>
    <w:rsid w:val="00637BB6"/>
    <w:rPr>
      <w:b/>
      <w:bCs/>
    </w:rPr>
  </w:style>
  <w:style w:type="character" w:customStyle="1" w:styleId="Char3">
    <w:name w:val="批注主题 Char"/>
    <w:basedOn w:val="Char2"/>
    <w:link w:val="ac"/>
    <w:uiPriority w:val="99"/>
    <w:semiHidden/>
    <w:rsid w:val="00637BB6"/>
    <w:rPr>
      <w:b/>
      <w:bCs/>
      <w:sz w:val="20"/>
      <w:szCs w:val="20"/>
    </w:rPr>
  </w:style>
  <w:style w:type="paragraph" w:styleId="ad">
    <w:name w:val="endnote text"/>
    <w:basedOn w:val="a"/>
    <w:link w:val="Char4"/>
    <w:uiPriority w:val="99"/>
    <w:semiHidden/>
    <w:unhideWhenUsed/>
    <w:rsid w:val="00E350DB"/>
    <w:pPr>
      <w:spacing w:after="0" w:line="240" w:lineRule="auto"/>
    </w:pPr>
    <w:rPr>
      <w:sz w:val="20"/>
      <w:szCs w:val="20"/>
    </w:rPr>
  </w:style>
  <w:style w:type="character" w:customStyle="1" w:styleId="Char4">
    <w:name w:val="尾注文本 Char"/>
    <w:basedOn w:val="a0"/>
    <w:link w:val="ad"/>
    <w:uiPriority w:val="99"/>
    <w:semiHidden/>
    <w:rsid w:val="00E350DB"/>
    <w:rPr>
      <w:sz w:val="20"/>
      <w:szCs w:val="20"/>
    </w:rPr>
  </w:style>
  <w:style w:type="character" w:styleId="ae">
    <w:name w:val="endnote reference"/>
    <w:basedOn w:val="a0"/>
    <w:uiPriority w:val="99"/>
    <w:semiHidden/>
    <w:unhideWhenUsed/>
    <w:rsid w:val="00E350DB"/>
    <w:rPr>
      <w:vertAlign w:val="superscript"/>
    </w:rPr>
  </w:style>
  <w:style w:type="paragraph" w:customStyle="1" w:styleId="EndNoteBibliographyTitle">
    <w:name w:val="EndNote Bibliography Title"/>
    <w:basedOn w:val="a"/>
    <w:link w:val="EndNoteBibliographyTitleZchn"/>
    <w:rsid w:val="00E660B5"/>
    <w:pPr>
      <w:spacing w:after="0"/>
      <w:jc w:val="center"/>
    </w:pPr>
    <w:rPr>
      <w:rFonts w:ascii="Calibri" w:hAnsi="Calibri" w:cs="Calibri"/>
      <w:noProof/>
      <w:lang w:val="en-US"/>
    </w:rPr>
  </w:style>
  <w:style w:type="character" w:customStyle="1" w:styleId="EndNoteBibliographyTitleZchn">
    <w:name w:val="EndNote Bibliography Title Zchn"/>
    <w:basedOn w:val="a0"/>
    <w:link w:val="EndNoteBibliographyTitle"/>
    <w:rsid w:val="00E660B5"/>
    <w:rPr>
      <w:rFonts w:ascii="Calibri" w:hAnsi="Calibri" w:cs="Calibri"/>
      <w:noProof/>
      <w:lang w:val="en-US"/>
    </w:rPr>
  </w:style>
  <w:style w:type="character" w:customStyle="1" w:styleId="NichtaufgelsteErwhnung1">
    <w:name w:val="Nicht aufgelöste Erwähnung1"/>
    <w:basedOn w:val="a0"/>
    <w:uiPriority w:val="99"/>
    <w:semiHidden/>
    <w:unhideWhenUsed/>
    <w:rsid w:val="00CF5566"/>
    <w:rPr>
      <w:color w:val="605E5C"/>
      <w:shd w:val="clear" w:color="auto" w:fill="E1DFDD"/>
    </w:rPr>
  </w:style>
  <w:style w:type="character" w:styleId="af">
    <w:name w:val="Strong"/>
    <w:basedOn w:val="a0"/>
    <w:uiPriority w:val="22"/>
    <w:qFormat/>
    <w:rsid w:val="00136D67"/>
    <w:rPr>
      <w:b/>
      <w:bCs/>
    </w:rPr>
  </w:style>
  <w:style w:type="character" w:customStyle="1" w:styleId="1">
    <w:name w:val="未处理的提及1"/>
    <w:basedOn w:val="a0"/>
    <w:uiPriority w:val="99"/>
    <w:semiHidden/>
    <w:unhideWhenUsed/>
    <w:rsid w:val="00E50D27"/>
    <w:rPr>
      <w:color w:val="605E5C"/>
      <w:shd w:val="clear" w:color="auto" w:fill="E1DFDD"/>
    </w:rPr>
  </w:style>
  <w:style w:type="character" w:customStyle="1" w:styleId="UnresolvedMention1">
    <w:name w:val="Unresolved Mention1"/>
    <w:basedOn w:val="a0"/>
    <w:uiPriority w:val="99"/>
    <w:semiHidden/>
    <w:unhideWhenUsed/>
    <w:rsid w:val="00203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99765">
      <w:bodyDiv w:val="1"/>
      <w:marLeft w:val="0"/>
      <w:marRight w:val="0"/>
      <w:marTop w:val="0"/>
      <w:marBottom w:val="0"/>
      <w:divBdr>
        <w:top w:val="none" w:sz="0" w:space="0" w:color="auto"/>
        <w:left w:val="none" w:sz="0" w:space="0" w:color="auto"/>
        <w:bottom w:val="none" w:sz="0" w:space="0" w:color="auto"/>
        <w:right w:val="none" w:sz="0" w:space="0" w:color="auto"/>
      </w:divBdr>
      <w:divsChild>
        <w:div w:id="1595016240">
          <w:marLeft w:val="0"/>
          <w:marRight w:val="0"/>
          <w:marTop w:val="0"/>
          <w:marBottom w:val="0"/>
          <w:divBdr>
            <w:top w:val="none" w:sz="0" w:space="0" w:color="auto"/>
            <w:left w:val="none" w:sz="0" w:space="0" w:color="auto"/>
            <w:bottom w:val="none" w:sz="0" w:space="0" w:color="auto"/>
            <w:right w:val="none" w:sz="0" w:space="0" w:color="auto"/>
          </w:divBdr>
        </w:div>
      </w:divsChild>
    </w:div>
    <w:div w:id="758336106">
      <w:bodyDiv w:val="1"/>
      <w:marLeft w:val="0"/>
      <w:marRight w:val="0"/>
      <w:marTop w:val="0"/>
      <w:marBottom w:val="0"/>
      <w:divBdr>
        <w:top w:val="none" w:sz="0" w:space="0" w:color="auto"/>
        <w:left w:val="none" w:sz="0" w:space="0" w:color="auto"/>
        <w:bottom w:val="none" w:sz="0" w:space="0" w:color="auto"/>
        <w:right w:val="none" w:sz="0" w:space="0" w:color="auto"/>
      </w:divBdr>
      <w:divsChild>
        <w:div w:id="960186221">
          <w:marLeft w:val="0"/>
          <w:marRight w:val="0"/>
          <w:marTop w:val="0"/>
          <w:marBottom w:val="0"/>
          <w:divBdr>
            <w:top w:val="none" w:sz="0" w:space="0" w:color="auto"/>
            <w:left w:val="none" w:sz="0" w:space="0" w:color="auto"/>
            <w:bottom w:val="none" w:sz="0" w:space="0" w:color="auto"/>
            <w:right w:val="none" w:sz="0" w:space="0" w:color="auto"/>
          </w:divBdr>
          <w:divsChild>
            <w:div w:id="390622581">
              <w:marLeft w:val="0"/>
              <w:marRight w:val="0"/>
              <w:marTop w:val="0"/>
              <w:marBottom w:val="0"/>
              <w:divBdr>
                <w:top w:val="none" w:sz="0" w:space="0" w:color="auto"/>
                <w:left w:val="none" w:sz="0" w:space="0" w:color="auto"/>
                <w:bottom w:val="none" w:sz="0" w:space="0" w:color="auto"/>
                <w:right w:val="none" w:sz="0" w:space="0" w:color="auto"/>
              </w:divBdr>
              <w:divsChild>
                <w:div w:id="1745296276">
                  <w:marLeft w:val="0"/>
                  <w:marRight w:val="0"/>
                  <w:marTop w:val="0"/>
                  <w:marBottom w:val="0"/>
                  <w:divBdr>
                    <w:top w:val="none" w:sz="0" w:space="0" w:color="auto"/>
                    <w:left w:val="none" w:sz="0" w:space="0" w:color="auto"/>
                    <w:bottom w:val="none" w:sz="0" w:space="0" w:color="auto"/>
                    <w:right w:val="none" w:sz="0" w:space="0" w:color="auto"/>
                  </w:divBdr>
                  <w:divsChild>
                    <w:div w:id="136724714">
                      <w:marLeft w:val="0"/>
                      <w:marRight w:val="0"/>
                      <w:marTop w:val="0"/>
                      <w:marBottom w:val="0"/>
                      <w:divBdr>
                        <w:top w:val="none" w:sz="0" w:space="0" w:color="auto"/>
                        <w:left w:val="none" w:sz="0" w:space="0" w:color="auto"/>
                        <w:bottom w:val="none" w:sz="0" w:space="0" w:color="auto"/>
                        <w:right w:val="none" w:sz="0" w:space="0" w:color="auto"/>
                      </w:divBdr>
                      <w:divsChild>
                        <w:div w:id="2871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21D9-225F-4A6D-AB25-90D3A1F7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6301</Words>
  <Characters>35916</Characters>
  <Application>Microsoft Office Word</Application>
  <DocSecurity>0</DocSecurity>
  <Lines>299</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Mayo Clinic</Company>
  <LinksUpToDate>false</LinksUpToDate>
  <CharactersWithSpaces>42133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Cengic</dc:creator>
  <cp:lastModifiedBy>AutoBVT</cp:lastModifiedBy>
  <cp:revision>11</cp:revision>
  <cp:lastPrinted>2019-08-21T10:45:00Z</cp:lastPrinted>
  <dcterms:created xsi:type="dcterms:W3CDTF">2020-05-14T21:38:00Z</dcterms:created>
  <dcterms:modified xsi:type="dcterms:W3CDTF">2020-06-04T09:06:00Z</dcterms:modified>
</cp:coreProperties>
</file>