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81942" w14:textId="77777777" w:rsidR="007D6BF8" w:rsidRPr="004F3B2B" w:rsidRDefault="007D6BF8" w:rsidP="004F3B2B">
      <w:pPr>
        <w:wordWrap/>
        <w:adjustRightInd w:val="0"/>
        <w:snapToGrid w:val="0"/>
        <w:spacing w:line="360" w:lineRule="auto"/>
        <w:rPr>
          <w:rFonts w:ascii="Book Antiqua" w:eastAsia="Times New Roman" w:hAnsi="Book Antiqua" w:cs="宋体"/>
          <w:b/>
          <w:i/>
          <w:sz w:val="24"/>
          <w:lang w:eastAsia="zh-CN"/>
        </w:rPr>
      </w:pPr>
      <w:bookmarkStart w:id="0" w:name="OLE_LINK1"/>
      <w:bookmarkStart w:id="1" w:name="_Hlk26815357"/>
      <w:r w:rsidRPr="004F3B2B">
        <w:rPr>
          <w:rFonts w:ascii="Book Antiqua" w:eastAsia="Times New Roman" w:hAnsi="Book Antiqua" w:cs="宋体"/>
          <w:b/>
          <w:sz w:val="24"/>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4F3B2B">
        <w:rPr>
          <w:rFonts w:ascii="Book Antiqua" w:eastAsia="Times New Roman" w:hAnsi="Book Antiqua" w:cs="宋体"/>
          <w:i/>
          <w:sz w:val="24"/>
          <w:lang w:eastAsia="zh-CN"/>
        </w:rPr>
        <w:t xml:space="preserve">World Journal of </w:t>
      </w:r>
      <w:bookmarkEnd w:id="2"/>
      <w:bookmarkEnd w:id="3"/>
      <w:bookmarkEnd w:id="4"/>
      <w:bookmarkEnd w:id="5"/>
      <w:bookmarkEnd w:id="6"/>
      <w:bookmarkEnd w:id="7"/>
      <w:bookmarkEnd w:id="8"/>
      <w:r w:rsidRPr="004F3B2B">
        <w:rPr>
          <w:rFonts w:ascii="Book Antiqua" w:eastAsia="Times New Roman" w:hAnsi="Book Antiqua" w:cs="宋体"/>
          <w:i/>
          <w:sz w:val="24"/>
          <w:lang w:eastAsia="zh-CN"/>
        </w:rPr>
        <w:t>Clinical Cases</w:t>
      </w:r>
    </w:p>
    <w:p w14:paraId="335DA2B6" w14:textId="69E9B7DC" w:rsidR="007D6BF8" w:rsidRPr="004F3B2B" w:rsidRDefault="007D6BF8" w:rsidP="004F3B2B">
      <w:pPr>
        <w:wordWrap/>
        <w:adjustRightInd w:val="0"/>
        <w:snapToGrid w:val="0"/>
        <w:spacing w:line="360" w:lineRule="auto"/>
        <w:rPr>
          <w:rFonts w:ascii="Book Antiqua" w:eastAsia="宋体" w:hAnsi="Book Antiqua" w:cs="Arial"/>
          <w:b/>
          <w:sz w:val="24"/>
          <w:lang w:val="en-GB" w:eastAsia="zh-CN"/>
        </w:rPr>
      </w:pPr>
      <w:r w:rsidRPr="004F3B2B">
        <w:rPr>
          <w:rFonts w:ascii="Book Antiqua" w:eastAsia="Times New Roman" w:hAnsi="Book Antiqua"/>
          <w:b/>
          <w:bCs/>
          <w:sz w:val="24"/>
          <w:lang w:eastAsia="zh-CN"/>
        </w:rPr>
        <w:t>Manuscript NO</w:t>
      </w:r>
      <w:r w:rsidRPr="004F3B2B">
        <w:rPr>
          <w:rFonts w:ascii="Book Antiqua" w:eastAsia="宋体" w:hAnsi="Book Antiqua" w:cs="Arial"/>
          <w:b/>
          <w:sz w:val="24"/>
          <w:lang w:val="en" w:eastAsia="zh-CN"/>
        </w:rPr>
        <w:t xml:space="preserve">: </w:t>
      </w:r>
      <w:r w:rsidRPr="004F3B2B">
        <w:rPr>
          <w:rFonts w:ascii="Book Antiqua" w:eastAsia="宋体" w:hAnsi="Book Antiqua" w:cs="Arial"/>
          <w:bCs/>
          <w:sz w:val="24"/>
          <w:lang w:val="en" w:eastAsia="zh-CN"/>
        </w:rPr>
        <w:t>53185</w:t>
      </w:r>
    </w:p>
    <w:p w14:paraId="2A3800A0" w14:textId="77777777" w:rsidR="007D6BF8" w:rsidRPr="004F3B2B" w:rsidRDefault="007D6BF8" w:rsidP="004F3B2B">
      <w:pPr>
        <w:wordWrap/>
        <w:adjustRightInd w:val="0"/>
        <w:snapToGrid w:val="0"/>
        <w:spacing w:line="360" w:lineRule="auto"/>
        <w:rPr>
          <w:rFonts w:ascii="Book Antiqua" w:eastAsia="宋体" w:hAnsi="Book Antiqua"/>
          <w:b/>
          <w:sz w:val="24"/>
          <w:lang w:eastAsia="zh-CN"/>
        </w:rPr>
      </w:pPr>
      <w:bookmarkStart w:id="9" w:name="OLE_LINK4"/>
      <w:bookmarkStart w:id="10" w:name="OLE_LINK3"/>
      <w:r w:rsidRPr="004F3B2B">
        <w:rPr>
          <w:rFonts w:ascii="Book Antiqua" w:eastAsia="宋体" w:hAnsi="Book Antiqua"/>
          <w:b/>
          <w:sz w:val="24"/>
          <w:lang w:eastAsia="zh-CN"/>
        </w:rPr>
        <w:t xml:space="preserve">Manuscript Type: </w:t>
      </w:r>
      <w:bookmarkEnd w:id="9"/>
      <w:bookmarkEnd w:id="10"/>
      <w:r w:rsidRPr="004F3B2B">
        <w:rPr>
          <w:rFonts w:ascii="Book Antiqua" w:eastAsia="宋体" w:hAnsi="Book Antiqua"/>
          <w:sz w:val="24"/>
          <w:lang w:eastAsia="zh-CN"/>
        </w:rPr>
        <w:t>CASE REPORT</w:t>
      </w:r>
    </w:p>
    <w:bookmarkEnd w:id="0"/>
    <w:p w14:paraId="668B6ED7" w14:textId="77777777" w:rsidR="007D6BF8" w:rsidRPr="004F3B2B" w:rsidRDefault="007D6BF8" w:rsidP="004F3B2B">
      <w:pPr>
        <w:wordWrap/>
        <w:adjustRightInd w:val="0"/>
        <w:snapToGrid w:val="0"/>
        <w:spacing w:line="360" w:lineRule="auto"/>
        <w:rPr>
          <w:rFonts w:ascii="Book Antiqua" w:hAnsi="Book Antiqua"/>
          <w:b/>
          <w:color w:val="000000"/>
          <w:kern w:val="0"/>
          <w:sz w:val="24"/>
        </w:rPr>
      </w:pPr>
    </w:p>
    <w:p w14:paraId="6D4CDAE7" w14:textId="602ABFEC" w:rsidR="002D20D2" w:rsidRPr="004F3B2B" w:rsidRDefault="002D20D2" w:rsidP="004F3B2B">
      <w:pPr>
        <w:wordWrap/>
        <w:adjustRightInd w:val="0"/>
        <w:snapToGrid w:val="0"/>
        <w:spacing w:line="360" w:lineRule="auto"/>
        <w:rPr>
          <w:rFonts w:ascii="Book Antiqua" w:hAnsi="Book Antiqua"/>
          <w:b/>
          <w:color w:val="000000"/>
          <w:kern w:val="0"/>
          <w:sz w:val="24"/>
        </w:rPr>
      </w:pPr>
      <w:bookmarkStart w:id="11" w:name="OLE_LINK16"/>
      <w:proofErr w:type="spellStart"/>
      <w:r w:rsidRPr="004F3B2B">
        <w:rPr>
          <w:rFonts w:ascii="Book Antiqua" w:hAnsi="Book Antiqua"/>
          <w:b/>
          <w:color w:val="000000"/>
          <w:kern w:val="0"/>
          <w:sz w:val="24"/>
        </w:rPr>
        <w:t>Extrapleural</w:t>
      </w:r>
      <w:proofErr w:type="spellEnd"/>
      <w:r w:rsidRPr="004F3B2B">
        <w:rPr>
          <w:rFonts w:ascii="Book Antiqua" w:hAnsi="Book Antiqua"/>
          <w:b/>
          <w:color w:val="000000"/>
          <w:kern w:val="0"/>
          <w:sz w:val="24"/>
        </w:rPr>
        <w:t xml:space="preserve"> solitary fibrous tumor of the thyroid gland: A case report and review</w:t>
      </w:r>
      <w:r w:rsidR="007D6BF8" w:rsidRPr="004F3B2B">
        <w:rPr>
          <w:rFonts w:ascii="Book Antiqua" w:hAnsi="Book Antiqua"/>
          <w:b/>
          <w:color w:val="000000"/>
          <w:kern w:val="0"/>
          <w:sz w:val="24"/>
        </w:rPr>
        <w:t xml:space="preserve"> of literature</w:t>
      </w:r>
    </w:p>
    <w:bookmarkEnd w:id="1"/>
    <w:bookmarkEnd w:id="11"/>
    <w:p w14:paraId="3876CE53" w14:textId="77777777"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p>
    <w:p w14:paraId="40D60A1D" w14:textId="468DC5C9" w:rsidR="002D20D2" w:rsidRPr="004F3B2B" w:rsidRDefault="007D6BF8"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color w:val="000000"/>
          <w:sz w:val="24"/>
        </w:rPr>
        <w:t>Suh</w:t>
      </w:r>
      <w:r w:rsidRPr="004F3B2B">
        <w:rPr>
          <w:rFonts w:ascii="Book Antiqua" w:eastAsia="Malgun Gothic" w:hAnsi="Book Antiqua"/>
          <w:color w:val="000000"/>
          <w:kern w:val="0"/>
          <w:sz w:val="24"/>
        </w:rPr>
        <w:t xml:space="preserve"> YJ </w:t>
      </w:r>
      <w:r w:rsidRPr="004F3B2B">
        <w:rPr>
          <w:rFonts w:ascii="Book Antiqua" w:eastAsia="Malgun Gothic" w:hAnsi="Book Antiqua"/>
          <w:i/>
          <w:iCs/>
          <w:color w:val="000000"/>
          <w:kern w:val="0"/>
          <w:sz w:val="24"/>
        </w:rPr>
        <w:t>et al</w:t>
      </w:r>
      <w:r w:rsidRPr="004F3B2B">
        <w:rPr>
          <w:rFonts w:ascii="Book Antiqua" w:eastAsia="Malgun Gothic" w:hAnsi="Book Antiqua"/>
          <w:color w:val="000000"/>
          <w:kern w:val="0"/>
          <w:sz w:val="24"/>
        </w:rPr>
        <w:t xml:space="preserve">. </w:t>
      </w:r>
      <w:bookmarkStart w:id="12" w:name="OLE_LINK17"/>
      <w:bookmarkStart w:id="13" w:name="OLE_LINK18"/>
      <w:proofErr w:type="spellStart"/>
      <w:r w:rsidR="002D20D2" w:rsidRPr="004F3B2B">
        <w:rPr>
          <w:rFonts w:ascii="Book Antiqua" w:eastAsia="Malgun Gothic" w:hAnsi="Book Antiqua"/>
          <w:color w:val="000000"/>
          <w:kern w:val="0"/>
          <w:sz w:val="24"/>
        </w:rPr>
        <w:t>Extrapleural</w:t>
      </w:r>
      <w:proofErr w:type="spellEnd"/>
      <w:r w:rsidR="002D20D2" w:rsidRPr="004F3B2B">
        <w:rPr>
          <w:rFonts w:ascii="Book Antiqua" w:eastAsia="Malgun Gothic" w:hAnsi="Book Antiqua"/>
          <w:color w:val="000000"/>
          <w:kern w:val="0"/>
          <w:sz w:val="24"/>
        </w:rPr>
        <w:t xml:space="preserve"> solitary fibrous tumor</w:t>
      </w:r>
      <w:bookmarkEnd w:id="12"/>
      <w:bookmarkEnd w:id="13"/>
    </w:p>
    <w:p w14:paraId="6E4ECAB5" w14:textId="77777777" w:rsidR="002D20D2" w:rsidRPr="004F3B2B" w:rsidRDefault="002D20D2" w:rsidP="004F3B2B">
      <w:pPr>
        <w:pStyle w:val="a3"/>
        <w:adjustRightInd w:val="0"/>
        <w:snapToGrid w:val="0"/>
        <w:spacing w:before="0" w:beforeAutospacing="0" w:after="0" w:afterAutospacing="0" w:line="360" w:lineRule="auto"/>
        <w:jc w:val="both"/>
        <w:rPr>
          <w:rFonts w:ascii="Book Antiqua" w:eastAsia="Batang" w:hAnsi="Book Antiqua" w:cs="Times New Roman"/>
          <w:b/>
          <w:color w:val="000000"/>
        </w:rPr>
      </w:pPr>
    </w:p>
    <w:p w14:paraId="5FC3693A" w14:textId="06B67D62" w:rsidR="002D20D2" w:rsidRPr="004F3B2B" w:rsidRDefault="002D20D2" w:rsidP="004F3B2B">
      <w:pPr>
        <w:pStyle w:val="a3"/>
        <w:adjustRightInd w:val="0"/>
        <w:snapToGrid w:val="0"/>
        <w:spacing w:before="0" w:beforeAutospacing="0" w:after="0" w:afterAutospacing="0" w:line="360" w:lineRule="auto"/>
        <w:jc w:val="both"/>
        <w:rPr>
          <w:rFonts w:ascii="Book Antiqua" w:hAnsi="Book Antiqua" w:cs="Times New Roman"/>
          <w:vertAlign w:val="superscript"/>
        </w:rPr>
      </w:pPr>
      <w:r w:rsidRPr="004F3B2B">
        <w:rPr>
          <w:rFonts w:ascii="Book Antiqua" w:eastAsia="Malgun Gothic" w:hAnsi="Book Antiqua" w:cs="Times New Roman"/>
          <w:color w:val="000000"/>
        </w:rPr>
        <w:t xml:space="preserve">Yong Joon Suh, </w:t>
      </w:r>
      <w:bookmarkStart w:id="14" w:name="_Hlk26815132"/>
      <w:r w:rsidR="0031673B" w:rsidRPr="004F3B2B">
        <w:rPr>
          <w:rFonts w:ascii="Book Antiqua" w:eastAsia="Malgun Gothic" w:hAnsi="Book Antiqua" w:cs="Times New Roman"/>
          <w:color w:val="000000"/>
        </w:rPr>
        <w:t>Jung</w:t>
      </w:r>
      <w:r w:rsidR="00474303" w:rsidRPr="004F3B2B">
        <w:rPr>
          <w:rFonts w:ascii="Book Antiqua" w:eastAsia="Malgun Gothic" w:hAnsi="Book Antiqua" w:cs="Times New Roman"/>
          <w:color w:val="000000"/>
        </w:rPr>
        <w:t xml:space="preserve"> Ho Park, Jae </w:t>
      </w:r>
      <w:proofErr w:type="spellStart"/>
      <w:r w:rsidR="00474303" w:rsidRPr="004F3B2B">
        <w:rPr>
          <w:rFonts w:ascii="Book Antiqua" w:eastAsia="Malgun Gothic" w:hAnsi="Book Antiqua" w:cs="Times New Roman"/>
          <w:color w:val="000000"/>
        </w:rPr>
        <w:t>Hyeon</w:t>
      </w:r>
      <w:proofErr w:type="spellEnd"/>
      <w:r w:rsidR="00474303" w:rsidRPr="004F3B2B">
        <w:rPr>
          <w:rFonts w:ascii="Book Antiqua" w:eastAsia="Malgun Gothic" w:hAnsi="Book Antiqua" w:cs="Times New Roman"/>
          <w:color w:val="000000"/>
        </w:rPr>
        <w:t xml:space="preserve"> Jeon, </w:t>
      </w:r>
      <w:proofErr w:type="spellStart"/>
      <w:r w:rsidRPr="004F3B2B">
        <w:rPr>
          <w:rFonts w:ascii="Book Antiqua" w:eastAsia="Malgun Gothic" w:hAnsi="Book Antiqua" w:cs="Times New Roman"/>
          <w:color w:val="000000"/>
        </w:rPr>
        <w:t>Sanchir-Erdene</w:t>
      </w:r>
      <w:proofErr w:type="spellEnd"/>
      <w:r w:rsidRPr="004F3B2B">
        <w:rPr>
          <w:rFonts w:ascii="Book Antiqua" w:eastAsia="Malgun Gothic" w:hAnsi="Book Antiqua" w:cs="Times New Roman"/>
          <w:color w:val="000000"/>
        </w:rPr>
        <w:t xml:space="preserve"> </w:t>
      </w:r>
      <w:proofErr w:type="spellStart"/>
      <w:r w:rsidRPr="004F3B2B">
        <w:rPr>
          <w:rFonts w:ascii="Book Antiqua" w:eastAsia="Malgun Gothic" w:hAnsi="Book Antiqua" w:cs="Times New Roman"/>
          <w:color w:val="000000"/>
        </w:rPr>
        <w:t>Bilegsaikhan</w:t>
      </w:r>
      <w:bookmarkEnd w:id="14"/>
      <w:proofErr w:type="spellEnd"/>
    </w:p>
    <w:p w14:paraId="252B880F" w14:textId="77777777" w:rsidR="007D6BF8"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vertAlign w:val="superscript"/>
        </w:rPr>
      </w:pPr>
    </w:p>
    <w:p w14:paraId="66A8D06D" w14:textId="4AFB9ED6" w:rsidR="002D20D2"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rPr>
      </w:pPr>
      <w:r w:rsidRPr="004F3B2B">
        <w:rPr>
          <w:rFonts w:ascii="Book Antiqua" w:eastAsia="Malgun Gothic" w:hAnsi="Book Antiqua" w:cs="Times New Roman"/>
          <w:b/>
          <w:bCs/>
          <w:color w:val="000000"/>
        </w:rPr>
        <w:t>Yong Joon Suh</w:t>
      </w:r>
      <w:r w:rsidRPr="004F3B2B">
        <w:rPr>
          <w:rFonts w:ascii="Book Antiqua" w:hAnsi="Book Antiqua"/>
          <w:b/>
          <w:bCs/>
          <w:color w:val="000000"/>
        </w:rPr>
        <w:t xml:space="preserve">, </w:t>
      </w:r>
      <w:r w:rsidRPr="004F3B2B">
        <w:rPr>
          <w:rFonts w:ascii="Book Antiqua" w:eastAsia="Malgun Gothic" w:hAnsi="Book Antiqua" w:cs="Times New Roman"/>
          <w:b/>
          <w:bCs/>
          <w:color w:val="000000"/>
        </w:rPr>
        <w:t>Jung Ho Park</w:t>
      </w:r>
      <w:r w:rsidRPr="004F3B2B">
        <w:rPr>
          <w:rFonts w:ascii="Book Antiqua" w:hAnsi="Book Antiqua"/>
          <w:b/>
          <w:bCs/>
          <w:color w:val="000000"/>
        </w:rPr>
        <w:t>,</w:t>
      </w:r>
      <w:r w:rsidRPr="004F3B2B">
        <w:rPr>
          <w:rFonts w:ascii="Book Antiqua" w:hAnsi="Book Antiqua"/>
          <w:color w:val="000000"/>
          <w:vertAlign w:val="superscript"/>
        </w:rPr>
        <w:t xml:space="preserve"> </w:t>
      </w:r>
      <w:r w:rsidR="002D20D2" w:rsidRPr="004F3B2B">
        <w:rPr>
          <w:rFonts w:ascii="Book Antiqua" w:hAnsi="Book Antiqua"/>
          <w:color w:val="000000"/>
        </w:rPr>
        <w:t xml:space="preserve">Department of Breast and Endocrine Surgery, </w:t>
      </w:r>
      <w:proofErr w:type="spellStart"/>
      <w:r w:rsidR="002D20D2" w:rsidRPr="004F3B2B">
        <w:rPr>
          <w:rFonts w:ascii="Book Antiqua" w:hAnsi="Book Antiqua"/>
          <w:color w:val="000000"/>
        </w:rPr>
        <w:t>Hallym</w:t>
      </w:r>
      <w:proofErr w:type="spellEnd"/>
      <w:r w:rsidR="002D20D2" w:rsidRPr="004F3B2B">
        <w:rPr>
          <w:rFonts w:ascii="Book Antiqua" w:hAnsi="Book Antiqua"/>
          <w:color w:val="000000"/>
        </w:rPr>
        <w:t xml:space="preserve"> University Sacred Heart Hospital, </w:t>
      </w:r>
      <w:r w:rsidRPr="004F3B2B">
        <w:rPr>
          <w:rFonts w:ascii="Book Antiqua" w:hAnsi="Book Antiqua"/>
          <w:color w:val="000000"/>
        </w:rPr>
        <w:t xml:space="preserve">Gyeonggi-do </w:t>
      </w:r>
      <w:r w:rsidR="002D20D2" w:rsidRPr="004F3B2B">
        <w:rPr>
          <w:rFonts w:ascii="Book Antiqua" w:hAnsi="Book Antiqua"/>
          <w:color w:val="000000"/>
        </w:rPr>
        <w:t xml:space="preserve">14068, </w:t>
      </w:r>
      <w:bookmarkStart w:id="15" w:name="OLE_LINK2"/>
      <w:bookmarkStart w:id="16" w:name="OLE_LINK5"/>
      <w:r w:rsidRPr="004F3B2B">
        <w:rPr>
          <w:rFonts w:ascii="Book Antiqua" w:hAnsi="Book Antiqua"/>
          <w:color w:val="000000"/>
        </w:rPr>
        <w:t>South Korea</w:t>
      </w:r>
      <w:bookmarkEnd w:id="15"/>
      <w:bookmarkEnd w:id="16"/>
    </w:p>
    <w:p w14:paraId="59573734" w14:textId="77777777" w:rsidR="007D6BF8"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vertAlign w:val="superscript"/>
        </w:rPr>
      </w:pPr>
    </w:p>
    <w:p w14:paraId="7550D730" w14:textId="77CF3549" w:rsidR="002D20D2"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rPr>
      </w:pPr>
      <w:r w:rsidRPr="004F3B2B">
        <w:rPr>
          <w:rFonts w:ascii="Book Antiqua" w:eastAsia="Malgun Gothic" w:hAnsi="Book Antiqua" w:cs="Times New Roman"/>
          <w:b/>
          <w:bCs/>
          <w:color w:val="000000"/>
        </w:rPr>
        <w:t xml:space="preserve">Jae </w:t>
      </w:r>
      <w:proofErr w:type="spellStart"/>
      <w:r w:rsidRPr="004F3B2B">
        <w:rPr>
          <w:rFonts w:ascii="Book Antiqua" w:eastAsia="Malgun Gothic" w:hAnsi="Book Antiqua" w:cs="Times New Roman"/>
          <w:b/>
          <w:bCs/>
          <w:color w:val="000000"/>
        </w:rPr>
        <w:t>Hyeon</w:t>
      </w:r>
      <w:proofErr w:type="spellEnd"/>
      <w:r w:rsidRPr="004F3B2B">
        <w:rPr>
          <w:rFonts w:ascii="Book Antiqua" w:eastAsia="Malgun Gothic" w:hAnsi="Book Antiqua" w:cs="Times New Roman"/>
          <w:b/>
          <w:bCs/>
          <w:color w:val="000000"/>
        </w:rPr>
        <w:t xml:space="preserve"> Jeon, </w:t>
      </w:r>
      <w:proofErr w:type="spellStart"/>
      <w:r w:rsidRPr="004F3B2B">
        <w:rPr>
          <w:rFonts w:ascii="Book Antiqua" w:eastAsia="Malgun Gothic" w:hAnsi="Book Antiqua" w:cs="Times New Roman"/>
          <w:b/>
          <w:bCs/>
          <w:color w:val="000000"/>
        </w:rPr>
        <w:t>Sanchir-Erdene</w:t>
      </w:r>
      <w:proofErr w:type="spellEnd"/>
      <w:r w:rsidRPr="004F3B2B">
        <w:rPr>
          <w:rFonts w:ascii="Book Antiqua" w:eastAsia="Malgun Gothic" w:hAnsi="Book Antiqua" w:cs="Times New Roman"/>
          <w:b/>
          <w:bCs/>
          <w:color w:val="000000"/>
        </w:rPr>
        <w:t xml:space="preserve"> </w:t>
      </w:r>
      <w:proofErr w:type="spellStart"/>
      <w:r w:rsidRPr="004F3B2B">
        <w:rPr>
          <w:rFonts w:ascii="Book Antiqua" w:eastAsia="Malgun Gothic" w:hAnsi="Book Antiqua" w:cs="Times New Roman"/>
          <w:b/>
          <w:bCs/>
          <w:color w:val="000000"/>
        </w:rPr>
        <w:t>Bilegsaikhan</w:t>
      </w:r>
      <w:proofErr w:type="spellEnd"/>
      <w:r w:rsidRPr="004F3B2B">
        <w:rPr>
          <w:rFonts w:ascii="Book Antiqua" w:hAnsi="Book Antiqua"/>
          <w:b/>
          <w:bCs/>
          <w:color w:val="000000"/>
        </w:rPr>
        <w:t xml:space="preserve">, </w:t>
      </w:r>
      <w:r w:rsidR="002D20D2" w:rsidRPr="004F3B2B">
        <w:rPr>
          <w:rFonts w:ascii="Book Antiqua" w:hAnsi="Book Antiqua"/>
          <w:color w:val="000000"/>
        </w:rPr>
        <w:t xml:space="preserve">Department of Biomedical Science, </w:t>
      </w:r>
      <w:proofErr w:type="spellStart"/>
      <w:r w:rsidR="002D20D2" w:rsidRPr="004F3B2B">
        <w:rPr>
          <w:rFonts w:ascii="Book Antiqua" w:hAnsi="Book Antiqua"/>
          <w:color w:val="000000"/>
        </w:rPr>
        <w:t>Hallym</w:t>
      </w:r>
      <w:proofErr w:type="spellEnd"/>
      <w:r w:rsidR="002D20D2" w:rsidRPr="004F3B2B">
        <w:rPr>
          <w:rFonts w:ascii="Book Antiqua" w:hAnsi="Book Antiqua"/>
          <w:color w:val="000000"/>
        </w:rPr>
        <w:t xml:space="preserve"> University, </w:t>
      </w:r>
      <w:proofErr w:type="spellStart"/>
      <w:r w:rsidR="002D20D2" w:rsidRPr="004F3B2B">
        <w:rPr>
          <w:rFonts w:ascii="Book Antiqua" w:hAnsi="Book Antiqua"/>
          <w:color w:val="000000"/>
        </w:rPr>
        <w:t>Chuncheon</w:t>
      </w:r>
      <w:proofErr w:type="spellEnd"/>
      <w:r w:rsidRPr="004F3B2B">
        <w:rPr>
          <w:rFonts w:ascii="Book Antiqua" w:hAnsi="Book Antiqua"/>
          <w:color w:val="000000"/>
        </w:rPr>
        <w:t xml:space="preserve"> </w:t>
      </w:r>
      <w:r w:rsidR="002D20D2" w:rsidRPr="004F3B2B">
        <w:rPr>
          <w:rFonts w:ascii="Book Antiqua" w:hAnsi="Book Antiqua"/>
          <w:color w:val="000000"/>
        </w:rPr>
        <w:t xml:space="preserve">24252, </w:t>
      </w:r>
      <w:r w:rsidRPr="004F3B2B">
        <w:rPr>
          <w:rFonts w:ascii="Book Antiqua" w:hAnsi="Book Antiqua"/>
          <w:color w:val="000000"/>
        </w:rPr>
        <w:t>South Korea</w:t>
      </w:r>
    </w:p>
    <w:p w14:paraId="395C345D" w14:textId="77777777" w:rsidR="009361C3" w:rsidRPr="004F3B2B" w:rsidRDefault="009361C3" w:rsidP="004F3B2B">
      <w:pPr>
        <w:pStyle w:val="a3"/>
        <w:adjustRightInd w:val="0"/>
        <w:snapToGrid w:val="0"/>
        <w:spacing w:before="0" w:beforeAutospacing="0" w:after="0" w:afterAutospacing="0" w:line="360" w:lineRule="auto"/>
        <w:jc w:val="both"/>
        <w:rPr>
          <w:rFonts w:ascii="Book Antiqua" w:hAnsi="Book Antiqua"/>
          <w:color w:val="000000"/>
        </w:rPr>
      </w:pPr>
    </w:p>
    <w:p w14:paraId="73EA182B" w14:textId="2336AC39" w:rsidR="007D6BF8" w:rsidRPr="004F3B2B" w:rsidRDefault="007D6BF8" w:rsidP="004F3B2B">
      <w:pPr>
        <w:pStyle w:val="Default"/>
        <w:snapToGrid w:val="0"/>
        <w:spacing w:line="360" w:lineRule="auto"/>
        <w:jc w:val="both"/>
        <w:rPr>
          <w:rFonts w:ascii="Book Antiqua" w:eastAsia="Malgun Gothic" w:hAnsi="Book Antiqua"/>
          <w:b/>
          <w:bCs/>
        </w:rPr>
      </w:pPr>
      <w:r w:rsidRPr="004F3B2B">
        <w:rPr>
          <w:rFonts w:ascii="Book Antiqua" w:eastAsia="Malgun Gothic" w:hAnsi="Book Antiqua"/>
          <w:b/>
          <w:bCs/>
        </w:rPr>
        <w:t>Author contributions:</w:t>
      </w:r>
      <w:r w:rsidRPr="004F3B2B">
        <w:rPr>
          <w:rFonts w:ascii="Book Antiqua" w:eastAsia="等线" w:hAnsi="Book Antiqua"/>
          <w:b/>
          <w:bCs/>
          <w:lang w:eastAsia="zh-CN"/>
        </w:rPr>
        <w:t xml:space="preserve"> </w:t>
      </w:r>
      <w:r w:rsidRPr="004F3B2B">
        <w:rPr>
          <w:rFonts w:ascii="Book Antiqua" w:eastAsia="Malgun Gothic" w:hAnsi="Book Antiqua"/>
        </w:rPr>
        <w:t xml:space="preserve">Suh YJ designed the study; </w:t>
      </w:r>
      <w:proofErr w:type="spellStart"/>
      <w:r w:rsidRPr="004F3B2B">
        <w:rPr>
          <w:rFonts w:ascii="Book Antiqua" w:eastAsia="Malgun Gothic" w:hAnsi="Book Antiqua"/>
        </w:rPr>
        <w:t>Bilegsaikhan</w:t>
      </w:r>
      <w:proofErr w:type="spellEnd"/>
      <w:r w:rsidRPr="004F3B2B">
        <w:rPr>
          <w:rFonts w:ascii="Book Antiqua" w:eastAsia="Malgun Gothic" w:hAnsi="Book Antiqua"/>
        </w:rPr>
        <w:t xml:space="preserve"> SE collected the data; Suh YJ and </w:t>
      </w:r>
      <w:proofErr w:type="spellStart"/>
      <w:r w:rsidRPr="004F3B2B">
        <w:rPr>
          <w:rFonts w:ascii="Book Antiqua" w:eastAsia="Malgun Gothic" w:hAnsi="Book Antiqua"/>
        </w:rPr>
        <w:t>Bilegsaikhan</w:t>
      </w:r>
      <w:proofErr w:type="spellEnd"/>
      <w:r w:rsidRPr="004F3B2B">
        <w:rPr>
          <w:rFonts w:ascii="Book Antiqua" w:eastAsia="Malgun Gothic" w:hAnsi="Book Antiqua"/>
        </w:rPr>
        <w:t xml:space="preserve"> SE drafted the manuscript; Suh YJ revised the manuscript critically. All authors read and approved the final manuscript.</w:t>
      </w:r>
    </w:p>
    <w:p w14:paraId="7526A3DE" w14:textId="77777777" w:rsidR="007D6BF8" w:rsidRPr="004F3B2B" w:rsidRDefault="007D6BF8" w:rsidP="004F3B2B">
      <w:pPr>
        <w:widowControl/>
        <w:wordWrap/>
        <w:autoSpaceDE/>
        <w:adjustRightInd w:val="0"/>
        <w:snapToGrid w:val="0"/>
        <w:spacing w:line="360" w:lineRule="auto"/>
        <w:rPr>
          <w:rFonts w:ascii="Book Antiqua" w:eastAsia="Malgun Gothic" w:hAnsi="Book Antiqua"/>
          <w:b/>
          <w:color w:val="000000"/>
          <w:kern w:val="0"/>
          <w:sz w:val="24"/>
        </w:rPr>
      </w:pPr>
    </w:p>
    <w:p w14:paraId="2C6B881F" w14:textId="6942C0C8" w:rsidR="00CA26E1" w:rsidRPr="004F3B2B" w:rsidRDefault="00CA26E1" w:rsidP="004F3B2B">
      <w:pPr>
        <w:pStyle w:val="Default"/>
        <w:snapToGrid w:val="0"/>
        <w:spacing w:line="360" w:lineRule="auto"/>
        <w:jc w:val="both"/>
        <w:rPr>
          <w:rFonts w:ascii="Book Antiqua" w:eastAsiaTheme="minorEastAsia" w:hAnsi="Book Antiqua"/>
        </w:rPr>
      </w:pPr>
      <w:r w:rsidRPr="004F3B2B">
        <w:rPr>
          <w:rFonts w:ascii="Book Antiqua" w:eastAsia="Malgun Gothic" w:hAnsi="Book Antiqua"/>
          <w:b/>
          <w:bCs/>
        </w:rPr>
        <w:t xml:space="preserve">Supported by </w:t>
      </w:r>
      <w:r w:rsidRPr="004F3B2B">
        <w:rPr>
          <w:rFonts w:ascii="Book Antiqua" w:eastAsia="Malgun Gothic" w:hAnsi="Book Antiqua"/>
        </w:rPr>
        <w:t>the National Research Foundation of Korea grant funded by the Korea government, No. 2019R1G1A1004679.</w:t>
      </w:r>
    </w:p>
    <w:p w14:paraId="2BBDD39A" w14:textId="77777777" w:rsidR="00CA26E1" w:rsidRPr="004F3B2B" w:rsidRDefault="00CA26E1" w:rsidP="004F3B2B">
      <w:pPr>
        <w:widowControl/>
        <w:wordWrap/>
        <w:autoSpaceDE/>
        <w:adjustRightInd w:val="0"/>
        <w:snapToGrid w:val="0"/>
        <w:spacing w:line="360" w:lineRule="auto"/>
        <w:rPr>
          <w:rFonts w:ascii="Book Antiqua" w:eastAsia="Malgun Gothic" w:hAnsi="Book Antiqua"/>
          <w:b/>
          <w:color w:val="000000"/>
          <w:kern w:val="0"/>
          <w:sz w:val="24"/>
        </w:rPr>
      </w:pPr>
    </w:p>
    <w:p w14:paraId="4D739228" w14:textId="408AE69C"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b/>
          <w:color w:val="000000"/>
          <w:kern w:val="0"/>
          <w:sz w:val="24"/>
        </w:rPr>
        <w:t>Corresponding Author</w:t>
      </w:r>
      <w:r w:rsidRPr="004F3B2B">
        <w:rPr>
          <w:rFonts w:ascii="Book Antiqua" w:eastAsia="Malgun Gothic" w:hAnsi="Book Antiqua"/>
          <w:b/>
          <w:bCs/>
          <w:color w:val="000000"/>
          <w:kern w:val="0"/>
          <w:sz w:val="24"/>
        </w:rPr>
        <w:t>:</w:t>
      </w:r>
      <w:r w:rsidR="007D6BF8" w:rsidRPr="004F3B2B">
        <w:rPr>
          <w:rFonts w:ascii="Book Antiqua" w:eastAsia="Malgun Gothic" w:hAnsi="Book Antiqua"/>
          <w:b/>
          <w:bCs/>
          <w:color w:val="000000"/>
          <w:kern w:val="0"/>
          <w:sz w:val="24"/>
        </w:rPr>
        <w:t xml:space="preserve"> </w:t>
      </w:r>
      <w:r w:rsidRPr="004F3B2B">
        <w:rPr>
          <w:rFonts w:ascii="Book Antiqua" w:eastAsia="Malgun Gothic" w:hAnsi="Book Antiqua"/>
          <w:b/>
          <w:bCs/>
          <w:color w:val="000000"/>
          <w:kern w:val="0"/>
          <w:sz w:val="24"/>
        </w:rPr>
        <w:t>Yong Joon Suh, MD, PhD</w:t>
      </w:r>
      <w:r w:rsidR="007D6BF8" w:rsidRPr="004F3B2B">
        <w:rPr>
          <w:rFonts w:ascii="Book Antiqua" w:eastAsia="Malgun Gothic" w:hAnsi="Book Antiqua"/>
          <w:b/>
          <w:bCs/>
          <w:color w:val="000000"/>
          <w:kern w:val="0"/>
          <w:sz w:val="24"/>
        </w:rPr>
        <w:t>,</w:t>
      </w:r>
      <w:r w:rsidR="007D6BF8" w:rsidRPr="004F3B2B">
        <w:rPr>
          <w:rFonts w:ascii="Book Antiqua" w:eastAsia="等线" w:hAnsi="Book Antiqua"/>
          <w:color w:val="000000"/>
          <w:kern w:val="0"/>
          <w:sz w:val="24"/>
          <w:lang w:eastAsia="zh-CN"/>
        </w:rPr>
        <w:t xml:space="preserve"> </w:t>
      </w:r>
      <w:r w:rsidRPr="004F3B2B">
        <w:rPr>
          <w:rFonts w:ascii="Book Antiqua" w:eastAsia="Malgun Gothic" w:hAnsi="Book Antiqua"/>
          <w:color w:val="000000"/>
          <w:kern w:val="0"/>
          <w:sz w:val="24"/>
        </w:rPr>
        <w:t>Department of Breast and Endocrine Surgery</w:t>
      </w:r>
      <w:r w:rsidR="007D6BF8" w:rsidRPr="004F3B2B">
        <w:rPr>
          <w:rFonts w:ascii="Book Antiqua" w:eastAsia="Malgun Gothic" w:hAnsi="Book Antiqua"/>
          <w:color w:val="000000"/>
          <w:kern w:val="0"/>
          <w:sz w:val="24"/>
        </w:rPr>
        <w:t>,</w:t>
      </w:r>
      <w:r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Hallym</w:t>
      </w:r>
      <w:proofErr w:type="spellEnd"/>
      <w:r w:rsidRPr="004F3B2B">
        <w:rPr>
          <w:rFonts w:ascii="Book Antiqua" w:eastAsia="Malgun Gothic" w:hAnsi="Book Antiqua"/>
          <w:color w:val="000000"/>
          <w:kern w:val="0"/>
          <w:sz w:val="24"/>
        </w:rPr>
        <w:t xml:space="preserve"> University Sacred Heart Hospital</w:t>
      </w:r>
      <w:r w:rsidR="007D6BF8" w:rsidRPr="004F3B2B">
        <w:rPr>
          <w:rFonts w:ascii="Book Antiqua" w:eastAsia="Malgun Gothic" w:hAnsi="Book Antiqua"/>
          <w:color w:val="000000"/>
          <w:kern w:val="0"/>
          <w:sz w:val="24"/>
        </w:rPr>
        <w:t xml:space="preserve">, No. </w:t>
      </w:r>
      <w:r w:rsidRPr="004F3B2B">
        <w:rPr>
          <w:rFonts w:ascii="Book Antiqua" w:eastAsia="Malgun Gothic" w:hAnsi="Book Antiqua"/>
          <w:color w:val="000000"/>
          <w:kern w:val="0"/>
          <w:sz w:val="24"/>
        </w:rPr>
        <w:t>22</w:t>
      </w:r>
      <w:r w:rsidR="007D6BF8"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Gwanpyeong-ro</w:t>
      </w:r>
      <w:proofErr w:type="spellEnd"/>
      <w:r w:rsidRPr="004F3B2B">
        <w:rPr>
          <w:rFonts w:ascii="Book Antiqua" w:eastAsia="Malgun Gothic" w:hAnsi="Book Antiqua"/>
          <w:color w:val="000000"/>
          <w:kern w:val="0"/>
          <w:sz w:val="24"/>
        </w:rPr>
        <w:t xml:space="preserve"> 170 </w:t>
      </w:r>
      <w:proofErr w:type="spellStart"/>
      <w:r w:rsidRPr="004F3B2B">
        <w:rPr>
          <w:rFonts w:ascii="Book Antiqua" w:eastAsia="Malgun Gothic" w:hAnsi="Book Antiqua"/>
          <w:color w:val="000000"/>
          <w:kern w:val="0"/>
          <w:sz w:val="24"/>
        </w:rPr>
        <w:t>beon-gil</w:t>
      </w:r>
      <w:proofErr w:type="spellEnd"/>
      <w:r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Dongan-gu</w:t>
      </w:r>
      <w:proofErr w:type="spellEnd"/>
      <w:r w:rsidRPr="004F3B2B">
        <w:rPr>
          <w:rFonts w:ascii="Book Antiqua" w:eastAsia="Malgun Gothic" w:hAnsi="Book Antiqua"/>
          <w:color w:val="000000"/>
          <w:kern w:val="0"/>
          <w:sz w:val="24"/>
        </w:rPr>
        <w:t>, Anyang-</w:t>
      </w:r>
      <w:proofErr w:type="spellStart"/>
      <w:r w:rsidRPr="004F3B2B">
        <w:rPr>
          <w:rFonts w:ascii="Book Antiqua" w:eastAsia="Malgun Gothic" w:hAnsi="Book Antiqua"/>
          <w:color w:val="000000"/>
          <w:kern w:val="0"/>
          <w:sz w:val="24"/>
        </w:rPr>
        <w:t>si</w:t>
      </w:r>
      <w:proofErr w:type="spellEnd"/>
      <w:r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Gyeonggi</w:t>
      </w:r>
      <w:proofErr w:type="spellEnd"/>
      <w:r w:rsidRPr="004F3B2B">
        <w:rPr>
          <w:rFonts w:ascii="Book Antiqua" w:eastAsia="Malgun Gothic" w:hAnsi="Book Antiqua"/>
          <w:color w:val="000000"/>
          <w:kern w:val="0"/>
          <w:sz w:val="24"/>
        </w:rPr>
        <w:t xml:space="preserve">-do 14068, </w:t>
      </w:r>
      <w:r w:rsidR="007D6BF8" w:rsidRPr="004F3B2B">
        <w:rPr>
          <w:rFonts w:ascii="Book Antiqua" w:hAnsi="Book Antiqua"/>
          <w:color w:val="000000"/>
          <w:sz w:val="24"/>
        </w:rPr>
        <w:t>South Korea.</w:t>
      </w:r>
      <w:r w:rsidR="007D6BF8" w:rsidRPr="004F3B2B">
        <w:rPr>
          <w:rFonts w:ascii="Book Antiqua" w:eastAsia="等线" w:hAnsi="Book Antiqua"/>
          <w:color w:val="000000"/>
          <w:kern w:val="0"/>
          <w:sz w:val="24"/>
          <w:lang w:eastAsia="zh-CN"/>
        </w:rPr>
        <w:t xml:space="preserve"> </w:t>
      </w:r>
      <w:r w:rsidRPr="00AA4B29">
        <w:rPr>
          <w:rFonts w:ascii="Book Antiqua" w:eastAsia="Malgun Gothic" w:hAnsi="Book Antiqua"/>
          <w:color w:val="000000"/>
          <w:kern w:val="0"/>
          <w:sz w:val="24"/>
        </w:rPr>
        <w:t>nicizm@gmail.com</w:t>
      </w:r>
    </w:p>
    <w:p w14:paraId="18DC6933" w14:textId="10D8F3C9" w:rsidR="007D6BF8" w:rsidRPr="004F3B2B" w:rsidRDefault="007D6BF8"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color w:val="000000"/>
        </w:rPr>
      </w:pPr>
    </w:p>
    <w:p w14:paraId="08138940" w14:textId="0B6C2ED2" w:rsidR="007D6BF8" w:rsidRPr="004F3B2B" w:rsidRDefault="007D6BF8" w:rsidP="004F3B2B">
      <w:pPr>
        <w:wordWrap/>
        <w:adjustRightInd w:val="0"/>
        <w:snapToGrid w:val="0"/>
        <w:spacing w:line="360" w:lineRule="auto"/>
        <w:rPr>
          <w:rFonts w:ascii="Book Antiqua" w:hAnsi="Book Antiqua"/>
          <w:b/>
          <w:sz w:val="24"/>
          <w:lang w:val="en-GB"/>
        </w:rPr>
      </w:pPr>
      <w:bookmarkStart w:id="17" w:name="OLE_LINK15"/>
      <w:r w:rsidRPr="004F3B2B">
        <w:rPr>
          <w:rFonts w:ascii="Book Antiqua" w:hAnsi="Book Antiqua"/>
          <w:b/>
          <w:sz w:val="24"/>
          <w:lang w:val="en-GB"/>
        </w:rPr>
        <w:t xml:space="preserve">Received: </w:t>
      </w:r>
      <w:r w:rsidRPr="004F3B2B">
        <w:rPr>
          <w:rFonts w:ascii="Book Antiqua" w:hAnsi="Book Antiqua"/>
          <w:sz w:val="24"/>
          <w:lang w:val="en-GB" w:eastAsia="zh-CN"/>
        </w:rPr>
        <w:t>December 9, 2019</w:t>
      </w:r>
    </w:p>
    <w:p w14:paraId="70851DF6" w14:textId="35373E7A" w:rsidR="007D6BF8" w:rsidRPr="004F3B2B" w:rsidRDefault="007D6BF8"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 xml:space="preserve">Revised: </w:t>
      </w:r>
      <w:r w:rsidR="00CA26E1" w:rsidRPr="004F3B2B">
        <w:rPr>
          <w:rFonts w:ascii="Book Antiqua" w:hAnsi="Book Antiqua"/>
          <w:sz w:val="24"/>
          <w:lang w:val="en-GB" w:eastAsia="zh-CN"/>
        </w:rPr>
        <w:t>January</w:t>
      </w:r>
      <w:r w:rsidRPr="004F3B2B">
        <w:rPr>
          <w:rFonts w:ascii="Book Antiqua" w:hAnsi="Book Antiqua"/>
          <w:sz w:val="24"/>
          <w:lang w:val="en-GB" w:eastAsia="zh-CN"/>
        </w:rPr>
        <w:t xml:space="preserve"> </w:t>
      </w:r>
      <w:r w:rsidR="00CA26E1" w:rsidRPr="004F3B2B">
        <w:rPr>
          <w:rFonts w:ascii="Book Antiqua" w:hAnsi="Book Antiqua"/>
          <w:sz w:val="24"/>
          <w:lang w:val="en-GB" w:eastAsia="zh-CN"/>
        </w:rPr>
        <w:t>13</w:t>
      </w:r>
      <w:r w:rsidRPr="004F3B2B">
        <w:rPr>
          <w:rFonts w:ascii="Book Antiqua" w:hAnsi="Book Antiqua"/>
          <w:sz w:val="24"/>
          <w:lang w:val="en-GB" w:eastAsia="zh-CN"/>
        </w:rPr>
        <w:t>, 2020</w:t>
      </w:r>
    </w:p>
    <w:p w14:paraId="3DDB4BAC" w14:textId="13BF8D0F" w:rsidR="007D6BF8" w:rsidRPr="00CE7452" w:rsidRDefault="007D6BF8" w:rsidP="004F3B2B">
      <w:pPr>
        <w:wordWrap/>
        <w:adjustRightInd w:val="0"/>
        <w:snapToGrid w:val="0"/>
        <w:spacing w:line="360" w:lineRule="auto"/>
        <w:rPr>
          <w:rFonts w:ascii="Book Antiqua" w:eastAsia="等线" w:hAnsi="Book Antiqua"/>
          <w:b/>
          <w:sz w:val="24"/>
          <w:lang w:val="en-GB" w:eastAsia="zh-CN"/>
        </w:rPr>
      </w:pPr>
      <w:r w:rsidRPr="004F3B2B">
        <w:rPr>
          <w:rFonts w:ascii="Book Antiqua" w:hAnsi="Book Antiqua"/>
          <w:b/>
          <w:sz w:val="24"/>
          <w:lang w:val="en-GB"/>
        </w:rPr>
        <w:t>Accepted:</w:t>
      </w:r>
      <w:r w:rsidR="00FD2BA3" w:rsidRPr="00FD2BA3">
        <w:rPr>
          <w:bCs/>
        </w:rPr>
        <w:t xml:space="preserve"> </w:t>
      </w:r>
      <w:r w:rsidR="00FD2BA3" w:rsidRPr="00FD2BA3">
        <w:rPr>
          <w:rFonts w:ascii="Book Antiqua" w:hAnsi="Book Antiqua"/>
          <w:bCs/>
          <w:sz w:val="24"/>
          <w:lang w:val="en-GB"/>
        </w:rPr>
        <w:t>January 19, 2020</w:t>
      </w:r>
    </w:p>
    <w:p w14:paraId="20F2CF24" w14:textId="1A499400" w:rsidR="007D6BF8" w:rsidRPr="004F3B2B" w:rsidRDefault="007D6BF8"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 xml:space="preserve">Published online: </w:t>
      </w:r>
      <w:r w:rsidR="00CE7452" w:rsidRPr="00D07D39">
        <w:rPr>
          <w:rFonts w:ascii="Book Antiqua" w:eastAsia="Malgun Gothic" w:hAnsi="Book Antiqua"/>
          <w:sz w:val="24"/>
        </w:rPr>
        <w:t>February</w:t>
      </w:r>
      <w:r w:rsidR="00CE7452" w:rsidRPr="00D07D39">
        <w:rPr>
          <w:rFonts w:ascii="Book Antiqua" w:eastAsia="宋体" w:hAnsi="Book Antiqua" w:hint="eastAsia"/>
          <w:sz w:val="24"/>
        </w:rPr>
        <w:t xml:space="preserve"> </w:t>
      </w:r>
      <w:r w:rsidR="00CE7452">
        <w:rPr>
          <w:rFonts w:ascii="Book Antiqua" w:eastAsia="宋体" w:hAnsi="Book Antiqua" w:hint="eastAsia"/>
          <w:sz w:val="24"/>
        </w:rPr>
        <w:t>2</w:t>
      </w:r>
      <w:r w:rsidR="00CE7452" w:rsidRPr="00D07D39">
        <w:rPr>
          <w:rFonts w:ascii="Book Antiqua" w:eastAsia="宋体" w:hAnsi="Book Antiqua" w:hint="eastAsia"/>
          <w:sz w:val="24"/>
        </w:rPr>
        <w:t>6, 2020</w:t>
      </w:r>
    </w:p>
    <w:bookmarkEnd w:id="17"/>
    <w:p w14:paraId="6E0D1CB7" w14:textId="6669C46C" w:rsidR="007D6BF8" w:rsidRPr="004F3B2B" w:rsidRDefault="007D6BF8" w:rsidP="004F3B2B">
      <w:pPr>
        <w:widowControl/>
        <w:wordWrap/>
        <w:autoSpaceDE/>
        <w:autoSpaceDN/>
        <w:adjustRightInd w:val="0"/>
        <w:snapToGrid w:val="0"/>
        <w:spacing w:line="360" w:lineRule="auto"/>
        <w:rPr>
          <w:rFonts w:ascii="Book Antiqua" w:eastAsia="Malgun Gothic" w:hAnsi="Book Antiqua"/>
          <w:b/>
          <w:color w:val="000000"/>
          <w:kern w:val="0"/>
          <w:sz w:val="24"/>
        </w:rPr>
      </w:pPr>
      <w:r w:rsidRPr="004F3B2B">
        <w:rPr>
          <w:rFonts w:ascii="Book Antiqua" w:eastAsia="Malgun Gothic" w:hAnsi="Book Antiqua"/>
          <w:b/>
          <w:color w:val="000000"/>
          <w:sz w:val="24"/>
        </w:rPr>
        <w:br w:type="page"/>
      </w:r>
    </w:p>
    <w:p w14:paraId="65BAD3FB" w14:textId="692DB096"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color w:val="000000"/>
        </w:rPr>
      </w:pPr>
      <w:r w:rsidRPr="004F3B2B">
        <w:rPr>
          <w:rFonts w:ascii="Book Antiqua" w:eastAsia="Malgun Gothic" w:hAnsi="Book Antiqua" w:cs="Times New Roman"/>
          <w:b/>
          <w:color w:val="000000"/>
        </w:rPr>
        <w:t>Abstract</w:t>
      </w:r>
    </w:p>
    <w:p w14:paraId="1B453B5F" w14:textId="77777777"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color w:val="000000"/>
        </w:rPr>
      </w:pPr>
      <w:bookmarkStart w:id="18" w:name="_Hlk25584494"/>
      <w:r w:rsidRPr="004F3B2B">
        <w:rPr>
          <w:rFonts w:ascii="Book Antiqua" w:eastAsia="Malgun Gothic" w:hAnsi="Book Antiqua" w:cs="Times New Roman"/>
          <w:bCs/>
          <w:iCs/>
          <w:color w:val="000000"/>
        </w:rPr>
        <w:t>BACKGROUND</w:t>
      </w:r>
    </w:p>
    <w:p w14:paraId="4B634104" w14:textId="047F1B41"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color w:val="000000"/>
        </w:rPr>
      </w:pPr>
      <w:bookmarkStart w:id="19" w:name="_Hlk29973500"/>
      <w:r w:rsidRPr="004F3B2B">
        <w:rPr>
          <w:rFonts w:ascii="Book Antiqua" w:eastAsia="Malgun Gothic" w:hAnsi="Book Antiqua" w:cs="Times New Roman"/>
          <w:color w:val="000000"/>
        </w:rPr>
        <w:t>Solitary fibrous tumor</w:t>
      </w:r>
      <w:bookmarkEnd w:id="19"/>
      <w:r w:rsidRPr="004F3B2B">
        <w:rPr>
          <w:rFonts w:ascii="Book Antiqua" w:eastAsia="Malgun Gothic" w:hAnsi="Book Antiqua" w:cs="Times New Roman"/>
          <w:color w:val="000000"/>
        </w:rPr>
        <w:t xml:space="preserve"> (SFT) is an uncommon mesenchymal neoplasm that arises from the pleura. A few SFTs have also been described in </w:t>
      </w:r>
      <w:proofErr w:type="spellStart"/>
      <w:r w:rsidRPr="004F3B2B">
        <w:rPr>
          <w:rFonts w:ascii="Book Antiqua" w:eastAsia="Malgun Gothic" w:hAnsi="Book Antiqua" w:cs="Times New Roman"/>
          <w:color w:val="000000"/>
        </w:rPr>
        <w:t>extrapleural</w:t>
      </w:r>
      <w:proofErr w:type="spellEnd"/>
      <w:r w:rsidRPr="004F3B2B">
        <w:rPr>
          <w:rFonts w:ascii="Book Antiqua" w:eastAsia="Malgun Gothic" w:hAnsi="Book Antiqua" w:cs="Times New Roman"/>
          <w:color w:val="000000"/>
        </w:rPr>
        <w:t xml:space="preserve"> sites. However, SFT of the thyroid gland is rare. Here, we report a case of </w:t>
      </w:r>
      <w:proofErr w:type="spellStart"/>
      <w:r w:rsidRPr="004F3B2B">
        <w:rPr>
          <w:rFonts w:ascii="Book Antiqua" w:eastAsia="Malgun Gothic" w:hAnsi="Book Antiqua" w:cs="Times New Roman"/>
          <w:color w:val="000000"/>
        </w:rPr>
        <w:t>extrapleural</w:t>
      </w:r>
      <w:proofErr w:type="spellEnd"/>
      <w:r w:rsidRPr="004F3B2B">
        <w:rPr>
          <w:rFonts w:ascii="Book Antiqua" w:eastAsia="Malgun Gothic" w:hAnsi="Book Antiqua" w:cs="Times New Roman"/>
          <w:color w:val="000000"/>
        </w:rPr>
        <w:t xml:space="preserve"> SFT on the thyroid gland, in addition to a literature review.</w:t>
      </w:r>
    </w:p>
    <w:p w14:paraId="0059CAD3" w14:textId="77777777" w:rsidR="00CA26E1" w:rsidRPr="004F3B2B" w:rsidRDefault="00CA26E1"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i/>
          <w:color w:val="000000"/>
        </w:rPr>
      </w:pPr>
    </w:p>
    <w:p w14:paraId="71A7DFFB" w14:textId="77777777"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color w:val="000000"/>
        </w:rPr>
      </w:pPr>
      <w:r w:rsidRPr="004F3B2B">
        <w:rPr>
          <w:rFonts w:ascii="Book Antiqua" w:eastAsia="Malgun Gothic" w:hAnsi="Book Antiqua" w:cs="Times New Roman"/>
          <w:bCs/>
          <w:iCs/>
          <w:color w:val="000000"/>
        </w:rPr>
        <w:t>CASE SUMMARY</w:t>
      </w:r>
    </w:p>
    <w:p w14:paraId="39C20175" w14:textId="53C312DF" w:rsidR="002D20D2" w:rsidRPr="004F3B2B" w:rsidRDefault="002D20D2" w:rsidP="004F3B2B">
      <w:pPr>
        <w:pStyle w:val="Default"/>
        <w:snapToGrid w:val="0"/>
        <w:spacing w:line="360" w:lineRule="auto"/>
        <w:jc w:val="both"/>
        <w:rPr>
          <w:rFonts w:ascii="Book Antiqua" w:eastAsiaTheme="minorEastAsia" w:hAnsi="Book Antiqua"/>
        </w:rPr>
      </w:pPr>
      <w:r w:rsidRPr="004F3B2B">
        <w:rPr>
          <w:rFonts w:ascii="Book Antiqua" w:eastAsia="Malgun Gothic" w:hAnsi="Book Antiqua"/>
        </w:rPr>
        <w:t>A 59-year-old man visited our hospital in July 2017 complaining of a large mass in his neck. His thyroid function test results, including antibody levels, were within the normal limits. Ultrasonography showed a 4.7</w:t>
      </w:r>
      <w:r w:rsidR="0028657F" w:rsidRPr="004F3B2B">
        <w:rPr>
          <w:rFonts w:ascii="Book Antiqua" w:eastAsia="Malgun Gothic" w:hAnsi="Book Antiqua"/>
        </w:rPr>
        <w:t xml:space="preserve"> cm</w:t>
      </w:r>
      <w:r w:rsidRPr="004F3B2B">
        <w:rPr>
          <w:rFonts w:ascii="Book Antiqua" w:eastAsia="Malgun Gothic" w:hAnsi="Book Antiqua"/>
        </w:rPr>
        <w:t xml:space="preserve"> × 4.0</w:t>
      </w:r>
      <w:r w:rsidR="0028657F" w:rsidRPr="004F3B2B">
        <w:rPr>
          <w:rFonts w:ascii="Book Antiqua" w:eastAsia="Malgun Gothic" w:hAnsi="Book Antiqua"/>
        </w:rPr>
        <w:t xml:space="preserve"> cm</w:t>
      </w:r>
      <w:r w:rsidRPr="004F3B2B">
        <w:rPr>
          <w:rFonts w:ascii="Book Antiqua" w:eastAsia="Malgun Gothic" w:hAnsi="Book Antiqua"/>
        </w:rPr>
        <w:t xml:space="preserve"> × 3.2 cm solitary mass of intermediate suspicion in the left thyroid lobe. A fine-needle aspiration biopsy was subsequently performed. The pathologist reported a benign follicular lesion. However, the size of this nodule increased to 5.5</w:t>
      </w:r>
      <w:r w:rsidR="0028657F" w:rsidRPr="004F3B2B">
        <w:rPr>
          <w:rFonts w:ascii="Book Antiqua" w:eastAsia="Malgun Gothic" w:hAnsi="Book Antiqua"/>
        </w:rPr>
        <w:t xml:space="preserve"> cm</w:t>
      </w:r>
      <w:r w:rsidRPr="004F3B2B">
        <w:rPr>
          <w:rFonts w:ascii="Book Antiqua" w:eastAsia="Malgun Gothic" w:hAnsi="Book Antiqua"/>
        </w:rPr>
        <w:t xml:space="preserve"> × 5.0</w:t>
      </w:r>
      <w:r w:rsidR="0028657F" w:rsidRPr="004F3B2B">
        <w:rPr>
          <w:rFonts w:ascii="Book Antiqua" w:eastAsia="Malgun Gothic" w:hAnsi="Book Antiqua"/>
        </w:rPr>
        <w:t xml:space="preserve"> cm</w:t>
      </w:r>
      <w:r w:rsidRPr="004F3B2B">
        <w:rPr>
          <w:rFonts w:ascii="Book Antiqua" w:eastAsia="Malgun Gothic" w:hAnsi="Book Antiqua"/>
        </w:rPr>
        <w:t xml:space="preserve"> × 3.4 cm by April 2018. After a multidisciplinary discussion, a left lobectomy was performed in May 2018. The specimen showed a well-demarcated, partly encapsulated, soft nodule of whitish and tan/brown color on the cut surface. Light microscopy revealed high cellularity with moderate cytologic atypia. The mitotic count was 5/10 high-power fields. There was no tumor necrosis or </w:t>
      </w:r>
      <w:proofErr w:type="spellStart"/>
      <w:r w:rsidRPr="004F3B2B">
        <w:rPr>
          <w:rFonts w:ascii="Book Antiqua" w:eastAsia="Malgun Gothic" w:hAnsi="Book Antiqua"/>
        </w:rPr>
        <w:t>lymphovascular</w:t>
      </w:r>
      <w:proofErr w:type="spellEnd"/>
      <w:r w:rsidRPr="004F3B2B">
        <w:rPr>
          <w:rFonts w:ascii="Book Antiqua" w:eastAsia="Malgun Gothic" w:hAnsi="Book Antiqua"/>
        </w:rPr>
        <w:t xml:space="preserve"> invasion. The tumor was </w:t>
      </w:r>
      <w:r w:rsidRPr="004F3B2B">
        <w:rPr>
          <w:rFonts w:ascii="Book Antiqua" w:eastAsia="Malgun Gothic" w:hAnsi="Book Antiqua"/>
          <w:iCs/>
        </w:rPr>
        <w:t>CD34</w:t>
      </w:r>
      <w:r w:rsidR="00612D4A" w:rsidRPr="004F3B2B">
        <w:rPr>
          <w:rFonts w:ascii="Book Antiqua" w:eastAsia="Malgun Gothic" w:hAnsi="Book Antiqua"/>
          <w:iCs/>
        </w:rPr>
        <w:t>-positive and</w:t>
      </w:r>
      <w:r w:rsidR="006F7E69" w:rsidRPr="004F3B2B">
        <w:rPr>
          <w:rFonts w:ascii="Book Antiqua" w:eastAsiaTheme="minorEastAsia" w:hAnsi="Book Antiqua"/>
        </w:rPr>
        <w:t xml:space="preserve"> signal transducer and activator of transcription 6</w:t>
      </w:r>
      <w:r w:rsidRPr="004F3B2B">
        <w:rPr>
          <w:rFonts w:ascii="Book Antiqua" w:eastAsia="Malgun Gothic" w:hAnsi="Book Antiqua"/>
          <w:iCs/>
        </w:rPr>
        <w:t xml:space="preserve">-positive. Neither </w:t>
      </w:r>
      <w:r w:rsidR="006F7E69" w:rsidRPr="004F3B2B">
        <w:rPr>
          <w:rFonts w:ascii="Book Antiqua" w:hAnsi="Book Antiqua"/>
        </w:rPr>
        <w:t>thyroid transcription factor-1</w:t>
      </w:r>
      <w:r w:rsidRPr="004F3B2B">
        <w:rPr>
          <w:rFonts w:ascii="Book Antiqua" w:eastAsia="Malgun Gothic" w:hAnsi="Book Antiqua"/>
          <w:iCs/>
        </w:rPr>
        <w:t xml:space="preserve"> nor cytokeratin expression was detected. The Ki-67 showed intermediate proliferative activity. The final diagnosis was </w:t>
      </w:r>
      <w:proofErr w:type="spellStart"/>
      <w:r w:rsidRPr="004F3B2B">
        <w:rPr>
          <w:rFonts w:ascii="Book Antiqua" w:eastAsia="Malgun Gothic" w:hAnsi="Book Antiqua"/>
          <w:iCs/>
        </w:rPr>
        <w:t>extrapleural</w:t>
      </w:r>
      <w:proofErr w:type="spellEnd"/>
      <w:r w:rsidRPr="004F3B2B">
        <w:rPr>
          <w:rFonts w:ascii="Book Antiqua" w:eastAsia="Malgun Gothic" w:hAnsi="Book Antiqua"/>
          <w:iCs/>
        </w:rPr>
        <w:t xml:space="preserve"> SFT of the thyroid gland with a clear resection margin. The patient was discharged without complication three days after the surgery. </w:t>
      </w:r>
    </w:p>
    <w:p w14:paraId="73571189" w14:textId="77777777" w:rsidR="00CA26E1" w:rsidRPr="004F3B2B" w:rsidRDefault="00CA26E1"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i/>
        </w:rPr>
      </w:pPr>
    </w:p>
    <w:p w14:paraId="39B328D1" w14:textId="2931B770"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rPr>
      </w:pPr>
      <w:r w:rsidRPr="004F3B2B">
        <w:rPr>
          <w:rFonts w:ascii="Book Antiqua" w:eastAsia="Malgun Gothic" w:hAnsi="Book Antiqua" w:cs="Times New Roman"/>
          <w:bCs/>
          <w:iCs/>
        </w:rPr>
        <w:t>CONCLUSION</w:t>
      </w:r>
    </w:p>
    <w:p w14:paraId="62BEB886" w14:textId="30FA9134"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rPr>
      </w:pPr>
      <w:r w:rsidRPr="004F3B2B">
        <w:rPr>
          <w:rFonts w:ascii="Book Antiqua" w:eastAsia="Malgun Gothic" w:hAnsi="Book Antiqua" w:cs="Times New Roman"/>
        </w:rPr>
        <w:t xml:space="preserve">In the literature, </w:t>
      </w:r>
      <w:proofErr w:type="spellStart"/>
      <w:r w:rsidRPr="004F3B2B">
        <w:rPr>
          <w:rFonts w:ascii="Book Antiqua" w:eastAsia="Malgun Gothic" w:hAnsi="Book Antiqua" w:cs="Times New Roman"/>
        </w:rPr>
        <w:t>extrapleural</w:t>
      </w:r>
      <w:proofErr w:type="spellEnd"/>
      <w:r w:rsidRPr="004F3B2B">
        <w:rPr>
          <w:rFonts w:ascii="Book Antiqua" w:eastAsia="Malgun Gothic" w:hAnsi="Book Antiqua" w:cs="Times New Roman"/>
        </w:rPr>
        <w:t xml:space="preserve"> </w:t>
      </w:r>
      <w:r w:rsidRPr="004F3B2B">
        <w:rPr>
          <w:rFonts w:ascii="Book Antiqua" w:eastAsia="Malgun Gothic" w:hAnsi="Book Antiqua" w:cs="Times New Roman"/>
          <w:color w:val="000000"/>
        </w:rPr>
        <w:t>SFT</w:t>
      </w:r>
      <w:r w:rsidRPr="004F3B2B">
        <w:rPr>
          <w:rFonts w:ascii="Book Antiqua" w:eastAsia="Malgun Gothic" w:hAnsi="Book Antiqua" w:cs="Times New Roman"/>
        </w:rPr>
        <w:t xml:space="preserve"> of the thyroid gland has</w:t>
      </w:r>
      <w:r w:rsidRPr="004F3B2B">
        <w:rPr>
          <w:rFonts w:ascii="Book Antiqua" w:eastAsia="Malgun Gothic" w:hAnsi="Book Antiqua"/>
        </w:rPr>
        <w:t xml:space="preserve"> been reported to behave indolently with the capacity for recurrence and rare metastasis, </w:t>
      </w:r>
      <w:r w:rsidRPr="004F3B2B">
        <w:rPr>
          <w:rFonts w:ascii="Book Antiqua" w:eastAsia="Malgun Gothic" w:hAnsi="Book Antiqua" w:cs="Times New Roman"/>
        </w:rPr>
        <w:t>although surgical resection is the treatment of choice. Understanding this disease entity is important for accurate diagnosis and proper management.</w:t>
      </w:r>
    </w:p>
    <w:p w14:paraId="49B9D069" w14:textId="101A83FB"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rPr>
      </w:pPr>
    </w:p>
    <w:p w14:paraId="787D1CEA" w14:textId="77777777"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b/>
          <w:color w:val="000000"/>
          <w:kern w:val="0"/>
          <w:sz w:val="24"/>
        </w:rPr>
        <w:t>Key words:</w:t>
      </w:r>
      <w:r w:rsidRPr="004F3B2B">
        <w:rPr>
          <w:rFonts w:ascii="Book Antiqua" w:eastAsia="Malgun Gothic" w:hAnsi="Book Antiqua"/>
          <w:color w:val="000000"/>
          <w:kern w:val="0"/>
          <w:sz w:val="24"/>
        </w:rPr>
        <w:t xml:space="preserve"> </w:t>
      </w:r>
      <w:r w:rsidR="003B33E5" w:rsidRPr="004F3B2B">
        <w:rPr>
          <w:rFonts w:ascii="Book Antiqua" w:eastAsia="Malgun Gothic" w:hAnsi="Book Antiqua"/>
          <w:color w:val="000000"/>
          <w:kern w:val="0"/>
          <w:sz w:val="24"/>
        </w:rPr>
        <w:t xml:space="preserve">Solitary fibrous tumor; </w:t>
      </w:r>
      <w:r w:rsidRPr="004F3B2B">
        <w:rPr>
          <w:rFonts w:ascii="Book Antiqua" w:eastAsia="Malgun Gothic" w:hAnsi="Book Antiqua"/>
          <w:color w:val="000000"/>
          <w:kern w:val="0"/>
          <w:sz w:val="24"/>
        </w:rPr>
        <w:t xml:space="preserve">Mesenchymal neoplasm; Thyroid gland; </w:t>
      </w:r>
      <w:r w:rsidR="00284CA1" w:rsidRPr="004F3B2B">
        <w:rPr>
          <w:rFonts w:ascii="Book Antiqua" w:eastAsia="Malgun Gothic" w:hAnsi="Book Antiqua"/>
          <w:color w:val="000000"/>
          <w:kern w:val="0"/>
          <w:sz w:val="24"/>
        </w:rPr>
        <w:t xml:space="preserve">Surgery; </w:t>
      </w:r>
      <w:r w:rsidRPr="004F3B2B">
        <w:rPr>
          <w:rFonts w:ascii="Book Antiqua" w:eastAsia="Malgun Gothic" w:hAnsi="Book Antiqua"/>
          <w:color w:val="000000"/>
          <w:kern w:val="0"/>
          <w:sz w:val="24"/>
        </w:rPr>
        <w:t>Case report</w:t>
      </w:r>
      <w:r w:rsidR="00284CA1" w:rsidRPr="004F3B2B">
        <w:rPr>
          <w:rFonts w:ascii="Book Antiqua" w:eastAsia="Malgun Gothic" w:hAnsi="Book Antiqua"/>
          <w:color w:val="000000"/>
          <w:kern w:val="0"/>
          <w:sz w:val="24"/>
        </w:rPr>
        <w:t>; Review</w:t>
      </w:r>
    </w:p>
    <w:p w14:paraId="72CB35DD" w14:textId="7512D22E" w:rsidR="007B4789" w:rsidRPr="004F3B2B" w:rsidRDefault="007B4789"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bCs/>
        </w:rPr>
      </w:pPr>
    </w:p>
    <w:p w14:paraId="271C0E4B" w14:textId="0BCFA5AC" w:rsidR="00A007C0" w:rsidRDefault="00A007C0" w:rsidP="004F3B2B">
      <w:pPr>
        <w:wordWrap/>
        <w:adjustRightInd w:val="0"/>
        <w:snapToGrid w:val="0"/>
        <w:spacing w:line="360" w:lineRule="auto"/>
        <w:rPr>
          <w:rFonts w:ascii="Book Antiqua" w:eastAsia="等线" w:hAnsi="Book Antiqua"/>
          <w:iCs/>
          <w:sz w:val="24"/>
          <w:lang w:eastAsia="zh-CN"/>
        </w:rPr>
      </w:pPr>
      <w:r w:rsidRPr="00A007C0">
        <w:rPr>
          <w:rFonts w:ascii="Book Antiqua" w:eastAsia="等线" w:hAnsi="Book Antiqua" w:hint="eastAsia"/>
          <w:b/>
          <w:color w:val="000000"/>
          <w:sz w:val="24"/>
          <w:lang w:eastAsia="zh-CN"/>
        </w:rPr>
        <w:t>Citation:</w:t>
      </w:r>
      <w:r>
        <w:rPr>
          <w:rFonts w:ascii="Book Antiqua" w:eastAsia="等线" w:hAnsi="Book Antiqua" w:hint="eastAsia"/>
          <w:color w:val="000000"/>
          <w:sz w:val="24"/>
          <w:lang w:eastAsia="zh-CN"/>
        </w:rPr>
        <w:t xml:space="preserve"> </w:t>
      </w:r>
      <w:r w:rsidR="0028657F" w:rsidRPr="004F3B2B">
        <w:rPr>
          <w:rFonts w:ascii="Book Antiqua" w:eastAsia="Malgun Gothic" w:hAnsi="Book Antiqua"/>
          <w:color w:val="000000"/>
          <w:sz w:val="24"/>
        </w:rPr>
        <w:t xml:space="preserve">Suh YJ, Park JH, Jeon JH, </w:t>
      </w:r>
      <w:proofErr w:type="spellStart"/>
      <w:r w:rsidR="0028657F" w:rsidRPr="004F3B2B">
        <w:rPr>
          <w:rFonts w:ascii="Book Antiqua" w:eastAsia="Malgun Gothic" w:hAnsi="Book Antiqua"/>
          <w:color w:val="000000"/>
          <w:sz w:val="24"/>
        </w:rPr>
        <w:t>Bilegsaikhan</w:t>
      </w:r>
      <w:proofErr w:type="spellEnd"/>
      <w:r w:rsidR="0028657F" w:rsidRPr="004F3B2B">
        <w:rPr>
          <w:rFonts w:ascii="Book Antiqua" w:eastAsia="Malgun Gothic" w:hAnsi="Book Antiqua"/>
          <w:color w:val="000000"/>
          <w:sz w:val="24"/>
        </w:rPr>
        <w:t xml:space="preserve"> SE. </w:t>
      </w:r>
      <w:proofErr w:type="spellStart"/>
      <w:r w:rsidR="0028657F" w:rsidRPr="004F3B2B">
        <w:rPr>
          <w:rFonts w:ascii="Book Antiqua" w:hAnsi="Book Antiqua"/>
          <w:bCs/>
          <w:color w:val="000000"/>
          <w:kern w:val="0"/>
          <w:sz w:val="24"/>
        </w:rPr>
        <w:t>Extrapleural</w:t>
      </w:r>
      <w:proofErr w:type="spellEnd"/>
      <w:r w:rsidR="0028657F" w:rsidRPr="004F3B2B">
        <w:rPr>
          <w:rFonts w:ascii="Book Antiqua" w:hAnsi="Book Antiqua"/>
          <w:bCs/>
          <w:color w:val="000000"/>
          <w:kern w:val="0"/>
          <w:sz w:val="24"/>
        </w:rPr>
        <w:t xml:space="preserve"> solitary fibrous tumor of the thyroid gland: A case report and review of literature. </w:t>
      </w:r>
      <w:bookmarkStart w:id="20" w:name="_Hlk27483306"/>
      <w:bookmarkStart w:id="21" w:name="_Hlk28957788"/>
      <w:r w:rsidR="0028657F" w:rsidRPr="004F3B2B">
        <w:rPr>
          <w:rFonts w:ascii="Book Antiqua" w:hAnsi="Book Antiqua"/>
          <w:i/>
          <w:iCs/>
          <w:sz w:val="24"/>
        </w:rPr>
        <w:t xml:space="preserve">World J </w:t>
      </w:r>
      <w:proofErr w:type="spellStart"/>
      <w:r w:rsidR="0028657F" w:rsidRPr="004F3B2B">
        <w:rPr>
          <w:rFonts w:ascii="Book Antiqua" w:hAnsi="Book Antiqua"/>
          <w:i/>
          <w:iCs/>
          <w:sz w:val="24"/>
        </w:rPr>
        <w:t>Clin</w:t>
      </w:r>
      <w:proofErr w:type="spellEnd"/>
      <w:r w:rsidR="0028657F" w:rsidRPr="004F3B2B">
        <w:rPr>
          <w:rFonts w:ascii="Book Antiqua" w:hAnsi="Book Antiqua"/>
          <w:i/>
          <w:iCs/>
          <w:sz w:val="24"/>
        </w:rPr>
        <w:t xml:space="preserve"> Cases</w:t>
      </w:r>
      <w:r w:rsidR="0028657F" w:rsidRPr="004F3B2B">
        <w:rPr>
          <w:rFonts w:ascii="Book Antiqua" w:hAnsi="Book Antiqua"/>
          <w:i/>
          <w:iCs/>
          <w:sz w:val="24"/>
          <w:lang w:eastAsia="zh-CN"/>
        </w:rPr>
        <w:t xml:space="preserve"> </w:t>
      </w:r>
      <w:bookmarkEnd w:id="20"/>
      <w:r w:rsidR="00CE7452" w:rsidRPr="00D07D39">
        <w:rPr>
          <w:rFonts w:ascii="Book Antiqua" w:eastAsia="等线" w:hAnsi="Book Antiqua"/>
          <w:color w:val="000000"/>
          <w:sz w:val="24"/>
        </w:rPr>
        <w:t>2</w:t>
      </w:r>
      <w:r w:rsidR="00CE7452" w:rsidRPr="00D07D39">
        <w:rPr>
          <w:rFonts w:ascii="Book Antiqua" w:hAnsi="Book Antiqua"/>
          <w:iCs/>
          <w:sz w:val="24"/>
        </w:rPr>
        <w:t>020; 8(</w:t>
      </w:r>
      <w:r w:rsidR="00CE7452">
        <w:rPr>
          <w:rFonts w:ascii="Book Antiqua" w:eastAsia="宋体" w:hAnsi="Book Antiqua" w:hint="eastAsia"/>
          <w:iCs/>
          <w:sz w:val="24"/>
        </w:rPr>
        <w:t>4</w:t>
      </w:r>
      <w:r>
        <w:rPr>
          <w:rFonts w:ascii="Book Antiqua" w:hAnsi="Book Antiqua"/>
          <w:iCs/>
          <w:sz w:val="24"/>
        </w:rPr>
        <w:t xml:space="preserve">): </w:t>
      </w:r>
      <w:r w:rsidR="002C4B9B" w:rsidRPr="002C4B9B">
        <w:rPr>
          <w:rFonts w:ascii="Book Antiqua" w:hAnsi="Book Antiqua"/>
          <w:iCs/>
          <w:sz w:val="24"/>
        </w:rPr>
        <w:t>782-789</w:t>
      </w:r>
    </w:p>
    <w:p w14:paraId="74F031E9" w14:textId="43F6AAB2" w:rsidR="00A007C0" w:rsidRDefault="00CE7452" w:rsidP="004F3B2B">
      <w:pPr>
        <w:wordWrap/>
        <w:adjustRightInd w:val="0"/>
        <w:snapToGrid w:val="0"/>
        <w:spacing w:line="360" w:lineRule="auto"/>
        <w:rPr>
          <w:rFonts w:ascii="Book Antiqua" w:eastAsia="等线" w:hAnsi="Book Antiqua"/>
          <w:iCs/>
          <w:sz w:val="24"/>
          <w:lang w:eastAsia="zh-CN"/>
        </w:rPr>
      </w:pPr>
      <w:r w:rsidRPr="00155C94">
        <w:rPr>
          <w:rFonts w:ascii="Book Antiqua" w:hAnsi="Book Antiqua"/>
          <w:b/>
          <w:iCs/>
          <w:sz w:val="24"/>
        </w:rPr>
        <w:t>URL:</w:t>
      </w:r>
      <w:r w:rsidRPr="00D07D39">
        <w:rPr>
          <w:rFonts w:ascii="Book Antiqua" w:hAnsi="Book Antiqua"/>
          <w:iCs/>
          <w:sz w:val="24"/>
        </w:rPr>
        <w:t xml:space="preserve"> </w:t>
      </w:r>
      <w:hyperlink r:id="rId9" w:history="1">
        <w:r w:rsidR="00155C94" w:rsidRPr="00E27B01">
          <w:rPr>
            <w:rStyle w:val="a7"/>
            <w:rFonts w:ascii="Book Antiqua" w:hAnsi="Book Antiqua"/>
            <w:iCs/>
            <w:sz w:val="24"/>
          </w:rPr>
          <w:t>https://www.wjgnet.com/</w:t>
        </w:r>
        <w:r w:rsidR="00155C94" w:rsidRPr="00E27B01">
          <w:rPr>
            <w:rStyle w:val="a7"/>
            <w:rFonts w:ascii="Book Antiqua" w:hAnsi="Book Antiqua"/>
            <w:sz w:val="24"/>
            <w:shd w:val="clear" w:color="auto" w:fill="FFFFFF"/>
          </w:rPr>
          <w:t>2307-8960</w:t>
        </w:r>
        <w:r w:rsidR="00155C94" w:rsidRPr="00E27B01">
          <w:rPr>
            <w:rStyle w:val="a7"/>
            <w:rFonts w:ascii="Book Antiqua" w:hAnsi="Book Antiqua"/>
            <w:iCs/>
            <w:sz w:val="24"/>
          </w:rPr>
          <w:t>/full/v8/i</w:t>
        </w:r>
        <w:r w:rsidR="00155C94" w:rsidRPr="00E27B01">
          <w:rPr>
            <w:rStyle w:val="a7"/>
            <w:rFonts w:ascii="Book Antiqua" w:eastAsia="宋体" w:hAnsi="Book Antiqua" w:hint="eastAsia"/>
            <w:iCs/>
            <w:sz w:val="24"/>
          </w:rPr>
          <w:t>4</w:t>
        </w:r>
        <w:r w:rsidR="00155C94" w:rsidRPr="00E27B01">
          <w:rPr>
            <w:rStyle w:val="a7"/>
            <w:rFonts w:ascii="Book Antiqua" w:hAnsi="Book Antiqua"/>
            <w:iCs/>
            <w:sz w:val="24"/>
          </w:rPr>
          <w:t>/</w:t>
        </w:r>
        <w:r w:rsidR="00155C94" w:rsidRPr="00E27B01">
          <w:rPr>
            <w:rStyle w:val="a7"/>
            <w:rFonts w:ascii="Book Antiqua" w:eastAsia="等线" w:hAnsi="Book Antiqua" w:hint="eastAsia"/>
            <w:iCs/>
            <w:sz w:val="24"/>
            <w:lang w:eastAsia="zh-CN"/>
          </w:rPr>
          <w:t>782</w:t>
        </w:r>
        <w:r w:rsidR="00155C94" w:rsidRPr="00E27B01">
          <w:rPr>
            <w:rStyle w:val="a7"/>
            <w:rFonts w:ascii="Book Antiqua" w:hAnsi="Book Antiqua"/>
            <w:iCs/>
            <w:sz w:val="24"/>
          </w:rPr>
          <w:t>.htm</w:t>
        </w:r>
      </w:hyperlink>
    </w:p>
    <w:p w14:paraId="410C026D" w14:textId="1597839A" w:rsidR="0028657F" w:rsidRPr="002C4B9B" w:rsidRDefault="00CE7452" w:rsidP="004F3B2B">
      <w:pPr>
        <w:wordWrap/>
        <w:adjustRightInd w:val="0"/>
        <w:snapToGrid w:val="0"/>
        <w:spacing w:line="360" w:lineRule="auto"/>
        <w:rPr>
          <w:rFonts w:ascii="Book Antiqua" w:eastAsia="等线" w:hAnsi="Book Antiqua" w:hint="eastAsia"/>
          <w:b/>
          <w:sz w:val="24"/>
          <w:lang w:eastAsia="zh-CN"/>
        </w:rPr>
      </w:pPr>
      <w:r w:rsidRPr="00155C94">
        <w:rPr>
          <w:rFonts w:ascii="Book Antiqua" w:hAnsi="Book Antiqua"/>
          <w:b/>
          <w:iCs/>
          <w:sz w:val="24"/>
        </w:rPr>
        <w:t>DOI:</w:t>
      </w:r>
      <w:r w:rsidRPr="00D07D39">
        <w:rPr>
          <w:rFonts w:ascii="Book Antiqua" w:hAnsi="Book Antiqua"/>
          <w:iCs/>
          <w:sz w:val="24"/>
        </w:rPr>
        <w:t xml:space="preserve"> https://dx.doi.org/</w:t>
      </w:r>
      <w:r w:rsidRPr="00D07D39">
        <w:rPr>
          <w:rFonts w:ascii="Book Antiqua" w:eastAsia="宋体" w:hAnsi="Book Antiqua" w:cs="宋体"/>
          <w:sz w:val="24"/>
        </w:rPr>
        <w:t>10.12998</w:t>
      </w:r>
      <w:r w:rsidRPr="00D07D39">
        <w:rPr>
          <w:rFonts w:ascii="Book Antiqua" w:hAnsi="Book Antiqua"/>
          <w:iCs/>
          <w:sz w:val="24"/>
        </w:rPr>
        <w:t>/wjcc.v8.i</w:t>
      </w:r>
      <w:r>
        <w:rPr>
          <w:rFonts w:ascii="Book Antiqua" w:eastAsia="宋体" w:hAnsi="Book Antiqua" w:hint="eastAsia"/>
          <w:iCs/>
          <w:sz w:val="24"/>
        </w:rPr>
        <w:t>4</w:t>
      </w:r>
      <w:r w:rsidRPr="00D07D39">
        <w:rPr>
          <w:rFonts w:ascii="Book Antiqua" w:hAnsi="Book Antiqua"/>
          <w:iCs/>
          <w:sz w:val="24"/>
        </w:rPr>
        <w:t>.</w:t>
      </w:r>
      <w:r w:rsidR="002C4B9B">
        <w:rPr>
          <w:rFonts w:ascii="Book Antiqua" w:eastAsia="等线" w:hAnsi="Book Antiqua" w:hint="eastAsia"/>
          <w:iCs/>
          <w:sz w:val="24"/>
          <w:lang w:eastAsia="zh-CN"/>
        </w:rPr>
        <w:t>782</w:t>
      </w:r>
    </w:p>
    <w:bookmarkEnd w:id="21"/>
    <w:p w14:paraId="7439B8ED" w14:textId="04C5F86D" w:rsidR="0028657F" w:rsidRPr="004F3B2B" w:rsidRDefault="0028657F" w:rsidP="004F3B2B">
      <w:pPr>
        <w:wordWrap/>
        <w:adjustRightInd w:val="0"/>
        <w:snapToGrid w:val="0"/>
        <w:spacing w:line="360" w:lineRule="auto"/>
        <w:rPr>
          <w:rFonts w:ascii="Book Antiqua" w:hAnsi="Book Antiqua"/>
          <w:bCs/>
          <w:color w:val="000000"/>
          <w:kern w:val="0"/>
          <w:sz w:val="24"/>
        </w:rPr>
      </w:pPr>
    </w:p>
    <w:p w14:paraId="6E1613F0" w14:textId="120BB400" w:rsidR="0028657F" w:rsidRPr="004F3B2B" w:rsidRDefault="0028657F" w:rsidP="004F3B2B">
      <w:pPr>
        <w:pStyle w:val="a3"/>
        <w:adjustRightInd w:val="0"/>
        <w:snapToGrid w:val="0"/>
        <w:spacing w:before="0" w:beforeAutospacing="0" w:after="0" w:afterAutospacing="0" w:line="360" w:lineRule="auto"/>
        <w:jc w:val="both"/>
        <w:rPr>
          <w:rFonts w:ascii="Book Antiqua" w:hAnsi="Book Antiqua" w:cs="Times New Roman"/>
          <w:bCs/>
          <w:vertAlign w:val="superscript"/>
        </w:rPr>
      </w:pPr>
      <w:bookmarkStart w:id="22" w:name="OLE_LINK6"/>
      <w:bookmarkStart w:id="23" w:name="OLE_LINK7"/>
      <w:bookmarkStart w:id="24" w:name="OLE_LINK11"/>
      <w:r w:rsidRPr="004F3B2B">
        <w:rPr>
          <w:rFonts w:ascii="Book Antiqua" w:hAnsi="Book Antiqua"/>
          <w:b/>
        </w:rPr>
        <w:t>Core</w:t>
      </w:r>
      <w:bookmarkEnd w:id="22"/>
      <w:bookmarkEnd w:id="23"/>
      <w:r w:rsidRPr="004F3B2B">
        <w:rPr>
          <w:rFonts w:ascii="Book Antiqua" w:hAnsi="Book Antiqua"/>
          <w:b/>
        </w:rPr>
        <w:t xml:space="preserve"> tip</w:t>
      </w:r>
      <w:r w:rsidRPr="004F3B2B">
        <w:rPr>
          <w:rFonts w:ascii="Book Antiqua" w:hAnsi="Book Antiqua"/>
          <w:b/>
          <w:lang w:eastAsia="zh-CN"/>
        </w:rPr>
        <w:t>:</w:t>
      </w:r>
      <w:bookmarkEnd w:id="24"/>
      <w:r w:rsidRPr="004F3B2B">
        <w:rPr>
          <w:rFonts w:ascii="Book Antiqua" w:hAnsi="Book Antiqua"/>
          <w:b/>
          <w:lang w:eastAsia="zh-CN"/>
        </w:rPr>
        <w:t xml:space="preserve"> </w:t>
      </w:r>
      <w:r w:rsidRPr="004F3B2B">
        <w:rPr>
          <w:rFonts w:ascii="Book Antiqua" w:hAnsi="Book Antiqua"/>
          <w:bCs/>
          <w:lang w:eastAsia="zh-CN"/>
        </w:rPr>
        <w:t xml:space="preserve">This report presents laboratory, radiologic, and pathologic findings about the </w:t>
      </w:r>
      <w:proofErr w:type="spellStart"/>
      <w:r w:rsidRPr="004F3B2B">
        <w:rPr>
          <w:rFonts w:ascii="Book Antiqua" w:hAnsi="Book Antiqua"/>
          <w:bCs/>
          <w:lang w:eastAsia="zh-CN"/>
        </w:rPr>
        <w:t>extrapleural</w:t>
      </w:r>
      <w:proofErr w:type="spellEnd"/>
      <w:r w:rsidRPr="004F3B2B">
        <w:rPr>
          <w:rFonts w:ascii="Book Antiqua" w:hAnsi="Book Antiqua"/>
          <w:bCs/>
          <w:lang w:eastAsia="zh-CN"/>
        </w:rPr>
        <w:t xml:space="preserve"> solitary fibrous tumor of the thyroid gland. Not much is known about its behavior or prognosis because of the rarity of these tumors. Therefore, a comprehensive literature review is also performed, which covers all the cases published in English.</w:t>
      </w:r>
    </w:p>
    <w:p w14:paraId="73DB710B" w14:textId="77777777" w:rsidR="0048288D" w:rsidRPr="004F3B2B" w:rsidRDefault="0048288D" w:rsidP="004F3B2B">
      <w:pPr>
        <w:widowControl/>
        <w:wordWrap/>
        <w:autoSpaceDE/>
        <w:autoSpaceDN/>
        <w:adjustRightInd w:val="0"/>
        <w:snapToGrid w:val="0"/>
        <w:spacing w:line="360" w:lineRule="auto"/>
        <w:rPr>
          <w:rFonts w:ascii="Book Antiqua" w:eastAsia="Malgun Gothic" w:hAnsi="Book Antiqua"/>
          <w:b/>
          <w:color w:val="000000"/>
          <w:kern w:val="0"/>
          <w:sz w:val="24"/>
        </w:rPr>
      </w:pPr>
      <w:r w:rsidRPr="004F3B2B">
        <w:rPr>
          <w:rFonts w:ascii="Book Antiqua" w:eastAsia="Malgun Gothic" w:hAnsi="Book Antiqua"/>
          <w:b/>
          <w:color w:val="000000"/>
          <w:kern w:val="0"/>
          <w:sz w:val="24"/>
        </w:rPr>
        <w:br w:type="page"/>
      </w:r>
    </w:p>
    <w:p w14:paraId="6E483F22" w14:textId="77777777" w:rsidR="0048288D" w:rsidRPr="004F3B2B" w:rsidRDefault="0048288D" w:rsidP="004F3B2B">
      <w:pPr>
        <w:wordWrap/>
        <w:adjustRightInd w:val="0"/>
        <w:snapToGrid w:val="0"/>
        <w:spacing w:line="360" w:lineRule="auto"/>
        <w:rPr>
          <w:rFonts w:ascii="Book Antiqua" w:hAnsi="Book Antiqua" w:cstheme="minorHAnsi"/>
          <w:b/>
          <w:sz w:val="24"/>
          <w:u w:val="single"/>
          <w:lang w:val="en-GB"/>
        </w:rPr>
      </w:pPr>
      <w:r w:rsidRPr="004F3B2B">
        <w:rPr>
          <w:rFonts w:ascii="Book Antiqua" w:hAnsi="Book Antiqua" w:cstheme="minorHAnsi"/>
          <w:b/>
          <w:sz w:val="24"/>
          <w:u w:val="single"/>
          <w:lang w:val="en-GB"/>
        </w:rPr>
        <w:t>INTRODUCTION</w:t>
      </w:r>
    </w:p>
    <w:p w14:paraId="7F1643BF" w14:textId="6D5139B8" w:rsidR="002D20D2" w:rsidRPr="004F3B2B" w:rsidRDefault="002D20D2"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Solitary ﬁbrous tumor (SFT) is an uncommon spindle-cell neoplasm. </w:t>
      </w:r>
      <w:r w:rsidR="002C056E" w:rsidRPr="004F3B2B">
        <w:rPr>
          <w:rFonts w:ascii="Book Antiqua" w:hAnsi="Book Antiqua"/>
          <w:sz w:val="24"/>
        </w:rPr>
        <w:t>In 1931, i</w:t>
      </w:r>
      <w:r w:rsidRPr="004F3B2B">
        <w:rPr>
          <w:rFonts w:ascii="Book Antiqua" w:hAnsi="Book Antiqua"/>
          <w:sz w:val="24"/>
        </w:rPr>
        <w:t xml:space="preserve">t was ﬁrst reported by Klemperer and </w:t>
      </w:r>
      <w:proofErr w:type="gramStart"/>
      <w:r w:rsidR="0048288D" w:rsidRPr="004F3B2B">
        <w:rPr>
          <w:rFonts w:ascii="Book Antiqua" w:hAnsi="Book Antiqua"/>
          <w:sz w:val="24"/>
        </w:rPr>
        <w:t>Coleman</w:t>
      </w:r>
      <w:r w:rsidR="0048288D" w:rsidRPr="004F3B2B">
        <w:rPr>
          <w:rFonts w:ascii="Book Antiqua" w:hAnsi="Book Antiqua"/>
          <w:sz w:val="24"/>
          <w:vertAlign w:val="superscript"/>
        </w:rPr>
        <w:t>[</w:t>
      </w:r>
      <w:proofErr w:type="gramEnd"/>
      <w:r w:rsidR="0048288D" w:rsidRPr="004F3B2B">
        <w:rPr>
          <w:rFonts w:ascii="Book Antiqua" w:hAnsi="Book Antiqua"/>
          <w:sz w:val="24"/>
          <w:vertAlign w:val="superscript"/>
        </w:rPr>
        <w:t>1]</w:t>
      </w:r>
      <w:r w:rsidRPr="004F3B2B">
        <w:rPr>
          <w:rFonts w:ascii="Book Antiqua" w:hAnsi="Book Antiqua"/>
          <w:sz w:val="24"/>
        </w:rPr>
        <w:t xml:space="preserve"> as a pleural tumor. Since then, and for many years, as more cases of pleural SFT have been reported in the literature, such neoplasms have been thought to be conﬁned to the pleura as a </w:t>
      </w:r>
      <w:r w:rsidR="002C056E" w:rsidRPr="004F3B2B">
        <w:rPr>
          <w:rFonts w:ascii="Book Antiqua" w:hAnsi="Book Antiqua"/>
          <w:sz w:val="24"/>
        </w:rPr>
        <w:t>type</w:t>
      </w:r>
      <w:r w:rsidRPr="004F3B2B">
        <w:rPr>
          <w:rFonts w:ascii="Book Antiqua" w:hAnsi="Book Antiqua"/>
          <w:sz w:val="24"/>
        </w:rPr>
        <w:t xml:space="preserve"> of localized ﬁbrous mesothelioma. </w:t>
      </w:r>
      <w:r w:rsidR="002C056E" w:rsidRPr="004F3B2B">
        <w:rPr>
          <w:rFonts w:ascii="Book Antiqua" w:hAnsi="Book Antiqua"/>
          <w:sz w:val="24"/>
        </w:rPr>
        <w:t>I</w:t>
      </w:r>
      <w:r w:rsidRPr="004F3B2B">
        <w:rPr>
          <w:rFonts w:ascii="Book Antiqua" w:hAnsi="Book Antiqua"/>
          <w:sz w:val="24"/>
        </w:rPr>
        <w:t xml:space="preserve">t has </w:t>
      </w:r>
      <w:r w:rsidR="002C056E" w:rsidRPr="004F3B2B">
        <w:rPr>
          <w:rFonts w:ascii="Book Antiqua" w:hAnsi="Book Antiqua"/>
          <w:sz w:val="24"/>
        </w:rPr>
        <w:t xml:space="preserve">subsequently </w:t>
      </w:r>
      <w:r w:rsidRPr="004F3B2B">
        <w:rPr>
          <w:rFonts w:ascii="Book Antiqua" w:hAnsi="Book Antiqua"/>
          <w:sz w:val="24"/>
        </w:rPr>
        <w:t xml:space="preserve">been recognized in other organs of the body. </w:t>
      </w:r>
      <w:r w:rsidR="002C056E" w:rsidRPr="004F3B2B">
        <w:rPr>
          <w:rFonts w:ascii="Book Antiqua" w:hAnsi="Book Antiqua"/>
          <w:sz w:val="24"/>
        </w:rPr>
        <w:t>Now, i</w:t>
      </w:r>
      <w:r w:rsidRPr="004F3B2B">
        <w:rPr>
          <w:rFonts w:ascii="Book Antiqua" w:hAnsi="Book Antiqua"/>
          <w:sz w:val="24"/>
        </w:rPr>
        <w:t xml:space="preserve">t is widely accepted that SFT is a rare neoplasm of mesenchymal </w:t>
      </w:r>
      <w:proofErr w:type="gramStart"/>
      <w:r w:rsidRPr="004F3B2B">
        <w:rPr>
          <w:rFonts w:ascii="Book Antiqua" w:hAnsi="Book Antiqua"/>
          <w:sz w:val="24"/>
        </w:rPr>
        <w:t>origin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2]</w:t>
      </w:r>
      <w:r w:rsidRPr="004F3B2B">
        <w:rPr>
          <w:rFonts w:ascii="Book Antiqua" w:hAnsi="Book Antiqua"/>
          <w:sz w:val="24"/>
        </w:rPr>
        <w:t xml:space="preserve">. </w:t>
      </w:r>
      <w:r w:rsidR="001771B9" w:rsidRPr="004F3B2B">
        <w:rPr>
          <w:rFonts w:ascii="Book Antiqua" w:hAnsi="Book Antiqua"/>
          <w:sz w:val="24"/>
        </w:rPr>
        <w:t xml:space="preserve">In 1993, </w:t>
      </w:r>
      <w:r w:rsidRPr="004F3B2B">
        <w:rPr>
          <w:rFonts w:ascii="Book Antiqua" w:hAnsi="Book Antiqua"/>
          <w:sz w:val="24"/>
        </w:rPr>
        <w:t>SFT derived from the thyroid gland (SFT-T) was</w:t>
      </w:r>
      <w:r w:rsidR="002C056E" w:rsidRPr="004F3B2B">
        <w:rPr>
          <w:rFonts w:ascii="Book Antiqua" w:hAnsi="Book Antiqua"/>
          <w:sz w:val="24"/>
        </w:rPr>
        <w:t xml:space="preserve"> </w:t>
      </w:r>
      <w:r w:rsidRPr="004F3B2B">
        <w:rPr>
          <w:rFonts w:ascii="Book Antiqua" w:hAnsi="Book Antiqua"/>
          <w:sz w:val="24"/>
        </w:rPr>
        <w:t xml:space="preserve">ﬁrst described in three patients presenting with nodular </w:t>
      </w:r>
      <w:proofErr w:type="gramStart"/>
      <w:r w:rsidRPr="004F3B2B">
        <w:rPr>
          <w:rFonts w:ascii="Book Antiqua" w:hAnsi="Book Antiqua"/>
          <w:sz w:val="24"/>
        </w:rPr>
        <w:t>goiters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w:t>
      </w:r>
      <w:r w:rsidRPr="004F3B2B">
        <w:rPr>
          <w:rFonts w:ascii="Book Antiqua" w:hAnsi="Book Antiqua"/>
          <w:sz w:val="24"/>
        </w:rPr>
        <w:t>. To the best of our knowledge, 3</w:t>
      </w:r>
      <w:r w:rsidR="00EC70EA" w:rsidRPr="004F3B2B">
        <w:rPr>
          <w:rFonts w:ascii="Book Antiqua" w:hAnsi="Book Antiqua"/>
          <w:sz w:val="24"/>
        </w:rPr>
        <w:t>7</w:t>
      </w:r>
      <w:r w:rsidRPr="004F3B2B">
        <w:rPr>
          <w:rFonts w:ascii="Book Antiqua" w:hAnsi="Book Antiqua"/>
          <w:sz w:val="24"/>
        </w:rPr>
        <w:t xml:space="preserve"> cases have been reported to date, with an increased frequency in the past few years. Typically, patients presented with a slow-growing </w:t>
      </w:r>
      <w:r w:rsidR="002C056E" w:rsidRPr="004F3B2B">
        <w:rPr>
          <w:rFonts w:ascii="Book Antiqua" w:hAnsi="Book Antiqua"/>
          <w:sz w:val="24"/>
        </w:rPr>
        <w:t xml:space="preserve">asymptomatic </w:t>
      </w:r>
      <w:r w:rsidRPr="004F3B2B">
        <w:rPr>
          <w:rFonts w:ascii="Book Antiqua" w:hAnsi="Book Antiqua"/>
          <w:sz w:val="24"/>
        </w:rPr>
        <w:t xml:space="preserve">mass around the </w:t>
      </w:r>
      <w:proofErr w:type="gramStart"/>
      <w:r w:rsidRPr="004F3B2B">
        <w:rPr>
          <w:rFonts w:ascii="Book Antiqua" w:hAnsi="Book Antiqua"/>
          <w:sz w:val="24"/>
        </w:rPr>
        <w:t>neck</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4]</w:t>
      </w:r>
      <w:r w:rsidRPr="004F3B2B">
        <w:rPr>
          <w:rFonts w:ascii="Book Antiqua" w:hAnsi="Book Antiqua"/>
          <w:sz w:val="24"/>
        </w:rPr>
        <w:t xml:space="preserve">. Microscopically, the tumors are characterized by </w:t>
      </w:r>
      <w:r w:rsidR="002C056E" w:rsidRPr="004F3B2B">
        <w:rPr>
          <w:rFonts w:ascii="Book Antiqua" w:hAnsi="Book Antiqua"/>
          <w:sz w:val="24"/>
        </w:rPr>
        <w:t xml:space="preserve">hypocellular and hypercellular areas, </w:t>
      </w:r>
      <w:r w:rsidRPr="004F3B2B">
        <w:rPr>
          <w:rFonts w:ascii="Book Antiqua" w:hAnsi="Book Antiqua"/>
          <w:sz w:val="24"/>
        </w:rPr>
        <w:t xml:space="preserve">cytologically-bland spindle cells with </w:t>
      </w:r>
      <w:proofErr w:type="spellStart"/>
      <w:r w:rsidRPr="004F3B2B">
        <w:rPr>
          <w:rFonts w:ascii="Book Antiqua" w:hAnsi="Book Antiqua"/>
          <w:sz w:val="24"/>
        </w:rPr>
        <w:t>patternless</w:t>
      </w:r>
      <w:proofErr w:type="spellEnd"/>
      <w:r w:rsidRPr="004F3B2B">
        <w:rPr>
          <w:rFonts w:ascii="Book Antiqua" w:hAnsi="Book Antiqua"/>
          <w:sz w:val="24"/>
        </w:rPr>
        <w:t xml:space="preserve"> growth, </w:t>
      </w:r>
      <w:proofErr w:type="spellStart"/>
      <w:r w:rsidRPr="004F3B2B">
        <w:rPr>
          <w:rFonts w:ascii="Book Antiqua" w:hAnsi="Book Antiqua"/>
          <w:sz w:val="24"/>
        </w:rPr>
        <w:t>ectatic</w:t>
      </w:r>
      <w:proofErr w:type="spellEnd"/>
      <w:r w:rsidRPr="004F3B2B">
        <w:rPr>
          <w:rFonts w:ascii="Book Antiqua" w:hAnsi="Book Antiqua"/>
          <w:sz w:val="24"/>
        </w:rPr>
        <w:t xml:space="preserve"> branching blood vessels</w:t>
      </w:r>
      <w:r w:rsidR="002C056E" w:rsidRPr="004F3B2B">
        <w:rPr>
          <w:rFonts w:ascii="Book Antiqua" w:hAnsi="Book Antiqua"/>
          <w:sz w:val="24"/>
        </w:rPr>
        <w:t xml:space="preserve">, and variable amounts of </w:t>
      </w:r>
      <w:proofErr w:type="gramStart"/>
      <w:r w:rsidR="002C056E" w:rsidRPr="004F3B2B">
        <w:rPr>
          <w:rFonts w:ascii="Book Antiqua" w:hAnsi="Book Antiqua"/>
          <w:sz w:val="24"/>
        </w:rPr>
        <w:t>collagen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5,6]</w:t>
      </w:r>
      <w:r w:rsidRPr="004F3B2B">
        <w:rPr>
          <w:rFonts w:ascii="Book Antiqua" w:hAnsi="Book Antiqua"/>
          <w:sz w:val="24"/>
        </w:rPr>
        <w:t xml:space="preserve">. Well-defined immunohistochemical features and electron microscope ﬁndings support a fibroblastic, rather than mesothelial, differentiation of the </w:t>
      </w:r>
      <w:proofErr w:type="gramStart"/>
      <w:r w:rsidRPr="004F3B2B">
        <w:rPr>
          <w:rFonts w:ascii="Book Antiqua" w:hAnsi="Book Antiqua"/>
          <w:sz w:val="24"/>
        </w:rPr>
        <w:t>tumor</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7,8]</w:t>
      </w:r>
      <w:r w:rsidRPr="004F3B2B">
        <w:rPr>
          <w:rFonts w:ascii="Book Antiqua" w:hAnsi="Book Antiqua"/>
          <w:sz w:val="24"/>
        </w:rPr>
        <w:t>. Herein, we report a case of SFT originating from the thyroid gland, as well as a literature review. The patient provided informed consent for the publication of this report.</w:t>
      </w:r>
    </w:p>
    <w:p w14:paraId="1431F82A" w14:textId="77777777" w:rsidR="002D20D2" w:rsidRPr="004F3B2B" w:rsidRDefault="002D20D2" w:rsidP="004F3B2B">
      <w:pPr>
        <w:wordWrap/>
        <w:adjustRightInd w:val="0"/>
        <w:snapToGrid w:val="0"/>
        <w:spacing w:line="360" w:lineRule="auto"/>
        <w:rPr>
          <w:rFonts w:ascii="Book Antiqua" w:hAnsi="Book Antiqua"/>
          <w:sz w:val="24"/>
        </w:rPr>
      </w:pPr>
    </w:p>
    <w:p w14:paraId="795743DB" w14:textId="77777777" w:rsidR="0048288D" w:rsidRPr="004F3B2B" w:rsidRDefault="0048288D" w:rsidP="004F3B2B">
      <w:pPr>
        <w:wordWrap/>
        <w:adjustRightInd w:val="0"/>
        <w:snapToGrid w:val="0"/>
        <w:spacing w:line="360" w:lineRule="auto"/>
        <w:rPr>
          <w:rFonts w:ascii="Book Antiqua" w:hAnsi="Book Antiqua" w:cstheme="minorHAnsi"/>
          <w:b/>
          <w:sz w:val="24"/>
          <w:u w:val="single"/>
        </w:rPr>
      </w:pPr>
      <w:bookmarkStart w:id="25" w:name="_Hlk26436192"/>
      <w:r w:rsidRPr="004F3B2B">
        <w:rPr>
          <w:rFonts w:ascii="Book Antiqua" w:hAnsi="Book Antiqua" w:cstheme="minorHAnsi"/>
          <w:b/>
          <w:sz w:val="24"/>
          <w:u w:val="single"/>
        </w:rPr>
        <w:t>CASE PRESENTATION</w:t>
      </w:r>
    </w:p>
    <w:p w14:paraId="23D313B5" w14:textId="77777777" w:rsidR="0048288D" w:rsidRPr="004F3B2B" w:rsidRDefault="0048288D" w:rsidP="004F3B2B">
      <w:pPr>
        <w:wordWrap/>
        <w:adjustRightInd w:val="0"/>
        <w:snapToGrid w:val="0"/>
        <w:spacing w:line="360" w:lineRule="auto"/>
        <w:rPr>
          <w:rFonts w:ascii="Book Antiqua" w:eastAsia="Calibri" w:hAnsi="Book Antiqua" w:cstheme="minorHAnsi"/>
          <w:b/>
          <w:i/>
          <w:sz w:val="24"/>
        </w:rPr>
      </w:pPr>
      <w:r w:rsidRPr="004F3B2B">
        <w:rPr>
          <w:rFonts w:ascii="Book Antiqua" w:eastAsia="Calibri" w:hAnsi="Book Antiqua" w:cstheme="minorHAnsi"/>
          <w:b/>
          <w:i/>
          <w:sz w:val="24"/>
        </w:rPr>
        <w:t>Chief complaints</w:t>
      </w:r>
    </w:p>
    <w:bookmarkEnd w:id="25"/>
    <w:p w14:paraId="5B8498CE" w14:textId="42E0F77E"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sz w:val="24"/>
        </w:rPr>
        <w:t>A 59-year-old man visited our</w:t>
      </w:r>
      <w:r w:rsidRPr="004F3B2B">
        <w:rPr>
          <w:rFonts w:ascii="Book Antiqua" w:hAnsi="Book Antiqua"/>
          <w:color w:val="000000"/>
          <w:sz w:val="24"/>
        </w:rPr>
        <w:t xml:space="preserve"> hospital </w:t>
      </w:r>
      <w:r w:rsidRPr="004F3B2B">
        <w:rPr>
          <w:rFonts w:ascii="Book Antiqua" w:eastAsia="Malgun Gothic" w:hAnsi="Book Antiqua"/>
          <w:sz w:val="24"/>
        </w:rPr>
        <w:t xml:space="preserve">in </w:t>
      </w:r>
      <w:r w:rsidRPr="004F3B2B">
        <w:rPr>
          <w:rFonts w:ascii="Book Antiqua" w:eastAsia="Malgun Gothic" w:hAnsi="Book Antiqua"/>
          <w:color w:val="000000"/>
          <w:kern w:val="0"/>
          <w:sz w:val="24"/>
        </w:rPr>
        <w:t>July 2017 complaining of neck discomfort.</w:t>
      </w:r>
    </w:p>
    <w:p w14:paraId="5711045B"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08E70BBA" w14:textId="7BA72A5C"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History of present illness</w:t>
      </w:r>
    </w:p>
    <w:p w14:paraId="22B99FD6"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The patient had a history of an enlarged neck mass associated with dysphagia to solids.</w:t>
      </w:r>
    </w:p>
    <w:p w14:paraId="0C19E5D7"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4635903C" w14:textId="4B836DD8"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Physical examination</w:t>
      </w:r>
    </w:p>
    <w:p w14:paraId="0FEB302E"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At the physical examination, a neck mass with a homogeneous and tender consistency was palpated on the left side of the neck.</w:t>
      </w:r>
    </w:p>
    <w:p w14:paraId="21EF8CF2"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4CA41B25" w14:textId="589331EF"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Laboratory examination</w:t>
      </w:r>
    </w:p>
    <w:p w14:paraId="4EB22A64"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The patient’s thyroid function test results, including antibody levels, were within normal limits.</w:t>
      </w:r>
    </w:p>
    <w:p w14:paraId="36257C4D"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241110E7" w14:textId="7DFEE1B3"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Imaging examination</w:t>
      </w:r>
    </w:p>
    <w:p w14:paraId="3DC227D7" w14:textId="58204F70"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Ultrasonography demonstrated a left-sided thyroid nodule with deviation of the trachea, showing a 4.7</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4.0</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3.2 cm solitary mass of intermediate suspicion in the left lobe (Figure 1). However, the size of the nodule was increased to 5.5</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5.0</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3.4 cm on a follow-up ultrasonography in April 2018. Computed tomography </w:t>
      </w:r>
      <w:r w:rsidRPr="004F3B2B">
        <w:rPr>
          <w:rFonts w:ascii="Book Antiqua" w:eastAsia="Malgun Gothic" w:hAnsi="Book Antiqua"/>
          <w:sz w:val="24"/>
        </w:rPr>
        <w:t>revealed a bulky and solid thyroid nodule in</w:t>
      </w:r>
      <w:r w:rsidRPr="004F3B2B">
        <w:rPr>
          <w:rFonts w:ascii="Book Antiqua" w:hAnsi="Book Antiqua"/>
          <w:sz w:val="24"/>
        </w:rPr>
        <w:t xml:space="preserve"> the transverse view (Figure 2).</w:t>
      </w:r>
    </w:p>
    <w:p w14:paraId="42AC3327"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5C7F263D" w14:textId="571E5B94"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Pathologic evaluation</w:t>
      </w:r>
    </w:p>
    <w:p w14:paraId="14EAE8C6" w14:textId="60E05C72"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A fine-needle aspiration biopsy was subsequently performed. The pathologist reported a benign follicular lesion.</w:t>
      </w:r>
    </w:p>
    <w:p w14:paraId="12F0BC04"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p>
    <w:p w14:paraId="54926D79" w14:textId="77777777" w:rsidR="0048288D" w:rsidRPr="004F3B2B" w:rsidRDefault="0048288D" w:rsidP="004F3B2B">
      <w:pPr>
        <w:wordWrap/>
        <w:adjustRightInd w:val="0"/>
        <w:snapToGrid w:val="0"/>
        <w:spacing w:line="360" w:lineRule="auto"/>
        <w:rPr>
          <w:rFonts w:ascii="Book Antiqua" w:hAnsi="Book Antiqua"/>
          <w:b/>
          <w:sz w:val="24"/>
          <w:u w:val="single"/>
          <w:lang w:val="en-GB"/>
        </w:rPr>
      </w:pPr>
      <w:r w:rsidRPr="004F3B2B">
        <w:rPr>
          <w:rFonts w:ascii="Book Antiqua" w:hAnsi="Book Antiqua"/>
          <w:b/>
          <w:sz w:val="24"/>
          <w:u w:val="single"/>
          <w:lang w:val="en-GB"/>
        </w:rPr>
        <w:t>FINAL DIAGNOSIS</w:t>
      </w:r>
    </w:p>
    <w:p w14:paraId="449B8576" w14:textId="5C8E002F" w:rsidR="008213F9" w:rsidRPr="004F3B2B" w:rsidRDefault="008213F9" w:rsidP="004F3B2B">
      <w:pPr>
        <w:pStyle w:val="Default"/>
        <w:snapToGrid w:val="0"/>
        <w:spacing w:line="360" w:lineRule="auto"/>
        <w:jc w:val="both"/>
        <w:rPr>
          <w:rFonts w:ascii="Book Antiqua" w:eastAsiaTheme="minorEastAsia" w:hAnsi="Book Antiqua"/>
        </w:rPr>
      </w:pPr>
      <w:r w:rsidRPr="004F3B2B">
        <w:rPr>
          <w:rFonts w:ascii="Book Antiqua" w:hAnsi="Book Antiqua"/>
        </w:rPr>
        <w:t xml:space="preserve">The final diagnosis was </w:t>
      </w:r>
      <w:proofErr w:type="spellStart"/>
      <w:r w:rsidRPr="004F3B2B">
        <w:rPr>
          <w:rFonts w:ascii="Book Antiqua" w:hAnsi="Book Antiqua"/>
        </w:rPr>
        <w:t>extrapleural</w:t>
      </w:r>
      <w:proofErr w:type="spellEnd"/>
      <w:r w:rsidRPr="004F3B2B">
        <w:rPr>
          <w:rFonts w:ascii="Book Antiqua" w:hAnsi="Book Antiqua"/>
        </w:rPr>
        <w:t xml:space="preserve"> SFT-T with a clear resection margin. </w:t>
      </w:r>
      <w:r w:rsidR="009E6AED" w:rsidRPr="004F3B2B">
        <w:rPr>
          <w:rFonts w:ascii="Book Antiqua" w:eastAsia="Malgun Gothic" w:hAnsi="Book Antiqua"/>
        </w:rPr>
        <w:t>The specimen showed a well-demarcated and partly encapsulated soft nodule of whitish and tan/brown color on the cut surface (</w:t>
      </w:r>
      <w:r w:rsidR="009E6AED" w:rsidRPr="004F3B2B">
        <w:rPr>
          <w:rFonts w:ascii="Book Antiqua" w:hAnsi="Book Antiqua"/>
        </w:rPr>
        <w:t>Figure 3A)</w:t>
      </w:r>
      <w:r w:rsidR="009E6AED" w:rsidRPr="004F3B2B">
        <w:rPr>
          <w:rFonts w:ascii="Book Antiqua" w:eastAsia="Malgun Gothic" w:hAnsi="Book Antiqua"/>
        </w:rPr>
        <w:t xml:space="preserve">. </w:t>
      </w:r>
      <w:r w:rsidRPr="004F3B2B">
        <w:rPr>
          <w:rFonts w:ascii="Book Antiqua" w:hAnsi="Book Antiqua"/>
        </w:rPr>
        <w:t xml:space="preserve">Light microscopy examination of the surgical specimen revealed high cellularity with moderate cytologic atypia </w:t>
      </w:r>
      <w:r w:rsidRPr="004F3B2B">
        <w:rPr>
          <w:rFonts w:ascii="Book Antiqua" w:eastAsia="Malgun Gothic" w:hAnsi="Book Antiqua"/>
        </w:rPr>
        <w:t>(</w:t>
      </w:r>
      <w:r w:rsidRPr="004F3B2B">
        <w:rPr>
          <w:rFonts w:ascii="Book Antiqua" w:hAnsi="Book Antiqua"/>
        </w:rPr>
        <w:t xml:space="preserve">Figure 3B). The mitotic count was 5/10 high-power fields. There was no tumor necrosis or </w:t>
      </w:r>
      <w:proofErr w:type="spellStart"/>
      <w:r w:rsidRPr="004F3B2B">
        <w:rPr>
          <w:rFonts w:ascii="Book Antiqua" w:hAnsi="Book Antiqua"/>
        </w:rPr>
        <w:t>lymphovascular</w:t>
      </w:r>
      <w:proofErr w:type="spellEnd"/>
      <w:r w:rsidRPr="004F3B2B">
        <w:rPr>
          <w:rFonts w:ascii="Book Antiqua" w:hAnsi="Book Antiqua"/>
        </w:rPr>
        <w:t xml:space="preserve"> invasion. Immunohistochemistry staining demonstrated that the tumor cells expressed CD34-positivity</w:t>
      </w:r>
      <w:r w:rsidR="00612D4A" w:rsidRPr="004F3B2B">
        <w:rPr>
          <w:rFonts w:ascii="Book Antiqua" w:hAnsi="Book Antiqua"/>
        </w:rPr>
        <w:t xml:space="preserve"> and </w:t>
      </w:r>
      <w:r w:rsidR="006F7E69" w:rsidRPr="004F3B2B">
        <w:rPr>
          <w:rFonts w:ascii="Book Antiqua" w:eastAsiaTheme="minorEastAsia" w:hAnsi="Book Antiqua"/>
        </w:rPr>
        <w:t xml:space="preserve">signal transducer and activator of transcription 6 </w:t>
      </w:r>
      <w:r w:rsidR="006F7E69" w:rsidRPr="004F3B2B">
        <w:rPr>
          <w:rFonts w:ascii="Book Antiqua" w:hAnsi="Book Antiqua"/>
        </w:rPr>
        <w:t>(</w:t>
      </w:r>
      <w:r w:rsidR="00612D4A" w:rsidRPr="004F3B2B">
        <w:rPr>
          <w:rFonts w:ascii="Book Antiqua" w:hAnsi="Book Antiqua"/>
        </w:rPr>
        <w:t>STAT6</w:t>
      </w:r>
      <w:r w:rsidR="006F7E69" w:rsidRPr="004F3B2B">
        <w:rPr>
          <w:rFonts w:ascii="Book Antiqua" w:hAnsi="Book Antiqua"/>
        </w:rPr>
        <w:t>)</w:t>
      </w:r>
      <w:r w:rsidR="00612D4A" w:rsidRPr="004F3B2B">
        <w:rPr>
          <w:rFonts w:ascii="Book Antiqua" w:hAnsi="Book Antiqua"/>
        </w:rPr>
        <w:t>-positivity</w:t>
      </w:r>
      <w:r w:rsidRPr="004F3B2B">
        <w:rPr>
          <w:rFonts w:ascii="Book Antiqua" w:hAnsi="Book Antiqua"/>
        </w:rPr>
        <w:t xml:space="preserve"> </w:t>
      </w:r>
      <w:r w:rsidRPr="004F3B2B">
        <w:rPr>
          <w:rFonts w:ascii="Book Antiqua" w:eastAsia="Malgun Gothic" w:hAnsi="Book Antiqua"/>
        </w:rPr>
        <w:t>(</w:t>
      </w:r>
      <w:r w:rsidRPr="004F3B2B">
        <w:rPr>
          <w:rFonts w:ascii="Book Antiqua" w:hAnsi="Book Antiqua"/>
        </w:rPr>
        <w:t>Figure 3</w:t>
      </w:r>
      <w:r w:rsidR="00B14F6E" w:rsidRPr="004F3B2B">
        <w:rPr>
          <w:rFonts w:ascii="Book Antiqua" w:hAnsi="Book Antiqua"/>
        </w:rPr>
        <w:t>C</w:t>
      </w:r>
      <w:r w:rsidR="0048288D" w:rsidRPr="004F3B2B">
        <w:rPr>
          <w:rFonts w:ascii="Book Antiqua" w:hAnsi="Book Antiqua"/>
        </w:rPr>
        <w:t xml:space="preserve"> and </w:t>
      </w:r>
      <w:r w:rsidR="00612D4A" w:rsidRPr="004F3B2B">
        <w:rPr>
          <w:rFonts w:ascii="Book Antiqua" w:hAnsi="Book Antiqua"/>
        </w:rPr>
        <w:t>D</w:t>
      </w:r>
      <w:r w:rsidRPr="004F3B2B">
        <w:rPr>
          <w:rFonts w:ascii="Book Antiqua" w:hAnsi="Book Antiqua"/>
        </w:rPr>
        <w:t xml:space="preserve">). Neither cytokeratin nor </w:t>
      </w:r>
      <w:r w:rsidR="006F7E69" w:rsidRPr="004F3B2B">
        <w:rPr>
          <w:rFonts w:ascii="Book Antiqua" w:hAnsi="Book Antiqua"/>
        </w:rPr>
        <w:t>thyroid transcription factor-1</w:t>
      </w:r>
      <w:r w:rsidRPr="004F3B2B">
        <w:rPr>
          <w:rFonts w:ascii="Book Antiqua" w:hAnsi="Book Antiqua"/>
        </w:rPr>
        <w:t xml:space="preserve"> expression was detected </w:t>
      </w:r>
      <w:r w:rsidRPr="004F3B2B">
        <w:rPr>
          <w:rFonts w:ascii="Book Antiqua" w:eastAsia="Malgun Gothic" w:hAnsi="Book Antiqua"/>
        </w:rPr>
        <w:t>(</w:t>
      </w:r>
      <w:r w:rsidRPr="004F3B2B">
        <w:rPr>
          <w:rFonts w:ascii="Book Antiqua" w:hAnsi="Book Antiqua"/>
        </w:rPr>
        <w:t>Figure 3</w:t>
      </w:r>
      <w:r w:rsidR="00612D4A" w:rsidRPr="004F3B2B">
        <w:rPr>
          <w:rFonts w:ascii="Book Antiqua" w:hAnsi="Book Antiqua"/>
        </w:rPr>
        <w:t>E</w:t>
      </w:r>
      <w:r w:rsidR="0048288D" w:rsidRPr="004F3B2B">
        <w:rPr>
          <w:rFonts w:ascii="Book Antiqua" w:hAnsi="Book Antiqua"/>
        </w:rPr>
        <w:t xml:space="preserve"> and </w:t>
      </w:r>
      <w:r w:rsidR="00612D4A" w:rsidRPr="004F3B2B">
        <w:rPr>
          <w:rFonts w:ascii="Book Antiqua" w:hAnsi="Book Antiqua"/>
        </w:rPr>
        <w:t>F</w:t>
      </w:r>
      <w:r w:rsidRPr="004F3B2B">
        <w:rPr>
          <w:rFonts w:ascii="Book Antiqua" w:hAnsi="Book Antiqua"/>
        </w:rPr>
        <w:t>).</w:t>
      </w:r>
      <w:r w:rsidR="009F080E" w:rsidRPr="004F3B2B">
        <w:rPr>
          <w:rFonts w:ascii="Book Antiqua" w:hAnsi="Book Antiqua"/>
        </w:rPr>
        <w:t xml:space="preserve"> </w:t>
      </w:r>
      <w:r w:rsidRPr="004F3B2B">
        <w:rPr>
          <w:rFonts w:ascii="Book Antiqua" w:hAnsi="Book Antiqua"/>
        </w:rPr>
        <w:t>The</w:t>
      </w:r>
      <w:r w:rsidRPr="004F3B2B">
        <w:rPr>
          <w:rFonts w:ascii="Book Antiqua" w:hAnsi="Book Antiqua"/>
          <w:iCs/>
        </w:rPr>
        <w:t xml:space="preserve"> Ki-67</w:t>
      </w:r>
      <w:r w:rsidRPr="004F3B2B">
        <w:rPr>
          <w:rFonts w:ascii="Book Antiqua" w:hAnsi="Book Antiqua"/>
        </w:rPr>
        <w:t xml:space="preserve"> showed intermediate proliferative activity.</w:t>
      </w:r>
    </w:p>
    <w:p w14:paraId="1D5BE865" w14:textId="77777777" w:rsidR="008213F9" w:rsidRPr="004F3B2B" w:rsidRDefault="008213F9" w:rsidP="004F3B2B">
      <w:pPr>
        <w:wordWrap/>
        <w:adjustRightInd w:val="0"/>
        <w:snapToGrid w:val="0"/>
        <w:spacing w:line="360" w:lineRule="auto"/>
        <w:rPr>
          <w:rFonts w:ascii="Book Antiqua" w:eastAsia="Malgun Gothic" w:hAnsi="Book Antiqua"/>
          <w:color w:val="000000"/>
          <w:kern w:val="0"/>
          <w:sz w:val="24"/>
        </w:rPr>
      </w:pPr>
    </w:p>
    <w:p w14:paraId="42820C7F" w14:textId="77777777" w:rsidR="0048288D" w:rsidRPr="004F3B2B" w:rsidRDefault="0048288D" w:rsidP="004F3B2B">
      <w:pPr>
        <w:wordWrap/>
        <w:adjustRightInd w:val="0"/>
        <w:snapToGrid w:val="0"/>
        <w:spacing w:line="360" w:lineRule="auto"/>
        <w:rPr>
          <w:rFonts w:ascii="Book Antiqua" w:hAnsi="Book Antiqua"/>
          <w:b/>
          <w:sz w:val="24"/>
          <w:u w:val="single"/>
          <w:lang w:val="en-GB"/>
        </w:rPr>
      </w:pPr>
      <w:r w:rsidRPr="004F3B2B">
        <w:rPr>
          <w:rFonts w:ascii="Book Antiqua" w:hAnsi="Book Antiqua"/>
          <w:b/>
          <w:sz w:val="24"/>
          <w:u w:val="single"/>
          <w:lang w:val="en-GB"/>
        </w:rPr>
        <w:t>TREATMENT</w:t>
      </w:r>
    </w:p>
    <w:p w14:paraId="17A12F8F" w14:textId="77777777" w:rsidR="002D20D2" w:rsidRPr="004F3B2B" w:rsidRDefault="002D20D2" w:rsidP="004F3B2B">
      <w:pPr>
        <w:wordWrap/>
        <w:adjustRightInd w:val="0"/>
        <w:snapToGrid w:val="0"/>
        <w:spacing w:line="360" w:lineRule="auto"/>
        <w:textAlignment w:val="baseline"/>
        <w:rPr>
          <w:rFonts w:ascii="Book Antiqua" w:eastAsia="Malgun Gothic" w:hAnsi="Book Antiqua"/>
          <w:b/>
          <w:bCs/>
          <w:sz w:val="24"/>
        </w:rPr>
      </w:pPr>
      <w:r w:rsidRPr="004F3B2B">
        <w:rPr>
          <w:rFonts w:ascii="Book Antiqua" w:eastAsia="Malgun Gothic" w:hAnsi="Book Antiqua"/>
          <w:color w:val="000000"/>
          <w:sz w:val="24"/>
        </w:rPr>
        <w:t xml:space="preserve">After a multidisciplinary discussion, the patient underwent a left lobectomy in May 2018. </w:t>
      </w:r>
      <w:r w:rsidRPr="004F3B2B">
        <w:rPr>
          <w:rFonts w:ascii="Book Antiqua" w:hAnsi="Book Antiqua"/>
          <w:sz w:val="24"/>
        </w:rPr>
        <w:t xml:space="preserve">The recurrent laryngeal nerve, as well as the parathyroid glands, was preserved. No vocal cord dysfunction was found in the </w:t>
      </w:r>
      <w:proofErr w:type="spellStart"/>
      <w:r w:rsidRPr="004F3B2B">
        <w:rPr>
          <w:rFonts w:ascii="Book Antiqua" w:hAnsi="Book Antiqua"/>
          <w:sz w:val="24"/>
        </w:rPr>
        <w:t>laryngoscopic</w:t>
      </w:r>
      <w:proofErr w:type="spellEnd"/>
      <w:r w:rsidRPr="004F3B2B">
        <w:rPr>
          <w:rFonts w:ascii="Book Antiqua" w:hAnsi="Book Antiqua"/>
          <w:sz w:val="24"/>
        </w:rPr>
        <w:t xml:space="preserve"> evaluation performed after the surgery.</w:t>
      </w:r>
    </w:p>
    <w:p w14:paraId="1DAA4BE1"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p>
    <w:p w14:paraId="2E58B6EC" w14:textId="77777777" w:rsidR="0048288D" w:rsidRPr="004F3B2B" w:rsidRDefault="0048288D" w:rsidP="004F3B2B">
      <w:pPr>
        <w:pStyle w:val="Normal1"/>
        <w:adjustRightInd w:val="0"/>
        <w:snapToGrid w:val="0"/>
        <w:spacing w:after="0" w:line="360" w:lineRule="auto"/>
        <w:jc w:val="both"/>
        <w:rPr>
          <w:rFonts w:ascii="Book Antiqua" w:hAnsi="Book Antiqua" w:cstheme="minorHAnsi"/>
          <w:b/>
          <w:sz w:val="24"/>
          <w:szCs w:val="24"/>
          <w:u w:val="single"/>
        </w:rPr>
      </w:pPr>
      <w:r w:rsidRPr="004F3B2B">
        <w:rPr>
          <w:rFonts w:ascii="Book Antiqua" w:hAnsi="Book Antiqua"/>
          <w:b/>
          <w:sz w:val="24"/>
          <w:szCs w:val="24"/>
          <w:u w:val="single"/>
        </w:rPr>
        <w:t xml:space="preserve">OUTCOME AND FOLLOW-UP </w:t>
      </w:r>
    </w:p>
    <w:p w14:paraId="5B96A73B" w14:textId="1C6E48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hAnsi="Book Antiqua"/>
          <w:sz w:val="24"/>
        </w:rPr>
        <w:t>The patient was discharged without complication three days after the surgery. Follow-up examinations have been performed every six months, without any evidence of recurrence. The patient is doing well after 17 mo.</w:t>
      </w:r>
    </w:p>
    <w:p w14:paraId="3D9A7932" w14:textId="77777777" w:rsidR="002D20D2" w:rsidRPr="004F3B2B" w:rsidRDefault="002D20D2" w:rsidP="004F3B2B">
      <w:pPr>
        <w:wordWrap/>
        <w:adjustRightInd w:val="0"/>
        <w:snapToGrid w:val="0"/>
        <w:spacing w:line="360" w:lineRule="auto"/>
        <w:textAlignment w:val="baseline"/>
        <w:rPr>
          <w:rFonts w:ascii="Book Antiqua" w:eastAsia="Malgun Gothic" w:hAnsi="Book Antiqua"/>
          <w:b/>
          <w:bCs/>
          <w:sz w:val="24"/>
        </w:rPr>
      </w:pPr>
    </w:p>
    <w:p w14:paraId="76A059B8" w14:textId="77777777" w:rsidR="0048288D" w:rsidRPr="004F3B2B" w:rsidRDefault="0048288D" w:rsidP="004F3B2B">
      <w:pPr>
        <w:pStyle w:val="Normal1"/>
        <w:adjustRightInd w:val="0"/>
        <w:snapToGrid w:val="0"/>
        <w:spacing w:after="0" w:line="360" w:lineRule="auto"/>
        <w:jc w:val="both"/>
        <w:rPr>
          <w:rFonts w:ascii="Book Antiqua" w:hAnsi="Book Antiqua" w:cstheme="minorHAnsi"/>
          <w:sz w:val="24"/>
          <w:szCs w:val="24"/>
          <w:u w:val="single"/>
        </w:rPr>
      </w:pPr>
      <w:r w:rsidRPr="004F3B2B">
        <w:rPr>
          <w:rFonts w:ascii="Book Antiqua" w:hAnsi="Book Antiqua" w:cstheme="minorHAnsi"/>
          <w:b/>
          <w:sz w:val="24"/>
          <w:szCs w:val="24"/>
          <w:u w:val="single"/>
        </w:rPr>
        <w:t>DISCUSSION</w:t>
      </w:r>
    </w:p>
    <w:p w14:paraId="268C57A2" w14:textId="6D5BB4F8" w:rsidR="002D20D2" w:rsidRPr="004F3B2B" w:rsidRDefault="002D20D2"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SFTs are rare ubiquitous neoplasms of mesenchymal </w:t>
      </w:r>
      <w:proofErr w:type="gramStart"/>
      <w:r w:rsidRPr="004F3B2B">
        <w:rPr>
          <w:rFonts w:ascii="Book Antiqua" w:hAnsi="Book Antiqua"/>
          <w:sz w:val="24"/>
        </w:rPr>
        <w:t>origin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9]</w:t>
      </w:r>
      <w:r w:rsidRPr="004F3B2B">
        <w:rPr>
          <w:rFonts w:ascii="Book Antiqua" w:hAnsi="Book Antiqua"/>
          <w:sz w:val="24"/>
        </w:rPr>
        <w:t xml:space="preserve">. The etiology is </w:t>
      </w:r>
      <w:proofErr w:type="gramStart"/>
      <w:r w:rsidRPr="004F3B2B">
        <w:rPr>
          <w:rFonts w:ascii="Book Antiqua" w:hAnsi="Book Antiqua"/>
          <w:sz w:val="24"/>
        </w:rPr>
        <w:t>unknown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10]</w:t>
      </w:r>
      <w:r w:rsidRPr="004F3B2B">
        <w:rPr>
          <w:rFonts w:ascii="Book Antiqua" w:hAnsi="Book Antiqua"/>
          <w:sz w:val="24"/>
        </w:rPr>
        <w:t xml:space="preserve">. They have been described as pleural-based </w:t>
      </w:r>
      <w:proofErr w:type="gramStart"/>
      <w:r w:rsidRPr="004F3B2B">
        <w:rPr>
          <w:rFonts w:ascii="Book Antiqua" w:hAnsi="Book Antiqua"/>
          <w:sz w:val="24"/>
        </w:rPr>
        <w:t>lesions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w:t>
      </w:r>
      <w:r w:rsidRPr="004F3B2B">
        <w:rPr>
          <w:rFonts w:ascii="Book Antiqua" w:hAnsi="Book Antiqua"/>
          <w:sz w:val="24"/>
        </w:rPr>
        <w:t xml:space="preserve">, but there have been subsequent reports of SFTs in other anatomic sites as well. Less than 0.1% of all tumors arise on the head and neck </w:t>
      </w:r>
      <w:proofErr w:type="gramStart"/>
      <w:r w:rsidRPr="004F3B2B">
        <w:rPr>
          <w:rFonts w:ascii="Book Antiqua" w:hAnsi="Book Antiqua"/>
          <w:sz w:val="24"/>
        </w:rPr>
        <w:t>area</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11]</w:t>
      </w:r>
      <w:r w:rsidRPr="004F3B2B">
        <w:rPr>
          <w:rFonts w:ascii="Book Antiqua" w:hAnsi="Book Antiqua"/>
          <w:sz w:val="24"/>
        </w:rPr>
        <w:t>. The first report of SFT-T was described in 1993</w:t>
      </w:r>
      <w:r w:rsidRPr="004F3B2B">
        <w:rPr>
          <w:rFonts w:ascii="Book Antiqua" w:hAnsi="Book Antiqua"/>
          <w:noProof/>
          <w:sz w:val="24"/>
          <w:vertAlign w:val="superscript"/>
        </w:rPr>
        <w:t>[3]</w:t>
      </w:r>
      <w:r w:rsidRPr="004F3B2B">
        <w:rPr>
          <w:rFonts w:ascii="Book Antiqua" w:hAnsi="Book Antiqua"/>
          <w:sz w:val="24"/>
        </w:rPr>
        <w:t>. Since then, only 3</w:t>
      </w:r>
      <w:r w:rsidR="00EC70EA" w:rsidRPr="004F3B2B">
        <w:rPr>
          <w:rFonts w:ascii="Book Antiqua" w:hAnsi="Book Antiqua"/>
          <w:sz w:val="24"/>
        </w:rPr>
        <w:t>7</w:t>
      </w:r>
      <w:r w:rsidRPr="004F3B2B">
        <w:rPr>
          <w:rFonts w:ascii="Book Antiqua" w:hAnsi="Book Antiqua"/>
          <w:sz w:val="24"/>
        </w:rPr>
        <w:t xml:space="preserve"> cases have been </w:t>
      </w:r>
      <w:bookmarkStart w:id="26" w:name="_Hlk26816435"/>
      <w:r w:rsidRPr="004F3B2B">
        <w:rPr>
          <w:rFonts w:ascii="Book Antiqua" w:hAnsi="Book Antiqua"/>
          <w:sz w:val="24"/>
        </w:rPr>
        <w:t xml:space="preserve">published in English articles. </w:t>
      </w:r>
      <w:bookmarkStart w:id="27" w:name="OLE_LINK13"/>
      <w:bookmarkStart w:id="28" w:name="OLE_LINK14"/>
      <w:bookmarkEnd w:id="26"/>
      <w:r w:rsidRPr="004F3B2B">
        <w:rPr>
          <w:rFonts w:ascii="Book Antiqua" w:hAnsi="Book Antiqua"/>
          <w:sz w:val="24"/>
        </w:rPr>
        <w:t xml:space="preserve">A review of this literature is summarized in Table 1. </w:t>
      </w:r>
      <w:bookmarkEnd w:id="27"/>
      <w:bookmarkEnd w:id="28"/>
      <w:r w:rsidRPr="004F3B2B">
        <w:rPr>
          <w:rFonts w:ascii="Book Antiqua" w:hAnsi="Book Antiqua"/>
          <w:sz w:val="24"/>
        </w:rPr>
        <w:t>According to the accumulative data, the mean age for the appearance of SFT-T is 5</w:t>
      </w:r>
      <w:r w:rsidR="00EC70EA" w:rsidRPr="004F3B2B">
        <w:rPr>
          <w:rFonts w:ascii="Book Antiqua" w:hAnsi="Book Antiqua"/>
          <w:sz w:val="24"/>
        </w:rPr>
        <w:t>4</w:t>
      </w:r>
      <w:r w:rsidRPr="004F3B2B">
        <w:rPr>
          <w:rFonts w:ascii="Book Antiqua" w:hAnsi="Book Antiqua"/>
          <w:sz w:val="24"/>
        </w:rPr>
        <w:t>.</w:t>
      </w:r>
      <w:r w:rsidR="00EC70EA" w:rsidRPr="004F3B2B">
        <w:rPr>
          <w:rFonts w:ascii="Book Antiqua" w:hAnsi="Book Antiqua"/>
          <w:sz w:val="24"/>
        </w:rPr>
        <w:t>1</w:t>
      </w:r>
      <w:r w:rsidRPr="004F3B2B">
        <w:rPr>
          <w:rFonts w:ascii="Book Antiqua" w:hAnsi="Book Antiqua"/>
          <w:sz w:val="24"/>
        </w:rPr>
        <w:t xml:space="preserve"> </w:t>
      </w:r>
      <w:r w:rsidRPr="004F3B2B">
        <w:rPr>
          <w:rFonts w:ascii="Book Antiqua" w:eastAsia="方正舒体" w:hAnsi="Book Antiqua"/>
          <w:sz w:val="24"/>
        </w:rPr>
        <w:t>± 1</w:t>
      </w:r>
      <w:r w:rsidR="00EC70EA" w:rsidRPr="004F3B2B">
        <w:rPr>
          <w:rFonts w:ascii="Book Antiqua" w:eastAsia="方正舒体" w:hAnsi="Book Antiqua"/>
          <w:sz w:val="24"/>
        </w:rPr>
        <w:t>3</w:t>
      </w:r>
      <w:r w:rsidRPr="004F3B2B">
        <w:rPr>
          <w:rFonts w:ascii="Book Antiqua" w:eastAsia="方正舒体" w:hAnsi="Book Antiqua"/>
          <w:sz w:val="24"/>
        </w:rPr>
        <w:t>.</w:t>
      </w:r>
      <w:r w:rsidR="00EC70EA" w:rsidRPr="004F3B2B">
        <w:rPr>
          <w:rFonts w:ascii="Book Antiqua" w:eastAsia="方正舒体" w:hAnsi="Book Antiqua"/>
          <w:sz w:val="24"/>
        </w:rPr>
        <w:t>0</w:t>
      </w:r>
      <w:r w:rsidRPr="004F3B2B">
        <w:rPr>
          <w:rFonts w:ascii="Book Antiqua" w:hAnsi="Book Antiqua"/>
          <w:sz w:val="24"/>
        </w:rPr>
        <w:t xml:space="preserve"> years (ranging from 28 to 88 years), with no sex predilection (20 females and 1</w:t>
      </w:r>
      <w:r w:rsidR="00EC70EA" w:rsidRPr="004F3B2B">
        <w:rPr>
          <w:rFonts w:ascii="Book Antiqua" w:hAnsi="Book Antiqua"/>
          <w:sz w:val="24"/>
        </w:rPr>
        <w:t>8</w:t>
      </w:r>
      <w:r w:rsidRPr="004F3B2B">
        <w:rPr>
          <w:rFonts w:ascii="Book Antiqua" w:hAnsi="Book Antiqua"/>
          <w:sz w:val="24"/>
        </w:rPr>
        <w:t xml:space="preserve"> males). The size of the tumors ranged from 1.5 to 13.8 cm, with a mean size of 5.6 </w:t>
      </w:r>
      <w:r w:rsidRPr="004F3B2B">
        <w:rPr>
          <w:rFonts w:ascii="Book Antiqua" w:eastAsia="方正舒体" w:hAnsi="Book Antiqua"/>
          <w:sz w:val="24"/>
        </w:rPr>
        <w:t xml:space="preserve">± </w:t>
      </w:r>
      <w:r w:rsidRPr="004F3B2B">
        <w:rPr>
          <w:rFonts w:ascii="Book Antiqua" w:hAnsi="Book Antiqua"/>
          <w:sz w:val="24"/>
        </w:rPr>
        <w:t xml:space="preserve">2.8 cm. </w:t>
      </w:r>
      <w:r w:rsidR="003B577C" w:rsidRPr="004F3B2B">
        <w:rPr>
          <w:rFonts w:ascii="Book Antiqua" w:hAnsi="Book Antiqua"/>
          <w:sz w:val="24"/>
        </w:rPr>
        <w:t>Six</w:t>
      </w:r>
      <w:r w:rsidR="00EC70EA" w:rsidRPr="004F3B2B">
        <w:rPr>
          <w:rFonts w:ascii="Book Antiqua" w:hAnsi="Book Antiqua"/>
          <w:sz w:val="24"/>
        </w:rPr>
        <w:t>teen</w:t>
      </w:r>
      <w:r w:rsidRPr="004F3B2B">
        <w:rPr>
          <w:rFonts w:ascii="Book Antiqua" w:hAnsi="Book Antiqua"/>
          <w:sz w:val="24"/>
        </w:rPr>
        <w:t xml:space="preserve"> tumors were located on the left lobe, whereas 15 tumors were on the right lobe. Two tumors were found in intrathoracic locations. Among 2</w:t>
      </w:r>
      <w:r w:rsidR="00EC70EA" w:rsidRPr="004F3B2B">
        <w:rPr>
          <w:rFonts w:ascii="Book Antiqua" w:hAnsi="Book Antiqua"/>
          <w:sz w:val="24"/>
        </w:rPr>
        <w:t>5</w:t>
      </w:r>
      <w:r w:rsidRPr="004F3B2B">
        <w:rPr>
          <w:rFonts w:ascii="Book Antiqua" w:hAnsi="Book Antiqua"/>
          <w:sz w:val="24"/>
        </w:rPr>
        <w:t xml:space="preserve"> patients with available follow-up data (mean </w:t>
      </w:r>
      <w:r w:rsidR="00EC70EA" w:rsidRPr="004F3B2B">
        <w:rPr>
          <w:rFonts w:ascii="Book Antiqua" w:hAnsi="Book Antiqua"/>
          <w:sz w:val="24"/>
        </w:rPr>
        <w:t>39</w:t>
      </w:r>
      <w:r w:rsidRPr="004F3B2B">
        <w:rPr>
          <w:rFonts w:ascii="Book Antiqua" w:hAnsi="Book Antiqua"/>
          <w:sz w:val="24"/>
        </w:rPr>
        <w:t>.</w:t>
      </w:r>
      <w:r w:rsidR="00EC70EA" w:rsidRPr="004F3B2B">
        <w:rPr>
          <w:rFonts w:ascii="Book Antiqua" w:hAnsi="Book Antiqua"/>
          <w:sz w:val="24"/>
        </w:rPr>
        <w:t>4</w:t>
      </w:r>
      <w:r w:rsidRPr="004F3B2B">
        <w:rPr>
          <w:rFonts w:ascii="Book Antiqua" w:hAnsi="Book Antiqua"/>
          <w:sz w:val="24"/>
        </w:rPr>
        <w:t xml:space="preserve"> </w:t>
      </w:r>
      <w:r w:rsidRPr="004F3B2B">
        <w:rPr>
          <w:rFonts w:ascii="Book Antiqua" w:eastAsia="方正舒体" w:hAnsi="Book Antiqua"/>
          <w:sz w:val="24"/>
        </w:rPr>
        <w:t>± 34.</w:t>
      </w:r>
      <w:r w:rsidR="00EC70EA" w:rsidRPr="004F3B2B">
        <w:rPr>
          <w:rFonts w:ascii="Book Antiqua" w:eastAsia="方正舒体" w:hAnsi="Book Antiqua"/>
          <w:sz w:val="24"/>
        </w:rPr>
        <w:t>0</w:t>
      </w:r>
      <w:r w:rsidRPr="004F3B2B">
        <w:rPr>
          <w:rFonts w:ascii="Book Antiqua" w:hAnsi="Book Antiqua"/>
          <w:sz w:val="24"/>
        </w:rPr>
        <w:t> </w:t>
      </w:r>
      <w:proofErr w:type="spellStart"/>
      <w:r w:rsidRPr="004F3B2B">
        <w:rPr>
          <w:rFonts w:ascii="Book Antiqua" w:hAnsi="Book Antiqua"/>
          <w:sz w:val="24"/>
        </w:rPr>
        <w:t>mo</w:t>
      </w:r>
      <w:proofErr w:type="spellEnd"/>
      <w:r w:rsidRPr="004F3B2B">
        <w:rPr>
          <w:rFonts w:ascii="Book Antiqua" w:hAnsi="Book Antiqua"/>
          <w:sz w:val="24"/>
        </w:rPr>
        <w:t xml:space="preserve">), one patients experienced a local recurrence and distant </w:t>
      </w:r>
      <w:proofErr w:type="gramStart"/>
      <w:r w:rsidRPr="004F3B2B">
        <w:rPr>
          <w:rFonts w:ascii="Book Antiqua" w:hAnsi="Book Antiqua"/>
          <w:sz w:val="24"/>
        </w:rPr>
        <w:t>metastasis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12]</w:t>
      </w:r>
      <w:r w:rsidRPr="004F3B2B">
        <w:rPr>
          <w:rFonts w:ascii="Book Antiqua" w:hAnsi="Book Antiqua"/>
          <w:sz w:val="24"/>
        </w:rPr>
        <w:t xml:space="preserve">. The clinical presentation of SFT-Ts is similar to regular thyroid </w:t>
      </w:r>
      <w:proofErr w:type="gramStart"/>
      <w:r w:rsidRPr="004F3B2B">
        <w:rPr>
          <w:rFonts w:ascii="Book Antiqua" w:hAnsi="Book Antiqua"/>
          <w:sz w:val="24"/>
        </w:rPr>
        <w:t>neoplasms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13]</w:t>
      </w:r>
      <w:r w:rsidRPr="004F3B2B">
        <w:rPr>
          <w:rFonts w:ascii="Book Antiqua" w:hAnsi="Book Antiqua"/>
          <w:sz w:val="24"/>
        </w:rPr>
        <w:t xml:space="preserve">. The patient commonly refers to a </w:t>
      </w:r>
      <w:r w:rsidR="00B11B5B" w:rsidRPr="004F3B2B">
        <w:rPr>
          <w:rFonts w:ascii="Book Antiqua" w:hAnsi="Book Antiqua"/>
          <w:sz w:val="24"/>
        </w:rPr>
        <w:t xml:space="preserve">painless </w:t>
      </w:r>
      <w:r w:rsidRPr="004F3B2B">
        <w:rPr>
          <w:rFonts w:ascii="Book Antiqua" w:hAnsi="Book Antiqua"/>
          <w:sz w:val="24"/>
        </w:rPr>
        <w:t>slow</w:t>
      </w:r>
      <w:r w:rsidR="00B11B5B" w:rsidRPr="004F3B2B">
        <w:rPr>
          <w:rFonts w:ascii="Book Antiqua" w:hAnsi="Book Antiqua"/>
          <w:sz w:val="24"/>
        </w:rPr>
        <w:t>-</w:t>
      </w:r>
      <w:r w:rsidRPr="004F3B2B">
        <w:rPr>
          <w:rFonts w:ascii="Book Antiqua" w:hAnsi="Book Antiqua"/>
          <w:sz w:val="24"/>
        </w:rPr>
        <w:t>growing mass, but, there may be a rapid increase in volume</w:t>
      </w:r>
      <w:r w:rsidR="00B11B5B" w:rsidRPr="004F3B2B">
        <w:rPr>
          <w:rFonts w:ascii="Book Antiqua" w:hAnsi="Book Antiqua"/>
          <w:sz w:val="24"/>
        </w:rPr>
        <w:t xml:space="preserve"> </w:t>
      </w:r>
      <w:proofErr w:type="gramStart"/>
      <w:r w:rsidR="00B11B5B" w:rsidRPr="004F3B2B">
        <w:rPr>
          <w:rFonts w:ascii="Book Antiqua" w:hAnsi="Book Antiqua"/>
          <w:sz w:val="24"/>
        </w:rPr>
        <w:t>occasionally</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14,15]</w:t>
      </w:r>
      <w:r w:rsidRPr="004F3B2B">
        <w:rPr>
          <w:rFonts w:ascii="Book Antiqua" w:hAnsi="Book Antiqua"/>
          <w:sz w:val="24"/>
        </w:rPr>
        <w:t>.</w:t>
      </w:r>
    </w:p>
    <w:p w14:paraId="710AA73C" w14:textId="14B0CEE0" w:rsidR="001E79CC"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highlight w:val="yellow"/>
        </w:rPr>
      </w:pPr>
      <w:r w:rsidRPr="004F3B2B">
        <w:rPr>
          <w:rFonts w:ascii="Book Antiqua" w:hAnsi="Book Antiqua"/>
        </w:rPr>
        <w:t xml:space="preserve">SFT-T can only be diagnosed after the exclusion of other thyroid tumors that exhibit spindle-cell </w:t>
      </w:r>
      <w:proofErr w:type="gramStart"/>
      <w:r w:rsidRPr="004F3B2B">
        <w:rPr>
          <w:rFonts w:ascii="Book Antiqua" w:hAnsi="Book Antiqua"/>
        </w:rPr>
        <w:t>morphology</w:t>
      </w:r>
      <w:r w:rsidRPr="004F3B2B">
        <w:rPr>
          <w:rFonts w:ascii="Book Antiqua" w:hAnsi="Book Antiqua"/>
          <w:noProof/>
          <w:vertAlign w:val="superscript"/>
        </w:rPr>
        <w:t>[</w:t>
      </w:r>
      <w:proofErr w:type="gramEnd"/>
      <w:r w:rsidRPr="004F3B2B">
        <w:rPr>
          <w:rFonts w:ascii="Book Antiqua" w:hAnsi="Book Antiqua"/>
          <w:noProof/>
          <w:vertAlign w:val="superscript"/>
        </w:rPr>
        <w:t>16]</w:t>
      </w:r>
      <w:r w:rsidRPr="004F3B2B">
        <w:rPr>
          <w:rFonts w:ascii="Book Antiqua" w:hAnsi="Book Antiqua"/>
        </w:rPr>
        <w:t xml:space="preserve">. Possible differential diagnoses include anaplastic carcinomas, hemangiopericytomas, medullary carcinomas, sarcomas, leiomyomas, neurofibromas, schwannomas, Riedel’s thyroiditis, and </w:t>
      </w:r>
      <w:proofErr w:type="gramStart"/>
      <w:r w:rsidRPr="004F3B2B">
        <w:rPr>
          <w:rFonts w:ascii="Book Antiqua" w:hAnsi="Book Antiqua"/>
        </w:rPr>
        <w:t>lymphomas</w:t>
      </w:r>
      <w:r w:rsidRPr="004F3B2B">
        <w:rPr>
          <w:rFonts w:ascii="Book Antiqua" w:hAnsi="Book Antiqua"/>
          <w:noProof/>
          <w:vertAlign w:val="superscript"/>
        </w:rPr>
        <w:t>[</w:t>
      </w:r>
      <w:proofErr w:type="gramEnd"/>
      <w:r w:rsidRPr="004F3B2B">
        <w:rPr>
          <w:rFonts w:ascii="Book Antiqua" w:hAnsi="Book Antiqua"/>
          <w:noProof/>
          <w:vertAlign w:val="superscript"/>
        </w:rPr>
        <w:t>17-20]</w:t>
      </w:r>
      <w:r w:rsidRPr="004F3B2B">
        <w:rPr>
          <w:rFonts w:ascii="Book Antiqua" w:hAnsi="Book Antiqua"/>
        </w:rPr>
        <w:t xml:space="preserve">. The </w:t>
      </w:r>
      <w:proofErr w:type="spellStart"/>
      <w:r w:rsidRPr="004F3B2B">
        <w:rPr>
          <w:rFonts w:ascii="Book Antiqua" w:hAnsi="Book Antiqua"/>
        </w:rPr>
        <w:t>paucicellular</w:t>
      </w:r>
      <w:proofErr w:type="spellEnd"/>
      <w:r w:rsidRPr="004F3B2B">
        <w:rPr>
          <w:rFonts w:ascii="Book Antiqua" w:hAnsi="Book Antiqua"/>
        </w:rPr>
        <w:t xml:space="preserve"> variant of anaplastic thyroid carcinoma is </w:t>
      </w:r>
      <w:r w:rsidR="00B11B5B" w:rsidRPr="004F3B2B">
        <w:rPr>
          <w:rFonts w:ascii="Book Antiqua" w:hAnsi="Book Antiqua"/>
        </w:rPr>
        <w:t>featured</w:t>
      </w:r>
      <w:r w:rsidRPr="004F3B2B">
        <w:rPr>
          <w:rFonts w:ascii="Book Antiqua" w:hAnsi="Book Antiqua"/>
        </w:rPr>
        <w:t xml:space="preserve"> by mildly atypical spindle cells in a sclerotic stromal background</w:t>
      </w:r>
      <w:r w:rsidR="00B11B5B" w:rsidRPr="004F3B2B">
        <w:rPr>
          <w:rFonts w:ascii="Book Antiqua" w:hAnsi="Book Antiqua"/>
        </w:rPr>
        <w:t>, which</w:t>
      </w:r>
      <w:r w:rsidRPr="004F3B2B">
        <w:rPr>
          <w:rFonts w:ascii="Book Antiqua" w:hAnsi="Book Antiqua"/>
        </w:rPr>
        <w:t xml:space="preserve"> can morphologically resemble SFT-</w:t>
      </w:r>
      <w:proofErr w:type="gramStart"/>
      <w:r w:rsidRPr="004F3B2B">
        <w:rPr>
          <w:rFonts w:ascii="Book Antiqua" w:hAnsi="Book Antiqua"/>
        </w:rPr>
        <w:t>T</w:t>
      </w:r>
      <w:r w:rsidRPr="004F3B2B">
        <w:rPr>
          <w:rFonts w:ascii="Book Antiqua" w:hAnsi="Book Antiqua"/>
          <w:noProof/>
          <w:vertAlign w:val="superscript"/>
        </w:rPr>
        <w:t>[</w:t>
      </w:r>
      <w:proofErr w:type="gramEnd"/>
      <w:r w:rsidRPr="004F3B2B">
        <w:rPr>
          <w:rFonts w:ascii="Book Antiqua" w:hAnsi="Book Antiqua"/>
          <w:noProof/>
          <w:vertAlign w:val="superscript"/>
        </w:rPr>
        <w:t>4]</w:t>
      </w:r>
      <w:r w:rsidRPr="004F3B2B">
        <w:rPr>
          <w:rFonts w:ascii="Book Antiqua" w:hAnsi="Book Antiqua"/>
        </w:rPr>
        <w:t xml:space="preserve">. Even though </w:t>
      </w:r>
      <w:r w:rsidR="0048288D" w:rsidRPr="004F3B2B">
        <w:rPr>
          <w:rFonts w:ascii="Book Antiqua" w:eastAsia="Malgun Gothic" w:hAnsi="Book Antiqua"/>
          <w:color w:val="000000"/>
        </w:rPr>
        <w:t>fine-needle aspiration biopsy</w:t>
      </w:r>
      <w:r w:rsidRPr="004F3B2B">
        <w:rPr>
          <w:rFonts w:ascii="Book Antiqua" w:hAnsi="Book Antiqua"/>
        </w:rPr>
        <w:t xml:space="preserve"> is a proper procedure for the evaluation of thyroid nodules, its efficacy in the diagnosis of SFT-T is </w:t>
      </w:r>
      <w:proofErr w:type="gramStart"/>
      <w:r w:rsidRPr="004F3B2B">
        <w:rPr>
          <w:rFonts w:ascii="Book Antiqua" w:hAnsi="Book Antiqua"/>
        </w:rPr>
        <w:t>limited</w:t>
      </w:r>
      <w:r w:rsidRPr="004F3B2B">
        <w:rPr>
          <w:rFonts w:ascii="Book Antiqua" w:hAnsi="Book Antiqua"/>
          <w:noProof/>
          <w:vertAlign w:val="superscript"/>
        </w:rPr>
        <w:t>[</w:t>
      </w:r>
      <w:proofErr w:type="gramEnd"/>
      <w:r w:rsidRPr="004F3B2B">
        <w:rPr>
          <w:rFonts w:ascii="Book Antiqua" w:hAnsi="Book Antiqua"/>
          <w:noProof/>
          <w:vertAlign w:val="superscript"/>
        </w:rPr>
        <w:t>2,13]</w:t>
      </w:r>
      <w:r w:rsidRPr="004F3B2B">
        <w:rPr>
          <w:rFonts w:ascii="Book Antiqua" w:hAnsi="Book Antiqua"/>
        </w:rPr>
        <w:t xml:space="preserve">. </w:t>
      </w:r>
      <w:r w:rsidR="00B11B5B" w:rsidRPr="004F3B2B">
        <w:rPr>
          <w:rFonts w:ascii="Book Antiqua" w:hAnsi="Book Antiqua"/>
        </w:rPr>
        <w:t>Although</w:t>
      </w:r>
      <w:r w:rsidRPr="004F3B2B">
        <w:rPr>
          <w:rFonts w:ascii="Book Antiqua" w:hAnsi="Book Antiqua"/>
        </w:rPr>
        <w:t xml:space="preserve"> two reports presented a diagnosis of spindle-cell neoplasm using cytology combined with immunocytochemistry, a definitive confirmation of SFT-T was </w:t>
      </w:r>
      <w:r w:rsidR="00B11B5B" w:rsidRPr="004F3B2B">
        <w:rPr>
          <w:rFonts w:ascii="Book Antiqua" w:hAnsi="Book Antiqua"/>
        </w:rPr>
        <w:t>im</w:t>
      </w:r>
      <w:r w:rsidRPr="004F3B2B">
        <w:rPr>
          <w:rFonts w:ascii="Book Antiqua" w:hAnsi="Book Antiqua"/>
        </w:rPr>
        <w:t xml:space="preserve">possible using this method </w:t>
      </w:r>
      <w:proofErr w:type="gramStart"/>
      <w:r w:rsidRPr="004F3B2B">
        <w:rPr>
          <w:rFonts w:ascii="Book Antiqua" w:hAnsi="Book Antiqua"/>
        </w:rPr>
        <w:t>alone</w:t>
      </w:r>
      <w:r w:rsidRPr="004F3B2B">
        <w:rPr>
          <w:rFonts w:ascii="Book Antiqua" w:hAnsi="Book Antiqua"/>
          <w:noProof/>
          <w:vertAlign w:val="superscript"/>
        </w:rPr>
        <w:t>[</w:t>
      </w:r>
      <w:proofErr w:type="gramEnd"/>
      <w:r w:rsidRPr="004F3B2B">
        <w:rPr>
          <w:rFonts w:ascii="Book Antiqua" w:hAnsi="Book Antiqua"/>
          <w:noProof/>
          <w:vertAlign w:val="superscript"/>
        </w:rPr>
        <w:t>7,18]</w:t>
      </w:r>
      <w:r w:rsidRPr="004F3B2B">
        <w:rPr>
          <w:rFonts w:ascii="Book Antiqua" w:hAnsi="Book Antiqua"/>
        </w:rPr>
        <w:t>. Proper diagnosis can be only ensured by the combination of histopathological and immunohistochemical analysis. Microscopically, SFT-T shows a unique morphology, often referred to as a “</w:t>
      </w:r>
      <w:proofErr w:type="spellStart"/>
      <w:r w:rsidRPr="004F3B2B">
        <w:rPr>
          <w:rFonts w:ascii="Book Antiqua" w:hAnsi="Book Antiqua"/>
        </w:rPr>
        <w:t>patternless</w:t>
      </w:r>
      <w:proofErr w:type="spellEnd"/>
      <w:r w:rsidRPr="004F3B2B">
        <w:rPr>
          <w:rFonts w:ascii="Book Antiqua" w:hAnsi="Book Antiqua"/>
        </w:rPr>
        <w:t xml:space="preserve">” pattern, with spindle cell proliferation, intermingled with hypocellular </w:t>
      </w:r>
      <w:r w:rsidR="00B11B5B" w:rsidRPr="004F3B2B">
        <w:rPr>
          <w:rFonts w:ascii="Book Antiqua" w:hAnsi="Book Antiqua"/>
        </w:rPr>
        <w:t xml:space="preserve">and hypercellular </w:t>
      </w:r>
      <w:proofErr w:type="gramStart"/>
      <w:r w:rsidRPr="004F3B2B">
        <w:rPr>
          <w:rFonts w:ascii="Book Antiqua" w:hAnsi="Book Antiqua"/>
        </w:rPr>
        <w:t>areas</w:t>
      </w:r>
      <w:r w:rsidRPr="004F3B2B">
        <w:rPr>
          <w:rFonts w:ascii="Book Antiqua" w:hAnsi="Book Antiqua"/>
          <w:noProof/>
          <w:vertAlign w:val="superscript"/>
        </w:rPr>
        <w:t>[</w:t>
      </w:r>
      <w:proofErr w:type="gramEnd"/>
      <w:r w:rsidRPr="004F3B2B">
        <w:rPr>
          <w:rFonts w:ascii="Book Antiqua" w:hAnsi="Book Antiqua"/>
          <w:noProof/>
          <w:vertAlign w:val="superscript"/>
        </w:rPr>
        <w:t>2,15,21]</w:t>
      </w:r>
      <w:r w:rsidRPr="004F3B2B">
        <w:rPr>
          <w:rFonts w:ascii="Book Antiqua" w:hAnsi="Book Antiqua"/>
        </w:rPr>
        <w:t xml:space="preserve">. Immunohistochemical analysis of the tumor cells has revealed positivity for </w:t>
      </w:r>
      <w:r w:rsidR="00294EF1" w:rsidRPr="004F3B2B">
        <w:rPr>
          <w:rFonts w:ascii="Book Antiqua" w:hAnsi="Book Antiqua"/>
        </w:rPr>
        <w:t xml:space="preserve">progenitor cell </w:t>
      </w:r>
      <w:r w:rsidR="00E26085" w:rsidRPr="004F3B2B">
        <w:rPr>
          <w:rFonts w:ascii="Book Antiqua" w:hAnsi="Book Antiqua"/>
        </w:rPr>
        <w:t>marker (</w:t>
      </w:r>
      <w:r w:rsidRPr="004F3B2B">
        <w:rPr>
          <w:rFonts w:ascii="Book Antiqua" w:hAnsi="Book Antiqua"/>
        </w:rPr>
        <w:t>CD34</w:t>
      </w:r>
      <w:r w:rsidR="00E26085" w:rsidRPr="004F3B2B">
        <w:rPr>
          <w:rFonts w:ascii="Book Antiqua" w:hAnsi="Book Antiqua"/>
        </w:rPr>
        <w:t>)</w:t>
      </w:r>
      <w:r w:rsidRPr="004F3B2B">
        <w:rPr>
          <w:rFonts w:ascii="Book Antiqua" w:hAnsi="Book Antiqua"/>
        </w:rPr>
        <w:t xml:space="preserve">, </w:t>
      </w:r>
      <w:r w:rsidR="00294EF1" w:rsidRPr="004F3B2B">
        <w:rPr>
          <w:rFonts w:ascii="Book Antiqua" w:hAnsi="Book Antiqua"/>
        </w:rPr>
        <w:t>Ewing’s sarcoma cell marker</w:t>
      </w:r>
      <w:r w:rsidR="00E26085" w:rsidRPr="004F3B2B">
        <w:rPr>
          <w:rFonts w:ascii="Book Antiqua" w:hAnsi="Book Antiqua"/>
        </w:rPr>
        <w:t xml:space="preserve"> (</w:t>
      </w:r>
      <w:r w:rsidRPr="004F3B2B">
        <w:rPr>
          <w:rFonts w:ascii="Book Antiqua" w:hAnsi="Book Antiqua"/>
        </w:rPr>
        <w:t>CD99</w:t>
      </w:r>
      <w:r w:rsidR="00E26085" w:rsidRPr="004F3B2B">
        <w:rPr>
          <w:rFonts w:ascii="Book Antiqua" w:hAnsi="Book Antiqua"/>
        </w:rPr>
        <w:t>)</w:t>
      </w:r>
      <w:r w:rsidRPr="004F3B2B">
        <w:rPr>
          <w:rFonts w:ascii="Book Antiqua" w:hAnsi="Book Antiqua"/>
        </w:rPr>
        <w:t xml:space="preserve">, </w:t>
      </w:r>
      <w:r w:rsidR="00E26085" w:rsidRPr="004F3B2B">
        <w:rPr>
          <w:rFonts w:ascii="Book Antiqua" w:hAnsi="Book Antiqua"/>
        </w:rPr>
        <w:t>apoptotic marker (</w:t>
      </w:r>
      <w:r w:rsidR="00B11B5B" w:rsidRPr="004F3B2B">
        <w:rPr>
          <w:rFonts w:ascii="Book Antiqua" w:hAnsi="Book Antiqua"/>
        </w:rPr>
        <w:t>Bcl-2</w:t>
      </w:r>
      <w:r w:rsidR="00E26085" w:rsidRPr="004F3B2B">
        <w:rPr>
          <w:rFonts w:ascii="Book Antiqua" w:hAnsi="Book Antiqua"/>
        </w:rPr>
        <w:t>)</w:t>
      </w:r>
      <w:r w:rsidR="00B11B5B" w:rsidRPr="004F3B2B">
        <w:rPr>
          <w:rFonts w:ascii="Book Antiqua" w:hAnsi="Book Antiqua"/>
        </w:rPr>
        <w:t xml:space="preserve">, </w:t>
      </w:r>
      <w:r w:rsidRPr="004F3B2B">
        <w:rPr>
          <w:rFonts w:ascii="Book Antiqua" w:hAnsi="Book Antiqua"/>
        </w:rPr>
        <w:t xml:space="preserve">and </w:t>
      </w:r>
      <w:r w:rsidR="00E26085" w:rsidRPr="004F3B2B">
        <w:rPr>
          <w:rFonts w:ascii="Book Antiqua" w:hAnsi="Book Antiqua"/>
        </w:rPr>
        <w:t>mesenchymal marker (</w:t>
      </w:r>
      <w:r w:rsidRPr="004F3B2B">
        <w:rPr>
          <w:rFonts w:ascii="Book Antiqua" w:hAnsi="Book Antiqua"/>
        </w:rPr>
        <w:t>vimentin</w:t>
      </w:r>
      <w:r w:rsidR="00E26085" w:rsidRPr="004F3B2B">
        <w:rPr>
          <w:rFonts w:ascii="Book Antiqua" w:hAnsi="Book Antiqua"/>
        </w:rPr>
        <w:t>)</w:t>
      </w:r>
      <w:r w:rsidRPr="004F3B2B">
        <w:rPr>
          <w:rFonts w:ascii="Book Antiqua" w:hAnsi="Book Antiqua"/>
        </w:rPr>
        <w:t>. However,</w:t>
      </w:r>
      <w:r w:rsidR="00B11B5B" w:rsidRPr="004F3B2B">
        <w:rPr>
          <w:rFonts w:ascii="Book Antiqua" w:hAnsi="Book Antiqua"/>
        </w:rPr>
        <w:t xml:space="preserve"> </w:t>
      </w:r>
      <w:r w:rsidR="00294EF1" w:rsidRPr="004F3B2B">
        <w:rPr>
          <w:rFonts w:ascii="Book Antiqua" w:hAnsi="Book Antiqua"/>
        </w:rPr>
        <w:t>no immune reactions</w:t>
      </w:r>
      <w:r w:rsidR="00B11B5B" w:rsidRPr="004F3B2B">
        <w:rPr>
          <w:rFonts w:ascii="Book Antiqua" w:hAnsi="Book Antiqua"/>
        </w:rPr>
        <w:t xml:space="preserve"> </w:t>
      </w:r>
      <w:r w:rsidR="008E6ED7" w:rsidRPr="004F3B2B">
        <w:rPr>
          <w:rFonts w:ascii="Book Antiqua" w:hAnsi="Book Antiqua"/>
        </w:rPr>
        <w:t>against</w:t>
      </w:r>
      <w:r w:rsidRPr="004F3B2B">
        <w:rPr>
          <w:rFonts w:ascii="Book Antiqua" w:hAnsi="Book Antiqua"/>
        </w:rPr>
        <w:t xml:space="preserve"> epithelial marker (keratin), </w:t>
      </w:r>
      <w:r w:rsidR="008E6ED7" w:rsidRPr="004F3B2B">
        <w:rPr>
          <w:rFonts w:ascii="Book Antiqua" w:hAnsi="Book Antiqua"/>
        </w:rPr>
        <w:t>muscle cell marker (</w:t>
      </w:r>
      <w:proofErr w:type="spellStart"/>
      <w:r w:rsidRPr="004F3B2B">
        <w:rPr>
          <w:rFonts w:ascii="Book Antiqua" w:hAnsi="Book Antiqua"/>
        </w:rPr>
        <w:t>desmin</w:t>
      </w:r>
      <w:proofErr w:type="spellEnd"/>
      <w:r w:rsidR="008E6ED7" w:rsidRPr="004F3B2B">
        <w:rPr>
          <w:rFonts w:ascii="Book Antiqua" w:hAnsi="Book Antiqua"/>
        </w:rPr>
        <w:t>)</w:t>
      </w:r>
      <w:r w:rsidRPr="004F3B2B">
        <w:rPr>
          <w:rFonts w:ascii="Book Antiqua" w:hAnsi="Book Antiqua"/>
        </w:rPr>
        <w:t xml:space="preserve">, </w:t>
      </w:r>
      <w:r w:rsidR="008E6ED7" w:rsidRPr="004F3B2B">
        <w:rPr>
          <w:rFonts w:ascii="Book Antiqua" w:hAnsi="Book Antiqua"/>
        </w:rPr>
        <w:t>neuron-specific marker (</w:t>
      </w:r>
      <w:r w:rsidRPr="004F3B2B">
        <w:rPr>
          <w:rFonts w:ascii="Book Antiqua" w:hAnsi="Book Antiqua"/>
        </w:rPr>
        <w:t>S-100</w:t>
      </w:r>
      <w:r w:rsidR="008E6ED7" w:rsidRPr="004F3B2B">
        <w:rPr>
          <w:rFonts w:ascii="Book Antiqua" w:hAnsi="Book Antiqua"/>
        </w:rPr>
        <w:t>)</w:t>
      </w:r>
      <w:r w:rsidRPr="004F3B2B">
        <w:rPr>
          <w:rFonts w:ascii="Book Antiqua" w:hAnsi="Book Antiqua"/>
        </w:rPr>
        <w:t xml:space="preserve">, </w:t>
      </w:r>
      <w:r w:rsidR="00673DD6" w:rsidRPr="004F3B2B">
        <w:rPr>
          <w:rFonts w:ascii="Book Antiqua" w:hAnsi="Book Antiqua"/>
        </w:rPr>
        <w:t>and</w:t>
      </w:r>
      <w:r w:rsidRPr="004F3B2B">
        <w:rPr>
          <w:rFonts w:ascii="Book Antiqua" w:hAnsi="Book Antiqua"/>
        </w:rPr>
        <w:t xml:space="preserve"> </w:t>
      </w:r>
      <w:r w:rsidR="00673DD6" w:rsidRPr="004F3B2B">
        <w:rPr>
          <w:rFonts w:ascii="Book Antiqua" w:hAnsi="Book Antiqua"/>
        </w:rPr>
        <w:t>thyroid transcription factor-1</w:t>
      </w:r>
      <w:r w:rsidRPr="004F3B2B">
        <w:rPr>
          <w:rFonts w:ascii="Book Antiqua" w:hAnsi="Book Antiqua"/>
        </w:rPr>
        <w:t xml:space="preserve"> ha</w:t>
      </w:r>
      <w:r w:rsidR="00294EF1" w:rsidRPr="004F3B2B">
        <w:rPr>
          <w:rFonts w:ascii="Book Antiqua" w:hAnsi="Book Antiqua"/>
        </w:rPr>
        <w:t>ve</w:t>
      </w:r>
      <w:r w:rsidRPr="004F3B2B">
        <w:rPr>
          <w:rFonts w:ascii="Book Antiqua" w:hAnsi="Book Antiqua"/>
        </w:rPr>
        <w:t xml:space="preserve"> been reported</w:t>
      </w:r>
      <w:r w:rsidRPr="004F3B2B">
        <w:rPr>
          <w:rFonts w:ascii="Book Antiqua" w:hAnsi="Book Antiqua"/>
          <w:noProof/>
          <w:vertAlign w:val="superscript"/>
        </w:rPr>
        <w:t>[19,22]</w:t>
      </w:r>
      <w:r w:rsidRPr="004F3B2B">
        <w:rPr>
          <w:rFonts w:ascii="Book Antiqua" w:hAnsi="Book Antiqua"/>
        </w:rPr>
        <w:t>.</w:t>
      </w:r>
    </w:p>
    <w:p w14:paraId="40BE8A47" w14:textId="2C869DE2" w:rsidR="008539CD" w:rsidRPr="004F3B2B" w:rsidRDefault="00FA1CE5" w:rsidP="004F3B2B">
      <w:pPr>
        <w:pStyle w:val="a3"/>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A gene fusion between NAB2 and STAT6 on chromosome 12q13 has been recently identified to be t</w:t>
      </w:r>
      <w:r w:rsidR="00BC1B2C" w:rsidRPr="004F3B2B">
        <w:rPr>
          <w:rFonts w:ascii="Book Antiqua" w:hAnsi="Book Antiqua"/>
        </w:rPr>
        <w:t xml:space="preserve">he </w:t>
      </w:r>
      <w:r w:rsidR="003B5C03" w:rsidRPr="004F3B2B">
        <w:rPr>
          <w:rFonts w:ascii="Book Antiqua" w:hAnsi="Book Antiqua"/>
        </w:rPr>
        <w:t>pathognomonic</w:t>
      </w:r>
      <w:r w:rsidR="00BC1B2C" w:rsidRPr="004F3B2B">
        <w:rPr>
          <w:rFonts w:ascii="Book Antiqua" w:hAnsi="Book Antiqua"/>
        </w:rPr>
        <w:t xml:space="preserve"> molecular aberration in </w:t>
      </w:r>
      <w:proofErr w:type="gramStart"/>
      <w:r w:rsidR="00BC1B2C" w:rsidRPr="004F3B2B">
        <w:rPr>
          <w:rFonts w:ascii="Book Antiqua" w:hAnsi="Book Antiqua"/>
        </w:rPr>
        <w:t>SFT</w:t>
      </w:r>
      <w:r w:rsidR="00BC1B2C" w:rsidRPr="004F3B2B">
        <w:rPr>
          <w:rFonts w:ascii="Book Antiqua" w:hAnsi="Book Antiqua"/>
          <w:vertAlign w:val="superscript"/>
        </w:rPr>
        <w:t>[</w:t>
      </w:r>
      <w:proofErr w:type="gramEnd"/>
      <w:r w:rsidR="005B0253" w:rsidRPr="004F3B2B">
        <w:rPr>
          <w:rFonts w:ascii="Book Antiqua" w:hAnsi="Book Antiqua"/>
          <w:vertAlign w:val="superscript"/>
        </w:rPr>
        <w:t>23</w:t>
      </w:r>
      <w:r w:rsidR="00BC1B2C" w:rsidRPr="004F3B2B">
        <w:rPr>
          <w:rFonts w:ascii="Book Antiqua" w:hAnsi="Book Antiqua"/>
          <w:vertAlign w:val="superscript"/>
        </w:rPr>
        <w:t>]</w:t>
      </w:r>
      <w:r w:rsidR="00BC1B2C" w:rsidRPr="004F3B2B">
        <w:rPr>
          <w:rFonts w:ascii="Book Antiqua" w:hAnsi="Book Antiqua"/>
        </w:rPr>
        <w:t xml:space="preserve">. </w:t>
      </w:r>
      <w:r w:rsidR="00C23224" w:rsidRPr="004F3B2B">
        <w:rPr>
          <w:rFonts w:ascii="Book Antiqua" w:hAnsi="Book Antiqua"/>
        </w:rPr>
        <w:t xml:space="preserve">NAB2 is a repressor of </w:t>
      </w:r>
      <w:r w:rsidR="00E5616D" w:rsidRPr="004F3B2B">
        <w:rPr>
          <w:rFonts w:ascii="Book Antiqua" w:eastAsiaTheme="minorEastAsia" w:hAnsi="Book Antiqua"/>
        </w:rPr>
        <w:t>Early growth response 1 (</w:t>
      </w:r>
      <w:r w:rsidR="00E5616D" w:rsidRPr="004F3B2B">
        <w:rPr>
          <w:rFonts w:ascii="Book Antiqua" w:hAnsi="Book Antiqua"/>
        </w:rPr>
        <w:t>EGR1)</w:t>
      </w:r>
      <w:r w:rsidR="00C23224" w:rsidRPr="004F3B2B">
        <w:rPr>
          <w:rFonts w:ascii="Book Antiqua" w:hAnsi="Book Antiqua"/>
        </w:rPr>
        <w:t xml:space="preserve"> target genes. </w:t>
      </w:r>
      <w:r w:rsidR="00FF48C7" w:rsidRPr="004F3B2B">
        <w:rPr>
          <w:rFonts w:ascii="Book Antiqua" w:hAnsi="Book Antiqua"/>
        </w:rPr>
        <w:t>EGR1 is a transcription factor that couples growth factor signaling with the induction of nuclear programs</w:t>
      </w:r>
      <w:r w:rsidR="00816B36" w:rsidRPr="004F3B2B">
        <w:rPr>
          <w:rFonts w:ascii="Book Antiqua" w:hAnsi="Book Antiqua"/>
        </w:rPr>
        <w:t xml:space="preserve"> of cellular proliferation and differentiation</w:t>
      </w:r>
      <w:r w:rsidR="00FF48C7" w:rsidRPr="004F3B2B">
        <w:rPr>
          <w:rFonts w:ascii="Book Antiqua" w:hAnsi="Book Antiqua"/>
        </w:rPr>
        <w:t>. The NAB2 fusion gains an activation domain from STAT6, which converts NAB2 into a potent transcriptional activator of EGR1. This leads to constitutive activation of EGR-mediated transcription that drives neoplastic progression.</w:t>
      </w:r>
      <w:r w:rsidR="00816B36" w:rsidRPr="004F3B2B">
        <w:rPr>
          <w:rFonts w:ascii="Book Antiqua" w:hAnsi="Book Antiqua"/>
        </w:rPr>
        <w:t xml:space="preserve"> </w:t>
      </w:r>
      <w:r w:rsidR="00235D11" w:rsidRPr="004F3B2B">
        <w:rPr>
          <w:rFonts w:ascii="Book Antiqua" w:hAnsi="Book Antiqua"/>
        </w:rPr>
        <w:t xml:space="preserve">The protein STAT6 detectable by immunohistochemistry, </w:t>
      </w:r>
      <w:r w:rsidR="000C0D11" w:rsidRPr="004F3B2B">
        <w:rPr>
          <w:rFonts w:ascii="Book Antiqua" w:hAnsi="Book Antiqua"/>
        </w:rPr>
        <w:t>is</w:t>
      </w:r>
      <w:r w:rsidR="00235D11" w:rsidRPr="004F3B2B">
        <w:rPr>
          <w:rFonts w:ascii="Book Antiqua" w:hAnsi="Book Antiqua"/>
        </w:rPr>
        <w:t xml:space="preserve"> shown to be a reliable </w:t>
      </w:r>
      <w:r w:rsidR="003B1476" w:rsidRPr="004F3B2B">
        <w:rPr>
          <w:rFonts w:ascii="Book Antiqua" w:hAnsi="Book Antiqua"/>
        </w:rPr>
        <w:t>indicator</w:t>
      </w:r>
      <w:r w:rsidR="00235D11" w:rsidRPr="004F3B2B">
        <w:rPr>
          <w:rFonts w:ascii="Book Antiqua" w:hAnsi="Book Antiqua"/>
        </w:rPr>
        <w:t xml:space="preserve"> for the NAB2-STAT6 gene </w:t>
      </w:r>
      <w:proofErr w:type="gramStart"/>
      <w:r w:rsidR="00235D11" w:rsidRPr="004F3B2B">
        <w:rPr>
          <w:rFonts w:ascii="Book Antiqua" w:hAnsi="Book Antiqua"/>
        </w:rPr>
        <w:t>fusion</w:t>
      </w:r>
      <w:r w:rsidR="000C0D11" w:rsidRPr="004F3B2B">
        <w:rPr>
          <w:rFonts w:ascii="Book Antiqua" w:hAnsi="Book Antiqua"/>
          <w:vertAlign w:val="superscript"/>
        </w:rPr>
        <w:t>[</w:t>
      </w:r>
      <w:proofErr w:type="gramEnd"/>
      <w:r w:rsidR="00A40BA5" w:rsidRPr="004F3B2B">
        <w:rPr>
          <w:rFonts w:ascii="Book Antiqua" w:hAnsi="Book Antiqua"/>
          <w:vertAlign w:val="superscript"/>
        </w:rPr>
        <w:t>24</w:t>
      </w:r>
      <w:r w:rsidR="000C0D11" w:rsidRPr="004F3B2B">
        <w:rPr>
          <w:rFonts w:ascii="Book Antiqua" w:hAnsi="Book Antiqua"/>
          <w:vertAlign w:val="superscript"/>
        </w:rPr>
        <w:t>,</w:t>
      </w:r>
      <w:r w:rsidR="00A40BA5" w:rsidRPr="004F3B2B">
        <w:rPr>
          <w:rFonts w:ascii="Book Antiqua" w:hAnsi="Book Antiqua"/>
          <w:vertAlign w:val="superscript"/>
        </w:rPr>
        <w:t>25</w:t>
      </w:r>
      <w:r w:rsidR="000C0D11" w:rsidRPr="004F3B2B">
        <w:rPr>
          <w:rFonts w:ascii="Book Antiqua" w:hAnsi="Book Antiqua"/>
          <w:vertAlign w:val="superscript"/>
        </w:rPr>
        <w:t>]</w:t>
      </w:r>
      <w:r w:rsidR="000C0D11" w:rsidRPr="004F3B2B">
        <w:rPr>
          <w:rFonts w:ascii="Book Antiqua" w:hAnsi="Book Antiqua"/>
        </w:rPr>
        <w:t>.</w:t>
      </w:r>
      <w:r w:rsidR="00235D11" w:rsidRPr="004F3B2B">
        <w:rPr>
          <w:rFonts w:ascii="Book Antiqua" w:hAnsi="Book Antiqua"/>
        </w:rPr>
        <w:t xml:space="preserve"> </w:t>
      </w:r>
      <w:r w:rsidR="005B0253" w:rsidRPr="004F3B2B">
        <w:rPr>
          <w:rFonts w:ascii="Book Antiqua" w:hAnsi="Book Antiqua"/>
        </w:rPr>
        <w:t>STAT6 immunohistochemistry</w:t>
      </w:r>
      <w:r w:rsidR="00235D11" w:rsidRPr="004F3B2B">
        <w:rPr>
          <w:rFonts w:ascii="Book Antiqua" w:hAnsi="Book Antiqua"/>
        </w:rPr>
        <w:t xml:space="preserve"> is a highly sensitive and specific diagnostic marker for </w:t>
      </w:r>
      <w:proofErr w:type="gramStart"/>
      <w:r w:rsidR="005B0253" w:rsidRPr="004F3B2B">
        <w:rPr>
          <w:rFonts w:ascii="Book Antiqua" w:hAnsi="Book Antiqua"/>
        </w:rPr>
        <w:t>SFT</w:t>
      </w:r>
      <w:r w:rsidR="000C0D11" w:rsidRPr="004F3B2B">
        <w:rPr>
          <w:rFonts w:ascii="Book Antiqua" w:hAnsi="Book Antiqua"/>
          <w:vertAlign w:val="superscript"/>
        </w:rPr>
        <w:t>[</w:t>
      </w:r>
      <w:proofErr w:type="gramEnd"/>
      <w:r w:rsidR="00A40BA5" w:rsidRPr="004F3B2B">
        <w:rPr>
          <w:rFonts w:ascii="Book Antiqua" w:hAnsi="Book Antiqua"/>
          <w:vertAlign w:val="superscript"/>
        </w:rPr>
        <w:t>2</w:t>
      </w:r>
      <w:r w:rsidR="000C0D11" w:rsidRPr="004F3B2B">
        <w:rPr>
          <w:rFonts w:ascii="Book Antiqua" w:hAnsi="Book Antiqua"/>
          <w:vertAlign w:val="superscript"/>
        </w:rPr>
        <w:t>6</w:t>
      </w:r>
      <w:r w:rsidR="007543AD" w:rsidRPr="004F3B2B">
        <w:rPr>
          <w:rFonts w:ascii="Book Antiqua" w:hAnsi="Book Antiqua"/>
          <w:vertAlign w:val="superscript"/>
        </w:rPr>
        <w:t>,</w:t>
      </w:r>
      <w:r w:rsidR="00A40BA5" w:rsidRPr="004F3B2B">
        <w:rPr>
          <w:rFonts w:ascii="Book Antiqua" w:hAnsi="Book Antiqua"/>
          <w:vertAlign w:val="superscript"/>
        </w:rPr>
        <w:t>27</w:t>
      </w:r>
      <w:r w:rsidR="000C0D11" w:rsidRPr="004F3B2B">
        <w:rPr>
          <w:rFonts w:ascii="Book Antiqua" w:hAnsi="Book Antiqua"/>
          <w:vertAlign w:val="superscript"/>
        </w:rPr>
        <w:t>]</w:t>
      </w:r>
      <w:r w:rsidR="00235D11" w:rsidRPr="004F3B2B">
        <w:rPr>
          <w:rFonts w:ascii="Book Antiqua" w:hAnsi="Book Antiqua"/>
        </w:rPr>
        <w:t>.</w:t>
      </w:r>
      <w:r w:rsidR="009F392D" w:rsidRPr="004F3B2B">
        <w:rPr>
          <w:rFonts w:ascii="Book Antiqua" w:hAnsi="Book Antiqua"/>
        </w:rPr>
        <w:t xml:space="preserve"> </w:t>
      </w:r>
      <w:r w:rsidR="0073297E" w:rsidRPr="004F3B2B">
        <w:rPr>
          <w:rFonts w:ascii="Book Antiqua" w:hAnsi="Book Antiqua"/>
        </w:rPr>
        <w:t>I</w:t>
      </w:r>
      <w:r w:rsidR="009F392D" w:rsidRPr="004F3B2B">
        <w:rPr>
          <w:rFonts w:ascii="Book Antiqua" w:hAnsi="Book Antiqua"/>
        </w:rPr>
        <w:t>n our case, STAT6 immunohistochemistry showed the</w:t>
      </w:r>
      <w:r w:rsidR="005B0253" w:rsidRPr="004F3B2B">
        <w:rPr>
          <w:rFonts w:ascii="Book Antiqua" w:hAnsi="Book Antiqua"/>
        </w:rPr>
        <w:t xml:space="preserve"> diffuse</w:t>
      </w:r>
      <w:r w:rsidR="009F392D" w:rsidRPr="004F3B2B">
        <w:rPr>
          <w:rFonts w:ascii="Book Antiqua" w:hAnsi="Book Antiqua"/>
        </w:rPr>
        <w:t xml:space="preserve"> </w:t>
      </w:r>
      <w:r w:rsidR="00816B36" w:rsidRPr="004F3B2B">
        <w:rPr>
          <w:rFonts w:ascii="Book Antiqua" w:hAnsi="Book Antiqua"/>
        </w:rPr>
        <w:t>strong</w:t>
      </w:r>
      <w:r w:rsidRPr="004F3B2B">
        <w:rPr>
          <w:rFonts w:ascii="Book Antiqua" w:hAnsi="Book Antiqua"/>
        </w:rPr>
        <w:t xml:space="preserve"> nuclear</w:t>
      </w:r>
      <w:r w:rsidR="00816B36" w:rsidRPr="004F3B2B">
        <w:rPr>
          <w:rFonts w:ascii="Book Antiqua" w:hAnsi="Book Antiqua"/>
        </w:rPr>
        <w:t xml:space="preserve"> </w:t>
      </w:r>
      <w:r w:rsidR="009F392D" w:rsidRPr="004F3B2B">
        <w:rPr>
          <w:rFonts w:ascii="Book Antiqua" w:hAnsi="Book Antiqua"/>
        </w:rPr>
        <w:t xml:space="preserve">positivity. </w:t>
      </w:r>
      <w:r w:rsidR="00816B36" w:rsidRPr="004F3B2B">
        <w:rPr>
          <w:rFonts w:ascii="Book Antiqua" w:hAnsi="Book Antiqua"/>
        </w:rPr>
        <w:t xml:space="preserve">This testing </w:t>
      </w:r>
      <w:r w:rsidR="005B0253" w:rsidRPr="004F3B2B">
        <w:rPr>
          <w:rFonts w:ascii="Book Antiqua" w:hAnsi="Book Antiqua"/>
        </w:rPr>
        <w:t>can be considered as a</w:t>
      </w:r>
      <w:r w:rsidR="003B1476" w:rsidRPr="004F3B2B">
        <w:rPr>
          <w:rFonts w:ascii="Book Antiqua" w:hAnsi="Book Antiqua"/>
        </w:rPr>
        <w:t xml:space="preserve"> </w:t>
      </w:r>
      <w:r w:rsidR="005B0253" w:rsidRPr="004F3B2B">
        <w:rPr>
          <w:rFonts w:ascii="Book Antiqua" w:hAnsi="Book Antiqua"/>
        </w:rPr>
        <w:t>valuable adjunct in the diagnosis of SFT.</w:t>
      </w:r>
    </w:p>
    <w:p w14:paraId="68CBABC5" w14:textId="24ED075F" w:rsidR="002D20D2"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 xml:space="preserve">SFT-Ts are mainly benign neoplasms and there are no distinct pathologic features to help differentiate benign from malignant </w:t>
      </w:r>
      <w:proofErr w:type="gramStart"/>
      <w:r w:rsidRPr="004F3B2B">
        <w:rPr>
          <w:rFonts w:ascii="Book Antiqua" w:hAnsi="Book Antiqua"/>
        </w:rPr>
        <w:t>lesions</w:t>
      </w:r>
      <w:r w:rsidRPr="004F3B2B">
        <w:rPr>
          <w:rFonts w:ascii="Book Antiqua" w:hAnsi="Book Antiqua"/>
          <w:noProof/>
          <w:vertAlign w:val="superscript"/>
        </w:rPr>
        <w:t>[</w:t>
      </w:r>
      <w:proofErr w:type="gramEnd"/>
      <w:r w:rsidRPr="004F3B2B">
        <w:rPr>
          <w:rFonts w:ascii="Book Antiqua" w:hAnsi="Book Antiqua"/>
          <w:noProof/>
          <w:vertAlign w:val="superscript"/>
        </w:rPr>
        <w:t>2,9,13]</w:t>
      </w:r>
      <w:r w:rsidRPr="004F3B2B">
        <w:rPr>
          <w:rFonts w:ascii="Book Antiqua" w:hAnsi="Book Antiqua"/>
        </w:rPr>
        <w:t xml:space="preserve">. In 1998, </w:t>
      </w:r>
      <w:proofErr w:type="spellStart"/>
      <w:r w:rsidRPr="004F3B2B">
        <w:rPr>
          <w:rFonts w:ascii="Book Antiqua" w:hAnsi="Book Antiqua"/>
        </w:rPr>
        <w:t>Vallat-Decouvelaere</w:t>
      </w:r>
      <w:proofErr w:type="spellEnd"/>
      <w:r w:rsidRPr="004F3B2B">
        <w:rPr>
          <w:rFonts w:ascii="Book Antiqua" w:hAnsi="Book Antiqua"/>
        </w:rPr>
        <w:t xml:space="preserve"> </w:t>
      </w:r>
      <w:r w:rsidRPr="004F3B2B">
        <w:rPr>
          <w:rFonts w:ascii="Book Antiqua" w:hAnsi="Book Antiqua"/>
          <w:i/>
          <w:iCs/>
        </w:rPr>
        <w:t xml:space="preserve">et </w:t>
      </w:r>
      <w:proofErr w:type="gramStart"/>
      <w:r w:rsidRPr="004F3B2B">
        <w:rPr>
          <w:rFonts w:ascii="Book Antiqua" w:hAnsi="Book Antiqua"/>
          <w:i/>
          <w:iCs/>
        </w:rPr>
        <w:t>al</w:t>
      </w:r>
      <w:r w:rsidR="0073297E" w:rsidRPr="004F3B2B">
        <w:rPr>
          <w:rFonts w:ascii="Book Antiqua" w:hAnsi="Book Antiqua"/>
          <w:vertAlign w:val="superscript"/>
        </w:rPr>
        <w:t>[</w:t>
      </w:r>
      <w:proofErr w:type="gramEnd"/>
      <w:r w:rsidR="0073297E" w:rsidRPr="004F3B2B">
        <w:rPr>
          <w:rFonts w:ascii="Book Antiqua" w:hAnsi="Book Antiqua"/>
          <w:vertAlign w:val="superscript"/>
        </w:rPr>
        <w:t>28]</w:t>
      </w:r>
      <w:r w:rsidRPr="004F3B2B">
        <w:rPr>
          <w:rFonts w:ascii="Book Antiqua" w:hAnsi="Book Antiqua"/>
        </w:rPr>
        <w:t xml:space="preserve"> proposed some characteristics suggesting a more aggressive behavior. The histologic features of malignancy, as defined by the World Health Organization, include the presence of high cellularity, cytological atypia, a higher frequency of mitoses (&gt; 4/10 HPF), and evidence of tumor necrosis or infiltrating </w:t>
      </w:r>
      <w:proofErr w:type="gramStart"/>
      <w:r w:rsidRPr="004F3B2B">
        <w:rPr>
          <w:rFonts w:ascii="Book Antiqua" w:hAnsi="Book Antiqua"/>
        </w:rPr>
        <w:t>margins</w:t>
      </w:r>
      <w:r w:rsidRPr="004F3B2B">
        <w:rPr>
          <w:rFonts w:ascii="Book Antiqua" w:hAnsi="Book Antiqua"/>
          <w:noProof/>
          <w:vertAlign w:val="superscript"/>
        </w:rPr>
        <w:t>[</w:t>
      </w:r>
      <w:proofErr w:type="gramEnd"/>
      <w:r w:rsidRPr="004F3B2B">
        <w:rPr>
          <w:rFonts w:ascii="Book Antiqua" w:hAnsi="Book Antiqua"/>
          <w:noProof/>
          <w:vertAlign w:val="superscript"/>
        </w:rPr>
        <w:t>2</w:t>
      </w:r>
      <w:r w:rsidR="00871BBC" w:rsidRPr="004F3B2B">
        <w:rPr>
          <w:rFonts w:ascii="Book Antiqua" w:hAnsi="Book Antiqua"/>
          <w:noProof/>
          <w:vertAlign w:val="superscript"/>
        </w:rPr>
        <w:t>9</w:t>
      </w:r>
      <w:r w:rsidRPr="004F3B2B">
        <w:rPr>
          <w:rFonts w:ascii="Book Antiqua" w:hAnsi="Book Antiqua"/>
          <w:noProof/>
          <w:vertAlign w:val="superscript"/>
        </w:rPr>
        <w:t>]</w:t>
      </w:r>
      <w:r w:rsidRPr="004F3B2B">
        <w:rPr>
          <w:rFonts w:ascii="Book Antiqua" w:hAnsi="Book Antiqua"/>
        </w:rPr>
        <w:t xml:space="preserve">. So far, there has only been one report of malignant SFT-T, which already presented with pulmonary metastasis when </w:t>
      </w:r>
      <w:proofErr w:type="gramStart"/>
      <w:r w:rsidRPr="004F3B2B">
        <w:rPr>
          <w:rFonts w:ascii="Book Antiqua" w:hAnsi="Book Antiqua"/>
        </w:rPr>
        <w:t>diagnosed</w:t>
      </w:r>
      <w:r w:rsidRPr="004F3B2B">
        <w:rPr>
          <w:rFonts w:ascii="Book Antiqua" w:hAnsi="Book Antiqua"/>
          <w:noProof/>
          <w:vertAlign w:val="superscript"/>
        </w:rPr>
        <w:t>[</w:t>
      </w:r>
      <w:proofErr w:type="gramEnd"/>
      <w:r w:rsidRPr="004F3B2B">
        <w:rPr>
          <w:rFonts w:ascii="Book Antiqua" w:hAnsi="Book Antiqua"/>
          <w:noProof/>
          <w:vertAlign w:val="superscript"/>
        </w:rPr>
        <w:t>12]</w:t>
      </w:r>
      <w:r w:rsidRPr="004F3B2B">
        <w:rPr>
          <w:rFonts w:ascii="Book Antiqua" w:hAnsi="Book Antiqua"/>
        </w:rPr>
        <w:t xml:space="preserve">. </w:t>
      </w:r>
      <w:r w:rsidR="00E26085" w:rsidRPr="004F3B2B">
        <w:rPr>
          <w:rFonts w:ascii="Book Antiqua" w:hAnsi="Book Antiqua"/>
        </w:rPr>
        <w:t xml:space="preserve">Even without distant metastasis, </w:t>
      </w:r>
      <w:r w:rsidRPr="004F3B2B">
        <w:rPr>
          <w:rFonts w:ascii="Book Antiqua" w:hAnsi="Book Antiqua"/>
        </w:rPr>
        <w:t>the tumor presented two of the above criteria for malignancy (high cellularity and cytological atypia)</w:t>
      </w:r>
      <w:r w:rsidR="00E26085" w:rsidRPr="004F3B2B">
        <w:rPr>
          <w:rFonts w:ascii="Book Antiqua" w:hAnsi="Book Antiqua"/>
        </w:rPr>
        <w:t xml:space="preserve"> in the present case</w:t>
      </w:r>
      <w:r w:rsidRPr="004F3B2B">
        <w:rPr>
          <w:rFonts w:ascii="Book Antiqua" w:hAnsi="Book Antiqua"/>
        </w:rPr>
        <w:t>.</w:t>
      </w:r>
    </w:p>
    <w:p w14:paraId="68898692" w14:textId="5CA2390E" w:rsidR="002D20D2"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 xml:space="preserve">The </w:t>
      </w:r>
      <w:r w:rsidR="00E26085" w:rsidRPr="004F3B2B">
        <w:rPr>
          <w:rFonts w:ascii="Book Antiqua" w:hAnsi="Book Antiqua"/>
        </w:rPr>
        <w:t xml:space="preserve">primary </w:t>
      </w:r>
      <w:r w:rsidRPr="004F3B2B">
        <w:rPr>
          <w:rFonts w:ascii="Book Antiqua" w:hAnsi="Book Antiqua"/>
        </w:rPr>
        <w:t xml:space="preserve">management of SFT-T is surgical, which also provides a definitive </w:t>
      </w:r>
      <w:proofErr w:type="gramStart"/>
      <w:r w:rsidRPr="004F3B2B">
        <w:rPr>
          <w:rFonts w:ascii="Book Antiqua" w:hAnsi="Book Antiqua"/>
        </w:rPr>
        <w:t>diagnosis</w:t>
      </w:r>
      <w:r w:rsidRPr="004F3B2B">
        <w:rPr>
          <w:rFonts w:ascii="Book Antiqua" w:hAnsi="Book Antiqua"/>
          <w:noProof/>
          <w:vertAlign w:val="superscript"/>
        </w:rPr>
        <w:t>[</w:t>
      </w:r>
      <w:proofErr w:type="gramEnd"/>
      <w:r w:rsidRPr="004F3B2B">
        <w:rPr>
          <w:rFonts w:ascii="Book Antiqua" w:hAnsi="Book Antiqua"/>
          <w:noProof/>
          <w:vertAlign w:val="superscript"/>
        </w:rPr>
        <w:t>10,13,</w:t>
      </w:r>
      <w:r w:rsidR="00871BBC" w:rsidRPr="004F3B2B">
        <w:rPr>
          <w:rFonts w:ascii="Book Antiqua" w:hAnsi="Book Antiqua"/>
          <w:noProof/>
          <w:vertAlign w:val="superscript"/>
        </w:rPr>
        <w:t>30</w:t>
      </w:r>
      <w:r w:rsidRPr="004F3B2B">
        <w:rPr>
          <w:rFonts w:ascii="Book Antiqua" w:hAnsi="Book Antiqua"/>
          <w:noProof/>
          <w:vertAlign w:val="superscript"/>
        </w:rPr>
        <w:t>]</w:t>
      </w:r>
      <w:r w:rsidRPr="004F3B2B">
        <w:rPr>
          <w:rFonts w:ascii="Book Antiqua" w:hAnsi="Book Antiqua"/>
        </w:rPr>
        <w:t xml:space="preserve">. </w:t>
      </w:r>
      <w:r w:rsidR="00E26085" w:rsidRPr="004F3B2B">
        <w:rPr>
          <w:rFonts w:ascii="Book Antiqua" w:hAnsi="Book Antiqua"/>
        </w:rPr>
        <w:t>A thyroid lobectomy may be sufficient, i</w:t>
      </w:r>
      <w:r w:rsidRPr="004F3B2B">
        <w:rPr>
          <w:rFonts w:ascii="Book Antiqua" w:hAnsi="Book Antiqua"/>
        </w:rPr>
        <w:t xml:space="preserve">f there is no suspicion of malignancy, such as the invasion of surrounding structures. In the present case, there was no intraoperative finding of malignancy. Combined with the intraoperative finding of a normal right lobe, we chose to perform a left thyroid lobectomy. Thyroid-stimulating hormone suppression therapy with hormones has no rationale in the management of SFT-T, as the origin of the tumor cells is </w:t>
      </w:r>
      <w:proofErr w:type="gramStart"/>
      <w:r w:rsidRPr="004F3B2B">
        <w:rPr>
          <w:rFonts w:ascii="Book Antiqua" w:hAnsi="Book Antiqua"/>
        </w:rPr>
        <w:t>stromal</w:t>
      </w:r>
      <w:r w:rsidRPr="004F3B2B">
        <w:rPr>
          <w:rFonts w:ascii="Book Antiqua" w:hAnsi="Book Antiqua"/>
          <w:noProof/>
          <w:vertAlign w:val="superscript"/>
        </w:rPr>
        <w:t>[</w:t>
      </w:r>
      <w:proofErr w:type="gramEnd"/>
      <w:r w:rsidRPr="004F3B2B">
        <w:rPr>
          <w:rFonts w:ascii="Book Antiqua" w:hAnsi="Book Antiqua"/>
          <w:noProof/>
          <w:vertAlign w:val="superscript"/>
        </w:rPr>
        <w:t>12]</w:t>
      </w:r>
      <w:r w:rsidRPr="004F3B2B">
        <w:rPr>
          <w:rFonts w:ascii="Book Antiqua" w:hAnsi="Book Antiqua"/>
        </w:rPr>
        <w:t xml:space="preserve">. Indications for chemotherapy or external radiation therapy is controversial, even in malignant </w:t>
      </w:r>
      <w:proofErr w:type="gramStart"/>
      <w:r w:rsidRPr="004F3B2B">
        <w:rPr>
          <w:rFonts w:ascii="Book Antiqua" w:hAnsi="Book Antiqua"/>
        </w:rPr>
        <w:t>tumors</w:t>
      </w:r>
      <w:r w:rsidRPr="004F3B2B">
        <w:rPr>
          <w:rFonts w:ascii="Book Antiqua" w:hAnsi="Book Antiqua"/>
          <w:noProof/>
          <w:vertAlign w:val="superscript"/>
        </w:rPr>
        <w:t>[</w:t>
      </w:r>
      <w:proofErr w:type="gramEnd"/>
      <w:r w:rsidRPr="004F3B2B">
        <w:rPr>
          <w:rFonts w:ascii="Book Antiqua" w:hAnsi="Book Antiqua"/>
          <w:noProof/>
          <w:vertAlign w:val="superscript"/>
        </w:rPr>
        <w:t>12,17]</w:t>
      </w:r>
      <w:r w:rsidRPr="004F3B2B">
        <w:rPr>
          <w:rFonts w:ascii="Book Antiqua" w:hAnsi="Book Antiqua"/>
        </w:rPr>
        <w:t xml:space="preserve">. </w:t>
      </w:r>
      <w:bookmarkStart w:id="29" w:name="_Hlk26815658"/>
      <w:r w:rsidR="006E5D2B" w:rsidRPr="004F3B2B">
        <w:rPr>
          <w:rFonts w:ascii="Book Antiqua" w:hAnsi="Book Antiqua"/>
        </w:rPr>
        <w:t xml:space="preserve">Specially in cases of malignancy, </w:t>
      </w:r>
      <w:r w:rsidRPr="004F3B2B">
        <w:rPr>
          <w:rFonts w:ascii="Book Antiqua" w:hAnsi="Book Antiqua"/>
        </w:rPr>
        <w:t>not much is known about its behavior or prognosis</w:t>
      </w:r>
      <w:r w:rsidR="00E26085" w:rsidRPr="004F3B2B">
        <w:rPr>
          <w:rFonts w:ascii="Book Antiqua" w:hAnsi="Book Antiqua"/>
        </w:rPr>
        <w:t xml:space="preserve"> because of the rarity of these tumors</w:t>
      </w:r>
      <w:r w:rsidRPr="004F3B2B">
        <w:rPr>
          <w:rFonts w:ascii="Book Antiqua" w:hAnsi="Book Antiqua"/>
        </w:rPr>
        <w:t xml:space="preserve">. </w:t>
      </w:r>
      <w:bookmarkEnd w:id="29"/>
      <w:r w:rsidRPr="004F3B2B">
        <w:rPr>
          <w:rFonts w:ascii="Book Antiqua" w:hAnsi="Book Antiqua"/>
        </w:rPr>
        <w:t xml:space="preserve">Close follow-up after surgical resection of the lesions seems to be the best management. </w:t>
      </w:r>
      <w:bookmarkStart w:id="30" w:name="_Hlk26815675"/>
      <w:r w:rsidR="001B1ED1" w:rsidRPr="004F3B2B">
        <w:rPr>
          <w:rFonts w:ascii="Book Antiqua" w:hAnsi="Book Antiqua"/>
        </w:rPr>
        <w:t>A review of this literature is summarized in Table 1</w:t>
      </w:r>
      <w:r w:rsidR="001B1ED1" w:rsidRPr="004F3B2B">
        <w:rPr>
          <w:rFonts w:ascii="Book Antiqua" w:hAnsi="Book Antiqua"/>
          <w:vertAlign w:val="superscript"/>
        </w:rPr>
        <w:t>[31-36]</w:t>
      </w:r>
      <w:r w:rsidR="001B1ED1" w:rsidRPr="004F3B2B">
        <w:rPr>
          <w:rFonts w:ascii="Book Antiqua" w:hAnsi="Book Antiqua"/>
        </w:rPr>
        <w:t xml:space="preserve">. </w:t>
      </w:r>
      <w:r w:rsidRPr="004F3B2B">
        <w:rPr>
          <w:rFonts w:ascii="Book Antiqua" w:hAnsi="Book Antiqua"/>
        </w:rPr>
        <w:t>This is the 3</w:t>
      </w:r>
      <w:r w:rsidR="002543F9" w:rsidRPr="004F3B2B">
        <w:rPr>
          <w:rFonts w:ascii="Book Antiqua" w:hAnsi="Book Antiqua"/>
        </w:rPr>
        <w:t>8</w:t>
      </w:r>
      <w:r w:rsidRPr="004F3B2B">
        <w:rPr>
          <w:rFonts w:ascii="Book Antiqua" w:hAnsi="Book Antiqua"/>
          <w:vertAlign w:val="superscript"/>
        </w:rPr>
        <w:t>th</w:t>
      </w:r>
      <w:r w:rsidRPr="004F3B2B">
        <w:rPr>
          <w:rFonts w:ascii="Book Antiqua" w:hAnsi="Book Antiqua"/>
        </w:rPr>
        <w:t xml:space="preserve"> case of SFT-T reported in English literature to date.</w:t>
      </w:r>
      <w:bookmarkEnd w:id="30"/>
    </w:p>
    <w:p w14:paraId="40904E8B" w14:textId="77777777" w:rsidR="006F7E69" w:rsidRPr="004F3B2B" w:rsidRDefault="006F7E69" w:rsidP="004F3B2B">
      <w:pPr>
        <w:pStyle w:val="a3"/>
        <w:widowControl w:val="0"/>
        <w:autoSpaceDE w:val="0"/>
        <w:autoSpaceDN w:val="0"/>
        <w:adjustRightInd w:val="0"/>
        <w:snapToGrid w:val="0"/>
        <w:spacing w:before="0" w:beforeAutospacing="0" w:after="0" w:afterAutospacing="0" w:line="360" w:lineRule="auto"/>
        <w:jc w:val="both"/>
        <w:rPr>
          <w:rFonts w:ascii="Book Antiqua" w:hAnsi="Book Antiqua"/>
          <w:color w:val="000000"/>
        </w:rPr>
      </w:pPr>
    </w:p>
    <w:p w14:paraId="5F1B24B5" w14:textId="77777777" w:rsidR="006F7E69" w:rsidRPr="004F3B2B" w:rsidRDefault="006F7E69" w:rsidP="004F3B2B">
      <w:pPr>
        <w:wordWrap/>
        <w:adjustRightInd w:val="0"/>
        <w:snapToGrid w:val="0"/>
        <w:spacing w:line="360" w:lineRule="auto"/>
        <w:rPr>
          <w:rFonts w:ascii="Book Antiqua" w:eastAsia="Calibri" w:hAnsi="Book Antiqua" w:cstheme="minorHAnsi"/>
          <w:b/>
          <w:sz w:val="24"/>
          <w:u w:val="single"/>
        </w:rPr>
      </w:pPr>
      <w:bookmarkStart w:id="31" w:name="_Hlk26436803"/>
      <w:r w:rsidRPr="004F3B2B">
        <w:rPr>
          <w:rFonts w:ascii="Book Antiqua" w:eastAsia="Calibri" w:hAnsi="Book Antiqua" w:cstheme="minorHAnsi"/>
          <w:b/>
          <w:sz w:val="24"/>
          <w:u w:val="single"/>
        </w:rPr>
        <w:t>CONCLUSION</w:t>
      </w:r>
    </w:p>
    <w:bookmarkEnd w:id="31"/>
    <w:p w14:paraId="7EFC7F5A" w14:textId="060CE388" w:rsidR="002D20D2" w:rsidRPr="004F3B2B" w:rsidRDefault="002D20D2" w:rsidP="004F3B2B">
      <w:pPr>
        <w:pStyle w:val="a3"/>
        <w:widowControl w:val="0"/>
        <w:autoSpaceDE w:val="0"/>
        <w:autoSpaceDN w:val="0"/>
        <w:adjustRightInd w:val="0"/>
        <w:snapToGrid w:val="0"/>
        <w:spacing w:before="0" w:beforeAutospacing="0" w:after="0" w:afterAutospacing="0" w:line="360" w:lineRule="auto"/>
        <w:jc w:val="both"/>
        <w:rPr>
          <w:rFonts w:ascii="Book Antiqua" w:eastAsia="Malgun Gothic" w:hAnsi="Book Antiqua"/>
        </w:rPr>
      </w:pPr>
      <w:r w:rsidRPr="004F3B2B">
        <w:rPr>
          <w:rFonts w:ascii="Book Antiqua" w:hAnsi="Book Antiqua"/>
          <w:color w:val="000000"/>
        </w:rPr>
        <w:t>SFT-T</w:t>
      </w:r>
      <w:r w:rsidRPr="004F3B2B">
        <w:rPr>
          <w:rFonts w:ascii="Book Antiqua" w:eastAsia="Malgun Gothic" w:hAnsi="Book Antiqua"/>
        </w:rPr>
        <w:t xml:space="preserve"> has been reported to behave indolently with the capacity for potential recurrence and rare metastasis. The literature shows that surgical resection is the treatment of choice. Understanding this disease entity is important for accurate diagnosis and proper management.</w:t>
      </w:r>
    </w:p>
    <w:p w14:paraId="1A96C143" w14:textId="77777777" w:rsidR="007B4789" w:rsidRPr="004F3B2B" w:rsidRDefault="007B4789" w:rsidP="004F3B2B">
      <w:pPr>
        <w:pStyle w:val="Default"/>
        <w:snapToGrid w:val="0"/>
        <w:spacing w:line="360" w:lineRule="auto"/>
        <w:jc w:val="both"/>
        <w:rPr>
          <w:rFonts w:ascii="Book Antiqua" w:eastAsia="Malgun Gothic" w:hAnsi="Book Antiqua"/>
          <w:b/>
          <w:bCs/>
        </w:rPr>
      </w:pPr>
      <w:bookmarkStart w:id="32" w:name="_Hlk500262317"/>
      <w:bookmarkEnd w:id="18"/>
    </w:p>
    <w:p w14:paraId="2480E60F" w14:textId="258D3525" w:rsidR="007B4789" w:rsidRPr="004F3B2B" w:rsidRDefault="002D20D2" w:rsidP="004F3B2B">
      <w:pPr>
        <w:pStyle w:val="Default"/>
        <w:snapToGrid w:val="0"/>
        <w:spacing w:line="360" w:lineRule="auto"/>
        <w:jc w:val="both"/>
        <w:rPr>
          <w:rFonts w:ascii="Book Antiqua" w:eastAsia="Malgun Gothic" w:hAnsi="Book Antiqua"/>
          <w:b/>
          <w:bCs/>
        </w:rPr>
      </w:pPr>
      <w:r w:rsidRPr="004F3B2B">
        <w:rPr>
          <w:rFonts w:ascii="Book Antiqua" w:eastAsia="Malgun Gothic" w:hAnsi="Book Antiqua"/>
          <w:b/>
          <w:bCs/>
        </w:rPr>
        <w:t>R</w:t>
      </w:r>
      <w:bookmarkEnd w:id="32"/>
      <w:r w:rsidRPr="004F3B2B">
        <w:rPr>
          <w:rFonts w:ascii="Book Antiqua" w:eastAsia="Malgun Gothic" w:hAnsi="Book Antiqua"/>
          <w:b/>
          <w:bCs/>
        </w:rPr>
        <w:t>EFERENCES</w:t>
      </w:r>
    </w:p>
    <w:p w14:paraId="092C54DE" w14:textId="77777777" w:rsidR="004C24AC" w:rsidRPr="004F3B2B" w:rsidRDefault="004C24AC" w:rsidP="004F3B2B">
      <w:pPr>
        <w:wordWrap/>
        <w:adjustRightInd w:val="0"/>
        <w:snapToGrid w:val="0"/>
        <w:spacing w:line="360" w:lineRule="auto"/>
        <w:rPr>
          <w:rFonts w:ascii="Book Antiqua" w:eastAsiaTheme="minorEastAsia" w:hAnsi="Book Antiqua"/>
          <w:sz w:val="24"/>
        </w:rPr>
      </w:pPr>
      <w:r w:rsidRPr="004F3B2B">
        <w:rPr>
          <w:rFonts w:ascii="Book Antiqua" w:hAnsi="Book Antiqua"/>
          <w:sz w:val="24"/>
        </w:rPr>
        <w:t xml:space="preserve">1 </w:t>
      </w:r>
      <w:r w:rsidRPr="004F3B2B">
        <w:rPr>
          <w:rFonts w:ascii="Book Antiqua" w:hAnsi="Book Antiqua"/>
          <w:b/>
          <w:sz w:val="24"/>
        </w:rPr>
        <w:t>Klemperer P</w:t>
      </w:r>
      <w:r w:rsidRPr="004F3B2B">
        <w:rPr>
          <w:rFonts w:ascii="Book Antiqua" w:hAnsi="Book Antiqua"/>
          <w:sz w:val="24"/>
        </w:rPr>
        <w:t xml:space="preserve">, Coleman BR. Primary neoplasms of the pleura. A report of five cases. </w:t>
      </w:r>
      <w:r w:rsidRPr="004F3B2B">
        <w:rPr>
          <w:rFonts w:ascii="Book Antiqua" w:hAnsi="Book Antiqua"/>
          <w:i/>
          <w:sz w:val="24"/>
        </w:rPr>
        <w:t>Am J Ind Med</w:t>
      </w:r>
      <w:r w:rsidRPr="004F3B2B">
        <w:rPr>
          <w:rFonts w:ascii="Book Antiqua" w:hAnsi="Book Antiqua"/>
          <w:sz w:val="24"/>
        </w:rPr>
        <w:t xml:space="preserve"> 1992; </w:t>
      </w:r>
      <w:r w:rsidRPr="004F3B2B">
        <w:rPr>
          <w:rFonts w:ascii="Book Antiqua" w:hAnsi="Book Antiqua"/>
          <w:b/>
          <w:sz w:val="24"/>
        </w:rPr>
        <w:t>22</w:t>
      </w:r>
      <w:r w:rsidRPr="004F3B2B">
        <w:rPr>
          <w:rFonts w:ascii="Book Antiqua" w:hAnsi="Book Antiqua"/>
          <w:sz w:val="24"/>
        </w:rPr>
        <w:t>: 1-31 [PMID: 1415270 DOI: 10.1002/ajim.4700220103]</w:t>
      </w:r>
    </w:p>
    <w:p w14:paraId="04C08E3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 </w:t>
      </w:r>
      <w:proofErr w:type="spellStart"/>
      <w:r w:rsidRPr="004F3B2B">
        <w:rPr>
          <w:rFonts w:ascii="Book Antiqua" w:hAnsi="Book Antiqua"/>
          <w:b/>
          <w:sz w:val="24"/>
        </w:rPr>
        <w:t>Papi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Corrado</w:t>
      </w:r>
      <w:proofErr w:type="spellEnd"/>
      <w:r w:rsidRPr="004F3B2B">
        <w:rPr>
          <w:rFonts w:ascii="Book Antiqua" w:hAnsi="Book Antiqua"/>
          <w:sz w:val="24"/>
        </w:rPr>
        <w:t xml:space="preserve"> S, Uberti ED, Roti E. Solitary fibrous tumor of the thyroid gland. </w:t>
      </w:r>
      <w:r w:rsidRPr="004F3B2B">
        <w:rPr>
          <w:rFonts w:ascii="Book Antiqua" w:hAnsi="Book Antiqua"/>
          <w:i/>
          <w:sz w:val="24"/>
        </w:rPr>
        <w:t>Thyroid</w:t>
      </w:r>
      <w:r w:rsidRPr="004F3B2B">
        <w:rPr>
          <w:rFonts w:ascii="Book Antiqua" w:hAnsi="Book Antiqua"/>
          <w:sz w:val="24"/>
        </w:rPr>
        <w:t xml:space="preserve"> 2007; </w:t>
      </w:r>
      <w:r w:rsidRPr="004F3B2B">
        <w:rPr>
          <w:rFonts w:ascii="Book Antiqua" w:hAnsi="Book Antiqua"/>
          <w:b/>
          <w:sz w:val="24"/>
        </w:rPr>
        <w:t>17</w:t>
      </w:r>
      <w:r w:rsidRPr="004F3B2B">
        <w:rPr>
          <w:rFonts w:ascii="Book Antiqua" w:hAnsi="Book Antiqua"/>
          <w:sz w:val="24"/>
        </w:rPr>
        <w:t>: 119-126 [PMID: 17316113 DOI: 10.1089/thy.2005.0202]</w:t>
      </w:r>
    </w:p>
    <w:p w14:paraId="6A1B6A21"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 </w:t>
      </w:r>
      <w:proofErr w:type="spellStart"/>
      <w:r w:rsidRPr="004F3B2B">
        <w:rPr>
          <w:rFonts w:ascii="Book Antiqua" w:hAnsi="Book Antiqua"/>
          <w:b/>
          <w:sz w:val="24"/>
        </w:rPr>
        <w:t>Taccagni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Sambade</w:t>
      </w:r>
      <w:proofErr w:type="spellEnd"/>
      <w:r w:rsidRPr="004F3B2B">
        <w:rPr>
          <w:rFonts w:ascii="Book Antiqua" w:hAnsi="Book Antiqua"/>
          <w:sz w:val="24"/>
        </w:rPr>
        <w:t xml:space="preserve"> C, </w:t>
      </w:r>
      <w:proofErr w:type="spellStart"/>
      <w:r w:rsidRPr="004F3B2B">
        <w:rPr>
          <w:rFonts w:ascii="Book Antiqua" w:hAnsi="Book Antiqua"/>
          <w:sz w:val="24"/>
        </w:rPr>
        <w:t>Nesland</w:t>
      </w:r>
      <w:proofErr w:type="spellEnd"/>
      <w:r w:rsidRPr="004F3B2B">
        <w:rPr>
          <w:rFonts w:ascii="Book Antiqua" w:hAnsi="Book Antiqua"/>
          <w:sz w:val="24"/>
        </w:rPr>
        <w:t xml:space="preserve"> J, </w:t>
      </w:r>
      <w:proofErr w:type="spellStart"/>
      <w:r w:rsidRPr="004F3B2B">
        <w:rPr>
          <w:rFonts w:ascii="Book Antiqua" w:hAnsi="Book Antiqua"/>
          <w:sz w:val="24"/>
        </w:rPr>
        <w:t>Terreni</w:t>
      </w:r>
      <w:proofErr w:type="spellEnd"/>
      <w:r w:rsidRPr="004F3B2B">
        <w:rPr>
          <w:rFonts w:ascii="Book Antiqua" w:hAnsi="Book Antiqua"/>
          <w:sz w:val="24"/>
        </w:rPr>
        <w:t xml:space="preserve"> MR, </w:t>
      </w:r>
      <w:proofErr w:type="spellStart"/>
      <w:r w:rsidRPr="004F3B2B">
        <w:rPr>
          <w:rFonts w:ascii="Book Antiqua" w:hAnsi="Book Antiqua"/>
          <w:sz w:val="24"/>
        </w:rPr>
        <w:t>Sobrinho-Simões</w:t>
      </w:r>
      <w:proofErr w:type="spellEnd"/>
      <w:r w:rsidRPr="004F3B2B">
        <w:rPr>
          <w:rFonts w:ascii="Book Antiqua" w:hAnsi="Book Antiqua"/>
          <w:sz w:val="24"/>
        </w:rPr>
        <w:t xml:space="preserve"> M.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clinicopathological, immunohistochemical and ultrastructural study of three cases. </w:t>
      </w:r>
      <w:proofErr w:type="spellStart"/>
      <w:r w:rsidRPr="004F3B2B">
        <w:rPr>
          <w:rFonts w:ascii="Book Antiqua" w:hAnsi="Book Antiqua"/>
          <w:i/>
          <w:sz w:val="24"/>
        </w:rPr>
        <w:t>Virchows</w:t>
      </w:r>
      <w:proofErr w:type="spellEnd"/>
      <w:r w:rsidRPr="004F3B2B">
        <w:rPr>
          <w:rFonts w:ascii="Book Antiqua" w:hAnsi="Book Antiqua"/>
          <w:i/>
          <w:sz w:val="24"/>
        </w:rPr>
        <w:t xml:space="preserve"> Arch </w:t>
      </w:r>
      <w:proofErr w:type="gramStart"/>
      <w:r w:rsidRPr="004F3B2B">
        <w:rPr>
          <w:rFonts w:ascii="Book Antiqua" w:hAnsi="Book Antiqua"/>
          <w:i/>
          <w:sz w:val="24"/>
        </w:rPr>
        <w:t>A</w:t>
      </w:r>
      <w:proofErr w:type="gram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i/>
          <w:sz w:val="24"/>
        </w:rPr>
        <w:t xml:space="preserve"> </w:t>
      </w:r>
      <w:proofErr w:type="spellStart"/>
      <w:r w:rsidRPr="004F3B2B">
        <w:rPr>
          <w:rFonts w:ascii="Book Antiqua" w:hAnsi="Book Antiqua"/>
          <w:i/>
          <w:sz w:val="24"/>
        </w:rPr>
        <w:t>Anat</w:t>
      </w:r>
      <w:proofErr w:type="spellEnd"/>
      <w:r w:rsidRPr="004F3B2B">
        <w:rPr>
          <w:rFonts w:ascii="Book Antiqua" w:hAnsi="Book Antiqua"/>
          <w:i/>
          <w:sz w:val="24"/>
        </w:rPr>
        <w:t xml:space="preserve"> </w:t>
      </w:r>
      <w:proofErr w:type="spellStart"/>
      <w:r w:rsidRPr="004F3B2B">
        <w:rPr>
          <w:rFonts w:ascii="Book Antiqua" w:hAnsi="Book Antiqua"/>
          <w:i/>
          <w:sz w:val="24"/>
        </w:rPr>
        <w:t>Histopathol</w:t>
      </w:r>
      <w:proofErr w:type="spellEnd"/>
      <w:r w:rsidRPr="004F3B2B">
        <w:rPr>
          <w:rFonts w:ascii="Book Antiqua" w:hAnsi="Book Antiqua"/>
          <w:sz w:val="24"/>
        </w:rPr>
        <w:t xml:space="preserve"> 1993; </w:t>
      </w:r>
      <w:r w:rsidRPr="004F3B2B">
        <w:rPr>
          <w:rFonts w:ascii="Book Antiqua" w:hAnsi="Book Antiqua"/>
          <w:b/>
          <w:sz w:val="24"/>
        </w:rPr>
        <w:t>422</w:t>
      </w:r>
      <w:r w:rsidRPr="004F3B2B">
        <w:rPr>
          <w:rFonts w:ascii="Book Antiqua" w:hAnsi="Book Antiqua"/>
          <w:sz w:val="24"/>
        </w:rPr>
        <w:t>: 491-497 [PMID: 8333152 DOI: 10.1007/BF01606459]</w:t>
      </w:r>
    </w:p>
    <w:p w14:paraId="38C351A6"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4 </w:t>
      </w:r>
      <w:r w:rsidRPr="004F3B2B">
        <w:rPr>
          <w:rFonts w:ascii="Book Antiqua" w:hAnsi="Book Antiqua"/>
          <w:b/>
          <w:sz w:val="24"/>
        </w:rPr>
        <w:t>Thompson LDR</w:t>
      </w:r>
      <w:r w:rsidRPr="004F3B2B">
        <w:rPr>
          <w:rFonts w:ascii="Book Antiqua" w:hAnsi="Book Antiqua"/>
          <w:sz w:val="24"/>
        </w:rPr>
        <w:t xml:space="preserve">, Wei C, </w:t>
      </w:r>
      <w:proofErr w:type="spellStart"/>
      <w:r w:rsidRPr="004F3B2B">
        <w:rPr>
          <w:rFonts w:ascii="Book Antiqua" w:hAnsi="Book Antiqua"/>
          <w:sz w:val="24"/>
        </w:rPr>
        <w:t>Rooper</w:t>
      </w:r>
      <w:proofErr w:type="spellEnd"/>
      <w:r w:rsidRPr="004F3B2B">
        <w:rPr>
          <w:rFonts w:ascii="Book Antiqua" w:hAnsi="Book Antiqua"/>
          <w:sz w:val="24"/>
        </w:rPr>
        <w:t xml:space="preserve"> LM, Lau SK. Thyroid Gland Solitary Fibrous Tumor: Report of 3 Cases and a Comprehensive Review of the Literature. </w:t>
      </w:r>
      <w:r w:rsidRPr="004F3B2B">
        <w:rPr>
          <w:rFonts w:ascii="Book Antiqua" w:hAnsi="Book Antiqua"/>
          <w:i/>
          <w:sz w:val="24"/>
        </w:rPr>
        <w:t xml:space="preserve">Head Neck </w:t>
      </w:r>
      <w:proofErr w:type="spellStart"/>
      <w:r w:rsidRPr="004F3B2B">
        <w:rPr>
          <w:rFonts w:ascii="Book Antiqua" w:hAnsi="Book Antiqua"/>
          <w:i/>
          <w:sz w:val="24"/>
        </w:rPr>
        <w:t>Pathol</w:t>
      </w:r>
      <w:proofErr w:type="spellEnd"/>
      <w:r w:rsidRPr="004F3B2B">
        <w:rPr>
          <w:rFonts w:ascii="Book Antiqua" w:hAnsi="Book Antiqua"/>
          <w:sz w:val="24"/>
        </w:rPr>
        <w:t xml:space="preserve"> 2019; </w:t>
      </w:r>
      <w:r w:rsidRPr="004F3B2B">
        <w:rPr>
          <w:rFonts w:ascii="Book Antiqua" w:hAnsi="Book Antiqua"/>
          <w:b/>
          <w:sz w:val="24"/>
        </w:rPr>
        <w:t>13</w:t>
      </w:r>
      <w:r w:rsidRPr="004F3B2B">
        <w:rPr>
          <w:rFonts w:ascii="Book Antiqua" w:hAnsi="Book Antiqua"/>
          <w:sz w:val="24"/>
        </w:rPr>
        <w:t>: 597-605 [PMID: 30758754 DOI: 10.1007/s12105-019-01012-6]</w:t>
      </w:r>
    </w:p>
    <w:p w14:paraId="38202918"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5 </w:t>
      </w:r>
      <w:r w:rsidRPr="004F3B2B">
        <w:rPr>
          <w:rFonts w:ascii="Book Antiqua" w:hAnsi="Book Antiqua"/>
          <w:b/>
          <w:sz w:val="24"/>
        </w:rPr>
        <w:t>Deshmukh NS</w:t>
      </w:r>
      <w:r w:rsidRPr="004F3B2B">
        <w:rPr>
          <w:rFonts w:ascii="Book Antiqua" w:hAnsi="Book Antiqua"/>
          <w:sz w:val="24"/>
        </w:rPr>
        <w:t xml:space="preserve">, Mangham DC, Warfield AT, Watkinson JC.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gland. </w:t>
      </w:r>
      <w:r w:rsidRPr="004F3B2B">
        <w:rPr>
          <w:rFonts w:ascii="Book Antiqua" w:hAnsi="Book Antiqua"/>
          <w:i/>
          <w:sz w:val="24"/>
        </w:rPr>
        <w:t xml:space="preserve">J </w:t>
      </w:r>
      <w:proofErr w:type="spellStart"/>
      <w:r w:rsidRPr="004F3B2B">
        <w:rPr>
          <w:rFonts w:ascii="Book Antiqua" w:hAnsi="Book Antiqua"/>
          <w:i/>
          <w:sz w:val="24"/>
        </w:rPr>
        <w:t>Laryngol</w:t>
      </w:r>
      <w:proofErr w:type="spellEnd"/>
      <w:r w:rsidRPr="004F3B2B">
        <w:rPr>
          <w:rFonts w:ascii="Book Antiqua" w:hAnsi="Book Antiqua"/>
          <w:i/>
          <w:sz w:val="24"/>
        </w:rPr>
        <w:t xml:space="preserve"> </w:t>
      </w:r>
      <w:proofErr w:type="spellStart"/>
      <w:r w:rsidRPr="004F3B2B">
        <w:rPr>
          <w:rFonts w:ascii="Book Antiqua" w:hAnsi="Book Antiqua"/>
          <w:i/>
          <w:sz w:val="24"/>
        </w:rPr>
        <w:t>Otol</w:t>
      </w:r>
      <w:proofErr w:type="spellEnd"/>
      <w:r w:rsidRPr="004F3B2B">
        <w:rPr>
          <w:rFonts w:ascii="Book Antiqua" w:hAnsi="Book Antiqua"/>
          <w:sz w:val="24"/>
        </w:rPr>
        <w:t xml:space="preserve"> 2001; </w:t>
      </w:r>
      <w:r w:rsidRPr="004F3B2B">
        <w:rPr>
          <w:rFonts w:ascii="Book Antiqua" w:hAnsi="Book Antiqua"/>
          <w:b/>
          <w:sz w:val="24"/>
        </w:rPr>
        <w:t>115</w:t>
      </w:r>
      <w:r w:rsidRPr="004F3B2B">
        <w:rPr>
          <w:rFonts w:ascii="Book Antiqua" w:hAnsi="Book Antiqua"/>
          <w:sz w:val="24"/>
        </w:rPr>
        <w:t>: 940-942 [PMID: 11779319 DOI: 10.1258/0022215011909440]</w:t>
      </w:r>
    </w:p>
    <w:p w14:paraId="44D544C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6 </w:t>
      </w:r>
      <w:proofErr w:type="spellStart"/>
      <w:r w:rsidRPr="004F3B2B">
        <w:rPr>
          <w:rFonts w:ascii="Book Antiqua" w:hAnsi="Book Antiqua"/>
          <w:b/>
          <w:sz w:val="24"/>
        </w:rPr>
        <w:t>Bohórquez</w:t>
      </w:r>
      <w:proofErr w:type="spellEnd"/>
      <w:r w:rsidRPr="004F3B2B">
        <w:rPr>
          <w:rFonts w:ascii="Book Antiqua" w:hAnsi="Book Antiqua"/>
          <w:b/>
          <w:sz w:val="24"/>
        </w:rPr>
        <w:t xml:space="preserve"> CL</w:t>
      </w:r>
      <w:r w:rsidRPr="004F3B2B">
        <w:rPr>
          <w:rFonts w:ascii="Book Antiqua" w:hAnsi="Book Antiqua"/>
          <w:sz w:val="24"/>
        </w:rPr>
        <w:t>, González-</w:t>
      </w:r>
      <w:proofErr w:type="spellStart"/>
      <w:r w:rsidRPr="004F3B2B">
        <w:rPr>
          <w:rFonts w:ascii="Book Antiqua" w:hAnsi="Book Antiqua"/>
          <w:sz w:val="24"/>
        </w:rPr>
        <w:t>Cámpora</w:t>
      </w:r>
      <w:proofErr w:type="spellEnd"/>
      <w:r w:rsidRPr="004F3B2B">
        <w:rPr>
          <w:rFonts w:ascii="Book Antiqua" w:hAnsi="Book Antiqua"/>
          <w:sz w:val="24"/>
        </w:rPr>
        <w:t xml:space="preserve"> R, Loscertales MC, </w:t>
      </w:r>
      <w:proofErr w:type="spellStart"/>
      <w:r w:rsidRPr="004F3B2B">
        <w:rPr>
          <w:rFonts w:ascii="Book Antiqua" w:hAnsi="Book Antiqua"/>
          <w:sz w:val="24"/>
        </w:rPr>
        <w:t>Escudero</w:t>
      </w:r>
      <w:proofErr w:type="spellEnd"/>
      <w:r w:rsidRPr="004F3B2B">
        <w:rPr>
          <w:rFonts w:ascii="Book Antiqua" w:hAnsi="Book Antiqua"/>
          <w:sz w:val="24"/>
        </w:rPr>
        <w:t xml:space="preserve"> AG, </w:t>
      </w:r>
      <w:proofErr w:type="spellStart"/>
      <w:r w:rsidRPr="004F3B2B">
        <w:rPr>
          <w:rFonts w:ascii="Book Antiqua" w:hAnsi="Book Antiqua"/>
          <w:sz w:val="24"/>
        </w:rPr>
        <w:t>Mezquita</w:t>
      </w:r>
      <w:proofErr w:type="spellEnd"/>
      <w:r w:rsidRPr="004F3B2B">
        <w:rPr>
          <w:rFonts w:ascii="Book Antiqua" w:hAnsi="Book Antiqua"/>
          <w:sz w:val="24"/>
        </w:rPr>
        <w:t xml:space="preserve"> JC. Solitary fibrous tumor of the thyroid with capsular invasion. </w:t>
      </w:r>
      <w:proofErr w:type="spellStart"/>
      <w:r w:rsidRPr="004F3B2B">
        <w:rPr>
          <w:rFonts w:ascii="Book Antiqua" w:hAnsi="Book Antiqua"/>
          <w:i/>
          <w:sz w:val="24"/>
        </w:rPr>
        <w:t>Pathol</w:t>
      </w:r>
      <w:proofErr w:type="spellEnd"/>
      <w:r w:rsidRPr="004F3B2B">
        <w:rPr>
          <w:rFonts w:ascii="Book Antiqua" w:hAnsi="Book Antiqua"/>
          <w:i/>
          <w:sz w:val="24"/>
        </w:rPr>
        <w:t xml:space="preserve"> Res </w:t>
      </w:r>
      <w:proofErr w:type="spellStart"/>
      <w:r w:rsidRPr="004F3B2B">
        <w:rPr>
          <w:rFonts w:ascii="Book Antiqua" w:hAnsi="Book Antiqua"/>
          <w:i/>
          <w:sz w:val="24"/>
        </w:rPr>
        <w:t>Pract</w:t>
      </w:r>
      <w:proofErr w:type="spellEnd"/>
      <w:r w:rsidRPr="004F3B2B">
        <w:rPr>
          <w:rFonts w:ascii="Book Antiqua" w:hAnsi="Book Antiqua"/>
          <w:sz w:val="24"/>
        </w:rPr>
        <w:t xml:space="preserve"> 2003; </w:t>
      </w:r>
      <w:r w:rsidRPr="004F3B2B">
        <w:rPr>
          <w:rFonts w:ascii="Book Antiqua" w:hAnsi="Book Antiqua"/>
          <w:b/>
          <w:sz w:val="24"/>
        </w:rPr>
        <w:t>199</w:t>
      </w:r>
      <w:r w:rsidRPr="004F3B2B">
        <w:rPr>
          <w:rFonts w:ascii="Book Antiqua" w:hAnsi="Book Antiqua"/>
          <w:sz w:val="24"/>
        </w:rPr>
        <w:t>: 687-690 [PMID: 14666971 DOI: 10.1078/0344-0338-00481]</w:t>
      </w:r>
    </w:p>
    <w:p w14:paraId="44BB5B1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7 </w:t>
      </w:r>
      <w:proofErr w:type="spellStart"/>
      <w:r w:rsidRPr="004F3B2B">
        <w:rPr>
          <w:rFonts w:ascii="Book Antiqua" w:hAnsi="Book Antiqua"/>
          <w:b/>
          <w:sz w:val="24"/>
        </w:rPr>
        <w:t>Kie</w:t>
      </w:r>
      <w:proofErr w:type="spellEnd"/>
      <w:r w:rsidRPr="004F3B2B">
        <w:rPr>
          <w:rFonts w:ascii="Book Antiqua" w:hAnsi="Book Antiqua"/>
          <w:b/>
          <w:sz w:val="24"/>
        </w:rPr>
        <w:t xml:space="preserve"> JH</w:t>
      </w:r>
      <w:r w:rsidRPr="004F3B2B">
        <w:rPr>
          <w:rFonts w:ascii="Book Antiqua" w:hAnsi="Book Antiqua"/>
          <w:sz w:val="24"/>
        </w:rPr>
        <w:t xml:space="preserve">, Kim JY, Park YN, Lee MK, Yang WI, Park JS.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w:t>
      </w:r>
      <w:r w:rsidRPr="004F3B2B">
        <w:rPr>
          <w:rFonts w:ascii="Book Antiqua" w:hAnsi="Book Antiqua"/>
          <w:i/>
          <w:sz w:val="24"/>
        </w:rPr>
        <w:t>Histopathology</w:t>
      </w:r>
      <w:r w:rsidRPr="004F3B2B">
        <w:rPr>
          <w:rFonts w:ascii="Book Antiqua" w:hAnsi="Book Antiqua"/>
          <w:sz w:val="24"/>
        </w:rPr>
        <w:t xml:space="preserve"> 1997; </w:t>
      </w:r>
      <w:r w:rsidRPr="004F3B2B">
        <w:rPr>
          <w:rFonts w:ascii="Book Antiqua" w:hAnsi="Book Antiqua"/>
          <w:b/>
          <w:sz w:val="24"/>
        </w:rPr>
        <w:t>30</w:t>
      </w:r>
      <w:r w:rsidRPr="004F3B2B">
        <w:rPr>
          <w:rFonts w:ascii="Book Antiqua" w:hAnsi="Book Antiqua"/>
          <w:sz w:val="24"/>
        </w:rPr>
        <w:t>: 365-368 [PMID: 9147086 DOI: 10.1046/j.1365-2559.1997.d01-618.x]</w:t>
      </w:r>
    </w:p>
    <w:p w14:paraId="62A20C98"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8 </w:t>
      </w:r>
      <w:proofErr w:type="spellStart"/>
      <w:r w:rsidRPr="004F3B2B">
        <w:rPr>
          <w:rFonts w:ascii="Book Antiqua" w:hAnsi="Book Antiqua"/>
          <w:b/>
          <w:sz w:val="24"/>
        </w:rPr>
        <w:t>Cameselle-Teijeiro</w:t>
      </w:r>
      <w:proofErr w:type="spellEnd"/>
      <w:r w:rsidRPr="004F3B2B">
        <w:rPr>
          <w:rFonts w:ascii="Book Antiqua" w:hAnsi="Book Antiqua"/>
          <w:b/>
          <w:sz w:val="24"/>
        </w:rPr>
        <w:t xml:space="preserve"> J</w:t>
      </w:r>
      <w:r w:rsidRPr="004F3B2B">
        <w:rPr>
          <w:rFonts w:ascii="Book Antiqua" w:hAnsi="Book Antiqua"/>
          <w:sz w:val="24"/>
        </w:rPr>
        <w:t xml:space="preserve">, Varela-Duran J, Fonseca E, Villanueva JP, </w:t>
      </w:r>
      <w:proofErr w:type="spellStart"/>
      <w:r w:rsidRPr="004F3B2B">
        <w:rPr>
          <w:rFonts w:ascii="Book Antiqua" w:hAnsi="Book Antiqua"/>
          <w:sz w:val="24"/>
        </w:rPr>
        <w:t>Sobrinho-Simoes</w:t>
      </w:r>
      <w:proofErr w:type="spellEnd"/>
      <w:r w:rsidRPr="004F3B2B">
        <w:rPr>
          <w:rFonts w:ascii="Book Antiqua" w:hAnsi="Book Antiqua"/>
          <w:sz w:val="24"/>
        </w:rPr>
        <w:t xml:space="preserve"> M. Solitary fibrous tumor of the thyroid. </w:t>
      </w:r>
      <w:r w:rsidRPr="004F3B2B">
        <w:rPr>
          <w:rFonts w:ascii="Book Antiqua" w:hAnsi="Book Antiqua"/>
          <w:i/>
          <w:sz w:val="24"/>
        </w:rPr>
        <w:t xml:space="preserve">Am J </w:t>
      </w:r>
      <w:proofErr w:type="spellStart"/>
      <w:r w:rsidRPr="004F3B2B">
        <w:rPr>
          <w:rFonts w:ascii="Book Antiqua" w:hAnsi="Book Antiqua"/>
          <w:i/>
          <w:sz w:val="24"/>
        </w:rPr>
        <w:t>Clin</w:t>
      </w:r>
      <w:proofErr w:type="spell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sz w:val="24"/>
        </w:rPr>
        <w:t xml:space="preserve"> 1994; </w:t>
      </w:r>
      <w:r w:rsidRPr="004F3B2B">
        <w:rPr>
          <w:rFonts w:ascii="Book Antiqua" w:hAnsi="Book Antiqua"/>
          <w:b/>
          <w:sz w:val="24"/>
        </w:rPr>
        <w:t>101</w:t>
      </w:r>
      <w:r w:rsidRPr="004F3B2B">
        <w:rPr>
          <w:rFonts w:ascii="Book Antiqua" w:hAnsi="Book Antiqua"/>
          <w:sz w:val="24"/>
        </w:rPr>
        <w:t>: 535-538 [PMID: 8160648 DOI: 10.1093/</w:t>
      </w:r>
      <w:proofErr w:type="spellStart"/>
      <w:r w:rsidRPr="004F3B2B">
        <w:rPr>
          <w:rFonts w:ascii="Book Antiqua" w:hAnsi="Book Antiqua"/>
          <w:sz w:val="24"/>
        </w:rPr>
        <w:t>ajcp</w:t>
      </w:r>
      <w:proofErr w:type="spellEnd"/>
      <w:r w:rsidRPr="004F3B2B">
        <w:rPr>
          <w:rFonts w:ascii="Book Antiqua" w:hAnsi="Book Antiqua"/>
          <w:sz w:val="24"/>
        </w:rPr>
        <w:t>/101.4.535]</w:t>
      </w:r>
    </w:p>
    <w:p w14:paraId="7DCA067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9 </w:t>
      </w:r>
      <w:r w:rsidRPr="004F3B2B">
        <w:rPr>
          <w:rFonts w:ascii="Book Antiqua" w:hAnsi="Book Antiqua"/>
          <w:b/>
          <w:sz w:val="24"/>
        </w:rPr>
        <w:t>Song Z</w:t>
      </w:r>
      <w:r w:rsidRPr="004F3B2B">
        <w:rPr>
          <w:rFonts w:ascii="Book Antiqua" w:hAnsi="Book Antiqua"/>
          <w:sz w:val="24"/>
        </w:rPr>
        <w:t xml:space="preserve">, Yu C, Song X, Wei L, Liu A. Primary solitary fibrous tumor of the thyroid - report of a case and review of the literature. </w:t>
      </w:r>
      <w:r w:rsidRPr="004F3B2B">
        <w:rPr>
          <w:rFonts w:ascii="Book Antiqua" w:hAnsi="Book Antiqua"/>
          <w:i/>
          <w:sz w:val="24"/>
        </w:rPr>
        <w:t>J Cancer</w:t>
      </w:r>
      <w:r w:rsidRPr="004F3B2B">
        <w:rPr>
          <w:rFonts w:ascii="Book Antiqua" w:hAnsi="Book Antiqua"/>
          <w:sz w:val="24"/>
        </w:rPr>
        <w:t xml:space="preserve"> 2011; </w:t>
      </w:r>
      <w:r w:rsidRPr="004F3B2B">
        <w:rPr>
          <w:rFonts w:ascii="Book Antiqua" w:hAnsi="Book Antiqua"/>
          <w:b/>
          <w:sz w:val="24"/>
        </w:rPr>
        <w:t>2</w:t>
      </w:r>
      <w:r w:rsidRPr="004F3B2B">
        <w:rPr>
          <w:rFonts w:ascii="Book Antiqua" w:hAnsi="Book Antiqua"/>
          <w:sz w:val="24"/>
        </w:rPr>
        <w:t>: 206-209 [PMID: 21509151 DOI: 10.7150/jca.2.206]</w:t>
      </w:r>
    </w:p>
    <w:p w14:paraId="4A6829D3"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10 </w:t>
      </w:r>
      <w:proofErr w:type="spellStart"/>
      <w:r w:rsidRPr="004F3B2B">
        <w:rPr>
          <w:rFonts w:ascii="Book Antiqua" w:hAnsi="Book Antiqua"/>
          <w:b/>
          <w:sz w:val="24"/>
        </w:rPr>
        <w:t>Farrag</w:t>
      </w:r>
      <w:proofErr w:type="spellEnd"/>
      <w:r w:rsidRPr="004F3B2B">
        <w:rPr>
          <w:rFonts w:ascii="Book Antiqua" w:hAnsi="Book Antiqua"/>
          <w:b/>
          <w:sz w:val="24"/>
        </w:rPr>
        <w:t xml:space="preserve"> TY</w:t>
      </w:r>
      <w:r w:rsidRPr="004F3B2B">
        <w:rPr>
          <w:rFonts w:ascii="Book Antiqua" w:hAnsi="Book Antiqua"/>
          <w:sz w:val="24"/>
        </w:rPr>
        <w:t xml:space="preserve">, </w:t>
      </w:r>
      <w:proofErr w:type="spellStart"/>
      <w:r w:rsidRPr="004F3B2B">
        <w:rPr>
          <w:rFonts w:ascii="Book Antiqua" w:hAnsi="Book Antiqua"/>
          <w:sz w:val="24"/>
        </w:rPr>
        <w:t>Micchelli</w:t>
      </w:r>
      <w:proofErr w:type="spellEnd"/>
      <w:r w:rsidRPr="004F3B2B">
        <w:rPr>
          <w:rFonts w:ascii="Book Antiqua" w:hAnsi="Book Antiqua"/>
          <w:sz w:val="24"/>
        </w:rPr>
        <w:t xml:space="preserve"> S, </w:t>
      </w:r>
      <w:proofErr w:type="spellStart"/>
      <w:r w:rsidRPr="004F3B2B">
        <w:rPr>
          <w:rFonts w:ascii="Book Antiqua" w:hAnsi="Book Antiqua"/>
          <w:sz w:val="24"/>
        </w:rPr>
        <w:t>Tufano</w:t>
      </w:r>
      <w:proofErr w:type="spellEnd"/>
      <w:r w:rsidRPr="004F3B2B">
        <w:rPr>
          <w:rFonts w:ascii="Book Antiqua" w:hAnsi="Book Antiqua"/>
          <w:sz w:val="24"/>
        </w:rPr>
        <w:t xml:space="preserve"> RP. Solitary fibrous tumor of the thyroid gland. </w:t>
      </w:r>
      <w:r w:rsidRPr="004F3B2B">
        <w:rPr>
          <w:rFonts w:ascii="Book Antiqua" w:hAnsi="Book Antiqua"/>
          <w:i/>
          <w:sz w:val="24"/>
        </w:rPr>
        <w:t>Laryngoscope</w:t>
      </w:r>
      <w:r w:rsidRPr="004F3B2B">
        <w:rPr>
          <w:rFonts w:ascii="Book Antiqua" w:hAnsi="Book Antiqua"/>
          <w:sz w:val="24"/>
        </w:rPr>
        <w:t xml:space="preserve"> 2009; </w:t>
      </w:r>
      <w:r w:rsidRPr="004F3B2B">
        <w:rPr>
          <w:rFonts w:ascii="Book Antiqua" w:hAnsi="Book Antiqua"/>
          <w:b/>
          <w:sz w:val="24"/>
        </w:rPr>
        <w:t>119</w:t>
      </w:r>
      <w:r w:rsidRPr="004F3B2B">
        <w:rPr>
          <w:rFonts w:ascii="Book Antiqua" w:hAnsi="Book Antiqua"/>
          <w:sz w:val="24"/>
        </w:rPr>
        <w:t>: 2306-2308 [PMID: 19806654 DOI: 10.1002/lary.20295]</w:t>
      </w:r>
    </w:p>
    <w:p w14:paraId="19196EE1"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11 </w:t>
      </w:r>
      <w:r w:rsidRPr="004F3B2B">
        <w:rPr>
          <w:rFonts w:ascii="Book Antiqua" w:hAnsi="Book Antiqua"/>
          <w:b/>
          <w:sz w:val="24"/>
        </w:rPr>
        <w:t>Larsen SR</w:t>
      </w:r>
      <w:r w:rsidRPr="004F3B2B">
        <w:rPr>
          <w:rFonts w:ascii="Book Antiqua" w:hAnsi="Book Antiqua"/>
          <w:sz w:val="24"/>
        </w:rPr>
        <w:t xml:space="preserve">, </w:t>
      </w:r>
      <w:proofErr w:type="spellStart"/>
      <w:r w:rsidRPr="004F3B2B">
        <w:rPr>
          <w:rFonts w:ascii="Book Antiqua" w:hAnsi="Book Antiqua"/>
          <w:sz w:val="24"/>
        </w:rPr>
        <w:t>Godballe</w:t>
      </w:r>
      <w:proofErr w:type="spellEnd"/>
      <w:r w:rsidRPr="004F3B2B">
        <w:rPr>
          <w:rFonts w:ascii="Book Antiqua" w:hAnsi="Book Antiqua"/>
          <w:sz w:val="24"/>
        </w:rPr>
        <w:t xml:space="preserve"> C, </w:t>
      </w:r>
      <w:proofErr w:type="spellStart"/>
      <w:r w:rsidRPr="004F3B2B">
        <w:rPr>
          <w:rFonts w:ascii="Book Antiqua" w:hAnsi="Book Antiqua"/>
          <w:sz w:val="24"/>
        </w:rPr>
        <w:t>Krogdahl</w:t>
      </w:r>
      <w:proofErr w:type="spellEnd"/>
      <w:r w:rsidRPr="004F3B2B">
        <w:rPr>
          <w:rFonts w:ascii="Book Antiqua" w:hAnsi="Book Antiqua"/>
          <w:sz w:val="24"/>
        </w:rPr>
        <w:t xml:space="preserve"> A. Solitary fibrous tumor arising in an intrathoracic goiter. </w:t>
      </w:r>
      <w:r w:rsidRPr="004F3B2B">
        <w:rPr>
          <w:rFonts w:ascii="Book Antiqua" w:hAnsi="Book Antiqua"/>
          <w:i/>
          <w:sz w:val="24"/>
        </w:rPr>
        <w:t>Thyroid</w:t>
      </w:r>
      <w:r w:rsidRPr="004F3B2B">
        <w:rPr>
          <w:rFonts w:ascii="Book Antiqua" w:hAnsi="Book Antiqua"/>
          <w:sz w:val="24"/>
        </w:rPr>
        <w:t xml:space="preserve"> 2010; </w:t>
      </w:r>
      <w:r w:rsidRPr="004F3B2B">
        <w:rPr>
          <w:rFonts w:ascii="Book Antiqua" w:hAnsi="Book Antiqua"/>
          <w:b/>
          <w:sz w:val="24"/>
        </w:rPr>
        <w:t>20</w:t>
      </w:r>
      <w:r w:rsidRPr="004F3B2B">
        <w:rPr>
          <w:rFonts w:ascii="Book Antiqua" w:hAnsi="Book Antiqua"/>
          <w:sz w:val="24"/>
        </w:rPr>
        <w:t>: 435-437 [PMID: 20373988 DOI: 10.1089/thy.2009.0237]</w:t>
      </w:r>
    </w:p>
    <w:p w14:paraId="7FBF5E7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12 </w:t>
      </w:r>
      <w:r w:rsidRPr="004F3B2B">
        <w:rPr>
          <w:rFonts w:ascii="Book Antiqua" w:hAnsi="Book Antiqua"/>
          <w:b/>
          <w:sz w:val="24"/>
        </w:rPr>
        <w:t>Ning S</w:t>
      </w:r>
      <w:r w:rsidRPr="004F3B2B">
        <w:rPr>
          <w:rFonts w:ascii="Book Antiqua" w:hAnsi="Book Antiqua"/>
          <w:sz w:val="24"/>
        </w:rPr>
        <w:t xml:space="preserve">, Song X, Xiang L, Chen Y, Cheng Y, Chen H. Malignant solitary fibrous tumor of the thyroid gland: report of a case and review of the literature. </w:t>
      </w:r>
      <w:proofErr w:type="spellStart"/>
      <w:r w:rsidRPr="004F3B2B">
        <w:rPr>
          <w:rFonts w:ascii="Book Antiqua" w:hAnsi="Book Antiqua"/>
          <w:i/>
          <w:sz w:val="24"/>
        </w:rPr>
        <w:t>Diagn</w:t>
      </w:r>
      <w:proofErr w:type="spellEnd"/>
      <w:r w:rsidRPr="004F3B2B">
        <w:rPr>
          <w:rFonts w:ascii="Book Antiqua" w:hAnsi="Book Antiqua"/>
          <w:i/>
          <w:sz w:val="24"/>
        </w:rPr>
        <w:t xml:space="preserve"> </w:t>
      </w:r>
      <w:proofErr w:type="spellStart"/>
      <w:r w:rsidRPr="004F3B2B">
        <w:rPr>
          <w:rFonts w:ascii="Book Antiqua" w:hAnsi="Book Antiqua"/>
          <w:i/>
          <w:sz w:val="24"/>
        </w:rPr>
        <w:t>Cytopathol</w:t>
      </w:r>
      <w:proofErr w:type="spellEnd"/>
      <w:r w:rsidRPr="004F3B2B">
        <w:rPr>
          <w:rFonts w:ascii="Book Antiqua" w:hAnsi="Book Antiqua"/>
          <w:sz w:val="24"/>
        </w:rPr>
        <w:t xml:space="preserve"> 2011; </w:t>
      </w:r>
      <w:r w:rsidRPr="004F3B2B">
        <w:rPr>
          <w:rFonts w:ascii="Book Antiqua" w:hAnsi="Book Antiqua"/>
          <w:b/>
          <w:sz w:val="24"/>
        </w:rPr>
        <w:t>39</w:t>
      </w:r>
      <w:r w:rsidRPr="004F3B2B">
        <w:rPr>
          <w:rFonts w:ascii="Book Antiqua" w:hAnsi="Book Antiqua"/>
          <w:sz w:val="24"/>
        </w:rPr>
        <w:t>: 694-699 [PMID: 21837658 DOI: 10.1002/dc.21538]</w:t>
      </w:r>
    </w:p>
    <w:p w14:paraId="6B96F16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13 </w:t>
      </w:r>
      <w:r w:rsidRPr="004F3B2B">
        <w:rPr>
          <w:rFonts w:ascii="Book Antiqua" w:hAnsi="Book Antiqua"/>
          <w:b/>
          <w:sz w:val="24"/>
        </w:rPr>
        <w:t>Alves Filho W</w:t>
      </w:r>
      <w:r w:rsidRPr="004F3B2B">
        <w:rPr>
          <w:rFonts w:ascii="Book Antiqua" w:hAnsi="Book Antiqua"/>
          <w:sz w:val="24"/>
        </w:rPr>
        <w:t xml:space="preserve">, Mahmoud RR, Ramos DM, Araujo-Filho VJ, Lima PP, </w:t>
      </w:r>
      <w:proofErr w:type="spellStart"/>
      <w:r w:rsidRPr="004F3B2B">
        <w:rPr>
          <w:rFonts w:ascii="Book Antiqua" w:hAnsi="Book Antiqua"/>
          <w:sz w:val="24"/>
        </w:rPr>
        <w:t>Cernea</w:t>
      </w:r>
      <w:proofErr w:type="spellEnd"/>
      <w:r w:rsidRPr="004F3B2B">
        <w:rPr>
          <w:rFonts w:ascii="Book Antiqua" w:hAnsi="Book Antiqua"/>
          <w:sz w:val="24"/>
        </w:rPr>
        <w:t xml:space="preserve"> CR, </w:t>
      </w:r>
      <w:proofErr w:type="spellStart"/>
      <w:r w:rsidRPr="004F3B2B">
        <w:rPr>
          <w:rFonts w:ascii="Book Antiqua" w:hAnsi="Book Antiqua"/>
          <w:sz w:val="24"/>
        </w:rPr>
        <w:t>Brandão</w:t>
      </w:r>
      <w:proofErr w:type="spellEnd"/>
      <w:r w:rsidRPr="004F3B2B">
        <w:rPr>
          <w:rFonts w:ascii="Book Antiqua" w:hAnsi="Book Antiqua"/>
          <w:sz w:val="24"/>
        </w:rPr>
        <w:t xml:space="preserve"> LG. Malignant solitary fibrous tumor of the thyroid: a case-report and review of the literature. </w:t>
      </w:r>
      <w:proofErr w:type="spellStart"/>
      <w:r w:rsidRPr="004F3B2B">
        <w:rPr>
          <w:rFonts w:ascii="Book Antiqua" w:hAnsi="Book Antiqua"/>
          <w:i/>
          <w:sz w:val="24"/>
        </w:rPr>
        <w:t>Arq</w:t>
      </w:r>
      <w:proofErr w:type="spellEnd"/>
      <w:r w:rsidRPr="004F3B2B">
        <w:rPr>
          <w:rFonts w:ascii="Book Antiqua" w:hAnsi="Book Antiqua"/>
          <w:i/>
          <w:sz w:val="24"/>
        </w:rPr>
        <w:t xml:space="preserve"> Bras </w:t>
      </w:r>
      <w:proofErr w:type="spellStart"/>
      <w:r w:rsidRPr="004F3B2B">
        <w:rPr>
          <w:rFonts w:ascii="Book Antiqua" w:hAnsi="Book Antiqua"/>
          <w:i/>
          <w:sz w:val="24"/>
        </w:rPr>
        <w:t>Endocrinol</w:t>
      </w:r>
      <w:proofErr w:type="spellEnd"/>
      <w:r w:rsidRPr="004F3B2B">
        <w:rPr>
          <w:rFonts w:ascii="Book Antiqua" w:hAnsi="Book Antiqua"/>
          <w:i/>
          <w:sz w:val="24"/>
        </w:rPr>
        <w:t xml:space="preserve"> </w:t>
      </w:r>
      <w:proofErr w:type="spellStart"/>
      <w:r w:rsidRPr="004F3B2B">
        <w:rPr>
          <w:rFonts w:ascii="Book Antiqua" w:hAnsi="Book Antiqua"/>
          <w:i/>
          <w:sz w:val="24"/>
        </w:rPr>
        <w:t>Metabol</w:t>
      </w:r>
      <w:proofErr w:type="spellEnd"/>
      <w:r w:rsidRPr="004F3B2B">
        <w:rPr>
          <w:rFonts w:ascii="Book Antiqua" w:hAnsi="Book Antiqua"/>
          <w:sz w:val="24"/>
        </w:rPr>
        <w:t xml:space="preserve"> 2014; </w:t>
      </w:r>
      <w:r w:rsidRPr="004F3B2B">
        <w:rPr>
          <w:rFonts w:ascii="Book Antiqua" w:hAnsi="Book Antiqua"/>
          <w:b/>
          <w:sz w:val="24"/>
        </w:rPr>
        <w:t>58</w:t>
      </w:r>
      <w:r w:rsidRPr="004F3B2B">
        <w:rPr>
          <w:rFonts w:ascii="Book Antiqua" w:hAnsi="Book Antiqua"/>
          <w:sz w:val="24"/>
        </w:rPr>
        <w:t>: 402-406 [PMID: 24936737 DOI: 10.1590/0004-2730000003230]</w:t>
      </w:r>
    </w:p>
    <w:p w14:paraId="18B92E2E" w14:textId="4B5FAAD6"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14 </w:t>
      </w:r>
      <w:proofErr w:type="spellStart"/>
      <w:r w:rsidRPr="004F3B2B">
        <w:rPr>
          <w:rFonts w:ascii="Book Antiqua" w:hAnsi="Book Antiqua"/>
          <w:b/>
          <w:bCs/>
          <w:sz w:val="24"/>
        </w:rPr>
        <w:t>Boonlorm</w:t>
      </w:r>
      <w:proofErr w:type="spellEnd"/>
      <w:r w:rsidRPr="004F3B2B">
        <w:rPr>
          <w:rFonts w:ascii="Book Antiqua" w:hAnsi="Book Antiqua"/>
          <w:b/>
          <w:bCs/>
          <w:sz w:val="24"/>
        </w:rPr>
        <w:t xml:space="preserve"> N.</w:t>
      </w:r>
      <w:r w:rsidRPr="004F3B2B">
        <w:rPr>
          <w:rFonts w:ascii="Book Antiqua" w:hAnsi="Book Antiqua"/>
          <w:sz w:val="24"/>
        </w:rPr>
        <w:t xml:space="preserve"> Solitary Fibrous Tumor of Thyroid Gland: A Case Report. </w:t>
      </w:r>
      <w:r w:rsidRPr="004F3B2B">
        <w:rPr>
          <w:rFonts w:ascii="Book Antiqua" w:hAnsi="Book Antiqua"/>
          <w:i/>
          <w:iCs/>
          <w:sz w:val="24"/>
        </w:rPr>
        <w:t>Bull Dep Med Serv</w:t>
      </w:r>
      <w:r w:rsidRPr="004F3B2B">
        <w:rPr>
          <w:rFonts w:ascii="Book Antiqua" w:hAnsi="Book Antiqua"/>
          <w:sz w:val="24"/>
        </w:rPr>
        <w:t xml:space="preserve"> 2014;</w:t>
      </w:r>
      <w:r w:rsidR="001805B0" w:rsidRPr="004F3B2B">
        <w:rPr>
          <w:rFonts w:ascii="Book Antiqua" w:hAnsi="Book Antiqua"/>
          <w:sz w:val="24"/>
        </w:rPr>
        <w:t xml:space="preserve"> </w:t>
      </w:r>
      <w:r w:rsidRPr="004F3B2B">
        <w:rPr>
          <w:rFonts w:ascii="Book Antiqua" w:hAnsi="Book Antiqua"/>
          <w:b/>
          <w:sz w:val="24"/>
        </w:rPr>
        <w:t>39</w:t>
      </w:r>
      <w:r w:rsidRPr="004F3B2B">
        <w:rPr>
          <w:rFonts w:ascii="Book Antiqua" w:hAnsi="Book Antiqua"/>
          <w:sz w:val="24"/>
        </w:rPr>
        <w:t>:</w:t>
      </w:r>
      <w:r w:rsidR="001805B0" w:rsidRPr="004F3B2B">
        <w:rPr>
          <w:rFonts w:ascii="Book Antiqua" w:hAnsi="Book Antiqua"/>
          <w:sz w:val="24"/>
        </w:rPr>
        <w:t xml:space="preserve"> </w:t>
      </w:r>
      <w:r w:rsidRPr="004F3B2B">
        <w:rPr>
          <w:rFonts w:ascii="Book Antiqua" w:hAnsi="Book Antiqua"/>
          <w:sz w:val="24"/>
        </w:rPr>
        <w:t>133-141</w:t>
      </w:r>
    </w:p>
    <w:p w14:paraId="132D621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15 </w:t>
      </w:r>
      <w:proofErr w:type="spellStart"/>
      <w:r w:rsidRPr="004F3B2B">
        <w:rPr>
          <w:rFonts w:ascii="Book Antiqua" w:hAnsi="Book Antiqua"/>
          <w:b/>
          <w:sz w:val="24"/>
        </w:rPr>
        <w:t>Ghasemi</w:t>
      </w:r>
      <w:proofErr w:type="spellEnd"/>
      <w:r w:rsidRPr="004F3B2B">
        <w:rPr>
          <w:rFonts w:ascii="Book Antiqua" w:hAnsi="Book Antiqua"/>
          <w:b/>
          <w:sz w:val="24"/>
        </w:rPr>
        <w:t>-Rad M</w:t>
      </w:r>
      <w:r w:rsidRPr="004F3B2B">
        <w:rPr>
          <w:rFonts w:ascii="Book Antiqua" w:hAnsi="Book Antiqua"/>
          <w:sz w:val="24"/>
        </w:rPr>
        <w:t xml:space="preserve">, Wang KY, Jain S, Lincoln CM. Solitary fibrous tumor of thyroid: a case report with review of literature. </w:t>
      </w:r>
      <w:r w:rsidRPr="004F3B2B">
        <w:rPr>
          <w:rFonts w:ascii="Book Antiqua" w:hAnsi="Book Antiqua"/>
          <w:i/>
          <w:sz w:val="24"/>
        </w:rPr>
        <w:t>Clin Imaging</w:t>
      </w:r>
      <w:r w:rsidRPr="004F3B2B">
        <w:rPr>
          <w:rFonts w:ascii="Book Antiqua" w:hAnsi="Book Antiqua"/>
          <w:sz w:val="24"/>
        </w:rPr>
        <w:t xml:space="preserve"> 2019; </w:t>
      </w:r>
      <w:r w:rsidRPr="004F3B2B">
        <w:rPr>
          <w:rFonts w:ascii="Book Antiqua" w:hAnsi="Book Antiqua"/>
          <w:b/>
          <w:sz w:val="24"/>
        </w:rPr>
        <w:t>53</w:t>
      </w:r>
      <w:r w:rsidRPr="004F3B2B">
        <w:rPr>
          <w:rFonts w:ascii="Book Antiqua" w:hAnsi="Book Antiqua"/>
          <w:sz w:val="24"/>
        </w:rPr>
        <w:t>: 105-107 [PMID: 30317135 DOI: 10.1016/j.clinimag.2018.09.011]</w:t>
      </w:r>
    </w:p>
    <w:p w14:paraId="4F19F6B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16 </w:t>
      </w:r>
      <w:proofErr w:type="spellStart"/>
      <w:r w:rsidRPr="004F3B2B">
        <w:rPr>
          <w:rFonts w:ascii="Book Antiqua" w:hAnsi="Book Antiqua"/>
          <w:b/>
          <w:sz w:val="24"/>
        </w:rPr>
        <w:t>Tanahashi</w:t>
      </w:r>
      <w:proofErr w:type="spellEnd"/>
      <w:r w:rsidRPr="004F3B2B">
        <w:rPr>
          <w:rFonts w:ascii="Book Antiqua" w:hAnsi="Book Antiqua"/>
          <w:b/>
          <w:sz w:val="24"/>
        </w:rPr>
        <w:t xml:space="preserve"> J</w:t>
      </w:r>
      <w:r w:rsidRPr="004F3B2B">
        <w:rPr>
          <w:rFonts w:ascii="Book Antiqua" w:hAnsi="Book Antiqua"/>
          <w:sz w:val="24"/>
        </w:rPr>
        <w:t xml:space="preserve">, Kashima K, </w:t>
      </w:r>
      <w:proofErr w:type="spellStart"/>
      <w:r w:rsidRPr="004F3B2B">
        <w:rPr>
          <w:rFonts w:ascii="Book Antiqua" w:hAnsi="Book Antiqua"/>
          <w:sz w:val="24"/>
        </w:rPr>
        <w:t>Daa</w:t>
      </w:r>
      <w:proofErr w:type="spellEnd"/>
      <w:r w:rsidRPr="004F3B2B">
        <w:rPr>
          <w:rFonts w:ascii="Book Antiqua" w:hAnsi="Book Antiqua"/>
          <w:sz w:val="24"/>
        </w:rPr>
        <w:t xml:space="preserve"> T, </w:t>
      </w:r>
      <w:proofErr w:type="spellStart"/>
      <w:r w:rsidRPr="004F3B2B">
        <w:rPr>
          <w:rFonts w:ascii="Book Antiqua" w:hAnsi="Book Antiqua"/>
          <w:sz w:val="24"/>
        </w:rPr>
        <w:t>Kondoh</w:t>
      </w:r>
      <w:proofErr w:type="spellEnd"/>
      <w:r w:rsidRPr="004F3B2B">
        <w:rPr>
          <w:rFonts w:ascii="Book Antiqua" w:hAnsi="Book Antiqua"/>
          <w:sz w:val="24"/>
        </w:rPr>
        <w:t xml:space="preserve"> Y, Suzuki M, </w:t>
      </w:r>
      <w:proofErr w:type="spellStart"/>
      <w:r w:rsidRPr="004F3B2B">
        <w:rPr>
          <w:rFonts w:ascii="Book Antiqua" w:hAnsi="Book Antiqua"/>
          <w:sz w:val="24"/>
        </w:rPr>
        <w:t>Kerakawauchi</w:t>
      </w:r>
      <w:proofErr w:type="spellEnd"/>
      <w:r w:rsidRPr="004F3B2B">
        <w:rPr>
          <w:rFonts w:ascii="Book Antiqua" w:hAnsi="Book Antiqua"/>
          <w:sz w:val="24"/>
        </w:rPr>
        <w:t xml:space="preserve"> H, Yokoyama S. Solitary fibrous tumor of the thyroid gland: report of two cases and review of the literature. </w:t>
      </w:r>
      <w:proofErr w:type="spellStart"/>
      <w:r w:rsidRPr="004F3B2B">
        <w:rPr>
          <w:rFonts w:ascii="Book Antiqua" w:hAnsi="Book Antiqua"/>
          <w:i/>
          <w:sz w:val="24"/>
        </w:rPr>
        <w:t>Pathol</w:t>
      </w:r>
      <w:proofErr w:type="spellEnd"/>
      <w:r w:rsidRPr="004F3B2B">
        <w:rPr>
          <w:rFonts w:ascii="Book Antiqua" w:hAnsi="Book Antiqua"/>
          <w:i/>
          <w:sz w:val="24"/>
        </w:rPr>
        <w:t xml:space="preserve"> </w:t>
      </w:r>
      <w:proofErr w:type="spellStart"/>
      <w:r w:rsidRPr="004F3B2B">
        <w:rPr>
          <w:rFonts w:ascii="Book Antiqua" w:hAnsi="Book Antiqua"/>
          <w:i/>
          <w:sz w:val="24"/>
        </w:rPr>
        <w:t>Int</w:t>
      </w:r>
      <w:proofErr w:type="spellEnd"/>
      <w:r w:rsidRPr="004F3B2B">
        <w:rPr>
          <w:rFonts w:ascii="Book Antiqua" w:hAnsi="Book Antiqua"/>
          <w:sz w:val="24"/>
        </w:rPr>
        <w:t xml:space="preserve"> 2006; </w:t>
      </w:r>
      <w:r w:rsidRPr="004F3B2B">
        <w:rPr>
          <w:rFonts w:ascii="Book Antiqua" w:hAnsi="Book Antiqua"/>
          <w:b/>
          <w:sz w:val="24"/>
        </w:rPr>
        <w:t>56</w:t>
      </w:r>
      <w:r w:rsidRPr="004F3B2B">
        <w:rPr>
          <w:rFonts w:ascii="Book Antiqua" w:hAnsi="Book Antiqua"/>
          <w:sz w:val="24"/>
        </w:rPr>
        <w:t>: 471-477 [PMID: 16872444 DOI: 10.1111/j.1440-1827.2006.01992.x]</w:t>
      </w:r>
    </w:p>
    <w:p w14:paraId="321A677B"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17 </w:t>
      </w:r>
      <w:r w:rsidRPr="004F3B2B">
        <w:rPr>
          <w:rFonts w:ascii="Book Antiqua" w:hAnsi="Book Antiqua"/>
          <w:b/>
          <w:sz w:val="24"/>
        </w:rPr>
        <w:t>Verdi D</w:t>
      </w:r>
      <w:r w:rsidRPr="004F3B2B">
        <w:rPr>
          <w:rFonts w:ascii="Book Antiqua" w:hAnsi="Book Antiqua"/>
          <w:sz w:val="24"/>
        </w:rPr>
        <w:t xml:space="preserve">, </w:t>
      </w:r>
      <w:proofErr w:type="spellStart"/>
      <w:r w:rsidRPr="004F3B2B">
        <w:rPr>
          <w:rFonts w:ascii="Book Antiqua" w:hAnsi="Book Antiqua"/>
          <w:sz w:val="24"/>
        </w:rPr>
        <w:t>Pennelli</w:t>
      </w:r>
      <w:proofErr w:type="spellEnd"/>
      <w:r w:rsidRPr="004F3B2B">
        <w:rPr>
          <w:rFonts w:ascii="Book Antiqua" w:hAnsi="Book Antiqua"/>
          <w:sz w:val="24"/>
        </w:rPr>
        <w:t xml:space="preserve"> G, </w:t>
      </w:r>
      <w:proofErr w:type="spellStart"/>
      <w:r w:rsidRPr="004F3B2B">
        <w:rPr>
          <w:rFonts w:ascii="Book Antiqua" w:hAnsi="Book Antiqua"/>
          <w:sz w:val="24"/>
        </w:rPr>
        <w:t>Pelizzo</w:t>
      </w:r>
      <w:proofErr w:type="spellEnd"/>
      <w:r w:rsidRPr="004F3B2B">
        <w:rPr>
          <w:rFonts w:ascii="Book Antiqua" w:hAnsi="Book Antiqua"/>
          <w:sz w:val="24"/>
        </w:rPr>
        <w:t xml:space="preserve"> MR, </w:t>
      </w:r>
      <w:proofErr w:type="spellStart"/>
      <w:r w:rsidRPr="004F3B2B">
        <w:rPr>
          <w:rFonts w:ascii="Book Antiqua" w:hAnsi="Book Antiqua"/>
          <w:sz w:val="24"/>
        </w:rPr>
        <w:t>Toniato</w:t>
      </w:r>
      <w:proofErr w:type="spellEnd"/>
      <w:r w:rsidRPr="004F3B2B">
        <w:rPr>
          <w:rFonts w:ascii="Book Antiqua" w:hAnsi="Book Antiqua"/>
          <w:sz w:val="24"/>
        </w:rPr>
        <w:t xml:space="preserve"> A. Solitary fibrous tumor of the thyroid gland: a report of two cases with an analysis of their clinical and pathological features. </w:t>
      </w:r>
      <w:proofErr w:type="spellStart"/>
      <w:r w:rsidRPr="004F3B2B">
        <w:rPr>
          <w:rFonts w:ascii="Book Antiqua" w:hAnsi="Book Antiqua"/>
          <w:i/>
          <w:sz w:val="24"/>
        </w:rPr>
        <w:t>Endocr</w:t>
      </w:r>
      <w:proofErr w:type="spell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sz w:val="24"/>
        </w:rPr>
        <w:t xml:space="preserve"> 2011; </w:t>
      </w:r>
      <w:r w:rsidRPr="004F3B2B">
        <w:rPr>
          <w:rFonts w:ascii="Book Antiqua" w:hAnsi="Book Antiqua"/>
          <w:b/>
          <w:sz w:val="24"/>
        </w:rPr>
        <w:t>22</w:t>
      </w:r>
      <w:r w:rsidRPr="004F3B2B">
        <w:rPr>
          <w:rFonts w:ascii="Book Antiqua" w:hAnsi="Book Antiqua"/>
          <w:sz w:val="24"/>
        </w:rPr>
        <w:t>: 165-169 [PMID: 21818669 DOI: 10.1007/s12022-011-9172-9]</w:t>
      </w:r>
    </w:p>
    <w:p w14:paraId="3A009879" w14:textId="77777777" w:rsidR="004C24AC" w:rsidRPr="00CD5891"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18 </w:t>
      </w:r>
      <w:proofErr w:type="spellStart"/>
      <w:r w:rsidRPr="004F3B2B">
        <w:rPr>
          <w:rFonts w:ascii="Book Antiqua" w:hAnsi="Book Antiqua"/>
          <w:b/>
          <w:sz w:val="24"/>
        </w:rPr>
        <w:t>Parwani</w:t>
      </w:r>
      <w:proofErr w:type="spellEnd"/>
      <w:r w:rsidRPr="004F3B2B">
        <w:rPr>
          <w:rFonts w:ascii="Book Antiqua" w:hAnsi="Book Antiqua"/>
          <w:b/>
          <w:sz w:val="24"/>
        </w:rPr>
        <w:t xml:space="preserve"> AV</w:t>
      </w:r>
      <w:r w:rsidRPr="004F3B2B">
        <w:rPr>
          <w:rFonts w:ascii="Book Antiqua" w:hAnsi="Book Antiqua"/>
          <w:sz w:val="24"/>
        </w:rPr>
        <w:t xml:space="preserve">, Galindo R, Steinberg DM, </w:t>
      </w:r>
      <w:proofErr w:type="spellStart"/>
      <w:r w:rsidRPr="004F3B2B">
        <w:rPr>
          <w:rFonts w:ascii="Book Antiqua" w:hAnsi="Book Antiqua"/>
          <w:sz w:val="24"/>
        </w:rPr>
        <w:t>Zeige</w:t>
      </w:r>
      <w:r w:rsidRPr="00CD5891">
        <w:rPr>
          <w:rFonts w:ascii="Book Antiqua" w:hAnsi="Book Antiqua"/>
          <w:sz w:val="24"/>
        </w:rPr>
        <w:t>r</w:t>
      </w:r>
      <w:proofErr w:type="spellEnd"/>
      <w:r w:rsidRPr="00CD5891">
        <w:rPr>
          <w:rFonts w:ascii="Book Antiqua" w:hAnsi="Book Antiqua"/>
          <w:sz w:val="24"/>
        </w:rPr>
        <w:t xml:space="preserve"> MA, </w:t>
      </w:r>
      <w:proofErr w:type="spellStart"/>
      <w:r w:rsidRPr="00CD5891">
        <w:rPr>
          <w:rFonts w:ascii="Book Antiqua" w:hAnsi="Book Antiqua"/>
          <w:sz w:val="24"/>
        </w:rPr>
        <w:t>Westra</w:t>
      </w:r>
      <w:proofErr w:type="spellEnd"/>
      <w:r w:rsidRPr="00CD5891">
        <w:rPr>
          <w:rFonts w:ascii="Book Antiqua" w:hAnsi="Book Antiqua"/>
          <w:sz w:val="24"/>
        </w:rPr>
        <w:t xml:space="preserve"> WH, Ali SZ. Solitary fibrous tumor of the thyroid: cytopathologic findings and differential diagnosis. </w:t>
      </w:r>
      <w:proofErr w:type="spellStart"/>
      <w:r w:rsidRPr="00CD5891">
        <w:rPr>
          <w:rFonts w:ascii="Book Antiqua" w:hAnsi="Book Antiqua"/>
          <w:i/>
          <w:sz w:val="24"/>
        </w:rPr>
        <w:t>Diagn</w:t>
      </w:r>
      <w:proofErr w:type="spellEnd"/>
      <w:r w:rsidRPr="00CD5891">
        <w:rPr>
          <w:rFonts w:ascii="Book Antiqua" w:hAnsi="Book Antiqua"/>
          <w:i/>
          <w:sz w:val="24"/>
        </w:rPr>
        <w:t xml:space="preserve"> </w:t>
      </w:r>
      <w:proofErr w:type="spellStart"/>
      <w:r w:rsidRPr="00CD5891">
        <w:rPr>
          <w:rFonts w:ascii="Book Antiqua" w:hAnsi="Book Antiqua"/>
          <w:i/>
          <w:sz w:val="24"/>
        </w:rPr>
        <w:t>Cytopathol</w:t>
      </w:r>
      <w:proofErr w:type="spellEnd"/>
      <w:r w:rsidRPr="00CD5891">
        <w:rPr>
          <w:rFonts w:ascii="Book Antiqua" w:hAnsi="Book Antiqua"/>
          <w:sz w:val="24"/>
        </w:rPr>
        <w:t xml:space="preserve"> 2003; </w:t>
      </w:r>
      <w:r w:rsidRPr="00CD5891">
        <w:rPr>
          <w:rFonts w:ascii="Book Antiqua" w:hAnsi="Book Antiqua"/>
          <w:b/>
          <w:sz w:val="24"/>
        </w:rPr>
        <w:t>28</w:t>
      </w:r>
      <w:r w:rsidRPr="00CD5891">
        <w:rPr>
          <w:rFonts w:ascii="Book Antiqua" w:hAnsi="Book Antiqua"/>
          <w:sz w:val="24"/>
        </w:rPr>
        <w:t>: 213-216 [PMID: 12672098 DOI: 10.1002/dc.10264]</w:t>
      </w:r>
    </w:p>
    <w:p w14:paraId="43E63C0A" w14:textId="77777777"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19 </w:t>
      </w:r>
      <w:proofErr w:type="spellStart"/>
      <w:r w:rsidRPr="00CD5891">
        <w:rPr>
          <w:rFonts w:ascii="Book Antiqua" w:hAnsi="Book Antiqua"/>
          <w:b/>
          <w:sz w:val="24"/>
        </w:rPr>
        <w:t>Papi</w:t>
      </w:r>
      <w:proofErr w:type="spellEnd"/>
      <w:r w:rsidRPr="00CD5891">
        <w:rPr>
          <w:rFonts w:ascii="Book Antiqua" w:hAnsi="Book Antiqua"/>
          <w:b/>
          <w:sz w:val="24"/>
        </w:rPr>
        <w:t xml:space="preserve"> G</w:t>
      </w:r>
      <w:r w:rsidRPr="00CD5891">
        <w:rPr>
          <w:rFonts w:ascii="Book Antiqua" w:hAnsi="Book Antiqua"/>
          <w:sz w:val="24"/>
        </w:rPr>
        <w:t xml:space="preserve">, </w:t>
      </w:r>
      <w:proofErr w:type="spellStart"/>
      <w:r w:rsidRPr="00CD5891">
        <w:rPr>
          <w:rFonts w:ascii="Book Antiqua" w:hAnsi="Book Antiqua"/>
          <w:sz w:val="24"/>
        </w:rPr>
        <w:t>Corrado</w:t>
      </w:r>
      <w:proofErr w:type="spellEnd"/>
      <w:r w:rsidRPr="00CD5891">
        <w:rPr>
          <w:rFonts w:ascii="Book Antiqua" w:hAnsi="Book Antiqua"/>
          <w:sz w:val="24"/>
        </w:rPr>
        <w:t xml:space="preserve"> S, </w:t>
      </w:r>
      <w:proofErr w:type="spellStart"/>
      <w:r w:rsidRPr="00CD5891">
        <w:rPr>
          <w:rFonts w:ascii="Book Antiqua" w:hAnsi="Book Antiqua"/>
          <w:sz w:val="24"/>
        </w:rPr>
        <w:t>LiVolsi</w:t>
      </w:r>
      <w:proofErr w:type="spellEnd"/>
      <w:r w:rsidRPr="00CD5891">
        <w:rPr>
          <w:rFonts w:ascii="Book Antiqua" w:hAnsi="Book Antiqua"/>
          <w:sz w:val="24"/>
        </w:rPr>
        <w:t xml:space="preserve"> VA. Primary spindle cell lesions of the thyroid gland; an overview. </w:t>
      </w:r>
      <w:r w:rsidRPr="00CD5891">
        <w:rPr>
          <w:rFonts w:ascii="Book Antiqua" w:hAnsi="Book Antiqua"/>
          <w:i/>
          <w:sz w:val="24"/>
        </w:rPr>
        <w:t xml:space="preserve">Am J </w:t>
      </w:r>
      <w:proofErr w:type="spellStart"/>
      <w:r w:rsidRPr="00CD5891">
        <w:rPr>
          <w:rFonts w:ascii="Book Antiqua" w:hAnsi="Book Antiqua"/>
          <w:i/>
          <w:sz w:val="24"/>
        </w:rPr>
        <w:t>Clin</w:t>
      </w:r>
      <w:proofErr w:type="spellEnd"/>
      <w:r w:rsidRPr="00CD5891">
        <w:rPr>
          <w:rFonts w:ascii="Book Antiqua" w:hAnsi="Book Antiqua"/>
          <w:i/>
          <w:sz w:val="24"/>
        </w:rPr>
        <w:t xml:space="preserve"> </w:t>
      </w:r>
      <w:proofErr w:type="spellStart"/>
      <w:r w:rsidRPr="00CD5891">
        <w:rPr>
          <w:rFonts w:ascii="Book Antiqua" w:hAnsi="Book Antiqua"/>
          <w:i/>
          <w:sz w:val="24"/>
        </w:rPr>
        <w:t>Pathol</w:t>
      </w:r>
      <w:proofErr w:type="spellEnd"/>
      <w:r w:rsidRPr="00CD5891">
        <w:rPr>
          <w:rFonts w:ascii="Book Antiqua" w:hAnsi="Book Antiqua"/>
          <w:sz w:val="24"/>
        </w:rPr>
        <w:t xml:space="preserve"> 2006; </w:t>
      </w:r>
      <w:r w:rsidRPr="00CD5891">
        <w:rPr>
          <w:rFonts w:ascii="Book Antiqua" w:hAnsi="Book Antiqua"/>
          <w:b/>
          <w:sz w:val="24"/>
        </w:rPr>
        <w:t xml:space="preserve">125 </w:t>
      </w:r>
      <w:proofErr w:type="spellStart"/>
      <w:r w:rsidRPr="00CD5891">
        <w:rPr>
          <w:rFonts w:ascii="Book Antiqua" w:hAnsi="Book Antiqua"/>
          <w:b/>
          <w:sz w:val="24"/>
        </w:rPr>
        <w:t>Suppl</w:t>
      </w:r>
      <w:proofErr w:type="spellEnd"/>
      <w:r w:rsidRPr="00CD5891">
        <w:rPr>
          <w:rFonts w:ascii="Book Antiqua" w:hAnsi="Book Antiqua"/>
          <w:sz w:val="24"/>
        </w:rPr>
        <w:t>: S95-123 [PMID: 16830961 DOI: 10.1309/4DQW6RQX3C6KRX1J]</w:t>
      </w:r>
    </w:p>
    <w:p w14:paraId="729A1C8D" w14:textId="736ACED9" w:rsidR="004C24AC" w:rsidRPr="004F3B2B"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20 </w:t>
      </w:r>
      <w:r w:rsidRPr="00CD5891">
        <w:rPr>
          <w:rFonts w:ascii="Book Antiqua" w:hAnsi="Book Antiqua"/>
          <w:b/>
          <w:sz w:val="24"/>
        </w:rPr>
        <w:t>Baloch ZW,</w:t>
      </w:r>
      <w:r w:rsidRPr="00CD5891">
        <w:rPr>
          <w:rFonts w:ascii="Book Antiqua" w:hAnsi="Book Antiqua"/>
          <w:sz w:val="24"/>
        </w:rPr>
        <w:t xml:space="preserve"> </w:t>
      </w:r>
      <w:proofErr w:type="spellStart"/>
      <w:r w:rsidRPr="00CD5891">
        <w:rPr>
          <w:rFonts w:ascii="Book Antiqua" w:hAnsi="Book Antiqua"/>
          <w:sz w:val="24"/>
        </w:rPr>
        <w:t>LiVolsi</w:t>
      </w:r>
      <w:proofErr w:type="spellEnd"/>
      <w:r w:rsidRPr="00CD5891">
        <w:rPr>
          <w:rFonts w:ascii="Book Antiqua" w:hAnsi="Book Antiqua"/>
          <w:sz w:val="24"/>
        </w:rPr>
        <w:t xml:space="preserve"> VA. Thyroid and Parathyroid. In: Mills SE, </w:t>
      </w:r>
      <w:proofErr w:type="spellStart"/>
      <w:r w:rsidRPr="00CD5891">
        <w:rPr>
          <w:rFonts w:ascii="Book Antiqua" w:hAnsi="Book Antiqua"/>
          <w:sz w:val="24"/>
        </w:rPr>
        <w:t>Greenson</w:t>
      </w:r>
      <w:proofErr w:type="spellEnd"/>
      <w:r w:rsidRPr="00CD5891">
        <w:rPr>
          <w:rFonts w:ascii="Book Antiqua" w:hAnsi="Book Antiqua"/>
          <w:sz w:val="24"/>
        </w:rPr>
        <w:t xml:space="preserve"> JK, </w:t>
      </w:r>
      <w:proofErr w:type="spellStart"/>
      <w:r w:rsidRPr="00CD5891">
        <w:rPr>
          <w:rFonts w:ascii="Book Antiqua" w:hAnsi="Book Antiqua"/>
          <w:sz w:val="24"/>
        </w:rPr>
        <w:t>Hornick</w:t>
      </w:r>
      <w:proofErr w:type="spellEnd"/>
      <w:r w:rsidRPr="00CD5891">
        <w:rPr>
          <w:rFonts w:ascii="Book Antiqua" w:hAnsi="Book Antiqua"/>
          <w:sz w:val="24"/>
        </w:rPr>
        <w:t xml:space="preserve"> JL, Longacre TA, Reuter VE. Sternberg's Diagnostic Surgical Pathology. 6</w:t>
      </w:r>
      <w:r w:rsidRPr="00CD5891">
        <w:rPr>
          <w:rFonts w:ascii="Book Antiqua" w:hAnsi="Book Antiqua"/>
          <w:sz w:val="24"/>
          <w:vertAlign w:val="superscript"/>
        </w:rPr>
        <w:t>th</w:t>
      </w:r>
      <w:r w:rsidRPr="00CD5891">
        <w:rPr>
          <w:rFonts w:ascii="Book Antiqua" w:hAnsi="Book Antiqua"/>
          <w:sz w:val="24"/>
        </w:rPr>
        <w:t xml:space="preserve"> ed. Lippincott Williams and Wilkins</w:t>
      </w:r>
      <w:r w:rsidR="00544AFF" w:rsidRPr="00CD5891">
        <w:rPr>
          <w:rFonts w:ascii="Book Antiqua" w:hAnsi="Book Antiqua"/>
          <w:sz w:val="24"/>
        </w:rPr>
        <w:t>,</w:t>
      </w:r>
      <w:r w:rsidRPr="00CD5891">
        <w:rPr>
          <w:rFonts w:ascii="Book Antiqua" w:hAnsi="Book Antiqua"/>
          <w:sz w:val="24"/>
        </w:rPr>
        <w:t xml:space="preserve"> 2015</w:t>
      </w:r>
      <w:r w:rsidR="00544AFF" w:rsidRPr="00CD5891">
        <w:rPr>
          <w:rFonts w:ascii="Book Antiqua" w:hAnsi="Book Antiqua"/>
          <w:sz w:val="24"/>
        </w:rPr>
        <w:t>:</w:t>
      </w:r>
      <w:r w:rsidRPr="00CD5891">
        <w:rPr>
          <w:rFonts w:ascii="Book Antiqua" w:hAnsi="Book Antiqua"/>
          <w:sz w:val="24"/>
        </w:rPr>
        <w:t xml:space="preserve"> 533-594</w:t>
      </w:r>
    </w:p>
    <w:p w14:paraId="1D46540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21 </w:t>
      </w:r>
      <w:r w:rsidRPr="004F3B2B">
        <w:rPr>
          <w:rFonts w:ascii="Book Antiqua" w:hAnsi="Book Antiqua"/>
          <w:b/>
          <w:sz w:val="24"/>
        </w:rPr>
        <w:t>Gold JS</w:t>
      </w:r>
      <w:r w:rsidRPr="004F3B2B">
        <w:rPr>
          <w:rFonts w:ascii="Book Antiqua" w:hAnsi="Book Antiqua"/>
          <w:sz w:val="24"/>
        </w:rPr>
        <w:t xml:space="preserve">, </w:t>
      </w:r>
      <w:proofErr w:type="spellStart"/>
      <w:r w:rsidRPr="004F3B2B">
        <w:rPr>
          <w:rFonts w:ascii="Book Antiqua" w:hAnsi="Book Antiqua"/>
          <w:sz w:val="24"/>
        </w:rPr>
        <w:t>Antonescu</w:t>
      </w:r>
      <w:proofErr w:type="spellEnd"/>
      <w:r w:rsidRPr="004F3B2B">
        <w:rPr>
          <w:rFonts w:ascii="Book Antiqua" w:hAnsi="Book Antiqua"/>
          <w:sz w:val="24"/>
        </w:rPr>
        <w:t xml:space="preserve"> CR, </w:t>
      </w:r>
      <w:proofErr w:type="spellStart"/>
      <w:r w:rsidRPr="004F3B2B">
        <w:rPr>
          <w:rFonts w:ascii="Book Antiqua" w:hAnsi="Book Antiqua"/>
          <w:sz w:val="24"/>
        </w:rPr>
        <w:t>Hajdu</w:t>
      </w:r>
      <w:proofErr w:type="spellEnd"/>
      <w:r w:rsidRPr="004F3B2B">
        <w:rPr>
          <w:rFonts w:ascii="Book Antiqua" w:hAnsi="Book Antiqua"/>
          <w:sz w:val="24"/>
        </w:rPr>
        <w:t xml:space="preserve"> C, Ferrone CR, Hussain M, Lewis JJ, Brennan MF, </w:t>
      </w:r>
      <w:proofErr w:type="spellStart"/>
      <w:r w:rsidRPr="004F3B2B">
        <w:rPr>
          <w:rFonts w:ascii="Book Antiqua" w:hAnsi="Book Antiqua"/>
          <w:sz w:val="24"/>
        </w:rPr>
        <w:t>Coit</w:t>
      </w:r>
      <w:proofErr w:type="spellEnd"/>
      <w:r w:rsidRPr="004F3B2B">
        <w:rPr>
          <w:rFonts w:ascii="Book Antiqua" w:hAnsi="Book Antiqua"/>
          <w:sz w:val="24"/>
        </w:rPr>
        <w:t xml:space="preserve"> DG. Clinicopathologic correlates of solitary fibrous tumors. </w:t>
      </w:r>
      <w:r w:rsidRPr="004F3B2B">
        <w:rPr>
          <w:rFonts w:ascii="Book Antiqua" w:hAnsi="Book Antiqua"/>
          <w:i/>
          <w:sz w:val="24"/>
        </w:rPr>
        <w:t>Cancer</w:t>
      </w:r>
      <w:r w:rsidRPr="004F3B2B">
        <w:rPr>
          <w:rFonts w:ascii="Book Antiqua" w:hAnsi="Book Antiqua"/>
          <w:sz w:val="24"/>
        </w:rPr>
        <w:t xml:space="preserve"> 2002; </w:t>
      </w:r>
      <w:r w:rsidRPr="004F3B2B">
        <w:rPr>
          <w:rFonts w:ascii="Book Antiqua" w:hAnsi="Book Antiqua"/>
          <w:b/>
          <w:sz w:val="24"/>
        </w:rPr>
        <w:t>94</w:t>
      </w:r>
      <w:r w:rsidRPr="004F3B2B">
        <w:rPr>
          <w:rFonts w:ascii="Book Antiqua" w:hAnsi="Book Antiqua"/>
          <w:sz w:val="24"/>
        </w:rPr>
        <w:t>: 1057-1068 [PMID: 11920476 DOI: 10.1002/cncr.10328]</w:t>
      </w:r>
    </w:p>
    <w:p w14:paraId="2E1214F7"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22 </w:t>
      </w:r>
      <w:proofErr w:type="spellStart"/>
      <w:r w:rsidRPr="004F3B2B">
        <w:rPr>
          <w:rFonts w:ascii="Book Antiqua" w:hAnsi="Book Antiqua"/>
          <w:b/>
          <w:sz w:val="24"/>
        </w:rPr>
        <w:t>Santeusanio</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Schiaroli</w:t>
      </w:r>
      <w:proofErr w:type="spellEnd"/>
      <w:r w:rsidRPr="004F3B2B">
        <w:rPr>
          <w:rFonts w:ascii="Book Antiqua" w:hAnsi="Book Antiqua"/>
          <w:sz w:val="24"/>
        </w:rPr>
        <w:t xml:space="preserve"> S, </w:t>
      </w:r>
      <w:proofErr w:type="spellStart"/>
      <w:r w:rsidRPr="004F3B2B">
        <w:rPr>
          <w:rFonts w:ascii="Book Antiqua" w:hAnsi="Book Antiqua"/>
          <w:sz w:val="24"/>
        </w:rPr>
        <w:t>Ortenzi</w:t>
      </w:r>
      <w:proofErr w:type="spellEnd"/>
      <w:r w:rsidRPr="004F3B2B">
        <w:rPr>
          <w:rFonts w:ascii="Book Antiqua" w:hAnsi="Book Antiqua"/>
          <w:sz w:val="24"/>
        </w:rPr>
        <w:t xml:space="preserve"> A, </w:t>
      </w:r>
      <w:proofErr w:type="spellStart"/>
      <w:r w:rsidRPr="004F3B2B">
        <w:rPr>
          <w:rFonts w:ascii="Book Antiqua" w:hAnsi="Book Antiqua"/>
          <w:sz w:val="24"/>
        </w:rPr>
        <w:t>Mulè</w:t>
      </w:r>
      <w:proofErr w:type="spellEnd"/>
      <w:r w:rsidRPr="004F3B2B">
        <w:rPr>
          <w:rFonts w:ascii="Book Antiqua" w:hAnsi="Book Antiqua"/>
          <w:sz w:val="24"/>
        </w:rPr>
        <w:t xml:space="preserve"> A, </w:t>
      </w:r>
      <w:proofErr w:type="spellStart"/>
      <w:r w:rsidRPr="004F3B2B">
        <w:rPr>
          <w:rFonts w:ascii="Book Antiqua" w:hAnsi="Book Antiqua"/>
          <w:sz w:val="24"/>
        </w:rPr>
        <w:t>Perrone</w:t>
      </w:r>
      <w:proofErr w:type="spellEnd"/>
      <w:r w:rsidRPr="004F3B2B">
        <w:rPr>
          <w:rFonts w:ascii="Book Antiqua" w:hAnsi="Book Antiqua"/>
          <w:sz w:val="24"/>
        </w:rPr>
        <w:t xml:space="preserve"> G, </w:t>
      </w:r>
      <w:proofErr w:type="spellStart"/>
      <w:r w:rsidRPr="004F3B2B">
        <w:rPr>
          <w:rFonts w:ascii="Book Antiqua" w:hAnsi="Book Antiqua"/>
          <w:sz w:val="24"/>
        </w:rPr>
        <w:t>Fadda</w:t>
      </w:r>
      <w:proofErr w:type="spellEnd"/>
      <w:r w:rsidRPr="004F3B2B">
        <w:rPr>
          <w:rFonts w:ascii="Book Antiqua" w:hAnsi="Book Antiqua"/>
          <w:sz w:val="24"/>
        </w:rPr>
        <w:t xml:space="preserve"> G.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thyroid: report of two cases with immunohistochemical features and literature review. </w:t>
      </w:r>
      <w:r w:rsidRPr="004F3B2B">
        <w:rPr>
          <w:rFonts w:ascii="Book Antiqua" w:hAnsi="Book Antiqua"/>
          <w:i/>
          <w:sz w:val="24"/>
        </w:rPr>
        <w:t xml:space="preserve">Head Neck </w:t>
      </w:r>
      <w:proofErr w:type="spellStart"/>
      <w:r w:rsidRPr="004F3B2B">
        <w:rPr>
          <w:rFonts w:ascii="Book Antiqua" w:hAnsi="Book Antiqua"/>
          <w:i/>
          <w:sz w:val="24"/>
        </w:rPr>
        <w:t>Pathol</w:t>
      </w:r>
      <w:proofErr w:type="spellEnd"/>
      <w:r w:rsidRPr="004F3B2B">
        <w:rPr>
          <w:rFonts w:ascii="Book Antiqua" w:hAnsi="Book Antiqua"/>
          <w:sz w:val="24"/>
        </w:rPr>
        <w:t xml:space="preserve"> 2008; </w:t>
      </w:r>
      <w:r w:rsidRPr="004F3B2B">
        <w:rPr>
          <w:rFonts w:ascii="Book Antiqua" w:hAnsi="Book Antiqua"/>
          <w:b/>
          <w:sz w:val="24"/>
        </w:rPr>
        <w:t>2</w:t>
      </w:r>
      <w:r w:rsidRPr="004F3B2B">
        <w:rPr>
          <w:rFonts w:ascii="Book Antiqua" w:hAnsi="Book Antiqua"/>
          <w:sz w:val="24"/>
        </w:rPr>
        <w:t>: 231-235 [PMID: 20614321 DOI: 10.1007/s12105-008-0070-5]</w:t>
      </w:r>
    </w:p>
    <w:p w14:paraId="06BB16B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23 </w:t>
      </w:r>
      <w:r w:rsidRPr="004F3B2B">
        <w:rPr>
          <w:rFonts w:ascii="Book Antiqua" w:hAnsi="Book Antiqua"/>
          <w:b/>
          <w:sz w:val="24"/>
        </w:rPr>
        <w:t>Robinson DR</w:t>
      </w:r>
      <w:r w:rsidRPr="004F3B2B">
        <w:rPr>
          <w:rFonts w:ascii="Book Antiqua" w:hAnsi="Book Antiqua"/>
          <w:sz w:val="24"/>
        </w:rPr>
        <w:t xml:space="preserve">, Wu YM, </w:t>
      </w:r>
      <w:proofErr w:type="spellStart"/>
      <w:r w:rsidRPr="004F3B2B">
        <w:rPr>
          <w:rFonts w:ascii="Book Antiqua" w:hAnsi="Book Antiqua"/>
          <w:sz w:val="24"/>
        </w:rPr>
        <w:t>Kalyana-Sundaram</w:t>
      </w:r>
      <w:proofErr w:type="spellEnd"/>
      <w:r w:rsidRPr="004F3B2B">
        <w:rPr>
          <w:rFonts w:ascii="Book Antiqua" w:hAnsi="Book Antiqua"/>
          <w:sz w:val="24"/>
        </w:rPr>
        <w:t xml:space="preserve"> S, Cao X, </w:t>
      </w:r>
      <w:proofErr w:type="spellStart"/>
      <w:r w:rsidRPr="004F3B2B">
        <w:rPr>
          <w:rFonts w:ascii="Book Antiqua" w:hAnsi="Book Antiqua"/>
          <w:sz w:val="24"/>
        </w:rPr>
        <w:t>Lonigro</w:t>
      </w:r>
      <w:proofErr w:type="spellEnd"/>
      <w:r w:rsidRPr="004F3B2B">
        <w:rPr>
          <w:rFonts w:ascii="Book Antiqua" w:hAnsi="Book Antiqua"/>
          <w:sz w:val="24"/>
        </w:rPr>
        <w:t xml:space="preserve"> RJ, Sung YS, Chen CL, Zhang L, Wang R, Su F, </w:t>
      </w:r>
      <w:proofErr w:type="spellStart"/>
      <w:r w:rsidRPr="004F3B2B">
        <w:rPr>
          <w:rFonts w:ascii="Book Antiqua" w:hAnsi="Book Antiqua"/>
          <w:sz w:val="24"/>
        </w:rPr>
        <w:t>Iyer</w:t>
      </w:r>
      <w:proofErr w:type="spellEnd"/>
      <w:r w:rsidRPr="004F3B2B">
        <w:rPr>
          <w:rFonts w:ascii="Book Antiqua" w:hAnsi="Book Antiqua"/>
          <w:sz w:val="24"/>
        </w:rPr>
        <w:t xml:space="preserve"> MK, </w:t>
      </w:r>
      <w:proofErr w:type="spellStart"/>
      <w:r w:rsidRPr="004F3B2B">
        <w:rPr>
          <w:rFonts w:ascii="Book Antiqua" w:hAnsi="Book Antiqua"/>
          <w:sz w:val="24"/>
        </w:rPr>
        <w:t>Roychowdhury</w:t>
      </w:r>
      <w:proofErr w:type="spellEnd"/>
      <w:r w:rsidRPr="004F3B2B">
        <w:rPr>
          <w:rFonts w:ascii="Book Antiqua" w:hAnsi="Book Antiqua"/>
          <w:sz w:val="24"/>
        </w:rPr>
        <w:t xml:space="preserve"> S, Siddiqui J, </w:t>
      </w:r>
      <w:proofErr w:type="spellStart"/>
      <w:r w:rsidRPr="004F3B2B">
        <w:rPr>
          <w:rFonts w:ascii="Book Antiqua" w:hAnsi="Book Antiqua"/>
          <w:sz w:val="24"/>
        </w:rPr>
        <w:t>Pienta</w:t>
      </w:r>
      <w:proofErr w:type="spellEnd"/>
      <w:r w:rsidRPr="004F3B2B">
        <w:rPr>
          <w:rFonts w:ascii="Book Antiqua" w:hAnsi="Book Antiqua"/>
          <w:sz w:val="24"/>
        </w:rPr>
        <w:t xml:space="preserve"> KJ, </w:t>
      </w:r>
      <w:proofErr w:type="spellStart"/>
      <w:r w:rsidRPr="004F3B2B">
        <w:rPr>
          <w:rFonts w:ascii="Book Antiqua" w:hAnsi="Book Antiqua"/>
          <w:sz w:val="24"/>
        </w:rPr>
        <w:t>Kunju</w:t>
      </w:r>
      <w:proofErr w:type="spellEnd"/>
      <w:r w:rsidRPr="004F3B2B">
        <w:rPr>
          <w:rFonts w:ascii="Book Antiqua" w:hAnsi="Book Antiqua"/>
          <w:sz w:val="24"/>
        </w:rPr>
        <w:t xml:space="preserve"> LP, </w:t>
      </w:r>
      <w:proofErr w:type="spellStart"/>
      <w:r w:rsidRPr="004F3B2B">
        <w:rPr>
          <w:rFonts w:ascii="Book Antiqua" w:hAnsi="Book Antiqua"/>
          <w:sz w:val="24"/>
        </w:rPr>
        <w:t>Talpaz</w:t>
      </w:r>
      <w:proofErr w:type="spellEnd"/>
      <w:r w:rsidRPr="004F3B2B">
        <w:rPr>
          <w:rFonts w:ascii="Book Antiqua" w:hAnsi="Book Antiqua"/>
          <w:sz w:val="24"/>
        </w:rPr>
        <w:t xml:space="preserve"> M, </w:t>
      </w:r>
      <w:proofErr w:type="spellStart"/>
      <w:r w:rsidRPr="004F3B2B">
        <w:rPr>
          <w:rFonts w:ascii="Book Antiqua" w:hAnsi="Book Antiqua"/>
          <w:sz w:val="24"/>
        </w:rPr>
        <w:t>Mosquera</w:t>
      </w:r>
      <w:proofErr w:type="spellEnd"/>
      <w:r w:rsidRPr="004F3B2B">
        <w:rPr>
          <w:rFonts w:ascii="Book Antiqua" w:hAnsi="Book Antiqua"/>
          <w:sz w:val="24"/>
        </w:rPr>
        <w:t xml:space="preserve"> JM, Singer S, </w:t>
      </w:r>
      <w:proofErr w:type="spellStart"/>
      <w:r w:rsidRPr="004F3B2B">
        <w:rPr>
          <w:rFonts w:ascii="Book Antiqua" w:hAnsi="Book Antiqua"/>
          <w:sz w:val="24"/>
        </w:rPr>
        <w:t>Schuetze</w:t>
      </w:r>
      <w:proofErr w:type="spellEnd"/>
      <w:r w:rsidRPr="004F3B2B">
        <w:rPr>
          <w:rFonts w:ascii="Book Antiqua" w:hAnsi="Book Antiqua"/>
          <w:sz w:val="24"/>
        </w:rPr>
        <w:t xml:space="preserve"> SM, </w:t>
      </w:r>
      <w:proofErr w:type="spellStart"/>
      <w:r w:rsidRPr="004F3B2B">
        <w:rPr>
          <w:rFonts w:ascii="Book Antiqua" w:hAnsi="Book Antiqua"/>
          <w:sz w:val="24"/>
        </w:rPr>
        <w:t>Antonescu</w:t>
      </w:r>
      <w:proofErr w:type="spellEnd"/>
      <w:r w:rsidRPr="004F3B2B">
        <w:rPr>
          <w:rFonts w:ascii="Book Antiqua" w:hAnsi="Book Antiqua"/>
          <w:sz w:val="24"/>
        </w:rPr>
        <w:t xml:space="preserve"> CR, </w:t>
      </w:r>
      <w:proofErr w:type="spellStart"/>
      <w:r w:rsidRPr="004F3B2B">
        <w:rPr>
          <w:rFonts w:ascii="Book Antiqua" w:hAnsi="Book Antiqua"/>
          <w:sz w:val="24"/>
        </w:rPr>
        <w:t>Chinnaiyan</w:t>
      </w:r>
      <w:proofErr w:type="spellEnd"/>
      <w:r w:rsidRPr="004F3B2B">
        <w:rPr>
          <w:rFonts w:ascii="Book Antiqua" w:hAnsi="Book Antiqua"/>
          <w:sz w:val="24"/>
        </w:rPr>
        <w:t xml:space="preserve"> AM. Identification of recurrent NAB2-STAT6 gene fusions in solitary fibrous tumor by integrative sequencing. </w:t>
      </w:r>
      <w:r w:rsidRPr="004F3B2B">
        <w:rPr>
          <w:rFonts w:ascii="Book Antiqua" w:hAnsi="Book Antiqua"/>
          <w:i/>
          <w:sz w:val="24"/>
        </w:rPr>
        <w:t>Nat Genet</w:t>
      </w:r>
      <w:r w:rsidRPr="004F3B2B">
        <w:rPr>
          <w:rFonts w:ascii="Book Antiqua" w:hAnsi="Book Antiqua"/>
          <w:sz w:val="24"/>
        </w:rPr>
        <w:t xml:space="preserve"> 2013; </w:t>
      </w:r>
      <w:r w:rsidRPr="004F3B2B">
        <w:rPr>
          <w:rFonts w:ascii="Book Antiqua" w:hAnsi="Book Antiqua"/>
          <w:b/>
          <w:sz w:val="24"/>
        </w:rPr>
        <w:t>45</w:t>
      </w:r>
      <w:r w:rsidRPr="004F3B2B">
        <w:rPr>
          <w:rFonts w:ascii="Book Antiqua" w:hAnsi="Book Antiqua"/>
          <w:sz w:val="24"/>
        </w:rPr>
        <w:t>: 180-185 [PMID: 23313952 DOI: 10.1038/ng.2509]</w:t>
      </w:r>
    </w:p>
    <w:p w14:paraId="5262E276"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24 </w:t>
      </w:r>
      <w:r w:rsidRPr="004F3B2B">
        <w:rPr>
          <w:rFonts w:ascii="Book Antiqua" w:hAnsi="Book Antiqua"/>
          <w:b/>
          <w:sz w:val="24"/>
        </w:rPr>
        <w:t>Doyle LA</w:t>
      </w:r>
      <w:r w:rsidRPr="004F3B2B">
        <w:rPr>
          <w:rFonts w:ascii="Book Antiqua" w:hAnsi="Book Antiqua"/>
          <w:sz w:val="24"/>
        </w:rPr>
        <w:t xml:space="preserve">, Vivero M, Fletcher CD, </w:t>
      </w:r>
      <w:proofErr w:type="spellStart"/>
      <w:r w:rsidRPr="004F3B2B">
        <w:rPr>
          <w:rFonts w:ascii="Book Antiqua" w:hAnsi="Book Antiqua"/>
          <w:sz w:val="24"/>
        </w:rPr>
        <w:t>Mertens</w:t>
      </w:r>
      <w:proofErr w:type="spellEnd"/>
      <w:r w:rsidRPr="004F3B2B">
        <w:rPr>
          <w:rFonts w:ascii="Book Antiqua" w:hAnsi="Book Antiqua"/>
          <w:sz w:val="24"/>
        </w:rPr>
        <w:t xml:space="preserve"> F, </w:t>
      </w:r>
      <w:proofErr w:type="spellStart"/>
      <w:r w:rsidRPr="004F3B2B">
        <w:rPr>
          <w:rFonts w:ascii="Book Antiqua" w:hAnsi="Book Antiqua"/>
          <w:sz w:val="24"/>
        </w:rPr>
        <w:t>Hornick</w:t>
      </w:r>
      <w:proofErr w:type="spellEnd"/>
      <w:r w:rsidRPr="004F3B2B">
        <w:rPr>
          <w:rFonts w:ascii="Book Antiqua" w:hAnsi="Book Antiqua"/>
          <w:sz w:val="24"/>
        </w:rPr>
        <w:t xml:space="preserve"> JL. Nuclear expression of STAT6 distinguishes solitary fibrous tumor from histologic mimics. </w:t>
      </w:r>
      <w:r w:rsidRPr="004F3B2B">
        <w:rPr>
          <w:rFonts w:ascii="Book Antiqua" w:hAnsi="Book Antiqua"/>
          <w:i/>
          <w:sz w:val="24"/>
        </w:rPr>
        <w:t xml:space="preserve">Mod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27</w:t>
      </w:r>
      <w:r w:rsidRPr="004F3B2B">
        <w:rPr>
          <w:rFonts w:ascii="Book Antiqua" w:hAnsi="Book Antiqua"/>
          <w:sz w:val="24"/>
        </w:rPr>
        <w:t>: 390-395 [PMID: 24030747 DOI: 10.1038/modpathol.2013.164]</w:t>
      </w:r>
    </w:p>
    <w:p w14:paraId="3696B85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25 </w:t>
      </w:r>
      <w:proofErr w:type="spellStart"/>
      <w:r w:rsidRPr="004F3B2B">
        <w:rPr>
          <w:rFonts w:ascii="Book Antiqua" w:hAnsi="Book Antiqua"/>
          <w:b/>
          <w:sz w:val="24"/>
        </w:rPr>
        <w:t>Barthelmeß</w:t>
      </w:r>
      <w:proofErr w:type="spellEnd"/>
      <w:r w:rsidRPr="004F3B2B">
        <w:rPr>
          <w:rFonts w:ascii="Book Antiqua" w:hAnsi="Book Antiqua"/>
          <w:b/>
          <w:sz w:val="24"/>
        </w:rPr>
        <w:t xml:space="preserve"> S</w:t>
      </w:r>
      <w:r w:rsidRPr="004F3B2B">
        <w:rPr>
          <w:rFonts w:ascii="Book Antiqua" w:hAnsi="Book Antiqua"/>
          <w:sz w:val="24"/>
        </w:rPr>
        <w:t xml:space="preserve">, </w:t>
      </w:r>
      <w:proofErr w:type="spellStart"/>
      <w:r w:rsidRPr="004F3B2B">
        <w:rPr>
          <w:rFonts w:ascii="Book Antiqua" w:hAnsi="Book Antiqua"/>
          <w:sz w:val="24"/>
        </w:rPr>
        <w:t>Geddert</w:t>
      </w:r>
      <w:proofErr w:type="spellEnd"/>
      <w:r w:rsidRPr="004F3B2B">
        <w:rPr>
          <w:rFonts w:ascii="Book Antiqua" w:hAnsi="Book Antiqua"/>
          <w:sz w:val="24"/>
        </w:rPr>
        <w:t xml:space="preserve"> H, </w:t>
      </w:r>
      <w:proofErr w:type="spellStart"/>
      <w:r w:rsidRPr="004F3B2B">
        <w:rPr>
          <w:rFonts w:ascii="Book Antiqua" w:hAnsi="Book Antiqua"/>
          <w:sz w:val="24"/>
        </w:rPr>
        <w:t>Boltze</w:t>
      </w:r>
      <w:proofErr w:type="spellEnd"/>
      <w:r w:rsidRPr="004F3B2B">
        <w:rPr>
          <w:rFonts w:ascii="Book Antiqua" w:hAnsi="Book Antiqua"/>
          <w:sz w:val="24"/>
        </w:rPr>
        <w:t xml:space="preserve"> C, </w:t>
      </w:r>
      <w:proofErr w:type="spellStart"/>
      <w:r w:rsidRPr="004F3B2B">
        <w:rPr>
          <w:rFonts w:ascii="Book Antiqua" w:hAnsi="Book Antiqua"/>
          <w:sz w:val="24"/>
        </w:rPr>
        <w:t>Moskalev</w:t>
      </w:r>
      <w:proofErr w:type="spellEnd"/>
      <w:r w:rsidRPr="004F3B2B">
        <w:rPr>
          <w:rFonts w:ascii="Book Antiqua" w:hAnsi="Book Antiqua"/>
          <w:sz w:val="24"/>
        </w:rPr>
        <w:t xml:space="preserve"> EA, </w:t>
      </w:r>
      <w:proofErr w:type="spellStart"/>
      <w:r w:rsidRPr="004F3B2B">
        <w:rPr>
          <w:rFonts w:ascii="Book Antiqua" w:hAnsi="Book Antiqua"/>
          <w:sz w:val="24"/>
        </w:rPr>
        <w:t>Bieg</w:t>
      </w:r>
      <w:proofErr w:type="spellEnd"/>
      <w:r w:rsidRPr="004F3B2B">
        <w:rPr>
          <w:rFonts w:ascii="Book Antiqua" w:hAnsi="Book Antiqua"/>
          <w:sz w:val="24"/>
        </w:rPr>
        <w:t xml:space="preserve"> M, </w:t>
      </w:r>
      <w:proofErr w:type="spellStart"/>
      <w:r w:rsidRPr="004F3B2B">
        <w:rPr>
          <w:rFonts w:ascii="Book Antiqua" w:hAnsi="Book Antiqua"/>
          <w:sz w:val="24"/>
        </w:rPr>
        <w:t>Sirbu</w:t>
      </w:r>
      <w:proofErr w:type="spellEnd"/>
      <w:r w:rsidRPr="004F3B2B">
        <w:rPr>
          <w:rFonts w:ascii="Book Antiqua" w:hAnsi="Book Antiqua"/>
          <w:sz w:val="24"/>
        </w:rPr>
        <w:t xml:space="preserve"> H, </w:t>
      </w:r>
      <w:proofErr w:type="spellStart"/>
      <w:r w:rsidRPr="004F3B2B">
        <w:rPr>
          <w:rFonts w:ascii="Book Antiqua" w:hAnsi="Book Antiqua"/>
          <w:sz w:val="24"/>
        </w:rPr>
        <w:t>Brors</w:t>
      </w:r>
      <w:proofErr w:type="spellEnd"/>
      <w:r w:rsidRPr="004F3B2B">
        <w:rPr>
          <w:rFonts w:ascii="Book Antiqua" w:hAnsi="Book Antiqua"/>
          <w:sz w:val="24"/>
        </w:rPr>
        <w:t xml:space="preserve"> B, </w:t>
      </w:r>
      <w:proofErr w:type="spellStart"/>
      <w:r w:rsidRPr="004F3B2B">
        <w:rPr>
          <w:rFonts w:ascii="Book Antiqua" w:hAnsi="Book Antiqua"/>
          <w:sz w:val="24"/>
        </w:rPr>
        <w:t>Wiemann</w:t>
      </w:r>
      <w:proofErr w:type="spellEnd"/>
      <w:r w:rsidRPr="004F3B2B">
        <w:rPr>
          <w:rFonts w:ascii="Book Antiqua" w:hAnsi="Book Antiqua"/>
          <w:sz w:val="24"/>
        </w:rPr>
        <w:t xml:space="preserve"> S, Hartmann A, </w:t>
      </w:r>
      <w:proofErr w:type="spellStart"/>
      <w:r w:rsidRPr="004F3B2B">
        <w:rPr>
          <w:rFonts w:ascii="Book Antiqua" w:hAnsi="Book Antiqua"/>
          <w:sz w:val="24"/>
        </w:rPr>
        <w:t>Agaimy</w:t>
      </w:r>
      <w:proofErr w:type="spellEnd"/>
      <w:r w:rsidRPr="004F3B2B">
        <w:rPr>
          <w:rFonts w:ascii="Book Antiqua" w:hAnsi="Book Antiqua"/>
          <w:sz w:val="24"/>
        </w:rPr>
        <w:t xml:space="preserve"> A, Haller F. Solitary fibrous tumors/hemangiopericytomas with different variants of the NAB2-STAT6 gene fusion are characterized by specific histomorphology and distinct clinicopathological features. </w:t>
      </w:r>
      <w:r w:rsidRPr="004F3B2B">
        <w:rPr>
          <w:rFonts w:ascii="Book Antiqua" w:hAnsi="Book Antiqua"/>
          <w:i/>
          <w:sz w:val="24"/>
        </w:rPr>
        <w:t xml:space="preserve">Am J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184</w:t>
      </w:r>
      <w:r w:rsidRPr="004F3B2B">
        <w:rPr>
          <w:rFonts w:ascii="Book Antiqua" w:hAnsi="Book Antiqua"/>
          <w:sz w:val="24"/>
        </w:rPr>
        <w:t>: 1209-1218 [PMID: 24513261 DOI: 10.1016/j.ajpath.2013.12.016]</w:t>
      </w:r>
    </w:p>
    <w:p w14:paraId="4F2B860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26 </w:t>
      </w:r>
      <w:r w:rsidRPr="004F3B2B">
        <w:rPr>
          <w:rFonts w:ascii="Book Antiqua" w:hAnsi="Book Antiqua"/>
          <w:b/>
          <w:sz w:val="24"/>
        </w:rPr>
        <w:t>Yoshida A</w:t>
      </w:r>
      <w:r w:rsidRPr="004F3B2B">
        <w:rPr>
          <w:rFonts w:ascii="Book Antiqua" w:hAnsi="Book Antiqua"/>
          <w:sz w:val="24"/>
        </w:rPr>
        <w:t xml:space="preserve">, </w:t>
      </w:r>
      <w:proofErr w:type="spellStart"/>
      <w:r w:rsidRPr="004F3B2B">
        <w:rPr>
          <w:rFonts w:ascii="Book Antiqua" w:hAnsi="Book Antiqua"/>
          <w:sz w:val="24"/>
        </w:rPr>
        <w:t>Tsuta</w:t>
      </w:r>
      <w:proofErr w:type="spellEnd"/>
      <w:r w:rsidRPr="004F3B2B">
        <w:rPr>
          <w:rFonts w:ascii="Book Antiqua" w:hAnsi="Book Antiqua"/>
          <w:sz w:val="24"/>
        </w:rPr>
        <w:t xml:space="preserve"> K, </w:t>
      </w:r>
      <w:proofErr w:type="spellStart"/>
      <w:r w:rsidRPr="004F3B2B">
        <w:rPr>
          <w:rFonts w:ascii="Book Antiqua" w:hAnsi="Book Antiqua"/>
          <w:sz w:val="24"/>
        </w:rPr>
        <w:t>Ohno</w:t>
      </w:r>
      <w:proofErr w:type="spellEnd"/>
      <w:r w:rsidRPr="004F3B2B">
        <w:rPr>
          <w:rFonts w:ascii="Book Antiqua" w:hAnsi="Book Antiqua"/>
          <w:sz w:val="24"/>
        </w:rPr>
        <w:t xml:space="preserve"> M, Yoshida M, Narita Y, Kawai A, </w:t>
      </w:r>
      <w:proofErr w:type="spellStart"/>
      <w:r w:rsidRPr="004F3B2B">
        <w:rPr>
          <w:rFonts w:ascii="Book Antiqua" w:hAnsi="Book Antiqua"/>
          <w:sz w:val="24"/>
        </w:rPr>
        <w:t>Asamura</w:t>
      </w:r>
      <w:proofErr w:type="spellEnd"/>
      <w:r w:rsidRPr="004F3B2B">
        <w:rPr>
          <w:rFonts w:ascii="Book Antiqua" w:hAnsi="Book Antiqua"/>
          <w:sz w:val="24"/>
        </w:rPr>
        <w:t xml:space="preserve"> H, </w:t>
      </w:r>
      <w:proofErr w:type="spellStart"/>
      <w:r w:rsidRPr="004F3B2B">
        <w:rPr>
          <w:rFonts w:ascii="Book Antiqua" w:hAnsi="Book Antiqua"/>
          <w:sz w:val="24"/>
        </w:rPr>
        <w:t>Kushima</w:t>
      </w:r>
      <w:proofErr w:type="spellEnd"/>
      <w:r w:rsidRPr="004F3B2B">
        <w:rPr>
          <w:rFonts w:ascii="Book Antiqua" w:hAnsi="Book Antiqua"/>
          <w:sz w:val="24"/>
        </w:rPr>
        <w:t xml:space="preserve"> R. STAT6 immunohistochemistry is helpful in the diagnosis of solitary fibrous tumors. </w:t>
      </w:r>
      <w:r w:rsidRPr="004F3B2B">
        <w:rPr>
          <w:rFonts w:ascii="Book Antiqua" w:hAnsi="Book Antiqua"/>
          <w:i/>
          <w:sz w:val="24"/>
        </w:rPr>
        <w:t xml:space="preserve">Am J </w:t>
      </w:r>
      <w:proofErr w:type="spellStart"/>
      <w:r w:rsidRPr="004F3B2B">
        <w:rPr>
          <w:rFonts w:ascii="Book Antiqua" w:hAnsi="Book Antiqua"/>
          <w:i/>
          <w:sz w:val="24"/>
        </w:rPr>
        <w:t>Surg</w:t>
      </w:r>
      <w:proofErr w:type="spell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38</w:t>
      </w:r>
      <w:r w:rsidRPr="004F3B2B">
        <w:rPr>
          <w:rFonts w:ascii="Book Antiqua" w:hAnsi="Book Antiqua"/>
          <w:sz w:val="24"/>
        </w:rPr>
        <w:t>: 552-559 [PMID: 24625420 DOI: 10.1097/PAS.0000000000000137]</w:t>
      </w:r>
    </w:p>
    <w:p w14:paraId="53C27863" w14:textId="77777777" w:rsidR="004C24AC" w:rsidRPr="00CD5891"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27 </w:t>
      </w:r>
      <w:r w:rsidRPr="004F3B2B">
        <w:rPr>
          <w:rFonts w:ascii="Book Antiqua" w:hAnsi="Book Antiqua"/>
          <w:b/>
          <w:sz w:val="24"/>
        </w:rPr>
        <w:t>Cheah AL</w:t>
      </w:r>
      <w:r w:rsidRPr="004F3B2B">
        <w:rPr>
          <w:rFonts w:ascii="Book Antiqua" w:hAnsi="Book Antiqua"/>
          <w:sz w:val="24"/>
        </w:rPr>
        <w:t xml:space="preserve">, Billings SD, Goldblum JR, Carver P, </w:t>
      </w:r>
      <w:proofErr w:type="spellStart"/>
      <w:r w:rsidRPr="004F3B2B">
        <w:rPr>
          <w:rFonts w:ascii="Book Antiqua" w:hAnsi="Book Antiqua"/>
          <w:sz w:val="24"/>
        </w:rPr>
        <w:t>Tanas</w:t>
      </w:r>
      <w:proofErr w:type="spellEnd"/>
      <w:r w:rsidRPr="004F3B2B">
        <w:rPr>
          <w:rFonts w:ascii="Book Antiqua" w:hAnsi="Book Antiqua"/>
          <w:sz w:val="24"/>
        </w:rPr>
        <w:t xml:space="preserve"> MZ, Rubin BP. STAT6 rabbit monoclonal antibody is a robust diagnostic tool for the distinction of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from its mimics. </w:t>
      </w:r>
      <w:r w:rsidRPr="004F3B2B">
        <w:rPr>
          <w:rFonts w:ascii="Book Antiqua" w:hAnsi="Book Antiqua"/>
          <w:i/>
          <w:sz w:val="24"/>
        </w:rPr>
        <w:t>Pathology</w:t>
      </w:r>
      <w:r w:rsidRPr="004F3B2B">
        <w:rPr>
          <w:rFonts w:ascii="Book Antiqua" w:hAnsi="Book Antiqua"/>
          <w:sz w:val="24"/>
        </w:rPr>
        <w:t xml:space="preserve"> 2014; </w:t>
      </w:r>
      <w:r w:rsidRPr="004F3B2B">
        <w:rPr>
          <w:rFonts w:ascii="Book Antiqua" w:hAnsi="Book Antiqua"/>
          <w:b/>
          <w:sz w:val="24"/>
        </w:rPr>
        <w:t>46</w:t>
      </w:r>
      <w:r w:rsidRPr="004F3B2B">
        <w:rPr>
          <w:rFonts w:ascii="Book Antiqua" w:hAnsi="Book Antiqua"/>
          <w:sz w:val="24"/>
        </w:rPr>
        <w:t xml:space="preserve">: 389-395 [PMID: 24977739 DOI: </w:t>
      </w:r>
      <w:r w:rsidRPr="00CD5891">
        <w:rPr>
          <w:rFonts w:ascii="Book Antiqua" w:hAnsi="Book Antiqua"/>
          <w:sz w:val="24"/>
        </w:rPr>
        <w:t>10.1097/PAT.0000000000000122]</w:t>
      </w:r>
    </w:p>
    <w:p w14:paraId="66915BBC" w14:textId="77777777"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28 </w:t>
      </w:r>
      <w:proofErr w:type="spellStart"/>
      <w:r w:rsidRPr="00CD5891">
        <w:rPr>
          <w:rFonts w:ascii="Book Antiqua" w:hAnsi="Book Antiqua"/>
          <w:b/>
          <w:sz w:val="24"/>
        </w:rPr>
        <w:t>Vallat-Decouvelaere</w:t>
      </w:r>
      <w:proofErr w:type="spellEnd"/>
      <w:r w:rsidRPr="00CD5891">
        <w:rPr>
          <w:rFonts w:ascii="Book Antiqua" w:hAnsi="Book Antiqua"/>
          <w:b/>
          <w:sz w:val="24"/>
        </w:rPr>
        <w:t xml:space="preserve"> AV</w:t>
      </w:r>
      <w:r w:rsidRPr="00CD5891">
        <w:rPr>
          <w:rFonts w:ascii="Book Antiqua" w:hAnsi="Book Antiqua"/>
          <w:sz w:val="24"/>
        </w:rPr>
        <w:t xml:space="preserve">, Dry SM, Fletcher CD. Atypical and malignant solitary fibrous tumors in </w:t>
      </w:r>
      <w:proofErr w:type="spellStart"/>
      <w:r w:rsidRPr="00CD5891">
        <w:rPr>
          <w:rFonts w:ascii="Book Antiqua" w:hAnsi="Book Antiqua"/>
          <w:sz w:val="24"/>
        </w:rPr>
        <w:t>extrathoracic</w:t>
      </w:r>
      <w:proofErr w:type="spellEnd"/>
      <w:r w:rsidRPr="00CD5891">
        <w:rPr>
          <w:rFonts w:ascii="Book Antiqua" w:hAnsi="Book Antiqua"/>
          <w:sz w:val="24"/>
        </w:rPr>
        <w:t xml:space="preserve"> locations: evidence of their comparability to intra-thoracic tumors. </w:t>
      </w:r>
      <w:r w:rsidRPr="00CD5891">
        <w:rPr>
          <w:rFonts w:ascii="Book Antiqua" w:hAnsi="Book Antiqua"/>
          <w:i/>
          <w:sz w:val="24"/>
        </w:rPr>
        <w:t xml:space="preserve">Am J </w:t>
      </w:r>
      <w:proofErr w:type="spellStart"/>
      <w:r w:rsidRPr="00CD5891">
        <w:rPr>
          <w:rFonts w:ascii="Book Antiqua" w:hAnsi="Book Antiqua"/>
          <w:i/>
          <w:sz w:val="24"/>
        </w:rPr>
        <w:t>Surg</w:t>
      </w:r>
      <w:proofErr w:type="spellEnd"/>
      <w:r w:rsidRPr="00CD5891">
        <w:rPr>
          <w:rFonts w:ascii="Book Antiqua" w:hAnsi="Book Antiqua"/>
          <w:i/>
          <w:sz w:val="24"/>
        </w:rPr>
        <w:t xml:space="preserve"> </w:t>
      </w:r>
      <w:proofErr w:type="spellStart"/>
      <w:r w:rsidRPr="00CD5891">
        <w:rPr>
          <w:rFonts w:ascii="Book Antiqua" w:hAnsi="Book Antiqua"/>
          <w:i/>
          <w:sz w:val="24"/>
        </w:rPr>
        <w:t>Pathol</w:t>
      </w:r>
      <w:proofErr w:type="spellEnd"/>
      <w:r w:rsidRPr="00CD5891">
        <w:rPr>
          <w:rFonts w:ascii="Book Antiqua" w:hAnsi="Book Antiqua"/>
          <w:sz w:val="24"/>
        </w:rPr>
        <w:t xml:space="preserve"> 1998; </w:t>
      </w:r>
      <w:r w:rsidRPr="00CD5891">
        <w:rPr>
          <w:rFonts w:ascii="Book Antiqua" w:hAnsi="Book Antiqua"/>
          <w:b/>
          <w:sz w:val="24"/>
        </w:rPr>
        <w:t>22</w:t>
      </w:r>
      <w:r w:rsidRPr="00CD5891">
        <w:rPr>
          <w:rFonts w:ascii="Book Antiqua" w:hAnsi="Book Antiqua"/>
          <w:sz w:val="24"/>
        </w:rPr>
        <w:t>: 1501-1511 [PMID: 9850176 DOI: 10.1097/00000478-199812000-00007]</w:t>
      </w:r>
    </w:p>
    <w:p w14:paraId="7179191B" w14:textId="7257AA50"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29 </w:t>
      </w:r>
      <w:r w:rsidRPr="00CD5891">
        <w:rPr>
          <w:rFonts w:ascii="Book Antiqua" w:hAnsi="Book Antiqua"/>
          <w:b/>
          <w:sz w:val="24"/>
        </w:rPr>
        <w:t>Fletcher CDM,</w:t>
      </w:r>
      <w:r w:rsidRPr="00CD5891">
        <w:rPr>
          <w:rFonts w:ascii="Book Antiqua" w:hAnsi="Book Antiqua"/>
          <w:sz w:val="24"/>
        </w:rPr>
        <w:t xml:space="preserve"> Bridge JA, Lee, JC. </w:t>
      </w:r>
      <w:proofErr w:type="spellStart"/>
      <w:r w:rsidRPr="00CD5891">
        <w:rPr>
          <w:rFonts w:ascii="Book Antiqua" w:hAnsi="Book Antiqua"/>
          <w:sz w:val="24"/>
        </w:rPr>
        <w:t>Extrapleural</w:t>
      </w:r>
      <w:proofErr w:type="spellEnd"/>
      <w:r w:rsidRPr="00CD5891">
        <w:rPr>
          <w:rFonts w:ascii="Book Antiqua" w:hAnsi="Book Antiqua"/>
          <w:sz w:val="24"/>
        </w:rPr>
        <w:t xml:space="preserve"> solitary fibrous </w:t>
      </w:r>
      <w:proofErr w:type="spellStart"/>
      <w:r w:rsidRPr="00CD5891">
        <w:rPr>
          <w:rFonts w:ascii="Book Antiqua" w:hAnsi="Book Antiqua"/>
          <w:sz w:val="24"/>
        </w:rPr>
        <w:t>tumour</w:t>
      </w:r>
      <w:proofErr w:type="spellEnd"/>
      <w:r w:rsidRPr="00CD5891">
        <w:rPr>
          <w:rFonts w:ascii="Book Antiqua" w:hAnsi="Book Antiqua"/>
          <w:sz w:val="24"/>
        </w:rPr>
        <w:t xml:space="preserve">. In: Fletcher CDM, Bridge JA, </w:t>
      </w:r>
      <w:proofErr w:type="spellStart"/>
      <w:r w:rsidRPr="00CD5891">
        <w:rPr>
          <w:rFonts w:ascii="Book Antiqua" w:hAnsi="Book Antiqua"/>
          <w:sz w:val="24"/>
        </w:rPr>
        <w:t>Hogendoorn</w:t>
      </w:r>
      <w:proofErr w:type="spellEnd"/>
      <w:r w:rsidRPr="00CD5891">
        <w:rPr>
          <w:rFonts w:ascii="Book Antiqua" w:hAnsi="Book Antiqua"/>
          <w:sz w:val="24"/>
        </w:rPr>
        <w:t xml:space="preserve">, P, </w:t>
      </w:r>
      <w:proofErr w:type="spellStart"/>
      <w:r w:rsidRPr="00CD5891">
        <w:rPr>
          <w:rFonts w:ascii="Book Antiqua" w:hAnsi="Book Antiqua"/>
          <w:sz w:val="24"/>
        </w:rPr>
        <w:t>Mertens</w:t>
      </w:r>
      <w:proofErr w:type="spellEnd"/>
      <w:r w:rsidRPr="00CD5891">
        <w:rPr>
          <w:rFonts w:ascii="Book Antiqua" w:hAnsi="Book Antiqua"/>
          <w:sz w:val="24"/>
        </w:rPr>
        <w:t xml:space="preserve"> F. WHO Classification of </w:t>
      </w:r>
      <w:proofErr w:type="spellStart"/>
      <w:r w:rsidRPr="00CD5891">
        <w:rPr>
          <w:rFonts w:ascii="Book Antiqua" w:hAnsi="Book Antiqua"/>
          <w:sz w:val="24"/>
        </w:rPr>
        <w:t>Tumours</w:t>
      </w:r>
      <w:proofErr w:type="spellEnd"/>
      <w:r w:rsidRPr="00CD5891">
        <w:rPr>
          <w:rFonts w:ascii="Book Antiqua" w:hAnsi="Book Antiqua"/>
          <w:sz w:val="24"/>
        </w:rPr>
        <w:t xml:space="preserve"> of Soft Tissue and Bone. 4</w:t>
      </w:r>
      <w:r w:rsidRPr="00CD5891">
        <w:rPr>
          <w:rFonts w:ascii="Book Antiqua" w:hAnsi="Book Antiqua"/>
          <w:sz w:val="24"/>
          <w:vertAlign w:val="superscript"/>
        </w:rPr>
        <w:t>th</w:t>
      </w:r>
      <w:r w:rsidRPr="00CD5891">
        <w:rPr>
          <w:rFonts w:ascii="Book Antiqua" w:hAnsi="Book Antiqua"/>
          <w:sz w:val="24"/>
        </w:rPr>
        <w:t xml:space="preserve"> ed. IARC</w:t>
      </w:r>
      <w:r w:rsidR="00544AFF" w:rsidRPr="00CD5891">
        <w:rPr>
          <w:rFonts w:ascii="Book Antiqua" w:hAnsi="Book Antiqua"/>
          <w:sz w:val="24"/>
        </w:rPr>
        <w:t>,</w:t>
      </w:r>
      <w:r w:rsidRPr="00CD5891">
        <w:rPr>
          <w:rFonts w:ascii="Book Antiqua" w:hAnsi="Book Antiqua"/>
          <w:sz w:val="24"/>
        </w:rPr>
        <w:t xml:space="preserve"> 2013</w:t>
      </w:r>
      <w:r w:rsidR="00544AFF" w:rsidRPr="00CD5891">
        <w:rPr>
          <w:rFonts w:ascii="Book Antiqua" w:hAnsi="Book Antiqua"/>
          <w:sz w:val="24"/>
        </w:rPr>
        <w:t>:</w:t>
      </w:r>
      <w:r w:rsidRPr="00CD5891">
        <w:rPr>
          <w:rFonts w:ascii="Book Antiqua" w:hAnsi="Book Antiqua"/>
          <w:sz w:val="24"/>
        </w:rPr>
        <w:t xml:space="preserve"> 80-82</w:t>
      </w:r>
    </w:p>
    <w:p w14:paraId="4DC50A88" w14:textId="77777777"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30 </w:t>
      </w:r>
      <w:proofErr w:type="spellStart"/>
      <w:r w:rsidRPr="00CD5891">
        <w:rPr>
          <w:rFonts w:ascii="Book Antiqua" w:hAnsi="Book Antiqua"/>
          <w:b/>
          <w:sz w:val="24"/>
        </w:rPr>
        <w:t>Mizuuchi</w:t>
      </w:r>
      <w:proofErr w:type="spellEnd"/>
      <w:r w:rsidRPr="00CD5891">
        <w:rPr>
          <w:rFonts w:ascii="Book Antiqua" w:hAnsi="Book Antiqua"/>
          <w:b/>
          <w:sz w:val="24"/>
        </w:rPr>
        <w:t xml:space="preserve"> Y</w:t>
      </w:r>
      <w:r w:rsidRPr="00CD5891">
        <w:rPr>
          <w:rFonts w:ascii="Book Antiqua" w:hAnsi="Book Antiqua"/>
          <w:sz w:val="24"/>
        </w:rPr>
        <w:t xml:space="preserve">, Yamamoto H, Nakamura K, </w:t>
      </w:r>
      <w:proofErr w:type="spellStart"/>
      <w:r w:rsidRPr="00CD5891">
        <w:rPr>
          <w:rFonts w:ascii="Book Antiqua" w:hAnsi="Book Antiqua"/>
          <w:sz w:val="24"/>
        </w:rPr>
        <w:t>Shirahane</w:t>
      </w:r>
      <w:proofErr w:type="spellEnd"/>
      <w:r w:rsidRPr="00CD5891">
        <w:rPr>
          <w:rFonts w:ascii="Book Antiqua" w:hAnsi="Book Antiqua"/>
          <w:sz w:val="24"/>
        </w:rPr>
        <w:t xml:space="preserve"> K, </w:t>
      </w:r>
      <w:proofErr w:type="spellStart"/>
      <w:r w:rsidRPr="00CD5891">
        <w:rPr>
          <w:rFonts w:ascii="Book Antiqua" w:hAnsi="Book Antiqua"/>
          <w:sz w:val="24"/>
        </w:rPr>
        <w:t>Souza</w:t>
      </w:r>
      <w:bookmarkStart w:id="33" w:name="_GoBack"/>
      <w:bookmarkEnd w:id="33"/>
      <w:r w:rsidRPr="00CD5891">
        <w:rPr>
          <w:rFonts w:ascii="Book Antiqua" w:hAnsi="Book Antiqua"/>
          <w:sz w:val="24"/>
        </w:rPr>
        <w:t>ki</w:t>
      </w:r>
      <w:proofErr w:type="spellEnd"/>
      <w:r w:rsidRPr="00CD5891">
        <w:rPr>
          <w:rFonts w:ascii="Book Antiqua" w:hAnsi="Book Antiqua"/>
          <w:sz w:val="24"/>
        </w:rPr>
        <w:t xml:space="preserve"> M, Tanaka M, Oda Y. Solitary fibrous tumor of the thyroid gland. </w:t>
      </w:r>
      <w:r w:rsidRPr="00CD5891">
        <w:rPr>
          <w:rFonts w:ascii="Book Antiqua" w:hAnsi="Book Antiqua"/>
          <w:i/>
          <w:sz w:val="24"/>
        </w:rPr>
        <w:t xml:space="preserve">Med </w:t>
      </w:r>
      <w:proofErr w:type="spellStart"/>
      <w:r w:rsidRPr="00CD5891">
        <w:rPr>
          <w:rFonts w:ascii="Book Antiqua" w:hAnsi="Book Antiqua"/>
          <w:i/>
          <w:sz w:val="24"/>
        </w:rPr>
        <w:t>Mol</w:t>
      </w:r>
      <w:proofErr w:type="spellEnd"/>
      <w:r w:rsidRPr="00CD5891">
        <w:rPr>
          <w:rFonts w:ascii="Book Antiqua" w:hAnsi="Book Antiqua"/>
          <w:i/>
          <w:sz w:val="24"/>
        </w:rPr>
        <w:t xml:space="preserve"> </w:t>
      </w:r>
      <w:proofErr w:type="spellStart"/>
      <w:r w:rsidRPr="00CD5891">
        <w:rPr>
          <w:rFonts w:ascii="Book Antiqua" w:hAnsi="Book Antiqua"/>
          <w:i/>
          <w:sz w:val="24"/>
        </w:rPr>
        <w:t>Morphol</w:t>
      </w:r>
      <w:proofErr w:type="spellEnd"/>
      <w:r w:rsidRPr="00CD5891">
        <w:rPr>
          <w:rFonts w:ascii="Book Antiqua" w:hAnsi="Book Antiqua"/>
          <w:sz w:val="24"/>
        </w:rPr>
        <w:t xml:space="preserve"> 2014; </w:t>
      </w:r>
      <w:r w:rsidRPr="00CD5891">
        <w:rPr>
          <w:rFonts w:ascii="Book Antiqua" w:hAnsi="Book Antiqua"/>
          <w:b/>
          <w:sz w:val="24"/>
        </w:rPr>
        <w:t>47</w:t>
      </w:r>
      <w:r w:rsidRPr="00CD5891">
        <w:rPr>
          <w:rFonts w:ascii="Book Antiqua" w:hAnsi="Book Antiqua"/>
          <w:sz w:val="24"/>
        </w:rPr>
        <w:t>: 117-122 [PMID: 24013381 DOI: 10.1007/s00795-013-0056-6]</w:t>
      </w:r>
    </w:p>
    <w:p w14:paraId="1B31E8A3" w14:textId="254B4C4B"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31 </w:t>
      </w:r>
      <w:proofErr w:type="spellStart"/>
      <w:r w:rsidRPr="00CD5891">
        <w:rPr>
          <w:rFonts w:ascii="Book Antiqua" w:hAnsi="Book Antiqua"/>
          <w:b/>
          <w:sz w:val="24"/>
        </w:rPr>
        <w:t>Brunnemann</w:t>
      </w:r>
      <w:proofErr w:type="spellEnd"/>
      <w:r w:rsidRPr="00CD5891">
        <w:rPr>
          <w:rFonts w:ascii="Book Antiqua" w:hAnsi="Book Antiqua"/>
          <w:b/>
          <w:sz w:val="24"/>
        </w:rPr>
        <w:t xml:space="preserve"> RB,</w:t>
      </w:r>
      <w:r w:rsidRPr="00CD5891">
        <w:rPr>
          <w:rFonts w:ascii="Book Antiqua" w:hAnsi="Book Antiqua"/>
          <w:sz w:val="24"/>
        </w:rPr>
        <w:t xml:space="preserve"> Ro JY, Ordonez NG, Mooney J, El-Naggar AK, Ayala AG. </w:t>
      </w:r>
      <w:bookmarkStart w:id="34" w:name="OLE_LINK8"/>
      <w:proofErr w:type="spellStart"/>
      <w:r w:rsidRPr="00CD5891">
        <w:rPr>
          <w:rFonts w:ascii="Book Antiqua" w:hAnsi="Book Antiqua"/>
          <w:sz w:val="24"/>
        </w:rPr>
        <w:t>Extrapleural</w:t>
      </w:r>
      <w:proofErr w:type="spellEnd"/>
      <w:r w:rsidRPr="00CD5891">
        <w:rPr>
          <w:rFonts w:ascii="Book Antiqua" w:hAnsi="Book Antiqua"/>
          <w:sz w:val="24"/>
        </w:rPr>
        <w:t xml:space="preserve"> solitary fibrous tumor: a clinicopathologic study of 24 cases</w:t>
      </w:r>
      <w:bookmarkEnd w:id="34"/>
      <w:r w:rsidRPr="00CD5891">
        <w:rPr>
          <w:rFonts w:ascii="Book Antiqua" w:hAnsi="Book Antiqua"/>
          <w:sz w:val="24"/>
        </w:rPr>
        <w:t xml:space="preserve">. </w:t>
      </w:r>
      <w:r w:rsidRPr="00CD5891">
        <w:rPr>
          <w:rFonts w:ascii="Book Antiqua" w:hAnsi="Book Antiqua"/>
          <w:i/>
          <w:iCs/>
          <w:sz w:val="24"/>
        </w:rPr>
        <w:t xml:space="preserve">Mod </w:t>
      </w:r>
      <w:proofErr w:type="spellStart"/>
      <w:r w:rsidRPr="00CD5891">
        <w:rPr>
          <w:rFonts w:ascii="Book Antiqua" w:hAnsi="Book Antiqua"/>
          <w:i/>
          <w:iCs/>
          <w:sz w:val="24"/>
        </w:rPr>
        <w:t>Pathol</w:t>
      </w:r>
      <w:proofErr w:type="spellEnd"/>
      <w:r w:rsidRPr="00CD5891">
        <w:rPr>
          <w:rFonts w:ascii="Book Antiqua" w:hAnsi="Book Antiqua"/>
          <w:sz w:val="24"/>
        </w:rPr>
        <w:t xml:space="preserve"> 1999;</w:t>
      </w:r>
      <w:r w:rsidR="001805B0" w:rsidRPr="00CD5891">
        <w:rPr>
          <w:rFonts w:ascii="Book Antiqua" w:hAnsi="Book Antiqua"/>
          <w:sz w:val="24"/>
        </w:rPr>
        <w:t xml:space="preserve"> </w:t>
      </w:r>
      <w:r w:rsidRPr="00CD5891">
        <w:rPr>
          <w:rFonts w:ascii="Book Antiqua" w:hAnsi="Book Antiqua"/>
          <w:b/>
          <w:sz w:val="24"/>
        </w:rPr>
        <w:t>12</w:t>
      </w:r>
      <w:r w:rsidR="001805B0" w:rsidRPr="00CD5891">
        <w:rPr>
          <w:rFonts w:ascii="Book Antiqua" w:hAnsi="Book Antiqua"/>
          <w:b/>
          <w:sz w:val="24"/>
        </w:rPr>
        <w:t xml:space="preserve">: </w:t>
      </w:r>
      <w:r w:rsidRPr="00CD5891">
        <w:rPr>
          <w:rFonts w:ascii="Book Antiqua" w:hAnsi="Book Antiqua"/>
          <w:sz w:val="24"/>
        </w:rPr>
        <w:t>1034-1042</w:t>
      </w:r>
      <w:r w:rsidR="00544AFF" w:rsidRPr="00CD5891">
        <w:rPr>
          <w:rFonts w:ascii="Book Antiqua" w:hAnsi="Book Antiqua"/>
          <w:sz w:val="24"/>
        </w:rPr>
        <w:t xml:space="preserve"> [PMID: 10574600]</w:t>
      </w:r>
    </w:p>
    <w:p w14:paraId="64B677E6" w14:textId="77777777"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32 </w:t>
      </w:r>
      <w:r w:rsidRPr="00CD5891">
        <w:rPr>
          <w:rFonts w:ascii="Book Antiqua" w:hAnsi="Book Antiqua"/>
          <w:b/>
          <w:sz w:val="24"/>
        </w:rPr>
        <w:t>Rodriguez I</w:t>
      </w:r>
      <w:r w:rsidRPr="00CD5891">
        <w:rPr>
          <w:rFonts w:ascii="Book Antiqua" w:hAnsi="Book Antiqua"/>
          <w:sz w:val="24"/>
        </w:rPr>
        <w:t>, Ayala E, Caballero C, De Miguel C, Matias-</w:t>
      </w:r>
      <w:proofErr w:type="spellStart"/>
      <w:r w:rsidRPr="00CD5891">
        <w:rPr>
          <w:rFonts w:ascii="Book Antiqua" w:hAnsi="Book Antiqua"/>
          <w:sz w:val="24"/>
        </w:rPr>
        <w:t>Guiu</w:t>
      </w:r>
      <w:proofErr w:type="spellEnd"/>
      <w:r w:rsidRPr="00CD5891">
        <w:rPr>
          <w:rFonts w:ascii="Book Antiqua" w:hAnsi="Book Antiqua"/>
          <w:sz w:val="24"/>
        </w:rPr>
        <w:t xml:space="preserve"> X, </w:t>
      </w:r>
      <w:proofErr w:type="spellStart"/>
      <w:r w:rsidRPr="00CD5891">
        <w:rPr>
          <w:rFonts w:ascii="Book Antiqua" w:hAnsi="Book Antiqua"/>
          <w:sz w:val="24"/>
        </w:rPr>
        <w:t>Cubilla</w:t>
      </w:r>
      <w:proofErr w:type="spellEnd"/>
      <w:r w:rsidRPr="00CD5891">
        <w:rPr>
          <w:rFonts w:ascii="Book Antiqua" w:hAnsi="Book Antiqua"/>
          <w:sz w:val="24"/>
        </w:rPr>
        <w:t xml:space="preserve"> AL, </w:t>
      </w:r>
      <w:proofErr w:type="spellStart"/>
      <w:r w:rsidRPr="00CD5891">
        <w:rPr>
          <w:rFonts w:ascii="Book Antiqua" w:hAnsi="Book Antiqua"/>
          <w:sz w:val="24"/>
        </w:rPr>
        <w:t>Rosai</w:t>
      </w:r>
      <w:proofErr w:type="spellEnd"/>
      <w:r w:rsidRPr="00CD5891">
        <w:rPr>
          <w:rFonts w:ascii="Book Antiqua" w:hAnsi="Book Antiqua"/>
          <w:sz w:val="24"/>
        </w:rPr>
        <w:t xml:space="preserve"> J. Solitary fibrous tumor of the thyroid gland: report of seven cases. </w:t>
      </w:r>
      <w:r w:rsidRPr="00CD5891">
        <w:rPr>
          <w:rFonts w:ascii="Book Antiqua" w:hAnsi="Book Antiqua"/>
          <w:i/>
          <w:sz w:val="24"/>
        </w:rPr>
        <w:t xml:space="preserve">Am J </w:t>
      </w:r>
      <w:proofErr w:type="spellStart"/>
      <w:r w:rsidRPr="00CD5891">
        <w:rPr>
          <w:rFonts w:ascii="Book Antiqua" w:hAnsi="Book Antiqua"/>
          <w:i/>
          <w:sz w:val="24"/>
        </w:rPr>
        <w:t>Surg</w:t>
      </w:r>
      <w:proofErr w:type="spellEnd"/>
      <w:r w:rsidRPr="00CD5891">
        <w:rPr>
          <w:rFonts w:ascii="Book Antiqua" w:hAnsi="Book Antiqua"/>
          <w:i/>
          <w:sz w:val="24"/>
        </w:rPr>
        <w:t xml:space="preserve"> </w:t>
      </w:r>
      <w:proofErr w:type="spellStart"/>
      <w:r w:rsidRPr="00CD5891">
        <w:rPr>
          <w:rFonts w:ascii="Book Antiqua" w:hAnsi="Book Antiqua"/>
          <w:i/>
          <w:sz w:val="24"/>
        </w:rPr>
        <w:t>Pathol</w:t>
      </w:r>
      <w:proofErr w:type="spellEnd"/>
      <w:r w:rsidRPr="00CD5891">
        <w:rPr>
          <w:rFonts w:ascii="Book Antiqua" w:hAnsi="Book Antiqua"/>
          <w:sz w:val="24"/>
        </w:rPr>
        <w:t xml:space="preserve"> 2001; </w:t>
      </w:r>
      <w:r w:rsidRPr="00CD5891">
        <w:rPr>
          <w:rFonts w:ascii="Book Antiqua" w:hAnsi="Book Antiqua"/>
          <w:b/>
          <w:sz w:val="24"/>
        </w:rPr>
        <w:t>25</w:t>
      </w:r>
      <w:r w:rsidRPr="00CD5891">
        <w:rPr>
          <w:rFonts w:ascii="Book Antiqua" w:hAnsi="Book Antiqua"/>
          <w:sz w:val="24"/>
        </w:rPr>
        <w:t>: 1424-1428 [PMID: 11684960 DOI: 10.1097/00000478-200111000-00011]</w:t>
      </w:r>
    </w:p>
    <w:p w14:paraId="4722A5B8" w14:textId="07CF03B7" w:rsidR="004C24AC" w:rsidRPr="00CD5891"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33 </w:t>
      </w:r>
      <w:proofErr w:type="spellStart"/>
      <w:r w:rsidRPr="00CD5891">
        <w:rPr>
          <w:rFonts w:ascii="Book Antiqua" w:hAnsi="Book Antiqua"/>
          <w:b/>
          <w:bCs/>
          <w:sz w:val="24"/>
        </w:rPr>
        <w:t>Babouk</w:t>
      </w:r>
      <w:proofErr w:type="spellEnd"/>
      <w:r w:rsidRPr="00CD5891">
        <w:rPr>
          <w:rFonts w:ascii="Book Antiqua" w:hAnsi="Book Antiqua"/>
          <w:b/>
          <w:bCs/>
          <w:sz w:val="24"/>
        </w:rPr>
        <w:t xml:space="preserve"> NL.</w:t>
      </w:r>
      <w:r w:rsidRPr="00CD5891">
        <w:rPr>
          <w:rFonts w:ascii="Book Antiqua" w:hAnsi="Book Antiqua"/>
          <w:sz w:val="24"/>
        </w:rPr>
        <w:t xml:space="preserve"> </w:t>
      </w:r>
      <w:bookmarkStart w:id="35" w:name="OLE_LINK10"/>
      <w:bookmarkStart w:id="36" w:name="OLE_LINK12"/>
      <w:r w:rsidRPr="00CD5891">
        <w:rPr>
          <w:rFonts w:ascii="Book Antiqua" w:hAnsi="Book Antiqua"/>
          <w:sz w:val="24"/>
        </w:rPr>
        <w:t>Solitary fibrous tumor of the thyroid gland</w:t>
      </w:r>
      <w:bookmarkEnd w:id="35"/>
      <w:bookmarkEnd w:id="36"/>
      <w:r w:rsidRPr="00CD5891">
        <w:rPr>
          <w:rFonts w:ascii="Book Antiqua" w:hAnsi="Book Antiqua"/>
          <w:sz w:val="24"/>
        </w:rPr>
        <w:t xml:space="preserve">. </w:t>
      </w:r>
      <w:r w:rsidRPr="00CD5891">
        <w:rPr>
          <w:rFonts w:ascii="Book Antiqua" w:hAnsi="Book Antiqua"/>
          <w:i/>
          <w:iCs/>
          <w:sz w:val="24"/>
        </w:rPr>
        <w:t>Saudi Med J</w:t>
      </w:r>
      <w:r w:rsidRPr="00CD5891">
        <w:rPr>
          <w:rFonts w:ascii="Book Antiqua" w:hAnsi="Book Antiqua"/>
          <w:sz w:val="24"/>
        </w:rPr>
        <w:t xml:space="preserve"> 2004;</w:t>
      </w:r>
      <w:r w:rsidR="001805B0" w:rsidRPr="00CD5891">
        <w:rPr>
          <w:rFonts w:ascii="Book Antiqua" w:hAnsi="Book Antiqua"/>
          <w:sz w:val="24"/>
        </w:rPr>
        <w:t xml:space="preserve"> </w:t>
      </w:r>
      <w:r w:rsidRPr="00CD5891">
        <w:rPr>
          <w:rFonts w:ascii="Book Antiqua" w:hAnsi="Book Antiqua"/>
          <w:b/>
          <w:sz w:val="24"/>
        </w:rPr>
        <w:t>25</w:t>
      </w:r>
      <w:r w:rsidRPr="00CD5891">
        <w:rPr>
          <w:rFonts w:ascii="Book Antiqua" w:hAnsi="Book Antiqua"/>
          <w:sz w:val="24"/>
        </w:rPr>
        <w:t>:</w:t>
      </w:r>
      <w:r w:rsidR="001805B0" w:rsidRPr="00CD5891">
        <w:rPr>
          <w:rFonts w:ascii="Book Antiqua" w:hAnsi="Book Antiqua"/>
          <w:sz w:val="24"/>
        </w:rPr>
        <w:t xml:space="preserve"> </w:t>
      </w:r>
      <w:r w:rsidRPr="00CD5891">
        <w:rPr>
          <w:rFonts w:ascii="Book Antiqua" w:hAnsi="Book Antiqua"/>
          <w:sz w:val="24"/>
        </w:rPr>
        <w:t>805-807</w:t>
      </w:r>
    </w:p>
    <w:p w14:paraId="173C64A7" w14:textId="77777777" w:rsidR="004C24AC" w:rsidRPr="004F3B2B" w:rsidRDefault="004C24AC" w:rsidP="004F3B2B">
      <w:pPr>
        <w:wordWrap/>
        <w:adjustRightInd w:val="0"/>
        <w:snapToGrid w:val="0"/>
        <w:spacing w:line="360" w:lineRule="auto"/>
        <w:rPr>
          <w:rFonts w:ascii="Book Antiqua" w:hAnsi="Book Antiqua"/>
          <w:sz w:val="24"/>
        </w:rPr>
      </w:pPr>
      <w:r w:rsidRPr="00CD5891">
        <w:rPr>
          <w:rFonts w:ascii="Book Antiqua" w:hAnsi="Book Antiqua"/>
          <w:sz w:val="24"/>
        </w:rPr>
        <w:t xml:space="preserve">34 </w:t>
      </w:r>
      <w:proofErr w:type="spellStart"/>
      <w:r w:rsidRPr="00CD5891">
        <w:rPr>
          <w:rFonts w:ascii="Book Antiqua" w:hAnsi="Book Antiqua"/>
          <w:b/>
          <w:sz w:val="24"/>
        </w:rPr>
        <w:t>Papi</w:t>
      </w:r>
      <w:proofErr w:type="spellEnd"/>
      <w:r w:rsidRPr="00CD5891">
        <w:rPr>
          <w:rFonts w:ascii="Book Antiqua" w:hAnsi="Book Antiqua"/>
          <w:b/>
          <w:sz w:val="24"/>
        </w:rPr>
        <w:t xml:space="preserve"> G</w:t>
      </w:r>
      <w:r w:rsidRPr="00CD5891">
        <w:rPr>
          <w:rFonts w:ascii="Book Antiqua" w:hAnsi="Book Antiqua"/>
          <w:sz w:val="24"/>
        </w:rPr>
        <w:t xml:space="preserve">, </w:t>
      </w:r>
      <w:proofErr w:type="spellStart"/>
      <w:r w:rsidRPr="00CD5891">
        <w:rPr>
          <w:rFonts w:ascii="Book Antiqua" w:hAnsi="Book Antiqua"/>
          <w:sz w:val="24"/>
        </w:rPr>
        <w:t>Corrado</w:t>
      </w:r>
      <w:proofErr w:type="spellEnd"/>
      <w:r w:rsidRPr="00CD5891">
        <w:rPr>
          <w:rFonts w:ascii="Book Antiqua" w:hAnsi="Book Antiqua"/>
          <w:sz w:val="24"/>
        </w:rPr>
        <w:t xml:space="preserve"> S, Ruggiero C, </w:t>
      </w:r>
      <w:proofErr w:type="spellStart"/>
      <w:r w:rsidRPr="00CD5891">
        <w:rPr>
          <w:rFonts w:ascii="Book Antiqua" w:hAnsi="Book Antiqua"/>
          <w:sz w:val="24"/>
        </w:rPr>
        <w:t>Livolsi</w:t>
      </w:r>
      <w:proofErr w:type="spellEnd"/>
      <w:r w:rsidRPr="00CD5891">
        <w:rPr>
          <w:rFonts w:ascii="Book Antiqua" w:hAnsi="Book Antiqua"/>
          <w:sz w:val="24"/>
        </w:rPr>
        <w:t xml:space="preserve"> VA. Solitary fibrous tumor of the thyroid gland associated with papillary thyroid carcinoma. </w:t>
      </w:r>
      <w:r w:rsidRPr="00CD5891">
        <w:rPr>
          <w:rFonts w:ascii="Book Antiqua" w:hAnsi="Book Antiqua"/>
          <w:i/>
          <w:sz w:val="24"/>
        </w:rPr>
        <w:t>Thyroid</w:t>
      </w:r>
      <w:r w:rsidRPr="00CD5891">
        <w:rPr>
          <w:rFonts w:ascii="Book Antiqua" w:hAnsi="Book Antiqua"/>
          <w:sz w:val="24"/>
        </w:rPr>
        <w:t xml:space="preserve"> 2006; </w:t>
      </w:r>
      <w:r w:rsidRPr="00CD5891">
        <w:rPr>
          <w:rFonts w:ascii="Book Antiqua" w:hAnsi="Book Antiqua"/>
          <w:b/>
          <w:sz w:val="24"/>
        </w:rPr>
        <w:t>16</w:t>
      </w:r>
      <w:r w:rsidRPr="00CD5891">
        <w:rPr>
          <w:rFonts w:ascii="Book Antiqua" w:hAnsi="Book Antiqua"/>
          <w:sz w:val="24"/>
        </w:rPr>
        <w:t>: 319-320 [PMID: 16571098 DO</w:t>
      </w:r>
      <w:r w:rsidRPr="004F3B2B">
        <w:rPr>
          <w:rFonts w:ascii="Book Antiqua" w:hAnsi="Book Antiqua"/>
          <w:sz w:val="24"/>
        </w:rPr>
        <w:t>I: 10.1089/thy.2006.16.319]</w:t>
      </w:r>
    </w:p>
    <w:p w14:paraId="02EE2839"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35 </w:t>
      </w:r>
      <w:r w:rsidRPr="004F3B2B">
        <w:rPr>
          <w:rFonts w:ascii="Book Antiqua" w:hAnsi="Book Antiqua"/>
          <w:b/>
          <w:sz w:val="24"/>
        </w:rPr>
        <w:t>Cox DP</w:t>
      </w:r>
      <w:r w:rsidRPr="004F3B2B">
        <w:rPr>
          <w:rFonts w:ascii="Book Antiqua" w:hAnsi="Book Antiqua"/>
          <w:sz w:val="24"/>
        </w:rPr>
        <w:t xml:space="preserve">, Daniels T, Jordan RC. Solitary fibrous tumor of the head and neck. </w:t>
      </w:r>
      <w:r w:rsidRPr="004F3B2B">
        <w:rPr>
          <w:rFonts w:ascii="Book Antiqua" w:hAnsi="Book Antiqua"/>
          <w:i/>
          <w:sz w:val="24"/>
        </w:rPr>
        <w:t xml:space="preserve">Oral Surg Oral Med Oral </w:t>
      </w:r>
      <w:proofErr w:type="spellStart"/>
      <w:r w:rsidRPr="004F3B2B">
        <w:rPr>
          <w:rFonts w:ascii="Book Antiqua" w:hAnsi="Book Antiqua"/>
          <w:i/>
          <w:sz w:val="24"/>
        </w:rPr>
        <w:t>Pathol</w:t>
      </w:r>
      <w:proofErr w:type="spellEnd"/>
      <w:r w:rsidRPr="004F3B2B">
        <w:rPr>
          <w:rFonts w:ascii="Book Antiqua" w:hAnsi="Book Antiqua"/>
          <w:i/>
          <w:sz w:val="24"/>
        </w:rPr>
        <w:t xml:space="preserve"> Oral </w:t>
      </w:r>
      <w:proofErr w:type="spellStart"/>
      <w:r w:rsidRPr="004F3B2B">
        <w:rPr>
          <w:rFonts w:ascii="Book Antiqua" w:hAnsi="Book Antiqua"/>
          <w:i/>
          <w:sz w:val="24"/>
        </w:rPr>
        <w:t>Radiol</w:t>
      </w:r>
      <w:proofErr w:type="spellEnd"/>
      <w:r w:rsidRPr="004F3B2B">
        <w:rPr>
          <w:rFonts w:ascii="Book Antiqua" w:hAnsi="Book Antiqua"/>
          <w:i/>
          <w:sz w:val="24"/>
        </w:rPr>
        <w:t xml:space="preserve"> </w:t>
      </w:r>
      <w:proofErr w:type="spellStart"/>
      <w:r w:rsidRPr="004F3B2B">
        <w:rPr>
          <w:rFonts w:ascii="Book Antiqua" w:hAnsi="Book Antiqua"/>
          <w:i/>
          <w:sz w:val="24"/>
        </w:rPr>
        <w:t>Endod</w:t>
      </w:r>
      <w:proofErr w:type="spellEnd"/>
      <w:r w:rsidRPr="004F3B2B">
        <w:rPr>
          <w:rFonts w:ascii="Book Antiqua" w:hAnsi="Book Antiqua"/>
          <w:sz w:val="24"/>
        </w:rPr>
        <w:t xml:space="preserve"> 2010; </w:t>
      </w:r>
      <w:r w:rsidRPr="004F3B2B">
        <w:rPr>
          <w:rFonts w:ascii="Book Antiqua" w:hAnsi="Book Antiqua"/>
          <w:b/>
          <w:sz w:val="24"/>
        </w:rPr>
        <w:t>110</w:t>
      </w:r>
      <w:r w:rsidRPr="004F3B2B">
        <w:rPr>
          <w:rFonts w:ascii="Book Antiqua" w:hAnsi="Book Antiqua"/>
          <w:sz w:val="24"/>
        </w:rPr>
        <w:t>: 79-84 [PMID: 20488732 DOI: 10.1016/j.tripleo.2010.01.023]</w:t>
      </w:r>
    </w:p>
    <w:p w14:paraId="0589C61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36 </w:t>
      </w:r>
      <w:r w:rsidRPr="004F3B2B">
        <w:rPr>
          <w:rFonts w:ascii="Book Antiqua" w:hAnsi="Book Antiqua"/>
          <w:b/>
          <w:sz w:val="24"/>
        </w:rPr>
        <w:t>Lin MW</w:t>
      </w:r>
      <w:r w:rsidRPr="004F3B2B">
        <w:rPr>
          <w:rFonts w:ascii="Book Antiqua" w:hAnsi="Book Antiqua"/>
          <w:sz w:val="24"/>
        </w:rPr>
        <w:t xml:space="preserve">, Wu CT, Lee YH, Chang YL. Intrathoracic thyroid solitary fibrous tumor presenting with respiratory failure. </w:t>
      </w:r>
      <w:r w:rsidRPr="004F3B2B">
        <w:rPr>
          <w:rFonts w:ascii="Book Antiqua" w:hAnsi="Book Antiqua"/>
          <w:i/>
          <w:sz w:val="24"/>
        </w:rPr>
        <w:t xml:space="preserve">Ann </w:t>
      </w:r>
      <w:proofErr w:type="spellStart"/>
      <w:r w:rsidRPr="004F3B2B">
        <w:rPr>
          <w:rFonts w:ascii="Book Antiqua" w:hAnsi="Book Antiqua"/>
          <w:i/>
          <w:sz w:val="24"/>
        </w:rPr>
        <w:t>Thorac</w:t>
      </w:r>
      <w:proofErr w:type="spellEnd"/>
      <w:r w:rsidRPr="004F3B2B">
        <w:rPr>
          <w:rFonts w:ascii="Book Antiqua" w:hAnsi="Book Antiqua"/>
          <w:i/>
          <w:sz w:val="24"/>
        </w:rPr>
        <w:t xml:space="preserve"> </w:t>
      </w:r>
      <w:proofErr w:type="spellStart"/>
      <w:r w:rsidRPr="004F3B2B">
        <w:rPr>
          <w:rFonts w:ascii="Book Antiqua" w:hAnsi="Book Antiqua"/>
          <w:i/>
          <w:sz w:val="24"/>
        </w:rPr>
        <w:t>Cardiovasc</w:t>
      </w:r>
      <w:proofErr w:type="spellEnd"/>
      <w:r w:rsidRPr="004F3B2B">
        <w:rPr>
          <w:rFonts w:ascii="Book Antiqua" w:hAnsi="Book Antiqua"/>
          <w:i/>
          <w:sz w:val="24"/>
        </w:rPr>
        <w:t xml:space="preserve"> </w:t>
      </w:r>
      <w:proofErr w:type="spellStart"/>
      <w:r w:rsidRPr="004F3B2B">
        <w:rPr>
          <w:rFonts w:ascii="Book Antiqua" w:hAnsi="Book Antiqua"/>
          <w:i/>
          <w:sz w:val="24"/>
        </w:rPr>
        <w:t>Surg</w:t>
      </w:r>
      <w:proofErr w:type="spellEnd"/>
      <w:r w:rsidRPr="004F3B2B">
        <w:rPr>
          <w:rFonts w:ascii="Book Antiqua" w:hAnsi="Book Antiqua"/>
          <w:sz w:val="24"/>
        </w:rPr>
        <w:t xml:space="preserve"> 2014; </w:t>
      </w:r>
      <w:r w:rsidRPr="004F3B2B">
        <w:rPr>
          <w:rFonts w:ascii="Book Antiqua" w:hAnsi="Book Antiqua"/>
          <w:b/>
          <w:sz w:val="24"/>
        </w:rPr>
        <w:t>20 Suppl</w:t>
      </w:r>
      <w:r w:rsidRPr="004F3B2B">
        <w:rPr>
          <w:rFonts w:ascii="Book Antiqua" w:hAnsi="Book Antiqua"/>
          <w:sz w:val="24"/>
        </w:rPr>
        <w:t>: 427-429 [PMID: 23445791 DOI: 10.5761/atcs.cr.12.02068]</w:t>
      </w:r>
    </w:p>
    <w:p w14:paraId="353C91FA" w14:textId="77777777" w:rsidR="004C24AC" w:rsidRPr="004F3B2B" w:rsidRDefault="004C24AC" w:rsidP="004F3B2B">
      <w:pPr>
        <w:pStyle w:val="Default"/>
        <w:snapToGrid w:val="0"/>
        <w:spacing w:line="360" w:lineRule="auto"/>
        <w:jc w:val="both"/>
        <w:rPr>
          <w:rFonts w:ascii="Book Antiqua" w:hAnsi="Book Antiqua"/>
        </w:rPr>
      </w:pPr>
    </w:p>
    <w:p w14:paraId="1D495BBC" w14:textId="6624B66A" w:rsidR="0077436A" w:rsidRPr="004F3B2B" w:rsidRDefault="0077436A" w:rsidP="004F3B2B">
      <w:pPr>
        <w:widowControl/>
        <w:wordWrap/>
        <w:autoSpaceDE/>
        <w:autoSpaceDN/>
        <w:adjustRightInd w:val="0"/>
        <w:snapToGrid w:val="0"/>
        <w:spacing w:line="360" w:lineRule="auto"/>
        <w:rPr>
          <w:rFonts w:ascii="Book Antiqua" w:hAnsi="Book Antiqua"/>
          <w:sz w:val="24"/>
        </w:rPr>
      </w:pPr>
      <w:bookmarkStart w:id="37" w:name="OLE_LINK9"/>
      <w:r w:rsidRPr="004F3B2B">
        <w:rPr>
          <w:rFonts w:ascii="Book Antiqua" w:hAnsi="Book Antiqua"/>
          <w:sz w:val="24"/>
        </w:rPr>
        <w:br w:type="page"/>
      </w:r>
    </w:p>
    <w:p w14:paraId="40D854F5" w14:textId="77777777" w:rsidR="0077436A" w:rsidRPr="004F3B2B" w:rsidRDefault="0077436A" w:rsidP="004F3B2B">
      <w:pPr>
        <w:wordWrap/>
        <w:adjustRightInd w:val="0"/>
        <w:snapToGrid w:val="0"/>
        <w:spacing w:line="360" w:lineRule="auto"/>
        <w:rPr>
          <w:rFonts w:ascii="Book Antiqua" w:hAnsi="Book Antiqua"/>
          <w:b/>
          <w:sz w:val="24"/>
        </w:rPr>
      </w:pPr>
      <w:bookmarkStart w:id="38" w:name="_Hlk26437200"/>
      <w:bookmarkStart w:id="39" w:name="OLE_LINK93"/>
      <w:r w:rsidRPr="004F3B2B">
        <w:rPr>
          <w:rFonts w:ascii="Book Antiqua" w:hAnsi="Book Antiqua"/>
          <w:b/>
          <w:sz w:val="24"/>
        </w:rPr>
        <w:t>Footnotes</w:t>
      </w:r>
    </w:p>
    <w:p w14:paraId="4640008A" w14:textId="77777777" w:rsidR="0077436A" w:rsidRPr="004F3B2B" w:rsidRDefault="0077436A" w:rsidP="004F3B2B">
      <w:pPr>
        <w:wordWrap/>
        <w:adjustRightInd w:val="0"/>
        <w:snapToGrid w:val="0"/>
        <w:spacing w:line="360" w:lineRule="auto"/>
        <w:rPr>
          <w:rFonts w:ascii="Book Antiqua" w:hAnsi="Book Antiqua" w:cs="TimesNewRomanPSMT"/>
          <w:sz w:val="24"/>
          <w:lang w:val="en-GB"/>
        </w:rPr>
      </w:pPr>
      <w:bookmarkStart w:id="40" w:name="_Hlk26437212"/>
      <w:bookmarkEnd w:id="38"/>
      <w:r w:rsidRPr="004F3B2B">
        <w:rPr>
          <w:rFonts w:ascii="Book Antiqua" w:hAnsi="Book Antiqua" w:cs="Tahoma"/>
          <w:b/>
          <w:sz w:val="24"/>
          <w:lang w:val="en-GB"/>
        </w:rPr>
        <w:t>Informed consent statement:</w:t>
      </w:r>
      <w:r w:rsidRPr="004F3B2B">
        <w:rPr>
          <w:rFonts w:ascii="Book Antiqua" w:hAnsi="Book Antiqua" w:cs="Tahoma"/>
          <w:sz w:val="24"/>
          <w:lang w:val="en-GB"/>
        </w:rPr>
        <w:t xml:space="preserve"> </w:t>
      </w:r>
      <w:r w:rsidRPr="004F3B2B">
        <w:rPr>
          <w:rFonts w:ascii="Book Antiqua" w:hAnsi="Book Antiqua" w:cs="TimesNewRomanPSMT"/>
          <w:sz w:val="24"/>
          <w:lang w:val="en-GB"/>
        </w:rPr>
        <w:t>Informed written consent was obtained from the patient for publication of this report and any accompanying images.</w:t>
      </w:r>
    </w:p>
    <w:p w14:paraId="20617731" w14:textId="77777777" w:rsidR="0077436A" w:rsidRPr="004F3B2B" w:rsidRDefault="0077436A" w:rsidP="004F3B2B">
      <w:pPr>
        <w:wordWrap/>
        <w:adjustRightInd w:val="0"/>
        <w:snapToGrid w:val="0"/>
        <w:spacing w:line="360" w:lineRule="auto"/>
        <w:rPr>
          <w:rFonts w:ascii="Book Antiqua" w:hAnsi="Book Antiqua" w:cs="Tahoma"/>
          <w:sz w:val="24"/>
          <w:lang w:val="en-GB"/>
        </w:rPr>
      </w:pPr>
    </w:p>
    <w:p w14:paraId="56264A19" w14:textId="77777777" w:rsidR="0077436A" w:rsidRPr="004F3B2B" w:rsidRDefault="0077436A" w:rsidP="004F3B2B">
      <w:pPr>
        <w:wordWrap/>
        <w:adjustRightInd w:val="0"/>
        <w:snapToGrid w:val="0"/>
        <w:spacing w:line="360" w:lineRule="auto"/>
        <w:rPr>
          <w:rFonts w:ascii="Book Antiqua" w:hAnsi="Book Antiqua" w:cs="TimesNewRomanPSMT"/>
          <w:sz w:val="24"/>
          <w:lang w:val="en-GB"/>
        </w:rPr>
      </w:pPr>
      <w:r w:rsidRPr="004F3B2B">
        <w:rPr>
          <w:rFonts w:ascii="Book Antiqua" w:hAnsi="Book Antiqua" w:cs="Tahoma"/>
          <w:b/>
          <w:sz w:val="24"/>
          <w:lang w:val="en-GB"/>
        </w:rPr>
        <w:t>Conflict-of-interest statement:</w:t>
      </w:r>
      <w:r w:rsidRPr="004F3B2B">
        <w:rPr>
          <w:rFonts w:ascii="Book Antiqua" w:hAnsi="Book Antiqua" w:cs="Tahoma"/>
          <w:sz w:val="24"/>
          <w:lang w:val="en-GB"/>
        </w:rPr>
        <w:t xml:space="preserve"> </w:t>
      </w:r>
      <w:r w:rsidRPr="004F3B2B">
        <w:rPr>
          <w:rFonts w:ascii="Book Antiqua" w:hAnsi="Book Antiqua" w:cs="TimesNewRomanPSMT"/>
          <w:sz w:val="24"/>
          <w:lang w:val="en-GB"/>
        </w:rPr>
        <w:t>The authors declare that they have no conflict of interest.</w:t>
      </w:r>
    </w:p>
    <w:p w14:paraId="15F57CDF" w14:textId="77777777" w:rsidR="0077436A" w:rsidRPr="004F3B2B" w:rsidRDefault="0077436A" w:rsidP="004F3B2B">
      <w:pPr>
        <w:wordWrap/>
        <w:adjustRightInd w:val="0"/>
        <w:snapToGrid w:val="0"/>
        <w:spacing w:line="360" w:lineRule="auto"/>
        <w:rPr>
          <w:rFonts w:ascii="Book Antiqua" w:hAnsi="Book Antiqua" w:cs="Tahoma"/>
          <w:sz w:val="24"/>
          <w:lang w:val="en-GB"/>
        </w:rPr>
      </w:pPr>
    </w:p>
    <w:p w14:paraId="05C43E0C" w14:textId="644AF72C" w:rsidR="0077436A" w:rsidRPr="004F3B2B" w:rsidRDefault="0077436A" w:rsidP="004F3B2B">
      <w:pPr>
        <w:wordWrap/>
        <w:adjustRightInd w:val="0"/>
        <w:snapToGrid w:val="0"/>
        <w:spacing w:line="360" w:lineRule="auto"/>
        <w:rPr>
          <w:rFonts w:ascii="Book Antiqua" w:eastAsia="宋体" w:hAnsi="Book Antiqua"/>
          <w:sz w:val="24"/>
          <w:lang w:eastAsia="zh-CN"/>
        </w:rPr>
      </w:pPr>
      <w:bookmarkStart w:id="41" w:name="_Hlk28871770"/>
      <w:r w:rsidRPr="004F3B2B">
        <w:rPr>
          <w:rFonts w:ascii="Book Antiqua" w:hAnsi="Book Antiqua" w:cs="Tahoma"/>
          <w:b/>
          <w:sz w:val="24"/>
          <w:lang w:val="en-GB"/>
        </w:rPr>
        <w:t>CARE Checklist (2016) statement:</w:t>
      </w:r>
      <w:r w:rsidRPr="004F3B2B">
        <w:rPr>
          <w:rFonts w:ascii="Book Antiqua" w:hAnsi="Book Antiqua" w:cs="Tahoma"/>
          <w:sz w:val="24"/>
          <w:lang w:val="en-GB"/>
        </w:rPr>
        <w:t xml:space="preserve"> </w:t>
      </w:r>
      <w:r w:rsidRPr="004F3B2B">
        <w:rPr>
          <w:rFonts w:ascii="Book Antiqua" w:hAnsi="Book Antiqua" w:cs="TimesNewRomanPSMT"/>
          <w:sz w:val="24"/>
          <w:lang w:val="en-GB"/>
        </w:rPr>
        <w:t>The authors ha</w:t>
      </w:r>
      <w:r w:rsidR="00660CF0">
        <w:rPr>
          <w:rFonts w:ascii="Book Antiqua" w:hAnsi="Book Antiqua" w:cs="TimesNewRomanPSMT"/>
          <w:sz w:val="24"/>
          <w:lang w:val="en-GB"/>
        </w:rPr>
        <w:t>ve read the CARE Checklist (201</w:t>
      </w:r>
      <w:r w:rsidR="00660CF0">
        <w:rPr>
          <w:rFonts w:ascii="Book Antiqua" w:eastAsia="等线" w:hAnsi="Book Antiqua" w:cs="TimesNewRomanPSMT" w:hint="eastAsia"/>
          <w:sz w:val="24"/>
          <w:lang w:val="en-GB" w:eastAsia="zh-CN"/>
        </w:rPr>
        <w:t>6</w:t>
      </w:r>
      <w:r w:rsidRPr="004F3B2B">
        <w:rPr>
          <w:rFonts w:ascii="Book Antiqua" w:hAnsi="Book Antiqua" w:cs="TimesNewRomanPSMT"/>
          <w:sz w:val="24"/>
          <w:lang w:val="en-GB"/>
        </w:rPr>
        <w:t>), and the manuscript was prepared and revised according to the CARE Checklist (2016).</w:t>
      </w:r>
    </w:p>
    <w:p w14:paraId="548D0D54" w14:textId="77777777" w:rsidR="0077436A" w:rsidRPr="004F3B2B" w:rsidRDefault="0077436A" w:rsidP="004F3B2B">
      <w:pPr>
        <w:wordWrap/>
        <w:adjustRightInd w:val="0"/>
        <w:snapToGrid w:val="0"/>
        <w:spacing w:line="360" w:lineRule="auto"/>
        <w:rPr>
          <w:rFonts w:ascii="Book Antiqua" w:hAnsi="Book Antiqua" w:cstheme="minorHAnsi"/>
          <w:b/>
          <w:bCs/>
          <w:sz w:val="24"/>
          <w:lang w:val="en-GB" w:eastAsia="zh-CN"/>
        </w:rPr>
      </w:pPr>
    </w:p>
    <w:bookmarkEnd w:id="41"/>
    <w:p w14:paraId="4245277B" w14:textId="7F9A58DB" w:rsidR="0077436A" w:rsidRPr="004F3B2B" w:rsidRDefault="0077436A" w:rsidP="004F3B2B">
      <w:pPr>
        <w:wordWrap/>
        <w:adjustRightInd w:val="0"/>
        <w:snapToGrid w:val="0"/>
        <w:spacing w:line="360" w:lineRule="auto"/>
        <w:rPr>
          <w:rFonts w:ascii="Book Antiqua" w:hAnsi="Book Antiqua"/>
          <w:sz w:val="24"/>
          <w:lang w:val="en-GB"/>
        </w:rPr>
      </w:pPr>
      <w:r w:rsidRPr="004F3B2B">
        <w:rPr>
          <w:rFonts w:ascii="Book Antiqua" w:hAnsi="Book Antiqua"/>
          <w:b/>
          <w:sz w:val="24"/>
          <w:lang w:val="en-GB"/>
        </w:rPr>
        <w:t xml:space="preserve">Open-Access: </w:t>
      </w:r>
      <w:r w:rsidRPr="004F3B2B">
        <w:rPr>
          <w:rFonts w:ascii="Book Antiqua" w:hAnsi="Book Antiqua"/>
          <w:sz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6444B">
        <w:rPr>
          <w:rFonts w:ascii="Book Antiqua" w:hAnsi="Book Antiqua"/>
          <w:sz w:val="24"/>
          <w:lang w:val="en-GB"/>
        </w:rPr>
        <w:t>http://creativecommons.org/licenses/by-nc/4.0/</w:t>
      </w:r>
    </w:p>
    <w:p w14:paraId="72087CF6" w14:textId="77777777" w:rsidR="0077436A" w:rsidRPr="004F3B2B" w:rsidRDefault="0077436A" w:rsidP="004F3B2B">
      <w:pPr>
        <w:wordWrap/>
        <w:adjustRightInd w:val="0"/>
        <w:snapToGrid w:val="0"/>
        <w:spacing w:line="360" w:lineRule="auto"/>
        <w:rPr>
          <w:rFonts w:ascii="Book Antiqua" w:hAnsi="Book Antiqua" w:cstheme="minorHAnsi"/>
          <w:b/>
          <w:bCs/>
          <w:sz w:val="24"/>
          <w:lang w:val="en-GB" w:eastAsia="zh-CN"/>
        </w:rPr>
      </w:pPr>
    </w:p>
    <w:p w14:paraId="31634D4F" w14:textId="77777777" w:rsidR="0077436A" w:rsidRPr="004F3B2B" w:rsidRDefault="0077436A" w:rsidP="004F3B2B">
      <w:pPr>
        <w:wordWrap/>
        <w:adjustRightInd w:val="0"/>
        <w:snapToGrid w:val="0"/>
        <w:spacing w:line="360" w:lineRule="auto"/>
        <w:rPr>
          <w:rFonts w:ascii="Book Antiqua" w:eastAsia="宋体" w:hAnsi="Book Antiqua" w:cs="宋体"/>
          <w:sz w:val="24"/>
          <w:lang w:val="en-GB" w:eastAsia="zh-CN"/>
        </w:rPr>
      </w:pPr>
      <w:bookmarkStart w:id="42" w:name="_Hlk26437244"/>
      <w:r w:rsidRPr="004F3B2B">
        <w:rPr>
          <w:rFonts w:ascii="Book Antiqua" w:eastAsia="宋体" w:hAnsi="Book Antiqua" w:cs="宋体"/>
          <w:b/>
          <w:sz w:val="24"/>
          <w:lang w:val="en-GB"/>
        </w:rPr>
        <w:t xml:space="preserve">Manuscript source: </w:t>
      </w:r>
      <w:r w:rsidRPr="004F3B2B">
        <w:rPr>
          <w:rFonts w:ascii="Book Antiqua" w:eastAsia="宋体" w:hAnsi="Book Antiqua" w:cs="宋体"/>
          <w:sz w:val="24"/>
          <w:lang w:val="en-GB" w:eastAsia="zh-CN"/>
        </w:rPr>
        <w:t>Unsolicited manuscript</w:t>
      </w:r>
    </w:p>
    <w:p w14:paraId="516E3E45" w14:textId="77777777" w:rsidR="0077436A" w:rsidRPr="004F3B2B" w:rsidRDefault="0077436A" w:rsidP="004F3B2B">
      <w:pPr>
        <w:wordWrap/>
        <w:adjustRightInd w:val="0"/>
        <w:snapToGrid w:val="0"/>
        <w:spacing w:line="360" w:lineRule="auto"/>
        <w:rPr>
          <w:rFonts w:ascii="Book Antiqua" w:eastAsia="等线" w:hAnsi="Book Antiqua"/>
          <w:b/>
          <w:bCs/>
          <w:color w:val="000000"/>
          <w:sz w:val="24"/>
          <w:lang w:eastAsia="zh-CN"/>
        </w:rPr>
      </w:pPr>
      <w:bookmarkStart w:id="43" w:name="_Hlk26437276"/>
      <w:bookmarkEnd w:id="40"/>
      <w:bookmarkEnd w:id="42"/>
    </w:p>
    <w:p w14:paraId="0D57C3CC" w14:textId="5AA63D32" w:rsidR="0077436A" w:rsidRPr="004F3B2B" w:rsidRDefault="0077436A"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Peer-review started:</w:t>
      </w:r>
      <w:r w:rsidRPr="004F3B2B">
        <w:rPr>
          <w:rFonts w:ascii="Book Antiqua" w:hAnsi="Book Antiqua"/>
          <w:sz w:val="24"/>
          <w:lang w:val="en-GB" w:eastAsia="zh-CN"/>
        </w:rPr>
        <w:t xml:space="preserve"> </w:t>
      </w:r>
      <w:r w:rsidRPr="004F3B2B">
        <w:rPr>
          <w:rFonts w:ascii="Book Antiqua" w:hAnsi="Book Antiqua"/>
          <w:sz w:val="24"/>
          <w:lang w:val="en-GB"/>
        </w:rPr>
        <w:t>December</w:t>
      </w:r>
      <w:r w:rsidRPr="004F3B2B">
        <w:rPr>
          <w:rFonts w:ascii="Book Antiqua" w:hAnsi="Book Antiqua"/>
          <w:sz w:val="24"/>
          <w:lang w:val="en-GB" w:eastAsia="zh-CN"/>
        </w:rPr>
        <w:t xml:space="preserve"> </w:t>
      </w:r>
      <w:r w:rsidRPr="004F3B2B">
        <w:rPr>
          <w:rFonts w:ascii="Book Antiqua" w:hAnsi="Book Antiqua"/>
          <w:sz w:val="24"/>
          <w:lang w:val="en-GB"/>
        </w:rPr>
        <w:t>9</w:t>
      </w:r>
      <w:r w:rsidRPr="004F3B2B">
        <w:rPr>
          <w:rFonts w:ascii="Book Antiqua" w:hAnsi="Book Antiqua"/>
          <w:sz w:val="24"/>
          <w:lang w:val="en-GB" w:eastAsia="zh-CN"/>
        </w:rPr>
        <w:t>, 201</w:t>
      </w:r>
      <w:r w:rsidRPr="004F3B2B">
        <w:rPr>
          <w:rFonts w:ascii="Book Antiqua" w:hAnsi="Book Antiqua"/>
          <w:sz w:val="24"/>
          <w:lang w:val="en-GB"/>
        </w:rPr>
        <w:t>9</w:t>
      </w:r>
    </w:p>
    <w:p w14:paraId="7AFF1DB5" w14:textId="0E05BC96" w:rsidR="0077436A" w:rsidRPr="004F3B2B" w:rsidRDefault="0077436A"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First decision:</w:t>
      </w:r>
      <w:r w:rsidRPr="004F3B2B">
        <w:rPr>
          <w:rFonts w:ascii="Book Antiqua" w:hAnsi="Book Antiqua"/>
          <w:sz w:val="24"/>
          <w:lang w:val="en-GB" w:eastAsia="zh-CN"/>
        </w:rPr>
        <w:t xml:space="preserve"> </w:t>
      </w:r>
      <w:r w:rsidRPr="004F3B2B">
        <w:rPr>
          <w:rFonts w:ascii="Book Antiqua" w:hAnsi="Book Antiqua"/>
          <w:sz w:val="24"/>
          <w:lang w:val="en-GB"/>
        </w:rPr>
        <w:t>December 30</w:t>
      </w:r>
      <w:r w:rsidRPr="004F3B2B">
        <w:rPr>
          <w:rFonts w:ascii="Book Antiqua" w:hAnsi="Book Antiqua"/>
          <w:sz w:val="24"/>
          <w:lang w:val="en-GB" w:eastAsia="zh-CN"/>
        </w:rPr>
        <w:t>, 201</w:t>
      </w:r>
      <w:r w:rsidRPr="004F3B2B">
        <w:rPr>
          <w:rFonts w:ascii="Book Antiqua" w:hAnsi="Book Antiqua"/>
          <w:sz w:val="24"/>
          <w:lang w:val="en-GB"/>
        </w:rPr>
        <w:t>9</w:t>
      </w:r>
    </w:p>
    <w:p w14:paraId="2823963A" w14:textId="366F87FC" w:rsidR="0077436A" w:rsidRPr="004F3B2B" w:rsidRDefault="0077436A" w:rsidP="004F3B2B">
      <w:pPr>
        <w:wordWrap/>
        <w:adjustRightInd w:val="0"/>
        <w:snapToGrid w:val="0"/>
        <w:spacing w:line="360" w:lineRule="auto"/>
        <w:rPr>
          <w:rFonts w:ascii="Book Antiqua" w:hAnsi="Book Antiqua"/>
          <w:sz w:val="24"/>
          <w:lang w:val="en-GB" w:eastAsia="zh-CN"/>
        </w:rPr>
      </w:pPr>
      <w:r w:rsidRPr="004F3B2B">
        <w:rPr>
          <w:rFonts w:ascii="Book Antiqua" w:hAnsi="Book Antiqua"/>
          <w:b/>
          <w:sz w:val="24"/>
          <w:lang w:val="en-GB"/>
        </w:rPr>
        <w:t>Article in press:</w:t>
      </w:r>
      <w:r w:rsidRPr="004F3B2B">
        <w:rPr>
          <w:rFonts w:ascii="Book Antiqua" w:hAnsi="Book Antiqua"/>
          <w:sz w:val="24"/>
          <w:lang w:val="en-GB"/>
        </w:rPr>
        <w:t xml:space="preserve"> </w:t>
      </w:r>
      <w:r w:rsidR="00CE7452" w:rsidRPr="00FD2BA3">
        <w:rPr>
          <w:rFonts w:ascii="Book Antiqua" w:hAnsi="Book Antiqua"/>
          <w:bCs/>
          <w:sz w:val="24"/>
          <w:lang w:val="en-GB"/>
        </w:rPr>
        <w:t>January 19, 2020</w:t>
      </w:r>
    </w:p>
    <w:p w14:paraId="7846F114" w14:textId="77777777" w:rsidR="0077436A" w:rsidRPr="004F3B2B" w:rsidRDefault="0077436A" w:rsidP="004F3B2B">
      <w:pPr>
        <w:wordWrap/>
        <w:adjustRightInd w:val="0"/>
        <w:snapToGrid w:val="0"/>
        <w:spacing w:line="360" w:lineRule="auto"/>
        <w:rPr>
          <w:rFonts w:ascii="Book Antiqua" w:hAnsi="Book Antiqua"/>
          <w:sz w:val="24"/>
          <w:lang w:val="en-GB" w:eastAsia="zh-CN"/>
        </w:rPr>
      </w:pPr>
    </w:p>
    <w:p w14:paraId="549B8D71" w14:textId="77777777"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 xml:space="preserve">Specialty type: </w:t>
      </w:r>
      <w:r w:rsidRPr="004F3B2B">
        <w:rPr>
          <w:rFonts w:ascii="Book Antiqua" w:eastAsia="微软雅黑" w:hAnsi="Book Antiqua" w:cs="宋体"/>
          <w:sz w:val="24"/>
        </w:rPr>
        <w:t>Medicine, research and experimental</w:t>
      </w:r>
    </w:p>
    <w:p w14:paraId="6E8E0795" w14:textId="7EA6E9F6"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 xml:space="preserve">Country of origin: </w:t>
      </w:r>
      <w:r w:rsidRPr="004F3B2B">
        <w:rPr>
          <w:rFonts w:ascii="Book Antiqua" w:hAnsi="Book Antiqua"/>
          <w:sz w:val="24"/>
        </w:rPr>
        <w:t>South Korea</w:t>
      </w:r>
    </w:p>
    <w:p w14:paraId="59C5CFAC" w14:textId="77777777"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Peer-review report classification</w:t>
      </w:r>
    </w:p>
    <w:p w14:paraId="14BCCCBC" w14:textId="77777777" w:rsidR="0077436A" w:rsidRPr="004F3B2B" w:rsidRDefault="0077436A" w:rsidP="004F3B2B">
      <w:pPr>
        <w:wordWrap/>
        <w:adjustRightInd w:val="0"/>
        <w:snapToGrid w:val="0"/>
        <w:spacing w:line="360" w:lineRule="auto"/>
        <w:rPr>
          <w:rFonts w:ascii="Book Antiqua" w:eastAsia="宋体" w:hAnsi="Book Antiqua" w:cs="Helvetica"/>
          <w:sz w:val="24"/>
          <w:lang w:eastAsia="zh-CN"/>
        </w:rPr>
      </w:pPr>
      <w:r w:rsidRPr="004F3B2B">
        <w:rPr>
          <w:rFonts w:ascii="Book Antiqua" w:eastAsia="宋体" w:hAnsi="Book Antiqua" w:cs="Helvetica"/>
          <w:sz w:val="24"/>
        </w:rPr>
        <w:t xml:space="preserve">Grade A (Excellent): </w:t>
      </w:r>
      <w:r w:rsidRPr="004F3B2B">
        <w:rPr>
          <w:rFonts w:ascii="Book Antiqua" w:eastAsia="宋体" w:hAnsi="Book Antiqua" w:cs="Helvetica"/>
          <w:sz w:val="24"/>
          <w:lang w:eastAsia="zh-CN"/>
        </w:rPr>
        <w:t>0</w:t>
      </w:r>
    </w:p>
    <w:p w14:paraId="2A06F435" w14:textId="66B25AAE"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t>Grade B (Very good): 0</w:t>
      </w:r>
    </w:p>
    <w:p w14:paraId="67D359A9" w14:textId="77777777"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t>Grade C (Good): C</w:t>
      </w:r>
    </w:p>
    <w:p w14:paraId="3223A261" w14:textId="77777777"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t xml:space="preserve">Grade D (Fair): 0 </w:t>
      </w:r>
    </w:p>
    <w:p w14:paraId="1C1931FE" w14:textId="77777777" w:rsidR="0077436A" w:rsidRPr="004F3B2B" w:rsidRDefault="0077436A" w:rsidP="004F3B2B">
      <w:pPr>
        <w:wordWrap/>
        <w:adjustRightInd w:val="0"/>
        <w:snapToGrid w:val="0"/>
        <w:spacing w:line="360" w:lineRule="auto"/>
        <w:rPr>
          <w:rFonts w:ascii="Book Antiqua" w:hAnsi="Book Antiqua" w:cs="Calibri"/>
          <w:noProof/>
          <w:sz w:val="24"/>
        </w:rPr>
      </w:pPr>
      <w:r w:rsidRPr="004F3B2B">
        <w:rPr>
          <w:rFonts w:ascii="Book Antiqua" w:eastAsia="宋体" w:hAnsi="Book Antiqua" w:cs="Helvetica"/>
          <w:sz w:val="24"/>
        </w:rPr>
        <w:t>Grade E (Poor): 0</w:t>
      </w:r>
    </w:p>
    <w:p w14:paraId="0D9F8D15" w14:textId="77777777" w:rsidR="0077436A" w:rsidRPr="004F3B2B" w:rsidRDefault="0077436A" w:rsidP="004F3B2B">
      <w:pPr>
        <w:pStyle w:val="a6"/>
        <w:wordWrap/>
        <w:adjustRightInd w:val="0"/>
        <w:snapToGrid w:val="0"/>
        <w:spacing w:line="360" w:lineRule="auto"/>
        <w:rPr>
          <w:rFonts w:ascii="Book Antiqua" w:hAnsi="Book Antiqua" w:cs="Calibri"/>
          <w:noProof/>
          <w:sz w:val="24"/>
          <w:lang w:val="en-GB" w:eastAsia="zh-CN"/>
        </w:rPr>
      </w:pPr>
    </w:p>
    <w:p w14:paraId="3CF40DC2" w14:textId="3006A62A" w:rsidR="0077436A" w:rsidRPr="004F3B2B" w:rsidRDefault="0077436A" w:rsidP="004F3B2B">
      <w:pPr>
        <w:pStyle w:val="ab"/>
        <w:adjustRightInd w:val="0"/>
        <w:snapToGrid w:val="0"/>
        <w:spacing w:line="360" w:lineRule="auto"/>
        <w:rPr>
          <w:rFonts w:ascii="Book Antiqua" w:hAnsi="Book Antiqua"/>
          <w:b/>
          <w:sz w:val="24"/>
          <w:szCs w:val="24"/>
        </w:rPr>
      </w:pPr>
      <w:r w:rsidRPr="004F3B2B">
        <w:rPr>
          <w:rFonts w:ascii="Book Antiqua" w:hAnsi="Book Antiqua"/>
          <w:b/>
          <w:sz w:val="24"/>
          <w:szCs w:val="24"/>
        </w:rPr>
        <w:t xml:space="preserve">P-Reviewer: </w:t>
      </w:r>
      <w:r w:rsidRPr="004F3B2B">
        <w:rPr>
          <w:rFonts w:ascii="Book Antiqua" w:hAnsi="Book Antiqua"/>
          <w:color w:val="000000"/>
          <w:sz w:val="24"/>
          <w:szCs w:val="24"/>
        </w:rPr>
        <w:t xml:space="preserve">Ishizawa K </w:t>
      </w:r>
      <w:r w:rsidRPr="004F3B2B">
        <w:rPr>
          <w:rFonts w:ascii="Book Antiqua" w:hAnsi="Book Antiqua"/>
          <w:b/>
          <w:sz w:val="24"/>
          <w:szCs w:val="24"/>
        </w:rPr>
        <w:t xml:space="preserve">S-Editor: </w:t>
      </w:r>
      <w:r w:rsidRPr="004F3B2B">
        <w:rPr>
          <w:rFonts w:ascii="Book Antiqua" w:hAnsi="Book Antiqua"/>
          <w:sz w:val="24"/>
          <w:szCs w:val="24"/>
        </w:rPr>
        <w:t>Zhang L</w:t>
      </w:r>
      <w:r w:rsidRPr="004F3B2B">
        <w:rPr>
          <w:rFonts w:ascii="Book Antiqua" w:hAnsi="Book Antiqua"/>
          <w:b/>
          <w:sz w:val="24"/>
          <w:szCs w:val="24"/>
        </w:rPr>
        <w:t xml:space="preserve"> L-Editor: </w:t>
      </w:r>
      <w:r w:rsidR="00CE7452" w:rsidRPr="00CE7452">
        <w:rPr>
          <w:rFonts w:ascii="Book Antiqua" w:hAnsi="Book Antiqua" w:hint="eastAsia"/>
          <w:sz w:val="24"/>
          <w:szCs w:val="24"/>
        </w:rPr>
        <w:t>A</w:t>
      </w:r>
      <w:r w:rsidR="00CE7452">
        <w:rPr>
          <w:rFonts w:ascii="Book Antiqua" w:hAnsi="Book Antiqua" w:hint="eastAsia"/>
          <w:b/>
          <w:sz w:val="24"/>
          <w:szCs w:val="24"/>
        </w:rPr>
        <w:t xml:space="preserve"> </w:t>
      </w:r>
      <w:r w:rsidRPr="004F3B2B">
        <w:rPr>
          <w:rFonts w:ascii="Book Antiqua" w:hAnsi="Book Antiqua"/>
          <w:b/>
          <w:sz w:val="24"/>
          <w:szCs w:val="24"/>
        </w:rPr>
        <w:t xml:space="preserve">E-Editor: </w:t>
      </w:r>
      <w:r w:rsidR="00CE7452" w:rsidRPr="00CE7452">
        <w:rPr>
          <w:rFonts w:ascii="Book Antiqua" w:hAnsi="Book Antiqua" w:hint="eastAsia"/>
          <w:sz w:val="24"/>
          <w:szCs w:val="24"/>
        </w:rPr>
        <w:t>Qi LL</w:t>
      </w:r>
    </w:p>
    <w:bookmarkEnd w:id="39"/>
    <w:bookmarkEnd w:id="43"/>
    <w:p w14:paraId="2976FB2B" w14:textId="42B1C99E" w:rsidR="0077436A" w:rsidRPr="004F3B2B" w:rsidRDefault="0077436A" w:rsidP="004F3B2B">
      <w:pPr>
        <w:widowControl/>
        <w:wordWrap/>
        <w:autoSpaceDE/>
        <w:autoSpaceDN/>
        <w:adjustRightInd w:val="0"/>
        <w:snapToGrid w:val="0"/>
        <w:spacing w:line="360" w:lineRule="auto"/>
        <w:rPr>
          <w:rFonts w:ascii="Book Antiqua" w:hAnsi="Book Antiqua"/>
          <w:sz w:val="24"/>
        </w:rPr>
      </w:pPr>
      <w:r w:rsidRPr="004F3B2B">
        <w:rPr>
          <w:rFonts w:ascii="Book Antiqua" w:hAnsi="Book Antiqua"/>
          <w:sz w:val="24"/>
        </w:rPr>
        <w:br w:type="page"/>
      </w:r>
    </w:p>
    <w:bookmarkEnd w:id="37"/>
    <w:p w14:paraId="766FAA9F" w14:textId="77777777" w:rsidR="007B4789" w:rsidRPr="004F3B2B" w:rsidRDefault="007B4789" w:rsidP="004F3B2B">
      <w:pPr>
        <w:wordWrap/>
        <w:adjustRightInd w:val="0"/>
        <w:snapToGrid w:val="0"/>
        <w:spacing w:line="360" w:lineRule="auto"/>
        <w:textAlignment w:val="baseline"/>
        <w:rPr>
          <w:rFonts w:ascii="Book Antiqua" w:hAnsi="Book Antiqua"/>
          <w:b/>
          <w:sz w:val="24"/>
        </w:rPr>
      </w:pPr>
      <w:r w:rsidRPr="004F3B2B">
        <w:rPr>
          <w:rFonts w:ascii="Book Antiqua" w:hAnsi="Book Antiqua"/>
          <w:b/>
          <w:sz w:val="24"/>
        </w:rPr>
        <w:t>Figure legends</w:t>
      </w:r>
    </w:p>
    <w:p w14:paraId="00DA26D2" w14:textId="4C0FFB6A" w:rsidR="009746AA" w:rsidRPr="004F3B2B" w:rsidRDefault="009746AA" w:rsidP="004F3B2B">
      <w:pPr>
        <w:wordWrap/>
        <w:adjustRightInd w:val="0"/>
        <w:snapToGrid w:val="0"/>
        <w:spacing w:line="360" w:lineRule="auto"/>
        <w:textAlignment w:val="baseline"/>
        <w:rPr>
          <w:rFonts w:ascii="Book Antiqua" w:hAnsi="Book Antiqua"/>
          <w:b/>
          <w:sz w:val="24"/>
        </w:rPr>
      </w:pPr>
      <w:r w:rsidRPr="004F3B2B">
        <w:rPr>
          <w:rFonts w:ascii="Book Antiqua" w:eastAsia="Gulim" w:hAnsi="Book Antiqua"/>
          <w:noProof/>
          <w:kern w:val="0"/>
          <w:sz w:val="24"/>
          <w:lang w:eastAsia="zh-CN"/>
        </w:rPr>
        <w:drawing>
          <wp:inline distT="0" distB="0" distL="0" distR="0" wp14:anchorId="1C2CE309" wp14:editId="010E80D4">
            <wp:extent cx="3023870" cy="3529965"/>
            <wp:effectExtent l="0" t="0" r="5080" b="0"/>
            <wp:docPr id="3155" name="그림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3529965"/>
                    </a:xfrm>
                    <a:prstGeom prst="rect">
                      <a:avLst/>
                    </a:prstGeom>
                    <a:noFill/>
                  </pic:spPr>
                </pic:pic>
              </a:graphicData>
            </a:graphic>
          </wp:inline>
        </w:drawing>
      </w:r>
    </w:p>
    <w:p w14:paraId="34F181A9" w14:textId="4BCB6983" w:rsidR="000127DE" w:rsidRPr="004F3B2B" w:rsidRDefault="007B4789" w:rsidP="004F3B2B">
      <w:pPr>
        <w:wordWrap/>
        <w:adjustRightInd w:val="0"/>
        <w:snapToGrid w:val="0"/>
        <w:spacing w:line="360" w:lineRule="auto"/>
        <w:textAlignment w:val="baseline"/>
        <w:rPr>
          <w:rFonts w:ascii="Book Antiqua" w:hAnsi="Book Antiqua"/>
          <w:b/>
          <w:bCs/>
          <w:sz w:val="24"/>
        </w:rPr>
      </w:pPr>
      <w:r w:rsidRPr="004F3B2B">
        <w:rPr>
          <w:rFonts w:ascii="Book Antiqua" w:hAnsi="Book Antiqua"/>
          <w:b/>
          <w:sz w:val="24"/>
        </w:rPr>
        <w:t>Figure 1</w:t>
      </w:r>
      <w:r w:rsidRPr="004F3B2B">
        <w:rPr>
          <w:rFonts w:ascii="Book Antiqua" w:hAnsi="Book Antiqua"/>
          <w:sz w:val="24"/>
        </w:rPr>
        <w:t xml:space="preserve"> </w:t>
      </w:r>
      <w:r w:rsidRPr="004F3B2B">
        <w:rPr>
          <w:rFonts w:ascii="Book Antiqua" w:hAnsi="Book Antiqua"/>
          <w:b/>
          <w:bCs/>
          <w:sz w:val="24"/>
        </w:rPr>
        <w:t>Ultrasonography shows a 4.7</w:t>
      </w:r>
      <w:r w:rsidR="00B97B6B" w:rsidRPr="004F3B2B">
        <w:rPr>
          <w:rFonts w:ascii="Book Antiqua" w:hAnsi="Book Antiqua"/>
          <w:b/>
          <w:bCs/>
          <w:sz w:val="24"/>
        </w:rPr>
        <w:t xml:space="preserve"> cm</w:t>
      </w:r>
      <w:r w:rsidRPr="004F3B2B">
        <w:rPr>
          <w:rFonts w:ascii="Book Antiqua" w:hAnsi="Book Antiqua"/>
          <w:b/>
          <w:bCs/>
          <w:sz w:val="24"/>
        </w:rPr>
        <w:t xml:space="preserve"> × 4.0</w:t>
      </w:r>
      <w:r w:rsidR="00B97B6B" w:rsidRPr="004F3B2B">
        <w:rPr>
          <w:rFonts w:ascii="Book Antiqua" w:hAnsi="Book Antiqua"/>
          <w:b/>
          <w:bCs/>
          <w:sz w:val="24"/>
        </w:rPr>
        <w:t xml:space="preserve"> cm</w:t>
      </w:r>
      <w:r w:rsidRPr="004F3B2B">
        <w:rPr>
          <w:rFonts w:ascii="Book Antiqua" w:hAnsi="Book Antiqua"/>
          <w:b/>
          <w:bCs/>
          <w:sz w:val="24"/>
        </w:rPr>
        <w:t xml:space="preserve"> × 3.2 cm heterogeneously enhancing solitary nodule arising from the left lobe of the thyroid gland (white arrow head).</w:t>
      </w:r>
    </w:p>
    <w:p w14:paraId="2FAE464B" w14:textId="4E131162" w:rsidR="007B4789" w:rsidRPr="004F3B2B" w:rsidRDefault="000127DE" w:rsidP="004F3B2B">
      <w:pPr>
        <w:widowControl/>
        <w:wordWrap/>
        <w:autoSpaceDE/>
        <w:autoSpaceDN/>
        <w:adjustRightInd w:val="0"/>
        <w:snapToGrid w:val="0"/>
        <w:spacing w:line="360" w:lineRule="auto"/>
        <w:rPr>
          <w:rFonts w:ascii="Book Antiqua" w:hAnsi="Book Antiqua"/>
          <w:b/>
          <w:bCs/>
          <w:sz w:val="24"/>
        </w:rPr>
      </w:pPr>
      <w:r w:rsidRPr="004F3B2B">
        <w:rPr>
          <w:rFonts w:ascii="Book Antiqua" w:hAnsi="Book Antiqua"/>
          <w:b/>
          <w:bCs/>
          <w:sz w:val="24"/>
        </w:rPr>
        <w:br w:type="page"/>
      </w:r>
    </w:p>
    <w:p w14:paraId="679BEC39" w14:textId="319B7711" w:rsidR="00B97B6B" w:rsidRPr="004F3B2B" w:rsidRDefault="009746AA" w:rsidP="004F3B2B">
      <w:pPr>
        <w:wordWrap/>
        <w:adjustRightInd w:val="0"/>
        <w:snapToGrid w:val="0"/>
        <w:spacing w:line="360" w:lineRule="auto"/>
        <w:textAlignment w:val="baseline"/>
        <w:rPr>
          <w:rFonts w:ascii="Book Antiqua" w:hAnsi="Book Antiqua"/>
          <w:b/>
          <w:sz w:val="24"/>
        </w:rPr>
      </w:pPr>
      <w:r w:rsidRPr="004F3B2B">
        <w:rPr>
          <w:rFonts w:ascii="Book Antiqua" w:eastAsia="Gulim" w:hAnsi="Book Antiqua"/>
          <w:b/>
          <w:noProof/>
          <w:kern w:val="0"/>
          <w:sz w:val="24"/>
          <w:lang w:eastAsia="zh-CN"/>
        </w:rPr>
        <w:drawing>
          <wp:inline distT="0" distB="0" distL="0" distR="0" wp14:anchorId="34338345" wp14:editId="373FBB78">
            <wp:extent cx="2999740" cy="2822575"/>
            <wp:effectExtent l="0" t="0" r="0" b="0"/>
            <wp:docPr id="3139" name="그림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740" cy="2822575"/>
                    </a:xfrm>
                    <a:prstGeom prst="rect">
                      <a:avLst/>
                    </a:prstGeom>
                    <a:noFill/>
                  </pic:spPr>
                </pic:pic>
              </a:graphicData>
            </a:graphic>
          </wp:inline>
        </w:drawing>
      </w:r>
    </w:p>
    <w:p w14:paraId="3007F973" w14:textId="2C588AA6" w:rsidR="007B4789" w:rsidRPr="004F3B2B" w:rsidRDefault="007B4789" w:rsidP="004F3B2B">
      <w:pPr>
        <w:wordWrap/>
        <w:adjustRightInd w:val="0"/>
        <w:snapToGrid w:val="0"/>
        <w:spacing w:line="360" w:lineRule="auto"/>
        <w:textAlignment w:val="baseline"/>
        <w:rPr>
          <w:rFonts w:ascii="Book Antiqua" w:hAnsi="Book Antiqua"/>
          <w:sz w:val="24"/>
        </w:rPr>
      </w:pPr>
      <w:r w:rsidRPr="004F3B2B">
        <w:rPr>
          <w:rFonts w:ascii="Book Antiqua" w:hAnsi="Book Antiqua"/>
          <w:b/>
          <w:sz w:val="24"/>
        </w:rPr>
        <w:t>Figure 2 Computed tomography reveal</w:t>
      </w:r>
      <w:r w:rsidR="00AA7C5E" w:rsidRPr="004F3B2B">
        <w:rPr>
          <w:rFonts w:ascii="Book Antiqua" w:hAnsi="Book Antiqua"/>
          <w:b/>
          <w:sz w:val="24"/>
        </w:rPr>
        <w:t>s</w:t>
      </w:r>
      <w:r w:rsidRPr="004F3B2B">
        <w:rPr>
          <w:rFonts w:ascii="Book Antiqua" w:hAnsi="Book Antiqua"/>
          <w:b/>
          <w:sz w:val="24"/>
        </w:rPr>
        <w:t xml:space="preserve"> a bulky and solid thyroid nodule at transverse view (red arrow head).</w:t>
      </w:r>
    </w:p>
    <w:p w14:paraId="35E35376" w14:textId="15B4F951" w:rsidR="00B97B6B" w:rsidRPr="004F3B2B" w:rsidRDefault="00B97B6B" w:rsidP="004F3B2B">
      <w:pPr>
        <w:wordWrap/>
        <w:adjustRightInd w:val="0"/>
        <w:snapToGrid w:val="0"/>
        <w:spacing w:line="360" w:lineRule="auto"/>
        <w:textAlignment w:val="baseline"/>
        <w:rPr>
          <w:rFonts w:ascii="Book Antiqua" w:hAnsi="Book Antiqua"/>
          <w:b/>
          <w:sz w:val="24"/>
        </w:rPr>
      </w:pPr>
      <w:bookmarkStart w:id="44" w:name="_Hlk29404036"/>
    </w:p>
    <w:p w14:paraId="12EB1750" w14:textId="65A5AC9E" w:rsidR="009746AA" w:rsidRPr="004F3B2B" w:rsidRDefault="000127DE" w:rsidP="004F3B2B">
      <w:pPr>
        <w:wordWrap/>
        <w:adjustRightInd w:val="0"/>
        <w:snapToGrid w:val="0"/>
        <w:spacing w:line="360" w:lineRule="auto"/>
        <w:textAlignment w:val="baseline"/>
        <w:rPr>
          <w:rFonts w:ascii="Book Antiqua" w:hAnsi="Book Antiqua"/>
          <w:b/>
          <w:sz w:val="24"/>
        </w:rPr>
      </w:pPr>
      <w:r w:rsidRPr="004F3B2B">
        <w:rPr>
          <w:rFonts w:ascii="Book Antiqua" w:hAnsi="Book Antiqua"/>
          <w:b/>
          <w:noProof/>
          <w:sz w:val="24"/>
          <w:lang w:eastAsia="zh-CN"/>
        </w:rPr>
        <w:drawing>
          <wp:inline distT="0" distB="0" distL="0" distR="0" wp14:anchorId="1FDC0364" wp14:editId="65E09432">
            <wp:extent cx="4986960" cy="6096528"/>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4986960" cy="6096528"/>
                    </a:xfrm>
                    <a:prstGeom prst="rect">
                      <a:avLst/>
                    </a:prstGeom>
                  </pic:spPr>
                </pic:pic>
              </a:graphicData>
            </a:graphic>
          </wp:inline>
        </w:drawing>
      </w:r>
    </w:p>
    <w:p w14:paraId="3DB697FE" w14:textId="772B4883" w:rsidR="00B97B6B" w:rsidRPr="004F3B2B" w:rsidRDefault="007B4789" w:rsidP="004F3B2B">
      <w:pPr>
        <w:wordWrap/>
        <w:adjustRightInd w:val="0"/>
        <w:snapToGrid w:val="0"/>
        <w:spacing w:line="360" w:lineRule="auto"/>
        <w:textAlignment w:val="baseline"/>
        <w:rPr>
          <w:rFonts w:ascii="Book Antiqua" w:hAnsi="Book Antiqua"/>
          <w:iCs/>
          <w:sz w:val="24"/>
        </w:rPr>
        <w:sectPr w:rsidR="00B97B6B" w:rsidRPr="004F3B2B" w:rsidSect="0050119A">
          <w:footerReference w:type="default" r:id="rId13"/>
          <w:pgSz w:w="11906" w:h="16838"/>
          <w:pgMar w:top="1701" w:right="1701" w:bottom="1701" w:left="1701" w:header="851" w:footer="992" w:gutter="0"/>
          <w:cols w:space="425"/>
          <w:docGrid w:linePitch="360"/>
        </w:sectPr>
      </w:pPr>
      <w:r w:rsidRPr="004F3B2B">
        <w:rPr>
          <w:rFonts w:ascii="Book Antiqua" w:hAnsi="Book Antiqua"/>
          <w:b/>
          <w:sz w:val="24"/>
        </w:rPr>
        <w:t>Figure 3</w:t>
      </w:r>
      <w:r w:rsidRPr="004F3B2B">
        <w:rPr>
          <w:rFonts w:ascii="Book Antiqua" w:hAnsi="Book Antiqua"/>
          <w:sz w:val="24"/>
        </w:rPr>
        <w:t xml:space="preserve"> </w:t>
      </w:r>
      <w:r w:rsidRPr="004F3B2B">
        <w:rPr>
          <w:rFonts w:ascii="Book Antiqua" w:hAnsi="Book Antiqua"/>
          <w:b/>
          <w:bCs/>
          <w:sz w:val="24"/>
        </w:rPr>
        <w:t>Histology of a surgical specimen examin</w:t>
      </w:r>
      <w:r w:rsidR="00AA7C5E" w:rsidRPr="004F3B2B">
        <w:rPr>
          <w:rFonts w:ascii="Book Antiqua" w:hAnsi="Book Antiqua"/>
          <w:b/>
          <w:bCs/>
          <w:sz w:val="24"/>
        </w:rPr>
        <w:t>ed</w:t>
      </w:r>
      <w:r w:rsidRPr="004F3B2B">
        <w:rPr>
          <w:rFonts w:ascii="Book Antiqua" w:hAnsi="Book Antiqua"/>
          <w:b/>
          <w:bCs/>
          <w:sz w:val="24"/>
        </w:rPr>
        <w:t xml:space="preserve"> under light microscope.</w:t>
      </w:r>
      <w:r w:rsidRPr="004F3B2B">
        <w:rPr>
          <w:rFonts w:ascii="Book Antiqua" w:hAnsi="Book Antiqua"/>
          <w:sz w:val="24"/>
        </w:rPr>
        <w:t xml:space="preserve"> A</w:t>
      </w:r>
      <w:r w:rsidR="00AA7C5E" w:rsidRPr="004F3B2B">
        <w:rPr>
          <w:rFonts w:ascii="Book Antiqua" w:hAnsi="Book Antiqua"/>
          <w:sz w:val="24"/>
        </w:rPr>
        <w:t>:</w:t>
      </w:r>
      <w:r w:rsidRPr="004F3B2B">
        <w:rPr>
          <w:rFonts w:ascii="Book Antiqua" w:hAnsi="Book Antiqua"/>
          <w:sz w:val="24"/>
        </w:rPr>
        <w:t xml:space="preserve"> Gross image</w:t>
      </w:r>
      <w:r w:rsidR="00AA7C5E" w:rsidRPr="004F3B2B">
        <w:rPr>
          <w:rFonts w:ascii="Book Antiqua" w:hAnsi="Book Antiqua"/>
          <w:sz w:val="24"/>
        </w:rPr>
        <w:t>;</w:t>
      </w:r>
      <w:r w:rsidRPr="004F3B2B">
        <w:rPr>
          <w:rFonts w:ascii="Book Antiqua" w:hAnsi="Book Antiqua"/>
          <w:sz w:val="24"/>
        </w:rPr>
        <w:t xml:space="preserve"> B</w:t>
      </w:r>
      <w:r w:rsidR="00AA7C5E" w:rsidRPr="004F3B2B">
        <w:rPr>
          <w:rFonts w:ascii="Book Antiqua" w:hAnsi="Book Antiqua"/>
          <w:sz w:val="24"/>
        </w:rPr>
        <w:t>:</w:t>
      </w:r>
      <w:r w:rsidRPr="004F3B2B">
        <w:rPr>
          <w:rFonts w:ascii="Book Antiqua" w:hAnsi="Book Antiqua"/>
          <w:sz w:val="24"/>
        </w:rPr>
        <w:t xml:space="preserve"> </w:t>
      </w:r>
      <w:r w:rsidR="00AA7C5E" w:rsidRPr="004F3B2B">
        <w:rPr>
          <w:rFonts w:ascii="Book Antiqua" w:hAnsi="Book Antiqua"/>
          <w:sz w:val="24"/>
        </w:rPr>
        <w:t>H</w:t>
      </w:r>
      <w:r w:rsidRPr="004F3B2B">
        <w:rPr>
          <w:rFonts w:ascii="Book Antiqua" w:hAnsi="Book Antiqua"/>
          <w:sz w:val="24"/>
        </w:rPr>
        <w:t>ematoxylin and eosin staining (LM, × 40)</w:t>
      </w:r>
      <w:r w:rsidR="00AA7C5E" w:rsidRPr="004F3B2B">
        <w:rPr>
          <w:rFonts w:ascii="Book Antiqua" w:hAnsi="Book Antiqua"/>
          <w:sz w:val="24"/>
        </w:rPr>
        <w:t>;</w:t>
      </w:r>
      <w:r w:rsidRPr="004F3B2B">
        <w:rPr>
          <w:rFonts w:ascii="Book Antiqua" w:hAnsi="Book Antiqua"/>
          <w:sz w:val="24"/>
        </w:rPr>
        <w:t xml:space="preserve"> </w:t>
      </w:r>
      <w:r w:rsidR="003B79EE" w:rsidRPr="004F3B2B">
        <w:rPr>
          <w:rFonts w:ascii="Book Antiqua" w:hAnsi="Book Antiqua"/>
          <w:sz w:val="24"/>
        </w:rPr>
        <w:t>C</w:t>
      </w:r>
      <w:r w:rsidR="00AA7C5E" w:rsidRPr="004F3B2B">
        <w:rPr>
          <w:rFonts w:ascii="Book Antiqua" w:hAnsi="Book Antiqua"/>
          <w:sz w:val="24"/>
        </w:rPr>
        <w:t>:</w:t>
      </w:r>
      <w:r w:rsidRPr="004F3B2B">
        <w:rPr>
          <w:rFonts w:ascii="Book Antiqua" w:hAnsi="Book Antiqua"/>
          <w:sz w:val="24"/>
        </w:rPr>
        <w:t xml:space="preserve"> </w:t>
      </w:r>
      <w:r w:rsidRPr="004F3B2B">
        <w:rPr>
          <w:rFonts w:ascii="Book Antiqua" w:hAnsi="Book Antiqua"/>
          <w:iCs/>
          <w:sz w:val="24"/>
        </w:rPr>
        <w:t>CD34 (LM, × 400)</w:t>
      </w:r>
      <w:r w:rsidR="00AA7C5E" w:rsidRPr="004F3B2B">
        <w:rPr>
          <w:rFonts w:ascii="Book Antiqua" w:hAnsi="Book Antiqua"/>
          <w:iCs/>
          <w:sz w:val="24"/>
        </w:rPr>
        <w:t>;</w:t>
      </w:r>
      <w:r w:rsidRPr="004F3B2B">
        <w:rPr>
          <w:rFonts w:ascii="Book Antiqua" w:hAnsi="Book Antiqua"/>
          <w:iCs/>
          <w:sz w:val="24"/>
        </w:rPr>
        <w:t xml:space="preserve"> </w:t>
      </w:r>
      <w:r w:rsidR="003B79EE" w:rsidRPr="004F3B2B">
        <w:rPr>
          <w:rFonts w:ascii="Book Antiqua" w:hAnsi="Book Antiqua"/>
          <w:iCs/>
          <w:sz w:val="24"/>
        </w:rPr>
        <w:t>D</w:t>
      </w:r>
      <w:r w:rsidR="00AA7C5E" w:rsidRPr="004F3B2B">
        <w:rPr>
          <w:rFonts w:ascii="Book Antiqua" w:hAnsi="Book Antiqua"/>
          <w:iCs/>
          <w:sz w:val="24"/>
        </w:rPr>
        <w:t>:</w:t>
      </w:r>
      <w:r w:rsidRPr="004F3B2B">
        <w:rPr>
          <w:rFonts w:ascii="Book Antiqua" w:hAnsi="Book Antiqua"/>
          <w:iCs/>
          <w:sz w:val="24"/>
        </w:rPr>
        <w:t xml:space="preserve"> </w:t>
      </w:r>
      <w:r w:rsidR="00B459D2" w:rsidRPr="004F3B2B">
        <w:rPr>
          <w:rFonts w:ascii="Book Antiqua" w:eastAsiaTheme="minorEastAsia" w:hAnsi="Book Antiqua"/>
          <w:sz w:val="24"/>
        </w:rPr>
        <w:t>Signal transducer and activator of transcription 6</w:t>
      </w:r>
      <w:r w:rsidRPr="004F3B2B">
        <w:rPr>
          <w:rFonts w:ascii="Book Antiqua" w:hAnsi="Book Antiqua"/>
          <w:iCs/>
          <w:sz w:val="24"/>
        </w:rPr>
        <w:t xml:space="preserve"> (LM, × 400)</w:t>
      </w:r>
      <w:r w:rsidR="00AA7C5E" w:rsidRPr="004F3B2B">
        <w:rPr>
          <w:rFonts w:ascii="Book Antiqua" w:hAnsi="Book Antiqua"/>
          <w:iCs/>
          <w:sz w:val="24"/>
        </w:rPr>
        <w:t>;</w:t>
      </w:r>
      <w:r w:rsidRPr="004F3B2B">
        <w:rPr>
          <w:rFonts w:ascii="Book Antiqua" w:hAnsi="Book Antiqua"/>
          <w:iCs/>
          <w:sz w:val="24"/>
        </w:rPr>
        <w:t xml:space="preserve"> </w:t>
      </w:r>
      <w:r w:rsidR="003B79EE" w:rsidRPr="004F3B2B">
        <w:rPr>
          <w:rFonts w:ascii="Book Antiqua" w:hAnsi="Book Antiqua"/>
          <w:iCs/>
          <w:sz w:val="24"/>
        </w:rPr>
        <w:t>E</w:t>
      </w:r>
      <w:r w:rsidR="00AA7C5E" w:rsidRPr="004F3B2B">
        <w:rPr>
          <w:rFonts w:ascii="Book Antiqua" w:hAnsi="Book Antiqua"/>
          <w:iCs/>
          <w:sz w:val="24"/>
        </w:rPr>
        <w:t>:</w:t>
      </w:r>
      <w:r w:rsidRPr="004F3B2B">
        <w:rPr>
          <w:rFonts w:ascii="Book Antiqua" w:hAnsi="Book Antiqua"/>
          <w:iCs/>
          <w:sz w:val="24"/>
        </w:rPr>
        <w:t xml:space="preserve"> </w:t>
      </w:r>
      <w:r w:rsidR="0090647D" w:rsidRPr="004F3B2B">
        <w:rPr>
          <w:rFonts w:ascii="Book Antiqua" w:hAnsi="Book Antiqua"/>
          <w:iCs/>
          <w:sz w:val="24"/>
        </w:rPr>
        <w:t>CK</w:t>
      </w:r>
      <w:r w:rsidRPr="004F3B2B">
        <w:rPr>
          <w:rFonts w:ascii="Book Antiqua" w:hAnsi="Book Antiqua"/>
          <w:iCs/>
          <w:sz w:val="24"/>
        </w:rPr>
        <w:t xml:space="preserve"> (LM, × 400)</w:t>
      </w:r>
      <w:r w:rsidR="003B79EE" w:rsidRPr="004F3B2B">
        <w:rPr>
          <w:rFonts w:ascii="Book Antiqua" w:hAnsi="Book Antiqua"/>
          <w:iCs/>
          <w:sz w:val="24"/>
        </w:rPr>
        <w:t xml:space="preserve">; F: </w:t>
      </w:r>
      <w:r w:rsidR="0090647D" w:rsidRPr="004F3B2B">
        <w:rPr>
          <w:rFonts w:ascii="Book Antiqua" w:hAnsi="Book Antiqua"/>
          <w:iCs/>
          <w:sz w:val="24"/>
        </w:rPr>
        <w:t>TTF-1</w:t>
      </w:r>
      <w:r w:rsidR="003B79EE" w:rsidRPr="004F3B2B">
        <w:rPr>
          <w:rFonts w:ascii="Book Antiqua" w:hAnsi="Book Antiqua"/>
          <w:iCs/>
          <w:sz w:val="24"/>
        </w:rPr>
        <w:t xml:space="preserve"> (LM, × 400)</w:t>
      </w:r>
      <w:r w:rsidR="00544AFF" w:rsidRPr="004F3B2B">
        <w:rPr>
          <w:rFonts w:ascii="Book Antiqua" w:hAnsi="Book Antiqua"/>
          <w:iCs/>
          <w:sz w:val="24"/>
        </w:rPr>
        <w:t>.</w:t>
      </w:r>
      <w:r w:rsidR="0046444B">
        <w:rPr>
          <w:rFonts w:ascii="Book Antiqua" w:hAnsi="Book Antiqua"/>
          <w:iCs/>
          <w:sz w:val="24"/>
        </w:rPr>
        <w:t xml:space="preserve"> LM: </w:t>
      </w:r>
      <w:r w:rsidR="0046444B" w:rsidRPr="0046444B">
        <w:rPr>
          <w:rFonts w:ascii="Book Antiqua" w:hAnsi="Book Antiqua"/>
          <w:iCs/>
          <w:caps/>
          <w:sz w:val="24"/>
        </w:rPr>
        <w:t>l</w:t>
      </w:r>
      <w:r w:rsidR="0046444B" w:rsidRPr="0046444B">
        <w:rPr>
          <w:rFonts w:ascii="Book Antiqua" w:hAnsi="Book Antiqua"/>
          <w:iCs/>
          <w:sz w:val="24"/>
        </w:rPr>
        <w:t>ight microscope</w:t>
      </w:r>
      <w:r w:rsidR="0046444B">
        <w:rPr>
          <w:rFonts w:ascii="Book Antiqua" w:hAnsi="Book Antiqua"/>
          <w:iCs/>
          <w:sz w:val="24"/>
        </w:rPr>
        <w:t xml:space="preserve">. </w:t>
      </w:r>
    </w:p>
    <w:bookmarkEnd w:id="44"/>
    <w:p w14:paraId="7B61F79A" w14:textId="50180A10" w:rsidR="002D20D2" w:rsidRPr="004F3B2B" w:rsidRDefault="002D20D2" w:rsidP="004F3B2B">
      <w:pPr>
        <w:wordWrap/>
        <w:adjustRightInd w:val="0"/>
        <w:snapToGrid w:val="0"/>
        <w:spacing w:line="360" w:lineRule="auto"/>
        <w:rPr>
          <w:rFonts w:ascii="Book Antiqua" w:hAnsi="Book Antiqua"/>
          <w:b/>
          <w:bCs/>
          <w:sz w:val="24"/>
        </w:rPr>
      </w:pPr>
      <w:r w:rsidRPr="004F3B2B">
        <w:rPr>
          <w:rFonts w:ascii="Book Antiqua" w:hAnsi="Book Antiqua"/>
          <w:b/>
          <w:bCs/>
          <w:sz w:val="24"/>
        </w:rPr>
        <w:t>Table 1</w:t>
      </w:r>
      <w:r w:rsidRPr="004F3B2B">
        <w:rPr>
          <w:rFonts w:ascii="Book Antiqua" w:hAnsi="Book Antiqua"/>
          <w:sz w:val="24"/>
        </w:rPr>
        <w:t xml:space="preserve"> </w:t>
      </w:r>
      <w:r w:rsidRPr="004F3B2B">
        <w:rPr>
          <w:rFonts w:ascii="Book Antiqua" w:eastAsia="Gulim" w:hAnsi="Book Antiqua"/>
          <w:b/>
          <w:bCs/>
          <w:kern w:val="0"/>
          <w:sz w:val="24"/>
        </w:rPr>
        <w:t xml:space="preserve">A </w:t>
      </w:r>
      <w:bookmarkStart w:id="45" w:name="_Hlk29571989"/>
      <w:r w:rsidRPr="004F3B2B">
        <w:rPr>
          <w:rFonts w:ascii="Book Antiqua" w:eastAsia="Gulim" w:hAnsi="Book Antiqua"/>
          <w:b/>
          <w:bCs/>
          <w:kern w:val="0"/>
          <w:sz w:val="24"/>
        </w:rPr>
        <w:t xml:space="preserve">summary of the clinicopathological features in the reported cases of </w:t>
      </w:r>
      <w:r w:rsidR="00D94E39" w:rsidRPr="004F3B2B">
        <w:rPr>
          <w:rFonts w:ascii="Book Antiqua" w:eastAsia="Gulim" w:hAnsi="Book Antiqua"/>
          <w:b/>
          <w:bCs/>
          <w:kern w:val="0"/>
          <w:sz w:val="24"/>
        </w:rPr>
        <w:t>solitary fibrous tumor derived from the thyroid gland</w:t>
      </w:r>
    </w:p>
    <w:tbl>
      <w:tblPr>
        <w:tblStyle w:val="a8"/>
        <w:tblW w:w="0" w:type="auto"/>
        <w:tblInd w:w="-11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10"/>
        <w:gridCol w:w="2836"/>
        <w:gridCol w:w="657"/>
        <w:gridCol w:w="603"/>
        <w:gridCol w:w="643"/>
        <w:gridCol w:w="1223"/>
        <w:gridCol w:w="963"/>
        <w:gridCol w:w="1123"/>
        <w:gridCol w:w="1163"/>
        <w:gridCol w:w="990"/>
        <w:gridCol w:w="1403"/>
        <w:gridCol w:w="1466"/>
      </w:tblGrid>
      <w:tr w:rsidR="00F46ED7" w:rsidRPr="004F3B2B" w14:paraId="5C88824C" w14:textId="77777777" w:rsidTr="009746AA">
        <w:tc>
          <w:tcPr>
            <w:tcW w:w="0" w:type="auto"/>
            <w:tcBorders>
              <w:top w:val="single" w:sz="4" w:space="0" w:color="auto"/>
              <w:bottom w:val="single" w:sz="4" w:space="0" w:color="auto"/>
            </w:tcBorders>
            <w:vAlign w:val="center"/>
          </w:tcPr>
          <w:p w14:paraId="7864CFF8"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Case</w:t>
            </w:r>
          </w:p>
        </w:tc>
        <w:tc>
          <w:tcPr>
            <w:tcW w:w="0" w:type="auto"/>
            <w:tcBorders>
              <w:top w:val="single" w:sz="4" w:space="0" w:color="auto"/>
              <w:bottom w:val="single" w:sz="4" w:space="0" w:color="auto"/>
            </w:tcBorders>
            <w:vAlign w:val="center"/>
          </w:tcPr>
          <w:p w14:paraId="4E8B5534" w14:textId="401CCE84"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Y</w:t>
            </w:r>
            <w:r w:rsidR="0046444B">
              <w:rPr>
                <w:rFonts w:ascii="Book Antiqua" w:eastAsia="Gulim" w:hAnsi="Book Antiqua"/>
                <w:b/>
                <w:bCs/>
                <w:color w:val="000000"/>
                <w:kern w:val="0"/>
                <w:sz w:val="24"/>
              </w:rPr>
              <w:t>ea</w:t>
            </w:r>
            <w:r w:rsidRPr="004F3B2B">
              <w:rPr>
                <w:rFonts w:ascii="Book Antiqua" w:eastAsia="Gulim" w:hAnsi="Book Antiqua"/>
                <w:b/>
                <w:bCs/>
                <w:color w:val="000000"/>
                <w:kern w:val="0"/>
                <w:sz w:val="24"/>
              </w:rPr>
              <w:t>r</w:t>
            </w:r>
          </w:p>
        </w:tc>
        <w:tc>
          <w:tcPr>
            <w:tcW w:w="0" w:type="auto"/>
            <w:tcBorders>
              <w:top w:val="single" w:sz="4" w:space="0" w:color="auto"/>
              <w:bottom w:val="single" w:sz="4" w:space="0" w:color="auto"/>
            </w:tcBorders>
            <w:vAlign w:val="center"/>
          </w:tcPr>
          <w:p w14:paraId="52508C53" w14:textId="147A781B" w:rsidR="00F46ED7" w:rsidRPr="004F3B2B" w:rsidRDefault="00D94E39"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Ref.</w:t>
            </w:r>
          </w:p>
        </w:tc>
        <w:tc>
          <w:tcPr>
            <w:tcW w:w="0" w:type="auto"/>
            <w:tcBorders>
              <w:top w:val="single" w:sz="4" w:space="0" w:color="auto"/>
              <w:bottom w:val="single" w:sz="4" w:space="0" w:color="auto"/>
            </w:tcBorders>
            <w:vAlign w:val="center"/>
          </w:tcPr>
          <w:p w14:paraId="77241D39"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Age</w:t>
            </w:r>
          </w:p>
        </w:tc>
        <w:tc>
          <w:tcPr>
            <w:tcW w:w="0" w:type="auto"/>
            <w:tcBorders>
              <w:top w:val="single" w:sz="4" w:space="0" w:color="auto"/>
              <w:bottom w:val="single" w:sz="4" w:space="0" w:color="auto"/>
            </w:tcBorders>
            <w:vAlign w:val="center"/>
          </w:tcPr>
          <w:p w14:paraId="3F820214"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Sex</w:t>
            </w:r>
          </w:p>
        </w:tc>
        <w:tc>
          <w:tcPr>
            <w:tcW w:w="0" w:type="auto"/>
            <w:tcBorders>
              <w:top w:val="single" w:sz="4" w:space="0" w:color="auto"/>
              <w:bottom w:val="single" w:sz="4" w:space="0" w:color="auto"/>
            </w:tcBorders>
            <w:vAlign w:val="center"/>
          </w:tcPr>
          <w:p w14:paraId="7996822B"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Site</w:t>
            </w:r>
          </w:p>
        </w:tc>
        <w:tc>
          <w:tcPr>
            <w:tcW w:w="0" w:type="auto"/>
            <w:tcBorders>
              <w:top w:val="single" w:sz="4" w:space="0" w:color="auto"/>
              <w:bottom w:val="single" w:sz="4" w:space="0" w:color="auto"/>
            </w:tcBorders>
            <w:vAlign w:val="center"/>
          </w:tcPr>
          <w:p w14:paraId="1E0CA1B6"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Size (cm)</w:t>
            </w:r>
          </w:p>
        </w:tc>
        <w:tc>
          <w:tcPr>
            <w:tcW w:w="0" w:type="auto"/>
            <w:tcBorders>
              <w:top w:val="single" w:sz="4" w:space="0" w:color="auto"/>
              <w:bottom w:val="single" w:sz="4" w:space="0" w:color="auto"/>
            </w:tcBorders>
            <w:vAlign w:val="center"/>
          </w:tcPr>
          <w:p w14:paraId="65A480C8"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Atypia</w:t>
            </w:r>
          </w:p>
        </w:tc>
        <w:tc>
          <w:tcPr>
            <w:tcW w:w="0" w:type="auto"/>
            <w:tcBorders>
              <w:top w:val="single" w:sz="4" w:space="0" w:color="auto"/>
              <w:bottom w:val="single" w:sz="4" w:space="0" w:color="auto"/>
            </w:tcBorders>
            <w:vAlign w:val="center"/>
          </w:tcPr>
          <w:p w14:paraId="72ED654D" w14:textId="1C7E12DA"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Mitosis</w:t>
            </w:r>
            <w:r w:rsidR="0046444B">
              <w:rPr>
                <w:rFonts w:ascii="Book Antiqua" w:eastAsia="等线" w:hAnsi="Book Antiqua"/>
                <w:b/>
                <w:bCs/>
                <w:color w:val="000000"/>
                <w:kern w:val="0"/>
                <w:sz w:val="24"/>
                <w:vertAlign w:val="superscript"/>
                <w:lang w:eastAsia="zh-CN"/>
              </w:rPr>
              <w:t>1</w:t>
            </w:r>
          </w:p>
        </w:tc>
        <w:tc>
          <w:tcPr>
            <w:tcW w:w="0" w:type="auto"/>
            <w:tcBorders>
              <w:top w:val="single" w:sz="4" w:space="0" w:color="auto"/>
              <w:bottom w:val="single" w:sz="4" w:space="0" w:color="auto"/>
            </w:tcBorders>
            <w:vAlign w:val="center"/>
          </w:tcPr>
          <w:p w14:paraId="1854235A"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Necrosis</w:t>
            </w:r>
          </w:p>
        </w:tc>
        <w:tc>
          <w:tcPr>
            <w:tcW w:w="0" w:type="auto"/>
            <w:tcBorders>
              <w:top w:val="single" w:sz="4" w:space="0" w:color="auto"/>
              <w:bottom w:val="single" w:sz="4" w:space="0" w:color="auto"/>
            </w:tcBorders>
          </w:tcPr>
          <w:p w14:paraId="6EDCE838" w14:textId="77777777" w:rsidR="00F46ED7" w:rsidRPr="004F3B2B" w:rsidRDefault="00F46ED7" w:rsidP="004F3B2B">
            <w:pPr>
              <w:wordWrap/>
              <w:adjustRightInd w:val="0"/>
              <w:snapToGrid w:val="0"/>
              <w:spacing w:line="360" w:lineRule="auto"/>
              <w:textAlignment w:val="baseline"/>
              <w:rPr>
                <w:rFonts w:ascii="Book Antiqua" w:eastAsia="Gulim" w:hAnsi="Book Antiqua"/>
                <w:b/>
                <w:bCs/>
                <w:iCs/>
                <w:color w:val="000000"/>
                <w:kern w:val="0"/>
                <w:sz w:val="24"/>
              </w:rPr>
            </w:pPr>
            <w:r w:rsidRPr="004F3B2B">
              <w:rPr>
                <w:rFonts w:ascii="Book Antiqua" w:eastAsia="Gulim" w:hAnsi="Book Antiqua"/>
                <w:b/>
                <w:bCs/>
                <w:iCs/>
                <w:color w:val="000000"/>
                <w:kern w:val="0"/>
                <w:sz w:val="24"/>
              </w:rPr>
              <w:t>STAT6</w:t>
            </w:r>
          </w:p>
        </w:tc>
        <w:tc>
          <w:tcPr>
            <w:tcW w:w="0" w:type="auto"/>
            <w:tcBorders>
              <w:top w:val="single" w:sz="4" w:space="0" w:color="auto"/>
              <w:bottom w:val="single" w:sz="4" w:space="0" w:color="auto"/>
            </w:tcBorders>
          </w:tcPr>
          <w:p w14:paraId="2BC592D9"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Treatment</w:t>
            </w:r>
          </w:p>
        </w:tc>
        <w:tc>
          <w:tcPr>
            <w:tcW w:w="0" w:type="auto"/>
            <w:tcBorders>
              <w:top w:val="single" w:sz="4" w:space="0" w:color="auto"/>
              <w:bottom w:val="single" w:sz="4" w:space="0" w:color="auto"/>
            </w:tcBorders>
            <w:vAlign w:val="center"/>
          </w:tcPr>
          <w:p w14:paraId="559F54E4" w14:textId="4546D5D0"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F/U (</w:t>
            </w:r>
            <w:proofErr w:type="spellStart"/>
            <w:r w:rsidRPr="004F3B2B">
              <w:rPr>
                <w:rFonts w:ascii="Book Antiqua" w:eastAsia="Gulim" w:hAnsi="Book Antiqua"/>
                <w:b/>
                <w:bCs/>
                <w:color w:val="000000"/>
                <w:kern w:val="0"/>
                <w:sz w:val="24"/>
              </w:rPr>
              <w:t>mo</w:t>
            </w:r>
            <w:proofErr w:type="spellEnd"/>
            <w:r w:rsidRPr="004F3B2B">
              <w:rPr>
                <w:rFonts w:ascii="Book Antiqua" w:eastAsia="Gulim" w:hAnsi="Book Antiqua"/>
                <w:b/>
                <w:bCs/>
                <w:color w:val="000000"/>
                <w:kern w:val="0"/>
                <w:sz w:val="24"/>
              </w:rPr>
              <w:t>)</w:t>
            </w:r>
          </w:p>
        </w:tc>
      </w:tr>
      <w:tr w:rsidR="00F46ED7" w:rsidRPr="004F3B2B" w14:paraId="795B7025" w14:textId="77777777" w:rsidTr="009746AA">
        <w:tc>
          <w:tcPr>
            <w:tcW w:w="0" w:type="auto"/>
            <w:tcBorders>
              <w:top w:val="single" w:sz="4" w:space="0" w:color="auto"/>
            </w:tcBorders>
          </w:tcPr>
          <w:p w14:paraId="7BFB84C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Borders>
              <w:top w:val="single" w:sz="4" w:space="0" w:color="auto"/>
            </w:tcBorders>
          </w:tcPr>
          <w:p w14:paraId="7B21F16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Borders>
              <w:top w:val="single" w:sz="4" w:space="0" w:color="auto"/>
            </w:tcBorders>
          </w:tcPr>
          <w:p w14:paraId="6037DDB4" w14:textId="2E59942E"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[3]</w:t>
            </w:r>
          </w:p>
        </w:tc>
        <w:tc>
          <w:tcPr>
            <w:tcW w:w="0" w:type="auto"/>
            <w:tcBorders>
              <w:top w:val="single" w:sz="4" w:space="0" w:color="auto"/>
            </w:tcBorders>
          </w:tcPr>
          <w:p w14:paraId="5A412D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Borders>
              <w:top w:val="single" w:sz="4" w:space="0" w:color="auto"/>
            </w:tcBorders>
          </w:tcPr>
          <w:p w14:paraId="1168B82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Borders>
              <w:top w:val="single" w:sz="4" w:space="0" w:color="auto"/>
            </w:tcBorders>
          </w:tcPr>
          <w:p w14:paraId="796CE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Borders>
              <w:top w:val="single" w:sz="4" w:space="0" w:color="auto"/>
            </w:tcBorders>
          </w:tcPr>
          <w:p w14:paraId="62E80E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Borders>
              <w:top w:val="single" w:sz="4" w:space="0" w:color="auto"/>
            </w:tcBorders>
          </w:tcPr>
          <w:p w14:paraId="7B748A8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Borders>
              <w:top w:val="single" w:sz="4" w:space="0" w:color="auto"/>
            </w:tcBorders>
          </w:tcPr>
          <w:p w14:paraId="40F2F6A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Rare</w:t>
            </w:r>
          </w:p>
        </w:tc>
        <w:tc>
          <w:tcPr>
            <w:tcW w:w="0" w:type="auto"/>
            <w:tcBorders>
              <w:top w:val="single" w:sz="4" w:space="0" w:color="auto"/>
            </w:tcBorders>
          </w:tcPr>
          <w:p w14:paraId="43EDDC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Borders>
              <w:top w:val="single" w:sz="4" w:space="0" w:color="auto"/>
            </w:tcBorders>
          </w:tcPr>
          <w:p w14:paraId="173AC1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Borders>
              <w:top w:val="single" w:sz="4" w:space="0" w:color="auto"/>
            </w:tcBorders>
          </w:tcPr>
          <w:p w14:paraId="4428340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Borders>
              <w:top w:val="single" w:sz="4" w:space="0" w:color="auto"/>
            </w:tcBorders>
          </w:tcPr>
          <w:p w14:paraId="5560B0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39FAE46A" w14:textId="77777777" w:rsidTr="009746AA">
        <w:tc>
          <w:tcPr>
            <w:tcW w:w="0" w:type="auto"/>
          </w:tcPr>
          <w:p w14:paraId="43EA45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0D83094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Pr>
          <w:p w14:paraId="7708C967" w14:textId="59040177"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Pr="004F3B2B">
              <w:rPr>
                <w:rFonts w:ascii="Book Antiqua" w:hAnsi="Book Antiqua"/>
                <w:sz w:val="24"/>
              </w:rPr>
              <w:t xml:space="preserve"> </w:t>
            </w:r>
            <w:r w:rsidRPr="004F3B2B">
              <w:rPr>
                <w:rFonts w:ascii="Book Antiqua" w:hAnsi="Book Antiqua"/>
                <w:i/>
                <w:iCs/>
                <w:sz w:val="24"/>
              </w:rPr>
              <w:t>et al</w:t>
            </w:r>
            <w:r w:rsidRPr="004F3B2B">
              <w:rPr>
                <w:rFonts w:ascii="Book Antiqua" w:hAnsi="Book Antiqua"/>
                <w:noProof/>
                <w:sz w:val="24"/>
                <w:vertAlign w:val="superscript"/>
              </w:rPr>
              <w:t>[3]</w:t>
            </w:r>
          </w:p>
        </w:tc>
        <w:tc>
          <w:tcPr>
            <w:tcW w:w="0" w:type="auto"/>
          </w:tcPr>
          <w:p w14:paraId="27236C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151896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B5A2FB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DE62F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02C8FE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3CABF0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41098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BBE7A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572E1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03499C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(48)</w:t>
            </w:r>
          </w:p>
        </w:tc>
      </w:tr>
      <w:tr w:rsidR="00F46ED7" w:rsidRPr="004F3B2B" w14:paraId="0274188A" w14:textId="77777777" w:rsidTr="009746AA">
        <w:tc>
          <w:tcPr>
            <w:tcW w:w="0" w:type="auto"/>
          </w:tcPr>
          <w:p w14:paraId="691988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139E5C3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Pr>
          <w:p w14:paraId="3D43DF34" w14:textId="1D8F0381"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Pr="004F3B2B">
              <w:rPr>
                <w:rFonts w:ascii="Book Antiqua" w:hAnsi="Book Antiqua"/>
                <w:sz w:val="24"/>
              </w:rPr>
              <w:t xml:space="preserve"> </w:t>
            </w:r>
            <w:r w:rsidRPr="004F3B2B">
              <w:rPr>
                <w:rFonts w:ascii="Book Antiqua" w:hAnsi="Book Antiqua"/>
                <w:i/>
                <w:iCs/>
                <w:sz w:val="24"/>
              </w:rPr>
              <w:t>et al</w:t>
            </w:r>
            <w:r w:rsidRPr="004F3B2B">
              <w:rPr>
                <w:rFonts w:ascii="Book Antiqua" w:hAnsi="Book Antiqua"/>
                <w:noProof/>
                <w:sz w:val="24"/>
                <w:vertAlign w:val="superscript"/>
              </w:rPr>
              <w:t>[3]</w:t>
            </w:r>
          </w:p>
        </w:tc>
        <w:tc>
          <w:tcPr>
            <w:tcW w:w="0" w:type="auto"/>
          </w:tcPr>
          <w:p w14:paraId="6FD69D1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32</w:t>
            </w:r>
          </w:p>
        </w:tc>
        <w:tc>
          <w:tcPr>
            <w:tcW w:w="0" w:type="auto"/>
          </w:tcPr>
          <w:p w14:paraId="175554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3FA991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67351D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7BB804F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DA374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Rare</w:t>
            </w:r>
          </w:p>
        </w:tc>
        <w:tc>
          <w:tcPr>
            <w:tcW w:w="0" w:type="auto"/>
          </w:tcPr>
          <w:p w14:paraId="62B5C39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21CB9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30B91B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DE2D7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017956A3" w14:textId="77777777" w:rsidTr="009746AA">
        <w:tc>
          <w:tcPr>
            <w:tcW w:w="0" w:type="auto"/>
          </w:tcPr>
          <w:p w14:paraId="3ADE11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744755D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1994</w:t>
            </w:r>
          </w:p>
        </w:tc>
        <w:tc>
          <w:tcPr>
            <w:tcW w:w="0" w:type="auto"/>
          </w:tcPr>
          <w:p w14:paraId="6FB4979B" w14:textId="4EB0B713" w:rsidR="00F46ED7" w:rsidRPr="004F3B2B" w:rsidRDefault="00D94E39" w:rsidP="004F3B2B">
            <w:pPr>
              <w:wordWrap/>
              <w:adjustRightInd w:val="0"/>
              <w:snapToGrid w:val="0"/>
              <w:spacing w:line="360" w:lineRule="auto"/>
              <w:textAlignment w:val="baseline"/>
              <w:rPr>
                <w:rFonts w:ascii="Book Antiqua" w:eastAsia="Gulim" w:hAnsi="Book Antiqua"/>
                <w:bCs/>
                <w:color w:val="000000"/>
                <w:kern w:val="0"/>
                <w:sz w:val="24"/>
              </w:rPr>
            </w:pPr>
            <w:proofErr w:type="spellStart"/>
            <w:r w:rsidRPr="004F3B2B">
              <w:rPr>
                <w:rFonts w:ascii="Book Antiqua" w:hAnsi="Book Antiqua"/>
                <w:bCs/>
                <w:sz w:val="24"/>
              </w:rPr>
              <w:t>Cameselle-Teijeiro</w:t>
            </w:r>
            <w:proofErr w:type="spellEnd"/>
            <w:r w:rsidRPr="004F3B2B">
              <w:rPr>
                <w:rFonts w:ascii="Book Antiqua" w:hAnsi="Book Antiqua"/>
                <w:bCs/>
                <w:noProof/>
                <w:sz w:val="24"/>
              </w:rPr>
              <w:t xml:space="preserve"> </w:t>
            </w:r>
            <w:r w:rsidRPr="004F3B2B">
              <w:rPr>
                <w:rFonts w:ascii="Book Antiqua" w:hAnsi="Book Antiqua"/>
                <w:bCs/>
                <w:i/>
                <w:iCs/>
                <w:noProof/>
                <w:sz w:val="24"/>
              </w:rPr>
              <w:t>et</w:t>
            </w:r>
            <w:r w:rsidRPr="004F3B2B">
              <w:rPr>
                <w:rFonts w:ascii="Book Antiqua" w:hAnsi="Book Antiqua"/>
                <w:bCs/>
                <w:noProof/>
                <w:sz w:val="24"/>
              </w:rPr>
              <w:t xml:space="preserve"> </w:t>
            </w:r>
            <w:r w:rsidRPr="004F3B2B">
              <w:rPr>
                <w:rFonts w:ascii="Book Antiqua" w:hAnsi="Book Antiqua"/>
                <w:bCs/>
                <w:i/>
                <w:iCs/>
                <w:noProof/>
                <w:sz w:val="24"/>
              </w:rPr>
              <w:t>al</w:t>
            </w:r>
            <w:r w:rsidR="00F46ED7" w:rsidRPr="004F3B2B">
              <w:rPr>
                <w:rFonts w:ascii="Book Antiqua" w:hAnsi="Book Antiqua"/>
                <w:bCs/>
                <w:noProof/>
                <w:sz w:val="24"/>
                <w:vertAlign w:val="superscript"/>
              </w:rPr>
              <w:t>[8]</w:t>
            </w:r>
          </w:p>
        </w:tc>
        <w:tc>
          <w:tcPr>
            <w:tcW w:w="0" w:type="auto"/>
          </w:tcPr>
          <w:p w14:paraId="7E28FD3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43</w:t>
            </w:r>
          </w:p>
        </w:tc>
        <w:tc>
          <w:tcPr>
            <w:tcW w:w="0" w:type="auto"/>
          </w:tcPr>
          <w:p w14:paraId="0587BE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39A031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0675C7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6F68BA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FBB8D2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9237A4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11686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8246A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6818261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(160)</w:t>
            </w:r>
          </w:p>
        </w:tc>
      </w:tr>
      <w:tr w:rsidR="00F46ED7" w:rsidRPr="004F3B2B" w14:paraId="59D7663D" w14:textId="77777777" w:rsidTr="009746AA">
        <w:tc>
          <w:tcPr>
            <w:tcW w:w="0" w:type="auto"/>
          </w:tcPr>
          <w:p w14:paraId="26FD536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5F7471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1997</w:t>
            </w:r>
          </w:p>
        </w:tc>
        <w:tc>
          <w:tcPr>
            <w:tcW w:w="0" w:type="auto"/>
          </w:tcPr>
          <w:p w14:paraId="113328DC" w14:textId="7963E4BF"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Kie</w:t>
            </w:r>
            <w:proofErr w:type="spellEnd"/>
            <w:r w:rsidR="00D94E39" w:rsidRPr="004F3B2B">
              <w:rPr>
                <w:rFonts w:ascii="Book Antiqua" w:hAnsi="Book Antiqua"/>
                <w:i/>
                <w:iCs/>
                <w:sz w:val="24"/>
              </w:rPr>
              <w:t xml:space="preserve"> et al</w:t>
            </w:r>
            <w:r w:rsidRPr="004F3B2B">
              <w:rPr>
                <w:rFonts w:ascii="Book Antiqua" w:hAnsi="Book Antiqua"/>
                <w:noProof/>
                <w:sz w:val="24"/>
                <w:vertAlign w:val="superscript"/>
              </w:rPr>
              <w:t>[7]</w:t>
            </w:r>
          </w:p>
        </w:tc>
        <w:tc>
          <w:tcPr>
            <w:tcW w:w="0" w:type="auto"/>
          </w:tcPr>
          <w:p w14:paraId="72B34A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48</w:t>
            </w:r>
          </w:p>
        </w:tc>
        <w:tc>
          <w:tcPr>
            <w:tcW w:w="0" w:type="auto"/>
          </w:tcPr>
          <w:p w14:paraId="633FD9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392064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34069B1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7C79ADE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31084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BC0B44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AD1DAE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FC847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216279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9A3B695" w14:textId="77777777" w:rsidTr="009746AA">
        <w:tc>
          <w:tcPr>
            <w:tcW w:w="0" w:type="auto"/>
          </w:tcPr>
          <w:p w14:paraId="377A107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60D7A5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1999</w:t>
            </w:r>
          </w:p>
        </w:tc>
        <w:tc>
          <w:tcPr>
            <w:tcW w:w="0" w:type="auto"/>
          </w:tcPr>
          <w:p w14:paraId="4C04CA50" w14:textId="5E82F750"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bCs/>
                <w:sz w:val="24"/>
              </w:rPr>
              <w:t>Brunnemann</w:t>
            </w:r>
            <w:proofErr w:type="spellEnd"/>
            <w:r w:rsidRPr="004F3B2B">
              <w:rPr>
                <w:rFonts w:ascii="Book Antiqua" w:hAnsi="Book Antiqua"/>
                <w:noProof/>
                <w:sz w:val="24"/>
              </w:rPr>
              <w:t xml:space="preserve"> </w:t>
            </w:r>
            <w:r w:rsidRPr="004F3B2B">
              <w:rPr>
                <w:rFonts w:ascii="Book Antiqua" w:hAnsi="Book Antiqua"/>
                <w:i/>
                <w:iCs/>
                <w:noProof/>
                <w:sz w:val="24"/>
              </w:rPr>
              <w:t>et al</w:t>
            </w:r>
            <w:r w:rsidR="00F46ED7" w:rsidRPr="004F3B2B">
              <w:rPr>
                <w:rFonts w:ascii="Book Antiqua" w:hAnsi="Book Antiqua"/>
                <w:noProof/>
                <w:sz w:val="24"/>
                <w:vertAlign w:val="superscript"/>
              </w:rPr>
              <w:t>[</w:t>
            </w:r>
            <w:r w:rsidR="00871BBC" w:rsidRPr="004F3B2B">
              <w:rPr>
                <w:rFonts w:ascii="Book Antiqua" w:hAnsi="Book Antiqua"/>
                <w:noProof/>
                <w:sz w:val="24"/>
                <w:vertAlign w:val="superscript"/>
              </w:rPr>
              <w:t>31</w:t>
            </w:r>
            <w:r w:rsidR="00F46ED7" w:rsidRPr="004F3B2B">
              <w:rPr>
                <w:rFonts w:ascii="Book Antiqua" w:hAnsi="Book Antiqua"/>
                <w:noProof/>
                <w:sz w:val="24"/>
                <w:vertAlign w:val="superscript"/>
              </w:rPr>
              <w:t>]</w:t>
            </w:r>
          </w:p>
        </w:tc>
        <w:tc>
          <w:tcPr>
            <w:tcW w:w="0" w:type="auto"/>
          </w:tcPr>
          <w:p w14:paraId="6ED243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28</w:t>
            </w:r>
          </w:p>
        </w:tc>
        <w:tc>
          <w:tcPr>
            <w:tcW w:w="0" w:type="auto"/>
          </w:tcPr>
          <w:p w14:paraId="137E94D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A20BF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55E1D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169A1A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1043C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0A87C8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1DF68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870D4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61549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5504F88C" w14:textId="77777777" w:rsidTr="009746AA">
        <w:tc>
          <w:tcPr>
            <w:tcW w:w="0" w:type="auto"/>
          </w:tcPr>
          <w:p w14:paraId="68A037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656D3ED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2B10E319" w14:textId="75995F95"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Rodriguez</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w:t>
            </w:r>
            <w:r w:rsidR="00871BBC" w:rsidRPr="004F3B2B">
              <w:rPr>
                <w:rFonts w:ascii="Book Antiqua" w:hAnsi="Book Antiqua"/>
                <w:noProof/>
                <w:sz w:val="24"/>
                <w:vertAlign w:val="superscript"/>
              </w:rPr>
              <w:t>32</w:t>
            </w:r>
            <w:r w:rsidRPr="004F3B2B">
              <w:rPr>
                <w:rFonts w:ascii="Book Antiqua" w:hAnsi="Book Antiqua"/>
                <w:noProof/>
                <w:sz w:val="24"/>
                <w:vertAlign w:val="superscript"/>
              </w:rPr>
              <w:t>]</w:t>
            </w:r>
          </w:p>
        </w:tc>
        <w:tc>
          <w:tcPr>
            <w:tcW w:w="0" w:type="auto"/>
          </w:tcPr>
          <w:p w14:paraId="41E50ED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43</w:t>
            </w:r>
          </w:p>
        </w:tc>
        <w:tc>
          <w:tcPr>
            <w:tcW w:w="0" w:type="auto"/>
          </w:tcPr>
          <w:p w14:paraId="0B7864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4A97E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56E88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4C727B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EED59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529AD42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8C8DAD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C8056A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28A0C4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B522CDA" w14:textId="77777777" w:rsidTr="009746AA">
        <w:tc>
          <w:tcPr>
            <w:tcW w:w="0" w:type="auto"/>
          </w:tcPr>
          <w:p w14:paraId="3ABFF20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70B4778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5659EAA7" w14:textId="31E1268A"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528BF17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5DBC4D0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BE419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8A2E0B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3B92CA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97464A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145E5D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18EF8B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4E76FB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DB6DD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A00027D" w14:textId="77777777" w:rsidTr="009746AA">
        <w:tc>
          <w:tcPr>
            <w:tcW w:w="0" w:type="auto"/>
          </w:tcPr>
          <w:p w14:paraId="6A8F69C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w:t>
            </w:r>
          </w:p>
        </w:tc>
        <w:tc>
          <w:tcPr>
            <w:tcW w:w="0" w:type="auto"/>
          </w:tcPr>
          <w:p w14:paraId="1ADAF00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5C3747D5" w14:textId="2B1FBB93"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4FCBA9E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Pr>
          <w:p w14:paraId="534279A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84201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573A42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710C23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Yes </w:t>
            </w:r>
          </w:p>
        </w:tc>
        <w:tc>
          <w:tcPr>
            <w:tcW w:w="0" w:type="auto"/>
          </w:tcPr>
          <w:p w14:paraId="79CD3D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Pr>
          <w:p w14:paraId="51C712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D27DA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CF8E60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39EB12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91EBCC4" w14:textId="77777777" w:rsidTr="009746AA">
        <w:tc>
          <w:tcPr>
            <w:tcW w:w="0" w:type="auto"/>
          </w:tcPr>
          <w:p w14:paraId="3D6C21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10</w:t>
            </w:r>
          </w:p>
        </w:tc>
        <w:tc>
          <w:tcPr>
            <w:tcW w:w="0" w:type="auto"/>
          </w:tcPr>
          <w:p w14:paraId="784FAAC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2358B4D2" w14:textId="6E0D3B23"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1D1DAC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166572B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CEF503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13E537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5B8E39E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A514D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1C268D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DFF23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FFB89B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FDFD5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421DE5CB" w14:textId="77777777" w:rsidTr="009746AA">
        <w:tc>
          <w:tcPr>
            <w:tcW w:w="0" w:type="auto"/>
          </w:tcPr>
          <w:p w14:paraId="7B3C72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11</w:t>
            </w:r>
          </w:p>
        </w:tc>
        <w:tc>
          <w:tcPr>
            <w:tcW w:w="0" w:type="auto"/>
          </w:tcPr>
          <w:p w14:paraId="5905A87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491D6068" w14:textId="57DFE327"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07085AF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53</w:t>
            </w:r>
          </w:p>
        </w:tc>
        <w:tc>
          <w:tcPr>
            <w:tcW w:w="0" w:type="auto"/>
          </w:tcPr>
          <w:p w14:paraId="669564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0C4CE9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D9B50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4A6551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BE9E6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Pr>
          <w:p w14:paraId="473215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77C99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21E2B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6FE7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737B73F2" w14:textId="77777777" w:rsidTr="009746AA">
        <w:tc>
          <w:tcPr>
            <w:tcW w:w="0" w:type="auto"/>
          </w:tcPr>
          <w:p w14:paraId="1005698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12</w:t>
            </w:r>
          </w:p>
        </w:tc>
        <w:tc>
          <w:tcPr>
            <w:tcW w:w="0" w:type="auto"/>
          </w:tcPr>
          <w:p w14:paraId="3AAF00A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66B96DAB" w14:textId="5DCF2175"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72B139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13EE16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FF36C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288BC1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149A12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5D708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56028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501144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57393D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DFBE48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(48)</w:t>
            </w:r>
          </w:p>
        </w:tc>
      </w:tr>
      <w:tr w:rsidR="00F46ED7" w:rsidRPr="004F3B2B" w14:paraId="0B640A64" w14:textId="77777777" w:rsidTr="009746AA">
        <w:tc>
          <w:tcPr>
            <w:tcW w:w="0" w:type="auto"/>
          </w:tcPr>
          <w:p w14:paraId="621C07D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13</w:t>
            </w:r>
          </w:p>
        </w:tc>
        <w:tc>
          <w:tcPr>
            <w:tcW w:w="0" w:type="auto"/>
          </w:tcPr>
          <w:p w14:paraId="6864D5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7F591A1B" w14:textId="2BD84BAF"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et al</w:t>
            </w:r>
            <w:r w:rsidRPr="004F3B2B">
              <w:rPr>
                <w:rFonts w:ascii="Book Antiqua" w:hAnsi="Book Antiqua"/>
                <w:noProof/>
                <w:sz w:val="24"/>
                <w:vertAlign w:val="superscript"/>
              </w:rPr>
              <w:t>[32]</w:t>
            </w:r>
          </w:p>
        </w:tc>
        <w:tc>
          <w:tcPr>
            <w:tcW w:w="0" w:type="auto"/>
          </w:tcPr>
          <w:p w14:paraId="184B842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2419C03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0AF07F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474A242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025AB09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C3617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2F96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69EAB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0292CE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AC4F1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2078219F" w14:textId="77777777" w:rsidTr="009746AA">
        <w:tc>
          <w:tcPr>
            <w:tcW w:w="0" w:type="auto"/>
          </w:tcPr>
          <w:p w14:paraId="17EF65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14</w:t>
            </w:r>
          </w:p>
        </w:tc>
        <w:tc>
          <w:tcPr>
            <w:tcW w:w="0" w:type="auto"/>
          </w:tcPr>
          <w:p w14:paraId="561BDB3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05B67AA5" w14:textId="3B6BFDC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Deshmukh</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[5]</w:t>
            </w:r>
          </w:p>
        </w:tc>
        <w:tc>
          <w:tcPr>
            <w:tcW w:w="0" w:type="auto"/>
          </w:tcPr>
          <w:p w14:paraId="448BCA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56</w:t>
            </w:r>
          </w:p>
        </w:tc>
        <w:tc>
          <w:tcPr>
            <w:tcW w:w="0" w:type="auto"/>
          </w:tcPr>
          <w:p w14:paraId="41DEEAA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FDD3A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052A4E4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430A75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35AE7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16C40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0E984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99E7D3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3035F1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5B0308BC" w14:textId="77777777" w:rsidTr="009746AA">
        <w:tc>
          <w:tcPr>
            <w:tcW w:w="0" w:type="auto"/>
          </w:tcPr>
          <w:p w14:paraId="3BAE9F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15</w:t>
            </w:r>
          </w:p>
        </w:tc>
        <w:tc>
          <w:tcPr>
            <w:tcW w:w="0" w:type="auto"/>
          </w:tcPr>
          <w:p w14:paraId="351BDB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2003</w:t>
            </w:r>
          </w:p>
        </w:tc>
        <w:tc>
          <w:tcPr>
            <w:tcW w:w="0" w:type="auto"/>
          </w:tcPr>
          <w:p w14:paraId="08BCE885" w14:textId="4B4334B4"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bCs/>
                <w:sz w:val="24"/>
              </w:rPr>
              <w:t>Bohórquez</w:t>
            </w:r>
            <w:proofErr w:type="spellEnd"/>
            <w:r w:rsidRPr="004F3B2B">
              <w:rPr>
                <w:rFonts w:ascii="Book Antiqua" w:hAnsi="Book Antiqua"/>
                <w:noProof/>
                <w:sz w:val="24"/>
              </w:rPr>
              <w:t xml:space="preserve"> </w:t>
            </w:r>
            <w:r w:rsidRPr="004F3B2B">
              <w:rPr>
                <w:rFonts w:ascii="Book Antiqua" w:hAnsi="Book Antiqua"/>
                <w:i/>
                <w:iCs/>
                <w:noProof/>
                <w:sz w:val="24"/>
              </w:rPr>
              <w:t>et al</w:t>
            </w:r>
            <w:r w:rsidR="00F46ED7" w:rsidRPr="004F3B2B">
              <w:rPr>
                <w:rFonts w:ascii="Book Antiqua" w:hAnsi="Book Antiqua"/>
                <w:noProof/>
                <w:sz w:val="24"/>
                <w:vertAlign w:val="superscript"/>
              </w:rPr>
              <w:t>[6]</w:t>
            </w:r>
          </w:p>
        </w:tc>
        <w:tc>
          <w:tcPr>
            <w:tcW w:w="0" w:type="auto"/>
          </w:tcPr>
          <w:p w14:paraId="5230F1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68</w:t>
            </w:r>
          </w:p>
        </w:tc>
        <w:tc>
          <w:tcPr>
            <w:tcW w:w="0" w:type="auto"/>
          </w:tcPr>
          <w:p w14:paraId="3AB0D4F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2CE700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3519F9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9.7</w:t>
            </w:r>
          </w:p>
        </w:tc>
        <w:tc>
          <w:tcPr>
            <w:tcW w:w="0" w:type="auto"/>
          </w:tcPr>
          <w:p w14:paraId="408B58C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CDAA8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B73DD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6F740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61701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31516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1C063BD6" w14:textId="77777777" w:rsidTr="009746AA">
        <w:tc>
          <w:tcPr>
            <w:tcW w:w="0" w:type="auto"/>
          </w:tcPr>
          <w:p w14:paraId="1E7307B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16</w:t>
            </w:r>
          </w:p>
        </w:tc>
        <w:tc>
          <w:tcPr>
            <w:tcW w:w="0" w:type="auto"/>
          </w:tcPr>
          <w:p w14:paraId="3DFAD14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2003</w:t>
            </w:r>
          </w:p>
        </w:tc>
        <w:tc>
          <w:tcPr>
            <w:tcW w:w="0" w:type="auto"/>
          </w:tcPr>
          <w:p w14:paraId="5A3BE25E" w14:textId="5719B06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Parwani</w:t>
            </w:r>
            <w:proofErr w:type="spellEnd"/>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[18]</w:t>
            </w:r>
          </w:p>
        </w:tc>
        <w:tc>
          <w:tcPr>
            <w:tcW w:w="0" w:type="auto"/>
          </w:tcPr>
          <w:p w14:paraId="46680BD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209BDD5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68784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67FDEA9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131E49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BF588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59155D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395F5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AEDF57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15EF651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7C26444" w14:textId="77777777" w:rsidTr="009746AA">
        <w:tc>
          <w:tcPr>
            <w:tcW w:w="0" w:type="auto"/>
          </w:tcPr>
          <w:p w14:paraId="36324C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17</w:t>
            </w:r>
          </w:p>
        </w:tc>
        <w:tc>
          <w:tcPr>
            <w:tcW w:w="0" w:type="auto"/>
          </w:tcPr>
          <w:p w14:paraId="42B60F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2004</w:t>
            </w:r>
          </w:p>
        </w:tc>
        <w:tc>
          <w:tcPr>
            <w:tcW w:w="0" w:type="auto"/>
          </w:tcPr>
          <w:p w14:paraId="5D8627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Babouk</w:t>
            </w:r>
            <w:proofErr w:type="spellEnd"/>
            <w:r w:rsidRPr="004F3B2B">
              <w:rPr>
                <w:rFonts w:ascii="Book Antiqua" w:hAnsi="Book Antiqua"/>
                <w:noProof/>
                <w:sz w:val="24"/>
                <w:vertAlign w:val="superscript"/>
              </w:rPr>
              <w:t>[</w:t>
            </w:r>
            <w:r w:rsidR="00871BBC" w:rsidRPr="004F3B2B">
              <w:rPr>
                <w:rFonts w:ascii="Book Antiqua" w:hAnsi="Book Antiqua"/>
                <w:noProof/>
                <w:sz w:val="24"/>
                <w:vertAlign w:val="superscript"/>
              </w:rPr>
              <w:t>33</w:t>
            </w:r>
            <w:r w:rsidRPr="004F3B2B">
              <w:rPr>
                <w:rFonts w:ascii="Book Antiqua" w:hAnsi="Book Antiqua"/>
                <w:noProof/>
                <w:sz w:val="24"/>
                <w:vertAlign w:val="superscript"/>
              </w:rPr>
              <w:t>]</w:t>
            </w:r>
          </w:p>
        </w:tc>
        <w:tc>
          <w:tcPr>
            <w:tcW w:w="0" w:type="auto"/>
          </w:tcPr>
          <w:p w14:paraId="7E9672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6CC6921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8DEE3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39C6D4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1BC1538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2AD6DD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25B426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0FEBF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7DD69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342197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1A67C022" w14:textId="77777777" w:rsidTr="009746AA">
        <w:tc>
          <w:tcPr>
            <w:tcW w:w="0" w:type="auto"/>
          </w:tcPr>
          <w:p w14:paraId="478D2C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18</w:t>
            </w:r>
          </w:p>
        </w:tc>
        <w:tc>
          <w:tcPr>
            <w:tcW w:w="0" w:type="auto"/>
          </w:tcPr>
          <w:p w14:paraId="0DEAE2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070C4445" w14:textId="5F40F291" w:rsidR="00F46ED7" w:rsidRPr="004F3B2B" w:rsidRDefault="009746AA"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Tanahashi</w:t>
            </w:r>
            <w:proofErr w:type="spellEnd"/>
            <w:r w:rsidRPr="004F3B2B">
              <w:rPr>
                <w:rFonts w:ascii="Book Antiqua" w:hAnsi="Book Antiqua"/>
                <w:sz w:val="24"/>
              </w:rPr>
              <w:t xml:space="preserve"> </w:t>
            </w:r>
            <w:r w:rsidRPr="004F3B2B">
              <w:rPr>
                <w:rFonts w:ascii="Book Antiqua" w:hAnsi="Book Antiqua"/>
                <w:i/>
                <w:iCs/>
                <w:sz w:val="24"/>
              </w:rPr>
              <w:t>et al</w:t>
            </w:r>
            <w:r w:rsidRPr="004F3B2B">
              <w:rPr>
                <w:rFonts w:ascii="Book Antiqua" w:hAnsi="Book Antiqua"/>
                <w:noProof/>
                <w:sz w:val="24"/>
                <w:vertAlign w:val="superscript"/>
              </w:rPr>
              <w:t>[16]</w:t>
            </w:r>
          </w:p>
        </w:tc>
        <w:tc>
          <w:tcPr>
            <w:tcW w:w="0" w:type="auto"/>
          </w:tcPr>
          <w:p w14:paraId="7CA3C4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31B4C1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7E81747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75D2C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5C75AB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93665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6E0B7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5E853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CDD8C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A51AD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(57)</w:t>
            </w:r>
          </w:p>
        </w:tc>
      </w:tr>
      <w:tr w:rsidR="00F46ED7" w:rsidRPr="004F3B2B" w14:paraId="604A3D36" w14:textId="77777777" w:rsidTr="009746AA">
        <w:tc>
          <w:tcPr>
            <w:tcW w:w="0" w:type="auto"/>
          </w:tcPr>
          <w:p w14:paraId="1942A2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w:t>
            </w:r>
          </w:p>
        </w:tc>
        <w:tc>
          <w:tcPr>
            <w:tcW w:w="0" w:type="auto"/>
          </w:tcPr>
          <w:p w14:paraId="2C734D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5E79AA8A" w14:textId="35F5723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Tanahashi</w:t>
            </w:r>
            <w:proofErr w:type="spellEnd"/>
            <w:r w:rsidR="009746AA" w:rsidRPr="004F3B2B">
              <w:rPr>
                <w:rFonts w:ascii="Book Antiqua" w:hAnsi="Book Antiqua"/>
                <w:sz w:val="24"/>
              </w:rPr>
              <w:t xml:space="preserve"> </w:t>
            </w:r>
            <w:r w:rsidR="009746AA" w:rsidRPr="004F3B2B">
              <w:rPr>
                <w:rFonts w:ascii="Book Antiqua" w:hAnsi="Book Antiqua"/>
                <w:i/>
                <w:iCs/>
                <w:sz w:val="24"/>
              </w:rPr>
              <w:t>et al</w:t>
            </w:r>
            <w:r w:rsidRPr="004F3B2B">
              <w:rPr>
                <w:rFonts w:ascii="Book Antiqua" w:hAnsi="Book Antiqua"/>
                <w:noProof/>
                <w:sz w:val="24"/>
                <w:vertAlign w:val="superscript"/>
              </w:rPr>
              <w:t>[16]</w:t>
            </w:r>
          </w:p>
        </w:tc>
        <w:tc>
          <w:tcPr>
            <w:tcW w:w="0" w:type="auto"/>
          </w:tcPr>
          <w:p w14:paraId="7C9065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41</w:t>
            </w:r>
          </w:p>
        </w:tc>
        <w:tc>
          <w:tcPr>
            <w:tcW w:w="0" w:type="auto"/>
          </w:tcPr>
          <w:p w14:paraId="4A8EB7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02DDA5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5A1EDFA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6D77CB0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7B4F4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40C4A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6834F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94EC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A2FA1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(45)</w:t>
            </w:r>
          </w:p>
        </w:tc>
      </w:tr>
      <w:tr w:rsidR="00F46ED7" w:rsidRPr="004F3B2B" w14:paraId="6F08A0A3" w14:textId="77777777" w:rsidTr="009746AA">
        <w:tc>
          <w:tcPr>
            <w:tcW w:w="0" w:type="auto"/>
          </w:tcPr>
          <w:p w14:paraId="1B1B31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w:t>
            </w:r>
          </w:p>
        </w:tc>
        <w:tc>
          <w:tcPr>
            <w:tcW w:w="0" w:type="auto"/>
          </w:tcPr>
          <w:p w14:paraId="7D45447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6560B02B" w14:textId="022EEC1B"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Papi</w:t>
            </w:r>
            <w:proofErr w:type="spellEnd"/>
            <w:r w:rsidR="009746AA" w:rsidRPr="004F3B2B">
              <w:rPr>
                <w:rFonts w:ascii="Book Antiqua" w:hAnsi="Book Antiqua"/>
                <w:sz w:val="24"/>
              </w:rPr>
              <w:t xml:space="preserve"> </w:t>
            </w:r>
            <w:r w:rsidR="009746AA" w:rsidRPr="004F3B2B">
              <w:rPr>
                <w:rFonts w:ascii="Book Antiqua" w:hAnsi="Book Antiqua"/>
                <w:i/>
                <w:iCs/>
                <w:sz w:val="24"/>
              </w:rPr>
              <w:t>et al</w:t>
            </w:r>
            <w:r w:rsidRPr="004F3B2B">
              <w:rPr>
                <w:rFonts w:ascii="Book Antiqua" w:hAnsi="Book Antiqua"/>
                <w:noProof/>
                <w:sz w:val="24"/>
                <w:vertAlign w:val="superscript"/>
              </w:rPr>
              <w:t>[</w:t>
            </w:r>
            <w:r w:rsidR="00871BBC" w:rsidRPr="004F3B2B">
              <w:rPr>
                <w:rFonts w:ascii="Book Antiqua" w:hAnsi="Book Antiqua"/>
                <w:noProof/>
                <w:sz w:val="24"/>
                <w:vertAlign w:val="superscript"/>
              </w:rPr>
              <w:t>34</w:t>
            </w:r>
            <w:r w:rsidRPr="004F3B2B">
              <w:rPr>
                <w:rFonts w:ascii="Book Antiqua" w:hAnsi="Book Antiqua"/>
                <w:noProof/>
                <w:sz w:val="24"/>
                <w:vertAlign w:val="superscript"/>
              </w:rPr>
              <w:t>]</w:t>
            </w:r>
          </w:p>
        </w:tc>
        <w:tc>
          <w:tcPr>
            <w:tcW w:w="0" w:type="auto"/>
          </w:tcPr>
          <w:p w14:paraId="4953562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70</w:t>
            </w:r>
          </w:p>
        </w:tc>
        <w:tc>
          <w:tcPr>
            <w:tcW w:w="0" w:type="auto"/>
          </w:tcPr>
          <w:p w14:paraId="1D1C41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60099B9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6BA31D1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1.5</w:t>
            </w:r>
          </w:p>
        </w:tc>
        <w:tc>
          <w:tcPr>
            <w:tcW w:w="0" w:type="auto"/>
          </w:tcPr>
          <w:p w14:paraId="6B9FD3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D7DB4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A6FC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E333A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E59E3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Total</w:t>
            </w:r>
          </w:p>
        </w:tc>
        <w:tc>
          <w:tcPr>
            <w:tcW w:w="0" w:type="auto"/>
          </w:tcPr>
          <w:p w14:paraId="297E58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w:t>
            </w:r>
          </w:p>
        </w:tc>
      </w:tr>
      <w:tr w:rsidR="00F46ED7" w:rsidRPr="004F3B2B" w14:paraId="1D15D835" w14:textId="77777777" w:rsidTr="009746AA">
        <w:tc>
          <w:tcPr>
            <w:tcW w:w="0" w:type="auto"/>
          </w:tcPr>
          <w:p w14:paraId="390790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21</w:t>
            </w:r>
          </w:p>
        </w:tc>
        <w:tc>
          <w:tcPr>
            <w:tcW w:w="0" w:type="auto"/>
          </w:tcPr>
          <w:p w14:paraId="7241CE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2008</w:t>
            </w:r>
          </w:p>
        </w:tc>
        <w:tc>
          <w:tcPr>
            <w:tcW w:w="0" w:type="auto"/>
          </w:tcPr>
          <w:p w14:paraId="618FD42A" w14:textId="000EB415" w:rsidR="00F46ED7" w:rsidRPr="004F3B2B" w:rsidRDefault="009746AA"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Santeusanio</w:t>
            </w:r>
            <w:proofErr w:type="spellEnd"/>
            <w:r w:rsidRPr="004F3B2B">
              <w:rPr>
                <w:rFonts w:ascii="Book Antiqua" w:hAnsi="Book Antiqua"/>
                <w:sz w:val="24"/>
              </w:rPr>
              <w:t xml:space="preserve"> </w:t>
            </w:r>
            <w:r w:rsidRPr="004F3B2B">
              <w:rPr>
                <w:rFonts w:ascii="Book Antiqua" w:hAnsi="Book Antiqua"/>
                <w:i/>
                <w:iCs/>
                <w:sz w:val="24"/>
              </w:rPr>
              <w:t>et al</w:t>
            </w:r>
            <w:r w:rsidRPr="004F3B2B">
              <w:rPr>
                <w:rFonts w:ascii="Book Antiqua" w:hAnsi="Book Antiqua"/>
                <w:noProof/>
                <w:sz w:val="24"/>
                <w:vertAlign w:val="superscript"/>
              </w:rPr>
              <w:t>[22]</w:t>
            </w:r>
          </w:p>
        </w:tc>
        <w:tc>
          <w:tcPr>
            <w:tcW w:w="0" w:type="auto"/>
          </w:tcPr>
          <w:p w14:paraId="65CB291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3DF475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65646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16DB91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0059EB1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49D5D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40B5B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C951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054E472"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w:t>
            </w:r>
            <w:r w:rsidR="00F46ED7" w:rsidRPr="004F3B2B">
              <w:rPr>
                <w:rFonts w:ascii="Book Antiqua" w:eastAsia="Gulim" w:hAnsi="Book Antiqua"/>
                <w:color w:val="000000"/>
                <w:kern w:val="0"/>
                <w:sz w:val="24"/>
              </w:rPr>
              <w:t>otal</w:t>
            </w:r>
          </w:p>
        </w:tc>
        <w:tc>
          <w:tcPr>
            <w:tcW w:w="0" w:type="auto"/>
          </w:tcPr>
          <w:p w14:paraId="43CCA6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2D31AE58" w14:textId="77777777" w:rsidTr="009746AA">
        <w:tc>
          <w:tcPr>
            <w:tcW w:w="0" w:type="auto"/>
          </w:tcPr>
          <w:p w14:paraId="6A142E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22</w:t>
            </w:r>
          </w:p>
        </w:tc>
        <w:tc>
          <w:tcPr>
            <w:tcW w:w="0" w:type="auto"/>
          </w:tcPr>
          <w:p w14:paraId="2339E5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2008</w:t>
            </w:r>
          </w:p>
        </w:tc>
        <w:tc>
          <w:tcPr>
            <w:tcW w:w="0" w:type="auto"/>
          </w:tcPr>
          <w:p w14:paraId="7F2A2154" w14:textId="7333B5B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Santeusanio</w:t>
            </w:r>
            <w:proofErr w:type="spellEnd"/>
            <w:r w:rsidR="009746AA" w:rsidRPr="004F3B2B">
              <w:rPr>
                <w:rFonts w:ascii="Book Antiqua" w:hAnsi="Book Antiqua"/>
                <w:sz w:val="24"/>
              </w:rPr>
              <w:t xml:space="preserve"> </w:t>
            </w:r>
            <w:r w:rsidR="009746AA" w:rsidRPr="004F3B2B">
              <w:rPr>
                <w:rFonts w:ascii="Book Antiqua" w:hAnsi="Book Antiqua"/>
                <w:i/>
                <w:iCs/>
                <w:sz w:val="24"/>
              </w:rPr>
              <w:t>et al</w:t>
            </w:r>
            <w:r w:rsidRPr="004F3B2B">
              <w:rPr>
                <w:rFonts w:ascii="Book Antiqua" w:hAnsi="Book Antiqua"/>
                <w:noProof/>
                <w:sz w:val="24"/>
                <w:vertAlign w:val="superscript"/>
              </w:rPr>
              <w:t>[22]</w:t>
            </w:r>
          </w:p>
        </w:tc>
        <w:tc>
          <w:tcPr>
            <w:tcW w:w="0" w:type="auto"/>
          </w:tcPr>
          <w:p w14:paraId="0E4D924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42</w:t>
            </w:r>
          </w:p>
        </w:tc>
        <w:tc>
          <w:tcPr>
            <w:tcW w:w="0" w:type="auto"/>
          </w:tcPr>
          <w:p w14:paraId="50F22D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5DA84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5B16EA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1928F3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324BE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3C01C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C058E2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C2BB4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3B2CB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(84)</w:t>
            </w:r>
          </w:p>
        </w:tc>
      </w:tr>
      <w:tr w:rsidR="00F46ED7" w:rsidRPr="004F3B2B" w14:paraId="567AD50E" w14:textId="77777777" w:rsidTr="009746AA">
        <w:tc>
          <w:tcPr>
            <w:tcW w:w="0" w:type="auto"/>
          </w:tcPr>
          <w:p w14:paraId="65FA38E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23</w:t>
            </w:r>
          </w:p>
        </w:tc>
        <w:tc>
          <w:tcPr>
            <w:tcW w:w="0" w:type="auto"/>
          </w:tcPr>
          <w:p w14:paraId="4B6645C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2009</w:t>
            </w:r>
          </w:p>
        </w:tc>
        <w:tc>
          <w:tcPr>
            <w:tcW w:w="0" w:type="auto"/>
          </w:tcPr>
          <w:p w14:paraId="2D8F6B76" w14:textId="47D6602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Farrag</w:t>
            </w:r>
            <w:proofErr w:type="spellEnd"/>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[10]</w:t>
            </w:r>
          </w:p>
        </w:tc>
        <w:tc>
          <w:tcPr>
            <w:tcW w:w="0" w:type="auto"/>
          </w:tcPr>
          <w:p w14:paraId="721A5F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51</w:t>
            </w:r>
          </w:p>
        </w:tc>
        <w:tc>
          <w:tcPr>
            <w:tcW w:w="0" w:type="auto"/>
          </w:tcPr>
          <w:p w14:paraId="78E149B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75D700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5434453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744F6F4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6D92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48D7A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2A621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5BEE4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43D17B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24280508" w14:textId="77777777" w:rsidTr="009746AA">
        <w:tc>
          <w:tcPr>
            <w:tcW w:w="0" w:type="auto"/>
          </w:tcPr>
          <w:p w14:paraId="414C5CD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24</w:t>
            </w:r>
          </w:p>
        </w:tc>
        <w:tc>
          <w:tcPr>
            <w:tcW w:w="0" w:type="auto"/>
          </w:tcPr>
          <w:p w14:paraId="29928D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7646A3F1" w14:textId="61AD3D8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Ning</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[12]</w:t>
            </w:r>
          </w:p>
        </w:tc>
        <w:tc>
          <w:tcPr>
            <w:tcW w:w="0" w:type="auto"/>
          </w:tcPr>
          <w:p w14:paraId="0F0C4F5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76</w:t>
            </w:r>
          </w:p>
        </w:tc>
        <w:tc>
          <w:tcPr>
            <w:tcW w:w="0" w:type="auto"/>
          </w:tcPr>
          <w:p w14:paraId="664D4B2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3E49AD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2B8486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162EE4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Yes </w:t>
            </w:r>
          </w:p>
        </w:tc>
        <w:tc>
          <w:tcPr>
            <w:tcW w:w="0" w:type="auto"/>
          </w:tcPr>
          <w:p w14:paraId="20102D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High</w:t>
            </w:r>
          </w:p>
        </w:tc>
        <w:tc>
          <w:tcPr>
            <w:tcW w:w="0" w:type="auto"/>
          </w:tcPr>
          <w:p w14:paraId="27B956E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0C46CD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356F5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A0CB2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RC/ MT (5)</w:t>
            </w:r>
          </w:p>
        </w:tc>
      </w:tr>
      <w:tr w:rsidR="00F46ED7" w:rsidRPr="004F3B2B" w14:paraId="5411A763" w14:textId="77777777" w:rsidTr="009746AA">
        <w:tc>
          <w:tcPr>
            <w:tcW w:w="0" w:type="auto"/>
          </w:tcPr>
          <w:p w14:paraId="2E55D0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2D2911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1B810A4E" w14:textId="473E648E"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Larsen</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[11]</w:t>
            </w:r>
          </w:p>
        </w:tc>
        <w:tc>
          <w:tcPr>
            <w:tcW w:w="0" w:type="auto"/>
          </w:tcPr>
          <w:p w14:paraId="407504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58</w:t>
            </w:r>
          </w:p>
        </w:tc>
        <w:tc>
          <w:tcPr>
            <w:tcW w:w="0" w:type="auto"/>
          </w:tcPr>
          <w:p w14:paraId="643070F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169FD7C" w14:textId="77777777" w:rsidR="00F46ED7" w:rsidRPr="004F3B2B" w:rsidRDefault="003B577C"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IT</w:t>
            </w:r>
          </w:p>
        </w:tc>
        <w:tc>
          <w:tcPr>
            <w:tcW w:w="0" w:type="auto"/>
          </w:tcPr>
          <w:p w14:paraId="4A2E446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6C0312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CF3998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Low</w:t>
            </w:r>
          </w:p>
        </w:tc>
        <w:tc>
          <w:tcPr>
            <w:tcW w:w="0" w:type="auto"/>
          </w:tcPr>
          <w:p w14:paraId="3855D6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00E87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8827C5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20EA35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7F7E2DF8" w14:textId="77777777" w:rsidTr="009746AA">
        <w:tc>
          <w:tcPr>
            <w:tcW w:w="0" w:type="auto"/>
          </w:tcPr>
          <w:p w14:paraId="444F71A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26</w:t>
            </w:r>
          </w:p>
        </w:tc>
        <w:tc>
          <w:tcPr>
            <w:tcW w:w="0" w:type="auto"/>
          </w:tcPr>
          <w:p w14:paraId="36C81B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35C31745" w14:textId="1B3FEFF6"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Cox</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w:t>
            </w:r>
            <w:r w:rsidR="00871BBC" w:rsidRPr="004F3B2B">
              <w:rPr>
                <w:rFonts w:ascii="Book Antiqua" w:hAnsi="Book Antiqua"/>
                <w:noProof/>
                <w:sz w:val="24"/>
                <w:vertAlign w:val="superscript"/>
              </w:rPr>
              <w:t>35</w:t>
            </w:r>
            <w:r w:rsidRPr="004F3B2B">
              <w:rPr>
                <w:rFonts w:ascii="Book Antiqua" w:hAnsi="Book Antiqua"/>
                <w:noProof/>
                <w:sz w:val="24"/>
                <w:vertAlign w:val="superscript"/>
              </w:rPr>
              <w:t>]</w:t>
            </w:r>
          </w:p>
        </w:tc>
        <w:tc>
          <w:tcPr>
            <w:tcW w:w="0" w:type="auto"/>
          </w:tcPr>
          <w:p w14:paraId="18607F7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69</w:t>
            </w:r>
          </w:p>
        </w:tc>
        <w:tc>
          <w:tcPr>
            <w:tcW w:w="0" w:type="auto"/>
          </w:tcPr>
          <w:p w14:paraId="4906EA6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95C04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19357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2.2</w:t>
            </w:r>
          </w:p>
        </w:tc>
        <w:tc>
          <w:tcPr>
            <w:tcW w:w="0" w:type="auto"/>
          </w:tcPr>
          <w:p w14:paraId="442537D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2DC785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F0098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4DE1E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8397EE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0C5CE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3E44A419" w14:textId="77777777" w:rsidTr="009746AA">
        <w:tc>
          <w:tcPr>
            <w:tcW w:w="0" w:type="auto"/>
          </w:tcPr>
          <w:p w14:paraId="26B689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27</w:t>
            </w:r>
          </w:p>
        </w:tc>
        <w:tc>
          <w:tcPr>
            <w:tcW w:w="0" w:type="auto"/>
          </w:tcPr>
          <w:p w14:paraId="43BAE23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73852CA6" w14:textId="1C4CFC0B"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Song</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[9]</w:t>
            </w:r>
          </w:p>
        </w:tc>
        <w:tc>
          <w:tcPr>
            <w:tcW w:w="0" w:type="auto"/>
          </w:tcPr>
          <w:p w14:paraId="570EBFE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37</w:t>
            </w:r>
          </w:p>
        </w:tc>
        <w:tc>
          <w:tcPr>
            <w:tcW w:w="0" w:type="auto"/>
          </w:tcPr>
          <w:p w14:paraId="6BE42A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2B3A86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F49D69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4EB994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072929D" w14:textId="0241B1D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&lt;</w:t>
            </w:r>
            <w:r w:rsidR="009746AA" w:rsidRPr="004F3B2B">
              <w:rPr>
                <w:rFonts w:ascii="Book Antiqua" w:eastAsia="Gulim" w:hAnsi="Book Antiqua"/>
                <w:color w:val="000000"/>
                <w:kern w:val="0"/>
                <w:sz w:val="24"/>
              </w:rPr>
              <w:t xml:space="preserve"> </w:t>
            </w:r>
            <w:r w:rsidRPr="004F3B2B">
              <w:rPr>
                <w:rFonts w:ascii="Book Antiqua" w:eastAsia="Gulim" w:hAnsi="Book Antiqua"/>
                <w:color w:val="000000"/>
                <w:kern w:val="0"/>
                <w:sz w:val="24"/>
              </w:rPr>
              <w:t>1</w:t>
            </w:r>
          </w:p>
        </w:tc>
        <w:tc>
          <w:tcPr>
            <w:tcW w:w="0" w:type="auto"/>
          </w:tcPr>
          <w:p w14:paraId="066F789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D71ED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AC88B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Subtotal </w:t>
            </w:r>
          </w:p>
        </w:tc>
        <w:tc>
          <w:tcPr>
            <w:tcW w:w="0" w:type="auto"/>
          </w:tcPr>
          <w:p w14:paraId="7406A7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44BCCEAC" w14:textId="77777777" w:rsidTr="009746AA">
        <w:tc>
          <w:tcPr>
            <w:tcW w:w="0" w:type="auto"/>
          </w:tcPr>
          <w:p w14:paraId="6A583A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28</w:t>
            </w:r>
          </w:p>
        </w:tc>
        <w:tc>
          <w:tcPr>
            <w:tcW w:w="0" w:type="auto"/>
          </w:tcPr>
          <w:p w14:paraId="55C594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17D0827E" w14:textId="12EB8948"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Verdi </w:t>
            </w:r>
            <w:r w:rsidRPr="004F3B2B">
              <w:rPr>
                <w:rFonts w:ascii="Book Antiqua" w:hAnsi="Book Antiqua"/>
                <w:i/>
                <w:iCs/>
                <w:sz w:val="24"/>
              </w:rPr>
              <w:t>et al</w:t>
            </w:r>
            <w:r w:rsidRPr="004F3B2B">
              <w:rPr>
                <w:rFonts w:ascii="Book Antiqua" w:hAnsi="Book Antiqua"/>
                <w:noProof/>
                <w:sz w:val="24"/>
                <w:vertAlign w:val="superscript"/>
              </w:rPr>
              <w:t>[17]</w:t>
            </w:r>
          </w:p>
        </w:tc>
        <w:tc>
          <w:tcPr>
            <w:tcW w:w="0" w:type="auto"/>
          </w:tcPr>
          <w:p w14:paraId="352AE0B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48FB5D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6E49E6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2422471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520E46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8C6985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5CE93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0F8A0F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D4319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1246E4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(9)</w:t>
            </w:r>
          </w:p>
        </w:tc>
      </w:tr>
      <w:tr w:rsidR="00F46ED7" w:rsidRPr="004F3B2B" w14:paraId="2D237098" w14:textId="77777777" w:rsidTr="009746AA">
        <w:tc>
          <w:tcPr>
            <w:tcW w:w="0" w:type="auto"/>
          </w:tcPr>
          <w:p w14:paraId="1A51777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29</w:t>
            </w:r>
          </w:p>
        </w:tc>
        <w:tc>
          <w:tcPr>
            <w:tcW w:w="0" w:type="auto"/>
          </w:tcPr>
          <w:p w14:paraId="42603DE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0132EF68" w14:textId="414E4145"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Verdi</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[17]</w:t>
            </w:r>
          </w:p>
        </w:tc>
        <w:tc>
          <w:tcPr>
            <w:tcW w:w="0" w:type="auto"/>
          </w:tcPr>
          <w:p w14:paraId="1A17164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59</w:t>
            </w:r>
          </w:p>
        </w:tc>
        <w:tc>
          <w:tcPr>
            <w:tcW w:w="0" w:type="auto"/>
          </w:tcPr>
          <w:p w14:paraId="02BDEC0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4B136AF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2FA84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1FC636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21BCD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F9748F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9D6F7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6D87C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A29B5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(31)</w:t>
            </w:r>
          </w:p>
        </w:tc>
      </w:tr>
      <w:tr w:rsidR="00F46ED7" w:rsidRPr="004F3B2B" w14:paraId="1535216F" w14:textId="77777777" w:rsidTr="009746AA">
        <w:tc>
          <w:tcPr>
            <w:tcW w:w="0" w:type="auto"/>
          </w:tcPr>
          <w:p w14:paraId="43A353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30</w:t>
            </w:r>
          </w:p>
        </w:tc>
        <w:tc>
          <w:tcPr>
            <w:tcW w:w="0" w:type="auto"/>
          </w:tcPr>
          <w:p w14:paraId="6BC579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11E58128" w14:textId="23FAF9A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Lin</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w:t>
            </w:r>
            <w:r w:rsidR="00871BBC" w:rsidRPr="004F3B2B">
              <w:rPr>
                <w:rFonts w:ascii="Book Antiqua" w:hAnsi="Book Antiqua"/>
                <w:noProof/>
                <w:sz w:val="24"/>
                <w:vertAlign w:val="superscript"/>
              </w:rPr>
              <w:t>36</w:t>
            </w:r>
            <w:r w:rsidRPr="004F3B2B">
              <w:rPr>
                <w:rFonts w:ascii="Book Antiqua" w:hAnsi="Book Antiqua"/>
                <w:noProof/>
                <w:sz w:val="24"/>
                <w:vertAlign w:val="superscript"/>
              </w:rPr>
              <w:t>]</w:t>
            </w:r>
          </w:p>
        </w:tc>
        <w:tc>
          <w:tcPr>
            <w:tcW w:w="0" w:type="auto"/>
          </w:tcPr>
          <w:p w14:paraId="2C988F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88</w:t>
            </w:r>
          </w:p>
        </w:tc>
        <w:tc>
          <w:tcPr>
            <w:tcW w:w="0" w:type="auto"/>
          </w:tcPr>
          <w:p w14:paraId="73C4509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D55CACA" w14:textId="77777777" w:rsidR="00F46ED7" w:rsidRPr="004F3B2B" w:rsidRDefault="003B577C"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IT</w:t>
            </w:r>
          </w:p>
        </w:tc>
        <w:tc>
          <w:tcPr>
            <w:tcW w:w="0" w:type="auto"/>
          </w:tcPr>
          <w:p w14:paraId="6F5177E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w:t>
            </w:r>
          </w:p>
        </w:tc>
        <w:tc>
          <w:tcPr>
            <w:tcW w:w="0" w:type="auto"/>
          </w:tcPr>
          <w:p w14:paraId="2372C9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5A5CD57" w14:textId="2D510EC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&lt;</w:t>
            </w:r>
            <w:r w:rsidR="009746AA" w:rsidRPr="004F3B2B">
              <w:rPr>
                <w:rFonts w:ascii="Book Antiqua" w:eastAsia="Gulim" w:hAnsi="Book Antiqua"/>
                <w:color w:val="000000"/>
                <w:kern w:val="0"/>
                <w:sz w:val="24"/>
              </w:rPr>
              <w:t xml:space="preserve"> </w:t>
            </w:r>
            <w:r w:rsidRPr="004F3B2B">
              <w:rPr>
                <w:rFonts w:ascii="Book Antiqua" w:eastAsia="Gulim" w:hAnsi="Book Antiqua"/>
                <w:color w:val="000000"/>
                <w:kern w:val="0"/>
                <w:sz w:val="24"/>
              </w:rPr>
              <w:t xml:space="preserve">1 </w:t>
            </w:r>
          </w:p>
        </w:tc>
        <w:tc>
          <w:tcPr>
            <w:tcW w:w="0" w:type="auto"/>
          </w:tcPr>
          <w:p w14:paraId="44C3305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0F213F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984AAC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Subtotal </w:t>
            </w:r>
          </w:p>
        </w:tc>
        <w:tc>
          <w:tcPr>
            <w:tcW w:w="0" w:type="auto"/>
          </w:tcPr>
          <w:p w14:paraId="4198926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(36)</w:t>
            </w:r>
          </w:p>
        </w:tc>
      </w:tr>
      <w:tr w:rsidR="00F46ED7" w:rsidRPr="004F3B2B" w14:paraId="2D92F6C7" w14:textId="77777777" w:rsidTr="009746AA">
        <w:tc>
          <w:tcPr>
            <w:tcW w:w="0" w:type="auto"/>
          </w:tcPr>
          <w:p w14:paraId="325052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31</w:t>
            </w:r>
          </w:p>
        </w:tc>
        <w:tc>
          <w:tcPr>
            <w:tcW w:w="0" w:type="auto"/>
          </w:tcPr>
          <w:p w14:paraId="4E7F946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0F6D150E" w14:textId="5FB91E2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Mizuuchi</w:t>
            </w:r>
            <w:proofErr w:type="spellEnd"/>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w:t>
            </w:r>
            <w:r w:rsidR="00871BBC" w:rsidRPr="004F3B2B">
              <w:rPr>
                <w:rFonts w:ascii="Book Antiqua" w:hAnsi="Book Antiqua"/>
                <w:noProof/>
                <w:sz w:val="24"/>
                <w:vertAlign w:val="superscript"/>
              </w:rPr>
              <w:t>30</w:t>
            </w:r>
            <w:r w:rsidRPr="004F3B2B">
              <w:rPr>
                <w:rFonts w:ascii="Book Antiqua" w:hAnsi="Book Antiqua"/>
                <w:noProof/>
                <w:sz w:val="24"/>
                <w:vertAlign w:val="superscript"/>
              </w:rPr>
              <w:t>]</w:t>
            </w:r>
          </w:p>
        </w:tc>
        <w:tc>
          <w:tcPr>
            <w:tcW w:w="0" w:type="auto"/>
          </w:tcPr>
          <w:p w14:paraId="66CD613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78</w:t>
            </w:r>
          </w:p>
        </w:tc>
        <w:tc>
          <w:tcPr>
            <w:tcW w:w="0" w:type="auto"/>
          </w:tcPr>
          <w:p w14:paraId="7016B4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210A2F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3492D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6974E1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3F703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657E1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47F25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CDE0F6C"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E0269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682DD9D2" w14:textId="77777777" w:rsidTr="009746AA">
        <w:tc>
          <w:tcPr>
            <w:tcW w:w="0" w:type="auto"/>
          </w:tcPr>
          <w:p w14:paraId="7A1200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32</w:t>
            </w:r>
          </w:p>
        </w:tc>
        <w:tc>
          <w:tcPr>
            <w:tcW w:w="0" w:type="auto"/>
          </w:tcPr>
          <w:p w14:paraId="1F977D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11B5C468" w14:textId="243AA25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Alves Filho</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[13]</w:t>
            </w:r>
          </w:p>
        </w:tc>
        <w:tc>
          <w:tcPr>
            <w:tcW w:w="0" w:type="auto"/>
          </w:tcPr>
          <w:p w14:paraId="053C92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60</w:t>
            </w:r>
          </w:p>
        </w:tc>
        <w:tc>
          <w:tcPr>
            <w:tcW w:w="0" w:type="auto"/>
          </w:tcPr>
          <w:p w14:paraId="7FD7198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9FB565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3A2B28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13.8</w:t>
            </w:r>
          </w:p>
        </w:tc>
        <w:tc>
          <w:tcPr>
            <w:tcW w:w="0" w:type="auto"/>
          </w:tcPr>
          <w:p w14:paraId="24AD928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31DC45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6A54B9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F6CFE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37DB24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82D2D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4CE3D456" w14:textId="77777777" w:rsidTr="009746AA">
        <w:trPr>
          <w:trHeight w:val="132"/>
        </w:trPr>
        <w:tc>
          <w:tcPr>
            <w:tcW w:w="0" w:type="auto"/>
          </w:tcPr>
          <w:p w14:paraId="420A4AD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33</w:t>
            </w:r>
          </w:p>
        </w:tc>
        <w:tc>
          <w:tcPr>
            <w:tcW w:w="0" w:type="auto"/>
          </w:tcPr>
          <w:p w14:paraId="1FE710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2014</w:t>
            </w:r>
          </w:p>
        </w:tc>
        <w:tc>
          <w:tcPr>
            <w:tcW w:w="0" w:type="auto"/>
          </w:tcPr>
          <w:p w14:paraId="7E82F0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Boonlorm</w:t>
            </w:r>
            <w:proofErr w:type="spellEnd"/>
            <w:r w:rsidRPr="004F3B2B">
              <w:rPr>
                <w:rFonts w:ascii="Book Antiqua" w:hAnsi="Book Antiqua"/>
                <w:noProof/>
                <w:sz w:val="24"/>
                <w:vertAlign w:val="superscript"/>
              </w:rPr>
              <w:t>[14]</w:t>
            </w:r>
          </w:p>
        </w:tc>
        <w:tc>
          <w:tcPr>
            <w:tcW w:w="0" w:type="auto"/>
          </w:tcPr>
          <w:p w14:paraId="005637F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06ADD2B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5579F4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42B12C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10.5</w:t>
            </w:r>
          </w:p>
        </w:tc>
        <w:tc>
          <w:tcPr>
            <w:tcW w:w="0" w:type="auto"/>
          </w:tcPr>
          <w:p w14:paraId="2201A1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3A8C6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CE47EA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4DC104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96A645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6199306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(19)</w:t>
            </w:r>
          </w:p>
        </w:tc>
      </w:tr>
      <w:tr w:rsidR="00F46ED7" w:rsidRPr="004F3B2B" w14:paraId="43E1B996" w14:textId="77777777" w:rsidTr="009746AA">
        <w:tc>
          <w:tcPr>
            <w:tcW w:w="0" w:type="auto"/>
          </w:tcPr>
          <w:p w14:paraId="5B55C20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34</w:t>
            </w:r>
          </w:p>
        </w:tc>
        <w:tc>
          <w:tcPr>
            <w:tcW w:w="0" w:type="auto"/>
          </w:tcPr>
          <w:p w14:paraId="040272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CF407F0" w14:textId="459A195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Ghasemi</w:t>
            </w:r>
            <w:proofErr w:type="spellEnd"/>
            <w:r w:rsidRPr="004F3B2B">
              <w:rPr>
                <w:rFonts w:ascii="Book Antiqua" w:hAnsi="Book Antiqua"/>
                <w:sz w:val="24"/>
              </w:rPr>
              <w:t>-rad</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[15]</w:t>
            </w:r>
          </w:p>
        </w:tc>
        <w:tc>
          <w:tcPr>
            <w:tcW w:w="0" w:type="auto"/>
          </w:tcPr>
          <w:p w14:paraId="68E17B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41</w:t>
            </w:r>
          </w:p>
        </w:tc>
        <w:tc>
          <w:tcPr>
            <w:tcW w:w="0" w:type="auto"/>
          </w:tcPr>
          <w:p w14:paraId="2D5153B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405671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E511F3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11</w:t>
            </w:r>
          </w:p>
        </w:tc>
        <w:tc>
          <w:tcPr>
            <w:tcW w:w="0" w:type="auto"/>
          </w:tcPr>
          <w:p w14:paraId="0926975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28886D8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High</w:t>
            </w:r>
          </w:p>
        </w:tc>
        <w:tc>
          <w:tcPr>
            <w:tcW w:w="0" w:type="auto"/>
          </w:tcPr>
          <w:p w14:paraId="14DE78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5CB847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BA5A8D6"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Total</w:t>
            </w:r>
          </w:p>
        </w:tc>
        <w:tc>
          <w:tcPr>
            <w:tcW w:w="0" w:type="auto"/>
          </w:tcPr>
          <w:p w14:paraId="7D4B114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(10)</w:t>
            </w:r>
          </w:p>
        </w:tc>
      </w:tr>
      <w:tr w:rsidR="00F46ED7" w:rsidRPr="004F3B2B" w14:paraId="56A25C02" w14:textId="77777777" w:rsidTr="009746AA">
        <w:tc>
          <w:tcPr>
            <w:tcW w:w="0" w:type="auto"/>
          </w:tcPr>
          <w:p w14:paraId="45999AB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30D135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500183E" w14:textId="141F771E"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Thompson</w:t>
            </w:r>
            <w:r w:rsidR="00D94E39" w:rsidRPr="004F3B2B">
              <w:rPr>
                <w:rFonts w:ascii="Book Antiqua" w:hAnsi="Book Antiqua"/>
                <w:sz w:val="24"/>
              </w:rPr>
              <w:t xml:space="preserve"> </w:t>
            </w:r>
            <w:r w:rsidR="00D94E39" w:rsidRPr="004F3B2B">
              <w:rPr>
                <w:rFonts w:ascii="Book Antiqua" w:hAnsi="Book Antiqua"/>
                <w:i/>
                <w:iCs/>
                <w:sz w:val="24"/>
              </w:rPr>
              <w:t>et al</w:t>
            </w:r>
            <w:r w:rsidRPr="004F3B2B">
              <w:rPr>
                <w:rFonts w:ascii="Book Antiqua" w:hAnsi="Book Antiqua"/>
                <w:noProof/>
                <w:sz w:val="24"/>
                <w:vertAlign w:val="superscript"/>
              </w:rPr>
              <w:t>[4]</w:t>
            </w:r>
          </w:p>
        </w:tc>
        <w:tc>
          <w:tcPr>
            <w:tcW w:w="0" w:type="auto"/>
          </w:tcPr>
          <w:p w14:paraId="4FAF01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Pr>
          <w:p w14:paraId="07D1C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16CD26F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75DA56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3E9E628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D371BF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3929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9F8F71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F2D5D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6A5EEC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(41)</w:t>
            </w:r>
          </w:p>
        </w:tc>
      </w:tr>
      <w:tr w:rsidR="00F46ED7" w:rsidRPr="004F3B2B" w14:paraId="139E328C" w14:textId="77777777" w:rsidTr="009746AA">
        <w:tc>
          <w:tcPr>
            <w:tcW w:w="0" w:type="auto"/>
          </w:tcPr>
          <w:p w14:paraId="2DB09D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36</w:t>
            </w:r>
          </w:p>
        </w:tc>
        <w:tc>
          <w:tcPr>
            <w:tcW w:w="0" w:type="auto"/>
          </w:tcPr>
          <w:p w14:paraId="6B8BC3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BEA6A31" w14:textId="5454F6CE" w:rsidR="00F46ED7" w:rsidRPr="004F3B2B" w:rsidRDefault="00D94E39"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Thompson </w:t>
            </w:r>
            <w:r w:rsidRPr="004F3B2B">
              <w:rPr>
                <w:rFonts w:ascii="Book Antiqua" w:hAnsi="Book Antiqua"/>
                <w:i/>
                <w:iCs/>
                <w:sz w:val="24"/>
              </w:rPr>
              <w:t>et al</w:t>
            </w:r>
            <w:r w:rsidRPr="004F3B2B">
              <w:rPr>
                <w:rFonts w:ascii="Book Antiqua" w:hAnsi="Book Antiqua"/>
                <w:noProof/>
                <w:sz w:val="24"/>
                <w:vertAlign w:val="superscript"/>
              </w:rPr>
              <w:t>[4]</w:t>
            </w:r>
          </w:p>
        </w:tc>
        <w:tc>
          <w:tcPr>
            <w:tcW w:w="0" w:type="auto"/>
          </w:tcPr>
          <w:p w14:paraId="1AF8DD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584EA4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5C0687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191787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8.2</w:t>
            </w:r>
          </w:p>
        </w:tc>
        <w:tc>
          <w:tcPr>
            <w:tcW w:w="0" w:type="auto"/>
          </w:tcPr>
          <w:p w14:paraId="44C604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BB8DB2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DBD778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89EA3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28F50C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5BE5A2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(28)</w:t>
            </w:r>
          </w:p>
        </w:tc>
      </w:tr>
      <w:tr w:rsidR="00F46ED7" w:rsidRPr="004F3B2B" w14:paraId="0FEFECF6" w14:textId="77777777" w:rsidTr="009746AA">
        <w:trPr>
          <w:trHeight w:val="70"/>
        </w:trPr>
        <w:tc>
          <w:tcPr>
            <w:tcW w:w="0" w:type="auto"/>
          </w:tcPr>
          <w:p w14:paraId="3705CF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37</w:t>
            </w:r>
          </w:p>
        </w:tc>
        <w:tc>
          <w:tcPr>
            <w:tcW w:w="0" w:type="auto"/>
          </w:tcPr>
          <w:p w14:paraId="74FE9BC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6AB54F8" w14:textId="753813A6" w:rsidR="00F46ED7" w:rsidRPr="004F3B2B" w:rsidRDefault="00D94E39"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Thompson </w:t>
            </w:r>
            <w:r w:rsidRPr="004F3B2B">
              <w:rPr>
                <w:rFonts w:ascii="Book Antiqua" w:hAnsi="Book Antiqua"/>
                <w:i/>
                <w:iCs/>
                <w:sz w:val="24"/>
              </w:rPr>
              <w:t>et al</w:t>
            </w:r>
            <w:r w:rsidRPr="004F3B2B">
              <w:rPr>
                <w:rFonts w:ascii="Book Antiqua" w:hAnsi="Book Antiqua"/>
                <w:noProof/>
                <w:sz w:val="24"/>
                <w:vertAlign w:val="superscript"/>
              </w:rPr>
              <w:t>[4]</w:t>
            </w:r>
          </w:p>
        </w:tc>
        <w:tc>
          <w:tcPr>
            <w:tcW w:w="0" w:type="auto"/>
          </w:tcPr>
          <w:p w14:paraId="55E79E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31A987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4FB52A2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41F57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716477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37ADA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10D8C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FCA50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1F6C57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1A7830A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(5)</w:t>
            </w:r>
          </w:p>
        </w:tc>
      </w:tr>
      <w:tr w:rsidR="00F46ED7" w:rsidRPr="004F3B2B" w14:paraId="0567D89D" w14:textId="77777777" w:rsidTr="009746AA">
        <w:tc>
          <w:tcPr>
            <w:tcW w:w="0" w:type="auto"/>
          </w:tcPr>
          <w:p w14:paraId="02624ED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38</w:t>
            </w:r>
          </w:p>
        </w:tc>
        <w:tc>
          <w:tcPr>
            <w:tcW w:w="0" w:type="auto"/>
          </w:tcPr>
          <w:p w14:paraId="107868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76538584" w14:textId="77777777"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Present case</w:t>
            </w:r>
          </w:p>
        </w:tc>
        <w:tc>
          <w:tcPr>
            <w:tcW w:w="0" w:type="auto"/>
          </w:tcPr>
          <w:p w14:paraId="7D36084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59</w:t>
            </w:r>
          </w:p>
        </w:tc>
        <w:tc>
          <w:tcPr>
            <w:tcW w:w="0" w:type="auto"/>
          </w:tcPr>
          <w:p w14:paraId="1CE9227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6DB83B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E582F6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5.5</w:t>
            </w:r>
          </w:p>
        </w:tc>
        <w:tc>
          <w:tcPr>
            <w:tcW w:w="0" w:type="auto"/>
          </w:tcPr>
          <w:p w14:paraId="381FB0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32C7D0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368477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2EC5D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10C0781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42CB1E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(17)</w:t>
            </w:r>
          </w:p>
        </w:tc>
      </w:tr>
    </w:tbl>
    <w:p w14:paraId="089D5BB9" w14:textId="7521D684" w:rsidR="003B33E5" w:rsidRPr="004F3B2B" w:rsidRDefault="0046444B" w:rsidP="004F3B2B">
      <w:pPr>
        <w:wordWrap/>
        <w:adjustRightInd w:val="0"/>
        <w:snapToGrid w:val="0"/>
        <w:spacing w:line="360" w:lineRule="auto"/>
        <w:rPr>
          <w:rFonts w:ascii="Book Antiqua" w:eastAsia="Gulim" w:hAnsi="Book Antiqua"/>
          <w:kern w:val="0"/>
          <w:sz w:val="24"/>
        </w:rPr>
      </w:pPr>
      <w:r>
        <w:rPr>
          <w:rFonts w:ascii="Book Antiqua" w:eastAsia="Gulim" w:hAnsi="Book Antiqua"/>
          <w:kern w:val="0"/>
          <w:sz w:val="24"/>
          <w:vertAlign w:val="superscript"/>
        </w:rPr>
        <w:t>1</w:t>
      </w:r>
      <w:r w:rsidRPr="004F3B2B">
        <w:rPr>
          <w:rFonts w:ascii="Book Antiqua" w:eastAsia="Gulim" w:hAnsi="Book Antiqua"/>
          <w:kern w:val="0"/>
          <w:sz w:val="24"/>
        </w:rPr>
        <w:t xml:space="preserve">The </w:t>
      </w:r>
      <w:r w:rsidR="002D20D2" w:rsidRPr="004F3B2B">
        <w:rPr>
          <w:rFonts w:ascii="Book Antiqua" w:eastAsia="Gulim" w:hAnsi="Book Antiqua"/>
          <w:kern w:val="0"/>
          <w:sz w:val="24"/>
        </w:rPr>
        <w:t>mitosis is counted per 10 high power fields.</w:t>
      </w:r>
      <w:r w:rsidR="009746AA" w:rsidRPr="004F3B2B">
        <w:rPr>
          <w:rFonts w:ascii="Book Antiqua" w:eastAsia="等线" w:hAnsi="Book Antiqua"/>
          <w:kern w:val="0"/>
          <w:sz w:val="24"/>
          <w:lang w:eastAsia="zh-CN"/>
        </w:rPr>
        <w:t xml:space="preserve"> </w:t>
      </w:r>
      <w:r w:rsidR="002D20D2" w:rsidRPr="004F3B2B">
        <w:rPr>
          <w:rFonts w:ascii="Book Antiqua" w:eastAsia="Gulim" w:hAnsi="Book Antiqua"/>
          <w:kern w:val="0"/>
          <w:sz w:val="24"/>
        </w:rPr>
        <w:t xml:space="preserve">M: </w:t>
      </w:r>
      <w:r w:rsidR="009746AA" w:rsidRPr="004F3B2B">
        <w:rPr>
          <w:rFonts w:ascii="Book Antiqua" w:eastAsia="Gulim" w:hAnsi="Book Antiqua"/>
          <w:kern w:val="0"/>
          <w:sz w:val="24"/>
        </w:rPr>
        <w:t>Male</w:t>
      </w:r>
      <w:r w:rsidR="002D20D2" w:rsidRPr="004F3B2B">
        <w:rPr>
          <w:rFonts w:ascii="Book Antiqua" w:eastAsia="Gulim" w:hAnsi="Book Antiqua"/>
          <w:kern w:val="0"/>
          <w:sz w:val="24"/>
        </w:rPr>
        <w:t xml:space="preserve">; F: </w:t>
      </w:r>
      <w:r w:rsidR="009746AA" w:rsidRPr="004F3B2B">
        <w:rPr>
          <w:rFonts w:ascii="Book Antiqua" w:eastAsia="Gulim" w:hAnsi="Book Antiqua"/>
          <w:kern w:val="0"/>
          <w:sz w:val="24"/>
        </w:rPr>
        <w:t>Female</w:t>
      </w:r>
      <w:r w:rsidR="002D20D2" w:rsidRPr="004F3B2B">
        <w:rPr>
          <w:rFonts w:ascii="Book Antiqua" w:eastAsia="Gulim" w:hAnsi="Book Antiqua"/>
          <w:kern w:val="0"/>
          <w:sz w:val="24"/>
        </w:rPr>
        <w:t xml:space="preserve">; R: </w:t>
      </w:r>
      <w:r w:rsidR="009746AA" w:rsidRPr="004F3B2B">
        <w:rPr>
          <w:rFonts w:ascii="Book Antiqua" w:eastAsia="Gulim" w:hAnsi="Book Antiqua"/>
          <w:kern w:val="0"/>
          <w:sz w:val="24"/>
        </w:rPr>
        <w:t xml:space="preserve">Right </w:t>
      </w:r>
      <w:r w:rsidR="002D20D2" w:rsidRPr="004F3B2B">
        <w:rPr>
          <w:rFonts w:ascii="Book Antiqua" w:eastAsia="Gulim" w:hAnsi="Book Antiqua"/>
          <w:kern w:val="0"/>
          <w:sz w:val="24"/>
        </w:rPr>
        <w:t xml:space="preserve">lobe; L: </w:t>
      </w:r>
      <w:r w:rsidR="009746AA" w:rsidRPr="004F3B2B">
        <w:rPr>
          <w:rFonts w:ascii="Book Antiqua" w:eastAsia="Gulim" w:hAnsi="Book Antiqua"/>
          <w:kern w:val="0"/>
          <w:sz w:val="24"/>
        </w:rPr>
        <w:t xml:space="preserve">Left </w:t>
      </w:r>
      <w:r w:rsidR="002D20D2" w:rsidRPr="004F3B2B">
        <w:rPr>
          <w:rFonts w:ascii="Book Antiqua" w:eastAsia="Gulim" w:hAnsi="Book Antiqua"/>
          <w:kern w:val="0"/>
          <w:sz w:val="24"/>
        </w:rPr>
        <w:t xml:space="preserve">lobe; </w:t>
      </w:r>
      <w:r w:rsidR="003B577C" w:rsidRPr="004F3B2B">
        <w:rPr>
          <w:rFonts w:ascii="Book Antiqua" w:eastAsia="Gulim" w:hAnsi="Book Antiqua"/>
          <w:kern w:val="0"/>
          <w:sz w:val="24"/>
        </w:rPr>
        <w:t xml:space="preserve">IT: </w:t>
      </w:r>
      <w:r w:rsidR="009746AA" w:rsidRPr="004F3B2B">
        <w:rPr>
          <w:rFonts w:ascii="Book Antiqua" w:eastAsia="Gulim" w:hAnsi="Book Antiqua"/>
          <w:kern w:val="0"/>
          <w:sz w:val="24"/>
        </w:rPr>
        <w:t>Intrathoracic</w:t>
      </w:r>
      <w:r w:rsidR="003B577C" w:rsidRPr="004F3B2B">
        <w:rPr>
          <w:rFonts w:ascii="Book Antiqua" w:eastAsia="Gulim" w:hAnsi="Book Antiqua"/>
          <w:kern w:val="0"/>
          <w:sz w:val="24"/>
        </w:rPr>
        <w:t xml:space="preserve">; </w:t>
      </w:r>
      <w:r w:rsidR="002D20D2" w:rsidRPr="004F3B2B">
        <w:rPr>
          <w:rFonts w:ascii="Book Antiqua" w:eastAsia="Gulim" w:hAnsi="Book Antiqua"/>
          <w:kern w:val="0"/>
          <w:sz w:val="24"/>
        </w:rPr>
        <w:t xml:space="preserve">NA: </w:t>
      </w:r>
      <w:r w:rsidR="009746AA" w:rsidRPr="004F3B2B">
        <w:rPr>
          <w:rFonts w:ascii="Book Antiqua" w:eastAsia="Gulim" w:hAnsi="Book Antiqua"/>
          <w:kern w:val="0"/>
          <w:sz w:val="24"/>
        </w:rPr>
        <w:t xml:space="preserve">Not </w:t>
      </w:r>
      <w:r w:rsidR="002D20D2" w:rsidRPr="004F3B2B">
        <w:rPr>
          <w:rFonts w:ascii="Book Antiqua" w:eastAsia="Gulim" w:hAnsi="Book Antiqua"/>
          <w:kern w:val="0"/>
          <w:sz w:val="24"/>
        </w:rPr>
        <w:t>available</w:t>
      </w:r>
      <w:bookmarkEnd w:id="45"/>
      <w:r w:rsidR="002D20D2" w:rsidRPr="004F3B2B">
        <w:rPr>
          <w:rFonts w:ascii="Book Antiqua" w:eastAsia="Gulim" w:hAnsi="Book Antiqua"/>
          <w:kern w:val="0"/>
          <w:sz w:val="24"/>
        </w:rPr>
        <w:t xml:space="preserve">; NED: </w:t>
      </w:r>
      <w:r w:rsidR="009746AA" w:rsidRPr="004F3B2B">
        <w:rPr>
          <w:rFonts w:ascii="Book Antiqua" w:eastAsia="Gulim" w:hAnsi="Book Antiqua"/>
          <w:kern w:val="0"/>
          <w:sz w:val="24"/>
        </w:rPr>
        <w:t xml:space="preserve">No </w:t>
      </w:r>
      <w:r w:rsidR="002D20D2" w:rsidRPr="004F3B2B">
        <w:rPr>
          <w:rFonts w:ascii="Book Antiqua" w:eastAsia="Gulim" w:hAnsi="Book Antiqua"/>
          <w:kern w:val="0"/>
          <w:sz w:val="24"/>
        </w:rPr>
        <w:t xml:space="preserve">evidence of disease; RC: </w:t>
      </w:r>
      <w:r w:rsidR="009746AA" w:rsidRPr="004F3B2B">
        <w:rPr>
          <w:rFonts w:ascii="Book Antiqua" w:eastAsia="Gulim" w:hAnsi="Book Antiqua"/>
          <w:kern w:val="0"/>
          <w:sz w:val="24"/>
        </w:rPr>
        <w:t>Recurrence</w:t>
      </w:r>
      <w:r w:rsidR="002D20D2" w:rsidRPr="004F3B2B">
        <w:rPr>
          <w:rFonts w:ascii="Book Antiqua" w:eastAsia="Gulim" w:hAnsi="Book Antiqua"/>
          <w:kern w:val="0"/>
          <w:sz w:val="24"/>
        </w:rPr>
        <w:t xml:space="preserve">; MT: </w:t>
      </w:r>
      <w:r w:rsidR="009746AA" w:rsidRPr="004F3B2B">
        <w:rPr>
          <w:rFonts w:ascii="Book Antiqua" w:eastAsia="Gulim" w:hAnsi="Book Antiqua"/>
          <w:kern w:val="0"/>
          <w:sz w:val="24"/>
        </w:rPr>
        <w:t>Metastasis</w:t>
      </w:r>
      <w:r w:rsidR="002D20D2" w:rsidRPr="004F3B2B">
        <w:rPr>
          <w:rFonts w:ascii="Book Antiqua" w:eastAsia="Gulim" w:hAnsi="Book Antiqua"/>
          <w:kern w:val="0"/>
          <w:sz w:val="24"/>
        </w:rPr>
        <w:t>.</w:t>
      </w:r>
    </w:p>
    <w:sectPr w:rsidR="003B33E5" w:rsidRPr="004F3B2B" w:rsidSect="00B97B6B">
      <w:pgSz w:w="16838" w:h="11906" w:orient="landscape"/>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4BB2A" w14:textId="77777777" w:rsidR="00CA3ED6" w:rsidRDefault="00CA3ED6">
      <w:r>
        <w:separator/>
      </w:r>
    </w:p>
  </w:endnote>
  <w:endnote w:type="continuationSeparator" w:id="0">
    <w:p w14:paraId="3C0D1322" w14:textId="77777777" w:rsidR="00CA3ED6" w:rsidRDefault="00CA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舒体">
    <w:panose1 w:val="02010601030101010101"/>
    <w:charset w:val="86"/>
    <w:family w:val="auto"/>
    <w:pitch w:val="variable"/>
    <w:sig w:usb0="00000003" w:usb1="080E0000" w:usb2="00000010" w:usb3="00000000" w:csb0="00040000" w:csb1="00000000"/>
  </w:font>
  <w:font w:name="TimesNewRomanPSMT">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55934"/>
      <w:docPartObj>
        <w:docPartGallery w:val="Page Numbers (Bottom of Page)"/>
        <w:docPartUnique/>
      </w:docPartObj>
    </w:sdtPr>
    <w:sdtEndPr/>
    <w:sdtContent>
      <w:p w14:paraId="653B6E1D" w14:textId="77777777" w:rsidR="00B459D2" w:rsidRDefault="00B459D2">
        <w:pPr>
          <w:pStyle w:val="a5"/>
          <w:jc w:val="center"/>
        </w:pPr>
        <w:r>
          <w:fldChar w:fldCharType="begin"/>
        </w:r>
        <w:r>
          <w:instrText>PAGE   \* MERGEFORMAT</w:instrText>
        </w:r>
        <w:r>
          <w:fldChar w:fldCharType="separate"/>
        </w:r>
        <w:r w:rsidR="002C4B9B" w:rsidRPr="002C4B9B">
          <w:rPr>
            <w:noProof/>
            <w:lang w:val="ko-KR"/>
          </w:rPr>
          <w:t>1</w:t>
        </w:r>
        <w:r>
          <w:fldChar w:fldCharType="end"/>
        </w:r>
      </w:p>
    </w:sdtContent>
  </w:sdt>
  <w:p w14:paraId="33FC3616" w14:textId="77777777" w:rsidR="00B459D2" w:rsidRDefault="00B459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A672B" w14:textId="77777777" w:rsidR="00CA3ED6" w:rsidRDefault="00CA3ED6">
      <w:r>
        <w:separator/>
      </w:r>
    </w:p>
  </w:footnote>
  <w:footnote w:type="continuationSeparator" w:id="0">
    <w:p w14:paraId="08D97631" w14:textId="77777777" w:rsidR="00CA3ED6" w:rsidRDefault="00CA3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D5AB1"/>
    <w:multiLevelType w:val="hybridMultilevel"/>
    <w:tmpl w:val="174867BA"/>
    <w:lvl w:ilvl="0" w:tplc="DFC8778C">
      <w:start w:val="1"/>
      <w:numFmt w:val="bullet"/>
      <w:lvlText w:val=""/>
      <w:lvlJc w:val="left"/>
      <w:pPr>
        <w:tabs>
          <w:tab w:val="num" w:pos="720"/>
        </w:tabs>
        <w:ind w:left="720" w:hanging="360"/>
      </w:pPr>
      <w:rPr>
        <w:rFonts w:ascii="Wingdings" w:hAnsi="Wingdings" w:hint="default"/>
      </w:rPr>
    </w:lvl>
    <w:lvl w:ilvl="1" w:tplc="BAA860A2" w:tentative="1">
      <w:start w:val="1"/>
      <w:numFmt w:val="bullet"/>
      <w:lvlText w:val=""/>
      <w:lvlJc w:val="left"/>
      <w:pPr>
        <w:tabs>
          <w:tab w:val="num" w:pos="1440"/>
        </w:tabs>
        <w:ind w:left="1440" w:hanging="360"/>
      </w:pPr>
      <w:rPr>
        <w:rFonts w:ascii="Wingdings" w:hAnsi="Wingdings" w:hint="default"/>
      </w:rPr>
    </w:lvl>
    <w:lvl w:ilvl="2" w:tplc="BC5CB69E" w:tentative="1">
      <w:start w:val="1"/>
      <w:numFmt w:val="bullet"/>
      <w:lvlText w:val=""/>
      <w:lvlJc w:val="left"/>
      <w:pPr>
        <w:tabs>
          <w:tab w:val="num" w:pos="2160"/>
        </w:tabs>
        <w:ind w:left="2160" w:hanging="360"/>
      </w:pPr>
      <w:rPr>
        <w:rFonts w:ascii="Wingdings" w:hAnsi="Wingdings" w:hint="default"/>
      </w:rPr>
    </w:lvl>
    <w:lvl w:ilvl="3" w:tplc="55CC0142" w:tentative="1">
      <w:start w:val="1"/>
      <w:numFmt w:val="bullet"/>
      <w:lvlText w:val=""/>
      <w:lvlJc w:val="left"/>
      <w:pPr>
        <w:tabs>
          <w:tab w:val="num" w:pos="2880"/>
        </w:tabs>
        <w:ind w:left="2880" w:hanging="360"/>
      </w:pPr>
      <w:rPr>
        <w:rFonts w:ascii="Wingdings" w:hAnsi="Wingdings" w:hint="default"/>
      </w:rPr>
    </w:lvl>
    <w:lvl w:ilvl="4" w:tplc="A8622072" w:tentative="1">
      <w:start w:val="1"/>
      <w:numFmt w:val="bullet"/>
      <w:lvlText w:val=""/>
      <w:lvlJc w:val="left"/>
      <w:pPr>
        <w:tabs>
          <w:tab w:val="num" w:pos="3600"/>
        </w:tabs>
        <w:ind w:left="3600" w:hanging="360"/>
      </w:pPr>
      <w:rPr>
        <w:rFonts w:ascii="Wingdings" w:hAnsi="Wingdings" w:hint="default"/>
      </w:rPr>
    </w:lvl>
    <w:lvl w:ilvl="5" w:tplc="358A4DBA" w:tentative="1">
      <w:start w:val="1"/>
      <w:numFmt w:val="bullet"/>
      <w:lvlText w:val=""/>
      <w:lvlJc w:val="left"/>
      <w:pPr>
        <w:tabs>
          <w:tab w:val="num" w:pos="4320"/>
        </w:tabs>
        <w:ind w:left="4320" w:hanging="360"/>
      </w:pPr>
      <w:rPr>
        <w:rFonts w:ascii="Wingdings" w:hAnsi="Wingdings" w:hint="default"/>
      </w:rPr>
    </w:lvl>
    <w:lvl w:ilvl="6" w:tplc="49D83BF0" w:tentative="1">
      <w:start w:val="1"/>
      <w:numFmt w:val="bullet"/>
      <w:lvlText w:val=""/>
      <w:lvlJc w:val="left"/>
      <w:pPr>
        <w:tabs>
          <w:tab w:val="num" w:pos="5040"/>
        </w:tabs>
        <w:ind w:left="5040" w:hanging="360"/>
      </w:pPr>
      <w:rPr>
        <w:rFonts w:ascii="Wingdings" w:hAnsi="Wingdings" w:hint="default"/>
      </w:rPr>
    </w:lvl>
    <w:lvl w:ilvl="7" w:tplc="D7D47F38" w:tentative="1">
      <w:start w:val="1"/>
      <w:numFmt w:val="bullet"/>
      <w:lvlText w:val=""/>
      <w:lvlJc w:val="left"/>
      <w:pPr>
        <w:tabs>
          <w:tab w:val="num" w:pos="5760"/>
        </w:tabs>
        <w:ind w:left="5760" w:hanging="360"/>
      </w:pPr>
      <w:rPr>
        <w:rFonts w:ascii="Wingdings" w:hAnsi="Wingdings" w:hint="default"/>
      </w:rPr>
    </w:lvl>
    <w:lvl w:ilvl="8" w:tplc="FBD26EC2" w:tentative="1">
      <w:start w:val="1"/>
      <w:numFmt w:val="bullet"/>
      <w:lvlText w:val=""/>
      <w:lvlJc w:val="left"/>
      <w:pPr>
        <w:tabs>
          <w:tab w:val="num" w:pos="6480"/>
        </w:tabs>
        <w:ind w:left="6480" w:hanging="360"/>
      </w:pPr>
      <w:rPr>
        <w:rFonts w:ascii="Wingdings" w:hAnsi="Wingdings" w:hint="default"/>
      </w:rPr>
    </w:lvl>
  </w:abstractNum>
  <w:abstractNum w:abstractNumId="1">
    <w:nsid w:val="1F1C3178"/>
    <w:multiLevelType w:val="hybridMultilevel"/>
    <w:tmpl w:val="2B665ABC"/>
    <w:lvl w:ilvl="0" w:tplc="554E0D40">
      <w:start w:val="1"/>
      <w:numFmt w:val="bullet"/>
      <w:lvlText w:val=""/>
      <w:lvlJc w:val="left"/>
      <w:pPr>
        <w:tabs>
          <w:tab w:val="num" w:pos="720"/>
        </w:tabs>
        <w:ind w:left="720" w:hanging="360"/>
      </w:pPr>
      <w:rPr>
        <w:rFonts w:ascii="Wingdings" w:hAnsi="Wingdings" w:hint="default"/>
      </w:rPr>
    </w:lvl>
    <w:lvl w:ilvl="1" w:tplc="BDD62A0A" w:tentative="1">
      <w:start w:val="1"/>
      <w:numFmt w:val="bullet"/>
      <w:lvlText w:val=""/>
      <w:lvlJc w:val="left"/>
      <w:pPr>
        <w:tabs>
          <w:tab w:val="num" w:pos="1440"/>
        </w:tabs>
        <w:ind w:left="1440" w:hanging="360"/>
      </w:pPr>
      <w:rPr>
        <w:rFonts w:ascii="Wingdings" w:hAnsi="Wingdings" w:hint="default"/>
      </w:rPr>
    </w:lvl>
    <w:lvl w:ilvl="2" w:tplc="0F522840" w:tentative="1">
      <w:start w:val="1"/>
      <w:numFmt w:val="bullet"/>
      <w:lvlText w:val=""/>
      <w:lvlJc w:val="left"/>
      <w:pPr>
        <w:tabs>
          <w:tab w:val="num" w:pos="2160"/>
        </w:tabs>
        <w:ind w:left="2160" w:hanging="360"/>
      </w:pPr>
      <w:rPr>
        <w:rFonts w:ascii="Wingdings" w:hAnsi="Wingdings" w:hint="default"/>
      </w:rPr>
    </w:lvl>
    <w:lvl w:ilvl="3" w:tplc="72B4D54A" w:tentative="1">
      <w:start w:val="1"/>
      <w:numFmt w:val="bullet"/>
      <w:lvlText w:val=""/>
      <w:lvlJc w:val="left"/>
      <w:pPr>
        <w:tabs>
          <w:tab w:val="num" w:pos="2880"/>
        </w:tabs>
        <w:ind w:left="2880" w:hanging="360"/>
      </w:pPr>
      <w:rPr>
        <w:rFonts w:ascii="Wingdings" w:hAnsi="Wingdings" w:hint="default"/>
      </w:rPr>
    </w:lvl>
    <w:lvl w:ilvl="4" w:tplc="0A4A3382" w:tentative="1">
      <w:start w:val="1"/>
      <w:numFmt w:val="bullet"/>
      <w:lvlText w:val=""/>
      <w:lvlJc w:val="left"/>
      <w:pPr>
        <w:tabs>
          <w:tab w:val="num" w:pos="3600"/>
        </w:tabs>
        <w:ind w:left="3600" w:hanging="360"/>
      </w:pPr>
      <w:rPr>
        <w:rFonts w:ascii="Wingdings" w:hAnsi="Wingdings" w:hint="default"/>
      </w:rPr>
    </w:lvl>
    <w:lvl w:ilvl="5" w:tplc="6D0249B0" w:tentative="1">
      <w:start w:val="1"/>
      <w:numFmt w:val="bullet"/>
      <w:lvlText w:val=""/>
      <w:lvlJc w:val="left"/>
      <w:pPr>
        <w:tabs>
          <w:tab w:val="num" w:pos="4320"/>
        </w:tabs>
        <w:ind w:left="4320" w:hanging="360"/>
      </w:pPr>
      <w:rPr>
        <w:rFonts w:ascii="Wingdings" w:hAnsi="Wingdings" w:hint="default"/>
      </w:rPr>
    </w:lvl>
    <w:lvl w:ilvl="6" w:tplc="76B2ED86" w:tentative="1">
      <w:start w:val="1"/>
      <w:numFmt w:val="bullet"/>
      <w:lvlText w:val=""/>
      <w:lvlJc w:val="left"/>
      <w:pPr>
        <w:tabs>
          <w:tab w:val="num" w:pos="5040"/>
        </w:tabs>
        <w:ind w:left="5040" w:hanging="360"/>
      </w:pPr>
      <w:rPr>
        <w:rFonts w:ascii="Wingdings" w:hAnsi="Wingdings" w:hint="default"/>
      </w:rPr>
    </w:lvl>
    <w:lvl w:ilvl="7" w:tplc="AEE04FAA" w:tentative="1">
      <w:start w:val="1"/>
      <w:numFmt w:val="bullet"/>
      <w:lvlText w:val=""/>
      <w:lvlJc w:val="left"/>
      <w:pPr>
        <w:tabs>
          <w:tab w:val="num" w:pos="5760"/>
        </w:tabs>
        <w:ind w:left="5760" w:hanging="360"/>
      </w:pPr>
      <w:rPr>
        <w:rFonts w:ascii="Wingdings" w:hAnsi="Wingdings" w:hint="default"/>
      </w:rPr>
    </w:lvl>
    <w:lvl w:ilvl="8" w:tplc="AF5CFF8A" w:tentative="1">
      <w:start w:val="1"/>
      <w:numFmt w:val="bullet"/>
      <w:lvlText w:val=""/>
      <w:lvlJc w:val="left"/>
      <w:pPr>
        <w:tabs>
          <w:tab w:val="num" w:pos="6480"/>
        </w:tabs>
        <w:ind w:left="6480" w:hanging="360"/>
      </w:pPr>
      <w:rPr>
        <w:rFonts w:ascii="Wingdings" w:hAnsi="Wingdings" w:hint="default"/>
      </w:rPr>
    </w:lvl>
  </w:abstractNum>
  <w:abstractNum w:abstractNumId="2">
    <w:nsid w:val="370B70C1"/>
    <w:multiLevelType w:val="hybridMultilevel"/>
    <w:tmpl w:val="BBF4334E"/>
    <w:lvl w:ilvl="0" w:tplc="BDEA31C2">
      <w:start w:val="1"/>
      <w:numFmt w:val="bullet"/>
      <w:lvlText w:val=""/>
      <w:lvlJc w:val="left"/>
      <w:pPr>
        <w:tabs>
          <w:tab w:val="num" w:pos="720"/>
        </w:tabs>
        <w:ind w:left="720" w:hanging="360"/>
      </w:pPr>
      <w:rPr>
        <w:rFonts w:ascii="Wingdings" w:hAnsi="Wingdings" w:hint="default"/>
      </w:rPr>
    </w:lvl>
    <w:lvl w:ilvl="1" w:tplc="3E7CA9AC" w:tentative="1">
      <w:start w:val="1"/>
      <w:numFmt w:val="bullet"/>
      <w:lvlText w:val=""/>
      <w:lvlJc w:val="left"/>
      <w:pPr>
        <w:tabs>
          <w:tab w:val="num" w:pos="1440"/>
        </w:tabs>
        <w:ind w:left="1440" w:hanging="360"/>
      </w:pPr>
      <w:rPr>
        <w:rFonts w:ascii="Wingdings" w:hAnsi="Wingdings" w:hint="default"/>
      </w:rPr>
    </w:lvl>
    <w:lvl w:ilvl="2" w:tplc="A94EBE3E" w:tentative="1">
      <w:start w:val="1"/>
      <w:numFmt w:val="bullet"/>
      <w:lvlText w:val=""/>
      <w:lvlJc w:val="left"/>
      <w:pPr>
        <w:tabs>
          <w:tab w:val="num" w:pos="2160"/>
        </w:tabs>
        <w:ind w:left="2160" w:hanging="360"/>
      </w:pPr>
      <w:rPr>
        <w:rFonts w:ascii="Wingdings" w:hAnsi="Wingdings" w:hint="default"/>
      </w:rPr>
    </w:lvl>
    <w:lvl w:ilvl="3" w:tplc="C18EFD56" w:tentative="1">
      <w:start w:val="1"/>
      <w:numFmt w:val="bullet"/>
      <w:lvlText w:val=""/>
      <w:lvlJc w:val="left"/>
      <w:pPr>
        <w:tabs>
          <w:tab w:val="num" w:pos="2880"/>
        </w:tabs>
        <w:ind w:left="2880" w:hanging="360"/>
      </w:pPr>
      <w:rPr>
        <w:rFonts w:ascii="Wingdings" w:hAnsi="Wingdings" w:hint="default"/>
      </w:rPr>
    </w:lvl>
    <w:lvl w:ilvl="4" w:tplc="68D62FA2" w:tentative="1">
      <w:start w:val="1"/>
      <w:numFmt w:val="bullet"/>
      <w:lvlText w:val=""/>
      <w:lvlJc w:val="left"/>
      <w:pPr>
        <w:tabs>
          <w:tab w:val="num" w:pos="3600"/>
        </w:tabs>
        <w:ind w:left="3600" w:hanging="360"/>
      </w:pPr>
      <w:rPr>
        <w:rFonts w:ascii="Wingdings" w:hAnsi="Wingdings" w:hint="default"/>
      </w:rPr>
    </w:lvl>
    <w:lvl w:ilvl="5" w:tplc="B1B851A6" w:tentative="1">
      <w:start w:val="1"/>
      <w:numFmt w:val="bullet"/>
      <w:lvlText w:val=""/>
      <w:lvlJc w:val="left"/>
      <w:pPr>
        <w:tabs>
          <w:tab w:val="num" w:pos="4320"/>
        </w:tabs>
        <w:ind w:left="4320" w:hanging="360"/>
      </w:pPr>
      <w:rPr>
        <w:rFonts w:ascii="Wingdings" w:hAnsi="Wingdings" w:hint="default"/>
      </w:rPr>
    </w:lvl>
    <w:lvl w:ilvl="6" w:tplc="DB167772" w:tentative="1">
      <w:start w:val="1"/>
      <w:numFmt w:val="bullet"/>
      <w:lvlText w:val=""/>
      <w:lvlJc w:val="left"/>
      <w:pPr>
        <w:tabs>
          <w:tab w:val="num" w:pos="5040"/>
        </w:tabs>
        <w:ind w:left="5040" w:hanging="360"/>
      </w:pPr>
      <w:rPr>
        <w:rFonts w:ascii="Wingdings" w:hAnsi="Wingdings" w:hint="default"/>
      </w:rPr>
    </w:lvl>
    <w:lvl w:ilvl="7" w:tplc="C6F2D358" w:tentative="1">
      <w:start w:val="1"/>
      <w:numFmt w:val="bullet"/>
      <w:lvlText w:val=""/>
      <w:lvlJc w:val="left"/>
      <w:pPr>
        <w:tabs>
          <w:tab w:val="num" w:pos="5760"/>
        </w:tabs>
        <w:ind w:left="5760" w:hanging="360"/>
      </w:pPr>
      <w:rPr>
        <w:rFonts w:ascii="Wingdings" w:hAnsi="Wingdings" w:hint="default"/>
      </w:rPr>
    </w:lvl>
    <w:lvl w:ilvl="8" w:tplc="5344D588" w:tentative="1">
      <w:start w:val="1"/>
      <w:numFmt w:val="bullet"/>
      <w:lvlText w:val=""/>
      <w:lvlJc w:val="left"/>
      <w:pPr>
        <w:tabs>
          <w:tab w:val="num" w:pos="6480"/>
        </w:tabs>
        <w:ind w:left="6480" w:hanging="360"/>
      </w:pPr>
      <w:rPr>
        <w:rFonts w:ascii="Wingdings" w:hAnsi="Wingdings" w:hint="default"/>
      </w:rPr>
    </w:lvl>
  </w:abstractNum>
  <w:abstractNum w:abstractNumId="3">
    <w:nsid w:val="3D006A02"/>
    <w:multiLevelType w:val="hybridMultilevel"/>
    <w:tmpl w:val="2F44ADD6"/>
    <w:lvl w:ilvl="0" w:tplc="591A9E12">
      <w:start w:val="1"/>
      <w:numFmt w:val="bullet"/>
      <w:lvlText w:val=""/>
      <w:lvlJc w:val="left"/>
      <w:pPr>
        <w:tabs>
          <w:tab w:val="num" w:pos="720"/>
        </w:tabs>
        <w:ind w:left="720" w:hanging="360"/>
      </w:pPr>
      <w:rPr>
        <w:rFonts w:ascii="Wingdings" w:hAnsi="Wingdings" w:hint="default"/>
      </w:rPr>
    </w:lvl>
    <w:lvl w:ilvl="1" w:tplc="AA6C8AF2" w:tentative="1">
      <w:start w:val="1"/>
      <w:numFmt w:val="bullet"/>
      <w:lvlText w:val=""/>
      <w:lvlJc w:val="left"/>
      <w:pPr>
        <w:tabs>
          <w:tab w:val="num" w:pos="1440"/>
        </w:tabs>
        <w:ind w:left="1440" w:hanging="360"/>
      </w:pPr>
      <w:rPr>
        <w:rFonts w:ascii="Wingdings" w:hAnsi="Wingdings" w:hint="default"/>
      </w:rPr>
    </w:lvl>
    <w:lvl w:ilvl="2" w:tplc="CC461954" w:tentative="1">
      <w:start w:val="1"/>
      <w:numFmt w:val="bullet"/>
      <w:lvlText w:val=""/>
      <w:lvlJc w:val="left"/>
      <w:pPr>
        <w:tabs>
          <w:tab w:val="num" w:pos="2160"/>
        </w:tabs>
        <w:ind w:left="2160" w:hanging="360"/>
      </w:pPr>
      <w:rPr>
        <w:rFonts w:ascii="Wingdings" w:hAnsi="Wingdings" w:hint="default"/>
      </w:rPr>
    </w:lvl>
    <w:lvl w:ilvl="3" w:tplc="066A791C" w:tentative="1">
      <w:start w:val="1"/>
      <w:numFmt w:val="bullet"/>
      <w:lvlText w:val=""/>
      <w:lvlJc w:val="left"/>
      <w:pPr>
        <w:tabs>
          <w:tab w:val="num" w:pos="2880"/>
        </w:tabs>
        <w:ind w:left="2880" w:hanging="360"/>
      </w:pPr>
      <w:rPr>
        <w:rFonts w:ascii="Wingdings" w:hAnsi="Wingdings" w:hint="default"/>
      </w:rPr>
    </w:lvl>
    <w:lvl w:ilvl="4" w:tplc="99CA4D4C" w:tentative="1">
      <w:start w:val="1"/>
      <w:numFmt w:val="bullet"/>
      <w:lvlText w:val=""/>
      <w:lvlJc w:val="left"/>
      <w:pPr>
        <w:tabs>
          <w:tab w:val="num" w:pos="3600"/>
        </w:tabs>
        <w:ind w:left="3600" w:hanging="360"/>
      </w:pPr>
      <w:rPr>
        <w:rFonts w:ascii="Wingdings" w:hAnsi="Wingdings" w:hint="default"/>
      </w:rPr>
    </w:lvl>
    <w:lvl w:ilvl="5" w:tplc="F484EFEC" w:tentative="1">
      <w:start w:val="1"/>
      <w:numFmt w:val="bullet"/>
      <w:lvlText w:val=""/>
      <w:lvlJc w:val="left"/>
      <w:pPr>
        <w:tabs>
          <w:tab w:val="num" w:pos="4320"/>
        </w:tabs>
        <w:ind w:left="4320" w:hanging="360"/>
      </w:pPr>
      <w:rPr>
        <w:rFonts w:ascii="Wingdings" w:hAnsi="Wingdings" w:hint="default"/>
      </w:rPr>
    </w:lvl>
    <w:lvl w:ilvl="6" w:tplc="D9F65DB0" w:tentative="1">
      <w:start w:val="1"/>
      <w:numFmt w:val="bullet"/>
      <w:lvlText w:val=""/>
      <w:lvlJc w:val="left"/>
      <w:pPr>
        <w:tabs>
          <w:tab w:val="num" w:pos="5040"/>
        </w:tabs>
        <w:ind w:left="5040" w:hanging="360"/>
      </w:pPr>
      <w:rPr>
        <w:rFonts w:ascii="Wingdings" w:hAnsi="Wingdings" w:hint="default"/>
      </w:rPr>
    </w:lvl>
    <w:lvl w:ilvl="7" w:tplc="9572BD7C" w:tentative="1">
      <w:start w:val="1"/>
      <w:numFmt w:val="bullet"/>
      <w:lvlText w:val=""/>
      <w:lvlJc w:val="left"/>
      <w:pPr>
        <w:tabs>
          <w:tab w:val="num" w:pos="5760"/>
        </w:tabs>
        <w:ind w:left="5760" w:hanging="360"/>
      </w:pPr>
      <w:rPr>
        <w:rFonts w:ascii="Wingdings" w:hAnsi="Wingdings" w:hint="default"/>
      </w:rPr>
    </w:lvl>
    <w:lvl w:ilvl="8" w:tplc="BDCA8D42" w:tentative="1">
      <w:start w:val="1"/>
      <w:numFmt w:val="bullet"/>
      <w:lvlText w:val=""/>
      <w:lvlJc w:val="left"/>
      <w:pPr>
        <w:tabs>
          <w:tab w:val="num" w:pos="6480"/>
        </w:tabs>
        <w:ind w:left="6480" w:hanging="360"/>
      </w:pPr>
      <w:rPr>
        <w:rFonts w:ascii="Wingdings" w:hAnsi="Wingdings" w:hint="default"/>
      </w:rPr>
    </w:lvl>
  </w:abstractNum>
  <w:abstractNum w:abstractNumId="4">
    <w:nsid w:val="411F16AE"/>
    <w:multiLevelType w:val="hybridMultilevel"/>
    <w:tmpl w:val="17F0DB2A"/>
    <w:lvl w:ilvl="0" w:tplc="AFAA9E1C">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D20D2"/>
    <w:rsid w:val="000127DE"/>
    <w:rsid w:val="00026FBC"/>
    <w:rsid w:val="00054DD1"/>
    <w:rsid w:val="00071D48"/>
    <w:rsid w:val="0009375F"/>
    <w:rsid w:val="000C0D11"/>
    <w:rsid w:val="001305C9"/>
    <w:rsid w:val="00155C94"/>
    <w:rsid w:val="001771B9"/>
    <w:rsid w:val="001805B0"/>
    <w:rsid w:val="0018260B"/>
    <w:rsid w:val="0019322C"/>
    <w:rsid w:val="001B1ED1"/>
    <w:rsid w:val="001B5157"/>
    <w:rsid w:val="001B5956"/>
    <w:rsid w:val="001C352B"/>
    <w:rsid w:val="001E79CC"/>
    <w:rsid w:val="00213A95"/>
    <w:rsid w:val="00234680"/>
    <w:rsid w:val="00235D11"/>
    <w:rsid w:val="002543F9"/>
    <w:rsid w:val="002747EA"/>
    <w:rsid w:val="00284CA1"/>
    <w:rsid w:val="0028657F"/>
    <w:rsid w:val="00294EF1"/>
    <w:rsid w:val="002C056E"/>
    <w:rsid w:val="002C3C95"/>
    <w:rsid w:val="002C4B9B"/>
    <w:rsid w:val="002D20D2"/>
    <w:rsid w:val="00310645"/>
    <w:rsid w:val="0031673B"/>
    <w:rsid w:val="003B1476"/>
    <w:rsid w:val="003B33E5"/>
    <w:rsid w:val="003B577C"/>
    <w:rsid w:val="003B5C03"/>
    <w:rsid w:val="003B79EE"/>
    <w:rsid w:val="003E41E0"/>
    <w:rsid w:val="00444F57"/>
    <w:rsid w:val="00445C76"/>
    <w:rsid w:val="00450704"/>
    <w:rsid w:val="004508F2"/>
    <w:rsid w:val="0046444B"/>
    <w:rsid w:val="00474303"/>
    <w:rsid w:val="0048288D"/>
    <w:rsid w:val="004C24AC"/>
    <w:rsid w:val="004F0774"/>
    <w:rsid w:val="004F3B2B"/>
    <w:rsid w:val="0050119A"/>
    <w:rsid w:val="00504A4B"/>
    <w:rsid w:val="00512D23"/>
    <w:rsid w:val="00514770"/>
    <w:rsid w:val="00544AFF"/>
    <w:rsid w:val="00572216"/>
    <w:rsid w:val="0059586C"/>
    <w:rsid w:val="005B0253"/>
    <w:rsid w:val="005C58D9"/>
    <w:rsid w:val="005D73C7"/>
    <w:rsid w:val="00610336"/>
    <w:rsid w:val="00612D4A"/>
    <w:rsid w:val="00621D18"/>
    <w:rsid w:val="00660CF0"/>
    <w:rsid w:val="00661A7A"/>
    <w:rsid w:val="00666BAF"/>
    <w:rsid w:val="00673DD6"/>
    <w:rsid w:val="00694D5B"/>
    <w:rsid w:val="006D384C"/>
    <w:rsid w:val="006E5D2B"/>
    <w:rsid w:val="006F201A"/>
    <w:rsid w:val="006F7E69"/>
    <w:rsid w:val="0073297E"/>
    <w:rsid w:val="00736439"/>
    <w:rsid w:val="0074126C"/>
    <w:rsid w:val="00746BC5"/>
    <w:rsid w:val="00753C41"/>
    <w:rsid w:val="007543AD"/>
    <w:rsid w:val="007561E2"/>
    <w:rsid w:val="0077436A"/>
    <w:rsid w:val="007760C9"/>
    <w:rsid w:val="00781CE0"/>
    <w:rsid w:val="00782777"/>
    <w:rsid w:val="007B4789"/>
    <w:rsid w:val="007C1A45"/>
    <w:rsid w:val="007D6BF8"/>
    <w:rsid w:val="007E2DA6"/>
    <w:rsid w:val="007F5EB2"/>
    <w:rsid w:val="00807795"/>
    <w:rsid w:val="00816B36"/>
    <w:rsid w:val="008213F9"/>
    <w:rsid w:val="00832563"/>
    <w:rsid w:val="00843D5D"/>
    <w:rsid w:val="008539CD"/>
    <w:rsid w:val="00871BBC"/>
    <w:rsid w:val="008B55D3"/>
    <w:rsid w:val="008E6ED7"/>
    <w:rsid w:val="0090647D"/>
    <w:rsid w:val="00920558"/>
    <w:rsid w:val="0093389B"/>
    <w:rsid w:val="009361C3"/>
    <w:rsid w:val="0095027C"/>
    <w:rsid w:val="009746AA"/>
    <w:rsid w:val="00983A78"/>
    <w:rsid w:val="009E6AED"/>
    <w:rsid w:val="009F080E"/>
    <w:rsid w:val="009F392D"/>
    <w:rsid w:val="00A007C0"/>
    <w:rsid w:val="00A40BA5"/>
    <w:rsid w:val="00A5591C"/>
    <w:rsid w:val="00AA4B29"/>
    <w:rsid w:val="00AA604D"/>
    <w:rsid w:val="00AA7C5E"/>
    <w:rsid w:val="00B11B5B"/>
    <w:rsid w:val="00B14F6E"/>
    <w:rsid w:val="00B459D2"/>
    <w:rsid w:val="00B62092"/>
    <w:rsid w:val="00B80908"/>
    <w:rsid w:val="00B81BA5"/>
    <w:rsid w:val="00B941A6"/>
    <w:rsid w:val="00B950B9"/>
    <w:rsid w:val="00B97B6B"/>
    <w:rsid w:val="00BB2E1A"/>
    <w:rsid w:val="00BC1B2C"/>
    <w:rsid w:val="00BF6315"/>
    <w:rsid w:val="00C23224"/>
    <w:rsid w:val="00C44F3F"/>
    <w:rsid w:val="00C53064"/>
    <w:rsid w:val="00C53E9C"/>
    <w:rsid w:val="00CA26E1"/>
    <w:rsid w:val="00CA3ED6"/>
    <w:rsid w:val="00CD5891"/>
    <w:rsid w:val="00CE7452"/>
    <w:rsid w:val="00D13CBF"/>
    <w:rsid w:val="00D14ECB"/>
    <w:rsid w:val="00D73E83"/>
    <w:rsid w:val="00D94E39"/>
    <w:rsid w:val="00E14987"/>
    <w:rsid w:val="00E26085"/>
    <w:rsid w:val="00E31E29"/>
    <w:rsid w:val="00E5616D"/>
    <w:rsid w:val="00EA7274"/>
    <w:rsid w:val="00EC70EA"/>
    <w:rsid w:val="00F14437"/>
    <w:rsid w:val="00F27554"/>
    <w:rsid w:val="00F46ED7"/>
    <w:rsid w:val="00F77D25"/>
    <w:rsid w:val="00FA1CE5"/>
    <w:rsid w:val="00FD00A3"/>
    <w:rsid w:val="00FD2BA3"/>
    <w:rsid w:val="00FF48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F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0D2"/>
    <w:pPr>
      <w:widowControl w:val="0"/>
      <w:wordWrap w:val="0"/>
      <w:autoSpaceDE w:val="0"/>
      <w:autoSpaceDN w:val="0"/>
      <w:spacing w:after="0" w:line="240" w:lineRule="auto"/>
    </w:pPr>
    <w:rPr>
      <w:rFonts w:ascii="Batang" w:eastAsia="Batang"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rsid w:val="002D20D2"/>
    <w:pPr>
      <w:widowControl/>
      <w:wordWrap/>
      <w:autoSpaceDE/>
      <w:autoSpaceDN/>
      <w:spacing w:before="100" w:beforeAutospacing="1" w:after="100" w:afterAutospacing="1"/>
      <w:jc w:val="left"/>
    </w:pPr>
    <w:rPr>
      <w:rFonts w:ascii="Gulim" w:eastAsia="Gulim" w:hAnsi="Gulim" w:cs="Gulim"/>
      <w:kern w:val="0"/>
      <w:sz w:val="24"/>
    </w:rPr>
  </w:style>
  <w:style w:type="character" w:customStyle="1" w:styleId="Char">
    <w:name w:val="普通(网站) Char"/>
    <w:link w:val="a3"/>
    <w:rsid w:val="002D20D2"/>
    <w:rPr>
      <w:rFonts w:ascii="Gulim" w:eastAsia="Gulim" w:hAnsi="Gulim" w:cs="Gulim"/>
      <w:kern w:val="0"/>
      <w:sz w:val="24"/>
      <w:szCs w:val="24"/>
    </w:rPr>
  </w:style>
  <w:style w:type="paragraph" w:styleId="a4">
    <w:name w:val="header"/>
    <w:basedOn w:val="a"/>
    <w:link w:val="Char0"/>
    <w:uiPriority w:val="99"/>
    <w:unhideWhenUsed/>
    <w:rsid w:val="002D20D2"/>
    <w:pPr>
      <w:tabs>
        <w:tab w:val="center" w:pos="4513"/>
        <w:tab w:val="right" w:pos="9026"/>
      </w:tabs>
      <w:snapToGrid w:val="0"/>
    </w:pPr>
  </w:style>
  <w:style w:type="character" w:customStyle="1" w:styleId="Char0">
    <w:name w:val="页眉 Char"/>
    <w:basedOn w:val="a0"/>
    <w:link w:val="a4"/>
    <w:uiPriority w:val="99"/>
    <w:rsid w:val="002D20D2"/>
    <w:rPr>
      <w:rFonts w:ascii="Batang" w:eastAsia="Batang" w:hAnsi="Times New Roman" w:cs="Times New Roman"/>
      <w:szCs w:val="24"/>
    </w:rPr>
  </w:style>
  <w:style w:type="paragraph" w:styleId="a5">
    <w:name w:val="footer"/>
    <w:basedOn w:val="a"/>
    <w:link w:val="Char1"/>
    <w:uiPriority w:val="99"/>
    <w:unhideWhenUsed/>
    <w:rsid w:val="002D20D2"/>
    <w:pPr>
      <w:tabs>
        <w:tab w:val="center" w:pos="4513"/>
        <w:tab w:val="right" w:pos="9026"/>
      </w:tabs>
      <w:snapToGrid w:val="0"/>
    </w:pPr>
  </w:style>
  <w:style w:type="character" w:customStyle="1" w:styleId="Char1">
    <w:name w:val="页脚 Char"/>
    <w:basedOn w:val="a0"/>
    <w:link w:val="a5"/>
    <w:uiPriority w:val="99"/>
    <w:rsid w:val="002D20D2"/>
    <w:rPr>
      <w:rFonts w:ascii="Batang" w:eastAsia="Batang" w:hAnsi="Times New Roman" w:cs="Times New Roman"/>
      <w:szCs w:val="24"/>
    </w:rPr>
  </w:style>
  <w:style w:type="paragraph" w:customStyle="1" w:styleId="EndNoteBibliography">
    <w:name w:val="EndNote Bibliography"/>
    <w:basedOn w:val="a"/>
    <w:link w:val="EndNoteBibliographyChar"/>
    <w:rsid w:val="002D20D2"/>
    <w:pPr>
      <w:spacing w:after="200"/>
    </w:pPr>
    <w:rPr>
      <w:rFonts w:ascii="Gulim" w:eastAsia="Gulim" w:hAnsi="Gulim" w:cstheme="minorBidi"/>
      <w:noProof/>
      <w:sz w:val="24"/>
      <w:szCs w:val="22"/>
    </w:rPr>
  </w:style>
  <w:style w:type="character" w:customStyle="1" w:styleId="EndNoteBibliographyChar">
    <w:name w:val="EndNote Bibliography Char"/>
    <w:basedOn w:val="a0"/>
    <w:link w:val="EndNoteBibliography"/>
    <w:rsid w:val="002D20D2"/>
    <w:rPr>
      <w:rFonts w:ascii="Gulim" w:eastAsia="Gulim" w:hAnsi="Gulim"/>
      <w:noProof/>
      <w:sz w:val="24"/>
    </w:rPr>
  </w:style>
  <w:style w:type="paragraph" w:styleId="a6">
    <w:name w:val="List Paragraph"/>
    <w:basedOn w:val="a"/>
    <w:uiPriority w:val="34"/>
    <w:qFormat/>
    <w:rsid w:val="002D20D2"/>
    <w:pPr>
      <w:ind w:leftChars="400" w:left="800"/>
    </w:pPr>
  </w:style>
  <w:style w:type="character" w:customStyle="1" w:styleId="meta-citation-journal-name">
    <w:name w:val="meta-citation-journal-name"/>
    <w:basedOn w:val="a0"/>
    <w:rsid w:val="002D20D2"/>
  </w:style>
  <w:style w:type="character" w:customStyle="1" w:styleId="meta-citation">
    <w:name w:val="meta-citation"/>
    <w:basedOn w:val="a0"/>
    <w:rsid w:val="002D20D2"/>
  </w:style>
  <w:style w:type="paragraph" w:customStyle="1" w:styleId="EndNoteBibliographyTitle">
    <w:name w:val="EndNote Bibliography Title"/>
    <w:basedOn w:val="a"/>
    <w:link w:val="EndNoteBibliographyTitleChar"/>
    <w:rsid w:val="002D20D2"/>
    <w:pPr>
      <w:jc w:val="center"/>
    </w:pPr>
    <w:rPr>
      <w:rFonts w:ascii="Gulim" w:eastAsia="Gulim" w:hAnsi="Gulim"/>
      <w:noProof/>
      <w:sz w:val="24"/>
    </w:rPr>
  </w:style>
  <w:style w:type="character" w:customStyle="1" w:styleId="EndNoteBibliographyTitleChar">
    <w:name w:val="EndNote Bibliography Title Char"/>
    <w:basedOn w:val="a0"/>
    <w:link w:val="EndNoteBibliographyTitle"/>
    <w:rsid w:val="002D20D2"/>
    <w:rPr>
      <w:rFonts w:ascii="Gulim" w:eastAsia="Gulim" w:hAnsi="Gulim" w:cs="Times New Roman"/>
      <w:noProof/>
      <w:sz w:val="24"/>
      <w:szCs w:val="24"/>
    </w:rPr>
  </w:style>
  <w:style w:type="character" w:styleId="a7">
    <w:name w:val="Hyperlink"/>
    <w:basedOn w:val="a0"/>
    <w:uiPriority w:val="99"/>
    <w:unhideWhenUsed/>
    <w:rsid w:val="002D20D2"/>
    <w:rPr>
      <w:color w:val="0563C1" w:themeColor="hyperlink"/>
      <w:u w:val="single"/>
    </w:rPr>
  </w:style>
  <w:style w:type="character" w:customStyle="1" w:styleId="UnresolvedMention">
    <w:name w:val="Unresolved Mention"/>
    <w:basedOn w:val="a0"/>
    <w:uiPriority w:val="99"/>
    <w:semiHidden/>
    <w:unhideWhenUsed/>
    <w:rsid w:val="002D20D2"/>
    <w:rPr>
      <w:color w:val="808080"/>
      <w:shd w:val="clear" w:color="auto" w:fill="E6E6E6"/>
    </w:rPr>
  </w:style>
  <w:style w:type="table" w:styleId="a8">
    <w:name w:val="Table Grid"/>
    <w:basedOn w:val="a1"/>
    <w:uiPriority w:val="39"/>
    <w:rsid w:val="002D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2D20D2"/>
  </w:style>
  <w:style w:type="paragraph" w:styleId="aa">
    <w:name w:val="Balloon Text"/>
    <w:basedOn w:val="a"/>
    <w:link w:val="Char2"/>
    <w:uiPriority w:val="99"/>
    <w:semiHidden/>
    <w:unhideWhenUsed/>
    <w:rsid w:val="002D20D2"/>
    <w:rPr>
      <w:rFonts w:asciiTheme="majorHAnsi" w:eastAsiaTheme="majorEastAsia" w:hAnsiTheme="majorHAnsi" w:cstheme="majorBidi"/>
      <w:sz w:val="18"/>
      <w:szCs w:val="18"/>
    </w:rPr>
  </w:style>
  <w:style w:type="character" w:customStyle="1" w:styleId="Char2">
    <w:name w:val="批注框文本 Char"/>
    <w:basedOn w:val="a0"/>
    <w:link w:val="aa"/>
    <w:uiPriority w:val="99"/>
    <w:semiHidden/>
    <w:rsid w:val="002D20D2"/>
    <w:rPr>
      <w:rFonts w:asciiTheme="majorHAnsi" w:eastAsiaTheme="majorEastAsia" w:hAnsiTheme="majorHAnsi" w:cstheme="majorBidi"/>
      <w:sz w:val="18"/>
      <w:szCs w:val="18"/>
    </w:rPr>
  </w:style>
  <w:style w:type="paragraph" w:customStyle="1" w:styleId="Default">
    <w:name w:val="Default"/>
    <w:link w:val="DefaultChar"/>
    <w:rsid w:val="002D20D2"/>
    <w:pPr>
      <w:widowControl w:val="0"/>
      <w:autoSpaceDE w:val="0"/>
      <w:autoSpaceDN w:val="0"/>
      <w:adjustRightInd w:val="0"/>
      <w:spacing w:after="0" w:line="240" w:lineRule="auto"/>
      <w:jc w:val="left"/>
    </w:pPr>
    <w:rPr>
      <w:rFonts w:ascii="Times New Roman" w:eastAsia="宋体" w:hAnsi="Times New Roman" w:cs="Times New Roman"/>
      <w:color w:val="000000"/>
      <w:kern w:val="0"/>
      <w:sz w:val="24"/>
      <w:szCs w:val="24"/>
    </w:rPr>
  </w:style>
  <w:style w:type="character" w:customStyle="1" w:styleId="DefaultChar">
    <w:name w:val="Default Char"/>
    <w:basedOn w:val="a0"/>
    <w:link w:val="Default"/>
    <w:rsid w:val="002D20D2"/>
    <w:rPr>
      <w:rFonts w:ascii="Times New Roman" w:eastAsia="宋体" w:hAnsi="Times New Roman" w:cs="Times New Roman"/>
      <w:color w:val="000000"/>
      <w:kern w:val="0"/>
      <w:sz w:val="24"/>
      <w:szCs w:val="24"/>
    </w:rPr>
  </w:style>
  <w:style w:type="paragraph" w:customStyle="1" w:styleId="Normal1">
    <w:name w:val="Normal1"/>
    <w:rsid w:val="0048288D"/>
    <w:pPr>
      <w:spacing w:after="200" w:line="276" w:lineRule="auto"/>
      <w:jc w:val="left"/>
    </w:pPr>
    <w:rPr>
      <w:rFonts w:ascii="Calibri" w:eastAsia="Calibri" w:hAnsi="Calibri" w:cs="Calibri"/>
      <w:kern w:val="0"/>
      <w:sz w:val="22"/>
      <w:lang w:eastAsia="en-US"/>
    </w:rPr>
  </w:style>
  <w:style w:type="paragraph" w:styleId="ab">
    <w:name w:val="Plain Text"/>
    <w:basedOn w:val="a"/>
    <w:link w:val="Char3"/>
    <w:rsid w:val="0077436A"/>
    <w:pPr>
      <w:wordWrap/>
      <w:autoSpaceDE/>
      <w:autoSpaceDN/>
    </w:pPr>
    <w:rPr>
      <w:rFonts w:ascii="宋体" w:eastAsia="宋体" w:hAnsi="Courier New" w:cs="Courier New"/>
      <w:sz w:val="21"/>
      <w:szCs w:val="21"/>
      <w:lang w:eastAsia="zh-CN"/>
    </w:rPr>
  </w:style>
  <w:style w:type="character" w:customStyle="1" w:styleId="Char3">
    <w:name w:val="纯文本 Char"/>
    <w:basedOn w:val="a0"/>
    <w:link w:val="ab"/>
    <w:rsid w:val="0077436A"/>
    <w:rPr>
      <w:rFonts w:ascii="宋体" w:eastAsia="宋体" w:hAnsi="Courier New" w:cs="Courier New"/>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0D2"/>
    <w:pPr>
      <w:widowControl w:val="0"/>
      <w:wordWrap w:val="0"/>
      <w:autoSpaceDE w:val="0"/>
      <w:autoSpaceDN w:val="0"/>
      <w:spacing w:after="0" w:line="240" w:lineRule="auto"/>
    </w:pPr>
    <w:rPr>
      <w:rFonts w:ascii="Batang" w:eastAsia="Batang"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rsid w:val="002D20D2"/>
    <w:pPr>
      <w:widowControl/>
      <w:wordWrap/>
      <w:autoSpaceDE/>
      <w:autoSpaceDN/>
      <w:spacing w:before="100" w:beforeAutospacing="1" w:after="100" w:afterAutospacing="1"/>
      <w:jc w:val="left"/>
    </w:pPr>
    <w:rPr>
      <w:rFonts w:ascii="Gulim" w:eastAsia="Gulim" w:hAnsi="Gulim" w:cs="Gulim"/>
      <w:kern w:val="0"/>
      <w:sz w:val="24"/>
    </w:rPr>
  </w:style>
  <w:style w:type="character" w:customStyle="1" w:styleId="Char">
    <w:name w:val="普通(网站) Char"/>
    <w:link w:val="a3"/>
    <w:rsid w:val="002D20D2"/>
    <w:rPr>
      <w:rFonts w:ascii="Gulim" w:eastAsia="Gulim" w:hAnsi="Gulim" w:cs="Gulim"/>
      <w:kern w:val="0"/>
      <w:sz w:val="24"/>
      <w:szCs w:val="24"/>
    </w:rPr>
  </w:style>
  <w:style w:type="paragraph" w:styleId="a4">
    <w:name w:val="header"/>
    <w:basedOn w:val="a"/>
    <w:link w:val="Char0"/>
    <w:uiPriority w:val="99"/>
    <w:unhideWhenUsed/>
    <w:rsid w:val="002D20D2"/>
    <w:pPr>
      <w:tabs>
        <w:tab w:val="center" w:pos="4513"/>
        <w:tab w:val="right" w:pos="9026"/>
      </w:tabs>
      <w:snapToGrid w:val="0"/>
    </w:pPr>
  </w:style>
  <w:style w:type="character" w:customStyle="1" w:styleId="Char0">
    <w:name w:val="页眉 Char"/>
    <w:basedOn w:val="a0"/>
    <w:link w:val="a4"/>
    <w:uiPriority w:val="99"/>
    <w:rsid w:val="002D20D2"/>
    <w:rPr>
      <w:rFonts w:ascii="Batang" w:eastAsia="Batang" w:hAnsi="Times New Roman" w:cs="Times New Roman"/>
      <w:szCs w:val="24"/>
    </w:rPr>
  </w:style>
  <w:style w:type="paragraph" w:styleId="a5">
    <w:name w:val="footer"/>
    <w:basedOn w:val="a"/>
    <w:link w:val="Char1"/>
    <w:uiPriority w:val="99"/>
    <w:unhideWhenUsed/>
    <w:rsid w:val="002D20D2"/>
    <w:pPr>
      <w:tabs>
        <w:tab w:val="center" w:pos="4513"/>
        <w:tab w:val="right" w:pos="9026"/>
      </w:tabs>
      <w:snapToGrid w:val="0"/>
    </w:pPr>
  </w:style>
  <w:style w:type="character" w:customStyle="1" w:styleId="Char1">
    <w:name w:val="页脚 Char"/>
    <w:basedOn w:val="a0"/>
    <w:link w:val="a5"/>
    <w:uiPriority w:val="99"/>
    <w:rsid w:val="002D20D2"/>
    <w:rPr>
      <w:rFonts w:ascii="Batang" w:eastAsia="Batang" w:hAnsi="Times New Roman" w:cs="Times New Roman"/>
      <w:szCs w:val="24"/>
    </w:rPr>
  </w:style>
  <w:style w:type="paragraph" w:customStyle="1" w:styleId="EndNoteBibliography">
    <w:name w:val="EndNote Bibliography"/>
    <w:basedOn w:val="a"/>
    <w:link w:val="EndNoteBibliographyChar"/>
    <w:rsid w:val="002D20D2"/>
    <w:pPr>
      <w:spacing w:after="200"/>
    </w:pPr>
    <w:rPr>
      <w:rFonts w:ascii="Gulim" w:eastAsia="Gulim" w:hAnsi="Gulim" w:cstheme="minorBidi"/>
      <w:noProof/>
      <w:sz w:val="24"/>
      <w:szCs w:val="22"/>
    </w:rPr>
  </w:style>
  <w:style w:type="character" w:customStyle="1" w:styleId="EndNoteBibliographyChar">
    <w:name w:val="EndNote Bibliography Char"/>
    <w:basedOn w:val="a0"/>
    <w:link w:val="EndNoteBibliography"/>
    <w:rsid w:val="002D20D2"/>
    <w:rPr>
      <w:rFonts w:ascii="Gulim" w:eastAsia="Gulim" w:hAnsi="Gulim"/>
      <w:noProof/>
      <w:sz w:val="24"/>
    </w:rPr>
  </w:style>
  <w:style w:type="paragraph" w:styleId="a6">
    <w:name w:val="List Paragraph"/>
    <w:basedOn w:val="a"/>
    <w:uiPriority w:val="34"/>
    <w:qFormat/>
    <w:rsid w:val="002D20D2"/>
    <w:pPr>
      <w:ind w:leftChars="400" w:left="800"/>
    </w:pPr>
  </w:style>
  <w:style w:type="character" w:customStyle="1" w:styleId="meta-citation-journal-name">
    <w:name w:val="meta-citation-journal-name"/>
    <w:basedOn w:val="a0"/>
    <w:rsid w:val="002D20D2"/>
  </w:style>
  <w:style w:type="character" w:customStyle="1" w:styleId="meta-citation">
    <w:name w:val="meta-citation"/>
    <w:basedOn w:val="a0"/>
    <w:rsid w:val="002D20D2"/>
  </w:style>
  <w:style w:type="paragraph" w:customStyle="1" w:styleId="EndNoteBibliographyTitle">
    <w:name w:val="EndNote Bibliography Title"/>
    <w:basedOn w:val="a"/>
    <w:link w:val="EndNoteBibliographyTitleChar"/>
    <w:rsid w:val="002D20D2"/>
    <w:pPr>
      <w:jc w:val="center"/>
    </w:pPr>
    <w:rPr>
      <w:rFonts w:ascii="Gulim" w:eastAsia="Gulim" w:hAnsi="Gulim"/>
      <w:noProof/>
      <w:sz w:val="24"/>
    </w:rPr>
  </w:style>
  <w:style w:type="character" w:customStyle="1" w:styleId="EndNoteBibliographyTitleChar">
    <w:name w:val="EndNote Bibliography Title Char"/>
    <w:basedOn w:val="a0"/>
    <w:link w:val="EndNoteBibliographyTitle"/>
    <w:rsid w:val="002D20D2"/>
    <w:rPr>
      <w:rFonts w:ascii="Gulim" w:eastAsia="Gulim" w:hAnsi="Gulim" w:cs="Times New Roman"/>
      <w:noProof/>
      <w:sz w:val="24"/>
      <w:szCs w:val="24"/>
    </w:rPr>
  </w:style>
  <w:style w:type="character" w:styleId="a7">
    <w:name w:val="Hyperlink"/>
    <w:basedOn w:val="a0"/>
    <w:uiPriority w:val="99"/>
    <w:unhideWhenUsed/>
    <w:rsid w:val="002D20D2"/>
    <w:rPr>
      <w:color w:val="0563C1" w:themeColor="hyperlink"/>
      <w:u w:val="single"/>
    </w:rPr>
  </w:style>
  <w:style w:type="character" w:customStyle="1" w:styleId="UnresolvedMention">
    <w:name w:val="Unresolved Mention"/>
    <w:basedOn w:val="a0"/>
    <w:uiPriority w:val="99"/>
    <w:semiHidden/>
    <w:unhideWhenUsed/>
    <w:rsid w:val="002D20D2"/>
    <w:rPr>
      <w:color w:val="808080"/>
      <w:shd w:val="clear" w:color="auto" w:fill="E6E6E6"/>
    </w:rPr>
  </w:style>
  <w:style w:type="table" w:styleId="a8">
    <w:name w:val="Table Grid"/>
    <w:basedOn w:val="a1"/>
    <w:uiPriority w:val="39"/>
    <w:rsid w:val="002D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2D20D2"/>
  </w:style>
  <w:style w:type="paragraph" w:styleId="aa">
    <w:name w:val="Balloon Text"/>
    <w:basedOn w:val="a"/>
    <w:link w:val="Char2"/>
    <w:uiPriority w:val="99"/>
    <w:semiHidden/>
    <w:unhideWhenUsed/>
    <w:rsid w:val="002D20D2"/>
    <w:rPr>
      <w:rFonts w:asciiTheme="majorHAnsi" w:eastAsiaTheme="majorEastAsia" w:hAnsiTheme="majorHAnsi" w:cstheme="majorBidi"/>
      <w:sz w:val="18"/>
      <w:szCs w:val="18"/>
    </w:rPr>
  </w:style>
  <w:style w:type="character" w:customStyle="1" w:styleId="Char2">
    <w:name w:val="批注框文本 Char"/>
    <w:basedOn w:val="a0"/>
    <w:link w:val="aa"/>
    <w:uiPriority w:val="99"/>
    <w:semiHidden/>
    <w:rsid w:val="002D20D2"/>
    <w:rPr>
      <w:rFonts w:asciiTheme="majorHAnsi" w:eastAsiaTheme="majorEastAsia" w:hAnsiTheme="majorHAnsi" w:cstheme="majorBidi"/>
      <w:sz w:val="18"/>
      <w:szCs w:val="18"/>
    </w:rPr>
  </w:style>
  <w:style w:type="paragraph" w:customStyle="1" w:styleId="Default">
    <w:name w:val="Default"/>
    <w:link w:val="DefaultChar"/>
    <w:rsid w:val="002D20D2"/>
    <w:pPr>
      <w:widowControl w:val="0"/>
      <w:autoSpaceDE w:val="0"/>
      <w:autoSpaceDN w:val="0"/>
      <w:adjustRightInd w:val="0"/>
      <w:spacing w:after="0" w:line="240" w:lineRule="auto"/>
      <w:jc w:val="left"/>
    </w:pPr>
    <w:rPr>
      <w:rFonts w:ascii="Times New Roman" w:eastAsia="宋体" w:hAnsi="Times New Roman" w:cs="Times New Roman"/>
      <w:color w:val="000000"/>
      <w:kern w:val="0"/>
      <w:sz w:val="24"/>
      <w:szCs w:val="24"/>
    </w:rPr>
  </w:style>
  <w:style w:type="character" w:customStyle="1" w:styleId="DefaultChar">
    <w:name w:val="Default Char"/>
    <w:basedOn w:val="a0"/>
    <w:link w:val="Default"/>
    <w:rsid w:val="002D20D2"/>
    <w:rPr>
      <w:rFonts w:ascii="Times New Roman" w:eastAsia="宋体" w:hAnsi="Times New Roman" w:cs="Times New Roman"/>
      <w:color w:val="000000"/>
      <w:kern w:val="0"/>
      <w:sz w:val="24"/>
      <w:szCs w:val="24"/>
    </w:rPr>
  </w:style>
  <w:style w:type="paragraph" w:customStyle="1" w:styleId="Normal1">
    <w:name w:val="Normal1"/>
    <w:rsid w:val="0048288D"/>
    <w:pPr>
      <w:spacing w:after="200" w:line="276" w:lineRule="auto"/>
      <w:jc w:val="left"/>
    </w:pPr>
    <w:rPr>
      <w:rFonts w:ascii="Calibri" w:eastAsia="Calibri" w:hAnsi="Calibri" w:cs="Calibri"/>
      <w:kern w:val="0"/>
      <w:sz w:val="22"/>
      <w:lang w:eastAsia="en-US"/>
    </w:rPr>
  </w:style>
  <w:style w:type="paragraph" w:styleId="ab">
    <w:name w:val="Plain Text"/>
    <w:basedOn w:val="a"/>
    <w:link w:val="Char3"/>
    <w:rsid w:val="0077436A"/>
    <w:pPr>
      <w:wordWrap/>
      <w:autoSpaceDE/>
      <w:autoSpaceDN/>
    </w:pPr>
    <w:rPr>
      <w:rFonts w:ascii="宋体" w:eastAsia="宋体" w:hAnsi="Courier New" w:cs="Courier New"/>
      <w:sz w:val="21"/>
      <w:szCs w:val="21"/>
      <w:lang w:eastAsia="zh-CN"/>
    </w:rPr>
  </w:style>
  <w:style w:type="character" w:customStyle="1" w:styleId="Char3">
    <w:name w:val="纯文本 Char"/>
    <w:basedOn w:val="a0"/>
    <w:link w:val="ab"/>
    <w:rsid w:val="0077436A"/>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48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2307-8960/full/v8/i4/782.htm"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95ECE-8708-46A7-87F9-AE079D53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3954</Words>
  <Characters>22538</Characters>
  <Application>Microsoft Office Word</Application>
  <DocSecurity>0</DocSecurity>
  <Lines>187</Lines>
  <Paragraphs>52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 Yong Joon</dc:creator>
  <cp:keywords/>
  <dc:description/>
  <cp:lastModifiedBy>Windows 用户</cp:lastModifiedBy>
  <cp:revision>9</cp:revision>
  <cp:lastPrinted>2020-01-11T01:52:00Z</cp:lastPrinted>
  <dcterms:created xsi:type="dcterms:W3CDTF">2020-01-18T18:18:00Z</dcterms:created>
  <dcterms:modified xsi:type="dcterms:W3CDTF">2020-02-25T03:57:00Z</dcterms:modified>
</cp:coreProperties>
</file>