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5128" w14:textId="2788A156" w:rsidR="00286C1D" w:rsidRPr="00C051F4" w:rsidRDefault="00AC0BFC" w:rsidP="0051613C">
      <w:pPr>
        <w:kinsoku w:val="0"/>
        <w:adjustRightInd w:val="0"/>
        <w:snapToGrid w:val="0"/>
        <w:spacing w:line="360" w:lineRule="auto"/>
        <w:rPr>
          <w:rFonts w:ascii="Book Antiqua" w:hAnsi="Book Antiqua" w:cs="Times New Roman"/>
          <w:b/>
          <w:bCs/>
          <w:color w:val="000000" w:themeColor="text1"/>
        </w:rPr>
      </w:pPr>
      <w:bookmarkStart w:id="0" w:name="OLE_LINK4"/>
      <w:bookmarkStart w:id="1" w:name="OLE_LINK5"/>
      <w:bookmarkStart w:id="2" w:name="OLE_LINK6"/>
      <w:bookmarkStart w:id="3" w:name="OLE_LINK7"/>
      <w:r w:rsidRPr="00C051F4">
        <w:rPr>
          <w:rFonts w:ascii="Book Antiqua" w:eastAsia="Times New Roman" w:hAnsi="Book Antiqua" w:cs="宋体"/>
          <w:b/>
          <w:color w:val="000000" w:themeColor="text1"/>
        </w:rPr>
        <w:t>Name of Journal:</w:t>
      </w:r>
      <w:r w:rsidR="00286C1D" w:rsidRPr="00C051F4">
        <w:rPr>
          <w:rFonts w:ascii="Book Antiqua" w:hAnsi="Book Antiqua" w:cs="Times New Roman"/>
          <w:color w:val="000000" w:themeColor="text1"/>
        </w:rPr>
        <w:t xml:space="preserve"> </w:t>
      </w:r>
      <w:r w:rsidR="00286C1D" w:rsidRPr="00C051F4">
        <w:rPr>
          <w:rFonts w:ascii="Book Antiqua" w:hAnsi="Book Antiqua" w:cs="Times New Roman"/>
          <w:bCs/>
          <w:i/>
          <w:color w:val="000000" w:themeColor="text1"/>
        </w:rPr>
        <w:t>World Journal of Clinical Cases</w:t>
      </w:r>
    </w:p>
    <w:bookmarkEnd w:id="0"/>
    <w:bookmarkEnd w:id="1"/>
    <w:bookmarkEnd w:id="2"/>
    <w:bookmarkEnd w:id="3"/>
    <w:p w14:paraId="41833A42" w14:textId="2160F38C" w:rsidR="00AC0BFC" w:rsidRPr="00C051F4" w:rsidRDefault="00AC0BFC" w:rsidP="0051613C">
      <w:pPr>
        <w:adjustRightInd w:val="0"/>
        <w:snapToGrid w:val="0"/>
        <w:spacing w:line="360" w:lineRule="auto"/>
        <w:rPr>
          <w:rFonts w:ascii="Book Antiqua" w:eastAsia="Times New Roman" w:hAnsi="Book Antiqua" w:cs="宋体"/>
          <w:b/>
          <w:i/>
          <w:color w:val="000000" w:themeColor="text1"/>
        </w:rPr>
      </w:pPr>
      <w:r w:rsidRPr="00C051F4">
        <w:rPr>
          <w:rFonts w:ascii="Book Antiqua" w:hAnsi="Book Antiqua" w:cs="Arial"/>
          <w:b/>
          <w:color w:val="000000" w:themeColor="text1"/>
          <w:lang w:val="en"/>
        </w:rPr>
        <w:t xml:space="preserve">Manuscript NO: </w:t>
      </w:r>
      <w:r w:rsidRPr="00C051F4">
        <w:rPr>
          <w:rFonts w:ascii="Book Antiqua" w:hAnsi="Book Antiqua" w:cs="Arial"/>
          <w:color w:val="000000" w:themeColor="text1"/>
          <w:lang w:val="en"/>
        </w:rPr>
        <w:t>53199</w:t>
      </w:r>
    </w:p>
    <w:p w14:paraId="625ED4E9" w14:textId="77777777" w:rsidR="00AC0BFC" w:rsidRPr="00C051F4" w:rsidRDefault="00AC0BFC" w:rsidP="0051613C">
      <w:pPr>
        <w:adjustRightInd w:val="0"/>
        <w:snapToGrid w:val="0"/>
        <w:spacing w:line="360" w:lineRule="auto"/>
        <w:rPr>
          <w:rFonts w:ascii="Book Antiqua" w:eastAsia="幼圆" w:hAnsi="Book Antiqua"/>
          <w:b/>
          <w:i/>
          <w:color w:val="000000" w:themeColor="text1"/>
        </w:rPr>
      </w:pPr>
      <w:r w:rsidRPr="00C051F4">
        <w:rPr>
          <w:rFonts w:ascii="Book Antiqua" w:hAnsi="Book Antiqua"/>
          <w:b/>
          <w:color w:val="000000" w:themeColor="text1"/>
          <w:shd w:val="clear" w:color="auto" w:fill="FFFFFF"/>
        </w:rPr>
        <w:t>Manuscript Type</w:t>
      </w:r>
      <w:r w:rsidRPr="00C051F4">
        <w:rPr>
          <w:rFonts w:ascii="Book Antiqua" w:hAnsi="Book Antiqua"/>
          <w:b/>
          <w:color w:val="000000" w:themeColor="text1"/>
          <w:kern w:val="0"/>
        </w:rPr>
        <w:t xml:space="preserve">: </w:t>
      </w:r>
      <w:r w:rsidRPr="00C051F4">
        <w:rPr>
          <w:rFonts w:ascii="Book Antiqua" w:hAnsi="Book Antiqua"/>
          <w:color w:val="000000" w:themeColor="text1"/>
        </w:rPr>
        <w:t>ORIGINAL ARTICLE</w:t>
      </w:r>
    </w:p>
    <w:p w14:paraId="6B1ACDCD" w14:textId="77777777" w:rsidR="00AC0BFC" w:rsidRPr="00C051F4" w:rsidRDefault="00AC0BFC" w:rsidP="0051613C">
      <w:pPr>
        <w:autoSpaceDE w:val="0"/>
        <w:autoSpaceDN w:val="0"/>
        <w:adjustRightInd w:val="0"/>
        <w:snapToGrid w:val="0"/>
        <w:spacing w:line="360" w:lineRule="auto"/>
        <w:rPr>
          <w:rFonts w:ascii="Book Antiqua" w:hAnsi="Book Antiqua"/>
          <w:b/>
          <w:color w:val="000000" w:themeColor="text1"/>
          <w:kern w:val="0"/>
        </w:rPr>
      </w:pPr>
    </w:p>
    <w:p w14:paraId="7E562588" w14:textId="77777777" w:rsidR="00AC0BFC" w:rsidRPr="00C051F4" w:rsidRDefault="00AC0BFC" w:rsidP="0051613C">
      <w:pPr>
        <w:adjustRightInd w:val="0"/>
        <w:snapToGrid w:val="0"/>
        <w:spacing w:line="360" w:lineRule="auto"/>
        <w:rPr>
          <w:rFonts w:ascii="Book Antiqua" w:hAnsi="Book Antiqua"/>
          <w:b/>
          <w:i/>
          <w:color w:val="000000" w:themeColor="text1"/>
        </w:rPr>
      </w:pPr>
      <w:r w:rsidRPr="00C051F4">
        <w:rPr>
          <w:rFonts w:ascii="Book Antiqua" w:eastAsia="幼圆" w:hAnsi="Book Antiqua"/>
          <w:b/>
          <w:i/>
          <w:color w:val="000000" w:themeColor="text1"/>
        </w:rPr>
        <w:t>Observational Study</w:t>
      </w:r>
    </w:p>
    <w:p w14:paraId="7C515693" w14:textId="4EB5052B" w:rsidR="00AC1A07" w:rsidRPr="00C051F4" w:rsidRDefault="00BA2099" w:rsidP="0051613C">
      <w:pPr>
        <w:snapToGrid w:val="0"/>
        <w:spacing w:line="360" w:lineRule="auto"/>
        <w:rPr>
          <w:rFonts w:ascii="Book Antiqua" w:hAnsi="Book Antiqua" w:cs="Times New Roman"/>
          <w:b/>
          <w:color w:val="000000" w:themeColor="text1"/>
        </w:rPr>
      </w:pPr>
      <w:bookmarkStart w:id="4" w:name="OLE_LINK38"/>
      <w:bookmarkStart w:id="5" w:name="OLE_LINK39"/>
      <w:bookmarkStart w:id="6" w:name="OLE_LINK16"/>
      <w:r>
        <w:rPr>
          <w:rFonts w:ascii="Book Antiqua" w:hAnsi="Book Antiqua" w:cs="Times New Roman"/>
          <w:b/>
          <w:color w:val="000000" w:themeColor="text1"/>
        </w:rPr>
        <w:t>H</w:t>
      </w:r>
      <w:r w:rsidR="00AC0BFC" w:rsidRPr="00C051F4">
        <w:rPr>
          <w:rFonts w:ascii="Book Antiqua" w:hAnsi="Book Antiqua" w:cs="Times New Roman"/>
          <w:b/>
          <w:color w:val="000000" w:themeColor="text1"/>
        </w:rPr>
        <w:t xml:space="preserve">emodynamic characteristics </w:t>
      </w:r>
      <w:r>
        <w:rPr>
          <w:rFonts w:ascii="Book Antiqua" w:hAnsi="Book Antiqua" w:cs="Times New Roman"/>
          <w:b/>
          <w:color w:val="000000" w:themeColor="text1"/>
        </w:rPr>
        <w:t xml:space="preserve">in </w:t>
      </w:r>
      <w:r w:rsidRPr="00C051F4">
        <w:rPr>
          <w:rFonts w:ascii="Book Antiqua" w:hAnsi="Book Antiqua" w:cs="Times New Roman"/>
          <w:b/>
          <w:color w:val="000000" w:themeColor="text1"/>
        </w:rPr>
        <w:t xml:space="preserve">preeclampsia </w:t>
      </w:r>
      <w:r>
        <w:rPr>
          <w:rFonts w:ascii="Book Antiqua" w:hAnsi="Book Antiqua" w:cs="Times New Roman"/>
          <w:b/>
          <w:color w:val="000000" w:themeColor="text1"/>
        </w:rPr>
        <w:t xml:space="preserve">women </w:t>
      </w:r>
      <w:r w:rsidR="00AC0BFC" w:rsidRPr="00C051F4">
        <w:rPr>
          <w:rFonts w:ascii="Book Antiqua" w:hAnsi="Book Antiqua" w:cs="Times New Roman"/>
          <w:b/>
          <w:color w:val="000000" w:themeColor="text1"/>
        </w:rPr>
        <w:t>during cesarean delivery after spinal anesthesia with ropivacaine</w:t>
      </w:r>
    </w:p>
    <w:p w14:paraId="7473D1A3" w14:textId="77777777" w:rsidR="0013363E" w:rsidRPr="00C051F4" w:rsidRDefault="0013363E" w:rsidP="0051613C">
      <w:pPr>
        <w:snapToGrid w:val="0"/>
        <w:spacing w:line="360" w:lineRule="auto"/>
        <w:rPr>
          <w:rFonts w:ascii="Book Antiqua" w:hAnsi="Book Antiqua" w:cs="Times New Roman"/>
          <w:b/>
          <w:bCs/>
          <w:color w:val="000000" w:themeColor="text1"/>
        </w:rPr>
      </w:pPr>
      <w:bookmarkStart w:id="7" w:name="OLE_LINK131"/>
      <w:bookmarkEnd w:id="4"/>
      <w:bookmarkEnd w:id="5"/>
      <w:bookmarkEnd w:id="6"/>
    </w:p>
    <w:bookmarkEnd w:id="7"/>
    <w:p w14:paraId="77B10218" w14:textId="62BC91DA" w:rsidR="008930D3" w:rsidRPr="00C051F4" w:rsidRDefault="00AC0BFC" w:rsidP="0051613C">
      <w:pPr>
        <w:snapToGrid w:val="0"/>
        <w:spacing w:line="360" w:lineRule="auto"/>
        <w:rPr>
          <w:rFonts w:ascii="Book Antiqua" w:hAnsi="Book Antiqua" w:cs="Times New Roman"/>
          <w:bCs/>
          <w:color w:val="000000" w:themeColor="text1"/>
        </w:rPr>
      </w:pPr>
      <w:r w:rsidRPr="00C051F4">
        <w:rPr>
          <w:rFonts w:ascii="Book Antiqua" w:hAnsi="Book Antiqua" w:cs="Times New Roman"/>
          <w:bCs/>
          <w:color w:val="000000" w:themeColor="text1"/>
        </w:rPr>
        <w:t xml:space="preserve">Zhao N </w:t>
      </w:r>
      <w:r w:rsidRPr="00C051F4">
        <w:rPr>
          <w:rFonts w:ascii="Book Antiqua" w:hAnsi="Book Antiqua" w:cs="Times New Roman"/>
          <w:bCs/>
          <w:i/>
          <w:color w:val="000000" w:themeColor="text1"/>
        </w:rPr>
        <w:t>et al</w:t>
      </w:r>
      <w:r w:rsidRPr="00C051F4">
        <w:rPr>
          <w:rFonts w:ascii="Book Antiqua" w:hAnsi="Book Antiqua" w:cs="Times New Roman"/>
          <w:bCs/>
          <w:color w:val="000000" w:themeColor="text1"/>
        </w:rPr>
        <w:t xml:space="preserve">. </w:t>
      </w:r>
      <w:bookmarkStart w:id="8" w:name="OLE_LINK17"/>
      <w:bookmarkStart w:id="9" w:name="OLE_LINK43"/>
      <w:bookmarkStart w:id="10" w:name="OLE_LINK40"/>
      <w:r w:rsidR="008930D3" w:rsidRPr="00C051F4">
        <w:rPr>
          <w:rFonts w:ascii="Book Antiqua" w:hAnsi="Book Antiqua" w:cs="Times New Roman"/>
          <w:bCs/>
          <w:color w:val="000000" w:themeColor="text1"/>
        </w:rPr>
        <w:t>Ropivacaine-induced C</w:t>
      </w:r>
      <w:r w:rsidR="00771E62">
        <w:rPr>
          <w:rFonts w:ascii="Book Antiqua" w:hAnsi="Book Antiqua" w:cs="Times New Roman"/>
          <w:bCs/>
          <w:color w:val="000000" w:themeColor="text1"/>
        </w:rPr>
        <w:t>D</w:t>
      </w:r>
      <w:r w:rsidR="008930D3" w:rsidRPr="00C051F4" w:rsidDel="008930D3">
        <w:rPr>
          <w:rFonts w:ascii="Book Antiqua" w:hAnsi="Book Antiqua" w:cs="Times New Roman"/>
          <w:bCs/>
          <w:color w:val="000000" w:themeColor="text1"/>
        </w:rPr>
        <w:t xml:space="preserve"> </w:t>
      </w:r>
      <w:r w:rsidRPr="00C051F4">
        <w:rPr>
          <w:rFonts w:ascii="Book Antiqua" w:hAnsi="Book Antiqua" w:cs="Times New Roman"/>
          <w:bCs/>
          <w:color w:val="000000" w:themeColor="text1"/>
        </w:rPr>
        <w:t xml:space="preserve">hemodynamics </w:t>
      </w:r>
      <w:r w:rsidR="008930D3" w:rsidRPr="00C051F4">
        <w:rPr>
          <w:rFonts w:ascii="Book Antiqua" w:hAnsi="Book Antiqua" w:cs="Times New Roman"/>
          <w:bCs/>
          <w:color w:val="000000" w:themeColor="text1"/>
        </w:rPr>
        <w:t xml:space="preserve">in </w:t>
      </w:r>
      <w:r w:rsidRPr="00C051F4">
        <w:rPr>
          <w:rFonts w:ascii="Book Antiqua" w:hAnsi="Book Antiqua" w:cs="Times New Roman"/>
          <w:bCs/>
          <w:color w:val="000000" w:themeColor="text1"/>
        </w:rPr>
        <w:t>preeclamptics</w:t>
      </w:r>
      <w:bookmarkEnd w:id="8"/>
      <w:bookmarkEnd w:id="9"/>
    </w:p>
    <w:bookmarkEnd w:id="10"/>
    <w:p w14:paraId="010B5EFD" w14:textId="77777777" w:rsidR="008930D3" w:rsidRPr="00C051F4" w:rsidRDefault="008930D3" w:rsidP="0051613C">
      <w:pPr>
        <w:snapToGrid w:val="0"/>
        <w:spacing w:line="360" w:lineRule="auto"/>
        <w:rPr>
          <w:rFonts w:ascii="Book Antiqua" w:hAnsi="Book Antiqua" w:cs="Times New Roman"/>
          <w:bCs/>
          <w:color w:val="000000" w:themeColor="text1"/>
        </w:rPr>
      </w:pPr>
    </w:p>
    <w:p w14:paraId="7C071B82" w14:textId="41B488EC" w:rsidR="00692371" w:rsidRPr="00C051F4" w:rsidRDefault="00692371" w:rsidP="0051613C">
      <w:pPr>
        <w:snapToGrid w:val="0"/>
        <w:spacing w:line="360" w:lineRule="auto"/>
        <w:rPr>
          <w:rFonts w:ascii="Book Antiqua" w:hAnsi="Book Antiqua" w:cs="Times New Roman"/>
          <w:bCs/>
          <w:color w:val="000000" w:themeColor="text1"/>
          <w:vertAlign w:val="superscript"/>
        </w:rPr>
      </w:pPr>
      <w:bookmarkStart w:id="11" w:name="OLE_LINK160"/>
      <w:bookmarkStart w:id="12" w:name="OLE_LINK161"/>
      <w:bookmarkStart w:id="13" w:name="OLE_LINK191"/>
      <w:r w:rsidRPr="00C051F4">
        <w:rPr>
          <w:rFonts w:ascii="Book Antiqua" w:hAnsi="Book Antiqua" w:cs="Times New Roman"/>
          <w:bCs/>
          <w:color w:val="000000" w:themeColor="text1"/>
        </w:rPr>
        <w:t xml:space="preserve">Na Zhao, </w:t>
      </w:r>
      <w:bookmarkStart w:id="14" w:name="OLE_LINK171"/>
      <w:bookmarkStart w:id="15" w:name="OLE_LINK192"/>
      <w:bookmarkStart w:id="16" w:name="OLE_LINK193"/>
      <w:r w:rsidRPr="00C051F4">
        <w:rPr>
          <w:rFonts w:ascii="Book Antiqua" w:hAnsi="Book Antiqua" w:cs="Times New Roman"/>
          <w:bCs/>
          <w:color w:val="000000" w:themeColor="text1"/>
        </w:rPr>
        <w:t>Jin Xu</w:t>
      </w:r>
      <w:bookmarkEnd w:id="14"/>
      <w:bookmarkEnd w:id="15"/>
      <w:bookmarkEnd w:id="16"/>
      <w:r w:rsidRPr="00C051F4">
        <w:rPr>
          <w:rFonts w:ascii="Book Antiqua" w:hAnsi="Book Antiqua" w:cs="Times New Roman"/>
          <w:bCs/>
          <w:color w:val="000000" w:themeColor="text1"/>
        </w:rPr>
        <w:t xml:space="preserve">, </w:t>
      </w:r>
      <w:bookmarkStart w:id="17" w:name="OLE_LINK194"/>
      <w:bookmarkStart w:id="18" w:name="OLE_LINK195"/>
      <w:r w:rsidRPr="00C051F4">
        <w:rPr>
          <w:rFonts w:ascii="Book Antiqua" w:hAnsi="Book Antiqua" w:cs="Times New Roman"/>
          <w:bCs/>
          <w:color w:val="000000" w:themeColor="text1"/>
        </w:rPr>
        <w:t>Xiao</w:t>
      </w:r>
      <w:r w:rsidR="00971370" w:rsidRPr="00C051F4">
        <w:rPr>
          <w:rFonts w:ascii="Book Antiqua" w:hAnsi="Book Antiqua" w:cs="Times New Roman"/>
          <w:bCs/>
          <w:color w:val="000000" w:themeColor="text1"/>
        </w:rPr>
        <w:t>-G</w:t>
      </w:r>
      <w:r w:rsidRPr="00C051F4">
        <w:rPr>
          <w:rFonts w:ascii="Book Antiqua" w:hAnsi="Book Antiqua" w:cs="Times New Roman"/>
          <w:bCs/>
          <w:color w:val="000000" w:themeColor="text1"/>
        </w:rPr>
        <w:t>uang Li</w:t>
      </w:r>
      <w:bookmarkEnd w:id="17"/>
      <w:bookmarkEnd w:id="18"/>
      <w:r w:rsidRPr="00C051F4">
        <w:rPr>
          <w:rFonts w:ascii="Book Antiqua" w:hAnsi="Book Antiqua" w:cs="Times New Roman"/>
          <w:bCs/>
          <w:color w:val="000000" w:themeColor="text1"/>
        </w:rPr>
        <w:t xml:space="preserve">, </w:t>
      </w:r>
      <w:bookmarkStart w:id="19" w:name="OLE_LINK196"/>
      <w:bookmarkStart w:id="20" w:name="OLE_LINK197"/>
      <w:r w:rsidRPr="00C051F4">
        <w:rPr>
          <w:rFonts w:ascii="Book Antiqua" w:hAnsi="Book Antiqua" w:cs="Times New Roman"/>
          <w:bCs/>
          <w:color w:val="000000" w:themeColor="text1"/>
        </w:rPr>
        <w:t xml:space="preserve">Joseph </w:t>
      </w:r>
      <w:r w:rsidR="0034792E" w:rsidRPr="00C051F4">
        <w:rPr>
          <w:rFonts w:ascii="Book Antiqua" w:hAnsi="Book Antiqua" w:cs="Times New Roman"/>
          <w:bCs/>
          <w:color w:val="000000" w:themeColor="text1"/>
        </w:rPr>
        <w:t xml:space="preserve">Harold </w:t>
      </w:r>
      <w:r w:rsidRPr="00C051F4">
        <w:rPr>
          <w:rFonts w:ascii="Book Antiqua" w:hAnsi="Book Antiqua" w:cs="Times New Roman"/>
          <w:bCs/>
          <w:color w:val="000000" w:themeColor="text1"/>
        </w:rPr>
        <w:t>Walline</w:t>
      </w:r>
      <w:bookmarkEnd w:id="19"/>
      <w:bookmarkEnd w:id="20"/>
      <w:r w:rsidRPr="00C051F4">
        <w:rPr>
          <w:rFonts w:ascii="Book Antiqua" w:hAnsi="Book Antiqua" w:cs="Times New Roman"/>
          <w:bCs/>
          <w:color w:val="000000" w:themeColor="text1"/>
        </w:rPr>
        <w:t xml:space="preserve">, </w:t>
      </w:r>
      <w:bookmarkStart w:id="21" w:name="OLE_LINK198"/>
      <w:bookmarkStart w:id="22" w:name="OLE_LINK199"/>
      <w:r w:rsidRPr="00C051F4">
        <w:rPr>
          <w:rFonts w:ascii="Book Antiqua" w:hAnsi="Book Antiqua" w:cs="Times New Roman"/>
          <w:bCs/>
          <w:color w:val="000000" w:themeColor="text1"/>
        </w:rPr>
        <w:t>Yi</w:t>
      </w:r>
      <w:r w:rsidR="00971370" w:rsidRPr="00C051F4">
        <w:rPr>
          <w:rFonts w:ascii="Book Antiqua" w:hAnsi="Book Antiqua" w:cs="Times New Roman"/>
          <w:bCs/>
          <w:color w:val="000000" w:themeColor="text1"/>
        </w:rPr>
        <w:t>-C</w:t>
      </w:r>
      <w:r w:rsidRPr="00C051F4">
        <w:rPr>
          <w:rFonts w:ascii="Book Antiqua" w:hAnsi="Book Antiqua" w:cs="Times New Roman"/>
          <w:bCs/>
          <w:color w:val="000000" w:themeColor="text1"/>
        </w:rPr>
        <w:t>hong Li</w:t>
      </w:r>
      <w:bookmarkEnd w:id="21"/>
      <w:bookmarkEnd w:id="22"/>
      <w:r w:rsidRPr="00C051F4">
        <w:rPr>
          <w:rFonts w:ascii="Book Antiqua" w:hAnsi="Book Antiqua" w:cs="Times New Roman"/>
          <w:bCs/>
          <w:color w:val="000000" w:themeColor="text1"/>
        </w:rPr>
        <w:t xml:space="preserve">, </w:t>
      </w:r>
      <w:bookmarkStart w:id="23" w:name="OLE_LINK200"/>
      <w:bookmarkStart w:id="24" w:name="OLE_LINK201"/>
      <w:r w:rsidRPr="00C051F4">
        <w:rPr>
          <w:rFonts w:ascii="Book Antiqua" w:hAnsi="Book Antiqua" w:cs="Times New Roman"/>
          <w:bCs/>
          <w:color w:val="000000" w:themeColor="text1"/>
        </w:rPr>
        <w:t>Lin Wang</w:t>
      </w:r>
      <w:bookmarkEnd w:id="23"/>
      <w:bookmarkEnd w:id="24"/>
      <w:r w:rsidRPr="00C051F4">
        <w:rPr>
          <w:rFonts w:ascii="Book Antiqua" w:hAnsi="Book Antiqua" w:cs="Times New Roman"/>
          <w:bCs/>
          <w:color w:val="000000" w:themeColor="text1"/>
        </w:rPr>
        <w:t xml:space="preserve">, </w:t>
      </w:r>
      <w:bookmarkStart w:id="25" w:name="OLE_LINK202"/>
      <w:bookmarkStart w:id="26" w:name="OLE_LINK203"/>
      <w:r w:rsidRPr="00C051F4">
        <w:rPr>
          <w:rFonts w:ascii="Book Antiqua" w:hAnsi="Book Antiqua" w:cs="Times New Roman"/>
          <w:bCs/>
          <w:color w:val="000000" w:themeColor="text1"/>
        </w:rPr>
        <w:t>Guo</w:t>
      </w:r>
      <w:r w:rsidR="00971370" w:rsidRPr="00C051F4">
        <w:rPr>
          <w:rFonts w:ascii="Book Antiqua" w:hAnsi="Book Antiqua" w:cs="Times New Roman"/>
          <w:bCs/>
          <w:color w:val="000000" w:themeColor="text1"/>
        </w:rPr>
        <w:t>-S</w:t>
      </w:r>
      <w:r w:rsidRPr="00C051F4">
        <w:rPr>
          <w:rFonts w:ascii="Book Antiqua" w:hAnsi="Book Antiqua" w:cs="Times New Roman"/>
          <w:bCs/>
          <w:color w:val="000000" w:themeColor="text1"/>
        </w:rPr>
        <w:t>heng Zhao</w:t>
      </w:r>
      <w:bookmarkEnd w:id="25"/>
      <w:bookmarkEnd w:id="26"/>
      <w:r w:rsidRPr="00C051F4">
        <w:rPr>
          <w:rFonts w:ascii="Book Antiqua" w:hAnsi="Book Antiqua" w:cs="Times New Roman"/>
          <w:bCs/>
          <w:color w:val="000000" w:themeColor="text1"/>
        </w:rPr>
        <w:t xml:space="preserve">, </w:t>
      </w:r>
      <w:bookmarkStart w:id="27" w:name="OLE_LINK204"/>
      <w:bookmarkStart w:id="28" w:name="OLE_LINK205"/>
      <w:bookmarkStart w:id="29" w:name="OLE_LINK206"/>
      <w:bookmarkStart w:id="30" w:name="OLE_LINK207"/>
      <w:bookmarkStart w:id="31" w:name="OLE_LINK208"/>
      <w:bookmarkStart w:id="32" w:name="OLE_LINK9"/>
      <w:r w:rsidRPr="00C051F4">
        <w:rPr>
          <w:rFonts w:ascii="Book Antiqua" w:hAnsi="Book Antiqua" w:cs="Times New Roman"/>
          <w:bCs/>
          <w:color w:val="000000" w:themeColor="text1"/>
        </w:rPr>
        <w:t>Ming</w:t>
      </w:r>
      <w:r w:rsidR="00971370" w:rsidRPr="00C051F4">
        <w:rPr>
          <w:rFonts w:ascii="Book Antiqua" w:hAnsi="Book Antiqua" w:cs="Times New Roman"/>
          <w:bCs/>
          <w:color w:val="000000" w:themeColor="text1"/>
        </w:rPr>
        <w:t>-J</w:t>
      </w:r>
      <w:r w:rsidRPr="00C051F4">
        <w:rPr>
          <w:rFonts w:ascii="Book Antiqua" w:hAnsi="Book Antiqua" w:cs="Times New Roman"/>
          <w:bCs/>
          <w:color w:val="000000" w:themeColor="text1"/>
        </w:rPr>
        <w:t>un Xu</w:t>
      </w:r>
      <w:bookmarkEnd w:id="11"/>
      <w:bookmarkEnd w:id="12"/>
      <w:bookmarkEnd w:id="13"/>
      <w:bookmarkEnd w:id="27"/>
      <w:bookmarkEnd w:id="28"/>
      <w:bookmarkEnd w:id="29"/>
      <w:bookmarkEnd w:id="30"/>
      <w:bookmarkEnd w:id="31"/>
      <w:bookmarkEnd w:id="32"/>
    </w:p>
    <w:p w14:paraId="2F7A6E9C" w14:textId="4B4EFD8B" w:rsidR="008930D3" w:rsidRPr="00C051F4" w:rsidRDefault="008930D3" w:rsidP="0051613C">
      <w:pPr>
        <w:snapToGrid w:val="0"/>
        <w:spacing w:line="360" w:lineRule="auto"/>
        <w:rPr>
          <w:rFonts w:ascii="Book Antiqua" w:hAnsi="Book Antiqua" w:cs="Times New Roman"/>
          <w:bCs/>
          <w:color w:val="000000" w:themeColor="text1"/>
          <w:vertAlign w:val="superscript"/>
        </w:rPr>
      </w:pPr>
    </w:p>
    <w:p w14:paraId="1FE404E6" w14:textId="6694C356" w:rsidR="00692371" w:rsidRPr="00C051F4" w:rsidRDefault="00AC0BFC" w:rsidP="0051613C">
      <w:pPr>
        <w:snapToGrid w:val="0"/>
        <w:spacing w:line="360" w:lineRule="auto"/>
        <w:rPr>
          <w:rFonts w:ascii="Book Antiqua" w:hAnsi="Book Antiqua" w:cs="Times New Roman"/>
          <w:b/>
          <w:bCs/>
          <w:color w:val="000000" w:themeColor="text1"/>
          <w:vertAlign w:val="superscript"/>
        </w:rPr>
      </w:pPr>
      <w:r w:rsidRPr="00C051F4">
        <w:rPr>
          <w:rFonts w:ascii="Book Antiqua" w:hAnsi="Book Antiqua" w:cs="Times New Roman"/>
          <w:b/>
          <w:bCs/>
          <w:color w:val="000000" w:themeColor="text1"/>
        </w:rPr>
        <w:t>Na Zhao, Xiao-Guang Li, Lin Wang, Guo-Sheng Zhao, Ming-Jun Xu,</w:t>
      </w:r>
      <w:r w:rsidRPr="00C051F4">
        <w:rPr>
          <w:rFonts w:ascii="Book Antiqua" w:hAnsi="Book Antiqua" w:cs="Times New Roman"/>
          <w:b/>
          <w:bCs/>
          <w:color w:val="000000" w:themeColor="text1"/>
          <w:vertAlign w:val="superscript"/>
        </w:rPr>
        <w:t xml:space="preserve"> </w:t>
      </w:r>
      <w:r w:rsidR="00692371" w:rsidRPr="00C051F4">
        <w:rPr>
          <w:rFonts w:ascii="Book Antiqua" w:hAnsi="Book Antiqua" w:cs="Times New Roman"/>
          <w:bCs/>
          <w:color w:val="000000" w:themeColor="text1"/>
        </w:rPr>
        <w:t>Department of Anesthesiology, Beijing Obstetrics and Gynecology Hospital, Capital Medical University, Beijing</w:t>
      </w:r>
      <w:r w:rsidR="00274D8C" w:rsidRPr="00C051F4">
        <w:rPr>
          <w:rFonts w:ascii="Book Antiqua" w:hAnsi="Book Antiqua" w:cs="Times New Roman"/>
          <w:bCs/>
          <w:color w:val="000000" w:themeColor="text1"/>
        </w:rPr>
        <w:t xml:space="preserve"> 100026</w:t>
      </w:r>
      <w:r w:rsidR="00692371" w:rsidRPr="00C051F4">
        <w:rPr>
          <w:rFonts w:ascii="Book Antiqua" w:hAnsi="Book Antiqua" w:cs="Times New Roman"/>
          <w:bCs/>
          <w:color w:val="000000" w:themeColor="text1"/>
        </w:rPr>
        <w:t>, China</w:t>
      </w:r>
    </w:p>
    <w:p w14:paraId="4614083D" w14:textId="77777777" w:rsidR="00AC0BFC" w:rsidRPr="00C051F4" w:rsidRDefault="00AC0BFC" w:rsidP="0051613C">
      <w:pPr>
        <w:snapToGrid w:val="0"/>
        <w:spacing w:line="360" w:lineRule="auto"/>
        <w:rPr>
          <w:rFonts w:ascii="Book Antiqua" w:hAnsi="Book Antiqua" w:cs="Times New Roman"/>
          <w:bCs/>
          <w:color w:val="000000" w:themeColor="text1"/>
          <w:vertAlign w:val="superscript"/>
        </w:rPr>
      </w:pPr>
    </w:p>
    <w:p w14:paraId="28FFE62D" w14:textId="2556C506" w:rsidR="00692371" w:rsidRPr="00C051F4" w:rsidRDefault="00AC0BFC" w:rsidP="0051613C">
      <w:pPr>
        <w:snapToGrid w:val="0"/>
        <w:spacing w:line="360" w:lineRule="auto"/>
        <w:rPr>
          <w:rFonts w:ascii="Book Antiqua" w:hAnsi="Book Antiqua" w:cs="Times New Roman"/>
          <w:bCs/>
          <w:color w:val="000000" w:themeColor="text1"/>
        </w:rPr>
      </w:pPr>
      <w:r w:rsidRPr="00C051F4">
        <w:rPr>
          <w:rFonts w:ascii="Book Antiqua" w:hAnsi="Book Antiqua" w:cs="Times New Roman"/>
          <w:b/>
          <w:bCs/>
          <w:color w:val="000000" w:themeColor="text1"/>
        </w:rPr>
        <w:t>Jin Xu,</w:t>
      </w:r>
      <w:r w:rsidRPr="00C051F4">
        <w:rPr>
          <w:rFonts w:ascii="Book Antiqua" w:hAnsi="Book Antiqua" w:cs="Times New Roman"/>
          <w:bCs/>
          <w:color w:val="000000" w:themeColor="text1"/>
        </w:rPr>
        <w:t xml:space="preserve"> </w:t>
      </w:r>
      <w:r w:rsidR="00692371" w:rsidRPr="00C051F4">
        <w:rPr>
          <w:rFonts w:ascii="Book Antiqua" w:hAnsi="Book Antiqua" w:cs="Times New Roman"/>
          <w:bCs/>
          <w:color w:val="000000" w:themeColor="text1"/>
        </w:rPr>
        <w:t>Department</w:t>
      </w:r>
      <w:r w:rsidR="008930D3" w:rsidRPr="00C051F4">
        <w:rPr>
          <w:rFonts w:ascii="Book Antiqua" w:hAnsi="Book Antiqua" w:cs="Times New Roman"/>
          <w:bCs/>
          <w:color w:val="000000" w:themeColor="text1"/>
        </w:rPr>
        <w:t xml:space="preserve"> of Emergency Medicine</w:t>
      </w:r>
      <w:r w:rsidR="00692371" w:rsidRPr="00C051F4">
        <w:rPr>
          <w:rFonts w:ascii="Book Antiqua" w:hAnsi="Book Antiqua" w:cs="Times New Roman"/>
          <w:bCs/>
          <w:color w:val="000000" w:themeColor="text1"/>
        </w:rPr>
        <w:t xml:space="preserve">, Peking Union Medical College Hospital, Chinese Academy of Medical Sciences </w:t>
      </w:r>
      <w:r w:rsidR="008930D3" w:rsidRPr="00C051F4">
        <w:rPr>
          <w:rFonts w:ascii="Book Antiqua" w:hAnsi="Book Antiqua" w:cs="Times New Roman"/>
          <w:bCs/>
          <w:color w:val="000000" w:themeColor="text1"/>
        </w:rPr>
        <w:t xml:space="preserve">and </w:t>
      </w:r>
      <w:r w:rsidR="00692371" w:rsidRPr="00C051F4">
        <w:rPr>
          <w:rFonts w:ascii="Book Antiqua" w:hAnsi="Book Antiqua" w:cs="Times New Roman"/>
          <w:bCs/>
          <w:color w:val="000000" w:themeColor="text1"/>
        </w:rPr>
        <w:t>Peking Union Medical College, Beijing</w:t>
      </w:r>
      <w:r w:rsidR="00274D8C" w:rsidRPr="00C051F4">
        <w:rPr>
          <w:rFonts w:ascii="Book Antiqua" w:hAnsi="Book Antiqua" w:cs="Times New Roman"/>
          <w:bCs/>
          <w:color w:val="000000" w:themeColor="text1"/>
        </w:rPr>
        <w:t xml:space="preserve"> 100730</w:t>
      </w:r>
      <w:r w:rsidR="00692371" w:rsidRPr="00C051F4">
        <w:rPr>
          <w:rFonts w:ascii="Book Antiqua" w:hAnsi="Book Antiqua" w:cs="Times New Roman"/>
          <w:bCs/>
          <w:color w:val="000000" w:themeColor="text1"/>
        </w:rPr>
        <w:t>, China</w:t>
      </w:r>
    </w:p>
    <w:p w14:paraId="62657F1E" w14:textId="77777777" w:rsidR="00AC0BFC" w:rsidRPr="00C051F4" w:rsidRDefault="00AC0BFC" w:rsidP="0051613C">
      <w:pPr>
        <w:snapToGrid w:val="0"/>
        <w:spacing w:line="360" w:lineRule="auto"/>
        <w:rPr>
          <w:rFonts w:ascii="Book Antiqua" w:hAnsi="Book Antiqua" w:cs="Times New Roman"/>
          <w:bCs/>
          <w:color w:val="000000" w:themeColor="text1"/>
          <w:vertAlign w:val="superscript"/>
        </w:rPr>
      </w:pPr>
    </w:p>
    <w:p w14:paraId="6CFD909B" w14:textId="7A651EB5" w:rsidR="00692371" w:rsidRPr="00C051F4" w:rsidRDefault="00AC0BFC" w:rsidP="0051613C">
      <w:pPr>
        <w:snapToGrid w:val="0"/>
        <w:spacing w:line="360" w:lineRule="auto"/>
        <w:rPr>
          <w:rFonts w:ascii="Book Antiqua" w:hAnsi="Book Antiqua" w:cs="Times New Roman"/>
          <w:bCs/>
          <w:color w:val="000000" w:themeColor="text1"/>
        </w:rPr>
      </w:pPr>
      <w:r w:rsidRPr="00C051F4">
        <w:rPr>
          <w:rFonts w:ascii="Book Antiqua" w:hAnsi="Book Antiqua" w:cs="Times New Roman"/>
          <w:b/>
          <w:bCs/>
          <w:color w:val="000000" w:themeColor="text1"/>
        </w:rPr>
        <w:t>Joseph Harold Walline,</w:t>
      </w:r>
      <w:r w:rsidRPr="00C051F4">
        <w:rPr>
          <w:rFonts w:ascii="Book Antiqua" w:hAnsi="Book Antiqua" w:cs="Times New Roman"/>
          <w:bCs/>
          <w:color w:val="000000" w:themeColor="text1"/>
        </w:rPr>
        <w:t xml:space="preserve"> </w:t>
      </w:r>
      <w:r w:rsidR="00692371" w:rsidRPr="00C051F4">
        <w:rPr>
          <w:rFonts w:ascii="Book Antiqua" w:hAnsi="Book Antiqua" w:cs="Times New Roman"/>
          <w:bCs/>
          <w:color w:val="000000" w:themeColor="text1"/>
        </w:rPr>
        <w:t>Accident and Emergency Medicine Academic Unit, Prince of Wales Hospital, The Chinese University of Hong Kong, Hong Kong</w:t>
      </w:r>
      <w:r w:rsidR="00274D8C" w:rsidRPr="00C051F4">
        <w:rPr>
          <w:rFonts w:ascii="Book Antiqua" w:hAnsi="Book Antiqua" w:cs="Times New Roman"/>
          <w:bCs/>
          <w:color w:val="000000" w:themeColor="text1"/>
        </w:rPr>
        <w:t xml:space="preserve"> 9990777</w:t>
      </w:r>
      <w:r w:rsidR="00692371" w:rsidRPr="00C051F4">
        <w:rPr>
          <w:rFonts w:ascii="Book Antiqua" w:hAnsi="Book Antiqua" w:cs="Times New Roman"/>
          <w:bCs/>
          <w:color w:val="000000" w:themeColor="text1"/>
        </w:rPr>
        <w:t>, China</w:t>
      </w:r>
    </w:p>
    <w:p w14:paraId="6BB44B4C" w14:textId="77777777" w:rsidR="00AC0BFC" w:rsidRPr="00C051F4" w:rsidRDefault="00AC0BFC" w:rsidP="0051613C">
      <w:pPr>
        <w:snapToGrid w:val="0"/>
        <w:spacing w:line="360" w:lineRule="auto"/>
        <w:rPr>
          <w:rFonts w:ascii="Book Antiqua" w:hAnsi="Book Antiqua" w:cs="Times New Roman"/>
          <w:bCs/>
          <w:color w:val="000000" w:themeColor="text1"/>
          <w:vertAlign w:val="superscript"/>
        </w:rPr>
      </w:pPr>
    </w:p>
    <w:p w14:paraId="13C7FC10" w14:textId="3BC7CF96" w:rsidR="00692371" w:rsidRPr="00C051F4" w:rsidRDefault="00AC0BFC" w:rsidP="0051613C">
      <w:pPr>
        <w:snapToGrid w:val="0"/>
        <w:spacing w:line="360" w:lineRule="auto"/>
        <w:rPr>
          <w:rFonts w:ascii="Book Antiqua" w:hAnsi="Book Antiqua" w:cs="Times New Roman"/>
          <w:bCs/>
          <w:color w:val="000000" w:themeColor="text1"/>
        </w:rPr>
      </w:pPr>
      <w:r w:rsidRPr="00C051F4">
        <w:rPr>
          <w:rFonts w:ascii="Book Antiqua" w:hAnsi="Book Antiqua" w:cs="Times New Roman"/>
          <w:b/>
          <w:bCs/>
          <w:color w:val="000000" w:themeColor="text1"/>
        </w:rPr>
        <w:t>Yi-Chong Li,</w:t>
      </w:r>
      <w:r w:rsidRPr="00C051F4">
        <w:rPr>
          <w:rFonts w:ascii="Book Antiqua" w:hAnsi="Book Antiqua" w:cs="Times New Roman"/>
          <w:bCs/>
          <w:color w:val="000000" w:themeColor="text1"/>
        </w:rPr>
        <w:t xml:space="preserve"> </w:t>
      </w:r>
      <w:r w:rsidR="00692371" w:rsidRPr="00C051F4">
        <w:rPr>
          <w:rFonts w:ascii="Book Antiqua" w:hAnsi="Book Antiqua" w:cs="Times New Roman"/>
          <w:bCs/>
          <w:color w:val="000000" w:themeColor="text1"/>
        </w:rPr>
        <w:t>Department of Clinical Research and Epidemiology, National Clinical Research Center for Cardiovascular Diseases, Fuwai Hospital, Chinese Academy of Medical Sciences, Beijing</w:t>
      </w:r>
      <w:r w:rsidR="00606040" w:rsidRPr="00C051F4">
        <w:rPr>
          <w:rFonts w:ascii="Book Antiqua" w:hAnsi="Book Antiqua" w:cs="Times New Roman"/>
          <w:bCs/>
          <w:color w:val="000000" w:themeColor="text1"/>
        </w:rPr>
        <w:t xml:space="preserve"> 100037</w:t>
      </w:r>
      <w:r w:rsidR="00692371" w:rsidRPr="00C051F4">
        <w:rPr>
          <w:rFonts w:ascii="Book Antiqua" w:hAnsi="Book Antiqua" w:cs="Times New Roman"/>
          <w:bCs/>
          <w:color w:val="000000" w:themeColor="text1"/>
        </w:rPr>
        <w:t>, China</w:t>
      </w:r>
    </w:p>
    <w:p w14:paraId="1F1C0793" w14:textId="77777777" w:rsidR="008930D3" w:rsidRPr="00C051F4" w:rsidRDefault="008930D3" w:rsidP="0051613C">
      <w:pPr>
        <w:snapToGrid w:val="0"/>
        <w:spacing w:line="360" w:lineRule="auto"/>
        <w:rPr>
          <w:rFonts w:ascii="Book Antiqua" w:hAnsi="Book Antiqua" w:cs="Times New Roman"/>
          <w:bCs/>
          <w:color w:val="000000" w:themeColor="text1"/>
        </w:rPr>
      </w:pPr>
    </w:p>
    <w:p w14:paraId="79858885" w14:textId="2E2E6356" w:rsidR="0034792E" w:rsidRPr="00C051F4" w:rsidRDefault="00397424" w:rsidP="00A05CAE">
      <w:pPr>
        <w:kinsoku w:val="0"/>
        <w:adjustRightInd w:val="0"/>
        <w:snapToGrid w:val="0"/>
        <w:spacing w:line="360" w:lineRule="auto"/>
        <w:rPr>
          <w:rFonts w:ascii="Book Antiqua" w:hAnsi="Book Antiqua" w:cs="Times New Roman"/>
          <w:b/>
          <w:bCs/>
          <w:color w:val="000000" w:themeColor="text1"/>
        </w:rPr>
      </w:pPr>
      <w:bookmarkStart w:id="33" w:name="OLE_LINK20"/>
      <w:bookmarkStart w:id="34" w:name="OLE_LINK21"/>
      <w:bookmarkStart w:id="35" w:name="OLE_LINK32"/>
      <w:r w:rsidRPr="00C051F4">
        <w:rPr>
          <w:rFonts w:ascii="Book Antiqua" w:hAnsi="Book Antiqua" w:cs="Times New Roman"/>
          <w:b/>
          <w:bCs/>
          <w:color w:val="000000" w:themeColor="text1"/>
        </w:rPr>
        <w:t>Author contributions</w:t>
      </w:r>
      <w:r w:rsidR="00AC0BFC" w:rsidRPr="00C051F4">
        <w:rPr>
          <w:rFonts w:ascii="Book Antiqua" w:hAnsi="Book Antiqua" w:cs="Times New Roman"/>
          <w:b/>
          <w:bCs/>
          <w:color w:val="000000" w:themeColor="text1"/>
        </w:rPr>
        <w:t>:</w:t>
      </w:r>
      <w:bookmarkEnd w:id="33"/>
      <w:bookmarkEnd w:id="34"/>
      <w:bookmarkEnd w:id="35"/>
      <w:r w:rsidR="00606040" w:rsidRPr="00C051F4">
        <w:rPr>
          <w:rFonts w:ascii="Book Antiqua" w:hAnsi="Book Antiqua" w:cs="Times New Roman"/>
          <w:b/>
          <w:bCs/>
          <w:color w:val="000000" w:themeColor="text1"/>
        </w:rPr>
        <w:t xml:space="preserve"> </w:t>
      </w:r>
      <w:r w:rsidR="00606040" w:rsidRPr="00C051F4">
        <w:rPr>
          <w:rFonts w:ascii="Book Antiqua" w:hAnsi="Book Antiqua" w:cs="Times New Roman"/>
          <w:bCs/>
          <w:color w:val="000000" w:themeColor="text1"/>
        </w:rPr>
        <w:t xml:space="preserve">Zhao </w:t>
      </w:r>
      <w:r w:rsidR="00F77FD2" w:rsidRPr="00C051F4">
        <w:rPr>
          <w:rFonts w:ascii="Book Antiqua" w:hAnsi="Book Antiqua" w:cs="Times New Roman"/>
          <w:bCs/>
          <w:color w:val="000000" w:themeColor="text1"/>
        </w:rPr>
        <w:t>N, J</w:t>
      </w:r>
      <w:r w:rsidR="00606040" w:rsidRPr="00C051F4">
        <w:rPr>
          <w:rFonts w:ascii="Book Antiqua" w:hAnsi="Book Antiqua" w:cs="Times New Roman"/>
          <w:bCs/>
          <w:color w:val="000000" w:themeColor="text1"/>
        </w:rPr>
        <w:t xml:space="preserve">in </w:t>
      </w:r>
      <w:r w:rsidR="0034792E" w:rsidRPr="00C051F4">
        <w:rPr>
          <w:rFonts w:ascii="Book Antiqua" w:hAnsi="Book Antiqua" w:cs="Times New Roman"/>
          <w:bCs/>
          <w:color w:val="000000" w:themeColor="text1"/>
        </w:rPr>
        <w:t>X</w:t>
      </w:r>
      <w:r w:rsidR="00F77FD2" w:rsidRPr="00C051F4">
        <w:rPr>
          <w:rFonts w:ascii="Book Antiqua" w:hAnsi="Book Antiqua" w:cs="Times New Roman"/>
          <w:bCs/>
          <w:color w:val="000000" w:themeColor="text1"/>
        </w:rPr>
        <w:t>, L</w:t>
      </w:r>
      <w:r w:rsidR="00606040" w:rsidRPr="00C051F4">
        <w:rPr>
          <w:rFonts w:ascii="Book Antiqua" w:hAnsi="Book Antiqua" w:cs="Times New Roman"/>
          <w:bCs/>
          <w:color w:val="000000" w:themeColor="text1"/>
        </w:rPr>
        <w:t>i XG</w:t>
      </w:r>
      <w:r w:rsidR="00866174">
        <w:rPr>
          <w:rFonts w:ascii="Book Antiqua" w:hAnsi="Book Antiqua" w:cs="Times New Roman"/>
          <w:bCs/>
          <w:color w:val="000000" w:themeColor="text1"/>
        </w:rPr>
        <w:t>,</w:t>
      </w:r>
      <w:r w:rsidR="00606040" w:rsidRPr="00C051F4">
        <w:rPr>
          <w:rFonts w:ascii="Book Antiqua" w:hAnsi="Book Antiqua" w:cs="Times New Roman"/>
          <w:bCs/>
          <w:color w:val="000000" w:themeColor="text1"/>
        </w:rPr>
        <w:t xml:space="preserve"> and </w:t>
      </w:r>
      <w:r w:rsidR="0034792E" w:rsidRPr="00C051F4">
        <w:rPr>
          <w:rFonts w:ascii="Book Antiqua" w:hAnsi="Book Antiqua" w:cs="Times New Roman"/>
          <w:bCs/>
          <w:color w:val="000000" w:themeColor="text1"/>
        </w:rPr>
        <w:t>X</w:t>
      </w:r>
      <w:r w:rsidR="00606040" w:rsidRPr="00C051F4">
        <w:rPr>
          <w:rFonts w:ascii="Book Antiqua" w:hAnsi="Book Antiqua" w:cs="Times New Roman"/>
          <w:bCs/>
          <w:color w:val="000000" w:themeColor="text1"/>
        </w:rPr>
        <w:t xml:space="preserve">u MJ </w:t>
      </w:r>
      <w:r w:rsidR="00606040" w:rsidRPr="00C051F4">
        <w:rPr>
          <w:rFonts w:ascii="Book Antiqua" w:hAnsi="Book Antiqua"/>
          <w:color w:val="000000"/>
        </w:rPr>
        <w:t xml:space="preserve">participated in the </w:t>
      </w:r>
      <w:r w:rsidR="00606040" w:rsidRPr="00C051F4">
        <w:rPr>
          <w:rFonts w:ascii="Book Antiqua" w:hAnsi="Book Antiqua" w:cs="Times New Roman"/>
          <w:bCs/>
          <w:color w:val="000000" w:themeColor="text1"/>
        </w:rPr>
        <w:t>intellectual planning of the project; Zhao N, Li XG, Wang L</w:t>
      </w:r>
      <w:r w:rsidR="00866174">
        <w:rPr>
          <w:rFonts w:ascii="Book Antiqua" w:hAnsi="Book Antiqua" w:cs="Times New Roman"/>
          <w:bCs/>
          <w:color w:val="000000" w:themeColor="text1"/>
        </w:rPr>
        <w:t>,</w:t>
      </w:r>
      <w:r w:rsidR="00606040" w:rsidRPr="00C051F4">
        <w:rPr>
          <w:rFonts w:ascii="Book Antiqua" w:hAnsi="Book Antiqua" w:cs="Times New Roman"/>
          <w:bCs/>
          <w:color w:val="000000" w:themeColor="text1"/>
        </w:rPr>
        <w:t xml:space="preserve"> and Zhao GS </w:t>
      </w:r>
      <w:r w:rsidR="00606040" w:rsidRPr="00C051F4">
        <w:rPr>
          <w:rFonts w:ascii="Book Antiqua" w:hAnsi="Book Antiqua" w:cs="Times New Roman"/>
          <w:bCs/>
          <w:color w:val="000000" w:themeColor="text1"/>
        </w:rPr>
        <w:lastRenderedPageBreak/>
        <w:t>completed the</w:t>
      </w:r>
      <w:r w:rsidR="00606040" w:rsidRPr="00C051F4">
        <w:rPr>
          <w:rFonts w:ascii="Book Antiqua" w:hAnsi="Book Antiqua" w:cs="Times New Roman"/>
          <w:b/>
          <w:bCs/>
          <w:color w:val="000000" w:themeColor="text1"/>
        </w:rPr>
        <w:t xml:space="preserve"> </w:t>
      </w:r>
      <w:r w:rsidR="00606040" w:rsidRPr="00C051F4">
        <w:rPr>
          <w:rFonts w:ascii="Book Antiqua" w:hAnsi="Book Antiqua" w:cs="Times New Roman"/>
          <w:bCs/>
          <w:color w:val="000000" w:themeColor="text1"/>
        </w:rPr>
        <w:t xml:space="preserve">subject </w:t>
      </w:r>
      <w:r w:rsidR="00F77FD2" w:rsidRPr="00C051F4">
        <w:rPr>
          <w:rFonts w:ascii="Book Antiqua" w:hAnsi="Book Antiqua" w:cs="Times New Roman"/>
          <w:bCs/>
          <w:color w:val="000000" w:themeColor="text1"/>
        </w:rPr>
        <w:t>recruitment</w:t>
      </w:r>
      <w:r w:rsidR="00606040" w:rsidRPr="00C051F4">
        <w:rPr>
          <w:rFonts w:ascii="Book Antiqua" w:hAnsi="Book Antiqua" w:cs="Times New Roman"/>
          <w:bCs/>
          <w:color w:val="000000" w:themeColor="text1"/>
        </w:rPr>
        <w:t xml:space="preserve">; </w:t>
      </w:r>
      <w:bookmarkStart w:id="36" w:name="OLE_LINK8"/>
      <w:r w:rsidR="00606040" w:rsidRPr="00C051F4">
        <w:rPr>
          <w:rFonts w:ascii="Book Antiqua" w:hAnsi="Book Antiqua" w:cs="Times New Roman"/>
          <w:bCs/>
          <w:color w:val="000000" w:themeColor="text1"/>
        </w:rPr>
        <w:t>Zhao N,</w:t>
      </w:r>
      <w:bookmarkEnd w:id="36"/>
      <w:r w:rsidR="00606040" w:rsidRPr="00C051F4">
        <w:rPr>
          <w:rFonts w:ascii="Book Antiqua" w:hAnsi="Book Antiqua" w:cs="Times New Roman"/>
          <w:bCs/>
          <w:color w:val="000000" w:themeColor="text1"/>
        </w:rPr>
        <w:t xml:space="preserve"> Li XG, Wang L</w:t>
      </w:r>
      <w:r w:rsidR="00866174">
        <w:rPr>
          <w:rFonts w:ascii="Book Antiqua" w:hAnsi="Book Antiqua" w:cs="Times New Roman"/>
          <w:bCs/>
          <w:color w:val="000000" w:themeColor="text1"/>
        </w:rPr>
        <w:t>,</w:t>
      </w:r>
      <w:r w:rsidR="00606040" w:rsidRPr="00C051F4">
        <w:rPr>
          <w:rFonts w:ascii="Book Antiqua" w:hAnsi="Book Antiqua" w:cs="Times New Roman"/>
          <w:bCs/>
          <w:color w:val="000000" w:themeColor="text1"/>
        </w:rPr>
        <w:t xml:space="preserve"> and Zhao GS</w:t>
      </w:r>
      <w:r w:rsidR="00E8221C" w:rsidRPr="00C051F4">
        <w:rPr>
          <w:rFonts w:ascii="Book Antiqua" w:hAnsi="Book Antiqua" w:cs="Times New Roman"/>
          <w:bCs/>
          <w:color w:val="000000" w:themeColor="text1"/>
        </w:rPr>
        <w:t xml:space="preserve"> </w:t>
      </w:r>
      <w:r w:rsidR="00866174">
        <w:rPr>
          <w:rFonts w:ascii="Book Antiqua" w:hAnsi="Book Antiqua" w:cs="Times New Roman"/>
          <w:bCs/>
          <w:color w:val="000000" w:themeColor="text1"/>
        </w:rPr>
        <w:t>performed</w:t>
      </w:r>
      <w:r w:rsidR="00866174" w:rsidRPr="00C051F4">
        <w:rPr>
          <w:rFonts w:ascii="Book Antiqua" w:hAnsi="Book Antiqua" w:cs="Times New Roman"/>
          <w:bCs/>
          <w:color w:val="000000" w:themeColor="text1"/>
        </w:rPr>
        <w:t xml:space="preserve"> </w:t>
      </w:r>
      <w:r w:rsidR="00E8221C" w:rsidRPr="00C051F4">
        <w:rPr>
          <w:rFonts w:ascii="Book Antiqua" w:hAnsi="Book Antiqua" w:cs="Times New Roman"/>
          <w:bCs/>
          <w:color w:val="000000" w:themeColor="text1"/>
        </w:rPr>
        <w:t>the data collection and analysis; Zhao N, Xu J</w:t>
      </w:r>
      <w:r w:rsidR="00866174">
        <w:rPr>
          <w:rFonts w:ascii="Book Antiqua" w:hAnsi="Book Antiqua" w:cs="Times New Roman"/>
          <w:bCs/>
          <w:color w:val="000000" w:themeColor="text1"/>
        </w:rPr>
        <w:t>,</w:t>
      </w:r>
      <w:r w:rsidR="00E8221C" w:rsidRPr="00C051F4">
        <w:rPr>
          <w:rFonts w:ascii="Book Antiqua" w:hAnsi="Book Antiqua" w:cs="Times New Roman"/>
          <w:bCs/>
          <w:color w:val="000000" w:themeColor="text1"/>
        </w:rPr>
        <w:t xml:space="preserve"> and Walline JH </w:t>
      </w:r>
      <w:r w:rsidR="00E8221C" w:rsidRPr="00C051F4">
        <w:rPr>
          <w:rFonts w:ascii="Book Antiqua" w:hAnsi="Book Antiqua"/>
          <w:color w:val="000000"/>
        </w:rPr>
        <w:t xml:space="preserve">drafted the initial manuscript; </w:t>
      </w:r>
      <w:r w:rsidR="00E8221C" w:rsidRPr="00C051F4">
        <w:rPr>
          <w:rFonts w:ascii="Book Antiqua" w:hAnsi="Book Antiqua" w:cs="Times New Roman"/>
          <w:bCs/>
          <w:color w:val="000000" w:themeColor="text1"/>
        </w:rPr>
        <w:t xml:space="preserve">Walline JH </w:t>
      </w:r>
      <w:r w:rsidR="00866174">
        <w:rPr>
          <w:rFonts w:ascii="Book Antiqua" w:hAnsi="Book Antiqua"/>
          <w:color w:val="000000"/>
        </w:rPr>
        <w:t>performed</w:t>
      </w:r>
      <w:r w:rsidR="00866174" w:rsidRPr="00C051F4">
        <w:rPr>
          <w:rFonts w:ascii="Book Antiqua" w:hAnsi="Book Antiqua"/>
          <w:color w:val="000000"/>
        </w:rPr>
        <w:t xml:space="preserve"> </w:t>
      </w:r>
      <w:r w:rsidR="00E8221C" w:rsidRPr="00C051F4">
        <w:rPr>
          <w:rFonts w:ascii="Book Antiqua" w:hAnsi="Book Antiqua"/>
          <w:color w:val="000000"/>
        </w:rPr>
        <w:t>the language editing.</w:t>
      </w:r>
    </w:p>
    <w:p w14:paraId="717CAD7A" w14:textId="77777777" w:rsidR="00E8221C" w:rsidRPr="00866174" w:rsidRDefault="00E8221C" w:rsidP="0051613C">
      <w:pPr>
        <w:kinsoku w:val="0"/>
        <w:adjustRightInd w:val="0"/>
        <w:snapToGrid w:val="0"/>
        <w:spacing w:line="360" w:lineRule="auto"/>
        <w:ind w:left="120" w:hangingChars="50" w:hanging="120"/>
        <w:rPr>
          <w:rFonts w:ascii="Book Antiqua" w:hAnsi="Book Antiqua" w:cs="Times New Roman"/>
          <w:b/>
          <w:bCs/>
          <w:color w:val="000000" w:themeColor="text1"/>
        </w:rPr>
      </w:pPr>
    </w:p>
    <w:p w14:paraId="020840CC" w14:textId="65A84F43" w:rsidR="007E2EBB" w:rsidRPr="00C051F4" w:rsidRDefault="007E2EBB" w:rsidP="0051613C">
      <w:pPr>
        <w:kinsoku w:val="0"/>
        <w:adjustRightInd w:val="0"/>
        <w:snapToGrid w:val="0"/>
        <w:spacing w:line="360" w:lineRule="auto"/>
        <w:rPr>
          <w:rFonts w:ascii="Book Antiqua" w:hAnsi="Book Antiqua" w:cs="Times New Roman"/>
          <w:bCs/>
          <w:color w:val="000000" w:themeColor="text1"/>
        </w:rPr>
      </w:pPr>
      <w:r w:rsidRPr="00C051F4">
        <w:rPr>
          <w:rFonts w:ascii="Book Antiqua" w:hAnsi="Book Antiqua" w:cs="Times New Roman"/>
          <w:b/>
          <w:bCs/>
          <w:color w:val="000000" w:themeColor="text1"/>
        </w:rPr>
        <w:t>Supported by</w:t>
      </w:r>
      <w:r w:rsidRPr="00C051F4">
        <w:rPr>
          <w:rFonts w:ascii="Book Antiqua" w:hAnsi="Book Antiqua" w:cs="Times New Roman"/>
          <w:bCs/>
          <w:color w:val="000000" w:themeColor="text1"/>
        </w:rPr>
        <w:t xml:space="preserve"> </w:t>
      </w:r>
      <w:r w:rsidR="00E8221C" w:rsidRPr="00C051F4">
        <w:rPr>
          <w:rFonts w:ascii="Book Antiqua" w:hAnsi="Book Antiqua" w:cs="Times New Roman"/>
          <w:bCs/>
          <w:color w:val="000000" w:themeColor="text1"/>
        </w:rPr>
        <w:t xml:space="preserve">the </w:t>
      </w:r>
      <w:r w:rsidRPr="00C051F4">
        <w:rPr>
          <w:rFonts w:ascii="Book Antiqua" w:hAnsi="Book Antiqua" w:cs="Times New Roman"/>
          <w:bCs/>
          <w:color w:val="000000" w:themeColor="text1"/>
        </w:rPr>
        <w:t>Beijing Municipal Administration of Hospitals</w:t>
      </w:r>
      <w:r w:rsidR="0034792E" w:rsidRPr="00C051F4">
        <w:rPr>
          <w:rFonts w:ascii="Book Antiqua" w:hAnsi="Book Antiqua" w:cs="Times New Roman"/>
          <w:bCs/>
          <w:color w:val="000000" w:themeColor="text1"/>
        </w:rPr>
        <w:t xml:space="preserve"> </w:t>
      </w:r>
      <w:r w:rsidRPr="00C051F4">
        <w:rPr>
          <w:rFonts w:ascii="Book Antiqua" w:hAnsi="Book Antiqua" w:cs="Times New Roman"/>
          <w:bCs/>
          <w:color w:val="000000" w:themeColor="text1"/>
        </w:rPr>
        <w:t>Youth Program</w:t>
      </w:r>
      <w:r w:rsidR="0034792E" w:rsidRPr="00C051F4">
        <w:rPr>
          <w:rFonts w:ascii="Book Antiqua" w:hAnsi="Book Antiqua" w:cs="Times New Roman"/>
          <w:bCs/>
          <w:color w:val="000000" w:themeColor="text1"/>
        </w:rPr>
        <w:t xml:space="preserve"> Grant</w:t>
      </w:r>
      <w:r w:rsidR="00274D8C" w:rsidRPr="00C051F4">
        <w:rPr>
          <w:rFonts w:ascii="Book Antiqua" w:hAnsi="Book Antiqua" w:cs="Times New Roman"/>
          <w:bCs/>
          <w:color w:val="000000" w:themeColor="text1"/>
        </w:rPr>
        <w:t>, No. QML20161403</w:t>
      </w:r>
      <w:r w:rsidRPr="00C051F4">
        <w:rPr>
          <w:rFonts w:ascii="Book Antiqua" w:hAnsi="Book Antiqua" w:cs="Times New Roman"/>
          <w:bCs/>
          <w:color w:val="000000" w:themeColor="text1"/>
        </w:rPr>
        <w:t>.</w:t>
      </w:r>
    </w:p>
    <w:p w14:paraId="44C6953F" w14:textId="77777777" w:rsidR="0034792E" w:rsidRPr="00C051F4" w:rsidRDefault="0034792E" w:rsidP="0051613C">
      <w:pPr>
        <w:kinsoku w:val="0"/>
        <w:adjustRightInd w:val="0"/>
        <w:snapToGrid w:val="0"/>
        <w:spacing w:line="360" w:lineRule="auto"/>
        <w:rPr>
          <w:rFonts w:ascii="Book Antiqua" w:hAnsi="Book Antiqua" w:cs="Times New Roman"/>
          <w:b/>
          <w:bCs/>
          <w:color w:val="000000" w:themeColor="text1"/>
        </w:rPr>
      </w:pPr>
    </w:p>
    <w:p w14:paraId="3861EA9E" w14:textId="4206FD25" w:rsidR="00931C1A" w:rsidRPr="00C051F4" w:rsidRDefault="00397424" w:rsidP="0051613C">
      <w:pPr>
        <w:snapToGrid w:val="0"/>
        <w:spacing w:line="360" w:lineRule="auto"/>
        <w:rPr>
          <w:rFonts w:ascii="Book Antiqua" w:hAnsi="Book Antiqua" w:cs="Times New Roman"/>
          <w:color w:val="000000" w:themeColor="text1"/>
          <w:u w:val="single"/>
        </w:rPr>
      </w:pPr>
      <w:r w:rsidRPr="00C051F4">
        <w:rPr>
          <w:rFonts w:ascii="Book Antiqua" w:hAnsi="Book Antiqua" w:cs="Times New Roman"/>
          <w:b/>
          <w:bCs/>
          <w:color w:val="000000" w:themeColor="text1"/>
        </w:rPr>
        <w:t>Correspond</w:t>
      </w:r>
      <w:r w:rsidR="007D361B" w:rsidRPr="00C051F4">
        <w:rPr>
          <w:rFonts w:ascii="Book Antiqua" w:hAnsi="Book Antiqua" w:cs="Times New Roman"/>
          <w:b/>
          <w:bCs/>
          <w:color w:val="000000" w:themeColor="text1"/>
        </w:rPr>
        <w:t>ing author</w:t>
      </w:r>
      <w:bookmarkStart w:id="37" w:name="OLE_LINK13"/>
      <w:bookmarkStart w:id="38" w:name="OLE_LINK14"/>
      <w:bookmarkStart w:id="39" w:name="OLE_LINK15"/>
      <w:r w:rsidR="006C7A2C" w:rsidRPr="00C051F4">
        <w:rPr>
          <w:rFonts w:ascii="Book Antiqua" w:hAnsi="Book Antiqua" w:cs="Times New Roman"/>
          <w:b/>
          <w:bCs/>
          <w:color w:val="000000" w:themeColor="text1"/>
        </w:rPr>
        <w:t xml:space="preserve">: </w:t>
      </w:r>
      <w:bookmarkStart w:id="40" w:name="OLE_LINK41"/>
      <w:bookmarkStart w:id="41" w:name="OLE_LINK42"/>
      <w:r w:rsidR="007E2EBB" w:rsidRPr="00C051F4">
        <w:rPr>
          <w:rFonts w:ascii="Book Antiqua" w:hAnsi="Book Antiqua" w:cs="Times New Roman"/>
          <w:b/>
          <w:color w:val="000000" w:themeColor="text1"/>
        </w:rPr>
        <w:t>Ming</w:t>
      </w:r>
      <w:r w:rsidR="00463D3A" w:rsidRPr="00C051F4">
        <w:rPr>
          <w:rFonts w:ascii="Book Antiqua" w:hAnsi="Book Antiqua" w:cs="Times New Roman"/>
          <w:b/>
          <w:color w:val="000000" w:themeColor="text1"/>
        </w:rPr>
        <w:t>-J</w:t>
      </w:r>
      <w:r w:rsidR="007E2EBB" w:rsidRPr="00C051F4">
        <w:rPr>
          <w:rFonts w:ascii="Book Antiqua" w:hAnsi="Book Antiqua" w:cs="Times New Roman"/>
          <w:b/>
          <w:color w:val="000000" w:themeColor="text1"/>
        </w:rPr>
        <w:t>un Xu</w:t>
      </w:r>
      <w:bookmarkEnd w:id="37"/>
      <w:bookmarkEnd w:id="38"/>
      <w:bookmarkEnd w:id="39"/>
      <w:r w:rsidR="006C7A2C" w:rsidRPr="00C051F4">
        <w:rPr>
          <w:rFonts w:ascii="Book Antiqua" w:hAnsi="Book Antiqua" w:cs="Times New Roman"/>
          <w:b/>
          <w:color w:val="000000" w:themeColor="text1"/>
        </w:rPr>
        <w:t>,</w:t>
      </w:r>
      <w:r w:rsidR="007E2EBB" w:rsidRPr="00C051F4">
        <w:rPr>
          <w:rFonts w:ascii="Book Antiqua" w:hAnsi="Book Antiqua" w:cs="Times New Roman"/>
          <w:b/>
          <w:color w:val="000000" w:themeColor="text1"/>
        </w:rPr>
        <w:t xml:space="preserve"> </w:t>
      </w:r>
      <w:r w:rsidR="006C7A2C" w:rsidRPr="00C051F4">
        <w:rPr>
          <w:rFonts w:ascii="Book Antiqua" w:hAnsi="Book Antiqua" w:cs="Times New Roman"/>
          <w:b/>
          <w:color w:val="000000" w:themeColor="text1"/>
        </w:rPr>
        <w:t xml:space="preserve">MD, PhD, Chief Doctor, </w:t>
      </w:r>
      <w:r w:rsidR="007E2EBB" w:rsidRPr="00C051F4">
        <w:rPr>
          <w:rFonts w:ascii="Book Antiqua" w:hAnsi="Book Antiqua" w:cs="Times New Roman"/>
          <w:b/>
          <w:color w:val="000000" w:themeColor="text1"/>
        </w:rPr>
        <w:t xml:space="preserve">Professor, </w:t>
      </w:r>
      <w:bookmarkStart w:id="42" w:name="OLE_LINK18"/>
      <w:bookmarkStart w:id="43" w:name="OLE_LINK19"/>
      <w:r w:rsidR="007E2EBB" w:rsidRPr="00C051F4">
        <w:rPr>
          <w:rFonts w:ascii="Book Antiqua" w:hAnsi="Book Antiqua" w:cs="Times New Roman"/>
          <w:color w:val="000000" w:themeColor="text1"/>
        </w:rPr>
        <w:t>Department of Anesthesiology</w:t>
      </w:r>
      <w:bookmarkEnd w:id="42"/>
      <w:bookmarkEnd w:id="43"/>
      <w:r w:rsidR="007E2EBB" w:rsidRPr="00C051F4">
        <w:rPr>
          <w:rFonts w:ascii="Book Antiqua" w:hAnsi="Book Antiqua" w:cs="Times New Roman"/>
          <w:color w:val="000000" w:themeColor="text1"/>
        </w:rPr>
        <w:t xml:space="preserve">, </w:t>
      </w:r>
      <w:bookmarkStart w:id="44" w:name="OLE_LINK22"/>
      <w:bookmarkStart w:id="45" w:name="OLE_LINK23"/>
      <w:r w:rsidR="007E2EBB" w:rsidRPr="00C051F4">
        <w:rPr>
          <w:rFonts w:ascii="Book Antiqua" w:hAnsi="Book Antiqua" w:cs="Times New Roman"/>
          <w:color w:val="000000" w:themeColor="text1"/>
        </w:rPr>
        <w:t>Beijing Obstetrics and Gynecology Hospital, Capital Medical University</w:t>
      </w:r>
      <w:bookmarkEnd w:id="44"/>
      <w:bookmarkEnd w:id="45"/>
      <w:r w:rsidR="007E2EBB" w:rsidRPr="00C051F4">
        <w:rPr>
          <w:rFonts w:ascii="Book Antiqua" w:hAnsi="Book Antiqua" w:cs="Times New Roman"/>
          <w:color w:val="000000" w:themeColor="text1"/>
        </w:rPr>
        <w:t xml:space="preserve">, </w:t>
      </w:r>
      <w:bookmarkStart w:id="46" w:name="OLE_LINK24"/>
      <w:bookmarkStart w:id="47" w:name="OLE_LINK25"/>
      <w:r w:rsidR="007E2EBB" w:rsidRPr="00C051F4">
        <w:rPr>
          <w:rFonts w:ascii="Book Antiqua" w:hAnsi="Book Antiqua" w:cs="Times New Roman"/>
          <w:color w:val="000000" w:themeColor="text1"/>
        </w:rPr>
        <w:t xml:space="preserve">No. 251, </w:t>
      </w:r>
      <w:bookmarkStart w:id="48" w:name="OLE_LINK44"/>
      <w:bookmarkStart w:id="49" w:name="OLE_LINK45"/>
      <w:r w:rsidR="007E2EBB" w:rsidRPr="00C051F4">
        <w:rPr>
          <w:rFonts w:ascii="Book Antiqua" w:hAnsi="Book Antiqua" w:cs="Times New Roman"/>
          <w:color w:val="000000" w:themeColor="text1"/>
        </w:rPr>
        <w:t>Yao</w:t>
      </w:r>
      <w:r w:rsidR="00866174">
        <w:rPr>
          <w:rFonts w:ascii="Book Antiqua" w:hAnsi="Book Antiqua" w:cs="Times New Roman"/>
          <w:color w:val="000000" w:themeColor="text1"/>
        </w:rPr>
        <w:t>j</w:t>
      </w:r>
      <w:r w:rsidR="007E2EBB" w:rsidRPr="00C051F4">
        <w:rPr>
          <w:rFonts w:ascii="Book Antiqua" w:hAnsi="Book Antiqua" w:cs="Times New Roman"/>
          <w:color w:val="000000" w:themeColor="text1"/>
        </w:rPr>
        <w:t>ia</w:t>
      </w:r>
      <w:r w:rsidR="00866174">
        <w:rPr>
          <w:rFonts w:ascii="Book Antiqua" w:hAnsi="Book Antiqua" w:cs="Times New Roman"/>
          <w:color w:val="000000" w:themeColor="text1"/>
        </w:rPr>
        <w:t>y</w:t>
      </w:r>
      <w:r w:rsidR="007E2EBB" w:rsidRPr="00C051F4">
        <w:rPr>
          <w:rFonts w:ascii="Book Antiqua" w:hAnsi="Book Antiqua" w:cs="Times New Roman"/>
          <w:color w:val="000000" w:themeColor="text1"/>
        </w:rPr>
        <w:t>uan</w:t>
      </w:r>
      <w:bookmarkEnd w:id="48"/>
      <w:bookmarkEnd w:id="49"/>
      <w:r w:rsidR="007E2EBB" w:rsidRPr="00C051F4">
        <w:rPr>
          <w:rFonts w:ascii="Book Antiqua" w:hAnsi="Book Antiqua" w:cs="Times New Roman"/>
          <w:color w:val="000000" w:themeColor="text1"/>
        </w:rPr>
        <w:t xml:space="preserve"> Road, Chaoyang District,</w:t>
      </w:r>
      <w:bookmarkEnd w:id="46"/>
      <w:bookmarkEnd w:id="47"/>
      <w:r w:rsidR="007E2EBB" w:rsidRPr="00C051F4">
        <w:rPr>
          <w:rFonts w:ascii="Book Antiqua" w:hAnsi="Book Antiqua" w:cs="Times New Roman"/>
          <w:color w:val="000000" w:themeColor="text1"/>
        </w:rPr>
        <w:t xml:space="preserve"> </w:t>
      </w:r>
      <w:bookmarkStart w:id="50" w:name="OLE_LINK26"/>
      <w:bookmarkStart w:id="51" w:name="OLE_LINK27"/>
      <w:r w:rsidR="007E2EBB" w:rsidRPr="00C051F4">
        <w:rPr>
          <w:rFonts w:ascii="Book Antiqua" w:hAnsi="Book Antiqua" w:cs="Times New Roman"/>
          <w:color w:val="000000" w:themeColor="text1"/>
        </w:rPr>
        <w:t>Beijing</w:t>
      </w:r>
      <w:bookmarkEnd w:id="50"/>
      <w:bookmarkEnd w:id="51"/>
      <w:r w:rsidR="007E2EBB" w:rsidRPr="00C051F4">
        <w:rPr>
          <w:rFonts w:ascii="Book Antiqua" w:hAnsi="Book Antiqua" w:cs="Times New Roman"/>
          <w:color w:val="000000" w:themeColor="text1"/>
        </w:rPr>
        <w:t xml:space="preserve"> </w:t>
      </w:r>
      <w:bookmarkStart w:id="52" w:name="OLE_LINK28"/>
      <w:bookmarkStart w:id="53" w:name="OLE_LINK29"/>
      <w:bookmarkStart w:id="54" w:name="OLE_LINK30"/>
      <w:bookmarkStart w:id="55" w:name="OLE_LINK31"/>
      <w:r w:rsidR="007E2EBB" w:rsidRPr="00C051F4">
        <w:rPr>
          <w:rFonts w:ascii="Book Antiqua" w:hAnsi="Book Antiqua" w:cs="Times New Roman"/>
          <w:color w:val="000000" w:themeColor="text1"/>
        </w:rPr>
        <w:t>100026</w:t>
      </w:r>
      <w:bookmarkStart w:id="56" w:name="OLE_LINK10"/>
      <w:bookmarkStart w:id="57" w:name="OLE_LINK11"/>
      <w:bookmarkStart w:id="58" w:name="OLE_LINK12"/>
      <w:bookmarkEnd w:id="52"/>
      <w:bookmarkEnd w:id="53"/>
      <w:bookmarkEnd w:id="54"/>
      <w:bookmarkEnd w:id="55"/>
      <w:r w:rsidR="006C7A2C" w:rsidRPr="00C051F4">
        <w:rPr>
          <w:rFonts w:ascii="Book Antiqua" w:hAnsi="Book Antiqua" w:cs="Times New Roman"/>
          <w:color w:val="000000" w:themeColor="text1"/>
        </w:rPr>
        <w:t xml:space="preserve">, China. </w:t>
      </w:r>
      <w:r w:rsidR="006C7A2C" w:rsidRPr="00557749">
        <w:rPr>
          <w:rFonts w:ascii="Book Antiqua" w:hAnsi="Book Antiqua" w:cs="Times New Roman"/>
        </w:rPr>
        <w:t>xumingjun222@126.com</w:t>
      </w:r>
      <w:bookmarkEnd w:id="56"/>
      <w:bookmarkEnd w:id="57"/>
      <w:bookmarkEnd w:id="58"/>
    </w:p>
    <w:bookmarkEnd w:id="40"/>
    <w:bookmarkEnd w:id="41"/>
    <w:p w14:paraId="56DAEB05" w14:textId="77777777" w:rsidR="006C7A2C" w:rsidRPr="00557749" w:rsidRDefault="006C7A2C" w:rsidP="0051613C">
      <w:pPr>
        <w:snapToGrid w:val="0"/>
        <w:spacing w:line="360" w:lineRule="auto"/>
        <w:rPr>
          <w:rFonts w:ascii="Book Antiqua" w:hAnsi="Book Antiqua" w:cs="Times New Roman"/>
          <w:color w:val="000000" w:themeColor="text1"/>
          <w:u w:val="single"/>
        </w:rPr>
      </w:pPr>
    </w:p>
    <w:p w14:paraId="1AFD18DC" w14:textId="6B3D067C" w:rsidR="006C7A2C" w:rsidRPr="00C051F4" w:rsidRDefault="006C7A2C" w:rsidP="0051613C">
      <w:pPr>
        <w:adjustRightInd w:val="0"/>
        <w:snapToGrid w:val="0"/>
        <w:spacing w:line="360" w:lineRule="auto"/>
        <w:rPr>
          <w:rFonts w:ascii="Book Antiqua" w:hAnsi="Book Antiqua"/>
          <w:b/>
          <w:color w:val="000000"/>
        </w:rPr>
      </w:pPr>
      <w:r w:rsidRPr="00C051F4">
        <w:rPr>
          <w:rFonts w:ascii="Book Antiqua" w:hAnsi="Book Antiqua"/>
          <w:b/>
          <w:color w:val="000000"/>
        </w:rPr>
        <w:t xml:space="preserve">Received: </w:t>
      </w:r>
      <w:r w:rsidRPr="00C051F4">
        <w:rPr>
          <w:rFonts w:ascii="Book Antiqua" w:hAnsi="Book Antiqua"/>
          <w:color w:val="000000"/>
        </w:rPr>
        <w:t>December 13, 2019</w:t>
      </w:r>
    </w:p>
    <w:p w14:paraId="7AAF651E" w14:textId="05DCFE46" w:rsidR="006C7A2C" w:rsidRPr="00C051F4" w:rsidRDefault="006C7A2C" w:rsidP="0051613C">
      <w:pPr>
        <w:adjustRightInd w:val="0"/>
        <w:snapToGrid w:val="0"/>
        <w:spacing w:line="360" w:lineRule="auto"/>
        <w:rPr>
          <w:rFonts w:ascii="Book Antiqua" w:hAnsi="Book Antiqua"/>
          <w:b/>
          <w:color w:val="000000"/>
        </w:rPr>
      </w:pPr>
      <w:r w:rsidRPr="00C051F4">
        <w:rPr>
          <w:rFonts w:ascii="Book Antiqua" w:hAnsi="Book Antiqua"/>
          <w:b/>
          <w:color w:val="000000"/>
        </w:rPr>
        <w:t xml:space="preserve">Revised: </w:t>
      </w:r>
      <w:r w:rsidRPr="00C051F4">
        <w:rPr>
          <w:rFonts w:ascii="Book Antiqua" w:hAnsi="Book Antiqua"/>
          <w:color w:val="000000"/>
        </w:rPr>
        <w:t>March 5, 2020</w:t>
      </w:r>
    </w:p>
    <w:p w14:paraId="35C72EC1" w14:textId="630C3903" w:rsidR="006C7A2C" w:rsidRPr="00C051F4" w:rsidRDefault="006C7A2C" w:rsidP="0051613C">
      <w:pPr>
        <w:adjustRightInd w:val="0"/>
        <w:snapToGrid w:val="0"/>
        <w:spacing w:line="360" w:lineRule="auto"/>
        <w:rPr>
          <w:rFonts w:ascii="Book Antiqua" w:hAnsi="Book Antiqua"/>
          <w:b/>
          <w:color w:val="000000"/>
        </w:rPr>
      </w:pPr>
      <w:r w:rsidRPr="00C051F4">
        <w:rPr>
          <w:rFonts w:ascii="Book Antiqua" w:hAnsi="Book Antiqua"/>
          <w:b/>
          <w:color w:val="000000"/>
        </w:rPr>
        <w:t>Accepted:</w:t>
      </w:r>
      <w:r w:rsidR="00B0297A" w:rsidRPr="00B0297A">
        <w:t xml:space="preserve"> </w:t>
      </w:r>
      <w:r w:rsidR="00B0297A" w:rsidRPr="00B0297A">
        <w:rPr>
          <w:rFonts w:ascii="Book Antiqua" w:hAnsi="Book Antiqua"/>
          <w:bCs/>
          <w:color w:val="000000"/>
        </w:rPr>
        <w:t>April 1, 2020</w:t>
      </w:r>
      <w:r w:rsidRPr="00B0297A">
        <w:rPr>
          <w:rFonts w:ascii="Book Antiqua" w:hAnsi="Book Antiqua"/>
          <w:bCs/>
          <w:color w:val="000000"/>
        </w:rPr>
        <w:t xml:space="preserve"> </w:t>
      </w:r>
    </w:p>
    <w:p w14:paraId="2776FE0E" w14:textId="518CA280" w:rsidR="006C7A2C" w:rsidRPr="00C051F4" w:rsidRDefault="006C7A2C" w:rsidP="00DC3779">
      <w:pPr>
        <w:adjustRightInd w:val="0"/>
        <w:snapToGrid w:val="0"/>
        <w:spacing w:line="360" w:lineRule="auto"/>
        <w:rPr>
          <w:rFonts w:ascii="Book Antiqua" w:hAnsi="Book Antiqua"/>
          <w:b/>
          <w:color w:val="000000"/>
        </w:rPr>
      </w:pPr>
      <w:r w:rsidRPr="00C051F4">
        <w:rPr>
          <w:rFonts w:ascii="Book Antiqua" w:hAnsi="Book Antiqua"/>
          <w:b/>
          <w:color w:val="000000"/>
        </w:rPr>
        <w:t>Published online:</w:t>
      </w:r>
      <w:r w:rsidR="00532D44" w:rsidRPr="00532D44">
        <w:rPr>
          <w:rFonts w:ascii="Book Antiqua" w:hAnsi="Book Antiqua"/>
          <w:bCs/>
          <w:color w:val="000000"/>
        </w:rPr>
        <w:t xml:space="preserve"> </w:t>
      </w:r>
      <w:r w:rsidR="00532D44" w:rsidRPr="00B0297A">
        <w:rPr>
          <w:rFonts w:ascii="Book Antiqua" w:hAnsi="Book Antiqua"/>
          <w:bCs/>
          <w:color w:val="000000"/>
        </w:rPr>
        <w:t xml:space="preserve">April </w:t>
      </w:r>
      <w:r w:rsidR="00532D44">
        <w:rPr>
          <w:rFonts w:ascii="Book Antiqua" w:hAnsi="Book Antiqua" w:hint="eastAsia"/>
          <w:bCs/>
          <w:color w:val="000000"/>
        </w:rPr>
        <w:t>26</w:t>
      </w:r>
      <w:r w:rsidR="00532D44" w:rsidRPr="00B0297A">
        <w:rPr>
          <w:rFonts w:ascii="Book Antiqua" w:hAnsi="Book Antiqua"/>
          <w:bCs/>
          <w:color w:val="000000"/>
        </w:rPr>
        <w:t>, 2020</w:t>
      </w:r>
    </w:p>
    <w:p w14:paraId="48842EDB" w14:textId="77777777" w:rsidR="006C7A2C" w:rsidRPr="00C051F4" w:rsidRDefault="006C7A2C" w:rsidP="0051613C">
      <w:pPr>
        <w:widowControl/>
        <w:snapToGrid w:val="0"/>
        <w:spacing w:line="360" w:lineRule="auto"/>
        <w:rPr>
          <w:rFonts w:ascii="Book Antiqua" w:hAnsi="Book Antiqua" w:cs="Times New Roman"/>
          <w:b/>
          <w:bCs/>
          <w:color w:val="000000" w:themeColor="text1"/>
          <w:u w:val="single"/>
        </w:rPr>
      </w:pPr>
      <w:r w:rsidRPr="00C051F4">
        <w:rPr>
          <w:rFonts w:ascii="Book Antiqua" w:hAnsi="Book Antiqua" w:cs="Times New Roman"/>
          <w:b/>
          <w:bCs/>
          <w:color w:val="000000" w:themeColor="text1"/>
          <w:u w:val="single"/>
        </w:rPr>
        <w:br w:type="page"/>
      </w:r>
    </w:p>
    <w:p w14:paraId="637A91D1" w14:textId="46F53878" w:rsidR="00A21E7D" w:rsidRPr="00C051F4" w:rsidRDefault="00A21E7D" w:rsidP="0051613C">
      <w:pPr>
        <w:snapToGrid w:val="0"/>
        <w:spacing w:line="360" w:lineRule="auto"/>
        <w:rPr>
          <w:rFonts w:ascii="Book Antiqua" w:eastAsia="Heiti SC Light" w:hAnsi="Book Antiqua" w:cs="Times New Roman"/>
          <w:b/>
          <w:color w:val="000000" w:themeColor="text1"/>
        </w:rPr>
      </w:pPr>
      <w:r w:rsidRPr="00C051F4">
        <w:rPr>
          <w:rFonts w:ascii="Book Antiqua" w:eastAsia="Heiti SC Light" w:hAnsi="Book Antiqua" w:cs="Times New Roman"/>
          <w:b/>
          <w:color w:val="000000" w:themeColor="text1"/>
        </w:rPr>
        <w:t>Abstract</w:t>
      </w:r>
    </w:p>
    <w:p w14:paraId="41ADBD48" w14:textId="77777777" w:rsidR="006C7A2C" w:rsidRPr="00C051F4" w:rsidRDefault="00931C1A" w:rsidP="0051613C">
      <w:pPr>
        <w:snapToGrid w:val="0"/>
        <w:spacing w:line="360" w:lineRule="auto"/>
        <w:rPr>
          <w:rFonts w:ascii="Book Antiqua" w:eastAsia="Heiti SC Light" w:hAnsi="Book Antiqua" w:cs="Times New Roman"/>
          <w:b/>
          <w:color w:val="000000" w:themeColor="text1"/>
        </w:rPr>
      </w:pPr>
      <w:bookmarkStart w:id="59" w:name="OLE_LINK82"/>
      <w:r w:rsidRPr="00C051F4">
        <w:rPr>
          <w:rFonts w:ascii="Book Antiqua" w:eastAsia="Heiti SC Light" w:hAnsi="Book Antiqua" w:cs="Times New Roman"/>
          <w:color w:val="000000" w:themeColor="text1"/>
        </w:rPr>
        <w:t>B</w:t>
      </w:r>
      <w:r w:rsidR="00480D2D" w:rsidRPr="00C051F4">
        <w:rPr>
          <w:rFonts w:ascii="Book Antiqua" w:eastAsia="Heiti SC Light" w:hAnsi="Book Antiqua" w:cs="Times New Roman"/>
          <w:color w:val="000000" w:themeColor="text1"/>
        </w:rPr>
        <w:t>ACKGROUND</w:t>
      </w:r>
      <w:bookmarkEnd w:id="59"/>
    </w:p>
    <w:p w14:paraId="48F77FD6" w14:textId="414357DC" w:rsidR="00480D2D" w:rsidRPr="00C051F4" w:rsidRDefault="000A3A5C" w:rsidP="0051613C">
      <w:pPr>
        <w:snapToGrid w:val="0"/>
        <w:spacing w:line="360" w:lineRule="auto"/>
        <w:rPr>
          <w:rFonts w:ascii="Book Antiqua" w:hAnsi="Book Antiqua" w:cs="Times New Roman"/>
          <w:color w:val="000000" w:themeColor="text1"/>
        </w:rPr>
      </w:pPr>
      <w:r w:rsidRPr="00C051F4">
        <w:rPr>
          <w:rFonts w:ascii="Book Antiqua" w:eastAsia="Heiti SC Light" w:hAnsi="Book Antiqua" w:cs="Times New Roman"/>
          <w:color w:val="000000" w:themeColor="text1"/>
        </w:rPr>
        <w:t>Very few studies have been published</w:t>
      </w:r>
      <w:r w:rsidR="008B077E" w:rsidRPr="00C051F4">
        <w:rPr>
          <w:rFonts w:ascii="Book Antiqua" w:eastAsia="Heiti SC Light" w:hAnsi="Book Antiqua" w:cs="Times New Roman"/>
          <w:color w:val="000000" w:themeColor="text1"/>
        </w:rPr>
        <w:t xml:space="preserve"> on </w:t>
      </w:r>
      <w:r w:rsidRPr="00C051F4">
        <w:rPr>
          <w:rFonts w:ascii="Book Antiqua" w:eastAsia="Heiti SC Light" w:hAnsi="Book Antiqua" w:cs="Times New Roman"/>
          <w:color w:val="000000" w:themeColor="text1"/>
        </w:rPr>
        <w:t xml:space="preserve">the </w:t>
      </w:r>
      <w:r w:rsidRPr="00C051F4">
        <w:rPr>
          <w:rFonts w:ascii="Book Antiqua" w:hAnsi="Book Antiqua" w:cs="Times New Roman"/>
          <w:color w:val="000000" w:themeColor="text1"/>
        </w:rPr>
        <w:t>hemodynamic changes associated with spinal anesthesia induced with ropivacaine during cesarean deliveries in preeclamptic women.</w:t>
      </w:r>
    </w:p>
    <w:p w14:paraId="4F8E718E" w14:textId="77777777" w:rsidR="006C7A2C" w:rsidRPr="00C051F4" w:rsidRDefault="006C7A2C" w:rsidP="0051613C">
      <w:pPr>
        <w:snapToGrid w:val="0"/>
        <w:spacing w:line="360" w:lineRule="auto"/>
        <w:rPr>
          <w:rFonts w:ascii="Book Antiqua" w:hAnsi="Book Antiqua" w:cs="Times New Roman"/>
          <w:b/>
          <w:color w:val="000000" w:themeColor="text1"/>
        </w:rPr>
      </w:pPr>
      <w:bookmarkStart w:id="60" w:name="OLE_LINK84"/>
    </w:p>
    <w:p w14:paraId="44BAC063" w14:textId="77777777" w:rsidR="006C7A2C" w:rsidRPr="00C051F4" w:rsidRDefault="00480D2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AIM</w:t>
      </w:r>
      <w:bookmarkEnd w:id="60"/>
    </w:p>
    <w:p w14:paraId="0242CAC0" w14:textId="37D15651" w:rsidR="00A21E7D" w:rsidRPr="00C051F4" w:rsidRDefault="006C7A2C"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To </w:t>
      </w:r>
      <w:r w:rsidR="00A21E7D" w:rsidRPr="00C051F4">
        <w:rPr>
          <w:rFonts w:ascii="Book Antiqua" w:hAnsi="Book Antiqua" w:cs="Times New Roman"/>
          <w:color w:val="000000" w:themeColor="text1"/>
        </w:rPr>
        <w:t>record and analyze hemodynamic data in women with preeclampsia undergoing cesarean delivery after spinal anesthesia</w:t>
      </w:r>
      <w:r w:rsidR="00D521AE" w:rsidRPr="00C051F4">
        <w:rPr>
          <w:rFonts w:ascii="Book Antiqua" w:hAnsi="Book Antiqua" w:cs="Times New Roman"/>
          <w:color w:val="000000" w:themeColor="text1"/>
        </w:rPr>
        <w:t xml:space="preserve"> induced </w:t>
      </w:r>
      <w:r w:rsidR="000A3A5C" w:rsidRPr="00C051F4">
        <w:rPr>
          <w:rFonts w:ascii="Book Antiqua" w:hAnsi="Book Antiqua" w:cs="Times New Roman"/>
          <w:color w:val="000000" w:themeColor="text1"/>
        </w:rPr>
        <w:t xml:space="preserve">with </w:t>
      </w:r>
      <w:r w:rsidR="00D521AE" w:rsidRPr="00C051F4">
        <w:rPr>
          <w:rFonts w:ascii="Book Antiqua" w:hAnsi="Book Antiqua" w:cs="Times New Roman"/>
          <w:color w:val="000000" w:themeColor="text1"/>
        </w:rPr>
        <w:t>ropivacaine</w:t>
      </w:r>
      <w:r w:rsidR="00A21E7D" w:rsidRPr="00C051F4">
        <w:rPr>
          <w:rFonts w:ascii="Book Antiqua" w:hAnsi="Book Antiqua" w:cs="Times New Roman"/>
          <w:color w:val="000000" w:themeColor="text1"/>
        </w:rPr>
        <w:t>.</w:t>
      </w:r>
    </w:p>
    <w:p w14:paraId="74E94035" w14:textId="77777777" w:rsidR="006C7A2C" w:rsidRPr="00C051F4" w:rsidRDefault="006C7A2C" w:rsidP="0051613C">
      <w:pPr>
        <w:snapToGrid w:val="0"/>
        <w:spacing w:line="360" w:lineRule="auto"/>
        <w:rPr>
          <w:rFonts w:ascii="Book Antiqua" w:hAnsi="Book Antiqua" w:cs="Times New Roman"/>
          <w:b/>
          <w:color w:val="000000" w:themeColor="text1"/>
        </w:rPr>
      </w:pPr>
      <w:bookmarkStart w:id="61" w:name="OLE_LINK85"/>
    </w:p>
    <w:p w14:paraId="098D9392" w14:textId="77777777" w:rsidR="006C7A2C"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M</w:t>
      </w:r>
      <w:r w:rsidR="00480D2D" w:rsidRPr="00C051F4">
        <w:rPr>
          <w:rFonts w:ascii="Book Antiqua" w:hAnsi="Book Antiqua" w:cs="Times New Roman"/>
          <w:color w:val="000000" w:themeColor="text1"/>
        </w:rPr>
        <w:t>ETHODS</w:t>
      </w:r>
      <w:bookmarkEnd w:id="61"/>
    </w:p>
    <w:p w14:paraId="6C7B5412" w14:textId="0FC4BDFD" w:rsidR="00A21E7D"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Ten eligible women with preeclampsia were enrolled in this p</w:t>
      </w:r>
      <w:r w:rsidR="006C7A2C" w:rsidRPr="00C051F4">
        <w:rPr>
          <w:rFonts w:ascii="Book Antiqua" w:hAnsi="Book Antiqua" w:cs="Times New Roman"/>
          <w:color w:val="000000" w:themeColor="text1"/>
        </w:rPr>
        <w:t xml:space="preserve">rospective observational study. </w:t>
      </w:r>
      <w:r w:rsidRPr="00C051F4">
        <w:rPr>
          <w:rFonts w:ascii="Book Antiqua" w:hAnsi="Book Antiqua" w:cs="Times New Roman"/>
          <w:color w:val="000000" w:themeColor="text1"/>
        </w:rPr>
        <w:t>Spinal anesthesia was performed with 2.4</w:t>
      </w:r>
      <w:r w:rsidR="006C7A2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6C7A2C"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t>
      </w:r>
      <w:r w:rsidR="00BA2099">
        <w:rPr>
          <w:rFonts w:ascii="Book Antiqua" w:hAnsi="Book Antiqua" w:cs="Times New Roman"/>
          <w:color w:val="000000" w:themeColor="text1"/>
        </w:rPr>
        <w:t xml:space="preserve">of </w:t>
      </w:r>
      <w:r w:rsidRPr="00C051F4">
        <w:rPr>
          <w:rFonts w:ascii="Book Antiqua" w:hAnsi="Book Antiqua" w:cs="Times New Roman"/>
          <w:color w:val="000000" w:themeColor="text1"/>
        </w:rPr>
        <w:t xml:space="preserve">0.5% ropivacaine. Hemodynamic changes were </w:t>
      </w:r>
      <w:r w:rsidR="000A3A5C" w:rsidRPr="00C051F4">
        <w:rPr>
          <w:rFonts w:ascii="Book Antiqua" w:hAnsi="Book Antiqua" w:cs="Times New Roman"/>
          <w:color w:val="000000" w:themeColor="text1"/>
        </w:rPr>
        <w:t xml:space="preserve">then </w:t>
      </w:r>
      <w:r w:rsidRPr="00C051F4">
        <w:rPr>
          <w:rFonts w:ascii="Book Antiqua" w:hAnsi="Book Antiqua" w:cs="Times New Roman"/>
          <w:color w:val="000000" w:themeColor="text1"/>
        </w:rPr>
        <w:t xml:space="preserve">analyzed at </w:t>
      </w:r>
      <w:r w:rsidR="000A3A5C" w:rsidRPr="00C051F4">
        <w:rPr>
          <w:rFonts w:ascii="Book Antiqua" w:hAnsi="Book Antiqua" w:cs="Times New Roman"/>
          <w:color w:val="000000" w:themeColor="text1"/>
        </w:rPr>
        <w:t>multiple</w:t>
      </w:r>
      <w:r w:rsidRPr="00C051F4">
        <w:rPr>
          <w:rFonts w:ascii="Book Antiqua" w:hAnsi="Book Antiqua" w:cs="Times New Roman"/>
          <w:color w:val="000000" w:themeColor="text1"/>
        </w:rPr>
        <w:t xml:space="preserve"> time points. The hemodynamic responses to vasopressor interventions and uterotonic agents, and maternal and neonatal outcomes were also </w:t>
      </w:r>
      <w:r w:rsidR="000A3A5C" w:rsidRPr="00C051F4">
        <w:rPr>
          <w:rFonts w:ascii="Book Antiqua" w:hAnsi="Book Antiqua" w:cs="Times New Roman"/>
          <w:color w:val="000000" w:themeColor="text1"/>
        </w:rPr>
        <w:t>recorded</w:t>
      </w:r>
      <w:r w:rsidRPr="00C051F4">
        <w:rPr>
          <w:rFonts w:ascii="Book Antiqua" w:hAnsi="Book Antiqua" w:cs="Times New Roman"/>
          <w:color w:val="000000" w:themeColor="text1"/>
        </w:rPr>
        <w:t>.</w:t>
      </w:r>
    </w:p>
    <w:p w14:paraId="279D10C7" w14:textId="77777777" w:rsidR="006C7A2C" w:rsidRPr="00C051F4" w:rsidRDefault="006C7A2C" w:rsidP="0051613C">
      <w:pPr>
        <w:snapToGrid w:val="0"/>
        <w:spacing w:line="360" w:lineRule="auto"/>
        <w:rPr>
          <w:rFonts w:ascii="Book Antiqua" w:hAnsi="Book Antiqua" w:cs="Times New Roman"/>
          <w:b/>
          <w:color w:val="000000" w:themeColor="text1"/>
        </w:rPr>
      </w:pPr>
      <w:bookmarkStart w:id="62" w:name="OLE_LINK86"/>
      <w:bookmarkStart w:id="63" w:name="OLE_LINK87"/>
    </w:p>
    <w:p w14:paraId="3377C934" w14:textId="77777777" w:rsidR="006C7A2C"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R</w:t>
      </w:r>
      <w:r w:rsidR="00480D2D" w:rsidRPr="00C051F4">
        <w:rPr>
          <w:rFonts w:ascii="Book Antiqua" w:hAnsi="Book Antiqua" w:cs="Times New Roman"/>
          <w:color w:val="000000" w:themeColor="text1"/>
        </w:rPr>
        <w:t>ESULTS</w:t>
      </w:r>
      <w:bookmarkEnd w:id="62"/>
      <w:bookmarkEnd w:id="63"/>
    </w:p>
    <w:p w14:paraId="2761A888" w14:textId="2765EC41" w:rsidR="00A21E7D" w:rsidRPr="00C051F4" w:rsidRDefault="006D3A47"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Stable hemodynamic trends were observed in this study. </w:t>
      </w:r>
      <w:r w:rsidR="00A21E7D" w:rsidRPr="00C051F4">
        <w:rPr>
          <w:rFonts w:ascii="Book Antiqua" w:hAnsi="Book Antiqua" w:cs="Times New Roman"/>
          <w:color w:val="000000" w:themeColor="text1"/>
        </w:rPr>
        <w:t>Cardiac output (CO) and stroke volume increased mildly during surgery. In c</w:t>
      </w:r>
      <w:r w:rsidR="006C7A2C" w:rsidRPr="00C051F4">
        <w:rPr>
          <w:rFonts w:ascii="Book Antiqua" w:hAnsi="Book Antiqua" w:cs="Times New Roman"/>
          <w:color w:val="000000" w:themeColor="text1"/>
        </w:rPr>
        <w:t>ontrast, mean arterial pressure</w:t>
      </w:r>
      <w:r w:rsidR="00A21E7D" w:rsidRPr="00C051F4">
        <w:rPr>
          <w:rFonts w:ascii="Book Antiqua" w:hAnsi="Book Antiqua" w:cs="Times New Roman"/>
          <w:color w:val="000000" w:themeColor="text1"/>
        </w:rPr>
        <w:t xml:space="preserve"> a</w:t>
      </w:r>
      <w:r w:rsidR="006C7A2C" w:rsidRPr="00C051F4">
        <w:rPr>
          <w:rFonts w:ascii="Book Antiqua" w:hAnsi="Book Antiqua" w:cs="Times New Roman"/>
          <w:color w:val="000000" w:themeColor="text1"/>
        </w:rPr>
        <w:t xml:space="preserve">nd systemic vascular resistance </w:t>
      </w:r>
      <w:r w:rsidR="00A21E7D" w:rsidRPr="00C051F4">
        <w:rPr>
          <w:rFonts w:ascii="Book Antiqua" w:hAnsi="Book Antiqua" w:cs="Times New Roman"/>
          <w:color w:val="000000" w:themeColor="text1"/>
        </w:rPr>
        <w:t xml:space="preserve">showed a moderate decrease from </w:t>
      </w:r>
      <w:r w:rsidR="003900B3" w:rsidRPr="00C051F4">
        <w:rPr>
          <w:rFonts w:ascii="Book Antiqua" w:hAnsi="Book Antiqua" w:cs="Times New Roman"/>
          <w:color w:val="000000" w:themeColor="text1"/>
        </w:rPr>
        <w:t>induction</w:t>
      </w:r>
      <w:r w:rsidR="00A21E7D" w:rsidRPr="00C051F4">
        <w:rPr>
          <w:rFonts w:ascii="Book Antiqua" w:hAnsi="Book Antiqua" w:cs="Times New Roman"/>
          <w:color w:val="000000" w:themeColor="text1"/>
        </w:rPr>
        <w:t xml:space="preserve"> until the end of surgery. Central venous pressure </w:t>
      </w:r>
      <w:r w:rsidR="000A3A5C" w:rsidRPr="00C051F4">
        <w:rPr>
          <w:rFonts w:ascii="Book Antiqua" w:hAnsi="Book Antiqua" w:cs="Times New Roman"/>
          <w:color w:val="000000" w:themeColor="text1"/>
        </w:rPr>
        <w:t xml:space="preserve">dramatically </w:t>
      </w:r>
      <w:r w:rsidR="00A21E7D" w:rsidRPr="00C051F4">
        <w:rPr>
          <w:rFonts w:ascii="Book Antiqua" w:hAnsi="Book Antiqua" w:cs="Times New Roman"/>
          <w:color w:val="000000" w:themeColor="text1"/>
        </w:rPr>
        <w:t xml:space="preserve">increased after delivery. Oxytocin administration was associated with the most significant hemodynamic fluctuations during surgery, </w:t>
      </w:r>
      <w:r w:rsidR="000A3A5C" w:rsidRPr="00C051F4">
        <w:rPr>
          <w:rFonts w:ascii="Book Antiqua" w:hAnsi="Book Antiqua" w:cs="Times New Roman"/>
          <w:color w:val="000000" w:themeColor="text1"/>
        </w:rPr>
        <w:t>namely</w:t>
      </w:r>
      <w:r w:rsidR="00BA2099">
        <w:rPr>
          <w:rFonts w:ascii="Book Antiqua" w:hAnsi="Book Antiqua" w:cs="Times New Roman"/>
          <w:color w:val="000000" w:themeColor="text1"/>
        </w:rPr>
        <w:t>,</w:t>
      </w:r>
      <w:r w:rsidR="000A3A5C" w:rsidRPr="00C051F4">
        <w:rPr>
          <w:rFonts w:ascii="Book Antiqua" w:hAnsi="Book Antiqua" w:cs="Times New Roman"/>
          <w:color w:val="000000" w:themeColor="text1"/>
        </w:rPr>
        <w:t xml:space="preserve"> </w:t>
      </w:r>
      <w:r w:rsidR="00A21E7D" w:rsidRPr="00C051F4">
        <w:rPr>
          <w:rFonts w:ascii="Book Antiqua" w:hAnsi="Book Antiqua" w:cs="Times New Roman"/>
          <w:color w:val="000000" w:themeColor="text1"/>
        </w:rPr>
        <w:t xml:space="preserve">an increase in CO and heart rate. Phenylephrine intervention </w:t>
      </w:r>
      <w:r w:rsidR="00BB3E78" w:rsidRPr="00C051F4">
        <w:rPr>
          <w:rFonts w:ascii="Book Antiqua" w:hAnsi="Book Antiqua" w:cs="Times New Roman"/>
          <w:color w:val="000000" w:themeColor="text1"/>
        </w:rPr>
        <w:t>was only requir</w:t>
      </w:r>
      <w:r w:rsidR="003900B3" w:rsidRPr="00C051F4">
        <w:rPr>
          <w:rFonts w:ascii="Book Antiqua" w:hAnsi="Book Antiqua" w:cs="Times New Roman"/>
          <w:color w:val="000000" w:themeColor="text1"/>
        </w:rPr>
        <w:t>ed in thre</w:t>
      </w:r>
      <w:r w:rsidR="00D720D3" w:rsidRPr="00C051F4">
        <w:rPr>
          <w:rFonts w:ascii="Book Antiqua" w:hAnsi="Book Antiqua" w:cs="Times New Roman"/>
          <w:color w:val="000000" w:themeColor="text1"/>
        </w:rPr>
        <w:t xml:space="preserve">e patients, and </w:t>
      </w:r>
      <w:r w:rsidR="00A21E7D" w:rsidRPr="00C051F4">
        <w:rPr>
          <w:rFonts w:ascii="Book Antiqua" w:hAnsi="Book Antiqua" w:cs="Times New Roman"/>
          <w:color w:val="000000" w:themeColor="text1"/>
        </w:rPr>
        <w:t>cause</w:t>
      </w:r>
      <w:r w:rsidR="003900B3" w:rsidRPr="00C051F4">
        <w:rPr>
          <w:rFonts w:ascii="Book Antiqua" w:hAnsi="Book Antiqua" w:cs="Times New Roman"/>
          <w:color w:val="000000" w:themeColor="text1"/>
        </w:rPr>
        <w:t>d</w:t>
      </w:r>
      <w:r w:rsidR="00A21E7D" w:rsidRPr="00C051F4">
        <w:rPr>
          <w:rFonts w:ascii="Book Antiqua" w:hAnsi="Book Antiqua" w:cs="Times New Roman"/>
          <w:color w:val="000000" w:themeColor="text1"/>
        </w:rPr>
        <w:t xml:space="preserve"> an increase in </w:t>
      </w:r>
      <w:r w:rsidR="006C7A2C" w:rsidRPr="00C051F4">
        <w:rPr>
          <w:rFonts w:ascii="Book Antiqua" w:hAnsi="Book Antiqua" w:cs="Times New Roman"/>
          <w:color w:val="000000" w:themeColor="text1"/>
        </w:rPr>
        <w:t>mean arterial pressure</w:t>
      </w:r>
      <w:r w:rsidR="00A21E7D" w:rsidRPr="00C051F4">
        <w:rPr>
          <w:rFonts w:ascii="Book Antiqua" w:hAnsi="Book Antiqua" w:cs="Times New Roman"/>
          <w:color w:val="000000" w:themeColor="text1"/>
        </w:rPr>
        <w:t xml:space="preserve"> and </w:t>
      </w:r>
      <w:r w:rsidR="006C7A2C" w:rsidRPr="00C051F4">
        <w:rPr>
          <w:rFonts w:ascii="Book Antiqua" w:hAnsi="Book Antiqua" w:cs="Times New Roman"/>
          <w:color w:val="000000" w:themeColor="text1"/>
        </w:rPr>
        <w:t>systemic vascular resistance</w:t>
      </w:r>
      <w:r w:rsidR="00A21E7D" w:rsidRPr="00C051F4">
        <w:rPr>
          <w:rFonts w:ascii="Book Antiqua" w:hAnsi="Book Antiqua" w:cs="Times New Roman"/>
          <w:color w:val="000000" w:themeColor="text1"/>
        </w:rPr>
        <w:t xml:space="preserve"> </w:t>
      </w:r>
      <w:r w:rsidR="000A3A5C" w:rsidRPr="00C051F4">
        <w:rPr>
          <w:rFonts w:ascii="Book Antiqua" w:hAnsi="Book Antiqua" w:cs="Times New Roman"/>
          <w:color w:val="000000" w:themeColor="text1"/>
        </w:rPr>
        <w:t xml:space="preserve">along </w:t>
      </w:r>
      <w:r w:rsidR="00A21E7D" w:rsidRPr="00C051F4">
        <w:rPr>
          <w:rFonts w:ascii="Book Antiqua" w:hAnsi="Book Antiqua" w:cs="Times New Roman"/>
          <w:color w:val="000000" w:themeColor="text1"/>
        </w:rPr>
        <w:t xml:space="preserve">with a decrease in </w:t>
      </w:r>
      <w:r w:rsidR="006C7A2C" w:rsidRPr="00C051F4">
        <w:rPr>
          <w:rFonts w:ascii="Book Antiqua" w:hAnsi="Book Antiqua" w:cs="Times New Roman"/>
          <w:color w:val="000000" w:themeColor="text1"/>
        </w:rPr>
        <w:t>heart rate</w:t>
      </w:r>
      <w:r w:rsidR="00A21E7D"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stroke volume</w:t>
      </w:r>
      <w:r w:rsidR="00BA2099">
        <w:rPr>
          <w:rFonts w:ascii="Book Antiqua" w:hAnsi="Book Antiqua" w:cs="Times New Roman"/>
          <w:color w:val="000000" w:themeColor="text1"/>
        </w:rPr>
        <w:t>,</w:t>
      </w:r>
      <w:r w:rsidR="00A21E7D" w:rsidRPr="00C051F4">
        <w:rPr>
          <w:rFonts w:ascii="Book Antiqua" w:hAnsi="Book Antiqua" w:cs="Times New Roman"/>
          <w:color w:val="000000" w:themeColor="text1"/>
        </w:rPr>
        <w:t xml:space="preserve"> and CO. No maternal and neonatal complications were observed during this study, except </w:t>
      </w:r>
      <w:r w:rsidR="000A3A5C" w:rsidRPr="00C051F4">
        <w:rPr>
          <w:rFonts w:ascii="Book Antiqua" w:hAnsi="Book Antiqua" w:cs="Times New Roman"/>
          <w:color w:val="000000" w:themeColor="text1"/>
        </w:rPr>
        <w:t xml:space="preserve">transient </w:t>
      </w:r>
      <w:r w:rsidR="00A21E7D" w:rsidRPr="00C051F4">
        <w:rPr>
          <w:rFonts w:ascii="Book Antiqua" w:hAnsi="Book Antiqua" w:cs="Times New Roman"/>
          <w:color w:val="000000" w:themeColor="text1"/>
        </w:rPr>
        <w:t>episodes of hypotension.</w:t>
      </w:r>
    </w:p>
    <w:p w14:paraId="66772343" w14:textId="77777777" w:rsidR="008B639F" w:rsidRPr="00C051F4" w:rsidRDefault="008B639F" w:rsidP="0051613C">
      <w:pPr>
        <w:snapToGrid w:val="0"/>
        <w:spacing w:line="360" w:lineRule="auto"/>
        <w:rPr>
          <w:rFonts w:ascii="Book Antiqua" w:hAnsi="Book Antiqua" w:cs="Times New Roman"/>
          <w:b/>
          <w:color w:val="000000" w:themeColor="text1"/>
        </w:rPr>
      </w:pPr>
      <w:bookmarkStart w:id="64" w:name="OLE_LINK88"/>
      <w:bookmarkStart w:id="65" w:name="OLE_LINK89"/>
    </w:p>
    <w:p w14:paraId="1CBBB533" w14:textId="77777777" w:rsidR="008B639F"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C</w:t>
      </w:r>
      <w:r w:rsidR="00480D2D" w:rsidRPr="00C051F4">
        <w:rPr>
          <w:rFonts w:ascii="Book Antiqua" w:hAnsi="Book Antiqua" w:cs="Times New Roman"/>
          <w:color w:val="000000" w:themeColor="text1"/>
        </w:rPr>
        <w:t>ONCLUSION</w:t>
      </w:r>
      <w:bookmarkEnd w:id="64"/>
      <w:bookmarkEnd w:id="65"/>
    </w:p>
    <w:p w14:paraId="3FB9CF6A" w14:textId="703582BF" w:rsidR="00A21E7D" w:rsidRPr="00C051F4" w:rsidRDefault="00A21E7D"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Spinal anesthesia for caesarian delivery with ropivacaine in women with preeclampsia </w:t>
      </w:r>
      <w:r w:rsidR="00BA2099">
        <w:rPr>
          <w:rFonts w:ascii="Book Antiqua" w:hAnsi="Book Antiqua" w:cs="Times New Roman"/>
          <w:color w:val="000000" w:themeColor="text1"/>
        </w:rPr>
        <w:t>i</w:t>
      </w:r>
      <w:r w:rsidR="00BA2099" w:rsidRPr="00C051F4">
        <w:rPr>
          <w:rFonts w:ascii="Book Antiqua" w:hAnsi="Book Antiqua" w:cs="Times New Roman"/>
          <w:color w:val="000000" w:themeColor="text1"/>
        </w:rPr>
        <w:t xml:space="preserve">s </w:t>
      </w:r>
      <w:r w:rsidRPr="00C051F4">
        <w:rPr>
          <w:rFonts w:ascii="Book Antiqua" w:hAnsi="Book Antiqua" w:cs="Times New Roman"/>
          <w:color w:val="000000" w:themeColor="text1"/>
        </w:rPr>
        <w:t xml:space="preserve">linked to modest hemodynamic changes of no clinical significance in this study. Careful cardiovascular monitoring is still recommended, particularly after the delivery of </w:t>
      </w:r>
      <w:r w:rsidR="000A3A5C" w:rsidRPr="00C051F4">
        <w:rPr>
          <w:rFonts w:ascii="Book Antiqua" w:hAnsi="Book Antiqua" w:cs="Times New Roman"/>
          <w:color w:val="000000" w:themeColor="text1"/>
        </w:rPr>
        <w:t xml:space="preserve">the </w:t>
      </w:r>
      <w:r w:rsidRPr="00C051F4">
        <w:rPr>
          <w:rFonts w:ascii="Book Antiqua" w:hAnsi="Book Antiqua" w:cs="Times New Roman"/>
          <w:color w:val="000000" w:themeColor="text1"/>
        </w:rPr>
        <w:t xml:space="preserve">fetus </w:t>
      </w:r>
      <w:r w:rsidR="000A3A5C" w:rsidRPr="00C051F4">
        <w:rPr>
          <w:rFonts w:ascii="Book Antiqua" w:hAnsi="Book Antiqua" w:cs="Times New Roman"/>
          <w:color w:val="000000" w:themeColor="text1"/>
        </w:rPr>
        <w:t xml:space="preserve">or </w:t>
      </w:r>
      <w:r w:rsidR="008B639F" w:rsidRPr="00C051F4">
        <w:rPr>
          <w:rFonts w:ascii="Book Antiqua" w:hAnsi="Book Antiqua" w:cs="Times New Roman"/>
          <w:color w:val="000000" w:themeColor="text1"/>
        </w:rPr>
        <w:t>the use of oxytocin.</w:t>
      </w:r>
    </w:p>
    <w:p w14:paraId="15C0CB81" w14:textId="77777777" w:rsidR="0034792E" w:rsidRPr="00C051F4" w:rsidRDefault="0034792E" w:rsidP="0051613C">
      <w:pPr>
        <w:snapToGrid w:val="0"/>
        <w:spacing w:line="360" w:lineRule="auto"/>
        <w:rPr>
          <w:rFonts w:ascii="Book Antiqua" w:eastAsia="Heiti SC Light" w:hAnsi="Book Antiqua" w:cs="Times New Roman"/>
          <w:b/>
          <w:color w:val="000000" w:themeColor="text1"/>
        </w:rPr>
      </w:pPr>
    </w:p>
    <w:p w14:paraId="55339541" w14:textId="7B29F6FC" w:rsidR="004778AE" w:rsidRPr="00C051F4" w:rsidRDefault="004778AE" w:rsidP="0051613C">
      <w:pPr>
        <w:snapToGrid w:val="0"/>
        <w:spacing w:line="360" w:lineRule="auto"/>
        <w:rPr>
          <w:rFonts w:ascii="Book Antiqua" w:hAnsi="Book Antiqua" w:cs="Times New Roman"/>
          <w:color w:val="000000" w:themeColor="text1"/>
        </w:rPr>
      </w:pPr>
      <w:r w:rsidRPr="00C051F4">
        <w:rPr>
          <w:rFonts w:ascii="Book Antiqua" w:eastAsia="Heiti SC Light" w:hAnsi="Book Antiqua" w:cs="Times New Roman"/>
          <w:b/>
          <w:color w:val="000000" w:themeColor="text1"/>
        </w:rPr>
        <w:t>Key</w:t>
      </w:r>
      <w:r w:rsidR="00480D2D" w:rsidRPr="00C051F4">
        <w:rPr>
          <w:rFonts w:ascii="Book Antiqua" w:eastAsia="Heiti SC Light" w:hAnsi="Book Antiqua" w:cs="Times New Roman"/>
          <w:b/>
          <w:color w:val="000000" w:themeColor="text1"/>
        </w:rPr>
        <w:t xml:space="preserve"> </w:t>
      </w:r>
      <w:r w:rsidRPr="00C051F4">
        <w:rPr>
          <w:rFonts w:ascii="Book Antiqua" w:eastAsia="Heiti SC Light" w:hAnsi="Book Antiqua" w:cs="Times New Roman"/>
          <w:b/>
          <w:color w:val="000000" w:themeColor="text1"/>
        </w:rPr>
        <w:t>words</w:t>
      </w:r>
      <w:r w:rsidR="00EA7884" w:rsidRPr="00C051F4">
        <w:rPr>
          <w:rFonts w:ascii="Book Antiqua" w:eastAsia="Heiti SC Light" w:hAnsi="Book Antiqua" w:cs="Times New Roman"/>
          <w:b/>
          <w:color w:val="000000" w:themeColor="text1"/>
        </w:rPr>
        <w:t xml:space="preserve">: </w:t>
      </w:r>
      <w:r w:rsidR="008B639F" w:rsidRPr="00C051F4">
        <w:rPr>
          <w:rFonts w:ascii="Book Antiqua" w:hAnsi="Book Antiqua" w:cs="Times New Roman"/>
          <w:color w:val="000000" w:themeColor="text1"/>
        </w:rPr>
        <w:t>Preeclampsia;</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 xml:space="preserve">Cesarean </w:t>
      </w:r>
      <w:r w:rsidRPr="00C051F4">
        <w:rPr>
          <w:rFonts w:ascii="Book Antiqua" w:hAnsi="Book Antiqua" w:cs="Times New Roman"/>
          <w:color w:val="000000" w:themeColor="text1"/>
        </w:rPr>
        <w:t>delivery</w:t>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 xml:space="preserve">Spinal </w:t>
      </w:r>
      <w:r w:rsidRPr="00C051F4">
        <w:rPr>
          <w:rFonts w:ascii="Book Antiqua" w:hAnsi="Book Antiqua" w:cs="Times New Roman"/>
          <w:color w:val="000000" w:themeColor="text1"/>
        </w:rPr>
        <w:t>anesthesia</w:t>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 xml:space="preserve">Cardiac </w:t>
      </w:r>
      <w:r w:rsidRPr="00C051F4">
        <w:rPr>
          <w:rFonts w:ascii="Book Antiqua" w:hAnsi="Book Antiqua" w:cs="Times New Roman"/>
          <w:color w:val="000000" w:themeColor="text1"/>
        </w:rPr>
        <w:t>output</w:t>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Hemodynamics</w:t>
      </w:r>
    </w:p>
    <w:p w14:paraId="158A2D86" w14:textId="77777777" w:rsidR="0034792E" w:rsidRPr="00C051F4" w:rsidRDefault="0034792E" w:rsidP="0051613C">
      <w:pPr>
        <w:snapToGrid w:val="0"/>
        <w:spacing w:line="360" w:lineRule="auto"/>
        <w:rPr>
          <w:rFonts w:ascii="Book Antiqua" w:hAnsi="Book Antiqua"/>
          <w:b/>
          <w:color w:val="000000" w:themeColor="text1"/>
        </w:rPr>
      </w:pPr>
    </w:p>
    <w:p w14:paraId="0C0F78F3" w14:textId="49478CCC" w:rsidR="00FD3D25" w:rsidRDefault="00FD3D25" w:rsidP="0051613C">
      <w:pPr>
        <w:snapToGrid w:val="0"/>
        <w:spacing w:line="360" w:lineRule="auto"/>
        <w:rPr>
          <w:rFonts w:ascii="Book Antiqua" w:hAnsi="Book Antiqua" w:cs="Times New Roman"/>
          <w:color w:val="000000" w:themeColor="text1"/>
        </w:rPr>
      </w:pPr>
      <w:bookmarkStart w:id="66" w:name="OLE_LINK90"/>
      <w:bookmarkStart w:id="67" w:name="OLE_LINK91"/>
      <w:r w:rsidRPr="00FD3D25">
        <w:rPr>
          <w:rFonts w:ascii="Book Antiqua" w:hAnsi="Book Antiqua" w:cs="Times New Roman" w:hint="eastAsia"/>
          <w:b/>
          <w:bCs/>
          <w:color w:val="000000" w:themeColor="text1"/>
        </w:rPr>
        <w:t xml:space="preserve">Citation: </w:t>
      </w:r>
      <w:r w:rsidR="008B639F" w:rsidRPr="00C051F4">
        <w:rPr>
          <w:rFonts w:ascii="Book Antiqua" w:hAnsi="Book Antiqua" w:cs="Times New Roman"/>
          <w:bCs/>
          <w:color w:val="000000" w:themeColor="text1"/>
        </w:rPr>
        <w:t xml:space="preserve">Zhao N, Xu J, Li XG, Walline JH, Li YC, Wang L, Zhao GS, Xu MJ. </w:t>
      </w:r>
      <w:r w:rsidR="00BA2099">
        <w:rPr>
          <w:rFonts w:ascii="Book Antiqua" w:hAnsi="Book Antiqua" w:cs="Times New Roman"/>
          <w:color w:val="000000" w:themeColor="text1"/>
        </w:rPr>
        <w:t>H</w:t>
      </w:r>
      <w:r w:rsidR="008B639F" w:rsidRPr="00C051F4">
        <w:rPr>
          <w:rFonts w:ascii="Book Antiqua" w:hAnsi="Book Antiqua" w:cs="Times New Roman"/>
          <w:color w:val="000000" w:themeColor="text1"/>
        </w:rPr>
        <w:t>emodynamic characteristics</w:t>
      </w:r>
      <w:r w:rsidR="00BA2099">
        <w:rPr>
          <w:rFonts w:ascii="Book Antiqua" w:hAnsi="Book Antiqua" w:cs="Times New Roman"/>
          <w:color w:val="000000" w:themeColor="text1"/>
        </w:rPr>
        <w:t xml:space="preserve"> in</w:t>
      </w:r>
      <w:r w:rsidR="008B639F" w:rsidRPr="00C051F4">
        <w:rPr>
          <w:rFonts w:ascii="Book Antiqua" w:hAnsi="Book Antiqua" w:cs="Times New Roman"/>
          <w:color w:val="000000" w:themeColor="text1"/>
        </w:rPr>
        <w:t xml:space="preserve"> </w:t>
      </w:r>
      <w:r w:rsidR="00BA2099" w:rsidRPr="00C051F4">
        <w:rPr>
          <w:rFonts w:ascii="Book Antiqua" w:hAnsi="Book Antiqua" w:cs="Times New Roman"/>
          <w:color w:val="000000" w:themeColor="text1"/>
        </w:rPr>
        <w:t xml:space="preserve">preeclampsia </w:t>
      </w:r>
      <w:r w:rsidR="00BA2099">
        <w:rPr>
          <w:rFonts w:ascii="Book Antiqua" w:hAnsi="Book Antiqua" w:cs="Times New Roman"/>
          <w:color w:val="000000" w:themeColor="text1"/>
        </w:rPr>
        <w:t xml:space="preserve">women </w:t>
      </w:r>
      <w:r w:rsidR="008B639F" w:rsidRPr="00C051F4">
        <w:rPr>
          <w:rFonts w:ascii="Book Antiqua" w:hAnsi="Book Antiqua" w:cs="Times New Roman"/>
          <w:color w:val="000000" w:themeColor="text1"/>
        </w:rPr>
        <w:t xml:space="preserve">during cesarean delivery after spinal anesthesia with ropivacaine. </w:t>
      </w:r>
      <w:r w:rsidR="008B639F" w:rsidRPr="00C051F4">
        <w:rPr>
          <w:rFonts w:ascii="Book Antiqua" w:hAnsi="Book Antiqua" w:cs="Times New Roman"/>
          <w:i/>
          <w:color w:val="000000" w:themeColor="text1"/>
        </w:rPr>
        <w:t>World J Clin Cases</w:t>
      </w:r>
      <w:r w:rsidR="008B639F" w:rsidRPr="00C051F4">
        <w:rPr>
          <w:rFonts w:ascii="Book Antiqua" w:hAnsi="Book Antiqua" w:cs="Times New Roman"/>
          <w:color w:val="000000" w:themeColor="text1"/>
        </w:rPr>
        <w:t xml:space="preserve"> </w:t>
      </w:r>
      <w:r w:rsidR="00C84B96" w:rsidRPr="00C84B96">
        <w:rPr>
          <w:rFonts w:ascii="Book Antiqua" w:hAnsi="Book Antiqua" w:cs="Times New Roman"/>
          <w:color w:val="000000" w:themeColor="text1"/>
        </w:rPr>
        <w:t xml:space="preserve">2020; 8(8): </w:t>
      </w:r>
      <w:r w:rsidR="00D022A0" w:rsidRPr="00D022A0">
        <w:rPr>
          <w:rFonts w:ascii="Book Antiqua" w:hAnsi="Book Antiqua" w:cs="Times New Roman"/>
          <w:color w:val="000000" w:themeColor="text1"/>
        </w:rPr>
        <w:t>1444-1453</w:t>
      </w:r>
      <w:r w:rsidR="00C84B96" w:rsidRPr="00C84B96">
        <w:rPr>
          <w:rFonts w:ascii="Book Antiqua" w:hAnsi="Book Antiqua" w:cs="Times New Roman"/>
          <w:color w:val="000000" w:themeColor="text1"/>
        </w:rPr>
        <w:t xml:space="preserve">  </w:t>
      </w:r>
    </w:p>
    <w:p w14:paraId="30323420" w14:textId="06D2BD25" w:rsidR="00FD3D25" w:rsidRDefault="00C84B96" w:rsidP="0051613C">
      <w:pPr>
        <w:snapToGrid w:val="0"/>
        <w:spacing w:line="360" w:lineRule="auto"/>
        <w:rPr>
          <w:rFonts w:ascii="Book Antiqua" w:hAnsi="Book Antiqua" w:cs="Times New Roman"/>
          <w:color w:val="000000" w:themeColor="text1"/>
        </w:rPr>
      </w:pPr>
      <w:r w:rsidRPr="00FD3D25">
        <w:rPr>
          <w:rFonts w:ascii="Book Antiqua" w:hAnsi="Book Antiqua" w:cs="Times New Roman"/>
          <w:b/>
          <w:color w:val="000000" w:themeColor="text1"/>
        </w:rPr>
        <w:t>URL:</w:t>
      </w:r>
      <w:r w:rsidRPr="00C84B96">
        <w:rPr>
          <w:rFonts w:ascii="Book Antiqua" w:hAnsi="Book Antiqua" w:cs="Times New Roman"/>
          <w:color w:val="000000" w:themeColor="text1"/>
        </w:rPr>
        <w:t xml:space="preserve"> https://www.wjgnet.com/2307-8960/full/v8/i8/</w:t>
      </w:r>
      <w:r w:rsidR="00D022A0">
        <w:rPr>
          <w:rFonts w:ascii="Book Antiqua" w:hAnsi="Book Antiqua" w:cs="Times New Roman" w:hint="eastAsia"/>
          <w:color w:val="000000" w:themeColor="text1"/>
        </w:rPr>
        <w:t>1444</w:t>
      </w:r>
      <w:r w:rsidRPr="00C84B96">
        <w:rPr>
          <w:rFonts w:ascii="Book Antiqua" w:hAnsi="Book Antiqua" w:cs="Times New Roman"/>
          <w:color w:val="000000" w:themeColor="text1"/>
        </w:rPr>
        <w:t xml:space="preserve">.htm  </w:t>
      </w:r>
    </w:p>
    <w:p w14:paraId="6D52CBC4" w14:textId="55E89F7E" w:rsidR="008B639F" w:rsidRPr="00C051F4" w:rsidRDefault="00C84B96" w:rsidP="0051613C">
      <w:pPr>
        <w:snapToGrid w:val="0"/>
        <w:spacing w:line="360" w:lineRule="auto"/>
        <w:rPr>
          <w:rFonts w:ascii="Book Antiqua" w:hAnsi="Book Antiqua" w:cs="Times New Roman"/>
          <w:color w:val="000000" w:themeColor="text1"/>
        </w:rPr>
      </w:pPr>
      <w:r w:rsidRPr="00FD3D25">
        <w:rPr>
          <w:rFonts w:ascii="Book Antiqua" w:hAnsi="Book Antiqua" w:cs="Times New Roman"/>
          <w:b/>
          <w:color w:val="000000" w:themeColor="text1"/>
        </w:rPr>
        <w:t>DOI:</w:t>
      </w:r>
      <w:r w:rsidRPr="00C84B96">
        <w:rPr>
          <w:rFonts w:ascii="Book Antiqua" w:hAnsi="Book Antiqua" w:cs="Times New Roman"/>
          <w:color w:val="000000" w:themeColor="text1"/>
        </w:rPr>
        <w:t xml:space="preserve"> https://dx.doi.org/10.12998/wjcc.v8.i8.</w:t>
      </w:r>
      <w:r w:rsidR="00D022A0">
        <w:rPr>
          <w:rFonts w:ascii="Book Antiqua" w:hAnsi="Book Antiqua" w:cs="Times New Roman" w:hint="eastAsia"/>
          <w:color w:val="000000" w:themeColor="text1"/>
        </w:rPr>
        <w:t>1444</w:t>
      </w:r>
      <w:bookmarkStart w:id="68" w:name="_GoBack"/>
      <w:bookmarkEnd w:id="68"/>
    </w:p>
    <w:p w14:paraId="29B5F650" w14:textId="562F3D62" w:rsidR="008B639F" w:rsidRPr="00C051F4" w:rsidRDefault="008B639F" w:rsidP="0051613C">
      <w:pPr>
        <w:snapToGrid w:val="0"/>
        <w:spacing w:line="360" w:lineRule="auto"/>
        <w:rPr>
          <w:rFonts w:ascii="Book Antiqua" w:hAnsi="Book Antiqua" w:cs="Times New Roman"/>
          <w:bCs/>
          <w:color w:val="000000" w:themeColor="text1"/>
          <w:vertAlign w:val="superscript"/>
        </w:rPr>
      </w:pPr>
    </w:p>
    <w:p w14:paraId="10269F0E" w14:textId="4F348435" w:rsidR="00E43E4E" w:rsidRPr="00C051F4" w:rsidRDefault="00EA7884" w:rsidP="0051613C">
      <w:pPr>
        <w:snapToGrid w:val="0"/>
        <w:spacing w:line="360" w:lineRule="auto"/>
        <w:rPr>
          <w:rFonts w:ascii="Book Antiqua" w:hAnsi="Book Antiqua"/>
          <w:color w:val="000000" w:themeColor="text1"/>
        </w:rPr>
      </w:pPr>
      <w:r w:rsidRPr="00C051F4">
        <w:rPr>
          <w:rFonts w:ascii="Book Antiqua" w:hAnsi="Book Antiqua"/>
          <w:b/>
          <w:color w:val="000000" w:themeColor="text1"/>
        </w:rPr>
        <w:t>Core tip</w:t>
      </w:r>
      <w:r w:rsidR="001D2936" w:rsidRPr="00C051F4">
        <w:rPr>
          <w:rFonts w:ascii="Book Antiqua" w:hAnsi="Book Antiqua"/>
          <w:b/>
          <w:color w:val="000000" w:themeColor="text1"/>
        </w:rPr>
        <w:t xml:space="preserve">: </w:t>
      </w:r>
      <w:bookmarkEnd w:id="66"/>
      <w:bookmarkEnd w:id="67"/>
      <w:r w:rsidR="00511914" w:rsidRPr="00C051F4">
        <w:rPr>
          <w:rFonts w:ascii="Book Antiqua" w:hAnsi="Book Antiqua"/>
          <w:color w:val="000000" w:themeColor="text1"/>
        </w:rPr>
        <w:t xml:space="preserve">This study </w:t>
      </w:r>
      <w:r w:rsidR="006D3A72" w:rsidRPr="00C051F4">
        <w:rPr>
          <w:rFonts w:ascii="Book Antiqua" w:hAnsi="Book Antiqua"/>
          <w:color w:val="000000" w:themeColor="text1"/>
        </w:rPr>
        <w:t>is the first to i</w:t>
      </w:r>
      <w:r w:rsidR="00511914" w:rsidRPr="00C051F4">
        <w:rPr>
          <w:rFonts w:ascii="Book Antiqua" w:hAnsi="Book Antiqua"/>
          <w:color w:val="000000" w:themeColor="text1"/>
        </w:rPr>
        <w:t>nvestigate</w:t>
      </w:r>
      <w:r w:rsidR="006D3A72" w:rsidRPr="00C051F4">
        <w:rPr>
          <w:rFonts w:ascii="Book Antiqua" w:hAnsi="Book Antiqua"/>
          <w:color w:val="000000" w:themeColor="text1"/>
        </w:rPr>
        <w:t xml:space="preserve"> </w:t>
      </w:r>
      <w:r w:rsidR="000A3A5C" w:rsidRPr="00C051F4">
        <w:rPr>
          <w:rFonts w:ascii="Book Antiqua" w:hAnsi="Book Antiqua"/>
          <w:color w:val="000000" w:themeColor="text1"/>
        </w:rPr>
        <w:t xml:space="preserve">in </w:t>
      </w:r>
      <w:r w:rsidR="006D3A72" w:rsidRPr="00C051F4">
        <w:rPr>
          <w:rFonts w:ascii="Book Antiqua" w:hAnsi="Book Antiqua"/>
          <w:color w:val="000000" w:themeColor="text1"/>
        </w:rPr>
        <w:t>detail</w:t>
      </w:r>
      <w:r w:rsidR="00511914" w:rsidRPr="00C051F4">
        <w:rPr>
          <w:rFonts w:ascii="Book Antiqua" w:hAnsi="Book Antiqua"/>
          <w:color w:val="000000" w:themeColor="text1"/>
        </w:rPr>
        <w:t xml:space="preserve"> </w:t>
      </w:r>
      <w:r w:rsidR="000A3A5C" w:rsidRPr="00C051F4">
        <w:rPr>
          <w:rFonts w:ascii="Book Antiqua" w:hAnsi="Book Antiqua"/>
          <w:color w:val="000000" w:themeColor="text1"/>
        </w:rPr>
        <w:t xml:space="preserve">the </w:t>
      </w:r>
      <w:r w:rsidR="00511914" w:rsidRPr="00C051F4">
        <w:rPr>
          <w:rFonts w:ascii="Book Antiqua" w:hAnsi="Book Antiqua"/>
          <w:color w:val="000000" w:themeColor="text1"/>
        </w:rPr>
        <w:t xml:space="preserve">hemodynamic changes induced by spinal anesthesia with ropivacaine during cesarean delivery in women with preeclampsia. </w:t>
      </w:r>
      <w:r w:rsidR="006D3A72" w:rsidRPr="00C051F4">
        <w:rPr>
          <w:rFonts w:ascii="Book Antiqua" w:hAnsi="Book Antiqua"/>
          <w:color w:val="000000" w:themeColor="text1"/>
        </w:rPr>
        <w:t>Intrathecal low</w:t>
      </w:r>
      <w:r w:rsidR="000A3A5C" w:rsidRPr="00C051F4">
        <w:rPr>
          <w:rFonts w:ascii="Book Antiqua" w:hAnsi="Book Antiqua"/>
          <w:color w:val="000000" w:themeColor="text1"/>
        </w:rPr>
        <w:t>-</w:t>
      </w:r>
      <w:r w:rsidR="006D3A72" w:rsidRPr="00C051F4">
        <w:rPr>
          <w:rFonts w:ascii="Book Antiqua" w:hAnsi="Book Antiqua"/>
          <w:color w:val="000000" w:themeColor="text1"/>
        </w:rPr>
        <w:t>dose ropivacaine produces satisfactory anesthesia in cesarean deliver</w:t>
      </w:r>
      <w:r w:rsidR="000A3A5C" w:rsidRPr="00C051F4">
        <w:rPr>
          <w:rFonts w:ascii="Book Antiqua" w:hAnsi="Book Antiqua"/>
          <w:color w:val="000000" w:themeColor="text1"/>
        </w:rPr>
        <w:t xml:space="preserve">ies </w:t>
      </w:r>
      <w:r w:rsidR="006D3A72" w:rsidRPr="00C051F4">
        <w:rPr>
          <w:rFonts w:ascii="Book Antiqua" w:hAnsi="Book Antiqua"/>
          <w:color w:val="000000" w:themeColor="text1"/>
        </w:rPr>
        <w:t xml:space="preserve">and stable hemodynamics in preeclampsia patients. </w:t>
      </w:r>
      <w:r w:rsidR="00C959C4" w:rsidRPr="00C051F4">
        <w:rPr>
          <w:rFonts w:ascii="Book Antiqua" w:hAnsi="Book Antiqua"/>
          <w:color w:val="000000" w:themeColor="text1"/>
        </w:rPr>
        <w:t xml:space="preserve">Based on the hemodynamic </w:t>
      </w:r>
      <w:r w:rsidR="00E43E4E" w:rsidRPr="00C051F4">
        <w:rPr>
          <w:rFonts w:ascii="Book Antiqua" w:hAnsi="Book Antiqua"/>
          <w:color w:val="000000" w:themeColor="text1"/>
        </w:rPr>
        <w:t>trends</w:t>
      </w:r>
      <w:r w:rsidR="000A3A5C" w:rsidRPr="00C051F4">
        <w:rPr>
          <w:rFonts w:ascii="Book Antiqua" w:hAnsi="Book Antiqua"/>
          <w:color w:val="000000" w:themeColor="text1"/>
        </w:rPr>
        <w:t xml:space="preserve"> seen in this study</w:t>
      </w:r>
      <w:r w:rsidR="00C959C4" w:rsidRPr="00C051F4">
        <w:rPr>
          <w:rFonts w:ascii="Book Antiqua" w:hAnsi="Book Antiqua"/>
          <w:color w:val="000000" w:themeColor="text1"/>
        </w:rPr>
        <w:t xml:space="preserve">, </w:t>
      </w:r>
      <w:r w:rsidR="000A3A5C" w:rsidRPr="00C051F4">
        <w:rPr>
          <w:rFonts w:ascii="Book Antiqua" w:hAnsi="Book Antiqua"/>
          <w:color w:val="000000" w:themeColor="text1"/>
        </w:rPr>
        <w:t>large amounts of</w:t>
      </w:r>
      <w:r w:rsidR="00C959C4" w:rsidRPr="00C051F4">
        <w:rPr>
          <w:rFonts w:ascii="Book Antiqua" w:hAnsi="Book Antiqua"/>
          <w:color w:val="000000" w:themeColor="text1"/>
        </w:rPr>
        <w:t xml:space="preserve"> </w:t>
      </w:r>
      <w:r w:rsidR="000A3A5C" w:rsidRPr="00C051F4">
        <w:rPr>
          <w:rFonts w:ascii="Book Antiqua" w:hAnsi="Book Antiqua"/>
          <w:color w:val="000000" w:themeColor="text1"/>
        </w:rPr>
        <w:t xml:space="preserve">pre-operative </w:t>
      </w:r>
      <w:r w:rsidR="00C959C4" w:rsidRPr="00C051F4">
        <w:rPr>
          <w:rFonts w:ascii="Book Antiqua" w:hAnsi="Book Antiqua"/>
          <w:color w:val="000000" w:themeColor="text1"/>
        </w:rPr>
        <w:t>fluid</w:t>
      </w:r>
      <w:r w:rsidR="000A3A5C" w:rsidRPr="00C051F4">
        <w:rPr>
          <w:rFonts w:ascii="Book Antiqua" w:hAnsi="Book Antiqua"/>
          <w:color w:val="000000" w:themeColor="text1"/>
        </w:rPr>
        <w:t>s</w:t>
      </w:r>
      <w:r w:rsidR="00C959C4" w:rsidRPr="00C051F4">
        <w:rPr>
          <w:rFonts w:ascii="Book Antiqua" w:hAnsi="Book Antiqua"/>
          <w:color w:val="000000" w:themeColor="text1"/>
        </w:rPr>
        <w:t xml:space="preserve"> </w:t>
      </w:r>
      <w:r w:rsidR="000A3A5C" w:rsidRPr="00C051F4">
        <w:rPr>
          <w:rFonts w:ascii="Book Antiqua" w:hAnsi="Book Antiqua"/>
          <w:color w:val="000000" w:themeColor="text1"/>
        </w:rPr>
        <w:t>or</w:t>
      </w:r>
      <w:r w:rsidR="004468E6" w:rsidRPr="00C051F4">
        <w:rPr>
          <w:rFonts w:ascii="Book Antiqua" w:hAnsi="Book Antiqua"/>
          <w:color w:val="000000" w:themeColor="text1"/>
        </w:rPr>
        <w:t xml:space="preserve"> prophylactic vasopressors</w:t>
      </w:r>
      <w:r w:rsidR="006D3A72" w:rsidRPr="00C051F4">
        <w:rPr>
          <w:rFonts w:ascii="Book Antiqua" w:hAnsi="Book Antiqua"/>
          <w:color w:val="000000" w:themeColor="text1"/>
        </w:rPr>
        <w:t xml:space="preserve"> before </w:t>
      </w:r>
      <w:r w:rsidR="000A3A5C" w:rsidRPr="00C051F4">
        <w:rPr>
          <w:rFonts w:ascii="Book Antiqua" w:hAnsi="Book Antiqua"/>
          <w:color w:val="000000" w:themeColor="text1"/>
        </w:rPr>
        <w:t>anesthesia</w:t>
      </w:r>
      <w:r w:rsidR="00972625" w:rsidRPr="00C051F4">
        <w:rPr>
          <w:rFonts w:ascii="Book Antiqua" w:hAnsi="Book Antiqua"/>
          <w:color w:val="000000" w:themeColor="text1"/>
        </w:rPr>
        <w:t xml:space="preserve"> </w:t>
      </w:r>
      <w:r w:rsidR="00E43E4E" w:rsidRPr="00C051F4">
        <w:rPr>
          <w:rFonts w:ascii="Book Antiqua" w:hAnsi="Book Antiqua"/>
          <w:color w:val="000000" w:themeColor="text1"/>
        </w:rPr>
        <w:t xml:space="preserve">aimed at </w:t>
      </w:r>
      <w:r w:rsidR="009D23F5" w:rsidRPr="00C051F4">
        <w:rPr>
          <w:rFonts w:ascii="Book Antiqua" w:hAnsi="Book Antiqua"/>
          <w:color w:val="000000" w:themeColor="text1"/>
        </w:rPr>
        <w:t>prevent</w:t>
      </w:r>
      <w:r w:rsidR="00E43E4E" w:rsidRPr="00C051F4">
        <w:rPr>
          <w:rFonts w:ascii="Book Antiqua" w:hAnsi="Book Antiqua"/>
          <w:color w:val="000000" w:themeColor="text1"/>
        </w:rPr>
        <w:t>ing</w:t>
      </w:r>
      <w:r w:rsidR="009D23F5" w:rsidRPr="00C051F4">
        <w:rPr>
          <w:rFonts w:ascii="Book Antiqua" w:hAnsi="Book Antiqua"/>
          <w:color w:val="000000" w:themeColor="text1"/>
        </w:rPr>
        <w:t xml:space="preserve"> </w:t>
      </w:r>
      <w:r w:rsidR="00E43E4E" w:rsidRPr="00C051F4">
        <w:rPr>
          <w:rFonts w:ascii="Book Antiqua" w:hAnsi="Book Antiqua"/>
          <w:color w:val="000000" w:themeColor="text1"/>
        </w:rPr>
        <w:t xml:space="preserve">intra-operative </w:t>
      </w:r>
      <w:r w:rsidR="009D23F5" w:rsidRPr="00C051F4">
        <w:rPr>
          <w:rFonts w:ascii="Book Antiqua" w:hAnsi="Book Antiqua"/>
          <w:color w:val="000000" w:themeColor="text1"/>
        </w:rPr>
        <w:t>hypotension may</w:t>
      </w:r>
      <w:r w:rsidR="00E43E4E" w:rsidRPr="00C051F4">
        <w:rPr>
          <w:rFonts w:ascii="Book Antiqua" w:hAnsi="Book Antiqua"/>
          <w:color w:val="000000" w:themeColor="text1"/>
        </w:rPr>
        <w:t xml:space="preserve"> </w:t>
      </w:r>
      <w:r w:rsidR="00C959C4" w:rsidRPr="00C051F4">
        <w:rPr>
          <w:rFonts w:ascii="Book Antiqua" w:hAnsi="Book Antiqua"/>
          <w:color w:val="000000" w:themeColor="text1"/>
        </w:rPr>
        <w:t xml:space="preserve">not </w:t>
      </w:r>
      <w:r w:rsidR="00E43E4E" w:rsidRPr="00C051F4">
        <w:rPr>
          <w:rFonts w:ascii="Book Antiqua" w:hAnsi="Book Antiqua"/>
          <w:color w:val="000000" w:themeColor="text1"/>
        </w:rPr>
        <w:t xml:space="preserve">be </w:t>
      </w:r>
      <w:r w:rsidR="00C959C4" w:rsidRPr="00C051F4">
        <w:rPr>
          <w:rFonts w:ascii="Book Antiqua" w:hAnsi="Book Antiqua"/>
          <w:color w:val="000000" w:themeColor="text1"/>
        </w:rPr>
        <w:t>necessary</w:t>
      </w:r>
      <w:r w:rsidR="00663687" w:rsidRPr="00C051F4">
        <w:rPr>
          <w:rFonts w:ascii="Book Antiqua" w:hAnsi="Book Antiqua"/>
          <w:color w:val="000000" w:themeColor="text1"/>
        </w:rPr>
        <w:t xml:space="preserve"> </w:t>
      </w:r>
      <w:r w:rsidR="00C959C4" w:rsidRPr="00C051F4">
        <w:rPr>
          <w:rFonts w:ascii="Book Antiqua" w:hAnsi="Book Antiqua"/>
          <w:color w:val="000000" w:themeColor="text1"/>
        </w:rPr>
        <w:t xml:space="preserve">in patients with preeclampsia </w:t>
      </w:r>
      <w:r w:rsidR="00972625" w:rsidRPr="00C051F4">
        <w:rPr>
          <w:rFonts w:ascii="Book Antiqua" w:hAnsi="Book Antiqua"/>
          <w:color w:val="000000" w:themeColor="text1"/>
        </w:rPr>
        <w:t>undergoing spinal anesthesia with low</w:t>
      </w:r>
      <w:r w:rsidR="000A3A5C" w:rsidRPr="00C051F4">
        <w:rPr>
          <w:rFonts w:ascii="Book Antiqua" w:hAnsi="Book Antiqua"/>
          <w:color w:val="000000" w:themeColor="text1"/>
        </w:rPr>
        <w:t>-</w:t>
      </w:r>
      <w:r w:rsidR="00972625" w:rsidRPr="00C051F4">
        <w:rPr>
          <w:rFonts w:ascii="Book Antiqua" w:hAnsi="Book Antiqua"/>
          <w:color w:val="000000" w:themeColor="text1"/>
        </w:rPr>
        <w:t>dose ropivacaine.</w:t>
      </w:r>
    </w:p>
    <w:p w14:paraId="0FF0B0F0" w14:textId="77777777" w:rsidR="004F4D73" w:rsidRPr="00C051F4" w:rsidRDefault="004F4D73" w:rsidP="0051613C">
      <w:pPr>
        <w:snapToGrid w:val="0"/>
        <w:spacing w:line="360" w:lineRule="auto"/>
        <w:rPr>
          <w:rFonts w:ascii="Book Antiqua" w:hAnsi="Book Antiqua"/>
          <w:color w:val="000000" w:themeColor="text1"/>
        </w:rPr>
      </w:pPr>
    </w:p>
    <w:p w14:paraId="6B3C233B" w14:textId="77777777" w:rsidR="00397424" w:rsidRPr="00C051F4" w:rsidRDefault="00397424" w:rsidP="0051613C">
      <w:pPr>
        <w:widowControl/>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br w:type="page"/>
      </w:r>
    </w:p>
    <w:p w14:paraId="1113892C" w14:textId="77777777" w:rsidR="008B639F" w:rsidRPr="00C051F4" w:rsidRDefault="008B639F" w:rsidP="0051613C">
      <w:pPr>
        <w:snapToGrid w:val="0"/>
        <w:spacing w:line="360" w:lineRule="auto"/>
        <w:rPr>
          <w:rFonts w:ascii="Book Antiqua" w:hAnsi="Book Antiqua" w:cs="Times New Roman"/>
          <w:color w:val="000000" w:themeColor="text1"/>
        </w:rPr>
      </w:pPr>
      <w:r w:rsidRPr="00C051F4">
        <w:rPr>
          <w:rFonts w:ascii="Book Antiqua" w:hAnsi="Book Antiqua"/>
          <w:b/>
          <w:color w:val="000000"/>
          <w:u w:val="single"/>
        </w:rPr>
        <w:t>INTRODUCTION</w:t>
      </w:r>
      <w:r w:rsidRPr="00C051F4">
        <w:rPr>
          <w:rFonts w:ascii="Book Antiqua" w:hAnsi="Book Antiqua" w:cs="Times New Roman"/>
          <w:color w:val="000000" w:themeColor="text1"/>
        </w:rPr>
        <w:t xml:space="preserve"> </w:t>
      </w:r>
    </w:p>
    <w:p w14:paraId="25DCA19B" w14:textId="4FE5DF35" w:rsidR="00E43E4E" w:rsidRPr="00C051F4" w:rsidRDefault="00017BF3"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Preeclampsia is a significant complication of pregnancy</w:t>
      </w:r>
      <w:r w:rsidR="00E87CCA" w:rsidRPr="00C051F4">
        <w:rPr>
          <w:rFonts w:ascii="Book Antiqua" w:hAnsi="Book Antiqua" w:cs="Times New Roman"/>
          <w:color w:val="000000" w:themeColor="text1"/>
          <w:vertAlign w:val="superscript"/>
        </w:rPr>
        <w:fldChar w:fldCharType="begin">
          <w:fldData xml:space="preserve">PEVuZE5vdGU+PENpdGU+PEF1dGhvcj5EdWxleTwvQXV0aG9yPjxZZWFyPjIwMDk8L1llYXI+PFJl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aWNhbD48cGFnZXM+NjMxLTQ0PC9wYWdlcz48dm9sdW1lPjM3Njwvdm9sdW1lPjxudW1iZXI+OTc0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PEVuZE5vdGU+PENpdGU+PEF1dGhvcj5EdWxleTwvQXV0aG9yPjxZZWFyPjIwMDk8L1llYXI+PFJl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aWNhbD48cGFnZXM+NjMxLTQ0PC9wYWdlcz48dm9sdW1lPjM3Njwvdm9sdW1lPjxudW1iZXI+OTc0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[1-3]</w:t>
      </w:r>
      <w:r w:rsidR="00E87CCA" w:rsidRPr="00C051F4">
        <w:rPr>
          <w:rFonts w:ascii="Book Antiqua" w:hAnsi="Book Antiqua" w:cs="Times New Roman"/>
          <w:color w:val="000000" w:themeColor="text1"/>
          <w:vertAlign w:val="superscript"/>
        </w:rPr>
        <w:fldChar w:fldCharType="end"/>
      </w:r>
      <w:r w:rsidR="00B62E39" w:rsidRPr="00C051F4">
        <w:rPr>
          <w:rFonts w:ascii="Book Antiqua" w:hAnsi="Book Antiqua" w:cs="Times New Roman"/>
          <w:color w:val="000000" w:themeColor="text1"/>
          <w:vertAlign w:val="superscript"/>
        </w:rPr>
        <w:t xml:space="preserve"> </w:t>
      </w:r>
      <w:r w:rsidR="00E43E4E" w:rsidRPr="00C051F4">
        <w:rPr>
          <w:rFonts w:ascii="Book Antiqua" w:hAnsi="Book Antiqua" w:cs="Times New Roman"/>
          <w:color w:val="000000" w:themeColor="text1"/>
        </w:rPr>
        <w:t xml:space="preserve">and is associated with an </w:t>
      </w:r>
      <w:r w:rsidRPr="00C051F4">
        <w:rPr>
          <w:rFonts w:ascii="Book Antiqua" w:hAnsi="Book Antiqua" w:cs="Times New Roman"/>
          <w:color w:val="000000" w:themeColor="text1"/>
        </w:rPr>
        <w:t>increased risk of cardiovascular disease later in life</w:t>
      </w:r>
      <w:r w:rsidR="00E87CCA" w:rsidRPr="00C051F4">
        <w:rPr>
          <w:rFonts w:ascii="Book Antiqua" w:hAnsi="Book Antiqua" w:cs="Times New Roman"/>
          <w:color w:val="000000" w:themeColor="text1"/>
          <w:vertAlign w:val="superscript"/>
        </w:rPr>
        <w:fldChar w:fldCharType="begin">
          <w:fldData xml:space="preserve">PEVuZE5vdGU+PENpdGU+PEF1dGhvcj5SYXk8L0F1dGhvcj48WWVhcj4yMDA1PC9ZZWFyPjxSZWNO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YWx0LXBlcmlvZGljYWw+PHBhZ2VzPjE3OTctODAzPC9wYWdlcz48dm9sdW1lPjM2Njwvdm9sdW1l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ci0xPjwvYWx0LXBlcmlvZGljYWw+PHBhZ2VzPjk3NDwvcGFnZXM+PHZvbHVtZT4zMzU8L3ZvbHVt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=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PEVuZE5vdGU+PENpdGU+PEF1dGhvcj5SYXk8L0F1dGhvcj48WWVhcj4yMDA1PC9ZZWFyPjxSZWNO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ci0xPjwvYWx0LXBlcmlvZGljYWw+PHBhZ2VzPjk3NDwvcGFnZXM+PHZvbHVtZT4zMzU8L3ZvbHVt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=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[4,5]</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E43E4E" w:rsidRPr="00C051F4">
        <w:rPr>
          <w:rFonts w:ascii="Book Antiqua" w:hAnsi="Book Antiqua" w:cs="Times New Roman"/>
          <w:color w:val="000000" w:themeColor="text1"/>
        </w:rPr>
        <w:t xml:space="preserve">Preeclampsia is </w:t>
      </w:r>
      <w:r w:rsidR="006E2692" w:rsidRPr="00C051F4">
        <w:rPr>
          <w:rFonts w:ascii="Book Antiqua" w:hAnsi="Book Antiqua" w:cs="Times New Roman"/>
          <w:color w:val="000000" w:themeColor="text1"/>
        </w:rPr>
        <w:t>the third most common direct</w:t>
      </w:r>
      <w:r w:rsidR="00BA2099">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cause of maternal mortality worldwide (9</w:t>
      </w:r>
      <w:r w:rsidR="008B639F" w:rsidRPr="00C051F4">
        <w:rPr>
          <w:rFonts w:ascii="Book Antiqua" w:hAnsi="Book Antiqua" w:cs="Times New Roman"/>
          <w:color w:val="000000" w:themeColor="text1"/>
        </w:rPr>
        <w:t>%-26% of deaths)</w:t>
      </w:r>
      <w:r w:rsidR="00E87CCA" w:rsidRPr="00C051F4">
        <w:rPr>
          <w:rFonts w:ascii="Book Antiqua" w:hAnsi="Book Antiqua" w:cs="Times New Roman"/>
          <w:color w:val="000000" w:themeColor="text1"/>
          <w:vertAlign w:val="superscript"/>
        </w:rPr>
        <w:fldChar w:fldCharType="begin">
          <w:fldData xml:space="preserve">PEVuZE5vdGU+PENpdGU+PEF1dGhvcj5TYXk8L0F1dGhvcj48WWVhcj4yMDE0PC9ZZWFyPjxSZWNO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PEVuZE5vdGU+PENpdGU+PEF1dGhvcj5TYXk8L0F1dGhvcj48WWVhcj4yMDE0PC9ZZWFyPjxSZWNO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[6]</w:t>
      </w:r>
      <w:r w:rsidR="00E87CCA" w:rsidRPr="00C051F4">
        <w:rPr>
          <w:rFonts w:ascii="Book Antiqua" w:hAnsi="Book Antiqua" w:cs="Times New Roman"/>
          <w:color w:val="000000" w:themeColor="text1"/>
          <w:vertAlign w:val="superscript"/>
        </w:rPr>
        <w:fldChar w:fldCharType="end"/>
      </w:r>
      <w:r w:rsidR="006E2692" w:rsidRPr="00C051F4">
        <w:rPr>
          <w:rFonts w:ascii="Book Antiqua" w:hAnsi="Book Antiqua" w:cs="Times New Roman"/>
          <w:color w:val="000000" w:themeColor="text1"/>
        </w:rPr>
        <w:t xml:space="preserve"> and </w:t>
      </w:r>
      <w:r w:rsidR="00E43E4E" w:rsidRPr="00C051F4">
        <w:rPr>
          <w:rFonts w:ascii="Book Antiqua" w:hAnsi="Book Antiqua" w:cs="Times New Roman"/>
          <w:color w:val="000000" w:themeColor="text1"/>
        </w:rPr>
        <w:t xml:space="preserve">is </w:t>
      </w:r>
      <w:r w:rsidR="006E2692" w:rsidRPr="00C051F4">
        <w:rPr>
          <w:rFonts w:ascii="Book Antiqua" w:hAnsi="Book Antiqua" w:cs="Times New Roman"/>
          <w:color w:val="000000" w:themeColor="text1"/>
        </w:rPr>
        <w:t>also associated</w:t>
      </w:r>
      <w:r w:rsidR="008B639F" w:rsidRPr="00C051F4">
        <w:rPr>
          <w:rFonts w:ascii="Book Antiqua" w:hAnsi="Book Antiqua" w:cs="Times New Roman"/>
          <w:color w:val="000000" w:themeColor="text1"/>
        </w:rPr>
        <w:t xml:space="preserve"> with 15% of preterm deliveries</w:t>
      </w:r>
      <w:r w:rsidR="00E87CCA" w:rsidRPr="00C051F4">
        <w:rPr>
          <w:rFonts w:ascii="Book Antiqua" w:hAnsi="Book Antiqua" w:cs="Times New Roman"/>
          <w:color w:val="000000" w:themeColor="text1"/>
          <w:vertAlign w:val="superscript"/>
        </w:rPr>
        <w:fldChar w:fldCharType="begin"/>
      </w:r>
      <w:r w:rsidR="00E87CCA" w:rsidRPr="00C051F4">
        <w:rPr>
          <w:rFonts w:ascii="Book Antiqua" w:hAnsi="Book Antiqua" w:cs="Times New Roman"/>
          <w:color w:val="000000" w:themeColor="text1"/>
          <w:vertAlign w:val="superscript"/>
        </w:rPr>
        <w:instrText xml:space="preserve"> ADDIN EN.CITE &lt;EndNote&gt;&lt;Cite&gt;&lt;Author&gt;Steegers&lt;/Author&gt;&lt;Year&gt;2010&lt;/Year&gt;&lt;RecNum&gt;2&lt;/RecNum&gt;&lt;DisplayText&gt;&lt;style face="superscript"&gt;[2]&lt;/style&gt;&lt;/DisplayText&gt;&lt;record&gt;&lt;rec-number&gt;2&lt;/rec-number&gt;&lt;foreign-keys&gt;&lt;key app="EN" db-id="v2tzsdp9e9rrd5ewwsxx29w65vewe9s50e5a" timestamp="1574842309"&gt;2&lt;/key&gt;&lt;/foreign-keys&gt;&lt;ref-type name="Journal Article"&gt;17&lt;/ref-type&gt;&lt;contributors&gt;&lt;authors&gt;&lt;author&gt;Steegers, E. A.&lt;/author&gt;&lt;author&gt;von Dadelszen, P.&lt;/author&gt;&lt;author&gt;Duvekot, J. J.&lt;/author&gt;&lt;author&gt;Pijnenborg, R.&lt;/author&gt;&lt;/authors&gt;&lt;/contributors&gt;&lt;auth-address&gt;Department of Obstetrics and Gynaecology, Division of Obstetrics and Prenatal Medicine, Erasmus MC, University Medical Centre Rotterdam, Rotterdam, Netherlands. e.a.p.steegers@erasmusmc.nl&lt;/auth-address&gt;&lt;titles&gt;&lt;title&gt;Pre-eclampsia&lt;/title&gt;&lt;secondary-title&gt;Lancet&lt;/secondary-title&gt;&lt;alt-title&gt;Lancet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England)&lt;/abbr-1&gt;&lt;/alt-periodical&gt;&lt;pages&gt;631-44&lt;/pages&gt;&lt;volume&gt;376&lt;/volume&gt;&lt;number&gt;9741&lt;/number&gt;&lt;edition&gt;2010/07/06&lt;/edition&gt;&lt;keywords&gt;&lt;keyword&gt;Diagnosis, Differential&lt;/keyword&gt;&lt;keyword&gt;Female&lt;/keyword&gt;&lt;keyword&gt;Humans&lt;/keyword&gt;&lt;keyword&gt;*Pre-Eclampsia/diagnosis/physiopathology/therapy&lt;/keyword&gt;&lt;keyword&gt;Pregnancy&lt;/keyword&gt;&lt;/keywords&gt;&lt;dates&gt;&lt;year&gt;2010&lt;/year&gt;&lt;pub-dates&gt;&lt;date&gt;Aug 21&lt;/date&gt;&lt;/pub-dates&gt;&lt;/dates&gt;&lt;isbn&gt;0140-6736&lt;/isbn&gt;&lt;accession-num&gt;20598363&lt;/accession-num&gt;&lt;urls&gt;&lt;/urls&gt;&lt;electronic-resource-num&gt;10.1016/s0140-6736(10)60279-6&lt;/electronic-resource-num&gt;&lt;remote-database-provider&gt;NLM&lt;/remote-database-provider&gt;&lt;language&gt;eng&lt;/language&gt;&lt;/record&gt;&lt;/Cite&gt;&lt;/EndNote&gt;</w:instrText>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[2]</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6E2692" w:rsidRPr="00C051F4">
        <w:rPr>
          <w:rFonts w:ascii="Book Antiqua" w:hAnsi="Book Antiqua" w:cs="Times New Roman"/>
          <w:color w:val="000000" w:themeColor="text1"/>
        </w:rPr>
        <w:t xml:space="preserve"> Due to a lack of early diagnosis </w:t>
      </w:r>
      <w:r w:rsidR="00E43E4E" w:rsidRPr="00C051F4">
        <w:rPr>
          <w:rFonts w:ascii="Book Antiqua" w:hAnsi="Book Antiqua" w:cs="Times New Roman"/>
          <w:color w:val="000000" w:themeColor="text1"/>
        </w:rPr>
        <w:t>or</w:t>
      </w:r>
      <w:r w:rsidR="006E2692" w:rsidRPr="00C051F4">
        <w:rPr>
          <w:rFonts w:ascii="Book Antiqua" w:hAnsi="Book Antiqua" w:cs="Times New Roman"/>
          <w:color w:val="000000" w:themeColor="text1"/>
        </w:rPr>
        <w:t xml:space="preserve"> treatment </w:t>
      </w:r>
      <w:r w:rsidR="00E43E4E" w:rsidRPr="00C051F4">
        <w:rPr>
          <w:rFonts w:ascii="Book Antiqua" w:hAnsi="Book Antiqua" w:cs="Times New Roman"/>
          <w:color w:val="000000" w:themeColor="text1"/>
        </w:rPr>
        <w:t>options</w:t>
      </w:r>
      <w:r w:rsidR="006E2692" w:rsidRPr="00C051F4">
        <w:rPr>
          <w:rFonts w:ascii="Book Antiqua" w:hAnsi="Book Antiqua" w:cs="Times New Roman"/>
          <w:color w:val="000000" w:themeColor="text1"/>
        </w:rPr>
        <w:t xml:space="preserve">, among other factors, maternal mortality caused by preeclampsia in developing countries </w:t>
      </w:r>
      <w:r w:rsidR="00E43E4E" w:rsidRPr="00C051F4">
        <w:rPr>
          <w:rFonts w:ascii="Book Antiqua" w:hAnsi="Book Antiqua" w:cs="Times New Roman"/>
          <w:color w:val="000000" w:themeColor="text1"/>
        </w:rPr>
        <w:t xml:space="preserve">remains stubbornly high at </w:t>
      </w:r>
      <w:r w:rsidR="006E2692" w:rsidRPr="00C051F4">
        <w:rPr>
          <w:rFonts w:ascii="Book Antiqua" w:hAnsi="Book Antiqua" w:cs="Times New Roman"/>
          <w:color w:val="000000" w:themeColor="text1"/>
        </w:rPr>
        <w:t>up to 15% (whereas in developed countries it is only 0</w:t>
      </w:r>
      <w:r w:rsidR="008B639F" w:rsidRPr="00C051F4">
        <w:rPr>
          <w:rFonts w:ascii="Book Antiqua" w:hAnsi="Book Antiqua" w:cs="Times New Roman"/>
          <w:color w:val="000000" w:themeColor="text1"/>
        </w:rPr>
        <w:t>%-1.8%)</w:t>
      </w:r>
      <w:r w:rsidR="00E87CCA" w:rsidRPr="00C051F4">
        <w:rPr>
          <w:rFonts w:ascii="Book Antiqua" w:hAnsi="Book Antiqua" w:cs="Times New Roman"/>
          <w:color w:val="000000" w:themeColor="text1"/>
          <w:vertAlign w:val="superscript"/>
        </w:rPr>
        <w:fldChar w:fldCharType="begin"/>
      </w:r>
      <w:r w:rsidR="00E87CCA" w:rsidRPr="00C051F4">
        <w:rPr>
          <w:rFonts w:ascii="Book Antiqua" w:hAnsi="Book Antiqua" w:cs="Times New Roman"/>
          <w:color w:val="000000" w:themeColor="text1"/>
          <w:vertAlign w:val="superscript"/>
        </w:rPr>
        <w:instrText xml:space="preserve"> ADDIN EN.CITE &lt;EndNote&gt;&lt;Cite&gt;&lt;Author&gt;Ghulmiyyah&lt;/Author&gt;&lt;Year&gt;2012&lt;/Year&gt;&lt;RecNum&gt;7&lt;/RecNum&gt;&lt;DisplayText&gt;&lt;style face="superscript"&gt;[7]&lt;/style&gt;&lt;/DisplayText&gt;&lt;record&gt;&lt;rec-number&gt;7&lt;/rec-number&gt;&lt;foreign-keys&gt;&lt;key app="EN" db-id="v2tzsdp9e9rrd5ewwsxx29w65vewe9s50e5a" timestamp="1574844142"&gt;7&lt;/key&gt;&lt;/foreign-keys&gt;&lt;ref-type name="Journal Article"&gt;17&lt;/ref-type&gt;&lt;contributors&gt;&lt;authors&gt;&lt;author&gt;Ghulmiyyah, L.&lt;/author&gt;&lt;author&gt;Sibai, B.&lt;/author&gt;&lt;/authors&gt;&lt;/contributors&gt;&lt;auth-address&gt;Department of Obstetrics and Gynecology, American University of Beirut Medical Center, Beirut, Lebanon.&lt;/auth-address&gt;&lt;titles&gt;&lt;title&gt;Maternal mortality from preeclampsia/eclampsia&lt;/title&gt;&lt;secondary-title&gt;Semin Perinatol&lt;/secondary-title&gt;&lt;alt-title&gt;Seminars in perinatology&lt;/alt-title&gt;&lt;/titles&gt;&lt;periodical&gt;&lt;full-title&gt;Semin Perinatol&lt;/full-title&gt;&lt;abbr-1&gt;Seminars in perinatology&lt;/abbr-1&gt;&lt;/periodical&gt;&lt;alt-periodical&gt;&lt;full-title&gt;Semin Perinatol&lt;/full-title&gt;&lt;abbr-1&gt;Seminars in perinatology&lt;/abbr-1&gt;&lt;/alt-periodical&gt;&lt;pages&gt;56-9&lt;/pages&gt;&lt;volume&gt;36&lt;/volume&gt;&lt;number&gt;1&lt;/number&gt;&lt;edition&gt;2012/01/28&lt;/edition&gt;&lt;keywords&gt;&lt;keyword&gt;*Developed Countries&lt;/keyword&gt;&lt;keyword&gt;*Developing Countries&lt;/keyword&gt;&lt;keyword&gt;Early Diagnosis&lt;/keyword&gt;&lt;keyword&gt;Eclampsia/*mortality/prevention &amp;amp; control&lt;/keyword&gt;&lt;keyword&gt;Female&lt;/keyword&gt;&lt;keyword&gt;Healthcare Disparities&lt;/keyword&gt;&lt;keyword&gt;Humans&lt;/keyword&gt;&lt;keyword&gt;Maternal Health Services/*standards&lt;/keyword&gt;&lt;keyword&gt;*Maternal Mortality/trends&lt;/keyword&gt;&lt;keyword&gt;Perinatal Mortality/trends&lt;/keyword&gt;&lt;keyword&gt;Pre-Eclampsia/*mortality/prevention &amp;amp; control&lt;/keyword&gt;&lt;keyword&gt;Pregnancy&lt;/keyword&gt;&lt;keyword&gt;Prenatal Care&lt;/keyword&gt;&lt;keyword&gt;Risk Factors&lt;/keyword&gt;&lt;/keywords&gt;&lt;dates&gt;&lt;year&gt;2012&lt;/year&gt;&lt;pub-dates&gt;&lt;date&gt;Feb&lt;/date&gt;&lt;/pub-dates&gt;&lt;/dates&gt;&lt;isbn&gt;0146-0005&lt;/isbn&gt;&lt;accession-num&gt;22280867&lt;/accession-num&gt;&lt;urls&gt;&lt;/urls&gt;&lt;electronic-resource-num&gt;10.1053/j.semperi.2011.09.011&lt;/electronic-resource-num&gt;&lt;remote-database-provider&gt;NLM&lt;/remote-database-provider&gt;&lt;language&gt;eng&lt;/language&gt;&lt;/record&gt;&lt;/Cite&gt;&lt;/EndNote&gt;</w:instrText>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[7]</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p>
    <w:p w14:paraId="4E405808" w14:textId="5C40A4F9" w:rsidR="00AF40BC"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Elective cesarean delivery (CD) is the most frequently adopted delivery mode to terminate pregnancy </w:t>
      </w:r>
      <w:r w:rsidR="00E43E4E" w:rsidRPr="00C051F4">
        <w:rPr>
          <w:rFonts w:ascii="Book Antiqua" w:hAnsi="Book Antiqua" w:cs="Times New Roman"/>
          <w:color w:val="000000" w:themeColor="text1"/>
        </w:rPr>
        <w:t xml:space="preserve">in </w:t>
      </w:r>
      <w:r w:rsidRPr="00C051F4">
        <w:rPr>
          <w:rFonts w:ascii="Book Antiqua" w:hAnsi="Book Antiqua" w:cs="Times New Roman"/>
          <w:color w:val="000000" w:themeColor="text1"/>
        </w:rPr>
        <w:t>wo</w:t>
      </w:r>
      <w:r w:rsidR="008B639F" w:rsidRPr="00C051F4">
        <w:rPr>
          <w:rFonts w:ascii="Book Antiqua" w:hAnsi="Book Antiqua" w:cs="Times New Roman"/>
          <w:color w:val="000000" w:themeColor="text1"/>
        </w:rPr>
        <w:t>men suffering from preeclampsia</w:t>
      </w:r>
      <w:r w:rsidR="00E87CCA" w:rsidRPr="00C051F4">
        <w:rPr>
          <w:rFonts w:ascii="Book Antiqua" w:hAnsi="Book Antiqua" w:cs="Times New Roman"/>
          <w:color w:val="000000" w:themeColor="text1"/>
          <w:vertAlign w:val="superscript"/>
        </w:rPr>
        <w:fldChar w:fldCharType="begin">
          <w:fldData xml:space="preserve">PEVuZE5vdGU+PENpdGU+PEF1dGhvcj5aaGFuZzwvQXV0aG9yPjxZZWFyPjIwMTQ8L1llYXI+PFJl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=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PEVuZE5vdGU+PENpdGU+PEF1dGhvcj5aaGFuZzwvQXV0aG9yPjxZZWFyPjIwMTQ8L1llYXI+PFJl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=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[8,9]</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E87CCA" w:rsidRPr="00C051F4">
        <w:rPr>
          <w:rFonts w:ascii="Book Antiqua" w:hAnsi="Book Antiqua" w:cs="Times New Roman"/>
          <w:color w:val="000000" w:themeColor="text1"/>
          <w:vertAlign w:val="superscript"/>
        </w:rPr>
        <w:t xml:space="preserve"> </w:t>
      </w:r>
      <w:r w:rsidR="00E43E4E" w:rsidRPr="00C051F4">
        <w:rPr>
          <w:rFonts w:ascii="Book Antiqua" w:hAnsi="Book Antiqua" w:cs="Times New Roman"/>
          <w:color w:val="000000" w:themeColor="text1"/>
        </w:rPr>
        <w:t>The</w:t>
      </w:r>
      <w:r w:rsidRPr="00C051F4">
        <w:rPr>
          <w:rFonts w:ascii="Book Antiqua" w:hAnsi="Book Antiqua" w:cs="Times New Roman"/>
          <w:color w:val="000000" w:themeColor="text1"/>
        </w:rPr>
        <w:t xml:space="preserve"> currently preferred anesthesia modality for women with preeclampsia undergoing CD</w:t>
      </w:r>
      <w:r w:rsidR="00E43E4E" w:rsidRPr="00C051F4">
        <w:rPr>
          <w:rFonts w:ascii="Book Antiqua" w:hAnsi="Book Antiqua" w:cs="Times New Roman"/>
          <w:color w:val="000000" w:themeColor="text1"/>
        </w:rPr>
        <w:t xml:space="preserve"> is spinal anesthesia (SA)</w:t>
      </w:r>
      <w:r w:rsidR="00E87CCA" w:rsidRPr="00C051F4">
        <w:rPr>
          <w:rFonts w:ascii="Book Antiqua" w:hAnsi="Book Antiqua" w:cs="Times New Roman"/>
          <w:color w:val="000000" w:themeColor="text1"/>
          <w:vertAlign w:val="superscript"/>
        </w:rPr>
        <w:fldChar w:fldCharType="begin">
          <w:fldData xml:space="preserve">PEVuZE5vdGU+PENpdGU+PEF1dGhvcj5VbHViYXNvZ2x1PC9BdXRob3I+PFllYXI+MjAxODwvWWVh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==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PEVuZE5vdGU+PENpdGU+PEF1dGhvcj5VbHViYXNvZ2x1PC9BdXRob3I+PFllYXI+MjAxODwvWWVh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==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[10-12]</w:t>
      </w:r>
      <w:r w:rsidR="00E87CCA"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but hypotension related to SA is still a common complication. Some studies </w:t>
      </w:r>
      <w:r w:rsidR="00AF40BC" w:rsidRPr="00C051F4">
        <w:rPr>
          <w:rFonts w:ascii="Book Antiqua" w:hAnsi="Book Antiqua" w:cs="Times New Roman"/>
          <w:color w:val="000000" w:themeColor="text1"/>
        </w:rPr>
        <w:t xml:space="preserve">have </w:t>
      </w:r>
      <w:r w:rsidRPr="00C051F4">
        <w:rPr>
          <w:rFonts w:ascii="Book Antiqua" w:hAnsi="Book Antiqua" w:cs="Times New Roman"/>
          <w:color w:val="000000" w:themeColor="text1"/>
        </w:rPr>
        <w:t xml:space="preserve">reported less hypotension and lower vasopressor requirements during SA in parturients with </w:t>
      </w:r>
      <w:r w:rsidR="00E43E4E" w:rsidRPr="00C051F4">
        <w:rPr>
          <w:rFonts w:ascii="Book Antiqua" w:hAnsi="Book Antiqua" w:cs="Times New Roman"/>
          <w:color w:val="000000" w:themeColor="text1"/>
        </w:rPr>
        <w:t>preeclampsia</w:t>
      </w:r>
      <w:r w:rsidRPr="00C051F4">
        <w:rPr>
          <w:rFonts w:ascii="Book Antiqua" w:hAnsi="Book Antiqua" w:cs="Times New Roman"/>
          <w:color w:val="000000" w:themeColor="text1"/>
        </w:rPr>
        <w:t xml:space="preserve"> tha</w:t>
      </w:r>
      <w:r w:rsidR="008B639F" w:rsidRPr="00C051F4">
        <w:rPr>
          <w:rFonts w:ascii="Book Antiqua" w:hAnsi="Book Antiqua" w:cs="Times New Roman"/>
          <w:color w:val="000000" w:themeColor="text1"/>
        </w:rPr>
        <w:t>n in otherwise healthy patients</w:t>
      </w:r>
      <w:r w:rsidR="00BA2099" w:rsidRPr="00C051F4">
        <w:rPr>
          <w:rFonts w:ascii="Book Antiqua" w:hAnsi="Book Antiqua" w:cs="Times New Roman"/>
          <w:color w:val="000000" w:themeColor="text1"/>
          <w:vertAlign w:val="superscript"/>
        </w:rPr>
        <w:fldChar w:fldCharType="begin">
          <w:fldData xml:space="preserve">PEVuZE5vdGU+PENpdGU+PEF1dGhvcj5BeWE8L0F1dGhvcj48WWVhcj4yMDAzPC9ZZWFyPjxSZWNO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</w:fldData>
        </w:fldChar>
      </w:r>
      <w:r w:rsidR="00BA2099" w:rsidRPr="00C051F4">
        <w:rPr>
          <w:rFonts w:ascii="Book Antiqua" w:hAnsi="Book Antiqua" w:cs="Times New Roman"/>
          <w:color w:val="000000" w:themeColor="text1"/>
          <w:vertAlign w:val="superscript"/>
        </w:rPr>
        <w:instrText xml:space="preserve"> ADDIN EN.CITE </w:instrText>
      </w:r>
      <w:r w:rsidR="00BA2099" w:rsidRPr="00C051F4">
        <w:rPr>
          <w:rFonts w:ascii="Book Antiqua" w:hAnsi="Book Antiqua" w:cs="Times New Roman"/>
          <w:color w:val="000000" w:themeColor="text1"/>
          <w:vertAlign w:val="superscript"/>
        </w:rPr>
        <w:fldChar w:fldCharType="begin">
          <w:fldData xml:space="preserve">PEVuZE5vdGU+PENpdGU+PEF1dGhvcj5BeWE8L0F1dGhvcj48WWVhcj4yMDAzPC9ZZWFyPjxSZWNO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</w:fldData>
        </w:fldChar>
      </w:r>
      <w:r w:rsidR="00BA2099" w:rsidRPr="00C051F4">
        <w:rPr>
          <w:rFonts w:ascii="Book Antiqua" w:hAnsi="Book Antiqua" w:cs="Times New Roman"/>
          <w:color w:val="000000" w:themeColor="text1"/>
          <w:vertAlign w:val="superscript"/>
        </w:rPr>
        <w:instrText xml:space="preserve"> ADDIN EN.CITE.DATA </w:instrText>
      </w:r>
      <w:r w:rsidR="00BA2099" w:rsidRPr="00C051F4">
        <w:rPr>
          <w:rFonts w:ascii="Book Antiqua" w:hAnsi="Book Antiqua" w:cs="Times New Roman"/>
          <w:color w:val="000000" w:themeColor="text1"/>
          <w:vertAlign w:val="superscript"/>
        </w:rPr>
      </w:r>
      <w:r w:rsidR="00BA2099" w:rsidRPr="00C051F4">
        <w:rPr>
          <w:rFonts w:ascii="Book Antiqua" w:hAnsi="Book Antiqua" w:cs="Times New Roman"/>
          <w:color w:val="000000" w:themeColor="text1"/>
          <w:vertAlign w:val="superscript"/>
        </w:rPr>
        <w:fldChar w:fldCharType="end"/>
      </w:r>
      <w:r w:rsidR="00BA2099" w:rsidRPr="00C051F4">
        <w:rPr>
          <w:rFonts w:ascii="Book Antiqua" w:hAnsi="Book Antiqua" w:cs="Times New Roman"/>
          <w:color w:val="000000" w:themeColor="text1"/>
          <w:vertAlign w:val="superscript"/>
        </w:rPr>
      </w:r>
      <w:r w:rsidR="00BA2099" w:rsidRPr="00C051F4">
        <w:rPr>
          <w:rFonts w:ascii="Book Antiqua" w:hAnsi="Book Antiqua" w:cs="Times New Roman"/>
          <w:color w:val="000000" w:themeColor="text1"/>
          <w:vertAlign w:val="superscript"/>
        </w:rPr>
        <w:fldChar w:fldCharType="separate"/>
      </w:r>
      <w:r w:rsidR="00BA2099" w:rsidRPr="00C051F4">
        <w:rPr>
          <w:rFonts w:ascii="Book Antiqua" w:hAnsi="Book Antiqua" w:cs="Times New Roman"/>
          <w:noProof/>
          <w:color w:val="000000" w:themeColor="text1"/>
          <w:vertAlign w:val="superscript"/>
        </w:rPr>
        <w:t>[13-15]</w:t>
      </w:r>
      <w:r w:rsidR="00BA2099" w:rsidRPr="00C051F4">
        <w:rPr>
          <w:rFonts w:ascii="Book Antiqua" w:hAnsi="Book Antiqua" w:cs="Times New Roman"/>
          <w:color w:val="000000" w:themeColor="text1"/>
          <w:vertAlign w:val="superscript"/>
        </w:rPr>
        <w:fldChar w:fldCharType="end"/>
      </w:r>
      <w:r w:rsidR="00BA2099" w:rsidRPr="00533C7E">
        <w:rPr>
          <w:rFonts w:ascii="Book Antiqua" w:hAnsi="Book Antiqua" w:cs="Times New Roman"/>
          <w:color w:val="000000" w:themeColor="text1"/>
        </w:rPr>
        <w:t>,</w:t>
      </w:r>
      <w:r w:rsidR="00BA2099">
        <w:rPr>
          <w:rFonts w:ascii="Book Antiqua" w:hAnsi="Book Antiqua" w:cs="Times New Roman"/>
          <w:color w:val="000000" w:themeColor="text1"/>
          <w:vertAlign w:val="superscript"/>
        </w:rPr>
        <w:t xml:space="preserve"> </w:t>
      </w:r>
      <w:r w:rsidRPr="00C051F4">
        <w:rPr>
          <w:rFonts w:ascii="Book Antiqua" w:hAnsi="Book Antiqua" w:cs="Times New Roman"/>
          <w:color w:val="000000" w:themeColor="text1"/>
        </w:rPr>
        <w:t>suggesting that preeclampsia has its o</w:t>
      </w:r>
      <w:r w:rsidR="008B639F" w:rsidRPr="00C051F4">
        <w:rPr>
          <w:rFonts w:ascii="Book Antiqua" w:hAnsi="Book Antiqua" w:cs="Times New Roman"/>
          <w:color w:val="000000" w:themeColor="text1"/>
        </w:rPr>
        <w:t>wn hemodynamic characteristics.</w:t>
      </w:r>
    </w:p>
    <w:p w14:paraId="07283985" w14:textId="3705C68A" w:rsidR="00C920D5" w:rsidRPr="00C051F4" w:rsidRDefault="00C920D5"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The goal of hemodynamic management during CD is the maintenance of maternal cardiac output (CO) and utero-placental perfusion. Early research has shown that, compared with upper arm blood pressure, changes in CO were more closely relate</w:t>
      </w:r>
      <w:r w:rsidR="008B639F" w:rsidRPr="00C051F4">
        <w:rPr>
          <w:rFonts w:ascii="Book Antiqua" w:hAnsi="Book Antiqua" w:cs="Times New Roman"/>
          <w:color w:val="000000" w:themeColor="text1"/>
        </w:rPr>
        <w:t>d to utero-placental blood flow</w:t>
      </w:r>
      <w:r w:rsidRPr="00C051F4">
        <w:rPr>
          <w:rFonts w:ascii="Book Antiqua" w:hAnsi="Book Antiqua" w:cs="Times New Roman"/>
          <w:color w:val="000000" w:themeColor="text1"/>
          <w:vertAlign w:val="superscript"/>
        </w:rPr>
        <w:fldChar w:fldCharType="begin">
          <w:fldData xml:space="preserve">PEVuZE5vdGU+PENpdGU+PEF1dGhvcj5Sb2Jzb248L0F1dGhvcj48WWVhcj4xOTkyPC9ZZWFyPjxS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</w:fldData>
        </w:fldChar>
      </w:r>
      <w:r w:rsidRPr="00C051F4">
        <w:rPr>
          <w:rFonts w:ascii="Book Antiqua" w:hAnsi="Book Antiqua" w:cs="Times New Roman"/>
          <w:color w:val="000000" w:themeColor="text1"/>
          <w:vertAlign w:val="superscript"/>
        </w:rPr>
        <w:instrText xml:space="preserve"> ADDIN EN.CITE </w:instrText>
      </w:r>
      <w:r w:rsidRPr="00C051F4">
        <w:rPr>
          <w:rFonts w:ascii="Book Antiqua" w:hAnsi="Book Antiqua" w:cs="Times New Roman"/>
          <w:color w:val="000000" w:themeColor="text1"/>
          <w:vertAlign w:val="superscript"/>
        </w:rPr>
        <w:fldChar w:fldCharType="begin">
          <w:fldData xml:space="preserve">PEVuZE5vdGU+PENpdGU+PEF1dGhvcj5Sb2Jzb248L0F1dGhvcj48WWVhcj4xOTkyPC9ZZWFyPjxS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</w:fldData>
        </w:fldChar>
      </w:r>
      <w:r w:rsidRPr="00C051F4">
        <w:rPr>
          <w:rFonts w:ascii="Book Antiqua" w:hAnsi="Book Antiqua" w:cs="Times New Roman"/>
          <w:color w:val="000000" w:themeColor="text1"/>
          <w:vertAlign w:val="superscript"/>
        </w:rPr>
        <w:instrText xml:space="preserve"> ADDIN EN.CITE.DATA </w:instrText>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end"/>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[16]</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In the past several decades, thermodilution using a pulmonary artery catheter (PAC) was established as a gold s</w:t>
      </w:r>
      <w:r w:rsidR="008B639F" w:rsidRPr="00C051F4">
        <w:rPr>
          <w:rFonts w:ascii="Book Antiqua" w:hAnsi="Book Antiqua" w:cs="Times New Roman"/>
          <w:color w:val="000000" w:themeColor="text1"/>
        </w:rPr>
        <w:t>tandard technique to monitor CO</w:t>
      </w:r>
      <w:r w:rsidRPr="00C051F4">
        <w:rPr>
          <w:rFonts w:ascii="Book Antiqua" w:hAnsi="Book Antiqua" w:cs="Times New Roman"/>
          <w:color w:val="000000" w:themeColor="text1"/>
          <w:vertAlign w:val="superscript"/>
        </w:rPr>
        <w:fldChar w:fldCharType="begin">
          <w:fldData xml:space="preserve">PEVuZE5vdGU+PENpdGU+PEF1dGhvcj5Td2FuPC9BdXRob3I+PFllYXI+MTk3MDwvWWVhcj48UmVj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IGpvdXJuYWwgb2YgbWVkaWNpbmU8L2FiYnItMT48L2FsdC1wZXJpb2RpY2FsPjxwYWdlcz40NDct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YWw+PHBhZ2VzPjg4OS05NzwvcGFnZXM+PHZvbHVtZT4yNzY8L3ZvbHVtZT48bnVtYmVyPjExPC9u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</w:fldData>
        </w:fldChar>
      </w:r>
      <w:r w:rsidRPr="00C051F4">
        <w:rPr>
          <w:rFonts w:ascii="Book Antiqua" w:hAnsi="Book Antiqua" w:cs="Times New Roman"/>
          <w:color w:val="000000" w:themeColor="text1"/>
          <w:vertAlign w:val="superscript"/>
        </w:rPr>
        <w:instrText xml:space="preserve"> ADDIN EN.CITE </w:instrText>
      </w:r>
      <w:r w:rsidRPr="00C051F4">
        <w:rPr>
          <w:rFonts w:ascii="Book Antiqua" w:hAnsi="Book Antiqua" w:cs="Times New Roman"/>
          <w:color w:val="000000" w:themeColor="text1"/>
          <w:vertAlign w:val="superscript"/>
        </w:rPr>
        <w:fldChar w:fldCharType="begin">
          <w:fldData xml:space="preserve">PEVuZE5vdGU+PENpdGU+PEF1dGhvcj5Td2FuPC9BdXRob3I+PFllYXI+MTk3MDwvWWVhcj48UmVj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IGpvdXJuYWwgb2YgbWVkaWNpbmU8L2FiYnItMT48L2FsdC1wZXJpb2RpY2FsPjxwYWdlcz40NDct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YWw+PHBhZ2VzPjg4OS05NzwvcGFnZXM+PHZvbHVtZT4yNzY8L3ZvbHVtZT48bnVtYmVyPjExPC9u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</w:fldData>
        </w:fldChar>
      </w:r>
      <w:r w:rsidRPr="00C051F4">
        <w:rPr>
          <w:rFonts w:ascii="Book Antiqua" w:hAnsi="Book Antiqua" w:cs="Times New Roman"/>
          <w:color w:val="000000" w:themeColor="text1"/>
          <w:vertAlign w:val="superscript"/>
        </w:rPr>
        <w:instrText xml:space="preserve"> ADDIN EN.CITE.DATA </w:instrText>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end"/>
      </w:r>
      <w:r w:rsidRPr="00C051F4">
        <w:rPr>
          <w:rFonts w:ascii="Book Antiqua" w:hAnsi="Book Antiqua" w:cs="Times New Roman"/>
          <w:color w:val="000000" w:themeColor="text1"/>
          <w:vertAlign w:val="superscript"/>
        </w:rPr>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[17,18]</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3033EC" w:rsidRPr="00C051F4">
        <w:rPr>
          <w:rFonts w:ascii="Book Antiqua" w:hAnsi="Book Antiqua" w:cs="Times New Roman"/>
          <w:color w:val="000000" w:themeColor="text1"/>
        </w:rPr>
        <w:t xml:space="preserve"> However</w:t>
      </w:r>
      <w:r w:rsidRPr="00C051F4">
        <w:rPr>
          <w:rFonts w:ascii="Book Antiqua" w:hAnsi="Book Antiqua" w:cs="Times New Roman"/>
          <w:color w:val="000000" w:themeColor="text1"/>
        </w:rPr>
        <w:t>, the use of PAC in preeclamp</w:t>
      </w:r>
      <w:r w:rsidR="00AF40BC" w:rsidRPr="00C051F4">
        <w:rPr>
          <w:rFonts w:ascii="Book Antiqua" w:hAnsi="Book Antiqua" w:cs="Times New Roman"/>
          <w:color w:val="000000" w:themeColor="text1"/>
        </w:rPr>
        <w:t>tic</w:t>
      </w:r>
      <w:r w:rsidRPr="00C051F4">
        <w:rPr>
          <w:rFonts w:ascii="Book Antiqua" w:hAnsi="Book Antiqua" w:cs="Times New Roman"/>
          <w:color w:val="000000" w:themeColor="text1"/>
        </w:rPr>
        <w:t xml:space="preserve"> parturients is controversial because of its invas</w:t>
      </w:r>
      <w:r w:rsidR="008B639F" w:rsidRPr="00C051F4">
        <w:rPr>
          <w:rFonts w:ascii="Book Antiqua" w:hAnsi="Book Antiqua" w:cs="Times New Roman"/>
          <w:color w:val="000000" w:themeColor="text1"/>
        </w:rPr>
        <w:t>ive nature and associated risks</w:t>
      </w:r>
      <w:r w:rsidRPr="00C051F4">
        <w:rPr>
          <w:rFonts w:ascii="Book Antiqua" w:hAnsi="Book Antiqua" w:cs="Times New Roman"/>
          <w:color w:val="000000" w:themeColor="text1"/>
          <w:vertAlign w:val="superscript"/>
        </w:rPr>
        <w:fldChar w:fldCharType="begin"/>
      </w:r>
      <w:r w:rsidRPr="00C051F4">
        <w:rPr>
          <w:rFonts w:ascii="Book Antiqua" w:hAnsi="Book Antiqua" w:cs="Times New Roman"/>
          <w:color w:val="000000" w:themeColor="text1"/>
          <w:vertAlign w:val="superscript"/>
        </w:rPr>
        <w:instrText xml:space="preserve"> ADDIN EN.CITE &lt;EndNote&gt;&lt;Cite&gt;&lt;Author&gt;Sibai&lt;/Author&gt;&lt;Year&gt;2012.&lt;/Year&gt;&lt;RecNum&gt;19&lt;/RecNum&gt;&lt;DisplayText&gt;&lt;style face="superscript"&gt;[19]&lt;/style&gt;&lt;/DisplayText&gt;&lt;record&gt;&lt;rec-number&gt;19&lt;/rec-number&gt;&lt;foreign-keys&gt;&lt;key app="EN" db-id="v2tzsdp9e9rrd5ewwsxx29w65vewe9s50e5a" timestamp="1574847127"&gt;19&lt;/key&gt;&lt;/foreign-keys&gt;&lt;ref-type name="Book"&gt;6&lt;/ref-type&gt;&lt;contributors&gt;&lt;authors&gt;&lt;author&gt;Sibai,B.M.&lt;/author&gt;&lt;/authors&gt;&lt;secondary-authors&gt;&lt;author&gt;Gabbe,S.&lt;/author&gt;&lt;author&gt;Niebyl,J.&lt;/author&gt;&lt;author&gt;Simpson,J.&lt;/author&gt;&lt;/secondary-authors&gt;&lt;/contributors&gt;&lt;titles&gt;&lt;title&gt;Hypertension&lt;/title&gt;&lt;secondary-title&gt;Obstetrics: normal and problem pregnancies&lt;/secondary-title&gt;&lt;/titles&gt;&lt;section&gt;779-824&lt;/section&gt;&lt;dates&gt;&lt;year&gt;2012.&lt;/year&gt;&lt;/dates&gt;&lt;pub-location&gt;Philadelphia&lt;/pub-location&gt;&lt;publisher&gt;Saunders&lt;/publisher&gt;&lt;urls&gt;&lt;/urls&gt;&lt;/record&gt;&lt;/Cite&gt;&lt;/EndNote&gt;</w:instrText>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[19]</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8E4587" w:rsidRPr="00C051F4">
        <w:rPr>
          <w:rFonts w:ascii="Book Antiqua" w:hAnsi="Book Antiqua" w:cs="Times New Roman"/>
          <w:color w:val="000000" w:themeColor="text1"/>
          <w:vertAlign w:val="superscript"/>
        </w:rPr>
        <w:t xml:space="preserve"> </w:t>
      </w:r>
      <w:r w:rsidR="00BA2099">
        <w:rPr>
          <w:rFonts w:ascii="Book Antiqua" w:hAnsi="Book Antiqua" w:cs="Times New Roman"/>
          <w:color w:val="000000" w:themeColor="text1"/>
        </w:rPr>
        <w:t>Therefore</w:t>
      </w:r>
      <w:r w:rsidRPr="00C051F4">
        <w:rPr>
          <w:rFonts w:ascii="Book Antiqua" w:hAnsi="Book Antiqua" w:cs="Times New Roman"/>
          <w:color w:val="000000" w:themeColor="text1"/>
        </w:rPr>
        <w:t xml:space="preserve">, a less-invasive CO monitoring technique was adopted in this study to </w:t>
      </w:r>
      <w:r w:rsidR="008B639F" w:rsidRPr="00C051F4">
        <w:rPr>
          <w:rFonts w:ascii="Book Antiqua" w:hAnsi="Book Antiqua" w:cs="Times New Roman"/>
          <w:color w:val="000000" w:themeColor="text1"/>
        </w:rPr>
        <w:t>monitor hemodynamic parameters.</w:t>
      </w:r>
    </w:p>
    <w:p w14:paraId="0DCB480D" w14:textId="4434A934" w:rsidR="006E2692" w:rsidRPr="00C051F4" w:rsidRDefault="001A0260"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Compared with bupivacaine, ropivacaine is less potent in inducing </w:t>
      </w:r>
      <w:r w:rsidR="00AF40BC" w:rsidRPr="00C051F4">
        <w:rPr>
          <w:rFonts w:ascii="Book Antiqua" w:hAnsi="Book Antiqua" w:cs="Times New Roman"/>
          <w:color w:val="000000" w:themeColor="text1"/>
        </w:rPr>
        <w:t>paralysis</w:t>
      </w:r>
      <w:r w:rsidRPr="00C051F4">
        <w:rPr>
          <w:rFonts w:ascii="Book Antiqua" w:hAnsi="Book Antiqua" w:cs="Times New Roman"/>
          <w:color w:val="000000" w:themeColor="text1"/>
        </w:rPr>
        <w:t xml:space="preserve">, but our clinical experience has shown that it can provide a satisfactory anesthetic effect in </w:t>
      </w:r>
      <w:r w:rsidR="001C5EC6">
        <w:rPr>
          <w:rFonts w:ascii="Book Antiqua" w:hAnsi="Book Antiqua" w:cs="Times New Roman"/>
          <w:color w:val="000000" w:themeColor="text1"/>
        </w:rPr>
        <w:t>CD</w:t>
      </w:r>
      <w:r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 xml:space="preserve">However, the </w:t>
      </w:r>
      <w:r w:rsidRPr="00C051F4">
        <w:rPr>
          <w:rFonts w:ascii="Book Antiqua" w:hAnsi="Book Antiqua" w:cs="Times New Roman"/>
          <w:color w:val="000000" w:themeColor="text1"/>
        </w:rPr>
        <w:t xml:space="preserve">hemodynamic </w:t>
      </w:r>
      <w:r w:rsidR="006E2692" w:rsidRPr="00C051F4">
        <w:rPr>
          <w:rFonts w:ascii="Book Antiqua" w:hAnsi="Book Antiqua" w:cs="Times New Roman"/>
          <w:color w:val="000000" w:themeColor="text1"/>
        </w:rPr>
        <w:t>data</w:t>
      </w:r>
      <w:r w:rsidRPr="00C051F4">
        <w:rPr>
          <w:rFonts w:ascii="Book Antiqua" w:hAnsi="Book Antiqua" w:cs="Times New Roman"/>
          <w:color w:val="000000" w:themeColor="text1"/>
        </w:rPr>
        <w:t xml:space="preserve"> in patients with </w:t>
      </w:r>
      <w:r w:rsidR="00E43E4E" w:rsidRPr="00C051F4">
        <w:rPr>
          <w:rFonts w:ascii="Book Antiqua" w:hAnsi="Book Antiqua" w:cs="Times New Roman"/>
          <w:color w:val="000000" w:themeColor="text1"/>
        </w:rPr>
        <w:t>preeclampsia</w:t>
      </w:r>
      <w:r w:rsidRPr="00C051F4">
        <w:rPr>
          <w:rFonts w:ascii="Book Antiqua" w:hAnsi="Book Antiqua" w:cs="Times New Roman"/>
          <w:color w:val="000000" w:themeColor="text1"/>
        </w:rPr>
        <w:t xml:space="preserve"> undergoing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induced </w:t>
      </w:r>
      <w:r w:rsidR="00F56116">
        <w:rPr>
          <w:rFonts w:ascii="Book Antiqua" w:hAnsi="Book Antiqua" w:cs="Times New Roman"/>
          <w:color w:val="000000" w:themeColor="text1"/>
        </w:rPr>
        <w:t>with</w:t>
      </w:r>
      <w:r w:rsidR="00F5611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ropivavaine</w:t>
      </w:r>
      <w:r w:rsidR="006E2692" w:rsidRPr="00C051F4">
        <w:rPr>
          <w:rFonts w:ascii="Book Antiqua" w:hAnsi="Book Antiqua" w:cs="Times New Roman"/>
          <w:color w:val="000000" w:themeColor="text1"/>
        </w:rPr>
        <w:t xml:space="preserve"> </w:t>
      </w:r>
      <w:r w:rsidR="00AF40BC" w:rsidRPr="00C051F4">
        <w:rPr>
          <w:rFonts w:ascii="Book Antiqua" w:hAnsi="Book Antiqua" w:cs="Times New Roman"/>
          <w:color w:val="000000" w:themeColor="text1"/>
        </w:rPr>
        <w:t xml:space="preserve">in current practice has so far been </w:t>
      </w:r>
      <w:r w:rsidR="006E2692" w:rsidRPr="00C051F4">
        <w:rPr>
          <w:rFonts w:ascii="Book Antiqua" w:hAnsi="Book Antiqua" w:cs="Times New Roman"/>
          <w:color w:val="000000" w:themeColor="text1"/>
        </w:rPr>
        <w:t>limited.</w:t>
      </w:r>
      <w:r w:rsidR="00AF40BC" w:rsidRPr="00C051F4">
        <w:rPr>
          <w:rFonts w:ascii="Book Antiqua" w:hAnsi="Book Antiqua" w:cs="Times New Roman"/>
          <w:color w:val="000000" w:themeColor="text1"/>
        </w:rPr>
        <w:t xml:space="preserve"> T</w:t>
      </w:r>
      <w:r w:rsidR="00344BC0" w:rsidRPr="00C051F4">
        <w:rPr>
          <w:rFonts w:ascii="Book Antiqua" w:hAnsi="Book Antiqua" w:cs="Times New Roman"/>
          <w:color w:val="000000" w:themeColor="text1"/>
        </w:rPr>
        <w:t xml:space="preserve">his study was designed to observe the hemodynamic </w:t>
      </w:r>
      <w:r w:rsidR="00AF40BC" w:rsidRPr="00C051F4">
        <w:rPr>
          <w:rFonts w:ascii="Book Antiqua" w:hAnsi="Book Antiqua" w:cs="Times New Roman"/>
          <w:color w:val="000000" w:themeColor="text1"/>
        </w:rPr>
        <w:t xml:space="preserve">parameters of women with preeclampsia undergoing CD after SA induced </w:t>
      </w:r>
      <w:r w:rsidR="00BA2099">
        <w:rPr>
          <w:rFonts w:ascii="Book Antiqua" w:hAnsi="Book Antiqua" w:cs="Times New Roman"/>
          <w:color w:val="000000" w:themeColor="text1"/>
        </w:rPr>
        <w:t>with</w:t>
      </w:r>
      <w:r w:rsidR="00BA2099" w:rsidRPr="00C051F4">
        <w:rPr>
          <w:rFonts w:ascii="Book Antiqua" w:hAnsi="Book Antiqua" w:cs="Times New Roman"/>
          <w:color w:val="000000" w:themeColor="text1"/>
        </w:rPr>
        <w:t xml:space="preserve"> </w:t>
      </w:r>
      <w:r w:rsidR="00AF40BC" w:rsidRPr="00C051F4">
        <w:rPr>
          <w:rFonts w:ascii="Book Antiqua" w:hAnsi="Book Antiqua" w:cs="Times New Roman"/>
          <w:color w:val="000000" w:themeColor="text1"/>
        </w:rPr>
        <w:t>ropivacaine</w:t>
      </w:r>
      <w:r w:rsidR="00AF40BC" w:rsidRPr="00C051F4" w:rsidDel="00AF40BC">
        <w:rPr>
          <w:rFonts w:ascii="Book Antiqua" w:hAnsi="Book Antiqua" w:cs="Times New Roman"/>
          <w:color w:val="000000" w:themeColor="text1"/>
        </w:rPr>
        <w:t xml:space="preserve"> </w:t>
      </w:r>
      <w:r w:rsidR="00AF40BC" w:rsidRPr="00C051F4">
        <w:rPr>
          <w:rFonts w:ascii="Book Antiqua" w:hAnsi="Book Antiqua" w:cs="Times New Roman"/>
          <w:i/>
          <w:color w:val="000000" w:themeColor="text1"/>
        </w:rPr>
        <w:t>via</w:t>
      </w:r>
      <w:r w:rsidR="00AF40BC" w:rsidRPr="00C051F4">
        <w:rPr>
          <w:rFonts w:ascii="Book Antiqua" w:hAnsi="Book Antiqua" w:cs="Times New Roman"/>
          <w:color w:val="000000" w:themeColor="text1"/>
        </w:rPr>
        <w:t xml:space="preserve"> a </w:t>
      </w:r>
      <w:r w:rsidR="00344BC0" w:rsidRPr="00C051F4">
        <w:rPr>
          <w:rFonts w:ascii="Book Antiqua" w:hAnsi="Book Antiqua" w:cs="Times New Roman"/>
          <w:color w:val="000000" w:themeColor="text1"/>
        </w:rPr>
        <w:t>moderate</w:t>
      </w:r>
      <w:r w:rsidR="00AF40BC" w:rsidRPr="00C051F4">
        <w:rPr>
          <w:rFonts w:ascii="Book Antiqua" w:hAnsi="Book Antiqua" w:cs="Times New Roman"/>
          <w:color w:val="000000" w:themeColor="text1"/>
        </w:rPr>
        <w:t>ly</w:t>
      </w:r>
      <w:r w:rsidR="00344BC0" w:rsidRPr="00C051F4">
        <w:rPr>
          <w:rFonts w:ascii="Book Antiqua" w:hAnsi="Book Antiqua" w:cs="Times New Roman"/>
          <w:color w:val="000000" w:themeColor="text1"/>
        </w:rPr>
        <w:t xml:space="preserve"> invasive monitoring system</w:t>
      </w:r>
      <w:r w:rsidR="00AF40BC" w:rsidRPr="00C051F4">
        <w:rPr>
          <w:rFonts w:ascii="Book Antiqua" w:hAnsi="Book Antiqua" w:cs="Times New Roman"/>
          <w:color w:val="000000" w:themeColor="text1"/>
        </w:rPr>
        <w:t xml:space="preserve">. By doing so, we hope to </w:t>
      </w:r>
      <w:r w:rsidR="00344BC0" w:rsidRPr="00C051F4">
        <w:rPr>
          <w:rFonts w:ascii="Book Antiqua" w:hAnsi="Book Antiqua" w:cs="Times New Roman"/>
          <w:color w:val="000000" w:themeColor="text1"/>
        </w:rPr>
        <w:t xml:space="preserve">help improve </w:t>
      </w:r>
      <w:r w:rsidR="00AF40BC" w:rsidRPr="00C051F4">
        <w:rPr>
          <w:rFonts w:ascii="Book Antiqua" w:hAnsi="Book Antiqua" w:cs="Times New Roman"/>
          <w:color w:val="000000" w:themeColor="text1"/>
        </w:rPr>
        <w:t>our understanding of the anticipated intraoperative hemodynamic changes in such patients</w:t>
      </w:r>
      <w:r w:rsidR="00344BC0" w:rsidRPr="00C051F4">
        <w:rPr>
          <w:rFonts w:ascii="Book Antiqua" w:hAnsi="Book Antiqua" w:cs="Times New Roman"/>
          <w:color w:val="000000" w:themeColor="text1"/>
        </w:rPr>
        <w:t>.</w:t>
      </w:r>
    </w:p>
    <w:p w14:paraId="54AA2E4F" w14:textId="77777777" w:rsidR="0060089E" w:rsidRPr="00C051F4" w:rsidRDefault="0060089E" w:rsidP="0051613C">
      <w:pPr>
        <w:snapToGrid w:val="0"/>
        <w:spacing w:line="360" w:lineRule="auto"/>
        <w:rPr>
          <w:rFonts w:ascii="Book Antiqua" w:hAnsi="Book Antiqua" w:cs="Times New Roman"/>
          <w:color w:val="000000" w:themeColor="text1"/>
        </w:rPr>
      </w:pPr>
    </w:p>
    <w:p w14:paraId="501AAB8B" w14:textId="77777777" w:rsidR="008B639F" w:rsidRPr="00C051F4" w:rsidRDefault="008B639F" w:rsidP="0051613C">
      <w:pPr>
        <w:adjustRightInd w:val="0"/>
        <w:snapToGrid w:val="0"/>
        <w:spacing w:line="360" w:lineRule="auto"/>
        <w:rPr>
          <w:rFonts w:ascii="Book Antiqua" w:hAnsi="Book Antiqua"/>
          <w:b/>
          <w:color w:val="000000"/>
          <w:u w:val="single"/>
        </w:rPr>
      </w:pPr>
      <w:r w:rsidRPr="00C051F4">
        <w:rPr>
          <w:rFonts w:ascii="Book Antiqua" w:hAnsi="Book Antiqua"/>
          <w:b/>
          <w:color w:val="000000"/>
          <w:u w:val="single"/>
        </w:rPr>
        <w:t>MATERIALS AND METHODS</w:t>
      </w:r>
    </w:p>
    <w:p w14:paraId="79812D91" w14:textId="09B33EDD" w:rsidR="0057641C"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This was a prospective, observational study carried out at an urban academic teaching hospital offering tertiary-level care in obstetrics and gynecology in Beijing, China.</w:t>
      </w:r>
      <w:bookmarkStart w:id="69" w:name="OLE_LINK164"/>
      <w:r w:rsidRPr="00C051F4">
        <w:rPr>
          <w:rFonts w:ascii="Book Antiqua" w:hAnsi="Book Antiqua" w:cs="Times New Roman"/>
          <w:color w:val="000000" w:themeColor="text1"/>
        </w:rPr>
        <w:t xml:space="preserve"> Ethical approval was granted by</w:t>
      </w:r>
      <w:r w:rsidR="0057641C" w:rsidRPr="00C051F4">
        <w:rPr>
          <w:rFonts w:ascii="Book Antiqua" w:hAnsi="Book Antiqua" w:cs="Times New Roman"/>
          <w:color w:val="000000" w:themeColor="text1"/>
        </w:rPr>
        <w:t xml:space="preserve"> the hospital’s ethics review board and a</w:t>
      </w:r>
      <w:r w:rsidRPr="00C051F4">
        <w:rPr>
          <w:rFonts w:ascii="Book Antiqua" w:hAnsi="Book Antiqua" w:cs="Times New Roman"/>
          <w:color w:val="000000" w:themeColor="text1"/>
        </w:rPr>
        <w:t xml:space="preserve">ll subjects </w:t>
      </w:r>
      <w:r w:rsidR="00771E62">
        <w:rPr>
          <w:rFonts w:ascii="Book Antiqua" w:hAnsi="Book Antiqua" w:cs="Times New Roman"/>
          <w:color w:val="000000" w:themeColor="text1"/>
        </w:rPr>
        <w:t>provided</w:t>
      </w:r>
      <w:r w:rsidR="00771E62" w:rsidRPr="00C051F4">
        <w:rPr>
          <w:rFonts w:ascii="Book Antiqua" w:hAnsi="Book Antiqua" w:cs="Times New Roman"/>
          <w:color w:val="000000" w:themeColor="text1"/>
        </w:rPr>
        <w:t xml:space="preserve"> written </w:t>
      </w:r>
      <w:r w:rsidRPr="00C051F4">
        <w:rPr>
          <w:rFonts w:ascii="Book Antiqua" w:hAnsi="Book Antiqua" w:cs="Times New Roman"/>
          <w:color w:val="000000" w:themeColor="text1"/>
        </w:rPr>
        <w:t>informed</w:t>
      </w:r>
      <w:r w:rsidR="00771E62">
        <w:rPr>
          <w:rFonts w:ascii="Book Antiqua" w:hAnsi="Book Antiqua" w:cs="Times New Roman"/>
          <w:color w:val="000000" w:themeColor="text1"/>
        </w:rPr>
        <w:t xml:space="preserve"> </w:t>
      </w:r>
      <w:r w:rsidRPr="00C051F4">
        <w:rPr>
          <w:rFonts w:ascii="Book Antiqua" w:hAnsi="Book Antiqua" w:cs="Times New Roman"/>
          <w:color w:val="000000" w:themeColor="text1"/>
        </w:rPr>
        <w:t>consent.</w:t>
      </w:r>
    </w:p>
    <w:bookmarkEnd w:id="69"/>
    <w:p w14:paraId="68C8B1B1" w14:textId="7869A9B2" w:rsidR="00B56C03" w:rsidRPr="00C051F4" w:rsidRDefault="0057641C"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P</w:t>
      </w:r>
      <w:r w:rsidR="006E2692" w:rsidRPr="00C051F4">
        <w:rPr>
          <w:rFonts w:ascii="Book Antiqua" w:hAnsi="Book Antiqua" w:cs="Times New Roman"/>
          <w:color w:val="000000" w:themeColor="text1"/>
        </w:rPr>
        <w:t xml:space="preserve">arturients, </w:t>
      </w:r>
      <w:r w:rsidR="00771E62">
        <w:rPr>
          <w:rFonts w:ascii="Book Antiqua" w:hAnsi="Book Antiqua" w:cs="Times New Roman"/>
          <w:color w:val="000000" w:themeColor="text1"/>
        </w:rPr>
        <w:t xml:space="preserve">aged </w:t>
      </w:r>
      <w:r w:rsidR="006E2692" w:rsidRPr="00C051F4">
        <w:rPr>
          <w:rFonts w:ascii="Book Antiqua" w:hAnsi="Book Antiqua" w:cs="Times New Roman"/>
          <w:color w:val="000000" w:themeColor="text1"/>
        </w:rPr>
        <w:t>18 to 45 years</w:t>
      </w:r>
      <w:r w:rsidR="00771E62">
        <w:rPr>
          <w:rFonts w:ascii="Book Antiqua" w:hAnsi="Book Antiqua" w:cs="Times New Roman"/>
          <w:color w:val="000000" w:themeColor="text1"/>
        </w:rPr>
        <w:t xml:space="preserve"> </w:t>
      </w:r>
      <w:r w:rsidRPr="00C051F4">
        <w:rPr>
          <w:rFonts w:ascii="Book Antiqua" w:hAnsi="Book Antiqua" w:cs="Times New Roman"/>
          <w:color w:val="000000" w:themeColor="text1"/>
        </w:rPr>
        <w:t>old</w:t>
      </w:r>
      <w:r w:rsidR="006E2692" w:rsidRPr="00C051F4">
        <w:rPr>
          <w:rFonts w:ascii="Book Antiqua" w:hAnsi="Book Antiqua" w:cs="Times New Roman"/>
          <w:color w:val="000000" w:themeColor="text1"/>
        </w:rPr>
        <w:t>, diagnosed with preeclampsia between December 2017 and May 2018 and requiring urgent CD were screened for enrollment. Preeclampsia was defined as</w:t>
      </w:r>
      <w:r w:rsidRPr="00C051F4">
        <w:rPr>
          <w:rFonts w:ascii="Book Antiqua" w:hAnsi="Book Antiqua" w:cs="Times New Roman"/>
          <w:color w:val="000000" w:themeColor="text1"/>
        </w:rPr>
        <w:t xml:space="preserve"> </w:t>
      </w:r>
      <w:r w:rsidR="008B639F" w:rsidRPr="00C051F4">
        <w:rPr>
          <w:rFonts w:ascii="Book Antiqua" w:hAnsi="Book Antiqua" w:cs="Times New Roman"/>
          <w:color w:val="000000" w:themeColor="text1"/>
        </w:rPr>
        <w:t>blood pressure</w:t>
      </w:r>
      <w:r w:rsidR="006E2692" w:rsidRPr="00C051F4">
        <w:rPr>
          <w:rFonts w:ascii="Book Antiqua" w:hAnsi="Book Antiqua" w:cs="Times New Roman"/>
          <w:color w:val="000000" w:themeColor="text1"/>
        </w:rPr>
        <w:t xml:space="preserve"> </w:t>
      </w:r>
      <w:r w:rsidR="006E2692" w:rsidRPr="00C051F4">
        <w:rPr>
          <w:rFonts w:ascii="Book Antiqua" w:eastAsia="宋体" w:hAnsi="Book Antiqua" w:cs="Times New Roman"/>
          <w:color w:val="000000" w:themeColor="text1"/>
        </w:rPr>
        <w:t>≥</w:t>
      </w:r>
      <w:r w:rsidR="008B639F" w:rsidRPr="00C051F4">
        <w:rPr>
          <w:rFonts w:ascii="Book Antiqua" w:eastAsia="宋体" w:hAnsi="Book Antiqua" w:cs="Times New Roman"/>
          <w:color w:val="000000" w:themeColor="text1"/>
        </w:rPr>
        <w:t xml:space="preserve"> </w:t>
      </w:r>
      <w:r w:rsidR="006E2692" w:rsidRPr="00C051F4">
        <w:rPr>
          <w:rFonts w:ascii="Book Antiqua" w:eastAsia="宋体" w:hAnsi="Book Antiqua" w:cs="Times New Roman"/>
          <w:color w:val="000000" w:themeColor="text1"/>
        </w:rPr>
        <w:t>140/90 mmHg with proteinuria ≥</w:t>
      </w:r>
      <w:r w:rsidR="008B639F" w:rsidRPr="00C051F4">
        <w:rPr>
          <w:rFonts w:ascii="Book Antiqua" w:eastAsia="宋体" w:hAnsi="Book Antiqua" w:cs="Times New Roman"/>
          <w:color w:val="000000" w:themeColor="text1"/>
        </w:rPr>
        <w:t xml:space="preserve"> </w:t>
      </w:r>
      <w:r w:rsidR="006E2692" w:rsidRPr="00C051F4">
        <w:rPr>
          <w:rFonts w:ascii="Book Antiqua" w:eastAsia="宋体" w:hAnsi="Book Antiqua" w:cs="Times New Roman"/>
          <w:color w:val="000000" w:themeColor="text1"/>
        </w:rPr>
        <w:t>300 mg in 24</w:t>
      </w:r>
      <w:r w:rsidR="008B639F" w:rsidRPr="00C051F4">
        <w:rPr>
          <w:rFonts w:ascii="Book Antiqua" w:eastAsia="宋体" w:hAnsi="Book Antiqua" w:cs="Times New Roman"/>
          <w:color w:val="000000" w:themeColor="text1"/>
        </w:rPr>
        <w:t xml:space="preserve"> </w:t>
      </w:r>
      <w:r w:rsidR="006E2692" w:rsidRPr="00C051F4">
        <w:rPr>
          <w:rFonts w:ascii="Book Antiqua" w:eastAsia="宋体" w:hAnsi="Book Antiqua" w:cs="Times New Roman"/>
          <w:color w:val="000000" w:themeColor="text1"/>
        </w:rPr>
        <w:t>h</w:t>
      </w:r>
      <w:r w:rsidRPr="00C051F4">
        <w:rPr>
          <w:rFonts w:ascii="Book Antiqua" w:eastAsia="宋体" w:hAnsi="Book Antiqua" w:cs="Times New Roman"/>
          <w:color w:val="000000" w:themeColor="text1"/>
        </w:rPr>
        <w:t xml:space="preserve"> or, i</w:t>
      </w:r>
      <w:r w:rsidR="006E2692" w:rsidRPr="00C051F4">
        <w:rPr>
          <w:rFonts w:ascii="Book Antiqua" w:eastAsia="宋体" w:hAnsi="Book Antiqua" w:cs="Times New Roman"/>
          <w:color w:val="000000" w:themeColor="text1"/>
        </w:rPr>
        <w:t xml:space="preserve">n the absence of proteinuria, new-onset hypertension </w:t>
      </w:r>
      <w:r w:rsidR="00425954" w:rsidRPr="00C051F4">
        <w:rPr>
          <w:rFonts w:ascii="Book Antiqua" w:eastAsia="宋体" w:hAnsi="Book Antiqua" w:cs="Times New Roman"/>
          <w:color w:val="000000" w:themeColor="text1"/>
        </w:rPr>
        <w:t xml:space="preserve">combined </w:t>
      </w:r>
      <w:r w:rsidR="006E2692" w:rsidRPr="00C051F4">
        <w:rPr>
          <w:rFonts w:ascii="Book Antiqua" w:eastAsia="宋体" w:hAnsi="Book Antiqua" w:cs="Times New Roman"/>
          <w:color w:val="000000" w:themeColor="text1"/>
        </w:rPr>
        <w:t xml:space="preserve">with new-onset </w:t>
      </w:r>
      <w:r w:rsidR="00ED2D7B" w:rsidRPr="00C051F4">
        <w:rPr>
          <w:rFonts w:ascii="Book Antiqua" w:eastAsia="宋体" w:hAnsi="Book Antiqua" w:cs="Times New Roman"/>
          <w:color w:val="000000" w:themeColor="text1"/>
        </w:rPr>
        <w:t>end-organ</w:t>
      </w:r>
      <w:r w:rsidRPr="00C051F4">
        <w:rPr>
          <w:rFonts w:ascii="Book Antiqua" w:eastAsia="宋体" w:hAnsi="Book Antiqua" w:cs="Times New Roman"/>
          <w:color w:val="000000" w:themeColor="text1"/>
        </w:rPr>
        <w:t xml:space="preserve"> dysfunction</w:t>
      </w:r>
      <w:r w:rsidRPr="00C051F4">
        <w:rPr>
          <w:rFonts w:ascii="Book Antiqua" w:hAnsi="Book Antiqua" w:cs="Times New Roman"/>
          <w:color w:val="000000" w:themeColor="text1"/>
          <w:vertAlign w:val="superscript"/>
        </w:rPr>
        <w:fldChar w:fldCharType="begin"/>
      </w:r>
      <w:r w:rsidRPr="00C051F4">
        <w:rPr>
          <w:rFonts w:ascii="Book Antiqua" w:hAnsi="Book Antiqua" w:cs="Times New Roman"/>
          <w:color w:val="000000" w:themeColor="text1"/>
          <w:vertAlign w:val="superscript"/>
        </w:rPr>
        <w:instrText xml:space="preserve"> ADDIN EN.CITE &lt;EndNote&gt;&lt;Cite&gt;&lt;Year&gt;2015&lt;/Year&gt;&lt;RecNum&gt;20&lt;/RecNum&gt;&lt;DisplayText&gt;&lt;style face="superscript"&gt;[20]&lt;/style&gt;&lt;/DisplayText&gt;&lt;record&gt;&lt;rec-number&gt;20&lt;/rec-number&gt;&lt;foreign-keys&gt;&lt;key app="EN" db-id="v2tzsdp9e9rrd5ewwsxx29w65vewe9s50e5a" timestamp="1574847214"&gt;20&lt;/key&gt;&lt;/foreign-keys&gt;&lt;ref-type name="Journal Article"&gt;17&lt;/ref-type&gt;&lt;contributors&gt;&lt;/contributors&gt;&lt;titles&gt;&lt;title&gt;Pregnancy Hypertension Disease Group, Obstetrics and Gynecology Branch, Chinese Medical Association. Guidelines for the diagnosis and treatment of hypertensive disorders in pregnancy (2015)&lt;/title&gt;&lt;secondary-title&gt;Chin J Obstet Gynecol&lt;/secondary-title&gt;&lt;/titles&gt;&lt;periodical&gt;&lt;full-title&gt;Chin J Obstet Gynecol&lt;/full-title&gt;&lt;/periodical&gt;&lt;pages&gt;721-8&lt;/pages&gt;&lt;volume&gt;50&lt;/volume&gt;&lt;number&gt;10&lt;/number&gt;&lt;dates&gt;&lt;year&gt;2015&lt;/year&gt;&lt;/dates&gt;&lt;urls&gt;&lt;/urls&gt;&lt;/record&gt;&lt;/Cite&gt;&lt;/EndNote&gt;</w:instrText>
      </w:r>
      <w:r w:rsidRPr="00C051F4">
        <w:rPr>
          <w:rFonts w:ascii="Book Antiqua" w:hAnsi="Book Antiqua" w:cs="Times New Roman"/>
          <w:color w:val="000000" w:themeColor="text1"/>
          <w:vertAlign w:val="superscript"/>
        </w:rPr>
        <w:fldChar w:fldCharType="separate"/>
      </w:r>
      <w:r w:rsidRPr="00C051F4">
        <w:rPr>
          <w:rFonts w:ascii="Book Antiqua" w:hAnsi="Book Antiqua" w:cs="Times New Roman"/>
          <w:noProof/>
          <w:color w:val="000000" w:themeColor="text1"/>
          <w:vertAlign w:val="superscript"/>
        </w:rPr>
        <w:t>[20]</w:t>
      </w:r>
      <w:r w:rsidRPr="00C051F4">
        <w:rPr>
          <w:rFonts w:ascii="Book Antiqua" w:hAnsi="Book Antiqua" w:cs="Times New Roman"/>
          <w:color w:val="000000" w:themeColor="text1"/>
          <w:vertAlign w:val="superscript"/>
        </w:rPr>
        <w:fldChar w:fldCharType="end"/>
      </w:r>
      <w:r w:rsidR="008B639F" w:rsidRPr="00C051F4">
        <w:rPr>
          <w:rFonts w:ascii="Book Antiqua" w:hAnsi="Book Antiqua" w:cs="Times New Roman"/>
          <w:color w:val="000000" w:themeColor="text1"/>
        </w:rPr>
        <w:t>.</w:t>
      </w:r>
      <w:r w:rsidR="006E2692" w:rsidRPr="00C051F4">
        <w:rPr>
          <w:rFonts w:ascii="Book Antiqua" w:eastAsia="宋体" w:hAnsi="Book Antiqua" w:cs="Times New Roman"/>
          <w:color w:val="000000" w:themeColor="text1"/>
        </w:rPr>
        <w:t xml:space="preserve"> </w:t>
      </w:r>
      <w:r w:rsidRPr="00C051F4">
        <w:rPr>
          <w:rFonts w:ascii="Book Antiqua" w:eastAsia="宋体" w:hAnsi="Book Antiqua" w:cs="Times New Roman"/>
          <w:color w:val="000000" w:themeColor="text1"/>
        </w:rPr>
        <w:t>Severe preeclampsia was defined as</w:t>
      </w:r>
      <w:r w:rsidR="00771E62">
        <w:rPr>
          <w:rFonts w:ascii="Book Antiqua" w:eastAsia="宋体" w:hAnsi="Book Antiqua" w:cs="Times New Roman"/>
          <w:color w:val="000000" w:themeColor="text1"/>
        </w:rPr>
        <w:t xml:space="preserve"> </w:t>
      </w:r>
      <w:r w:rsidR="008B639F" w:rsidRPr="00C051F4">
        <w:rPr>
          <w:rFonts w:ascii="Book Antiqua" w:hAnsi="Book Antiqua" w:cs="Times New Roman"/>
          <w:color w:val="000000" w:themeColor="text1"/>
        </w:rPr>
        <w:t xml:space="preserve">blood pressure </w:t>
      </w:r>
      <w:r w:rsidR="00ED2D7B" w:rsidRPr="00C051F4">
        <w:rPr>
          <w:rFonts w:ascii="Book Antiqua" w:hAnsi="Book Antiqua" w:cs="Times New Roman"/>
          <w:color w:val="000000" w:themeColor="text1"/>
        </w:rPr>
        <w:t>≥</w:t>
      </w:r>
      <w:r w:rsidR="008B639F"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160</w:t>
      </w:r>
      <w:r w:rsidR="006E2692" w:rsidRPr="00C051F4">
        <w:rPr>
          <w:rFonts w:ascii="Book Antiqua" w:eastAsia="宋体" w:hAnsi="Book Antiqua" w:cs="Times New Roman"/>
          <w:color w:val="000000" w:themeColor="text1"/>
        </w:rPr>
        <w:t>/</w:t>
      </w:r>
      <w:r w:rsidR="006E2692" w:rsidRPr="00C051F4">
        <w:rPr>
          <w:rFonts w:ascii="Book Antiqua" w:hAnsi="Book Antiqua" w:cs="Times New Roman"/>
          <w:color w:val="000000" w:themeColor="text1"/>
        </w:rPr>
        <w:t>110 mmHg, platelet count</w:t>
      </w:r>
      <w:r w:rsidR="00ED2D7B" w:rsidRPr="00C051F4">
        <w:rPr>
          <w:rFonts w:ascii="Book Antiqua" w:eastAsia="宋体" w:hAnsi="Book Antiqua" w:cs="Times New Roman"/>
          <w:color w:val="000000" w:themeColor="text1"/>
        </w:rPr>
        <w:t xml:space="preserve"> &lt;</w:t>
      </w:r>
      <w:r w:rsidR="00D30E10" w:rsidRPr="00C051F4">
        <w:rPr>
          <w:rFonts w:ascii="Book Antiqua" w:eastAsia="宋体" w:hAnsi="Book Antiqua" w:cs="Times New Roman"/>
          <w:color w:val="000000" w:themeColor="text1"/>
        </w:rPr>
        <w:t xml:space="preserve"> </w:t>
      </w:r>
      <w:r w:rsidR="00D30E10" w:rsidRPr="00C051F4">
        <w:rPr>
          <w:rFonts w:ascii="Book Antiqua" w:hAnsi="Book Antiqua" w:cs="Times New Roman"/>
          <w:color w:val="000000" w:themeColor="text1"/>
        </w:rPr>
        <w:t xml:space="preserve">100 × </w:t>
      </w:r>
      <w:r w:rsidR="006E2692" w:rsidRPr="00C051F4">
        <w:rPr>
          <w:rFonts w:ascii="Book Antiqua" w:hAnsi="Book Antiqua" w:cs="Times New Roman"/>
          <w:color w:val="000000" w:themeColor="text1"/>
        </w:rPr>
        <w:t>10</w:t>
      </w:r>
      <w:r w:rsidR="006E2692" w:rsidRPr="00C051F4">
        <w:rPr>
          <w:rFonts w:ascii="Book Antiqua" w:hAnsi="Book Antiqua" w:cs="Times New Roman"/>
          <w:color w:val="000000" w:themeColor="text1"/>
          <w:vertAlign w:val="superscript"/>
        </w:rPr>
        <w:t>9</w:t>
      </w:r>
      <w:r w:rsidRPr="00C051F4">
        <w:rPr>
          <w:rFonts w:ascii="Book Antiqua" w:hAnsi="Book Antiqua" w:cs="Times New Roman"/>
          <w:color w:val="000000" w:themeColor="text1"/>
        </w:rPr>
        <w:t>/</w:t>
      </w:r>
      <w:r w:rsidR="006E2692" w:rsidRPr="00C051F4">
        <w:rPr>
          <w:rFonts w:ascii="Book Antiqua" w:hAnsi="Book Antiqua" w:cs="Times New Roman"/>
          <w:color w:val="000000" w:themeColor="text1"/>
        </w:rPr>
        <w:t>L, or new-onset cerebral, cardiac, hepatic</w:t>
      </w:r>
      <w:r w:rsidR="00771E62">
        <w:rPr>
          <w:rFonts w:ascii="Book Antiqua" w:hAnsi="Book Antiqua" w:cs="Times New Roman"/>
          <w:color w:val="000000" w:themeColor="text1"/>
        </w:rPr>
        <w:t>,</w:t>
      </w:r>
      <w:r w:rsidR="006E2692" w:rsidRPr="00C051F4">
        <w:rPr>
          <w:rFonts w:ascii="Book Antiqua" w:hAnsi="Book Antiqua" w:cs="Times New Roman"/>
          <w:color w:val="000000" w:themeColor="text1"/>
        </w:rPr>
        <w:t xml:space="preserve"> or renal disturbances. </w:t>
      </w:r>
      <w:r w:rsidR="00771E62">
        <w:rPr>
          <w:rFonts w:ascii="Book Antiqua" w:hAnsi="Book Antiqua" w:cs="Times New Roman"/>
          <w:color w:val="000000" w:themeColor="text1"/>
        </w:rPr>
        <w:t>The e</w:t>
      </w:r>
      <w:r w:rsidR="00771E62" w:rsidRPr="00C051F4">
        <w:rPr>
          <w:rFonts w:ascii="Book Antiqua" w:hAnsi="Book Antiqua" w:cs="Times New Roman"/>
          <w:color w:val="000000" w:themeColor="text1"/>
        </w:rPr>
        <w:t xml:space="preserve">xclusion </w:t>
      </w:r>
      <w:r w:rsidR="006E2692" w:rsidRPr="00C051F4">
        <w:rPr>
          <w:rFonts w:ascii="Book Antiqua" w:hAnsi="Book Antiqua" w:cs="Times New Roman"/>
          <w:color w:val="000000" w:themeColor="text1"/>
        </w:rPr>
        <w:t xml:space="preserve">criteria incorporated </w:t>
      </w:r>
      <w:r w:rsidRPr="00C051F4">
        <w:rPr>
          <w:rFonts w:ascii="Book Antiqua" w:hAnsi="Book Antiqua" w:cs="Times New Roman"/>
          <w:color w:val="000000" w:themeColor="text1"/>
        </w:rPr>
        <w:t>included</w:t>
      </w:r>
      <w:r w:rsidR="00771E62">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parturients with any contraindication to SA, chronic hypertension, cardiovascular disease</w:t>
      </w:r>
      <w:r w:rsidR="00B56C03" w:rsidRPr="00C051F4">
        <w:rPr>
          <w:rFonts w:ascii="Book Antiqua" w:hAnsi="Book Antiqua" w:cs="Times New Roman"/>
          <w:color w:val="000000" w:themeColor="text1"/>
        </w:rPr>
        <w:t>s</w:t>
      </w:r>
      <w:r w:rsidR="006E2692" w:rsidRPr="00C051F4">
        <w:rPr>
          <w:rFonts w:ascii="Book Antiqua" w:hAnsi="Book Antiqua" w:cs="Times New Roman"/>
          <w:color w:val="000000" w:themeColor="text1"/>
        </w:rPr>
        <w:t>, multiple fetuses, active labor, pathological pregnancy (</w:t>
      </w:r>
      <w:r w:rsidR="00B56C03" w:rsidRPr="00C051F4">
        <w:rPr>
          <w:rFonts w:ascii="Book Antiqua" w:hAnsi="Book Antiqua" w:cs="Times New Roman"/>
          <w:i/>
          <w:color w:val="000000" w:themeColor="text1"/>
        </w:rPr>
        <w:t>e.g.</w:t>
      </w:r>
      <w:r w:rsidR="00771E62">
        <w:rPr>
          <w:rFonts w:ascii="Book Antiqua" w:hAnsi="Book Antiqua" w:cs="Times New Roman"/>
          <w:i/>
          <w:color w:val="000000" w:themeColor="text1"/>
        </w:rPr>
        <w:t>,</w:t>
      </w:r>
      <w:r w:rsidR="00B56C03"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placenta</w:t>
      </w:r>
      <w:r w:rsidR="00B56C03" w:rsidRPr="00C051F4">
        <w:rPr>
          <w:rFonts w:ascii="Book Antiqua" w:hAnsi="Book Antiqua" w:cs="Times New Roman"/>
          <w:color w:val="000000" w:themeColor="text1"/>
        </w:rPr>
        <w:t>l</w:t>
      </w:r>
      <w:r w:rsidR="006E2692" w:rsidRPr="00C051F4">
        <w:rPr>
          <w:rFonts w:ascii="Book Antiqua" w:hAnsi="Book Antiqua" w:cs="Times New Roman"/>
          <w:color w:val="000000" w:themeColor="text1"/>
        </w:rPr>
        <w:t xml:space="preserve"> abruption, placenta previa, cord prolapse, or a non-reassuring fetal heart tracing), or patient refusal.</w:t>
      </w:r>
    </w:p>
    <w:p w14:paraId="042295D3" w14:textId="77777777" w:rsidR="006E2692" w:rsidRPr="00C051F4" w:rsidRDefault="006E2692" w:rsidP="0051613C">
      <w:pPr>
        <w:snapToGrid w:val="0"/>
        <w:spacing w:line="360" w:lineRule="auto"/>
        <w:rPr>
          <w:rFonts w:ascii="Book Antiqua" w:hAnsi="Book Antiqua" w:cs="Times New Roman"/>
          <w:color w:val="000000" w:themeColor="text1"/>
        </w:rPr>
      </w:pPr>
    </w:p>
    <w:p w14:paraId="3DDA747A" w14:textId="77777777" w:rsidR="006E2692" w:rsidRPr="00C051F4" w:rsidRDefault="006E2692" w:rsidP="0051613C">
      <w:pPr>
        <w:snapToGrid w:val="0"/>
        <w:spacing w:line="360" w:lineRule="auto"/>
        <w:rPr>
          <w:rFonts w:ascii="Book Antiqua" w:hAnsi="Book Antiqua" w:cs="Times New Roman"/>
          <w:b/>
          <w:i/>
          <w:iCs/>
          <w:color w:val="000000" w:themeColor="text1"/>
        </w:rPr>
      </w:pPr>
      <w:r w:rsidRPr="00C051F4">
        <w:rPr>
          <w:rFonts w:ascii="Book Antiqua" w:hAnsi="Book Antiqua" w:cs="Times New Roman"/>
          <w:b/>
          <w:i/>
          <w:iCs/>
          <w:color w:val="000000" w:themeColor="text1"/>
        </w:rPr>
        <w:t>Study protocol</w:t>
      </w:r>
    </w:p>
    <w:p w14:paraId="5E5718CE" w14:textId="0D4F88BC" w:rsidR="00B56C03"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All parturients with preeclampsia received antepartum management with anti-hypertensive and seizure prophylaxis medications upon admission according to our institution’s standardized protocol. If CD was anticipated, all subjects underwent echocardiography to exclude abnormal cardiac function and arrhythmia before surgery</w:t>
      </w:r>
      <w:r w:rsidR="00B56C03" w:rsidRPr="00C051F4">
        <w:rPr>
          <w:rFonts w:ascii="Book Antiqua" w:hAnsi="Book Antiqua" w:cs="Times New Roman"/>
          <w:color w:val="000000" w:themeColor="text1"/>
        </w:rPr>
        <w:t xml:space="preserve">, had </w:t>
      </w:r>
      <w:r w:rsidRPr="00C051F4">
        <w:rPr>
          <w:rFonts w:ascii="Book Antiqua" w:hAnsi="Book Antiqua" w:cs="Times New Roman"/>
          <w:color w:val="000000" w:themeColor="text1"/>
        </w:rPr>
        <w:t xml:space="preserve">a central venous line </w:t>
      </w:r>
      <w:r w:rsidR="00B56C03" w:rsidRPr="00C051F4">
        <w:rPr>
          <w:rFonts w:ascii="Book Antiqua" w:hAnsi="Book Antiqua" w:cs="Times New Roman"/>
          <w:color w:val="000000" w:themeColor="text1"/>
        </w:rPr>
        <w:t xml:space="preserve">placed </w:t>
      </w:r>
      <w:r w:rsidRPr="00C051F4">
        <w:rPr>
          <w:rFonts w:ascii="Book Antiqua" w:hAnsi="Book Antiqua" w:cs="Times New Roman"/>
          <w:i/>
          <w:color w:val="000000" w:themeColor="text1"/>
        </w:rPr>
        <w:t>via</w:t>
      </w:r>
      <w:r w:rsidRPr="00C051F4">
        <w:rPr>
          <w:rFonts w:ascii="Book Antiqua" w:hAnsi="Book Antiqua" w:cs="Times New Roman"/>
          <w:color w:val="000000" w:themeColor="text1"/>
        </w:rPr>
        <w:t xml:space="preserve"> the right internal jugular vein</w:t>
      </w:r>
      <w:r w:rsidR="00B56C03"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and </w:t>
      </w:r>
      <w:r w:rsidR="00B56C03" w:rsidRPr="00C051F4">
        <w:rPr>
          <w:rFonts w:ascii="Book Antiqua" w:hAnsi="Book Antiqua" w:cs="Times New Roman"/>
          <w:color w:val="000000" w:themeColor="text1"/>
        </w:rPr>
        <w:t xml:space="preserve">had </w:t>
      </w:r>
      <w:r w:rsidRPr="00C051F4">
        <w:rPr>
          <w:rFonts w:ascii="Book Antiqua" w:hAnsi="Book Antiqua" w:cs="Times New Roman"/>
          <w:color w:val="000000" w:themeColor="text1"/>
        </w:rPr>
        <w:t xml:space="preserve">an arterial line </w:t>
      </w:r>
      <w:r w:rsidR="00B56C03" w:rsidRPr="00C051F4">
        <w:rPr>
          <w:rFonts w:ascii="Book Antiqua" w:hAnsi="Book Antiqua" w:cs="Times New Roman"/>
          <w:color w:val="000000" w:themeColor="text1"/>
        </w:rPr>
        <w:t xml:space="preserve">placed in the </w:t>
      </w:r>
      <w:r w:rsidRPr="00C051F4">
        <w:rPr>
          <w:rFonts w:ascii="Book Antiqua" w:hAnsi="Book Antiqua" w:cs="Times New Roman"/>
          <w:color w:val="000000" w:themeColor="text1"/>
        </w:rPr>
        <w:t>left radial artery on the day of surgery.</w:t>
      </w:r>
    </w:p>
    <w:p w14:paraId="5DBCBA1F" w14:textId="7DC0BB80" w:rsidR="00AE550A"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the </w:t>
      </w:r>
      <w:r w:rsidR="00B56C03" w:rsidRPr="00C051F4">
        <w:rPr>
          <w:rFonts w:ascii="Book Antiqua" w:hAnsi="Book Antiqua" w:cs="Times New Roman"/>
          <w:color w:val="000000" w:themeColor="text1"/>
        </w:rPr>
        <w:t xml:space="preserve">operating </w:t>
      </w:r>
      <w:r w:rsidR="00AE550A" w:rsidRPr="00C051F4">
        <w:rPr>
          <w:rFonts w:ascii="Book Antiqua" w:hAnsi="Book Antiqua" w:cs="Times New Roman"/>
          <w:color w:val="000000" w:themeColor="text1"/>
        </w:rPr>
        <w:t>room</w:t>
      </w:r>
      <w:r w:rsidRPr="00C051F4">
        <w:rPr>
          <w:rFonts w:ascii="Book Antiqua" w:hAnsi="Book Antiqua" w:cs="Times New Roman"/>
          <w:color w:val="000000" w:themeColor="text1"/>
        </w:rPr>
        <w:t>, combined</w:t>
      </w:r>
      <w:r w:rsidR="00D30E10" w:rsidRPr="00C051F4">
        <w:rPr>
          <w:rFonts w:ascii="Book Antiqua" w:hAnsi="Book Antiqua" w:cs="Times New Roman"/>
          <w:color w:val="000000" w:themeColor="text1"/>
        </w:rPr>
        <w:t xml:space="preserve"> spinal and epidural anesthesia </w:t>
      </w:r>
      <w:r w:rsidRPr="00C051F4">
        <w:rPr>
          <w:rFonts w:ascii="Book Antiqua" w:hAnsi="Book Antiqua" w:cs="Times New Roman"/>
          <w:color w:val="000000" w:themeColor="text1"/>
        </w:rPr>
        <w:t xml:space="preserve">was administered </w:t>
      </w:r>
      <w:r w:rsidR="00B56C03" w:rsidRPr="00C051F4">
        <w:rPr>
          <w:rFonts w:ascii="Book Antiqua" w:hAnsi="Book Antiqua" w:cs="Times New Roman"/>
          <w:color w:val="000000" w:themeColor="text1"/>
        </w:rPr>
        <w:t xml:space="preserve">to the patient </w:t>
      </w:r>
      <w:r w:rsidRPr="00C051F4">
        <w:rPr>
          <w:rFonts w:ascii="Book Antiqua" w:hAnsi="Book Antiqua" w:cs="Times New Roman"/>
          <w:color w:val="000000" w:themeColor="text1"/>
        </w:rPr>
        <w:t xml:space="preserve">in </w:t>
      </w:r>
      <w:r w:rsidR="00B56C03" w:rsidRPr="00C051F4">
        <w:rPr>
          <w:rFonts w:ascii="Book Antiqua" w:hAnsi="Book Antiqua" w:cs="Times New Roman"/>
          <w:color w:val="000000" w:themeColor="text1"/>
        </w:rPr>
        <w:t xml:space="preserve">a </w:t>
      </w:r>
      <w:r w:rsidRPr="00C051F4">
        <w:rPr>
          <w:rFonts w:ascii="Book Antiqua" w:hAnsi="Book Antiqua" w:cs="Times New Roman"/>
          <w:color w:val="000000" w:themeColor="text1"/>
        </w:rPr>
        <w:t xml:space="preserve">lateral </w:t>
      </w:r>
      <w:r w:rsidR="00B56C03" w:rsidRPr="00C051F4">
        <w:rPr>
          <w:rFonts w:ascii="Book Antiqua" w:hAnsi="Book Antiqua" w:cs="Times New Roman"/>
          <w:color w:val="000000" w:themeColor="text1"/>
        </w:rPr>
        <w:t xml:space="preserve">recumbent </w:t>
      </w:r>
      <w:r w:rsidRPr="00C051F4">
        <w:rPr>
          <w:rFonts w:ascii="Book Antiqua" w:hAnsi="Book Antiqua" w:cs="Times New Roman"/>
          <w:color w:val="000000" w:themeColor="text1"/>
        </w:rPr>
        <w:t xml:space="preserve">position, with a 25-gauge spinal needle inserted </w:t>
      </w:r>
      <w:r w:rsidR="00AE550A" w:rsidRPr="00C051F4">
        <w:rPr>
          <w:rFonts w:ascii="Book Antiqua" w:hAnsi="Book Antiqua" w:cs="Times New Roman"/>
          <w:color w:val="000000" w:themeColor="text1"/>
        </w:rPr>
        <w:t>in</w:t>
      </w:r>
      <w:r w:rsidR="00B56C03" w:rsidRPr="00C051F4">
        <w:rPr>
          <w:rFonts w:ascii="Book Antiqua" w:hAnsi="Book Antiqua" w:cs="Times New Roman"/>
          <w:color w:val="000000" w:themeColor="text1"/>
        </w:rPr>
        <w:t xml:space="preserve"> the </w:t>
      </w:r>
      <w:r w:rsidR="00AE550A" w:rsidRPr="00C051F4">
        <w:rPr>
          <w:rFonts w:ascii="Book Antiqua" w:hAnsi="Book Antiqua" w:cs="Times New Roman"/>
          <w:color w:val="000000" w:themeColor="text1"/>
        </w:rPr>
        <w:t>L</w:t>
      </w:r>
      <w:r w:rsidRPr="00C051F4">
        <w:rPr>
          <w:rFonts w:ascii="Book Antiqua" w:hAnsi="Book Antiqua" w:cs="Times New Roman"/>
          <w:color w:val="000000" w:themeColor="text1"/>
        </w:rPr>
        <w:t>2–3</w:t>
      </w:r>
      <w:r w:rsidR="00B56C03"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interspace </w:t>
      </w:r>
      <w:r w:rsidR="00AE550A" w:rsidRPr="00C051F4">
        <w:rPr>
          <w:rFonts w:ascii="Book Antiqua" w:hAnsi="Book Antiqua" w:cs="Times New Roman"/>
          <w:color w:val="000000" w:themeColor="text1"/>
        </w:rPr>
        <w:t xml:space="preserve">followed by </w:t>
      </w:r>
      <w:r w:rsidRPr="00C051F4">
        <w:rPr>
          <w:rFonts w:ascii="Book Antiqua" w:hAnsi="Book Antiqua" w:cs="Times New Roman"/>
          <w:color w:val="000000" w:themeColor="text1"/>
        </w:rPr>
        <w:t>a 19-gauge catheter placed in the epidural space at the same location. All participants received 2.4</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t>
      </w:r>
      <w:r w:rsidR="00771E62">
        <w:rPr>
          <w:rFonts w:ascii="Book Antiqua" w:hAnsi="Book Antiqua" w:cs="Times New Roman"/>
          <w:color w:val="000000" w:themeColor="text1"/>
        </w:rPr>
        <w:t xml:space="preserve">of </w:t>
      </w:r>
      <w:r w:rsidRPr="00C051F4">
        <w:rPr>
          <w:rFonts w:ascii="Book Antiqua" w:hAnsi="Book Antiqua" w:cs="Times New Roman"/>
          <w:color w:val="000000" w:themeColor="text1"/>
        </w:rPr>
        <w:t>0.5% ropivacaine (1% ropivacaine diluted with an equal amount of cerebrospinal fluid) by intrathecal injection. Intravenous crystalloid fluid (250</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was rapidly initiated immediately after the beginning of intrathecal injection. After the procedure, the patient was returned to the supine position. Block level was assessed using cold sensitivity. If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failed, the participant </w:t>
      </w:r>
      <w:r w:rsidR="00AE550A" w:rsidRPr="00C051F4">
        <w:rPr>
          <w:rFonts w:ascii="Book Antiqua" w:hAnsi="Book Antiqua" w:cs="Times New Roman"/>
          <w:color w:val="000000" w:themeColor="text1"/>
        </w:rPr>
        <w:t>was</w:t>
      </w:r>
      <w:r w:rsidRPr="00C051F4">
        <w:rPr>
          <w:rFonts w:ascii="Book Antiqua" w:hAnsi="Book Antiqua" w:cs="Times New Roman"/>
          <w:color w:val="000000" w:themeColor="text1"/>
        </w:rPr>
        <w:t xml:space="preserve"> withdrawn from this study. Following the delivery of the fetus, all women received 20 units of oxytocin injected into the muscular wall of the uterus immediately. If the mean arterial pressure (MAP) was more than 20% below baseline, 50</w:t>
      </w:r>
      <w:r w:rsidR="00D30E10" w:rsidRPr="00C051F4">
        <w:rPr>
          <w:rFonts w:ascii="Book Antiqua" w:hAnsi="Book Antiqua" w:cs="Times New Roman"/>
          <w:color w:val="000000" w:themeColor="text1"/>
        </w:rPr>
        <w:t xml:space="preserve"> </w:t>
      </w:r>
      <w:r w:rsidR="00AE550A" w:rsidRPr="00C051F4">
        <w:rPr>
          <w:rFonts w:ascii="Book Antiqua" w:hAnsi="Book Antiqua" w:cs="Times New Roman"/>
          <w:color w:val="000000" w:themeColor="text1"/>
        </w:rPr>
        <w:t>μ</w:t>
      </w:r>
      <w:r w:rsidRPr="00C051F4">
        <w:rPr>
          <w:rFonts w:ascii="Book Antiqua" w:hAnsi="Book Antiqua" w:cs="Times New Roman"/>
          <w:color w:val="000000" w:themeColor="text1"/>
        </w:rPr>
        <w:t xml:space="preserve">g </w:t>
      </w:r>
      <w:r w:rsidR="00771E62">
        <w:rPr>
          <w:rFonts w:ascii="Book Antiqua" w:hAnsi="Book Antiqua" w:cs="Times New Roman"/>
          <w:color w:val="000000" w:themeColor="text1"/>
        </w:rPr>
        <w:t xml:space="preserve">of </w:t>
      </w:r>
      <w:r w:rsidRPr="00C051F4">
        <w:rPr>
          <w:rFonts w:ascii="Book Antiqua" w:hAnsi="Book Antiqua" w:cs="Times New Roman"/>
          <w:color w:val="000000" w:themeColor="text1"/>
        </w:rPr>
        <w:t>phenylephrine was administered intravenously; this dose could be repeated until the MAP recovered. After surgery, all women received 2</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mg </w:t>
      </w:r>
      <w:r w:rsidR="00771E62">
        <w:rPr>
          <w:rFonts w:ascii="Book Antiqua" w:hAnsi="Book Antiqua" w:cs="Times New Roman"/>
          <w:color w:val="000000" w:themeColor="text1"/>
        </w:rPr>
        <w:t xml:space="preserve">of </w:t>
      </w:r>
      <w:r w:rsidRPr="00C051F4">
        <w:rPr>
          <w:rFonts w:ascii="Book Antiqua" w:hAnsi="Book Antiqua" w:cs="Times New Roman"/>
          <w:color w:val="000000" w:themeColor="text1"/>
        </w:rPr>
        <w:t>epidural morphine and a patient controlled</w:t>
      </w:r>
      <w:r w:rsidR="00D30E10" w:rsidRPr="00C051F4">
        <w:rPr>
          <w:rFonts w:ascii="Book Antiqua" w:hAnsi="Book Antiqua" w:cs="Times New Roman"/>
          <w:color w:val="000000" w:themeColor="text1"/>
        </w:rPr>
        <w:t xml:space="preserve"> epidural pump </w:t>
      </w:r>
      <w:r w:rsidRPr="00C051F4">
        <w:rPr>
          <w:rFonts w:ascii="Book Antiqua" w:hAnsi="Book Antiqua" w:cs="Times New Roman"/>
          <w:color w:val="000000" w:themeColor="text1"/>
        </w:rPr>
        <w:t>with 0.15% ropivacaine added with 0.5</w:t>
      </w:r>
      <w:r w:rsidR="00D30E10" w:rsidRPr="00C051F4">
        <w:rPr>
          <w:rFonts w:ascii="Book Antiqua" w:hAnsi="Book Antiqua" w:cs="Times New Roman"/>
          <w:color w:val="000000" w:themeColor="text1"/>
        </w:rPr>
        <w:t xml:space="preserve"> </w:t>
      </w:r>
      <w:r w:rsidR="00505685" w:rsidRPr="00C051F4">
        <w:rPr>
          <w:rFonts w:ascii="Book Antiqua" w:hAnsi="Book Antiqua" w:cs="Times New Roman"/>
          <w:color w:val="000000" w:themeColor="text1"/>
        </w:rPr>
        <w:t>μ</w:t>
      </w:r>
      <w:r w:rsidRPr="00C051F4">
        <w:rPr>
          <w:rFonts w:ascii="Book Antiqua" w:hAnsi="Book Antiqua" w:cs="Times New Roman"/>
          <w:color w:val="000000" w:themeColor="text1"/>
        </w:rPr>
        <w:t>g/m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sufentanil for 24</w:t>
      </w:r>
      <w:r w:rsidR="00771E62">
        <w:rPr>
          <w:rFonts w:ascii="Book Antiqua" w:hAnsi="Book Antiqua" w:cs="Times New Roman"/>
          <w:color w:val="000000" w:themeColor="text1"/>
        </w:rPr>
        <w:t xml:space="preserve"> </w:t>
      </w:r>
      <w:r w:rsidRPr="00C051F4">
        <w:rPr>
          <w:rFonts w:ascii="Book Antiqua" w:hAnsi="Book Antiqua" w:cs="Times New Roman"/>
          <w:color w:val="000000" w:themeColor="text1"/>
        </w:rPr>
        <w:t>h of postoperative analgesia.</w:t>
      </w:r>
    </w:p>
    <w:p w14:paraId="7683D3F3" w14:textId="487E6F2B" w:rsidR="00AE550A"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All participants received routine noninvasive monitoring (noninvasive blood pressure, electrocardiograph</w:t>
      </w:r>
      <w:r w:rsidR="00771E62">
        <w:rPr>
          <w:rFonts w:ascii="Book Antiqua" w:hAnsi="Book Antiqua" w:cs="Times New Roman"/>
          <w:color w:val="000000" w:themeColor="text1"/>
        </w:rPr>
        <w:t>,</w:t>
      </w:r>
      <w:r w:rsidRPr="00C051F4">
        <w:rPr>
          <w:rFonts w:ascii="Book Antiqua" w:hAnsi="Book Antiqua" w:cs="Times New Roman"/>
          <w:color w:val="000000" w:themeColor="text1"/>
        </w:rPr>
        <w:t xml:space="preserve"> and pulse oximetry), </w:t>
      </w:r>
      <w:r w:rsidR="00AE550A" w:rsidRPr="00C051F4">
        <w:rPr>
          <w:rFonts w:ascii="Book Antiqua" w:hAnsi="Book Antiqua" w:cs="Times New Roman"/>
          <w:color w:val="000000" w:themeColor="text1"/>
        </w:rPr>
        <w:t xml:space="preserve">as well as invasive monitoring </w:t>
      </w:r>
      <w:r w:rsidR="00AE550A" w:rsidRPr="00C051F4">
        <w:rPr>
          <w:rFonts w:ascii="Book Antiqua" w:hAnsi="Book Antiqua" w:cs="Times New Roman"/>
          <w:i/>
          <w:color w:val="000000" w:themeColor="text1"/>
        </w:rPr>
        <w:t>via</w:t>
      </w:r>
      <w:r w:rsidR="00AE550A" w:rsidRPr="00C051F4">
        <w:rPr>
          <w:rFonts w:ascii="Book Antiqua" w:hAnsi="Book Antiqua" w:cs="Times New Roman"/>
          <w:color w:val="000000" w:themeColor="text1"/>
        </w:rPr>
        <w:t xml:space="preserve"> a </w:t>
      </w:r>
      <w:r w:rsidRPr="00C051F4">
        <w:rPr>
          <w:rFonts w:ascii="Book Antiqua" w:hAnsi="Book Antiqua" w:cs="Times New Roman"/>
          <w:color w:val="000000" w:themeColor="text1"/>
        </w:rPr>
        <w:t xml:space="preserve">central line for central venous pressure (CVP) </w:t>
      </w:r>
      <w:r w:rsidR="00771E62">
        <w:rPr>
          <w:rFonts w:ascii="Book Antiqua" w:hAnsi="Book Antiqua" w:cs="Times New Roman"/>
          <w:color w:val="000000" w:themeColor="text1"/>
        </w:rPr>
        <w:t>and</w:t>
      </w:r>
      <w:r w:rsidR="00AE550A" w:rsidRPr="00C051F4">
        <w:rPr>
          <w:rFonts w:ascii="Book Antiqua" w:hAnsi="Book Antiqua" w:cs="Times New Roman"/>
          <w:color w:val="000000" w:themeColor="text1"/>
        </w:rPr>
        <w:t xml:space="preserve"> a </w:t>
      </w:r>
      <w:r w:rsidRPr="00C051F4">
        <w:rPr>
          <w:rFonts w:ascii="Book Antiqua" w:hAnsi="Book Antiqua" w:cs="Times New Roman"/>
          <w:color w:val="000000" w:themeColor="text1"/>
        </w:rPr>
        <w:t>FloTrac/Vigileo</w:t>
      </w:r>
      <w:r w:rsidRPr="00C051F4">
        <w:rPr>
          <w:rFonts w:ascii="Book Antiqua" w:hAnsi="Book Antiqua" w:cs="Times New Roman"/>
          <w:color w:val="000000" w:themeColor="text1"/>
          <w:vertAlign w:val="superscript"/>
        </w:rPr>
        <w:t>TM</w:t>
      </w:r>
      <w:r w:rsidRPr="00C051F4">
        <w:rPr>
          <w:rFonts w:ascii="Book Antiqua" w:hAnsi="Book Antiqua" w:cs="Times New Roman"/>
          <w:color w:val="000000" w:themeColor="text1"/>
        </w:rPr>
        <w:t xml:space="preserve"> monitor (Edwards Lifesciences Corporation, Irvine, CA; software version 4.0) for CO and other hemodynamic parameters. The FloTrac/Vigileo</w:t>
      </w:r>
      <w:r w:rsidRPr="00C051F4">
        <w:rPr>
          <w:rFonts w:ascii="Book Antiqua" w:hAnsi="Book Antiqua" w:cs="Times New Roman"/>
          <w:color w:val="000000" w:themeColor="text1"/>
          <w:vertAlign w:val="superscript"/>
        </w:rPr>
        <w:t>TM</w:t>
      </w:r>
      <w:r w:rsidRPr="00C051F4">
        <w:rPr>
          <w:rFonts w:ascii="Book Antiqua" w:hAnsi="Book Antiqua" w:cs="Times New Roman"/>
          <w:color w:val="000000" w:themeColor="text1"/>
        </w:rPr>
        <w:t xml:space="preserve"> system collected hemodynamic data from peripheral arterial pressure waveforms with no external calibration needed. It derived a MAP</w:t>
      </w:r>
      <w:r w:rsidR="001C5EC6">
        <w:rPr>
          <w:rFonts w:ascii="Book Antiqua" w:hAnsi="Book Antiqua" w:cs="Times New Roman"/>
          <w:color w:val="000000" w:themeColor="text1"/>
        </w:rPr>
        <w:t xml:space="preserve"> value</w:t>
      </w:r>
      <w:r w:rsidRPr="00C051F4">
        <w:rPr>
          <w:rFonts w:ascii="Book Antiqua" w:hAnsi="Book Antiqua" w:cs="Times New Roman"/>
          <w:color w:val="000000" w:themeColor="text1"/>
        </w:rPr>
        <w:t xml:space="preserve"> every 20 s and updated all parameters every minute. After patient data (age, gender, body height</w:t>
      </w:r>
      <w:r w:rsidR="001C5EC6">
        <w:rPr>
          <w:rFonts w:ascii="Book Antiqua" w:hAnsi="Book Antiqua" w:cs="Times New Roman"/>
          <w:color w:val="000000" w:themeColor="text1"/>
        </w:rPr>
        <w:t>,</w:t>
      </w:r>
      <w:r w:rsidRPr="00C051F4">
        <w:rPr>
          <w:rFonts w:ascii="Book Antiqua" w:hAnsi="Book Antiqua" w:cs="Times New Roman"/>
          <w:color w:val="000000" w:themeColor="text1"/>
        </w:rPr>
        <w:t xml:space="preserve"> and weight) were entered into the system, the arterial line waveform was checked</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the system was calibrated, </w:t>
      </w:r>
      <w:r w:rsidR="00AE550A" w:rsidRPr="00C051F4">
        <w:rPr>
          <w:rFonts w:ascii="Book Antiqua" w:hAnsi="Book Antiqua" w:cs="Times New Roman"/>
          <w:color w:val="000000" w:themeColor="text1"/>
        </w:rPr>
        <w:t xml:space="preserve">and </w:t>
      </w:r>
      <w:r w:rsidRPr="00C051F4">
        <w:rPr>
          <w:rFonts w:ascii="Book Antiqua" w:hAnsi="Book Antiqua" w:cs="Times New Roman"/>
          <w:color w:val="000000" w:themeColor="text1"/>
        </w:rPr>
        <w:t xml:space="preserve">continuous measurements were initiated. The hemodynamic changes at key time points were recorded. With the input of a CVP value, the </w:t>
      </w:r>
      <w:r w:rsidR="00AE550A" w:rsidRPr="00C051F4">
        <w:rPr>
          <w:rFonts w:ascii="Book Antiqua" w:hAnsi="Book Antiqua" w:cs="Times New Roman"/>
          <w:color w:val="000000" w:themeColor="text1"/>
        </w:rPr>
        <w:t>systemic vascular resistance (</w:t>
      </w:r>
      <w:r w:rsidRPr="00C051F4">
        <w:rPr>
          <w:rFonts w:ascii="Book Antiqua" w:hAnsi="Book Antiqua" w:cs="Times New Roman"/>
          <w:color w:val="000000" w:themeColor="text1"/>
        </w:rPr>
        <w:t>SVR</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would be computed</w:t>
      </w:r>
      <w:r w:rsidR="00AE550A" w:rsidRPr="00C051F4">
        <w:rPr>
          <w:rFonts w:ascii="Book Antiqua" w:hAnsi="Book Antiqua" w:cs="Times New Roman"/>
          <w:color w:val="000000" w:themeColor="text1"/>
        </w:rPr>
        <w:t xml:space="preserve"> for each patient</w:t>
      </w:r>
      <w:r w:rsidR="00D30E10" w:rsidRPr="00C051F4">
        <w:rPr>
          <w:rFonts w:ascii="Book Antiqua" w:hAnsi="Book Antiqua" w:cs="Times New Roman"/>
          <w:color w:val="000000" w:themeColor="text1"/>
        </w:rPr>
        <w:t>.</w:t>
      </w:r>
    </w:p>
    <w:p w14:paraId="2FFD3AC5" w14:textId="06ABAFD9" w:rsidR="00AE550A" w:rsidRPr="007F0BFB" w:rsidRDefault="006E2692" w:rsidP="0051613C">
      <w:pPr>
        <w:snapToGrid w:val="0"/>
        <w:spacing w:line="360" w:lineRule="auto"/>
        <w:ind w:firstLineChars="100" w:firstLine="240"/>
        <w:rPr>
          <w:rFonts w:ascii="Book Antiqua" w:hAnsi="Book Antiqua" w:cs="Times New Roman"/>
          <w:b/>
          <w:iCs/>
          <w:color w:val="000000" w:themeColor="text1"/>
        </w:rPr>
      </w:pPr>
      <w:r w:rsidRPr="00C051F4">
        <w:rPr>
          <w:rFonts w:ascii="Book Antiqua" w:hAnsi="Book Antiqua" w:cs="Times New Roman"/>
          <w:color w:val="000000" w:themeColor="text1"/>
        </w:rPr>
        <w:t xml:space="preserve">We recorded perioperative hemodynamic parameters as follows: CO, MAP, CVP, heart rate (HR), cardiac index (CI), stroke volume (SV), stroke volume index, SVR, </w:t>
      </w:r>
      <w:r w:rsidR="00AE550A" w:rsidRPr="00C051F4">
        <w:rPr>
          <w:rFonts w:ascii="Book Antiqua" w:hAnsi="Book Antiqua" w:cs="Times New Roman"/>
          <w:color w:val="000000" w:themeColor="text1"/>
        </w:rPr>
        <w:t xml:space="preserve">and </w:t>
      </w:r>
      <w:r w:rsidRPr="00C051F4">
        <w:rPr>
          <w:rFonts w:ascii="Book Antiqua" w:hAnsi="Book Antiqua" w:cs="Times New Roman"/>
          <w:color w:val="000000" w:themeColor="text1"/>
        </w:rPr>
        <w:t xml:space="preserve">stroke volume variation (SVV). An independent observer carried out data recording. We assessed and focused on hemodynamic changes at </w:t>
      </w:r>
      <w:r w:rsidR="001C5EC6">
        <w:rPr>
          <w:rFonts w:ascii="Book Antiqua" w:hAnsi="Book Antiqua" w:cs="Times New Roman"/>
          <w:color w:val="000000" w:themeColor="text1"/>
        </w:rPr>
        <w:t>14</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key time points, including: T1</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base</w:t>
      </w:r>
      <w:r w:rsidR="00AE550A" w:rsidRPr="00C051F4">
        <w:rPr>
          <w:rFonts w:ascii="Book Antiqua" w:hAnsi="Book Antiqua" w:cs="Times New Roman"/>
          <w:color w:val="000000" w:themeColor="text1"/>
        </w:rPr>
        <w:t>line</w:t>
      </w:r>
      <w:r w:rsidRPr="00C051F4">
        <w:rPr>
          <w:rFonts w:ascii="Book Antiqua" w:hAnsi="Book Antiqua" w:cs="Times New Roman"/>
          <w:color w:val="000000" w:themeColor="text1"/>
        </w:rPr>
        <w:t xml:space="preserve"> value</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AE550A" w:rsidRPr="00C051F4">
        <w:rPr>
          <w:rFonts w:ascii="Book Antiqua" w:hAnsi="Book Antiqua" w:cs="Times New Roman"/>
          <w:color w:val="000000" w:themeColor="text1"/>
        </w:rPr>
        <w:t>on arrival</w:t>
      </w:r>
      <w:r w:rsidRPr="00C051F4">
        <w:rPr>
          <w:rFonts w:ascii="Book Antiqua" w:hAnsi="Book Antiqua" w:cs="Times New Roman"/>
          <w:color w:val="000000" w:themeColor="text1"/>
        </w:rPr>
        <w:t xml:space="preserve"> to the </w:t>
      </w:r>
      <w:r w:rsidR="00D30E10" w:rsidRPr="00C051F4">
        <w:rPr>
          <w:rFonts w:ascii="Book Antiqua" w:hAnsi="Book Antiqua" w:cs="Times New Roman"/>
          <w:color w:val="000000" w:themeColor="text1"/>
        </w:rPr>
        <w:t>operating room</w:t>
      </w:r>
      <w:r w:rsidRPr="00C051F4">
        <w:rPr>
          <w:rFonts w:ascii="Book Antiqua" w:hAnsi="Book Antiqua" w:cs="Times New Roman"/>
          <w:color w:val="000000" w:themeColor="text1"/>
        </w:rPr>
        <w:t>); T2</w:t>
      </w:r>
      <w:r w:rsidR="00AE550A"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immediately before intrathecal injection</w:t>
      </w:r>
      <w:r w:rsidR="00AE550A" w:rsidRPr="00C051F4">
        <w:rPr>
          <w:rFonts w:ascii="Book Antiqua" w:hAnsi="Book Antiqua" w:cs="Times New Roman"/>
          <w:color w:val="000000" w:themeColor="text1"/>
        </w:rPr>
        <w:t>)</w:t>
      </w:r>
      <w:r w:rsidRPr="00C051F4">
        <w:rPr>
          <w:rFonts w:ascii="Book Antiqua" w:hAnsi="Book Antiqua" w:cs="Times New Roman"/>
          <w:color w:val="000000" w:themeColor="text1"/>
        </w:rPr>
        <w:t>; T3-T7</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2</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4</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6</w:t>
      </w:r>
      <w:r w:rsidR="00AE550A" w:rsidRPr="00C051F4">
        <w:rPr>
          <w:rFonts w:ascii="Book Antiqua" w:hAnsi="Book Antiqua" w:cs="Times New Roman"/>
          <w:color w:val="000000" w:themeColor="text1"/>
        </w:rPr>
        <w:t xml:space="preserve">, </w:t>
      </w:r>
      <w:r w:rsidR="001C5EC6">
        <w:rPr>
          <w:rFonts w:ascii="Book Antiqua" w:hAnsi="Book Antiqua" w:cs="Times New Roman"/>
          <w:color w:val="000000" w:themeColor="text1"/>
        </w:rPr>
        <w:t>8,</w:t>
      </w:r>
      <w:r w:rsidR="001C5EC6" w:rsidRPr="00C051F4">
        <w:rPr>
          <w:rFonts w:ascii="Book Antiqua" w:hAnsi="Book Antiqua" w:cs="Times New Roman"/>
          <w:color w:val="000000" w:themeColor="text1"/>
        </w:rPr>
        <w:t xml:space="preserve"> </w:t>
      </w:r>
      <w:r w:rsidR="00AE550A" w:rsidRPr="00C051F4">
        <w:rPr>
          <w:rFonts w:ascii="Book Antiqua" w:hAnsi="Book Antiqua" w:cs="Times New Roman"/>
          <w:color w:val="000000" w:themeColor="text1"/>
        </w:rPr>
        <w:t xml:space="preserve">and </w:t>
      </w:r>
      <w:r w:rsidR="001C5EC6">
        <w:rPr>
          <w:rFonts w:ascii="Book Antiqua" w:hAnsi="Book Antiqua" w:cs="Times New Roman"/>
          <w:color w:val="000000" w:themeColor="text1"/>
        </w:rPr>
        <w:t>1</w:t>
      </w:r>
      <w:r w:rsidR="001C5EC6" w:rsidRPr="007F0BFB">
        <w:rPr>
          <w:rFonts w:ascii="Book Antiqua" w:hAnsi="Book Antiqua" w:cs="Times New Roman"/>
          <w:color w:val="000000" w:themeColor="text1"/>
        </w:rPr>
        <w:t xml:space="preserve">0 min </w:t>
      </w:r>
      <w:r w:rsidRPr="007F0BFB">
        <w:rPr>
          <w:rFonts w:ascii="Book Antiqua" w:hAnsi="Book Antiqua" w:cs="Times New Roman"/>
          <w:color w:val="000000" w:themeColor="text1"/>
        </w:rPr>
        <w:t>after intrathecal injection</w:t>
      </w:r>
      <w:r w:rsidR="00AE550A" w:rsidRPr="007F0BFB">
        <w:rPr>
          <w:rFonts w:ascii="Book Antiqua" w:hAnsi="Book Antiqua" w:cs="Times New Roman"/>
          <w:color w:val="000000" w:themeColor="text1"/>
        </w:rPr>
        <w:t>)</w:t>
      </w:r>
      <w:r w:rsidRPr="007F0BFB">
        <w:rPr>
          <w:rFonts w:ascii="Book Antiqua" w:hAnsi="Book Antiqua" w:cs="Times New Roman"/>
          <w:color w:val="000000" w:themeColor="text1"/>
        </w:rPr>
        <w:t>; T8</w:t>
      </w:r>
      <w:r w:rsidR="00AE550A" w:rsidRPr="007F0BFB">
        <w:rPr>
          <w:rFonts w:ascii="Book Antiqua" w:hAnsi="Book Antiqua" w:cs="Times New Roman"/>
          <w:color w:val="000000" w:themeColor="text1"/>
        </w:rPr>
        <w:t xml:space="preserve"> (</w:t>
      </w:r>
      <w:r w:rsidRPr="007F0BFB">
        <w:rPr>
          <w:rFonts w:ascii="Book Antiqua" w:hAnsi="Book Antiqua" w:cs="Times New Roman"/>
          <w:color w:val="000000" w:themeColor="text1"/>
        </w:rPr>
        <w:t>beginning of skin incision</w:t>
      </w:r>
      <w:r w:rsidR="00AE550A" w:rsidRPr="007F0BFB">
        <w:rPr>
          <w:rFonts w:ascii="Book Antiqua" w:hAnsi="Book Antiqua" w:cs="Times New Roman"/>
          <w:color w:val="000000" w:themeColor="text1"/>
        </w:rPr>
        <w:t>)</w:t>
      </w:r>
      <w:r w:rsidRPr="007F0BFB">
        <w:rPr>
          <w:rFonts w:ascii="Book Antiqua" w:hAnsi="Book Antiqua" w:cs="Times New Roman"/>
          <w:color w:val="000000" w:themeColor="text1"/>
        </w:rPr>
        <w:t>; T9</w:t>
      </w:r>
      <w:r w:rsidR="00AE550A" w:rsidRPr="007F0BFB">
        <w:rPr>
          <w:rFonts w:ascii="Book Antiqua" w:hAnsi="Book Antiqua" w:cs="Times New Roman"/>
          <w:color w:val="000000" w:themeColor="text1"/>
        </w:rPr>
        <w:t xml:space="preserve"> (</w:t>
      </w:r>
      <w:r w:rsidRPr="007F0BFB">
        <w:rPr>
          <w:rFonts w:ascii="Book Antiqua" w:hAnsi="Book Antiqua" w:cs="Times New Roman"/>
          <w:color w:val="000000" w:themeColor="text1"/>
        </w:rPr>
        <w:t>beginning of uterine incision</w:t>
      </w:r>
      <w:r w:rsidR="00AE550A" w:rsidRPr="007F0BFB">
        <w:rPr>
          <w:rFonts w:ascii="Book Antiqua" w:hAnsi="Book Antiqua" w:cs="Times New Roman"/>
          <w:color w:val="000000" w:themeColor="text1"/>
        </w:rPr>
        <w:t>)</w:t>
      </w:r>
      <w:r w:rsidRPr="007F0BFB">
        <w:rPr>
          <w:rFonts w:ascii="Book Antiqua" w:hAnsi="Book Antiqua" w:cs="Times New Roman"/>
          <w:color w:val="000000" w:themeColor="text1"/>
        </w:rPr>
        <w:t>; T10</w:t>
      </w:r>
      <w:r w:rsidR="00AE550A" w:rsidRPr="007F0BFB">
        <w:rPr>
          <w:rFonts w:ascii="Book Antiqua" w:hAnsi="Book Antiqua" w:cs="Times New Roman"/>
          <w:color w:val="000000" w:themeColor="text1"/>
        </w:rPr>
        <w:t xml:space="preserve"> (</w:t>
      </w:r>
      <w:r w:rsidRPr="007F0BFB">
        <w:rPr>
          <w:rFonts w:ascii="Book Antiqua" w:hAnsi="Book Antiqua" w:cs="Times New Roman"/>
          <w:color w:val="000000" w:themeColor="text1"/>
        </w:rPr>
        <w:t>immediately after newborn delivery</w:t>
      </w:r>
      <w:r w:rsidR="00AE550A" w:rsidRPr="007F0BFB">
        <w:rPr>
          <w:rFonts w:ascii="Book Antiqua" w:hAnsi="Book Antiqua" w:cs="Times New Roman"/>
          <w:color w:val="000000" w:themeColor="text1"/>
        </w:rPr>
        <w:t>)</w:t>
      </w:r>
      <w:r w:rsidRPr="007F0BFB">
        <w:rPr>
          <w:rFonts w:ascii="Book Antiqua" w:hAnsi="Book Antiqua" w:cs="Times New Roman"/>
          <w:color w:val="000000" w:themeColor="text1"/>
        </w:rPr>
        <w:t>; T11</w:t>
      </w:r>
      <w:r w:rsidRPr="007F0BFB">
        <w:rPr>
          <w:rFonts w:ascii="Book Antiqua" w:hAnsi="Book Antiqua" w:cs="Times New Roman"/>
          <w:color w:val="000000" w:themeColor="text1"/>
          <w:vertAlign w:val="subscript"/>
        </w:rPr>
        <w:t>a</w:t>
      </w:r>
      <w:r w:rsidRPr="007F0BFB">
        <w:rPr>
          <w:rFonts w:ascii="Book Antiqua" w:hAnsi="Book Antiqua" w:cs="Times New Roman"/>
          <w:color w:val="000000" w:themeColor="text1"/>
        </w:rPr>
        <w:t>,</w:t>
      </w:r>
      <w:r w:rsidRPr="007F0BFB">
        <w:rPr>
          <w:rFonts w:ascii="Book Antiqua" w:hAnsi="Book Antiqua" w:cs="Times New Roman"/>
          <w:color w:val="000000" w:themeColor="text1"/>
          <w:vertAlign w:val="subscript"/>
        </w:rPr>
        <w:t xml:space="preserve"> </w:t>
      </w:r>
      <w:r w:rsidR="001C5EC6" w:rsidRPr="007F0BFB">
        <w:rPr>
          <w:rFonts w:ascii="Book Antiqua" w:hAnsi="Book Antiqua" w:cs="Times New Roman"/>
          <w:color w:val="000000" w:themeColor="text1"/>
        </w:rPr>
        <w:t>T11</w:t>
      </w:r>
      <w:r w:rsidR="001C5EC6" w:rsidRPr="007F0BFB">
        <w:rPr>
          <w:rFonts w:ascii="Book Antiqua" w:hAnsi="Book Antiqua" w:cs="Times New Roman"/>
          <w:color w:val="000000" w:themeColor="text1"/>
          <w:vertAlign w:val="subscript"/>
        </w:rPr>
        <w:t>b</w:t>
      </w:r>
      <w:r w:rsidR="001C5EC6" w:rsidRPr="007F0BFB">
        <w:rPr>
          <w:rFonts w:ascii="Book Antiqua" w:hAnsi="Book Antiqua" w:cs="Times New Roman"/>
          <w:color w:val="000000" w:themeColor="text1"/>
        </w:rPr>
        <w:t>,</w:t>
      </w:r>
      <w:r w:rsidR="001C5EC6" w:rsidRPr="007F0BFB">
        <w:rPr>
          <w:rFonts w:ascii="Book Antiqua" w:hAnsi="Book Antiqua" w:cs="Times New Roman"/>
          <w:color w:val="000000" w:themeColor="text1"/>
          <w:vertAlign w:val="subscript"/>
        </w:rPr>
        <w:t xml:space="preserve"> </w:t>
      </w:r>
      <w:r w:rsidRPr="007F0BFB">
        <w:rPr>
          <w:rFonts w:ascii="Book Antiqua" w:hAnsi="Book Antiqua" w:cs="Times New Roman"/>
          <w:color w:val="000000" w:themeColor="text1"/>
        </w:rPr>
        <w:t>and T11</w:t>
      </w:r>
      <w:bookmarkStart w:id="70" w:name="OLE_LINK3"/>
      <w:bookmarkStart w:id="71" w:name="OLE_LINK35"/>
      <w:r w:rsidRPr="007F0BFB">
        <w:rPr>
          <w:rFonts w:ascii="Book Antiqua" w:hAnsi="Book Antiqua" w:cs="Times New Roman"/>
          <w:color w:val="000000" w:themeColor="text1"/>
          <w:vertAlign w:val="subscript"/>
        </w:rPr>
        <w:t>c</w:t>
      </w:r>
      <w:r w:rsidR="00AE550A" w:rsidRPr="007F0BFB">
        <w:rPr>
          <w:rFonts w:ascii="Book Antiqua" w:hAnsi="Book Antiqua" w:cs="Times New Roman"/>
          <w:color w:val="000000" w:themeColor="text1"/>
        </w:rPr>
        <w:t xml:space="preserve"> (</w:t>
      </w:r>
      <w:bookmarkEnd w:id="70"/>
      <w:bookmarkEnd w:id="71"/>
      <w:r w:rsidR="001C5EC6" w:rsidRPr="007F0BFB">
        <w:rPr>
          <w:rFonts w:ascii="Book Antiqua" w:hAnsi="Book Antiqua" w:cs="Times New Roman"/>
          <w:color w:val="000000" w:themeColor="text1"/>
        </w:rPr>
        <w:t>1</w:t>
      </w:r>
      <w:r w:rsidR="00AE550A" w:rsidRPr="007F0BFB">
        <w:rPr>
          <w:rFonts w:ascii="Book Antiqua" w:hAnsi="Book Antiqua" w:cs="Times New Roman"/>
          <w:color w:val="000000" w:themeColor="text1"/>
        </w:rPr>
        <w:t xml:space="preserve">, </w:t>
      </w:r>
      <w:r w:rsidR="001C5EC6" w:rsidRPr="007F0BFB">
        <w:rPr>
          <w:rFonts w:ascii="Book Antiqua" w:hAnsi="Book Antiqua" w:cs="Times New Roman"/>
          <w:color w:val="000000" w:themeColor="text1"/>
        </w:rPr>
        <w:t>3</w:t>
      </w:r>
      <w:r w:rsidR="00AE550A" w:rsidRPr="007F0BFB">
        <w:rPr>
          <w:rFonts w:ascii="Book Antiqua" w:hAnsi="Book Antiqua" w:cs="Times New Roman"/>
          <w:color w:val="000000" w:themeColor="text1"/>
        </w:rPr>
        <w:t xml:space="preserve">, and </w:t>
      </w:r>
      <w:r w:rsidR="001C5EC6" w:rsidRPr="007F0BFB">
        <w:rPr>
          <w:rFonts w:ascii="Book Antiqua" w:hAnsi="Book Antiqua" w:cs="Times New Roman"/>
          <w:color w:val="000000" w:themeColor="text1"/>
        </w:rPr>
        <w:t xml:space="preserve">5 min </w:t>
      </w:r>
      <w:r w:rsidRPr="007F0BFB">
        <w:rPr>
          <w:rFonts w:ascii="Book Antiqua" w:hAnsi="Book Antiqua" w:cs="Times New Roman"/>
          <w:color w:val="000000" w:themeColor="text1"/>
        </w:rPr>
        <w:t>after oxytocin administration</w:t>
      </w:r>
      <w:r w:rsidR="00AE550A" w:rsidRPr="007F0BFB">
        <w:rPr>
          <w:rFonts w:ascii="Book Antiqua" w:hAnsi="Book Antiqua" w:cs="Times New Roman"/>
          <w:color w:val="000000" w:themeColor="text1"/>
        </w:rPr>
        <w:t>)</w:t>
      </w:r>
      <w:r w:rsidRPr="007F0BFB">
        <w:rPr>
          <w:rFonts w:ascii="Book Antiqua" w:hAnsi="Book Antiqua" w:cs="Times New Roman"/>
          <w:color w:val="000000" w:themeColor="text1"/>
        </w:rPr>
        <w:t>; T12</w:t>
      </w:r>
      <w:r w:rsidR="00AE550A" w:rsidRPr="007F0BFB">
        <w:rPr>
          <w:rFonts w:ascii="Book Antiqua" w:hAnsi="Book Antiqua" w:cs="Times New Roman"/>
          <w:color w:val="000000" w:themeColor="text1"/>
        </w:rPr>
        <w:t xml:space="preserve"> (</w:t>
      </w:r>
      <w:r w:rsidRPr="007F0BFB">
        <w:rPr>
          <w:rFonts w:ascii="Book Antiqua" w:hAnsi="Book Antiqua" w:cs="Times New Roman"/>
          <w:color w:val="000000" w:themeColor="text1"/>
        </w:rPr>
        <w:t>end of surgery</w:t>
      </w:r>
      <w:r w:rsidR="00AE550A" w:rsidRPr="007F0BFB">
        <w:rPr>
          <w:rFonts w:ascii="Book Antiqua" w:hAnsi="Book Antiqua" w:cs="Times New Roman"/>
          <w:color w:val="000000" w:themeColor="text1"/>
        </w:rPr>
        <w:t>)</w:t>
      </w:r>
      <w:r w:rsidRPr="007F0BFB">
        <w:rPr>
          <w:rFonts w:ascii="Book Antiqua" w:hAnsi="Book Antiqua" w:cs="Times New Roman"/>
          <w:color w:val="000000" w:themeColor="text1"/>
        </w:rPr>
        <w:t>.</w:t>
      </w:r>
    </w:p>
    <w:p w14:paraId="2959AA50" w14:textId="77777777" w:rsidR="00AE550A" w:rsidRPr="007F0BFB" w:rsidRDefault="00AE550A" w:rsidP="0051613C">
      <w:pPr>
        <w:snapToGrid w:val="0"/>
        <w:spacing w:line="360" w:lineRule="auto"/>
        <w:rPr>
          <w:rFonts w:ascii="Book Antiqua" w:hAnsi="Book Antiqua" w:cs="Times New Roman"/>
          <w:color w:val="000000" w:themeColor="text1"/>
        </w:rPr>
      </w:pPr>
    </w:p>
    <w:p w14:paraId="4D47C403" w14:textId="77777777" w:rsidR="006E2692" w:rsidRPr="00C051F4" w:rsidRDefault="006E2692" w:rsidP="0051613C">
      <w:pPr>
        <w:snapToGrid w:val="0"/>
        <w:spacing w:line="360" w:lineRule="auto"/>
        <w:rPr>
          <w:rFonts w:ascii="Book Antiqua" w:hAnsi="Book Antiqua" w:cs="Times New Roman"/>
          <w:b/>
          <w:i/>
          <w:iCs/>
          <w:color w:val="000000" w:themeColor="text1"/>
        </w:rPr>
      </w:pPr>
      <w:r w:rsidRPr="007F0BFB">
        <w:rPr>
          <w:rFonts w:ascii="Book Antiqua" w:hAnsi="Book Antiqua" w:cs="Times New Roman"/>
          <w:b/>
          <w:i/>
          <w:iCs/>
          <w:color w:val="000000" w:themeColor="text1"/>
        </w:rPr>
        <w:t>Statistical</w:t>
      </w:r>
      <w:r w:rsidRPr="00C051F4">
        <w:rPr>
          <w:rFonts w:ascii="Book Antiqua" w:hAnsi="Book Antiqua" w:cs="Times New Roman"/>
          <w:b/>
          <w:i/>
          <w:iCs/>
          <w:color w:val="000000" w:themeColor="text1"/>
        </w:rPr>
        <w:t xml:space="preserve"> analysis</w:t>
      </w:r>
    </w:p>
    <w:p w14:paraId="55379023" w14:textId="316B0FF2" w:rsidR="006E2692"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The measurement data </w:t>
      </w:r>
      <w:r w:rsidR="001C5EC6">
        <w:rPr>
          <w:rFonts w:ascii="Book Antiqua" w:hAnsi="Book Antiqua" w:cs="Times New Roman"/>
          <w:color w:val="000000" w:themeColor="text1"/>
        </w:rPr>
        <w:t>are expressed as</w:t>
      </w:r>
      <w:r w:rsidRPr="00C051F4">
        <w:rPr>
          <w:rFonts w:ascii="Book Antiqua" w:hAnsi="Book Antiqua" w:cs="Times New Roman"/>
          <w:color w:val="000000" w:themeColor="text1"/>
        </w:rPr>
        <w:t xml:space="preserve"> the mean </w:t>
      </w:r>
      <w:r w:rsidR="00230CCD" w:rsidRPr="00C051F4">
        <w:rPr>
          <w:rFonts w:ascii="Book Antiqua" w:hAnsi="Book Antiqua" w:cs="Times New Roman"/>
          <w:color w:val="000000" w:themeColor="text1"/>
        </w:rPr>
        <w:t xml:space="preserve">± </w:t>
      </w:r>
      <w:r w:rsidR="00D30E10" w:rsidRPr="00C051F4">
        <w:rPr>
          <w:rFonts w:ascii="Book Antiqua" w:hAnsi="Book Antiqua" w:cs="Times New Roman"/>
          <w:color w:val="000000" w:themeColor="text1"/>
        </w:rPr>
        <w:t>SD</w:t>
      </w:r>
      <w:r w:rsidRPr="00C051F4">
        <w:rPr>
          <w:rFonts w:ascii="Book Antiqua" w:hAnsi="Book Antiqua" w:cs="Times New Roman"/>
          <w:color w:val="000000" w:themeColor="text1"/>
        </w:rPr>
        <w:t>. Statistics were computed using Statistical Analysis System version 9.4 (SAS Institute</w:t>
      </w:r>
      <w:r w:rsidR="00230CCD"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Cary, NC, U</w:t>
      </w:r>
      <w:r w:rsidR="00D30E10" w:rsidRPr="00C051F4">
        <w:rPr>
          <w:rFonts w:ascii="Book Antiqua" w:hAnsi="Book Antiqua" w:cs="Times New Roman"/>
          <w:color w:val="000000" w:themeColor="text1"/>
        </w:rPr>
        <w:t>nited States</w:t>
      </w:r>
      <w:r w:rsidRPr="00C051F4">
        <w:rPr>
          <w:rFonts w:ascii="Book Antiqua" w:hAnsi="Book Antiqua" w:cs="Times New Roman"/>
          <w:color w:val="000000" w:themeColor="text1"/>
        </w:rPr>
        <w:t xml:space="preserve">). Mean changes from baseline were estimated </w:t>
      </w:r>
      <w:r w:rsidR="001C5EC6">
        <w:rPr>
          <w:rFonts w:ascii="Book Antiqua" w:hAnsi="Book Antiqua" w:cs="Times New Roman"/>
          <w:color w:val="000000" w:themeColor="text1"/>
        </w:rPr>
        <w:t>with</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mixed models that allowed a general variance-covariance structure for repeated measures. Multiple comparisons and 95% confidence intervals of differences between measures and baselines were adjusted using the Dunnett correction. </w:t>
      </w:r>
      <w:r w:rsidR="00230CCD" w:rsidRPr="00C051F4">
        <w:rPr>
          <w:rFonts w:ascii="Book Antiqua" w:hAnsi="Book Antiqua" w:cs="Times New Roman"/>
          <w:color w:val="000000" w:themeColor="text1"/>
        </w:rPr>
        <w:t xml:space="preserve">A </w:t>
      </w:r>
      <w:r w:rsidR="001C5EC6" w:rsidRPr="00C051F4">
        <w:rPr>
          <w:rFonts w:ascii="Book Antiqua" w:hAnsi="Book Antiqua" w:cs="Times New Roman"/>
          <w:i/>
          <w:caps/>
          <w:color w:val="000000" w:themeColor="text1"/>
        </w:rPr>
        <w:t>p</w:t>
      </w:r>
      <w:r w:rsidR="001C5EC6">
        <w:rPr>
          <w:rFonts w:ascii="Book Antiqua" w:hAnsi="Book Antiqua" w:cs="Times New Roman"/>
          <w:color w:val="000000" w:themeColor="text1"/>
        </w:rPr>
        <w:t>-</w:t>
      </w:r>
      <w:r w:rsidR="00230CCD" w:rsidRPr="00C051F4">
        <w:rPr>
          <w:rFonts w:ascii="Book Antiqua" w:hAnsi="Book Antiqua" w:cs="Times New Roman"/>
          <w:color w:val="000000" w:themeColor="text1"/>
        </w:rPr>
        <w:t xml:space="preserve">value less than </w:t>
      </w:r>
      <w:r w:rsidRPr="00C051F4">
        <w:rPr>
          <w:rFonts w:ascii="Book Antiqua" w:hAnsi="Book Antiqua" w:cs="Times New Roman"/>
          <w:color w:val="000000" w:themeColor="text1"/>
        </w:rPr>
        <w:t>0.05 was considered statistically sig</w:t>
      </w:r>
      <w:r w:rsidR="00D30E10" w:rsidRPr="00C051F4">
        <w:rPr>
          <w:rFonts w:ascii="Book Antiqua" w:hAnsi="Book Antiqua" w:cs="Times New Roman"/>
          <w:color w:val="000000" w:themeColor="text1"/>
        </w:rPr>
        <w:t>nificant.</w:t>
      </w:r>
    </w:p>
    <w:p w14:paraId="4FA181E1" w14:textId="77777777" w:rsidR="006E2692" w:rsidRPr="00C051F4" w:rsidRDefault="006E2692" w:rsidP="0051613C">
      <w:pPr>
        <w:snapToGrid w:val="0"/>
        <w:spacing w:line="360" w:lineRule="auto"/>
        <w:rPr>
          <w:rFonts w:ascii="Book Antiqua" w:hAnsi="Book Antiqua" w:cs="Times New Roman"/>
          <w:color w:val="000000" w:themeColor="text1"/>
        </w:rPr>
      </w:pPr>
    </w:p>
    <w:p w14:paraId="0200758D" w14:textId="1745AB42" w:rsidR="006E2692" w:rsidRPr="00C051F4" w:rsidRDefault="006E2692" w:rsidP="0051613C">
      <w:pPr>
        <w:snapToGrid w:val="0"/>
        <w:spacing w:line="360" w:lineRule="auto"/>
        <w:rPr>
          <w:rFonts w:ascii="Book Antiqua" w:hAnsi="Book Antiqua" w:cs="Times New Roman"/>
          <w:b/>
          <w:color w:val="000000" w:themeColor="text1"/>
          <w:u w:val="single"/>
        </w:rPr>
      </w:pPr>
      <w:r w:rsidRPr="00C051F4">
        <w:rPr>
          <w:rFonts w:ascii="Book Antiqua" w:hAnsi="Book Antiqua" w:cs="Times New Roman"/>
          <w:b/>
          <w:color w:val="000000" w:themeColor="text1"/>
          <w:u w:val="single"/>
        </w:rPr>
        <w:t>R</w:t>
      </w:r>
      <w:r w:rsidR="00480D2D" w:rsidRPr="00C051F4">
        <w:rPr>
          <w:rFonts w:ascii="Book Antiqua" w:hAnsi="Book Antiqua" w:cs="Times New Roman"/>
          <w:b/>
          <w:color w:val="000000" w:themeColor="text1"/>
          <w:u w:val="single"/>
        </w:rPr>
        <w:t>ESULTS</w:t>
      </w:r>
    </w:p>
    <w:p w14:paraId="361E4D47" w14:textId="478BCB1A" w:rsidR="00230CCD" w:rsidRPr="00C051F4" w:rsidRDefault="006E269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Ten eligible parturients were enrolled in our study, eight of whom were diagnosed with severe preeclampsia. Table 1 shows their characteristics (</w:t>
      </w:r>
      <w:r w:rsidRPr="00C051F4">
        <w:rPr>
          <w:rFonts w:ascii="Book Antiqua" w:hAnsi="Book Antiqua" w:cs="Times New Roman"/>
          <w:i/>
          <w:color w:val="000000" w:themeColor="text1"/>
        </w:rPr>
        <w:t>e.g.</w:t>
      </w:r>
      <w:r w:rsidR="00787D07">
        <w:rPr>
          <w:rFonts w:ascii="Book Antiqua" w:hAnsi="Book Antiqua" w:cs="Times New Roman" w:hint="eastAsia"/>
          <w:i/>
          <w:color w:val="000000" w:themeColor="text1"/>
        </w:rPr>
        <w:t>,</w:t>
      </w:r>
      <w:r w:rsidRPr="00C051F4">
        <w:rPr>
          <w:rFonts w:ascii="Book Antiqua" w:hAnsi="Book Antiqua" w:cs="Times New Roman"/>
          <w:color w:val="000000" w:themeColor="text1"/>
        </w:rPr>
        <w:t xml:space="preserve"> age, height, weight, and gestational age), as well as preoperative medications and baseline MAP.</w:t>
      </w:r>
    </w:p>
    <w:p w14:paraId="6071F5BB" w14:textId="734F8DAE" w:rsidR="00230CCD"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All included patients completed this trial without complications. All newborns were healthy, and no Apgar scores less than 7 were noted (at 1 and 5 min). The average neonate weight was 2449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hAnsi="Book Antiqua" w:cs="Times New Roman"/>
          <w:color w:val="000000" w:themeColor="text1"/>
        </w:rPr>
        <w:t xml:space="preserve">839.7 </w:t>
      </w:r>
      <w:r w:rsidR="00AE42FE">
        <w:rPr>
          <w:rFonts w:ascii="Book Antiqua" w:hAnsi="Book Antiqua" w:cs="Times New Roman" w:hint="eastAsia"/>
          <w:color w:val="000000" w:themeColor="text1"/>
        </w:rPr>
        <w:t>g</w:t>
      </w:r>
      <w:r w:rsidRPr="00C051F4">
        <w:rPr>
          <w:rFonts w:ascii="Book Antiqua" w:hAnsi="Book Antiqua" w:cs="Times New Roman"/>
          <w:color w:val="000000" w:themeColor="text1"/>
        </w:rPr>
        <w:t>. Satisfactory anesthesia was provided to all patients, achieving a maximum block height at the T4 dermatom</w:t>
      </w:r>
      <w:r w:rsidR="00230CCD" w:rsidRPr="00C051F4">
        <w:rPr>
          <w:rFonts w:ascii="Book Antiqua" w:hAnsi="Book Antiqua" w:cs="Times New Roman"/>
          <w:color w:val="000000" w:themeColor="text1"/>
        </w:rPr>
        <w:t>al</w:t>
      </w:r>
      <w:r w:rsidRPr="00C051F4">
        <w:rPr>
          <w:rFonts w:ascii="Book Antiqua" w:hAnsi="Book Antiqua" w:cs="Times New Roman"/>
          <w:color w:val="000000" w:themeColor="text1"/>
        </w:rPr>
        <w:t xml:space="preserve"> level before the start of surgery. The average time from induction of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to skin incision was 11.9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eastAsia="宋体" w:hAnsi="Book Antiqua" w:cs="Times New Roman"/>
          <w:color w:val="000000" w:themeColor="text1"/>
        </w:rPr>
        <w:t>3.1</w:t>
      </w:r>
      <w:r w:rsidRPr="00C051F4">
        <w:rPr>
          <w:rFonts w:ascii="Book Antiqua" w:hAnsi="Book Antiqua" w:cs="Times New Roman"/>
          <w:color w:val="000000" w:themeColor="text1"/>
        </w:rPr>
        <w:t xml:space="preserve"> min, and to the end of surgery was 57.9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eastAsia="宋体" w:hAnsi="Book Antiqua" w:cs="Times New Roman"/>
          <w:color w:val="000000" w:themeColor="text1"/>
        </w:rPr>
        <w:t>10.7</w:t>
      </w:r>
      <w:r w:rsidRPr="00C051F4">
        <w:rPr>
          <w:rFonts w:ascii="Book Antiqua" w:hAnsi="Book Antiqua" w:cs="Times New Roman"/>
          <w:color w:val="000000" w:themeColor="text1"/>
        </w:rPr>
        <w:t xml:space="preserve"> min. The average blood loss was 430 </w:t>
      </w:r>
      <w:r w:rsidRPr="00C051F4">
        <w:rPr>
          <w:rFonts w:ascii="Book Antiqua" w:eastAsia="宋体" w:hAnsi="Book Antiqua" w:cs="Times New Roman"/>
          <w:color w:val="000000" w:themeColor="text1"/>
        </w:rPr>
        <w:t>±</w:t>
      </w:r>
      <w:r w:rsidR="00D30E10" w:rsidRPr="00C051F4">
        <w:rPr>
          <w:rFonts w:ascii="Book Antiqua" w:eastAsia="宋体" w:hAnsi="Book Antiqua" w:cs="Times New Roman"/>
          <w:color w:val="000000" w:themeColor="text1"/>
        </w:rPr>
        <w:t xml:space="preserve"> </w:t>
      </w:r>
      <w:r w:rsidRPr="00C051F4">
        <w:rPr>
          <w:rFonts w:ascii="Book Antiqua" w:hAnsi="Book Antiqua" w:cs="Times New Roman"/>
          <w:color w:val="000000" w:themeColor="text1"/>
        </w:rPr>
        <w:t>141.8</w:t>
      </w:r>
      <w:r w:rsidR="00230CCD"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and the average infusion volume was 510 </w:t>
      </w:r>
      <w:r w:rsidRPr="00C051F4">
        <w:rPr>
          <w:rFonts w:ascii="Book Antiqua" w:eastAsia="宋体" w:hAnsi="Book Antiqua" w:cs="Times New Roman"/>
          <w:color w:val="000000" w:themeColor="text1"/>
        </w:rPr>
        <w:t xml:space="preserve">± </w:t>
      </w:r>
      <w:r w:rsidRPr="00C051F4">
        <w:rPr>
          <w:rFonts w:ascii="Book Antiqua" w:hAnsi="Book Antiqua" w:cs="Times New Roman"/>
          <w:color w:val="000000" w:themeColor="text1"/>
        </w:rPr>
        <w:t>137 m</w:t>
      </w:r>
      <w:r w:rsidR="00D30E10" w:rsidRPr="00C051F4">
        <w:rPr>
          <w:rFonts w:ascii="Book Antiqua" w:hAnsi="Book Antiqua" w:cs="Times New Roman"/>
          <w:color w:val="000000" w:themeColor="text1"/>
        </w:rPr>
        <w:t>L</w:t>
      </w:r>
      <w:r w:rsidRPr="00C051F4">
        <w:rPr>
          <w:rFonts w:ascii="Book Antiqua" w:hAnsi="Book Antiqua" w:cs="Times New Roman"/>
          <w:color w:val="000000" w:themeColor="text1"/>
        </w:rPr>
        <w:t>. Only crystalloids were infused.</w:t>
      </w:r>
    </w:p>
    <w:p w14:paraId="3969F684" w14:textId="5E0A8480" w:rsidR="00230CCD"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Table 2 shows </w:t>
      </w:r>
      <w:r w:rsidR="00B26ADD" w:rsidRPr="00C051F4">
        <w:rPr>
          <w:rFonts w:ascii="Book Antiqua" w:hAnsi="Book Antiqua" w:cs="Times New Roman"/>
          <w:color w:val="000000" w:themeColor="text1"/>
        </w:rPr>
        <w:t xml:space="preserve">main </w:t>
      </w:r>
      <w:r w:rsidRPr="00C051F4">
        <w:rPr>
          <w:rFonts w:ascii="Book Antiqua" w:hAnsi="Book Antiqua" w:cs="Times New Roman"/>
          <w:color w:val="000000" w:themeColor="text1"/>
        </w:rPr>
        <w:t xml:space="preserve">hemodynamic values at </w:t>
      </w:r>
      <w:r w:rsidR="00230CCD" w:rsidRPr="00C051F4">
        <w:rPr>
          <w:rFonts w:ascii="Book Antiqua" w:hAnsi="Book Antiqua" w:cs="Times New Roman"/>
          <w:color w:val="000000" w:themeColor="text1"/>
        </w:rPr>
        <w:t xml:space="preserve">the </w:t>
      </w:r>
      <w:r w:rsidRPr="00C051F4">
        <w:rPr>
          <w:rFonts w:ascii="Book Antiqua" w:hAnsi="Book Antiqua" w:cs="Times New Roman"/>
          <w:color w:val="000000" w:themeColor="text1"/>
        </w:rPr>
        <w:t>observed time points</w:t>
      </w:r>
      <w:r w:rsidRPr="00C051F4">
        <w:rPr>
          <w:rFonts w:ascii="Book Antiqua" w:eastAsia="宋体" w:hAnsi="Book Antiqua" w:cs="Times New Roman"/>
          <w:color w:val="000000" w:themeColor="text1"/>
        </w:rPr>
        <w:t xml:space="preserve">. Overall, hemodynamics remained stable </w:t>
      </w:r>
      <w:r w:rsidR="00230CCD" w:rsidRPr="00C051F4">
        <w:rPr>
          <w:rFonts w:ascii="Book Antiqua" w:eastAsia="宋体" w:hAnsi="Book Antiqua" w:cs="Times New Roman"/>
          <w:color w:val="000000" w:themeColor="text1"/>
        </w:rPr>
        <w:t>throughout each</w:t>
      </w:r>
      <w:r w:rsidRPr="00C051F4">
        <w:rPr>
          <w:rFonts w:ascii="Book Antiqua" w:eastAsia="宋体" w:hAnsi="Book Antiqua" w:cs="Times New Roman"/>
          <w:color w:val="000000" w:themeColor="text1"/>
        </w:rPr>
        <w:t xml:space="preserve"> operation, except after the use of oxytocin, which resulted in significant hemodynamic fluctuations. Mean absolute changes from baseline values for all hemodynamic variables at defined time points are displayed in Figure 1. The absolute values of MAP at defined time points decreased by less than 20 mmHg, except after the use of oxytocin, and CO </w:t>
      </w:r>
      <w:r w:rsidR="00230CCD" w:rsidRPr="00C051F4">
        <w:rPr>
          <w:rFonts w:ascii="Book Antiqua" w:eastAsia="宋体" w:hAnsi="Book Antiqua" w:cs="Times New Roman"/>
          <w:color w:val="000000" w:themeColor="text1"/>
        </w:rPr>
        <w:t xml:space="preserve">was </w:t>
      </w:r>
      <w:r w:rsidRPr="00C051F4">
        <w:rPr>
          <w:rFonts w:ascii="Book Antiqua" w:eastAsia="宋体" w:hAnsi="Book Antiqua" w:cs="Times New Roman"/>
          <w:color w:val="000000" w:themeColor="text1"/>
        </w:rPr>
        <w:t xml:space="preserve">above baseline </w:t>
      </w:r>
      <w:r w:rsidR="00230CCD" w:rsidRPr="00C051F4">
        <w:rPr>
          <w:rFonts w:ascii="Book Antiqua" w:eastAsia="宋体" w:hAnsi="Book Antiqua" w:cs="Times New Roman"/>
          <w:color w:val="000000" w:themeColor="text1"/>
        </w:rPr>
        <w:t>throughout</w:t>
      </w:r>
      <w:r w:rsidR="00D30E10" w:rsidRPr="00C051F4">
        <w:rPr>
          <w:rFonts w:ascii="Book Antiqua" w:eastAsia="宋体" w:hAnsi="Book Antiqua" w:cs="Times New Roman"/>
          <w:color w:val="000000" w:themeColor="text1"/>
        </w:rPr>
        <w:t xml:space="preserve"> surgery.</w:t>
      </w:r>
    </w:p>
    <w:p w14:paraId="7F0CAC71" w14:textId="2A974AB5" w:rsidR="00230CCD" w:rsidRPr="00C051F4" w:rsidRDefault="00DC377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CO </w:t>
      </w:r>
      <w:r w:rsidR="006E2692" w:rsidRPr="00C051F4">
        <w:rPr>
          <w:rFonts w:ascii="Book Antiqua" w:hAnsi="Book Antiqua" w:cs="Times New Roman"/>
          <w:color w:val="000000" w:themeColor="text1"/>
        </w:rPr>
        <w:t xml:space="preserve">measurements slightly increased after intrathecal </w:t>
      </w:r>
      <w:r w:rsidR="00230CCD" w:rsidRPr="00C051F4">
        <w:rPr>
          <w:rFonts w:ascii="Book Antiqua" w:hAnsi="Book Antiqua" w:cs="Times New Roman"/>
          <w:color w:val="000000" w:themeColor="text1"/>
        </w:rPr>
        <w:t xml:space="preserve">anesthetic </w:t>
      </w:r>
      <w:r w:rsidR="006E2692" w:rsidRPr="00C051F4">
        <w:rPr>
          <w:rFonts w:ascii="Book Antiqua" w:hAnsi="Book Antiqua" w:cs="Times New Roman"/>
          <w:color w:val="000000" w:themeColor="text1"/>
        </w:rPr>
        <w:t xml:space="preserve">administration, peaked after delivery and oxytocin use, and gradually fell back to baseline </w:t>
      </w:r>
      <w:r w:rsidR="00230CCD" w:rsidRPr="00C051F4">
        <w:rPr>
          <w:rFonts w:ascii="Book Antiqua" w:hAnsi="Book Antiqua" w:cs="Times New Roman"/>
          <w:color w:val="000000" w:themeColor="text1"/>
        </w:rPr>
        <w:t xml:space="preserve">levels </w:t>
      </w:r>
      <w:r w:rsidR="006E2692" w:rsidRPr="00C051F4">
        <w:rPr>
          <w:rFonts w:ascii="Book Antiqua" w:hAnsi="Book Antiqua" w:cs="Times New Roman"/>
          <w:color w:val="000000" w:themeColor="text1"/>
        </w:rPr>
        <w:t xml:space="preserve">by the end of surgery. To show the fluctuations in individual CO at defined time points, we depicted the CO percentage changes from baseline in Figure 2. The fluctuation range of CO was </w:t>
      </w:r>
      <w:r w:rsidR="00230CCD" w:rsidRPr="00C051F4">
        <w:rPr>
          <w:rFonts w:ascii="Book Antiqua" w:hAnsi="Book Antiqua" w:cs="Times New Roman"/>
          <w:color w:val="000000" w:themeColor="text1"/>
        </w:rPr>
        <w:t>±</w:t>
      </w:r>
      <w:r w:rsidR="00D30E10" w:rsidRPr="00C051F4">
        <w:rPr>
          <w:rFonts w:ascii="Book Antiqua" w:hAnsi="Book Antiqua" w:cs="Times New Roman"/>
          <w:color w:val="000000" w:themeColor="text1"/>
        </w:rPr>
        <w:t xml:space="preserve"> </w:t>
      </w:r>
      <w:r w:rsidR="006E2692" w:rsidRPr="00C051F4">
        <w:rPr>
          <w:rFonts w:ascii="Book Antiqua" w:hAnsi="Book Antiqua" w:cs="Times New Roman"/>
          <w:color w:val="000000" w:themeColor="text1"/>
        </w:rPr>
        <w:t xml:space="preserve">25%, and the overall trend was upward. Two </w:t>
      </w:r>
      <w:r w:rsidR="00230CCD" w:rsidRPr="00C051F4">
        <w:rPr>
          <w:rFonts w:ascii="Book Antiqua" w:hAnsi="Book Antiqua" w:cs="Times New Roman"/>
          <w:color w:val="000000" w:themeColor="text1"/>
        </w:rPr>
        <w:t xml:space="preserve">CO </w:t>
      </w:r>
      <w:r w:rsidR="006E2692" w:rsidRPr="00C051F4">
        <w:rPr>
          <w:rFonts w:ascii="Book Antiqua" w:hAnsi="Book Antiqua" w:cs="Times New Roman"/>
          <w:color w:val="000000" w:themeColor="text1"/>
        </w:rPr>
        <w:t xml:space="preserve">values from two different patients decreased outside the range of 25% below the baseline value, which was </w:t>
      </w:r>
      <w:r w:rsidR="00230CCD" w:rsidRPr="00C051F4">
        <w:rPr>
          <w:rFonts w:ascii="Book Antiqua" w:hAnsi="Book Antiqua" w:cs="Times New Roman"/>
          <w:color w:val="000000" w:themeColor="text1"/>
        </w:rPr>
        <w:t xml:space="preserve">seen in the setting of </w:t>
      </w:r>
      <w:r w:rsidR="006E2692" w:rsidRPr="00C051F4">
        <w:rPr>
          <w:rFonts w:ascii="Book Antiqua" w:hAnsi="Book Antiqua" w:cs="Times New Roman"/>
          <w:color w:val="000000" w:themeColor="text1"/>
        </w:rPr>
        <w:t>phenylephrine</w:t>
      </w:r>
      <w:r w:rsidR="00230CCD" w:rsidRPr="00C051F4">
        <w:rPr>
          <w:rFonts w:ascii="Book Antiqua" w:hAnsi="Book Antiqua" w:cs="Times New Roman"/>
          <w:color w:val="000000" w:themeColor="text1"/>
        </w:rPr>
        <w:t xml:space="preserve"> use</w:t>
      </w:r>
      <w:r w:rsidR="006E2692" w:rsidRPr="00C051F4">
        <w:rPr>
          <w:rFonts w:ascii="Book Antiqua" w:hAnsi="Book Antiqua" w:cs="Times New Roman"/>
          <w:color w:val="000000" w:themeColor="text1"/>
        </w:rPr>
        <w:t>.</w:t>
      </w:r>
    </w:p>
    <w:p w14:paraId="34B4C1F1" w14:textId="4263E4EA" w:rsidR="006E2692" w:rsidRPr="00C051F4" w:rsidRDefault="006E2692"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Phenylephrine was required in three out of the ten patients; and its intervention resulted in an increase in MAP and SVR with a decrease in HR, SV</w:t>
      </w:r>
      <w:r w:rsidR="001C5EC6">
        <w:rPr>
          <w:rFonts w:ascii="Book Antiqua" w:hAnsi="Book Antiqua" w:cs="Times New Roman"/>
          <w:color w:val="000000" w:themeColor="text1"/>
        </w:rPr>
        <w:t>,</w:t>
      </w:r>
      <w:r w:rsidRPr="00C051F4">
        <w:rPr>
          <w:rFonts w:ascii="Book Antiqua" w:hAnsi="Book Antiqua" w:cs="Times New Roman"/>
          <w:color w:val="000000" w:themeColor="text1"/>
        </w:rPr>
        <w:t xml:space="preserve"> and CO. Only </w:t>
      </w:r>
      <w:r w:rsidR="00230CCD" w:rsidRPr="00C051F4">
        <w:rPr>
          <w:rFonts w:ascii="Book Antiqua" w:hAnsi="Book Antiqua" w:cs="Times New Roman"/>
          <w:color w:val="000000" w:themeColor="text1"/>
        </w:rPr>
        <w:t xml:space="preserve">two </w:t>
      </w:r>
      <w:r w:rsidRPr="00C051F4">
        <w:rPr>
          <w:rFonts w:ascii="Book Antiqua" w:hAnsi="Book Antiqua" w:cs="Times New Roman"/>
          <w:color w:val="000000" w:themeColor="text1"/>
        </w:rPr>
        <w:t xml:space="preserve">of </w:t>
      </w:r>
      <w:r w:rsidR="00230CCD" w:rsidRPr="00C051F4">
        <w:rPr>
          <w:rFonts w:ascii="Book Antiqua" w:hAnsi="Book Antiqua" w:cs="Times New Roman"/>
          <w:color w:val="000000" w:themeColor="text1"/>
        </w:rPr>
        <w:t xml:space="preserve">ten </w:t>
      </w:r>
      <w:r w:rsidRPr="00C051F4">
        <w:rPr>
          <w:rFonts w:ascii="Book Antiqua" w:hAnsi="Book Antiqua" w:cs="Times New Roman"/>
          <w:color w:val="000000" w:themeColor="text1"/>
        </w:rPr>
        <w:t xml:space="preserve">patients received the </w:t>
      </w:r>
      <w:r w:rsidR="00230CCD" w:rsidRPr="00C051F4">
        <w:rPr>
          <w:rFonts w:ascii="Book Antiqua" w:hAnsi="Book Antiqua" w:cs="Times New Roman"/>
          <w:color w:val="000000" w:themeColor="text1"/>
        </w:rPr>
        <w:t>second line</w:t>
      </w:r>
      <w:r w:rsidRPr="00C051F4">
        <w:rPr>
          <w:rFonts w:ascii="Book Antiqua" w:hAnsi="Book Antiqua" w:cs="Times New Roman"/>
          <w:color w:val="000000" w:themeColor="text1"/>
        </w:rPr>
        <w:t xml:space="preserve"> uterotonic agent</w:t>
      </w:r>
      <w:r w:rsidR="00230CCD"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carboprost (single dose, 250</w:t>
      </w:r>
      <w:r w:rsidR="00D30E10" w:rsidRPr="00C051F4">
        <w:rPr>
          <w:rFonts w:ascii="Book Antiqua" w:hAnsi="Book Antiqua" w:cs="Times New Roman"/>
          <w:color w:val="000000" w:themeColor="text1"/>
        </w:rPr>
        <w:t xml:space="preserve"> </w:t>
      </w:r>
      <w:r w:rsidR="002F402E" w:rsidRPr="00C051F4">
        <w:rPr>
          <w:rFonts w:ascii="Book Antiqua" w:hAnsi="Book Antiqua" w:cs="Times New Roman"/>
          <w:color w:val="000000" w:themeColor="text1"/>
        </w:rPr>
        <w:t>μg</w:t>
      </w:r>
      <w:r w:rsidRPr="00C051F4">
        <w:rPr>
          <w:rFonts w:ascii="Book Antiqua" w:hAnsi="Book Antiqua" w:cs="Times New Roman"/>
          <w:color w:val="000000" w:themeColor="text1"/>
        </w:rPr>
        <w:t>)</w:t>
      </w:r>
      <w:r w:rsidR="00230CCD" w:rsidRPr="00C051F4">
        <w:rPr>
          <w:rFonts w:ascii="Book Antiqua" w:hAnsi="Book Antiqua" w:cs="Times New Roman"/>
          <w:color w:val="000000" w:themeColor="text1"/>
        </w:rPr>
        <w:t>. I</w:t>
      </w:r>
      <w:r w:rsidRPr="00C051F4">
        <w:rPr>
          <w:rFonts w:ascii="Book Antiqua" w:hAnsi="Book Antiqua" w:cs="Times New Roman"/>
          <w:color w:val="000000" w:themeColor="text1"/>
        </w:rPr>
        <w:t>n these two patients, carboprost did not lead to signif</w:t>
      </w:r>
      <w:r w:rsidR="00D30E10" w:rsidRPr="00C051F4">
        <w:rPr>
          <w:rFonts w:ascii="Book Antiqua" w:hAnsi="Book Antiqua" w:cs="Times New Roman"/>
          <w:color w:val="000000" w:themeColor="text1"/>
        </w:rPr>
        <w:t>icant hemodynamic fluctuations.</w:t>
      </w:r>
    </w:p>
    <w:p w14:paraId="1581196A" w14:textId="77777777" w:rsidR="00796962" w:rsidRPr="00C051F4" w:rsidRDefault="00796962" w:rsidP="0051613C">
      <w:pPr>
        <w:snapToGrid w:val="0"/>
        <w:spacing w:line="360" w:lineRule="auto"/>
        <w:rPr>
          <w:rFonts w:ascii="Book Antiqua" w:hAnsi="Book Antiqua" w:cs="Times New Roman"/>
          <w:color w:val="000000" w:themeColor="text1"/>
        </w:rPr>
      </w:pPr>
    </w:p>
    <w:p w14:paraId="22DBE509" w14:textId="1114CEAF" w:rsidR="00915706" w:rsidRPr="00C051F4" w:rsidRDefault="00915706" w:rsidP="0051613C">
      <w:pPr>
        <w:snapToGrid w:val="0"/>
        <w:spacing w:line="360" w:lineRule="auto"/>
        <w:rPr>
          <w:rFonts w:ascii="Book Antiqua" w:hAnsi="Book Antiqua" w:cs="Times New Roman"/>
          <w:b/>
          <w:color w:val="000000" w:themeColor="text1"/>
          <w:u w:val="single"/>
        </w:rPr>
      </w:pPr>
      <w:r w:rsidRPr="00C051F4">
        <w:rPr>
          <w:rFonts w:ascii="Book Antiqua" w:hAnsi="Book Antiqua" w:cs="Times New Roman"/>
          <w:b/>
          <w:color w:val="000000" w:themeColor="text1"/>
          <w:u w:val="single"/>
        </w:rPr>
        <w:t>D</w:t>
      </w:r>
      <w:r w:rsidR="00480D2D" w:rsidRPr="00C051F4">
        <w:rPr>
          <w:rFonts w:ascii="Book Antiqua" w:hAnsi="Book Antiqua" w:cs="Times New Roman"/>
          <w:b/>
          <w:color w:val="000000" w:themeColor="text1"/>
          <w:u w:val="single"/>
        </w:rPr>
        <w:t>ISCUSSION</w:t>
      </w:r>
    </w:p>
    <w:p w14:paraId="7A51DA91" w14:textId="13AEDEEE" w:rsidR="000D40D1" w:rsidRPr="00C051F4" w:rsidRDefault="00915706"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Hypotension related to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is a common complication. Careful hemodynamic monitoring and management </w:t>
      </w:r>
      <w:r w:rsidR="001C5EC6">
        <w:rPr>
          <w:rFonts w:ascii="Book Antiqua" w:hAnsi="Book Antiqua" w:cs="Times New Roman"/>
          <w:color w:val="000000" w:themeColor="text1"/>
        </w:rPr>
        <w:t>are</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a priority in clinical practice, to help reduce maternal and neonatal complications during the perinatal period. Compared with healthy women, patients with preeclampsia have unique path</w:t>
      </w:r>
      <w:r w:rsidR="00DC3779" w:rsidRPr="00C051F4">
        <w:rPr>
          <w:rFonts w:ascii="Book Antiqua" w:hAnsi="Book Antiqua" w:cs="Times New Roman"/>
          <w:color w:val="000000" w:themeColor="text1"/>
        </w:rPr>
        <w:t xml:space="preserve">ophysiological characteristics. </w:t>
      </w:r>
      <w:r w:rsidRPr="00C051F4">
        <w:rPr>
          <w:rFonts w:ascii="Book Antiqua" w:hAnsi="Book Antiqua" w:cs="Times New Roman"/>
          <w:color w:val="000000" w:themeColor="text1"/>
        </w:rPr>
        <w:t xml:space="preserve">Understanding and anticipating perioperative hemodynamic changes related to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in women with preeclampsia may help optimize maternal and neonatal outcomes.</w:t>
      </w:r>
    </w:p>
    <w:p w14:paraId="1F03DD19" w14:textId="69862D4B" w:rsidR="007260E0" w:rsidRPr="00C051F4" w:rsidRDefault="00915706"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The main findings of our study were: (1) </w:t>
      </w:r>
      <w:r w:rsidR="00D30E10" w:rsidRPr="00C051F4">
        <w:rPr>
          <w:rFonts w:ascii="Book Antiqua" w:hAnsi="Book Antiqua" w:cs="Times New Roman"/>
          <w:color w:val="000000" w:themeColor="text1"/>
        </w:rPr>
        <w:t>Low</w:t>
      </w:r>
      <w:r w:rsidRPr="00C051F4">
        <w:rPr>
          <w:rFonts w:ascii="Book Antiqua" w:hAnsi="Book Antiqua" w:cs="Times New Roman"/>
          <w:color w:val="000000" w:themeColor="text1"/>
        </w:rPr>
        <w:t xml:space="preserve">-dose </w:t>
      </w:r>
      <w:r w:rsidR="000D40D1" w:rsidRPr="00C051F4">
        <w:rPr>
          <w:rFonts w:ascii="Book Antiqua" w:hAnsi="Book Antiqua" w:cs="Times New Roman"/>
          <w:color w:val="000000" w:themeColor="text1"/>
        </w:rPr>
        <w:t xml:space="preserve">intrathecal administration of </w:t>
      </w:r>
      <w:r w:rsidRPr="00C051F4">
        <w:rPr>
          <w:rFonts w:ascii="Book Antiqua" w:hAnsi="Book Antiqua" w:cs="Times New Roman"/>
          <w:color w:val="000000" w:themeColor="text1"/>
        </w:rPr>
        <w:t xml:space="preserve">ropivacaine produced rapid induction of anesthesia and satisfactory anesthesia in patients with preeclampsia; (2) </w:t>
      </w:r>
      <w:r w:rsidR="001C5EC6">
        <w:rPr>
          <w:rFonts w:ascii="Book Antiqua" w:eastAsia="宋体" w:hAnsi="Book Antiqua" w:cs="Times New Roman"/>
          <w:color w:val="000000" w:themeColor="text1"/>
        </w:rPr>
        <w:t>h</w:t>
      </w:r>
      <w:r w:rsidR="001C5EC6" w:rsidRPr="00C051F4">
        <w:rPr>
          <w:rFonts w:ascii="Book Antiqua" w:eastAsia="宋体" w:hAnsi="Book Antiqua" w:cs="Times New Roman"/>
          <w:color w:val="000000" w:themeColor="text1"/>
        </w:rPr>
        <w:t xml:space="preserve">emodynamics </w:t>
      </w:r>
      <w:r w:rsidRPr="00C051F4">
        <w:rPr>
          <w:rFonts w:ascii="Book Antiqua" w:eastAsia="宋体" w:hAnsi="Book Antiqua" w:cs="Times New Roman"/>
          <w:color w:val="000000" w:themeColor="text1"/>
        </w:rPr>
        <w:t xml:space="preserve">remained stable </w:t>
      </w:r>
      <w:r w:rsidR="000D40D1" w:rsidRPr="00C051F4">
        <w:rPr>
          <w:rFonts w:ascii="Book Antiqua" w:eastAsia="宋体" w:hAnsi="Book Antiqua" w:cs="Times New Roman"/>
          <w:color w:val="000000" w:themeColor="text1"/>
        </w:rPr>
        <w:t>throughout each</w:t>
      </w:r>
      <w:r w:rsidRPr="00C051F4">
        <w:rPr>
          <w:rFonts w:ascii="Book Antiqua" w:eastAsia="宋体" w:hAnsi="Book Antiqua" w:cs="Times New Roman"/>
          <w:color w:val="000000" w:themeColor="text1"/>
        </w:rPr>
        <w:t xml:space="preserve"> operation</w:t>
      </w:r>
      <w:r w:rsidRPr="00C051F4">
        <w:rPr>
          <w:rFonts w:ascii="Book Antiqua" w:hAnsi="Book Antiqua" w:cs="Times New Roman"/>
          <w:color w:val="000000" w:themeColor="text1"/>
        </w:rPr>
        <w:t xml:space="preserve">, </w:t>
      </w:r>
      <w:r w:rsidR="000D40D1" w:rsidRPr="00C051F4">
        <w:rPr>
          <w:rFonts w:ascii="Book Antiqua" w:hAnsi="Book Antiqua" w:cs="Times New Roman"/>
          <w:color w:val="000000" w:themeColor="text1"/>
        </w:rPr>
        <w:t xml:space="preserve">with </w:t>
      </w:r>
      <w:r w:rsidRPr="00C051F4">
        <w:rPr>
          <w:rFonts w:ascii="Book Antiqua" w:hAnsi="Book Antiqua" w:cs="Times New Roman"/>
          <w:color w:val="000000" w:themeColor="text1"/>
        </w:rPr>
        <w:t xml:space="preserve">the most dramatic interval </w:t>
      </w:r>
      <w:r w:rsidR="000D40D1" w:rsidRPr="00C051F4">
        <w:rPr>
          <w:rFonts w:ascii="Book Antiqua" w:hAnsi="Book Antiqua" w:cs="Times New Roman"/>
          <w:color w:val="000000" w:themeColor="text1"/>
        </w:rPr>
        <w:t xml:space="preserve">being directly </w:t>
      </w:r>
      <w:r w:rsidRPr="00C051F4">
        <w:rPr>
          <w:rFonts w:ascii="Book Antiqua" w:hAnsi="Book Antiqua" w:cs="Times New Roman"/>
          <w:color w:val="000000" w:themeColor="text1"/>
        </w:rPr>
        <w:t xml:space="preserve">after the use of oxytocin; (3) CO values were above baseline throughout surgery, and were primarily impacted by changes in SV rather than changes in HR, except after the use of oxytocin; (4) </w:t>
      </w:r>
      <w:r w:rsidR="001C5EC6">
        <w:rPr>
          <w:rFonts w:ascii="Book Antiqua" w:hAnsi="Book Antiqua" w:cs="Times New Roman"/>
          <w:color w:val="000000" w:themeColor="text1"/>
        </w:rPr>
        <w:t>p</w:t>
      </w:r>
      <w:r w:rsidR="001C5EC6" w:rsidRPr="00C051F4">
        <w:rPr>
          <w:rFonts w:ascii="Book Antiqua" w:hAnsi="Book Antiqua" w:cs="Times New Roman"/>
          <w:color w:val="000000" w:themeColor="text1"/>
        </w:rPr>
        <w:t xml:space="preserve">henylephrine </w:t>
      </w:r>
      <w:r w:rsidRPr="00C051F4">
        <w:rPr>
          <w:rFonts w:ascii="Book Antiqua" w:hAnsi="Book Antiqua" w:cs="Times New Roman"/>
          <w:color w:val="000000" w:themeColor="text1"/>
        </w:rPr>
        <w:t>intervention resulted in an increase in MAP and SVR with a decrease in HR, SV</w:t>
      </w:r>
      <w:r w:rsidR="001C5EC6">
        <w:rPr>
          <w:rFonts w:ascii="Book Antiqua" w:hAnsi="Book Antiqua" w:cs="Times New Roman"/>
          <w:color w:val="000000" w:themeColor="text1"/>
        </w:rPr>
        <w:t>,</w:t>
      </w:r>
      <w:r w:rsidRPr="00C051F4">
        <w:rPr>
          <w:rFonts w:ascii="Book Antiqua" w:hAnsi="Book Antiqua" w:cs="Times New Roman"/>
          <w:color w:val="000000" w:themeColor="text1"/>
        </w:rPr>
        <w:t xml:space="preserve"> and CO; </w:t>
      </w:r>
      <w:r w:rsidR="00D30E10" w:rsidRPr="00C051F4">
        <w:rPr>
          <w:rFonts w:ascii="Book Antiqua" w:hAnsi="Book Antiqua" w:cs="Times New Roman"/>
          <w:color w:val="000000" w:themeColor="text1"/>
        </w:rPr>
        <w:t xml:space="preserve">and </w:t>
      </w:r>
      <w:r w:rsidRPr="00C051F4">
        <w:rPr>
          <w:rFonts w:ascii="Book Antiqua" w:hAnsi="Book Antiqua" w:cs="Times New Roman"/>
          <w:color w:val="000000" w:themeColor="text1"/>
        </w:rPr>
        <w:t xml:space="preserve">(5) </w:t>
      </w:r>
      <w:r w:rsidR="001C5EC6">
        <w:rPr>
          <w:rFonts w:ascii="Book Antiqua" w:hAnsi="Book Antiqua" w:cs="Times New Roman"/>
          <w:color w:val="000000" w:themeColor="text1"/>
        </w:rPr>
        <w:t>a</w:t>
      </w:r>
      <w:r w:rsidR="001C5EC6"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significant amount of </w:t>
      </w:r>
      <w:r w:rsidR="007260E0" w:rsidRPr="00C051F4">
        <w:rPr>
          <w:rFonts w:ascii="Book Antiqua" w:hAnsi="Book Antiqua" w:cs="Times New Roman"/>
          <w:color w:val="000000" w:themeColor="text1"/>
        </w:rPr>
        <w:t>preoperative f</w:t>
      </w:r>
      <w:r w:rsidRPr="00C051F4">
        <w:rPr>
          <w:rFonts w:ascii="Book Antiqua" w:hAnsi="Book Antiqua" w:cs="Times New Roman"/>
          <w:color w:val="000000" w:themeColor="text1"/>
        </w:rPr>
        <w:t xml:space="preserve">luid </w:t>
      </w:r>
      <w:r w:rsidR="007260E0" w:rsidRPr="00C051F4">
        <w:rPr>
          <w:rFonts w:ascii="Book Antiqua" w:hAnsi="Book Antiqua" w:cs="Times New Roman"/>
          <w:color w:val="000000" w:themeColor="text1"/>
        </w:rPr>
        <w:t>(&gt;</w:t>
      </w:r>
      <w:r w:rsidR="00D30E10" w:rsidRPr="00C051F4">
        <w:rPr>
          <w:rFonts w:ascii="Book Antiqua" w:hAnsi="Book Antiqua" w:cs="Times New Roman"/>
          <w:color w:val="000000" w:themeColor="text1"/>
        </w:rPr>
        <w:t xml:space="preserve"> </w:t>
      </w:r>
      <w:r w:rsidR="007260E0" w:rsidRPr="00C051F4">
        <w:rPr>
          <w:rFonts w:ascii="Book Antiqua" w:hAnsi="Book Antiqua" w:cs="Times New Roman"/>
          <w:color w:val="000000" w:themeColor="text1"/>
        </w:rPr>
        <w:t>250</w:t>
      </w:r>
      <w:r w:rsidR="00D30E10" w:rsidRPr="00C051F4">
        <w:rPr>
          <w:rFonts w:ascii="Book Antiqua" w:hAnsi="Book Antiqua" w:cs="Times New Roman"/>
          <w:color w:val="000000" w:themeColor="text1"/>
        </w:rPr>
        <w:t xml:space="preserve"> </w:t>
      </w:r>
      <w:r w:rsidR="007260E0" w:rsidRPr="00C051F4">
        <w:rPr>
          <w:rFonts w:ascii="Book Antiqua" w:hAnsi="Book Antiqua" w:cs="Times New Roman"/>
          <w:color w:val="000000" w:themeColor="text1"/>
        </w:rPr>
        <w:t>m</w:t>
      </w:r>
      <w:r w:rsidR="00D30E10" w:rsidRPr="00C051F4">
        <w:rPr>
          <w:rFonts w:ascii="Book Antiqua" w:hAnsi="Book Antiqua" w:cs="Times New Roman"/>
          <w:color w:val="000000" w:themeColor="text1"/>
        </w:rPr>
        <w:t>L</w:t>
      </w:r>
      <w:r w:rsidR="007260E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before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was not required in these patients.</w:t>
      </w:r>
    </w:p>
    <w:p w14:paraId="68840A61" w14:textId="693E88B6" w:rsidR="007260E0" w:rsidRPr="00C051F4" w:rsidRDefault="00915706"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Compared with bupivacaine, ropivacaine is less potent in inducing motor block, but our study has shown that 12</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mg of ropivacaine </w:t>
      </w:r>
      <w:r w:rsidR="009B5987" w:rsidRPr="00C051F4">
        <w:rPr>
          <w:rFonts w:ascii="Book Antiqua" w:hAnsi="Book Antiqua" w:cs="Times New Roman"/>
          <w:color w:val="000000" w:themeColor="text1"/>
        </w:rPr>
        <w:t>with no additional opioid medications can</w:t>
      </w:r>
      <w:r w:rsidRPr="00C051F4">
        <w:rPr>
          <w:rFonts w:ascii="Book Antiqua" w:hAnsi="Book Antiqua" w:cs="Times New Roman"/>
          <w:color w:val="000000" w:themeColor="text1"/>
        </w:rPr>
        <w:t xml:space="preserve"> provide a satisfactory anesthetic effect in </w:t>
      </w:r>
      <w:r w:rsidR="001C5EC6">
        <w:rPr>
          <w:rFonts w:ascii="Book Antiqua" w:hAnsi="Book Antiqua" w:cs="Times New Roman"/>
          <w:color w:val="000000" w:themeColor="text1"/>
        </w:rPr>
        <w:t>CD</w:t>
      </w:r>
      <w:r w:rsidRPr="00C051F4">
        <w:rPr>
          <w:rFonts w:ascii="Book Antiqua" w:hAnsi="Book Antiqua" w:cs="Times New Roman"/>
          <w:color w:val="000000" w:themeColor="text1"/>
        </w:rPr>
        <w:t xml:space="preserve">. In a recent study, ropivacaine </w:t>
      </w:r>
      <w:r w:rsidR="007260E0" w:rsidRPr="00C051F4">
        <w:rPr>
          <w:rFonts w:ascii="Book Antiqua" w:hAnsi="Book Antiqua" w:cs="Times New Roman"/>
          <w:color w:val="000000" w:themeColor="text1"/>
        </w:rPr>
        <w:t xml:space="preserve">given in </w:t>
      </w:r>
      <w:r w:rsidRPr="00C051F4">
        <w:rPr>
          <w:rFonts w:ascii="Book Antiqua" w:hAnsi="Book Antiqua" w:cs="Times New Roman"/>
          <w:color w:val="000000" w:themeColor="text1"/>
        </w:rPr>
        <w:t xml:space="preserve">15 mg or 20 mg dosing regimens </w:t>
      </w:r>
      <w:r w:rsidR="007260E0" w:rsidRPr="00C051F4">
        <w:rPr>
          <w:rFonts w:ascii="Book Antiqua" w:hAnsi="Book Antiqua" w:cs="Times New Roman"/>
          <w:color w:val="000000" w:themeColor="text1"/>
        </w:rPr>
        <w:t xml:space="preserve">was </w:t>
      </w:r>
      <w:r w:rsidRPr="00C051F4">
        <w:rPr>
          <w:rFonts w:ascii="Book Antiqua" w:hAnsi="Book Antiqua" w:cs="Times New Roman"/>
          <w:color w:val="000000" w:themeColor="text1"/>
        </w:rPr>
        <w:t xml:space="preserve">recommended for </w:t>
      </w:r>
      <w:r w:rsidR="00947894">
        <w:rPr>
          <w:rFonts w:ascii="Book Antiqua" w:hAnsi="Book Antiqua" w:cs="Times New Roman"/>
          <w:color w:val="000000" w:themeColor="text1"/>
        </w:rPr>
        <w:t>SA</w:t>
      </w:r>
      <w:r w:rsidR="00D30E10" w:rsidRPr="00C051F4">
        <w:rPr>
          <w:rFonts w:ascii="Book Antiqua" w:hAnsi="Book Antiqua" w:cs="Times New Roman"/>
          <w:color w:val="000000" w:themeColor="text1"/>
        </w:rPr>
        <w:t xml:space="preserve"> in </w:t>
      </w:r>
      <w:r w:rsidR="001C5EC6">
        <w:rPr>
          <w:rFonts w:ascii="Book Antiqua" w:hAnsi="Book Antiqua" w:cs="Times New Roman"/>
          <w:color w:val="000000" w:themeColor="text1"/>
        </w:rPr>
        <w:t>CD</w:t>
      </w:r>
      <w:r w:rsidR="00E87CCA" w:rsidRPr="00C051F4">
        <w:rPr>
          <w:rFonts w:ascii="Book Antiqua" w:hAnsi="Book Antiqua" w:cs="Times New Roman"/>
          <w:color w:val="000000" w:themeColor="text1"/>
          <w:vertAlign w:val="superscript"/>
        </w:rPr>
        <w:fldChar w:fldCharType="begin">
          <w:fldData xml:space="preserve">PEVuZE5vdGU+PENpdGU+PEF1dGhvcj5BdGVzZXI8L0F1dGhvcj48WWVhcj4yMDE3PC9ZZWFyPjxS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PEVuZE5vdGU+PENpdGU+PEF1dGhvcj5BdGVzZXI8L0F1dGhvcj48WWVhcj4yMDE3PC9ZZWFyPjxS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noProof/>
          <w:color w:val="000000" w:themeColor="text1"/>
          <w:vertAlign w:val="superscript"/>
        </w:rPr>
        <w:t>[21]</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This dose is slightly higher than ours, which may be due to population differences.</w:t>
      </w:r>
    </w:p>
    <w:p w14:paraId="14697899" w14:textId="53A084DC" w:rsidR="007260E0" w:rsidRPr="00C051F4" w:rsidRDefault="00344A4A"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this study, the most significant moment of hemodynamic fluctuation was </w:t>
      </w:r>
      <w:r w:rsidR="007260E0" w:rsidRPr="00C051F4">
        <w:rPr>
          <w:rFonts w:ascii="Book Antiqua" w:hAnsi="Book Antiqua" w:cs="Times New Roman"/>
          <w:color w:val="000000" w:themeColor="text1"/>
        </w:rPr>
        <w:t xml:space="preserve">seen </w:t>
      </w:r>
      <w:r w:rsidRPr="00C051F4">
        <w:rPr>
          <w:rFonts w:ascii="Book Antiqua" w:hAnsi="Book Antiqua" w:cs="Times New Roman"/>
          <w:color w:val="000000" w:themeColor="text1"/>
        </w:rPr>
        <w:t>after the use of oxytocin. A profound decrease in MAP and SVR was caused immediately by oxytocin,</w:t>
      </w:r>
      <w:r w:rsidRPr="00C051F4" w:rsidDel="00B17C1D">
        <w:rPr>
          <w:rFonts w:ascii="Book Antiqua" w:hAnsi="Book Antiqua" w:cs="Times New Roman"/>
          <w:color w:val="000000" w:themeColor="text1"/>
        </w:rPr>
        <w:t xml:space="preserve"> </w:t>
      </w:r>
      <w:r w:rsidRPr="00C051F4">
        <w:rPr>
          <w:rFonts w:ascii="Book Antiqua" w:hAnsi="Book Antiqua" w:cs="Times New Roman"/>
          <w:color w:val="000000" w:themeColor="text1"/>
        </w:rPr>
        <w:t>accompanied by an increase in CO and HR. Six out of the ten patients complained of dizziness, palpitations, chest tightness, or nausea after oxytocin injection. All these symptoms were temporary and subsided spontaneously without complication. Obviously, higher doses of oxytocin (20 units) have a significant impact on the cardiovascular system, and caution should be used, especially in women with preeclampsia.</w:t>
      </w:r>
    </w:p>
    <w:p w14:paraId="38010FDD" w14:textId="1F0F9871" w:rsidR="007260E0" w:rsidRPr="00C051F4" w:rsidRDefault="007009F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As the most commonly used uterotonic agent to prevent postpartum hemorrhage, oxytocin has no established standard dose worldwide. Current clinical opinion does not support the safety of high intravenous bolus doses (10 units) of oxytocin because of del</w:t>
      </w:r>
      <w:r w:rsidR="00D30E10" w:rsidRPr="00C051F4">
        <w:rPr>
          <w:rFonts w:ascii="Book Antiqua" w:hAnsi="Book Antiqua" w:cs="Times New Roman"/>
          <w:color w:val="000000" w:themeColor="text1"/>
        </w:rPr>
        <w:t>eterious cardiovascular effects</w:t>
      </w:r>
      <w:r w:rsidR="00E87CCA" w:rsidRPr="00C051F4">
        <w:rPr>
          <w:rFonts w:ascii="Book Antiqua" w:hAnsi="Book Antiqua" w:cs="Times New Roman"/>
          <w:color w:val="000000" w:themeColor="text1"/>
          <w:vertAlign w:val="superscript"/>
        </w:rPr>
        <w:fldChar w:fldCharType="begin">
          <w:fldData xml:space="preserve">PEVuZE5vdGU+PENpdGU+PEF1dGhvcj5Sb2FjaDwvQXV0aG9yPjxZZWFyPjIwMTM8L1llYXI+PFJl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PEVuZE5vdGU+PENpdGU+PEF1dGhvcj5Sb2FjaDwvQXV0aG9yPjxZZWFyPjIwMTM8L1llYXI+PFJl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[22,23]</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Recent studies suggest that the effective dose of oxytocin for prophylaxis against uterine atony during </w:t>
      </w:r>
      <w:r w:rsidR="00FC3034">
        <w:rPr>
          <w:rFonts w:ascii="Book Antiqua" w:hAnsi="Book Antiqua" w:cs="Times New Roman"/>
          <w:color w:val="000000" w:themeColor="text1"/>
        </w:rPr>
        <w:t>CD</w:t>
      </w:r>
      <w:r w:rsidRPr="00C051F4">
        <w:rPr>
          <w:rFonts w:ascii="Book Antiqua" w:hAnsi="Book Antiqua" w:cs="Times New Roman"/>
          <w:color w:val="000000" w:themeColor="text1"/>
        </w:rPr>
        <w:t xml:space="preserve"> is significantly lower than the 5-10 </w:t>
      </w:r>
      <w:r w:rsidR="00D30E10" w:rsidRPr="00C051F4">
        <w:rPr>
          <w:rFonts w:ascii="Book Antiqua" w:hAnsi="Book Antiqua" w:cs="Times New Roman"/>
          <w:color w:val="000000" w:themeColor="text1"/>
        </w:rPr>
        <w:t>units we have historically used</w: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PEVuZE5vdGU+PENpdGU+PEF1dGhvcj5EeWVyPC9BdXRob3I+PFllYXI+MjAxMTwvWWVhcj48UmVj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PEVuZE5vdGU+PENpdGU+PEF1dGhvcj5EeWVyPC9BdXRob3I+PFllYXI+MjAxMTwvWWVhcj48UmVj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[24]</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rPr>
        <w:t xml:space="preserve"> </w:t>
      </w:r>
      <w:r w:rsidR="00460C6F" w:rsidRPr="00C051F4">
        <w:rPr>
          <w:rFonts w:ascii="Book Antiqua" w:hAnsi="Book Antiqua" w:cs="Times New Roman"/>
          <w:color w:val="000000" w:themeColor="text1"/>
        </w:rPr>
        <w:t>However, higher doses of oxytocin are still widely used in mainland China,</w:t>
      </w:r>
      <w:r w:rsidR="007260E0" w:rsidRPr="00C051F4">
        <w:rPr>
          <w:rFonts w:ascii="Book Antiqua" w:hAnsi="Book Antiqua" w:cs="Times New Roman"/>
          <w:color w:val="000000" w:themeColor="text1"/>
        </w:rPr>
        <w:t xml:space="preserve"> among other places</w:t>
      </w:r>
      <w:r w:rsidR="00460C6F" w:rsidRPr="00C051F4">
        <w:rPr>
          <w:rFonts w:ascii="Book Antiqua" w:hAnsi="Book Antiqua" w:cs="Times New Roman"/>
          <w:color w:val="000000" w:themeColor="text1"/>
        </w:rPr>
        <w:t>.</w:t>
      </w:r>
    </w:p>
    <w:p w14:paraId="0073F9A5" w14:textId="3457F73A" w:rsidR="007260E0" w:rsidRPr="00C051F4" w:rsidRDefault="007009F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CO values were above baseline throughout the surgery, which mainly resulted from </w:t>
      </w:r>
      <w:r w:rsidR="00FC3034">
        <w:rPr>
          <w:rFonts w:ascii="Book Antiqua" w:hAnsi="Book Antiqua" w:cs="Times New Roman"/>
          <w:color w:val="000000" w:themeColor="text1"/>
        </w:rPr>
        <w:t xml:space="preserve">the </w:t>
      </w:r>
      <w:r w:rsidRPr="00C051F4">
        <w:rPr>
          <w:rFonts w:ascii="Book Antiqua" w:hAnsi="Book Antiqua" w:cs="Times New Roman"/>
          <w:color w:val="000000" w:themeColor="text1"/>
        </w:rPr>
        <w:t xml:space="preserve">increase in SV rather than HR according to the trends </w:t>
      </w:r>
      <w:r w:rsidR="007260E0" w:rsidRPr="00C051F4">
        <w:rPr>
          <w:rFonts w:ascii="Book Antiqua" w:hAnsi="Book Antiqua" w:cs="Times New Roman"/>
          <w:color w:val="000000" w:themeColor="text1"/>
        </w:rPr>
        <w:t xml:space="preserve">we recorded in </w:t>
      </w:r>
      <w:r w:rsidRPr="00C051F4">
        <w:rPr>
          <w:rFonts w:ascii="Book Antiqua" w:hAnsi="Book Antiqua" w:cs="Times New Roman"/>
          <w:color w:val="000000" w:themeColor="text1"/>
        </w:rPr>
        <w:t xml:space="preserve">hemodynamic parameters (Figure 1), except for the peak CO value. CO peaked </w:t>
      </w:r>
      <w:r w:rsidR="007260E0" w:rsidRPr="00C051F4">
        <w:rPr>
          <w:rFonts w:ascii="Book Antiqua" w:hAnsi="Book Antiqua" w:cs="Times New Roman"/>
          <w:color w:val="000000" w:themeColor="text1"/>
        </w:rPr>
        <w:t xml:space="preserve">soon </w:t>
      </w:r>
      <w:r w:rsidRPr="00C051F4">
        <w:rPr>
          <w:rFonts w:ascii="Book Antiqua" w:hAnsi="Book Antiqua" w:cs="Times New Roman"/>
          <w:color w:val="000000" w:themeColor="text1"/>
        </w:rPr>
        <w:t>after delivery of the fetus</w:t>
      </w:r>
      <w:r w:rsidR="007260E0" w:rsidRPr="00C051F4">
        <w:rPr>
          <w:rFonts w:ascii="Book Antiqua" w:hAnsi="Book Antiqua" w:cs="Times New Roman"/>
          <w:color w:val="000000" w:themeColor="text1"/>
        </w:rPr>
        <w:t xml:space="preserve">, likely </w:t>
      </w:r>
      <w:r w:rsidRPr="00C051F4">
        <w:rPr>
          <w:rFonts w:ascii="Book Antiqua" w:hAnsi="Book Antiqua" w:cs="Times New Roman"/>
          <w:color w:val="000000" w:themeColor="text1"/>
        </w:rPr>
        <w:t xml:space="preserve">due to a </w:t>
      </w:r>
      <w:r w:rsidR="007260E0" w:rsidRPr="00C051F4">
        <w:rPr>
          <w:rFonts w:ascii="Book Antiqua" w:hAnsi="Book Antiqua" w:cs="Times New Roman"/>
          <w:color w:val="000000" w:themeColor="text1"/>
        </w:rPr>
        <w:t>demonstrable</w:t>
      </w:r>
      <w:r w:rsidRPr="00C051F4">
        <w:rPr>
          <w:rFonts w:ascii="Book Antiqua" w:hAnsi="Book Antiqua" w:cs="Times New Roman"/>
          <w:color w:val="000000" w:themeColor="text1"/>
        </w:rPr>
        <w:t xml:space="preserve"> increase in HR caused by </w:t>
      </w:r>
      <w:r w:rsidR="007260E0" w:rsidRPr="00C051F4">
        <w:rPr>
          <w:rFonts w:ascii="Book Antiqua" w:hAnsi="Book Antiqua" w:cs="Times New Roman"/>
          <w:color w:val="000000" w:themeColor="text1"/>
        </w:rPr>
        <w:t xml:space="preserve">the injection of intrauterine </w:t>
      </w:r>
      <w:r w:rsidRPr="00C051F4">
        <w:rPr>
          <w:rFonts w:ascii="Book Antiqua" w:hAnsi="Book Antiqua" w:cs="Times New Roman"/>
          <w:color w:val="000000" w:themeColor="text1"/>
        </w:rPr>
        <w:t>oxytocin</w:t>
      </w:r>
      <w:r w:rsidR="007260E0" w:rsidRPr="00C051F4">
        <w:rPr>
          <w:rFonts w:ascii="Book Antiqua" w:hAnsi="Book Antiqua" w:cs="Times New Roman"/>
          <w:color w:val="000000" w:themeColor="text1"/>
        </w:rPr>
        <w:t xml:space="preserve"> after fetal delivery</w:t>
      </w:r>
      <w:r w:rsidRPr="00C051F4">
        <w:rPr>
          <w:rFonts w:ascii="Book Antiqua" w:hAnsi="Book Antiqua" w:cs="Times New Roman"/>
          <w:color w:val="000000" w:themeColor="text1"/>
        </w:rPr>
        <w:t>. SV had a slight decrease after delivery. After delivery, the increase in CVP indicated an increase in preload</w:t>
      </w:r>
      <w:r w:rsidR="007260E0" w:rsidRPr="00C051F4">
        <w:rPr>
          <w:rFonts w:ascii="Book Antiqua" w:hAnsi="Book Antiqua" w:cs="Times New Roman"/>
          <w:color w:val="000000" w:themeColor="text1"/>
        </w:rPr>
        <w:t xml:space="preserve">, </w:t>
      </w:r>
      <w:r w:rsidR="00E93E2C" w:rsidRPr="00C051F4">
        <w:rPr>
          <w:rFonts w:ascii="Book Antiqua" w:hAnsi="Book Antiqua" w:cs="Times New Roman"/>
          <w:color w:val="000000" w:themeColor="text1"/>
        </w:rPr>
        <w:t>and</w:t>
      </w:r>
      <w:r w:rsidR="007260E0" w:rsidRPr="00C051F4">
        <w:rPr>
          <w:rFonts w:ascii="Book Antiqua" w:hAnsi="Book Antiqua" w:cs="Times New Roman"/>
          <w:color w:val="000000" w:themeColor="text1"/>
        </w:rPr>
        <w:t>,</w:t>
      </w:r>
      <w:r w:rsidR="00E93E2C" w:rsidRPr="00C051F4">
        <w:rPr>
          <w:rFonts w:ascii="Book Antiqua" w:hAnsi="Book Antiqua" w:cs="Times New Roman"/>
          <w:color w:val="000000" w:themeColor="text1"/>
        </w:rPr>
        <w:t xml:space="preserve"> after oxytocin use,</w:t>
      </w:r>
      <w:r w:rsidRPr="00C051F4">
        <w:rPr>
          <w:rFonts w:ascii="Book Antiqua" w:hAnsi="Book Antiqua" w:cs="Times New Roman"/>
          <w:color w:val="000000" w:themeColor="text1"/>
        </w:rPr>
        <w:t xml:space="preserve"> a significant decrease in SVR indicated a decrease in afterload. However, SV was lower after delivery, rather than increased. High</w:t>
      </w:r>
      <w:r w:rsidR="007260E0" w:rsidRPr="00C051F4">
        <w:rPr>
          <w:rFonts w:ascii="Book Antiqua" w:hAnsi="Book Antiqua" w:cs="Times New Roman"/>
          <w:color w:val="000000" w:themeColor="text1"/>
        </w:rPr>
        <w:t>-</w:t>
      </w:r>
      <w:r w:rsidRPr="00C051F4">
        <w:rPr>
          <w:rFonts w:ascii="Book Antiqua" w:hAnsi="Book Antiqua" w:cs="Times New Roman"/>
          <w:color w:val="000000" w:themeColor="text1"/>
        </w:rPr>
        <w:t>dose oxytocin can i</w:t>
      </w:r>
      <w:r w:rsidR="00D30E10" w:rsidRPr="00C051F4">
        <w:rPr>
          <w:rFonts w:ascii="Book Antiqua" w:hAnsi="Book Antiqua" w:cs="Times New Roman"/>
          <w:color w:val="000000" w:themeColor="text1"/>
        </w:rPr>
        <w:t>nhibit myocardial contractility</w:t>
      </w:r>
      <w:r w:rsidR="00E87CCA" w:rsidRPr="00C051F4">
        <w:rPr>
          <w:rFonts w:ascii="Book Antiqua" w:hAnsi="Book Antiqua" w:cs="Times New Roman"/>
          <w:color w:val="000000" w:themeColor="text1"/>
          <w:vertAlign w:val="superscript"/>
        </w:rPr>
        <w:fldChar w:fldCharType="begin">
          <w:fldData xml:space="preserve">PEVuZE5vdGU+PENpdGU+PEF1dGhvcj5HdXRrb3dza2E8L0F1dGhvcj48WWVhcj4yMDE0PC9ZZWFy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PEVuZE5vdGU+PENpdGU+PEF1dGhvcj5HdXRrb3dza2E8L0F1dGhvcj48WWVhcj4yMDE0PC9ZZWFy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[25]</w:t>
      </w:r>
      <w:r w:rsidR="00E87CCA" w:rsidRPr="00C051F4">
        <w:rPr>
          <w:rFonts w:ascii="Book Antiqua" w:hAnsi="Book Antiqua" w:cs="Times New Roman"/>
          <w:color w:val="000000" w:themeColor="text1"/>
          <w:vertAlign w:val="superscript"/>
        </w:rPr>
        <w:fldChar w:fldCharType="end"/>
      </w:r>
      <w:r w:rsidR="00D30E10" w:rsidRPr="00C051F4">
        <w:rPr>
          <w:rFonts w:ascii="Book Antiqua" w:hAnsi="Book Antiqua" w:cs="Times New Roman"/>
          <w:color w:val="000000" w:themeColor="text1"/>
        </w:rPr>
        <w:t>,</w:t>
      </w:r>
      <w:r w:rsidRPr="00C051F4">
        <w:rPr>
          <w:rFonts w:ascii="Book Antiqua" w:hAnsi="Book Antiqua" w:cs="Times New Roman"/>
          <w:color w:val="000000" w:themeColor="text1"/>
          <w:vertAlign w:val="superscript"/>
        </w:rPr>
        <w:t xml:space="preserve"> </w:t>
      </w:r>
      <w:r w:rsidRPr="00C051F4">
        <w:rPr>
          <w:rFonts w:ascii="Book Antiqua" w:hAnsi="Book Antiqua" w:cs="Times New Roman"/>
          <w:color w:val="000000" w:themeColor="text1"/>
        </w:rPr>
        <w:t xml:space="preserve">which </w:t>
      </w:r>
      <w:r w:rsidR="007260E0" w:rsidRPr="00C051F4">
        <w:rPr>
          <w:rFonts w:ascii="Book Antiqua" w:hAnsi="Book Antiqua" w:cs="Times New Roman"/>
          <w:color w:val="000000" w:themeColor="text1"/>
        </w:rPr>
        <w:t xml:space="preserve">could be </w:t>
      </w:r>
      <w:r w:rsidRPr="00C051F4">
        <w:rPr>
          <w:rFonts w:ascii="Book Antiqua" w:hAnsi="Book Antiqua" w:cs="Times New Roman"/>
          <w:color w:val="000000" w:themeColor="text1"/>
        </w:rPr>
        <w:t>the reason for this decrease in SV after delivery in the present study.</w:t>
      </w:r>
    </w:p>
    <w:p w14:paraId="4EDE6796" w14:textId="2DB42D2F" w:rsidR="007260E0" w:rsidRPr="00C051F4" w:rsidRDefault="004C1141"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Two similar studies were reported by Dyer </w:t>
      </w:r>
      <w:r w:rsidRPr="00C051F4">
        <w:rPr>
          <w:rFonts w:ascii="Book Antiqua" w:hAnsi="Book Antiqua" w:cs="Times New Roman"/>
          <w:i/>
          <w:color w:val="000000" w:themeColor="text1"/>
        </w:rPr>
        <w:t>et al</w:t>
      </w:r>
      <w:r w:rsidR="00D30E10" w:rsidRPr="00C051F4">
        <w:rPr>
          <w:rFonts w:ascii="Book Antiqua" w:hAnsi="Book Antiqua" w:cs="Times New Roman"/>
          <w:color w:val="000000" w:themeColor="text1"/>
          <w:vertAlign w:val="superscript"/>
        </w:rPr>
        <w:t>[26]</w:t>
      </w:r>
      <w:r w:rsidRPr="00C051F4">
        <w:rPr>
          <w:rFonts w:ascii="Book Antiqua" w:hAnsi="Book Antiqua" w:cs="Times New Roman"/>
          <w:color w:val="000000" w:themeColor="text1"/>
        </w:rPr>
        <w:t xml:space="preserve"> in 2008 (</w:t>
      </w:r>
      <w:r w:rsidRPr="00C051F4">
        <w:rPr>
          <w:rFonts w:ascii="Book Antiqua" w:hAnsi="Book Antiqua" w:cs="Times New Roman"/>
          <w:i/>
          <w:color w:val="000000" w:themeColor="text1"/>
        </w:rPr>
        <w:t>n</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15) and Lavie</w:t>
      </w:r>
      <w:r w:rsidR="00D30E10" w:rsidRPr="00C051F4">
        <w:rPr>
          <w:rFonts w:ascii="Book Antiqua" w:hAnsi="Book Antiqua" w:cs="Times New Roman"/>
          <w:color w:val="000000" w:themeColor="text1"/>
        </w:rPr>
        <w:t xml:space="preserve"> </w:t>
      </w:r>
      <w:r w:rsidR="00D30E10" w:rsidRPr="00C051F4">
        <w:rPr>
          <w:rFonts w:ascii="Book Antiqua" w:hAnsi="Book Antiqua" w:cs="Times New Roman"/>
          <w:i/>
          <w:color w:val="000000" w:themeColor="text1"/>
        </w:rPr>
        <w:t>et al</w:t>
      </w:r>
      <w:r w:rsidR="00D30E10" w:rsidRPr="00C051F4">
        <w:rPr>
          <w:rFonts w:ascii="Book Antiqua" w:hAnsi="Book Antiqua" w:cs="Times New Roman"/>
          <w:color w:val="000000" w:themeColor="text1"/>
          <w:vertAlign w:val="superscript"/>
        </w:rPr>
        <w:t>[27]</w:t>
      </w:r>
      <w:r w:rsidRPr="00C051F4">
        <w:rPr>
          <w:rFonts w:ascii="Book Antiqua" w:hAnsi="Book Antiqua" w:cs="Times New Roman"/>
          <w:color w:val="000000" w:themeColor="text1"/>
        </w:rPr>
        <w:t xml:space="preserve"> in 2018 (</w:t>
      </w:r>
      <w:r w:rsidRPr="00C051F4">
        <w:rPr>
          <w:rFonts w:ascii="Book Antiqua" w:hAnsi="Book Antiqua" w:cs="Times New Roman"/>
          <w:i/>
          <w:color w:val="000000" w:themeColor="text1"/>
        </w:rPr>
        <w:t>n</w:t>
      </w:r>
      <w:r w:rsidR="00D30E1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w:t>
      </w:r>
      <w:r w:rsidR="00D30E10" w:rsidRPr="00C051F4">
        <w:rPr>
          <w:rFonts w:ascii="Book Antiqua" w:hAnsi="Book Antiqua" w:cs="Times New Roman"/>
          <w:color w:val="000000" w:themeColor="text1"/>
        </w:rPr>
        <w:t xml:space="preserve"> 17),</w:t>
      </w:r>
      <w:r w:rsidRPr="00C051F4">
        <w:rPr>
          <w:rFonts w:ascii="Book Antiqua" w:hAnsi="Book Antiqua" w:cs="Times New Roman"/>
          <w:color w:val="000000" w:themeColor="text1"/>
        </w:rPr>
        <w:t xml:space="preserve"> which observed CO changes in women with preeclampsia during </w:t>
      </w:r>
      <w:r w:rsidR="007260E0" w:rsidRPr="00C051F4">
        <w:rPr>
          <w:rFonts w:ascii="Book Antiqua" w:hAnsi="Book Antiqua" w:cs="Times New Roman"/>
          <w:color w:val="000000" w:themeColor="text1"/>
        </w:rPr>
        <w:t>CD</w:t>
      </w:r>
      <w:r w:rsidRPr="00C051F4">
        <w:rPr>
          <w:rFonts w:ascii="Book Antiqua" w:hAnsi="Book Antiqua" w:cs="Times New Roman"/>
          <w:color w:val="000000" w:themeColor="text1"/>
        </w:rPr>
        <w:t xml:space="preserve"> under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Both studies adopted the noninvasive cardiac </w:t>
      </w:r>
      <w:r w:rsidR="007260E0" w:rsidRPr="00C051F4">
        <w:rPr>
          <w:rFonts w:ascii="Book Antiqua" w:hAnsi="Book Antiqua" w:cs="Times New Roman"/>
          <w:color w:val="000000" w:themeColor="text1"/>
        </w:rPr>
        <w:t xml:space="preserve">monitoring </w:t>
      </w:r>
      <w:r w:rsidRPr="00C051F4">
        <w:rPr>
          <w:rFonts w:ascii="Book Antiqua" w:hAnsi="Book Antiqua" w:cs="Times New Roman"/>
          <w:color w:val="000000" w:themeColor="text1"/>
        </w:rPr>
        <w:t>system</w:t>
      </w:r>
      <w:r w:rsidR="007260E0" w:rsidRPr="00C051F4">
        <w:rPr>
          <w:rFonts w:ascii="Book Antiqua" w:hAnsi="Book Antiqua" w:cs="Times New Roman"/>
          <w:color w:val="000000" w:themeColor="text1"/>
        </w:rPr>
        <w:t>s</w:t>
      </w:r>
      <w:r w:rsidRPr="00C051F4">
        <w:rPr>
          <w:rFonts w:ascii="Book Antiqua" w:hAnsi="Book Antiqua" w:cs="Times New Roman"/>
          <w:color w:val="000000" w:themeColor="text1"/>
        </w:rPr>
        <w:t xml:space="preserve"> and different oxytocin regimens with much lower doses than ours. The trends of hemodynamic parameters in our study were generally consistent with </w:t>
      </w:r>
      <w:r w:rsidR="00FC3034">
        <w:rPr>
          <w:rFonts w:ascii="Book Antiqua" w:hAnsi="Book Antiqua" w:cs="Times New Roman"/>
          <w:color w:val="000000" w:themeColor="text1"/>
        </w:rPr>
        <w:t xml:space="preserve">those found in </w:t>
      </w:r>
      <w:r w:rsidRPr="00C051F4">
        <w:rPr>
          <w:rFonts w:ascii="Book Antiqua" w:hAnsi="Book Antiqua" w:cs="Times New Roman"/>
          <w:color w:val="000000" w:themeColor="text1"/>
        </w:rPr>
        <w:t xml:space="preserve">the study by Dyer </w:t>
      </w:r>
      <w:r w:rsidRPr="00C051F4">
        <w:rPr>
          <w:rFonts w:ascii="Book Antiqua" w:hAnsi="Book Antiqua" w:cs="Times New Roman"/>
          <w:i/>
          <w:color w:val="000000" w:themeColor="text1"/>
        </w:rPr>
        <w:t>et al</w:t>
      </w:r>
      <w:r w:rsidR="0051613C" w:rsidRPr="00C051F4">
        <w:rPr>
          <w:rFonts w:ascii="Book Antiqua" w:hAnsi="Book Antiqua" w:cs="Times New Roman"/>
          <w:color w:val="000000" w:themeColor="text1"/>
          <w:vertAlign w:val="superscript"/>
        </w:rPr>
        <w:t>[26]</w:t>
      </w:r>
      <w:r w:rsidRPr="00C051F4">
        <w:rPr>
          <w:rFonts w:ascii="Book Antiqua" w:hAnsi="Book Antiqua" w:cs="Times New Roman"/>
          <w:color w:val="000000" w:themeColor="text1"/>
        </w:rPr>
        <w:t>. But in Lavie’s study, a profound increase</w:t>
      </w:r>
      <w:r w:rsidR="0051613C" w:rsidRPr="00C051F4">
        <w:rPr>
          <w:rFonts w:ascii="Book Antiqua" w:hAnsi="Book Antiqua" w:cs="Times New Roman"/>
          <w:color w:val="000000" w:themeColor="text1"/>
        </w:rPr>
        <w:t xml:space="preserve"> of total peripheral resistance</w:t>
      </w:r>
      <w:r w:rsidRPr="00C051F4">
        <w:rPr>
          <w:rFonts w:ascii="Book Antiqua" w:hAnsi="Book Antiqua" w:cs="Times New Roman"/>
          <w:color w:val="000000" w:themeColor="text1"/>
        </w:rPr>
        <w:t xml:space="preserve"> was observed after delivery, accompanied by decreases in SV and CO. This was different from our findings. They speculated </w:t>
      </w:r>
      <w:r w:rsidR="00FC3034">
        <w:rPr>
          <w:rFonts w:ascii="Book Antiqua" w:hAnsi="Book Antiqua" w:cs="Times New Roman"/>
          <w:color w:val="000000" w:themeColor="text1"/>
        </w:rPr>
        <w:t xml:space="preserve">that </w:t>
      </w:r>
      <w:r w:rsidRPr="00C051F4">
        <w:rPr>
          <w:rFonts w:ascii="Book Antiqua" w:hAnsi="Book Antiqua" w:cs="Times New Roman"/>
          <w:color w:val="000000" w:themeColor="text1"/>
        </w:rPr>
        <w:t>these changes were possibly secondary to the release of mediators from the preeclamptic placenta. Their finding requires</w:t>
      </w:r>
      <w:r w:rsidR="007009F9" w:rsidRPr="00C051F4">
        <w:rPr>
          <w:rFonts w:ascii="Book Antiqua" w:hAnsi="Book Antiqua" w:cs="Times New Roman"/>
          <w:color w:val="000000" w:themeColor="text1"/>
        </w:rPr>
        <w:t xml:space="preserve"> more work to further confirm and explore </w:t>
      </w:r>
      <w:r w:rsidR="007260E0" w:rsidRPr="00C051F4">
        <w:rPr>
          <w:rFonts w:ascii="Book Antiqua" w:hAnsi="Book Antiqua" w:cs="Times New Roman"/>
          <w:color w:val="000000" w:themeColor="text1"/>
        </w:rPr>
        <w:t>these</w:t>
      </w:r>
      <w:r w:rsidR="007009F9" w:rsidRPr="00C051F4">
        <w:rPr>
          <w:rFonts w:ascii="Book Antiqua" w:hAnsi="Book Antiqua" w:cs="Times New Roman"/>
          <w:color w:val="000000" w:themeColor="text1"/>
        </w:rPr>
        <w:t xml:space="preserve"> potential </w:t>
      </w:r>
      <w:r w:rsidR="007260E0" w:rsidRPr="00C051F4">
        <w:rPr>
          <w:rFonts w:ascii="Book Antiqua" w:hAnsi="Book Antiqua" w:cs="Times New Roman"/>
          <w:color w:val="000000" w:themeColor="text1"/>
        </w:rPr>
        <w:t xml:space="preserve">placental </w:t>
      </w:r>
      <w:r w:rsidR="007009F9" w:rsidRPr="00C051F4">
        <w:rPr>
          <w:rFonts w:ascii="Book Antiqua" w:hAnsi="Book Antiqua" w:cs="Times New Roman"/>
          <w:color w:val="000000" w:themeColor="text1"/>
        </w:rPr>
        <w:t>mechanisms.</w:t>
      </w:r>
    </w:p>
    <w:p w14:paraId="428A6553" w14:textId="13118938" w:rsidR="009B159B" w:rsidRPr="00C051F4" w:rsidRDefault="007009F9"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Both of the studies by </w:t>
      </w:r>
      <w:r w:rsidR="0051613C" w:rsidRPr="00C051F4">
        <w:rPr>
          <w:rFonts w:ascii="Book Antiqua" w:hAnsi="Book Antiqua" w:cs="Times New Roman"/>
          <w:i/>
          <w:color w:val="000000" w:themeColor="text1"/>
        </w:rPr>
        <w:t>et al</w:t>
      </w:r>
      <w:r w:rsidR="0051613C" w:rsidRPr="00C051F4">
        <w:rPr>
          <w:rFonts w:ascii="Book Antiqua" w:hAnsi="Book Antiqua" w:cs="Times New Roman"/>
          <w:color w:val="000000" w:themeColor="text1"/>
          <w:vertAlign w:val="superscript"/>
        </w:rPr>
        <w:t>[26]</w:t>
      </w:r>
      <w:r w:rsidR="004C1141" w:rsidRPr="00C051F4">
        <w:rPr>
          <w:rFonts w:ascii="Book Antiqua" w:hAnsi="Book Antiqua" w:cs="Times New Roman"/>
          <w:color w:val="000000" w:themeColor="text1"/>
        </w:rPr>
        <w:t xml:space="preserve"> </w:t>
      </w:r>
      <w:r w:rsidR="007260E0" w:rsidRPr="00C051F4">
        <w:rPr>
          <w:rFonts w:ascii="Book Antiqua" w:hAnsi="Book Antiqua" w:cs="Times New Roman"/>
          <w:color w:val="000000" w:themeColor="text1"/>
        </w:rPr>
        <w:t xml:space="preserve">and </w:t>
      </w:r>
      <w:r w:rsidR="0051613C" w:rsidRPr="00C051F4">
        <w:rPr>
          <w:rFonts w:ascii="Book Antiqua" w:hAnsi="Book Antiqua" w:cs="Times New Roman"/>
          <w:color w:val="000000" w:themeColor="text1"/>
        </w:rPr>
        <w:t xml:space="preserve">Lavie </w:t>
      </w:r>
      <w:r w:rsidR="0051613C" w:rsidRPr="00C051F4">
        <w:rPr>
          <w:rFonts w:ascii="Book Antiqua" w:hAnsi="Book Antiqua" w:cs="Times New Roman"/>
          <w:i/>
          <w:color w:val="000000" w:themeColor="text1"/>
        </w:rPr>
        <w:t>et al</w:t>
      </w:r>
      <w:r w:rsidR="0051613C" w:rsidRPr="00C051F4">
        <w:rPr>
          <w:rFonts w:ascii="Book Antiqua" w:hAnsi="Book Antiqua" w:cs="Times New Roman"/>
          <w:color w:val="000000" w:themeColor="text1"/>
          <w:vertAlign w:val="superscript"/>
        </w:rPr>
        <w:t>[27]</w:t>
      </w:r>
      <w:r w:rsidR="007260E0"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did not perform central venous catheterization. CVP was skipped in the former, so </w:t>
      </w:r>
      <w:r w:rsidR="0051613C" w:rsidRPr="00C051F4">
        <w:rPr>
          <w:rFonts w:ascii="Book Antiqua" w:hAnsi="Book Antiqua" w:cs="Times New Roman"/>
          <w:color w:val="000000" w:themeColor="text1"/>
        </w:rPr>
        <w:t>total peripheral resistance</w:t>
      </w:r>
      <w:r w:rsidRPr="00C051F4">
        <w:rPr>
          <w:rFonts w:ascii="Book Antiqua" w:hAnsi="Book Antiqua" w:cs="Times New Roman"/>
          <w:color w:val="000000" w:themeColor="text1"/>
        </w:rPr>
        <w:t xml:space="preserve"> rather than SVR was adopted in their observation</w:t>
      </w:r>
      <w:r w:rsidR="009B159B" w:rsidRPr="00C051F4">
        <w:rPr>
          <w:rFonts w:ascii="Book Antiqua" w:hAnsi="Book Antiqua" w:cs="Times New Roman"/>
          <w:color w:val="000000" w:themeColor="text1"/>
        </w:rPr>
        <w:t>s</w:t>
      </w:r>
      <w:r w:rsidRPr="00C051F4">
        <w:rPr>
          <w:rFonts w:ascii="Book Antiqua" w:hAnsi="Book Antiqua" w:cs="Times New Roman"/>
          <w:color w:val="000000" w:themeColor="text1"/>
        </w:rPr>
        <w:t>, while a CVP of 5</w:t>
      </w:r>
      <w:r w:rsidR="0051613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mmHg was assumed to estimate SVR in the latter. In our study, we adopted a moderately invasive cardiac monitoring system by performing central venous and radial artery catheterizations. Our study proved </w:t>
      </w:r>
      <w:r w:rsidR="009B159B" w:rsidRPr="00C051F4">
        <w:rPr>
          <w:rFonts w:ascii="Book Antiqua" w:hAnsi="Book Antiqua" w:cs="Times New Roman"/>
          <w:color w:val="000000" w:themeColor="text1"/>
        </w:rPr>
        <w:t>that</w:t>
      </w:r>
      <w:r w:rsidRPr="00C051F4">
        <w:rPr>
          <w:rFonts w:ascii="Book Antiqua" w:hAnsi="Book Antiqua" w:cs="Times New Roman"/>
          <w:color w:val="000000" w:themeColor="text1"/>
        </w:rPr>
        <w:t xml:space="preserve"> CVP values were not static, and tended to increase after delivery.</w:t>
      </w:r>
    </w:p>
    <w:p w14:paraId="5CA87FA4" w14:textId="76EF6105" w:rsidR="009B159B" w:rsidRPr="00C051F4" w:rsidRDefault="00E93E2C"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Figure 2 shows the fluctuations in individual CO using percentage changes from baseline. There were two </w:t>
      </w:r>
      <w:r w:rsidR="009B159B" w:rsidRPr="00C051F4">
        <w:rPr>
          <w:rFonts w:ascii="Book Antiqua" w:hAnsi="Book Antiqua" w:cs="Times New Roman"/>
          <w:color w:val="000000" w:themeColor="text1"/>
        </w:rPr>
        <w:t xml:space="preserve">CO </w:t>
      </w:r>
      <w:r w:rsidRPr="00C051F4">
        <w:rPr>
          <w:rFonts w:ascii="Book Antiqua" w:hAnsi="Book Antiqua" w:cs="Times New Roman"/>
          <w:color w:val="000000" w:themeColor="text1"/>
        </w:rPr>
        <w:t xml:space="preserve">values coming from two different patients </w:t>
      </w:r>
      <w:r w:rsidR="009B159B" w:rsidRPr="00C051F4">
        <w:rPr>
          <w:rFonts w:ascii="Book Antiqua" w:hAnsi="Book Antiqua" w:cs="Times New Roman"/>
          <w:color w:val="000000" w:themeColor="text1"/>
        </w:rPr>
        <w:t xml:space="preserve">that were greater than </w:t>
      </w:r>
      <w:r w:rsidRPr="00C051F4">
        <w:rPr>
          <w:rFonts w:ascii="Book Antiqua" w:hAnsi="Book Antiqua" w:cs="Times New Roman"/>
          <w:color w:val="000000" w:themeColor="text1"/>
        </w:rPr>
        <w:t xml:space="preserve">25% below the </w:t>
      </w:r>
      <w:r w:rsidR="009B159B" w:rsidRPr="00C051F4">
        <w:rPr>
          <w:rFonts w:ascii="Book Antiqua" w:hAnsi="Book Antiqua" w:cs="Times New Roman"/>
          <w:color w:val="000000" w:themeColor="text1"/>
        </w:rPr>
        <w:t xml:space="preserve">patient’s </w:t>
      </w:r>
      <w:r w:rsidRPr="00C051F4">
        <w:rPr>
          <w:rFonts w:ascii="Book Antiqua" w:hAnsi="Book Antiqua" w:cs="Times New Roman"/>
          <w:color w:val="000000" w:themeColor="text1"/>
        </w:rPr>
        <w:t>baseline value. Around this moment in these two patients, there was no change in CVP, but an increase in SVR, a decrease in HR</w:t>
      </w:r>
      <w:r w:rsidR="00FC3034">
        <w:rPr>
          <w:rFonts w:ascii="Book Antiqua" w:hAnsi="Book Antiqua" w:cs="Times New Roman"/>
          <w:color w:val="000000" w:themeColor="text1"/>
        </w:rPr>
        <w:t>,</w:t>
      </w:r>
      <w:r w:rsidRPr="00C051F4">
        <w:rPr>
          <w:rFonts w:ascii="Book Antiqua" w:hAnsi="Book Antiqua" w:cs="Times New Roman"/>
          <w:color w:val="000000" w:themeColor="text1"/>
        </w:rPr>
        <w:t xml:space="preserve"> and a slight decrease in SV caused by </w:t>
      </w:r>
      <w:r w:rsidR="009B159B" w:rsidRPr="00C051F4">
        <w:rPr>
          <w:rFonts w:ascii="Book Antiqua" w:hAnsi="Book Antiqua" w:cs="Times New Roman"/>
          <w:color w:val="000000" w:themeColor="text1"/>
        </w:rPr>
        <w:t xml:space="preserve">a </w:t>
      </w:r>
      <w:r w:rsidRPr="00C051F4">
        <w:rPr>
          <w:rFonts w:ascii="Book Antiqua" w:hAnsi="Book Antiqua" w:cs="Times New Roman"/>
          <w:color w:val="000000" w:themeColor="text1"/>
        </w:rPr>
        <w:t xml:space="preserve">phenylephrine </w:t>
      </w:r>
      <w:r w:rsidR="009B159B" w:rsidRPr="00C051F4">
        <w:rPr>
          <w:rFonts w:ascii="Book Antiqua" w:hAnsi="Book Antiqua" w:cs="Times New Roman"/>
          <w:color w:val="000000" w:themeColor="text1"/>
        </w:rPr>
        <w:t>injection</w:t>
      </w:r>
      <w:r w:rsidRPr="00C051F4">
        <w:rPr>
          <w:rFonts w:ascii="Book Antiqua" w:hAnsi="Book Antiqua" w:cs="Times New Roman"/>
          <w:color w:val="000000" w:themeColor="text1"/>
        </w:rPr>
        <w:t xml:space="preserve">, which was most likely responsible for the significant decrease in CO. Dyer </w:t>
      </w:r>
      <w:r w:rsidR="00FC3034" w:rsidRPr="00533C7E">
        <w:rPr>
          <w:rFonts w:ascii="Book Antiqua" w:hAnsi="Book Antiqua" w:cs="Times New Roman"/>
          <w:i/>
          <w:color w:val="000000" w:themeColor="text1"/>
        </w:rPr>
        <w:t>et al</w:t>
      </w:r>
      <w:r w:rsidR="00FC303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observed the influence of phenylephrine on CO changes in such patients undergoing </w:t>
      </w:r>
      <w:r w:rsidR="00FC3034">
        <w:rPr>
          <w:rFonts w:ascii="Book Antiqua" w:hAnsi="Book Antiqua" w:cs="Times New Roman"/>
          <w:color w:val="000000" w:themeColor="text1"/>
        </w:rPr>
        <w:t>CD</w:t>
      </w:r>
      <w:r w:rsidRPr="00C051F4">
        <w:rPr>
          <w:rFonts w:ascii="Book Antiqua" w:hAnsi="Book Antiqua" w:cs="Times New Roman"/>
          <w:color w:val="000000" w:themeColor="text1"/>
        </w:rPr>
        <w:t xml:space="preserve">, and </w:t>
      </w:r>
      <w:r w:rsidR="009B159B" w:rsidRPr="00C051F4">
        <w:rPr>
          <w:rFonts w:ascii="Book Antiqua" w:hAnsi="Book Antiqua" w:cs="Times New Roman"/>
          <w:color w:val="000000" w:themeColor="text1"/>
        </w:rPr>
        <w:t xml:space="preserve">their study </w:t>
      </w:r>
      <w:r w:rsidRPr="00C051F4">
        <w:rPr>
          <w:rFonts w:ascii="Book Antiqua" w:hAnsi="Book Antiqua" w:cs="Times New Roman"/>
          <w:color w:val="000000" w:themeColor="text1"/>
        </w:rPr>
        <w:t>found a rapid increase in MAP and SVR with a concom</w:t>
      </w:r>
      <w:r w:rsidR="0051613C" w:rsidRPr="00C051F4">
        <w:rPr>
          <w:rFonts w:ascii="Book Antiqua" w:hAnsi="Book Antiqua" w:cs="Times New Roman"/>
          <w:color w:val="000000" w:themeColor="text1"/>
        </w:rPr>
        <w:t>itant decrease in HR, SV</w:t>
      </w:r>
      <w:r w:rsidR="00FC3034">
        <w:rPr>
          <w:rFonts w:ascii="Book Antiqua" w:hAnsi="Book Antiqua" w:cs="Times New Roman"/>
          <w:color w:val="000000" w:themeColor="text1"/>
        </w:rPr>
        <w:t>,</w:t>
      </w:r>
      <w:r w:rsidR="0051613C" w:rsidRPr="00C051F4">
        <w:rPr>
          <w:rFonts w:ascii="Book Antiqua" w:hAnsi="Book Antiqua" w:cs="Times New Roman"/>
          <w:color w:val="000000" w:themeColor="text1"/>
        </w:rPr>
        <w:t xml:space="preserve"> and CO</w: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PEVuZE5vdGU+PENpdGU+PEF1dGhvcj5EeWVyPC9BdXRob3I+PFllYXI+MjAxODwvWWVhcj48UmVj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PEVuZE5vdGU+PENpdGU+PEF1dGhvcj5EeWVyPC9BdXRob3I+PFllYXI+MjAxODwvWWVhcj48UmVj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[28]</w:t>
      </w:r>
      <w:r w:rsidR="00E87CCA" w:rsidRPr="00C051F4">
        <w:rPr>
          <w:rFonts w:ascii="Book Antiqua" w:hAnsi="Book Antiqua" w:cs="Times New Roman"/>
          <w:color w:val="000000" w:themeColor="text1"/>
          <w:vertAlign w:val="superscript"/>
        </w:rPr>
        <w:fldChar w:fldCharType="end"/>
      </w:r>
      <w:r w:rsidR="0051613C" w:rsidRPr="00C051F4">
        <w:rPr>
          <w:rFonts w:ascii="Book Antiqua" w:hAnsi="Book Antiqua" w:cs="Times New Roman"/>
          <w:color w:val="000000" w:themeColor="text1"/>
        </w:rPr>
        <w:t xml:space="preserve">. Mon </w:t>
      </w:r>
      <w:r w:rsidR="0051613C" w:rsidRPr="00C051F4">
        <w:rPr>
          <w:rFonts w:ascii="Book Antiqua" w:hAnsi="Book Antiqua" w:cs="Times New Roman"/>
          <w:i/>
          <w:color w:val="000000" w:themeColor="text1"/>
        </w:rPr>
        <w:t>et al</w:t>
      </w:r>
      <w:r w:rsidR="0051613C" w:rsidRPr="00C051F4">
        <w:rPr>
          <w:rFonts w:ascii="Book Antiqua" w:hAnsi="Book Antiqua" w:cs="Times New Roman"/>
          <w:color w:val="000000" w:themeColor="text1"/>
          <w:vertAlign w:val="superscript"/>
        </w:rPr>
        <w:t>[29]</w:t>
      </w:r>
      <w:r w:rsidRPr="00C051F4">
        <w:rPr>
          <w:rFonts w:ascii="Book Antiqua" w:hAnsi="Book Antiqua" w:cs="Times New Roman"/>
          <w:color w:val="000000" w:themeColor="text1"/>
        </w:rPr>
        <w:t xml:space="preserve"> explored CO changes with phenylephrine and ephedrine infusions in healthy women during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for </w:t>
      </w:r>
      <w:r w:rsidR="00FC3034">
        <w:rPr>
          <w:rFonts w:ascii="Book Antiqua" w:hAnsi="Book Antiqua" w:cs="Times New Roman"/>
          <w:color w:val="000000" w:themeColor="text1"/>
        </w:rPr>
        <w:t>CD</w:t>
      </w:r>
      <w:r w:rsidRPr="00C051F4">
        <w:rPr>
          <w:rFonts w:ascii="Book Antiqua" w:hAnsi="Book Antiqua" w:cs="Times New Roman"/>
          <w:color w:val="000000" w:themeColor="text1"/>
        </w:rPr>
        <w:t>, and concluded that ephedrine was beneficial to systolic blood pressure control and CO increase.</w:t>
      </w:r>
      <w:r w:rsidR="002954B1" w:rsidRPr="00C051F4">
        <w:rPr>
          <w:rFonts w:ascii="Book Antiqua" w:hAnsi="Book Antiqua" w:cs="Times New Roman"/>
          <w:color w:val="000000" w:themeColor="text1"/>
          <w:vertAlign w:val="superscript"/>
        </w:rPr>
        <w:t xml:space="preserve"> </w:t>
      </w:r>
      <w:r w:rsidRPr="00C051F4">
        <w:rPr>
          <w:rFonts w:ascii="Book Antiqua" w:hAnsi="Book Antiqua" w:cs="Times New Roman"/>
          <w:color w:val="000000" w:themeColor="text1"/>
        </w:rPr>
        <w:t xml:space="preserve">Further work is required to compare these two drugs </w:t>
      </w:r>
      <w:r w:rsidR="00FC3034">
        <w:rPr>
          <w:rFonts w:ascii="Book Antiqua" w:hAnsi="Book Antiqua" w:cs="Times New Roman"/>
          <w:color w:val="000000" w:themeColor="text1"/>
        </w:rPr>
        <w:t>i</w:t>
      </w:r>
      <w:r w:rsidR="00FC3034" w:rsidRPr="00C051F4">
        <w:rPr>
          <w:rFonts w:ascii="Book Antiqua" w:hAnsi="Book Antiqua" w:cs="Times New Roman"/>
          <w:color w:val="000000" w:themeColor="text1"/>
        </w:rPr>
        <w:t xml:space="preserve">n </w:t>
      </w:r>
      <w:r w:rsidRPr="00C051F4">
        <w:rPr>
          <w:rFonts w:ascii="Book Antiqua" w:hAnsi="Book Antiqua" w:cs="Times New Roman"/>
          <w:color w:val="000000" w:themeColor="text1"/>
        </w:rPr>
        <w:t>patients with preeclampsia and other high-risk complications.</w:t>
      </w:r>
    </w:p>
    <w:p w14:paraId="7BB7FA75" w14:textId="453B9F22" w:rsidR="009B159B" w:rsidRPr="00C051F4" w:rsidRDefault="00E93E2C"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our institution, obstetricians empirically advocate a strict restrictive approach to fluid management in the absence of additional blood loss when women with severe preeclampsia undergo </w:t>
      </w:r>
      <w:r w:rsidR="00FC3034">
        <w:rPr>
          <w:rFonts w:ascii="Book Antiqua" w:hAnsi="Book Antiqua" w:cs="Times New Roman"/>
          <w:color w:val="000000" w:themeColor="text1"/>
        </w:rPr>
        <w:t>CD</w:t>
      </w:r>
      <w:r w:rsidRPr="00C051F4">
        <w:rPr>
          <w:rFonts w:ascii="Book Antiqua" w:hAnsi="Book Antiqua" w:cs="Times New Roman"/>
          <w:color w:val="000000" w:themeColor="text1"/>
        </w:rPr>
        <w:t xml:space="preserve"> in order to control the incidence of pulmonary edema after delivery. In this study, our included patients’ average stay in the </w:t>
      </w:r>
      <w:r w:rsidR="00FC3034">
        <w:rPr>
          <w:rFonts w:ascii="Book Antiqua" w:hAnsi="Book Antiqua" w:cs="Times New Roman"/>
          <w:color w:val="000000" w:themeColor="text1"/>
        </w:rPr>
        <w:t>operating room</w:t>
      </w:r>
      <w:r w:rsidR="00FC303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was 96.4 ±</w:t>
      </w:r>
      <w:r w:rsidR="0051613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7.1 min, and the average infusion volume was 510 ±</w:t>
      </w:r>
      <w:r w:rsidR="0051613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137</w:t>
      </w:r>
      <w:r w:rsidR="0051613C"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w:t>
      </w:r>
      <w:r w:rsidR="0051613C" w:rsidRPr="00C051F4">
        <w:rPr>
          <w:rFonts w:ascii="Book Antiqua" w:hAnsi="Book Antiqua" w:cs="Times New Roman"/>
          <w:color w:val="000000" w:themeColor="text1"/>
        </w:rPr>
        <w:t>L</w:t>
      </w:r>
      <w:r w:rsidRPr="00C051F4">
        <w:rPr>
          <w:rFonts w:ascii="Book Antiqua" w:hAnsi="Book Antiqua" w:cs="Times New Roman"/>
          <w:color w:val="000000" w:themeColor="text1"/>
        </w:rPr>
        <w:t xml:space="preserve">. </w:t>
      </w:r>
      <w:r w:rsidR="009B159B" w:rsidRPr="00C051F4">
        <w:rPr>
          <w:rFonts w:ascii="Book Antiqua" w:hAnsi="Book Antiqua" w:cs="Times New Roman"/>
          <w:color w:val="000000" w:themeColor="text1"/>
        </w:rPr>
        <w:t>Even w</w:t>
      </w:r>
      <w:r w:rsidRPr="00C051F4">
        <w:rPr>
          <w:rFonts w:ascii="Book Antiqua" w:hAnsi="Book Antiqua" w:cs="Times New Roman"/>
          <w:color w:val="000000" w:themeColor="text1"/>
        </w:rPr>
        <w:t>ith our strict</w:t>
      </w:r>
      <w:r w:rsidR="009B159B" w:rsidRPr="00C051F4">
        <w:rPr>
          <w:rFonts w:ascii="Book Antiqua" w:hAnsi="Book Antiqua" w:cs="Times New Roman"/>
          <w:color w:val="000000" w:themeColor="text1"/>
        </w:rPr>
        <w:t>ly</w:t>
      </w:r>
      <w:r w:rsidRPr="00C051F4">
        <w:rPr>
          <w:rFonts w:ascii="Book Antiqua" w:hAnsi="Book Antiqua" w:cs="Times New Roman"/>
          <w:color w:val="000000" w:themeColor="text1"/>
        </w:rPr>
        <w:t xml:space="preserve"> restrictive approach, hemodynamics remained stable during surgery, and vasopressor intervention was not needed in seven out of ten patients, which indicated that a large amount of fluid preload before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was not required in these patients. However, although a restrictive approach is currently recommended in these women, there remains little evidence on the ideal flui</w:t>
      </w:r>
      <w:r w:rsidR="0051613C" w:rsidRPr="00C051F4">
        <w:rPr>
          <w:rFonts w:ascii="Book Antiqua" w:hAnsi="Book Antiqua" w:cs="Times New Roman"/>
          <w:color w:val="000000" w:themeColor="text1"/>
        </w:rPr>
        <w:t>d management strategy worldwide</w:t>
      </w:r>
      <w:r w:rsidR="00E87CCA" w:rsidRPr="00C051F4">
        <w:rPr>
          <w:rFonts w:ascii="Book Antiqua" w:hAnsi="Book Antiqua" w:cs="Times New Roman"/>
          <w:color w:val="000000" w:themeColor="text1"/>
          <w:vertAlign w:val="superscript"/>
        </w:rPr>
        <w:fldChar w:fldCharType="begin">
          <w:fldData xml:space="preserve">PEVuZE5vdGU+PENpdGU+PEF1dGhvcj5QcmV0b3JpdXM8L0F1dGhvcj48WWVhcj4yMDE4PC9ZZWFy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</w:fldData>
        </w:fldChar>
      </w:r>
      <w:r w:rsidR="00E87CCA" w:rsidRPr="00C051F4">
        <w:rPr>
          <w:rFonts w:ascii="Book Antiqua" w:hAnsi="Book Antiqua" w:cs="Times New Roman"/>
          <w:color w:val="000000" w:themeColor="text1"/>
          <w:vertAlign w:val="superscript"/>
        </w:rPr>
        <w:instrText xml:space="preserve"> ADDIN EN.CITE </w:instrText>
      </w:r>
      <w:r w:rsidR="00E87CCA" w:rsidRPr="00C051F4">
        <w:rPr>
          <w:rFonts w:ascii="Book Antiqua" w:hAnsi="Book Antiqua" w:cs="Times New Roman"/>
          <w:color w:val="000000" w:themeColor="text1"/>
          <w:vertAlign w:val="superscript"/>
        </w:rPr>
        <w:fldChar w:fldCharType="begin">
          <w:fldData xml:space="preserve">PEVuZE5vdGU+PENpdGU+PEF1dGhvcj5QcmV0b3JpdXM8L0F1dGhvcj48WWVhcj4yMDE4PC9ZZWFy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</w:fldData>
        </w:fldChar>
      </w:r>
      <w:r w:rsidR="00E87CCA" w:rsidRPr="00C051F4">
        <w:rPr>
          <w:rFonts w:ascii="Book Antiqua" w:hAnsi="Book Antiqua" w:cs="Times New Roman"/>
          <w:color w:val="000000" w:themeColor="text1"/>
          <w:vertAlign w:val="superscript"/>
        </w:rPr>
        <w:instrText xml:space="preserve"> ADDIN EN.CITE.DATA </w:instrText>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end"/>
      </w:r>
      <w:r w:rsidR="00E87CCA" w:rsidRPr="00C051F4">
        <w:rPr>
          <w:rFonts w:ascii="Book Antiqua" w:hAnsi="Book Antiqua" w:cs="Times New Roman"/>
          <w:color w:val="000000" w:themeColor="text1"/>
          <w:vertAlign w:val="superscript"/>
        </w:rPr>
      </w:r>
      <w:r w:rsidR="00E87CCA" w:rsidRPr="00C051F4">
        <w:rPr>
          <w:rFonts w:ascii="Book Antiqua" w:hAnsi="Book Antiqua" w:cs="Times New Roman"/>
          <w:color w:val="000000" w:themeColor="text1"/>
          <w:vertAlign w:val="superscript"/>
        </w:rPr>
        <w:fldChar w:fldCharType="separate"/>
      </w:r>
      <w:r w:rsidR="00E87CCA" w:rsidRPr="00C051F4">
        <w:rPr>
          <w:rFonts w:ascii="Book Antiqua" w:hAnsi="Book Antiqua" w:cs="Times New Roman"/>
          <w:color w:val="000000" w:themeColor="text1"/>
          <w:vertAlign w:val="superscript"/>
        </w:rPr>
        <w:t>[30]</w:t>
      </w:r>
      <w:r w:rsidR="00E87CCA" w:rsidRPr="00C051F4">
        <w:rPr>
          <w:rFonts w:ascii="Book Antiqua" w:hAnsi="Book Antiqua" w:cs="Times New Roman"/>
          <w:color w:val="000000" w:themeColor="text1"/>
          <w:vertAlign w:val="superscript"/>
        </w:rPr>
        <w:fldChar w:fldCharType="end"/>
      </w:r>
      <w:r w:rsidR="0051613C" w:rsidRPr="00C051F4">
        <w:rPr>
          <w:rFonts w:ascii="Book Antiqua" w:hAnsi="Book Antiqua" w:cs="Times New Roman"/>
          <w:color w:val="000000" w:themeColor="text1"/>
        </w:rPr>
        <w:t>.</w:t>
      </w:r>
    </w:p>
    <w:p w14:paraId="054A893D" w14:textId="14C7EAAC" w:rsidR="007A67EF" w:rsidRPr="00C051F4" w:rsidRDefault="00344A4A"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There were some limitations in our study. A relatively high oxytocin regimen was adopted in our study, which </w:t>
      </w:r>
      <w:r w:rsidR="009B159B" w:rsidRPr="00C051F4">
        <w:rPr>
          <w:rFonts w:ascii="Book Antiqua" w:hAnsi="Book Antiqua" w:cs="Times New Roman"/>
          <w:color w:val="000000" w:themeColor="text1"/>
        </w:rPr>
        <w:t xml:space="preserve">may have caused some of the </w:t>
      </w:r>
      <w:r w:rsidRPr="00C051F4">
        <w:rPr>
          <w:rFonts w:ascii="Book Antiqua" w:hAnsi="Book Antiqua" w:cs="Times New Roman"/>
          <w:color w:val="000000" w:themeColor="text1"/>
        </w:rPr>
        <w:t xml:space="preserve">more profound hemodynamic changes </w:t>
      </w:r>
      <w:r w:rsidR="009B159B" w:rsidRPr="00C051F4">
        <w:rPr>
          <w:rFonts w:ascii="Book Antiqua" w:hAnsi="Book Antiqua" w:cs="Times New Roman"/>
          <w:color w:val="000000" w:themeColor="text1"/>
        </w:rPr>
        <w:t>seen in our study compared to o</w:t>
      </w:r>
      <w:r w:rsidRPr="00C051F4">
        <w:rPr>
          <w:rFonts w:ascii="Book Antiqua" w:hAnsi="Book Antiqua" w:cs="Times New Roman"/>
          <w:color w:val="000000" w:themeColor="text1"/>
        </w:rPr>
        <w:t>ther</w:t>
      </w:r>
      <w:r w:rsidR="009B159B" w:rsidRPr="00C051F4">
        <w:rPr>
          <w:rFonts w:ascii="Book Antiqua" w:hAnsi="Book Antiqua" w:cs="Times New Roman"/>
          <w:color w:val="000000" w:themeColor="text1"/>
        </w:rPr>
        <w:t>s</w:t>
      </w:r>
      <w:r w:rsidRPr="00C051F4">
        <w:rPr>
          <w:rFonts w:ascii="Book Antiqua" w:hAnsi="Book Antiqua" w:cs="Times New Roman"/>
          <w:color w:val="000000" w:themeColor="text1"/>
        </w:rPr>
        <w:t xml:space="preserve">. Second, </w:t>
      </w:r>
      <w:r w:rsidR="00751B4E" w:rsidRPr="00C051F4">
        <w:rPr>
          <w:rFonts w:ascii="Book Antiqua" w:hAnsi="Book Antiqua" w:cs="Times New Roman"/>
          <w:color w:val="000000" w:themeColor="text1"/>
        </w:rPr>
        <w:t xml:space="preserve">the </w:t>
      </w:r>
      <w:r w:rsidR="00947894">
        <w:rPr>
          <w:rFonts w:ascii="Book Antiqua" w:hAnsi="Book Antiqua" w:cs="Times New Roman"/>
          <w:color w:val="000000" w:themeColor="text1"/>
        </w:rPr>
        <w:t>SA</w:t>
      </w:r>
      <w:r w:rsidR="00751B4E" w:rsidRPr="00C051F4">
        <w:rPr>
          <w:rFonts w:ascii="Book Antiqua" w:hAnsi="Book Antiqua" w:cs="Times New Roman"/>
          <w:color w:val="000000" w:themeColor="text1"/>
        </w:rPr>
        <w:t xml:space="preserve"> in this study was induced </w:t>
      </w:r>
      <w:r w:rsidR="00FC3034">
        <w:rPr>
          <w:rFonts w:ascii="Book Antiqua" w:hAnsi="Book Antiqua" w:cs="Times New Roman"/>
          <w:color w:val="000000" w:themeColor="text1"/>
        </w:rPr>
        <w:t>with</w:t>
      </w:r>
      <w:r w:rsidR="00FC3034" w:rsidRPr="00C051F4">
        <w:rPr>
          <w:rFonts w:ascii="Book Antiqua" w:hAnsi="Book Antiqua" w:cs="Times New Roman"/>
          <w:color w:val="000000" w:themeColor="text1"/>
        </w:rPr>
        <w:t xml:space="preserve"> </w:t>
      </w:r>
      <w:r w:rsidR="00751B4E" w:rsidRPr="00C051F4">
        <w:rPr>
          <w:rFonts w:ascii="Book Antiqua" w:hAnsi="Book Antiqua" w:cs="Times New Roman"/>
          <w:color w:val="000000" w:themeColor="text1"/>
        </w:rPr>
        <w:t xml:space="preserve">ropivacaine without </w:t>
      </w:r>
      <w:r w:rsidR="009B159B" w:rsidRPr="00C051F4">
        <w:rPr>
          <w:rFonts w:ascii="Book Antiqua" w:hAnsi="Book Antiqua" w:cs="Times New Roman"/>
          <w:color w:val="000000" w:themeColor="text1"/>
        </w:rPr>
        <w:t xml:space="preserve">an </w:t>
      </w:r>
      <w:r w:rsidR="00751B4E" w:rsidRPr="00C051F4">
        <w:rPr>
          <w:rFonts w:ascii="Book Antiqua" w:hAnsi="Book Antiqua" w:cs="Times New Roman"/>
          <w:color w:val="000000" w:themeColor="text1"/>
        </w:rPr>
        <w:t xml:space="preserve">adjunctive opioid, which </w:t>
      </w:r>
      <w:r w:rsidR="009B159B" w:rsidRPr="00C051F4">
        <w:rPr>
          <w:rFonts w:ascii="Book Antiqua" w:hAnsi="Book Antiqua" w:cs="Times New Roman"/>
          <w:color w:val="000000" w:themeColor="text1"/>
        </w:rPr>
        <w:t xml:space="preserve">is </w:t>
      </w:r>
      <w:r w:rsidR="00751B4E" w:rsidRPr="00C051F4">
        <w:rPr>
          <w:rFonts w:ascii="Book Antiqua" w:hAnsi="Book Antiqua" w:cs="Times New Roman"/>
          <w:color w:val="000000" w:themeColor="text1"/>
        </w:rPr>
        <w:t xml:space="preserve">not </w:t>
      </w:r>
      <w:r w:rsidR="009B159B" w:rsidRPr="00C051F4">
        <w:rPr>
          <w:rFonts w:ascii="Book Antiqua" w:hAnsi="Book Antiqua" w:cs="Times New Roman"/>
          <w:color w:val="000000" w:themeColor="text1"/>
        </w:rPr>
        <w:t>common</w:t>
      </w:r>
      <w:r w:rsidR="00751B4E" w:rsidRPr="00C051F4">
        <w:rPr>
          <w:rFonts w:ascii="Book Antiqua" w:hAnsi="Book Antiqua" w:cs="Times New Roman"/>
          <w:color w:val="000000" w:themeColor="text1"/>
        </w:rPr>
        <w:t xml:space="preserve"> international practice</w:t>
      </w:r>
      <w:r w:rsidR="009B159B" w:rsidRPr="00C051F4">
        <w:rPr>
          <w:rFonts w:ascii="Book Antiqua" w:hAnsi="Book Antiqua" w:cs="Times New Roman"/>
          <w:color w:val="000000" w:themeColor="text1"/>
        </w:rPr>
        <w:t>. However, w</w:t>
      </w:r>
      <w:r w:rsidR="00751B4E" w:rsidRPr="00C051F4">
        <w:rPr>
          <w:rFonts w:ascii="Book Antiqua" w:hAnsi="Book Antiqua" w:cs="Times New Roman"/>
          <w:color w:val="000000" w:themeColor="text1"/>
        </w:rPr>
        <w:t>e believe</w:t>
      </w:r>
      <w:r w:rsidR="00947894">
        <w:rPr>
          <w:rFonts w:ascii="Book Antiqua" w:hAnsi="Book Antiqua" w:cs="Times New Roman"/>
          <w:color w:val="000000" w:themeColor="text1"/>
        </w:rPr>
        <w:t xml:space="preserve"> that</w:t>
      </w:r>
      <w:r w:rsidR="00751B4E" w:rsidRPr="00C051F4">
        <w:rPr>
          <w:rFonts w:ascii="Book Antiqua" w:hAnsi="Book Antiqua" w:cs="Times New Roman"/>
          <w:color w:val="000000" w:themeColor="text1"/>
        </w:rPr>
        <w:t xml:space="preserve"> the hemodynamic changes </w:t>
      </w:r>
      <w:r w:rsidR="009B159B" w:rsidRPr="00C051F4">
        <w:rPr>
          <w:rFonts w:ascii="Book Antiqua" w:hAnsi="Book Antiqua" w:cs="Times New Roman"/>
          <w:color w:val="000000" w:themeColor="text1"/>
        </w:rPr>
        <w:t xml:space="preserve">we saw were </w:t>
      </w:r>
      <w:r w:rsidR="00751B4E" w:rsidRPr="00C051F4">
        <w:rPr>
          <w:rFonts w:ascii="Book Antiqua" w:hAnsi="Book Antiqua" w:cs="Times New Roman"/>
          <w:color w:val="000000" w:themeColor="text1"/>
        </w:rPr>
        <w:t>mainly affected by the local anesthetic, not the opioid</w:t>
      </w:r>
      <w:r w:rsidR="009B159B" w:rsidRPr="00C051F4">
        <w:rPr>
          <w:rFonts w:ascii="Book Antiqua" w:hAnsi="Book Antiqua" w:cs="Times New Roman"/>
          <w:color w:val="000000" w:themeColor="text1"/>
        </w:rPr>
        <w:t xml:space="preserve"> adjunct</w:t>
      </w:r>
      <w:r w:rsidR="00751B4E" w:rsidRPr="00C051F4">
        <w:rPr>
          <w:rFonts w:ascii="Book Antiqua" w:hAnsi="Book Antiqua" w:cs="Times New Roman"/>
          <w:color w:val="000000" w:themeColor="text1"/>
        </w:rPr>
        <w:t xml:space="preserve">, so this </w:t>
      </w:r>
      <w:r w:rsidR="009B159B" w:rsidRPr="00C051F4">
        <w:rPr>
          <w:rFonts w:ascii="Book Antiqua" w:hAnsi="Book Antiqua" w:cs="Times New Roman"/>
          <w:color w:val="000000" w:themeColor="text1"/>
        </w:rPr>
        <w:t xml:space="preserve">should not </w:t>
      </w:r>
      <w:r w:rsidR="00751B4E" w:rsidRPr="00C051F4">
        <w:rPr>
          <w:rFonts w:ascii="Book Antiqua" w:hAnsi="Book Antiqua" w:cs="Times New Roman"/>
          <w:color w:val="000000" w:themeColor="text1"/>
        </w:rPr>
        <w:t>have a significant impact on</w:t>
      </w:r>
      <w:r w:rsidR="009B159B" w:rsidRPr="00C051F4">
        <w:rPr>
          <w:rFonts w:ascii="Book Antiqua" w:hAnsi="Book Antiqua" w:cs="Times New Roman"/>
          <w:color w:val="000000" w:themeColor="text1"/>
        </w:rPr>
        <w:t xml:space="preserve"> the generalizability of</w:t>
      </w:r>
      <w:r w:rsidR="00751B4E" w:rsidRPr="00C051F4">
        <w:rPr>
          <w:rFonts w:ascii="Book Antiqua" w:hAnsi="Book Antiqua" w:cs="Times New Roman"/>
          <w:color w:val="000000" w:themeColor="text1"/>
        </w:rPr>
        <w:t xml:space="preserve"> our results. </w:t>
      </w:r>
      <w:r w:rsidR="00BD01A0" w:rsidRPr="00C051F4">
        <w:rPr>
          <w:rFonts w:ascii="Book Antiqua" w:hAnsi="Book Antiqua" w:cs="Times New Roman"/>
          <w:color w:val="000000" w:themeColor="text1"/>
        </w:rPr>
        <w:t xml:space="preserve">Third, </w:t>
      </w:r>
      <w:r w:rsidR="009B159B" w:rsidRPr="00C051F4">
        <w:rPr>
          <w:rFonts w:ascii="Book Antiqua" w:hAnsi="Book Antiqua" w:cs="Times New Roman"/>
          <w:color w:val="000000" w:themeColor="text1"/>
        </w:rPr>
        <w:t>in our institution,</w:t>
      </w:r>
      <w:r w:rsidR="00BD01A0" w:rsidRPr="00C051F4">
        <w:rPr>
          <w:rFonts w:ascii="Book Antiqua" w:hAnsi="Book Antiqua" w:cs="Times New Roman"/>
          <w:color w:val="000000" w:themeColor="text1"/>
        </w:rPr>
        <w:t xml:space="preserve"> large fluid preload</w:t>
      </w:r>
      <w:r w:rsidR="009B159B" w:rsidRPr="00C051F4">
        <w:rPr>
          <w:rFonts w:ascii="Book Antiqua" w:hAnsi="Book Antiqua" w:cs="Times New Roman"/>
          <w:color w:val="000000" w:themeColor="text1"/>
        </w:rPr>
        <w:t>s</w:t>
      </w:r>
      <w:r w:rsidR="00BD01A0" w:rsidRPr="00C051F4">
        <w:rPr>
          <w:rFonts w:ascii="Book Antiqua" w:hAnsi="Book Antiqua" w:cs="Times New Roman"/>
          <w:color w:val="000000" w:themeColor="text1"/>
        </w:rPr>
        <w:t xml:space="preserve"> and prophylactic vasopressor intervention</w:t>
      </w:r>
      <w:r w:rsidR="009B159B" w:rsidRPr="00C051F4">
        <w:rPr>
          <w:rFonts w:ascii="Book Antiqua" w:hAnsi="Book Antiqua" w:cs="Times New Roman"/>
          <w:color w:val="000000" w:themeColor="text1"/>
        </w:rPr>
        <w:t>s</w:t>
      </w:r>
      <w:r w:rsidR="00BD01A0" w:rsidRPr="00C051F4">
        <w:rPr>
          <w:rFonts w:ascii="Book Antiqua" w:hAnsi="Book Antiqua" w:cs="Times New Roman"/>
          <w:color w:val="000000" w:themeColor="text1"/>
        </w:rPr>
        <w:t xml:space="preserve"> were avoided, though the</w:t>
      </w:r>
      <w:r w:rsidR="009B159B" w:rsidRPr="00C051F4">
        <w:rPr>
          <w:rFonts w:ascii="Book Antiqua" w:hAnsi="Book Antiqua" w:cs="Times New Roman"/>
          <w:color w:val="000000" w:themeColor="text1"/>
        </w:rPr>
        <w:t>se are common</w:t>
      </w:r>
      <w:r w:rsidR="00BD01A0" w:rsidRPr="00C051F4">
        <w:rPr>
          <w:rFonts w:ascii="Book Antiqua" w:hAnsi="Book Antiqua" w:cs="Times New Roman"/>
          <w:color w:val="000000" w:themeColor="text1"/>
        </w:rPr>
        <w:t xml:space="preserve"> international practice</w:t>
      </w:r>
      <w:r w:rsidR="009B159B" w:rsidRPr="00C051F4">
        <w:rPr>
          <w:rFonts w:ascii="Book Antiqua" w:hAnsi="Book Antiqua" w:cs="Times New Roman"/>
          <w:color w:val="000000" w:themeColor="text1"/>
        </w:rPr>
        <w:t>s</w:t>
      </w:r>
      <w:r w:rsidR="007A67EF" w:rsidRPr="00C051F4">
        <w:rPr>
          <w:rFonts w:ascii="Book Antiqua" w:hAnsi="Book Antiqua" w:cs="Times New Roman"/>
          <w:color w:val="000000" w:themeColor="text1"/>
        </w:rPr>
        <w:t xml:space="preserve">. However, </w:t>
      </w:r>
      <w:r w:rsidR="00B17BCE" w:rsidRPr="00C051F4">
        <w:rPr>
          <w:rFonts w:ascii="Book Antiqua" w:hAnsi="Book Antiqua" w:cs="Times New Roman"/>
          <w:color w:val="000000" w:themeColor="text1"/>
        </w:rPr>
        <w:t xml:space="preserve">our findings did confirm that this strategy brought no harm to our patients’ hemodynamics. </w:t>
      </w:r>
      <w:r w:rsidRPr="00C051F4">
        <w:rPr>
          <w:rFonts w:ascii="Book Antiqua" w:hAnsi="Book Antiqua" w:cs="Times New Roman"/>
          <w:color w:val="000000" w:themeColor="text1"/>
        </w:rPr>
        <w:t xml:space="preserve">Finally, the sample size of the current study </w:t>
      </w:r>
      <w:r w:rsidR="007A67EF" w:rsidRPr="00C051F4">
        <w:rPr>
          <w:rFonts w:ascii="Book Antiqua" w:hAnsi="Book Antiqua" w:cs="Times New Roman"/>
          <w:color w:val="000000" w:themeColor="text1"/>
        </w:rPr>
        <w:t xml:space="preserve">was </w:t>
      </w:r>
      <w:r w:rsidRPr="00C051F4">
        <w:rPr>
          <w:rFonts w:ascii="Book Antiqua" w:hAnsi="Book Antiqua" w:cs="Times New Roman"/>
          <w:color w:val="000000" w:themeColor="text1"/>
        </w:rPr>
        <w:t>relatively small, and we hope to expand on it in future</w:t>
      </w:r>
      <w:r w:rsidR="007A67EF" w:rsidRPr="00C051F4">
        <w:rPr>
          <w:rFonts w:ascii="Book Antiqua" w:hAnsi="Book Antiqua" w:cs="Times New Roman"/>
          <w:color w:val="000000" w:themeColor="text1"/>
        </w:rPr>
        <w:t xml:space="preserve"> studies</w:t>
      </w:r>
      <w:r w:rsidR="0051613C" w:rsidRPr="00C051F4">
        <w:rPr>
          <w:rFonts w:ascii="Book Antiqua" w:hAnsi="Book Antiqua" w:cs="Times New Roman"/>
          <w:color w:val="000000" w:themeColor="text1"/>
        </w:rPr>
        <w:t>.</w:t>
      </w:r>
    </w:p>
    <w:p w14:paraId="0DA2D0AA" w14:textId="3CC8F6C8" w:rsidR="002A5A14" w:rsidRPr="00C051F4" w:rsidRDefault="00344A4A" w:rsidP="0051613C">
      <w:pPr>
        <w:snapToGrid w:val="0"/>
        <w:spacing w:line="360" w:lineRule="auto"/>
        <w:ind w:firstLineChars="100" w:firstLine="240"/>
        <w:rPr>
          <w:rFonts w:ascii="Book Antiqua" w:hAnsi="Book Antiqua" w:cs="Times New Roman"/>
          <w:color w:val="000000" w:themeColor="text1"/>
        </w:rPr>
      </w:pPr>
      <w:r w:rsidRPr="00C051F4">
        <w:rPr>
          <w:rFonts w:ascii="Book Antiqua" w:hAnsi="Book Antiqua" w:cs="Times New Roman"/>
          <w:color w:val="000000" w:themeColor="text1"/>
        </w:rPr>
        <w:t xml:space="preserve">In conclusion, this prospective, observational study </w:t>
      </w:r>
      <w:r w:rsidR="007A67EF" w:rsidRPr="00C051F4">
        <w:rPr>
          <w:rFonts w:ascii="Book Antiqua" w:hAnsi="Book Antiqua" w:cs="Times New Roman"/>
          <w:color w:val="000000" w:themeColor="text1"/>
        </w:rPr>
        <w:t xml:space="preserve">of </w:t>
      </w:r>
      <w:r w:rsidRPr="00C051F4">
        <w:rPr>
          <w:rFonts w:ascii="Book Antiqua" w:hAnsi="Book Antiqua" w:cs="Times New Roman"/>
          <w:color w:val="000000" w:themeColor="text1"/>
        </w:rPr>
        <w:t xml:space="preserve">ten women with preeclampsia demonstrated that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with</w:t>
      </w:r>
      <w:r w:rsidR="00E23985" w:rsidRPr="00C051F4">
        <w:rPr>
          <w:rFonts w:ascii="Book Antiqua" w:hAnsi="Book Antiqua" w:cs="Times New Roman"/>
          <w:color w:val="000000" w:themeColor="text1"/>
        </w:rPr>
        <w:t xml:space="preserve"> low-dose</w:t>
      </w:r>
      <w:r w:rsidRPr="00C051F4">
        <w:rPr>
          <w:rFonts w:ascii="Book Antiqua" w:hAnsi="Book Antiqua" w:cs="Times New Roman"/>
          <w:color w:val="000000" w:themeColor="text1"/>
        </w:rPr>
        <w:t xml:space="preserve"> ropivacaine was linked to modest hemodynamic changes, such as a moderate decrease in MAP and SVR and a mild increase in SV and CO, and appears to be safe to </w:t>
      </w:r>
      <w:r w:rsidR="007A67EF" w:rsidRPr="00C051F4">
        <w:rPr>
          <w:rFonts w:ascii="Book Antiqua" w:hAnsi="Book Antiqua" w:cs="Times New Roman"/>
          <w:color w:val="000000" w:themeColor="text1"/>
        </w:rPr>
        <w:t xml:space="preserve">use </w:t>
      </w:r>
      <w:r w:rsidRPr="00C051F4">
        <w:rPr>
          <w:rFonts w:ascii="Book Antiqua" w:hAnsi="Book Antiqua" w:cs="Times New Roman"/>
          <w:color w:val="000000" w:themeColor="text1"/>
        </w:rPr>
        <w:t xml:space="preserve">in patients with preeclampsia. Cardiovascular monitoring is required after delivery of the fetus, particularly following oxytocin administration, when our study showed </w:t>
      </w:r>
      <w:r w:rsidR="00947894">
        <w:rPr>
          <w:rFonts w:ascii="Book Antiqua" w:hAnsi="Book Antiqua" w:cs="Times New Roman"/>
          <w:color w:val="000000" w:themeColor="text1"/>
        </w:rPr>
        <w:t xml:space="preserve">that </w:t>
      </w:r>
      <w:r w:rsidRPr="00C051F4">
        <w:rPr>
          <w:rFonts w:ascii="Book Antiqua" w:hAnsi="Book Antiqua" w:cs="Times New Roman"/>
          <w:color w:val="000000" w:themeColor="text1"/>
        </w:rPr>
        <w:t xml:space="preserve">the most significant hemodynamic changes during </w:t>
      </w:r>
      <w:r w:rsidR="007A67EF" w:rsidRPr="00C051F4">
        <w:rPr>
          <w:rFonts w:ascii="Book Antiqua" w:hAnsi="Book Antiqua" w:cs="Times New Roman"/>
          <w:color w:val="000000" w:themeColor="text1"/>
        </w:rPr>
        <w:t>this surgery occur</w:t>
      </w:r>
      <w:r w:rsidRPr="00C051F4">
        <w:rPr>
          <w:rFonts w:ascii="Book Antiqua" w:hAnsi="Book Antiqua" w:cs="Times New Roman"/>
          <w:color w:val="000000" w:themeColor="text1"/>
        </w:rPr>
        <w:t xml:space="preserve">. Restrictive management of volume expansion in women with preeclampsia does not </w:t>
      </w:r>
      <w:r w:rsidR="00947894" w:rsidRPr="00C051F4">
        <w:rPr>
          <w:rFonts w:ascii="Book Antiqua" w:hAnsi="Book Antiqua" w:cs="Times New Roman"/>
          <w:color w:val="000000" w:themeColor="text1"/>
        </w:rPr>
        <w:t>see</w:t>
      </w:r>
      <w:r w:rsidR="00947894">
        <w:rPr>
          <w:rFonts w:ascii="Book Antiqua" w:hAnsi="Book Antiqua" w:cs="Times New Roman"/>
          <w:color w:val="000000" w:themeColor="text1"/>
        </w:rPr>
        <w:t>m</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to harm hemodynamics under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and a large amount of fluid </w:t>
      </w:r>
      <w:r w:rsidR="00E23985" w:rsidRPr="00C051F4">
        <w:rPr>
          <w:rFonts w:ascii="Book Antiqua" w:hAnsi="Book Antiqua" w:cs="Times New Roman"/>
          <w:color w:val="000000" w:themeColor="text1"/>
        </w:rPr>
        <w:t xml:space="preserve">and prophylactic vasopressors </w:t>
      </w:r>
      <w:r w:rsidR="007A67EF" w:rsidRPr="00C051F4">
        <w:rPr>
          <w:rFonts w:ascii="Book Antiqua" w:hAnsi="Book Antiqua" w:cs="Times New Roman"/>
          <w:color w:val="000000" w:themeColor="text1"/>
        </w:rPr>
        <w:t xml:space="preserve">given </w:t>
      </w:r>
      <w:r w:rsidRPr="00C051F4">
        <w:rPr>
          <w:rFonts w:ascii="Book Antiqua" w:hAnsi="Book Antiqua" w:cs="Times New Roman"/>
          <w:color w:val="000000" w:themeColor="text1"/>
        </w:rPr>
        <w:t xml:space="preserve">before </w:t>
      </w:r>
      <w:r w:rsidR="00947894">
        <w:rPr>
          <w:rFonts w:ascii="Book Antiqua" w:hAnsi="Book Antiqua" w:cs="Times New Roman"/>
          <w:color w:val="000000" w:themeColor="text1"/>
        </w:rPr>
        <w:t>SA</w:t>
      </w:r>
      <w:r w:rsidRPr="00C051F4">
        <w:rPr>
          <w:rFonts w:ascii="Book Antiqua" w:hAnsi="Book Antiqua" w:cs="Times New Roman"/>
          <w:color w:val="000000" w:themeColor="text1"/>
        </w:rPr>
        <w:t xml:space="preserve"> </w:t>
      </w:r>
      <w:r w:rsidR="007A67EF" w:rsidRPr="00C051F4">
        <w:rPr>
          <w:rFonts w:ascii="Book Antiqua" w:hAnsi="Book Antiqua" w:cs="Times New Roman"/>
          <w:color w:val="000000" w:themeColor="text1"/>
        </w:rPr>
        <w:t>do not appear to be needed</w:t>
      </w:r>
      <w:r w:rsidRPr="00C051F4">
        <w:rPr>
          <w:rFonts w:ascii="Book Antiqua" w:hAnsi="Book Antiqua" w:cs="Times New Roman"/>
          <w:color w:val="000000" w:themeColor="text1"/>
        </w:rPr>
        <w:t xml:space="preserve"> in these patients. Further research with larger sample sizes is warranted in ord</w:t>
      </w:r>
      <w:r w:rsidR="009172E6" w:rsidRPr="00C051F4">
        <w:rPr>
          <w:rFonts w:ascii="Book Antiqua" w:hAnsi="Book Antiqua" w:cs="Times New Roman"/>
          <w:color w:val="000000" w:themeColor="text1"/>
        </w:rPr>
        <w:t>er to confirm these conclusions</w:t>
      </w:r>
      <w:r w:rsidR="005A17F5" w:rsidRPr="00C051F4">
        <w:rPr>
          <w:rFonts w:ascii="Book Antiqua" w:hAnsi="Book Antiqua" w:cs="Times New Roman"/>
          <w:color w:val="000000" w:themeColor="text1"/>
        </w:rPr>
        <w:t>.</w:t>
      </w:r>
    </w:p>
    <w:p w14:paraId="0519305C" w14:textId="77777777" w:rsidR="00AA5341" w:rsidRPr="00C051F4" w:rsidRDefault="00AA5341" w:rsidP="0051613C">
      <w:pPr>
        <w:snapToGrid w:val="0"/>
        <w:spacing w:line="360" w:lineRule="auto"/>
        <w:rPr>
          <w:rFonts w:ascii="Book Antiqua" w:hAnsi="Book Antiqua" w:cs="Times New Roman"/>
          <w:color w:val="000000" w:themeColor="text1"/>
        </w:rPr>
      </w:pPr>
    </w:p>
    <w:p w14:paraId="1FA8C418" w14:textId="77777777" w:rsidR="0051613C" w:rsidRPr="00C051F4" w:rsidRDefault="0051613C" w:rsidP="0051613C">
      <w:pPr>
        <w:adjustRightInd w:val="0"/>
        <w:snapToGrid w:val="0"/>
        <w:spacing w:line="360" w:lineRule="auto"/>
        <w:rPr>
          <w:rFonts w:ascii="Book Antiqua" w:hAnsi="Book Antiqua"/>
          <w:b/>
          <w:color w:val="000000"/>
          <w:u w:val="single"/>
        </w:rPr>
      </w:pPr>
      <w:r w:rsidRPr="00C051F4">
        <w:rPr>
          <w:rFonts w:ascii="Book Antiqua" w:hAnsi="Book Antiqua"/>
          <w:b/>
          <w:color w:val="000000"/>
          <w:u w:val="single"/>
        </w:rPr>
        <w:t>ARTICLE HIGHLIGHTS</w:t>
      </w:r>
    </w:p>
    <w:p w14:paraId="4099F0DF"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background</w:t>
      </w:r>
    </w:p>
    <w:p w14:paraId="6CBA6DCE" w14:textId="7CB9EF36"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Preeclampsia is a common perinatal complication and is one of the major hazards of pregnancy. Cesarean section is a common way to end pregnancy in patients with preeclampsia. Spinal anesthesia can provide satisfactory anesthesia for cesarean section, but its maternal vital sign fluctuations, such as low blood pressure, often affect maternal and fetal blood supply, which can lead to bad outcomes</w:t>
      </w:r>
      <w:r w:rsidR="00947894">
        <w:rPr>
          <w:rFonts w:ascii="Book Antiqua" w:hAnsi="Book Antiqua" w:cs="Times New Roman"/>
          <w:color w:val="000000" w:themeColor="text1"/>
        </w:rPr>
        <w:t>.</w:t>
      </w:r>
      <w:r w:rsidR="00947894" w:rsidRPr="00C051F4">
        <w:rPr>
          <w:rFonts w:ascii="Book Antiqua" w:hAnsi="Book Antiqua" w:cs="Times New Roman"/>
          <w:color w:val="000000" w:themeColor="text1"/>
        </w:rPr>
        <w:t xml:space="preserve"> </w:t>
      </w:r>
      <w:r w:rsidR="00947894">
        <w:rPr>
          <w:rFonts w:ascii="Book Antiqua" w:hAnsi="Book Antiqua" w:cs="Times New Roman"/>
          <w:color w:val="000000" w:themeColor="text1"/>
        </w:rPr>
        <w:t>Therefore,</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better monitoring and early treatment </w:t>
      </w:r>
      <w:r w:rsidR="00947894">
        <w:rPr>
          <w:rFonts w:ascii="Book Antiqua" w:hAnsi="Book Antiqua" w:cs="Times New Roman"/>
          <w:color w:val="000000" w:themeColor="text1"/>
        </w:rPr>
        <w:t>are</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the focus of anesthesia management during cesarean section for preeclampsia patients.</w:t>
      </w:r>
    </w:p>
    <w:p w14:paraId="47136D06"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4F4A5C51"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motivation</w:t>
      </w:r>
    </w:p>
    <w:p w14:paraId="72C460CC" w14:textId="041AEE45"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Ropivacaine is one of the more common local anesthetics for spinal anesthesia in cesarean section. Based on current clinical practice and research, it can provide satisfactory anesthesia for cesarean section, but the specific effects of ropivacaine on the hemodynamics of patients </w:t>
      </w:r>
      <w:r w:rsidR="00947894" w:rsidRPr="00C051F4">
        <w:rPr>
          <w:rFonts w:ascii="Book Antiqua" w:hAnsi="Book Antiqua" w:cs="Times New Roman"/>
          <w:color w:val="000000" w:themeColor="text1"/>
        </w:rPr>
        <w:t xml:space="preserve">with preeclampsia </w:t>
      </w:r>
      <w:r w:rsidRPr="00C051F4">
        <w:rPr>
          <w:rFonts w:ascii="Book Antiqua" w:hAnsi="Book Antiqua" w:cs="Times New Roman"/>
          <w:color w:val="000000" w:themeColor="text1"/>
        </w:rPr>
        <w:t>undergoing cesarean section</w:t>
      </w:r>
      <w:r w:rsidR="0094789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are unknown. Understanding the effects of ropivacaine on such patients can help improve anesthesia management, reduce related complications, and </w:t>
      </w:r>
      <w:r w:rsidR="0051613C" w:rsidRPr="00C051F4">
        <w:rPr>
          <w:rFonts w:ascii="Book Antiqua" w:hAnsi="Book Antiqua" w:cs="Times New Roman"/>
          <w:color w:val="000000" w:themeColor="text1"/>
        </w:rPr>
        <w:t>increase maternal satisfaction.</w:t>
      </w:r>
    </w:p>
    <w:p w14:paraId="72C255FC"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2469A9B2" w14:textId="05455EE3" w:rsidR="00AA5341" w:rsidRPr="00C051F4" w:rsidRDefault="0051613C"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objectives</w:t>
      </w:r>
    </w:p>
    <w:p w14:paraId="049FE2F7"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The aim of this study was to record and analyze vital sign data in women with preeclampsia undergoing cesarean delivery after spinal anesthesia using ropivacaine.</w:t>
      </w:r>
    </w:p>
    <w:p w14:paraId="04D2D448"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27268AA0"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methods</w:t>
      </w:r>
    </w:p>
    <w:p w14:paraId="0CA0E602" w14:textId="68BCBADD" w:rsidR="00AA5341" w:rsidRPr="00C051F4" w:rsidRDefault="00AA5341" w:rsidP="0051613C">
      <w:pPr>
        <w:adjustRightInd w:val="0"/>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We adopted a moderately invasive monitoring system to observe the changes in cardiac output, heart rate, blood pressure, central venous pressure, and heart stroke volume of patients with preeclampsia during cesarean delivery under spinal anesthesia using ropivacaine at multiple time points. Th</w:t>
      </w:r>
      <w:r w:rsidR="0051613C" w:rsidRPr="00C051F4">
        <w:rPr>
          <w:rFonts w:ascii="Book Antiqua" w:hAnsi="Book Antiqua" w:cs="Times New Roman"/>
          <w:color w:val="000000" w:themeColor="text1"/>
        </w:rPr>
        <w:t>ese changes were then analyzed.</w:t>
      </w:r>
    </w:p>
    <w:p w14:paraId="13A491F4"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2B7FEC19"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results</w:t>
      </w:r>
    </w:p>
    <w:p w14:paraId="6591463C" w14:textId="0BABDC9A" w:rsidR="00AA5341" w:rsidRPr="00C051F4" w:rsidRDefault="00AA5341"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 xml:space="preserve">In women with preeclampsia who received spinal anesthesia with ropivacaine, we found several trends. Overall changes in the above indicators were mild throughout the operation, with only </w:t>
      </w:r>
      <w:r w:rsidR="00947894">
        <w:rPr>
          <w:rFonts w:ascii="Book Antiqua" w:hAnsi="Book Antiqua" w:cs="Times New Roman"/>
          <w:color w:val="000000" w:themeColor="text1"/>
        </w:rPr>
        <w:t>three</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 xml:space="preserve">out of </w:t>
      </w:r>
      <w:r w:rsidR="00947894">
        <w:rPr>
          <w:rFonts w:ascii="Book Antiqua" w:hAnsi="Book Antiqua" w:cs="Times New Roman"/>
          <w:color w:val="000000" w:themeColor="text1"/>
        </w:rPr>
        <w:t>ten</w:t>
      </w:r>
      <w:r w:rsidR="00947894"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patients needing medication to raise blood pressure at any time during the procedure. At the same time, ropivacaine provided satisfactory anesthesia to ensure a comfortable and smooth operation. No maternal or neonatal complications were observed during this study, except temporary episodes of low blood pressure.</w:t>
      </w:r>
    </w:p>
    <w:p w14:paraId="11404CC2" w14:textId="77777777" w:rsidR="00AA5341" w:rsidRPr="00C051F4" w:rsidRDefault="00AA5341" w:rsidP="0051613C">
      <w:pPr>
        <w:adjustRightInd w:val="0"/>
        <w:snapToGrid w:val="0"/>
        <w:spacing w:line="360" w:lineRule="auto"/>
        <w:rPr>
          <w:rFonts w:ascii="Book Antiqua" w:hAnsi="Book Antiqua" w:cs="Times New Roman"/>
          <w:color w:val="000000" w:themeColor="text1"/>
        </w:rPr>
      </w:pPr>
    </w:p>
    <w:p w14:paraId="6ACD6399" w14:textId="77777777" w:rsidR="00AA5341" w:rsidRPr="00C051F4" w:rsidRDefault="00AA5341" w:rsidP="0051613C">
      <w:pPr>
        <w:adjustRightInd w:val="0"/>
        <w:snapToGrid w:val="0"/>
        <w:spacing w:line="360" w:lineRule="auto"/>
        <w:rPr>
          <w:rFonts w:ascii="Book Antiqua" w:hAnsi="Book Antiqua" w:cs="Times New Roman"/>
          <w:b/>
          <w:i/>
          <w:color w:val="000000" w:themeColor="text1"/>
        </w:rPr>
      </w:pPr>
      <w:r w:rsidRPr="00C051F4">
        <w:rPr>
          <w:rFonts w:ascii="Book Antiqua" w:hAnsi="Book Antiqua" w:cs="Times New Roman"/>
          <w:b/>
          <w:i/>
          <w:color w:val="000000" w:themeColor="text1"/>
        </w:rPr>
        <w:t>Research conclusions</w:t>
      </w:r>
    </w:p>
    <w:p w14:paraId="6472DC77" w14:textId="64766E7B" w:rsidR="00AA5341" w:rsidRPr="00C051F4" w:rsidRDefault="00AA5341" w:rsidP="0051613C">
      <w:pPr>
        <w:adjustRightInd w:val="0"/>
        <w:snapToGrid w:val="0"/>
        <w:spacing w:line="360" w:lineRule="auto"/>
        <w:rPr>
          <w:rFonts w:ascii="Book Antiqua" w:hAnsi="Book Antiqua" w:cs="Times New Roman"/>
          <w:iCs/>
          <w:color w:val="000000" w:themeColor="text1"/>
        </w:rPr>
      </w:pPr>
      <w:r w:rsidRPr="00C051F4">
        <w:rPr>
          <w:rFonts w:ascii="Book Antiqua" w:hAnsi="Book Antiqua" w:cs="Times New Roman"/>
          <w:color w:val="000000" w:themeColor="text1"/>
        </w:rPr>
        <w:t>This study confirms that ropivacaine can provide satisfactory anesthesia and stable blood pressure during cesarean section in patients with preeclampsia. This study</w:t>
      </w:r>
      <w:r w:rsidR="00947894">
        <w:rPr>
          <w:rFonts w:ascii="Book Antiqua" w:hAnsi="Book Antiqua" w:cs="Times New Roman"/>
          <w:color w:val="000000" w:themeColor="text1"/>
        </w:rPr>
        <w:t xml:space="preserve"> </w:t>
      </w:r>
      <w:r w:rsidRPr="00C051F4">
        <w:rPr>
          <w:rFonts w:ascii="Book Antiqua" w:hAnsi="Book Antiqua" w:cs="Times New Roman"/>
          <w:color w:val="000000" w:themeColor="text1"/>
        </w:rPr>
        <w:t>is the first to describe vital sign trends in detail in preeclamptic women receiving spinal anesthesia with ropivacaine</w:t>
      </w:r>
      <w:r w:rsidR="002B3D01">
        <w:rPr>
          <w:rFonts w:ascii="Book Antiqua" w:hAnsi="Book Antiqua" w:cs="Times New Roman"/>
          <w:color w:val="000000" w:themeColor="text1"/>
        </w:rPr>
        <w:t xml:space="preserve">. We </w:t>
      </w:r>
      <w:r w:rsidR="002B3D01" w:rsidRPr="00C051F4">
        <w:rPr>
          <w:rFonts w:ascii="Book Antiqua" w:hAnsi="Book Antiqua" w:cs="Times New Roman"/>
          <w:color w:val="000000" w:themeColor="text1"/>
        </w:rPr>
        <w:t xml:space="preserve">hope </w:t>
      </w:r>
      <w:r w:rsidR="002B3D01">
        <w:rPr>
          <w:rFonts w:ascii="Book Antiqua" w:hAnsi="Book Antiqua" w:cs="Times New Roman"/>
          <w:color w:val="000000" w:themeColor="text1"/>
        </w:rPr>
        <w:t xml:space="preserve">that these </w:t>
      </w:r>
      <w:r w:rsidRPr="00C051F4">
        <w:rPr>
          <w:rFonts w:ascii="Book Antiqua" w:hAnsi="Book Antiqua" w:cs="Times New Roman"/>
          <w:color w:val="000000" w:themeColor="text1"/>
        </w:rPr>
        <w:t>data can support future perioperative monitoring and intervention</w:t>
      </w:r>
      <w:r w:rsidR="0051613C" w:rsidRPr="00C051F4">
        <w:rPr>
          <w:rFonts w:ascii="Book Antiqua" w:hAnsi="Book Antiqua" w:cs="Times New Roman"/>
          <w:color w:val="000000" w:themeColor="text1"/>
        </w:rPr>
        <w:t>s.</w:t>
      </w:r>
    </w:p>
    <w:p w14:paraId="3260DFDC" w14:textId="77777777" w:rsidR="00AA5341" w:rsidRPr="00C051F4" w:rsidRDefault="00AA5341" w:rsidP="0051613C">
      <w:pPr>
        <w:snapToGrid w:val="0"/>
        <w:spacing w:line="360" w:lineRule="auto"/>
        <w:rPr>
          <w:rFonts w:ascii="Book Antiqua" w:hAnsi="Book Antiqua" w:cs="Times New Roman"/>
          <w:color w:val="000000" w:themeColor="text1"/>
        </w:rPr>
      </w:pPr>
    </w:p>
    <w:p w14:paraId="7652BCE1" w14:textId="77777777" w:rsidR="0051613C" w:rsidRPr="00C051F4" w:rsidRDefault="0051613C" w:rsidP="0051613C">
      <w:pPr>
        <w:adjustRightInd w:val="0"/>
        <w:snapToGrid w:val="0"/>
        <w:spacing w:line="360" w:lineRule="auto"/>
        <w:rPr>
          <w:rFonts w:ascii="Book Antiqua" w:hAnsi="Book Antiqua"/>
          <w:b/>
          <w:color w:val="000000"/>
          <w:u w:val="single"/>
        </w:rPr>
      </w:pPr>
      <w:r w:rsidRPr="00C051F4">
        <w:rPr>
          <w:rFonts w:ascii="Book Antiqua" w:hAnsi="Book Antiqua"/>
          <w:b/>
          <w:color w:val="000000"/>
          <w:u w:val="single"/>
        </w:rPr>
        <w:t>ACKOWLEDGEMENTS</w:t>
      </w:r>
    </w:p>
    <w:p w14:paraId="16A0A355" w14:textId="77777777" w:rsidR="0051613C" w:rsidRPr="00C051F4" w:rsidRDefault="0051613C"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We would like to thank Xiao-Wei Liu and Shao-Wen Wu for their help and advice during subject recruitment.</w:t>
      </w:r>
    </w:p>
    <w:p w14:paraId="6D3898BF" w14:textId="77777777" w:rsidR="0051613C" w:rsidRPr="00C051F4" w:rsidRDefault="0051613C" w:rsidP="0051613C">
      <w:pPr>
        <w:snapToGrid w:val="0"/>
        <w:spacing w:line="360" w:lineRule="auto"/>
        <w:rPr>
          <w:rFonts w:ascii="Book Antiqua" w:hAnsi="Book Antiqua" w:cs="Times New Roman"/>
          <w:color w:val="000000" w:themeColor="text1"/>
        </w:rPr>
      </w:pPr>
    </w:p>
    <w:p w14:paraId="1CC4D573" w14:textId="77777777" w:rsidR="0051613C" w:rsidRPr="00C051F4" w:rsidRDefault="009172E6" w:rsidP="0051613C">
      <w:pPr>
        <w:widowControl/>
        <w:snapToGrid w:val="0"/>
        <w:spacing w:line="360" w:lineRule="auto"/>
        <w:rPr>
          <w:rFonts w:ascii="Book Antiqua" w:hAnsi="Book Antiqua" w:cs="Times New Roman"/>
          <w:b/>
          <w:color w:val="000000" w:themeColor="text1"/>
          <w:kern w:val="0"/>
        </w:rPr>
      </w:pPr>
      <w:r w:rsidRPr="00C051F4">
        <w:rPr>
          <w:rFonts w:ascii="Book Antiqua" w:eastAsia="Times New Roman" w:hAnsi="Book Antiqua" w:cs="Times New Roman"/>
          <w:b/>
          <w:color w:val="000000" w:themeColor="text1"/>
          <w:kern w:val="0"/>
        </w:rPr>
        <w:t>R</w:t>
      </w:r>
      <w:r w:rsidR="0024568F" w:rsidRPr="00C051F4">
        <w:rPr>
          <w:rFonts w:ascii="Book Antiqua" w:hAnsi="Book Antiqua" w:cs="Times New Roman"/>
          <w:b/>
          <w:color w:val="000000" w:themeColor="text1"/>
          <w:kern w:val="0"/>
        </w:rPr>
        <w:t>EFERENCES</w:t>
      </w:r>
    </w:p>
    <w:p w14:paraId="2443CEC5"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 </w:t>
      </w:r>
      <w:r w:rsidRPr="00C051F4">
        <w:rPr>
          <w:rFonts w:ascii="Book Antiqua" w:hAnsi="Book Antiqua"/>
          <w:b/>
        </w:rPr>
        <w:t>Duley L</w:t>
      </w:r>
      <w:r w:rsidRPr="00C051F4">
        <w:rPr>
          <w:rFonts w:ascii="Book Antiqua" w:hAnsi="Book Antiqua"/>
        </w:rPr>
        <w:t xml:space="preserve">. The global impact of pre-eclampsia and eclampsia. </w:t>
      </w:r>
      <w:r w:rsidRPr="00C051F4">
        <w:rPr>
          <w:rFonts w:ascii="Book Antiqua" w:hAnsi="Book Antiqua"/>
          <w:i/>
        </w:rPr>
        <w:t>Semin Perinatol</w:t>
      </w:r>
      <w:r w:rsidRPr="00C051F4">
        <w:rPr>
          <w:rFonts w:ascii="Book Antiqua" w:hAnsi="Book Antiqua"/>
        </w:rPr>
        <w:t xml:space="preserve"> 2009; </w:t>
      </w:r>
      <w:r w:rsidRPr="00C051F4">
        <w:rPr>
          <w:rFonts w:ascii="Book Antiqua" w:hAnsi="Book Antiqua"/>
          <w:b/>
        </w:rPr>
        <w:t>33</w:t>
      </w:r>
      <w:r w:rsidRPr="00C051F4">
        <w:rPr>
          <w:rFonts w:ascii="Book Antiqua" w:hAnsi="Book Antiqua"/>
        </w:rPr>
        <w:t>: 130-137 [PMID: 19464502 DOI: 10.1053/j.semperi.2009.02.010]</w:t>
      </w:r>
    </w:p>
    <w:p w14:paraId="58602E49"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 </w:t>
      </w:r>
      <w:r w:rsidRPr="00C051F4">
        <w:rPr>
          <w:rFonts w:ascii="Book Antiqua" w:hAnsi="Book Antiqua"/>
          <w:b/>
        </w:rPr>
        <w:t>Steegers EA</w:t>
      </w:r>
      <w:r w:rsidRPr="00C051F4">
        <w:rPr>
          <w:rFonts w:ascii="Book Antiqua" w:hAnsi="Book Antiqua"/>
        </w:rPr>
        <w:t xml:space="preserve">, von Dadelszen P, Duvekot JJ, Pijnenborg R. Pre-eclampsia. </w:t>
      </w:r>
      <w:r w:rsidRPr="00C051F4">
        <w:rPr>
          <w:rFonts w:ascii="Book Antiqua" w:hAnsi="Book Antiqua"/>
          <w:i/>
        </w:rPr>
        <w:t>Lancet</w:t>
      </w:r>
      <w:r w:rsidRPr="00C051F4">
        <w:rPr>
          <w:rFonts w:ascii="Book Antiqua" w:hAnsi="Book Antiqua"/>
        </w:rPr>
        <w:t xml:space="preserve"> 2010; </w:t>
      </w:r>
      <w:r w:rsidRPr="00C051F4">
        <w:rPr>
          <w:rFonts w:ascii="Book Antiqua" w:hAnsi="Book Antiqua"/>
          <w:b/>
        </w:rPr>
        <w:t>376</w:t>
      </w:r>
      <w:r w:rsidRPr="00C051F4">
        <w:rPr>
          <w:rFonts w:ascii="Book Antiqua" w:hAnsi="Book Antiqua"/>
        </w:rPr>
        <w:t>: 631-644 [PMID: 20598363 DOI: 10.1016/S0140-6736(10)60279-6]</w:t>
      </w:r>
    </w:p>
    <w:p w14:paraId="7CDC94BC"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3 </w:t>
      </w:r>
      <w:r w:rsidRPr="00C051F4">
        <w:rPr>
          <w:rFonts w:ascii="Book Antiqua" w:hAnsi="Book Antiqua"/>
          <w:b/>
        </w:rPr>
        <w:t>Backes CH</w:t>
      </w:r>
      <w:r w:rsidRPr="00C051F4">
        <w:rPr>
          <w:rFonts w:ascii="Book Antiqua" w:hAnsi="Book Antiqua"/>
        </w:rPr>
        <w:t xml:space="preserve">, Markham K, Moorehead P, Cordero L, Nankervis CA, Giannone PJ. Maternal preeclampsia and neonatal outcomes. </w:t>
      </w:r>
      <w:r w:rsidRPr="00C051F4">
        <w:rPr>
          <w:rFonts w:ascii="Book Antiqua" w:hAnsi="Book Antiqua"/>
          <w:i/>
        </w:rPr>
        <w:t>J Pregnancy</w:t>
      </w:r>
      <w:r w:rsidRPr="00C051F4">
        <w:rPr>
          <w:rFonts w:ascii="Book Antiqua" w:hAnsi="Book Antiqua"/>
        </w:rPr>
        <w:t xml:space="preserve"> 2011; </w:t>
      </w:r>
      <w:r w:rsidRPr="00C051F4">
        <w:rPr>
          <w:rFonts w:ascii="Book Antiqua" w:hAnsi="Book Antiqua"/>
          <w:b/>
        </w:rPr>
        <w:t>2011</w:t>
      </w:r>
      <w:r w:rsidRPr="00C051F4">
        <w:rPr>
          <w:rFonts w:ascii="Book Antiqua" w:hAnsi="Book Antiqua"/>
        </w:rPr>
        <w:t>: 214365 [PMID: 21547086 DOI: 10.1155/2011/214365]</w:t>
      </w:r>
    </w:p>
    <w:p w14:paraId="3542F7EB"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4 </w:t>
      </w:r>
      <w:r w:rsidRPr="00C051F4">
        <w:rPr>
          <w:rFonts w:ascii="Book Antiqua" w:hAnsi="Book Antiqua"/>
          <w:b/>
        </w:rPr>
        <w:t>Ray JG</w:t>
      </w:r>
      <w:r w:rsidRPr="00C051F4">
        <w:rPr>
          <w:rFonts w:ascii="Book Antiqua" w:hAnsi="Book Antiqua"/>
        </w:rPr>
        <w:t xml:space="preserve">, Vermeulen MJ, Schull MJ, Redelmeier DA. Cardiovascular health after maternal placental syndromes (CHAMPS): population-based retrospective cohort study. </w:t>
      </w:r>
      <w:r w:rsidRPr="00C051F4">
        <w:rPr>
          <w:rFonts w:ascii="Book Antiqua" w:hAnsi="Book Antiqua"/>
          <w:i/>
        </w:rPr>
        <w:t>Lancet</w:t>
      </w:r>
      <w:r w:rsidRPr="00C051F4">
        <w:rPr>
          <w:rFonts w:ascii="Book Antiqua" w:hAnsi="Book Antiqua"/>
        </w:rPr>
        <w:t xml:space="preserve"> 2005; </w:t>
      </w:r>
      <w:r w:rsidRPr="00C051F4">
        <w:rPr>
          <w:rFonts w:ascii="Book Antiqua" w:hAnsi="Book Antiqua"/>
          <w:b/>
        </w:rPr>
        <w:t>366</w:t>
      </w:r>
      <w:r w:rsidRPr="00C051F4">
        <w:rPr>
          <w:rFonts w:ascii="Book Antiqua" w:hAnsi="Book Antiqua"/>
        </w:rPr>
        <w:t>: 1797-1803 [PMID: 16298217 DOI: 10.1016/s0140-6736(05)67726-4]</w:t>
      </w:r>
    </w:p>
    <w:p w14:paraId="652DC384"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5 </w:t>
      </w:r>
      <w:r w:rsidRPr="00C051F4">
        <w:rPr>
          <w:rFonts w:ascii="Book Antiqua" w:hAnsi="Book Antiqua"/>
          <w:b/>
        </w:rPr>
        <w:t>Bellamy L</w:t>
      </w:r>
      <w:r w:rsidRPr="00C051F4">
        <w:rPr>
          <w:rFonts w:ascii="Book Antiqua" w:hAnsi="Book Antiqua"/>
        </w:rPr>
        <w:t xml:space="preserve">, Casas JP, Hingorani AD, Williams DJ. Pre-eclampsia and risk of cardiovascular disease and cancer in later life: systematic review and meta-analysis. </w:t>
      </w:r>
      <w:r w:rsidRPr="00C051F4">
        <w:rPr>
          <w:rFonts w:ascii="Book Antiqua" w:hAnsi="Book Antiqua"/>
          <w:i/>
        </w:rPr>
        <w:t>BMJ</w:t>
      </w:r>
      <w:r w:rsidRPr="00C051F4">
        <w:rPr>
          <w:rFonts w:ascii="Book Antiqua" w:hAnsi="Book Antiqua"/>
        </w:rPr>
        <w:t xml:space="preserve"> 2007; </w:t>
      </w:r>
      <w:r w:rsidRPr="00C051F4">
        <w:rPr>
          <w:rFonts w:ascii="Book Antiqua" w:hAnsi="Book Antiqua"/>
          <w:b/>
        </w:rPr>
        <w:t>335</w:t>
      </w:r>
      <w:r w:rsidRPr="00C051F4">
        <w:rPr>
          <w:rFonts w:ascii="Book Antiqua" w:hAnsi="Book Antiqua"/>
        </w:rPr>
        <w:t>: 974 [PMID: 17975258 DOI: 10.1136/bmj.39335.385301.BE]</w:t>
      </w:r>
    </w:p>
    <w:p w14:paraId="27B2944B"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6 </w:t>
      </w:r>
      <w:r w:rsidRPr="00C051F4">
        <w:rPr>
          <w:rFonts w:ascii="Book Antiqua" w:hAnsi="Book Antiqua"/>
          <w:b/>
        </w:rPr>
        <w:t>Say L</w:t>
      </w:r>
      <w:r w:rsidRPr="00C051F4">
        <w:rPr>
          <w:rFonts w:ascii="Book Antiqua" w:hAnsi="Book Antiqua"/>
        </w:rPr>
        <w:t xml:space="preserve">, Chou D, Gemmill A, Tunçalp Ö, Moller AB, Daniels J, Gülmezoglu AM, Temmerman M, Alkema L. Global causes of maternal death: a WHO systematic analysis. </w:t>
      </w:r>
      <w:r w:rsidRPr="00C051F4">
        <w:rPr>
          <w:rFonts w:ascii="Book Antiqua" w:hAnsi="Book Antiqua"/>
          <w:i/>
        </w:rPr>
        <w:t>Lancet Glob Health</w:t>
      </w:r>
      <w:r w:rsidRPr="00C051F4">
        <w:rPr>
          <w:rFonts w:ascii="Book Antiqua" w:hAnsi="Book Antiqua"/>
        </w:rPr>
        <w:t xml:space="preserve"> 2014; </w:t>
      </w:r>
      <w:r w:rsidRPr="00C051F4">
        <w:rPr>
          <w:rFonts w:ascii="Book Antiqua" w:hAnsi="Book Antiqua"/>
          <w:b/>
        </w:rPr>
        <w:t>2</w:t>
      </w:r>
      <w:r w:rsidRPr="00C051F4">
        <w:rPr>
          <w:rFonts w:ascii="Book Antiqua" w:hAnsi="Book Antiqua"/>
        </w:rPr>
        <w:t>: e323-e333 [PMID: 25103301 DOI: 10.1016/S2214-109X(14)70227-X]</w:t>
      </w:r>
    </w:p>
    <w:p w14:paraId="08EFC5F6"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7 </w:t>
      </w:r>
      <w:r w:rsidRPr="00C051F4">
        <w:rPr>
          <w:rFonts w:ascii="Book Antiqua" w:hAnsi="Book Antiqua"/>
          <w:b/>
        </w:rPr>
        <w:t>Ghulmiyyah L</w:t>
      </w:r>
      <w:r w:rsidRPr="00C051F4">
        <w:rPr>
          <w:rFonts w:ascii="Book Antiqua" w:hAnsi="Book Antiqua"/>
        </w:rPr>
        <w:t xml:space="preserve">, Sibai B. Maternal mortality from preeclampsia/eclampsia. </w:t>
      </w:r>
      <w:r w:rsidRPr="00C051F4">
        <w:rPr>
          <w:rFonts w:ascii="Book Antiqua" w:hAnsi="Book Antiqua"/>
          <w:i/>
        </w:rPr>
        <w:t>Semin Perinatol</w:t>
      </w:r>
      <w:r w:rsidRPr="00C051F4">
        <w:rPr>
          <w:rFonts w:ascii="Book Antiqua" w:hAnsi="Book Antiqua"/>
        </w:rPr>
        <w:t xml:space="preserve"> 2012; </w:t>
      </w:r>
      <w:r w:rsidRPr="00C051F4">
        <w:rPr>
          <w:rFonts w:ascii="Book Antiqua" w:hAnsi="Book Antiqua"/>
          <w:b/>
        </w:rPr>
        <w:t>36</w:t>
      </w:r>
      <w:r w:rsidRPr="00C051F4">
        <w:rPr>
          <w:rFonts w:ascii="Book Antiqua" w:hAnsi="Book Antiqua"/>
        </w:rPr>
        <w:t>: 56-59 [PMID: 22280867 DOI: 10.1053/j.semperi.2011.09.011]</w:t>
      </w:r>
    </w:p>
    <w:p w14:paraId="718A1122"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8 </w:t>
      </w:r>
      <w:r w:rsidRPr="00C051F4">
        <w:rPr>
          <w:rFonts w:ascii="Book Antiqua" w:hAnsi="Book Antiqua"/>
          <w:b/>
        </w:rPr>
        <w:t>Zhang Y</w:t>
      </w:r>
      <w:r w:rsidRPr="00C051F4">
        <w:rPr>
          <w:rFonts w:ascii="Book Antiqua" w:hAnsi="Book Antiqua"/>
        </w:rPr>
        <w:t xml:space="preserve">, Li W, Xiao J, Chen S. The complication and mode of delivery in Chinese women with severe preeclampsia: a retrospective study. </w:t>
      </w:r>
      <w:r w:rsidRPr="00C051F4">
        <w:rPr>
          <w:rFonts w:ascii="Book Antiqua" w:hAnsi="Book Antiqua"/>
          <w:i/>
        </w:rPr>
        <w:t>Hypertens Pregnancy</w:t>
      </w:r>
      <w:r w:rsidRPr="00C051F4">
        <w:rPr>
          <w:rFonts w:ascii="Book Antiqua" w:hAnsi="Book Antiqua"/>
        </w:rPr>
        <w:t xml:space="preserve"> 2014; </w:t>
      </w:r>
      <w:r w:rsidRPr="00C051F4">
        <w:rPr>
          <w:rFonts w:ascii="Book Antiqua" w:hAnsi="Book Antiqua"/>
          <w:b/>
        </w:rPr>
        <w:t>33</w:t>
      </w:r>
      <w:r w:rsidRPr="00C051F4">
        <w:rPr>
          <w:rFonts w:ascii="Book Antiqua" w:hAnsi="Book Antiqua"/>
        </w:rPr>
        <w:t>: 283-290 [PMID: 24475773 DOI: 10.3109/10641955.2013.874440]</w:t>
      </w:r>
    </w:p>
    <w:p w14:paraId="58C029FB"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9 </w:t>
      </w:r>
      <w:r w:rsidRPr="00C051F4">
        <w:rPr>
          <w:rFonts w:ascii="Book Antiqua" w:hAnsi="Book Antiqua"/>
          <w:b/>
        </w:rPr>
        <w:t>Pacher J</w:t>
      </w:r>
      <w:r w:rsidRPr="00C051F4">
        <w:rPr>
          <w:rFonts w:ascii="Book Antiqua" w:hAnsi="Book Antiqua"/>
        </w:rPr>
        <w:t xml:space="preserve">, Brix E, Lehner R. The mode of delivery in patients with preeclampsia at term subject to elective or emergency Cesarean section. </w:t>
      </w:r>
      <w:r w:rsidRPr="00C051F4">
        <w:rPr>
          <w:rFonts w:ascii="Book Antiqua" w:hAnsi="Book Antiqua"/>
          <w:i/>
        </w:rPr>
        <w:t>Arch Gynecol Obstet</w:t>
      </w:r>
      <w:r w:rsidRPr="00C051F4">
        <w:rPr>
          <w:rFonts w:ascii="Book Antiqua" w:hAnsi="Book Antiqua"/>
        </w:rPr>
        <w:t xml:space="preserve"> 2014; </w:t>
      </w:r>
      <w:r w:rsidRPr="00C051F4">
        <w:rPr>
          <w:rFonts w:ascii="Book Antiqua" w:hAnsi="Book Antiqua"/>
          <w:b/>
        </w:rPr>
        <w:t>289</w:t>
      </w:r>
      <w:r w:rsidRPr="00C051F4">
        <w:rPr>
          <w:rFonts w:ascii="Book Antiqua" w:hAnsi="Book Antiqua"/>
        </w:rPr>
        <w:t>: 263-267 [PMID: 23852616 DOI: 10.1007/s00404-013-2936-3]</w:t>
      </w:r>
    </w:p>
    <w:p w14:paraId="5F1759EC"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10 </w:t>
      </w:r>
      <w:r w:rsidRPr="00C051F4">
        <w:rPr>
          <w:rFonts w:ascii="Book Antiqua" w:hAnsi="Book Antiqua"/>
          <w:b/>
        </w:rPr>
        <w:t>Ulubaşoğlu H</w:t>
      </w:r>
      <w:r w:rsidRPr="00C051F4">
        <w:rPr>
          <w:rFonts w:ascii="Book Antiqua" w:hAnsi="Book Antiqua"/>
        </w:rPr>
        <w:t xml:space="preserve">, Bakay K, Güven D. Relation with postpartum maternal morbidity of different types of anesthesia in preeclamptic patients. </w:t>
      </w:r>
      <w:r w:rsidRPr="00C051F4">
        <w:rPr>
          <w:rFonts w:ascii="Book Antiqua" w:hAnsi="Book Antiqua"/>
          <w:i/>
        </w:rPr>
        <w:t>Hypertens Pregnancy</w:t>
      </w:r>
      <w:r w:rsidRPr="00C051F4">
        <w:rPr>
          <w:rFonts w:ascii="Book Antiqua" w:hAnsi="Book Antiqua"/>
        </w:rPr>
        <w:t xml:space="preserve"> 2018; </w:t>
      </w:r>
      <w:r w:rsidRPr="00C051F4">
        <w:rPr>
          <w:rFonts w:ascii="Book Antiqua" w:hAnsi="Book Antiqua"/>
          <w:b/>
        </w:rPr>
        <w:t>37</w:t>
      </w:r>
      <w:r w:rsidRPr="00C051F4">
        <w:rPr>
          <w:rFonts w:ascii="Book Antiqua" w:hAnsi="Book Antiqua"/>
        </w:rPr>
        <w:t>: 25-29 [PMID: 29157041 DOI: 10.1080/10641955.2017.1402923]</w:t>
      </w:r>
    </w:p>
    <w:p w14:paraId="1DE1A77A"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11 </w:t>
      </w:r>
      <w:r w:rsidRPr="00C051F4">
        <w:rPr>
          <w:rFonts w:ascii="Book Antiqua" w:hAnsi="Book Antiqua"/>
          <w:b/>
        </w:rPr>
        <w:t>Henke VG</w:t>
      </w:r>
      <w:r w:rsidRPr="00C051F4">
        <w:rPr>
          <w:rFonts w:ascii="Book Antiqua" w:hAnsi="Book Antiqua"/>
        </w:rPr>
        <w:t xml:space="preserve">, Bateman BT, Leffert LR. Focused review: spinal anesthesia in severe preeclampsia. </w:t>
      </w:r>
      <w:r w:rsidRPr="00C051F4">
        <w:rPr>
          <w:rFonts w:ascii="Book Antiqua" w:hAnsi="Book Antiqua"/>
          <w:i/>
        </w:rPr>
        <w:t>Anesth Analg</w:t>
      </w:r>
      <w:r w:rsidRPr="00C051F4">
        <w:rPr>
          <w:rFonts w:ascii="Book Antiqua" w:hAnsi="Book Antiqua"/>
        </w:rPr>
        <w:t xml:space="preserve"> 2013; </w:t>
      </w:r>
      <w:r w:rsidRPr="00C051F4">
        <w:rPr>
          <w:rFonts w:ascii="Book Antiqua" w:hAnsi="Book Antiqua"/>
          <w:b/>
        </w:rPr>
        <w:t>117</w:t>
      </w:r>
      <w:r w:rsidRPr="00C051F4">
        <w:rPr>
          <w:rFonts w:ascii="Book Antiqua" w:hAnsi="Book Antiqua"/>
        </w:rPr>
        <w:t>: 686-693 [PMID: 23868886 DOI: 10.1213/ANE.0b013e31829eeef5]</w:t>
      </w:r>
    </w:p>
    <w:p w14:paraId="74E2A6A5"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12 </w:t>
      </w:r>
      <w:r w:rsidRPr="00C051F4">
        <w:rPr>
          <w:rFonts w:ascii="Book Antiqua" w:hAnsi="Book Antiqua"/>
          <w:b/>
        </w:rPr>
        <w:t>Turner JA</w:t>
      </w:r>
      <w:r w:rsidRPr="00C051F4">
        <w:rPr>
          <w:rFonts w:ascii="Book Antiqua" w:hAnsi="Book Antiqua"/>
        </w:rPr>
        <w:t xml:space="preserve">. Severe preeclampsia: anesthetic implications of the disease and its management. </w:t>
      </w:r>
      <w:r w:rsidRPr="00C051F4">
        <w:rPr>
          <w:rFonts w:ascii="Book Antiqua" w:hAnsi="Book Antiqua"/>
          <w:i/>
        </w:rPr>
        <w:t>Am J Ther</w:t>
      </w:r>
      <w:r w:rsidRPr="00C051F4">
        <w:rPr>
          <w:rFonts w:ascii="Book Antiqua" w:hAnsi="Book Antiqua"/>
        </w:rPr>
        <w:t xml:space="preserve"> 2009; </w:t>
      </w:r>
      <w:r w:rsidRPr="00C051F4">
        <w:rPr>
          <w:rFonts w:ascii="Book Antiqua" w:hAnsi="Book Antiqua"/>
          <w:b/>
        </w:rPr>
        <w:t>16</w:t>
      </w:r>
      <w:r w:rsidRPr="00C051F4">
        <w:rPr>
          <w:rFonts w:ascii="Book Antiqua" w:hAnsi="Book Antiqua"/>
        </w:rPr>
        <w:t>: 284-288 [PMID: 19546805 DOI: 10.1097/MJT.0b013e31816f6fd8]</w:t>
      </w:r>
    </w:p>
    <w:p w14:paraId="361FF20A"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13 </w:t>
      </w:r>
      <w:r w:rsidRPr="00C051F4">
        <w:rPr>
          <w:rFonts w:ascii="Book Antiqua" w:hAnsi="Book Antiqua"/>
          <w:b/>
        </w:rPr>
        <w:t>Aya AG</w:t>
      </w:r>
      <w:r w:rsidRPr="00C051F4">
        <w:rPr>
          <w:rFonts w:ascii="Book Antiqua" w:hAnsi="Book Antiqua"/>
        </w:rPr>
        <w:t xml:space="preserve">, Mangin R, Vialles N, Ferrer JM, Robert C, Ripart J, de La Coussaye JE. Patients with severe preeclampsia experience less hypotension during spinal anesthesia for elective cesarean delivery than healthy parturients: a prospective cohort comparison. </w:t>
      </w:r>
      <w:r w:rsidRPr="00C051F4">
        <w:rPr>
          <w:rFonts w:ascii="Book Antiqua" w:hAnsi="Book Antiqua"/>
          <w:i/>
        </w:rPr>
        <w:t>Anesth Analg</w:t>
      </w:r>
      <w:r w:rsidRPr="00C051F4">
        <w:rPr>
          <w:rFonts w:ascii="Book Antiqua" w:hAnsi="Book Antiqua"/>
        </w:rPr>
        <w:t xml:space="preserve"> 2003; </w:t>
      </w:r>
      <w:r w:rsidRPr="00C051F4">
        <w:rPr>
          <w:rFonts w:ascii="Book Antiqua" w:hAnsi="Book Antiqua"/>
          <w:b/>
        </w:rPr>
        <w:t>97</w:t>
      </w:r>
      <w:r w:rsidRPr="00C051F4">
        <w:rPr>
          <w:rFonts w:ascii="Book Antiqua" w:hAnsi="Book Antiqua"/>
        </w:rPr>
        <w:t>: 867-872 [PMID: 12933418 DOI: 10.1213/01.ane.0000073610.23885.f2]</w:t>
      </w:r>
    </w:p>
    <w:p w14:paraId="02954B45"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14 </w:t>
      </w:r>
      <w:r w:rsidRPr="00C051F4">
        <w:rPr>
          <w:rFonts w:ascii="Book Antiqua" w:hAnsi="Book Antiqua"/>
          <w:b/>
        </w:rPr>
        <w:t>Aya AG</w:t>
      </w:r>
      <w:r w:rsidRPr="00C051F4">
        <w:rPr>
          <w:rFonts w:ascii="Book Antiqua" w:hAnsi="Book Antiqua"/>
        </w:rPr>
        <w:t xml:space="preserve">, Vialles N, Tanoubi I, Mangin R, Ferrer JM, Robert C, Ripart J, de La Coussaye JE. Spinal anesthesia-induced hypotension: a risk comparison between patients with severe preeclampsia and healthy women undergoing preterm cesarean delivery. </w:t>
      </w:r>
      <w:r w:rsidRPr="00C051F4">
        <w:rPr>
          <w:rFonts w:ascii="Book Antiqua" w:hAnsi="Book Antiqua"/>
          <w:i/>
        </w:rPr>
        <w:t>Anesth Analg</w:t>
      </w:r>
      <w:r w:rsidRPr="00C051F4">
        <w:rPr>
          <w:rFonts w:ascii="Book Antiqua" w:hAnsi="Book Antiqua"/>
        </w:rPr>
        <w:t xml:space="preserve"> 2005; </w:t>
      </w:r>
      <w:r w:rsidRPr="00C051F4">
        <w:rPr>
          <w:rFonts w:ascii="Book Antiqua" w:hAnsi="Book Antiqua"/>
          <w:b/>
        </w:rPr>
        <w:t>101</w:t>
      </w:r>
      <w:r w:rsidRPr="00C051F4">
        <w:rPr>
          <w:rFonts w:ascii="Book Antiqua" w:hAnsi="Book Antiqua"/>
        </w:rPr>
        <w:t>: 869-875, table of contents [PMID: 16116006 DOI: 10.1213/01.Ane.0000175229.98493.2b]</w:t>
      </w:r>
    </w:p>
    <w:p w14:paraId="34753D2E"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15 </w:t>
      </w:r>
      <w:r w:rsidRPr="00C051F4">
        <w:rPr>
          <w:rFonts w:ascii="Book Antiqua" w:hAnsi="Book Antiqua"/>
          <w:b/>
        </w:rPr>
        <w:t>Clark VA</w:t>
      </w:r>
      <w:r w:rsidRPr="00C051F4">
        <w:rPr>
          <w:rFonts w:ascii="Book Antiqua" w:hAnsi="Book Antiqua"/>
        </w:rPr>
        <w:t xml:space="preserve">, Sharwood-Smith GH, Stewart AV. Ephedrine requirements are reduced during spinal anaesthesia for caesarean section in preeclampsia. </w:t>
      </w:r>
      <w:r w:rsidRPr="00C051F4">
        <w:rPr>
          <w:rFonts w:ascii="Book Antiqua" w:hAnsi="Book Antiqua"/>
          <w:i/>
        </w:rPr>
        <w:t>Int J Obstet Anesth</w:t>
      </w:r>
      <w:r w:rsidRPr="00C051F4">
        <w:rPr>
          <w:rFonts w:ascii="Book Antiqua" w:hAnsi="Book Antiqua"/>
        </w:rPr>
        <w:t xml:space="preserve"> 2005; </w:t>
      </w:r>
      <w:r w:rsidRPr="00C051F4">
        <w:rPr>
          <w:rFonts w:ascii="Book Antiqua" w:hAnsi="Book Antiqua"/>
          <w:b/>
        </w:rPr>
        <w:t>14</w:t>
      </w:r>
      <w:r w:rsidRPr="00C051F4">
        <w:rPr>
          <w:rFonts w:ascii="Book Antiqua" w:hAnsi="Book Antiqua"/>
        </w:rPr>
        <w:t>: 9-13 [PMID: 15627532 DOI: 10.1016/j.ijoa.2004.08.002]</w:t>
      </w:r>
    </w:p>
    <w:p w14:paraId="10B8E083"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16 </w:t>
      </w:r>
      <w:r w:rsidRPr="00C051F4">
        <w:rPr>
          <w:rFonts w:ascii="Book Antiqua" w:hAnsi="Book Antiqua"/>
          <w:b/>
        </w:rPr>
        <w:t>Robson SC</w:t>
      </w:r>
      <w:r w:rsidRPr="00C051F4">
        <w:rPr>
          <w:rFonts w:ascii="Book Antiqua" w:hAnsi="Book Antiqua"/>
        </w:rPr>
        <w:t xml:space="preserve">, Boys RJ, Rodeck C, Morgan B. Maternal and fetal haemodynamic effects of spinal and extradural anaesthesia for elective caesarean section. </w:t>
      </w:r>
      <w:r w:rsidRPr="00C051F4">
        <w:rPr>
          <w:rFonts w:ascii="Book Antiqua" w:hAnsi="Book Antiqua"/>
          <w:i/>
        </w:rPr>
        <w:t>Br J Anaesth</w:t>
      </w:r>
      <w:r w:rsidRPr="00C051F4">
        <w:rPr>
          <w:rFonts w:ascii="Book Antiqua" w:hAnsi="Book Antiqua"/>
        </w:rPr>
        <w:t xml:space="preserve"> 1992; </w:t>
      </w:r>
      <w:r w:rsidRPr="00C051F4">
        <w:rPr>
          <w:rFonts w:ascii="Book Antiqua" w:hAnsi="Book Antiqua"/>
          <w:b/>
        </w:rPr>
        <w:t>68</w:t>
      </w:r>
      <w:r w:rsidRPr="00C051F4">
        <w:rPr>
          <w:rFonts w:ascii="Book Antiqua" w:hAnsi="Book Antiqua"/>
        </w:rPr>
        <w:t>: 54-59 [PMID: 1739568 DOI: 10.1093/bja/68.1.54]</w:t>
      </w:r>
    </w:p>
    <w:p w14:paraId="1F89C10E"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17 </w:t>
      </w:r>
      <w:r w:rsidRPr="00C051F4">
        <w:rPr>
          <w:rFonts w:ascii="Book Antiqua" w:hAnsi="Book Antiqua"/>
          <w:b/>
        </w:rPr>
        <w:t>Swan HJ</w:t>
      </w:r>
      <w:r w:rsidRPr="00C051F4">
        <w:rPr>
          <w:rFonts w:ascii="Book Antiqua" w:hAnsi="Book Antiqua"/>
        </w:rPr>
        <w:t xml:space="preserve">, Ganz W, Forrester J, Marcus H, Diamond G, Chonette D. Catheterization of the heart in man with use of a flow-directed balloon-tipped catheter. </w:t>
      </w:r>
      <w:r w:rsidRPr="00C051F4">
        <w:rPr>
          <w:rFonts w:ascii="Book Antiqua" w:hAnsi="Book Antiqua"/>
          <w:i/>
        </w:rPr>
        <w:t>N Engl J Med</w:t>
      </w:r>
      <w:r w:rsidRPr="00C051F4">
        <w:rPr>
          <w:rFonts w:ascii="Book Antiqua" w:hAnsi="Book Antiqua"/>
        </w:rPr>
        <w:t xml:space="preserve"> 1970; </w:t>
      </w:r>
      <w:r w:rsidRPr="00C051F4">
        <w:rPr>
          <w:rFonts w:ascii="Book Antiqua" w:hAnsi="Book Antiqua"/>
          <w:b/>
        </w:rPr>
        <w:t>283</w:t>
      </w:r>
      <w:r w:rsidRPr="00C051F4">
        <w:rPr>
          <w:rFonts w:ascii="Book Antiqua" w:hAnsi="Book Antiqua"/>
        </w:rPr>
        <w:t>: 447-451 [PMID: 5434111 DOI: 10.1056/nejm197008272830902]</w:t>
      </w:r>
    </w:p>
    <w:p w14:paraId="02C00A29" w14:textId="77777777" w:rsidR="0051613C" w:rsidRPr="00E44E66" w:rsidRDefault="0051613C" w:rsidP="0051613C">
      <w:pPr>
        <w:snapToGrid w:val="0"/>
        <w:spacing w:line="360" w:lineRule="auto"/>
        <w:rPr>
          <w:rFonts w:ascii="Book Antiqua" w:hAnsi="Book Antiqua"/>
        </w:rPr>
      </w:pPr>
      <w:r w:rsidRPr="00C051F4">
        <w:rPr>
          <w:rFonts w:ascii="Book Antiqua" w:hAnsi="Book Antiqua"/>
        </w:rPr>
        <w:t xml:space="preserve">18 </w:t>
      </w:r>
      <w:r w:rsidRPr="00C051F4">
        <w:rPr>
          <w:rFonts w:ascii="Book Antiqua" w:hAnsi="Book Antiqua"/>
          <w:b/>
        </w:rPr>
        <w:t>Connors AF Jr</w:t>
      </w:r>
      <w:r w:rsidRPr="00C051F4">
        <w:rPr>
          <w:rFonts w:ascii="Book Antiqua" w:hAnsi="Book Antiqua"/>
        </w:rPr>
        <w:t xml:space="preserve">, Speroff T, Dawson NV, Thomas C, Harrell FE Jr, Wagner D, Desbiens N, Goldman L, Wu AW, Califf RM, Fulkerson WJ Jr, Vidaillet H, Broste S, Bellamy P, Lynn J, Knaus WA. The effectiveness of right heart catheterization in the initial care of critically ill patients. SUPPORT Investigators. </w:t>
      </w:r>
      <w:r w:rsidRPr="00C051F4">
        <w:rPr>
          <w:rFonts w:ascii="Book Antiqua" w:hAnsi="Book Antiqua"/>
          <w:i/>
        </w:rPr>
        <w:t>JAMA</w:t>
      </w:r>
      <w:r w:rsidRPr="00C051F4">
        <w:rPr>
          <w:rFonts w:ascii="Book Antiqua" w:hAnsi="Book Antiqua"/>
        </w:rPr>
        <w:t xml:space="preserve"> 1996; </w:t>
      </w:r>
      <w:r w:rsidRPr="00C051F4">
        <w:rPr>
          <w:rFonts w:ascii="Book Antiqua" w:hAnsi="Book Antiqua"/>
          <w:b/>
        </w:rPr>
        <w:t>276</w:t>
      </w:r>
      <w:r w:rsidRPr="00C051F4">
        <w:rPr>
          <w:rFonts w:ascii="Book Antiqua" w:hAnsi="Book Antiqua"/>
        </w:rPr>
        <w:t>: 889-897 [PMID: 8782638 DOI: 10</w:t>
      </w:r>
      <w:r w:rsidRPr="00E44E66">
        <w:rPr>
          <w:rFonts w:ascii="Book Antiqua" w:hAnsi="Book Antiqua"/>
        </w:rPr>
        <w:t>.1001/jama.276.11.889]</w:t>
      </w:r>
    </w:p>
    <w:p w14:paraId="1C5272BB" w14:textId="7D59B143" w:rsidR="0051613C" w:rsidRPr="00E44E66" w:rsidRDefault="0051613C" w:rsidP="0051613C">
      <w:pPr>
        <w:snapToGrid w:val="0"/>
        <w:spacing w:line="360" w:lineRule="auto"/>
        <w:rPr>
          <w:rFonts w:ascii="Book Antiqua" w:hAnsi="Book Antiqua"/>
        </w:rPr>
      </w:pPr>
      <w:r w:rsidRPr="00E44E66">
        <w:rPr>
          <w:rFonts w:ascii="Book Antiqua" w:hAnsi="Book Antiqua"/>
        </w:rPr>
        <w:t xml:space="preserve">19 </w:t>
      </w:r>
      <w:bookmarkStart w:id="72" w:name="OLE_LINK36"/>
      <w:r w:rsidRPr="00E44E66">
        <w:rPr>
          <w:rFonts w:ascii="Book Antiqua" w:hAnsi="Book Antiqua"/>
          <w:b/>
        </w:rPr>
        <w:t xml:space="preserve">Sibai BM. </w:t>
      </w:r>
      <w:bookmarkStart w:id="73" w:name="OLE_LINK33"/>
      <w:bookmarkStart w:id="74" w:name="OLE_LINK34"/>
      <w:bookmarkStart w:id="75" w:name="OLE_LINK37"/>
      <w:r w:rsidRPr="00E44E66">
        <w:rPr>
          <w:rFonts w:ascii="Book Antiqua" w:hAnsi="Book Antiqua"/>
        </w:rPr>
        <w:t>Hypertension. Philadelphia: Saunders</w:t>
      </w:r>
      <w:bookmarkEnd w:id="73"/>
      <w:bookmarkEnd w:id="74"/>
      <w:bookmarkEnd w:id="75"/>
      <w:r w:rsidRPr="00E44E66">
        <w:rPr>
          <w:rFonts w:ascii="Book Antiqua" w:hAnsi="Book Antiqua"/>
        </w:rPr>
        <w:t>,</w:t>
      </w:r>
      <w:r w:rsidR="00870F5F" w:rsidRPr="00E44E66">
        <w:rPr>
          <w:rFonts w:ascii="Book Antiqua" w:hAnsi="Book Antiqua"/>
        </w:rPr>
        <w:t xml:space="preserve"> 2012</w:t>
      </w:r>
      <w:r w:rsidRPr="00E44E66">
        <w:rPr>
          <w:rFonts w:ascii="Book Antiqua" w:hAnsi="Book Antiqua"/>
        </w:rPr>
        <w:t>: 779-824</w:t>
      </w:r>
      <w:bookmarkEnd w:id="72"/>
    </w:p>
    <w:p w14:paraId="22082D61" w14:textId="2A18183D" w:rsidR="0051613C" w:rsidRPr="00C051F4" w:rsidRDefault="0051613C" w:rsidP="0051613C">
      <w:pPr>
        <w:snapToGrid w:val="0"/>
        <w:spacing w:line="360" w:lineRule="auto"/>
        <w:rPr>
          <w:rFonts w:ascii="Book Antiqua" w:hAnsi="Book Antiqua"/>
        </w:rPr>
      </w:pPr>
      <w:r w:rsidRPr="00E44E66">
        <w:rPr>
          <w:rFonts w:ascii="Book Antiqua" w:hAnsi="Book Antiqua"/>
        </w:rPr>
        <w:t xml:space="preserve">20 </w:t>
      </w:r>
      <w:r w:rsidRPr="00E44E66">
        <w:rPr>
          <w:rFonts w:ascii="Book Antiqua" w:hAnsi="Book Antiqua"/>
          <w:b/>
        </w:rPr>
        <w:t>Pregn</w:t>
      </w:r>
      <w:r w:rsidR="00870F5F" w:rsidRPr="00E44E66">
        <w:rPr>
          <w:rFonts w:ascii="Book Antiqua" w:hAnsi="Book Antiqua"/>
          <w:b/>
        </w:rPr>
        <w:t>a</w:t>
      </w:r>
      <w:r w:rsidR="00870F5F" w:rsidRPr="00C051F4">
        <w:rPr>
          <w:rFonts w:ascii="Book Antiqua" w:hAnsi="Book Antiqua"/>
          <w:b/>
        </w:rPr>
        <w:t>ncy Hypertension Disease Group.</w:t>
      </w:r>
      <w:r w:rsidRPr="00C051F4">
        <w:rPr>
          <w:rFonts w:ascii="Book Antiqua" w:hAnsi="Book Antiqua"/>
        </w:rPr>
        <w:t xml:space="preserve"> Guidelines for the diagnosis and treatment of hypertensive disorders in pregnancy (2015). </w:t>
      </w:r>
      <w:r w:rsidR="00870F5F" w:rsidRPr="00C051F4">
        <w:rPr>
          <w:rFonts w:ascii="Book Antiqua" w:hAnsi="Book Antiqua"/>
          <w:i/>
        </w:rPr>
        <w:t>Zhonghua Fuchanke Zazhi</w:t>
      </w:r>
      <w:r w:rsidR="00870F5F" w:rsidRPr="00C051F4">
        <w:rPr>
          <w:rFonts w:ascii="Book Antiqua" w:hAnsi="Book Antiqua"/>
        </w:rPr>
        <w:t xml:space="preserve"> </w:t>
      </w:r>
      <w:r w:rsidRPr="00C051F4">
        <w:rPr>
          <w:rFonts w:ascii="Book Antiqua" w:hAnsi="Book Antiqua"/>
        </w:rPr>
        <w:t xml:space="preserve">2015; </w:t>
      </w:r>
      <w:r w:rsidRPr="00C051F4">
        <w:rPr>
          <w:rFonts w:ascii="Book Antiqua" w:hAnsi="Book Antiqua"/>
          <w:b/>
        </w:rPr>
        <w:t>50</w:t>
      </w:r>
      <w:r w:rsidRPr="00C051F4">
        <w:rPr>
          <w:rFonts w:ascii="Book Antiqua" w:hAnsi="Book Antiqua"/>
        </w:rPr>
        <w:t>: 721-728</w:t>
      </w:r>
    </w:p>
    <w:p w14:paraId="2EC1AA9F"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21 </w:t>
      </w:r>
      <w:r w:rsidRPr="00C051F4">
        <w:rPr>
          <w:rFonts w:ascii="Book Antiqua" w:hAnsi="Book Antiqua"/>
          <w:b/>
        </w:rPr>
        <w:t>Ateser RY</w:t>
      </w:r>
      <w:r w:rsidRPr="00C051F4">
        <w:rPr>
          <w:rFonts w:ascii="Book Antiqua" w:hAnsi="Book Antiqua"/>
        </w:rPr>
        <w:t xml:space="preserve">, Kayacan N. Intrathecal ropivacaine in cesarean delivery. </w:t>
      </w:r>
      <w:r w:rsidRPr="00C051F4">
        <w:rPr>
          <w:rFonts w:ascii="Book Antiqua" w:hAnsi="Book Antiqua"/>
          <w:i/>
        </w:rPr>
        <w:t>Niger J Clin Pract</w:t>
      </w:r>
      <w:r w:rsidRPr="00C051F4">
        <w:rPr>
          <w:rFonts w:ascii="Book Antiqua" w:hAnsi="Book Antiqua"/>
        </w:rPr>
        <w:t xml:space="preserve"> 2017; </w:t>
      </w:r>
      <w:r w:rsidRPr="00C051F4">
        <w:rPr>
          <w:rFonts w:ascii="Book Antiqua" w:hAnsi="Book Antiqua"/>
          <w:b/>
        </w:rPr>
        <w:t>20</w:t>
      </w:r>
      <w:r w:rsidRPr="00C051F4">
        <w:rPr>
          <w:rFonts w:ascii="Book Antiqua" w:hAnsi="Book Antiqua"/>
        </w:rPr>
        <w:t>: 1322-1327 [PMID: 29192639 DOI: 10.4103/1119-3077.219520]</w:t>
      </w:r>
    </w:p>
    <w:p w14:paraId="56BB5B12"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22 </w:t>
      </w:r>
      <w:r w:rsidRPr="00C051F4">
        <w:rPr>
          <w:rFonts w:ascii="Book Antiqua" w:hAnsi="Book Antiqua"/>
          <w:b/>
        </w:rPr>
        <w:t>Roach MK</w:t>
      </w:r>
      <w:r w:rsidRPr="00C051F4">
        <w:rPr>
          <w:rFonts w:ascii="Book Antiqua" w:hAnsi="Book Antiqua"/>
        </w:rPr>
        <w:t xml:space="preserve">, Abramovici A, Tita AT. Dose and duration of oxytocin to prevent postpartum hemorrhage: a review. </w:t>
      </w:r>
      <w:r w:rsidRPr="00C051F4">
        <w:rPr>
          <w:rFonts w:ascii="Book Antiqua" w:hAnsi="Book Antiqua"/>
          <w:i/>
        </w:rPr>
        <w:t>Am J Perinatol</w:t>
      </w:r>
      <w:r w:rsidRPr="00C051F4">
        <w:rPr>
          <w:rFonts w:ascii="Book Antiqua" w:hAnsi="Book Antiqua"/>
        </w:rPr>
        <w:t xml:space="preserve"> 2013; </w:t>
      </w:r>
      <w:r w:rsidRPr="00C051F4">
        <w:rPr>
          <w:rFonts w:ascii="Book Antiqua" w:hAnsi="Book Antiqua"/>
          <w:b/>
        </w:rPr>
        <w:t>30</w:t>
      </w:r>
      <w:r w:rsidRPr="00C051F4">
        <w:rPr>
          <w:rFonts w:ascii="Book Antiqua" w:hAnsi="Book Antiqua"/>
        </w:rPr>
        <w:t>: 523-528 [PMID: 23208766 DOI: 10.1055/s-0032-1329184]</w:t>
      </w:r>
    </w:p>
    <w:p w14:paraId="6CA19C0D"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23 </w:t>
      </w:r>
      <w:r w:rsidRPr="00C051F4">
        <w:rPr>
          <w:rFonts w:ascii="Book Antiqua" w:hAnsi="Book Antiqua"/>
          <w:b/>
        </w:rPr>
        <w:t>Yamaguchi ET</w:t>
      </w:r>
      <w:r w:rsidRPr="00C051F4">
        <w:rPr>
          <w:rFonts w:ascii="Book Antiqua" w:hAnsi="Book Antiqua"/>
        </w:rPr>
        <w:t xml:space="preserve">, Siaulys MM, Torres ML. Oxytocin in cesarean-sections. What's new? </w:t>
      </w:r>
      <w:r w:rsidRPr="00C051F4">
        <w:rPr>
          <w:rFonts w:ascii="Book Antiqua" w:hAnsi="Book Antiqua"/>
          <w:i/>
        </w:rPr>
        <w:t>Braz J Anesthesiol</w:t>
      </w:r>
      <w:r w:rsidRPr="00C051F4">
        <w:rPr>
          <w:rFonts w:ascii="Book Antiqua" w:hAnsi="Book Antiqua"/>
        </w:rPr>
        <w:t xml:space="preserve"> 2016; </w:t>
      </w:r>
      <w:r w:rsidRPr="00C051F4">
        <w:rPr>
          <w:rFonts w:ascii="Book Antiqua" w:hAnsi="Book Antiqua"/>
          <w:b/>
        </w:rPr>
        <w:t>66</w:t>
      </w:r>
      <w:r w:rsidRPr="00C051F4">
        <w:rPr>
          <w:rFonts w:ascii="Book Antiqua" w:hAnsi="Book Antiqua"/>
        </w:rPr>
        <w:t>: 402-407 [PMID: 27343791 DOI: 10.1016/j.bjane.2014.11.015]</w:t>
      </w:r>
    </w:p>
    <w:p w14:paraId="0EEC88C0"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24 </w:t>
      </w:r>
      <w:r w:rsidRPr="00C051F4">
        <w:rPr>
          <w:rFonts w:ascii="Book Antiqua" w:hAnsi="Book Antiqua"/>
          <w:b/>
        </w:rPr>
        <w:t>Dyer RA</w:t>
      </w:r>
      <w:r w:rsidRPr="00C051F4">
        <w:rPr>
          <w:rFonts w:ascii="Book Antiqua" w:hAnsi="Book Antiqua"/>
        </w:rPr>
        <w:t xml:space="preserve">, Butwick AJ, Carvalho B. Oxytocin for labour and caesarean delivery: implications for the anaesthesiologist. </w:t>
      </w:r>
      <w:r w:rsidRPr="00C051F4">
        <w:rPr>
          <w:rFonts w:ascii="Book Antiqua" w:hAnsi="Book Antiqua"/>
          <w:i/>
        </w:rPr>
        <w:t>Curr Opin Anaesthesiol</w:t>
      </w:r>
      <w:r w:rsidRPr="00C051F4">
        <w:rPr>
          <w:rFonts w:ascii="Book Antiqua" w:hAnsi="Book Antiqua"/>
        </w:rPr>
        <w:t xml:space="preserve"> 2011; </w:t>
      </w:r>
      <w:r w:rsidRPr="00C051F4">
        <w:rPr>
          <w:rFonts w:ascii="Book Antiqua" w:hAnsi="Book Antiqua"/>
          <w:b/>
        </w:rPr>
        <w:t>24</w:t>
      </w:r>
      <w:r w:rsidRPr="00C051F4">
        <w:rPr>
          <w:rFonts w:ascii="Book Antiqua" w:hAnsi="Book Antiqua"/>
        </w:rPr>
        <w:t>: 255-261 [PMID: 21415725 DOI: 10.1097/ACO.0b013e328345331c]</w:t>
      </w:r>
    </w:p>
    <w:p w14:paraId="2346E221"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25 </w:t>
      </w:r>
      <w:r w:rsidRPr="00C051F4">
        <w:rPr>
          <w:rFonts w:ascii="Book Antiqua" w:hAnsi="Book Antiqua"/>
          <w:b/>
        </w:rPr>
        <w:t>Gutkowska J</w:t>
      </w:r>
      <w:r w:rsidRPr="00C051F4">
        <w:rPr>
          <w:rFonts w:ascii="Book Antiqua" w:hAnsi="Book Antiqua"/>
        </w:rPr>
        <w:t xml:space="preserve">, Jankowski M, Antunes-Rodrigues J. The role of oxytocin in cardiovascular regulation. </w:t>
      </w:r>
      <w:r w:rsidRPr="00C051F4">
        <w:rPr>
          <w:rFonts w:ascii="Book Antiqua" w:hAnsi="Book Antiqua"/>
          <w:i/>
        </w:rPr>
        <w:t>Braz J Med Biol Res</w:t>
      </w:r>
      <w:r w:rsidRPr="00C051F4">
        <w:rPr>
          <w:rFonts w:ascii="Book Antiqua" w:hAnsi="Book Antiqua"/>
        </w:rPr>
        <w:t xml:space="preserve"> 2014; </w:t>
      </w:r>
      <w:r w:rsidRPr="00C051F4">
        <w:rPr>
          <w:rFonts w:ascii="Book Antiqua" w:hAnsi="Book Antiqua"/>
          <w:b/>
        </w:rPr>
        <w:t>47</w:t>
      </w:r>
      <w:r w:rsidRPr="00C051F4">
        <w:rPr>
          <w:rFonts w:ascii="Book Antiqua" w:hAnsi="Book Antiqua"/>
        </w:rPr>
        <w:t>: 206-214 [PMID: 24676493 DOI: 10.1590/1414-431X20133309]</w:t>
      </w:r>
    </w:p>
    <w:p w14:paraId="715DBE30"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26 </w:t>
      </w:r>
      <w:r w:rsidRPr="00C051F4">
        <w:rPr>
          <w:rFonts w:ascii="Book Antiqua" w:hAnsi="Book Antiqua"/>
          <w:b/>
        </w:rPr>
        <w:t>Dyer RA</w:t>
      </w:r>
      <w:r w:rsidRPr="00C051F4">
        <w:rPr>
          <w:rFonts w:ascii="Book Antiqua" w:hAnsi="Book Antiqua"/>
        </w:rPr>
        <w:t xml:space="preserve">, Piercy JL, Reed AR, Lombard CJ, Schoeman LK, James MF. Hemodynamic changes associated with spinal anesthesia for cesarean delivery in severe preeclampsia. </w:t>
      </w:r>
      <w:r w:rsidRPr="00C051F4">
        <w:rPr>
          <w:rFonts w:ascii="Book Antiqua" w:hAnsi="Book Antiqua"/>
          <w:i/>
        </w:rPr>
        <w:t>Anesthesiology</w:t>
      </w:r>
      <w:r w:rsidRPr="00C051F4">
        <w:rPr>
          <w:rFonts w:ascii="Book Antiqua" w:hAnsi="Book Antiqua"/>
        </w:rPr>
        <w:t xml:space="preserve"> 2008; </w:t>
      </w:r>
      <w:r w:rsidRPr="00C051F4">
        <w:rPr>
          <w:rFonts w:ascii="Book Antiqua" w:hAnsi="Book Antiqua"/>
          <w:b/>
        </w:rPr>
        <w:t>108</w:t>
      </w:r>
      <w:r w:rsidRPr="00C051F4">
        <w:rPr>
          <w:rFonts w:ascii="Book Antiqua" w:hAnsi="Book Antiqua"/>
        </w:rPr>
        <w:t>: 802-811 [PMID: 18431115 DOI: 10.1097/01.anes.0000311153.84687.c7]</w:t>
      </w:r>
    </w:p>
    <w:p w14:paraId="34562C1A"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27 </w:t>
      </w:r>
      <w:r w:rsidRPr="00C051F4">
        <w:rPr>
          <w:rFonts w:ascii="Book Antiqua" w:hAnsi="Book Antiqua"/>
          <w:b/>
        </w:rPr>
        <w:t>Lavie A</w:t>
      </w:r>
      <w:r w:rsidRPr="00C051F4">
        <w:rPr>
          <w:rFonts w:ascii="Book Antiqua" w:hAnsi="Book Antiqua"/>
        </w:rPr>
        <w:t xml:space="preserve">, Ram M, Lev S, Blecher Y, Amikam U, Shulman Y, Avnon T, Weiner E, Many A. Maternal cardiovascular hemodynamics in normotensive versus preeclamptic pregnancies: a prospective longitudinal study using a noninvasive cardiac system (NICaS™). </w:t>
      </w:r>
      <w:r w:rsidRPr="00C051F4">
        <w:rPr>
          <w:rFonts w:ascii="Book Antiqua" w:hAnsi="Book Antiqua"/>
          <w:i/>
        </w:rPr>
        <w:t>BMC Pregnancy Childbirth</w:t>
      </w:r>
      <w:r w:rsidRPr="00C051F4">
        <w:rPr>
          <w:rFonts w:ascii="Book Antiqua" w:hAnsi="Book Antiqua"/>
        </w:rPr>
        <w:t xml:space="preserve"> 2018; </w:t>
      </w:r>
      <w:r w:rsidRPr="00C051F4">
        <w:rPr>
          <w:rFonts w:ascii="Book Antiqua" w:hAnsi="Book Antiqua"/>
          <w:b/>
        </w:rPr>
        <w:t>18</w:t>
      </w:r>
      <w:r w:rsidRPr="00C051F4">
        <w:rPr>
          <w:rFonts w:ascii="Book Antiqua" w:hAnsi="Book Antiqua"/>
        </w:rPr>
        <w:t>: 229 [PMID: 29898711 DOI: 10.1186/s12884-018-1861-7]</w:t>
      </w:r>
    </w:p>
    <w:p w14:paraId="68E6B43D"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28 </w:t>
      </w:r>
      <w:r w:rsidRPr="00C051F4">
        <w:rPr>
          <w:rFonts w:ascii="Book Antiqua" w:hAnsi="Book Antiqua"/>
          <w:b/>
        </w:rPr>
        <w:t>Dyer RA</w:t>
      </w:r>
      <w:r w:rsidRPr="00C051F4">
        <w:rPr>
          <w:rFonts w:ascii="Book Antiqua" w:hAnsi="Book Antiqua"/>
        </w:rPr>
        <w:t xml:space="preserve">, Daniels A, Vorster A, Emmanuel A, Arcache MJ, Schulein S, Reed AR, Lombard CJ, James MF, van Dyk D. Maternal cardiac output response to colloid preload and vasopressor therapy during spinal anaesthesia for caesarean section in patients with severe pre-eclampsia: a randomised, controlled trial. </w:t>
      </w:r>
      <w:r w:rsidRPr="00C051F4">
        <w:rPr>
          <w:rFonts w:ascii="Book Antiqua" w:hAnsi="Book Antiqua"/>
          <w:i/>
        </w:rPr>
        <w:t>Anaesthesia</w:t>
      </w:r>
      <w:r w:rsidRPr="00C051F4">
        <w:rPr>
          <w:rFonts w:ascii="Book Antiqua" w:hAnsi="Book Antiqua"/>
        </w:rPr>
        <w:t xml:space="preserve"> 2018; </w:t>
      </w:r>
      <w:r w:rsidRPr="00C051F4">
        <w:rPr>
          <w:rFonts w:ascii="Book Antiqua" w:hAnsi="Book Antiqua"/>
          <w:b/>
        </w:rPr>
        <w:t>73</w:t>
      </w:r>
      <w:r w:rsidRPr="00C051F4">
        <w:rPr>
          <w:rFonts w:ascii="Book Antiqua" w:hAnsi="Book Antiqua"/>
        </w:rPr>
        <w:t>: 23-31 [PMID: 29086911 DOI: 10.1111/anae.14040]</w:t>
      </w:r>
    </w:p>
    <w:p w14:paraId="759D7D58"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29 </w:t>
      </w:r>
      <w:r w:rsidRPr="00C051F4">
        <w:rPr>
          <w:rFonts w:ascii="Book Antiqua" w:hAnsi="Book Antiqua"/>
          <w:b/>
        </w:rPr>
        <w:t>Mon W</w:t>
      </w:r>
      <w:r w:rsidRPr="00C051F4">
        <w:rPr>
          <w:rFonts w:ascii="Book Antiqua" w:hAnsi="Book Antiqua"/>
        </w:rPr>
        <w:t xml:space="preserve">, Stewart A, Fernando R, Ashpole K, El-Wahab N, MacDonald S, Tamilselvan P, Columb M, Liu YM. Cardiac output changes with phenylephrine and ephedrine infusions during spinal anesthesia for cesarean section: A randomized, double-blind trial. </w:t>
      </w:r>
      <w:r w:rsidRPr="00C051F4">
        <w:rPr>
          <w:rFonts w:ascii="Book Antiqua" w:hAnsi="Book Antiqua"/>
          <w:i/>
        </w:rPr>
        <w:t>J Clin Anesth</w:t>
      </w:r>
      <w:r w:rsidRPr="00C051F4">
        <w:rPr>
          <w:rFonts w:ascii="Book Antiqua" w:hAnsi="Book Antiqua"/>
        </w:rPr>
        <w:t xml:space="preserve"> 2017; </w:t>
      </w:r>
      <w:r w:rsidRPr="00C051F4">
        <w:rPr>
          <w:rFonts w:ascii="Book Antiqua" w:hAnsi="Book Antiqua"/>
          <w:b/>
        </w:rPr>
        <w:t>37</w:t>
      </w:r>
      <w:r w:rsidRPr="00C051F4">
        <w:rPr>
          <w:rFonts w:ascii="Book Antiqua" w:hAnsi="Book Antiqua"/>
        </w:rPr>
        <w:t>: 43-48 [PMID: 28235526 DOI: 10.1016/j.jclinane.2016.11.001]</w:t>
      </w:r>
    </w:p>
    <w:p w14:paraId="35DE9C78" w14:textId="77777777" w:rsidR="0051613C" w:rsidRPr="00C051F4" w:rsidRDefault="0051613C" w:rsidP="0051613C">
      <w:pPr>
        <w:snapToGrid w:val="0"/>
        <w:spacing w:line="360" w:lineRule="auto"/>
        <w:rPr>
          <w:rFonts w:ascii="Book Antiqua" w:hAnsi="Book Antiqua"/>
        </w:rPr>
      </w:pPr>
      <w:r w:rsidRPr="00C051F4">
        <w:rPr>
          <w:rFonts w:ascii="Book Antiqua" w:hAnsi="Book Antiqua"/>
        </w:rPr>
        <w:t xml:space="preserve">30 </w:t>
      </w:r>
      <w:r w:rsidRPr="00C051F4">
        <w:rPr>
          <w:rFonts w:ascii="Book Antiqua" w:hAnsi="Book Antiqua"/>
          <w:b/>
        </w:rPr>
        <w:t>Pretorius T</w:t>
      </w:r>
      <w:r w:rsidRPr="00C051F4">
        <w:rPr>
          <w:rFonts w:ascii="Book Antiqua" w:hAnsi="Book Antiqua"/>
        </w:rPr>
        <w:t xml:space="preserve">, van Rensburg G, Dyer RA, Biccard BM. The influence of fluid management on outcomes in preeclampsia: a systematic review and meta-analysis. </w:t>
      </w:r>
      <w:r w:rsidRPr="00C051F4">
        <w:rPr>
          <w:rFonts w:ascii="Book Antiqua" w:hAnsi="Book Antiqua"/>
          <w:i/>
        </w:rPr>
        <w:t>Int J Obstet Anesth</w:t>
      </w:r>
      <w:r w:rsidRPr="00C051F4">
        <w:rPr>
          <w:rFonts w:ascii="Book Antiqua" w:hAnsi="Book Antiqua"/>
        </w:rPr>
        <w:t xml:space="preserve"> 2018; </w:t>
      </w:r>
      <w:r w:rsidRPr="00C051F4">
        <w:rPr>
          <w:rFonts w:ascii="Book Antiqua" w:hAnsi="Book Antiqua"/>
          <w:b/>
        </w:rPr>
        <w:t>34</w:t>
      </w:r>
      <w:r w:rsidRPr="00C051F4">
        <w:rPr>
          <w:rFonts w:ascii="Book Antiqua" w:hAnsi="Book Antiqua"/>
        </w:rPr>
        <w:t>: 85-95 [PMID: 29398426 DOI: 10.1016/j.ijoa.2017.12.004]</w:t>
      </w:r>
    </w:p>
    <w:p w14:paraId="1D141B2E" w14:textId="77777777" w:rsidR="0051613C" w:rsidRPr="00C051F4" w:rsidRDefault="0051613C" w:rsidP="0051613C">
      <w:pPr>
        <w:widowControl/>
        <w:snapToGrid w:val="0"/>
        <w:spacing w:line="360" w:lineRule="auto"/>
        <w:rPr>
          <w:rFonts w:ascii="Book Antiqua" w:hAnsi="Book Antiqua" w:cs="Times New Roman"/>
          <w:color w:val="000000" w:themeColor="text1"/>
          <w:kern w:val="0"/>
        </w:rPr>
      </w:pPr>
    </w:p>
    <w:p w14:paraId="45B4D17F" w14:textId="77777777" w:rsidR="0051613C" w:rsidRPr="00C051F4" w:rsidRDefault="0051613C" w:rsidP="0051613C">
      <w:pPr>
        <w:widowControl/>
        <w:snapToGrid w:val="0"/>
        <w:spacing w:line="360" w:lineRule="auto"/>
        <w:rPr>
          <w:rFonts w:ascii="Book Antiqua" w:hAnsi="Book Antiqua" w:cs="Times New Roman"/>
          <w:color w:val="000000" w:themeColor="text1"/>
          <w:kern w:val="0"/>
        </w:rPr>
      </w:pPr>
      <w:r w:rsidRPr="00C051F4">
        <w:rPr>
          <w:rFonts w:ascii="Book Antiqua" w:hAnsi="Book Antiqua" w:cs="Times New Roman"/>
          <w:color w:val="000000" w:themeColor="text1"/>
          <w:kern w:val="0"/>
        </w:rPr>
        <w:br w:type="page"/>
      </w:r>
    </w:p>
    <w:p w14:paraId="29451825" w14:textId="77777777"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t>Footnotes</w:t>
      </w:r>
    </w:p>
    <w:p w14:paraId="76C2845F" w14:textId="4E63FAAB" w:rsidR="0051613C" w:rsidRPr="00C051F4" w:rsidRDefault="0051613C" w:rsidP="0051613C">
      <w:pPr>
        <w:widowControl/>
        <w:snapToGrid w:val="0"/>
        <w:spacing w:line="360" w:lineRule="auto"/>
        <w:rPr>
          <w:rFonts w:ascii="Book Antiqua" w:eastAsia="Times New Roman" w:hAnsi="Book Antiqua" w:cs="Times New Roman"/>
          <w:b/>
          <w:color w:val="000000" w:themeColor="text1"/>
          <w:kern w:val="0"/>
        </w:rPr>
      </w:pPr>
      <w:r w:rsidRPr="00C051F4">
        <w:rPr>
          <w:rFonts w:ascii="Book Antiqua" w:eastAsia="Times New Roman" w:hAnsi="Book Antiqua" w:cs="Times New Roman"/>
          <w:b/>
          <w:color w:val="000000" w:themeColor="text1"/>
          <w:kern w:val="0"/>
        </w:rPr>
        <w:t>Institutional review board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 xml:space="preserve">Ethical approval was granted by the Beijing Obstetrics and Gynecology Hospital Ethics Review Committee. </w:t>
      </w:r>
    </w:p>
    <w:p w14:paraId="1F5D2F98" w14:textId="77777777" w:rsidR="0051613C" w:rsidRPr="00C051F4" w:rsidRDefault="0051613C" w:rsidP="0051613C">
      <w:pPr>
        <w:widowControl/>
        <w:snapToGrid w:val="0"/>
        <w:spacing w:line="360" w:lineRule="auto"/>
        <w:rPr>
          <w:rFonts w:ascii="Book Antiqua" w:eastAsia="Times New Roman" w:hAnsi="Book Antiqua" w:cs="Times New Roman"/>
          <w:color w:val="000000" w:themeColor="text1"/>
          <w:kern w:val="0"/>
        </w:rPr>
      </w:pPr>
    </w:p>
    <w:p w14:paraId="385FB333" w14:textId="2E7960D7" w:rsidR="0051613C" w:rsidRPr="00C051F4" w:rsidRDefault="0051613C" w:rsidP="0051613C">
      <w:pPr>
        <w:widowControl/>
        <w:snapToGrid w:val="0"/>
        <w:spacing w:line="360" w:lineRule="auto"/>
        <w:rPr>
          <w:rFonts w:ascii="Book Antiqua" w:eastAsia="Times New Roman" w:hAnsi="Book Antiqua" w:cs="Times New Roman"/>
          <w:b/>
          <w:color w:val="000000" w:themeColor="text1"/>
          <w:kern w:val="0"/>
        </w:rPr>
      </w:pPr>
      <w:r w:rsidRPr="00C051F4">
        <w:rPr>
          <w:rFonts w:ascii="Book Antiqua" w:eastAsia="Times New Roman" w:hAnsi="Book Antiqua" w:cs="Times New Roman"/>
          <w:b/>
          <w:color w:val="000000" w:themeColor="text1"/>
          <w:kern w:val="0"/>
        </w:rPr>
        <w:t>Informed consent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 xml:space="preserve">All subjects </w:t>
      </w:r>
      <w:r w:rsidR="002B3D01">
        <w:rPr>
          <w:rFonts w:ascii="Book Antiqua" w:eastAsia="Times New Roman" w:hAnsi="Book Antiqua" w:cs="Times New Roman"/>
          <w:color w:val="000000" w:themeColor="text1"/>
          <w:kern w:val="0"/>
        </w:rPr>
        <w:t>provided</w:t>
      </w:r>
      <w:r w:rsidR="002B3D01" w:rsidRPr="00C051F4">
        <w:rPr>
          <w:rFonts w:ascii="Book Antiqua" w:eastAsia="Times New Roman" w:hAnsi="Book Antiqua" w:cs="Times New Roman"/>
          <w:color w:val="000000" w:themeColor="text1"/>
          <w:kern w:val="0"/>
        </w:rPr>
        <w:t xml:space="preserve"> </w:t>
      </w:r>
      <w:r w:rsidRPr="00C051F4">
        <w:rPr>
          <w:rFonts w:ascii="Book Antiqua" w:eastAsia="Times New Roman" w:hAnsi="Book Antiqua" w:cs="Times New Roman"/>
          <w:color w:val="000000" w:themeColor="text1"/>
          <w:kern w:val="0"/>
        </w:rPr>
        <w:t>written informed consent.</w:t>
      </w:r>
    </w:p>
    <w:p w14:paraId="4A6A7422" w14:textId="77777777" w:rsidR="0051613C" w:rsidRPr="00C051F4" w:rsidRDefault="0051613C" w:rsidP="0051613C">
      <w:pPr>
        <w:widowControl/>
        <w:snapToGrid w:val="0"/>
        <w:spacing w:line="360" w:lineRule="auto"/>
        <w:rPr>
          <w:rFonts w:ascii="Book Antiqua" w:eastAsia="Times New Roman" w:hAnsi="Book Antiqua" w:cs="Times New Roman"/>
          <w:color w:val="000000" w:themeColor="text1"/>
          <w:kern w:val="0"/>
        </w:rPr>
      </w:pPr>
    </w:p>
    <w:p w14:paraId="2BCC86D4" w14:textId="6EA57E65" w:rsidR="0051613C" w:rsidRPr="00C051F4" w:rsidRDefault="0051613C" w:rsidP="0051613C">
      <w:pPr>
        <w:widowControl/>
        <w:snapToGrid w:val="0"/>
        <w:spacing w:line="360" w:lineRule="auto"/>
        <w:rPr>
          <w:rFonts w:ascii="Book Antiqua" w:eastAsia="Times New Roman" w:hAnsi="Book Antiqua" w:cs="Times New Roman"/>
          <w:b/>
          <w:color w:val="000000" w:themeColor="text1"/>
          <w:kern w:val="0"/>
        </w:rPr>
      </w:pPr>
      <w:r w:rsidRPr="00C051F4">
        <w:rPr>
          <w:rFonts w:ascii="Book Antiqua" w:eastAsia="Times New Roman" w:hAnsi="Book Antiqua" w:cs="Times New Roman"/>
          <w:b/>
          <w:color w:val="000000" w:themeColor="text1"/>
          <w:kern w:val="0"/>
        </w:rPr>
        <w:t>Conflict-of-interest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The authors declare that they have no conflicts of interest.</w:t>
      </w:r>
    </w:p>
    <w:p w14:paraId="605D37E0" w14:textId="77777777" w:rsidR="0051613C" w:rsidRPr="00C051F4" w:rsidRDefault="0051613C" w:rsidP="0051613C">
      <w:pPr>
        <w:widowControl/>
        <w:snapToGrid w:val="0"/>
        <w:spacing w:line="360" w:lineRule="auto"/>
        <w:rPr>
          <w:rFonts w:ascii="Book Antiqua" w:hAnsi="Book Antiqua" w:cs="Times New Roman"/>
          <w:color w:val="000000" w:themeColor="text1"/>
          <w:kern w:val="0"/>
        </w:rPr>
      </w:pPr>
    </w:p>
    <w:p w14:paraId="132885D2" w14:textId="77777777" w:rsidR="00870F5F" w:rsidRPr="00C051F4" w:rsidRDefault="00870F5F" w:rsidP="00870F5F">
      <w:pPr>
        <w:autoSpaceDE w:val="0"/>
        <w:autoSpaceDN w:val="0"/>
        <w:adjustRightInd w:val="0"/>
        <w:snapToGrid w:val="0"/>
        <w:spacing w:line="360" w:lineRule="auto"/>
        <w:rPr>
          <w:rFonts w:ascii="Book Antiqua" w:hAnsi="Book Antiqua"/>
          <w:color w:val="000000"/>
        </w:rPr>
      </w:pPr>
      <w:r w:rsidRPr="00C051F4">
        <w:rPr>
          <w:rFonts w:ascii="Book Antiqua" w:hAnsi="Book Antiqua"/>
          <w:b/>
          <w:color w:val="000000"/>
        </w:rPr>
        <w:t>Data sharing statement</w:t>
      </w:r>
      <w:r w:rsidRPr="00C051F4">
        <w:rPr>
          <w:rFonts w:ascii="Book Antiqua" w:hAnsi="Book Antiqua" w:cs="TimesNewRomanPS-BoldItalicMT"/>
          <w:b/>
          <w:bCs/>
          <w:iCs/>
          <w:color w:val="000000"/>
        </w:rPr>
        <w:t>:</w:t>
      </w:r>
      <w:r w:rsidRPr="00C051F4">
        <w:rPr>
          <w:rFonts w:ascii="Book Antiqua" w:eastAsia="Times New Roman" w:hAnsi="Book Antiqua"/>
          <w:color w:val="000000"/>
        </w:rPr>
        <w:t xml:space="preserve"> </w:t>
      </w:r>
      <w:r w:rsidRPr="00C051F4">
        <w:rPr>
          <w:rFonts w:ascii="Book Antiqua" w:hAnsi="Book Antiqua"/>
          <w:bCs/>
          <w:iCs/>
          <w:color w:val="000000"/>
          <w:kern w:val="0"/>
        </w:rPr>
        <w:t>No additional data are available.</w:t>
      </w:r>
    </w:p>
    <w:p w14:paraId="2EEB47A6" w14:textId="77777777" w:rsidR="00870F5F" w:rsidRPr="00C051F4" w:rsidRDefault="00870F5F" w:rsidP="0051613C">
      <w:pPr>
        <w:widowControl/>
        <w:snapToGrid w:val="0"/>
        <w:spacing w:line="360" w:lineRule="auto"/>
        <w:rPr>
          <w:rFonts w:ascii="Book Antiqua" w:hAnsi="Book Antiqua" w:cs="Times New Roman"/>
          <w:color w:val="000000" w:themeColor="text1"/>
          <w:kern w:val="0"/>
        </w:rPr>
      </w:pPr>
    </w:p>
    <w:p w14:paraId="6234C270" w14:textId="752A8F25" w:rsidR="0051613C" w:rsidRPr="00C051F4" w:rsidRDefault="0051613C" w:rsidP="0051613C">
      <w:pPr>
        <w:widowControl/>
        <w:snapToGrid w:val="0"/>
        <w:spacing w:line="360" w:lineRule="auto"/>
        <w:rPr>
          <w:rFonts w:ascii="Book Antiqua" w:eastAsia="Times New Roman" w:hAnsi="Book Antiqua" w:cs="Times New Roman"/>
          <w:color w:val="000000" w:themeColor="text1"/>
          <w:kern w:val="0"/>
        </w:rPr>
      </w:pPr>
      <w:r w:rsidRPr="00C051F4">
        <w:rPr>
          <w:rFonts w:ascii="Book Antiqua" w:eastAsia="Times New Roman" w:hAnsi="Book Antiqua" w:cs="Times New Roman"/>
          <w:b/>
          <w:color w:val="000000" w:themeColor="text1"/>
          <w:kern w:val="0"/>
        </w:rPr>
        <w:t>STROBE statement</w:t>
      </w:r>
      <w:r w:rsidR="00870F5F" w:rsidRPr="00C051F4">
        <w:rPr>
          <w:rFonts w:ascii="Book Antiqua" w:eastAsia="Times New Roman" w:hAnsi="Book Antiqua" w:cs="Times New Roman"/>
          <w:b/>
          <w:color w:val="000000" w:themeColor="text1"/>
          <w:kern w:val="0"/>
        </w:rPr>
        <w:t>:</w:t>
      </w:r>
      <w:r w:rsidR="00870F5F" w:rsidRPr="00C051F4">
        <w:rPr>
          <w:rFonts w:ascii="Book Antiqua" w:hAnsi="Book Antiqua" w:cs="Times New Roman"/>
          <w:b/>
          <w:color w:val="000000" w:themeColor="text1"/>
          <w:kern w:val="0"/>
        </w:rPr>
        <w:t xml:space="preserve"> </w:t>
      </w:r>
      <w:r w:rsidRPr="00C051F4">
        <w:rPr>
          <w:rFonts w:ascii="Book Antiqua" w:eastAsia="Times New Roman" w:hAnsi="Book Antiqua" w:cs="Times New Roman"/>
          <w:color w:val="000000" w:themeColor="text1"/>
          <w:kern w:val="0"/>
        </w:rPr>
        <w:t>The authors have read the STROBE statement, and the manuscript was prepared and revised according to the STROBE checklist of items.</w:t>
      </w:r>
    </w:p>
    <w:p w14:paraId="7397D237" w14:textId="77777777" w:rsidR="00870F5F" w:rsidRPr="00C051F4" w:rsidRDefault="00870F5F" w:rsidP="00870F5F">
      <w:pPr>
        <w:adjustRightInd w:val="0"/>
        <w:snapToGrid w:val="0"/>
        <w:spacing w:line="360" w:lineRule="auto"/>
        <w:rPr>
          <w:rFonts w:ascii="Book Antiqua" w:hAnsi="Book Antiqua"/>
          <w:b/>
          <w:color w:val="000000"/>
        </w:rPr>
      </w:pPr>
    </w:p>
    <w:p w14:paraId="22687FDE" w14:textId="77777777" w:rsidR="00870F5F" w:rsidRPr="00C051F4" w:rsidRDefault="00870F5F" w:rsidP="00870F5F">
      <w:pPr>
        <w:adjustRightInd w:val="0"/>
        <w:snapToGrid w:val="0"/>
        <w:spacing w:line="360" w:lineRule="auto"/>
        <w:rPr>
          <w:rFonts w:ascii="Book Antiqua" w:hAnsi="Book Antiqua"/>
          <w:color w:val="000000"/>
        </w:rPr>
      </w:pPr>
      <w:r w:rsidRPr="00C051F4">
        <w:rPr>
          <w:rFonts w:ascii="Book Antiqua" w:hAnsi="Book Antiqua"/>
          <w:b/>
          <w:color w:val="000000"/>
        </w:rPr>
        <w:t>Open-Access:</w:t>
      </w:r>
      <w:r w:rsidRPr="00C051F4">
        <w:rPr>
          <w:rFonts w:ascii="Book Antiqua" w:hAnsi="Book Antiqua"/>
          <w:color w:val="000000"/>
        </w:rPr>
        <w:t xml:space="preserve"> This article is an open-access </w:t>
      </w:r>
      <w:r w:rsidRPr="00C051F4">
        <w:rPr>
          <w:rFonts w:ascii="Book Antiqua" w:hAnsi="Book Antiqua"/>
        </w:rPr>
        <w:t xml:space="preserve">article that was selected </w:t>
      </w:r>
      <w:r w:rsidRPr="00C051F4">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FE331B" w14:textId="77777777" w:rsidR="00870F5F" w:rsidRPr="00C051F4" w:rsidRDefault="00870F5F" w:rsidP="00870F5F">
      <w:pPr>
        <w:adjustRightInd w:val="0"/>
        <w:snapToGrid w:val="0"/>
        <w:spacing w:line="360" w:lineRule="auto"/>
        <w:rPr>
          <w:rFonts w:ascii="Book Antiqua" w:hAnsi="Book Antiqua"/>
          <w:color w:val="000000"/>
        </w:rPr>
      </w:pPr>
    </w:p>
    <w:p w14:paraId="3BFB42EA" w14:textId="77777777" w:rsidR="00870F5F" w:rsidRPr="00C051F4" w:rsidRDefault="00870F5F" w:rsidP="00870F5F">
      <w:pPr>
        <w:adjustRightInd w:val="0"/>
        <w:snapToGrid w:val="0"/>
        <w:spacing w:line="360" w:lineRule="auto"/>
        <w:rPr>
          <w:rFonts w:ascii="Book Antiqua" w:hAnsi="Book Antiqua"/>
          <w:bCs/>
          <w:color w:val="000000"/>
          <w:lang w:eastAsia="pl-PL"/>
        </w:rPr>
      </w:pPr>
      <w:r w:rsidRPr="00C051F4">
        <w:rPr>
          <w:rFonts w:ascii="Book Antiqua" w:hAnsi="Book Antiqua"/>
          <w:b/>
          <w:bCs/>
          <w:color w:val="000000"/>
          <w:lang w:eastAsia="pl-PL"/>
        </w:rPr>
        <w:t>Manuscript source:</w:t>
      </w:r>
      <w:r w:rsidRPr="00C051F4">
        <w:rPr>
          <w:rFonts w:ascii="Book Antiqua" w:hAnsi="Book Antiqua"/>
          <w:b/>
          <w:bCs/>
          <w:color w:val="000000"/>
        </w:rPr>
        <w:t xml:space="preserve"> </w:t>
      </w:r>
      <w:r w:rsidRPr="00C051F4">
        <w:rPr>
          <w:rFonts w:ascii="Book Antiqua" w:hAnsi="Book Antiqua"/>
          <w:bCs/>
          <w:color w:val="000000"/>
          <w:lang w:eastAsia="pl-PL"/>
        </w:rPr>
        <w:t>Unsolicited manuscript</w:t>
      </w:r>
    </w:p>
    <w:p w14:paraId="708BF330" w14:textId="77777777" w:rsidR="00870F5F" w:rsidRPr="00C051F4" w:rsidRDefault="00870F5F" w:rsidP="00870F5F">
      <w:pPr>
        <w:adjustRightInd w:val="0"/>
        <w:snapToGrid w:val="0"/>
        <w:spacing w:line="360" w:lineRule="auto"/>
        <w:rPr>
          <w:rFonts w:ascii="Book Antiqua" w:hAnsi="Book Antiqua"/>
          <w:bCs/>
          <w:color w:val="000000"/>
          <w:lang w:eastAsia="pl-PL"/>
        </w:rPr>
      </w:pPr>
    </w:p>
    <w:p w14:paraId="6DB980F2" w14:textId="1D241168"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t xml:space="preserve">Peer-review started: </w:t>
      </w:r>
      <w:r w:rsidRPr="00C051F4">
        <w:rPr>
          <w:rFonts w:ascii="Book Antiqua" w:hAnsi="Book Antiqua"/>
        </w:rPr>
        <w:t>December 13, 2019</w:t>
      </w:r>
    </w:p>
    <w:p w14:paraId="0094A493" w14:textId="2059C173"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t xml:space="preserve">First decision: </w:t>
      </w:r>
      <w:r w:rsidRPr="00C051F4">
        <w:rPr>
          <w:rFonts w:ascii="Book Antiqua" w:hAnsi="Book Antiqua"/>
        </w:rPr>
        <w:t>February 20, 2020</w:t>
      </w:r>
    </w:p>
    <w:p w14:paraId="617A5B2A" w14:textId="5B30F572" w:rsidR="00870F5F" w:rsidRPr="00C051F4" w:rsidRDefault="00870F5F" w:rsidP="00870F5F">
      <w:pPr>
        <w:adjustRightInd w:val="0"/>
        <w:snapToGrid w:val="0"/>
        <w:spacing w:line="360" w:lineRule="auto"/>
        <w:rPr>
          <w:rFonts w:ascii="Book Antiqua" w:hAnsi="Book Antiqua"/>
          <w:b/>
        </w:rPr>
      </w:pPr>
      <w:r w:rsidRPr="00C051F4">
        <w:rPr>
          <w:rFonts w:ascii="Book Antiqua" w:hAnsi="Book Antiqua"/>
          <w:b/>
        </w:rPr>
        <w:t>Article in press:</w:t>
      </w:r>
      <w:r w:rsidR="00E44E66" w:rsidRPr="00E44E66">
        <w:rPr>
          <w:rFonts w:ascii="Book Antiqua" w:hAnsi="Book Antiqua"/>
          <w:bCs/>
          <w:color w:val="000000"/>
        </w:rPr>
        <w:t xml:space="preserve"> </w:t>
      </w:r>
      <w:r w:rsidR="00E44E66" w:rsidRPr="00B0297A">
        <w:rPr>
          <w:rFonts w:ascii="Book Antiqua" w:hAnsi="Book Antiqua"/>
          <w:bCs/>
          <w:color w:val="000000"/>
        </w:rPr>
        <w:t>April 1, 2020</w:t>
      </w:r>
    </w:p>
    <w:p w14:paraId="2E084A34" w14:textId="77777777" w:rsidR="00870F5F" w:rsidRPr="00C051F4" w:rsidRDefault="00870F5F" w:rsidP="00870F5F">
      <w:pPr>
        <w:adjustRightInd w:val="0"/>
        <w:snapToGrid w:val="0"/>
        <w:spacing w:line="360" w:lineRule="auto"/>
        <w:rPr>
          <w:rFonts w:ascii="Book Antiqua" w:hAnsi="Book Antiqua"/>
          <w:b/>
        </w:rPr>
      </w:pPr>
    </w:p>
    <w:p w14:paraId="13445DC5" w14:textId="5888A4CB" w:rsidR="00870F5F" w:rsidRPr="00C051F4" w:rsidRDefault="00870F5F" w:rsidP="00870F5F">
      <w:pPr>
        <w:adjustRightInd w:val="0"/>
        <w:snapToGrid w:val="0"/>
        <w:spacing w:line="360" w:lineRule="auto"/>
        <w:rPr>
          <w:rFonts w:ascii="Book Antiqua" w:eastAsia="微软雅黑" w:hAnsi="Book Antiqua" w:cs="宋体"/>
        </w:rPr>
      </w:pPr>
      <w:r w:rsidRPr="00C051F4">
        <w:rPr>
          <w:rFonts w:ascii="Book Antiqua" w:hAnsi="Book Antiqua" w:cs="宋体"/>
          <w:b/>
        </w:rPr>
        <w:t xml:space="preserve">Specialty type: </w:t>
      </w:r>
      <w:r w:rsidRPr="00C051F4">
        <w:rPr>
          <w:rFonts w:ascii="Book Antiqua" w:eastAsia="微软雅黑" w:hAnsi="Book Antiqua" w:cs="宋体"/>
        </w:rPr>
        <w:t>Medicine, research and experimental</w:t>
      </w:r>
    </w:p>
    <w:p w14:paraId="793EBB75" w14:textId="2C98AEE5" w:rsidR="00870F5F" w:rsidRPr="00C051F4" w:rsidRDefault="006F59A0" w:rsidP="00870F5F">
      <w:pPr>
        <w:adjustRightInd w:val="0"/>
        <w:snapToGrid w:val="0"/>
        <w:spacing w:line="360" w:lineRule="auto"/>
        <w:rPr>
          <w:rFonts w:ascii="Book Antiqua" w:hAnsi="Book Antiqua" w:cs="宋体"/>
        </w:rPr>
      </w:pPr>
      <w:r w:rsidRPr="006F59A0">
        <w:rPr>
          <w:rFonts w:ascii="Book Antiqua" w:hAnsi="Book Antiqua" w:cs="宋体"/>
          <w:b/>
        </w:rPr>
        <w:t>Country/Territory of origin:</w:t>
      </w:r>
      <w:r w:rsidR="00870F5F" w:rsidRPr="00C051F4">
        <w:rPr>
          <w:rFonts w:ascii="Book Antiqua" w:hAnsi="Book Antiqua" w:cs="宋体"/>
          <w:b/>
        </w:rPr>
        <w:t xml:space="preserve"> </w:t>
      </w:r>
      <w:r w:rsidR="00870F5F" w:rsidRPr="00C051F4">
        <w:rPr>
          <w:rFonts w:ascii="Book Antiqua" w:hAnsi="Book Antiqua" w:cs="宋体"/>
        </w:rPr>
        <w:t>China</w:t>
      </w:r>
    </w:p>
    <w:p w14:paraId="76AA7D2C" w14:textId="08E756DB" w:rsidR="00870F5F" w:rsidRPr="00C051F4" w:rsidRDefault="006F59A0" w:rsidP="00870F5F">
      <w:pPr>
        <w:adjustRightInd w:val="0"/>
        <w:snapToGrid w:val="0"/>
        <w:spacing w:line="360" w:lineRule="auto"/>
        <w:rPr>
          <w:rFonts w:ascii="Book Antiqua" w:hAnsi="Book Antiqua" w:cs="宋体"/>
          <w:b/>
        </w:rPr>
      </w:pPr>
      <w:r w:rsidRPr="006F59A0">
        <w:rPr>
          <w:rFonts w:ascii="Book Antiqua" w:hAnsi="Book Antiqua" w:cs="宋体"/>
          <w:b/>
        </w:rPr>
        <w:t>Peer-review report's scientific quality classification</w:t>
      </w:r>
    </w:p>
    <w:p w14:paraId="059102FD" w14:textId="77777777"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t>Grade A (Excellent): 0</w:t>
      </w:r>
    </w:p>
    <w:p w14:paraId="272C5D15" w14:textId="7DC46521"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t>Grade B (Very good): B</w:t>
      </w:r>
    </w:p>
    <w:p w14:paraId="6BFBB8CE" w14:textId="2A899238"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t>Grade C (Good): 0</w:t>
      </w:r>
    </w:p>
    <w:p w14:paraId="32EDB04C" w14:textId="77777777" w:rsidR="00870F5F" w:rsidRPr="00C051F4" w:rsidRDefault="00870F5F" w:rsidP="00870F5F">
      <w:pPr>
        <w:adjustRightInd w:val="0"/>
        <w:snapToGrid w:val="0"/>
        <w:spacing w:line="360" w:lineRule="auto"/>
        <w:rPr>
          <w:rFonts w:ascii="Book Antiqua" w:hAnsi="Book Antiqua" w:cs="宋体"/>
        </w:rPr>
      </w:pPr>
      <w:r w:rsidRPr="00C051F4">
        <w:rPr>
          <w:rFonts w:ascii="Book Antiqua" w:hAnsi="Book Antiqua" w:cs="宋体"/>
        </w:rPr>
        <w:t>Grade D (Fair): 0</w:t>
      </w:r>
    </w:p>
    <w:p w14:paraId="63911804" w14:textId="77777777" w:rsidR="00870F5F" w:rsidRPr="00C051F4" w:rsidRDefault="00870F5F" w:rsidP="00870F5F">
      <w:pPr>
        <w:adjustRightInd w:val="0"/>
        <w:snapToGrid w:val="0"/>
        <w:spacing w:line="360" w:lineRule="auto"/>
        <w:rPr>
          <w:rFonts w:ascii="Book Antiqua" w:eastAsia="等线" w:hAnsi="Book Antiqua"/>
          <w:lang w:val="hu-HU"/>
        </w:rPr>
      </w:pPr>
      <w:r w:rsidRPr="00C051F4">
        <w:rPr>
          <w:rFonts w:ascii="Book Antiqua" w:hAnsi="Book Antiqua" w:cs="宋体"/>
        </w:rPr>
        <w:t>Grade E (Poor): 0</w:t>
      </w:r>
    </w:p>
    <w:p w14:paraId="50534B70" w14:textId="77777777" w:rsidR="00870F5F" w:rsidRPr="00C051F4" w:rsidRDefault="00870F5F" w:rsidP="00870F5F">
      <w:pPr>
        <w:adjustRightInd w:val="0"/>
        <w:snapToGrid w:val="0"/>
        <w:spacing w:line="360" w:lineRule="auto"/>
        <w:jc w:val="left"/>
        <w:rPr>
          <w:rFonts w:ascii="Book Antiqua" w:hAnsi="Book Antiqua"/>
          <w:b/>
          <w:bCs/>
          <w:color w:val="000000"/>
          <w:lang w:val="hu-HU"/>
        </w:rPr>
      </w:pPr>
    </w:p>
    <w:p w14:paraId="2F588FF7" w14:textId="7E94F87C" w:rsidR="00870F5F" w:rsidRPr="00C051F4" w:rsidRDefault="00870F5F" w:rsidP="00870F5F">
      <w:pPr>
        <w:adjustRightInd w:val="0"/>
        <w:snapToGrid w:val="0"/>
        <w:spacing w:line="360" w:lineRule="auto"/>
        <w:jc w:val="left"/>
        <w:rPr>
          <w:rFonts w:ascii="Book Antiqua" w:hAnsi="Book Antiqua"/>
          <w:b/>
          <w:bCs/>
          <w:color w:val="000000"/>
        </w:rPr>
      </w:pPr>
      <w:r w:rsidRPr="00C051F4">
        <w:rPr>
          <w:rFonts w:ascii="Book Antiqua" w:hAnsi="Book Antiqua"/>
          <w:b/>
          <w:bCs/>
          <w:color w:val="000000"/>
        </w:rPr>
        <w:t xml:space="preserve">P-Reviewer: </w:t>
      </w:r>
      <w:r w:rsidRPr="00C051F4">
        <w:rPr>
          <w:rFonts w:ascii="Book Antiqua" w:hAnsi="Book Antiqua"/>
          <w:bCs/>
          <w:color w:val="000000"/>
        </w:rPr>
        <w:t>Zhang XQ</w:t>
      </w:r>
      <w:r w:rsidRPr="00C051F4">
        <w:rPr>
          <w:rFonts w:ascii="Book Antiqua" w:hAnsi="Book Antiqua"/>
          <w:b/>
          <w:bCs/>
          <w:color w:val="000000"/>
        </w:rPr>
        <w:t xml:space="preserve"> S-Editor:</w:t>
      </w:r>
      <w:r w:rsidRPr="00C051F4">
        <w:rPr>
          <w:rFonts w:ascii="Book Antiqua" w:hAnsi="Book Antiqua"/>
          <w:color w:val="000000"/>
        </w:rPr>
        <w:t xml:space="preserve"> Zhang L </w:t>
      </w:r>
      <w:r w:rsidRPr="00C051F4">
        <w:rPr>
          <w:rFonts w:ascii="Book Antiqua" w:hAnsi="Book Antiqua"/>
          <w:b/>
          <w:bCs/>
          <w:color w:val="000000"/>
        </w:rPr>
        <w:t>L-Editor:</w:t>
      </w:r>
      <w:r w:rsidRPr="00C051F4">
        <w:rPr>
          <w:rFonts w:ascii="Book Antiqua" w:hAnsi="Book Antiqua"/>
          <w:color w:val="000000"/>
        </w:rPr>
        <w:t xml:space="preserve"> </w:t>
      </w:r>
      <w:r w:rsidR="002B3D01">
        <w:rPr>
          <w:rFonts w:ascii="Book Antiqua" w:hAnsi="Book Antiqua"/>
          <w:color w:val="000000"/>
        </w:rPr>
        <w:t xml:space="preserve">Wang TQ </w:t>
      </w:r>
      <w:r w:rsidRPr="00C051F4">
        <w:rPr>
          <w:rFonts w:ascii="Book Antiqua" w:hAnsi="Book Antiqua"/>
          <w:b/>
          <w:bCs/>
          <w:color w:val="000000"/>
        </w:rPr>
        <w:t>E-Editor:</w:t>
      </w:r>
      <w:r w:rsidR="00E44E66">
        <w:rPr>
          <w:rFonts w:ascii="Book Antiqua" w:hAnsi="Book Antiqua" w:hint="eastAsia"/>
          <w:b/>
          <w:bCs/>
          <w:color w:val="000000"/>
        </w:rPr>
        <w:t xml:space="preserve"> </w:t>
      </w:r>
      <w:r w:rsidR="00E44E66" w:rsidRPr="00E44E66">
        <w:rPr>
          <w:rFonts w:ascii="Book Antiqua" w:hAnsi="Book Antiqua" w:hint="eastAsia"/>
          <w:bCs/>
          <w:color w:val="000000"/>
        </w:rPr>
        <w:t>Liu JH</w:t>
      </w:r>
    </w:p>
    <w:p w14:paraId="6F334C42" w14:textId="3C41DC7F" w:rsidR="00EA7884" w:rsidRPr="00C051F4" w:rsidRDefault="00EA7884" w:rsidP="0051613C">
      <w:pPr>
        <w:widowControl/>
        <w:snapToGrid w:val="0"/>
        <w:spacing w:line="360" w:lineRule="auto"/>
        <w:rPr>
          <w:rFonts w:ascii="Book Antiqua" w:eastAsia="Times New Roman" w:hAnsi="Book Antiqua" w:cs="Times New Roman"/>
          <w:color w:val="000000" w:themeColor="text1"/>
          <w:kern w:val="0"/>
        </w:rPr>
      </w:pPr>
      <w:r w:rsidRPr="00C051F4">
        <w:rPr>
          <w:rFonts w:ascii="Book Antiqua" w:eastAsia="Times New Roman" w:hAnsi="Book Antiqua" w:cs="Times New Roman"/>
          <w:color w:val="000000" w:themeColor="text1"/>
          <w:kern w:val="0"/>
        </w:rPr>
        <w:br w:type="page"/>
      </w:r>
    </w:p>
    <w:p w14:paraId="02427B5E" w14:textId="2BB40E23" w:rsidR="00533C7E" w:rsidRDefault="00533C7E" w:rsidP="0051613C">
      <w:pPr>
        <w:snapToGrid w:val="0"/>
        <w:spacing w:line="360" w:lineRule="auto"/>
        <w:rPr>
          <w:rFonts w:ascii="Book Antiqua" w:hAnsi="Book Antiqua" w:cs="Times New Roman"/>
          <w:b/>
          <w:color w:val="000000" w:themeColor="text1"/>
        </w:rPr>
      </w:pPr>
      <w:bookmarkStart w:id="76" w:name="OLE_LINK1"/>
      <w:bookmarkStart w:id="77" w:name="OLE_LINK2"/>
      <w:r>
        <w:rPr>
          <w:rFonts w:ascii="Book Antiqua" w:hAnsi="Book Antiqua" w:cs="Times New Roman" w:hint="eastAsia"/>
          <w:b/>
          <w:color w:val="000000" w:themeColor="text1"/>
        </w:rPr>
        <w:t>F</w:t>
      </w:r>
      <w:r>
        <w:rPr>
          <w:rFonts w:ascii="Book Antiqua" w:hAnsi="Book Antiqua" w:cs="Times New Roman"/>
          <w:b/>
          <w:color w:val="000000" w:themeColor="text1"/>
        </w:rPr>
        <w:t>igure Legends</w:t>
      </w:r>
    </w:p>
    <w:p w14:paraId="51362C8B" w14:textId="77777777" w:rsidR="00533C7E" w:rsidRPr="00C051F4" w:rsidRDefault="00533C7E" w:rsidP="00533C7E">
      <w:pPr>
        <w:snapToGrid w:val="0"/>
        <w:spacing w:line="360" w:lineRule="auto"/>
        <w:rPr>
          <w:rFonts w:ascii="Book Antiqua" w:hAnsi="Book Antiqua" w:cs="Times New Roman"/>
          <w:b/>
          <w:color w:val="000000" w:themeColor="text1"/>
        </w:rPr>
      </w:pPr>
      <w:r w:rsidRPr="00C051F4">
        <w:rPr>
          <w:rFonts w:ascii="Book Antiqua" w:hAnsi="Book Antiqua" w:cs="Times New Roman"/>
          <w:b/>
          <w:noProof/>
          <w:color w:val="000000" w:themeColor="text1"/>
        </w:rPr>
        <w:drawing>
          <wp:inline distT="0" distB="0" distL="0" distR="0" wp14:anchorId="1B560071" wp14:editId="4D5BB57C">
            <wp:extent cx="5270500" cy="2622550"/>
            <wp:effectExtent l="0" t="0" r="6350" b="635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622550"/>
                    </a:xfrm>
                    <a:prstGeom prst="rect">
                      <a:avLst/>
                    </a:prstGeom>
                  </pic:spPr>
                </pic:pic>
              </a:graphicData>
            </a:graphic>
          </wp:inline>
        </w:drawing>
      </w:r>
    </w:p>
    <w:p w14:paraId="2657A012" w14:textId="77777777" w:rsidR="00533C7E" w:rsidRPr="00C051F4" w:rsidRDefault="00533C7E" w:rsidP="00533C7E">
      <w:pPr>
        <w:snapToGrid w:val="0"/>
        <w:spacing w:line="360" w:lineRule="auto"/>
        <w:rPr>
          <w:rFonts w:ascii="Book Antiqua" w:hAnsi="Book Antiqua" w:cs="Times New Roman"/>
          <w:color w:val="000000" w:themeColor="text1"/>
        </w:rPr>
      </w:pPr>
      <w:r w:rsidRPr="00C051F4">
        <w:rPr>
          <w:rFonts w:ascii="Book Antiqua" w:hAnsi="Book Antiqua" w:cs="Times New Roman"/>
          <w:b/>
          <w:color w:val="000000" w:themeColor="text1"/>
        </w:rPr>
        <w:t>Figure 1</w:t>
      </w:r>
      <w:r w:rsidRPr="00C051F4">
        <w:rPr>
          <w:rFonts w:ascii="Book Antiqua" w:hAnsi="Book Antiqua" w:cs="Times New Roman"/>
          <w:color w:val="000000" w:themeColor="text1"/>
        </w:rPr>
        <w:t xml:space="preserve"> </w:t>
      </w:r>
      <w:r w:rsidRPr="00C051F4">
        <w:rPr>
          <w:rFonts w:ascii="Book Antiqua" w:hAnsi="Book Antiqua" w:cs="Times New Roman"/>
          <w:b/>
          <w:color w:val="000000" w:themeColor="text1"/>
        </w:rPr>
        <w:t>Mean absolute changes from baseline values for main hemodynamic variables at defined time points (</w:t>
      </w:r>
      <w:r w:rsidRPr="00C051F4">
        <w:rPr>
          <w:rFonts w:ascii="Book Antiqua" w:hAnsi="Book Antiqua" w:cs="Times New Roman"/>
          <w:b/>
          <w:i/>
          <w:color w:val="000000" w:themeColor="text1"/>
        </w:rPr>
        <w:t>n</w:t>
      </w:r>
      <w:r w:rsidRPr="00C051F4">
        <w:rPr>
          <w:rFonts w:ascii="Book Antiqua" w:hAnsi="Book Antiqua" w:cs="Times New Roman"/>
          <w:b/>
          <w:color w:val="000000" w:themeColor="text1"/>
        </w:rPr>
        <w:t xml:space="preserve"> = 10). </w:t>
      </w:r>
      <w:r w:rsidRPr="00C051F4">
        <w:rPr>
          <w:rFonts w:ascii="Book Antiqua" w:hAnsi="Book Antiqua" w:cs="Times New Roman"/>
          <w:color w:val="000000" w:themeColor="text1"/>
          <w:vertAlign w:val="superscript"/>
        </w:rPr>
        <w:t>a</w:t>
      </w:r>
      <w:r w:rsidRPr="00C051F4">
        <w:rPr>
          <w:rFonts w:ascii="Book Antiqua" w:hAnsi="Book Antiqua" w:cs="Times New Roman"/>
          <w:color w:val="000000" w:themeColor="text1"/>
        </w:rPr>
        <w:t>Significant difference from baseline values (</w:t>
      </w:r>
      <w:r w:rsidRPr="00C051F4">
        <w:rPr>
          <w:rFonts w:ascii="Book Antiqua" w:hAnsi="Book Antiqua" w:cs="Times New Roman"/>
          <w:i/>
          <w:caps/>
          <w:color w:val="000000" w:themeColor="text1"/>
        </w:rPr>
        <w:t>p</w:t>
      </w:r>
      <w:r w:rsidRPr="00C051F4">
        <w:rPr>
          <w:rFonts w:ascii="Book Antiqua" w:hAnsi="Book Antiqua" w:cs="Times New Roman"/>
          <w:color w:val="000000" w:themeColor="text1"/>
        </w:rPr>
        <w:t xml:space="preserve"> &lt; 0.05). MAP: Mean arterial pressure; CO: Cardiac output; HR: Heart rate; SV: Stroke volume; SVR: Systemic vascular resistance; CVP: Central venous pressure.</w:t>
      </w:r>
    </w:p>
    <w:p w14:paraId="0AA4A8A3" w14:textId="77777777" w:rsidR="00533C7E" w:rsidRPr="00C051F4" w:rsidRDefault="00533C7E" w:rsidP="00533C7E">
      <w:pPr>
        <w:snapToGrid w:val="0"/>
        <w:spacing w:line="360" w:lineRule="auto"/>
        <w:rPr>
          <w:rFonts w:ascii="Book Antiqua" w:hAnsi="Book Antiqua" w:cs="Times New Roman"/>
          <w:color w:val="000000" w:themeColor="text1"/>
        </w:rPr>
      </w:pPr>
    </w:p>
    <w:p w14:paraId="69E61D60" w14:textId="77777777" w:rsidR="00533C7E" w:rsidRPr="00C051F4" w:rsidRDefault="00533C7E" w:rsidP="00533C7E">
      <w:pPr>
        <w:widowControl/>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br w:type="page"/>
      </w:r>
    </w:p>
    <w:p w14:paraId="3C01D380" w14:textId="77777777" w:rsidR="00533C7E" w:rsidRPr="00C051F4" w:rsidRDefault="00533C7E" w:rsidP="00533C7E">
      <w:pPr>
        <w:snapToGrid w:val="0"/>
        <w:spacing w:line="360" w:lineRule="auto"/>
        <w:rPr>
          <w:rFonts w:ascii="Book Antiqua" w:hAnsi="Book Antiqua" w:cs="Times New Roman"/>
          <w:b/>
          <w:color w:val="000000" w:themeColor="text1"/>
        </w:rPr>
      </w:pPr>
      <w:r w:rsidRPr="00C051F4">
        <w:rPr>
          <w:rFonts w:ascii="Book Antiqua" w:hAnsi="Book Antiqua" w:cs="Times New Roman"/>
          <w:noProof/>
          <w:color w:val="000000" w:themeColor="text1"/>
        </w:rPr>
        <w:drawing>
          <wp:inline distT="0" distB="0" distL="0" distR="0" wp14:anchorId="524E25FF" wp14:editId="1B147A36">
            <wp:extent cx="2880360" cy="1874520"/>
            <wp:effectExtent l="0" t="0" r="0" b="0"/>
            <wp:docPr id="3"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0">
                      <a:extLst>
                        <a:ext uri="{28A0092B-C50C-407E-A947-70E740481C1C}">
                          <a14:useLocalDpi xmlns:a14="http://schemas.microsoft.com/office/drawing/2010/main" val="0"/>
                        </a:ext>
                      </a:extLst>
                    </a:blip>
                    <a:stretch>
                      <a:fillRect/>
                    </a:stretch>
                  </pic:blipFill>
                  <pic:spPr>
                    <a:xfrm>
                      <a:off x="0" y="0"/>
                      <a:ext cx="2880360" cy="1874520"/>
                    </a:xfrm>
                    <a:prstGeom prst="rect">
                      <a:avLst/>
                    </a:prstGeom>
                  </pic:spPr>
                </pic:pic>
              </a:graphicData>
            </a:graphic>
          </wp:inline>
        </w:drawing>
      </w:r>
    </w:p>
    <w:p w14:paraId="2D1BB75C" w14:textId="77777777" w:rsidR="00533C7E" w:rsidRPr="00C051F4" w:rsidRDefault="00533C7E" w:rsidP="00533C7E">
      <w:pPr>
        <w:snapToGrid w:val="0"/>
        <w:spacing w:line="360" w:lineRule="auto"/>
        <w:rPr>
          <w:rFonts w:ascii="Book Antiqua" w:hAnsi="Book Antiqua" w:cs="Times New Roman"/>
          <w:color w:val="000000" w:themeColor="text1"/>
        </w:rPr>
      </w:pPr>
      <w:r w:rsidRPr="00C051F4">
        <w:rPr>
          <w:rFonts w:ascii="Book Antiqua" w:hAnsi="Book Antiqua" w:cs="Times New Roman"/>
          <w:b/>
          <w:color w:val="000000" w:themeColor="text1"/>
        </w:rPr>
        <w:t>Figure 2</w:t>
      </w:r>
      <w:r w:rsidRPr="00C051F4">
        <w:rPr>
          <w:rFonts w:ascii="Book Antiqua" w:hAnsi="Book Antiqua" w:cs="Times New Roman"/>
          <w:color w:val="000000" w:themeColor="text1"/>
        </w:rPr>
        <w:t xml:space="preserve"> </w:t>
      </w:r>
      <w:r w:rsidRPr="00C051F4">
        <w:rPr>
          <w:rFonts w:ascii="Book Antiqua" w:hAnsi="Book Antiqua" w:cs="Times New Roman"/>
          <w:b/>
          <w:color w:val="000000" w:themeColor="text1"/>
        </w:rPr>
        <w:t xml:space="preserve">Percentage cardiac output change from baseline for individual patients at defined time points. </w:t>
      </w:r>
      <w:r w:rsidRPr="00C051F4">
        <w:rPr>
          <w:rFonts w:ascii="Book Antiqua" w:hAnsi="Book Antiqua" w:cs="Times New Roman"/>
          <w:bCs/>
          <w:color w:val="000000" w:themeColor="text1"/>
        </w:rPr>
        <w:t>Arrows</w:t>
      </w:r>
      <w:r w:rsidRPr="00C051F4">
        <w:rPr>
          <w:rFonts w:ascii="Book Antiqua" w:hAnsi="Book Antiqua" w:cs="Times New Roman"/>
          <w:color w:val="000000" w:themeColor="text1"/>
        </w:rPr>
        <w:t>: Two values from two different patients decreased outside the range of 25% below the baseline value, due to phenylephrine. CO: Cardiac output.</w:t>
      </w:r>
    </w:p>
    <w:p w14:paraId="358F3021" w14:textId="7BA12389" w:rsidR="00533C7E" w:rsidRDefault="00533C7E">
      <w:pPr>
        <w:widowControl/>
        <w:jc w:val="left"/>
        <w:rPr>
          <w:rFonts w:ascii="Book Antiqua" w:hAnsi="Book Antiqua" w:cs="Times New Roman"/>
          <w:b/>
          <w:color w:val="000000" w:themeColor="text1"/>
        </w:rPr>
      </w:pPr>
      <w:r>
        <w:rPr>
          <w:rFonts w:ascii="Book Antiqua" w:hAnsi="Book Antiqua" w:cs="Times New Roman"/>
          <w:b/>
          <w:color w:val="000000" w:themeColor="text1"/>
        </w:rPr>
        <w:br w:type="page"/>
      </w:r>
    </w:p>
    <w:p w14:paraId="6FDD2844" w14:textId="77777777" w:rsidR="00533C7E" w:rsidRDefault="00533C7E" w:rsidP="0051613C">
      <w:pPr>
        <w:snapToGrid w:val="0"/>
        <w:spacing w:line="360" w:lineRule="auto"/>
        <w:rPr>
          <w:rFonts w:ascii="Book Antiqua" w:hAnsi="Book Antiqua" w:cs="Times New Roman"/>
          <w:b/>
          <w:color w:val="000000" w:themeColor="text1"/>
        </w:rPr>
      </w:pPr>
    </w:p>
    <w:p w14:paraId="083989C6" w14:textId="0F106013" w:rsidR="004C5465" w:rsidRPr="00C051F4" w:rsidRDefault="004C5465" w:rsidP="0051613C">
      <w:pPr>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t xml:space="preserve">Table 1 </w:t>
      </w:r>
      <w:r w:rsidR="007A67EF" w:rsidRPr="00C051F4">
        <w:rPr>
          <w:rFonts w:ascii="Book Antiqua" w:hAnsi="Book Antiqua" w:cs="Times New Roman"/>
          <w:b/>
          <w:color w:val="000000" w:themeColor="text1"/>
        </w:rPr>
        <w:t>Subject characteristics</w:t>
      </w:r>
      <w:r w:rsidRPr="00C051F4">
        <w:rPr>
          <w:rFonts w:ascii="Book Antiqua" w:hAnsi="Book Antiqua" w:cs="Times New Roman"/>
          <w:b/>
          <w:color w:val="000000" w:themeColor="text1"/>
        </w:rPr>
        <w:t>, preoperative medications</w:t>
      </w:r>
      <w:r w:rsidR="002B3D01">
        <w:rPr>
          <w:rFonts w:ascii="Book Antiqua" w:hAnsi="Book Antiqua" w:cs="Times New Roman"/>
          <w:b/>
          <w:color w:val="000000" w:themeColor="text1"/>
        </w:rPr>
        <w:t>,</w:t>
      </w:r>
      <w:r w:rsidRPr="00C051F4">
        <w:rPr>
          <w:rFonts w:ascii="Book Antiqua" w:hAnsi="Book Antiqua" w:cs="Times New Roman"/>
          <w:b/>
          <w:color w:val="000000" w:themeColor="text1"/>
        </w:rPr>
        <w:t xml:space="preserve"> and baseline </w:t>
      </w:r>
      <w:r w:rsidR="00872802" w:rsidRPr="00C051F4">
        <w:rPr>
          <w:rFonts w:ascii="Book Antiqua" w:hAnsi="Book Antiqua" w:cs="Times New Roman"/>
          <w:b/>
          <w:color w:val="000000" w:themeColor="text1"/>
        </w:rPr>
        <w:t>mean arterial pressure</w:t>
      </w:r>
      <w:r w:rsidRPr="00C051F4">
        <w:rPr>
          <w:rFonts w:ascii="Book Antiqua" w:hAnsi="Book Antiqua" w:cs="Times New Roman"/>
          <w:b/>
          <w:color w:val="000000" w:themeColor="text1"/>
        </w:rPr>
        <w:t xml:space="preserve"> (</w:t>
      </w:r>
      <w:r w:rsidRPr="00C051F4">
        <w:rPr>
          <w:rFonts w:ascii="Book Antiqua" w:hAnsi="Book Antiqua" w:cs="Times New Roman"/>
          <w:b/>
          <w:i/>
          <w:color w:val="000000" w:themeColor="text1"/>
        </w:rPr>
        <w:t>n</w:t>
      </w:r>
      <w:r w:rsidR="00872802" w:rsidRPr="00C051F4">
        <w:rPr>
          <w:rFonts w:ascii="Book Antiqua" w:hAnsi="Book Antiqua" w:cs="Times New Roman"/>
          <w:b/>
          <w:color w:val="000000" w:themeColor="text1"/>
        </w:rPr>
        <w:t xml:space="preserve"> </w:t>
      </w:r>
      <w:r w:rsidRPr="00C051F4">
        <w:rPr>
          <w:rFonts w:ascii="Book Antiqua" w:hAnsi="Book Antiqua" w:cs="Times New Roman"/>
          <w:b/>
          <w:color w:val="000000" w:themeColor="text1"/>
        </w:rPr>
        <w:t>=</w:t>
      </w:r>
      <w:r w:rsidR="00872802" w:rsidRPr="00C051F4">
        <w:rPr>
          <w:rFonts w:ascii="Book Antiqua" w:hAnsi="Book Antiqua" w:cs="Times New Roman"/>
          <w:b/>
          <w:color w:val="000000" w:themeColor="text1"/>
        </w:rPr>
        <w:t xml:space="preserve"> </w:t>
      </w:r>
      <w:r w:rsidRPr="00C051F4">
        <w:rPr>
          <w:rFonts w:ascii="Book Antiqua" w:hAnsi="Book Antiqua" w:cs="Times New Roman"/>
          <w:b/>
          <w:color w:val="000000" w:themeColor="text1"/>
        </w:rPr>
        <w:t>10)</w:t>
      </w:r>
    </w:p>
    <w:tbl>
      <w:tblPr>
        <w:tblStyle w:val="a8"/>
        <w:tblW w:w="10561" w:type="dxa"/>
        <w:tblInd w:w="-672" w:type="dxa"/>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54"/>
        <w:gridCol w:w="657"/>
        <w:gridCol w:w="1016"/>
        <w:gridCol w:w="976"/>
        <w:gridCol w:w="710"/>
        <w:gridCol w:w="678"/>
        <w:gridCol w:w="723"/>
        <w:gridCol w:w="2467"/>
        <w:gridCol w:w="1323"/>
        <w:gridCol w:w="1157"/>
      </w:tblGrid>
      <w:tr w:rsidR="00872802" w:rsidRPr="00C051F4" w14:paraId="43C0E18B" w14:textId="77777777" w:rsidTr="00872802">
        <w:trPr>
          <w:trHeight w:val="851"/>
        </w:trPr>
        <w:tc>
          <w:tcPr>
            <w:tcW w:w="854" w:type="dxa"/>
            <w:tcBorders>
              <w:top w:val="single" w:sz="4" w:space="0" w:color="auto"/>
              <w:bottom w:val="single" w:sz="4" w:space="0" w:color="auto"/>
            </w:tcBorders>
            <w:hideMark/>
          </w:tcPr>
          <w:p w14:paraId="226717E5" w14:textId="0184F120"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Case</w:t>
            </w:r>
          </w:p>
        </w:tc>
        <w:tc>
          <w:tcPr>
            <w:tcW w:w="657" w:type="dxa"/>
            <w:tcBorders>
              <w:top w:val="single" w:sz="4" w:space="0" w:color="auto"/>
              <w:bottom w:val="single" w:sz="4" w:space="0" w:color="auto"/>
            </w:tcBorders>
            <w:hideMark/>
          </w:tcPr>
          <w:p w14:paraId="680C710C"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Age (yr)</w:t>
            </w:r>
          </w:p>
        </w:tc>
        <w:tc>
          <w:tcPr>
            <w:tcW w:w="1016" w:type="dxa"/>
            <w:tcBorders>
              <w:top w:val="single" w:sz="4" w:space="0" w:color="auto"/>
              <w:bottom w:val="single" w:sz="4" w:space="0" w:color="auto"/>
            </w:tcBorders>
            <w:hideMark/>
          </w:tcPr>
          <w:p w14:paraId="4059D6CA"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Weight (kg)</w:t>
            </w:r>
          </w:p>
        </w:tc>
        <w:tc>
          <w:tcPr>
            <w:tcW w:w="976" w:type="dxa"/>
            <w:tcBorders>
              <w:top w:val="single" w:sz="4" w:space="0" w:color="auto"/>
              <w:bottom w:val="single" w:sz="4" w:space="0" w:color="auto"/>
            </w:tcBorders>
            <w:hideMark/>
          </w:tcPr>
          <w:p w14:paraId="5191DFC5"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Height (cm)</w:t>
            </w:r>
          </w:p>
        </w:tc>
        <w:tc>
          <w:tcPr>
            <w:tcW w:w="710" w:type="dxa"/>
            <w:tcBorders>
              <w:top w:val="single" w:sz="4" w:space="0" w:color="auto"/>
              <w:bottom w:val="single" w:sz="4" w:space="0" w:color="auto"/>
            </w:tcBorders>
            <w:hideMark/>
          </w:tcPr>
          <w:p w14:paraId="644260FB"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BMI</w:t>
            </w:r>
          </w:p>
        </w:tc>
        <w:tc>
          <w:tcPr>
            <w:tcW w:w="678" w:type="dxa"/>
            <w:tcBorders>
              <w:top w:val="single" w:sz="4" w:space="0" w:color="auto"/>
              <w:bottom w:val="single" w:sz="4" w:space="0" w:color="auto"/>
            </w:tcBorders>
            <w:hideMark/>
          </w:tcPr>
          <w:p w14:paraId="618F63E9"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G/P</w:t>
            </w:r>
          </w:p>
        </w:tc>
        <w:tc>
          <w:tcPr>
            <w:tcW w:w="723" w:type="dxa"/>
            <w:tcBorders>
              <w:top w:val="single" w:sz="4" w:space="0" w:color="auto"/>
              <w:bottom w:val="single" w:sz="4" w:space="0" w:color="auto"/>
            </w:tcBorders>
            <w:hideMark/>
          </w:tcPr>
          <w:p w14:paraId="54F8BC9B"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GA (wk)</w:t>
            </w:r>
          </w:p>
        </w:tc>
        <w:tc>
          <w:tcPr>
            <w:tcW w:w="2467" w:type="dxa"/>
            <w:tcBorders>
              <w:top w:val="single" w:sz="4" w:space="0" w:color="auto"/>
              <w:bottom w:val="single" w:sz="4" w:space="0" w:color="auto"/>
            </w:tcBorders>
            <w:hideMark/>
          </w:tcPr>
          <w:p w14:paraId="656873C7" w14:textId="2556AB2F"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Preoperative medication</w:t>
            </w:r>
            <w:r w:rsidR="002B3D01">
              <w:rPr>
                <w:rFonts w:ascii="Book Antiqua" w:eastAsia="Adobe 黑体 Std R" w:hAnsi="Book Antiqua" w:cs="Times New Roman"/>
                <w:b/>
                <w:color w:val="000000" w:themeColor="text1"/>
                <w:kern w:val="0"/>
              </w:rPr>
              <w:t>(</w:t>
            </w:r>
            <w:r w:rsidRPr="00C051F4">
              <w:rPr>
                <w:rFonts w:ascii="Book Antiqua" w:eastAsia="Adobe 黑体 Std R" w:hAnsi="Book Antiqua" w:cs="Times New Roman"/>
                <w:b/>
                <w:color w:val="000000" w:themeColor="text1"/>
                <w:kern w:val="0"/>
              </w:rPr>
              <w:t>s</w:t>
            </w:r>
            <w:r w:rsidR="002B3D01">
              <w:rPr>
                <w:rFonts w:ascii="Book Antiqua" w:eastAsia="Adobe 黑体 Std R" w:hAnsi="Book Antiqua" w:cs="Times New Roman"/>
                <w:b/>
                <w:color w:val="000000" w:themeColor="text1"/>
                <w:kern w:val="0"/>
              </w:rPr>
              <w:t>)</w:t>
            </w:r>
          </w:p>
        </w:tc>
        <w:tc>
          <w:tcPr>
            <w:tcW w:w="1323" w:type="dxa"/>
            <w:tcBorders>
              <w:top w:val="single" w:sz="4" w:space="0" w:color="auto"/>
              <w:bottom w:val="single" w:sz="4" w:space="0" w:color="auto"/>
            </w:tcBorders>
          </w:tcPr>
          <w:p w14:paraId="732E8197" w14:textId="77777777" w:rsidR="004C5465" w:rsidRPr="00C051F4" w:rsidRDefault="004C5465"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Diagnosis</w:t>
            </w:r>
          </w:p>
        </w:tc>
        <w:tc>
          <w:tcPr>
            <w:tcW w:w="1157" w:type="dxa"/>
            <w:tcBorders>
              <w:top w:val="single" w:sz="4" w:space="0" w:color="auto"/>
              <w:bottom w:val="single" w:sz="4" w:space="0" w:color="auto"/>
            </w:tcBorders>
            <w:hideMark/>
          </w:tcPr>
          <w:p w14:paraId="5A2E7810" w14:textId="4AB0CD23" w:rsidR="004C5465" w:rsidRPr="00C051F4" w:rsidRDefault="00872802" w:rsidP="0051613C">
            <w:pPr>
              <w:widowControl/>
              <w:snapToGrid w:val="0"/>
              <w:spacing w:line="360" w:lineRule="auto"/>
              <w:rPr>
                <w:rFonts w:ascii="Book Antiqua" w:eastAsia="Adobe 黑体 Std R" w:hAnsi="Book Antiqua" w:cs="Times New Roman"/>
                <w:b/>
                <w:bCs/>
                <w:color w:val="000000" w:themeColor="text1"/>
                <w:kern w:val="0"/>
              </w:rPr>
            </w:pPr>
            <w:r w:rsidRPr="00C051F4">
              <w:rPr>
                <w:rFonts w:ascii="Book Antiqua" w:eastAsia="Adobe 黑体 Std R" w:hAnsi="Book Antiqua" w:cs="Times New Roman"/>
                <w:b/>
                <w:color w:val="000000" w:themeColor="text1"/>
                <w:kern w:val="0"/>
              </w:rPr>
              <w:t xml:space="preserve">B-MAP </w:t>
            </w:r>
            <w:r w:rsidR="004C5465" w:rsidRPr="00C051F4">
              <w:rPr>
                <w:rFonts w:ascii="Book Antiqua" w:eastAsia="Adobe 黑体 Std R" w:hAnsi="Book Antiqua" w:cs="Times New Roman"/>
                <w:b/>
                <w:color w:val="000000" w:themeColor="text1"/>
                <w:kern w:val="0"/>
              </w:rPr>
              <w:t>(mmHg)</w:t>
            </w:r>
          </w:p>
        </w:tc>
      </w:tr>
      <w:tr w:rsidR="00872802" w:rsidRPr="00C051F4" w14:paraId="6B3DF85E" w14:textId="77777777" w:rsidTr="00872802">
        <w:trPr>
          <w:trHeight w:val="445"/>
        </w:trPr>
        <w:tc>
          <w:tcPr>
            <w:tcW w:w="854" w:type="dxa"/>
            <w:tcBorders>
              <w:top w:val="single" w:sz="4" w:space="0" w:color="auto"/>
            </w:tcBorders>
            <w:hideMark/>
          </w:tcPr>
          <w:p w14:paraId="5999624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w:t>
            </w:r>
          </w:p>
        </w:tc>
        <w:tc>
          <w:tcPr>
            <w:tcW w:w="657" w:type="dxa"/>
            <w:tcBorders>
              <w:top w:val="single" w:sz="4" w:space="0" w:color="auto"/>
            </w:tcBorders>
            <w:hideMark/>
          </w:tcPr>
          <w:p w14:paraId="6C5BC38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37</w:t>
            </w:r>
          </w:p>
        </w:tc>
        <w:tc>
          <w:tcPr>
            <w:tcW w:w="1016" w:type="dxa"/>
            <w:tcBorders>
              <w:top w:val="single" w:sz="4" w:space="0" w:color="auto"/>
            </w:tcBorders>
            <w:hideMark/>
          </w:tcPr>
          <w:p w14:paraId="176A44A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98</w:t>
            </w:r>
          </w:p>
        </w:tc>
        <w:tc>
          <w:tcPr>
            <w:tcW w:w="976" w:type="dxa"/>
            <w:tcBorders>
              <w:top w:val="single" w:sz="4" w:space="0" w:color="auto"/>
            </w:tcBorders>
            <w:hideMark/>
          </w:tcPr>
          <w:p w14:paraId="62D79BB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174</w:t>
            </w:r>
          </w:p>
        </w:tc>
        <w:tc>
          <w:tcPr>
            <w:tcW w:w="710" w:type="dxa"/>
            <w:tcBorders>
              <w:top w:val="single" w:sz="4" w:space="0" w:color="auto"/>
            </w:tcBorders>
            <w:noWrap/>
            <w:hideMark/>
          </w:tcPr>
          <w:p w14:paraId="047EBE4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32.4 </w:t>
            </w:r>
          </w:p>
        </w:tc>
        <w:tc>
          <w:tcPr>
            <w:tcW w:w="678" w:type="dxa"/>
            <w:tcBorders>
              <w:top w:val="single" w:sz="4" w:space="0" w:color="auto"/>
            </w:tcBorders>
            <w:hideMark/>
          </w:tcPr>
          <w:p w14:paraId="0D55DBF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w:t>
            </w:r>
          </w:p>
        </w:tc>
        <w:tc>
          <w:tcPr>
            <w:tcW w:w="723" w:type="dxa"/>
            <w:tcBorders>
              <w:top w:val="single" w:sz="4" w:space="0" w:color="auto"/>
            </w:tcBorders>
            <w:hideMark/>
          </w:tcPr>
          <w:p w14:paraId="31E390F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39</w:t>
            </w:r>
          </w:p>
        </w:tc>
        <w:tc>
          <w:tcPr>
            <w:tcW w:w="2467" w:type="dxa"/>
            <w:tcBorders>
              <w:top w:val="single" w:sz="4" w:space="0" w:color="auto"/>
            </w:tcBorders>
            <w:hideMark/>
          </w:tcPr>
          <w:p w14:paraId="023CC9C5" w14:textId="7BEB58FC"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Borders>
              <w:top w:val="single" w:sz="4" w:space="0" w:color="auto"/>
            </w:tcBorders>
          </w:tcPr>
          <w:p w14:paraId="711537F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tcBorders>
              <w:top w:val="single" w:sz="4" w:space="0" w:color="auto"/>
            </w:tcBorders>
            <w:hideMark/>
          </w:tcPr>
          <w:p w14:paraId="5611282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107</w:t>
            </w:r>
          </w:p>
        </w:tc>
      </w:tr>
      <w:tr w:rsidR="00872802" w:rsidRPr="00C051F4" w14:paraId="155DF9B7" w14:textId="77777777" w:rsidTr="00872802">
        <w:trPr>
          <w:trHeight w:val="445"/>
        </w:trPr>
        <w:tc>
          <w:tcPr>
            <w:tcW w:w="854" w:type="dxa"/>
            <w:hideMark/>
          </w:tcPr>
          <w:p w14:paraId="436E21B0"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w:t>
            </w:r>
          </w:p>
        </w:tc>
        <w:tc>
          <w:tcPr>
            <w:tcW w:w="657" w:type="dxa"/>
            <w:hideMark/>
          </w:tcPr>
          <w:p w14:paraId="730F3A3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39</w:t>
            </w:r>
          </w:p>
        </w:tc>
        <w:tc>
          <w:tcPr>
            <w:tcW w:w="1016" w:type="dxa"/>
            <w:hideMark/>
          </w:tcPr>
          <w:p w14:paraId="2A397C0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84</w:t>
            </w:r>
          </w:p>
        </w:tc>
        <w:tc>
          <w:tcPr>
            <w:tcW w:w="976" w:type="dxa"/>
            <w:hideMark/>
          </w:tcPr>
          <w:p w14:paraId="7A57811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156</w:t>
            </w:r>
          </w:p>
        </w:tc>
        <w:tc>
          <w:tcPr>
            <w:tcW w:w="710" w:type="dxa"/>
            <w:noWrap/>
            <w:hideMark/>
          </w:tcPr>
          <w:p w14:paraId="0A002ED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34.5 </w:t>
            </w:r>
          </w:p>
        </w:tc>
        <w:tc>
          <w:tcPr>
            <w:tcW w:w="678" w:type="dxa"/>
            <w:hideMark/>
          </w:tcPr>
          <w:p w14:paraId="4410CB2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6/2</w:t>
            </w:r>
          </w:p>
        </w:tc>
        <w:tc>
          <w:tcPr>
            <w:tcW w:w="723" w:type="dxa"/>
            <w:hideMark/>
          </w:tcPr>
          <w:p w14:paraId="534DD4E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36</w:t>
            </w:r>
          </w:p>
        </w:tc>
        <w:tc>
          <w:tcPr>
            <w:tcW w:w="2467" w:type="dxa"/>
            <w:hideMark/>
          </w:tcPr>
          <w:p w14:paraId="6BEE98C8" w14:textId="456422D2"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Pr>
          <w:p w14:paraId="3B682732" w14:textId="77777777" w:rsidR="004C5465" w:rsidRPr="00C051F4" w:rsidRDefault="004C5465" w:rsidP="0051613C">
            <w:pPr>
              <w:widowControl/>
              <w:snapToGrid w:val="0"/>
              <w:spacing w:line="360" w:lineRule="auto"/>
              <w:rPr>
                <w:rFonts w:ascii="Book Antiqua" w:eastAsia="Adobe 黑体 Std R" w:hAnsi="Book Antiqua" w:cs="Times New Roman"/>
                <w:b/>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25B46A4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117</w:t>
            </w:r>
          </w:p>
        </w:tc>
      </w:tr>
      <w:tr w:rsidR="00872802" w:rsidRPr="00C051F4" w14:paraId="5253D3B3" w14:textId="77777777" w:rsidTr="00872802">
        <w:trPr>
          <w:trHeight w:val="445"/>
        </w:trPr>
        <w:tc>
          <w:tcPr>
            <w:tcW w:w="854" w:type="dxa"/>
            <w:hideMark/>
          </w:tcPr>
          <w:p w14:paraId="5141A5BD"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w:t>
            </w:r>
          </w:p>
        </w:tc>
        <w:tc>
          <w:tcPr>
            <w:tcW w:w="657" w:type="dxa"/>
            <w:hideMark/>
          </w:tcPr>
          <w:p w14:paraId="5E802FB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28</w:t>
            </w:r>
          </w:p>
        </w:tc>
        <w:tc>
          <w:tcPr>
            <w:tcW w:w="1016" w:type="dxa"/>
            <w:hideMark/>
          </w:tcPr>
          <w:p w14:paraId="76B309B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92</w:t>
            </w:r>
          </w:p>
        </w:tc>
        <w:tc>
          <w:tcPr>
            <w:tcW w:w="976" w:type="dxa"/>
            <w:hideMark/>
          </w:tcPr>
          <w:p w14:paraId="4D89B9C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161</w:t>
            </w:r>
          </w:p>
        </w:tc>
        <w:tc>
          <w:tcPr>
            <w:tcW w:w="710" w:type="dxa"/>
            <w:noWrap/>
            <w:hideMark/>
          </w:tcPr>
          <w:p w14:paraId="37A9F060" w14:textId="741FD20E"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35.5</w:t>
            </w:r>
          </w:p>
        </w:tc>
        <w:tc>
          <w:tcPr>
            <w:tcW w:w="678" w:type="dxa"/>
            <w:hideMark/>
          </w:tcPr>
          <w:p w14:paraId="0D7752D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2/0</w:t>
            </w:r>
          </w:p>
        </w:tc>
        <w:tc>
          <w:tcPr>
            <w:tcW w:w="723" w:type="dxa"/>
            <w:hideMark/>
          </w:tcPr>
          <w:p w14:paraId="35B2C6C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33</w:t>
            </w:r>
          </w:p>
        </w:tc>
        <w:tc>
          <w:tcPr>
            <w:tcW w:w="2467" w:type="dxa"/>
            <w:hideMark/>
          </w:tcPr>
          <w:p w14:paraId="26804F4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w:t>
            </w:r>
          </w:p>
        </w:tc>
        <w:tc>
          <w:tcPr>
            <w:tcW w:w="1323" w:type="dxa"/>
          </w:tcPr>
          <w:p w14:paraId="236E3D3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572F72CC"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128</w:t>
            </w:r>
          </w:p>
        </w:tc>
      </w:tr>
      <w:tr w:rsidR="00872802" w:rsidRPr="00C051F4" w14:paraId="57B68CCC" w14:textId="77777777" w:rsidTr="00872802">
        <w:trPr>
          <w:trHeight w:val="482"/>
        </w:trPr>
        <w:tc>
          <w:tcPr>
            <w:tcW w:w="854" w:type="dxa"/>
            <w:hideMark/>
          </w:tcPr>
          <w:p w14:paraId="74ED60D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w:t>
            </w:r>
          </w:p>
        </w:tc>
        <w:tc>
          <w:tcPr>
            <w:tcW w:w="657" w:type="dxa"/>
            <w:hideMark/>
          </w:tcPr>
          <w:p w14:paraId="51A886F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30</w:t>
            </w:r>
          </w:p>
        </w:tc>
        <w:tc>
          <w:tcPr>
            <w:tcW w:w="1016" w:type="dxa"/>
            <w:hideMark/>
          </w:tcPr>
          <w:p w14:paraId="494DDB5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93</w:t>
            </w:r>
          </w:p>
        </w:tc>
        <w:tc>
          <w:tcPr>
            <w:tcW w:w="976" w:type="dxa"/>
            <w:hideMark/>
          </w:tcPr>
          <w:p w14:paraId="4AE461E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167</w:t>
            </w:r>
          </w:p>
        </w:tc>
        <w:tc>
          <w:tcPr>
            <w:tcW w:w="710" w:type="dxa"/>
            <w:noWrap/>
            <w:hideMark/>
          </w:tcPr>
          <w:p w14:paraId="368C0DAB" w14:textId="69213DF5"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33.3</w:t>
            </w:r>
          </w:p>
        </w:tc>
        <w:tc>
          <w:tcPr>
            <w:tcW w:w="678" w:type="dxa"/>
            <w:hideMark/>
          </w:tcPr>
          <w:p w14:paraId="35F5288C"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2/0</w:t>
            </w:r>
          </w:p>
        </w:tc>
        <w:tc>
          <w:tcPr>
            <w:tcW w:w="723" w:type="dxa"/>
            <w:hideMark/>
          </w:tcPr>
          <w:p w14:paraId="19214B0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38</w:t>
            </w:r>
          </w:p>
        </w:tc>
        <w:tc>
          <w:tcPr>
            <w:tcW w:w="2467" w:type="dxa"/>
            <w:hideMark/>
          </w:tcPr>
          <w:p w14:paraId="3219DE39" w14:textId="40DE1DF3"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 magnesium sulfate</w:t>
            </w:r>
          </w:p>
        </w:tc>
        <w:tc>
          <w:tcPr>
            <w:tcW w:w="1323" w:type="dxa"/>
          </w:tcPr>
          <w:p w14:paraId="256EF33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Mild PE</w:t>
            </w:r>
          </w:p>
        </w:tc>
        <w:tc>
          <w:tcPr>
            <w:tcW w:w="1157" w:type="dxa"/>
            <w:hideMark/>
          </w:tcPr>
          <w:p w14:paraId="2C7676C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99</w:t>
            </w:r>
          </w:p>
        </w:tc>
      </w:tr>
      <w:tr w:rsidR="00872802" w:rsidRPr="00C051F4" w14:paraId="40B106B6" w14:textId="77777777" w:rsidTr="00872802">
        <w:trPr>
          <w:trHeight w:val="418"/>
        </w:trPr>
        <w:tc>
          <w:tcPr>
            <w:tcW w:w="854" w:type="dxa"/>
            <w:hideMark/>
          </w:tcPr>
          <w:p w14:paraId="1144614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5</w:t>
            </w:r>
          </w:p>
        </w:tc>
        <w:tc>
          <w:tcPr>
            <w:tcW w:w="657" w:type="dxa"/>
            <w:hideMark/>
          </w:tcPr>
          <w:p w14:paraId="07549B3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40</w:t>
            </w:r>
          </w:p>
        </w:tc>
        <w:tc>
          <w:tcPr>
            <w:tcW w:w="1016" w:type="dxa"/>
            <w:hideMark/>
          </w:tcPr>
          <w:p w14:paraId="53D440B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89</w:t>
            </w:r>
          </w:p>
        </w:tc>
        <w:tc>
          <w:tcPr>
            <w:tcW w:w="976" w:type="dxa"/>
            <w:hideMark/>
          </w:tcPr>
          <w:p w14:paraId="10C35FE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160</w:t>
            </w:r>
          </w:p>
        </w:tc>
        <w:tc>
          <w:tcPr>
            <w:tcW w:w="710" w:type="dxa"/>
            <w:noWrap/>
            <w:hideMark/>
          </w:tcPr>
          <w:p w14:paraId="32422BCE" w14:textId="0782FAF4"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34.8</w:t>
            </w:r>
          </w:p>
        </w:tc>
        <w:tc>
          <w:tcPr>
            <w:tcW w:w="678" w:type="dxa"/>
            <w:hideMark/>
          </w:tcPr>
          <w:p w14:paraId="2F975B5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5/1</w:t>
            </w:r>
          </w:p>
        </w:tc>
        <w:tc>
          <w:tcPr>
            <w:tcW w:w="723" w:type="dxa"/>
            <w:hideMark/>
          </w:tcPr>
          <w:p w14:paraId="5C98332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37</w:t>
            </w:r>
          </w:p>
        </w:tc>
        <w:tc>
          <w:tcPr>
            <w:tcW w:w="2467" w:type="dxa"/>
            <w:hideMark/>
          </w:tcPr>
          <w:p w14:paraId="01D373EB" w14:textId="0D2243B0"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 magnesium sulfate</w:t>
            </w:r>
          </w:p>
        </w:tc>
        <w:tc>
          <w:tcPr>
            <w:tcW w:w="1323" w:type="dxa"/>
          </w:tcPr>
          <w:p w14:paraId="2812B70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Mild PE</w:t>
            </w:r>
          </w:p>
        </w:tc>
        <w:tc>
          <w:tcPr>
            <w:tcW w:w="1157" w:type="dxa"/>
            <w:hideMark/>
          </w:tcPr>
          <w:p w14:paraId="7103FA9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76</w:t>
            </w:r>
          </w:p>
        </w:tc>
      </w:tr>
      <w:tr w:rsidR="00872802" w:rsidRPr="00C051F4" w14:paraId="06278A58" w14:textId="77777777" w:rsidTr="00872802">
        <w:trPr>
          <w:trHeight w:val="407"/>
        </w:trPr>
        <w:tc>
          <w:tcPr>
            <w:tcW w:w="854" w:type="dxa"/>
            <w:hideMark/>
          </w:tcPr>
          <w:p w14:paraId="625B533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6</w:t>
            </w:r>
          </w:p>
        </w:tc>
        <w:tc>
          <w:tcPr>
            <w:tcW w:w="657" w:type="dxa"/>
            <w:hideMark/>
          </w:tcPr>
          <w:p w14:paraId="6493B89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36</w:t>
            </w:r>
          </w:p>
        </w:tc>
        <w:tc>
          <w:tcPr>
            <w:tcW w:w="1016" w:type="dxa"/>
            <w:hideMark/>
          </w:tcPr>
          <w:p w14:paraId="121E979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90</w:t>
            </w:r>
          </w:p>
        </w:tc>
        <w:tc>
          <w:tcPr>
            <w:tcW w:w="976" w:type="dxa"/>
            <w:hideMark/>
          </w:tcPr>
          <w:p w14:paraId="3AAA179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168</w:t>
            </w:r>
          </w:p>
        </w:tc>
        <w:tc>
          <w:tcPr>
            <w:tcW w:w="710" w:type="dxa"/>
            <w:noWrap/>
            <w:hideMark/>
          </w:tcPr>
          <w:p w14:paraId="2A576A8C" w14:textId="29D96F9C"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31.9</w:t>
            </w:r>
          </w:p>
        </w:tc>
        <w:tc>
          <w:tcPr>
            <w:tcW w:w="678" w:type="dxa"/>
            <w:hideMark/>
          </w:tcPr>
          <w:p w14:paraId="769F584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w:t>
            </w:r>
          </w:p>
        </w:tc>
        <w:tc>
          <w:tcPr>
            <w:tcW w:w="723" w:type="dxa"/>
            <w:hideMark/>
          </w:tcPr>
          <w:p w14:paraId="5A0A3FF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32</w:t>
            </w:r>
          </w:p>
        </w:tc>
        <w:tc>
          <w:tcPr>
            <w:tcW w:w="2467" w:type="dxa"/>
            <w:hideMark/>
          </w:tcPr>
          <w:p w14:paraId="41D4393A" w14:textId="2466530A"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 magnesium sulfate</w:t>
            </w:r>
          </w:p>
        </w:tc>
        <w:tc>
          <w:tcPr>
            <w:tcW w:w="1323" w:type="dxa"/>
          </w:tcPr>
          <w:p w14:paraId="05A4307A"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06E479F6"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129</w:t>
            </w:r>
          </w:p>
        </w:tc>
      </w:tr>
      <w:tr w:rsidR="00872802" w:rsidRPr="00C051F4" w14:paraId="30C308E3" w14:textId="77777777" w:rsidTr="00872802">
        <w:trPr>
          <w:trHeight w:val="445"/>
        </w:trPr>
        <w:tc>
          <w:tcPr>
            <w:tcW w:w="854" w:type="dxa"/>
            <w:hideMark/>
          </w:tcPr>
          <w:p w14:paraId="35F2F96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7</w:t>
            </w:r>
          </w:p>
        </w:tc>
        <w:tc>
          <w:tcPr>
            <w:tcW w:w="657" w:type="dxa"/>
            <w:hideMark/>
          </w:tcPr>
          <w:p w14:paraId="4555ECE8"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w:t>
            </w:r>
          </w:p>
        </w:tc>
        <w:tc>
          <w:tcPr>
            <w:tcW w:w="1016" w:type="dxa"/>
            <w:hideMark/>
          </w:tcPr>
          <w:p w14:paraId="0C6E64FD"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90</w:t>
            </w:r>
          </w:p>
        </w:tc>
        <w:tc>
          <w:tcPr>
            <w:tcW w:w="976" w:type="dxa"/>
            <w:hideMark/>
          </w:tcPr>
          <w:p w14:paraId="0224F62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162</w:t>
            </w:r>
          </w:p>
        </w:tc>
        <w:tc>
          <w:tcPr>
            <w:tcW w:w="710" w:type="dxa"/>
            <w:noWrap/>
            <w:hideMark/>
          </w:tcPr>
          <w:p w14:paraId="5F052C5C" w14:textId="4250A5B7"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34.3</w:t>
            </w:r>
          </w:p>
        </w:tc>
        <w:tc>
          <w:tcPr>
            <w:tcW w:w="678" w:type="dxa"/>
            <w:hideMark/>
          </w:tcPr>
          <w:p w14:paraId="6483A39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w:t>
            </w:r>
          </w:p>
        </w:tc>
        <w:tc>
          <w:tcPr>
            <w:tcW w:w="723" w:type="dxa"/>
            <w:hideMark/>
          </w:tcPr>
          <w:p w14:paraId="29286E8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34</w:t>
            </w:r>
          </w:p>
        </w:tc>
        <w:tc>
          <w:tcPr>
            <w:tcW w:w="2467" w:type="dxa"/>
            <w:hideMark/>
          </w:tcPr>
          <w:p w14:paraId="0F248570"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Labetalol</w:t>
            </w:r>
          </w:p>
        </w:tc>
        <w:tc>
          <w:tcPr>
            <w:tcW w:w="1323" w:type="dxa"/>
          </w:tcPr>
          <w:p w14:paraId="071FD81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6BB2430C"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125</w:t>
            </w:r>
          </w:p>
        </w:tc>
      </w:tr>
      <w:tr w:rsidR="00872802" w:rsidRPr="00C051F4" w14:paraId="3E27A66D" w14:textId="77777777" w:rsidTr="00872802">
        <w:trPr>
          <w:trHeight w:val="445"/>
        </w:trPr>
        <w:tc>
          <w:tcPr>
            <w:tcW w:w="854" w:type="dxa"/>
            <w:hideMark/>
          </w:tcPr>
          <w:p w14:paraId="4538CB1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w:t>
            </w:r>
          </w:p>
        </w:tc>
        <w:tc>
          <w:tcPr>
            <w:tcW w:w="657" w:type="dxa"/>
            <w:hideMark/>
          </w:tcPr>
          <w:p w14:paraId="2ED467B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43</w:t>
            </w:r>
          </w:p>
        </w:tc>
        <w:tc>
          <w:tcPr>
            <w:tcW w:w="1016" w:type="dxa"/>
            <w:hideMark/>
          </w:tcPr>
          <w:p w14:paraId="259C4F1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84.5</w:t>
            </w:r>
          </w:p>
        </w:tc>
        <w:tc>
          <w:tcPr>
            <w:tcW w:w="976" w:type="dxa"/>
            <w:hideMark/>
          </w:tcPr>
          <w:p w14:paraId="7894181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164</w:t>
            </w:r>
          </w:p>
        </w:tc>
        <w:tc>
          <w:tcPr>
            <w:tcW w:w="710" w:type="dxa"/>
            <w:noWrap/>
            <w:hideMark/>
          </w:tcPr>
          <w:p w14:paraId="646D6DFE" w14:textId="2546E1B0"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31.4</w:t>
            </w:r>
          </w:p>
        </w:tc>
        <w:tc>
          <w:tcPr>
            <w:tcW w:w="678" w:type="dxa"/>
            <w:hideMark/>
          </w:tcPr>
          <w:p w14:paraId="55218D4D"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w:t>
            </w:r>
          </w:p>
        </w:tc>
        <w:tc>
          <w:tcPr>
            <w:tcW w:w="723" w:type="dxa"/>
            <w:hideMark/>
          </w:tcPr>
          <w:p w14:paraId="0336AF9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35</w:t>
            </w:r>
          </w:p>
        </w:tc>
        <w:tc>
          <w:tcPr>
            <w:tcW w:w="2467" w:type="dxa"/>
            <w:hideMark/>
          </w:tcPr>
          <w:p w14:paraId="63FC28C6" w14:textId="542EEF45"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Pr>
          <w:p w14:paraId="5BB50EB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4C03858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109</w:t>
            </w:r>
          </w:p>
        </w:tc>
      </w:tr>
      <w:tr w:rsidR="00872802" w:rsidRPr="00C051F4" w14:paraId="484D6C79" w14:textId="77777777" w:rsidTr="00872802">
        <w:trPr>
          <w:trHeight w:val="851"/>
        </w:trPr>
        <w:tc>
          <w:tcPr>
            <w:tcW w:w="854" w:type="dxa"/>
            <w:hideMark/>
          </w:tcPr>
          <w:p w14:paraId="1228778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9</w:t>
            </w:r>
          </w:p>
        </w:tc>
        <w:tc>
          <w:tcPr>
            <w:tcW w:w="657" w:type="dxa"/>
            <w:hideMark/>
          </w:tcPr>
          <w:p w14:paraId="357DED9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39</w:t>
            </w:r>
          </w:p>
        </w:tc>
        <w:tc>
          <w:tcPr>
            <w:tcW w:w="1016" w:type="dxa"/>
            <w:hideMark/>
          </w:tcPr>
          <w:p w14:paraId="3B100C7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81</w:t>
            </w:r>
          </w:p>
        </w:tc>
        <w:tc>
          <w:tcPr>
            <w:tcW w:w="976" w:type="dxa"/>
            <w:hideMark/>
          </w:tcPr>
          <w:p w14:paraId="71BA6EC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168</w:t>
            </w:r>
          </w:p>
        </w:tc>
        <w:tc>
          <w:tcPr>
            <w:tcW w:w="710" w:type="dxa"/>
            <w:noWrap/>
            <w:hideMark/>
          </w:tcPr>
          <w:p w14:paraId="183850FD" w14:textId="76F495CF"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28.7</w:t>
            </w:r>
          </w:p>
        </w:tc>
        <w:tc>
          <w:tcPr>
            <w:tcW w:w="678" w:type="dxa"/>
            <w:hideMark/>
          </w:tcPr>
          <w:p w14:paraId="4387B015"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4/2</w:t>
            </w:r>
          </w:p>
        </w:tc>
        <w:tc>
          <w:tcPr>
            <w:tcW w:w="723" w:type="dxa"/>
            <w:hideMark/>
          </w:tcPr>
          <w:p w14:paraId="477AFBF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32</w:t>
            </w:r>
          </w:p>
        </w:tc>
        <w:tc>
          <w:tcPr>
            <w:tcW w:w="2467" w:type="dxa"/>
            <w:hideMark/>
          </w:tcPr>
          <w:p w14:paraId="2A9D3DD6" w14:textId="626346CB" w:rsidR="004C5465" w:rsidRPr="00C051F4" w:rsidRDefault="00872802"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Nicardipine, magnesium sulfate</w:t>
            </w:r>
          </w:p>
        </w:tc>
        <w:tc>
          <w:tcPr>
            <w:tcW w:w="1323" w:type="dxa"/>
          </w:tcPr>
          <w:p w14:paraId="6D59FAC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2FF7964A"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126</w:t>
            </w:r>
          </w:p>
        </w:tc>
      </w:tr>
      <w:tr w:rsidR="00872802" w:rsidRPr="00C051F4" w14:paraId="2BA2F793" w14:textId="77777777" w:rsidTr="00872802">
        <w:trPr>
          <w:trHeight w:val="445"/>
        </w:trPr>
        <w:tc>
          <w:tcPr>
            <w:tcW w:w="854" w:type="dxa"/>
            <w:hideMark/>
          </w:tcPr>
          <w:p w14:paraId="5D4744C2"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10</w:t>
            </w:r>
          </w:p>
        </w:tc>
        <w:tc>
          <w:tcPr>
            <w:tcW w:w="657" w:type="dxa"/>
            <w:hideMark/>
          </w:tcPr>
          <w:p w14:paraId="1225A869"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35</w:t>
            </w:r>
          </w:p>
        </w:tc>
        <w:tc>
          <w:tcPr>
            <w:tcW w:w="1016" w:type="dxa"/>
            <w:hideMark/>
          </w:tcPr>
          <w:p w14:paraId="49BA8721"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80</w:t>
            </w:r>
          </w:p>
        </w:tc>
        <w:tc>
          <w:tcPr>
            <w:tcW w:w="976" w:type="dxa"/>
            <w:hideMark/>
          </w:tcPr>
          <w:p w14:paraId="13DEE5AB"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160</w:t>
            </w:r>
          </w:p>
        </w:tc>
        <w:tc>
          <w:tcPr>
            <w:tcW w:w="710" w:type="dxa"/>
            <w:hideMark/>
          </w:tcPr>
          <w:p w14:paraId="691D7B14"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31.2</w:t>
            </w:r>
          </w:p>
        </w:tc>
        <w:tc>
          <w:tcPr>
            <w:tcW w:w="678" w:type="dxa"/>
            <w:hideMark/>
          </w:tcPr>
          <w:p w14:paraId="2B07A3AE"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3/0</w:t>
            </w:r>
          </w:p>
        </w:tc>
        <w:tc>
          <w:tcPr>
            <w:tcW w:w="723" w:type="dxa"/>
            <w:hideMark/>
          </w:tcPr>
          <w:p w14:paraId="5F1F15E3"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33</w:t>
            </w:r>
          </w:p>
        </w:tc>
        <w:tc>
          <w:tcPr>
            <w:tcW w:w="2467" w:type="dxa"/>
            <w:hideMark/>
          </w:tcPr>
          <w:p w14:paraId="469790D6" w14:textId="130FB4DF"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 xml:space="preserve">Magnesium </w:t>
            </w:r>
            <w:r w:rsidR="00872802" w:rsidRPr="00C051F4">
              <w:rPr>
                <w:rFonts w:ascii="Book Antiqua" w:eastAsia="Adobe 黑体 Std R" w:hAnsi="Book Antiqua" w:cs="Times New Roman"/>
                <w:color w:val="000000" w:themeColor="text1"/>
                <w:kern w:val="0"/>
              </w:rPr>
              <w:t>sulfate</w:t>
            </w:r>
          </w:p>
        </w:tc>
        <w:tc>
          <w:tcPr>
            <w:tcW w:w="1323" w:type="dxa"/>
          </w:tcPr>
          <w:p w14:paraId="3F9C46BF"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Severe PE</w:t>
            </w:r>
          </w:p>
        </w:tc>
        <w:tc>
          <w:tcPr>
            <w:tcW w:w="1157" w:type="dxa"/>
            <w:hideMark/>
          </w:tcPr>
          <w:p w14:paraId="6952E187" w14:textId="77777777" w:rsidR="004C5465" w:rsidRPr="00C051F4" w:rsidRDefault="004C5465" w:rsidP="0051613C">
            <w:pPr>
              <w:widowControl/>
              <w:snapToGrid w:val="0"/>
              <w:spacing w:line="360" w:lineRule="auto"/>
              <w:rPr>
                <w:rFonts w:ascii="Book Antiqua" w:eastAsia="Adobe 黑体 Std R" w:hAnsi="Book Antiqua" w:cs="Times New Roman"/>
                <w:color w:val="000000" w:themeColor="text1"/>
                <w:kern w:val="0"/>
              </w:rPr>
            </w:pPr>
            <w:r w:rsidRPr="00C051F4">
              <w:rPr>
                <w:rFonts w:ascii="Book Antiqua" w:eastAsia="Adobe 黑体 Std R" w:hAnsi="Book Antiqua" w:cs="Times New Roman"/>
                <w:color w:val="000000" w:themeColor="text1"/>
                <w:kern w:val="0"/>
              </w:rPr>
              <w:t>113</w:t>
            </w:r>
          </w:p>
        </w:tc>
      </w:tr>
    </w:tbl>
    <w:p w14:paraId="3D6FA15C" w14:textId="2E5DA116" w:rsidR="004C5465" w:rsidRPr="00C051F4" w:rsidRDefault="00872802" w:rsidP="0051613C">
      <w:pPr>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t>MAP:</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Mean arterial pressure; BMI:</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Body mass index; G/P:</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Gravidity/parity; GA: Gestational age; PE:</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Preeclampsia; B-MAP:</w:t>
      </w:r>
      <w:r w:rsidR="004C5465" w:rsidRPr="00C051F4">
        <w:rPr>
          <w:rFonts w:ascii="Book Antiqua" w:hAnsi="Book Antiqua" w:cs="Times New Roman"/>
          <w:color w:val="000000" w:themeColor="text1"/>
        </w:rPr>
        <w:t xml:space="preserve"> </w:t>
      </w:r>
      <w:r w:rsidRPr="00C051F4">
        <w:rPr>
          <w:rFonts w:ascii="Book Antiqua" w:hAnsi="Book Antiqua" w:cs="Times New Roman"/>
          <w:color w:val="000000" w:themeColor="text1"/>
        </w:rPr>
        <w:t>Baseline</w:t>
      </w:r>
      <w:r w:rsidR="004C5465" w:rsidRPr="00C051F4">
        <w:rPr>
          <w:rFonts w:ascii="Book Antiqua" w:hAnsi="Book Antiqua" w:cs="Times New Roman"/>
          <w:color w:val="000000" w:themeColor="text1"/>
        </w:rPr>
        <w:t>-</w:t>
      </w:r>
      <w:r w:rsidRPr="00C051F4">
        <w:rPr>
          <w:rFonts w:ascii="Book Antiqua" w:hAnsi="Book Antiqua" w:cs="Times New Roman"/>
          <w:color w:val="000000" w:themeColor="text1"/>
        </w:rPr>
        <w:t>mean arterial pressure.</w:t>
      </w:r>
    </w:p>
    <w:p w14:paraId="7E8E1F6F" w14:textId="77777777" w:rsidR="004C5465" w:rsidRPr="00C051F4" w:rsidRDefault="004C5465" w:rsidP="0051613C">
      <w:pPr>
        <w:widowControl/>
        <w:snapToGrid w:val="0"/>
        <w:spacing w:line="360" w:lineRule="auto"/>
        <w:rPr>
          <w:rFonts w:ascii="Book Antiqua" w:hAnsi="Book Antiqua" w:cs="Times New Roman"/>
          <w:color w:val="000000" w:themeColor="text1"/>
        </w:rPr>
      </w:pPr>
      <w:r w:rsidRPr="00C051F4">
        <w:rPr>
          <w:rFonts w:ascii="Book Antiqua" w:hAnsi="Book Antiqua" w:cs="Times New Roman"/>
          <w:color w:val="000000" w:themeColor="text1"/>
        </w:rPr>
        <w:br w:type="page"/>
      </w:r>
    </w:p>
    <w:p w14:paraId="2D58DD70" w14:textId="65F9C1FF" w:rsidR="004C5465" w:rsidRPr="00C051F4" w:rsidRDefault="004C5465" w:rsidP="0051613C">
      <w:pPr>
        <w:snapToGrid w:val="0"/>
        <w:spacing w:line="360" w:lineRule="auto"/>
        <w:rPr>
          <w:rFonts w:ascii="Book Antiqua" w:hAnsi="Book Antiqua" w:cs="Times New Roman"/>
          <w:b/>
          <w:color w:val="000000" w:themeColor="text1"/>
        </w:rPr>
      </w:pPr>
      <w:r w:rsidRPr="00C051F4">
        <w:rPr>
          <w:rFonts w:ascii="Book Antiqua" w:hAnsi="Book Antiqua" w:cs="Times New Roman"/>
          <w:b/>
          <w:color w:val="000000" w:themeColor="text1"/>
        </w:rPr>
        <w:t>Table 2</w:t>
      </w:r>
      <w:r w:rsidRPr="00C051F4">
        <w:rPr>
          <w:rFonts w:ascii="Book Antiqua" w:hAnsi="Book Antiqua" w:cs="Times New Roman"/>
          <w:color w:val="000000" w:themeColor="text1"/>
        </w:rPr>
        <w:t xml:space="preserve"> </w:t>
      </w:r>
      <w:r w:rsidRPr="00C051F4">
        <w:rPr>
          <w:rFonts w:ascii="Book Antiqua" w:hAnsi="Book Antiqua" w:cs="Times New Roman"/>
          <w:b/>
          <w:color w:val="000000" w:themeColor="text1"/>
        </w:rPr>
        <w:t xml:space="preserve">Main hemodynamic variables by time interval for all patients (mean </w:t>
      </w:r>
      <w:r w:rsidR="007A67EF" w:rsidRPr="00C051F4">
        <w:rPr>
          <w:rFonts w:ascii="Book Antiqua" w:hAnsi="Book Antiqua" w:cs="Times New Roman"/>
          <w:b/>
          <w:color w:val="000000" w:themeColor="text1"/>
        </w:rPr>
        <w:t>±</w:t>
      </w:r>
      <w:r w:rsidR="00D52178" w:rsidRPr="00C051F4">
        <w:rPr>
          <w:rFonts w:ascii="Book Antiqua" w:hAnsi="Book Antiqua" w:cs="Times New Roman"/>
          <w:b/>
          <w:color w:val="000000" w:themeColor="text1"/>
        </w:rPr>
        <w:t xml:space="preserve"> </w:t>
      </w:r>
      <w:r w:rsidRPr="00C051F4">
        <w:rPr>
          <w:rFonts w:ascii="Book Antiqua" w:hAnsi="Book Antiqua" w:cs="Times New Roman"/>
          <w:b/>
          <w:color w:val="000000" w:themeColor="text1"/>
        </w:rPr>
        <w:t>SD) (</w:t>
      </w:r>
      <w:r w:rsidRPr="00C051F4">
        <w:rPr>
          <w:rFonts w:ascii="Book Antiqua" w:hAnsi="Book Antiqua" w:cs="Times New Roman"/>
          <w:b/>
          <w:i/>
          <w:color w:val="000000" w:themeColor="text1"/>
        </w:rPr>
        <w:t>n</w:t>
      </w:r>
      <w:r w:rsidR="00872802" w:rsidRPr="00C051F4">
        <w:rPr>
          <w:rFonts w:ascii="Book Antiqua" w:hAnsi="Book Antiqua" w:cs="Times New Roman"/>
          <w:b/>
          <w:color w:val="000000" w:themeColor="text1"/>
        </w:rPr>
        <w:t xml:space="preserve"> = </w:t>
      </w:r>
      <w:r w:rsidRPr="00C051F4">
        <w:rPr>
          <w:rFonts w:ascii="Book Antiqua" w:hAnsi="Book Antiqua" w:cs="Times New Roman"/>
          <w:b/>
          <w:color w:val="000000" w:themeColor="text1"/>
        </w:rPr>
        <w:t>10)</w:t>
      </w:r>
    </w:p>
    <w:tbl>
      <w:tblPr>
        <w:tblStyle w:val="a8"/>
        <w:tblW w:w="10491" w:type="dxa"/>
        <w:tblInd w:w="-885"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93"/>
        <w:gridCol w:w="851"/>
        <w:gridCol w:w="709"/>
        <w:gridCol w:w="850"/>
        <w:gridCol w:w="567"/>
        <w:gridCol w:w="851"/>
        <w:gridCol w:w="850"/>
        <w:gridCol w:w="851"/>
        <w:gridCol w:w="708"/>
        <w:gridCol w:w="851"/>
        <w:gridCol w:w="711"/>
        <w:gridCol w:w="876"/>
        <w:gridCol w:w="823"/>
      </w:tblGrid>
      <w:tr w:rsidR="003227FF" w:rsidRPr="00C051F4" w14:paraId="240B9875" w14:textId="77777777" w:rsidTr="003227FF">
        <w:trPr>
          <w:trHeight w:val="300"/>
        </w:trPr>
        <w:tc>
          <w:tcPr>
            <w:tcW w:w="993" w:type="dxa"/>
            <w:vMerge w:val="restart"/>
            <w:tcBorders>
              <w:top w:val="single" w:sz="4" w:space="0" w:color="auto"/>
              <w:bottom w:val="nil"/>
            </w:tcBorders>
            <w:noWrap/>
            <w:hideMark/>
          </w:tcPr>
          <w:p w14:paraId="4533CBC2" w14:textId="58F99E8F"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Time point</w:t>
            </w:r>
          </w:p>
        </w:tc>
        <w:tc>
          <w:tcPr>
            <w:tcW w:w="1560" w:type="dxa"/>
            <w:gridSpan w:val="2"/>
            <w:tcBorders>
              <w:top w:val="single" w:sz="4" w:space="0" w:color="auto"/>
              <w:bottom w:val="single" w:sz="4" w:space="0" w:color="auto"/>
            </w:tcBorders>
            <w:noWrap/>
            <w:hideMark/>
          </w:tcPr>
          <w:p w14:paraId="6F1CA28C"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CO</w:t>
            </w:r>
          </w:p>
        </w:tc>
        <w:tc>
          <w:tcPr>
            <w:tcW w:w="1417" w:type="dxa"/>
            <w:gridSpan w:val="2"/>
            <w:tcBorders>
              <w:top w:val="single" w:sz="4" w:space="0" w:color="auto"/>
              <w:bottom w:val="single" w:sz="4" w:space="0" w:color="auto"/>
            </w:tcBorders>
            <w:noWrap/>
            <w:hideMark/>
          </w:tcPr>
          <w:p w14:paraId="3894C33B"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CVP</w:t>
            </w:r>
          </w:p>
        </w:tc>
        <w:tc>
          <w:tcPr>
            <w:tcW w:w="1701" w:type="dxa"/>
            <w:gridSpan w:val="2"/>
            <w:tcBorders>
              <w:top w:val="single" w:sz="4" w:space="0" w:color="auto"/>
              <w:bottom w:val="single" w:sz="4" w:space="0" w:color="auto"/>
            </w:tcBorders>
            <w:noWrap/>
            <w:hideMark/>
          </w:tcPr>
          <w:p w14:paraId="3E127757"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HR</w:t>
            </w:r>
          </w:p>
        </w:tc>
        <w:tc>
          <w:tcPr>
            <w:tcW w:w="1559" w:type="dxa"/>
            <w:gridSpan w:val="2"/>
            <w:tcBorders>
              <w:top w:val="single" w:sz="4" w:space="0" w:color="auto"/>
              <w:bottom w:val="single" w:sz="4" w:space="0" w:color="auto"/>
            </w:tcBorders>
            <w:noWrap/>
            <w:hideMark/>
          </w:tcPr>
          <w:p w14:paraId="65791454"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MAP</w:t>
            </w:r>
          </w:p>
        </w:tc>
        <w:tc>
          <w:tcPr>
            <w:tcW w:w="1562" w:type="dxa"/>
            <w:gridSpan w:val="2"/>
            <w:tcBorders>
              <w:top w:val="single" w:sz="4" w:space="0" w:color="auto"/>
              <w:bottom w:val="single" w:sz="4" w:space="0" w:color="auto"/>
            </w:tcBorders>
            <w:noWrap/>
            <w:hideMark/>
          </w:tcPr>
          <w:p w14:paraId="710DBE8B"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SV</w:t>
            </w:r>
          </w:p>
        </w:tc>
        <w:tc>
          <w:tcPr>
            <w:tcW w:w="1699" w:type="dxa"/>
            <w:gridSpan w:val="2"/>
            <w:tcBorders>
              <w:top w:val="single" w:sz="4" w:space="0" w:color="auto"/>
              <w:bottom w:val="single" w:sz="4" w:space="0" w:color="auto"/>
            </w:tcBorders>
            <w:noWrap/>
            <w:hideMark/>
          </w:tcPr>
          <w:p w14:paraId="3753C725"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SVR</w:t>
            </w:r>
          </w:p>
        </w:tc>
      </w:tr>
      <w:tr w:rsidR="003227FF" w:rsidRPr="00C051F4" w14:paraId="7635167B" w14:textId="77777777" w:rsidTr="003227FF">
        <w:trPr>
          <w:trHeight w:val="320"/>
        </w:trPr>
        <w:tc>
          <w:tcPr>
            <w:tcW w:w="993" w:type="dxa"/>
            <w:vMerge/>
            <w:tcBorders>
              <w:top w:val="nil"/>
              <w:bottom w:val="single" w:sz="4" w:space="0" w:color="auto"/>
            </w:tcBorders>
            <w:hideMark/>
          </w:tcPr>
          <w:p w14:paraId="6BE474F4"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p>
        </w:tc>
        <w:tc>
          <w:tcPr>
            <w:tcW w:w="851" w:type="dxa"/>
            <w:tcBorders>
              <w:top w:val="single" w:sz="4" w:space="0" w:color="auto"/>
              <w:bottom w:val="single" w:sz="4" w:space="0" w:color="auto"/>
            </w:tcBorders>
            <w:hideMark/>
          </w:tcPr>
          <w:p w14:paraId="3667942D"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709" w:type="dxa"/>
            <w:tcBorders>
              <w:top w:val="single" w:sz="4" w:space="0" w:color="auto"/>
              <w:bottom w:val="single" w:sz="4" w:space="0" w:color="auto"/>
            </w:tcBorders>
            <w:hideMark/>
          </w:tcPr>
          <w:p w14:paraId="3EAC4C9A"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0" w:type="dxa"/>
            <w:tcBorders>
              <w:top w:val="single" w:sz="4" w:space="0" w:color="auto"/>
              <w:bottom w:val="single" w:sz="4" w:space="0" w:color="auto"/>
            </w:tcBorders>
            <w:hideMark/>
          </w:tcPr>
          <w:p w14:paraId="73038A02"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567" w:type="dxa"/>
            <w:tcBorders>
              <w:top w:val="single" w:sz="4" w:space="0" w:color="auto"/>
              <w:bottom w:val="single" w:sz="4" w:space="0" w:color="auto"/>
            </w:tcBorders>
            <w:hideMark/>
          </w:tcPr>
          <w:p w14:paraId="69D2554D"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1" w:type="dxa"/>
            <w:tcBorders>
              <w:top w:val="single" w:sz="4" w:space="0" w:color="auto"/>
              <w:bottom w:val="single" w:sz="4" w:space="0" w:color="auto"/>
            </w:tcBorders>
            <w:hideMark/>
          </w:tcPr>
          <w:p w14:paraId="451F5E70"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850" w:type="dxa"/>
            <w:tcBorders>
              <w:top w:val="single" w:sz="4" w:space="0" w:color="auto"/>
              <w:bottom w:val="single" w:sz="4" w:space="0" w:color="auto"/>
            </w:tcBorders>
            <w:hideMark/>
          </w:tcPr>
          <w:p w14:paraId="5F76C50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1" w:type="dxa"/>
            <w:tcBorders>
              <w:top w:val="single" w:sz="4" w:space="0" w:color="auto"/>
              <w:bottom w:val="single" w:sz="4" w:space="0" w:color="auto"/>
            </w:tcBorders>
            <w:hideMark/>
          </w:tcPr>
          <w:p w14:paraId="6A709ACA"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708" w:type="dxa"/>
            <w:tcBorders>
              <w:top w:val="single" w:sz="4" w:space="0" w:color="auto"/>
              <w:bottom w:val="single" w:sz="4" w:space="0" w:color="auto"/>
            </w:tcBorders>
            <w:hideMark/>
          </w:tcPr>
          <w:p w14:paraId="7CEF390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51" w:type="dxa"/>
            <w:tcBorders>
              <w:top w:val="single" w:sz="4" w:space="0" w:color="auto"/>
              <w:bottom w:val="single" w:sz="4" w:space="0" w:color="auto"/>
            </w:tcBorders>
            <w:hideMark/>
          </w:tcPr>
          <w:p w14:paraId="006AE4B6"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711" w:type="dxa"/>
            <w:tcBorders>
              <w:top w:val="single" w:sz="4" w:space="0" w:color="auto"/>
              <w:bottom w:val="single" w:sz="4" w:space="0" w:color="auto"/>
            </w:tcBorders>
            <w:hideMark/>
          </w:tcPr>
          <w:p w14:paraId="1FD4CBA6"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c>
          <w:tcPr>
            <w:tcW w:w="876" w:type="dxa"/>
            <w:tcBorders>
              <w:top w:val="single" w:sz="4" w:space="0" w:color="auto"/>
              <w:bottom w:val="single" w:sz="4" w:space="0" w:color="auto"/>
            </w:tcBorders>
            <w:hideMark/>
          </w:tcPr>
          <w:p w14:paraId="4195554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Mean</w:t>
            </w:r>
          </w:p>
        </w:tc>
        <w:tc>
          <w:tcPr>
            <w:tcW w:w="823" w:type="dxa"/>
            <w:tcBorders>
              <w:top w:val="single" w:sz="4" w:space="0" w:color="auto"/>
              <w:bottom w:val="single" w:sz="4" w:space="0" w:color="auto"/>
            </w:tcBorders>
            <w:hideMark/>
          </w:tcPr>
          <w:p w14:paraId="18F47B91" w14:textId="77777777" w:rsidR="004C5465" w:rsidRPr="00C051F4" w:rsidRDefault="004C5465" w:rsidP="0051613C">
            <w:pPr>
              <w:widowControl/>
              <w:snapToGrid w:val="0"/>
              <w:spacing w:line="360" w:lineRule="auto"/>
              <w:rPr>
                <w:rFonts w:ascii="Book Antiqua" w:eastAsia="宋体" w:hAnsi="Book Antiqua" w:cs="Times New Roman"/>
                <w:b/>
                <w:color w:val="000000" w:themeColor="text1"/>
                <w:kern w:val="0"/>
              </w:rPr>
            </w:pPr>
            <w:r w:rsidRPr="00C051F4">
              <w:rPr>
                <w:rFonts w:ascii="Book Antiqua" w:eastAsia="宋体" w:hAnsi="Book Antiqua" w:cs="Times New Roman"/>
                <w:b/>
                <w:color w:val="000000" w:themeColor="text1"/>
                <w:kern w:val="0"/>
              </w:rPr>
              <w:t>SD</w:t>
            </w:r>
          </w:p>
        </w:tc>
      </w:tr>
      <w:tr w:rsidR="003227FF" w:rsidRPr="00C051F4" w14:paraId="7193EF75" w14:textId="77777777" w:rsidTr="003227FF">
        <w:trPr>
          <w:trHeight w:val="300"/>
        </w:trPr>
        <w:tc>
          <w:tcPr>
            <w:tcW w:w="993" w:type="dxa"/>
            <w:tcBorders>
              <w:top w:val="single" w:sz="4" w:space="0" w:color="auto"/>
            </w:tcBorders>
            <w:hideMark/>
          </w:tcPr>
          <w:p w14:paraId="6DAC5E5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w:t>
            </w:r>
          </w:p>
        </w:tc>
        <w:tc>
          <w:tcPr>
            <w:tcW w:w="851" w:type="dxa"/>
            <w:tcBorders>
              <w:top w:val="single" w:sz="4" w:space="0" w:color="auto"/>
            </w:tcBorders>
            <w:hideMark/>
          </w:tcPr>
          <w:p w14:paraId="08AC6B4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7.2</w:t>
            </w:r>
          </w:p>
        </w:tc>
        <w:tc>
          <w:tcPr>
            <w:tcW w:w="709" w:type="dxa"/>
            <w:tcBorders>
              <w:top w:val="single" w:sz="4" w:space="0" w:color="auto"/>
            </w:tcBorders>
            <w:hideMark/>
          </w:tcPr>
          <w:p w14:paraId="599D434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0.8</w:t>
            </w:r>
          </w:p>
        </w:tc>
        <w:tc>
          <w:tcPr>
            <w:tcW w:w="850" w:type="dxa"/>
            <w:tcBorders>
              <w:top w:val="single" w:sz="4" w:space="0" w:color="auto"/>
            </w:tcBorders>
            <w:hideMark/>
          </w:tcPr>
          <w:p w14:paraId="012A367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6.7</w:t>
            </w:r>
          </w:p>
        </w:tc>
        <w:tc>
          <w:tcPr>
            <w:tcW w:w="567" w:type="dxa"/>
            <w:tcBorders>
              <w:top w:val="single" w:sz="4" w:space="0" w:color="auto"/>
            </w:tcBorders>
            <w:hideMark/>
          </w:tcPr>
          <w:p w14:paraId="4B780D8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4.7</w:t>
            </w:r>
          </w:p>
        </w:tc>
        <w:tc>
          <w:tcPr>
            <w:tcW w:w="851" w:type="dxa"/>
            <w:tcBorders>
              <w:top w:val="single" w:sz="4" w:space="0" w:color="auto"/>
            </w:tcBorders>
            <w:hideMark/>
          </w:tcPr>
          <w:p w14:paraId="57ABEAE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84.6</w:t>
            </w:r>
          </w:p>
        </w:tc>
        <w:tc>
          <w:tcPr>
            <w:tcW w:w="850" w:type="dxa"/>
            <w:tcBorders>
              <w:top w:val="single" w:sz="4" w:space="0" w:color="auto"/>
            </w:tcBorders>
            <w:hideMark/>
          </w:tcPr>
          <w:p w14:paraId="795EA22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18.8</w:t>
            </w:r>
          </w:p>
        </w:tc>
        <w:tc>
          <w:tcPr>
            <w:tcW w:w="851" w:type="dxa"/>
            <w:tcBorders>
              <w:top w:val="single" w:sz="4" w:space="0" w:color="auto"/>
            </w:tcBorders>
            <w:hideMark/>
          </w:tcPr>
          <w:p w14:paraId="3E80ED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115.9</w:t>
            </w:r>
          </w:p>
        </w:tc>
        <w:tc>
          <w:tcPr>
            <w:tcW w:w="708" w:type="dxa"/>
            <w:tcBorders>
              <w:top w:val="single" w:sz="4" w:space="0" w:color="auto"/>
            </w:tcBorders>
            <w:hideMark/>
          </w:tcPr>
          <w:p w14:paraId="731958D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17.9</w:t>
            </w:r>
          </w:p>
        </w:tc>
        <w:tc>
          <w:tcPr>
            <w:tcW w:w="851" w:type="dxa"/>
            <w:tcBorders>
              <w:top w:val="single" w:sz="4" w:space="0" w:color="auto"/>
            </w:tcBorders>
            <w:hideMark/>
          </w:tcPr>
          <w:p w14:paraId="2E71B4E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86.5</w:t>
            </w:r>
          </w:p>
        </w:tc>
        <w:tc>
          <w:tcPr>
            <w:tcW w:w="711" w:type="dxa"/>
            <w:tcBorders>
              <w:top w:val="single" w:sz="4" w:space="0" w:color="auto"/>
            </w:tcBorders>
            <w:hideMark/>
          </w:tcPr>
          <w:p w14:paraId="5B35CD5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76" w:type="dxa"/>
            <w:tcBorders>
              <w:top w:val="single" w:sz="4" w:space="0" w:color="auto"/>
            </w:tcBorders>
            <w:hideMark/>
          </w:tcPr>
          <w:p w14:paraId="3A148BF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1233.7</w:t>
            </w:r>
          </w:p>
        </w:tc>
        <w:tc>
          <w:tcPr>
            <w:tcW w:w="823" w:type="dxa"/>
            <w:tcBorders>
              <w:top w:val="single" w:sz="4" w:space="0" w:color="auto"/>
            </w:tcBorders>
            <w:hideMark/>
          </w:tcPr>
          <w:p w14:paraId="414AE73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246.1</w:t>
            </w:r>
          </w:p>
        </w:tc>
      </w:tr>
      <w:tr w:rsidR="003227FF" w:rsidRPr="00C051F4" w14:paraId="649B1493" w14:textId="77777777" w:rsidTr="003227FF">
        <w:trPr>
          <w:trHeight w:val="300"/>
        </w:trPr>
        <w:tc>
          <w:tcPr>
            <w:tcW w:w="993" w:type="dxa"/>
            <w:hideMark/>
          </w:tcPr>
          <w:p w14:paraId="53563F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T2</w:t>
            </w:r>
          </w:p>
        </w:tc>
        <w:tc>
          <w:tcPr>
            <w:tcW w:w="851" w:type="dxa"/>
            <w:hideMark/>
          </w:tcPr>
          <w:p w14:paraId="2EC4B1A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6.7</w:t>
            </w:r>
          </w:p>
        </w:tc>
        <w:tc>
          <w:tcPr>
            <w:tcW w:w="709" w:type="dxa"/>
            <w:hideMark/>
          </w:tcPr>
          <w:p w14:paraId="4ADFE06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09B0CAF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7.8</w:t>
            </w:r>
          </w:p>
        </w:tc>
        <w:tc>
          <w:tcPr>
            <w:tcW w:w="567" w:type="dxa"/>
            <w:hideMark/>
          </w:tcPr>
          <w:p w14:paraId="5E67A07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5.7</w:t>
            </w:r>
          </w:p>
        </w:tc>
        <w:tc>
          <w:tcPr>
            <w:tcW w:w="851" w:type="dxa"/>
            <w:hideMark/>
          </w:tcPr>
          <w:p w14:paraId="48834E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84.7</w:t>
            </w:r>
          </w:p>
        </w:tc>
        <w:tc>
          <w:tcPr>
            <w:tcW w:w="850" w:type="dxa"/>
            <w:hideMark/>
          </w:tcPr>
          <w:p w14:paraId="7067152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16.6</w:t>
            </w:r>
          </w:p>
        </w:tc>
        <w:tc>
          <w:tcPr>
            <w:tcW w:w="851" w:type="dxa"/>
            <w:hideMark/>
          </w:tcPr>
          <w:p w14:paraId="3DA29FA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117.6</w:t>
            </w:r>
          </w:p>
        </w:tc>
        <w:tc>
          <w:tcPr>
            <w:tcW w:w="708" w:type="dxa"/>
            <w:hideMark/>
          </w:tcPr>
          <w:p w14:paraId="22D2BB1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16.7</w:t>
            </w:r>
          </w:p>
        </w:tc>
        <w:tc>
          <w:tcPr>
            <w:tcW w:w="851" w:type="dxa"/>
            <w:hideMark/>
          </w:tcPr>
          <w:p w14:paraId="095FD51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81.4</w:t>
            </w:r>
          </w:p>
        </w:tc>
        <w:tc>
          <w:tcPr>
            <w:tcW w:w="711" w:type="dxa"/>
            <w:hideMark/>
          </w:tcPr>
          <w:p w14:paraId="3C7DCF1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23.1</w:t>
            </w:r>
          </w:p>
        </w:tc>
        <w:tc>
          <w:tcPr>
            <w:tcW w:w="876" w:type="dxa"/>
            <w:hideMark/>
          </w:tcPr>
          <w:p w14:paraId="417F282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1336.3</w:t>
            </w:r>
          </w:p>
        </w:tc>
        <w:tc>
          <w:tcPr>
            <w:tcW w:w="823" w:type="dxa"/>
            <w:hideMark/>
          </w:tcPr>
          <w:p w14:paraId="46346F3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321.5</w:t>
            </w:r>
          </w:p>
        </w:tc>
      </w:tr>
      <w:tr w:rsidR="003227FF" w:rsidRPr="00C051F4" w14:paraId="6DEE5370" w14:textId="77777777" w:rsidTr="003227FF">
        <w:trPr>
          <w:trHeight w:val="300"/>
        </w:trPr>
        <w:tc>
          <w:tcPr>
            <w:tcW w:w="993" w:type="dxa"/>
            <w:hideMark/>
          </w:tcPr>
          <w:p w14:paraId="2C7140D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T3</w:t>
            </w:r>
          </w:p>
        </w:tc>
        <w:tc>
          <w:tcPr>
            <w:tcW w:w="851" w:type="dxa"/>
            <w:hideMark/>
          </w:tcPr>
          <w:p w14:paraId="0FD05D9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w:t>
            </w:r>
          </w:p>
        </w:tc>
        <w:tc>
          <w:tcPr>
            <w:tcW w:w="709" w:type="dxa"/>
            <w:hideMark/>
          </w:tcPr>
          <w:p w14:paraId="47A3C85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0.9</w:t>
            </w:r>
          </w:p>
        </w:tc>
        <w:tc>
          <w:tcPr>
            <w:tcW w:w="850" w:type="dxa"/>
            <w:hideMark/>
          </w:tcPr>
          <w:p w14:paraId="7148B06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w:t>
            </w:r>
          </w:p>
        </w:tc>
        <w:tc>
          <w:tcPr>
            <w:tcW w:w="567" w:type="dxa"/>
            <w:hideMark/>
          </w:tcPr>
          <w:p w14:paraId="0CA5401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4.5</w:t>
            </w:r>
          </w:p>
        </w:tc>
        <w:tc>
          <w:tcPr>
            <w:tcW w:w="851" w:type="dxa"/>
            <w:hideMark/>
          </w:tcPr>
          <w:p w14:paraId="3A99250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86</w:t>
            </w:r>
          </w:p>
        </w:tc>
        <w:tc>
          <w:tcPr>
            <w:tcW w:w="850" w:type="dxa"/>
            <w:hideMark/>
          </w:tcPr>
          <w:p w14:paraId="202F240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14.6</w:t>
            </w:r>
          </w:p>
        </w:tc>
        <w:tc>
          <w:tcPr>
            <w:tcW w:w="851" w:type="dxa"/>
            <w:hideMark/>
          </w:tcPr>
          <w:p w14:paraId="4B855B1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110.6</w:t>
            </w:r>
          </w:p>
        </w:tc>
        <w:tc>
          <w:tcPr>
            <w:tcW w:w="708" w:type="dxa"/>
            <w:hideMark/>
          </w:tcPr>
          <w:p w14:paraId="560426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14.5</w:t>
            </w:r>
          </w:p>
        </w:tc>
        <w:tc>
          <w:tcPr>
            <w:tcW w:w="851" w:type="dxa"/>
            <w:hideMark/>
          </w:tcPr>
          <w:p w14:paraId="783B1A4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84.6</w:t>
            </w:r>
          </w:p>
        </w:tc>
        <w:tc>
          <w:tcPr>
            <w:tcW w:w="711" w:type="dxa"/>
            <w:hideMark/>
          </w:tcPr>
          <w:p w14:paraId="0E6BA07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23.9</w:t>
            </w:r>
          </w:p>
        </w:tc>
        <w:tc>
          <w:tcPr>
            <w:tcW w:w="876" w:type="dxa"/>
            <w:hideMark/>
          </w:tcPr>
          <w:p w14:paraId="51F694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1183.3</w:t>
            </w:r>
          </w:p>
        </w:tc>
        <w:tc>
          <w:tcPr>
            <w:tcW w:w="823" w:type="dxa"/>
            <w:hideMark/>
          </w:tcPr>
          <w:p w14:paraId="7BA116A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242.3</w:t>
            </w:r>
          </w:p>
        </w:tc>
      </w:tr>
      <w:tr w:rsidR="003227FF" w:rsidRPr="00C051F4" w14:paraId="11BF7D04" w14:textId="77777777" w:rsidTr="003227FF">
        <w:trPr>
          <w:trHeight w:val="300"/>
        </w:trPr>
        <w:tc>
          <w:tcPr>
            <w:tcW w:w="993" w:type="dxa"/>
            <w:hideMark/>
          </w:tcPr>
          <w:p w14:paraId="6B03E30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T4</w:t>
            </w:r>
          </w:p>
        </w:tc>
        <w:tc>
          <w:tcPr>
            <w:tcW w:w="851" w:type="dxa"/>
            <w:hideMark/>
          </w:tcPr>
          <w:p w14:paraId="0F2865D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7.5</w:t>
            </w:r>
          </w:p>
        </w:tc>
        <w:tc>
          <w:tcPr>
            <w:tcW w:w="709" w:type="dxa"/>
            <w:hideMark/>
          </w:tcPr>
          <w:p w14:paraId="1BD6F5A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0.9</w:t>
            </w:r>
          </w:p>
        </w:tc>
        <w:tc>
          <w:tcPr>
            <w:tcW w:w="850" w:type="dxa"/>
            <w:hideMark/>
          </w:tcPr>
          <w:p w14:paraId="209A71F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8.7</w:t>
            </w:r>
          </w:p>
        </w:tc>
        <w:tc>
          <w:tcPr>
            <w:tcW w:w="567" w:type="dxa"/>
            <w:hideMark/>
          </w:tcPr>
          <w:p w14:paraId="6011EA7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6.1</w:t>
            </w:r>
          </w:p>
        </w:tc>
        <w:tc>
          <w:tcPr>
            <w:tcW w:w="851" w:type="dxa"/>
            <w:hideMark/>
          </w:tcPr>
          <w:p w14:paraId="2A5CAEC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84.6</w:t>
            </w:r>
          </w:p>
        </w:tc>
        <w:tc>
          <w:tcPr>
            <w:tcW w:w="850" w:type="dxa"/>
            <w:hideMark/>
          </w:tcPr>
          <w:p w14:paraId="40A8B5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14.8</w:t>
            </w:r>
          </w:p>
        </w:tc>
        <w:tc>
          <w:tcPr>
            <w:tcW w:w="851" w:type="dxa"/>
            <w:hideMark/>
          </w:tcPr>
          <w:p w14:paraId="233D0B6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113.2</w:t>
            </w:r>
          </w:p>
        </w:tc>
        <w:tc>
          <w:tcPr>
            <w:tcW w:w="708" w:type="dxa"/>
            <w:hideMark/>
          </w:tcPr>
          <w:p w14:paraId="77EB0AA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21.6</w:t>
            </w:r>
          </w:p>
        </w:tc>
        <w:tc>
          <w:tcPr>
            <w:tcW w:w="851" w:type="dxa"/>
            <w:hideMark/>
          </w:tcPr>
          <w:p w14:paraId="0F0507F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91.1</w:t>
            </w:r>
          </w:p>
        </w:tc>
        <w:tc>
          <w:tcPr>
            <w:tcW w:w="711" w:type="dxa"/>
            <w:hideMark/>
          </w:tcPr>
          <w:p w14:paraId="4F0F009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22.5</w:t>
            </w:r>
          </w:p>
        </w:tc>
        <w:tc>
          <w:tcPr>
            <w:tcW w:w="876" w:type="dxa"/>
            <w:hideMark/>
          </w:tcPr>
          <w:p w14:paraId="0D95AE3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1133.9</w:t>
            </w:r>
          </w:p>
        </w:tc>
        <w:tc>
          <w:tcPr>
            <w:tcW w:w="823" w:type="dxa"/>
            <w:hideMark/>
          </w:tcPr>
          <w:p w14:paraId="4249514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277.6</w:t>
            </w:r>
          </w:p>
        </w:tc>
      </w:tr>
      <w:tr w:rsidR="003227FF" w:rsidRPr="00C051F4" w14:paraId="498E9B65" w14:textId="77777777" w:rsidTr="003227FF">
        <w:trPr>
          <w:trHeight w:val="300"/>
        </w:trPr>
        <w:tc>
          <w:tcPr>
            <w:tcW w:w="993" w:type="dxa"/>
            <w:hideMark/>
          </w:tcPr>
          <w:p w14:paraId="7A2BB7B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T5</w:t>
            </w:r>
          </w:p>
        </w:tc>
        <w:tc>
          <w:tcPr>
            <w:tcW w:w="851" w:type="dxa"/>
            <w:hideMark/>
          </w:tcPr>
          <w:p w14:paraId="7A343A0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7.6</w:t>
            </w:r>
          </w:p>
        </w:tc>
        <w:tc>
          <w:tcPr>
            <w:tcW w:w="709" w:type="dxa"/>
            <w:hideMark/>
          </w:tcPr>
          <w:p w14:paraId="40A3081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w:t>
            </w:r>
          </w:p>
        </w:tc>
        <w:tc>
          <w:tcPr>
            <w:tcW w:w="850" w:type="dxa"/>
            <w:hideMark/>
          </w:tcPr>
          <w:p w14:paraId="497B3E3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w:t>
            </w:r>
          </w:p>
        </w:tc>
        <w:tc>
          <w:tcPr>
            <w:tcW w:w="567" w:type="dxa"/>
            <w:hideMark/>
          </w:tcPr>
          <w:p w14:paraId="180DA8B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5.2</w:t>
            </w:r>
          </w:p>
        </w:tc>
        <w:tc>
          <w:tcPr>
            <w:tcW w:w="851" w:type="dxa"/>
            <w:hideMark/>
          </w:tcPr>
          <w:p w14:paraId="5F0ED9F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81.9</w:t>
            </w:r>
          </w:p>
        </w:tc>
        <w:tc>
          <w:tcPr>
            <w:tcW w:w="850" w:type="dxa"/>
            <w:hideMark/>
          </w:tcPr>
          <w:p w14:paraId="57CD806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15.6</w:t>
            </w:r>
          </w:p>
        </w:tc>
        <w:tc>
          <w:tcPr>
            <w:tcW w:w="851" w:type="dxa"/>
            <w:hideMark/>
          </w:tcPr>
          <w:p w14:paraId="01C3997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108.5</w:t>
            </w:r>
          </w:p>
        </w:tc>
        <w:tc>
          <w:tcPr>
            <w:tcW w:w="708" w:type="dxa"/>
            <w:hideMark/>
          </w:tcPr>
          <w:p w14:paraId="47E2CD2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19.8</w:t>
            </w:r>
          </w:p>
        </w:tc>
        <w:tc>
          <w:tcPr>
            <w:tcW w:w="851" w:type="dxa"/>
            <w:hideMark/>
          </w:tcPr>
          <w:p w14:paraId="62E5657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93</w:t>
            </w:r>
          </w:p>
        </w:tc>
        <w:tc>
          <w:tcPr>
            <w:tcW w:w="711" w:type="dxa"/>
            <w:hideMark/>
          </w:tcPr>
          <w:p w14:paraId="1571EF8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23.7</w:t>
            </w:r>
          </w:p>
        </w:tc>
        <w:tc>
          <w:tcPr>
            <w:tcW w:w="876" w:type="dxa"/>
            <w:hideMark/>
          </w:tcPr>
          <w:p w14:paraId="4EFEE67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1081.2</w:t>
            </w:r>
          </w:p>
        </w:tc>
        <w:tc>
          <w:tcPr>
            <w:tcW w:w="823" w:type="dxa"/>
            <w:hideMark/>
          </w:tcPr>
          <w:p w14:paraId="23DBFD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285.8</w:t>
            </w:r>
          </w:p>
        </w:tc>
      </w:tr>
      <w:tr w:rsidR="003227FF" w:rsidRPr="00C051F4" w14:paraId="437F9AE9" w14:textId="77777777" w:rsidTr="003227FF">
        <w:trPr>
          <w:trHeight w:val="300"/>
        </w:trPr>
        <w:tc>
          <w:tcPr>
            <w:tcW w:w="993" w:type="dxa"/>
            <w:hideMark/>
          </w:tcPr>
          <w:p w14:paraId="7EEC5F2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T6</w:t>
            </w:r>
          </w:p>
        </w:tc>
        <w:tc>
          <w:tcPr>
            <w:tcW w:w="851" w:type="dxa"/>
            <w:hideMark/>
          </w:tcPr>
          <w:p w14:paraId="4D0B903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7.5</w:t>
            </w:r>
          </w:p>
        </w:tc>
        <w:tc>
          <w:tcPr>
            <w:tcW w:w="709" w:type="dxa"/>
            <w:hideMark/>
          </w:tcPr>
          <w:p w14:paraId="4FA7A2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6CFF0A6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8.5</w:t>
            </w:r>
          </w:p>
        </w:tc>
        <w:tc>
          <w:tcPr>
            <w:tcW w:w="567" w:type="dxa"/>
            <w:hideMark/>
          </w:tcPr>
          <w:p w14:paraId="0F3E1B6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5.1</w:t>
            </w:r>
          </w:p>
        </w:tc>
        <w:tc>
          <w:tcPr>
            <w:tcW w:w="851" w:type="dxa"/>
            <w:hideMark/>
          </w:tcPr>
          <w:p w14:paraId="5CAE3B7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84.3</w:t>
            </w:r>
          </w:p>
        </w:tc>
        <w:tc>
          <w:tcPr>
            <w:tcW w:w="850" w:type="dxa"/>
            <w:hideMark/>
          </w:tcPr>
          <w:p w14:paraId="232C70D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51" w:type="dxa"/>
            <w:hideMark/>
          </w:tcPr>
          <w:p w14:paraId="7AF2BB4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w:t>
            </w:r>
          </w:p>
        </w:tc>
        <w:tc>
          <w:tcPr>
            <w:tcW w:w="708" w:type="dxa"/>
            <w:hideMark/>
          </w:tcPr>
          <w:p w14:paraId="4D08843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51" w:type="dxa"/>
            <w:hideMark/>
          </w:tcPr>
          <w:p w14:paraId="5AC412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92.7</w:t>
            </w:r>
          </w:p>
        </w:tc>
        <w:tc>
          <w:tcPr>
            <w:tcW w:w="711" w:type="dxa"/>
            <w:hideMark/>
          </w:tcPr>
          <w:p w14:paraId="2EF3B82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25.4</w:t>
            </w:r>
          </w:p>
        </w:tc>
        <w:tc>
          <w:tcPr>
            <w:tcW w:w="876" w:type="dxa"/>
            <w:hideMark/>
          </w:tcPr>
          <w:p w14:paraId="56EBCF4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1077.5</w:t>
            </w:r>
          </w:p>
        </w:tc>
        <w:tc>
          <w:tcPr>
            <w:tcW w:w="823" w:type="dxa"/>
            <w:hideMark/>
          </w:tcPr>
          <w:p w14:paraId="2F7C02A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250.4</w:t>
            </w:r>
          </w:p>
        </w:tc>
      </w:tr>
      <w:tr w:rsidR="003227FF" w:rsidRPr="00C051F4" w14:paraId="3BB9ADC0" w14:textId="77777777" w:rsidTr="003227FF">
        <w:trPr>
          <w:trHeight w:val="300"/>
        </w:trPr>
        <w:tc>
          <w:tcPr>
            <w:tcW w:w="993" w:type="dxa"/>
            <w:hideMark/>
          </w:tcPr>
          <w:p w14:paraId="1166C45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T7</w:t>
            </w:r>
          </w:p>
        </w:tc>
        <w:tc>
          <w:tcPr>
            <w:tcW w:w="851" w:type="dxa"/>
            <w:hideMark/>
          </w:tcPr>
          <w:p w14:paraId="2E874CC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7.5</w:t>
            </w:r>
          </w:p>
        </w:tc>
        <w:tc>
          <w:tcPr>
            <w:tcW w:w="709" w:type="dxa"/>
            <w:hideMark/>
          </w:tcPr>
          <w:p w14:paraId="1799E6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0619A18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8.3</w:t>
            </w:r>
          </w:p>
        </w:tc>
        <w:tc>
          <w:tcPr>
            <w:tcW w:w="567" w:type="dxa"/>
            <w:hideMark/>
          </w:tcPr>
          <w:p w14:paraId="2056D13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5</w:t>
            </w:r>
          </w:p>
        </w:tc>
        <w:tc>
          <w:tcPr>
            <w:tcW w:w="851" w:type="dxa"/>
            <w:hideMark/>
          </w:tcPr>
          <w:p w14:paraId="3DA44F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83.3</w:t>
            </w:r>
          </w:p>
        </w:tc>
        <w:tc>
          <w:tcPr>
            <w:tcW w:w="850" w:type="dxa"/>
            <w:hideMark/>
          </w:tcPr>
          <w:p w14:paraId="638A76E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13.9</w:t>
            </w:r>
          </w:p>
        </w:tc>
        <w:tc>
          <w:tcPr>
            <w:tcW w:w="851" w:type="dxa"/>
            <w:hideMark/>
          </w:tcPr>
          <w:p w14:paraId="5201605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107.5</w:t>
            </w:r>
          </w:p>
        </w:tc>
        <w:tc>
          <w:tcPr>
            <w:tcW w:w="708" w:type="dxa"/>
            <w:hideMark/>
          </w:tcPr>
          <w:p w14:paraId="19DA390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20.2</w:t>
            </w:r>
          </w:p>
        </w:tc>
        <w:tc>
          <w:tcPr>
            <w:tcW w:w="851" w:type="dxa"/>
            <w:hideMark/>
          </w:tcPr>
          <w:p w14:paraId="63C9D32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91.1</w:t>
            </w:r>
          </w:p>
        </w:tc>
        <w:tc>
          <w:tcPr>
            <w:tcW w:w="711" w:type="dxa"/>
            <w:hideMark/>
          </w:tcPr>
          <w:p w14:paraId="50B729D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24.7</w:t>
            </w:r>
          </w:p>
        </w:tc>
        <w:tc>
          <w:tcPr>
            <w:tcW w:w="876" w:type="dxa"/>
            <w:hideMark/>
          </w:tcPr>
          <w:p w14:paraId="1DCCAAF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1078.3</w:t>
            </w:r>
          </w:p>
        </w:tc>
        <w:tc>
          <w:tcPr>
            <w:tcW w:w="823" w:type="dxa"/>
            <w:hideMark/>
          </w:tcPr>
          <w:p w14:paraId="4FC7B6B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256.1</w:t>
            </w:r>
          </w:p>
        </w:tc>
      </w:tr>
      <w:tr w:rsidR="003227FF" w:rsidRPr="00C051F4" w14:paraId="64D116A7" w14:textId="77777777" w:rsidTr="003227FF">
        <w:trPr>
          <w:trHeight w:val="300"/>
        </w:trPr>
        <w:tc>
          <w:tcPr>
            <w:tcW w:w="993" w:type="dxa"/>
            <w:hideMark/>
          </w:tcPr>
          <w:p w14:paraId="5D4B70B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T8</w:t>
            </w:r>
          </w:p>
        </w:tc>
        <w:tc>
          <w:tcPr>
            <w:tcW w:w="851" w:type="dxa"/>
            <w:hideMark/>
          </w:tcPr>
          <w:p w14:paraId="3230381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7.3</w:t>
            </w:r>
          </w:p>
        </w:tc>
        <w:tc>
          <w:tcPr>
            <w:tcW w:w="709" w:type="dxa"/>
            <w:hideMark/>
          </w:tcPr>
          <w:p w14:paraId="7EE547E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w:t>
            </w:r>
          </w:p>
        </w:tc>
        <w:tc>
          <w:tcPr>
            <w:tcW w:w="850" w:type="dxa"/>
            <w:hideMark/>
          </w:tcPr>
          <w:p w14:paraId="3D04A94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w:t>
            </w:r>
          </w:p>
        </w:tc>
        <w:tc>
          <w:tcPr>
            <w:tcW w:w="567" w:type="dxa"/>
            <w:hideMark/>
          </w:tcPr>
          <w:p w14:paraId="76DE2D4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3.7</w:t>
            </w:r>
          </w:p>
        </w:tc>
        <w:tc>
          <w:tcPr>
            <w:tcW w:w="851" w:type="dxa"/>
            <w:hideMark/>
          </w:tcPr>
          <w:p w14:paraId="447CEB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82.1</w:t>
            </w:r>
          </w:p>
        </w:tc>
        <w:tc>
          <w:tcPr>
            <w:tcW w:w="850" w:type="dxa"/>
            <w:hideMark/>
          </w:tcPr>
          <w:p w14:paraId="076318A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17.1</w:t>
            </w:r>
          </w:p>
        </w:tc>
        <w:tc>
          <w:tcPr>
            <w:tcW w:w="851" w:type="dxa"/>
            <w:hideMark/>
          </w:tcPr>
          <w:p w14:paraId="7FB60E1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107.6</w:t>
            </w:r>
          </w:p>
        </w:tc>
        <w:tc>
          <w:tcPr>
            <w:tcW w:w="708" w:type="dxa"/>
            <w:hideMark/>
          </w:tcPr>
          <w:p w14:paraId="064699F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20.5</w:t>
            </w:r>
          </w:p>
        </w:tc>
        <w:tc>
          <w:tcPr>
            <w:tcW w:w="851" w:type="dxa"/>
            <w:hideMark/>
          </w:tcPr>
          <w:p w14:paraId="5D8E437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91.8</w:t>
            </w:r>
          </w:p>
        </w:tc>
        <w:tc>
          <w:tcPr>
            <w:tcW w:w="711" w:type="dxa"/>
            <w:hideMark/>
          </w:tcPr>
          <w:p w14:paraId="35BF342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24.2</w:t>
            </w:r>
          </w:p>
        </w:tc>
        <w:tc>
          <w:tcPr>
            <w:tcW w:w="876" w:type="dxa"/>
            <w:hideMark/>
          </w:tcPr>
          <w:p w14:paraId="034082A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1129.9</w:t>
            </w:r>
          </w:p>
        </w:tc>
        <w:tc>
          <w:tcPr>
            <w:tcW w:w="823" w:type="dxa"/>
            <w:hideMark/>
          </w:tcPr>
          <w:p w14:paraId="5CE1FDC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397.1</w:t>
            </w:r>
          </w:p>
        </w:tc>
      </w:tr>
      <w:tr w:rsidR="003227FF" w:rsidRPr="00C051F4" w14:paraId="76E589A7" w14:textId="77777777" w:rsidTr="003227FF">
        <w:trPr>
          <w:trHeight w:val="300"/>
        </w:trPr>
        <w:tc>
          <w:tcPr>
            <w:tcW w:w="993" w:type="dxa"/>
            <w:hideMark/>
          </w:tcPr>
          <w:p w14:paraId="445EFC5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T9</w:t>
            </w:r>
          </w:p>
        </w:tc>
        <w:tc>
          <w:tcPr>
            <w:tcW w:w="851" w:type="dxa"/>
            <w:hideMark/>
          </w:tcPr>
          <w:p w14:paraId="0B02FF6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7.3</w:t>
            </w:r>
          </w:p>
        </w:tc>
        <w:tc>
          <w:tcPr>
            <w:tcW w:w="709" w:type="dxa"/>
            <w:hideMark/>
          </w:tcPr>
          <w:p w14:paraId="0D0DDB6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1.5</w:t>
            </w:r>
          </w:p>
        </w:tc>
        <w:tc>
          <w:tcPr>
            <w:tcW w:w="850" w:type="dxa"/>
            <w:hideMark/>
          </w:tcPr>
          <w:p w14:paraId="67A7D4D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9.8</w:t>
            </w:r>
          </w:p>
        </w:tc>
        <w:tc>
          <w:tcPr>
            <w:tcW w:w="567" w:type="dxa"/>
            <w:hideMark/>
          </w:tcPr>
          <w:p w14:paraId="2C9D19B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4.3</w:t>
            </w:r>
          </w:p>
        </w:tc>
        <w:tc>
          <w:tcPr>
            <w:tcW w:w="851" w:type="dxa"/>
            <w:hideMark/>
          </w:tcPr>
          <w:p w14:paraId="21EF701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80.9</w:t>
            </w:r>
          </w:p>
        </w:tc>
        <w:tc>
          <w:tcPr>
            <w:tcW w:w="850" w:type="dxa"/>
            <w:hideMark/>
          </w:tcPr>
          <w:p w14:paraId="79AD206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16.2</w:t>
            </w:r>
          </w:p>
        </w:tc>
        <w:tc>
          <w:tcPr>
            <w:tcW w:w="851" w:type="dxa"/>
            <w:hideMark/>
          </w:tcPr>
          <w:p w14:paraId="01C1637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100.2</w:t>
            </w:r>
          </w:p>
        </w:tc>
        <w:tc>
          <w:tcPr>
            <w:tcW w:w="708" w:type="dxa"/>
            <w:hideMark/>
          </w:tcPr>
          <w:p w14:paraId="7311A7B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21.5</w:t>
            </w:r>
          </w:p>
        </w:tc>
        <w:tc>
          <w:tcPr>
            <w:tcW w:w="851" w:type="dxa"/>
            <w:hideMark/>
          </w:tcPr>
          <w:p w14:paraId="075C0F5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93.5</w:t>
            </w:r>
          </w:p>
        </w:tc>
        <w:tc>
          <w:tcPr>
            <w:tcW w:w="711" w:type="dxa"/>
            <w:hideMark/>
          </w:tcPr>
          <w:p w14:paraId="71C66B8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27.2</w:t>
            </w:r>
          </w:p>
        </w:tc>
        <w:tc>
          <w:tcPr>
            <w:tcW w:w="876" w:type="dxa"/>
            <w:hideMark/>
          </w:tcPr>
          <w:p w14:paraId="641806D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1031.1</w:t>
            </w:r>
          </w:p>
        </w:tc>
        <w:tc>
          <w:tcPr>
            <w:tcW w:w="823" w:type="dxa"/>
            <w:hideMark/>
          </w:tcPr>
          <w:p w14:paraId="08CB360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268.3</w:t>
            </w:r>
          </w:p>
        </w:tc>
      </w:tr>
      <w:tr w:rsidR="003227FF" w:rsidRPr="00C051F4" w14:paraId="622CE479" w14:textId="77777777" w:rsidTr="003227FF">
        <w:trPr>
          <w:trHeight w:val="300"/>
        </w:trPr>
        <w:tc>
          <w:tcPr>
            <w:tcW w:w="993" w:type="dxa"/>
            <w:hideMark/>
          </w:tcPr>
          <w:p w14:paraId="5EDED25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T10</w:t>
            </w:r>
          </w:p>
        </w:tc>
        <w:tc>
          <w:tcPr>
            <w:tcW w:w="851" w:type="dxa"/>
            <w:hideMark/>
          </w:tcPr>
          <w:p w14:paraId="253730A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7.2</w:t>
            </w:r>
          </w:p>
        </w:tc>
        <w:tc>
          <w:tcPr>
            <w:tcW w:w="709" w:type="dxa"/>
            <w:hideMark/>
          </w:tcPr>
          <w:p w14:paraId="5151B46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w:t>
            </w:r>
          </w:p>
        </w:tc>
        <w:tc>
          <w:tcPr>
            <w:tcW w:w="850" w:type="dxa"/>
            <w:hideMark/>
          </w:tcPr>
          <w:p w14:paraId="4683CA4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10.2</w:t>
            </w:r>
          </w:p>
        </w:tc>
        <w:tc>
          <w:tcPr>
            <w:tcW w:w="567" w:type="dxa"/>
            <w:hideMark/>
          </w:tcPr>
          <w:p w14:paraId="48F422B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4.4</w:t>
            </w:r>
          </w:p>
        </w:tc>
        <w:tc>
          <w:tcPr>
            <w:tcW w:w="851" w:type="dxa"/>
            <w:hideMark/>
          </w:tcPr>
          <w:p w14:paraId="58E3C7C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81.7</w:t>
            </w:r>
          </w:p>
        </w:tc>
        <w:tc>
          <w:tcPr>
            <w:tcW w:w="850" w:type="dxa"/>
            <w:hideMark/>
          </w:tcPr>
          <w:p w14:paraId="3573F137"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12.1</w:t>
            </w:r>
          </w:p>
        </w:tc>
        <w:tc>
          <w:tcPr>
            <w:tcW w:w="851" w:type="dxa"/>
            <w:hideMark/>
          </w:tcPr>
          <w:p w14:paraId="3BF98F3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101.5</w:t>
            </w:r>
          </w:p>
        </w:tc>
        <w:tc>
          <w:tcPr>
            <w:tcW w:w="708" w:type="dxa"/>
            <w:hideMark/>
          </w:tcPr>
          <w:p w14:paraId="6FF9033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21.5</w:t>
            </w:r>
          </w:p>
        </w:tc>
        <w:tc>
          <w:tcPr>
            <w:tcW w:w="851" w:type="dxa"/>
            <w:hideMark/>
          </w:tcPr>
          <w:p w14:paraId="3EFCDF3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90.7</w:t>
            </w:r>
          </w:p>
        </w:tc>
        <w:tc>
          <w:tcPr>
            <w:tcW w:w="711" w:type="dxa"/>
            <w:hideMark/>
          </w:tcPr>
          <w:p w14:paraId="060D496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28.2</w:t>
            </w:r>
          </w:p>
        </w:tc>
        <w:tc>
          <w:tcPr>
            <w:tcW w:w="876" w:type="dxa"/>
            <w:hideMark/>
          </w:tcPr>
          <w:p w14:paraId="46C4F1B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1072.8</w:t>
            </w:r>
          </w:p>
        </w:tc>
        <w:tc>
          <w:tcPr>
            <w:tcW w:w="823" w:type="dxa"/>
            <w:hideMark/>
          </w:tcPr>
          <w:p w14:paraId="0C7AE84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319.9</w:t>
            </w:r>
          </w:p>
        </w:tc>
      </w:tr>
      <w:tr w:rsidR="003227FF" w:rsidRPr="00C051F4" w14:paraId="63B4099C" w14:textId="77777777" w:rsidTr="003227FF">
        <w:trPr>
          <w:trHeight w:val="300"/>
        </w:trPr>
        <w:tc>
          <w:tcPr>
            <w:tcW w:w="993" w:type="dxa"/>
            <w:hideMark/>
          </w:tcPr>
          <w:p w14:paraId="6F45CE2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T11a</w:t>
            </w:r>
          </w:p>
        </w:tc>
        <w:tc>
          <w:tcPr>
            <w:tcW w:w="851" w:type="dxa"/>
            <w:hideMark/>
          </w:tcPr>
          <w:p w14:paraId="640259A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8.6</w:t>
            </w:r>
          </w:p>
        </w:tc>
        <w:tc>
          <w:tcPr>
            <w:tcW w:w="709" w:type="dxa"/>
            <w:hideMark/>
          </w:tcPr>
          <w:p w14:paraId="4935367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1.7</w:t>
            </w:r>
          </w:p>
        </w:tc>
        <w:tc>
          <w:tcPr>
            <w:tcW w:w="850" w:type="dxa"/>
            <w:hideMark/>
          </w:tcPr>
          <w:p w14:paraId="1976C62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9.2</w:t>
            </w:r>
          </w:p>
        </w:tc>
        <w:tc>
          <w:tcPr>
            <w:tcW w:w="567" w:type="dxa"/>
            <w:hideMark/>
          </w:tcPr>
          <w:p w14:paraId="7C9B862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4.5</w:t>
            </w:r>
          </w:p>
        </w:tc>
        <w:tc>
          <w:tcPr>
            <w:tcW w:w="851" w:type="dxa"/>
            <w:hideMark/>
          </w:tcPr>
          <w:p w14:paraId="757564E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96.3</w:t>
            </w:r>
          </w:p>
        </w:tc>
        <w:tc>
          <w:tcPr>
            <w:tcW w:w="850" w:type="dxa"/>
            <w:hideMark/>
          </w:tcPr>
          <w:p w14:paraId="33AD8FC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10.8</w:t>
            </w:r>
          </w:p>
        </w:tc>
        <w:tc>
          <w:tcPr>
            <w:tcW w:w="851" w:type="dxa"/>
            <w:hideMark/>
          </w:tcPr>
          <w:p w14:paraId="247150E9" w14:textId="115585DB"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91.3</w:t>
            </w:r>
            <w:r w:rsidR="003227FF" w:rsidRPr="00C051F4">
              <w:rPr>
                <w:rFonts w:ascii="Book Antiqua" w:hAnsi="Book Antiqua"/>
                <w:color w:val="000000" w:themeColor="text1"/>
                <w:vertAlign w:val="superscript"/>
              </w:rPr>
              <w:t>a</w:t>
            </w:r>
          </w:p>
        </w:tc>
        <w:tc>
          <w:tcPr>
            <w:tcW w:w="708" w:type="dxa"/>
            <w:hideMark/>
          </w:tcPr>
          <w:p w14:paraId="2A39B40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20.8</w:t>
            </w:r>
          </w:p>
        </w:tc>
        <w:tc>
          <w:tcPr>
            <w:tcW w:w="851" w:type="dxa"/>
            <w:hideMark/>
          </w:tcPr>
          <w:p w14:paraId="02BCC2B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91.4</w:t>
            </w:r>
          </w:p>
        </w:tc>
        <w:tc>
          <w:tcPr>
            <w:tcW w:w="711" w:type="dxa"/>
            <w:hideMark/>
          </w:tcPr>
          <w:p w14:paraId="1E86D39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w:t>
            </w:r>
          </w:p>
        </w:tc>
        <w:tc>
          <w:tcPr>
            <w:tcW w:w="876" w:type="dxa"/>
            <w:hideMark/>
          </w:tcPr>
          <w:p w14:paraId="356F9A3A" w14:textId="2A307430"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807.5</w:t>
            </w:r>
            <w:r w:rsidR="003227FF" w:rsidRPr="00C051F4">
              <w:rPr>
                <w:rFonts w:ascii="Book Antiqua" w:hAnsi="Book Antiqua"/>
                <w:color w:val="000000" w:themeColor="text1"/>
                <w:vertAlign w:val="superscript"/>
              </w:rPr>
              <w:t>a</w:t>
            </w:r>
          </w:p>
        </w:tc>
        <w:tc>
          <w:tcPr>
            <w:tcW w:w="823" w:type="dxa"/>
            <w:hideMark/>
          </w:tcPr>
          <w:p w14:paraId="157C7C2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280.9</w:t>
            </w:r>
          </w:p>
        </w:tc>
      </w:tr>
      <w:tr w:rsidR="003227FF" w:rsidRPr="00C051F4" w14:paraId="46FB05A7" w14:textId="77777777" w:rsidTr="003227FF">
        <w:trPr>
          <w:trHeight w:val="300"/>
        </w:trPr>
        <w:tc>
          <w:tcPr>
            <w:tcW w:w="993" w:type="dxa"/>
            <w:hideMark/>
          </w:tcPr>
          <w:p w14:paraId="0CE181E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T11b</w:t>
            </w:r>
          </w:p>
        </w:tc>
        <w:tc>
          <w:tcPr>
            <w:tcW w:w="851" w:type="dxa"/>
            <w:hideMark/>
          </w:tcPr>
          <w:p w14:paraId="4241922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7.9</w:t>
            </w:r>
          </w:p>
        </w:tc>
        <w:tc>
          <w:tcPr>
            <w:tcW w:w="709" w:type="dxa"/>
            <w:hideMark/>
          </w:tcPr>
          <w:p w14:paraId="688F9E3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w:t>
            </w:r>
          </w:p>
        </w:tc>
        <w:tc>
          <w:tcPr>
            <w:tcW w:w="850" w:type="dxa"/>
            <w:hideMark/>
          </w:tcPr>
          <w:p w14:paraId="68B617A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10.7</w:t>
            </w:r>
          </w:p>
        </w:tc>
        <w:tc>
          <w:tcPr>
            <w:tcW w:w="567" w:type="dxa"/>
            <w:hideMark/>
          </w:tcPr>
          <w:p w14:paraId="2CB6097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3.9</w:t>
            </w:r>
          </w:p>
        </w:tc>
        <w:tc>
          <w:tcPr>
            <w:tcW w:w="851" w:type="dxa"/>
            <w:hideMark/>
          </w:tcPr>
          <w:p w14:paraId="5E959249"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88.2</w:t>
            </w:r>
          </w:p>
        </w:tc>
        <w:tc>
          <w:tcPr>
            <w:tcW w:w="850" w:type="dxa"/>
            <w:hideMark/>
          </w:tcPr>
          <w:p w14:paraId="2B19F0F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11.6</w:t>
            </w:r>
          </w:p>
        </w:tc>
        <w:tc>
          <w:tcPr>
            <w:tcW w:w="851" w:type="dxa"/>
            <w:hideMark/>
          </w:tcPr>
          <w:p w14:paraId="1D3EADB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97.5</w:t>
            </w:r>
          </w:p>
        </w:tc>
        <w:tc>
          <w:tcPr>
            <w:tcW w:w="708" w:type="dxa"/>
            <w:hideMark/>
          </w:tcPr>
          <w:p w14:paraId="089A375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19.1</w:t>
            </w:r>
          </w:p>
        </w:tc>
        <w:tc>
          <w:tcPr>
            <w:tcW w:w="851" w:type="dxa"/>
            <w:hideMark/>
          </w:tcPr>
          <w:p w14:paraId="1F49EED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89.6</w:t>
            </w:r>
          </w:p>
        </w:tc>
        <w:tc>
          <w:tcPr>
            <w:tcW w:w="711" w:type="dxa"/>
            <w:hideMark/>
          </w:tcPr>
          <w:p w14:paraId="725D10C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19</w:t>
            </w:r>
          </w:p>
        </w:tc>
        <w:tc>
          <w:tcPr>
            <w:tcW w:w="876" w:type="dxa"/>
            <w:hideMark/>
          </w:tcPr>
          <w:p w14:paraId="7758F46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893.6</w:t>
            </w:r>
          </w:p>
        </w:tc>
        <w:tc>
          <w:tcPr>
            <w:tcW w:w="823" w:type="dxa"/>
            <w:hideMark/>
          </w:tcPr>
          <w:p w14:paraId="2AA640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189.8</w:t>
            </w:r>
          </w:p>
        </w:tc>
      </w:tr>
      <w:tr w:rsidR="003227FF" w:rsidRPr="00C051F4" w14:paraId="79265CB7" w14:textId="77777777" w:rsidTr="003227FF">
        <w:trPr>
          <w:trHeight w:val="300"/>
        </w:trPr>
        <w:tc>
          <w:tcPr>
            <w:tcW w:w="993" w:type="dxa"/>
            <w:hideMark/>
          </w:tcPr>
          <w:p w14:paraId="2714B8E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T11c</w:t>
            </w:r>
          </w:p>
        </w:tc>
        <w:tc>
          <w:tcPr>
            <w:tcW w:w="851" w:type="dxa"/>
            <w:hideMark/>
          </w:tcPr>
          <w:p w14:paraId="61072D1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w:t>
            </w:r>
          </w:p>
        </w:tc>
        <w:tc>
          <w:tcPr>
            <w:tcW w:w="709" w:type="dxa"/>
            <w:hideMark/>
          </w:tcPr>
          <w:p w14:paraId="6B59D91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w:t>
            </w:r>
          </w:p>
        </w:tc>
        <w:tc>
          <w:tcPr>
            <w:tcW w:w="850" w:type="dxa"/>
            <w:hideMark/>
          </w:tcPr>
          <w:p w14:paraId="70EB473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9.5</w:t>
            </w:r>
          </w:p>
        </w:tc>
        <w:tc>
          <w:tcPr>
            <w:tcW w:w="567" w:type="dxa"/>
            <w:hideMark/>
          </w:tcPr>
          <w:p w14:paraId="0D17D17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3.4</w:t>
            </w:r>
          </w:p>
        </w:tc>
        <w:tc>
          <w:tcPr>
            <w:tcW w:w="851" w:type="dxa"/>
            <w:hideMark/>
          </w:tcPr>
          <w:p w14:paraId="65CA820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87</w:t>
            </w:r>
          </w:p>
        </w:tc>
        <w:tc>
          <w:tcPr>
            <w:tcW w:w="850" w:type="dxa"/>
            <w:hideMark/>
          </w:tcPr>
          <w:p w14:paraId="24EB96FF"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12.3</w:t>
            </w:r>
          </w:p>
        </w:tc>
        <w:tc>
          <w:tcPr>
            <w:tcW w:w="851" w:type="dxa"/>
            <w:hideMark/>
          </w:tcPr>
          <w:p w14:paraId="7D0C748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94.8</w:t>
            </w:r>
          </w:p>
        </w:tc>
        <w:tc>
          <w:tcPr>
            <w:tcW w:w="708" w:type="dxa"/>
            <w:hideMark/>
          </w:tcPr>
          <w:p w14:paraId="61E01CBD"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22.3</w:t>
            </w:r>
          </w:p>
        </w:tc>
        <w:tc>
          <w:tcPr>
            <w:tcW w:w="851" w:type="dxa"/>
            <w:hideMark/>
          </w:tcPr>
          <w:p w14:paraId="6DBB5E7E"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93.6</w:t>
            </w:r>
          </w:p>
        </w:tc>
        <w:tc>
          <w:tcPr>
            <w:tcW w:w="711" w:type="dxa"/>
            <w:hideMark/>
          </w:tcPr>
          <w:p w14:paraId="4824EDD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18.1</w:t>
            </w:r>
          </w:p>
        </w:tc>
        <w:tc>
          <w:tcPr>
            <w:tcW w:w="876" w:type="dxa"/>
            <w:hideMark/>
          </w:tcPr>
          <w:p w14:paraId="4BC4A0A0" w14:textId="47CDB502"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856.0</w:t>
            </w:r>
            <w:r w:rsidR="003227FF" w:rsidRPr="00C051F4">
              <w:rPr>
                <w:rFonts w:ascii="Book Antiqua" w:hAnsi="Book Antiqua"/>
                <w:color w:val="000000" w:themeColor="text1"/>
                <w:vertAlign w:val="superscript"/>
              </w:rPr>
              <w:t>a</w:t>
            </w:r>
          </w:p>
        </w:tc>
        <w:tc>
          <w:tcPr>
            <w:tcW w:w="823" w:type="dxa"/>
            <w:hideMark/>
          </w:tcPr>
          <w:p w14:paraId="51530652"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202.1</w:t>
            </w:r>
          </w:p>
        </w:tc>
      </w:tr>
      <w:tr w:rsidR="003227FF" w:rsidRPr="00C051F4" w14:paraId="455A6D10" w14:textId="77777777" w:rsidTr="003227FF">
        <w:trPr>
          <w:trHeight w:val="320"/>
        </w:trPr>
        <w:tc>
          <w:tcPr>
            <w:tcW w:w="993" w:type="dxa"/>
            <w:hideMark/>
          </w:tcPr>
          <w:p w14:paraId="4FBFCC0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T12</w:t>
            </w:r>
          </w:p>
        </w:tc>
        <w:tc>
          <w:tcPr>
            <w:tcW w:w="851" w:type="dxa"/>
            <w:hideMark/>
          </w:tcPr>
          <w:p w14:paraId="0C02B91B"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7.4</w:t>
            </w:r>
          </w:p>
        </w:tc>
        <w:tc>
          <w:tcPr>
            <w:tcW w:w="709" w:type="dxa"/>
            <w:hideMark/>
          </w:tcPr>
          <w:p w14:paraId="5F83F9C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1.3</w:t>
            </w:r>
          </w:p>
        </w:tc>
        <w:tc>
          <w:tcPr>
            <w:tcW w:w="850" w:type="dxa"/>
            <w:hideMark/>
          </w:tcPr>
          <w:p w14:paraId="65113CC0"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8.2</w:t>
            </w:r>
          </w:p>
        </w:tc>
        <w:tc>
          <w:tcPr>
            <w:tcW w:w="567" w:type="dxa"/>
            <w:hideMark/>
          </w:tcPr>
          <w:p w14:paraId="61547135"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3.5</w:t>
            </w:r>
          </w:p>
        </w:tc>
        <w:tc>
          <w:tcPr>
            <w:tcW w:w="851" w:type="dxa"/>
            <w:hideMark/>
          </w:tcPr>
          <w:p w14:paraId="7F87E7D3"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80.9</w:t>
            </w:r>
          </w:p>
        </w:tc>
        <w:tc>
          <w:tcPr>
            <w:tcW w:w="850" w:type="dxa"/>
            <w:hideMark/>
          </w:tcPr>
          <w:p w14:paraId="1BD5873C"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16</w:t>
            </w:r>
          </w:p>
        </w:tc>
        <w:tc>
          <w:tcPr>
            <w:tcW w:w="851" w:type="dxa"/>
            <w:hideMark/>
          </w:tcPr>
          <w:p w14:paraId="69B1CCC1"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98.8</w:t>
            </w:r>
          </w:p>
        </w:tc>
        <w:tc>
          <w:tcPr>
            <w:tcW w:w="708" w:type="dxa"/>
            <w:hideMark/>
          </w:tcPr>
          <w:p w14:paraId="6508FEA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12.5</w:t>
            </w:r>
          </w:p>
        </w:tc>
        <w:tc>
          <w:tcPr>
            <w:tcW w:w="851" w:type="dxa"/>
            <w:hideMark/>
          </w:tcPr>
          <w:p w14:paraId="251E0DC8"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94.2</w:t>
            </w:r>
          </w:p>
        </w:tc>
        <w:tc>
          <w:tcPr>
            <w:tcW w:w="711" w:type="dxa"/>
            <w:hideMark/>
          </w:tcPr>
          <w:p w14:paraId="0D038594"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26.2</w:t>
            </w:r>
          </w:p>
        </w:tc>
        <w:tc>
          <w:tcPr>
            <w:tcW w:w="876" w:type="dxa"/>
            <w:hideMark/>
          </w:tcPr>
          <w:p w14:paraId="5B284306"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1008.1</w:t>
            </w:r>
          </w:p>
        </w:tc>
        <w:tc>
          <w:tcPr>
            <w:tcW w:w="823" w:type="dxa"/>
            <w:hideMark/>
          </w:tcPr>
          <w:p w14:paraId="32A0293A" w14:textId="77777777" w:rsidR="004C5465" w:rsidRPr="00C051F4" w:rsidRDefault="004C5465" w:rsidP="0051613C">
            <w:pPr>
              <w:widowControl/>
              <w:snapToGrid w:val="0"/>
              <w:spacing w:line="360" w:lineRule="auto"/>
              <w:rPr>
                <w:rFonts w:ascii="Book Antiqua" w:eastAsia="宋体" w:hAnsi="Book Antiqua" w:cs="Times New Roman"/>
                <w:color w:val="000000" w:themeColor="text1"/>
                <w:kern w:val="0"/>
              </w:rPr>
            </w:pPr>
            <w:r w:rsidRPr="00C051F4">
              <w:rPr>
                <w:rFonts w:ascii="Book Antiqua" w:eastAsia="宋体" w:hAnsi="Book Antiqua" w:cs="Times New Roman"/>
                <w:color w:val="000000" w:themeColor="text1"/>
                <w:kern w:val="0"/>
              </w:rPr>
              <w:t>211.9</w:t>
            </w:r>
          </w:p>
        </w:tc>
      </w:tr>
    </w:tbl>
    <w:p w14:paraId="21273702" w14:textId="7459B48A" w:rsidR="00D7754B" w:rsidRPr="00C051F4" w:rsidRDefault="003227FF" w:rsidP="003227FF">
      <w:pPr>
        <w:pStyle w:val="a6"/>
        <w:kinsoku w:val="0"/>
        <w:overflowPunct w:val="0"/>
        <w:snapToGrid w:val="0"/>
        <w:spacing w:before="0" w:line="360" w:lineRule="auto"/>
        <w:ind w:left="0"/>
        <w:jc w:val="both"/>
        <w:rPr>
          <w:rFonts w:ascii="Book Antiqua" w:hAnsi="Book Antiqua"/>
          <w:i w:val="0"/>
          <w:color w:val="000000" w:themeColor="text1"/>
          <w:sz w:val="24"/>
          <w:szCs w:val="24"/>
        </w:rPr>
      </w:pPr>
      <w:r w:rsidRPr="00C051F4">
        <w:rPr>
          <w:rFonts w:ascii="Book Antiqua" w:hAnsi="Book Antiqua"/>
          <w:i w:val="0"/>
          <w:color w:val="000000" w:themeColor="text1"/>
          <w:sz w:val="24"/>
          <w:szCs w:val="24"/>
          <w:vertAlign w:val="superscript"/>
        </w:rPr>
        <w:t>a</w:t>
      </w:r>
      <w:r w:rsidRPr="00C051F4">
        <w:rPr>
          <w:rFonts w:ascii="Book Antiqua" w:hAnsi="Book Antiqua"/>
          <w:i w:val="0"/>
          <w:color w:val="000000" w:themeColor="text1"/>
          <w:sz w:val="24"/>
          <w:szCs w:val="24"/>
        </w:rPr>
        <w:t>Significant difference from baseline values (</w:t>
      </w:r>
      <w:r w:rsidRPr="00C051F4">
        <w:rPr>
          <w:rFonts w:ascii="Book Antiqua" w:hAnsi="Book Antiqua"/>
          <w:color w:val="000000" w:themeColor="text1"/>
          <w:sz w:val="24"/>
          <w:szCs w:val="24"/>
        </w:rPr>
        <w:t>P</w:t>
      </w:r>
      <w:r w:rsidRPr="00C051F4">
        <w:rPr>
          <w:rFonts w:ascii="Book Antiqua" w:hAnsi="Book Antiqua"/>
          <w:i w:val="0"/>
          <w:color w:val="000000" w:themeColor="text1"/>
          <w:sz w:val="24"/>
          <w:szCs w:val="24"/>
        </w:rPr>
        <w:t xml:space="preserve"> </w:t>
      </w:r>
      <w:r w:rsidRPr="00C051F4">
        <w:rPr>
          <w:rFonts w:ascii="Book Antiqua" w:eastAsia="宋体" w:hAnsi="Book Antiqua"/>
          <w:i w:val="0"/>
          <w:color w:val="000000" w:themeColor="text1"/>
          <w:sz w:val="24"/>
          <w:szCs w:val="24"/>
        </w:rPr>
        <w:t xml:space="preserve">&lt; </w:t>
      </w:r>
      <w:r w:rsidRPr="00C051F4">
        <w:rPr>
          <w:rFonts w:ascii="Book Antiqua" w:hAnsi="Book Antiqua"/>
          <w:i w:val="0"/>
          <w:color w:val="000000" w:themeColor="text1"/>
          <w:sz w:val="24"/>
          <w:szCs w:val="24"/>
        </w:rPr>
        <w:t>0.05). CO:</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Cardiac </w:t>
      </w:r>
      <w:r w:rsidR="004C5465" w:rsidRPr="00C051F4">
        <w:rPr>
          <w:rFonts w:ascii="Book Antiqua" w:hAnsi="Book Antiqua"/>
          <w:i w:val="0"/>
          <w:color w:val="000000" w:themeColor="text1"/>
          <w:sz w:val="24"/>
          <w:szCs w:val="24"/>
        </w:rPr>
        <w:t>output</w:t>
      </w:r>
      <w:r w:rsidRPr="00C051F4">
        <w:rPr>
          <w:rFonts w:ascii="Book Antiqua" w:hAnsi="Book Antiqua"/>
          <w:i w:val="0"/>
          <w:color w:val="000000" w:themeColor="text1"/>
          <w:sz w:val="24"/>
          <w:szCs w:val="24"/>
        </w:rPr>
        <w:t>; CVP:</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Central </w:t>
      </w:r>
      <w:r w:rsidR="004C5465" w:rsidRPr="00C051F4">
        <w:rPr>
          <w:rFonts w:ascii="Book Antiqua" w:hAnsi="Book Antiqua"/>
          <w:i w:val="0"/>
          <w:color w:val="000000" w:themeColor="text1"/>
          <w:sz w:val="24"/>
          <w:szCs w:val="24"/>
        </w:rPr>
        <w:t>venous pressure</w:t>
      </w:r>
      <w:r w:rsidRPr="00C051F4">
        <w:rPr>
          <w:rFonts w:ascii="Book Antiqua" w:hAnsi="Book Antiqua"/>
          <w:i w:val="0"/>
          <w:color w:val="000000" w:themeColor="text1"/>
          <w:sz w:val="24"/>
          <w:szCs w:val="24"/>
        </w:rPr>
        <w:t>; HR:</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Heart </w:t>
      </w:r>
      <w:r w:rsidR="004C5465" w:rsidRPr="00C051F4">
        <w:rPr>
          <w:rFonts w:ascii="Book Antiqua" w:hAnsi="Book Antiqua"/>
          <w:i w:val="0"/>
          <w:color w:val="000000" w:themeColor="text1"/>
          <w:sz w:val="24"/>
          <w:szCs w:val="24"/>
        </w:rPr>
        <w:t>rate</w:t>
      </w:r>
      <w:r w:rsidRPr="00C051F4">
        <w:rPr>
          <w:rFonts w:ascii="Book Antiqua" w:hAnsi="Book Antiqua"/>
          <w:i w:val="0"/>
          <w:color w:val="000000" w:themeColor="text1"/>
          <w:sz w:val="24"/>
          <w:szCs w:val="24"/>
        </w:rPr>
        <w:t>; MAP:</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Mean </w:t>
      </w:r>
      <w:r w:rsidR="004C5465" w:rsidRPr="00C051F4">
        <w:rPr>
          <w:rFonts w:ascii="Book Antiqua" w:hAnsi="Book Antiqua"/>
          <w:i w:val="0"/>
          <w:color w:val="000000" w:themeColor="text1"/>
          <w:sz w:val="24"/>
          <w:szCs w:val="24"/>
        </w:rPr>
        <w:t>arterial pressure</w:t>
      </w:r>
      <w:r w:rsidRPr="00C051F4">
        <w:rPr>
          <w:rFonts w:ascii="Book Antiqua" w:hAnsi="Book Antiqua"/>
          <w:i w:val="0"/>
          <w:color w:val="000000" w:themeColor="text1"/>
          <w:sz w:val="24"/>
          <w:szCs w:val="24"/>
        </w:rPr>
        <w:t>; SV:</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Stroke </w:t>
      </w:r>
      <w:r w:rsidR="004C5465" w:rsidRPr="00C051F4">
        <w:rPr>
          <w:rFonts w:ascii="Book Antiqua" w:hAnsi="Book Antiqua"/>
          <w:i w:val="0"/>
          <w:color w:val="000000" w:themeColor="text1"/>
          <w:sz w:val="24"/>
          <w:szCs w:val="24"/>
        </w:rPr>
        <w:t>volume</w:t>
      </w:r>
      <w:r w:rsidRPr="00C051F4">
        <w:rPr>
          <w:rFonts w:ascii="Book Antiqua" w:hAnsi="Book Antiqua"/>
          <w:i w:val="0"/>
          <w:color w:val="000000" w:themeColor="text1"/>
          <w:sz w:val="24"/>
          <w:szCs w:val="24"/>
        </w:rPr>
        <w:t xml:space="preserve">; SVR: Systemic </w:t>
      </w:r>
      <w:r w:rsidR="004C5465" w:rsidRPr="00C051F4">
        <w:rPr>
          <w:rFonts w:ascii="Book Antiqua" w:hAnsi="Book Antiqua"/>
          <w:i w:val="0"/>
          <w:color w:val="000000" w:themeColor="text1"/>
          <w:sz w:val="24"/>
          <w:szCs w:val="24"/>
        </w:rPr>
        <w:t>vascular resistance</w:t>
      </w:r>
      <w:r w:rsidRPr="00C051F4">
        <w:rPr>
          <w:rFonts w:ascii="Book Antiqua" w:hAnsi="Book Antiqua"/>
          <w:i w:val="0"/>
          <w:color w:val="000000" w:themeColor="text1"/>
          <w:sz w:val="24"/>
          <w:szCs w:val="24"/>
        </w:rPr>
        <w:t>;</w:t>
      </w:r>
      <w:r w:rsidR="00B2225E">
        <w:rPr>
          <w:rFonts w:ascii="Book Antiqua" w:hAnsi="Book Antiqua" w:hint="eastAsia"/>
          <w:i w:val="0"/>
          <w:color w:val="000000" w:themeColor="text1"/>
          <w:sz w:val="24"/>
          <w:szCs w:val="24"/>
        </w:rPr>
        <w:t xml:space="preserve"> </w:t>
      </w:r>
      <w:r w:rsidRPr="00C051F4">
        <w:rPr>
          <w:rFonts w:ascii="Book Antiqua" w:hAnsi="Book Antiqua"/>
          <w:i w:val="0"/>
          <w:color w:val="000000" w:themeColor="text1"/>
          <w:sz w:val="24"/>
          <w:szCs w:val="24"/>
        </w:rPr>
        <w:t>SD:</w:t>
      </w:r>
      <w:r w:rsidR="004C5465" w:rsidRPr="00C051F4">
        <w:rPr>
          <w:rFonts w:ascii="Book Antiqua" w:hAnsi="Book Antiqua"/>
          <w:i w:val="0"/>
          <w:color w:val="000000" w:themeColor="text1"/>
          <w:sz w:val="24"/>
          <w:szCs w:val="24"/>
        </w:rPr>
        <w:t xml:space="preserve"> </w:t>
      </w:r>
      <w:r w:rsidRPr="00C051F4">
        <w:rPr>
          <w:rFonts w:ascii="Book Antiqua" w:hAnsi="Book Antiqua"/>
          <w:i w:val="0"/>
          <w:color w:val="000000" w:themeColor="text1"/>
          <w:sz w:val="24"/>
          <w:szCs w:val="24"/>
        </w:rPr>
        <w:t xml:space="preserve">Standard </w:t>
      </w:r>
      <w:r w:rsidR="004C5465" w:rsidRPr="00C051F4">
        <w:rPr>
          <w:rFonts w:ascii="Book Antiqua" w:hAnsi="Book Antiqua"/>
          <w:i w:val="0"/>
          <w:color w:val="000000" w:themeColor="text1"/>
          <w:sz w:val="24"/>
          <w:szCs w:val="24"/>
        </w:rPr>
        <w:t>deviation</w:t>
      </w:r>
      <w:r w:rsidRPr="00C051F4">
        <w:rPr>
          <w:rFonts w:ascii="Book Antiqua" w:hAnsi="Book Antiqua"/>
          <w:i w:val="0"/>
          <w:color w:val="000000" w:themeColor="text1"/>
          <w:sz w:val="24"/>
          <w:szCs w:val="24"/>
        </w:rPr>
        <w:t>.</w:t>
      </w:r>
      <w:bookmarkEnd w:id="76"/>
      <w:bookmarkEnd w:id="77"/>
    </w:p>
    <w:p w14:paraId="233C60C8" w14:textId="125EAF51" w:rsidR="00D7754B" w:rsidRPr="00C051F4" w:rsidRDefault="00D7754B" w:rsidP="0051613C">
      <w:pPr>
        <w:widowControl/>
        <w:snapToGrid w:val="0"/>
        <w:spacing w:line="360" w:lineRule="auto"/>
        <w:rPr>
          <w:rFonts w:ascii="Book Antiqua" w:hAnsi="Book Antiqua" w:cs="Times New Roman"/>
          <w:color w:val="000000" w:themeColor="text1"/>
        </w:rPr>
      </w:pPr>
    </w:p>
    <w:sectPr w:rsidR="00D7754B" w:rsidRPr="00C051F4" w:rsidSect="00C81E50">
      <w:footerReference w:type="even"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19746" w14:textId="77777777" w:rsidR="00356504" w:rsidRDefault="00356504" w:rsidP="00CB553D">
      <w:r>
        <w:separator/>
      </w:r>
    </w:p>
  </w:endnote>
  <w:endnote w:type="continuationSeparator" w:id="0">
    <w:p w14:paraId="3A20CF10" w14:textId="77777777" w:rsidR="00356504" w:rsidRDefault="00356504" w:rsidP="00CB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dobe 黑体 Std R">
    <w:panose1 w:val="00000000000000000000"/>
    <w:charset w:val="86"/>
    <w:family w:val="swiss"/>
    <w:notTrueType/>
    <w:pitch w:val="variable"/>
    <w:sig w:usb0="00000207" w:usb1="0A0F1810" w:usb2="00000016" w:usb3="00000000" w:csb0="0006000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21BDE" w14:textId="77777777" w:rsidR="00866174" w:rsidRDefault="00866174" w:rsidP="003D302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429F03D" w14:textId="77777777" w:rsidR="00866174" w:rsidRDefault="0086617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5088" w14:textId="77777777" w:rsidR="00866174" w:rsidRDefault="00866174" w:rsidP="003D302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56504">
      <w:rPr>
        <w:rStyle w:val="ad"/>
        <w:noProof/>
      </w:rPr>
      <w:t>1</w:t>
    </w:r>
    <w:r>
      <w:rPr>
        <w:rStyle w:val="ad"/>
      </w:rPr>
      <w:fldChar w:fldCharType="end"/>
    </w:r>
  </w:p>
  <w:p w14:paraId="32609156" w14:textId="77777777" w:rsidR="00866174" w:rsidRDefault="008661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92EBF" w14:textId="77777777" w:rsidR="00356504" w:rsidRDefault="00356504" w:rsidP="00CB553D">
      <w:r>
        <w:separator/>
      </w:r>
    </w:p>
  </w:footnote>
  <w:footnote w:type="continuationSeparator" w:id="0">
    <w:p w14:paraId="62B894A6" w14:textId="77777777" w:rsidR="00356504" w:rsidRDefault="00356504" w:rsidP="00CB5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C40DB"/>
    <w:multiLevelType w:val="multilevel"/>
    <w:tmpl w:val="89B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1575E"/>
    <w:multiLevelType w:val="hybridMultilevel"/>
    <w:tmpl w:val="D14CDBE0"/>
    <w:lvl w:ilvl="0" w:tplc="CF6E23B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FEF3581"/>
    <w:multiLevelType w:val="hybridMultilevel"/>
    <w:tmpl w:val="6A0CD8D6"/>
    <w:lvl w:ilvl="0" w:tplc="ED22F108">
      <w:start w:val="1"/>
      <w:numFmt w:val="decimal"/>
      <w:lvlText w:val="%1."/>
      <w:lvlJc w:val="left"/>
      <w:pPr>
        <w:ind w:left="520" w:hanging="520"/>
      </w:pPr>
      <w:rPr>
        <w:rFonts w:asciiTheme="minorHAnsi" w:eastAsiaTheme="minorEastAsia" w:hAnsiTheme="minorHAnsi" w:cstheme="minorBidi"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HorizontalSpacing w:val="120"/>
  <w:drawingGridVerticalSpacing w:val="423"/>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tzsdp9e9rrd5ewwsxx29w65vewe9s50e5a&quot;&gt;Z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6E2692"/>
    <w:rsid w:val="0001021E"/>
    <w:rsid w:val="00011318"/>
    <w:rsid w:val="00017BF3"/>
    <w:rsid w:val="000303E2"/>
    <w:rsid w:val="00031F1F"/>
    <w:rsid w:val="00037F5B"/>
    <w:rsid w:val="00046740"/>
    <w:rsid w:val="00050DA9"/>
    <w:rsid w:val="00054D00"/>
    <w:rsid w:val="00055FA4"/>
    <w:rsid w:val="00061BDD"/>
    <w:rsid w:val="0006543E"/>
    <w:rsid w:val="000854D6"/>
    <w:rsid w:val="000A3A5C"/>
    <w:rsid w:val="000B3F2F"/>
    <w:rsid w:val="000B5798"/>
    <w:rsid w:val="000D40D1"/>
    <w:rsid w:val="001016E6"/>
    <w:rsid w:val="00111464"/>
    <w:rsid w:val="00123E60"/>
    <w:rsid w:val="001315B8"/>
    <w:rsid w:val="0013363E"/>
    <w:rsid w:val="0014250A"/>
    <w:rsid w:val="001445AC"/>
    <w:rsid w:val="00152659"/>
    <w:rsid w:val="001567BC"/>
    <w:rsid w:val="00163541"/>
    <w:rsid w:val="001711D9"/>
    <w:rsid w:val="00176BB1"/>
    <w:rsid w:val="001969A2"/>
    <w:rsid w:val="001A0260"/>
    <w:rsid w:val="001B0472"/>
    <w:rsid w:val="001C3DFE"/>
    <w:rsid w:val="001C592E"/>
    <w:rsid w:val="001C5EC6"/>
    <w:rsid w:val="001D1FA1"/>
    <w:rsid w:val="001D2936"/>
    <w:rsid w:val="001D7F77"/>
    <w:rsid w:val="00200A06"/>
    <w:rsid w:val="002103B6"/>
    <w:rsid w:val="00214E41"/>
    <w:rsid w:val="0021546E"/>
    <w:rsid w:val="00216629"/>
    <w:rsid w:val="00230896"/>
    <w:rsid w:val="00230CCD"/>
    <w:rsid w:val="00233D9B"/>
    <w:rsid w:val="0024568F"/>
    <w:rsid w:val="00274D8C"/>
    <w:rsid w:val="00285541"/>
    <w:rsid w:val="00286C1D"/>
    <w:rsid w:val="0029099B"/>
    <w:rsid w:val="002917CD"/>
    <w:rsid w:val="002954B1"/>
    <w:rsid w:val="002A0791"/>
    <w:rsid w:val="002A1AB7"/>
    <w:rsid w:val="002A5A14"/>
    <w:rsid w:val="002B3D01"/>
    <w:rsid w:val="002B6292"/>
    <w:rsid w:val="002C2166"/>
    <w:rsid w:val="002C2B46"/>
    <w:rsid w:val="002F13F6"/>
    <w:rsid w:val="002F402E"/>
    <w:rsid w:val="003033EC"/>
    <w:rsid w:val="00320FEA"/>
    <w:rsid w:val="003227FF"/>
    <w:rsid w:val="00341577"/>
    <w:rsid w:val="00344A4A"/>
    <w:rsid w:val="00344BC0"/>
    <w:rsid w:val="0034792E"/>
    <w:rsid w:val="003540B2"/>
    <w:rsid w:val="00356504"/>
    <w:rsid w:val="0037471C"/>
    <w:rsid w:val="00376FF9"/>
    <w:rsid w:val="003825B0"/>
    <w:rsid w:val="003900B3"/>
    <w:rsid w:val="00395E12"/>
    <w:rsid w:val="003965E3"/>
    <w:rsid w:val="00397424"/>
    <w:rsid w:val="003A5BDF"/>
    <w:rsid w:val="003D3027"/>
    <w:rsid w:val="003E698B"/>
    <w:rsid w:val="0040124C"/>
    <w:rsid w:val="00402501"/>
    <w:rsid w:val="00425954"/>
    <w:rsid w:val="00426554"/>
    <w:rsid w:val="00434ABC"/>
    <w:rsid w:val="004408C9"/>
    <w:rsid w:val="004468E6"/>
    <w:rsid w:val="00460C6F"/>
    <w:rsid w:val="00463D3A"/>
    <w:rsid w:val="0047118F"/>
    <w:rsid w:val="004778AE"/>
    <w:rsid w:val="00480D2D"/>
    <w:rsid w:val="00483BB0"/>
    <w:rsid w:val="004B6F1B"/>
    <w:rsid w:val="004B7A0D"/>
    <w:rsid w:val="004C1141"/>
    <w:rsid w:val="004C5465"/>
    <w:rsid w:val="004E4C65"/>
    <w:rsid w:val="004F0826"/>
    <w:rsid w:val="004F4D73"/>
    <w:rsid w:val="004F765A"/>
    <w:rsid w:val="00505685"/>
    <w:rsid w:val="00507BC6"/>
    <w:rsid w:val="00511914"/>
    <w:rsid w:val="0051293F"/>
    <w:rsid w:val="00514A2F"/>
    <w:rsid w:val="00515036"/>
    <w:rsid w:val="0051613C"/>
    <w:rsid w:val="00517698"/>
    <w:rsid w:val="005244B3"/>
    <w:rsid w:val="00532D44"/>
    <w:rsid w:val="00533C7E"/>
    <w:rsid w:val="00540BC5"/>
    <w:rsid w:val="00545D6D"/>
    <w:rsid w:val="00545E00"/>
    <w:rsid w:val="00557749"/>
    <w:rsid w:val="0057641C"/>
    <w:rsid w:val="0058151A"/>
    <w:rsid w:val="005843BD"/>
    <w:rsid w:val="005975D2"/>
    <w:rsid w:val="005A0FAD"/>
    <w:rsid w:val="005A17F5"/>
    <w:rsid w:val="005A3911"/>
    <w:rsid w:val="005C3F0B"/>
    <w:rsid w:val="005D0C43"/>
    <w:rsid w:val="0060089E"/>
    <w:rsid w:val="00606040"/>
    <w:rsid w:val="0061247A"/>
    <w:rsid w:val="00613EBE"/>
    <w:rsid w:val="00617819"/>
    <w:rsid w:val="00633D3C"/>
    <w:rsid w:val="00642DE1"/>
    <w:rsid w:val="00657DD4"/>
    <w:rsid w:val="00663687"/>
    <w:rsid w:val="00692371"/>
    <w:rsid w:val="00696BE5"/>
    <w:rsid w:val="00696D9C"/>
    <w:rsid w:val="006B1863"/>
    <w:rsid w:val="006C7A2C"/>
    <w:rsid w:val="006D08F5"/>
    <w:rsid w:val="006D3A47"/>
    <w:rsid w:val="006D3A72"/>
    <w:rsid w:val="006D6B2A"/>
    <w:rsid w:val="006E2692"/>
    <w:rsid w:val="006F254F"/>
    <w:rsid w:val="006F36C7"/>
    <w:rsid w:val="006F43E5"/>
    <w:rsid w:val="006F59A0"/>
    <w:rsid w:val="007009F9"/>
    <w:rsid w:val="00710CFA"/>
    <w:rsid w:val="00711B73"/>
    <w:rsid w:val="0071441A"/>
    <w:rsid w:val="00714DA4"/>
    <w:rsid w:val="007260E0"/>
    <w:rsid w:val="007443AA"/>
    <w:rsid w:val="00745150"/>
    <w:rsid w:val="00751B4E"/>
    <w:rsid w:val="00751FD1"/>
    <w:rsid w:val="0076150D"/>
    <w:rsid w:val="007636E3"/>
    <w:rsid w:val="00766C87"/>
    <w:rsid w:val="00767789"/>
    <w:rsid w:val="00771E62"/>
    <w:rsid w:val="0077205C"/>
    <w:rsid w:val="0078204A"/>
    <w:rsid w:val="007863E3"/>
    <w:rsid w:val="00787D07"/>
    <w:rsid w:val="00794784"/>
    <w:rsid w:val="00796962"/>
    <w:rsid w:val="007A301E"/>
    <w:rsid w:val="007A67EF"/>
    <w:rsid w:val="007A6F03"/>
    <w:rsid w:val="007A768D"/>
    <w:rsid w:val="007B192C"/>
    <w:rsid w:val="007B655F"/>
    <w:rsid w:val="007B670E"/>
    <w:rsid w:val="007C1B59"/>
    <w:rsid w:val="007C67FB"/>
    <w:rsid w:val="007D361B"/>
    <w:rsid w:val="007D76F2"/>
    <w:rsid w:val="007E284D"/>
    <w:rsid w:val="007E2EBB"/>
    <w:rsid w:val="007F0BFB"/>
    <w:rsid w:val="0080064C"/>
    <w:rsid w:val="00800E70"/>
    <w:rsid w:val="00814DB2"/>
    <w:rsid w:val="00815F0A"/>
    <w:rsid w:val="0082433B"/>
    <w:rsid w:val="0082589F"/>
    <w:rsid w:val="0083006E"/>
    <w:rsid w:val="0084192A"/>
    <w:rsid w:val="00851F4C"/>
    <w:rsid w:val="0085379D"/>
    <w:rsid w:val="008570C8"/>
    <w:rsid w:val="00866174"/>
    <w:rsid w:val="00870F5F"/>
    <w:rsid w:val="0087190B"/>
    <w:rsid w:val="00872802"/>
    <w:rsid w:val="00885335"/>
    <w:rsid w:val="008930D3"/>
    <w:rsid w:val="008952C3"/>
    <w:rsid w:val="008B077E"/>
    <w:rsid w:val="008B35AD"/>
    <w:rsid w:val="008B639F"/>
    <w:rsid w:val="008E35C6"/>
    <w:rsid w:val="008E4587"/>
    <w:rsid w:val="008E5345"/>
    <w:rsid w:val="008F77E1"/>
    <w:rsid w:val="00907965"/>
    <w:rsid w:val="00910324"/>
    <w:rsid w:val="00914A29"/>
    <w:rsid w:val="00915706"/>
    <w:rsid w:val="009172E6"/>
    <w:rsid w:val="00931278"/>
    <w:rsid w:val="00931C1A"/>
    <w:rsid w:val="00947894"/>
    <w:rsid w:val="0096040D"/>
    <w:rsid w:val="00971370"/>
    <w:rsid w:val="00972625"/>
    <w:rsid w:val="0097288C"/>
    <w:rsid w:val="00973E6A"/>
    <w:rsid w:val="009A2BE0"/>
    <w:rsid w:val="009A6565"/>
    <w:rsid w:val="009B159B"/>
    <w:rsid w:val="009B5987"/>
    <w:rsid w:val="009D23F5"/>
    <w:rsid w:val="009E5D76"/>
    <w:rsid w:val="00A05CAE"/>
    <w:rsid w:val="00A21E7D"/>
    <w:rsid w:val="00A24AD2"/>
    <w:rsid w:val="00A5062A"/>
    <w:rsid w:val="00A54016"/>
    <w:rsid w:val="00A60CD4"/>
    <w:rsid w:val="00A90AD9"/>
    <w:rsid w:val="00A925C5"/>
    <w:rsid w:val="00A946A6"/>
    <w:rsid w:val="00AA0D16"/>
    <w:rsid w:val="00AA3FC1"/>
    <w:rsid w:val="00AA5341"/>
    <w:rsid w:val="00AB0473"/>
    <w:rsid w:val="00AC0BFC"/>
    <w:rsid w:val="00AC0E88"/>
    <w:rsid w:val="00AC1A07"/>
    <w:rsid w:val="00AE42FE"/>
    <w:rsid w:val="00AE550A"/>
    <w:rsid w:val="00AF40BC"/>
    <w:rsid w:val="00B01722"/>
    <w:rsid w:val="00B0297A"/>
    <w:rsid w:val="00B0481D"/>
    <w:rsid w:val="00B17A38"/>
    <w:rsid w:val="00B17BCE"/>
    <w:rsid w:val="00B2105A"/>
    <w:rsid w:val="00B2225E"/>
    <w:rsid w:val="00B26ADD"/>
    <w:rsid w:val="00B30B59"/>
    <w:rsid w:val="00B56C03"/>
    <w:rsid w:val="00B62E39"/>
    <w:rsid w:val="00B76401"/>
    <w:rsid w:val="00B816B7"/>
    <w:rsid w:val="00B8288F"/>
    <w:rsid w:val="00B95BC3"/>
    <w:rsid w:val="00B96443"/>
    <w:rsid w:val="00B97B5F"/>
    <w:rsid w:val="00BA1F1C"/>
    <w:rsid w:val="00BA2099"/>
    <w:rsid w:val="00BB3E78"/>
    <w:rsid w:val="00BD01A0"/>
    <w:rsid w:val="00BD2FD0"/>
    <w:rsid w:val="00BD3166"/>
    <w:rsid w:val="00BD3A9E"/>
    <w:rsid w:val="00BD52B3"/>
    <w:rsid w:val="00BD61E9"/>
    <w:rsid w:val="00BE7009"/>
    <w:rsid w:val="00BF0C10"/>
    <w:rsid w:val="00C03106"/>
    <w:rsid w:val="00C051F4"/>
    <w:rsid w:val="00C11A1E"/>
    <w:rsid w:val="00C23343"/>
    <w:rsid w:val="00C35233"/>
    <w:rsid w:val="00C677E8"/>
    <w:rsid w:val="00C7535A"/>
    <w:rsid w:val="00C81E50"/>
    <w:rsid w:val="00C83E27"/>
    <w:rsid w:val="00C84B96"/>
    <w:rsid w:val="00C920D5"/>
    <w:rsid w:val="00C95790"/>
    <w:rsid w:val="00C959C4"/>
    <w:rsid w:val="00CB1D17"/>
    <w:rsid w:val="00CB553D"/>
    <w:rsid w:val="00CB76F7"/>
    <w:rsid w:val="00CC5674"/>
    <w:rsid w:val="00CC58CD"/>
    <w:rsid w:val="00CD2DA5"/>
    <w:rsid w:val="00CD53C7"/>
    <w:rsid w:val="00CD754D"/>
    <w:rsid w:val="00CE7637"/>
    <w:rsid w:val="00D022A0"/>
    <w:rsid w:val="00D04097"/>
    <w:rsid w:val="00D11972"/>
    <w:rsid w:val="00D30E10"/>
    <w:rsid w:val="00D4029C"/>
    <w:rsid w:val="00D47830"/>
    <w:rsid w:val="00D47AA6"/>
    <w:rsid w:val="00D52178"/>
    <w:rsid w:val="00D521AE"/>
    <w:rsid w:val="00D720D3"/>
    <w:rsid w:val="00D7754B"/>
    <w:rsid w:val="00D833B5"/>
    <w:rsid w:val="00D84EB7"/>
    <w:rsid w:val="00D94667"/>
    <w:rsid w:val="00DB0516"/>
    <w:rsid w:val="00DC3779"/>
    <w:rsid w:val="00DC56DC"/>
    <w:rsid w:val="00DC75EC"/>
    <w:rsid w:val="00DC7FA9"/>
    <w:rsid w:val="00DD46AD"/>
    <w:rsid w:val="00DF719A"/>
    <w:rsid w:val="00E05AE2"/>
    <w:rsid w:val="00E20251"/>
    <w:rsid w:val="00E21170"/>
    <w:rsid w:val="00E23985"/>
    <w:rsid w:val="00E4347F"/>
    <w:rsid w:val="00E43E4E"/>
    <w:rsid w:val="00E44E66"/>
    <w:rsid w:val="00E51B05"/>
    <w:rsid w:val="00E621E4"/>
    <w:rsid w:val="00E62EA5"/>
    <w:rsid w:val="00E7505F"/>
    <w:rsid w:val="00E753CC"/>
    <w:rsid w:val="00E8221C"/>
    <w:rsid w:val="00E84A35"/>
    <w:rsid w:val="00E86BF6"/>
    <w:rsid w:val="00E87CCA"/>
    <w:rsid w:val="00E93E2C"/>
    <w:rsid w:val="00EA1188"/>
    <w:rsid w:val="00EA49D8"/>
    <w:rsid w:val="00EA7884"/>
    <w:rsid w:val="00EB49B4"/>
    <w:rsid w:val="00ED2D7B"/>
    <w:rsid w:val="00EF6B20"/>
    <w:rsid w:val="00F038E3"/>
    <w:rsid w:val="00F1043B"/>
    <w:rsid w:val="00F13A9F"/>
    <w:rsid w:val="00F26357"/>
    <w:rsid w:val="00F33907"/>
    <w:rsid w:val="00F44183"/>
    <w:rsid w:val="00F44383"/>
    <w:rsid w:val="00F56116"/>
    <w:rsid w:val="00F625DE"/>
    <w:rsid w:val="00F77FD2"/>
    <w:rsid w:val="00F9622F"/>
    <w:rsid w:val="00FA3919"/>
    <w:rsid w:val="00FA5A31"/>
    <w:rsid w:val="00FB5E7B"/>
    <w:rsid w:val="00FC3034"/>
    <w:rsid w:val="00FD06AD"/>
    <w:rsid w:val="00FD3D25"/>
    <w:rsid w:val="00FE0C86"/>
    <w:rsid w:val="00FF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1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92"/>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7BF3"/>
    <w:rPr>
      <w:rFonts w:ascii="Heiti SC Light" w:eastAsia="Heiti SC Light"/>
      <w:sz w:val="18"/>
      <w:szCs w:val="18"/>
    </w:rPr>
  </w:style>
  <w:style w:type="character" w:customStyle="1" w:styleId="Char">
    <w:name w:val="批注框文本 Char"/>
    <w:basedOn w:val="a0"/>
    <w:link w:val="a3"/>
    <w:uiPriority w:val="99"/>
    <w:semiHidden/>
    <w:rsid w:val="00017BF3"/>
    <w:rPr>
      <w:rFonts w:ascii="Heiti SC Light" w:eastAsia="Heiti SC Light" w:hAnsiTheme="minorHAnsi"/>
      <w:sz w:val="18"/>
      <w:szCs w:val="18"/>
    </w:rPr>
  </w:style>
  <w:style w:type="paragraph" w:styleId="a4">
    <w:name w:val="Revision"/>
    <w:hidden/>
    <w:uiPriority w:val="99"/>
    <w:semiHidden/>
    <w:rsid w:val="00344A4A"/>
    <w:rPr>
      <w:rFonts w:asciiTheme="minorHAnsi" w:hAnsiTheme="minorHAnsi"/>
    </w:rPr>
  </w:style>
  <w:style w:type="paragraph" w:styleId="a5">
    <w:name w:val="List Paragraph"/>
    <w:basedOn w:val="a"/>
    <w:uiPriority w:val="34"/>
    <w:qFormat/>
    <w:rsid w:val="00123E60"/>
    <w:pPr>
      <w:ind w:firstLineChars="200" w:firstLine="420"/>
    </w:pPr>
  </w:style>
  <w:style w:type="paragraph" w:styleId="a6">
    <w:name w:val="Body Text"/>
    <w:basedOn w:val="a"/>
    <w:link w:val="Char0"/>
    <w:uiPriority w:val="1"/>
    <w:qFormat/>
    <w:rsid w:val="007B670E"/>
    <w:pPr>
      <w:autoSpaceDE w:val="0"/>
      <w:autoSpaceDN w:val="0"/>
      <w:adjustRightInd w:val="0"/>
      <w:spacing w:before="51"/>
      <w:ind w:left="1953"/>
      <w:jc w:val="left"/>
    </w:pPr>
    <w:rPr>
      <w:rFonts w:ascii="Times New Roman" w:hAnsi="Times New Roman" w:cs="Times New Roman"/>
      <w:i/>
      <w:iCs/>
      <w:kern w:val="0"/>
      <w:sz w:val="20"/>
      <w:szCs w:val="20"/>
    </w:rPr>
  </w:style>
  <w:style w:type="character" w:customStyle="1" w:styleId="Char0">
    <w:name w:val="正文文本 Char"/>
    <w:basedOn w:val="a0"/>
    <w:link w:val="a6"/>
    <w:uiPriority w:val="1"/>
    <w:rsid w:val="007B670E"/>
    <w:rPr>
      <w:rFonts w:cs="Times New Roman"/>
      <w:i/>
      <w:iCs/>
      <w:kern w:val="0"/>
      <w:sz w:val="20"/>
      <w:szCs w:val="20"/>
    </w:rPr>
  </w:style>
  <w:style w:type="paragraph" w:customStyle="1" w:styleId="TableParagraph">
    <w:name w:val="Table Paragraph"/>
    <w:basedOn w:val="a"/>
    <w:uiPriority w:val="1"/>
    <w:qFormat/>
    <w:rsid w:val="007B670E"/>
    <w:pPr>
      <w:autoSpaceDE w:val="0"/>
      <w:autoSpaceDN w:val="0"/>
      <w:adjustRightInd w:val="0"/>
      <w:jc w:val="left"/>
    </w:pPr>
    <w:rPr>
      <w:rFonts w:ascii="Times New Roman" w:hAnsi="Times New Roman" w:cs="Times New Roman"/>
      <w:kern w:val="0"/>
    </w:rPr>
  </w:style>
  <w:style w:type="table" w:styleId="a7">
    <w:name w:val="Light Shading"/>
    <w:basedOn w:val="a1"/>
    <w:uiPriority w:val="60"/>
    <w:rsid w:val="007B670E"/>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8">
    <w:name w:val="Table Grid"/>
    <w:basedOn w:val="a1"/>
    <w:uiPriority w:val="59"/>
    <w:rsid w:val="0071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97424"/>
    <w:rPr>
      <w:sz w:val="21"/>
      <w:szCs w:val="21"/>
    </w:rPr>
  </w:style>
  <w:style w:type="paragraph" w:styleId="aa">
    <w:name w:val="annotation text"/>
    <w:basedOn w:val="a"/>
    <w:link w:val="Char1"/>
    <w:uiPriority w:val="99"/>
    <w:semiHidden/>
    <w:unhideWhenUsed/>
    <w:rsid w:val="00397424"/>
    <w:pPr>
      <w:jc w:val="left"/>
    </w:pPr>
  </w:style>
  <w:style w:type="character" w:customStyle="1" w:styleId="Char1">
    <w:name w:val="批注文字 Char"/>
    <w:basedOn w:val="a0"/>
    <w:link w:val="aa"/>
    <w:uiPriority w:val="99"/>
    <w:semiHidden/>
    <w:rsid w:val="00397424"/>
    <w:rPr>
      <w:rFonts w:asciiTheme="minorHAnsi" w:hAnsiTheme="minorHAnsi"/>
    </w:rPr>
  </w:style>
  <w:style w:type="paragraph" w:styleId="ab">
    <w:name w:val="annotation subject"/>
    <w:basedOn w:val="aa"/>
    <w:next w:val="aa"/>
    <w:link w:val="Char2"/>
    <w:uiPriority w:val="99"/>
    <w:semiHidden/>
    <w:unhideWhenUsed/>
    <w:rsid w:val="00397424"/>
    <w:rPr>
      <w:b/>
      <w:bCs/>
    </w:rPr>
  </w:style>
  <w:style w:type="character" w:customStyle="1" w:styleId="Char2">
    <w:name w:val="批注主题 Char"/>
    <w:basedOn w:val="Char1"/>
    <w:link w:val="ab"/>
    <w:uiPriority w:val="99"/>
    <w:semiHidden/>
    <w:rsid w:val="00397424"/>
    <w:rPr>
      <w:rFonts w:asciiTheme="minorHAnsi" w:hAnsiTheme="minorHAnsi"/>
      <w:b/>
      <w:bCs/>
    </w:rPr>
  </w:style>
  <w:style w:type="character" w:customStyle="1" w:styleId="orcid-id-https">
    <w:name w:val="orcid-id-https"/>
    <w:basedOn w:val="a0"/>
    <w:rsid w:val="00D04097"/>
  </w:style>
  <w:style w:type="paragraph" w:customStyle="1" w:styleId="EndNoteBibliographyTitle">
    <w:name w:val="EndNote Bibliography Title"/>
    <w:basedOn w:val="a"/>
    <w:link w:val="EndNoteBibliographyTitleChar"/>
    <w:rsid w:val="00E87CCA"/>
    <w:pPr>
      <w:jc w:val="center"/>
    </w:pPr>
    <w:rPr>
      <w:rFonts w:ascii="Cambria" w:hAnsi="Cambria"/>
      <w:noProof/>
    </w:rPr>
  </w:style>
  <w:style w:type="character" w:customStyle="1" w:styleId="EndNoteBibliographyTitleChar">
    <w:name w:val="EndNote Bibliography Title Char"/>
    <w:basedOn w:val="a0"/>
    <w:link w:val="EndNoteBibliographyTitle"/>
    <w:rsid w:val="00E87CCA"/>
    <w:rPr>
      <w:rFonts w:ascii="Cambria" w:hAnsi="Cambria"/>
      <w:noProof/>
    </w:rPr>
  </w:style>
  <w:style w:type="paragraph" w:customStyle="1" w:styleId="EndNoteBibliography">
    <w:name w:val="EndNote Bibliography"/>
    <w:basedOn w:val="a"/>
    <w:link w:val="EndNoteBibliographyChar"/>
    <w:rsid w:val="00E87CCA"/>
    <w:rPr>
      <w:rFonts w:ascii="Cambria" w:hAnsi="Cambria"/>
      <w:noProof/>
    </w:rPr>
  </w:style>
  <w:style w:type="character" w:customStyle="1" w:styleId="EndNoteBibliographyChar">
    <w:name w:val="EndNote Bibliography Char"/>
    <w:basedOn w:val="a0"/>
    <w:link w:val="EndNoteBibliography"/>
    <w:rsid w:val="00E87CCA"/>
    <w:rPr>
      <w:rFonts w:ascii="Cambria" w:hAnsi="Cambria"/>
      <w:noProof/>
    </w:rPr>
  </w:style>
  <w:style w:type="paragraph" w:styleId="ac">
    <w:name w:val="footer"/>
    <w:basedOn w:val="a"/>
    <w:link w:val="Char3"/>
    <w:uiPriority w:val="99"/>
    <w:unhideWhenUsed/>
    <w:rsid w:val="00CB553D"/>
    <w:pPr>
      <w:tabs>
        <w:tab w:val="center" w:pos="4153"/>
        <w:tab w:val="right" w:pos="8306"/>
      </w:tabs>
      <w:snapToGrid w:val="0"/>
      <w:jc w:val="left"/>
    </w:pPr>
    <w:rPr>
      <w:sz w:val="18"/>
      <w:szCs w:val="18"/>
    </w:rPr>
  </w:style>
  <w:style w:type="character" w:customStyle="1" w:styleId="Char3">
    <w:name w:val="页脚 Char"/>
    <w:basedOn w:val="a0"/>
    <w:link w:val="ac"/>
    <w:uiPriority w:val="99"/>
    <w:rsid w:val="00CB553D"/>
    <w:rPr>
      <w:rFonts w:asciiTheme="minorHAnsi" w:hAnsiTheme="minorHAnsi"/>
      <w:sz w:val="18"/>
      <w:szCs w:val="18"/>
    </w:rPr>
  </w:style>
  <w:style w:type="character" w:styleId="ad">
    <w:name w:val="page number"/>
    <w:basedOn w:val="a0"/>
    <w:uiPriority w:val="99"/>
    <w:semiHidden/>
    <w:unhideWhenUsed/>
    <w:rsid w:val="00CB553D"/>
  </w:style>
  <w:style w:type="paragraph" w:styleId="ae">
    <w:name w:val="header"/>
    <w:basedOn w:val="a"/>
    <w:link w:val="Char4"/>
    <w:uiPriority w:val="99"/>
    <w:unhideWhenUsed/>
    <w:rsid w:val="002A1AB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rsid w:val="002A1AB7"/>
    <w:rPr>
      <w:rFonts w:asciiTheme="minorHAnsi" w:hAnsiTheme="minorHAnsi"/>
      <w:sz w:val="18"/>
      <w:szCs w:val="18"/>
    </w:rPr>
  </w:style>
  <w:style w:type="character" w:styleId="af">
    <w:name w:val="Hyperlink"/>
    <w:basedOn w:val="a0"/>
    <w:uiPriority w:val="99"/>
    <w:unhideWhenUsed/>
    <w:rsid w:val="006C7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92"/>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7BF3"/>
    <w:rPr>
      <w:rFonts w:ascii="Heiti SC Light" w:eastAsia="Heiti SC Light"/>
      <w:sz w:val="18"/>
      <w:szCs w:val="18"/>
    </w:rPr>
  </w:style>
  <w:style w:type="character" w:customStyle="1" w:styleId="Char">
    <w:name w:val="批注框文本 Char"/>
    <w:basedOn w:val="a0"/>
    <w:link w:val="a3"/>
    <w:uiPriority w:val="99"/>
    <w:semiHidden/>
    <w:rsid w:val="00017BF3"/>
    <w:rPr>
      <w:rFonts w:ascii="Heiti SC Light" w:eastAsia="Heiti SC Light" w:hAnsiTheme="minorHAnsi"/>
      <w:sz w:val="18"/>
      <w:szCs w:val="18"/>
    </w:rPr>
  </w:style>
  <w:style w:type="paragraph" w:styleId="a4">
    <w:name w:val="Revision"/>
    <w:hidden/>
    <w:uiPriority w:val="99"/>
    <w:semiHidden/>
    <w:rsid w:val="00344A4A"/>
    <w:rPr>
      <w:rFonts w:asciiTheme="minorHAnsi" w:hAnsiTheme="minorHAnsi"/>
    </w:rPr>
  </w:style>
  <w:style w:type="paragraph" w:styleId="a5">
    <w:name w:val="List Paragraph"/>
    <w:basedOn w:val="a"/>
    <w:uiPriority w:val="34"/>
    <w:qFormat/>
    <w:rsid w:val="00123E60"/>
    <w:pPr>
      <w:ind w:firstLineChars="200" w:firstLine="420"/>
    </w:pPr>
  </w:style>
  <w:style w:type="paragraph" w:styleId="a6">
    <w:name w:val="Body Text"/>
    <w:basedOn w:val="a"/>
    <w:link w:val="Char0"/>
    <w:uiPriority w:val="1"/>
    <w:qFormat/>
    <w:rsid w:val="007B670E"/>
    <w:pPr>
      <w:autoSpaceDE w:val="0"/>
      <w:autoSpaceDN w:val="0"/>
      <w:adjustRightInd w:val="0"/>
      <w:spacing w:before="51"/>
      <w:ind w:left="1953"/>
      <w:jc w:val="left"/>
    </w:pPr>
    <w:rPr>
      <w:rFonts w:ascii="Times New Roman" w:hAnsi="Times New Roman" w:cs="Times New Roman"/>
      <w:i/>
      <w:iCs/>
      <w:kern w:val="0"/>
      <w:sz w:val="20"/>
      <w:szCs w:val="20"/>
    </w:rPr>
  </w:style>
  <w:style w:type="character" w:customStyle="1" w:styleId="Char0">
    <w:name w:val="正文文本 Char"/>
    <w:basedOn w:val="a0"/>
    <w:link w:val="a6"/>
    <w:uiPriority w:val="1"/>
    <w:rsid w:val="007B670E"/>
    <w:rPr>
      <w:rFonts w:cs="Times New Roman"/>
      <w:i/>
      <w:iCs/>
      <w:kern w:val="0"/>
      <w:sz w:val="20"/>
      <w:szCs w:val="20"/>
    </w:rPr>
  </w:style>
  <w:style w:type="paragraph" w:customStyle="1" w:styleId="TableParagraph">
    <w:name w:val="Table Paragraph"/>
    <w:basedOn w:val="a"/>
    <w:uiPriority w:val="1"/>
    <w:qFormat/>
    <w:rsid w:val="007B670E"/>
    <w:pPr>
      <w:autoSpaceDE w:val="0"/>
      <w:autoSpaceDN w:val="0"/>
      <w:adjustRightInd w:val="0"/>
      <w:jc w:val="left"/>
    </w:pPr>
    <w:rPr>
      <w:rFonts w:ascii="Times New Roman" w:hAnsi="Times New Roman" w:cs="Times New Roman"/>
      <w:kern w:val="0"/>
    </w:rPr>
  </w:style>
  <w:style w:type="table" w:styleId="a7">
    <w:name w:val="Light Shading"/>
    <w:basedOn w:val="a1"/>
    <w:uiPriority w:val="60"/>
    <w:rsid w:val="007B670E"/>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8">
    <w:name w:val="Table Grid"/>
    <w:basedOn w:val="a1"/>
    <w:uiPriority w:val="59"/>
    <w:rsid w:val="0071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97424"/>
    <w:rPr>
      <w:sz w:val="21"/>
      <w:szCs w:val="21"/>
    </w:rPr>
  </w:style>
  <w:style w:type="paragraph" w:styleId="aa">
    <w:name w:val="annotation text"/>
    <w:basedOn w:val="a"/>
    <w:link w:val="Char1"/>
    <w:uiPriority w:val="99"/>
    <w:semiHidden/>
    <w:unhideWhenUsed/>
    <w:rsid w:val="00397424"/>
    <w:pPr>
      <w:jc w:val="left"/>
    </w:pPr>
  </w:style>
  <w:style w:type="character" w:customStyle="1" w:styleId="Char1">
    <w:name w:val="批注文字 Char"/>
    <w:basedOn w:val="a0"/>
    <w:link w:val="aa"/>
    <w:uiPriority w:val="99"/>
    <w:semiHidden/>
    <w:rsid w:val="00397424"/>
    <w:rPr>
      <w:rFonts w:asciiTheme="minorHAnsi" w:hAnsiTheme="minorHAnsi"/>
    </w:rPr>
  </w:style>
  <w:style w:type="paragraph" w:styleId="ab">
    <w:name w:val="annotation subject"/>
    <w:basedOn w:val="aa"/>
    <w:next w:val="aa"/>
    <w:link w:val="Char2"/>
    <w:uiPriority w:val="99"/>
    <w:semiHidden/>
    <w:unhideWhenUsed/>
    <w:rsid w:val="00397424"/>
    <w:rPr>
      <w:b/>
      <w:bCs/>
    </w:rPr>
  </w:style>
  <w:style w:type="character" w:customStyle="1" w:styleId="Char2">
    <w:name w:val="批注主题 Char"/>
    <w:basedOn w:val="Char1"/>
    <w:link w:val="ab"/>
    <w:uiPriority w:val="99"/>
    <w:semiHidden/>
    <w:rsid w:val="00397424"/>
    <w:rPr>
      <w:rFonts w:asciiTheme="minorHAnsi" w:hAnsiTheme="minorHAnsi"/>
      <w:b/>
      <w:bCs/>
    </w:rPr>
  </w:style>
  <w:style w:type="character" w:customStyle="1" w:styleId="orcid-id-https">
    <w:name w:val="orcid-id-https"/>
    <w:basedOn w:val="a0"/>
    <w:rsid w:val="00D04097"/>
  </w:style>
  <w:style w:type="paragraph" w:customStyle="1" w:styleId="EndNoteBibliographyTitle">
    <w:name w:val="EndNote Bibliography Title"/>
    <w:basedOn w:val="a"/>
    <w:link w:val="EndNoteBibliographyTitleChar"/>
    <w:rsid w:val="00E87CCA"/>
    <w:pPr>
      <w:jc w:val="center"/>
    </w:pPr>
    <w:rPr>
      <w:rFonts w:ascii="Cambria" w:hAnsi="Cambria"/>
      <w:noProof/>
    </w:rPr>
  </w:style>
  <w:style w:type="character" w:customStyle="1" w:styleId="EndNoteBibliographyTitleChar">
    <w:name w:val="EndNote Bibliography Title Char"/>
    <w:basedOn w:val="a0"/>
    <w:link w:val="EndNoteBibliographyTitle"/>
    <w:rsid w:val="00E87CCA"/>
    <w:rPr>
      <w:rFonts w:ascii="Cambria" w:hAnsi="Cambria"/>
      <w:noProof/>
    </w:rPr>
  </w:style>
  <w:style w:type="paragraph" w:customStyle="1" w:styleId="EndNoteBibliography">
    <w:name w:val="EndNote Bibliography"/>
    <w:basedOn w:val="a"/>
    <w:link w:val="EndNoteBibliographyChar"/>
    <w:rsid w:val="00E87CCA"/>
    <w:rPr>
      <w:rFonts w:ascii="Cambria" w:hAnsi="Cambria"/>
      <w:noProof/>
    </w:rPr>
  </w:style>
  <w:style w:type="character" w:customStyle="1" w:styleId="EndNoteBibliographyChar">
    <w:name w:val="EndNote Bibliography Char"/>
    <w:basedOn w:val="a0"/>
    <w:link w:val="EndNoteBibliography"/>
    <w:rsid w:val="00E87CCA"/>
    <w:rPr>
      <w:rFonts w:ascii="Cambria" w:hAnsi="Cambria"/>
      <w:noProof/>
    </w:rPr>
  </w:style>
  <w:style w:type="paragraph" w:styleId="ac">
    <w:name w:val="footer"/>
    <w:basedOn w:val="a"/>
    <w:link w:val="Char3"/>
    <w:uiPriority w:val="99"/>
    <w:unhideWhenUsed/>
    <w:rsid w:val="00CB553D"/>
    <w:pPr>
      <w:tabs>
        <w:tab w:val="center" w:pos="4153"/>
        <w:tab w:val="right" w:pos="8306"/>
      </w:tabs>
      <w:snapToGrid w:val="0"/>
      <w:jc w:val="left"/>
    </w:pPr>
    <w:rPr>
      <w:sz w:val="18"/>
      <w:szCs w:val="18"/>
    </w:rPr>
  </w:style>
  <w:style w:type="character" w:customStyle="1" w:styleId="Char3">
    <w:name w:val="页脚 Char"/>
    <w:basedOn w:val="a0"/>
    <w:link w:val="ac"/>
    <w:uiPriority w:val="99"/>
    <w:rsid w:val="00CB553D"/>
    <w:rPr>
      <w:rFonts w:asciiTheme="minorHAnsi" w:hAnsiTheme="minorHAnsi"/>
      <w:sz w:val="18"/>
      <w:szCs w:val="18"/>
    </w:rPr>
  </w:style>
  <w:style w:type="character" w:styleId="ad">
    <w:name w:val="page number"/>
    <w:basedOn w:val="a0"/>
    <w:uiPriority w:val="99"/>
    <w:semiHidden/>
    <w:unhideWhenUsed/>
    <w:rsid w:val="00CB553D"/>
  </w:style>
  <w:style w:type="paragraph" w:styleId="ae">
    <w:name w:val="header"/>
    <w:basedOn w:val="a"/>
    <w:link w:val="Char4"/>
    <w:uiPriority w:val="99"/>
    <w:unhideWhenUsed/>
    <w:rsid w:val="002A1AB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rsid w:val="002A1AB7"/>
    <w:rPr>
      <w:rFonts w:asciiTheme="minorHAnsi" w:hAnsiTheme="minorHAnsi"/>
      <w:sz w:val="18"/>
      <w:szCs w:val="18"/>
    </w:rPr>
  </w:style>
  <w:style w:type="character" w:styleId="af">
    <w:name w:val="Hyperlink"/>
    <w:basedOn w:val="a0"/>
    <w:uiPriority w:val="99"/>
    <w:unhideWhenUsed/>
    <w:rsid w:val="006C7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087">
      <w:bodyDiv w:val="1"/>
      <w:marLeft w:val="0"/>
      <w:marRight w:val="0"/>
      <w:marTop w:val="0"/>
      <w:marBottom w:val="0"/>
      <w:divBdr>
        <w:top w:val="none" w:sz="0" w:space="0" w:color="auto"/>
        <w:left w:val="none" w:sz="0" w:space="0" w:color="auto"/>
        <w:bottom w:val="none" w:sz="0" w:space="0" w:color="auto"/>
        <w:right w:val="none" w:sz="0" w:space="0" w:color="auto"/>
      </w:divBdr>
    </w:div>
    <w:div w:id="30225230">
      <w:bodyDiv w:val="1"/>
      <w:marLeft w:val="0"/>
      <w:marRight w:val="0"/>
      <w:marTop w:val="0"/>
      <w:marBottom w:val="0"/>
      <w:divBdr>
        <w:top w:val="none" w:sz="0" w:space="0" w:color="auto"/>
        <w:left w:val="none" w:sz="0" w:space="0" w:color="auto"/>
        <w:bottom w:val="none" w:sz="0" w:space="0" w:color="auto"/>
        <w:right w:val="none" w:sz="0" w:space="0" w:color="auto"/>
      </w:divBdr>
    </w:div>
    <w:div w:id="1137576490">
      <w:bodyDiv w:val="1"/>
      <w:marLeft w:val="0"/>
      <w:marRight w:val="0"/>
      <w:marTop w:val="0"/>
      <w:marBottom w:val="0"/>
      <w:divBdr>
        <w:top w:val="none" w:sz="0" w:space="0" w:color="auto"/>
        <w:left w:val="none" w:sz="0" w:space="0" w:color="auto"/>
        <w:bottom w:val="none" w:sz="0" w:space="0" w:color="auto"/>
        <w:right w:val="none" w:sz="0" w:space="0" w:color="auto"/>
      </w:divBdr>
    </w:div>
    <w:div w:id="1538618065">
      <w:bodyDiv w:val="1"/>
      <w:marLeft w:val="0"/>
      <w:marRight w:val="0"/>
      <w:marTop w:val="0"/>
      <w:marBottom w:val="0"/>
      <w:divBdr>
        <w:top w:val="none" w:sz="0" w:space="0" w:color="auto"/>
        <w:left w:val="none" w:sz="0" w:space="0" w:color="auto"/>
        <w:bottom w:val="none" w:sz="0" w:space="0" w:color="auto"/>
        <w:right w:val="none" w:sz="0" w:space="0" w:color="auto"/>
      </w:divBdr>
    </w:div>
    <w:div w:id="155905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CE5F-6439-4369-BE6F-F1AD037B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Zhao</dc:creator>
  <cp:lastModifiedBy>liujihong2008@qq.con</cp:lastModifiedBy>
  <cp:revision>11</cp:revision>
  <dcterms:created xsi:type="dcterms:W3CDTF">2020-04-04T02:52:00Z</dcterms:created>
  <dcterms:modified xsi:type="dcterms:W3CDTF">2020-04-23T02:58:00Z</dcterms:modified>
</cp:coreProperties>
</file>