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48AF" w14:textId="3C86BB45" w:rsidR="001D252E" w:rsidRPr="005838F7" w:rsidRDefault="001D252E" w:rsidP="009968AD">
      <w:pPr>
        <w:snapToGrid w:val="0"/>
        <w:spacing w:line="360" w:lineRule="auto"/>
        <w:jc w:val="both"/>
        <w:rPr>
          <w:rFonts w:ascii="Book Antiqua" w:eastAsia="宋体" w:hAnsi="Book Antiqua"/>
          <w:color w:val="000000" w:themeColor="text1"/>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r w:rsidRPr="005838F7">
        <w:rPr>
          <w:rFonts w:ascii="Book Antiqua" w:eastAsia="宋体" w:hAnsi="Book Antiqua"/>
          <w:b/>
          <w:color w:val="000000" w:themeColor="text1"/>
          <w:highlight w:val="white"/>
          <w:lang w:val="en-US" w:eastAsia="zh-CN"/>
        </w:rPr>
        <w:t xml:space="preserve">Name of </w:t>
      </w:r>
      <w:r w:rsidRPr="005838F7">
        <w:rPr>
          <w:rFonts w:ascii="Book Antiqua" w:eastAsia="宋体" w:hAnsi="Book Antiqua"/>
          <w:b/>
          <w:caps/>
          <w:color w:val="000000" w:themeColor="text1"/>
          <w:highlight w:val="white"/>
          <w:lang w:val="en-US" w:eastAsia="zh-CN"/>
        </w:rPr>
        <w:t>j</w:t>
      </w:r>
      <w:r w:rsidRPr="005838F7">
        <w:rPr>
          <w:rFonts w:ascii="Book Antiqua" w:eastAsia="宋体" w:hAnsi="Book Antiqua"/>
          <w:b/>
          <w:color w:val="000000" w:themeColor="text1"/>
          <w:highlight w:val="white"/>
          <w:lang w:val="en-US" w:eastAsia="zh-CN"/>
        </w:rPr>
        <w:t xml:space="preserve">ournal: </w:t>
      </w:r>
      <w:bookmarkStart w:id="23" w:name="OLE_LINK718"/>
      <w:bookmarkStart w:id="24" w:name="OLE_LINK719"/>
      <w:bookmarkEnd w:id="0"/>
      <w:r w:rsidRPr="005838F7">
        <w:rPr>
          <w:rFonts w:ascii="Book Antiqua" w:eastAsia="宋体" w:hAnsi="Book Antiqua"/>
          <w:i/>
          <w:color w:val="000000" w:themeColor="text1"/>
          <w:highlight w:val="white"/>
          <w:lang w:val="en-US" w:eastAsia="zh-CN"/>
        </w:rPr>
        <w:t xml:space="preserve">World Journal of </w:t>
      </w:r>
      <w:bookmarkEnd w:id="23"/>
      <w:bookmarkEnd w:id="24"/>
      <w:r w:rsidR="00D87692" w:rsidRPr="005838F7">
        <w:rPr>
          <w:rFonts w:ascii="Book Antiqua" w:eastAsia="宋体" w:hAnsi="Book Antiqua"/>
          <w:i/>
          <w:color w:val="000000" w:themeColor="text1"/>
          <w:highlight w:val="white"/>
          <w:lang w:val="en-US" w:eastAsia="zh-CN"/>
        </w:rPr>
        <w:t>Clinical Cases</w:t>
      </w:r>
    </w:p>
    <w:p w14:paraId="373B5A5C" w14:textId="28DCD625" w:rsidR="001D252E" w:rsidRPr="005838F7" w:rsidRDefault="001D252E" w:rsidP="009968AD">
      <w:pPr>
        <w:snapToGrid w:val="0"/>
        <w:spacing w:line="360" w:lineRule="auto"/>
        <w:jc w:val="both"/>
        <w:rPr>
          <w:rFonts w:ascii="Book Antiqua" w:eastAsia="宋体" w:hAnsi="Book Antiqua"/>
          <w:b/>
          <w:i/>
          <w:color w:val="000000" w:themeColor="text1"/>
          <w:highlight w:val="white"/>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5838F7">
        <w:rPr>
          <w:rFonts w:ascii="Book Antiqua" w:eastAsia="宋体" w:hAnsi="Book Antiqua"/>
          <w:b/>
          <w:color w:val="000000" w:themeColor="text1"/>
          <w:highlight w:val="white"/>
          <w:lang w:val="pl-PL" w:eastAsia="zh-CN"/>
        </w:rPr>
        <w:t>Manuscript NO:</w:t>
      </w:r>
      <w:bookmarkEnd w:id="25"/>
      <w:bookmarkEnd w:id="26"/>
      <w:bookmarkEnd w:id="27"/>
      <w:bookmarkEnd w:id="28"/>
      <w:bookmarkEnd w:id="29"/>
      <w:r w:rsidRPr="005838F7">
        <w:rPr>
          <w:rFonts w:ascii="Book Antiqua" w:eastAsia="宋体" w:hAnsi="Book Antiqua"/>
          <w:b/>
          <w:color w:val="000000" w:themeColor="text1"/>
          <w:highlight w:val="white"/>
          <w:lang w:val="pl-PL" w:eastAsia="zh-CN"/>
        </w:rPr>
        <w:t xml:space="preserve"> </w:t>
      </w:r>
      <w:bookmarkEnd w:id="30"/>
      <w:bookmarkEnd w:id="31"/>
      <w:r w:rsidR="00D87692" w:rsidRPr="005838F7">
        <w:rPr>
          <w:rFonts w:ascii="Book Antiqua" w:eastAsia="宋体" w:hAnsi="Book Antiqua"/>
          <w:color w:val="000000" w:themeColor="text1"/>
          <w:highlight w:val="white"/>
          <w:lang w:val="pl-PL" w:eastAsia="zh-CN"/>
        </w:rPr>
        <w:t>53226</w:t>
      </w:r>
    </w:p>
    <w:p w14:paraId="0790328E" w14:textId="5D87C69D" w:rsidR="001D252E" w:rsidRPr="001E0862" w:rsidRDefault="001D252E" w:rsidP="009968AD">
      <w:pPr>
        <w:snapToGrid w:val="0"/>
        <w:spacing w:line="360" w:lineRule="auto"/>
        <w:jc w:val="both"/>
        <w:rPr>
          <w:rFonts w:ascii="Book Antiqua" w:eastAsia="宋体" w:hAnsi="Book Antiqua" w:cs="宋体"/>
          <w:b/>
          <w:i/>
          <w:color w:val="000000" w:themeColor="text1"/>
          <w:lang w:val="en-US" w:eastAsia="zh-CN"/>
        </w:rPr>
      </w:pPr>
      <w:bookmarkStart w:id="37" w:name="OLE_LINK511"/>
      <w:bookmarkStart w:id="38" w:name="OLE_LINK512"/>
      <w:bookmarkEnd w:id="32"/>
      <w:bookmarkEnd w:id="33"/>
      <w:bookmarkEnd w:id="34"/>
      <w:bookmarkEnd w:id="35"/>
      <w:bookmarkEnd w:id="36"/>
      <w:r w:rsidRPr="005838F7">
        <w:rPr>
          <w:rFonts w:ascii="Book Antiqua" w:eastAsia="宋体" w:hAnsi="Book Antiqua" w:cs="宋体"/>
          <w:b/>
          <w:color w:val="000000" w:themeColor="text1"/>
          <w:highlight w:val="white"/>
          <w:lang w:val="en-US" w:eastAsia="zh-CN"/>
        </w:rPr>
        <w:t xml:space="preserve">Manuscript </w:t>
      </w:r>
      <w:r w:rsidRPr="005838F7">
        <w:rPr>
          <w:rFonts w:ascii="Book Antiqua" w:eastAsia="宋体" w:hAnsi="Book Antiqua" w:cs="宋体"/>
          <w:b/>
          <w:caps/>
          <w:color w:val="000000" w:themeColor="text1"/>
          <w:highlight w:val="white"/>
          <w:lang w:val="en-US" w:eastAsia="zh-CN"/>
        </w:rPr>
        <w:t>t</w:t>
      </w:r>
      <w:r w:rsidRPr="005838F7">
        <w:rPr>
          <w:rFonts w:ascii="Book Antiqua" w:eastAsia="宋体" w:hAnsi="Book Antiqua" w:cs="宋体"/>
          <w:b/>
          <w:color w:val="000000" w:themeColor="text1"/>
          <w:highlight w:val="white"/>
          <w:lang w:val="en-US" w:eastAsia="zh-CN"/>
        </w:rPr>
        <w:t>ype</w:t>
      </w:r>
      <w:r w:rsidRPr="005838F7">
        <w:rPr>
          <w:rFonts w:ascii="Book Antiqua" w:eastAsia="宋体" w:hAnsi="Book Antiqua" w:cs="宋体"/>
          <w:b/>
          <w:color w:val="000000" w:themeColor="text1"/>
          <w:lang w:val="en-US" w:eastAsia="zh-CN"/>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7"/>
      <w:bookmarkEnd w:id="38"/>
      <w:r w:rsidR="005838F7">
        <w:rPr>
          <w:rFonts w:ascii="Book Antiqua" w:eastAsia="宋体" w:hAnsi="Book Antiqua" w:cs="宋体" w:hint="eastAsia"/>
          <w:b/>
          <w:color w:val="000000" w:themeColor="text1"/>
          <w:lang w:val="en-US" w:eastAsia="zh-CN"/>
        </w:rPr>
        <w:t xml:space="preserve"> </w:t>
      </w:r>
      <w:r w:rsidR="003B7A77" w:rsidRPr="005838F7">
        <w:rPr>
          <w:rFonts w:ascii="Book Antiqua" w:hAnsi="Book Antiqua"/>
          <w:iCs/>
          <w:color w:val="000000" w:themeColor="text1"/>
          <w:lang w:val="en-US"/>
        </w:rPr>
        <w:t>REVIEW</w:t>
      </w:r>
    </w:p>
    <w:p w14:paraId="105F5BBF" w14:textId="77777777" w:rsidR="003B7A77" w:rsidRPr="001E0862" w:rsidRDefault="003B7A77" w:rsidP="009968AD">
      <w:pPr>
        <w:spacing w:line="360" w:lineRule="auto"/>
        <w:jc w:val="both"/>
        <w:rPr>
          <w:rFonts w:ascii="Book Antiqua" w:hAnsi="Book Antiqua"/>
          <w:i/>
          <w:iCs/>
          <w:color w:val="000000" w:themeColor="text1"/>
          <w:lang w:val="en-US"/>
        </w:rPr>
      </w:pPr>
    </w:p>
    <w:p w14:paraId="5D70BA47" w14:textId="77D25C8B" w:rsidR="00E51DE3" w:rsidRPr="005838F7" w:rsidRDefault="00E51DE3" w:rsidP="009968AD">
      <w:pPr>
        <w:pStyle w:val="MDPI11articletype"/>
        <w:spacing w:before="0" w:line="360" w:lineRule="auto"/>
        <w:jc w:val="both"/>
        <w:rPr>
          <w:rFonts w:ascii="Book Antiqua" w:hAnsi="Book Antiqua"/>
          <w:b/>
          <w:bCs/>
          <w:i w:val="0"/>
          <w:iCs/>
          <w:color w:val="000000" w:themeColor="text1"/>
          <w:sz w:val="24"/>
          <w:szCs w:val="24"/>
        </w:rPr>
      </w:pPr>
      <w:bookmarkStart w:id="39" w:name="OLE_LINK74"/>
      <w:bookmarkStart w:id="40" w:name="OLE_LINK75"/>
      <w:bookmarkStart w:id="41" w:name="OLE_LINK149"/>
      <w:r w:rsidRPr="005838F7">
        <w:rPr>
          <w:rFonts w:ascii="Book Antiqua" w:hAnsi="Book Antiqua"/>
          <w:b/>
          <w:bCs/>
          <w:i w:val="0"/>
          <w:iCs/>
          <w:color w:val="000000" w:themeColor="text1"/>
          <w:sz w:val="24"/>
          <w:szCs w:val="24"/>
        </w:rPr>
        <w:t>Gut microbiota an</w:t>
      </w:r>
      <w:r w:rsidR="005838F7" w:rsidRPr="005838F7">
        <w:rPr>
          <w:rFonts w:ascii="Book Antiqua" w:hAnsi="Book Antiqua"/>
          <w:b/>
          <w:bCs/>
          <w:i w:val="0"/>
          <w:iCs/>
          <w:color w:val="000000" w:themeColor="text1"/>
          <w:sz w:val="24"/>
          <w:szCs w:val="24"/>
        </w:rPr>
        <w:t>d nutr</w:t>
      </w:r>
      <w:r w:rsidRPr="005838F7">
        <w:rPr>
          <w:rFonts w:ascii="Book Antiqua" w:hAnsi="Book Antiqua"/>
          <w:b/>
          <w:bCs/>
          <w:i w:val="0"/>
          <w:iCs/>
          <w:color w:val="000000" w:themeColor="text1"/>
          <w:sz w:val="24"/>
          <w:szCs w:val="24"/>
        </w:rPr>
        <w:t xml:space="preserve">ient interactions with skin in psoriasis: </w:t>
      </w:r>
      <w:r w:rsidR="008E5543" w:rsidRPr="005838F7">
        <w:rPr>
          <w:rFonts w:ascii="Book Antiqua" w:hAnsi="Book Antiqua"/>
          <w:b/>
          <w:bCs/>
          <w:i w:val="0"/>
          <w:iCs/>
          <w:color w:val="000000" w:themeColor="text1"/>
          <w:sz w:val="24"/>
          <w:szCs w:val="24"/>
        </w:rPr>
        <w:t>A</w:t>
      </w:r>
      <w:r w:rsidRPr="005838F7">
        <w:rPr>
          <w:rFonts w:ascii="Book Antiqua" w:hAnsi="Book Antiqua"/>
          <w:b/>
          <w:bCs/>
          <w:i w:val="0"/>
          <w:iCs/>
          <w:color w:val="000000" w:themeColor="text1"/>
          <w:sz w:val="24"/>
          <w:szCs w:val="24"/>
        </w:rPr>
        <w:t xml:space="preserve"> comprehensive review of animal and human studies</w:t>
      </w:r>
    </w:p>
    <w:bookmarkEnd w:id="39"/>
    <w:bookmarkEnd w:id="40"/>
    <w:bookmarkEnd w:id="41"/>
    <w:p w14:paraId="6A0EABC2" w14:textId="77777777" w:rsidR="001D252E" w:rsidRPr="005838F7" w:rsidRDefault="001D252E" w:rsidP="009968AD">
      <w:pPr>
        <w:pStyle w:val="MDPI12title"/>
        <w:spacing w:after="0" w:line="360" w:lineRule="auto"/>
        <w:jc w:val="both"/>
        <w:rPr>
          <w:rFonts w:ascii="Book Antiqua" w:hAnsi="Book Antiqua"/>
          <w:b w:val="0"/>
          <w:i/>
          <w:color w:val="000000" w:themeColor="text1"/>
          <w:sz w:val="24"/>
          <w:szCs w:val="24"/>
        </w:rPr>
      </w:pPr>
    </w:p>
    <w:p w14:paraId="529FE8A5" w14:textId="540CDCAD" w:rsidR="00D87692" w:rsidRPr="001E0862" w:rsidRDefault="005838F7" w:rsidP="009968AD">
      <w:pPr>
        <w:spacing w:line="360" w:lineRule="auto"/>
        <w:jc w:val="both"/>
        <w:rPr>
          <w:rFonts w:ascii="Book Antiqua" w:eastAsia="Book Antiqua" w:hAnsi="Book Antiqua" w:cs="Book Antiqua"/>
          <w:color w:val="000000" w:themeColor="text1"/>
          <w:lang w:val="en-US"/>
        </w:rPr>
      </w:pPr>
      <w:bookmarkStart w:id="42" w:name="OLE_LINK116"/>
      <w:bookmarkStart w:id="43" w:name="OLE_LINK217"/>
      <w:bookmarkStart w:id="44" w:name="OLE_LINK266"/>
      <w:r w:rsidRPr="001E0862">
        <w:rPr>
          <w:rFonts w:ascii="Book Antiqua" w:eastAsia="Book Antiqua" w:hAnsi="Book Antiqua" w:cs="Book Antiqua"/>
          <w:color w:val="000000" w:themeColor="text1"/>
          <w:lang w:val="en-US"/>
        </w:rPr>
        <w:t xml:space="preserve">Damiani </w:t>
      </w:r>
      <w:r w:rsidRPr="001E0862">
        <w:rPr>
          <w:rFonts w:ascii="Book Antiqua" w:eastAsiaTheme="minorEastAsia" w:hAnsi="Book Antiqua" w:cs="Book Antiqua"/>
          <w:color w:val="000000" w:themeColor="text1"/>
          <w:lang w:val="en-US" w:eastAsia="zh-CN"/>
        </w:rPr>
        <w:t xml:space="preserve">G </w:t>
      </w:r>
      <w:r w:rsidRPr="001E0862">
        <w:rPr>
          <w:rFonts w:ascii="Book Antiqua" w:eastAsiaTheme="minorEastAsia" w:hAnsi="Book Antiqua" w:cs="Book Antiqua"/>
          <w:i/>
          <w:color w:val="000000" w:themeColor="text1"/>
          <w:lang w:val="en-US" w:eastAsia="zh-CN"/>
        </w:rPr>
        <w:t>et al</w:t>
      </w:r>
      <w:r w:rsidRPr="001E0862">
        <w:rPr>
          <w:rFonts w:ascii="Book Antiqua" w:eastAsiaTheme="minorEastAsia" w:hAnsi="Book Antiqua" w:cs="Book Antiqua"/>
          <w:color w:val="000000" w:themeColor="text1"/>
          <w:lang w:val="en-US" w:eastAsia="zh-CN"/>
        </w:rPr>
        <w:t xml:space="preserve">. </w:t>
      </w:r>
      <w:bookmarkStart w:id="45" w:name="OLE_LINK76"/>
      <w:bookmarkStart w:id="46" w:name="OLE_LINK77"/>
      <w:r w:rsidR="00D87692" w:rsidRPr="001E0862">
        <w:rPr>
          <w:rFonts w:ascii="Book Antiqua" w:eastAsia="Book Antiqua" w:hAnsi="Book Antiqua" w:cs="Book Antiqua"/>
          <w:color w:val="000000" w:themeColor="text1"/>
          <w:lang w:val="en-US"/>
        </w:rPr>
        <w:t xml:space="preserve">Diet </w:t>
      </w:r>
      <w:r w:rsidRPr="001E0862">
        <w:rPr>
          <w:rFonts w:ascii="Book Antiqua" w:eastAsiaTheme="minorEastAsia" w:hAnsi="Book Antiqua" w:cs="Book Antiqua"/>
          <w:color w:val="000000" w:themeColor="text1"/>
          <w:lang w:val="en-US" w:eastAsia="zh-CN"/>
        </w:rPr>
        <w:t>and</w:t>
      </w:r>
      <w:r w:rsidRPr="001E0862">
        <w:rPr>
          <w:rFonts w:ascii="Book Antiqua" w:eastAsia="Book Antiqua" w:hAnsi="Book Antiqua" w:cs="Book Antiqua"/>
          <w:color w:val="000000" w:themeColor="text1"/>
          <w:lang w:val="en-US"/>
        </w:rPr>
        <w:t xml:space="preserve"> p</w:t>
      </w:r>
      <w:r w:rsidR="00D87692" w:rsidRPr="001E0862">
        <w:rPr>
          <w:rFonts w:ascii="Book Antiqua" w:eastAsia="Book Antiqua" w:hAnsi="Book Antiqua" w:cs="Book Antiqua"/>
          <w:color w:val="000000" w:themeColor="text1"/>
          <w:lang w:val="en-US"/>
        </w:rPr>
        <w:t xml:space="preserve">soriasis </w:t>
      </w:r>
      <w:bookmarkEnd w:id="45"/>
      <w:bookmarkEnd w:id="46"/>
    </w:p>
    <w:p w14:paraId="359F5EEA" w14:textId="79719FFF" w:rsidR="001D252E" w:rsidRPr="001E0862" w:rsidRDefault="00D87692" w:rsidP="009968AD">
      <w:pPr>
        <w:snapToGrid w:val="0"/>
        <w:spacing w:line="360" w:lineRule="auto"/>
        <w:jc w:val="both"/>
        <w:rPr>
          <w:rFonts w:ascii="Book Antiqua" w:hAnsi="Book Antiqua"/>
          <w:i/>
          <w:color w:val="000000" w:themeColor="text1"/>
          <w:lang w:val="en-US"/>
        </w:rPr>
      </w:pPr>
      <w:r w:rsidRPr="001E0862" w:rsidDel="00D87692">
        <w:rPr>
          <w:rFonts w:ascii="Book Antiqua" w:eastAsia="宋体" w:hAnsi="Book Antiqua"/>
          <w:b/>
          <w:color w:val="000000" w:themeColor="text1"/>
          <w:highlight w:val="white"/>
          <w:lang w:val="en-US" w:eastAsia="zh-CN"/>
        </w:rPr>
        <w:t xml:space="preserve"> </w:t>
      </w:r>
      <w:bookmarkEnd w:id="42"/>
      <w:bookmarkEnd w:id="43"/>
      <w:bookmarkEnd w:id="44"/>
    </w:p>
    <w:p w14:paraId="53554039" w14:textId="6D553D9D"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color w:val="000000" w:themeColor="text1"/>
        </w:rPr>
        <w:t xml:space="preserve">Giovanni Damiani, Nicola </w:t>
      </w:r>
      <w:bookmarkStart w:id="47" w:name="OLE_LINK35"/>
      <w:bookmarkStart w:id="48" w:name="OLE_LINK36"/>
      <w:r w:rsidRPr="005838F7">
        <w:rPr>
          <w:rFonts w:ascii="Book Antiqua" w:eastAsia="Book Antiqua" w:hAnsi="Book Antiqua" w:cs="Book Antiqua"/>
          <w:color w:val="000000" w:themeColor="text1"/>
        </w:rPr>
        <w:t>Luigi</w:t>
      </w:r>
      <w:bookmarkEnd w:id="47"/>
      <w:bookmarkEnd w:id="48"/>
      <w:r w:rsidRPr="005838F7">
        <w:rPr>
          <w:rFonts w:ascii="Book Antiqua" w:eastAsia="Book Antiqua" w:hAnsi="Book Antiqua" w:cs="Book Antiqua"/>
          <w:color w:val="000000" w:themeColor="text1"/>
        </w:rPr>
        <w:t xml:space="preserve"> Bragazzi, </w:t>
      </w:r>
      <w:r w:rsidR="00A7317F">
        <w:rPr>
          <w:rFonts w:ascii="Book Antiqua" w:eastAsia="Book Antiqua" w:hAnsi="Book Antiqua" w:cs="Book Antiqua"/>
          <w:color w:val="000000" w:themeColor="text1"/>
        </w:rPr>
        <w:t>Thomas S</w:t>
      </w:r>
      <w:r w:rsidR="003E52B2" w:rsidRPr="005838F7">
        <w:rPr>
          <w:rFonts w:ascii="Book Antiqua" w:eastAsia="Book Antiqua" w:hAnsi="Book Antiqua" w:cs="Book Antiqua"/>
          <w:color w:val="000000" w:themeColor="text1"/>
        </w:rPr>
        <w:t xml:space="preserve"> McCormick, </w:t>
      </w:r>
      <w:r w:rsidRPr="005838F7">
        <w:rPr>
          <w:rFonts w:ascii="Book Antiqua" w:eastAsia="Book Antiqua" w:hAnsi="Book Antiqua" w:cs="Book Antiqua"/>
          <w:color w:val="000000" w:themeColor="text1"/>
        </w:rPr>
        <w:t xml:space="preserve">Paolo </w:t>
      </w:r>
      <w:bookmarkStart w:id="49" w:name="OLE_LINK37"/>
      <w:bookmarkStart w:id="50" w:name="OLE_LINK38"/>
      <w:r w:rsidRPr="005838F7">
        <w:rPr>
          <w:rFonts w:ascii="Book Antiqua" w:eastAsia="Book Antiqua" w:hAnsi="Book Antiqua" w:cs="Book Antiqua"/>
          <w:color w:val="000000" w:themeColor="text1"/>
        </w:rPr>
        <w:t>Daniele Maria</w:t>
      </w:r>
      <w:bookmarkEnd w:id="49"/>
      <w:bookmarkEnd w:id="50"/>
      <w:r w:rsidRPr="005838F7">
        <w:rPr>
          <w:rFonts w:ascii="Book Antiqua" w:eastAsia="Book Antiqua" w:hAnsi="Book Antiqua" w:cs="Book Antiqua"/>
          <w:color w:val="000000" w:themeColor="text1"/>
        </w:rPr>
        <w:t xml:space="preserve"> Pigatto, Sebastiano Leone, Alessia Pacifico, Danica Tiodorovic, Sveva Di Franco, Aniello Alfieri, Marco Fiore</w:t>
      </w:r>
    </w:p>
    <w:p w14:paraId="44872321" w14:textId="77777777" w:rsidR="00C00EEC" w:rsidRPr="00C00EEC" w:rsidRDefault="00C00EE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p>
    <w:p w14:paraId="0F5B7857" w14:textId="670B0791" w:rsidR="00C00EEC" w:rsidRDefault="00C00EE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Giovanni Damiani,</w:t>
      </w:r>
      <w:r w:rsidR="006749AA" w:rsidRPr="005838F7">
        <w:rPr>
          <w:rFonts w:ascii="Book Antiqua" w:eastAsia="Book Antiqua" w:hAnsi="Book Antiqua" w:cs="Book Antiqua"/>
          <w:b/>
          <w:color w:val="000000" w:themeColor="text1"/>
          <w:lang w:val="en-US"/>
        </w:rPr>
        <w:t xml:space="preserve"> </w:t>
      </w:r>
      <w:r w:rsidR="00947D86">
        <w:rPr>
          <w:rFonts w:ascii="Book Antiqua" w:eastAsia="Book Antiqua" w:hAnsi="Book Antiqua" w:cs="Book Antiqua"/>
          <w:b/>
          <w:bCs/>
          <w:color w:val="000000" w:themeColor="text1"/>
          <w:lang w:val="en-US"/>
        </w:rPr>
        <w:t>Thomas S</w:t>
      </w:r>
      <w:r w:rsidR="00947D86" w:rsidRPr="005838F7">
        <w:rPr>
          <w:rFonts w:ascii="Book Antiqua" w:eastAsia="Book Antiqua" w:hAnsi="Book Antiqua" w:cs="Book Antiqua"/>
          <w:b/>
          <w:bCs/>
          <w:color w:val="000000" w:themeColor="text1"/>
          <w:lang w:val="en-US"/>
        </w:rPr>
        <w:t xml:space="preserve"> McCormick</w:t>
      </w:r>
      <w:r w:rsidR="00947D86">
        <w:rPr>
          <w:rFonts w:ascii="Book Antiqua" w:eastAsiaTheme="minorEastAsia" w:hAnsi="Book Antiqua" w:cs="Book Antiqua" w:hint="eastAsia"/>
          <w:color w:val="000000" w:themeColor="text1"/>
          <w:lang w:val="en-US" w:eastAsia="zh-CN"/>
        </w:rPr>
        <w:t xml:space="preserve">, </w:t>
      </w:r>
      <w:r w:rsidR="006749AA" w:rsidRPr="005838F7">
        <w:rPr>
          <w:rFonts w:ascii="Book Antiqua" w:eastAsia="Book Antiqua" w:hAnsi="Book Antiqua" w:cs="Book Antiqua"/>
          <w:color w:val="000000" w:themeColor="text1"/>
          <w:lang w:val="en-US"/>
        </w:rPr>
        <w:t xml:space="preserve">Department of Dermatology, Case Western Reserve University, </w:t>
      </w:r>
      <w:bookmarkStart w:id="51" w:name="OLE_LINK39"/>
      <w:bookmarkStart w:id="52" w:name="OLE_LINK40"/>
      <w:r w:rsidR="006749AA" w:rsidRPr="005838F7">
        <w:rPr>
          <w:rFonts w:ascii="Book Antiqua" w:eastAsia="Book Antiqua" w:hAnsi="Book Antiqua" w:cs="Book Antiqua"/>
          <w:color w:val="000000" w:themeColor="text1"/>
          <w:lang w:val="en-US"/>
        </w:rPr>
        <w:t>Cleveland,</w:t>
      </w:r>
      <w:bookmarkEnd w:id="51"/>
      <w:bookmarkEnd w:id="52"/>
      <w:r w:rsidR="006749AA" w:rsidRPr="005838F7">
        <w:rPr>
          <w:rFonts w:ascii="Book Antiqua" w:eastAsia="Book Antiqua" w:hAnsi="Book Antiqua" w:cs="Book Antiqua"/>
          <w:color w:val="000000" w:themeColor="text1"/>
          <w:lang w:val="en-US"/>
        </w:rPr>
        <w:t xml:space="preserve"> </w:t>
      </w:r>
      <w:r>
        <w:rPr>
          <w:rFonts w:ascii="Book Antiqua" w:eastAsiaTheme="minorEastAsia" w:hAnsi="Book Antiqua" w:cs="Book Antiqua" w:hint="eastAsia"/>
          <w:color w:val="000000" w:themeColor="text1"/>
          <w:lang w:val="en-US" w:eastAsia="zh-CN"/>
        </w:rPr>
        <w:t xml:space="preserve">OH </w:t>
      </w:r>
      <w:r w:rsidR="00222532" w:rsidRPr="005838F7">
        <w:rPr>
          <w:rFonts w:ascii="Book Antiqua" w:eastAsia="Book Antiqua" w:hAnsi="Book Antiqua" w:cs="Book Antiqua"/>
          <w:color w:val="000000" w:themeColor="text1"/>
          <w:lang w:val="en-US"/>
        </w:rPr>
        <w:t>44106</w:t>
      </w:r>
      <w:r w:rsidR="006749AA" w:rsidRPr="005838F7">
        <w:rPr>
          <w:rFonts w:ascii="Book Antiqua" w:eastAsia="Book Antiqua" w:hAnsi="Book Antiqua" w:cs="Book Antiqua"/>
          <w:color w:val="000000" w:themeColor="text1"/>
          <w:lang w:val="en-US"/>
        </w:rPr>
        <w:t>, U</w:t>
      </w:r>
      <w:r>
        <w:rPr>
          <w:rFonts w:ascii="Book Antiqua" w:eastAsiaTheme="minorEastAsia" w:hAnsi="Book Antiqua" w:cs="Book Antiqua" w:hint="eastAsia"/>
          <w:color w:val="000000" w:themeColor="text1"/>
          <w:lang w:val="en-US" w:eastAsia="zh-CN"/>
        </w:rPr>
        <w:t>nited States</w:t>
      </w:r>
      <w:r w:rsidR="006749AA" w:rsidRPr="005838F7">
        <w:rPr>
          <w:rFonts w:ascii="Book Antiqua" w:eastAsia="Book Antiqua" w:hAnsi="Book Antiqua" w:cs="Book Antiqua"/>
          <w:color w:val="000000" w:themeColor="text1"/>
          <w:lang w:val="en-US"/>
        </w:rPr>
        <w:t xml:space="preserve"> </w:t>
      </w:r>
    </w:p>
    <w:p w14:paraId="78A98640" w14:textId="77777777" w:rsidR="00947D86" w:rsidRPr="00947D86" w:rsidRDefault="00947D86"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
    <w:p w14:paraId="7400B093" w14:textId="2887B14C" w:rsidR="00C00EEC" w:rsidRPr="001E0862" w:rsidRDefault="00C00EE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r w:rsidRPr="001E0862">
        <w:rPr>
          <w:rFonts w:ascii="Book Antiqua" w:eastAsia="Book Antiqua" w:hAnsi="Book Antiqua" w:cs="Book Antiqua"/>
          <w:b/>
          <w:color w:val="000000" w:themeColor="text1"/>
        </w:rPr>
        <w:t>Giovanni Damiani,</w:t>
      </w:r>
      <w:r w:rsidRPr="001E0862">
        <w:rPr>
          <w:rFonts w:ascii="Book Antiqua" w:eastAsiaTheme="minorEastAsia" w:hAnsi="Book Antiqua" w:cs="Book Antiqua"/>
          <w:b/>
          <w:color w:val="000000" w:themeColor="text1"/>
          <w:lang w:eastAsia="zh-CN"/>
        </w:rPr>
        <w:t xml:space="preserve"> Paolo Daniele Maria Pigatto, </w:t>
      </w:r>
      <w:r w:rsidR="006749AA" w:rsidRPr="001E0862">
        <w:rPr>
          <w:rFonts w:ascii="Book Antiqua" w:eastAsia="Book Antiqua" w:hAnsi="Book Antiqua" w:cs="Book Antiqua"/>
          <w:color w:val="000000" w:themeColor="text1"/>
        </w:rPr>
        <w:t xml:space="preserve">Clinical Dermatology, </w:t>
      </w:r>
      <w:bookmarkStart w:id="53" w:name="OLE_LINK41"/>
      <w:bookmarkStart w:id="54" w:name="OLE_LINK42"/>
      <w:r w:rsidR="006749AA" w:rsidRPr="001E0862">
        <w:rPr>
          <w:rFonts w:ascii="Book Antiqua" w:eastAsia="Book Antiqua" w:hAnsi="Book Antiqua" w:cs="Book Antiqua"/>
          <w:color w:val="000000" w:themeColor="text1"/>
        </w:rPr>
        <w:t>IRCCS Istituto Ort</w:t>
      </w:r>
      <w:r w:rsidRPr="001E0862">
        <w:rPr>
          <w:rFonts w:ascii="Book Antiqua" w:eastAsia="Book Antiqua" w:hAnsi="Book Antiqua" w:cs="Book Antiqua"/>
          <w:color w:val="000000" w:themeColor="text1"/>
        </w:rPr>
        <w:t>opedico Galeazzi</w:t>
      </w:r>
      <w:bookmarkEnd w:id="53"/>
      <w:bookmarkEnd w:id="54"/>
      <w:r w:rsidRPr="001E0862">
        <w:rPr>
          <w:rFonts w:ascii="Book Antiqua" w:eastAsia="Book Antiqua" w:hAnsi="Book Antiqua" w:cs="Book Antiqua"/>
          <w:color w:val="000000" w:themeColor="text1"/>
        </w:rPr>
        <w:t>, Milan</w:t>
      </w:r>
      <w:r w:rsidR="00947D86" w:rsidRPr="001E0862">
        <w:rPr>
          <w:rFonts w:ascii="Book Antiqua" w:eastAsiaTheme="minorEastAsia" w:hAnsi="Book Antiqua" w:cs="Book Antiqua"/>
          <w:color w:val="000000" w:themeColor="text1"/>
          <w:lang w:eastAsia="zh-CN"/>
        </w:rPr>
        <w:t xml:space="preserve"> </w:t>
      </w:r>
      <w:r w:rsidR="00947D86" w:rsidRPr="001E0862">
        <w:rPr>
          <w:rFonts w:ascii="Book Antiqua" w:eastAsia="Book Antiqua" w:hAnsi="Book Antiqua" w:cs="Book Antiqua"/>
          <w:color w:val="000000" w:themeColor="text1"/>
        </w:rPr>
        <w:t>20122</w:t>
      </w:r>
      <w:r w:rsidRPr="001E0862">
        <w:rPr>
          <w:rFonts w:ascii="Book Antiqua" w:eastAsia="Book Antiqua" w:hAnsi="Book Antiqua" w:cs="Book Antiqua"/>
          <w:color w:val="000000" w:themeColor="text1"/>
        </w:rPr>
        <w:t>, Italy</w:t>
      </w:r>
    </w:p>
    <w:p w14:paraId="1F365FFC" w14:textId="77777777" w:rsidR="00045EEA" w:rsidRPr="001E0862" w:rsidRDefault="00045EE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p>
    <w:p w14:paraId="088D9AA9" w14:textId="1016ECFB" w:rsidR="006749AA" w:rsidRDefault="00045EE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Giovanni Damiani,</w:t>
      </w:r>
      <w:r>
        <w:rPr>
          <w:rFonts w:ascii="Book Antiqua" w:eastAsiaTheme="minorEastAsia" w:hAnsi="Book Antiqua" w:cs="Book Antiqua" w:hint="eastAsia"/>
          <w:b/>
          <w:color w:val="000000" w:themeColor="text1"/>
          <w:lang w:val="en-US" w:eastAsia="zh-CN"/>
        </w:rPr>
        <w:t xml:space="preserve"> </w:t>
      </w:r>
      <w:r w:rsidRPr="005838F7">
        <w:rPr>
          <w:rFonts w:ascii="Book Antiqua" w:eastAsia="Book Antiqua" w:hAnsi="Book Antiqua" w:cs="Book Antiqua"/>
          <w:b/>
          <w:color w:val="000000" w:themeColor="text1"/>
          <w:lang w:val="en-US"/>
        </w:rPr>
        <w:t>Paolo Daniele Maria Pigatto,</w:t>
      </w:r>
      <w:r>
        <w:rPr>
          <w:rFonts w:ascii="Book Antiqua" w:eastAsiaTheme="minorEastAsia" w:hAnsi="Book Antiqua" w:cs="Book Antiqua" w:hint="eastAsia"/>
          <w:b/>
          <w:color w:val="000000" w:themeColor="text1"/>
          <w:lang w:val="en-US" w:eastAsia="zh-CN"/>
        </w:rPr>
        <w:t xml:space="preserve"> </w:t>
      </w:r>
      <w:r w:rsidR="006749AA" w:rsidRPr="005838F7">
        <w:rPr>
          <w:rFonts w:ascii="Book Antiqua" w:eastAsia="Book Antiqua" w:hAnsi="Book Antiqua" w:cs="Book Antiqua"/>
          <w:color w:val="000000" w:themeColor="text1"/>
          <w:lang w:val="en-US"/>
        </w:rPr>
        <w:t>Department of Biomedical, Surgical and Dental Scienc</w:t>
      </w:r>
      <w:r w:rsidR="00C00EEC">
        <w:rPr>
          <w:rFonts w:ascii="Book Antiqua" w:eastAsia="Book Antiqua" w:hAnsi="Book Antiqua" w:cs="Book Antiqua"/>
          <w:color w:val="000000" w:themeColor="text1"/>
          <w:lang w:val="en-US"/>
        </w:rPr>
        <w:t>es, University of Milan, Milan</w:t>
      </w:r>
      <w:r w:rsidR="00C00EEC">
        <w:rPr>
          <w:rFonts w:ascii="Book Antiqua" w:eastAsiaTheme="minorEastAsia" w:hAnsi="Book Antiqua" w:cs="Book Antiqua" w:hint="eastAsia"/>
          <w:color w:val="000000" w:themeColor="text1"/>
          <w:lang w:val="en-US" w:eastAsia="zh-CN"/>
        </w:rPr>
        <w:t xml:space="preserve"> </w:t>
      </w:r>
      <w:r w:rsidR="00AC01C3" w:rsidRPr="005838F7">
        <w:rPr>
          <w:rFonts w:ascii="Book Antiqua" w:eastAsia="Book Antiqua" w:hAnsi="Book Antiqua" w:cs="Book Antiqua"/>
          <w:color w:val="000000" w:themeColor="text1"/>
          <w:lang w:val="en-US"/>
        </w:rPr>
        <w:t xml:space="preserve">20122, </w:t>
      </w:r>
      <w:r w:rsidR="006749AA" w:rsidRPr="005838F7">
        <w:rPr>
          <w:rFonts w:ascii="Book Antiqua" w:eastAsia="Book Antiqua" w:hAnsi="Book Antiqua" w:cs="Book Antiqua"/>
          <w:color w:val="000000" w:themeColor="text1"/>
          <w:lang w:val="en-US"/>
        </w:rPr>
        <w:t>Italy</w:t>
      </w:r>
    </w:p>
    <w:p w14:paraId="3CA7024C" w14:textId="16016726" w:rsidR="003E52B2" w:rsidRPr="00045EEA" w:rsidRDefault="003E52B2"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
    <w:p w14:paraId="3B72F19A" w14:textId="213F6A7F"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b/>
          <w:color w:val="000000" w:themeColor="text1"/>
          <w:lang w:val="en-US"/>
        </w:rPr>
        <w:t xml:space="preserve">Nicola Luigi Bragazzi, </w:t>
      </w:r>
      <w:r w:rsidRPr="005838F7">
        <w:rPr>
          <w:rFonts w:ascii="Book Antiqua" w:eastAsia="Book Antiqua" w:hAnsi="Book Antiqua" w:cs="Book Antiqua"/>
          <w:color w:val="000000" w:themeColor="text1"/>
          <w:lang w:val="en-US"/>
        </w:rPr>
        <w:t xml:space="preserve">Postgraduate School of Public Health, Department of Health Sciences, </w:t>
      </w:r>
      <w:bookmarkStart w:id="55" w:name="OLE_LINK43"/>
      <w:bookmarkStart w:id="56" w:name="OLE_LINK44"/>
      <w:r w:rsidRPr="005838F7">
        <w:rPr>
          <w:rFonts w:ascii="Book Antiqua" w:eastAsia="Book Antiqua" w:hAnsi="Book Antiqua" w:cs="Book Antiqua"/>
          <w:color w:val="000000" w:themeColor="text1"/>
          <w:lang w:val="en-US"/>
        </w:rPr>
        <w:t>University of Genoa</w:t>
      </w:r>
      <w:bookmarkEnd w:id="55"/>
      <w:bookmarkEnd w:id="56"/>
      <w:r w:rsidRPr="005838F7">
        <w:rPr>
          <w:rFonts w:ascii="Book Antiqua" w:eastAsia="Book Antiqua" w:hAnsi="Book Antiqua" w:cs="Book Antiqua"/>
          <w:color w:val="000000" w:themeColor="text1"/>
          <w:lang w:val="en-US"/>
        </w:rPr>
        <w:t>,</w:t>
      </w:r>
      <w:r w:rsidR="00AC01C3" w:rsidRPr="005838F7">
        <w:rPr>
          <w:rFonts w:ascii="Book Antiqua" w:hAnsi="Book Antiqua"/>
          <w:color w:val="000000" w:themeColor="text1"/>
          <w:lang w:val="en-US"/>
        </w:rPr>
        <w:t xml:space="preserve"> </w:t>
      </w:r>
      <w:r w:rsidR="00045EEA" w:rsidRPr="005838F7">
        <w:rPr>
          <w:rFonts w:ascii="Book Antiqua" w:eastAsia="Book Antiqua" w:hAnsi="Book Antiqua" w:cs="Book Antiqua"/>
          <w:color w:val="000000" w:themeColor="text1"/>
          <w:lang w:val="en-US"/>
        </w:rPr>
        <w:t>Genoa</w:t>
      </w:r>
      <w:r w:rsidR="00045EEA">
        <w:rPr>
          <w:rFonts w:ascii="Book Antiqua" w:eastAsiaTheme="minorEastAsia" w:hAnsi="Book Antiqua" w:cs="Book Antiqua" w:hint="eastAsia"/>
          <w:color w:val="000000" w:themeColor="text1"/>
          <w:lang w:val="en-US" w:eastAsia="zh-CN"/>
        </w:rPr>
        <w:t xml:space="preserve"> </w:t>
      </w:r>
      <w:r w:rsidR="00AC01C3" w:rsidRPr="005838F7">
        <w:rPr>
          <w:rFonts w:ascii="Book Antiqua" w:eastAsia="Book Antiqua" w:hAnsi="Book Antiqua" w:cs="Book Antiqua"/>
          <w:color w:val="000000" w:themeColor="text1"/>
          <w:lang w:val="en-US"/>
        </w:rPr>
        <w:t>16132,</w:t>
      </w:r>
      <w:r w:rsidRPr="005838F7">
        <w:rPr>
          <w:rFonts w:ascii="Book Antiqua" w:eastAsia="Book Antiqua" w:hAnsi="Book Antiqua" w:cs="Book Antiqua"/>
          <w:color w:val="000000" w:themeColor="text1"/>
          <w:lang w:val="en-US"/>
        </w:rPr>
        <w:t xml:space="preserve"> Italy</w:t>
      </w:r>
    </w:p>
    <w:p w14:paraId="1316C82B" w14:textId="77777777" w:rsid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p>
    <w:p w14:paraId="25897792" w14:textId="5066FA3C"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Sebastiano Leone</w:t>
      </w:r>
      <w:r w:rsidRPr="005838F7">
        <w:rPr>
          <w:rFonts w:ascii="Book Antiqua" w:eastAsia="Book Antiqua" w:hAnsi="Book Antiqua" w:cs="Book Antiqua"/>
          <w:color w:val="000000" w:themeColor="text1"/>
          <w:lang w:val="en-US"/>
        </w:rPr>
        <w:t>, Department of Medicine, Division of Infectious diseases, “San Giuse</w:t>
      </w:r>
      <w:r w:rsidR="00FB750C">
        <w:rPr>
          <w:rFonts w:ascii="Book Antiqua" w:eastAsia="Book Antiqua" w:hAnsi="Book Antiqua" w:cs="Book Antiqua"/>
          <w:color w:val="000000" w:themeColor="text1"/>
          <w:lang w:val="en-US"/>
        </w:rPr>
        <w:t>ppe Moscati” Hospital, Avellino</w:t>
      </w:r>
      <w:r w:rsidR="00AC01C3" w:rsidRPr="005838F7">
        <w:rPr>
          <w:rFonts w:ascii="Book Antiqua" w:eastAsia="Book Antiqua" w:hAnsi="Book Antiqua" w:cs="Book Antiqua"/>
          <w:color w:val="000000" w:themeColor="text1"/>
          <w:lang w:val="en-US"/>
        </w:rPr>
        <w:t xml:space="preserve"> 83100,</w:t>
      </w:r>
      <w:r w:rsidRPr="005838F7">
        <w:rPr>
          <w:rFonts w:ascii="Book Antiqua" w:eastAsia="Book Antiqua" w:hAnsi="Book Antiqua" w:cs="Book Antiqua"/>
          <w:color w:val="000000" w:themeColor="text1"/>
          <w:lang w:val="en-US"/>
        </w:rPr>
        <w:t xml:space="preserve"> Italy</w:t>
      </w:r>
    </w:p>
    <w:p w14:paraId="199AAD63"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p>
    <w:p w14:paraId="25BCEC4A" w14:textId="68DEC363"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b/>
          <w:color w:val="000000" w:themeColor="text1"/>
        </w:rPr>
        <w:t>Alessia Pacifico</w:t>
      </w:r>
      <w:r w:rsidRPr="005838F7">
        <w:rPr>
          <w:rFonts w:ascii="Book Antiqua" w:eastAsia="Book Antiqua" w:hAnsi="Book Antiqua" w:cs="Book Antiqua"/>
          <w:color w:val="000000" w:themeColor="text1"/>
        </w:rPr>
        <w:t xml:space="preserve">, San Gallicano Dermatological </w:t>
      </w:r>
      <w:r w:rsidR="00FB750C">
        <w:rPr>
          <w:rFonts w:ascii="Book Antiqua" w:eastAsia="Book Antiqua" w:hAnsi="Book Antiqua" w:cs="Book Antiqua"/>
          <w:color w:val="000000" w:themeColor="text1"/>
        </w:rPr>
        <w:t>Institute, IRCCS, Rome</w:t>
      </w:r>
      <w:r w:rsidR="00AC01C3" w:rsidRPr="005838F7">
        <w:rPr>
          <w:rFonts w:ascii="Book Antiqua" w:hAnsi="Book Antiqua"/>
          <w:color w:val="000000" w:themeColor="text1"/>
        </w:rPr>
        <w:t xml:space="preserve"> </w:t>
      </w:r>
      <w:r w:rsidR="00AC01C3" w:rsidRPr="005838F7">
        <w:rPr>
          <w:rFonts w:ascii="Book Antiqua" w:eastAsia="Book Antiqua" w:hAnsi="Book Antiqua" w:cs="Book Antiqua"/>
          <w:color w:val="000000" w:themeColor="text1"/>
        </w:rPr>
        <w:t>00144,</w:t>
      </w:r>
      <w:r w:rsidRPr="005838F7">
        <w:rPr>
          <w:rFonts w:ascii="Book Antiqua" w:eastAsia="Book Antiqua" w:hAnsi="Book Antiqua" w:cs="Book Antiqua"/>
          <w:color w:val="000000" w:themeColor="text1"/>
        </w:rPr>
        <w:t xml:space="preserve"> Italy</w:t>
      </w:r>
    </w:p>
    <w:p w14:paraId="44FA8DEC"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eastAsia="zh-CN"/>
        </w:rPr>
      </w:pPr>
    </w:p>
    <w:p w14:paraId="5BC19AF6" w14:textId="41D14AED"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t>Danica Tiodorovic</w:t>
      </w:r>
      <w:r w:rsidRPr="005838F7">
        <w:rPr>
          <w:rFonts w:ascii="Book Antiqua" w:eastAsia="Book Antiqua" w:hAnsi="Book Antiqua" w:cs="Book Antiqua"/>
          <w:color w:val="000000" w:themeColor="text1"/>
          <w:lang w:val="en-US"/>
        </w:rPr>
        <w:t>, Dermatology Clinic, Medic</w:t>
      </w:r>
      <w:r w:rsidR="00FB750C">
        <w:rPr>
          <w:rFonts w:ascii="Book Antiqua" w:eastAsia="Book Antiqua" w:hAnsi="Book Antiqua" w:cs="Book Antiqua"/>
          <w:color w:val="000000" w:themeColor="text1"/>
          <w:lang w:val="en-US"/>
        </w:rPr>
        <w:t>al Faculty, Nis University, Nis</w:t>
      </w:r>
      <w:r w:rsidR="00AC01C3" w:rsidRPr="005838F7">
        <w:rPr>
          <w:rFonts w:ascii="Book Antiqua" w:eastAsia="Book Antiqua" w:hAnsi="Book Antiqua" w:cs="Book Antiqua"/>
          <w:color w:val="000000" w:themeColor="text1"/>
          <w:lang w:val="en-US"/>
        </w:rPr>
        <w:t xml:space="preserve"> 18000,</w:t>
      </w:r>
      <w:r w:rsidRPr="005838F7">
        <w:rPr>
          <w:rFonts w:ascii="Book Antiqua" w:eastAsia="Book Antiqua" w:hAnsi="Book Antiqua" w:cs="Book Antiqua"/>
          <w:color w:val="000000" w:themeColor="text1"/>
          <w:lang w:val="en-US"/>
        </w:rPr>
        <w:t xml:space="preserve"> Serbia</w:t>
      </w:r>
    </w:p>
    <w:p w14:paraId="5B237238"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p>
    <w:p w14:paraId="2D62C588" w14:textId="657E90E2" w:rsidR="006749AA" w:rsidRDefault="006749AA"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b/>
          <w:color w:val="000000" w:themeColor="text1"/>
          <w:lang w:val="en-US"/>
        </w:rPr>
        <w:lastRenderedPageBreak/>
        <w:t>Sveva Di Franco, Aniello Alfieri, Marco Fiore</w:t>
      </w:r>
      <w:r w:rsidRPr="005838F7">
        <w:rPr>
          <w:rFonts w:ascii="Book Antiqua" w:eastAsia="Book Antiqua" w:hAnsi="Book Antiqua" w:cs="Book Antiqua"/>
          <w:color w:val="000000" w:themeColor="text1"/>
          <w:lang w:val="en-US"/>
        </w:rPr>
        <w:t>, Department of Women, Child and General and Specialized Surgery, University of Camp</w:t>
      </w:r>
      <w:r w:rsidR="00FB750C">
        <w:rPr>
          <w:rFonts w:ascii="Book Antiqua" w:eastAsia="Book Antiqua" w:hAnsi="Book Antiqua" w:cs="Book Antiqua"/>
          <w:color w:val="000000" w:themeColor="text1"/>
          <w:lang w:val="en-US"/>
        </w:rPr>
        <w:t>ania "Luigi Vanvitelli", Naples</w:t>
      </w:r>
      <w:r w:rsidR="00AC01C3" w:rsidRPr="005838F7">
        <w:rPr>
          <w:rFonts w:ascii="Book Antiqua" w:eastAsia="Book Antiqua" w:hAnsi="Book Antiqua" w:cs="Book Antiqua"/>
          <w:color w:val="000000" w:themeColor="text1"/>
          <w:lang w:val="en-US"/>
        </w:rPr>
        <w:t xml:space="preserve"> 80138,</w:t>
      </w:r>
      <w:r w:rsidRPr="005838F7">
        <w:rPr>
          <w:rFonts w:ascii="Book Antiqua" w:eastAsia="Book Antiqua" w:hAnsi="Book Antiqua" w:cs="Book Antiqua"/>
          <w:color w:val="000000" w:themeColor="text1"/>
          <w:lang w:val="en-US"/>
        </w:rPr>
        <w:t xml:space="preserve"> Italy</w:t>
      </w:r>
    </w:p>
    <w:p w14:paraId="43892B02" w14:textId="77777777" w:rsidR="00FB750C" w:rsidRPr="00FB750C" w:rsidRDefault="00FB750C" w:rsidP="009968AD">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p>
    <w:p w14:paraId="4140B70A" w14:textId="33C57778"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b/>
          <w:color w:val="000000" w:themeColor="text1"/>
          <w:lang w:val="en-US"/>
        </w:rPr>
        <w:t xml:space="preserve">Author contributions: </w:t>
      </w:r>
      <w:r w:rsidRPr="005838F7">
        <w:rPr>
          <w:rFonts w:ascii="Book Antiqua" w:eastAsia="Book Antiqua" w:hAnsi="Book Antiqua" w:cs="Book Antiqua"/>
          <w:color w:val="000000" w:themeColor="text1"/>
          <w:lang w:val="en-US"/>
        </w:rPr>
        <w:t>Damiani G and Fiore M designed the study; Tiodorovic D, Di Franco S and Alfieri A performed the research; Bragazzi NL</w:t>
      </w:r>
      <w:r w:rsidR="00FB750C">
        <w:rPr>
          <w:rFonts w:ascii="Book Antiqua" w:eastAsiaTheme="minorEastAsia" w:hAnsi="Book Antiqua" w:cs="Book Antiqua" w:hint="eastAsia"/>
          <w:color w:val="000000" w:themeColor="text1"/>
          <w:lang w:val="en-US" w:eastAsia="zh-CN"/>
        </w:rPr>
        <w:t xml:space="preserve"> and </w:t>
      </w:r>
      <w:r w:rsidRPr="005838F7">
        <w:rPr>
          <w:rFonts w:ascii="Book Antiqua" w:eastAsia="Book Antiqua" w:hAnsi="Book Antiqua" w:cs="Book Antiqua"/>
          <w:color w:val="000000" w:themeColor="text1"/>
          <w:lang w:val="en-US"/>
        </w:rPr>
        <w:t>Pigatto PDM supervised the manuscript; Leone S and Pacifico A provided critical reviews; Damiani G and Fiore M wrote the manuscript</w:t>
      </w:r>
      <w:r w:rsidR="00FB750C">
        <w:rPr>
          <w:rFonts w:ascii="Book Antiqua" w:eastAsiaTheme="minorEastAsia" w:hAnsi="Book Antiqua" w:cs="Book Antiqua" w:hint="eastAsia"/>
          <w:color w:val="000000" w:themeColor="text1"/>
          <w:lang w:val="en-US" w:eastAsia="zh-CN"/>
        </w:rPr>
        <w:t xml:space="preserve">; </w:t>
      </w:r>
      <w:r w:rsidR="003E52B2" w:rsidRPr="005838F7">
        <w:rPr>
          <w:rFonts w:ascii="Book Antiqua" w:eastAsia="Book Antiqua" w:hAnsi="Book Antiqua" w:cs="Book Antiqua"/>
          <w:color w:val="000000" w:themeColor="text1"/>
          <w:lang w:val="en-US"/>
        </w:rPr>
        <w:t xml:space="preserve">McCormick TS </w:t>
      </w:r>
      <w:r w:rsidR="003E52B2" w:rsidRPr="005838F7">
        <w:rPr>
          <w:rFonts w:ascii="Book Antiqua" w:hAnsi="Book Antiqua"/>
          <w:color w:val="000000" w:themeColor="text1"/>
          <w:lang w:val="en-US"/>
        </w:rPr>
        <w:t xml:space="preserve">revised the manuscript in order to improve and polish </w:t>
      </w:r>
      <w:r w:rsidR="0071401B">
        <w:rPr>
          <w:rFonts w:ascii="Book Antiqua" w:hAnsi="Book Antiqua"/>
          <w:color w:val="000000" w:themeColor="text1"/>
          <w:lang w:val="en-US"/>
        </w:rPr>
        <w:t xml:space="preserve">the </w:t>
      </w:r>
      <w:r w:rsidR="003E52B2" w:rsidRPr="005838F7">
        <w:rPr>
          <w:rFonts w:ascii="Book Antiqua" w:hAnsi="Book Antiqua"/>
          <w:color w:val="000000" w:themeColor="text1"/>
          <w:lang w:val="en-US"/>
        </w:rPr>
        <w:t>language.</w:t>
      </w:r>
    </w:p>
    <w:p w14:paraId="0A15E87C" w14:textId="77777777" w:rsidR="001D252E" w:rsidRPr="00197E1B" w:rsidRDefault="001D252E" w:rsidP="009968AD">
      <w:pPr>
        <w:pStyle w:val="MDPI13authornames"/>
        <w:spacing w:after="0" w:line="360" w:lineRule="auto"/>
        <w:jc w:val="both"/>
        <w:rPr>
          <w:rFonts w:ascii="Book Antiqua" w:eastAsiaTheme="minorEastAsia" w:hAnsi="Book Antiqua"/>
          <w:i/>
          <w:color w:val="000000" w:themeColor="text1"/>
          <w:sz w:val="24"/>
          <w:szCs w:val="24"/>
          <w:lang w:val="en-GB" w:eastAsia="zh-CN"/>
        </w:rPr>
      </w:pPr>
    </w:p>
    <w:p w14:paraId="61DAE9DF" w14:textId="2067A2F2" w:rsidR="009D25B9" w:rsidRDefault="009D25B9" w:rsidP="009968AD">
      <w:pPr>
        <w:pStyle w:val="MDPI11articletype"/>
        <w:spacing w:before="0" w:line="360" w:lineRule="auto"/>
        <w:jc w:val="both"/>
        <w:rPr>
          <w:rFonts w:ascii="Book Antiqua" w:eastAsiaTheme="minorEastAsia" w:hAnsi="Book Antiqua"/>
          <w:i w:val="0"/>
          <w:iCs/>
          <w:color w:val="000000" w:themeColor="text1"/>
          <w:sz w:val="24"/>
          <w:szCs w:val="24"/>
          <w:lang w:eastAsia="zh-CN"/>
        </w:rPr>
      </w:pPr>
      <w:r w:rsidRPr="005838F7">
        <w:rPr>
          <w:rFonts w:ascii="Book Antiqua" w:hAnsi="Book Antiqua"/>
          <w:b/>
          <w:i w:val="0"/>
          <w:iCs/>
          <w:color w:val="000000" w:themeColor="text1"/>
          <w:sz w:val="24"/>
          <w:szCs w:val="24"/>
        </w:rPr>
        <w:t>Corresponding author:</w:t>
      </w:r>
      <w:r w:rsidRPr="005838F7">
        <w:rPr>
          <w:rFonts w:ascii="Book Antiqua" w:hAnsi="Book Antiqua"/>
          <w:bCs/>
          <w:i w:val="0"/>
          <w:iCs/>
          <w:color w:val="000000" w:themeColor="text1"/>
          <w:sz w:val="24"/>
          <w:szCs w:val="24"/>
        </w:rPr>
        <w:t xml:space="preserve"> </w:t>
      </w:r>
      <w:bookmarkStart w:id="57" w:name="OLE_LINK91"/>
      <w:bookmarkStart w:id="58" w:name="OLE_LINK92"/>
      <w:r w:rsidRPr="005838F7">
        <w:rPr>
          <w:rFonts w:ascii="Book Antiqua" w:hAnsi="Book Antiqua"/>
          <w:b/>
          <w:i w:val="0"/>
          <w:iCs/>
          <w:color w:val="000000" w:themeColor="text1"/>
          <w:sz w:val="24"/>
          <w:szCs w:val="24"/>
          <w:lang w:val="en-GB"/>
        </w:rPr>
        <w:t xml:space="preserve">Marco Fiore, MD, Academic Fellow, </w:t>
      </w:r>
      <w:bookmarkStart w:id="59" w:name="OLE_LINK78"/>
      <w:bookmarkStart w:id="60" w:name="OLE_LINK79"/>
      <w:bookmarkStart w:id="61" w:name="OLE_LINK80"/>
      <w:bookmarkStart w:id="62" w:name="OLE_LINK81"/>
      <w:r w:rsidRPr="005838F7">
        <w:rPr>
          <w:rFonts w:ascii="Book Antiqua" w:hAnsi="Book Antiqua"/>
          <w:i w:val="0"/>
          <w:iCs/>
          <w:color w:val="000000" w:themeColor="text1"/>
          <w:sz w:val="24"/>
          <w:szCs w:val="24"/>
          <w:lang w:val="en-GB"/>
        </w:rPr>
        <w:t>Department of Women</w:t>
      </w:r>
      <w:bookmarkEnd w:id="59"/>
      <w:bookmarkEnd w:id="60"/>
      <w:r w:rsidRPr="005838F7">
        <w:rPr>
          <w:rFonts w:ascii="Book Antiqua" w:hAnsi="Book Antiqua"/>
          <w:i w:val="0"/>
          <w:iCs/>
          <w:color w:val="000000" w:themeColor="text1"/>
          <w:sz w:val="24"/>
          <w:szCs w:val="24"/>
          <w:lang w:val="en-GB"/>
        </w:rPr>
        <w:t>, Child and General and Specialized Surgery</w:t>
      </w:r>
      <w:bookmarkEnd w:id="61"/>
      <w:bookmarkEnd w:id="62"/>
      <w:r w:rsidRPr="005838F7">
        <w:rPr>
          <w:rFonts w:ascii="Book Antiqua" w:hAnsi="Book Antiqua"/>
          <w:i w:val="0"/>
          <w:iCs/>
          <w:color w:val="000000" w:themeColor="text1"/>
          <w:sz w:val="24"/>
          <w:szCs w:val="24"/>
          <w:lang w:val="en-GB"/>
        </w:rPr>
        <w:t xml:space="preserve">, </w:t>
      </w:r>
      <w:bookmarkStart w:id="63" w:name="OLE_LINK82"/>
      <w:bookmarkStart w:id="64" w:name="OLE_LINK83"/>
      <w:r w:rsidRPr="005838F7">
        <w:rPr>
          <w:rFonts w:ascii="Book Antiqua" w:hAnsi="Book Antiqua"/>
          <w:i w:val="0"/>
          <w:iCs/>
          <w:color w:val="000000" w:themeColor="text1"/>
          <w:sz w:val="24"/>
          <w:szCs w:val="24"/>
          <w:lang w:val="en-GB"/>
        </w:rPr>
        <w:t>University of Campania "Luigi Vanvitelli"</w:t>
      </w:r>
      <w:bookmarkEnd w:id="63"/>
      <w:bookmarkEnd w:id="64"/>
      <w:r w:rsidR="00DF0FB1">
        <w:rPr>
          <w:rFonts w:ascii="Book Antiqua" w:hAnsi="Book Antiqua"/>
          <w:i w:val="0"/>
          <w:iCs/>
          <w:color w:val="000000" w:themeColor="text1"/>
          <w:sz w:val="24"/>
          <w:szCs w:val="24"/>
          <w:lang w:val="en-GB"/>
        </w:rPr>
        <w:t xml:space="preserve">, </w:t>
      </w:r>
      <w:bookmarkStart w:id="65" w:name="OLE_LINK84"/>
      <w:bookmarkStart w:id="66" w:name="OLE_LINK86"/>
      <w:bookmarkEnd w:id="57"/>
      <w:bookmarkEnd w:id="58"/>
      <w:r w:rsidR="00DF0FB1">
        <w:rPr>
          <w:rFonts w:ascii="Book Antiqua" w:hAnsi="Book Antiqua"/>
          <w:i w:val="0"/>
          <w:iCs/>
          <w:color w:val="000000" w:themeColor="text1"/>
          <w:sz w:val="24"/>
          <w:szCs w:val="24"/>
          <w:lang w:val="en-GB"/>
        </w:rPr>
        <w:t>Piazza L Miraglia</w:t>
      </w:r>
      <w:r w:rsidRPr="005838F7">
        <w:rPr>
          <w:rFonts w:ascii="Book Antiqua" w:hAnsi="Book Antiqua"/>
          <w:i w:val="0"/>
          <w:iCs/>
          <w:color w:val="000000" w:themeColor="text1"/>
          <w:sz w:val="24"/>
          <w:szCs w:val="24"/>
          <w:lang w:val="en-GB"/>
        </w:rPr>
        <w:t xml:space="preserve"> 2</w:t>
      </w:r>
      <w:bookmarkEnd w:id="65"/>
      <w:bookmarkEnd w:id="66"/>
      <w:r w:rsidRPr="005838F7">
        <w:rPr>
          <w:rFonts w:ascii="Book Antiqua" w:hAnsi="Book Antiqua"/>
          <w:i w:val="0"/>
          <w:iCs/>
          <w:color w:val="000000" w:themeColor="text1"/>
          <w:sz w:val="24"/>
          <w:szCs w:val="24"/>
          <w:lang w:val="en-GB"/>
        </w:rPr>
        <w:t xml:space="preserve">, Naples </w:t>
      </w:r>
      <w:bookmarkStart w:id="67" w:name="OLE_LINK87"/>
      <w:bookmarkStart w:id="68" w:name="OLE_LINK88"/>
      <w:r w:rsidRPr="005838F7">
        <w:rPr>
          <w:rFonts w:ascii="Book Antiqua" w:hAnsi="Book Antiqua"/>
          <w:i w:val="0"/>
          <w:iCs/>
          <w:color w:val="000000" w:themeColor="text1"/>
          <w:sz w:val="24"/>
          <w:szCs w:val="24"/>
          <w:lang w:val="en-GB"/>
        </w:rPr>
        <w:t>80138</w:t>
      </w:r>
      <w:bookmarkEnd w:id="67"/>
      <w:bookmarkEnd w:id="68"/>
      <w:r w:rsidRPr="005838F7">
        <w:rPr>
          <w:rFonts w:ascii="Book Antiqua" w:hAnsi="Book Antiqua"/>
          <w:i w:val="0"/>
          <w:iCs/>
          <w:color w:val="000000" w:themeColor="text1"/>
          <w:sz w:val="24"/>
          <w:szCs w:val="24"/>
          <w:lang w:val="en-GB"/>
        </w:rPr>
        <w:t xml:space="preserve">, Italy. </w:t>
      </w:r>
      <w:r w:rsidR="00A91E82" w:rsidRPr="00A91E82">
        <w:rPr>
          <w:rFonts w:ascii="Book Antiqua" w:hAnsi="Book Antiqua"/>
          <w:i w:val="0"/>
          <w:iCs/>
          <w:color w:val="000000" w:themeColor="text1"/>
          <w:sz w:val="24"/>
          <w:szCs w:val="24"/>
        </w:rPr>
        <w:t>marco.fiore@unicampania.it</w:t>
      </w:r>
    </w:p>
    <w:p w14:paraId="1B24BB8C" w14:textId="77777777" w:rsidR="00A91E82" w:rsidRPr="00A91E82" w:rsidRDefault="00A91E82" w:rsidP="00A91E82">
      <w:pPr>
        <w:pStyle w:val="MDPI12title"/>
        <w:rPr>
          <w:rFonts w:eastAsiaTheme="minorEastAsia"/>
          <w:lang w:eastAsia="zh-CN"/>
        </w:rPr>
      </w:pPr>
    </w:p>
    <w:p w14:paraId="755670A4" w14:textId="3443FEE6" w:rsidR="009968AD" w:rsidRPr="00D7497C" w:rsidRDefault="009968AD" w:rsidP="009968AD">
      <w:pPr>
        <w:spacing w:line="360" w:lineRule="auto"/>
        <w:rPr>
          <w:rFonts w:ascii="Book Antiqua" w:hAnsi="Book Antiqua"/>
          <w:b/>
          <w:lang w:val="en-GB"/>
        </w:rPr>
      </w:pPr>
      <w:r w:rsidRPr="00D7497C">
        <w:rPr>
          <w:rFonts w:ascii="Book Antiqua" w:hAnsi="Book Antiqua"/>
          <w:b/>
          <w:lang w:val="en-GB"/>
        </w:rPr>
        <w:t xml:space="preserve">Received: </w:t>
      </w:r>
      <w:r w:rsidR="004F64E7" w:rsidRPr="001E0862">
        <w:rPr>
          <w:rFonts w:ascii="Book Antiqua" w:hAnsi="Book Antiqua"/>
          <w:lang w:val="en-US"/>
        </w:rPr>
        <w:t>December</w:t>
      </w:r>
      <w:r w:rsidR="004F64E7">
        <w:rPr>
          <w:rFonts w:ascii="Book Antiqua" w:hAnsi="Book Antiqua"/>
          <w:lang w:val="en-GB"/>
        </w:rPr>
        <w:t xml:space="preserve"> </w:t>
      </w:r>
      <w:r w:rsidR="004F64E7">
        <w:rPr>
          <w:rFonts w:ascii="Book Antiqua" w:eastAsiaTheme="minorEastAsia" w:hAnsi="Book Antiqua" w:hint="eastAsia"/>
          <w:lang w:val="en-GB" w:eastAsia="zh-CN"/>
        </w:rPr>
        <w:t>10</w:t>
      </w:r>
      <w:r w:rsidRPr="00D7497C">
        <w:rPr>
          <w:rFonts w:ascii="Book Antiqua" w:hAnsi="Book Antiqua"/>
          <w:lang w:val="en-GB"/>
        </w:rPr>
        <w:t>, 20</w:t>
      </w:r>
      <w:r>
        <w:rPr>
          <w:rFonts w:ascii="Book Antiqua" w:hAnsi="Book Antiqua"/>
          <w:lang w:val="en-GB"/>
        </w:rPr>
        <w:t>19</w:t>
      </w:r>
    </w:p>
    <w:p w14:paraId="102C49C7" w14:textId="7455206D" w:rsidR="009968AD" w:rsidRPr="003338E5" w:rsidRDefault="009968AD" w:rsidP="009968AD">
      <w:pPr>
        <w:spacing w:line="360" w:lineRule="auto"/>
        <w:rPr>
          <w:rFonts w:ascii="Book Antiqua" w:eastAsiaTheme="minorEastAsia" w:hAnsi="Book Antiqua"/>
          <w:b/>
          <w:lang w:val="en-GB" w:eastAsia="zh-CN"/>
        </w:rPr>
      </w:pPr>
      <w:r w:rsidRPr="00D7497C">
        <w:rPr>
          <w:rFonts w:ascii="Book Antiqua" w:hAnsi="Book Antiqua"/>
          <w:b/>
          <w:lang w:val="en-GB"/>
        </w:rPr>
        <w:t xml:space="preserve">Revised: </w:t>
      </w:r>
      <w:r w:rsidR="005C4E14" w:rsidRPr="001E0862">
        <w:rPr>
          <w:rFonts w:ascii="Book Antiqua" w:hAnsi="Book Antiqua"/>
          <w:lang w:val="en-US"/>
        </w:rPr>
        <w:t xml:space="preserve">February </w:t>
      </w:r>
      <w:r w:rsidR="005C4E14" w:rsidRPr="001E0862">
        <w:rPr>
          <w:rFonts w:ascii="Book Antiqua" w:eastAsiaTheme="minorEastAsia" w:hAnsi="Book Antiqua"/>
          <w:lang w:val="en-US" w:eastAsia="zh-CN"/>
        </w:rPr>
        <w:t>25</w:t>
      </w:r>
      <w:r w:rsidR="003338E5" w:rsidRPr="001E0862">
        <w:rPr>
          <w:rFonts w:ascii="Book Antiqua" w:hAnsi="Book Antiqua"/>
          <w:lang w:val="en-US"/>
        </w:rPr>
        <w:t>, 20</w:t>
      </w:r>
      <w:r w:rsidR="003338E5" w:rsidRPr="001E0862">
        <w:rPr>
          <w:rFonts w:ascii="Book Antiqua" w:eastAsiaTheme="minorEastAsia" w:hAnsi="Book Antiqua"/>
          <w:lang w:val="en-US" w:eastAsia="zh-CN"/>
        </w:rPr>
        <w:t>20</w:t>
      </w:r>
    </w:p>
    <w:p w14:paraId="0E17170F" w14:textId="09ED3EF7" w:rsidR="009968AD" w:rsidRPr="00D7497C" w:rsidRDefault="009968AD" w:rsidP="009968AD">
      <w:pPr>
        <w:spacing w:line="360" w:lineRule="auto"/>
        <w:rPr>
          <w:rFonts w:ascii="Book Antiqua" w:hAnsi="Book Antiqua"/>
          <w:b/>
          <w:lang w:val="en-GB"/>
        </w:rPr>
      </w:pPr>
      <w:r w:rsidRPr="00D7497C">
        <w:rPr>
          <w:rFonts w:ascii="Book Antiqua" w:hAnsi="Book Antiqua"/>
          <w:b/>
          <w:lang w:val="en-GB"/>
        </w:rPr>
        <w:t>Accepted:</w:t>
      </w:r>
      <w:r w:rsidR="00B91CE2" w:rsidRPr="001E0862">
        <w:rPr>
          <w:rFonts w:ascii="Book Antiqua" w:hAnsi="Book Antiqua"/>
          <w:b/>
          <w:color w:val="000000" w:themeColor="text1"/>
          <w:lang w:val="en-US"/>
        </w:rPr>
        <w:t xml:space="preserve"> </w:t>
      </w:r>
      <w:r w:rsidR="00B91CE2" w:rsidRPr="001E0862">
        <w:rPr>
          <w:rFonts w:ascii="Book Antiqua" w:hAnsi="Book Antiqua"/>
          <w:bCs/>
          <w:color w:val="000000" w:themeColor="text1"/>
          <w:lang w:val="en-US"/>
        </w:rPr>
        <w:t>March 9, 2020</w:t>
      </w:r>
      <w:r w:rsidRPr="001E0862">
        <w:rPr>
          <w:bCs/>
          <w:lang w:val="en-US"/>
        </w:rPr>
        <w:t xml:space="preserve"> </w:t>
      </w:r>
    </w:p>
    <w:p w14:paraId="26DC6408" w14:textId="77777777" w:rsidR="009968AD" w:rsidRPr="00D7497C" w:rsidRDefault="009968AD" w:rsidP="009968AD">
      <w:pPr>
        <w:spacing w:line="360" w:lineRule="auto"/>
        <w:rPr>
          <w:rFonts w:ascii="Book Antiqua" w:hAnsi="Book Antiqua"/>
          <w:b/>
          <w:lang w:val="en-GB"/>
        </w:rPr>
      </w:pPr>
      <w:r w:rsidRPr="00D7497C">
        <w:rPr>
          <w:rFonts w:ascii="Book Antiqua" w:hAnsi="Book Antiqua"/>
          <w:b/>
          <w:lang w:val="en-GB"/>
        </w:rPr>
        <w:t xml:space="preserve">Published online: </w:t>
      </w:r>
    </w:p>
    <w:p w14:paraId="4348D570" w14:textId="77777777" w:rsidR="009D25B9" w:rsidRPr="009E0FD9" w:rsidRDefault="009D25B9" w:rsidP="009968AD">
      <w:pPr>
        <w:pStyle w:val="MDPI11articletype"/>
        <w:spacing w:before="0" w:line="360" w:lineRule="auto"/>
        <w:jc w:val="both"/>
        <w:rPr>
          <w:rFonts w:ascii="Book Antiqua" w:eastAsiaTheme="minorEastAsia" w:hAnsi="Book Antiqua"/>
          <w:b/>
          <w:i w:val="0"/>
          <w:iCs/>
          <w:color w:val="000000" w:themeColor="text1"/>
          <w:sz w:val="24"/>
          <w:szCs w:val="24"/>
          <w:lang w:eastAsia="zh-CN"/>
        </w:rPr>
      </w:pPr>
    </w:p>
    <w:p w14:paraId="47D192EE" w14:textId="77777777" w:rsidR="00A62109" w:rsidRPr="005838F7" w:rsidRDefault="00A62109" w:rsidP="009968AD">
      <w:pPr>
        <w:adjustRightInd w:val="0"/>
        <w:snapToGrid w:val="0"/>
        <w:spacing w:line="360" w:lineRule="auto"/>
        <w:jc w:val="both"/>
        <w:rPr>
          <w:rFonts w:ascii="Book Antiqua" w:hAnsi="Book Antiqua"/>
          <w:b/>
          <w:color w:val="000000" w:themeColor="text1"/>
          <w:lang w:val="en-GB"/>
        </w:rPr>
      </w:pPr>
      <w:r w:rsidRPr="005838F7">
        <w:rPr>
          <w:rFonts w:ascii="Book Antiqua" w:hAnsi="Book Antiqua"/>
          <w:b/>
          <w:color w:val="000000" w:themeColor="text1"/>
          <w:lang w:val="en-GB"/>
        </w:rPr>
        <w:t>Abstract</w:t>
      </w:r>
    </w:p>
    <w:p w14:paraId="3785A689" w14:textId="55219B8A" w:rsidR="006749AA" w:rsidRPr="005838F7" w:rsidRDefault="006749AA" w:rsidP="009968AD">
      <w:pP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The intestinal tract (</w:t>
      </w:r>
      <w:r w:rsidRPr="009E0FD9">
        <w:rPr>
          <w:rFonts w:ascii="Book Antiqua" w:eastAsia="Book Antiqua" w:hAnsi="Book Antiqua" w:cs="Book Antiqua"/>
          <w:i/>
          <w:color w:val="000000" w:themeColor="text1"/>
          <w:lang w:val="en-US"/>
        </w:rPr>
        <w:t>i.e.</w:t>
      </w:r>
      <w:r w:rsidRPr="005838F7">
        <w:rPr>
          <w:rFonts w:ascii="Book Antiqua" w:eastAsia="Book Antiqua" w:hAnsi="Book Antiqua" w:cs="Book Antiqua"/>
          <w:color w:val="000000" w:themeColor="text1"/>
          <w:lang w:val="en-US"/>
        </w:rPr>
        <w:t>, the gut), is where the body’s nutrients are absorbed, and is simultaneously inhabited by numerous microbes. An increas</w:t>
      </w:r>
      <w:r w:rsidR="0071401B">
        <w:rPr>
          <w:rFonts w:ascii="Book Antiqua" w:eastAsia="Book Antiqua" w:hAnsi="Book Antiqua" w:cs="Book Antiqua"/>
          <w:color w:val="000000" w:themeColor="text1"/>
          <w:lang w:val="en-US"/>
        </w:rPr>
        <w:t>ing</w:t>
      </w:r>
      <w:r w:rsidRPr="005838F7">
        <w:rPr>
          <w:rFonts w:ascii="Book Antiqua" w:eastAsia="Book Antiqua" w:hAnsi="Book Antiqua" w:cs="Book Antiqua"/>
          <w:color w:val="000000" w:themeColor="text1"/>
          <w:lang w:val="en-US"/>
        </w:rPr>
        <w:t xml:space="preserve"> body of literature suggests a crucial role for the gut microbiome in modulating systemic inflammatory disease. Psoriasis is a chronic systemic inflammatory disease and its pathogenesis is related to the interaction between genetic susceptibility, immune response a</w:t>
      </w:r>
      <w:r w:rsidR="009E0FD9">
        <w:rPr>
          <w:rFonts w:ascii="Book Antiqua" w:eastAsia="Book Antiqua" w:hAnsi="Book Antiqua" w:cs="Book Antiqua"/>
          <w:color w:val="000000" w:themeColor="text1"/>
          <w:lang w:val="en-US"/>
        </w:rPr>
        <w:t xml:space="preserve">nd environmental triggers. The </w:t>
      </w:r>
      <w:r w:rsidRPr="005838F7">
        <w:rPr>
          <w:rFonts w:ascii="Book Antiqua" w:eastAsia="Book Antiqua" w:hAnsi="Book Antiqua" w:cs="Book Antiqua"/>
          <w:color w:val="000000" w:themeColor="text1"/>
          <w:lang w:val="en-US"/>
        </w:rPr>
        <w:t xml:space="preserve">omics era has allowed physicians to assess different aspects of psoriasis pathogenesis such as the microbiome, infectome, and autoinfectome. Furthermore, diet appears to play an important role in modulating disease activity, perhaps </w:t>
      </w:r>
      <w:r w:rsidR="0071401B">
        <w:rPr>
          <w:rFonts w:ascii="Book Antiqua" w:eastAsia="Book Antiqua" w:hAnsi="Book Antiqua" w:cs="Book Antiqua"/>
          <w:color w:val="000000" w:themeColor="text1"/>
          <w:lang w:val="en-US"/>
        </w:rPr>
        <w:t>by</w:t>
      </w:r>
      <w:r w:rsidRPr="005838F7">
        <w:rPr>
          <w:rFonts w:ascii="Book Antiqua" w:eastAsia="Book Antiqua" w:hAnsi="Book Antiqua" w:cs="Book Antiqua"/>
          <w:color w:val="000000" w:themeColor="text1"/>
          <w:lang w:val="en-US"/>
        </w:rPr>
        <w:t xml:space="preserve"> influenc</w:t>
      </w:r>
      <w:r w:rsidR="0071401B">
        <w:rPr>
          <w:rFonts w:ascii="Book Antiqua" w:eastAsia="Book Antiqua" w:hAnsi="Book Antiqua" w:cs="Book Antiqua"/>
          <w:color w:val="000000" w:themeColor="text1"/>
          <w:lang w:val="en-US"/>
        </w:rPr>
        <w:t>ing</w:t>
      </w:r>
      <w:r w:rsidRPr="005838F7">
        <w:rPr>
          <w:rFonts w:ascii="Book Antiqua" w:eastAsia="Book Antiqua" w:hAnsi="Book Antiqua" w:cs="Book Antiqua"/>
          <w:color w:val="000000" w:themeColor="text1"/>
          <w:lang w:val="en-US"/>
        </w:rPr>
        <w:t xml:space="preserve"> gut microbes. Given these observations, we aimed to summarize the current knowledge regarding </w:t>
      </w:r>
      <w:r w:rsidR="001F2E4B" w:rsidRPr="005838F7">
        <w:rPr>
          <w:rFonts w:ascii="Book Antiqua" w:eastAsia="Book Antiqua" w:hAnsi="Book Antiqua" w:cs="Book Antiqua"/>
          <w:color w:val="000000" w:themeColor="text1"/>
          <w:lang w:val="en-US"/>
        </w:rPr>
        <w:t>skin-microbiome-gut-nutrients</w:t>
      </w:r>
      <w:r w:rsidR="0071401B">
        <w:rPr>
          <w:rFonts w:ascii="Book Antiqua" w:eastAsia="Book Antiqua" w:hAnsi="Book Antiqua" w:cs="Book Antiqua"/>
          <w:color w:val="000000" w:themeColor="text1"/>
          <w:lang w:val="en-US"/>
        </w:rPr>
        <w:t xml:space="preserve"> </w:t>
      </w:r>
      <w:r w:rsidR="001F2E4B" w:rsidRPr="005838F7">
        <w:rPr>
          <w:rFonts w:ascii="Book Antiqua" w:eastAsia="Book Antiqua" w:hAnsi="Book Antiqua" w:cs="Book Antiqua"/>
          <w:color w:val="000000" w:themeColor="text1"/>
          <w:lang w:val="en-US"/>
        </w:rPr>
        <w:t>and psoriasis</w:t>
      </w:r>
      <w:r w:rsidRPr="005838F7">
        <w:rPr>
          <w:rFonts w:ascii="Book Antiqua" w:eastAsia="Book Antiqua" w:hAnsi="Book Antiqua" w:cs="Book Antiqua"/>
          <w:color w:val="000000" w:themeColor="text1"/>
          <w:lang w:val="en-US"/>
        </w:rPr>
        <w:t>.</w:t>
      </w:r>
    </w:p>
    <w:p w14:paraId="33400B18" w14:textId="77777777" w:rsidR="001D252E" w:rsidRPr="005838F7" w:rsidRDefault="001D252E" w:rsidP="009968AD">
      <w:pPr>
        <w:adjustRightInd w:val="0"/>
        <w:snapToGrid w:val="0"/>
        <w:spacing w:line="360" w:lineRule="auto"/>
        <w:jc w:val="both"/>
        <w:rPr>
          <w:rFonts w:ascii="Book Antiqua" w:hAnsi="Book Antiqua" w:cs="Arial"/>
          <w:iCs/>
          <w:color w:val="000000" w:themeColor="text1"/>
          <w:shd w:val="clear" w:color="auto" w:fill="FFFFFF"/>
          <w:lang w:val="en-US"/>
        </w:rPr>
      </w:pPr>
    </w:p>
    <w:p w14:paraId="4440820C" w14:textId="2B833339" w:rsidR="00E51DE3" w:rsidRPr="005838F7" w:rsidRDefault="00E51DE3" w:rsidP="009968AD">
      <w:pPr>
        <w:pStyle w:val="MDPI11articletype"/>
        <w:spacing w:before="0" w:line="360" w:lineRule="auto"/>
        <w:jc w:val="both"/>
        <w:rPr>
          <w:rFonts w:ascii="Book Antiqua" w:hAnsi="Book Antiqua"/>
          <w:i w:val="0"/>
          <w:iCs/>
          <w:color w:val="000000" w:themeColor="text1"/>
          <w:sz w:val="24"/>
          <w:szCs w:val="24"/>
        </w:rPr>
      </w:pPr>
      <w:r w:rsidRPr="005838F7">
        <w:rPr>
          <w:rFonts w:ascii="Book Antiqua" w:hAnsi="Book Antiqua"/>
          <w:b/>
          <w:bCs/>
          <w:i w:val="0"/>
          <w:iCs/>
          <w:color w:val="000000" w:themeColor="text1"/>
          <w:sz w:val="24"/>
          <w:szCs w:val="24"/>
        </w:rPr>
        <w:t>Key</w:t>
      </w:r>
      <w:r w:rsidR="00523F86" w:rsidRPr="005838F7">
        <w:rPr>
          <w:rFonts w:ascii="Book Antiqua" w:hAnsi="Book Antiqua"/>
          <w:b/>
          <w:bCs/>
          <w:i w:val="0"/>
          <w:iCs/>
          <w:color w:val="000000" w:themeColor="text1"/>
          <w:sz w:val="24"/>
          <w:szCs w:val="24"/>
        </w:rPr>
        <w:t xml:space="preserve"> </w:t>
      </w:r>
      <w:r w:rsidRPr="005838F7">
        <w:rPr>
          <w:rFonts w:ascii="Book Antiqua" w:hAnsi="Book Antiqua"/>
          <w:b/>
          <w:bCs/>
          <w:i w:val="0"/>
          <w:iCs/>
          <w:color w:val="000000" w:themeColor="text1"/>
          <w:sz w:val="24"/>
          <w:szCs w:val="24"/>
        </w:rPr>
        <w:t>words</w:t>
      </w:r>
      <w:r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Gut</w:t>
      </w:r>
      <w:r w:rsidR="00E75A93" w:rsidRPr="005838F7">
        <w:rPr>
          <w:rFonts w:ascii="Book Antiqua" w:hAnsi="Book Antiqua"/>
          <w:i w:val="0"/>
          <w:iCs/>
          <w:color w:val="000000" w:themeColor="text1"/>
          <w:sz w:val="24"/>
          <w:szCs w:val="24"/>
        </w:rPr>
        <w:t>;</w:t>
      </w:r>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Microbiota</w:t>
      </w:r>
      <w:r w:rsidRPr="005838F7">
        <w:rPr>
          <w:rFonts w:ascii="Book Antiqua" w:hAnsi="Book Antiqua"/>
          <w:i w:val="0"/>
          <w:iCs/>
          <w:color w:val="000000" w:themeColor="text1"/>
          <w:sz w:val="24"/>
          <w:szCs w:val="24"/>
        </w:rPr>
        <w:t>;</w:t>
      </w:r>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Nutrients</w:t>
      </w:r>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Endotypes</w:t>
      </w:r>
      <w:r w:rsidR="00523F86" w:rsidRPr="005838F7">
        <w:rPr>
          <w:rFonts w:ascii="Book Antiqua" w:hAnsi="Book Antiqua"/>
          <w:i w:val="0"/>
          <w:iCs/>
          <w:color w:val="000000" w:themeColor="text1"/>
          <w:sz w:val="24"/>
          <w:szCs w:val="24"/>
        </w:rPr>
        <w:t>;</w:t>
      </w:r>
      <w:r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Exposome</w:t>
      </w:r>
      <w:r w:rsidR="00523F86" w:rsidRPr="005838F7">
        <w:rPr>
          <w:rFonts w:ascii="Book Antiqua" w:hAnsi="Book Antiqua"/>
          <w:i w:val="0"/>
          <w:iCs/>
          <w:color w:val="000000" w:themeColor="text1"/>
          <w:sz w:val="24"/>
          <w:szCs w:val="24"/>
        </w:rPr>
        <w:t xml:space="preserve">; </w:t>
      </w:r>
      <w:r w:rsidR="001F2E4B" w:rsidRPr="005838F7">
        <w:rPr>
          <w:rFonts w:ascii="Book Antiqua" w:hAnsi="Book Antiqua"/>
          <w:i w:val="0"/>
          <w:iCs/>
          <w:color w:val="000000" w:themeColor="text1"/>
          <w:sz w:val="24"/>
          <w:szCs w:val="24"/>
        </w:rPr>
        <w:t>Psoriasis</w:t>
      </w:r>
    </w:p>
    <w:p w14:paraId="1C3E4350" w14:textId="4008B9FE" w:rsidR="001D252E" w:rsidRPr="005838F7" w:rsidRDefault="001D252E" w:rsidP="009968AD">
      <w:pPr>
        <w:pStyle w:val="MDPI12title"/>
        <w:spacing w:after="0" w:line="360" w:lineRule="auto"/>
        <w:jc w:val="both"/>
        <w:rPr>
          <w:rFonts w:ascii="Book Antiqua" w:hAnsi="Book Antiqua"/>
          <w:color w:val="000000" w:themeColor="text1"/>
          <w:sz w:val="24"/>
          <w:szCs w:val="24"/>
        </w:rPr>
      </w:pPr>
    </w:p>
    <w:p w14:paraId="25DBA3EF" w14:textId="5EE8613E" w:rsidR="001D252E"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eastAsia="de-DE"/>
        </w:rPr>
      </w:pPr>
      <w:bookmarkStart w:id="69" w:name="OLE_LINK95"/>
      <w:bookmarkStart w:id="70" w:name="OLE_LINK53"/>
      <w:bookmarkStart w:id="71" w:name="OLE_LINK47"/>
      <w:bookmarkStart w:id="72" w:name="OLE_LINK48"/>
      <w:bookmarkStart w:id="73" w:name="OLE_LINK289"/>
      <w:bookmarkStart w:id="74" w:name="OLE_LINK494"/>
      <w:bookmarkStart w:id="75" w:name="OLE_LINK428"/>
      <w:bookmarkStart w:id="76" w:name="OLE_LINK142"/>
      <w:bookmarkStart w:id="77" w:name="OLE_LINK143"/>
      <w:bookmarkStart w:id="78" w:name="OLE_LINK249"/>
      <w:bookmarkStart w:id="79" w:name="OLE_LINK256"/>
      <w:bookmarkStart w:id="80" w:name="OLE_LINK85"/>
      <w:bookmarkStart w:id="81" w:name="OLE_LINK90"/>
      <w:bookmarkStart w:id="82" w:name="OLE_LINK150"/>
      <w:r w:rsidRPr="005838F7">
        <w:rPr>
          <w:rFonts w:ascii="Book Antiqua" w:eastAsia="Book Antiqua" w:hAnsi="Book Antiqua" w:cs="Book Antiqua"/>
          <w:color w:val="000000" w:themeColor="text1"/>
          <w:lang w:val="en-US"/>
        </w:rPr>
        <w:lastRenderedPageBreak/>
        <w:t>Damiani G, Bragazzi NL, Pigatto PDM, Leone S, Pacifico A, Tiodorovic D, Di Franco S, Alfieri A, Fiore M</w:t>
      </w:r>
      <w:r w:rsidRPr="005838F7">
        <w:rPr>
          <w:rFonts w:ascii="Book Antiqua" w:eastAsia="Book Antiqua" w:hAnsi="Book Antiqua" w:cs="Book Antiqua"/>
          <w:b/>
          <w:color w:val="000000" w:themeColor="text1"/>
          <w:lang w:val="en-US"/>
        </w:rPr>
        <w:t xml:space="preserve">. </w:t>
      </w:r>
      <w:r w:rsidRPr="005838F7">
        <w:rPr>
          <w:rFonts w:ascii="Book Antiqua" w:eastAsia="Book Antiqua" w:hAnsi="Book Antiqua" w:cs="Book Antiqua"/>
          <w:bCs/>
          <w:color w:val="000000" w:themeColor="text1"/>
          <w:lang w:val="en-US"/>
        </w:rPr>
        <w:t xml:space="preserve">Gut </w:t>
      </w:r>
      <w:r w:rsidR="001F2E4B" w:rsidRPr="005838F7">
        <w:rPr>
          <w:rFonts w:ascii="Book Antiqua" w:eastAsia="Book Antiqua" w:hAnsi="Book Antiqua" w:cs="Book Antiqua"/>
          <w:bCs/>
          <w:color w:val="000000" w:themeColor="text1"/>
          <w:lang w:val="en-US"/>
        </w:rPr>
        <w:t>microbiota and nutrient interactions with skin in ps</w:t>
      </w:r>
      <w:r w:rsidRPr="005838F7">
        <w:rPr>
          <w:rFonts w:ascii="Book Antiqua" w:eastAsia="Book Antiqua" w:hAnsi="Book Antiqua" w:cs="Book Antiqua"/>
          <w:bCs/>
          <w:color w:val="000000" w:themeColor="text1"/>
          <w:lang w:val="en-US"/>
        </w:rPr>
        <w:t>oriasis: A comprehensive review of animal and human studies</w:t>
      </w:r>
      <w:bookmarkStart w:id="83" w:name="OLE_LINK108"/>
      <w:bookmarkStart w:id="84" w:name="OLE_LINK109"/>
      <w:r w:rsidR="001D252E" w:rsidRPr="005838F7">
        <w:rPr>
          <w:rFonts w:ascii="Book Antiqua" w:eastAsia="宋体" w:hAnsi="Book Antiqua"/>
          <w:bCs/>
          <w:color w:val="000000" w:themeColor="text1"/>
          <w:lang w:val="en-US" w:eastAsia="zh-CN"/>
        </w:rPr>
        <w:t>.</w:t>
      </w:r>
      <w:bookmarkEnd w:id="69"/>
      <w:r w:rsidR="001D252E" w:rsidRPr="005838F7">
        <w:rPr>
          <w:rFonts w:ascii="Book Antiqua" w:eastAsia="宋体" w:hAnsi="Book Antiqua" w:cs="宋体"/>
          <w:i/>
          <w:color w:val="000000" w:themeColor="text1"/>
          <w:lang w:val="en-US" w:eastAsia="zh-CN"/>
        </w:rPr>
        <w:t xml:space="preserve"> </w:t>
      </w:r>
      <w:bookmarkStart w:id="85" w:name="OLE_LINK1105"/>
      <w:bookmarkStart w:id="86" w:name="OLE_LINK1107"/>
      <w:bookmarkEnd w:id="70"/>
      <w:r w:rsidR="001D252E" w:rsidRPr="005838F7">
        <w:rPr>
          <w:rFonts w:ascii="Book Antiqua" w:eastAsia="宋体" w:hAnsi="Book Antiqua"/>
          <w:i/>
          <w:color w:val="000000" w:themeColor="text1"/>
          <w:lang w:val="en-US" w:eastAsia="zh-CN"/>
        </w:rPr>
        <w:t xml:space="preserve">World J </w:t>
      </w:r>
      <w:r w:rsidRPr="005838F7">
        <w:rPr>
          <w:rFonts w:ascii="Book Antiqua" w:eastAsia="宋体" w:hAnsi="Book Antiqua"/>
          <w:i/>
          <w:color w:val="000000" w:themeColor="text1"/>
          <w:lang w:val="en-US" w:eastAsia="zh-CN"/>
        </w:rPr>
        <w:t>Clin Cases</w:t>
      </w:r>
      <w:r w:rsidR="001D252E" w:rsidRPr="005838F7">
        <w:rPr>
          <w:rFonts w:ascii="Book Antiqua" w:eastAsia="宋体" w:hAnsi="Book Antiqua"/>
          <w:i/>
          <w:color w:val="000000" w:themeColor="text1"/>
          <w:lang w:val="en-US" w:eastAsia="zh-CN"/>
        </w:rPr>
        <w:t xml:space="preserve"> </w:t>
      </w:r>
      <w:r w:rsidR="001D252E" w:rsidRPr="005838F7">
        <w:rPr>
          <w:rFonts w:ascii="Book Antiqua" w:eastAsia="宋体" w:hAnsi="Book Antiqua"/>
          <w:color w:val="000000" w:themeColor="text1"/>
          <w:lang w:val="en-US" w:eastAsia="zh-CN"/>
        </w:rPr>
        <w:t>20</w:t>
      </w:r>
      <w:r w:rsidRPr="005838F7">
        <w:rPr>
          <w:rFonts w:ascii="Book Antiqua" w:eastAsia="宋体" w:hAnsi="Book Antiqua"/>
          <w:color w:val="000000" w:themeColor="text1"/>
          <w:lang w:val="en-US" w:eastAsia="zh-CN"/>
        </w:rPr>
        <w:t>20</w:t>
      </w:r>
      <w:r w:rsidR="001D252E" w:rsidRPr="005838F7">
        <w:rPr>
          <w:rFonts w:ascii="Book Antiqua" w:eastAsia="宋体" w:hAnsi="Book Antiqua"/>
          <w:color w:val="000000" w:themeColor="text1"/>
          <w:lang w:val="en-US" w:eastAsia="zh-CN"/>
        </w:rPr>
        <w:t>; In press</w:t>
      </w:r>
      <w:bookmarkEnd w:id="71"/>
      <w:bookmarkEnd w:id="72"/>
      <w:bookmarkEnd w:id="73"/>
      <w:bookmarkEnd w:id="74"/>
      <w:bookmarkEnd w:id="75"/>
      <w:bookmarkEnd w:id="83"/>
      <w:bookmarkEnd w:id="84"/>
      <w:bookmarkEnd w:id="85"/>
      <w:bookmarkEnd w:id="86"/>
    </w:p>
    <w:bookmarkEnd w:id="76"/>
    <w:bookmarkEnd w:id="77"/>
    <w:bookmarkEnd w:id="78"/>
    <w:bookmarkEnd w:id="79"/>
    <w:bookmarkEnd w:id="80"/>
    <w:bookmarkEnd w:id="81"/>
    <w:bookmarkEnd w:id="82"/>
    <w:p w14:paraId="29D42003" w14:textId="77777777" w:rsidR="001D252E" w:rsidRPr="005838F7" w:rsidRDefault="001D252E" w:rsidP="009968AD">
      <w:pPr>
        <w:pStyle w:val="MDPI13authornames"/>
        <w:spacing w:after="0" w:line="360" w:lineRule="auto"/>
        <w:jc w:val="both"/>
        <w:rPr>
          <w:rFonts w:ascii="Book Antiqua" w:hAnsi="Book Antiqua"/>
          <w:i/>
          <w:color w:val="000000" w:themeColor="text1"/>
          <w:sz w:val="24"/>
          <w:szCs w:val="24"/>
        </w:rPr>
      </w:pPr>
    </w:p>
    <w:p w14:paraId="79C9DFE5" w14:textId="0558CF1C" w:rsidR="00E51DE3" w:rsidRPr="005838F7" w:rsidRDefault="00523F86" w:rsidP="009968AD">
      <w:pPr>
        <w:pStyle w:val="MDPI11articletype"/>
        <w:spacing w:before="0" w:line="360" w:lineRule="auto"/>
        <w:jc w:val="both"/>
        <w:rPr>
          <w:rFonts w:ascii="Book Antiqua" w:hAnsi="Book Antiqua" w:cs="Arial"/>
          <w:i w:val="0"/>
          <w:iCs/>
          <w:color w:val="000000" w:themeColor="text1"/>
          <w:sz w:val="24"/>
          <w:szCs w:val="24"/>
          <w:shd w:val="clear" w:color="auto" w:fill="FFFFFF"/>
          <w:lang w:eastAsia="it-IT"/>
        </w:rPr>
      </w:pPr>
      <w:r w:rsidRPr="005838F7">
        <w:rPr>
          <w:rFonts w:ascii="Book Antiqua" w:hAnsi="Book Antiqua"/>
          <w:b/>
          <w:i w:val="0"/>
          <w:iCs/>
          <w:color w:val="000000" w:themeColor="text1"/>
          <w:sz w:val="24"/>
          <w:szCs w:val="24"/>
          <w:lang w:val="en-GB"/>
        </w:rPr>
        <w:t xml:space="preserve">Core </w:t>
      </w:r>
      <w:r w:rsidR="001F2E4B" w:rsidRPr="005838F7">
        <w:rPr>
          <w:rFonts w:ascii="Book Antiqua" w:hAnsi="Book Antiqua"/>
          <w:b/>
          <w:i w:val="0"/>
          <w:iCs/>
          <w:color w:val="000000" w:themeColor="text1"/>
          <w:sz w:val="24"/>
          <w:szCs w:val="24"/>
          <w:lang w:val="en-GB"/>
        </w:rPr>
        <w:t>t</w:t>
      </w:r>
      <w:r w:rsidRPr="005838F7">
        <w:rPr>
          <w:rFonts w:ascii="Book Antiqua" w:hAnsi="Book Antiqua"/>
          <w:b/>
          <w:i w:val="0"/>
          <w:iCs/>
          <w:color w:val="000000" w:themeColor="text1"/>
          <w:sz w:val="24"/>
          <w:szCs w:val="24"/>
          <w:lang w:val="en-GB"/>
        </w:rPr>
        <w:t>ip:</w:t>
      </w:r>
      <w:r w:rsidR="001F2E4B">
        <w:rPr>
          <w:rFonts w:ascii="Book Antiqua" w:eastAsiaTheme="minorEastAsia" w:hAnsi="Book Antiqua" w:hint="eastAsia"/>
          <w:b/>
          <w:i w:val="0"/>
          <w:iCs/>
          <w:color w:val="000000" w:themeColor="text1"/>
          <w:sz w:val="24"/>
          <w:szCs w:val="24"/>
          <w:lang w:val="en-GB" w:eastAsia="zh-CN"/>
        </w:rPr>
        <w:t xml:space="preserve"> </w:t>
      </w:r>
      <w:r w:rsidR="006749AA" w:rsidRPr="005838F7">
        <w:rPr>
          <w:rFonts w:ascii="Book Antiqua" w:eastAsia="Book Antiqua" w:hAnsi="Book Antiqua" w:cs="Book Antiqua"/>
          <w:i w:val="0"/>
          <w:iCs/>
          <w:color w:val="000000" w:themeColor="text1"/>
          <w:sz w:val="24"/>
          <w:szCs w:val="24"/>
        </w:rPr>
        <w:t>Psoriasis is a chronic systemic inflammatory disease and its pathogenesis is related to the interaction between genetic susceptibility, immune response a</w:t>
      </w:r>
      <w:r w:rsidR="001F2E4B">
        <w:rPr>
          <w:rFonts w:ascii="Book Antiqua" w:eastAsia="Book Antiqua" w:hAnsi="Book Antiqua" w:cs="Book Antiqua"/>
          <w:i w:val="0"/>
          <w:iCs/>
          <w:color w:val="000000" w:themeColor="text1"/>
          <w:sz w:val="24"/>
          <w:szCs w:val="24"/>
        </w:rPr>
        <w:t xml:space="preserve">nd environmental triggers. The </w:t>
      </w:r>
      <w:r w:rsidR="006749AA" w:rsidRPr="005838F7">
        <w:rPr>
          <w:rFonts w:ascii="Book Antiqua" w:eastAsia="Book Antiqua" w:hAnsi="Book Antiqua" w:cs="Book Antiqua"/>
          <w:i w:val="0"/>
          <w:iCs/>
          <w:color w:val="000000" w:themeColor="text1"/>
          <w:sz w:val="24"/>
          <w:szCs w:val="24"/>
        </w:rPr>
        <w:t xml:space="preserve">omics era </w:t>
      </w:r>
      <w:r w:rsidR="0071401B">
        <w:rPr>
          <w:rFonts w:ascii="Book Antiqua" w:eastAsia="Book Antiqua" w:hAnsi="Book Antiqua" w:cs="Book Antiqua"/>
          <w:i w:val="0"/>
          <w:iCs/>
          <w:color w:val="000000" w:themeColor="text1"/>
          <w:sz w:val="24"/>
          <w:szCs w:val="24"/>
        </w:rPr>
        <w:t xml:space="preserve">has </w:t>
      </w:r>
      <w:r w:rsidR="006749AA" w:rsidRPr="005838F7">
        <w:rPr>
          <w:rFonts w:ascii="Book Antiqua" w:eastAsia="Book Antiqua" w:hAnsi="Book Antiqua" w:cs="Book Antiqua"/>
          <w:i w:val="0"/>
          <w:iCs/>
          <w:color w:val="000000" w:themeColor="text1"/>
          <w:sz w:val="24"/>
          <w:szCs w:val="24"/>
        </w:rPr>
        <w:t xml:space="preserve">allowed physicians to study psoriasis pathogenesis from different perspectives such as </w:t>
      </w:r>
      <w:r w:rsidR="0071401B">
        <w:rPr>
          <w:rFonts w:ascii="Book Antiqua" w:eastAsia="Book Antiqua" w:hAnsi="Book Antiqua" w:cs="Book Antiqua"/>
          <w:i w:val="0"/>
          <w:iCs/>
          <w:color w:val="000000" w:themeColor="text1"/>
          <w:sz w:val="24"/>
          <w:szCs w:val="24"/>
        </w:rPr>
        <w:t xml:space="preserve">the </w:t>
      </w:r>
      <w:r w:rsidR="006749AA" w:rsidRPr="005838F7">
        <w:rPr>
          <w:rFonts w:ascii="Book Antiqua" w:eastAsia="Book Antiqua" w:hAnsi="Book Antiqua" w:cs="Book Antiqua"/>
          <w:i w:val="0"/>
          <w:iCs/>
          <w:color w:val="000000" w:themeColor="text1"/>
          <w:sz w:val="24"/>
          <w:szCs w:val="24"/>
        </w:rPr>
        <w:t xml:space="preserve">microbiome, infectome, </w:t>
      </w:r>
      <w:r w:rsidR="0071401B">
        <w:rPr>
          <w:rFonts w:ascii="Book Antiqua" w:eastAsia="Book Antiqua" w:hAnsi="Book Antiqua" w:cs="Book Antiqua"/>
          <w:i w:val="0"/>
          <w:iCs/>
          <w:color w:val="000000" w:themeColor="text1"/>
          <w:sz w:val="24"/>
          <w:szCs w:val="24"/>
        </w:rPr>
        <w:t xml:space="preserve">and </w:t>
      </w:r>
      <w:r w:rsidR="006749AA" w:rsidRPr="005838F7">
        <w:rPr>
          <w:rFonts w:ascii="Book Antiqua" w:eastAsia="Book Antiqua" w:hAnsi="Book Antiqua" w:cs="Book Antiqua"/>
          <w:i w:val="0"/>
          <w:iCs/>
          <w:color w:val="000000" w:themeColor="text1"/>
          <w:sz w:val="24"/>
          <w:szCs w:val="24"/>
        </w:rPr>
        <w:t>autoinfectome. Furthermore, diet appears to play an important role in modulating disease activity.</w:t>
      </w:r>
      <w:r w:rsidR="001F2E4B">
        <w:rPr>
          <w:rFonts w:ascii="Book Antiqua" w:eastAsia="Book Antiqua" w:hAnsi="Book Antiqua" w:cs="Book Antiqua"/>
          <w:i w:val="0"/>
          <w:iCs/>
          <w:color w:val="000000" w:themeColor="text1"/>
          <w:sz w:val="24"/>
          <w:szCs w:val="24"/>
        </w:rPr>
        <w:t xml:space="preserve"> </w:t>
      </w:r>
      <w:r w:rsidR="006749AA" w:rsidRPr="005838F7">
        <w:rPr>
          <w:rFonts w:ascii="Book Antiqua" w:eastAsia="Book Antiqua" w:hAnsi="Book Antiqua" w:cs="Book Antiqua"/>
          <w:i w:val="0"/>
          <w:iCs/>
          <w:color w:val="000000" w:themeColor="text1"/>
          <w:sz w:val="24"/>
          <w:szCs w:val="24"/>
        </w:rPr>
        <w:t xml:space="preserve">Given these observations, this review aimed to summarize the current knowledge </w:t>
      </w:r>
      <w:r w:rsidR="0071401B">
        <w:rPr>
          <w:rFonts w:ascii="Book Antiqua" w:eastAsia="Book Antiqua" w:hAnsi="Book Antiqua" w:cs="Book Antiqua"/>
          <w:i w:val="0"/>
          <w:iCs/>
          <w:color w:val="000000" w:themeColor="text1"/>
          <w:sz w:val="24"/>
          <w:szCs w:val="24"/>
        </w:rPr>
        <w:t>o</w:t>
      </w:r>
      <w:r w:rsidR="006749AA" w:rsidRPr="005838F7">
        <w:rPr>
          <w:rFonts w:ascii="Book Antiqua" w:eastAsia="Book Antiqua" w:hAnsi="Book Antiqua" w:cs="Book Antiqua"/>
          <w:i w:val="0"/>
          <w:iCs/>
          <w:color w:val="000000" w:themeColor="text1"/>
          <w:sz w:val="24"/>
          <w:szCs w:val="24"/>
        </w:rPr>
        <w:t xml:space="preserve">n </w:t>
      </w:r>
      <w:r w:rsidR="001F2E4B" w:rsidRPr="005838F7">
        <w:rPr>
          <w:rFonts w:ascii="Book Antiqua" w:eastAsia="Book Antiqua" w:hAnsi="Book Antiqua" w:cs="Book Antiqua"/>
          <w:i w:val="0"/>
          <w:iCs/>
          <w:color w:val="000000" w:themeColor="text1"/>
          <w:sz w:val="24"/>
          <w:szCs w:val="24"/>
        </w:rPr>
        <w:t>skin-microbiome-gut-nutrients and psori</w:t>
      </w:r>
      <w:r w:rsidR="006749AA" w:rsidRPr="005838F7">
        <w:rPr>
          <w:rFonts w:ascii="Book Antiqua" w:eastAsia="Book Antiqua" w:hAnsi="Book Antiqua" w:cs="Book Antiqua"/>
          <w:i w:val="0"/>
          <w:iCs/>
          <w:color w:val="000000" w:themeColor="text1"/>
          <w:sz w:val="24"/>
          <w:szCs w:val="24"/>
        </w:rPr>
        <w:t>asis.</w:t>
      </w:r>
    </w:p>
    <w:p w14:paraId="6C146717" w14:textId="039F7C76" w:rsidR="001F2E4B" w:rsidRDefault="001F2E4B" w:rsidP="009968AD">
      <w:pPr>
        <w:pStyle w:val="MDPI12title"/>
        <w:spacing w:after="0" w:line="360" w:lineRule="auto"/>
        <w:jc w:val="both"/>
        <w:rPr>
          <w:rFonts w:ascii="Book Antiqua" w:hAnsi="Book Antiqua"/>
          <w:caps/>
          <w:color w:val="000000" w:themeColor="text1"/>
          <w:sz w:val="24"/>
          <w:szCs w:val="24"/>
          <w:u w:val="single"/>
          <w:lang w:eastAsia="it-IT"/>
        </w:rPr>
      </w:pPr>
      <w:r>
        <w:rPr>
          <w:rFonts w:ascii="Book Antiqua" w:hAnsi="Book Antiqua"/>
          <w:caps/>
          <w:color w:val="000000" w:themeColor="text1"/>
          <w:sz w:val="24"/>
          <w:szCs w:val="24"/>
          <w:u w:val="single"/>
          <w:lang w:eastAsia="it-IT"/>
        </w:rPr>
        <w:br w:type="page"/>
      </w:r>
    </w:p>
    <w:p w14:paraId="509F56B7" w14:textId="3D6A9295" w:rsidR="00E51DE3" w:rsidRPr="001F2E4B" w:rsidRDefault="00523F86"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lastRenderedPageBreak/>
        <w:t>Introduction</w:t>
      </w:r>
    </w:p>
    <w:p w14:paraId="75B07837" w14:textId="3D6F5434"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bookmarkStart w:id="87" w:name="OLE_LINK1"/>
      <w:bookmarkStart w:id="88" w:name="OLE_LINK2"/>
      <w:r w:rsidRPr="005838F7">
        <w:rPr>
          <w:rFonts w:ascii="Book Antiqua" w:eastAsia="Book Antiqua" w:hAnsi="Book Antiqua" w:cs="Book Antiqua"/>
          <w:color w:val="000000" w:themeColor="text1"/>
          <w:lang w:val="en-US"/>
        </w:rPr>
        <w:t>Psoriasis is alternativ</w:t>
      </w:r>
      <w:r w:rsidR="00C32475" w:rsidRPr="005838F7">
        <w:rPr>
          <w:rFonts w:ascii="Book Antiqua" w:eastAsia="Book Antiqua" w:hAnsi="Book Antiqua" w:cs="Book Antiqua"/>
          <w:color w:val="000000" w:themeColor="text1"/>
          <w:lang w:val="en-US"/>
        </w:rPr>
        <w:t>ely regarded as an inflammatory</w:t>
      </w:r>
      <w:r w:rsidRPr="005838F7">
        <w:rPr>
          <w:rFonts w:ascii="Book Antiqua" w:eastAsia="Book Antiqua" w:hAnsi="Book Antiqua" w:cs="Book Antiqua"/>
          <w:color w:val="000000" w:themeColor="text1"/>
          <w:vertAlign w:val="superscript"/>
          <w:lang w:val="en-US"/>
        </w:rPr>
        <w:t>[1]</w:t>
      </w:r>
      <w:r w:rsidR="00C32475" w:rsidRPr="005838F7">
        <w:rPr>
          <w:rFonts w:ascii="Book Antiqua" w:eastAsia="Book Antiqua" w:hAnsi="Book Antiqua" w:cs="Book Antiqua"/>
          <w:color w:val="000000" w:themeColor="text1"/>
          <w:lang w:val="en-US"/>
        </w:rPr>
        <w:t>, pruritic</w:t>
      </w:r>
      <w:r w:rsidRPr="005838F7">
        <w:rPr>
          <w:rFonts w:ascii="Book Antiqua" w:eastAsia="Book Antiqua" w:hAnsi="Book Antiqua" w:cs="Book Antiqua"/>
          <w:color w:val="000000" w:themeColor="text1"/>
          <w:vertAlign w:val="superscript"/>
          <w:lang w:val="en-US"/>
        </w:rPr>
        <w:t>[2]</w:t>
      </w:r>
      <w:r w:rsidR="00C32475" w:rsidRPr="005838F7">
        <w:rPr>
          <w:rFonts w:ascii="Book Antiqua" w:eastAsia="Book Antiqua" w:hAnsi="Book Antiqua" w:cs="Book Antiqua"/>
          <w:color w:val="000000" w:themeColor="text1"/>
          <w:lang w:val="en-US"/>
        </w:rPr>
        <w:t>, autoimmune</w:t>
      </w:r>
      <w:r w:rsidRPr="005838F7">
        <w:rPr>
          <w:rFonts w:ascii="Book Antiqua" w:eastAsia="Book Antiqua" w:hAnsi="Book Antiqua" w:cs="Book Antiqua"/>
          <w:color w:val="000000" w:themeColor="text1"/>
          <w:vertAlign w:val="superscript"/>
          <w:lang w:val="en-US"/>
        </w:rPr>
        <w:t>[3,4]</w:t>
      </w:r>
      <w:r w:rsidR="00C32475" w:rsidRPr="005838F7">
        <w:rPr>
          <w:rFonts w:ascii="Book Antiqua" w:eastAsia="Book Antiqua" w:hAnsi="Book Antiqua" w:cs="Book Antiqua"/>
          <w:color w:val="000000" w:themeColor="text1"/>
          <w:lang w:val="en-US"/>
        </w:rPr>
        <w:t>, or even autoinflammatory</w:t>
      </w:r>
      <w:r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lang w:val="en-US"/>
        </w:rPr>
        <w:t xml:space="preserve"> systemic chronic disease affecting not only the skin but the whole body, providing a potential explanation for the numerous comorbidities discove</w:t>
      </w:r>
      <w:r w:rsidR="00C32475" w:rsidRPr="005838F7">
        <w:rPr>
          <w:rFonts w:ascii="Book Antiqua" w:eastAsia="Book Antiqua" w:hAnsi="Book Antiqua" w:cs="Book Antiqua"/>
          <w:color w:val="000000" w:themeColor="text1"/>
          <w:lang w:val="en-US"/>
        </w:rPr>
        <w:t>red in relation to this disease</w:t>
      </w:r>
      <w:r w:rsidRPr="005838F7">
        <w:rPr>
          <w:rFonts w:ascii="Book Antiqua" w:eastAsia="Book Antiqua" w:hAnsi="Book Antiqua" w:cs="Book Antiqua"/>
          <w:color w:val="000000" w:themeColor="text1"/>
          <w:vertAlign w:val="superscript"/>
          <w:lang w:val="en-US"/>
        </w:rPr>
        <w:t>[6-1</w:t>
      </w:r>
      <w:r w:rsidR="007731FA"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biomarker research performed in the past decades identif</w:t>
      </w:r>
      <w:r w:rsidR="0071401B">
        <w:rPr>
          <w:rFonts w:ascii="Book Antiqua" w:eastAsia="Book Antiqua" w:hAnsi="Book Antiqua" w:cs="Book Antiqua"/>
          <w:color w:val="000000" w:themeColor="text1"/>
          <w:lang w:val="en-US"/>
        </w:rPr>
        <w:t>ied</w:t>
      </w:r>
      <w:r w:rsidRPr="005838F7">
        <w:rPr>
          <w:rFonts w:ascii="Book Antiqua" w:eastAsia="Book Antiqua" w:hAnsi="Book Antiqua" w:cs="Book Antiqua"/>
          <w:color w:val="000000" w:themeColor="text1"/>
          <w:lang w:val="en-US"/>
        </w:rPr>
        <w:t xml:space="preserve"> substantial inadequacies in describing</w:t>
      </w:r>
      <w:r w:rsidR="00C32475" w:rsidRPr="005838F7">
        <w:rPr>
          <w:rFonts w:ascii="Book Antiqua" w:eastAsia="Book Antiqua" w:hAnsi="Book Antiqua" w:cs="Book Antiqua"/>
          <w:color w:val="000000" w:themeColor="text1"/>
          <w:lang w:val="en-US"/>
        </w:rPr>
        <w:t xml:space="preserve"> the wide spectrum of psoriasis</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71401B">
        <w:rPr>
          <w:rFonts w:ascii="Book Antiqua" w:eastAsia="Book Antiqua" w:hAnsi="Book Antiqua" w:cs="Book Antiqua"/>
          <w:color w:val="000000" w:themeColor="text1"/>
          <w:lang w:val="en-US"/>
        </w:rPr>
        <w:t xml:space="preserve">and </w:t>
      </w:r>
      <w:r w:rsidRPr="005838F7">
        <w:rPr>
          <w:rFonts w:ascii="Book Antiqua" w:eastAsia="Book Antiqua" w:hAnsi="Book Antiqua" w:cs="Book Antiqua"/>
          <w:color w:val="000000" w:themeColor="text1"/>
          <w:lang w:val="en-US"/>
        </w:rPr>
        <w:t>fail</w:t>
      </w:r>
      <w:r w:rsidR="0071401B">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to explain the complexity of</w:t>
      </w:r>
      <w:r w:rsidR="00C32475" w:rsidRPr="005838F7">
        <w:rPr>
          <w:rFonts w:ascii="Book Antiqua" w:eastAsia="Book Antiqua" w:hAnsi="Book Antiqua" w:cs="Book Antiqua"/>
          <w:color w:val="000000" w:themeColor="text1"/>
          <w:lang w:val="en-US"/>
        </w:rPr>
        <w:t xml:space="preserve"> psoriasis endotypes</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genetic background of psoriasis patients reveal</w:t>
      </w:r>
      <w:r w:rsidR="0071401B">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that deficiency </w:t>
      </w:r>
      <w:r w:rsidR="0071401B">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the interleukin 1 (IL-1) receptor antagonist</w:t>
      </w:r>
      <w:r w:rsidR="001F2E4B">
        <w:rPr>
          <w:rFonts w:ascii="Book Antiqua" w:eastAsia="Book Antiqua" w:hAnsi="Book Antiqua" w:cs="Book Antiqua"/>
          <w:color w:val="000000" w:themeColor="text1"/>
          <w:lang w:val="en-US"/>
        </w:rPr>
        <w:t xml:space="preserve"> </w:t>
      </w:r>
      <w:r w:rsidR="0076257C">
        <w:rPr>
          <w:rFonts w:ascii="Book Antiqua" w:eastAsia="Book Antiqua" w:hAnsi="Book Antiqua" w:cs="Book Antiqua"/>
          <w:color w:val="000000" w:themeColor="text1"/>
          <w:lang w:val="en-US"/>
        </w:rPr>
        <w:t>and</w:t>
      </w:r>
      <w:r w:rsidRPr="005838F7">
        <w:rPr>
          <w:rFonts w:ascii="Book Antiqua" w:eastAsia="Book Antiqua" w:hAnsi="Book Antiqua" w:cs="Book Antiqua"/>
          <w:color w:val="000000" w:themeColor="text1"/>
          <w:lang w:val="en-US"/>
        </w:rPr>
        <w:t xml:space="preserve"> deficiency </w:t>
      </w:r>
      <w:r w:rsidR="0071401B">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the </w:t>
      </w:r>
      <w:r w:rsidR="001F2E4B">
        <w:rPr>
          <w:rFonts w:ascii="Book Antiqua" w:eastAsiaTheme="minorEastAsia" w:hAnsi="Book Antiqua" w:cs="Book Antiqua" w:hint="eastAsia"/>
          <w:color w:val="000000" w:themeColor="text1"/>
          <w:lang w:val="en-US" w:eastAsia="zh-CN"/>
        </w:rPr>
        <w:t>IL-</w:t>
      </w:r>
      <w:r w:rsidRPr="005838F7">
        <w:rPr>
          <w:rFonts w:ascii="Book Antiqua" w:eastAsia="Book Antiqua" w:hAnsi="Book Antiqua" w:cs="Book Antiqua"/>
          <w:color w:val="000000" w:themeColor="text1"/>
          <w:lang w:val="en-US"/>
        </w:rPr>
        <w:t>36</w:t>
      </w:r>
      <w:r w:rsidR="001F2E4B">
        <w:rPr>
          <w:rFonts w:ascii="Book Antiqua" w:eastAsiaTheme="minorEastAsia" w:hAnsi="Book Antiqua" w:cs="Book Antiqua" w:hint="eastAsia"/>
          <w:color w:val="000000" w:themeColor="text1"/>
          <w:lang w:val="en-US" w:eastAsia="zh-CN"/>
        </w:rPr>
        <w:t xml:space="preserve"> </w:t>
      </w:r>
      <w:r w:rsidRPr="005838F7">
        <w:rPr>
          <w:rFonts w:ascii="Book Antiqua" w:eastAsia="Book Antiqua" w:hAnsi="Book Antiqua" w:cs="Book Antiqua"/>
          <w:color w:val="000000" w:themeColor="text1"/>
          <w:lang w:val="en-US"/>
        </w:rPr>
        <w:t>receptor antagonist</w:t>
      </w:r>
      <w:r w:rsidR="001F2E4B">
        <w:rPr>
          <w:rFonts w:ascii="Book Antiqua" w:eastAsiaTheme="minorEastAsia" w:hAnsi="Book Antiqua" w:cs="Book Antiqua" w:hint="eastAsia"/>
          <w:color w:val="000000" w:themeColor="text1"/>
          <w:lang w:val="en-US" w:eastAsia="zh-CN"/>
        </w:rPr>
        <w:t xml:space="preserve"> </w:t>
      </w:r>
      <w:r w:rsidR="0076257C">
        <w:rPr>
          <w:rFonts w:ascii="Book Antiqua" w:eastAsiaTheme="minorEastAsia" w:hAnsi="Book Antiqua" w:cs="Book Antiqua"/>
          <w:color w:val="000000" w:themeColor="text1"/>
          <w:lang w:val="en-US" w:eastAsia="zh-CN"/>
        </w:rPr>
        <w:t>are</w:t>
      </w:r>
      <w:r w:rsidRPr="005838F7">
        <w:rPr>
          <w:rFonts w:ascii="Book Antiqua" w:eastAsia="Book Antiqua" w:hAnsi="Book Antiqua" w:cs="Book Antiqua"/>
          <w:color w:val="000000" w:themeColor="text1"/>
          <w:lang w:val="en-US"/>
        </w:rPr>
        <w:t xml:space="preserve"> the only recognized m</w:t>
      </w:r>
      <w:r w:rsidR="00C32475" w:rsidRPr="005838F7">
        <w:rPr>
          <w:rFonts w:ascii="Book Antiqua" w:eastAsia="Book Antiqua" w:hAnsi="Book Antiqua" w:cs="Book Antiqua"/>
          <w:color w:val="000000" w:themeColor="text1"/>
          <w:lang w:val="en-US"/>
        </w:rPr>
        <w:t>utation</w:t>
      </w:r>
      <w:r w:rsidR="0076257C">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conversely other psoriatic forms are considered complex diseases, due to the intricate interaction between inherited susceptibility all</w:t>
      </w:r>
      <w:r w:rsidR="00C32475" w:rsidRPr="005838F7">
        <w:rPr>
          <w:rFonts w:ascii="Book Antiqua" w:eastAsia="Book Antiqua" w:hAnsi="Book Antiqua" w:cs="Book Antiqua"/>
          <w:color w:val="000000" w:themeColor="text1"/>
          <w:lang w:val="en-US"/>
        </w:rPr>
        <w:t>eles and environmental triggers</w:t>
      </w:r>
      <w:r w:rsidRPr="005838F7">
        <w:rPr>
          <w:rFonts w:ascii="Book Antiqua" w:eastAsia="Book Antiqua" w:hAnsi="Book Antiqua" w:cs="Book Antiqua"/>
          <w:color w:val="000000" w:themeColor="text1"/>
          <w:vertAlign w:val="superscript"/>
          <w:lang w:val="en-US"/>
        </w:rPr>
        <w:t>[1</w:t>
      </w:r>
      <w:r w:rsidR="007731FA"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In addition, epigenetic modifications seem to play a pivotal role in developing psoriasis, establishing environmental triggers </w:t>
      </w:r>
      <w:r w:rsidR="00C32475" w:rsidRPr="005838F7">
        <w:rPr>
          <w:rFonts w:ascii="Book Antiqua" w:eastAsia="Book Antiqua" w:hAnsi="Book Antiqua" w:cs="Book Antiqua"/>
          <w:color w:val="000000" w:themeColor="text1"/>
          <w:lang w:val="en-US"/>
        </w:rPr>
        <w:t>as potential modulatory factors</w:t>
      </w:r>
      <w:r w:rsidRPr="005838F7">
        <w:rPr>
          <w:rFonts w:ascii="Book Antiqua" w:eastAsia="Book Antiqua" w:hAnsi="Book Antiqua" w:cs="Book Antiqua"/>
          <w:color w:val="000000" w:themeColor="text1"/>
          <w:vertAlign w:val="superscript"/>
          <w:lang w:val="en-US"/>
        </w:rPr>
        <w:t>[</w:t>
      </w:r>
      <w:r w:rsidR="007731FA" w:rsidRPr="005838F7">
        <w:rPr>
          <w:rFonts w:ascii="Book Antiqua" w:eastAsia="Book Antiqua" w:hAnsi="Book Antiqua" w:cs="Book Antiqua"/>
          <w:color w:val="000000" w:themeColor="text1"/>
          <w:vertAlign w:val="superscript"/>
          <w:lang w:val="en-US"/>
        </w:rPr>
        <w:t>19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as well as in respo</w:t>
      </w:r>
      <w:r w:rsidR="00C32475" w:rsidRPr="005838F7">
        <w:rPr>
          <w:rFonts w:ascii="Book Antiqua" w:eastAsia="Book Antiqua" w:hAnsi="Book Antiqua" w:cs="Book Antiqua"/>
          <w:color w:val="000000" w:themeColor="text1"/>
          <w:lang w:val="en-US"/>
        </w:rPr>
        <w:t>nse to anti-psoriatic therapies</w:t>
      </w:r>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These new findings </w:t>
      </w:r>
      <w:r w:rsidR="0071401B">
        <w:rPr>
          <w:rFonts w:ascii="Book Antiqua" w:eastAsia="Book Antiqua" w:hAnsi="Book Antiqua" w:cs="Book Antiqua"/>
          <w:color w:val="000000" w:themeColor="text1"/>
          <w:lang w:val="en-US"/>
        </w:rPr>
        <w:t>provide</w:t>
      </w:r>
      <w:r w:rsidRPr="005838F7">
        <w:rPr>
          <w:rFonts w:ascii="Book Antiqua" w:eastAsia="Book Antiqua" w:hAnsi="Book Antiqua" w:cs="Book Antiqua"/>
          <w:color w:val="000000" w:themeColor="text1"/>
          <w:lang w:val="en-US"/>
        </w:rPr>
        <w:t xml:space="preserve"> a rationale for observed treatment loss-of-response and biologically justify switching to alternative </w:t>
      </w:r>
      <w:r w:rsidR="00C32475" w:rsidRPr="005838F7">
        <w:rPr>
          <w:rFonts w:ascii="Book Antiqua" w:eastAsia="Book Antiqua" w:hAnsi="Book Antiqua" w:cs="Book Antiqua"/>
          <w:color w:val="000000" w:themeColor="text1"/>
          <w:lang w:val="en-US"/>
        </w:rPr>
        <w:t>treatment</w:t>
      </w:r>
      <w:r w:rsidR="00050906">
        <w:rPr>
          <w:rFonts w:ascii="Book Antiqua" w:eastAsia="Book Antiqua" w:hAnsi="Book Antiqua" w:cs="Book Antiqua"/>
          <w:color w:val="000000" w:themeColor="text1"/>
          <w:lang w:val="en-US"/>
        </w:rPr>
        <w:t>s</w:t>
      </w:r>
      <w:r w:rsidR="00C32475" w:rsidRPr="005838F7">
        <w:rPr>
          <w:rFonts w:ascii="Book Antiqua" w:eastAsia="Book Antiqua" w:hAnsi="Book Antiqua" w:cs="Book Antiqua"/>
          <w:color w:val="000000" w:themeColor="text1"/>
          <w:lang w:val="en-US"/>
        </w:rPr>
        <w:t xml:space="preserve"> in patient management</w:t>
      </w:r>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Furthermore, an increased body of evidence suggests a crucial role for the gut microbiome in modulating psoriasis; link</w:t>
      </w:r>
      <w:r w:rsidR="00C32475" w:rsidRPr="005838F7">
        <w:rPr>
          <w:rFonts w:ascii="Book Antiqua" w:eastAsia="Book Antiqua" w:hAnsi="Book Antiqua" w:cs="Book Antiqua"/>
          <w:color w:val="000000" w:themeColor="text1"/>
          <w:lang w:val="en-US"/>
        </w:rPr>
        <w:t>ing the skin and gut microbiome</w:t>
      </w:r>
      <w:r w:rsidRPr="005838F7">
        <w:rPr>
          <w:rFonts w:ascii="Book Antiqua" w:eastAsia="Book Antiqua" w:hAnsi="Book Antiqua" w:cs="Book Antiqua"/>
          <w:color w:val="000000" w:themeColor="text1"/>
          <w:vertAlign w:val="superscript"/>
          <w:lang w:val="en-US"/>
        </w:rPr>
        <w:t>[2</w:t>
      </w:r>
      <w:r w:rsidR="007731FA"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gut is the site where nutrients are absorbed and at the same time is inhabited by nutrient-modifying microbes. The Skin-Microbiome-Gut-Nutrient interaction is still only partially understood; therefore, this review aimed to summarize the current knowledge in th</w:t>
      </w:r>
      <w:r w:rsidR="00050906">
        <w:rPr>
          <w:rFonts w:ascii="Book Antiqua" w:eastAsia="Book Antiqua" w:hAnsi="Book Antiqua" w:cs="Book Antiqua"/>
          <w:color w:val="000000" w:themeColor="text1"/>
          <w:lang w:val="en-US"/>
        </w:rPr>
        <w:t>is</w:t>
      </w:r>
      <w:r w:rsidRPr="005838F7">
        <w:rPr>
          <w:rFonts w:ascii="Book Antiqua" w:eastAsia="Book Antiqua" w:hAnsi="Book Antiqua" w:cs="Book Antiqua"/>
          <w:color w:val="000000" w:themeColor="text1"/>
          <w:lang w:val="en-US"/>
        </w:rPr>
        <w:t xml:space="preserve"> field. </w:t>
      </w:r>
    </w:p>
    <w:p w14:paraId="0A03C25F" w14:textId="77777777" w:rsidR="006749AA" w:rsidRPr="001F2E4B" w:rsidRDefault="006749AA" w:rsidP="009968AD">
      <w:pPr>
        <w:pBdr>
          <w:top w:val="nil"/>
          <w:left w:val="nil"/>
          <w:bottom w:val="nil"/>
          <w:right w:val="nil"/>
          <w:between w:val="nil"/>
        </w:pBdr>
        <w:spacing w:line="360" w:lineRule="auto"/>
        <w:jc w:val="both"/>
        <w:rPr>
          <w:rFonts w:ascii="Book Antiqua" w:eastAsia="Book Antiqua" w:hAnsi="Book Antiqua" w:cs="Book Antiqua"/>
          <w:caps/>
          <w:color w:val="000000" w:themeColor="text1"/>
          <w:u w:val="single"/>
          <w:lang w:val="en-US"/>
        </w:rPr>
      </w:pPr>
    </w:p>
    <w:bookmarkEnd w:id="87"/>
    <w:bookmarkEnd w:id="88"/>
    <w:p w14:paraId="0F23F388" w14:textId="21C7C3EF"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 xml:space="preserve">Psoriasis, diet and circadian rhythm </w:t>
      </w:r>
    </w:p>
    <w:p w14:paraId="00525514" w14:textId="2E9EA4C5"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Psoriasis is associated with metab</w:t>
      </w:r>
      <w:r w:rsidR="00C32475" w:rsidRPr="005838F7">
        <w:rPr>
          <w:rFonts w:ascii="Book Antiqua" w:eastAsia="Book Antiqua" w:hAnsi="Book Antiqua" w:cs="Book Antiqua"/>
          <w:color w:val="000000" w:themeColor="text1"/>
          <w:lang w:val="en-US"/>
        </w:rPr>
        <w:t>olic and cardiovascular disease</w:t>
      </w:r>
      <w:r w:rsidRPr="005838F7">
        <w:rPr>
          <w:rFonts w:ascii="Book Antiqua" w:eastAsia="Book Antiqua" w:hAnsi="Book Antiqua" w:cs="Book Antiqua"/>
          <w:color w:val="000000" w:themeColor="text1"/>
          <w:vertAlign w:val="superscript"/>
          <w:lang w:val="en-US"/>
        </w:rPr>
        <w:t>[6,2</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,2</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It has been widely demonstrated that genetic and environmental factors including nutrition, may strongly influence psoriatic patho</w:t>
      </w:r>
      <w:r w:rsidR="00C32475" w:rsidRPr="005838F7">
        <w:rPr>
          <w:rFonts w:ascii="Book Antiqua" w:eastAsia="Book Antiqua" w:hAnsi="Book Antiqua" w:cs="Book Antiqua"/>
          <w:color w:val="000000" w:themeColor="text1"/>
          <w:lang w:val="en-US"/>
        </w:rPr>
        <w:t>genesis and disease progression</w:t>
      </w:r>
      <w:r w:rsidRPr="005838F7">
        <w:rPr>
          <w:rFonts w:ascii="Book Antiqua" w:eastAsia="Book Antiqua" w:hAnsi="Book Antiqua" w:cs="Book Antiqua"/>
          <w:color w:val="000000" w:themeColor="text1"/>
          <w:vertAlign w:val="superscript"/>
          <w:lang w:val="en-US"/>
        </w:rPr>
        <w:t>[2</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Increase</w:t>
      </w:r>
      <w:r w:rsidR="00050906">
        <w:rPr>
          <w:rFonts w:ascii="Book Antiqua" w:eastAsia="Book Antiqua" w:hAnsi="Book Antiqua" w:cs="Book Antiqua"/>
          <w:color w:val="000000" w:themeColor="text1"/>
          <w:lang w:val="en-US"/>
        </w:rPr>
        <w:t>d</w:t>
      </w:r>
      <w:r w:rsidRPr="005838F7">
        <w:rPr>
          <w:rFonts w:ascii="Book Antiqua" w:eastAsia="Book Antiqua" w:hAnsi="Book Antiqua" w:cs="Book Antiqua"/>
          <w:color w:val="000000" w:themeColor="text1"/>
          <w:lang w:val="en-US"/>
        </w:rPr>
        <w:t xml:space="preserve"> body mass and a high fat diet may trigger as well as exacerbate psoria</w:t>
      </w:r>
      <w:r w:rsidR="00C32475" w:rsidRPr="005838F7">
        <w:rPr>
          <w:rFonts w:ascii="Book Antiqua" w:eastAsia="Book Antiqua" w:hAnsi="Book Antiqua" w:cs="Book Antiqua"/>
          <w:color w:val="000000" w:themeColor="text1"/>
          <w:lang w:val="en-US"/>
        </w:rPr>
        <w:t>sis</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r w:rsidR="001F2E4B">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Moderate to severe psoriasis is frequently associated with numerous metabolic disorders including obesity, diabetes, dyslipidemia, metabolic syndrome and no</w:t>
      </w:r>
      <w:r w:rsidR="00C32475" w:rsidRPr="005838F7">
        <w:rPr>
          <w:rFonts w:ascii="Book Antiqua" w:eastAsia="Book Antiqua" w:hAnsi="Book Antiqua" w:cs="Book Antiqua"/>
          <w:color w:val="000000" w:themeColor="text1"/>
          <w:lang w:val="en-US"/>
        </w:rPr>
        <w:t>n-alcoholic fatty liver disease</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Fatty acids are increased in obese patients, leading to augmented inflammation and insulin resistance. Furthermore, obesity may also affect drug pharma</w:t>
      </w:r>
      <w:r w:rsidR="00C32475" w:rsidRPr="005838F7">
        <w:rPr>
          <w:rFonts w:ascii="Book Antiqua" w:eastAsia="Book Antiqua" w:hAnsi="Book Antiqua" w:cs="Book Antiqua"/>
          <w:color w:val="000000" w:themeColor="text1"/>
          <w:lang w:val="en-US"/>
        </w:rPr>
        <w:t>cokinetics and pharmacodynamics</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option to treat psoriasis patients with phototherapy is affected by body mass index; obese patients require an excessive amount of photosensitizing drug which may lead to </w:t>
      </w:r>
      <w:r w:rsidRPr="005838F7">
        <w:rPr>
          <w:rFonts w:ascii="Book Antiqua" w:eastAsia="Book Antiqua" w:hAnsi="Book Antiqua" w:cs="Book Antiqua"/>
          <w:color w:val="000000" w:themeColor="text1"/>
          <w:lang w:val="en-US"/>
        </w:rPr>
        <w:lastRenderedPageBreak/>
        <w:t xml:space="preserve">toxicities. Obesity is also an important risk factor for psoriasis, given </w:t>
      </w:r>
      <w:r w:rsidR="00050906">
        <w:rPr>
          <w:rFonts w:ascii="Book Antiqua" w:eastAsia="Book Antiqua" w:hAnsi="Book Antiqua" w:cs="Book Antiqua"/>
          <w:color w:val="000000" w:themeColor="text1"/>
          <w:lang w:val="en-US"/>
        </w:rPr>
        <w:t xml:space="preserve">that </w:t>
      </w:r>
      <w:r w:rsidRPr="005838F7">
        <w:rPr>
          <w:rFonts w:ascii="Book Antiqua" w:eastAsia="Book Antiqua" w:hAnsi="Book Antiqua" w:cs="Book Antiqua"/>
          <w:color w:val="000000" w:themeColor="text1"/>
          <w:lang w:val="en-US"/>
        </w:rPr>
        <w:t>the relationship between obesity and psori</w:t>
      </w:r>
      <w:r w:rsidR="00C32475" w:rsidRPr="005838F7">
        <w:rPr>
          <w:rFonts w:ascii="Book Antiqua" w:eastAsia="Book Antiqua" w:hAnsi="Book Antiqua" w:cs="Book Antiqua"/>
          <w:color w:val="000000" w:themeColor="text1"/>
          <w:lang w:val="en-US"/>
        </w:rPr>
        <w:t>asis is mutually interdependent</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29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Recent evidence has suggested an addition role of vitamin D in the pathogenesis of several inflammatory sk</w:t>
      </w:r>
      <w:r w:rsidR="00C32475" w:rsidRPr="005838F7">
        <w:rPr>
          <w:rFonts w:ascii="Book Antiqua" w:eastAsia="Book Antiqua" w:hAnsi="Book Antiqua" w:cs="Book Antiqua"/>
          <w:color w:val="000000" w:themeColor="text1"/>
          <w:lang w:val="en-US"/>
        </w:rPr>
        <w:t>in diseases including psoriasis</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A</w:t>
      </w:r>
      <w:r w:rsidR="00050906">
        <w:rPr>
          <w:rFonts w:ascii="Book Antiqua" w:eastAsia="Book Antiqua" w:hAnsi="Book Antiqua" w:cs="Book Antiqua"/>
          <w:color w:val="000000" w:themeColor="text1"/>
          <w:lang w:val="en-US"/>
        </w:rPr>
        <w:t>n a</w:t>
      </w:r>
      <w:r w:rsidRPr="005838F7">
        <w:rPr>
          <w:rFonts w:ascii="Book Antiqua" w:eastAsia="Book Antiqua" w:hAnsi="Book Antiqua" w:cs="Book Antiqua"/>
          <w:color w:val="000000" w:themeColor="text1"/>
          <w:lang w:val="en-US"/>
        </w:rPr>
        <w:t>ssociation between low levels of vitamin D a</w:t>
      </w:r>
      <w:r w:rsidR="00C32475" w:rsidRPr="005838F7">
        <w:rPr>
          <w:rFonts w:ascii="Book Antiqua" w:eastAsia="Book Antiqua" w:hAnsi="Book Antiqua" w:cs="Book Antiqua"/>
          <w:color w:val="000000" w:themeColor="text1"/>
          <w:lang w:val="en-US"/>
        </w:rPr>
        <w:t>nd psoriasis has been described</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Vitamin D also participates in keratinocyte proliferation and maturation. Nevertheless, the potential value of vitamin D supplementation for </w:t>
      </w:r>
      <w:r w:rsidR="00C32475" w:rsidRPr="005838F7">
        <w:rPr>
          <w:rFonts w:ascii="Book Antiqua" w:eastAsia="Book Antiqua" w:hAnsi="Book Antiqua" w:cs="Book Antiqua"/>
          <w:color w:val="000000" w:themeColor="text1"/>
          <w:lang w:val="en-US"/>
        </w:rPr>
        <w:t>psoriasis is still under debate</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Dietary antioxidants including omega 3 polyunsaturated fatty acids derived from fish oil, vitamin B12, vitamin D and selenium have the capacity to decrease oxidative stress and consequently lower reactive oxygen species production, and this could be relevant in the pathogenesis of psoriasis. Based on these findings, the Mediterranean diet has been propo</w:t>
      </w:r>
      <w:r w:rsidR="00C32475" w:rsidRPr="005838F7">
        <w:rPr>
          <w:rFonts w:ascii="Book Antiqua" w:eastAsia="Book Antiqua" w:hAnsi="Book Antiqua" w:cs="Book Antiqua"/>
          <w:color w:val="000000" w:themeColor="text1"/>
          <w:lang w:val="en-US"/>
        </w:rPr>
        <w:t>sed to slow disease progression</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All of these endogenous factors contribute to the composition of the so-called “exposome”, a measure of the whole complex of endogenous, ingested and not ingested, substances that interact with the body that are capable of perturbing, modifying and modulating vita</w:t>
      </w:r>
      <w:r w:rsidR="00C32475" w:rsidRPr="005838F7">
        <w:rPr>
          <w:rFonts w:ascii="Book Antiqua" w:eastAsia="Book Antiqua" w:hAnsi="Book Antiqua" w:cs="Book Antiqua"/>
          <w:color w:val="000000" w:themeColor="text1"/>
          <w:lang w:val="en-US"/>
        </w:rPr>
        <w:t>l functions</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BA6DED" w:rsidRPr="00BA6DED">
        <w:rPr>
          <w:rFonts w:ascii="Book Antiqua" w:eastAsia="Book Antiqua" w:hAnsi="Book Antiqua" w:cs="Book Antiqua"/>
          <w:color w:val="000000" w:themeColor="text1"/>
          <w:lang w:val="en-US"/>
        </w:rPr>
        <w:t>Exposures capable of modulating psoriasis include tobacco, which increases severity, flare frequency, and even the incidence of the psoriasis</w:t>
      </w:r>
      <w:r w:rsidR="00BA6DED" w:rsidRPr="001E0862">
        <w:rPr>
          <w:rFonts w:ascii="Book Antiqua" w:eastAsia="Book Antiqua" w:hAnsi="Book Antiqua" w:cs="Book Antiqua"/>
          <w:color w:val="000000" w:themeColor="text1"/>
          <w:vertAlign w:val="superscript"/>
          <w:lang w:val="en-US"/>
        </w:rPr>
        <w:t>[35]</w:t>
      </w:r>
      <w:r w:rsidR="00BA6DED" w:rsidRPr="00BA6DED">
        <w:rPr>
          <w:rFonts w:ascii="Book Antiqua" w:eastAsia="Book Antiqua" w:hAnsi="Book Antiqua" w:cs="Book Antiqua"/>
          <w:color w:val="000000" w:themeColor="text1"/>
          <w:lang w:val="en-US"/>
        </w:rPr>
        <w:t>, alcohol</w:t>
      </w:r>
      <w:r w:rsidR="00BA6DED" w:rsidRPr="001E0862">
        <w:rPr>
          <w:rFonts w:ascii="Book Antiqua" w:eastAsia="Book Antiqua" w:hAnsi="Book Antiqua" w:cs="Book Antiqua"/>
          <w:color w:val="000000" w:themeColor="text1"/>
          <w:vertAlign w:val="superscript"/>
          <w:lang w:val="en-US"/>
        </w:rPr>
        <w:t>[36]</w:t>
      </w:r>
      <w:r w:rsidR="00BA6DED" w:rsidRPr="00BA6DED">
        <w:rPr>
          <w:rFonts w:ascii="Book Antiqua" w:eastAsia="Book Antiqua" w:hAnsi="Book Antiqua" w:cs="Book Antiqua"/>
          <w:color w:val="000000" w:themeColor="text1"/>
          <w:lang w:val="en-US"/>
        </w:rPr>
        <w:t xml:space="preserve"> and pollutants</w:t>
      </w:r>
      <w:r w:rsidR="00BA6DED" w:rsidRPr="001E0862">
        <w:rPr>
          <w:rFonts w:ascii="Book Antiqua" w:eastAsia="Book Antiqua" w:hAnsi="Book Antiqua" w:cs="Book Antiqua"/>
          <w:color w:val="000000" w:themeColor="text1"/>
          <w:vertAlign w:val="superscript"/>
          <w:lang w:val="en-US"/>
        </w:rPr>
        <w:t>[37]</w:t>
      </w:r>
      <w:r w:rsidR="00BA6DED" w:rsidRPr="00BA6DED">
        <w:rPr>
          <w:rFonts w:ascii="Book Antiqua" w:eastAsia="Book Antiqua" w:hAnsi="Book Antiqua" w:cs="Book Antiqua"/>
          <w:color w:val="000000" w:themeColor="text1"/>
          <w:lang w:val="en-US"/>
        </w:rPr>
        <w:t>, even if the role of both alcohol and pollutants in psoriasis is still debatable</w:t>
      </w:r>
      <w:r w:rsidRPr="005838F7">
        <w:rPr>
          <w:rFonts w:ascii="Book Antiqua" w:eastAsia="Book Antiqua" w:hAnsi="Book Antiqua" w:cs="Book Antiqua"/>
          <w:color w:val="000000" w:themeColor="text1"/>
          <w:lang w:val="en-US"/>
        </w:rPr>
        <w:t>. Interestingly, the use of marijuana was recently related to secukinum</w:t>
      </w:r>
      <w:r w:rsidR="00050906">
        <w:rPr>
          <w:rFonts w:ascii="Book Antiqua" w:eastAsia="Book Antiqua" w:hAnsi="Book Antiqua" w:cs="Book Antiqua"/>
          <w:color w:val="000000" w:themeColor="text1"/>
          <w:lang w:val="en-US"/>
        </w:rPr>
        <w:t>a</w:t>
      </w:r>
      <w:r w:rsidRPr="005838F7">
        <w:rPr>
          <w:rFonts w:ascii="Book Antiqua" w:eastAsia="Book Antiqua" w:hAnsi="Book Antiqua" w:cs="Book Antiqua"/>
          <w:color w:val="000000" w:themeColor="text1"/>
          <w:lang w:val="en-US"/>
        </w:rPr>
        <w:t>b resistance in a cohort of erythrodermic patients, focusing the attention on addiction screening during intake medica</w:t>
      </w:r>
      <w:r w:rsidR="00C32475" w:rsidRPr="005838F7">
        <w:rPr>
          <w:rFonts w:ascii="Book Antiqua" w:eastAsia="Book Antiqua" w:hAnsi="Book Antiqua" w:cs="Book Antiqua"/>
          <w:color w:val="000000" w:themeColor="text1"/>
          <w:lang w:val="en-US"/>
        </w:rPr>
        <w:t>l history of psoriatic patients</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Anti-psoriatic drugs are also capable of modulating taste, and consequently, </w:t>
      </w:r>
      <w:r w:rsidR="00050906">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patient’s diet, as recently </w:t>
      </w:r>
      <w:r w:rsidR="00C32475" w:rsidRPr="005838F7">
        <w:rPr>
          <w:rFonts w:ascii="Book Antiqua" w:eastAsia="Book Antiqua" w:hAnsi="Book Antiqua" w:cs="Book Antiqua"/>
          <w:color w:val="000000" w:themeColor="text1"/>
          <w:lang w:val="en-US"/>
        </w:rPr>
        <w:t>described for both methotrexate</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39</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xml:space="preserve"> and apremilast</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p>
    <w:p w14:paraId="71968ABF" w14:textId="7C571707" w:rsidR="006749AA" w:rsidRPr="005838F7" w:rsidRDefault="006749AA" w:rsidP="001F2E4B">
      <w:pPr>
        <w:pBdr>
          <w:top w:val="nil"/>
          <w:left w:val="nil"/>
          <w:bottom w:val="nil"/>
          <w:right w:val="nil"/>
          <w:between w:val="nil"/>
        </w:pBdr>
        <w:spacing w:line="360" w:lineRule="auto"/>
        <w:ind w:firstLineChars="100" w:firstLine="240"/>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Since the melatoninergic system was discovered in the epidermis, circadian rhythm has been regarded as a pos</w:t>
      </w:r>
      <w:r w:rsidR="00C32475" w:rsidRPr="005838F7">
        <w:rPr>
          <w:rFonts w:ascii="Book Antiqua" w:eastAsia="Book Antiqua" w:hAnsi="Book Antiqua" w:cs="Book Antiqua"/>
          <w:color w:val="000000" w:themeColor="text1"/>
          <w:lang w:val="en-US"/>
        </w:rPr>
        <w:t>sible modulator of inflammation</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healing</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aging</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neuroendocrine</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00C32475" w:rsidRPr="005838F7">
        <w:rPr>
          <w:rFonts w:ascii="Book Antiqua" w:eastAsia="Book Antiqua" w:hAnsi="Book Antiqua" w:cs="Book Antiqua"/>
          <w:color w:val="000000" w:themeColor="text1"/>
          <w:lang w:val="en-US"/>
        </w:rPr>
        <w:t>, and neoplastic conditions</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cyclic nature of sunlight </w:t>
      </w:r>
      <w:r w:rsidR="0076257C">
        <w:rPr>
          <w:rFonts w:ascii="Book Antiqua" w:eastAsia="Book Antiqua" w:hAnsi="Book Antiqua" w:cs="Book Antiqua"/>
          <w:color w:val="000000" w:themeColor="text1"/>
          <w:lang w:val="en-US"/>
        </w:rPr>
        <w:t>which</w:t>
      </w:r>
      <w:r w:rsidRPr="005838F7">
        <w:rPr>
          <w:rFonts w:ascii="Book Antiqua" w:eastAsia="Book Antiqua" w:hAnsi="Book Antiqua" w:cs="Book Antiqua"/>
          <w:color w:val="000000" w:themeColor="text1"/>
          <w:lang w:val="en-US"/>
        </w:rPr>
        <w:t xml:space="preserve"> influences the suprachiasmatic nucleu</w:t>
      </w:r>
      <w:r w:rsidR="00227B0B">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(central clock) also influences other peripheral tissue, including skin (peripheral clock), in different </w:t>
      </w:r>
      <w:r w:rsidR="00227B0B">
        <w:rPr>
          <w:rFonts w:ascii="Book Antiqua" w:eastAsia="Book Antiqua" w:hAnsi="Book Antiqua" w:cs="Book Antiqua"/>
          <w:color w:val="000000" w:themeColor="text1"/>
          <w:lang w:val="en-US"/>
        </w:rPr>
        <w:t>ways</w:t>
      </w:r>
      <w:r w:rsidRPr="005838F7">
        <w:rPr>
          <w:rFonts w:ascii="Book Antiqua" w:eastAsia="Book Antiqua" w:hAnsi="Book Antiqua" w:cs="Book Antiqua"/>
          <w:color w:val="000000" w:themeColor="text1"/>
          <w:lang w:val="en-US"/>
        </w:rPr>
        <w:t xml:space="preserve"> that are slowly beginning to be understood by examining the me</w:t>
      </w:r>
      <w:r w:rsidR="00C32475" w:rsidRPr="005838F7">
        <w:rPr>
          <w:rFonts w:ascii="Book Antiqua" w:eastAsia="Book Antiqua" w:hAnsi="Book Antiqua" w:cs="Book Antiqua"/>
          <w:color w:val="000000" w:themeColor="text1"/>
          <w:lang w:val="en-US"/>
        </w:rPr>
        <w:t>chanism(s) of their dysfunction</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shift </w:t>
      </w:r>
      <w:r w:rsidR="00227B0B">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 circadian rhythm may be occasional and transitory, as in the case of jet-lag </w:t>
      </w:r>
      <w:r w:rsidR="00C32475" w:rsidRPr="005838F7">
        <w:rPr>
          <w:rFonts w:ascii="Book Antiqua" w:eastAsia="Book Antiqua" w:hAnsi="Book Antiqua" w:cs="Book Antiqua"/>
          <w:color w:val="000000" w:themeColor="text1"/>
          <w:lang w:val="en-US"/>
        </w:rPr>
        <w:t>during intercontinental flights</w:t>
      </w:r>
      <w:r w:rsidRPr="005838F7">
        <w:rPr>
          <w:rFonts w:ascii="Book Antiqua" w:eastAsia="Book Antiqua" w:hAnsi="Book Antiqua" w:cs="Book Antiqua"/>
          <w:color w:val="000000" w:themeColor="text1"/>
          <w:vertAlign w:val="superscript"/>
          <w:lang w:val="en-US"/>
        </w:rPr>
        <w:t>[4</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or in the case of the Ram</w:t>
      </w:r>
      <w:r w:rsidR="00C32475" w:rsidRPr="005838F7">
        <w:rPr>
          <w:rFonts w:ascii="Book Antiqua" w:eastAsia="Book Antiqua" w:hAnsi="Book Antiqua" w:cs="Book Antiqua"/>
          <w:color w:val="000000" w:themeColor="text1"/>
          <w:lang w:val="en-US"/>
        </w:rPr>
        <w:t>adan fasting months for Muslims</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49</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or more chro</w:t>
      </w:r>
      <w:r w:rsidR="00C32475" w:rsidRPr="005838F7">
        <w:rPr>
          <w:rFonts w:ascii="Book Antiqua" w:eastAsia="Book Antiqua" w:hAnsi="Book Antiqua" w:cs="Book Antiqua"/>
          <w:color w:val="000000" w:themeColor="text1"/>
          <w:lang w:val="en-US"/>
        </w:rPr>
        <w:t>nic, as in night shift workers</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0076257C">
        <w:rPr>
          <w:rFonts w:ascii="Book Antiqua" w:eastAsia="Book Antiqua" w:hAnsi="Book Antiqua" w:cs="Book Antiqua"/>
          <w:color w:val="000000" w:themeColor="text1"/>
          <w:lang w:val="en-US"/>
        </w:rPr>
        <w:t>;</w:t>
      </w:r>
      <w:r w:rsidRPr="005838F7">
        <w:rPr>
          <w:rFonts w:ascii="Book Antiqua" w:eastAsia="Book Antiqua" w:hAnsi="Book Antiqua" w:cs="Book Antiqua"/>
          <w:color w:val="000000" w:themeColor="text1"/>
          <w:lang w:val="en-US"/>
        </w:rPr>
        <w:t xml:space="preserve"> however this effect is particularly evident in psoriatic patients. Interestingly, night-shift workers exhibited not only an increase in severity of psoriatic flares, but also an increased incidence of psoriasis, suggesting that </w:t>
      </w:r>
      <w:r w:rsidR="001F2E4B">
        <w:rPr>
          <w:rFonts w:ascii="Book Antiqua" w:eastAsia="Book Antiqua" w:hAnsi="Book Antiqua" w:cs="Book Antiqua"/>
          <w:color w:val="000000" w:themeColor="text1"/>
          <w:lang w:val="en-US"/>
        </w:rPr>
        <w:lastRenderedPageBreak/>
        <w:t xml:space="preserve">shifting </w:t>
      </w:r>
      <w:r w:rsidR="00227B0B">
        <w:rPr>
          <w:rFonts w:ascii="Book Antiqua" w:eastAsia="Book Antiqua" w:hAnsi="Book Antiqua" w:cs="Book Antiqua"/>
          <w:color w:val="000000" w:themeColor="text1"/>
          <w:lang w:val="en-US"/>
        </w:rPr>
        <w:t xml:space="preserve">the </w:t>
      </w:r>
      <w:r w:rsidR="001F2E4B">
        <w:rPr>
          <w:rFonts w:ascii="Book Antiqua" w:eastAsia="Book Antiqua" w:hAnsi="Book Antiqua" w:cs="Book Antiqua"/>
          <w:color w:val="000000" w:themeColor="text1"/>
          <w:lang w:val="en-US"/>
        </w:rPr>
        <w:t>circadian rhythm (</w:t>
      </w:r>
      <w:r w:rsidR="001F2E4B" w:rsidRPr="001F2E4B">
        <w:rPr>
          <w:rFonts w:ascii="Book Antiqua" w:eastAsia="Book Antiqua" w:hAnsi="Book Antiqua" w:cs="Book Antiqua"/>
          <w:i/>
          <w:color w:val="000000" w:themeColor="text1"/>
          <w:lang w:val="en-US"/>
        </w:rPr>
        <w:t>i.</w:t>
      </w:r>
      <w:r w:rsidRPr="001F2E4B">
        <w:rPr>
          <w:rFonts w:ascii="Book Antiqua" w:eastAsia="Book Antiqua" w:hAnsi="Book Antiqua" w:cs="Book Antiqua"/>
          <w:i/>
          <w:color w:val="000000" w:themeColor="text1"/>
          <w:lang w:val="en-US"/>
        </w:rPr>
        <w:t>e.,</w:t>
      </w:r>
      <w:r w:rsidRPr="005838F7">
        <w:rPr>
          <w:rFonts w:ascii="Book Antiqua" w:eastAsia="Book Antiqua" w:hAnsi="Book Antiqua" w:cs="Book Antiqua"/>
          <w:color w:val="000000" w:themeColor="text1"/>
          <w:lang w:val="en-US"/>
        </w:rPr>
        <w:t xml:space="preserve"> sleep and diet) may</w:t>
      </w:r>
      <w:r w:rsidR="00C32475" w:rsidRPr="005838F7">
        <w:rPr>
          <w:rFonts w:ascii="Book Antiqua" w:eastAsia="Book Antiqua" w:hAnsi="Book Antiqua" w:cs="Book Antiqua"/>
          <w:color w:val="000000" w:themeColor="text1"/>
          <w:lang w:val="en-US"/>
        </w:rPr>
        <w:t xml:space="preserve"> be a risk factor for psoriasis</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2</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Sunlight, in the form of narrow band UVB (NB-UVB), may also be curative for psoriatic skin, allowing a reprograming of the circadian clock and inh</w:t>
      </w:r>
      <w:r w:rsidR="00C32475" w:rsidRPr="005838F7">
        <w:rPr>
          <w:rFonts w:ascii="Book Antiqua" w:eastAsia="Book Antiqua" w:hAnsi="Book Antiqua" w:cs="Book Antiqua"/>
          <w:color w:val="000000" w:themeColor="text1"/>
          <w:lang w:val="en-US"/>
        </w:rPr>
        <w:t>ibition of autoimmune phenomena</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however skin may also marginally adapt to NB-UVB, a</w:t>
      </w:r>
      <w:r w:rsidR="00C32475" w:rsidRPr="005838F7">
        <w:rPr>
          <w:rFonts w:ascii="Book Antiqua" w:eastAsia="Book Antiqua" w:hAnsi="Book Antiqua" w:cs="Book Antiqua"/>
          <w:color w:val="000000" w:themeColor="text1"/>
          <w:lang w:val="en-US"/>
        </w:rPr>
        <w:t>n outcome termed photoad</w:t>
      </w:r>
      <w:r w:rsidR="0076257C">
        <w:rPr>
          <w:rFonts w:ascii="Book Antiqua" w:eastAsia="Book Antiqua" w:hAnsi="Book Antiqua" w:cs="Book Antiqua"/>
          <w:color w:val="000000" w:themeColor="text1"/>
          <w:lang w:val="en-US"/>
        </w:rPr>
        <w:t>a</w:t>
      </w:r>
      <w:r w:rsidR="00C32475" w:rsidRPr="005838F7">
        <w:rPr>
          <w:rFonts w:ascii="Book Antiqua" w:eastAsia="Book Antiqua" w:hAnsi="Book Antiqua" w:cs="Book Antiqua"/>
          <w:color w:val="000000" w:themeColor="text1"/>
          <w:lang w:val="en-US"/>
        </w:rPr>
        <w:t>ptation</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Thus, sunlight is considered an integral part of the exposome.</w:t>
      </w:r>
    </w:p>
    <w:p w14:paraId="76355775" w14:textId="77777777"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p>
    <w:p w14:paraId="188F8D01" w14:textId="41E02846"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Psoriasis, nutrients and skin cancer</w:t>
      </w:r>
    </w:p>
    <w:p w14:paraId="6D70E955" w14:textId="41044E2A"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The possible influence of nutrients on gene expression and clinical progression or remission of psoriasis is not fully explored and may represent the main challenge in approaching complementary therapy for psoriasis. It is reported that many dietetic factors may exert beneficial effects, while others can aggravate inflammatory and immune networks, thus lea</w:t>
      </w:r>
      <w:r w:rsidR="00C32475" w:rsidRPr="005838F7">
        <w:rPr>
          <w:rFonts w:ascii="Book Antiqua" w:eastAsia="Book Antiqua" w:hAnsi="Book Antiqua" w:cs="Book Antiqua"/>
          <w:color w:val="000000" w:themeColor="text1"/>
          <w:lang w:val="en-US"/>
        </w:rPr>
        <w:t>ding to psoriasis comorbidities</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Previous studies have reported </w:t>
      </w:r>
      <w:r w:rsidR="00227B0B">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positive effects of low-energy diets, vegetarian diets, formula diet weight loss programs, gluten-free or very low-calorie carbohydrate-free diet. It is believed that certain vitamins (</w:t>
      </w:r>
      <w:r w:rsidR="001F2E4B" w:rsidRPr="001F2E4B">
        <w:rPr>
          <w:rFonts w:ascii="Book Antiqua" w:eastAsia="Book Antiqua" w:hAnsi="Book Antiqua" w:cs="Book Antiqua"/>
          <w:i/>
          <w:color w:val="000000" w:themeColor="text1"/>
          <w:lang w:val="en-US"/>
        </w:rPr>
        <w:t>e.g.</w:t>
      </w:r>
      <w:r w:rsidRPr="005838F7">
        <w:rPr>
          <w:rFonts w:ascii="Book Antiqua" w:eastAsia="Book Antiqua" w:hAnsi="Book Antiqua" w:cs="Book Antiqua"/>
          <w:color w:val="000000" w:themeColor="text1"/>
          <w:lang w:val="en-US"/>
        </w:rPr>
        <w:t>, A, E and C), and oligo-elements (</w:t>
      </w:r>
      <w:r w:rsidR="001F2E4B" w:rsidRPr="001F2E4B">
        <w:rPr>
          <w:rFonts w:ascii="Book Antiqua" w:eastAsia="Book Antiqua" w:hAnsi="Book Antiqua" w:cs="Book Antiqua"/>
          <w:i/>
          <w:color w:val="000000" w:themeColor="text1"/>
          <w:lang w:val="en-US"/>
        </w:rPr>
        <w:t>e.g.</w:t>
      </w:r>
      <w:r w:rsidRPr="005838F7">
        <w:rPr>
          <w:rFonts w:ascii="Book Antiqua" w:eastAsia="Book Antiqua" w:hAnsi="Book Antiqua" w:cs="Book Antiqua"/>
          <w:color w:val="000000" w:themeColor="text1"/>
          <w:lang w:val="en-US"/>
        </w:rPr>
        <w:t xml:space="preserve">, iron, copper, manganese, zinc, and selenium) are anti-oxidants, leading to a reduction </w:t>
      </w:r>
      <w:r w:rsidR="00227B0B">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 oxidative stress and decreased produc</w:t>
      </w:r>
      <w:r w:rsidR="00C32475" w:rsidRPr="005838F7">
        <w:rPr>
          <w:rFonts w:ascii="Book Antiqua" w:eastAsia="Book Antiqua" w:hAnsi="Book Antiqua" w:cs="Book Antiqua"/>
          <w:color w:val="000000" w:themeColor="text1"/>
          <w:lang w:val="en-US"/>
        </w:rPr>
        <w:t>tion of reactive oxygen species</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In fact, the disruption of cell redox signaling and involvement of oxidative stress in the pathogenesis of psoriasis was previously suggested, indicating that </w:t>
      </w:r>
      <w:r w:rsidR="00227B0B">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potential therapeutic use of dietary antioxidants in psoriasis may represent</w:t>
      </w:r>
      <w:r w:rsidR="00C32475" w:rsidRPr="005838F7">
        <w:rPr>
          <w:rFonts w:ascii="Book Antiqua" w:eastAsia="Book Antiqua" w:hAnsi="Book Antiqua" w:cs="Book Antiqua"/>
          <w:color w:val="000000" w:themeColor="text1"/>
          <w:lang w:val="en-US"/>
        </w:rPr>
        <w:t xml:space="preserve"> a novel complementary strategy</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Although limited data exist regarding the role of specific diet regimens in psoriasis, the main goal for clinicians </w:t>
      </w:r>
      <w:r w:rsidR="00227B0B">
        <w:rPr>
          <w:rFonts w:ascii="Book Antiqua" w:eastAsia="Book Antiqua" w:hAnsi="Book Antiqua" w:cs="Book Antiqua"/>
          <w:color w:val="000000" w:themeColor="text1"/>
          <w:lang w:val="en-US"/>
        </w:rPr>
        <w:t>is</w:t>
      </w:r>
      <w:r w:rsidRPr="005838F7">
        <w:rPr>
          <w:rFonts w:ascii="Book Antiqua" w:eastAsia="Book Antiqua" w:hAnsi="Book Antiqua" w:cs="Book Antiqua"/>
          <w:color w:val="000000" w:themeColor="text1"/>
          <w:lang w:val="en-US"/>
        </w:rPr>
        <w:t xml:space="preserve"> to reduce cardiac risk factors and obesity-related comorbidities.</w:t>
      </w:r>
    </w:p>
    <w:p w14:paraId="66AD8B2A" w14:textId="4AF9C219" w:rsidR="006749AA" w:rsidRPr="005838F7" w:rsidRDefault="006749AA" w:rsidP="001F2E4B">
      <w:pPr>
        <w:spacing w:line="360" w:lineRule="auto"/>
        <w:ind w:firstLineChars="100" w:firstLine="240"/>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Interestingly</w:t>
      </w:r>
      <w:r w:rsidR="00227B0B">
        <w:rPr>
          <w:rFonts w:ascii="Book Antiqua" w:eastAsia="Book Antiqua" w:hAnsi="Book Antiqua" w:cs="Book Antiqua"/>
          <w:color w:val="000000" w:themeColor="text1"/>
          <w:lang w:val="en-US"/>
        </w:rPr>
        <w:t>,</w:t>
      </w:r>
      <w:r w:rsidRPr="005838F7">
        <w:rPr>
          <w:rFonts w:ascii="Book Antiqua" w:eastAsia="Book Antiqua" w:hAnsi="Book Antiqua" w:cs="Book Antiqua"/>
          <w:color w:val="000000" w:themeColor="text1"/>
          <w:lang w:val="en-US"/>
        </w:rPr>
        <w:t xml:space="preserve"> psoriatic patients displayed a higher risk of cancer compared to the general population; furthermore, this increase is not fully explained by anti-psoriatic immunosuppressive therapies, so several real-life or ecological studies have suggested</w:t>
      </w:r>
      <w:r w:rsidR="00C32475" w:rsidRPr="005838F7">
        <w:rPr>
          <w:rFonts w:ascii="Book Antiqua" w:eastAsia="Book Antiqua" w:hAnsi="Book Antiqua" w:cs="Book Antiqua"/>
          <w:color w:val="000000" w:themeColor="text1"/>
          <w:lang w:val="en-US"/>
        </w:rPr>
        <w:t xml:space="preserve"> an intimate relation with diet</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This theory is supported by the evidence that different foods modify microRNA e</w:t>
      </w:r>
      <w:r w:rsidR="00C32475" w:rsidRPr="005838F7">
        <w:rPr>
          <w:rFonts w:ascii="Book Antiqua" w:eastAsia="Book Antiqua" w:hAnsi="Book Antiqua" w:cs="Book Antiqua"/>
          <w:color w:val="000000" w:themeColor="text1"/>
          <w:lang w:val="en-US"/>
        </w:rPr>
        <w:t>xpression in psoriatic patients</w:t>
      </w:r>
      <w:r w:rsidRPr="005838F7">
        <w:rPr>
          <w:rFonts w:ascii="Book Antiqua" w:eastAsia="Book Antiqua" w:hAnsi="Book Antiqua" w:cs="Book Antiqua"/>
          <w:color w:val="000000" w:themeColor="text1"/>
          <w:vertAlign w:val="superscript"/>
          <w:lang w:val="en-US"/>
        </w:rPr>
        <w:t>[2</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r w:rsidR="001F2E4B">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The influence of a restrictive caloric diet was documented to be beneficial in relapsing plaque psoriasis, and may a</w:t>
      </w:r>
      <w:r w:rsidR="00C32475" w:rsidRPr="005838F7">
        <w:rPr>
          <w:rFonts w:ascii="Book Antiqua" w:eastAsia="Book Antiqua" w:hAnsi="Book Antiqua" w:cs="Book Antiqua"/>
          <w:color w:val="000000" w:themeColor="text1"/>
          <w:lang w:val="en-US"/>
        </w:rPr>
        <w:t>lso decrease the risk of cancer</w:t>
      </w:r>
      <w:r w:rsidRPr="005838F7">
        <w:rPr>
          <w:rFonts w:ascii="Book Antiqua" w:eastAsia="Book Antiqua" w:hAnsi="Book Antiqua" w:cs="Book Antiqua"/>
          <w:color w:val="000000" w:themeColor="text1"/>
          <w:vertAlign w:val="superscript"/>
          <w:lang w:val="en-US"/>
        </w:rPr>
        <w:t>[5</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Some lipid components, such as omega-3 polyunsaturated fatty acids may protect cells against UV-induced DNA damage by increasing the expression of tumor-suppressor protein p53, thus promoting cell cycle arrest and </w:t>
      </w:r>
      <w:r w:rsidR="00C32475" w:rsidRPr="005838F7">
        <w:rPr>
          <w:rFonts w:ascii="Book Antiqua" w:eastAsia="Book Antiqua" w:hAnsi="Book Antiqua" w:cs="Book Antiqua"/>
          <w:color w:val="000000" w:themeColor="text1"/>
          <w:lang w:val="en-US"/>
        </w:rPr>
        <w:t>preventing melanoma development</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Solid cancers in psoriasis have been reported, especially those linked to alcohol and smoking. A higher risk of non-melanoma skin cancers, especially squamous </w:t>
      </w:r>
      <w:r w:rsidRPr="005838F7">
        <w:rPr>
          <w:rFonts w:ascii="Book Antiqua" w:eastAsia="Book Antiqua" w:hAnsi="Book Antiqua" w:cs="Book Antiqua"/>
          <w:color w:val="000000" w:themeColor="text1"/>
          <w:lang w:val="en-US"/>
        </w:rPr>
        <w:lastRenderedPageBreak/>
        <w:t xml:space="preserve">cell carcinoma has been shown, possibly as a result of previous exposure to 8-methoxypsoralen-ultraviolet-A (PUVA), cyclosporin, </w:t>
      </w:r>
      <w:r w:rsidR="00A12D6A" w:rsidRPr="00A12D6A">
        <w:rPr>
          <w:rFonts w:ascii="Book Antiqua" w:eastAsia="Book Antiqua" w:hAnsi="Book Antiqua" w:cs="Book Antiqua"/>
          <w:color w:val="000000" w:themeColor="text1"/>
          <w:lang w:val="en-US"/>
        </w:rPr>
        <w:t>tumor necrosis factor</w:t>
      </w:r>
      <w:r w:rsidR="00C32475" w:rsidRPr="005838F7">
        <w:rPr>
          <w:rFonts w:ascii="Book Antiqua" w:eastAsia="Book Antiqua" w:hAnsi="Book Antiqua" w:cs="Book Antiqua"/>
          <w:color w:val="000000" w:themeColor="text1"/>
          <w:lang w:val="en-US"/>
        </w:rPr>
        <w:t>-inhibitors and/or methotrexate</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6</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Consideration of malignancy risk associated with individual treatments and personal nutritional phenotype may help clinicians to make optimal therapeutic decisions for individual patients.</w:t>
      </w:r>
    </w:p>
    <w:p w14:paraId="17230CAA" w14:textId="77777777" w:rsidR="006749AA" w:rsidRPr="005838F7" w:rsidRDefault="006749AA" w:rsidP="009968AD">
      <w:pPr>
        <w:spacing w:line="360" w:lineRule="auto"/>
        <w:jc w:val="both"/>
        <w:rPr>
          <w:rFonts w:ascii="Book Antiqua" w:eastAsia="Book Antiqua" w:hAnsi="Book Antiqua" w:cs="Book Antiqua"/>
          <w:color w:val="000000" w:themeColor="text1"/>
          <w:lang w:val="en-US"/>
        </w:rPr>
      </w:pPr>
    </w:p>
    <w:p w14:paraId="4CBD20B6" w14:textId="3A6190A2"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Mouse model of psoriasis and diet</w:t>
      </w:r>
    </w:p>
    <w:p w14:paraId="7F008659" w14:textId="6602DA57"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The "omics" era </w:t>
      </w:r>
      <w:r w:rsidR="00227B0B">
        <w:rPr>
          <w:rFonts w:ascii="Book Antiqua" w:eastAsia="Book Antiqua" w:hAnsi="Book Antiqua" w:cs="Book Antiqua"/>
          <w:color w:val="000000" w:themeColor="text1"/>
          <w:lang w:val="en-US"/>
        </w:rPr>
        <w:t>has provided</w:t>
      </w:r>
      <w:r w:rsidRPr="005838F7">
        <w:rPr>
          <w:rFonts w:ascii="Book Antiqua" w:eastAsia="Book Antiqua" w:hAnsi="Book Antiqua" w:cs="Book Antiqua"/>
          <w:color w:val="000000" w:themeColor="text1"/>
          <w:lang w:val="en-US"/>
        </w:rPr>
        <w:t xml:space="preserve"> researchers with new powerful techniques (</w:t>
      </w:r>
      <w:r w:rsidR="001F2E4B" w:rsidRPr="001F2E4B">
        <w:rPr>
          <w:rFonts w:ascii="Book Antiqua" w:eastAsia="Book Antiqua" w:hAnsi="Book Antiqua" w:cs="Book Antiqua"/>
          <w:i/>
          <w:color w:val="000000" w:themeColor="text1"/>
          <w:lang w:val="en-US"/>
        </w:rPr>
        <w:t>e.g.</w:t>
      </w:r>
      <w:r w:rsidRPr="005838F7">
        <w:rPr>
          <w:rFonts w:ascii="Book Antiqua" w:eastAsia="Book Antiqua" w:hAnsi="Book Antiqua" w:cs="Book Antiqua"/>
          <w:color w:val="000000" w:themeColor="text1"/>
          <w:lang w:val="en-US"/>
        </w:rPr>
        <w:t>, metagenomics) and has elucidated a myriad of dysregulated immune responses that are heavily associated with the gut microbiota. Previous research suggest</w:t>
      </w:r>
      <w:r w:rsidR="00227B0B">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that </w:t>
      </w:r>
      <w:r w:rsidR="00E43E71" w:rsidRPr="005838F7">
        <w:rPr>
          <w:rFonts w:ascii="Book Antiqua" w:eastAsia="Book Antiqua" w:hAnsi="Book Antiqua" w:cs="Book Antiqua"/>
          <w:color w:val="000000" w:themeColor="text1"/>
          <w:lang w:val="en-US"/>
        </w:rPr>
        <w:t xml:space="preserve">ingested </w:t>
      </w:r>
      <w:r w:rsidRPr="005838F7">
        <w:rPr>
          <w:rFonts w:ascii="Book Antiqua" w:eastAsia="Book Antiqua" w:hAnsi="Book Antiqua" w:cs="Book Antiqua"/>
          <w:color w:val="000000" w:themeColor="text1"/>
          <w:lang w:val="en-US"/>
        </w:rPr>
        <w:t>nutrients heavily affect the body’s microbial composition and community. This has led to experimental approaches in mouse models of psoriasis. In recent years, nutrition and microbial influence has been heavily implicated in psoriasis onset and disease severity. The contribution of nutrients in mouse models ha</w:t>
      </w:r>
      <w:r w:rsidR="00E43E71">
        <w:rPr>
          <w:rFonts w:ascii="Book Antiqua" w:eastAsia="Book Antiqua" w:hAnsi="Book Antiqua" w:cs="Book Antiqua"/>
          <w:color w:val="000000" w:themeColor="text1"/>
          <w:lang w:val="en-US"/>
        </w:rPr>
        <w:t>s provided</w:t>
      </w:r>
      <w:r w:rsidRPr="005838F7">
        <w:rPr>
          <w:rFonts w:ascii="Book Antiqua" w:eastAsia="Book Antiqua" w:hAnsi="Book Antiqua" w:cs="Book Antiqua"/>
          <w:color w:val="000000" w:themeColor="text1"/>
          <w:lang w:val="en-US"/>
        </w:rPr>
        <w:t xml:space="preserve"> valuable insight </w:t>
      </w:r>
      <w:r w:rsidR="00E43E71">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to human disease regulation. For instance, 12-O-tetradecanoylphorbol-13-acetate (TPA), a known inflammatory signal transducer, can induce psoriasis-like skin lesions in mice, while lesions and proinflammatory cytokine expression were significantly reduced in TPA-induced psoriasis by tangerine-derived nutrient flavonoids: nobiletin (Nob) and 5-hydroxy-6,7,8,3′,</w:t>
      </w:r>
      <w:r w:rsidR="00C32475" w:rsidRPr="005838F7">
        <w:rPr>
          <w:rFonts w:ascii="Book Antiqua" w:eastAsia="Book Antiqua" w:hAnsi="Book Antiqua" w:cs="Book Antiqua"/>
          <w:color w:val="000000" w:themeColor="text1"/>
          <w:lang w:val="en-US"/>
        </w:rPr>
        <w:t>4′-pentamethoxyflavone (5-HPMF)</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E43E71">
        <w:rPr>
          <w:rFonts w:ascii="Book Antiqua" w:eastAsia="Book Antiqua" w:hAnsi="Book Antiqua" w:cs="Book Antiqua"/>
          <w:color w:val="000000" w:themeColor="text1"/>
          <w:lang w:val="en-US"/>
        </w:rPr>
        <w:t>In a</w:t>
      </w:r>
      <w:r w:rsidRPr="005838F7">
        <w:rPr>
          <w:rFonts w:ascii="Book Antiqua" w:eastAsia="Book Antiqua" w:hAnsi="Book Antiqua" w:cs="Book Antiqua"/>
          <w:color w:val="000000" w:themeColor="text1"/>
          <w:lang w:val="en-US"/>
        </w:rPr>
        <w:t xml:space="preserve">ddition, obesity, a result of poor nutrition, has been shown to exacerbate the severity of psoriasiform dermatitis in </w:t>
      </w:r>
      <w:r w:rsidR="00C32475" w:rsidRPr="005838F7">
        <w:rPr>
          <w:rFonts w:ascii="Book Antiqua" w:eastAsia="Book Antiqua" w:hAnsi="Book Antiqua" w:cs="Book Antiqua"/>
          <w:color w:val="000000" w:themeColor="text1"/>
          <w:lang w:val="en-US"/>
        </w:rPr>
        <w:t>imiquimod-induced rodent models</w:t>
      </w:r>
      <w:r w:rsidRPr="005838F7">
        <w:rPr>
          <w:rFonts w:ascii="Book Antiqua" w:eastAsia="Book Antiqua" w:hAnsi="Book Antiqua" w:cs="Book Antiqua"/>
          <w:color w:val="000000" w:themeColor="text1"/>
          <w:vertAlign w:val="superscript"/>
          <w:lang w:val="en-US"/>
        </w:rPr>
        <w:t>[6</w:t>
      </w:r>
      <w:r w:rsidR="002855B3" w:rsidRPr="005838F7">
        <w:rPr>
          <w:rFonts w:ascii="Book Antiqua" w:eastAsia="Book Antiqua" w:hAnsi="Book Antiqua" w:cs="Book Antiqua"/>
          <w:color w:val="000000" w:themeColor="text1"/>
          <w:vertAlign w:val="superscript"/>
          <w:lang w:val="en-US"/>
        </w:rPr>
        <w:t>8</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Collectively, these results support the need to elucidate nutritional impact on psoriasis severity. Research has suggested </w:t>
      </w:r>
      <w:r w:rsidR="00E43E71">
        <w:rPr>
          <w:rFonts w:ascii="Book Antiqua" w:eastAsia="Book Antiqua" w:hAnsi="Book Antiqua" w:cs="Book Antiqua"/>
          <w:color w:val="000000" w:themeColor="text1"/>
          <w:lang w:val="en-US"/>
        </w:rPr>
        <w:t xml:space="preserve">that </w:t>
      </w:r>
      <w:r w:rsidRPr="005838F7">
        <w:rPr>
          <w:rFonts w:ascii="Book Antiqua" w:eastAsia="Book Antiqua" w:hAnsi="Book Antiqua" w:cs="Book Antiqua"/>
          <w:color w:val="000000" w:themeColor="text1"/>
          <w:lang w:val="en-US"/>
        </w:rPr>
        <w:t>monounsaturated fatty acid-rich diets, such as the Mediterranean Diet have anti-inflammatory effects and slow the progr</w:t>
      </w:r>
      <w:r w:rsidR="00C32475" w:rsidRPr="005838F7">
        <w:rPr>
          <w:rFonts w:ascii="Book Antiqua" w:eastAsia="Book Antiqua" w:hAnsi="Book Antiqua" w:cs="Book Antiqua"/>
          <w:color w:val="000000" w:themeColor="text1"/>
          <w:lang w:val="en-US"/>
        </w:rPr>
        <w:t>ession of psoriasis in patients</w:t>
      </w:r>
      <w:r w:rsidRPr="005838F7">
        <w:rPr>
          <w:rFonts w:ascii="Book Antiqua" w:eastAsia="Book Antiqua" w:hAnsi="Book Antiqua" w:cs="Book Antiqua"/>
          <w:color w:val="000000" w:themeColor="text1"/>
          <w:vertAlign w:val="superscript"/>
          <w:lang w:val="en-US"/>
        </w:rPr>
        <w:t>[3</w:t>
      </w:r>
      <w:r w:rsidR="002855B3" w:rsidRPr="005838F7">
        <w:rPr>
          <w:rFonts w:ascii="Book Antiqua" w:eastAsia="Book Antiqua" w:hAnsi="Book Antiqua" w:cs="Book Antiqua"/>
          <w:color w:val="000000" w:themeColor="text1"/>
          <w:vertAlign w:val="superscript"/>
          <w:lang w:val="en-US"/>
        </w:rPr>
        <w:t>3</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Poor nutrition has been associated with dysregulated metabolic functions and even more so, has been shown to be critical in skin disease metabolic homeostasis compared to healthy individuals. Previous research has shown evidence for biochemical skin barrier restoration through topical administration of solenopsin, a compound of fire ant venom chemically similar to ceramides, and its derivates by reducing inflammatory markers and improving acanthosis in KC-Tie2 mice, an established rodent-model of psoriasi</w:t>
      </w:r>
      <w:r w:rsidR="00C32475" w:rsidRPr="005838F7">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vertAlign w:val="superscript"/>
          <w:lang w:val="en-US"/>
        </w:rPr>
        <w:t>[</w:t>
      </w:r>
      <w:r w:rsidR="002855B3" w:rsidRPr="005838F7">
        <w:rPr>
          <w:rFonts w:ascii="Book Antiqua" w:eastAsia="Book Antiqua" w:hAnsi="Book Antiqua" w:cs="Book Antiqua"/>
          <w:color w:val="000000" w:themeColor="text1"/>
          <w:vertAlign w:val="superscript"/>
          <w:lang w:val="en-US"/>
        </w:rPr>
        <w:t>69</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p>
    <w:p w14:paraId="78763AA7" w14:textId="77777777" w:rsidR="006749AA" w:rsidRPr="005838F7" w:rsidRDefault="006749AA"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p>
    <w:p w14:paraId="2CF03D86" w14:textId="0B9EFC02"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 xml:space="preserve">Psoriasis and </w:t>
      </w:r>
      <w:r w:rsidR="00E43E71">
        <w:rPr>
          <w:rFonts w:ascii="Book Antiqua" w:hAnsi="Book Antiqua"/>
          <w:b/>
          <w:bCs/>
          <w:i w:val="0"/>
          <w:iCs/>
          <w:caps/>
          <w:color w:val="000000" w:themeColor="text1"/>
          <w:sz w:val="24"/>
          <w:szCs w:val="24"/>
          <w:u w:val="single"/>
        </w:rPr>
        <w:t xml:space="preserve">THE </w:t>
      </w:r>
      <w:r w:rsidRPr="001F2E4B">
        <w:rPr>
          <w:rFonts w:ascii="Book Antiqua" w:hAnsi="Book Antiqua"/>
          <w:b/>
          <w:bCs/>
          <w:i w:val="0"/>
          <w:iCs/>
          <w:caps/>
          <w:color w:val="000000" w:themeColor="text1"/>
          <w:sz w:val="24"/>
          <w:szCs w:val="24"/>
          <w:u w:val="single"/>
        </w:rPr>
        <w:t>microbiome</w:t>
      </w:r>
    </w:p>
    <w:p w14:paraId="65B89D77" w14:textId="33CABBF3" w:rsidR="000F199C" w:rsidRPr="005838F7" w:rsidRDefault="000F199C"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lastRenderedPageBreak/>
        <w:t xml:space="preserve">Several lines of evidence confirmed the relationship between skin microorganisms and psoriatic lesions, such as </w:t>
      </w:r>
      <w:r w:rsidRPr="005838F7">
        <w:rPr>
          <w:rFonts w:ascii="Book Antiqua" w:eastAsia="Book Antiqua" w:hAnsi="Book Antiqua" w:cs="Book Antiqua"/>
          <w:i/>
          <w:color w:val="000000" w:themeColor="text1"/>
          <w:lang w:val="en-US"/>
        </w:rPr>
        <w:t xml:space="preserve">Group A </w:t>
      </w:r>
      <w:r w:rsidR="001F2E4B">
        <w:rPr>
          <w:rFonts w:ascii="Book Antiqua" w:eastAsia="Book Antiqua" w:hAnsi="Book Antiqua" w:cs="Book Antiqua"/>
          <w:i/>
          <w:color w:val="000000" w:themeColor="text1"/>
          <w:lang w:val="en-US"/>
        </w:rPr>
        <w:t>β</w:t>
      </w:r>
      <w:r w:rsidRPr="005838F7">
        <w:rPr>
          <w:rFonts w:ascii="Book Antiqua" w:eastAsia="Book Antiqua" w:hAnsi="Book Antiqua" w:cs="Book Antiqua"/>
          <w:color w:val="000000" w:themeColor="text1"/>
          <w:lang w:val="en-US"/>
        </w:rPr>
        <w:t>-</w:t>
      </w:r>
      <w:r w:rsidRPr="005838F7">
        <w:rPr>
          <w:rFonts w:ascii="Book Antiqua" w:eastAsia="Book Antiqua" w:hAnsi="Book Antiqua" w:cs="Book Antiqua"/>
          <w:i/>
          <w:color w:val="000000" w:themeColor="text1"/>
          <w:lang w:val="en-US"/>
        </w:rPr>
        <w:t xml:space="preserve">hemolytic streptococcal infections </w:t>
      </w:r>
      <w:r w:rsidR="00C32475" w:rsidRPr="005838F7">
        <w:rPr>
          <w:rFonts w:ascii="Book Antiqua" w:eastAsia="Book Antiqua" w:hAnsi="Book Antiqua" w:cs="Book Antiqua"/>
          <w:color w:val="000000" w:themeColor="text1"/>
          <w:lang w:val="en-US"/>
        </w:rPr>
        <w:t>linked to guttate psoriasis</w:t>
      </w:r>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0</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Other microorganisms including </w:t>
      </w:r>
      <w:r w:rsidRPr="005838F7">
        <w:rPr>
          <w:rFonts w:ascii="Book Antiqua" w:eastAsia="Book Antiqua" w:hAnsi="Book Antiqua" w:cs="Book Antiqua"/>
          <w:i/>
          <w:color w:val="000000" w:themeColor="text1"/>
          <w:lang w:val="en-US"/>
        </w:rPr>
        <w:t>Staphylococcus aureus</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Malassezia</w:t>
      </w:r>
      <w:r w:rsidRPr="005838F7">
        <w:rPr>
          <w:rFonts w:ascii="Book Antiqua" w:eastAsia="Book Antiqua" w:hAnsi="Book Antiqua" w:cs="Book Antiqua"/>
          <w:color w:val="000000" w:themeColor="text1"/>
          <w:lang w:val="en-US"/>
        </w:rPr>
        <w:t xml:space="preserve"> and </w:t>
      </w:r>
      <w:r w:rsidRPr="005838F7">
        <w:rPr>
          <w:rFonts w:ascii="Book Antiqua" w:eastAsia="Book Antiqua" w:hAnsi="Book Antiqua" w:cs="Book Antiqua"/>
          <w:i/>
          <w:color w:val="000000" w:themeColor="text1"/>
          <w:lang w:val="en-US"/>
        </w:rPr>
        <w:t>Candida albicans</w:t>
      </w:r>
      <w:r w:rsidRPr="005838F7">
        <w:rPr>
          <w:rFonts w:ascii="Book Antiqua" w:eastAsia="Book Antiqua" w:hAnsi="Book Antiqua" w:cs="Book Antiqua"/>
          <w:color w:val="000000" w:themeColor="text1"/>
          <w:lang w:val="en-US"/>
        </w:rPr>
        <w:t xml:space="preserve"> also appear to be inv</w:t>
      </w:r>
      <w:r w:rsidR="00C32475" w:rsidRPr="005838F7">
        <w:rPr>
          <w:rFonts w:ascii="Book Antiqua" w:eastAsia="Book Antiqua" w:hAnsi="Book Antiqua" w:cs="Book Antiqua"/>
          <w:color w:val="000000" w:themeColor="text1"/>
          <w:lang w:val="en-US"/>
        </w:rPr>
        <w:t>olved in psoriasis pathogenesis</w:t>
      </w:r>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1</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The deep inter-relationship between </w:t>
      </w:r>
      <w:r w:rsidR="00F74692">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myco</w:t>
      </w:r>
      <w:r w:rsidR="00F74692">
        <w:rPr>
          <w:rFonts w:ascii="Book Antiqua" w:eastAsia="Book Antiqua" w:hAnsi="Book Antiqua" w:cs="Book Antiqua"/>
          <w:color w:val="000000" w:themeColor="text1"/>
          <w:lang w:val="en-US"/>
        </w:rPr>
        <w:t>biome</w:t>
      </w:r>
      <w:r w:rsidRPr="005838F7">
        <w:rPr>
          <w:rFonts w:ascii="Book Antiqua" w:eastAsia="Book Antiqua" w:hAnsi="Book Antiqua" w:cs="Book Antiqua"/>
          <w:color w:val="000000" w:themeColor="text1"/>
          <w:lang w:val="en-US"/>
        </w:rPr>
        <w:t xml:space="preserve"> and microbiome seem to act as a disease-modifier in psoriatic patients. Although </w:t>
      </w:r>
      <w:r w:rsidR="0076257C">
        <w:rPr>
          <w:rFonts w:ascii="Book Antiqua" w:eastAsia="Book Antiqua" w:hAnsi="Book Antiqua" w:cs="Book Antiqua"/>
          <w:color w:val="000000" w:themeColor="text1"/>
          <w:lang w:val="en-US"/>
        </w:rPr>
        <w:t xml:space="preserve">it </w:t>
      </w:r>
      <w:r w:rsidRPr="005838F7">
        <w:rPr>
          <w:rFonts w:ascii="Book Antiqua" w:eastAsia="Book Antiqua" w:hAnsi="Book Antiqua" w:cs="Book Antiqua"/>
          <w:color w:val="000000" w:themeColor="text1"/>
          <w:lang w:val="en-US"/>
        </w:rPr>
        <w:t xml:space="preserve">is well known that </w:t>
      </w:r>
      <w:r w:rsidR="00E43E71">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gut and skin microbiome deeply interact, sparse information </w:t>
      </w:r>
      <w:r w:rsidR="00F74692">
        <w:rPr>
          <w:rFonts w:ascii="Book Antiqua" w:eastAsia="Book Antiqua" w:hAnsi="Book Antiqua" w:cs="Book Antiqua"/>
          <w:color w:val="000000" w:themeColor="text1"/>
          <w:lang w:val="en-US"/>
        </w:rPr>
        <w:t>is</w:t>
      </w:r>
      <w:r w:rsidRPr="005838F7">
        <w:rPr>
          <w:rFonts w:ascii="Book Antiqua" w:eastAsia="Book Antiqua" w:hAnsi="Book Antiqua" w:cs="Book Antiqua"/>
          <w:color w:val="000000" w:themeColor="text1"/>
          <w:lang w:val="en-US"/>
        </w:rPr>
        <w:t xml:space="preserve"> </w:t>
      </w:r>
      <w:r w:rsidR="00F74692">
        <w:rPr>
          <w:rFonts w:ascii="Book Antiqua" w:eastAsia="Book Antiqua" w:hAnsi="Book Antiqua" w:cs="Book Antiqua"/>
          <w:color w:val="000000" w:themeColor="text1"/>
          <w:lang w:val="en-US"/>
        </w:rPr>
        <w:t>available</w:t>
      </w:r>
      <w:r w:rsidRPr="005838F7">
        <w:rPr>
          <w:rFonts w:ascii="Book Antiqua" w:eastAsia="Book Antiqua" w:hAnsi="Book Antiqua" w:cs="Book Antiqua"/>
          <w:color w:val="000000" w:themeColor="text1"/>
          <w:lang w:val="en-US"/>
        </w:rPr>
        <w:t xml:space="preserve"> </w:t>
      </w:r>
      <w:r w:rsidR="0076257C">
        <w:rPr>
          <w:rFonts w:ascii="Book Antiqua" w:eastAsia="Book Antiqua" w:hAnsi="Book Antiqua" w:cs="Book Antiqua"/>
          <w:color w:val="000000" w:themeColor="text1"/>
          <w:lang w:val="en-US"/>
        </w:rPr>
        <w:t>on</w:t>
      </w:r>
      <w:r w:rsidRPr="005838F7">
        <w:rPr>
          <w:rFonts w:ascii="Book Antiqua" w:eastAsia="Book Antiqua" w:hAnsi="Book Antiqua" w:cs="Book Antiqua"/>
          <w:color w:val="000000" w:themeColor="text1"/>
          <w:lang w:val="en-US"/>
        </w:rPr>
        <w:t xml:space="preserve"> </w:t>
      </w:r>
      <w:r w:rsidR="00F74692">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gut and skin mycobiome. Using high-throughput 16S rRNA gene sequencing, Alekseyenko </w:t>
      </w:r>
      <w:r w:rsidR="00C32475" w:rsidRPr="005838F7">
        <w:rPr>
          <w:rFonts w:ascii="Book Antiqua" w:eastAsia="Book Antiqua" w:hAnsi="Book Antiqua" w:cs="Book Antiqua"/>
          <w:i/>
          <w:color w:val="000000" w:themeColor="text1"/>
          <w:lang w:val="en-US"/>
        </w:rPr>
        <w:t>et</w:t>
      </w:r>
      <w:r w:rsidRPr="005838F7">
        <w:rPr>
          <w:rFonts w:ascii="Book Antiqua" w:eastAsia="Book Antiqua" w:hAnsi="Book Antiqua" w:cs="Book Antiqua"/>
          <w:i/>
          <w:color w:val="000000" w:themeColor="text1"/>
          <w:lang w:val="en-US"/>
        </w:rPr>
        <w:t xml:space="preserve"> al</w:t>
      </w:r>
      <w:r w:rsidR="00C32475" w:rsidRPr="005838F7">
        <w:rPr>
          <w:rFonts w:ascii="Book Antiqua" w:eastAsia="Book Antiqua" w:hAnsi="Book Antiqua" w:cs="Book Antiqua"/>
          <w:color w:val="000000" w:themeColor="text1"/>
          <w:vertAlign w:val="superscript"/>
          <w:lang w:val="en-US"/>
        </w:rPr>
        <w:t>[72]</w:t>
      </w:r>
      <w:r w:rsidRPr="005838F7">
        <w:rPr>
          <w:rFonts w:ascii="Book Antiqua" w:eastAsia="Book Antiqua" w:hAnsi="Book Antiqua" w:cs="Book Antiqua"/>
          <w:color w:val="000000" w:themeColor="text1"/>
          <w:lang w:val="en-US"/>
        </w:rPr>
        <w:t>, found that</w:t>
      </w:r>
      <w:r w:rsidRPr="005838F7">
        <w:rPr>
          <w:rFonts w:ascii="Book Antiqua" w:eastAsia="Book Antiqua" w:hAnsi="Book Antiqua" w:cs="Book Antiqua"/>
          <w:i/>
          <w:color w:val="000000" w:themeColor="text1"/>
          <w:lang w:val="en-US"/>
        </w:rPr>
        <w:t xml:space="preserve"> </w:t>
      </w:r>
      <w:r w:rsidRPr="005838F7">
        <w:rPr>
          <w:rFonts w:ascii="Book Antiqua" w:eastAsia="Book Antiqua" w:hAnsi="Book Antiqua" w:cs="Book Antiqua"/>
          <w:color w:val="000000" w:themeColor="text1"/>
          <w:lang w:val="en-US"/>
        </w:rPr>
        <w:t xml:space="preserve">psoriatic plaques had an abundance of the following bacteria: </w:t>
      </w:r>
      <w:r w:rsidRPr="005838F7">
        <w:rPr>
          <w:rFonts w:ascii="Book Antiqua" w:eastAsia="Book Antiqua" w:hAnsi="Book Antiqua" w:cs="Book Antiqua"/>
          <w:i/>
          <w:color w:val="000000" w:themeColor="text1"/>
          <w:lang w:val="en-US"/>
        </w:rPr>
        <w:t>Corynebacterium</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Propionibacterium</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Staphylococcus</w:t>
      </w:r>
      <w:r w:rsidRPr="005838F7">
        <w:rPr>
          <w:rFonts w:ascii="Book Antiqua" w:eastAsia="Book Antiqua" w:hAnsi="Book Antiqua" w:cs="Book Antiqua"/>
          <w:color w:val="000000" w:themeColor="text1"/>
          <w:lang w:val="en-US"/>
        </w:rPr>
        <w:t xml:space="preserve">, and </w:t>
      </w:r>
      <w:r w:rsidRPr="005838F7">
        <w:rPr>
          <w:rFonts w:ascii="Book Antiqua" w:eastAsia="Book Antiqua" w:hAnsi="Book Antiqua" w:cs="Book Antiqua"/>
          <w:i/>
          <w:color w:val="000000" w:themeColor="text1"/>
          <w:lang w:val="en-US"/>
        </w:rPr>
        <w:t>Streptococcus</w:t>
      </w:r>
      <w:r w:rsidRPr="005838F7">
        <w:rPr>
          <w:rFonts w:ascii="Book Antiqua" w:eastAsia="Book Antiqua" w:hAnsi="Book Antiqua" w:cs="Book Antiqua"/>
          <w:color w:val="000000" w:themeColor="text1"/>
          <w:lang w:val="en-US"/>
        </w:rPr>
        <w:t xml:space="preserve">. Baker </w:t>
      </w:r>
      <w:r w:rsidR="00C32475" w:rsidRPr="005838F7">
        <w:rPr>
          <w:rFonts w:ascii="Book Antiqua" w:eastAsia="Book Antiqua" w:hAnsi="Book Antiqua" w:cs="Book Antiqua"/>
          <w:i/>
          <w:color w:val="000000" w:themeColor="text1"/>
          <w:lang w:val="en-US"/>
        </w:rPr>
        <w:t>et</w:t>
      </w:r>
      <w:r w:rsidRPr="005838F7">
        <w:rPr>
          <w:rFonts w:ascii="Book Antiqua" w:eastAsia="Book Antiqua" w:hAnsi="Book Antiqua" w:cs="Book Antiqua"/>
          <w:i/>
          <w:color w:val="000000" w:themeColor="text1"/>
          <w:lang w:val="en-US"/>
        </w:rPr>
        <w:t xml:space="preserve"> al</w:t>
      </w:r>
      <w:r w:rsidR="0031101C" w:rsidRPr="005838F7">
        <w:rPr>
          <w:rFonts w:ascii="Book Antiqua" w:eastAsia="Book Antiqua" w:hAnsi="Book Antiqua" w:cs="Book Antiqua"/>
          <w:color w:val="000000" w:themeColor="text1"/>
          <w:vertAlign w:val="superscript"/>
          <w:lang w:val="en-US"/>
        </w:rPr>
        <w:t>[73]</w:t>
      </w:r>
      <w:r w:rsidRPr="005838F7">
        <w:rPr>
          <w:rFonts w:ascii="Book Antiqua" w:eastAsia="Book Antiqua" w:hAnsi="Book Antiqua" w:cs="Book Antiqua"/>
          <w:color w:val="000000" w:themeColor="text1"/>
          <w:lang w:val="en-US"/>
        </w:rPr>
        <w:t xml:space="preserve">, found that peptidoglycan, a cell wall component of Gram-positive bacteria including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 xml:space="preserve">treptococci </w:t>
      </w:r>
      <w:r w:rsidRPr="005838F7">
        <w:rPr>
          <w:rFonts w:ascii="Book Antiqua" w:eastAsia="Book Antiqua" w:hAnsi="Book Antiqua" w:cs="Book Antiqua"/>
          <w:color w:val="000000" w:themeColor="text1"/>
          <w:lang w:val="en-US"/>
        </w:rPr>
        <w:t xml:space="preserve">and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taphylococci</w:t>
      </w:r>
      <w:r w:rsidRPr="005838F7">
        <w:rPr>
          <w:rFonts w:ascii="Book Antiqua" w:eastAsia="Book Antiqua" w:hAnsi="Book Antiqua" w:cs="Book Antiqua"/>
          <w:color w:val="000000" w:themeColor="text1"/>
          <w:lang w:val="en-US"/>
        </w:rPr>
        <w:t xml:space="preserve">, acts as </w:t>
      </w:r>
      <w:r w:rsidR="00F74692">
        <w:rPr>
          <w:rFonts w:ascii="Book Antiqua" w:eastAsia="Book Antiqua" w:hAnsi="Book Antiqua" w:cs="Book Antiqua"/>
          <w:color w:val="000000" w:themeColor="text1"/>
          <w:lang w:val="en-US"/>
        </w:rPr>
        <w:t xml:space="preserve"> a </w:t>
      </w:r>
      <w:r w:rsidRPr="005838F7">
        <w:rPr>
          <w:rFonts w:ascii="Book Antiqua" w:eastAsia="Book Antiqua" w:hAnsi="Book Antiqua" w:cs="Book Antiqua"/>
          <w:color w:val="000000" w:themeColor="text1"/>
          <w:lang w:val="en-US"/>
        </w:rPr>
        <w:t xml:space="preserve">T cell activator in psoriasis. The authors observed that dermal papillae and cellular infiltrates of guttate and chronic plaque skin lesions had higher numbers of peptidoglycan-containing cells compared to non-lesional psoriatic skin. Psoriatic dermal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treptococcal</w:t>
      </w:r>
      <w:r w:rsidRPr="005838F7">
        <w:rPr>
          <w:rFonts w:ascii="Book Antiqua" w:eastAsia="Book Antiqua" w:hAnsi="Book Antiqua" w:cs="Book Antiqua"/>
          <w:color w:val="000000" w:themeColor="text1"/>
          <w:lang w:val="en-US"/>
        </w:rPr>
        <w:t>- and</w:t>
      </w:r>
      <w:r w:rsidRPr="005838F7">
        <w:rPr>
          <w:rFonts w:ascii="Book Antiqua" w:eastAsia="Book Antiqua" w:hAnsi="Book Antiqua" w:cs="Book Antiqua"/>
          <w:i/>
          <w:color w:val="000000" w:themeColor="text1"/>
          <w:lang w:val="en-US"/>
        </w:rPr>
        <w:t xml:space="preserve"> </w:t>
      </w:r>
      <w:r w:rsidR="00F74692">
        <w:rPr>
          <w:rFonts w:ascii="Book Antiqua" w:eastAsia="Book Antiqua" w:hAnsi="Book Antiqua" w:cs="Book Antiqua"/>
          <w:i/>
          <w:color w:val="000000" w:themeColor="text1"/>
          <w:lang w:val="en-US"/>
        </w:rPr>
        <w:t>S</w:t>
      </w:r>
      <w:r w:rsidRPr="005838F7">
        <w:rPr>
          <w:rFonts w:ascii="Book Antiqua" w:eastAsia="Book Antiqua" w:hAnsi="Book Antiqua" w:cs="Book Antiqua"/>
          <w:i/>
          <w:color w:val="000000" w:themeColor="text1"/>
          <w:lang w:val="en-US"/>
        </w:rPr>
        <w:t>taphylococcal</w:t>
      </w:r>
      <w:r w:rsidRPr="005838F7">
        <w:rPr>
          <w:rFonts w:ascii="Book Antiqua" w:eastAsia="Book Antiqua" w:hAnsi="Book Antiqua" w:cs="Book Antiqua"/>
          <w:color w:val="000000" w:themeColor="text1"/>
          <w:lang w:val="en-US"/>
        </w:rPr>
        <w:t>-specific CD4+ T cell lines proliferated and produced IFN</w:t>
      </w:r>
      <w:r w:rsidR="002855B3" w:rsidRPr="005838F7">
        <w:rPr>
          <w:rFonts w:ascii="Book Antiqua" w:eastAsia="Book Antiqua" w:hAnsi="Book Antiqua" w:cs="Book Antiqua"/>
          <w:color w:val="000000" w:themeColor="text1"/>
          <w:lang w:val="en-US"/>
        </w:rPr>
        <w:t>-alfa</w:t>
      </w:r>
      <w:r w:rsidRPr="005838F7">
        <w:rPr>
          <w:rFonts w:ascii="Book Antiqua" w:eastAsia="Book Antiqua" w:hAnsi="Book Antiqua" w:cs="Book Antiqua"/>
          <w:color w:val="000000" w:themeColor="text1"/>
          <w:lang w:val="en-US"/>
        </w:rPr>
        <w:t xml:space="preserve"> in response to the </w:t>
      </w:r>
      <w:r w:rsidRPr="005838F7">
        <w:rPr>
          <w:rFonts w:ascii="Book Antiqua" w:eastAsia="Book Antiqua" w:hAnsi="Book Antiqua" w:cs="Book Antiqua"/>
          <w:i/>
          <w:color w:val="000000" w:themeColor="text1"/>
          <w:lang w:val="en-US"/>
        </w:rPr>
        <w:t xml:space="preserve">respective </w:t>
      </w:r>
      <w:r w:rsidRPr="005838F7">
        <w:rPr>
          <w:rFonts w:ascii="Book Antiqua" w:eastAsia="Book Antiqua" w:hAnsi="Book Antiqua" w:cs="Book Antiqua"/>
          <w:color w:val="000000" w:themeColor="text1"/>
          <w:lang w:val="en-US"/>
        </w:rPr>
        <w:t xml:space="preserve">peptidoglycan structures. Overall, these results suggest that peptidoglycans may be responsible for T cell activation in psoriasis. Moreover, some studies have linked gut microbiota and psoriasis. </w:t>
      </w:r>
    </w:p>
    <w:p w14:paraId="01D66C60" w14:textId="27285920" w:rsidR="000F199C" w:rsidRPr="005838F7" w:rsidRDefault="000F199C"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Up to 10% of patients with inflammatory bowel disease (IBD) are d</w:t>
      </w:r>
      <w:r w:rsidR="009968AD">
        <w:rPr>
          <w:rFonts w:ascii="Book Antiqua" w:eastAsia="Book Antiqua" w:hAnsi="Book Antiqua" w:cs="Book Antiqua"/>
          <w:color w:val="000000" w:themeColor="text1"/>
          <w:lang w:val="en-US"/>
        </w:rPr>
        <w:t>iagnosed with psoriasis</w:t>
      </w:r>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4</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Patients with psoriasis have a 3-</w:t>
      </w:r>
      <w:r w:rsidR="00F74692">
        <w:rPr>
          <w:rFonts w:ascii="Book Antiqua" w:eastAsia="Book Antiqua" w:hAnsi="Book Antiqua" w:cs="Book Antiqua"/>
          <w:color w:val="000000" w:themeColor="text1"/>
          <w:lang w:val="en-US"/>
        </w:rPr>
        <w:t>fold</w:t>
      </w:r>
      <w:r w:rsidRPr="005838F7">
        <w:rPr>
          <w:rFonts w:ascii="Book Antiqua" w:eastAsia="Book Antiqua" w:hAnsi="Book Antiqua" w:cs="Book Antiqua"/>
          <w:color w:val="000000" w:themeColor="text1"/>
          <w:lang w:val="en-US"/>
        </w:rPr>
        <w:t xml:space="preserve"> higher risk of developing Crohn’s disease as compared to the general population; and Crohn’s disease patients have a 7-fold high</w:t>
      </w:r>
      <w:r w:rsidR="0031101C" w:rsidRPr="005838F7">
        <w:rPr>
          <w:rFonts w:ascii="Book Antiqua" w:eastAsia="Book Antiqua" w:hAnsi="Book Antiqua" w:cs="Book Antiqua"/>
          <w:color w:val="000000" w:themeColor="text1"/>
          <w:lang w:val="en-US"/>
        </w:rPr>
        <w:t>er risk of developing psoriasis</w:t>
      </w:r>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Recently, Scher </w:t>
      </w:r>
      <w:r w:rsidR="0031101C" w:rsidRPr="005838F7">
        <w:rPr>
          <w:rFonts w:ascii="Book Antiqua" w:eastAsia="Book Antiqua" w:hAnsi="Book Antiqua" w:cs="Book Antiqua"/>
          <w:i/>
          <w:color w:val="000000" w:themeColor="text1"/>
          <w:lang w:val="en-US"/>
        </w:rPr>
        <w:t>et al</w:t>
      </w:r>
      <w:r w:rsidR="0031101C" w:rsidRPr="005838F7">
        <w:rPr>
          <w:rFonts w:ascii="Book Antiqua" w:eastAsia="Book Antiqua" w:hAnsi="Book Antiqua" w:cs="Book Antiqua"/>
          <w:color w:val="000000" w:themeColor="text1"/>
          <w:vertAlign w:val="superscript"/>
          <w:lang w:val="en-US"/>
        </w:rPr>
        <w:t>[76]</w:t>
      </w:r>
      <w:r w:rsidRPr="005838F7">
        <w:rPr>
          <w:rFonts w:ascii="Book Antiqua" w:eastAsia="Book Antiqua" w:hAnsi="Book Antiqua" w:cs="Book Antiqua"/>
          <w:color w:val="000000" w:themeColor="text1"/>
          <w:lang w:val="en-US"/>
        </w:rPr>
        <w:t xml:space="preserve">, using pyrosequencing, found that patients with psoriatic arthritis and patients with skin psoriasis had a decreased bacterial diversity and a reduced relative abundance of some bacterial taxa such as </w:t>
      </w:r>
      <w:r w:rsidRPr="005838F7">
        <w:rPr>
          <w:rFonts w:ascii="Book Antiqua" w:eastAsia="Book Antiqua" w:hAnsi="Book Antiqua" w:cs="Book Antiqua"/>
          <w:i/>
          <w:color w:val="000000" w:themeColor="text1"/>
          <w:lang w:val="en-US"/>
        </w:rPr>
        <w:t>Akkermansia</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Ruminococcus</w:t>
      </w:r>
      <w:r w:rsidRPr="005838F7">
        <w:rPr>
          <w:rFonts w:ascii="Book Antiqua" w:eastAsia="Book Antiqua" w:hAnsi="Book Antiqua" w:cs="Book Antiqua"/>
          <w:color w:val="000000" w:themeColor="text1"/>
          <w:lang w:val="en-US"/>
        </w:rPr>
        <w:t xml:space="preserve">, and </w:t>
      </w:r>
      <w:r w:rsidRPr="005838F7">
        <w:rPr>
          <w:rFonts w:ascii="Book Antiqua" w:eastAsia="Book Antiqua" w:hAnsi="Book Antiqua" w:cs="Book Antiqua"/>
          <w:i/>
          <w:color w:val="000000" w:themeColor="text1"/>
          <w:lang w:val="en-US"/>
        </w:rPr>
        <w:t>Pseudobutyrivibrio,</w:t>
      </w:r>
      <w:r w:rsidRPr="005838F7">
        <w:rPr>
          <w:rFonts w:ascii="Book Antiqua" w:eastAsia="Book Antiqua" w:hAnsi="Book Antiqua" w:cs="Book Antiqua"/>
          <w:color w:val="000000" w:themeColor="text1"/>
          <w:lang w:val="en-US"/>
        </w:rPr>
        <w:t xml:space="preserve"> </w:t>
      </w:r>
      <w:r w:rsidR="0031101C" w:rsidRPr="005838F7">
        <w:rPr>
          <w:rFonts w:ascii="Book Antiqua" w:eastAsia="Book Antiqua" w:hAnsi="Book Antiqua" w:cs="Book Antiqua"/>
          <w:color w:val="000000" w:themeColor="text1"/>
          <w:lang w:val="en-US"/>
        </w:rPr>
        <w:t>as compared to healthy controls</w:t>
      </w:r>
      <w:r w:rsidRPr="005838F7">
        <w:rPr>
          <w:rFonts w:ascii="Book Antiqua" w:eastAsia="Book Antiqua" w:hAnsi="Book Antiqua" w:cs="Book Antiqua"/>
          <w:color w:val="000000" w:themeColor="text1"/>
          <w:lang w:val="en-US"/>
        </w:rPr>
        <w:t xml:space="preserve">. Among the risk factors </w:t>
      </w:r>
      <w:r w:rsidR="00F74692">
        <w:rPr>
          <w:rFonts w:ascii="Book Antiqua" w:eastAsia="Book Antiqua" w:hAnsi="Book Antiqua" w:cs="Book Antiqua"/>
          <w:color w:val="000000" w:themeColor="text1"/>
          <w:lang w:val="en-US"/>
        </w:rPr>
        <w:t>for</w:t>
      </w:r>
      <w:r w:rsidRPr="005838F7">
        <w:rPr>
          <w:rFonts w:ascii="Book Antiqua" w:eastAsia="Book Antiqua" w:hAnsi="Book Antiqua" w:cs="Book Antiqua"/>
          <w:color w:val="000000" w:themeColor="text1"/>
          <w:lang w:val="en-US"/>
        </w:rPr>
        <w:t xml:space="preserve"> psoriatic diseases summarized in Table 1, overall, the alteration of gut microbiota may translate into physiological consequences including poor regulation of intestinal immune responses that may th</w:t>
      </w:r>
      <w:r w:rsidR="0031101C" w:rsidRPr="005838F7">
        <w:rPr>
          <w:rFonts w:ascii="Book Antiqua" w:eastAsia="Book Antiqua" w:hAnsi="Book Antiqua" w:cs="Book Antiqua"/>
          <w:color w:val="000000" w:themeColor="text1"/>
          <w:lang w:val="en-US"/>
        </w:rPr>
        <w:t>en affect distant organ systems</w:t>
      </w:r>
      <w:r w:rsidRPr="005838F7">
        <w:rPr>
          <w:rFonts w:ascii="Book Antiqua" w:eastAsia="Book Antiqua" w:hAnsi="Book Antiqua" w:cs="Book Antiqua"/>
          <w:color w:val="000000" w:themeColor="text1"/>
          <w:vertAlign w:val="superscript"/>
          <w:lang w:val="en-US"/>
        </w:rPr>
        <w:t>[7</w:t>
      </w:r>
      <w:r w:rsidR="002855B3" w:rsidRPr="005838F7">
        <w:rPr>
          <w:rFonts w:ascii="Book Antiqua" w:eastAsia="Book Antiqua" w:hAnsi="Book Antiqua" w:cs="Book Antiqua"/>
          <w:color w:val="000000" w:themeColor="text1"/>
          <w:vertAlign w:val="superscript"/>
          <w:lang w:val="en-US"/>
        </w:rPr>
        <w:t>7</w:t>
      </w:r>
      <w:r w:rsidRPr="005838F7">
        <w:rPr>
          <w:rFonts w:ascii="Book Antiqua" w:eastAsia="Book Antiqua" w:hAnsi="Book Antiqua" w:cs="Book Antiqua"/>
          <w:color w:val="000000" w:themeColor="text1"/>
          <w:vertAlign w:val="superscript"/>
          <w:lang w:val="en-US"/>
        </w:rPr>
        <w:t>-8</w:t>
      </w:r>
      <w:r w:rsidR="002855B3" w:rsidRPr="005838F7">
        <w:rPr>
          <w:rFonts w:ascii="Book Antiqua" w:eastAsia="Book Antiqua" w:hAnsi="Book Antiqua" w:cs="Book Antiqua"/>
          <w:color w:val="000000" w:themeColor="text1"/>
          <w:vertAlign w:val="superscript"/>
          <w:lang w:val="en-US"/>
        </w:rPr>
        <w:t>5</w:t>
      </w:r>
      <w:r w:rsidRPr="005838F7">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Given the gut microbiome’s influence on the Gut-Skin axis, probiotic supplementation may have a promising role in the management of psoriatic patients. On this point, Gueniche </w:t>
      </w:r>
      <w:r w:rsidR="00C32475" w:rsidRPr="005838F7">
        <w:rPr>
          <w:rFonts w:ascii="Book Antiqua" w:eastAsia="Book Antiqua" w:hAnsi="Book Antiqua" w:cs="Book Antiqua"/>
          <w:i/>
          <w:color w:val="000000" w:themeColor="text1"/>
          <w:lang w:val="en-US"/>
        </w:rPr>
        <w:t>et</w:t>
      </w:r>
      <w:r w:rsidR="0031101C" w:rsidRPr="005838F7">
        <w:rPr>
          <w:rFonts w:ascii="Book Antiqua" w:eastAsia="Book Antiqua" w:hAnsi="Book Antiqua" w:cs="Book Antiqua"/>
          <w:i/>
          <w:color w:val="000000" w:themeColor="text1"/>
          <w:lang w:val="en-US"/>
        </w:rPr>
        <w:t xml:space="preserve"> al</w:t>
      </w:r>
      <w:r w:rsidR="0031101C" w:rsidRPr="005838F7">
        <w:rPr>
          <w:rFonts w:ascii="Book Antiqua" w:eastAsia="Book Antiqua" w:hAnsi="Book Antiqua" w:cs="Book Antiqua"/>
          <w:color w:val="000000" w:themeColor="text1"/>
          <w:vertAlign w:val="superscript"/>
          <w:lang w:val="en-US"/>
        </w:rPr>
        <w:t>[77]</w:t>
      </w:r>
      <w:r w:rsidRPr="005838F7">
        <w:rPr>
          <w:rFonts w:ascii="Book Antiqua" w:eastAsia="Book Antiqua" w:hAnsi="Book Antiqua" w:cs="Book Antiqua"/>
          <w:i/>
          <w:color w:val="000000" w:themeColor="text1"/>
          <w:lang w:val="en-US"/>
        </w:rPr>
        <w:t>,</w:t>
      </w:r>
      <w:r w:rsidRPr="005838F7">
        <w:rPr>
          <w:rFonts w:ascii="Book Antiqua" w:eastAsia="Book Antiqua" w:hAnsi="Book Antiqua" w:cs="Book Antiqua"/>
          <w:color w:val="000000" w:themeColor="text1"/>
          <w:lang w:val="en-US"/>
        </w:rPr>
        <w:t xml:space="preserve"> in a randomized double-blind placebo-controlled clinical study, showed that oral supplementation with the probiotic strain </w:t>
      </w:r>
      <w:r w:rsidRPr="005838F7">
        <w:rPr>
          <w:rFonts w:ascii="Book Antiqua" w:eastAsia="Book Antiqua" w:hAnsi="Book Antiqua" w:cs="Book Antiqua"/>
          <w:i/>
          <w:color w:val="000000" w:themeColor="text1"/>
          <w:lang w:val="en-US"/>
        </w:rPr>
        <w:t>Lactobacillus paracasei</w:t>
      </w:r>
      <w:r w:rsidRPr="005838F7">
        <w:rPr>
          <w:rFonts w:ascii="Book Antiqua" w:eastAsia="Book Antiqua" w:hAnsi="Book Antiqua" w:cs="Book Antiqua"/>
          <w:color w:val="000000" w:themeColor="text1"/>
          <w:lang w:val="en-US"/>
        </w:rPr>
        <w:t xml:space="preserve"> decreased skin sensitivity and increased the ra</w:t>
      </w:r>
      <w:r w:rsidR="00C32475" w:rsidRPr="005838F7">
        <w:rPr>
          <w:rFonts w:ascii="Book Antiqua" w:eastAsia="Book Antiqua" w:hAnsi="Book Antiqua" w:cs="Book Antiqua"/>
          <w:color w:val="000000" w:themeColor="text1"/>
          <w:lang w:val="en-US"/>
        </w:rPr>
        <w:t>te of barrier function recovery</w:t>
      </w:r>
      <w:r w:rsidRPr="005838F7">
        <w:rPr>
          <w:rFonts w:ascii="Book Antiqua" w:eastAsia="Book Antiqua" w:hAnsi="Book Antiqua" w:cs="Book Antiqua"/>
          <w:color w:val="000000" w:themeColor="text1"/>
          <w:lang w:val="en-US"/>
        </w:rPr>
        <w:t xml:space="preserve">. </w:t>
      </w:r>
    </w:p>
    <w:p w14:paraId="78936FA5" w14:textId="77777777" w:rsidR="00000365" w:rsidRPr="005838F7" w:rsidRDefault="00000365" w:rsidP="009968AD">
      <w:pPr>
        <w:pStyle w:val="MDPI12title"/>
        <w:spacing w:after="0" w:line="360" w:lineRule="auto"/>
        <w:jc w:val="both"/>
        <w:rPr>
          <w:rFonts w:ascii="Book Antiqua" w:hAnsi="Book Antiqua"/>
          <w:color w:val="000000" w:themeColor="text1"/>
          <w:sz w:val="24"/>
          <w:szCs w:val="24"/>
          <w:lang w:val="en-GB"/>
        </w:rPr>
      </w:pPr>
    </w:p>
    <w:p w14:paraId="01002768" w14:textId="2EE9F8F4" w:rsidR="00E51DE3" w:rsidRPr="001F2E4B" w:rsidRDefault="00E51DE3" w:rsidP="009968AD">
      <w:pPr>
        <w:pStyle w:val="MDPI11articletype"/>
        <w:spacing w:before="0" w:line="360" w:lineRule="auto"/>
        <w:jc w:val="both"/>
        <w:rPr>
          <w:rFonts w:ascii="Book Antiqua" w:hAnsi="Book Antiqua"/>
          <w:b/>
          <w:bCs/>
          <w:i w:val="0"/>
          <w:iCs/>
          <w:caps/>
          <w:color w:val="000000" w:themeColor="text1"/>
          <w:sz w:val="24"/>
          <w:szCs w:val="24"/>
          <w:u w:val="single"/>
        </w:rPr>
      </w:pPr>
      <w:r w:rsidRPr="001F2E4B">
        <w:rPr>
          <w:rFonts w:ascii="Book Antiqua" w:hAnsi="Book Antiqua"/>
          <w:b/>
          <w:bCs/>
          <w:i w:val="0"/>
          <w:iCs/>
          <w:caps/>
          <w:color w:val="000000" w:themeColor="text1"/>
          <w:sz w:val="24"/>
          <w:szCs w:val="24"/>
          <w:u w:val="single"/>
        </w:rPr>
        <w:t>Infectomics and</w:t>
      </w:r>
      <w:r w:rsidR="001F2E4B" w:rsidRPr="001F2E4B">
        <w:rPr>
          <w:rFonts w:ascii="Book Antiqua" w:hAnsi="Book Antiqua"/>
          <w:b/>
          <w:bCs/>
          <w:i w:val="0"/>
          <w:iCs/>
          <w:caps/>
          <w:color w:val="000000" w:themeColor="text1"/>
          <w:sz w:val="24"/>
          <w:szCs w:val="24"/>
          <w:u w:val="single"/>
        </w:rPr>
        <w:t xml:space="preserve"> au</w:t>
      </w:r>
      <w:r w:rsidRPr="001F2E4B">
        <w:rPr>
          <w:rFonts w:ascii="Book Antiqua" w:hAnsi="Book Antiqua"/>
          <w:b/>
          <w:bCs/>
          <w:i w:val="0"/>
          <w:iCs/>
          <w:caps/>
          <w:color w:val="000000" w:themeColor="text1"/>
          <w:sz w:val="24"/>
          <w:szCs w:val="24"/>
          <w:u w:val="single"/>
        </w:rPr>
        <w:t>toinfectomics in psoriasis</w:t>
      </w:r>
    </w:p>
    <w:p w14:paraId="6EDCA7E3" w14:textId="201C0DB9" w:rsidR="000F199C" w:rsidRPr="005838F7" w:rsidRDefault="000F199C"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The term “exposome” defines all environmental factors, including infectious and non-infectious agents, to which a h</w:t>
      </w:r>
      <w:r w:rsidR="009968AD">
        <w:rPr>
          <w:rFonts w:ascii="Book Antiqua" w:eastAsia="Book Antiqua" w:hAnsi="Book Antiqua" w:cs="Book Antiqua"/>
          <w:color w:val="000000" w:themeColor="text1"/>
          <w:lang w:val="en-US"/>
        </w:rPr>
        <w:t>uman is exposed over a lifetime</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0</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“microbiota” is a term used to describe the 10-100 trillion symbiotic microbes harbored by each human; the “microbiome” consists of the g</w:t>
      </w:r>
      <w:r w:rsidR="009968AD">
        <w:rPr>
          <w:rFonts w:ascii="Book Antiqua" w:eastAsia="Book Antiqua" w:hAnsi="Book Antiqua" w:cs="Book Antiqua"/>
          <w:color w:val="000000" w:themeColor="text1"/>
          <w:lang w:val="en-US"/>
        </w:rPr>
        <w:t>enes that these microbes harbor</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1</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w:t>
      </w:r>
      <w:r w:rsidRPr="005838F7">
        <w:rPr>
          <w:rFonts w:ascii="Book Antiqua" w:eastAsia="Book Antiqua" w:hAnsi="Book Antiqua" w:cs="Book Antiqua"/>
          <w:color w:val="000000" w:themeColor="text1"/>
          <w:vertAlign w:val="subscript"/>
          <w:lang w:val="en-US"/>
        </w:rPr>
        <w:t xml:space="preserve"> </w:t>
      </w:r>
      <w:r w:rsidRPr="005838F7">
        <w:rPr>
          <w:rFonts w:ascii="Book Antiqua" w:eastAsia="Book Antiqua" w:hAnsi="Book Antiqua" w:cs="Book Antiqua"/>
          <w:color w:val="000000" w:themeColor="text1"/>
          <w:lang w:val="en-US"/>
        </w:rPr>
        <w:t xml:space="preserve">“infectome” is a part of the microbiome, referring to the collection of human exposure to infectious agents; the “autoinfectome” describes a part of the microbiome that includes the infectious agents linked to the </w:t>
      </w:r>
      <w:r w:rsidR="009968AD">
        <w:rPr>
          <w:rFonts w:ascii="Book Antiqua" w:eastAsia="Book Antiqua" w:hAnsi="Book Antiqua" w:cs="Book Antiqua"/>
          <w:color w:val="000000" w:themeColor="text1"/>
          <w:lang w:val="en-US"/>
        </w:rPr>
        <w:t>presence of autoimmune diseases</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2</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Figure 1 summarizes the main interactions between </w:t>
      </w:r>
      <w:r w:rsidR="00F74692">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exposome, microbiome, infectome and autoinfectome. Recently a systematic review, </w:t>
      </w:r>
      <w:r w:rsidR="0076257C">
        <w:rPr>
          <w:rFonts w:ascii="Book Antiqua" w:eastAsia="Book Antiqua" w:hAnsi="Book Antiqua" w:cs="Book Antiqua"/>
          <w:color w:val="000000" w:themeColor="text1"/>
          <w:lang w:val="en-US"/>
        </w:rPr>
        <w:t xml:space="preserve">which </w:t>
      </w:r>
      <w:r w:rsidRPr="005838F7">
        <w:rPr>
          <w:rFonts w:ascii="Book Antiqua" w:eastAsia="Book Antiqua" w:hAnsi="Book Antiqua" w:cs="Book Antiqua"/>
          <w:color w:val="000000" w:themeColor="text1"/>
          <w:lang w:val="en-US"/>
        </w:rPr>
        <w:t>includ</w:t>
      </w:r>
      <w:r w:rsidR="0076257C">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933 psoriatic arthritis patients and 1611 controls, aimed to evaluate the link between infections (viral and bacterial </w:t>
      </w:r>
      <w:r w:rsidR="00F74692">
        <w:rPr>
          <w:rFonts w:ascii="Book Antiqua" w:eastAsia="Book Antiqua" w:hAnsi="Book Antiqua" w:cs="Book Antiqua"/>
          <w:color w:val="000000" w:themeColor="text1"/>
          <w:lang w:val="en-US"/>
        </w:rPr>
        <w:t>infections</w:t>
      </w:r>
      <w:r w:rsidRPr="005838F7">
        <w:rPr>
          <w:rFonts w:ascii="Book Antiqua" w:eastAsia="Book Antiqua" w:hAnsi="Book Antiqua" w:cs="Book Antiqua"/>
          <w:color w:val="000000" w:themeColor="text1"/>
          <w:lang w:val="en-US"/>
        </w:rPr>
        <w:t xml:space="preserve">) and the risk of psoriatic arthritis </w:t>
      </w:r>
      <w:r w:rsidR="0076257C">
        <w:rPr>
          <w:rFonts w:ascii="Book Antiqua" w:eastAsia="Book Antiqua" w:hAnsi="Book Antiqua" w:cs="Book Antiqua"/>
          <w:color w:val="000000" w:themeColor="text1"/>
          <w:lang w:val="en-US"/>
        </w:rPr>
        <w:t xml:space="preserve">and </w:t>
      </w:r>
      <w:r w:rsidRPr="005838F7">
        <w:rPr>
          <w:rFonts w:ascii="Book Antiqua" w:eastAsia="Book Antiqua" w:hAnsi="Book Antiqua" w:cs="Book Antiqua"/>
          <w:color w:val="000000" w:themeColor="text1"/>
          <w:lang w:val="en-US"/>
        </w:rPr>
        <w:t>reported a controversial result that exhibited a trend but</w:t>
      </w:r>
      <w:r w:rsidR="009968AD">
        <w:rPr>
          <w:rFonts w:ascii="Book Antiqua" w:eastAsia="Book Antiqua" w:hAnsi="Book Antiqua" w:cs="Book Antiqua"/>
          <w:color w:val="000000" w:themeColor="text1"/>
          <w:lang w:val="en-US"/>
        </w:rPr>
        <w:t xml:space="preserve"> failed to achieve significance</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3</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However, differences exist between infection, colonization and dysbiosis, as suggested by several studies highlighting a different myco</w:t>
      </w:r>
      <w:r w:rsidR="00050D4E">
        <w:rPr>
          <w:rFonts w:ascii="Book Antiqua" w:eastAsia="Book Antiqua" w:hAnsi="Book Antiqua" w:cs="Book Antiqua"/>
          <w:color w:val="000000" w:themeColor="text1"/>
          <w:lang w:val="en-US"/>
        </w:rPr>
        <w:t>biome</w:t>
      </w:r>
      <w:r w:rsidRPr="005838F7">
        <w:rPr>
          <w:rFonts w:ascii="Book Antiqua" w:eastAsia="Book Antiqua" w:hAnsi="Book Antiqua" w:cs="Book Antiqua"/>
          <w:color w:val="000000" w:themeColor="text1"/>
          <w:lang w:val="en-US"/>
        </w:rPr>
        <w:t xml:space="preserve"> and microbiome in psoriasis, psoriatic</w:t>
      </w:r>
      <w:r w:rsidR="009968AD">
        <w:rPr>
          <w:rFonts w:ascii="Book Antiqua" w:eastAsia="Book Antiqua" w:hAnsi="Book Antiqua" w:cs="Book Antiqua"/>
          <w:color w:val="000000" w:themeColor="text1"/>
          <w:lang w:val="en-US"/>
        </w:rPr>
        <w:t xml:space="preserve"> arthritis and control subjects</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4</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In fact, a dysregulation in the ratio of </w:t>
      </w:r>
      <w:r w:rsidRPr="005838F7">
        <w:rPr>
          <w:rFonts w:ascii="Book Antiqua" w:eastAsia="Book Antiqua" w:hAnsi="Book Antiqua" w:cs="Book Antiqua"/>
          <w:i/>
          <w:color w:val="000000" w:themeColor="text1"/>
          <w:lang w:val="en-US"/>
        </w:rPr>
        <w:t>Firmicutes</w:t>
      </w:r>
      <w:r w:rsidRPr="005838F7">
        <w:rPr>
          <w:rFonts w:ascii="Book Antiqua" w:eastAsia="Book Antiqua" w:hAnsi="Book Antiqua" w:cs="Book Antiqua"/>
          <w:color w:val="000000" w:themeColor="text1"/>
          <w:lang w:val="en-US"/>
        </w:rPr>
        <w:t>/</w:t>
      </w:r>
      <w:r w:rsidRPr="005838F7">
        <w:rPr>
          <w:rFonts w:ascii="Book Antiqua" w:eastAsia="Book Antiqua" w:hAnsi="Book Antiqua" w:cs="Book Antiqua"/>
          <w:i/>
          <w:color w:val="000000" w:themeColor="text1"/>
          <w:lang w:val="en-US"/>
        </w:rPr>
        <w:t>Bacteroidetes</w:t>
      </w:r>
      <w:r w:rsidRPr="005838F7">
        <w:rPr>
          <w:rFonts w:ascii="Book Antiqua" w:eastAsia="Book Antiqua" w:hAnsi="Book Antiqua" w:cs="Book Antiqua"/>
          <w:color w:val="000000" w:themeColor="text1"/>
          <w:lang w:val="en-US"/>
        </w:rPr>
        <w:t xml:space="preserve"> was highlighted in the gut microbiome of psoriatic patients; furthermore, </w:t>
      </w:r>
      <w:r w:rsidRPr="005838F7">
        <w:rPr>
          <w:rFonts w:ascii="Book Antiqua" w:eastAsia="Book Antiqua" w:hAnsi="Book Antiqua" w:cs="Book Antiqua"/>
          <w:i/>
          <w:color w:val="000000" w:themeColor="text1"/>
          <w:lang w:val="en-US"/>
        </w:rPr>
        <w:t>Actinobacteria</w:t>
      </w:r>
      <w:r w:rsidRPr="005838F7">
        <w:rPr>
          <w:rFonts w:ascii="Book Antiqua" w:eastAsia="Book Antiqua" w:hAnsi="Book Antiqua" w:cs="Book Antiqua"/>
          <w:color w:val="000000" w:themeColor="text1"/>
          <w:lang w:val="en-US"/>
        </w:rPr>
        <w:t xml:space="preserve"> was </w:t>
      </w:r>
      <w:r w:rsidR="00050D4E">
        <w:rPr>
          <w:rFonts w:ascii="Book Antiqua" w:eastAsia="Book Antiqua" w:hAnsi="Book Antiqua" w:cs="Book Antiqua"/>
          <w:color w:val="000000" w:themeColor="text1"/>
          <w:lang w:val="en-US"/>
        </w:rPr>
        <w:t>reduced</w:t>
      </w:r>
      <w:r w:rsidRPr="005838F7">
        <w:rPr>
          <w:rFonts w:ascii="Book Antiqua" w:eastAsia="Book Antiqua" w:hAnsi="Book Antiqua" w:cs="Book Antiqua"/>
          <w:color w:val="000000" w:themeColor="text1"/>
          <w:lang w:val="en-US"/>
        </w:rPr>
        <w:t xml:space="preserve"> in the gut of psoriatic patients. Gut dysbiosis was also found to be related to skin dysbiosis as decreased beta-diversity in psoriatic skin microbiome is related to an increased risk </w:t>
      </w:r>
      <w:r w:rsidR="00050D4E">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develop</w:t>
      </w:r>
      <w:r w:rsidR="00050D4E">
        <w:rPr>
          <w:rFonts w:ascii="Book Antiqua" w:eastAsia="Book Antiqua" w:hAnsi="Book Antiqua" w:cs="Book Antiqua"/>
          <w:color w:val="000000" w:themeColor="text1"/>
          <w:lang w:val="en-US"/>
        </w:rPr>
        <w:t>ing</w:t>
      </w:r>
      <w:r w:rsidRPr="005838F7">
        <w:rPr>
          <w:rFonts w:ascii="Book Antiqua" w:eastAsia="Book Antiqua" w:hAnsi="Book Antiqua" w:cs="Book Antiqua"/>
          <w:color w:val="000000" w:themeColor="text1"/>
          <w:lang w:val="en-US"/>
        </w:rPr>
        <w:t xml:space="preserve"> psoriatic arthritis, </w:t>
      </w:r>
      <w:r w:rsidR="00050D4E">
        <w:rPr>
          <w:rFonts w:ascii="Book Antiqua" w:eastAsia="Book Antiqua" w:hAnsi="Book Antiqua" w:cs="Book Antiqua"/>
          <w:color w:val="000000" w:themeColor="text1"/>
          <w:lang w:val="en-US"/>
        </w:rPr>
        <w:t xml:space="preserve">and </w:t>
      </w:r>
      <w:r w:rsidRPr="005838F7">
        <w:rPr>
          <w:rFonts w:ascii="Book Antiqua" w:eastAsia="Book Antiqua" w:hAnsi="Book Antiqua" w:cs="Book Antiqua"/>
          <w:color w:val="000000" w:themeColor="text1"/>
          <w:lang w:val="en-US"/>
        </w:rPr>
        <w:t xml:space="preserve">skin flora </w:t>
      </w:r>
      <w:r w:rsidR="0076257C">
        <w:rPr>
          <w:rFonts w:ascii="Book Antiqua" w:eastAsia="Book Antiqua" w:hAnsi="Book Antiqua" w:cs="Book Antiqua"/>
          <w:color w:val="000000" w:themeColor="text1"/>
          <w:lang w:val="en-US"/>
        </w:rPr>
        <w:t>are now</w:t>
      </w:r>
      <w:r w:rsidRPr="005838F7">
        <w:rPr>
          <w:rFonts w:ascii="Book Antiqua" w:eastAsia="Book Antiqua" w:hAnsi="Book Antiqua" w:cs="Book Antiqua"/>
          <w:color w:val="000000" w:themeColor="text1"/>
          <w:lang w:val="en-US"/>
        </w:rPr>
        <w:t xml:space="preserve"> regarded as possible sensitive and specific biomarker</w:t>
      </w:r>
      <w:r w:rsidR="00FE5BBA">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to predict como</w:t>
      </w:r>
      <w:r w:rsidR="009968AD">
        <w:rPr>
          <w:rFonts w:ascii="Book Antiqua" w:eastAsia="Book Antiqua" w:hAnsi="Book Antiqua" w:cs="Book Antiqua"/>
          <w:color w:val="000000" w:themeColor="text1"/>
          <w:lang w:val="en-US"/>
        </w:rPr>
        <w:t>rbidities in psoriatic patients</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4</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r w:rsidR="001F2E4B">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 xml:space="preserve">The skin microbiota in psoriasis patients seems to be less diverse when compared to healthy persons with a decrease </w:t>
      </w:r>
      <w:r w:rsidR="00050D4E">
        <w:rPr>
          <w:rFonts w:ascii="Book Antiqua" w:eastAsia="Book Antiqua" w:hAnsi="Book Antiqua" w:cs="Book Antiqua"/>
          <w:color w:val="000000" w:themeColor="text1"/>
          <w:lang w:val="en-US"/>
        </w:rPr>
        <w:t>in</w:t>
      </w:r>
      <w:r w:rsidRPr="005838F7">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i/>
          <w:color w:val="000000" w:themeColor="text1"/>
          <w:lang w:val="en-US"/>
        </w:rPr>
        <w:t>Coprococcus</w:t>
      </w:r>
      <w:r w:rsidR="009968AD">
        <w:rPr>
          <w:rFonts w:ascii="Book Antiqua" w:eastAsia="Book Antiqua" w:hAnsi="Book Antiqua" w:cs="Book Antiqua"/>
          <w:color w:val="000000" w:themeColor="text1"/>
          <w:lang w:val="en-US"/>
        </w:rPr>
        <w:t xml:space="preserve"> species</w:t>
      </w:r>
      <w:r w:rsidRPr="009968AD">
        <w:rPr>
          <w:rFonts w:ascii="Book Antiqua" w:eastAsia="Book Antiqua" w:hAnsi="Book Antiqua" w:cs="Book Antiqua"/>
          <w:color w:val="000000" w:themeColor="text1"/>
          <w:vertAlign w:val="superscript"/>
          <w:lang w:val="en-US"/>
        </w:rPr>
        <w:t>[7</w:t>
      </w:r>
      <w:r w:rsidR="002855B3" w:rsidRPr="009968AD">
        <w:rPr>
          <w:rFonts w:ascii="Book Antiqua" w:eastAsia="Book Antiqua" w:hAnsi="Book Antiqua" w:cs="Book Antiqua"/>
          <w:color w:val="000000" w:themeColor="text1"/>
          <w:vertAlign w:val="superscript"/>
          <w:lang w:val="en-US"/>
        </w:rPr>
        <w:t>6</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and more recently </w:t>
      </w:r>
      <w:r w:rsidRPr="005838F7">
        <w:rPr>
          <w:rFonts w:ascii="Book Antiqua" w:eastAsia="Book Antiqua" w:hAnsi="Book Antiqua" w:cs="Book Antiqua"/>
          <w:i/>
          <w:color w:val="000000" w:themeColor="text1"/>
          <w:lang w:val="en-US"/>
        </w:rPr>
        <w:t>Akkermansia muciniphila</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5</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The characteristic proinflammatory mediator</w:t>
      </w:r>
      <w:r w:rsidR="00050D4E">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xml:space="preserve"> of psoriatic skin lesions have been reported to be the innate antimicrobial peptides and proteins (AMPs). AMPs are a diverse group of small molecules (12–100 amino acid residues) that constitute the primary effector system of i</w:t>
      </w:r>
      <w:r w:rsidR="009968AD">
        <w:rPr>
          <w:rFonts w:ascii="Book Antiqua" w:eastAsia="Book Antiqua" w:hAnsi="Book Antiqua" w:cs="Book Antiqua"/>
          <w:color w:val="000000" w:themeColor="text1"/>
          <w:lang w:val="en-US"/>
        </w:rPr>
        <w:t>nnate immunity against microbes</w:t>
      </w:r>
      <w:r w:rsidRPr="009968AD">
        <w:rPr>
          <w:rFonts w:ascii="Book Antiqua" w:eastAsia="Book Antiqua" w:hAnsi="Book Antiqua" w:cs="Book Antiqua"/>
          <w:color w:val="000000" w:themeColor="text1"/>
          <w:vertAlign w:val="superscript"/>
          <w:lang w:val="en-US"/>
        </w:rPr>
        <w:t>[8</w:t>
      </w:r>
      <w:r w:rsidR="002855B3" w:rsidRPr="009968AD">
        <w:rPr>
          <w:rFonts w:ascii="Book Antiqua" w:eastAsia="Book Antiqua" w:hAnsi="Book Antiqua" w:cs="Book Antiqua"/>
          <w:color w:val="000000" w:themeColor="text1"/>
          <w:vertAlign w:val="superscript"/>
          <w:lang w:val="en-US"/>
        </w:rPr>
        <w:t>6</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Although medical history certainly plays a crucial role in psoriasis management, it has some limitations such as recall bias. In particular, it has already been demonstrated that not all infections or even dysbiosis that are not clinically evident are still capable of triggering an immune/autoimmune response. Currently, there is limited, evolving information suggesting some benefit from fecal microbiota transplantation, although durability of response is a concern an</w:t>
      </w:r>
      <w:r w:rsidR="009F568F" w:rsidRPr="005838F7">
        <w:rPr>
          <w:rFonts w:ascii="Book Antiqua" w:eastAsia="Book Antiqua" w:hAnsi="Book Antiqua" w:cs="Book Antiqua"/>
          <w:color w:val="000000" w:themeColor="text1"/>
          <w:lang w:val="en-US"/>
        </w:rPr>
        <w:t>d currently under investigation</w:t>
      </w:r>
      <w:r w:rsidRPr="00A12D6A">
        <w:rPr>
          <w:rFonts w:ascii="Book Antiqua" w:eastAsia="Book Antiqua" w:hAnsi="Book Antiqua" w:cs="Book Antiqua"/>
          <w:color w:val="000000" w:themeColor="text1"/>
          <w:vertAlign w:val="superscript"/>
          <w:lang w:val="en-US"/>
        </w:rPr>
        <w:t>[8</w:t>
      </w:r>
      <w:r w:rsidR="002855B3" w:rsidRPr="00A12D6A">
        <w:rPr>
          <w:rFonts w:ascii="Book Antiqua" w:eastAsia="Book Antiqua" w:hAnsi="Book Antiqua" w:cs="Book Antiqua"/>
          <w:color w:val="000000" w:themeColor="text1"/>
          <w:vertAlign w:val="superscript"/>
          <w:lang w:val="en-US"/>
        </w:rPr>
        <w:t>7</w:t>
      </w:r>
      <w:r w:rsidRPr="00A12D6A">
        <w:rPr>
          <w:rFonts w:ascii="Book Antiqua" w:eastAsia="Book Antiqua" w:hAnsi="Book Antiqua" w:cs="Book Antiqua"/>
          <w:color w:val="000000" w:themeColor="text1"/>
          <w:vertAlign w:val="superscript"/>
          <w:lang w:val="en-US"/>
        </w:rPr>
        <w:t>,8</w:t>
      </w:r>
      <w:r w:rsidR="002855B3" w:rsidRPr="00A12D6A">
        <w:rPr>
          <w:rFonts w:ascii="Book Antiqua" w:eastAsia="Book Antiqua" w:hAnsi="Book Antiqua" w:cs="Book Antiqua"/>
          <w:color w:val="000000" w:themeColor="text1"/>
          <w:vertAlign w:val="superscript"/>
          <w:lang w:val="en-US"/>
        </w:rPr>
        <w:t>8</w:t>
      </w:r>
      <w:r w:rsidRPr="00A12D6A">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w:t>
      </w:r>
    </w:p>
    <w:p w14:paraId="5C70588C" w14:textId="77777777" w:rsidR="000F199C" w:rsidRPr="00A12D6A" w:rsidRDefault="000F199C" w:rsidP="009968AD">
      <w:pPr>
        <w:pStyle w:val="MDPI12title"/>
        <w:spacing w:after="0" w:line="360" w:lineRule="auto"/>
        <w:jc w:val="both"/>
        <w:rPr>
          <w:rFonts w:ascii="Book Antiqua" w:hAnsi="Book Antiqua"/>
          <w:i/>
          <w:caps/>
          <w:color w:val="000000" w:themeColor="text1"/>
          <w:sz w:val="24"/>
          <w:szCs w:val="24"/>
          <w:u w:val="single"/>
        </w:rPr>
      </w:pPr>
    </w:p>
    <w:p w14:paraId="4E548CEC" w14:textId="6F474274" w:rsidR="00E51DE3" w:rsidRPr="005838F7" w:rsidRDefault="00E51DE3" w:rsidP="009968AD">
      <w:pPr>
        <w:pStyle w:val="MDPI11articletype"/>
        <w:spacing w:before="0" w:line="360" w:lineRule="auto"/>
        <w:jc w:val="both"/>
        <w:rPr>
          <w:rFonts w:ascii="Book Antiqua" w:hAnsi="Book Antiqua"/>
          <w:b/>
          <w:bCs/>
          <w:i w:val="0"/>
          <w:iCs/>
          <w:color w:val="000000" w:themeColor="text1"/>
          <w:sz w:val="24"/>
          <w:szCs w:val="24"/>
        </w:rPr>
      </w:pPr>
      <w:r w:rsidRPr="00A12D6A">
        <w:rPr>
          <w:rFonts w:ascii="Book Antiqua" w:hAnsi="Book Antiqua"/>
          <w:b/>
          <w:bCs/>
          <w:i w:val="0"/>
          <w:iCs/>
          <w:caps/>
          <w:color w:val="000000" w:themeColor="text1"/>
          <w:sz w:val="24"/>
          <w:szCs w:val="24"/>
          <w:u w:val="single"/>
        </w:rPr>
        <w:t xml:space="preserve">Treatment </w:t>
      </w:r>
      <w:r w:rsidR="00050D4E">
        <w:rPr>
          <w:rFonts w:ascii="Book Antiqua" w:hAnsi="Book Antiqua"/>
          <w:b/>
          <w:bCs/>
          <w:i w:val="0"/>
          <w:iCs/>
          <w:caps/>
          <w:color w:val="000000" w:themeColor="text1"/>
          <w:sz w:val="24"/>
          <w:szCs w:val="24"/>
          <w:u w:val="single"/>
        </w:rPr>
        <w:t>OF</w:t>
      </w:r>
      <w:r w:rsidRPr="00A12D6A">
        <w:rPr>
          <w:rFonts w:ascii="Book Antiqua" w:hAnsi="Book Antiqua"/>
          <w:b/>
          <w:bCs/>
          <w:i w:val="0"/>
          <w:iCs/>
          <w:caps/>
          <w:color w:val="000000" w:themeColor="text1"/>
          <w:sz w:val="24"/>
          <w:szCs w:val="24"/>
          <w:u w:val="single"/>
        </w:rPr>
        <w:t xml:space="preserve"> psoriasis: taking into account interaction</w:t>
      </w:r>
      <w:r w:rsidR="00050D4E">
        <w:rPr>
          <w:rFonts w:ascii="Book Antiqua" w:hAnsi="Book Antiqua"/>
          <w:b/>
          <w:bCs/>
          <w:i w:val="0"/>
          <w:iCs/>
          <w:caps/>
          <w:color w:val="000000" w:themeColor="text1"/>
          <w:sz w:val="24"/>
          <w:szCs w:val="24"/>
          <w:u w:val="single"/>
        </w:rPr>
        <w:t>S</w:t>
      </w:r>
      <w:r w:rsidRPr="00A12D6A">
        <w:rPr>
          <w:rFonts w:ascii="Book Antiqua" w:hAnsi="Book Antiqua"/>
          <w:b/>
          <w:bCs/>
          <w:i w:val="0"/>
          <w:iCs/>
          <w:caps/>
          <w:color w:val="000000" w:themeColor="text1"/>
          <w:sz w:val="24"/>
          <w:szCs w:val="24"/>
          <w:u w:val="single"/>
        </w:rPr>
        <w:t xml:space="preserve"> with diet and microbiome</w:t>
      </w:r>
    </w:p>
    <w:p w14:paraId="7DBA2EEB" w14:textId="58DB8DBD" w:rsidR="00AC01C3" w:rsidRPr="009968AD" w:rsidRDefault="00AC01C3" w:rsidP="009968AD">
      <w:pPr>
        <w:pBdr>
          <w:top w:val="nil"/>
          <w:left w:val="nil"/>
          <w:bottom w:val="nil"/>
          <w:right w:val="nil"/>
          <w:between w:val="nil"/>
        </w:pBdr>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color w:val="000000" w:themeColor="text1"/>
          <w:lang w:val="en-US"/>
        </w:rPr>
        <w:t>Drug therapies are an important consideration for alteration of t</w:t>
      </w:r>
      <w:r w:rsidR="009968AD">
        <w:rPr>
          <w:rFonts w:ascii="Book Antiqua" w:eastAsia="Book Antiqua" w:hAnsi="Book Antiqua" w:cs="Book Antiqua"/>
          <w:color w:val="000000" w:themeColor="text1"/>
          <w:lang w:val="en-US"/>
        </w:rPr>
        <w:t>he cutaneous and gut microbiome</w:t>
      </w:r>
      <w:r w:rsidRPr="009968AD">
        <w:rPr>
          <w:rFonts w:ascii="Book Antiqua" w:eastAsia="Book Antiqua" w:hAnsi="Book Antiqua" w:cs="Book Antiqua"/>
          <w:color w:val="000000" w:themeColor="text1"/>
          <w:vertAlign w:val="superscript"/>
          <w:lang w:val="en-US"/>
        </w:rPr>
        <w:t>[</w:t>
      </w:r>
      <w:r w:rsidR="009968AD" w:rsidRPr="009968AD">
        <w:rPr>
          <w:rFonts w:ascii="Book Antiqua" w:eastAsiaTheme="minorEastAsia" w:hAnsi="Book Antiqua" w:cs="Book Antiqua" w:hint="eastAsia"/>
          <w:color w:val="000000" w:themeColor="text1"/>
          <w:vertAlign w:val="superscript"/>
          <w:lang w:val="en-US" w:eastAsia="zh-CN"/>
        </w:rPr>
        <w:t>78,</w:t>
      </w:r>
      <w:r w:rsidR="002855B3" w:rsidRPr="009968AD">
        <w:rPr>
          <w:rFonts w:ascii="Book Antiqua" w:eastAsia="Book Antiqua" w:hAnsi="Book Antiqua" w:cs="Book Antiqua"/>
          <w:color w:val="000000" w:themeColor="text1"/>
          <w:vertAlign w:val="superscript"/>
          <w:lang w:val="en-US"/>
        </w:rPr>
        <w:t>89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as well as the mycobiome; however, few studies </w:t>
      </w:r>
      <w:r w:rsidR="00050D4E">
        <w:rPr>
          <w:rFonts w:ascii="Book Antiqua" w:eastAsia="Book Antiqua" w:hAnsi="Book Antiqua" w:cs="Book Antiqua"/>
          <w:color w:val="000000" w:themeColor="text1"/>
          <w:lang w:val="en-US"/>
        </w:rPr>
        <w:t xml:space="preserve">have </w:t>
      </w:r>
      <w:r w:rsidRPr="005838F7">
        <w:rPr>
          <w:rFonts w:ascii="Book Antiqua" w:eastAsia="Book Antiqua" w:hAnsi="Book Antiqua" w:cs="Book Antiqua"/>
          <w:color w:val="000000" w:themeColor="text1"/>
          <w:lang w:val="en-US"/>
        </w:rPr>
        <w:t>explore</w:t>
      </w:r>
      <w:r w:rsidR="00050D4E">
        <w:rPr>
          <w:rFonts w:ascii="Book Antiqua" w:eastAsia="Book Antiqua" w:hAnsi="Book Antiqua" w:cs="Book Antiqua"/>
          <w:color w:val="000000" w:themeColor="text1"/>
          <w:lang w:val="en-US"/>
        </w:rPr>
        <w:t>d</w:t>
      </w:r>
      <w:r w:rsidRPr="005838F7">
        <w:rPr>
          <w:rFonts w:ascii="Book Antiqua" w:eastAsia="Book Antiqua" w:hAnsi="Book Antiqua" w:cs="Book Antiqua"/>
          <w:color w:val="000000" w:themeColor="text1"/>
          <w:lang w:val="en-US"/>
        </w:rPr>
        <w:t xml:space="preserve"> this topic, and are summarized in Table 2. </w:t>
      </w:r>
    </w:p>
    <w:p w14:paraId="25FE2FA1" w14:textId="4DD5587F" w:rsidR="00AC01C3" w:rsidRPr="005838F7" w:rsidRDefault="00AC01C3" w:rsidP="009968AD">
      <w:pPr>
        <w:pBdr>
          <w:top w:val="nil"/>
          <w:left w:val="nil"/>
          <w:bottom w:val="nil"/>
          <w:right w:val="nil"/>
          <w:between w:val="nil"/>
        </w:pBdr>
        <w:spacing w:line="360" w:lineRule="auto"/>
        <w:ind w:firstLineChars="200" w:firstLine="480"/>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To date IL-17/IL-17RA signaling has been demonstrated </w:t>
      </w:r>
      <w:r w:rsidR="00050D4E">
        <w:rPr>
          <w:rFonts w:ascii="Book Antiqua" w:eastAsia="Book Antiqua" w:hAnsi="Book Antiqua" w:cs="Book Antiqua"/>
          <w:color w:val="000000" w:themeColor="text1"/>
          <w:lang w:val="en-US"/>
        </w:rPr>
        <w:t>to be</w:t>
      </w:r>
      <w:r w:rsidRPr="005838F7">
        <w:rPr>
          <w:rFonts w:ascii="Book Antiqua" w:eastAsia="Book Antiqua" w:hAnsi="Book Antiqua" w:cs="Book Antiqua"/>
          <w:color w:val="000000" w:themeColor="text1"/>
          <w:lang w:val="en-US"/>
        </w:rPr>
        <w:t xml:space="preserve"> a key component in regulating </w:t>
      </w:r>
      <w:r w:rsidRPr="005838F7">
        <w:rPr>
          <w:rFonts w:ascii="Book Antiqua" w:eastAsia="Book Antiqua" w:hAnsi="Book Antiqua" w:cs="Book Antiqua"/>
          <w:i/>
          <w:color w:val="000000" w:themeColor="text1"/>
          <w:lang w:val="en-US"/>
        </w:rPr>
        <w:t>Candida</w:t>
      </w:r>
      <w:r w:rsidR="009968AD">
        <w:rPr>
          <w:rFonts w:ascii="Book Antiqua" w:eastAsia="Book Antiqua" w:hAnsi="Book Antiqua" w:cs="Book Antiqua"/>
          <w:color w:val="000000" w:themeColor="text1"/>
          <w:lang w:val="en-US"/>
        </w:rPr>
        <w:t xml:space="preserve"> in the gut microbiome</w:t>
      </w:r>
      <w:r w:rsidRPr="009968AD">
        <w:rPr>
          <w:rFonts w:ascii="Book Antiqua" w:eastAsia="Book Antiqua" w:hAnsi="Book Antiqua" w:cs="Book Antiqua"/>
          <w:color w:val="000000" w:themeColor="text1"/>
          <w:vertAlign w:val="superscript"/>
          <w:lang w:val="en-US"/>
        </w:rPr>
        <w:t>[</w:t>
      </w:r>
      <w:r w:rsidR="00BD3079" w:rsidRPr="009968AD">
        <w:rPr>
          <w:rFonts w:ascii="Book Antiqua" w:eastAsia="Book Antiqua" w:hAnsi="Book Antiqua" w:cs="Book Antiqua"/>
          <w:color w:val="000000" w:themeColor="text1"/>
          <w:vertAlign w:val="superscript"/>
          <w:lang w:val="en-US"/>
        </w:rPr>
        <w:t>79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Furthermore, psoriatic arthritis and IBD have genetic and environmental similarities, highlighting that microbiome dysbiosis may affe</w:t>
      </w:r>
      <w:r w:rsidR="009968AD">
        <w:rPr>
          <w:rFonts w:ascii="Book Antiqua" w:eastAsia="Book Antiqua" w:hAnsi="Book Antiqua" w:cs="Book Antiqua"/>
          <w:color w:val="000000" w:themeColor="text1"/>
          <w:lang w:val="en-US"/>
        </w:rPr>
        <w:t>ct autoimmune diseases</w:t>
      </w:r>
      <w:r w:rsidRPr="009968AD">
        <w:rPr>
          <w:rFonts w:ascii="Book Antiqua" w:eastAsia="Book Antiqua" w:hAnsi="Book Antiqua" w:cs="Book Antiqua"/>
          <w:color w:val="000000" w:themeColor="text1"/>
          <w:vertAlign w:val="superscript"/>
          <w:lang w:val="en-US"/>
        </w:rPr>
        <w:t>[</w:t>
      </w:r>
      <w:r w:rsidR="002B4C7E" w:rsidRPr="009968AD">
        <w:rPr>
          <w:rFonts w:ascii="Book Antiqua" w:eastAsia="Book Antiqua" w:hAnsi="Book Antiqua" w:cs="Book Antiqua"/>
          <w:color w:val="000000" w:themeColor="text1"/>
          <w:vertAlign w:val="superscript"/>
          <w:lang w:val="en-US"/>
        </w:rPr>
        <w:t>78</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T-cell activation is an important mechanism of psoriasis, and dysbiosis has been associated with the differentiation of T-cells into effector T cells with fewer regulatory T-cells resulting in changes in the levels of cytokines. In particular, Th17 inhibitors produced the best response compared to patients </w:t>
      </w:r>
      <w:r w:rsidR="00050D4E">
        <w:rPr>
          <w:rFonts w:ascii="Book Antiqua" w:eastAsia="Book Antiqua" w:hAnsi="Book Antiqua" w:cs="Book Antiqua"/>
          <w:color w:val="000000" w:themeColor="text1"/>
          <w:lang w:val="en-US"/>
        </w:rPr>
        <w:t>treated with</w:t>
      </w:r>
      <w:r w:rsidR="00A12D6A" w:rsidRPr="005838F7">
        <w:rPr>
          <w:rFonts w:ascii="Book Antiqua" w:eastAsia="Book Antiqua" w:hAnsi="Book Antiqua" w:cs="Book Antiqua"/>
          <w:color w:val="000000" w:themeColor="text1"/>
          <w:lang w:val="en-US"/>
        </w:rPr>
        <w:t xml:space="preserve"> </w:t>
      </w:r>
      <w:r w:rsidR="00A12D6A" w:rsidRPr="00A12D6A">
        <w:rPr>
          <w:rFonts w:ascii="Book Antiqua" w:eastAsia="Book Antiqua" w:hAnsi="Book Antiqua" w:cs="Book Antiqua"/>
          <w:color w:val="000000" w:themeColor="text1"/>
          <w:lang w:val="en-US"/>
        </w:rPr>
        <w:t>tumor necrosis factor</w:t>
      </w:r>
      <w:r w:rsidR="002855B3" w:rsidRPr="005838F7">
        <w:rPr>
          <w:rFonts w:ascii="Book Antiqua" w:eastAsia="Book Antiqua" w:hAnsi="Book Antiqua" w:cs="Book Antiqua"/>
          <w:color w:val="000000" w:themeColor="text1"/>
          <w:lang w:val="en-US"/>
        </w:rPr>
        <w:t>-</w:t>
      </w:r>
      <w:r w:rsidR="00A12D6A">
        <w:rPr>
          <w:rFonts w:ascii="Book Antiqua" w:eastAsia="Book Antiqua" w:hAnsi="Book Antiqua" w:cs="Book Antiqua"/>
          <w:color w:val="000000" w:themeColor="text1"/>
          <w:lang w:val="en-US"/>
        </w:rPr>
        <w:t>α</w:t>
      </w:r>
      <w:r w:rsidR="00A12D6A">
        <w:rPr>
          <w:rFonts w:ascii="Book Antiqua" w:eastAsiaTheme="minorEastAsia" w:hAnsi="Book Antiqua" w:cs="Book Antiqua" w:hint="eastAsia"/>
          <w:color w:val="000000" w:themeColor="text1"/>
          <w:lang w:val="en-US" w:eastAsia="zh-CN"/>
        </w:rPr>
        <w:t xml:space="preserve"> </w:t>
      </w:r>
      <w:r w:rsidR="009968AD">
        <w:rPr>
          <w:rFonts w:ascii="Book Antiqua" w:eastAsia="Book Antiqua" w:hAnsi="Book Antiqua" w:cs="Book Antiqua"/>
          <w:color w:val="000000" w:themeColor="text1"/>
          <w:lang w:val="en-US"/>
        </w:rPr>
        <w:t>and IL-23 inhibitors</w:t>
      </w:r>
      <w:r w:rsidRPr="009968AD">
        <w:rPr>
          <w:rFonts w:ascii="Book Antiqua" w:eastAsia="Book Antiqua" w:hAnsi="Book Antiqua" w:cs="Book Antiqua"/>
          <w:color w:val="000000" w:themeColor="text1"/>
          <w:vertAlign w:val="superscript"/>
          <w:lang w:val="en-US"/>
        </w:rPr>
        <w:t>[</w:t>
      </w:r>
      <w:r w:rsidR="002B4C7E" w:rsidRPr="009968AD">
        <w:rPr>
          <w:rFonts w:ascii="Book Antiqua" w:eastAsia="Book Antiqua" w:hAnsi="Book Antiqua" w:cs="Book Antiqua"/>
          <w:color w:val="000000" w:themeColor="text1"/>
          <w:vertAlign w:val="superscript"/>
          <w:lang w:val="en-US"/>
        </w:rPr>
        <w:t>78</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It is interesting to note that this Th-17 mediated response may not translate to the skin, as the skin microbiome could prevent the development of psoriat</w:t>
      </w:r>
      <w:r w:rsidR="009968AD">
        <w:rPr>
          <w:rFonts w:ascii="Book Antiqua" w:eastAsia="Book Antiqua" w:hAnsi="Book Antiqua" w:cs="Book Antiqua"/>
          <w:color w:val="000000" w:themeColor="text1"/>
          <w:lang w:val="en-US"/>
        </w:rPr>
        <w:t>ic plaques in these individuals</w:t>
      </w:r>
      <w:r w:rsidRPr="009968AD">
        <w:rPr>
          <w:rFonts w:ascii="Book Antiqua" w:eastAsia="Book Antiqua" w:hAnsi="Book Antiqua" w:cs="Book Antiqua"/>
          <w:color w:val="000000" w:themeColor="text1"/>
          <w:vertAlign w:val="superscript"/>
          <w:lang w:val="en-US"/>
        </w:rPr>
        <w:t>[3,</w:t>
      </w:r>
      <w:r w:rsidR="00BD3079" w:rsidRPr="009968AD">
        <w:rPr>
          <w:rFonts w:ascii="Book Antiqua" w:eastAsia="Book Antiqua" w:hAnsi="Book Antiqua" w:cs="Book Antiqua"/>
          <w:color w:val="000000" w:themeColor="text1"/>
          <w:vertAlign w:val="superscript"/>
          <w:lang w:val="en-US"/>
        </w:rPr>
        <w:t>79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It is possible that transplanting fecal microbiota could improve or resolve the dysbiosis</w:t>
      </w:r>
      <w:r w:rsidR="009968AD">
        <w:rPr>
          <w:rFonts w:ascii="Book Antiqua" w:eastAsia="Book Antiqua" w:hAnsi="Book Antiqua" w:cs="Book Antiqua"/>
          <w:color w:val="000000" w:themeColor="text1"/>
          <w:lang w:val="en-US"/>
        </w:rPr>
        <w:t xml:space="preserve"> present in psoriatic arthritis</w:t>
      </w:r>
      <w:r w:rsidRPr="009968AD">
        <w:rPr>
          <w:rFonts w:ascii="Book Antiqua" w:eastAsia="Book Antiqua" w:hAnsi="Book Antiqua" w:cs="Book Antiqua"/>
          <w:color w:val="000000" w:themeColor="text1"/>
          <w:vertAlign w:val="superscript"/>
          <w:lang w:val="en-US"/>
        </w:rPr>
        <w:t>[</w:t>
      </w:r>
      <w:r w:rsidR="00BD3079" w:rsidRPr="009968AD">
        <w:rPr>
          <w:rFonts w:ascii="Book Antiqua" w:eastAsia="Book Antiqua" w:hAnsi="Book Antiqua" w:cs="Book Antiqua"/>
          <w:color w:val="000000" w:themeColor="text1"/>
          <w:vertAlign w:val="superscript"/>
          <w:lang w:val="en-US"/>
        </w:rPr>
        <w:t>79</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w:t>
      </w:r>
      <w:r w:rsidR="00050D4E">
        <w:rPr>
          <w:rFonts w:ascii="Book Antiqua" w:eastAsia="Book Antiqua" w:hAnsi="Book Antiqua" w:cs="Book Antiqua"/>
          <w:color w:val="000000" w:themeColor="text1"/>
          <w:lang w:val="en-US"/>
        </w:rPr>
        <w:t>F</w:t>
      </w:r>
      <w:r w:rsidRPr="005838F7">
        <w:rPr>
          <w:rFonts w:ascii="Book Antiqua" w:eastAsia="Book Antiqua" w:hAnsi="Book Antiqua" w:cs="Book Antiqua"/>
          <w:color w:val="000000" w:themeColor="text1"/>
          <w:lang w:val="en-US"/>
        </w:rPr>
        <w:t xml:space="preserve">ecal microbiota transplants have been used with success in IBD. In fact, </w:t>
      </w:r>
      <w:r w:rsidR="009968AD" w:rsidRPr="009968AD">
        <w:rPr>
          <w:rFonts w:ascii="Book Antiqua" w:eastAsia="Book Antiqua" w:hAnsi="Book Antiqua" w:cs="Book Antiqua"/>
          <w:color w:val="000000" w:themeColor="text1"/>
          <w:lang w:val="en-US"/>
        </w:rPr>
        <w:t>Kragsnaes</w:t>
      </w:r>
      <w:r w:rsidRPr="005838F7">
        <w:rPr>
          <w:rFonts w:ascii="Book Antiqua" w:eastAsia="Book Antiqua" w:hAnsi="Book Antiqua" w:cs="Book Antiqua"/>
          <w:color w:val="000000" w:themeColor="text1"/>
          <w:lang w:val="en-US"/>
        </w:rPr>
        <w:t xml:space="preserve"> </w:t>
      </w:r>
      <w:r w:rsidR="009968AD">
        <w:rPr>
          <w:rFonts w:ascii="Book Antiqua" w:eastAsia="Book Antiqua" w:hAnsi="Book Antiqua" w:cs="Book Antiqua"/>
          <w:i/>
          <w:color w:val="000000" w:themeColor="text1"/>
          <w:lang w:val="en-US"/>
        </w:rPr>
        <w:t>et al</w:t>
      </w:r>
      <w:r w:rsidR="009968AD" w:rsidRPr="009968AD">
        <w:rPr>
          <w:rFonts w:ascii="Book Antiqua" w:eastAsia="Book Antiqua" w:hAnsi="Book Antiqua" w:cs="Book Antiqua"/>
          <w:color w:val="000000" w:themeColor="text1"/>
          <w:vertAlign w:val="superscript"/>
          <w:lang w:val="en-US"/>
        </w:rPr>
        <w:t>[90]</w:t>
      </w:r>
      <w:r w:rsidRPr="005838F7">
        <w:rPr>
          <w:rFonts w:ascii="Book Antiqua" w:eastAsia="Book Antiqua" w:hAnsi="Book Antiqua" w:cs="Book Antiqua"/>
          <w:color w:val="000000" w:themeColor="text1"/>
          <w:lang w:val="en-US"/>
        </w:rPr>
        <w:t xml:space="preserve"> are currently exploring fecal microbiota transplantation (F</w:t>
      </w:r>
      <w:r w:rsidR="00050D4E">
        <w:rPr>
          <w:rFonts w:ascii="Book Antiqua" w:eastAsia="Book Antiqua" w:hAnsi="Book Antiqua" w:cs="Book Antiqua"/>
          <w:color w:val="000000" w:themeColor="text1"/>
          <w:lang w:val="en-US"/>
        </w:rPr>
        <w:t>M</w:t>
      </w:r>
      <w:r w:rsidRPr="005838F7">
        <w:rPr>
          <w:rFonts w:ascii="Book Antiqua" w:eastAsia="Book Antiqua" w:hAnsi="Book Antiqua" w:cs="Book Antiqua"/>
          <w:color w:val="000000" w:themeColor="text1"/>
          <w:lang w:val="en-US"/>
        </w:rPr>
        <w:t xml:space="preserve">T) in patients with psoriatic arthritis currently on methotrexate to examine their treatment response. Evaluating evidence </w:t>
      </w:r>
      <w:r w:rsidR="00050D4E">
        <w:rPr>
          <w:rFonts w:ascii="Book Antiqua" w:eastAsia="Book Antiqua" w:hAnsi="Book Antiqua" w:cs="Book Antiqua"/>
          <w:color w:val="000000" w:themeColor="text1"/>
          <w:lang w:val="en-US"/>
        </w:rPr>
        <w:t>of</w:t>
      </w:r>
      <w:r w:rsidRPr="005838F7">
        <w:rPr>
          <w:rFonts w:ascii="Book Antiqua" w:eastAsia="Book Antiqua" w:hAnsi="Book Antiqua" w:cs="Book Antiqua"/>
          <w:color w:val="000000" w:themeColor="text1"/>
          <w:lang w:val="en-US"/>
        </w:rPr>
        <w:t xml:space="preserve"> </w:t>
      </w:r>
      <w:r w:rsidR="00050D4E">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efficacy of FMT is likely due to be complicated by various factors including antibiotic use, prior psoriasis therapy, subtype of psoriasis and comorbidities which similarly affect the gut or skin microbiome</w:t>
      </w:r>
      <w:r w:rsidRPr="009968AD">
        <w:rPr>
          <w:rFonts w:ascii="Book Antiqua" w:eastAsia="Book Antiqua" w:hAnsi="Book Antiqua" w:cs="Book Antiqua"/>
          <w:color w:val="000000" w:themeColor="text1"/>
          <w:vertAlign w:val="superscript"/>
          <w:lang w:val="en-US"/>
        </w:rPr>
        <w:t>[9</w:t>
      </w:r>
      <w:r w:rsidR="002B4C7E" w:rsidRPr="009968AD">
        <w:rPr>
          <w:rFonts w:ascii="Book Antiqua" w:eastAsia="Book Antiqua" w:hAnsi="Book Antiqua" w:cs="Book Antiqua"/>
          <w:color w:val="000000" w:themeColor="text1"/>
          <w:vertAlign w:val="superscript"/>
          <w:lang w:val="en-US"/>
        </w:rPr>
        <w:t>1</w:t>
      </w:r>
      <w:r w:rsidRPr="009968AD">
        <w:rPr>
          <w:rFonts w:ascii="Book Antiqua" w:eastAsia="Book Antiqua" w:hAnsi="Book Antiqua" w:cs="Book Antiqua"/>
          <w:color w:val="000000" w:themeColor="text1"/>
          <w:vertAlign w:val="superscript"/>
          <w:lang w:val="en-US"/>
        </w:rPr>
        <w:t>]</w:t>
      </w:r>
      <w:r w:rsidRPr="005838F7">
        <w:rPr>
          <w:rFonts w:ascii="Book Antiqua" w:eastAsia="Book Antiqua" w:hAnsi="Book Antiqua" w:cs="Book Antiqua"/>
          <w:color w:val="000000" w:themeColor="text1"/>
          <w:lang w:val="en-US"/>
        </w:rPr>
        <w:t xml:space="preserve">. Future studies are needed to identify potential modulators of </w:t>
      </w:r>
      <w:r w:rsidR="00050D4E">
        <w:rPr>
          <w:rFonts w:ascii="Book Antiqua" w:eastAsia="Book Antiqua" w:hAnsi="Book Antiqua" w:cs="Book Antiqua"/>
          <w:color w:val="000000" w:themeColor="text1"/>
          <w:lang w:val="en-US"/>
        </w:rPr>
        <w:t xml:space="preserve">the </w:t>
      </w:r>
      <w:r w:rsidRPr="005838F7">
        <w:rPr>
          <w:rFonts w:ascii="Book Antiqua" w:eastAsia="Book Antiqua" w:hAnsi="Book Antiqua" w:cs="Book Antiqua"/>
          <w:color w:val="000000" w:themeColor="text1"/>
          <w:lang w:val="en-US"/>
        </w:rPr>
        <w:t xml:space="preserve">gut and skin microbiome, and identify which medications would be optimal for a patient’s individual microbiome signature. </w:t>
      </w:r>
    </w:p>
    <w:p w14:paraId="0B0484B5" w14:textId="77777777" w:rsidR="00AC01C3" w:rsidRPr="005838F7" w:rsidRDefault="00AC01C3" w:rsidP="009968AD">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p>
    <w:p w14:paraId="1120835C" w14:textId="2AB79076" w:rsidR="00AC01C3" w:rsidRPr="001D414B" w:rsidRDefault="004B400F" w:rsidP="009968AD">
      <w:pPr>
        <w:pStyle w:val="MDPI12title"/>
        <w:spacing w:after="0" w:line="360" w:lineRule="auto"/>
        <w:jc w:val="both"/>
        <w:rPr>
          <w:rFonts w:ascii="Book Antiqua" w:eastAsiaTheme="minorEastAsia" w:hAnsi="Book Antiqua"/>
          <w:b w:val="0"/>
          <w:i/>
          <w:caps/>
          <w:color w:val="000000" w:themeColor="text1"/>
          <w:sz w:val="24"/>
          <w:szCs w:val="24"/>
          <w:u w:val="single"/>
          <w:lang w:eastAsia="zh-CN"/>
        </w:rPr>
      </w:pPr>
      <w:r w:rsidRPr="001D414B">
        <w:rPr>
          <w:rFonts w:ascii="Book Antiqua" w:hAnsi="Book Antiqua"/>
          <w:caps/>
          <w:color w:val="000000" w:themeColor="text1"/>
          <w:sz w:val="24"/>
          <w:szCs w:val="24"/>
          <w:u w:val="single"/>
        </w:rPr>
        <w:t>Conclusion</w:t>
      </w:r>
    </w:p>
    <w:p w14:paraId="37DEF44C" w14:textId="3DEE5229" w:rsidR="00AC01C3" w:rsidRPr="005838F7" w:rsidRDefault="00AC01C3" w:rsidP="009968AD">
      <w:pPr>
        <w:pStyle w:val="MDPI11articletype"/>
        <w:spacing w:before="0" w:line="360" w:lineRule="auto"/>
        <w:jc w:val="both"/>
        <w:rPr>
          <w:rFonts w:ascii="Book Antiqua" w:eastAsia="Book Antiqua" w:hAnsi="Book Antiqua"/>
          <w:iCs/>
          <w:color w:val="000000" w:themeColor="text1"/>
          <w:sz w:val="24"/>
          <w:szCs w:val="24"/>
        </w:rPr>
      </w:pPr>
      <w:r w:rsidRPr="005838F7">
        <w:rPr>
          <w:rFonts w:ascii="Book Antiqua" w:eastAsia="Book Antiqua" w:hAnsi="Book Antiqua"/>
          <w:i w:val="0"/>
          <w:iCs/>
          <w:color w:val="000000" w:themeColor="text1"/>
          <w:sz w:val="24"/>
          <w:szCs w:val="24"/>
        </w:rPr>
        <w:t xml:space="preserve">The interaction of Microbiome-Gut-Nutrients in psoriasis is </w:t>
      </w:r>
      <w:r w:rsidR="001602D6">
        <w:rPr>
          <w:rFonts w:ascii="Book Antiqua" w:eastAsia="Book Antiqua" w:hAnsi="Book Antiqua"/>
          <w:i w:val="0"/>
          <w:iCs/>
          <w:color w:val="000000" w:themeColor="text1"/>
          <w:sz w:val="24"/>
          <w:szCs w:val="24"/>
        </w:rPr>
        <w:t>beginning</w:t>
      </w:r>
      <w:r w:rsidRPr="005838F7">
        <w:rPr>
          <w:rFonts w:ascii="Book Antiqua" w:eastAsia="Book Antiqua" w:hAnsi="Book Antiqua"/>
          <w:i w:val="0"/>
          <w:iCs/>
          <w:color w:val="000000" w:themeColor="text1"/>
          <w:sz w:val="24"/>
          <w:szCs w:val="24"/>
        </w:rPr>
        <w:t xml:space="preserve"> to be understood with the advent of improved ‘omics technologies and their possib</w:t>
      </w:r>
      <w:r w:rsidR="001602D6">
        <w:rPr>
          <w:rFonts w:ascii="Book Antiqua" w:eastAsia="Book Antiqua" w:hAnsi="Book Antiqua"/>
          <w:i w:val="0"/>
          <w:iCs/>
          <w:color w:val="000000" w:themeColor="text1"/>
          <w:sz w:val="24"/>
          <w:szCs w:val="24"/>
        </w:rPr>
        <w:t>le</w:t>
      </w:r>
      <w:r w:rsidRPr="005838F7">
        <w:rPr>
          <w:rFonts w:ascii="Book Antiqua" w:eastAsia="Book Antiqua" w:hAnsi="Book Antiqua"/>
          <w:i w:val="0"/>
          <w:iCs/>
          <w:color w:val="000000" w:themeColor="text1"/>
          <w:sz w:val="24"/>
          <w:szCs w:val="24"/>
        </w:rPr>
        <w:t xml:space="preserve"> integrat</w:t>
      </w:r>
      <w:r w:rsidR="001602D6">
        <w:rPr>
          <w:rFonts w:ascii="Book Antiqua" w:eastAsia="Book Antiqua" w:hAnsi="Book Antiqua"/>
          <w:i w:val="0"/>
          <w:iCs/>
          <w:color w:val="000000" w:themeColor="text1"/>
          <w:sz w:val="24"/>
          <w:szCs w:val="24"/>
        </w:rPr>
        <w:t>ion</w:t>
      </w:r>
      <w:r w:rsidRPr="005838F7">
        <w:rPr>
          <w:rFonts w:ascii="Book Antiqua" w:eastAsia="Book Antiqua" w:hAnsi="Book Antiqua"/>
          <w:i w:val="0"/>
          <w:iCs/>
          <w:color w:val="000000" w:themeColor="text1"/>
          <w:sz w:val="24"/>
          <w:szCs w:val="24"/>
        </w:rPr>
        <w:t xml:space="preserve"> with each other in order to more precisely separate psoriasis patient endotypes. The transition from immune-targeted therapy to precision-based therapy will be based on the mix between biological signature, the endotype, and potential specific interaction within the exposome. </w:t>
      </w:r>
    </w:p>
    <w:p w14:paraId="61B2F73B" w14:textId="7284D10A" w:rsidR="00AC01C3" w:rsidRPr="005838F7" w:rsidRDefault="00AC01C3" w:rsidP="009968AD">
      <w:pPr>
        <w:pStyle w:val="MDPI12title"/>
        <w:spacing w:after="0" w:line="360" w:lineRule="auto"/>
        <w:jc w:val="both"/>
        <w:rPr>
          <w:rFonts w:ascii="Book Antiqua" w:hAnsi="Book Antiqua"/>
          <w:color w:val="000000" w:themeColor="text1"/>
          <w:sz w:val="24"/>
          <w:szCs w:val="24"/>
        </w:rPr>
      </w:pPr>
    </w:p>
    <w:p w14:paraId="1BFECCE7" w14:textId="1BE34E90" w:rsidR="00E51DE3" w:rsidRDefault="00E51DE3" w:rsidP="009968AD">
      <w:pPr>
        <w:pStyle w:val="MDPI11articletype"/>
        <w:spacing w:before="0" w:line="360" w:lineRule="auto"/>
        <w:jc w:val="both"/>
        <w:rPr>
          <w:rFonts w:ascii="Book Antiqua" w:eastAsiaTheme="minorEastAsia" w:hAnsi="Book Antiqua"/>
          <w:b/>
          <w:bCs/>
          <w:i w:val="0"/>
          <w:iCs/>
          <w:caps/>
          <w:color w:val="000000" w:themeColor="text1"/>
          <w:sz w:val="24"/>
          <w:szCs w:val="24"/>
          <w:lang w:eastAsia="zh-CN"/>
        </w:rPr>
      </w:pPr>
      <w:r w:rsidRPr="009968AD">
        <w:rPr>
          <w:rFonts w:ascii="Book Antiqua" w:hAnsi="Book Antiqua"/>
          <w:b/>
          <w:bCs/>
          <w:i w:val="0"/>
          <w:iCs/>
          <w:caps/>
          <w:color w:val="000000" w:themeColor="text1"/>
          <w:sz w:val="24"/>
          <w:szCs w:val="24"/>
        </w:rPr>
        <w:lastRenderedPageBreak/>
        <w:t>References</w:t>
      </w:r>
    </w:p>
    <w:p w14:paraId="65566E5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 </w:t>
      </w:r>
      <w:r w:rsidRPr="001E0862">
        <w:rPr>
          <w:rFonts w:ascii="Book Antiqua" w:hAnsi="Book Antiqua"/>
          <w:b/>
          <w:lang w:val="en-US"/>
        </w:rPr>
        <w:t>Greb JE</w:t>
      </w:r>
      <w:r w:rsidRPr="001E0862">
        <w:rPr>
          <w:rFonts w:ascii="Book Antiqua" w:hAnsi="Book Antiqua"/>
          <w:lang w:val="en-US"/>
        </w:rPr>
        <w:t xml:space="preserve">, Goldminz AM, Elder JT, Lebwohl MG, Gladman DD, Wu JJ, Mehta NN, Finlay AY, Gottlieb AB. Psoriasis. </w:t>
      </w:r>
      <w:r w:rsidRPr="001E0862">
        <w:rPr>
          <w:rFonts w:ascii="Book Antiqua" w:hAnsi="Book Antiqua"/>
          <w:i/>
          <w:lang w:val="en-US"/>
        </w:rPr>
        <w:t>Nat Rev Dis Primers</w:t>
      </w:r>
      <w:r w:rsidRPr="001E0862">
        <w:rPr>
          <w:rFonts w:ascii="Book Antiqua" w:hAnsi="Book Antiqua"/>
          <w:lang w:val="en-US"/>
        </w:rPr>
        <w:t xml:space="preserve"> 2016; </w:t>
      </w:r>
      <w:r w:rsidRPr="001E0862">
        <w:rPr>
          <w:rFonts w:ascii="Book Antiqua" w:hAnsi="Book Antiqua"/>
          <w:b/>
          <w:lang w:val="en-US"/>
        </w:rPr>
        <w:t>2</w:t>
      </w:r>
      <w:r w:rsidRPr="001E0862">
        <w:rPr>
          <w:rFonts w:ascii="Book Antiqua" w:hAnsi="Book Antiqua"/>
          <w:lang w:val="en-US"/>
        </w:rPr>
        <w:t>: 16082 [PMID: 27883001 DOI: 10.1038/nrdp.2016.82]</w:t>
      </w:r>
    </w:p>
    <w:p w14:paraId="3FD4E53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 </w:t>
      </w:r>
      <w:r w:rsidRPr="001E0862">
        <w:rPr>
          <w:rFonts w:ascii="Book Antiqua" w:hAnsi="Book Antiqua"/>
          <w:b/>
          <w:lang w:val="en-US"/>
        </w:rPr>
        <w:t>Damiani G</w:t>
      </w:r>
      <w:r w:rsidRPr="001E0862">
        <w:rPr>
          <w:rFonts w:ascii="Book Antiqua" w:hAnsi="Book Antiqua"/>
          <w:lang w:val="en-US"/>
        </w:rPr>
        <w:t xml:space="preserve">, Cazzaniga S, Conic RR, Naldi L; Psocare Registry Network. Pruritus Characteristics in a Large Italian Cohort of Psoriatic Patients. </w:t>
      </w:r>
      <w:r w:rsidRPr="001E0862">
        <w:rPr>
          <w:rFonts w:ascii="Book Antiqua" w:hAnsi="Book Antiqua"/>
          <w:i/>
          <w:lang w:val="en-US"/>
        </w:rPr>
        <w:t>J Eur Acad Dermatol Venereol</w:t>
      </w:r>
      <w:r w:rsidRPr="001E0862">
        <w:rPr>
          <w:rFonts w:ascii="Book Antiqua" w:hAnsi="Book Antiqua"/>
          <w:lang w:val="en-US"/>
        </w:rPr>
        <w:t xml:space="preserve"> 2019; </w:t>
      </w:r>
      <w:r w:rsidRPr="001E0862">
        <w:rPr>
          <w:rFonts w:ascii="Book Antiqua" w:hAnsi="Book Antiqua"/>
          <w:b/>
          <w:lang w:val="en-US"/>
        </w:rPr>
        <w:t>33</w:t>
      </w:r>
      <w:r w:rsidRPr="001E0862">
        <w:rPr>
          <w:rFonts w:ascii="Book Antiqua" w:hAnsi="Book Antiqua"/>
          <w:lang w:val="en-US"/>
        </w:rPr>
        <w:t>: 1316-1324 [PMID: 31736536 DOI: 10.1111/jdv.15539]</w:t>
      </w:r>
    </w:p>
    <w:p w14:paraId="656B2DE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 </w:t>
      </w:r>
      <w:r w:rsidRPr="001E0862">
        <w:rPr>
          <w:rFonts w:ascii="Book Antiqua" w:hAnsi="Book Antiqua"/>
          <w:b/>
          <w:lang w:val="en-US"/>
        </w:rPr>
        <w:t>Lande R</w:t>
      </w:r>
      <w:r w:rsidRPr="001E0862">
        <w:rPr>
          <w:rFonts w:ascii="Book Antiqua" w:hAnsi="Book Antiqua"/>
          <w:lang w:val="en-US"/>
        </w:rPr>
        <w:t xml:space="preserve">, Botti E, Jandus C, Dojcinovic D, Fanelli G, Conrad C, Chamilos G, Feldmeyer L, Marinari B, Chon S, Vence L, Riccieri V, Guillaume P, Navarini AA, Romero P, Costanzo A, Piccolella E, Gilliet M, Frasca L. The antimicrobial peptide LL37 is a T-cell autoantigen in psoriasis. </w:t>
      </w:r>
      <w:r w:rsidRPr="001E0862">
        <w:rPr>
          <w:rFonts w:ascii="Book Antiqua" w:hAnsi="Book Antiqua"/>
          <w:i/>
          <w:lang w:val="en-US"/>
        </w:rPr>
        <w:t>Nat Commun</w:t>
      </w:r>
      <w:r w:rsidRPr="001E0862">
        <w:rPr>
          <w:rFonts w:ascii="Book Antiqua" w:hAnsi="Book Antiqua"/>
          <w:lang w:val="en-US"/>
        </w:rPr>
        <w:t xml:space="preserve"> 2014; </w:t>
      </w:r>
      <w:r w:rsidRPr="001E0862">
        <w:rPr>
          <w:rFonts w:ascii="Book Antiqua" w:hAnsi="Book Antiqua"/>
          <w:b/>
          <w:lang w:val="en-US"/>
        </w:rPr>
        <w:t>5</w:t>
      </w:r>
      <w:r w:rsidRPr="001E0862">
        <w:rPr>
          <w:rFonts w:ascii="Book Antiqua" w:hAnsi="Book Antiqua"/>
          <w:lang w:val="en-US"/>
        </w:rPr>
        <w:t>: 5621 [PMID: 25470744 DOI: 10.1038/ncomms6621]</w:t>
      </w:r>
    </w:p>
    <w:p w14:paraId="5BCBC69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 </w:t>
      </w:r>
      <w:r w:rsidRPr="001E0862">
        <w:rPr>
          <w:rFonts w:ascii="Book Antiqua" w:hAnsi="Book Antiqua"/>
          <w:b/>
          <w:lang w:val="en-US"/>
        </w:rPr>
        <w:t>Arakawa A</w:t>
      </w:r>
      <w:r w:rsidRPr="001E0862">
        <w:rPr>
          <w:rFonts w:ascii="Book Antiqua" w:hAnsi="Book Antiqua"/>
          <w:lang w:val="en-US"/>
        </w:rPr>
        <w:t xml:space="preserve">, Siewert K, Stöhr J, Besgen P, Kim SM, Rühl G, Nickel J, Vollmer S, Thomas P, Krebs S, Pinkert S, Spannagl M, Held K, Kammerbauer C, Besch R, Dornmair K, Prinz JC. Melanocyte antigen triggers autoimmunity in human psoriasis. </w:t>
      </w:r>
      <w:r w:rsidRPr="001E0862">
        <w:rPr>
          <w:rFonts w:ascii="Book Antiqua" w:hAnsi="Book Antiqua"/>
          <w:i/>
          <w:lang w:val="en-US"/>
        </w:rPr>
        <w:t>J Exp Med</w:t>
      </w:r>
      <w:r w:rsidRPr="001E0862">
        <w:rPr>
          <w:rFonts w:ascii="Book Antiqua" w:hAnsi="Book Antiqua"/>
          <w:lang w:val="en-US"/>
        </w:rPr>
        <w:t xml:space="preserve"> 2015; </w:t>
      </w:r>
      <w:r w:rsidRPr="001E0862">
        <w:rPr>
          <w:rFonts w:ascii="Book Antiqua" w:hAnsi="Book Antiqua"/>
          <w:b/>
          <w:lang w:val="en-US"/>
        </w:rPr>
        <w:t>212</w:t>
      </w:r>
      <w:r w:rsidRPr="001E0862">
        <w:rPr>
          <w:rFonts w:ascii="Book Antiqua" w:hAnsi="Book Antiqua"/>
          <w:lang w:val="en-US"/>
        </w:rPr>
        <w:t>: 2203-2212 [PMID: 26621454 DOI: 10.1084/jem.20151093]</w:t>
      </w:r>
    </w:p>
    <w:p w14:paraId="338F3F84"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 </w:t>
      </w:r>
      <w:r w:rsidRPr="001E0862">
        <w:rPr>
          <w:rFonts w:ascii="Book Antiqua" w:hAnsi="Book Antiqua"/>
          <w:b/>
          <w:lang w:val="en-US"/>
        </w:rPr>
        <w:t>Liang Y</w:t>
      </w:r>
      <w:r w:rsidRPr="001E0862">
        <w:rPr>
          <w:rFonts w:ascii="Book Antiqua" w:hAnsi="Book Antiqua"/>
          <w:lang w:val="en-US"/>
        </w:rPr>
        <w:t xml:space="preserve">, Sarkar MK, Tsoi LC, Gudjonsson JE. Psoriasis: a mixed autoimmune and autoinflammatory disease. </w:t>
      </w:r>
      <w:r w:rsidRPr="001E0862">
        <w:rPr>
          <w:rFonts w:ascii="Book Antiqua" w:hAnsi="Book Antiqua"/>
          <w:i/>
          <w:lang w:val="en-US"/>
        </w:rPr>
        <w:t>Curr Opin Immunol</w:t>
      </w:r>
      <w:r w:rsidRPr="001E0862">
        <w:rPr>
          <w:rFonts w:ascii="Book Antiqua" w:hAnsi="Book Antiqua"/>
          <w:lang w:val="en-US"/>
        </w:rPr>
        <w:t xml:space="preserve"> 2017; </w:t>
      </w:r>
      <w:r w:rsidRPr="001E0862">
        <w:rPr>
          <w:rFonts w:ascii="Book Antiqua" w:hAnsi="Book Antiqua"/>
          <w:b/>
          <w:lang w:val="en-US"/>
        </w:rPr>
        <w:t>49</w:t>
      </w:r>
      <w:r w:rsidRPr="001E0862">
        <w:rPr>
          <w:rFonts w:ascii="Book Antiqua" w:hAnsi="Book Antiqua"/>
          <w:lang w:val="en-US"/>
        </w:rPr>
        <w:t>: 1-8 [PMID: 28738209 DOI: 10.1016/j.coi.2017.07.007]</w:t>
      </w:r>
    </w:p>
    <w:p w14:paraId="1984739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 </w:t>
      </w:r>
      <w:r w:rsidRPr="001E0862">
        <w:rPr>
          <w:rFonts w:ascii="Book Antiqua" w:hAnsi="Book Antiqua"/>
          <w:b/>
          <w:lang w:val="en-US"/>
        </w:rPr>
        <w:t>Al-Mutairi N</w:t>
      </w:r>
      <w:r w:rsidRPr="001E0862">
        <w:rPr>
          <w:rFonts w:ascii="Book Antiqua" w:hAnsi="Book Antiqua"/>
          <w:lang w:val="en-US"/>
        </w:rPr>
        <w:t xml:space="preserve">, Al-Farag S, Al-Mutairi A, Al-Shiltawy M. Comorbidities associated with psoriasis: an experience from the Middle East. </w:t>
      </w:r>
      <w:r w:rsidRPr="001E0862">
        <w:rPr>
          <w:rFonts w:ascii="Book Antiqua" w:hAnsi="Book Antiqua"/>
          <w:i/>
          <w:lang w:val="en-US"/>
        </w:rPr>
        <w:t>J Dermatol</w:t>
      </w:r>
      <w:r w:rsidRPr="001E0862">
        <w:rPr>
          <w:rFonts w:ascii="Book Antiqua" w:hAnsi="Book Antiqua"/>
          <w:lang w:val="en-US"/>
        </w:rPr>
        <w:t xml:space="preserve"> 2010; </w:t>
      </w:r>
      <w:r w:rsidRPr="001E0862">
        <w:rPr>
          <w:rFonts w:ascii="Book Antiqua" w:hAnsi="Book Antiqua"/>
          <w:b/>
          <w:lang w:val="en-US"/>
        </w:rPr>
        <w:t>37</w:t>
      </w:r>
      <w:r w:rsidRPr="001E0862">
        <w:rPr>
          <w:rFonts w:ascii="Book Antiqua" w:hAnsi="Book Antiqua"/>
          <w:lang w:val="en-US"/>
        </w:rPr>
        <w:t>: 146-155 [PMID: 20175849 DOI: 10.1111/j.1346-8138.2009.00777.x]</w:t>
      </w:r>
    </w:p>
    <w:p w14:paraId="09520F2B"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 </w:t>
      </w:r>
      <w:r w:rsidRPr="001E0862">
        <w:rPr>
          <w:rFonts w:ascii="Book Antiqua" w:hAnsi="Book Antiqua"/>
          <w:b/>
          <w:lang w:val="en-US"/>
        </w:rPr>
        <w:t>Santus P</w:t>
      </w:r>
      <w:r w:rsidRPr="001E0862">
        <w:rPr>
          <w:rFonts w:ascii="Book Antiqua" w:hAnsi="Book Antiqua"/>
          <w:lang w:val="en-US"/>
        </w:rPr>
        <w:t xml:space="preserve">, Rizzi M, Radovanovic D, Airoldi A, Cristiano A, Conic R, Petrou S, Pigatto PDM, Bragazzi N, Colombo D, Goldust M, Damiani G. Psoriasis and Respiratory Comorbidities: The Added Value of Fraction of Exhaled Nitric Oxide as a New Method to Detect, Evaluate, and Monitor Psoriatic Systemic Involvement and Therapeutic Efficacy. </w:t>
      </w:r>
      <w:r w:rsidRPr="001E0862">
        <w:rPr>
          <w:rFonts w:ascii="Book Antiqua" w:hAnsi="Book Antiqua"/>
          <w:i/>
          <w:lang w:val="en-US"/>
        </w:rPr>
        <w:t>Biomed Res Int</w:t>
      </w:r>
      <w:r w:rsidRPr="001E0862">
        <w:rPr>
          <w:rFonts w:ascii="Book Antiqua" w:hAnsi="Book Antiqua"/>
          <w:lang w:val="en-US"/>
        </w:rPr>
        <w:t xml:space="preserve"> 2018; </w:t>
      </w:r>
      <w:r w:rsidRPr="001E0862">
        <w:rPr>
          <w:rFonts w:ascii="Book Antiqua" w:hAnsi="Book Antiqua"/>
          <w:b/>
          <w:lang w:val="en-US"/>
        </w:rPr>
        <w:t>2018</w:t>
      </w:r>
      <w:r w:rsidRPr="001E0862">
        <w:rPr>
          <w:rFonts w:ascii="Book Antiqua" w:hAnsi="Book Antiqua"/>
          <w:lang w:val="en-US"/>
        </w:rPr>
        <w:t>: 3140682 [PMID: 30345297 DOI: 10.1155/2018/3140682]</w:t>
      </w:r>
    </w:p>
    <w:p w14:paraId="2C1C8C6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 </w:t>
      </w:r>
      <w:r w:rsidRPr="001E0862">
        <w:rPr>
          <w:rFonts w:ascii="Book Antiqua" w:hAnsi="Book Antiqua"/>
          <w:b/>
          <w:lang w:val="en-US"/>
        </w:rPr>
        <w:t>Fiore M</w:t>
      </w:r>
      <w:r w:rsidRPr="001E0862">
        <w:rPr>
          <w:rFonts w:ascii="Book Antiqua" w:hAnsi="Book Antiqua"/>
          <w:lang w:val="en-US"/>
        </w:rPr>
        <w:t xml:space="preserve">, Leone S, Maraolo AE, Berti E, Damiani G. Liver Illness and Psoriatic Patients. </w:t>
      </w:r>
      <w:r w:rsidRPr="001E0862">
        <w:rPr>
          <w:rFonts w:ascii="Book Antiqua" w:hAnsi="Book Antiqua"/>
          <w:i/>
          <w:lang w:val="en-US"/>
        </w:rPr>
        <w:t>Biomed Res Int</w:t>
      </w:r>
      <w:r w:rsidRPr="001E0862">
        <w:rPr>
          <w:rFonts w:ascii="Book Antiqua" w:hAnsi="Book Antiqua"/>
          <w:lang w:val="en-US"/>
        </w:rPr>
        <w:t xml:space="preserve"> 2018; </w:t>
      </w:r>
      <w:r w:rsidRPr="001E0862">
        <w:rPr>
          <w:rFonts w:ascii="Book Antiqua" w:hAnsi="Book Antiqua"/>
          <w:b/>
          <w:lang w:val="en-US"/>
        </w:rPr>
        <w:t>2018</w:t>
      </w:r>
      <w:r w:rsidRPr="001E0862">
        <w:rPr>
          <w:rFonts w:ascii="Book Antiqua" w:hAnsi="Book Antiqua"/>
          <w:lang w:val="en-US"/>
        </w:rPr>
        <w:t>: 3140983 [PMID: 29546055 DOI: 10.1155/2018/3140983]</w:t>
      </w:r>
    </w:p>
    <w:p w14:paraId="5E435CE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9 </w:t>
      </w:r>
      <w:r w:rsidRPr="001E0862">
        <w:rPr>
          <w:rFonts w:ascii="Book Antiqua" w:hAnsi="Book Antiqua"/>
          <w:b/>
          <w:lang w:val="en-US"/>
        </w:rPr>
        <w:t>Della Valle V</w:t>
      </w:r>
      <w:r w:rsidRPr="001E0862">
        <w:rPr>
          <w:rFonts w:ascii="Book Antiqua" w:hAnsi="Book Antiqua"/>
          <w:lang w:val="en-US"/>
        </w:rPr>
        <w:t xml:space="preserve">, Maggioni M, Carrera C, Cattaneo A, Marzano AV, Damiani G. A mysterious abdominal pain during active psoriasis. </w:t>
      </w:r>
      <w:r w:rsidRPr="001E0862">
        <w:rPr>
          <w:rFonts w:ascii="Book Antiqua" w:hAnsi="Book Antiqua"/>
          <w:i/>
          <w:lang w:val="en-US"/>
        </w:rPr>
        <w:t>Intern Emerg Med</w:t>
      </w:r>
      <w:r w:rsidRPr="001E0862">
        <w:rPr>
          <w:rFonts w:ascii="Book Antiqua" w:hAnsi="Book Antiqua"/>
          <w:lang w:val="en-US"/>
        </w:rPr>
        <w:t xml:space="preserve"> 2018; </w:t>
      </w:r>
      <w:r w:rsidRPr="001E0862">
        <w:rPr>
          <w:rFonts w:ascii="Book Antiqua" w:hAnsi="Book Antiqua"/>
          <w:b/>
          <w:lang w:val="en-US"/>
        </w:rPr>
        <w:t>13</w:t>
      </w:r>
      <w:r w:rsidRPr="001E0862">
        <w:rPr>
          <w:rFonts w:ascii="Book Antiqua" w:hAnsi="Book Antiqua"/>
          <w:lang w:val="en-US"/>
        </w:rPr>
        <w:t>: 889-892 [PMID: 29086113 DOI: 10.1007/s11739-017-1765-y]</w:t>
      </w:r>
    </w:p>
    <w:p w14:paraId="5950E68F" w14:textId="77777777" w:rsidR="009968AD" w:rsidRPr="00DC1B7B" w:rsidRDefault="009968AD" w:rsidP="009968AD">
      <w:pPr>
        <w:spacing w:line="360" w:lineRule="auto"/>
        <w:jc w:val="both"/>
        <w:rPr>
          <w:rFonts w:ascii="Book Antiqua" w:hAnsi="Book Antiqua"/>
        </w:rPr>
      </w:pPr>
      <w:r w:rsidRPr="001E0862">
        <w:rPr>
          <w:rFonts w:ascii="Book Antiqua" w:hAnsi="Book Antiqua"/>
          <w:lang w:val="en-US"/>
        </w:rPr>
        <w:lastRenderedPageBreak/>
        <w:t xml:space="preserve">10 </w:t>
      </w:r>
      <w:r w:rsidRPr="001E0862">
        <w:rPr>
          <w:rFonts w:ascii="Book Antiqua" w:hAnsi="Book Antiqua"/>
          <w:b/>
          <w:lang w:val="en-US"/>
        </w:rPr>
        <w:t>Damiani G</w:t>
      </w:r>
      <w:r w:rsidRPr="001E0862">
        <w:rPr>
          <w:rFonts w:ascii="Book Antiqua" w:hAnsi="Book Antiqua"/>
          <w:lang w:val="en-US"/>
        </w:rPr>
        <w:t xml:space="preserve">, Radaeli A, Olivini A, Calvara-Pinton P, Malerba M. Increased airway inflammation in patients with psoriasis. </w:t>
      </w:r>
      <w:r w:rsidRPr="00DC1B7B">
        <w:rPr>
          <w:rFonts w:ascii="Book Antiqua" w:hAnsi="Book Antiqua"/>
          <w:i/>
        </w:rPr>
        <w:t>Br J Dermatol</w:t>
      </w:r>
      <w:r w:rsidRPr="00DC1B7B">
        <w:rPr>
          <w:rFonts w:ascii="Book Antiqua" w:hAnsi="Book Antiqua"/>
        </w:rPr>
        <w:t xml:space="preserve"> 2016; </w:t>
      </w:r>
      <w:r w:rsidRPr="00DC1B7B">
        <w:rPr>
          <w:rFonts w:ascii="Book Antiqua" w:hAnsi="Book Antiqua"/>
          <w:b/>
        </w:rPr>
        <w:t>175</w:t>
      </w:r>
      <w:r w:rsidRPr="00DC1B7B">
        <w:rPr>
          <w:rFonts w:ascii="Book Antiqua" w:hAnsi="Book Antiqua"/>
        </w:rPr>
        <w:t>: 797-799 [PMID: 26991762 DOI: 10.1111/bjd.14546]</w:t>
      </w:r>
    </w:p>
    <w:p w14:paraId="0FA9DC76" w14:textId="77777777" w:rsidR="009968AD" w:rsidRPr="001E0862" w:rsidRDefault="009968AD" w:rsidP="009968AD">
      <w:pPr>
        <w:spacing w:line="360" w:lineRule="auto"/>
        <w:jc w:val="both"/>
        <w:rPr>
          <w:rFonts w:ascii="Book Antiqua" w:hAnsi="Book Antiqua"/>
          <w:lang w:val="en-US"/>
        </w:rPr>
      </w:pPr>
      <w:r w:rsidRPr="00DC1B7B">
        <w:rPr>
          <w:rFonts w:ascii="Book Antiqua" w:hAnsi="Book Antiqua"/>
        </w:rPr>
        <w:t xml:space="preserve">11 </w:t>
      </w:r>
      <w:r w:rsidRPr="00DC1B7B">
        <w:rPr>
          <w:rFonts w:ascii="Book Antiqua" w:hAnsi="Book Antiqua"/>
          <w:b/>
        </w:rPr>
        <w:t>Malerba M</w:t>
      </w:r>
      <w:r w:rsidRPr="00DC1B7B">
        <w:rPr>
          <w:rFonts w:ascii="Book Antiqua" w:hAnsi="Book Antiqua"/>
        </w:rPr>
        <w:t xml:space="preserve">, Damiani G, Radaeli A, Ragnoli B, Olivini A, Calzavara-Pinton PG. </w:t>
      </w:r>
      <w:r w:rsidRPr="001E0862">
        <w:rPr>
          <w:rFonts w:ascii="Book Antiqua" w:hAnsi="Book Antiqua"/>
          <w:lang w:val="en-US"/>
        </w:rPr>
        <w:t xml:space="preserve">Narrowband ultraviolet B phototherapy in psoriasis reduces proinflammatory cytokine levels and improves vitiligo and neutrophilic asthma. </w:t>
      </w:r>
      <w:r w:rsidRPr="001E0862">
        <w:rPr>
          <w:rFonts w:ascii="Book Antiqua" w:hAnsi="Book Antiqua"/>
          <w:i/>
          <w:lang w:val="en-US"/>
        </w:rPr>
        <w:t>Br J Dermatol</w:t>
      </w:r>
      <w:r w:rsidRPr="001E0862">
        <w:rPr>
          <w:rFonts w:ascii="Book Antiqua" w:hAnsi="Book Antiqua"/>
          <w:lang w:val="en-US"/>
        </w:rPr>
        <w:t xml:space="preserve"> 2015; </w:t>
      </w:r>
      <w:r w:rsidRPr="001E0862">
        <w:rPr>
          <w:rFonts w:ascii="Book Antiqua" w:hAnsi="Book Antiqua"/>
          <w:b/>
          <w:lang w:val="en-US"/>
        </w:rPr>
        <w:t>173</w:t>
      </w:r>
      <w:r w:rsidRPr="001E0862">
        <w:rPr>
          <w:rFonts w:ascii="Book Antiqua" w:hAnsi="Book Antiqua"/>
          <w:lang w:val="en-US"/>
        </w:rPr>
        <w:t>: 1544-1545 [PMID: 26130316 DOI: 10.1111/bjd.13988]</w:t>
      </w:r>
    </w:p>
    <w:p w14:paraId="027B4C8C" w14:textId="7815FBFC" w:rsidR="009968AD" w:rsidRPr="00DC1B7B" w:rsidRDefault="009968AD" w:rsidP="009968AD">
      <w:pPr>
        <w:spacing w:line="360" w:lineRule="auto"/>
        <w:jc w:val="both"/>
        <w:rPr>
          <w:rFonts w:ascii="Book Antiqua" w:hAnsi="Book Antiqua"/>
        </w:rPr>
      </w:pPr>
      <w:r w:rsidRPr="001E0862">
        <w:rPr>
          <w:rFonts w:ascii="Book Antiqua" w:hAnsi="Book Antiqua"/>
          <w:lang w:val="en-US"/>
        </w:rPr>
        <w:t xml:space="preserve">12 </w:t>
      </w:r>
      <w:r w:rsidRPr="001E0862">
        <w:rPr>
          <w:rFonts w:ascii="Book Antiqua" w:hAnsi="Book Antiqua"/>
          <w:b/>
          <w:lang w:val="en-US"/>
        </w:rPr>
        <w:t>Watad A</w:t>
      </w:r>
      <w:r w:rsidRPr="001E0862">
        <w:rPr>
          <w:rFonts w:ascii="Book Antiqua" w:hAnsi="Book Antiqua"/>
          <w:lang w:val="en-US"/>
        </w:rPr>
        <w:t xml:space="preserve">, Bragazzi NL, McGonagle D, Damiani G, Comaneshter D, Cohen A, Amital H. Systemic Sclerosis is Linked to Psoriasis and May Impact on Patients' Survival: A Large Cohort Study. </w:t>
      </w:r>
      <w:r w:rsidRPr="00DC1B7B">
        <w:rPr>
          <w:rFonts w:ascii="Book Antiqua" w:hAnsi="Book Antiqua"/>
          <w:i/>
        </w:rPr>
        <w:t>J Clin Med</w:t>
      </w:r>
      <w:r w:rsidRPr="00DC1B7B">
        <w:rPr>
          <w:rFonts w:ascii="Book Antiqua" w:hAnsi="Book Antiqua"/>
        </w:rPr>
        <w:t xml:space="preserve"> 2019; </w:t>
      </w:r>
      <w:r w:rsidRPr="00DC1B7B">
        <w:rPr>
          <w:rFonts w:ascii="Book Antiqua" w:hAnsi="Book Antiqua"/>
          <w:b/>
        </w:rPr>
        <w:t>8</w:t>
      </w:r>
      <w:r w:rsidRPr="00DC1B7B">
        <w:rPr>
          <w:rFonts w:ascii="Book Antiqua" w:hAnsi="Book Antiqua"/>
        </w:rPr>
        <w:t>:</w:t>
      </w:r>
      <w:r w:rsidR="001F2E4B">
        <w:rPr>
          <w:rFonts w:ascii="Book Antiqua" w:hAnsi="Book Antiqua"/>
        </w:rPr>
        <w:t xml:space="preserve"> </w:t>
      </w:r>
      <w:r w:rsidRPr="00DC1B7B">
        <w:rPr>
          <w:rFonts w:ascii="Book Antiqua" w:hAnsi="Book Antiqua"/>
        </w:rPr>
        <w:t>[PMID: 30995800 DOI: 10.3390/jcm8040521]</w:t>
      </w:r>
    </w:p>
    <w:p w14:paraId="4F345ABE" w14:textId="77777777" w:rsidR="009968AD" w:rsidRPr="001E0862" w:rsidRDefault="009968AD" w:rsidP="009968AD">
      <w:pPr>
        <w:spacing w:line="360" w:lineRule="auto"/>
        <w:jc w:val="both"/>
        <w:rPr>
          <w:rFonts w:ascii="Book Antiqua" w:hAnsi="Book Antiqua"/>
          <w:lang w:val="en-US"/>
        </w:rPr>
      </w:pPr>
      <w:r w:rsidRPr="00DC1B7B">
        <w:rPr>
          <w:rFonts w:ascii="Book Antiqua" w:hAnsi="Book Antiqua"/>
        </w:rPr>
        <w:t xml:space="preserve">13 </w:t>
      </w:r>
      <w:r w:rsidRPr="00DC1B7B">
        <w:rPr>
          <w:rFonts w:ascii="Book Antiqua" w:hAnsi="Book Antiqua"/>
          <w:b/>
        </w:rPr>
        <w:t>Villanova F</w:t>
      </w:r>
      <w:r w:rsidRPr="00DC1B7B">
        <w:rPr>
          <w:rFonts w:ascii="Book Antiqua" w:hAnsi="Book Antiqua"/>
        </w:rPr>
        <w:t xml:space="preserve">, Di Meglio P, Nestle FO. </w:t>
      </w:r>
      <w:r w:rsidRPr="001E0862">
        <w:rPr>
          <w:rFonts w:ascii="Book Antiqua" w:hAnsi="Book Antiqua"/>
          <w:lang w:val="en-US"/>
        </w:rPr>
        <w:t xml:space="preserve">Biomarkers in psoriasis and psoriatic arthritis. </w:t>
      </w:r>
      <w:r w:rsidRPr="001E0862">
        <w:rPr>
          <w:rFonts w:ascii="Book Antiqua" w:hAnsi="Book Antiqua"/>
          <w:i/>
          <w:lang w:val="en-US"/>
        </w:rPr>
        <w:t>Ann Rheum Dis</w:t>
      </w:r>
      <w:r w:rsidRPr="001E0862">
        <w:rPr>
          <w:rFonts w:ascii="Book Antiqua" w:hAnsi="Book Antiqua"/>
          <w:lang w:val="en-US"/>
        </w:rPr>
        <w:t xml:space="preserve"> 2013; </w:t>
      </w:r>
      <w:r w:rsidRPr="001E0862">
        <w:rPr>
          <w:rFonts w:ascii="Book Antiqua" w:hAnsi="Book Antiqua"/>
          <w:b/>
          <w:lang w:val="en-US"/>
        </w:rPr>
        <w:t>72 Suppl 2</w:t>
      </w:r>
      <w:r w:rsidRPr="001E0862">
        <w:rPr>
          <w:rFonts w:ascii="Book Antiqua" w:hAnsi="Book Antiqua"/>
          <w:lang w:val="en-US"/>
        </w:rPr>
        <w:t>: ii104-ii110 [PMID: 23532439 DOI: 10.1136/annrheumdis-2012-203037]</w:t>
      </w:r>
    </w:p>
    <w:p w14:paraId="268A1A9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14 </w:t>
      </w:r>
      <w:r w:rsidRPr="001E0862">
        <w:rPr>
          <w:rFonts w:ascii="Book Antiqua" w:hAnsi="Book Antiqua"/>
          <w:b/>
          <w:lang w:val="en-US"/>
        </w:rPr>
        <w:t>Asa'ad F</w:t>
      </w:r>
      <w:r w:rsidRPr="001E0862">
        <w:rPr>
          <w:rFonts w:ascii="Book Antiqua" w:hAnsi="Book Antiqua"/>
          <w:lang w:val="en-US"/>
        </w:rPr>
        <w:t xml:space="preserve">, Fiore M, Alfieri A, Pigatto PDM, Franchi C, Berti E, Maiorana C, Damiani G. Saliva as a Future Field in Psoriasis Research. </w:t>
      </w:r>
      <w:r w:rsidRPr="001E0862">
        <w:rPr>
          <w:rFonts w:ascii="Book Antiqua" w:hAnsi="Book Antiqua"/>
          <w:i/>
          <w:lang w:val="en-US"/>
        </w:rPr>
        <w:t>Biomed Res Int</w:t>
      </w:r>
      <w:r w:rsidRPr="001E0862">
        <w:rPr>
          <w:rFonts w:ascii="Book Antiqua" w:hAnsi="Book Antiqua"/>
          <w:lang w:val="en-US"/>
        </w:rPr>
        <w:t xml:space="preserve"> 2018; </w:t>
      </w:r>
      <w:r w:rsidRPr="001E0862">
        <w:rPr>
          <w:rFonts w:ascii="Book Antiqua" w:hAnsi="Book Antiqua"/>
          <w:b/>
          <w:lang w:val="en-US"/>
        </w:rPr>
        <w:t>2018</w:t>
      </w:r>
      <w:r w:rsidRPr="001E0862">
        <w:rPr>
          <w:rFonts w:ascii="Book Antiqua" w:hAnsi="Book Antiqua"/>
          <w:lang w:val="en-US"/>
        </w:rPr>
        <w:t>: 7290913 [PMID: 29888276 DOI: 10.1155/2018/7290913]</w:t>
      </w:r>
    </w:p>
    <w:p w14:paraId="1B2B1575" w14:textId="4FB2CF30"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15 </w:t>
      </w:r>
      <w:r w:rsidRPr="001E0862">
        <w:rPr>
          <w:rFonts w:ascii="Book Antiqua" w:hAnsi="Book Antiqua"/>
          <w:b/>
          <w:lang w:val="en-US"/>
        </w:rPr>
        <w:t>Diani M</w:t>
      </w:r>
      <w:r w:rsidRPr="001E0862">
        <w:rPr>
          <w:rFonts w:ascii="Book Antiqua" w:hAnsi="Book Antiqua"/>
          <w:lang w:val="en-US"/>
        </w:rPr>
        <w:t xml:space="preserve">, Perego S, Sansoni V, Bertino L, Gomarasca M, Faraldi M, Pigatto PDM, Damiani G, Banfi G, Altomare G, Lombardi G. Differences in Osteoimmunological Biomarkers Predictive of Psoriatic Arthritis among a Large Italian Cohort of Psoriatic Patients. </w:t>
      </w:r>
      <w:r w:rsidRPr="001E0862">
        <w:rPr>
          <w:rFonts w:ascii="Book Antiqua" w:hAnsi="Book Antiqua"/>
          <w:i/>
          <w:lang w:val="en-US"/>
        </w:rPr>
        <w:t>Int J Mol Sci</w:t>
      </w:r>
      <w:r w:rsidRPr="001E0862">
        <w:rPr>
          <w:rFonts w:ascii="Book Antiqua" w:hAnsi="Book Antiqua"/>
          <w:lang w:val="en-US"/>
        </w:rPr>
        <w:t xml:space="preserve"> 2019; </w:t>
      </w:r>
      <w:r w:rsidRPr="001E0862">
        <w:rPr>
          <w:rFonts w:ascii="Book Antiqua" w:hAnsi="Book Antiqua"/>
          <w:b/>
          <w:lang w:val="en-US"/>
        </w:rPr>
        <w:t>20</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31717649 DOI: 10.3390/ijms20225617]</w:t>
      </w:r>
    </w:p>
    <w:p w14:paraId="5EE2F3FB"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16 </w:t>
      </w:r>
      <w:r w:rsidRPr="001E0862">
        <w:rPr>
          <w:rFonts w:ascii="Book Antiqua" w:hAnsi="Book Antiqua"/>
          <w:b/>
          <w:lang w:val="en-US"/>
        </w:rPr>
        <w:t>Menter MA</w:t>
      </w:r>
      <w:r w:rsidRPr="001E0862">
        <w:rPr>
          <w:rFonts w:ascii="Book Antiqua" w:hAnsi="Book Antiqua"/>
          <w:lang w:val="en-US"/>
        </w:rPr>
        <w:t xml:space="preserve">, Griffiths CE. Psoriasis: the future. </w:t>
      </w:r>
      <w:r w:rsidRPr="001E0862">
        <w:rPr>
          <w:rFonts w:ascii="Book Antiqua" w:hAnsi="Book Antiqua"/>
          <w:i/>
          <w:lang w:val="en-US"/>
        </w:rPr>
        <w:t>Dermatol Clin</w:t>
      </w:r>
      <w:r w:rsidRPr="001E0862">
        <w:rPr>
          <w:rFonts w:ascii="Book Antiqua" w:hAnsi="Book Antiqua"/>
          <w:lang w:val="en-US"/>
        </w:rPr>
        <w:t xml:space="preserve"> 2015; </w:t>
      </w:r>
      <w:r w:rsidRPr="001E0862">
        <w:rPr>
          <w:rFonts w:ascii="Book Antiqua" w:hAnsi="Book Antiqua"/>
          <w:b/>
          <w:lang w:val="en-US"/>
        </w:rPr>
        <w:t>33</w:t>
      </w:r>
      <w:r w:rsidRPr="001E0862">
        <w:rPr>
          <w:rFonts w:ascii="Book Antiqua" w:hAnsi="Book Antiqua"/>
          <w:lang w:val="en-US"/>
        </w:rPr>
        <w:t>: 161-166 [PMID: 25412790 DOI: 10.1016/j.det.2014.09.012]</w:t>
      </w:r>
    </w:p>
    <w:p w14:paraId="43B6D32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17 </w:t>
      </w:r>
      <w:r w:rsidRPr="001E0862">
        <w:rPr>
          <w:rFonts w:ascii="Book Antiqua" w:hAnsi="Book Antiqua"/>
          <w:b/>
          <w:lang w:val="en-US"/>
        </w:rPr>
        <w:t>Cowen EW</w:t>
      </w:r>
      <w:r w:rsidRPr="001E0862">
        <w:rPr>
          <w:rFonts w:ascii="Book Antiqua" w:hAnsi="Book Antiqua"/>
          <w:lang w:val="en-US"/>
        </w:rPr>
        <w:t xml:space="preserve">, Goldbach-Mansky R. DIRA, DITRA, and new insights into pathways of skin inflammation: what's in a name? </w:t>
      </w:r>
      <w:r w:rsidRPr="001E0862">
        <w:rPr>
          <w:rFonts w:ascii="Book Antiqua" w:hAnsi="Book Antiqua"/>
          <w:i/>
          <w:lang w:val="en-US"/>
        </w:rPr>
        <w:t>Arch Dermatol</w:t>
      </w:r>
      <w:r w:rsidRPr="001E0862">
        <w:rPr>
          <w:rFonts w:ascii="Book Antiqua" w:hAnsi="Book Antiqua"/>
          <w:lang w:val="en-US"/>
        </w:rPr>
        <w:t xml:space="preserve"> 2012; </w:t>
      </w:r>
      <w:r w:rsidRPr="001E0862">
        <w:rPr>
          <w:rFonts w:ascii="Book Antiqua" w:hAnsi="Book Antiqua"/>
          <w:b/>
          <w:lang w:val="en-US"/>
        </w:rPr>
        <w:t>148</w:t>
      </w:r>
      <w:r w:rsidRPr="001E0862">
        <w:rPr>
          <w:rFonts w:ascii="Book Antiqua" w:hAnsi="Book Antiqua"/>
          <w:lang w:val="en-US"/>
        </w:rPr>
        <w:t>: 381-384 [PMID: 22431779 DOI: 10.1001/archdermatol.2011.3014]</w:t>
      </w:r>
    </w:p>
    <w:p w14:paraId="57CF5961" w14:textId="715305CF"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18 </w:t>
      </w:r>
      <w:r w:rsidRPr="001E0862">
        <w:rPr>
          <w:rFonts w:ascii="Book Antiqua" w:hAnsi="Book Antiqua"/>
          <w:b/>
          <w:lang w:val="en-US"/>
        </w:rPr>
        <w:t>Capon F</w:t>
      </w:r>
      <w:r w:rsidRPr="001E0862">
        <w:rPr>
          <w:rFonts w:ascii="Book Antiqua" w:hAnsi="Book Antiqua"/>
          <w:lang w:val="en-US"/>
        </w:rPr>
        <w:t xml:space="preserve">. The Genetic Basis of Psoriasis. </w:t>
      </w:r>
      <w:r w:rsidRPr="001E0862">
        <w:rPr>
          <w:rFonts w:ascii="Book Antiqua" w:hAnsi="Book Antiqua"/>
          <w:i/>
          <w:lang w:val="en-US"/>
        </w:rPr>
        <w:t>Int J Mol Sci</w:t>
      </w:r>
      <w:r w:rsidRPr="001E0862">
        <w:rPr>
          <w:rFonts w:ascii="Book Antiqua" w:hAnsi="Book Antiqua"/>
          <w:lang w:val="en-US"/>
        </w:rPr>
        <w:t xml:space="preserve"> 2017; </w:t>
      </w:r>
      <w:r w:rsidRPr="001E0862">
        <w:rPr>
          <w:rFonts w:ascii="Book Antiqua" w:hAnsi="Book Antiqua"/>
          <w:b/>
          <w:lang w:val="en-US"/>
        </w:rPr>
        <w:t>18</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29186830 DOI: 10.3390/ijms18122526]</w:t>
      </w:r>
    </w:p>
    <w:p w14:paraId="48A4D2C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19 </w:t>
      </w:r>
      <w:r w:rsidRPr="001E0862">
        <w:rPr>
          <w:rFonts w:ascii="Book Antiqua" w:hAnsi="Book Antiqua"/>
          <w:b/>
          <w:lang w:val="en-US"/>
        </w:rPr>
        <w:t>Zhao M</w:t>
      </w:r>
      <w:r w:rsidRPr="001E0862">
        <w:rPr>
          <w:rFonts w:ascii="Book Antiqua" w:hAnsi="Book Antiqua"/>
          <w:lang w:val="en-US"/>
        </w:rPr>
        <w:t xml:space="preserve">, Lu Q. The Aberrant Epigenetic Modifications in the Pathogenesis of Psoriasis. </w:t>
      </w:r>
      <w:r w:rsidRPr="001E0862">
        <w:rPr>
          <w:rFonts w:ascii="Book Antiqua" w:hAnsi="Book Antiqua"/>
          <w:i/>
          <w:lang w:val="en-US"/>
        </w:rPr>
        <w:t>J Investig Dermatol Symp Proc</w:t>
      </w:r>
      <w:r w:rsidRPr="001E0862">
        <w:rPr>
          <w:rFonts w:ascii="Book Antiqua" w:hAnsi="Book Antiqua"/>
          <w:lang w:val="en-US"/>
        </w:rPr>
        <w:t xml:space="preserve"> 2018; </w:t>
      </w:r>
      <w:r w:rsidRPr="001E0862">
        <w:rPr>
          <w:rFonts w:ascii="Book Antiqua" w:hAnsi="Book Antiqua"/>
          <w:b/>
          <w:lang w:val="en-US"/>
        </w:rPr>
        <w:t>19</w:t>
      </w:r>
      <w:r w:rsidRPr="001E0862">
        <w:rPr>
          <w:rFonts w:ascii="Book Antiqua" w:hAnsi="Book Antiqua"/>
          <w:lang w:val="en-US"/>
        </w:rPr>
        <w:t>: S81-S82 [PMID: 30471758 DOI: 10.1016/j.jisp.2018.09.007]</w:t>
      </w:r>
    </w:p>
    <w:p w14:paraId="7635FAE5"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20 </w:t>
      </w:r>
      <w:r w:rsidRPr="001E0862">
        <w:rPr>
          <w:rFonts w:ascii="Book Antiqua" w:hAnsi="Book Antiqua"/>
          <w:b/>
          <w:lang w:val="en-US"/>
        </w:rPr>
        <w:t>Ovejero-Benito MC</w:t>
      </w:r>
      <w:r w:rsidRPr="001E0862">
        <w:rPr>
          <w:rFonts w:ascii="Book Antiqua" w:hAnsi="Book Antiqua"/>
          <w:lang w:val="en-US"/>
        </w:rPr>
        <w:t xml:space="preserve">, Reolid A, Sánchez-Jiménez P, Saiz-Rodríguez M, Muñoz-Aceituno E, Llamas-Velasco M, Martín-Vilchez S, Cabaleiro T, Román M, Ochoa D, Daudén E, Abad-Santos F. Histone modifications associated with biological drug response in </w:t>
      </w:r>
      <w:r w:rsidRPr="001E0862">
        <w:rPr>
          <w:rFonts w:ascii="Book Antiqua" w:hAnsi="Book Antiqua"/>
          <w:lang w:val="en-US"/>
        </w:rPr>
        <w:lastRenderedPageBreak/>
        <w:t xml:space="preserve">moderate-to-severe psoriasis. </w:t>
      </w:r>
      <w:r w:rsidRPr="001E0862">
        <w:rPr>
          <w:rFonts w:ascii="Book Antiqua" w:hAnsi="Book Antiqua"/>
          <w:i/>
          <w:lang w:val="en-US"/>
        </w:rPr>
        <w:t>Exp Dermatol</w:t>
      </w:r>
      <w:r w:rsidRPr="001E0862">
        <w:rPr>
          <w:rFonts w:ascii="Book Antiqua" w:hAnsi="Book Antiqua"/>
          <w:lang w:val="en-US"/>
        </w:rPr>
        <w:t xml:space="preserve"> 2018; </w:t>
      </w:r>
      <w:r w:rsidRPr="001E0862">
        <w:rPr>
          <w:rFonts w:ascii="Book Antiqua" w:hAnsi="Book Antiqua"/>
          <w:b/>
          <w:lang w:val="en-US"/>
        </w:rPr>
        <w:t>27</w:t>
      </w:r>
      <w:r w:rsidRPr="001E0862">
        <w:rPr>
          <w:rFonts w:ascii="Book Antiqua" w:hAnsi="Book Antiqua"/>
          <w:lang w:val="en-US"/>
        </w:rPr>
        <w:t>: 1361-1371 [PMID: 30260532 DOI: 10.1111/exd.13790]</w:t>
      </w:r>
    </w:p>
    <w:p w14:paraId="0FE719A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21 </w:t>
      </w:r>
      <w:r w:rsidRPr="001E0862">
        <w:rPr>
          <w:rFonts w:ascii="Book Antiqua" w:hAnsi="Book Antiqua"/>
          <w:b/>
          <w:lang w:val="en-US"/>
        </w:rPr>
        <w:t>Kerdel F</w:t>
      </w:r>
      <w:r w:rsidRPr="001E0862">
        <w:rPr>
          <w:rFonts w:ascii="Book Antiqua" w:hAnsi="Book Antiqua"/>
          <w:lang w:val="en-US"/>
        </w:rPr>
        <w:t xml:space="preserve">, Zaiac M. An evolution in switching therapy for psoriasis patients who fail to meet treatment goals. </w:t>
      </w:r>
      <w:r w:rsidRPr="001E0862">
        <w:rPr>
          <w:rFonts w:ascii="Book Antiqua" w:hAnsi="Book Antiqua"/>
          <w:i/>
          <w:lang w:val="en-US"/>
        </w:rPr>
        <w:t>Dermatol Ther</w:t>
      </w:r>
      <w:r w:rsidRPr="001E0862">
        <w:rPr>
          <w:rFonts w:ascii="Book Antiqua" w:hAnsi="Book Antiqua"/>
          <w:lang w:val="en-US"/>
        </w:rPr>
        <w:t xml:space="preserve"> 2015; </w:t>
      </w:r>
      <w:r w:rsidRPr="001E0862">
        <w:rPr>
          <w:rFonts w:ascii="Book Antiqua" w:hAnsi="Book Antiqua"/>
          <w:b/>
          <w:lang w:val="en-US"/>
        </w:rPr>
        <w:t>28</w:t>
      </w:r>
      <w:r w:rsidRPr="001E0862">
        <w:rPr>
          <w:rFonts w:ascii="Book Antiqua" w:hAnsi="Book Antiqua"/>
          <w:lang w:val="en-US"/>
        </w:rPr>
        <w:t>: 390-403 [PMID: 26258910 DOI: 10.1111/dth.12267]</w:t>
      </w:r>
    </w:p>
    <w:p w14:paraId="2FCFFC4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22 </w:t>
      </w:r>
      <w:r w:rsidRPr="001E0862">
        <w:rPr>
          <w:rFonts w:ascii="Book Antiqua" w:hAnsi="Book Antiqua"/>
          <w:b/>
          <w:lang w:val="en-US"/>
        </w:rPr>
        <w:t>Damiani G</w:t>
      </w:r>
      <w:r w:rsidRPr="001E0862">
        <w:rPr>
          <w:rFonts w:ascii="Book Antiqua" w:hAnsi="Book Antiqua"/>
          <w:lang w:val="en-US"/>
        </w:rPr>
        <w:t xml:space="preserve">, Conic RRZ, de Vita V, Costanzo A, Regazzini R, Pigatto PDM, Bragazzi NL, Pacifico A, Malagoli P. When IL-17 inhibitors fail: Real-life evidence to switch from secukinumab to adalimumab or ustekinumab. </w:t>
      </w:r>
      <w:r w:rsidRPr="001E0862">
        <w:rPr>
          <w:rFonts w:ascii="Book Antiqua" w:hAnsi="Book Antiqua"/>
          <w:i/>
          <w:lang w:val="en-US"/>
        </w:rPr>
        <w:t>Dermatol Ther</w:t>
      </w:r>
      <w:r w:rsidRPr="001E0862">
        <w:rPr>
          <w:rFonts w:ascii="Book Antiqua" w:hAnsi="Book Antiqua"/>
          <w:lang w:val="en-US"/>
        </w:rPr>
        <w:t xml:space="preserve"> 2019; </w:t>
      </w:r>
      <w:r w:rsidRPr="001E0862">
        <w:rPr>
          <w:rFonts w:ascii="Book Antiqua" w:hAnsi="Book Antiqua"/>
          <w:b/>
          <w:lang w:val="en-US"/>
        </w:rPr>
        <w:t>32</w:t>
      </w:r>
      <w:r w:rsidRPr="001E0862">
        <w:rPr>
          <w:rFonts w:ascii="Book Antiqua" w:hAnsi="Book Antiqua"/>
          <w:lang w:val="en-US"/>
        </w:rPr>
        <w:t>: e12793 [PMID: 30515970 DOI: 10.1111/dth.12793]</w:t>
      </w:r>
    </w:p>
    <w:p w14:paraId="590D024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23 </w:t>
      </w:r>
      <w:r w:rsidRPr="001E0862">
        <w:rPr>
          <w:rFonts w:ascii="Book Antiqua" w:hAnsi="Book Antiqua"/>
          <w:b/>
          <w:lang w:val="en-US"/>
        </w:rPr>
        <w:t>Damiani G</w:t>
      </w:r>
      <w:r w:rsidRPr="001E0862">
        <w:rPr>
          <w:rFonts w:ascii="Book Antiqua" w:hAnsi="Book Antiqua"/>
          <w:lang w:val="en-US"/>
        </w:rPr>
        <w:t xml:space="preserve">, Cazzaniga S, Naldi L; PsoReal Study Group. Use of fumaric acid derivatives (FADs) in Italian reference centres for psoriasis. </w:t>
      </w:r>
      <w:r w:rsidRPr="001E0862">
        <w:rPr>
          <w:rFonts w:ascii="Book Antiqua" w:hAnsi="Book Antiqua"/>
          <w:i/>
          <w:lang w:val="en-US"/>
        </w:rPr>
        <w:t>G Ital Dermatol Venereol</w:t>
      </w:r>
      <w:r w:rsidRPr="001E0862">
        <w:rPr>
          <w:rFonts w:ascii="Book Antiqua" w:hAnsi="Book Antiqua"/>
          <w:lang w:val="en-US"/>
        </w:rPr>
        <w:t xml:space="preserve"> 2019 [PMID: 30636394 DOI: 10.23736/S0392-0488.18.06032-7]</w:t>
      </w:r>
    </w:p>
    <w:p w14:paraId="631C841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24 </w:t>
      </w:r>
      <w:r w:rsidRPr="001E0862">
        <w:rPr>
          <w:rFonts w:ascii="Book Antiqua" w:hAnsi="Book Antiqua"/>
          <w:b/>
          <w:lang w:val="en-US"/>
        </w:rPr>
        <w:t>Damiani G</w:t>
      </w:r>
      <w:r w:rsidRPr="001E0862">
        <w:rPr>
          <w:rFonts w:ascii="Book Antiqua" w:hAnsi="Book Antiqua"/>
          <w:lang w:val="en-US"/>
        </w:rPr>
        <w:t xml:space="preserve">, Conic RRZ, Pigatto PDM, Bragazzi NL, Pacifico A, Malagoli P; Young Dermatologists Italian Network. From randomized clinical trials to real life data. An Italian clinical experience with ixekizumab and its management. </w:t>
      </w:r>
      <w:r w:rsidRPr="001E0862">
        <w:rPr>
          <w:rFonts w:ascii="Book Antiqua" w:hAnsi="Book Antiqua"/>
          <w:i/>
          <w:lang w:val="en-US"/>
        </w:rPr>
        <w:t>Dermatol Ther</w:t>
      </w:r>
      <w:r w:rsidRPr="001E0862">
        <w:rPr>
          <w:rFonts w:ascii="Book Antiqua" w:hAnsi="Book Antiqua"/>
          <w:lang w:val="en-US"/>
        </w:rPr>
        <w:t xml:space="preserve"> 2019; </w:t>
      </w:r>
      <w:r w:rsidRPr="001E0862">
        <w:rPr>
          <w:rFonts w:ascii="Book Antiqua" w:hAnsi="Book Antiqua"/>
          <w:b/>
          <w:lang w:val="en-US"/>
        </w:rPr>
        <w:t>32</w:t>
      </w:r>
      <w:r w:rsidRPr="001E0862">
        <w:rPr>
          <w:rFonts w:ascii="Book Antiqua" w:hAnsi="Book Antiqua"/>
          <w:lang w:val="en-US"/>
        </w:rPr>
        <w:t>: e12886 [PMID: 30942952 DOI: 10.1111/dth.12886]</w:t>
      </w:r>
    </w:p>
    <w:p w14:paraId="5804C96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25 </w:t>
      </w:r>
      <w:r w:rsidRPr="001E0862">
        <w:rPr>
          <w:rFonts w:ascii="Book Antiqua" w:hAnsi="Book Antiqua"/>
          <w:b/>
          <w:lang w:val="en-US"/>
        </w:rPr>
        <w:t>Yan D</w:t>
      </w:r>
      <w:r w:rsidRPr="001E0862">
        <w:rPr>
          <w:rFonts w:ascii="Book Antiqua" w:hAnsi="Book Antiqua"/>
          <w:lang w:val="en-US"/>
        </w:rPr>
        <w:t xml:space="preserve">, Issa N, Afifi L, Jeon C, Chang HW, Liao W. The Role of the Skin and Gut Microbiome in Psoriatic Disease. </w:t>
      </w:r>
      <w:r w:rsidRPr="001E0862">
        <w:rPr>
          <w:rFonts w:ascii="Book Antiqua" w:hAnsi="Book Antiqua"/>
          <w:i/>
          <w:lang w:val="en-US"/>
        </w:rPr>
        <w:t>Curr Dermatol Rep</w:t>
      </w:r>
      <w:r w:rsidRPr="001E0862">
        <w:rPr>
          <w:rFonts w:ascii="Book Antiqua" w:hAnsi="Book Antiqua"/>
          <w:lang w:val="en-US"/>
        </w:rPr>
        <w:t xml:space="preserve"> 2017; </w:t>
      </w:r>
      <w:r w:rsidRPr="001E0862">
        <w:rPr>
          <w:rFonts w:ascii="Book Antiqua" w:hAnsi="Book Antiqua"/>
          <w:b/>
          <w:lang w:val="en-US"/>
        </w:rPr>
        <w:t>6</w:t>
      </w:r>
      <w:r w:rsidRPr="001E0862">
        <w:rPr>
          <w:rFonts w:ascii="Book Antiqua" w:hAnsi="Book Antiqua"/>
          <w:lang w:val="en-US"/>
        </w:rPr>
        <w:t>: 94-103 [PMID: 28804689 DOI: 10.1007/s13671-017-0178-5]</w:t>
      </w:r>
    </w:p>
    <w:p w14:paraId="4AAEC30A" w14:textId="0050DAD8"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26 </w:t>
      </w:r>
      <w:r w:rsidRPr="001E0862">
        <w:rPr>
          <w:rFonts w:ascii="Book Antiqua" w:hAnsi="Book Antiqua"/>
          <w:b/>
          <w:lang w:val="en-US"/>
        </w:rPr>
        <w:t>Conic RR</w:t>
      </w:r>
      <w:r w:rsidRPr="001E0862">
        <w:rPr>
          <w:rFonts w:ascii="Book Antiqua" w:hAnsi="Book Antiqua"/>
          <w:lang w:val="en-US"/>
        </w:rPr>
        <w:t xml:space="preserve">, Damiani G, Schrom KP, Ramser AE, Zheng C, Xu R, McCormick TS, Cooper KD. Psoriasis and Psoriatic Arthritis Cardiovascular Disease Endotypes Identified by Red Blood Cell Distribution Width and Mean Platelet Volume. </w:t>
      </w:r>
      <w:r w:rsidRPr="001E0862">
        <w:rPr>
          <w:rFonts w:ascii="Book Antiqua" w:hAnsi="Book Antiqua"/>
          <w:i/>
          <w:lang w:val="en-US"/>
        </w:rPr>
        <w:t>J Clin Med</w:t>
      </w:r>
      <w:r w:rsidRPr="001E0862">
        <w:rPr>
          <w:rFonts w:ascii="Book Antiqua" w:hAnsi="Book Antiqua"/>
          <w:lang w:val="en-US"/>
        </w:rPr>
        <w:t xml:space="preserve"> 2020; </w:t>
      </w:r>
      <w:r w:rsidRPr="001E0862">
        <w:rPr>
          <w:rFonts w:ascii="Book Antiqua" w:hAnsi="Book Antiqua"/>
          <w:b/>
          <w:lang w:val="en-US"/>
        </w:rPr>
        <w:t>9</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31936662 DOI: 10.3390/jcm9010186]</w:t>
      </w:r>
    </w:p>
    <w:p w14:paraId="2D7D3BF0"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27 </w:t>
      </w:r>
      <w:r w:rsidRPr="001E0862">
        <w:rPr>
          <w:rFonts w:ascii="Book Antiqua" w:hAnsi="Book Antiqua"/>
          <w:b/>
          <w:lang w:val="en-US"/>
        </w:rPr>
        <w:t>Seth D</w:t>
      </w:r>
      <w:r w:rsidRPr="001E0862">
        <w:rPr>
          <w:rFonts w:ascii="Book Antiqua" w:hAnsi="Book Antiqua"/>
          <w:lang w:val="en-US"/>
        </w:rPr>
        <w:t xml:space="preserve">, Ehlert AN, Golden JB, Damiani G, McCormick TS, Cameron MJ, Cooper KD. Interaction of Resistin and Systolic Blood Pressure in Psoriasis Severity. </w:t>
      </w:r>
      <w:r w:rsidRPr="001E0862">
        <w:rPr>
          <w:rFonts w:ascii="Book Antiqua" w:hAnsi="Book Antiqua"/>
          <w:i/>
          <w:lang w:val="en-US"/>
        </w:rPr>
        <w:t>J Invest Dermatol</w:t>
      </w:r>
      <w:r w:rsidRPr="001E0862">
        <w:rPr>
          <w:rFonts w:ascii="Book Antiqua" w:hAnsi="Book Antiqua"/>
          <w:lang w:val="en-US"/>
        </w:rPr>
        <w:t xml:space="preserve"> 2019 [PMID: 31734188 DOI: 10.1016/j.jid.2019.07.727]</w:t>
      </w:r>
    </w:p>
    <w:p w14:paraId="38712FD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28 </w:t>
      </w:r>
      <w:r w:rsidRPr="001E0862">
        <w:rPr>
          <w:rFonts w:ascii="Book Antiqua" w:hAnsi="Book Antiqua"/>
          <w:b/>
          <w:lang w:val="en-US"/>
        </w:rPr>
        <w:t>Kocic H</w:t>
      </w:r>
      <w:r w:rsidRPr="001E0862">
        <w:rPr>
          <w:rFonts w:ascii="Book Antiqua" w:hAnsi="Book Antiqua"/>
          <w:lang w:val="en-US"/>
        </w:rPr>
        <w:t xml:space="preserve">, Damiani G, Stamenkovic B, Tirant M, Jovic A, Tiodorovic D, Peris K. Dietary compounds as potential modulators of microRNA expression in psoriasis. </w:t>
      </w:r>
      <w:r w:rsidRPr="001E0862">
        <w:rPr>
          <w:rFonts w:ascii="Book Antiqua" w:hAnsi="Book Antiqua"/>
          <w:i/>
          <w:lang w:val="en-US"/>
        </w:rPr>
        <w:t>Ther Adv Chronic Dis</w:t>
      </w:r>
      <w:r w:rsidRPr="001E0862">
        <w:rPr>
          <w:rFonts w:ascii="Book Antiqua" w:hAnsi="Book Antiqua"/>
          <w:lang w:val="en-US"/>
        </w:rPr>
        <w:t xml:space="preserve"> 2019; </w:t>
      </w:r>
      <w:r w:rsidRPr="001E0862">
        <w:rPr>
          <w:rFonts w:ascii="Book Antiqua" w:hAnsi="Book Antiqua"/>
          <w:b/>
          <w:lang w:val="en-US"/>
        </w:rPr>
        <w:t>10</w:t>
      </w:r>
      <w:r w:rsidRPr="001E0862">
        <w:rPr>
          <w:rFonts w:ascii="Book Antiqua" w:hAnsi="Book Antiqua"/>
          <w:lang w:val="en-US"/>
        </w:rPr>
        <w:t>: 2040622319864805 [PMID: 31431821 DOI: 10.1177/2040622319864805]</w:t>
      </w:r>
    </w:p>
    <w:p w14:paraId="69453A26" w14:textId="426C421D"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29 </w:t>
      </w:r>
      <w:r w:rsidRPr="001E0862">
        <w:rPr>
          <w:rFonts w:ascii="Book Antiqua" w:hAnsi="Book Antiqua"/>
          <w:b/>
          <w:lang w:val="en-US"/>
        </w:rPr>
        <w:t>Barrea L</w:t>
      </w:r>
      <w:r w:rsidRPr="001E0862">
        <w:rPr>
          <w:rFonts w:ascii="Book Antiqua" w:hAnsi="Book Antiqua"/>
          <w:lang w:val="en-US"/>
        </w:rPr>
        <w:t xml:space="preserve">, Nappi F, Di Somma C, Savanelli MC, Falco A, Balato A, Balato N, Savastano S. Environmental Risk Factors in Psoriasis: The Point of View of the Nutritionist. </w:t>
      </w:r>
      <w:r w:rsidRPr="001E0862">
        <w:rPr>
          <w:rFonts w:ascii="Book Antiqua" w:hAnsi="Book Antiqua"/>
          <w:i/>
          <w:lang w:val="en-US"/>
        </w:rPr>
        <w:t>Int J Environ Res Public Health</w:t>
      </w:r>
      <w:r w:rsidRPr="001E0862">
        <w:rPr>
          <w:rFonts w:ascii="Book Antiqua" w:hAnsi="Book Antiqua"/>
          <w:lang w:val="en-US"/>
        </w:rPr>
        <w:t xml:space="preserve"> 2016; </w:t>
      </w:r>
      <w:r w:rsidRPr="001E0862">
        <w:rPr>
          <w:rFonts w:ascii="Book Antiqua" w:hAnsi="Book Antiqua"/>
          <w:b/>
          <w:lang w:val="en-US"/>
        </w:rPr>
        <w:t>13</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27455297 DOI: 10.3390/ijerph13070743]</w:t>
      </w:r>
    </w:p>
    <w:p w14:paraId="1FD4A4F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lastRenderedPageBreak/>
        <w:t xml:space="preserve">30 </w:t>
      </w:r>
      <w:r w:rsidRPr="001E0862">
        <w:rPr>
          <w:rFonts w:ascii="Book Antiqua" w:hAnsi="Book Antiqua"/>
          <w:b/>
          <w:lang w:val="en-US"/>
        </w:rPr>
        <w:t>Dauden E</w:t>
      </w:r>
      <w:r w:rsidRPr="001E0862">
        <w:rPr>
          <w:rFonts w:ascii="Book Antiqua" w:hAnsi="Book Antiqua"/>
          <w:lang w:val="en-US"/>
        </w:rPr>
        <w:t xml:space="preserve">, Blasco AJ, Bonanad C, Botella R, Carrascosa JM, González-Parra E, Jodar E, Joven B, Lázaro P, Olveira A, Quintero J, Rivera R. Position statement for the management of comorbidities in psoriasis. </w:t>
      </w:r>
      <w:r w:rsidRPr="001E0862">
        <w:rPr>
          <w:rFonts w:ascii="Book Antiqua" w:hAnsi="Book Antiqua"/>
          <w:i/>
          <w:lang w:val="en-US"/>
        </w:rPr>
        <w:t>J Eur Acad Dermatol Venereol</w:t>
      </w:r>
      <w:r w:rsidRPr="001E0862">
        <w:rPr>
          <w:rFonts w:ascii="Book Antiqua" w:hAnsi="Book Antiqua"/>
          <w:lang w:val="en-US"/>
        </w:rPr>
        <w:t xml:space="preserve"> 2018; </w:t>
      </w:r>
      <w:r w:rsidRPr="001E0862">
        <w:rPr>
          <w:rFonts w:ascii="Book Antiqua" w:hAnsi="Book Antiqua"/>
          <w:b/>
          <w:lang w:val="en-US"/>
        </w:rPr>
        <w:t>32</w:t>
      </w:r>
      <w:r w:rsidRPr="001E0862">
        <w:rPr>
          <w:rFonts w:ascii="Book Antiqua" w:hAnsi="Book Antiqua"/>
          <w:lang w:val="en-US"/>
        </w:rPr>
        <w:t>: 2058-2073 [PMID: 29992631 DOI: 10.1111/jdv.15177]</w:t>
      </w:r>
    </w:p>
    <w:p w14:paraId="3BCA47F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31 </w:t>
      </w:r>
      <w:r w:rsidRPr="001E0862">
        <w:rPr>
          <w:rFonts w:ascii="Book Antiqua" w:hAnsi="Book Antiqua"/>
          <w:b/>
          <w:lang w:val="en-US"/>
        </w:rPr>
        <w:t>Barrea L</w:t>
      </w:r>
      <w:r w:rsidRPr="001E0862">
        <w:rPr>
          <w:rFonts w:ascii="Book Antiqua" w:hAnsi="Book Antiqua"/>
          <w:lang w:val="en-US"/>
        </w:rPr>
        <w:t xml:space="preserve">, Savanelli MC, Di Somma C, Napolitano M, Megna M, Colao A, Savastano S. Vitamin D and its role in psoriasis: An overview of the dermatologist and nutritionist. </w:t>
      </w:r>
      <w:r w:rsidRPr="001E0862">
        <w:rPr>
          <w:rFonts w:ascii="Book Antiqua" w:hAnsi="Book Antiqua"/>
          <w:i/>
          <w:lang w:val="en-US"/>
        </w:rPr>
        <w:t>Rev Endocr Metab Disord</w:t>
      </w:r>
      <w:r w:rsidRPr="001E0862">
        <w:rPr>
          <w:rFonts w:ascii="Book Antiqua" w:hAnsi="Book Antiqua"/>
          <w:lang w:val="en-US"/>
        </w:rPr>
        <w:t xml:space="preserve"> 2017; </w:t>
      </w:r>
      <w:r w:rsidRPr="001E0862">
        <w:rPr>
          <w:rFonts w:ascii="Book Antiqua" w:hAnsi="Book Antiqua"/>
          <w:b/>
          <w:lang w:val="en-US"/>
        </w:rPr>
        <w:t>18</w:t>
      </w:r>
      <w:r w:rsidRPr="001E0862">
        <w:rPr>
          <w:rFonts w:ascii="Book Antiqua" w:hAnsi="Book Antiqua"/>
          <w:lang w:val="en-US"/>
        </w:rPr>
        <w:t>: 195-205 [PMID: 28176237 DOI: 10.1007/s11154-017-9411-6]</w:t>
      </w:r>
    </w:p>
    <w:p w14:paraId="5A36ADB5"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32 </w:t>
      </w:r>
      <w:r w:rsidRPr="001E0862">
        <w:rPr>
          <w:rFonts w:ascii="Book Antiqua" w:hAnsi="Book Antiqua"/>
          <w:b/>
          <w:lang w:val="en-US"/>
        </w:rPr>
        <w:t>Barrea L</w:t>
      </w:r>
      <w:r w:rsidRPr="001E0862">
        <w:rPr>
          <w:rFonts w:ascii="Book Antiqua" w:hAnsi="Book Antiqua"/>
          <w:lang w:val="en-US"/>
        </w:rPr>
        <w:t xml:space="preserve">, Balato N, Di Somma C, Macchia PE, Napolitano M, Savanelli MC, Esposito K, Colao A, Savastano S. Nutrition and psoriasis: is there any association between the severity of the disease and adherence to the Mediterranean diet? </w:t>
      </w:r>
      <w:r w:rsidRPr="001E0862">
        <w:rPr>
          <w:rFonts w:ascii="Book Antiqua" w:hAnsi="Book Antiqua"/>
          <w:i/>
          <w:lang w:val="en-US"/>
        </w:rPr>
        <w:t>J Transl Med</w:t>
      </w:r>
      <w:r w:rsidRPr="001E0862">
        <w:rPr>
          <w:rFonts w:ascii="Book Antiqua" w:hAnsi="Book Antiqua"/>
          <w:lang w:val="en-US"/>
        </w:rPr>
        <w:t xml:space="preserve"> 2015; </w:t>
      </w:r>
      <w:r w:rsidRPr="001E0862">
        <w:rPr>
          <w:rFonts w:ascii="Book Antiqua" w:hAnsi="Book Antiqua"/>
          <w:b/>
          <w:lang w:val="en-US"/>
        </w:rPr>
        <w:t>13</w:t>
      </w:r>
      <w:r w:rsidRPr="001E0862">
        <w:rPr>
          <w:rFonts w:ascii="Book Antiqua" w:hAnsi="Book Antiqua"/>
          <w:lang w:val="en-US"/>
        </w:rPr>
        <w:t>: 18 [PMID: 25622660 DOI: 10.1186/s12967-014-0372-1]</w:t>
      </w:r>
    </w:p>
    <w:p w14:paraId="7EB2EBB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33 </w:t>
      </w:r>
      <w:r w:rsidRPr="001E0862">
        <w:rPr>
          <w:rFonts w:ascii="Book Antiqua" w:hAnsi="Book Antiqua"/>
          <w:b/>
          <w:lang w:val="en-US"/>
        </w:rPr>
        <w:t>Phan C</w:t>
      </w:r>
      <w:r w:rsidRPr="001E0862">
        <w:rPr>
          <w:rFonts w:ascii="Book Antiqua" w:hAnsi="Book Antiqua"/>
          <w:lang w:val="en-US"/>
        </w:rPr>
        <w:t xml:space="preserve">, Touvier M, Kesse-Guyot E, Adjibade M, Hercberg S, Wolkenstein P, Chosidow O, Ezzedine K, Sbidian E. Association Between Mediterranean Anti-inflammatory Dietary Profile and Severity of Psoriasis: Results From the NutriNet-Santé Cohort. </w:t>
      </w:r>
      <w:r w:rsidRPr="001E0862">
        <w:rPr>
          <w:rFonts w:ascii="Book Antiqua" w:hAnsi="Book Antiqua"/>
          <w:i/>
          <w:lang w:val="en-US"/>
        </w:rPr>
        <w:t>JAMA Dermatol</w:t>
      </w:r>
      <w:r w:rsidRPr="001E0862">
        <w:rPr>
          <w:rFonts w:ascii="Book Antiqua" w:hAnsi="Book Antiqua"/>
          <w:lang w:val="en-US"/>
        </w:rPr>
        <w:t xml:space="preserve"> 2018; </w:t>
      </w:r>
      <w:r w:rsidRPr="001E0862">
        <w:rPr>
          <w:rFonts w:ascii="Book Antiqua" w:hAnsi="Book Antiqua"/>
          <w:b/>
          <w:lang w:val="en-US"/>
        </w:rPr>
        <w:t>154</w:t>
      </w:r>
      <w:r w:rsidRPr="001E0862">
        <w:rPr>
          <w:rFonts w:ascii="Book Antiqua" w:hAnsi="Book Antiqua"/>
          <w:lang w:val="en-US"/>
        </w:rPr>
        <w:t>: 1017-1024 [PMID: 30046840 DOI: 10.1001/jamadermatol.2018.2127]</w:t>
      </w:r>
    </w:p>
    <w:p w14:paraId="3108D79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34 </w:t>
      </w:r>
      <w:r w:rsidRPr="001E0862">
        <w:rPr>
          <w:rFonts w:ascii="Book Antiqua" w:hAnsi="Book Antiqua"/>
          <w:b/>
          <w:lang w:val="en-US"/>
        </w:rPr>
        <w:t>Vermeulen R</w:t>
      </w:r>
      <w:r w:rsidRPr="001E0862">
        <w:rPr>
          <w:rFonts w:ascii="Book Antiqua" w:hAnsi="Book Antiqua"/>
          <w:lang w:val="en-US"/>
        </w:rPr>
        <w:t xml:space="preserve">, Schymanski EL, Barabási AL, Miller GW. The exposome and health: Where chemistry meets biology. </w:t>
      </w:r>
      <w:r w:rsidRPr="001E0862">
        <w:rPr>
          <w:rFonts w:ascii="Book Antiqua" w:hAnsi="Book Antiqua"/>
          <w:i/>
          <w:lang w:val="en-US"/>
        </w:rPr>
        <w:t>Science</w:t>
      </w:r>
      <w:r w:rsidRPr="001E0862">
        <w:rPr>
          <w:rFonts w:ascii="Book Antiqua" w:hAnsi="Book Antiqua"/>
          <w:lang w:val="en-US"/>
        </w:rPr>
        <w:t xml:space="preserve"> 2020; </w:t>
      </w:r>
      <w:r w:rsidRPr="001E0862">
        <w:rPr>
          <w:rFonts w:ascii="Book Antiqua" w:hAnsi="Book Antiqua"/>
          <w:b/>
          <w:lang w:val="en-US"/>
        </w:rPr>
        <w:t>367</w:t>
      </w:r>
      <w:r w:rsidRPr="001E0862">
        <w:rPr>
          <w:rFonts w:ascii="Book Antiqua" w:hAnsi="Book Antiqua"/>
          <w:lang w:val="en-US"/>
        </w:rPr>
        <w:t>: 392-396 [PMID: 31974245 DOI: 10.1126/science.aay3164]</w:t>
      </w:r>
    </w:p>
    <w:p w14:paraId="3B42AFA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35 </w:t>
      </w:r>
      <w:r w:rsidRPr="001E0862">
        <w:rPr>
          <w:rFonts w:ascii="Book Antiqua" w:hAnsi="Book Antiqua"/>
          <w:b/>
          <w:lang w:val="en-US"/>
        </w:rPr>
        <w:t>Naldi L</w:t>
      </w:r>
      <w:r w:rsidRPr="001E0862">
        <w:rPr>
          <w:rFonts w:ascii="Book Antiqua" w:hAnsi="Book Antiqua"/>
          <w:lang w:val="en-US"/>
        </w:rPr>
        <w:t xml:space="preserve">. Psoriasis and smoking: links and risks. </w:t>
      </w:r>
      <w:r w:rsidRPr="001E0862">
        <w:rPr>
          <w:rFonts w:ascii="Book Antiqua" w:hAnsi="Book Antiqua"/>
          <w:i/>
          <w:lang w:val="en-US"/>
        </w:rPr>
        <w:t>Psoriasis (Auckl)</w:t>
      </w:r>
      <w:r w:rsidRPr="001E0862">
        <w:rPr>
          <w:rFonts w:ascii="Book Antiqua" w:hAnsi="Book Antiqua"/>
          <w:lang w:val="en-US"/>
        </w:rPr>
        <w:t xml:space="preserve"> 2016; </w:t>
      </w:r>
      <w:r w:rsidRPr="001E0862">
        <w:rPr>
          <w:rFonts w:ascii="Book Antiqua" w:hAnsi="Book Antiqua"/>
          <w:b/>
          <w:lang w:val="en-US"/>
        </w:rPr>
        <w:t>6</w:t>
      </w:r>
      <w:r w:rsidRPr="001E0862">
        <w:rPr>
          <w:rFonts w:ascii="Book Antiqua" w:hAnsi="Book Antiqua"/>
          <w:lang w:val="en-US"/>
        </w:rPr>
        <w:t>: 65-71 [PMID: 29387595 DOI: 10.2147/PTT.S85189]</w:t>
      </w:r>
    </w:p>
    <w:p w14:paraId="0859EC5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36 </w:t>
      </w:r>
      <w:r w:rsidRPr="001E0862">
        <w:rPr>
          <w:rFonts w:ascii="Book Antiqua" w:hAnsi="Book Antiqua"/>
          <w:b/>
          <w:lang w:val="en-US"/>
        </w:rPr>
        <w:t>Svanström C</w:t>
      </w:r>
      <w:r w:rsidRPr="001E0862">
        <w:rPr>
          <w:rFonts w:ascii="Book Antiqua" w:hAnsi="Book Antiqua"/>
          <w:lang w:val="en-US"/>
        </w:rPr>
        <w:t xml:space="preserve">, Lonne-Rahm SB, Nordlind K. Psoriasis and alcohol. </w:t>
      </w:r>
      <w:r w:rsidRPr="001E0862">
        <w:rPr>
          <w:rFonts w:ascii="Book Antiqua" w:hAnsi="Book Antiqua"/>
          <w:i/>
          <w:lang w:val="en-US"/>
        </w:rPr>
        <w:t>Psoriasis (Auckl)</w:t>
      </w:r>
      <w:r w:rsidRPr="001E0862">
        <w:rPr>
          <w:rFonts w:ascii="Book Antiqua" w:hAnsi="Book Antiqua"/>
          <w:lang w:val="en-US"/>
        </w:rPr>
        <w:t xml:space="preserve"> 2019; </w:t>
      </w:r>
      <w:r w:rsidRPr="001E0862">
        <w:rPr>
          <w:rFonts w:ascii="Book Antiqua" w:hAnsi="Book Antiqua"/>
          <w:b/>
          <w:lang w:val="en-US"/>
        </w:rPr>
        <w:t>9</w:t>
      </w:r>
      <w:r w:rsidRPr="001E0862">
        <w:rPr>
          <w:rFonts w:ascii="Book Antiqua" w:hAnsi="Book Antiqua"/>
          <w:lang w:val="en-US"/>
        </w:rPr>
        <w:t>: 75-79 [PMID: 31687362 DOI: 10.2147/PTT.S164104]</w:t>
      </w:r>
    </w:p>
    <w:p w14:paraId="7CCDA34B"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37 </w:t>
      </w:r>
      <w:r w:rsidRPr="001E0862">
        <w:rPr>
          <w:rFonts w:ascii="Book Antiqua" w:hAnsi="Book Antiqua"/>
          <w:b/>
          <w:lang w:val="en-US"/>
        </w:rPr>
        <w:t>Puri P</w:t>
      </w:r>
      <w:r w:rsidRPr="001E0862">
        <w:rPr>
          <w:rFonts w:ascii="Book Antiqua" w:hAnsi="Book Antiqua"/>
          <w:lang w:val="en-US"/>
        </w:rPr>
        <w:t xml:space="preserve">, Nandar SK, Kathuria S, Ramesh V. Effects of air pollution on the skin: A review. </w:t>
      </w:r>
      <w:r w:rsidRPr="001E0862">
        <w:rPr>
          <w:rFonts w:ascii="Book Antiqua" w:hAnsi="Book Antiqua"/>
          <w:i/>
          <w:lang w:val="en-US"/>
        </w:rPr>
        <w:t>Indian J Dermatol Venereol Leprol</w:t>
      </w:r>
      <w:r w:rsidRPr="001E0862">
        <w:rPr>
          <w:rFonts w:ascii="Book Antiqua" w:hAnsi="Book Antiqua"/>
          <w:lang w:val="en-US"/>
        </w:rPr>
        <w:t xml:space="preserve"> 2017; </w:t>
      </w:r>
      <w:r w:rsidRPr="001E0862">
        <w:rPr>
          <w:rFonts w:ascii="Book Antiqua" w:hAnsi="Book Antiqua"/>
          <w:b/>
          <w:lang w:val="en-US"/>
        </w:rPr>
        <w:t>83</w:t>
      </w:r>
      <w:r w:rsidRPr="001E0862">
        <w:rPr>
          <w:rFonts w:ascii="Book Antiqua" w:hAnsi="Book Antiqua"/>
          <w:lang w:val="en-US"/>
        </w:rPr>
        <w:t>: 415-423 [PMID: 28195077 DOI: 10.4103/0378-6323.199579]</w:t>
      </w:r>
    </w:p>
    <w:p w14:paraId="77FE6995" w14:textId="4D8EE6EB"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38 </w:t>
      </w:r>
      <w:r w:rsidRPr="001E0862">
        <w:rPr>
          <w:rFonts w:ascii="Book Antiqua" w:hAnsi="Book Antiqua"/>
          <w:b/>
          <w:lang w:val="en-US"/>
        </w:rPr>
        <w:t>Damiani G</w:t>
      </w:r>
      <w:r w:rsidRPr="001E0862">
        <w:rPr>
          <w:rFonts w:ascii="Book Antiqua" w:hAnsi="Book Antiqua"/>
          <w:lang w:val="en-US"/>
        </w:rPr>
        <w:t xml:space="preserve">, Pacifico A, Russo F, Pigatto PDM, Bragazzi NL, Bonifati C, Morrone A, Watad A, Adawi M. Use of Secukinumab in a Cohort of Erythrodermic Psoriatic Patients: A Pilot Study. </w:t>
      </w:r>
      <w:r w:rsidRPr="001E0862">
        <w:rPr>
          <w:rFonts w:ascii="Book Antiqua" w:hAnsi="Book Antiqua"/>
          <w:i/>
          <w:lang w:val="en-US"/>
        </w:rPr>
        <w:t>J Clin Med</w:t>
      </w:r>
      <w:r w:rsidRPr="001E0862">
        <w:rPr>
          <w:rFonts w:ascii="Book Antiqua" w:hAnsi="Book Antiqua"/>
          <w:lang w:val="en-US"/>
        </w:rPr>
        <w:t xml:space="preserve"> 2019; </w:t>
      </w:r>
      <w:r w:rsidRPr="001E0862">
        <w:rPr>
          <w:rFonts w:ascii="Book Antiqua" w:hAnsi="Book Antiqua"/>
          <w:b/>
          <w:lang w:val="en-US"/>
        </w:rPr>
        <w:t>8</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31159169 DOI: 10.3390/jcm8060770]</w:t>
      </w:r>
    </w:p>
    <w:p w14:paraId="7625643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39 </w:t>
      </w:r>
      <w:r w:rsidRPr="001E0862">
        <w:rPr>
          <w:rFonts w:ascii="Book Antiqua" w:hAnsi="Book Antiqua"/>
          <w:b/>
          <w:lang w:val="en-US"/>
        </w:rPr>
        <w:t>Duhra P</w:t>
      </w:r>
      <w:r w:rsidRPr="001E0862">
        <w:rPr>
          <w:rFonts w:ascii="Book Antiqua" w:hAnsi="Book Antiqua"/>
          <w:lang w:val="en-US"/>
        </w:rPr>
        <w:t xml:space="preserve">, Foulds IS. Methotrexate-induced impairment of taste acuity. </w:t>
      </w:r>
      <w:r w:rsidRPr="001E0862">
        <w:rPr>
          <w:rFonts w:ascii="Book Antiqua" w:hAnsi="Book Antiqua"/>
          <w:i/>
          <w:lang w:val="en-US"/>
        </w:rPr>
        <w:t>Clin Exp Dermatol</w:t>
      </w:r>
      <w:r w:rsidRPr="001E0862">
        <w:rPr>
          <w:rFonts w:ascii="Book Antiqua" w:hAnsi="Book Antiqua"/>
          <w:lang w:val="en-US"/>
        </w:rPr>
        <w:t xml:space="preserve"> 1988; </w:t>
      </w:r>
      <w:r w:rsidRPr="001E0862">
        <w:rPr>
          <w:rFonts w:ascii="Book Antiqua" w:hAnsi="Book Antiqua"/>
          <w:b/>
          <w:lang w:val="en-US"/>
        </w:rPr>
        <w:t>13</w:t>
      </w:r>
      <w:r w:rsidRPr="001E0862">
        <w:rPr>
          <w:rFonts w:ascii="Book Antiqua" w:hAnsi="Book Antiqua"/>
          <w:lang w:val="en-US"/>
        </w:rPr>
        <w:t>: 126-127 [PMID: 3214955 DOI: 10.1111/j.1365-2230.1988.tb00677.x]</w:t>
      </w:r>
    </w:p>
    <w:p w14:paraId="1381E81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40 </w:t>
      </w:r>
      <w:r w:rsidRPr="001E0862">
        <w:rPr>
          <w:rFonts w:ascii="Book Antiqua" w:hAnsi="Book Antiqua"/>
          <w:b/>
          <w:lang w:val="en-US"/>
        </w:rPr>
        <w:t>Damiani G</w:t>
      </w:r>
      <w:r w:rsidRPr="001E0862">
        <w:rPr>
          <w:rFonts w:ascii="Book Antiqua" w:hAnsi="Book Antiqua"/>
          <w:lang w:val="en-US"/>
        </w:rPr>
        <w:t xml:space="preserve">, Bragazzi NL, Grossi E, Petrou S, Radovanovic D, Rizzi M, Atzeni F, Sarzi-Puttini P, Santus P, Pigatto PD, Franchi C. Severe bitter taste associated with apremilast. </w:t>
      </w:r>
      <w:r w:rsidRPr="001E0862">
        <w:rPr>
          <w:rFonts w:ascii="Book Antiqua" w:hAnsi="Book Antiqua"/>
          <w:i/>
          <w:lang w:val="en-US"/>
        </w:rPr>
        <w:t>Dermatol Ther</w:t>
      </w:r>
      <w:r w:rsidRPr="001E0862">
        <w:rPr>
          <w:rFonts w:ascii="Book Antiqua" w:hAnsi="Book Antiqua"/>
          <w:lang w:val="en-US"/>
        </w:rPr>
        <w:t xml:space="preserve"> 2019; </w:t>
      </w:r>
      <w:r w:rsidRPr="001E0862">
        <w:rPr>
          <w:rFonts w:ascii="Book Antiqua" w:hAnsi="Book Antiqua"/>
          <w:b/>
          <w:lang w:val="en-US"/>
        </w:rPr>
        <w:t>32</w:t>
      </w:r>
      <w:r w:rsidRPr="001E0862">
        <w:rPr>
          <w:rFonts w:ascii="Book Antiqua" w:hAnsi="Book Antiqua"/>
          <w:lang w:val="en-US"/>
        </w:rPr>
        <w:t>: e12876 [PMID: 30882959 DOI: 10.1111/dth.12876]</w:t>
      </w:r>
    </w:p>
    <w:p w14:paraId="79B1CC6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lastRenderedPageBreak/>
        <w:t xml:space="preserve">41 </w:t>
      </w:r>
      <w:bookmarkStart w:id="89" w:name="OLE_LINK57"/>
      <w:bookmarkStart w:id="90" w:name="OLE_LINK58"/>
      <w:r w:rsidRPr="001E0862">
        <w:rPr>
          <w:rFonts w:ascii="Book Antiqua" w:hAnsi="Book Antiqua"/>
          <w:b/>
          <w:lang w:val="en-US"/>
        </w:rPr>
        <w:t>Lyons AB</w:t>
      </w:r>
      <w:r w:rsidRPr="001E0862">
        <w:rPr>
          <w:rFonts w:ascii="Book Antiqua" w:hAnsi="Book Antiqua"/>
          <w:lang w:val="en-US"/>
        </w:rPr>
        <w:t xml:space="preserve">, Moy L, Moy R, Tung R. </w:t>
      </w:r>
      <w:bookmarkStart w:id="91" w:name="OLE_LINK55"/>
      <w:bookmarkStart w:id="92" w:name="OLE_LINK56"/>
      <w:r w:rsidRPr="001E0862">
        <w:rPr>
          <w:rFonts w:ascii="Book Antiqua" w:hAnsi="Book Antiqua"/>
          <w:lang w:val="en-US"/>
        </w:rPr>
        <w:t xml:space="preserve">Circadian Rhythm and the Skin: A Review of the Literature. </w:t>
      </w:r>
      <w:r w:rsidRPr="001E0862">
        <w:rPr>
          <w:rFonts w:ascii="Book Antiqua" w:hAnsi="Book Antiqua"/>
          <w:i/>
          <w:lang w:val="en-US"/>
        </w:rPr>
        <w:t>J Clin Aesthet Dermatol</w:t>
      </w:r>
      <w:r w:rsidRPr="001E0862">
        <w:rPr>
          <w:rFonts w:ascii="Book Antiqua" w:hAnsi="Book Antiqua"/>
          <w:lang w:val="en-US"/>
        </w:rPr>
        <w:t xml:space="preserve"> 2019</w:t>
      </w:r>
      <w:bookmarkEnd w:id="89"/>
      <w:bookmarkEnd w:id="90"/>
      <w:bookmarkEnd w:id="91"/>
      <w:bookmarkEnd w:id="92"/>
      <w:r w:rsidRPr="001E0862">
        <w:rPr>
          <w:rFonts w:ascii="Book Antiqua" w:hAnsi="Book Antiqua"/>
          <w:lang w:val="en-US"/>
        </w:rPr>
        <w:t xml:space="preserve">; </w:t>
      </w:r>
      <w:r w:rsidRPr="001E0862">
        <w:rPr>
          <w:rFonts w:ascii="Book Antiqua" w:hAnsi="Book Antiqua"/>
          <w:b/>
          <w:lang w:val="en-US"/>
        </w:rPr>
        <w:t>12</w:t>
      </w:r>
      <w:r w:rsidRPr="001E0862">
        <w:rPr>
          <w:rFonts w:ascii="Book Antiqua" w:hAnsi="Book Antiqua"/>
          <w:lang w:val="en-US"/>
        </w:rPr>
        <w:t xml:space="preserve">: 42-45 [PMID: </w:t>
      </w:r>
      <w:bookmarkStart w:id="93" w:name="OLE_LINK59"/>
      <w:bookmarkStart w:id="94" w:name="OLE_LINK60"/>
      <w:r w:rsidRPr="001E0862">
        <w:rPr>
          <w:rFonts w:ascii="Book Antiqua" w:hAnsi="Book Antiqua"/>
          <w:lang w:val="en-US"/>
        </w:rPr>
        <w:t>31641418</w:t>
      </w:r>
      <w:bookmarkEnd w:id="93"/>
      <w:bookmarkEnd w:id="94"/>
      <w:r w:rsidRPr="001E0862">
        <w:rPr>
          <w:rFonts w:ascii="Book Antiqua" w:hAnsi="Book Antiqua"/>
          <w:lang w:val="en-US"/>
        </w:rPr>
        <w:t>]</w:t>
      </w:r>
    </w:p>
    <w:p w14:paraId="34FAF2D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42 </w:t>
      </w:r>
      <w:r w:rsidRPr="001E0862">
        <w:rPr>
          <w:rFonts w:ascii="Book Antiqua" w:hAnsi="Book Antiqua"/>
          <w:b/>
          <w:lang w:val="en-US"/>
        </w:rPr>
        <w:t>Vorotelyak EA</w:t>
      </w:r>
      <w:r w:rsidRPr="001E0862">
        <w:rPr>
          <w:rFonts w:ascii="Book Antiqua" w:hAnsi="Book Antiqua"/>
          <w:lang w:val="en-US"/>
        </w:rPr>
        <w:t xml:space="preserve">, Malchenko LA, Rogovaya OS, Lazarev DS, Butorina NN, Brodsky VY. Melatonin Stimulates Epithelium Migration in Wound Models In Vitro and In Vivo. </w:t>
      </w:r>
      <w:r w:rsidRPr="001E0862">
        <w:rPr>
          <w:rFonts w:ascii="Book Antiqua" w:hAnsi="Book Antiqua"/>
          <w:i/>
          <w:lang w:val="en-US"/>
        </w:rPr>
        <w:t>Bull Exp Biol Med</w:t>
      </w:r>
      <w:r w:rsidRPr="001E0862">
        <w:rPr>
          <w:rFonts w:ascii="Book Antiqua" w:hAnsi="Book Antiqua"/>
          <w:lang w:val="en-US"/>
        </w:rPr>
        <w:t xml:space="preserve"> 2019; </w:t>
      </w:r>
      <w:r w:rsidRPr="001E0862">
        <w:rPr>
          <w:rFonts w:ascii="Book Antiqua" w:hAnsi="Book Antiqua"/>
          <w:b/>
          <w:lang w:val="en-US"/>
        </w:rPr>
        <w:t>168</w:t>
      </w:r>
      <w:r w:rsidRPr="001E0862">
        <w:rPr>
          <w:rFonts w:ascii="Book Antiqua" w:hAnsi="Book Antiqua"/>
          <w:lang w:val="en-US"/>
        </w:rPr>
        <w:t>: 242-246 [PMID: 31776954 DOI: 10.1007/s10517-019-04683-x]</w:t>
      </w:r>
    </w:p>
    <w:p w14:paraId="1A430C2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43 </w:t>
      </w:r>
      <w:r w:rsidRPr="001E0862">
        <w:rPr>
          <w:rFonts w:ascii="Book Antiqua" w:hAnsi="Book Antiqua"/>
          <w:b/>
          <w:lang w:val="en-US"/>
        </w:rPr>
        <w:t>Nanzadsuren T</w:t>
      </w:r>
      <w:r w:rsidRPr="001E0862">
        <w:rPr>
          <w:rFonts w:ascii="Book Antiqua" w:hAnsi="Book Antiqua"/>
          <w:lang w:val="en-US"/>
        </w:rPr>
        <w:t xml:space="preserve">, Myatav T, Dorjkhuu A, Byamba K. Association between serum melatonin and skin aging in an urban population of Mongolia. </w:t>
      </w:r>
      <w:r w:rsidRPr="001E0862">
        <w:rPr>
          <w:rFonts w:ascii="Book Antiqua" w:hAnsi="Book Antiqua"/>
          <w:i/>
          <w:lang w:val="en-US"/>
        </w:rPr>
        <w:t>J Cosmet Dermatol</w:t>
      </w:r>
      <w:r w:rsidRPr="001E0862">
        <w:rPr>
          <w:rFonts w:ascii="Book Antiqua" w:hAnsi="Book Antiqua"/>
          <w:lang w:val="en-US"/>
        </w:rPr>
        <w:t xml:space="preserve"> 2019 [PMID: </w:t>
      </w:r>
      <w:bookmarkStart w:id="95" w:name="OLE_LINK49"/>
      <w:bookmarkStart w:id="96" w:name="OLE_LINK50"/>
      <w:r w:rsidRPr="001E0862">
        <w:rPr>
          <w:rFonts w:ascii="Book Antiqua" w:hAnsi="Book Antiqua"/>
          <w:lang w:val="en-US"/>
        </w:rPr>
        <w:t xml:space="preserve">31566872 </w:t>
      </w:r>
      <w:bookmarkEnd w:id="95"/>
      <w:bookmarkEnd w:id="96"/>
      <w:r w:rsidRPr="001E0862">
        <w:rPr>
          <w:rFonts w:ascii="Book Antiqua" w:hAnsi="Book Antiqua"/>
          <w:lang w:val="en-US"/>
        </w:rPr>
        <w:t>DOI: 10.1111/jocd.13166]</w:t>
      </w:r>
    </w:p>
    <w:p w14:paraId="193528A7" w14:textId="205BE666"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44 </w:t>
      </w:r>
      <w:r w:rsidRPr="001E0862">
        <w:rPr>
          <w:rFonts w:ascii="Book Antiqua" w:hAnsi="Book Antiqua"/>
          <w:b/>
          <w:lang w:val="en-US"/>
        </w:rPr>
        <w:t>Bocheva G</w:t>
      </w:r>
      <w:r w:rsidRPr="001E0862">
        <w:rPr>
          <w:rFonts w:ascii="Book Antiqua" w:hAnsi="Book Antiqua"/>
          <w:lang w:val="en-US"/>
        </w:rPr>
        <w:t xml:space="preserve">, Slominski RM, Slominski AT. Neuroendocrine Aspects of Skin Aging. </w:t>
      </w:r>
      <w:r w:rsidRPr="001E0862">
        <w:rPr>
          <w:rFonts w:ascii="Book Antiqua" w:hAnsi="Book Antiqua"/>
          <w:i/>
          <w:lang w:val="en-US"/>
        </w:rPr>
        <w:t>Int J Mol Sci</w:t>
      </w:r>
      <w:r w:rsidRPr="001E0862">
        <w:rPr>
          <w:rFonts w:ascii="Book Antiqua" w:hAnsi="Book Antiqua"/>
          <w:lang w:val="en-US"/>
        </w:rPr>
        <w:t xml:space="preserve"> 2019; </w:t>
      </w:r>
      <w:r w:rsidRPr="001E0862">
        <w:rPr>
          <w:rFonts w:ascii="Book Antiqua" w:hAnsi="Book Antiqua"/>
          <w:b/>
          <w:lang w:val="en-US"/>
        </w:rPr>
        <w:t>20</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31181682 DOI: 10.3390/ijms20112798]</w:t>
      </w:r>
    </w:p>
    <w:p w14:paraId="27656044"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45 </w:t>
      </w:r>
      <w:r w:rsidRPr="001E0862">
        <w:rPr>
          <w:rFonts w:ascii="Book Antiqua" w:hAnsi="Book Antiqua"/>
          <w:b/>
          <w:lang w:val="en-US"/>
        </w:rPr>
        <w:t>Pourhanifeh MH</w:t>
      </w:r>
      <w:r w:rsidRPr="001E0862">
        <w:rPr>
          <w:rFonts w:ascii="Book Antiqua" w:hAnsi="Book Antiqua"/>
          <w:lang w:val="en-US"/>
        </w:rPr>
        <w:t xml:space="preserve">, Mahdavinia M, Reiter RJ, Asemi Z. Potential use of melatonin in skin cancer treatment: A review of current biological evidence. </w:t>
      </w:r>
      <w:r w:rsidRPr="001E0862">
        <w:rPr>
          <w:rFonts w:ascii="Book Antiqua" w:hAnsi="Book Antiqua"/>
          <w:i/>
          <w:lang w:val="en-US"/>
        </w:rPr>
        <w:t>J Cell Physiol</w:t>
      </w:r>
      <w:r w:rsidRPr="001E0862">
        <w:rPr>
          <w:rFonts w:ascii="Book Antiqua" w:hAnsi="Book Antiqua"/>
          <w:lang w:val="en-US"/>
        </w:rPr>
        <w:t xml:space="preserve"> 2019; </w:t>
      </w:r>
      <w:r w:rsidRPr="001E0862">
        <w:rPr>
          <w:rFonts w:ascii="Book Antiqua" w:hAnsi="Book Antiqua"/>
          <w:b/>
          <w:lang w:val="en-US"/>
        </w:rPr>
        <w:t>234</w:t>
      </w:r>
      <w:r w:rsidRPr="001E0862">
        <w:rPr>
          <w:rFonts w:ascii="Book Antiqua" w:hAnsi="Book Antiqua"/>
          <w:lang w:val="en-US"/>
        </w:rPr>
        <w:t>: 12142-12148 [PMID: 30618091 DOI: 10.1002/jcp.28129]</w:t>
      </w:r>
    </w:p>
    <w:p w14:paraId="772AE31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46 </w:t>
      </w:r>
      <w:r w:rsidRPr="001E0862">
        <w:rPr>
          <w:rFonts w:ascii="Book Antiqua" w:hAnsi="Book Antiqua"/>
          <w:b/>
          <w:lang w:val="en-US"/>
        </w:rPr>
        <w:t>Plikus MV</w:t>
      </w:r>
      <w:r w:rsidRPr="001E0862">
        <w:rPr>
          <w:rFonts w:ascii="Book Antiqua" w:hAnsi="Book Antiqua"/>
          <w:lang w:val="en-US"/>
        </w:rPr>
        <w:t xml:space="preserve">, Van Spyk EN, Pham K, Geyfman M, Kumar V, Takahashi JS, Andersen B. The circadian clock in skin: implications for adult stem cells, tissue regeneration, cancer, aging, and immunity. </w:t>
      </w:r>
      <w:r w:rsidRPr="001E0862">
        <w:rPr>
          <w:rFonts w:ascii="Book Antiqua" w:hAnsi="Book Antiqua"/>
          <w:i/>
          <w:lang w:val="en-US"/>
        </w:rPr>
        <w:t>J Biol Rhythms</w:t>
      </w:r>
      <w:r w:rsidRPr="001E0862">
        <w:rPr>
          <w:rFonts w:ascii="Book Antiqua" w:hAnsi="Book Antiqua"/>
          <w:lang w:val="en-US"/>
        </w:rPr>
        <w:t xml:space="preserve"> 2015; </w:t>
      </w:r>
      <w:r w:rsidRPr="001E0862">
        <w:rPr>
          <w:rFonts w:ascii="Book Antiqua" w:hAnsi="Book Antiqua"/>
          <w:b/>
          <w:lang w:val="en-US"/>
        </w:rPr>
        <w:t>30</w:t>
      </w:r>
      <w:r w:rsidRPr="001E0862">
        <w:rPr>
          <w:rFonts w:ascii="Book Antiqua" w:hAnsi="Book Antiqua"/>
          <w:lang w:val="en-US"/>
        </w:rPr>
        <w:t>: 163-182 [PMID: 25589491 DOI: 10.1177/0748730414563537]</w:t>
      </w:r>
    </w:p>
    <w:p w14:paraId="435814F9" w14:textId="79A032EF"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47 </w:t>
      </w:r>
      <w:r w:rsidRPr="001E0862">
        <w:rPr>
          <w:rFonts w:ascii="Book Antiqua" w:hAnsi="Book Antiqua"/>
          <w:b/>
          <w:lang w:val="en-US"/>
        </w:rPr>
        <w:t>Bragazzi NL</w:t>
      </w:r>
      <w:r w:rsidRPr="001E0862">
        <w:rPr>
          <w:rFonts w:ascii="Book Antiqua" w:hAnsi="Book Antiqua"/>
          <w:lang w:val="en-US"/>
        </w:rPr>
        <w:t xml:space="preserve">, Sellami M, Salem I, Conic R, Kimak M, Pigatto PDM, Damiani G. Fasting and Its Impact on Skin Anatomy, Physiology, and Physiopathology: A Comprehensive Review of the Literature. </w:t>
      </w:r>
      <w:r w:rsidRPr="001E0862">
        <w:rPr>
          <w:rFonts w:ascii="Book Antiqua" w:hAnsi="Book Antiqua"/>
          <w:i/>
          <w:lang w:val="en-US"/>
        </w:rPr>
        <w:t>Nutrients</w:t>
      </w:r>
      <w:r w:rsidRPr="001E0862">
        <w:rPr>
          <w:rFonts w:ascii="Book Antiqua" w:hAnsi="Book Antiqua"/>
          <w:lang w:val="en-US"/>
        </w:rPr>
        <w:t xml:space="preserve"> 2019; </w:t>
      </w:r>
      <w:r w:rsidRPr="001E0862">
        <w:rPr>
          <w:rFonts w:ascii="Book Antiqua" w:hAnsi="Book Antiqua"/>
          <w:b/>
          <w:lang w:val="en-US"/>
        </w:rPr>
        <w:t>11</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30678053 DOI: 10.3390/nu11020249]</w:t>
      </w:r>
    </w:p>
    <w:p w14:paraId="25295FE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48 </w:t>
      </w:r>
      <w:r w:rsidRPr="001E0862">
        <w:rPr>
          <w:rFonts w:ascii="Book Antiqua" w:hAnsi="Book Antiqua"/>
          <w:b/>
          <w:lang w:val="en-US"/>
        </w:rPr>
        <w:t>Damiani G</w:t>
      </w:r>
      <w:r w:rsidRPr="001E0862">
        <w:rPr>
          <w:rFonts w:ascii="Book Antiqua" w:hAnsi="Book Antiqua"/>
          <w:lang w:val="en-US"/>
        </w:rPr>
        <w:t xml:space="preserve">, Bragazzi NL, Garbarino S, Chattu VK, Shapiro CM, Pacifico A, Malagoli P, Pigatto PDM, Conic RRZ, Tiodorovic D, Watad A, Adawi M. Psoriatic and psoriatic arthritis patients with and without jet-lag: does it matter for disease severity scores? Insights and implications from a pilot, prospective study. </w:t>
      </w:r>
      <w:r w:rsidRPr="001E0862">
        <w:rPr>
          <w:rFonts w:ascii="Book Antiqua" w:hAnsi="Book Antiqua"/>
          <w:i/>
          <w:lang w:val="en-US"/>
        </w:rPr>
        <w:t>Chronobiol Int</w:t>
      </w:r>
      <w:r w:rsidRPr="001E0862">
        <w:rPr>
          <w:rFonts w:ascii="Book Antiqua" w:hAnsi="Book Antiqua"/>
          <w:lang w:val="en-US"/>
        </w:rPr>
        <w:t xml:space="preserve"> 2019; </w:t>
      </w:r>
      <w:r w:rsidRPr="001E0862">
        <w:rPr>
          <w:rFonts w:ascii="Book Antiqua" w:hAnsi="Book Antiqua"/>
          <w:b/>
          <w:lang w:val="en-US"/>
        </w:rPr>
        <w:t>36</w:t>
      </w:r>
      <w:r w:rsidRPr="001E0862">
        <w:rPr>
          <w:rFonts w:ascii="Book Antiqua" w:hAnsi="Book Antiqua"/>
          <w:lang w:val="en-US"/>
        </w:rPr>
        <w:t>: 1733-1740 [PMID: 31645138 DOI: 10.1080/07420528.2019.1678629]</w:t>
      </w:r>
    </w:p>
    <w:p w14:paraId="3F51441D" w14:textId="4A5EF140"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49 </w:t>
      </w:r>
      <w:r w:rsidRPr="001E0862">
        <w:rPr>
          <w:rFonts w:ascii="Book Antiqua" w:hAnsi="Book Antiqua"/>
          <w:b/>
          <w:lang w:val="en-US"/>
        </w:rPr>
        <w:t>Adawi M</w:t>
      </w:r>
      <w:r w:rsidRPr="001E0862">
        <w:rPr>
          <w:rFonts w:ascii="Book Antiqua" w:hAnsi="Book Antiqua"/>
          <w:lang w:val="en-US"/>
        </w:rPr>
        <w:t xml:space="preserve">, Damiani G, Bragazzi NL, Bridgewood C, Pacifico A, Conic RRZ, Morrone A, Malagoli P, Pigatto PDM, Amital H, McGonagle D, Watad A. The Impact of Intermittent Fasting (Ramadan Fasting) on Psoriatic Arthritis Disease Activity, Enthesitis, and Dactylitis: A Multicentre Study. </w:t>
      </w:r>
      <w:r w:rsidRPr="001E0862">
        <w:rPr>
          <w:rFonts w:ascii="Book Antiqua" w:hAnsi="Book Antiqua"/>
          <w:i/>
          <w:lang w:val="en-US"/>
        </w:rPr>
        <w:t>Nutrients</w:t>
      </w:r>
      <w:r w:rsidRPr="001E0862">
        <w:rPr>
          <w:rFonts w:ascii="Book Antiqua" w:hAnsi="Book Antiqua"/>
          <w:lang w:val="en-US"/>
        </w:rPr>
        <w:t xml:space="preserve"> 2019; </w:t>
      </w:r>
      <w:r w:rsidRPr="001E0862">
        <w:rPr>
          <w:rFonts w:ascii="Book Antiqua" w:hAnsi="Book Antiqua"/>
          <w:b/>
          <w:lang w:val="en-US"/>
        </w:rPr>
        <w:t>11</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30871045 DOI: 10.3390/nu11030601]</w:t>
      </w:r>
    </w:p>
    <w:p w14:paraId="2BAED78A" w14:textId="138C5D7C"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50 </w:t>
      </w:r>
      <w:r w:rsidRPr="001E0862">
        <w:rPr>
          <w:rFonts w:ascii="Book Antiqua" w:hAnsi="Book Antiqua"/>
          <w:b/>
          <w:lang w:val="en-US"/>
        </w:rPr>
        <w:t>Damiani G</w:t>
      </w:r>
      <w:r w:rsidRPr="001E0862">
        <w:rPr>
          <w:rFonts w:ascii="Book Antiqua" w:hAnsi="Book Antiqua"/>
          <w:lang w:val="en-US"/>
        </w:rPr>
        <w:t xml:space="preserve">, Watad A, Bridgewood C, Pigatto PDM, Pacifico A, Malagoli P, Bragazzi NL, Adawi M. The Impact of Ramadan Fasting on the Reduction of PASI Score, in </w:t>
      </w:r>
      <w:r w:rsidRPr="001E0862">
        <w:rPr>
          <w:rFonts w:ascii="Book Antiqua" w:hAnsi="Book Antiqua"/>
          <w:lang w:val="en-US"/>
        </w:rPr>
        <w:lastRenderedPageBreak/>
        <w:t xml:space="preserve">Moderate-To-Severe Psoriatic Patients: A Real-Life Multicenter Study. </w:t>
      </w:r>
      <w:r w:rsidRPr="001E0862">
        <w:rPr>
          <w:rFonts w:ascii="Book Antiqua" w:hAnsi="Book Antiqua"/>
          <w:i/>
          <w:lang w:val="en-US"/>
        </w:rPr>
        <w:t>Nutrients</w:t>
      </w:r>
      <w:r w:rsidRPr="001E0862">
        <w:rPr>
          <w:rFonts w:ascii="Book Antiqua" w:hAnsi="Book Antiqua"/>
          <w:lang w:val="en-US"/>
        </w:rPr>
        <w:t xml:space="preserve"> 2019; </w:t>
      </w:r>
      <w:r w:rsidRPr="001E0862">
        <w:rPr>
          <w:rFonts w:ascii="Book Antiqua" w:hAnsi="Book Antiqua"/>
          <w:b/>
          <w:lang w:val="en-US"/>
        </w:rPr>
        <w:t>11</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30691245 DOI: 10.3390/nu11020277]</w:t>
      </w:r>
    </w:p>
    <w:p w14:paraId="6D8F9C2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51 </w:t>
      </w:r>
      <w:r w:rsidRPr="001E0862">
        <w:rPr>
          <w:rFonts w:ascii="Book Antiqua" w:hAnsi="Book Antiqua"/>
          <w:b/>
          <w:lang w:val="en-US"/>
        </w:rPr>
        <w:t>Li WQ</w:t>
      </w:r>
      <w:r w:rsidRPr="001E0862">
        <w:rPr>
          <w:rFonts w:ascii="Book Antiqua" w:hAnsi="Book Antiqua"/>
          <w:lang w:val="en-US"/>
        </w:rPr>
        <w:t xml:space="preserve">, Qureshi AA, Schernhammer ES, Han J. Rotating night-shift work and risk of psoriasis in US women. </w:t>
      </w:r>
      <w:r w:rsidRPr="001E0862">
        <w:rPr>
          <w:rFonts w:ascii="Book Antiqua" w:hAnsi="Book Antiqua"/>
          <w:i/>
          <w:lang w:val="en-US"/>
        </w:rPr>
        <w:t>J Invest Dermatol</w:t>
      </w:r>
      <w:r w:rsidRPr="001E0862">
        <w:rPr>
          <w:rFonts w:ascii="Book Antiqua" w:hAnsi="Book Antiqua"/>
          <w:lang w:val="en-US"/>
        </w:rPr>
        <w:t xml:space="preserve"> 2013; </w:t>
      </w:r>
      <w:r w:rsidRPr="001E0862">
        <w:rPr>
          <w:rFonts w:ascii="Book Antiqua" w:hAnsi="Book Antiqua"/>
          <w:b/>
          <w:lang w:val="en-US"/>
        </w:rPr>
        <w:t>133</w:t>
      </w:r>
      <w:r w:rsidRPr="001E0862">
        <w:rPr>
          <w:rFonts w:ascii="Book Antiqua" w:hAnsi="Book Antiqua"/>
          <w:lang w:val="en-US"/>
        </w:rPr>
        <w:t>: 565-567 [PMID: 22931920 DOI: 10.1038/jid.2012.285]</w:t>
      </w:r>
    </w:p>
    <w:p w14:paraId="396667E6"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52 </w:t>
      </w:r>
      <w:r w:rsidRPr="001E0862">
        <w:rPr>
          <w:rFonts w:ascii="Book Antiqua" w:hAnsi="Book Antiqua"/>
          <w:b/>
          <w:lang w:val="en-US"/>
        </w:rPr>
        <w:t>Cohen JM</w:t>
      </w:r>
      <w:r w:rsidRPr="001E0862">
        <w:rPr>
          <w:rFonts w:ascii="Book Antiqua" w:hAnsi="Book Antiqua"/>
          <w:lang w:val="en-US"/>
        </w:rPr>
        <w:t xml:space="preserve">, Jackson CL, Li TY, Wu S, Qureshi AA. Sleep disordered breathing and the risk of psoriasis among US women. </w:t>
      </w:r>
      <w:r w:rsidRPr="001E0862">
        <w:rPr>
          <w:rFonts w:ascii="Book Antiqua" w:hAnsi="Book Antiqua"/>
          <w:i/>
          <w:lang w:val="en-US"/>
        </w:rPr>
        <w:t>Arch Dermatol Res</w:t>
      </w:r>
      <w:r w:rsidRPr="001E0862">
        <w:rPr>
          <w:rFonts w:ascii="Book Antiqua" w:hAnsi="Book Antiqua"/>
          <w:lang w:val="en-US"/>
        </w:rPr>
        <w:t xml:space="preserve"> 2015; </w:t>
      </w:r>
      <w:r w:rsidRPr="001E0862">
        <w:rPr>
          <w:rFonts w:ascii="Book Antiqua" w:hAnsi="Book Antiqua"/>
          <w:b/>
          <w:lang w:val="en-US"/>
        </w:rPr>
        <w:t>307</w:t>
      </w:r>
      <w:r w:rsidRPr="001E0862">
        <w:rPr>
          <w:rFonts w:ascii="Book Antiqua" w:hAnsi="Book Antiqua"/>
          <w:lang w:val="en-US"/>
        </w:rPr>
        <w:t>: 433-438 [PMID: 25676527 DOI: 10.1007/s00403-015-1536-4]</w:t>
      </w:r>
    </w:p>
    <w:p w14:paraId="28ACB36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53 </w:t>
      </w:r>
      <w:r w:rsidRPr="001E0862">
        <w:rPr>
          <w:rFonts w:ascii="Book Antiqua" w:hAnsi="Book Antiqua"/>
          <w:b/>
          <w:lang w:val="en-US"/>
        </w:rPr>
        <w:t>Chen X</w:t>
      </w:r>
      <w:r w:rsidRPr="001E0862">
        <w:rPr>
          <w:rFonts w:ascii="Book Antiqua" w:hAnsi="Book Antiqua"/>
          <w:lang w:val="en-US"/>
        </w:rPr>
        <w:t xml:space="preserve">, Yang M, Cheng Y, Liu GJ, Zhang M. Narrow-band ultraviolet B phototherapy versus broad-band ultraviolet B or psoralen-ultraviolet A photochemotherapy for psoriasis. </w:t>
      </w:r>
      <w:r w:rsidRPr="001E0862">
        <w:rPr>
          <w:rFonts w:ascii="Book Antiqua" w:hAnsi="Book Antiqua"/>
          <w:i/>
          <w:lang w:val="en-US"/>
        </w:rPr>
        <w:t>Cochrane Database Syst Rev</w:t>
      </w:r>
      <w:r w:rsidRPr="001E0862">
        <w:rPr>
          <w:rFonts w:ascii="Book Antiqua" w:hAnsi="Book Antiqua"/>
          <w:lang w:val="en-US"/>
        </w:rPr>
        <w:t xml:space="preserve"> 2013; </w:t>
      </w:r>
      <w:r w:rsidRPr="001E0862">
        <w:rPr>
          <w:rFonts w:ascii="Book Antiqua" w:hAnsi="Book Antiqua"/>
          <w:b/>
          <w:lang w:val="en-US"/>
        </w:rPr>
        <w:t>(10)</w:t>
      </w:r>
      <w:r w:rsidRPr="001E0862">
        <w:rPr>
          <w:rFonts w:ascii="Book Antiqua" w:hAnsi="Book Antiqua"/>
          <w:lang w:val="en-US"/>
        </w:rPr>
        <w:t xml:space="preserve">: CD009481 [PMID: </w:t>
      </w:r>
      <w:bookmarkStart w:id="97" w:name="OLE_LINK51"/>
      <w:bookmarkStart w:id="98" w:name="OLE_LINK52"/>
      <w:r w:rsidRPr="001E0862">
        <w:rPr>
          <w:rFonts w:ascii="Book Antiqua" w:hAnsi="Book Antiqua"/>
          <w:lang w:val="en-US"/>
        </w:rPr>
        <w:t xml:space="preserve">24151011 </w:t>
      </w:r>
      <w:bookmarkEnd w:id="97"/>
      <w:bookmarkEnd w:id="98"/>
      <w:r w:rsidRPr="001E0862">
        <w:rPr>
          <w:rFonts w:ascii="Book Antiqua" w:hAnsi="Book Antiqua"/>
          <w:lang w:val="en-US"/>
        </w:rPr>
        <w:t>DOI: 10.1002/14651858.CD009481.pub2]</w:t>
      </w:r>
    </w:p>
    <w:p w14:paraId="046B4FE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54 </w:t>
      </w:r>
      <w:r w:rsidRPr="001E0862">
        <w:rPr>
          <w:rFonts w:ascii="Book Antiqua" w:hAnsi="Book Antiqua"/>
          <w:b/>
          <w:lang w:val="en-US"/>
        </w:rPr>
        <w:t>Pacifico A</w:t>
      </w:r>
      <w:r w:rsidRPr="001E0862">
        <w:rPr>
          <w:rFonts w:ascii="Book Antiqua" w:hAnsi="Book Antiqua"/>
          <w:lang w:val="en-US"/>
        </w:rPr>
        <w:t xml:space="preserve">, Damiani G, Iacovelli P, Conic RR, Scarabello A, Filoni A, Malagoli P, Bragazzi NL, Pigatto PD, Morrone A. Photoadaptation to UVB TL01 in psoriatic patients. </w:t>
      </w:r>
      <w:r w:rsidRPr="001E0862">
        <w:rPr>
          <w:rFonts w:ascii="Book Antiqua" w:hAnsi="Book Antiqua"/>
          <w:i/>
          <w:lang w:val="en-US"/>
        </w:rPr>
        <w:t>J Eur Acad Dermatol Venereol</w:t>
      </w:r>
      <w:r w:rsidRPr="001E0862">
        <w:rPr>
          <w:rFonts w:ascii="Book Antiqua" w:hAnsi="Book Antiqua"/>
          <w:lang w:val="en-US"/>
        </w:rPr>
        <w:t xml:space="preserve"> 2020 [PMID: </w:t>
      </w:r>
      <w:bookmarkStart w:id="99" w:name="OLE_LINK54"/>
      <w:r w:rsidRPr="001E0862">
        <w:rPr>
          <w:rFonts w:ascii="Book Antiqua" w:hAnsi="Book Antiqua"/>
          <w:lang w:val="en-US"/>
        </w:rPr>
        <w:t xml:space="preserve">31967696 </w:t>
      </w:r>
      <w:bookmarkEnd w:id="99"/>
      <w:r w:rsidRPr="001E0862">
        <w:rPr>
          <w:rFonts w:ascii="Book Antiqua" w:hAnsi="Book Antiqua"/>
          <w:lang w:val="en-US"/>
        </w:rPr>
        <w:t>DOI: 10.1111/jdv.16209]</w:t>
      </w:r>
    </w:p>
    <w:p w14:paraId="23E4664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55 </w:t>
      </w:r>
      <w:r w:rsidRPr="001E0862">
        <w:rPr>
          <w:rFonts w:ascii="Book Antiqua" w:hAnsi="Book Antiqua"/>
          <w:b/>
          <w:lang w:val="en-US"/>
        </w:rPr>
        <w:t>Subbiah MT</w:t>
      </w:r>
      <w:r w:rsidRPr="001E0862">
        <w:rPr>
          <w:rFonts w:ascii="Book Antiqua" w:hAnsi="Book Antiqua"/>
          <w:lang w:val="en-US"/>
        </w:rPr>
        <w:t xml:space="preserve">. Application of nutrigenomics in skin health: nutraceutical or cosmeceutical? </w:t>
      </w:r>
      <w:r w:rsidRPr="001E0862">
        <w:rPr>
          <w:rFonts w:ascii="Book Antiqua" w:hAnsi="Book Antiqua"/>
          <w:i/>
          <w:lang w:val="en-US"/>
        </w:rPr>
        <w:t>J Clin Aesthet Dermatol</w:t>
      </w:r>
      <w:r w:rsidRPr="001E0862">
        <w:rPr>
          <w:rFonts w:ascii="Book Antiqua" w:hAnsi="Book Antiqua"/>
          <w:lang w:val="en-US"/>
        </w:rPr>
        <w:t xml:space="preserve"> 2010; </w:t>
      </w:r>
      <w:r w:rsidRPr="001E0862">
        <w:rPr>
          <w:rFonts w:ascii="Book Antiqua" w:hAnsi="Book Antiqua"/>
          <w:b/>
          <w:lang w:val="en-US"/>
        </w:rPr>
        <w:t>3</w:t>
      </w:r>
      <w:r w:rsidRPr="001E0862">
        <w:rPr>
          <w:rFonts w:ascii="Book Antiqua" w:hAnsi="Book Antiqua"/>
          <w:lang w:val="en-US"/>
        </w:rPr>
        <w:t xml:space="preserve">: 44-46 [PMID: </w:t>
      </w:r>
      <w:bookmarkStart w:id="100" w:name="OLE_LINK61"/>
      <w:bookmarkStart w:id="101" w:name="OLE_LINK62"/>
      <w:bookmarkStart w:id="102" w:name="OLE_LINK63"/>
      <w:r w:rsidRPr="001E0862">
        <w:rPr>
          <w:rFonts w:ascii="Book Antiqua" w:hAnsi="Book Antiqua"/>
          <w:lang w:val="en-US"/>
        </w:rPr>
        <w:t>21103317</w:t>
      </w:r>
      <w:bookmarkEnd w:id="100"/>
      <w:bookmarkEnd w:id="101"/>
      <w:bookmarkEnd w:id="102"/>
      <w:r w:rsidRPr="001E0862">
        <w:rPr>
          <w:rFonts w:ascii="Book Antiqua" w:hAnsi="Book Antiqua"/>
          <w:lang w:val="en-US"/>
        </w:rPr>
        <w:t>]</w:t>
      </w:r>
    </w:p>
    <w:p w14:paraId="0C35393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56 </w:t>
      </w:r>
      <w:r w:rsidRPr="001E0862">
        <w:rPr>
          <w:rFonts w:ascii="Book Antiqua" w:hAnsi="Book Antiqua"/>
          <w:b/>
          <w:lang w:val="en-US"/>
        </w:rPr>
        <w:t>Lin X</w:t>
      </w:r>
      <w:r w:rsidRPr="001E0862">
        <w:rPr>
          <w:rFonts w:ascii="Book Antiqua" w:hAnsi="Book Antiqua"/>
          <w:lang w:val="en-US"/>
        </w:rPr>
        <w:t xml:space="preserve">, Huang T. Oxidative stress in psoriasis and potential therapeutic use of antioxidants. </w:t>
      </w:r>
      <w:r w:rsidRPr="001E0862">
        <w:rPr>
          <w:rFonts w:ascii="Book Antiqua" w:hAnsi="Book Antiqua"/>
          <w:i/>
          <w:lang w:val="en-US"/>
        </w:rPr>
        <w:t>Free Radic Res</w:t>
      </w:r>
      <w:r w:rsidRPr="001E0862">
        <w:rPr>
          <w:rFonts w:ascii="Book Antiqua" w:hAnsi="Book Antiqua"/>
          <w:lang w:val="en-US"/>
        </w:rPr>
        <w:t xml:space="preserve"> 2016; </w:t>
      </w:r>
      <w:r w:rsidRPr="001E0862">
        <w:rPr>
          <w:rFonts w:ascii="Book Antiqua" w:hAnsi="Book Antiqua"/>
          <w:b/>
          <w:lang w:val="en-US"/>
        </w:rPr>
        <w:t>50</w:t>
      </w:r>
      <w:r w:rsidRPr="001E0862">
        <w:rPr>
          <w:rFonts w:ascii="Book Antiqua" w:hAnsi="Book Antiqua"/>
          <w:lang w:val="en-US"/>
        </w:rPr>
        <w:t>: 585-595 [PMID: 27098416 DOI: 10.3109/10715762.2016.1162301]</w:t>
      </w:r>
    </w:p>
    <w:p w14:paraId="70E1CBD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57 </w:t>
      </w:r>
      <w:r w:rsidRPr="001E0862">
        <w:rPr>
          <w:rFonts w:ascii="Book Antiqua" w:hAnsi="Book Antiqua"/>
          <w:b/>
          <w:lang w:val="en-US"/>
        </w:rPr>
        <w:t>Geller S</w:t>
      </w:r>
      <w:r w:rsidRPr="001E0862">
        <w:rPr>
          <w:rFonts w:ascii="Book Antiqua" w:hAnsi="Book Antiqua"/>
          <w:lang w:val="en-US"/>
        </w:rPr>
        <w:t xml:space="preserve">, Xu H, Lebwohl M, Nardone B, Lacouture ME, Kheterpal M. Malignancy Risk and Recurrence with Psoriasis and its Treatments: A Concise Update. </w:t>
      </w:r>
      <w:r w:rsidRPr="001E0862">
        <w:rPr>
          <w:rFonts w:ascii="Book Antiqua" w:hAnsi="Book Antiqua"/>
          <w:i/>
          <w:lang w:val="en-US"/>
        </w:rPr>
        <w:t>Am J Clin Dermatol</w:t>
      </w:r>
      <w:r w:rsidRPr="001E0862">
        <w:rPr>
          <w:rFonts w:ascii="Book Antiqua" w:hAnsi="Book Antiqua"/>
          <w:lang w:val="en-US"/>
        </w:rPr>
        <w:t xml:space="preserve"> 2018; </w:t>
      </w:r>
      <w:r w:rsidRPr="001E0862">
        <w:rPr>
          <w:rFonts w:ascii="Book Antiqua" w:hAnsi="Book Antiqua"/>
          <w:b/>
          <w:lang w:val="en-US"/>
        </w:rPr>
        <w:t>19</w:t>
      </w:r>
      <w:r w:rsidRPr="001E0862">
        <w:rPr>
          <w:rFonts w:ascii="Book Antiqua" w:hAnsi="Book Antiqua"/>
          <w:lang w:val="en-US"/>
        </w:rPr>
        <w:t>: 363-375 [PMID: 29260411 DOI: 10.1007/s40257-017-0337-2]</w:t>
      </w:r>
    </w:p>
    <w:p w14:paraId="21572DB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58 </w:t>
      </w:r>
      <w:r w:rsidRPr="001E0862">
        <w:rPr>
          <w:rFonts w:ascii="Book Antiqua" w:hAnsi="Book Antiqua"/>
          <w:b/>
          <w:lang w:val="en-US"/>
        </w:rPr>
        <w:t>Castaldo G</w:t>
      </w:r>
      <w:r w:rsidRPr="001E0862">
        <w:rPr>
          <w:rFonts w:ascii="Book Antiqua" w:hAnsi="Book Antiqua"/>
          <w:lang w:val="en-US"/>
        </w:rPr>
        <w:t xml:space="preserve">, Galdo G, Rotondi Aufiero F, Cereda E. Very low-calorie ketogenic diet may allow restoring response to systemic therapy in relapsing plaque psoriasis. </w:t>
      </w:r>
      <w:r w:rsidRPr="001E0862">
        <w:rPr>
          <w:rFonts w:ascii="Book Antiqua" w:hAnsi="Book Antiqua"/>
          <w:i/>
          <w:lang w:val="en-US"/>
        </w:rPr>
        <w:t>Obes Res Clin Pract</w:t>
      </w:r>
      <w:r w:rsidRPr="001E0862">
        <w:rPr>
          <w:rFonts w:ascii="Book Antiqua" w:hAnsi="Book Antiqua"/>
          <w:lang w:val="en-US"/>
        </w:rPr>
        <w:t xml:space="preserve"> 2016; </w:t>
      </w:r>
      <w:r w:rsidRPr="001E0862">
        <w:rPr>
          <w:rFonts w:ascii="Book Antiqua" w:hAnsi="Book Antiqua"/>
          <w:b/>
          <w:lang w:val="en-US"/>
        </w:rPr>
        <w:t>10</w:t>
      </w:r>
      <w:r w:rsidRPr="001E0862">
        <w:rPr>
          <w:rFonts w:ascii="Book Antiqua" w:hAnsi="Book Antiqua"/>
          <w:lang w:val="en-US"/>
        </w:rPr>
        <w:t>: 348-352 [PMID: 26559897 DOI: 10.1016/j.orcp.2015.10.008]</w:t>
      </w:r>
    </w:p>
    <w:p w14:paraId="28826B9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59 </w:t>
      </w:r>
      <w:r w:rsidRPr="001E0862">
        <w:rPr>
          <w:rFonts w:ascii="Book Antiqua" w:hAnsi="Book Antiqua"/>
          <w:b/>
          <w:lang w:val="en-US"/>
        </w:rPr>
        <w:t>Fontana L</w:t>
      </w:r>
      <w:r w:rsidRPr="001E0862">
        <w:rPr>
          <w:rFonts w:ascii="Book Antiqua" w:hAnsi="Book Antiqua"/>
          <w:lang w:val="en-US"/>
        </w:rPr>
        <w:t xml:space="preserve">, Klein S, Holloszy JO. Long-term low-protein, low-calorie diet and endurance exercise modulate metabolic factors associated with cancer risk. </w:t>
      </w:r>
      <w:r w:rsidRPr="001E0862">
        <w:rPr>
          <w:rFonts w:ascii="Book Antiqua" w:hAnsi="Book Antiqua"/>
          <w:i/>
          <w:lang w:val="en-US"/>
        </w:rPr>
        <w:t>Am J Clin Nutr</w:t>
      </w:r>
      <w:r w:rsidRPr="001E0862">
        <w:rPr>
          <w:rFonts w:ascii="Book Antiqua" w:hAnsi="Book Antiqua"/>
          <w:lang w:val="en-US"/>
        </w:rPr>
        <w:t xml:space="preserve"> 2006; </w:t>
      </w:r>
      <w:r w:rsidRPr="001E0862">
        <w:rPr>
          <w:rFonts w:ascii="Book Antiqua" w:hAnsi="Book Antiqua"/>
          <w:b/>
          <w:lang w:val="en-US"/>
        </w:rPr>
        <w:t>84</w:t>
      </w:r>
      <w:r w:rsidRPr="001E0862">
        <w:rPr>
          <w:rFonts w:ascii="Book Antiqua" w:hAnsi="Book Antiqua"/>
          <w:lang w:val="en-US"/>
        </w:rPr>
        <w:t>: 1456-1462 [PMID: 17158430 DOI: 10.1093/ajcn/84.6.1456]</w:t>
      </w:r>
    </w:p>
    <w:p w14:paraId="2E65BDE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60 </w:t>
      </w:r>
      <w:r w:rsidRPr="001E0862">
        <w:rPr>
          <w:rFonts w:ascii="Book Antiqua" w:hAnsi="Book Antiqua"/>
          <w:b/>
          <w:lang w:val="en-US"/>
        </w:rPr>
        <w:t>Nagui N</w:t>
      </w:r>
      <w:r w:rsidRPr="001E0862">
        <w:rPr>
          <w:rFonts w:ascii="Book Antiqua" w:hAnsi="Book Antiqua"/>
          <w:lang w:val="en-US"/>
        </w:rPr>
        <w:t xml:space="preserve">, El Nabarawy E, Mahgoub D, Mashaly HM, Saad NE, El-Deeb DF. Estimation of (IgA) anti-gliadin, anti-endomysium and tissue transglutaminase in the serum of patients with psoriasis. </w:t>
      </w:r>
      <w:r w:rsidRPr="001E0862">
        <w:rPr>
          <w:rFonts w:ascii="Book Antiqua" w:hAnsi="Book Antiqua"/>
          <w:i/>
          <w:lang w:val="en-US"/>
        </w:rPr>
        <w:t>Clin Exp Dermatol</w:t>
      </w:r>
      <w:r w:rsidRPr="001E0862">
        <w:rPr>
          <w:rFonts w:ascii="Book Antiqua" w:hAnsi="Book Antiqua"/>
          <w:lang w:val="en-US"/>
        </w:rPr>
        <w:t xml:space="preserve"> 2011; </w:t>
      </w:r>
      <w:r w:rsidRPr="001E0862">
        <w:rPr>
          <w:rFonts w:ascii="Book Antiqua" w:hAnsi="Book Antiqua"/>
          <w:b/>
          <w:lang w:val="en-US"/>
        </w:rPr>
        <w:t>36</w:t>
      </w:r>
      <w:r w:rsidRPr="001E0862">
        <w:rPr>
          <w:rFonts w:ascii="Book Antiqua" w:hAnsi="Book Antiqua"/>
          <w:lang w:val="en-US"/>
        </w:rPr>
        <w:t>: 302-304 [PMID: 21418272 DOI: 10.1111/j.1365-2230.2010.03980.x]</w:t>
      </w:r>
    </w:p>
    <w:p w14:paraId="1033C035"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lastRenderedPageBreak/>
        <w:t xml:space="preserve">61 </w:t>
      </w:r>
      <w:r w:rsidRPr="001E0862">
        <w:rPr>
          <w:rFonts w:ascii="Book Antiqua" w:hAnsi="Book Antiqua"/>
          <w:b/>
          <w:lang w:val="en-US"/>
        </w:rPr>
        <w:t>Murzaku EC</w:t>
      </w:r>
      <w:r w:rsidRPr="001E0862">
        <w:rPr>
          <w:rFonts w:ascii="Book Antiqua" w:hAnsi="Book Antiqua"/>
          <w:lang w:val="en-US"/>
        </w:rPr>
        <w:t xml:space="preserve">, Bronsnick T, Rao BK. Diet in dermatology: Part II. Melanoma, chronic urticaria, and psoriasis. </w:t>
      </w:r>
      <w:r w:rsidRPr="001E0862">
        <w:rPr>
          <w:rFonts w:ascii="Book Antiqua" w:hAnsi="Book Antiqua"/>
          <w:i/>
          <w:lang w:val="en-US"/>
        </w:rPr>
        <w:t>J Am Acad Dermatol</w:t>
      </w:r>
      <w:r w:rsidRPr="001E0862">
        <w:rPr>
          <w:rFonts w:ascii="Book Antiqua" w:hAnsi="Book Antiqua"/>
          <w:lang w:val="en-US"/>
        </w:rPr>
        <w:t xml:space="preserve"> 2014; </w:t>
      </w:r>
      <w:r w:rsidRPr="001E0862">
        <w:rPr>
          <w:rFonts w:ascii="Book Antiqua" w:hAnsi="Book Antiqua"/>
          <w:b/>
          <w:lang w:val="en-US"/>
        </w:rPr>
        <w:t>71</w:t>
      </w:r>
      <w:r w:rsidRPr="001E0862">
        <w:rPr>
          <w:rFonts w:ascii="Book Antiqua" w:hAnsi="Book Antiqua"/>
          <w:lang w:val="en-US"/>
        </w:rPr>
        <w:t>: 1053.e1-1053.e16 [PMID: 25454037 DOI: 10.1016/j.jaad.2014.06.016]</w:t>
      </w:r>
    </w:p>
    <w:p w14:paraId="2C6170F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62 </w:t>
      </w:r>
      <w:r w:rsidRPr="001E0862">
        <w:rPr>
          <w:rFonts w:ascii="Book Antiqua" w:hAnsi="Book Antiqua"/>
          <w:b/>
          <w:lang w:val="en-US"/>
        </w:rPr>
        <w:t>Upala S</w:t>
      </w:r>
      <w:r w:rsidRPr="001E0862">
        <w:rPr>
          <w:rFonts w:ascii="Book Antiqua" w:hAnsi="Book Antiqua"/>
          <w:lang w:val="en-US"/>
        </w:rPr>
        <w:t xml:space="preserve">, Yong WC, Theparee T, Sanguankeo A. Effect of omega-3 fatty acids on disease severity in patients with psoriasis: A systematic review. </w:t>
      </w:r>
      <w:r w:rsidRPr="001E0862">
        <w:rPr>
          <w:rFonts w:ascii="Book Antiqua" w:hAnsi="Book Antiqua"/>
          <w:i/>
          <w:lang w:val="en-US"/>
        </w:rPr>
        <w:t>Int J Rheum Dis</w:t>
      </w:r>
      <w:r w:rsidRPr="001E0862">
        <w:rPr>
          <w:rFonts w:ascii="Book Antiqua" w:hAnsi="Book Antiqua"/>
          <w:lang w:val="en-US"/>
        </w:rPr>
        <w:t xml:space="preserve"> 2017; </w:t>
      </w:r>
      <w:r w:rsidRPr="001E0862">
        <w:rPr>
          <w:rFonts w:ascii="Book Antiqua" w:hAnsi="Book Antiqua"/>
          <w:b/>
          <w:lang w:val="en-US"/>
        </w:rPr>
        <w:t>20</w:t>
      </w:r>
      <w:r w:rsidRPr="001E0862">
        <w:rPr>
          <w:rFonts w:ascii="Book Antiqua" w:hAnsi="Book Antiqua"/>
          <w:lang w:val="en-US"/>
        </w:rPr>
        <w:t>: 442-450 [PMID: 28261950 DOI: 10.1111/1756-185X.13051]</w:t>
      </w:r>
    </w:p>
    <w:p w14:paraId="3136B68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63 </w:t>
      </w:r>
      <w:r w:rsidRPr="001E0862">
        <w:rPr>
          <w:rFonts w:ascii="Book Antiqua" w:hAnsi="Book Antiqua"/>
          <w:b/>
          <w:lang w:val="en-US"/>
        </w:rPr>
        <w:t>Morken T</w:t>
      </w:r>
      <w:r w:rsidRPr="001E0862">
        <w:rPr>
          <w:rFonts w:ascii="Book Antiqua" w:hAnsi="Book Antiqua"/>
          <w:lang w:val="en-US"/>
        </w:rPr>
        <w:t xml:space="preserve">, Bohov P, Skorve J, Ulvik R, Aukrust P, Berge RK, Livden JK. Anti-inflammatory and hypolipidemic effects of the modified fatty acid tetradecylthioacetic acid in psoriasis--a pilot study. </w:t>
      </w:r>
      <w:r w:rsidRPr="001E0862">
        <w:rPr>
          <w:rFonts w:ascii="Book Antiqua" w:hAnsi="Book Antiqua"/>
          <w:i/>
          <w:lang w:val="en-US"/>
        </w:rPr>
        <w:t>Scand J Clin Lab Invest</w:t>
      </w:r>
      <w:r w:rsidRPr="001E0862">
        <w:rPr>
          <w:rFonts w:ascii="Book Antiqua" w:hAnsi="Book Antiqua"/>
          <w:lang w:val="en-US"/>
        </w:rPr>
        <w:t xml:space="preserve"> 2011; </w:t>
      </w:r>
      <w:r w:rsidRPr="001E0862">
        <w:rPr>
          <w:rFonts w:ascii="Book Antiqua" w:hAnsi="Book Antiqua"/>
          <w:b/>
          <w:lang w:val="en-US"/>
        </w:rPr>
        <w:t>71</w:t>
      </w:r>
      <w:r w:rsidRPr="001E0862">
        <w:rPr>
          <w:rFonts w:ascii="Book Antiqua" w:hAnsi="Book Antiqua"/>
          <w:lang w:val="en-US"/>
        </w:rPr>
        <w:t>: 269-273 [PMID: 21338276 DOI: 10.3109/00365513.2011.559552]</w:t>
      </w:r>
    </w:p>
    <w:p w14:paraId="1B051EE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64 </w:t>
      </w:r>
      <w:r w:rsidRPr="001E0862">
        <w:rPr>
          <w:rFonts w:ascii="Book Antiqua" w:hAnsi="Book Antiqua"/>
          <w:b/>
          <w:lang w:val="en-US"/>
        </w:rPr>
        <w:t>Lee JH</w:t>
      </w:r>
      <w:r w:rsidRPr="001E0862">
        <w:rPr>
          <w:rFonts w:ascii="Book Antiqua" w:hAnsi="Book Antiqua"/>
          <w:lang w:val="en-US"/>
        </w:rPr>
        <w:t xml:space="preserve">, Kim HJ, Han KD, Kim HN, Park YM, Lee JY, Park YG, Lee YB. Cancer risk in 892 089 patients with psoriasis in Korea: A nationwide population-based cohort study. </w:t>
      </w:r>
      <w:r w:rsidRPr="001E0862">
        <w:rPr>
          <w:rFonts w:ascii="Book Antiqua" w:hAnsi="Book Antiqua"/>
          <w:i/>
          <w:lang w:val="en-US"/>
        </w:rPr>
        <w:t>J Dermatol</w:t>
      </w:r>
      <w:r w:rsidRPr="001E0862">
        <w:rPr>
          <w:rFonts w:ascii="Book Antiqua" w:hAnsi="Book Antiqua"/>
          <w:lang w:val="en-US"/>
        </w:rPr>
        <w:t xml:space="preserve"> 2019; </w:t>
      </w:r>
      <w:r w:rsidRPr="001E0862">
        <w:rPr>
          <w:rFonts w:ascii="Book Antiqua" w:hAnsi="Book Antiqua"/>
          <w:b/>
          <w:lang w:val="en-US"/>
        </w:rPr>
        <w:t>46</w:t>
      </w:r>
      <w:r w:rsidRPr="001E0862">
        <w:rPr>
          <w:rFonts w:ascii="Book Antiqua" w:hAnsi="Book Antiqua"/>
          <w:lang w:val="en-US"/>
        </w:rPr>
        <w:t>: 95-102 [PMID: 30443930 DOI: 10.1111/1346-8138.14698]</w:t>
      </w:r>
    </w:p>
    <w:p w14:paraId="2E7E5C4E"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65 </w:t>
      </w:r>
      <w:r w:rsidRPr="001E0862">
        <w:rPr>
          <w:rFonts w:ascii="Book Antiqua" w:hAnsi="Book Antiqua"/>
          <w:b/>
          <w:lang w:val="en-US"/>
        </w:rPr>
        <w:t>Fiorentino D</w:t>
      </w:r>
      <w:r w:rsidRPr="001E0862">
        <w:rPr>
          <w:rFonts w:ascii="Book Antiqua" w:hAnsi="Book Antiqua"/>
          <w:lang w:val="en-US"/>
        </w:rPr>
        <w:t xml:space="preserve">, Ho V, Lebwohl MG, Leite L, Hopkins L, Galindo C, Goyal K, Langholff W, Fakharzadeh S, Srivastava B, Langley RG. Risk of malignancy with systemic psoriasis treatment in the Psoriasis Longitudinal Assessment Registry. </w:t>
      </w:r>
      <w:r w:rsidRPr="001E0862">
        <w:rPr>
          <w:rFonts w:ascii="Book Antiqua" w:hAnsi="Book Antiqua"/>
          <w:i/>
          <w:lang w:val="en-US"/>
        </w:rPr>
        <w:t>J Am Acad Dermatol</w:t>
      </w:r>
      <w:r w:rsidRPr="001E0862">
        <w:rPr>
          <w:rFonts w:ascii="Book Antiqua" w:hAnsi="Book Antiqua"/>
          <w:lang w:val="en-US"/>
        </w:rPr>
        <w:t xml:space="preserve"> 2017; </w:t>
      </w:r>
      <w:r w:rsidRPr="001E0862">
        <w:rPr>
          <w:rFonts w:ascii="Book Antiqua" w:hAnsi="Book Antiqua"/>
          <w:b/>
          <w:lang w:val="en-US"/>
        </w:rPr>
        <w:t>77</w:t>
      </w:r>
      <w:r w:rsidRPr="001E0862">
        <w:rPr>
          <w:rFonts w:ascii="Book Antiqua" w:hAnsi="Book Antiqua"/>
          <w:lang w:val="en-US"/>
        </w:rPr>
        <w:t>: 845-854.e5 [PMID: 28893407 DOI: 10.1016/j.jaad.2017.07.013]</w:t>
      </w:r>
    </w:p>
    <w:p w14:paraId="40A7E983"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66 </w:t>
      </w:r>
      <w:r w:rsidRPr="001E0862">
        <w:rPr>
          <w:rFonts w:ascii="Book Antiqua" w:hAnsi="Book Antiqua"/>
          <w:b/>
          <w:lang w:val="en-US"/>
        </w:rPr>
        <w:t>Pouplard C</w:t>
      </w:r>
      <w:r w:rsidRPr="001E0862">
        <w:rPr>
          <w:rFonts w:ascii="Book Antiqua" w:hAnsi="Book Antiqua"/>
          <w:lang w:val="en-US"/>
        </w:rPr>
        <w:t xml:space="preserve">, Brenaut E, Horreau C, Barnetche T, Misery L, Richard MA, Aractingi S, Aubin F, Cribier B, Joly P, Jullien D, Le Maître M, Ortonne JP, Paul C. Risk of cancer in psoriasis: a systematic review and meta-analysis of epidemiological studies. </w:t>
      </w:r>
      <w:r w:rsidRPr="001E0862">
        <w:rPr>
          <w:rFonts w:ascii="Book Antiqua" w:hAnsi="Book Antiqua"/>
          <w:i/>
          <w:lang w:val="en-US"/>
        </w:rPr>
        <w:t>J Eur Acad Dermatol Venereol</w:t>
      </w:r>
      <w:r w:rsidRPr="001E0862">
        <w:rPr>
          <w:rFonts w:ascii="Book Antiqua" w:hAnsi="Book Antiqua"/>
          <w:lang w:val="en-US"/>
        </w:rPr>
        <w:t xml:space="preserve"> 2013; </w:t>
      </w:r>
      <w:r w:rsidRPr="001E0862">
        <w:rPr>
          <w:rFonts w:ascii="Book Antiqua" w:hAnsi="Book Antiqua"/>
          <w:b/>
          <w:lang w:val="en-US"/>
        </w:rPr>
        <w:t>27 Suppl 3</w:t>
      </w:r>
      <w:r w:rsidRPr="001E0862">
        <w:rPr>
          <w:rFonts w:ascii="Book Antiqua" w:hAnsi="Book Antiqua"/>
          <w:lang w:val="en-US"/>
        </w:rPr>
        <w:t>: 36-46 [PMID: 23845151 DOI: 10.1111/jdv.12165]</w:t>
      </w:r>
    </w:p>
    <w:p w14:paraId="04B623E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67 </w:t>
      </w:r>
      <w:r w:rsidRPr="001E0862">
        <w:rPr>
          <w:rFonts w:ascii="Book Antiqua" w:hAnsi="Book Antiqua"/>
          <w:b/>
          <w:lang w:val="en-US"/>
        </w:rPr>
        <w:t>Yang G</w:t>
      </w:r>
      <w:r w:rsidRPr="001E0862">
        <w:rPr>
          <w:rFonts w:ascii="Book Antiqua" w:hAnsi="Book Antiqua"/>
          <w:lang w:val="en-US"/>
        </w:rPr>
        <w:t>, Li S, Yang Y, Yuan L, Wang P, Zhao H, Ho CT, Lin CC. Nobiletin and 5-Hydroxy-6,7,8,3',4'-pentamethoxyflavone Ameliorate 12- O-Tetradecanoylphorbol-13-acetate-Induced Psoriasis-Like Mouse Skin Lesions by Regulating the Expression of Ki-67 and Proliferating Cell Nuclear Antigen and the Differentiation of CD4</w:t>
      </w:r>
      <w:r w:rsidRPr="001E0862">
        <w:rPr>
          <w:rFonts w:ascii="Book Antiqua" w:hAnsi="Book Antiqua"/>
          <w:vertAlign w:val="superscript"/>
          <w:lang w:val="en-US"/>
        </w:rPr>
        <w:t>+</w:t>
      </w:r>
      <w:r w:rsidRPr="001E0862">
        <w:rPr>
          <w:rFonts w:ascii="Book Antiqua" w:hAnsi="Book Antiqua"/>
          <w:lang w:val="en-US"/>
        </w:rPr>
        <w:t xml:space="preserve"> T Cells through Mitogen-Activated Protein Kinase Signaling Pathways. </w:t>
      </w:r>
      <w:r w:rsidRPr="001E0862">
        <w:rPr>
          <w:rFonts w:ascii="Book Antiqua" w:hAnsi="Book Antiqua"/>
          <w:i/>
          <w:lang w:val="en-US"/>
        </w:rPr>
        <w:t>J Agric Food Chem</w:t>
      </w:r>
      <w:r w:rsidRPr="001E0862">
        <w:rPr>
          <w:rFonts w:ascii="Book Antiqua" w:hAnsi="Book Antiqua"/>
          <w:lang w:val="en-US"/>
        </w:rPr>
        <w:t xml:space="preserve"> 2018; </w:t>
      </w:r>
      <w:r w:rsidRPr="001E0862">
        <w:rPr>
          <w:rFonts w:ascii="Book Antiqua" w:hAnsi="Book Antiqua"/>
          <w:b/>
          <w:lang w:val="en-US"/>
        </w:rPr>
        <w:t>66</w:t>
      </w:r>
      <w:r w:rsidRPr="001E0862">
        <w:rPr>
          <w:rFonts w:ascii="Book Antiqua" w:hAnsi="Book Antiqua"/>
          <w:lang w:val="en-US"/>
        </w:rPr>
        <w:t xml:space="preserve">: 8299-8306 [PMID: </w:t>
      </w:r>
      <w:bookmarkStart w:id="103" w:name="OLE_LINK72"/>
      <w:bookmarkStart w:id="104" w:name="OLE_LINK73"/>
      <w:r w:rsidRPr="001E0862">
        <w:rPr>
          <w:rFonts w:ascii="Book Antiqua" w:hAnsi="Book Antiqua"/>
          <w:lang w:val="en-US"/>
        </w:rPr>
        <w:t xml:space="preserve">30058806 </w:t>
      </w:r>
      <w:bookmarkEnd w:id="103"/>
      <w:bookmarkEnd w:id="104"/>
      <w:r w:rsidRPr="001E0862">
        <w:rPr>
          <w:rFonts w:ascii="Book Antiqua" w:hAnsi="Book Antiqua"/>
          <w:lang w:val="en-US"/>
        </w:rPr>
        <w:t>DOI: 10.1021/acs.jafc.8b02524]</w:t>
      </w:r>
    </w:p>
    <w:p w14:paraId="5A8B27A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68 </w:t>
      </w:r>
      <w:r w:rsidRPr="001E0862">
        <w:rPr>
          <w:rFonts w:ascii="Book Antiqua" w:hAnsi="Book Antiqua"/>
          <w:b/>
          <w:lang w:val="en-US"/>
        </w:rPr>
        <w:t>Kanemaru K</w:t>
      </w:r>
      <w:r w:rsidRPr="001E0862">
        <w:rPr>
          <w:rFonts w:ascii="Book Antiqua" w:hAnsi="Book Antiqua"/>
          <w:lang w:val="en-US"/>
        </w:rPr>
        <w:t xml:space="preserve">, Matsuyuki A, Nakamura Y, Fukami K. Obesity exacerbates imiquimod-induced psoriasis-like epidermal hyperplasia and interleukin-17 and interleukin-22 production in mice. </w:t>
      </w:r>
      <w:r w:rsidRPr="001E0862">
        <w:rPr>
          <w:rFonts w:ascii="Book Antiqua" w:hAnsi="Book Antiqua"/>
          <w:i/>
          <w:lang w:val="en-US"/>
        </w:rPr>
        <w:t>Exp Dermatol</w:t>
      </w:r>
      <w:r w:rsidRPr="001E0862">
        <w:rPr>
          <w:rFonts w:ascii="Book Antiqua" w:hAnsi="Book Antiqua"/>
          <w:lang w:val="en-US"/>
        </w:rPr>
        <w:t xml:space="preserve"> 2015; </w:t>
      </w:r>
      <w:r w:rsidRPr="001E0862">
        <w:rPr>
          <w:rFonts w:ascii="Book Antiqua" w:hAnsi="Book Antiqua"/>
          <w:b/>
          <w:lang w:val="en-US"/>
        </w:rPr>
        <w:t>24</w:t>
      </w:r>
      <w:r w:rsidRPr="001E0862">
        <w:rPr>
          <w:rFonts w:ascii="Book Antiqua" w:hAnsi="Book Antiqua"/>
          <w:lang w:val="en-US"/>
        </w:rPr>
        <w:t>: 436-442 [PMID: 25777289 DOI: 10.1111/exd.12691]</w:t>
      </w:r>
    </w:p>
    <w:p w14:paraId="277E4037"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69 </w:t>
      </w:r>
      <w:r w:rsidRPr="001E0862">
        <w:rPr>
          <w:rFonts w:ascii="Book Antiqua" w:hAnsi="Book Antiqua"/>
          <w:b/>
          <w:lang w:val="en-US"/>
        </w:rPr>
        <w:t>Arbiser JL</w:t>
      </w:r>
      <w:r w:rsidRPr="001E0862">
        <w:rPr>
          <w:rFonts w:ascii="Book Antiqua" w:hAnsi="Book Antiqua"/>
          <w:lang w:val="en-US"/>
        </w:rPr>
        <w:t xml:space="preserve">, Nowak R, Michaels K, Skabytska Y, Biedermann T, Lewis MJ, Bonner MY, Rao S, Gilbert LC, Yusuf N, Karlsson I, Fritz Y, Ward NL. Evidence for biochemical barrier </w:t>
      </w:r>
      <w:r w:rsidRPr="001E0862">
        <w:rPr>
          <w:rFonts w:ascii="Book Antiqua" w:hAnsi="Book Antiqua"/>
          <w:lang w:val="en-US"/>
        </w:rPr>
        <w:lastRenderedPageBreak/>
        <w:t xml:space="preserve">restoration: Topical solenopsin analogs improve inflammation and acanthosis in the KC-Tie2 mouse model of psoriasis. </w:t>
      </w:r>
      <w:r w:rsidRPr="001E0862">
        <w:rPr>
          <w:rFonts w:ascii="Book Antiqua" w:hAnsi="Book Antiqua"/>
          <w:i/>
          <w:lang w:val="en-US"/>
        </w:rPr>
        <w:t>Sci Rep</w:t>
      </w:r>
      <w:r w:rsidRPr="001E0862">
        <w:rPr>
          <w:rFonts w:ascii="Book Antiqua" w:hAnsi="Book Antiqua"/>
          <w:lang w:val="en-US"/>
        </w:rPr>
        <w:t xml:space="preserve"> 2017; </w:t>
      </w:r>
      <w:r w:rsidRPr="001E0862">
        <w:rPr>
          <w:rFonts w:ascii="Book Antiqua" w:hAnsi="Book Antiqua"/>
          <w:b/>
          <w:lang w:val="en-US"/>
        </w:rPr>
        <w:t>7</w:t>
      </w:r>
      <w:r w:rsidRPr="001E0862">
        <w:rPr>
          <w:rFonts w:ascii="Book Antiqua" w:hAnsi="Book Antiqua"/>
          <w:lang w:val="en-US"/>
        </w:rPr>
        <w:t>: 11198 [PMID: 28894119 DOI: 10.1038/s41598-017-10580-y]</w:t>
      </w:r>
    </w:p>
    <w:p w14:paraId="31723714"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70 </w:t>
      </w:r>
      <w:r w:rsidRPr="001E0862">
        <w:rPr>
          <w:rFonts w:ascii="Book Antiqua" w:hAnsi="Book Antiqua"/>
          <w:b/>
          <w:lang w:val="en-US"/>
        </w:rPr>
        <w:t>Ottman N</w:t>
      </w:r>
      <w:r w:rsidRPr="001E0862">
        <w:rPr>
          <w:rFonts w:ascii="Book Antiqua" w:hAnsi="Book Antiqua"/>
          <w:lang w:val="en-US"/>
        </w:rPr>
        <w:t xml:space="preserve">, Smidt H, de Vos WM, Belzer C. The function of our microbiota: who is out there and what do they do? </w:t>
      </w:r>
      <w:r w:rsidRPr="001E0862">
        <w:rPr>
          <w:rFonts w:ascii="Book Antiqua" w:hAnsi="Book Antiqua"/>
          <w:i/>
          <w:lang w:val="en-US"/>
        </w:rPr>
        <w:t>Front Cell Infect Microbiol</w:t>
      </w:r>
      <w:r w:rsidRPr="001E0862">
        <w:rPr>
          <w:rFonts w:ascii="Book Antiqua" w:hAnsi="Book Antiqua"/>
          <w:lang w:val="en-US"/>
        </w:rPr>
        <w:t xml:space="preserve"> 2012; </w:t>
      </w:r>
      <w:r w:rsidRPr="001E0862">
        <w:rPr>
          <w:rFonts w:ascii="Book Antiqua" w:hAnsi="Book Antiqua"/>
          <w:b/>
          <w:lang w:val="en-US"/>
        </w:rPr>
        <w:t>2</w:t>
      </w:r>
      <w:r w:rsidRPr="001E0862">
        <w:rPr>
          <w:rFonts w:ascii="Book Antiqua" w:hAnsi="Book Antiqua"/>
          <w:lang w:val="en-US"/>
        </w:rPr>
        <w:t>: 104 [PMID: 22919693 DOI: 10.3389/fcimb.2012.00104]</w:t>
      </w:r>
    </w:p>
    <w:p w14:paraId="05B7BD7B"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71 </w:t>
      </w:r>
      <w:r w:rsidRPr="001E0862">
        <w:rPr>
          <w:rFonts w:ascii="Book Antiqua" w:hAnsi="Book Antiqua"/>
          <w:b/>
          <w:lang w:val="en-US"/>
        </w:rPr>
        <w:t>Zeng J</w:t>
      </w:r>
      <w:r w:rsidRPr="001E0862">
        <w:rPr>
          <w:rFonts w:ascii="Book Antiqua" w:hAnsi="Book Antiqua"/>
          <w:lang w:val="en-US"/>
        </w:rPr>
        <w:t xml:space="preserve">, Luo S, Huang Y, Lu Q. Critical role of environmental factors in the pathogenesis of psoriasis. </w:t>
      </w:r>
      <w:r w:rsidRPr="001E0862">
        <w:rPr>
          <w:rFonts w:ascii="Book Antiqua" w:hAnsi="Book Antiqua"/>
          <w:i/>
          <w:lang w:val="en-US"/>
        </w:rPr>
        <w:t>J Dermatol</w:t>
      </w:r>
      <w:r w:rsidRPr="001E0862">
        <w:rPr>
          <w:rFonts w:ascii="Book Antiqua" w:hAnsi="Book Antiqua"/>
          <w:lang w:val="en-US"/>
        </w:rPr>
        <w:t xml:space="preserve"> 2017; </w:t>
      </w:r>
      <w:r w:rsidRPr="001E0862">
        <w:rPr>
          <w:rFonts w:ascii="Book Antiqua" w:hAnsi="Book Antiqua"/>
          <w:b/>
          <w:lang w:val="en-US"/>
        </w:rPr>
        <w:t>44</w:t>
      </w:r>
      <w:r w:rsidRPr="001E0862">
        <w:rPr>
          <w:rFonts w:ascii="Book Antiqua" w:hAnsi="Book Antiqua"/>
          <w:lang w:val="en-US"/>
        </w:rPr>
        <w:t>: 863-872 [PMID: 28349593 DOI: 10.1111/1346-8138.13806]</w:t>
      </w:r>
    </w:p>
    <w:p w14:paraId="74ECC88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72 </w:t>
      </w:r>
      <w:r w:rsidRPr="001E0862">
        <w:rPr>
          <w:rFonts w:ascii="Book Antiqua" w:hAnsi="Book Antiqua"/>
          <w:b/>
          <w:lang w:val="en-US"/>
        </w:rPr>
        <w:t>Alekseyenko AV</w:t>
      </w:r>
      <w:r w:rsidRPr="001E0862">
        <w:rPr>
          <w:rFonts w:ascii="Book Antiqua" w:hAnsi="Book Antiqua"/>
          <w:lang w:val="en-US"/>
        </w:rPr>
        <w:t xml:space="preserve">, Perez-Perez GI, De Souza A, Strober B, Gao Z, Bihan M, Li K, Methé BA, Blaser MJ. Community differentiation of the cutaneous microbiota in psoriasis. </w:t>
      </w:r>
      <w:r w:rsidRPr="001E0862">
        <w:rPr>
          <w:rFonts w:ascii="Book Antiqua" w:hAnsi="Book Antiqua"/>
          <w:i/>
          <w:lang w:val="en-US"/>
        </w:rPr>
        <w:t>Microbiome</w:t>
      </w:r>
      <w:r w:rsidRPr="001E0862">
        <w:rPr>
          <w:rFonts w:ascii="Book Antiqua" w:hAnsi="Book Antiqua"/>
          <w:lang w:val="en-US"/>
        </w:rPr>
        <w:t xml:space="preserve"> 2013; </w:t>
      </w:r>
      <w:r w:rsidRPr="001E0862">
        <w:rPr>
          <w:rFonts w:ascii="Book Antiqua" w:hAnsi="Book Antiqua"/>
          <w:b/>
          <w:lang w:val="en-US"/>
        </w:rPr>
        <w:t>1</w:t>
      </w:r>
      <w:r w:rsidRPr="001E0862">
        <w:rPr>
          <w:rFonts w:ascii="Book Antiqua" w:hAnsi="Book Antiqua"/>
          <w:lang w:val="en-US"/>
        </w:rPr>
        <w:t>: 31 [PMID: 24451201 DOI: 10.1186/2049-2618-1-31]</w:t>
      </w:r>
    </w:p>
    <w:p w14:paraId="3AD61A1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73 </w:t>
      </w:r>
      <w:r w:rsidRPr="001E0862">
        <w:rPr>
          <w:rFonts w:ascii="Book Antiqua" w:hAnsi="Book Antiqua"/>
          <w:b/>
          <w:lang w:val="en-US"/>
        </w:rPr>
        <w:t>Baker BS</w:t>
      </w:r>
      <w:r w:rsidRPr="001E0862">
        <w:rPr>
          <w:rFonts w:ascii="Book Antiqua" w:hAnsi="Book Antiqua"/>
          <w:lang w:val="en-US"/>
        </w:rPr>
        <w:t xml:space="preserve">, Laman JD, Powles A, van der Fits L, Voerman JS, Melief MJ, Fry L. Peptidoglycan and peptidoglycan-specific Th1 cells in psoriatic skin lesions. </w:t>
      </w:r>
      <w:r w:rsidRPr="001E0862">
        <w:rPr>
          <w:rFonts w:ascii="Book Antiqua" w:hAnsi="Book Antiqua"/>
          <w:i/>
          <w:lang w:val="en-US"/>
        </w:rPr>
        <w:t>J Pathol</w:t>
      </w:r>
      <w:r w:rsidRPr="001E0862">
        <w:rPr>
          <w:rFonts w:ascii="Book Antiqua" w:hAnsi="Book Antiqua"/>
          <w:lang w:val="en-US"/>
        </w:rPr>
        <w:t xml:space="preserve"> 2006; </w:t>
      </w:r>
      <w:r w:rsidRPr="001E0862">
        <w:rPr>
          <w:rFonts w:ascii="Book Antiqua" w:hAnsi="Book Antiqua"/>
          <w:b/>
          <w:lang w:val="en-US"/>
        </w:rPr>
        <w:t>209</w:t>
      </w:r>
      <w:r w:rsidRPr="001E0862">
        <w:rPr>
          <w:rFonts w:ascii="Book Antiqua" w:hAnsi="Book Antiqua"/>
          <w:lang w:val="en-US"/>
        </w:rPr>
        <w:t>: 174-181 [PMID: 16493599 DOI: 10.1002/path.1954]</w:t>
      </w:r>
    </w:p>
    <w:p w14:paraId="42B3DAF8"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74 </w:t>
      </w:r>
      <w:r w:rsidRPr="001E0862">
        <w:rPr>
          <w:rFonts w:ascii="Book Antiqua" w:hAnsi="Book Antiqua"/>
          <w:b/>
          <w:lang w:val="en-US"/>
        </w:rPr>
        <w:t>Salem I</w:t>
      </w:r>
      <w:r w:rsidRPr="001E0862">
        <w:rPr>
          <w:rFonts w:ascii="Book Antiqua" w:hAnsi="Book Antiqua"/>
          <w:lang w:val="en-US"/>
        </w:rPr>
        <w:t xml:space="preserve">, Ramser A, Isham N, Ghannoum MA. The Gut Microbiome as a Major Regulator of the Gut-Skin Axis. </w:t>
      </w:r>
      <w:r w:rsidRPr="001E0862">
        <w:rPr>
          <w:rFonts w:ascii="Book Antiqua" w:hAnsi="Book Antiqua"/>
          <w:i/>
          <w:lang w:val="en-US"/>
        </w:rPr>
        <w:t>Front Microbiol</w:t>
      </w:r>
      <w:r w:rsidRPr="001E0862">
        <w:rPr>
          <w:rFonts w:ascii="Book Antiqua" w:hAnsi="Book Antiqua"/>
          <w:lang w:val="en-US"/>
        </w:rPr>
        <w:t xml:space="preserve"> 2018; </w:t>
      </w:r>
      <w:r w:rsidRPr="001E0862">
        <w:rPr>
          <w:rFonts w:ascii="Book Antiqua" w:hAnsi="Book Antiqua"/>
          <w:b/>
          <w:lang w:val="en-US"/>
        </w:rPr>
        <w:t>9</w:t>
      </w:r>
      <w:r w:rsidRPr="001E0862">
        <w:rPr>
          <w:rFonts w:ascii="Book Antiqua" w:hAnsi="Book Antiqua"/>
          <w:lang w:val="en-US"/>
        </w:rPr>
        <w:t>: 1459 [PMID: 30042740 DOI: 10.3389/fmicb.2018.01459]</w:t>
      </w:r>
    </w:p>
    <w:p w14:paraId="08E4242E"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75 </w:t>
      </w:r>
      <w:r w:rsidRPr="001E0862">
        <w:rPr>
          <w:rFonts w:ascii="Book Antiqua" w:hAnsi="Book Antiqua"/>
          <w:b/>
          <w:lang w:val="en-US"/>
        </w:rPr>
        <w:t>Oliveira Mde F</w:t>
      </w:r>
      <w:r w:rsidRPr="001E0862">
        <w:rPr>
          <w:rFonts w:ascii="Book Antiqua" w:hAnsi="Book Antiqua"/>
          <w:lang w:val="en-US"/>
        </w:rPr>
        <w:t xml:space="preserve">, Rocha Bde O, Duarte GV. Psoriasis: classical and emerging comorbidities. </w:t>
      </w:r>
      <w:r w:rsidRPr="001E0862">
        <w:rPr>
          <w:rFonts w:ascii="Book Antiqua" w:hAnsi="Book Antiqua"/>
          <w:i/>
          <w:lang w:val="en-US"/>
        </w:rPr>
        <w:t>An Bras Dermatol</w:t>
      </w:r>
      <w:r w:rsidRPr="001E0862">
        <w:rPr>
          <w:rFonts w:ascii="Book Antiqua" w:hAnsi="Book Antiqua"/>
          <w:lang w:val="en-US"/>
        </w:rPr>
        <w:t xml:space="preserve"> 2015; </w:t>
      </w:r>
      <w:r w:rsidRPr="001E0862">
        <w:rPr>
          <w:rFonts w:ascii="Book Antiqua" w:hAnsi="Book Antiqua"/>
          <w:b/>
          <w:lang w:val="en-US"/>
        </w:rPr>
        <w:t>90</w:t>
      </w:r>
      <w:r w:rsidRPr="001E0862">
        <w:rPr>
          <w:rFonts w:ascii="Book Antiqua" w:hAnsi="Book Antiqua"/>
          <w:lang w:val="en-US"/>
        </w:rPr>
        <w:t>: 9-20 [PMID: 25672294 DOI: 10.1590/abd1806-4841.20153038]</w:t>
      </w:r>
    </w:p>
    <w:p w14:paraId="334CA226"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76 </w:t>
      </w:r>
      <w:r w:rsidRPr="001E0862">
        <w:rPr>
          <w:rFonts w:ascii="Book Antiqua" w:hAnsi="Book Antiqua"/>
          <w:b/>
          <w:lang w:val="en-US"/>
        </w:rPr>
        <w:t>Scher JU</w:t>
      </w:r>
      <w:r w:rsidRPr="001E0862">
        <w:rPr>
          <w:rFonts w:ascii="Book Antiqua" w:hAnsi="Book Antiqua"/>
          <w:lang w:val="en-US"/>
        </w:rPr>
        <w:t xml:space="preserve">, Ubeda C, Artacho A, Attur M, Isaac S, Reddy SM, Marmon S, Neimann A, Brusca S, Patel T, Manasson J, Pamer EG, Littman DR, Abramson SB. Decreased bacterial diversity characterizes the altered gut microbiota in patients with psoriatic arthritis, resembling dysbiosis in inflammatory bowel disease. </w:t>
      </w:r>
      <w:r w:rsidRPr="001E0862">
        <w:rPr>
          <w:rFonts w:ascii="Book Antiqua" w:hAnsi="Book Antiqua"/>
          <w:i/>
          <w:lang w:val="en-US"/>
        </w:rPr>
        <w:t>Arthritis Rheumatol</w:t>
      </w:r>
      <w:r w:rsidRPr="001E0862">
        <w:rPr>
          <w:rFonts w:ascii="Book Antiqua" w:hAnsi="Book Antiqua"/>
          <w:lang w:val="en-US"/>
        </w:rPr>
        <w:t xml:space="preserve"> 2015; </w:t>
      </w:r>
      <w:r w:rsidRPr="001E0862">
        <w:rPr>
          <w:rFonts w:ascii="Book Antiqua" w:hAnsi="Book Antiqua"/>
          <w:b/>
          <w:lang w:val="en-US"/>
        </w:rPr>
        <w:t>67</w:t>
      </w:r>
      <w:r w:rsidRPr="001E0862">
        <w:rPr>
          <w:rFonts w:ascii="Book Antiqua" w:hAnsi="Book Antiqua"/>
          <w:lang w:val="en-US"/>
        </w:rPr>
        <w:t>: 128-139 [PMID: 25319745 DOI: 10.1002/art.38892]</w:t>
      </w:r>
    </w:p>
    <w:p w14:paraId="1DF55071"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77 </w:t>
      </w:r>
      <w:r w:rsidRPr="001E0862">
        <w:rPr>
          <w:rFonts w:ascii="Book Antiqua" w:hAnsi="Book Antiqua"/>
          <w:b/>
          <w:lang w:val="en-US"/>
        </w:rPr>
        <w:t>Gueniche A</w:t>
      </w:r>
      <w:r w:rsidRPr="001E0862">
        <w:rPr>
          <w:rFonts w:ascii="Book Antiqua" w:hAnsi="Book Antiqua"/>
          <w:lang w:val="en-US"/>
        </w:rPr>
        <w:t xml:space="preserve">, Philippe D, Bastien P, Reuteler G, Blum S, Castiel-Higounenc I, Breton L, Benyacoub J. Randomised double-blind placebo-controlled study of the effect of Lactobacillus paracasei NCC 2461 on skin reactivity. </w:t>
      </w:r>
      <w:r w:rsidRPr="001E0862">
        <w:rPr>
          <w:rFonts w:ascii="Book Antiqua" w:hAnsi="Book Antiqua"/>
          <w:i/>
          <w:lang w:val="en-US"/>
        </w:rPr>
        <w:t>Benef Microbes</w:t>
      </w:r>
      <w:r w:rsidRPr="001E0862">
        <w:rPr>
          <w:rFonts w:ascii="Book Antiqua" w:hAnsi="Book Antiqua"/>
          <w:lang w:val="en-US"/>
        </w:rPr>
        <w:t xml:space="preserve"> 2014; </w:t>
      </w:r>
      <w:r w:rsidRPr="001E0862">
        <w:rPr>
          <w:rFonts w:ascii="Book Antiqua" w:hAnsi="Book Antiqua"/>
          <w:b/>
          <w:lang w:val="en-US"/>
        </w:rPr>
        <w:t>5</w:t>
      </w:r>
      <w:r w:rsidRPr="001E0862">
        <w:rPr>
          <w:rFonts w:ascii="Book Antiqua" w:hAnsi="Book Antiqua"/>
          <w:lang w:val="en-US"/>
        </w:rPr>
        <w:t>: 137-145 [PMID: 24322879 DOI: 10.3920/BM2013.0001]</w:t>
      </w:r>
    </w:p>
    <w:p w14:paraId="671BC136"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78 </w:t>
      </w:r>
      <w:r w:rsidRPr="001E0862">
        <w:rPr>
          <w:rFonts w:ascii="Book Antiqua" w:hAnsi="Book Antiqua"/>
          <w:b/>
          <w:lang w:val="en-US"/>
        </w:rPr>
        <w:t>Eppinga H</w:t>
      </w:r>
      <w:r w:rsidRPr="001E0862">
        <w:rPr>
          <w:rFonts w:ascii="Book Antiqua" w:hAnsi="Book Antiqua"/>
          <w:lang w:val="en-US"/>
        </w:rPr>
        <w:t xml:space="preserve">, Konstantinov SR, Peppelenbosch MP, Thio HB. The microbiome and psoriatic arthritis. </w:t>
      </w:r>
      <w:r w:rsidRPr="001E0862">
        <w:rPr>
          <w:rFonts w:ascii="Book Antiqua" w:hAnsi="Book Antiqua"/>
          <w:i/>
          <w:lang w:val="en-US"/>
        </w:rPr>
        <w:t>Curr Rheumatol Rep</w:t>
      </w:r>
      <w:r w:rsidRPr="001E0862">
        <w:rPr>
          <w:rFonts w:ascii="Book Antiqua" w:hAnsi="Book Antiqua"/>
          <w:lang w:val="en-US"/>
        </w:rPr>
        <w:t xml:space="preserve"> 2014; </w:t>
      </w:r>
      <w:r w:rsidRPr="001E0862">
        <w:rPr>
          <w:rFonts w:ascii="Book Antiqua" w:hAnsi="Book Antiqua"/>
          <w:b/>
          <w:lang w:val="en-US"/>
        </w:rPr>
        <w:t>16</w:t>
      </w:r>
      <w:r w:rsidRPr="001E0862">
        <w:rPr>
          <w:rFonts w:ascii="Book Antiqua" w:hAnsi="Book Antiqua"/>
          <w:lang w:val="en-US"/>
        </w:rPr>
        <w:t>: 407 [PMID: 24474190 DOI: 10.1007/s11926-013-0407-2]</w:t>
      </w:r>
    </w:p>
    <w:p w14:paraId="2ED01D5E"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lastRenderedPageBreak/>
        <w:t xml:space="preserve">79 </w:t>
      </w:r>
      <w:r w:rsidRPr="001E0862">
        <w:rPr>
          <w:rFonts w:ascii="Book Antiqua" w:hAnsi="Book Antiqua"/>
          <w:b/>
          <w:lang w:val="en-US"/>
        </w:rPr>
        <w:t>Castelino M</w:t>
      </w:r>
      <w:r w:rsidRPr="001E0862">
        <w:rPr>
          <w:rFonts w:ascii="Book Antiqua" w:hAnsi="Book Antiqua"/>
          <w:lang w:val="en-US"/>
        </w:rPr>
        <w:t xml:space="preserve">, Eyre S, Upton M, Ho P, Barton A. The bacterial skin microbiome in psoriatic arthritis, an unexplored link in pathogenesis: challenges and opportunities offered by recent technological advances. </w:t>
      </w:r>
      <w:r w:rsidRPr="001E0862">
        <w:rPr>
          <w:rFonts w:ascii="Book Antiqua" w:hAnsi="Book Antiqua"/>
          <w:i/>
          <w:lang w:val="en-US"/>
        </w:rPr>
        <w:t>Rheumatology (Oxford)</w:t>
      </w:r>
      <w:r w:rsidRPr="001E0862">
        <w:rPr>
          <w:rFonts w:ascii="Book Antiqua" w:hAnsi="Book Antiqua"/>
          <w:lang w:val="en-US"/>
        </w:rPr>
        <w:t xml:space="preserve"> 2014; </w:t>
      </w:r>
      <w:r w:rsidRPr="001E0862">
        <w:rPr>
          <w:rFonts w:ascii="Book Antiqua" w:hAnsi="Book Antiqua"/>
          <w:b/>
          <w:lang w:val="en-US"/>
        </w:rPr>
        <w:t>53</w:t>
      </w:r>
      <w:r w:rsidRPr="001E0862">
        <w:rPr>
          <w:rFonts w:ascii="Book Antiqua" w:hAnsi="Book Antiqua"/>
          <w:lang w:val="en-US"/>
        </w:rPr>
        <w:t>: 777-784 [PMID: 24067887 DOI: 10.1093/rheumatology/ket319]</w:t>
      </w:r>
    </w:p>
    <w:p w14:paraId="0103767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80 </w:t>
      </w:r>
      <w:r w:rsidRPr="001E0862">
        <w:rPr>
          <w:rFonts w:ascii="Book Antiqua" w:hAnsi="Book Antiqua"/>
          <w:b/>
          <w:lang w:val="en-US"/>
        </w:rPr>
        <w:t>Bogdanos DP</w:t>
      </w:r>
      <w:r w:rsidRPr="001E0862">
        <w:rPr>
          <w:rFonts w:ascii="Book Antiqua" w:hAnsi="Book Antiqua"/>
          <w:lang w:val="en-US"/>
        </w:rPr>
        <w:t xml:space="preserve">, Smyk DS, Invernizzi P, Rigopoulou EI, Blank M, Pouria S, Shoenfeld Y. Infectome: a platform to trace infectious triggers of autoimmunity. </w:t>
      </w:r>
      <w:r w:rsidRPr="001E0862">
        <w:rPr>
          <w:rFonts w:ascii="Book Antiqua" w:hAnsi="Book Antiqua"/>
          <w:i/>
          <w:lang w:val="en-US"/>
        </w:rPr>
        <w:t>Autoimmun Rev</w:t>
      </w:r>
      <w:r w:rsidRPr="001E0862">
        <w:rPr>
          <w:rFonts w:ascii="Book Antiqua" w:hAnsi="Book Antiqua"/>
          <w:lang w:val="en-US"/>
        </w:rPr>
        <w:t xml:space="preserve"> 2013; </w:t>
      </w:r>
      <w:r w:rsidRPr="001E0862">
        <w:rPr>
          <w:rFonts w:ascii="Book Antiqua" w:hAnsi="Book Antiqua"/>
          <w:b/>
          <w:lang w:val="en-US"/>
        </w:rPr>
        <w:t>12</w:t>
      </w:r>
      <w:r w:rsidRPr="001E0862">
        <w:rPr>
          <w:rFonts w:ascii="Book Antiqua" w:hAnsi="Book Antiqua"/>
          <w:lang w:val="en-US"/>
        </w:rPr>
        <w:t>: 726-740 [PMID: 23266520 DOI: 10.1016/j.autrev.2012.12.005]</w:t>
      </w:r>
    </w:p>
    <w:p w14:paraId="7CE397F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81 </w:t>
      </w:r>
      <w:r w:rsidRPr="001E0862">
        <w:rPr>
          <w:rFonts w:ascii="Book Antiqua" w:hAnsi="Book Antiqua"/>
          <w:b/>
          <w:lang w:val="en-US"/>
        </w:rPr>
        <w:t>Turnbaugh PJ</w:t>
      </w:r>
      <w:r w:rsidRPr="001E0862">
        <w:rPr>
          <w:rFonts w:ascii="Book Antiqua" w:hAnsi="Book Antiqua"/>
          <w:lang w:val="en-US"/>
        </w:rPr>
        <w:t xml:space="preserve">, Ley RE, Hamady M, Fraser-Liggett CM, Knight R, Gordon JI. The human microbiome project. </w:t>
      </w:r>
      <w:r w:rsidRPr="001E0862">
        <w:rPr>
          <w:rFonts w:ascii="Book Antiqua" w:hAnsi="Book Antiqua"/>
          <w:i/>
          <w:lang w:val="en-US"/>
        </w:rPr>
        <w:t>Nature</w:t>
      </w:r>
      <w:r w:rsidRPr="001E0862">
        <w:rPr>
          <w:rFonts w:ascii="Book Antiqua" w:hAnsi="Book Antiqua"/>
          <w:lang w:val="en-US"/>
        </w:rPr>
        <w:t xml:space="preserve"> 2007; </w:t>
      </w:r>
      <w:r w:rsidRPr="001E0862">
        <w:rPr>
          <w:rFonts w:ascii="Book Antiqua" w:hAnsi="Book Antiqua"/>
          <w:b/>
          <w:lang w:val="en-US"/>
        </w:rPr>
        <w:t>449</w:t>
      </w:r>
      <w:r w:rsidRPr="001E0862">
        <w:rPr>
          <w:rFonts w:ascii="Book Antiqua" w:hAnsi="Book Antiqua"/>
          <w:lang w:val="en-US"/>
        </w:rPr>
        <w:t>: 804-810 [PMID: 17943116 DOI: 10.1038/nature06244]</w:t>
      </w:r>
    </w:p>
    <w:p w14:paraId="424A443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82 </w:t>
      </w:r>
      <w:r w:rsidRPr="001E0862">
        <w:rPr>
          <w:rFonts w:ascii="Book Antiqua" w:hAnsi="Book Antiqua"/>
          <w:b/>
          <w:lang w:val="en-US"/>
        </w:rPr>
        <w:t>Bogdanos DP</w:t>
      </w:r>
      <w:r w:rsidRPr="001E0862">
        <w:rPr>
          <w:rFonts w:ascii="Book Antiqua" w:hAnsi="Book Antiqua"/>
          <w:lang w:val="en-US"/>
        </w:rPr>
        <w:t xml:space="preserve">, Smyk DS, Rigopoulou EI, Sakkas LI, Shoenfeld Y. Infectomics and autoinfectomics: a tool to study infectious-induced autoimmunity. </w:t>
      </w:r>
      <w:r w:rsidRPr="001E0862">
        <w:rPr>
          <w:rFonts w:ascii="Book Antiqua" w:hAnsi="Book Antiqua"/>
          <w:i/>
          <w:lang w:val="en-US"/>
        </w:rPr>
        <w:t>Lupus</w:t>
      </w:r>
      <w:r w:rsidRPr="001E0862">
        <w:rPr>
          <w:rFonts w:ascii="Book Antiqua" w:hAnsi="Book Antiqua"/>
          <w:lang w:val="en-US"/>
        </w:rPr>
        <w:t xml:space="preserve"> 2015; </w:t>
      </w:r>
      <w:r w:rsidRPr="001E0862">
        <w:rPr>
          <w:rFonts w:ascii="Book Antiqua" w:hAnsi="Book Antiqua"/>
          <w:b/>
          <w:lang w:val="en-US"/>
        </w:rPr>
        <w:t>24</w:t>
      </w:r>
      <w:r w:rsidRPr="001E0862">
        <w:rPr>
          <w:rFonts w:ascii="Book Antiqua" w:hAnsi="Book Antiqua"/>
          <w:lang w:val="en-US"/>
        </w:rPr>
        <w:t>: 364-373 [PMID: 25801879 DOI: 10.1177/0961203314559088]</w:t>
      </w:r>
    </w:p>
    <w:p w14:paraId="3628A51D"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83 </w:t>
      </w:r>
      <w:r w:rsidRPr="001E0862">
        <w:rPr>
          <w:rFonts w:ascii="Book Antiqua" w:hAnsi="Book Antiqua"/>
          <w:b/>
          <w:lang w:val="en-US"/>
        </w:rPr>
        <w:t>Thrastardottir T</w:t>
      </w:r>
      <w:r w:rsidRPr="001E0862">
        <w:rPr>
          <w:rFonts w:ascii="Book Antiqua" w:hAnsi="Book Antiqua"/>
          <w:lang w:val="en-US"/>
        </w:rPr>
        <w:t xml:space="preserve">, Love TJ. Infections and the risk of psoriatic arthritis among psoriasis patients: a systematic review. </w:t>
      </w:r>
      <w:r w:rsidRPr="001E0862">
        <w:rPr>
          <w:rFonts w:ascii="Book Antiqua" w:hAnsi="Book Antiqua"/>
          <w:i/>
          <w:lang w:val="en-US"/>
        </w:rPr>
        <w:t>Rheumatol Int</w:t>
      </w:r>
      <w:r w:rsidRPr="001E0862">
        <w:rPr>
          <w:rFonts w:ascii="Book Antiqua" w:hAnsi="Book Antiqua"/>
          <w:lang w:val="en-US"/>
        </w:rPr>
        <w:t xml:space="preserve"> 2018; </w:t>
      </w:r>
      <w:r w:rsidRPr="001E0862">
        <w:rPr>
          <w:rFonts w:ascii="Book Antiqua" w:hAnsi="Book Antiqua"/>
          <w:b/>
          <w:lang w:val="en-US"/>
        </w:rPr>
        <w:t>38</w:t>
      </w:r>
      <w:r w:rsidRPr="001E0862">
        <w:rPr>
          <w:rFonts w:ascii="Book Antiqua" w:hAnsi="Book Antiqua"/>
          <w:lang w:val="en-US"/>
        </w:rPr>
        <w:t>: 1385-1397 [PMID: 29124396 DOI: 10.1007/s00296-017-3873-4]</w:t>
      </w:r>
    </w:p>
    <w:p w14:paraId="505311EA" w14:textId="7A508DB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84 </w:t>
      </w:r>
      <w:r w:rsidRPr="001E0862">
        <w:rPr>
          <w:rFonts w:ascii="Book Antiqua" w:hAnsi="Book Antiqua"/>
          <w:b/>
          <w:lang w:val="en-US"/>
        </w:rPr>
        <w:t>Benhadou F</w:t>
      </w:r>
      <w:r w:rsidRPr="001E0862">
        <w:rPr>
          <w:rFonts w:ascii="Book Antiqua" w:hAnsi="Book Antiqua"/>
          <w:lang w:val="en-US"/>
        </w:rPr>
        <w:t xml:space="preserve">, Mintoff D, Schnebert B, Thio HB. Psoriasis and Microbiota: A Systematic Review. </w:t>
      </w:r>
      <w:r w:rsidRPr="001E0862">
        <w:rPr>
          <w:rFonts w:ascii="Book Antiqua" w:hAnsi="Book Antiqua"/>
          <w:i/>
          <w:lang w:val="en-US"/>
        </w:rPr>
        <w:t>Diseases</w:t>
      </w:r>
      <w:r w:rsidRPr="001E0862">
        <w:rPr>
          <w:rFonts w:ascii="Book Antiqua" w:hAnsi="Book Antiqua"/>
          <w:lang w:val="en-US"/>
        </w:rPr>
        <w:t xml:space="preserve"> 2018; </w:t>
      </w:r>
      <w:r w:rsidRPr="001E0862">
        <w:rPr>
          <w:rFonts w:ascii="Book Antiqua" w:hAnsi="Book Antiqua"/>
          <w:b/>
          <w:lang w:val="en-US"/>
        </w:rPr>
        <w:t>6</w:t>
      </w:r>
      <w:r w:rsidRPr="001E0862">
        <w:rPr>
          <w:rFonts w:ascii="Book Antiqua" w:hAnsi="Book Antiqua"/>
          <w:lang w:val="en-US"/>
        </w:rPr>
        <w:t>:</w:t>
      </w:r>
      <w:r w:rsidR="001F2E4B" w:rsidRPr="001E0862">
        <w:rPr>
          <w:rFonts w:ascii="Book Antiqua" w:hAnsi="Book Antiqua"/>
          <w:lang w:val="en-US"/>
        </w:rPr>
        <w:t xml:space="preserve"> </w:t>
      </w:r>
      <w:r w:rsidRPr="001E0862">
        <w:rPr>
          <w:rFonts w:ascii="Book Antiqua" w:hAnsi="Book Antiqua"/>
          <w:lang w:val="en-US"/>
        </w:rPr>
        <w:t>[PMID: 29865237 DOI: 10.3390/diseases6020047]</w:t>
      </w:r>
    </w:p>
    <w:p w14:paraId="1DE329AF"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85 </w:t>
      </w:r>
      <w:r w:rsidRPr="001E0862">
        <w:rPr>
          <w:rFonts w:ascii="Book Antiqua" w:hAnsi="Book Antiqua"/>
          <w:b/>
          <w:lang w:val="en-US"/>
        </w:rPr>
        <w:t>Tan L</w:t>
      </w:r>
      <w:r w:rsidRPr="001E0862">
        <w:rPr>
          <w:rFonts w:ascii="Book Antiqua" w:hAnsi="Book Antiqua"/>
          <w:lang w:val="en-US"/>
        </w:rPr>
        <w:t xml:space="preserve">, Zhao S, Zhu W, Wu L, Li J, Shen M, Lei L, Chen X, Peng C. The Akkermansia muciniphila is a gut microbiota signature in psoriasis. </w:t>
      </w:r>
      <w:r w:rsidRPr="001E0862">
        <w:rPr>
          <w:rFonts w:ascii="Book Antiqua" w:hAnsi="Book Antiqua"/>
          <w:i/>
          <w:lang w:val="en-US"/>
        </w:rPr>
        <w:t>Exp Dermatol</w:t>
      </w:r>
      <w:r w:rsidRPr="001E0862">
        <w:rPr>
          <w:rFonts w:ascii="Book Antiqua" w:hAnsi="Book Antiqua"/>
          <w:lang w:val="en-US"/>
        </w:rPr>
        <w:t xml:space="preserve"> 2018; </w:t>
      </w:r>
      <w:r w:rsidRPr="001E0862">
        <w:rPr>
          <w:rFonts w:ascii="Book Antiqua" w:hAnsi="Book Antiqua"/>
          <w:b/>
          <w:lang w:val="en-US"/>
        </w:rPr>
        <w:t>27</w:t>
      </w:r>
      <w:r w:rsidRPr="001E0862">
        <w:rPr>
          <w:rFonts w:ascii="Book Antiqua" w:hAnsi="Book Antiqua"/>
          <w:lang w:val="en-US"/>
        </w:rPr>
        <w:t>: 144-149 [PMID: 29130553 DOI: 10.1111/exd.13463]</w:t>
      </w:r>
    </w:p>
    <w:p w14:paraId="2EC2D2BA"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86 </w:t>
      </w:r>
      <w:r w:rsidRPr="001E0862">
        <w:rPr>
          <w:rFonts w:ascii="Book Antiqua" w:hAnsi="Book Antiqua"/>
          <w:b/>
          <w:lang w:val="en-US"/>
        </w:rPr>
        <w:t>Batycka-Baran A</w:t>
      </w:r>
      <w:r w:rsidRPr="001E0862">
        <w:rPr>
          <w:rFonts w:ascii="Book Antiqua" w:hAnsi="Book Antiqua"/>
          <w:lang w:val="en-US"/>
        </w:rPr>
        <w:t xml:space="preserve">, Maj J, Wolf R, Szepietowski JC. The new insight into the role of antimicrobial proteins-alarmins in the immunopathogenesis of psoriasis. </w:t>
      </w:r>
      <w:r w:rsidRPr="001E0862">
        <w:rPr>
          <w:rFonts w:ascii="Book Antiqua" w:hAnsi="Book Antiqua"/>
          <w:i/>
          <w:lang w:val="en-US"/>
        </w:rPr>
        <w:t>J Immunol Res</w:t>
      </w:r>
      <w:r w:rsidRPr="001E0862">
        <w:rPr>
          <w:rFonts w:ascii="Book Antiqua" w:hAnsi="Book Antiqua"/>
          <w:lang w:val="en-US"/>
        </w:rPr>
        <w:t xml:space="preserve"> 2014; </w:t>
      </w:r>
      <w:r w:rsidRPr="001E0862">
        <w:rPr>
          <w:rFonts w:ascii="Book Antiqua" w:hAnsi="Book Antiqua"/>
          <w:b/>
          <w:lang w:val="en-US"/>
        </w:rPr>
        <w:t>2014</w:t>
      </w:r>
      <w:r w:rsidRPr="001E0862">
        <w:rPr>
          <w:rFonts w:ascii="Book Antiqua" w:hAnsi="Book Antiqua"/>
          <w:lang w:val="en-US"/>
        </w:rPr>
        <w:t>: 628289 [PMID: 24901012 DOI: 10.1155/2014/628289]</w:t>
      </w:r>
    </w:p>
    <w:p w14:paraId="031AED3C"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87 </w:t>
      </w:r>
      <w:r w:rsidRPr="001E0862">
        <w:rPr>
          <w:rFonts w:ascii="Book Antiqua" w:hAnsi="Book Antiqua"/>
          <w:b/>
          <w:lang w:val="en-US"/>
        </w:rPr>
        <w:t>Yermekbayeva B</w:t>
      </w:r>
      <w:r w:rsidRPr="001E0862">
        <w:rPr>
          <w:rFonts w:ascii="Book Antiqua" w:hAnsi="Book Antiqua"/>
          <w:lang w:val="en-US"/>
        </w:rPr>
        <w:t>. Rilonacept to improve artery function in patients with atherosclerosis. [accessed 2020 Feb 25]. In: ClinicalTrials.gov [Internet]. Bethesda (MD): U.S. National Library of Medicine. Available from: http://clinicaltrials.gov/show/NCT03594877 ClinicalTrials.gov Identifier: NCT03594877</w:t>
      </w:r>
    </w:p>
    <w:p w14:paraId="3B0BCB19"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88 </w:t>
      </w:r>
      <w:r w:rsidRPr="001E0862">
        <w:rPr>
          <w:rFonts w:ascii="Book Antiqua" w:hAnsi="Book Antiqua"/>
          <w:b/>
          <w:lang w:val="en-US"/>
        </w:rPr>
        <w:t>ProgenaBiome</w:t>
      </w:r>
      <w:r w:rsidRPr="001E0862">
        <w:rPr>
          <w:rFonts w:ascii="Book Antiqua" w:hAnsi="Book Antiqua"/>
          <w:lang w:val="en-US"/>
        </w:rPr>
        <w:t>. Rilonacept to improve artery function in patients with atherosclerosis. [accessed 2020 Feb 25]. In: ClinicalTrials.gov [Internet]. Bethesda (MD): U.S. National Library of Medicine. Available from: http://clinicaltrials.gov/show/NCT04099979 ClinicalTrials.gov Identifier: NCT04099979</w:t>
      </w:r>
    </w:p>
    <w:p w14:paraId="4E7B4FAE"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lastRenderedPageBreak/>
        <w:t xml:space="preserve">89 </w:t>
      </w:r>
      <w:r w:rsidRPr="001E0862">
        <w:rPr>
          <w:rFonts w:ascii="Book Antiqua" w:hAnsi="Book Antiqua"/>
          <w:b/>
          <w:lang w:val="en-US"/>
        </w:rPr>
        <w:t>Flint HJ</w:t>
      </w:r>
      <w:r w:rsidRPr="001E0862">
        <w:rPr>
          <w:rFonts w:ascii="Book Antiqua" w:hAnsi="Book Antiqua"/>
          <w:lang w:val="en-US"/>
        </w:rPr>
        <w:t xml:space="preserve">, Scott KP, Louis P, Duncan SH. The role of the gut microbiota in nutrition and health. </w:t>
      </w:r>
      <w:r w:rsidRPr="001E0862">
        <w:rPr>
          <w:rFonts w:ascii="Book Antiqua" w:hAnsi="Book Antiqua"/>
          <w:i/>
          <w:lang w:val="en-US"/>
        </w:rPr>
        <w:t>Nat Rev Gastroenterol Hepatol</w:t>
      </w:r>
      <w:r w:rsidRPr="001E0862">
        <w:rPr>
          <w:rFonts w:ascii="Book Antiqua" w:hAnsi="Book Antiqua"/>
          <w:lang w:val="en-US"/>
        </w:rPr>
        <w:t xml:space="preserve"> 2012; </w:t>
      </w:r>
      <w:r w:rsidRPr="001E0862">
        <w:rPr>
          <w:rFonts w:ascii="Book Antiqua" w:hAnsi="Book Antiqua"/>
          <w:b/>
          <w:lang w:val="en-US"/>
        </w:rPr>
        <w:t>9</w:t>
      </w:r>
      <w:r w:rsidRPr="001E0862">
        <w:rPr>
          <w:rFonts w:ascii="Book Antiqua" w:hAnsi="Book Antiqua"/>
          <w:lang w:val="en-US"/>
        </w:rPr>
        <w:t>: 577-589 [PMID: 22945443 DOI: 10.1038/nrgastro.2012.156]</w:t>
      </w:r>
    </w:p>
    <w:p w14:paraId="6BACAFA2" w14:textId="77777777" w:rsidR="009968AD" w:rsidRPr="001E0862" w:rsidRDefault="009968AD" w:rsidP="009968AD">
      <w:pPr>
        <w:spacing w:line="360" w:lineRule="auto"/>
        <w:jc w:val="both"/>
        <w:rPr>
          <w:rFonts w:ascii="Book Antiqua" w:hAnsi="Book Antiqua"/>
          <w:lang w:val="en-US"/>
        </w:rPr>
      </w:pPr>
      <w:r w:rsidRPr="001E0862">
        <w:rPr>
          <w:rFonts w:ascii="Book Antiqua" w:hAnsi="Book Antiqua"/>
          <w:lang w:val="en-US"/>
        </w:rPr>
        <w:t xml:space="preserve">90 </w:t>
      </w:r>
      <w:r w:rsidRPr="001E0862">
        <w:rPr>
          <w:rFonts w:ascii="Book Antiqua" w:hAnsi="Book Antiqua"/>
          <w:b/>
          <w:lang w:val="en-US"/>
        </w:rPr>
        <w:t>Kragsnaes MS</w:t>
      </w:r>
      <w:r w:rsidRPr="001E0862">
        <w:rPr>
          <w:rFonts w:ascii="Book Antiqua" w:hAnsi="Book Antiqua"/>
          <w:lang w:val="en-US"/>
        </w:rPr>
        <w:t xml:space="preserve">, Kjeldsen J, Horn HC, Munk HL, Pedersen FM, Holt HM, Pedersen JK, Holm DK, Glerup H, Andersen V, Fredberg U, Kristiansen K, Christensen R, Ellingsen T. Efficacy and safety of faecal microbiota transplantation in patients with psoriatic arthritis: protocol for a 6-month, double-blind, randomised, placebo-controlled trial. </w:t>
      </w:r>
      <w:r w:rsidRPr="001E0862">
        <w:rPr>
          <w:rFonts w:ascii="Book Antiqua" w:hAnsi="Book Antiqua"/>
          <w:i/>
          <w:lang w:val="en-US"/>
        </w:rPr>
        <w:t>BMJ Open</w:t>
      </w:r>
      <w:r w:rsidRPr="001E0862">
        <w:rPr>
          <w:rFonts w:ascii="Book Antiqua" w:hAnsi="Book Antiqua"/>
          <w:lang w:val="en-US"/>
        </w:rPr>
        <w:t xml:space="preserve"> 2018; </w:t>
      </w:r>
      <w:r w:rsidRPr="001E0862">
        <w:rPr>
          <w:rFonts w:ascii="Book Antiqua" w:hAnsi="Book Antiqua"/>
          <w:b/>
          <w:lang w:val="en-US"/>
        </w:rPr>
        <w:t>8</w:t>
      </w:r>
      <w:r w:rsidRPr="001E0862">
        <w:rPr>
          <w:rFonts w:ascii="Book Antiqua" w:hAnsi="Book Antiqua"/>
          <w:lang w:val="en-US"/>
        </w:rPr>
        <w:t>: e019231 [PMID: 29703851 DOI: 10.1136/bmjopen-2017-019231]</w:t>
      </w:r>
    </w:p>
    <w:p w14:paraId="5ADAC97E" w14:textId="77777777" w:rsidR="009968AD" w:rsidRPr="001E0862" w:rsidRDefault="009968AD" w:rsidP="009968AD">
      <w:pPr>
        <w:spacing w:line="360" w:lineRule="auto"/>
        <w:jc w:val="both"/>
        <w:rPr>
          <w:rFonts w:ascii="Book Antiqua" w:eastAsiaTheme="minorEastAsia" w:hAnsi="Book Antiqua"/>
          <w:lang w:val="en-US" w:eastAsia="zh-CN"/>
        </w:rPr>
      </w:pPr>
      <w:r w:rsidRPr="001E0862">
        <w:rPr>
          <w:rFonts w:ascii="Book Antiqua" w:hAnsi="Book Antiqua"/>
          <w:lang w:val="en-US"/>
        </w:rPr>
        <w:t xml:space="preserve">91 </w:t>
      </w:r>
      <w:r w:rsidRPr="001E0862">
        <w:rPr>
          <w:rFonts w:ascii="Book Antiqua" w:hAnsi="Book Antiqua"/>
          <w:b/>
          <w:lang w:val="en-US"/>
        </w:rPr>
        <w:t>Langan EA</w:t>
      </w:r>
      <w:r w:rsidRPr="001E0862">
        <w:rPr>
          <w:rFonts w:ascii="Book Antiqua" w:hAnsi="Book Antiqua"/>
          <w:lang w:val="en-US"/>
        </w:rPr>
        <w:t xml:space="preserve">, Griffiths CEM, Solbach W, Knobloch JK, Zillikens D, Thaçi D. The role of the microbiome in psoriasis: moving from disease description to treatment selection? </w:t>
      </w:r>
      <w:r w:rsidRPr="001E0862">
        <w:rPr>
          <w:rFonts w:ascii="Book Antiqua" w:hAnsi="Book Antiqua"/>
          <w:i/>
          <w:lang w:val="en-US"/>
        </w:rPr>
        <w:t>Br J Dermatol</w:t>
      </w:r>
      <w:r w:rsidRPr="001E0862">
        <w:rPr>
          <w:rFonts w:ascii="Book Antiqua" w:hAnsi="Book Antiqua"/>
          <w:lang w:val="en-US"/>
        </w:rPr>
        <w:t xml:space="preserve"> 2018; </w:t>
      </w:r>
      <w:r w:rsidRPr="001E0862">
        <w:rPr>
          <w:rFonts w:ascii="Book Antiqua" w:hAnsi="Book Antiqua"/>
          <w:b/>
          <w:lang w:val="en-US"/>
        </w:rPr>
        <w:t>178</w:t>
      </w:r>
      <w:r w:rsidRPr="001E0862">
        <w:rPr>
          <w:rFonts w:ascii="Book Antiqua" w:hAnsi="Book Antiqua"/>
          <w:lang w:val="en-US"/>
        </w:rPr>
        <w:t>: 1020-1027 [PMID: 29071712 DOI: 10.1111/bjd.16081]</w:t>
      </w:r>
    </w:p>
    <w:p w14:paraId="18CD8FC4" w14:textId="77777777" w:rsidR="001D414B" w:rsidRPr="001E0862" w:rsidRDefault="001D414B" w:rsidP="009968AD">
      <w:pPr>
        <w:spacing w:line="360" w:lineRule="auto"/>
        <w:jc w:val="both"/>
        <w:rPr>
          <w:rFonts w:ascii="Book Antiqua" w:eastAsiaTheme="minorEastAsia" w:hAnsi="Book Antiqua"/>
          <w:lang w:val="en-US" w:eastAsia="zh-CN"/>
        </w:rPr>
      </w:pPr>
    </w:p>
    <w:p w14:paraId="211110FF" w14:textId="77777777" w:rsidR="001D414B" w:rsidRPr="001E0862" w:rsidRDefault="001D414B" w:rsidP="009968AD">
      <w:pPr>
        <w:spacing w:line="360" w:lineRule="auto"/>
        <w:jc w:val="both"/>
        <w:rPr>
          <w:rFonts w:ascii="Book Antiqua" w:eastAsiaTheme="minorEastAsia" w:hAnsi="Book Antiqua"/>
          <w:lang w:val="en-US" w:eastAsia="zh-CN"/>
        </w:rPr>
      </w:pPr>
    </w:p>
    <w:p w14:paraId="26C5C25B" w14:textId="77777777" w:rsidR="001D414B" w:rsidRPr="001E0862" w:rsidRDefault="001D414B" w:rsidP="009968AD">
      <w:pPr>
        <w:spacing w:line="360" w:lineRule="auto"/>
        <w:jc w:val="both"/>
        <w:rPr>
          <w:rFonts w:ascii="Book Antiqua" w:eastAsiaTheme="minorEastAsia" w:hAnsi="Book Antiqua"/>
          <w:lang w:val="en-US" w:eastAsia="zh-CN"/>
        </w:rPr>
      </w:pPr>
    </w:p>
    <w:p w14:paraId="0BBDEDFC" w14:textId="77777777" w:rsidR="001D414B" w:rsidRPr="001E0862" w:rsidRDefault="001D414B" w:rsidP="009968AD">
      <w:pPr>
        <w:spacing w:line="360" w:lineRule="auto"/>
        <w:jc w:val="both"/>
        <w:rPr>
          <w:rFonts w:ascii="Book Antiqua" w:eastAsiaTheme="minorEastAsia" w:hAnsi="Book Antiqua"/>
          <w:lang w:val="en-US" w:eastAsia="zh-CN"/>
        </w:rPr>
      </w:pPr>
    </w:p>
    <w:p w14:paraId="105F969F" w14:textId="77777777" w:rsidR="001D414B" w:rsidRPr="001E0862" w:rsidRDefault="001D414B" w:rsidP="009968AD">
      <w:pPr>
        <w:spacing w:line="360" w:lineRule="auto"/>
        <w:jc w:val="both"/>
        <w:rPr>
          <w:rFonts w:ascii="Book Antiqua" w:eastAsiaTheme="minorEastAsia" w:hAnsi="Book Antiqua"/>
          <w:lang w:val="en-US" w:eastAsia="zh-CN"/>
        </w:rPr>
      </w:pPr>
    </w:p>
    <w:p w14:paraId="3E21FC79" w14:textId="63E2B305" w:rsidR="001D414B" w:rsidRPr="001E0862" w:rsidRDefault="001D414B" w:rsidP="009968AD">
      <w:pPr>
        <w:spacing w:line="360" w:lineRule="auto"/>
        <w:jc w:val="both"/>
        <w:rPr>
          <w:rFonts w:ascii="Book Antiqua" w:eastAsiaTheme="minorEastAsia" w:hAnsi="Book Antiqua"/>
          <w:lang w:val="en-US" w:eastAsia="zh-CN"/>
        </w:rPr>
      </w:pPr>
      <w:r w:rsidRPr="001E0862">
        <w:rPr>
          <w:rFonts w:ascii="Book Antiqua" w:eastAsiaTheme="minorEastAsia" w:hAnsi="Book Antiqua"/>
          <w:lang w:val="en-US" w:eastAsia="zh-CN"/>
        </w:rPr>
        <w:br w:type="page"/>
      </w:r>
    </w:p>
    <w:p w14:paraId="6FBD4D8F" w14:textId="65B8C552" w:rsidR="001D414B" w:rsidRPr="001E0862" w:rsidRDefault="001D414B" w:rsidP="001D414B">
      <w:pPr>
        <w:adjustRightInd w:val="0"/>
        <w:snapToGrid w:val="0"/>
        <w:spacing w:line="360" w:lineRule="auto"/>
        <w:rPr>
          <w:rFonts w:ascii="Book Antiqua" w:eastAsiaTheme="minorEastAsia" w:hAnsi="Book Antiqua"/>
          <w:b/>
          <w:lang w:val="en-US" w:eastAsia="zh-CN"/>
        </w:rPr>
      </w:pPr>
      <w:r w:rsidRPr="001E0862">
        <w:rPr>
          <w:rFonts w:ascii="Book Antiqua" w:hAnsi="Book Antiqua"/>
          <w:b/>
          <w:lang w:val="en-US"/>
        </w:rPr>
        <w:lastRenderedPageBreak/>
        <w:t>Footnotes</w:t>
      </w:r>
    </w:p>
    <w:p w14:paraId="4C555611" w14:textId="3AAFB043" w:rsidR="001D414B" w:rsidRPr="005838F7" w:rsidRDefault="001D414B" w:rsidP="001D414B">
      <w:pPr>
        <w:pBdr>
          <w:top w:val="nil"/>
          <w:left w:val="nil"/>
          <w:bottom w:val="nil"/>
          <w:right w:val="nil"/>
          <w:between w:val="nil"/>
        </w:pBdr>
        <w:spacing w:line="360" w:lineRule="auto"/>
        <w:jc w:val="both"/>
        <w:rPr>
          <w:rFonts w:ascii="Book Antiqua" w:eastAsia="Book Antiqua" w:hAnsi="Book Antiqua" w:cs="Book Antiqua"/>
          <w:color w:val="000000" w:themeColor="text1"/>
          <w:lang w:val="en-US"/>
        </w:rPr>
      </w:pPr>
      <w:r w:rsidRPr="001D414B">
        <w:rPr>
          <w:rFonts w:ascii="Book Antiqua" w:eastAsia="Book Antiqua" w:hAnsi="Book Antiqua" w:cs="Book Antiqua"/>
          <w:b/>
          <w:color w:val="000000" w:themeColor="text1"/>
          <w:lang w:val="en-US"/>
        </w:rPr>
        <w:t>Conflict-of-interest statement:</w:t>
      </w:r>
      <w:r>
        <w:rPr>
          <w:rFonts w:ascii="Book Antiqua" w:eastAsiaTheme="minorEastAsia" w:hAnsi="Book Antiqua" w:cs="Book Antiqua" w:hint="eastAsia"/>
          <w:b/>
          <w:color w:val="000000" w:themeColor="text1"/>
          <w:lang w:val="en-US" w:eastAsia="zh-CN"/>
        </w:rPr>
        <w:t xml:space="preserve"> </w:t>
      </w:r>
      <w:r w:rsidRPr="005838F7">
        <w:rPr>
          <w:rFonts w:ascii="Book Antiqua" w:eastAsia="Book Antiqua" w:hAnsi="Book Antiqua" w:cs="Book Antiqua"/>
          <w:color w:val="000000" w:themeColor="text1"/>
          <w:lang w:val="en-US"/>
        </w:rPr>
        <w:t>The authors declare no conflict of interest.</w:t>
      </w:r>
    </w:p>
    <w:p w14:paraId="00D3B268" w14:textId="77777777" w:rsidR="001D414B" w:rsidRPr="001D414B" w:rsidRDefault="001D414B" w:rsidP="001D414B">
      <w:pPr>
        <w:pStyle w:val="MDPI11articletype"/>
        <w:spacing w:before="0" w:line="360" w:lineRule="auto"/>
        <w:jc w:val="both"/>
        <w:rPr>
          <w:rFonts w:ascii="Book Antiqua" w:hAnsi="Book Antiqua"/>
          <w:b/>
          <w:bCs/>
          <w:i w:val="0"/>
          <w:iCs/>
          <w:color w:val="000000" w:themeColor="text1"/>
          <w:sz w:val="24"/>
          <w:szCs w:val="24"/>
        </w:rPr>
      </w:pPr>
    </w:p>
    <w:p w14:paraId="77B3219F" w14:textId="77777777" w:rsidR="001D414B" w:rsidRPr="00DA7324" w:rsidRDefault="001D414B" w:rsidP="001D414B">
      <w:pPr>
        <w:adjustRightInd w:val="0"/>
        <w:snapToGrid w:val="0"/>
        <w:spacing w:line="360" w:lineRule="auto"/>
        <w:jc w:val="both"/>
        <w:rPr>
          <w:rFonts w:ascii="Book Antiqua" w:hAnsi="Book Antiqua"/>
          <w:color w:val="000000"/>
          <w:lang w:val="hu-HU"/>
        </w:rPr>
      </w:pPr>
      <w:bookmarkStart w:id="105" w:name="OLE_LINK507"/>
      <w:bookmarkStart w:id="106" w:name="OLE_LINK506"/>
      <w:bookmarkStart w:id="107" w:name="OLE_LINK496"/>
      <w:bookmarkStart w:id="108" w:name="OLE_LINK479"/>
      <w:bookmarkStart w:id="109" w:name="OLE_LINK66"/>
      <w:bookmarkStart w:id="110" w:name="OLE_LINK67"/>
      <w:r w:rsidRPr="001E0862">
        <w:rPr>
          <w:rFonts w:ascii="Book Antiqua" w:hAnsi="Book Antiqua"/>
          <w:b/>
          <w:color w:val="000000"/>
          <w:lang w:val="en-US"/>
        </w:rPr>
        <w:t xml:space="preserve">Open-Access: </w:t>
      </w:r>
      <w:bookmarkStart w:id="111" w:name="OLE_LINK171"/>
      <w:bookmarkStart w:id="112" w:name="OLE_LINK172"/>
      <w:bookmarkEnd w:id="105"/>
      <w:bookmarkEnd w:id="106"/>
      <w:bookmarkEnd w:id="107"/>
      <w:bookmarkEnd w:id="108"/>
      <w:r w:rsidRPr="001E0862">
        <w:rPr>
          <w:rFonts w:ascii="Book Antiqua" w:hAnsi="Book Antiqua"/>
          <w:color w:val="000000"/>
          <w:lang w:val="en-US"/>
        </w:rPr>
        <w:t xml:space="preserve">This article is an open-access </w:t>
      </w:r>
      <w:r w:rsidRPr="001E0862">
        <w:rPr>
          <w:rFonts w:ascii="Book Antiqua" w:hAnsi="Book Antiqua"/>
          <w:lang w:val="en-US"/>
        </w:rPr>
        <w:t xml:space="preserve">article that was selected </w:t>
      </w:r>
      <w:r w:rsidRPr="001E0862">
        <w:rPr>
          <w:rFonts w:ascii="Book Antiqua" w:hAnsi="Book Antiqua"/>
          <w:color w:val="00000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1"/>
      <w:bookmarkEnd w:id="112"/>
    </w:p>
    <w:p w14:paraId="2E1DB83D" w14:textId="77777777" w:rsidR="001D414B" w:rsidRPr="004A5A53" w:rsidRDefault="001D414B" w:rsidP="001D414B">
      <w:pPr>
        <w:adjustRightInd w:val="0"/>
        <w:snapToGrid w:val="0"/>
        <w:spacing w:line="360" w:lineRule="auto"/>
        <w:rPr>
          <w:rFonts w:ascii="Book Antiqua" w:hAnsi="Book Antiqua" w:cs="DengXian"/>
          <w:b/>
          <w:bCs/>
          <w:lang w:val="en-GB"/>
        </w:rPr>
      </w:pPr>
    </w:p>
    <w:p w14:paraId="4531D028" w14:textId="5E5AA7DB" w:rsidR="001D414B" w:rsidRDefault="001D414B" w:rsidP="001D414B">
      <w:pPr>
        <w:adjustRightInd w:val="0"/>
        <w:snapToGrid w:val="0"/>
        <w:spacing w:line="360" w:lineRule="auto"/>
        <w:rPr>
          <w:rFonts w:ascii="Book Antiqua" w:hAnsi="Book Antiqua" w:cs="宋体"/>
          <w:lang w:val="en-GB"/>
        </w:rPr>
      </w:pPr>
      <w:r w:rsidRPr="00D7497C">
        <w:rPr>
          <w:rFonts w:ascii="Book Antiqua" w:hAnsi="Book Antiqua" w:cs="宋体"/>
          <w:b/>
          <w:lang w:val="en-GB"/>
        </w:rPr>
        <w:t>Manuscript source:</w:t>
      </w:r>
      <w:r w:rsidRPr="00D7497C">
        <w:rPr>
          <w:rFonts w:ascii="Book Antiqua" w:hAnsi="Book Antiqua" w:cs="宋体"/>
          <w:lang w:val="en-GB"/>
        </w:rPr>
        <w:t> </w:t>
      </w:r>
      <w:r w:rsidRPr="001D414B">
        <w:rPr>
          <w:rFonts w:ascii="Book Antiqua" w:hAnsi="Book Antiqua" w:cs="宋体"/>
          <w:lang w:val="en-GB"/>
        </w:rPr>
        <w:t>Unsolicited Manuscript</w:t>
      </w:r>
    </w:p>
    <w:p w14:paraId="0015F9CA" w14:textId="77777777" w:rsidR="001D414B" w:rsidRPr="001E0862" w:rsidRDefault="001D414B" w:rsidP="001D414B">
      <w:pPr>
        <w:spacing w:line="360" w:lineRule="auto"/>
        <w:rPr>
          <w:rFonts w:ascii="Book Antiqua" w:eastAsia="DengXian" w:hAnsi="Book Antiqua"/>
          <w:b/>
          <w:bCs/>
          <w:color w:val="000000"/>
          <w:lang w:val="en-US" w:eastAsia="zh-CN"/>
        </w:rPr>
      </w:pPr>
    </w:p>
    <w:p w14:paraId="661C65EA" w14:textId="5E5A798B" w:rsidR="001D414B" w:rsidRPr="00D7497C" w:rsidRDefault="001D414B" w:rsidP="001D414B">
      <w:pPr>
        <w:spacing w:line="360" w:lineRule="auto"/>
        <w:rPr>
          <w:rFonts w:ascii="Book Antiqua" w:hAnsi="Book Antiqua"/>
          <w:b/>
          <w:lang w:val="en-GB"/>
        </w:rPr>
      </w:pPr>
      <w:r w:rsidRPr="00D7497C">
        <w:rPr>
          <w:rFonts w:ascii="Book Antiqua" w:hAnsi="Book Antiqua"/>
          <w:b/>
          <w:lang w:val="en-GB"/>
        </w:rPr>
        <w:t>Peer-review started:</w:t>
      </w:r>
      <w:r w:rsidRPr="00D7497C">
        <w:rPr>
          <w:rFonts w:ascii="Book Antiqua" w:hAnsi="Book Antiqua"/>
          <w:lang w:val="en-GB"/>
        </w:rPr>
        <w:t xml:space="preserve"> </w:t>
      </w:r>
      <w:r w:rsidR="002911EA" w:rsidRPr="002911EA">
        <w:rPr>
          <w:rFonts w:ascii="Book Antiqua" w:hAnsi="Book Antiqua"/>
          <w:lang w:val="en-GB"/>
        </w:rPr>
        <w:t xml:space="preserve">December </w:t>
      </w:r>
      <w:r w:rsidR="002911EA">
        <w:rPr>
          <w:rFonts w:ascii="Book Antiqua" w:eastAsiaTheme="minorEastAsia" w:hAnsi="Book Antiqua" w:hint="eastAsia"/>
          <w:lang w:val="en-GB" w:eastAsia="zh-CN"/>
        </w:rPr>
        <w:t>10</w:t>
      </w:r>
      <w:r w:rsidRPr="00D7497C">
        <w:rPr>
          <w:rFonts w:ascii="Book Antiqua" w:hAnsi="Book Antiqua"/>
          <w:lang w:val="en-GB"/>
        </w:rPr>
        <w:t>, 201</w:t>
      </w:r>
      <w:r>
        <w:rPr>
          <w:rFonts w:ascii="Book Antiqua" w:hAnsi="Book Antiqua" w:hint="eastAsia"/>
          <w:lang w:val="en-GB"/>
        </w:rPr>
        <w:t>9</w:t>
      </w:r>
      <w:r w:rsidRPr="00D7497C">
        <w:rPr>
          <w:rFonts w:ascii="Book Antiqua" w:hAnsi="Book Antiqua"/>
          <w:lang w:val="en-GB"/>
        </w:rPr>
        <w:t xml:space="preserve"> </w:t>
      </w:r>
    </w:p>
    <w:p w14:paraId="6A7EB04D" w14:textId="7CBE44EA" w:rsidR="001D414B" w:rsidRPr="002911EA" w:rsidRDefault="001D414B" w:rsidP="001D414B">
      <w:pPr>
        <w:spacing w:line="360" w:lineRule="auto"/>
        <w:rPr>
          <w:rFonts w:ascii="Book Antiqua" w:eastAsiaTheme="minorEastAsia" w:hAnsi="Book Antiqua"/>
          <w:b/>
          <w:lang w:val="en-GB" w:eastAsia="zh-CN"/>
        </w:rPr>
      </w:pPr>
      <w:r w:rsidRPr="00D7497C">
        <w:rPr>
          <w:rFonts w:ascii="Book Antiqua" w:hAnsi="Book Antiqua"/>
          <w:b/>
          <w:lang w:val="en-GB"/>
        </w:rPr>
        <w:t>First decision:</w:t>
      </w:r>
      <w:r w:rsidRPr="00D7497C">
        <w:rPr>
          <w:rFonts w:ascii="Book Antiqua" w:hAnsi="Book Antiqua"/>
          <w:lang w:val="en-GB"/>
        </w:rPr>
        <w:t xml:space="preserve"> </w:t>
      </w:r>
      <w:r w:rsidR="002911EA" w:rsidRPr="002911EA">
        <w:rPr>
          <w:rFonts w:ascii="Book Antiqua" w:hAnsi="Book Antiqua"/>
          <w:lang w:val="en-GB"/>
        </w:rPr>
        <w:t xml:space="preserve">January </w:t>
      </w:r>
      <w:r w:rsidR="002911EA">
        <w:rPr>
          <w:rFonts w:ascii="Book Antiqua" w:eastAsiaTheme="minorEastAsia" w:hAnsi="Book Antiqua" w:hint="eastAsia"/>
          <w:lang w:val="en-GB" w:eastAsia="zh-CN"/>
        </w:rPr>
        <w:t>13</w:t>
      </w:r>
      <w:r w:rsidRPr="00D7497C">
        <w:rPr>
          <w:rFonts w:ascii="Book Antiqua" w:hAnsi="Book Antiqua"/>
          <w:lang w:val="en-GB"/>
        </w:rPr>
        <w:t xml:space="preserve">, </w:t>
      </w:r>
      <w:r w:rsidR="002911EA">
        <w:rPr>
          <w:rFonts w:ascii="Book Antiqua" w:eastAsiaTheme="minorEastAsia" w:hAnsi="Book Antiqua" w:hint="eastAsia"/>
          <w:lang w:val="en-GB" w:eastAsia="zh-CN"/>
        </w:rPr>
        <w:t>2020</w:t>
      </w:r>
    </w:p>
    <w:p w14:paraId="193E6FD6" w14:textId="77777777" w:rsidR="001D414B" w:rsidRDefault="001D414B" w:rsidP="001D414B">
      <w:pPr>
        <w:spacing w:line="360" w:lineRule="auto"/>
        <w:rPr>
          <w:rFonts w:ascii="Book Antiqua" w:hAnsi="Book Antiqua"/>
          <w:lang w:val="en-GB"/>
        </w:rPr>
      </w:pPr>
      <w:r w:rsidRPr="00D7497C">
        <w:rPr>
          <w:rFonts w:ascii="Book Antiqua" w:hAnsi="Book Antiqua"/>
          <w:b/>
          <w:lang w:val="en-GB"/>
        </w:rPr>
        <w:t>Article in press:</w:t>
      </w:r>
      <w:r w:rsidRPr="00D7497C">
        <w:rPr>
          <w:rFonts w:ascii="Book Antiqua" w:hAnsi="Book Antiqua"/>
          <w:lang w:val="en-GB"/>
        </w:rPr>
        <w:t xml:space="preserve"> </w:t>
      </w:r>
    </w:p>
    <w:p w14:paraId="0B5533DF" w14:textId="77777777" w:rsidR="001D414B" w:rsidRPr="00D7497C" w:rsidRDefault="001D414B" w:rsidP="001D414B">
      <w:pPr>
        <w:spacing w:line="360" w:lineRule="auto"/>
        <w:rPr>
          <w:rFonts w:ascii="Book Antiqua" w:hAnsi="Book Antiqua"/>
          <w:lang w:val="en-GB"/>
        </w:rPr>
      </w:pPr>
    </w:p>
    <w:p w14:paraId="5EB39E4B" w14:textId="77777777" w:rsidR="001D414B" w:rsidRPr="001E0862" w:rsidRDefault="001D414B" w:rsidP="001D414B">
      <w:pPr>
        <w:snapToGrid w:val="0"/>
        <w:spacing w:line="360" w:lineRule="auto"/>
        <w:rPr>
          <w:rFonts w:ascii="Book Antiqua" w:hAnsi="Book Antiqua" w:cs="Helvetica"/>
          <w:b/>
          <w:lang w:val="en-US"/>
        </w:rPr>
      </w:pPr>
      <w:r w:rsidRPr="001E0862">
        <w:rPr>
          <w:rFonts w:ascii="Book Antiqua" w:hAnsi="Book Antiqua" w:cs="Helvetica"/>
          <w:b/>
          <w:lang w:val="en-US"/>
        </w:rPr>
        <w:t xml:space="preserve">Specialty type: </w:t>
      </w:r>
      <w:r w:rsidRPr="001E0862">
        <w:rPr>
          <w:rFonts w:ascii="Book Antiqua" w:eastAsia="微软雅黑" w:hAnsi="Book Antiqua" w:cs="宋体"/>
          <w:lang w:val="en-US"/>
        </w:rPr>
        <w:t>Medicine, research and experimental</w:t>
      </w:r>
    </w:p>
    <w:p w14:paraId="2BCC8A80" w14:textId="49278F9E" w:rsidR="001D414B" w:rsidRPr="001E0862" w:rsidRDefault="001D414B" w:rsidP="001D414B">
      <w:pPr>
        <w:snapToGrid w:val="0"/>
        <w:spacing w:line="360" w:lineRule="auto"/>
        <w:rPr>
          <w:rFonts w:ascii="Book Antiqua" w:eastAsiaTheme="minorEastAsia" w:hAnsi="Book Antiqua" w:cs="Helvetica"/>
          <w:b/>
          <w:lang w:val="en-US" w:eastAsia="zh-CN"/>
        </w:rPr>
      </w:pPr>
      <w:r w:rsidRPr="001E0862">
        <w:rPr>
          <w:rFonts w:ascii="Book Antiqua" w:hAnsi="Book Antiqua" w:cs="Helvetica"/>
          <w:b/>
          <w:lang w:val="en-US"/>
        </w:rPr>
        <w:t xml:space="preserve">Country of origin: </w:t>
      </w:r>
      <w:r w:rsidR="002911EA" w:rsidRPr="001E0862">
        <w:rPr>
          <w:rFonts w:ascii="Book Antiqua" w:eastAsiaTheme="minorEastAsia" w:hAnsi="Book Antiqua"/>
          <w:lang w:val="en-US" w:eastAsia="zh-CN"/>
        </w:rPr>
        <w:t>Italy</w:t>
      </w:r>
    </w:p>
    <w:p w14:paraId="60EA0F83" w14:textId="77777777" w:rsidR="001D414B" w:rsidRPr="001E0862" w:rsidRDefault="001D414B" w:rsidP="001D414B">
      <w:pPr>
        <w:snapToGrid w:val="0"/>
        <w:spacing w:line="360" w:lineRule="auto"/>
        <w:rPr>
          <w:rFonts w:ascii="Book Antiqua" w:hAnsi="Book Antiqua" w:cs="Helvetica"/>
          <w:b/>
          <w:lang w:val="en-US"/>
        </w:rPr>
      </w:pPr>
      <w:r w:rsidRPr="001E0862">
        <w:rPr>
          <w:rFonts w:ascii="Book Antiqua" w:hAnsi="Book Antiqua" w:cs="Helvetica"/>
          <w:b/>
          <w:lang w:val="en-US"/>
        </w:rPr>
        <w:t>Peer-review report classification</w:t>
      </w:r>
    </w:p>
    <w:p w14:paraId="0E620B94"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Grade A (Excellent): 0</w:t>
      </w:r>
    </w:p>
    <w:p w14:paraId="6262F153"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Grade B (Very good): B</w:t>
      </w:r>
    </w:p>
    <w:p w14:paraId="08D0DEB6"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Grade C (Good): C</w:t>
      </w:r>
    </w:p>
    <w:p w14:paraId="4FFCB2A0" w14:textId="77777777" w:rsidR="001D414B" w:rsidRPr="001E0862" w:rsidRDefault="001D414B" w:rsidP="001D414B">
      <w:pPr>
        <w:snapToGrid w:val="0"/>
        <w:spacing w:line="360" w:lineRule="auto"/>
        <w:rPr>
          <w:rFonts w:ascii="Book Antiqua" w:hAnsi="Book Antiqua" w:cs="Helvetica"/>
          <w:lang w:val="en-US"/>
        </w:rPr>
      </w:pPr>
      <w:r w:rsidRPr="001E0862">
        <w:rPr>
          <w:rFonts w:ascii="Book Antiqua" w:hAnsi="Book Antiqua" w:cs="Helvetica"/>
          <w:lang w:val="en-US"/>
        </w:rPr>
        <w:t xml:space="preserve">Grade D (Fair): 0 </w:t>
      </w:r>
    </w:p>
    <w:p w14:paraId="2C5D7B0B" w14:textId="77777777" w:rsidR="001D414B" w:rsidRPr="001E0862" w:rsidRDefault="001D414B" w:rsidP="001D414B">
      <w:pPr>
        <w:spacing w:line="360" w:lineRule="auto"/>
        <w:rPr>
          <w:rFonts w:ascii="Book Antiqua" w:hAnsi="Book Antiqua" w:cs="Calibri"/>
          <w:noProof/>
          <w:lang w:val="en-US"/>
        </w:rPr>
      </w:pPr>
      <w:r w:rsidRPr="001E0862">
        <w:rPr>
          <w:rFonts w:ascii="Book Antiqua" w:hAnsi="Book Antiqua" w:cs="Helvetica"/>
          <w:lang w:val="en-US"/>
        </w:rPr>
        <w:t>Grade E (Poor): 0</w:t>
      </w:r>
    </w:p>
    <w:p w14:paraId="19462373" w14:textId="77777777" w:rsidR="001D414B" w:rsidRPr="007C1759" w:rsidRDefault="001D414B" w:rsidP="001D414B">
      <w:pPr>
        <w:pStyle w:val="ac"/>
        <w:spacing w:line="360" w:lineRule="auto"/>
        <w:ind w:left="0"/>
        <w:jc w:val="both"/>
        <w:rPr>
          <w:rFonts w:ascii="Book Antiqua" w:hAnsi="Book Antiqua" w:cs="Calibri"/>
          <w:noProof/>
          <w:lang w:val="en-GB" w:eastAsia="zh-CN"/>
        </w:rPr>
      </w:pPr>
    </w:p>
    <w:p w14:paraId="32CAAD13" w14:textId="6FFE48E2" w:rsidR="001D414B" w:rsidRPr="00460FCA" w:rsidRDefault="001D414B" w:rsidP="001D414B">
      <w:pPr>
        <w:pStyle w:val="af5"/>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r w:rsidR="002911EA" w:rsidRPr="002911EA">
        <w:rPr>
          <w:rFonts w:ascii="Book Antiqua" w:hAnsi="Book Antiqua"/>
          <w:color w:val="000000"/>
          <w:sz w:val="24"/>
          <w:szCs w:val="24"/>
        </w:rPr>
        <w:t>Rhoads</w:t>
      </w:r>
      <w:r w:rsidR="002911EA">
        <w:rPr>
          <w:rFonts w:ascii="Book Antiqua" w:hAnsi="Book Antiqua" w:hint="eastAsia"/>
          <w:color w:val="000000"/>
          <w:sz w:val="24"/>
          <w:szCs w:val="24"/>
        </w:rPr>
        <w:t xml:space="preserve"> J, </w:t>
      </w:r>
      <w:r w:rsidR="002911EA" w:rsidRPr="002911EA">
        <w:rPr>
          <w:rFonts w:ascii="Book Antiqua" w:hAnsi="Book Antiqua"/>
          <w:color w:val="000000"/>
          <w:sz w:val="24"/>
          <w:szCs w:val="24"/>
        </w:rPr>
        <w:t>Serban</w:t>
      </w:r>
      <w:r w:rsidR="001E6642">
        <w:rPr>
          <w:rFonts w:ascii="Book Antiqua" w:hAnsi="Book Antiqua"/>
          <w:color w:val="000000"/>
          <w:sz w:val="24"/>
          <w:szCs w:val="24"/>
        </w:rPr>
        <w:t xml:space="preserve"> </w:t>
      </w:r>
      <w:r w:rsidR="002911EA">
        <w:rPr>
          <w:rFonts w:ascii="Book Antiqua" w:hAnsi="Book Antiqua" w:hint="eastAsia"/>
          <w:color w:val="000000"/>
          <w:sz w:val="24"/>
          <w:szCs w:val="24"/>
        </w:rPr>
        <w:t xml:space="preserve">ED </w:t>
      </w:r>
      <w:r w:rsidRPr="00460FCA">
        <w:rPr>
          <w:rFonts w:ascii="Book Antiqua" w:hAnsi="Book Antiqua"/>
          <w:b/>
          <w:sz w:val="24"/>
          <w:szCs w:val="24"/>
        </w:rPr>
        <w:t xml:space="preserve">S-Editor: </w:t>
      </w:r>
      <w:r w:rsidR="002911EA">
        <w:rPr>
          <w:rFonts w:ascii="Book Antiqua" w:hAnsi="Book Antiqua" w:hint="eastAsia"/>
          <w:sz w:val="24"/>
          <w:szCs w:val="24"/>
        </w:rPr>
        <w:t>Ma YJ</w:t>
      </w:r>
      <w:r w:rsidRPr="00460FCA">
        <w:rPr>
          <w:rFonts w:ascii="Book Antiqua" w:hAnsi="Book Antiqua"/>
          <w:b/>
          <w:sz w:val="24"/>
          <w:szCs w:val="24"/>
        </w:rPr>
        <w:t xml:space="preserve"> L-Editor: </w:t>
      </w:r>
      <w:r w:rsidR="001602D6">
        <w:rPr>
          <w:rFonts w:ascii="Book Antiqua" w:hAnsi="Book Antiqua"/>
          <w:sz w:val="24"/>
          <w:szCs w:val="24"/>
        </w:rPr>
        <w:t xml:space="preserve">Webster JR </w:t>
      </w:r>
      <w:r w:rsidRPr="00460FCA">
        <w:rPr>
          <w:rFonts w:ascii="Book Antiqua" w:hAnsi="Book Antiqua"/>
          <w:b/>
          <w:sz w:val="24"/>
          <w:szCs w:val="24"/>
        </w:rPr>
        <w:t xml:space="preserve">E-Editor: </w:t>
      </w:r>
    </w:p>
    <w:p w14:paraId="245E7185" w14:textId="2A681D6D" w:rsidR="002911EA" w:rsidRDefault="002911EA" w:rsidP="001D414B">
      <w:pPr>
        <w:rPr>
          <w:rFonts w:ascii="Book Antiqua" w:hAnsi="Book Antiqua" w:cs="Courier New"/>
          <w:b/>
          <w:lang w:val="en-US"/>
        </w:rPr>
      </w:pPr>
      <w:r>
        <w:rPr>
          <w:rFonts w:ascii="Book Antiqua" w:hAnsi="Book Antiqua" w:cs="Courier New"/>
          <w:b/>
          <w:lang w:val="en-US"/>
        </w:rPr>
        <w:br w:type="page"/>
      </w:r>
    </w:p>
    <w:p w14:paraId="5635B6F5" w14:textId="77777777" w:rsidR="001D414B" w:rsidRPr="001E0862" w:rsidRDefault="001D414B" w:rsidP="001D414B">
      <w:pPr>
        <w:adjustRightInd w:val="0"/>
        <w:snapToGrid w:val="0"/>
        <w:spacing w:line="360" w:lineRule="auto"/>
        <w:rPr>
          <w:rFonts w:ascii="Book Antiqua" w:hAnsi="Book Antiqua"/>
          <w:b/>
          <w:lang w:val="en-US"/>
        </w:rPr>
      </w:pPr>
      <w:r w:rsidRPr="001E0862">
        <w:rPr>
          <w:rFonts w:ascii="Book Antiqua" w:hAnsi="Book Antiqua"/>
          <w:b/>
          <w:lang w:val="en-US"/>
        </w:rPr>
        <w:lastRenderedPageBreak/>
        <w:t>Figure Legends</w:t>
      </w:r>
    </w:p>
    <w:bookmarkEnd w:id="109"/>
    <w:bookmarkEnd w:id="110"/>
    <w:p w14:paraId="291E48A4" w14:textId="35A20685" w:rsidR="0031101C" w:rsidRPr="001E0862" w:rsidRDefault="005E4A44" w:rsidP="009968AD">
      <w:pPr>
        <w:pBdr>
          <w:top w:val="nil"/>
          <w:left w:val="nil"/>
          <w:bottom w:val="nil"/>
          <w:right w:val="nil"/>
          <w:between w:val="nil"/>
        </w:pBdr>
        <w:spacing w:line="360" w:lineRule="auto"/>
        <w:jc w:val="both"/>
        <w:rPr>
          <w:rFonts w:ascii="Book Antiqua" w:eastAsiaTheme="minorEastAsia" w:hAnsi="Book Antiqua"/>
          <w:color w:val="000000" w:themeColor="text1"/>
          <w:lang w:val="en-US" w:eastAsia="zh-CN"/>
        </w:rPr>
      </w:pPr>
      <w:r w:rsidRPr="001E0862">
        <w:rPr>
          <w:rFonts w:ascii="Book Antiqua" w:eastAsiaTheme="minorEastAsia" w:hAnsi="Book Antiqua"/>
          <w:color w:val="000000" w:themeColor="text1"/>
          <w:lang w:val="en-US" w:eastAsia="zh-CN"/>
        </w:rPr>
        <w:br w:type="page"/>
      </w:r>
      <w:r w:rsidR="0031101C" w:rsidRPr="005838F7">
        <w:rPr>
          <w:rFonts w:ascii="Book Antiqua" w:eastAsia="Book Antiqua" w:hAnsi="Book Antiqua" w:cs="Book Antiqua"/>
          <w:b/>
          <w:color w:val="000000" w:themeColor="text1"/>
          <w:lang w:val="en-US"/>
        </w:rPr>
        <w:lastRenderedPageBreak/>
        <w:t>Table 1</w:t>
      </w:r>
      <w:r w:rsidR="0031101C" w:rsidRPr="005838F7">
        <w:rPr>
          <w:rFonts w:ascii="Book Antiqua" w:eastAsiaTheme="minorEastAsia" w:hAnsi="Book Antiqua" w:cs="Book Antiqua"/>
          <w:b/>
          <w:color w:val="000000" w:themeColor="text1"/>
          <w:lang w:val="en-US" w:eastAsia="zh-CN"/>
        </w:rPr>
        <w:t xml:space="preserve"> </w:t>
      </w:r>
      <w:r w:rsidR="0031101C" w:rsidRPr="005838F7">
        <w:rPr>
          <w:rFonts w:ascii="Book Antiqua" w:eastAsia="Book Antiqua" w:hAnsi="Book Antiqua" w:cs="Book Antiqua"/>
          <w:b/>
          <w:color w:val="000000" w:themeColor="text1"/>
          <w:lang w:val="en-US"/>
        </w:rPr>
        <w:t xml:space="preserve">Synthesis of </w:t>
      </w:r>
      <w:r w:rsidR="001E6642" w:rsidRPr="005838F7">
        <w:rPr>
          <w:rFonts w:ascii="Book Antiqua" w:eastAsia="Book Antiqua" w:hAnsi="Book Antiqua" w:cs="Book Antiqua"/>
          <w:b/>
          <w:color w:val="000000" w:themeColor="text1"/>
          <w:lang w:val="en-US"/>
        </w:rPr>
        <w:t>psoriasis</w:t>
      </w:r>
      <w:r w:rsidR="0031101C" w:rsidRPr="005838F7">
        <w:rPr>
          <w:rFonts w:ascii="Book Antiqua" w:eastAsia="Book Antiqua" w:hAnsi="Book Antiqua" w:cs="Book Antiqua"/>
          <w:b/>
          <w:color w:val="000000" w:themeColor="text1"/>
          <w:lang w:val="en-US"/>
        </w:rPr>
        <w:t xml:space="preserve"> risk factor</w:t>
      </w:r>
      <w:r w:rsidR="0031101C" w:rsidRPr="005838F7">
        <w:rPr>
          <w:rFonts w:ascii="Book Antiqua" w:eastAsia="Book Antiqua" w:hAnsi="Book Antiqua" w:cs="Book Antiqua"/>
          <w:b/>
          <w:strike/>
          <w:color w:val="000000" w:themeColor="text1"/>
          <w:lang w:val="en-US"/>
        </w:rPr>
        <w:t>s</w:t>
      </w:r>
      <w:r w:rsidR="00FE5BBA">
        <w:rPr>
          <w:rFonts w:ascii="Book Antiqua" w:eastAsia="Book Antiqua" w:hAnsi="Book Antiqua" w:cs="Book Antiqua"/>
          <w:b/>
          <w:strike/>
          <w:color w:val="000000" w:themeColor="text1"/>
          <w:lang w:val="en-US"/>
        </w:rPr>
        <w:t xml:space="preserve"> including</w:t>
      </w:r>
      <w:r w:rsidR="0031101C" w:rsidRPr="005838F7">
        <w:rPr>
          <w:rFonts w:ascii="Book Antiqua" w:eastAsia="Book Antiqua" w:hAnsi="Book Antiqua" w:cs="Book Antiqua"/>
          <w:b/>
          <w:strike/>
          <w:color w:val="000000" w:themeColor="text1"/>
          <w:lang w:val="en-US"/>
        </w:rPr>
        <w:t xml:space="preserve"> </w:t>
      </w:r>
      <w:r w:rsidR="0031101C" w:rsidRPr="005838F7">
        <w:rPr>
          <w:rFonts w:ascii="Book Antiqua" w:eastAsia="Book Antiqua" w:hAnsi="Book Antiqua" w:cs="Book Antiqua"/>
          <w:b/>
          <w:color w:val="000000" w:themeColor="text1"/>
          <w:lang w:val="en-US"/>
        </w:rPr>
        <w:t>reporting reference number, first author surname, year of publication, population risk factors reported in each study and the type of psoriasis</w:t>
      </w:r>
    </w:p>
    <w:tbl>
      <w:tblPr>
        <w:tblW w:w="7868" w:type="dxa"/>
        <w:tblBorders>
          <w:top w:val="single" w:sz="4" w:space="0" w:color="auto"/>
          <w:bottom w:val="single" w:sz="4" w:space="0" w:color="auto"/>
        </w:tblBorders>
        <w:tblLayout w:type="fixed"/>
        <w:tblLook w:val="0600" w:firstRow="0" w:lastRow="0" w:firstColumn="0" w:lastColumn="0" w:noHBand="1" w:noVBand="1"/>
      </w:tblPr>
      <w:tblGrid>
        <w:gridCol w:w="1763"/>
        <w:gridCol w:w="1665"/>
        <w:gridCol w:w="1155"/>
        <w:gridCol w:w="1350"/>
        <w:gridCol w:w="1935"/>
      </w:tblGrid>
      <w:tr w:rsidR="0072538B" w:rsidRPr="00B67DB2" w14:paraId="54DBAA96" w14:textId="77777777" w:rsidTr="0072538B">
        <w:tc>
          <w:tcPr>
            <w:tcW w:w="1763" w:type="dxa"/>
            <w:tcBorders>
              <w:top w:val="single" w:sz="4" w:space="0" w:color="auto"/>
              <w:bottom w:val="single" w:sz="4" w:space="0" w:color="auto"/>
            </w:tcBorders>
            <w:tcMar>
              <w:top w:w="80" w:type="dxa"/>
              <w:left w:w="140" w:type="dxa"/>
              <w:bottom w:w="80" w:type="dxa"/>
              <w:right w:w="140" w:type="dxa"/>
            </w:tcMar>
          </w:tcPr>
          <w:p w14:paraId="30123B97" w14:textId="656DE0A9" w:rsidR="0072538B" w:rsidRPr="0072538B" w:rsidRDefault="0072538B" w:rsidP="001E6642">
            <w:pPr>
              <w:widowControl w:val="0"/>
              <w:spacing w:line="360" w:lineRule="auto"/>
              <w:rPr>
                <w:rFonts w:ascii="Book Antiqua" w:eastAsiaTheme="minorEastAsia" w:hAnsi="Book Antiqua" w:cs="Book Antiqua"/>
                <w:b/>
                <w:lang w:eastAsia="zh-CN"/>
              </w:rPr>
            </w:pPr>
            <w:r>
              <w:rPr>
                <w:rFonts w:ascii="Book Antiqua" w:eastAsiaTheme="minorEastAsia" w:hAnsi="Book Antiqua" w:cs="Book Antiqua" w:hint="eastAsia"/>
                <w:b/>
                <w:lang w:eastAsia="zh-CN"/>
              </w:rPr>
              <w:t>Ref.</w:t>
            </w:r>
          </w:p>
        </w:tc>
        <w:tc>
          <w:tcPr>
            <w:tcW w:w="1665" w:type="dxa"/>
            <w:tcBorders>
              <w:top w:val="single" w:sz="4" w:space="0" w:color="auto"/>
              <w:bottom w:val="single" w:sz="4" w:space="0" w:color="auto"/>
            </w:tcBorders>
            <w:tcMar>
              <w:top w:w="80" w:type="dxa"/>
              <w:left w:w="140" w:type="dxa"/>
              <w:bottom w:w="80" w:type="dxa"/>
              <w:right w:w="140" w:type="dxa"/>
            </w:tcMar>
          </w:tcPr>
          <w:p w14:paraId="4684DDDB" w14:textId="4EDE66F2" w:rsidR="0072538B" w:rsidRPr="00B67DB2" w:rsidRDefault="0072538B" w:rsidP="0072538B">
            <w:pPr>
              <w:widowControl w:val="0"/>
              <w:spacing w:line="360" w:lineRule="auto"/>
              <w:rPr>
                <w:rFonts w:ascii="Book Antiqua" w:eastAsia="Book Antiqua" w:hAnsi="Book Antiqua" w:cs="Book Antiqua"/>
                <w:b/>
              </w:rPr>
            </w:pPr>
            <w:r w:rsidRPr="00B67DB2">
              <w:rPr>
                <w:rFonts w:ascii="Book Antiqua" w:eastAsia="Book Antiqua" w:hAnsi="Book Antiqua" w:cs="Book Antiqua"/>
                <w:b/>
              </w:rPr>
              <w:t xml:space="preserve">Year </w:t>
            </w:r>
          </w:p>
        </w:tc>
        <w:tc>
          <w:tcPr>
            <w:tcW w:w="1155" w:type="dxa"/>
            <w:tcBorders>
              <w:top w:val="single" w:sz="4" w:space="0" w:color="auto"/>
              <w:bottom w:val="single" w:sz="4" w:space="0" w:color="auto"/>
            </w:tcBorders>
            <w:tcMar>
              <w:top w:w="80" w:type="dxa"/>
              <w:left w:w="140" w:type="dxa"/>
              <w:bottom w:w="80" w:type="dxa"/>
              <w:right w:w="140" w:type="dxa"/>
            </w:tcMar>
          </w:tcPr>
          <w:p w14:paraId="723FF7C4" w14:textId="1A95413A" w:rsidR="0072538B" w:rsidRPr="00B67DB2" w:rsidRDefault="0072538B" w:rsidP="001E6642">
            <w:pPr>
              <w:widowControl w:val="0"/>
              <w:spacing w:line="360" w:lineRule="auto"/>
              <w:rPr>
                <w:rFonts w:ascii="Book Antiqua" w:eastAsia="Book Antiqua" w:hAnsi="Book Antiqua" w:cs="Book Antiqua"/>
                <w:b/>
              </w:rPr>
            </w:pPr>
            <w:r w:rsidRPr="00B67DB2">
              <w:rPr>
                <w:rFonts w:ascii="Book Antiqua" w:eastAsia="Book Antiqua" w:hAnsi="Book Antiqua" w:cs="Book Antiqua"/>
                <w:b/>
              </w:rPr>
              <w:t>Studied population</w:t>
            </w:r>
          </w:p>
        </w:tc>
        <w:tc>
          <w:tcPr>
            <w:tcW w:w="1350" w:type="dxa"/>
            <w:tcBorders>
              <w:top w:val="single" w:sz="4" w:space="0" w:color="auto"/>
              <w:bottom w:val="single" w:sz="4" w:space="0" w:color="auto"/>
            </w:tcBorders>
            <w:tcMar>
              <w:top w:w="80" w:type="dxa"/>
              <w:left w:w="140" w:type="dxa"/>
              <w:bottom w:w="80" w:type="dxa"/>
              <w:right w:w="140" w:type="dxa"/>
            </w:tcMar>
          </w:tcPr>
          <w:p w14:paraId="1B1118E9" w14:textId="23E0E872" w:rsidR="0072538B" w:rsidRPr="00B67DB2" w:rsidRDefault="0072538B" w:rsidP="001602D6">
            <w:pPr>
              <w:widowControl w:val="0"/>
              <w:spacing w:line="360" w:lineRule="auto"/>
              <w:rPr>
                <w:rFonts w:ascii="Book Antiqua" w:eastAsia="Book Antiqua" w:hAnsi="Book Antiqua" w:cs="Book Antiqua"/>
                <w:b/>
              </w:rPr>
            </w:pPr>
            <w:r w:rsidRPr="00B67DB2">
              <w:rPr>
                <w:rFonts w:ascii="Book Antiqua" w:eastAsia="Book Antiqua" w:hAnsi="Book Antiqua" w:cs="Book Antiqua"/>
                <w:b/>
              </w:rPr>
              <w:t>Psoriasis risk factors</w:t>
            </w:r>
          </w:p>
        </w:tc>
        <w:tc>
          <w:tcPr>
            <w:tcW w:w="1935" w:type="dxa"/>
            <w:tcBorders>
              <w:top w:val="single" w:sz="4" w:space="0" w:color="auto"/>
              <w:bottom w:val="single" w:sz="4" w:space="0" w:color="auto"/>
            </w:tcBorders>
            <w:tcMar>
              <w:top w:w="80" w:type="dxa"/>
              <w:left w:w="140" w:type="dxa"/>
              <w:bottom w:w="80" w:type="dxa"/>
              <w:right w:w="140" w:type="dxa"/>
            </w:tcMar>
          </w:tcPr>
          <w:p w14:paraId="79F55C1C" w14:textId="59AF097E" w:rsidR="0072538B" w:rsidRPr="00B67DB2" w:rsidRDefault="0072538B" w:rsidP="001E6642">
            <w:pPr>
              <w:widowControl w:val="0"/>
              <w:spacing w:line="360" w:lineRule="auto"/>
              <w:rPr>
                <w:rFonts w:ascii="Book Antiqua" w:eastAsia="Book Antiqua" w:hAnsi="Book Antiqua" w:cs="Book Antiqua"/>
                <w:b/>
              </w:rPr>
            </w:pPr>
            <w:r w:rsidRPr="00B67DB2">
              <w:rPr>
                <w:rFonts w:ascii="Book Antiqua" w:eastAsia="Book Antiqua" w:hAnsi="Book Antiqua" w:cs="Book Antiqua"/>
                <w:b/>
              </w:rPr>
              <w:t>Type of psoriasis</w:t>
            </w:r>
          </w:p>
        </w:tc>
      </w:tr>
      <w:tr w:rsidR="0072538B" w:rsidRPr="00B67DB2" w14:paraId="70D1C59D" w14:textId="77777777" w:rsidTr="0072538B">
        <w:tc>
          <w:tcPr>
            <w:tcW w:w="1763" w:type="dxa"/>
            <w:tcBorders>
              <w:top w:val="single" w:sz="4" w:space="0" w:color="auto"/>
            </w:tcBorders>
            <w:tcMar>
              <w:top w:w="80" w:type="dxa"/>
              <w:left w:w="140" w:type="dxa"/>
              <w:bottom w:w="80" w:type="dxa"/>
              <w:right w:w="140" w:type="dxa"/>
            </w:tcMar>
          </w:tcPr>
          <w:p w14:paraId="5AA6326D" w14:textId="54427D71" w:rsidR="0072538B" w:rsidRPr="0072538B" w:rsidRDefault="0072538B" w:rsidP="0072538B">
            <w:pPr>
              <w:widowControl w:val="0"/>
              <w:spacing w:line="360" w:lineRule="auto"/>
              <w:rPr>
                <w:rFonts w:ascii="Book Antiqua" w:eastAsiaTheme="minorEastAsia" w:hAnsi="Book Antiqua" w:cs="Book Antiqua"/>
                <w:lang w:eastAsia="zh-CN"/>
              </w:rPr>
            </w:pPr>
            <w:r w:rsidRPr="00B67DB2">
              <w:rPr>
                <w:rFonts w:ascii="Book Antiqua" w:eastAsia="Book Antiqua" w:hAnsi="Book Antiqua" w:cs="Book Antiqua"/>
              </w:rPr>
              <w:t xml:space="preserve">Barrea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[29]</w:t>
            </w:r>
          </w:p>
        </w:tc>
        <w:tc>
          <w:tcPr>
            <w:tcW w:w="1665" w:type="dxa"/>
            <w:tcBorders>
              <w:top w:val="single" w:sz="4" w:space="0" w:color="auto"/>
            </w:tcBorders>
            <w:tcMar>
              <w:top w:w="80" w:type="dxa"/>
              <w:left w:w="140" w:type="dxa"/>
              <w:bottom w:w="80" w:type="dxa"/>
              <w:right w:w="140" w:type="dxa"/>
            </w:tcMar>
          </w:tcPr>
          <w:p w14:paraId="34E96487"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2016</w:t>
            </w:r>
          </w:p>
        </w:tc>
        <w:tc>
          <w:tcPr>
            <w:tcW w:w="1155" w:type="dxa"/>
            <w:tcBorders>
              <w:top w:val="single" w:sz="4" w:space="0" w:color="auto"/>
            </w:tcBorders>
            <w:tcMar>
              <w:top w:w="80" w:type="dxa"/>
              <w:left w:w="140" w:type="dxa"/>
              <w:bottom w:w="80" w:type="dxa"/>
              <w:right w:w="140" w:type="dxa"/>
            </w:tcMar>
          </w:tcPr>
          <w:p w14:paraId="78C25C37"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Borders>
              <w:top w:val="single" w:sz="4" w:space="0" w:color="auto"/>
            </w:tcBorders>
            <w:tcMar>
              <w:top w:w="80" w:type="dxa"/>
              <w:left w:w="140" w:type="dxa"/>
              <w:bottom w:w="80" w:type="dxa"/>
              <w:right w:w="140" w:type="dxa"/>
            </w:tcMar>
          </w:tcPr>
          <w:p w14:paraId="5358ADA1"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Obesity</w:t>
            </w:r>
          </w:p>
        </w:tc>
        <w:tc>
          <w:tcPr>
            <w:tcW w:w="1935" w:type="dxa"/>
            <w:tcBorders>
              <w:top w:val="single" w:sz="4" w:space="0" w:color="auto"/>
            </w:tcBorders>
            <w:tcMar>
              <w:top w:w="80" w:type="dxa"/>
              <w:left w:w="140" w:type="dxa"/>
              <w:bottom w:w="80" w:type="dxa"/>
              <w:right w:w="140" w:type="dxa"/>
            </w:tcMar>
          </w:tcPr>
          <w:p w14:paraId="0C09D8E0"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41FC3C33" w14:textId="77777777" w:rsidTr="0072538B">
        <w:tc>
          <w:tcPr>
            <w:tcW w:w="1763" w:type="dxa"/>
            <w:tcMar>
              <w:top w:w="80" w:type="dxa"/>
              <w:left w:w="140" w:type="dxa"/>
              <w:bottom w:w="80" w:type="dxa"/>
              <w:right w:w="140" w:type="dxa"/>
            </w:tcMar>
          </w:tcPr>
          <w:p w14:paraId="51C32B52" w14:textId="0427D60B"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Kanemaru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68</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4761C374"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2015</w:t>
            </w:r>
          </w:p>
        </w:tc>
        <w:tc>
          <w:tcPr>
            <w:tcW w:w="1155" w:type="dxa"/>
            <w:tcMar>
              <w:top w:w="80" w:type="dxa"/>
              <w:left w:w="140" w:type="dxa"/>
              <w:bottom w:w="80" w:type="dxa"/>
              <w:right w:w="140" w:type="dxa"/>
            </w:tcMar>
          </w:tcPr>
          <w:p w14:paraId="0C940ABE"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Animal - Mice</w:t>
            </w:r>
          </w:p>
        </w:tc>
        <w:tc>
          <w:tcPr>
            <w:tcW w:w="1350" w:type="dxa"/>
            <w:tcMar>
              <w:top w:w="80" w:type="dxa"/>
              <w:left w:w="140" w:type="dxa"/>
              <w:bottom w:w="80" w:type="dxa"/>
              <w:right w:w="140" w:type="dxa"/>
            </w:tcMar>
          </w:tcPr>
          <w:p w14:paraId="266CC71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Obesity</w:t>
            </w:r>
          </w:p>
        </w:tc>
        <w:tc>
          <w:tcPr>
            <w:tcW w:w="1935" w:type="dxa"/>
            <w:tcMar>
              <w:top w:w="80" w:type="dxa"/>
              <w:left w:w="140" w:type="dxa"/>
              <w:bottom w:w="80" w:type="dxa"/>
              <w:right w:w="140" w:type="dxa"/>
            </w:tcMar>
          </w:tcPr>
          <w:p w14:paraId="361E42F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Psoriasiform dermatitis</w:t>
            </w:r>
          </w:p>
        </w:tc>
      </w:tr>
      <w:tr w:rsidR="0072538B" w:rsidRPr="00B67DB2" w14:paraId="6D5B161C" w14:textId="77777777" w:rsidTr="0072538B">
        <w:tc>
          <w:tcPr>
            <w:tcW w:w="1763" w:type="dxa"/>
            <w:tcMar>
              <w:top w:w="80" w:type="dxa"/>
              <w:left w:w="140" w:type="dxa"/>
              <w:bottom w:w="80" w:type="dxa"/>
              <w:right w:w="140" w:type="dxa"/>
            </w:tcMar>
          </w:tcPr>
          <w:p w14:paraId="460B1BAB" w14:textId="2BF0BA0D"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Dauden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30</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333141C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2018</w:t>
            </w:r>
          </w:p>
        </w:tc>
        <w:tc>
          <w:tcPr>
            <w:tcW w:w="1155" w:type="dxa"/>
            <w:tcMar>
              <w:top w:w="80" w:type="dxa"/>
              <w:left w:w="140" w:type="dxa"/>
              <w:bottom w:w="80" w:type="dxa"/>
              <w:right w:w="140" w:type="dxa"/>
            </w:tcMar>
          </w:tcPr>
          <w:p w14:paraId="03B4E37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4D86BE85" w14:textId="05C2A13F"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Metabolic disorders</w:t>
            </w:r>
          </w:p>
        </w:tc>
        <w:tc>
          <w:tcPr>
            <w:tcW w:w="1935" w:type="dxa"/>
            <w:tcMar>
              <w:top w:w="80" w:type="dxa"/>
              <w:left w:w="140" w:type="dxa"/>
              <w:bottom w:w="80" w:type="dxa"/>
              <w:right w:w="140" w:type="dxa"/>
            </w:tcMar>
          </w:tcPr>
          <w:p w14:paraId="4547C4F0"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53B12C56" w14:textId="77777777" w:rsidTr="0072538B">
        <w:tc>
          <w:tcPr>
            <w:tcW w:w="1763" w:type="dxa"/>
            <w:tcMar>
              <w:top w:w="80" w:type="dxa"/>
              <w:left w:w="140" w:type="dxa"/>
              <w:bottom w:w="80" w:type="dxa"/>
              <w:right w:w="140" w:type="dxa"/>
            </w:tcMar>
          </w:tcPr>
          <w:p w14:paraId="7EF0F970" w14:textId="777D24FC"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Barrea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31</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7D9E3AF7"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2017</w:t>
            </w:r>
          </w:p>
        </w:tc>
        <w:tc>
          <w:tcPr>
            <w:tcW w:w="1155" w:type="dxa"/>
            <w:tcMar>
              <w:top w:w="80" w:type="dxa"/>
              <w:left w:w="140" w:type="dxa"/>
              <w:bottom w:w="80" w:type="dxa"/>
              <w:right w:w="140" w:type="dxa"/>
            </w:tcMar>
          </w:tcPr>
          <w:p w14:paraId="3A490A8B"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1F26573B" w14:textId="119E394A"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Reduction vitamin D</w:t>
            </w:r>
          </w:p>
        </w:tc>
        <w:tc>
          <w:tcPr>
            <w:tcW w:w="1935" w:type="dxa"/>
            <w:tcMar>
              <w:top w:w="80" w:type="dxa"/>
              <w:left w:w="140" w:type="dxa"/>
              <w:bottom w:w="80" w:type="dxa"/>
              <w:right w:w="140" w:type="dxa"/>
            </w:tcMar>
          </w:tcPr>
          <w:p w14:paraId="1CED390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60B61A67" w14:textId="77777777" w:rsidTr="0072538B">
        <w:tc>
          <w:tcPr>
            <w:tcW w:w="1763" w:type="dxa"/>
            <w:tcMar>
              <w:top w:w="80" w:type="dxa"/>
              <w:left w:w="140" w:type="dxa"/>
              <w:bottom w:w="80" w:type="dxa"/>
              <w:right w:w="140" w:type="dxa"/>
            </w:tcMar>
          </w:tcPr>
          <w:p w14:paraId="207BE4DC" w14:textId="0BFBBD1D"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Lin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56</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4C078804"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2016</w:t>
            </w:r>
          </w:p>
        </w:tc>
        <w:tc>
          <w:tcPr>
            <w:tcW w:w="1155" w:type="dxa"/>
            <w:tcMar>
              <w:top w:w="80" w:type="dxa"/>
              <w:left w:w="140" w:type="dxa"/>
              <w:bottom w:w="80" w:type="dxa"/>
              <w:right w:w="140" w:type="dxa"/>
            </w:tcMar>
          </w:tcPr>
          <w:p w14:paraId="57F9CED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25817363"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Oxidative stress</w:t>
            </w:r>
          </w:p>
        </w:tc>
        <w:tc>
          <w:tcPr>
            <w:tcW w:w="1935" w:type="dxa"/>
            <w:tcMar>
              <w:top w:w="80" w:type="dxa"/>
              <w:left w:w="140" w:type="dxa"/>
              <w:bottom w:w="80" w:type="dxa"/>
              <w:right w:w="140" w:type="dxa"/>
            </w:tcMar>
          </w:tcPr>
          <w:p w14:paraId="72346FE8"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06CF06C9" w14:textId="77777777" w:rsidTr="0072538B">
        <w:tc>
          <w:tcPr>
            <w:tcW w:w="1763" w:type="dxa"/>
            <w:tcMar>
              <w:top w:w="80" w:type="dxa"/>
              <w:left w:w="140" w:type="dxa"/>
              <w:bottom w:w="80" w:type="dxa"/>
              <w:right w:w="140" w:type="dxa"/>
            </w:tcMar>
          </w:tcPr>
          <w:p w14:paraId="7261AAF7" w14:textId="4FEE5320"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Yang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67</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27E8C8EF"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2018</w:t>
            </w:r>
          </w:p>
        </w:tc>
        <w:tc>
          <w:tcPr>
            <w:tcW w:w="1155" w:type="dxa"/>
            <w:tcMar>
              <w:top w:w="80" w:type="dxa"/>
              <w:left w:w="140" w:type="dxa"/>
              <w:bottom w:w="80" w:type="dxa"/>
              <w:right w:w="140" w:type="dxa"/>
            </w:tcMar>
          </w:tcPr>
          <w:p w14:paraId="28712E6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Animal - Mice</w:t>
            </w:r>
          </w:p>
        </w:tc>
        <w:tc>
          <w:tcPr>
            <w:tcW w:w="1350" w:type="dxa"/>
            <w:tcMar>
              <w:top w:w="80" w:type="dxa"/>
              <w:left w:w="140" w:type="dxa"/>
              <w:bottom w:w="80" w:type="dxa"/>
              <w:right w:w="140" w:type="dxa"/>
            </w:tcMar>
          </w:tcPr>
          <w:p w14:paraId="190DD407" w14:textId="2072936D"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12-O-tetradecanoylphorbol-13-acetate </w:t>
            </w:r>
            <w:r w:rsidR="001E6642" w:rsidRPr="00B67DB2">
              <w:rPr>
                <w:rFonts w:ascii="Book Antiqua" w:eastAsia="Book Antiqua" w:hAnsi="Book Antiqua" w:cs="Book Antiqua"/>
              </w:rPr>
              <w:t>a</w:t>
            </w:r>
            <w:r w:rsidRPr="00B67DB2">
              <w:rPr>
                <w:rFonts w:ascii="Book Antiqua" w:eastAsia="Book Antiqua" w:hAnsi="Book Antiqua" w:cs="Book Antiqua"/>
              </w:rPr>
              <w:t>dministration</w:t>
            </w:r>
          </w:p>
        </w:tc>
        <w:tc>
          <w:tcPr>
            <w:tcW w:w="1935" w:type="dxa"/>
            <w:tcMar>
              <w:top w:w="80" w:type="dxa"/>
              <w:left w:w="140" w:type="dxa"/>
              <w:bottom w:w="80" w:type="dxa"/>
              <w:right w:w="140" w:type="dxa"/>
            </w:tcMar>
          </w:tcPr>
          <w:p w14:paraId="428BC34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Psoriasis-like skin lesions</w:t>
            </w:r>
          </w:p>
        </w:tc>
      </w:tr>
      <w:tr w:rsidR="0072538B" w:rsidRPr="00B67DB2" w14:paraId="05BD99CC" w14:textId="77777777" w:rsidTr="0072538B">
        <w:tc>
          <w:tcPr>
            <w:tcW w:w="1763" w:type="dxa"/>
            <w:tcMar>
              <w:top w:w="80" w:type="dxa"/>
              <w:left w:w="140" w:type="dxa"/>
              <w:bottom w:w="80" w:type="dxa"/>
              <w:right w:w="140" w:type="dxa"/>
            </w:tcMar>
          </w:tcPr>
          <w:p w14:paraId="7F2FD5AB" w14:textId="701BDC87"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Ottman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70</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6924F01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2012</w:t>
            </w:r>
          </w:p>
        </w:tc>
        <w:tc>
          <w:tcPr>
            <w:tcW w:w="1155" w:type="dxa"/>
            <w:tcMar>
              <w:top w:w="80" w:type="dxa"/>
              <w:left w:w="140" w:type="dxa"/>
              <w:bottom w:w="80" w:type="dxa"/>
              <w:right w:w="140" w:type="dxa"/>
            </w:tcMar>
          </w:tcPr>
          <w:p w14:paraId="491B7CA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3E899B0F" w14:textId="77777777" w:rsidR="0072538B" w:rsidRPr="00B67DB2" w:rsidRDefault="0072538B" w:rsidP="001E6642">
            <w:pPr>
              <w:widowControl w:val="0"/>
              <w:spacing w:line="360" w:lineRule="auto"/>
              <w:rPr>
                <w:rFonts w:ascii="Book Antiqua" w:eastAsia="Book Antiqua" w:hAnsi="Book Antiqua" w:cs="Book Antiqua"/>
              </w:rPr>
            </w:pPr>
            <w:r w:rsidRPr="0072538B">
              <w:rPr>
                <w:rFonts w:ascii="Book Antiqua" w:eastAsia="Book Antiqua" w:hAnsi="Book Antiqua" w:cs="Book Antiqua"/>
                <w:i/>
              </w:rPr>
              <w:t xml:space="preserve">Beta-hemolytic streptococcal </w:t>
            </w:r>
            <w:r w:rsidRPr="00B67DB2">
              <w:rPr>
                <w:rFonts w:ascii="Book Antiqua" w:eastAsia="Book Antiqua" w:hAnsi="Book Antiqua" w:cs="Book Antiqua"/>
              </w:rPr>
              <w:t>infections</w:t>
            </w:r>
          </w:p>
        </w:tc>
        <w:tc>
          <w:tcPr>
            <w:tcW w:w="1935" w:type="dxa"/>
            <w:tcMar>
              <w:top w:w="80" w:type="dxa"/>
              <w:left w:w="140" w:type="dxa"/>
              <w:bottom w:w="80" w:type="dxa"/>
              <w:right w:w="140" w:type="dxa"/>
            </w:tcMar>
          </w:tcPr>
          <w:p w14:paraId="400E757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Guttate psoriasis</w:t>
            </w:r>
          </w:p>
        </w:tc>
      </w:tr>
      <w:tr w:rsidR="0072538B" w:rsidRPr="00B67DB2" w14:paraId="56B0C761" w14:textId="77777777" w:rsidTr="0072538B">
        <w:tc>
          <w:tcPr>
            <w:tcW w:w="1763" w:type="dxa"/>
            <w:tcMar>
              <w:top w:w="80" w:type="dxa"/>
              <w:left w:w="140" w:type="dxa"/>
              <w:bottom w:w="80" w:type="dxa"/>
              <w:right w:w="140" w:type="dxa"/>
            </w:tcMar>
          </w:tcPr>
          <w:p w14:paraId="096438BC" w14:textId="44E890DE"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Zeng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71</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64E14A0E"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2017</w:t>
            </w:r>
          </w:p>
        </w:tc>
        <w:tc>
          <w:tcPr>
            <w:tcW w:w="1155" w:type="dxa"/>
            <w:tcMar>
              <w:top w:w="80" w:type="dxa"/>
              <w:left w:w="140" w:type="dxa"/>
              <w:bottom w:w="80" w:type="dxa"/>
              <w:right w:w="140" w:type="dxa"/>
            </w:tcMar>
          </w:tcPr>
          <w:p w14:paraId="31E2D90C"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66AD72A8" w14:textId="7E087384" w:rsidR="0072538B" w:rsidRPr="008E5D67" w:rsidRDefault="0072538B" w:rsidP="001E6642">
            <w:pPr>
              <w:widowControl w:val="0"/>
              <w:spacing w:line="360" w:lineRule="auto"/>
              <w:rPr>
                <w:rFonts w:ascii="Book Antiqua" w:eastAsia="Book Antiqua" w:hAnsi="Book Antiqua" w:cs="Book Antiqua"/>
                <w:lang w:val="en-US"/>
              </w:rPr>
            </w:pPr>
            <w:r w:rsidRPr="0072538B">
              <w:rPr>
                <w:rFonts w:ascii="Book Antiqua" w:eastAsia="Book Antiqua" w:hAnsi="Book Antiqua" w:cs="Book Antiqua"/>
                <w:i/>
                <w:lang w:val="en-US"/>
              </w:rPr>
              <w:t>Staphyloco</w:t>
            </w:r>
            <w:r w:rsidRPr="0072538B">
              <w:rPr>
                <w:rFonts w:ascii="Book Antiqua" w:eastAsia="Book Antiqua" w:hAnsi="Book Antiqua" w:cs="Book Antiqua"/>
                <w:i/>
                <w:lang w:val="en-US"/>
              </w:rPr>
              <w:lastRenderedPageBreak/>
              <w:t>ccus aureus</w:t>
            </w:r>
            <w:r w:rsidRPr="008E5D67">
              <w:rPr>
                <w:rFonts w:ascii="Book Antiqua" w:eastAsia="Book Antiqua" w:hAnsi="Book Antiqua" w:cs="Book Antiqua"/>
                <w:lang w:val="en-US"/>
              </w:rPr>
              <w:t xml:space="preserve">, </w:t>
            </w:r>
            <w:r w:rsidRPr="0072538B">
              <w:rPr>
                <w:rFonts w:ascii="Book Antiqua" w:eastAsia="Book Antiqua" w:hAnsi="Book Antiqua" w:cs="Book Antiqua"/>
                <w:i/>
                <w:lang w:val="en-US"/>
              </w:rPr>
              <w:t>Malassezia</w:t>
            </w:r>
            <w:r>
              <w:rPr>
                <w:rFonts w:ascii="Book Antiqua" w:eastAsiaTheme="minorEastAsia" w:hAnsi="Book Antiqua" w:cs="Book Antiqua" w:hint="eastAsia"/>
                <w:lang w:val="en-US" w:eastAsia="zh-CN"/>
              </w:rPr>
              <w:t xml:space="preserve"> </w:t>
            </w:r>
            <w:r w:rsidRPr="008E5D67">
              <w:rPr>
                <w:rFonts w:ascii="Book Antiqua" w:eastAsia="Book Antiqua" w:hAnsi="Book Antiqua" w:cs="Book Antiqua"/>
                <w:lang w:val="en-US"/>
              </w:rPr>
              <w:t xml:space="preserve">and </w:t>
            </w:r>
            <w:r w:rsidRPr="0072538B">
              <w:rPr>
                <w:rFonts w:ascii="Book Antiqua" w:eastAsia="Book Antiqua" w:hAnsi="Book Antiqua" w:cs="Book Antiqua"/>
                <w:i/>
                <w:lang w:val="en-US"/>
              </w:rPr>
              <w:t xml:space="preserve">Candida albicans </w:t>
            </w:r>
            <w:r w:rsidRPr="008E5D67">
              <w:rPr>
                <w:rFonts w:ascii="Book Antiqua" w:eastAsia="Book Antiqua" w:hAnsi="Book Antiqua" w:cs="Book Antiqua"/>
                <w:lang w:val="en-US"/>
              </w:rPr>
              <w:t>infections</w:t>
            </w:r>
          </w:p>
        </w:tc>
        <w:tc>
          <w:tcPr>
            <w:tcW w:w="1935" w:type="dxa"/>
            <w:tcMar>
              <w:top w:w="80" w:type="dxa"/>
              <w:left w:w="140" w:type="dxa"/>
              <w:bottom w:w="80" w:type="dxa"/>
              <w:right w:w="140" w:type="dxa"/>
            </w:tcMar>
          </w:tcPr>
          <w:p w14:paraId="271473F2"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lastRenderedPageBreak/>
              <w:t>Not specified</w:t>
            </w:r>
          </w:p>
        </w:tc>
      </w:tr>
      <w:tr w:rsidR="0072538B" w:rsidRPr="00B67DB2" w14:paraId="6689B661" w14:textId="77777777" w:rsidTr="0072538B">
        <w:tc>
          <w:tcPr>
            <w:tcW w:w="1763" w:type="dxa"/>
            <w:tcMar>
              <w:top w:w="80" w:type="dxa"/>
              <w:left w:w="140" w:type="dxa"/>
              <w:bottom w:w="80" w:type="dxa"/>
              <w:right w:w="140" w:type="dxa"/>
            </w:tcMar>
          </w:tcPr>
          <w:p w14:paraId="14C78046" w14:textId="152107F8"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Alekseyenko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72</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4490ABE3"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2013</w:t>
            </w:r>
          </w:p>
        </w:tc>
        <w:tc>
          <w:tcPr>
            <w:tcW w:w="1155" w:type="dxa"/>
            <w:tcMar>
              <w:top w:w="80" w:type="dxa"/>
              <w:left w:w="140" w:type="dxa"/>
              <w:bottom w:w="80" w:type="dxa"/>
              <w:right w:w="140" w:type="dxa"/>
            </w:tcMar>
          </w:tcPr>
          <w:p w14:paraId="7D1EEE9D"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26B5045C" w14:textId="1C8A929C" w:rsidR="0072538B" w:rsidRPr="008E5D67" w:rsidRDefault="0072538B" w:rsidP="001E6642">
            <w:pPr>
              <w:widowControl w:val="0"/>
              <w:spacing w:line="360" w:lineRule="auto"/>
              <w:rPr>
                <w:rFonts w:ascii="Book Antiqua" w:eastAsia="Book Antiqua" w:hAnsi="Book Antiqua" w:cs="Book Antiqua"/>
                <w:lang w:val="en-US"/>
              </w:rPr>
            </w:pPr>
            <w:r w:rsidRPr="0072538B">
              <w:rPr>
                <w:rFonts w:ascii="Book Antiqua" w:eastAsia="Book Antiqua" w:hAnsi="Book Antiqua" w:cs="Book Antiqua"/>
                <w:i/>
                <w:lang w:val="en-US"/>
              </w:rPr>
              <w:t xml:space="preserve">Corynebacterium, Propionibacterium, Staphylococcus, </w:t>
            </w:r>
            <w:r w:rsidRPr="0072538B">
              <w:rPr>
                <w:rFonts w:ascii="Book Antiqua" w:eastAsia="Book Antiqua" w:hAnsi="Book Antiqua" w:cs="Book Antiqua"/>
                <w:lang w:val="en-US"/>
              </w:rPr>
              <w:t>and</w:t>
            </w:r>
            <w:r w:rsidRPr="0072538B">
              <w:rPr>
                <w:rFonts w:ascii="Book Antiqua" w:eastAsia="Book Antiqua" w:hAnsi="Book Antiqua" w:cs="Book Antiqua"/>
                <w:i/>
                <w:lang w:val="en-US"/>
              </w:rPr>
              <w:t xml:space="preserve"> Streptococcus</w:t>
            </w:r>
            <w:r w:rsidR="001E6642">
              <w:rPr>
                <w:rFonts w:ascii="Book Antiqua" w:eastAsia="Book Antiqua" w:hAnsi="Book Antiqua" w:cs="Book Antiqua"/>
                <w:i/>
                <w:lang w:val="en-US"/>
              </w:rPr>
              <w:t xml:space="preserve"> </w:t>
            </w:r>
            <w:r w:rsidRPr="008E5D67">
              <w:rPr>
                <w:rFonts w:ascii="Book Antiqua" w:eastAsia="Book Antiqua" w:hAnsi="Book Antiqua" w:cs="Book Antiqua"/>
                <w:lang w:val="en-US"/>
              </w:rPr>
              <w:t>infections</w:t>
            </w:r>
          </w:p>
        </w:tc>
        <w:tc>
          <w:tcPr>
            <w:tcW w:w="1935" w:type="dxa"/>
            <w:tcMar>
              <w:top w:w="80" w:type="dxa"/>
              <w:left w:w="140" w:type="dxa"/>
              <w:bottom w:w="80" w:type="dxa"/>
              <w:right w:w="140" w:type="dxa"/>
            </w:tcMar>
          </w:tcPr>
          <w:p w14:paraId="0974F28D"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Psoriatic plaques</w:t>
            </w:r>
          </w:p>
        </w:tc>
      </w:tr>
      <w:tr w:rsidR="0072538B" w:rsidRPr="00B67DB2" w14:paraId="411664D4" w14:textId="77777777" w:rsidTr="0072538B">
        <w:tc>
          <w:tcPr>
            <w:tcW w:w="1763" w:type="dxa"/>
            <w:tcMar>
              <w:top w:w="80" w:type="dxa"/>
              <w:left w:w="140" w:type="dxa"/>
              <w:bottom w:w="80" w:type="dxa"/>
              <w:right w:w="140" w:type="dxa"/>
            </w:tcMar>
          </w:tcPr>
          <w:p w14:paraId="7FCA848D" w14:textId="17668C8C"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Baker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73</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174C0698"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2006</w:t>
            </w:r>
          </w:p>
        </w:tc>
        <w:tc>
          <w:tcPr>
            <w:tcW w:w="1155" w:type="dxa"/>
            <w:tcMar>
              <w:top w:w="80" w:type="dxa"/>
              <w:left w:w="140" w:type="dxa"/>
              <w:bottom w:w="80" w:type="dxa"/>
              <w:right w:w="140" w:type="dxa"/>
            </w:tcMar>
          </w:tcPr>
          <w:p w14:paraId="5AA5A1F3"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1F42D1FA" w14:textId="77777777" w:rsidR="0072538B" w:rsidRPr="008E5D67" w:rsidRDefault="0072538B" w:rsidP="001E6642">
            <w:pPr>
              <w:widowControl w:val="0"/>
              <w:spacing w:line="360" w:lineRule="auto"/>
              <w:rPr>
                <w:rFonts w:ascii="Book Antiqua" w:eastAsia="Book Antiqua" w:hAnsi="Book Antiqua" w:cs="Book Antiqua"/>
                <w:lang w:val="en-US"/>
              </w:rPr>
            </w:pPr>
            <w:r w:rsidRPr="008E5D67">
              <w:rPr>
                <w:rFonts w:ascii="Book Antiqua" w:eastAsia="Book Antiqua" w:hAnsi="Book Antiqua" w:cs="Book Antiqua"/>
                <w:lang w:val="en-US"/>
              </w:rPr>
              <w:t>Higher numbers of peptidoglycan-containing cells</w:t>
            </w:r>
          </w:p>
        </w:tc>
        <w:tc>
          <w:tcPr>
            <w:tcW w:w="1935" w:type="dxa"/>
            <w:tcMar>
              <w:top w:w="80" w:type="dxa"/>
              <w:left w:w="140" w:type="dxa"/>
              <w:bottom w:w="80" w:type="dxa"/>
              <w:right w:w="140" w:type="dxa"/>
            </w:tcMar>
          </w:tcPr>
          <w:p w14:paraId="617E3078"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Guttate and chronic plaques</w:t>
            </w:r>
          </w:p>
        </w:tc>
      </w:tr>
      <w:tr w:rsidR="0072538B" w:rsidRPr="00B67DB2" w14:paraId="6959274A" w14:textId="77777777" w:rsidTr="0072538B">
        <w:tc>
          <w:tcPr>
            <w:tcW w:w="1763" w:type="dxa"/>
            <w:tcMar>
              <w:top w:w="80" w:type="dxa"/>
              <w:left w:w="140" w:type="dxa"/>
              <w:bottom w:w="80" w:type="dxa"/>
              <w:right w:w="140" w:type="dxa"/>
            </w:tcMar>
          </w:tcPr>
          <w:p w14:paraId="57A45437" w14:textId="6D122650" w:rsidR="0072538B" w:rsidRPr="00B67DB2" w:rsidRDefault="0072538B" w:rsidP="0072538B">
            <w:pPr>
              <w:widowControl w:val="0"/>
              <w:spacing w:line="360" w:lineRule="auto"/>
              <w:rPr>
                <w:rFonts w:ascii="Book Antiqua" w:eastAsia="Book Antiqua" w:hAnsi="Book Antiqua" w:cs="Book Antiqua"/>
              </w:rPr>
            </w:pPr>
            <w:r w:rsidRPr="0072538B">
              <w:rPr>
                <w:rFonts w:ascii="Book Antiqua" w:eastAsia="Book Antiqua" w:hAnsi="Book Antiqua" w:cs="Book Antiqua"/>
              </w:rPr>
              <w:t>Oliveira Mde</w:t>
            </w:r>
            <w:r w:rsidRPr="0072538B">
              <w:rPr>
                <w:rFonts w:ascii="Book Antiqua" w:eastAsiaTheme="minorEastAsia" w:hAnsi="Book Antiqua" w:cs="Book Antiqua" w:hint="eastAsia"/>
                <w:i/>
                <w:lang w:eastAsia="zh-CN"/>
              </w:rPr>
              <w:t xml:space="preserve"> 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75</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563F93BA"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2015</w:t>
            </w:r>
          </w:p>
        </w:tc>
        <w:tc>
          <w:tcPr>
            <w:tcW w:w="1155" w:type="dxa"/>
            <w:tcMar>
              <w:top w:w="80" w:type="dxa"/>
              <w:left w:w="140" w:type="dxa"/>
              <w:bottom w:w="80" w:type="dxa"/>
              <w:right w:w="140" w:type="dxa"/>
            </w:tcMar>
          </w:tcPr>
          <w:p w14:paraId="601326ED"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59C94290" w14:textId="3E7EA93A" w:rsidR="0072538B" w:rsidRPr="008E5D67" w:rsidRDefault="0072538B" w:rsidP="001E6642">
            <w:pPr>
              <w:widowControl w:val="0"/>
              <w:spacing w:line="360" w:lineRule="auto"/>
              <w:rPr>
                <w:rFonts w:ascii="Book Antiqua" w:eastAsia="Book Antiqua" w:hAnsi="Book Antiqua" w:cs="Book Antiqua"/>
                <w:lang w:val="en-US"/>
              </w:rPr>
            </w:pPr>
            <w:r w:rsidRPr="008E5D67">
              <w:rPr>
                <w:rFonts w:ascii="Book Antiqua" w:eastAsia="Book Antiqua" w:hAnsi="Book Antiqua" w:cs="Book Antiqua"/>
                <w:lang w:val="en-US"/>
              </w:rPr>
              <w:t>Inflammatory bowel disease (</w:t>
            </w:r>
            <w:r w:rsidRPr="001E6642">
              <w:rPr>
                <w:rFonts w:ascii="Book Antiqua" w:eastAsia="Book Antiqua" w:hAnsi="Book Antiqua" w:cs="Book Antiqua"/>
                <w:i/>
                <w:lang w:val="en-US"/>
              </w:rPr>
              <w:t>i.e.</w:t>
            </w:r>
            <w:r w:rsidR="001E6642">
              <w:rPr>
                <w:rFonts w:ascii="Book Antiqua" w:eastAsiaTheme="minorEastAsia" w:hAnsi="Book Antiqua" w:cs="Book Antiqua" w:hint="eastAsia"/>
                <w:lang w:val="en-US" w:eastAsia="zh-CN"/>
              </w:rPr>
              <w:t>,</w:t>
            </w:r>
            <w:r w:rsidRPr="008E5D67">
              <w:rPr>
                <w:rFonts w:ascii="Book Antiqua" w:eastAsia="Book Antiqua" w:hAnsi="Book Antiqua" w:cs="Book Antiqua"/>
                <w:lang w:val="en-US"/>
              </w:rPr>
              <w:t xml:space="preserve"> Crohn’s disease)</w:t>
            </w:r>
          </w:p>
        </w:tc>
        <w:tc>
          <w:tcPr>
            <w:tcW w:w="1935" w:type="dxa"/>
            <w:tcMar>
              <w:top w:w="80" w:type="dxa"/>
              <w:left w:w="140" w:type="dxa"/>
              <w:bottom w:w="80" w:type="dxa"/>
              <w:right w:w="140" w:type="dxa"/>
            </w:tcMar>
          </w:tcPr>
          <w:p w14:paraId="190B80CE"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Not specified</w:t>
            </w:r>
          </w:p>
        </w:tc>
      </w:tr>
      <w:tr w:rsidR="0072538B" w:rsidRPr="00B67DB2" w14:paraId="7A50EA53" w14:textId="77777777" w:rsidTr="0072538B">
        <w:tc>
          <w:tcPr>
            <w:tcW w:w="1763" w:type="dxa"/>
            <w:tcMar>
              <w:top w:w="80" w:type="dxa"/>
              <w:left w:w="140" w:type="dxa"/>
              <w:bottom w:w="80" w:type="dxa"/>
              <w:right w:w="140" w:type="dxa"/>
            </w:tcMar>
          </w:tcPr>
          <w:p w14:paraId="25FCCF13" w14:textId="6E157A5C" w:rsidR="0072538B" w:rsidRPr="0072538B" w:rsidRDefault="0072538B" w:rsidP="0072538B">
            <w:pPr>
              <w:widowControl w:val="0"/>
              <w:spacing w:line="360" w:lineRule="auto"/>
              <w:rPr>
                <w:rFonts w:ascii="Book Antiqua" w:eastAsiaTheme="minorEastAsia" w:hAnsi="Book Antiqua" w:cs="Book Antiqua"/>
                <w:lang w:eastAsia="zh-CN"/>
              </w:rPr>
            </w:pPr>
            <w:r w:rsidRPr="00B67DB2">
              <w:rPr>
                <w:rFonts w:ascii="Book Antiqua" w:eastAsia="Book Antiqua" w:hAnsi="Book Antiqua" w:cs="Book Antiqua"/>
              </w:rPr>
              <w:t>Scher</w:t>
            </w:r>
            <w:r>
              <w:rPr>
                <w:rFonts w:ascii="Book Antiqua" w:eastAsiaTheme="minorEastAsia" w:hAnsi="Book Antiqua" w:cs="Book Antiqua" w:hint="eastAsia"/>
                <w:lang w:eastAsia="zh-CN"/>
              </w:rPr>
              <w:t xml:space="preserve">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76</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6EA0CFEF"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2015</w:t>
            </w:r>
          </w:p>
        </w:tc>
        <w:tc>
          <w:tcPr>
            <w:tcW w:w="1155" w:type="dxa"/>
            <w:tcMar>
              <w:top w:w="80" w:type="dxa"/>
              <w:left w:w="140" w:type="dxa"/>
              <w:bottom w:w="80" w:type="dxa"/>
              <w:right w:w="140" w:type="dxa"/>
            </w:tcMar>
          </w:tcPr>
          <w:p w14:paraId="2A560155"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407DD6F2"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Significan</w:t>
            </w:r>
            <w:r w:rsidRPr="00B67DB2">
              <w:rPr>
                <w:rFonts w:ascii="Book Antiqua" w:eastAsia="Book Antiqua" w:hAnsi="Book Antiqua" w:cs="Book Antiqua"/>
              </w:rPr>
              <w:lastRenderedPageBreak/>
              <w:t xml:space="preserve">t reduction in </w:t>
            </w:r>
            <w:r w:rsidRPr="001E6642">
              <w:rPr>
                <w:rFonts w:ascii="Book Antiqua" w:eastAsia="Book Antiqua" w:hAnsi="Book Antiqua" w:cs="Book Antiqua"/>
                <w:i/>
              </w:rPr>
              <w:t>Akkermansia</w:t>
            </w:r>
            <w:r w:rsidRPr="00B67DB2">
              <w:rPr>
                <w:rFonts w:ascii="Book Antiqua" w:eastAsia="Book Antiqua" w:hAnsi="Book Antiqua" w:cs="Book Antiqua"/>
              </w:rPr>
              <w:t xml:space="preserve">, </w:t>
            </w:r>
            <w:r w:rsidRPr="001E6642">
              <w:rPr>
                <w:rFonts w:ascii="Book Antiqua" w:eastAsia="Book Antiqua" w:hAnsi="Book Antiqua" w:cs="Book Antiqua"/>
                <w:i/>
              </w:rPr>
              <w:t>Ruminococcus</w:t>
            </w:r>
            <w:r w:rsidRPr="00B67DB2">
              <w:rPr>
                <w:rFonts w:ascii="Book Antiqua" w:eastAsia="Book Antiqua" w:hAnsi="Book Antiqua" w:cs="Book Antiqua"/>
              </w:rPr>
              <w:t xml:space="preserve">, and </w:t>
            </w:r>
            <w:r w:rsidRPr="001E6642">
              <w:rPr>
                <w:rFonts w:ascii="Book Antiqua" w:eastAsia="Book Antiqua" w:hAnsi="Book Antiqua" w:cs="Book Antiqua"/>
                <w:i/>
              </w:rPr>
              <w:t>Pseudobutyrivibrio</w:t>
            </w:r>
            <w:r w:rsidRPr="00B67DB2">
              <w:rPr>
                <w:rFonts w:ascii="Book Antiqua" w:eastAsia="Book Antiqua" w:hAnsi="Book Antiqua" w:cs="Book Antiqua"/>
              </w:rPr>
              <w:t xml:space="preserve"> in gut microbiota</w:t>
            </w:r>
          </w:p>
        </w:tc>
        <w:tc>
          <w:tcPr>
            <w:tcW w:w="1935" w:type="dxa"/>
            <w:tcMar>
              <w:top w:w="80" w:type="dxa"/>
              <w:left w:w="140" w:type="dxa"/>
              <w:bottom w:w="80" w:type="dxa"/>
              <w:right w:w="140" w:type="dxa"/>
            </w:tcMar>
          </w:tcPr>
          <w:p w14:paraId="36ABDD2D" w14:textId="4FF2EC9A"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lastRenderedPageBreak/>
              <w:t xml:space="preserve">Psoriasic </w:t>
            </w:r>
            <w:r w:rsidR="001E6642" w:rsidRPr="00B67DB2">
              <w:rPr>
                <w:rFonts w:ascii="Book Antiqua" w:eastAsia="Book Antiqua" w:hAnsi="Book Antiqua" w:cs="Book Antiqua"/>
              </w:rPr>
              <w:lastRenderedPageBreak/>
              <w:t>a</w:t>
            </w:r>
            <w:r w:rsidRPr="00B67DB2">
              <w:rPr>
                <w:rFonts w:ascii="Book Antiqua" w:eastAsia="Book Antiqua" w:hAnsi="Book Antiqua" w:cs="Book Antiqua"/>
              </w:rPr>
              <w:t>rthritis</w:t>
            </w:r>
          </w:p>
        </w:tc>
      </w:tr>
      <w:tr w:rsidR="0072538B" w:rsidRPr="00B67DB2" w14:paraId="6588DEF6" w14:textId="77777777" w:rsidTr="0072538B">
        <w:tc>
          <w:tcPr>
            <w:tcW w:w="1763" w:type="dxa"/>
            <w:tcMar>
              <w:top w:w="80" w:type="dxa"/>
              <w:left w:w="140" w:type="dxa"/>
              <w:bottom w:w="80" w:type="dxa"/>
              <w:right w:w="140" w:type="dxa"/>
            </w:tcMar>
          </w:tcPr>
          <w:p w14:paraId="15F4423A" w14:textId="1582CB63" w:rsidR="0072538B" w:rsidRPr="00B67DB2" w:rsidRDefault="0072538B" w:rsidP="0072538B">
            <w:pPr>
              <w:widowControl w:val="0"/>
              <w:spacing w:line="360" w:lineRule="auto"/>
              <w:rPr>
                <w:rFonts w:ascii="Book Antiqua" w:eastAsia="Book Antiqua" w:hAnsi="Book Antiqua" w:cs="Book Antiqua"/>
              </w:rPr>
            </w:pPr>
            <w:r w:rsidRPr="00B67DB2">
              <w:rPr>
                <w:rFonts w:ascii="Book Antiqua" w:eastAsia="Book Antiqua" w:hAnsi="Book Antiqua" w:cs="Book Antiqua"/>
              </w:rPr>
              <w:lastRenderedPageBreak/>
              <w:t xml:space="preserve">Tan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85</w:t>
            </w:r>
            <w:r w:rsidRPr="0072538B">
              <w:rPr>
                <w:rFonts w:ascii="Book Antiqua" w:eastAsia="Book Antiqua" w:hAnsi="Book Antiqua" w:cs="Book Antiqua"/>
                <w:vertAlign w:val="superscript"/>
              </w:rPr>
              <w:t>]</w:t>
            </w:r>
          </w:p>
        </w:tc>
        <w:tc>
          <w:tcPr>
            <w:tcW w:w="1665" w:type="dxa"/>
            <w:tcMar>
              <w:top w:w="80" w:type="dxa"/>
              <w:left w:w="140" w:type="dxa"/>
              <w:bottom w:w="80" w:type="dxa"/>
              <w:right w:w="140" w:type="dxa"/>
            </w:tcMar>
          </w:tcPr>
          <w:p w14:paraId="569D5A4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2018</w:t>
            </w:r>
          </w:p>
        </w:tc>
        <w:tc>
          <w:tcPr>
            <w:tcW w:w="1155" w:type="dxa"/>
            <w:tcMar>
              <w:top w:w="80" w:type="dxa"/>
              <w:left w:w="140" w:type="dxa"/>
              <w:bottom w:w="80" w:type="dxa"/>
              <w:right w:w="140" w:type="dxa"/>
            </w:tcMar>
          </w:tcPr>
          <w:p w14:paraId="6D9D19E6" w14:textId="77777777"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Human</w:t>
            </w:r>
          </w:p>
        </w:tc>
        <w:tc>
          <w:tcPr>
            <w:tcW w:w="1350" w:type="dxa"/>
            <w:tcMar>
              <w:top w:w="80" w:type="dxa"/>
              <w:left w:w="140" w:type="dxa"/>
              <w:bottom w:w="80" w:type="dxa"/>
              <w:right w:w="140" w:type="dxa"/>
            </w:tcMar>
          </w:tcPr>
          <w:p w14:paraId="3EF79107" w14:textId="77777777" w:rsidR="0072538B" w:rsidRPr="008E5D67" w:rsidRDefault="0072538B" w:rsidP="001E6642">
            <w:pPr>
              <w:widowControl w:val="0"/>
              <w:spacing w:line="360" w:lineRule="auto"/>
              <w:rPr>
                <w:rFonts w:ascii="Book Antiqua" w:eastAsia="Book Antiqua" w:hAnsi="Book Antiqua" w:cs="Book Antiqua"/>
                <w:lang w:val="en-US"/>
              </w:rPr>
            </w:pPr>
            <w:r w:rsidRPr="008E5D67">
              <w:rPr>
                <w:rFonts w:ascii="Book Antiqua" w:eastAsia="Book Antiqua" w:hAnsi="Book Antiqua" w:cs="Book Antiqua"/>
                <w:lang w:val="en-US"/>
              </w:rPr>
              <w:t xml:space="preserve">Reduction of </w:t>
            </w:r>
            <w:r w:rsidRPr="001E6642">
              <w:rPr>
                <w:rFonts w:ascii="Book Antiqua" w:eastAsia="Book Antiqua" w:hAnsi="Book Antiqua" w:cs="Book Antiqua"/>
                <w:i/>
                <w:lang w:val="en-US"/>
              </w:rPr>
              <w:t>Coprococcus species</w:t>
            </w:r>
            <w:r w:rsidRPr="008E5D67">
              <w:rPr>
                <w:rFonts w:ascii="Book Antiqua" w:eastAsia="Book Antiqua" w:hAnsi="Book Antiqua" w:cs="Book Antiqua"/>
                <w:lang w:val="en-US"/>
              </w:rPr>
              <w:t xml:space="preserve"> and </w:t>
            </w:r>
            <w:r w:rsidRPr="001E6642">
              <w:rPr>
                <w:rFonts w:ascii="Book Antiqua" w:eastAsia="Book Antiqua" w:hAnsi="Book Antiqua" w:cs="Book Antiqua"/>
                <w:i/>
                <w:lang w:val="en-US"/>
              </w:rPr>
              <w:t>Akkermansia</w:t>
            </w:r>
            <w:r w:rsidRPr="008E5D67">
              <w:rPr>
                <w:rFonts w:ascii="Book Antiqua" w:eastAsia="Book Antiqua" w:hAnsi="Book Antiqua" w:cs="Book Antiqua"/>
                <w:lang w:val="en-US"/>
              </w:rPr>
              <w:t xml:space="preserve"> </w:t>
            </w:r>
            <w:r w:rsidRPr="001E6642">
              <w:rPr>
                <w:rFonts w:ascii="Book Antiqua" w:eastAsia="Book Antiqua" w:hAnsi="Book Antiqua" w:cs="Book Antiqua"/>
                <w:i/>
                <w:lang w:val="en-US"/>
              </w:rPr>
              <w:t>muciniphila</w:t>
            </w:r>
            <w:r w:rsidRPr="008E5D67">
              <w:rPr>
                <w:rFonts w:ascii="Book Antiqua" w:eastAsia="Book Antiqua" w:hAnsi="Book Antiqua" w:cs="Book Antiqua"/>
                <w:lang w:val="en-US"/>
              </w:rPr>
              <w:t xml:space="preserve"> in gut microbiota</w:t>
            </w:r>
          </w:p>
        </w:tc>
        <w:tc>
          <w:tcPr>
            <w:tcW w:w="1935" w:type="dxa"/>
            <w:tcMar>
              <w:top w:w="80" w:type="dxa"/>
              <w:left w:w="140" w:type="dxa"/>
              <w:bottom w:w="80" w:type="dxa"/>
              <w:right w:w="140" w:type="dxa"/>
            </w:tcMar>
          </w:tcPr>
          <w:p w14:paraId="3A8398C7" w14:textId="59FE95AB" w:rsidR="0072538B" w:rsidRPr="00B67DB2" w:rsidRDefault="0072538B" w:rsidP="001E6642">
            <w:pPr>
              <w:widowControl w:val="0"/>
              <w:spacing w:line="360" w:lineRule="auto"/>
              <w:rPr>
                <w:rFonts w:ascii="Book Antiqua" w:eastAsia="Book Antiqua" w:hAnsi="Book Antiqua" w:cs="Book Antiqua"/>
              </w:rPr>
            </w:pPr>
            <w:r w:rsidRPr="00B67DB2">
              <w:rPr>
                <w:rFonts w:ascii="Book Antiqua" w:eastAsia="Book Antiqua" w:hAnsi="Book Antiqua" w:cs="Book Antiqua"/>
              </w:rPr>
              <w:t xml:space="preserve">Psoriatic </w:t>
            </w:r>
            <w:r w:rsidR="001E6642" w:rsidRPr="00B67DB2">
              <w:rPr>
                <w:rFonts w:ascii="Book Antiqua" w:eastAsia="Book Antiqua" w:hAnsi="Book Antiqua" w:cs="Book Antiqua"/>
              </w:rPr>
              <w:t>a</w:t>
            </w:r>
            <w:r w:rsidRPr="00B67DB2">
              <w:rPr>
                <w:rFonts w:ascii="Book Antiqua" w:eastAsia="Book Antiqua" w:hAnsi="Book Antiqua" w:cs="Book Antiqua"/>
              </w:rPr>
              <w:t>rthritis</w:t>
            </w:r>
          </w:p>
        </w:tc>
      </w:tr>
    </w:tbl>
    <w:p w14:paraId="2E525F49" w14:textId="77777777" w:rsidR="0031101C" w:rsidRPr="005838F7" w:rsidRDefault="0031101C" w:rsidP="009968AD">
      <w:pPr>
        <w:pBdr>
          <w:top w:val="nil"/>
          <w:left w:val="nil"/>
          <w:bottom w:val="nil"/>
          <w:right w:val="nil"/>
          <w:between w:val="nil"/>
        </w:pBdr>
        <w:spacing w:line="360" w:lineRule="auto"/>
        <w:jc w:val="both"/>
        <w:rPr>
          <w:rFonts w:ascii="Book Antiqua" w:eastAsiaTheme="minorEastAsia" w:hAnsi="Book Antiqua"/>
          <w:color w:val="000000" w:themeColor="text1"/>
          <w:lang w:val="en-US" w:eastAsia="zh-CN"/>
        </w:rPr>
      </w:pPr>
    </w:p>
    <w:p w14:paraId="5F87F4D3" w14:textId="77777777" w:rsidR="00F575B0" w:rsidRDefault="00F575B0" w:rsidP="009968AD">
      <w:pPr>
        <w:pStyle w:val="MDPI12title"/>
        <w:spacing w:after="0" w:line="360" w:lineRule="auto"/>
        <w:jc w:val="both"/>
        <w:rPr>
          <w:rFonts w:ascii="Book Antiqua" w:eastAsiaTheme="minorEastAsia" w:hAnsi="Book Antiqua"/>
          <w:color w:val="000000" w:themeColor="text1"/>
          <w:sz w:val="24"/>
          <w:szCs w:val="24"/>
          <w:lang w:eastAsia="zh-CN"/>
        </w:rPr>
      </w:pPr>
    </w:p>
    <w:p w14:paraId="356B9F85" w14:textId="77777777" w:rsidR="001E6642" w:rsidRDefault="001E6642" w:rsidP="001E6642">
      <w:pPr>
        <w:pStyle w:val="MDPI13authornames"/>
        <w:rPr>
          <w:rFonts w:eastAsiaTheme="minorEastAsia"/>
          <w:lang w:eastAsia="zh-CN"/>
        </w:rPr>
      </w:pPr>
    </w:p>
    <w:p w14:paraId="668E76E4" w14:textId="77777777" w:rsidR="001E6642" w:rsidRDefault="001E6642" w:rsidP="001E6642">
      <w:pPr>
        <w:pStyle w:val="MDPI14history"/>
        <w:rPr>
          <w:rFonts w:eastAsiaTheme="minorEastAsia"/>
          <w:lang w:eastAsia="zh-CN"/>
        </w:rPr>
      </w:pPr>
    </w:p>
    <w:p w14:paraId="0273EECF" w14:textId="77777777" w:rsidR="001E6642" w:rsidRDefault="001E6642" w:rsidP="001E6642">
      <w:pPr>
        <w:rPr>
          <w:rFonts w:eastAsiaTheme="minorEastAsia"/>
          <w:lang w:val="en-US" w:eastAsia="zh-CN" w:bidi="en-US"/>
        </w:rPr>
      </w:pPr>
    </w:p>
    <w:p w14:paraId="349D36D8" w14:textId="77777777" w:rsidR="001E6642" w:rsidRPr="001E6642" w:rsidRDefault="001E6642" w:rsidP="001E6642">
      <w:pPr>
        <w:rPr>
          <w:rFonts w:eastAsiaTheme="minorEastAsia"/>
          <w:lang w:val="en-US" w:eastAsia="zh-CN" w:bidi="en-US"/>
        </w:rPr>
      </w:pPr>
    </w:p>
    <w:p w14:paraId="5BD36D13" w14:textId="32B3A84A" w:rsidR="00F575B0" w:rsidRPr="001E6642" w:rsidRDefault="00F575B0" w:rsidP="001E6642">
      <w:pPr>
        <w:pBdr>
          <w:top w:val="nil"/>
          <w:left w:val="nil"/>
          <w:bottom w:val="nil"/>
          <w:right w:val="nil"/>
          <w:between w:val="nil"/>
        </w:pBdr>
        <w:spacing w:line="360" w:lineRule="auto"/>
        <w:jc w:val="both"/>
        <w:rPr>
          <w:rFonts w:ascii="Book Antiqua" w:eastAsiaTheme="minorEastAsia" w:hAnsi="Book Antiqua" w:cs="Book Antiqua"/>
          <w:b/>
          <w:color w:val="000000" w:themeColor="text1"/>
          <w:lang w:val="en-US" w:eastAsia="zh-CN"/>
        </w:rPr>
      </w:pPr>
      <w:r w:rsidRPr="005838F7">
        <w:rPr>
          <w:rFonts w:ascii="Book Antiqua" w:eastAsia="Book Antiqua" w:hAnsi="Book Antiqua" w:cs="Book Antiqua"/>
          <w:b/>
          <w:color w:val="000000" w:themeColor="text1"/>
          <w:lang w:val="en-US"/>
        </w:rPr>
        <w:t>Table 2</w:t>
      </w:r>
      <w:r w:rsidRPr="005838F7">
        <w:rPr>
          <w:rFonts w:ascii="Book Antiqua" w:eastAsiaTheme="minorEastAsia" w:hAnsi="Book Antiqua" w:cs="Book Antiqua"/>
          <w:color w:val="000000" w:themeColor="text1"/>
          <w:lang w:val="en-US" w:eastAsia="zh-CN"/>
        </w:rPr>
        <w:t xml:space="preserve"> </w:t>
      </w:r>
      <w:r w:rsidRPr="005838F7">
        <w:rPr>
          <w:rFonts w:ascii="Book Antiqua" w:eastAsia="Book Antiqua" w:hAnsi="Book Antiqua" w:cs="Book Antiqua"/>
          <w:b/>
          <w:color w:val="000000" w:themeColor="text1"/>
          <w:lang w:val="en-US"/>
        </w:rPr>
        <w:t xml:space="preserve">Synthesis of </w:t>
      </w:r>
      <w:r w:rsidR="001E6642" w:rsidRPr="005838F7">
        <w:rPr>
          <w:rFonts w:ascii="Book Antiqua" w:eastAsia="Book Antiqua" w:hAnsi="Book Antiqua" w:cs="Book Antiqua"/>
          <w:b/>
          <w:color w:val="000000" w:themeColor="text1"/>
          <w:lang w:val="en-US"/>
        </w:rPr>
        <w:t>p</w:t>
      </w:r>
      <w:r w:rsidRPr="005838F7">
        <w:rPr>
          <w:rFonts w:ascii="Book Antiqua" w:eastAsia="Book Antiqua" w:hAnsi="Book Antiqua" w:cs="Book Antiqua"/>
          <w:b/>
          <w:color w:val="000000" w:themeColor="text1"/>
          <w:lang w:val="en-US"/>
        </w:rPr>
        <w:t xml:space="preserve">soriasis proposed treatments </w:t>
      </w:r>
      <w:r w:rsidR="00FE5BBA">
        <w:rPr>
          <w:rFonts w:ascii="Book Antiqua" w:eastAsia="Book Antiqua" w:hAnsi="Book Antiqua" w:cs="Book Antiqua"/>
          <w:b/>
          <w:color w:val="000000" w:themeColor="text1"/>
          <w:lang w:val="en-US"/>
        </w:rPr>
        <w:t>including</w:t>
      </w:r>
      <w:r w:rsidR="00E05943">
        <w:rPr>
          <w:rFonts w:ascii="Book Antiqua" w:eastAsia="Book Antiqua" w:hAnsi="Book Antiqua" w:cs="Book Antiqua"/>
          <w:b/>
          <w:color w:val="000000" w:themeColor="text1"/>
          <w:lang w:val="en-US"/>
        </w:rPr>
        <w:t xml:space="preserve"> </w:t>
      </w:r>
      <w:r w:rsidRPr="005838F7">
        <w:rPr>
          <w:rFonts w:ascii="Book Antiqua" w:eastAsia="Book Antiqua" w:hAnsi="Book Antiqua" w:cs="Book Antiqua"/>
          <w:b/>
          <w:color w:val="000000" w:themeColor="text1"/>
          <w:lang w:val="en-US"/>
        </w:rPr>
        <w:t>reporting reference number, first author surname, year of publication, population risk factors reported in each study and the type of psoriasis</w:t>
      </w:r>
    </w:p>
    <w:tbl>
      <w:tblPr>
        <w:tblW w:w="8256" w:type="dxa"/>
        <w:tblBorders>
          <w:top w:val="single" w:sz="4" w:space="0" w:color="auto"/>
          <w:bottom w:val="single" w:sz="4" w:space="0" w:color="auto"/>
        </w:tblBorders>
        <w:tblLayout w:type="fixed"/>
        <w:tblLook w:val="0600" w:firstRow="0" w:lastRow="0" w:firstColumn="0" w:lastColumn="0" w:noHBand="1" w:noVBand="1"/>
      </w:tblPr>
      <w:tblGrid>
        <w:gridCol w:w="1376"/>
        <w:gridCol w:w="1376"/>
        <w:gridCol w:w="1376"/>
        <w:gridCol w:w="1376"/>
        <w:gridCol w:w="1376"/>
        <w:gridCol w:w="1376"/>
      </w:tblGrid>
      <w:tr w:rsidR="001E6642" w:rsidRPr="005838F7" w14:paraId="39D653C8" w14:textId="77777777" w:rsidTr="001E6642">
        <w:tc>
          <w:tcPr>
            <w:tcW w:w="1376" w:type="dxa"/>
            <w:tcBorders>
              <w:top w:val="single" w:sz="4" w:space="0" w:color="auto"/>
              <w:bottom w:val="single" w:sz="4" w:space="0" w:color="auto"/>
            </w:tcBorders>
            <w:tcMar>
              <w:top w:w="80" w:type="dxa"/>
              <w:left w:w="140" w:type="dxa"/>
              <w:bottom w:w="80" w:type="dxa"/>
              <w:right w:w="140" w:type="dxa"/>
            </w:tcMar>
          </w:tcPr>
          <w:p w14:paraId="031E263E" w14:textId="000B4192" w:rsidR="001E6642" w:rsidRPr="001E6642" w:rsidRDefault="001E6642" w:rsidP="009968AD">
            <w:pPr>
              <w:widowControl w:val="0"/>
              <w:spacing w:line="360" w:lineRule="auto"/>
              <w:jc w:val="both"/>
              <w:rPr>
                <w:rFonts w:ascii="Book Antiqua" w:eastAsiaTheme="minorEastAsia" w:hAnsi="Book Antiqua" w:cs="Book Antiqua"/>
                <w:b/>
                <w:color w:val="000000" w:themeColor="text1"/>
                <w:lang w:eastAsia="zh-CN"/>
              </w:rPr>
            </w:pPr>
            <w:r>
              <w:rPr>
                <w:rFonts w:ascii="Book Antiqua" w:eastAsiaTheme="minorEastAsia" w:hAnsi="Book Antiqua" w:cs="Book Antiqua" w:hint="eastAsia"/>
                <w:b/>
                <w:color w:val="000000" w:themeColor="text1"/>
                <w:lang w:eastAsia="zh-CN"/>
              </w:rPr>
              <w:lastRenderedPageBreak/>
              <w:t>Ref.</w:t>
            </w:r>
          </w:p>
        </w:tc>
        <w:tc>
          <w:tcPr>
            <w:tcW w:w="1376" w:type="dxa"/>
            <w:tcBorders>
              <w:top w:val="single" w:sz="4" w:space="0" w:color="auto"/>
              <w:bottom w:val="single" w:sz="4" w:space="0" w:color="auto"/>
            </w:tcBorders>
            <w:tcMar>
              <w:top w:w="80" w:type="dxa"/>
              <w:left w:w="140" w:type="dxa"/>
              <w:bottom w:w="80" w:type="dxa"/>
              <w:right w:w="140" w:type="dxa"/>
            </w:tcMar>
          </w:tcPr>
          <w:p w14:paraId="36ADCCFA" w14:textId="5306F019" w:rsidR="001E6642" w:rsidRPr="005838F7" w:rsidRDefault="001E6642" w:rsidP="001E6642">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Year</w:t>
            </w:r>
          </w:p>
        </w:tc>
        <w:tc>
          <w:tcPr>
            <w:tcW w:w="1376" w:type="dxa"/>
            <w:tcBorders>
              <w:top w:val="single" w:sz="4" w:space="0" w:color="auto"/>
              <w:bottom w:val="single" w:sz="4" w:space="0" w:color="auto"/>
            </w:tcBorders>
            <w:tcMar>
              <w:top w:w="80" w:type="dxa"/>
              <w:left w:w="140" w:type="dxa"/>
              <w:bottom w:w="80" w:type="dxa"/>
              <w:right w:w="140" w:type="dxa"/>
            </w:tcMar>
          </w:tcPr>
          <w:p w14:paraId="449D577D" w14:textId="1B9F04A2"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Study type</w:t>
            </w:r>
          </w:p>
        </w:tc>
        <w:tc>
          <w:tcPr>
            <w:tcW w:w="1376" w:type="dxa"/>
            <w:tcBorders>
              <w:top w:val="single" w:sz="4" w:space="0" w:color="auto"/>
              <w:bottom w:val="single" w:sz="4" w:space="0" w:color="auto"/>
            </w:tcBorders>
            <w:tcMar>
              <w:top w:w="80" w:type="dxa"/>
              <w:left w:w="140" w:type="dxa"/>
              <w:bottom w:w="80" w:type="dxa"/>
              <w:right w:w="140" w:type="dxa"/>
            </w:tcMar>
          </w:tcPr>
          <w:p w14:paraId="63323EA2" w14:textId="4555E3D2"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Studied population</w:t>
            </w:r>
          </w:p>
        </w:tc>
        <w:tc>
          <w:tcPr>
            <w:tcW w:w="1376" w:type="dxa"/>
            <w:tcBorders>
              <w:top w:val="single" w:sz="4" w:space="0" w:color="auto"/>
              <w:bottom w:val="single" w:sz="4" w:space="0" w:color="auto"/>
            </w:tcBorders>
            <w:tcMar>
              <w:top w:w="80" w:type="dxa"/>
              <w:left w:w="140" w:type="dxa"/>
              <w:bottom w:w="80" w:type="dxa"/>
              <w:right w:w="140" w:type="dxa"/>
            </w:tcMar>
          </w:tcPr>
          <w:p w14:paraId="1999C018" w14:textId="461874BE"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Proposed treatment</w:t>
            </w:r>
          </w:p>
        </w:tc>
        <w:tc>
          <w:tcPr>
            <w:tcW w:w="1376" w:type="dxa"/>
            <w:tcBorders>
              <w:top w:val="single" w:sz="4" w:space="0" w:color="auto"/>
              <w:bottom w:val="single" w:sz="4" w:space="0" w:color="auto"/>
            </w:tcBorders>
            <w:tcMar>
              <w:top w:w="80" w:type="dxa"/>
              <w:left w:w="140" w:type="dxa"/>
              <w:bottom w:w="80" w:type="dxa"/>
              <w:right w:w="140" w:type="dxa"/>
            </w:tcMar>
          </w:tcPr>
          <w:p w14:paraId="3A6B1A22" w14:textId="40C33079" w:rsidR="001E6642" w:rsidRPr="005838F7" w:rsidRDefault="001E6642" w:rsidP="009968AD">
            <w:pPr>
              <w:widowControl w:val="0"/>
              <w:spacing w:line="360" w:lineRule="auto"/>
              <w:jc w:val="both"/>
              <w:rPr>
                <w:rFonts w:ascii="Book Antiqua" w:eastAsia="Book Antiqua" w:hAnsi="Book Antiqua" w:cs="Book Antiqua"/>
                <w:b/>
                <w:color w:val="000000" w:themeColor="text1"/>
              </w:rPr>
            </w:pPr>
            <w:r w:rsidRPr="005838F7">
              <w:rPr>
                <w:rFonts w:ascii="Book Antiqua" w:eastAsia="Book Antiqua" w:hAnsi="Book Antiqua" w:cs="Book Antiqua"/>
                <w:b/>
                <w:color w:val="000000" w:themeColor="text1"/>
              </w:rPr>
              <w:t>Type of psoriasis</w:t>
            </w:r>
          </w:p>
        </w:tc>
      </w:tr>
      <w:tr w:rsidR="001E6642" w:rsidRPr="005838F7" w14:paraId="11D7C198" w14:textId="77777777" w:rsidTr="001E6642">
        <w:tc>
          <w:tcPr>
            <w:tcW w:w="1376" w:type="dxa"/>
            <w:tcBorders>
              <w:top w:val="single" w:sz="4" w:space="0" w:color="auto"/>
            </w:tcBorders>
            <w:tcMar>
              <w:top w:w="80" w:type="dxa"/>
              <w:left w:w="140" w:type="dxa"/>
              <w:bottom w:w="80" w:type="dxa"/>
              <w:right w:w="140" w:type="dxa"/>
            </w:tcMar>
          </w:tcPr>
          <w:p w14:paraId="6673CE4A" w14:textId="16F32730" w:rsidR="001E6642" w:rsidRPr="001E6642" w:rsidRDefault="001E6642" w:rsidP="009968AD">
            <w:pPr>
              <w:widowControl w:val="0"/>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color w:val="000000" w:themeColor="text1"/>
              </w:rPr>
              <w:t xml:space="preserve">Barrea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32</w:t>
            </w:r>
            <w:r w:rsidRPr="0072538B">
              <w:rPr>
                <w:rFonts w:ascii="Book Antiqua" w:eastAsia="Book Antiqua" w:hAnsi="Book Antiqua" w:cs="Book Antiqua"/>
                <w:vertAlign w:val="superscript"/>
              </w:rPr>
              <w:t>]</w:t>
            </w:r>
          </w:p>
          <w:p w14:paraId="03BDDC28" w14:textId="3C8FD71A" w:rsidR="001E6642" w:rsidRPr="001E6642" w:rsidRDefault="001E6642" w:rsidP="001E6642">
            <w:pPr>
              <w:widowControl w:val="0"/>
              <w:spacing w:line="360" w:lineRule="auto"/>
              <w:jc w:val="both"/>
              <w:rPr>
                <w:rFonts w:ascii="Book Antiqua" w:eastAsiaTheme="minorEastAsia" w:hAnsi="Book Antiqua" w:cs="Book Antiqua"/>
                <w:color w:val="000000" w:themeColor="text1"/>
                <w:lang w:eastAsia="zh-CN"/>
              </w:rPr>
            </w:pPr>
            <w:r w:rsidRPr="005838F7">
              <w:rPr>
                <w:rFonts w:ascii="Book Antiqua" w:eastAsia="Book Antiqua" w:hAnsi="Book Antiqua" w:cs="Book Antiqua"/>
                <w:color w:val="000000" w:themeColor="text1"/>
              </w:rPr>
              <w:t>Phan</w:t>
            </w:r>
            <w:r>
              <w:rPr>
                <w:rFonts w:ascii="Book Antiqua" w:eastAsiaTheme="minorEastAsia" w:hAnsi="Book Antiqua" w:cs="Book Antiqua" w:hint="eastAsia"/>
                <w:color w:val="000000" w:themeColor="text1"/>
                <w:lang w:eastAsia="zh-CN"/>
              </w:rPr>
              <w:t xml:space="preserve">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33</w:t>
            </w:r>
            <w:r w:rsidRPr="0072538B">
              <w:rPr>
                <w:rFonts w:ascii="Book Antiqua" w:eastAsia="Book Antiqua" w:hAnsi="Book Antiqua" w:cs="Book Antiqua"/>
                <w:vertAlign w:val="superscript"/>
              </w:rPr>
              <w:t>]</w:t>
            </w:r>
          </w:p>
        </w:tc>
        <w:tc>
          <w:tcPr>
            <w:tcW w:w="1376" w:type="dxa"/>
            <w:tcBorders>
              <w:top w:val="single" w:sz="4" w:space="0" w:color="auto"/>
            </w:tcBorders>
            <w:tcMar>
              <w:top w:w="80" w:type="dxa"/>
              <w:left w:w="140" w:type="dxa"/>
              <w:bottom w:w="80" w:type="dxa"/>
              <w:right w:w="140" w:type="dxa"/>
            </w:tcMar>
          </w:tcPr>
          <w:p w14:paraId="25B393E5"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2015</w:t>
            </w:r>
          </w:p>
          <w:p w14:paraId="753D75D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2018</w:t>
            </w:r>
          </w:p>
        </w:tc>
        <w:tc>
          <w:tcPr>
            <w:tcW w:w="1376" w:type="dxa"/>
            <w:tcBorders>
              <w:top w:val="single" w:sz="4" w:space="0" w:color="auto"/>
            </w:tcBorders>
            <w:tcMar>
              <w:top w:w="80" w:type="dxa"/>
              <w:left w:w="140" w:type="dxa"/>
              <w:bottom w:w="80" w:type="dxa"/>
              <w:right w:w="140" w:type="dxa"/>
            </w:tcMar>
          </w:tcPr>
          <w:p w14:paraId="51DF3F34"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Cohort</w:t>
            </w:r>
          </w:p>
        </w:tc>
        <w:tc>
          <w:tcPr>
            <w:tcW w:w="1376" w:type="dxa"/>
            <w:tcBorders>
              <w:top w:val="single" w:sz="4" w:space="0" w:color="auto"/>
            </w:tcBorders>
            <w:tcMar>
              <w:top w:w="80" w:type="dxa"/>
              <w:left w:w="140" w:type="dxa"/>
              <w:bottom w:w="80" w:type="dxa"/>
              <w:right w:w="140" w:type="dxa"/>
            </w:tcMar>
          </w:tcPr>
          <w:p w14:paraId="7C889643"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Human</w:t>
            </w:r>
          </w:p>
        </w:tc>
        <w:tc>
          <w:tcPr>
            <w:tcW w:w="1376" w:type="dxa"/>
            <w:tcBorders>
              <w:top w:val="single" w:sz="4" w:space="0" w:color="auto"/>
            </w:tcBorders>
            <w:tcMar>
              <w:top w:w="80" w:type="dxa"/>
              <w:left w:w="140" w:type="dxa"/>
              <w:bottom w:w="80" w:type="dxa"/>
              <w:right w:w="140" w:type="dxa"/>
            </w:tcMar>
          </w:tcPr>
          <w:p w14:paraId="1EF98985" w14:textId="4A0D68D4" w:rsidR="001E6642" w:rsidRPr="005838F7" w:rsidRDefault="001E6642" w:rsidP="00FE5BBA">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Dietary antioxidants (omega 3 polyunsatured fatty acids deriv</w:t>
            </w:r>
            <w:r w:rsidR="001F17AC">
              <w:rPr>
                <w:rFonts w:ascii="Book Antiqua" w:eastAsia="Book Antiqua" w:hAnsi="Book Antiqua" w:cs="Book Antiqua"/>
                <w:color w:val="000000" w:themeColor="text1"/>
                <w:lang w:val="en-US"/>
              </w:rPr>
              <w:t>ed</w:t>
            </w:r>
            <w:r w:rsidRPr="005838F7">
              <w:rPr>
                <w:rFonts w:ascii="Book Antiqua" w:eastAsia="Book Antiqua" w:hAnsi="Book Antiqua" w:cs="Book Antiqua"/>
                <w:color w:val="000000" w:themeColor="text1"/>
                <w:lang w:val="en-US"/>
              </w:rPr>
              <w:t xml:space="preserve"> from fish oil, vitamin B12 , vitamin D and selenium)</w:t>
            </w:r>
          </w:p>
        </w:tc>
        <w:tc>
          <w:tcPr>
            <w:tcW w:w="1376" w:type="dxa"/>
            <w:tcBorders>
              <w:top w:val="single" w:sz="4" w:space="0" w:color="auto"/>
            </w:tcBorders>
            <w:tcMar>
              <w:top w:w="80" w:type="dxa"/>
              <w:left w:w="140" w:type="dxa"/>
              <w:bottom w:w="80" w:type="dxa"/>
              <w:right w:w="140" w:type="dxa"/>
            </w:tcMar>
          </w:tcPr>
          <w:p w14:paraId="661D6C7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5ABBC200" w14:textId="77777777" w:rsidTr="001E6642">
        <w:tc>
          <w:tcPr>
            <w:tcW w:w="1376" w:type="dxa"/>
            <w:tcMar>
              <w:top w:w="80" w:type="dxa"/>
              <w:left w:w="140" w:type="dxa"/>
              <w:bottom w:w="80" w:type="dxa"/>
              <w:right w:w="140" w:type="dxa"/>
            </w:tcMar>
          </w:tcPr>
          <w:p w14:paraId="0507A4FB" w14:textId="24CB4E7E"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Subbiah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55</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1150D77A"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2010</w:t>
            </w:r>
          </w:p>
        </w:tc>
        <w:tc>
          <w:tcPr>
            <w:tcW w:w="1376" w:type="dxa"/>
            <w:tcMar>
              <w:top w:w="80" w:type="dxa"/>
              <w:left w:w="140" w:type="dxa"/>
              <w:bottom w:w="80" w:type="dxa"/>
              <w:right w:w="140" w:type="dxa"/>
            </w:tcMar>
          </w:tcPr>
          <w:p w14:paraId="65670FD3"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3DD70DCF" w14:textId="58BED839"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7E399736"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Low-energy diets, vegetarian diets, formula diet weight loss programs, gluten-free or very low-</w:t>
            </w:r>
            <w:r w:rsidRPr="005838F7">
              <w:rPr>
                <w:rFonts w:ascii="Book Antiqua" w:eastAsia="Book Antiqua" w:hAnsi="Book Antiqua" w:cs="Book Antiqua"/>
                <w:color w:val="000000" w:themeColor="text1"/>
                <w:lang w:val="en-US"/>
              </w:rPr>
              <w:lastRenderedPageBreak/>
              <w:t>calorie carbohydrate-free diet</w:t>
            </w:r>
          </w:p>
        </w:tc>
        <w:tc>
          <w:tcPr>
            <w:tcW w:w="1376" w:type="dxa"/>
            <w:tcMar>
              <w:top w:w="80" w:type="dxa"/>
              <w:left w:w="140" w:type="dxa"/>
              <w:bottom w:w="80" w:type="dxa"/>
              <w:right w:w="140" w:type="dxa"/>
            </w:tcMar>
          </w:tcPr>
          <w:p w14:paraId="026AEAB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lastRenderedPageBreak/>
              <w:t>Not specified</w:t>
            </w:r>
          </w:p>
        </w:tc>
      </w:tr>
      <w:tr w:rsidR="001E6642" w:rsidRPr="005838F7" w14:paraId="4802C088" w14:textId="77777777" w:rsidTr="001E6642">
        <w:tc>
          <w:tcPr>
            <w:tcW w:w="1376" w:type="dxa"/>
            <w:tcMar>
              <w:top w:w="80" w:type="dxa"/>
              <w:left w:w="140" w:type="dxa"/>
              <w:bottom w:w="80" w:type="dxa"/>
              <w:right w:w="140" w:type="dxa"/>
            </w:tcMar>
          </w:tcPr>
          <w:p w14:paraId="7522B4B2" w14:textId="493E4553" w:rsidR="001E6642" w:rsidRPr="001E0862" w:rsidRDefault="001E6642" w:rsidP="009968AD">
            <w:pPr>
              <w:widowControl w:val="0"/>
              <w:spacing w:line="360" w:lineRule="auto"/>
              <w:jc w:val="both"/>
              <w:rPr>
                <w:rFonts w:ascii="Book Antiqua" w:eastAsia="Book Antiqua" w:hAnsi="Book Antiqua" w:cs="Book Antiqua"/>
                <w:color w:val="000000" w:themeColor="text1"/>
              </w:rPr>
            </w:pPr>
            <w:r w:rsidRPr="001E0862">
              <w:rPr>
                <w:rFonts w:ascii="Book Antiqua" w:eastAsia="Book Antiqua" w:hAnsi="Book Antiqua" w:cs="Book Antiqua"/>
                <w:color w:val="000000" w:themeColor="text1"/>
              </w:rPr>
              <w:t xml:space="preserve">Subbiah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55</w:t>
            </w:r>
            <w:r w:rsidRPr="0072538B">
              <w:rPr>
                <w:rFonts w:ascii="Book Antiqua" w:eastAsia="Book Antiqua" w:hAnsi="Book Antiqua" w:cs="Book Antiqua"/>
                <w:vertAlign w:val="superscript"/>
              </w:rPr>
              <w:t>]</w:t>
            </w:r>
          </w:p>
          <w:p w14:paraId="4F7AF6CA" w14:textId="2B66846E" w:rsidR="001E6642" w:rsidRPr="001E0862" w:rsidRDefault="001E6642" w:rsidP="009968AD">
            <w:pPr>
              <w:widowControl w:val="0"/>
              <w:spacing w:line="360" w:lineRule="auto"/>
              <w:jc w:val="both"/>
              <w:rPr>
                <w:rFonts w:ascii="Book Antiqua" w:eastAsia="Book Antiqua" w:hAnsi="Book Antiqua" w:cs="Book Antiqua"/>
                <w:color w:val="000000" w:themeColor="text1"/>
              </w:rPr>
            </w:pPr>
            <w:r w:rsidRPr="001E0862">
              <w:rPr>
                <w:rFonts w:ascii="Book Antiqua" w:eastAsia="Book Antiqua" w:hAnsi="Book Antiqua" w:cs="Book Antiqua"/>
                <w:color w:val="000000" w:themeColor="text1"/>
              </w:rPr>
              <w:t xml:space="preserve">Lin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85</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3B5A9367"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2010</w:t>
            </w:r>
          </w:p>
          <w:p w14:paraId="1CD59F1A"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2016</w:t>
            </w:r>
          </w:p>
        </w:tc>
        <w:tc>
          <w:tcPr>
            <w:tcW w:w="1376" w:type="dxa"/>
            <w:tcMar>
              <w:top w:w="80" w:type="dxa"/>
              <w:left w:w="140" w:type="dxa"/>
              <w:bottom w:w="80" w:type="dxa"/>
              <w:right w:w="140" w:type="dxa"/>
            </w:tcMar>
          </w:tcPr>
          <w:p w14:paraId="4A456344"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62FDF1BB" w14:textId="5BCF245B"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432F7E75" w14:textId="61F43ED0"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Dietary antioxidant</w:t>
            </w:r>
            <w:r w:rsidR="001F17AC">
              <w:rPr>
                <w:rFonts w:ascii="Book Antiqua" w:eastAsia="Book Antiqua" w:hAnsi="Book Antiqua" w:cs="Book Antiqua"/>
                <w:color w:val="000000" w:themeColor="text1"/>
                <w:lang w:val="en-US"/>
              </w:rPr>
              <w:t>s</w:t>
            </w:r>
            <w:r w:rsidRPr="005838F7">
              <w:rPr>
                <w:rFonts w:ascii="Book Antiqua" w:eastAsia="Book Antiqua" w:hAnsi="Book Antiqua" w:cs="Book Antiqua"/>
                <w:color w:val="000000" w:themeColor="text1"/>
                <w:lang w:val="en-US"/>
              </w:rPr>
              <w:t>: Vitamins (A, E and C), and oligo-elements (iron, copper, manganese, zinc, and selenium)</w:t>
            </w:r>
          </w:p>
        </w:tc>
        <w:tc>
          <w:tcPr>
            <w:tcW w:w="1376" w:type="dxa"/>
            <w:tcMar>
              <w:top w:w="80" w:type="dxa"/>
              <w:left w:w="140" w:type="dxa"/>
              <w:bottom w:w="80" w:type="dxa"/>
              <w:right w:w="140" w:type="dxa"/>
            </w:tcMar>
          </w:tcPr>
          <w:p w14:paraId="10131B15"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0E53C1A1" w14:textId="77777777" w:rsidTr="001E6642">
        <w:tc>
          <w:tcPr>
            <w:tcW w:w="1376" w:type="dxa"/>
            <w:tcMar>
              <w:top w:w="80" w:type="dxa"/>
              <w:left w:w="140" w:type="dxa"/>
              <w:bottom w:w="80" w:type="dxa"/>
              <w:right w:w="140" w:type="dxa"/>
            </w:tcMar>
          </w:tcPr>
          <w:p w14:paraId="56D416ED" w14:textId="4A9F1222" w:rsidR="001E6642" w:rsidRDefault="001E6642" w:rsidP="009968AD">
            <w:pPr>
              <w:widowControl w:val="0"/>
              <w:spacing w:line="360" w:lineRule="auto"/>
              <w:jc w:val="both"/>
              <w:rPr>
                <w:rFonts w:ascii="Book Antiqua" w:eastAsiaTheme="minorEastAsia" w:hAnsi="Book Antiqua" w:cs="Book Antiqua"/>
                <w:vertAlign w:val="superscript"/>
                <w:lang w:eastAsia="zh-CN"/>
              </w:rPr>
            </w:pPr>
            <w:r w:rsidRPr="005838F7">
              <w:rPr>
                <w:rFonts w:ascii="Book Antiqua" w:eastAsia="Book Antiqua" w:hAnsi="Book Antiqua" w:cs="Book Antiqua"/>
                <w:color w:val="000000" w:themeColor="text1"/>
              </w:rPr>
              <w:t xml:space="preserve">Murzaku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61</w:t>
            </w:r>
            <w:r w:rsidRPr="0072538B">
              <w:rPr>
                <w:rFonts w:ascii="Book Antiqua" w:eastAsia="Book Antiqua" w:hAnsi="Book Antiqua" w:cs="Book Antiqua"/>
                <w:vertAlign w:val="superscript"/>
              </w:rPr>
              <w:t>]</w:t>
            </w:r>
          </w:p>
          <w:p w14:paraId="56FEBE3A" w14:textId="6BC2D5E9"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Upala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62</w:t>
            </w:r>
            <w:r w:rsidRPr="0072538B">
              <w:rPr>
                <w:rFonts w:ascii="Book Antiqua" w:eastAsia="Book Antiqua" w:hAnsi="Book Antiqua" w:cs="Book Antiqua"/>
                <w:vertAlign w:val="superscript"/>
              </w:rPr>
              <w:t>]</w:t>
            </w:r>
          </w:p>
          <w:p w14:paraId="05D4AC0A" w14:textId="28F5A647"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Morken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63</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4AD89D80"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p w14:paraId="731F153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2017</w:t>
            </w:r>
          </w:p>
          <w:p w14:paraId="0A7E818E"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2011</w:t>
            </w:r>
          </w:p>
        </w:tc>
        <w:tc>
          <w:tcPr>
            <w:tcW w:w="1376" w:type="dxa"/>
            <w:tcMar>
              <w:top w:w="80" w:type="dxa"/>
              <w:left w:w="140" w:type="dxa"/>
              <w:bottom w:w="80" w:type="dxa"/>
              <w:right w:w="140" w:type="dxa"/>
            </w:tcMar>
          </w:tcPr>
          <w:p w14:paraId="323CE780"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Review</w:t>
            </w:r>
          </w:p>
          <w:p w14:paraId="6589D4D7" w14:textId="246E00CC" w:rsidR="001E6642" w:rsidRPr="005838F7" w:rsidRDefault="002776A4"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systematic review</w:t>
            </w:r>
          </w:p>
          <w:p w14:paraId="73B736E9" w14:textId="399F18D3" w:rsidR="001E6642" w:rsidRPr="005838F7" w:rsidRDefault="002776A4"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pilot st</w:t>
            </w:r>
            <w:r w:rsidR="001E6642" w:rsidRPr="005838F7">
              <w:rPr>
                <w:rFonts w:ascii="Book Antiqua" w:eastAsia="Book Antiqua" w:hAnsi="Book Antiqua" w:cs="Book Antiqua"/>
                <w:color w:val="000000" w:themeColor="text1"/>
                <w:lang w:val="en-US"/>
              </w:rPr>
              <w:t>udy</w:t>
            </w:r>
          </w:p>
        </w:tc>
        <w:tc>
          <w:tcPr>
            <w:tcW w:w="1376" w:type="dxa"/>
            <w:tcMar>
              <w:top w:w="80" w:type="dxa"/>
              <w:left w:w="140" w:type="dxa"/>
              <w:bottom w:w="80" w:type="dxa"/>
              <w:right w:w="140" w:type="dxa"/>
            </w:tcMar>
          </w:tcPr>
          <w:p w14:paraId="56C27DAE"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Human</w:t>
            </w:r>
          </w:p>
        </w:tc>
        <w:tc>
          <w:tcPr>
            <w:tcW w:w="1376" w:type="dxa"/>
            <w:tcMar>
              <w:top w:w="80" w:type="dxa"/>
              <w:left w:w="140" w:type="dxa"/>
              <w:bottom w:w="80" w:type="dxa"/>
              <w:right w:w="140" w:type="dxa"/>
            </w:tcMar>
          </w:tcPr>
          <w:p w14:paraId="7E5C71C5" w14:textId="0D9D2301" w:rsidR="001E6642" w:rsidRPr="001E6642" w:rsidRDefault="001E6642" w:rsidP="001E6642">
            <w:pPr>
              <w:widowControl w:val="0"/>
              <w:spacing w:line="360" w:lineRule="auto"/>
              <w:jc w:val="both"/>
              <w:rPr>
                <w:rFonts w:ascii="Book Antiqua" w:eastAsiaTheme="minorEastAsia" w:hAnsi="Book Antiqua" w:cs="Book Antiqua"/>
                <w:color w:val="000000" w:themeColor="text1"/>
                <w:lang w:val="en-US" w:eastAsia="zh-CN"/>
              </w:rPr>
            </w:pPr>
            <w:r w:rsidRPr="005838F7">
              <w:rPr>
                <w:rFonts w:ascii="Book Antiqua" w:eastAsia="Book Antiqua" w:hAnsi="Book Antiqua" w:cs="Book Antiqua"/>
                <w:color w:val="000000" w:themeColor="text1"/>
                <w:lang w:val="en-US"/>
              </w:rPr>
              <w:t>Omeg</w:t>
            </w:r>
            <w:r>
              <w:rPr>
                <w:rFonts w:ascii="Book Antiqua" w:eastAsia="Book Antiqua" w:hAnsi="Book Antiqua" w:cs="Book Antiqua"/>
                <w:color w:val="000000" w:themeColor="text1"/>
                <w:lang w:val="en-US"/>
              </w:rPr>
              <w:t>a-3 polyunsaturated fatty acids</w:t>
            </w:r>
          </w:p>
        </w:tc>
        <w:tc>
          <w:tcPr>
            <w:tcW w:w="1376" w:type="dxa"/>
            <w:tcMar>
              <w:top w:w="80" w:type="dxa"/>
              <w:left w:w="140" w:type="dxa"/>
              <w:bottom w:w="80" w:type="dxa"/>
              <w:right w:w="140" w:type="dxa"/>
            </w:tcMar>
          </w:tcPr>
          <w:p w14:paraId="3B85928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611F9171" w14:textId="77777777" w:rsidTr="001E6642">
        <w:tc>
          <w:tcPr>
            <w:tcW w:w="1376" w:type="dxa"/>
            <w:tcMar>
              <w:top w:w="80" w:type="dxa"/>
              <w:left w:w="140" w:type="dxa"/>
              <w:bottom w:w="80" w:type="dxa"/>
              <w:right w:w="140" w:type="dxa"/>
            </w:tcMar>
          </w:tcPr>
          <w:p w14:paraId="04ED10D8" w14:textId="131D9E4F"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Yang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67</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15ABDE6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2018</w:t>
            </w:r>
          </w:p>
        </w:tc>
        <w:tc>
          <w:tcPr>
            <w:tcW w:w="1376" w:type="dxa"/>
            <w:tcMar>
              <w:top w:w="80" w:type="dxa"/>
              <w:left w:w="140" w:type="dxa"/>
              <w:bottom w:w="80" w:type="dxa"/>
              <w:right w:w="140" w:type="dxa"/>
            </w:tcMar>
          </w:tcPr>
          <w:p w14:paraId="7D80B8A9"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RCT</w:t>
            </w:r>
          </w:p>
        </w:tc>
        <w:tc>
          <w:tcPr>
            <w:tcW w:w="1376" w:type="dxa"/>
            <w:tcMar>
              <w:top w:w="80" w:type="dxa"/>
              <w:left w:w="140" w:type="dxa"/>
              <w:bottom w:w="80" w:type="dxa"/>
              <w:right w:w="140" w:type="dxa"/>
            </w:tcMar>
          </w:tcPr>
          <w:p w14:paraId="4E392D05" w14:textId="2AA3B2FB"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Animal – mice</w:t>
            </w:r>
          </w:p>
        </w:tc>
        <w:tc>
          <w:tcPr>
            <w:tcW w:w="1376" w:type="dxa"/>
            <w:tcMar>
              <w:top w:w="80" w:type="dxa"/>
              <w:left w:w="140" w:type="dxa"/>
              <w:bottom w:w="80" w:type="dxa"/>
              <w:right w:w="140" w:type="dxa"/>
            </w:tcMar>
          </w:tcPr>
          <w:p w14:paraId="0280FBC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Nobiletin (Nob) and 5-hydroxy-6,7,8,3′,4′-pentamethoxyflavo</w:t>
            </w:r>
            <w:r w:rsidRPr="005838F7">
              <w:rPr>
                <w:rFonts w:ascii="Book Antiqua" w:eastAsia="Book Antiqua" w:hAnsi="Book Antiqua" w:cs="Book Antiqua"/>
                <w:color w:val="000000" w:themeColor="text1"/>
                <w:lang w:val="en-US"/>
              </w:rPr>
              <w:lastRenderedPageBreak/>
              <w:t>ne (5-HPMF)</w:t>
            </w:r>
          </w:p>
        </w:tc>
        <w:tc>
          <w:tcPr>
            <w:tcW w:w="1376" w:type="dxa"/>
            <w:tcMar>
              <w:top w:w="80" w:type="dxa"/>
              <w:left w:w="140" w:type="dxa"/>
              <w:bottom w:w="80" w:type="dxa"/>
              <w:right w:w="140" w:type="dxa"/>
            </w:tcMar>
          </w:tcPr>
          <w:p w14:paraId="294898E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lastRenderedPageBreak/>
              <w:t>Not specified</w:t>
            </w:r>
          </w:p>
        </w:tc>
      </w:tr>
      <w:tr w:rsidR="001E6642" w:rsidRPr="005838F7" w14:paraId="27E113F6" w14:textId="77777777" w:rsidTr="001E6642">
        <w:tc>
          <w:tcPr>
            <w:tcW w:w="1376" w:type="dxa"/>
            <w:tcMar>
              <w:top w:w="80" w:type="dxa"/>
              <w:left w:w="140" w:type="dxa"/>
              <w:bottom w:w="80" w:type="dxa"/>
              <w:right w:w="140" w:type="dxa"/>
            </w:tcMar>
          </w:tcPr>
          <w:p w14:paraId="22551D2C" w14:textId="7826C7B8"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Arbiser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69</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364CD98E"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2017</w:t>
            </w:r>
          </w:p>
        </w:tc>
        <w:tc>
          <w:tcPr>
            <w:tcW w:w="1376" w:type="dxa"/>
            <w:tcMar>
              <w:top w:w="80" w:type="dxa"/>
              <w:left w:w="140" w:type="dxa"/>
              <w:bottom w:w="80" w:type="dxa"/>
              <w:right w:w="140" w:type="dxa"/>
            </w:tcMar>
          </w:tcPr>
          <w:p w14:paraId="3D42FBBF"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RCT</w:t>
            </w:r>
          </w:p>
        </w:tc>
        <w:tc>
          <w:tcPr>
            <w:tcW w:w="1376" w:type="dxa"/>
            <w:tcMar>
              <w:top w:w="80" w:type="dxa"/>
              <w:left w:w="140" w:type="dxa"/>
              <w:bottom w:w="80" w:type="dxa"/>
              <w:right w:w="140" w:type="dxa"/>
            </w:tcMar>
          </w:tcPr>
          <w:p w14:paraId="4DC09C16" w14:textId="2A2012D1"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Animal - </w:t>
            </w:r>
            <w:r w:rsidR="009E0B5C" w:rsidRPr="005838F7">
              <w:rPr>
                <w:rFonts w:ascii="Book Antiqua" w:eastAsia="Book Antiqua" w:hAnsi="Book Antiqua" w:cs="Book Antiqua"/>
                <w:color w:val="000000" w:themeColor="text1"/>
              </w:rPr>
              <w:t>mi</w:t>
            </w:r>
            <w:r w:rsidRPr="005838F7">
              <w:rPr>
                <w:rFonts w:ascii="Book Antiqua" w:eastAsia="Book Antiqua" w:hAnsi="Book Antiqua" w:cs="Book Antiqua"/>
                <w:color w:val="000000" w:themeColor="text1"/>
              </w:rPr>
              <w:t>ce</w:t>
            </w:r>
          </w:p>
        </w:tc>
        <w:tc>
          <w:tcPr>
            <w:tcW w:w="1376" w:type="dxa"/>
            <w:tcMar>
              <w:top w:w="80" w:type="dxa"/>
              <w:left w:w="140" w:type="dxa"/>
              <w:bottom w:w="80" w:type="dxa"/>
              <w:right w:w="140" w:type="dxa"/>
            </w:tcMar>
          </w:tcPr>
          <w:p w14:paraId="7130DFB1"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Topical administration of solenopsin analogs</w:t>
            </w:r>
          </w:p>
        </w:tc>
        <w:tc>
          <w:tcPr>
            <w:tcW w:w="1376" w:type="dxa"/>
            <w:tcMar>
              <w:top w:w="80" w:type="dxa"/>
              <w:left w:w="140" w:type="dxa"/>
              <w:bottom w:w="80" w:type="dxa"/>
              <w:right w:w="140" w:type="dxa"/>
            </w:tcMar>
          </w:tcPr>
          <w:p w14:paraId="7B02721F"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751D3BD8" w14:textId="77777777" w:rsidTr="001E6642">
        <w:tc>
          <w:tcPr>
            <w:tcW w:w="1376" w:type="dxa"/>
            <w:tcMar>
              <w:top w:w="80" w:type="dxa"/>
              <w:left w:w="140" w:type="dxa"/>
              <w:bottom w:w="80" w:type="dxa"/>
              <w:right w:w="140" w:type="dxa"/>
            </w:tcMar>
          </w:tcPr>
          <w:p w14:paraId="03413D9F" w14:textId="644BAC43"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Gueniche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77</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78E5B6FB"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tc>
        <w:tc>
          <w:tcPr>
            <w:tcW w:w="1376" w:type="dxa"/>
            <w:tcMar>
              <w:top w:w="80" w:type="dxa"/>
              <w:left w:w="140" w:type="dxa"/>
              <w:bottom w:w="80" w:type="dxa"/>
              <w:right w:w="140" w:type="dxa"/>
            </w:tcMar>
          </w:tcPr>
          <w:p w14:paraId="1FA9A5B2"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RCT</w:t>
            </w:r>
          </w:p>
        </w:tc>
        <w:tc>
          <w:tcPr>
            <w:tcW w:w="1376" w:type="dxa"/>
            <w:tcMar>
              <w:top w:w="80" w:type="dxa"/>
              <w:left w:w="140" w:type="dxa"/>
              <w:bottom w:w="80" w:type="dxa"/>
              <w:right w:w="140" w:type="dxa"/>
            </w:tcMar>
          </w:tcPr>
          <w:p w14:paraId="4A465509"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Human</w:t>
            </w:r>
          </w:p>
        </w:tc>
        <w:tc>
          <w:tcPr>
            <w:tcW w:w="1376" w:type="dxa"/>
            <w:tcMar>
              <w:top w:w="80" w:type="dxa"/>
              <w:left w:w="140" w:type="dxa"/>
              <w:bottom w:w="80" w:type="dxa"/>
              <w:right w:w="140" w:type="dxa"/>
            </w:tcMar>
          </w:tcPr>
          <w:p w14:paraId="07391D07"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 xml:space="preserve">Oral supplementation with the probiotic </w:t>
            </w:r>
            <w:r w:rsidRPr="001E6642">
              <w:rPr>
                <w:rFonts w:ascii="Book Antiqua" w:eastAsia="Book Antiqua" w:hAnsi="Book Antiqua" w:cs="Book Antiqua"/>
                <w:i/>
                <w:color w:val="000000" w:themeColor="text1"/>
                <w:lang w:val="en-US"/>
              </w:rPr>
              <w:t>Lactobacillus paracasei</w:t>
            </w:r>
          </w:p>
        </w:tc>
        <w:tc>
          <w:tcPr>
            <w:tcW w:w="1376" w:type="dxa"/>
            <w:tcMar>
              <w:top w:w="80" w:type="dxa"/>
              <w:left w:w="140" w:type="dxa"/>
              <w:bottom w:w="80" w:type="dxa"/>
              <w:right w:w="140" w:type="dxa"/>
            </w:tcMar>
          </w:tcPr>
          <w:p w14:paraId="351B5874"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Not specified</w:t>
            </w:r>
          </w:p>
        </w:tc>
      </w:tr>
      <w:tr w:rsidR="001E6642" w:rsidRPr="005838F7" w14:paraId="721C811C" w14:textId="77777777" w:rsidTr="001E6642">
        <w:tc>
          <w:tcPr>
            <w:tcW w:w="1376" w:type="dxa"/>
            <w:tcMar>
              <w:top w:w="80" w:type="dxa"/>
              <w:left w:w="140" w:type="dxa"/>
              <w:bottom w:w="80" w:type="dxa"/>
              <w:right w:w="140" w:type="dxa"/>
            </w:tcMar>
          </w:tcPr>
          <w:p w14:paraId="43491A8B" w14:textId="733DACFB"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Eppinga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78</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668C1CBD"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tc>
        <w:tc>
          <w:tcPr>
            <w:tcW w:w="1376" w:type="dxa"/>
            <w:tcMar>
              <w:top w:w="80" w:type="dxa"/>
              <w:left w:w="140" w:type="dxa"/>
              <w:bottom w:w="80" w:type="dxa"/>
              <w:right w:w="140" w:type="dxa"/>
            </w:tcMar>
          </w:tcPr>
          <w:p w14:paraId="28375B20"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6EAF93A5" w14:textId="1309E515"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60C0038C" w14:textId="4EF3D823" w:rsidR="001E6642" w:rsidRPr="005838F7" w:rsidRDefault="001E6642" w:rsidP="009968AD">
            <w:pPr>
              <w:widowControl w:val="0"/>
              <w:spacing w:line="360" w:lineRule="auto"/>
              <w:jc w:val="both"/>
              <w:rPr>
                <w:rFonts w:ascii="Book Antiqua" w:eastAsia="Book Antiqua" w:hAnsi="Book Antiqua" w:cs="Book Antiqua"/>
                <w:color w:val="000000" w:themeColor="text1"/>
                <w:lang w:val="en-US"/>
              </w:rPr>
            </w:pPr>
            <w:r w:rsidRPr="005838F7">
              <w:rPr>
                <w:rFonts w:ascii="Book Antiqua" w:eastAsia="Book Antiqua" w:hAnsi="Book Antiqua" w:cs="Book Antiqua"/>
                <w:color w:val="000000" w:themeColor="text1"/>
                <w:lang w:val="en-US"/>
              </w:rPr>
              <w:t>Th17, TNF</w:t>
            </w:r>
            <w:r>
              <w:rPr>
                <w:rFonts w:ascii="Book Antiqua" w:eastAsiaTheme="minorEastAsia" w:hAnsi="Book Antiqua" w:cs="Book Antiqua" w:hint="eastAsia"/>
                <w:color w:val="000000" w:themeColor="text1"/>
                <w:lang w:val="en-US" w:eastAsia="zh-CN"/>
              </w:rPr>
              <w:t>-</w:t>
            </w:r>
            <w:r>
              <w:rPr>
                <w:rFonts w:ascii="Book Antiqua" w:eastAsia="Book Antiqua" w:hAnsi="Book Antiqua" w:cs="Book Antiqua"/>
                <w:color w:val="000000" w:themeColor="text1"/>
                <w:lang w:val="en-US"/>
              </w:rPr>
              <w:t>α</w:t>
            </w:r>
            <w:r>
              <w:rPr>
                <w:rFonts w:ascii="Book Antiqua" w:eastAsiaTheme="minorEastAsia" w:hAnsi="Book Antiqua" w:cs="Book Antiqua" w:hint="eastAsia"/>
                <w:color w:val="000000" w:themeColor="text1"/>
                <w:lang w:val="en-US" w:eastAsia="zh-CN"/>
              </w:rPr>
              <w:t xml:space="preserve"> </w:t>
            </w:r>
            <w:r w:rsidRPr="005838F7">
              <w:rPr>
                <w:rFonts w:ascii="Book Antiqua" w:eastAsia="Book Antiqua" w:hAnsi="Book Antiqua" w:cs="Book Antiqua"/>
                <w:color w:val="000000" w:themeColor="text1"/>
                <w:lang w:val="en-US"/>
              </w:rPr>
              <w:t>and</w:t>
            </w:r>
            <w:r>
              <w:rPr>
                <w:rFonts w:ascii="Book Antiqua" w:eastAsia="Book Antiqua" w:hAnsi="Book Antiqua" w:cs="Book Antiqua"/>
                <w:color w:val="000000" w:themeColor="text1"/>
                <w:lang w:val="en-US"/>
              </w:rPr>
              <w:t xml:space="preserve"> </w:t>
            </w:r>
            <w:r w:rsidRPr="005838F7">
              <w:rPr>
                <w:rFonts w:ascii="Book Antiqua" w:eastAsia="Book Antiqua" w:hAnsi="Book Antiqua" w:cs="Book Antiqua"/>
                <w:color w:val="000000" w:themeColor="text1"/>
                <w:lang w:val="en-US"/>
              </w:rPr>
              <w:t>IL-22 inhibitors</w:t>
            </w:r>
          </w:p>
        </w:tc>
        <w:tc>
          <w:tcPr>
            <w:tcW w:w="1376" w:type="dxa"/>
            <w:tcMar>
              <w:top w:w="80" w:type="dxa"/>
              <w:left w:w="140" w:type="dxa"/>
              <w:bottom w:w="80" w:type="dxa"/>
              <w:right w:w="140" w:type="dxa"/>
            </w:tcMar>
          </w:tcPr>
          <w:p w14:paraId="4154ED32"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Psoriatic arthritis</w:t>
            </w:r>
          </w:p>
        </w:tc>
      </w:tr>
      <w:tr w:rsidR="001E6642" w:rsidRPr="005838F7" w14:paraId="0AB96CBF" w14:textId="77777777" w:rsidTr="001E6642">
        <w:tc>
          <w:tcPr>
            <w:tcW w:w="1376" w:type="dxa"/>
            <w:tcMar>
              <w:top w:w="80" w:type="dxa"/>
              <w:left w:w="140" w:type="dxa"/>
              <w:bottom w:w="80" w:type="dxa"/>
              <w:right w:w="140" w:type="dxa"/>
            </w:tcMar>
          </w:tcPr>
          <w:p w14:paraId="5F78F23A" w14:textId="4A5F1123" w:rsidR="001E6642" w:rsidRPr="005838F7" w:rsidRDefault="001E6642" w:rsidP="001E6642">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 xml:space="preserve">Castelino </w:t>
            </w:r>
            <w:r w:rsidRPr="0072538B">
              <w:rPr>
                <w:rFonts w:ascii="Book Antiqua" w:eastAsiaTheme="minorEastAsia" w:hAnsi="Book Antiqua" w:cs="Book Antiqua" w:hint="eastAsia"/>
                <w:i/>
                <w:lang w:eastAsia="zh-CN"/>
              </w:rPr>
              <w:t>et al</w:t>
            </w:r>
            <w:r w:rsidRPr="0072538B">
              <w:rPr>
                <w:rFonts w:ascii="Book Antiqua" w:eastAsia="Book Antiqua" w:hAnsi="Book Antiqua" w:cs="Book Antiqua"/>
                <w:vertAlign w:val="superscript"/>
              </w:rPr>
              <w:t>[</w:t>
            </w:r>
            <w:r>
              <w:rPr>
                <w:rFonts w:ascii="Book Antiqua" w:eastAsiaTheme="minorEastAsia" w:hAnsi="Book Antiqua" w:cs="Book Antiqua" w:hint="eastAsia"/>
                <w:vertAlign w:val="superscript"/>
                <w:lang w:eastAsia="zh-CN"/>
              </w:rPr>
              <w:t>79</w:t>
            </w:r>
            <w:r w:rsidRPr="0072538B">
              <w:rPr>
                <w:rFonts w:ascii="Book Antiqua" w:eastAsia="Book Antiqua" w:hAnsi="Book Antiqua" w:cs="Book Antiqua"/>
                <w:vertAlign w:val="superscript"/>
              </w:rPr>
              <w:t>]</w:t>
            </w:r>
          </w:p>
        </w:tc>
        <w:tc>
          <w:tcPr>
            <w:tcW w:w="1376" w:type="dxa"/>
            <w:tcMar>
              <w:top w:w="80" w:type="dxa"/>
              <w:left w:w="140" w:type="dxa"/>
              <w:bottom w:w="80" w:type="dxa"/>
              <w:right w:w="140" w:type="dxa"/>
            </w:tcMar>
          </w:tcPr>
          <w:p w14:paraId="3DF17416"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2014</w:t>
            </w:r>
          </w:p>
        </w:tc>
        <w:tc>
          <w:tcPr>
            <w:tcW w:w="1376" w:type="dxa"/>
            <w:tcMar>
              <w:top w:w="80" w:type="dxa"/>
              <w:left w:w="140" w:type="dxa"/>
              <w:bottom w:w="80" w:type="dxa"/>
              <w:right w:w="140" w:type="dxa"/>
            </w:tcMar>
          </w:tcPr>
          <w:p w14:paraId="72FF41B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Review</w:t>
            </w:r>
          </w:p>
        </w:tc>
        <w:tc>
          <w:tcPr>
            <w:tcW w:w="1376" w:type="dxa"/>
            <w:tcMar>
              <w:top w:w="80" w:type="dxa"/>
              <w:left w:w="140" w:type="dxa"/>
              <w:bottom w:w="80" w:type="dxa"/>
              <w:right w:w="140" w:type="dxa"/>
            </w:tcMar>
          </w:tcPr>
          <w:p w14:paraId="4589D005" w14:textId="6709720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 </w:t>
            </w:r>
            <w:r w:rsidRPr="005838F7">
              <w:rPr>
                <w:rFonts w:ascii="Book Antiqua" w:eastAsia="Book Antiqua" w:hAnsi="Book Antiqua" w:cs="Book Antiqua"/>
                <w:color w:val="000000" w:themeColor="text1"/>
              </w:rPr>
              <w:tab/>
              <w:t>-</w:t>
            </w:r>
          </w:p>
        </w:tc>
        <w:tc>
          <w:tcPr>
            <w:tcW w:w="1376" w:type="dxa"/>
            <w:tcMar>
              <w:top w:w="80" w:type="dxa"/>
              <w:left w:w="140" w:type="dxa"/>
              <w:bottom w:w="80" w:type="dxa"/>
              <w:right w:w="140" w:type="dxa"/>
            </w:tcMar>
          </w:tcPr>
          <w:p w14:paraId="52FE19EB" w14:textId="721A9D3B"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Transpla</w:t>
            </w:r>
            <w:r w:rsidR="001F17AC">
              <w:rPr>
                <w:rFonts w:ascii="Book Antiqua" w:eastAsia="Book Antiqua" w:hAnsi="Book Antiqua" w:cs="Book Antiqua"/>
                <w:color w:val="000000" w:themeColor="text1"/>
              </w:rPr>
              <w:t>n</w:t>
            </w:r>
            <w:r w:rsidRPr="005838F7">
              <w:rPr>
                <w:rFonts w:ascii="Book Antiqua" w:eastAsia="Book Antiqua" w:hAnsi="Book Antiqua" w:cs="Book Antiqua"/>
                <w:color w:val="000000" w:themeColor="text1"/>
              </w:rPr>
              <w:t>t of fecal microbiome</w:t>
            </w:r>
          </w:p>
        </w:tc>
        <w:tc>
          <w:tcPr>
            <w:tcW w:w="1376" w:type="dxa"/>
            <w:tcMar>
              <w:top w:w="80" w:type="dxa"/>
              <w:left w:w="140" w:type="dxa"/>
              <w:bottom w:w="80" w:type="dxa"/>
              <w:right w:w="140" w:type="dxa"/>
            </w:tcMar>
          </w:tcPr>
          <w:p w14:paraId="79353EDC" w14:textId="77777777" w:rsidR="001E6642" w:rsidRPr="005838F7" w:rsidRDefault="001E6642" w:rsidP="009968AD">
            <w:pPr>
              <w:widowControl w:val="0"/>
              <w:spacing w:line="360" w:lineRule="auto"/>
              <w:jc w:val="both"/>
              <w:rPr>
                <w:rFonts w:ascii="Book Antiqua" w:eastAsia="Book Antiqua" w:hAnsi="Book Antiqua" w:cs="Book Antiqua"/>
                <w:color w:val="000000" w:themeColor="text1"/>
              </w:rPr>
            </w:pPr>
            <w:r w:rsidRPr="005838F7">
              <w:rPr>
                <w:rFonts w:ascii="Book Antiqua" w:eastAsia="Book Antiqua" w:hAnsi="Book Antiqua" w:cs="Book Antiqua"/>
                <w:color w:val="000000" w:themeColor="text1"/>
              </w:rPr>
              <w:t>Psoriatic arthritis</w:t>
            </w:r>
          </w:p>
        </w:tc>
      </w:tr>
    </w:tbl>
    <w:p w14:paraId="7DC81D9D" w14:textId="1DFC623C" w:rsidR="00F575B0" w:rsidRDefault="009E0B5C" w:rsidP="009968AD">
      <w:pPr>
        <w:pStyle w:val="MDPI13authornames"/>
        <w:spacing w:after="0" w:line="360" w:lineRule="auto"/>
        <w:jc w:val="both"/>
        <w:rPr>
          <w:rFonts w:ascii="Book Antiqua" w:eastAsiaTheme="minorEastAsia" w:hAnsi="Book Antiqua"/>
          <w:b w:val="0"/>
          <w:color w:val="000000" w:themeColor="text1"/>
          <w:sz w:val="24"/>
          <w:szCs w:val="24"/>
          <w:lang w:eastAsia="zh-CN"/>
        </w:rPr>
      </w:pPr>
      <w:r>
        <w:rPr>
          <w:rFonts w:ascii="Book Antiqua" w:eastAsiaTheme="minorEastAsia" w:hAnsi="Book Antiqua" w:hint="eastAsia"/>
          <w:b w:val="0"/>
          <w:color w:val="000000" w:themeColor="text1"/>
          <w:sz w:val="24"/>
          <w:szCs w:val="24"/>
          <w:lang w:eastAsia="zh-CN"/>
        </w:rPr>
        <w:t xml:space="preserve">RCT: </w:t>
      </w:r>
      <w:r w:rsidRPr="002776A4">
        <w:rPr>
          <w:rFonts w:ascii="Book Antiqua" w:eastAsiaTheme="minorEastAsia" w:hAnsi="Book Antiqua"/>
          <w:b w:val="0"/>
          <w:color w:val="000000" w:themeColor="text1"/>
          <w:sz w:val="24"/>
          <w:szCs w:val="24"/>
          <w:lang w:eastAsia="zh-CN"/>
        </w:rPr>
        <w:t>Randomized controlled trial</w:t>
      </w:r>
      <w:r>
        <w:rPr>
          <w:rFonts w:ascii="Book Antiqua" w:eastAsiaTheme="minorEastAsia" w:hAnsi="Book Antiqua" w:hint="eastAsia"/>
          <w:b w:val="0"/>
          <w:color w:val="000000" w:themeColor="text1"/>
          <w:sz w:val="24"/>
          <w:szCs w:val="24"/>
          <w:lang w:eastAsia="zh-CN"/>
        </w:rPr>
        <w:t>;</w:t>
      </w:r>
      <w:r w:rsidRPr="00A12D6A">
        <w:rPr>
          <w:rFonts w:ascii="Book Antiqua" w:eastAsiaTheme="minorEastAsia" w:hAnsi="Book Antiqua" w:hint="eastAsia"/>
          <w:b w:val="0"/>
          <w:color w:val="000000" w:themeColor="text1"/>
          <w:sz w:val="24"/>
          <w:szCs w:val="24"/>
          <w:lang w:eastAsia="zh-CN"/>
        </w:rPr>
        <w:t xml:space="preserve"> </w:t>
      </w:r>
      <w:r w:rsidR="00A12D6A" w:rsidRPr="00A12D6A">
        <w:rPr>
          <w:rFonts w:ascii="Book Antiqua" w:eastAsiaTheme="minorEastAsia" w:hAnsi="Book Antiqua" w:hint="eastAsia"/>
          <w:b w:val="0"/>
          <w:color w:val="000000" w:themeColor="text1"/>
          <w:sz w:val="24"/>
          <w:szCs w:val="24"/>
          <w:lang w:eastAsia="zh-CN"/>
        </w:rPr>
        <w:t xml:space="preserve">TNF: </w:t>
      </w:r>
      <w:r w:rsidR="00A12D6A" w:rsidRPr="00A12D6A">
        <w:rPr>
          <w:rFonts w:ascii="Book Antiqua" w:eastAsiaTheme="minorEastAsia" w:hAnsi="Book Antiqua"/>
          <w:b w:val="0"/>
          <w:caps/>
          <w:color w:val="000000" w:themeColor="text1"/>
          <w:sz w:val="24"/>
          <w:szCs w:val="24"/>
          <w:lang w:eastAsia="zh-CN"/>
        </w:rPr>
        <w:t>t</w:t>
      </w:r>
      <w:r w:rsidR="00A12D6A" w:rsidRPr="00A12D6A">
        <w:rPr>
          <w:rFonts w:ascii="Book Antiqua" w:eastAsiaTheme="minorEastAsia" w:hAnsi="Book Antiqua"/>
          <w:b w:val="0"/>
          <w:color w:val="000000" w:themeColor="text1"/>
          <w:sz w:val="24"/>
          <w:szCs w:val="24"/>
          <w:lang w:eastAsia="zh-CN"/>
        </w:rPr>
        <w:t>umor necrosis factor</w:t>
      </w:r>
      <w:r>
        <w:rPr>
          <w:rFonts w:ascii="Book Antiqua" w:eastAsiaTheme="minorEastAsia" w:hAnsi="Book Antiqua" w:hint="eastAsia"/>
          <w:b w:val="0"/>
          <w:color w:val="000000" w:themeColor="text1"/>
          <w:sz w:val="24"/>
          <w:szCs w:val="24"/>
          <w:lang w:eastAsia="zh-CN"/>
        </w:rPr>
        <w:t xml:space="preserve">; </w:t>
      </w:r>
      <w:r w:rsidRPr="009E0B5C">
        <w:rPr>
          <w:rFonts w:ascii="Book Antiqua" w:eastAsiaTheme="minorEastAsia" w:hAnsi="Book Antiqua"/>
          <w:b w:val="0"/>
          <w:color w:val="000000" w:themeColor="text1"/>
          <w:sz w:val="24"/>
          <w:szCs w:val="24"/>
          <w:lang w:eastAsia="zh-CN"/>
        </w:rPr>
        <w:t>IL</w:t>
      </w:r>
      <w:r>
        <w:rPr>
          <w:rFonts w:ascii="Book Antiqua" w:eastAsiaTheme="minorEastAsia" w:hAnsi="Book Antiqua" w:hint="eastAsia"/>
          <w:b w:val="0"/>
          <w:color w:val="000000" w:themeColor="text1"/>
          <w:sz w:val="24"/>
          <w:szCs w:val="24"/>
          <w:lang w:eastAsia="zh-CN"/>
        </w:rPr>
        <w:t>:</w:t>
      </w:r>
      <w:r w:rsidRPr="009E0B5C">
        <w:rPr>
          <w:rFonts w:ascii="Book Antiqua" w:eastAsiaTheme="minorEastAsia" w:hAnsi="Book Antiqua"/>
          <w:b w:val="0"/>
          <w:color w:val="000000" w:themeColor="text1"/>
          <w:sz w:val="24"/>
          <w:szCs w:val="24"/>
          <w:lang w:eastAsia="zh-CN"/>
        </w:rPr>
        <w:t xml:space="preserve"> </w:t>
      </w:r>
      <w:r w:rsidRPr="009E0B5C">
        <w:rPr>
          <w:rFonts w:ascii="Book Antiqua" w:eastAsiaTheme="minorEastAsia" w:hAnsi="Book Antiqua"/>
          <w:b w:val="0"/>
          <w:caps/>
          <w:color w:val="000000" w:themeColor="text1"/>
          <w:sz w:val="24"/>
          <w:szCs w:val="24"/>
          <w:lang w:eastAsia="zh-CN"/>
        </w:rPr>
        <w:t>i</w:t>
      </w:r>
      <w:r w:rsidRPr="009E0B5C">
        <w:rPr>
          <w:rFonts w:ascii="Book Antiqua" w:eastAsiaTheme="minorEastAsia" w:hAnsi="Book Antiqua"/>
          <w:b w:val="0"/>
          <w:color w:val="000000" w:themeColor="text1"/>
          <w:sz w:val="24"/>
          <w:szCs w:val="24"/>
          <w:lang w:eastAsia="zh-CN"/>
        </w:rPr>
        <w:t>nterleukin 1</w:t>
      </w:r>
      <w:r>
        <w:rPr>
          <w:rFonts w:ascii="Book Antiqua" w:eastAsiaTheme="minorEastAsia" w:hAnsi="Book Antiqua" w:hint="eastAsia"/>
          <w:b w:val="0"/>
          <w:color w:val="000000" w:themeColor="text1"/>
          <w:sz w:val="24"/>
          <w:szCs w:val="24"/>
          <w:lang w:eastAsia="zh-CN"/>
        </w:rPr>
        <w:t>.</w:t>
      </w:r>
    </w:p>
    <w:p w14:paraId="190BBD42" w14:textId="77777777" w:rsidR="002911EA" w:rsidRDefault="002911EA" w:rsidP="002911EA">
      <w:pPr>
        <w:pStyle w:val="MDPI14history"/>
        <w:rPr>
          <w:rFonts w:eastAsiaTheme="minorEastAsia"/>
          <w:lang w:eastAsia="zh-CN"/>
        </w:rPr>
      </w:pPr>
    </w:p>
    <w:p w14:paraId="25214C71" w14:textId="619EA711" w:rsidR="002911EA" w:rsidRPr="005838F7" w:rsidRDefault="002911EA" w:rsidP="002911EA">
      <w:pPr>
        <w:pStyle w:val="MDPI11articletype"/>
        <w:spacing w:before="0" w:line="360" w:lineRule="auto"/>
        <w:jc w:val="both"/>
        <w:rPr>
          <w:rFonts w:ascii="Book Antiqua" w:hAnsi="Book Antiqua"/>
          <w:i w:val="0"/>
          <w:iCs/>
          <w:color w:val="000000" w:themeColor="text1"/>
          <w:sz w:val="24"/>
          <w:szCs w:val="24"/>
        </w:rPr>
      </w:pPr>
    </w:p>
    <w:p w14:paraId="6BA466A4" w14:textId="3DEE5E7B" w:rsidR="002911EA" w:rsidRDefault="008C59D1" w:rsidP="002911EA">
      <w:pPr>
        <w:pStyle w:val="MDPI11articletype"/>
        <w:spacing w:before="0" w:line="360" w:lineRule="auto"/>
        <w:jc w:val="both"/>
        <w:rPr>
          <w:rFonts w:ascii="Book Antiqua" w:eastAsiaTheme="minorEastAsia" w:hAnsi="Book Antiqua"/>
          <w:b/>
          <w:i w:val="0"/>
          <w:iCs/>
          <w:color w:val="000000" w:themeColor="text1"/>
          <w:sz w:val="24"/>
          <w:szCs w:val="24"/>
          <w:lang w:eastAsia="zh-CN"/>
        </w:rPr>
      </w:pPr>
      <w:r>
        <w:rPr>
          <w:noProof/>
          <w:lang w:val="en-GB" w:eastAsia="en-GB" w:bidi="ar-SA"/>
        </w:rPr>
        <w:lastRenderedPageBreak/>
        <w:drawing>
          <wp:inline distT="0" distB="0" distL="0" distR="0" wp14:anchorId="7CAB5D36" wp14:editId="5523DA3A">
            <wp:extent cx="5486400" cy="3076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76575"/>
                    </a:xfrm>
                    <a:prstGeom prst="rect">
                      <a:avLst/>
                    </a:prstGeom>
                  </pic:spPr>
                </pic:pic>
              </a:graphicData>
            </a:graphic>
          </wp:inline>
        </w:drawing>
      </w:r>
    </w:p>
    <w:p w14:paraId="097E5FCC" w14:textId="66E566F3" w:rsidR="002911EA" w:rsidRPr="005838F7" w:rsidRDefault="002911EA" w:rsidP="002911EA">
      <w:pPr>
        <w:pStyle w:val="MDPI11articletype"/>
        <w:spacing w:before="0" w:line="360" w:lineRule="auto"/>
        <w:jc w:val="both"/>
        <w:rPr>
          <w:rFonts w:ascii="Book Antiqua" w:eastAsiaTheme="minorEastAsia" w:hAnsi="Book Antiqua" w:cs="Book Antiqua"/>
          <w:i w:val="0"/>
          <w:iCs/>
          <w:color w:val="000000" w:themeColor="text1"/>
          <w:sz w:val="24"/>
          <w:szCs w:val="24"/>
          <w:lang w:eastAsia="zh-CN"/>
        </w:rPr>
      </w:pPr>
      <w:r w:rsidRPr="005838F7">
        <w:rPr>
          <w:rFonts w:ascii="Book Antiqua" w:eastAsia="Book Antiqua" w:hAnsi="Book Antiqua" w:cs="Book Antiqua"/>
          <w:b/>
          <w:i w:val="0"/>
          <w:iCs/>
          <w:color w:val="000000" w:themeColor="text1"/>
          <w:sz w:val="24"/>
          <w:szCs w:val="24"/>
        </w:rPr>
        <w:t xml:space="preserve">Figure </w:t>
      </w:r>
      <w:r>
        <w:rPr>
          <w:rFonts w:ascii="Book Antiqua" w:eastAsia="Book Antiqua" w:hAnsi="Book Antiqua" w:cs="Book Antiqua"/>
          <w:b/>
          <w:i w:val="0"/>
          <w:iCs/>
          <w:color w:val="000000" w:themeColor="text1"/>
          <w:sz w:val="24"/>
          <w:szCs w:val="24"/>
        </w:rPr>
        <w:t>1</w:t>
      </w:r>
      <w:r w:rsidRPr="005838F7">
        <w:rPr>
          <w:rFonts w:ascii="Book Antiqua" w:eastAsia="Book Antiqua" w:hAnsi="Book Antiqua" w:cs="Book Antiqua"/>
          <w:i w:val="0"/>
          <w:iCs/>
          <w:color w:val="000000" w:themeColor="text1"/>
          <w:sz w:val="24"/>
          <w:szCs w:val="24"/>
        </w:rPr>
        <w:t xml:space="preserve"> </w:t>
      </w:r>
      <w:r w:rsidRPr="002911EA">
        <w:rPr>
          <w:rFonts w:ascii="Book Antiqua" w:eastAsia="Book Antiqua" w:hAnsi="Book Antiqua" w:cs="Book Antiqua"/>
          <w:b/>
          <w:i w:val="0"/>
          <w:iCs/>
          <w:color w:val="000000" w:themeColor="text1"/>
          <w:sz w:val="24"/>
          <w:szCs w:val="24"/>
        </w:rPr>
        <w:t xml:space="preserve">The figure describes the complex panorama of the exposome. </w:t>
      </w:r>
      <w:r w:rsidRPr="005838F7">
        <w:rPr>
          <w:rFonts w:ascii="Book Antiqua" w:eastAsia="Book Antiqua" w:hAnsi="Book Antiqua" w:cs="Book Antiqua"/>
          <w:i w:val="0"/>
          <w:iCs/>
          <w:color w:val="000000" w:themeColor="text1"/>
          <w:sz w:val="24"/>
          <w:szCs w:val="24"/>
        </w:rPr>
        <w:t xml:space="preserve">The </w:t>
      </w:r>
      <w:r w:rsidR="008C59D1" w:rsidRPr="005838F7">
        <w:rPr>
          <w:rFonts w:ascii="Book Antiqua" w:eastAsia="Book Antiqua" w:hAnsi="Book Antiqua" w:cs="Book Antiqua"/>
          <w:i w:val="0"/>
          <w:iCs/>
          <w:color w:val="000000" w:themeColor="text1"/>
          <w:sz w:val="24"/>
          <w:szCs w:val="24"/>
        </w:rPr>
        <w:t>e</w:t>
      </w:r>
      <w:r w:rsidRPr="005838F7">
        <w:rPr>
          <w:rFonts w:ascii="Book Antiqua" w:eastAsia="Book Antiqua" w:hAnsi="Book Antiqua" w:cs="Book Antiqua"/>
          <w:i w:val="0"/>
          <w:iCs/>
          <w:color w:val="000000" w:themeColor="text1"/>
          <w:sz w:val="24"/>
          <w:szCs w:val="24"/>
        </w:rPr>
        <w:t>xposome represent all environment</w:t>
      </w:r>
      <w:r w:rsidR="001F17AC">
        <w:rPr>
          <w:rFonts w:ascii="Book Antiqua" w:eastAsia="Book Antiqua" w:hAnsi="Book Antiqua" w:cs="Book Antiqua"/>
          <w:i w:val="0"/>
          <w:iCs/>
          <w:color w:val="000000" w:themeColor="text1"/>
          <w:sz w:val="24"/>
          <w:szCs w:val="24"/>
        </w:rPr>
        <w:t>al</w:t>
      </w:r>
      <w:r w:rsidRPr="005838F7">
        <w:rPr>
          <w:rFonts w:ascii="Book Antiqua" w:eastAsia="Book Antiqua" w:hAnsi="Book Antiqua" w:cs="Book Antiqua"/>
          <w:i w:val="0"/>
          <w:iCs/>
          <w:color w:val="000000" w:themeColor="text1"/>
          <w:sz w:val="24"/>
          <w:szCs w:val="24"/>
        </w:rPr>
        <w:t xml:space="preserve"> exposure</w:t>
      </w:r>
      <w:r w:rsidR="001F17AC">
        <w:rPr>
          <w:rFonts w:ascii="Book Antiqua" w:eastAsia="Book Antiqua" w:hAnsi="Book Antiqua" w:cs="Book Antiqua"/>
          <w:i w:val="0"/>
          <w:iCs/>
          <w:color w:val="000000" w:themeColor="text1"/>
          <w:sz w:val="24"/>
          <w:szCs w:val="24"/>
        </w:rPr>
        <w:t>s</w:t>
      </w:r>
      <w:r w:rsidRPr="005838F7">
        <w:rPr>
          <w:rFonts w:ascii="Book Antiqua" w:eastAsia="Book Antiqua" w:hAnsi="Book Antiqua" w:cs="Book Antiqua"/>
          <w:i w:val="0"/>
          <w:iCs/>
          <w:color w:val="000000" w:themeColor="text1"/>
          <w:sz w:val="24"/>
          <w:szCs w:val="24"/>
        </w:rPr>
        <w:t>, from infectious and noninfectious causes.</w:t>
      </w:r>
      <w:r>
        <w:rPr>
          <w:rFonts w:ascii="Book Antiqua" w:eastAsia="Book Antiqua" w:hAnsi="Book Antiqua" w:cs="Book Antiqua"/>
          <w:i w:val="0"/>
          <w:iCs/>
          <w:color w:val="000000" w:themeColor="text1"/>
          <w:sz w:val="24"/>
          <w:szCs w:val="24"/>
        </w:rPr>
        <w:t xml:space="preserve"> </w:t>
      </w:r>
      <w:r w:rsidRPr="005838F7">
        <w:rPr>
          <w:rFonts w:ascii="Book Antiqua" w:eastAsia="Book Antiqua" w:hAnsi="Book Antiqua" w:cs="Book Antiqua"/>
          <w:i w:val="0"/>
          <w:iCs/>
          <w:color w:val="000000" w:themeColor="text1"/>
          <w:sz w:val="24"/>
          <w:szCs w:val="24"/>
        </w:rPr>
        <w:t>Environment</w:t>
      </w:r>
      <w:r w:rsidR="001F17AC">
        <w:rPr>
          <w:rFonts w:ascii="Book Antiqua" w:eastAsia="Book Antiqua" w:hAnsi="Book Antiqua" w:cs="Book Antiqua"/>
          <w:i w:val="0"/>
          <w:iCs/>
          <w:color w:val="000000" w:themeColor="text1"/>
          <w:sz w:val="24"/>
          <w:szCs w:val="24"/>
        </w:rPr>
        <w:t>al</w:t>
      </w:r>
      <w:r w:rsidRPr="005838F7">
        <w:rPr>
          <w:rFonts w:ascii="Book Antiqua" w:eastAsia="Book Antiqua" w:hAnsi="Book Antiqua" w:cs="Book Antiqua"/>
          <w:i w:val="0"/>
          <w:iCs/>
          <w:color w:val="000000" w:themeColor="text1"/>
          <w:sz w:val="24"/>
          <w:szCs w:val="24"/>
        </w:rPr>
        <w:t xml:space="preserve"> exposure changes </w:t>
      </w:r>
      <w:r w:rsidR="001F17AC">
        <w:rPr>
          <w:rFonts w:ascii="Book Antiqua" w:eastAsia="Book Antiqua" w:hAnsi="Book Antiqua" w:cs="Book Antiqua"/>
          <w:i w:val="0"/>
          <w:iCs/>
          <w:color w:val="000000" w:themeColor="text1"/>
          <w:sz w:val="24"/>
          <w:szCs w:val="24"/>
        </w:rPr>
        <w:t>the</w:t>
      </w:r>
      <w:r w:rsidRPr="005838F7">
        <w:rPr>
          <w:rFonts w:ascii="Book Antiqua" w:eastAsia="Book Antiqua" w:hAnsi="Book Antiqua" w:cs="Book Antiqua"/>
          <w:i w:val="0"/>
          <w:iCs/>
          <w:color w:val="000000" w:themeColor="text1"/>
          <w:sz w:val="24"/>
          <w:szCs w:val="24"/>
        </w:rPr>
        <w:t xml:space="preserve"> </w:t>
      </w:r>
      <w:r w:rsidR="008C59D1" w:rsidRPr="005838F7">
        <w:rPr>
          <w:rFonts w:ascii="Book Antiqua" w:eastAsia="Book Antiqua" w:hAnsi="Book Antiqua" w:cs="Book Antiqua"/>
          <w:i w:val="0"/>
          <w:iCs/>
          <w:color w:val="000000" w:themeColor="text1"/>
          <w:sz w:val="24"/>
          <w:szCs w:val="24"/>
        </w:rPr>
        <w:t>internal chemical en</w:t>
      </w:r>
      <w:r w:rsidRPr="005838F7">
        <w:rPr>
          <w:rFonts w:ascii="Book Antiqua" w:eastAsia="Book Antiqua" w:hAnsi="Book Antiqua" w:cs="Book Antiqua"/>
          <w:i w:val="0"/>
          <w:iCs/>
          <w:color w:val="000000" w:themeColor="text1"/>
          <w:sz w:val="24"/>
          <w:szCs w:val="24"/>
        </w:rPr>
        <w:t xml:space="preserve">vironment that can lead to alterations </w:t>
      </w:r>
      <w:r w:rsidR="001F17AC">
        <w:rPr>
          <w:rFonts w:ascii="Book Antiqua" w:eastAsia="Book Antiqua" w:hAnsi="Book Antiqua" w:cs="Book Antiqua"/>
          <w:i w:val="0"/>
          <w:iCs/>
          <w:color w:val="000000" w:themeColor="text1"/>
          <w:sz w:val="24"/>
          <w:szCs w:val="24"/>
        </w:rPr>
        <w:t>in</w:t>
      </w:r>
      <w:r w:rsidRPr="005838F7">
        <w:rPr>
          <w:rFonts w:ascii="Book Antiqua" w:eastAsia="Book Antiqua" w:hAnsi="Book Antiqua" w:cs="Book Antiqua"/>
          <w:i w:val="0"/>
          <w:iCs/>
          <w:color w:val="000000" w:themeColor="text1"/>
          <w:sz w:val="24"/>
          <w:szCs w:val="24"/>
        </w:rPr>
        <w:t xml:space="preserve"> the microbiome. The microbiome is the </w:t>
      </w:r>
      <w:r w:rsidR="001F17AC">
        <w:rPr>
          <w:rFonts w:ascii="Book Antiqua" w:eastAsia="Book Antiqua" w:hAnsi="Book Antiqua" w:cs="Book Antiqua"/>
          <w:i w:val="0"/>
          <w:iCs/>
          <w:color w:val="000000" w:themeColor="text1"/>
          <w:sz w:val="24"/>
          <w:szCs w:val="24"/>
        </w:rPr>
        <w:t xml:space="preserve">number </w:t>
      </w:r>
      <w:r w:rsidRPr="005838F7">
        <w:rPr>
          <w:rFonts w:ascii="Book Antiqua" w:eastAsia="Book Antiqua" w:hAnsi="Book Antiqua" w:cs="Book Antiqua"/>
          <w:i w:val="0"/>
          <w:iCs/>
          <w:color w:val="000000" w:themeColor="text1"/>
          <w:sz w:val="24"/>
          <w:szCs w:val="24"/>
        </w:rPr>
        <w:t xml:space="preserve">of all genes of symbiotic microbes harbored by each human. The fraction of </w:t>
      </w:r>
      <w:r w:rsidR="001F17AC">
        <w:rPr>
          <w:rFonts w:ascii="Book Antiqua" w:eastAsia="Book Antiqua" w:hAnsi="Book Antiqua" w:cs="Book Antiqua"/>
          <w:i w:val="0"/>
          <w:iCs/>
          <w:color w:val="000000" w:themeColor="text1"/>
          <w:sz w:val="24"/>
          <w:szCs w:val="24"/>
        </w:rPr>
        <w:t xml:space="preserve">the </w:t>
      </w:r>
      <w:r w:rsidRPr="005838F7">
        <w:rPr>
          <w:rFonts w:ascii="Book Antiqua" w:eastAsia="Book Antiqua" w:hAnsi="Book Antiqua" w:cs="Book Antiqua"/>
          <w:i w:val="0"/>
          <w:iCs/>
          <w:color w:val="000000" w:themeColor="text1"/>
          <w:sz w:val="24"/>
          <w:szCs w:val="24"/>
        </w:rPr>
        <w:t xml:space="preserve">microbiome concerning the collection of human exposure to infectious agents is represented by the </w:t>
      </w:r>
      <w:r w:rsidR="008C59D1" w:rsidRPr="005838F7">
        <w:rPr>
          <w:rFonts w:ascii="Book Antiqua" w:eastAsia="Book Antiqua" w:hAnsi="Book Antiqua" w:cs="Book Antiqua"/>
          <w:i w:val="0"/>
          <w:iCs/>
          <w:color w:val="000000" w:themeColor="text1"/>
          <w:sz w:val="24"/>
          <w:szCs w:val="24"/>
        </w:rPr>
        <w:t>i</w:t>
      </w:r>
      <w:r w:rsidRPr="005838F7">
        <w:rPr>
          <w:rFonts w:ascii="Book Antiqua" w:eastAsia="Book Antiqua" w:hAnsi="Book Antiqua" w:cs="Book Antiqua"/>
          <w:i w:val="0"/>
          <w:iCs/>
          <w:color w:val="000000" w:themeColor="text1"/>
          <w:sz w:val="24"/>
          <w:szCs w:val="24"/>
        </w:rPr>
        <w:t xml:space="preserve">nfectome. The autoinfectome is the part of </w:t>
      </w:r>
      <w:r w:rsidR="001F17AC">
        <w:rPr>
          <w:rFonts w:ascii="Book Antiqua" w:eastAsia="Book Antiqua" w:hAnsi="Book Antiqua" w:cs="Book Antiqua"/>
          <w:i w:val="0"/>
          <w:iCs/>
          <w:color w:val="000000" w:themeColor="text1"/>
          <w:sz w:val="24"/>
          <w:szCs w:val="24"/>
        </w:rPr>
        <w:t xml:space="preserve">the </w:t>
      </w:r>
      <w:r w:rsidRPr="005838F7">
        <w:rPr>
          <w:rFonts w:ascii="Book Antiqua" w:eastAsia="Book Antiqua" w:hAnsi="Book Antiqua" w:cs="Book Antiqua"/>
          <w:i w:val="0"/>
          <w:iCs/>
          <w:color w:val="000000" w:themeColor="text1"/>
          <w:sz w:val="24"/>
          <w:szCs w:val="24"/>
        </w:rPr>
        <w:t>infectome that contain</w:t>
      </w:r>
      <w:r w:rsidR="001F17AC">
        <w:rPr>
          <w:rFonts w:ascii="Book Antiqua" w:eastAsia="Book Antiqua" w:hAnsi="Book Antiqua" w:cs="Book Antiqua"/>
          <w:i w:val="0"/>
          <w:iCs/>
          <w:color w:val="000000" w:themeColor="text1"/>
          <w:sz w:val="24"/>
          <w:szCs w:val="24"/>
        </w:rPr>
        <w:t>s</w:t>
      </w:r>
      <w:r w:rsidRPr="005838F7">
        <w:rPr>
          <w:rFonts w:ascii="Book Antiqua" w:eastAsia="Book Antiqua" w:hAnsi="Book Antiqua" w:cs="Book Antiqua"/>
          <w:i w:val="0"/>
          <w:iCs/>
          <w:color w:val="000000" w:themeColor="text1"/>
          <w:sz w:val="24"/>
          <w:szCs w:val="24"/>
        </w:rPr>
        <w:t xml:space="preserve"> the infectious agents causing autoimmune diseases.</w:t>
      </w:r>
    </w:p>
    <w:p w14:paraId="726844B8" w14:textId="77777777" w:rsidR="002911EA" w:rsidRPr="002911EA" w:rsidRDefault="002911EA" w:rsidP="002911EA">
      <w:pPr>
        <w:rPr>
          <w:rFonts w:eastAsiaTheme="minorEastAsia"/>
          <w:lang w:val="en-US" w:eastAsia="zh-CN" w:bidi="en-US"/>
        </w:rPr>
      </w:pPr>
    </w:p>
    <w:p w14:paraId="281E8302" w14:textId="77777777" w:rsidR="005E4A44" w:rsidRPr="005838F7" w:rsidRDefault="005E4A44" w:rsidP="009968AD">
      <w:pPr>
        <w:pBdr>
          <w:top w:val="nil"/>
          <w:left w:val="nil"/>
          <w:bottom w:val="nil"/>
          <w:right w:val="nil"/>
          <w:between w:val="nil"/>
        </w:pBdr>
        <w:spacing w:line="360" w:lineRule="auto"/>
        <w:jc w:val="both"/>
        <w:rPr>
          <w:rFonts w:ascii="Book Antiqua" w:eastAsiaTheme="minorEastAsia" w:hAnsi="Book Antiqua"/>
          <w:color w:val="000000" w:themeColor="text1"/>
          <w:lang w:val="en-US" w:eastAsia="zh-CN"/>
        </w:rPr>
      </w:pPr>
    </w:p>
    <w:sectPr w:rsidR="005E4A44" w:rsidRPr="005838F7" w:rsidSect="0002314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5B3F" w14:textId="77777777" w:rsidR="00DB4845" w:rsidRDefault="00DB4845" w:rsidP="008E5D67">
      <w:r>
        <w:separator/>
      </w:r>
    </w:p>
  </w:endnote>
  <w:endnote w:type="continuationSeparator" w:id="0">
    <w:p w14:paraId="7BC8F161" w14:textId="77777777" w:rsidR="00DB4845" w:rsidRDefault="00DB4845" w:rsidP="008E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2200" w14:textId="77777777" w:rsidR="00DB4845" w:rsidRDefault="00DB4845" w:rsidP="008E5D67">
      <w:r>
        <w:separator/>
      </w:r>
    </w:p>
  </w:footnote>
  <w:footnote w:type="continuationSeparator" w:id="0">
    <w:p w14:paraId="4A9BB826" w14:textId="77777777" w:rsidR="00DB4845" w:rsidRDefault="00DB4845" w:rsidP="008E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E06CE"/>
    <w:multiLevelType w:val="hybridMultilevel"/>
    <w:tmpl w:val="75C43F0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90AB4"/>
    <w:multiLevelType w:val="hybridMultilevel"/>
    <w:tmpl w:val="B234E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715FE0"/>
    <w:multiLevelType w:val="hybridMultilevel"/>
    <w:tmpl w:val="E1EE0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131D17"/>
    <w:multiLevelType w:val="hybridMultilevel"/>
    <w:tmpl w:val="70CE2B5A"/>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CAF2E01"/>
    <w:multiLevelType w:val="hybridMultilevel"/>
    <w:tmpl w:val="10B2FC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50A245F"/>
    <w:multiLevelType w:val="hybridMultilevel"/>
    <w:tmpl w:val="29E20A30"/>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225DC"/>
    <w:multiLevelType w:val="multilevel"/>
    <w:tmpl w:val="47B2E24C"/>
    <w:lvl w:ilvl="0">
      <w:start w:val="1"/>
      <w:numFmt w:val="decimal"/>
      <w:lvlText w:val="%1."/>
      <w:lvlJc w:val="left"/>
      <w:pPr>
        <w:ind w:left="1069" w:hanging="360"/>
      </w:pPr>
      <w:rPr>
        <w:strike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36743D31"/>
    <w:multiLevelType w:val="hybridMultilevel"/>
    <w:tmpl w:val="1A045728"/>
    <w:lvl w:ilvl="0" w:tplc="3086E572">
      <w:start w:val="1"/>
      <w:numFmt w:val="decimal"/>
      <w:lvlText w:val="%1."/>
      <w:lvlJc w:val="left"/>
      <w:pPr>
        <w:ind w:left="720" w:hanging="360"/>
      </w:pPr>
      <w:rPr>
        <w:rFonts w:ascii="Book Antiqua" w:hAnsi="Book Antiqua"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48A647A5"/>
    <w:multiLevelType w:val="hybridMultilevel"/>
    <w:tmpl w:val="8CA29D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C63917"/>
    <w:multiLevelType w:val="hybridMultilevel"/>
    <w:tmpl w:val="E59A05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F0808F3"/>
    <w:multiLevelType w:val="hybridMultilevel"/>
    <w:tmpl w:val="C3EA66D4"/>
    <w:lvl w:ilvl="0" w:tplc="04100011">
      <w:start w:val="1"/>
      <w:numFmt w:val="decimal"/>
      <w:lvlText w:val="%1)"/>
      <w:lvlJc w:val="left"/>
      <w:pPr>
        <w:ind w:left="643"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4A4F88"/>
    <w:multiLevelType w:val="hybridMultilevel"/>
    <w:tmpl w:val="BA665C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5E1138"/>
    <w:multiLevelType w:val="multilevel"/>
    <w:tmpl w:val="68F64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3"/>
  </w:num>
  <w:num w:numId="8">
    <w:abstractNumId w:val="5"/>
  </w:num>
  <w:num w:numId="9">
    <w:abstractNumId w:val="15"/>
  </w:num>
  <w:num w:numId="10">
    <w:abstractNumId w:val="3"/>
  </w:num>
  <w:num w:numId="11">
    <w:abstractNumId w:val="2"/>
  </w:num>
  <w:num w:numId="12">
    <w:abstractNumId w:val="12"/>
  </w:num>
  <w:num w:numId="13">
    <w:abstractNumId w:val="1"/>
  </w:num>
  <w:num w:numId="14">
    <w:abstractNumId w:val="14"/>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DE3"/>
    <w:rsid w:val="00000365"/>
    <w:rsid w:val="00000846"/>
    <w:rsid w:val="00001A9A"/>
    <w:rsid w:val="00023141"/>
    <w:rsid w:val="00035933"/>
    <w:rsid w:val="00043642"/>
    <w:rsid w:val="00045EEA"/>
    <w:rsid w:val="000461AC"/>
    <w:rsid w:val="00050906"/>
    <w:rsid w:val="00050D4E"/>
    <w:rsid w:val="0006686F"/>
    <w:rsid w:val="00074247"/>
    <w:rsid w:val="00081718"/>
    <w:rsid w:val="00091786"/>
    <w:rsid w:val="000A7294"/>
    <w:rsid w:val="000B1DA9"/>
    <w:rsid w:val="000B695F"/>
    <w:rsid w:val="000C585A"/>
    <w:rsid w:val="000C5E1D"/>
    <w:rsid w:val="000D2B01"/>
    <w:rsid w:val="000D4C4A"/>
    <w:rsid w:val="000F199C"/>
    <w:rsid w:val="000F7517"/>
    <w:rsid w:val="00102EB5"/>
    <w:rsid w:val="00106C01"/>
    <w:rsid w:val="001432E3"/>
    <w:rsid w:val="001506D3"/>
    <w:rsid w:val="001602D6"/>
    <w:rsid w:val="00197E1B"/>
    <w:rsid w:val="001B08D2"/>
    <w:rsid w:val="001B56C0"/>
    <w:rsid w:val="001D252E"/>
    <w:rsid w:val="001D414B"/>
    <w:rsid w:val="001E0862"/>
    <w:rsid w:val="001E6642"/>
    <w:rsid w:val="001F17AC"/>
    <w:rsid w:val="001F2E4B"/>
    <w:rsid w:val="001F7445"/>
    <w:rsid w:val="00202A18"/>
    <w:rsid w:val="00206AF2"/>
    <w:rsid w:val="00222532"/>
    <w:rsid w:val="00227B0B"/>
    <w:rsid w:val="00231562"/>
    <w:rsid w:val="00261315"/>
    <w:rsid w:val="00271B4A"/>
    <w:rsid w:val="002776A4"/>
    <w:rsid w:val="00281855"/>
    <w:rsid w:val="002855B3"/>
    <w:rsid w:val="002911EA"/>
    <w:rsid w:val="00294167"/>
    <w:rsid w:val="002948F5"/>
    <w:rsid w:val="002A3D15"/>
    <w:rsid w:val="002A5BB4"/>
    <w:rsid w:val="002A7ABF"/>
    <w:rsid w:val="002B4C7E"/>
    <w:rsid w:val="002C115F"/>
    <w:rsid w:val="002D7102"/>
    <w:rsid w:val="002F115B"/>
    <w:rsid w:val="002F6672"/>
    <w:rsid w:val="00307038"/>
    <w:rsid w:val="0031101C"/>
    <w:rsid w:val="00313557"/>
    <w:rsid w:val="00320AC7"/>
    <w:rsid w:val="003338E5"/>
    <w:rsid w:val="0037071F"/>
    <w:rsid w:val="00376876"/>
    <w:rsid w:val="00382816"/>
    <w:rsid w:val="003844DD"/>
    <w:rsid w:val="00385FEE"/>
    <w:rsid w:val="003900C7"/>
    <w:rsid w:val="00395DEA"/>
    <w:rsid w:val="00397B85"/>
    <w:rsid w:val="003A3C73"/>
    <w:rsid w:val="003B7A77"/>
    <w:rsid w:val="003D63D4"/>
    <w:rsid w:val="003D657B"/>
    <w:rsid w:val="003E52B2"/>
    <w:rsid w:val="003F212C"/>
    <w:rsid w:val="00412278"/>
    <w:rsid w:val="00414B74"/>
    <w:rsid w:val="00427904"/>
    <w:rsid w:val="00476BF8"/>
    <w:rsid w:val="00477352"/>
    <w:rsid w:val="004924AF"/>
    <w:rsid w:val="0049292D"/>
    <w:rsid w:val="00493A48"/>
    <w:rsid w:val="004A0F86"/>
    <w:rsid w:val="004B400F"/>
    <w:rsid w:val="004B7377"/>
    <w:rsid w:val="004D1941"/>
    <w:rsid w:val="004E1059"/>
    <w:rsid w:val="004F64E7"/>
    <w:rsid w:val="004F6E8B"/>
    <w:rsid w:val="0051779C"/>
    <w:rsid w:val="00523F86"/>
    <w:rsid w:val="00532FF0"/>
    <w:rsid w:val="00535CDA"/>
    <w:rsid w:val="00556C29"/>
    <w:rsid w:val="00563C24"/>
    <w:rsid w:val="005666EE"/>
    <w:rsid w:val="0058007C"/>
    <w:rsid w:val="005838F7"/>
    <w:rsid w:val="00593950"/>
    <w:rsid w:val="005C4E14"/>
    <w:rsid w:val="005C6182"/>
    <w:rsid w:val="005D5080"/>
    <w:rsid w:val="005E4A44"/>
    <w:rsid w:val="005E7943"/>
    <w:rsid w:val="005F1093"/>
    <w:rsid w:val="005F3E24"/>
    <w:rsid w:val="00621772"/>
    <w:rsid w:val="00626582"/>
    <w:rsid w:val="00631CAF"/>
    <w:rsid w:val="00651811"/>
    <w:rsid w:val="00661A28"/>
    <w:rsid w:val="00670965"/>
    <w:rsid w:val="006749AA"/>
    <w:rsid w:val="0067648E"/>
    <w:rsid w:val="00677286"/>
    <w:rsid w:val="006958B3"/>
    <w:rsid w:val="006A265B"/>
    <w:rsid w:val="006B3877"/>
    <w:rsid w:val="006B49BF"/>
    <w:rsid w:val="006C32EB"/>
    <w:rsid w:val="006C3B22"/>
    <w:rsid w:val="006C5963"/>
    <w:rsid w:val="006C77A3"/>
    <w:rsid w:val="00704E49"/>
    <w:rsid w:val="00711DCA"/>
    <w:rsid w:val="0071401B"/>
    <w:rsid w:val="0072538B"/>
    <w:rsid w:val="00735C5C"/>
    <w:rsid w:val="0074102B"/>
    <w:rsid w:val="007417F8"/>
    <w:rsid w:val="00746D42"/>
    <w:rsid w:val="00755040"/>
    <w:rsid w:val="0076257C"/>
    <w:rsid w:val="007661E5"/>
    <w:rsid w:val="00767F07"/>
    <w:rsid w:val="00770D78"/>
    <w:rsid w:val="00772FF8"/>
    <w:rsid w:val="007731FA"/>
    <w:rsid w:val="00773D9E"/>
    <w:rsid w:val="0077687F"/>
    <w:rsid w:val="007770E1"/>
    <w:rsid w:val="007819F6"/>
    <w:rsid w:val="00791044"/>
    <w:rsid w:val="00793062"/>
    <w:rsid w:val="007B4A6B"/>
    <w:rsid w:val="007B5703"/>
    <w:rsid w:val="007C239E"/>
    <w:rsid w:val="007C2C65"/>
    <w:rsid w:val="007C5A9C"/>
    <w:rsid w:val="007C5B4B"/>
    <w:rsid w:val="007C5F45"/>
    <w:rsid w:val="007D4995"/>
    <w:rsid w:val="007F34C4"/>
    <w:rsid w:val="007F3BC1"/>
    <w:rsid w:val="00806A1F"/>
    <w:rsid w:val="0081636C"/>
    <w:rsid w:val="008555AB"/>
    <w:rsid w:val="008776CC"/>
    <w:rsid w:val="00891962"/>
    <w:rsid w:val="00891FE7"/>
    <w:rsid w:val="008A4212"/>
    <w:rsid w:val="008B63C0"/>
    <w:rsid w:val="008C59D1"/>
    <w:rsid w:val="008D0379"/>
    <w:rsid w:val="008D105D"/>
    <w:rsid w:val="008D1D4C"/>
    <w:rsid w:val="008E22BC"/>
    <w:rsid w:val="008E5543"/>
    <w:rsid w:val="008E5D67"/>
    <w:rsid w:val="008F0EF8"/>
    <w:rsid w:val="00905921"/>
    <w:rsid w:val="009069D7"/>
    <w:rsid w:val="009135D5"/>
    <w:rsid w:val="009171AA"/>
    <w:rsid w:val="00930A22"/>
    <w:rsid w:val="009342E5"/>
    <w:rsid w:val="00947D86"/>
    <w:rsid w:val="0096593D"/>
    <w:rsid w:val="009861D3"/>
    <w:rsid w:val="00990D0A"/>
    <w:rsid w:val="00991C6A"/>
    <w:rsid w:val="00996170"/>
    <w:rsid w:val="009968AD"/>
    <w:rsid w:val="009C0F8D"/>
    <w:rsid w:val="009C626E"/>
    <w:rsid w:val="009D25B9"/>
    <w:rsid w:val="009E0B5C"/>
    <w:rsid w:val="009E0FD9"/>
    <w:rsid w:val="009E6CD2"/>
    <w:rsid w:val="009F1565"/>
    <w:rsid w:val="009F568F"/>
    <w:rsid w:val="009F75C6"/>
    <w:rsid w:val="00A0665B"/>
    <w:rsid w:val="00A10490"/>
    <w:rsid w:val="00A106FB"/>
    <w:rsid w:val="00A12D6A"/>
    <w:rsid w:val="00A365E6"/>
    <w:rsid w:val="00A62109"/>
    <w:rsid w:val="00A65014"/>
    <w:rsid w:val="00A7317F"/>
    <w:rsid w:val="00A73D68"/>
    <w:rsid w:val="00A75B5E"/>
    <w:rsid w:val="00A87F2E"/>
    <w:rsid w:val="00A91E82"/>
    <w:rsid w:val="00A944FA"/>
    <w:rsid w:val="00AA17A7"/>
    <w:rsid w:val="00AA48D4"/>
    <w:rsid w:val="00AB016B"/>
    <w:rsid w:val="00AB45B4"/>
    <w:rsid w:val="00AC01C3"/>
    <w:rsid w:val="00AC03DB"/>
    <w:rsid w:val="00AC125E"/>
    <w:rsid w:val="00AC6B22"/>
    <w:rsid w:val="00AE15A8"/>
    <w:rsid w:val="00AE35EE"/>
    <w:rsid w:val="00B07984"/>
    <w:rsid w:val="00B37C0F"/>
    <w:rsid w:val="00B51D5A"/>
    <w:rsid w:val="00B54EA3"/>
    <w:rsid w:val="00B56D94"/>
    <w:rsid w:val="00B62DFA"/>
    <w:rsid w:val="00B67DB2"/>
    <w:rsid w:val="00B7296B"/>
    <w:rsid w:val="00B91CE2"/>
    <w:rsid w:val="00BA0934"/>
    <w:rsid w:val="00BA3259"/>
    <w:rsid w:val="00BA6DED"/>
    <w:rsid w:val="00BB007B"/>
    <w:rsid w:val="00BB6566"/>
    <w:rsid w:val="00BD277E"/>
    <w:rsid w:val="00BD3079"/>
    <w:rsid w:val="00C00EEC"/>
    <w:rsid w:val="00C11B83"/>
    <w:rsid w:val="00C137F6"/>
    <w:rsid w:val="00C176AD"/>
    <w:rsid w:val="00C21811"/>
    <w:rsid w:val="00C32475"/>
    <w:rsid w:val="00C639EE"/>
    <w:rsid w:val="00C725EF"/>
    <w:rsid w:val="00C74560"/>
    <w:rsid w:val="00C9022B"/>
    <w:rsid w:val="00CA6195"/>
    <w:rsid w:val="00CA6A32"/>
    <w:rsid w:val="00CC4DE9"/>
    <w:rsid w:val="00CF679E"/>
    <w:rsid w:val="00D0435D"/>
    <w:rsid w:val="00D11B4C"/>
    <w:rsid w:val="00D23862"/>
    <w:rsid w:val="00D40364"/>
    <w:rsid w:val="00D455FD"/>
    <w:rsid w:val="00D77B44"/>
    <w:rsid w:val="00D87692"/>
    <w:rsid w:val="00DA46AF"/>
    <w:rsid w:val="00DA5794"/>
    <w:rsid w:val="00DA5B32"/>
    <w:rsid w:val="00DB4845"/>
    <w:rsid w:val="00DC6BDF"/>
    <w:rsid w:val="00DE3BBA"/>
    <w:rsid w:val="00DF04D1"/>
    <w:rsid w:val="00DF0FB1"/>
    <w:rsid w:val="00E05943"/>
    <w:rsid w:val="00E0653F"/>
    <w:rsid w:val="00E43E71"/>
    <w:rsid w:val="00E51DE3"/>
    <w:rsid w:val="00E56761"/>
    <w:rsid w:val="00E653CA"/>
    <w:rsid w:val="00E75A93"/>
    <w:rsid w:val="00E805A0"/>
    <w:rsid w:val="00E81BBA"/>
    <w:rsid w:val="00E97179"/>
    <w:rsid w:val="00EB0887"/>
    <w:rsid w:val="00EC6B3A"/>
    <w:rsid w:val="00EC6D0A"/>
    <w:rsid w:val="00ED02C4"/>
    <w:rsid w:val="00EE1A2A"/>
    <w:rsid w:val="00F13CA9"/>
    <w:rsid w:val="00F15D9D"/>
    <w:rsid w:val="00F25F6C"/>
    <w:rsid w:val="00F37565"/>
    <w:rsid w:val="00F52B40"/>
    <w:rsid w:val="00F575B0"/>
    <w:rsid w:val="00F652C5"/>
    <w:rsid w:val="00F74692"/>
    <w:rsid w:val="00F74E4F"/>
    <w:rsid w:val="00F9517B"/>
    <w:rsid w:val="00FA04C0"/>
    <w:rsid w:val="00FB1150"/>
    <w:rsid w:val="00FB750C"/>
    <w:rsid w:val="00FC7B8C"/>
    <w:rsid w:val="00FE5BBA"/>
    <w:rsid w:val="00FF14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1467C"/>
  <w14:defaultImageDpi w14:val="32767"/>
  <w15:docId w15:val="{B7ED1062-7CC6-C241-9A10-375CE704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DB2"/>
    <w:rPr>
      <w:rFonts w:ascii="Times New Roman" w:eastAsia="Times New Roman" w:hAnsi="Times New Roman" w:cs="Times New Roman"/>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basedOn w:val="MDPI31text"/>
    <w:next w:val="MDPI12title"/>
    <w:qFormat/>
    <w:rsid w:val="00E51DE3"/>
    <w:pPr>
      <w:spacing w:before="240" w:line="240" w:lineRule="auto"/>
      <w:ind w:firstLine="0"/>
      <w:jc w:val="left"/>
    </w:pPr>
    <w:rPr>
      <w:i/>
    </w:rPr>
  </w:style>
  <w:style w:type="paragraph" w:customStyle="1" w:styleId="MDPI12title">
    <w:name w:val="MDPI_1.2_title"/>
    <w:next w:val="MDPI13authornames"/>
    <w:qFormat/>
    <w:rsid w:val="00E51DE3"/>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E51DE3"/>
    <w:pPr>
      <w:spacing w:after="120"/>
      <w:ind w:firstLine="0"/>
      <w:jc w:val="left"/>
    </w:pPr>
    <w:rPr>
      <w:b/>
      <w:snapToGrid/>
    </w:rPr>
  </w:style>
  <w:style w:type="paragraph" w:customStyle="1" w:styleId="MDPI14history">
    <w:name w:val="MDPI_1.4_history"/>
    <w:basedOn w:val="MDPI62Acknowledgments"/>
    <w:next w:val="a"/>
    <w:qFormat/>
    <w:rsid w:val="00E51DE3"/>
    <w:pPr>
      <w:ind w:left="113"/>
      <w:jc w:val="left"/>
    </w:pPr>
    <w:rPr>
      <w:snapToGrid/>
    </w:rPr>
  </w:style>
  <w:style w:type="paragraph" w:customStyle="1" w:styleId="MDPI16affiliation">
    <w:name w:val="MDPI_1.6_affiliation"/>
    <w:basedOn w:val="MDPI62Acknowledgments"/>
    <w:qFormat/>
    <w:rsid w:val="00E51DE3"/>
    <w:pPr>
      <w:spacing w:before="0"/>
      <w:ind w:left="311" w:hanging="198"/>
      <w:jc w:val="left"/>
    </w:pPr>
    <w:rPr>
      <w:snapToGrid/>
      <w:szCs w:val="18"/>
    </w:rPr>
  </w:style>
  <w:style w:type="paragraph" w:customStyle="1" w:styleId="MDPI17abstract">
    <w:name w:val="MDPI_1.7_abstract"/>
    <w:basedOn w:val="MDPI31text"/>
    <w:next w:val="MDPI18keywords"/>
    <w:qFormat/>
    <w:rsid w:val="00E51DE3"/>
    <w:pPr>
      <w:spacing w:before="240"/>
      <w:ind w:left="113" w:firstLine="0"/>
    </w:pPr>
    <w:rPr>
      <w:snapToGrid/>
    </w:rPr>
  </w:style>
  <w:style w:type="paragraph" w:customStyle="1" w:styleId="MDPI18keywords">
    <w:name w:val="MDPI_1.8_keywords"/>
    <w:basedOn w:val="MDPI31text"/>
    <w:next w:val="a"/>
    <w:qFormat/>
    <w:rsid w:val="00E51DE3"/>
    <w:pPr>
      <w:spacing w:before="240"/>
      <w:ind w:left="113" w:firstLine="0"/>
    </w:pPr>
    <w:rPr>
      <w:rFonts w:ascii="Times" w:hAnsi="Times"/>
      <w:b/>
      <w:sz w:val="24"/>
      <w:szCs w:val="24"/>
    </w:rPr>
  </w:style>
  <w:style w:type="paragraph" w:customStyle="1" w:styleId="MDPI19line">
    <w:name w:val="MDPI_1.9_line"/>
    <w:basedOn w:val="MDPI31text"/>
    <w:qFormat/>
    <w:rsid w:val="00E51DE3"/>
    <w:pPr>
      <w:pBdr>
        <w:bottom w:val="single" w:sz="6" w:space="1" w:color="auto"/>
      </w:pBdr>
      <w:ind w:firstLine="0"/>
    </w:pPr>
    <w:rPr>
      <w:snapToGrid/>
      <w:szCs w:val="24"/>
    </w:rPr>
  </w:style>
  <w:style w:type="table" w:customStyle="1" w:styleId="Mdeck5tablebodythreelines">
    <w:name w:val="M_deck_5_table_body_three_lines"/>
    <w:basedOn w:val="a1"/>
    <w:uiPriority w:val="99"/>
    <w:rsid w:val="00E51DE3"/>
    <w:pPr>
      <w:adjustRightInd w:val="0"/>
      <w:snapToGrid w:val="0"/>
      <w:spacing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E51DE3"/>
    <w:rPr>
      <w:rFonts w:ascii="Times New Roman" w:eastAsia="宋体"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51DE3"/>
    <w:pPr>
      <w:tabs>
        <w:tab w:val="center" w:pos="4153"/>
        <w:tab w:val="right" w:pos="8306"/>
      </w:tabs>
      <w:snapToGrid w:val="0"/>
      <w:spacing w:line="240" w:lineRule="atLeast"/>
    </w:pPr>
    <w:rPr>
      <w:sz w:val="18"/>
      <w:szCs w:val="18"/>
    </w:rPr>
  </w:style>
  <w:style w:type="character" w:customStyle="1" w:styleId="a5">
    <w:name w:val="页脚 字符"/>
    <w:basedOn w:val="a0"/>
    <w:link w:val="a4"/>
    <w:uiPriority w:val="99"/>
    <w:rsid w:val="00E51DE3"/>
    <w:rPr>
      <w:rFonts w:ascii="Times New Roman" w:eastAsia="Times New Roman" w:hAnsi="Times New Roman" w:cs="Times New Roman"/>
      <w:color w:val="000000"/>
      <w:sz w:val="18"/>
      <w:szCs w:val="18"/>
      <w:lang w:val="en-US" w:eastAsia="de-DE"/>
    </w:rPr>
  </w:style>
  <w:style w:type="paragraph" w:styleId="a6">
    <w:name w:val="header"/>
    <w:basedOn w:val="a"/>
    <w:link w:val="a7"/>
    <w:uiPriority w:val="99"/>
    <w:rsid w:val="00E51DE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E51DE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qFormat/>
    <w:rsid w:val="00E51DE3"/>
    <w:pPr>
      <w:adjustRightInd w:val="0"/>
      <w:snapToGrid w:val="0"/>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E51DE3"/>
    <w:pPr>
      <w:ind w:firstLine="0"/>
    </w:pPr>
  </w:style>
  <w:style w:type="paragraph" w:customStyle="1" w:styleId="MDPI33textspaceafter">
    <w:name w:val="MDPI_3.3_text_space_after"/>
    <w:basedOn w:val="MDPI31text"/>
    <w:qFormat/>
    <w:rsid w:val="00E51DE3"/>
    <w:pPr>
      <w:spacing w:after="240"/>
    </w:pPr>
  </w:style>
  <w:style w:type="paragraph" w:customStyle="1" w:styleId="MDPI35textbeforelist">
    <w:name w:val="MDPI_3.5_text_before_list"/>
    <w:basedOn w:val="MDPI31text"/>
    <w:qFormat/>
    <w:rsid w:val="00E51DE3"/>
    <w:pPr>
      <w:spacing w:after="120"/>
    </w:pPr>
  </w:style>
  <w:style w:type="paragraph" w:customStyle="1" w:styleId="MDPI36textafterlist">
    <w:name w:val="MDPI_3.6_text_after_list"/>
    <w:basedOn w:val="MDPI31text"/>
    <w:qFormat/>
    <w:rsid w:val="00E51DE3"/>
    <w:pPr>
      <w:spacing w:before="120"/>
    </w:pPr>
  </w:style>
  <w:style w:type="paragraph" w:customStyle="1" w:styleId="MDPI37itemize">
    <w:name w:val="MDPI_3.7_itemize"/>
    <w:basedOn w:val="MDPI31text"/>
    <w:qFormat/>
    <w:rsid w:val="00E51DE3"/>
    <w:pPr>
      <w:numPr>
        <w:numId w:val="1"/>
      </w:numPr>
      <w:ind w:left="425" w:hanging="425"/>
    </w:pPr>
  </w:style>
  <w:style w:type="paragraph" w:customStyle="1" w:styleId="MDPI38bullet">
    <w:name w:val="MDPI_3.8_bullet"/>
    <w:basedOn w:val="MDPI31text"/>
    <w:qFormat/>
    <w:rsid w:val="00E51DE3"/>
    <w:pPr>
      <w:numPr>
        <w:numId w:val="2"/>
      </w:numPr>
      <w:ind w:left="425" w:hanging="425"/>
    </w:pPr>
  </w:style>
  <w:style w:type="paragraph" w:customStyle="1" w:styleId="MDPI39equation">
    <w:name w:val="MDPI_3.9_equation"/>
    <w:basedOn w:val="MDPI31text"/>
    <w:qFormat/>
    <w:rsid w:val="00E51DE3"/>
    <w:pPr>
      <w:spacing w:before="120" w:after="120"/>
      <w:ind w:left="709" w:firstLine="0"/>
      <w:jc w:val="center"/>
    </w:pPr>
  </w:style>
  <w:style w:type="paragraph" w:customStyle="1" w:styleId="MDPI3aequationnumber">
    <w:name w:val="MDPI_3.a_equation_number"/>
    <w:basedOn w:val="MDPI31text"/>
    <w:qFormat/>
    <w:rsid w:val="00E51DE3"/>
    <w:pPr>
      <w:spacing w:before="120" w:after="120" w:line="240" w:lineRule="auto"/>
      <w:ind w:firstLine="0"/>
      <w:jc w:val="right"/>
    </w:pPr>
  </w:style>
  <w:style w:type="paragraph" w:customStyle="1" w:styleId="MDPI62Acknowledgments">
    <w:name w:val="MDPI_6.2_Acknowledgments"/>
    <w:qFormat/>
    <w:rsid w:val="00E51DE3"/>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E51DE3"/>
    <w:pPr>
      <w:spacing w:before="240" w:after="120" w:line="260" w:lineRule="atLeast"/>
      <w:ind w:left="425" w:right="425"/>
    </w:pPr>
    <w:rPr>
      <w:snapToGrid/>
      <w:szCs w:val="22"/>
    </w:rPr>
  </w:style>
  <w:style w:type="paragraph" w:customStyle="1" w:styleId="MDPI42tablebody">
    <w:name w:val="MDPI_4.2_table_body"/>
    <w:qFormat/>
    <w:rsid w:val="00E51DE3"/>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E51DE3"/>
    <w:pPr>
      <w:spacing w:before="0"/>
      <w:ind w:left="0" w:right="0"/>
    </w:pPr>
  </w:style>
  <w:style w:type="paragraph" w:customStyle="1" w:styleId="MDPI51figurecaption">
    <w:name w:val="MDPI_5.1_figure_caption"/>
    <w:basedOn w:val="MDPI62Acknowledgments"/>
    <w:qFormat/>
    <w:rsid w:val="00E51DE3"/>
    <w:pPr>
      <w:spacing w:after="240" w:line="260" w:lineRule="atLeast"/>
      <w:ind w:left="425" w:right="425"/>
    </w:pPr>
    <w:rPr>
      <w:snapToGrid/>
    </w:rPr>
  </w:style>
  <w:style w:type="paragraph" w:customStyle="1" w:styleId="MDPI52figure">
    <w:name w:val="MDPI_5.2_figure"/>
    <w:qFormat/>
    <w:rsid w:val="00E51DE3"/>
    <w:pPr>
      <w:jc w:val="center"/>
    </w:pPr>
    <w:rPr>
      <w:rFonts w:ascii="Palatino Linotype" w:eastAsia="Times New Roman" w:hAnsi="Palatino Linotype" w:cs="Times New Roman"/>
      <w:snapToGrid w:val="0"/>
      <w:color w:val="000000"/>
      <w:szCs w:val="20"/>
      <w:lang w:val="en-US" w:eastAsia="de-DE" w:bidi="en-US"/>
    </w:rPr>
  </w:style>
  <w:style w:type="paragraph" w:customStyle="1" w:styleId="MDPI61Supplementary">
    <w:name w:val="MDPI_6.1_Supplementary"/>
    <w:basedOn w:val="MDPI62Acknowledgments"/>
    <w:qFormat/>
    <w:rsid w:val="00E51DE3"/>
    <w:pPr>
      <w:spacing w:before="240"/>
    </w:pPr>
    <w:rPr>
      <w:lang w:eastAsia="en-US"/>
    </w:rPr>
  </w:style>
  <w:style w:type="paragraph" w:customStyle="1" w:styleId="MDPI63AuthorContributions">
    <w:name w:val="MDPI_6.3_AuthorContributions"/>
    <w:basedOn w:val="MDPI62Acknowledgments"/>
    <w:qFormat/>
    <w:rsid w:val="00E51DE3"/>
    <w:rPr>
      <w:rFonts w:eastAsia="宋体"/>
      <w:color w:val="auto"/>
      <w:lang w:eastAsia="en-US"/>
    </w:rPr>
  </w:style>
  <w:style w:type="paragraph" w:customStyle="1" w:styleId="MDPI64CoI">
    <w:name w:val="MDPI_6.4_CoI"/>
    <w:basedOn w:val="MDPI62Acknowledgments"/>
    <w:qFormat/>
    <w:rsid w:val="00E51DE3"/>
  </w:style>
  <w:style w:type="paragraph" w:customStyle="1" w:styleId="MDPIfooterfirstpage">
    <w:name w:val="MDPI_footer_firstpage"/>
    <w:basedOn w:val="a"/>
    <w:qFormat/>
    <w:rsid w:val="00E51DE3"/>
    <w:pPr>
      <w:tabs>
        <w:tab w:val="right" w:pos="8845"/>
      </w:tabs>
      <w:adjustRightInd w:val="0"/>
      <w:snapToGrid w:val="0"/>
      <w:spacing w:before="120" w:line="160" w:lineRule="exact"/>
    </w:pPr>
    <w:rPr>
      <w:rFonts w:ascii="Palatino Linotype" w:hAnsi="Palatino Linotype"/>
      <w:sz w:val="16"/>
    </w:rPr>
  </w:style>
  <w:style w:type="paragraph" w:customStyle="1" w:styleId="MDPI31text">
    <w:name w:val="MDPI_3.1_text"/>
    <w:qFormat/>
    <w:rsid w:val="00E51DE3"/>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3heading3">
    <w:name w:val="MDPI_2.3_heading3"/>
    <w:basedOn w:val="MDPI31text"/>
    <w:qFormat/>
    <w:rsid w:val="00E51DE3"/>
    <w:pPr>
      <w:spacing w:before="240" w:after="120"/>
      <w:ind w:firstLine="0"/>
      <w:jc w:val="left"/>
      <w:outlineLvl w:val="2"/>
    </w:pPr>
  </w:style>
  <w:style w:type="paragraph" w:customStyle="1" w:styleId="MDPI21heading1">
    <w:name w:val="MDPI_2.1_heading1"/>
    <w:basedOn w:val="MDPI23heading3"/>
    <w:qFormat/>
    <w:rsid w:val="00E51DE3"/>
    <w:pPr>
      <w:outlineLvl w:val="0"/>
    </w:pPr>
    <w:rPr>
      <w:b/>
    </w:rPr>
  </w:style>
  <w:style w:type="paragraph" w:customStyle="1" w:styleId="MDPI22heading2">
    <w:name w:val="MDPI_2.2_heading2"/>
    <w:basedOn w:val="a"/>
    <w:qFormat/>
    <w:rsid w:val="00E51DE3"/>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51DE3"/>
    <w:pPr>
      <w:numPr>
        <w:numId w:val="3"/>
      </w:numPr>
      <w:spacing w:before="0" w:line="260" w:lineRule="atLeast"/>
      <w:ind w:left="425" w:hanging="425"/>
    </w:pPr>
  </w:style>
  <w:style w:type="paragraph" w:styleId="a8">
    <w:name w:val="Balloon Text"/>
    <w:basedOn w:val="a"/>
    <w:link w:val="a9"/>
    <w:uiPriority w:val="99"/>
    <w:semiHidden/>
    <w:unhideWhenUsed/>
    <w:rsid w:val="00E51DE3"/>
    <w:rPr>
      <w:sz w:val="18"/>
      <w:szCs w:val="18"/>
    </w:rPr>
  </w:style>
  <w:style w:type="character" w:customStyle="1" w:styleId="a9">
    <w:name w:val="批注框文本 字符"/>
    <w:basedOn w:val="a0"/>
    <w:link w:val="a8"/>
    <w:uiPriority w:val="99"/>
    <w:semiHidden/>
    <w:rsid w:val="00E51DE3"/>
    <w:rPr>
      <w:rFonts w:ascii="Times New Roman" w:eastAsia="Times New Roman" w:hAnsi="Times New Roman" w:cs="Times New Roman"/>
      <w:color w:val="000000"/>
      <w:sz w:val="18"/>
      <w:szCs w:val="18"/>
      <w:lang w:val="en-US" w:eastAsia="de-DE"/>
    </w:rPr>
  </w:style>
  <w:style w:type="character" w:styleId="aa">
    <w:name w:val="line number"/>
    <w:basedOn w:val="a0"/>
    <w:uiPriority w:val="99"/>
    <w:semiHidden/>
    <w:unhideWhenUsed/>
    <w:rsid w:val="00E51DE3"/>
  </w:style>
  <w:style w:type="table" w:customStyle="1" w:styleId="MDPI41threelinetable">
    <w:name w:val="MDPI_4.1_three_line_table"/>
    <w:basedOn w:val="a1"/>
    <w:uiPriority w:val="99"/>
    <w:rsid w:val="00E51DE3"/>
    <w:pPr>
      <w:adjustRightInd w:val="0"/>
      <w:snapToGrid w:val="0"/>
      <w:jc w:val="center"/>
    </w:pPr>
    <w:rPr>
      <w:rFonts w:ascii="Palatino Linotype" w:eastAsia="宋体" w:hAnsi="Palatino Linotype" w:cs="Times New Roman"/>
      <w:color w:val="000000"/>
      <w:sz w:val="20"/>
      <w:szCs w:val="20"/>
      <w:lang w:eastAsia="it-IT"/>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ab">
    <w:name w:val="Hyperlink"/>
    <w:uiPriority w:val="99"/>
    <w:unhideWhenUsed/>
    <w:rsid w:val="00E51DE3"/>
    <w:rPr>
      <w:color w:val="0563C1"/>
      <w:u w:val="single"/>
    </w:rPr>
  </w:style>
  <w:style w:type="character" w:customStyle="1" w:styleId="Menzionenonrisolta1">
    <w:name w:val="Menzione non risolta1"/>
    <w:uiPriority w:val="99"/>
    <w:semiHidden/>
    <w:unhideWhenUsed/>
    <w:rsid w:val="00E51DE3"/>
    <w:rPr>
      <w:color w:val="605E5C"/>
      <w:shd w:val="clear" w:color="auto" w:fill="E1DFDD"/>
    </w:rPr>
  </w:style>
  <w:style w:type="table" w:customStyle="1" w:styleId="Tabellasemplice41">
    <w:name w:val="Tabella semplice 41"/>
    <w:basedOn w:val="a1"/>
    <w:uiPriority w:val="44"/>
    <w:rsid w:val="00E51DE3"/>
    <w:rPr>
      <w:rFonts w:ascii="Calibri" w:eastAsia="宋体" w:hAnsi="Calibri"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c">
    <w:name w:val="List Paragraph"/>
    <w:basedOn w:val="a"/>
    <w:uiPriority w:val="34"/>
    <w:qFormat/>
    <w:rsid w:val="00E51DE3"/>
    <w:pPr>
      <w:ind w:left="720"/>
      <w:contextualSpacing/>
    </w:pPr>
    <w:rPr>
      <w:rFonts w:asciiTheme="minorHAnsi" w:eastAsiaTheme="minorHAnsi" w:hAnsiTheme="minorHAnsi" w:cstheme="minorBidi"/>
      <w:lang w:eastAsia="en-US"/>
    </w:rPr>
  </w:style>
  <w:style w:type="table" w:customStyle="1" w:styleId="TableNormal1">
    <w:name w:val="Table Normal1"/>
    <w:rsid w:val="00E51DE3"/>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ableStyle3">
    <w:name w:val="Table Style 3"/>
    <w:rsid w:val="00E51DE3"/>
    <w:pPr>
      <w:pBdr>
        <w:top w:val="nil"/>
        <w:left w:val="nil"/>
        <w:bottom w:val="nil"/>
        <w:right w:val="nil"/>
        <w:between w:val="nil"/>
        <w:bar w:val="nil"/>
      </w:pBdr>
    </w:pPr>
    <w:rPr>
      <w:rFonts w:ascii="Helvetica Neue" w:eastAsia="Arial Unicode MS" w:hAnsi="Helvetica Neue" w:cs="Arial Unicode MS"/>
      <w:b/>
      <w:bCs/>
      <w:color w:val="FEFFFE"/>
      <w:sz w:val="20"/>
      <w:szCs w:val="20"/>
      <w:bdr w:val="nil"/>
      <w:lang w:eastAsia="it-IT"/>
    </w:rPr>
  </w:style>
  <w:style w:type="paragraph" w:customStyle="1" w:styleId="TableStyle6">
    <w:name w:val="Table Style 6"/>
    <w:rsid w:val="00E51DE3"/>
    <w:pPr>
      <w:pBdr>
        <w:top w:val="nil"/>
        <w:left w:val="nil"/>
        <w:bottom w:val="nil"/>
        <w:right w:val="nil"/>
        <w:between w:val="nil"/>
        <w:bar w:val="nil"/>
      </w:pBdr>
    </w:pPr>
    <w:rPr>
      <w:rFonts w:ascii="Helvetica Neue" w:eastAsia="Arial Unicode MS" w:hAnsi="Helvetica Neue" w:cs="Arial Unicode MS"/>
      <w:b/>
      <w:bCs/>
      <w:color w:val="004C7F"/>
      <w:sz w:val="20"/>
      <w:szCs w:val="20"/>
      <w:bdr w:val="nil"/>
      <w:lang w:eastAsia="it-IT"/>
    </w:rPr>
  </w:style>
  <w:style w:type="paragraph" w:customStyle="1" w:styleId="TableStyle2">
    <w:name w:val="Table Style 2"/>
    <w:rsid w:val="00E51DE3"/>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it-IT"/>
    </w:rPr>
  </w:style>
  <w:style w:type="paragraph" w:customStyle="1" w:styleId="Default">
    <w:name w:val="Default"/>
    <w:rsid w:val="00E51DE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styleId="HTML">
    <w:name w:val="HTML Preformatted"/>
    <w:basedOn w:val="a"/>
    <w:link w:val="HTML0"/>
    <w:unhideWhenUsed/>
    <w:rsid w:val="00E51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0">
    <w:name w:val="HTML 预设格式 字符"/>
    <w:basedOn w:val="a0"/>
    <w:link w:val="HTML"/>
    <w:rsid w:val="00E51DE3"/>
    <w:rPr>
      <w:rFonts w:ascii="Courier New" w:eastAsia="Times New Roman" w:hAnsi="Courier New" w:cs="Courier New"/>
      <w:sz w:val="20"/>
      <w:szCs w:val="20"/>
      <w:lang w:val="en-US"/>
    </w:rPr>
  </w:style>
  <w:style w:type="character" w:customStyle="1" w:styleId="highlight">
    <w:name w:val="highlight"/>
    <w:basedOn w:val="a0"/>
    <w:rsid w:val="00E51DE3"/>
    <w:rPr>
      <w:rFonts w:cs="Times New Roman"/>
    </w:rPr>
  </w:style>
  <w:style w:type="character" w:styleId="ad">
    <w:name w:val="Emphasis"/>
    <w:basedOn w:val="a0"/>
    <w:uiPriority w:val="20"/>
    <w:qFormat/>
    <w:rsid w:val="00E51DE3"/>
    <w:rPr>
      <w:i/>
      <w:iCs/>
    </w:rPr>
  </w:style>
  <w:style w:type="paragraph" w:customStyle="1" w:styleId="desc">
    <w:name w:val="desc"/>
    <w:basedOn w:val="a"/>
    <w:rsid w:val="00E51DE3"/>
    <w:pPr>
      <w:spacing w:before="100" w:beforeAutospacing="1" w:after="100" w:afterAutospacing="1"/>
    </w:pPr>
  </w:style>
  <w:style w:type="character" w:customStyle="1" w:styleId="jrnl">
    <w:name w:val="jrnl"/>
    <w:basedOn w:val="a0"/>
    <w:rsid w:val="00E51DE3"/>
  </w:style>
  <w:style w:type="character" w:styleId="ae">
    <w:name w:val="annotation reference"/>
    <w:basedOn w:val="a0"/>
    <w:uiPriority w:val="99"/>
    <w:semiHidden/>
    <w:unhideWhenUsed/>
    <w:rsid w:val="00E51DE3"/>
    <w:rPr>
      <w:sz w:val="16"/>
      <w:szCs w:val="16"/>
    </w:rPr>
  </w:style>
  <w:style w:type="paragraph" w:styleId="af">
    <w:name w:val="annotation text"/>
    <w:basedOn w:val="a"/>
    <w:link w:val="af0"/>
    <w:uiPriority w:val="99"/>
    <w:unhideWhenUsed/>
    <w:rsid w:val="00E51DE3"/>
    <w:pPr>
      <w:spacing w:after="160"/>
    </w:pPr>
    <w:rPr>
      <w:rFonts w:asciiTheme="minorHAnsi" w:eastAsiaTheme="minorHAnsi" w:hAnsiTheme="minorHAnsi" w:cstheme="minorBidi"/>
      <w:sz w:val="20"/>
      <w:lang w:eastAsia="en-US"/>
    </w:rPr>
  </w:style>
  <w:style w:type="character" w:customStyle="1" w:styleId="af0">
    <w:name w:val="批注文字 字符"/>
    <w:basedOn w:val="a0"/>
    <w:link w:val="af"/>
    <w:uiPriority w:val="99"/>
    <w:rsid w:val="00E51DE3"/>
    <w:rPr>
      <w:sz w:val="20"/>
      <w:szCs w:val="20"/>
      <w:lang w:val="en-US"/>
    </w:rPr>
  </w:style>
  <w:style w:type="paragraph" w:styleId="af1">
    <w:name w:val="Revision"/>
    <w:hidden/>
    <w:uiPriority w:val="99"/>
    <w:semiHidden/>
    <w:rsid w:val="00E51DE3"/>
    <w:rPr>
      <w:rFonts w:ascii="Times New Roman" w:eastAsia="Times New Roman" w:hAnsi="Times New Roman" w:cs="Times New Roman"/>
      <w:color w:val="000000"/>
      <w:szCs w:val="20"/>
      <w:lang w:val="en-US" w:eastAsia="de-DE"/>
    </w:rPr>
  </w:style>
  <w:style w:type="character" w:customStyle="1" w:styleId="apple-converted-space">
    <w:name w:val="apple-converted-space"/>
    <w:basedOn w:val="a0"/>
    <w:rsid w:val="00E51DE3"/>
  </w:style>
  <w:style w:type="paragraph" w:styleId="af2">
    <w:name w:val="Normal (Web)"/>
    <w:basedOn w:val="a"/>
    <w:uiPriority w:val="99"/>
    <w:semiHidden/>
    <w:unhideWhenUsed/>
    <w:rsid w:val="00AB45B4"/>
  </w:style>
  <w:style w:type="paragraph" w:customStyle="1" w:styleId="1">
    <w:name w:val="正文1"/>
    <w:uiPriority w:val="99"/>
    <w:rsid w:val="001D252E"/>
    <w:pPr>
      <w:spacing w:line="276" w:lineRule="auto"/>
    </w:pPr>
    <w:rPr>
      <w:rFonts w:ascii="Arial" w:eastAsia="宋体" w:hAnsi="Arial" w:cs="Arial"/>
      <w:color w:val="000000"/>
      <w:sz w:val="22"/>
      <w:szCs w:val="20"/>
      <w:lang w:val="pl-PL" w:eastAsia="pl-PL"/>
    </w:rPr>
  </w:style>
  <w:style w:type="paragraph" w:customStyle="1" w:styleId="p1">
    <w:name w:val="p1"/>
    <w:basedOn w:val="a"/>
    <w:rsid w:val="001D252E"/>
    <w:rPr>
      <w:rFonts w:ascii="Helvetica" w:eastAsia="宋体" w:hAnsi="Helvetica"/>
      <w:sz w:val="18"/>
      <w:szCs w:val="18"/>
      <w:lang w:eastAsia="zh-CN"/>
    </w:rPr>
  </w:style>
  <w:style w:type="paragraph" w:styleId="af3">
    <w:name w:val="annotation subject"/>
    <w:basedOn w:val="af"/>
    <w:next w:val="af"/>
    <w:link w:val="af4"/>
    <w:uiPriority w:val="99"/>
    <w:semiHidden/>
    <w:unhideWhenUsed/>
    <w:rsid w:val="001D252E"/>
    <w:pPr>
      <w:spacing w:after="0" w:line="340" w:lineRule="atLeast"/>
    </w:pPr>
    <w:rPr>
      <w:rFonts w:ascii="Times New Roman" w:eastAsia="Times New Roman" w:hAnsi="Times New Roman" w:cs="Times New Roman"/>
      <w:b/>
      <w:bCs/>
      <w:color w:val="000000"/>
      <w:sz w:val="24"/>
      <w:lang w:eastAsia="de-DE"/>
    </w:rPr>
  </w:style>
  <w:style w:type="character" w:customStyle="1" w:styleId="af4">
    <w:name w:val="批注主题 字符"/>
    <w:basedOn w:val="af0"/>
    <w:link w:val="af3"/>
    <w:uiPriority w:val="99"/>
    <w:semiHidden/>
    <w:rsid w:val="001D252E"/>
    <w:rPr>
      <w:rFonts w:ascii="Times New Roman" w:eastAsia="Times New Roman" w:hAnsi="Times New Roman" w:cs="Times New Roman"/>
      <w:b/>
      <w:bCs/>
      <w:color w:val="000000"/>
      <w:sz w:val="20"/>
      <w:szCs w:val="20"/>
      <w:lang w:val="en-US" w:eastAsia="de-DE"/>
    </w:rPr>
  </w:style>
  <w:style w:type="character" w:customStyle="1" w:styleId="10">
    <w:name w:val="未处理的提及1"/>
    <w:basedOn w:val="a0"/>
    <w:uiPriority w:val="99"/>
    <w:rsid w:val="00376876"/>
    <w:rPr>
      <w:color w:val="605E5C"/>
      <w:shd w:val="clear" w:color="auto" w:fill="E1DFDD"/>
    </w:rPr>
  </w:style>
  <w:style w:type="paragraph" w:styleId="af5">
    <w:name w:val="Plain Text"/>
    <w:basedOn w:val="a"/>
    <w:link w:val="af6"/>
    <w:rsid w:val="001D414B"/>
    <w:pPr>
      <w:widowControl w:val="0"/>
      <w:jc w:val="both"/>
    </w:pPr>
    <w:rPr>
      <w:rFonts w:ascii="宋体" w:eastAsia="宋体" w:hAnsi="Courier New" w:cs="Courier New"/>
      <w:kern w:val="2"/>
      <w:sz w:val="21"/>
      <w:szCs w:val="21"/>
      <w:lang w:val="en-US" w:eastAsia="zh-CN"/>
    </w:rPr>
  </w:style>
  <w:style w:type="character" w:customStyle="1" w:styleId="af6">
    <w:name w:val="纯文本 字符"/>
    <w:basedOn w:val="a0"/>
    <w:link w:val="af5"/>
    <w:rsid w:val="001D414B"/>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9574">
      <w:bodyDiv w:val="1"/>
      <w:marLeft w:val="0"/>
      <w:marRight w:val="0"/>
      <w:marTop w:val="0"/>
      <w:marBottom w:val="0"/>
      <w:divBdr>
        <w:top w:val="none" w:sz="0" w:space="0" w:color="auto"/>
        <w:left w:val="none" w:sz="0" w:space="0" w:color="auto"/>
        <w:bottom w:val="none" w:sz="0" w:space="0" w:color="auto"/>
        <w:right w:val="none" w:sz="0" w:space="0" w:color="auto"/>
      </w:divBdr>
    </w:div>
    <w:div w:id="92633994">
      <w:bodyDiv w:val="1"/>
      <w:marLeft w:val="0"/>
      <w:marRight w:val="0"/>
      <w:marTop w:val="0"/>
      <w:marBottom w:val="0"/>
      <w:divBdr>
        <w:top w:val="none" w:sz="0" w:space="0" w:color="auto"/>
        <w:left w:val="none" w:sz="0" w:space="0" w:color="auto"/>
        <w:bottom w:val="none" w:sz="0" w:space="0" w:color="auto"/>
        <w:right w:val="none" w:sz="0" w:space="0" w:color="auto"/>
      </w:divBdr>
    </w:div>
    <w:div w:id="93793317">
      <w:bodyDiv w:val="1"/>
      <w:marLeft w:val="0"/>
      <w:marRight w:val="0"/>
      <w:marTop w:val="0"/>
      <w:marBottom w:val="0"/>
      <w:divBdr>
        <w:top w:val="none" w:sz="0" w:space="0" w:color="auto"/>
        <w:left w:val="none" w:sz="0" w:space="0" w:color="auto"/>
        <w:bottom w:val="none" w:sz="0" w:space="0" w:color="auto"/>
        <w:right w:val="none" w:sz="0" w:space="0" w:color="auto"/>
      </w:divBdr>
    </w:div>
    <w:div w:id="99185271">
      <w:bodyDiv w:val="1"/>
      <w:marLeft w:val="0"/>
      <w:marRight w:val="0"/>
      <w:marTop w:val="0"/>
      <w:marBottom w:val="0"/>
      <w:divBdr>
        <w:top w:val="none" w:sz="0" w:space="0" w:color="auto"/>
        <w:left w:val="none" w:sz="0" w:space="0" w:color="auto"/>
        <w:bottom w:val="none" w:sz="0" w:space="0" w:color="auto"/>
        <w:right w:val="none" w:sz="0" w:space="0" w:color="auto"/>
      </w:divBdr>
    </w:div>
    <w:div w:id="100730219">
      <w:bodyDiv w:val="1"/>
      <w:marLeft w:val="0"/>
      <w:marRight w:val="0"/>
      <w:marTop w:val="0"/>
      <w:marBottom w:val="0"/>
      <w:divBdr>
        <w:top w:val="none" w:sz="0" w:space="0" w:color="auto"/>
        <w:left w:val="none" w:sz="0" w:space="0" w:color="auto"/>
        <w:bottom w:val="none" w:sz="0" w:space="0" w:color="auto"/>
        <w:right w:val="none" w:sz="0" w:space="0" w:color="auto"/>
      </w:divBdr>
    </w:div>
    <w:div w:id="101539426">
      <w:bodyDiv w:val="1"/>
      <w:marLeft w:val="0"/>
      <w:marRight w:val="0"/>
      <w:marTop w:val="0"/>
      <w:marBottom w:val="0"/>
      <w:divBdr>
        <w:top w:val="none" w:sz="0" w:space="0" w:color="auto"/>
        <w:left w:val="none" w:sz="0" w:space="0" w:color="auto"/>
        <w:bottom w:val="none" w:sz="0" w:space="0" w:color="auto"/>
        <w:right w:val="none" w:sz="0" w:space="0" w:color="auto"/>
      </w:divBdr>
    </w:div>
    <w:div w:id="105778074">
      <w:bodyDiv w:val="1"/>
      <w:marLeft w:val="0"/>
      <w:marRight w:val="0"/>
      <w:marTop w:val="0"/>
      <w:marBottom w:val="0"/>
      <w:divBdr>
        <w:top w:val="none" w:sz="0" w:space="0" w:color="auto"/>
        <w:left w:val="none" w:sz="0" w:space="0" w:color="auto"/>
        <w:bottom w:val="none" w:sz="0" w:space="0" w:color="auto"/>
        <w:right w:val="none" w:sz="0" w:space="0" w:color="auto"/>
      </w:divBdr>
    </w:div>
    <w:div w:id="107429028">
      <w:bodyDiv w:val="1"/>
      <w:marLeft w:val="0"/>
      <w:marRight w:val="0"/>
      <w:marTop w:val="0"/>
      <w:marBottom w:val="0"/>
      <w:divBdr>
        <w:top w:val="none" w:sz="0" w:space="0" w:color="auto"/>
        <w:left w:val="none" w:sz="0" w:space="0" w:color="auto"/>
        <w:bottom w:val="none" w:sz="0" w:space="0" w:color="auto"/>
        <w:right w:val="none" w:sz="0" w:space="0" w:color="auto"/>
      </w:divBdr>
    </w:div>
    <w:div w:id="114981551">
      <w:bodyDiv w:val="1"/>
      <w:marLeft w:val="0"/>
      <w:marRight w:val="0"/>
      <w:marTop w:val="0"/>
      <w:marBottom w:val="0"/>
      <w:divBdr>
        <w:top w:val="none" w:sz="0" w:space="0" w:color="auto"/>
        <w:left w:val="none" w:sz="0" w:space="0" w:color="auto"/>
        <w:bottom w:val="none" w:sz="0" w:space="0" w:color="auto"/>
        <w:right w:val="none" w:sz="0" w:space="0" w:color="auto"/>
      </w:divBdr>
    </w:div>
    <w:div w:id="125895824">
      <w:bodyDiv w:val="1"/>
      <w:marLeft w:val="0"/>
      <w:marRight w:val="0"/>
      <w:marTop w:val="0"/>
      <w:marBottom w:val="0"/>
      <w:divBdr>
        <w:top w:val="none" w:sz="0" w:space="0" w:color="auto"/>
        <w:left w:val="none" w:sz="0" w:space="0" w:color="auto"/>
        <w:bottom w:val="none" w:sz="0" w:space="0" w:color="auto"/>
        <w:right w:val="none" w:sz="0" w:space="0" w:color="auto"/>
      </w:divBdr>
    </w:div>
    <w:div w:id="150104864">
      <w:bodyDiv w:val="1"/>
      <w:marLeft w:val="0"/>
      <w:marRight w:val="0"/>
      <w:marTop w:val="0"/>
      <w:marBottom w:val="0"/>
      <w:divBdr>
        <w:top w:val="none" w:sz="0" w:space="0" w:color="auto"/>
        <w:left w:val="none" w:sz="0" w:space="0" w:color="auto"/>
        <w:bottom w:val="none" w:sz="0" w:space="0" w:color="auto"/>
        <w:right w:val="none" w:sz="0" w:space="0" w:color="auto"/>
      </w:divBdr>
    </w:div>
    <w:div w:id="158350331">
      <w:bodyDiv w:val="1"/>
      <w:marLeft w:val="0"/>
      <w:marRight w:val="0"/>
      <w:marTop w:val="0"/>
      <w:marBottom w:val="0"/>
      <w:divBdr>
        <w:top w:val="none" w:sz="0" w:space="0" w:color="auto"/>
        <w:left w:val="none" w:sz="0" w:space="0" w:color="auto"/>
        <w:bottom w:val="none" w:sz="0" w:space="0" w:color="auto"/>
        <w:right w:val="none" w:sz="0" w:space="0" w:color="auto"/>
      </w:divBdr>
    </w:div>
    <w:div w:id="181016858">
      <w:bodyDiv w:val="1"/>
      <w:marLeft w:val="0"/>
      <w:marRight w:val="0"/>
      <w:marTop w:val="0"/>
      <w:marBottom w:val="0"/>
      <w:divBdr>
        <w:top w:val="none" w:sz="0" w:space="0" w:color="auto"/>
        <w:left w:val="none" w:sz="0" w:space="0" w:color="auto"/>
        <w:bottom w:val="none" w:sz="0" w:space="0" w:color="auto"/>
        <w:right w:val="none" w:sz="0" w:space="0" w:color="auto"/>
      </w:divBdr>
    </w:div>
    <w:div w:id="235437613">
      <w:bodyDiv w:val="1"/>
      <w:marLeft w:val="0"/>
      <w:marRight w:val="0"/>
      <w:marTop w:val="0"/>
      <w:marBottom w:val="0"/>
      <w:divBdr>
        <w:top w:val="none" w:sz="0" w:space="0" w:color="auto"/>
        <w:left w:val="none" w:sz="0" w:space="0" w:color="auto"/>
        <w:bottom w:val="none" w:sz="0" w:space="0" w:color="auto"/>
        <w:right w:val="none" w:sz="0" w:space="0" w:color="auto"/>
      </w:divBdr>
    </w:div>
    <w:div w:id="238027620">
      <w:bodyDiv w:val="1"/>
      <w:marLeft w:val="0"/>
      <w:marRight w:val="0"/>
      <w:marTop w:val="0"/>
      <w:marBottom w:val="0"/>
      <w:divBdr>
        <w:top w:val="none" w:sz="0" w:space="0" w:color="auto"/>
        <w:left w:val="none" w:sz="0" w:space="0" w:color="auto"/>
        <w:bottom w:val="none" w:sz="0" w:space="0" w:color="auto"/>
        <w:right w:val="none" w:sz="0" w:space="0" w:color="auto"/>
      </w:divBdr>
    </w:div>
    <w:div w:id="251014917">
      <w:bodyDiv w:val="1"/>
      <w:marLeft w:val="0"/>
      <w:marRight w:val="0"/>
      <w:marTop w:val="0"/>
      <w:marBottom w:val="0"/>
      <w:divBdr>
        <w:top w:val="none" w:sz="0" w:space="0" w:color="auto"/>
        <w:left w:val="none" w:sz="0" w:space="0" w:color="auto"/>
        <w:bottom w:val="none" w:sz="0" w:space="0" w:color="auto"/>
        <w:right w:val="none" w:sz="0" w:space="0" w:color="auto"/>
      </w:divBdr>
    </w:div>
    <w:div w:id="259413262">
      <w:bodyDiv w:val="1"/>
      <w:marLeft w:val="0"/>
      <w:marRight w:val="0"/>
      <w:marTop w:val="0"/>
      <w:marBottom w:val="0"/>
      <w:divBdr>
        <w:top w:val="none" w:sz="0" w:space="0" w:color="auto"/>
        <w:left w:val="none" w:sz="0" w:space="0" w:color="auto"/>
        <w:bottom w:val="none" w:sz="0" w:space="0" w:color="auto"/>
        <w:right w:val="none" w:sz="0" w:space="0" w:color="auto"/>
      </w:divBdr>
    </w:div>
    <w:div w:id="282342814">
      <w:bodyDiv w:val="1"/>
      <w:marLeft w:val="0"/>
      <w:marRight w:val="0"/>
      <w:marTop w:val="0"/>
      <w:marBottom w:val="0"/>
      <w:divBdr>
        <w:top w:val="none" w:sz="0" w:space="0" w:color="auto"/>
        <w:left w:val="none" w:sz="0" w:space="0" w:color="auto"/>
        <w:bottom w:val="none" w:sz="0" w:space="0" w:color="auto"/>
        <w:right w:val="none" w:sz="0" w:space="0" w:color="auto"/>
      </w:divBdr>
    </w:div>
    <w:div w:id="284121671">
      <w:bodyDiv w:val="1"/>
      <w:marLeft w:val="0"/>
      <w:marRight w:val="0"/>
      <w:marTop w:val="0"/>
      <w:marBottom w:val="0"/>
      <w:divBdr>
        <w:top w:val="none" w:sz="0" w:space="0" w:color="auto"/>
        <w:left w:val="none" w:sz="0" w:space="0" w:color="auto"/>
        <w:bottom w:val="none" w:sz="0" w:space="0" w:color="auto"/>
        <w:right w:val="none" w:sz="0" w:space="0" w:color="auto"/>
      </w:divBdr>
    </w:div>
    <w:div w:id="291522696">
      <w:bodyDiv w:val="1"/>
      <w:marLeft w:val="0"/>
      <w:marRight w:val="0"/>
      <w:marTop w:val="0"/>
      <w:marBottom w:val="0"/>
      <w:divBdr>
        <w:top w:val="none" w:sz="0" w:space="0" w:color="auto"/>
        <w:left w:val="none" w:sz="0" w:space="0" w:color="auto"/>
        <w:bottom w:val="none" w:sz="0" w:space="0" w:color="auto"/>
        <w:right w:val="none" w:sz="0" w:space="0" w:color="auto"/>
      </w:divBdr>
    </w:div>
    <w:div w:id="294918289">
      <w:bodyDiv w:val="1"/>
      <w:marLeft w:val="0"/>
      <w:marRight w:val="0"/>
      <w:marTop w:val="0"/>
      <w:marBottom w:val="0"/>
      <w:divBdr>
        <w:top w:val="none" w:sz="0" w:space="0" w:color="auto"/>
        <w:left w:val="none" w:sz="0" w:space="0" w:color="auto"/>
        <w:bottom w:val="none" w:sz="0" w:space="0" w:color="auto"/>
        <w:right w:val="none" w:sz="0" w:space="0" w:color="auto"/>
      </w:divBdr>
    </w:div>
    <w:div w:id="296496528">
      <w:bodyDiv w:val="1"/>
      <w:marLeft w:val="0"/>
      <w:marRight w:val="0"/>
      <w:marTop w:val="0"/>
      <w:marBottom w:val="0"/>
      <w:divBdr>
        <w:top w:val="none" w:sz="0" w:space="0" w:color="auto"/>
        <w:left w:val="none" w:sz="0" w:space="0" w:color="auto"/>
        <w:bottom w:val="none" w:sz="0" w:space="0" w:color="auto"/>
        <w:right w:val="none" w:sz="0" w:space="0" w:color="auto"/>
      </w:divBdr>
    </w:div>
    <w:div w:id="306907883">
      <w:bodyDiv w:val="1"/>
      <w:marLeft w:val="0"/>
      <w:marRight w:val="0"/>
      <w:marTop w:val="0"/>
      <w:marBottom w:val="0"/>
      <w:divBdr>
        <w:top w:val="none" w:sz="0" w:space="0" w:color="auto"/>
        <w:left w:val="none" w:sz="0" w:space="0" w:color="auto"/>
        <w:bottom w:val="none" w:sz="0" w:space="0" w:color="auto"/>
        <w:right w:val="none" w:sz="0" w:space="0" w:color="auto"/>
      </w:divBdr>
    </w:div>
    <w:div w:id="314185086">
      <w:bodyDiv w:val="1"/>
      <w:marLeft w:val="0"/>
      <w:marRight w:val="0"/>
      <w:marTop w:val="0"/>
      <w:marBottom w:val="0"/>
      <w:divBdr>
        <w:top w:val="none" w:sz="0" w:space="0" w:color="auto"/>
        <w:left w:val="none" w:sz="0" w:space="0" w:color="auto"/>
        <w:bottom w:val="none" w:sz="0" w:space="0" w:color="auto"/>
        <w:right w:val="none" w:sz="0" w:space="0" w:color="auto"/>
      </w:divBdr>
    </w:div>
    <w:div w:id="332611734">
      <w:bodyDiv w:val="1"/>
      <w:marLeft w:val="0"/>
      <w:marRight w:val="0"/>
      <w:marTop w:val="0"/>
      <w:marBottom w:val="0"/>
      <w:divBdr>
        <w:top w:val="none" w:sz="0" w:space="0" w:color="auto"/>
        <w:left w:val="none" w:sz="0" w:space="0" w:color="auto"/>
        <w:bottom w:val="none" w:sz="0" w:space="0" w:color="auto"/>
        <w:right w:val="none" w:sz="0" w:space="0" w:color="auto"/>
      </w:divBdr>
    </w:div>
    <w:div w:id="341665823">
      <w:bodyDiv w:val="1"/>
      <w:marLeft w:val="0"/>
      <w:marRight w:val="0"/>
      <w:marTop w:val="0"/>
      <w:marBottom w:val="0"/>
      <w:divBdr>
        <w:top w:val="none" w:sz="0" w:space="0" w:color="auto"/>
        <w:left w:val="none" w:sz="0" w:space="0" w:color="auto"/>
        <w:bottom w:val="none" w:sz="0" w:space="0" w:color="auto"/>
        <w:right w:val="none" w:sz="0" w:space="0" w:color="auto"/>
      </w:divBdr>
    </w:div>
    <w:div w:id="367725853">
      <w:bodyDiv w:val="1"/>
      <w:marLeft w:val="0"/>
      <w:marRight w:val="0"/>
      <w:marTop w:val="0"/>
      <w:marBottom w:val="0"/>
      <w:divBdr>
        <w:top w:val="none" w:sz="0" w:space="0" w:color="auto"/>
        <w:left w:val="none" w:sz="0" w:space="0" w:color="auto"/>
        <w:bottom w:val="none" w:sz="0" w:space="0" w:color="auto"/>
        <w:right w:val="none" w:sz="0" w:space="0" w:color="auto"/>
      </w:divBdr>
    </w:div>
    <w:div w:id="372310017">
      <w:bodyDiv w:val="1"/>
      <w:marLeft w:val="0"/>
      <w:marRight w:val="0"/>
      <w:marTop w:val="0"/>
      <w:marBottom w:val="0"/>
      <w:divBdr>
        <w:top w:val="none" w:sz="0" w:space="0" w:color="auto"/>
        <w:left w:val="none" w:sz="0" w:space="0" w:color="auto"/>
        <w:bottom w:val="none" w:sz="0" w:space="0" w:color="auto"/>
        <w:right w:val="none" w:sz="0" w:space="0" w:color="auto"/>
      </w:divBdr>
    </w:div>
    <w:div w:id="372584499">
      <w:bodyDiv w:val="1"/>
      <w:marLeft w:val="0"/>
      <w:marRight w:val="0"/>
      <w:marTop w:val="0"/>
      <w:marBottom w:val="0"/>
      <w:divBdr>
        <w:top w:val="none" w:sz="0" w:space="0" w:color="auto"/>
        <w:left w:val="none" w:sz="0" w:space="0" w:color="auto"/>
        <w:bottom w:val="none" w:sz="0" w:space="0" w:color="auto"/>
        <w:right w:val="none" w:sz="0" w:space="0" w:color="auto"/>
      </w:divBdr>
    </w:div>
    <w:div w:id="393429799">
      <w:bodyDiv w:val="1"/>
      <w:marLeft w:val="0"/>
      <w:marRight w:val="0"/>
      <w:marTop w:val="0"/>
      <w:marBottom w:val="0"/>
      <w:divBdr>
        <w:top w:val="none" w:sz="0" w:space="0" w:color="auto"/>
        <w:left w:val="none" w:sz="0" w:space="0" w:color="auto"/>
        <w:bottom w:val="none" w:sz="0" w:space="0" w:color="auto"/>
        <w:right w:val="none" w:sz="0" w:space="0" w:color="auto"/>
      </w:divBdr>
    </w:div>
    <w:div w:id="395200480">
      <w:bodyDiv w:val="1"/>
      <w:marLeft w:val="0"/>
      <w:marRight w:val="0"/>
      <w:marTop w:val="0"/>
      <w:marBottom w:val="0"/>
      <w:divBdr>
        <w:top w:val="none" w:sz="0" w:space="0" w:color="auto"/>
        <w:left w:val="none" w:sz="0" w:space="0" w:color="auto"/>
        <w:bottom w:val="none" w:sz="0" w:space="0" w:color="auto"/>
        <w:right w:val="none" w:sz="0" w:space="0" w:color="auto"/>
      </w:divBdr>
    </w:div>
    <w:div w:id="423035325">
      <w:bodyDiv w:val="1"/>
      <w:marLeft w:val="0"/>
      <w:marRight w:val="0"/>
      <w:marTop w:val="0"/>
      <w:marBottom w:val="0"/>
      <w:divBdr>
        <w:top w:val="none" w:sz="0" w:space="0" w:color="auto"/>
        <w:left w:val="none" w:sz="0" w:space="0" w:color="auto"/>
        <w:bottom w:val="none" w:sz="0" w:space="0" w:color="auto"/>
        <w:right w:val="none" w:sz="0" w:space="0" w:color="auto"/>
      </w:divBdr>
    </w:div>
    <w:div w:id="431127973">
      <w:bodyDiv w:val="1"/>
      <w:marLeft w:val="0"/>
      <w:marRight w:val="0"/>
      <w:marTop w:val="0"/>
      <w:marBottom w:val="0"/>
      <w:divBdr>
        <w:top w:val="none" w:sz="0" w:space="0" w:color="auto"/>
        <w:left w:val="none" w:sz="0" w:space="0" w:color="auto"/>
        <w:bottom w:val="none" w:sz="0" w:space="0" w:color="auto"/>
        <w:right w:val="none" w:sz="0" w:space="0" w:color="auto"/>
      </w:divBdr>
    </w:div>
    <w:div w:id="479618903">
      <w:bodyDiv w:val="1"/>
      <w:marLeft w:val="0"/>
      <w:marRight w:val="0"/>
      <w:marTop w:val="0"/>
      <w:marBottom w:val="0"/>
      <w:divBdr>
        <w:top w:val="none" w:sz="0" w:space="0" w:color="auto"/>
        <w:left w:val="none" w:sz="0" w:space="0" w:color="auto"/>
        <w:bottom w:val="none" w:sz="0" w:space="0" w:color="auto"/>
        <w:right w:val="none" w:sz="0" w:space="0" w:color="auto"/>
      </w:divBdr>
    </w:div>
    <w:div w:id="495342802">
      <w:bodyDiv w:val="1"/>
      <w:marLeft w:val="0"/>
      <w:marRight w:val="0"/>
      <w:marTop w:val="0"/>
      <w:marBottom w:val="0"/>
      <w:divBdr>
        <w:top w:val="none" w:sz="0" w:space="0" w:color="auto"/>
        <w:left w:val="none" w:sz="0" w:space="0" w:color="auto"/>
        <w:bottom w:val="none" w:sz="0" w:space="0" w:color="auto"/>
        <w:right w:val="none" w:sz="0" w:space="0" w:color="auto"/>
      </w:divBdr>
    </w:div>
    <w:div w:id="496926512">
      <w:bodyDiv w:val="1"/>
      <w:marLeft w:val="0"/>
      <w:marRight w:val="0"/>
      <w:marTop w:val="0"/>
      <w:marBottom w:val="0"/>
      <w:divBdr>
        <w:top w:val="none" w:sz="0" w:space="0" w:color="auto"/>
        <w:left w:val="none" w:sz="0" w:space="0" w:color="auto"/>
        <w:bottom w:val="none" w:sz="0" w:space="0" w:color="auto"/>
        <w:right w:val="none" w:sz="0" w:space="0" w:color="auto"/>
      </w:divBdr>
    </w:div>
    <w:div w:id="499660774">
      <w:bodyDiv w:val="1"/>
      <w:marLeft w:val="0"/>
      <w:marRight w:val="0"/>
      <w:marTop w:val="0"/>
      <w:marBottom w:val="0"/>
      <w:divBdr>
        <w:top w:val="none" w:sz="0" w:space="0" w:color="auto"/>
        <w:left w:val="none" w:sz="0" w:space="0" w:color="auto"/>
        <w:bottom w:val="none" w:sz="0" w:space="0" w:color="auto"/>
        <w:right w:val="none" w:sz="0" w:space="0" w:color="auto"/>
      </w:divBdr>
    </w:div>
    <w:div w:id="534196681">
      <w:bodyDiv w:val="1"/>
      <w:marLeft w:val="0"/>
      <w:marRight w:val="0"/>
      <w:marTop w:val="0"/>
      <w:marBottom w:val="0"/>
      <w:divBdr>
        <w:top w:val="none" w:sz="0" w:space="0" w:color="auto"/>
        <w:left w:val="none" w:sz="0" w:space="0" w:color="auto"/>
        <w:bottom w:val="none" w:sz="0" w:space="0" w:color="auto"/>
        <w:right w:val="none" w:sz="0" w:space="0" w:color="auto"/>
      </w:divBdr>
    </w:div>
    <w:div w:id="564267659">
      <w:bodyDiv w:val="1"/>
      <w:marLeft w:val="0"/>
      <w:marRight w:val="0"/>
      <w:marTop w:val="0"/>
      <w:marBottom w:val="0"/>
      <w:divBdr>
        <w:top w:val="none" w:sz="0" w:space="0" w:color="auto"/>
        <w:left w:val="none" w:sz="0" w:space="0" w:color="auto"/>
        <w:bottom w:val="none" w:sz="0" w:space="0" w:color="auto"/>
        <w:right w:val="none" w:sz="0" w:space="0" w:color="auto"/>
      </w:divBdr>
    </w:div>
    <w:div w:id="572279035">
      <w:bodyDiv w:val="1"/>
      <w:marLeft w:val="0"/>
      <w:marRight w:val="0"/>
      <w:marTop w:val="0"/>
      <w:marBottom w:val="0"/>
      <w:divBdr>
        <w:top w:val="none" w:sz="0" w:space="0" w:color="auto"/>
        <w:left w:val="none" w:sz="0" w:space="0" w:color="auto"/>
        <w:bottom w:val="none" w:sz="0" w:space="0" w:color="auto"/>
        <w:right w:val="none" w:sz="0" w:space="0" w:color="auto"/>
      </w:divBdr>
    </w:div>
    <w:div w:id="608195037">
      <w:bodyDiv w:val="1"/>
      <w:marLeft w:val="0"/>
      <w:marRight w:val="0"/>
      <w:marTop w:val="0"/>
      <w:marBottom w:val="0"/>
      <w:divBdr>
        <w:top w:val="none" w:sz="0" w:space="0" w:color="auto"/>
        <w:left w:val="none" w:sz="0" w:space="0" w:color="auto"/>
        <w:bottom w:val="none" w:sz="0" w:space="0" w:color="auto"/>
        <w:right w:val="none" w:sz="0" w:space="0" w:color="auto"/>
      </w:divBdr>
    </w:div>
    <w:div w:id="609894858">
      <w:bodyDiv w:val="1"/>
      <w:marLeft w:val="0"/>
      <w:marRight w:val="0"/>
      <w:marTop w:val="0"/>
      <w:marBottom w:val="0"/>
      <w:divBdr>
        <w:top w:val="none" w:sz="0" w:space="0" w:color="auto"/>
        <w:left w:val="none" w:sz="0" w:space="0" w:color="auto"/>
        <w:bottom w:val="none" w:sz="0" w:space="0" w:color="auto"/>
        <w:right w:val="none" w:sz="0" w:space="0" w:color="auto"/>
      </w:divBdr>
    </w:div>
    <w:div w:id="610475696">
      <w:bodyDiv w:val="1"/>
      <w:marLeft w:val="0"/>
      <w:marRight w:val="0"/>
      <w:marTop w:val="0"/>
      <w:marBottom w:val="0"/>
      <w:divBdr>
        <w:top w:val="none" w:sz="0" w:space="0" w:color="auto"/>
        <w:left w:val="none" w:sz="0" w:space="0" w:color="auto"/>
        <w:bottom w:val="none" w:sz="0" w:space="0" w:color="auto"/>
        <w:right w:val="none" w:sz="0" w:space="0" w:color="auto"/>
      </w:divBdr>
    </w:div>
    <w:div w:id="640502690">
      <w:bodyDiv w:val="1"/>
      <w:marLeft w:val="0"/>
      <w:marRight w:val="0"/>
      <w:marTop w:val="0"/>
      <w:marBottom w:val="0"/>
      <w:divBdr>
        <w:top w:val="none" w:sz="0" w:space="0" w:color="auto"/>
        <w:left w:val="none" w:sz="0" w:space="0" w:color="auto"/>
        <w:bottom w:val="none" w:sz="0" w:space="0" w:color="auto"/>
        <w:right w:val="none" w:sz="0" w:space="0" w:color="auto"/>
      </w:divBdr>
    </w:div>
    <w:div w:id="673461913">
      <w:bodyDiv w:val="1"/>
      <w:marLeft w:val="0"/>
      <w:marRight w:val="0"/>
      <w:marTop w:val="0"/>
      <w:marBottom w:val="0"/>
      <w:divBdr>
        <w:top w:val="none" w:sz="0" w:space="0" w:color="auto"/>
        <w:left w:val="none" w:sz="0" w:space="0" w:color="auto"/>
        <w:bottom w:val="none" w:sz="0" w:space="0" w:color="auto"/>
        <w:right w:val="none" w:sz="0" w:space="0" w:color="auto"/>
      </w:divBdr>
    </w:div>
    <w:div w:id="688146167">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15858409">
      <w:bodyDiv w:val="1"/>
      <w:marLeft w:val="0"/>
      <w:marRight w:val="0"/>
      <w:marTop w:val="0"/>
      <w:marBottom w:val="0"/>
      <w:divBdr>
        <w:top w:val="none" w:sz="0" w:space="0" w:color="auto"/>
        <w:left w:val="none" w:sz="0" w:space="0" w:color="auto"/>
        <w:bottom w:val="none" w:sz="0" w:space="0" w:color="auto"/>
        <w:right w:val="none" w:sz="0" w:space="0" w:color="auto"/>
      </w:divBdr>
    </w:div>
    <w:div w:id="718631584">
      <w:bodyDiv w:val="1"/>
      <w:marLeft w:val="0"/>
      <w:marRight w:val="0"/>
      <w:marTop w:val="0"/>
      <w:marBottom w:val="0"/>
      <w:divBdr>
        <w:top w:val="none" w:sz="0" w:space="0" w:color="auto"/>
        <w:left w:val="none" w:sz="0" w:space="0" w:color="auto"/>
        <w:bottom w:val="none" w:sz="0" w:space="0" w:color="auto"/>
        <w:right w:val="none" w:sz="0" w:space="0" w:color="auto"/>
      </w:divBdr>
    </w:div>
    <w:div w:id="721561146">
      <w:bodyDiv w:val="1"/>
      <w:marLeft w:val="0"/>
      <w:marRight w:val="0"/>
      <w:marTop w:val="0"/>
      <w:marBottom w:val="0"/>
      <w:divBdr>
        <w:top w:val="none" w:sz="0" w:space="0" w:color="auto"/>
        <w:left w:val="none" w:sz="0" w:space="0" w:color="auto"/>
        <w:bottom w:val="none" w:sz="0" w:space="0" w:color="auto"/>
        <w:right w:val="none" w:sz="0" w:space="0" w:color="auto"/>
      </w:divBdr>
    </w:div>
    <w:div w:id="749470859">
      <w:bodyDiv w:val="1"/>
      <w:marLeft w:val="0"/>
      <w:marRight w:val="0"/>
      <w:marTop w:val="0"/>
      <w:marBottom w:val="0"/>
      <w:divBdr>
        <w:top w:val="none" w:sz="0" w:space="0" w:color="auto"/>
        <w:left w:val="none" w:sz="0" w:space="0" w:color="auto"/>
        <w:bottom w:val="none" w:sz="0" w:space="0" w:color="auto"/>
        <w:right w:val="none" w:sz="0" w:space="0" w:color="auto"/>
      </w:divBdr>
    </w:div>
    <w:div w:id="749889674">
      <w:bodyDiv w:val="1"/>
      <w:marLeft w:val="0"/>
      <w:marRight w:val="0"/>
      <w:marTop w:val="0"/>
      <w:marBottom w:val="0"/>
      <w:divBdr>
        <w:top w:val="none" w:sz="0" w:space="0" w:color="auto"/>
        <w:left w:val="none" w:sz="0" w:space="0" w:color="auto"/>
        <w:bottom w:val="none" w:sz="0" w:space="0" w:color="auto"/>
        <w:right w:val="none" w:sz="0" w:space="0" w:color="auto"/>
      </w:divBdr>
    </w:div>
    <w:div w:id="755252513">
      <w:bodyDiv w:val="1"/>
      <w:marLeft w:val="0"/>
      <w:marRight w:val="0"/>
      <w:marTop w:val="0"/>
      <w:marBottom w:val="0"/>
      <w:divBdr>
        <w:top w:val="none" w:sz="0" w:space="0" w:color="auto"/>
        <w:left w:val="none" w:sz="0" w:space="0" w:color="auto"/>
        <w:bottom w:val="none" w:sz="0" w:space="0" w:color="auto"/>
        <w:right w:val="none" w:sz="0" w:space="0" w:color="auto"/>
      </w:divBdr>
    </w:div>
    <w:div w:id="770974550">
      <w:bodyDiv w:val="1"/>
      <w:marLeft w:val="0"/>
      <w:marRight w:val="0"/>
      <w:marTop w:val="0"/>
      <w:marBottom w:val="0"/>
      <w:divBdr>
        <w:top w:val="none" w:sz="0" w:space="0" w:color="auto"/>
        <w:left w:val="none" w:sz="0" w:space="0" w:color="auto"/>
        <w:bottom w:val="none" w:sz="0" w:space="0" w:color="auto"/>
        <w:right w:val="none" w:sz="0" w:space="0" w:color="auto"/>
      </w:divBdr>
    </w:div>
    <w:div w:id="773011804">
      <w:bodyDiv w:val="1"/>
      <w:marLeft w:val="0"/>
      <w:marRight w:val="0"/>
      <w:marTop w:val="0"/>
      <w:marBottom w:val="0"/>
      <w:divBdr>
        <w:top w:val="none" w:sz="0" w:space="0" w:color="auto"/>
        <w:left w:val="none" w:sz="0" w:space="0" w:color="auto"/>
        <w:bottom w:val="none" w:sz="0" w:space="0" w:color="auto"/>
        <w:right w:val="none" w:sz="0" w:space="0" w:color="auto"/>
      </w:divBdr>
    </w:div>
    <w:div w:id="794562078">
      <w:bodyDiv w:val="1"/>
      <w:marLeft w:val="0"/>
      <w:marRight w:val="0"/>
      <w:marTop w:val="0"/>
      <w:marBottom w:val="0"/>
      <w:divBdr>
        <w:top w:val="none" w:sz="0" w:space="0" w:color="auto"/>
        <w:left w:val="none" w:sz="0" w:space="0" w:color="auto"/>
        <w:bottom w:val="none" w:sz="0" w:space="0" w:color="auto"/>
        <w:right w:val="none" w:sz="0" w:space="0" w:color="auto"/>
      </w:divBdr>
    </w:div>
    <w:div w:id="821853485">
      <w:bodyDiv w:val="1"/>
      <w:marLeft w:val="0"/>
      <w:marRight w:val="0"/>
      <w:marTop w:val="0"/>
      <w:marBottom w:val="0"/>
      <w:divBdr>
        <w:top w:val="none" w:sz="0" w:space="0" w:color="auto"/>
        <w:left w:val="none" w:sz="0" w:space="0" w:color="auto"/>
        <w:bottom w:val="none" w:sz="0" w:space="0" w:color="auto"/>
        <w:right w:val="none" w:sz="0" w:space="0" w:color="auto"/>
      </w:divBdr>
    </w:div>
    <w:div w:id="852956475">
      <w:bodyDiv w:val="1"/>
      <w:marLeft w:val="0"/>
      <w:marRight w:val="0"/>
      <w:marTop w:val="0"/>
      <w:marBottom w:val="0"/>
      <w:divBdr>
        <w:top w:val="none" w:sz="0" w:space="0" w:color="auto"/>
        <w:left w:val="none" w:sz="0" w:space="0" w:color="auto"/>
        <w:bottom w:val="none" w:sz="0" w:space="0" w:color="auto"/>
        <w:right w:val="none" w:sz="0" w:space="0" w:color="auto"/>
      </w:divBdr>
    </w:div>
    <w:div w:id="861088189">
      <w:bodyDiv w:val="1"/>
      <w:marLeft w:val="0"/>
      <w:marRight w:val="0"/>
      <w:marTop w:val="0"/>
      <w:marBottom w:val="0"/>
      <w:divBdr>
        <w:top w:val="none" w:sz="0" w:space="0" w:color="auto"/>
        <w:left w:val="none" w:sz="0" w:space="0" w:color="auto"/>
        <w:bottom w:val="none" w:sz="0" w:space="0" w:color="auto"/>
        <w:right w:val="none" w:sz="0" w:space="0" w:color="auto"/>
      </w:divBdr>
    </w:div>
    <w:div w:id="863599013">
      <w:bodyDiv w:val="1"/>
      <w:marLeft w:val="0"/>
      <w:marRight w:val="0"/>
      <w:marTop w:val="0"/>
      <w:marBottom w:val="0"/>
      <w:divBdr>
        <w:top w:val="none" w:sz="0" w:space="0" w:color="auto"/>
        <w:left w:val="none" w:sz="0" w:space="0" w:color="auto"/>
        <w:bottom w:val="none" w:sz="0" w:space="0" w:color="auto"/>
        <w:right w:val="none" w:sz="0" w:space="0" w:color="auto"/>
      </w:divBdr>
    </w:div>
    <w:div w:id="878861678">
      <w:bodyDiv w:val="1"/>
      <w:marLeft w:val="0"/>
      <w:marRight w:val="0"/>
      <w:marTop w:val="0"/>
      <w:marBottom w:val="0"/>
      <w:divBdr>
        <w:top w:val="none" w:sz="0" w:space="0" w:color="auto"/>
        <w:left w:val="none" w:sz="0" w:space="0" w:color="auto"/>
        <w:bottom w:val="none" w:sz="0" w:space="0" w:color="auto"/>
        <w:right w:val="none" w:sz="0" w:space="0" w:color="auto"/>
      </w:divBdr>
    </w:div>
    <w:div w:id="886069108">
      <w:bodyDiv w:val="1"/>
      <w:marLeft w:val="0"/>
      <w:marRight w:val="0"/>
      <w:marTop w:val="0"/>
      <w:marBottom w:val="0"/>
      <w:divBdr>
        <w:top w:val="none" w:sz="0" w:space="0" w:color="auto"/>
        <w:left w:val="none" w:sz="0" w:space="0" w:color="auto"/>
        <w:bottom w:val="none" w:sz="0" w:space="0" w:color="auto"/>
        <w:right w:val="none" w:sz="0" w:space="0" w:color="auto"/>
      </w:divBdr>
    </w:div>
    <w:div w:id="891843008">
      <w:bodyDiv w:val="1"/>
      <w:marLeft w:val="0"/>
      <w:marRight w:val="0"/>
      <w:marTop w:val="0"/>
      <w:marBottom w:val="0"/>
      <w:divBdr>
        <w:top w:val="none" w:sz="0" w:space="0" w:color="auto"/>
        <w:left w:val="none" w:sz="0" w:space="0" w:color="auto"/>
        <w:bottom w:val="none" w:sz="0" w:space="0" w:color="auto"/>
        <w:right w:val="none" w:sz="0" w:space="0" w:color="auto"/>
      </w:divBdr>
    </w:div>
    <w:div w:id="893656285">
      <w:bodyDiv w:val="1"/>
      <w:marLeft w:val="0"/>
      <w:marRight w:val="0"/>
      <w:marTop w:val="0"/>
      <w:marBottom w:val="0"/>
      <w:divBdr>
        <w:top w:val="none" w:sz="0" w:space="0" w:color="auto"/>
        <w:left w:val="none" w:sz="0" w:space="0" w:color="auto"/>
        <w:bottom w:val="none" w:sz="0" w:space="0" w:color="auto"/>
        <w:right w:val="none" w:sz="0" w:space="0" w:color="auto"/>
      </w:divBdr>
    </w:div>
    <w:div w:id="894701743">
      <w:bodyDiv w:val="1"/>
      <w:marLeft w:val="0"/>
      <w:marRight w:val="0"/>
      <w:marTop w:val="0"/>
      <w:marBottom w:val="0"/>
      <w:divBdr>
        <w:top w:val="none" w:sz="0" w:space="0" w:color="auto"/>
        <w:left w:val="none" w:sz="0" w:space="0" w:color="auto"/>
        <w:bottom w:val="none" w:sz="0" w:space="0" w:color="auto"/>
        <w:right w:val="none" w:sz="0" w:space="0" w:color="auto"/>
      </w:divBdr>
    </w:div>
    <w:div w:id="901255078">
      <w:bodyDiv w:val="1"/>
      <w:marLeft w:val="0"/>
      <w:marRight w:val="0"/>
      <w:marTop w:val="0"/>
      <w:marBottom w:val="0"/>
      <w:divBdr>
        <w:top w:val="none" w:sz="0" w:space="0" w:color="auto"/>
        <w:left w:val="none" w:sz="0" w:space="0" w:color="auto"/>
        <w:bottom w:val="none" w:sz="0" w:space="0" w:color="auto"/>
        <w:right w:val="none" w:sz="0" w:space="0" w:color="auto"/>
      </w:divBdr>
    </w:div>
    <w:div w:id="925918254">
      <w:bodyDiv w:val="1"/>
      <w:marLeft w:val="0"/>
      <w:marRight w:val="0"/>
      <w:marTop w:val="0"/>
      <w:marBottom w:val="0"/>
      <w:divBdr>
        <w:top w:val="none" w:sz="0" w:space="0" w:color="auto"/>
        <w:left w:val="none" w:sz="0" w:space="0" w:color="auto"/>
        <w:bottom w:val="none" w:sz="0" w:space="0" w:color="auto"/>
        <w:right w:val="none" w:sz="0" w:space="0" w:color="auto"/>
      </w:divBdr>
    </w:div>
    <w:div w:id="930041206">
      <w:bodyDiv w:val="1"/>
      <w:marLeft w:val="0"/>
      <w:marRight w:val="0"/>
      <w:marTop w:val="0"/>
      <w:marBottom w:val="0"/>
      <w:divBdr>
        <w:top w:val="none" w:sz="0" w:space="0" w:color="auto"/>
        <w:left w:val="none" w:sz="0" w:space="0" w:color="auto"/>
        <w:bottom w:val="none" w:sz="0" w:space="0" w:color="auto"/>
        <w:right w:val="none" w:sz="0" w:space="0" w:color="auto"/>
      </w:divBdr>
    </w:div>
    <w:div w:id="946810474">
      <w:bodyDiv w:val="1"/>
      <w:marLeft w:val="0"/>
      <w:marRight w:val="0"/>
      <w:marTop w:val="0"/>
      <w:marBottom w:val="0"/>
      <w:divBdr>
        <w:top w:val="none" w:sz="0" w:space="0" w:color="auto"/>
        <w:left w:val="none" w:sz="0" w:space="0" w:color="auto"/>
        <w:bottom w:val="none" w:sz="0" w:space="0" w:color="auto"/>
        <w:right w:val="none" w:sz="0" w:space="0" w:color="auto"/>
      </w:divBdr>
    </w:div>
    <w:div w:id="951785184">
      <w:bodyDiv w:val="1"/>
      <w:marLeft w:val="0"/>
      <w:marRight w:val="0"/>
      <w:marTop w:val="0"/>
      <w:marBottom w:val="0"/>
      <w:divBdr>
        <w:top w:val="none" w:sz="0" w:space="0" w:color="auto"/>
        <w:left w:val="none" w:sz="0" w:space="0" w:color="auto"/>
        <w:bottom w:val="none" w:sz="0" w:space="0" w:color="auto"/>
        <w:right w:val="none" w:sz="0" w:space="0" w:color="auto"/>
      </w:divBdr>
    </w:div>
    <w:div w:id="993067633">
      <w:bodyDiv w:val="1"/>
      <w:marLeft w:val="0"/>
      <w:marRight w:val="0"/>
      <w:marTop w:val="0"/>
      <w:marBottom w:val="0"/>
      <w:divBdr>
        <w:top w:val="none" w:sz="0" w:space="0" w:color="auto"/>
        <w:left w:val="none" w:sz="0" w:space="0" w:color="auto"/>
        <w:bottom w:val="none" w:sz="0" w:space="0" w:color="auto"/>
        <w:right w:val="none" w:sz="0" w:space="0" w:color="auto"/>
      </w:divBdr>
    </w:div>
    <w:div w:id="1052655846">
      <w:bodyDiv w:val="1"/>
      <w:marLeft w:val="0"/>
      <w:marRight w:val="0"/>
      <w:marTop w:val="0"/>
      <w:marBottom w:val="0"/>
      <w:divBdr>
        <w:top w:val="none" w:sz="0" w:space="0" w:color="auto"/>
        <w:left w:val="none" w:sz="0" w:space="0" w:color="auto"/>
        <w:bottom w:val="none" w:sz="0" w:space="0" w:color="auto"/>
        <w:right w:val="none" w:sz="0" w:space="0" w:color="auto"/>
      </w:divBdr>
    </w:div>
    <w:div w:id="1058819096">
      <w:bodyDiv w:val="1"/>
      <w:marLeft w:val="0"/>
      <w:marRight w:val="0"/>
      <w:marTop w:val="0"/>
      <w:marBottom w:val="0"/>
      <w:divBdr>
        <w:top w:val="none" w:sz="0" w:space="0" w:color="auto"/>
        <w:left w:val="none" w:sz="0" w:space="0" w:color="auto"/>
        <w:bottom w:val="none" w:sz="0" w:space="0" w:color="auto"/>
        <w:right w:val="none" w:sz="0" w:space="0" w:color="auto"/>
      </w:divBdr>
    </w:div>
    <w:div w:id="1061439833">
      <w:bodyDiv w:val="1"/>
      <w:marLeft w:val="0"/>
      <w:marRight w:val="0"/>
      <w:marTop w:val="0"/>
      <w:marBottom w:val="0"/>
      <w:divBdr>
        <w:top w:val="none" w:sz="0" w:space="0" w:color="auto"/>
        <w:left w:val="none" w:sz="0" w:space="0" w:color="auto"/>
        <w:bottom w:val="none" w:sz="0" w:space="0" w:color="auto"/>
        <w:right w:val="none" w:sz="0" w:space="0" w:color="auto"/>
      </w:divBdr>
    </w:div>
    <w:div w:id="1062287130">
      <w:bodyDiv w:val="1"/>
      <w:marLeft w:val="0"/>
      <w:marRight w:val="0"/>
      <w:marTop w:val="0"/>
      <w:marBottom w:val="0"/>
      <w:divBdr>
        <w:top w:val="none" w:sz="0" w:space="0" w:color="auto"/>
        <w:left w:val="none" w:sz="0" w:space="0" w:color="auto"/>
        <w:bottom w:val="none" w:sz="0" w:space="0" w:color="auto"/>
        <w:right w:val="none" w:sz="0" w:space="0" w:color="auto"/>
      </w:divBdr>
    </w:div>
    <w:div w:id="1074275612">
      <w:bodyDiv w:val="1"/>
      <w:marLeft w:val="0"/>
      <w:marRight w:val="0"/>
      <w:marTop w:val="0"/>
      <w:marBottom w:val="0"/>
      <w:divBdr>
        <w:top w:val="none" w:sz="0" w:space="0" w:color="auto"/>
        <w:left w:val="none" w:sz="0" w:space="0" w:color="auto"/>
        <w:bottom w:val="none" w:sz="0" w:space="0" w:color="auto"/>
        <w:right w:val="none" w:sz="0" w:space="0" w:color="auto"/>
      </w:divBdr>
    </w:div>
    <w:div w:id="1126582580">
      <w:bodyDiv w:val="1"/>
      <w:marLeft w:val="0"/>
      <w:marRight w:val="0"/>
      <w:marTop w:val="0"/>
      <w:marBottom w:val="0"/>
      <w:divBdr>
        <w:top w:val="none" w:sz="0" w:space="0" w:color="auto"/>
        <w:left w:val="none" w:sz="0" w:space="0" w:color="auto"/>
        <w:bottom w:val="none" w:sz="0" w:space="0" w:color="auto"/>
        <w:right w:val="none" w:sz="0" w:space="0" w:color="auto"/>
      </w:divBdr>
    </w:div>
    <w:div w:id="1130247151">
      <w:bodyDiv w:val="1"/>
      <w:marLeft w:val="0"/>
      <w:marRight w:val="0"/>
      <w:marTop w:val="0"/>
      <w:marBottom w:val="0"/>
      <w:divBdr>
        <w:top w:val="none" w:sz="0" w:space="0" w:color="auto"/>
        <w:left w:val="none" w:sz="0" w:space="0" w:color="auto"/>
        <w:bottom w:val="none" w:sz="0" w:space="0" w:color="auto"/>
        <w:right w:val="none" w:sz="0" w:space="0" w:color="auto"/>
      </w:divBdr>
    </w:div>
    <w:div w:id="1131628355">
      <w:bodyDiv w:val="1"/>
      <w:marLeft w:val="0"/>
      <w:marRight w:val="0"/>
      <w:marTop w:val="0"/>
      <w:marBottom w:val="0"/>
      <w:divBdr>
        <w:top w:val="none" w:sz="0" w:space="0" w:color="auto"/>
        <w:left w:val="none" w:sz="0" w:space="0" w:color="auto"/>
        <w:bottom w:val="none" w:sz="0" w:space="0" w:color="auto"/>
        <w:right w:val="none" w:sz="0" w:space="0" w:color="auto"/>
      </w:divBdr>
    </w:div>
    <w:div w:id="1174413345">
      <w:bodyDiv w:val="1"/>
      <w:marLeft w:val="0"/>
      <w:marRight w:val="0"/>
      <w:marTop w:val="0"/>
      <w:marBottom w:val="0"/>
      <w:divBdr>
        <w:top w:val="none" w:sz="0" w:space="0" w:color="auto"/>
        <w:left w:val="none" w:sz="0" w:space="0" w:color="auto"/>
        <w:bottom w:val="none" w:sz="0" w:space="0" w:color="auto"/>
        <w:right w:val="none" w:sz="0" w:space="0" w:color="auto"/>
      </w:divBdr>
    </w:div>
    <w:div w:id="1189568072">
      <w:bodyDiv w:val="1"/>
      <w:marLeft w:val="0"/>
      <w:marRight w:val="0"/>
      <w:marTop w:val="0"/>
      <w:marBottom w:val="0"/>
      <w:divBdr>
        <w:top w:val="none" w:sz="0" w:space="0" w:color="auto"/>
        <w:left w:val="none" w:sz="0" w:space="0" w:color="auto"/>
        <w:bottom w:val="none" w:sz="0" w:space="0" w:color="auto"/>
        <w:right w:val="none" w:sz="0" w:space="0" w:color="auto"/>
      </w:divBdr>
    </w:div>
    <w:div w:id="1194073664">
      <w:bodyDiv w:val="1"/>
      <w:marLeft w:val="0"/>
      <w:marRight w:val="0"/>
      <w:marTop w:val="0"/>
      <w:marBottom w:val="0"/>
      <w:divBdr>
        <w:top w:val="none" w:sz="0" w:space="0" w:color="auto"/>
        <w:left w:val="none" w:sz="0" w:space="0" w:color="auto"/>
        <w:bottom w:val="none" w:sz="0" w:space="0" w:color="auto"/>
        <w:right w:val="none" w:sz="0" w:space="0" w:color="auto"/>
      </w:divBdr>
    </w:div>
    <w:div w:id="1197737049">
      <w:bodyDiv w:val="1"/>
      <w:marLeft w:val="0"/>
      <w:marRight w:val="0"/>
      <w:marTop w:val="0"/>
      <w:marBottom w:val="0"/>
      <w:divBdr>
        <w:top w:val="none" w:sz="0" w:space="0" w:color="auto"/>
        <w:left w:val="none" w:sz="0" w:space="0" w:color="auto"/>
        <w:bottom w:val="none" w:sz="0" w:space="0" w:color="auto"/>
        <w:right w:val="none" w:sz="0" w:space="0" w:color="auto"/>
      </w:divBdr>
    </w:div>
    <w:div w:id="1212116425">
      <w:bodyDiv w:val="1"/>
      <w:marLeft w:val="0"/>
      <w:marRight w:val="0"/>
      <w:marTop w:val="0"/>
      <w:marBottom w:val="0"/>
      <w:divBdr>
        <w:top w:val="none" w:sz="0" w:space="0" w:color="auto"/>
        <w:left w:val="none" w:sz="0" w:space="0" w:color="auto"/>
        <w:bottom w:val="none" w:sz="0" w:space="0" w:color="auto"/>
        <w:right w:val="none" w:sz="0" w:space="0" w:color="auto"/>
      </w:divBdr>
    </w:div>
    <w:div w:id="1216626021">
      <w:bodyDiv w:val="1"/>
      <w:marLeft w:val="0"/>
      <w:marRight w:val="0"/>
      <w:marTop w:val="0"/>
      <w:marBottom w:val="0"/>
      <w:divBdr>
        <w:top w:val="none" w:sz="0" w:space="0" w:color="auto"/>
        <w:left w:val="none" w:sz="0" w:space="0" w:color="auto"/>
        <w:bottom w:val="none" w:sz="0" w:space="0" w:color="auto"/>
        <w:right w:val="none" w:sz="0" w:space="0" w:color="auto"/>
      </w:divBdr>
    </w:div>
    <w:div w:id="1218736709">
      <w:bodyDiv w:val="1"/>
      <w:marLeft w:val="0"/>
      <w:marRight w:val="0"/>
      <w:marTop w:val="0"/>
      <w:marBottom w:val="0"/>
      <w:divBdr>
        <w:top w:val="none" w:sz="0" w:space="0" w:color="auto"/>
        <w:left w:val="none" w:sz="0" w:space="0" w:color="auto"/>
        <w:bottom w:val="none" w:sz="0" w:space="0" w:color="auto"/>
        <w:right w:val="none" w:sz="0" w:space="0" w:color="auto"/>
      </w:divBdr>
    </w:div>
    <w:div w:id="1219364840">
      <w:bodyDiv w:val="1"/>
      <w:marLeft w:val="0"/>
      <w:marRight w:val="0"/>
      <w:marTop w:val="0"/>
      <w:marBottom w:val="0"/>
      <w:divBdr>
        <w:top w:val="none" w:sz="0" w:space="0" w:color="auto"/>
        <w:left w:val="none" w:sz="0" w:space="0" w:color="auto"/>
        <w:bottom w:val="none" w:sz="0" w:space="0" w:color="auto"/>
        <w:right w:val="none" w:sz="0" w:space="0" w:color="auto"/>
      </w:divBdr>
    </w:div>
    <w:div w:id="1220164100">
      <w:bodyDiv w:val="1"/>
      <w:marLeft w:val="0"/>
      <w:marRight w:val="0"/>
      <w:marTop w:val="0"/>
      <w:marBottom w:val="0"/>
      <w:divBdr>
        <w:top w:val="none" w:sz="0" w:space="0" w:color="auto"/>
        <w:left w:val="none" w:sz="0" w:space="0" w:color="auto"/>
        <w:bottom w:val="none" w:sz="0" w:space="0" w:color="auto"/>
        <w:right w:val="none" w:sz="0" w:space="0" w:color="auto"/>
      </w:divBdr>
    </w:div>
    <w:div w:id="1237668615">
      <w:bodyDiv w:val="1"/>
      <w:marLeft w:val="0"/>
      <w:marRight w:val="0"/>
      <w:marTop w:val="0"/>
      <w:marBottom w:val="0"/>
      <w:divBdr>
        <w:top w:val="none" w:sz="0" w:space="0" w:color="auto"/>
        <w:left w:val="none" w:sz="0" w:space="0" w:color="auto"/>
        <w:bottom w:val="none" w:sz="0" w:space="0" w:color="auto"/>
        <w:right w:val="none" w:sz="0" w:space="0" w:color="auto"/>
      </w:divBdr>
    </w:div>
    <w:div w:id="1241984011">
      <w:bodyDiv w:val="1"/>
      <w:marLeft w:val="0"/>
      <w:marRight w:val="0"/>
      <w:marTop w:val="0"/>
      <w:marBottom w:val="0"/>
      <w:divBdr>
        <w:top w:val="none" w:sz="0" w:space="0" w:color="auto"/>
        <w:left w:val="none" w:sz="0" w:space="0" w:color="auto"/>
        <w:bottom w:val="none" w:sz="0" w:space="0" w:color="auto"/>
        <w:right w:val="none" w:sz="0" w:space="0" w:color="auto"/>
      </w:divBdr>
    </w:div>
    <w:div w:id="1245266953">
      <w:bodyDiv w:val="1"/>
      <w:marLeft w:val="0"/>
      <w:marRight w:val="0"/>
      <w:marTop w:val="0"/>
      <w:marBottom w:val="0"/>
      <w:divBdr>
        <w:top w:val="none" w:sz="0" w:space="0" w:color="auto"/>
        <w:left w:val="none" w:sz="0" w:space="0" w:color="auto"/>
        <w:bottom w:val="none" w:sz="0" w:space="0" w:color="auto"/>
        <w:right w:val="none" w:sz="0" w:space="0" w:color="auto"/>
      </w:divBdr>
    </w:div>
    <w:div w:id="1246763183">
      <w:bodyDiv w:val="1"/>
      <w:marLeft w:val="0"/>
      <w:marRight w:val="0"/>
      <w:marTop w:val="0"/>
      <w:marBottom w:val="0"/>
      <w:divBdr>
        <w:top w:val="none" w:sz="0" w:space="0" w:color="auto"/>
        <w:left w:val="none" w:sz="0" w:space="0" w:color="auto"/>
        <w:bottom w:val="none" w:sz="0" w:space="0" w:color="auto"/>
        <w:right w:val="none" w:sz="0" w:space="0" w:color="auto"/>
      </w:divBdr>
    </w:div>
    <w:div w:id="1251937554">
      <w:bodyDiv w:val="1"/>
      <w:marLeft w:val="0"/>
      <w:marRight w:val="0"/>
      <w:marTop w:val="0"/>
      <w:marBottom w:val="0"/>
      <w:divBdr>
        <w:top w:val="none" w:sz="0" w:space="0" w:color="auto"/>
        <w:left w:val="none" w:sz="0" w:space="0" w:color="auto"/>
        <w:bottom w:val="none" w:sz="0" w:space="0" w:color="auto"/>
        <w:right w:val="none" w:sz="0" w:space="0" w:color="auto"/>
      </w:divBdr>
    </w:div>
    <w:div w:id="1264269116">
      <w:bodyDiv w:val="1"/>
      <w:marLeft w:val="0"/>
      <w:marRight w:val="0"/>
      <w:marTop w:val="0"/>
      <w:marBottom w:val="0"/>
      <w:divBdr>
        <w:top w:val="none" w:sz="0" w:space="0" w:color="auto"/>
        <w:left w:val="none" w:sz="0" w:space="0" w:color="auto"/>
        <w:bottom w:val="none" w:sz="0" w:space="0" w:color="auto"/>
        <w:right w:val="none" w:sz="0" w:space="0" w:color="auto"/>
      </w:divBdr>
    </w:div>
    <w:div w:id="1264729100">
      <w:bodyDiv w:val="1"/>
      <w:marLeft w:val="0"/>
      <w:marRight w:val="0"/>
      <w:marTop w:val="0"/>
      <w:marBottom w:val="0"/>
      <w:divBdr>
        <w:top w:val="none" w:sz="0" w:space="0" w:color="auto"/>
        <w:left w:val="none" w:sz="0" w:space="0" w:color="auto"/>
        <w:bottom w:val="none" w:sz="0" w:space="0" w:color="auto"/>
        <w:right w:val="none" w:sz="0" w:space="0" w:color="auto"/>
      </w:divBdr>
    </w:div>
    <w:div w:id="1271401038">
      <w:bodyDiv w:val="1"/>
      <w:marLeft w:val="0"/>
      <w:marRight w:val="0"/>
      <w:marTop w:val="0"/>
      <w:marBottom w:val="0"/>
      <w:divBdr>
        <w:top w:val="none" w:sz="0" w:space="0" w:color="auto"/>
        <w:left w:val="none" w:sz="0" w:space="0" w:color="auto"/>
        <w:bottom w:val="none" w:sz="0" w:space="0" w:color="auto"/>
        <w:right w:val="none" w:sz="0" w:space="0" w:color="auto"/>
      </w:divBdr>
    </w:div>
    <w:div w:id="1273440621">
      <w:bodyDiv w:val="1"/>
      <w:marLeft w:val="0"/>
      <w:marRight w:val="0"/>
      <w:marTop w:val="0"/>
      <w:marBottom w:val="0"/>
      <w:divBdr>
        <w:top w:val="none" w:sz="0" w:space="0" w:color="auto"/>
        <w:left w:val="none" w:sz="0" w:space="0" w:color="auto"/>
        <w:bottom w:val="none" w:sz="0" w:space="0" w:color="auto"/>
        <w:right w:val="none" w:sz="0" w:space="0" w:color="auto"/>
      </w:divBdr>
    </w:div>
    <w:div w:id="1279217106">
      <w:bodyDiv w:val="1"/>
      <w:marLeft w:val="0"/>
      <w:marRight w:val="0"/>
      <w:marTop w:val="0"/>
      <w:marBottom w:val="0"/>
      <w:divBdr>
        <w:top w:val="none" w:sz="0" w:space="0" w:color="auto"/>
        <w:left w:val="none" w:sz="0" w:space="0" w:color="auto"/>
        <w:bottom w:val="none" w:sz="0" w:space="0" w:color="auto"/>
        <w:right w:val="none" w:sz="0" w:space="0" w:color="auto"/>
      </w:divBdr>
    </w:div>
    <w:div w:id="1308902042">
      <w:bodyDiv w:val="1"/>
      <w:marLeft w:val="0"/>
      <w:marRight w:val="0"/>
      <w:marTop w:val="0"/>
      <w:marBottom w:val="0"/>
      <w:divBdr>
        <w:top w:val="none" w:sz="0" w:space="0" w:color="auto"/>
        <w:left w:val="none" w:sz="0" w:space="0" w:color="auto"/>
        <w:bottom w:val="none" w:sz="0" w:space="0" w:color="auto"/>
        <w:right w:val="none" w:sz="0" w:space="0" w:color="auto"/>
      </w:divBdr>
    </w:div>
    <w:div w:id="1323393871">
      <w:bodyDiv w:val="1"/>
      <w:marLeft w:val="0"/>
      <w:marRight w:val="0"/>
      <w:marTop w:val="0"/>
      <w:marBottom w:val="0"/>
      <w:divBdr>
        <w:top w:val="none" w:sz="0" w:space="0" w:color="auto"/>
        <w:left w:val="none" w:sz="0" w:space="0" w:color="auto"/>
        <w:bottom w:val="none" w:sz="0" w:space="0" w:color="auto"/>
        <w:right w:val="none" w:sz="0" w:space="0" w:color="auto"/>
      </w:divBdr>
    </w:div>
    <w:div w:id="1337730742">
      <w:bodyDiv w:val="1"/>
      <w:marLeft w:val="0"/>
      <w:marRight w:val="0"/>
      <w:marTop w:val="0"/>
      <w:marBottom w:val="0"/>
      <w:divBdr>
        <w:top w:val="none" w:sz="0" w:space="0" w:color="auto"/>
        <w:left w:val="none" w:sz="0" w:space="0" w:color="auto"/>
        <w:bottom w:val="none" w:sz="0" w:space="0" w:color="auto"/>
        <w:right w:val="none" w:sz="0" w:space="0" w:color="auto"/>
      </w:divBdr>
    </w:div>
    <w:div w:id="1340885564">
      <w:bodyDiv w:val="1"/>
      <w:marLeft w:val="0"/>
      <w:marRight w:val="0"/>
      <w:marTop w:val="0"/>
      <w:marBottom w:val="0"/>
      <w:divBdr>
        <w:top w:val="none" w:sz="0" w:space="0" w:color="auto"/>
        <w:left w:val="none" w:sz="0" w:space="0" w:color="auto"/>
        <w:bottom w:val="none" w:sz="0" w:space="0" w:color="auto"/>
        <w:right w:val="none" w:sz="0" w:space="0" w:color="auto"/>
      </w:divBdr>
    </w:div>
    <w:div w:id="1379085942">
      <w:bodyDiv w:val="1"/>
      <w:marLeft w:val="0"/>
      <w:marRight w:val="0"/>
      <w:marTop w:val="0"/>
      <w:marBottom w:val="0"/>
      <w:divBdr>
        <w:top w:val="none" w:sz="0" w:space="0" w:color="auto"/>
        <w:left w:val="none" w:sz="0" w:space="0" w:color="auto"/>
        <w:bottom w:val="none" w:sz="0" w:space="0" w:color="auto"/>
        <w:right w:val="none" w:sz="0" w:space="0" w:color="auto"/>
      </w:divBdr>
    </w:div>
    <w:div w:id="1383754371">
      <w:bodyDiv w:val="1"/>
      <w:marLeft w:val="0"/>
      <w:marRight w:val="0"/>
      <w:marTop w:val="0"/>
      <w:marBottom w:val="0"/>
      <w:divBdr>
        <w:top w:val="none" w:sz="0" w:space="0" w:color="auto"/>
        <w:left w:val="none" w:sz="0" w:space="0" w:color="auto"/>
        <w:bottom w:val="none" w:sz="0" w:space="0" w:color="auto"/>
        <w:right w:val="none" w:sz="0" w:space="0" w:color="auto"/>
      </w:divBdr>
    </w:div>
    <w:div w:id="1389760784">
      <w:bodyDiv w:val="1"/>
      <w:marLeft w:val="0"/>
      <w:marRight w:val="0"/>
      <w:marTop w:val="0"/>
      <w:marBottom w:val="0"/>
      <w:divBdr>
        <w:top w:val="none" w:sz="0" w:space="0" w:color="auto"/>
        <w:left w:val="none" w:sz="0" w:space="0" w:color="auto"/>
        <w:bottom w:val="none" w:sz="0" w:space="0" w:color="auto"/>
        <w:right w:val="none" w:sz="0" w:space="0" w:color="auto"/>
      </w:divBdr>
    </w:div>
    <w:div w:id="1390960569">
      <w:bodyDiv w:val="1"/>
      <w:marLeft w:val="0"/>
      <w:marRight w:val="0"/>
      <w:marTop w:val="0"/>
      <w:marBottom w:val="0"/>
      <w:divBdr>
        <w:top w:val="none" w:sz="0" w:space="0" w:color="auto"/>
        <w:left w:val="none" w:sz="0" w:space="0" w:color="auto"/>
        <w:bottom w:val="none" w:sz="0" w:space="0" w:color="auto"/>
        <w:right w:val="none" w:sz="0" w:space="0" w:color="auto"/>
      </w:divBdr>
    </w:div>
    <w:div w:id="1412584028">
      <w:bodyDiv w:val="1"/>
      <w:marLeft w:val="0"/>
      <w:marRight w:val="0"/>
      <w:marTop w:val="0"/>
      <w:marBottom w:val="0"/>
      <w:divBdr>
        <w:top w:val="none" w:sz="0" w:space="0" w:color="auto"/>
        <w:left w:val="none" w:sz="0" w:space="0" w:color="auto"/>
        <w:bottom w:val="none" w:sz="0" w:space="0" w:color="auto"/>
        <w:right w:val="none" w:sz="0" w:space="0" w:color="auto"/>
      </w:divBdr>
    </w:div>
    <w:div w:id="1412654060">
      <w:bodyDiv w:val="1"/>
      <w:marLeft w:val="0"/>
      <w:marRight w:val="0"/>
      <w:marTop w:val="0"/>
      <w:marBottom w:val="0"/>
      <w:divBdr>
        <w:top w:val="none" w:sz="0" w:space="0" w:color="auto"/>
        <w:left w:val="none" w:sz="0" w:space="0" w:color="auto"/>
        <w:bottom w:val="none" w:sz="0" w:space="0" w:color="auto"/>
        <w:right w:val="none" w:sz="0" w:space="0" w:color="auto"/>
      </w:divBdr>
    </w:div>
    <w:div w:id="1415125431">
      <w:bodyDiv w:val="1"/>
      <w:marLeft w:val="0"/>
      <w:marRight w:val="0"/>
      <w:marTop w:val="0"/>
      <w:marBottom w:val="0"/>
      <w:divBdr>
        <w:top w:val="none" w:sz="0" w:space="0" w:color="auto"/>
        <w:left w:val="none" w:sz="0" w:space="0" w:color="auto"/>
        <w:bottom w:val="none" w:sz="0" w:space="0" w:color="auto"/>
        <w:right w:val="none" w:sz="0" w:space="0" w:color="auto"/>
      </w:divBdr>
    </w:div>
    <w:div w:id="1441023651">
      <w:bodyDiv w:val="1"/>
      <w:marLeft w:val="0"/>
      <w:marRight w:val="0"/>
      <w:marTop w:val="0"/>
      <w:marBottom w:val="0"/>
      <w:divBdr>
        <w:top w:val="none" w:sz="0" w:space="0" w:color="auto"/>
        <w:left w:val="none" w:sz="0" w:space="0" w:color="auto"/>
        <w:bottom w:val="none" w:sz="0" w:space="0" w:color="auto"/>
        <w:right w:val="none" w:sz="0" w:space="0" w:color="auto"/>
      </w:divBdr>
    </w:div>
    <w:div w:id="1447116250">
      <w:bodyDiv w:val="1"/>
      <w:marLeft w:val="0"/>
      <w:marRight w:val="0"/>
      <w:marTop w:val="0"/>
      <w:marBottom w:val="0"/>
      <w:divBdr>
        <w:top w:val="none" w:sz="0" w:space="0" w:color="auto"/>
        <w:left w:val="none" w:sz="0" w:space="0" w:color="auto"/>
        <w:bottom w:val="none" w:sz="0" w:space="0" w:color="auto"/>
        <w:right w:val="none" w:sz="0" w:space="0" w:color="auto"/>
      </w:divBdr>
    </w:div>
    <w:div w:id="1448812979">
      <w:bodyDiv w:val="1"/>
      <w:marLeft w:val="0"/>
      <w:marRight w:val="0"/>
      <w:marTop w:val="0"/>
      <w:marBottom w:val="0"/>
      <w:divBdr>
        <w:top w:val="none" w:sz="0" w:space="0" w:color="auto"/>
        <w:left w:val="none" w:sz="0" w:space="0" w:color="auto"/>
        <w:bottom w:val="none" w:sz="0" w:space="0" w:color="auto"/>
        <w:right w:val="none" w:sz="0" w:space="0" w:color="auto"/>
      </w:divBdr>
    </w:div>
    <w:div w:id="1455055630">
      <w:bodyDiv w:val="1"/>
      <w:marLeft w:val="0"/>
      <w:marRight w:val="0"/>
      <w:marTop w:val="0"/>
      <w:marBottom w:val="0"/>
      <w:divBdr>
        <w:top w:val="none" w:sz="0" w:space="0" w:color="auto"/>
        <w:left w:val="none" w:sz="0" w:space="0" w:color="auto"/>
        <w:bottom w:val="none" w:sz="0" w:space="0" w:color="auto"/>
        <w:right w:val="none" w:sz="0" w:space="0" w:color="auto"/>
      </w:divBdr>
    </w:div>
    <w:div w:id="1467233537">
      <w:bodyDiv w:val="1"/>
      <w:marLeft w:val="0"/>
      <w:marRight w:val="0"/>
      <w:marTop w:val="0"/>
      <w:marBottom w:val="0"/>
      <w:divBdr>
        <w:top w:val="none" w:sz="0" w:space="0" w:color="auto"/>
        <w:left w:val="none" w:sz="0" w:space="0" w:color="auto"/>
        <w:bottom w:val="none" w:sz="0" w:space="0" w:color="auto"/>
        <w:right w:val="none" w:sz="0" w:space="0" w:color="auto"/>
      </w:divBdr>
    </w:div>
    <w:div w:id="1491601346">
      <w:bodyDiv w:val="1"/>
      <w:marLeft w:val="0"/>
      <w:marRight w:val="0"/>
      <w:marTop w:val="0"/>
      <w:marBottom w:val="0"/>
      <w:divBdr>
        <w:top w:val="none" w:sz="0" w:space="0" w:color="auto"/>
        <w:left w:val="none" w:sz="0" w:space="0" w:color="auto"/>
        <w:bottom w:val="none" w:sz="0" w:space="0" w:color="auto"/>
        <w:right w:val="none" w:sz="0" w:space="0" w:color="auto"/>
      </w:divBdr>
    </w:div>
    <w:div w:id="1491822814">
      <w:bodyDiv w:val="1"/>
      <w:marLeft w:val="0"/>
      <w:marRight w:val="0"/>
      <w:marTop w:val="0"/>
      <w:marBottom w:val="0"/>
      <w:divBdr>
        <w:top w:val="none" w:sz="0" w:space="0" w:color="auto"/>
        <w:left w:val="none" w:sz="0" w:space="0" w:color="auto"/>
        <w:bottom w:val="none" w:sz="0" w:space="0" w:color="auto"/>
        <w:right w:val="none" w:sz="0" w:space="0" w:color="auto"/>
      </w:divBdr>
    </w:div>
    <w:div w:id="1500194005">
      <w:bodyDiv w:val="1"/>
      <w:marLeft w:val="0"/>
      <w:marRight w:val="0"/>
      <w:marTop w:val="0"/>
      <w:marBottom w:val="0"/>
      <w:divBdr>
        <w:top w:val="none" w:sz="0" w:space="0" w:color="auto"/>
        <w:left w:val="none" w:sz="0" w:space="0" w:color="auto"/>
        <w:bottom w:val="none" w:sz="0" w:space="0" w:color="auto"/>
        <w:right w:val="none" w:sz="0" w:space="0" w:color="auto"/>
      </w:divBdr>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
    <w:div w:id="1520772706">
      <w:bodyDiv w:val="1"/>
      <w:marLeft w:val="0"/>
      <w:marRight w:val="0"/>
      <w:marTop w:val="0"/>
      <w:marBottom w:val="0"/>
      <w:divBdr>
        <w:top w:val="none" w:sz="0" w:space="0" w:color="auto"/>
        <w:left w:val="none" w:sz="0" w:space="0" w:color="auto"/>
        <w:bottom w:val="none" w:sz="0" w:space="0" w:color="auto"/>
        <w:right w:val="none" w:sz="0" w:space="0" w:color="auto"/>
      </w:divBdr>
    </w:div>
    <w:div w:id="1544709206">
      <w:bodyDiv w:val="1"/>
      <w:marLeft w:val="0"/>
      <w:marRight w:val="0"/>
      <w:marTop w:val="0"/>
      <w:marBottom w:val="0"/>
      <w:divBdr>
        <w:top w:val="none" w:sz="0" w:space="0" w:color="auto"/>
        <w:left w:val="none" w:sz="0" w:space="0" w:color="auto"/>
        <w:bottom w:val="none" w:sz="0" w:space="0" w:color="auto"/>
        <w:right w:val="none" w:sz="0" w:space="0" w:color="auto"/>
      </w:divBdr>
    </w:div>
    <w:div w:id="1555462200">
      <w:bodyDiv w:val="1"/>
      <w:marLeft w:val="0"/>
      <w:marRight w:val="0"/>
      <w:marTop w:val="0"/>
      <w:marBottom w:val="0"/>
      <w:divBdr>
        <w:top w:val="none" w:sz="0" w:space="0" w:color="auto"/>
        <w:left w:val="none" w:sz="0" w:space="0" w:color="auto"/>
        <w:bottom w:val="none" w:sz="0" w:space="0" w:color="auto"/>
        <w:right w:val="none" w:sz="0" w:space="0" w:color="auto"/>
      </w:divBdr>
    </w:div>
    <w:div w:id="1559828291">
      <w:bodyDiv w:val="1"/>
      <w:marLeft w:val="0"/>
      <w:marRight w:val="0"/>
      <w:marTop w:val="0"/>
      <w:marBottom w:val="0"/>
      <w:divBdr>
        <w:top w:val="none" w:sz="0" w:space="0" w:color="auto"/>
        <w:left w:val="none" w:sz="0" w:space="0" w:color="auto"/>
        <w:bottom w:val="none" w:sz="0" w:space="0" w:color="auto"/>
        <w:right w:val="none" w:sz="0" w:space="0" w:color="auto"/>
      </w:divBdr>
    </w:div>
    <w:div w:id="1561791158">
      <w:bodyDiv w:val="1"/>
      <w:marLeft w:val="0"/>
      <w:marRight w:val="0"/>
      <w:marTop w:val="0"/>
      <w:marBottom w:val="0"/>
      <w:divBdr>
        <w:top w:val="none" w:sz="0" w:space="0" w:color="auto"/>
        <w:left w:val="none" w:sz="0" w:space="0" w:color="auto"/>
        <w:bottom w:val="none" w:sz="0" w:space="0" w:color="auto"/>
        <w:right w:val="none" w:sz="0" w:space="0" w:color="auto"/>
      </w:divBdr>
    </w:div>
    <w:div w:id="1603298207">
      <w:bodyDiv w:val="1"/>
      <w:marLeft w:val="0"/>
      <w:marRight w:val="0"/>
      <w:marTop w:val="0"/>
      <w:marBottom w:val="0"/>
      <w:divBdr>
        <w:top w:val="none" w:sz="0" w:space="0" w:color="auto"/>
        <w:left w:val="none" w:sz="0" w:space="0" w:color="auto"/>
        <w:bottom w:val="none" w:sz="0" w:space="0" w:color="auto"/>
        <w:right w:val="none" w:sz="0" w:space="0" w:color="auto"/>
      </w:divBdr>
    </w:div>
    <w:div w:id="1606886600">
      <w:bodyDiv w:val="1"/>
      <w:marLeft w:val="0"/>
      <w:marRight w:val="0"/>
      <w:marTop w:val="0"/>
      <w:marBottom w:val="0"/>
      <w:divBdr>
        <w:top w:val="none" w:sz="0" w:space="0" w:color="auto"/>
        <w:left w:val="none" w:sz="0" w:space="0" w:color="auto"/>
        <w:bottom w:val="none" w:sz="0" w:space="0" w:color="auto"/>
        <w:right w:val="none" w:sz="0" w:space="0" w:color="auto"/>
      </w:divBdr>
    </w:div>
    <w:div w:id="1623415953">
      <w:bodyDiv w:val="1"/>
      <w:marLeft w:val="0"/>
      <w:marRight w:val="0"/>
      <w:marTop w:val="0"/>
      <w:marBottom w:val="0"/>
      <w:divBdr>
        <w:top w:val="none" w:sz="0" w:space="0" w:color="auto"/>
        <w:left w:val="none" w:sz="0" w:space="0" w:color="auto"/>
        <w:bottom w:val="none" w:sz="0" w:space="0" w:color="auto"/>
        <w:right w:val="none" w:sz="0" w:space="0" w:color="auto"/>
      </w:divBdr>
    </w:div>
    <w:div w:id="1629165720">
      <w:bodyDiv w:val="1"/>
      <w:marLeft w:val="0"/>
      <w:marRight w:val="0"/>
      <w:marTop w:val="0"/>
      <w:marBottom w:val="0"/>
      <w:divBdr>
        <w:top w:val="none" w:sz="0" w:space="0" w:color="auto"/>
        <w:left w:val="none" w:sz="0" w:space="0" w:color="auto"/>
        <w:bottom w:val="none" w:sz="0" w:space="0" w:color="auto"/>
        <w:right w:val="none" w:sz="0" w:space="0" w:color="auto"/>
      </w:divBdr>
    </w:div>
    <w:div w:id="1632203046">
      <w:bodyDiv w:val="1"/>
      <w:marLeft w:val="0"/>
      <w:marRight w:val="0"/>
      <w:marTop w:val="0"/>
      <w:marBottom w:val="0"/>
      <w:divBdr>
        <w:top w:val="none" w:sz="0" w:space="0" w:color="auto"/>
        <w:left w:val="none" w:sz="0" w:space="0" w:color="auto"/>
        <w:bottom w:val="none" w:sz="0" w:space="0" w:color="auto"/>
        <w:right w:val="none" w:sz="0" w:space="0" w:color="auto"/>
      </w:divBdr>
    </w:div>
    <w:div w:id="1638532978">
      <w:bodyDiv w:val="1"/>
      <w:marLeft w:val="0"/>
      <w:marRight w:val="0"/>
      <w:marTop w:val="0"/>
      <w:marBottom w:val="0"/>
      <w:divBdr>
        <w:top w:val="none" w:sz="0" w:space="0" w:color="auto"/>
        <w:left w:val="none" w:sz="0" w:space="0" w:color="auto"/>
        <w:bottom w:val="none" w:sz="0" w:space="0" w:color="auto"/>
        <w:right w:val="none" w:sz="0" w:space="0" w:color="auto"/>
      </w:divBdr>
    </w:div>
    <w:div w:id="1645232707">
      <w:bodyDiv w:val="1"/>
      <w:marLeft w:val="0"/>
      <w:marRight w:val="0"/>
      <w:marTop w:val="0"/>
      <w:marBottom w:val="0"/>
      <w:divBdr>
        <w:top w:val="none" w:sz="0" w:space="0" w:color="auto"/>
        <w:left w:val="none" w:sz="0" w:space="0" w:color="auto"/>
        <w:bottom w:val="none" w:sz="0" w:space="0" w:color="auto"/>
        <w:right w:val="none" w:sz="0" w:space="0" w:color="auto"/>
      </w:divBdr>
    </w:div>
    <w:div w:id="1648321604">
      <w:bodyDiv w:val="1"/>
      <w:marLeft w:val="0"/>
      <w:marRight w:val="0"/>
      <w:marTop w:val="0"/>
      <w:marBottom w:val="0"/>
      <w:divBdr>
        <w:top w:val="none" w:sz="0" w:space="0" w:color="auto"/>
        <w:left w:val="none" w:sz="0" w:space="0" w:color="auto"/>
        <w:bottom w:val="none" w:sz="0" w:space="0" w:color="auto"/>
        <w:right w:val="none" w:sz="0" w:space="0" w:color="auto"/>
      </w:divBdr>
    </w:div>
    <w:div w:id="1650868627">
      <w:bodyDiv w:val="1"/>
      <w:marLeft w:val="0"/>
      <w:marRight w:val="0"/>
      <w:marTop w:val="0"/>
      <w:marBottom w:val="0"/>
      <w:divBdr>
        <w:top w:val="none" w:sz="0" w:space="0" w:color="auto"/>
        <w:left w:val="none" w:sz="0" w:space="0" w:color="auto"/>
        <w:bottom w:val="none" w:sz="0" w:space="0" w:color="auto"/>
        <w:right w:val="none" w:sz="0" w:space="0" w:color="auto"/>
      </w:divBdr>
    </w:div>
    <w:div w:id="1663121504">
      <w:bodyDiv w:val="1"/>
      <w:marLeft w:val="0"/>
      <w:marRight w:val="0"/>
      <w:marTop w:val="0"/>
      <w:marBottom w:val="0"/>
      <w:divBdr>
        <w:top w:val="none" w:sz="0" w:space="0" w:color="auto"/>
        <w:left w:val="none" w:sz="0" w:space="0" w:color="auto"/>
        <w:bottom w:val="none" w:sz="0" w:space="0" w:color="auto"/>
        <w:right w:val="none" w:sz="0" w:space="0" w:color="auto"/>
      </w:divBdr>
    </w:div>
    <w:div w:id="1666781787">
      <w:bodyDiv w:val="1"/>
      <w:marLeft w:val="0"/>
      <w:marRight w:val="0"/>
      <w:marTop w:val="0"/>
      <w:marBottom w:val="0"/>
      <w:divBdr>
        <w:top w:val="none" w:sz="0" w:space="0" w:color="auto"/>
        <w:left w:val="none" w:sz="0" w:space="0" w:color="auto"/>
        <w:bottom w:val="none" w:sz="0" w:space="0" w:color="auto"/>
        <w:right w:val="none" w:sz="0" w:space="0" w:color="auto"/>
      </w:divBdr>
    </w:div>
    <w:div w:id="1679501723">
      <w:bodyDiv w:val="1"/>
      <w:marLeft w:val="0"/>
      <w:marRight w:val="0"/>
      <w:marTop w:val="0"/>
      <w:marBottom w:val="0"/>
      <w:divBdr>
        <w:top w:val="none" w:sz="0" w:space="0" w:color="auto"/>
        <w:left w:val="none" w:sz="0" w:space="0" w:color="auto"/>
        <w:bottom w:val="none" w:sz="0" w:space="0" w:color="auto"/>
        <w:right w:val="none" w:sz="0" w:space="0" w:color="auto"/>
      </w:divBdr>
    </w:div>
    <w:div w:id="1682468346">
      <w:bodyDiv w:val="1"/>
      <w:marLeft w:val="0"/>
      <w:marRight w:val="0"/>
      <w:marTop w:val="0"/>
      <w:marBottom w:val="0"/>
      <w:divBdr>
        <w:top w:val="none" w:sz="0" w:space="0" w:color="auto"/>
        <w:left w:val="none" w:sz="0" w:space="0" w:color="auto"/>
        <w:bottom w:val="none" w:sz="0" w:space="0" w:color="auto"/>
        <w:right w:val="none" w:sz="0" w:space="0" w:color="auto"/>
      </w:divBdr>
    </w:div>
    <w:div w:id="1687514935">
      <w:bodyDiv w:val="1"/>
      <w:marLeft w:val="0"/>
      <w:marRight w:val="0"/>
      <w:marTop w:val="0"/>
      <w:marBottom w:val="0"/>
      <w:divBdr>
        <w:top w:val="none" w:sz="0" w:space="0" w:color="auto"/>
        <w:left w:val="none" w:sz="0" w:space="0" w:color="auto"/>
        <w:bottom w:val="none" w:sz="0" w:space="0" w:color="auto"/>
        <w:right w:val="none" w:sz="0" w:space="0" w:color="auto"/>
      </w:divBdr>
    </w:div>
    <w:div w:id="1700203442">
      <w:bodyDiv w:val="1"/>
      <w:marLeft w:val="0"/>
      <w:marRight w:val="0"/>
      <w:marTop w:val="0"/>
      <w:marBottom w:val="0"/>
      <w:divBdr>
        <w:top w:val="none" w:sz="0" w:space="0" w:color="auto"/>
        <w:left w:val="none" w:sz="0" w:space="0" w:color="auto"/>
        <w:bottom w:val="none" w:sz="0" w:space="0" w:color="auto"/>
        <w:right w:val="none" w:sz="0" w:space="0" w:color="auto"/>
      </w:divBdr>
    </w:div>
    <w:div w:id="1700929685">
      <w:bodyDiv w:val="1"/>
      <w:marLeft w:val="0"/>
      <w:marRight w:val="0"/>
      <w:marTop w:val="0"/>
      <w:marBottom w:val="0"/>
      <w:divBdr>
        <w:top w:val="none" w:sz="0" w:space="0" w:color="auto"/>
        <w:left w:val="none" w:sz="0" w:space="0" w:color="auto"/>
        <w:bottom w:val="none" w:sz="0" w:space="0" w:color="auto"/>
        <w:right w:val="none" w:sz="0" w:space="0" w:color="auto"/>
      </w:divBdr>
    </w:div>
    <w:div w:id="1711689110">
      <w:bodyDiv w:val="1"/>
      <w:marLeft w:val="0"/>
      <w:marRight w:val="0"/>
      <w:marTop w:val="0"/>
      <w:marBottom w:val="0"/>
      <w:divBdr>
        <w:top w:val="none" w:sz="0" w:space="0" w:color="auto"/>
        <w:left w:val="none" w:sz="0" w:space="0" w:color="auto"/>
        <w:bottom w:val="none" w:sz="0" w:space="0" w:color="auto"/>
        <w:right w:val="none" w:sz="0" w:space="0" w:color="auto"/>
      </w:divBdr>
    </w:div>
    <w:div w:id="1713571820">
      <w:bodyDiv w:val="1"/>
      <w:marLeft w:val="0"/>
      <w:marRight w:val="0"/>
      <w:marTop w:val="0"/>
      <w:marBottom w:val="0"/>
      <w:divBdr>
        <w:top w:val="none" w:sz="0" w:space="0" w:color="auto"/>
        <w:left w:val="none" w:sz="0" w:space="0" w:color="auto"/>
        <w:bottom w:val="none" w:sz="0" w:space="0" w:color="auto"/>
        <w:right w:val="none" w:sz="0" w:space="0" w:color="auto"/>
      </w:divBdr>
    </w:div>
    <w:div w:id="1777093941">
      <w:bodyDiv w:val="1"/>
      <w:marLeft w:val="0"/>
      <w:marRight w:val="0"/>
      <w:marTop w:val="0"/>
      <w:marBottom w:val="0"/>
      <w:divBdr>
        <w:top w:val="none" w:sz="0" w:space="0" w:color="auto"/>
        <w:left w:val="none" w:sz="0" w:space="0" w:color="auto"/>
        <w:bottom w:val="none" w:sz="0" w:space="0" w:color="auto"/>
        <w:right w:val="none" w:sz="0" w:space="0" w:color="auto"/>
      </w:divBdr>
    </w:div>
    <w:div w:id="1791361969">
      <w:bodyDiv w:val="1"/>
      <w:marLeft w:val="0"/>
      <w:marRight w:val="0"/>
      <w:marTop w:val="0"/>
      <w:marBottom w:val="0"/>
      <w:divBdr>
        <w:top w:val="none" w:sz="0" w:space="0" w:color="auto"/>
        <w:left w:val="none" w:sz="0" w:space="0" w:color="auto"/>
        <w:bottom w:val="none" w:sz="0" w:space="0" w:color="auto"/>
        <w:right w:val="none" w:sz="0" w:space="0" w:color="auto"/>
      </w:divBdr>
    </w:div>
    <w:div w:id="1794399283">
      <w:bodyDiv w:val="1"/>
      <w:marLeft w:val="0"/>
      <w:marRight w:val="0"/>
      <w:marTop w:val="0"/>
      <w:marBottom w:val="0"/>
      <w:divBdr>
        <w:top w:val="none" w:sz="0" w:space="0" w:color="auto"/>
        <w:left w:val="none" w:sz="0" w:space="0" w:color="auto"/>
        <w:bottom w:val="none" w:sz="0" w:space="0" w:color="auto"/>
        <w:right w:val="none" w:sz="0" w:space="0" w:color="auto"/>
      </w:divBdr>
    </w:div>
    <w:div w:id="1795442239">
      <w:bodyDiv w:val="1"/>
      <w:marLeft w:val="0"/>
      <w:marRight w:val="0"/>
      <w:marTop w:val="0"/>
      <w:marBottom w:val="0"/>
      <w:divBdr>
        <w:top w:val="none" w:sz="0" w:space="0" w:color="auto"/>
        <w:left w:val="none" w:sz="0" w:space="0" w:color="auto"/>
        <w:bottom w:val="none" w:sz="0" w:space="0" w:color="auto"/>
        <w:right w:val="none" w:sz="0" w:space="0" w:color="auto"/>
      </w:divBdr>
    </w:div>
    <w:div w:id="1818112355">
      <w:bodyDiv w:val="1"/>
      <w:marLeft w:val="0"/>
      <w:marRight w:val="0"/>
      <w:marTop w:val="0"/>
      <w:marBottom w:val="0"/>
      <w:divBdr>
        <w:top w:val="none" w:sz="0" w:space="0" w:color="auto"/>
        <w:left w:val="none" w:sz="0" w:space="0" w:color="auto"/>
        <w:bottom w:val="none" w:sz="0" w:space="0" w:color="auto"/>
        <w:right w:val="none" w:sz="0" w:space="0" w:color="auto"/>
      </w:divBdr>
    </w:div>
    <w:div w:id="1819301785">
      <w:bodyDiv w:val="1"/>
      <w:marLeft w:val="0"/>
      <w:marRight w:val="0"/>
      <w:marTop w:val="0"/>
      <w:marBottom w:val="0"/>
      <w:divBdr>
        <w:top w:val="none" w:sz="0" w:space="0" w:color="auto"/>
        <w:left w:val="none" w:sz="0" w:space="0" w:color="auto"/>
        <w:bottom w:val="none" w:sz="0" w:space="0" w:color="auto"/>
        <w:right w:val="none" w:sz="0" w:space="0" w:color="auto"/>
      </w:divBdr>
    </w:div>
    <w:div w:id="1826626532">
      <w:bodyDiv w:val="1"/>
      <w:marLeft w:val="0"/>
      <w:marRight w:val="0"/>
      <w:marTop w:val="0"/>
      <w:marBottom w:val="0"/>
      <w:divBdr>
        <w:top w:val="none" w:sz="0" w:space="0" w:color="auto"/>
        <w:left w:val="none" w:sz="0" w:space="0" w:color="auto"/>
        <w:bottom w:val="none" w:sz="0" w:space="0" w:color="auto"/>
        <w:right w:val="none" w:sz="0" w:space="0" w:color="auto"/>
      </w:divBdr>
    </w:div>
    <w:div w:id="1833718926">
      <w:bodyDiv w:val="1"/>
      <w:marLeft w:val="0"/>
      <w:marRight w:val="0"/>
      <w:marTop w:val="0"/>
      <w:marBottom w:val="0"/>
      <w:divBdr>
        <w:top w:val="none" w:sz="0" w:space="0" w:color="auto"/>
        <w:left w:val="none" w:sz="0" w:space="0" w:color="auto"/>
        <w:bottom w:val="none" w:sz="0" w:space="0" w:color="auto"/>
        <w:right w:val="none" w:sz="0" w:space="0" w:color="auto"/>
      </w:divBdr>
    </w:div>
    <w:div w:id="1837957515">
      <w:bodyDiv w:val="1"/>
      <w:marLeft w:val="0"/>
      <w:marRight w:val="0"/>
      <w:marTop w:val="0"/>
      <w:marBottom w:val="0"/>
      <w:divBdr>
        <w:top w:val="none" w:sz="0" w:space="0" w:color="auto"/>
        <w:left w:val="none" w:sz="0" w:space="0" w:color="auto"/>
        <w:bottom w:val="none" w:sz="0" w:space="0" w:color="auto"/>
        <w:right w:val="none" w:sz="0" w:space="0" w:color="auto"/>
      </w:divBdr>
    </w:div>
    <w:div w:id="1848666959">
      <w:bodyDiv w:val="1"/>
      <w:marLeft w:val="0"/>
      <w:marRight w:val="0"/>
      <w:marTop w:val="0"/>
      <w:marBottom w:val="0"/>
      <w:divBdr>
        <w:top w:val="none" w:sz="0" w:space="0" w:color="auto"/>
        <w:left w:val="none" w:sz="0" w:space="0" w:color="auto"/>
        <w:bottom w:val="none" w:sz="0" w:space="0" w:color="auto"/>
        <w:right w:val="none" w:sz="0" w:space="0" w:color="auto"/>
      </w:divBdr>
    </w:div>
    <w:div w:id="1854568246">
      <w:bodyDiv w:val="1"/>
      <w:marLeft w:val="0"/>
      <w:marRight w:val="0"/>
      <w:marTop w:val="0"/>
      <w:marBottom w:val="0"/>
      <w:divBdr>
        <w:top w:val="none" w:sz="0" w:space="0" w:color="auto"/>
        <w:left w:val="none" w:sz="0" w:space="0" w:color="auto"/>
        <w:bottom w:val="none" w:sz="0" w:space="0" w:color="auto"/>
        <w:right w:val="none" w:sz="0" w:space="0" w:color="auto"/>
      </w:divBdr>
    </w:div>
    <w:div w:id="1887251057">
      <w:bodyDiv w:val="1"/>
      <w:marLeft w:val="0"/>
      <w:marRight w:val="0"/>
      <w:marTop w:val="0"/>
      <w:marBottom w:val="0"/>
      <w:divBdr>
        <w:top w:val="none" w:sz="0" w:space="0" w:color="auto"/>
        <w:left w:val="none" w:sz="0" w:space="0" w:color="auto"/>
        <w:bottom w:val="none" w:sz="0" w:space="0" w:color="auto"/>
        <w:right w:val="none" w:sz="0" w:space="0" w:color="auto"/>
      </w:divBdr>
    </w:div>
    <w:div w:id="1890914466">
      <w:bodyDiv w:val="1"/>
      <w:marLeft w:val="0"/>
      <w:marRight w:val="0"/>
      <w:marTop w:val="0"/>
      <w:marBottom w:val="0"/>
      <w:divBdr>
        <w:top w:val="none" w:sz="0" w:space="0" w:color="auto"/>
        <w:left w:val="none" w:sz="0" w:space="0" w:color="auto"/>
        <w:bottom w:val="none" w:sz="0" w:space="0" w:color="auto"/>
        <w:right w:val="none" w:sz="0" w:space="0" w:color="auto"/>
      </w:divBdr>
    </w:div>
    <w:div w:id="1895041954">
      <w:bodyDiv w:val="1"/>
      <w:marLeft w:val="0"/>
      <w:marRight w:val="0"/>
      <w:marTop w:val="0"/>
      <w:marBottom w:val="0"/>
      <w:divBdr>
        <w:top w:val="none" w:sz="0" w:space="0" w:color="auto"/>
        <w:left w:val="none" w:sz="0" w:space="0" w:color="auto"/>
        <w:bottom w:val="none" w:sz="0" w:space="0" w:color="auto"/>
        <w:right w:val="none" w:sz="0" w:space="0" w:color="auto"/>
      </w:divBdr>
    </w:div>
    <w:div w:id="1935823644">
      <w:bodyDiv w:val="1"/>
      <w:marLeft w:val="0"/>
      <w:marRight w:val="0"/>
      <w:marTop w:val="0"/>
      <w:marBottom w:val="0"/>
      <w:divBdr>
        <w:top w:val="none" w:sz="0" w:space="0" w:color="auto"/>
        <w:left w:val="none" w:sz="0" w:space="0" w:color="auto"/>
        <w:bottom w:val="none" w:sz="0" w:space="0" w:color="auto"/>
        <w:right w:val="none" w:sz="0" w:space="0" w:color="auto"/>
      </w:divBdr>
    </w:div>
    <w:div w:id="1937516828">
      <w:bodyDiv w:val="1"/>
      <w:marLeft w:val="0"/>
      <w:marRight w:val="0"/>
      <w:marTop w:val="0"/>
      <w:marBottom w:val="0"/>
      <w:divBdr>
        <w:top w:val="none" w:sz="0" w:space="0" w:color="auto"/>
        <w:left w:val="none" w:sz="0" w:space="0" w:color="auto"/>
        <w:bottom w:val="none" w:sz="0" w:space="0" w:color="auto"/>
        <w:right w:val="none" w:sz="0" w:space="0" w:color="auto"/>
      </w:divBdr>
    </w:div>
    <w:div w:id="1955675146">
      <w:bodyDiv w:val="1"/>
      <w:marLeft w:val="0"/>
      <w:marRight w:val="0"/>
      <w:marTop w:val="0"/>
      <w:marBottom w:val="0"/>
      <w:divBdr>
        <w:top w:val="none" w:sz="0" w:space="0" w:color="auto"/>
        <w:left w:val="none" w:sz="0" w:space="0" w:color="auto"/>
        <w:bottom w:val="none" w:sz="0" w:space="0" w:color="auto"/>
        <w:right w:val="none" w:sz="0" w:space="0" w:color="auto"/>
      </w:divBdr>
    </w:div>
    <w:div w:id="1962955078">
      <w:bodyDiv w:val="1"/>
      <w:marLeft w:val="0"/>
      <w:marRight w:val="0"/>
      <w:marTop w:val="0"/>
      <w:marBottom w:val="0"/>
      <w:divBdr>
        <w:top w:val="none" w:sz="0" w:space="0" w:color="auto"/>
        <w:left w:val="none" w:sz="0" w:space="0" w:color="auto"/>
        <w:bottom w:val="none" w:sz="0" w:space="0" w:color="auto"/>
        <w:right w:val="none" w:sz="0" w:space="0" w:color="auto"/>
      </w:divBdr>
    </w:div>
    <w:div w:id="1965379146">
      <w:bodyDiv w:val="1"/>
      <w:marLeft w:val="0"/>
      <w:marRight w:val="0"/>
      <w:marTop w:val="0"/>
      <w:marBottom w:val="0"/>
      <w:divBdr>
        <w:top w:val="none" w:sz="0" w:space="0" w:color="auto"/>
        <w:left w:val="none" w:sz="0" w:space="0" w:color="auto"/>
        <w:bottom w:val="none" w:sz="0" w:space="0" w:color="auto"/>
        <w:right w:val="none" w:sz="0" w:space="0" w:color="auto"/>
      </w:divBdr>
    </w:div>
    <w:div w:id="1966621843">
      <w:bodyDiv w:val="1"/>
      <w:marLeft w:val="0"/>
      <w:marRight w:val="0"/>
      <w:marTop w:val="0"/>
      <w:marBottom w:val="0"/>
      <w:divBdr>
        <w:top w:val="none" w:sz="0" w:space="0" w:color="auto"/>
        <w:left w:val="none" w:sz="0" w:space="0" w:color="auto"/>
        <w:bottom w:val="none" w:sz="0" w:space="0" w:color="auto"/>
        <w:right w:val="none" w:sz="0" w:space="0" w:color="auto"/>
      </w:divBdr>
    </w:div>
    <w:div w:id="1967003174">
      <w:bodyDiv w:val="1"/>
      <w:marLeft w:val="0"/>
      <w:marRight w:val="0"/>
      <w:marTop w:val="0"/>
      <w:marBottom w:val="0"/>
      <w:divBdr>
        <w:top w:val="none" w:sz="0" w:space="0" w:color="auto"/>
        <w:left w:val="none" w:sz="0" w:space="0" w:color="auto"/>
        <w:bottom w:val="none" w:sz="0" w:space="0" w:color="auto"/>
        <w:right w:val="none" w:sz="0" w:space="0" w:color="auto"/>
      </w:divBdr>
    </w:div>
    <w:div w:id="1973486430">
      <w:bodyDiv w:val="1"/>
      <w:marLeft w:val="0"/>
      <w:marRight w:val="0"/>
      <w:marTop w:val="0"/>
      <w:marBottom w:val="0"/>
      <w:divBdr>
        <w:top w:val="none" w:sz="0" w:space="0" w:color="auto"/>
        <w:left w:val="none" w:sz="0" w:space="0" w:color="auto"/>
        <w:bottom w:val="none" w:sz="0" w:space="0" w:color="auto"/>
        <w:right w:val="none" w:sz="0" w:space="0" w:color="auto"/>
      </w:divBdr>
    </w:div>
    <w:div w:id="1985891936">
      <w:bodyDiv w:val="1"/>
      <w:marLeft w:val="0"/>
      <w:marRight w:val="0"/>
      <w:marTop w:val="0"/>
      <w:marBottom w:val="0"/>
      <w:divBdr>
        <w:top w:val="none" w:sz="0" w:space="0" w:color="auto"/>
        <w:left w:val="none" w:sz="0" w:space="0" w:color="auto"/>
        <w:bottom w:val="none" w:sz="0" w:space="0" w:color="auto"/>
        <w:right w:val="none" w:sz="0" w:space="0" w:color="auto"/>
      </w:divBdr>
    </w:div>
    <w:div w:id="1990748599">
      <w:bodyDiv w:val="1"/>
      <w:marLeft w:val="0"/>
      <w:marRight w:val="0"/>
      <w:marTop w:val="0"/>
      <w:marBottom w:val="0"/>
      <w:divBdr>
        <w:top w:val="none" w:sz="0" w:space="0" w:color="auto"/>
        <w:left w:val="none" w:sz="0" w:space="0" w:color="auto"/>
        <w:bottom w:val="none" w:sz="0" w:space="0" w:color="auto"/>
        <w:right w:val="none" w:sz="0" w:space="0" w:color="auto"/>
      </w:divBdr>
    </w:div>
    <w:div w:id="1991711190">
      <w:bodyDiv w:val="1"/>
      <w:marLeft w:val="0"/>
      <w:marRight w:val="0"/>
      <w:marTop w:val="0"/>
      <w:marBottom w:val="0"/>
      <w:divBdr>
        <w:top w:val="none" w:sz="0" w:space="0" w:color="auto"/>
        <w:left w:val="none" w:sz="0" w:space="0" w:color="auto"/>
        <w:bottom w:val="none" w:sz="0" w:space="0" w:color="auto"/>
        <w:right w:val="none" w:sz="0" w:space="0" w:color="auto"/>
      </w:divBdr>
    </w:div>
    <w:div w:id="2001077230">
      <w:bodyDiv w:val="1"/>
      <w:marLeft w:val="0"/>
      <w:marRight w:val="0"/>
      <w:marTop w:val="0"/>
      <w:marBottom w:val="0"/>
      <w:divBdr>
        <w:top w:val="none" w:sz="0" w:space="0" w:color="auto"/>
        <w:left w:val="none" w:sz="0" w:space="0" w:color="auto"/>
        <w:bottom w:val="none" w:sz="0" w:space="0" w:color="auto"/>
        <w:right w:val="none" w:sz="0" w:space="0" w:color="auto"/>
      </w:divBdr>
    </w:div>
    <w:div w:id="2010598920">
      <w:bodyDiv w:val="1"/>
      <w:marLeft w:val="0"/>
      <w:marRight w:val="0"/>
      <w:marTop w:val="0"/>
      <w:marBottom w:val="0"/>
      <w:divBdr>
        <w:top w:val="none" w:sz="0" w:space="0" w:color="auto"/>
        <w:left w:val="none" w:sz="0" w:space="0" w:color="auto"/>
        <w:bottom w:val="none" w:sz="0" w:space="0" w:color="auto"/>
        <w:right w:val="none" w:sz="0" w:space="0" w:color="auto"/>
      </w:divBdr>
    </w:div>
    <w:div w:id="2022275955">
      <w:bodyDiv w:val="1"/>
      <w:marLeft w:val="0"/>
      <w:marRight w:val="0"/>
      <w:marTop w:val="0"/>
      <w:marBottom w:val="0"/>
      <w:divBdr>
        <w:top w:val="none" w:sz="0" w:space="0" w:color="auto"/>
        <w:left w:val="none" w:sz="0" w:space="0" w:color="auto"/>
        <w:bottom w:val="none" w:sz="0" w:space="0" w:color="auto"/>
        <w:right w:val="none" w:sz="0" w:space="0" w:color="auto"/>
      </w:divBdr>
    </w:div>
    <w:div w:id="2030058155">
      <w:bodyDiv w:val="1"/>
      <w:marLeft w:val="0"/>
      <w:marRight w:val="0"/>
      <w:marTop w:val="0"/>
      <w:marBottom w:val="0"/>
      <w:divBdr>
        <w:top w:val="none" w:sz="0" w:space="0" w:color="auto"/>
        <w:left w:val="none" w:sz="0" w:space="0" w:color="auto"/>
        <w:bottom w:val="none" w:sz="0" w:space="0" w:color="auto"/>
        <w:right w:val="none" w:sz="0" w:space="0" w:color="auto"/>
      </w:divBdr>
    </w:div>
    <w:div w:id="2036343982">
      <w:bodyDiv w:val="1"/>
      <w:marLeft w:val="0"/>
      <w:marRight w:val="0"/>
      <w:marTop w:val="0"/>
      <w:marBottom w:val="0"/>
      <w:divBdr>
        <w:top w:val="none" w:sz="0" w:space="0" w:color="auto"/>
        <w:left w:val="none" w:sz="0" w:space="0" w:color="auto"/>
        <w:bottom w:val="none" w:sz="0" w:space="0" w:color="auto"/>
        <w:right w:val="none" w:sz="0" w:space="0" w:color="auto"/>
      </w:divBdr>
    </w:div>
    <w:div w:id="2043943833">
      <w:bodyDiv w:val="1"/>
      <w:marLeft w:val="0"/>
      <w:marRight w:val="0"/>
      <w:marTop w:val="0"/>
      <w:marBottom w:val="0"/>
      <w:divBdr>
        <w:top w:val="none" w:sz="0" w:space="0" w:color="auto"/>
        <w:left w:val="none" w:sz="0" w:space="0" w:color="auto"/>
        <w:bottom w:val="none" w:sz="0" w:space="0" w:color="auto"/>
        <w:right w:val="none" w:sz="0" w:space="0" w:color="auto"/>
      </w:divBdr>
    </w:div>
    <w:div w:id="2044819700">
      <w:bodyDiv w:val="1"/>
      <w:marLeft w:val="0"/>
      <w:marRight w:val="0"/>
      <w:marTop w:val="0"/>
      <w:marBottom w:val="0"/>
      <w:divBdr>
        <w:top w:val="none" w:sz="0" w:space="0" w:color="auto"/>
        <w:left w:val="none" w:sz="0" w:space="0" w:color="auto"/>
        <w:bottom w:val="none" w:sz="0" w:space="0" w:color="auto"/>
        <w:right w:val="none" w:sz="0" w:space="0" w:color="auto"/>
      </w:divBdr>
    </w:div>
    <w:div w:id="2133016940">
      <w:bodyDiv w:val="1"/>
      <w:marLeft w:val="0"/>
      <w:marRight w:val="0"/>
      <w:marTop w:val="0"/>
      <w:marBottom w:val="0"/>
      <w:divBdr>
        <w:top w:val="none" w:sz="0" w:space="0" w:color="auto"/>
        <w:left w:val="none" w:sz="0" w:space="0" w:color="auto"/>
        <w:bottom w:val="none" w:sz="0" w:space="0" w:color="auto"/>
        <w:right w:val="none" w:sz="0" w:space="0" w:color="auto"/>
      </w:divBdr>
    </w:div>
    <w:div w:id="21342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D686-C614-4235-92FB-F7B6EDCF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7388</Words>
  <Characters>42112</Characters>
  <Application>Microsoft Office Word</Application>
  <DocSecurity>0</DocSecurity>
  <Lines>350</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FIORE</dc:creator>
  <cp:lastModifiedBy>마 유림</cp:lastModifiedBy>
  <cp:revision>4</cp:revision>
  <dcterms:created xsi:type="dcterms:W3CDTF">2020-03-13T12:28:00Z</dcterms:created>
  <dcterms:modified xsi:type="dcterms:W3CDTF">2020-03-17T03:38:00Z</dcterms:modified>
</cp:coreProperties>
</file>