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1A4" w:rsidRPr="00645215" w:rsidRDefault="007141A4" w:rsidP="008D3076">
      <w:pPr>
        <w:adjustRightInd w:val="0"/>
        <w:snapToGrid w:val="0"/>
        <w:spacing w:line="360" w:lineRule="auto"/>
        <w:rPr>
          <w:rFonts w:ascii="Book Antiqua" w:hAnsi="Book Antiqua"/>
          <w:b/>
          <w:bCs/>
          <w:sz w:val="24"/>
          <w:szCs w:val="24"/>
        </w:rPr>
      </w:pPr>
      <w:r w:rsidRPr="00645215">
        <w:rPr>
          <w:rFonts w:ascii="Book Antiqua" w:hAnsi="Book Antiqua"/>
          <w:b/>
          <w:bCs/>
          <w:sz w:val="24"/>
          <w:szCs w:val="24"/>
        </w:rPr>
        <w:t xml:space="preserve">Name of Journal: </w:t>
      </w:r>
      <w:r w:rsidRPr="00645215">
        <w:rPr>
          <w:rFonts w:ascii="Book Antiqua" w:hAnsi="Book Antiqua"/>
          <w:bCs/>
          <w:i/>
          <w:iCs/>
          <w:sz w:val="24"/>
          <w:szCs w:val="24"/>
        </w:rPr>
        <w:t>World Journal of Gastrointestinal Surgery</w:t>
      </w:r>
    </w:p>
    <w:p w:rsidR="007141A4" w:rsidRPr="00645215" w:rsidRDefault="007141A4" w:rsidP="008D3076">
      <w:pPr>
        <w:adjustRightInd w:val="0"/>
        <w:snapToGrid w:val="0"/>
        <w:spacing w:line="360" w:lineRule="auto"/>
        <w:rPr>
          <w:rFonts w:ascii="Book Antiqua" w:hAnsi="Book Antiqua"/>
          <w:b/>
          <w:bCs/>
          <w:sz w:val="24"/>
          <w:szCs w:val="24"/>
        </w:rPr>
      </w:pPr>
      <w:r w:rsidRPr="00645215">
        <w:rPr>
          <w:rFonts w:ascii="Book Antiqua" w:eastAsia="Times New Roman" w:hAnsi="Book Antiqua"/>
          <w:b/>
          <w:bCs/>
          <w:sz w:val="24"/>
          <w:szCs w:val="24"/>
          <w:lang w:val="hu-HU"/>
        </w:rPr>
        <w:t>Manuscript NO</w:t>
      </w:r>
      <w:r w:rsidRPr="00645215">
        <w:rPr>
          <w:rFonts w:ascii="Book Antiqua" w:hAnsi="Book Antiqua" w:cs="Arial"/>
          <w:b/>
          <w:sz w:val="24"/>
          <w:szCs w:val="24"/>
          <w:lang w:val="en"/>
        </w:rPr>
        <w:t xml:space="preserve">: </w:t>
      </w:r>
      <w:r w:rsidRPr="00645215">
        <w:rPr>
          <w:rFonts w:ascii="Book Antiqua" w:hAnsi="Book Antiqua" w:cs="Arial"/>
          <w:bCs/>
          <w:sz w:val="24"/>
          <w:szCs w:val="24"/>
          <w:lang w:val="en"/>
        </w:rPr>
        <w:t>53379</w:t>
      </w:r>
    </w:p>
    <w:p w:rsidR="007141A4" w:rsidRPr="00645215" w:rsidRDefault="007141A4" w:rsidP="008D3076">
      <w:pPr>
        <w:adjustRightInd w:val="0"/>
        <w:snapToGrid w:val="0"/>
        <w:spacing w:line="360" w:lineRule="auto"/>
        <w:rPr>
          <w:rFonts w:ascii="Book Antiqua" w:hAnsi="Book Antiqua"/>
          <w:bCs/>
          <w:sz w:val="24"/>
          <w:szCs w:val="24"/>
        </w:rPr>
      </w:pPr>
      <w:r w:rsidRPr="00645215">
        <w:rPr>
          <w:rFonts w:ascii="Book Antiqua" w:hAnsi="Book Antiqua"/>
          <w:b/>
          <w:bCs/>
          <w:sz w:val="24"/>
          <w:szCs w:val="24"/>
        </w:rPr>
        <w:t xml:space="preserve">Manuscript Type: </w:t>
      </w:r>
      <w:r w:rsidRPr="00645215">
        <w:rPr>
          <w:rFonts w:ascii="Book Antiqua" w:hAnsi="Book Antiqua"/>
          <w:sz w:val="24"/>
          <w:szCs w:val="24"/>
        </w:rPr>
        <w:t>ORIGINAL ARTICLE</w:t>
      </w:r>
    </w:p>
    <w:p w:rsidR="007141A4" w:rsidRPr="00645215" w:rsidRDefault="007141A4" w:rsidP="008D3076">
      <w:pPr>
        <w:adjustRightInd w:val="0"/>
        <w:snapToGrid w:val="0"/>
        <w:spacing w:line="360" w:lineRule="auto"/>
        <w:rPr>
          <w:rFonts w:ascii="Book Antiqua" w:hAnsi="Book Antiqua"/>
          <w:bCs/>
          <w:sz w:val="24"/>
          <w:szCs w:val="24"/>
        </w:rPr>
      </w:pPr>
    </w:p>
    <w:p w:rsidR="007141A4" w:rsidRPr="00645215" w:rsidRDefault="007141A4" w:rsidP="008D3076">
      <w:pPr>
        <w:adjustRightInd w:val="0"/>
        <w:snapToGrid w:val="0"/>
        <w:spacing w:line="360" w:lineRule="auto"/>
        <w:rPr>
          <w:rFonts w:ascii="Book Antiqua" w:hAnsi="Book Antiqua"/>
          <w:b/>
          <w:i/>
          <w:iCs/>
          <w:sz w:val="24"/>
          <w:szCs w:val="24"/>
        </w:rPr>
      </w:pPr>
      <w:r w:rsidRPr="00645215">
        <w:rPr>
          <w:rFonts w:ascii="Book Antiqua" w:hAnsi="Book Antiqua"/>
          <w:b/>
          <w:i/>
          <w:iCs/>
          <w:sz w:val="24"/>
          <w:szCs w:val="24"/>
        </w:rPr>
        <w:t>Basic Study</w:t>
      </w:r>
    </w:p>
    <w:p w:rsidR="006E05E3" w:rsidRPr="00645215" w:rsidRDefault="006E05E3" w:rsidP="008D3076">
      <w:pPr>
        <w:snapToGrid w:val="0"/>
        <w:spacing w:line="360" w:lineRule="auto"/>
        <w:rPr>
          <w:rFonts w:ascii="Book Antiqua" w:eastAsia="黑体" w:hAnsi="Book Antiqua"/>
          <w:b/>
          <w:bCs/>
          <w:sz w:val="24"/>
          <w:szCs w:val="24"/>
        </w:rPr>
      </w:pPr>
      <w:r w:rsidRPr="00645215">
        <w:rPr>
          <w:rFonts w:ascii="Book Antiqua" w:eastAsia="黑体" w:hAnsi="Book Antiqua"/>
          <w:b/>
          <w:bCs/>
          <w:sz w:val="24"/>
          <w:szCs w:val="24"/>
        </w:rPr>
        <w:t>Effect of cholesterol on</w:t>
      </w:r>
      <w:r w:rsidR="001D09AD" w:rsidRPr="00645215">
        <w:rPr>
          <w:rFonts w:ascii="Book Antiqua" w:eastAsia="黑体" w:hAnsi="Book Antiqua"/>
          <w:b/>
          <w:bCs/>
          <w:i/>
          <w:sz w:val="24"/>
          <w:szCs w:val="24"/>
        </w:rPr>
        <w:t xml:space="preserve"> in vitro </w:t>
      </w:r>
      <w:r w:rsidR="001D09AD" w:rsidRPr="00645215">
        <w:rPr>
          <w:rFonts w:ascii="Book Antiqua" w:eastAsia="黑体" w:hAnsi="Book Antiqua"/>
          <w:b/>
          <w:bCs/>
          <w:sz w:val="24"/>
          <w:szCs w:val="24"/>
        </w:rPr>
        <w:t>cultured</w:t>
      </w:r>
      <w:r w:rsidRPr="00645215">
        <w:rPr>
          <w:rFonts w:ascii="Book Antiqua" w:eastAsia="黑体" w:hAnsi="Book Antiqua"/>
          <w:b/>
          <w:bCs/>
          <w:sz w:val="24"/>
          <w:szCs w:val="24"/>
        </w:rPr>
        <w:t xml:space="preserve"> interstitial </w:t>
      </w:r>
      <w:proofErr w:type="spellStart"/>
      <w:r w:rsidRPr="00645215">
        <w:rPr>
          <w:rFonts w:ascii="Book Antiqua" w:eastAsia="黑体" w:hAnsi="Book Antiqua"/>
          <w:b/>
          <w:bCs/>
          <w:sz w:val="24"/>
          <w:szCs w:val="24"/>
        </w:rPr>
        <w:t>Cajal</w:t>
      </w:r>
      <w:proofErr w:type="spellEnd"/>
      <w:r w:rsidRPr="00645215">
        <w:rPr>
          <w:rFonts w:ascii="Book Antiqua" w:eastAsia="黑体" w:hAnsi="Book Antiqua"/>
          <w:b/>
          <w:bCs/>
          <w:sz w:val="24"/>
          <w:szCs w:val="24"/>
        </w:rPr>
        <w:t xml:space="preserve">-like cells </w:t>
      </w:r>
      <w:r w:rsidR="001D09AD" w:rsidRPr="00645215">
        <w:rPr>
          <w:rFonts w:ascii="Book Antiqua" w:eastAsia="黑体" w:hAnsi="Book Antiqua"/>
          <w:b/>
          <w:bCs/>
          <w:sz w:val="24"/>
          <w:szCs w:val="24"/>
        </w:rPr>
        <w:t xml:space="preserve">isolated </w:t>
      </w:r>
      <w:r w:rsidRPr="00645215">
        <w:rPr>
          <w:rFonts w:ascii="Book Antiqua" w:eastAsia="黑体" w:hAnsi="Book Antiqua"/>
          <w:b/>
          <w:bCs/>
          <w:sz w:val="24"/>
          <w:szCs w:val="24"/>
        </w:rPr>
        <w:t>from guinea pig gallbladders</w:t>
      </w:r>
    </w:p>
    <w:p w:rsidR="007141A4" w:rsidRPr="00645215" w:rsidRDefault="007141A4" w:rsidP="008D3076">
      <w:pPr>
        <w:snapToGrid w:val="0"/>
        <w:spacing w:line="360" w:lineRule="auto"/>
        <w:rPr>
          <w:rFonts w:ascii="Book Antiqua" w:hAnsi="Book Antiqua"/>
          <w:sz w:val="24"/>
          <w:szCs w:val="24"/>
        </w:rPr>
      </w:pPr>
    </w:p>
    <w:p w:rsidR="007141A4" w:rsidRPr="00645215" w:rsidRDefault="007141A4" w:rsidP="008D3076">
      <w:pPr>
        <w:snapToGrid w:val="0"/>
        <w:spacing w:line="360" w:lineRule="auto"/>
        <w:rPr>
          <w:rFonts w:ascii="Book Antiqua" w:hAnsi="Book Antiqua"/>
          <w:sz w:val="24"/>
          <w:szCs w:val="24"/>
        </w:rPr>
      </w:pPr>
      <w:r w:rsidRPr="00645215">
        <w:rPr>
          <w:rFonts w:ascii="Book Antiqua" w:eastAsia="黑体" w:hAnsi="Book Antiqua"/>
          <w:bCs/>
          <w:sz w:val="24"/>
          <w:szCs w:val="24"/>
        </w:rPr>
        <w:t xml:space="preserve">Fu BB </w:t>
      </w:r>
      <w:r w:rsidRPr="00645215">
        <w:rPr>
          <w:rFonts w:ascii="Book Antiqua" w:eastAsia="黑体" w:hAnsi="Book Antiqua"/>
          <w:bCs/>
          <w:i/>
          <w:sz w:val="24"/>
          <w:szCs w:val="24"/>
        </w:rPr>
        <w:t>et al</w:t>
      </w:r>
      <w:r w:rsidRPr="00645215">
        <w:rPr>
          <w:rFonts w:ascii="Book Antiqua" w:eastAsia="黑体" w:hAnsi="Book Antiqua"/>
          <w:bCs/>
          <w:sz w:val="24"/>
          <w:szCs w:val="24"/>
        </w:rPr>
        <w:t xml:space="preserve">. Effect of cholesterol on </w:t>
      </w:r>
      <w:r w:rsidR="002A764A" w:rsidRPr="00645215">
        <w:rPr>
          <w:rFonts w:ascii="Book Antiqua" w:hAnsi="Book Antiqua"/>
          <w:sz w:val="24"/>
          <w:szCs w:val="24"/>
        </w:rPr>
        <w:t>ICLCs</w:t>
      </w:r>
    </w:p>
    <w:p w:rsidR="007141A4" w:rsidRPr="00645215" w:rsidRDefault="007141A4" w:rsidP="008D3076">
      <w:pPr>
        <w:snapToGrid w:val="0"/>
        <w:spacing w:line="360" w:lineRule="auto"/>
        <w:rPr>
          <w:rFonts w:ascii="Book Antiqua" w:hAnsi="Book Antiqua"/>
          <w:sz w:val="24"/>
          <w:szCs w:val="24"/>
        </w:rPr>
      </w:pPr>
    </w:p>
    <w:p w:rsidR="006E05E3" w:rsidRPr="00645215" w:rsidRDefault="006E05E3" w:rsidP="008D3076">
      <w:pPr>
        <w:snapToGrid w:val="0"/>
        <w:spacing w:line="360" w:lineRule="auto"/>
        <w:rPr>
          <w:rFonts w:ascii="Book Antiqua" w:hAnsi="Book Antiqua"/>
          <w:sz w:val="24"/>
          <w:szCs w:val="24"/>
          <w:vertAlign w:val="superscript"/>
        </w:rPr>
      </w:pPr>
      <w:proofErr w:type="spellStart"/>
      <w:r w:rsidRPr="00645215">
        <w:rPr>
          <w:rFonts w:ascii="Book Antiqua" w:hAnsi="Book Antiqua"/>
          <w:sz w:val="24"/>
          <w:szCs w:val="24"/>
        </w:rPr>
        <w:t>Bei-Bei</w:t>
      </w:r>
      <w:proofErr w:type="spellEnd"/>
      <w:r w:rsidRPr="00645215">
        <w:rPr>
          <w:rFonts w:ascii="Book Antiqua" w:hAnsi="Book Antiqua"/>
          <w:sz w:val="24"/>
          <w:szCs w:val="24"/>
        </w:rPr>
        <w:t xml:space="preserve"> Fu, </w:t>
      </w:r>
      <w:r w:rsidR="00AD2D18" w:rsidRPr="00645215">
        <w:rPr>
          <w:rFonts w:ascii="Book Antiqua" w:hAnsi="Book Antiqua" w:hint="eastAsia"/>
          <w:sz w:val="24"/>
          <w:szCs w:val="24"/>
        </w:rPr>
        <w:t xml:space="preserve">Jin-Huang </w:t>
      </w:r>
      <w:proofErr w:type="spellStart"/>
      <w:r w:rsidR="00AD2D18" w:rsidRPr="00645215">
        <w:rPr>
          <w:rFonts w:ascii="Book Antiqua" w:hAnsi="Book Antiqua" w:hint="eastAsia"/>
          <w:sz w:val="24"/>
          <w:szCs w:val="24"/>
        </w:rPr>
        <w:t>Xu</w:t>
      </w:r>
      <w:proofErr w:type="spellEnd"/>
      <w:r w:rsidRPr="00645215">
        <w:rPr>
          <w:rFonts w:ascii="Book Antiqua" w:hAnsi="Book Antiqua"/>
          <w:sz w:val="24"/>
          <w:szCs w:val="24"/>
        </w:rPr>
        <w:t xml:space="preserve">, </w:t>
      </w:r>
      <w:proofErr w:type="spellStart"/>
      <w:r w:rsidRPr="00645215">
        <w:rPr>
          <w:rFonts w:ascii="Book Antiqua" w:hAnsi="Book Antiqua"/>
          <w:sz w:val="24"/>
          <w:szCs w:val="24"/>
        </w:rPr>
        <w:t>Shuo</w:t>
      </w:r>
      <w:proofErr w:type="spellEnd"/>
      <w:r w:rsidRPr="00645215">
        <w:rPr>
          <w:rFonts w:ascii="Book Antiqua" w:hAnsi="Book Antiqua"/>
          <w:sz w:val="24"/>
          <w:szCs w:val="24"/>
        </w:rPr>
        <w:t xml:space="preserve">-Dong Wu, Ying </w:t>
      </w:r>
      <w:r w:rsidR="007141A4" w:rsidRPr="00645215">
        <w:rPr>
          <w:rFonts w:ascii="Book Antiqua" w:hAnsi="Book Antiqua"/>
          <w:sz w:val="24"/>
          <w:szCs w:val="24"/>
        </w:rPr>
        <w:t>Fan</w:t>
      </w:r>
    </w:p>
    <w:p w:rsidR="007141A4" w:rsidRPr="00645215" w:rsidRDefault="007141A4" w:rsidP="008D3076">
      <w:pPr>
        <w:pStyle w:val="a6"/>
        <w:snapToGrid w:val="0"/>
        <w:spacing w:before="0" w:beforeAutospacing="0" w:after="0" w:afterAutospacing="0" w:line="360" w:lineRule="auto"/>
        <w:jc w:val="both"/>
        <w:rPr>
          <w:rFonts w:ascii="Book Antiqua" w:hAnsi="Book Antiqua"/>
          <w:b/>
          <w:bCs/>
        </w:rPr>
      </w:pPr>
    </w:p>
    <w:p w:rsidR="006E05E3" w:rsidRPr="00645215" w:rsidRDefault="006E05E3" w:rsidP="008D3076">
      <w:pPr>
        <w:pStyle w:val="a6"/>
        <w:snapToGrid w:val="0"/>
        <w:spacing w:before="0" w:beforeAutospacing="0" w:after="0" w:afterAutospacing="0" w:line="360" w:lineRule="auto"/>
        <w:jc w:val="both"/>
        <w:rPr>
          <w:rFonts w:ascii="Book Antiqua" w:hAnsi="Book Antiqua"/>
        </w:rPr>
      </w:pPr>
      <w:proofErr w:type="spellStart"/>
      <w:r w:rsidRPr="00645215">
        <w:rPr>
          <w:rFonts w:ascii="Book Antiqua" w:hAnsi="Book Antiqua"/>
          <w:b/>
          <w:bCs/>
        </w:rPr>
        <w:t>Bei</w:t>
      </w:r>
      <w:proofErr w:type="spellEnd"/>
      <w:r w:rsidRPr="00645215">
        <w:rPr>
          <w:rFonts w:ascii="Book Antiqua" w:hAnsi="Book Antiqua"/>
          <w:b/>
          <w:bCs/>
          <w:lang w:val="en-US" w:eastAsia="zh-CN"/>
        </w:rPr>
        <w:t>-B</w:t>
      </w:r>
      <w:proofErr w:type="spellStart"/>
      <w:r w:rsidRPr="00645215">
        <w:rPr>
          <w:rFonts w:ascii="Book Antiqua" w:hAnsi="Book Antiqua"/>
          <w:b/>
          <w:bCs/>
        </w:rPr>
        <w:t>ei</w:t>
      </w:r>
      <w:proofErr w:type="spellEnd"/>
      <w:r w:rsidRPr="00645215">
        <w:rPr>
          <w:rFonts w:ascii="Book Antiqua" w:hAnsi="Book Antiqua"/>
          <w:b/>
          <w:bCs/>
          <w:lang w:val="en-US" w:eastAsia="zh-CN"/>
        </w:rPr>
        <w:t xml:space="preserve"> Fu</w:t>
      </w:r>
      <w:r w:rsidRPr="00645215">
        <w:rPr>
          <w:rFonts w:ascii="Book Antiqua" w:hAnsi="Book Antiqua"/>
          <w:b/>
          <w:bCs/>
        </w:rPr>
        <w:t>,</w:t>
      </w:r>
      <w:r w:rsidRPr="00645215">
        <w:rPr>
          <w:rFonts w:ascii="Book Antiqua" w:hAnsi="Book Antiqua"/>
        </w:rPr>
        <w:t xml:space="preserve"> Department of Health Management, </w:t>
      </w:r>
      <w:proofErr w:type="spellStart"/>
      <w:r w:rsidRPr="00645215">
        <w:rPr>
          <w:rFonts w:ascii="Book Antiqua" w:eastAsia="宋体" w:hAnsi="Book Antiqua"/>
          <w:kern w:val="2"/>
          <w:lang w:val="en-US" w:eastAsia="zh-CN"/>
        </w:rPr>
        <w:t>Shengjing</w:t>
      </w:r>
      <w:proofErr w:type="spellEnd"/>
      <w:r w:rsidRPr="00645215">
        <w:rPr>
          <w:rFonts w:ascii="Book Antiqua" w:eastAsia="宋体" w:hAnsi="Book Antiqua"/>
          <w:kern w:val="2"/>
          <w:lang w:val="en-US" w:eastAsia="zh-CN"/>
        </w:rPr>
        <w:t xml:space="preserve"> Hospital of China Medical University</w:t>
      </w:r>
      <w:r w:rsidRPr="00645215">
        <w:rPr>
          <w:rFonts w:ascii="Book Antiqua" w:hAnsi="Book Antiqua"/>
        </w:rPr>
        <w:t>, Shenyang 110004, Liaoning</w:t>
      </w:r>
      <w:r w:rsidR="007141A4" w:rsidRPr="00645215">
        <w:rPr>
          <w:rFonts w:ascii="Book Antiqua" w:hAnsi="Book Antiqua"/>
        </w:rPr>
        <w:t xml:space="preserve"> Province, China</w:t>
      </w:r>
    </w:p>
    <w:p w:rsidR="007141A4" w:rsidRPr="00645215" w:rsidRDefault="007141A4" w:rsidP="008D3076">
      <w:pPr>
        <w:snapToGrid w:val="0"/>
        <w:spacing w:line="360" w:lineRule="auto"/>
        <w:rPr>
          <w:rFonts w:ascii="Book Antiqua" w:hAnsi="Book Antiqua"/>
          <w:b/>
          <w:bCs/>
          <w:sz w:val="24"/>
          <w:szCs w:val="24"/>
          <w:lang w:val="en-CA"/>
        </w:rPr>
      </w:pPr>
    </w:p>
    <w:p w:rsidR="006E05E3" w:rsidRPr="00645215" w:rsidRDefault="00AD2D18" w:rsidP="008D3076">
      <w:pPr>
        <w:snapToGrid w:val="0"/>
        <w:spacing w:line="360" w:lineRule="auto"/>
        <w:rPr>
          <w:rFonts w:ascii="Book Antiqua" w:hAnsi="Book Antiqua"/>
          <w:sz w:val="24"/>
          <w:szCs w:val="24"/>
        </w:rPr>
      </w:pPr>
      <w:r w:rsidRPr="00645215">
        <w:rPr>
          <w:rFonts w:ascii="Book Antiqua" w:hAnsi="Book Antiqua" w:hint="eastAsia"/>
          <w:b/>
          <w:sz w:val="24"/>
          <w:szCs w:val="24"/>
        </w:rPr>
        <w:t xml:space="preserve">Jin-Huang </w:t>
      </w:r>
      <w:proofErr w:type="spellStart"/>
      <w:r w:rsidRPr="00645215">
        <w:rPr>
          <w:rFonts w:ascii="Book Antiqua" w:hAnsi="Book Antiqua" w:hint="eastAsia"/>
          <w:b/>
          <w:sz w:val="24"/>
          <w:szCs w:val="24"/>
        </w:rPr>
        <w:t>Xu</w:t>
      </w:r>
      <w:proofErr w:type="spellEnd"/>
      <w:r w:rsidR="006E05E3" w:rsidRPr="00645215">
        <w:rPr>
          <w:rFonts w:ascii="Book Antiqua" w:hAnsi="Book Antiqua"/>
          <w:b/>
          <w:bCs/>
          <w:sz w:val="24"/>
          <w:szCs w:val="24"/>
        </w:rPr>
        <w:t xml:space="preserve">, </w:t>
      </w:r>
      <w:proofErr w:type="spellStart"/>
      <w:r w:rsidR="006E05E3" w:rsidRPr="00645215">
        <w:rPr>
          <w:rFonts w:ascii="Book Antiqua" w:hAnsi="Book Antiqua"/>
          <w:b/>
          <w:bCs/>
          <w:sz w:val="24"/>
          <w:szCs w:val="24"/>
        </w:rPr>
        <w:t>Shuo</w:t>
      </w:r>
      <w:proofErr w:type="spellEnd"/>
      <w:r w:rsidR="006E05E3" w:rsidRPr="00645215">
        <w:rPr>
          <w:rFonts w:ascii="Book Antiqua" w:hAnsi="Book Antiqua"/>
          <w:b/>
          <w:bCs/>
          <w:sz w:val="24"/>
          <w:szCs w:val="24"/>
        </w:rPr>
        <w:t>-Dong Wu, Ying Fan,</w:t>
      </w:r>
      <w:r w:rsidR="006E05E3" w:rsidRPr="00645215">
        <w:rPr>
          <w:rFonts w:ascii="Book Antiqua" w:hAnsi="Book Antiqua"/>
          <w:sz w:val="24"/>
          <w:szCs w:val="24"/>
        </w:rPr>
        <w:t xml:space="preserve"> Department of General Surgery, </w:t>
      </w:r>
      <w:proofErr w:type="spellStart"/>
      <w:r w:rsidR="006E05E3" w:rsidRPr="00645215">
        <w:rPr>
          <w:rFonts w:ascii="Book Antiqua" w:hAnsi="Book Antiqua"/>
          <w:sz w:val="24"/>
          <w:szCs w:val="24"/>
        </w:rPr>
        <w:t>Shengjing</w:t>
      </w:r>
      <w:proofErr w:type="spellEnd"/>
      <w:r w:rsidR="006E05E3" w:rsidRPr="00645215">
        <w:rPr>
          <w:rFonts w:ascii="Book Antiqua" w:hAnsi="Book Antiqua"/>
          <w:sz w:val="24"/>
          <w:szCs w:val="24"/>
        </w:rPr>
        <w:t xml:space="preserve"> Hospital of China Medical University, </w:t>
      </w:r>
      <w:bookmarkStart w:id="0" w:name="OLE_LINK10"/>
      <w:bookmarkStart w:id="1" w:name="OLE_LINK11"/>
      <w:r w:rsidR="006E05E3" w:rsidRPr="00645215">
        <w:rPr>
          <w:rFonts w:ascii="Book Antiqua" w:hAnsi="Book Antiqua"/>
          <w:sz w:val="24"/>
          <w:szCs w:val="24"/>
        </w:rPr>
        <w:t xml:space="preserve">Shenyang 110004, </w:t>
      </w:r>
      <w:r w:rsidR="007141A4" w:rsidRPr="00645215">
        <w:rPr>
          <w:rFonts w:ascii="Book Antiqua" w:hAnsi="Book Antiqua"/>
          <w:sz w:val="24"/>
          <w:szCs w:val="24"/>
        </w:rPr>
        <w:t>Liaoning Province, China</w:t>
      </w:r>
      <w:bookmarkEnd w:id="0"/>
      <w:bookmarkEnd w:id="1"/>
    </w:p>
    <w:p w:rsidR="007141A4" w:rsidRPr="00645215" w:rsidRDefault="007141A4" w:rsidP="008D3076">
      <w:pPr>
        <w:snapToGrid w:val="0"/>
        <w:spacing w:line="360" w:lineRule="auto"/>
        <w:rPr>
          <w:rFonts w:ascii="Book Antiqua" w:hAnsi="Book Antiqua"/>
          <w:b/>
          <w:bCs/>
          <w:sz w:val="24"/>
          <w:szCs w:val="24"/>
        </w:rPr>
      </w:pPr>
    </w:p>
    <w:p w:rsidR="006E05E3" w:rsidRPr="00645215" w:rsidRDefault="006E05E3" w:rsidP="008D3076">
      <w:pPr>
        <w:snapToGrid w:val="0"/>
        <w:spacing w:line="360" w:lineRule="auto"/>
        <w:rPr>
          <w:rFonts w:ascii="Book Antiqua" w:hAnsi="Book Antiqua"/>
          <w:sz w:val="24"/>
          <w:szCs w:val="24"/>
        </w:rPr>
      </w:pPr>
      <w:r w:rsidRPr="00645215">
        <w:rPr>
          <w:rFonts w:ascii="Book Antiqua" w:hAnsi="Book Antiqua"/>
          <w:b/>
          <w:bCs/>
          <w:sz w:val="24"/>
          <w:szCs w:val="24"/>
        </w:rPr>
        <w:t xml:space="preserve">Author </w:t>
      </w:r>
      <w:r w:rsidR="007141A4" w:rsidRPr="00645215">
        <w:rPr>
          <w:rFonts w:ascii="Book Antiqua" w:hAnsi="Book Antiqua"/>
          <w:b/>
          <w:bCs/>
          <w:sz w:val="24"/>
          <w:szCs w:val="24"/>
        </w:rPr>
        <w:t>contributions</w:t>
      </w:r>
      <w:r w:rsidRPr="00645215">
        <w:rPr>
          <w:rFonts w:ascii="Book Antiqua" w:hAnsi="Book Antiqua"/>
          <w:b/>
          <w:bCs/>
          <w:sz w:val="24"/>
          <w:szCs w:val="24"/>
        </w:rPr>
        <w:t>:</w:t>
      </w:r>
      <w:r w:rsidR="007141A4" w:rsidRPr="00645215">
        <w:rPr>
          <w:rFonts w:ascii="Book Antiqua" w:hAnsi="Book Antiqua"/>
          <w:b/>
          <w:bCs/>
          <w:sz w:val="24"/>
          <w:szCs w:val="24"/>
        </w:rPr>
        <w:t xml:space="preserve"> </w:t>
      </w:r>
      <w:r w:rsidRPr="00645215">
        <w:rPr>
          <w:rFonts w:ascii="Book Antiqua" w:hAnsi="Book Antiqua"/>
          <w:sz w:val="24"/>
          <w:szCs w:val="24"/>
        </w:rPr>
        <w:t>Fu BB</w:t>
      </w:r>
      <w:r w:rsidR="003221B7" w:rsidRPr="00645215">
        <w:rPr>
          <w:rFonts w:ascii="Book Antiqua" w:hAnsi="Book Antiqua"/>
          <w:sz w:val="24"/>
          <w:szCs w:val="24"/>
        </w:rPr>
        <w:t xml:space="preserve"> and </w:t>
      </w:r>
      <w:proofErr w:type="spellStart"/>
      <w:r w:rsidRPr="00645215">
        <w:rPr>
          <w:rFonts w:ascii="Book Antiqua" w:hAnsi="Book Antiqua"/>
          <w:sz w:val="24"/>
          <w:szCs w:val="24"/>
        </w:rPr>
        <w:t>Xu</w:t>
      </w:r>
      <w:proofErr w:type="spellEnd"/>
      <w:r w:rsidRPr="00645215">
        <w:rPr>
          <w:rFonts w:ascii="Book Antiqua" w:hAnsi="Book Antiqua"/>
          <w:sz w:val="24"/>
          <w:szCs w:val="24"/>
        </w:rPr>
        <w:t xml:space="preserve"> JH designed and performed the experiments; Wu SD analyzed the data; Fu BB and Fan Y </w:t>
      </w:r>
      <w:r w:rsidR="007141A4" w:rsidRPr="00645215">
        <w:rPr>
          <w:rFonts w:ascii="Book Antiqua" w:hAnsi="Book Antiqua"/>
          <w:sz w:val="24"/>
          <w:szCs w:val="24"/>
        </w:rPr>
        <w:t>wrote the paper.</w:t>
      </w:r>
    </w:p>
    <w:p w:rsidR="007141A4" w:rsidRPr="00645215" w:rsidRDefault="007141A4" w:rsidP="008D3076">
      <w:pPr>
        <w:snapToGrid w:val="0"/>
        <w:spacing w:line="360" w:lineRule="auto"/>
        <w:rPr>
          <w:rFonts w:ascii="Book Antiqua" w:hAnsi="Book Antiqua"/>
          <w:b/>
          <w:bCs/>
          <w:sz w:val="24"/>
          <w:szCs w:val="24"/>
        </w:rPr>
      </w:pPr>
    </w:p>
    <w:p w:rsidR="006E05E3" w:rsidRPr="00645215" w:rsidRDefault="006E05E3" w:rsidP="008D3076">
      <w:pPr>
        <w:snapToGrid w:val="0"/>
        <w:spacing w:line="360" w:lineRule="auto"/>
        <w:rPr>
          <w:rFonts w:ascii="Book Antiqua" w:hAnsi="Book Antiqua"/>
          <w:sz w:val="24"/>
          <w:szCs w:val="24"/>
        </w:rPr>
      </w:pPr>
      <w:r w:rsidRPr="00645215">
        <w:rPr>
          <w:rFonts w:ascii="Book Antiqua" w:hAnsi="Book Antiqua"/>
          <w:b/>
          <w:bCs/>
          <w:sz w:val="24"/>
          <w:szCs w:val="24"/>
        </w:rPr>
        <w:t>Supported by</w:t>
      </w:r>
      <w:r w:rsidRPr="00645215">
        <w:rPr>
          <w:rFonts w:ascii="Book Antiqua" w:hAnsi="Book Antiqua"/>
          <w:sz w:val="24"/>
          <w:szCs w:val="24"/>
        </w:rPr>
        <w:t xml:space="preserve"> </w:t>
      </w:r>
      <w:r w:rsidR="007141A4" w:rsidRPr="00645215">
        <w:rPr>
          <w:rFonts w:ascii="Book Antiqua" w:hAnsi="Book Antiqua"/>
          <w:sz w:val="24"/>
          <w:szCs w:val="24"/>
        </w:rPr>
        <w:t xml:space="preserve">the </w:t>
      </w:r>
      <w:r w:rsidRPr="00645215">
        <w:rPr>
          <w:rFonts w:ascii="Book Antiqua" w:hAnsi="Book Antiqua"/>
          <w:sz w:val="24"/>
          <w:szCs w:val="24"/>
        </w:rPr>
        <w:t>National Natural Science Foundation of China, No. 81000183; the Natural Science Foundation of Liaoning Province, No. 20180550125.</w:t>
      </w:r>
    </w:p>
    <w:p w:rsidR="007141A4" w:rsidRPr="00645215" w:rsidRDefault="007141A4" w:rsidP="008D3076">
      <w:pPr>
        <w:widowControl/>
        <w:snapToGrid w:val="0"/>
        <w:spacing w:line="360" w:lineRule="auto"/>
        <w:rPr>
          <w:rFonts w:ascii="Book Antiqua" w:hAnsi="Book Antiqua"/>
          <w:b/>
          <w:bCs/>
          <w:sz w:val="24"/>
          <w:szCs w:val="24"/>
        </w:rPr>
      </w:pPr>
    </w:p>
    <w:p w:rsidR="006E05E3" w:rsidRPr="00645215" w:rsidRDefault="006E05E3" w:rsidP="008D3076">
      <w:pPr>
        <w:widowControl/>
        <w:snapToGrid w:val="0"/>
        <w:spacing w:line="360" w:lineRule="auto"/>
        <w:rPr>
          <w:rFonts w:ascii="Book Antiqua" w:hAnsi="Book Antiqua"/>
          <w:sz w:val="24"/>
          <w:szCs w:val="24"/>
          <w:u w:val="single"/>
        </w:rPr>
      </w:pPr>
      <w:r w:rsidRPr="00645215">
        <w:rPr>
          <w:rFonts w:ascii="Book Antiqua" w:hAnsi="Book Antiqua"/>
          <w:b/>
          <w:bCs/>
          <w:sz w:val="24"/>
          <w:szCs w:val="24"/>
        </w:rPr>
        <w:t>Corresponding author</w:t>
      </w:r>
      <w:r w:rsidRPr="00645215">
        <w:rPr>
          <w:rFonts w:ascii="Book Antiqua" w:hAnsi="Book Antiqua"/>
          <w:sz w:val="24"/>
          <w:szCs w:val="24"/>
        </w:rPr>
        <w:t xml:space="preserve">: </w:t>
      </w:r>
      <w:r w:rsidRPr="00645215">
        <w:rPr>
          <w:rFonts w:ascii="Book Antiqua" w:hAnsi="Book Antiqua"/>
          <w:b/>
          <w:sz w:val="24"/>
          <w:szCs w:val="24"/>
        </w:rPr>
        <w:t xml:space="preserve">Ying Fan, </w:t>
      </w:r>
      <w:r w:rsidR="007141A4" w:rsidRPr="00645215">
        <w:rPr>
          <w:rFonts w:ascii="Book Antiqua" w:hAnsi="Book Antiqua"/>
          <w:b/>
          <w:sz w:val="24"/>
          <w:szCs w:val="24"/>
        </w:rPr>
        <w:t>MD, PhD</w:t>
      </w:r>
      <w:r w:rsidRPr="00645215">
        <w:rPr>
          <w:rFonts w:ascii="Book Antiqua" w:hAnsi="Book Antiqua"/>
          <w:b/>
          <w:sz w:val="24"/>
          <w:szCs w:val="24"/>
        </w:rPr>
        <w:t xml:space="preserve">, Doctor, </w:t>
      </w:r>
      <w:bookmarkStart w:id="2" w:name="OLE_LINK12"/>
      <w:bookmarkStart w:id="3" w:name="OLE_LINK13"/>
      <w:r w:rsidR="007141A4" w:rsidRPr="00645215">
        <w:rPr>
          <w:rFonts w:ascii="Book Antiqua" w:hAnsi="Book Antiqua"/>
          <w:b/>
          <w:sz w:val="24"/>
          <w:szCs w:val="24"/>
        </w:rPr>
        <w:t xml:space="preserve">Professor, </w:t>
      </w:r>
      <w:r w:rsidRPr="00645215">
        <w:rPr>
          <w:rFonts w:ascii="Book Antiqua" w:hAnsi="Book Antiqua"/>
          <w:sz w:val="24"/>
          <w:szCs w:val="24"/>
        </w:rPr>
        <w:t>Department of General Surgery</w:t>
      </w:r>
      <w:bookmarkEnd w:id="2"/>
      <w:bookmarkEnd w:id="3"/>
      <w:r w:rsidRPr="00645215">
        <w:rPr>
          <w:rFonts w:ascii="Book Antiqua" w:hAnsi="Book Antiqua"/>
          <w:sz w:val="24"/>
          <w:szCs w:val="24"/>
        </w:rPr>
        <w:t xml:space="preserve">, </w:t>
      </w:r>
      <w:proofErr w:type="spellStart"/>
      <w:r w:rsidRPr="00645215">
        <w:rPr>
          <w:rFonts w:ascii="Book Antiqua" w:hAnsi="Book Antiqua"/>
          <w:sz w:val="24"/>
          <w:szCs w:val="24"/>
        </w:rPr>
        <w:t>Shengjing</w:t>
      </w:r>
      <w:proofErr w:type="spellEnd"/>
      <w:r w:rsidRPr="00645215">
        <w:rPr>
          <w:rFonts w:ascii="Book Antiqua" w:hAnsi="Book Antiqua"/>
          <w:sz w:val="24"/>
          <w:szCs w:val="24"/>
        </w:rPr>
        <w:t xml:space="preserve"> Hospital of China Medical University,</w:t>
      </w:r>
      <w:r w:rsidR="007141A4" w:rsidRPr="00645215">
        <w:rPr>
          <w:rFonts w:ascii="Book Antiqua" w:hAnsi="Book Antiqua"/>
          <w:sz w:val="24"/>
          <w:szCs w:val="24"/>
        </w:rPr>
        <w:t xml:space="preserve"> 36 </w:t>
      </w:r>
      <w:proofErr w:type="spellStart"/>
      <w:r w:rsidR="007141A4" w:rsidRPr="00645215">
        <w:rPr>
          <w:rFonts w:ascii="Book Antiqua" w:hAnsi="Book Antiqua"/>
          <w:sz w:val="24"/>
          <w:szCs w:val="24"/>
        </w:rPr>
        <w:t>Sanhao</w:t>
      </w:r>
      <w:proofErr w:type="spellEnd"/>
      <w:r w:rsidR="007141A4" w:rsidRPr="00645215">
        <w:rPr>
          <w:rFonts w:ascii="Book Antiqua" w:hAnsi="Book Antiqua"/>
          <w:sz w:val="24"/>
          <w:szCs w:val="24"/>
        </w:rPr>
        <w:t xml:space="preserve"> Street, </w:t>
      </w:r>
      <w:proofErr w:type="spellStart"/>
      <w:r w:rsidR="007141A4" w:rsidRPr="00645215">
        <w:rPr>
          <w:rFonts w:ascii="Book Antiqua" w:hAnsi="Book Antiqua"/>
          <w:sz w:val="24"/>
          <w:szCs w:val="24"/>
        </w:rPr>
        <w:t>Heping</w:t>
      </w:r>
      <w:proofErr w:type="spellEnd"/>
      <w:r w:rsidR="007141A4" w:rsidRPr="00645215">
        <w:rPr>
          <w:rFonts w:ascii="Book Antiqua" w:hAnsi="Book Antiqua"/>
          <w:sz w:val="24"/>
          <w:szCs w:val="24"/>
        </w:rPr>
        <w:t xml:space="preserve"> District,</w:t>
      </w:r>
      <w:r w:rsidRPr="00645215">
        <w:rPr>
          <w:rFonts w:ascii="Book Antiqua" w:hAnsi="Book Antiqua"/>
          <w:sz w:val="24"/>
          <w:szCs w:val="24"/>
        </w:rPr>
        <w:t xml:space="preserve"> </w:t>
      </w:r>
      <w:r w:rsidR="007141A4" w:rsidRPr="00645215">
        <w:rPr>
          <w:rFonts w:ascii="Book Antiqua" w:hAnsi="Book Antiqua"/>
          <w:sz w:val="24"/>
          <w:szCs w:val="24"/>
        </w:rPr>
        <w:t xml:space="preserve">Shenyang 110004, Liaoning Province, China. </w:t>
      </w:r>
      <w:r w:rsidRPr="00645215">
        <w:rPr>
          <w:rFonts w:ascii="Book Antiqua" w:hAnsi="Book Antiqua"/>
          <w:sz w:val="24"/>
          <w:szCs w:val="24"/>
          <w:u w:val="single"/>
        </w:rPr>
        <w:t>coolingpine78@163.com</w:t>
      </w:r>
    </w:p>
    <w:p w:rsidR="006E05E3" w:rsidRPr="00645215" w:rsidRDefault="006E05E3" w:rsidP="008D3076">
      <w:pPr>
        <w:snapToGrid w:val="0"/>
        <w:spacing w:line="360" w:lineRule="auto"/>
        <w:rPr>
          <w:rFonts w:ascii="Book Antiqua" w:hAnsi="Book Antiqua"/>
          <w:b/>
          <w:bCs/>
          <w:sz w:val="24"/>
          <w:szCs w:val="24"/>
        </w:rPr>
      </w:pPr>
    </w:p>
    <w:p w:rsidR="007141A4" w:rsidRPr="00645215" w:rsidRDefault="007141A4" w:rsidP="008D3076">
      <w:pPr>
        <w:adjustRightInd w:val="0"/>
        <w:snapToGrid w:val="0"/>
        <w:spacing w:line="360" w:lineRule="auto"/>
        <w:rPr>
          <w:rFonts w:ascii="Book Antiqua" w:hAnsi="Book Antiqua"/>
          <w:sz w:val="24"/>
          <w:szCs w:val="24"/>
        </w:rPr>
      </w:pPr>
      <w:bookmarkStart w:id="4" w:name="OLE_LINK75"/>
      <w:bookmarkStart w:id="5" w:name="OLE_LINK76"/>
      <w:bookmarkStart w:id="6" w:name="OLE_LINK269"/>
      <w:bookmarkStart w:id="7" w:name="OLE_LINK239"/>
      <w:r w:rsidRPr="00645215">
        <w:rPr>
          <w:rFonts w:ascii="Book Antiqua" w:hAnsi="Book Antiqua"/>
          <w:b/>
          <w:sz w:val="24"/>
          <w:szCs w:val="24"/>
        </w:rPr>
        <w:t xml:space="preserve">Received: </w:t>
      </w:r>
      <w:r w:rsidRPr="00645215">
        <w:rPr>
          <w:rFonts w:ascii="Book Antiqua" w:hAnsi="Book Antiqua"/>
          <w:sz w:val="24"/>
          <w:szCs w:val="24"/>
        </w:rPr>
        <w:t>December 18, 2019</w:t>
      </w:r>
    </w:p>
    <w:p w:rsidR="007141A4" w:rsidRPr="00645215" w:rsidRDefault="007141A4" w:rsidP="008D3076">
      <w:pPr>
        <w:adjustRightInd w:val="0"/>
        <w:snapToGrid w:val="0"/>
        <w:spacing w:line="360" w:lineRule="auto"/>
        <w:rPr>
          <w:rFonts w:ascii="Book Antiqua" w:hAnsi="Book Antiqua"/>
          <w:b/>
          <w:sz w:val="24"/>
          <w:szCs w:val="24"/>
        </w:rPr>
      </w:pPr>
      <w:bookmarkStart w:id="8" w:name="OLE_LINK3"/>
      <w:bookmarkStart w:id="9" w:name="OLE_LINK4"/>
      <w:r w:rsidRPr="00645215">
        <w:rPr>
          <w:rFonts w:ascii="Book Antiqua" w:hAnsi="Book Antiqua"/>
          <w:b/>
          <w:sz w:val="24"/>
          <w:szCs w:val="24"/>
        </w:rPr>
        <w:t xml:space="preserve">Revised: </w:t>
      </w:r>
      <w:bookmarkEnd w:id="8"/>
      <w:bookmarkEnd w:id="9"/>
      <w:r w:rsidR="002A764A" w:rsidRPr="00645215">
        <w:rPr>
          <w:rFonts w:ascii="Book Antiqua" w:hAnsi="Book Antiqua"/>
          <w:sz w:val="24"/>
          <w:szCs w:val="24"/>
        </w:rPr>
        <w:t>March</w:t>
      </w:r>
      <w:r w:rsidRPr="00645215">
        <w:rPr>
          <w:rFonts w:ascii="Book Antiqua" w:hAnsi="Book Antiqua"/>
          <w:sz w:val="24"/>
          <w:szCs w:val="24"/>
        </w:rPr>
        <w:t xml:space="preserve"> </w:t>
      </w:r>
      <w:r w:rsidR="002A764A" w:rsidRPr="00645215">
        <w:rPr>
          <w:rFonts w:ascii="Book Antiqua" w:hAnsi="Book Antiqua"/>
          <w:sz w:val="24"/>
          <w:szCs w:val="24"/>
        </w:rPr>
        <w:t>13</w:t>
      </w:r>
      <w:r w:rsidR="00A94325" w:rsidRPr="00645215">
        <w:rPr>
          <w:rFonts w:ascii="Book Antiqua" w:hAnsi="Book Antiqua"/>
          <w:sz w:val="24"/>
          <w:szCs w:val="24"/>
        </w:rPr>
        <w:t>, 2020</w:t>
      </w:r>
    </w:p>
    <w:p w:rsidR="007141A4" w:rsidRPr="00645215" w:rsidRDefault="007141A4" w:rsidP="008D3076">
      <w:pPr>
        <w:adjustRightInd w:val="0"/>
        <w:snapToGrid w:val="0"/>
        <w:spacing w:line="360" w:lineRule="auto"/>
        <w:rPr>
          <w:rFonts w:ascii="Book Antiqua" w:hAnsi="Book Antiqua"/>
          <w:b/>
          <w:sz w:val="24"/>
          <w:szCs w:val="24"/>
        </w:rPr>
      </w:pPr>
      <w:r w:rsidRPr="00645215">
        <w:rPr>
          <w:rFonts w:ascii="Book Antiqua" w:hAnsi="Book Antiqua"/>
          <w:b/>
          <w:sz w:val="24"/>
          <w:szCs w:val="24"/>
        </w:rPr>
        <w:t>Accepted:</w:t>
      </w:r>
      <w:r w:rsidR="005D7702" w:rsidRPr="00645215">
        <w:rPr>
          <w:rFonts w:ascii="Book Antiqua" w:hAnsi="Book Antiqua"/>
          <w:b/>
          <w:sz w:val="24"/>
          <w:szCs w:val="24"/>
        </w:rPr>
        <w:t xml:space="preserve"> </w:t>
      </w:r>
      <w:r w:rsidR="005D7702" w:rsidRPr="00645215">
        <w:rPr>
          <w:rFonts w:ascii="Book Antiqua" w:hAnsi="Book Antiqua"/>
          <w:sz w:val="24"/>
          <w:szCs w:val="24"/>
        </w:rPr>
        <w:t>April 18, 2020</w:t>
      </w:r>
      <w:r w:rsidRPr="00645215">
        <w:rPr>
          <w:rFonts w:ascii="Book Antiqua" w:hAnsi="Book Antiqua"/>
          <w:b/>
          <w:sz w:val="24"/>
          <w:szCs w:val="24"/>
        </w:rPr>
        <w:t xml:space="preserve"> </w:t>
      </w:r>
    </w:p>
    <w:p w:rsidR="007141A4" w:rsidRPr="00645215" w:rsidRDefault="007141A4" w:rsidP="008D3076">
      <w:pPr>
        <w:adjustRightInd w:val="0"/>
        <w:snapToGrid w:val="0"/>
        <w:spacing w:line="360" w:lineRule="auto"/>
        <w:rPr>
          <w:rFonts w:ascii="Book Antiqua" w:hAnsi="Book Antiqua"/>
          <w:b/>
          <w:sz w:val="24"/>
          <w:szCs w:val="24"/>
        </w:rPr>
      </w:pPr>
      <w:r w:rsidRPr="00645215">
        <w:rPr>
          <w:rFonts w:ascii="Book Antiqua" w:hAnsi="Book Antiqua"/>
          <w:b/>
          <w:sz w:val="24"/>
          <w:szCs w:val="24"/>
        </w:rPr>
        <w:t>Published online:</w:t>
      </w:r>
      <w:bookmarkEnd w:id="4"/>
      <w:bookmarkEnd w:id="5"/>
      <w:bookmarkEnd w:id="6"/>
      <w:bookmarkEnd w:id="7"/>
      <w:r w:rsidR="00713AFE" w:rsidRPr="00645215">
        <w:rPr>
          <w:rFonts w:ascii="Book Antiqua" w:hAnsi="Book Antiqua"/>
          <w:color w:val="000000"/>
          <w:shd w:val="clear" w:color="auto" w:fill="CAEACE"/>
        </w:rPr>
        <w:t xml:space="preserve"> </w:t>
      </w:r>
      <w:r w:rsidR="00713AFE" w:rsidRPr="00645215">
        <w:rPr>
          <w:rFonts w:ascii="Book Antiqua" w:hAnsi="Book Antiqua"/>
          <w:color w:val="000000"/>
          <w:sz w:val="24"/>
          <w:szCs w:val="24"/>
          <w:shd w:val="clear" w:color="auto" w:fill="CAEACE"/>
        </w:rPr>
        <w:t>May 27</w:t>
      </w:r>
      <w:r w:rsidR="00713AFE" w:rsidRPr="00645215">
        <w:rPr>
          <w:rFonts w:ascii="Book Antiqua" w:hAnsi="Book Antiqua" w:hint="eastAsia"/>
          <w:color w:val="000000"/>
          <w:sz w:val="24"/>
          <w:szCs w:val="24"/>
          <w:shd w:val="clear" w:color="auto" w:fill="CAEACE"/>
        </w:rPr>
        <w:t>, 2020</w:t>
      </w:r>
    </w:p>
    <w:p w:rsidR="002A764A" w:rsidRPr="00645215" w:rsidRDefault="002A764A" w:rsidP="008D3076">
      <w:pPr>
        <w:adjustRightInd w:val="0"/>
        <w:snapToGrid w:val="0"/>
        <w:spacing w:line="360" w:lineRule="auto"/>
        <w:rPr>
          <w:rFonts w:ascii="Book Antiqua" w:hAnsi="Book Antiqua" w:cs="Calibri"/>
          <w:b/>
          <w:sz w:val="24"/>
          <w:szCs w:val="24"/>
        </w:rPr>
      </w:pPr>
      <w:r w:rsidRPr="00645215">
        <w:rPr>
          <w:rFonts w:ascii="Book Antiqua" w:hAnsi="Book Antiqua"/>
          <w:b/>
          <w:bCs/>
          <w:sz w:val="24"/>
          <w:szCs w:val="24"/>
        </w:rPr>
        <w:br w:type="page"/>
      </w:r>
      <w:r w:rsidRPr="00645215">
        <w:rPr>
          <w:rFonts w:ascii="Book Antiqua" w:hAnsi="Book Antiqua" w:cs="Calibri"/>
          <w:b/>
          <w:sz w:val="24"/>
          <w:szCs w:val="24"/>
        </w:rPr>
        <w:t>Abstract</w:t>
      </w:r>
    </w:p>
    <w:p w:rsidR="002A764A" w:rsidRPr="00645215" w:rsidRDefault="002A764A" w:rsidP="008D3076">
      <w:pPr>
        <w:adjustRightInd w:val="0"/>
        <w:snapToGrid w:val="0"/>
        <w:spacing w:line="360" w:lineRule="auto"/>
        <w:rPr>
          <w:rFonts w:ascii="Book Antiqua" w:hAnsi="Book Antiqua" w:cs="Calibri"/>
          <w:sz w:val="24"/>
          <w:szCs w:val="24"/>
        </w:rPr>
      </w:pPr>
      <w:r w:rsidRPr="00645215">
        <w:rPr>
          <w:rFonts w:ascii="Book Antiqua" w:hAnsi="Book Antiqua" w:cs="Calibri"/>
          <w:sz w:val="24"/>
          <w:szCs w:val="24"/>
        </w:rPr>
        <w:t>BACKGROUND</w:t>
      </w:r>
    </w:p>
    <w:p w:rsidR="002A764A" w:rsidRPr="00645215" w:rsidRDefault="002A764A" w:rsidP="008D3076">
      <w:pPr>
        <w:snapToGrid w:val="0"/>
        <w:spacing w:line="360" w:lineRule="auto"/>
        <w:rPr>
          <w:rFonts w:ascii="Book Antiqua" w:hAnsi="Book Antiqua"/>
          <w:sz w:val="24"/>
          <w:szCs w:val="24"/>
        </w:rPr>
      </w:pPr>
      <w:r w:rsidRPr="00645215">
        <w:rPr>
          <w:rFonts w:ascii="Book Antiqua" w:hAnsi="Book Antiqua"/>
          <w:sz w:val="24"/>
          <w:szCs w:val="24"/>
        </w:rPr>
        <w:t xml:space="preserve">Loss and/or dysfunction of interstitial </w:t>
      </w:r>
      <w:proofErr w:type="spellStart"/>
      <w:r w:rsidRPr="00645215">
        <w:rPr>
          <w:rFonts w:ascii="Book Antiqua" w:hAnsi="Book Antiqua"/>
          <w:sz w:val="24"/>
          <w:szCs w:val="24"/>
        </w:rPr>
        <w:t>Cajal</w:t>
      </w:r>
      <w:proofErr w:type="spellEnd"/>
      <w:r w:rsidRPr="00645215">
        <w:rPr>
          <w:rFonts w:ascii="Book Antiqua" w:hAnsi="Book Antiqua"/>
          <w:sz w:val="24"/>
          <w:szCs w:val="24"/>
        </w:rPr>
        <w:t xml:space="preserve">-like cells (ICLCs) in the gallbladder may promote cholesterol gallstone formation by </w:t>
      </w:r>
      <w:r w:rsidR="005D7702" w:rsidRPr="00645215">
        <w:rPr>
          <w:rFonts w:ascii="Book Antiqua" w:hAnsi="Book Antiqua"/>
          <w:sz w:val="24"/>
          <w:szCs w:val="24"/>
        </w:rPr>
        <w:t>decreasing</w:t>
      </w:r>
      <w:r w:rsidRPr="00645215">
        <w:rPr>
          <w:rFonts w:ascii="Book Antiqua" w:hAnsi="Book Antiqua"/>
          <w:sz w:val="24"/>
          <w:szCs w:val="24"/>
        </w:rPr>
        <w:t xml:space="preserve"> gallbladder motility.</w:t>
      </w:r>
    </w:p>
    <w:p w:rsidR="002A764A" w:rsidRPr="00645215" w:rsidRDefault="002A764A" w:rsidP="008D3076">
      <w:pPr>
        <w:snapToGrid w:val="0"/>
        <w:spacing w:line="360" w:lineRule="auto"/>
        <w:rPr>
          <w:rFonts w:ascii="Book Antiqua" w:hAnsi="Book Antiqua"/>
          <w:sz w:val="24"/>
          <w:szCs w:val="24"/>
        </w:rPr>
      </w:pPr>
    </w:p>
    <w:p w:rsidR="006E05E3" w:rsidRPr="00645215" w:rsidRDefault="006E05E3" w:rsidP="008D3076">
      <w:pPr>
        <w:snapToGrid w:val="0"/>
        <w:spacing w:line="360" w:lineRule="auto"/>
        <w:rPr>
          <w:rFonts w:ascii="Book Antiqua" w:hAnsi="Book Antiqua"/>
          <w:bCs/>
          <w:iCs/>
          <w:sz w:val="24"/>
          <w:szCs w:val="24"/>
        </w:rPr>
      </w:pPr>
      <w:r w:rsidRPr="00645215">
        <w:rPr>
          <w:rFonts w:ascii="Book Antiqua" w:hAnsi="Book Antiqua"/>
          <w:bCs/>
          <w:iCs/>
          <w:sz w:val="24"/>
          <w:szCs w:val="24"/>
        </w:rPr>
        <w:t>AIM</w:t>
      </w:r>
    </w:p>
    <w:p w:rsidR="006E05E3" w:rsidRPr="00645215" w:rsidRDefault="006E05E3" w:rsidP="008D3076">
      <w:pPr>
        <w:snapToGrid w:val="0"/>
        <w:spacing w:line="360" w:lineRule="auto"/>
        <w:rPr>
          <w:rFonts w:ascii="Book Antiqua" w:hAnsi="Book Antiqua"/>
          <w:sz w:val="24"/>
          <w:szCs w:val="24"/>
        </w:rPr>
      </w:pPr>
      <w:proofErr w:type="gramStart"/>
      <w:r w:rsidRPr="00645215">
        <w:rPr>
          <w:rFonts w:ascii="Book Antiqua" w:hAnsi="Book Antiqua"/>
          <w:sz w:val="24"/>
          <w:szCs w:val="24"/>
        </w:rPr>
        <w:t xml:space="preserve">To study the effect of cholesterol on the proliferation and apoptosis of </w:t>
      </w:r>
      <w:r w:rsidR="002A764A" w:rsidRPr="00645215">
        <w:rPr>
          <w:rFonts w:ascii="Book Antiqua" w:hAnsi="Book Antiqua"/>
          <w:sz w:val="24"/>
          <w:szCs w:val="24"/>
        </w:rPr>
        <w:t>ICLCs</w:t>
      </w:r>
      <w:r w:rsidRPr="00645215">
        <w:rPr>
          <w:rFonts w:ascii="Book Antiqua" w:hAnsi="Book Antiqua"/>
          <w:sz w:val="24"/>
          <w:szCs w:val="24"/>
        </w:rPr>
        <w:t xml:space="preserve"> fr</w:t>
      </w:r>
      <w:r w:rsidR="002A764A" w:rsidRPr="00645215">
        <w:rPr>
          <w:rFonts w:ascii="Book Antiqua" w:hAnsi="Book Antiqua"/>
          <w:sz w:val="24"/>
          <w:szCs w:val="24"/>
        </w:rPr>
        <w:t>om guinea pig gallbladders.</w:t>
      </w:r>
      <w:proofErr w:type="gramEnd"/>
    </w:p>
    <w:p w:rsidR="002A764A" w:rsidRPr="00645215" w:rsidRDefault="002A764A" w:rsidP="008D3076">
      <w:pPr>
        <w:snapToGrid w:val="0"/>
        <w:spacing w:line="360" w:lineRule="auto"/>
        <w:rPr>
          <w:rFonts w:ascii="Book Antiqua" w:hAnsi="Book Antiqua"/>
          <w:b/>
          <w:bCs/>
          <w:i/>
          <w:iCs/>
          <w:sz w:val="24"/>
          <w:szCs w:val="24"/>
        </w:rPr>
      </w:pPr>
    </w:p>
    <w:p w:rsidR="006E05E3" w:rsidRPr="00645215" w:rsidRDefault="006E05E3" w:rsidP="008D3076">
      <w:pPr>
        <w:snapToGrid w:val="0"/>
        <w:spacing w:line="360" w:lineRule="auto"/>
        <w:rPr>
          <w:rFonts w:ascii="Book Antiqua" w:hAnsi="Book Antiqua"/>
          <w:sz w:val="24"/>
          <w:szCs w:val="24"/>
        </w:rPr>
      </w:pPr>
      <w:r w:rsidRPr="00645215">
        <w:rPr>
          <w:rFonts w:ascii="Book Antiqua" w:hAnsi="Book Antiqua"/>
          <w:bCs/>
          <w:iCs/>
          <w:sz w:val="24"/>
          <w:szCs w:val="24"/>
        </w:rPr>
        <w:t>METHODS</w:t>
      </w:r>
    </w:p>
    <w:p w:rsidR="006E05E3" w:rsidRPr="00645215" w:rsidRDefault="006E05E3" w:rsidP="008D3076">
      <w:pPr>
        <w:snapToGrid w:val="0"/>
        <w:spacing w:line="360" w:lineRule="auto"/>
        <w:rPr>
          <w:rFonts w:ascii="Book Antiqua" w:hAnsi="Book Antiqua"/>
          <w:sz w:val="24"/>
          <w:szCs w:val="24"/>
        </w:rPr>
      </w:pPr>
      <w:r w:rsidRPr="00645215">
        <w:rPr>
          <w:rFonts w:ascii="Book Antiqua" w:hAnsi="Book Antiqua"/>
          <w:sz w:val="24"/>
          <w:szCs w:val="24"/>
        </w:rPr>
        <w:t xml:space="preserve">Guinea pig gallbladder ICLCs were isolated and cultured </w:t>
      </w:r>
      <w:r w:rsidRPr="00645215">
        <w:rPr>
          <w:rFonts w:ascii="Book Antiqua" w:hAnsi="Book Antiqua"/>
          <w:i/>
          <w:sz w:val="24"/>
          <w:szCs w:val="24"/>
        </w:rPr>
        <w:t>in vitro</w:t>
      </w:r>
      <w:r w:rsidRPr="00645215">
        <w:rPr>
          <w:rFonts w:ascii="Book Antiqua" w:hAnsi="Book Antiqua"/>
          <w:sz w:val="24"/>
          <w:szCs w:val="24"/>
        </w:rPr>
        <w:t>. The cells were exposed to cholesterol solutions at different</w:t>
      </w:r>
      <w:r w:rsidR="001714A5" w:rsidRPr="00645215">
        <w:rPr>
          <w:rFonts w:ascii="Book Antiqua" w:hAnsi="Book Antiqua"/>
          <w:sz w:val="24"/>
          <w:szCs w:val="24"/>
        </w:rPr>
        <w:t xml:space="preserve"> </w:t>
      </w:r>
      <w:r w:rsidRPr="00645215">
        <w:rPr>
          <w:rFonts w:ascii="Book Antiqua" w:hAnsi="Book Antiqua"/>
          <w:sz w:val="24"/>
          <w:szCs w:val="24"/>
        </w:rPr>
        <w:t xml:space="preserve">concentrations (0, 25, 50, and 100 mg/L) for 24 h. Then, cell proliferation was detected by the CCK-8 method and the apoptosis rate was detected by flow </w:t>
      </w:r>
      <w:proofErr w:type="spellStart"/>
      <w:r w:rsidRPr="00645215">
        <w:rPr>
          <w:rFonts w:ascii="Book Antiqua" w:hAnsi="Book Antiqua"/>
          <w:sz w:val="24"/>
          <w:szCs w:val="24"/>
        </w:rPr>
        <w:t>cytometry</w:t>
      </w:r>
      <w:proofErr w:type="spellEnd"/>
      <w:r w:rsidRPr="00645215">
        <w:rPr>
          <w:rFonts w:ascii="Book Antiqua" w:hAnsi="Book Antiqua"/>
          <w:sz w:val="24"/>
          <w:szCs w:val="24"/>
        </w:rPr>
        <w:t xml:space="preserve">. Further, the expression of the c-Kit protein was detected by </w:t>
      </w:r>
      <w:r w:rsidR="001714A5" w:rsidRPr="00645215">
        <w:rPr>
          <w:rFonts w:ascii="Book Antiqua" w:hAnsi="Book Antiqua"/>
          <w:sz w:val="24"/>
          <w:szCs w:val="24"/>
        </w:rPr>
        <w:t xml:space="preserve">Western blot </w:t>
      </w:r>
      <w:r w:rsidRPr="00645215">
        <w:rPr>
          <w:rFonts w:ascii="Book Antiqua" w:hAnsi="Book Antiqua"/>
          <w:sz w:val="24"/>
          <w:szCs w:val="24"/>
        </w:rPr>
        <w:t xml:space="preserve">and the expression level of </w:t>
      </w:r>
      <w:r w:rsidRPr="00645215">
        <w:rPr>
          <w:rFonts w:ascii="Book Antiqua" w:hAnsi="Book Antiqua"/>
          <w:i/>
          <w:sz w:val="24"/>
          <w:szCs w:val="24"/>
        </w:rPr>
        <w:t>c-Kit</w:t>
      </w:r>
      <w:r w:rsidRPr="00645215">
        <w:rPr>
          <w:rFonts w:ascii="Book Antiqua" w:hAnsi="Book Antiqua"/>
          <w:sz w:val="24"/>
          <w:szCs w:val="24"/>
        </w:rPr>
        <w:t xml:space="preserve"> mRNA in the cells was detected by real-time quantitative PCR</w:t>
      </w:r>
      <w:r w:rsidR="002A764A" w:rsidRPr="00645215">
        <w:rPr>
          <w:rFonts w:ascii="Book Antiqua" w:hAnsi="Book Antiqua"/>
          <w:sz w:val="24"/>
          <w:szCs w:val="24"/>
        </w:rPr>
        <w:t>.</w:t>
      </w:r>
    </w:p>
    <w:p w:rsidR="002A764A" w:rsidRPr="00645215" w:rsidRDefault="002A764A" w:rsidP="008D3076">
      <w:pPr>
        <w:snapToGrid w:val="0"/>
        <w:spacing w:line="360" w:lineRule="auto"/>
        <w:rPr>
          <w:rFonts w:ascii="Book Antiqua" w:hAnsi="Book Antiqua"/>
          <w:b/>
          <w:bCs/>
          <w:i/>
          <w:iCs/>
          <w:sz w:val="24"/>
          <w:szCs w:val="24"/>
        </w:rPr>
      </w:pPr>
    </w:p>
    <w:p w:rsidR="006E05E3" w:rsidRPr="00645215" w:rsidRDefault="006E05E3" w:rsidP="008D3076">
      <w:pPr>
        <w:snapToGrid w:val="0"/>
        <w:spacing w:line="360" w:lineRule="auto"/>
        <w:rPr>
          <w:rFonts w:ascii="Book Antiqua" w:hAnsi="Book Antiqua"/>
          <w:bCs/>
          <w:iCs/>
          <w:sz w:val="24"/>
          <w:szCs w:val="24"/>
        </w:rPr>
      </w:pPr>
      <w:r w:rsidRPr="00645215">
        <w:rPr>
          <w:rFonts w:ascii="Book Antiqua" w:hAnsi="Book Antiqua"/>
          <w:bCs/>
          <w:iCs/>
          <w:sz w:val="24"/>
          <w:szCs w:val="24"/>
        </w:rPr>
        <w:t>RESULTS</w:t>
      </w:r>
    </w:p>
    <w:p w:rsidR="006E05E3" w:rsidRPr="00645215" w:rsidRDefault="006E05E3" w:rsidP="008D3076">
      <w:pPr>
        <w:snapToGrid w:val="0"/>
        <w:spacing w:line="360" w:lineRule="auto"/>
        <w:rPr>
          <w:rFonts w:ascii="Book Antiqua" w:hAnsi="Book Antiqua"/>
          <w:sz w:val="24"/>
          <w:szCs w:val="24"/>
        </w:rPr>
      </w:pPr>
      <w:r w:rsidRPr="00645215">
        <w:rPr>
          <w:rFonts w:ascii="Book Antiqua" w:hAnsi="Book Antiqua"/>
          <w:sz w:val="24"/>
          <w:szCs w:val="24"/>
        </w:rPr>
        <w:t>After ICLCs were cultured with cholesterol at</w:t>
      </w:r>
      <w:r w:rsidR="001714A5" w:rsidRPr="00645215">
        <w:rPr>
          <w:rFonts w:ascii="Book Antiqua" w:hAnsi="Book Antiqua"/>
          <w:sz w:val="24"/>
          <w:szCs w:val="24"/>
        </w:rPr>
        <w:t xml:space="preserve"> </w:t>
      </w:r>
      <w:r w:rsidRPr="00645215">
        <w:rPr>
          <w:rFonts w:ascii="Book Antiqua" w:hAnsi="Book Antiqua"/>
          <w:sz w:val="24"/>
          <w:szCs w:val="24"/>
        </w:rPr>
        <w:t>concentrations of 25, 50, and 100 mg/L, the proliferation rates decreased significantly (</w:t>
      </w:r>
      <w:r w:rsidRPr="00645215">
        <w:rPr>
          <w:rFonts w:ascii="Book Antiqua" w:hAnsi="Book Antiqua"/>
          <w:i/>
          <w:sz w:val="24"/>
          <w:szCs w:val="24"/>
        </w:rPr>
        <w:t>P</w:t>
      </w:r>
      <w:r w:rsidRPr="00645215">
        <w:rPr>
          <w:rFonts w:ascii="Book Antiqua" w:hAnsi="Book Antiqua"/>
          <w:sz w:val="24"/>
          <w:szCs w:val="24"/>
        </w:rPr>
        <w:t xml:space="preserve"> &lt; 0.05), whereas the apoptosis rates increased significantly (</w:t>
      </w:r>
      <w:r w:rsidRPr="00645215">
        <w:rPr>
          <w:rFonts w:ascii="Book Antiqua" w:hAnsi="Book Antiqua"/>
          <w:i/>
          <w:caps/>
          <w:sz w:val="24"/>
          <w:szCs w:val="24"/>
        </w:rPr>
        <w:t>p</w:t>
      </w:r>
      <w:r w:rsidRPr="00645215">
        <w:rPr>
          <w:rFonts w:ascii="Book Antiqua" w:hAnsi="Book Antiqua"/>
          <w:sz w:val="24"/>
          <w:szCs w:val="24"/>
        </w:rPr>
        <w:t xml:space="preserve"> &lt; 0.05). Moreover, the expression of c-Kit protein and mRNA decreased significantly (</w:t>
      </w:r>
      <w:r w:rsidRPr="00645215">
        <w:rPr>
          <w:rFonts w:ascii="Book Antiqua" w:hAnsi="Book Antiqua"/>
          <w:i/>
          <w:sz w:val="24"/>
          <w:szCs w:val="24"/>
        </w:rPr>
        <w:t>P</w:t>
      </w:r>
      <w:r w:rsidRPr="00645215">
        <w:rPr>
          <w:rFonts w:ascii="Book Antiqua" w:hAnsi="Book Antiqua"/>
          <w:sz w:val="24"/>
          <w:szCs w:val="24"/>
        </w:rPr>
        <w:t xml:space="preserve"> &lt; 0.05).</w:t>
      </w:r>
    </w:p>
    <w:p w:rsidR="002A764A" w:rsidRPr="00645215" w:rsidRDefault="002A764A" w:rsidP="008D3076">
      <w:pPr>
        <w:snapToGrid w:val="0"/>
        <w:spacing w:line="360" w:lineRule="auto"/>
        <w:rPr>
          <w:rFonts w:ascii="Book Antiqua" w:hAnsi="Book Antiqua"/>
          <w:b/>
          <w:bCs/>
          <w:i/>
          <w:iCs/>
          <w:sz w:val="24"/>
          <w:szCs w:val="24"/>
        </w:rPr>
      </w:pPr>
    </w:p>
    <w:p w:rsidR="006E05E3" w:rsidRPr="00645215" w:rsidRDefault="006E05E3" w:rsidP="008D3076">
      <w:pPr>
        <w:snapToGrid w:val="0"/>
        <w:spacing w:line="360" w:lineRule="auto"/>
        <w:rPr>
          <w:rFonts w:ascii="Book Antiqua" w:hAnsi="Book Antiqua"/>
          <w:bCs/>
          <w:iCs/>
          <w:sz w:val="24"/>
          <w:szCs w:val="24"/>
        </w:rPr>
      </w:pPr>
      <w:r w:rsidRPr="00645215">
        <w:rPr>
          <w:rFonts w:ascii="Book Antiqua" w:hAnsi="Book Antiqua"/>
          <w:bCs/>
          <w:iCs/>
          <w:sz w:val="24"/>
          <w:szCs w:val="24"/>
        </w:rPr>
        <w:t>CONCLUSION</w:t>
      </w:r>
    </w:p>
    <w:p w:rsidR="006E05E3" w:rsidRPr="00645215" w:rsidRDefault="006E05E3" w:rsidP="008D3076">
      <w:pPr>
        <w:snapToGrid w:val="0"/>
        <w:spacing w:line="360" w:lineRule="auto"/>
        <w:rPr>
          <w:rFonts w:ascii="Book Antiqua" w:hAnsi="Book Antiqua"/>
          <w:sz w:val="24"/>
          <w:szCs w:val="24"/>
        </w:rPr>
      </w:pPr>
      <w:r w:rsidRPr="00645215">
        <w:rPr>
          <w:rFonts w:ascii="Book Antiqua" w:hAnsi="Book Antiqua"/>
          <w:sz w:val="24"/>
          <w:szCs w:val="24"/>
        </w:rPr>
        <w:t xml:space="preserve">High cholesterol concentrations can inhibit the proliferation of ICLCs and promote apoptosis. This decrease in the ICLC proliferation rate might be caused by the inhibition of the </w:t>
      </w:r>
      <w:r w:rsidR="00B76823" w:rsidRPr="00645215">
        <w:rPr>
          <w:rFonts w:ascii="Book Antiqua" w:hAnsi="Book Antiqua"/>
          <w:sz w:val="24"/>
          <w:szCs w:val="24"/>
        </w:rPr>
        <w:t>stem cell factor</w:t>
      </w:r>
      <w:r w:rsidRPr="00645215">
        <w:rPr>
          <w:rFonts w:ascii="Book Antiqua" w:hAnsi="Book Antiqua"/>
          <w:sz w:val="24"/>
          <w:szCs w:val="24"/>
        </w:rPr>
        <w:t>/c-</w:t>
      </w:r>
      <w:r w:rsidR="001714A5" w:rsidRPr="00645215">
        <w:rPr>
          <w:rFonts w:ascii="Book Antiqua" w:hAnsi="Book Antiqua"/>
          <w:sz w:val="24"/>
          <w:szCs w:val="24"/>
        </w:rPr>
        <w:t xml:space="preserve">Kit </w:t>
      </w:r>
      <w:r w:rsidRPr="00645215">
        <w:rPr>
          <w:rFonts w:ascii="Book Antiqua" w:hAnsi="Book Antiqua"/>
          <w:sz w:val="24"/>
          <w:szCs w:val="24"/>
        </w:rPr>
        <w:t>signaling pathway.</w:t>
      </w:r>
    </w:p>
    <w:p w:rsidR="002A764A" w:rsidRPr="00645215" w:rsidRDefault="002A764A" w:rsidP="008D3076">
      <w:pPr>
        <w:snapToGrid w:val="0"/>
        <w:spacing w:line="360" w:lineRule="auto"/>
        <w:rPr>
          <w:rFonts w:ascii="Book Antiqua" w:hAnsi="Book Antiqua"/>
          <w:b/>
          <w:bCs/>
          <w:sz w:val="24"/>
          <w:szCs w:val="24"/>
        </w:rPr>
      </w:pPr>
    </w:p>
    <w:p w:rsidR="006E05E3" w:rsidRPr="00645215" w:rsidRDefault="006E05E3" w:rsidP="008D3076">
      <w:pPr>
        <w:snapToGrid w:val="0"/>
        <w:spacing w:line="360" w:lineRule="auto"/>
        <w:rPr>
          <w:rFonts w:ascii="Book Antiqua" w:hAnsi="Book Antiqua"/>
          <w:b/>
          <w:bCs/>
          <w:sz w:val="24"/>
          <w:szCs w:val="24"/>
        </w:rPr>
      </w:pPr>
      <w:r w:rsidRPr="00645215">
        <w:rPr>
          <w:rFonts w:ascii="Book Antiqua" w:hAnsi="Book Antiqua"/>
          <w:b/>
          <w:bCs/>
          <w:sz w:val="24"/>
          <w:szCs w:val="24"/>
        </w:rPr>
        <w:t>Key words</w:t>
      </w:r>
      <w:r w:rsidRPr="00645215">
        <w:rPr>
          <w:rFonts w:ascii="Book Antiqua" w:hAnsi="Book Antiqua"/>
          <w:sz w:val="24"/>
          <w:szCs w:val="24"/>
        </w:rPr>
        <w:t xml:space="preserve">: Interstitial </w:t>
      </w:r>
      <w:proofErr w:type="spellStart"/>
      <w:r w:rsidRPr="00645215">
        <w:rPr>
          <w:rFonts w:ascii="Book Antiqua" w:hAnsi="Book Antiqua"/>
          <w:sz w:val="24"/>
          <w:szCs w:val="24"/>
        </w:rPr>
        <w:t>Cajal</w:t>
      </w:r>
      <w:proofErr w:type="spellEnd"/>
      <w:r w:rsidRPr="00645215">
        <w:rPr>
          <w:rFonts w:ascii="Book Antiqua" w:hAnsi="Book Antiqua"/>
          <w:sz w:val="24"/>
          <w:szCs w:val="24"/>
        </w:rPr>
        <w:t xml:space="preserve">-like cells; Cholesterol; </w:t>
      </w:r>
      <w:bookmarkStart w:id="10" w:name="OLE_LINK18"/>
      <w:r w:rsidRPr="00645215">
        <w:rPr>
          <w:rFonts w:ascii="Book Antiqua" w:hAnsi="Book Antiqua"/>
          <w:sz w:val="24"/>
          <w:szCs w:val="24"/>
        </w:rPr>
        <w:t>Apoptosis</w:t>
      </w:r>
      <w:bookmarkEnd w:id="10"/>
      <w:r w:rsidRPr="00645215">
        <w:rPr>
          <w:rFonts w:ascii="Book Antiqua" w:hAnsi="Book Antiqua"/>
          <w:sz w:val="24"/>
          <w:szCs w:val="24"/>
        </w:rPr>
        <w:t>; c-Kit</w:t>
      </w:r>
    </w:p>
    <w:p w:rsidR="002A764A" w:rsidRPr="00645215" w:rsidRDefault="002A764A" w:rsidP="008D3076">
      <w:pPr>
        <w:snapToGrid w:val="0"/>
        <w:spacing w:line="360" w:lineRule="auto"/>
        <w:rPr>
          <w:rFonts w:ascii="Book Antiqua" w:hAnsi="Book Antiqua"/>
          <w:b/>
          <w:bCs/>
          <w:sz w:val="24"/>
          <w:szCs w:val="24"/>
        </w:rPr>
      </w:pPr>
    </w:p>
    <w:p w:rsidR="00645215" w:rsidRPr="00645215" w:rsidRDefault="00645215" w:rsidP="008D3076">
      <w:pPr>
        <w:snapToGrid w:val="0"/>
        <w:spacing w:line="360" w:lineRule="auto"/>
        <w:rPr>
          <w:rFonts w:ascii="Book Antiqua" w:hAnsi="Book Antiqua" w:hint="eastAsia"/>
          <w:iCs/>
          <w:sz w:val="24"/>
          <w:szCs w:val="24"/>
        </w:rPr>
      </w:pPr>
      <w:r w:rsidRPr="00645215">
        <w:rPr>
          <w:rFonts w:ascii="Book Antiqua" w:hAnsi="Book Antiqua" w:hint="eastAsia"/>
          <w:b/>
          <w:sz w:val="24"/>
          <w:szCs w:val="24"/>
        </w:rPr>
        <w:t>Citation:</w:t>
      </w:r>
      <w:r w:rsidRPr="00645215">
        <w:rPr>
          <w:rFonts w:ascii="Book Antiqua" w:hAnsi="Book Antiqua" w:hint="eastAsia"/>
          <w:sz w:val="24"/>
          <w:szCs w:val="24"/>
        </w:rPr>
        <w:t xml:space="preserve"> </w:t>
      </w:r>
      <w:r w:rsidR="00B76823" w:rsidRPr="00645215">
        <w:rPr>
          <w:rFonts w:ascii="Book Antiqua" w:hAnsi="Book Antiqua"/>
          <w:sz w:val="24"/>
          <w:szCs w:val="24"/>
        </w:rPr>
        <w:t xml:space="preserve">Fu BB, </w:t>
      </w:r>
      <w:proofErr w:type="spellStart"/>
      <w:r w:rsidR="00AD2D18" w:rsidRPr="00645215">
        <w:rPr>
          <w:rFonts w:ascii="Book Antiqua" w:hAnsi="Book Antiqua" w:hint="eastAsia"/>
          <w:sz w:val="24"/>
          <w:szCs w:val="24"/>
        </w:rPr>
        <w:t>Xu</w:t>
      </w:r>
      <w:proofErr w:type="spellEnd"/>
      <w:r w:rsidR="00AD2D18" w:rsidRPr="00645215">
        <w:rPr>
          <w:rFonts w:ascii="Book Antiqua" w:hAnsi="Book Antiqua" w:hint="eastAsia"/>
          <w:sz w:val="24"/>
          <w:szCs w:val="24"/>
        </w:rPr>
        <w:t xml:space="preserve"> JH</w:t>
      </w:r>
      <w:r w:rsidR="00B76823" w:rsidRPr="00645215">
        <w:rPr>
          <w:rFonts w:ascii="Book Antiqua" w:hAnsi="Book Antiqua"/>
          <w:sz w:val="24"/>
          <w:szCs w:val="24"/>
        </w:rPr>
        <w:t>, Wu SD, Fan Y.</w:t>
      </w:r>
      <w:r w:rsidR="00B76823" w:rsidRPr="00645215">
        <w:rPr>
          <w:rFonts w:ascii="Book Antiqua" w:eastAsia="黑体" w:hAnsi="Book Antiqua"/>
          <w:b/>
          <w:bCs/>
          <w:sz w:val="24"/>
          <w:szCs w:val="24"/>
        </w:rPr>
        <w:t xml:space="preserve"> </w:t>
      </w:r>
      <w:r w:rsidR="00B76823" w:rsidRPr="00645215">
        <w:rPr>
          <w:rFonts w:ascii="Book Antiqua" w:eastAsia="黑体" w:hAnsi="Book Antiqua"/>
          <w:bCs/>
          <w:sz w:val="24"/>
          <w:szCs w:val="24"/>
        </w:rPr>
        <w:t>Effect of cholesterol on</w:t>
      </w:r>
      <w:r w:rsidR="001714A5" w:rsidRPr="00645215">
        <w:rPr>
          <w:rFonts w:ascii="Book Antiqua" w:eastAsia="黑体" w:hAnsi="Book Antiqua"/>
          <w:bCs/>
          <w:i/>
          <w:sz w:val="24"/>
          <w:szCs w:val="24"/>
        </w:rPr>
        <w:t xml:space="preserve"> in vitro </w:t>
      </w:r>
      <w:r w:rsidR="001714A5" w:rsidRPr="00645215">
        <w:rPr>
          <w:rFonts w:ascii="Book Antiqua" w:eastAsia="黑体" w:hAnsi="Book Antiqua"/>
          <w:bCs/>
          <w:sz w:val="24"/>
          <w:szCs w:val="24"/>
        </w:rPr>
        <w:t>cultured</w:t>
      </w:r>
      <w:r w:rsidR="00B76823" w:rsidRPr="00645215">
        <w:rPr>
          <w:rFonts w:ascii="Book Antiqua" w:eastAsia="黑体" w:hAnsi="Book Antiqua"/>
          <w:bCs/>
          <w:sz w:val="24"/>
          <w:szCs w:val="24"/>
        </w:rPr>
        <w:t xml:space="preserve"> interstitial </w:t>
      </w:r>
      <w:proofErr w:type="spellStart"/>
      <w:r w:rsidR="00B76823" w:rsidRPr="00645215">
        <w:rPr>
          <w:rFonts w:ascii="Book Antiqua" w:eastAsia="黑体" w:hAnsi="Book Antiqua"/>
          <w:bCs/>
          <w:sz w:val="24"/>
          <w:szCs w:val="24"/>
        </w:rPr>
        <w:t>Cajal</w:t>
      </w:r>
      <w:proofErr w:type="spellEnd"/>
      <w:r w:rsidR="00B76823" w:rsidRPr="00645215">
        <w:rPr>
          <w:rFonts w:ascii="Book Antiqua" w:eastAsia="黑体" w:hAnsi="Book Antiqua"/>
          <w:bCs/>
          <w:sz w:val="24"/>
          <w:szCs w:val="24"/>
        </w:rPr>
        <w:t xml:space="preserve">-like cells </w:t>
      </w:r>
      <w:r w:rsidR="001714A5" w:rsidRPr="00645215">
        <w:rPr>
          <w:rFonts w:ascii="Book Antiqua" w:eastAsia="黑体" w:hAnsi="Book Antiqua"/>
          <w:bCs/>
          <w:sz w:val="24"/>
          <w:szCs w:val="24"/>
        </w:rPr>
        <w:t xml:space="preserve">isolated </w:t>
      </w:r>
      <w:r w:rsidR="00B76823" w:rsidRPr="00645215">
        <w:rPr>
          <w:rFonts w:ascii="Book Antiqua" w:eastAsia="黑体" w:hAnsi="Book Antiqua"/>
          <w:bCs/>
          <w:sz w:val="24"/>
          <w:szCs w:val="24"/>
        </w:rPr>
        <w:t>from guinea pig gallbladders</w:t>
      </w:r>
      <w:r w:rsidR="00B76823" w:rsidRPr="00645215">
        <w:rPr>
          <w:rFonts w:ascii="Book Antiqua" w:eastAsia="黑体" w:hAnsi="Book Antiqua"/>
          <w:bCs/>
          <w:i/>
          <w:sz w:val="24"/>
          <w:szCs w:val="24"/>
        </w:rPr>
        <w:t>.</w:t>
      </w:r>
      <w:r w:rsidR="00B76823" w:rsidRPr="00645215">
        <w:rPr>
          <w:rFonts w:ascii="Book Antiqua" w:hAnsi="Book Antiqua"/>
          <w:sz w:val="24"/>
          <w:szCs w:val="24"/>
        </w:rPr>
        <w:t xml:space="preserve"> </w:t>
      </w:r>
      <w:r w:rsidR="00B76823" w:rsidRPr="00645215">
        <w:rPr>
          <w:rFonts w:ascii="Book Antiqua" w:eastAsia="黑体" w:hAnsi="Book Antiqua"/>
          <w:bCs/>
          <w:i/>
          <w:sz w:val="24"/>
          <w:szCs w:val="24"/>
        </w:rPr>
        <w:t xml:space="preserve">World J </w:t>
      </w:r>
      <w:proofErr w:type="spellStart"/>
      <w:r w:rsidR="00B76823" w:rsidRPr="00645215">
        <w:rPr>
          <w:rFonts w:ascii="Book Antiqua" w:eastAsia="黑体" w:hAnsi="Book Antiqua"/>
          <w:bCs/>
          <w:i/>
          <w:sz w:val="24"/>
          <w:szCs w:val="24"/>
        </w:rPr>
        <w:t>Gastrointest</w:t>
      </w:r>
      <w:proofErr w:type="spellEnd"/>
      <w:r w:rsidR="00B76823" w:rsidRPr="00645215">
        <w:rPr>
          <w:rFonts w:ascii="Book Antiqua" w:eastAsia="黑体" w:hAnsi="Book Antiqua"/>
          <w:bCs/>
          <w:i/>
          <w:sz w:val="24"/>
          <w:szCs w:val="24"/>
        </w:rPr>
        <w:t xml:space="preserve"> </w:t>
      </w:r>
      <w:proofErr w:type="spellStart"/>
      <w:r w:rsidR="00B76823" w:rsidRPr="00645215">
        <w:rPr>
          <w:rFonts w:ascii="Book Antiqua" w:eastAsia="黑体" w:hAnsi="Book Antiqua"/>
          <w:bCs/>
          <w:i/>
          <w:sz w:val="24"/>
          <w:szCs w:val="24"/>
        </w:rPr>
        <w:t>Surg</w:t>
      </w:r>
      <w:proofErr w:type="spellEnd"/>
      <w:r w:rsidR="00B76823" w:rsidRPr="00645215">
        <w:rPr>
          <w:rFonts w:ascii="Book Antiqua" w:eastAsia="黑体" w:hAnsi="Book Antiqua"/>
          <w:bCs/>
          <w:i/>
          <w:sz w:val="24"/>
          <w:szCs w:val="24"/>
        </w:rPr>
        <w:t xml:space="preserve"> </w:t>
      </w:r>
      <w:r w:rsidR="00713AFE" w:rsidRPr="00645215">
        <w:rPr>
          <w:rFonts w:ascii="Book Antiqua" w:hAnsi="Book Antiqua"/>
          <w:iCs/>
          <w:sz w:val="24"/>
          <w:szCs w:val="24"/>
        </w:rPr>
        <w:t>20</w:t>
      </w:r>
      <w:r w:rsidR="00713AFE" w:rsidRPr="00645215">
        <w:rPr>
          <w:rFonts w:ascii="Book Antiqua" w:hAnsi="Book Antiqua" w:hint="eastAsia"/>
          <w:iCs/>
          <w:sz w:val="24"/>
          <w:szCs w:val="24"/>
        </w:rPr>
        <w:t>20</w:t>
      </w:r>
      <w:r w:rsidR="00713AFE" w:rsidRPr="00645215">
        <w:rPr>
          <w:rFonts w:ascii="Book Antiqua" w:hAnsi="Book Antiqua"/>
          <w:iCs/>
          <w:sz w:val="24"/>
          <w:szCs w:val="24"/>
        </w:rPr>
        <w:t>; 1</w:t>
      </w:r>
      <w:r w:rsidR="00713AFE" w:rsidRPr="00645215">
        <w:rPr>
          <w:rFonts w:ascii="Book Antiqua" w:hAnsi="Book Antiqua" w:hint="eastAsia"/>
          <w:iCs/>
          <w:sz w:val="24"/>
          <w:szCs w:val="24"/>
        </w:rPr>
        <w:t>2</w:t>
      </w:r>
      <w:r w:rsidR="00713AFE" w:rsidRPr="00645215">
        <w:rPr>
          <w:rFonts w:ascii="Book Antiqua" w:hAnsi="Book Antiqua"/>
          <w:iCs/>
          <w:sz w:val="24"/>
          <w:szCs w:val="24"/>
        </w:rPr>
        <w:t>(</w:t>
      </w:r>
      <w:r w:rsidR="00713AFE" w:rsidRPr="00645215">
        <w:rPr>
          <w:rFonts w:ascii="Book Antiqua" w:hAnsi="Book Antiqua" w:hint="eastAsia"/>
          <w:iCs/>
          <w:sz w:val="24"/>
          <w:szCs w:val="24"/>
        </w:rPr>
        <w:t>5</w:t>
      </w:r>
      <w:r w:rsidR="00713AFE" w:rsidRPr="00645215">
        <w:rPr>
          <w:rFonts w:ascii="Book Antiqua" w:hAnsi="Book Antiqua"/>
          <w:iCs/>
          <w:sz w:val="24"/>
          <w:szCs w:val="24"/>
        </w:rPr>
        <w:t xml:space="preserve">): </w:t>
      </w:r>
      <w:r w:rsidRPr="00645215">
        <w:rPr>
          <w:rFonts w:ascii="Book Antiqua" w:hAnsi="Book Antiqua" w:hint="eastAsia"/>
          <w:iCs/>
          <w:sz w:val="24"/>
          <w:szCs w:val="24"/>
        </w:rPr>
        <w:t>226</w:t>
      </w:r>
      <w:r w:rsidR="00713AFE" w:rsidRPr="00645215">
        <w:rPr>
          <w:rFonts w:ascii="Book Antiqua" w:hAnsi="Book Antiqua"/>
          <w:iCs/>
          <w:sz w:val="24"/>
          <w:szCs w:val="24"/>
        </w:rPr>
        <w:t>-</w:t>
      </w:r>
      <w:r w:rsidRPr="00645215">
        <w:rPr>
          <w:rFonts w:ascii="Book Antiqua" w:hAnsi="Book Antiqua" w:hint="eastAsia"/>
          <w:iCs/>
          <w:sz w:val="24"/>
          <w:szCs w:val="24"/>
        </w:rPr>
        <w:t>235</w:t>
      </w:r>
      <w:bookmarkStart w:id="11" w:name="_GoBack"/>
      <w:bookmarkEnd w:id="11"/>
    </w:p>
    <w:p w:rsidR="00645215" w:rsidRPr="00645215" w:rsidRDefault="00713AFE" w:rsidP="008D3076">
      <w:pPr>
        <w:snapToGrid w:val="0"/>
        <w:spacing w:line="360" w:lineRule="auto"/>
        <w:rPr>
          <w:rFonts w:ascii="Book Antiqua" w:hAnsi="Book Antiqua" w:hint="eastAsia"/>
          <w:iCs/>
          <w:sz w:val="24"/>
          <w:szCs w:val="24"/>
        </w:rPr>
      </w:pPr>
      <w:r w:rsidRPr="00645215">
        <w:rPr>
          <w:rFonts w:ascii="Book Antiqua" w:hAnsi="Book Antiqua"/>
          <w:iCs/>
          <w:sz w:val="24"/>
          <w:szCs w:val="24"/>
        </w:rPr>
        <w:t xml:space="preserve">URL: </w:t>
      </w:r>
      <w:hyperlink r:id="rId7" w:history="1">
        <w:r w:rsidR="00645215" w:rsidRPr="00645215">
          <w:rPr>
            <w:rStyle w:val="a4"/>
            <w:rFonts w:ascii="Book Antiqua" w:hAnsi="Book Antiqua"/>
            <w:iCs/>
            <w:sz w:val="24"/>
            <w:szCs w:val="24"/>
          </w:rPr>
          <w:t>https://www.wjgnet.com/</w:t>
        </w:r>
        <w:r w:rsidR="00645215" w:rsidRPr="00645215">
          <w:rPr>
            <w:rStyle w:val="a4"/>
            <w:rFonts w:ascii="Book Antiqua" w:hAnsi="Book Antiqua"/>
            <w:sz w:val="24"/>
            <w:szCs w:val="24"/>
            <w:shd w:val="clear" w:color="auto" w:fill="FFFFFF"/>
          </w:rPr>
          <w:t>1948-9366</w:t>
        </w:r>
        <w:r w:rsidR="00645215" w:rsidRPr="00645215">
          <w:rPr>
            <w:rStyle w:val="a4"/>
            <w:rFonts w:ascii="Book Antiqua" w:hAnsi="Book Antiqua"/>
            <w:iCs/>
            <w:sz w:val="24"/>
            <w:szCs w:val="24"/>
          </w:rPr>
          <w:t>/full/v1</w:t>
        </w:r>
        <w:r w:rsidR="00645215" w:rsidRPr="00645215">
          <w:rPr>
            <w:rStyle w:val="a4"/>
            <w:rFonts w:ascii="Book Antiqua" w:hAnsi="Book Antiqua" w:hint="eastAsia"/>
            <w:iCs/>
            <w:sz w:val="24"/>
            <w:szCs w:val="24"/>
          </w:rPr>
          <w:t>2</w:t>
        </w:r>
        <w:r w:rsidR="00645215" w:rsidRPr="00645215">
          <w:rPr>
            <w:rStyle w:val="a4"/>
            <w:rFonts w:ascii="Book Antiqua" w:hAnsi="Book Antiqua"/>
            <w:iCs/>
            <w:sz w:val="24"/>
            <w:szCs w:val="24"/>
          </w:rPr>
          <w:t>/i</w:t>
        </w:r>
        <w:r w:rsidR="00645215" w:rsidRPr="00645215">
          <w:rPr>
            <w:rStyle w:val="a4"/>
            <w:rFonts w:ascii="Book Antiqua" w:hAnsi="Book Antiqua" w:hint="eastAsia"/>
            <w:iCs/>
            <w:sz w:val="24"/>
            <w:szCs w:val="24"/>
          </w:rPr>
          <w:t>5</w:t>
        </w:r>
        <w:r w:rsidR="00645215" w:rsidRPr="00645215">
          <w:rPr>
            <w:rStyle w:val="a4"/>
            <w:rFonts w:ascii="Book Antiqua" w:hAnsi="Book Antiqua"/>
            <w:iCs/>
            <w:sz w:val="24"/>
            <w:szCs w:val="24"/>
          </w:rPr>
          <w:t>/</w:t>
        </w:r>
        <w:r w:rsidR="00645215" w:rsidRPr="00645215">
          <w:rPr>
            <w:rStyle w:val="a4"/>
            <w:rFonts w:ascii="Book Antiqua" w:hAnsi="Book Antiqua" w:hint="eastAsia"/>
            <w:iCs/>
            <w:sz w:val="24"/>
            <w:szCs w:val="24"/>
          </w:rPr>
          <w:t>226</w:t>
        </w:r>
        <w:r w:rsidR="00645215" w:rsidRPr="00645215">
          <w:rPr>
            <w:rStyle w:val="a4"/>
            <w:rFonts w:ascii="Book Antiqua" w:hAnsi="Book Antiqua"/>
            <w:iCs/>
            <w:sz w:val="24"/>
            <w:szCs w:val="24"/>
          </w:rPr>
          <w:t>.htm</w:t>
        </w:r>
      </w:hyperlink>
    </w:p>
    <w:p w:rsidR="00B76823" w:rsidRPr="00645215" w:rsidRDefault="00713AFE" w:rsidP="008D3076">
      <w:pPr>
        <w:snapToGrid w:val="0"/>
        <w:spacing w:line="360" w:lineRule="auto"/>
        <w:rPr>
          <w:rFonts w:ascii="Book Antiqua" w:eastAsia="黑体" w:hAnsi="Book Antiqua"/>
          <w:bCs/>
          <w:sz w:val="24"/>
          <w:szCs w:val="24"/>
        </w:rPr>
      </w:pPr>
      <w:r w:rsidRPr="00645215">
        <w:rPr>
          <w:rFonts w:ascii="Book Antiqua" w:hAnsi="Book Antiqua"/>
          <w:iCs/>
          <w:sz w:val="24"/>
          <w:szCs w:val="24"/>
        </w:rPr>
        <w:t>DOI: https://dx.doi.org/</w:t>
      </w:r>
      <w:r w:rsidR="00707EE0" w:rsidRPr="00645215">
        <w:rPr>
          <w:rFonts w:ascii="Book Antiqua" w:hAnsi="Book Antiqua"/>
          <w:color w:val="333333"/>
          <w:sz w:val="24"/>
          <w:szCs w:val="24"/>
          <w:shd w:val="clear" w:color="auto" w:fill="FFFFFF"/>
        </w:rPr>
        <w:t>10.4240</w:t>
      </w:r>
      <w:r w:rsidRPr="00645215">
        <w:rPr>
          <w:rFonts w:ascii="Book Antiqua" w:hAnsi="Book Antiqua"/>
          <w:iCs/>
          <w:sz w:val="24"/>
          <w:szCs w:val="24"/>
        </w:rPr>
        <w:t>/wjg</w:t>
      </w:r>
      <w:r w:rsidR="00707EE0" w:rsidRPr="00645215">
        <w:rPr>
          <w:rFonts w:ascii="Book Antiqua" w:hAnsi="Book Antiqua" w:hint="eastAsia"/>
          <w:iCs/>
          <w:sz w:val="24"/>
          <w:szCs w:val="24"/>
        </w:rPr>
        <w:t>s</w:t>
      </w:r>
      <w:r w:rsidRPr="00645215">
        <w:rPr>
          <w:rFonts w:ascii="Book Antiqua" w:hAnsi="Book Antiqua"/>
          <w:iCs/>
          <w:sz w:val="24"/>
          <w:szCs w:val="24"/>
        </w:rPr>
        <w:t>.v1</w:t>
      </w:r>
      <w:r w:rsidRPr="00645215">
        <w:rPr>
          <w:rFonts w:ascii="Book Antiqua" w:hAnsi="Book Antiqua" w:hint="eastAsia"/>
          <w:iCs/>
          <w:sz w:val="24"/>
          <w:szCs w:val="24"/>
        </w:rPr>
        <w:t>2</w:t>
      </w:r>
      <w:r w:rsidRPr="00645215">
        <w:rPr>
          <w:rFonts w:ascii="Book Antiqua" w:hAnsi="Book Antiqua"/>
          <w:iCs/>
          <w:sz w:val="24"/>
          <w:szCs w:val="24"/>
        </w:rPr>
        <w:t>.i</w:t>
      </w:r>
      <w:r w:rsidRPr="00645215">
        <w:rPr>
          <w:rFonts w:ascii="Book Antiqua" w:hAnsi="Book Antiqua" w:hint="eastAsia"/>
          <w:iCs/>
          <w:sz w:val="24"/>
          <w:szCs w:val="24"/>
        </w:rPr>
        <w:t>5</w:t>
      </w:r>
      <w:r w:rsidRPr="00645215">
        <w:rPr>
          <w:rFonts w:ascii="Book Antiqua" w:hAnsi="Book Antiqua"/>
          <w:iCs/>
          <w:sz w:val="24"/>
          <w:szCs w:val="24"/>
        </w:rPr>
        <w:t>.</w:t>
      </w:r>
      <w:r w:rsidR="00645215" w:rsidRPr="00645215">
        <w:rPr>
          <w:rFonts w:ascii="Book Antiqua" w:hAnsi="Book Antiqua" w:hint="eastAsia"/>
          <w:iCs/>
          <w:sz w:val="24"/>
          <w:szCs w:val="24"/>
        </w:rPr>
        <w:t>226</w:t>
      </w:r>
    </w:p>
    <w:p w:rsidR="002A764A" w:rsidRPr="00645215" w:rsidRDefault="002A764A" w:rsidP="008D3076">
      <w:pPr>
        <w:snapToGrid w:val="0"/>
        <w:spacing w:line="360" w:lineRule="auto"/>
        <w:rPr>
          <w:rFonts w:ascii="Book Antiqua" w:hAnsi="Book Antiqua"/>
          <w:b/>
          <w:bCs/>
          <w:sz w:val="24"/>
          <w:szCs w:val="24"/>
          <w:lang w:val="en-CA"/>
        </w:rPr>
      </w:pPr>
    </w:p>
    <w:p w:rsidR="006E05E3" w:rsidRPr="00645215" w:rsidRDefault="006E05E3" w:rsidP="008D3076">
      <w:pPr>
        <w:snapToGrid w:val="0"/>
        <w:spacing w:line="360" w:lineRule="auto"/>
        <w:rPr>
          <w:rFonts w:ascii="Book Antiqua" w:hAnsi="Book Antiqua"/>
          <w:sz w:val="24"/>
          <w:szCs w:val="24"/>
        </w:rPr>
      </w:pPr>
      <w:r w:rsidRPr="00645215">
        <w:rPr>
          <w:rFonts w:ascii="Book Antiqua" w:hAnsi="Book Antiqua"/>
          <w:b/>
          <w:bCs/>
          <w:sz w:val="24"/>
          <w:szCs w:val="24"/>
        </w:rPr>
        <w:t>Core tip:</w:t>
      </w:r>
      <w:r w:rsidRPr="00645215">
        <w:rPr>
          <w:rFonts w:ascii="Book Antiqua" w:eastAsia="TimesNewRomanPSMT" w:hAnsi="Book Antiqua" w:cs="TimesNewRomanPSMT"/>
          <w:kern w:val="0"/>
          <w:sz w:val="24"/>
          <w:szCs w:val="24"/>
          <w:lang w:bidi="ar"/>
        </w:rPr>
        <w:t xml:space="preserve"> </w:t>
      </w:r>
      <w:r w:rsidRPr="00645215">
        <w:rPr>
          <w:rFonts w:ascii="Book Antiqua" w:hAnsi="Book Antiqua"/>
          <w:sz w:val="24"/>
          <w:szCs w:val="24"/>
        </w:rPr>
        <w:t xml:space="preserve">Interstitial </w:t>
      </w:r>
      <w:proofErr w:type="spellStart"/>
      <w:r w:rsidRPr="00645215">
        <w:rPr>
          <w:rFonts w:ascii="Book Antiqua" w:hAnsi="Book Antiqua"/>
          <w:sz w:val="24"/>
          <w:szCs w:val="24"/>
        </w:rPr>
        <w:t>Cajal</w:t>
      </w:r>
      <w:proofErr w:type="spellEnd"/>
      <w:r w:rsidRPr="00645215">
        <w:rPr>
          <w:rFonts w:ascii="Book Antiqua" w:hAnsi="Book Antiqua"/>
          <w:sz w:val="24"/>
          <w:szCs w:val="24"/>
        </w:rPr>
        <w:t xml:space="preserve">-like cells (ICLCs) in the gallbladder have been reported to play an important role in the regulation of gallbladder motility. Loss and/or dysfunction of ICLCs may contribute to motion abnormality of </w:t>
      </w:r>
      <w:r w:rsidR="001714A5" w:rsidRPr="00645215">
        <w:rPr>
          <w:rFonts w:ascii="Book Antiqua" w:hAnsi="Book Antiqua"/>
          <w:sz w:val="24"/>
          <w:szCs w:val="24"/>
        </w:rPr>
        <w:t xml:space="preserve">the </w:t>
      </w:r>
      <w:r w:rsidRPr="00645215">
        <w:rPr>
          <w:rFonts w:ascii="Book Antiqua" w:hAnsi="Book Antiqua"/>
          <w:sz w:val="24"/>
          <w:szCs w:val="24"/>
        </w:rPr>
        <w:t xml:space="preserve">gallbladder and promote cholesterol gallstone formation. Absorption of supersaturated cholesterol in bile by the gallbladder wall might be the cause of reductions in gallbladder ICLCs. This study evaluated the effect of cholesterol on the proliferation and apoptosis of ICLCs from guinea pig gallbladders. We found </w:t>
      </w:r>
      <w:r w:rsidR="001714A5" w:rsidRPr="00645215">
        <w:rPr>
          <w:rFonts w:ascii="Book Antiqua" w:hAnsi="Book Antiqua"/>
          <w:sz w:val="24"/>
          <w:szCs w:val="24"/>
        </w:rPr>
        <w:t xml:space="preserve">that </w:t>
      </w:r>
      <w:r w:rsidRPr="00645215">
        <w:rPr>
          <w:rFonts w:ascii="Book Antiqua" w:hAnsi="Book Antiqua"/>
          <w:sz w:val="24"/>
          <w:szCs w:val="24"/>
        </w:rPr>
        <w:t xml:space="preserve">high concentrations of cholesterol can inhibit the proliferation of ICLCs and promote apoptosis. This decrease in the ICLC proliferation rate might be caused by the inhibition of the </w:t>
      </w:r>
      <w:r w:rsidR="009C43F7" w:rsidRPr="00645215">
        <w:rPr>
          <w:rFonts w:ascii="Book Antiqua" w:hAnsi="Book Antiqua"/>
          <w:sz w:val="24"/>
          <w:szCs w:val="24"/>
        </w:rPr>
        <w:t>stem cell factor</w:t>
      </w:r>
      <w:r w:rsidRPr="00645215">
        <w:rPr>
          <w:rFonts w:ascii="Book Antiqua" w:hAnsi="Book Antiqua"/>
          <w:sz w:val="24"/>
          <w:szCs w:val="24"/>
        </w:rPr>
        <w:t>/c-</w:t>
      </w:r>
      <w:r w:rsidR="001714A5" w:rsidRPr="00645215">
        <w:rPr>
          <w:rFonts w:ascii="Book Antiqua" w:hAnsi="Book Antiqua"/>
          <w:sz w:val="24"/>
          <w:szCs w:val="24"/>
        </w:rPr>
        <w:t xml:space="preserve">Kit </w:t>
      </w:r>
      <w:r w:rsidRPr="00645215">
        <w:rPr>
          <w:rFonts w:ascii="Book Antiqua" w:hAnsi="Book Antiqua"/>
          <w:sz w:val="24"/>
          <w:szCs w:val="24"/>
        </w:rPr>
        <w:t xml:space="preserve">signaling pathway. ICLCs may serve as </w:t>
      </w:r>
      <w:r w:rsidR="001714A5" w:rsidRPr="00645215">
        <w:rPr>
          <w:rFonts w:ascii="Book Antiqua" w:hAnsi="Book Antiqua"/>
          <w:sz w:val="24"/>
          <w:szCs w:val="24"/>
        </w:rPr>
        <w:t xml:space="preserve">an </w:t>
      </w:r>
      <w:r w:rsidRPr="00645215">
        <w:rPr>
          <w:rFonts w:ascii="Book Antiqua" w:hAnsi="Book Antiqua"/>
          <w:sz w:val="24"/>
          <w:szCs w:val="24"/>
        </w:rPr>
        <w:t>alternative treatment target for preventing cholesterol gallstones.</w:t>
      </w:r>
    </w:p>
    <w:p w:rsidR="006E05E3" w:rsidRPr="00645215" w:rsidRDefault="00B76823" w:rsidP="008D3076">
      <w:pPr>
        <w:adjustRightInd w:val="0"/>
        <w:snapToGrid w:val="0"/>
        <w:spacing w:line="360" w:lineRule="auto"/>
        <w:rPr>
          <w:rFonts w:ascii="Book Antiqua" w:hAnsi="Book Antiqua" w:cs="Calibri"/>
          <w:b/>
          <w:sz w:val="24"/>
          <w:szCs w:val="24"/>
          <w:u w:val="single"/>
        </w:rPr>
      </w:pPr>
      <w:r w:rsidRPr="00645215">
        <w:rPr>
          <w:rFonts w:ascii="Book Antiqua" w:hAnsi="Book Antiqua"/>
          <w:b/>
          <w:bCs/>
          <w:sz w:val="24"/>
          <w:szCs w:val="24"/>
        </w:rPr>
        <w:br w:type="page"/>
      </w:r>
      <w:r w:rsidR="00137343" w:rsidRPr="00645215">
        <w:rPr>
          <w:rFonts w:ascii="Book Antiqua" w:hAnsi="Book Antiqua" w:cs="Calibri"/>
          <w:b/>
          <w:sz w:val="24"/>
          <w:szCs w:val="24"/>
          <w:u w:val="single"/>
        </w:rPr>
        <w:t>INTRODUCTION</w:t>
      </w:r>
    </w:p>
    <w:p w:rsidR="006E05E3" w:rsidRPr="00645215" w:rsidRDefault="006E05E3" w:rsidP="008D3076">
      <w:pPr>
        <w:snapToGrid w:val="0"/>
        <w:spacing w:line="360" w:lineRule="auto"/>
        <w:rPr>
          <w:rFonts w:ascii="Book Antiqua" w:hAnsi="Book Antiqua"/>
          <w:sz w:val="24"/>
          <w:szCs w:val="24"/>
        </w:rPr>
      </w:pPr>
      <w:r w:rsidRPr="00645215">
        <w:rPr>
          <w:rFonts w:ascii="Book Antiqua" w:hAnsi="Book Antiqua"/>
          <w:sz w:val="24"/>
          <w:szCs w:val="24"/>
        </w:rPr>
        <w:t>Cholesterol gallstone (CG) is a disease commonly seen in clinical surgery. Its etiology is complex, and a decrease in gallbladder motility is an importan</w:t>
      </w:r>
      <w:r w:rsidR="00137343" w:rsidRPr="00645215">
        <w:rPr>
          <w:rFonts w:ascii="Book Antiqua" w:hAnsi="Book Antiqua"/>
          <w:sz w:val="24"/>
          <w:szCs w:val="24"/>
        </w:rPr>
        <w:t xml:space="preserve">t cause of the formation of </w:t>
      </w:r>
      <w:proofErr w:type="gramStart"/>
      <w:r w:rsidR="00137343" w:rsidRPr="00645215">
        <w:rPr>
          <w:rFonts w:ascii="Book Antiqua" w:hAnsi="Book Antiqua"/>
          <w:sz w:val="24"/>
          <w:szCs w:val="24"/>
        </w:rPr>
        <w:t>CGs</w:t>
      </w:r>
      <w:r w:rsidRPr="00645215">
        <w:rPr>
          <w:rFonts w:ascii="Book Antiqua" w:hAnsi="Book Antiqua"/>
          <w:sz w:val="24"/>
          <w:szCs w:val="24"/>
          <w:vertAlign w:val="superscript"/>
        </w:rPr>
        <w:t>[</w:t>
      </w:r>
      <w:proofErr w:type="gramEnd"/>
      <w:r w:rsidRPr="00645215">
        <w:rPr>
          <w:rFonts w:ascii="Book Antiqua" w:hAnsi="Book Antiqua"/>
          <w:sz w:val="24"/>
          <w:szCs w:val="24"/>
          <w:vertAlign w:val="superscript"/>
        </w:rPr>
        <w:t>1-3]</w:t>
      </w:r>
      <w:r w:rsidRPr="00645215">
        <w:rPr>
          <w:rFonts w:ascii="Book Antiqua" w:hAnsi="Book Antiqua"/>
          <w:sz w:val="24"/>
          <w:szCs w:val="24"/>
        </w:rPr>
        <w:t xml:space="preserve">. In recent years, with the confirmation of the role of interstitial </w:t>
      </w:r>
      <w:proofErr w:type="spellStart"/>
      <w:r w:rsidRPr="00645215">
        <w:rPr>
          <w:rFonts w:ascii="Book Antiqua" w:hAnsi="Book Antiqua"/>
          <w:sz w:val="24"/>
          <w:szCs w:val="24"/>
        </w:rPr>
        <w:t>Cajal</w:t>
      </w:r>
      <w:proofErr w:type="spellEnd"/>
      <w:r w:rsidRPr="00645215">
        <w:rPr>
          <w:rFonts w:ascii="Book Antiqua" w:hAnsi="Book Antiqua"/>
          <w:sz w:val="24"/>
          <w:szCs w:val="24"/>
        </w:rPr>
        <w:t>-like cells (ICLCs) in the reg</w:t>
      </w:r>
      <w:r w:rsidR="00137343" w:rsidRPr="00645215">
        <w:rPr>
          <w:rFonts w:ascii="Book Antiqua" w:hAnsi="Book Antiqua"/>
          <w:sz w:val="24"/>
          <w:szCs w:val="24"/>
        </w:rPr>
        <w:t xml:space="preserve">ulation of gallbladder </w:t>
      </w:r>
      <w:proofErr w:type="gramStart"/>
      <w:r w:rsidR="00137343" w:rsidRPr="00645215">
        <w:rPr>
          <w:rFonts w:ascii="Book Antiqua" w:hAnsi="Book Antiqua"/>
          <w:sz w:val="24"/>
          <w:szCs w:val="24"/>
        </w:rPr>
        <w:t>motility</w:t>
      </w:r>
      <w:r w:rsidRPr="00645215">
        <w:rPr>
          <w:rFonts w:ascii="Book Antiqua" w:hAnsi="Book Antiqua"/>
          <w:sz w:val="24"/>
          <w:szCs w:val="24"/>
          <w:vertAlign w:val="superscript"/>
        </w:rPr>
        <w:t>[</w:t>
      </w:r>
      <w:proofErr w:type="gramEnd"/>
      <w:r w:rsidRPr="00645215">
        <w:rPr>
          <w:rFonts w:ascii="Book Antiqua" w:hAnsi="Book Antiqua"/>
          <w:sz w:val="24"/>
          <w:szCs w:val="24"/>
          <w:vertAlign w:val="superscript"/>
        </w:rPr>
        <w:t>4-7]</w:t>
      </w:r>
      <w:r w:rsidRPr="00645215">
        <w:rPr>
          <w:rFonts w:ascii="Book Antiqua" w:hAnsi="Book Antiqua"/>
          <w:sz w:val="24"/>
          <w:szCs w:val="24"/>
        </w:rPr>
        <w:t xml:space="preserve">, their relationship with CG formation has been a hot research topic. Studies have found that the number of ICLCs decreases in both human and guinea pig CG </w:t>
      </w:r>
      <w:r w:rsidR="00137343" w:rsidRPr="00645215">
        <w:rPr>
          <w:rFonts w:ascii="Book Antiqua" w:hAnsi="Book Antiqua"/>
          <w:sz w:val="24"/>
          <w:szCs w:val="24"/>
        </w:rPr>
        <w:t xml:space="preserve">model gallbladder </w:t>
      </w:r>
      <w:proofErr w:type="gramStart"/>
      <w:r w:rsidR="00137343" w:rsidRPr="00645215">
        <w:rPr>
          <w:rFonts w:ascii="Book Antiqua" w:hAnsi="Book Antiqua"/>
          <w:sz w:val="24"/>
          <w:szCs w:val="24"/>
        </w:rPr>
        <w:t>specimens</w:t>
      </w:r>
      <w:r w:rsidRPr="00645215">
        <w:rPr>
          <w:rFonts w:ascii="Book Antiqua" w:hAnsi="Book Antiqua"/>
          <w:sz w:val="24"/>
          <w:szCs w:val="24"/>
          <w:vertAlign w:val="superscript"/>
        </w:rPr>
        <w:t>[</w:t>
      </w:r>
      <w:proofErr w:type="gramEnd"/>
      <w:r w:rsidRPr="00645215">
        <w:rPr>
          <w:rFonts w:ascii="Book Antiqua" w:hAnsi="Book Antiqua"/>
          <w:sz w:val="24"/>
          <w:szCs w:val="24"/>
          <w:vertAlign w:val="superscript"/>
        </w:rPr>
        <w:t>8-10]</w:t>
      </w:r>
      <w:r w:rsidRPr="00645215">
        <w:rPr>
          <w:rFonts w:ascii="Book Antiqua" w:hAnsi="Book Antiqua"/>
          <w:sz w:val="24"/>
          <w:szCs w:val="24"/>
        </w:rPr>
        <w:t xml:space="preserve">, and this decrease might be caused by the </w:t>
      </w:r>
      <w:proofErr w:type="spellStart"/>
      <w:r w:rsidRPr="00645215">
        <w:rPr>
          <w:rFonts w:ascii="Book Antiqua" w:hAnsi="Book Antiqua"/>
          <w:sz w:val="24"/>
          <w:szCs w:val="24"/>
        </w:rPr>
        <w:t>supersatu</w:t>
      </w:r>
      <w:r w:rsidR="00137343" w:rsidRPr="00645215">
        <w:rPr>
          <w:rFonts w:ascii="Book Antiqua" w:hAnsi="Book Antiqua"/>
          <w:sz w:val="24"/>
          <w:szCs w:val="24"/>
        </w:rPr>
        <w:t>ration</w:t>
      </w:r>
      <w:proofErr w:type="spellEnd"/>
      <w:r w:rsidR="00137343" w:rsidRPr="00645215">
        <w:rPr>
          <w:rFonts w:ascii="Book Antiqua" w:hAnsi="Book Antiqua"/>
          <w:sz w:val="24"/>
          <w:szCs w:val="24"/>
        </w:rPr>
        <w:t xml:space="preserve"> of bile with cholesterol</w:t>
      </w:r>
      <w:r w:rsidRPr="00645215">
        <w:rPr>
          <w:rFonts w:ascii="Book Antiqua" w:hAnsi="Book Antiqua"/>
          <w:sz w:val="24"/>
          <w:szCs w:val="24"/>
          <w:vertAlign w:val="superscript"/>
        </w:rPr>
        <w:t>[11]</w:t>
      </w:r>
      <w:r w:rsidRPr="00645215">
        <w:rPr>
          <w:rFonts w:ascii="Book Antiqua" w:hAnsi="Book Antiqua"/>
          <w:sz w:val="24"/>
          <w:szCs w:val="24"/>
        </w:rPr>
        <w:t xml:space="preserve">. The purpose of this study was to investigate the effect of cholesterol on the proliferation and apoptosis of ICLCs by isolating and culturing guinea pig gallbladder ICLCs </w:t>
      </w:r>
      <w:r w:rsidRPr="00645215">
        <w:rPr>
          <w:rFonts w:ascii="Book Antiqua" w:hAnsi="Book Antiqua"/>
          <w:i/>
          <w:sz w:val="24"/>
          <w:szCs w:val="24"/>
        </w:rPr>
        <w:t>in vitro</w:t>
      </w:r>
      <w:r w:rsidRPr="00645215">
        <w:rPr>
          <w:rFonts w:ascii="Book Antiqua" w:hAnsi="Book Antiqua"/>
          <w:sz w:val="24"/>
          <w:szCs w:val="24"/>
        </w:rPr>
        <w:t xml:space="preserve"> and adding water soluble cholesterol to the cell culture solution to simulate a high-free cholesterol environment to which gallbladder ICLCs are exposed in CG patients. The influence of cholesterol on gallbladder ICLCs was further explored by studying its effect on the expression of c-</w:t>
      </w:r>
      <w:r w:rsidR="00F05C79" w:rsidRPr="00645215">
        <w:rPr>
          <w:rFonts w:ascii="Book Antiqua" w:hAnsi="Book Antiqua"/>
          <w:sz w:val="24"/>
          <w:szCs w:val="24"/>
        </w:rPr>
        <w:t xml:space="preserve">Kit </w:t>
      </w:r>
      <w:r w:rsidRPr="00645215">
        <w:rPr>
          <w:rFonts w:ascii="Book Antiqua" w:hAnsi="Book Antiqua"/>
          <w:sz w:val="24"/>
          <w:szCs w:val="24"/>
        </w:rPr>
        <w:t>protein and mRNA.</w:t>
      </w:r>
    </w:p>
    <w:p w:rsidR="006E05E3" w:rsidRPr="00645215" w:rsidRDefault="006E05E3" w:rsidP="008D3076">
      <w:pPr>
        <w:snapToGrid w:val="0"/>
        <w:spacing w:line="360" w:lineRule="auto"/>
        <w:rPr>
          <w:rFonts w:ascii="Book Antiqua" w:hAnsi="Book Antiqua"/>
          <w:sz w:val="24"/>
          <w:szCs w:val="24"/>
        </w:rPr>
      </w:pPr>
    </w:p>
    <w:p w:rsidR="00137343" w:rsidRPr="00645215" w:rsidRDefault="00137343" w:rsidP="008D3076">
      <w:pPr>
        <w:adjustRightInd w:val="0"/>
        <w:snapToGrid w:val="0"/>
        <w:spacing w:line="360" w:lineRule="auto"/>
        <w:rPr>
          <w:rFonts w:ascii="Book Antiqua" w:hAnsi="Book Antiqua" w:cs="Calibri"/>
          <w:b/>
          <w:sz w:val="24"/>
          <w:szCs w:val="24"/>
          <w:u w:val="single"/>
        </w:rPr>
      </w:pPr>
      <w:r w:rsidRPr="00645215">
        <w:rPr>
          <w:rFonts w:ascii="Book Antiqua" w:hAnsi="Book Antiqua" w:cs="Calibri"/>
          <w:b/>
          <w:sz w:val="24"/>
          <w:szCs w:val="24"/>
          <w:u w:val="single"/>
        </w:rPr>
        <w:t>MATERIALS AND METHODS</w:t>
      </w:r>
    </w:p>
    <w:p w:rsidR="006E05E3" w:rsidRPr="00645215" w:rsidRDefault="006E05E3" w:rsidP="008D3076">
      <w:pPr>
        <w:snapToGrid w:val="0"/>
        <w:spacing w:line="360" w:lineRule="auto"/>
        <w:rPr>
          <w:rFonts w:ascii="Book Antiqua" w:eastAsia="黑体" w:hAnsi="Book Antiqua"/>
          <w:b/>
          <w:i/>
          <w:iCs/>
          <w:sz w:val="24"/>
          <w:szCs w:val="24"/>
        </w:rPr>
      </w:pPr>
      <w:r w:rsidRPr="00645215">
        <w:rPr>
          <w:rFonts w:ascii="Book Antiqua" w:eastAsia="黑体" w:hAnsi="Book Antiqua"/>
          <w:b/>
          <w:i/>
          <w:iCs/>
          <w:sz w:val="24"/>
          <w:szCs w:val="24"/>
        </w:rPr>
        <w:t>Main materials</w:t>
      </w:r>
    </w:p>
    <w:p w:rsidR="006E05E3" w:rsidRPr="00645215" w:rsidRDefault="006E05E3" w:rsidP="008D3076">
      <w:pPr>
        <w:snapToGrid w:val="0"/>
        <w:spacing w:line="360" w:lineRule="auto"/>
        <w:rPr>
          <w:rFonts w:ascii="Book Antiqua" w:hAnsi="Book Antiqua"/>
          <w:sz w:val="24"/>
          <w:szCs w:val="24"/>
        </w:rPr>
      </w:pPr>
      <w:r w:rsidRPr="00645215">
        <w:rPr>
          <w:rFonts w:ascii="Book Antiqua" w:hAnsi="Book Antiqua"/>
          <w:sz w:val="24"/>
          <w:szCs w:val="24"/>
        </w:rPr>
        <w:t>Five healthy ma</w:t>
      </w:r>
      <w:r w:rsidR="00137343" w:rsidRPr="00645215">
        <w:rPr>
          <w:rFonts w:ascii="Book Antiqua" w:hAnsi="Book Antiqua"/>
          <w:sz w:val="24"/>
          <w:szCs w:val="24"/>
        </w:rPr>
        <w:t>le guinea pigs weighing 300</w:t>
      </w:r>
      <w:r w:rsidR="009C43F7" w:rsidRPr="00645215">
        <w:rPr>
          <w:rFonts w:ascii="Book Antiqua" w:hAnsi="Book Antiqua"/>
          <w:sz w:val="24"/>
          <w:szCs w:val="24"/>
        </w:rPr>
        <w:t>-</w:t>
      </w:r>
      <w:r w:rsidR="00137343" w:rsidRPr="00645215">
        <w:rPr>
          <w:rFonts w:ascii="Book Antiqua" w:hAnsi="Book Antiqua"/>
          <w:sz w:val="24"/>
          <w:szCs w:val="24"/>
        </w:rPr>
        <w:t xml:space="preserve">400 </w:t>
      </w:r>
      <w:r w:rsidRPr="00645215">
        <w:rPr>
          <w:rFonts w:ascii="Book Antiqua" w:hAnsi="Book Antiqua"/>
          <w:sz w:val="24"/>
          <w:szCs w:val="24"/>
        </w:rPr>
        <w:t xml:space="preserve">g were provided by Beijing </w:t>
      </w:r>
      <w:proofErr w:type="spellStart"/>
      <w:r w:rsidRPr="00645215">
        <w:rPr>
          <w:rFonts w:ascii="Book Antiqua" w:hAnsi="Book Antiqua"/>
          <w:sz w:val="24"/>
          <w:szCs w:val="24"/>
        </w:rPr>
        <w:t>Jinmuyang</w:t>
      </w:r>
      <w:proofErr w:type="spellEnd"/>
      <w:r w:rsidRPr="00645215">
        <w:rPr>
          <w:rFonts w:ascii="Book Antiqua" w:hAnsi="Book Antiqua"/>
          <w:sz w:val="24"/>
          <w:szCs w:val="24"/>
        </w:rPr>
        <w:t xml:space="preserve"> Experimental Animal Breeding Co., Ltd., and were adaptively raised according to the standards for conventional animals in the Animal Department of the Research and Development Center of Benxi Medical and Pharmaceutical Research Base, </w:t>
      </w:r>
      <w:proofErr w:type="spellStart"/>
      <w:r w:rsidRPr="00645215">
        <w:rPr>
          <w:rFonts w:ascii="Book Antiqua" w:hAnsi="Book Antiqua"/>
          <w:sz w:val="24"/>
          <w:szCs w:val="24"/>
        </w:rPr>
        <w:t>Shengjing</w:t>
      </w:r>
      <w:proofErr w:type="spellEnd"/>
      <w:r w:rsidRPr="00645215">
        <w:rPr>
          <w:rFonts w:ascii="Book Antiqua" w:hAnsi="Book Antiqua"/>
          <w:sz w:val="24"/>
          <w:szCs w:val="24"/>
        </w:rPr>
        <w:t xml:space="preserve"> Hospital of China Medical University. Stem cell factor (SCF)</w:t>
      </w:r>
      <w:r w:rsidR="00137343" w:rsidRPr="00645215">
        <w:rPr>
          <w:rFonts w:ascii="Book Antiqua" w:hAnsi="Book Antiqua"/>
          <w:sz w:val="24"/>
          <w:szCs w:val="24"/>
        </w:rPr>
        <w:t xml:space="preserve"> </w:t>
      </w:r>
      <w:r w:rsidRPr="00645215">
        <w:rPr>
          <w:rFonts w:ascii="Book Antiqua" w:hAnsi="Book Antiqua"/>
          <w:sz w:val="24"/>
          <w:szCs w:val="24"/>
        </w:rPr>
        <w:t>(Santa Cruz Biotechnology, Santa Cruz, CA</w:t>
      </w:r>
      <w:r w:rsidR="00137343" w:rsidRPr="00645215">
        <w:rPr>
          <w:rFonts w:ascii="Book Antiqua" w:hAnsi="Book Antiqua"/>
          <w:sz w:val="24"/>
          <w:szCs w:val="24"/>
        </w:rPr>
        <w:t>, United States</w:t>
      </w:r>
      <w:r w:rsidRPr="00645215">
        <w:rPr>
          <w:rFonts w:ascii="Book Antiqua" w:hAnsi="Book Antiqua"/>
          <w:sz w:val="24"/>
          <w:szCs w:val="24"/>
        </w:rPr>
        <w:t>), M199 culture solution (</w:t>
      </w:r>
      <w:proofErr w:type="spellStart"/>
      <w:r w:rsidRPr="00645215">
        <w:rPr>
          <w:rFonts w:ascii="Book Antiqua" w:hAnsi="Book Antiqua"/>
          <w:sz w:val="24"/>
          <w:szCs w:val="24"/>
        </w:rPr>
        <w:t>Hyclone</w:t>
      </w:r>
      <w:proofErr w:type="spellEnd"/>
      <w:r w:rsidRPr="00645215">
        <w:rPr>
          <w:rFonts w:ascii="Book Antiqua" w:hAnsi="Book Antiqua"/>
          <w:sz w:val="24"/>
          <w:szCs w:val="24"/>
        </w:rPr>
        <w:t>), fetal bovi</w:t>
      </w:r>
      <w:r w:rsidR="009C43F7" w:rsidRPr="00645215">
        <w:rPr>
          <w:rFonts w:ascii="Book Antiqua" w:hAnsi="Book Antiqua"/>
          <w:sz w:val="24"/>
          <w:szCs w:val="24"/>
        </w:rPr>
        <w:t>ne serum (Gemini South American</w:t>
      </w:r>
      <w:r w:rsidRPr="00645215">
        <w:rPr>
          <w:rFonts w:ascii="Book Antiqua" w:hAnsi="Book Antiqua"/>
          <w:sz w:val="24"/>
          <w:szCs w:val="24"/>
        </w:rPr>
        <w:t>), tertiary antibodies (</w:t>
      </w:r>
      <w:proofErr w:type="spellStart"/>
      <w:r w:rsidRPr="00645215">
        <w:rPr>
          <w:rFonts w:ascii="Book Antiqua" w:hAnsi="Book Antiqua"/>
          <w:sz w:val="24"/>
          <w:szCs w:val="24"/>
        </w:rPr>
        <w:t>Gibco</w:t>
      </w:r>
      <w:proofErr w:type="spellEnd"/>
      <w:r w:rsidRPr="00645215">
        <w:rPr>
          <w:rFonts w:ascii="Book Antiqua" w:hAnsi="Book Antiqua"/>
          <w:sz w:val="24"/>
          <w:szCs w:val="24"/>
        </w:rPr>
        <w:t>), c-Kit monoclonal antibodies (NOVUS, U</w:t>
      </w:r>
      <w:r w:rsidR="00137343" w:rsidRPr="00645215">
        <w:rPr>
          <w:rFonts w:ascii="Book Antiqua" w:hAnsi="Book Antiqua"/>
          <w:sz w:val="24"/>
          <w:szCs w:val="24"/>
        </w:rPr>
        <w:t>nited States</w:t>
      </w:r>
      <w:r w:rsidRPr="00645215">
        <w:rPr>
          <w:rFonts w:ascii="Book Antiqua" w:hAnsi="Book Antiqua"/>
          <w:sz w:val="24"/>
          <w:szCs w:val="24"/>
        </w:rPr>
        <w:t>), triton X-100 (</w:t>
      </w:r>
      <w:proofErr w:type="spellStart"/>
      <w:r w:rsidRPr="00645215">
        <w:rPr>
          <w:rFonts w:ascii="Book Antiqua" w:hAnsi="Book Antiqua"/>
          <w:sz w:val="24"/>
          <w:szCs w:val="24"/>
        </w:rPr>
        <w:t>Beyotime</w:t>
      </w:r>
      <w:proofErr w:type="spellEnd"/>
      <w:r w:rsidRPr="00645215">
        <w:rPr>
          <w:rFonts w:ascii="Book Antiqua" w:hAnsi="Book Antiqua"/>
          <w:sz w:val="24"/>
          <w:szCs w:val="24"/>
        </w:rPr>
        <w:t xml:space="preserve"> Biotechnology Inc., China), DAPI (</w:t>
      </w:r>
      <w:proofErr w:type="spellStart"/>
      <w:r w:rsidRPr="00645215">
        <w:rPr>
          <w:rFonts w:ascii="Book Antiqua" w:hAnsi="Book Antiqua"/>
          <w:sz w:val="24"/>
          <w:szCs w:val="24"/>
        </w:rPr>
        <w:t>Beyotime</w:t>
      </w:r>
      <w:proofErr w:type="spellEnd"/>
      <w:r w:rsidRPr="00645215">
        <w:rPr>
          <w:rFonts w:ascii="Book Antiqua" w:hAnsi="Book Antiqua"/>
          <w:sz w:val="24"/>
          <w:szCs w:val="24"/>
        </w:rPr>
        <w:t xml:space="preserve"> Biotechnology Inc., China), goat serum (Beijing </w:t>
      </w:r>
      <w:proofErr w:type="spellStart"/>
      <w:r w:rsidRPr="00645215">
        <w:rPr>
          <w:rFonts w:ascii="Book Antiqua" w:hAnsi="Book Antiqua"/>
          <w:sz w:val="24"/>
          <w:szCs w:val="24"/>
        </w:rPr>
        <w:t>Solarbio</w:t>
      </w:r>
      <w:proofErr w:type="spellEnd"/>
      <w:r w:rsidRPr="00645215">
        <w:rPr>
          <w:rFonts w:ascii="Book Antiqua" w:hAnsi="Book Antiqua"/>
          <w:sz w:val="24"/>
          <w:szCs w:val="24"/>
        </w:rPr>
        <w:t xml:space="preserve"> Science and Technology Co., Ltd., China), water-soluble cholesterol (Sigma-Aldrich Corporation, U</w:t>
      </w:r>
      <w:r w:rsidR="00137343" w:rsidRPr="00645215">
        <w:rPr>
          <w:rFonts w:ascii="Book Antiqua" w:hAnsi="Book Antiqua"/>
          <w:sz w:val="24"/>
          <w:szCs w:val="24"/>
        </w:rPr>
        <w:t>nited States</w:t>
      </w:r>
      <w:r w:rsidRPr="00645215">
        <w:rPr>
          <w:rFonts w:ascii="Book Antiqua" w:hAnsi="Book Antiqua"/>
          <w:sz w:val="24"/>
          <w:szCs w:val="24"/>
        </w:rPr>
        <w:t>)</w:t>
      </w:r>
      <w:r w:rsidR="00F05C79" w:rsidRPr="00645215">
        <w:rPr>
          <w:rFonts w:ascii="Book Antiqua" w:hAnsi="Book Antiqua"/>
          <w:sz w:val="24"/>
          <w:szCs w:val="24"/>
        </w:rPr>
        <w:t>,</w:t>
      </w:r>
      <w:r w:rsidRPr="00645215">
        <w:rPr>
          <w:rFonts w:ascii="Book Antiqua" w:hAnsi="Book Antiqua"/>
          <w:sz w:val="24"/>
          <w:szCs w:val="24"/>
        </w:rPr>
        <w:t xml:space="preserve"> a CCK-8 kit (</w:t>
      </w:r>
      <w:proofErr w:type="spellStart"/>
      <w:r w:rsidRPr="00645215">
        <w:rPr>
          <w:rFonts w:ascii="Book Antiqua" w:hAnsi="Book Antiqua"/>
          <w:sz w:val="24"/>
          <w:szCs w:val="24"/>
        </w:rPr>
        <w:t>Fuyuan</w:t>
      </w:r>
      <w:proofErr w:type="spellEnd"/>
      <w:r w:rsidRPr="00645215">
        <w:rPr>
          <w:rFonts w:ascii="Book Antiqua" w:hAnsi="Book Antiqua"/>
          <w:sz w:val="24"/>
          <w:szCs w:val="24"/>
        </w:rPr>
        <w:t xml:space="preserve"> Biotechnology Co., Ltd., China), an apoptosis kit (</w:t>
      </w:r>
      <w:proofErr w:type="spellStart"/>
      <w:r w:rsidRPr="00645215">
        <w:rPr>
          <w:rFonts w:ascii="Book Antiqua" w:hAnsi="Book Antiqua"/>
          <w:sz w:val="24"/>
          <w:szCs w:val="24"/>
        </w:rPr>
        <w:t>Fuyuan</w:t>
      </w:r>
      <w:proofErr w:type="spellEnd"/>
      <w:r w:rsidRPr="00645215">
        <w:rPr>
          <w:rFonts w:ascii="Book Antiqua" w:hAnsi="Book Antiqua"/>
          <w:sz w:val="24"/>
          <w:szCs w:val="24"/>
        </w:rPr>
        <w:t xml:space="preserve"> Biotechnology Co., Ltd., China), an RNA extraction kit (Takara), and a reverse transcription kit (Takara) were used for the following experiments.</w:t>
      </w:r>
    </w:p>
    <w:p w:rsidR="00137343" w:rsidRPr="00645215" w:rsidRDefault="00137343" w:rsidP="008D3076">
      <w:pPr>
        <w:snapToGrid w:val="0"/>
        <w:spacing w:line="360" w:lineRule="auto"/>
        <w:rPr>
          <w:rFonts w:ascii="Book Antiqua" w:eastAsia="黑体" w:hAnsi="Book Antiqua"/>
          <w:b/>
          <w:i/>
          <w:iCs/>
          <w:sz w:val="24"/>
          <w:szCs w:val="24"/>
        </w:rPr>
      </w:pPr>
    </w:p>
    <w:p w:rsidR="006E05E3" w:rsidRPr="00645215" w:rsidRDefault="006E05E3" w:rsidP="008D3076">
      <w:pPr>
        <w:snapToGrid w:val="0"/>
        <w:spacing w:line="360" w:lineRule="auto"/>
        <w:rPr>
          <w:rFonts w:ascii="Book Antiqua" w:hAnsi="Book Antiqua"/>
          <w:i/>
          <w:sz w:val="24"/>
          <w:szCs w:val="24"/>
        </w:rPr>
      </w:pPr>
      <w:r w:rsidRPr="00645215">
        <w:rPr>
          <w:rFonts w:ascii="Book Antiqua" w:hAnsi="Book Antiqua"/>
          <w:b/>
          <w:i/>
          <w:sz w:val="24"/>
          <w:szCs w:val="24"/>
        </w:rPr>
        <w:t>Isolation and culture of guinea pig gallbladder ICLCs</w:t>
      </w:r>
    </w:p>
    <w:p w:rsidR="006E05E3" w:rsidRPr="00645215" w:rsidRDefault="006E05E3" w:rsidP="008D3076">
      <w:pPr>
        <w:snapToGrid w:val="0"/>
        <w:spacing w:line="360" w:lineRule="auto"/>
        <w:rPr>
          <w:rFonts w:ascii="Book Antiqua" w:hAnsi="Book Antiqua"/>
          <w:sz w:val="24"/>
          <w:szCs w:val="24"/>
        </w:rPr>
      </w:pPr>
      <w:r w:rsidRPr="00645215">
        <w:rPr>
          <w:rFonts w:ascii="Book Antiqua" w:hAnsi="Book Antiqua"/>
          <w:sz w:val="24"/>
          <w:szCs w:val="24"/>
        </w:rPr>
        <w:t xml:space="preserve">The guinea pigs were fasted for 12 h, </w:t>
      </w:r>
      <w:proofErr w:type="spellStart"/>
      <w:r w:rsidRPr="00645215">
        <w:rPr>
          <w:rFonts w:ascii="Book Antiqua" w:hAnsi="Book Antiqua"/>
          <w:sz w:val="24"/>
          <w:szCs w:val="24"/>
        </w:rPr>
        <w:t>intraperitoneally</w:t>
      </w:r>
      <w:proofErr w:type="spellEnd"/>
      <w:r w:rsidRPr="00645215">
        <w:rPr>
          <w:rFonts w:ascii="Book Antiqua" w:hAnsi="Book Antiqua"/>
          <w:sz w:val="24"/>
          <w:szCs w:val="24"/>
        </w:rPr>
        <w:t xml:space="preserve"> injected with 10% chloral hydrate for anesthesia, and then sacrificed by decapitation. The abdomens of guinea pigs were shaved, after which they were soaked in 75% alcohol for 5 min. The upper abdomens of guinea pigs were cut open to fully expose the gallbladders. Cholecystectomy was performed from the neck of the gallbladder under aseptic conditions. The gallbladders were placed in PBS containing 1% tertiary antibodies. Under </w:t>
      </w:r>
      <w:r w:rsidR="00F05C79" w:rsidRPr="00645215">
        <w:rPr>
          <w:rFonts w:ascii="Book Antiqua" w:hAnsi="Book Antiqua"/>
          <w:sz w:val="24"/>
          <w:szCs w:val="24"/>
        </w:rPr>
        <w:t xml:space="preserve">a </w:t>
      </w:r>
      <w:r w:rsidRPr="00645215">
        <w:rPr>
          <w:rFonts w:ascii="Book Antiqua" w:hAnsi="Book Antiqua"/>
          <w:sz w:val="24"/>
          <w:szCs w:val="24"/>
        </w:rPr>
        <w:t xml:space="preserve">dissecting microscope, the </w:t>
      </w:r>
      <w:proofErr w:type="spellStart"/>
      <w:r w:rsidRPr="00645215">
        <w:rPr>
          <w:rFonts w:ascii="Book Antiqua" w:hAnsi="Book Antiqua"/>
          <w:sz w:val="24"/>
          <w:szCs w:val="24"/>
        </w:rPr>
        <w:t>mesocyst</w:t>
      </w:r>
      <w:proofErr w:type="spellEnd"/>
      <w:r w:rsidRPr="00645215">
        <w:rPr>
          <w:rFonts w:ascii="Book Antiqua" w:hAnsi="Book Antiqua"/>
          <w:sz w:val="24"/>
          <w:szCs w:val="24"/>
        </w:rPr>
        <w:t xml:space="preserve"> and blood vessels were carefully stripped off, the gallbladder tissue was cut open and rinsed three times with PBS containing 1% tertiary antibodies, and the gallbladder mucosa and </w:t>
      </w:r>
      <w:proofErr w:type="spellStart"/>
      <w:r w:rsidRPr="00645215">
        <w:rPr>
          <w:rFonts w:ascii="Book Antiqua" w:hAnsi="Book Antiqua"/>
          <w:sz w:val="24"/>
          <w:szCs w:val="24"/>
        </w:rPr>
        <w:t>submucosa</w:t>
      </w:r>
      <w:proofErr w:type="spellEnd"/>
      <w:r w:rsidRPr="00645215">
        <w:rPr>
          <w:rFonts w:ascii="Book Antiqua" w:hAnsi="Book Antiqua"/>
          <w:sz w:val="24"/>
          <w:szCs w:val="24"/>
        </w:rPr>
        <w:t xml:space="preserve"> were stripped off. The gallbladder muscle strips were rinsed three times with PBS containing 1% tertiary antibodies, cut into small pieces of approximately 1 mm × 1 mm in size, and added to 5 m</w:t>
      </w:r>
      <w:r w:rsidR="00137343" w:rsidRPr="00645215">
        <w:rPr>
          <w:rFonts w:ascii="Book Antiqua" w:hAnsi="Book Antiqua"/>
          <w:sz w:val="24"/>
          <w:szCs w:val="24"/>
        </w:rPr>
        <w:t>L</w:t>
      </w:r>
      <w:r w:rsidRPr="00645215">
        <w:rPr>
          <w:rFonts w:ascii="Book Antiqua" w:hAnsi="Book Antiqua"/>
          <w:sz w:val="24"/>
          <w:szCs w:val="24"/>
        </w:rPr>
        <w:t xml:space="preserve"> of type II collagenase (at a</w:t>
      </w:r>
      <w:r w:rsidR="00F05C79" w:rsidRPr="00645215">
        <w:rPr>
          <w:rFonts w:ascii="Book Antiqua" w:hAnsi="Book Antiqua"/>
          <w:sz w:val="24"/>
          <w:szCs w:val="24"/>
        </w:rPr>
        <w:t xml:space="preserve"> </w:t>
      </w:r>
      <w:r w:rsidRPr="00645215">
        <w:rPr>
          <w:rFonts w:ascii="Book Antiqua" w:hAnsi="Book Antiqua"/>
          <w:sz w:val="24"/>
          <w:szCs w:val="24"/>
        </w:rPr>
        <w:t>concentration of 1.3 mg/mL). The tissue was transferred to a 15-m</w:t>
      </w:r>
      <w:r w:rsidR="00137343" w:rsidRPr="00645215">
        <w:rPr>
          <w:rFonts w:ascii="Book Antiqua" w:hAnsi="Book Antiqua"/>
          <w:sz w:val="24"/>
          <w:szCs w:val="24"/>
        </w:rPr>
        <w:t>L</w:t>
      </w:r>
      <w:r w:rsidRPr="00645215">
        <w:rPr>
          <w:rFonts w:ascii="Book Antiqua" w:hAnsi="Book Antiqua"/>
          <w:sz w:val="24"/>
          <w:szCs w:val="24"/>
        </w:rPr>
        <w:t xml:space="preserve"> centrifuge tube and digested in a water bath at 37 °C</w:t>
      </w:r>
      <w:r w:rsidRPr="00645215">
        <w:rPr>
          <w:rFonts w:ascii="Book Antiqua" w:hAnsi="Book Antiqua" w:cs="Cambria Math"/>
          <w:sz w:val="24"/>
          <w:szCs w:val="24"/>
        </w:rPr>
        <w:t xml:space="preserve"> </w:t>
      </w:r>
      <w:r w:rsidRPr="00645215">
        <w:rPr>
          <w:rFonts w:ascii="Book Antiqua" w:hAnsi="Book Antiqua"/>
          <w:sz w:val="24"/>
          <w:szCs w:val="24"/>
        </w:rPr>
        <w:t xml:space="preserve">for 30 min. The digested gallbladder tissue was centrifuged at 1500 r/min for 5 min and the supernatant was discarded. The precipitate was </w:t>
      </w:r>
      <w:proofErr w:type="spellStart"/>
      <w:r w:rsidRPr="00645215">
        <w:rPr>
          <w:rFonts w:ascii="Book Antiqua" w:hAnsi="Book Antiqua"/>
          <w:sz w:val="24"/>
          <w:szCs w:val="24"/>
        </w:rPr>
        <w:t>resuspended</w:t>
      </w:r>
      <w:proofErr w:type="spellEnd"/>
      <w:r w:rsidRPr="00645215">
        <w:rPr>
          <w:rFonts w:ascii="Book Antiqua" w:hAnsi="Book Antiqua"/>
          <w:sz w:val="24"/>
          <w:szCs w:val="24"/>
        </w:rPr>
        <w:t xml:space="preserve"> in M199 culture solution, pipetted for 5 min, and centrifuged at 1500 r/min for 5 min. The supernatant was discarded. Finally, the cells were </w:t>
      </w:r>
      <w:proofErr w:type="spellStart"/>
      <w:r w:rsidRPr="00645215">
        <w:rPr>
          <w:rFonts w:ascii="Book Antiqua" w:hAnsi="Book Antiqua"/>
          <w:sz w:val="24"/>
          <w:szCs w:val="24"/>
        </w:rPr>
        <w:t>resuspended</w:t>
      </w:r>
      <w:proofErr w:type="spellEnd"/>
      <w:r w:rsidRPr="00645215">
        <w:rPr>
          <w:rFonts w:ascii="Book Antiqua" w:hAnsi="Book Antiqua"/>
          <w:sz w:val="24"/>
          <w:szCs w:val="24"/>
        </w:rPr>
        <w:t xml:space="preserve"> in 5 mL mixed culture solution (containing M199 culture solution, 10% FBS, 1% tertiary antibodies, and </w:t>
      </w:r>
      <w:proofErr w:type="gramStart"/>
      <w:r w:rsidRPr="00645215">
        <w:rPr>
          <w:rFonts w:ascii="Book Antiqua" w:hAnsi="Book Antiqua"/>
          <w:sz w:val="24"/>
          <w:szCs w:val="24"/>
        </w:rPr>
        <w:t xml:space="preserve">5 </w:t>
      </w:r>
      <w:proofErr w:type="spellStart"/>
      <w:r w:rsidRPr="00645215">
        <w:rPr>
          <w:rFonts w:ascii="Book Antiqua" w:hAnsi="Book Antiqua"/>
          <w:sz w:val="24"/>
          <w:szCs w:val="24"/>
        </w:rPr>
        <w:t>ng</w:t>
      </w:r>
      <w:proofErr w:type="spellEnd"/>
      <w:r w:rsidRPr="00645215">
        <w:rPr>
          <w:rFonts w:ascii="Book Antiqua" w:hAnsi="Book Antiqua"/>
          <w:sz w:val="24"/>
          <w:szCs w:val="24"/>
        </w:rPr>
        <w:t>/mL SCF</w:t>
      </w:r>
      <w:proofErr w:type="gramEnd"/>
      <w:r w:rsidR="00F05C79" w:rsidRPr="00645215">
        <w:rPr>
          <w:rFonts w:ascii="Book Antiqua" w:hAnsi="Book Antiqua"/>
          <w:sz w:val="24"/>
          <w:szCs w:val="24"/>
        </w:rPr>
        <w:t>)</w:t>
      </w:r>
      <w:r w:rsidRPr="00645215">
        <w:rPr>
          <w:rFonts w:ascii="Book Antiqua" w:hAnsi="Book Antiqua"/>
          <w:sz w:val="24"/>
          <w:szCs w:val="24"/>
        </w:rPr>
        <w:t>. Large pieces of tissue were removed by filtering through a 200-mesh screen. The filtered cell suspension was transferred to a culture flask and cultured in an incubator (the incubator temperature was 37 °C and the CO</w:t>
      </w:r>
      <w:r w:rsidRPr="00645215">
        <w:rPr>
          <w:rFonts w:ascii="Book Antiqua" w:hAnsi="Book Antiqua"/>
          <w:sz w:val="24"/>
          <w:szCs w:val="24"/>
          <w:vertAlign w:val="subscript"/>
        </w:rPr>
        <w:t>2</w:t>
      </w:r>
      <w:r w:rsidRPr="00645215">
        <w:rPr>
          <w:rFonts w:ascii="Book Antiqua" w:hAnsi="Book Antiqua"/>
          <w:sz w:val="24"/>
          <w:szCs w:val="24"/>
        </w:rPr>
        <w:t xml:space="preserve"> volume fraction was 5%). After the cells were stably cultured in the incubator for 12 h, the culture solution was discarded, the cells were washed with PBS three times, 5 mL of new mixed culture solution was added, and the morphology and quantity of the cultured cells were observed and recorded. The morphology and quantity of cells were observed and recorded again at 24</w:t>
      </w:r>
      <w:r w:rsidR="00137343" w:rsidRPr="00645215">
        <w:rPr>
          <w:rFonts w:ascii="Book Antiqua" w:hAnsi="Book Antiqua"/>
          <w:sz w:val="24"/>
          <w:szCs w:val="24"/>
        </w:rPr>
        <w:t xml:space="preserve"> h</w:t>
      </w:r>
      <w:r w:rsidRPr="00645215">
        <w:rPr>
          <w:rFonts w:ascii="Book Antiqua" w:hAnsi="Book Antiqua"/>
          <w:sz w:val="24"/>
          <w:szCs w:val="24"/>
        </w:rPr>
        <w:t xml:space="preserve"> and 48 h, respectively. Thereafter, the culture s</w:t>
      </w:r>
      <w:r w:rsidR="00137343" w:rsidRPr="00645215">
        <w:rPr>
          <w:rFonts w:ascii="Book Antiqua" w:hAnsi="Book Antiqua"/>
          <w:sz w:val="24"/>
          <w:szCs w:val="24"/>
        </w:rPr>
        <w:t>olution was replaced every 2 d</w:t>
      </w:r>
      <w:r w:rsidRPr="00645215">
        <w:rPr>
          <w:rFonts w:ascii="Book Antiqua" w:hAnsi="Book Antiqua"/>
          <w:sz w:val="24"/>
          <w:szCs w:val="24"/>
        </w:rPr>
        <w:t xml:space="preserve"> and the culture solution in the culture flask was observed for turbidity, color fading, floating objects, and </w:t>
      </w:r>
      <w:proofErr w:type="spellStart"/>
      <w:r w:rsidRPr="00645215">
        <w:rPr>
          <w:rFonts w:ascii="Book Antiqua" w:hAnsi="Book Antiqua"/>
          <w:sz w:val="24"/>
          <w:szCs w:val="24"/>
        </w:rPr>
        <w:t>flocs</w:t>
      </w:r>
      <w:proofErr w:type="spellEnd"/>
      <w:r w:rsidRPr="00645215">
        <w:rPr>
          <w:rFonts w:ascii="Book Antiqua" w:hAnsi="Book Antiqua"/>
          <w:sz w:val="24"/>
          <w:szCs w:val="24"/>
        </w:rPr>
        <w:t xml:space="preserve">, </w:t>
      </w:r>
      <w:r w:rsidRPr="00645215">
        <w:rPr>
          <w:rFonts w:ascii="Book Antiqua" w:hAnsi="Book Antiqua"/>
          <w:i/>
          <w:sz w:val="24"/>
          <w:szCs w:val="24"/>
        </w:rPr>
        <w:t>etc.</w:t>
      </w:r>
    </w:p>
    <w:p w:rsidR="00137343" w:rsidRPr="00645215" w:rsidRDefault="00137343" w:rsidP="008D3076">
      <w:pPr>
        <w:snapToGrid w:val="0"/>
        <w:spacing w:line="360" w:lineRule="auto"/>
        <w:rPr>
          <w:rFonts w:ascii="Book Antiqua" w:hAnsi="Book Antiqua"/>
          <w:b/>
          <w:sz w:val="24"/>
          <w:szCs w:val="24"/>
        </w:rPr>
      </w:pPr>
    </w:p>
    <w:p w:rsidR="006E05E3" w:rsidRPr="00645215" w:rsidRDefault="006E05E3" w:rsidP="008D3076">
      <w:pPr>
        <w:snapToGrid w:val="0"/>
        <w:spacing w:line="360" w:lineRule="auto"/>
        <w:rPr>
          <w:rFonts w:ascii="Book Antiqua" w:hAnsi="Book Antiqua"/>
          <w:b/>
          <w:i/>
          <w:sz w:val="24"/>
          <w:szCs w:val="24"/>
        </w:rPr>
      </w:pPr>
      <w:r w:rsidRPr="00645215">
        <w:rPr>
          <w:rFonts w:ascii="Book Antiqua" w:hAnsi="Book Antiqua"/>
          <w:b/>
          <w:i/>
          <w:sz w:val="24"/>
          <w:szCs w:val="24"/>
        </w:rPr>
        <w:t>Identification of ICLCs</w:t>
      </w:r>
    </w:p>
    <w:p w:rsidR="006E05E3" w:rsidRPr="00645215" w:rsidRDefault="006E05E3" w:rsidP="008D3076">
      <w:pPr>
        <w:snapToGrid w:val="0"/>
        <w:spacing w:line="360" w:lineRule="auto"/>
        <w:rPr>
          <w:rFonts w:ascii="Book Antiqua" w:hAnsi="Book Antiqua"/>
          <w:sz w:val="24"/>
          <w:szCs w:val="24"/>
        </w:rPr>
      </w:pPr>
      <w:r w:rsidRPr="00645215">
        <w:rPr>
          <w:rFonts w:ascii="Book Antiqua" w:hAnsi="Book Antiqua"/>
          <w:sz w:val="24"/>
          <w:szCs w:val="24"/>
        </w:rPr>
        <w:t>The third-generation cultured ICLCs were prepared as single-cell suspensions and then inoculated into 6-well plates. After the cells stabilized, the culture solution was discarded. The cells were rinsed with PBS for 2 min three times, fixed with 4% paraformaldehyde at room temperature for 20 min, and then rinsed with PBS for 5 min three times. Then, 1% triton X-100 was applied to the cells for 15 min, after which the cells were rinsed with PBS for 5 min three times. Goat serum (10%) was added to block the cells at room temperature for 30 min. Then, c-Kit monoclonal antibodies were added (1:100), and the cells were placed in a refrigerator at 4</w:t>
      </w:r>
      <w:r w:rsidRPr="00645215">
        <w:rPr>
          <w:rFonts w:ascii="Book Antiqua" w:hAnsi="Book Antiqua" w:cs="Cambria Math"/>
          <w:sz w:val="24"/>
          <w:szCs w:val="24"/>
        </w:rPr>
        <w:t xml:space="preserve"> </w:t>
      </w:r>
      <w:r w:rsidRPr="00645215">
        <w:rPr>
          <w:rFonts w:ascii="Book Antiqua" w:hAnsi="Book Antiqua"/>
          <w:sz w:val="24"/>
          <w:szCs w:val="24"/>
        </w:rPr>
        <w:t>°C overnight. On the next day, the cells were taken out and rinsed with PBS for 5 min three times. FITC-labeled secondary antibodies were added (1:50) for 1.5 h at room temperature, after which the cells were rinsed with PBS for 5 min three times. DAPI was used to stain the nuclei for 5 min, the cells were rinsed with PBS for 5 min three times, and 50% glycerol solution was applied for mounting. The 6-well plates were observed under a fluorescence microscope. Photos were taken from three different fields of view and saved.</w:t>
      </w:r>
    </w:p>
    <w:p w:rsidR="00137343" w:rsidRPr="00645215" w:rsidRDefault="00137343" w:rsidP="008D3076">
      <w:pPr>
        <w:snapToGrid w:val="0"/>
        <w:spacing w:line="360" w:lineRule="auto"/>
        <w:rPr>
          <w:rFonts w:ascii="Book Antiqua" w:hAnsi="Book Antiqua"/>
          <w:b/>
          <w:sz w:val="24"/>
          <w:szCs w:val="24"/>
        </w:rPr>
      </w:pPr>
    </w:p>
    <w:p w:rsidR="006E05E3" w:rsidRPr="00645215" w:rsidRDefault="006E05E3" w:rsidP="008D3076">
      <w:pPr>
        <w:snapToGrid w:val="0"/>
        <w:spacing w:line="360" w:lineRule="auto"/>
        <w:rPr>
          <w:rFonts w:ascii="Book Antiqua" w:hAnsi="Book Antiqua"/>
          <w:b/>
          <w:i/>
          <w:sz w:val="24"/>
          <w:szCs w:val="24"/>
        </w:rPr>
      </w:pPr>
      <w:r w:rsidRPr="00645215">
        <w:rPr>
          <w:rFonts w:ascii="Book Antiqua" w:hAnsi="Book Antiqua"/>
          <w:b/>
          <w:i/>
          <w:sz w:val="24"/>
          <w:szCs w:val="24"/>
        </w:rPr>
        <w:t>CCK-8 detection of cell proliferation</w:t>
      </w:r>
    </w:p>
    <w:p w:rsidR="006E05E3" w:rsidRPr="00645215" w:rsidRDefault="006E05E3" w:rsidP="008D3076">
      <w:pPr>
        <w:snapToGrid w:val="0"/>
        <w:spacing w:line="360" w:lineRule="auto"/>
        <w:rPr>
          <w:rFonts w:ascii="Book Antiqua" w:hAnsi="Book Antiqua"/>
          <w:sz w:val="24"/>
          <w:szCs w:val="24"/>
        </w:rPr>
      </w:pPr>
      <w:r w:rsidRPr="00645215">
        <w:rPr>
          <w:rFonts w:ascii="Book Antiqua" w:hAnsi="Book Antiqua"/>
          <w:sz w:val="24"/>
          <w:szCs w:val="24"/>
        </w:rPr>
        <w:t>After the cultured gallbladder ICLCs were prepared into single-cell suspensions, they were inoculated into 96-well plates at a density of 5000 cells per well. After 24 h of synchronization, they were cultured for 24 h in culture solutions with cholesterol at concentrations of 0, 12.5, 25, 50, and 100 mg/L. After adding CCK-8 solution and incubating for 4 h, the absorbance</w:t>
      </w:r>
      <w:r w:rsidR="000C01EE" w:rsidRPr="00645215">
        <w:rPr>
          <w:rFonts w:ascii="Book Antiqua" w:hAnsi="Book Antiqua"/>
          <w:sz w:val="24"/>
          <w:szCs w:val="24"/>
        </w:rPr>
        <w:t xml:space="preserve"> </w:t>
      </w:r>
      <w:r w:rsidRPr="00645215">
        <w:rPr>
          <w:rFonts w:ascii="Book Antiqua" w:hAnsi="Book Antiqua"/>
          <w:sz w:val="24"/>
          <w:szCs w:val="24"/>
        </w:rPr>
        <w:t xml:space="preserve">at 450 nm (A450) </w:t>
      </w:r>
      <w:r w:rsidR="000C01EE" w:rsidRPr="00645215">
        <w:rPr>
          <w:rFonts w:ascii="Book Antiqua" w:hAnsi="Book Antiqua"/>
          <w:sz w:val="24"/>
          <w:szCs w:val="24"/>
        </w:rPr>
        <w:t xml:space="preserve">was measured </w:t>
      </w:r>
      <w:r w:rsidRPr="00645215">
        <w:rPr>
          <w:rFonts w:ascii="Book Antiqua" w:hAnsi="Book Antiqua"/>
          <w:sz w:val="24"/>
          <w:szCs w:val="24"/>
        </w:rPr>
        <w:t xml:space="preserve">using a </w:t>
      </w:r>
      <w:proofErr w:type="spellStart"/>
      <w:r w:rsidRPr="00645215">
        <w:rPr>
          <w:rFonts w:ascii="Book Antiqua" w:hAnsi="Book Antiqua"/>
          <w:sz w:val="24"/>
          <w:szCs w:val="24"/>
        </w:rPr>
        <w:t>microplate</w:t>
      </w:r>
      <w:proofErr w:type="spellEnd"/>
      <w:r w:rsidRPr="00645215">
        <w:rPr>
          <w:rFonts w:ascii="Book Antiqua" w:hAnsi="Book Antiqua"/>
          <w:sz w:val="24"/>
          <w:szCs w:val="24"/>
        </w:rPr>
        <w:t xml:space="preserve"> reader. Cell proliferation activity was calculated according to the following formula: </w:t>
      </w:r>
      <w:r w:rsidR="000C01EE" w:rsidRPr="00645215">
        <w:rPr>
          <w:rFonts w:ascii="Book Antiqua" w:hAnsi="Book Antiqua"/>
          <w:sz w:val="24"/>
          <w:szCs w:val="24"/>
        </w:rPr>
        <w:t xml:space="preserve">Cell </w:t>
      </w:r>
      <w:r w:rsidRPr="00645215">
        <w:rPr>
          <w:rFonts w:ascii="Book Antiqua" w:hAnsi="Book Antiqua"/>
          <w:sz w:val="24"/>
          <w:szCs w:val="24"/>
        </w:rPr>
        <w:t>proliferation activity (%) = [A</w:t>
      </w:r>
      <w:r w:rsidR="00D12F41" w:rsidRPr="00645215">
        <w:rPr>
          <w:rFonts w:ascii="Book Antiqua" w:hAnsi="Book Antiqua"/>
          <w:sz w:val="24"/>
          <w:szCs w:val="24"/>
        </w:rPr>
        <w:t xml:space="preserve"> </w:t>
      </w:r>
      <w:r w:rsidRPr="00645215">
        <w:rPr>
          <w:rFonts w:ascii="Book Antiqua" w:hAnsi="Book Antiqua"/>
          <w:sz w:val="24"/>
          <w:szCs w:val="24"/>
        </w:rPr>
        <w:t xml:space="preserve">(treated) </w:t>
      </w:r>
      <w:r w:rsidR="00D12F41" w:rsidRPr="00645215">
        <w:rPr>
          <w:rFonts w:ascii="Book Antiqua" w:hAnsi="Book Antiqua"/>
          <w:sz w:val="24"/>
          <w:szCs w:val="24"/>
        </w:rPr>
        <w:t>–</w:t>
      </w:r>
      <w:r w:rsidRPr="00645215">
        <w:rPr>
          <w:rFonts w:ascii="Book Antiqua" w:hAnsi="Book Antiqua"/>
          <w:sz w:val="24"/>
          <w:szCs w:val="24"/>
        </w:rPr>
        <w:t xml:space="preserve"> A</w:t>
      </w:r>
      <w:r w:rsidR="00D12F41" w:rsidRPr="00645215">
        <w:rPr>
          <w:rFonts w:ascii="Book Antiqua" w:hAnsi="Book Antiqua"/>
          <w:sz w:val="24"/>
          <w:szCs w:val="24"/>
        </w:rPr>
        <w:t xml:space="preserve"> </w:t>
      </w:r>
      <w:r w:rsidRPr="00645215">
        <w:rPr>
          <w:rFonts w:ascii="Book Antiqua" w:hAnsi="Book Antiqua"/>
          <w:sz w:val="24"/>
          <w:szCs w:val="24"/>
        </w:rPr>
        <w:t>(blank)]</w:t>
      </w:r>
      <w:proofErr w:type="gramStart"/>
      <w:r w:rsidRPr="00645215">
        <w:rPr>
          <w:rFonts w:ascii="Book Antiqua" w:hAnsi="Book Antiqua"/>
          <w:sz w:val="24"/>
          <w:szCs w:val="24"/>
        </w:rPr>
        <w:t>/[</w:t>
      </w:r>
      <w:proofErr w:type="gramEnd"/>
      <w:r w:rsidRPr="00645215">
        <w:rPr>
          <w:rFonts w:ascii="Book Antiqua" w:hAnsi="Book Antiqua"/>
          <w:sz w:val="24"/>
          <w:szCs w:val="24"/>
        </w:rPr>
        <w:t>A</w:t>
      </w:r>
      <w:r w:rsidR="00D12F41" w:rsidRPr="00645215">
        <w:rPr>
          <w:rFonts w:ascii="Book Antiqua" w:hAnsi="Book Antiqua"/>
          <w:sz w:val="24"/>
          <w:szCs w:val="24"/>
        </w:rPr>
        <w:t xml:space="preserve"> </w:t>
      </w:r>
      <w:r w:rsidRPr="00645215">
        <w:rPr>
          <w:rFonts w:ascii="Book Antiqua" w:hAnsi="Book Antiqua"/>
          <w:sz w:val="24"/>
          <w:szCs w:val="24"/>
        </w:rPr>
        <w:t xml:space="preserve">(non-treated) − A (blank)] × 100 (A </w:t>
      </w:r>
      <w:r w:rsidR="000C01EE" w:rsidRPr="00645215">
        <w:rPr>
          <w:rFonts w:ascii="Book Antiqua" w:hAnsi="Book Antiqua"/>
          <w:sz w:val="24"/>
          <w:szCs w:val="24"/>
        </w:rPr>
        <w:t>(</w:t>
      </w:r>
      <w:r w:rsidRPr="00645215">
        <w:rPr>
          <w:rFonts w:ascii="Book Antiqua" w:hAnsi="Book Antiqua"/>
          <w:sz w:val="24"/>
          <w:szCs w:val="24"/>
        </w:rPr>
        <w:t>blank</w:t>
      </w:r>
      <w:r w:rsidR="000C01EE" w:rsidRPr="00645215">
        <w:rPr>
          <w:rFonts w:ascii="Book Antiqua" w:hAnsi="Book Antiqua"/>
          <w:sz w:val="24"/>
          <w:szCs w:val="24"/>
        </w:rPr>
        <w:t>)</w:t>
      </w:r>
      <w:r w:rsidRPr="00645215">
        <w:rPr>
          <w:rFonts w:ascii="Book Antiqua" w:hAnsi="Book Antiqua"/>
          <w:sz w:val="24"/>
          <w:szCs w:val="24"/>
        </w:rPr>
        <w:t xml:space="preserve"> was the absorbance of wells with culture medium and CCK-8 solution but without cells).</w:t>
      </w:r>
    </w:p>
    <w:p w:rsidR="00137343" w:rsidRPr="00645215" w:rsidRDefault="00137343" w:rsidP="008D3076">
      <w:pPr>
        <w:snapToGrid w:val="0"/>
        <w:spacing w:line="360" w:lineRule="auto"/>
        <w:rPr>
          <w:rFonts w:ascii="Book Antiqua" w:hAnsi="Book Antiqua"/>
          <w:sz w:val="24"/>
          <w:szCs w:val="24"/>
        </w:rPr>
      </w:pPr>
    </w:p>
    <w:p w:rsidR="006E05E3" w:rsidRPr="00645215" w:rsidRDefault="006E05E3" w:rsidP="008D3076">
      <w:pPr>
        <w:snapToGrid w:val="0"/>
        <w:spacing w:line="360" w:lineRule="auto"/>
        <w:rPr>
          <w:rFonts w:ascii="Book Antiqua" w:hAnsi="Book Antiqua"/>
          <w:b/>
          <w:i/>
          <w:sz w:val="24"/>
          <w:szCs w:val="24"/>
        </w:rPr>
      </w:pPr>
      <w:r w:rsidRPr="00645215">
        <w:rPr>
          <w:rFonts w:ascii="Book Antiqua" w:hAnsi="Book Antiqua"/>
          <w:b/>
          <w:i/>
          <w:sz w:val="24"/>
          <w:szCs w:val="24"/>
        </w:rPr>
        <w:t xml:space="preserve">Flow </w:t>
      </w:r>
      <w:proofErr w:type="spellStart"/>
      <w:r w:rsidRPr="00645215">
        <w:rPr>
          <w:rFonts w:ascii="Book Antiqua" w:hAnsi="Book Antiqua"/>
          <w:b/>
          <w:i/>
          <w:sz w:val="24"/>
          <w:szCs w:val="24"/>
        </w:rPr>
        <w:t>cytometric</w:t>
      </w:r>
      <w:proofErr w:type="spellEnd"/>
      <w:r w:rsidRPr="00645215">
        <w:rPr>
          <w:rFonts w:ascii="Book Antiqua" w:hAnsi="Book Antiqua"/>
          <w:b/>
          <w:i/>
          <w:sz w:val="24"/>
          <w:szCs w:val="24"/>
        </w:rPr>
        <w:t xml:space="preserve"> detection of apoptosis</w:t>
      </w:r>
    </w:p>
    <w:p w:rsidR="006E05E3" w:rsidRPr="00645215" w:rsidRDefault="006E05E3" w:rsidP="008D3076">
      <w:pPr>
        <w:snapToGrid w:val="0"/>
        <w:spacing w:line="360" w:lineRule="auto"/>
        <w:rPr>
          <w:rFonts w:ascii="Book Antiqua" w:hAnsi="Book Antiqua"/>
          <w:sz w:val="24"/>
          <w:szCs w:val="24"/>
        </w:rPr>
      </w:pPr>
      <w:r w:rsidRPr="00645215">
        <w:rPr>
          <w:rFonts w:ascii="Book Antiqua" w:hAnsi="Book Antiqua"/>
          <w:sz w:val="24"/>
          <w:szCs w:val="24"/>
        </w:rPr>
        <w:t>ICLCs were cultured in culture solutions with cholesterol at</w:t>
      </w:r>
      <w:r w:rsidR="000C01EE" w:rsidRPr="00645215">
        <w:rPr>
          <w:rFonts w:ascii="Book Antiqua" w:hAnsi="Book Antiqua"/>
          <w:sz w:val="24"/>
          <w:szCs w:val="24"/>
        </w:rPr>
        <w:t xml:space="preserve"> </w:t>
      </w:r>
      <w:r w:rsidRPr="00645215">
        <w:rPr>
          <w:rFonts w:ascii="Book Antiqua" w:hAnsi="Book Antiqua"/>
          <w:sz w:val="24"/>
          <w:szCs w:val="24"/>
        </w:rPr>
        <w:t>concentrations of 0, 25, 50, and 100 mg/L. After 24 h, cells were collected from each group, and PBS was used to wash the cells twice. Specifically, 5 × 10</w:t>
      </w:r>
      <w:r w:rsidRPr="00645215">
        <w:rPr>
          <w:rFonts w:ascii="Book Antiqua" w:hAnsi="Book Antiqua"/>
          <w:sz w:val="24"/>
          <w:szCs w:val="24"/>
          <w:vertAlign w:val="superscript"/>
        </w:rPr>
        <w:t>5</w:t>
      </w:r>
      <w:r w:rsidRPr="00645215">
        <w:rPr>
          <w:rFonts w:ascii="Book Antiqua" w:hAnsi="Book Antiqua"/>
          <w:sz w:val="24"/>
          <w:szCs w:val="24"/>
        </w:rPr>
        <w:t xml:space="preserve"> cells were collected, added to 500 µL of binding buffer, 5 µL of </w:t>
      </w:r>
      <w:proofErr w:type="spellStart"/>
      <w:r w:rsidRPr="00645215">
        <w:rPr>
          <w:rFonts w:ascii="Book Antiqua" w:hAnsi="Book Antiqua"/>
          <w:sz w:val="24"/>
          <w:szCs w:val="24"/>
        </w:rPr>
        <w:t>Annexin</w:t>
      </w:r>
      <w:proofErr w:type="spellEnd"/>
      <w:r w:rsidRPr="00645215">
        <w:rPr>
          <w:rFonts w:ascii="Book Antiqua" w:hAnsi="Book Antiqua"/>
          <w:sz w:val="24"/>
          <w:szCs w:val="24"/>
        </w:rPr>
        <w:t xml:space="preserve"> V-FITC, and 5 µL of PI, mixed evenly, and placed at room temperature in the dark for 15 min for apoptosis detection. The detection process was repeated three times for each cholesterol concentration group.</w:t>
      </w:r>
    </w:p>
    <w:p w:rsidR="00137343" w:rsidRPr="00645215" w:rsidRDefault="00137343" w:rsidP="008D3076">
      <w:pPr>
        <w:snapToGrid w:val="0"/>
        <w:spacing w:line="360" w:lineRule="auto"/>
        <w:rPr>
          <w:rFonts w:ascii="Book Antiqua" w:hAnsi="Book Antiqua"/>
          <w:b/>
          <w:sz w:val="24"/>
          <w:szCs w:val="24"/>
        </w:rPr>
      </w:pPr>
    </w:p>
    <w:p w:rsidR="006E05E3" w:rsidRPr="00645215" w:rsidRDefault="006E05E3" w:rsidP="008D3076">
      <w:pPr>
        <w:snapToGrid w:val="0"/>
        <w:spacing w:line="360" w:lineRule="auto"/>
        <w:rPr>
          <w:rFonts w:ascii="Book Antiqua" w:hAnsi="Book Antiqua"/>
          <w:b/>
          <w:i/>
          <w:sz w:val="24"/>
          <w:szCs w:val="24"/>
        </w:rPr>
      </w:pPr>
      <w:r w:rsidRPr="00645215">
        <w:rPr>
          <w:rFonts w:ascii="Book Antiqua" w:hAnsi="Book Antiqua"/>
          <w:b/>
          <w:i/>
          <w:sz w:val="24"/>
          <w:szCs w:val="24"/>
        </w:rPr>
        <w:t>Western blot detection of c-Kit protein expression in ICLCs</w:t>
      </w:r>
    </w:p>
    <w:p w:rsidR="006E05E3" w:rsidRPr="00645215" w:rsidRDefault="006E05E3" w:rsidP="008D3076">
      <w:pPr>
        <w:widowControl/>
        <w:snapToGrid w:val="0"/>
        <w:spacing w:line="360" w:lineRule="auto"/>
        <w:rPr>
          <w:rFonts w:ascii="Book Antiqua" w:hAnsi="Book Antiqua"/>
          <w:sz w:val="24"/>
          <w:szCs w:val="24"/>
        </w:rPr>
      </w:pPr>
      <w:r w:rsidRPr="00645215">
        <w:rPr>
          <w:rFonts w:ascii="Book Antiqua" w:hAnsi="Book Antiqua"/>
          <w:sz w:val="24"/>
          <w:szCs w:val="24"/>
        </w:rPr>
        <w:t>The ICLCs were cultured in culture solutions with cholesterol at</w:t>
      </w:r>
      <w:r w:rsidR="000C01EE" w:rsidRPr="00645215">
        <w:rPr>
          <w:rFonts w:ascii="Book Antiqua" w:hAnsi="Book Antiqua"/>
          <w:sz w:val="24"/>
          <w:szCs w:val="24"/>
        </w:rPr>
        <w:t xml:space="preserve"> </w:t>
      </w:r>
      <w:r w:rsidRPr="00645215">
        <w:rPr>
          <w:rFonts w:ascii="Book Antiqua" w:hAnsi="Book Antiqua"/>
          <w:sz w:val="24"/>
          <w:szCs w:val="24"/>
        </w:rPr>
        <w:t>concentrations of 0, 25, 50, and 100 mg/L. After 24 h, cells were collected from each group to extract proteins. According to the BCA kit</w:t>
      </w:r>
      <w:r w:rsidR="000C01EE" w:rsidRPr="00645215">
        <w:rPr>
          <w:rFonts w:ascii="Book Antiqua" w:hAnsi="Book Antiqua"/>
          <w:sz w:val="24"/>
          <w:szCs w:val="24"/>
        </w:rPr>
        <w:t xml:space="preserve"> </w:t>
      </w:r>
      <w:r w:rsidRPr="00645215">
        <w:rPr>
          <w:rFonts w:ascii="Book Antiqua" w:hAnsi="Book Antiqua"/>
          <w:sz w:val="24"/>
          <w:szCs w:val="24"/>
        </w:rPr>
        <w:t>instructions, the protein concentration was detected, the volumes of different samples were adjusted, and water and loading buffer were added for dilution, such that the protein contents of the samples were the same.</w:t>
      </w:r>
    </w:p>
    <w:p w:rsidR="006E05E3" w:rsidRPr="00645215" w:rsidRDefault="006E05E3" w:rsidP="008D3076">
      <w:pPr>
        <w:widowControl/>
        <w:snapToGrid w:val="0"/>
        <w:spacing w:line="360" w:lineRule="auto"/>
        <w:ind w:firstLineChars="100" w:firstLine="240"/>
        <w:rPr>
          <w:rFonts w:ascii="Book Antiqua" w:hAnsi="Book Antiqua"/>
          <w:sz w:val="24"/>
          <w:szCs w:val="24"/>
        </w:rPr>
      </w:pPr>
      <w:r w:rsidRPr="00645215">
        <w:rPr>
          <w:rFonts w:ascii="Book Antiqua" w:hAnsi="Book Antiqua"/>
          <w:sz w:val="24"/>
          <w:szCs w:val="24"/>
        </w:rPr>
        <w:t xml:space="preserve">Next, a 10% separating gel and 5% stacking gel were prepared, and the samples were loaded. Electrophoresis was performed at a constant voltage of 80 V until the </w:t>
      </w:r>
      <w:proofErr w:type="spellStart"/>
      <w:r w:rsidRPr="00645215">
        <w:rPr>
          <w:rFonts w:ascii="Book Antiqua" w:hAnsi="Book Antiqua"/>
          <w:sz w:val="24"/>
          <w:szCs w:val="24"/>
        </w:rPr>
        <w:t>bromophenol</w:t>
      </w:r>
      <w:proofErr w:type="spellEnd"/>
      <w:r w:rsidRPr="00645215">
        <w:rPr>
          <w:rFonts w:ascii="Book Antiqua" w:hAnsi="Book Antiqua"/>
          <w:sz w:val="24"/>
          <w:szCs w:val="24"/>
        </w:rPr>
        <w:t xml:space="preserve"> blue reached the bottom of the gel. Excess gel was removed and the proteins were transferred to 0.45-μm PVDF membranes at a constant voltage of 100 V (β-actin, 45 min; c-</w:t>
      </w:r>
      <w:r w:rsidR="000C01EE" w:rsidRPr="00645215">
        <w:rPr>
          <w:rFonts w:ascii="Book Antiqua" w:hAnsi="Book Antiqua"/>
          <w:sz w:val="24"/>
          <w:szCs w:val="24"/>
        </w:rPr>
        <w:t>Kit</w:t>
      </w:r>
      <w:r w:rsidRPr="00645215">
        <w:rPr>
          <w:rFonts w:ascii="Book Antiqua" w:hAnsi="Book Antiqua"/>
          <w:sz w:val="24"/>
          <w:szCs w:val="24"/>
        </w:rPr>
        <w:t>, 150 min). After membrane transfer was completed, the PVDF membranes were blocked with 5% skimmed milk powder solution at room temperature for 2 h. Then, the membranes were rinsed with TBST buffer, put into incubation boxes containing c-Kit and β-actin</w:t>
      </w:r>
      <w:r w:rsidR="00424ECF" w:rsidRPr="00645215">
        <w:rPr>
          <w:rFonts w:ascii="Book Antiqua" w:hAnsi="Book Antiqua"/>
          <w:sz w:val="24"/>
          <w:szCs w:val="24"/>
        </w:rPr>
        <w:t xml:space="preserve"> </w:t>
      </w:r>
      <w:r w:rsidRPr="00645215">
        <w:rPr>
          <w:rFonts w:ascii="Book Antiqua" w:hAnsi="Book Antiqua"/>
          <w:sz w:val="24"/>
          <w:szCs w:val="24"/>
        </w:rPr>
        <w:t xml:space="preserve">(1:100) antibodies, and incubated on a shaker with gentle shaking at 4 °C overnight. Then, the PVDF membranes were taken out, rinsed with TBST three times for 10 min each, put into the secondary antibody solution, allowed to stand at room temperature for 2 h, and then rinsed with TBST three times for 10 min each. Enhanced </w:t>
      </w:r>
      <w:proofErr w:type="spellStart"/>
      <w:r w:rsidRPr="00645215">
        <w:rPr>
          <w:rFonts w:ascii="Book Antiqua" w:hAnsi="Book Antiqua"/>
          <w:sz w:val="24"/>
          <w:szCs w:val="24"/>
        </w:rPr>
        <w:t>chemiluminescence</w:t>
      </w:r>
      <w:proofErr w:type="spellEnd"/>
      <w:r w:rsidRPr="00645215">
        <w:rPr>
          <w:rFonts w:ascii="Book Antiqua" w:hAnsi="Book Antiqua"/>
          <w:sz w:val="24"/>
          <w:szCs w:val="24"/>
        </w:rPr>
        <w:t xml:space="preserve"> was then used for detection. According to the kit instructions, after mixing equal amounts of reagent A and reagent B evenly, the </w:t>
      </w:r>
      <w:proofErr w:type="spellStart"/>
      <w:r w:rsidRPr="00645215">
        <w:rPr>
          <w:rFonts w:ascii="Book Antiqua" w:hAnsi="Book Antiqua"/>
          <w:sz w:val="24"/>
          <w:szCs w:val="24"/>
        </w:rPr>
        <w:t>chemiluminescence</w:t>
      </w:r>
      <w:proofErr w:type="spellEnd"/>
      <w:r w:rsidRPr="00645215">
        <w:rPr>
          <w:rFonts w:ascii="Book Antiqua" w:hAnsi="Book Antiqua"/>
          <w:sz w:val="24"/>
          <w:szCs w:val="24"/>
        </w:rPr>
        <w:t xml:space="preserve"> solution was aspirated </w:t>
      </w:r>
      <w:r w:rsidR="00727413" w:rsidRPr="00645215">
        <w:rPr>
          <w:rFonts w:ascii="Book Antiqua" w:hAnsi="Book Antiqua"/>
          <w:sz w:val="24"/>
          <w:szCs w:val="24"/>
        </w:rPr>
        <w:t xml:space="preserve">with </w:t>
      </w:r>
      <w:r w:rsidRPr="00645215">
        <w:rPr>
          <w:rFonts w:ascii="Book Antiqua" w:hAnsi="Book Antiqua"/>
          <w:sz w:val="24"/>
          <w:szCs w:val="24"/>
        </w:rPr>
        <w:t xml:space="preserve">a pipette and dripped onto the washed membranes. </w:t>
      </w:r>
      <w:r w:rsidR="005D7702" w:rsidRPr="00645215">
        <w:rPr>
          <w:rFonts w:ascii="Book Antiqua" w:hAnsi="Book Antiqua"/>
          <w:sz w:val="24"/>
          <w:szCs w:val="24"/>
        </w:rPr>
        <w:t>Specific</w:t>
      </w:r>
      <w:r w:rsidRPr="00645215">
        <w:rPr>
          <w:rFonts w:ascii="Book Antiqua" w:hAnsi="Book Antiqua"/>
          <w:sz w:val="24"/>
          <w:szCs w:val="24"/>
        </w:rPr>
        <w:t xml:space="preserve"> protein bands were visualized with X-ray </w:t>
      </w:r>
      <w:r w:rsidR="005D7702" w:rsidRPr="00645215">
        <w:rPr>
          <w:rFonts w:ascii="Book Antiqua" w:hAnsi="Book Antiqua"/>
          <w:sz w:val="24"/>
          <w:szCs w:val="24"/>
        </w:rPr>
        <w:t>film</w:t>
      </w:r>
      <w:r w:rsidRPr="00645215">
        <w:rPr>
          <w:rFonts w:ascii="Book Antiqua" w:hAnsi="Book Antiqua"/>
          <w:sz w:val="24"/>
          <w:szCs w:val="24"/>
        </w:rPr>
        <w:t xml:space="preserve"> using the </w:t>
      </w:r>
      <w:proofErr w:type="spellStart"/>
      <w:r w:rsidRPr="00645215">
        <w:rPr>
          <w:rFonts w:ascii="Book Antiqua" w:hAnsi="Book Antiqua"/>
          <w:sz w:val="24"/>
          <w:szCs w:val="24"/>
        </w:rPr>
        <w:t>chemiluminescence</w:t>
      </w:r>
      <w:proofErr w:type="spellEnd"/>
      <w:r w:rsidRPr="00645215">
        <w:rPr>
          <w:rFonts w:ascii="Book Antiqua" w:hAnsi="Book Antiqua"/>
          <w:sz w:val="24"/>
          <w:szCs w:val="24"/>
        </w:rPr>
        <w:t xml:space="preserve"> detection kit (</w:t>
      </w:r>
      <w:proofErr w:type="spellStart"/>
      <w:r w:rsidRPr="00645215">
        <w:rPr>
          <w:rFonts w:ascii="Book Antiqua" w:hAnsi="Book Antiqua"/>
          <w:sz w:val="24"/>
          <w:szCs w:val="24"/>
        </w:rPr>
        <w:t>Amersham</w:t>
      </w:r>
      <w:proofErr w:type="spellEnd"/>
      <w:r w:rsidRPr="00645215">
        <w:rPr>
          <w:rFonts w:ascii="Book Antiqua" w:hAnsi="Book Antiqua"/>
          <w:sz w:val="24"/>
          <w:szCs w:val="24"/>
        </w:rPr>
        <w:t xml:space="preserve">). The </w:t>
      </w:r>
      <w:r w:rsidR="00727413" w:rsidRPr="00645215">
        <w:rPr>
          <w:rFonts w:ascii="Book Antiqua" w:hAnsi="Book Antiqua"/>
          <w:sz w:val="24"/>
          <w:szCs w:val="24"/>
        </w:rPr>
        <w:t xml:space="preserve">Western blot </w:t>
      </w:r>
      <w:r w:rsidRPr="00645215">
        <w:rPr>
          <w:rFonts w:ascii="Book Antiqua" w:hAnsi="Book Antiqua"/>
          <w:sz w:val="24"/>
          <w:szCs w:val="24"/>
        </w:rPr>
        <w:t>bands were analyzed and β-actin was probed as the internal control, with the relative expression of the target protein</w:t>
      </w:r>
      <w:r w:rsidR="009C43F7" w:rsidRPr="00645215">
        <w:rPr>
          <w:rFonts w:ascii="Book Antiqua" w:hAnsi="Book Antiqua"/>
          <w:sz w:val="24"/>
          <w:szCs w:val="24"/>
        </w:rPr>
        <w:t xml:space="preserve"> </w:t>
      </w:r>
      <w:r w:rsidR="00727413" w:rsidRPr="00645215">
        <w:rPr>
          <w:rFonts w:ascii="Book Antiqua" w:hAnsi="Book Antiqua"/>
          <w:sz w:val="24"/>
          <w:szCs w:val="24"/>
        </w:rPr>
        <w:t xml:space="preserve">calculated as </w:t>
      </w:r>
      <w:r w:rsidR="009C43F7" w:rsidRPr="00645215">
        <w:rPr>
          <w:rFonts w:ascii="Book Antiqua" w:hAnsi="Book Antiqua"/>
          <w:sz w:val="24"/>
          <w:szCs w:val="24"/>
        </w:rPr>
        <w:t>gray value of target protein</w:t>
      </w:r>
      <w:r w:rsidRPr="00645215">
        <w:rPr>
          <w:rFonts w:ascii="Book Antiqua" w:hAnsi="Book Antiqua"/>
          <w:sz w:val="24"/>
          <w:szCs w:val="24"/>
        </w:rPr>
        <w:t>/gray value of β-actin.</w:t>
      </w:r>
    </w:p>
    <w:p w:rsidR="00424ECF" w:rsidRPr="00645215" w:rsidRDefault="00424ECF" w:rsidP="008D3076">
      <w:pPr>
        <w:snapToGrid w:val="0"/>
        <w:spacing w:line="360" w:lineRule="auto"/>
        <w:rPr>
          <w:rFonts w:ascii="Book Antiqua" w:hAnsi="Book Antiqua"/>
          <w:b/>
          <w:sz w:val="24"/>
          <w:szCs w:val="24"/>
        </w:rPr>
      </w:pPr>
    </w:p>
    <w:p w:rsidR="006E05E3" w:rsidRPr="00645215" w:rsidRDefault="006E05E3" w:rsidP="008D3076">
      <w:pPr>
        <w:snapToGrid w:val="0"/>
        <w:spacing w:line="360" w:lineRule="auto"/>
        <w:rPr>
          <w:rFonts w:ascii="Book Antiqua" w:hAnsi="Book Antiqua"/>
          <w:b/>
          <w:i/>
          <w:sz w:val="24"/>
          <w:szCs w:val="24"/>
        </w:rPr>
      </w:pPr>
      <w:r w:rsidRPr="00645215">
        <w:rPr>
          <w:rFonts w:ascii="Book Antiqua" w:hAnsi="Book Antiqua"/>
          <w:b/>
          <w:i/>
          <w:sz w:val="24"/>
          <w:szCs w:val="24"/>
        </w:rPr>
        <w:t xml:space="preserve">Detection of </w:t>
      </w:r>
      <w:r w:rsidRPr="00645215">
        <w:rPr>
          <w:rFonts w:ascii="Book Antiqua" w:hAnsi="Book Antiqua"/>
          <w:b/>
          <w:i/>
          <w:iCs/>
          <w:sz w:val="24"/>
          <w:szCs w:val="24"/>
        </w:rPr>
        <w:t>c-Kit</w:t>
      </w:r>
      <w:r w:rsidRPr="00645215">
        <w:rPr>
          <w:rFonts w:ascii="Book Antiqua" w:hAnsi="Book Antiqua"/>
          <w:b/>
          <w:i/>
          <w:sz w:val="24"/>
          <w:szCs w:val="24"/>
        </w:rPr>
        <w:t xml:space="preserve"> expression in ICLCs by real-time quantitative PCR</w:t>
      </w:r>
    </w:p>
    <w:p w:rsidR="006E05E3" w:rsidRPr="00645215" w:rsidRDefault="006E05E3" w:rsidP="008D3076">
      <w:pPr>
        <w:snapToGrid w:val="0"/>
        <w:spacing w:line="360" w:lineRule="auto"/>
        <w:rPr>
          <w:rFonts w:ascii="Book Antiqua" w:hAnsi="Book Antiqua"/>
          <w:sz w:val="24"/>
          <w:szCs w:val="24"/>
        </w:rPr>
      </w:pPr>
      <w:r w:rsidRPr="00645215">
        <w:rPr>
          <w:rFonts w:ascii="Book Antiqua" w:hAnsi="Book Antiqua"/>
          <w:sz w:val="24"/>
          <w:szCs w:val="24"/>
        </w:rPr>
        <w:t>The ICLCs were cultured in culture solutions with cholesterol at</w:t>
      </w:r>
      <w:r w:rsidR="00727413" w:rsidRPr="00645215">
        <w:rPr>
          <w:rFonts w:ascii="Book Antiqua" w:hAnsi="Book Antiqua"/>
          <w:sz w:val="24"/>
          <w:szCs w:val="24"/>
        </w:rPr>
        <w:t xml:space="preserve"> </w:t>
      </w:r>
      <w:r w:rsidRPr="00645215">
        <w:rPr>
          <w:rFonts w:ascii="Book Antiqua" w:hAnsi="Book Antiqua"/>
          <w:sz w:val="24"/>
          <w:szCs w:val="24"/>
        </w:rPr>
        <w:t xml:space="preserve">concentrations of 0, 25, 50, and 100 mg/L. After 24 h, the culture solution was discarded and the cells were washed with PBS three times. Each culture sample was added to 1 mL of </w:t>
      </w:r>
      <w:proofErr w:type="spellStart"/>
      <w:r w:rsidRPr="00645215">
        <w:rPr>
          <w:rFonts w:ascii="Book Antiqua" w:hAnsi="Book Antiqua"/>
          <w:sz w:val="24"/>
          <w:szCs w:val="24"/>
        </w:rPr>
        <w:t>Trizol</w:t>
      </w:r>
      <w:proofErr w:type="spellEnd"/>
      <w:r w:rsidRPr="00645215">
        <w:rPr>
          <w:rFonts w:ascii="Book Antiqua" w:hAnsi="Book Antiqua"/>
          <w:sz w:val="24"/>
          <w:szCs w:val="24"/>
        </w:rPr>
        <w:t xml:space="preserve"> and the solution was repeatedly pipetted until the adherent cells were detached. Then, the solution was transferred to </w:t>
      </w:r>
      <w:r w:rsidR="00424ECF" w:rsidRPr="00645215">
        <w:rPr>
          <w:rFonts w:ascii="Book Antiqua" w:hAnsi="Book Antiqua"/>
          <w:sz w:val="24"/>
          <w:szCs w:val="24"/>
        </w:rPr>
        <w:t xml:space="preserve">a 1.5 </w:t>
      </w:r>
      <w:r w:rsidRPr="00645215">
        <w:rPr>
          <w:rFonts w:ascii="Book Antiqua" w:hAnsi="Book Antiqua"/>
          <w:sz w:val="24"/>
          <w:szCs w:val="24"/>
        </w:rPr>
        <w:t>mL EP tube; total RNA from the cells was extracted according to the kit</w:t>
      </w:r>
      <w:r w:rsidR="00727413" w:rsidRPr="00645215">
        <w:rPr>
          <w:rFonts w:ascii="Book Antiqua" w:hAnsi="Book Antiqua"/>
          <w:sz w:val="24"/>
          <w:szCs w:val="24"/>
        </w:rPr>
        <w:t xml:space="preserve"> </w:t>
      </w:r>
      <w:r w:rsidRPr="00645215">
        <w:rPr>
          <w:rFonts w:ascii="Book Antiqua" w:hAnsi="Book Antiqua"/>
          <w:sz w:val="24"/>
          <w:szCs w:val="24"/>
        </w:rPr>
        <w:t xml:space="preserve">instructions, and </w:t>
      </w:r>
      <w:proofErr w:type="spellStart"/>
      <w:r w:rsidRPr="00645215">
        <w:rPr>
          <w:rFonts w:ascii="Book Antiqua" w:hAnsi="Book Antiqua"/>
          <w:sz w:val="24"/>
          <w:szCs w:val="24"/>
        </w:rPr>
        <w:t>cDNA</w:t>
      </w:r>
      <w:proofErr w:type="spellEnd"/>
      <w:r w:rsidRPr="00645215">
        <w:rPr>
          <w:rFonts w:ascii="Book Antiqua" w:hAnsi="Book Antiqua"/>
          <w:sz w:val="24"/>
          <w:szCs w:val="24"/>
        </w:rPr>
        <w:t xml:space="preserve"> was synthesized by reverse transcription according to the instructions of the reverse transcription kit. The PCR reaction was carried out with </w:t>
      </w:r>
      <w:proofErr w:type="spellStart"/>
      <w:r w:rsidRPr="00645215">
        <w:rPr>
          <w:rFonts w:ascii="Book Antiqua" w:hAnsi="Book Antiqua"/>
          <w:sz w:val="24"/>
          <w:szCs w:val="24"/>
        </w:rPr>
        <w:t>cDNA</w:t>
      </w:r>
      <w:proofErr w:type="spellEnd"/>
      <w:r w:rsidRPr="00645215">
        <w:rPr>
          <w:rFonts w:ascii="Book Antiqua" w:hAnsi="Book Antiqua"/>
          <w:sz w:val="24"/>
          <w:szCs w:val="24"/>
        </w:rPr>
        <w:t xml:space="preserve"> as the template. The following primers were used: </w:t>
      </w:r>
      <w:r w:rsidR="00727413" w:rsidRPr="00645215">
        <w:rPr>
          <w:rFonts w:ascii="Book Antiqua" w:hAnsi="Book Antiqua"/>
          <w:sz w:val="24"/>
          <w:szCs w:val="24"/>
        </w:rPr>
        <w:t>Forward,</w:t>
      </w:r>
      <w:r w:rsidR="00424ECF" w:rsidRPr="00645215">
        <w:rPr>
          <w:rFonts w:ascii="Book Antiqua" w:hAnsi="Book Antiqua"/>
          <w:sz w:val="24"/>
          <w:szCs w:val="24"/>
        </w:rPr>
        <w:t xml:space="preserve"> 5’-CCAACCAGGCTCTTCTCAACC</w:t>
      </w:r>
      <w:r w:rsidRPr="00645215">
        <w:rPr>
          <w:rFonts w:ascii="Book Antiqua" w:hAnsi="Book Antiqua"/>
          <w:sz w:val="24"/>
          <w:szCs w:val="24"/>
        </w:rPr>
        <w:t>ATC-3’</w:t>
      </w:r>
      <w:r w:rsidR="00727413" w:rsidRPr="00645215">
        <w:rPr>
          <w:rFonts w:ascii="Book Antiqua" w:hAnsi="Book Antiqua"/>
          <w:sz w:val="24"/>
          <w:szCs w:val="24"/>
        </w:rPr>
        <w:t xml:space="preserve"> and reverse, </w:t>
      </w:r>
      <w:r w:rsidR="00424ECF" w:rsidRPr="00645215">
        <w:rPr>
          <w:rFonts w:ascii="Book Antiqua" w:hAnsi="Book Antiqua"/>
          <w:sz w:val="24"/>
          <w:szCs w:val="24"/>
        </w:rPr>
        <w:t>5’-CCTTGTTCTCGCTCGTGTGAT</w:t>
      </w:r>
      <w:r w:rsidRPr="00645215">
        <w:rPr>
          <w:rFonts w:ascii="Book Antiqua" w:hAnsi="Book Antiqua"/>
          <w:sz w:val="24"/>
          <w:szCs w:val="24"/>
        </w:rPr>
        <w:t>CC-3’</w:t>
      </w:r>
      <w:r w:rsidR="00727413" w:rsidRPr="00645215">
        <w:rPr>
          <w:rFonts w:ascii="Book Antiqua" w:hAnsi="Book Antiqua"/>
          <w:sz w:val="24"/>
          <w:szCs w:val="24"/>
        </w:rPr>
        <w:t xml:space="preserve"> for </w:t>
      </w:r>
      <w:r w:rsidR="00727413" w:rsidRPr="00645215">
        <w:rPr>
          <w:rFonts w:ascii="Book Antiqua" w:hAnsi="Book Antiqua"/>
          <w:i/>
          <w:iCs/>
          <w:sz w:val="24"/>
          <w:szCs w:val="24"/>
        </w:rPr>
        <w:t>c-Kit</w:t>
      </w:r>
      <w:r w:rsidRPr="00645215">
        <w:rPr>
          <w:rFonts w:ascii="Book Antiqua" w:hAnsi="Book Antiqua"/>
          <w:sz w:val="24"/>
          <w:szCs w:val="24"/>
        </w:rPr>
        <w:t xml:space="preserve">; </w:t>
      </w:r>
      <w:r w:rsidR="00727413" w:rsidRPr="00645215">
        <w:rPr>
          <w:rFonts w:ascii="Book Antiqua" w:hAnsi="Book Antiqua"/>
          <w:sz w:val="24"/>
          <w:szCs w:val="24"/>
        </w:rPr>
        <w:t>forward</w:t>
      </w:r>
      <w:r w:rsidR="00424ECF" w:rsidRPr="00645215">
        <w:rPr>
          <w:rFonts w:ascii="Book Antiqua" w:hAnsi="Book Antiqua"/>
          <w:sz w:val="24"/>
          <w:szCs w:val="24"/>
        </w:rPr>
        <w:t>, 5’-CAACAC</w:t>
      </w:r>
      <w:r w:rsidRPr="00645215">
        <w:rPr>
          <w:rFonts w:ascii="Book Antiqua" w:hAnsi="Book Antiqua"/>
          <w:sz w:val="24"/>
          <w:szCs w:val="24"/>
        </w:rPr>
        <w:t>AGT</w:t>
      </w:r>
      <w:r w:rsidR="00424ECF" w:rsidRPr="00645215">
        <w:rPr>
          <w:rFonts w:ascii="Book Antiqua" w:hAnsi="Book Antiqua"/>
          <w:sz w:val="24"/>
          <w:szCs w:val="24"/>
        </w:rPr>
        <w:t>GCTGTCTGG</w:t>
      </w:r>
      <w:r w:rsidRPr="00645215">
        <w:rPr>
          <w:rFonts w:ascii="Book Antiqua" w:hAnsi="Book Antiqua"/>
          <w:sz w:val="24"/>
          <w:szCs w:val="24"/>
        </w:rPr>
        <w:t>TAC-3’</w:t>
      </w:r>
      <w:r w:rsidR="00727413" w:rsidRPr="00645215">
        <w:rPr>
          <w:rFonts w:ascii="Book Antiqua" w:hAnsi="Book Antiqua"/>
          <w:sz w:val="24"/>
          <w:szCs w:val="24"/>
        </w:rPr>
        <w:t xml:space="preserve"> and reverse</w:t>
      </w:r>
      <w:r w:rsidRPr="00645215">
        <w:rPr>
          <w:rFonts w:ascii="Book Antiqua" w:hAnsi="Book Antiqua"/>
          <w:sz w:val="24"/>
          <w:szCs w:val="24"/>
        </w:rPr>
        <w:t>,</w:t>
      </w:r>
      <w:r w:rsidR="00424ECF" w:rsidRPr="00645215">
        <w:rPr>
          <w:rFonts w:ascii="Book Antiqua" w:hAnsi="Book Antiqua"/>
          <w:sz w:val="24"/>
          <w:szCs w:val="24"/>
        </w:rPr>
        <w:t xml:space="preserve"> 5’-ATCTGCTGGAAGGTGGAG</w:t>
      </w:r>
      <w:r w:rsidRPr="00645215">
        <w:rPr>
          <w:rFonts w:ascii="Book Antiqua" w:hAnsi="Book Antiqua"/>
          <w:sz w:val="24"/>
          <w:szCs w:val="24"/>
        </w:rPr>
        <w:t>AGT GAG-3’</w:t>
      </w:r>
      <w:r w:rsidR="00727413" w:rsidRPr="00645215">
        <w:rPr>
          <w:rFonts w:ascii="Book Antiqua" w:hAnsi="Book Antiqua"/>
          <w:sz w:val="24"/>
          <w:szCs w:val="24"/>
        </w:rPr>
        <w:t xml:space="preserve"> for </w:t>
      </w:r>
      <w:r w:rsidR="00727413" w:rsidRPr="00645215">
        <w:rPr>
          <w:rFonts w:ascii="Book Antiqua" w:hAnsi="Book Antiqua"/>
          <w:i/>
          <w:iCs/>
          <w:sz w:val="24"/>
          <w:szCs w:val="24"/>
        </w:rPr>
        <w:t>β-actin</w:t>
      </w:r>
      <w:r w:rsidRPr="00645215">
        <w:rPr>
          <w:rFonts w:ascii="Book Antiqua" w:hAnsi="Book Antiqua"/>
          <w:sz w:val="24"/>
          <w:szCs w:val="24"/>
        </w:rPr>
        <w:t xml:space="preserve">. The reaction system was as follows: SYBR, 10 </w:t>
      </w:r>
      <w:proofErr w:type="spellStart"/>
      <w:r w:rsidRPr="00645215">
        <w:rPr>
          <w:rFonts w:ascii="Book Antiqua" w:hAnsi="Book Antiqua"/>
          <w:sz w:val="24"/>
          <w:szCs w:val="24"/>
        </w:rPr>
        <w:t>μL</w:t>
      </w:r>
      <w:proofErr w:type="spellEnd"/>
      <w:r w:rsidRPr="00645215">
        <w:rPr>
          <w:rFonts w:ascii="Book Antiqua" w:hAnsi="Book Antiqua"/>
          <w:sz w:val="24"/>
          <w:szCs w:val="24"/>
        </w:rPr>
        <w:t xml:space="preserve">; DEPC-treated water, 6.4 </w:t>
      </w:r>
      <w:proofErr w:type="spellStart"/>
      <w:r w:rsidRPr="00645215">
        <w:rPr>
          <w:rFonts w:ascii="Book Antiqua" w:hAnsi="Book Antiqua"/>
          <w:sz w:val="24"/>
          <w:szCs w:val="24"/>
        </w:rPr>
        <w:t>μL</w:t>
      </w:r>
      <w:proofErr w:type="spellEnd"/>
      <w:r w:rsidRPr="00645215">
        <w:rPr>
          <w:rFonts w:ascii="Book Antiqua" w:hAnsi="Book Antiqua"/>
          <w:sz w:val="24"/>
          <w:szCs w:val="24"/>
        </w:rPr>
        <w:t xml:space="preserve">; upstream primer, 0.8 </w:t>
      </w:r>
      <w:proofErr w:type="spellStart"/>
      <w:r w:rsidRPr="00645215">
        <w:rPr>
          <w:rFonts w:ascii="Book Antiqua" w:hAnsi="Book Antiqua"/>
          <w:sz w:val="24"/>
          <w:szCs w:val="24"/>
        </w:rPr>
        <w:t>μL</w:t>
      </w:r>
      <w:proofErr w:type="spellEnd"/>
      <w:r w:rsidRPr="00645215">
        <w:rPr>
          <w:rFonts w:ascii="Book Antiqua" w:hAnsi="Book Antiqua"/>
          <w:sz w:val="24"/>
          <w:szCs w:val="24"/>
        </w:rPr>
        <w:t xml:space="preserve">; downstream primer, 0.8 </w:t>
      </w:r>
      <w:proofErr w:type="spellStart"/>
      <w:r w:rsidRPr="00645215">
        <w:rPr>
          <w:rFonts w:ascii="Book Antiqua" w:hAnsi="Book Antiqua"/>
          <w:sz w:val="24"/>
          <w:szCs w:val="24"/>
        </w:rPr>
        <w:t>μL</w:t>
      </w:r>
      <w:proofErr w:type="spellEnd"/>
      <w:r w:rsidRPr="00645215">
        <w:rPr>
          <w:rFonts w:ascii="Book Antiqua" w:hAnsi="Book Antiqua"/>
          <w:sz w:val="24"/>
          <w:szCs w:val="24"/>
        </w:rPr>
        <w:t xml:space="preserve">; </w:t>
      </w:r>
      <w:proofErr w:type="spellStart"/>
      <w:r w:rsidRPr="00645215">
        <w:rPr>
          <w:rFonts w:ascii="Book Antiqua" w:hAnsi="Book Antiqua"/>
          <w:sz w:val="24"/>
          <w:szCs w:val="24"/>
        </w:rPr>
        <w:t>cDNA</w:t>
      </w:r>
      <w:proofErr w:type="spellEnd"/>
      <w:r w:rsidRPr="00645215">
        <w:rPr>
          <w:rFonts w:ascii="Book Antiqua" w:hAnsi="Book Antiqua"/>
          <w:sz w:val="24"/>
          <w:szCs w:val="24"/>
        </w:rPr>
        <w:t xml:space="preserve">, 2 </w:t>
      </w:r>
      <w:proofErr w:type="spellStart"/>
      <w:r w:rsidRPr="00645215">
        <w:rPr>
          <w:rFonts w:ascii="Book Antiqua" w:hAnsi="Book Antiqua"/>
          <w:sz w:val="24"/>
          <w:szCs w:val="24"/>
        </w:rPr>
        <w:t>μL</w:t>
      </w:r>
      <w:proofErr w:type="spellEnd"/>
      <w:r w:rsidRPr="00645215">
        <w:rPr>
          <w:rFonts w:ascii="Book Antiqua" w:hAnsi="Book Antiqua"/>
          <w:sz w:val="24"/>
          <w:szCs w:val="24"/>
        </w:rPr>
        <w:t xml:space="preserve">. The reaction conditions were as follows: </w:t>
      </w:r>
      <w:r w:rsidR="00727413" w:rsidRPr="00645215">
        <w:rPr>
          <w:rFonts w:ascii="Book Antiqua" w:hAnsi="Book Antiqua"/>
          <w:sz w:val="24"/>
          <w:szCs w:val="24"/>
        </w:rPr>
        <w:t xml:space="preserve">Initial </w:t>
      </w:r>
      <w:r w:rsidRPr="00645215">
        <w:rPr>
          <w:rFonts w:ascii="Book Antiqua" w:hAnsi="Book Antiqua"/>
          <w:sz w:val="24"/>
          <w:szCs w:val="24"/>
        </w:rPr>
        <w:t>denaturation at 95 °C for 5 min; denaturation at 95</w:t>
      </w:r>
      <w:r w:rsidRPr="00645215">
        <w:rPr>
          <w:rFonts w:ascii="Book Antiqua" w:hAnsi="Book Antiqua" w:cs="Cambria Math"/>
          <w:sz w:val="24"/>
          <w:szCs w:val="24"/>
        </w:rPr>
        <w:t xml:space="preserve"> </w:t>
      </w:r>
      <w:r w:rsidRPr="00645215">
        <w:rPr>
          <w:rFonts w:ascii="Book Antiqua" w:hAnsi="Book Antiqua"/>
          <w:sz w:val="24"/>
          <w:szCs w:val="24"/>
        </w:rPr>
        <w:t>°C for 5 s</w:t>
      </w:r>
      <w:r w:rsidR="00727413" w:rsidRPr="00645215">
        <w:rPr>
          <w:rFonts w:ascii="Book Antiqua" w:hAnsi="Book Antiqua"/>
          <w:sz w:val="24"/>
          <w:szCs w:val="24"/>
        </w:rPr>
        <w:t xml:space="preserve"> </w:t>
      </w:r>
      <w:r w:rsidRPr="00645215">
        <w:rPr>
          <w:rFonts w:ascii="Book Antiqua" w:hAnsi="Book Antiqua"/>
          <w:sz w:val="24"/>
          <w:szCs w:val="24"/>
        </w:rPr>
        <w:t>and annealing at 60</w:t>
      </w:r>
      <w:r w:rsidRPr="00645215">
        <w:rPr>
          <w:rFonts w:ascii="Book Antiqua" w:hAnsi="Book Antiqua" w:cs="Cambria Math"/>
          <w:sz w:val="24"/>
          <w:szCs w:val="24"/>
        </w:rPr>
        <w:t xml:space="preserve"> </w:t>
      </w:r>
      <w:r w:rsidRPr="00645215">
        <w:rPr>
          <w:rFonts w:ascii="Book Antiqua" w:hAnsi="Book Antiqua"/>
          <w:sz w:val="24"/>
          <w:szCs w:val="24"/>
        </w:rPr>
        <w:t xml:space="preserve">°C for 30 s, for a total of 35 cycles. According to the Ct value, </w:t>
      </w:r>
      <w:proofErr w:type="spellStart"/>
      <w:r w:rsidRPr="00645215">
        <w:rPr>
          <w:rFonts w:ascii="Book Antiqua" w:hAnsi="Book Antiqua"/>
          <w:sz w:val="24"/>
          <w:szCs w:val="24"/>
        </w:rPr>
        <w:t>ΔΔCt</w:t>
      </w:r>
      <w:proofErr w:type="spellEnd"/>
      <w:r w:rsidRPr="00645215">
        <w:rPr>
          <w:rFonts w:ascii="Book Antiqua" w:hAnsi="Book Antiqua"/>
          <w:sz w:val="24"/>
          <w:szCs w:val="24"/>
        </w:rPr>
        <w:t xml:space="preserve"> was calculated according to the formula </w:t>
      </w:r>
      <w:proofErr w:type="spellStart"/>
      <w:r w:rsidRPr="00645215">
        <w:rPr>
          <w:rFonts w:ascii="Book Antiqua" w:hAnsi="Book Antiqua"/>
          <w:sz w:val="24"/>
          <w:szCs w:val="24"/>
        </w:rPr>
        <w:t>ΔΔCt</w:t>
      </w:r>
      <w:proofErr w:type="spellEnd"/>
      <w:r w:rsidRPr="00645215">
        <w:rPr>
          <w:rFonts w:ascii="Book Antiqua" w:hAnsi="Book Antiqua"/>
          <w:sz w:val="24"/>
          <w:szCs w:val="24"/>
        </w:rPr>
        <w:t xml:space="preserve"> = (target gene Ct of the experimental group − internal reference Ct) − (target gene Ct of the control group − internal reference Ct). The relative expression of </w:t>
      </w:r>
      <w:r w:rsidRPr="00645215">
        <w:rPr>
          <w:rFonts w:ascii="Book Antiqua" w:hAnsi="Book Antiqua"/>
          <w:iCs/>
          <w:sz w:val="24"/>
          <w:szCs w:val="24"/>
        </w:rPr>
        <w:t>c-Kit</w:t>
      </w:r>
      <w:r w:rsidRPr="00645215">
        <w:rPr>
          <w:rFonts w:ascii="Book Antiqua" w:hAnsi="Book Antiqua"/>
          <w:sz w:val="24"/>
          <w:szCs w:val="24"/>
        </w:rPr>
        <w:t xml:space="preserve"> mRNA was calculated through 2</w:t>
      </w:r>
      <w:proofErr w:type="gramStart"/>
      <w:r w:rsidRPr="00645215">
        <w:rPr>
          <w:rFonts w:ascii="Book Antiqua" w:hAnsi="Book Antiqua"/>
          <w:sz w:val="24"/>
          <w:szCs w:val="24"/>
          <w:vertAlign w:val="superscript"/>
        </w:rPr>
        <w:t>−(</w:t>
      </w:r>
      <w:proofErr w:type="spellStart"/>
      <w:proofErr w:type="gramEnd"/>
      <w:r w:rsidRPr="00645215">
        <w:rPr>
          <w:rFonts w:ascii="Book Antiqua" w:hAnsi="Book Antiqua"/>
          <w:sz w:val="24"/>
          <w:szCs w:val="24"/>
          <w:vertAlign w:val="superscript"/>
        </w:rPr>
        <w:t>ΔΔCt</w:t>
      </w:r>
      <w:proofErr w:type="spellEnd"/>
      <w:r w:rsidRPr="00645215">
        <w:rPr>
          <w:rFonts w:ascii="Book Antiqua" w:hAnsi="Book Antiqua"/>
          <w:sz w:val="24"/>
          <w:szCs w:val="24"/>
          <w:vertAlign w:val="superscript"/>
        </w:rPr>
        <w:t xml:space="preserve">) </w:t>
      </w:r>
      <w:r w:rsidRPr="00645215">
        <w:rPr>
          <w:rFonts w:ascii="Book Antiqua" w:hAnsi="Book Antiqua"/>
          <w:sz w:val="24"/>
          <w:szCs w:val="24"/>
        </w:rPr>
        <w:t>analysis. Three parallel replicate wells were set up and the mean value of detection results was adopted.</w:t>
      </w:r>
    </w:p>
    <w:p w:rsidR="00424ECF" w:rsidRPr="00645215" w:rsidRDefault="00424ECF" w:rsidP="008D3076">
      <w:pPr>
        <w:snapToGrid w:val="0"/>
        <w:spacing w:line="360" w:lineRule="auto"/>
        <w:rPr>
          <w:rFonts w:ascii="Book Antiqua" w:eastAsia="黑体" w:hAnsi="Book Antiqua"/>
          <w:b/>
          <w:i/>
          <w:iCs/>
          <w:sz w:val="24"/>
          <w:szCs w:val="24"/>
        </w:rPr>
      </w:pPr>
    </w:p>
    <w:p w:rsidR="006E05E3" w:rsidRPr="00645215" w:rsidRDefault="006E05E3" w:rsidP="008D3076">
      <w:pPr>
        <w:snapToGrid w:val="0"/>
        <w:spacing w:line="360" w:lineRule="auto"/>
        <w:rPr>
          <w:rFonts w:ascii="Book Antiqua" w:eastAsia="黑体" w:hAnsi="Book Antiqua"/>
          <w:b/>
          <w:i/>
          <w:iCs/>
          <w:sz w:val="24"/>
          <w:szCs w:val="24"/>
        </w:rPr>
      </w:pPr>
      <w:r w:rsidRPr="00645215">
        <w:rPr>
          <w:rFonts w:ascii="Book Antiqua" w:eastAsia="黑体" w:hAnsi="Book Antiqua"/>
          <w:b/>
          <w:i/>
          <w:iCs/>
          <w:sz w:val="24"/>
          <w:szCs w:val="24"/>
        </w:rPr>
        <w:t xml:space="preserve">Statistical </w:t>
      </w:r>
      <w:r w:rsidR="00716D5A" w:rsidRPr="00645215">
        <w:rPr>
          <w:rFonts w:ascii="Book Antiqua" w:eastAsia="黑体" w:hAnsi="Book Antiqua"/>
          <w:b/>
          <w:i/>
          <w:iCs/>
          <w:sz w:val="24"/>
          <w:szCs w:val="24"/>
        </w:rPr>
        <w:t>analysis</w:t>
      </w:r>
    </w:p>
    <w:p w:rsidR="006E05E3" w:rsidRPr="00645215" w:rsidRDefault="006E05E3" w:rsidP="008D3076">
      <w:pPr>
        <w:widowControl/>
        <w:snapToGrid w:val="0"/>
        <w:spacing w:line="360" w:lineRule="auto"/>
        <w:rPr>
          <w:rFonts w:ascii="Book Antiqua" w:hAnsi="Book Antiqua"/>
          <w:sz w:val="24"/>
          <w:szCs w:val="24"/>
        </w:rPr>
      </w:pPr>
      <w:r w:rsidRPr="00645215">
        <w:rPr>
          <w:rFonts w:ascii="Book Antiqua" w:hAnsi="Book Antiqua"/>
          <w:sz w:val="24"/>
          <w:szCs w:val="24"/>
        </w:rPr>
        <w:t xml:space="preserve">All experiments were repeated three times. The experiment results </w:t>
      </w:r>
      <w:r w:rsidR="00727413" w:rsidRPr="00645215">
        <w:rPr>
          <w:rFonts w:ascii="Book Antiqua" w:hAnsi="Book Antiqua"/>
          <w:sz w:val="24"/>
          <w:szCs w:val="24"/>
        </w:rPr>
        <w:t xml:space="preserve">are </w:t>
      </w:r>
      <w:r w:rsidRPr="00645215">
        <w:rPr>
          <w:rFonts w:ascii="Book Antiqua" w:hAnsi="Book Antiqua"/>
          <w:sz w:val="24"/>
          <w:szCs w:val="24"/>
        </w:rPr>
        <w:t xml:space="preserve">expressed as the mean ± </w:t>
      </w:r>
      <w:r w:rsidR="00424ECF" w:rsidRPr="00645215">
        <w:rPr>
          <w:rFonts w:ascii="Book Antiqua" w:hAnsi="Book Antiqua"/>
          <w:sz w:val="24"/>
          <w:szCs w:val="24"/>
        </w:rPr>
        <w:t>SD</w:t>
      </w:r>
      <w:r w:rsidRPr="00645215">
        <w:rPr>
          <w:rFonts w:ascii="Book Antiqua" w:hAnsi="Book Antiqua"/>
          <w:sz w:val="24"/>
          <w:szCs w:val="24"/>
        </w:rPr>
        <w:t>. Statistical comparisons between</w:t>
      </w:r>
      <w:r w:rsidR="00727413" w:rsidRPr="00645215">
        <w:rPr>
          <w:rFonts w:ascii="Book Antiqua" w:hAnsi="Book Antiqua"/>
          <w:sz w:val="24"/>
          <w:szCs w:val="24"/>
        </w:rPr>
        <w:t xml:space="preserve"> </w:t>
      </w:r>
      <w:r w:rsidRPr="00645215">
        <w:rPr>
          <w:rFonts w:ascii="Book Antiqua" w:hAnsi="Book Antiqua"/>
          <w:sz w:val="24"/>
          <w:szCs w:val="24"/>
        </w:rPr>
        <w:t xml:space="preserve">groups were analyzed using the analysis of variance followed by the post hoc test. Statistical significance was </w:t>
      </w:r>
      <w:r w:rsidR="00727413" w:rsidRPr="00645215">
        <w:rPr>
          <w:rFonts w:ascii="Book Antiqua" w:hAnsi="Book Antiqua"/>
          <w:sz w:val="24"/>
          <w:szCs w:val="24"/>
        </w:rPr>
        <w:t xml:space="preserve">deemed </w:t>
      </w:r>
      <w:r w:rsidRPr="00645215">
        <w:rPr>
          <w:rFonts w:ascii="Book Antiqua" w:hAnsi="Book Antiqua"/>
          <w:sz w:val="24"/>
          <w:szCs w:val="24"/>
        </w:rPr>
        <w:t xml:space="preserve">at </w:t>
      </w:r>
      <w:r w:rsidRPr="00645215">
        <w:rPr>
          <w:rFonts w:ascii="Book Antiqua" w:hAnsi="Book Antiqua"/>
          <w:i/>
          <w:sz w:val="24"/>
          <w:szCs w:val="24"/>
        </w:rPr>
        <w:t>P</w:t>
      </w:r>
      <w:r w:rsidR="00424ECF" w:rsidRPr="00645215">
        <w:rPr>
          <w:rFonts w:ascii="Book Antiqua" w:hAnsi="Book Antiqua"/>
          <w:sz w:val="24"/>
          <w:szCs w:val="24"/>
        </w:rPr>
        <w:t xml:space="preserve"> &lt; 0.05.</w:t>
      </w:r>
    </w:p>
    <w:p w:rsidR="006E05E3" w:rsidRPr="00645215" w:rsidRDefault="006E05E3" w:rsidP="008D3076">
      <w:pPr>
        <w:snapToGrid w:val="0"/>
        <w:spacing w:line="360" w:lineRule="auto"/>
        <w:rPr>
          <w:rFonts w:ascii="Book Antiqua" w:hAnsi="Book Antiqua"/>
          <w:b/>
          <w:sz w:val="24"/>
          <w:szCs w:val="24"/>
        </w:rPr>
      </w:pPr>
    </w:p>
    <w:p w:rsidR="006E05E3" w:rsidRPr="00645215" w:rsidRDefault="006E05E3" w:rsidP="008D3076">
      <w:pPr>
        <w:snapToGrid w:val="0"/>
        <w:spacing w:line="360" w:lineRule="auto"/>
        <w:rPr>
          <w:rFonts w:ascii="Book Antiqua" w:hAnsi="Book Antiqua"/>
          <w:b/>
          <w:sz w:val="24"/>
          <w:szCs w:val="24"/>
          <w:u w:val="single"/>
        </w:rPr>
      </w:pPr>
      <w:r w:rsidRPr="00645215">
        <w:rPr>
          <w:rFonts w:ascii="Book Antiqua" w:hAnsi="Book Antiqua"/>
          <w:b/>
          <w:sz w:val="24"/>
          <w:szCs w:val="24"/>
          <w:u w:val="single"/>
        </w:rPr>
        <w:t>RESULTS</w:t>
      </w:r>
    </w:p>
    <w:p w:rsidR="006E05E3" w:rsidRPr="00645215" w:rsidRDefault="006E05E3" w:rsidP="008D3076">
      <w:pPr>
        <w:snapToGrid w:val="0"/>
        <w:spacing w:line="360" w:lineRule="auto"/>
        <w:rPr>
          <w:rFonts w:ascii="Book Antiqua" w:eastAsia="黑体" w:hAnsi="Book Antiqua"/>
          <w:b/>
          <w:i/>
          <w:iCs/>
          <w:sz w:val="24"/>
          <w:szCs w:val="24"/>
        </w:rPr>
      </w:pPr>
      <w:r w:rsidRPr="00645215">
        <w:rPr>
          <w:rFonts w:ascii="Book Antiqua" w:eastAsia="黑体" w:hAnsi="Book Antiqua"/>
          <w:b/>
          <w:i/>
          <w:iCs/>
          <w:sz w:val="24"/>
          <w:szCs w:val="24"/>
        </w:rPr>
        <w:t>Cell culture results</w:t>
      </w:r>
    </w:p>
    <w:p w:rsidR="006E05E3" w:rsidRPr="00645215" w:rsidRDefault="00424ECF" w:rsidP="008D3076">
      <w:pPr>
        <w:snapToGrid w:val="0"/>
        <w:spacing w:line="360" w:lineRule="auto"/>
        <w:rPr>
          <w:rFonts w:ascii="Book Antiqua" w:hAnsi="Book Antiqua"/>
          <w:sz w:val="24"/>
          <w:szCs w:val="24"/>
        </w:rPr>
      </w:pPr>
      <w:r w:rsidRPr="00645215">
        <w:rPr>
          <w:rFonts w:ascii="Book Antiqua" w:hAnsi="Book Antiqua"/>
          <w:sz w:val="24"/>
          <w:szCs w:val="24"/>
        </w:rPr>
        <w:t xml:space="preserve">After 1 </w:t>
      </w:r>
      <w:proofErr w:type="spellStart"/>
      <w:r w:rsidRPr="00645215">
        <w:rPr>
          <w:rFonts w:ascii="Book Antiqua" w:hAnsi="Book Antiqua"/>
          <w:sz w:val="24"/>
          <w:szCs w:val="24"/>
        </w:rPr>
        <w:t>w</w:t>
      </w:r>
      <w:r w:rsidR="006E05E3" w:rsidRPr="00645215">
        <w:rPr>
          <w:rFonts w:ascii="Book Antiqua" w:hAnsi="Book Antiqua"/>
          <w:sz w:val="24"/>
          <w:szCs w:val="24"/>
        </w:rPr>
        <w:t>k</w:t>
      </w:r>
      <w:proofErr w:type="spellEnd"/>
      <w:r w:rsidR="006E05E3" w:rsidRPr="00645215">
        <w:rPr>
          <w:rFonts w:ascii="Book Antiqua" w:hAnsi="Book Antiqua"/>
          <w:sz w:val="24"/>
          <w:szCs w:val="24"/>
        </w:rPr>
        <w:t xml:space="preserve"> of cell culture, based on </w:t>
      </w:r>
      <w:r w:rsidR="00790443" w:rsidRPr="00645215">
        <w:rPr>
          <w:rFonts w:ascii="Book Antiqua" w:hAnsi="Book Antiqua"/>
          <w:sz w:val="24"/>
          <w:szCs w:val="24"/>
        </w:rPr>
        <w:t xml:space="preserve">microscopic </w:t>
      </w:r>
      <w:r w:rsidR="006E05E3" w:rsidRPr="00645215">
        <w:rPr>
          <w:rFonts w:ascii="Book Antiqua" w:hAnsi="Book Antiqua"/>
          <w:sz w:val="24"/>
          <w:szCs w:val="24"/>
        </w:rPr>
        <w:t>observations (Figure 1), the cells were spindle-shaped, triangular, round, or oval, with relatively large nuclei and little cytoplasm, and had 2</w:t>
      </w:r>
      <w:r w:rsidR="00B321C6" w:rsidRPr="00645215">
        <w:rPr>
          <w:rFonts w:ascii="Book Antiqua" w:hAnsi="Book Antiqua" w:hint="eastAsia"/>
          <w:sz w:val="24"/>
          <w:szCs w:val="24"/>
        </w:rPr>
        <w:t>-</w:t>
      </w:r>
      <w:r w:rsidR="006E05E3" w:rsidRPr="00645215">
        <w:rPr>
          <w:rFonts w:ascii="Book Antiqua" w:hAnsi="Book Antiqua"/>
          <w:sz w:val="24"/>
          <w:szCs w:val="24"/>
        </w:rPr>
        <w:t>3 processes, which could be connected to each other. With an increase in culture time, the cell processes became thinner and elongated, and connected with each other to form a network with typical morphological characteristics of ICLCs. The cultured cells were passaged for three generations, and after immunofluorescence staining (</w:t>
      </w:r>
      <w:r w:rsidR="006E05E3" w:rsidRPr="00645215">
        <w:rPr>
          <w:rFonts w:ascii="Book Antiqua" w:hAnsi="Book Antiqua"/>
          <w:i/>
          <w:iCs/>
          <w:sz w:val="24"/>
          <w:szCs w:val="24"/>
        </w:rPr>
        <w:t>i.e</w:t>
      </w:r>
      <w:r w:rsidR="00790443" w:rsidRPr="00645215">
        <w:rPr>
          <w:rFonts w:ascii="Book Antiqua" w:hAnsi="Book Antiqua"/>
          <w:i/>
          <w:iCs/>
          <w:sz w:val="24"/>
          <w:szCs w:val="24"/>
        </w:rPr>
        <w:t>.</w:t>
      </w:r>
      <w:r w:rsidR="00790443" w:rsidRPr="00645215">
        <w:rPr>
          <w:rFonts w:ascii="Book Antiqua" w:hAnsi="Book Antiqua"/>
          <w:sz w:val="24"/>
          <w:szCs w:val="24"/>
        </w:rPr>
        <w:t xml:space="preserve">, </w:t>
      </w:r>
      <w:r w:rsidR="006E05E3" w:rsidRPr="00645215">
        <w:rPr>
          <w:rFonts w:ascii="Book Antiqua" w:hAnsi="Book Antiqua"/>
          <w:sz w:val="24"/>
          <w:szCs w:val="24"/>
        </w:rPr>
        <w:t>treatment with c-Kit monoclonal antibodies and FITC-labeled secondary antibodies), they were positive for c-Kit as shown by FITC green fluorescence, with cell nuclei stained with DAPI as shown by blue fluorescence (Figure</w:t>
      </w:r>
      <w:r w:rsidR="00B321C6" w:rsidRPr="00645215">
        <w:rPr>
          <w:rFonts w:ascii="Book Antiqua" w:hAnsi="Book Antiqua"/>
          <w:sz w:val="24"/>
          <w:szCs w:val="24"/>
        </w:rPr>
        <w:t>s</w:t>
      </w:r>
      <w:r w:rsidR="006E05E3" w:rsidRPr="00645215">
        <w:rPr>
          <w:rFonts w:ascii="Book Antiqua" w:hAnsi="Book Antiqua"/>
          <w:sz w:val="24"/>
          <w:szCs w:val="24"/>
        </w:rPr>
        <w:t xml:space="preserve"> 2 and</w:t>
      </w:r>
      <w:r w:rsidR="00B321C6" w:rsidRPr="00645215">
        <w:rPr>
          <w:rFonts w:ascii="Book Antiqua" w:hAnsi="Book Antiqua"/>
          <w:sz w:val="24"/>
          <w:szCs w:val="24"/>
        </w:rPr>
        <w:t xml:space="preserve"> </w:t>
      </w:r>
      <w:r w:rsidR="006E05E3" w:rsidRPr="00645215">
        <w:rPr>
          <w:rFonts w:ascii="Book Antiqua" w:hAnsi="Book Antiqua"/>
          <w:sz w:val="24"/>
          <w:szCs w:val="24"/>
        </w:rPr>
        <w:t>3). The ICLCs thus specifically expressed c-Kit. Except for ICLCs and a small number of mast cells, all other cells in the gallbladder tissue were negative for this marker. Therefore, the cells cultured were all ICLCs except for a small number of circular mast cells that were positive for c-Kit, and most ICLCs were spindle-shaped.</w:t>
      </w:r>
    </w:p>
    <w:p w:rsidR="006E05E3" w:rsidRPr="00645215" w:rsidRDefault="006E05E3" w:rsidP="008D3076">
      <w:pPr>
        <w:snapToGrid w:val="0"/>
        <w:spacing w:line="360" w:lineRule="auto"/>
        <w:rPr>
          <w:rFonts w:ascii="Book Antiqua" w:hAnsi="Book Antiqua"/>
          <w:sz w:val="24"/>
          <w:szCs w:val="24"/>
        </w:rPr>
      </w:pPr>
    </w:p>
    <w:p w:rsidR="006E05E3" w:rsidRPr="00645215" w:rsidRDefault="006E05E3" w:rsidP="008D3076">
      <w:pPr>
        <w:snapToGrid w:val="0"/>
        <w:spacing w:line="360" w:lineRule="auto"/>
        <w:rPr>
          <w:rFonts w:ascii="Book Antiqua" w:eastAsia="黑体" w:hAnsi="Book Antiqua"/>
          <w:b/>
          <w:i/>
          <w:iCs/>
          <w:sz w:val="24"/>
          <w:szCs w:val="24"/>
        </w:rPr>
      </w:pPr>
      <w:r w:rsidRPr="00645215">
        <w:rPr>
          <w:rFonts w:ascii="Book Antiqua" w:eastAsia="黑体" w:hAnsi="Book Antiqua"/>
          <w:b/>
          <w:i/>
          <w:iCs/>
          <w:sz w:val="24"/>
          <w:szCs w:val="24"/>
        </w:rPr>
        <w:t>Effect of ch</w:t>
      </w:r>
      <w:r w:rsidR="00424ECF" w:rsidRPr="00645215">
        <w:rPr>
          <w:rFonts w:ascii="Book Antiqua" w:eastAsia="黑体" w:hAnsi="Book Antiqua"/>
          <w:b/>
          <w:i/>
          <w:iCs/>
          <w:sz w:val="24"/>
          <w:szCs w:val="24"/>
        </w:rPr>
        <w:t>olesterol on ICLC proliferation</w:t>
      </w:r>
    </w:p>
    <w:p w:rsidR="006E05E3" w:rsidRPr="00645215" w:rsidRDefault="006E05E3" w:rsidP="008D3076">
      <w:pPr>
        <w:snapToGrid w:val="0"/>
        <w:spacing w:line="360" w:lineRule="auto"/>
        <w:rPr>
          <w:rFonts w:ascii="Book Antiqua" w:hAnsi="Book Antiqua"/>
          <w:sz w:val="24"/>
          <w:szCs w:val="24"/>
        </w:rPr>
      </w:pPr>
      <w:r w:rsidRPr="00645215">
        <w:rPr>
          <w:rFonts w:ascii="Book Antiqua" w:hAnsi="Book Antiqua"/>
          <w:sz w:val="24"/>
          <w:szCs w:val="24"/>
        </w:rPr>
        <w:t xml:space="preserve">The curve depicting the effect of cholesterol on ICLC proliferation was plotted according to cell proliferation activity (Figure 4). The results showed that compared to that in the control group, all four concentrations of cholesterol (12.5, 25, 50, </w:t>
      </w:r>
      <w:r w:rsidR="00790443" w:rsidRPr="00645215">
        <w:rPr>
          <w:rFonts w:ascii="Book Antiqua" w:hAnsi="Book Antiqua"/>
          <w:sz w:val="24"/>
          <w:szCs w:val="24"/>
        </w:rPr>
        <w:t xml:space="preserve">and </w:t>
      </w:r>
      <w:r w:rsidRPr="00645215">
        <w:rPr>
          <w:rFonts w:ascii="Book Antiqua" w:hAnsi="Book Antiqua"/>
          <w:sz w:val="24"/>
          <w:szCs w:val="24"/>
        </w:rPr>
        <w:t>100 mg/L), set as the experimental groups, could reduce the proliferation rate of ICLCs, and these differences were statistically significant among each concentration (</w:t>
      </w:r>
      <w:r w:rsidRPr="00645215">
        <w:rPr>
          <w:rFonts w:ascii="Book Antiqua" w:hAnsi="Book Antiqua"/>
          <w:i/>
          <w:sz w:val="24"/>
          <w:szCs w:val="24"/>
        </w:rPr>
        <w:t>P</w:t>
      </w:r>
      <w:r w:rsidRPr="00645215">
        <w:rPr>
          <w:rFonts w:ascii="Book Antiqua" w:hAnsi="Book Antiqua"/>
          <w:sz w:val="24"/>
          <w:szCs w:val="24"/>
        </w:rPr>
        <w:t xml:space="preserve"> &lt; 0.05).</w:t>
      </w:r>
    </w:p>
    <w:p w:rsidR="006E05E3" w:rsidRPr="00645215" w:rsidRDefault="006E05E3" w:rsidP="008D3076">
      <w:pPr>
        <w:snapToGrid w:val="0"/>
        <w:spacing w:line="360" w:lineRule="auto"/>
        <w:rPr>
          <w:rFonts w:ascii="Book Antiqua" w:hAnsi="Book Antiqua"/>
          <w:sz w:val="24"/>
          <w:szCs w:val="24"/>
        </w:rPr>
      </w:pPr>
    </w:p>
    <w:p w:rsidR="006E05E3" w:rsidRPr="00645215" w:rsidRDefault="006E05E3" w:rsidP="008D3076">
      <w:pPr>
        <w:snapToGrid w:val="0"/>
        <w:spacing w:line="360" w:lineRule="auto"/>
        <w:rPr>
          <w:rFonts w:ascii="Book Antiqua" w:eastAsia="黑体" w:hAnsi="Book Antiqua"/>
          <w:b/>
          <w:sz w:val="24"/>
          <w:szCs w:val="24"/>
        </w:rPr>
      </w:pPr>
      <w:r w:rsidRPr="00645215">
        <w:rPr>
          <w:rFonts w:ascii="Book Antiqua" w:eastAsia="黑体" w:hAnsi="Book Antiqua"/>
          <w:b/>
          <w:i/>
          <w:iCs/>
          <w:sz w:val="24"/>
          <w:szCs w:val="24"/>
        </w:rPr>
        <w:t>Effect of cholesterol on ICLC apoptosis</w:t>
      </w:r>
    </w:p>
    <w:p w:rsidR="006E05E3" w:rsidRPr="00645215" w:rsidRDefault="006E05E3" w:rsidP="008D3076">
      <w:pPr>
        <w:snapToGrid w:val="0"/>
        <w:spacing w:line="360" w:lineRule="auto"/>
        <w:rPr>
          <w:rFonts w:ascii="Book Antiqua" w:hAnsi="Book Antiqua"/>
          <w:sz w:val="24"/>
          <w:szCs w:val="24"/>
        </w:rPr>
      </w:pPr>
      <w:r w:rsidRPr="00645215">
        <w:rPr>
          <w:rFonts w:ascii="Book Antiqua" w:hAnsi="Book Antiqua"/>
          <w:sz w:val="24"/>
          <w:szCs w:val="24"/>
        </w:rPr>
        <w:t xml:space="preserve">The results of flow </w:t>
      </w:r>
      <w:proofErr w:type="spellStart"/>
      <w:r w:rsidRPr="00645215">
        <w:rPr>
          <w:rFonts w:ascii="Book Antiqua" w:hAnsi="Book Antiqua"/>
          <w:sz w:val="24"/>
          <w:szCs w:val="24"/>
        </w:rPr>
        <w:t>cytometry</w:t>
      </w:r>
      <w:proofErr w:type="spellEnd"/>
      <w:r w:rsidRPr="00645215">
        <w:rPr>
          <w:rFonts w:ascii="Book Antiqua" w:hAnsi="Book Antiqua"/>
          <w:sz w:val="24"/>
          <w:szCs w:val="24"/>
        </w:rPr>
        <w:t xml:space="preserve"> (Figure 5) showed that cholesterol at 25, 50, and 100 mg/L, comprising the experimental groups, all increased the rate of ICLC apoptosis, and these differences were statistically significant among each level (</w:t>
      </w:r>
      <w:r w:rsidRPr="00645215">
        <w:rPr>
          <w:rFonts w:ascii="Book Antiqua" w:hAnsi="Book Antiqua"/>
          <w:i/>
          <w:sz w:val="24"/>
          <w:szCs w:val="24"/>
        </w:rPr>
        <w:t>P</w:t>
      </w:r>
      <w:r w:rsidR="00424ECF" w:rsidRPr="00645215">
        <w:rPr>
          <w:rFonts w:ascii="Book Antiqua" w:hAnsi="Book Antiqua"/>
          <w:sz w:val="24"/>
          <w:szCs w:val="24"/>
        </w:rPr>
        <w:t xml:space="preserve"> </w:t>
      </w:r>
      <w:r w:rsidRPr="00645215">
        <w:rPr>
          <w:rFonts w:ascii="Book Antiqua" w:hAnsi="Book Antiqua"/>
          <w:sz w:val="24"/>
          <w:szCs w:val="24"/>
        </w:rPr>
        <w:t>&lt;</w:t>
      </w:r>
      <w:r w:rsidR="00424ECF" w:rsidRPr="00645215">
        <w:rPr>
          <w:rFonts w:ascii="Book Antiqua" w:hAnsi="Book Antiqua"/>
          <w:sz w:val="24"/>
          <w:szCs w:val="24"/>
        </w:rPr>
        <w:t xml:space="preserve"> </w:t>
      </w:r>
      <w:r w:rsidRPr="00645215">
        <w:rPr>
          <w:rFonts w:ascii="Book Antiqua" w:hAnsi="Book Antiqua"/>
          <w:sz w:val="24"/>
          <w:szCs w:val="24"/>
        </w:rPr>
        <w:t>0.05).</w:t>
      </w:r>
    </w:p>
    <w:p w:rsidR="006E05E3" w:rsidRPr="00645215" w:rsidRDefault="006E05E3" w:rsidP="008D3076">
      <w:pPr>
        <w:snapToGrid w:val="0"/>
        <w:spacing w:line="360" w:lineRule="auto"/>
        <w:rPr>
          <w:rFonts w:ascii="Book Antiqua" w:hAnsi="Book Antiqua"/>
          <w:sz w:val="24"/>
          <w:szCs w:val="24"/>
        </w:rPr>
      </w:pPr>
    </w:p>
    <w:p w:rsidR="006E05E3" w:rsidRPr="00645215" w:rsidRDefault="006E05E3" w:rsidP="008D3076">
      <w:pPr>
        <w:snapToGrid w:val="0"/>
        <w:spacing w:line="360" w:lineRule="auto"/>
        <w:rPr>
          <w:rFonts w:ascii="Book Antiqua" w:eastAsia="黑体" w:hAnsi="Book Antiqua"/>
          <w:b/>
          <w:i/>
          <w:iCs/>
          <w:sz w:val="24"/>
          <w:szCs w:val="24"/>
        </w:rPr>
      </w:pPr>
      <w:r w:rsidRPr="00645215">
        <w:rPr>
          <w:rFonts w:ascii="Book Antiqua" w:eastAsia="黑体" w:hAnsi="Book Antiqua"/>
          <w:b/>
          <w:i/>
          <w:iCs/>
          <w:sz w:val="24"/>
          <w:szCs w:val="24"/>
        </w:rPr>
        <w:t>Effect of cholesterol on c-Kit protein expression in ICLCs</w:t>
      </w:r>
    </w:p>
    <w:p w:rsidR="006E05E3" w:rsidRPr="00645215" w:rsidRDefault="006E05E3" w:rsidP="008D3076">
      <w:pPr>
        <w:snapToGrid w:val="0"/>
        <w:spacing w:line="360" w:lineRule="auto"/>
        <w:rPr>
          <w:rFonts w:ascii="Book Antiqua" w:hAnsi="Book Antiqua"/>
          <w:sz w:val="24"/>
          <w:szCs w:val="24"/>
        </w:rPr>
      </w:pPr>
      <w:r w:rsidRPr="00645215">
        <w:rPr>
          <w:rFonts w:ascii="Book Antiqua" w:hAnsi="Book Antiqua"/>
          <w:sz w:val="24"/>
          <w:szCs w:val="24"/>
        </w:rPr>
        <w:t xml:space="preserve">Quantitative </w:t>
      </w:r>
      <w:r w:rsidR="00790443" w:rsidRPr="00645215">
        <w:rPr>
          <w:rFonts w:ascii="Book Antiqua" w:hAnsi="Book Antiqua"/>
          <w:sz w:val="24"/>
          <w:szCs w:val="24"/>
        </w:rPr>
        <w:t xml:space="preserve">Western blot </w:t>
      </w:r>
      <w:r w:rsidRPr="00645215">
        <w:rPr>
          <w:rFonts w:ascii="Book Antiqua" w:hAnsi="Book Antiqua"/>
          <w:sz w:val="24"/>
          <w:szCs w:val="24"/>
        </w:rPr>
        <w:t>results (Figure 6) showed that cholesterol at 25, 50, and 100 mg/L, comprising the experimental groups, all decreased the expression of c-Kit protein in ICLCs and these differences were statistically significant among each level (</w:t>
      </w:r>
      <w:r w:rsidRPr="00645215">
        <w:rPr>
          <w:rFonts w:ascii="Book Antiqua" w:hAnsi="Book Antiqua"/>
          <w:i/>
          <w:sz w:val="24"/>
          <w:szCs w:val="24"/>
        </w:rPr>
        <w:t>P</w:t>
      </w:r>
      <w:r w:rsidRPr="00645215">
        <w:rPr>
          <w:rFonts w:ascii="Book Antiqua" w:hAnsi="Book Antiqua"/>
          <w:sz w:val="24"/>
          <w:szCs w:val="24"/>
        </w:rPr>
        <w:t xml:space="preserve"> &lt; 0.05).</w:t>
      </w:r>
    </w:p>
    <w:p w:rsidR="006E05E3" w:rsidRPr="00645215" w:rsidRDefault="006E05E3" w:rsidP="008D3076">
      <w:pPr>
        <w:snapToGrid w:val="0"/>
        <w:spacing w:line="360" w:lineRule="auto"/>
        <w:rPr>
          <w:rFonts w:ascii="Book Antiqua" w:hAnsi="Book Antiqua"/>
          <w:sz w:val="24"/>
          <w:szCs w:val="24"/>
        </w:rPr>
      </w:pPr>
    </w:p>
    <w:p w:rsidR="006E05E3" w:rsidRPr="00645215" w:rsidRDefault="006E05E3" w:rsidP="008D3076">
      <w:pPr>
        <w:snapToGrid w:val="0"/>
        <w:spacing w:line="360" w:lineRule="auto"/>
        <w:rPr>
          <w:rFonts w:ascii="Book Antiqua" w:eastAsia="黑体" w:hAnsi="Book Antiqua"/>
          <w:b/>
          <w:i/>
          <w:iCs/>
          <w:sz w:val="24"/>
          <w:szCs w:val="24"/>
        </w:rPr>
      </w:pPr>
      <w:r w:rsidRPr="00645215">
        <w:rPr>
          <w:rFonts w:ascii="Book Antiqua" w:eastAsia="黑体" w:hAnsi="Book Antiqua"/>
          <w:b/>
          <w:i/>
          <w:iCs/>
          <w:sz w:val="24"/>
          <w:szCs w:val="24"/>
        </w:rPr>
        <w:t>Effect of cholesterol on c-Kit mRNA expression in ICLCs</w:t>
      </w:r>
    </w:p>
    <w:p w:rsidR="006E05E3" w:rsidRPr="00645215" w:rsidRDefault="006E05E3" w:rsidP="008D3076">
      <w:pPr>
        <w:snapToGrid w:val="0"/>
        <w:spacing w:line="360" w:lineRule="auto"/>
        <w:rPr>
          <w:rFonts w:ascii="Book Antiqua" w:hAnsi="Book Antiqua"/>
          <w:sz w:val="24"/>
          <w:szCs w:val="24"/>
        </w:rPr>
      </w:pPr>
      <w:r w:rsidRPr="00645215">
        <w:rPr>
          <w:rFonts w:ascii="Book Antiqua" w:hAnsi="Book Antiqua"/>
          <w:sz w:val="24"/>
          <w:szCs w:val="24"/>
        </w:rPr>
        <w:t>RT-</w:t>
      </w:r>
      <w:proofErr w:type="spellStart"/>
      <w:r w:rsidRPr="00645215">
        <w:rPr>
          <w:rFonts w:ascii="Book Antiqua" w:hAnsi="Book Antiqua"/>
          <w:sz w:val="24"/>
          <w:szCs w:val="24"/>
        </w:rPr>
        <w:t>qPCR</w:t>
      </w:r>
      <w:proofErr w:type="spellEnd"/>
      <w:r w:rsidRPr="00645215">
        <w:rPr>
          <w:rFonts w:ascii="Book Antiqua" w:hAnsi="Book Antiqua"/>
          <w:sz w:val="24"/>
          <w:szCs w:val="24"/>
        </w:rPr>
        <w:t xml:space="preserve"> results</w:t>
      </w:r>
      <w:r w:rsidR="0035667D" w:rsidRPr="00645215">
        <w:rPr>
          <w:rFonts w:ascii="Book Antiqua" w:hAnsi="Book Antiqua"/>
          <w:sz w:val="24"/>
          <w:szCs w:val="24"/>
        </w:rPr>
        <w:t xml:space="preserve"> </w:t>
      </w:r>
      <w:r w:rsidRPr="00645215">
        <w:rPr>
          <w:rFonts w:ascii="Book Antiqua" w:hAnsi="Book Antiqua"/>
          <w:sz w:val="24"/>
          <w:szCs w:val="24"/>
        </w:rPr>
        <w:t xml:space="preserve">(Figure 7) showed that cholesterol at 25, 50, and 100 mg/L, comprising the experimental groups, all decreased the expression of </w:t>
      </w:r>
      <w:r w:rsidRPr="00645215">
        <w:rPr>
          <w:rFonts w:ascii="Book Antiqua" w:hAnsi="Book Antiqua"/>
          <w:i/>
          <w:iCs/>
          <w:sz w:val="24"/>
          <w:szCs w:val="24"/>
        </w:rPr>
        <w:t>c-Kit</w:t>
      </w:r>
      <w:r w:rsidRPr="00645215">
        <w:rPr>
          <w:rFonts w:ascii="Book Antiqua" w:hAnsi="Book Antiqua"/>
          <w:sz w:val="24"/>
          <w:szCs w:val="24"/>
        </w:rPr>
        <w:t xml:space="preserve"> mRNA in ICLCs and these differences were statistically significant among each level (</w:t>
      </w:r>
      <w:r w:rsidRPr="00645215">
        <w:rPr>
          <w:rFonts w:ascii="Book Antiqua" w:hAnsi="Book Antiqua"/>
          <w:i/>
          <w:sz w:val="24"/>
          <w:szCs w:val="24"/>
        </w:rPr>
        <w:t>P</w:t>
      </w:r>
      <w:r w:rsidRPr="00645215">
        <w:rPr>
          <w:rFonts w:ascii="Book Antiqua" w:hAnsi="Book Antiqua"/>
          <w:sz w:val="24"/>
          <w:szCs w:val="24"/>
        </w:rPr>
        <w:t xml:space="preserve"> &lt; 0.05).</w:t>
      </w:r>
    </w:p>
    <w:p w:rsidR="006E05E3" w:rsidRPr="00645215" w:rsidRDefault="006E05E3" w:rsidP="008D3076">
      <w:pPr>
        <w:snapToGrid w:val="0"/>
        <w:spacing w:line="360" w:lineRule="auto"/>
        <w:rPr>
          <w:rFonts w:ascii="Book Antiqua" w:hAnsi="Book Antiqua"/>
          <w:b/>
          <w:sz w:val="24"/>
          <w:szCs w:val="24"/>
        </w:rPr>
      </w:pPr>
    </w:p>
    <w:p w:rsidR="006E05E3" w:rsidRPr="00645215" w:rsidRDefault="006E05E3" w:rsidP="008D3076">
      <w:pPr>
        <w:snapToGrid w:val="0"/>
        <w:spacing w:line="360" w:lineRule="auto"/>
        <w:rPr>
          <w:rFonts w:ascii="Book Antiqua" w:hAnsi="Book Antiqua"/>
          <w:b/>
          <w:sz w:val="24"/>
          <w:szCs w:val="24"/>
          <w:u w:val="single"/>
        </w:rPr>
      </w:pPr>
      <w:r w:rsidRPr="00645215">
        <w:rPr>
          <w:rFonts w:ascii="Book Antiqua" w:hAnsi="Book Antiqua"/>
          <w:b/>
          <w:sz w:val="24"/>
          <w:szCs w:val="24"/>
          <w:u w:val="single"/>
        </w:rPr>
        <w:t>DISCUSSION</w:t>
      </w:r>
    </w:p>
    <w:p w:rsidR="006E05E3" w:rsidRPr="00645215" w:rsidRDefault="006E05E3" w:rsidP="008D3076">
      <w:pPr>
        <w:snapToGrid w:val="0"/>
        <w:spacing w:line="360" w:lineRule="auto"/>
        <w:rPr>
          <w:rFonts w:ascii="Book Antiqua" w:hAnsi="Book Antiqua"/>
          <w:sz w:val="24"/>
          <w:szCs w:val="24"/>
        </w:rPr>
      </w:pPr>
      <w:r w:rsidRPr="00645215">
        <w:rPr>
          <w:rFonts w:ascii="Book Antiqua" w:hAnsi="Book Antiqua"/>
          <w:sz w:val="24"/>
          <w:szCs w:val="24"/>
        </w:rPr>
        <w:t xml:space="preserve">CGs </w:t>
      </w:r>
      <w:proofErr w:type="gramStart"/>
      <w:r w:rsidRPr="00645215">
        <w:rPr>
          <w:rFonts w:ascii="Book Antiqua" w:hAnsi="Book Antiqua"/>
          <w:sz w:val="24"/>
          <w:szCs w:val="24"/>
        </w:rPr>
        <w:t>are</w:t>
      </w:r>
      <w:proofErr w:type="gramEnd"/>
      <w:r w:rsidRPr="00645215">
        <w:rPr>
          <w:rFonts w:ascii="Book Antiqua" w:hAnsi="Book Antiqua"/>
          <w:sz w:val="24"/>
          <w:szCs w:val="24"/>
        </w:rPr>
        <w:t xml:space="preserve"> formed in the gallbladder as a result of a combination of multiple factors. The basic process of CG formation is as follows: </w:t>
      </w:r>
      <w:r w:rsidR="00576FC3" w:rsidRPr="00645215">
        <w:rPr>
          <w:rFonts w:ascii="Book Antiqua" w:hAnsi="Book Antiqua"/>
          <w:sz w:val="24"/>
          <w:szCs w:val="24"/>
        </w:rPr>
        <w:t xml:space="preserve">The </w:t>
      </w:r>
      <w:r w:rsidRPr="00645215">
        <w:rPr>
          <w:rFonts w:ascii="Book Antiqua" w:hAnsi="Book Antiqua"/>
          <w:sz w:val="24"/>
          <w:szCs w:val="24"/>
        </w:rPr>
        <w:t>concentration ratio of cholesterol to bile acid changes under the influence of various factors, the concentration of free cholesterol in bile reaches a supersaturated state, and cholesterol crystals are precipitated from bile, which are deposited in the gallbladder due to decreased gallbladder contractile force, limited gallbladder emptying, and delayed emptying caused by decreased gallbladder motility. In the presence of mucus secreted by the gallbladder, cholesterol crystals further increase and aggregate into stones.</w:t>
      </w:r>
    </w:p>
    <w:p w:rsidR="006E05E3" w:rsidRPr="00645215" w:rsidRDefault="006E05E3" w:rsidP="008D3076">
      <w:pPr>
        <w:snapToGrid w:val="0"/>
        <w:spacing w:line="360" w:lineRule="auto"/>
        <w:ind w:firstLineChars="100" w:firstLine="240"/>
        <w:rPr>
          <w:rFonts w:ascii="Book Antiqua" w:hAnsi="Book Antiqua"/>
          <w:sz w:val="24"/>
          <w:szCs w:val="24"/>
        </w:rPr>
      </w:pPr>
      <w:r w:rsidRPr="00645215">
        <w:rPr>
          <w:rFonts w:ascii="Book Antiqua" w:hAnsi="Book Antiqua"/>
          <w:sz w:val="24"/>
          <w:szCs w:val="24"/>
        </w:rPr>
        <w:t xml:space="preserve">Interstitial cells of </w:t>
      </w:r>
      <w:proofErr w:type="spellStart"/>
      <w:r w:rsidRPr="00645215">
        <w:rPr>
          <w:rFonts w:ascii="Book Antiqua" w:hAnsi="Book Antiqua"/>
          <w:sz w:val="24"/>
          <w:szCs w:val="24"/>
        </w:rPr>
        <w:t>Cajal</w:t>
      </w:r>
      <w:proofErr w:type="spellEnd"/>
      <w:r w:rsidRPr="00645215">
        <w:rPr>
          <w:rFonts w:ascii="Book Antiqua" w:hAnsi="Book Antiqua"/>
          <w:sz w:val="24"/>
          <w:szCs w:val="24"/>
        </w:rPr>
        <w:t xml:space="preserve"> </w:t>
      </w:r>
      <w:r w:rsidR="00576FC3" w:rsidRPr="00645215">
        <w:rPr>
          <w:rFonts w:ascii="Book Antiqua" w:hAnsi="Book Antiqua"/>
          <w:sz w:val="24"/>
          <w:szCs w:val="24"/>
        </w:rPr>
        <w:t xml:space="preserve">(ICCs) </w:t>
      </w:r>
      <w:r w:rsidRPr="00645215">
        <w:rPr>
          <w:rFonts w:ascii="Book Antiqua" w:hAnsi="Book Antiqua"/>
          <w:sz w:val="24"/>
          <w:szCs w:val="24"/>
        </w:rPr>
        <w:t>are special interstitial cells related to the activity of intestinal autonomic nerve endings</w:t>
      </w:r>
      <w:r w:rsidR="002B444C" w:rsidRPr="00645215">
        <w:rPr>
          <w:rFonts w:ascii="Book Antiqua" w:hAnsi="Book Antiqua"/>
          <w:sz w:val="24"/>
          <w:szCs w:val="24"/>
        </w:rPr>
        <w:t xml:space="preserve">, which </w:t>
      </w:r>
      <w:r w:rsidRPr="00645215">
        <w:rPr>
          <w:rFonts w:ascii="Book Antiqua" w:hAnsi="Book Antiqua"/>
          <w:sz w:val="24"/>
          <w:szCs w:val="24"/>
        </w:rPr>
        <w:t>were observed by the Spanis</w:t>
      </w:r>
      <w:r w:rsidR="0035667D" w:rsidRPr="00645215">
        <w:rPr>
          <w:rFonts w:ascii="Book Antiqua" w:hAnsi="Book Antiqua"/>
          <w:sz w:val="24"/>
          <w:szCs w:val="24"/>
        </w:rPr>
        <w:t xml:space="preserve">h </w:t>
      </w:r>
      <w:proofErr w:type="spellStart"/>
      <w:r w:rsidR="0035667D" w:rsidRPr="00645215">
        <w:rPr>
          <w:rFonts w:ascii="Book Antiqua" w:hAnsi="Book Antiqua"/>
          <w:sz w:val="24"/>
          <w:szCs w:val="24"/>
        </w:rPr>
        <w:t>neuroanatomist</w:t>
      </w:r>
      <w:proofErr w:type="spellEnd"/>
      <w:r w:rsidR="0035667D" w:rsidRPr="00645215">
        <w:rPr>
          <w:rFonts w:ascii="Book Antiqua" w:hAnsi="Book Antiqua"/>
          <w:sz w:val="24"/>
          <w:szCs w:val="24"/>
        </w:rPr>
        <w:t xml:space="preserve"> Ramon </w:t>
      </w:r>
      <w:proofErr w:type="spellStart"/>
      <w:r w:rsidR="0035667D" w:rsidRPr="00645215">
        <w:rPr>
          <w:rFonts w:ascii="Book Antiqua" w:hAnsi="Book Antiqua"/>
          <w:sz w:val="24"/>
          <w:szCs w:val="24"/>
        </w:rPr>
        <w:t>Santiago</w:t>
      </w:r>
      <w:r w:rsidRPr="00645215">
        <w:rPr>
          <w:rFonts w:ascii="Book Antiqua" w:hAnsi="Book Antiqua"/>
          <w:sz w:val="24"/>
          <w:szCs w:val="24"/>
        </w:rPr>
        <w:t>y</w:t>
      </w:r>
      <w:proofErr w:type="spellEnd"/>
      <w:r w:rsidRPr="00645215">
        <w:rPr>
          <w:rFonts w:ascii="Book Antiqua" w:hAnsi="Book Antiqua"/>
          <w:sz w:val="24"/>
          <w:szCs w:val="24"/>
        </w:rPr>
        <w:t xml:space="preserve"> </w:t>
      </w:r>
      <w:proofErr w:type="spellStart"/>
      <w:r w:rsidRPr="00645215">
        <w:rPr>
          <w:rFonts w:ascii="Book Antiqua" w:hAnsi="Book Antiqua"/>
          <w:sz w:val="24"/>
          <w:szCs w:val="24"/>
        </w:rPr>
        <w:t>Cajal</w:t>
      </w:r>
      <w:proofErr w:type="spellEnd"/>
      <w:r w:rsidRPr="00645215">
        <w:rPr>
          <w:rFonts w:ascii="Book Antiqua" w:hAnsi="Book Antiqua"/>
          <w:sz w:val="24"/>
          <w:szCs w:val="24"/>
        </w:rPr>
        <w:t xml:space="preserve"> in the gastrointestinal tract in 1893</w:t>
      </w:r>
      <w:r w:rsidRPr="00645215">
        <w:rPr>
          <w:rFonts w:ascii="Book Antiqua" w:hAnsi="Book Antiqua"/>
          <w:sz w:val="24"/>
          <w:szCs w:val="24"/>
          <w:vertAlign w:val="superscript"/>
        </w:rPr>
        <w:t>[12]</w:t>
      </w:r>
      <w:r w:rsidRPr="00645215">
        <w:rPr>
          <w:rFonts w:ascii="Book Antiqua" w:hAnsi="Book Antiqua"/>
          <w:sz w:val="24"/>
          <w:szCs w:val="24"/>
        </w:rPr>
        <w:t>. ICCs are the pacing cells of gastrointestinal slow waves, which participate in the pacing and transmission of intestinal slow waves and are related to the conduction and r</w:t>
      </w:r>
      <w:r w:rsidR="0035667D" w:rsidRPr="00645215">
        <w:rPr>
          <w:rFonts w:ascii="Book Antiqua" w:hAnsi="Book Antiqua"/>
          <w:sz w:val="24"/>
          <w:szCs w:val="24"/>
        </w:rPr>
        <w:t xml:space="preserve">egulation of intestinal </w:t>
      </w:r>
      <w:proofErr w:type="gramStart"/>
      <w:r w:rsidR="0035667D" w:rsidRPr="00645215">
        <w:rPr>
          <w:rFonts w:ascii="Book Antiqua" w:hAnsi="Book Antiqua"/>
          <w:sz w:val="24"/>
          <w:szCs w:val="24"/>
        </w:rPr>
        <w:t>signals</w:t>
      </w:r>
      <w:r w:rsidRPr="00645215">
        <w:rPr>
          <w:rFonts w:ascii="Book Antiqua" w:hAnsi="Book Antiqua"/>
          <w:sz w:val="24"/>
          <w:szCs w:val="24"/>
          <w:vertAlign w:val="superscript"/>
        </w:rPr>
        <w:t>[</w:t>
      </w:r>
      <w:proofErr w:type="gramEnd"/>
      <w:r w:rsidRPr="00645215">
        <w:rPr>
          <w:rFonts w:ascii="Book Antiqua" w:hAnsi="Book Antiqua"/>
          <w:sz w:val="24"/>
          <w:szCs w:val="24"/>
          <w:vertAlign w:val="superscript"/>
        </w:rPr>
        <w:t>13]</w:t>
      </w:r>
      <w:r w:rsidRPr="00645215">
        <w:rPr>
          <w:rFonts w:ascii="Book Antiqua" w:hAnsi="Book Antiqua"/>
          <w:sz w:val="24"/>
          <w:szCs w:val="24"/>
        </w:rPr>
        <w:t xml:space="preserve">. In recent years, many researchers have also found such cells in parenteral tissues and these have been referred to as </w:t>
      </w:r>
      <w:proofErr w:type="gramStart"/>
      <w:r w:rsidR="0035667D" w:rsidRPr="00645215">
        <w:rPr>
          <w:rFonts w:ascii="Book Antiqua" w:hAnsi="Book Antiqua"/>
          <w:sz w:val="24"/>
          <w:szCs w:val="24"/>
        </w:rPr>
        <w:t>ICLCs</w:t>
      </w:r>
      <w:r w:rsidRPr="00645215">
        <w:rPr>
          <w:rFonts w:ascii="Book Antiqua" w:hAnsi="Book Antiqua"/>
          <w:sz w:val="24"/>
          <w:szCs w:val="24"/>
          <w:vertAlign w:val="superscript"/>
        </w:rPr>
        <w:t>[</w:t>
      </w:r>
      <w:proofErr w:type="gramEnd"/>
      <w:r w:rsidRPr="00645215">
        <w:rPr>
          <w:rFonts w:ascii="Book Antiqua" w:hAnsi="Book Antiqua"/>
          <w:sz w:val="24"/>
          <w:szCs w:val="24"/>
          <w:vertAlign w:val="superscript"/>
        </w:rPr>
        <w:t>14]</w:t>
      </w:r>
      <w:r w:rsidRPr="00645215">
        <w:rPr>
          <w:rFonts w:ascii="Book Antiqua" w:hAnsi="Book Antiqua"/>
          <w:sz w:val="24"/>
          <w:szCs w:val="24"/>
        </w:rPr>
        <w:t xml:space="preserve">. It has now been confirmed that ICLCs also exist in the gallbladder. Gallbladder ICLCs function in the dynamic pacing of gallbladder smooth muscle, mediating slow wave potential transmission and regulating neurotransmitters; a decrease in the number of gallbladder ICLCs can cause </w:t>
      </w:r>
      <w:r w:rsidR="002B444C" w:rsidRPr="00645215">
        <w:rPr>
          <w:rFonts w:ascii="Book Antiqua" w:hAnsi="Book Antiqua"/>
          <w:sz w:val="24"/>
          <w:szCs w:val="24"/>
        </w:rPr>
        <w:t xml:space="preserve">a </w:t>
      </w:r>
      <w:r w:rsidRPr="00645215">
        <w:rPr>
          <w:rFonts w:ascii="Book Antiqua" w:hAnsi="Book Antiqua"/>
          <w:sz w:val="24"/>
          <w:szCs w:val="24"/>
        </w:rPr>
        <w:t xml:space="preserve">decrease in gallbladder contractility, leading to the </w:t>
      </w:r>
      <w:proofErr w:type="spellStart"/>
      <w:r w:rsidRPr="00645215">
        <w:rPr>
          <w:rFonts w:ascii="Book Antiqua" w:hAnsi="Book Antiqua"/>
          <w:sz w:val="24"/>
          <w:szCs w:val="24"/>
        </w:rPr>
        <w:t>dysreg</w:t>
      </w:r>
      <w:r w:rsidR="0035667D" w:rsidRPr="00645215">
        <w:rPr>
          <w:rFonts w:ascii="Book Antiqua" w:hAnsi="Book Antiqua"/>
          <w:sz w:val="24"/>
          <w:szCs w:val="24"/>
        </w:rPr>
        <w:t>ulation</w:t>
      </w:r>
      <w:proofErr w:type="spellEnd"/>
      <w:r w:rsidR="0035667D" w:rsidRPr="00645215">
        <w:rPr>
          <w:rFonts w:ascii="Book Antiqua" w:hAnsi="Book Antiqua"/>
          <w:sz w:val="24"/>
          <w:szCs w:val="24"/>
        </w:rPr>
        <w:t xml:space="preserve"> of gallbladder </w:t>
      </w:r>
      <w:proofErr w:type="gramStart"/>
      <w:r w:rsidR="0035667D" w:rsidRPr="00645215">
        <w:rPr>
          <w:rFonts w:ascii="Book Antiqua" w:hAnsi="Book Antiqua"/>
          <w:sz w:val="24"/>
          <w:szCs w:val="24"/>
        </w:rPr>
        <w:t>motility</w:t>
      </w:r>
      <w:r w:rsidRPr="00645215">
        <w:rPr>
          <w:rFonts w:ascii="Book Antiqua" w:hAnsi="Book Antiqua"/>
          <w:sz w:val="24"/>
          <w:szCs w:val="24"/>
          <w:vertAlign w:val="superscript"/>
        </w:rPr>
        <w:t>[</w:t>
      </w:r>
      <w:proofErr w:type="gramEnd"/>
      <w:r w:rsidRPr="00645215">
        <w:rPr>
          <w:rFonts w:ascii="Book Antiqua" w:hAnsi="Book Antiqua"/>
          <w:sz w:val="24"/>
          <w:szCs w:val="24"/>
          <w:vertAlign w:val="superscript"/>
        </w:rPr>
        <w:t>8-10]</w:t>
      </w:r>
      <w:r w:rsidRPr="00645215">
        <w:rPr>
          <w:rFonts w:ascii="Book Antiqua" w:hAnsi="Book Antiqua"/>
          <w:sz w:val="24"/>
          <w:szCs w:val="24"/>
        </w:rPr>
        <w:t xml:space="preserve">. Some researchers believe that some components in bile might disrupt gallbladder motility, and accordingly, the concentration of cholesterol in bile from patients with gallbladder stones was found to be significantly higher than that in bile from individuals without gallbladder </w:t>
      </w:r>
      <w:proofErr w:type="gramStart"/>
      <w:r w:rsidRPr="00645215">
        <w:rPr>
          <w:rFonts w:ascii="Book Antiqua" w:hAnsi="Book Antiqua"/>
          <w:sz w:val="24"/>
          <w:szCs w:val="24"/>
        </w:rPr>
        <w:t>stones</w:t>
      </w:r>
      <w:r w:rsidRPr="00645215">
        <w:rPr>
          <w:rFonts w:ascii="Book Antiqua" w:hAnsi="Book Antiqua"/>
          <w:sz w:val="24"/>
          <w:szCs w:val="24"/>
          <w:vertAlign w:val="superscript"/>
        </w:rPr>
        <w:t>[</w:t>
      </w:r>
      <w:proofErr w:type="gramEnd"/>
      <w:r w:rsidRPr="00645215">
        <w:rPr>
          <w:rFonts w:ascii="Book Antiqua" w:hAnsi="Book Antiqua"/>
          <w:sz w:val="24"/>
          <w:szCs w:val="24"/>
          <w:vertAlign w:val="superscript"/>
        </w:rPr>
        <w:t>11]</w:t>
      </w:r>
      <w:r w:rsidRPr="00645215">
        <w:rPr>
          <w:rFonts w:ascii="Book Antiqua" w:hAnsi="Book Antiqua"/>
          <w:sz w:val="24"/>
          <w:szCs w:val="24"/>
        </w:rPr>
        <w:t xml:space="preserve">. Therefore, </w:t>
      </w:r>
      <w:proofErr w:type="spellStart"/>
      <w:r w:rsidRPr="00645215">
        <w:rPr>
          <w:rFonts w:ascii="Book Antiqua" w:hAnsi="Book Antiqua"/>
          <w:sz w:val="24"/>
          <w:szCs w:val="24"/>
        </w:rPr>
        <w:t>dysregulated</w:t>
      </w:r>
      <w:proofErr w:type="spellEnd"/>
      <w:r w:rsidRPr="00645215">
        <w:rPr>
          <w:rFonts w:ascii="Book Antiqua" w:hAnsi="Book Antiqua"/>
          <w:sz w:val="24"/>
          <w:szCs w:val="24"/>
        </w:rPr>
        <w:t xml:space="preserve"> gallbladder contraction could be caused by the absorption of supersaturated cholesterol in bile by the gallbladder wall, which might also be the cause of reductions in gallbladder ICLCs.</w:t>
      </w:r>
    </w:p>
    <w:p w:rsidR="006E05E3" w:rsidRPr="00645215" w:rsidRDefault="006E05E3" w:rsidP="008D3076">
      <w:pPr>
        <w:snapToGrid w:val="0"/>
        <w:spacing w:line="360" w:lineRule="auto"/>
        <w:ind w:firstLineChars="100" w:firstLine="240"/>
        <w:rPr>
          <w:rFonts w:ascii="Book Antiqua" w:hAnsi="Book Antiqua"/>
          <w:sz w:val="24"/>
          <w:szCs w:val="24"/>
        </w:rPr>
      </w:pPr>
      <w:r w:rsidRPr="00645215">
        <w:rPr>
          <w:rFonts w:ascii="Book Antiqua" w:hAnsi="Book Antiqua"/>
          <w:sz w:val="24"/>
          <w:szCs w:val="24"/>
        </w:rPr>
        <w:t xml:space="preserve">The </w:t>
      </w:r>
      <w:r w:rsidRPr="00645215">
        <w:rPr>
          <w:rFonts w:ascii="Book Antiqua" w:hAnsi="Book Antiqua"/>
          <w:i/>
          <w:iCs/>
          <w:sz w:val="24"/>
          <w:szCs w:val="24"/>
        </w:rPr>
        <w:t>c-Kit</w:t>
      </w:r>
      <w:r w:rsidRPr="00645215">
        <w:rPr>
          <w:rFonts w:ascii="Book Antiqua" w:hAnsi="Book Antiqua"/>
          <w:sz w:val="24"/>
          <w:szCs w:val="24"/>
        </w:rPr>
        <w:t xml:space="preserve"> gene is a proto-oncogene that encodes a </w:t>
      </w:r>
      <w:r w:rsidR="002B444C" w:rsidRPr="00645215">
        <w:rPr>
          <w:rFonts w:ascii="Book Antiqua" w:hAnsi="Book Antiqua"/>
          <w:sz w:val="24"/>
          <w:szCs w:val="24"/>
        </w:rPr>
        <w:t xml:space="preserve">class </w:t>
      </w:r>
      <w:r w:rsidRPr="00645215">
        <w:rPr>
          <w:rFonts w:ascii="Book Antiqua" w:hAnsi="Book Antiqua"/>
          <w:sz w:val="24"/>
          <w:szCs w:val="24"/>
        </w:rPr>
        <w:t xml:space="preserve">III receptor tyrosine kinase. Gallbladder ICLCs specifically express c-Kit, and currently the most common method to identify ICLCs is c-Kit </w:t>
      </w:r>
      <w:proofErr w:type="spellStart"/>
      <w:r w:rsidRPr="00645215">
        <w:rPr>
          <w:rFonts w:ascii="Book Antiqua" w:hAnsi="Book Antiqua"/>
          <w:sz w:val="24"/>
          <w:szCs w:val="24"/>
        </w:rPr>
        <w:t>immunoreactivity</w:t>
      </w:r>
      <w:proofErr w:type="spellEnd"/>
      <w:r w:rsidRPr="00645215">
        <w:rPr>
          <w:rFonts w:ascii="Book Antiqua" w:hAnsi="Book Antiqua"/>
          <w:sz w:val="24"/>
          <w:szCs w:val="24"/>
        </w:rPr>
        <w:t xml:space="preserve">. SCF is a natural ligand of the c-Kit receptor and the SCF/c-Kit signaling pathway composed of c-Kit and its natural ligand SCF plays an important role in the development, differentiation, and </w:t>
      </w:r>
      <w:r w:rsidR="0035667D" w:rsidRPr="00645215">
        <w:rPr>
          <w:rFonts w:ascii="Book Antiqua" w:hAnsi="Book Antiqua"/>
          <w:sz w:val="24"/>
          <w:szCs w:val="24"/>
        </w:rPr>
        <w:t xml:space="preserve">phenotypic maintenance of </w:t>
      </w:r>
      <w:proofErr w:type="gramStart"/>
      <w:r w:rsidR="0035667D" w:rsidRPr="00645215">
        <w:rPr>
          <w:rFonts w:ascii="Book Antiqua" w:hAnsi="Book Antiqua"/>
          <w:sz w:val="24"/>
          <w:szCs w:val="24"/>
        </w:rPr>
        <w:t>ICLCs</w:t>
      </w:r>
      <w:r w:rsidRPr="00645215">
        <w:rPr>
          <w:rFonts w:ascii="Book Antiqua" w:hAnsi="Book Antiqua"/>
          <w:sz w:val="24"/>
          <w:szCs w:val="24"/>
          <w:vertAlign w:val="superscript"/>
        </w:rPr>
        <w:t>[</w:t>
      </w:r>
      <w:proofErr w:type="gramEnd"/>
      <w:r w:rsidRPr="00645215">
        <w:rPr>
          <w:rFonts w:ascii="Book Antiqua" w:hAnsi="Book Antiqua"/>
          <w:sz w:val="24"/>
          <w:szCs w:val="24"/>
          <w:vertAlign w:val="superscript"/>
        </w:rPr>
        <w:t>15-17]</w:t>
      </w:r>
      <w:r w:rsidRPr="00645215">
        <w:rPr>
          <w:rFonts w:ascii="Book Antiqua" w:hAnsi="Book Antiqua"/>
          <w:sz w:val="24"/>
          <w:szCs w:val="24"/>
        </w:rPr>
        <w:t>. When the expression of c-Kit or SCF decreases, alterations to the SCF/c-Kit signaling pathway might cause abnormalities in the quantity, mor</w:t>
      </w:r>
      <w:r w:rsidR="0035667D" w:rsidRPr="00645215">
        <w:rPr>
          <w:rFonts w:ascii="Book Antiqua" w:hAnsi="Book Antiqua"/>
          <w:sz w:val="24"/>
          <w:szCs w:val="24"/>
        </w:rPr>
        <w:t xml:space="preserve">phology, and functions of </w:t>
      </w:r>
      <w:proofErr w:type="gramStart"/>
      <w:r w:rsidR="0035667D" w:rsidRPr="00645215">
        <w:rPr>
          <w:rFonts w:ascii="Book Antiqua" w:hAnsi="Book Antiqua"/>
          <w:sz w:val="24"/>
          <w:szCs w:val="24"/>
        </w:rPr>
        <w:t>ICLCs</w:t>
      </w:r>
      <w:r w:rsidRPr="00645215">
        <w:rPr>
          <w:rFonts w:ascii="Book Antiqua" w:hAnsi="Book Antiqua"/>
          <w:sz w:val="24"/>
          <w:szCs w:val="24"/>
          <w:vertAlign w:val="superscript"/>
        </w:rPr>
        <w:t>[</w:t>
      </w:r>
      <w:proofErr w:type="gramEnd"/>
      <w:r w:rsidRPr="00645215">
        <w:rPr>
          <w:rFonts w:ascii="Book Antiqua" w:hAnsi="Book Antiqua"/>
          <w:sz w:val="24"/>
          <w:szCs w:val="24"/>
          <w:vertAlign w:val="superscript"/>
        </w:rPr>
        <w:t>18-20]</w:t>
      </w:r>
      <w:r w:rsidRPr="00645215">
        <w:rPr>
          <w:rFonts w:ascii="Book Antiqua" w:hAnsi="Book Antiqua"/>
          <w:sz w:val="24"/>
          <w:szCs w:val="24"/>
        </w:rPr>
        <w:t>.</w:t>
      </w:r>
    </w:p>
    <w:p w:rsidR="006E05E3" w:rsidRPr="00645215" w:rsidRDefault="006E05E3" w:rsidP="008D3076">
      <w:pPr>
        <w:snapToGrid w:val="0"/>
        <w:spacing w:line="360" w:lineRule="auto"/>
        <w:ind w:firstLineChars="100" w:firstLine="240"/>
        <w:rPr>
          <w:rFonts w:ascii="Book Antiqua" w:hAnsi="Book Antiqua"/>
          <w:sz w:val="24"/>
          <w:szCs w:val="24"/>
        </w:rPr>
      </w:pPr>
      <w:r w:rsidRPr="00645215">
        <w:rPr>
          <w:rFonts w:ascii="Book Antiqua" w:hAnsi="Book Antiqua"/>
          <w:sz w:val="24"/>
          <w:szCs w:val="24"/>
        </w:rPr>
        <w:t xml:space="preserve">In this study, guinea pig </w:t>
      </w:r>
      <w:proofErr w:type="gramStart"/>
      <w:r w:rsidRPr="00645215">
        <w:rPr>
          <w:rFonts w:ascii="Book Antiqua" w:hAnsi="Book Antiqua"/>
          <w:sz w:val="24"/>
          <w:szCs w:val="24"/>
        </w:rPr>
        <w:t>gallbladder ICLCs were</w:t>
      </w:r>
      <w:proofErr w:type="gramEnd"/>
      <w:r w:rsidRPr="00645215">
        <w:rPr>
          <w:rFonts w:ascii="Book Antiqua" w:hAnsi="Book Antiqua"/>
          <w:sz w:val="24"/>
          <w:szCs w:val="24"/>
        </w:rPr>
        <w:t xml:space="preserve"> obtained through </w:t>
      </w:r>
      <w:r w:rsidRPr="00645215">
        <w:rPr>
          <w:rFonts w:ascii="Book Antiqua" w:hAnsi="Book Antiqua"/>
          <w:i/>
          <w:sz w:val="24"/>
          <w:szCs w:val="24"/>
        </w:rPr>
        <w:t>in vitro</w:t>
      </w:r>
      <w:r w:rsidRPr="00645215">
        <w:rPr>
          <w:rFonts w:ascii="Book Antiqua" w:hAnsi="Book Antiqua"/>
          <w:sz w:val="24"/>
          <w:szCs w:val="24"/>
        </w:rPr>
        <w:t xml:space="preserve"> isolation, culture, and passage. Because </w:t>
      </w:r>
      <w:proofErr w:type="gramStart"/>
      <w:r w:rsidRPr="00645215">
        <w:rPr>
          <w:rFonts w:ascii="Book Antiqua" w:hAnsi="Book Antiqua"/>
          <w:sz w:val="24"/>
          <w:szCs w:val="24"/>
        </w:rPr>
        <w:t>gallbladder ICLCs specifically express</w:t>
      </w:r>
      <w:proofErr w:type="gramEnd"/>
      <w:r w:rsidRPr="00645215">
        <w:rPr>
          <w:rFonts w:ascii="Book Antiqua" w:hAnsi="Book Antiqua"/>
          <w:sz w:val="24"/>
          <w:szCs w:val="24"/>
        </w:rPr>
        <w:t xml:space="preserve"> c-Kit protein, we identified ICLCs by immunofluorescence staining. The immunofluorescence results showed that the cells were positive for c-Kit as shown by FITC green fluorescence, which confirmed that the cultured cells were gallbladder ICLCs. The concentration of extracellular free cholesterol was increased by adding cholesterol </w:t>
      </w:r>
      <w:r w:rsidR="002B444C" w:rsidRPr="00645215">
        <w:rPr>
          <w:rFonts w:ascii="Book Antiqua" w:hAnsi="Book Antiqua"/>
          <w:sz w:val="24"/>
          <w:szCs w:val="24"/>
        </w:rPr>
        <w:t xml:space="preserve">of </w:t>
      </w:r>
      <w:r w:rsidRPr="00645215">
        <w:rPr>
          <w:rFonts w:ascii="Book Antiqua" w:hAnsi="Book Antiqua"/>
          <w:sz w:val="24"/>
          <w:szCs w:val="24"/>
        </w:rPr>
        <w:t>different</w:t>
      </w:r>
      <w:r w:rsidR="002B444C" w:rsidRPr="00645215">
        <w:rPr>
          <w:rFonts w:ascii="Book Antiqua" w:hAnsi="Book Antiqua"/>
          <w:sz w:val="24"/>
          <w:szCs w:val="24"/>
        </w:rPr>
        <w:t xml:space="preserve"> </w:t>
      </w:r>
      <w:r w:rsidRPr="00645215">
        <w:rPr>
          <w:rFonts w:ascii="Book Antiqua" w:hAnsi="Book Antiqua"/>
          <w:sz w:val="24"/>
          <w:szCs w:val="24"/>
        </w:rPr>
        <w:t xml:space="preserve">concentrations to the culture solutions of ICLCs. This simulated the high-cholesterol environment in bile to which gallbladder ICLCs are exposed in patients with </w:t>
      </w:r>
      <w:proofErr w:type="spellStart"/>
      <w:r w:rsidRPr="00645215">
        <w:rPr>
          <w:rFonts w:ascii="Book Antiqua" w:hAnsi="Book Antiqua"/>
          <w:sz w:val="24"/>
          <w:szCs w:val="24"/>
        </w:rPr>
        <w:t>cholecystolithiasis</w:t>
      </w:r>
      <w:proofErr w:type="spellEnd"/>
      <w:r w:rsidRPr="00645215">
        <w:rPr>
          <w:rFonts w:ascii="Book Antiqua" w:hAnsi="Book Antiqua"/>
          <w:sz w:val="24"/>
          <w:szCs w:val="24"/>
        </w:rPr>
        <w:t xml:space="preserve">. The results of CCK-8 proliferation experiments showed that compared to that in the control group, the four cholesterol </w:t>
      </w:r>
      <w:r w:rsidR="002B444C" w:rsidRPr="00645215">
        <w:rPr>
          <w:rFonts w:ascii="Book Antiqua" w:hAnsi="Book Antiqua"/>
          <w:sz w:val="24"/>
          <w:szCs w:val="24"/>
        </w:rPr>
        <w:t>concentrations</w:t>
      </w:r>
      <w:r w:rsidRPr="00645215">
        <w:rPr>
          <w:rFonts w:ascii="Book Antiqua" w:hAnsi="Book Antiqua"/>
          <w:sz w:val="24"/>
          <w:szCs w:val="24"/>
        </w:rPr>
        <w:t xml:space="preserve"> (12.5, 25, 50, </w:t>
      </w:r>
      <w:r w:rsidR="002B444C" w:rsidRPr="00645215">
        <w:rPr>
          <w:rFonts w:ascii="Book Antiqua" w:hAnsi="Book Antiqua"/>
          <w:sz w:val="24"/>
          <w:szCs w:val="24"/>
        </w:rPr>
        <w:t xml:space="preserve">and </w:t>
      </w:r>
      <w:r w:rsidRPr="00645215">
        <w:rPr>
          <w:rFonts w:ascii="Book Antiqua" w:hAnsi="Book Antiqua"/>
          <w:sz w:val="24"/>
          <w:szCs w:val="24"/>
        </w:rPr>
        <w:t xml:space="preserve">100 mg/L) in the experimental groups could reduce the proliferation rates of ICLCs, which was significant for the 25, 50, and 100 mg/L groups. Moreover, the results of apoptosis assays showed that compared to those in the control group, ICLC apoptosis rates in the cholesterol groups treated with concentrations of 25, 50, and 100 mg/L were increased significantly. These experiments showed that culture solutions with high concentrations of cholesterol can inhibit the proliferation of ICLCs and promote apoptosis. Western </w:t>
      </w:r>
      <w:r w:rsidR="002B444C" w:rsidRPr="00645215">
        <w:rPr>
          <w:rFonts w:ascii="Book Antiqua" w:hAnsi="Book Antiqua"/>
          <w:sz w:val="24"/>
          <w:szCs w:val="24"/>
        </w:rPr>
        <w:t xml:space="preserve">blot </w:t>
      </w:r>
      <w:r w:rsidRPr="00645215">
        <w:rPr>
          <w:rFonts w:ascii="Book Antiqua" w:hAnsi="Book Antiqua"/>
          <w:sz w:val="24"/>
          <w:szCs w:val="24"/>
        </w:rPr>
        <w:t>and PCR results further showed that the relative expression of c-Kit protein and mRNA in ICLCs was decreased in cells treated with 25, 50, and 100 mg/L cholesterol compared to that in the control group, suggesting that the decrease in ICLC proliferation might be due to inhibition of the SCF/c-Kit signaling pathway, which is known to affect the growth and development of ICLCs.</w:t>
      </w:r>
    </w:p>
    <w:p w:rsidR="006E05E3" w:rsidRPr="00645215" w:rsidRDefault="006E05E3" w:rsidP="008D3076">
      <w:pPr>
        <w:snapToGrid w:val="0"/>
        <w:spacing w:line="360" w:lineRule="auto"/>
        <w:ind w:firstLineChars="100" w:firstLine="240"/>
        <w:rPr>
          <w:rFonts w:ascii="Book Antiqua" w:hAnsi="Book Antiqua"/>
          <w:sz w:val="24"/>
          <w:szCs w:val="24"/>
        </w:rPr>
      </w:pPr>
      <w:r w:rsidRPr="00645215">
        <w:rPr>
          <w:rFonts w:ascii="Book Antiqua" w:hAnsi="Book Antiqua"/>
          <w:sz w:val="24"/>
          <w:szCs w:val="24"/>
        </w:rPr>
        <w:t>In summary, during the process of gallstone formation, a high-concentration cholesterol environment affects the growth and development of gallbladder ICLCs and promotes their apoptosis by inhibiting the SCF/c-Kit signaling pathway. This consequently causes a decrease in the total number of gallbladder ICLCs and the subsequent weakening of spontaneous rhythmic contraction functions in the gallbladder, thereby playing a role in gallstone formation.</w:t>
      </w:r>
    </w:p>
    <w:p w:rsidR="006E05E3" w:rsidRPr="00645215" w:rsidRDefault="006E05E3" w:rsidP="008D3076">
      <w:pPr>
        <w:snapToGrid w:val="0"/>
        <w:spacing w:line="360" w:lineRule="auto"/>
        <w:rPr>
          <w:rFonts w:ascii="Book Antiqua" w:hAnsi="Book Antiqua"/>
          <w:b/>
          <w:sz w:val="24"/>
          <w:szCs w:val="24"/>
        </w:rPr>
      </w:pPr>
    </w:p>
    <w:p w:rsidR="0035667D" w:rsidRPr="00645215" w:rsidRDefault="0035667D" w:rsidP="008D3076">
      <w:pPr>
        <w:adjustRightInd w:val="0"/>
        <w:snapToGrid w:val="0"/>
        <w:spacing w:line="360" w:lineRule="auto"/>
        <w:rPr>
          <w:rFonts w:ascii="Book Antiqua" w:hAnsi="Book Antiqua" w:cs="Calibri"/>
          <w:b/>
          <w:sz w:val="24"/>
          <w:szCs w:val="24"/>
          <w:u w:val="single"/>
        </w:rPr>
      </w:pPr>
      <w:bookmarkStart w:id="12" w:name="OLE_LINK6"/>
      <w:bookmarkStart w:id="13" w:name="OLE_LINK7"/>
      <w:r w:rsidRPr="00645215">
        <w:rPr>
          <w:rFonts w:ascii="Book Antiqua" w:hAnsi="Book Antiqua" w:cs="Calibri"/>
          <w:b/>
          <w:sz w:val="24"/>
          <w:szCs w:val="24"/>
          <w:u w:val="single"/>
        </w:rPr>
        <w:t>ARTICLE HIGHLIGHTS</w:t>
      </w:r>
    </w:p>
    <w:bookmarkEnd w:id="12"/>
    <w:bookmarkEnd w:id="13"/>
    <w:p w:rsidR="0035667D" w:rsidRPr="00645215" w:rsidRDefault="006E05E3" w:rsidP="008D3076">
      <w:pPr>
        <w:snapToGrid w:val="0"/>
        <w:spacing w:line="360" w:lineRule="auto"/>
        <w:rPr>
          <w:rFonts w:ascii="Book Antiqua" w:hAnsi="Book Antiqua"/>
          <w:b/>
          <w:bCs/>
          <w:sz w:val="24"/>
          <w:szCs w:val="24"/>
        </w:rPr>
      </w:pPr>
      <w:r w:rsidRPr="00645215">
        <w:rPr>
          <w:rFonts w:ascii="Book Antiqua" w:hAnsi="Book Antiqua"/>
          <w:b/>
          <w:bCs/>
          <w:i/>
          <w:iCs/>
          <w:sz w:val="24"/>
          <w:szCs w:val="24"/>
        </w:rPr>
        <w:t>Research background</w:t>
      </w:r>
    </w:p>
    <w:p w:rsidR="0035667D" w:rsidRPr="00645215" w:rsidRDefault="006E05E3" w:rsidP="002B444C">
      <w:pPr>
        <w:snapToGrid w:val="0"/>
        <w:spacing w:line="360" w:lineRule="auto"/>
        <w:rPr>
          <w:rFonts w:ascii="Book Antiqua" w:hAnsi="Book Antiqua"/>
          <w:sz w:val="24"/>
          <w:szCs w:val="24"/>
        </w:rPr>
      </w:pPr>
      <w:r w:rsidRPr="00645215">
        <w:rPr>
          <w:rFonts w:ascii="Book Antiqua" w:hAnsi="Book Antiqua"/>
          <w:sz w:val="24"/>
          <w:szCs w:val="24"/>
        </w:rPr>
        <w:t xml:space="preserve">Loss and/or dysfunction of interstitial </w:t>
      </w:r>
      <w:proofErr w:type="spellStart"/>
      <w:r w:rsidRPr="00645215">
        <w:rPr>
          <w:rFonts w:ascii="Book Antiqua" w:hAnsi="Book Antiqua"/>
          <w:sz w:val="24"/>
          <w:szCs w:val="24"/>
        </w:rPr>
        <w:t>Cajal</w:t>
      </w:r>
      <w:proofErr w:type="spellEnd"/>
      <w:r w:rsidRPr="00645215">
        <w:rPr>
          <w:rFonts w:ascii="Book Antiqua" w:hAnsi="Book Antiqua"/>
          <w:sz w:val="24"/>
          <w:szCs w:val="24"/>
        </w:rPr>
        <w:t xml:space="preserve">-like cells (ICLCs) in the gallbladder may promote cholesterol gallstone formation by </w:t>
      </w:r>
      <w:r w:rsidR="005D7702" w:rsidRPr="00645215">
        <w:rPr>
          <w:rFonts w:ascii="Book Antiqua" w:hAnsi="Book Antiqua"/>
          <w:sz w:val="24"/>
          <w:szCs w:val="24"/>
        </w:rPr>
        <w:t>decreasing</w:t>
      </w:r>
      <w:r w:rsidRPr="00645215">
        <w:rPr>
          <w:rFonts w:ascii="Book Antiqua" w:hAnsi="Book Antiqua"/>
          <w:sz w:val="24"/>
          <w:szCs w:val="24"/>
        </w:rPr>
        <w:t xml:space="preserve"> gallbladder motility.</w:t>
      </w:r>
    </w:p>
    <w:p w:rsidR="0035667D" w:rsidRPr="00645215" w:rsidRDefault="0035667D" w:rsidP="008D3076">
      <w:pPr>
        <w:snapToGrid w:val="0"/>
        <w:spacing w:line="360" w:lineRule="auto"/>
        <w:rPr>
          <w:rFonts w:ascii="Book Antiqua" w:hAnsi="Book Antiqua"/>
          <w:b/>
          <w:bCs/>
          <w:i/>
          <w:iCs/>
          <w:sz w:val="24"/>
          <w:szCs w:val="24"/>
        </w:rPr>
      </w:pPr>
    </w:p>
    <w:p w:rsidR="0035667D" w:rsidRPr="00645215" w:rsidRDefault="006E05E3" w:rsidP="008D3076">
      <w:pPr>
        <w:snapToGrid w:val="0"/>
        <w:spacing w:line="360" w:lineRule="auto"/>
        <w:rPr>
          <w:rFonts w:ascii="Book Antiqua" w:hAnsi="Book Antiqua"/>
          <w:b/>
          <w:bCs/>
          <w:i/>
          <w:iCs/>
          <w:sz w:val="24"/>
          <w:szCs w:val="24"/>
        </w:rPr>
      </w:pPr>
      <w:r w:rsidRPr="00645215">
        <w:rPr>
          <w:rFonts w:ascii="Book Antiqua" w:hAnsi="Book Antiqua"/>
          <w:b/>
          <w:bCs/>
          <w:i/>
          <w:iCs/>
          <w:sz w:val="24"/>
          <w:szCs w:val="24"/>
        </w:rPr>
        <w:t>Research motivation</w:t>
      </w:r>
    </w:p>
    <w:p w:rsidR="006E05E3" w:rsidRPr="00645215" w:rsidRDefault="006E05E3" w:rsidP="008D3076">
      <w:pPr>
        <w:snapToGrid w:val="0"/>
        <w:spacing w:line="360" w:lineRule="auto"/>
        <w:rPr>
          <w:rFonts w:ascii="Book Antiqua" w:hAnsi="Book Antiqua"/>
          <w:sz w:val="24"/>
          <w:szCs w:val="24"/>
        </w:rPr>
      </w:pPr>
      <w:r w:rsidRPr="00645215">
        <w:rPr>
          <w:rFonts w:ascii="Book Antiqua" w:hAnsi="Book Antiqua"/>
          <w:sz w:val="24"/>
          <w:szCs w:val="24"/>
        </w:rPr>
        <w:t>Absorption of supersaturated cholesterol in bile by the gallbladder wall might be the cause of loss and/or dysfunction of gallbladder ICLCs</w:t>
      </w:r>
      <w:r w:rsidR="0035667D" w:rsidRPr="00645215">
        <w:rPr>
          <w:rFonts w:ascii="Book Antiqua" w:hAnsi="Book Antiqua"/>
          <w:sz w:val="24"/>
          <w:szCs w:val="24"/>
        </w:rPr>
        <w:t>.</w:t>
      </w:r>
    </w:p>
    <w:p w:rsidR="0035667D" w:rsidRPr="00645215" w:rsidRDefault="0035667D" w:rsidP="008D3076">
      <w:pPr>
        <w:snapToGrid w:val="0"/>
        <w:spacing w:line="360" w:lineRule="auto"/>
        <w:rPr>
          <w:rFonts w:ascii="Book Antiqua" w:hAnsi="Book Antiqua"/>
          <w:b/>
          <w:bCs/>
          <w:i/>
          <w:iCs/>
          <w:sz w:val="24"/>
          <w:szCs w:val="24"/>
        </w:rPr>
      </w:pPr>
    </w:p>
    <w:p w:rsidR="0035667D" w:rsidRPr="00645215" w:rsidRDefault="006E05E3" w:rsidP="008D3076">
      <w:pPr>
        <w:snapToGrid w:val="0"/>
        <w:spacing w:line="360" w:lineRule="auto"/>
        <w:rPr>
          <w:rFonts w:ascii="Book Antiqua" w:hAnsi="Book Antiqua"/>
          <w:b/>
          <w:bCs/>
          <w:i/>
          <w:iCs/>
          <w:sz w:val="24"/>
          <w:szCs w:val="24"/>
        </w:rPr>
      </w:pPr>
      <w:r w:rsidRPr="00645215">
        <w:rPr>
          <w:rFonts w:ascii="Book Antiqua" w:hAnsi="Book Antiqua"/>
          <w:b/>
          <w:bCs/>
          <w:i/>
          <w:iCs/>
          <w:sz w:val="24"/>
          <w:szCs w:val="24"/>
        </w:rPr>
        <w:t>Research objectives</w:t>
      </w:r>
    </w:p>
    <w:p w:rsidR="006E05E3" w:rsidRPr="00645215" w:rsidRDefault="006E05E3" w:rsidP="008D3076">
      <w:pPr>
        <w:snapToGrid w:val="0"/>
        <w:spacing w:line="360" w:lineRule="auto"/>
        <w:rPr>
          <w:rFonts w:ascii="Book Antiqua" w:hAnsi="Book Antiqua"/>
          <w:sz w:val="24"/>
          <w:szCs w:val="24"/>
        </w:rPr>
      </w:pPr>
      <w:r w:rsidRPr="00645215">
        <w:rPr>
          <w:rFonts w:ascii="Book Antiqua" w:hAnsi="Book Antiqua"/>
          <w:sz w:val="24"/>
          <w:szCs w:val="24"/>
        </w:rPr>
        <w:t>The present study aimed to evaluate the effect of cholesterol on the proliferation and apoptosis of ICLC</w:t>
      </w:r>
      <w:r w:rsidR="0035667D" w:rsidRPr="00645215">
        <w:rPr>
          <w:rFonts w:ascii="Book Antiqua" w:hAnsi="Book Antiqua"/>
          <w:sz w:val="24"/>
          <w:szCs w:val="24"/>
        </w:rPr>
        <w:t>s from guinea pig gallbladders.</w:t>
      </w:r>
    </w:p>
    <w:p w:rsidR="0035667D" w:rsidRPr="00645215" w:rsidRDefault="0035667D" w:rsidP="008D3076">
      <w:pPr>
        <w:snapToGrid w:val="0"/>
        <w:spacing w:line="360" w:lineRule="auto"/>
        <w:rPr>
          <w:rFonts w:ascii="Book Antiqua" w:hAnsi="Book Antiqua"/>
          <w:b/>
          <w:bCs/>
          <w:i/>
          <w:iCs/>
          <w:sz w:val="24"/>
          <w:szCs w:val="24"/>
        </w:rPr>
      </w:pPr>
    </w:p>
    <w:p w:rsidR="0035667D" w:rsidRPr="00645215" w:rsidRDefault="006E05E3" w:rsidP="008D3076">
      <w:pPr>
        <w:snapToGrid w:val="0"/>
        <w:spacing w:line="360" w:lineRule="auto"/>
        <w:rPr>
          <w:rFonts w:ascii="Book Antiqua" w:hAnsi="Book Antiqua"/>
          <w:b/>
          <w:bCs/>
          <w:i/>
          <w:iCs/>
          <w:sz w:val="24"/>
          <w:szCs w:val="24"/>
        </w:rPr>
      </w:pPr>
      <w:r w:rsidRPr="00645215">
        <w:rPr>
          <w:rFonts w:ascii="Book Antiqua" w:hAnsi="Book Antiqua"/>
          <w:b/>
          <w:bCs/>
          <w:i/>
          <w:iCs/>
          <w:sz w:val="24"/>
          <w:szCs w:val="24"/>
        </w:rPr>
        <w:t>Research methods</w:t>
      </w:r>
    </w:p>
    <w:p w:rsidR="006E05E3" w:rsidRPr="00645215" w:rsidRDefault="006E05E3" w:rsidP="008D3076">
      <w:pPr>
        <w:snapToGrid w:val="0"/>
        <w:spacing w:line="360" w:lineRule="auto"/>
        <w:rPr>
          <w:rFonts w:ascii="Book Antiqua" w:hAnsi="Book Antiqua"/>
          <w:sz w:val="24"/>
          <w:szCs w:val="24"/>
        </w:rPr>
      </w:pPr>
      <w:r w:rsidRPr="00645215">
        <w:rPr>
          <w:rFonts w:ascii="Book Antiqua" w:hAnsi="Book Antiqua"/>
          <w:sz w:val="24"/>
          <w:szCs w:val="24"/>
        </w:rPr>
        <w:t xml:space="preserve">ICLCs from guinea pig gallbladders were isolated and cultured </w:t>
      </w:r>
      <w:r w:rsidRPr="00645215">
        <w:rPr>
          <w:rFonts w:ascii="Book Antiqua" w:hAnsi="Book Antiqua"/>
          <w:i/>
          <w:sz w:val="24"/>
          <w:szCs w:val="24"/>
        </w:rPr>
        <w:t>in vitro</w:t>
      </w:r>
      <w:r w:rsidRPr="00645215">
        <w:rPr>
          <w:rFonts w:ascii="Book Antiqua" w:hAnsi="Book Antiqua"/>
          <w:sz w:val="24"/>
          <w:szCs w:val="24"/>
        </w:rPr>
        <w:t>. The cells were exposed to cholesterol solutions at different</w:t>
      </w:r>
      <w:r w:rsidR="002B444C" w:rsidRPr="00645215">
        <w:rPr>
          <w:rFonts w:ascii="Book Antiqua" w:hAnsi="Book Antiqua"/>
          <w:sz w:val="24"/>
          <w:szCs w:val="24"/>
        </w:rPr>
        <w:t xml:space="preserve"> </w:t>
      </w:r>
      <w:r w:rsidRPr="00645215">
        <w:rPr>
          <w:rFonts w:ascii="Book Antiqua" w:hAnsi="Book Antiqua"/>
          <w:sz w:val="24"/>
          <w:szCs w:val="24"/>
        </w:rPr>
        <w:t>conce</w:t>
      </w:r>
      <w:r w:rsidR="0035667D" w:rsidRPr="00645215">
        <w:rPr>
          <w:rFonts w:ascii="Book Antiqua" w:hAnsi="Book Antiqua"/>
          <w:sz w:val="24"/>
          <w:szCs w:val="24"/>
        </w:rPr>
        <w:t>ntrations</w:t>
      </w:r>
      <w:r w:rsidRPr="00645215">
        <w:rPr>
          <w:rFonts w:ascii="Book Antiqua" w:hAnsi="Book Antiqua"/>
          <w:sz w:val="24"/>
          <w:szCs w:val="24"/>
        </w:rPr>
        <w:t xml:space="preserve">. Cell proliferation, apoptosis rate, </w:t>
      </w:r>
      <w:r w:rsidR="002B444C" w:rsidRPr="00645215">
        <w:rPr>
          <w:rFonts w:ascii="Book Antiqua" w:hAnsi="Book Antiqua"/>
          <w:sz w:val="24"/>
          <w:szCs w:val="24"/>
        </w:rPr>
        <w:t xml:space="preserve">and </w:t>
      </w:r>
      <w:r w:rsidRPr="00645215">
        <w:rPr>
          <w:rFonts w:ascii="Book Antiqua" w:hAnsi="Book Antiqua"/>
          <w:sz w:val="24"/>
          <w:szCs w:val="24"/>
        </w:rPr>
        <w:t>expression of c-Kit protein and mRNA were detected.</w:t>
      </w:r>
    </w:p>
    <w:p w:rsidR="0035667D" w:rsidRPr="00645215" w:rsidRDefault="0035667D" w:rsidP="008D3076">
      <w:pPr>
        <w:snapToGrid w:val="0"/>
        <w:spacing w:line="360" w:lineRule="auto"/>
        <w:rPr>
          <w:rFonts w:ascii="Book Antiqua" w:hAnsi="Book Antiqua"/>
          <w:b/>
          <w:bCs/>
          <w:i/>
          <w:iCs/>
          <w:sz w:val="24"/>
          <w:szCs w:val="24"/>
        </w:rPr>
      </w:pPr>
    </w:p>
    <w:p w:rsidR="0035667D" w:rsidRPr="00645215" w:rsidRDefault="006E05E3" w:rsidP="008D3076">
      <w:pPr>
        <w:snapToGrid w:val="0"/>
        <w:spacing w:line="360" w:lineRule="auto"/>
        <w:rPr>
          <w:rFonts w:ascii="Book Antiqua" w:hAnsi="Book Antiqua"/>
          <w:sz w:val="24"/>
          <w:szCs w:val="24"/>
        </w:rPr>
      </w:pPr>
      <w:r w:rsidRPr="00645215">
        <w:rPr>
          <w:rFonts w:ascii="Book Antiqua" w:hAnsi="Book Antiqua"/>
          <w:b/>
          <w:bCs/>
          <w:i/>
          <w:iCs/>
          <w:sz w:val="24"/>
          <w:szCs w:val="24"/>
        </w:rPr>
        <w:t>Research results</w:t>
      </w:r>
    </w:p>
    <w:p w:rsidR="006E05E3" w:rsidRPr="00645215" w:rsidRDefault="006E05E3" w:rsidP="008D3076">
      <w:pPr>
        <w:snapToGrid w:val="0"/>
        <w:spacing w:line="360" w:lineRule="auto"/>
        <w:rPr>
          <w:rFonts w:ascii="Book Antiqua" w:hAnsi="Book Antiqua"/>
          <w:sz w:val="24"/>
          <w:szCs w:val="24"/>
        </w:rPr>
      </w:pPr>
      <w:r w:rsidRPr="00645215">
        <w:rPr>
          <w:rFonts w:ascii="Book Antiqua" w:hAnsi="Book Antiqua"/>
          <w:sz w:val="24"/>
          <w:szCs w:val="24"/>
        </w:rPr>
        <w:t xml:space="preserve">Compared with the control group (no treatment group), the addition of cholesterol significantly decreased the proliferation rates and the expression of c-Kit protein and mRNA </w:t>
      </w:r>
      <w:r w:rsidR="002B444C" w:rsidRPr="00645215">
        <w:rPr>
          <w:rFonts w:ascii="Book Antiqua" w:hAnsi="Book Antiqua"/>
          <w:sz w:val="24"/>
          <w:szCs w:val="24"/>
        </w:rPr>
        <w:t xml:space="preserve">in </w:t>
      </w:r>
      <w:r w:rsidRPr="00645215">
        <w:rPr>
          <w:rFonts w:ascii="Book Antiqua" w:hAnsi="Book Antiqua"/>
          <w:sz w:val="24"/>
          <w:szCs w:val="24"/>
        </w:rPr>
        <w:t>ICLCs. While, the apoptosis rates of cells were increased.</w:t>
      </w:r>
    </w:p>
    <w:p w:rsidR="0035667D" w:rsidRPr="00645215" w:rsidRDefault="0035667D" w:rsidP="008D3076">
      <w:pPr>
        <w:snapToGrid w:val="0"/>
        <w:spacing w:line="360" w:lineRule="auto"/>
        <w:rPr>
          <w:rFonts w:ascii="Book Antiqua" w:hAnsi="Book Antiqua"/>
          <w:b/>
          <w:bCs/>
          <w:i/>
          <w:iCs/>
          <w:sz w:val="24"/>
          <w:szCs w:val="24"/>
        </w:rPr>
      </w:pPr>
    </w:p>
    <w:p w:rsidR="0035667D" w:rsidRPr="00645215" w:rsidRDefault="006E05E3" w:rsidP="008D3076">
      <w:pPr>
        <w:snapToGrid w:val="0"/>
        <w:spacing w:line="360" w:lineRule="auto"/>
        <w:rPr>
          <w:rFonts w:ascii="Book Antiqua" w:hAnsi="Book Antiqua"/>
          <w:sz w:val="24"/>
          <w:szCs w:val="24"/>
        </w:rPr>
      </w:pPr>
      <w:r w:rsidRPr="00645215">
        <w:rPr>
          <w:rFonts w:ascii="Book Antiqua" w:hAnsi="Book Antiqua"/>
          <w:b/>
          <w:bCs/>
          <w:i/>
          <w:iCs/>
          <w:sz w:val="24"/>
          <w:szCs w:val="24"/>
        </w:rPr>
        <w:t>Research conclusions</w:t>
      </w:r>
    </w:p>
    <w:p w:rsidR="006E05E3" w:rsidRPr="00645215" w:rsidRDefault="006E05E3" w:rsidP="008D3076">
      <w:pPr>
        <w:snapToGrid w:val="0"/>
        <w:spacing w:line="360" w:lineRule="auto"/>
        <w:rPr>
          <w:rFonts w:ascii="Book Antiqua" w:hAnsi="Book Antiqua"/>
          <w:sz w:val="24"/>
          <w:szCs w:val="24"/>
        </w:rPr>
      </w:pPr>
      <w:r w:rsidRPr="00645215">
        <w:rPr>
          <w:rFonts w:ascii="Book Antiqua" w:hAnsi="Book Antiqua"/>
          <w:sz w:val="24"/>
          <w:szCs w:val="24"/>
        </w:rPr>
        <w:t xml:space="preserve">High cholesterol concentrations can inhibit the proliferation of ICLCs and promote apoptosis, which might be caused by the inhibition of the </w:t>
      </w:r>
      <w:r w:rsidR="0035667D" w:rsidRPr="00645215">
        <w:rPr>
          <w:rFonts w:ascii="Book Antiqua" w:hAnsi="Book Antiqua"/>
          <w:sz w:val="24"/>
          <w:szCs w:val="24"/>
        </w:rPr>
        <w:t>stem cell factor</w:t>
      </w:r>
      <w:r w:rsidRPr="00645215">
        <w:rPr>
          <w:rFonts w:ascii="Book Antiqua" w:hAnsi="Book Antiqua"/>
          <w:sz w:val="24"/>
          <w:szCs w:val="24"/>
        </w:rPr>
        <w:t>/c-</w:t>
      </w:r>
      <w:r w:rsidR="0078109C" w:rsidRPr="00645215">
        <w:rPr>
          <w:rFonts w:ascii="Book Antiqua" w:hAnsi="Book Antiqua"/>
          <w:sz w:val="24"/>
          <w:szCs w:val="24"/>
        </w:rPr>
        <w:t xml:space="preserve">Kit </w:t>
      </w:r>
      <w:r w:rsidRPr="00645215">
        <w:rPr>
          <w:rFonts w:ascii="Book Antiqua" w:hAnsi="Book Antiqua"/>
          <w:sz w:val="24"/>
          <w:szCs w:val="24"/>
        </w:rPr>
        <w:t>signaling pathway.</w:t>
      </w:r>
    </w:p>
    <w:p w:rsidR="0035667D" w:rsidRPr="00645215" w:rsidRDefault="0035667D" w:rsidP="008D3076">
      <w:pPr>
        <w:snapToGrid w:val="0"/>
        <w:spacing w:line="360" w:lineRule="auto"/>
        <w:rPr>
          <w:rFonts w:ascii="Book Antiqua" w:hAnsi="Book Antiqua"/>
          <w:b/>
          <w:bCs/>
          <w:i/>
          <w:iCs/>
          <w:sz w:val="24"/>
          <w:szCs w:val="24"/>
        </w:rPr>
      </w:pPr>
    </w:p>
    <w:p w:rsidR="0035667D" w:rsidRPr="00645215" w:rsidRDefault="006E05E3" w:rsidP="008D3076">
      <w:pPr>
        <w:snapToGrid w:val="0"/>
        <w:spacing w:line="360" w:lineRule="auto"/>
        <w:rPr>
          <w:rFonts w:ascii="Book Antiqua" w:hAnsi="Book Antiqua"/>
          <w:sz w:val="24"/>
          <w:szCs w:val="24"/>
        </w:rPr>
      </w:pPr>
      <w:r w:rsidRPr="00645215">
        <w:rPr>
          <w:rFonts w:ascii="Book Antiqua" w:hAnsi="Book Antiqua"/>
          <w:b/>
          <w:bCs/>
          <w:i/>
          <w:iCs/>
          <w:sz w:val="24"/>
          <w:szCs w:val="24"/>
        </w:rPr>
        <w:t>Research perspectives</w:t>
      </w:r>
    </w:p>
    <w:p w:rsidR="006E05E3" w:rsidRPr="00645215" w:rsidRDefault="006E05E3" w:rsidP="008D3076">
      <w:pPr>
        <w:snapToGrid w:val="0"/>
        <w:spacing w:line="360" w:lineRule="auto"/>
        <w:rPr>
          <w:rFonts w:ascii="Book Antiqua" w:hAnsi="Book Antiqua"/>
          <w:sz w:val="24"/>
          <w:szCs w:val="24"/>
        </w:rPr>
      </w:pPr>
      <w:r w:rsidRPr="00645215">
        <w:rPr>
          <w:rFonts w:ascii="Book Antiqua" w:hAnsi="Book Antiqua"/>
          <w:sz w:val="24"/>
          <w:szCs w:val="24"/>
        </w:rPr>
        <w:t xml:space="preserve">This is a proof-of-concept study that lacks a mechanical study. The mechanism by which cholesterol regulates the </w:t>
      </w:r>
      <w:r w:rsidR="0035667D" w:rsidRPr="00645215">
        <w:rPr>
          <w:rFonts w:ascii="Book Antiqua" w:hAnsi="Book Antiqua"/>
          <w:sz w:val="24"/>
          <w:szCs w:val="24"/>
        </w:rPr>
        <w:t>stem cell factor</w:t>
      </w:r>
      <w:r w:rsidRPr="00645215">
        <w:rPr>
          <w:rFonts w:ascii="Book Antiqua" w:hAnsi="Book Antiqua"/>
          <w:sz w:val="24"/>
          <w:szCs w:val="24"/>
        </w:rPr>
        <w:t>/c-</w:t>
      </w:r>
      <w:r w:rsidR="0078109C" w:rsidRPr="00645215">
        <w:rPr>
          <w:rFonts w:ascii="Book Antiqua" w:hAnsi="Book Antiqua"/>
          <w:sz w:val="24"/>
          <w:szCs w:val="24"/>
        </w:rPr>
        <w:t xml:space="preserve">Kit </w:t>
      </w:r>
      <w:r w:rsidRPr="00645215">
        <w:rPr>
          <w:rFonts w:ascii="Book Antiqua" w:hAnsi="Book Antiqua"/>
          <w:sz w:val="24"/>
          <w:szCs w:val="24"/>
        </w:rPr>
        <w:t xml:space="preserve">pathway remains unclear </w:t>
      </w:r>
      <w:r w:rsidR="0035667D" w:rsidRPr="00645215">
        <w:rPr>
          <w:rFonts w:ascii="Book Antiqua" w:hAnsi="Book Antiqua"/>
          <w:sz w:val="24"/>
          <w:szCs w:val="24"/>
        </w:rPr>
        <w:t>and need further investigation.</w:t>
      </w:r>
    </w:p>
    <w:p w:rsidR="006E05E3" w:rsidRPr="00645215" w:rsidRDefault="006E05E3" w:rsidP="008D3076">
      <w:pPr>
        <w:snapToGrid w:val="0"/>
        <w:spacing w:line="360" w:lineRule="auto"/>
        <w:rPr>
          <w:rFonts w:ascii="Book Antiqua" w:hAnsi="Book Antiqua"/>
          <w:sz w:val="24"/>
          <w:szCs w:val="24"/>
        </w:rPr>
      </w:pPr>
    </w:p>
    <w:p w:rsidR="006E05E3" w:rsidRPr="00645215" w:rsidRDefault="006E05E3" w:rsidP="008D3076">
      <w:pPr>
        <w:snapToGrid w:val="0"/>
        <w:spacing w:line="360" w:lineRule="auto"/>
        <w:rPr>
          <w:rFonts w:ascii="Book Antiqua" w:hAnsi="Book Antiqua"/>
          <w:b/>
          <w:bCs/>
          <w:sz w:val="24"/>
          <w:szCs w:val="24"/>
        </w:rPr>
      </w:pPr>
      <w:r w:rsidRPr="00645215">
        <w:rPr>
          <w:rFonts w:ascii="Book Antiqua" w:hAnsi="Book Antiqua"/>
          <w:b/>
          <w:bCs/>
          <w:sz w:val="24"/>
          <w:szCs w:val="24"/>
        </w:rPr>
        <w:t>REFERENCES</w:t>
      </w:r>
    </w:p>
    <w:p w:rsidR="006C4983" w:rsidRPr="00645215" w:rsidRDefault="006C4983" w:rsidP="008D3076">
      <w:pPr>
        <w:snapToGrid w:val="0"/>
        <w:spacing w:line="360" w:lineRule="auto"/>
        <w:rPr>
          <w:rFonts w:ascii="Book Antiqua" w:hAnsi="Book Antiqua"/>
          <w:sz w:val="24"/>
          <w:szCs w:val="24"/>
        </w:rPr>
      </w:pPr>
      <w:r w:rsidRPr="00645215">
        <w:rPr>
          <w:rFonts w:ascii="Book Antiqua" w:hAnsi="Book Antiqua"/>
          <w:sz w:val="24"/>
          <w:szCs w:val="24"/>
        </w:rPr>
        <w:t xml:space="preserve">1 </w:t>
      </w:r>
      <w:r w:rsidRPr="00645215">
        <w:rPr>
          <w:rFonts w:ascii="Book Antiqua" w:hAnsi="Book Antiqua"/>
          <w:b/>
          <w:sz w:val="24"/>
          <w:szCs w:val="24"/>
        </w:rPr>
        <w:t>Zhu L</w:t>
      </w:r>
      <w:r w:rsidRPr="00645215">
        <w:rPr>
          <w:rFonts w:ascii="Book Antiqua" w:hAnsi="Book Antiqua"/>
          <w:sz w:val="24"/>
          <w:szCs w:val="24"/>
        </w:rPr>
        <w:t xml:space="preserve">, </w:t>
      </w:r>
      <w:proofErr w:type="spellStart"/>
      <w:r w:rsidRPr="00645215">
        <w:rPr>
          <w:rFonts w:ascii="Book Antiqua" w:hAnsi="Book Antiqua"/>
          <w:sz w:val="24"/>
          <w:szCs w:val="24"/>
        </w:rPr>
        <w:t>Aili</w:t>
      </w:r>
      <w:proofErr w:type="spellEnd"/>
      <w:r w:rsidRPr="00645215">
        <w:rPr>
          <w:rFonts w:ascii="Book Antiqua" w:hAnsi="Book Antiqua"/>
          <w:sz w:val="24"/>
          <w:szCs w:val="24"/>
        </w:rPr>
        <w:t xml:space="preserve"> A, Zhang C, </w:t>
      </w:r>
      <w:proofErr w:type="spellStart"/>
      <w:r w:rsidRPr="00645215">
        <w:rPr>
          <w:rFonts w:ascii="Book Antiqua" w:hAnsi="Book Antiqua"/>
          <w:sz w:val="24"/>
          <w:szCs w:val="24"/>
        </w:rPr>
        <w:t>Saiding</w:t>
      </w:r>
      <w:proofErr w:type="spellEnd"/>
      <w:r w:rsidRPr="00645215">
        <w:rPr>
          <w:rFonts w:ascii="Book Antiqua" w:hAnsi="Book Antiqua"/>
          <w:sz w:val="24"/>
          <w:szCs w:val="24"/>
        </w:rPr>
        <w:t xml:space="preserve"> A, </w:t>
      </w:r>
      <w:proofErr w:type="spellStart"/>
      <w:r w:rsidRPr="00645215">
        <w:rPr>
          <w:rFonts w:ascii="Book Antiqua" w:hAnsi="Book Antiqua"/>
          <w:sz w:val="24"/>
          <w:szCs w:val="24"/>
        </w:rPr>
        <w:t>Abudureyimu</w:t>
      </w:r>
      <w:proofErr w:type="spellEnd"/>
      <w:r w:rsidRPr="00645215">
        <w:rPr>
          <w:rFonts w:ascii="Book Antiqua" w:hAnsi="Book Antiqua"/>
          <w:sz w:val="24"/>
          <w:szCs w:val="24"/>
        </w:rPr>
        <w:t xml:space="preserve"> K. Prevalence of and risk factors for gallstones in Uighur and Han Chinese. </w:t>
      </w:r>
      <w:r w:rsidRPr="00645215">
        <w:rPr>
          <w:rFonts w:ascii="Book Antiqua" w:hAnsi="Book Antiqua"/>
          <w:i/>
          <w:sz w:val="24"/>
          <w:szCs w:val="24"/>
        </w:rPr>
        <w:t xml:space="preserve">World J </w:t>
      </w:r>
      <w:proofErr w:type="spellStart"/>
      <w:r w:rsidRPr="00645215">
        <w:rPr>
          <w:rFonts w:ascii="Book Antiqua" w:hAnsi="Book Antiqua"/>
          <w:i/>
          <w:sz w:val="24"/>
          <w:szCs w:val="24"/>
        </w:rPr>
        <w:t>Gastroenterol</w:t>
      </w:r>
      <w:proofErr w:type="spellEnd"/>
      <w:r w:rsidRPr="00645215">
        <w:rPr>
          <w:rFonts w:ascii="Book Antiqua" w:hAnsi="Book Antiqua"/>
          <w:sz w:val="24"/>
          <w:szCs w:val="24"/>
        </w:rPr>
        <w:t xml:space="preserve"> 2014; </w:t>
      </w:r>
      <w:r w:rsidRPr="00645215">
        <w:rPr>
          <w:rFonts w:ascii="Book Antiqua" w:hAnsi="Book Antiqua"/>
          <w:b/>
          <w:sz w:val="24"/>
          <w:szCs w:val="24"/>
        </w:rPr>
        <w:t>20</w:t>
      </w:r>
      <w:r w:rsidRPr="00645215">
        <w:rPr>
          <w:rFonts w:ascii="Book Antiqua" w:hAnsi="Book Antiqua"/>
          <w:sz w:val="24"/>
          <w:szCs w:val="24"/>
        </w:rPr>
        <w:t>: 14942-14949 [PMID: 25356055 DOI: 10.3748/wjg.v20.i40.14942]</w:t>
      </w:r>
    </w:p>
    <w:p w:rsidR="006C4983" w:rsidRPr="00645215" w:rsidRDefault="006C4983" w:rsidP="008D3076">
      <w:pPr>
        <w:snapToGrid w:val="0"/>
        <w:spacing w:line="360" w:lineRule="auto"/>
        <w:rPr>
          <w:rFonts w:ascii="Book Antiqua" w:hAnsi="Book Antiqua"/>
          <w:sz w:val="24"/>
          <w:szCs w:val="24"/>
        </w:rPr>
      </w:pPr>
      <w:r w:rsidRPr="00645215">
        <w:rPr>
          <w:rFonts w:ascii="Book Antiqua" w:hAnsi="Book Antiqua"/>
          <w:sz w:val="24"/>
          <w:szCs w:val="24"/>
        </w:rPr>
        <w:t xml:space="preserve">2 </w:t>
      </w:r>
      <w:r w:rsidRPr="00645215">
        <w:rPr>
          <w:rFonts w:ascii="Book Antiqua" w:hAnsi="Book Antiqua"/>
          <w:b/>
          <w:sz w:val="24"/>
          <w:szCs w:val="24"/>
        </w:rPr>
        <w:t xml:space="preserve">Di </w:t>
      </w:r>
      <w:proofErr w:type="spellStart"/>
      <w:r w:rsidRPr="00645215">
        <w:rPr>
          <w:rFonts w:ascii="Book Antiqua" w:hAnsi="Book Antiqua"/>
          <w:b/>
          <w:sz w:val="24"/>
          <w:szCs w:val="24"/>
        </w:rPr>
        <w:t>Ciaula</w:t>
      </w:r>
      <w:proofErr w:type="spellEnd"/>
      <w:r w:rsidRPr="00645215">
        <w:rPr>
          <w:rFonts w:ascii="Book Antiqua" w:hAnsi="Book Antiqua"/>
          <w:b/>
          <w:sz w:val="24"/>
          <w:szCs w:val="24"/>
        </w:rPr>
        <w:t xml:space="preserve"> A</w:t>
      </w:r>
      <w:r w:rsidRPr="00645215">
        <w:rPr>
          <w:rFonts w:ascii="Book Antiqua" w:hAnsi="Book Antiqua"/>
          <w:sz w:val="24"/>
          <w:szCs w:val="24"/>
        </w:rPr>
        <w:t xml:space="preserve">, Wang DQ, </w:t>
      </w:r>
      <w:proofErr w:type="spellStart"/>
      <w:r w:rsidRPr="00645215">
        <w:rPr>
          <w:rFonts w:ascii="Book Antiqua" w:hAnsi="Book Antiqua"/>
          <w:sz w:val="24"/>
          <w:szCs w:val="24"/>
        </w:rPr>
        <w:t>Portincasa</w:t>
      </w:r>
      <w:proofErr w:type="spellEnd"/>
      <w:r w:rsidRPr="00645215">
        <w:rPr>
          <w:rFonts w:ascii="Book Antiqua" w:hAnsi="Book Antiqua"/>
          <w:sz w:val="24"/>
          <w:szCs w:val="24"/>
        </w:rPr>
        <w:t xml:space="preserve"> P. </w:t>
      </w:r>
      <w:proofErr w:type="gramStart"/>
      <w:r w:rsidRPr="00645215">
        <w:rPr>
          <w:rFonts w:ascii="Book Antiqua" w:hAnsi="Book Antiqua"/>
          <w:sz w:val="24"/>
          <w:szCs w:val="24"/>
        </w:rPr>
        <w:t>An update on the pathogenesis of cholesterol gallstone disease.</w:t>
      </w:r>
      <w:proofErr w:type="gramEnd"/>
      <w:r w:rsidRPr="00645215">
        <w:rPr>
          <w:rFonts w:ascii="Book Antiqua" w:hAnsi="Book Antiqua"/>
          <w:sz w:val="24"/>
          <w:szCs w:val="24"/>
        </w:rPr>
        <w:t xml:space="preserve"> </w:t>
      </w:r>
      <w:proofErr w:type="spellStart"/>
      <w:r w:rsidRPr="00645215">
        <w:rPr>
          <w:rFonts w:ascii="Book Antiqua" w:hAnsi="Book Antiqua"/>
          <w:i/>
          <w:sz w:val="24"/>
          <w:szCs w:val="24"/>
        </w:rPr>
        <w:t>Curr</w:t>
      </w:r>
      <w:proofErr w:type="spellEnd"/>
      <w:r w:rsidRPr="00645215">
        <w:rPr>
          <w:rFonts w:ascii="Book Antiqua" w:hAnsi="Book Antiqua"/>
          <w:i/>
          <w:sz w:val="24"/>
          <w:szCs w:val="24"/>
        </w:rPr>
        <w:t xml:space="preserve"> </w:t>
      </w:r>
      <w:proofErr w:type="spellStart"/>
      <w:r w:rsidRPr="00645215">
        <w:rPr>
          <w:rFonts w:ascii="Book Antiqua" w:hAnsi="Book Antiqua"/>
          <w:i/>
          <w:sz w:val="24"/>
          <w:szCs w:val="24"/>
        </w:rPr>
        <w:t>Opin</w:t>
      </w:r>
      <w:proofErr w:type="spellEnd"/>
      <w:r w:rsidRPr="00645215">
        <w:rPr>
          <w:rFonts w:ascii="Book Antiqua" w:hAnsi="Book Antiqua"/>
          <w:i/>
          <w:sz w:val="24"/>
          <w:szCs w:val="24"/>
        </w:rPr>
        <w:t xml:space="preserve"> </w:t>
      </w:r>
      <w:proofErr w:type="spellStart"/>
      <w:r w:rsidRPr="00645215">
        <w:rPr>
          <w:rFonts w:ascii="Book Antiqua" w:hAnsi="Book Antiqua"/>
          <w:i/>
          <w:sz w:val="24"/>
          <w:szCs w:val="24"/>
        </w:rPr>
        <w:t>Gastroenterol</w:t>
      </w:r>
      <w:proofErr w:type="spellEnd"/>
      <w:r w:rsidRPr="00645215">
        <w:rPr>
          <w:rFonts w:ascii="Book Antiqua" w:hAnsi="Book Antiqua"/>
          <w:sz w:val="24"/>
          <w:szCs w:val="24"/>
        </w:rPr>
        <w:t xml:space="preserve"> 2018; </w:t>
      </w:r>
      <w:r w:rsidRPr="00645215">
        <w:rPr>
          <w:rFonts w:ascii="Book Antiqua" w:hAnsi="Book Antiqua"/>
          <w:b/>
          <w:sz w:val="24"/>
          <w:szCs w:val="24"/>
        </w:rPr>
        <w:t>34</w:t>
      </w:r>
      <w:r w:rsidRPr="00645215">
        <w:rPr>
          <w:rFonts w:ascii="Book Antiqua" w:hAnsi="Book Antiqua"/>
          <w:sz w:val="24"/>
          <w:szCs w:val="24"/>
        </w:rPr>
        <w:t>: 71-80 [PMID: 29283909 DOI: 10.1097/MOG.0000000000000423]</w:t>
      </w:r>
    </w:p>
    <w:p w:rsidR="006C4983" w:rsidRPr="00645215" w:rsidRDefault="006C4983" w:rsidP="008D3076">
      <w:pPr>
        <w:snapToGrid w:val="0"/>
        <w:spacing w:line="360" w:lineRule="auto"/>
        <w:rPr>
          <w:rFonts w:ascii="Book Antiqua" w:hAnsi="Book Antiqua"/>
          <w:sz w:val="24"/>
          <w:szCs w:val="24"/>
        </w:rPr>
      </w:pPr>
      <w:r w:rsidRPr="00645215">
        <w:rPr>
          <w:rFonts w:ascii="Book Antiqua" w:hAnsi="Book Antiqua"/>
          <w:sz w:val="24"/>
          <w:szCs w:val="24"/>
        </w:rPr>
        <w:t xml:space="preserve">3 </w:t>
      </w:r>
      <w:r w:rsidRPr="00645215">
        <w:rPr>
          <w:rFonts w:ascii="Book Antiqua" w:hAnsi="Book Antiqua"/>
          <w:b/>
          <w:sz w:val="24"/>
          <w:szCs w:val="24"/>
        </w:rPr>
        <w:t>Wang HH</w:t>
      </w:r>
      <w:r w:rsidRPr="00645215">
        <w:rPr>
          <w:rFonts w:ascii="Book Antiqua" w:hAnsi="Book Antiqua"/>
          <w:sz w:val="24"/>
          <w:szCs w:val="24"/>
        </w:rPr>
        <w:t xml:space="preserve">, </w:t>
      </w:r>
      <w:proofErr w:type="spellStart"/>
      <w:r w:rsidRPr="00645215">
        <w:rPr>
          <w:rFonts w:ascii="Book Antiqua" w:hAnsi="Book Antiqua"/>
          <w:sz w:val="24"/>
          <w:szCs w:val="24"/>
        </w:rPr>
        <w:t>Portincasa</w:t>
      </w:r>
      <w:proofErr w:type="spellEnd"/>
      <w:r w:rsidRPr="00645215">
        <w:rPr>
          <w:rFonts w:ascii="Book Antiqua" w:hAnsi="Book Antiqua"/>
          <w:sz w:val="24"/>
          <w:szCs w:val="24"/>
        </w:rPr>
        <w:t xml:space="preserve"> P, Liu M, </w:t>
      </w:r>
      <w:proofErr w:type="spellStart"/>
      <w:r w:rsidRPr="00645215">
        <w:rPr>
          <w:rFonts w:ascii="Book Antiqua" w:hAnsi="Book Antiqua"/>
          <w:sz w:val="24"/>
          <w:szCs w:val="24"/>
        </w:rPr>
        <w:t>Tso</w:t>
      </w:r>
      <w:proofErr w:type="spellEnd"/>
      <w:r w:rsidRPr="00645215">
        <w:rPr>
          <w:rFonts w:ascii="Book Antiqua" w:hAnsi="Book Antiqua"/>
          <w:sz w:val="24"/>
          <w:szCs w:val="24"/>
        </w:rPr>
        <w:t xml:space="preserve"> P, Samuelson LC, Wang DQ. </w:t>
      </w:r>
      <w:proofErr w:type="gramStart"/>
      <w:r w:rsidRPr="00645215">
        <w:rPr>
          <w:rFonts w:ascii="Book Antiqua" w:hAnsi="Book Antiqua"/>
          <w:sz w:val="24"/>
          <w:szCs w:val="24"/>
        </w:rPr>
        <w:t xml:space="preserve">Effect of gallbladder </w:t>
      </w:r>
      <w:proofErr w:type="spellStart"/>
      <w:r w:rsidRPr="00645215">
        <w:rPr>
          <w:rFonts w:ascii="Book Antiqua" w:hAnsi="Book Antiqua"/>
          <w:sz w:val="24"/>
          <w:szCs w:val="24"/>
        </w:rPr>
        <w:t>hypomotility</w:t>
      </w:r>
      <w:proofErr w:type="spellEnd"/>
      <w:r w:rsidRPr="00645215">
        <w:rPr>
          <w:rFonts w:ascii="Book Antiqua" w:hAnsi="Book Antiqua"/>
          <w:sz w:val="24"/>
          <w:szCs w:val="24"/>
        </w:rPr>
        <w:t xml:space="preserve"> on cholesterol crystallization and growth in CCK-deficient mice.</w:t>
      </w:r>
      <w:proofErr w:type="gramEnd"/>
      <w:r w:rsidRPr="00645215">
        <w:rPr>
          <w:rFonts w:ascii="Book Antiqua" w:hAnsi="Book Antiqua"/>
          <w:sz w:val="24"/>
          <w:szCs w:val="24"/>
        </w:rPr>
        <w:t xml:space="preserve"> </w:t>
      </w:r>
      <w:proofErr w:type="spellStart"/>
      <w:r w:rsidRPr="00645215">
        <w:rPr>
          <w:rFonts w:ascii="Book Antiqua" w:hAnsi="Book Antiqua"/>
          <w:i/>
          <w:sz w:val="24"/>
          <w:szCs w:val="24"/>
        </w:rPr>
        <w:t>Biochim</w:t>
      </w:r>
      <w:proofErr w:type="spellEnd"/>
      <w:r w:rsidRPr="00645215">
        <w:rPr>
          <w:rFonts w:ascii="Book Antiqua" w:hAnsi="Book Antiqua"/>
          <w:i/>
          <w:sz w:val="24"/>
          <w:szCs w:val="24"/>
        </w:rPr>
        <w:t xml:space="preserve"> </w:t>
      </w:r>
      <w:proofErr w:type="spellStart"/>
      <w:r w:rsidRPr="00645215">
        <w:rPr>
          <w:rFonts w:ascii="Book Antiqua" w:hAnsi="Book Antiqua"/>
          <w:i/>
          <w:sz w:val="24"/>
          <w:szCs w:val="24"/>
        </w:rPr>
        <w:t>Biophys</w:t>
      </w:r>
      <w:proofErr w:type="spellEnd"/>
      <w:r w:rsidRPr="00645215">
        <w:rPr>
          <w:rFonts w:ascii="Book Antiqua" w:hAnsi="Book Antiqua"/>
          <w:i/>
          <w:sz w:val="24"/>
          <w:szCs w:val="24"/>
        </w:rPr>
        <w:t xml:space="preserve"> </w:t>
      </w:r>
      <w:proofErr w:type="spellStart"/>
      <w:r w:rsidRPr="00645215">
        <w:rPr>
          <w:rFonts w:ascii="Book Antiqua" w:hAnsi="Book Antiqua"/>
          <w:i/>
          <w:sz w:val="24"/>
          <w:szCs w:val="24"/>
        </w:rPr>
        <w:t>Acta</w:t>
      </w:r>
      <w:proofErr w:type="spellEnd"/>
      <w:r w:rsidRPr="00645215">
        <w:rPr>
          <w:rFonts w:ascii="Book Antiqua" w:hAnsi="Book Antiqua"/>
          <w:sz w:val="24"/>
          <w:szCs w:val="24"/>
        </w:rPr>
        <w:t xml:space="preserve"> 2010; </w:t>
      </w:r>
      <w:r w:rsidRPr="00645215">
        <w:rPr>
          <w:rFonts w:ascii="Book Antiqua" w:hAnsi="Book Antiqua"/>
          <w:b/>
          <w:sz w:val="24"/>
          <w:szCs w:val="24"/>
        </w:rPr>
        <w:t>1801</w:t>
      </w:r>
      <w:r w:rsidRPr="00645215">
        <w:rPr>
          <w:rFonts w:ascii="Book Antiqua" w:hAnsi="Book Antiqua"/>
          <w:sz w:val="24"/>
          <w:szCs w:val="24"/>
        </w:rPr>
        <w:t>: 138-146 [PMID: 19836465 DOI: 10.1016/j.bbalip.2009.10.003]</w:t>
      </w:r>
    </w:p>
    <w:p w:rsidR="006C4983" w:rsidRPr="00645215" w:rsidRDefault="006C4983" w:rsidP="008D3076">
      <w:pPr>
        <w:snapToGrid w:val="0"/>
        <w:spacing w:line="360" w:lineRule="auto"/>
        <w:rPr>
          <w:rFonts w:ascii="Book Antiqua" w:hAnsi="Book Antiqua"/>
          <w:sz w:val="24"/>
          <w:szCs w:val="24"/>
        </w:rPr>
      </w:pPr>
      <w:r w:rsidRPr="00645215">
        <w:rPr>
          <w:rFonts w:ascii="Book Antiqua" w:hAnsi="Book Antiqua"/>
          <w:sz w:val="24"/>
          <w:szCs w:val="24"/>
        </w:rPr>
        <w:t xml:space="preserve">4 </w:t>
      </w:r>
      <w:proofErr w:type="spellStart"/>
      <w:r w:rsidRPr="00645215">
        <w:rPr>
          <w:rFonts w:ascii="Book Antiqua" w:hAnsi="Book Antiqua"/>
          <w:b/>
          <w:sz w:val="24"/>
          <w:szCs w:val="24"/>
        </w:rPr>
        <w:t>Matyja</w:t>
      </w:r>
      <w:proofErr w:type="spellEnd"/>
      <w:r w:rsidRPr="00645215">
        <w:rPr>
          <w:rFonts w:ascii="Book Antiqua" w:hAnsi="Book Antiqua"/>
          <w:b/>
          <w:sz w:val="24"/>
          <w:szCs w:val="24"/>
        </w:rPr>
        <w:t xml:space="preserve"> A</w:t>
      </w:r>
      <w:r w:rsidRPr="00645215">
        <w:rPr>
          <w:rFonts w:ascii="Book Antiqua" w:hAnsi="Book Antiqua"/>
          <w:sz w:val="24"/>
          <w:szCs w:val="24"/>
        </w:rPr>
        <w:t xml:space="preserve">, Gil K, Pasternak A, </w:t>
      </w:r>
      <w:proofErr w:type="spellStart"/>
      <w:r w:rsidRPr="00645215">
        <w:rPr>
          <w:rFonts w:ascii="Book Antiqua" w:hAnsi="Book Antiqua"/>
          <w:sz w:val="24"/>
          <w:szCs w:val="24"/>
        </w:rPr>
        <w:t>Sztefko</w:t>
      </w:r>
      <w:proofErr w:type="spellEnd"/>
      <w:r w:rsidRPr="00645215">
        <w:rPr>
          <w:rFonts w:ascii="Book Antiqua" w:hAnsi="Book Antiqua"/>
          <w:sz w:val="24"/>
          <w:szCs w:val="24"/>
        </w:rPr>
        <w:t xml:space="preserve"> K, </w:t>
      </w:r>
      <w:proofErr w:type="spellStart"/>
      <w:r w:rsidRPr="00645215">
        <w:rPr>
          <w:rFonts w:ascii="Book Antiqua" w:hAnsi="Book Antiqua"/>
          <w:sz w:val="24"/>
          <w:szCs w:val="24"/>
        </w:rPr>
        <w:t>Gajda</w:t>
      </w:r>
      <w:proofErr w:type="spellEnd"/>
      <w:r w:rsidRPr="00645215">
        <w:rPr>
          <w:rFonts w:ascii="Book Antiqua" w:hAnsi="Book Antiqua"/>
          <w:sz w:val="24"/>
          <w:szCs w:val="24"/>
        </w:rPr>
        <w:t xml:space="preserve"> M, </w:t>
      </w:r>
      <w:proofErr w:type="spellStart"/>
      <w:r w:rsidRPr="00645215">
        <w:rPr>
          <w:rFonts w:ascii="Book Antiqua" w:hAnsi="Book Antiqua"/>
          <w:sz w:val="24"/>
          <w:szCs w:val="24"/>
        </w:rPr>
        <w:t>Tomaszewski</w:t>
      </w:r>
      <w:proofErr w:type="spellEnd"/>
      <w:r w:rsidRPr="00645215">
        <w:rPr>
          <w:rFonts w:ascii="Book Antiqua" w:hAnsi="Book Antiqua"/>
          <w:sz w:val="24"/>
          <w:szCs w:val="24"/>
        </w:rPr>
        <w:t xml:space="preserve"> KA, </w:t>
      </w:r>
      <w:proofErr w:type="spellStart"/>
      <w:r w:rsidRPr="00645215">
        <w:rPr>
          <w:rFonts w:ascii="Book Antiqua" w:hAnsi="Book Antiqua"/>
          <w:sz w:val="24"/>
          <w:szCs w:val="24"/>
        </w:rPr>
        <w:t>Matyja</w:t>
      </w:r>
      <w:proofErr w:type="spellEnd"/>
      <w:r w:rsidRPr="00645215">
        <w:rPr>
          <w:rFonts w:ascii="Book Antiqua" w:hAnsi="Book Antiqua"/>
          <w:sz w:val="24"/>
          <w:szCs w:val="24"/>
        </w:rPr>
        <w:t xml:space="preserve"> M, </w:t>
      </w:r>
      <w:proofErr w:type="spellStart"/>
      <w:r w:rsidRPr="00645215">
        <w:rPr>
          <w:rFonts w:ascii="Book Antiqua" w:hAnsi="Book Antiqua"/>
          <w:sz w:val="24"/>
          <w:szCs w:val="24"/>
        </w:rPr>
        <w:t>Walocha</w:t>
      </w:r>
      <w:proofErr w:type="spellEnd"/>
      <w:r w:rsidRPr="00645215">
        <w:rPr>
          <w:rFonts w:ascii="Book Antiqua" w:hAnsi="Book Antiqua"/>
          <w:sz w:val="24"/>
          <w:szCs w:val="24"/>
        </w:rPr>
        <w:t xml:space="preserve"> JA, </w:t>
      </w:r>
      <w:proofErr w:type="spellStart"/>
      <w:r w:rsidRPr="00645215">
        <w:rPr>
          <w:rFonts w:ascii="Book Antiqua" w:hAnsi="Book Antiqua"/>
          <w:sz w:val="24"/>
          <w:szCs w:val="24"/>
        </w:rPr>
        <w:t>Kulig</w:t>
      </w:r>
      <w:proofErr w:type="spellEnd"/>
      <w:r w:rsidRPr="00645215">
        <w:rPr>
          <w:rFonts w:ascii="Book Antiqua" w:hAnsi="Book Antiqua"/>
          <w:sz w:val="24"/>
          <w:szCs w:val="24"/>
        </w:rPr>
        <w:t xml:space="preserve"> J, Thor P. </w:t>
      </w:r>
      <w:proofErr w:type="spellStart"/>
      <w:r w:rsidRPr="00645215">
        <w:rPr>
          <w:rFonts w:ascii="Book Antiqua" w:hAnsi="Book Antiqua"/>
          <w:sz w:val="24"/>
          <w:szCs w:val="24"/>
        </w:rPr>
        <w:t>Telocytes</w:t>
      </w:r>
      <w:proofErr w:type="spellEnd"/>
      <w:r w:rsidRPr="00645215">
        <w:rPr>
          <w:rFonts w:ascii="Book Antiqua" w:hAnsi="Book Antiqua"/>
          <w:sz w:val="24"/>
          <w:szCs w:val="24"/>
        </w:rPr>
        <w:t xml:space="preserve">: new insight into the pathogenesis of gallstone disease. </w:t>
      </w:r>
      <w:r w:rsidRPr="00645215">
        <w:rPr>
          <w:rFonts w:ascii="Book Antiqua" w:hAnsi="Book Antiqua"/>
          <w:i/>
          <w:sz w:val="24"/>
          <w:szCs w:val="24"/>
        </w:rPr>
        <w:t xml:space="preserve">J Cell </w:t>
      </w:r>
      <w:proofErr w:type="spellStart"/>
      <w:r w:rsidRPr="00645215">
        <w:rPr>
          <w:rFonts w:ascii="Book Antiqua" w:hAnsi="Book Antiqua"/>
          <w:i/>
          <w:sz w:val="24"/>
          <w:szCs w:val="24"/>
        </w:rPr>
        <w:t>Mol</w:t>
      </w:r>
      <w:proofErr w:type="spellEnd"/>
      <w:r w:rsidRPr="00645215">
        <w:rPr>
          <w:rFonts w:ascii="Book Antiqua" w:hAnsi="Book Antiqua"/>
          <w:i/>
          <w:sz w:val="24"/>
          <w:szCs w:val="24"/>
        </w:rPr>
        <w:t xml:space="preserve"> Med</w:t>
      </w:r>
      <w:r w:rsidRPr="00645215">
        <w:rPr>
          <w:rFonts w:ascii="Book Antiqua" w:hAnsi="Book Antiqua"/>
          <w:sz w:val="24"/>
          <w:szCs w:val="24"/>
        </w:rPr>
        <w:t xml:space="preserve"> 2013; </w:t>
      </w:r>
      <w:r w:rsidRPr="00645215">
        <w:rPr>
          <w:rFonts w:ascii="Book Antiqua" w:hAnsi="Book Antiqua"/>
          <w:b/>
          <w:sz w:val="24"/>
          <w:szCs w:val="24"/>
        </w:rPr>
        <w:t>17</w:t>
      </w:r>
      <w:r w:rsidRPr="00645215">
        <w:rPr>
          <w:rFonts w:ascii="Book Antiqua" w:hAnsi="Book Antiqua"/>
          <w:sz w:val="24"/>
          <w:szCs w:val="24"/>
        </w:rPr>
        <w:t>: 734-742 [PMID: 23551596 DOI: 10.1111/jcmm.12057]</w:t>
      </w:r>
    </w:p>
    <w:p w:rsidR="006C4983" w:rsidRPr="00645215" w:rsidRDefault="006C4983" w:rsidP="008D3076">
      <w:pPr>
        <w:snapToGrid w:val="0"/>
        <w:spacing w:line="360" w:lineRule="auto"/>
        <w:rPr>
          <w:rFonts w:ascii="Book Antiqua" w:hAnsi="Book Antiqua"/>
          <w:sz w:val="24"/>
          <w:szCs w:val="24"/>
        </w:rPr>
      </w:pPr>
      <w:r w:rsidRPr="00645215">
        <w:rPr>
          <w:rFonts w:ascii="Book Antiqua" w:hAnsi="Book Antiqua"/>
          <w:sz w:val="24"/>
          <w:szCs w:val="24"/>
        </w:rPr>
        <w:t xml:space="preserve">5 </w:t>
      </w:r>
      <w:r w:rsidRPr="00645215">
        <w:rPr>
          <w:rFonts w:ascii="Book Antiqua" w:hAnsi="Book Antiqua"/>
          <w:b/>
          <w:sz w:val="24"/>
          <w:szCs w:val="24"/>
        </w:rPr>
        <w:t>Lavoie B</w:t>
      </w:r>
      <w:r w:rsidRPr="00645215">
        <w:rPr>
          <w:rFonts w:ascii="Book Antiqua" w:hAnsi="Book Antiqua"/>
          <w:sz w:val="24"/>
          <w:szCs w:val="24"/>
        </w:rPr>
        <w:t xml:space="preserve">, </w:t>
      </w:r>
      <w:proofErr w:type="spellStart"/>
      <w:r w:rsidRPr="00645215">
        <w:rPr>
          <w:rFonts w:ascii="Book Antiqua" w:hAnsi="Book Antiqua"/>
          <w:sz w:val="24"/>
          <w:szCs w:val="24"/>
        </w:rPr>
        <w:t>Balemba</w:t>
      </w:r>
      <w:proofErr w:type="spellEnd"/>
      <w:r w:rsidRPr="00645215">
        <w:rPr>
          <w:rFonts w:ascii="Book Antiqua" w:hAnsi="Book Antiqua"/>
          <w:sz w:val="24"/>
          <w:szCs w:val="24"/>
        </w:rPr>
        <w:t xml:space="preserve"> OB, Nelson MT, Ward SM, </w:t>
      </w:r>
      <w:proofErr w:type="spellStart"/>
      <w:r w:rsidRPr="00645215">
        <w:rPr>
          <w:rFonts w:ascii="Book Antiqua" w:hAnsi="Book Antiqua"/>
          <w:sz w:val="24"/>
          <w:szCs w:val="24"/>
        </w:rPr>
        <w:t>Mawe</w:t>
      </w:r>
      <w:proofErr w:type="spellEnd"/>
      <w:r w:rsidRPr="00645215">
        <w:rPr>
          <w:rFonts w:ascii="Book Antiqua" w:hAnsi="Book Antiqua"/>
          <w:sz w:val="24"/>
          <w:szCs w:val="24"/>
        </w:rPr>
        <w:t xml:space="preserve"> GM. Morphological and physiological evidence for interstitial cell of </w:t>
      </w:r>
      <w:proofErr w:type="spellStart"/>
      <w:r w:rsidRPr="00645215">
        <w:rPr>
          <w:rFonts w:ascii="Book Antiqua" w:hAnsi="Book Antiqua"/>
          <w:sz w:val="24"/>
          <w:szCs w:val="24"/>
        </w:rPr>
        <w:t>Cajal</w:t>
      </w:r>
      <w:proofErr w:type="spellEnd"/>
      <w:r w:rsidRPr="00645215">
        <w:rPr>
          <w:rFonts w:ascii="Book Antiqua" w:hAnsi="Book Antiqua"/>
          <w:sz w:val="24"/>
          <w:szCs w:val="24"/>
        </w:rPr>
        <w:t xml:space="preserve">-like cells in the guinea pig gallbladder. </w:t>
      </w:r>
      <w:r w:rsidRPr="00645215">
        <w:rPr>
          <w:rFonts w:ascii="Book Antiqua" w:hAnsi="Book Antiqua"/>
          <w:i/>
          <w:sz w:val="24"/>
          <w:szCs w:val="24"/>
        </w:rPr>
        <w:t xml:space="preserve">J </w:t>
      </w:r>
      <w:proofErr w:type="spellStart"/>
      <w:r w:rsidRPr="00645215">
        <w:rPr>
          <w:rFonts w:ascii="Book Antiqua" w:hAnsi="Book Antiqua"/>
          <w:i/>
          <w:sz w:val="24"/>
          <w:szCs w:val="24"/>
        </w:rPr>
        <w:t>Physiol</w:t>
      </w:r>
      <w:proofErr w:type="spellEnd"/>
      <w:r w:rsidRPr="00645215">
        <w:rPr>
          <w:rFonts w:ascii="Book Antiqua" w:hAnsi="Book Antiqua"/>
          <w:sz w:val="24"/>
          <w:szCs w:val="24"/>
        </w:rPr>
        <w:t xml:space="preserve"> 2007; </w:t>
      </w:r>
      <w:r w:rsidRPr="00645215">
        <w:rPr>
          <w:rFonts w:ascii="Book Antiqua" w:hAnsi="Book Antiqua"/>
          <w:b/>
          <w:sz w:val="24"/>
          <w:szCs w:val="24"/>
        </w:rPr>
        <w:t>579</w:t>
      </w:r>
      <w:r w:rsidRPr="00645215">
        <w:rPr>
          <w:rFonts w:ascii="Book Antiqua" w:hAnsi="Book Antiqua"/>
          <w:sz w:val="24"/>
          <w:szCs w:val="24"/>
        </w:rPr>
        <w:t>: 487-501 [PMID: 17204499 DOI: 10.1113/jphysiol.2006.122861]</w:t>
      </w:r>
    </w:p>
    <w:p w:rsidR="006C4983" w:rsidRPr="00645215" w:rsidRDefault="006C4983" w:rsidP="008D3076">
      <w:pPr>
        <w:snapToGrid w:val="0"/>
        <w:spacing w:line="360" w:lineRule="auto"/>
        <w:rPr>
          <w:rFonts w:ascii="Book Antiqua" w:hAnsi="Book Antiqua"/>
          <w:sz w:val="24"/>
          <w:szCs w:val="24"/>
        </w:rPr>
      </w:pPr>
      <w:r w:rsidRPr="00645215">
        <w:rPr>
          <w:rFonts w:ascii="Book Antiqua" w:hAnsi="Book Antiqua"/>
          <w:sz w:val="24"/>
          <w:szCs w:val="24"/>
        </w:rPr>
        <w:t xml:space="preserve">6 </w:t>
      </w:r>
      <w:r w:rsidRPr="00645215">
        <w:rPr>
          <w:rFonts w:ascii="Book Antiqua" w:hAnsi="Book Antiqua"/>
          <w:b/>
          <w:sz w:val="24"/>
          <w:szCs w:val="24"/>
        </w:rPr>
        <w:t>Pasternak A</w:t>
      </w:r>
      <w:r w:rsidRPr="00645215">
        <w:rPr>
          <w:rFonts w:ascii="Book Antiqua" w:hAnsi="Book Antiqua"/>
          <w:sz w:val="24"/>
          <w:szCs w:val="24"/>
        </w:rPr>
        <w:t xml:space="preserve">, </w:t>
      </w:r>
      <w:proofErr w:type="spellStart"/>
      <w:r w:rsidRPr="00645215">
        <w:rPr>
          <w:rFonts w:ascii="Book Antiqua" w:hAnsi="Book Antiqua"/>
          <w:sz w:val="24"/>
          <w:szCs w:val="24"/>
        </w:rPr>
        <w:t>Gajda</w:t>
      </w:r>
      <w:proofErr w:type="spellEnd"/>
      <w:r w:rsidRPr="00645215">
        <w:rPr>
          <w:rFonts w:ascii="Book Antiqua" w:hAnsi="Book Antiqua"/>
          <w:sz w:val="24"/>
          <w:szCs w:val="24"/>
        </w:rPr>
        <w:t xml:space="preserve"> M, Gil K, </w:t>
      </w:r>
      <w:proofErr w:type="spellStart"/>
      <w:r w:rsidRPr="00645215">
        <w:rPr>
          <w:rFonts w:ascii="Book Antiqua" w:hAnsi="Book Antiqua"/>
          <w:sz w:val="24"/>
          <w:szCs w:val="24"/>
        </w:rPr>
        <w:t>Matyja</w:t>
      </w:r>
      <w:proofErr w:type="spellEnd"/>
      <w:r w:rsidRPr="00645215">
        <w:rPr>
          <w:rFonts w:ascii="Book Antiqua" w:hAnsi="Book Antiqua"/>
          <w:sz w:val="24"/>
          <w:szCs w:val="24"/>
        </w:rPr>
        <w:t xml:space="preserve"> A, </w:t>
      </w:r>
      <w:proofErr w:type="spellStart"/>
      <w:r w:rsidRPr="00645215">
        <w:rPr>
          <w:rFonts w:ascii="Book Antiqua" w:hAnsi="Book Antiqua"/>
          <w:sz w:val="24"/>
          <w:szCs w:val="24"/>
        </w:rPr>
        <w:t>Tomaszewski</w:t>
      </w:r>
      <w:proofErr w:type="spellEnd"/>
      <w:r w:rsidRPr="00645215">
        <w:rPr>
          <w:rFonts w:ascii="Book Antiqua" w:hAnsi="Book Antiqua"/>
          <w:sz w:val="24"/>
          <w:szCs w:val="24"/>
        </w:rPr>
        <w:t xml:space="preserve"> KA, </w:t>
      </w:r>
      <w:proofErr w:type="spellStart"/>
      <w:r w:rsidRPr="00645215">
        <w:rPr>
          <w:rFonts w:ascii="Book Antiqua" w:hAnsi="Book Antiqua"/>
          <w:sz w:val="24"/>
          <w:szCs w:val="24"/>
        </w:rPr>
        <w:t>Walocha</w:t>
      </w:r>
      <w:proofErr w:type="spellEnd"/>
      <w:r w:rsidRPr="00645215">
        <w:rPr>
          <w:rFonts w:ascii="Book Antiqua" w:hAnsi="Book Antiqua"/>
          <w:sz w:val="24"/>
          <w:szCs w:val="24"/>
        </w:rPr>
        <w:t xml:space="preserve"> JA, </w:t>
      </w:r>
      <w:proofErr w:type="spellStart"/>
      <w:r w:rsidRPr="00645215">
        <w:rPr>
          <w:rFonts w:ascii="Book Antiqua" w:hAnsi="Book Antiqua"/>
          <w:sz w:val="24"/>
          <w:szCs w:val="24"/>
        </w:rPr>
        <w:t>Kulig</w:t>
      </w:r>
      <w:proofErr w:type="spellEnd"/>
      <w:r w:rsidRPr="00645215">
        <w:rPr>
          <w:rFonts w:ascii="Book Antiqua" w:hAnsi="Book Antiqua"/>
          <w:sz w:val="24"/>
          <w:szCs w:val="24"/>
        </w:rPr>
        <w:t xml:space="preserve"> J, Thor P. Evidence of interstitial </w:t>
      </w:r>
      <w:proofErr w:type="spellStart"/>
      <w:r w:rsidRPr="00645215">
        <w:rPr>
          <w:rFonts w:ascii="Book Antiqua" w:hAnsi="Book Antiqua"/>
          <w:sz w:val="24"/>
          <w:szCs w:val="24"/>
        </w:rPr>
        <w:t>Cajal</w:t>
      </w:r>
      <w:proofErr w:type="spellEnd"/>
      <w:r w:rsidRPr="00645215">
        <w:rPr>
          <w:rFonts w:ascii="Book Antiqua" w:hAnsi="Book Antiqua"/>
          <w:sz w:val="24"/>
          <w:szCs w:val="24"/>
        </w:rPr>
        <w:t xml:space="preserve">-like cells in human gallbladder. </w:t>
      </w:r>
      <w:r w:rsidRPr="00645215">
        <w:rPr>
          <w:rFonts w:ascii="Book Antiqua" w:hAnsi="Book Antiqua"/>
          <w:i/>
          <w:sz w:val="24"/>
          <w:szCs w:val="24"/>
        </w:rPr>
        <w:t xml:space="preserve">Folia </w:t>
      </w:r>
      <w:proofErr w:type="spellStart"/>
      <w:r w:rsidRPr="00645215">
        <w:rPr>
          <w:rFonts w:ascii="Book Antiqua" w:hAnsi="Book Antiqua"/>
          <w:i/>
          <w:sz w:val="24"/>
          <w:szCs w:val="24"/>
        </w:rPr>
        <w:t>Histochem</w:t>
      </w:r>
      <w:proofErr w:type="spellEnd"/>
      <w:r w:rsidRPr="00645215">
        <w:rPr>
          <w:rFonts w:ascii="Book Antiqua" w:hAnsi="Book Antiqua"/>
          <w:i/>
          <w:sz w:val="24"/>
          <w:szCs w:val="24"/>
        </w:rPr>
        <w:t xml:space="preserve"> </w:t>
      </w:r>
      <w:proofErr w:type="spellStart"/>
      <w:r w:rsidRPr="00645215">
        <w:rPr>
          <w:rFonts w:ascii="Book Antiqua" w:hAnsi="Book Antiqua"/>
          <w:i/>
          <w:sz w:val="24"/>
          <w:szCs w:val="24"/>
        </w:rPr>
        <w:t>Cytobiol</w:t>
      </w:r>
      <w:proofErr w:type="spellEnd"/>
      <w:r w:rsidRPr="00645215">
        <w:rPr>
          <w:rFonts w:ascii="Book Antiqua" w:hAnsi="Book Antiqua"/>
          <w:sz w:val="24"/>
          <w:szCs w:val="24"/>
        </w:rPr>
        <w:t xml:space="preserve"> 2012; </w:t>
      </w:r>
      <w:r w:rsidRPr="00645215">
        <w:rPr>
          <w:rFonts w:ascii="Book Antiqua" w:hAnsi="Book Antiqua"/>
          <w:b/>
          <w:sz w:val="24"/>
          <w:szCs w:val="24"/>
        </w:rPr>
        <w:t>50</w:t>
      </w:r>
      <w:r w:rsidRPr="00645215">
        <w:rPr>
          <w:rFonts w:ascii="Book Antiqua" w:hAnsi="Book Antiqua"/>
          <w:sz w:val="24"/>
          <w:szCs w:val="24"/>
        </w:rPr>
        <w:t>: 581-585 [PMID: 23264222 DOI: 10.5603/19673]</w:t>
      </w:r>
    </w:p>
    <w:p w:rsidR="006C4983" w:rsidRPr="00645215" w:rsidRDefault="006C4983" w:rsidP="008D3076">
      <w:pPr>
        <w:snapToGrid w:val="0"/>
        <w:spacing w:line="360" w:lineRule="auto"/>
        <w:rPr>
          <w:rFonts w:ascii="Book Antiqua" w:hAnsi="Book Antiqua"/>
          <w:sz w:val="24"/>
          <w:szCs w:val="24"/>
        </w:rPr>
      </w:pPr>
      <w:r w:rsidRPr="00645215">
        <w:rPr>
          <w:rFonts w:ascii="Book Antiqua" w:hAnsi="Book Antiqua"/>
          <w:sz w:val="24"/>
          <w:szCs w:val="24"/>
        </w:rPr>
        <w:t xml:space="preserve">7 </w:t>
      </w:r>
      <w:r w:rsidRPr="00645215">
        <w:rPr>
          <w:rFonts w:ascii="Book Antiqua" w:hAnsi="Book Antiqua"/>
          <w:b/>
          <w:sz w:val="24"/>
          <w:szCs w:val="24"/>
        </w:rPr>
        <w:t>Sun X</w:t>
      </w:r>
      <w:r w:rsidRPr="00645215">
        <w:rPr>
          <w:rFonts w:ascii="Book Antiqua" w:hAnsi="Book Antiqua"/>
          <w:sz w:val="24"/>
          <w:szCs w:val="24"/>
        </w:rPr>
        <w:t xml:space="preserve">, Yu B, </w:t>
      </w:r>
      <w:proofErr w:type="spellStart"/>
      <w:r w:rsidRPr="00645215">
        <w:rPr>
          <w:rFonts w:ascii="Book Antiqua" w:hAnsi="Book Antiqua"/>
          <w:sz w:val="24"/>
          <w:szCs w:val="24"/>
        </w:rPr>
        <w:t>Xu</w:t>
      </w:r>
      <w:proofErr w:type="spellEnd"/>
      <w:r w:rsidRPr="00645215">
        <w:rPr>
          <w:rFonts w:ascii="Book Antiqua" w:hAnsi="Book Antiqua"/>
          <w:sz w:val="24"/>
          <w:szCs w:val="24"/>
        </w:rPr>
        <w:t xml:space="preserve"> L, Dong W, </w:t>
      </w:r>
      <w:proofErr w:type="spellStart"/>
      <w:r w:rsidRPr="00645215">
        <w:rPr>
          <w:rFonts w:ascii="Book Antiqua" w:hAnsi="Book Antiqua"/>
          <w:sz w:val="24"/>
          <w:szCs w:val="24"/>
        </w:rPr>
        <w:t>Luo</w:t>
      </w:r>
      <w:proofErr w:type="spellEnd"/>
      <w:r w:rsidRPr="00645215">
        <w:rPr>
          <w:rFonts w:ascii="Book Antiqua" w:hAnsi="Book Antiqua"/>
          <w:sz w:val="24"/>
          <w:szCs w:val="24"/>
        </w:rPr>
        <w:t xml:space="preserve"> H. Interstitial cells of </w:t>
      </w:r>
      <w:proofErr w:type="spellStart"/>
      <w:r w:rsidRPr="00645215">
        <w:rPr>
          <w:rFonts w:ascii="Book Antiqua" w:hAnsi="Book Antiqua"/>
          <w:sz w:val="24"/>
          <w:szCs w:val="24"/>
        </w:rPr>
        <w:t>Cajal</w:t>
      </w:r>
      <w:proofErr w:type="spellEnd"/>
      <w:r w:rsidRPr="00645215">
        <w:rPr>
          <w:rFonts w:ascii="Book Antiqua" w:hAnsi="Book Antiqua"/>
          <w:sz w:val="24"/>
          <w:szCs w:val="24"/>
        </w:rPr>
        <w:t xml:space="preserve"> in the murine gallbladder. </w:t>
      </w:r>
      <w:proofErr w:type="spellStart"/>
      <w:r w:rsidRPr="00645215">
        <w:rPr>
          <w:rFonts w:ascii="Book Antiqua" w:hAnsi="Book Antiqua"/>
          <w:i/>
          <w:sz w:val="24"/>
          <w:szCs w:val="24"/>
        </w:rPr>
        <w:t>Scand</w:t>
      </w:r>
      <w:proofErr w:type="spellEnd"/>
      <w:r w:rsidRPr="00645215">
        <w:rPr>
          <w:rFonts w:ascii="Book Antiqua" w:hAnsi="Book Antiqua"/>
          <w:i/>
          <w:sz w:val="24"/>
          <w:szCs w:val="24"/>
        </w:rPr>
        <w:t xml:space="preserve"> J </w:t>
      </w:r>
      <w:proofErr w:type="spellStart"/>
      <w:r w:rsidRPr="00645215">
        <w:rPr>
          <w:rFonts w:ascii="Book Antiqua" w:hAnsi="Book Antiqua"/>
          <w:i/>
          <w:sz w:val="24"/>
          <w:szCs w:val="24"/>
        </w:rPr>
        <w:t>Gastroenterol</w:t>
      </w:r>
      <w:proofErr w:type="spellEnd"/>
      <w:r w:rsidRPr="00645215">
        <w:rPr>
          <w:rFonts w:ascii="Book Antiqua" w:hAnsi="Book Antiqua"/>
          <w:sz w:val="24"/>
          <w:szCs w:val="24"/>
        </w:rPr>
        <w:t xml:space="preserve"> 2006; </w:t>
      </w:r>
      <w:r w:rsidRPr="00645215">
        <w:rPr>
          <w:rFonts w:ascii="Book Antiqua" w:hAnsi="Book Antiqua"/>
          <w:b/>
          <w:sz w:val="24"/>
          <w:szCs w:val="24"/>
        </w:rPr>
        <w:t>41</w:t>
      </w:r>
      <w:r w:rsidRPr="00645215">
        <w:rPr>
          <w:rFonts w:ascii="Book Antiqua" w:hAnsi="Book Antiqua"/>
          <w:sz w:val="24"/>
          <w:szCs w:val="24"/>
        </w:rPr>
        <w:t>: 1218-1226 [PMID: 16990209 DOI: 10.1080/00365520600708800]</w:t>
      </w:r>
    </w:p>
    <w:p w:rsidR="006C4983" w:rsidRPr="00645215" w:rsidRDefault="006C4983" w:rsidP="008D3076">
      <w:pPr>
        <w:snapToGrid w:val="0"/>
        <w:spacing w:line="360" w:lineRule="auto"/>
        <w:rPr>
          <w:rFonts w:ascii="Book Antiqua" w:hAnsi="Book Antiqua"/>
          <w:sz w:val="24"/>
          <w:szCs w:val="24"/>
        </w:rPr>
      </w:pPr>
      <w:r w:rsidRPr="00645215">
        <w:rPr>
          <w:rFonts w:ascii="Book Antiqua" w:hAnsi="Book Antiqua"/>
          <w:sz w:val="24"/>
          <w:szCs w:val="24"/>
        </w:rPr>
        <w:t xml:space="preserve">8 </w:t>
      </w:r>
      <w:proofErr w:type="gramStart"/>
      <w:r w:rsidRPr="00645215">
        <w:rPr>
          <w:rFonts w:ascii="Book Antiqua" w:hAnsi="Book Antiqua"/>
          <w:b/>
          <w:sz w:val="24"/>
          <w:szCs w:val="24"/>
        </w:rPr>
        <w:t>Fan</w:t>
      </w:r>
      <w:proofErr w:type="gramEnd"/>
      <w:r w:rsidRPr="00645215">
        <w:rPr>
          <w:rFonts w:ascii="Book Antiqua" w:hAnsi="Book Antiqua"/>
          <w:b/>
          <w:sz w:val="24"/>
          <w:szCs w:val="24"/>
        </w:rPr>
        <w:t xml:space="preserve"> Y</w:t>
      </w:r>
      <w:r w:rsidRPr="00645215">
        <w:rPr>
          <w:rFonts w:ascii="Book Antiqua" w:hAnsi="Book Antiqua"/>
          <w:sz w:val="24"/>
          <w:szCs w:val="24"/>
        </w:rPr>
        <w:t xml:space="preserve">, Wu S, Fu B, </w:t>
      </w:r>
      <w:proofErr w:type="spellStart"/>
      <w:r w:rsidRPr="00645215">
        <w:rPr>
          <w:rFonts w:ascii="Book Antiqua" w:hAnsi="Book Antiqua"/>
          <w:sz w:val="24"/>
          <w:szCs w:val="24"/>
        </w:rPr>
        <w:t>Weng</w:t>
      </w:r>
      <w:proofErr w:type="spellEnd"/>
      <w:r w:rsidRPr="00645215">
        <w:rPr>
          <w:rFonts w:ascii="Book Antiqua" w:hAnsi="Book Antiqua"/>
          <w:sz w:val="24"/>
          <w:szCs w:val="24"/>
        </w:rPr>
        <w:t xml:space="preserve"> C, Wang X. The role of interstitial </w:t>
      </w:r>
      <w:proofErr w:type="spellStart"/>
      <w:r w:rsidRPr="00645215">
        <w:rPr>
          <w:rFonts w:ascii="Book Antiqua" w:hAnsi="Book Antiqua"/>
          <w:sz w:val="24"/>
          <w:szCs w:val="24"/>
        </w:rPr>
        <w:t>Cajal</w:t>
      </w:r>
      <w:proofErr w:type="spellEnd"/>
      <w:r w:rsidRPr="00645215">
        <w:rPr>
          <w:rFonts w:ascii="Book Antiqua" w:hAnsi="Book Antiqua"/>
          <w:sz w:val="24"/>
          <w:szCs w:val="24"/>
        </w:rPr>
        <w:t xml:space="preserve">-like cells in the formation of cholesterol stones in guinea pig gallbladder. </w:t>
      </w:r>
      <w:proofErr w:type="spellStart"/>
      <w:r w:rsidRPr="00645215">
        <w:rPr>
          <w:rFonts w:ascii="Book Antiqua" w:hAnsi="Book Antiqua"/>
          <w:i/>
          <w:sz w:val="24"/>
          <w:szCs w:val="24"/>
        </w:rPr>
        <w:t>Hepatol</w:t>
      </w:r>
      <w:proofErr w:type="spellEnd"/>
      <w:r w:rsidRPr="00645215">
        <w:rPr>
          <w:rFonts w:ascii="Book Antiqua" w:hAnsi="Book Antiqua"/>
          <w:i/>
          <w:sz w:val="24"/>
          <w:szCs w:val="24"/>
        </w:rPr>
        <w:t xml:space="preserve"> </w:t>
      </w:r>
      <w:proofErr w:type="spellStart"/>
      <w:r w:rsidRPr="00645215">
        <w:rPr>
          <w:rFonts w:ascii="Book Antiqua" w:hAnsi="Book Antiqua"/>
          <w:i/>
          <w:sz w:val="24"/>
          <w:szCs w:val="24"/>
        </w:rPr>
        <w:t>Int</w:t>
      </w:r>
      <w:proofErr w:type="spellEnd"/>
      <w:r w:rsidRPr="00645215">
        <w:rPr>
          <w:rFonts w:ascii="Book Antiqua" w:hAnsi="Book Antiqua"/>
          <w:sz w:val="24"/>
          <w:szCs w:val="24"/>
        </w:rPr>
        <w:t xml:space="preserve"> 2015; </w:t>
      </w:r>
      <w:r w:rsidRPr="00645215">
        <w:rPr>
          <w:rFonts w:ascii="Book Antiqua" w:hAnsi="Book Antiqua"/>
          <w:b/>
          <w:sz w:val="24"/>
          <w:szCs w:val="24"/>
        </w:rPr>
        <w:t>9</w:t>
      </w:r>
      <w:r w:rsidRPr="00645215">
        <w:rPr>
          <w:rFonts w:ascii="Book Antiqua" w:hAnsi="Book Antiqua"/>
          <w:sz w:val="24"/>
          <w:szCs w:val="24"/>
        </w:rPr>
        <w:t>: 612-620 [PMID: 25788205 DOI: 10.1007/s12072-015-9623-3]</w:t>
      </w:r>
    </w:p>
    <w:p w:rsidR="006C4983" w:rsidRPr="00645215" w:rsidRDefault="006C4983" w:rsidP="008D3076">
      <w:pPr>
        <w:snapToGrid w:val="0"/>
        <w:spacing w:line="360" w:lineRule="auto"/>
        <w:rPr>
          <w:rFonts w:ascii="Book Antiqua" w:hAnsi="Book Antiqua"/>
          <w:sz w:val="24"/>
          <w:szCs w:val="24"/>
        </w:rPr>
      </w:pPr>
      <w:r w:rsidRPr="00645215">
        <w:rPr>
          <w:rFonts w:ascii="Book Antiqua" w:hAnsi="Book Antiqua"/>
          <w:sz w:val="24"/>
          <w:szCs w:val="24"/>
        </w:rPr>
        <w:t xml:space="preserve">9 </w:t>
      </w:r>
      <w:r w:rsidRPr="00645215">
        <w:rPr>
          <w:rFonts w:ascii="Book Antiqua" w:hAnsi="Book Antiqua"/>
          <w:b/>
          <w:sz w:val="24"/>
          <w:szCs w:val="24"/>
        </w:rPr>
        <w:t>Pasternak A</w:t>
      </w:r>
      <w:r w:rsidRPr="00645215">
        <w:rPr>
          <w:rFonts w:ascii="Book Antiqua" w:hAnsi="Book Antiqua"/>
          <w:sz w:val="24"/>
          <w:szCs w:val="24"/>
        </w:rPr>
        <w:t xml:space="preserve">, Gil K, </w:t>
      </w:r>
      <w:proofErr w:type="spellStart"/>
      <w:r w:rsidRPr="00645215">
        <w:rPr>
          <w:rFonts w:ascii="Book Antiqua" w:hAnsi="Book Antiqua"/>
          <w:sz w:val="24"/>
          <w:szCs w:val="24"/>
        </w:rPr>
        <w:t>Matyja</w:t>
      </w:r>
      <w:proofErr w:type="spellEnd"/>
      <w:r w:rsidRPr="00645215">
        <w:rPr>
          <w:rFonts w:ascii="Book Antiqua" w:hAnsi="Book Antiqua"/>
          <w:sz w:val="24"/>
          <w:szCs w:val="24"/>
        </w:rPr>
        <w:t xml:space="preserve"> A, </w:t>
      </w:r>
      <w:proofErr w:type="spellStart"/>
      <w:r w:rsidRPr="00645215">
        <w:rPr>
          <w:rFonts w:ascii="Book Antiqua" w:hAnsi="Book Antiqua"/>
          <w:sz w:val="24"/>
          <w:szCs w:val="24"/>
        </w:rPr>
        <w:t>Gajda</w:t>
      </w:r>
      <w:proofErr w:type="spellEnd"/>
      <w:r w:rsidRPr="00645215">
        <w:rPr>
          <w:rFonts w:ascii="Book Antiqua" w:hAnsi="Book Antiqua"/>
          <w:sz w:val="24"/>
          <w:szCs w:val="24"/>
        </w:rPr>
        <w:t xml:space="preserve"> M, </w:t>
      </w:r>
      <w:proofErr w:type="spellStart"/>
      <w:r w:rsidRPr="00645215">
        <w:rPr>
          <w:rFonts w:ascii="Book Antiqua" w:hAnsi="Book Antiqua"/>
          <w:sz w:val="24"/>
          <w:szCs w:val="24"/>
        </w:rPr>
        <w:t>Sztefko</w:t>
      </w:r>
      <w:proofErr w:type="spellEnd"/>
      <w:r w:rsidRPr="00645215">
        <w:rPr>
          <w:rFonts w:ascii="Book Antiqua" w:hAnsi="Book Antiqua"/>
          <w:sz w:val="24"/>
          <w:szCs w:val="24"/>
        </w:rPr>
        <w:t xml:space="preserve"> K, </w:t>
      </w:r>
      <w:proofErr w:type="spellStart"/>
      <w:r w:rsidRPr="00645215">
        <w:rPr>
          <w:rFonts w:ascii="Book Antiqua" w:hAnsi="Book Antiqua"/>
          <w:sz w:val="24"/>
          <w:szCs w:val="24"/>
        </w:rPr>
        <w:t>Walocha</w:t>
      </w:r>
      <w:proofErr w:type="spellEnd"/>
      <w:r w:rsidRPr="00645215">
        <w:rPr>
          <w:rFonts w:ascii="Book Antiqua" w:hAnsi="Book Antiqua"/>
          <w:sz w:val="24"/>
          <w:szCs w:val="24"/>
        </w:rPr>
        <w:t xml:space="preserve"> JA, </w:t>
      </w:r>
      <w:proofErr w:type="spellStart"/>
      <w:r w:rsidRPr="00645215">
        <w:rPr>
          <w:rFonts w:ascii="Book Antiqua" w:hAnsi="Book Antiqua"/>
          <w:sz w:val="24"/>
          <w:szCs w:val="24"/>
        </w:rPr>
        <w:t>Kulig</w:t>
      </w:r>
      <w:proofErr w:type="spellEnd"/>
      <w:r w:rsidRPr="00645215">
        <w:rPr>
          <w:rFonts w:ascii="Book Antiqua" w:hAnsi="Book Antiqua"/>
          <w:sz w:val="24"/>
          <w:szCs w:val="24"/>
        </w:rPr>
        <w:t xml:space="preserve"> J, Thor P. Loss of gallbladder interstitial </w:t>
      </w:r>
      <w:proofErr w:type="spellStart"/>
      <w:r w:rsidRPr="00645215">
        <w:rPr>
          <w:rFonts w:ascii="Book Antiqua" w:hAnsi="Book Antiqua"/>
          <w:sz w:val="24"/>
          <w:szCs w:val="24"/>
        </w:rPr>
        <w:t>Cajal</w:t>
      </w:r>
      <w:proofErr w:type="spellEnd"/>
      <w:r w:rsidRPr="00645215">
        <w:rPr>
          <w:rFonts w:ascii="Book Antiqua" w:hAnsi="Book Antiqua"/>
          <w:sz w:val="24"/>
          <w:szCs w:val="24"/>
        </w:rPr>
        <w:t xml:space="preserve">-like cells in patients with </w:t>
      </w:r>
      <w:proofErr w:type="spellStart"/>
      <w:r w:rsidRPr="00645215">
        <w:rPr>
          <w:rFonts w:ascii="Book Antiqua" w:hAnsi="Book Antiqua"/>
          <w:sz w:val="24"/>
          <w:szCs w:val="24"/>
        </w:rPr>
        <w:t>cholelithiasis</w:t>
      </w:r>
      <w:proofErr w:type="spellEnd"/>
      <w:r w:rsidRPr="00645215">
        <w:rPr>
          <w:rFonts w:ascii="Book Antiqua" w:hAnsi="Book Antiqua"/>
          <w:sz w:val="24"/>
          <w:szCs w:val="24"/>
        </w:rPr>
        <w:t xml:space="preserve">. </w:t>
      </w:r>
      <w:proofErr w:type="spellStart"/>
      <w:r w:rsidRPr="00645215">
        <w:rPr>
          <w:rFonts w:ascii="Book Antiqua" w:hAnsi="Book Antiqua"/>
          <w:i/>
          <w:sz w:val="24"/>
          <w:szCs w:val="24"/>
        </w:rPr>
        <w:t>Neurogastroenterol</w:t>
      </w:r>
      <w:proofErr w:type="spellEnd"/>
      <w:r w:rsidRPr="00645215">
        <w:rPr>
          <w:rFonts w:ascii="Book Antiqua" w:hAnsi="Book Antiqua"/>
          <w:i/>
          <w:sz w:val="24"/>
          <w:szCs w:val="24"/>
        </w:rPr>
        <w:t xml:space="preserve"> </w:t>
      </w:r>
      <w:proofErr w:type="spellStart"/>
      <w:r w:rsidRPr="00645215">
        <w:rPr>
          <w:rFonts w:ascii="Book Antiqua" w:hAnsi="Book Antiqua"/>
          <w:i/>
          <w:sz w:val="24"/>
          <w:szCs w:val="24"/>
        </w:rPr>
        <w:t>Motil</w:t>
      </w:r>
      <w:proofErr w:type="spellEnd"/>
      <w:r w:rsidRPr="00645215">
        <w:rPr>
          <w:rFonts w:ascii="Book Antiqua" w:hAnsi="Book Antiqua"/>
          <w:sz w:val="24"/>
          <w:szCs w:val="24"/>
        </w:rPr>
        <w:t xml:space="preserve"> 2013; </w:t>
      </w:r>
      <w:r w:rsidRPr="00645215">
        <w:rPr>
          <w:rFonts w:ascii="Book Antiqua" w:hAnsi="Book Antiqua"/>
          <w:b/>
          <w:sz w:val="24"/>
          <w:szCs w:val="24"/>
        </w:rPr>
        <w:t>25</w:t>
      </w:r>
      <w:r w:rsidRPr="00645215">
        <w:rPr>
          <w:rFonts w:ascii="Book Antiqua" w:hAnsi="Book Antiqua"/>
          <w:sz w:val="24"/>
          <w:szCs w:val="24"/>
        </w:rPr>
        <w:t>: e17-e24 [PMID: 23121223 DOI: 10.1111/nmo.12037]</w:t>
      </w:r>
    </w:p>
    <w:p w:rsidR="006C4983" w:rsidRPr="00645215" w:rsidRDefault="006C4983" w:rsidP="008D3076">
      <w:pPr>
        <w:snapToGrid w:val="0"/>
        <w:spacing w:line="360" w:lineRule="auto"/>
        <w:rPr>
          <w:rFonts w:ascii="Book Antiqua" w:hAnsi="Book Antiqua"/>
          <w:sz w:val="24"/>
          <w:szCs w:val="24"/>
        </w:rPr>
      </w:pPr>
      <w:r w:rsidRPr="00645215">
        <w:rPr>
          <w:rFonts w:ascii="Book Antiqua" w:hAnsi="Book Antiqua"/>
          <w:sz w:val="24"/>
          <w:szCs w:val="24"/>
        </w:rPr>
        <w:t xml:space="preserve">10 </w:t>
      </w:r>
      <w:r w:rsidRPr="00645215">
        <w:rPr>
          <w:rFonts w:ascii="Book Antiqua" w:hAnsi="Book Antiqua"/>
          <w:b/>
          <w:sz w:val="24"/>
          <w:szCs w:val="24"/>
        </w:rPr>
        <w:t>Pasternak A</w:t>
      </w:r>
      <w:r w:rsidRPr="00645215">
        <w:rPr>
          <w:rFonts w:ascii="Book Antiqua" w:hAnsi="Book Antiqua"/>
          <w:sz w:val="24"/>
          <w:szCs w:val="24"/>
        </w:rPr>
        <w:t xml:space="preserve">, </w:t>
      </w:r>
      <w:proofErr w:type="spellStart"/>
      <w:r w:rsidRPr="00645215">
        <w:rPr>
          <w:rFonts w:ascii="Book Antiqua" w:hAnsi="Book Antiqua"/>
          <w:sz w:val="24"/>
          <w:szCs w:val="24"/>
        </w:rPr>
        <w:t>Matyja</w:t>
      </w:r>
      <w:proofErr w:type="spellEnd"/>
      <w:r w:rsidRPr="00645215">
        <w:rPr>
          <w:rFonts w:ascii="Book Antiqua" w:hAnsi="Book Antiqua"/>
          <w:sz w:val="24"/>
          <w:szCs w:val="24"/>
        </w:rPr>
        <w:t xml:space="preserve"> A, Gil K, </w:t>
      </w:r>
      <w:proofErr w:type="spellStart"/>
      <w:r w:rsidRPr="00645215">
        <w:rPr>
          <w:rFonts w:ascii="Book Antiqua" w:hAnsi="Book Antiqua"/>
          <w:sz w:val="24"/>
          <w:szCs w:val="24"/>
        </w:rPr>
        <w:t>Gajda</w:t>
      </w:r>
      <w:proofErr w:type="spellEnd"/>
      <w:r w:rsidRPr="00645215">
        <w:rPr>
          <w:rFonts w:ascii="Book Antiqua" w:hAnsi="Book Antiqua"/>
          <w:sz w:val="24"/>
          <w:szCs w:val="24"/>
        </w:rPr>
        <w:t xml:space="preserve"> M, </w:t>
      </w:r>
      <w:proofErr w:type="spellStart"/>
      <w:r w:rsidRPr="00645215">
        <w:rPr>
          <w:rFonts w:ascii="Book Antiqua" w:hAnsi="Book Antiqua"/>
          <w:sz w:val="24"/>
          <w:szCs w:val="24"/>
        </w:rPr>
        <w:t>Tomaszewski</w:t>
      </w:r>
      <w:proofErr w:type="spellEnd"/>
      <w:r w:rsidRPr="00645215">
        <w:rPr>
          <w:rFonts w:ascii="Book Antiqua" w:hAnsi="Book Antiqua"/>
          <w:sz w:val="24"/>
          <w:szCs w:val="24"/>
        </w:rPr>
        <w:t xml:space="preserve"> KA, </w:t>
      </w:r>
      <w:proofErr w:type="spellStart"/>
      <w:r w:rsidRPr="00645215">
        <w:rPr>
          <w:rFonts w:ascii="Book Antiqua" w:hAnsi="Book Antiqua"/>
          <w:sz w:val="24"/>
          <w:szCs w:val="24"/>
        </w:rPr>
        <w:t>Gajda</w:t>
      </w:r>
      <w:proofErr w:type="spellEnd"/>
      <w:r w:rsidRPr="00645215">
        <w:rPr>
          <w:rFonts w:ascii="Book Antiqua" w:hAnsi="Book Antiqua"/>
          <w:sz w:val="24"/>
          <w:szCs w:val="24"/>
        </w:rPr>
        <w:t xml:space="preserve"> M, </w:t>
      </w:r>
      <w:proofErr w:type="spellStart"/>
      <w:r w:rsidRPr="00645215">
        <w:rPr>
          <w:rFonts w:ascii="Book Antiqua" w:hAnsi="Book Antiqua"/>
          <w:sz w:val="24"/>
          <w:szCs w:val="24"/>
        </w:rPr>
        <w:t>Tomaszewski</w:t>
      </w:r>
      <w:proofErr w:type="spellEnd"/>
      <w:r w:rsidRPr="00645215">
        <w:rPr>
          <w:rFonts w:ascii="Book Antiqua" w:hAnsi="Book Antiqua"/>
          <w:sz w:val="24"/>
          <w:szCs w:val="24"/>
        </w:rPr>
        <w:t xml:space="preserve"> KA, </w:t>
      </w:r>
      <w:proofErr w:type="spellStart"/>
      <w:r w:rsidRPr="00645215">
        <w:rPr>
          <w:rFonts w:ascii="Book Antiqua" w:hAnsi="Book Antiqua"/>
          <w:sz w:val="24"/>
          <w:szCs w:val="24"/>
        </w:rPr>
        <w:t>Matyja</w:t>
      </w:r>
      <w:proofErr w:type="spellEnd"/>
      <w:r w:rsidRPr="00645215">
        <w:rPr>
          <w:rFonts w:ascii="Book Antiqua" w:hAnsi="Book Antiqua"/>
          <w:sz w:val="24"/>
          <w:szCs w:val="24"/>
        </w:rPr>
        <w:t xml:space="preserve"> M, </w:t>
      </w:r>
      <w:proofErr w:type="spellStart"/>
      <w:r w:rsidRPr="00645215">
        <w:rPr>
          <w:rFonts w:ascii="Book Antiqua" w:hAnsi="Book Antiqua"/>
          <w:sz w:val="24"/>
          <w:szCs w:val="24"/>
        </w:rPr>
        <w:t>Walocha</w:t>
      </w:r>
      <w:proofErr w:type="spellEnd"/>
      <w:r w:rsidRPr="00645215">
        <w:rPr>
          <w:rFonts w:ascii="Book Antiqua" w:hAnsi="Book Antiqua"/>
          <w:sz w:val="24"/>
          <w:szCs w:val="24"/>
        </w:rPr>
        <w:t xml:space="preserve"> JA, </w:t>
      </w:r>
      <w:proofErr w:type="spellStart"/>
      <w:r w:rsidRPr="00645215">
        <w:rPr>
          <w:rFonts w:ascii="Book Antiqua" w:hAnsi="Book Antiqua"/>
          <w:sz w:val="24"/>
          <w:szCs w:val="24"/>
        </w:rPr>
        <w:t>Kulig</w:t>
      </w:r>
      <w:proofErr w:type="spellEnd"/>
      <w:r w:rsidRPr="00645215">
        <w:rPr>
          <w:rFonts w:ascii="Book Antiqua" w:hAnsi="Book Antiqua"/>
          <w:sz w:val="24"/>
          <w:szCs w:val="24"/>
        </w:rPr>
        <w:t xml:space="preserve"> J. Interstitial </w:t>
      </w:r>
      <w:proofErr w:type="spellStart"/>
      <w:r w:rsidRPr="00645215">
        <w:rPr>
          <w:rFonts w:ascii="Book Antiqua" w:hAnsi="Book Antiqua"/>
          <w:sz w:val="24"/>
          <w:szCs w:val="24"/>
        </w:rPr>
        <w:t>cajal</w:t>
      </w:r>
      <w:proofErr w:type="spellEnd"/>
      <w:r w:rsidRPr="00645215">
        <w:rPr>
          <w:rFonts w:ascii="Book Antiqua" w:hAnsi="Book Antiqua"/>
          <w:sz w:val="24"/>
          <w:szCs w:val="24"/>
        </w:rPr>
        <w:t xml:space="preserve">-like cells and bile </w:t>
      </w:r>
      <w:proofErr w:type="spellStart"/>
      <w:r w:rsidRPr="00645215">
        <w:rPr>
          <w:rFonts w:ascii="Book Antiqua" w:hAnsi="Book Antiqua"/>
          <w:sz w:val="24"/>
          <w:szCs w:val="24"/>
        </w:rPr>
        <w:t>lithogenicity</w:t>
      </w:r>
      <w:proofErr w:type="spellEnd"/>
      <w:r w:rsidRPr="00645215">
        <w:rPr>
          <w:rFonts w:ascii="Book Antiqua" w:hAnsi="Book Antiqua"/>
          <w:sz w:val="24"/>
          <w:szCs w:val="24"/>
        </w:rPr>
        <w:t xml:space="preserve"> in the pathogenesis of gall-stone disease. </w:t>
      </w:r>
      <w:r w:rsidRPr="00645215">
        <w:rPr>
          <w:rFonts w:ascii="Book Antiqua" w:hAnsi="Book Antiqua"/>
          <w:i/>
          <w:sz w:val="24"/>
          <w:szCs w:val="24"/>
        </w:rPr>
        <w:t xml:space="preserve">Pol </w:t>
      </w:r>
      <w:proofErr w:type="spellStart"/>
      <w:r w:rsidRPr="00645215">
        <w:rPr>
          <w:rFonts w:ascii="Book Antiqua" w:hAnsi="Book Antiqua"/>
          <w:i/>
          <w:sz w:val="24"/>
          <w:szCs w:val="24"/>
        </w:rPr>
        <w:t>Przegl</w:t>
      </w:r>
      <w:proofErr w:type="spellEnd"/>
      <w:r w:rsidRPr="00645215">
        <w:rPr>
          <w:rFonts w:ascii="Book Antiqua" w:hAnsi="Book Antiqua"/>
          <w:i/>
          <w:sz w:val="24"/>
          <w:szCs w:val="24"/>
        </w:rPr>
        <w:t xml:space="preserve"> </w:t>
      </w:r>
      <w:proofErr w:type="spellStart"/>
      <w:r w:rsidRPr="00645215">
        <w:rPr>
          <w:rFonts w:ascii="Book Antiqua" w:hAnsi="Book Antiqua"/>
          <w:i/>
          <w:sz w:val="24"/>
          <w:szCs w:val="24"/>
        </w:rPr>
        <w:t>Chir</w:t>
      </w:r>
      <w:proofErr w:type="spellEnd"/>
      <w:r w:rsidRPr="00645215">
        <w:rPr>
          <w:rFonts w:ascii="Book Antiqua" w:hAnsi="Book Antiqua"/>
          <w:sz w:val="24"/>
          <w:szCs w:val="24"/>
        </w:rPr>
        <w:t xml:space="preserve"> 2013; </w:t>
      </w:r>
      <w:r w:rsidRPr="00645215">
        <w:rPr>
          <w:rFonts w:ascii="Book Antiqua" w:hAnsi="Book Antiqua"/>
          <w:b/>
          <w:sz w:val="24"/>
          <w:szCs w:val="24"/>
        </w:rPr>
        <w:t>85</w:t>
      </w:r>
      <w:r w:rsidRPr="00645215">
        <w:rPr>
          <w:rFonts w:ascii="Book Antiqua" w:hAnsi="Book Antiqua"/>
          <w:sz w:val="24"/>
          <w:szCs w:val="24"/>
        </w:rPr>
        <w:t>: 311-316 [PMID: 23828411 DOI: 10.2478/pjs-2013-0046]</w:t>
      </w:r>
    </w:p>
    <w:p w:rsidR="006C4983" w:rsidRPr="00645215" w:rsidRDefault="006C4983" w:rsidP="008D3076">
      <w:pPr>
        <w:snapToGrid w:val="0"/>
        <w:spacing w:line="360" w:lineRule="auto"/>
        <w:rPr>
          <w:rFonts w:ascii="Book Antiqua" w:hAnsi="Book Antiqua"/>
          <w:sz w:val="24"/>
          <w:szCs w:val="24"/>
        </w:rPr>
      </w:pPr>
      <w:r w:rsidRPr="00645215">
        <w:rPr>
          <w:rFonts w:ascii="Book Antiqua" w:hAnsi="Book Antiqua"/>
          <w:sz w:val="24"/>
          <w:szCs w:val="24"/>
        </w:rPr>
        <w:t xml:space="preserve">11 </w:t>
      </w:r>
      <w:r w:rsidRPr="00645215">
        <w:rPr>
          <w:rFonts w:ascii="Book Antiqua" w:hAnsi="Book Antiqua"/>
          <w:b/>
          <w:sz w:val="24"/>
          <w:szCs w:val="24"/>
        </w:rPr>
        <w:t>Pasternak A</w:t>
      </w:r>
      <w:r w:rsidRPr="00645215">
        <w:rPr>
          <w:rFonts w:ascii="Book Antiqua" w:hAnsi="Book Antiqua"/>
          <w:sz w:val="24"/>
          <w:szCs w:val="24"/>
        </w:rPr>
        <w:t xml:space="preserve">, </w:t>
      </w:r>
      <w:proofErr w:type="spellStart"/>
      <w:r w:rsidRPr="00645215">
        <w:rPr>
          <w:rFonts w:ascii="Book Antiqua" w:hAnsi="Book Antiqua"/>
          <w:sz w:val="24"/>
          <w:szCs w:val="24"/>
        </w:rPr>
        <w:t>Szura</w:t>
      </w:r>
      <w:proofErr w:type="spellEnd"/>
      <w:r w:rsidRPr="00645215">
        <w:rPr>
          <w:rFonts w:ascii="Book Antiqua" w:hAnsi="Book Antiqua"/>
          <w:sz w:val="24"/>
          <w:szCs w:val="24"/>
        </w:rPr>
        <w:t xml:space="preserve"> M, </w:t>
      </w:r>
      <w:proofErr w:type="spellStart"/>
      <w:r w:rsidRPr="00645215">
        <w:rPr>
          <w:rFonts w:ascii="Book Antiqua" w:hAnsi="Book Antiqua"/>
          <w:sz w:val="24"/>
          <w:szCs w:val="24"/>
        </w:rPr>
        <w:t>Matyja</w:t>
      </w:r>
      <w:proofErr w:type="spellEnd"/>
      <w:r w:rsidRPr="00645215">
        <w:rPr>
          <w:rFonts w:ascii="Book Antiqua" w:hAnsi="Book Antiqua"/>
          <w:sz w:val="24"/>
          <w:szCs w:val="24"/>
        </w:rPr>
        <w:t xml:space="preserve"> M, </w:t>
      </w:r>
      <w:proofErr w:type="spellStart"/>
      <w:r w:rsidRPr="00645215">
        <w:rPr>
          <w:rFonts w:ascii="Book Antiqua" w:hAnsi="Book Antiqua"/>
          <w:sz w:val="24"/>
          <w:szCs w:val="24"/>
        </w:rPr>
        <w:t>Tomaszewski</w:t>
      </w:r>
      <w:proofErr w:type="spellEnd"/>
      <w:r w:rsidRPr="00645215">
        <w:rPr>
          <w:rFonts w:ascii="Book Antiqua" w:hAnsi="Book Antiqua"/>
          <w:sz w:val="24"/>
          <w:szCs w:val="24"/>
        </w:rPr>
        <w:t xml:space="preserve"> KA, </w:t>
      </w:r>
      <w:proofErr w:type="spellStart"/>
      <w:r w:rsidRPr="00645215">
        <w:rPr>
          <w:rFonts w:ascii="Book Antiqua" w:hAnsi="Book Antiqua"/>
          <w:sz w:val="24"/>
          <w:szCs w:val="24"/>
        </w:rPr>
        <w:t>Matyja</w:t>
      </w:r>
      <w:proofErr w:type="spellEnd"/>
      <w:r w:rsidRPr="00645215">
        <w:rPr>
          <w:rFonts w:ascii="Book Antiqua" w:hAnsi="Book Antiqua"/>
          <w:sz w:val="24"/>
          <w:szCs w:val="24"/>
        </w:rPr>
        <w:t xml:space="preserve"> A. Does bile protect or damage interstitial </w:t>
      </w:r>
      <w:proofErr w:type="spellStart"/>
      <w:r w:rsidRPr="00645215">
        <w:rPr>
          <w:rFonts w:ascii="Book Antiqua" w:hAnsi="Book Antiqua"/>
          <w:sz w:val="24"/>
          <w:szCs w:val="24"/>
        </w:rPr>
        <w:t>Cajal</w:t>
      </w:r>
      <w:proofErr w:type="spellEnd"/>
      <w:r w:rsidRPr="00645215">
        <w:rPr>
          <w:rFonts w:ascii="Book Antiqua" w:hAnsi="Book Antiqua"/>
          <w:sz w:val="24"/>
          <w:szCs w:val="24"/>
        </w:rPr>
        <w:t xml:space="preserve">-like cells in the human gallbladder? </w:t>
      </w:r>
      <w:r w:rsidRPr="00645215">
        <w:rPr>
          <w:rFonts w:ascii="Book Antiqua" w:hAnsi="Book Antiqua"/>
          <w:i/>
          <w:sz w:val="24"/>
          <w:szCs w:val="24"/>
        </w:rPr>
        <w:t xml:space="preserve">Folia Med </w:t>
      </w:r>
      <w:proofErr w:type="spellStart"/>
      <w:r w:rsidRPr="00645215">
        <w:rPr>
          <w:rFonts w:ascii="Book Antiqua" w:hAnsi="Book Antiqua"/>
          <w:i/>
          <w:sz w:val="24"/>
          <w:szCs w:val="24"/>
        </w:rPr>
        <w:t>Cracov</w:t>
      </w:r>
      <w:proofErr w:type="spellEnd"/>
      <w:r w:rsidRPr="00645215">
        <w:rPr>
          <w:rFonts w:ascii="Book Antiqua" w:hAnsi="Book Antiqua"/>
          <w:sz w:val="24"/>
          <w:szCs w:val="24"/>
        </w:rPr>
        <w:t xml:space="preserve"> 2013; </w:t>
      </w:r>
      <w:r w:rsidRPr="00645215">
        <w:rPr>
          <w:rFonts w:ascii="Book Antiqua" w:hAnsi="Book Antiqua"/>
          <w:b/>
          <w:sz w:val="24"/>
          <w:szCs w:val="24"/>
        </w:rPr>
        <w:t>53</w:t>
      </w:r>
      <w:r w:rsidRPr="00645215">
        <w:rPr>
          <w:rFonts w:ascii="Book Antiqua" w:hAnsi="Book Antiqua"/>
          <w:sz w:val="24"/>
          <w:szCs w:val="24"/>
        </w:rPr>
        <w:t>: 47-59 [PMID: 25556511]</w:t>
      </w:r>
    </w:p>
    <w:p w:rsidR="006C4983" w:rsidRPr="00645215" w:rsidRDefault="006C4983" w:rsidP="008D3076">
      <w:pPr>
        <w:snapToGrid w:val="0"/>
        <w:spacing w:line="360" w:lineRule="auto"/>
        <w:rPr>
          <w:rFonts w:ascii="Book Antiqua" w:hAnsi="Book Antiqua"/>
          <w:sz w:val="24"/>
          <w:szCs w:val="24"/>
        </w:rPr>
      </w:pPr>
      <w:r w:rsidRPr="00645215">
        <w:rPr>
          <w:rFonts w:ascii="Book Antiqua" w:hAnsi="Book Antiqua"/>
          <w:sz w:val="24"/>
          <w:szCs w:val="24"/>
        </w:rPr>
        <w:t xml:space="preserve">12 </w:t>
      </w:r>
      <w:r w:rsidRPr="00645215">
        <w:rPr>
          <w:rFonts w:ascii="Book Antiqua" w:hAnsi="Book Antiqua"/>
          <w:b/>
          <w:sz w:val="24"/>
          <w:szCs w:val="24"/>
        </w:rPr>
        <w:t>Pasternak A</w:t>
      </w:r>
      <w:r w:rsidRPr="00645215">
        <w:rPr>
          <w:rFonts w:ascii="Book Antiqua" w:hAnsi="Book Antiqua"/>
          <w:sz w:val="24"/>
          <w:szCs w:val="24"/>
        </w:rPr>
        <w:t xml:space="preserve">, </w:t>
      </w:r>
      <w:proofErr w:type="spellStart"/>
      <w:r w:rsidRPr="00645215">
        <w:rPr>
          <w:rFonts w:ascii="Book Antiqua" w:hAnsi="Book Antiqua"/>
          <w:sz w:val="24"/>
          <w:szCs w:val="24"/>
        </w:rPr>
        <w:t>Szura</w:t>
      </w:r>
      <w:proofErr w:type="spellEnd"/>
      <w:r w:rsidRPr="00645215">
        <w:rPr>
          <w:rFonts w:ascii="Book Antiqua" w:hAnsi="Book Antiqua"/>
          <w:sz w:val="24"/>
          <w:szCs w:val="24"/>
        </w:rPr>
        <w:t xml:space="preserve"> M, Gil K, </w:t>
      </w:r>
      <w:proofErr w:type="spellStart"/>
      <w:r w:rsidRPr="00645215">
        <w:rPr>
          <w:rFonts w:ascii="Book Antiqua" w:hAnsi="Book Antiqua"/>
          <w:sz w:val="24"/>
          <w:szCs w:val="24"/>
        </w:rPr>
        <w:t>Matyja</w:t>
      </w:r>
      <w:proofErr w:type="spellEnd"/>
      <w:r w:rsidRPr="00645215">
        <w:rPr>
          <w:rFonts w:ascii="Book Antiqua" w:hAnsi="Book Antiqua"/>
          <w:sz w:val="24"/>
          <w:szCs w:val="24"/>
        </w:rPr>
        <w:t xml:space="preserve"> A. Interstitial cells of </w:t>
      </w:r>
      <w:proofErr w:type="spellStart"/>
      <w:r w:rsidRPr="00645215">
        <w:rPr>
          <w:rFonts w:ascii="Book Antiqua" w:hAnsi="Book Antiqua"/>
          <w:sz w:val="24"/>
          <w:szCs w:val="24"/>
        </w:rPr>
        <w:t>Cajal</w:t>
      </w:r>
      <w:proofErr w:type="spellEnd"/>
      <w:r w:rsidRPr="00645215">
        <w:rPr>
          <w:rFonts w:ascii="Book Antiqua" w:hAnsi="Book Antiqua"/>
          <w:sz w:val="24"/>
          <w:szCs w:val="24"/>
        </w:rPr>
        <w:t xml:space="preserve"> - systematic review. </w:t>
      </w:r>
      <w:r w:rsidRPr="00645215">
        <w:rPr>
          <w:rFonts w:ascii="Book Antiqua" w:hAnsi="Book Antiqua"/>
          <w:i/>
          <w:sz w:val="24"/>
          <w:szCs w:val="24"/>
        </w:rPr>
        <w:t xml:space="preserve">Folia </w:t>
      </w:r>
      <w:proofErr w:type="spellStart"/>
      <w:r w:rsidRPr="00645215">
        <w:rPr>
          <w:rFonts w:ascii="Book Antiqua" w:hAnsi="Book Antiqua"/>
          <w:i/>
          <w:sz w:val="24"/>
          <w:szCs w:val="24"/>
        </w:rPr>
        <w:t>Morphol</w:t>
      </w:r>
      <w:proofErr w:type="spellEnd"/>
      <w:r w:rsidRPr="00645215">
        <w:rPr>
          <w:rFonts w:ascii="Book Antiqua" w:hAnsi="Book Antiqua"/>
          <w:i/>
          <w:sz w:val="24"/>
          <w:szCs w:val="24"/>
        </w:rPr>
        <w:t xml:space="preserve"> (</w:t>
      </w:r>
      <w:proofErr w:type="spellStart"/>
      <w:r w:rsidRPr="00645215">
        <w:rPr>
          <w:rFonts w:ascii="Book Antiqua" w:hAnsi="Book Antiqua"/>
          <w:i/>
          <w:sz w:val="24"/>
          <w:szCs w:val="24"/>
        </w:rPr>
        <w:t>Warsz</w:t>
      </w:r>
      <w:proofErr w:type="spellEnd"/>
      <w:r w:rsidRPr="00645215">
        <w:rPr>
          <w:rFonts w:ascii="Book Antiqua" w:hAnsi="Book Antiqua"/>
          <w:i/>
          <w:sz w:val="24"/>
          <w:szCs w:val="24"/>
        </w:rPr>
        <w:t>)</w:t>
      </w:r>
      <w:r w:rsidRPr="00645215">
        <w:rPr>
          <w:rFonts w:ascii="Book Antiqua" w:hAnsi="Book Antiqua"/>
          <w:sz w:val="24"/>
          <w:szCs w:val="24"/>
        </w:rPr>
        <w:t xml:space="preserve"> 2016; </w:t>
      </w:r>
      <w:r w:rsidRPr="00645215">
        <w:rPr>
          <w:rFonts w:ascii="Book Antiqua" w:hAnsi="Book Antiqua"/>
          <w:b/>
          <w:sz w:val="24"/>
          <w:szCs w:val="24"/>
        </w:rPr>
        <w:t>75</w:t>
      </w:r>
      <w:r w:rsidRPr="00645215">
        <w:rPr>
          <w:rFonts w:ascii="Book Antiqua" w:hAnsi="Book Antiqua"/>
          <w:sz w:val="24"/>
          <w:szCs w:val="24"/>
        </w:rPr>
        <w:t>: 281-286 [PMID: 26806433 DOI: 10.5603/FM.a2016.0002]</w:t>
      </w:r>
    </w:p>
    <w:p w:rsidR="006C4983" w:rsidRPr="00645215" w:rsidRDefault="006C4983" w:rsidP="008D3076">
      <w:pPr>
        <w:snapToGrid w:val="0"/>
        <w:spacing w:line="360" w:lineRule="auto"/>
        <w:rPr>
          <w:rFonts w:ascii="Book Antiqua" w:hAnsi="Book Antiqua"/>
          <w:sz w:val="24"/>
          <w:szCs w:val="24"/>
        </w:rPr>
      </w:pPr>
      <w:r w:rsidRPr="00645215">
        <w:rPr>
          <w:rFonts w:ascii="Book Antiqua" w:hAnsi="Book Antiqua"/>
          <w:sz w:val="24"/>
          <w:szCs w:val="24"/>
        </w:rPr>
        <w:t xml:space="preserve">13 </w:t>
      </w:r>
      <w:r w:rsidRPr="00645215">
        <w:rPr>
          <w:rFonts w:ascii="Book Antiqua" w:hAnsi="Book Antiqua"/>
          <w:b/>
          <w:sz w:val="24"/>
          <w:szCs w:val="24"/>
        </w:rPr>
        <w:t>Sanders KM</w:t>
      </w:r>
      <w:r w:rsidRPr="00645215">
        <w:rPr>
          <w:rFonts w:ascii="Book Antiqua" w:hAnsi="Book Antiqua"/>
          <w:sz w:val="24"/>
          <w:szCs w:val="24"/>
        </w:rPr>
        <w:t xml:space="preserve">, </w:t>
      </w:r>
      <w:proofErr w:type="spellStart"/>
      <w:r w:rsidRPr="00645215">
        <w:rPr>
          <w:rFonts w:ascii="Book Antiqua" w:hAnsi="Book Antiqua"/>
          <w:sz w:val="24"/>
          <w:szCs w:val="24"/>
        </w:rPr>
        <w:t>Kito</w:t>
      </w:r>
      <w:proofErr w:type="spellEnd"/>
      <w:r w:rsidRPr="00645215">
        <w:rPr>
          <w:rFonts w:ascii="Book Antiqua" w:hAnsi="Book Antiqua"/>
          <w:sz w:val="24"/>
          <w:szCs w:val="24"/>
        </w:rPr>
        <w:t xml:space="preserve"> Y, Hwang SJ, Ward SM. Regulation of Gastrointestinal Smooth Muscle Function by Interstitial Cells. </w:t>
      </w:r>
      <w:r w:rsidRPr="00645215">
        <w:rPr>
          <w:rFonts w:ascii="Book Antiqua" w:hAnsi="Book Antiqua"/>
          <w:i/>
          <w:sz w:val="24"/>
          <w:szCs w:val="24"/>
        </w:rPr>
        <w:t>Physiology (Bethesda)</w:t>
      </w:r>
      <w:r w:rsidRPr="00645215">
        <w:rPr>
          <w:rFonts w:ascii="Book Antiqua" w:hAnsi="Book Antiqua"/>
          <w:sz w:val="24"/>
          <w:szCs w:val="24"/>
        </w:rPr>
        <w:t xml:space="preserve"> 2016; </w:t>
      </w:r>
      <w:r w:rsidRPr="00645215">
        <w:rPr>
          <w:rFonts w:ascii="Book Antiqua" w:hAnsi="Book Antiqua"/>
          <w:b/>
          <w:sz w:val="24"/>
          <w:szCs w:val="24"/>
        </w:rPr>
        <w:t>31</w:t>
      </w:r>
      <w:r w:rsidRPr="00645215">
        <w:rPr>
          <w:rFonts w:ascii="Book Antiqua" w:hAnsi="Book Antiqua"/>
          <w:sz w:val="24"/>
          <w:szCs w:val="24"/>
        </w:rPr>
        <w:t>: 316-326 [PMID: 27488743 DOI: 10.1152/physiol.00006.2016]</w:t>
      </w:r>
    </w:p>
    <w:p w:rsidR="006C4983" w:rsidRPr="00645215" w:rsidRDefault="006C4983" w:rsidP="008D3076">
      <w:pPr>
        <w:snapToGrid w:val="0"/>
        <w:spacing w:line="360" w:lineRule="auto"/>
        <w:rPr>
          <w:rFonts w:ascii="Book Antiqua" w:hAnsi="Book Antiqua"/>
          <w:sz w:val="24"/>
          <w:szCs w:val="24"/>
        </w:rPr>
      </w:pPr>
      <w:r w:rsidRPr="00645215">
        <w:rPr>
          <w:rFonts w:ascii="Book Antiqua" w:hAnsi="Book Antiqua"/>
          <w:sz w:val="24"/>
          <w:szCs w:val="24"/>
        </w:rPr>
        <w:t xml:space="preserve">14 </w:t>
      </w:r>
      <w:proofErr w:type="spellStart"/>
      <w:r w:rsidRPr="00645215">
        <w:rPr>
          <w:rFonts w:ascii="Book Antiqua" w:hAnsi="Book Antiqua"/>
          <w:b/>
          <w:sz w:val="24"/>
          <w:szCs w:val="24"/>
        </w:rPr>
        <w:t>Kostin</w:t>
      </w:r>
      <w:proofErr w:type="spellEnd"/>
      <w:r w:rsidRPr="00645215">
        <w:rPr>
          <w:rFonts w:ascii="Book Antiqua" w:hAnsi="Book Antiqua"/>
          <w:b/>
          <w:sz w:val="24"/>
          <w:szCs w:val="24"/>
        </w:rPr>
        <w:t xml:space="preserve"> S</w:t>
      </w:r>
      <w:r w:rsidRPr="00645215">
        <w:rPr>
          <w:rFonts w:ascii="Book Antiqua" w:hAnsi="Book Antiqua"/>
          <w:sz w:val="24"/>
          <w:szCs w:val="24"/>
        </w:rPr>
        <w:t xml:space="preserve">, </w:t>
      </w:r>
      <w:proofErr w:type="spellStart"/>
      <w:r w:rsidRPr="00645215">
        <w:rPr>
          <w:rFonts w:ascii="Book Antiqua" w:hAnsi="Book Antiqua"/>
          <w:sz w:val="24"/>
          <w:szCs w:val="24"/>
        </w:rPr>
        <w:t>Popescu</w:t>
      </w:r>
      <w:proofErr w:type="spellEnd"/>
      <w:r w:rsidRPr="00645215">
        <w:rPr>
          <w:rFonts w:ascii="Book Antiqua" w:hAnsi="Book Antiqua"/>
          <w:sz w:val="24"/>
          <w:szCs w:val="24"/>
        </w:rPr>
        <w:t xml:space="preserve"> LM. A distinct type of cell in myocardium: interstitial </w:t>
      </w:r>
      <w:proofErr w:type="spellStart"/>
      <w:r w:rsidRPr="00645215">
        <w:rPr>
          <w:rFonts w:ascii="Book Antiqua" w:hAnsi="Book Antiqua"/>
          <w:sz w:val="24"/>
          <w:szCs w:val="24"/>
        </w:rPr>
        <w:t>Cajal</w:t>
      </w:r>
      <w:proofErr w:type="spellEnd"/>
      <w:r w:rsidRPr="00645215">
        <w:rPr>
          <w:rFonts w:ascii="Book Antiqua" w:hAnsi="Book Antiqua"/>
          <w:sz w:val="24"/>
          <w:szCs w:val="24"/>
        </w:rPr>
        <w:t xml:space="preserve">-like cells (ICLCs). </w:t>
      </w:r>
      <w:r w:rsidRPr="00645215">
        <w:rPr>
          <w:rFonts w:ascii="Book Antiqua" w:hAnsi="Book Antiqua"/>
          <w:i/>
          <w:sz w:val="24"/>
          <w:szCs w:val="24"/>
        </w:rPr>
        <w:t xml:space="preserve">J Cell </w:t>
      </w:r>
      <w:proofErr w:type="spellStart"/>
      <w:r w:rsidRPr="00645215">
        <w:rPr>
          <w:rFonts w:ascii="Book Antiqua" w:hAnsi="Book Antiqua"/>
          <w:i/>
          <w:sz w:val="24"/>
          <w:szCs w:val="24"/>
        </w:rPr>
        <w:t>Mol</w:t>
      </w:r>
      <w:proofErr w:type="spellEnd"/>
      <w:r w:rsidRPr="00645215">
        <w:rPr>
          <w:rFonts w:ascii="Book Antiqua" w:hAnsi="Book Antiqua"/>
          <w:i/>
          <w:sz w:val="24"/>
          <w:szCs w:val="24"/>
        </w:rPr>
        <w:t xml:space="preserve"> Med</w:t>
      </w:r>
      <w:r w:rsidRPr="00645215">
        <w:rPr>
          <w:rFonts w:ascii="Book Antiqua" w:hAnsi="Book Antiqua"/>
          <w:sz w:val="24"/>
          <w:szCs w:val="24"/>
        </w:rPr>
        <w:t xml:space="preserve"> 2009; </w:t>
      </w:r>
      <w:r w:rsidRPr="00645215">
        <w:rPr>
          <w:rFonts w:ascii="Book Antiqua" w:hAnsi="Book Antiqua"/>
          <w:b/>
          <w:sz w:val="24"/>
          <w:szCs w:val="24"/>
        </w:rPr>
        <w:t>13</w:t>
      </w:r>
      <w:r w:rsidRPr="00645215">
        <w:rPr>
          <w:rFonts w:ascii="Book Antiqua" w:hAnsi="Book Antiqua"/>
          <w:sz w:val="24"/>
          <w:szCs w:val="24"/>
        </w:rPr>
        <w:t>: 295-308 [PMID: 19183408 DOI: 10.1111/j.1582-4934.2008.00668.x]</w:t>
      </w:r>
    </w:p>
    <w:p w:rsidR="006C4983" w:rsidRPr="00645215" w:rsidRDefault="006C4983" w:rsidP="008D3076">
      <w:pPr>
        <w:snapToGrid w:val="0"/>
        <w:spacing w:line="360" w:lineRule="auto"/>
        <w:rPr>
          <w:rFonts w:ascii="Book Antiqua" w:hAnsi="Book Antiqua"/>
          <w:sz w:val="24"/>
          <w:szCs w:val="24"/>
        </w:rPr>
      </w:pPr>
      <w:r w:rsidRPr="00645215">
        <w:rPr>
          <w:rFonts w:ascii="Book Antiqua" w:hAnsi="Book Antiqua"/>
          <w:sz w:val="24"/>
          <w:szCs w:val="24"/>
        </w:rPr>
        <w:t xml:space="preserve">15 </w:t>
      </w:r>
      <w:r w:rsidRPr="00645215">
        <w:rPr>
          <w:rFonts w:ascii="Book Antiqua" w:hAnsi="Book Antiqua"/>
          <w:b/>
          <w:sz w:val="24"/>
          <w:szCs w:val="24"/>
        </w:rPr>
        <w:t>Rich A</w:t>
      </w:r>
      <w:r w:rsidRPr="00645215">
        <w:rPr>
          <w:rFonts w:ascii="Book Antiqua" w:hAnsi="Book Antiqua"/>
          <w:sz w:val="24"/>
          <w:szCs w:val="24"/>
        </w:rPr>
        <w:t xml:space="preserve">, Miller SM, Gibbons SJ, </w:t>
      </w:r>
      <w:proofErr w:type="spellStart"/>
      <w:r w:rsidRPr="00645215">
        <w:rPr>
          <w:rFonts w:ascii="Book Antiqua" w:hAnsi="Book Antiqua"/>
          <w:sz w:val="24"/>
          <w:szCs w:val="24"/>
        </w:rPr>
        <w:t>Malysz</w:t>
      </w:r>
      <w:proofErr w:type="spellEnd"/>
      <w:r w:rsidRPr="00645215">
        <w:rPr>
          <w:rFonts w:ascii="Book Antiqua" w:hAnsi="Book Antiqua"/>
          <w:sz w:val="24"/>
          <w:szCs w:val="24"/>
        </w:rPr>
        <w:t xml:space="preserve"> J, </w:t>
      </w:r>
      <w:proofErr w:type="spellStart"/>
      <w:r w:rsidRPr="00645215">
        <w:rPr>
          <w:rFonts w:ascii="Book Antiqua" w:hAnsi="Book Antiqua"/>
          <w:sz w:val="24"/>
          <w:szCs w:val="24"/>
        </w:rPr>
        <w:t>Szurszewski</w:t>
      </w:r>
      <w:proofErr w:type="spellEnd"/>
      <w:r w:rsidRPr="00645215">
        <w:rPr>
          <w:rFonts w:ascii="Book Antiqua" w:hAnsi="Book Antiqua"/>
          <w:sz w:val="24"/>
          <w:szCs w:val="24"/>
        </w:rPr>
        <w:t xml:space="preserve"> JH, </w:t>
      </w:r>
      <w:proofErr w:type="spellStart"/>
      <w:r w:rsidRPr="00645215">
        <w:rPr>
          <w:rFonts w:ascii="Book Antiqua" w:hAnsi="Book Antiqua"/>
          <w:sz w:val="24"/>
          <w:szCs w:val="24"/>
        </w:rPr>
        <w:t>Farrugia</w:t>
      </w:r>
      <w:proofErr w:type="spellEnd"/>
      <w:r w:rsidRPr="00645215">
        <w:rPr>
          <w:rFonts w:ascii="Book Antiqua" w:hAnsi="Book Antiqua"/>
          <w:sz w:val="24"/>
          <w:szCs w:val="24"/>
        </w:rPr>
        <w:t xml:space="preserve"> G. Local presentation of Steel factor increases expression of c-kit </w:t>
      </w:r>
      <w:proofErr w:type="spellStart"/>
      <w:r w:rsidRPr="00645215">
        <w:rPr>
          <w:rFonts w:ascii="Book Antiqua" w:hAnsi="Book Antiqua"/>
          <w:sz w:val="24"/>
          <w:szCs w:val="24"/>
        </w:rPr>
        <w:t>immunoreactive</w:t>
      </w:r>
      <w:proofErr w:type="spellEnd"/>
      <w:r w:rsidRPr="00645215">
        <w:rPr>
          <w:rFonts w:ascii="Book Antiqua" w:hAnsi="Book Antiqua"/>
          <w:sz w:val="24"/>
          <w:szCs w:val="24"/>
        </w:rPr>
        <w:t xml:space="preserve"> interstitial cells of </w:t>
      </w:r>
      <w:proofErr w:type="spellStart"/>
      <w:r w:rsidRPr="00645215">
        <w:rPr>
          <w:rFonts w:ascii="Book Antiqua" w:hAnsi="Book Antiqua"/>
          <w:sz w:val="24"/>
          <w:szCs w:val="24"/>
        </w:rPr>
        <w:t>Cajal</w:t>
      </w:r>
      <w:proofErr w:type="spellEnd"/>
      <w:r w:rsidRPr="00645215">
        <w:rPr>
          <w:rFonts w:ascii="Book Antiqua" w:hAnsi="Book Antiqua"/>
          <w:sz w:val="24"/>
          <w:szCs w:val="24"/>
        </w:rPr>
        <w:t xml:space="preserve"> in culture. </w:t>
      </w:r>
      <w:r w:rsidRPr="00645215">
        <w:rPr>
          <w:rFonts w:ascii="Book Antiqua" w:hAnsi="Book Antiqua"/>
          <w:i/>
          <w:sz w:val="24"/>
          <w:szCs w:val="24"/>
        </w:rPr>
        <w:t xml:space="preserve">Am J </w:t>
      </w:r>
      <w:proofErr w:type="spellStart"/>
      <w:r w:rsidRPr="00645215">
        <w:rPr>
          <w:rFonts w:ascii="Book Antiqua" w:hAnsi="Book Antiqua"/>
          <w:i/>
          <w:sz w:val="24"/>
          <w:szCs w:val="24"/>
        </w:rPr>
        <w:t>Physiol</w:t>
      </w:r>
      <w:proofErr w:type="spellEnd"/>
      <w:r w:rsidRPr="00645215">
        <w:rPr>
          <w:rFonts w:ascii="Book Antiqua" w:hAnsi="Book Antiqua"/>
          <w:i/>
          <w:sz w:val="24"/>
          <w:szCs w:val="24"/>
        </w:rPr>
        <w:t xml:space="preserve"> </w:t>
      </w:r>
      <w:proofErr w:type="spellStart"/>
      <w:r w:rsidRPr="00645215">
        <w:rPr>
          <w:rFonts w:ascii="Book Antiqua" w:hAnsi="Book Antiqua"/>
          <w:i/>
          <w:sz w:val="24"/>
          <w:szCs w:val="24"/>
        </w:rPr>
        <w:t>Gastrointest</w:t>
      </w:r>
      <w:proofErr w:type="spellEnd"/>
      <w:r w:rsidRPr="00645215">
        <w:rPr>
          <w:rFonts w:ascii="Book Antiqua" w:hAnsi="Book Antiqua"/>
          <w:i/>
          <w:sz w:val="24"/>
          <w:szCs w:val="24"/>
        </w:rPr>
        <w:t xml:space="preserve"> Liver </w:t>
      </w:r>
      <w:proofErr w:type="spellStart"/>
      <w:r w:rsidRPr="00645215">
        <w:rPr>
          <w:rFonts w:ascii="Book Antiqua" w:hAnsi="Book Antiqua"/>
          <w:i/>
          <w:sz w:val="24"/>
          <w:szCs w:val="24"/>
        </w:rPr>
        <w:t>Physiol</w:t>
      </w:r>
      <w:proofErr w:type="spellEnd"/>
      <w:r w:rsidRPr="00645215">
        <w:rPr>
          <w:rFonts w:ascii="Book Antiqua" w:hAnsi="Book Antiqua"/>
          <w:sz w:val="24"/>
          <w:szCs w:val="24"/>
        </w:rPr>
        <w:t xml:space="preserve"> 2003; </w:t>
      </w:r>
      <w:r w:rsidRPr="00645215">
        <w:rPr>
          <w:rFonts w:ascii="Book Antiqua" w:hAnsi="Book Antiqua"/>
          <w:b/>
          <w:sz w:val="24"/>
          <w:szCs w:val="24"/>
        </w:rPr>
        <w:t>284</w:t>
      </w:r>
      <w:r w:rsidRPr="00645215">
        <w:rPr>
          <w:rFonts w:ascii="Book Antiqua" w:hAnsi="Book Antiqua"/>
          <w:sz w:val="24"/>
          <w:szCs w:val="24"/>
        </w:rPr>
        <w:t>: G313-G320 [PMID: 12388202 DOI: 10.1152/ajpgi.00093.2002]</w:t>
      </w:r>
    </w:p>
    <w:p w:rsidR="006C4983" w:rsidRPr="00645215" w:rsidRDefault="006C4983" w:rsidP="008D3076">
      <w:pPr>
        <w:snapToGrid w:val="0"/>
        <w:spacing w:line="360" w:lineRule="auto"/>
        <w:rPr>
          <w:rFonts w:ascii="Book Antiqua" w:hAnsi="Book Antiqua"/>
          <w:sz w:val="24"/>
          <w:szCs w:val="24"/>
        </w:rPr>
      </w:pPr>
      <w:r w:rsidRPr="00645215">
        <w:rPr>
          <w:rFonts w:ascii="Book Antiqua" w:hAnsi="Book Antiqua"/>
          <w:sz w:val="24"/>
          <w:szCs w:val="24"/>
        </w:rPr>
        <w:t xml:space="preserve">16 </w:t>
      </w:r>
      <w:r w:rsidRPr="00645215">
        <w:rPr>
          <w:rFonts w:ascii="Book Antiqua" w:hAnsi="Book Antiqua"/>
          <w:b/>
          <w:sz w:val="24"/>
          <w:szCs w:val="24"/>
        </w:rPr>
        <w:t>Nakahara M</w:t>
      </w:r>
      <w:r w:rsidRPr="00645215">
        <w:rPr>
          <w:rFonts w:ascii="Book Antiqua" w:hAnsi="Book Antiqua"/>
          <w:sz w:val="24"/>
          <w:szCs w:val="24"/>
        </w:rPr>
        <w:t xml:space="preserve">, </w:t>
      </w:r>
      <w:proofErr w:type="spellStart"/>
      <w:r w:rsidRPr="00645215">
        <w:rPr>
          <w:rFonts w:ascii="Book Antiqua" w:hAnsi="Book Antiqua"/>
          <w:sz w:val="24"/>
          <w:szCs w:val="24"/>
        </w:rPr>
        <w:t>Isozaki</w:t>
      </w:r>
      <w:proofErr w:type="spellEnd"/>
      <w:r w:rsidRPr="00645215">
        <w:rPr>
          <w:rFonts w:ascii="Book Antiqua" w:hAnsi="Book Antiqua"/>
          <w:sz w:val="24"/>
          <w:szCs w:val="24"/>
        </w:rPr>
        <w:t xml:space="preserve"> K, </w:t>
      </w:r>
      <w:proofErr w:type="spellStart"/>
      <w:r w:rsidRPr="00645215">
        <w:rPr>
          <w:rFonts w:ascii="Book Antiqua" w:hAnsi="Book Antiqua"/>
          <w:sz w:val="24"/>
          <w:szCs w:val="24"/>
        </w:rPr>
        <w:t>Vanderwinden</w:t>
      </w:r>
      <w:proofErr w:type="spellEnd"/>
      <w:r w:rsidRPr="00645215">
        <w:rPr>
          <w:rFonts w:ascii="Book Antiqua" w:hAnsi="Book Antiqua"/>
          <w:sz w:val="24"/>
          <w:szCs w:val="24"/>
        </w:rPr>
        <w:t xml:space="preserve"> JM, </w:t>
      </w:r>
      <w:proofErr w:type="spellStart"/>
      <w:r w:rsidRPr="00645215">
        <w:rPr>
          <w:rFonts w:ascii="Book Antiqua" w:hAnsi="Book Antiqua"/>
          <w:sz w:val="24"/>
          <w:szCs w:val="24"/>
        </w:rPr>
        <w:t>Shinomura</w:t>
      </w:r>
      <w:proofErr w:type="spellEnd"/>
      <w:r w:rsidRPr="00645215">
        <w:rPr>
          <w:rFonts w:ascii="Book Antiqua" w:hAnsi="Book Antiqua"/>
          <w:sz w:val="24"/>
          <w:szCs w:val="24"/>
        </w:rPr>
        <w:t xml:space="preserve"> Y, Kitamura Y, </w:t>
      </w:r>
      <w:proofErr w:type="spellStart"/>
      <w:r w:rsidRPr="00645215">
        <w:rPr>
          <w:rFonts w:ascii="Book Antiqua" w:hAnsi="Book Antiqua"/>
          <w:sz w:val="24"/>
          <w:szCs w:val="24"/>
        </w:rPr>
        <w:t>Hirota</w:t>
      </w:r>
      <w:proofErr w:type="spellEnd"/>
      <w:r w:rsidRPr="00645215">
        <w:rPr>
          <w:rFonts w:ascii="Book Antiqua" w:hAnsi="Book Antiqua"/>
          <w:sz w:val="24"/>
          <w:szCs w:val="24"/>
        </w:rPr>
        <w:t xml:space="preserve"> S, Matsuzawa Y. Dose-dependent and time-limited proliferation of cultured murine interstitial cells of </w:t>
      </w:r>
      <w:proofErr w:type="spellStart"/>
      <w:r w:rsidRPr="00645215">
        <w:rPr>
          <w:rFonts w:ascii="Book Antiqua" w:hAnsi="Book Antiqua"/>
          <w:sz w:val="24"/>
          <w:szCs w:val="24"/>
        </w:rPr>
        <w:t>Cajal</w:t>
      </w:r>
      <w:proofErr w:type="spellEnd"/>
      <w:r w:rsidRPr="00645215">
        <w:rPr>
          <w:rFonts w:ascii="Book Antiqua" w:hAnsi="Book Antiqua"/>
          <w:sz w:val="24"/>
          <w:szCs w:val="24"/>
        </w:rPr>
        <w:t xml:space="preserve"> in response to stem cell factor. </w:t>
      </w:r>
      <w:r w:rsidRPr="00645215">
        <w:rPr>
          <w:rFonts w:ascii="Book Antiqua" w:hAnsi="Book Antiqua"/>
          <w:i/>
          <w:sz w:val="24"/>
          <w:szCs w:val="24"/>
        </w:rPr>
        <w:t xml:space="preserve">Life </w:t>
      </w:r>
      <w:proofErr w:type="spellStart"/>
      <w:r w:rsidRPr="00645215">
        <w:rPr>
          <w:rFonts w:ascii="Book Antiqua" w:hAnsi="Book Antiqua"/>
          <w:i/>
          <w:sz w:val="24"/>
          <w:szCs w:val="24"/>
        </w:rPr>
        <w:t>Sci</w:t>
      </w:r>
      <w:proofErr w:type="spellEnd"/>
      <w:r w:rsidRPr="00645215">
        <w:rPr>
          <w:rFonts w:ascii="Book Antiqua" w:hAnsi="Book Antiqua"/>
          <w:sz w:val="24"/>
          <w:szCs w:val="24"/>
        </w:rPr>
        <w:t xml:space="preserve"> 2002; </w:t>
      </w:r>
      <w:r w:rsidRPr="00645215">
        <w:rPr>
          <w:rFonts w:ascii="Book Antiqua" w:hAnsi="Book Antiqua"/>
          <w:b/>
          <w:sz w:val="24"/>
          <w:szCs w:val="24"/>
        </w:rPr>
        <w:t>70</w:t>
      </w:r>
      <w:r w:rsidRPr="00645215">
        <w:rPr>
          <w:rFonts w:ascii="Book Antiqua" w:hAnsi="Book Antiqua"/>
          <w:sz w:val="24"/>
          <w:szCs w:val="24"/>
        </w:rPr>
        <w:t>: 2367-2376 [PMID: 12150201 DOI: 10.1016/s0024-3205(02)01517-5]</w:t>
      </w:r>
    </w:p>
    <w:p w:rsidR="006C4983" w:rsidRPr="00645215" w:rsidRDefault="006C4983" w:rsidP="008D3076">
      <w:pPr>
        <w:snapToGrid w:val="0"/>
        <w:spacing w:line="360" w:lineRule="auto"/>
        <w:rPr>
          <w:rFonts w:ascii="Book Antiqua" w:hAnsi="Book Antiqua"/>
          <w:sz w:val="24"/>
          <w:szCs w:val="24"/>
        </w:rPr>
      </w:pPr>
      <w:proofErr w:type="gramStart"/>
      <w:r w:rsidRPr="00645215">
        <w:rPr>
          <w:rFonts w:ascii="Book Antiqua" w:hAnsi="Book Antiqua"/>
          <w:sz w:val="24"/>
          <w:szCs w:val="24"/>
        </w:rPr>
        <w:t xml:space="preserve">17 </w:t>
      </w:r>
      <w:r w:rsidRPr="00645215">
        <w:rPr>
          <w:rFonts w:ascii="Book Antiqua" w:hAnsi="Book Antiqua"/>
          <w:b/>
          <w:sz w:val="24"/>
          <w:szCs w:val="24"/>
        </w:rPr>
        <w:t>Fraser L</w:t>
      </w:r>
      <w:r w:rsidRPr="00645215">
        <w:rPr>
          <w:rFonts w:ascii="Book Antiqua" w:hAnsi="Book Antiqua"/>
          <w:sz w:val="24"/>
          <w:szCs w:val="24"/>
        </w:rPr>
        <w:t>, Taylor AH, Forrester LM.</w:t>
      </w:r>
      <w:proofErr w:type="gramEnd"/>
      <w:r w:rsidRPr="00645215">
        <w:rPr>
          <w:rFonts w:ascii="Book Antiqua" w:hAnsi="Book Antiqua"/>
          <w:sz w:val="24"/>
          <w:szCs w:val="24"/>
        </w:rPr>
        <w:t xml:space="preserve"> SCF/KIT inhibition has a cumulative but reversible effect on the self-renewal of embryonic stem cells and on the survival of differentiating cells. </w:t>
      </w:r>
      <w:r w:rsidRPr="00645215">
        <w:rPr>
          <w:rFonts w:ascii="Book Antiqua" w:hAnsi="Book Antiqua"/>
          <w:i/>
          <w:sz w:val="24"/>
          <w:szCs w:val="24"/>
        </w:rPr>
        <w:t>Cell Reprogram</w:t>
      </w:r>
      <w:r w:rsidRPr="00645215">
        <w:rPr>
          <w:rFonts w:ascii="Book Antiqua" w:hAnsi="Book Antiqua"/>
          <w:sz w:val="24"/>
          <w:szCs w:val="24"/>
        </w:rPr>
        <w:t xml:space="preserve"> 2013; </w:t>
      </w:r>
      <w:r w:rsidRPr="00645215">
        <w:rPr>
          <w:rFonts w:ascii="Book Antiqua" w:hAnsi="Book Antiqua"/>
          <w:b/>
          <w:sz w:val="24"/>
          <w:szCs w:val="24"/>
        </w:rPr>
        <w:t>15</w:t>
      </w:r>
      <w:r w:rsidRPr="00645215">
        <w:rPr>
          <w:rFonts w:ascii="Book Antiqua" w:hAnsi="Book Antiqua"/>
          <w:sz w:val="24"/>
          <w:szCs w:val="24"/>
        </w:rPr>
        <w:t>: 259-268 [PMID: 23768117 DOI: 10.1089/cell.2013.0015]</w:t>
      </w:r>
    </w:p>
    <w:p w:rsidR="006C4983" w:rsidRPr="00645215" w:rsidRDefault="006C4983" w:rsidP="008D3076">
      <w:pPr>
        <w:snapToGrid w:val="0"/>
        <w:spacing w:line="360" w:lineRule="auto"/>
        <w:rPr>
          <w:rFonts w:ascii="Book Antiqua" w:hAnsi="Book Antiqua"/>
          <w:sz w:val="24"/>
          <w:szCs w:val="24"/>
        </w:rPr>
      </w:pPr>
      <w:r w:rsidRPr="00645215">
        <w:rPr>
          <w:rFonts w:ascii="Book Antiqua" w:hAnsi="Book Antiqua"/>
          <w:sz w:val="24"/>
          <w:szCs w:val="24"/>
        </w:rPr>
        <w:t xml:space="preserve">18 </w:t>
      </w:r>
      <w:r w:rsidRPr="00645215">
        <w:rPr>
          <w:rFonts w:ascii="Book Antiqua" w:hAnsi="Book Antiqua"/>
          <w:b/>
          <w:sz w:val="24"/>
          <w:szCs w:val="24"/>
        </w:rPr>
        <w:t>Hu WM</w:t>
      </w:r>
      <w:r w:rsidRPr="00645215">
        <w:rPr>
          <w:rFonts w:ascii="Book Antiqua" w:hAnsi="Book Antiqua"/>
          <w:sz w:val="24"/>
          <w:szCs w:val="24"/>
        </w:rPr>
        <w:t xml:space="preserve">, </w:t>
      </w:r>
      <w:proofErr w:type="spellStart"/>
      <w:r w:rsidRPr="00645215">
        <w:rPr>
          <w:rFonts w:ascii="Book Antiqua" w:hAnsi="Book Antiqua"/>
          <w:sz w:val="24"/>
          <w:szCs w:val="24"/>
        </w:rPr>
        <w:t>Luo</w:t>
      </w:r>
      <w:proofErr w:type="spellEnd"/>
      <w:r w:rsidRPr="00645215">
        <w:rPr>
          <w:rFonts w:ascii="Book Antiqua" w:hAnsi="Book Antiqua"/>
          <w:sz w:val="24"/>
          <w:szCs w:val="24"/>
        </w:rPr>
        <w:t xml:space="preserve"> HS, Ding XW, Wang L. Expression of C-kit messenger ribonucleic acid and C-kit protein in the gallbladders in guinea pigs of high cholesterol diet. </w:t>
      </w:r>
      <w:r w:rsidRPr="00645215">
        <w:rPr>
          <w:rFonts w:ascii="Book Antiqua" w:hAnsi="Book Antiqua"/>
          <w:i/>
          <w:sz w:val="24"/>
          <w:szCs w:val="24"/>
        </w:rPr>
        <w:t xml:space="preserve">Dig Dis </w:t>
      </w:r>
      <w:proofErr w:type="spellStart"/>
      <w:r w:rsidRPr="00645215">
        <w:rPr>
          <w:rFonts w:ascii="Book Antiqua" w:hAnsi="Book Antiqua"/>
          <w:i/>
          <w:sz w:val="24"/>
          <w:szCs w:val="24"/>
        </w:rPr>
        <w:t>Sci</w:t>
      </w:r>
      <w:proofErr w:type="spellEnd"/>
      <w:r w:rsidRPr="00645215">
        <w:rPr>
          <w:rFonts w:ascii="Book Antiqua" w:hAnsi="Book Antiqua"/>
          <w:sz w:val="24"/>
          <w:szCs w:val="24"/>
        </w:rPr>
        <w:t xml:space="preserve"> 2009; </w:t>
      </w:r>
      <w:r w:rsidRPr="00645215">
        <w:rPr>
          <w:rFonts w:ascii="Book Antiqua" w:hAnsi="Book Antiqua"/>
          <w:b/>
          <w:sz w:val="24"/>
          <w:szCs w:val="24"/>
        </w:rPr>
        <w:t>54</w:t>
      </w:r>
      <w:r w:rsidRPr="00645215">
        <w:rPr>
          <w:rFonts w:ascii="Book Antiqua" w:hAnsi="Book Antiqua"/>
          <w:sz w:val="24"/>
          <w:szCs w:val="24"/>
        </w:rPr>
        <w:t>: 1651-1655 [PMID: 18987972 DOI: 10.1007/s10620-008-0552-z]</w:t>
      </w:r>
    </w:p>
    <w:p w:rsidR="006C4983" w:rsidRPr="00645215" w:rsidRDefault="006C4983" w:rsidP="008D3076">
      <w:pPr>
        <w:snapToGrid w:val="0"/>
        <w:spacing w:line="360" w:lineRule="auto"/>
        <w:rPr>
          <w:rFonts w:ascii="Book Antiqua" w:hAnsi="Book Antiqua"/>
          <w:sz w:val="24"/>
          <w:szCs w:val="24"/>
        </w:rPr>
      </w:pPr>
      <w:r w:rsidRPr="00645215">
        <w:rPr>
          <w:rFonts w:ascii="Book Antiqua" w:hAnsi="Book Antiqua"/>
          <w:sz w:val="24"/>
          <w:szCs w:val="24"/>
        </w:rPr>
        <w:t xml:space="preserve">19 </w:t>
      </w:r>
      <w:r w:rsidRPr="00645215">
        <w:rPr>
          <w:rFonts w:ascii="Book Antiqua" w:hAnsi="Book Antiqua"/>
          <w:b/>
          <w:sz w:val="24"/>
          <w:szCs w:val="24"/>
        </w:rPr>
        <w:t>Tan YY</w:t>
      </w:r>
      <w:r w:rsidRPr="00645215">
        <w:rPr>
          <w:rFonts w:ascii="Book Antiqua" w:hAnsi="Book Antiqua"/>
          <w:sz w:val="24"/>
          <w:szCs w:val="24"/>
        </w:rPr>
        <w:t xml:space="preserve">, </w:t>
      </w:r>
      <w:proofErr w:type="spellStart"/>
      <w:r w:rsidRPr="00645215">
        <w:rPr>
          <w:rFonts w:ascii="Book Antiqua" w:hAnsi="Book Antiqua"/>
          <w:sz w:val="24"/>
          <w:szCs w:val="24"/>
        </w:rPr>
        <w:t>Ji</w:t>
      </w:r>
      <w:proofErr w:type="spellEnd"/>
      <w:r w:rsidRPr="00645215">
        <w:rPr>
          <w:rFonts w:ascii="Book Antiqua" w:hAnsi="Book Antiqua"/>
          <w:sz w:val="24"/>
          <w:szCs w:val="24"/>
        </w:rPr>
        <w:t xml:space="preserve"> ZL, Zhao G, Jiang JR, Wang D, Wang JM. Decreased SCF/c-kit signaling pathway contributes to loss of interstitial cells of </w:t>
      </w:r>
      <w:proofErr w:type="spellStart"/>
      <w:r w:rsidRPr="00645215">
        <w:rPr>
          <w:rFonts w:ascii="Book Antiqua" w:hAnsi="Book Antiqua"/>
          <w:sz w:val="24"/>
          <w:szCs w:val="24"/>
        </w:rPr>
        <w:t>Cajal</w:t>
      </w:r>
      <w:proofErr w:type="spellEnd"/>
      <w:r w:rsidRPr="00645215">
        <w:rPr>
          <w:rFonts w:ascii="Book Antiqua" w:hAnsi="Book Antiqua"/>
          <w:sz w:val="24"/>
          <w:szCs w:val="24"/>
        </w:rPr>
        <w:t xml:space="preserve"> in gallstone disease. </w:t>
      </w:r>
      <w:proofErr w:type="spellStart"/>
      <w:r w:rsidRPr="00645215">
        <w:rPr>
          <w:rFonts w:ascii="Book Antiqua" w:hAnsi="Book Antiqua"/>
          <w:i/>
          <w:sz w:val="24"/>
          <w:szCs w:val="24"/>
        </w:rPr>
        <w:t>Int</w:t>
      </w:r>
      <w:proofErr w:type="spellEnd"/>
      <w:r w:rsidRPr="00645215">
        <w:rPr>
          <w:rFonts w:ascii="Book Antiqua" w:hAnsi="Book Antiqua"/>
          <w:i/>
          <w:sz w:val="24"/>
          <w:szCs w:val="24"/>
        </w:rPr>
        <w:t xml:space="preserve"> J </w:t>
      </w:r>
      <w:proofErr w:type="spellStart"/>
      <w:r w:rsidRPr="00645215">
        <w:rPr>
          <w:rFonts w:ascii="Book Antiqua" w:hAnsi="Book Antiqua"/>
          <w:i/>
          <w:sz w:val="24"/>
          <w:szCs w:val="24"/>
        </w:rPr>
        <w:t>Clin</w:t>
      </w:r>
      <w:proofErr w:type="spellEnd"/>
      <w:r w:rsidRPr="00645215">
        <w:rPr>
          <w:rFonts w:ascii="Book Antiqua" w:hAnsi="Book Antiqua"/>
          <w:i/>
          <w:sz w:val="24"/>
          <w:szCs w:val="24"/>
        </w:rPr>
        <w:t xml:space="preserve"> </w:t>
      </w:r>
      <w:proofErr w:type="spellStart"/>
      <w:r w:rsidRPr="00645215">
        <w:rPr>
          <w:rFonts w:ascii="Book Antiqua" w:hAnsi="Book Antiqua"/>
          <w:i/>
          <w:sz w:val="24"/>
          <w:szCs w:val="24"/>
        </w:rPr>
        <w:t>Exp</w:t>
      </w:r>
      <w:proofErr w:type="spellEnd"/>
      <w:r w:rsidRPr="00645215">
        <w:rPr>
          <w:rFonts w:ascii="Book Antiqua" w:hAnsi="Book Antiqua"/>
          <w:i/>
          <w:sz w:val="24"/>
          <w:szCs w:val="24"/>
        </w:rPr>
        <w:t xml:space="preserve"> Med</w:t>
      </w:r>
      <w:r w:rsidRPr="00645215">
        <w:rPr>
          <w:rFonts w:ascii="Book Antiqua" w:hAnsi="Book Antiqua"/>
          <w:sz w:val="24"/>
          <w:szCs w:val="24"/>
        </w:rPr>
        <w:t xml:space="preserve"> 2014; </w:t>
      </w:r>
      <w:r w:rsidRPr="00645215">
        <w:rPr>
          <w:rFonts w:ascii="Book Antiqua" w:hAnsi="Book Antiqua"/>
          <w:b/>
          <w:sz w:val="24"/>
          <w:szCs w:val="24"/>
        </w:rPr>
        <w:t>7</w:t>
      </w:r>
      <w:r w:rsidRPr="00645215">
        <w:rPr>
          <w:rFonts w:ascii="Book Antiqua" w:hAnsi="Book Antiqua"/>
          <w:sz w:val="24"/>
          <w:szCs w:val="24"/>
        </w:rPr>
        <w:t>: 4099-4106 [PMID: 25550919]</w:t>
      </w:r>
    </w:p>
    <w:p w:rsidR="006C4983" w:rsidRPr="00645215" w:rsidRDefault="006C4983" w:rsidP="008D3076">
      <w:pPr>
        <w:snapToGrid w:val="0"/>
        <w:spacing w:line="360" w:lineRule="auto"/>
        <w:rPr>
          <w:rFonts w:ascii="Book Antiqua" w:hAnsi="Book Antiqua"/>
          <w:sz w:val="24"/>
          <w:szCs w:val="24"/>
        </w:rPr>
      </w:pPr>
      <w:r w:rsidRPr="00645215">
        <w:rPr>
          <w:rFonts w:ascii="Book Antiqua" w:hAnsi="Book Antiqua"/>
          <w:sz w:val="24"/>
          <w:szCs w:val="24"/>
        </w:rPr>
        <w:t xml:space="preserve">20 </w:t>
      </w:r>
      <w:proofErr w:type="spellStart"/>
      <w:r w:rsidRPr="00645215">
        <w:rPr>
          <w:rFonts w:ascii="Book Antiqua" w:hAnsi="Book Antiqua"/>
          <w:b/>
          <w:sz w:val="24"/>
          <w:szCs w:val="24"/>
        </w:rPr>
        <w:t>Feng</w:t>
      </w:r>
      <w:proofErr w:type="spellEnd"/>
      <w:r w:rsidRPr="00645215">
        <w:rPr>
          <w:rFonts w:ascii="Book Antiqua" w:hAnsi="Book Antiqua"/>
          <w:b/>
          <w:sz w:val="24"/>
          <w:szCs w:val="24"/>
        </w:rPr>
        <w:t xml:space="preserve"> H</w:t>
      </w:r>
      <w:r w:rsidRPr="00645215">
        <w:rPr>
          <w:rFonts w:ascii="Book Antiqua" w:hAnsi="Book Antiqua"/>
          <w:sz w:val="24"/>
          <w:szCs w:val="24"/>
        </w:rPr>
        <w:t xml:space="preserve">, Wang F, Wang C. C-Kit expression in the gallbladder of guinea pig with chronic </w:t>
      </w:r>
      <w:proofErr w:type="spellStart"/>
      <w:r w:rsidRPr="00645215">
        <w:rPr>
          <w:rFonts w:ascii="Book Antiqua" w:hAnsi="Book Antiqua"/>
          <w:sz w:val="24"/>
          <w:szCs w:val="24"/>
        </w:rPr>
        <w:t>calculous</w:t>
      </w:r>
      <w:proofErr w:type="spellEnd"/>
      <w:r w:rsidRPr="00645215">
        <w:rPr>
          <w:rFonts w:ascii="Book Antiqua" w:hAnsi="Book Antiqua"/>
          <w:sz w:val="24"/>
          <w:szCs w:val="24"/>
        </w:rPr>
        <w:t xml:space="preserve"> </w:t>
      </w:r>
      <w:proofErr w:type="spellStart"/>
      <w:r w:rsidRPr="00645215">
        <w:rPr>
          <w:rFonts w:ascii="Book Antiqua" w:hAnsi="Book Antiqua"/>
          <w:sz w:val="24"/>
          <w:szCs w:val="24"/>
        </w:rPr>
        <w:t>cholecystitis</w:t>
      </w:r>
      <w:proofErr w:type="spellEnd"/>
      <w:r w:rsidRPr="00645215">
        <w:rPr>
          <w:rFonts w:ascii="Book Antiqua" w:hAnsi="Book Antiqua"/>
          <w:sz w:val="24"/>
          <w:szCs w:val="24"/>
        </w:rPr>
        <w:t xml:space="preserve"> and the effect of Artemisia </w:t>
      </w:r>
      <w:proofErr w:type="spellStart"/>
      <w:r w:rsidRPr="00645215">
        <w:rPr>
          <w:rFonts w:ascii="Book Antiqua" w:hAnsi="Book Antiqua"/>
          <w:sz w:val="24"/>
          <w:szCs w:val="24"/>
        </w:rPr>
        <w:t>capillaris</w:t>
      </w:r>
      <w:proofErr w:type="spellEnd"/>
      <w:r w:rsidRPr="00645215">
        <w:rPr>
          <w:rFonts w:ascii="Book Antiqua" w:hAnsi="Book Antiqua"/>
          <w:sz w:val="24"/>
          <w:szCs w:val="24"/>
        </w:rPr>
        <w:t xml:space="preserve"> </w:t>
      </w:r>
      <w:proofErr w:type="spellStart"/>
      <w:r w:rsidRPr="00645215">
        <w:rPr>
          <w:rFonts w:ascii="Book Antiqua" w:hAnsi="Book Antiqua"/>
          <w:sz w:val="24"/>
          <w:szCs w:val="24"/>
        </w:rPr>
        <w:t>Thunb</w:t>
      </w:r>
      <w:proofErr w:type="spellEnd"/>
      <w:r w:rsidRPr="00645215">
        <w:rPr>
          <w:rFonts w:ascii="Book Antiqua" w:hAnsi="Book Antiqua"/>
          <w:sz w:val="24"/>
          <w:szCs w:val="24"/>
        </w:rPr>
        <w:t xml:space="preserve"> on interstitial cells of </w:t>
      </w:r>
      <w:proofErr w:type="spellStart"/>
      <w:r w:rsidRPr="00645215">
        <w:rPr>
          <w:rFonts w:ascii="Book Antiqua" w:hAnsi="Book Antiqua"/>
          <w:sz w:val="24"/>
          <w:szCs w:val="24"/>
        </w:rPr>
        <w:t>Cajal</w:t>
      </w:r>
      <w:proofErr w:type="spellEnd"/>
      <w:r w:rsidRPr="00645215">
        <w:rPr>
          <w:rFonts w:ascii="Book Antiqua" w:hAnsi="Book Antiqua"/>
          <w:sz w:val="24"/>
          <w:szCs w:val="24"/>
        </w:rPr>
        <w:t xml:space="preserve">. </w:t>
      </w:r>
      <w:r w:rsidRPr="00645215">
        <w:rPr>
          <w:rFonts w:ascii="Book Antiqua" w:hAnsi="Book Antiqua"/>
          <w:i/>
          <w:sz w:val="24"/>
          <w:szCs w:val="24"/>
        </w:rPr>
        <w:t xml:space="preserve">Iran J Basic Med </w:t>
      </w:r>
      <w:proofErr w:type="spellStart"/>
      <w:r w:rsidRPr="00645215">
        <w:rPr>
          <w:rFonts w:ascii="Book Antiqua" w:hAnsi="Book Antiqua"/>
          <w:i/>
          <w:sz w:val="24"/>
          <w:szCs w:val="24"/>
        </w:rPr>
        <w:t>Sci</w:t>
      </w:r>
      <w:proofErr w:type="spellEnd"/>
      <w:r w:rsidRPr="00645215">
        <w:rPr>
          <w:rFonts w:ascii="Book Antiqua" w:hAnsi="Book Antiqua"/>
          <w:sz w:val="24"/>
          <w:szCs w:val="24"/>
        </w:rPr>
        <w:t xml:space="preserve"> 2016; </w:t>
      </w:r>
      <w:r w:rsidRPr="00645215">
        <w:rPr>
          <w:rFonts w:ascii="Book Antiqua" w:hAnsi="Book Antiqua"/>
          <w:b/>
          <w:sz w:val="24"/>
          <w:szCs w:val="24"/>
        </w:rPr>
        <w:t>19</w:t>
      </w:r>
      <w:r w:rsidRPr="00645215">
        <w:rPr>
          <w:rFonts w:ascii="Book Antiqua" w:hAnsi="Book Antiqua"/>
          <w:sz w:val="24"/>
          <w:szCs w:val="24"/>
        </w:rPr>
        <w:t>: 720-725 [PMID: 27635195]</w:t>
      </w:r>
    </w:p>
    <w:p w:rsidR="006C4983" w:rsidRPr="00645215" w:rsidRDefault="006C4983" w:rsidP="008D3076">
      <w:pPr>
        <w:snapToGrid w:val="0"/>
        <w:spacing w:line="360" w:lineRule="auto"/>
        <w:rPr>
          <w:rFonts w:ascii="Book Antiqua" w:hAnsi="Book Antiqua"/>
          <w:b/>
          <w:sz w:val="24"/>
          <w:szCs w:val="24"/>
        </w:rPr>
      </w:pPr>
    </w:p>
    <w:p w:rsidR="006E05E3" w:rsidRPr="00645215" w:rsidRDefault="006C4983" w:rsidP="008D3076">
      <w:pPr>
        <w:adjustRightInd w:val="0"/>
        <w:snapToGrid w:val="0"/>
        <w:spacing w:line="360" w:lineRule="auto"/>
        <w:rPr>
          <w:rFonts w:ascii="Book Antiqua" w:hAnsi="Book Antiqua"/>
          <w:b/>
          <w:sz w:val="24"/>
          <w:szCs w:val="24"/>
        </w:rPr>
      </w:pPr>
      <w:r w:rsidRPr="00645215">
        <w:rPr>
          <w:rFonts w:ascii="Book Antiqua" w:hAnsi="Book Antiqua"/>
          <w:kern w:val="0"/>
          <w:sz w:val="24"/>
          <w:szCs w:val="24"/>
        </w:rPr>
        <w:br w:type="page"/>
      </w:r>
      <w:r w:rsidRPr="00645215">
        <w:rPr>
          <w:rFonts w:ascii="Book Antiqua" w:hAnsi="Book Antiqua"/>
          <w:b/>
          <w:sz w:val="24"/>
          <w:szCs w:val="24"/>
        </w:rPr>
        <w:t>Footnotes</w:t>
      </w:r>
    </w:p>
    <w:p w:rsidR="007141A4" w:rsidRPr="00645215" w:rsidRDefault="007141A4" w:rsidP="008D3076">
      <w:pPr>
        <w:snapToGrid w:val="0"/>
        <w:spacing w:line="360" w:lineRule="auto"/>
        <w:rPr>
          <w:rFonts w:ascii="Book Antiqua" w:hAnsi="Book Antiqua" w:cs="Calibri"/>
          <w:sz w:val="24"/>
          <w:szCs w:val="24"/>
        </w:rPr>
      </w:pPr>
      <w:r w:rsidRPr="00645215">
        <w:rPr>
          <w:rFonts w:ascii="Book Antiqua" w:hAnsi="Book Antiqua"/>
          <w:b/>
          <w:bCs/>
          <w:sz w:val="24"/>
          <w:szCs w:val="24"/>
        </w:rPr>
        <w:t xml:space="preserve">Institutional review board statement: </w:t>
      </w:r>
      <w:r w:rsidR="00ED598F" w:rsidRPr="00645215">
        <w:rPr>
          <w:rFonts w:ascii="Book Antiqua" w:hAnsi="Book Antiqua" w:cs="Calibri"/>
          <w:sz w:val="24"/>
          <w:szCs w:val="24"/>
        </w:rPr>
        <w:t xml:space="preserve">The study was reviewed and approved by the Institutional Review Board </w:t>
      </w:r>
      <w:r w:rsidR="0078109C" w:rsidRPr="00645215">
        <w:rPr>
          <w:rFonts w:ascii="Book Antiqua" w:hAnsi="Book Antiqua" w:cs="Calibri"/>
          <w:sz w:val="24"/>
          <w:szCs w:val="24"/>
        </w:rPr>
        <w:t xml:space="preserve">of </w:t>
      </w:r>
      <w:proofErr w:type="spellStart"/>
      <w:r w:rsidR="00ED598F" w:rsidRPr="00645215">
        <w:rPr>
          <w:rFonts w:ascii="Book Antiqua" w:hAnsi="Book Antiqua"/>
          <w:sz w:val="24"/>
          <w:szCs w:val="24"/>
        </w:rPr>
        <w:t>Shengjing</w:t>
      </w:r>
      <w:proofErr w:type="spellEnd"/>
      <w:r w:rsidR="00ED598F" w:rsidRPr="00645215">
        <w:rPr>
          <w:rFonts w:ascii="Book Antiqua" w:hAnsi="Book Antiqua"/>
          <w:sz w:val="24"/>
          <w:szCs w:val="24"/>
        </w:rPr>
        <w:t xml:space="preserve"> </w:t>
      </w:r>
      <w:r w:rsidR="005D7702" w:rsidRPr="00645215">
        <w:rPr>
          <w:rFonts w:ascii="Book Antiqua" w:hAnsi="Book Antiqua"/>
          <w:sz w:val="24"/>
          <w:szCs w:val="24"/>
        </w:rPr>
        <w:t>Hospital</w:t>
      </w:r>
      <w:r w:rsidR="00ED598F" w:rsidRPr="00645215">
        <w:rPr>
          <w:rFonts w:ascii="Book Antiqua" w:hAnsi="Book Antiqua"/>
          <w:sz w:val="24"/>
          <w:szCs w:val="24"/>
        </w:rPr>
        <w:t xml:space="preserve"> of China Medical University</w:t>
      </w:r>
      <w:r w:rsidR="00ED598F" w:rsidRPr="00645215">
        <w:rPr>
          <w:rFonts w:ascii="Book Antiqua" w:hAnsi="Book Antiqua" w:cs="Calibri"/>
          <w:sz w:val="24"/>
          <w:szCs w:val="24"/>
        </w:rPr>
        <w:t>.</w:t>
      </w:r>
    </w:p>
    <w:p w:rsidR="00ED598F" w:rsidRPr="00645215" w:rsidRDefault="00ED598F" w:rsidP="008D3076">
      <w:pPr>
        <w:snapToGrid w:val="0"/>
        <w:spacing w:line="360" w:lineRule="auto"/>
        <w:rPr>
          <w:rFonts w:ascii="Book Antiqua" w:hAnsi="Book Antiqua"/>
          <w:b/>
          <w:bCs/>
          <w:sz w:val="24"/>
          <w:szCs w:val="24"/>
        </w:rPr>
      </w:pPr>
    </w:p>
    <w:p w:rsidR="007141A4" w:rsidRPr="00645215" w:rsidRDefault="00ED598F" w:rsidP="008D3076">
      <w:pPr>
        <w:snapToGrid w:val="0"/>
        <w:spacing w:line="360" w:lineRule="auto"/>
        <w:rPr>
          <w:rFonts w:ascii="Book Antiqua" w:hAnsi="Book Antiqua"/>
          <w:sz w:val="24"/>
          <w:szCs w:val="24"/>
        </w:rPr>
      </w:pPr>
      <w:r w:rsidRPr="00645215">
        <w:rPr>
          <w:rFonts w:ascii="Book Antiqua" w:hAnsi="Book Antiqua"/>
          <w:b/>
          <w:color w:val="000000"/>
          <w:sz w:val="24"/>
          <w:szCs w:val="24"/>
          <w:lang w:val="hu-HU"/>
        </w:rPr>
        <w:t>Institutional animal care and use committee statement:</w:t>
      </w:r>
      <w:r w:rsidR="007141A4" w:rsidRPr="00645215">
        <w:rPr>
          <w:rFonts w:ascii="Book Antiqua" w:hAnsi="Book Antiqua"/>
          <w:b/>
          <w:bCs/>
          <w:sz w:val="24"/>
          <w:szCs w:val="24"/>
        </w:rPr>
        <w:t xml:space="preserve"> </w:t>
      </w:r>
      <w:r w:rsidR="0078109C" w:rsidRPr="00645215">
        <w:rPr>
          <w:rFonts w:ascii="Book Antiqua" w:hAnsi="Book Antiqua"/>
          <w:sz w:val="24"/>
          <w:szCs w:val="24"/>
        </w:rPr>
        <w:t xml:space="preserve">The </w:t>
      </w:r>
      <w:r w:rsidR="007141A4" w:rsidRPr="00645215">
        <w:rPr>
          <w:rFonts w:ascii="Book Antiqua" w:hAnsi="Book Antiqua"/>
          <w:sz w:val="24"/>
          <w:szCs w:val="24"/>
        </w:rPr>
        <w:t xml:space="preserve">study protocol </w:t>
      </w:r>
      <w:r w:rsidR="0078109C" w:rsidRPr="00645215">
        <w:rPr>
          <w:rFonts w:ascii="Book Antiqua" w:hAnsi="Book Antiqua"/>
          <w:sz w:val="24"/>
          <w:szCs w:val="24"/>
        </w:rPr>
        <w:t>obtained</w:t>
      </w:r>
      <w:r w:rsidR="007141A4" w:rsidRPr="00645215">
        <w:rPr>
          <w:rFonts w:ascii="Book Antiqua" w:hAnsi="Book Antiqua"/>
          <w:sz w:val="24"/>
          <w:szCs w:val="24"/>
        </w:rPr>
        <w:t xml:space="preserve"> the Affidavit of Approval of Animal Use Protocol </w:t>
      </w:r>
      <w:bookmarkStart w:id="14" w:name="OLE_LINK16"/>
      <w:bookmarkStart w:id="15" w:name="OLE_LINK17"/>
      <w:r w:rsidR="0078109C" w:rsidRPr="00645215">
        <w:rPr>
          <w:rFonts w:ascii="Book Antiqua" w:hAnsi="Book Antiqua"/>
          <w:sz w:val="24"/>
          <w:szCs w:val="24"/>
        </w:rPr>
        <w:t xml:space="preserve">of </w:t>
      </w:r>
      <w:proofErr w:type="spellStart"/>
      <w:r w:rsidR="007141A4" w:rsidRPr="00645215">
        <w:rPr>
          <w:rFonts w:ascii="Book Antiqua" w:hAnsi="Book Antiqua"/>
          <w:sz w:val="24"/>
          <w:szCs w:val="24"/>
        </w:rPr>
        <w:t>Shengjing</w:t>
      </w:r>
      <w:proofErr w:type="spellEnd"/>
      <w:r w:rsidR="007141A4" w:rsidRPr="00645215">
        <w:rPr>
          <w:rFonts w:ascii="Book Antiqua" w:hAnsi="Book Antiqua"/>
          <w:sz w:val="24"/>
          <w:szCs w:val="24"/>
        </w:rPr>
        <w:t xml:space="preserve"> </w:t>
      </w:r>
      <w:r w:rsidR="005D7702" w:rsidRPr="00645215">
        <w:rPr>
          <w:rFonts w:ascii="Book Antiqua" w:hAnsi="Book Antiqua"/>
          <w:sz w:val="24"/>
          <w:szCs w:val="24"/>
        </w:rPr>
        <w:t>Hospital</w:t>
      </w:r>
      <w:r w:rsidR="007141A4" w:rsidRPr="00645215">
        <w:rPr>
          <w:rFonts w:ascii="Book Antiqua" w:hAnsi="Book Antiqua"/>
          <w:sz w:val="24"/>
          <w:szCs w:val="24"/>
        </w:rPr>
        <w:t xml:space="preserve"> of China Medical University</w:t>
      </w:r>
      <w:bookmarkEnd w:id="14"/>
      <w:bookmarkEnd w:id="15"/>
      <w:r w:rsidR="007141A4" w:rsidRPr="00645215">
        <w:rPr>
          <w:rFonts w:ascii="Book Antiqua" w:hAnsi="Book Antiqua"/>
          <w:sz w:val="24"/>
          <w:szCs w:val="24"/>
        </w:rPr>
        <w:t>.</w:t>
      </w:r>
    </w:p>
    <w:p w:rsidR="007141A4" w:rsidRPr="00645215" w:rsidRDefault="007141A4" w:rsidP="008D3076">
      <w:pPr>
        <w:snapToGrid w:val="0"/>
        <w:spacing w:line="360" w:lineRule="auto"/>
        <w:rPr>
          <w:rFonts w:ascii="Book Antiqua" w:hAnsi="Book Antiqua"/>
          <w:b/>
          <w:bCs/>
          <w:sz w:val="24"/>
          <w:szCs w:val="24"/>
        </w:rPr>
      </w:pPr>
    </w:p>
    <w:p w:rsidR="007141A4" w:rsidRPr="00645215" w:rsidRDefault="007141A4" w:rsidP="008D3076">
      <w:pPr>
        <w:snapToGrid w:val="0"/>
        <w:spacing w:line="360" w:lineRule="auto"/>
        <w:rPr>
          <w:rFonts w:ascii="Book Antiqua" w:hAnsi="Book Antiqua"/>
          <w:sz w:val="24"/>
          <w:szCs w:val="24"/>
        </w:rPr>
      </w:pPr>
      <w:r w:rsidRPr="00645215">
        <w:rPr>
          <w:rFonts w:ascii="Book Antiqua" w:hAnsi="Book Antiqua"/>
          <w:b/>
          <w:bCs/>
          <w:sz w:val="24"/>
          <w:szCs w:val="24"/>
        </w:rPr>
        <w:t xml:space="preserve">Conflict-of-interest statement: </w:t>
      </w:r>
      <w:r w:rsidRPr="00645215">
        <w:rPr>
          <w:rFonts w:ascii="Book Antiqua" w:hAnsi="Book Antiqua"/>
          <w:sz w:val="24"/>
          <w:szCs w:val="24"/>
        </w:rPr>
        <w:t xml:space="preserve">The authors have no conflicts of </w:t>
      </w:r>
      <w:r w:rsidR="00ED598F" w:rsidRPr="00645215">
        <w:rPr>
          <w:rFonts w:ascii="Book Antiqua" w:hAnsi="Book Antiqua"/>
          <w:sz w:val="24"/>
          <w:szCs w:val="24"/>
        </w:rPr>
        <w:t>interest to disclose.</w:t>
      </w:r>
    </w:p>
    <w:p w:rsidR="007141A4" w:rsidRPr="00645215" w:rsidRDefault="007141A4" w:rsidP="008D3076">
      <w:pPr>
        <w:snapToGrid w:val="0"/>
        <w:spacing w:line="360" w:lineRule="auto"/>
        <w:rPr>
          <w:rFonts w:ascii="Book Antiqua" w:hAnsi="Book Antiqua"/>
          <w:b/>
          <w:bCs/>
          <w:sz w:val="24"/>
          <w:szCs w:val="24"/>
        </w:rPr>
      </w:pPr>
    </w:p>
    <w:p w:rsidR="007141A4" w:rsidRPr="00645215" w:rsidRDefault="007141A4" w:rsidP="008D3076">
      <w:pPr>
        <w:snapToGrid w:val="0"/>
        <w:spacing w:line="360" w:lineRule="auto"/>
        <w:rPr>
          <w:rFonts w:ascii="Book Antiqua" w:hAnsi="Book Antiqua"/>
          <w:sz w:val="24"/>
          <w:szCs w:val="24"/>
        </w:rPr>
      </w:pPr>
      <w:r w:rsidRPr="00645215">
        <w:rPr>
          <w:rFonts w:ascii="Book Antiqua" w:hAnsi="Book Antiqua"/>
          <w:b/>
          <w:bCs/>
          <w:sz w:val="24"/>
          <w:szCs w:val="24"/>
        </w:rPr>
        <w:t xml:space="preserve">Data sharing statement: </w:t>
      </w:r>
      <w:r w:rsidRPr="00645215">
        <w:rPr>
          <w:rFonts w:ascii="Book Antiqua" w:hAnsi="Book Antiqua"/>
          <w:sz w:val="24"/>
          <w:szCs w:val="24"/>
        </w:rPr>
        <w:t>No additional data are available.</w:t>
      </w:r>
    </w:p>
    <w:p w:rsidR="00ED598F" w:rsidRPr="00645215" w:rsidRDefault="00ED598F" w:rsidP="008D3076">
      <w:pPr>
        <w:snapToGrid w:val="0"/>
        <w:spacing w:line="360" w:lineRule="auto"/>
        <w:rPr>
          <w:rFonts w:ascii="Book Antiqua" w:hAnsi="Book Antiqua"/>
          <w:sz w:val="24"/>
          <w:szCs w:val="24"/>
        </w:rPr>
      </w:pPr>
    </w:p>
    <w:p w:rsidR="007141A4" w:rsidRPr="00645215" w:rsidRDefault="007141A4" w:rsidP="008D3076">
      <w:pPr>
        <w:snapToGrid w:val="0"/>
        <w:spacing w:line="360" w:lineRule="auto"/>
        <w:rPr>
          <w:rFonts w:ascii="Book Antiqua" w:hAnsi="Book Antiqua"/>
          <w:sz w:val="24"/>
          <w:szCs w:val="24"/>
        </w:rPr>
      </w:pPr>
      <w:r w:rsidRPr="00645215">
        <w:rPr>
          <w:rFonts w:ascii="Book Antiqua" w:hAnsi="Book Antiqua"/>
          <w:b/>
          <w:bCs/>
          <w:sz w:val="24"/>
          <w:szCs w:val="24"/>
        </w:rPr>
        <w:t xml:space="preserve">ARRIVE guidelines statement: </w:t>
      </w:r>
      <w:r w:rsidRPr="00645215">
        <w:rPr>
          <w:rFonts w:ascii="Book Antiqua" w:hAnsi="Book Antiqua"/>
          <w:sz w:val="24"/>
          <w:szCs w:val="24"/>
        </w:rPr>
        <w:t>The authors have read the ARRIVE guidelines, and the manuscript was prepared and revised according to the ARRIVE guidelines.</w:t>
      </w:r>
    </w:p>
    <w:p w:rsidR="00424ECF" w:rsidRPr="00645215" w:rsidRDefault="00424ECF" w:rsidP="008D3076">
      <w:pPr>
        <w:autoSpaceDE w:val="0"/>
        <w:autoSpaceDN w:val="0"/>
        <w:adjustRightInd w:val="0"/>
        <w:snapToGrid w:val="0"/>
        <w:spacing w:line="360" w:lineRule="auto"/>
        <w:ind w:left="602" w:hangingChars="250" w:hanging="602"/>
        <w:rPr>
          <w:rFonts w:ascii="Book Antiqua" w:hAnsi="Book Antiqua"/>
          <w:b/>
          <w:bCs/>
          <w:kern w:val="0"/>
          <w:sz w:val="24"/>
          <w:szCs w:val="24"/>
        </w:rPr>
      </w:pPr>
    </w:p>
    <w:p w:rsidR="00ED598F" w:rsidRPr="00645215" w:rsidRDefault="00ED598F" w:rsidP="008D3076">
      <w:pPr>
        <w:adjustRightInd w:val="0"/>
        <w:snapToGrid w:val="0"/>
        <w:spacing w:line="360" w:lineRule="auto"/>
        <w:rPr>
          <w:rFonts w:ascii="Book Antiqua" w:hAnsi="Book Antiqua"/>
          <w:color w:val="000000"/>
          <w:sz w:val="24"/>
          <w:szCs w:val="24"/>
          <w:lang w:val="hu-HU"/>
        </w:rPr>
      </w:pPr>
      <w:bookmarkStart w:id="16" w:name="OLE_LINK856"/>
      <w:r w:rsidRPr="00645215">
        <w:rPr>
          <w:rFonts w:ascii="Book Antiqua" w:hAnsi="Book Antiqua"/>
          <w:b/>
          <w:color w:val="000000"/>
          <w:sz w:val="24"/>
          <w:szCs w:val="24"/>
        </w:rPr>
        <w:t>Open-Access:</w:t>
      </w:r>
      <w:r w:rsidRPr="00645215">
        <w:rPr>
          <w:rFonts w:ascii="Book Antiqua" w:hAnsi="Book Antiqua"/>
          <w:color w:val="000000"/>
          <w:sz w:val="24"/>
          <w:szCs w:val="24"/>
        </w:rPr>
        <w:t xml:space="preserve"> </w:t>
      </w:r>
      <w:bookmarkStart w:id="17" w:name="OLE_LINK5"/>
      <w:r w:rsidRPr="00645215">
        <w:rPr>
          <w:rFonts w:ascii="Book Antiqua" w:hAnsi="Book Antiqua"/>
          <w:color w:val="000000"/>
          <w:sz w:val="24"/>
          <w:szCs w:val="24"/>
        </w:rPr>
        <w:t xml:space="preserve">This article is an open-access </w:t>
      </w:r>
      <w:r w:rsidRPr="00645215">
        <w:rPr>
          <w:rFonts w:ascii="Book Antiqua" w:hAnsi="Book Antiqua"/>
          <w:sz w:val="24"/>
          <w:szCs w:val="24"/>
        </w:rPr>
        <w:t xml:space="preserve">article that was selected </w:t>
      </w:r>
      <w:r w:rsidRPr="00645215">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645215">
        <w:rPr>
          <w:rFonts w:ascii="Book Antiqua" w:hAnsi="Book Antiqua"/>
          <w:color w:val="000000"/>
          <w:sz w:val="24"/>
          <w:szCs w:val="24"/>
        </w:rPr>
        <w:t>NonCommercial</w:t>
      </w:r>
      <w:proofErr w:type="spellEnd"/>
      <w:r w:rsidRPr="00645215">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7"/>
    </w:p>
    <w:p w:rsidR="00ED598F" w:rsidRPr="00645215" w:rsidRDefault="00ED598F" w:rsidP="008D3076">
      <w:pPr>
        <w:adjustRightInd w:val="0"/>
        <w:snapToGrid w:val="0"/>
        <w:spacing w:line="360" w:lineRule="auto"/>
        <w:rPr>
          <w:rFonts w:ascii="Book Antiqua" w:hAnsi="Book Antiqua"/>
          <w:color w:val="000000"/>
          <w:sz w:val="24"/>
          <w:szCs w:val="24"/>
          <w:lang w:val="hu-HU"/>
        </w:rPr>
      </w:pPr>
    </w:p>
    <w:p w:rsidR="00ED598F" w:rsidRPr="00645215" w:rsidRDefault="00ED598F" w:rsidP="008D3076">
      <w:pPr>
        <w:adjustRightInd w:val="0"/>
        <w:snapToGrid w:val="0"/>
        <w:spacing w:line="360" w:lineRule="auto"/>
        <w:rPr>
          <w:rFonts w:ascii="Book Antiqua" w:hAnsi="Book Antiqua"/>
          <w:bCs/>
          <w:color w:val="000000"/>
          <w:sz w:val="24"/>
          <w:szCs w:val="24"/>
          <w:lang w:eastAsia="pl-PL"/>
        </w:rPr>
      </w:pPr>
      <w:r w:rsidRPr="00645215">
        <w:rPr>
          <w:rFonts w:ascii="Book Antiqua" w:hAnsi="Book Antiqua"/>
          <w:b/>
          <w:bCs/>
          <w:color w:val="000000"/>
          <w:sz w:val="24"/>
          <w:szCs w:val="24"/>
          <w:lang w:eastAsia="pl-PL"/>
        </w:rPr>
        <w:t>Manuscript source:</w:t>
      </w:r>
      <w:r w:rsidRPr="00645215">
        <w:rPr>
          <w:rFonts w:ascii="Book Antiqua" w:hAnsi="Book Antiqua"/>
          <w:b/>
          <w:bCs/>
          <w:color w:val="000000"/>
          <w:sz w:val="24"/>
          <w:szCs w:val="24"/>
        </w:rPr>
        <w:t xml:space="preserve"> </w:t>
      </w:r>
      <w:bookmarkEnd w:id="16"/>
      <w:r w:rsidRPr="00645215">
        <w:rPr>
          <w:rFonts w:ascii="Book Antiqua" w:hAnsi="Book Antiqua"/>
          <w:bCs/>
          <w:color w:val="000000"/>
          <w:sz w:val="24"/>
          <w:szCs w:val="24"/>
          <w:lang w:eastAsia="pl-PL"/>
        </w:rPr>
        <w:t>Invited manuscript</w:t>
      </w:r>
    </w:p>
    <w:p w:rsidR="00ED598F" w:rsidRPr="00645215" w:rsidRDefault="00ED598F" w:rsidP="008D3076">
      <w:pPr>
        <w:adjustRightInd w:val="0"/>
        <w:snapToGrid w:val="0"/>
        <w:spacing w:line="360" w:lineRule="auto"/>
        <w:rPr>
          <w:rFonts w:ascii="Book Antiqua" w:hAnsi="Book Antiqua"/>
          <w:bCs/>
          <w:color w:val="000000"/>
          <w:sz w:val="24"/>
          <w:szCs w:val="24"/>
          <w:lang w:eastAsia="pl-PL"/>
        </w:rPr>
      </w:pPr>
    </w:p>
    <w:p w:rsidR="00ED598F" w:rsidRPr="00645215" w:rsidRDefault="00ED598F" w:rsidP="008D3076">
      <w:pPr>
        <w:adjustRightInd w:val="0"/>
        <w:snapToGrid w:val="0"/>
        <w:spacing w:line="360" w:lineRule="auto"/>
        <w:rPr>
          <w:rFonts w:ascii="Book Antiqua" w:hAnsi="Book Antiqua"/>
          <w:b/>
          <w:sz w:val="24"/>
          <w:szCs w:val="24"/>
        </w:rPr>
      </w:pPr>
      <w:r w:rsidRPr="00645215">
        <w:rPr>
          <w:rFonts w:ascii="Book Antiqua" w:hAnsi="Book Antiqua"/>
          <w:b/>
          <w:sz w:val="24"/>
          <w:szCs w:val="24"/>
        </w:rPr>
        <w:t xml:space="preserve">Peer-review started: </w:t>
      </w:r>
      <w:r w:rsidR="003F2D5F" w:rsidRPr="00645215">
        <w:rPr>
          <w:rFonts w:ascii="Book Antiqua" w:hAnsi="Book Antiqua"/>
          <w:sz w:val="24"/>
          <w:szCs w:val="24"/>
        </w:rPr>
        <w:t>December</w:t>
      </w:r>
      <w:r w:rsidRPr="00645215">
        <w:rPr>
          <w:rFonts w:ascii="Book Antiqua" w:hAnsi="Book Antiqua"/>
          <w:sz w:val="24"/>
          <w:szCs w:val="24"/>
        </w:rPr>
        <w:t xml:space="preserve"> </w:t>
      </w:r>
      <w:r w:rsidR="003F2D5F" w:rsidRPr="00645215">
        <w:rPr>
          <w:rFonts w:ascii="Book Antiqua" w:hAnsi="Book Antiqua"/>
          <w:sz w:val="24"/>
          <w:szCs w:val="24"/>
        </w:rPr>
        <w:t>18</w:t>
      </w:r>
      <w:r w:rsidRPr="00645215">
        <w:rPr>
          <w:rFonts w:ascii="Book Antiqua" w:hAnsi="Book Antiqua"/>
          <w:sz w:val="24"/>
          <w:szCs w:val="24"/>
        </w:rPr>
        <w:t>, 2019</w:t>
      </w:r>
    </w:p>
    <w:p w:rsidR="00ED598F" w:rsidRPr="00645215" w:rsidRDefault="00ED598F" w:rsidP="008D3076">
      <w:pPr>
        <w:adjustRightInd w:val="0"/>
        <w:snapToGrid w:val="0"/>
        <w:spacing w:line="360" w:lineRule="auto"/>
        <w:rPr>
          <w:rFonts w:ascii="Book Antiqua" w:hAnsi="Book Antiqua"/>
          <w:b/>
          <w:sz w:val="24"/>
          <w:szCs w:val="24"/>
        </w:rPr>
      </w:pPr>
      <w:r w:rsidRPr="00645215">
        <w:rPr>
          <w:rFonts w:ascii="Book Antiqua" w:hAnsi="Book Antiqua"/>
          <w:b/>
          <w:sz w:val="24"/>
          <w:szCs w:val="24"/>
        </w:rPr>
        <w:t xml:space="preserve">First decision: </w:t>
      </w:r>
      <w:r w:rsidR="003F2D5F" w:rsidRPr="00645215">
        <w:rPr>
          <w:rFonts w:ascii="Book Antiqua" w:hAnsi="Book Antiqua"/>
          <w:sz w:val="24"/>
          <w:szCs w:val="24"/>
        </w:rPr>
        <w:t>January 6</w:t>
      </w:r>
      <w:r w:rsidRPr="00645215">
        <w:rPr>
          <w:rFonts w:ascii="Book Antiqua" w:hAnsi="Book Antiqua"/>
          <w:sz w:val="24"/>
          <w:szCs w:val="24"/>
        </w:rPr>
        <w:t>, 20</w:t>
      </w:r>
      <w:r w:rsidR="003F2D5F" w:rsidRPr="00645215">
        <w:rPr>
          <w:rFonts w:ascii="Book Antiqua" w:hAnsi="Book Antiqua"/>
          <w:sz w:val="24"/>
          <w:szCs w:val="24"/>
        </w:rPr>
        <w:t>20</w:t>
      </w:r>
    </w:p>
    <w:p w:rsidR="00ED598F" w:rsidRPr="00645215" w:rsidRDefault="00ED598F" w:rsidP="008D3076">
      <w:pPr>
        <w:adjustRightInd w:val="0"/>
        <w:snapToGrid w:val="0"/>
        <w:spacing w:line="360" w:lineRule="auto"/>
        <w:rPr>
          <w:rFonts w:ascii="Book Antiqua" w:hAnsi="Book Antiqua"/>
          <w:b/>
          <w:sz w:val="24"/>
          <w:szCs w:val="24"/>
        </w:rPr>
      </w:pPr>
      <w:r w:rsidRPr="00645215">
        <w:rPr>
          <w:rFonts w:ascii="Book Antiqua" w:hAnsi="Book Antiqua"/>
          <w:b/>
          <w:sz w:val="24"/>
          <w:szCs w:val="24"/>
        </w:rPr>
        <w:t>Article in press:</w:t>
      </w:r>
      <w:r w:rsidR="00713AFE" w:rsidRPr="00645215">
        <w:rPr>
          <w:rFonts w:ascii="Book Antiqua" w:hAnsi="Book Antiqua"/>
          <w:b/>
          <w:sz w:val="24"/>
          <w:szCs w:val="24"/>
        </w:rPr>
        <w:t xml:space="preserve"> </w:t>
      </w:r>
      <w:r w:rsidR="00713AFE" w:rsidRPr="00645215">
        <w:rPr>
          <w:rFonts w:ascii="Book Antiqua" w:hAnsi="Book Antiqua"/>
          <w:sz w:val="24"/>
          <w:szCs w:val="24"/>
        </w:rPr>
        <w:t>April 18, 2020</w:t>
      </w:r>
    </w:p>
    <w:p w:rsidR="00ED598F" w:rsidRPr="00645215" w:rsidRDefault="00ED598F" w:rsidP="008D3076">
      <w:pPr>
        <w:adjustRightInd w:val="0"/>
        <w:snapToGrid w:val="0"/>
        <w:spacing w:line="360" w:lineRule="auto"/>
        <w:rPr>
          <w:rFonts w:ascii="Book Antiqua" w:hAnsi="Book Antiqua" w:cs="Calibri"/>
          <w:b/>
          <w:sz w:val="24"/>
          <w:szCs w:val="24"/>
          <w:lang w:val="hu-HU"/>
        </w:rPr>
      </w:pPr>
    </w:p>
    <w:p w:rsidR="00ED598F" w:rsidRPr="00645215" w:rsidRDefault="00ED598F" w:rsidP="008D3076">
      <w:pPr>
        <w:adjustRightInd w:val="0"/>
        <w:snapToGrid w:val="0"/>
        <w:spacing w:line="360" w:lineRule="auto"/>
        <w:rPr>
          <w:rFonts w:ascii="Book Antiqua" w:eastAsia="微软雅黑" w:hAnsi="Book Antiqua" w:cs="宋体"/>
          <w:sz w:val="24"/>
          <w:szCs w:val="24"/>
        </w:rPr>
      </w:pPr>
      <w:r w:rsidRPr="00645215">
        <w:rPr>
          <w:rFonts w:ascii="Book Antiqua" w:hAnsi="Book Antiqua" w:cs="宋体"/>
          <w:b/>
          <w:sz w:val="24"/>
          <w:szCs w:val="24"/>
        </w:rPr>
        <w:t xml:space="preserve">Specialty type: </w:t>
      </w:r>
      <w:r w:rsidRPr="00645215">
        <w:rPr>
          <w:rFonts w:ascii="Book Antiqua" w:eastAsia="微软雅黑" w:hAnsi="Book Antiqua" w:cs="宋体"/>
          <w:sz w:val="24"/>
          <w:szCs w:val="24"/>
        </w:rPr>
        <w:t xml:space="preserve">Gastroenterology and </w:t>
      </w:r>
      <w:proofErr w:type="spellStart"/>
      <w:r w:rsidRPr="00645215">
        <w:rPr>
          <w:rFonts w:ascii="Book Antiqua" w:eastAsia="微软雅黑" w:hAnsi="Book Antiqua" w:cs="宋体"/>
          <w:sz w:val="24"/>
          <w:szCs w:val="24"/>
        </w:rPr>
        <w:t>hepatology</w:t>
      </w:r>
      <w:proofErr w:type="spellEnd"/>
    </w:p>
    <w:p w:rsidR="00ED598F" w:rsidRPr="00645215" w:rsidRDefault="00ED598F" w:rsidP="008D3076">
      <w:pPr>
        <w:adjustRightInd w:val="0"/>
        <w:snapToGrid w:val="0"/>
        <w:spacing w:line="360" w:lineRule="auto"/>
        <w:rPr>
          <w:rFonts w:ascii="Book Antiqua" w:hAnsi="Book Antiqua" w:cs="宋体"/>
          <w:sz w:val="24"/>
          <w:szCs w:val="24"/>
        </w:rPr>
      </w:pPr>
      <w:r w:rsidRPr="00645215">
        <w:rPr>
          <w:rFonts w:ascii="Book Antiqua" w:hAnsi="Book Antiqua" w:cs="宋体"/>
          <w:b/>
          <w:sz w:val="24"/>
          <w:szCs w:val="24"/>
        </w:rPr>
        <w:t xml:space="preserve">Country of origin: </w:t>
      </w:r>
      <w:r w:rsidR="003F2D5F" w:rsidRPr="00645215">
        <w:rPr>
          <w:rFonts w:ascii="Book Antiqua" w:hAnsi="Book Antiqua" w:cs="宋体"/>
          <w:sz w:val="24"/>
          <w:szCs w:val="24"/>
        </w:rPr>
        <w:t>China</w:t>
      </w:r>
    </w:p>
    <w:p w:rsidR="00ED598F" w:rsidRPr="00645215" w:rsidRDefault="00ED598F" w:rsidP="008D3076">
      <w:pPr>
        <w:adjustRightInd w:val="0"/>
        <w:snapToGrid w:val="0"/>
        <w:spacing w:line="360" w:lineRule="auto"/>
        <w:rPr>
          <w:rFonts w:ascii="Book Antiqua" w:hAnsi="Book Antiqua" w:cs="宋体"/>
          <w:b/>
          <w:sz w:val="24"/>
          <w:szCs w:val="24"/>
        </w:rPr>
      </w:pPr>
      <w:r w:rsidRPr="00645215">
        <w:rPr>
          <w:rFonts w:ascii="Book Antiqua" w:hAnsi="Book Antiqua" w:cs="宋体"/>
          <w:b/>
          <w:sz w:val="24"/>
          <w:szCs w:val="24"/>
        </w:rPr>
        <w:t>Peer-review report classification</w:t>
      </w:r>
    </w:p>
    <w:p w:rsidR="00ED598F" w:rsidRPr="00645215" w:rsidRDefault="00ED598F" w:rsidP="008D3076">
      <w:pPr>
        <w:adjustRightInd w:val="0"/>
        <w:snapToGrid w:val="0"/>
        <w:spacing w:line="360" w:lineRule="auto"/>
        <w:rPr>
          <w:rFonts w:ascii="Book Antiqua" w:hAnsi="Book Antiqua" w:cs="宋体"/>
          <w:sz w:val="24"/>
          <w:szCs w:val="24"/>
        </w:rPr>
      </w:pPr>
      <w:r w:rsidRPr="00645215">
        <w:rPr>
          <w:rFonts w:ascii="Book Antiqua" w:hAnsi="Book Antiqua" w:cs="宋体"/>
          <w:sz w:val="24"/>
          <w:szCs w:val="24"/>
        </w:rPr>
        <w:t>Grade </w:t>
      </w:r>
      <w:proofErr w:type="gramStart"/>
      <w:r w:rsidRPr="00645215">
        <w:rPr>
          <w:rFonts w:ascii="Book Antiqua" w:hAnsi="Book Antiqua" w:cs="宋体"/>
          <w:sz w:val="24"/>
          <w:szCs w:val="24"/>
        </w:rPr>
        <w:t>A</w:t>
      </w:r>
      <w:proofErr w:type="gramEnd"/>
      <w:r w:rsidRPr="00645215">
        <w:rPr>
          <w:rFonts w:ascii="Book Antiqua" w:hAnsi="Book Antiqua" w:cs="宋体"/>
          <w:sz w:val="24"/>
          <w:szCs w:val="24"/>
        </w:rPr>
        <w:t xml:space="preserve"> (Excellent): </w:t>
      </w:r>
      <w:r w:rsidR="003F2D5F" w:rsidRPr="00645215">
        <w:rPr>
          <w:rFonts w:ascii="Book Antiqua" w:hAnsi="Book Antiqua" w:cs="宋体"/>
          <w:sz w:val="24"/>
          <w:szCs w:val="24"/>
        </w:rPr>
        <w:t>0</w:t>
      </w:r>
    </w:p>
    <w:p w:rsidR="00ED598F" w:rsidRPr="00645215" w:rsidRDefault="00ED598F" w:rsidP="008D3076">
      <w:pPr>
        <w:adjustRightInd w:val="0"/>
        <w:snapToGrid w:val="0"/>
        <w:spacing w:line="360" w:lineRule="auto"/>
        <w:rPr>
          <w:rFonts w:ascii="Book Antiqua" w:hAnsi="Book Antiqua" w:cs="宋体"/>
          <w:sz w:val="24"/>
          <w:szCs w:val="24"/>
        </w:rPr>
      </w:pPr>
      <w:r w:rsidRPr="00645215">
        <w:rPr>
          <w:rFonts w:ascii="Book Antiqua" w:hAnsi="Book Antiqua" w:cs="宋体"/>
          <w:sz w:val="24"/>
          <w:szCs w:val="24"/>
        </w:rPr>
        <w:t xml:space="preserve">Grade B (Very good): </w:t>
      </w:r>
      <w:r w:rsidR="003F2D5F" w:rsidRPr="00645215">
        <w:rPr>
          <w:rFonts w:ascii="Book Antiqua" w:hAnsi="Book Antiqua" w:cs="宋体"/>
          <w:sz w:val="24"/>
          <w:szCs w:val="24"/>
        </w:rPr>
        <w:t>B</w:t>
      </w:r>
    </w:p>
    <w:p w:rsidR="00ED598F" w:rsidRPr="00645215" w:rsidRDefault="00ED598F" w:rsidP="008D3076">
      <w:pPr>
        <w:adjustRightInd w:val="0"/>
        <w:snapToGrid w:val="0"/>
        <w:spacing w:line="360" w:lineRule="auto"/>
        <w:rPr>
          <w:rFonts w:ascii="Book Antiqua" w:hAnsi="Book Antiqua" w:cs="宋体"/>
          <w:sz w:val="24"/>
          <w:szCs w:val="24"/>
        </w:rPr>
      </w:pPr>
      <w:r w:rsidRPr="00645215">
        <w:rPr>
          <w:rFonts w:ascii="Book Antiqua" w:hAnsi="Book Antiqua" w:cs="宋体"/>
          <w:sz w:val="24"/>
          <w:szCs w:val="24"/>
        </w:rPr>
        <w:t>Grade C (Good): C</w:t>
      </w:r>
    </w:p>
    <w:p w:rsidR="00ED598F" w:rsidRPr="00645215" w:rsidRDefault="00ED598F" w:rsidP="008D3076">
      <w:pPr>
        <w:adjustRightInd w:val="0"/>
        <w:snapToGrid w:val="0"/>
        <w:spacing w:line="360" w:lineRule="auto"/>
        <w:rPr>
          <w:rFonts w:ascii="Book Antiqua" w:hAnsi="Book Antiqua" w:cs="宋体"/>
          <w:sz w:val="24"/>
          <w:szCs w:val="24"/>
        </w:rPr>
      </w:pPr>
      <w:r w:rsidRPr="00645215">
        <w:rPr>
          <w:rFonts w:ascii="Book Antiqua" w:hAnsi="Book Antiqua" w:cs="宋体"/>
          <w:sz w:val="24"/>
          <w:szCs w:val="24"/>
        </w:rPr>
        <w:t>Grade D (Fair): 0</w:t>
      </w:r>
    </w:p>
    <w:p w:rsidR="00ED598F" w:rsidRPr="00645215" w:rsidRDefault="00ED598F" w:rsidP="008D3076">
      <w:pPr>
        <w:adjustRightInd w:val="0"/>
        <w:snapToGrid w:val="0"/>
        <w:spacing w:line="360" w:lineRule="auto"/>
        <w:rPr>
          <w:rFonts w:ascii="Book Antiqua" w:eastAsia="等线" w:hAnsi="Book Antiqua"/>
          <w:sz w:val="24"/>
          <w:szCs w:val="24"/>
          <w:lang w:val="hu-HU"/>
        </w:rPr>
      </w:pPr>
      <w:r w:rsidRPr="00645215">
        <w:rPr>
          <w:rFonts w:ascii="Book Antiqua" w:hAnsi="Book Antiqua" w:cs="宋体"/>
          <w:sz w:val="24"/>
          <w:szCs w:val="24"/>
        </w:rPr>
        <w:t>Grade E (Poor): 0</w:t>
      </w:r>
    </w:p>
    <w:p w:rsidR="00ED598F" w:rsidRPr="00645215" w:rsidRDefault="00ED598F" w:rsidP="008D3076">
      <w:pPr>
        <w:adjustRightInd w:val="0"/>
        <w:snapToGrid w:val="0"/>
        <w:spacing w:line="360" w:lineRule="auto"/>
        <w:rPr>
          <w:rFonts w:ascii="Book Antiqua" w:eastAsia="等线" w:hAnsi="Book Antiqua"/>
          <w:sz w:val="24"/>
          <w:szCs w:val="24"/>
        </w:rPr>
      </w:pPr>
    </w:p>
    <w:p w:rsidR="00ED598F" w:rsidRPr="00645215" w:rsidRDefault="00ED598F" w:rsidP="008D3076">
      <w:pPr>
        <w:adjustRightInd w:val="0"/>
        <w:snapToGrid w:val="0"/>
        <w:spacing w:line="360" w:lineRule="auto"/>
        <w:ind w:right="240"/>
        <w:rPr>
          <w:rFonts w:ascii="Book Antiqua" w:hAnsi="Book Antiqua"/>
          <w:b/>
          <w:bCs/>
          <w:color w:val="000000"/>
          <w:sz w:val="24"/>
          <w:szCs w:val="24"/>
        </w:rPr>
      </w:pPr>
      <w:bookmarkStart w:id="18" w:name="OLE_LINK139"/>
      <w:bookmarkStart w:id="19" w:name="OLE_LINK140"/>
      <w:r w:rsidRPr="00645215">
        <w:rPr>
          <w:rFonts w:ascii="Book Antiqua" w:hAnsi="Book Antiqua"/>
          <w:b/>
          <w:bCs/>
          <w:color w:val="000000"/>
          <w:sz w:val="24"/>
          <w:szCs w:val="24"/>
        </w:rPr>
        <w:t>P-Reviewer:</w:t>
      </w:r>
      <w:r w:rsidRPr="00645215">
        <w:rPr>
          <w:rFonts w:ascii="Book Antiqua" w:hAnsi="Book Antiqua"/>
          <w:bCs/>
          <w:color w:val="000000"/>
          <w:sz w:val="24"/>
          <w:szCs w:val="24"/>
        </w:rPr>
        <w:t xml:space="preserve"> </w:t>
      </w:r>
      <w:proofErr w:type="spellStart"/>
      <w:r w:rsidR="003F2D5F" w:rsidRPr="00645215">
        <w:rPr>
          <w:rFonts w:ascii="Book Antiqua" w:hAnsi="Book Antiqua"/>
          <w:bCs/>
          <w:color w:val="000000"/>
          <w:sz w:val="24"/>
          <w:szCs w:val="24"/>
        </w:rPr>
        <w:t>Corso</w:t>
      </w:r>
      <w:proofErr w:type="spellEnd"/>
      <w:r w:rsidR="003F2D5F" w:rsidRPr="00645215">
        <w:rPr>
          <w:rFonts w:ascii="Book Antiqua" w:hAnsi="Book Antiqua"/>
          <w:bCs/>
          <w:color w:val="000000"/>
          <w:sz w:val="24"/>
          <w:szCs w:val="24"/>
        </w:rPr>
        <w:t xml:space="preserve"> G, </w:t>
      </w:r>
      <w:proofErr w:type="spellStart"/>
      <w:r w:rsidR="003F2D5F" w:rsidRPr="00645215">
        <w:rPr>
          <w:rFonts w:ascii="Book Antiqua" w:hAnsi="Book Antiqua"/>
          <w:bCs/>
          <w:color w:val="000000"/>
          <w:sz w:val="24"/>
          <w:szCs w:val="24"/>
        </w:rPr>
        <w:t>Karakuş</w:t>
      </w:r>
      <w:proofErr w:type="spellEnd"/>
      <w:r w:rsidR="003F2D5F" w:rsidRPr="00645215">
        <w:rPr>
          <w:rFonts w:ascii="Book Antiqua" w:hAnsi="Book Antiqua"/>
          <w:bCs/>
          <w:color w:val="000000"/>
          <w:sz w:val="24"/>
          <w:szCs w:val="24"/>
        </w:rPr>
        <w:t xml:space="preserve"> OZ</w:t>
      </w:r>
      <w:r w:rsidRPr="00645215">
        <w:rPr>
          <w:rFonts w:ascii="Book Antiqua" w:hAnsi="Book Antiqua"/>
          <w:bCs/>
          <w:color w:val="000000"/>
          <w:sz w:val="24"/>
          <w:szCs w:val="24"/>
        </w:rPr>
        <w:t xml:space="preserve"> </w:t>
      </w:r>
      <w:r w:rsidRPr="00645215">
        <w:rPr>
          <w:rFonts w:ascii="Book Antiqua" w:hAnsi="Book Antiqua"/>
          <w:b/>
          <w:bCs/>
          <w:color w:val="000000"/>
          <w:sz w:val="24"/>
          <w:szCs w:val="24"/>
        </w:rPr>
        <w:t>S-Editor:</w:t>
      </w:r>
      <w:r w:rsidRPr="00645215">
        <w:rPr>
          <w:rFonts w:ascii="Book Antiqua" w:hAnsi="Book Antiqua"/>
          <w:color w:val="000000"/>
          <w:sz w:val="24"/>
          <w:szCs w:val="24"/>
        </w:rPr>
        <w:t xml:space="preserve"> </w:t>
      </w:r>
      <w:r w:rsidR="003F2D5F" w:rsidRPr="00645215">
        <w:rPr>
          <w:rFonts w:ascii="Book Antiqua" w:hAnsi="Book Antiqua"/>
          <w:color w:val="000000"/>
          <w:sz w:val="24"/>
          <w:szCs w:val="24"/>
        </w:rPr>
        <w:t>Zhang L</w:t>
      </w:r>
      <w:r w:rsidRPr="00645215">
        <w:rPr>
          <w:rFonts w:ascii="Book Antiqua" w:hAnsi="Book Antiqua"/>
          <w:color w:val="000000"/>
          <w:sz w:val="24"/>
          <w:szCs w:val="24"/>
        </w:rPr>
        <w:t xml:space="preserve"> </w:t>
      </w:r>
      <w:r w:rsidRPr="00645215">
        <w:rPr>
          <w:rFonts w:ascii="Book Antiqua" w:hAnsi="Book Antiqua"/>
          <w:b/>
          <w:bCs/>
          <w:color w:val="000000"/>
          <w:sz w:val="24"/>
          <w:szCs w:val="24"/>
        </w:rPr>
        <w:t>L-Editor:</w:t>
      </w:r>
      <w:r w:rsidRPr="00645215">
        <w:rPr>
          <w:rFonts w:ascii="Book Antiqua" w:hAnsi="Book Antiqua"/>
          <w:color w:val="000000"/>
          <w:sz w:val="24"/>
          <w:szCs w:val="24"/>
        </w:rPr>
        <w:t xml:space="preserve"> </w:t>
      </w:r>
      <w:r w:rsidR="00CA40CD" w:rsidRPr="00645215">
        <w:rPr>
          <w:rFonts w:ascii="Book Antiqua" w:hAnsi="Book Antiqua"/>
          <w:color w:val="000000"/>
          <w:sz w:val="24"/>
          <w:szCs w:val="24"/>
        </w:rPr>
        <w:t xml:space="preserve">Wang TQ </w:t>
      </w:r>
      <w:r w:rsidRPr="00645215">
        <w:rPr>
          <w:rFonts w:ascii="Book Antiqua" w:hAnsi="Book Antiqua"/>
          <w:b/>
          <w:bCs/>
          <w:color w:val="000000"/>
          <w:sz w:val="24"/>
          <w:szCs w:val="24"/>
        </w:rPr>
        <w:t>E-Editor:</w:t>
      </w:r>
      <w:r w:rsidR="00713AFE" w:rsidRPr="00645215">
        <w:rPr>
          <w:rFonts w:ascii="Book Antiqua" w:hAnsi="Book Antiqua" w:hint="eastAsia"/>
          <w:b/>
          <w:bCs/>
          <w:color w:val="000000"/>
          <w:sz w:val="24"/>
          <w:szCs w:val="24"/>
        </w:rPr>
        <w:t xml:space="preserve"> </w:t>
      </w:r>
      <w:r w:rsidR="00713AFE" w:rsidRPr="00645215">
        <w:rPr>
          <w:rFonts w:ascii="Book Antiqua" w:hAnsi="Book Antiqua" w:hint="eastAsia"/>
          <w:bCs/>
          <w:color w:val="000000"/>
          <w:sz w:val="24"/>
          <w:szCs w:val="24"/>
        </w:rPr>
        <w:t>Qi LL</w:t>
      </w:r>
    </w:p>
    <w:bookmarkEnd w:id="18"/>
    <w:bookmarkEnd w:id="19"/>
    <w:p w:rsidR="00ED598F" w:rsidRPr="00645215" w:rsidRDefault="00ED598F" w:rsidP="008D3076">
      <w:pPr>
        <w:adjustRightInd w:val="0"/>
        <w:snapToGrid w:val="0"/>
        <w:spacing w:line="360" w:lineRule="auto"/>
        <w:rPr>
          <w:rFonts w:ascii="Book Antiqua" w:hAnsi="Book Antiqua"/>
          <w:bCs/>
          <w:color w:val="000000"/>
          <w:sz w:val="24"/>
          <w:szCs w:val="24"/>
          <w:lang w:eastAsia="pl-PL"/>
        </w:rPr>
      </w:pPr>
    </w:p>
    <w:p w:rsidR="00424ECF" w:rsidRPr="00645215" w:rsidRDefault="00ED598F" w:rsidP="008D3076">
      <w:pPr>
        <w:adjustRightInd w:val="0"/>
        <w:snapToGrid w:val="0"/>
        <w:spacing w:line="360" w:lineRule="auto"/>
        <w:rPr>
          <w:rFonts w:ascii="Book Antiqua" w:hAnsi="Book Antiqua"/>
          <w:b/>
          <w:sz w:val="24"/>
          <w:szCs w:val="24"/>
        </w:rPr>
      </w:pPr>
      <w:r w:rsidRPr="00645215">
        <w:rPr>
          <w:rFonts w:ascii="Book Antiqua" w:hAnsi="Book Antiqua"/>
          <w:bCs/>
          <w:color w:val="000000"/>
          <w:sz w:val="24"/>
          <w:szCs w:val="24"/>
          <w:lang w:eastAsia="pl-PL"/>
        </w:rPr>
        <w:br w:type="page"/>
      </w:r>
      <w:r w:rsidR="00F417F7" w:rsidRPr="00645215">
        <w:rPr>
          <w:rFonts w:ascii="Book Antiqua" w:hAnsi="Book Antiqua"/>
          <w:b/>
          <w:sz w:val="24"/>
          <w:szCs w:val="24"/>
        </w:rPr>
        <w:t>Figure Legends</w:t>
      </w:r>
    </w:p>
    <w:p w:rsidR="00F417F7" w:rsidRPr="00645215" w:rsidRDefault="0039406A" w:rsidP="008D3076">
      <w:pPr>
        <w:adjustRightInd w:val="0"/>
        <w:snapToGrid w:val="0"/>
        <w:spacing w:line="360" w:lineRule="auto"/>
        <w:rPr>
          <w:rFonts w:ascii="Book Antiqua" w:hAnsi="Book Antiqua"/>
          <w:b/>
          <w:sz w:val="24"/>
          <w:szCs w:val="24"/>
        </w:rPr>
      </w:pPr>
      <w:r w:rsidRPr="00645215">
        <w:rPr>
          <w:rFonts w:ascii="Book Antiqua" w:hAnsi="Book Antiqua"/>
          <w:b/>
          <w:noProof/>
          <w:sz w:val="24"/>
          <w:szCs w:val="24"/>
        </w:rPr>
        <w:drawing>
          <wp:inline distT="0" distB="0" distL="0" distR="0" wp14:anchorId="77182A65" wp14:editId="751F5E26">
            <wp:extent cx="5843905" cy="2004695"/>
            <wp:effectExtent l="0" t="0" r="4445" b="0"/>
            <wp:docPr id="10"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3905" cy="2004695"/>
                    </a:xfrm>
                    <a:prstGeom prst="rect">
                      <a:avLst/>
                    </a:prstGeom>
                    <a:noFill/>
                    <a:ln>
                      <a:noFill/>
                    </a:ln>
                  </pic:spPr>
                </pic:pic>
              </a:graphicData>
            </a:graphic>
          </wp:inline>
        </w:drawing>
      </w:r>
    </w:p>
    <w:p w:rsidR="00424ECF" w:rsidRPr="00645215" w:rsidRDefault="00424ECF" w:rsidP="008D3076">
      <w:pPr>
        <w:snapToGrid w:val="0"/>
        <w:spacing w:line="360" w:lineRule="auto"/>
        <w:rPr>
          <w:rFonts w:ascii="Book Antiqua" w:hAnsi="Book Antiqua"/>
          <w:sz w:val="24"/>
          <w:szCs w:val="24"/>
        </w:rPr>
      </w:pPr>
      <w:r w:rsidRPr="00645215">
        <w:rPr>
          <w:rFonts w:ascii="Book Antiqua" w:hAnsi="Book Antiqua"/>
          <w:b/>
          <w:bCs/>
          <w:sz w:val="24"/>
          <w:szCs w:val="24"/>
        </w:rPr>
        <w:t xml:space="preserve">Figure 1 Inverted </w:t>
      </w:r>
      <w:r w:rsidR="00CA40CD" w:rsidRPr="00645215">
        <w:rPr>
          <w:rFonts w:ascii="Book Antiqua" w:hAnsi="Book Antiqua"/>
          <w:b/>
          <w:bCs/>
          <w:sz w:val="24"/>
          <w:szCs w:val="24"/>
        </w:rPr>
        <w:t xml:space="preserve">microscopic </w:t>
      </w:r>
      <w:r w:rsidRPr="00645215">
        <w:rPr>
          <w:rFonts w:ascii="Book Antiqua" w:hAnsi="Book Antiqua"/>
          <w:b/>
          <w:bCs/>
          <w:sz w:val="24"/>
          <w:szCs w:val="24"/>
        </w:rPr>
        <w:t>image</w:t>
      </w:r>
      <w:r w:rsidR="00CA40CD" w:rsidRPr="00645215">
        <w:rPr>
          <w:rFonts w:ascii="Book Antiqua" w:hAnsi="Book Antiqua"/>
          <w:b/>
          <w:bCs/>
          <w:sz w:val="24"/>
          <w:szCs w:val="24"/>
        </w:rPr>
        <w:t>s</w:t>
      </w:r>
      <w:r w:rsidRPr="00645215">
        <w:rPr>
          <w:rFonts w:ascii="Book Antiqua" w:hAnsi="Book Antiqua"/>
          <w:b/>
          <w:bCs/>
          <w:sz w:val="24"/>
          <w:szCs w:val="24"/>
        </w:rPr>
        <w:t xml:space="preserve"> </w:t>
      </w:r>
      <w:r w:rsidR="00285BAE" w:rsidRPr="00645215">
        <w:rPr>
          <w:rFonts w:ascii="Book Antiqua" w:hAnsi="Book Antiqua"/>
          <w:b/>
          <w:bCs/>
          <w:sz w:val="24"/>
          <w:szCs w:val="24"/>
        </w:rPr>
        <w:t xml:space="preserve">of interstitial </w:t>
      </w:r>
      <w:proofErr w:type="spellStart"/>
      <w:r w:rsidR="00285BAE" w:rsidRPr="00645215">
        <w:rPr>
          <w:rFonts w:ascii="Book Antiqua" w:hAnsi="Book Antiqua"/>
          <w:b/>
          <w:bCs/>
          <w:sz w:val="24"/>
          <w:szCs w:val="24"/>
        </w:rPr>
        <w:t>Cajal</w:t>
      </w:r>
      <w:proofErr w:type="spellEnd"/>
      <w:r w:rsidR="00285BAE" w:rsidRPr="00645215">
        <w:rPr>
          <w:rFonts w:ascii="Book Antiqua" w:hAnsi="Book Antiqua"/>
          <w:b/>
          <w:bCs/>
          <w:sz w:val="24"/>
          <w:szCs w:val="24"/>
        </w:rPr>
        <w:t xml:space="preserve">-like cell culture after 1 </w:t>
      </w:r>
      <w:proofErr w:type="spellStart"/>
      <w:r w:rsidR="00285BAE" w:rsidRPr="00645215">
        <w:rPr>
          <w:rFonts w:ascii="Book Antiqua" w:hAnsi="Book Antiqua"/>
          <w:b/>
          <w:bCs/>
          <w:sz w:val="24"/>
          <w:szCs w:val="24"/>
        </w:rPr>
        <w:t>w</w:t>
      </w:r>
      <w:r w:rsidRPr="00645215">
        <w:rPr>
          <w:rFonts w:ascii="Book Antiqua" w:hAnsi="Book Antiqua"/>
          <w:b/>
          <w:bCs/>
          <w:sz w:val="24"/>
          <w:szCs w:val="24"/>
        </w:rPr>
        <w:t>k</w:t>
      </w:r>
      <w:proofErr w:type="spellEnd"/>
      <w:r w:rsidRPr="00645215">
        <w:rPr>
          <w:rFonts w:ascii="Book Antiqua" w:hAnsi="Book Antiqua"/>
          <w:b/>
          <w:bCs/>
          <w:sz w:val="24"/>
          <w:szCs w:val="24"/>
        </w:rPr>
        <w:t xml:space="preserve"> (×</w:t>
      </w:r>
      <w:r w:rsidR="00285BAE" w:rsidRPr="00645215">
        <w:rPr>
          <w:rFonts w:ascii="Book Antiqua" w:hAnsi="Book Antiqua"/>
          <w:b/>
          <w:bCs/>
          <w:sz w:val="24"/>
          <w:szCs w:val="24"/>
        </w:rPr>
        <w:t xml:space="preserve"> </w:t>
      </w:r>
      <w:r w:rsidRPr="00645215">
        <w:rPr>
          <w:rFonts w:ascii="Book Antiqua" w:hAnsi="Book Antiqua"/>
          <w:b/>
          <w:bCs/>
          <w:sz w:val="24"/>
          <w:szCs w:val="24"/>
        </w:rPr>
        <w:t>400).</w:t>
      </w:r>
      <w:r w:rsidRPr="00645215">
        <w:rPr>
          <w:rFonts w:ascii="Book Antiqua" w:hAnsi="Book Antiqua"/>
          <w:sz w:val="24"/>
          <w:szCs w:val="24"/>
        </w:rPr>
        <w:t xml:space="preserve"> A: The cells were spindle-shaped, round, or oval, wit</w:t>
      </w:r>
      <w:r w:rsidR="00285BAE" w:rsidRPr="00645215">
        <w:rPr>
          <w:rFonts w:ascii="Book Antiqua" w:hAnsi="Book Antiqua"/>
          <w:sz w:val="24"/>
          <w:szCs w:val="24"/>
        </w:rPr>
        <w:t>h connections between processes;</w:t>
      </w:r>
      <w:r w:rsidRPr="00645215">
        <w:rPr>
          <w:rFonts w:ascii="Book Antiqua" w:hAnsi="Book Antiqua"/>
          <w:sz w:val="24"/>
          <w:szCs w:val="24"/>
        </w:rPr>
        <w:t xml:space="preserve"> B: The cells were spindle-shaped, with connections between processes</w:t>
      </w:r>
      <w:r w:rsidR="00285BAE" w:rsidRPr="00645215">
        <w:rPr>
          <w:rFonts w:ascii="Book Antiqua" w:hAnsi="Book Antiqua"/>
          <w:sz w:val="24"/>
          <w:szCs w:val="24"/>
        </w:rPr>
        <w:t>;</w:t>
      </w:r>
      <w:r w:rsidRPr="00645215">
        <w:rPr>
          <w:rFonts w:ascii="Book Antiqua" w:hAnsi="Book Antiqua"/>
          <w:sz w:val="24"/>
          <w:szCs w:val="24"/>
        </w:rPr>
        <w:t xml:space="preserve"> C: The cells were triangular.</w:t>
      </w:r>
    </w:p>
    <w:p w:rsidR="00285BAE" w:rsidRPr="00645215" w:rsidRDefault="00F417F7" w:rsidP="008D3076">
      <w:pPr>
        <w:snapToGrid w:val="0"/>
        <w:spacing w:line="360" w:lineRule="auto"/>
        <w:rPr>
          <w:rFonts w:ascii="Book Antiqua" w:hAnsi="Book Antiqua"/>
          <w:sz w:val="24"/>
          <w:szCs w:val="24"/>
        </w:rPr>
      </w:pPr>
      <w:r w:rsidRPr="00645215">
        <w:rPr>
          <w:rFonts w:ascii="Book Antiqua" w:hAnsi="Book Antiqua"/>
          <w:sz w:val="24"/>
          <w:szCs w:val="24"/>
        </w:rPr>
        <w:br w:type="page"/>
      </w:r>
      <w:r w:rsidR="0039406A" w:rsidRPr="00645215">
        <w:rPr>
          <w:rFonts w:ascii="Book Antiqua" w:hAnsi="Book Antiqua"/>
          <w:noProof/>
          <w:sz w:val="24"/>
          <w:szCs w:val="24"/>
        </w:rPr>
        <w:drawing>
          <wp:inline distT="0" distB="0" distL="0" distR="0" wp14:anchorId="4F6BC294" wp14:editId="74147B75">
            <wp:extent cx="5843905" cy="2004695"/>
            <wp:effectExtent l="0" t="0" r="4445" b="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3905" cy="2004695"/>
                    </a:xfrm>
                    <a:prstGeom prst="rect">
                      <a:avLst/>
                    </a:prstGeom>
                    <a:noFill/>
                    <a:ln>
                      <a:noFill/>
                    </a:ln>
                  </pic:spPr>
                </pic:pic>
              </a:graphicData>
            </a:graphic>
          </wp:inline>
        </w:drawing>
      </w:r>
    </w:p>
    <w:p w:rsidR="00424ECF" w:rsidRPr="00645215" w:rsidRDefault="00424ECF" w:rsidP="008D3076">
      <w:pPr>
        <w:snapToGrid w:val="0"/>
        <w:spacing w:line="360" w:lineRule="auto"/>
        <w:rPr>
          <w:rFonts w:ascii="Book Antiqua" w:hAnsi="Book Antiqua"/>
          <w:sz w:val="24"/>
          <w:szCs w:val="24"/>
        </w:rPr>
      </w:pPr>
      <w:r w:rsidRPr="00645215">
        <w:rPr>
          <w:rFonts w:ascii="Book Antiqua" w:hAnsi="Book Antiqua"/>
          <w:b/>
          <w:sz w:val="24"/>
          <w:szCs w:val="24"/>
        </w:rPr>
        <w:t>Figure 2</w:t>
      </w:r>
      <w:r w:rsidRPr="00645215">
        <w:rPr>
          <w:rFonts w:ascii="Book Antiqua" w:hAnsi="Book Antiqua"/>
          <w:sz w:val="24"/>
          <w:szCs w:val="24"/>
        </w:rPr>
        <w:t xml:space="preserve"> </w:t>
      </w:r>
      <w:r w:rsidR="00CA40CD" w:rsidRPr="00645215">
        <w:rPr>
          <w:rFonts w:ascii="Book Antiqua" w:hAnsi="Book Antiqua"/>
          <w:b/>
          <w:bCs/>
          <w:sz w:val="24"/>
          <w:szCs w:val="24"/>
        </w:rPr>
        <w:t xml:space="preserve">Immunofluorescence staining of third </w:t>
      </w:r>
      <w:r w:rsidRPr="00645215">
        <w:rPr>
          <w:rFonts w:ascii="Book Antiqua" w:hAnsi="Book Antiqua"/>
          <w:b/>
          <w:bCs/>
          <w:sz w:val="24"/>
          <w:szCs w:val="24"/>
        </w:rPr>
        <w:t>generati</w:t>
      </w:r>
      <w:r w:rsidR="00285BAE" w:rsidRPr="00645215">
        <w:rPr>
          <w:rFonts w:ascii="Book Antiqua" w:hAnsi="Book Antiqua"/>
          <w:b/>
          <w:bCs/>
          <w:sz w:val="24"/>
          <w:szCs w:val="24"/>
        </w:rPr>
        <w:t xml:space="preserve">on interstitial </w:t>
      </w:r>
      <w:proofErr w:type="spellStart"/>
      <w:r w:rsidR="00285BAE" w:rsidRPr="00645215">
        <w:rPr>
          <w:rFonts w:ascii="Book Antiqua" w:hAnsi="Book Antiqua"/>
          <w:b/>
          <w:bCs/>
          <w:sz w:val="24"/>
          <w:szCs w:val="24"/>
        </w:rPr>
        <w:t>Cajal</w:t>
      </w:r>
      <w:proofErr w:type="spellEnd"/>
      <w:r w:rsidR="00285BAE" w:rsidRPr="00645215">
        <w:rPr>
          <w:rFonts w:ascii="Book Antiqua" w:hAnsi="Book Antiqua"/>
          <w:b/>
          <w:bCs/>
          <w:sz w:val="24"/>
          <w:szCs w:val="24"/>
        </w:rPr>
        <w:t>-like cell</w:t>
      </w:r>
      <w:r w:rsidR="00CA40CD" w:rsidRPr="00645215">
        <w:rPr>
          <w:rFonts w:ascii="Book Antiqua" w:hAnsi="Book Antiqua"/>
          <w:b/>
          <w:bCs/>
          <w:sz w:val="24"/>
          <w:szCs w:val="24"/>
        </w:rPr>
        <w:t xml:space="preserve">s </w:t>
      </w:r>
      <w:r w:rsidRPr="00645215">
        <w:rPr>
          <w:rFonts w:ascii="Book Antiqua" w:hAnsi="Book Antiqua"/>
          <w:b/>
          <w:bCs/>
          <w:sz w:val="24"/>
          <w:szCs w:val="24"/>
        </w:rPr>
        <w:t>(×</w:t>
      </w:r>
      <w:r w:rsidR="00285BAE" w:rsidRPr="00645215">
        <w:rPr>
          <w:rFonts w:ascii="Book Antiqua" w:hAnsi="Book Antiqua"/>
          <w:b/>
          <w:bCs/>
          <w:sz w:val="24"/>
          <w:szCs w:val="24"/>
        </w:rPr>
        <w:t xml:space="preserve"> </w:t>
      </w:r>
      <w:r w:rsidRPr="00645215">
        <w:rPr>
          <w:rFonts w:ascii="Book Antiqua" w:hAnsi="Book Antiqua"/>
          <w:b/>
          <w:bCs/>
          <w:sz w:val="24"/>
          <w:szCs w:val="24"/>
        </w:rPr>
        <w:t>200).</w:t>
      </w:r>
      <w:r w:rsidRPr="00645215">
        <w:rPr>
          <w:rFonts w:ascii="Book Antiqua" w:hAnsi="Book Antiqua"/>
          <w:sz w:val="24"/>
          <w:szCs w:val="24"/>
        </w:rPr>
        <w:t xml:space="preserve"> A: c-Ki</w:t>
      </w:r>
      <w:r w:rsidR="00285BAE" w:rsidRPr="00645215">
        <w:rPr>
          <w:rFonts w:ascii="Book Antiqua" w:hAnsi="Book Antiqua"/>
          <w:sz w:val="24"/>
          <w:szCs w:val="24"/>
        </w:rPr>
        <w:t>t fluorescent antibody staining; B: DAPI staining;</w:t>
      </w:r>
      <w:r w:rsidRPr="00645215">
        <w:rPr>
          <w:rFonts w:ascii="Book Antiqua" w:hAnsi="Book Antiqua"/>
          <w:sz w:val="24"/>
          <w:szCs w:val="24"/>
        </w:rPr>
        <w:t xml:space="preserve"> C: Merged image.</w:t>
      </w:r>
    </w:p>
    <w:p w:rsidR="00424ECF" w:rsidRPr="00645215" w:rsidRDefault="00285BAE" w:rsidP="008D3076">
      <w:pPr>
        <w:snapToGrid w:val="0"/>
        <w:spacing w:line="360" w:lineRule="auto"/>
        <w:rPr>
          <w:rFonts w:ascii="Book Antiqua" w:hAnsi="Book Antiqua"/>
          <w:sz w:val="24"/>
          <w:szCs w:val="24"/>
        </w:rPr>
      </w:pPr>
      <w:r w:rsidRPr="00645215">
        <w:rPr>
          <w:rFonts w:ascii="Book Antiqua" w:hAnsi="Book Antiqua"/>
          <w:sz w:val="24"/>
          <w:szCs w:val="24"/>
        </w:rPr>
        <w:br w:type="page"/>
      </w:r>
      <w:r w:rsidR="0039406A" w:rsidRPr="00645215">
        <w:rPr>
          <w:rFonts w:ascii="Book Antiqua" w:hAnsi="Book Antiqua"/>
          <w:noProof/>
          <w:sz w:val="24"/>
          <w:szCs w:val="24"/>
        </w:rPr>
        <w:drawing>
          <wp:inline distT="0" distB="0" distL="0" distR="0" wp14:anchorId="50D13396" wp14:editId="04B4D38B">
            <wp:extent cx="5843905" cy="2157095"/>
            <wp:effectExtent l="0" t="0" r="4445" b="0"/>
            <wp:docPr id="3"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3905" cy="2157095"/>
                    </a:xfrm>
                    <a:prstGeom prst="rect">
                      <a:avLst/>
                    </a:prstGeom>
                    <a:noFill/>
                    <a:ln>
                      <a:noFill/>
                    </a:ln>
                  </pic:spPr>
                </pic:pic>
              </a:graphicData>
            </a:graphic>
          </wp:inline>
        </w:drawing>
      </w:r>
    </w:p>
    <w:p w:rsidR="00424ECF" w:rsidRPr="00645215" w:rsidRDefault="00424ECF" w:rsidP="008D3076">
      <w:pPr>
        <w:snapToGrid w:val="0"/>
        <w:spacing w:line="360" w:lineRule="auto"/>
        <w:rPr>
          <w:rFonts w:ascii="Book Antiqua" w:hAnsi="Book Antiqua"/>
          <w:sz w:val="24"/>
          <w:szCs w:val="24"/>
        </w:rPr>
      </w:pPr>
      <w:r w:rsidRPr="00645215">
        <w:rPr>
          <w:rFonts w:ascii="Book Antiqua" w:hAnsi="Book Antiqua"/>
          <w:b/>
          <w:sz w:val="24"/>
          <w:szCs w:val="24"/>
        </w:rPr>
        <w:t xml:space="preserve">Figure 3 </w:t>
      </w:r>
      <w:r w:rsidR="00CA40CD" w:rsidRPr="00645215">
        <w:rPr>
          <w:rFonts w:ascii="Book Antiqua" w:hAnsi="Book Antiqua"/>
          <w:b/>
          <w:sz w:val="24"/>
          <w:szCs w:val="24"/>
        </w:rPr>
        <w:t xml:space="preserve">Immunofluorescence staining of third </w:t>
      </w:r>
      <w:r w:rsidRPr="00645215">
        <w:rPr>
          <w:rFonts w:ascii="Book Antiqua" w:hAnsi="Book Antiqua"/>
          <w:b/>
          <w:sz w:val="24"/>
          <w:szCs w:val="24"/>
        </w:rPr>
        <w:t xml:space="preserve">generation </w:t>
      </w:r>
      <w:r w:rsidR="00285BAE" w:rsidRPr="00645215">
        <w:rPr>
          <w:rFonts w:ascii="Book Antiqua" w:hAnsi="Book Antiqua"/>
          <w:b/>
          <w:sz w:val="24"/>
          <w:szCs w:val="24"/>
        </w:rPr>
        <w:t xml:space="preserve">interstitial </w:t>
      </w:r>
      <w:proofErr w:type="spellStart"/>
      <w:r w:rsidR="00285BAE" w:rsidRPr="00645215">
        <w:rPr>
          <w:rFonts w:ascii="Book Antiqua" w:hAnsi="Book Antiqua"/>
          <w:b/>
          <w:sz w:val="24"/>
          <w:szCs w:val="24"/>
        </w:rPr>
        <w:t>Cajal</w:t>
      </w:r>
      <w:proofErr w:type="spellEnd"/>
      <w:r w:rsidR="00285BAE" w:rsidRPr="00645215">
        <w:rPr>
          <w:rFonts w:ascii="Book Antiqua" w:hAnsi="Book Antiqua"/>
          <w:b/>
          <w:sz w:val="24"/>
          <w:szCs w:val="24"/>
        </w:rPr>
        <w:t>-like cell</w:t>
      </w:r>
      <w:r w:rsidR="00CA40CD" w:rsidRPr="00645215">
        <w:rPr>
          <w:rFonts w:ascii="Book Antiqua" w:hAnsi="Book Antiqua"/>
          <w:b/>
          <w:sz w:val="24"/>
          <w:szCs w:val="24"/>
        </w:rPr>
        <w:t xml:space="preserve">s </w:t>
      </w:r>
      <w:r w:rsidRPr="00645215">
        <w:rPr>
          <w:rFonts w:ascii="Book Antiqua" w:hAnsi="Book Antiqua"/>
          <w:b/>
          <w:sz w:val="24"/>
          <w:szCs w:val="24"/>
        </w:rPr>
        <w:t>(×</w:t>
      </w:r>
      <w:r w:rsidR="00285BAE" w:rsidRPr="00645215">
        <w:rPr>
          <w:rFonts w:ascii="Book Antiqua" w:hAnsi="Book Antiqua"/>
          <w:b/>
          <w:sz w:val="24"/>
          <w:szCs w:val="24"/>
        </w:rPr>
        <w:t xml:space="preserve"> </w:t>
      </w:r>
      <w:r w:rsidRPr="00645215">
        <w:rPr>
          <w:rFonts w:ascii="Book Antiqua" w:hAnsi="Book Antiqua"/>
          <w:b/>
          <w:sz w:val="24"/>
          <w:szCs w:val="24"/>
        </w:rPr>
        <w:t>400).</w:t>
      </w:r>
      <w:r w:rsidRPr="00645215">
        <w:rPr>
          <w:rFonts w:ascii="Book Antiqua" w:hAnsi="Book Antiqua"/>
          <w:sz w:val="24"/>
          <w:szCs w:val="24"/>
        </w:rPr>
        <w:t xml:space="preserve"> A: c-Kit</w:t>
      </w:r>
      <w:r w:rsidR="00285BAE" w:rsidRPr="00645215">
        <w:rPr>
          <w:rFonts w:ascii="Book Antiqua" w:hAnsi="Book Antiqua"/>
          <w:sz w:val="24"/>
          <w:szCs w:val="24"/>
        </w:rPr>
        <w:t xml:space="preserve"> fluorescent antibody staining; B: DAPI staining;</w:t>
      </w:r>
      <w:r w:rsidRPr="00645215">
        <w:rPr>
          <w:rFonts w:ascii="Book Antiqua" w:hAnsi="Book Antiqua"/>
          <w:sz w:val="24"/>
          <w:szCs w:val="24"/>
        </w:rPr>
        <w:t xml:space="preserve"> C: Merged image.</w:t>
      </w:r>
    </w:p>
    <w:p w:rsidR="00424ECF" w:rsidRPr="00645215" w:rsidRDefault="00285BAE" w:rsidP="00714844">
      <w:pPr>
        <w:widowControl/>
        <w:shd w:val="clear" w:color="auto" w:fill="FFFFFF"/>
        <w:snapToGrid w:val="0"/>
        <w:spacing w:line="360" w:lineRule="auto"/>
        <w:ind w:left="480" w:hangingChars="200" w:hanging="480"/>
        <w:rPr>
          <w:rFonts w:ascii="Book Antiqua" w:hAnsi="Book Antiqua"/>
          <w:sz w:val="24"/>
          <w:szCs w:val="24"/>
        </w:rPr>
      </w:pPr>
      <w:r w:rsidRPr="00645215">
        <w:rPr>
          <w:rFonts w:ascii="Book Antiqua" w:hAnsi="Book Antiqua"/>
          <w:kern w:val="0"/>
          <w:sz w:val="24"/>
          <w:szCs w:val="24"/>
        </w:rPr>
        <w:br w:type="page"/>
      </w:r>
      <w:r w:rsidR="0039406A" w:rsidRPr="00645215">
        <w:rPr>
          <w:rFonts w:ascii="Book Antiqua" w:hAnsi="Book Antiqua"/>
          <w:noProof/>
          <w:sz w:val="24"/>
          <w:szCs w:val="24"/>
        </w:rPr>
        <w:drawing>
          <wp:inline distT="0" distB="0" distL="0" distR="0" wp14:anchorId="28242B01" wp14:editId="0E927EFD">
            <wp:extent cx="3980180" cy="3311525"/>
            <wp:effectExtent l="0" t="0" r="1270" b="3175"/>
            <wp:docPr id="4" name="图片 11"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Fig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0180" cy="3311525"/>
                    </a:xfrm>
                    <a:prstGeom prst="rect">
                      <a:avLst/>
                    </a:prstGeom>
                    <a:noFill/>
                    <a:ln>
                      <a:noFill/>
                    </a:ln>
                  </pic:spPr>
                </pic:pic>
              </a:graphicData>
            </a:graphic>
          </wp:inline>
        </w:drawing>
      </w:r>
    </w:p>
    <w:p w:rsidR="00424ECF" w:rsidRPr="00645215" w:rsidRDefault="00424ECF" w:rsidP="008D3076">
      <w:pPr>
        <w:snapToGrid w:val="0"/>
        <w:spacing w:line="360" w:lineRule="auto"/>
        <w:rPr>
          <w:rFonts w:ascii="Book Antiqua" w:hAnsi="Book Antiqua"/>
          <w:sz w:val="24"/>
          <w:szCs w:val="24"/>
        </w:rPr>
      </w:pPr>
      <w:r w:rsidRPr="00645215">
        <w:rPr>
          <w:rFonts w:ascii="Book Antiqua" w:hAnsi="Book Antiqua"/>
          <w:b/>
          <w:sz w:val="24"/>
          <w:szCs w:val="24"/>
        </w:rPr>
        <w:t xml:space="preserve">Figure 4 </w:t>
      </w:r>
      <w:r w:rsidRPr="00645215">
        <w:rPr>
          <w:rFonts w:ascii="Book Antiqua" w:hAnsi="Book Antiqua"/>
          <w:b/>
          <w:bCs/>
          <w:sz w:val="24"/>
          <w:szCs w:val="24"/>
        </w:rPr>
        <w:t xml:space="preserve">Effect of different concentrations of cholesterol on interstitial </w:t>
      </w:r>
      <w:proofErr w:type="spellStart"/>
      <w:r w:rsidRPr="00645215">
        <w:rPr>
          <w:rFonts w:ascii="Book Antiqua" w:hAnsi="Book Antiqua"/>
          <w:b/>
          <w:bCs/>
          <w:sz w:val="24"/>
          <w:szCs w:val="24"/>
        </w:rPr>
        <w:t>Cajal</w:t>
      </w:r>
      <w:proofErr w:type="spellEnd"/>
      <w:r w:rsidRPr="00645215">
        <w:rPr>
          <w:rFonts w:ascii="Book Antiqua" w:hAnsi="Book Antiqua"/>
          <w:b/>
          <w:bCs/>
          <w:sz w:val="24"/>
          <w:szCs w:val="24"/>
        </w:rPr>
        <w:t>-like cell proliferation.</w:t>
      </w:r>
    </w:p>
    <w:p w:rsidR="00424ECF" w:rsidRPr="00645215" w:rsidRDefault="00285BAE" w:rsidP="00714844">
      <w:pPr>
        <w:widowControl/>
        <w:shd w:val="clear" w:color="auto" w:fill="FFFFFF"/>
        <w:snapToGrid w:val="0"/>
        <w:spacing w:line="360" w:lineRule="auto"/>
        <w:ind w:left="480" w:hangingChars="200" w:hanging="480"/>
        <w:rPr>
          <w:rFonts w:ascii="Book Antiqua" w:hAnsi="Book Antiqua"/>
          <w:b/>
          <w:sz w:val="24"/>
          <w:szCs w:val="24"/>
        </w:rPr>
      </w:pPr>
      <w:r w:rsidRPr="00645215">
        <w:rPr>
          <w:rFonts w:ascii="Book Antiqua" w:hAnsi="Book Antiqua"/>
          <w:kern w:val="0"/>
          <w:sz w:val="24"/>
          <w:szCs w:val="24"/>
        </w:rPr>
        <w:br w:type="page"/>
      </w:r>
      <w:r w:rsidR="0039406A" w:rsidRPr="00645215">
        <w:rPr>
          <w:rFonts w:ascii="Book Antiqua" w:hAnsi="Book Antiqua"/>
          <w:b/>
          <w:noProof/>
          <w:sz w:val="24"/>
          <w:szCs w:val="24"/>
        </w:rPr>
        <w:drawing>
          <wp:inline distT="0" distB="0" distL="0" distR="0" wp14:anchorId="251E572D" wp14:editId="180313B8">
            <wp:extent cx="3276600" cy="2409190"/>
            <wp:effectExtent l="0" t="0" r="0" b="0"/>
            <wp:docPr id="5" name="图片 12"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Fig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6600" cy="2409190"/>
                    </a:xfrm>
                    <a:prstGeom prst="rect">
                      <a:avLst/>
                    </a:prstGeom>
                    <a:noFill/>
                    <a:ln>
                      <a:noFill/>
                    </a:ln>
                  </pic:spPr>
                </pic:pic>
              </a:graphicData>
            </a:graphic>
          </wp:inline>
        </w:drawing>
      </w:r>
      <w:r w:rsidR="0039406A" w:rsidRPr="00645215">
        <w:rPr>
          <w:rFonts w:ascii="Book Antiqua" w:hAnsi="Book Antiqua"/>
          <w:b/>
          <w:noProof/>
          <w:sz w:val="24"/>
          <w:szCs w:val="24"/>
        </w:rPr>
        <w:drawing>
          <wp:inline distT="0" distB="0" distL="0" distR="0" wp14:anchorId="4918406D" wp14:editId="426C737C">
            <wp:extent cx="2391410" cy="1981200"/>
            <wp:effectExtent l="0" t="0" r="8890" b="0"/>
            <wp:docPr id="6" name="图片 13"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Fig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1410" cy="1981200"/>
                    </a:xfrm>
                    <a:prstGeom prst="rect">
                      <a:avLst/>
                    </a:prstGeom>
                    <a:noFill/>
                    <a:ln>
                      <a:noFill/>
                    </a:ln>
                  </pic:spPr>
                </pic:pic>
              </a:graphicData>
            </a:graphic>
          </wp:inline>
        </w:drawing>
      </w:r>
    </w:p>
    <w:p w:rsidR="00424ECF" w:rsidRPr="00645215" w:rsidRDefault="00424ECF" w:rsidP="008D3076">
      <w:pPr>
        <w:snapToGrid w:val="0"/>
        <w:spacing w:line="360" w:lineRule="auto"/>
        <w:rPr>
          <w:rFonts w:ascii="Book Antiqua" w:hAnsi="Book Antiqua"/>
          <w:sz w:val="24"/>
          <w:szCs w:val="24"/>
        </w:rPr>
      </w:pPr>
      <w:r w:rsidRPr="00645215">
        <w:rPr>
          <w:rFonts w:ascii="Book Antiqua" w:hAnsi="Book Antiqua"/>
          <w:b/>
          <w:sz w:val="24"/>
          <w:szCs w:val="24"/>
        </w:rPr>
        <w:t xml:space="preserve">Figure 5 </w:t>
      </w:r>
      <w:r w:rsidRPr="00645215">
        <w:rPr>
          <w:rFonts w:ascii="Book Antiqua" w:hAnsi="Book Antiqua"/>
          <w:b/>
          <w:bCs/>
          <w:sz w:val="24"/>
          <w:szCs w:val="24"/>
        </w:rPr>
        <w:t xml:space="preserve">Effect of different concentrations of cholesterol on the rate of apoptosis in interstitial </w:t>
      </w:r>
      <w:proofErr w:type="spellStart"/>
      <w:r w:rsidRPr="00645215">
        <w:rPr>
          <w:rFonts w:ascii="Book Antiqua" w:hAnsi="Book Antiqua"/>
          <w:b/>
          <w:bCs/>
          <w:sz w:val="24"/>
          <w:szCs w:val="24"/>
        </w:rPr>
        <w:t>Cajal</w:t>
      </w:r>
      <w:proofErr w:type="spellEnd"/>
      <w:r w:rsidRPr="00645215">
        <w:rPr>
          <w:rFonts w:ascii="Book Antiqua" w:hAnsi="Book Antiqua"/>
          <w:b/>
          <w:bCs/>
          <w:sz w:val="24"/>
          <w:szCs w:val="24"/>
        </w:rPr>
        <w:t>-like cells.</w:t>
      </w:r>
    </w:p>
    <w:p w:rsidR="006E05E3" w:rsidRPr="00645215" w:rsidRDefault="00285BAE" w:rsidP="008D3076">
      <w:pPr>
        <w:widowControl/>
        <w:shd w:val="clear" w:color="auto" w:fill="FFFFFF"/>
        <w:snapToGrid w:val="0"/>
        <w:spacing w:line="360" w:lineRule="auto"/>
        <w:ind w:left="480" w:hangingChars="200" w:hanging="480"/>
        <w:rPr>
          <w:rFonts w:ascii="Book Antiqua" w:hAnsi="Book Antiqua"/>
          <w:kern w:val="0"/>
          <w:sz w:val="24"/>
          <w:szCs w:val="24"/>
        </w:rPr>
      </w:pPr>
      <w:r w:rsidRPr="00645215">
        <w:rPr>
          <w:rFonts w:ascii="Book Antiqua" w:hAnsi="Book Antiqua"/>
          <w:kern w:val="0"/>
          <w:sz w:val="24"/>
          <w:szCs w:val="24"/>
        </w:rPr>
        <w:br w:type="page"/>
      </w:r>
    </w:p>
    <w:p w:rsidR="00424ECF" w:rsidRPr="00645215" w:rsidRDefault="0039406A" w:rsidP="008D3076">
      <w:pPr>
        <w:snapToGrid w:val="0"/>
        <w:spacing w:line="360" w:lineRule="auto"/>
        <w:ind w:firstLineChars="200" w:firstLine="480"/>
        <w:rPr>
          <w:rFonts w:ascii="Book Antiqua" w:hAnsi="Book Antiqua"/>
          <w:b/>
          <w:sz w:val="24"/>
          <w:szCs w:val="24"/>
        </w:rPr>
      </w:pPr>
      <w:r w:rsidRPr="00645215">
        <w:rPr>
          <w:rFonts w:ascii="Book Antiqua" w:hAnsi="Book Antiqua"/>
          <w:noProof/>
          <w:sz w:val="24"/>
          <w:szCs w:val="24"/>
        </w:rPr>
        <w:drawing>
          <wp:inline distT="0" distB="0" distL="0" distR="0" wp14:anchorId="55972660" wp14:editId="22A811E9">
            <wp:extent cx="2748915" cy="486410"/>
            <wp:effectExtent l="0" t="0" r="0" b="8890"/>
            <wp:docPr id="7" name="图片 14" descr="Fig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Figure 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8915" cy="486410"/>
                    </a:xfrm>
                    <a:prstGeom prst="rect">
                      <a:avLst/>
                    </a:prstGeom>
                    <a:noFill/>
                    <a:ln>
                      <a:noFill/>
                    </a:ln>
                  </pic:spPr>
                </pic:pic>
              </a:graphicData>
            </a:graphic>
          </wp:inline>
        </w:drawing>
      </w:r>
      <w:r w:rsidRPr="00645215">
        <w:rPr>
          <w:rFonts w:ascii="Book Antiqua" w:hAnsi="Book Antiqua"/>
          <w:b/>
          <w:noProof/>
          <w:sz w:val="24"/>
          <w:szCs w:val="24"/>
        </w:rPr>
        <w:drawing>
          <wp:inline distT="0" distB="0" distL="0" distR="0" wp14:anchorId="24C3D3BD" wp14:editId="079EC711">
            <wp:extent cx="2104390" cy="2010410"/>
            <wp:effectExtent l="0" t="0" r="0" b="8890"/>
            <wp:docPr id="8" name="图片 17" descr="Fig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Figure 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4390" cy="2010410"/>
                    </a:xfrm>
                    <a:prstGeom prst="rect">
                      <a:avLst/>
                    </a:prstGeom>
                    <a:noFill/>
                    <a:ln>
                      <a:noFill/>
                    </a:ln>
                  </pic:spPr>
                </pic:pic>
              </a:graphicData>
            </a:graphic>
          </wp:inline>
        </w:drawing>
      </w:r>
    </w:p>
    <w:p w:rsidR="00424ECF" w:rsidRPr="00645215" w:rsidRDefault="00424ECF" w:rsidP="008D3076">
      <w:pPr>
        <w:snapToGrid w:val="0"/>
        <w:spacing w:line="360" w:lineRule="auto"/>
        <w:rPr>
          <w:rFonts w:ascii="Book Antiqua" w:hAnsi="Book Antiqua"/>
          <w:b/>
          <w:sz w:val="24"/>
          <w:szCs w:val="24"/>
        </w:rPr>
      </w:pPr>
    </w:p>
    <w:p w:rsidR="00285BAE" w:rsidRPr="00645215" w:rsidRDefault="00424ECF" w:rsidP="008D3076">
      <w:pPr>
        <w:snapToGrid w:val="0"/>
        <w:spacing w:line="360" w:lineRule="auto"/>
        <w:rPr>
          <w:rFonts w:ascii="Book Antiqua" w:hAnsi="Book Antiqua"/>
          <w:b/>
          <w:sz w:val="24"/>
          <w:szCs w:val="24"/>
        </w:rPr>
      </w:pPr>
      <w:r w:rsidRPr="00645215">
        <w:rPr>
          <w:rFonts w:ascii="Book Antiqua" w:hAnsi="Book Antiqua"/>
          <w:b/>
          <w:sz w:val="24"/>
          <w:szCs w:val="24"/>
        </w:rPr>
        <w:t>Figure 6 Expression of c-Kit protein i</w:t>
      </w:r>
      <w:r w:rsidR="00285BAE" w:rsidRPr="00645215">
        <w:rPr>
          <w:rFonts w:ascii="Book Antiqua" w:hAnsi="Book Antiqua"/>
          <w:b/>
          <w:sz w:val="24"/>
          <w:szCs w:val="24"/>
        </w:rPr>
        <w:t xml:space="preserve">n interstitial </w:t>
      </w:r>
      <w:proofErr w:type="spellStart"/>
      <w:r w:rsidR="00285BAE" w:rsidRPr="00645215">
        <w:rPr>
          <w:rFonts w:ascii="Book Antiqua" w:hAnsi="Book Antiqua"/>
          <w:b/>
          <w:sz w:val="24"/>
          <w:szCs w:val="24"/>
        </w:rPr>
        <w:t>Cajal</w:t>
      </w:r>
      <w:proofErr w:type="spellEnd"/>
      <w:r w:rsidR="00285BAE" w:rsidRPr="00645215">
        <w:rPr>
          <w:rFonts w:ascii="Book Antiqua" w:hAnsi="Book Antiqua"/>
          <w:b/>
          <w:sz w:val="24"/>
          <w:szCs w:val="24"/>
        </w:rPr>
        <w:t>-like cells</w:t>
      </w:r>
      <w:r w:rsidRPr="00645215">
        <w:rPr>
          <w:rFonts w:ascii="Book Antiqua" w:hAnsi="Book Antiqua"/>
          <w:b/>
          <w:sz w:val="24"/>
          <w:szCs w:val="24"/>
        </w:rPr>
        <w:t xml:space="preserve"> of each group.</w:t>
      </w:r>
    </w:p>
    <w:p w:rsidR="00424ECF" w:rsidRPr="00645215" w:rsidRDefault="00285BAE" w:rsidP="008D3076">
      <w:pPr>
        <w:snapToGrid w:val="0"/>
        <w:spacing w:line="360" w:lineRule="auto"/>
        <w:rPr>
          <w:rFonts w:ascii="Book Antiqua" w:hAnsi="Book Antiqua"/>
          <w:b/>
          <w:sz w:val="24"/>
          <w:szCs w:val="24"/>
        </w:rPr>
      </w:pPr>
      <w:r w:rsidRPr="00645215">
        <w:rPr>
          <w:rFonts w:ascii="Book Antiqua" w:hAnsi="Book Antiqua"/>
          <w:b/>
          <w:sz w:val="24"/>
          <w:szCs w:val="24"/>
        </w:rPr>
        <w:br w:type="page"/>
      </w:r>
      <w:r w:rsidR="0039406A" w:rsidRPr="00645215">
        <w:rPr>
          <w:rFonts w:ascii="Book Antiqua" w:hAnsi="Book Antiqua"/>
          <w:b/>
          <w:noProof/>
          <w:sz w:val="24"/>
          <w:szCs w:val="24"/>
        </w:rPr>
        <w:drawing>
          <wp:inline distT="0" distB="0" distL="0" distR="0" wp14:anchorId="71477CA3" wp14:editId="5E857286">
            <wp:extent cx="3253105" cy="3077210"/>
            <wp:effectExtent l="0" t="0" r="4445" b="8890"/>
            <wp:docPr id="9" name="图片 16"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Fig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3105" cy="3077210"/>
                    </a:xfrm>
                    <a:prstGeom prst="rect">
                      <a:avLst/>
                    </a:prstGeom>
                    <a:noFill/>
                    <a:ln>
                      <a:noFill/>
                    </a:ln>
                  </pic:spPr>
                </pic:pic>
              </a:graphicData>
            </a:graphic>
          </wp:inline>
        </w:drawing>
      </w:r>
    </w:p>
    <w:p w:rsidR="006E05E3" w:rsidRPr="008D3076" w:rsidRDefault="00424ECF" w:rsidP="008D3076">
      <w:pPr>
        <w:snapToGrid w:val="0"/>
        <w:spacing w:line="360" w:lineRule="auto"/>
        <w:rPr>
          <w:rFonts w:ascii="Book Antiqua" w:hAnsi="Book Antiqua"/>
          <w:b/>
          <w:sz w:val="24"/>
          <w:szCs w:val="24"/>
        </w:rPr>
      </w:pPr>
      <w:r w:rsidRPr="00645215">
        <w:rPr>
          <w:rFonts w:ascii="Book Antiqua" w:hAnsi="Book Antiqua"/>
          <w:b/>
          <w:sz w:val="24"/>
          <w:szCs w:val="24"/>
        </w:rPr>
        <w:t>Figure 7 Statistical analysis of</w:t>
      </w:r>
      <w:r w:rsidR="00A55CF3" w:rsidRPr="00645215">
        <w:rPr>
          <w:rFonts w:ascii="Book Antiqua" w:hAnsi="Book Antiqua"/>
          <w:b/>
          <w:sz w:val="24"/>
          <w:szCs w:val="24"/>
        </w:rPr>
        <w:t xml:space="preserve"> </w:t>
      </w:r>
      <w:r w:rsidRPr="00645215">
        <w:rPr>
          <w:rFonts w:ascii="Book Antiqua" w:hAnsi="Book Antiqua"/>
          <w:b/>
          <w:sz w:val="24"/>
          <w:szCs w:val="24"/>
        </w:rPr>
        <w:t xml:space="preserve">effect of cholesterol on the expression of </w:t>
      </w:r>
      <w:r w:rsidRPr="00645215">
        <w:rPr>
          <w:rFonts w:ascii="Book Antiqua" w:hAnsi="Book Antiqua"/>
          <w:b/>
          <w:i/>
          <w:sz w:val="24"/>
          <w:szCs w:val="24"/>
        </w:rPr>
        <w:t>c-Kit</w:t>
      </w:r>
      <w:r w:rsidRPr="00645215">
        <w:rPr>
          <w:rFonts w:ascii="Book Antiqua" w:hAnsi="Book Antiqua"/>
          <w:b/>
          <w:sz w:val="24"/>
          <w:szCs w:val="24"/>
        </w:rPr>
        <w:t xml:space="preserve"> mRNA in interstitial </w:t>
      </w:r>
      <w:proofErr w:type="spellStart"/>
      <w:r w:rsidRPr="00645215">
        <w:rPr>
          <w:rFonts w:ascii="Book Antiqua" w:hAnsi="Book Antiqua"/>
          <w:b/>
          <w:sz w:val="24"/>
          <w:szCs w:val="24"/>
        </w:rPr>
        <w:t>Cajal</w:t>
      </w:r>
      <w:proofErr w:type="spellEnd"/>
      <w:r w:rsidRPr="00645215">
        <w:rPr>
          <w:rFonts w:ascii="Book Antiqua" w:hAnsi="Book Antiqua"/>
          <w:b/>
          <w:sz w:val="24"/>
          <w:szCs w:val="24"/>
        </w:rPr>
        <w:t>-like cell</w:t>
      </w:r>
      <w:r w:rsidR="00A55CF3" w:rsidRPr="00645215">
        <w:rPr>
          <w:rFonts w:ascii="Book Antiqua" w:hAnsi="Book Antiqua"/>
          <w:b/>
          <w:sz w:val="24"/>
          <w:szCs w:val="24"/>
        </w:rPr>
        <w:t>s</w:t>
      </w:r>
      <w:r w:rsidRPr="00645215">
        <w:rPr>
          <w:rFonts w:ascii="Book Antiqua" w:hAnsi="Book Antiqua"/>
          <w:b/>
          <w:sz w:val="24"/>
          <w:szCs w:val="24"/>
        </w:rPr>
        <w:t>.</w:t>
      </w:r>
    </w:p>
    <w:sectPr w:rsidR="006E05E3" w:rsidRPr="008D3076">
      <w:footerReference w:type="default" r:id="rId17"/>
      <w:pgSz w:w="11906" w:h="16838"/>
      <w:pgMar w:top="1440" w:right="1349" w:bottom="1276" w:left="1349"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17B2" w:rsidRDefault="008517B2">
      <w:r>
        <w:separator/>
      </w:r>
    </w:p>
  </w:endnote>
  <w:endnote w:type="continuationSeparator" w:id="0">
    <w:p w:rsidR="008517B2" w:rsidRDefault="00851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UniversLT-Bold">
    <w:altName w:val="Segoe Print"/>
    <w:charset w:val="00"/>
    <w:family w:val="auto"/>
    <w:pitch w:val="default"/>
  </w:font>
  <w:font w:name="ArialNarrow-BoldItalic">
    <w:altName w:val="Segoe Print"/>
    <w:charset w:val="00"/>
    <w:family w:val="auto"/>
    <w:pitch w:val="default"/>
  </w:font>
  <w:font w:name="BookAntiqua">
    <w:altName w:val="Meiryo"/>
    <w:charset w:val="80"/>
    <w:family w:val="auto"/>
    <w:pitch w:val="default"/>
    <w:sig w:usb0="00000001" w:usb1="080E0000" w:usb2="00000010" w:usb3="00000000" w:csb0="00060000" w:csb1="00000000"/>
  </w:font>
  <w:font w:name="BookAntiqua-Italic">
    <w:altName w:val="Segoe Print"/>
    <w:charset w:val="00"/>
    <w:family w:val="auto"/>
    <w:pitch w:val="default"/>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5E3" w:rsidRDefault="0039406A">
    <w:pPr>
      <w:pStyle w:val="a5"/>
      <w:jc w:val="right"/>
    </w:pPr>
    <w:r>
      <w:rPr>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0</wp:posOffset>
              </wp:positionV>
              <wp:extent cx="116205" cy="139700"/>
              <wp:effectExtent l="0" t="0" r="0" b="3175"/>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5E3" w:rsidRDefault="006E05E3">
                          <w:pPr>
                            <w:pStyle w:val="a5"/>
                            <w:jc w:val="right"/>
                          </w:pPr>
                          <w:r>
                            <w:fldChar w:fldCharType="begin"/>
                          </w:r>
                          <w:r>
                            <w:instrText xml:space="preserve"> PAGE   \* MERGEFORMAT </w:instrText>
                          </w:r>
                          <w:r>
                            <w:fldChar w:fldCharType="separate"/>
                          </w:r>
                          <w:r w:rsidR="00645215">
                            <w:rPr>
                              <w:noProof/>
                            </w:rPr>
                            <w:t>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0;margin-top:0;width:9.15pt;height:11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" filled="f" stroked="f">
              <v:textbox style="mso-fit-shape-to-text:t" inset="0,0,0,0">
                <w:txbxContent>
                  <w:p w:rsidR="006E05E3" w:rsidRDefault="006E05E3">
                    <w:pPr>
                      <w:pStyle w:val="a5"/>
                      <w:jc w:val="right"/>
                    </w:pPr>
                    <w:r>
                      <w:fldChar w:fldCharType="begin"/>
                    </w:r>
                    <w:r>
                      <w:instrText xml:space="preserve"> PAGE   \* MERGEFORMAT </w:instrText>
                    </w:r>
                    <w:r>
                      <w:fldChar w:fldCharType="separate"/>
                    </w:r>
                    <w:r w:rsidR="00645215">
                      <w:rPr>
                        <w:noProof/>
                      </w:rPr>
                      <w:t>1</w:t>
                    </w:r>
                    <w:r>
                      <w:fldChar w:fldCharType="end"/>
                    </w:r>
                  </w:p>
                </w:txbxContent>
              </v:textbox>
              <w10:wrap anchorx="margin"/>
            </v:shape>
          </w:pict>
        </mc:Fallback>
      </mc:AlternateContent>
    </w:r>
  </w:p>
  <w:p w:rsidR="006E05E3" w:rsidRDefault="006E05E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17B2" w:rsidRDefault="008517B2">
      <w:r>
        <w:separator/>
      </w:r>
    </w:p>
  </w:footnote>
  <w:footnote w:type="continuationSeparator" w:id="0">
    <w:p w:rsidR="008517B2" w:rsidRDefault="008517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3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1A4"/>
    <w:rsid w:val="00001530"/>
    <w:rsid w:val="000C01EE"/>
    <w:rsid w:val="000E2C7E"/>
    <w:rsid w:val="000F001C"/>
    <w:rsid w:val="000F1CDB"/>
    <w:rsid w:val="00104415"/>
    <w:rsid w:val="00106B5A"/>
    <w:rsid w:val="00121D9A"/>
    <w:rsid w:val="00137343"/>
    <w:rsid w:val="00150ED3"/>
    <w:rsid w:val="001714A5"/>
    <w:rsid w:val="001D09AD"/>
    <w:rsid w:val="00285BAE"/>
    <w:rsid w:val="002A764A"/>
    <w:rsid w:val="002B444C"/>
    <w:rsid w:val="003221B7"/>
    <w:rsid w:val="0035667D"/>
    <w:rsid w:val="0039406A"/>
    <w:rsid w:val="003F2D5F"/>
    <w:rsid w:val="00424ECF"/>
    <w:rsid w:val="00470E44"/>
    <w:rsid w:val="004E7DB2"/>
    <w:rsid w:val="00576FC3"/>
    <w:rsid w:val="005A28FB"/>
    <w:rsid w:val="005A5703"/>
    <w:rsid w:val="005D7702"/>
    <w:rsid w:val="005F152F"/>
    <w:rsid w:val="00645215"/>
    <w:rsid w:val="006511E0"/>
    <w:rsid w:val="006C4983"/>
    <w:rsid w:val="006E05E3"/>
    <w:rsid w:val="006F76C0"/>
    <w:rsid w:val="00707EE0"/>
    <w:rsid w:val="00713AFE"/>
    <w:rsid w:val="007141A4"/>
    <w:rsid w:val="00714844"/>
    <w:rsid w:val="00716D5A"/>
    <w:rsid w:val="00727413"/>
    <w:rsid w:val="0078109C"/>
    <w:rsid w:val="00790443"/>
    <w:rsid w:val="008517B2"/>
    <w:rsid w:val="008D3076"/>
    <w:rsid w:val="009C3F6D"/>
    <w:rsid w:val="009C43F7"/>
    <w:rsid w:val="00A55CF3"/>
    <w:rsid w:val="00A94325"/>
    <w:rsid w:val="00AD2D18"/>
    <w:rsid w:val="00AE4337"/>
    <w:rsid w:val="00B321C6"/>
    <w:rsid w:val="00B76823"/>
    <w:rsid w:val="00BB0F36"/>
    <w:rsid w:val="00C23030"/>
    <w:rsid w:val="00C66B77"/>
    <w:rsid w:val="00CA40CD"/>
    <w:rsid w:val="00CB251F"/>
    <w:rsid w:val="00D12F41"/>
    <w:rsid w:val="00D4743D"/>
    <w:rsid w:val="00DD4E8F"/>
    <w:rsid w:val="00E74633"/>
    <w:rsid w:val="00EA569C"/>
    <w:rsid w:val="00EC5EB7"/>
    <w:rsid w:val="00ED598F"/>
    <w:rsid w:val="00F05C79"/>
    <w:rsid w:val="00F153BE"/>
    <w:rsid w:val="00F417F7"/>
    <w:rsid w:val="00FD1EC7"/>
    <w:rsid w:val="00FF1C7A"/>
    <w:rsid w:val="0271587E"/>
    <w:rsid w:val="02B2148D"/>
    <w:rsid w:val="03430D3F"/>
    <w:rsid w:val="03DC2B5E"/>
    <w:rsid w:val="075D2E04"/>
    <w:rsid w:val="115B63BE"/>
    <w:rsid w:val="130152C1"/>
    <w:rsid w:val="13AA4BE8"/>
    <w:rsid w:val="15AF1750"/>
    <w:rsid w:val="16423D02"/>
    <w:rsid w:val="17395457"/>
    <w:rsid w:val="19976F90"/>
    <w:rsid w:val="1A987A61"/>
    <w:rsid w:val="1C966049"/>
    <w:rsid w:val="1DB5297D"/>
    <w:rsid w:val="1DBC6BBB"/>
    <w:rsid w:val="1E034B9A"/>
    <w:rsid w:val="1EA67158"/>
    <w:rsid w:val="219A75BE"/>
    <w:rsid w:val="23B36E5F"/>
    <w:rsid w:val="272C0CCA"/>
    <w:rsid w:val="29172E5D"/>
    <w:rsid w:val="29946CF2"/>
    <w:rsid w:val="29B354DE"/>
    <w:rsid w:val="2B6406A4"/>
    <w:rsid w:val="2D850ECA"/>
    <w:rsid w:val="32593DEA"/>
    <w:rsid w:val="327D4981"/>
    <w:rsid w:val="345F5259"/>
    <w:rsid w:val="37FD3F88"/>
    <w:rsid w:val="382120F0"/>
    <w:rsid w:val="38D85EAB"/>
    <w:rsid w:val="3A0E3480"/>
    <w:rsid w:val="3C593F72"/>
    <w:rsid w:val="411761C1"/>
    <w:rsid w:val="44360B79"/>
    <w:rsid w:val="4522776A"/>
    <w:rsid w:val="47B52A88"/>
    <w:rsid w:val="48E62A7B"/>
    <w:rsid w:val="496F14DF"/>
    <w:rsid w:val="4AA2466C"/>
    <w:rsid w:val="512209EC"/>
    <w:rsid w:val="57C87844"/>
    <w:rsid w:val="581259FB"/>
    <w:rsid w:val="5A814E6A"/>
    <w:rsid w:val="5B763D47"/>
    <w:rsid w:val="6196768D"/>
    <w:rsid w:val="628940CF"/>
    <w:rsid w:val="634D00FB"/>
    <w:rsid w:val="6BB16DA2"/>
    <w:rsid w:val="6EB504CB"/>
    <w:rsid w:val="6FE358E1"/>
    <w:rsid w:val="715019AA"/>
    <w:rsid w:val="73A21DD8"/>
    <w:rsid w:val="77D256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footer" w:uiPriority="99" w:unhideWhenUsed="1" w:qFormat="1"/>
    <w:lsdException w:name="caption" w:semiHidden="1" w:unhideWhenUsed="1" w:qFormat="1"/>
    <w:lsdException w:name="annotation reference" w:uiPriority="99" w:unhideWhenUsed="1" w:qFormat="1"/>
    <w:lsdException w:name="Title" w:qFormat="1"/>
    <w:lsdException w:name="Default Paragraph Font" w:semiHidden="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qFormat/>
    <w:pPr>
      <w:spacing w:before="100" w:beforeAutospacing="1" w:after="100" w:afterAutospacing="1"/>
      <w:jc w:val="left"/>
      <w:outlineLvl w:val="0"/>
    </w:pPr>
    <w:rPr>
      <w:rFonts w:ascii="宋体" w:hAnsi="宋体"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unhideWhenUsed/>
    <w:qFormat/>
    <w:rPr>
      <w:sz w:val="21"/>
      <w:szCs w:val="21"/>
    </w:rPr>
  </w:style>
  <w:style w:type="character" w:styleId="a4">
    <w:name w:val="Hyperlink"/>
    <w:uiPriority w:val="99"/>
    <w:unhideWhenUsed/>
    <w:qFormat/>
    <w:rPr>
      <w:color w:val="0563C1"/>
      <w:u w:val="single"/>
    </w:rPr>
  </w:style>
  <w:style w:type="character" w:customStyle="1" w:styleId="fontstyle01">
    <w:name w:val="fontstyle01"/>
    <w:rPr>
      <w:rFonts w:ascii="UniversLT-Bold" w:eastAsia="UniversLT-Bold" w:hAnsi="UniversLT-Bold" w:cs="UniversLT-Bold"/>
      <w:b/>
      <w:i w:val="0"/>
      <w:color w:val="FFFFFF"/>
      <w:sz w:val="24"/>
      <w:szCs w:val="24"/>
    </w:rPr>
  </w:style>
  <w:style w:type="character" w:customStyle="1" w:styleId="fontstyle21">
    <w:name w:val="fontstyle21"/>
    <w:rPr>
      <w:rFonts w:ascii="ArialNarrow-BoldItalic" w:eastAsia="ArialNarrow-BoldItalic" w:hAnsi="ArialNarrow-BoldItalic" w:cs="ArialNarrow-BoldItalic"/>
      <w:b/>
      <w:i/>
      <w:color w:val="000000"/>
      <w:sz w:val="22"/>
      <w:szCs w:val="22"/>
    </w:rPr>
  </w:style>
  <w:style w:type="character" w:customStyle="1" w:styleId="fontstyle31">
    <w:name w:val="fontstyle31"/>
    <w:rPr>
      <w:rFonts w:ascii="BookAntiqua" w:eastAsia="BookAntiqua" w:hAnsi="BookAntiqua" w:cs="BookAntiqua"/>
      <w:b w:val="0"/>
      <w:i w:val="0"/>
      <w:color w:val="000000"/>
      <w:sz w:val="16"/>
      <w:szCs w:val="16"/>
    </w:rPr>
  </w:style>
  <w:style w:type="character" w:customStyle="1" w:styleId="fontstyle41">
    <w:name w:val="fontstyle41"/>
    <w:rPr>
      <w:rFonts w:ascii="BookAntiqua-Italic" w:eastAsia="BookAntiqua-Italic" w:hAnsi="BookAntiqua-Italic" w:cs="BookAntiqua-Italic"/>
      <w:b w:val="0"/>
      <w:i/>
      <w:color w:val="000000"/>
      <w:sz w:val="16"/>
      <w:szCs w:val="16"/>
    </w:rPr>
  </w:style>
  <w:style w:type="paragraph" w:styleId="a5">
    <w:name w:val="footer"/>
    <w:basedOn w:val="a"/>
    <w:uiPriority w:val="99"/>
    <w:unhideWhenUsed/>
    <w:qFormat/>
    <w:pPr>
      <w:tabs>
        <w:tab w:val="center" w:pos="4153"/>
        <w:tab w:val="right" w:pos="8306"/>
      </w:tabs>
      <w:snapToGrid w:val="0"/>
      <w:jc w:val="left"/>
    </w:pPr>
    <w:rPr>
      <w:sz w:val="18"/>
      <w:szCs w:val="18"/>
    </w:rPr>
  </w:style>
  <w:style w:type="paragraph" w:styleId="a6">
    <w:name w:val="Normal (Web)"/>
    <w:basedOn w:val="a"/>
    <w:uiPriority w:val="99"/>
    <w:unhideWhenUsed/>
    <w:qFormat/>
    <w:pPr>
      <w:widowControl/>
      <w:spacing w:before="100" w:beforeAutospacing="1" w:after="100" w:afterAutospacing="1"/>
      <w:jc w:val="left"/>
    </w:pPr>
    <w:rPr>
      <w:rFonts w:ascii="Times New Roman" w:eastAsia="Times New Roman" w:hAnsi="Times New Roman"/>
      <w:kern w:val="0"/>
      <w:sz w:val="24"/>
      <w:szCs w:val="24"/>
      <w:lang w:val="en-CA" w:eastAsia="en-US"/>
    </w:rPr>
  </w:style>
  <w:style w:type="paragraph" w:styleId="a7">
    <w:name w:val="annotation text"/>
    <w:basedOn w:val="a"/>
    <w:uiPriority w:val="99"/>
    <w:unhideWhenUsed/>
    <w:qFormat/>
    <w:pPr>
      <w:jc w:val="left"/>
    </w:pPr>
  </w:style>
  <w:style w:type="paragraph" w:customStyle="1" w:styleId="10">
    <w:name w:val="列出段落1"/>
    <w:basedOn w:val="a"/>
    <w:uiPriority w:val="34"/>
    <w:qFormat/>
    <w:pPr>
      <w:ind w:firstLineChars="200" w:firstLine="420"/>
    </w:pPr>
  </w:style>
  <w:style w:type="paragraph" w:styleId="a8">
    <w:name w:val="header"/>
    <w:basedOn w:val="a"/>
    <w:link w:val="Char"/>
    <w:rsid w:val="003221B7"/>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8"/>
    <w:rsid w:val="003221B7"/>
    <w:rPr>
      <w:rFonts w:ascii="Calibri" w:hAnsi="Calibri"/>
      <w:kern w:val="2"/>
      <w:sz w:val="18"/>
      <w:szCs w:val="18"/>
    </w:rPr>
  </w:style>
  <w:style w:type="paragraph" w:styleId="a9">
    <w:name w:val="Balloon Text"/>
    <w:basedOn w:val="a"/>
    <w:link w:val="Char0"/>
    <w:rsid w:val="00CB251F"/>
    <w:rPr>
      <w:sz w:val="18"/>
      <w:szCs w:val="18"/>
    </w:rPr>
  </w:style>
  <w:style w:type="character" w:customStyle="1" w:styleId="Char0">
    <w:name w:val="批注框文本 Char"/>
    <w:link w:val="a9"/>
    <w:rsid w:val="00CB251F"/>
    <w:rPr>
      <w:rFonts w:ascii="Calibri" w:hAnsi="Calibr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footer" w:uiPriority="99" w:unhideWhenUsed="1" w:qFormat="1"/>
    <w:lsdException w:name="caption" w:semiHidden="1" w:unhideWhenUsed="1" w:qFormat="1"/>
    <w:lsdException w:name="annotation reference" w:uiPriority="99" w:unhideWhenUsed="1" w:qFormat="1"/>
    <w:lsdException w:name="Title" w:qFormat="1"/>
    <w:lsdException w:name="Default Paragraph Font" w:semiHidden="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qFormat/>
    <w:pPr>
      <w:spacing w:before="100" w:beforeAutospacing="1" w:after="100" w:afterAutospacing="1"/>
      <w:jc w:val="left"/>
      <w:outlineLvl w:val="0"/>
    </w:pPr>
    <w:rPr>
      <w:rFonts w:ascii="宋体" w:hAnsi="宋体"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unhideWhenUsed/>
    <w:qFormat/>
    <w:rPr>
      <w:sz w:val="21"/>
      <w:szCs w:val="21"/>
    </w:rPr>
  </w:style>
  <w:style w:type="character" w:styleId="a4">
    <w:name w:val="Hyperlink"/>
    <w:uiPriority w:val="99"/>
    <w:unhideWhenUsed/>
    <w:qFormat/>
    <w:rPr>
      <w:color w:val="0563C1"/>
      <w:u w:val="single"/>
    </w:rPr>
  </w:style>
  <w:style w:type="character" w:customStyle="1" w:styleId="fontstyle01">
    <w:name w:val="fontstyle01"/>
    <w:rPr>
      <w:rFonts w:ascii="UniversLT-Bold" w:eastAsia="UniversLT-Bold" w:hAnsi="UniversLT-Bold" w:cs="UniversLT-Bold"/>
      <w:b/>
      <w:i w:val="0"/>
      <w:color w:val="FFFFFF"/>
      <w:sz w:val="24"/>
      <w:szCs w:val="24"/>
    </w:rPr>
  </w:style>
  <w:style w:type="character" w:customStyle="1" w:styleId="fontstyle21">
    <w:name w:val="fontstyle21"/>
    <w:rPr>
      <w:rFonts w:ascii="ArialNarrow-BoldItalic" w:eastAsia="ArialNarrow-BoldItalic" w:hAnsi="ArialNarrow-BoldItalic" w:cs="ArialNarrow-BoldItalic"/>
      <w:b/>
      <w:i/>
      <w:color w:val="000000"/>
      <w:sz w:val="22"/>
      <w:szCs w:val="22"/>
    </w:rPr>
  </w:style>
  <w:style w:type="character" w:customStyle="1" w:styleId="fontstyle31">
    <w:name w:val="fontstyle31"/>
    <w:rPr>
      <w:rFonts w:ascii="BookAntiqua" w:eastAsia="BookAntiqua" w:hAnsi="BookAntiqua" w:cs="BookAntiqua"/>
      <w:b w:val="0"/>
      <w:i w:val="0"/>
      <w:color w:val="000000"/>
      <w:sz w:val="16"/>
      <w:szCs w:val="16"/>
    </w:rPr>
  </w:style>
  <w:style w:type="character" w:customStyle="1" w:styleId="fontstyle41">
    <w:name w:val="fontstyle41"/>
    <w:rPr>
      <w:rFonts w:ascii="BookAntiqua-Italic" w:eastAsia="BookAntiqua-Italic" w:hAnsi="BookAntiqua-Italic" w:cs="BookAntiqua-Italic"/>
      <w:b w:val="0"/>
      <w:i/>
      <w:color w:val="000000"/>
      <w:sz w:val="16"/>
      <w:szCs w:val="16"/>
    </w:rPr>
  </w:style>
  <w:style w:type="paragraph" w:styleId="a5">
    <w:name w:val="footer"/>
    <w:basedOn w:val="a"/>
    <w:uiPriority w:val="99"/>
    <w:unhideWhenUsed/>
    <w:qFormat/>
    <w:pPr>
      <w:tabs>
        <w:tab w:val="center" w:pos="4153"/>
        <w:tab w:val="right" w:pos="8306"/>
      </w:tabs>
      <w:snapToGrid w:val="0"/>
      <w:jc w:val="left"/>
    </w:pPr>
    <w:rPr>
      <w:sz w:val="18"/>
      <w:szCs w:val="18"/>
    </w:rPr>
  </w:style>
  <w:style w:type="paragraph" w:styleId="a6">
    <w:name w:val="Normal (Web)"/>
    <w:basedOn w:val="a"/>
    <w:uiPriority w:val="99"/>
    <w:unhideWhenUsed/>
    <w:qFormat/>
    <w:pPr>
      <w:widowControl/>
      <w:spacing w:before="100" w:beforeAutospacing="1" w:after="100" w:afterAutospacing="1"/>
      <w:jc w:val="left"/>
    </w:pPr>
    <w:rPr>
      <w:rFonts w:ascii="Times New Roman" w:eastAsia="Times New Roman" w:hAnsi="Times New Roman"/>
      <w:kern w:val="0"/>
      <w:sz w:val="24"/>
      <w:szCs w:val="24"/>
      <w:lang w:val="en-CA" w:eastAsia="en-US"/>
    </w:rPr>
  </w:style>
  <w:style w:type="paragraph" w:styleId="a7">
    <w:name w:val="annotation text"/>
    <w:basedOn w:val="a"/>
    <w:uiPriority w:val="99"/>
    <w:unhideWhenUsed/>
    <w:qFormat/>
    <w:pPr>
      <w:jc w:val="left"/>
    </w:pPr>
  </w:style>
  <w:style w:type="paragraph" w:customStyle="1" w:styleId="10">
    <w:name w:val="列出段落1"/>
    <w:basedOn w:val="a"/>
    <w:uiPriority w:val="34"/>
    <w:qFormat/>
    <w:pPr>
      <w:ind w:firstLineChars="200" w:firstLine="420"/>
    </w:pPr>
  </w:style>
  <w:style w:type="paragraph" w:styleId="a8">
    <w:name w:val="header"/>
    <w:basedOn w:val="a"/>
    <w:link w:val="Char"/>
    <w:rsid w:val="003221B7"/>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8"/>
    <w:rsid w:val="003221B7"/>
    <w:rPr>
      <w:rFonts w:ascii="Calibri" w:hAnsi="Calibri"/>
      <w:kern w:val="2"/>
      <w:sz w:val="18"/>
      <w:szCs w:val="18"/>
    </w:rPr>
  </w:style>
  <w:style w:type="paragraph" w:styleId="a9">
    <w:name w:val="Balloon Text"/>
    <w:basedOn w:val="a"/>
    <w:link w:val="Char0"/>
    <w:rsid w:val="00CB251F"/>
    <w:rPr>
      <w:sz w:val="18"/>
      <w:szCs w:val="18"/>
    </w:rPr>
  </w:style>
  <w:style w:type="character" w:customStyle="1" w:styleId="Char0">
    <w:name w:val="批注框文本 Char"/>
    <w:link w:val="a9"/>
    <w:rsid w:val="00CB251F"/>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wjgnet.com/1948-9366/full/v12/i5/226.htm" TargetMode="External"/><Relationship Id="rId12" Type="http://schemas.openxmlformats.org/officeDocument/2006/relationships/image" Target="media/image5.jpe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4644</Words>
  <Characters>26472</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31054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马玉杰</cp:lastModifiedBy>
  <cp:revision>3</cp:revision>
  <dcterms:created xsi:type="dcterms:W3CDTF">2020-05-26T01:18:00Z</dcterms:created>
  <dcterms:modified xsi:type="dcterms:W3CDTF">2020-05-26T09:03:00Z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