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F0AE40" w14:textId="77777777" w:rsidR="001D745F" w:rsidRPr="00002F66" w:rsidRDefault="001D745F" w:rsidP="00317A2C">
      <w:pPr>
        <w:adjustRightInd w:val="0"/>
        <w:snapToGrid w:val="0"/>
        <w:spacing w:line="360" w:lineRule="auto"/>
        <w:rPr>
          <w:rFonts w:ascii="Book Antiqua" w:hAnsi="Book Antiqua" w:cstheme="minorBidi"/>
          <w:b/>
          <w:bCs/>
          <w:sz w:val="24"/>
          <w:szCs w:val="24"/>
        </w:rPr>
      </w:pPr>
      <w:r w:rsidRPr="00002F66">
        <w:rPr>
          <w:rFonts w:ascii="Book Antiqua" w:hAnsi="Book Antiqua" w:cstheme="minorBidi"/>
          <w:b/>
          <w:bCs/>
          <w:sz w:val="24"/>
          <w:szCs w:val="24"/>
        </w:rPr>
        <w:t xml:space="preserve">Name of Journal: </w:t>
      </w:r>
      <w:r w:rsidRPr="00002F66">
        <w:rPr>
          <w:rFonts w:ascii="Book Antiqua" w:hAnsi="Book Antiqua" w:cstheme="minorBidi"/>
          <w:bCs/>
          <w:i/>
          <w:iCs/>
          <w:sz w:val="24"/>
          <w:szCs w:val="24"/>
        </w:rPr>
        <w:t>World Journal of Gastroenterology</w:t>
      </w:r>
    </w:p>
    <w:p w14:paraId="29599A94" w14:textId="77777777" w:rsidR="00894511" w:rsidRPr="00A60C69" w:rsidRDefault="001D745F" w:rsidP="00317A2C">
      <w:pPr>
        <w:snapToGrid w:val="0"/>
        <w:spacing w:line="360" w:lineRule="auto"/>
        <w:rPr>
          <w:rFonts w:ascii="Book Antiqua" w:eastAsia="等线" w:hAnsi="Book Antiqua"/>
          <w:b/>
          <w:color w:val="000000" w:themeColor="text1"/>
          <w:sz w:val="24"/>
          <w:szCs w:val="24"/>
          <w:lang w:val="en"/>
        </w:rPr>
      </w:pPr>
      <w:r w:rsidRPr="00002F66">
        <w:rPr>
          <w:rFonts w:ascii="Book Antiqua" w:eastAsia="Times New Roman" w:hAnsi="Book Antiqua"/>
          <w:b/>
          <w:bCs/>
          <w:color w:val="222222"/>
          <w:sz w:val="24"/>
          <w:szCs w:val="24"/>
          <w:lang w:val="hu-HU"/>
        </w:rPr>
        <w:t>Manuscript NO</w:t>
      </w:r>
      <w:r w:rsidRPr="00002F66">
        <w:rPr>
          <w:rFonts w:ascii="Book Antiqua" w:hAnsi="Book Antiqua" w:cs="Arial"/>
          <w:b/>
          <w:color w:val="000000"/>
          <w:sz w:val="24"/>
          <w:szCs w:val="24"/>
          <w:lang w:val="en"/>
        </w:rPr>
        <w:t xml:space="preserve">: </w:t>
      </w:r>
      <w:r w:rsidR="00894511" w:rsidRPr="001D745F">
        <w:rPr>
          <w:rFonts w:ascii="Book Antiqua" w:eastAsia="等线" w:hAnsi="Book Antiqua"/>
          <w:bCs/>
          <w:color w:val="000000" w:themeColor="text1"/>
          <w:sz w:val="24"/>
          <w:szCs w:val="24"/>
          <w:lang w:val="en"/>
        </w:rPr>
        <w:t>53392</w:t>
      </w:r>
    </w:p>
    <w:p w14:paraId="6D8BE49F" w14:textId="77777777" w:rsidR="001D745F" w:rsidRPr="00002F66" w:rsidRDefault="001D745F" w:rsidP="00317A2C">
      <w:pPr>
        <w:adjustRightInd w:val="0"/>
        <w:snapToGrid w:val="0"/>
        <w:spacing w:line="360" w:lineRule="auto"/>
        <w:rPr>
          <w:rFonts w:ascii="Book Antiqua" w:hAnsi="Book Antiqua" w:cstheme="minorBidi"/>
          <w:bCs/>
          <w:sz w:val="24"/>
          <w:szCs w:val="24"/>
        </w:rPr>
      </w:pPr>
      <w:r w:rsidRPr="00002F66">
        <w:rPr>
          <w:rFonts w:ascii="Book Antiqua" w:hAnsi="Book Antiqua" w:cstheme="minorBidi"/>
          <w:b/>
          <w:bCs/>
          <w:sz w:val="24"/>
          <w:szCs w:val="24"/>
        </w:rPr>
        <w:t xml:space="preserve">Manuscript Type: </w:t>
      </w:r>
      <w:r w:rsidRPr="00002F66">
        <w:rPr>
          <w:rFonts w:ascii="Book Antiqua" w:hAnsi="Book Antiqua" w:cstheme="minorBidi"/>
          <w:sz w:val="24"/>
          <w:szCs w:val="24"/>
        </w:rPr>
        <w:t>ORIGINAL ARTICLE</w:t>
      </w:r>
    </w:p>
    <w:p w14:paraId="2ACEA531" w14:textId="77777777" w:rsidR="001D745F" w:rsidRPr="00002F66" w:rsidRDefault="001D745F" w:rsidP="00317A2C">
      <w:pPr>
        <w:adjustRightInd w:val="0"/>
        <w:snapToGrid w:val="0"/>
        <w:spacing w:line="360" w:lineRule="auto"/>
        <w:rPr>
          <w:rFonts w:ascii="Book Antiqua" w:hAnsi="Book Antiqua" w:cstheme="minorBidi"/>
          <w:bCs/>
          <w:sz w:val="24"/>
          <w:szCs w:val="24"/>
        </w:rPr>
      </w:pPr>
    </w:p>
    <w:p w14:paraId="54A42556" w14:textId="77777777" w:rsidR="001D745F" w:rsidRPr="00002F66" w:rsidRDefault="001D745F" w:rsidP="00317A2C">
      <w:pPr>
        <w:adjustRightInd w:val="0"/>
        <w:snapToGrid w:val="0"/>
        <w:spacing w:line="360" w:lineRule="auto"/>
        <w:rPr>
          <w:rFonts w:ascii="Book Antiqua" w:hAnsi="Book Antiqua" w:cstheme="minorBidi"/>
          <w:b/>
          <w:i/>
          <w:iCs/>
          <w:sz w:val="24"/>
          <w:szCs w:val="24"/>
        </w:rPr>
      </w:pPr>
      <w:r w:rsidRPr="00002F66">
        <w:rPr>
          <w:rFonts w:ascii="Book Antiqua" w:hAnsi="Book Antiqua" w:cstheme="minorBidi"/>
          <w:b/>
          <w:i/>
          <w:iCs/>
          <w:sz w:val="24"/>
          <w:szCs w:val="24"/>
        </w:rPr>
        <w:t>Basic Study</w:t>
      </w:r>
    </w:p>
    <w:p w14:paraId="38393A98" w14:textId="408C8A9F" w:rsidR="00321BD3" w:rsidRPr="00A60C69" w:rsidRDefault="00E537E5" w:rsidP="00317A2C">
      <w:pPr>
        <w:snapToGrid w:val="0"/>
        <w:spacing w:line="360" w:lineRule="auto"/>
        <w:rPr>
          <w:rFonts w:ascii="Book Antiqua" w:hAnsi="Book Antiqua"/>
          <w:b/>
          <w:bCs/>
          <w:color w:val="000000" w:themeColor="text1"/>
          <w:sz w:val="24"/>
          <w:szCs w:val="24"/>
          <w:lang w:val="en-GB"/>
        </w:rPr>
      </w:pPr>
      <w:bookmarkStart w:id="0" w:name="OLE_LINK48"/>
      <w:bookmarkStart w:id="1" w:name="OLE_LINK49"/>
      <w:bookmarkStart w:id="2" w:name="OLE_LINK50"/>
      <w:r w:rsidRPr="00A60C69">
        <w:rPr>
          <w:rFonts w:ascii="Book Antiqua" w:hAnsi="Book Antiqua"/>
          <w:b/>
          <w:bCs/>
          <w:color w:val="000000" w:themeColor="text1"/>
          <w:sz w:val="24"/>
          <w:szCs w:val="24"/>
        </w:rPr>
        <w:t>PTEN</w:t>
      </w:r>
      <w:r>
        <w:rPr>
          <w:rFonts w:ascii="Book Antiqua" w:hAnsi="Book Antiqua" w:hint="eastAsia"/>
          <w:b/>
          <w:bCs/>
          <w:color w:val="000000" w:themeColor="text1"/>
          <w:sz w:val="24"/>
          <w:szCs w:val="24"/>
        </w:rPr>
        <w:t>-</w:t>
      </w:r>
      <w:r w:rsidR="00136F39" w:rsidRPr="00A60C69">
        <w:rPr>
          <w:rFonts w:ascii="Book Antiqua" w:hAnsi="Book Antiqua"/>
          <w:b/>
          <w:bCs/>
          <w:color w:val="000000" w:themeColor="text1"/>
          <w:sz w:val="24"/>
          <w:szCs w:val="24"/>
        </w:rPr>
        <w:t>induced kinase 1</w:t>
      </w:r>
      <w:r w:rsidR="00FD68A4" w:rsidRPr="00A60C69">
        <w:rPr>
          <w:rFonts w:ascii="Book Antiqua" w:hAnsi="Book Antiqua"/>
          <w:b/>
          <w:bCs/>
          <w:color w:val="000000" w:themeColor="text1"/>
          <w:sz w:val="24"/>
          <w:szCs w:val="24"/>
          <w:lang w:val="en-GB"/>
        </w:rPr>
        <w:t xml:space="preserve">-induced </w:t>
      </w:r>
      <w:r w:rsidR="00136F39" w:rsidRPr="00A60C69">
        <w:rPr>
          <w:rFonts w:ascii="Book Antiqua" w:hAnsi="Book Antiqua"/>
          <w:b/>
          <w:bCs/>
          <w:color w:val="000000" w:themeColor="text1"/>
          <w:sz w:val="24"/>
          <w:szCs w:val="24"/>
        </w:rPr>
        <w:t xml:space="preserve">dynamin-related protein 1 </w:t>
      </w:r>
      <w:r w:rsidR="00FD68A4" w:rsidRPr="00A60C69">
        <w:rPr>
          <w:rFonts w:ascii="Book Antiqua" w:hAnsi="Book Antiqua"/>
          <w:b/>
          <w:bCs/>
          <w:color w:val="000000" w:themeColor="text1"/>
          <w:sz w:val="24"/>
          <w:szCs w:val="24"/>
          <w:lang w:val="en-GB"/>
        </w:rPr>
        <w:t>Ser637 phosph</w:t>
      </w:r>
      <w:r w:rsidR="00894511" w:rsidRPr="00A60C69">
        <w:rPr>
          <w:rFonts w:ascii="Book Antiqua" w:hAnsi="Book Antiqua"/>
          <w:b/>
          <w:bCs/>
          <w:color w:val="000000" w:themeColor="text1"/>
          <w:sz w:val="24"/>
          <w:szCs w:val="24"/>
          <w:lang w:val="en-GB"/>
        </w:rPr>
        <w:t xml:space="preserve">orylation reduces mitochondrial </w:t>
      </w:r>
      <w:r w:rsidR="00FD68A4" w:rsidRPr="00A60C69">
        <w:rPr>
          <w:rFonts w:ascii="Book Antiqua" w:hAnsi="Book Antiqua"/>
          <w:b/>
          <w:bCs/>
          <w:color w:val="000000" w:themeColor="text1"/>
          <w:sz w:val="24"/>
          <w:szCs w:val="24"/>
          <w:lang w:val="en-GB"/>
        </w:rPr>
        <w:t>fission and protects against intestinal</w:t>
      </w:r>
      <w:r w:rsidR="00136F39" w:rsidRPr="00A60C69">
        <w:rPr>
          <w:rFonts w:ascii="Book Antiqua" w:hAnsi="Book Antiqua"/>
          <w:b/>
          <w:bCs/>
          <w:sz w:val="24"/>
          <w:szCs w:val="24"/>
        </w:rPr>
        <w:t xml:space="preserve"> </w:t>
      </w:r>
      <w:r w:rsidR="00136F39" w:rsidRPr="00A60C69">
        <w:rPr>
          <w:rFonts w:ascii="Book Antiqua" w:hAnsi="Book Antiqua"/>
          <w:b/>
          <w:bCs/>
          <w:color w:val="000000" w:themeColor="text1"/>
          <w:sz w:val="24"/>
          <w:szCs w:val="24"/>
          <w:lang w:val="en-GB"/>
        </w:rPr>
        <w:t>ischemia reperfusion</w:t>
      </w:r>
      <w:r w:rsidR="00FD68A4" w:rsidRPr="00A60C69">
        <w:rPr>
          <w:rFonts w:ascii="Book Antiqua" w:hAnsi="Book Antiqua"/>
          <w:b/>
          <w:bCs/>
          <w:color w:val="000000" w:themeColor="text1"/>
          <w:sz w:val="24"/>
          <w:szCs w:val="24"/>
          <w:lang w:val="en-GB"/>
        </w:rPr>
        <w:t xml:space="preserve"> injury</w:t>
      </w:r>
      <w:bookmarkEnd w:id="0"/>
      <w:bookmarkEnd w:id="1"/>
      <w:bookmarkEnd w:id="2"/>
    </w:p>
    <w:p w14:paraId="0689B7B5" w14:textId="77777777" w:rsidR="00894511" w:rsidRPr="00E537E5" w:rsidRDefault="00894511" w:rsidP="00317A2C">
      <w:pPr>
        <w:snapToGrid w:val="0"/>
        <w:spacing w:line="360" w:lineRule="auto"/>
        <w:rPr>
          <w:rFonts w:ascii="Book Antiqua" w:hAnsi="Book Antiqua"/>
          <w:b/>
          <w:color w:val="000000" w:themeColor="text1"/>
          <w:sz w:val="24"/>
          <w:szCs w:val="24"/>
          <w:lang w:val="en-GB"/>
        </w:rPr>
      </w:pPr>
    </w:p>
    <w:p w14:paraId="6C59501A" w14:textId="77777777" w:rsidR="00894511" w:rsidRPr="00A60C69" w:rsidRDefault="00000CE5" w:rsidP="00317A2C">
      <w:pPr>
        <w:snapToGrid w:val="0"/>
        <w:spacing w:line="360" w:lineRule="auto"/>
        <w:rPr>
          <w:rFonts w:ascii="Book Antiqua" w:hAnsi="Book Antiqua"/>
          <w:color w:val="000000" w:themeColor="text1"/>
          <w:sz w:val="24"/>
          <w:szCs w:val="24"/>
          <w:lang w:val="en-GB"/>
        </w:rPr>
      </w:pPr>
      <w:proofErr w:type="spellStart"/>
      <w:r w:rsidRPr="001B2AA0">
        <w:rPr>
          <w:rFonts w:ascii="Book Antiqua" w:hAnsi="Book Antiqua"/>
          <w:color w:val="000000" w:themeColor="text1"/>
          <w:sz w:val="24"/>
          <w:szCs w:val="24"/>
          <w:lang w:val="en-GB"/>
        </w:rPr>
        <w:t>Qasim</w:t>
      </w:r>
      <w:proofErr w:type="spellEnd"/>
      <w:r w:rsidRPr="001B2AA0">
        <w:rPr>
          <w:rFonts w:ascii="Book Antiqua" w:hAnsi="Book Antiqua"/>
          <w:color w:val="000000" w:themeColor="text1"/>
          <w:sz w:val="24"/>
          <w:szCs w:val="24"/>
          <w:lang w:val="en-GB"/>
        </w:rPr>
        <w:t xml:space="preserve"> </w:t>
      </w:r>
      <w:r w:rsidR="00894511" w:rsidRPr="001B2AA0">
        <w:rPr>
          <w:rFonts w:ascii="Book Antiqua" w:hAnsi="Book Antiqua"/>
          <w:color w:val="000000" w:themeColor="text1"/>
          <w:sz w:val="24"/>
          <w:szCs w:val="24"/>
          <w:lang w:val="en-GB"/>
        </w:rPr>
        <w:t xml:space="preserve">W </w:t>
      </w:r>
      <w:r w:rsidR="00894511" w:rsidRPr="001B2AA0">
        <w:rPr>
          <w:rFonts w:ascii="Book Antiqua" w:hAnsi="Book Antiqua"/>
          <w:i/>
          <w:color w:val="000000" w:themeColor="text1"/>
          <w:sz w:val="24"/>
          <w:szCs w:val="24"/>
          <w:lang w:val="en-GB"/>
        </w:rPr>
        <w:t>et al</w:t>
      </w:r>
      <w:r w:rsidR="00894511" w:rsidRPr="001B2AA0">
        <w:rPr>
          <w:rFonts w:ascii="Book Antiqua" w:hAnsi="Book Antiqua"/>
          <w:color w:val="000000" w:themeColor="text1"/>
          <w:sz w:val="24"/>
          <w:szCs w:val="24"/>
          <w:lang w:val="en-GB"/>
        </w:rPr>
        <w:t>.</w:t>
      </w:r>
      <w:r w:rsidR="00894511" w:rsidRPr="00A60C69">
        <w:rPr>
          <w:rFonts w:ascii="Book Antiqua" w:hAnsi="Book Antiqua"/>
          <w:color w:val="000000" w:themeColor="text1"/>
          <w:sz w:val="24"/>
          <w:szCs w:val="24"/>
          <w:lang w:val="en-GB"/>
        </w:rPr>
        <w:t xml:space="preserve"> PINK1/DRP1 pathway in intestinal I/R injury</w:t>
      </w:r>
    </w:p>
    <w:p w14:paraId="3962DBDF" w14:textId="77777777" w:rsidR="00894511" w:rsidRPr="00A60C69" w:rsidRDefault="00894511" w:rsidP="00317A2C">
      <w:pPr>
        <w:snapToGrid w:val="0"/>
        <w:spacing w:line="360" w:lineRule="auto"/>
        <w:rPr>
          <w:rFonts w:ascii="Book Antiqua" w:eastAsia="等线" w:hAnsi="Book Antiqua"/>
          <w:color w:val="000000" w:themeColor="text1"/>
          <w:sz w:val="24"/>
          <w:szCs w:val="24"/>
        </w:rPr>
      </w:pPr>
    </w:p>
    <w:p w14:paraId="2099DF8B" w14:textId="77777777" w:rsidR="00321BD3" w:rsidRPr="00A60C69" w:rsidRDefault="00FD68A4" w:rsidP="00317A2C">
      <w:pPr>
        <w:snapToGrid w:val="0"/>
        <w:spacing w:line="360" w:lineRule="auto"/>
        <w:rPr>
          <w:rFonts w:ascii="Book Antiqua" w:eastAsia="等线" w:hAnsi="Book Antiqua"/>
          <w:color w:val="000000" w:themeColor="text1"/>
          <w:sz w:val="24"/>
          <w:szCs w:val="24"/>
          <w:vertAlign w:val="superscript"/>
        </w:rPr>
      </w:pPr>
      <w:proofErr w:type="spellStart"/>
      <w:r w:rsidRPr="00A60C69">
        <w:rPr>
          <w:rFonts w:ascii="Book Antiqua" w:eastAsia="等线" w:hAnsi="Book Antiqua"/>
          <w:color w:val="000000" w:themeColor="text1"/>
          <w:sz w:val="24"/>
          <w:szCs w:val="24"/>
        </w:rPr>
        <w:t>Wasim</w:t>
      </w:r>
      <w:proofErr w:type="spellEnd"/>
      <w:r w:rsidRPr="00A60C69">
        <w:rPr>
          <w:rFonts w:ascii="Book Antiqua" w:eastAsia="等线" w:hAnsi="Book Antiqua"/>
          <w:color w:val="000000" w:themeColor="text1"/>
          <w:sz w:val="24"/>
          <w:szCs w:val="24"/>
        </w:rPr>
        <w:t xml:space="preserve"> </w:t>
      </w:r>
      <w:proofErr w:type="spellStart"/>
      <w:r w:rsidRPr="00A60C69">
        <w:rPr>
          <w:rFonts w:ascii="Book Antiqua" w:eastAsia="等线" w:hAnsi="Book Antiqua"/>
          <w:color w:val="000000" w:themeColor="text1"/>
          <w:sz w:val="24"/>
          <w:szCs w:val="24"/>
        </w:rPr>
        <w:t>Qasim</w:t>
      </w:r>
      <w:proofErr w:type="spellEnd"/>
      <w:r w:rsidRPr="00A60C69">
        <w:rPr>
          <w:rFonts w:ascii="Book Antiqua" w:eastAsia="等线" w:hAnsi="Book Antiqua"/>
          <w:color w:val="000000" w:themeColor="text1"/>
          <w:sz w:val="24"/>
          <w:szCs w:val="24"/>
        </w:rPr>
        <w:t xml:space="preserve">, Yang Li, </w:t>
      </w:r>
      <w:proofErr w:type="spellStart"/>
      <w:r w:rsidRPr="00A60C69">
        <w:rPr>
          <w:rFonts w:ascii="Book Antiqua" w:eastAsia="等线" w:hAnsi="Book Antiqua"/>
          <w:color w:val="000000" w:themeColor="text1"/>
          <w:sz w:val="24"/>
          <w:szCs w:val="24"/>
        </w:rPr>
        <w:t>Rui</w:t>
      </w:r>
      <w:proofErr w:type="spellEnd"/>
      <w:r w:rsidR="00136F39" w:rsidRPr="00A60C69">
        <w:rPr>
          <w:rFonts w:ascii="Book Antiqua" w:eastAsia="等线" w:hAnsi="Book Antiqua"/>
          <w:color w:val="000000" w:themeColor="text1"/>
          <w:sz w:val="24"/>
          <w:szCs w:val="24"/>
        </w:rPr>
        <w:t xml:space="preserve">-Min </w:t>
      </w:r>
      <w:r w:rsidRPr="00A60C69">
        <w:rPr>
          <w:rFonts w:ascii="Book Antiqua" w:eastAsia="等线" w:hAnsi="Book Antiqua"/>
          <w:color w:val="000000" w:themeColor="text1"/>
          <w:sz w:val="24"/>
          <w:szCs w:val="24"/>
        </w:rPr>
        <w:t>Sun, Dong</w:t>
      </w:r>
      <w:r w:rsidR="00136F39" w:rsidRPr="00A60C69">
        <w:rPr>
          <w:rFonts w:ascii="Book Antiqua" w:eastAsia="等线" w:hAnsi="Book Antiqua"/>
          <w:color w:val="000000" w:themeColor="text1"/>
          <w:sz w:val="24"/>
          <w:szCs w:val="24"/>
        </w:rPr>
        <w:t xml:space="preserve">-Cheng </w:t>
      </w:r>
      <w:r w:rsidRPr="00A60C69">
        <w:rPr>
          <w:rFonts w:ascii="Book Antiqua" w:eastAsia="等线" w:hAnsi="Book Antiqua"/>
          <w:color w:val="000000" w:themeColor="text1"/>
          <w:sz w:val="24"/>
          <w:szCs w:val="24"/>
        </w:rPr>
        <w:t>Feng, Zhan</w:t>
      </w:r>
      <w:r w:rsidR="00136F39" w:rsidRPr="00A60C69">
        <w:rPr>
          <w:rFonts w:ascii="Book Antiqua" w:eastAsia="等线" w:hAnsi="Book Antiqua"/>
          <w:color w:val="000000" w:themeColor="text1"/>
          <w:sz w:val="24"/>
          <w:szCs w:val="24"/>
        </w:rPr>
        <w:t xml:space="preserve">-Yu </w:t>
      </w:r>
      <w:r w:rsidRPr="00A60C69">
        <w:rPr>
          <w:rFonts w:ascii="Book Antiqua" w:eastAsia="等线" w:hAnsi="Book Antiqua"/>
          <w:color w:val="000000" w:themeColor="text1"/>
          <w:sz w:val="24"/>
          <w:szCs w:val="24"/>
        </w:rPr>
        <w:t>Wang, De</w:t>
      </w:r>
      <w:r w:rsidR="00136F39" w:rsidRPr="00A60C69">
        <w:rPr>
          <w:rFonts w:ascii="Book Antiqua" w:eastAsia="等线" w:hAnsi="Book Antiqua"/>
          <w:color w:val="000000" w:themeColor="text1"/>
          <w:sz w:val="24"/>
          <w:szCs w:val="24"/>
        </w:rPr>
        <w:t xml:space="preserve">-Shun </w:t>
      </w:r>
      <w:r w:rsidRPr="00A60C69">
        <w:rPr>
          <w:rFonts w:ascii="Book Antiqua" w:eastAsia="等线" w:hAnsi="Book Antiqua"/>
          <w:color w:val="000000" w:themeColor="text1"/>
          <w:sz w:val="24"/>
          <w:szCs w:val="24"/>
        </w:rPr>
        <w:t>Liu, Ji</w:t>
      </w:r>
      <w:r w:rsidR="00136F39" w:rsidRPr="00A60C69">
        <w:rPr>
          <w:rFonts w:ascii="Book Antiqua" w:eastAsia="等线" w:hAnsi="Book Antiqua"/>
          <w:color w:val="000000" w:themeColor="text1"/>
          <w:sz w:val="24"/>
          <w:szCs w:val="24"/>
        </w:rPr>
        <w:t xml:space="preserve">-Hong </w:t>
      </w:r>
      <w:r w:rsidRPr="00A60C69">
        <w:rPr>
          <w:rFonts w:ascii="Book Antiqua" w:eastAsia="等线" w:hAnsi="Book Antiqua"/>
          <w:color w:val="000000" w:themeColor="text1"/>
          <w:sz w:val="24"/>
          <w:szCs w:val="24"/>
        </w:rPr>
        <w:t>Yao, Xiao</w:t>
      </w:r>
      <w:r w:rsidR="00136F39" w:rsidRPr="00A60C69">
        <w:rPr>
          <w:rFonts w:ascii="Book Antiqua" w:eastAsia="等线" w:hAnsi="Book Antiqua"/>
          <w:color w:val="000000" w:themeColor="text1"/>
          <w:sz w:val="24"/>
          <w:szCs w:val="24"/>
        </w:rPr>
        <w:t xml:space="preserve">-Feng </w:t>
      </w:r>
      <w:r w:rsidRPr="00A60C69">
        <w:rPr>
          <w:rFonts w:ascii="Book Antiqua" w:eastAsia="等线" w:hAnsi="Book Antiqua"/>
          <w:color w:val="000000" w:themeColor="text1"/>
          <w:sz w:val="24"/>
          <w:szCs w:val="24"/>
        </w:rPr>
        <w:t>Tian</w:t>
      </w:r>
    </w:p>
    <w:p w14:paraId="4A218FB1" w14:textId="77777777" w:rsidR="00321BD3" w:rsidRPr="00A60C69" w:rsidRDefault="00321BD3" w:rsidP="00317A2C">
      <w:pPr>
        <w:snapToGrid w:val="0"/>
        <w:spacing w:line="360" w:lineRule="auto"/>
        <w:rPr>
          <w:rFonts w:ascii="Book Antiqua" w:eastAsia="等线" w:hAnsi="Book Antiqua"/>
          <w:color w:val="000000" w:themeColor="text1"/>
          <w:sz w:val="24"/>
          <w:szCs w:val="24"/>
          <w:vertAlign w:val="superscript"/>
        </w:rPr>
      </w:pPr>
    </w:p>
    <w:p w14:paraId="04925BFC" w14:textId="23259B78" w:rsidR="00321BD3" w:rsidRPr="00A60C69" w:rsidRDefault="00894511" w:rsidP="00317A2C">
      <w:pPr>
        <w:snapToGrid w:val="0"/>
        <w:spacing w:line="360" w:lineRule="auto"/>
        <w:rPr>
          <w:rFonts w:ascii="Book Antiqua" w:eastAsia="等线" w:hAnsi="Book Antiqua"/>
          <w:color w:val="000000" w:themeColor="text1"/>
          <w:sz w:val="24"/>
          <w:szCs w:val="24"/>
        </w:rPr>
      </w:pPr>
      <w:proofErr w:type="spellStart"/>
      <w:r w:rsidRPr="00A60C69">
        <w:rPr>
          <w:rFonts w:ascii="Book Antiqua" w:eastAsia="等线" w:hAnsi="Book Antiqua"/>
          <w:b/>
          <w:color w:val="000000" w:themeColor="text1"/>
          <w:sz w:val="24"/>
          <w:szCs w:val="24"/>
        </w:rPr>
        <w:t>Wasim</w:t>
      </w:r>
      <w:proofErr w:type="spellEnd"/>
      <w:r w:rsidRPr="00A60C69">
        <w:rPr>
          <w:rFonts w:ascii="Book Antiqua" w:eastAsia="等线" w:hAnsi="Book Antiqua"/>
          <w:b/>
          <w:color w:val="000000" w:themeColor="text1"/>
          <w:sz w:val="24"/>
          <w:szCs w:val="24"/>
        </w:rPr>
        <w:t xml:space="preserve"> </w:t>
      </w:r>
      <w:proofErr w:type="spellStart"/>
      <w:r w:rsidRPr="00A60C69">
        <w:rPr>
          <w:rFonts w:ascii="Book Antiqua" w:eastAsia="等线" w:hAnsi="Book Antiqua"/>
          <w:b/>
          <w:color w:val="000000" w:themeColor="text1"/>
          <w:sz w:val="24"/>
          <w:szCs w:val="24"/>
        </w:rPr>
        <w:t>Qasim</w:t>
      </w:r>
      <w:proofErr w:type="spellEnd"/>
      <w:r w:rsidRPr="00A60C69">
        <w:rPr>
          <w:rFonts w:ascii="Book Antiqua" w:eastAsia="等线" w:hAnsi="Book Antiqua"/>
          <w:b/>
          <w:color w:val="000000" w:themeColor="text1"/>
          <w:sz w:val="24"/>
          <w:szCs w:val="24"/>
        </w:rPr>
        <w:t>, Yang Li, Dong</w:t>
      </w:r>
      <w:r w:rsidR="00136F39" w:rsidRPr="00A60C69">
        <w:rPr>
          <w:rFonts w:ascii="Book Antiqua" w:eastAsia="等线" w:hAnsi="Book Antiqua"/>
          <w:b/>
          <w:color w:val="000000" w:themeColor="text1"/>
          <w:sz w:val="24"/>
          <w:szCs w:val="24"/>
        </w:rPr>
        <w:t xml:space="preserve">-Cheng </w:t>
      </w:r>
      <w:r w:rsidRPr="00A60C69">
        <w:rPr>
          <w:rFonts w:ascii="Book Antiqua" w:eastAsia="等线" w:hAnsi="Book Antiqua"/>
          <w:b/>
          <w:color w:val="000000" w:themeColor="text1"/>
          <w:sz w:val="24"/>
          <w:szCs w:val="24"/>
        </w:rPr>
        <w:t>Feng, Zhan</w:t>
      </w:r>
      <w:r w:rsidR="00136F39" w:rsidRPr="00A60C69">
        <w:rPr>
          <w:rFonts w:ascii="Book Antiqua" w:eastAsia="等线" w:hAnsi="Book Antiqua"/>
          <w:b/>
          <w:color w:val="000000" w:themeColor="text1"/>
          <w:sz w:val="24"/>
          <w:szCs w:val="24"/>
        </w:rPr>
        <w:t xml:space="preserve">-Yu </w:t>
      </w:r>
      <w:r w:rsidRPr="00A60C69">
        <w:rPr>
          <w:rFonts w:ascii="Book Antiqua" w:eastAsia="等线" w:hAnsi="Book Antiqua"/>
          <w:b/>
          <w:color w:val="000000" w:themeColor="text1"/>
          <w:sz w:val="24"/>
          <w:szCs w:val="24"/>
        </w:rPr>
        <w:t>Wang, De</w:t>
      </w:r>
      <w:r w:rsidR="00136F39" w:rsidRPr="00A60C69">
        <w:rPr>
          <w:rFonts w:ascii="Book Antiqua" w:eastAsia="等线" w:hAnsi="Book Antiqua"/>
          <w:b/>
          <w:color w:val="000000" w:themeColor="text1"/>
          <w:sz w:val="24"/>
          <w:szCs w:val="24"/>
        </w:rPr>
        <w:t xml:space="preserve">-Shun </w:t>
      </w:r>
      <w:r w:rsidRPr="00A60C69">
        <w:rPr>
          <w:rFonts w:ascii="Book Antiqua" w:eastAsia="等线" w:hAnsi="Book Antiqua"/>
          <w:b/>
          <w:color w:val="000000" w:themeColor="text1"/>
          <w:sz w:val="24"/>
          <w:szCs w:val="24"/>
        </w:rPr>
        <w:t>Liu, Xiao</w:t>
      </w:r>
      <w:r w:rsidR="00136F39" w:rsidRPr="00A60C69">
        <w:rPr>
          <w:rFonts w:ascii="Book Antiqua" w:eastAsia="等线" w:hAnsi="Book Antiqua"/>
          <w:b/>
          <w:color w:val="000000" w:themeColor="text1"/>
          <w:sz w:val="24"/>
          <w:szCs w:val="24"/>
        </w:rPr>
        <w:t xml:space="preserve">-Feng </w:t>
      </w:r>
      <w:r w:rsidRPr="00A60C69">
        <w:rPr>
          <w:rFonts w:ascii="Book Antiqua" w:eastAsia="等线" w:hAnsi="Book Antiqua"/>
          <w:b/>
          <w:color w:val="000000" w:themeColor="text1"/>
          <w:sz w:val="24"/>
          <w:szCs w:val="24"/>
        </w:rPr>
        <w:t>Tian,</w:t>
      </w:r>
      <w:r w:rsidRPr="00A60C69">
        <w:rPr>
          <w:rFonts w:ascii="Book Antiqua" w:eastAsia="等线" w:hAnsi="Book Antiqua"/>
          <w:color w:val="000000" w:themeColor="text1"/>
          <w:sz w:val="24"/>
          <w:szCs w:val="24"/>
        </w:rPr>
        <w:t xml:space="preserve"> </w:t>
      </w:r>
      <w:r w:rsidR="00FD68A4" w:rsidRPr="00A60C69">
        <w:rPr>
          <w:rFonts w:ascii="Book Antiqua" w:eastAsia="等线" w:hAnsi="Book Antiqua"/>
          <w:color w:val="000000" w:themeColor="text1"/>
          <w:sz w:val="24"/>
          <w:szCs w:val="24"/>
        </w:rPr>
        <w:t xml:space="preserve">Department of General Surgery, The Second Affiliated Hospital of Dalian Medical University, Dalian 116023, </w:t>
      </w:r>
      <w:r w:rsidRPr="00A60C69">
        <w:rPr>
          <w:rFonts w:ascii="Book Antiqua" w:eastAsia="等线" w:hAnsi="Book Antiqua"/>
          <w:color w:val="000000" w:themeColor="text1"/>
          <w:sz w:val="24"/>
          <w:szCs w:val="24"/>
          <w:lang w:val="en-GB"/>
        </w:rPr>
        <w:t xml:space="preserve">Liaoning Province, </w:t>
      </w:r>
      <w:r w:rsidR="00FD68A4" w:rsidRPr="00A60C69">
        <w:rPr>
          <w:rFonts w:ascii="Book Antiqua" w:eastAsia="等线" w:hAnsi="Book Antiqua"/>
          <w:color w:val="000000" w:themeColor="text1"/>
          <w:sz w:val="24"/>
          <w:szCs w:val="24"/>
        </w:rPr>
        <w:t>China</w:t>
      </w:r>
    </w:p>
    <w:p w14:paraId="7DDF8E7C" w14:textId="77777777" w:rsidR="00136F39" w:rsidRPr="00A60C69" w:rsidRDefault="00136F39" w:rsidP="00317A2C">
      <w:pPr>
        <w:snapToGrid w:val="0"/>
        <w:spacing w:line="360" w:lineRule="auto"/>
        <w:rPr>
          <w:rFonts w:ascii="Book Antiqua" w:eastAsia="等线" w:hAnsi="Book Antiqua"/>
          <w:color w:val="000000" w:themeColor="text1"/>
          <w:sz w:val="24"/>
          <w:szCs w:val="24"/>
          <w:vertAlign w:val="superscript"/>
        </w:rPr>
      </w:pPr>
    </w:p>
    <w:p w14:paraId="046A373E" w14:textId="08355B66" w:rsidR="00321BD3" w:rsidRPr="00A60C69" w:rsidRDefault="00894511" w:rsidP="00317A2C">
      <w:pPr>
        <w:snapToGrid w:val="0"/>
        <w:spacing w:line="360" w:lineRule="auto"/>
        <w:rPr>
          <w:rFonts w:ascii="Book Antiqua" w:eastAsia="等线" w:hAnsi="Book Antiqua"/>
          <w:color w:val="000000" w:themeColor="text1"/>
          <w:sz w:val="24"/>
          <w:szCs w:val="24"/>
        </w:rPr>
      </w:pPr>
      <w:r w:rsidRPr="00A60C69">
        <w:rPr>
          <w:rFonts w:ascii="Book Antiqua" w:eastAsia="等线" w:hAnsi="Book Antiqua"/>
          <w:b/>
          <w:color w:val="000000" w:themeColor="text1"/>
          <w:sz w:val="24"/>
          <w:szCs w:val="24"/>
        </w:rPr>
        <w:t xml:space="preserve">Yang Li, </w:t>
      </w:r>
      <w:r w:rsidR="00FD68A4" w:rsidRPr="00A60C69">
        <w:rPr>
          <w:rFonts w:ascii="Book Antiqua" w:eastAsia="等线" w:hAnsi="Book Antiqua"/>
          <w:color w:val="000000" w:themeColor="text1"/>
          <w:sz w:val="24"/>
          <w:szCs w:val="24"/>
        </w:rPr>
        <w:t xml:space="preserve">Department of Gastrointestinal Surgery, The First Affiliated Hospital, Zhejiang University School of Medicine, </w:t>
      </w:r>
      <w:r w:rsidRPr="00A60C69">
        <w:rPr>
          <w:rFonts w:ascii="Book Antiqua" w:eastAsia="等线" w:hAnsi="Book Antiqua"/>
          <w:color w:val="000000" w:themeColor="text1"/>
          <w:sz w:val="24"/>
          <w:szCs w:val="24"/>
        </w:rPr>
        <w:t>Hangzhou</w:t>
      </w:r>
      <w:r w:rsidR="00FD68A4" w:rsidRPr="00A60C69">
        <w:rPr>
          <w:rFonts w:ascii="Book Antiqua" w:eastAsia="等线" w:hAnsi="Book Antiqua"/>
          <w:color w:val="000000" w:themeColor="text1"/>
          <w:sz w:val="24"/>
          <w:szCs w:val="24"/>
        </w:rPr>
        <w:t xml:space="preserve"> 310003, </w:t>
      </w:r>
      <w:r w:rsidRPr="00A60C69">
        <w:rPr>
          <w:rFonts w:ascii="Book Antiqua" w:eastAsia="等线" w:hAnsi="Book Antiqua"/>
          <w:color w:val="000000" w:themeColor="text1"/>
          <w:sz w:val="24"/>
          <w:szCs w:val="24"/>
        </w:rPr>
        <w:t xml:space="preserve">Zhejiang Province, </w:t>
      </w:r>
      <w:r w:rsidR="00FD68A4" w:rsidRPr="00A60C69">
        <w:rPr>
          <w:rFonts w:ascii="Book Antiqua" w:eastAsia="等线" w:hAnsi="Book Antiqua"/>
          <w:color w:val="000000" w:themeColor="text1"/>
          <w:sz w:val="24"/>
          <w:szCs w:val="24"/>
        </w:rPr>
        <w:t>China</w:t>
      </w:r>
    </w:p>
    <w:p w14:paraId="79D5F34D" w14:textId="77777777" w:rsidR="00136F39" w:rsidRPr="00A60C69" w:rsidRDefault="00136F39" w:rsidP="00317A2C">
      <w:pPr>
        <w:snapToGrid w:val="0"/>
        <w:spacing w:line="360" w:lineRule="auto"/>
        <w:rPr>
          <w:rFonts w:ascii="Book Antiqua" w:eastAsia="等线" w:hAnsi="Book Antiqua"/>
          <w:color w:val="000000" w:themeColor="text1"/>
          <w:sz w:val="24"/>
          <w:szCs w:val="24"/>
        </w:rPr>
      </w:pPr>
    </w:p>
    <w:p w14:paraId="1FE3D081" w14:textId="77777777" w:rsidR="00321BD3" w:rsidRPr="00A60C69" w:rsidRDefault="00F95A8B" w:rsidP="00317A2C">
      <w:pPr>
        <w:snapToGrid w:val="0"/>
        <w:spacing w:line="360" w:lineRule="auto"/>
        <w:rPr>
          <w:rFonts w:ascii="Book Antiqua" w:eastAsia="等线" w:hAnsi="Book Antiqua"/>
          <w:color w:val="000000" w:themeColor="text1"/>
          <w:sz w:val="24"/>
          <w:szCs w:val="24"/>
        </w:rPr>
      </w:pPr>
      <w:r w:rsidRPr="00A60C69">
        <w:rPr>
          <w:rFonts w:ascii="Book Antiqua" w:eastAsia="等线" w:hAnsi="Book Antiqua"/>
          <w:b/>
          <w:color w:val="000000" w:themeColor="text1"/>
          <w:sz w:val="24"/>
          <w:szCs w:val="24"/>
        </w:rPr>
        <w:t>Rui</w:t>
      </w:r>
      <w:r w:rsidR="00136F39" w:rsidRPr="00A60C69">
        <w:rPr>
          <w:rFonts w:ascii="Book Antiqua" w:eastAsia="等线" w:hAnsi="Book Antiqua"/>
          <w:b/>
          <w:color w:val="000000" w:themeColor="text1"/>
          <w:sz w:val="24"/>
          <w:szCs w:val="24"/>
        </w:rPr>
        <w:t xml:space="preserve">-Min </w:t>
      </w:r>
      <w:r w:rsidRPr="00A60C69">
        <w:rPr>
          <w:rFonts w:ascii="Book Antiqua" w:eastAsia="等线" w:hAnsi="Book Antiqua"/>
          <w:b/>
          <w:color w:val="000000" w:themeColor="text1"/>
          <w:sz w:val="24"/>
          <w:szCs w:val="24"/>
        </w:rPr>
        <w:t>Sun, Ji</w:t>
      </w:r>
      <w:r w:rsidR="00136F39" w:rsidRPr="00A60C69">
        <w:rPr>
          <w:rFonts w:ascii="Book Antiqua" w:eastAsia="等线" w:hAnsi="Book Antiqua"/>
          <w:b/>
          <w:color w:val="000000" w:themeColor="text1"/>
          <w:sz w:val="24"/>
          <w:szCs w:val="24"/>
        </w:rPr>
        <w:t xml:space="preserve">-Hong </w:t>
      </w:r>
      <w:r w:rsidRPr="00A60C69">
        <w:rPr>
          <w:rFonts w:ascii="Book Antiqua" w:eastAsia="等线" w:hAnsi="Book Antiqua"/>
          <w:b/>
          <w:color w:val="000000" w:themeColor="text1"/>
          <w:sz w:val="24"/>
          <w:szCs w:val="24"/>
        </w:rPr>
        <w:t>Yao,</w:t>
      </w:r>
      <w:r w:rsidRPr="00A60C69">
        <w:rPr>
          <w:rFonts w:ascii="Book Antiqua" w:eastAsia="等线" w:hAnsi="Book Antiqua"/>
          <w:color w:val="000000" w:themeColor="text1"/>
          <w:sz w:val="24"/>
          <w:szCs w:val="24"/>
        </w:rPr>
        <w:t xml:space="preserve"> </w:t>
      </w:r>
      <w:r w:rsidR="00FD68A4" w:rsidRPr="00A60C69">
        <w:rPr>
          <w:rFonts w:ascii="Book Antiqua" w:eastAsia="等线" w:hAnsi="Book Antiqua"/>
          <w:color w:val="000000" w:themeColor="text1"/>
          <w:sz w:val="24"/>
          <w:szCs w:val="24"/>
        </w:rPr>
        <w:t xml:space="preserve">Department of Pharmacology, Dalian Medical University, Dalian 116044, </w:t>
      </w:r>
      <w:r w:rsidRPr="00A60C69">
        <w:rPr>
          <w:rFonts w:ascii="Book Antiqua" w:eastAsia="等线" w:hAnsi="Book Antiqua"/>
          <w:color w:val="000000" w:themeColor="text1"/>
          <w:sz w:val="24"/>
          <w:szCs w:val="24"/>
          <w:lang w:val="en-GB"/>
        </w:rPr>
        <w:t xml:space="preserve">Liaoning Province, </w:t>
      </w:r>
      <w:r w:rsidR="00FD68A4" w:rsidRPr="00A60C69">
        <w:rPr>
          <w:rFonts w:ascii="Book Antiqua" w:eastAsia="等线" w:hAnsi="Book Antiqua"/>
          <w:color w:val="000000" w:themeColor="text1"/>
          <w:sz w:val="24"/>
          <w:szCs w:val="24"/>
        </w:rPr>
        <w:t>China</w:t>
      </w:r>
    </w:p>
    <w:p w14:paraId="01C29E56" w14:textId="77777777" w:rsidR="00321BD3" w:rsidRPr="00A60C69" w:rsidRDefault="00321BD3" w:rsidP="00317A2C">
      <w:pPr>
        <w:snapToGrid w:val="0"/>
        <w:spacing w:line="360" w:lineRule="auto"/>
        <w:rPr>
          <w:rFonts w:ascii="Book Antiqua" w:eastAsia="等线" w:hAnsi="Book Antiqua"/>
          <w:color w:val="000000" w:themeColor="text1"/>
          <w:sz w:val="24"/>
          <w:szCs w:val="24"/>
        </w:rPr>
      </w:pPr>
    </w:p>
    <w:p w14:paraId="224108EF" w14:textId="77777777" w:rsidR="006C1C33" w:rsidRPr="00A60C69" w:rsidRDefault="001D745F" w:rsidP="00317A2C">
      <w:pPr>
        <w:snapToGrid w:val="0"/>
        <w:spacing w:line="360" w:lineRule="auto"/>
        <w:rPr>
          <w:rFonts w:ascii="Book Antiqua" w:eastAsia="等线" w:hAnsi="Book Antiqua"/>
          <w:color w:val="000000" w:themeColor="text1"/>
          <w:sz w:val="24"/>
          <w:szCs w:val="24"/>
        </w:rPr>
      </w:pPr>
      <w:r w:rsidRPr="00002F66">
        <w:rPr>
          <w:rFonts w:ascii="Book Antiqua" w:hAnsi="Book Antiqua"/>
          <w:b/>
          <w:color w:val="000000"/>
          <w:sz w:val="24"/>
          <w:szCs w:val="24"/>
          <w:lang w:val="en-GB"/>
        </w:rPr>
        <w:t>Author contributions:</w:t>
      </w:r>
      <w:r w:rsidRPr="00002F66">
        <w:rPr>
          <w:rFonts w:ascii="Book Antiqua" w:hAnsi="Book Antiqua" w:cstheme="minorHAnsi"/>
          <w:sz w:val="24"/>
          <w:szCs w:val="24"/>
          <w:lang w:val="en-GB"/>
        </w:rPr>
        <w:t xml:space="preserve"> </w:t>
      </w:r>
      <w:proofErr w:type="spellStart"/>
      <w:r w:rsidR="00113E8D" w:rsidRPr="00A60C69">
        <w:rPr>
          <w:rFonts w:ascii="Book Antiqua" w:eastAsia="等线" w:hAnsi="Book Antiqua"/>
          <w:color w:val="000000" w:themeColor="text1"/>
          <w:sz w:val="24"/>
          <w:szCs w:val="24"/>
        </w:rPr>
        <w:t>Qasim</w:t>
      </w:r>
      <w:proofErr w:type="spellEnd"/>
      <w:r w:rsidR="00113E8D" w:rsidRPr="00A60C69">
        <w:rPr>
          <w:rFonts w:ascii="Book Antiqua" w:eastAsia="等线" w:hAnsi="Book Antiqua"/>
          <w:color w:val="000000" w:themeColor="text1"/>
          <w:sz w:val="24"/>
          <w:szCs w:val="24"/>
        </w:rPr>
        <w:t xml:space="preserve"> </w:t>
      </w:r>
      <w:r w:rsidR="006C1C33" w:rsidRPr="00A60C69">
        <w:rPr>
          <w:rFonts w:ascii="Book Antiqua" w:eastAsia="等线" w:hAnsi="Book Antiqua"/>
          <w:color w:val="000000" w:themeColor="text1"/>
          <w:sz w:val="24"/>
          <w:szCs w:val="24"/>
        </w:rPr>
        <w:t>W, Li Y and Sun R</w:t>
      </w:r>
      <w:r w:rsidR="00113E8D" w:rsidRPr="00A60C69">
        <w:rPr>
          <w:rFonts w:ascii="Book Antiqua" w:eastAsia="等线" w:hAnsi="Book Antiqua"/>
          <w:color w:val="000000" w:themeColor="text1"/>
          <w:sz w:val="24"/>
          <w:szCs w:val="24"/>
        </w:rPr>
        <w:t>M</w:t>
      </w:r>
      <w:r w:rsidR="006C1C33" w:rsidRPr="00A60C69">
        <w:rPr>
          <w:rFonts w:ascii="Book Antiqua" w:eastAsia="等线" w:hAnsi="Book Antiqua"/>
          <w:color w:val="000000" w:themeColor="text1"/>
          <w:sz w:val="24"/>
          <w:szCs w:val="24"/>
        </w:rPr>
        <w:t xml:space="preserve"> contributed equally to the present study; </w:t>
      </w:r>
      <w:proofErr w:type="spellStart"/>
      <w:r w:rsidR="00113E8D" w:rsidRPr="00A60C69">
        <w:rPr>
          <w:rFonts w:ascii="Book Antiqua" w:eastAsia="等线" w:hAnsi="Book Antiqua"/>
          <w:color w:val="000000" w:themeColor="text1"/>
          <w:sz w:val="24"/>
          <w:szCs w:val="24"/>
        </w:rPr>
        <w:t>Qasim</w:t>
      </w:r>
      <w:proofErr w:type="spellEnd"/>
      <w:r w:rsidR="00113E8D" w:rsidRPr="00A60C69">
        <w:rPr>
          <w:rFonts w:ascii="Book Antiqua" w:eastAsia="等线" w:hAnsi="Book Antiqua"/>
          <w:color w:val="000000" w:themeColor="text1"/>
          <w:sz w:val="24"/>
          <w:szCs w:val="24"/>
        </w:rPr>
        <w:t xml:space="preserve"> </w:t>
      </w:r>
      <w:r w:rsidR="006C1C33" w:rsidRPr="00A60C69">
        <w:rPr>
          <w:rFonts w:ascii="Book Antiqua" w:eastAsia="等线" w:hAnsi="Book Antiqua"/>
          <w:color w:val="000000" w:themeColor="text1"/>
          <w:sz w:val="24"/>
          <w:szCs w:val="24"/>
        </w:rPr>
        <w:t xml:space="preserve">W, Li Y, Sun RM, Feng DC, Wang ZY, and Liu DS performed the experiments and analyzed the data; </w:t>
      </w:r>
      <w:proofErr w:type="spellStart"/>
      <w:r w:rsidR="00113E8D" w:rsidRPr="00A60C69">
        <w:rPr>
          <w:rFonts w:ascii="Book Antiqua" w:eastAsia="等线" w:hAnsi="Book Antiqua"/>
          <w:color w:val="000000" w:themeColor="text1"/>
          <w:sz w:val="24"/>
          <w:szCs w:val="24"/>
        </w:rPr>
        <w:t>Qasim</w:t>
      </w:r>
      <w:proofErr w:type="spellEnd"/>
      <w:r w:rsidR="00113E8D" w:rsidRPr="00A60C69">
        <w:rPr>
          <w:rFonts w:ascii="Book Antiqua" w:eastAsia="等线" w:hAnsi="Book Antiqua"/>
          <w:color w:val="000000" w:themeColor="text1"/>
          <w:sz w:val="24"/>
          <w:szCs w:val="24"/>
        </w:rPr>
        <w:t xml:space="preserve"> </w:t>
      </w:r>
      <w:r w:rsidR="006C1C33" w:rsidRPr="00A60C69">
        <w:rPr>
          <w:rFonts w:ascii="Book Antiqua" w:eastAsia="等线" w:hAnsi="Book Antiqua"/>
          <w:color w:val="000000" w:themeColor="text1"/>
          <w:sz w:val="24"/>
          <w:szCs w:val="24"/>
        </w:rPr>
        <w:t xml:space="preserve">W, Li Y and Sun RM wrote the article; Yao JH and Tian XF designed the experiments, revised the article, and obtained research funding; all authors approved the final </w:t>
      </w:r>
      <w:r w:rsidR="007E7EFE" w:rsidRPr="00A60C69">
        <w:rPr>
          <w:rFonts w:ascii="Book Antiqua" w:eastAsia="等线" w:hAnsi="Book Antiqua"/>
          <w:color w:val="000000" w:themeColor="text1"/>
          <w:sz w:val="24"/>
          <w:szCs w:val="24"/>
        </w:rPr>
        <w:lastRenderedPageBreak/>
        <w:t>version of the article</w:t>
      </w:r>
      <w:r w:rsidR="006C1C33" w:rsidRPr="00A60C69">
        <w:rPr>
          <w:rFonts w:ascii="Book Antiqua" w:eastAsia="等线" w:hAnsi="Book Antiqua"/>
          <w:color w:val="000000" w:themeColor="text1"/>
          <w:sz w:val="24"/>
          <w:szCs w:val="24"/>
        </w:rPr>
        <w:t>.</w:t>
      </w:r>
    </w:p>
    <w:p w14:paraId="34007B70" w14:textId="77777777" w:rsidR="006C1C33" w:rsidRPr="00A60C69" w:rsidRDefault="006C1C33" w:rsidP="00317A2C">
      <w:pPr>
        <w:snapToGrid w:val="0"/>
        <w:spacing w:line="360" w:lineRule="auto"/>
        <w:rPr>
          <w:rFonts w:ascii="Book Antiqua" w:eastAsia="等线" w:hAnsi="Book Antiqua"/>
          <w:color w:val="000000" w:themeColor="text1"/>
          <w:sz w:val="24"/>
          <w:szCs w:val="24"/>
        </w:rPr>
      </w:pPr>
    </w:p>
    <w:p w14:paraId="118C5487" w14:textId="4B383AC7" w:rsidR="006C1C33" w:rsidRPr="00A60C69" w:rsidRDefault="006C1C33" w:rsidP="00317A2C">
      <w:pPr>
        <w:snapToGrid w:val="0"/>
        <w:spacing w:line="360" w:lineRule="auto"/>
        <w:rPr>
          <w:rFonts w:ascii="Book Antiqua" w:eastAsia="等线" w:hAnsi="Book Antiqua"/>
          <w:bCs/>
          <w:color w:val="000000" w:themeColor="text1"/>
          <w:sz w:val="24"/>
          <w:szCs w:val="24"/>
        </w:rPr>
      </w:pPr>
      <w:r w:rsidRPr="00A60C69">
        <w:rPr>
          <w:rFonts w:ascii="Book Antiqua" w:eastAsia="等线" w:hAnsi="Book Antiqua"/>
          <w:b/>
          <w:color w:val="000000" w:themeColor="text1"/>
          <w:sz w:val="24"/>
          <w:szCs w:val="24"/>
          <w:lang w:val="en-GB"/>
        </w:rPr>
        <w:t xml:space="preserve">Supported by </w:t>
      </w:r>
      <w:r w:rsidR="00806ABC" w:rsidRPr="001B2AA0">
        <w:rPr>
          <w:rFonts w:ascii="Book Antiqua" w:eastAsia="等线" w:hAnsi="Book Antiqua"/>
          <w:color w:val="000000" w:themeColor="text1"/>
          <w:sz w:val="24"/>
          <w:szCs w:val="24"/>
          <w:lang w:val="en-GB"/>
        </w:rPr>
        <w:t>the</w:t>
      </w:r>
      <w:r w:rsidR="00806ABC">
        <w:rPr>
          <w:rFonts w:ascii="Book Antiqua" w:eastAsia="等线" w:hAnsi="Book Antiqua" w:hint="eastAsia"/>
          <w:b/>
          <w:color w:val="000000" w:themeColor="text1"/>
          <w:sz w:val="24"/>
          <w:szCs w:val="24"/>
          <w:lang w:val="en-GB"/>
        </w:rPr>
        <w:t xml:space="preserve"> </w:t>
      </w:r>
      <w:r w:rsidRPr="00A60C69">
        <w:rPr>
          <w:rFonts w:ascii="Book Antiqua" w:eastAsia="等线" w:hAnsi="Book Antiqua"/>
          <w:bCs/>
          <w:color w:val="000000" w:themeColor="text1"/>
          <w:sz w:val="24"/>
          <w:szCs w:val="24"/>
          <w:lang w:val="en-GB"/>
        </w:rPr>
        <w:t>National Natural Science Foundation of China</w:t>
      </w:r>
      <w:r w:rsidR="00136F39" w:rsidRPr="00A60C69">
        <w:rPr>
          <w:rFonts w:ascii="Book Antiqua" w:eastAsia="等线" w:hAnsi="Book Antiqua"/>
          <w:bCs/>
          <w:color w:val="000000" w:themeColor="text1"/>
          <w:sz w:val="24"/>
          <w:szCs w:val="24"/>
          <w:lang w:val="en-GB"/>
        </w:rPr>
        <w:t xml:space="preserve">, </w:t>
      </w:r>
      <w:r w:rsidR="00136F39" w:rsidRPr="00A60C69">
        <w:rPr>
          <w:rFonts w:ascii="Book Antiqua" w:eastAsia="等线" w:hAnsi="Book Antiqua"/>
          <w:bCs/>
          <w:color w:val="000000" w:themeColor="text1"/>
          <w:sz w:val="24"/>
          <w:szCs w:val="24"/>
        </w:rPr>
        <w:t>No.</w:t>
      </w:r>
      <w:r w:rsidRPr="00A60C69">
        <w:rPr>
          <w:rFonts w:ascii="Book Antiqua" w:eastAsia="等线" w:hAnsi="Book Antiqua"/>
          <w:bCs/>
          <w:color w:val="000000" w:themeColor="text1"/>
          <w:sz w:val="24"/>
          <w:szCs w:val="24"/>
        </w:rPr>
        <w:t xml:space="preserve"> 81679154</w:t>
      </w:r>
      <w:r w:rsidR="00136F39" w:rsidRPr="00A60C69">
        <w:rPr>
          <w:rFonts w:ascii="Book Antiqua" w:eastAsia="等线" w:hAnsi="Book Antiqua"/>
          <w:bCs/>
          <w:color w:val="000000" w:themeColor="text1"/>
          <w:sz w:val="24"/>
          <w:szCs w:val="24"/>
        </w:rPr>
        <w:t>,</w:t>
      </w:r>
      <w:r w:rsidRPr="00A60C69">
        <w:rPr>
          <w:rFonts w:ascii="Book Antiqua" w:eastAsia="等线" w:hAnsi="Book Antiqua"/>
          <w:bCs/>
          <w:color w:val="000000" w:themeColor="text1"/>
          <w:sz w:val="24"/>
          <w:szCs w:val="24"/>
        </w:rPr>
        <w:t xml:space="preserve"> </w:t>
      </w:r>
      <w:r w:rsidR="00136F39" w:rsidRPr="00A60C69">
        <w:rPr>
          <w:rFonts w:ascii="Book Antiqua" w:eastAsia="等线" w:hAnsi="Book Antiqua"/>
          <w:bCs/>
          <w:color w:val="000000" w:themeColor="text1"/>
          <w:sz w:val="24"/>
          <w:szCs w:val="24"/>
        </w:rPr>
        <w:t xml:space="preserve">No. </w:t>
      </w:r>
      <w:r w:rsidRPr="00A60C69">
        <w:rPr>
          <w:rFonts w:ascii="Book Antiqua" w:eastAsia="等线" w:hAnsi="Book Antiqua"/>
          <w:bCs/>
          <w:color w:val="000000" w:themeColor="text1"/>
          <w:sz w:val="24"/>
          <w:szCs w:val="24"/>
        </w:rPr>
        <w:t>81871547.</w:t>
      </w:r>
    </w:p>
    <w:p w14:paraId="4F93748B" w14:textId="77777777" w:rsidR="006C1C33" w:rsidRPr="00A60C69" w:rsidRDefault="006C1C33" w:rsidP="00317A2C">
      <w:pPr>
        <w:snapToGrid w:val="0"/>
        <w:spacing w:line="360" w:lineRule="auto"/>
        <w:rPr>
          <w:rFonts w:ascii="Book Antiqua" w:eastAsia="等线" w:hAnsi="Book Antiqua"/>
          <w:bCs/>
          <w:color w:val="000000" w:themeColor="text1"/>
          <w:sz w:val="24"/>
          <w:szCs w:val="24"/>
        </w:rPr>
      </w:pPr>
    </w:p>
    <w:p w14:paraId="66EAC67F" w14:textId="55611725" w:rsidR="006C1C33" w:rsidRPr="00A60C69" w:rsidRDefault="001D745F" w:rsidP="00317A2C">
      <w:pPr>
        <w:snapToGrid w:val="0"/>
        <w:spacing w:line="360" w:lineRule="auto"/>
        <w:rPr>
          <w:rFonts w:ascii="Book Antiqua" w:eastAsia="等线" w:hAnsi="Book Antiqua"/>
          <w:b/>
          <w:color w:val="000000" w:themeColor="text1"/>
          <w:sz w:val="24"/>
          <w:szCs w:val="24"/>
        </w:rPr>
      </w:pPr>
      <w:r w:rsidRPr="00002F66">
        <w:rPr>
          <w:rFonts w:ascii="Book Antiqua" w:hAnsi="Book Antiqua" w:cstheme="minorHAnsi"/>
          <w:b/>
          <w:sz w:val="24"/>
          <w:szCs w:val="24"/>
          <w:lang w:val="hu-HU"/>
        </w:rPr>
        <w:t xml:space="preserve">Corresponding author: </w:t>
      </w:r>
      <w:r w:rsidR="006C1C33" w:rsidRPr="00A60C69">
        <w:rPr>
          <w:rFonts w:ascii="Book Antiqua" w:eastAsia="等线" w:hAnsi="Book Antiqua"/>
          <w:b/>
          <w:color w:val="000000" w:themeColor="text1"/>
          <w:sz w:val="24"/>
          <w:szCs w:val="24"/>
        </w:rPr>
        <w:t>Xiao</w:t>
      </w:r>
      <w:r w:rsidR="00136F39" w:rsidRPr="00A60C69">
        <w:rPr>
          <w:rFonts w:ascii="Book Antiqua" w:eastAsia="等线" w:hAnsi="Book Antiqua"/>
          <w:b/>
          <w:color w:val="000000" w:themeColor="text1"/>
          <w:sz w:val="24"/>
          <w:szCs w:val="24"/>
        </w:rPr>
        <w:t xml:space="preserve">-Feng </w:t>
      </w:r>
      <w:r w:rsidR="006C1C33" w:rsidRPr="00A60C69">
        <w:rPr>
          <w:rFonts w:ascii="Book Antiqua" w:eastAsia="等线" w:hAnsi="Book Antiqua"/>
          <w:b/>
          <w:color w:val="000000" w:themeColor="text1"/>
          <w:sz w:val="24"/>
          <w:szCs w:val="24"/>
        </w:rPr>
        <w:t>Tian, MD, PhD, Director, Professor, Surgeon,</w:t>
      </w:r>
      <w:r w:rsidR="006C1C33" w:rsidRPr="00A60C69">
        <w:rPr>
          <w:rFonts w:ascii="Book Antiqua" w:eastAsia="等线" w:hAnsi="Book Antiqua"/>
          <w:color w:val="000000" w:themeColor="text1"/>
          <w:sz w:val="24"/>
          <w:szCs w:val="24"/>
        </w:rPr>
        <w:t xml:space="preserve"> Department of General Surgery, The Second Affiliated Hospital of Dalian Medical University, </w:t>
      </w:r>
      <w:r w:rsidR="006C1C33" w:rsidRPr="00A60C69">
        <w:rPr>
          <w:rFonts w:ascii="Book Antiqua" w:eastAsia="等线" w:hAnsi="Book Antiqua"/>
          <w:color w:val="000000" w:themeColor="text1"/>
          <w:sz w:val="24"/>
          <w:szCs w:val="24"/>
          <w:lang w:val="en-GB"/>
        </w:rPr>
        <w:t xml:space="preserve">467 </w:t>
      </w:r>
      <w:proofErr w:type="spellStart"/>
      <w:r w:rsidR="006C1C33" w:rsidRPr="00A60C69">
        <w:rPr>
          <w:rFonts w:ascii="Book Antiqua" w:eastAsia="等线" w:hAnsi="Book Antiqua"/>
          <w:color w:val="000000" w:themeColor="text1"/>
          <w:sz w:val="24"/>
          <w:szCs w:val="24"/>
          <w:lang w:val="en-GB"/>
        </w:rPr>
        <w:t>Zhongshan</w:t>
      </w:r>
      <w:proofErr w:type="spellEnd"/>
      <w:r w:rsidR="006C1C33" w:rsidRPr="00A60C69">
        <w:rPr>
          <w:rFonts w:ascii="Book Antiqua" w:eastAsia="等线" w:hAnsi="Book Antiqua"/>
          <w:color w:val="000000" w:themeColor="text1"/>
          <w:sz w:val="24"/>
          <w:szCs w:val="24"/>
          <w:lang w:val="en-GB"/>
        </w:rPr>
        <w:t xml:space="preserve"> Road, </w:t>
      </w:r>
      <w:proofErr w:type="spellStart"/>
      <w:r w:rsidR="006C1C33" w:rsidRPr="00A60C69">
        <w:rPr>
          <w:rFonts w:ascii="Book Antiqua" w:eastAsia="等线" w:hAnsi="Book Antiqua"/>
          <w:color w:val="000000" w:themeColor="text1"/>
          <w:sz w:val="24"/>
          <w:szCs w:val="24"/>
          <w:lang w:val="en-GB"/>
        </w:rPr>
        <w:t>Shahekou</w:t>
      </w:r>
      <w:proofErr w:type="spellEnd"/>
      <w:r w:rsidR="006C1C33" w:rsidRPr="00A60C69">
        <w:rPr>
          <w:rFonts w:ascii="Book Antiqua" w:eastAsia="等线" w:hAnsi="Book Antiqua"/>
          <w:color w:val="000000" w:themeColor="text1"/>
          <w:sz w:val="24"/>
          <w:szCs w:val="24"/>
          <w:lang w:val="en-GB"/>
        </w:rPr>
        <w:t xml:space="preserve"> District, Dalian 116023, Liaoning Province, China. </w:t>
      </w:r>
      <w:r w:rsidR="006C1C33" w:rsidRPr="0062707F">
        <w:rPr>
          <w:rFonts w:ascii="Book Antiqua" w:eastAsia="等线" w:hAnsi="Book Antiqua"/>
          <w:color w:val="000000" w:themeColor="text1"/>
          <w:sz w:val="24"/>
          <w:szCs w:val="24"/>
          <w:lang w:val="en-GB"/>
        </w:rPr>
        <w:t>txfdl@dmu.edu.cn</w:t>
      </w:r>
    </w:p>
    <w:p w14:paraId="57CDD359" w14:textId="77777777" w:rsidR="006C1C33" w:rsidRPr="00A60C69" w:rsidRDefault="006C1C33" w:rsidP="00317A2C">
      <w:pPr>
        <w:snapToGrid w:val="0"/>
        <w:spacing w:line="360" w:lineRule="auto"/>
        <w:rPr>
          <w:rFonts w:ascii="Book Antiqua" w:eastAsia="等线" w:hAnsi="Book Antiqua"/>
          <w:color w:val="000000" w:themeColor="text1"/>
          <w:sz w:val="24"/>
          <w:szCs w:val="24"/>
        </w:rPr>
      </w:pPr>
    </w:p>
    <w:p w14:paraId="0E31D5AD" w14:textId="77777777" w:rsidR="006C1C33" w:rsidRPr="00A60C69" w:rsidRDefault="006C1C33" w:rsidP="00317A2C">
      <w:pPr>
        <w:widowControl/>
        <w:snapToGrid w:val="0"/>
        <w:spacing w:line="360" w:lineRule="auto"/>
        <w:rPr>
          <w:rFonts w:ascii="Book Antiqua" w:hAnsi="Book Antiqua"/>
          <w:b/>
          <w:color w:val="000000" w:themeColor="text1"/>
          <w:kern w:val="0"/>
          <w:sz w:val="24"/>
          <w:szCs w:val="24"/>
          <w:lang w:val="en-GB"/>
        </w:rPr>
      </w:pPr>
      <w:r w:rsidRPr="00A60C69">
        <w:rPr>
          <w:rFonts w:ascii="Book Antiqua" w:hAnsi="Book Antiqua"/>
          <w:b/>
          <w:color w:val="000000" w:themeColor="text1"/>
          <w:kern w:val="0"/>
          <w:sz w:val="24"/>
          <w:szCs w:val="24"/>
          <w:lang w:val="en-GB"/>
        </w:rPr>
        <w:t xml:space="preserve">Received: </w:t>
      </w:r>
      <w:r w:rsidRPr="00A60C69">
        <w:rPr>
          <w:rFonts w:ascii="Book Antiqua" w:hAnsi="Book Antiqua"/>
          <w:color w:val="000000" w:themeColor="text1"/>
          <w:kern w:val="0"/>
          <w:sz w:val="24"/>
          <w:szCs w:val="24"/>
          <w:lang w:val="en-GB"/>
        </w:rPr>
        <w:t>December 28, 2019</w:t>
      </w:r>
    </w:p>
    <w:p w14:paraId="28DF073F" w14:textId="77777777" w:rsidR="006C1C33" w:rsidRPr="00A60C69" w:rsidRDefault="006C1C33" w:rsidP="00317A2C">
      <w:pPr>
        <w:widowControl/>
        <w:snapToGrid w:val="0"/>
        <w:spacing w:line="360" w:lineRule="auto"/>
        <w:rPr>
          <w:rFonts w:ascii="Book Antiqua" w:hAnsi="Book Antiqua"/>
          <w:b/>
          <w:color w:val="000000" w:themeColor="text1"/>
          <w:kern w:val="0"/>
          <w:sz w:val="24"/>
          <w:szCs w:val="24"/>
          <w:lang w:val="en-GB"/>
        </w:rPr>
      </w:pPr>
      <w:r w:rsidRPr="00A60C69">
        <w:rPr>
          <w:rFonts w:ascii="Book Antiqua" w:hAnsi="Book Antiqua"/>
          <w:b/>
          <w:color w:val="000000" w:themeColor="text1"/>
          <w:kern w:val="0"/>
          <w:sz w:val="24"/>
          <w:szCs w:val="24"/>
          <w:lang w:val="en-GB"/>
        </w:rPr>
        <w:t xml:space="preserve">Revised: </w:t>
      </w:r>
      <w:r w:rsidR="001D745F" w:rsidRPr="001D745F">
        <w:rPr>
          <w:rFonts w:ascii="Book Antiqua" w:hAnsi="Book Antiqua" w:hint="eastAsia"/>
          <w:bCs/>
          <w:color w:val="000000" w:themeColor="text1"/>
          <w:kern w:val="0"/>
          <w:sz w:val="24"/>
          <w:szCs w:val="24"/>
          <w:lang w:val="en-GB"/>
        </w:rPr>
        <w:t>March</w:t>
      </w:r>
      <w:r w:rsidR="001D745F">
        <w:rPr>
          <w:rFonts w:ascii="Book Antiqua" w:hAnsi="Book Antiqua"/>
          <w:b/>
          <w:color w:val="000000" w:themeColor="text1"/>
          <w:kern w:val="0"/>
          <w:sz w:val="24"/>
          <w:szCs w:val="24"/>
          <w:lang w:val="en-GB"/>
        </w:rPr>
        <w:t xml:space="preserve"> </w:t>
      </w:r>
      <w:r w:rsidR="001D745F">
        <w:rPr>
          <w:rFonts w:ascii="Book Antiqua" w:hAnsi="Book Antiqua"/>
          <w:color w:val="000000" w:themeColor="text1"/>
          <w:kern w:val="0"/>
          <w:sz w:val="24"/>
          <w:szCs w:val="24"/>
          <w:lang w:val="en-GB"/>
        </w:rPr>
        <w:t>17</w:t>
      </w:r>
      <w:r w:rsidR="00113E8D" w:rsidRPr="00A60C69">
        <w:rPr>
          <w:rFonts w:ascii="Book Antiqua" w:hAnsi="Book Antiqua"/>
          <w:color w:val="000000" w:themeColor="text1"/>
          <w:kern w:val="0"/>
          <w:sz w:val="24"/>
          <w:szCs w:val="24"/>
          <w:lang w:val="en-GB"/>
        </w:rPr>
        <w:t>, 2020</w:t>
      </w:r>
    </w:p>
    <w:p w14:paraId="0F25B49C" w14:textId="12AE96C0" w:rsidR="006C1C33" w:rsidRPr="00A60C69" w:rsidRDefault="00113E8D" w:rsidP="00317A2C">
      <w:pPr>
        <w:widowControl/>
        <w:snapToGrid w:val="0"/>
        <w:spacing w:line="360" w:lineRule="auto"/>
        <w:rPr>
          <w:rFonts w:ascii="Book Antiqua" w:hAnsi="Book Antiqua"/>
          <w:color w:val="000000" w:themeColor="text1"/>
          <w:kern w:val="0"/>
          <w:sz w:val="24"/>
          <w:szCs w:val="24"/>
          <w:lang w:val="en-GB"/>
        </w:rPr>
      </w:pPr>
      <w:r w:rsidRPr="00A60C69">
        <w:rPr>
          <w:rFonts w:ascii="Book Antiqua" w:hAnsi="Book Antiqua"/>
          <w:b/>
          <w:color w:val="000000" w:themeColor="text1"/>
          <w:kern w:val="0"/>
          <w:sz w:val="24"/>
          <w:szCs w:val="24"/>
          <w:lang w:val="en-GB"/>
        </w:rPr>
        <w:t>Accepted:</w:t>
      </w:r>
      <w:r w:rsidR="00D967F7" w:rsidRPr="00D967F7">
        <w:t xml:space="preserve"> </w:t>
      </w:r>
      <w:r w:rsidR="00D967F7" w:rsidRPr="00D967F7">
        <w:rPr>
          <w:rFonts w:ascii="Book Antiqua" w:hAnsi="Book Antiqua"/>
          <w:bCs/>
          <w:color w:val="000000" w:themeColor="text1"/>
          <w:kern w:val="0"/>
          <w:sz w:val="24"/>
          <w:szCs w:val="24"/>
          <w:lang w:val="en-GB"/>
        </w:rPr>
        <w:t>March 27, 2020</w:t>
      </w:r>
    </w:p>
    <w:p w14:paraId="348E8B68" w14:textId="41C93507" w:rsidR="004C6F83" w:rsidRPr="00A60C69" w:rsidRDefault="006C1C33" w:rsidP="00317A2C">
      <w:pPr>
        <w:widowControl/>
        <w:snapToGrid w:val="0"/>
        <w:spacing w:line="360" w:lineRule="auto"/>
        <w:rPr>
          <w:rFonts w:ascii="Book Antiqua" w:hAnsi="Book Antiqua"/>
          <w:b/>
          <w:color w:val="000000" w:themeColor="text1"/>
          <w:kern w:val="0"/>
          <w:sz w:val="24"/>
          <w:szCs w:val="24"/>
          <w:lang w:val="en-GB"/>
        </w:rPr>
      </w:pPr>
      <w:r w:rsidRPr="00A60C69">
        <w:rPr>
          <w:rFonts w:ascii="Book Antiqua" w:hAnsi="Book Antiqua"/>
          <w:b/>
          <w:color w:val="000000" w:themeColor="text1"/>
          <w:kern w:val="0"/>
          <w:sz w:val="24"/>
          <w:szCs w:val="24"/>
          <w:lang w:val="en-GB"/>
        </w:rPr>
        <w:t>Published online:</w:t>
      </w:r>
      <w:r w:rsidR="00AB6069" w:rsidRPr="00AB6069">
        <w:rPr>
          <w:rFonts w:ascii="Book Antiqua" w:hAnsi="Book Antiqua"/>
          <w:sz w:val="24"/>
          <w:szCs w:val="24"/>
        </w:rPr>
        <w:t xml:space="preserve"> </w:t>
      </w:r>
      <w:r w:rsidR="00AB6069" w:rsidRPr="00E72950">
        <w:rPr>
          <w:rFonts w:ascii="Book Antiqua" w:hAnsi="Book Antiqua"/>
          <w:sz w:val="24"/>
          <w:szCs w:val="24"/>
        </w:rPr>
        <w:t xml:space="preserve">April </w:t>
      </w:r>
      <w:r w:rsidR="00AB6069">
        <w:rPr>
          <w:rFonts w:ascii="Book Antiqua" w:hAnsi="Book Antiqua" w:hint="eastAsia"/>
          <w:sz w:val="24"/>
          <w:szCs w:val="24"/>
        </w:rPr>
        <w:t>21</w:t>
      </w:r>
      <w:r w:rsidR="00AB6069" w:rsidRPr="00E72950">
        <w:rPr>
          <w:rFonts w:ascii="Book Antiqua" w:hAnsi="Book Antiqua" w:hint="eastAsia"/>
          <w:sz w:val="24"/>
          <w:szCs w:val="24"/>
        </w:rPr>
        <w:t>, 2020</w:t>
      </w:r>
    </w:p>
    <w:p w14:paraId="5B86DA3D" w14:textId="77777777" w:rsidR="00AD2775" w:rsidRPr="00A60C69" w:rsidRDefault="00AD2775" w:rsidP="00317A2C">
      <w:pPr>
        <w:widowControl/>
        <w:snapToGrid w:val="0"/>
        <w:spacing w:line="360" w:lineRule="auto"/>
        <w:rPr>
          <w:rFonts w:ascii="Book Antiqua" w:hAnsi="Book Antiqua"/>
          <w:b/>
          <w:color w:val="000000" w:themeColor="text1"/>
          <w:sz w:val="24"/>
          <w:szCs w:val="24"/>
        </w:rPr>
      </w:pPr>
      <w:r w:rsidRPr="00A60C69">
        <w:rPr>
          <w:rFonts w:ascii="Book Antiqua" w:hAnsi="Book Antiqua"/>
          <w:b/>
          <w:color w:val="000000" w:themeColor="text1"/>
          <w:sz w:val="24"/>
          <w:szCs w:val="24"/>
        </w:rPr>
        <w:br w:type="page"/>
      </w:r>
    </w:p>
    <w:p w14:paraId="5F6F3E9C" w14:textId="77777777" w:rsidR="00321BD3" w:rsidRPr="00A60C69" w:rsidRDefault="00FD68A4" w:rsidP="00317A2C">
      <w:pPr>
        <w:snapToGrid w:val="0"/>
        <w:spacing w:line="360" w:lineRule="auto"/>
        <w:rPr>
          <w:rFonts w:ascii="Book Antiqua" w:hAnsi="Book Antiqua"/>
          <w:b/>
          <w:color w:val="000000" w:themeColor="text1"/>
          <w:sz w:val="24"/>
          <w:szCs w:val="24"/>
        </w:rPr>
      </w:pPr>
      <w:r w:rsidRPr="00A60C69">
        <w:rPr>
          <w:rFonts w:ascii="Book Antiqua" w:hAnsi="Book Antiqua"/>
          <w:b/>
          <w:color w:val="000000" w:themeColor="text1"/>
          <w:sz w:val="24"/>
          <w:szCs w:val="24"/>
        </w:rPr>
        <w:lastRenderedPageBreak/>
        <w:t>Abstract</w:t>
      </w:r>
    </w:p>
    <w:p w14:paraId="49C1C874"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BACKGROUND</w:t>
      </w:r>
    </w:p>
    <w:p w14:paraId="2A33E58E" w14:textId="66BFA0EF"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Intestinal ischemia reperfusion (I/R) occurs in various diseases, such as trauma and intestinal transplantation. Excessive reactive oxygen species (ROS) accumulation and subsequent apoptotic cell death in intestinal epithelia are </w:t>
      </w:r>
      <w:r w:rsidR="00806ABC">
        <w:rPr>
          <w:rFonts w:ascii="Book Antiqua" w:hAnsi="Book Antiqua" w:hint="eastAsia"/>
          <w:color w:val="000000" w:themeColor="text1"/>
          <w:sz w:val="24"/>
          <w:szCs w:val="24"/>
        </w:rPr>
        <w:t>important</w:t>
      </w:r>
      <w:r w:rsidR="00806ABC"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causes of I/R injury. PTEN-induced putative kinase</w:t>
      </w:r>
      <w:r w:rsidR="00AD2775" w:rsidRPr="00A60C69">
        <w:rPr>
          <w:rFonts w:ascii="Book Antiqua" w:hAnsi="Book Antiqua"/>
          <w:color w:val="000000" w:themeColor="text1"/>
          <w:sz w:val="24"/>
          <w:szCs w:val="24"/>
        </w:rPr>
        <w:t xml:space="preserve"> 1</w:t>
      </w:r>
      <w:r w:rsidRPr="00A60C69">
        <w:rPr>
          <w:rFonts w:ascii="Book Antiqua" w:hAnsi="Book Antiqua"/>
          <w:color w:val="000000" w:themeColor="text1"/>
          <w:sz w:val="24"/>
          <w:szCs w:val="24"/>
        </w:rPr>
        <w:t xml:space="preserve"> (PINK1) and phosphorylation of dynamin-related protein 1 (DRP1) are critical regulators of ROS and apoptosis. However, the correlation of PINK1 and DRP1 and their function in intestinal I/R injury have not been investigated. Thus, examining the PINK1/DRP1 pathway may help to identify a protective strategy and improve the patient prognosis.</w:t>
      </w:r>
    </w:p>
    <w:p w14:paraId="23FA4324" w14:textId="550416EF" w:rsidR="00113E8D" w:rsidRPr="00A60C69" w:rsidRDefault="00113E8D" w:rsidP="00317A2C">
      <w:pPr>
        <w:snapToGrid w:val="0"/>
        <w:spacing w:line="360" w:lineRule="auto"/>
        <w:rPr>
          <w:rFonts w:ascii="Book Antiqua" w:hAnsi="Book Antiqua"/>
          <w:color w:val="000000" w:themeColor="text1"/>
          <w:sz w:val="24"/>
          <w:szCs w:val="24"/>
        </w:rPr>
      </w:pPr>
    </w:p>
    <w:p w14:paraId="52EE8BA7"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AIM</w:t>
      </w:r>
    </w:p>
    <w:p w14:paraId="24705BC3"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To clarify the mechanism of the PINK1/DRP1 pathway in intestinal I/R injury. </w:t>
      </w:r>
    </w:p>
    <w:p w14:paraId="057D165E" w14:textId="77777777" w:rsidR="00113E8D" w:rsidRPr="00A60C69" w:rsidRDefault="00113E8D" w:rsidP="00317A2C">
      <w:pPr>
        <w:snapToGrid w:val="0"/>
        <w:spacing w:line="360" w:lineRule="auto"/>
        <w:rPr>
          <w:rFonts w:ascii="Book Antiqua" w:hAnsi="Book Antiqua"/>
          <w:color w:val="000000" w:themeColor="text1"/>
          <w:sz w:val="24"/>
          <w:szCs w:val="24"/>
        </w:rPr>
      </w:pPr>
    </w:p>
    <w:p w14:paraId="2ACFD56A"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METHODS</w:t>
      </w:r>
    </w:p>
    <w:p w14:paraId="023AFF01" w14:textId="2108125D"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Male C57BL/6 mice were used to generate an intestinal I/R model </w:t>
      </w:r>
      <w:r w:rsidRPr="009258FE">
        <w:rPr>
          <w:rFonts w:ascii="Book Antiqua" w:hAnsi="Book Antiqua"/>
          <w:i/>
          <w:iCs/>
          <w:color w:val="000000" w:themeColor="text1"/>
          <w:sz w:val="24"/>
          <w:szCs w:val="24"/>
        </w:rPr>
        <w:t>via</w:t>
      </w:r>
      <w:r w:rsidRPr="00A60C69">
        <w:rPr>
          <w:rFonts w:ascii="Book Antiqua" w:hAnsi="Book Antiqua"/>
          <w:color w:val="000000" w:themeColor="text1"/>
          <w:sz w:val="24"/>
          <w:szCs w:val="24"/>
        </w:rPr>
        <w:t xml:space="preserve"> superior mesenteric artery occlusion followed by reperfusion. Chiu’s score was used to evaluate intestinal mucosa damage. The mitochondrial fission inhibitor mdivi-1 was administered by intraperitoneal injection. Caco-2 cells were incubated </w:t>
      </w:r>
      <w:r w:rsidR="00806ABC" w:rsidRPr="001B2AA0">
        <w:rPr>
          <w:rFonts w:ascii="Book Antiqua" w:hAnsi="Book Antiqua"/>
          <w:i/>
          <w:color w:val="000000" w:themeColor="text1"/>
          <w:sz w:val="24"/>
          <w:szCs w:val="24"/>
        </w:rPr>
        <w:t>in vitro</w:t>
      </w:r>
      <w:r w:rsidR="00806ABC" w:rsidRPr="00806ABC">
        <w:rPr>
          <w:rFonts w:ascii="Book Antiqua" w:hAnsi="Book Antiqua"/>
          <w:color w:val="000000" w:themeColor="text1"/>
          <w:sz w:val="24"/>
          <w:szCs w:val="24"/>
        </w:rPr>
        <w:t xml:space="preserve"> </w:t>
      </w:r>
      <w:r w:rsidRPr="00A60C69">
        <w:rPr>
          <w:rFonts w:ascii="Book Antiqua" w:hAnsi="Book Antiqua"/>
          <w:color w:val="000000" w:themeColor="text1"/>
          <w:sz w:val="24"/>
          <w:szCs w:val="24"/>
        </w:rPr>
        <w:t xml:space="preserve">in hypoxia/reoxygenation conditions. </w:t>
      </w:r>
      <w:r w:rsidR="00AD2775" w:rsidRPr="00A60C69">
        <w:rPr>
          <w:rFonts w:ascii="Book Antiqua" w:hAnsi="Book Antiqua"/>
          <w:color w:val="000000" w:themeColor="text1"/>
          <w:sz w:val="24"/>
          <w:szCs w:val="24"/>
        </w:rPr>
        <w:t>Small interfering RNAs</w:t>
      </w:r>
      <w:r w:rsidRPr="00A60C69">
        <w:rPr>
          <w:rFonts w:ascii="Book Antiqua" w:hAnsi="Book Antiqua"/>
          <w:color w:val="000000" w:themeColor="text1"/>
          <w:sz w:val="24"/>
          <w:szCs w:val="24"/>
        </w:rPr>
        <w:t xml:space="preserve"> and overexpression plasmids were transfected to regulate PINK1 expression. </w:t>
      </w:r>
      <w:r w:rsidR="00806ABC">
        <w:rPr>
          <w:rFonts w:ascii="Book Antiqua" w:hAnsi="Book Antiqua" w:hint="eastAsia"/>
          <w:color w:val="000000" w:themeColor="text1"/>
          <w:sz w:val="24"/>
          <w:szCs w:val="24"/>
        </w:rPr>
        <w:t>T</w:t>
      </w:r>
      <w:r w:rsidRPr="00A60C69">
        <w:rPr>
          <w:rFonts w:ascii="Book Antiqua" w:hAnsi="Book Antiqua"/>
          <w:color w:val="000000" w:themeColor="text1"/>
          <w:sz w:val="24"/>
          <w:szCs w:val="24"/>
        </w:rPr>
        <w:t xml:space="preserve">he protein expression levels of PINK1, DRP1, p-DRP1 and </w:t>
      </w:r>
      <w:r w:rsidR="005E51FE" w:rsidRPr="00A60C69">
        <w:rPr>
          <w:rFonts w:ascii="Book Antiqua" w:hAnsi="Book Antiqua"/>
          <w:color w:val="000000" w:themeColor="text1"/>
          <w:sz w:val="24"/>
          <w:szCs w:val="24"/>
          <w:lang w:val="en-GB"/>
        </w:rPr>
        <w:t>cleaved caspase</w:t>
      </w:r>
      <w:r w:rsidR="005E51FE" w:rsidRPr="00A60C69">
        <w:rPr>
          <w:rFonts w:ascii="Book Antiqua" w:hAnsi="Book Antiqua"/>
          <w:color w:val="000000" w:themeColor="text1"/>
          <w:sz w:val="24"/>
          <w:szCs w:val="24"/>
        </w:rPr>
        <w:t xml:space="preserve"> 3 </w:t>
      </w:r>
      <w:r w:rsidRPr="00A60C69">
        <w:rPr>
          <w:rFonts w:ascii="Book Antiqua" w:hAnsi="Book Antiqua"/>
          <w:color w:val="000000" w:themeColor="text1"/>
          <w:sz w:val="24"/>
          <w:szCs w:val="24"/>
        </w:rPr>
        <w:t xml:space="preserve">were measured by Western blotting. Cell viability was evaluated using a Cell Counting Kit-8 assay and cell apoptosis was analyzed by TUNEL staining. Mitochondrial fission and ROS were tested by </w:t>
      </w:r>
      <w:proofErr w:type="spellStart"/>
      <w:r w:rsidRPr="00A60C69">
        <w:rPr>
          <w:rFonts w:ascii="Book Antiqua" w:hAnsi="Book Antiqua"/>
          <w:color w:val="000000" w:themeColor="text1"/>
          <w:sz w:val="24"/>
          <w:szCs w:val="24"/>
        </w:rPr>
        <w:t>MitoTracker</w:t>
      </w:r>
      <w:proofErr w:type="spellEnd"/>
      <w:r w:rsidRPr="00A60C69">
        <w:rPr>
          <w:rFonts w:ascii="Book Antiqua" w:hAnsi="Book Antiqua"/>
          <w:color w:val="000000" w:themeColor="text1"/>
          <w:sz w:val="24"/>
          <w:szCs w:val="24"/>
        </w:rPr>
        <w:t xml:space="preserve"> and </w:t>
      </w:r>
      <w:proofErr w:type="spellStart"/>
      <w:r w:rsidRPr="00A60C69">
        <w:rPr>
          <w:rFonts w:ascii="Book Antiqua" w:hAnsi="Book Antiqua"/>
          <w:color w:val="000000" w:themeColor="text1"/>
          <w:sz w:val="24"/>
          <w:szCs w:val="24"/>
        </w:rPr>
        <w:t>MitoSOX</w:t>
      </w:r>
      <w:proofErr w:type="spellEnd"/>
      <w:r w:rsidRPr="00A60C69">
        <w:rPr>
          <w:rFonts w:ascii="Book Antiqua" w:hAnsi="Book Antiqua"/>
          <w:color w:val="000000" w:themeColor="text1"/>
          <w:sz w:val="24"/>
          <w:szCs w:val="24"/>
        </w:rPr>
        <w:t xml:space="preserve"> respectively.</w:t>
      </w:r>
    </w:p>
    <w:p w14:paraId="2C558562" w14:textId="77777777" w:rsidR="00113E8D" w:rsidRPr="00A60C69" w:rsidRDefault="00113E8D" w:rsidP="00317A2C">
      <w:pPr>
        <w:snapToGrid w:val="0"/>
        <w:spacing w:line="360" w:lineRule="auto"/>
        <w:rPr>
          <w:rFonts w:ascii="Book Antiqua" w:hAnsi="Book Antiqua"/>
          <w:color w:val="000000" w:themeColor="text1"/>
          <w:sz w:val="24"/>
          <w:szCs w:val="24"/>
        </w:rPr>
      </w:pPr>
    </w:p>
    <w:p w14:paraId="67EAC709"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RESULTS</w:t>
      </w:r>
    </w:p>
    <w:p w14:paraId="34E28B39" w14:textId="4DB534D4"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Intestinal I/R and </w:t>
      </w:r>
      <w:r w:rsidRPr="00A60C69">
        <w:rPr>
          <w:rFonts w:ascii="Book Antiqua" w:hAnsi="Book Antiqua"/>
          <w:color w:val="000000" w:themeColor="text1"/>
          <w:sz w:val="24"/>
          <w:szCs w:val="24"/>
          <w:lang w:val="en-GB"/>
        </w:rPr>
        <w:t>Caco-2 cell</w:t>
      </w:r>
      <w:r w:rsidRPr="00A60C69">
        <w:rPr>
          <w:rFonts w:ascii="Book Antiqua" w:hAnsi="Book Antiqua"/>
          <w:color w:val="000000" w:themeColor="text1"/>
          <w:sz w:val="24"/>
          <w:szCs w:val="24"/>
        </w:rPr>
        <w:t xml:space="preserve"> </w:t>
      </w:r>
      <w:r w:rsidR="00E23AF3"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rPr>
        <w:t xml:space="preserve"> decreased the </w:t>
      </w:r>
      <w:r w:rsidRPr="00A60C69">
        <w:rPr>
          <w:rFonts w:ascii="Book Antiqua" w:hAnsi="Book Antiqua"/>
          <w:color w:val="000000" w:themeColor="text1"/>
          <w:sz w:val="24"/>
          <w:szCs w:val="24"/>
        </w:rPr>
        <w:lastRenderedPageBreak/>
        <w:t xml:space="preserve">expression of PINK1 and p-DRP1 Ser637. Pretreatment with mdivi-1 inhibited mitochondrial fission, ROS generation, and apoptosis and ameliorated cell injury in intestinal I/R. </w:t>
      </w:r>
      <w:r w:rsidR="001B38ED">
        <w:rPr>
          <w:rFonts w:ascii="Book Antiqua" w:hAnsi="Book Antiqua" w:hint="eastAsia"/>
          <w:color w:val="000000" w:themeColor="text1"/>
          <w:sz w:val="24"/>
          <w:szCs w:val="24"/>
        </w:rPr>
        <w:t>U</w:t>
      </w:r>
      <w:r w:rsidRPr="00A60C69">
        <w:rPr>
          <w:rFonts w:ascii="Book Antiqua" w:hAnsi="Book Antiqua"/>
          <w:color w:val="000000" w:themeColor="text1"/>
          <w:sz w:val="24"/>
          <w:szCs w:val="24"/>
        </w:rPr>
        <w:t xml:space="preserve">pon PINK1 knockdown or overexpression </w:t>
      </w:r>
      <w:r w:rsidRPr="00A60C69">
        <w:rPr>
          <w:rFonts w:ascii="Book Antiqua" w:hAnsi="Book Antiqua"/>
          <w:i/>
          <w:color w:val="000000" w:themeColor="text1"/>
          <w:sz w:val="24"/>
          <w:szCs w:val="24"/>
        </w:rPr>
        <w:t>in vitro</w:t>
      </w:r>
      <w:r w:rsidRPr="00A60C69">
        <w:rPr>
          <w:rFonts w:ascii="Book Antiqua" w:hAnsi="Book Antiqua"/>
          <w:color w:val="000000" w:themeColor="text1"/>
          <w:sz w:val="24"/>
          <w:szCs w:val="24"/>
        </w:rPr>
        <w:t>, we found that p-DRP1 Ser637 expression and DRP1 recruitment to the mitochondria were associated with PINK1. Furthermore, we verified the physical combination of PINK1 and p-DRP1 Ser637.</w:t>
      </w:r>
    </w:p>
    <w:p w14:paraId="7203D335" w14:textId="77777777" w:rsidR="00113E8D" w:rsidRPr="00A60C69" w:rsidRDefault="00113E8D" w:rsidP="00317A2C">
      <w:pPr>
        <w:snapToGrid w:val="0"/>
        <w:spacing w:line="360" w:lineRule="auto"/>
        <w:rPr>
          <w:rFonts w:ascii="Book Antiqua" w:hAnsi="Book Antiqua"/>
          <w:color w:val="000000" w:themeColor="text1"/>
          <w:sz w:val="24"/>
          <w:szCs w:val="24"/>
        </w:rPr>
      </w:pPr>
    </w:p>
    <w:p w14:paraId="17CA9FBA" w14:textId="77777777" w:rsidR="00321BD3" w:rsidRPr="001B2AA0" w:rsidRDefault="00FD68A4" w:rsidP="00317A2C">
      <w:pPr>
        <w:snapToGrid w:val="0"/>
        <w:spacing w:line="360" w:lineRule="auto"/>
        <w:rPr>
          <w:rFonts w:ascii="Book Antiqua" w:hAnsi="Book Antiqua"/>
          <w:bCs/>
          <w:iCs/>
          <w:color w:val="000000" w:themeColor="text1"/>
          <w:sz w:val="24"/>
          <w:szCs w:val="24"/>
        </w:rPr>
      </w:pPr>
      <w:r w:rsidRPr="001B2AA0">
        <w:rPr>
          <w:rFonts w:ascii="Book Antiqua" w:hAnsi="Book Antiqua"/>
          <w:bCs/>
          <w:iCs/>
          <w:color w:val="000000" w:themeColor="text1"/>
          <w:sz w:val="24"/>
          <w:szCs w:val="24"/>
        </w:rPr>
        <w:t>CONCLUSION</w:t>
      </w:r>
    </w:p>
    <w:p w14:paraId="535E65A1" w14:textId="72A58F90"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PINK1 is correlated with mitochondrial fission and apoptosis by regulating DRP1 phosphorylation in intestinal I/R. These results suggest that the PINK1/DRP1 pathway is involved in intestinal </w:t>
      </w:r>
      <w:proofErr w:type="gramStart"/>
      <w:r w:rsidRPr="00A60C69">
        <w:rPr>
          <w:rFonts w:ascii="Book Antiqua" w:hAnsi="Book Antiqua"/>
          <w:color w:val="000000" w:themeColor="text1"/>
          <w:sz w:val="24"/>
          <w:szCs w:val="24"/>
        </w:rPr>
        <w:t>I/R</w:t>
      </w:r>
      <w:proofErr w:type="gramEnd"/>
      <w:r w:rsidRPr="00A60C69">
        <w:rPr>
          <w:rFonts w:ascii="Book Antiqua" w:hAnsi="Book Antiqua"/>
          <w:color w:val="000000" w:themeColor="text1"/>
          <w:sz w:val="24"/>
          <w:szCs w:val="24"/>
        </w:rPr>
        <w:t xml:space="preserve"> injury</w:t>
      </w:r>
      <w:r w:rsidR="001B38ED">
        <w:rPr>
          <w:rFonts w:ascii="Book Antiqua" w:hAnsi="Book Antiqua" w:hint="eastAsia"/>
          <w:color w:val="000000" w:themeColor="text1"/>
          <w:sz w:val="24"/>
          <w:szCs w:val="24"/>
        </w:rPr>
        <w:t>,</w:t>
      </w:r>
      <w:r w:rsidRPr="00A60C69">
        <w:rPr>
          <w:rFonts w:ascii="Book Antiqua" w:hAnsi="Book Antiqua"/>
          <w:color w:val="000000" w:themeColor="text1"/>
          <w:sz w:val="24"/>
          <w:szCs w:val="24"/>
        </w:rPr>
        <w:t xml:space="preserve"> and provide a new approach for prevention and treatment.</w:t>
      </w:r>
    </w:p>
    <w:p w14:paraId="676DC121" w14:textId="77777777" w:rsidR="00321BD3" w:rsidRPr="00A60C69" w:rsidRDefault="00321BD3" w:rsidP="00317A2C">
      <w:pPr>
        <w:snapToGrid w:val="0"/>
        <w:spacing w:line="360" w:lineRule="auto"/>
        <w:rPr>
          <w:rFonts w:ascii="Book Antiqua" w:hAnsi="Book Antiqua"/>
          <w:color w:val="000000" w:themeColor="text1"/>
          <w:sz w:val="24"/>
          <w:szCs w:val="24"/>
        </w:rPr>
      </w:pPr>
    </w:p>
    <w:p w14:paraId="7897018D"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b/>
          <w:color w:val="000000" w:themeColor="text1"/>
          <w:sz w:val="24"/>
          <w:szCs w:val="24"/>
        </w:rPr>
        <w:t xml:space="preserve">Key words: </w:t>
      </w:r>
      <w:r w:rsidR="00AD2775" w:rsidRPr="00A60C69">
        <w:rPr>
          <w:rFonts w:ascii="Book Antiqua" w:hAnsi="Book Antiqua"/>
          <w:color w:val="000000" w:themeColor="text1"/>
          <w:sz w:val="24"/>
          <w:szCs w:val="24"/>
        </w:rPr>
        <w:t xml:space="preserve">Intestinal </w:t>
      </w:r>
      <w:r w:rsidRPr="00A60C69">
        <w:rPr>
          <w:rFonts w:ascii="Book Antiqua" w:hAnsi="Book Antiqua"/>
          <w:color w:val="000000" w:themeColor="text1"/>
          <w:sz w:val="24"/>
          <w:szCs w:val="24"/>
        </w:rPr>
        <w:t xml:space="preserve">ischemia reperfusion injury; </w:t>
      </w:r>
      <w:r w:rsidR="00AD2775" w:rsidRPr="00A60C69">
        <w:rPr>
          <w:rFonts w:ascii="Book Antiqua" w:hAnsi="Book Antiqua"/>
          <w:color w:val="000000" w:themeColor="text1"/>
          <w:sz w:val="24"/>
          <w:szCs w:val="24"/>
        </w:rPr>
        <w:t xml:space="preserve">Mitochondrial </w:t>
      </w:r>
      <w:r w:rsidRPr="00A60C69">
        <w:rPr>
          <w:rFonts w:ascii="Book Antiqua" w:hAnsi="Book Antiqua"/>
          <w:color w:val="000000" w:themeColor="text1"/>
          <w:sz w:val="24"/>
          <w:szCs w:val="24"/>
        </w:rPr>
        <w:t xml:space="preserve">fission; </w:t>
      </w:r>
      <w:r w:rsidR="00AD2775" w:rsidRPr="00A60C69">
        <w:rPr>
          <w:rFonts w:ascii="Book Antiqua" w:hAnsi="Book Antiqua"/>
          <w:color w:val="000000" w:themeColor="text1"/>
          <w:sz w:val="24"/>
          <w:szCs w:val="24"/>
        </w:rPr>
        <w:t>PTEN-induced putative kinase 1</w:t>
      </w:r>
      <w:r w:rsidRPr="00A60C69">
        <w:rPr>
          <w:rFonts w:ascii="Book Antiqua" w:hAnsi="Book Antiqua"/>
          <w:color w:val="000000" w:themeColor="text1"/>
          <w:sz w:val="24"/>
          <w:szCs w:val="24"/>
        </w:rPr>
        <w:t xml:space="preserve">; </w:t>
      </w:r>
      <w:r w:rsidR="00AD2775" w:rsidRPr="00A60C69">
        <w:rPr>
          <w:rFonts w:ascii="Book Antiqua" w:hAnsi="Book Antiqua"/>
          <w:color w:val="000000" w:themeColor="text1"/>
          <w:sz w:val="24"/>
          <w:szCs w:val="24"/>
        </w:rPr>
        <w:t xml:space="preserve">Dynamin-related protein 1 </w:t>
      </w:r>
      <w:r w:rsidRPr="00A60C69">
        <w:rPr>
          <w:rFonts w:ascii="Book Antiqua" w:hAnsi="Book Antiqua"/>
          <w:color w:val="000000" w:themeColor="text1"/>
          <w:sz w:val="24"/>
          <w:szCs w:val="24"/>
        </w:rPr>
        <w:t xml:space="preserve">ser637; </w:t>
      </w:r>
      <w:r w:rsidR="00AD2775" w:rsidRPr="00A60C69">
        <w:rPr>
          <w:rFonts w:ascii="Book Antiqua" w:hAnsi="Book Antiqua"/>
          <w:color w:val="000000" w:themeColor="text1"/>
          <w:sz w:val="24"/>
          <w:szCs w:val="24"/>
        </w:rPr>
        <w:t>Phosphorylation</w:t>
      </w:r>
      <w:r w:rsidRPr="00A60C69">
        <w:rPr>
          <w:rFonts w:ascii="Book Antiqua" w:hAnsi="Book Antiqua"/>
          <w:color w:val="000000" w:themeColor="text1"/>
          <w:sz w:val="24"/>
          <w:szCs w:val="24"/>
        </w:rPr>
        <w:t xml:space="preserve">; </w:t>
      </w:r>
      <w:r w:rsidR="00AD2775" w:rsidRPr="00A60C69">
        <w:rPr>
          <w:rFonts w:ascii="Book Antiqua" w:hAnsi="Book Antiqua"/>
          <w:color w:val="000000" w:themeColor="text1"/>
          <w:sz w:val="24"/>
          <w:szCs w:val="24"/>
        </w:rPr>
        <w:t>Apoptosis</w:t>
      </w:r>
    </w:p>
    <w:p w14:paraId="54237402" w14:textId="77777777" w:rsidR="00113E8D" w:rsidRPr="00A60C69" w:rsidRDefault="00113E8D" w:rsidP="00317A2C">
      <w:pPr>
        <w:snapToGrid w:val="0"/>
        <w:spacing w:line="360" w:lineRule="auto"/>
        <w:rPr>
          <w:rFonts w:ascii="Book Antiqua" w:hAnsi="Book Antiqua"/>
          <w:color w:val="000000" w:themeColor="text1"/>
          <w:sz w:val="24"/>
          <w:szCs w:val="24"/>
        </w:rPr>
      </w:pPr>
    </w:p>
    <w:p w14:paraId="5FEFAEF2" w14:textId="52D10754" w:rsidR="00A47EE0" w:rsidRDefault="00A47EE0" w:rsidP="00317A2C">
      <w:pPr>
        <w:snapToGrid w:val="0"/>
        <w:spacing w:line="360" w:lineRule="auto"/>
        <w:rPr>
          <w:rFonts w:ascii="Book Antiqua" w:hAnsi="Book Antiqua"/>
          <w:color w:val="000000" w:themeColor="text1"/>
          <w:sz w:val="20"/>
          <w:szCs w:val="20"/>
        </w:rPr>
      </w:pPr>
      <w:r w:rsidRPr="00A47EE0">
        <w:rPr>
          <w:rFonts w:ascii="Book Antiqua" w:hAnsi="Book Antiqua" w:hint="eastAsia"/>
          <w:b/>
          <w:color w:val="000000" w:themeColor="text1"/>
          <w:sz w:val="24"/>
          <w:szCs w:val="24"/>
        </w:rPr>
        <w:t xml:space="preserve">Citation: </w:t>
      </w:r>
      <w:proofErr w:type="spellStart"/>
      <w:r w:rsidR="00113E8D" w:rsidRPr="00A60C69">
        <w:rPr>
          <w:rFonts w:ascii="Book Antiqua" w:hAnsi="Book Antiqua"/>
          <w:color w:val="000000" w:themeColor="text1"/>
          <w:sz w:val="24"/>
          <w:szCs w:val="24"/>
        </w:rPr>
        <w:t>Qasim</w:t>
      </w:r>
      <w:proofErr w:type="spellEnd"/>
      <w:r w:rsidR="00113E8D" w:rsidRPr="00A60C69">
        <w:rPr>
          <w:rFonts w:ascii="Book Antiqua" w:hAnsi="Book Antiqua"/>
          <w:color w:val="000000" w:themeColor="text1"/>
          <w:sz w:val="24"/>
          <w:szCs w:val="24"/>
        </w:rPr>
        <w:t xml:space="preserve"> W, Li Y, Sun RM, Feng DC, Wang ZY, Liu DS, Yao JH, Tian XF. </w:t>
      </w:r>
      <w:r w:rsidR="001B2AA0" w:rsidRPr="001B2AA0">
        <w:rPr>
          <w:rFonts w:ascii="Book Antiqua" w:hAnsi="Book Antiqua"/>
          <w:color w:val="000000" w:themeColor="text1"/>
          <w:sz w:val="24"/>
          <w:szCs w:val="24"/>
        </w:rPr>
        <w:t>PTEN-induced kinase 1-induced dynamin-related protein 1 Ser637 phosphorylation reduces mitochondrial fission and protects against intestinal ischemia reperfusion injury</w:t>
      </w:r>
      <w:r w:rsidR="00113E8D" w:rsidRPr="00A60C69">
        <w:rPr>
          <w:rFonts w:ascii="Book Antiqua" w:hAnsi="Book Antiqua"/>
          <w:color w:val="000000" w:themeColor="text1"/>
          <w:sz w:val="24"/>
          <w:szCs w:val="24"/>
          <w:lang w:val="en-GB"/>
        </w:rPr>
        <w:t xml:space="preserve">. </w:t>
      </w:r>
      <w:r w:rsidR="009251D6" w:rsidRPr="00002F66">
        <w:rPr>
          <w:rFonts w:ascii="Book Antiqua" w:hAnsi="Book Antiqua" w:cstheme="minorBidi"/>
          <w:bCs/>
          <w:i/>
          <w:iCs/>
          <w:sz w:val="24"/>
          <w:szCs w:val="24"/>
        </w:rPr>
        <w:t xml:space="preserve">World J </w:t>
      </w:r>
      <w:proofErr w:type="spellStart"/>
      <w:r w:rsidR="009251D6" w:rsidRPr="00002F66">
        <w:rPr>
          <w:rFonts w:ascii="Book Antiqua" w:hAnsi="Book Antiqua" w:cstheme="minorBidi"/>
          <w:bCs/>
          <w:i/>
          <w:iCs/>
          <w:sz w:val="24"/>
          <w:szCs w:val="24"/>
        </w:rPr>
        <w:t>Gastroenterol</w:t>
      </w:r>
      <w:proofErr w:type="spellEnd"/>
      <w:r w:rsidR="009251D6" w:rsidRPr="00A60C69">
        <w:rPr>
          <w:rFonts w:ascii="Book Antiqua" w:hAnsi="Book Antiqua"/>
          <w:color w:val="000000" w:themeColor="text1"/>
          <w:sz w:val="24"/>
          <w:szCs w:val="24"/>
          <w:lang w:val="en-GB"/>
        </w:rPr>
        <w:t xml:space="preserve"> </w:t>
      </w:r>
      <w:r w:rsidR="000B1767" w:rsidRPr="00F34DFC">
        <w:rPr>
          <w:rFonts w:ascii="Book Antiqua" w:hAnsi="Book Antiqua"/>
          <w:color w:val="000000" w:themeColor="text1"/>
          <w:sz w:val="20"/>
          <w:szCs w:val="20"/>
        </w:rPr>
        <w:t>2020; 26(</w:t>
      </w:r>
      <w:r w:rsidR="000B1767">
        <w:rPr>
          <w:rFonts w:ascii="Book Antiqua" w:hAnsi="Book Antiqua" w:hint="eastAsia"/>
          <w:color w:val="000000" w:themeColor="text1"/>
          <w:sz w:val="20"/>
          <w:szCs w:val="20"/>
        </w:rPr>
        <w:t>15</w:t>
      </w:r>
      <w:r w:rsidR="000B1767" w:rsidRPr="00F34DFC">
        <w:rPr>
          <w:rFonts w:ascii="Book Antiqua" w:hAnsi="Book Antiqua"/>
          <w:color w:val="000000" w:themeColor="text1"/>
          <w:sz w:val="20"/>
          <w:szCs w:val="20"/>
        </w:rPr>
        <w:t xml:space="preserve">): </w:t>
      </w:r>
      <w:r w:rsidR="002907D6">
        <w:rPr>
          <w:rFonts w:ascii="Book Antiqua" w:hAnsi="Book Antiqua" w:hint="eastAsia"/>
          <w:color w:val="000000" w:themeColor="text1"/>
          <w:sz w:val="20"/>
          <w:szCs w:val="20"/>
        </w:rPr>
        <w:t>1758</w:t>
      </w:r>
      <w:r w:rsidR="000B1767" w:rsidRPr="00F34DFC">
        <w:rPr>
          <w:rFonts w:ascii="Book Antiqua" w:hAnsi="Book Antiqua"/>
          <w:color w:val="000000" w:themeColor="text1"/>
          <w:sz w:val="20"/>
          <w:szCs w:val="20"/>
        </w:rPr>
        <w:t>-</w:t>
      </w:r>
      <w:r w:rsidR="002907D6">
        <w:rPr>
          <w:rFonts w:ascii="Book Antiqua" w:hAnsi="Book Antiqua" w:hint="eastAsia"/>
          <w:color w:val="000000" w:themeColor="text1"/>
          <w:sz w:val="20"/>
          <w:szCs w:val="20"/>
        </w:rPr>
        <w:t>1774</w:t>
      </w:r>
      <w:r w:rsidR="000B1767" w:rsidRPr="00F34DFC">
        <w:rPr>
          <w:rFonts w:ascii="Book Antiqua" w:hAnsi="Book Antiqua"/>
          <w:color w:val="000000" w:themeColor="text1"/>
          <w:sz w:val="20"/>
          <w:szCs w:val="20"/>
        </w:rPr>
        <w:t xml:space="preserve">  </w:t>
      </w:r>
    </w:p>
    <w:p w14:paraId="3EF465B5" w14:textId="608F058F" w:rsidR="00A47EE0" w:rsidRDefault="000B1767" w:rsidP="00317A2C">
      <w:pPr>
        <w:snapToGrid w:val="0"/>
        <w:spacing w:line="360" w:lineRule="auto"/>
        <w:rPr>
          <w:rFonts w:ascii="Book Antiqua" w:hAnsi="Book Antiqua"/>
          <w:color w:val="000000" w:themeColor="text1"/>
          <w:sz w:val="20"/>
          <w:szCs w:val="20"/>
        </w:rPr>
      </w:pPr>
      <w:r w:rsidRPr="006053C9">
        <w:rPr>
          <w:rFonts w:ascii="Book Antiqua" w:hAnsi="Book Antiqua"/>
          <w:b/>
          <w:color w:val="000000" w:themeColor="text1"/>
          <w:sz w:val="20"/>
          <w:szCs w:val="20"/>
        </w:rPr>
        <w:t xml:space="preserve">URL: </w:t>
      </w:r>
      <w:r w:rsidRPr="00F34DFC">
        <w:rPr>
          <w:rFonts w:ascii="Book Antiqua" w:hAnsi="Book Antiqua"/>
          <w:color w:val="000000" w:themeColor="text1"/>
          <w:sz w:val="20"/>
          <w:szCs w:val="20"/>
        </w:rPr>
        <w:t>https://www.wjgnet.com/1007-9327/full/v26/i</w:t>
      </w:r>
      <w:r>
        <w:rPr>
          <w:rFonts w:ascii="Book Antiqua" w:hAnsi="Book Antiqua" w:hint="eastAsia"/>
          <w:color w:val="000000" w:themeColor="text1"/>
          <w:sz w:val="20"/>
          <w:szCs w:val="20"/>
        </w:rPr>
        <w:t>15</w:t>
      </w:r>
      <w:r w:rsidRPr="00F34DFC">
        <w:rPr>
          <w:rFonts w:ascii="Book Antiqua" w:hAnsi="Book Antiqua"/>
          <w:color w:val="000000" w:themeColor="text1"/>
          <w:sz w:val="20"/>
          <w:szCs w:val="20"/>
        </w:rPr>
        <w:t>/</w:t>
      </w:r>
      <w:r w:rsidR="002907D6">
        <w:rPr>
          <w:rFonts w:ascii="Book Antiqua" w:hAnsi="Book Antiqua" w:hint="eastAsia"/>
          <w:color w:val="000000" w:themeColor="text1"/>
          <w:sz w:val="20"/>
          <w:szCs w:val="20"/>
        </w:rPr>
        <w:t>1758</w:t>
      </w:r>
      <w:r w:rsidRPr="00F34DFC">
        <w:rPr>
          <w:rFonts w:ascii="Book Antiqua" w:hAnsi="Book Antiqua"/>
          <w:color w:val="000000" w:themeColor="text1"/>
          <w:sz w:val="20"/>
          <w:szCs w:val="20"/>
        </w:rPr>
        <w:t xml:space="preserve">.htm </w:t>
      </w:r>
    </w:p>
    <w:p w14:paraId="6F265F3E" w14:textId="3029F73E" w:rsidR="00113E8D" w:rsidRPr="00A60C69" w:rsidRDefault="000B1767" w:rsidP="00317A2C">
      <w:pPr>
        <w:snapToGrid w:val="0"/>
        <w:spacing w:line="360" w:lineRule="auto"/>
        <w:rPr>
          <w:rFonts w:ascii="Book Antiqua" w:hAnsi="Book Antiqua"/>
          <w:color w:val="000000" w:themeColor="text1"/>
          <w:sz w:val="24"/>
          <w:szCs w:val="24"/>
          <w:lang w:val="en-GB"/>
        </w:rPr>
      </w:pPr>
      <w:r w:rsidRPr="006053C9">
        <w:rPr>
          <w:rFonts w:ascii="Book Antiqua" w:hAnsi="Book Antiqua"/>
          <w:b/>
          <w:color w:val="000000" w:themeColor="text1"/>
          <w:sz w:val="20"/>
          <w:szCs w:val="20"/>
        </w:rPr>
        <w:t>DOI:</w:t>
      </w:r>
      <w:r w:rsidRPr="00F34DFC">
        <w:rPr>
          <w:rFonts w:ascii="Book Antiqua" w:hAnsi="Book Antiqua"/>
          <w:color w:val="000000" w:themeColor="text1"/>
          <w:sz w:val="20"/>
          <w:szCs w:val="20"/>
        </w:rPr>
        <w:t xml:space="preserve"> https://dx.doi.org/10.3748/wjg.v26.i1</w:t>
      </w:r>
      <w:r>
        <w:rPr>
          <w:rFonts w:ascii="Book Antiqua" w:hAnsi="Book Antiqua" w:hint="eastAsia"/>
          <w:color w:val="000000" w:themeColor="text1"/>
          <w:sz w:val="20"/>
          <w:szCs w:val="20"/>
        </w:rPr>
        <w:t>5</w:t>
      </w:r>
      <w:r w:rsidRPr="00F34DFC">
        <w:rPr>
          <w:rFonts w:ascii="Book Antiqua" w:hAnsi="Book Antiqua"/>
          <w:color w:val="000000" w:themeColor="text1"/>
          <w:sz w:val="20"/>
          <w:szCs w:val="20"/>
        </w:rPr>
        <w:t>.</w:t>
      </w:r>
      <w:r w:rsidR="002907D6">
        <w:rPr>
          <w:rFonts w:ascii="Book Antiqua" w:hAnsi="Book Antiqua" w:hint="eastAsia"/>
          <w:color w:val="000000" w:themeColor="text1"/>
          <w:sz w:val="20"/>
          <w:szCs w:val="20"/>
        </w:rPr>
        <w:t>1758</w:t>
      </w:r>
    </w:p>
    <w:p w14:paraId="2E20CAA8" w14:textId="77777777" w:rsidR="004C6F83" w:rsidRPr="00A60C69" w:rsidRDefault="004C6F83" w:rsidP="00317A2C">
      <w:pPr>
        <w:snapToGrid w:val="0"/>
        <w:spacing w:line="360" w:lineRule="auto"/>
        <w:rPr>
          <w:rFonts w:ascii="Book Antiqua" w:hAnsi="Book Antiqua"/>
          <w:color w:val="000000" w:themeColor="text1"/>
          <w:sz w:val="24"/>
          <w:szCs w:val="24"/>
        </w:rPr>
      </w:pPr>
    </w:p>
    <w:p w14:paraId="3B0B4FB2" w14:textId="25C92FAB" w:rsidR="00321BD3" w:rsidRPr="00A60C69" w:rsidRDefault="004C6F83" w:rsidP="00317A2C">
      <w:pPr>
        <w:snapToGrid w:val="0"/>
        <w:spacing w:line="360" w:lineRule="auto"/>
        <w:rPr>
          <w:rFonts w:ascii="Book Antiqua" w:hAnsi="Book Antiqua"/>
          <w:color w:val="000000" w:themeColor="text1"/>
          <w:sz w:val="24"/>
          <w:szCs w:val="24"/>
        </w:rPr>
      </w:pPr>
      <w:r w:rsidRPr="00A60C69">
        <w:rPr>
          <w:rFonts w:ascii="Book Antiqua" w:hAnsi="Book Antiqua"/>
          <w:b/>
          <w:color w:val="000000" w:themeColor="text1"/>
          <w:sz w:val="24"/>
          <w:szCs w:val="24"/>
        </w:rPr>
        <w:t>Core tip:</w:t>
      </w:r>
      <w:r w:rsidRPr="00A60C69">
        <w:rPr>
          <w:rFonts w:ascii="Book Antiqua" w:hAnsi="Book Antiqua"/>
          <w:color w:val="000000" w:themeColor="text1"/>
          <w:sz w:val="24"/>
          <w:szCs w:val="24"/>
        </w:rPr>
        <w:t xml:space="preserve"> </w:t>
      </w:r>
      <w:r w:rsidR="001B38ED" w:rsidRPr="00A60C69">
        <w:rPr>
          <w:rFonts w:ascii="Book Antiqua" w:hAnsi="Book Antiqua"/>
          <w:color w:val="000000" w:themeColor="text1"/>
          <w:sz w:val="24"/>
          <w:szCs w:val="24"/>
        </w:rPr>
        <w:t>PTEN</w:t>
      </w:r>
      <w:r w:rsidR="001B38ED">
        <w:rPr>
          <w:rFonts w:ascii="Book Antiqua" w:hAnsi="Book Antiqua" w:hint="eastAsia"/>
          <w:color w:val="000000" w:themeColor="text1"/>
          <w:sz w:val="24"/>
          <w:szCs w:val="24"/>
        </w:rPr>
        <w:t>-</w:t>
      </w:r>
      <w:r w:rsidR="00627830" w:rsidRPr="00A60C69">
        <w:rPr>
          <w:rFonts w:ascii="Book Antiqua" w:hAnsi="Book Antiqua"/>
          <w:color w:val="000000" w:themeColor="text1"/>
          <w:sz w:val="24"/>
          <w:szCs w:val="24"/>
        </w:rPr>
        <w:t xml:space="preserve">induced kinase 1 (PINK1) is a kind of mitochondrial serine/threonine-protein kinase, which regulates mitochondrial homeostasis through regulating the phosphorylation of target proteins. Depletion of PINK1 has been proved </w:t>
      </w:r>
      <w:r w:rsidR="001B38ED">
        <w:rPr>
          <w:rFonts w:ascii="Book Antiqua" w:hAnsi="Book Antiqua" w:hint="eastAsia"/>
          <w:color w:val="000000" w:themeColor="text1"/>
          <w:sz w:val="24"/>
          <w:szCs w:val="24"/>
        </w:rPr>
        <w:t>to be</w:t>
      </w:r>
      <w:r w:rsidR="001B38ED" w:rsidRPr="00A60C69">
        <w:rPr>
          <w:rFonts w:ascii="Book Antiqua" w:hAnsi="Book Antiqua"/>
          <w:color w:val="000000" w:themeColor="text1"/>
          <w:sz w:val="24"/>
          <w:szCs w:val="24"/>
        </w:rPr>
        <w:t xml:space="preserve"> </w:t>
      </w:r>
      <w:r w:rsidR="00627830" w:rsidRPr="00A60C69">
        <w:rPr>
          <w:rFonts w:ascii="Book Antiqua" w:hAnsi="Book Antiqua"/>
          <w:color w:val="000000" w:themeColor="text1"/>
          <w:sz w:val="24"/>
          <w:szCs w:val="24"/>
        </w:rPr>
        <w:t xml:space="preserve">associated with mitochondrial fragmentation and apoptosis in ischemic model. However, the underlying mechanism has not been clarified. By </w:t>
      </w:r>
      <w:r w:rsidR="001B38ED">
        <w:rPr>
          <w:rFonts w:ascii="Book Antiqua" w:hAnsi="Book Antiqua" w:hint="eastAsia"/>
          <w:color w:val="000000" w:themeColor="text1"/>
          <w:sz w:val="24"/>
          <w:szCs w:val="24"/>
        </w:rPr>
        <w:t>establishing an</w:t>
      </w:r>
      <w:r w:rsidR="001B38ED" w:rsidRPr="00A60C69">
        <w:rPr>
          <w:rFonts w:ascii="Book Antiqua" w:hAnsi="Book Antiqua"/>
          <w:color w:val="000000" w:themeColor="text1"/>
          <w:sz w:val="24"/>
          <w:szCs w:val="24"/>
        </w:rPr>
        <w:t xml:space="preserve"> </w:t>
      </w:r>
      <w:r w:rsidR="00AD2775" w:rsidRPr="00A60C69">
        <w:rPr>
          <w:rFonts w:ascii="Book Antiqua" w:hAnsi="Book Antiqua"/>
          <w:color w:val="000000" w:themeColor="text1"/>
          <w:sz w:val="24"/>
          <w:szCs w:val="24"/>
        </w:rPr>
        <w:t>intestinal ischemia reperfusion</w:t>
      </w:r>
      <w:r w:rsidR="00627830" w:rsidRPr="00A60C69">
        <w:rPr>
          <w:rFonts w:ascii="Book Antiqua" w:hAnsi="Book Antiqua"/>
          <w:color w:val="000000" w:themeColor="text1"/>
          <w:sz w:val="24"/>
          <w:szCs w:val="24"/>
        </w:rPr>
        <w:t xml:space="preserve"> model in mice and </w:t>
      </w:r>
      <w:r w:rsidR="00E23AF3" w:rsidRPr="00A60C69">
        <w:rPr>
          <w:rFonts w:ascii="Book Antiqua" w:hAnsi="Book Antiqua"/>
          <w:bCs/>
          <w:color w:val="000000" w:themeColor="text1"/>
          <w:sz w:val="24"/>
          <w:szCs w:val="24"/>
        </w:rPr>
        <w:t>hypoxia/reoxygenation</w:t>
      </w:r>
      <w:r w:rsidR="00627830" w:rsidRPr="00A60C69">
        <w:rPr>
          <w:rFonts w:ascii="Book Antiqua" w:hAnsi="Book Antiqua"/>
          <w:color w:val="000000" w:themeColor="text1"/>
          <w:sz w:val="24"/>
          <w:szCs w:val="24"/>
        </w:rPr>
        <w:t xml:space="preserve"> model in Caco-2 cells, we revealed that </w:t>
      </w:r>
      <w:r w:rsidR="00627830" w:rsidRPr="00A60C69">
        <w:rPr>
          <w:rFonts w:ascii="Book Antiqua" w:hAnsi="Book Antiqua"/>
          <w:color w:val="000000" w:themeColor="text1"/>
          <w:sz w:val="24"/>
          <w:szCs w:val="24"/>
        </w:rPr>
        <w:lastRenderedPageBreak/>
        <w:t xml:space="preserve">PINK1 inhibits mitochondrial fission and apoptosis </w:t>
      </w:r>
      <w:r w:rsidR="00627830" w:rsidRPr="009258FE">
        <w:rPr>
          <w:rFonts w:ascii="Book Antiqua" w:hAnsi="Book Antiqua"/>
          <w:i/>
          <w:iCs/>
          <w:color w:val="000000" w:themeColor="text1"/>
          <w:sz w:val="24"/>
          <w:szCs w:val="24"/>
        </w:rPr>
        <w:t>via</w:t>
      </w:r>
      <w:r w:rsidR="00627830" w:rsidRPr="00A60C69">
        <w:rPr>
          <w:rFonts w:ascii="Book Antiqua" w:hAnsi="Book Antiqua"/>
          <w:color w:val="000000" w:themeColor="text1"/>
          <w:sz w:val="24"/>
          <w:szCs w:val="24"/>
        </w:rPr>
        <w:t xml:space="preserve"> phosphorylating </w:t>
      </w:r>
      <w:r w:rsidR="00E23AF3" w:rsidRPr="00A60C69">
        <w:rPr>
          <w:rFonts w:ascii="Book Antiqua" w:hAnsi="Book Antiqua"/>
          <w:color w:val="000000" w:themeColor="text1"/>
          <w:sz w:val="24"/>
          <w:szCs w:val="24"/>
        </w:rPr>
        <w:t>dynamin-related protein 1</w:t>
      </w:r>
      <w:r w:rsidR="00317A2C">
        <w:rPr>
          <w:rFonts w:ascii="Book Antiqua" w:hAnsi="Book Antiqua"/>
          <w:color w:val="000000" w:themeColor="text1"/>
          <w:sz w:val="24"/>
          <w:szCs w:val="24"/>
        </w:rPr>
        <w:t xml:space="preserve"> </w:t>
      </w:r>
      <w:r w:rsidR="00627830" w:rsidRPr="00A60C69">
        <w:rPr>
          <w:rFonts w:ascii="Book Antiqua" w:hAnsi="Book Antiqua"/>
          <w:color w:val="000000" w:themeColor="text1"/>
          <w:sz w:val="24"/>
          <w:szCs w:val="24"/>
        </w:rPr>
        <w:t>on Ser637. The PINK1/</w:t>
      </w:r>
      <w:r w:rsidR="00E23AF3" w:rsidRPr="00A60C69">
        <w:rPr>
          <w:rFonts w:ascii="Book Antiqua" w:hAnsi="Book Antiqua"/>
          <w:color w:val="000000" w:themeColor="text1"/>
          <w:sz w:val="24"/>
          <w:szCs w:val="24"/>
        </w:rPr>
        <w:t>dynamin-related protein 1</w:t>
      </w:r>
      <w:r w:rsidR="009251D6">
        <w:rPr>
          <w:rFonts w:ascii="Book Antiqua" w:hAnsi="Book Antiqua"/>
          <w:color w:val="000000" w:themeColor="text1"/>
          <w:sz w:val="24"/>
          <w:szCs w:val="24"/>
        </w:rPr>
        <w:t xml:space="preserve"> </w:t>
      </w:r>
      <w:r w:rsidR="00627830" w:rsidRPr="00A60C69">
        <w:rPr>
          <w:rFonts w:ascii="Book Antiqua" w:hAnsi="Book Antiqua"/>
          <w:color w:val="000000" w:themeColor="text1"/>
          <w:sz w:val="24"/>
          <w:szCs w:val="24"/>
        </w:rPr>
        <w:t xml:space="preserve">pathway may provide a potential target in </w:t>
      </w:r>
      <w:r w:rsidR="001B38ED">
        <w:rPr>
          <w:rFonts w:ascii="Book Antiqua" w:hAnsi="Book Antiqua" w:hint="eastAsia"/>
          <w:color w:val="000000" w:themeColor="text1"/>
          <w:sz w:val="24"/>
          <w:szCs w:val="24"/>
        </w:rPr>
        <w:t xml:space="preserve">treatment of </w:t>
      </w:r>
      <w:r w:rsidR="00627830" w:rsidRPr="00A60C69">
        <w:rPr>
          <w:rFonts w:ascii="Book Antiqua" w:hAnsi="Book Antiqua"/>
          <w:color w:val="000000" w:themeColor="text1"/>
          <w:sz w:val="24"/>
          <w:szCs w:val="24"/>
        </w:rPr>
        <w:t xml:space="preserve">intestinal </w:t>
      </w:r>
      <w:r w:rsidR="00AD2775" w:rsidRPr="00A60C69">
        <w:rPr>
          <w:rFonts w:ascii="Book Antiqua" w:hAnsi="Book Antiqua"/>
          <w:color w:val="000000" w:themeColor="text1"/>
          <w:sz w:val="24"/>
          <w:szCs w:val="24"/>
        </w:rPr>
        <w:t>ischemia reperfusion</w:t>
      </w:r>
      <w:r w:rsidR="00627830" w:rsidRPr="00A60C69">
        <w:rPr>
          <w:rFonts w:ascii="Book Antiqua" w:hAnsi="Book Antiqua"/>
          <w:color w:val="000000" w:themeColor="text1"/>
          <w:sz w:val="24"/>
          <w:szCs w:val="24"/>
        </w:rPr>
        <w:t xml:space="preserve"> injury.</w:t>
      </w:r>
    </w:p>
    <w:p w14:paraId="30DEA02B" w14:textId="77777777" w:rsidR="001B38ED" w:rsidRDefault="001B38ED" w:rsidP="00317A2C">
      <w:pPr>
        <w:adjustRightInd w:val="0"/>
        <w:snapToGrid w:val="0"/>
        <w:spacing w:line="360" w:lineRule="auto"/>
        <w:rPr>
          <w:rFonts w:ascii="Book Antiqua" w:hAnsi="Book Antiqua"/>
          <w:color w:val="000000" w:themeColor="text1"/>
          <w:sz w:val="24"/>
          <w:szCs w:val="24"/>
        </w:rPr>
      </w:pPr>
    </w:p>
    <w:p w14:paraId="67B34D90" w14:textId="77777777" w:rsidR="001B38ED" w:rsidRDefault="001B38ED" w:rsidP="00317A2C">
      <w:pPr>
        <w:adjustRightInd w:val="0"/>
        <w:snapToGrid w:val="0"/>
        <w:spacing w:line="360" w:lineRule="auto"/>
        <w:rPr>
          <w:rFonts w:ascii="Book Antiqua" w:hAnsi="Book Antiqua"/>
          <w:color w:val="000000" w:themeColor="text1"/>
          <w:sz w:val="24"/>
          <w:szCs w:val="24"/>
        </w:rPr>
      </w:pPr>
    </w:p>
    <w:p w14:paraId="7B2C8BB3" w14:textId="77777777" w:rsidR="009251D6" w:rsidRPr="00DC23E7" w:rsidRDefault="009251D6" w:rsidP="00317A2C">
      <w:pPr>
        <w:adjustRightInd w:val="0"/>
        <w:snapToGrid w:val="0"/>
        <w:spacing w:line="360" w:lineRule="auto"/>
        <w:rPr>
          <w:rFonts w:ascii="Book Antiqua" w:hAnsi="Book Antiqua" w:cstheme="minorHAnsi"/>
          <w:b/>
          <w:sz w:val="24"/>
          <w:szCs w:val="24"/>
          <w:u w:val="single"/>
        </w:rPr>
      </w:pPr>
      <w:r w:rsidRPr="00DC23E7">
        <w:rPr>
          <w:rFonts w:ascii="Book Antiqua" w:hAnsi="Book Antiqua" w:cstheme="minorHAnsi"/>
          <w:b/>
          <w:sz w:val="24"/>
          <w:szCs w:val="24"/>
          <w:u w:val="single"/>
        </w:rPr>
        <w:t>INTRODUCTION</w:t>
      </w:r>
    </w:p>
    <w:p w14:paraId="76F83BD3" w14:textId="6E49B363"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As a common and severe clinical pathophysiological </w:t>
      </w:r>
      <w:r w:rsidR="001B38ED">
        <w:rPr>
          <w:rFonts w:ascii="Book Antiqua" w:hAnsi="Book Antiqua" w:hint="eastAsia"/>
          <w:color w:val="000000" w:themeColor="text1"/>
          <w:sz w:val="24"/>
          <w:szCs w:val="24"/>
        </w:rPr>
        <w:t>condition</w:t>
      </w:r>
      <w:r w:rsidRPr="00A60C69">
        <w:rPr>
          <w:rFonts w:ascii="Book Antiqua" w:hAnsi="Book Antiqua"/>
          <w:color w:val="000000" w:themeColor="text1"/>
          <w:sz w:val="24"/>
          <w:szCs w:val="24"/>
        </w:rPr>
        <w:t xml:space="preserve">, intestinal ischemia-reperfusion (I/R) injury occurs in gut primary diseases </w:t>
      </w:r>
      <w:r w:rsidR="005E51FE" w:rsidRPr="00A60C69">
        <w:rPr>
          <w:rFonts w:ascii="Book Antiqua" w:hAnsi="Book Antiqua"/>
          <w:color w:val="000000" w:themeColor="text1"/>
          <w:sz w:val="24"/>
          <w:szCs w:val="24"/>
        </w:rPr>
        <w:t>[</w:t>
      </w:r>
      <w:r w:rsidRPr="001B2AA0">
        <w:rPr>
          <w:rFonts w:ascii="Book Antiqua" w:hAnsi="Book Antiqua"/>
          <w:iCs/>
          <w:color w:val="000000" w:themeColor="text1"/>
          <w:sz w:val="24"/>
          <w:szCs w:val="24"/>
        </w:rPr>
        <w:t>e.g.</w:t>
      </w:r>
      <w:r w:rsidRPr="001B38ED">
        <w:rPr>
          <w:rFonts w:ascii="Book Antiqua" w:hAnsi="Book Antiqua"/>
          <w:color w:val="000000" w:themeColor="text1"/>
          <w:sz w:val="24"/>
          <w:szCs w:val="24"/>
        </w:rPr>
        <w:t xml:space="preserve">, </w:t>
      </w:r>
      <w:r w:rsidRPr="00A60C69">
        <w:rPr>
          <w:rFonts w:ascii="Book Antiqua" w:hAnsi="Book Antiqua"/>
          <w:color w:val="000000" w:themeColor="text1"/>
          <w:sz w:val="24"/>
          <w:szCs w:val="24"/>
        </w:rPr>
        <w:t xml:space="preserve">bowl transplantation, </w:t>
      </w:r>
      <w:r w:rsidR="001B38ED">
        <w:rPr>
          <w:rFonts w:ascii="Book Antiqua" w:hAnsi="Book Antiqua" w:hint="eastAsia"/>
          <w:color w:val="000000" w:themeColor="text1"/>
          <w:sz w:val="24"/>
          <w:szCs w:val="24"/>
        </w:rPr>
        <w:t xml:space="preserve">and </w:t>
      </w:r>
      <w:r w:rsidRPr="00A60C69">
        <w:rPr>
          <w:rFonts w:ascii="Book Antiqua" w:hAnsi="Book Antiqua"/>
          <w:color w:val="000000" w:themeColor="text1"/>
          <w:sz w:val="24"/>
          <w:szCs w:val="24"/>
        </w:rPr>
        <w:t>superior mesenteric artery</w:t>
      </w:r>
      <w:r w:rsidR="005E51FE" w:rsidRPr="00A60C69">
        <w:rPr>
          <w:rFonts w:ascii="Book Antiqua" w:hAnsi="Book Antiqua"/>
          <w:color w:val="000000" w:themeColor="text1"/>
          <w:sz w:val="24"/>
          <w:szCs w:val="24"/>
        </w:rPr>
        <w:t xml:space="preserve"> (SMA)</w:t>
      </w:r>
      <w:r w:rsidRPr="00A60C69">
        <w:rPr>
          <w:rFonts w:ascii="Book Antiqua" w:hAnsi="Book Antiqua"/>
          <w:color w:val="000000" w:themeColor="text1"/>
          <w:sz w:val="24"/>
          <w:szCs w:val="24"/>
        </w:rPr>
        <w:t xml:space="preserve"> embolus</w:t>
      </w:r>
      <w:r w:rsidR="005E51FE" w:rsidRPr="00A60C69">
        <w:rPr>
          <w:rFonts w:ascii="Book Antiqua" w:hAnsi="Book Antiqua"/>
          <w:color w:val="000000" w:themeColor="text1"/>
          <w:sz w:val="24"/>
          <w:szCs w:val="24"/>
        </w:rPr>
        <w:t>]</w:t>
      </w:r>
      <w:r w:rsidRPr="00A60C69">
        <w:rPr>
          <w:rFonts w:ascii="Book Antiqua" w:hAnsi="Book Antiqua"/>
          <w:color w:val="000000" w:themeColor="text1"/>
          <w:sz w:val="24"/>
          <w:szCs w:val="24"/>
        </w:rPr>
        <w:t xml:space="preserve"> and is </w:t>
      </w:r>
      <w:r w:rsidR="001B38ED">
        <w:rPr>
          <w:rFonts w:ascii="Book Antiqua" w:hAnsi="Book Antiqua"/>
          <w:color w:val="000000" w:themeColor="text1"/>
          <w:sz w:val="24"/>
          <w:szCs w:val="24"/>
        </w:rPr>
        <w:t>usually</w:t>
      </w:r>
      <w:r w:rsidR="001B38ED"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secondary to other serious pathologies (</w:t>
      </w:r>
      <w:r w:rsidRPr="001B2AA0">
        <w:rPr>
          <w:rFonts w:ascii="Book Antiqua" w:hAnsi="Book Antiqua"/>
          <w:iCs/>
          <w:color w:val="000000" w:themeColor="text1"/>
          <w:sz w:val="24"/>
          <w:szCs w:val="24"/>
        </w:rPr>
        <w:t>e.g.</w:t>
      </w:r>
      <w:r w:rsidRPr="001B38ED">
        <w:rPr>
          <w:rFonts w:ascii="Book Antiqua" w:hAnsi="Book Antiqua"/>
          <w:color w:val="000000" w:themeColor="text1"/>
          <w:sz w:val="24"/>
          <w:szCs w:val="24"/>
        </w:rPr>
        <w:t>,</w:t>
      </w:r>
      <w:r w:rsidRPr="00A60C69">
        <w:rPr>
          <w:rFonts w:ascii="Book Antiqua" w:hAnsi="Book Antiqua"/>
          <w:color w:val="000000" w:themeColor="text1"/>
          <w:sz w:val="24"/>
          <w:szCs w:val="24"/>
        </w:rPr>
        <w:t xml:space="preserve"> trauma, shock, </w:t>
      </w:r>
      <w:r w:rsidR="001B38ED">
        <w:rPr>
          <w:rFonts w:ascii="Book Antiqua" w:hAnsi="Book Antiqua" w:hint="eastAsia"/>
          <w:color w:val="000000" w:themeColor="text1"/>
          <w:sz w:val="24"/>
          <w:szCs w:val="24"/>
        </w:rPr>
        <w:t xml:space="preserve">and </w:t>
      </w:r>
      <w:r w:rsidRPr="00A60C69">
        <w:rPr>
          <w:rFonts w:ascii="Book Antiqua" w:hAnsi="Book Antiqua"/>
          <w:color w:val="000000" w:themeColor="text1"/>
          <w:sz w:val="24"/>
          <w:szCs w:val="24"/>
        </w:rPr>
        <w:t>burn)</w:t>
      </w:r>
      <w:r w:rsidRPr="00A60C69">
        <w:rPr>
          <w:rFonts w:ascii="Book Antiqua" w:hAnsi="Book Antiqua"/>
          <w:color w:val="000000" w:themeColor="text1"/>
          <w:sz w:val="24"/>
          <w:szCs w:val="24"/>
        </w:rPr>
        <w:fldChar w:fldCharType="begin">
          <w:fldData xml:space="preserve">PEVuZE5vdGU+PENpdGU+PEF1dGhvcj5BY29zdGE8L0F1dGhvcj48WWVhcj4yMDEwPC9ZZWFyPjxS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PEVuZE5vdGU+PENpdGU+PEF1dGhvcj5BY29zdGE8L0F1dGhvcj48WWVhcj4yMDEwPC9ZZWFyPjxS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[1-3]</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Intestinal I/R inhibits the survival of intestinal epithelial cells which are indispensable components of the integrated intestinal barrier, and results in </w:t>
      </w:r>
      <w:r w:rsidRPr="00A60C69">
        <w:rPr>
          <w:rFonts w:ascii="Book Antiqua" w:hAnsi="Book Antiqua"/>
          <w:i/>
          <w:color w:val="000000" w:themeColor="text1"/>
          <w:sz w:val="24"/>
          <w:szCs w:val="24"/>
        </w:rPr>
        <w:t>in-situ</w:t>
      </w:r>
      <w:r w:rsidRPr="00A60C69">
        <w:rPr>
          <w:rFonts w:ascii="Book Antiqua" w:hAnsi="Book Antiqua"/>
          <w:color w:val="000000" w:themeColor="text1"/>
          <w:sz w:val="24"/>
          <w:szCs w:val="24"/>
        </w:rPr>
        <w:t xml:space="preserve"> injury</w:t>
      </w:r>
      <w:r w:rsidRPr="00A60C69">
        <w:rPr>
          <w:rFonts w:ascii="Book Antiqua" w:hAnsi="Book Antiqua"/>
          <w:color w:val="000000" w:themeColor="text1"/>
          <w:sz w:val="24"/>
          <w:szCs w:val="24"/>
        </w:rPr>
        <w:fldChar w:fldCharType="begin">
          <w:fldData xml:space="preserve">PEVuZE5vdGU+PENpdGU+PEF1dGhvcj5DaGVuZzwvQXV0aG9yPjxZZWFyPjIwMTM8L1llYXI+PFJl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PEVuZE5vdGU+PENpdGU+PEF1dGhvcj5DaGVuZzwvQXV0aG9yPjxZZWFyPjIwMTM8L1llYXI+PFJl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[4,5]</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More seriously, barrier dysfunction can lead to the spread of damage-associated molecular patterns and bacterial translocation, which subsequently induces systemic inflammatory response syndrome and multiple organ dysfunction syndrome with high incidence and mortality rates</w:t>
      </w:r>
      <w:r w:rsidRPr="00A60C69">
        <w:rPr>
          <w:rFonts w:ascii="Book Antiqua" w:hAnsi="Book Antiqua"/>
          <w:color w:val="000000" w:themeColor="text1"/>
          <w:sz w:val="24"/>
          <w:szCs w:val="24"/>
        </w:rPr>
        <w:fldChar w:fldCharType="begin">
          <w:fldData xml:space="preserve">PEVuZE5vdGU+PENpdGU+PEF1dGhvcj5LYW5uYW48L0F1dGhvcj48WWVhcj4yMDExPC9ZZWFyPjxS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PEVuZE5vdGU+PENpdGU+PEF1dGhvcj5LYW5uYW48L0F1dGhvcj48WWVhcj4yMDExPC9ZZWFyPjxS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[6,7]</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Thus, preventing </w:t>
      </w:r>
      <w:r w:rsidR="00E23AF3" w:rsidRPr="00A60C69">
        <w:rPr>
          <w:rFonts w:ascii="Book Antiqua" w:hAnsi="Book Antiqua"/>
          <w:color w:val="000000" w:themeColor="text1"/>
          <w:sz w:val="24"/>
          <w:szCs w:val="24"/>
        </w:rPr>
        <w:t xml:space="preserve">intestinal epithelial cell </w:t>
      </w:r>
      <w:r w:rsidRPr="00A60C69">
        <w:rPr>
          <w:rFonts w:ascii="Book Antiqua" w:hAnsi="Book Antiqua"/>
          <w:color w:val="000000" w:themeColor="text1"/>
          <w:sz w:val="24"/>
          <w:szCs w:val="24"/>
        </w:rPr>
        <w:t>death is the key to attenuate intestinal I/R injury and improve the prognosis.</w:t>
      </w:r>
    </w:p>
    <w:p w14:paraId="2C1BF9C7" w14:textId="1C73CA23"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 xml:space="preserve">Our previous studies reported that excessive </w:t>
      </w:r>
      <w:r w:rsidR="00AD2775" w:rsidRPr="00A60C69">
        <w:rPr>
          <w:rFonts w:ascii="Book Antiqua" w:hAnsi="Book Antiqua"/>
          <w:color w:val="000000" w:themeColor="text1"/>
          <w:sz w:val="24"/>
          <w:szCs w:val="24"/>
        </w:rPr>
        <w:t>reactive oxygen species (</w:t>
      </w:r>
      <w:r w:rsidRPr="00A60C69">
        <w:rPr>
          <w:rFonts w:ascii="Book Antiqua" w:hAnsi="Book Antiqua"/>
          <w:color w:val="000000" w:themeColor="text1"/>
          <w:sz w:val="24"/>
          <w:szCs w:val="24"/>
        </w:rPr>
        <w:t>ROS</w:t>
      </w:r>
      <w:r w:rsidR="00AD2775" w:rsidRPr="00A60C69">
        <w:rPr>
          <w:rFonts w:ascii="Book Antiqua" w:hAnsi="Book Antiqua"/>
          <w:color w:val="000000" w:themeColor="text1"/>
          <w:sz w:val="24"/>
          <w:szCs w:val="24"/>
        </w:rPr>
        <w:t>)</w:t>
      </w:r>
      <w:r w:rsidRPr="00A60C69">
        <w:rPr>
          <w:rFonts w:ascii="Book Antiqua" w:hAnsi="Book Antiqua"/>
          <w:color w:val="000000" w:themeColor="text1"/>
          <w:sz w:val="24"/>
          <w:szCs w:val="24"/>
        </w:rPr>
        <w:t xml:space="preserve"> and apoptosis were important factors contributing to cell injury during intestinal I/R</w:t>
      </w:r>
      <w:r w:rsidRPr="00A60C69">
        <w:rPr>
          <w:rFonts w:ascii="Book Antiqua" w:hAnsi="Book Antiqua"/>
          <w:color w:val="000000" w:themeColor="text1"/>
          <w:sz w:val="24"/>
          <w:szCs w:val="24"/>
        </w:rPr>
        <w:fldChar w:fldCharType="begin">
          <w:fldData xml:space="preserve">PEVuZE5vdGU+PENpdGU+PEF1dGhvcj5GZW5nPC9BdXRob3I+PFllYXI+MjAxNzwvWWVhcj48UmVj
TnVtPjMzNTwvUmVjTnVtPjxEaXNwbGF5VGV4dD48c3R5bGUgZmFjZT0ic3VwZXJzY3JpcHQiPls4
LTEwXTwvc3R5bGU+PC9EaXNwbGF5VGV4dD48cmVjb3JkPjxyZWMtbnVtYmVyPjMzNTwvcmVjLW51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aTwvQXV0aG9yPjxZZWFyPjIwMTg8L1llYXI+PFJlY051bT4zMzM8L1JlY051bT48cmVjb3JkPjxy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PEVuZE5vdGU+PENpdGU+PEF1dGhvcj5GZW5nPC9BdXRob3I+PFllYXI+MjAxNzwvWWVhcj48UmVj
TnVtPjMzNTwvUmVjTnVtPjxEaXNwbGF5VGV4dD48c3R5bGUgZmFjZT0ic3VwZXJzY3JpcHQiPls4
LTEwXTwvc3R5bGU+PC9EaXNwbGF5VGV4dD48cmVjb3JkPjxyZWMtbnVtYmVyPjMzNTwvcmVjLW51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aTwvQXV0aG9yPjxZZWFyPjIwMTg8L1llYXI+PFJlY051bT4zMzM8L1JlY051bT48cmVjb3JkPjxy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[8-10]</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Numerous studies have revealed that mitochondrial fission, a dynamic mitochondrial process by which parental mitochondria are divided into two daughter mitochondria, is </w:t>
      </w:r>
      <w:r w:rsidR="00E72825">
        <w:rPr>
          <w:rFonts w:ascii="Book Antiqua" w:hAnsi="Book Antiqua" w:hint="eastAsia"/>
          <w:color w:val="000000" w:themeColor="text1"/>
          <w:sz w:val="24"/>
          <w:szCs w:val="24"/>
        </w:rPr>
        <w:t>closely</w:t>
      </w:r>
      <w:r w:rsidR="00E7282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associated with ROS production and apoptosis</w:t>
      </w:r>
      <w:r w:rsidRPr="00A60C69">
        <w:rPr>
          <w:rFonts w:ascii="Book Antiqua" w:hAnsi="Book Antiqua"/>
          <w:color w:val="000000" w:themeColor="text1"/>
          <w:sz w:val="24"/>
          <w:szCs w:val="24"/>
        </w:rPr>
        <w:fldChar w:fldCharType="begin">
          <w:fldData xml:space="preserve">PEVuZE5vdGU+PENpdGU+PEF1dGhvcj5BYmF0ZTwvQXV0aG9yPjxZZWFyPjIwMTk8L1llYXI+PFJl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PEVuZE5vdGU+PENpdGU+PEF1dGhvcj5BYmF0ZTwvQXV0aG9yPjxZZWFyPjIwMTk8L1llYXI+PFJl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[11,12]</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In I/R models, abnormal mitochondrial fission is increased, leading to mitochondrial fragmentation, ROS production and apoptosis</w: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My0xNl08L3N0eWxlPjwvRGlzcGxheVRleHQ+PHJlY29yZD48cmVjLW51bWJlcj4zNDE8L3JlYy1u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cm9uaWMtcmVzb3VyY2UtbnVtPjwvcmVjb3JkPjwvQ2l0ZT48Q2l0ZT48QXV0aG9yPllhbmc8L0F1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My0xNl08L3N0eWxlPjwvRGlzcGxheVRleHQ+PHJlY29yZD48cmVjLW51bWJlcj4zNDE8L3JlYy1u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cm9uaWMtcmVzb3VyY2UtbnVtPjwvcmVjb3JkPjwvQ2l0ZT48Q2l0ZT48QXV0aG9yPllhbmc8L0F1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[13-16]</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However, whether mitochondrial fission participates in intestinal I/R injury and the regulatory mechanism are still </w:t>
      </w:r>
      <w:r w:rsidR="00E72825">
        <w:rPr>
          <w:rFonts w:ascii="Book Antiqua" w:hAnsi="Book Antiqua" w:hint="eastAsia"/>
          <w:color w:val="000000" w:themeColor="text1"/>
          <w:sz w:val="24"/>
          <w:szCs w:val="24"/>
        </w:rPr>
        <w:t xml:space="preserve">being </w:t>
      </w:r>
      <w:r w:rsidRPr="00A60C69">
        <w:rPr>
          <w:rFonts w:ascii="Book Antiqua" w:hAnsi="Book Antiqua"/>
          <w:color w:val="000000" w:themeColor="text1"/>
          <w:sz w:val="24"/>
          <w:szCs w:val="24"/>
        </w:rPr>
        <w:t>unexplored.</w:t>
      </w:r>
    </w:p>
    <w:p w14:paraId="4849FEF7" w14:textId="211E6D38"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Dynamin-related protein 1 (DRP1), a member of the dynamin family of large GTPases, mediates mitochondrial fission</w:t>
      </w:r>
      <w:r w:rsidRPr="00A60C69">
        <w:rPr>
          <w:rFonts w:ascii="Book Antiqua" w:hAnsi="Book Antiqua"/>
          <w:color w:val="000000" w:themeColor="text1"/>
          <w:sz w:val="24"/>
          <w:szCs w:val="24"/>
        </w:rPr>
        <w:fldChar w:fldCharType="begin">
          <w:fldData xml:space="preserve">PEVuZE5vdGU+PENpdGU+PEF1dGhvcj5DZXJ2ZW55PC9BdXRob3I+PFllYXI+MjAwNzwvWWVhcj48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PEVuZE5vdGU+PENpdGU+PEF1dGhvcj5DZXJ2ZW55PC9BdXRob3I+PFllYXI+MjAwNzwvWWVhcj48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[17,18]</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Upon challenge with an apoptotic stimulus, DRP1 is recruited from the cytosol to the mitochondrial </w:t>
      </w:r>
      <w:r w:rsidRPr="00A60C69">
        <w:rPr>
          <w:rFonts w:ascii="Book Antiqua" w:hAnsi="Book Antiqua"/>
          <w:color w:val="000000" w:themeColor="text1"/>
          <w:sz w:val="24"/>
          <w:szCs w:val="24"/>
        </w:rPr>
        <w:lastRenderedPageBreak/>
        <w:t>outer membrane, where it preferentially localizes to potential sites of organelle division</w:t>
      </w:r>
      <w:r w:rsidRPr="00A60C69">
        <w:rPr>
          <w:rFonts w:ascii="Book Antiqua" w:hAnsi="Book Antiqua"/>
          <w:color w:val="000000" w:themeColor="text1"/>
          <w:sz w:val="24"/>
          <w:szCs w:val="24"/>
        </w:rPr>
        <w:fldChar w:fldCharType="begin">
          <w:fldData xml:space="preserve">PEVuZE5vdGU+PENpdGU+PEF1dGhvcj5IdTwvQXV0aG9yPjxZZWFyPjIwMTk8L1llYXI+PFJlY051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PEVuZE5vdGU+PENpdGU+PEF1dGhvcj5IdTwvQXV0aG9yPjxZZWFyPjIwMTk8L1llYXI+PFJlY051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[19,20]</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Inhibition of DRP1 function, mediated by the selective inhibitor mdivi-1 or small interfering RNAs (siRNAs), blocked mitochondrial fission and apoptosis in I/R</w:t>
      </w:r>
      <w:r w:rsidRPr="00A60C69">
        <w:rPr>
          <w:rFonts w:ascii="Book Antiqua" w:hAnsi="Book Antiqua"/>
          <w:color w:val="000000" w:themeColor="text1"/>
          <w:sz w:val="24"/>
          <w:szCs w:val="24"/>
        </w:rPr>
        <w:fldChar w:fldCharType="begin">
          <w:fldData xml:space="preserve">PEVuZE5vdGU+PENpdGU+PEF1dGhvcj5Db3JvbmFkbzwvQXV0aG9yPjxZZWFyPjIwMTg8L1llYXI+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PEVuZE5vdGU+PENpdGU+PEF1dGhvcj5Db3JvbmFkbzwvQXV0aG9yPjxZZWFyPjIwMTg8L1llYXI+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[21,22]</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Phosphorylation is an important post</w:t>
      </w:r>
      <w:r w:rsidR="00E72825">
        <w:rPr>
          <w:rFonts w:ascii="Book Antiqua" w:hAnsi="Book Antiqua" w:hint="eastAsia"/>
          <w:color w:val="000000" w:themeColor="text1"/>
          <w:sz w:val="24"/>
          <w:szCs w:val="24"/>
        </w:rPr>
        <w:t>-</w:t>
      </w:r>
      <w:r w:rsidRPr="00A60C69">
        <w:rPr>
          <w:rFonts w:ascii="Book Antiqua" w:hAnsi="Book Antiqua"/>
          <w:color w:val="000000" w:themeColor="text1"/>
          <w:sz w:val="24"/>
          <w:szCs w:val="24"/>
        </w:rPr>
        <w:t>translational modification that can regulate the function and localization of DRP1</w:t>
      </w:r>
      <w:r w:rsidRPr="00A60C69">
        <w:rPr>
          <w:rFonts w:ascii="Book Antiqua" w:hAnsi="Book Antiqua"/>
          <w:color w:val="000000" w:themeColor="text1"/>
          <w:sz w:val="24"/>
          <w:szCs w:val="24"/>
        </w:rPr>
        <w:fldChar w:fldCharType="begin">
          <w:fldData xml:space="preserve">PEVuZE5vdGU+PENpdGU+PEF1dGhvcj5LYWxpYTwvQXV0aG9yPjxZZWFyPjIwMTg8L1llYXI+PFJl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PEVuZE5vdGU+PENpdGU+PEF1dGhvcj5LYWxpYTwvQXV0aG9yPjxZZWFyPjIwMTg8L1llYXI+PFJl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[23,24]</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In some reports on Ser637, a widely studied and highly conserved phosphorylation site of DRP1, modification of this site </w:t>
      </w:r>
      <w:r w:rsidR="00E72825">
        <w:rPr>
          <w:rFonts w:ascii="Book Antiqua" w:hAnsi="Book Antiqua" w:hint="eastAsia"/>
          <w:color w:val="000000" w:themeColor="text1"/>
          <w:sz w:val="24"/>
          <w:szCs w:val="24"/>
        </w:rPr>
        <w:t xml:space="preserve">was found to </w:t>
      </w:r>
      <w:r w:rsidRPr="00A60C69">
        <w:rPr>
          <w:rFonts w:ascii="Book Antiqua" w:hAnsi="Book Antiqua"/>
          <w:color w:val="000000" w:themeColor="text1"/>
          <w:sz w:val="24"/>
          <w:szCs w:val="24"/>
        </w:rPr>
        <w:t>inhibit mitochondrial division by reducing DRP1 translocation to the mitochondria</w:t>
      </w:r>
      <w:r w:rsidRPr="00A60C69">
        <w:rPr>
          <w:rFonts w:ascii="Book Antiqua" w:hAnsi="Book Antiqua"/>
          <w:color w:val="000000" w:themeColor="text1"/>
          <w:sz w:val="24"/>
          <w:szCs w:val="24"/>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[25,26]</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Under I/R conditions, the phosphorylation of Ser637 was decreased</w:t>
      </w:r>
      <w:r w:rsidRPr="00A60C69">
        <w:rPr>
          <w:rFonts w:ascii="Book Antiqua" w:hAnsi="Book Antiqua"/>
          <w:color w:val="000000" w:themeColor="text1"/>
          <w:sz w:val="24"/>
          <w:szCs w:val="24"/>
        </w:rPr>
        <w:fldChar w:fldCharType="begin"/>
      </w:r>
      <w:r w:rsidRPr="00A60C69">
        <w:rPr>
          <w:rFonts w:ascii="Book Antiqua" w:hAnsi="Book Antiqua"/>
          <w:color w:val="000000" w:themeColor="text1"/>
          <w:sz w:val="24"/>
          <w:szCs w:val="24"/>
        </w:rPr>
        <w:instrText xml:space="preserve"> ADDIN EN.CITE &lt;EndNote&gt;&lt;Cite&gt;&lt;Author&gt;Quintana&lt;/Author&gt;&lt;Year&gt;2019&lt;/Year&gt;&lt;RecNum&gt;352&lt;/RecNum&gt;&lt;DisplayText&gt;&lt;style face="superscript"&gt;[27]&lt;/style&gt;&lt;/DisplayText&gt;&lt;record&gt;&lt;rec-number&gt;352&lt;/rec-number&gt;&lt;foreign-keys&gt;&lt;key app="EN" db-id="0w59srddp9v5esevv0zpttx2x5f5pfe0svpf" timestamp="1570345732"&gt;352&lt;/key&gt;&lt;/foreign-keys&gt;&lt;ref-type name="Journal Article"&gt;17&lt;/ref-type&gt;&lt;contributors&gt;&lt;authors&gt;&lt;author&gt;Quintana, D. D.&lt;/author&gt;&lt;author&gt;Garcia, J. A.&lt;/author&gt;&lt;author&gt;Sarkar, S. N.&lt;/author&gt;&lt;author&gt;Jun, S.&lt;/author&gt;&lt;author&gt;Engler-Chiurazzi, E. B.&lt;/author&gt;&lt;author&gt;Russell, A. E.&lt;/author&gt;&lt;author&gt;Cavendish, J. Z.&lt;/author&gt;&lt;author&gt;Simpkins, J. W.&lt;/author&gt;&lt;/authors&gt;&lt;/contributors&gt;&lt;auth-address&gt;Center for Basic and Translational Stroke Research, Rockefeller Neuroscience Institute, West Virginia University, Morgantown, WV 26506, United States.&amp;#xD;Center for Basic and Translational Stroke Research, Rockefeller Neuroscience Institute, West Virginia University, Morgantown, WV 26506, United States. Electronic address: jwsimpkins@hsc.wvu.edu.&lt;/auth-address&gt;&lt;titles&gt;&lt;title&gt;Hypoxia-reoxygenation of primary astrocytes results in a redistribution of mitochondrial size and mitophagy&lt;/title&gt;&lt;secondary-title&gt;Mitochondrion&lt;/secondary-title&gt;&lt;/titles&gt;&lt;periodical&gt;&lt;full-title&gt;Mitochondrion&lt;/full-title&gt;&lt;/periodical&gt;&lt;pages&gt;244-255&lt;/pages&gt;&lt;volume&gt;47&lt;/volume&gt;&lt;keywords&gt;&lt;keyword&gt;Astrocytes&lt;/keyword&gt;&lt;keyword&gt;Drp-1&lt;/keyword&gt;&lt;keyword&gt;Fission and fusion&lt;/keyword&gt;&lt;keyword&gt;Lc3&lt;/keyword&gt;&lt;keyword&gt;Mitochondria&lt;/keyword&gt;&lt;keyword&gt;Mitophagy&lt;/keyword&gt;&lt;keyword&gt;Oxygen deprivation&lt;/keyword&gt;&lt;/keywords&gt;&lt;dates&gt;&lt;year&gt;2019&lt;/year&gt;&lt;pub-dates&gt;&lt;date&gt;Jul&lt;/date&gt;&lt;/pub-dates&gt;&lt;/dates&gt;&lt;isbn&gt;1872-8278 (Electronic)&amp;#xD;1567-7249 (Linking)&lt;/isbn&gt;&lt;accession-num&gt;30594729&lt;/accession-num&gt;&lt;urls&gt;&lt;related-urls&gt;&lt;url&gt;https://www.ncbi.nlm.nih.gov/pubmed/30594729&lt;/url&gt;&lt;/related-urls&gt;&lt;/urls&gt;&lt;electronic-resource-num&gt;10.1016/j.mito.2018.12.004&lt;/electronic-resource-num&gt;&lt;/record&gt;&lt;/Cite&gt;&lt;/EndNote&gt;</w:instrText>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[27]</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however, </w:t>
      </w:r>
      <w:r w:rsidR="00E72825">
        <w:rPr>
          <w:rFonts w:ascii="Book Antiqua" w:hAnsi="Book Antiqua" w:hint="eastAsia"/>
          <w:color w:val="000000" w:themeColor="text1"/>
          <w:sz w:val="24"/>
          <w:szCs w:val="24"/>
        </w:rPr>
        <w:t xml:space="preserve">the </w:t>
      </w:r>
      <w:r w:rsidRPr="00A60C69">
        <w:rPr>
          <w:rFonts w:ascii="Book Antiqua" w:hAnsi="Book Antiqua"/>
          <w:color w:val="000000" w:themeColor="text1"/>
          <w:sz w:val="24"/>
          <w:szCs w:val="24"/>
        </w:rPr>
        <w:t>mechanism of this reduction is still largely unknown.</w:t>
      </w:r>
    </w:p>
    <w:p w14:paraId="59C721FF" w14:textId="2B7ECC48" w:rsidR="00321BD3" w:rsidRPr="00A60C69" w:rsidRDefault="00E72825"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PTEN</w:t>
      </w:r>
      <w:r>
        <w:rPr>
          <w:rFonts w:ascii="Book Antiqua" w:hAnsi="Book Antiqua" w:hint="eastAsia"/>
          <w:color w:val="000000" w:themeColor="text1"/>
          <w:sz w:val="24"/>
          <w:szCs w:val="24"/>
        </w:rPr>
        <w:t>-</w:t>
      </w:r>
      <w:r w:rsidR="00AD2775" w:rsidRPr="00A60C69">
        <w:rPr>
          <w:rFonts w:ascii="Book Antiqua" w:hAnsi="Book Antiqua"/>
          <w:color w:val="000000" w:themeColor="text1"/>
          <w:sz w:val="24"/>
          <w:szCs w:val="24"/>
        </w:rPr>
        <w:t>induced kinase 1</w:t>
      </w:r>
      <w:r w:rsidR="00FD68A4" w:rsidRPr="00A60C69">
        <w:rPr>
          <w:rFonts w:ascii="Book Antiqua" w:hAnsi="Book Antiqua"/>
          <w:color w:val="000000" w:themeColor="text1"/>
          <w:sz w:val="24"/>
          <w:szCs w:val="24"/>
        </w:rPr>
        <w:t xml:space="preserve"> (PINK1), a type of mitochondrial serine/threonine-protein kinase, is regarded as a protective protein for in mitochondrial homeostasis due to its regulation of target protein phosphorylation</w:t>
      </w:r>
      <w:r w:rsidR="00FD68A4" w:rsidRPr="00A60C69">
        <w:rPr>
          <w:rFonts w:ascii="Book Antiqua" w:hAnsi="Book Antiqua"/>
          <w:color w:val="000000" w:themeColor="text1"/>
          <w:sz w:val="24"/>
          <w:szCs w:val="24"/>
        </w:rPr>
        <w:fldChar w:fldCharType="begin">
          <w:fldData xml:space="preserve">PEVuZE5vdGU+PENpdGU+PEF1dGhvcj5MdWNlcm88L0F1dGhvcj48WWVhcj4yMDE5PC9ZZWFyPjxS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</w:fldData>
        </w:fldChar>
      </w:r>
      <w:r w:rsidR="00FD68A4" w:rsidRPr="00A60C69">
        <w:rPr>
          <w:rFonts w:ascii="Book Antiqua" w:hAnsi="Book Antiqua"/>
          <w:color w:val="000000" w:themeColor="text1"/>
          <w:sz w:val="24"/>
          <w:szCs w:val="24"/>
        </w:rPr>
        <w:instrText xml:space="preserve"> ADDIN EN.CITE </w:instrText>
      </w:r>
      <w:r w:rsidR="00FD68A4" w:rsidRPr="00A60C69">
        <w:rPr>
          <w:rFonts w:ascii="Book Antiqua" w:hAnsi="Book Antiqua"/>
          <w:color w:val="000000" w:themeColor="text1"/>
          <w:sz w:val="24"/>
          <w:szCs w:val="24"/>
        </w:rPr>
        <w:fldChar w:fldCharType="begin">
          <w:fldData xml:space="preserve">PEVuZE5vdGU+PENpdGU+PEF1dGhvcj5MdWNlcm88L0F1dGhvcj48WWVhcj4yMDE5PC9ZZWFyPjxS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</w:fldData>
        </w:fldChar>
      </w:r>
      <w:r w:rsidR="00FD68A4" w:rsidRPr="00A60C69">
        <w:rPr>
          <w:rFonts w:ascii="Book Antiqua" w:hAnsi="Book Antiqua"/>
          <w:color w:val="000000" w:themeColor="text1"/>
          <w:sz w:val="24"/>
          <w:szCs w:val="24"/>
        </w:rPr>
        <w:instrText xml:space="preserve"> ADDIN EN.CITE.DATA </w:instrText>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separate"/>
      </w:r>
      <w:r w:rsidR="00FD68A4" w:rsidRPr="00A60C69">
        <w:rPr>
          <w:rFonts w:ascii="Book Antiqua" w:hAnsi="Book Antiqua"/>
          <w:color w:val="000000" w:themeColor="text1"/>
          <w:sz w:val="24"/>
          <w:szCs w:val="24"/>
          <w:vertAlign w:val="superscript"/>
        </w:rPr>
        <w:t>[28,29]</w:t>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t>. PINK1 has been proven to protect against cortical neuron death from ischemia by inhibiting the distribution of DRP1 in mitochondria</w:t>
      </w:r>
      <w:r w:rsidR="00FD68A4" w:rsidRPr="00A60C69">
        <w:rPr>
          <w:rFonts w:ascii="Book Antiqua" w:hAnsi="Book Antiqua"/>
          <w:color w:val="000000" w:themeColor="text1"/>
          <w:sz w:val="24"/>
          <w:szCs w:val="24"/>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00FD68A4" w:rsidRPr="00A60C69">
        <w:rPr>
          <w:rFonts w:ascii="Book Antiqua" w:hAnsi="Book Antiqua"/>
          <w:color w:val="000000" w:themeColor="text1"/>
          <w:sz w:val="24"/>
          <w:szCs w:val="24"/>
        </w:rPr>
        <w:instrText xml:space="preserve"> ADDIN EN.CITE </w:instrText>
      </w:r>
      <w:r w:rsidR="00FD68A4" w:rsidRPr="00A60C69">
        <w:rPr>
          <w:rFonts w:ascii="Book Antiqua" w:hAnsi="Book Antiqua"/>
          <w:color w:val="000000" w:themeColor="text1"/>
          <w:sz w:val="24"/>
          <w:szCs w:val="24"/>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00FD68A4" w:rsidRPr="00A60C69">
        <w:rPr>
          <w:rFonts w:ascii="Book Antiqua" w:hAnsi="Book Antiqua"/>
          <w:color w:val="000000" w:themeColor="text1"/>
          <w:sz w:val="24"/>
          <w:szCs w:val="24"/>
        </w:rPr>
        <w:instrText xml:space="preserve"> ADDIN EN.CITE.DATA </w:instrText>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r>
      <w:r w:rsidR="00FD68A4" w:rsidRPr="00A60C69">
        <w:rPr>
          <w:rFonts w:ascii="Book Antiqua" w:hAnsi="Book Antiqua"/>
          <w:color w:val="000000" w:themeColor="text1"/>
          <w:sz w:val="24"/>
          <w:szCs w:val="24"/>
        </w:rPr>
        <w:fldChar w:fldCharType="separate"/>
      </w:r>
      <w:r w:rsidR="00FD68A4" w:rsidRPr="00A60C69">
        <w:rPr>
          <w:rFonts w:ascii="Book Antiqua" w:hAnsi="Book Antiqua"/>
          <w:color w:val="000000" w:themeColor="text1"/>
          <w:sz w:val="24"/>
          <w:szCs w:val="24"/>
          <w:vertAlign w:val="superscript"/>
        </w:rPr>
        <w:t>[30]</w:t>
      </w:r>
      <w:r w:rsidR="00FD68A4" w:rsidRPr="00A60C69">
        <w:rPr>
          <w:rFonts w:ascii="Book Antiqua" w:hAnsi="Book Antiqua"/>
          <w:color w:val="000000" w:themeColor="text1"/>
          <w:sz w:val="24"/>
          <w:szCs w:val="24"/>
        </w:rPr>
        <w:fldChar w:fldCharType="end"/>
      </w:r>
      <w:r w:rsidR="00FD68A4" w:rsidRPr="00A60C69">
        <w:rPr>
          <w:rFonts w:ascii="Book Antiqua" w:hAnsi="Book Antiqua"/>
          <w:color w:val="000000" w:themeColor="text1"/>
          <w:sz w:val="24"/>
          <w:szCs w:val="24"/>
        </w:rPr>
        <w:t xml:space="preserve">. At present, PINK1 regulation of mitochondrial fission </w:t>
      </w:r>
      <w:r w:rsidR="00D57461">
        <w:rPr>
          <w:rFonts w:ascii="Book Antiqua" w:hAnsi="Book Antiqua"/>
          <w:color w:val="000000" w:themeColor="text1"/>
          <w:sz w:val="24"/>
          <w:szCs w:val="24"/>
        </w:rPr>
        <w:t>in</w:t>
      </w:r>
      <w:r w:rsidR="00D57461" w:rsidRPr="00A60C69">
        <w:rPr>
          <w:rFonts w:ascii="Book Antiqua" w:hAnsi="Book Antiqua"/>
          <w:color w:val="000000" w:themeColor="text1"/>
          <w:sz w:val="24"/>
          <w:szCs w:val="24"/>
        </w:rPr>
        <w:t xml:space="preserve"> </w:t>
      </w:r>
      <w:r w:rsidR="00FD68A4" w:rsidRPr="00A60C69">
        <w:rPr>
          <w:rFonts w:ascii="Book Antiqua" w:hAnsi="Book Antiqua"/>
          <w:color w:val="000000" w:themeColor="text1"/>
          <w:sz w:val="24"/>
          <w:szCs w:val="24"/>
        </w:rPr>
        <w:t>intestinal I/R injury is still not clear.</w:t>
      </w:r>
    </w:p>
    <w:p w14:paraId="47700C6D"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 xml:space="preserve">Accordingly, in this study, we aimed to clarify that mitochondrial fission could participate in ROS generation and apoptosis during intestinal I/R injury, and that PINK1 could regulate mitochondrial fission by dephosphorylating DRP1 at Ser637. </w:t>
      </w:r>
    </w:p>
    <w:p w14:paraId="309994CE" w14:textId="77777777" w:rsidR="00321BD3" w:rsidRPr="00A60C69" w:rsidRDefault="00321BD3" w:rsidP="00317A2C">
      <w:pPr>
        <w:snapToGrid w:val="0"/>
        <w:spacing w:line="360" w:lineRule="auto"/>
        <w:ind w:firstLineChars="200" w:firstLine="480"/>
        <w:rPr>
          <w:rFonts w:ascii="Book Antiqua" w:hAnsi="Book Antiqua"/>
          <w:color w:val="000000" w:themeColor="text1"/>
          <w:sz w:val="24"/>
          <w:szCs w:val="24"/>
        </w:rPr>
      </w:pPr>
    </w:p>
    <w:p w14:paraId="0EEE6932" w14:textId="77777777" w:rsidR="009251D6" w:rsidRPr="00E928A0" w:rsidRDefault="009251D6" w:rsidP="00317A2C">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HAnsi"/>
          <w:b/>
          <w:sz w:val="24"/>
          <w:szCs w:val="24"/>
          <w:u w:val="single"/>
        </w:rPr>
        <w:t>MATERIALS AND METHODS</w:t>
      </w:r>
    </w:p>
    <w:p w14:paraId="6B466C24" w14:textId="77777777" w:rsidR="00321BD3" w:rsidRPr="00A60C69" w:rsidRDefault="00FD68A4" w:rsidP="00317A2C">
      <w:pPr>
        <w:autoSpaceDE w:val="0"/>
        <w:autoSpaceDN w:val="0"/>
        <w:adjustRightInd w:val="0"/>
        <w:snapToGrid w:val="0"/>
        <w:spacing w:line="360" w:lineRule="auto"/>
        <w:rPr>
          <w:rFonts w:ascii="Book Antiqua" w:eastAsia="MS Mincho" w:hAnsi="Book Antiqua"/>
          <w:b/>
          <w:bCs/>
          <w:i/>
          <w:color w:val="000000" w:themeColor="text1"/>
          <w:kern w:val="0"/>
          <w:sz w:val="24"/>
          <w:szCs w:val="24"/>
          <w:lang w:eastAsia="ja-JP"/>
        </w:rPr>
      </w:pPr>
      <w:r w:rsidRPr="00A60C69">
        <w:rPr>
          <w:rFonts w:ascii="Book Antiqua" w:eastAsia="MS Mincho" w:hAnsi="Book Antiqua"/>
          <w:b/>
          <w:bCs/>
          <w:i/>
          <w:color w:val="000000" w:themeColor="text1"/>
          <w:kern w:val="0"/>
          <w:sz w:val="24"/>
          <w:szCs w:val="24"/>
          <w:lang w:eastAsia="ja-JP"/>
        </w:rPr>
        <w:t>Murine model of intestinal I/R and treatment</w:t>
      </w:r>
    </w:p>
    <w:p w14:paraId="07AF9E23" w14:textId="5660E643" w:rsidR="00321BD3" w:rsidRPr="00A60C69" w:rsidRDefault="00FD68A4" w:rsidP="00317A2C">
      <w:pPr>
        <w:autoSpaceDE w:val="0"/>
        <w:autoSpaceDN w:val="0"/>
        <w:adjustRightInd w:val="0"/>
        <w:snapToGrid w:val="0"/>
        <w:spacing w:line="360" w:lineRule="auto"/>
        <w:rPr>
          <w:rFonts w:ascii="Book Antiqua" w:eastAsia="MS Mincho" w:hAnsi="Book Antiqua"/>
          <w:bCs/>
          <w:color w:val="000000" w:themeColor="text1"/>
          <w:kern w:val="0"/>
          <w:sz w:val="24"/>
          <w:szCs w:val="24"/>
          <w:lang w:eastAsia="ja-JP"/>
        </w:rPr>
      </w:pPr>
      <w:r w:rsidRPr="00A60C69">
        <w:rPr>
          <w:rFonts w:ascii="Book Antiqua" w:eastAsia="MS Mincho" w:hAnsi="Book Antiqua"/>
          <w:bCs/>
          <w:color w:val="000000" w:themeColor="text1"/>
          <w:kern w:val="0"/>
          <w:sz w:val="24"/>
          <w:szCs w:val="24"/>
          <w:lang w:eastAsia="ja-JP"/>
        </w:rPr>
        <w:t xml:space="preserve">Adult healthy male C57BL/6 mice (aged 8 </w:t>
      </w:r>
      <w:proofErr w:type="spellStart"/>
      <w:r w:rsidRPr="00A60C69">
        <w:rPr>
          <w:rFonts w:ascii="Book Antiqua" w:eastAsia="MS Mincho" w:hAnsi="Book Antiqua"/>
          <w:bCs/>
          <w:color w:val="000000" w:themeColor="text1"/>
          <w:kern w:val="0"/>
          <w:sz w:val="24"/>
          <w:szCs w:val="24"/>
          <w:lang w:eastAsia="ja-JP"/>
        </w:rPr>
        <w:t>wk</w:t>
      </w:r>
      <w:proofErr w:type="spellEnd"/>
      <w:r w:rsidRPr="00A60C69">
        <w:rPr>
          <w:rFonts w:ascii="Book Antiqua" w:eastAsia="MS Mincho" w:hAnsi="Book Antiqua"/>
          <w:bCs/>
          <w:color w:val="000000" w:themeColor="text1"/>
          <w:kern w:val="0"/>
          <w:sz w:val="24"/>
          <w:szCs w:val="24"/>
          <w:lang w:eastAsia="ja-JP"/>
        </w:rPr>
        <w:t xml:space="preserve">) weighing 20 ± 2 g were obtained from the Animal Center (SPF) of Dalian Medical University (Dalian, China). The mice were </w:t>
      </w:r>
      <w:r w:rsidR="00E537E5" w:rsidRPr="001B2AA0">
        <w:rPr>
          <w:rFonts w:ascii="Book Antiqua" w:eastAsiaTheme="minorEastAsia" w:hAnsi="Book Antiqua"/>
          <w:bCs/>
          <w:color w:val="000000" w:themeColor="text1"/>
          <w:kern w:val="0"/>
          <w:sz w:val="24"/>
          <w:szCs w:val="24"/>
        </w:rPr>
        <w:t>fed</w:t>
      </w:r>
      <w:r w:rsidRPr="00A60C69">
        <w:rPr>
          <w:rFonts w:ascii="Book Antiqua" w:eastAsia="MS Mincho" w:hAnsi="Book Antiqua"/>
          <w:bCs/>
          <w:color w:val="000000" w:themeColor="text1"/>
          <w:kern w:val="0"/>
          <w:sz w:val="24"/>
          <w:szCs w:val="24"/>
          <w:lang w:eastAsia="ja-JP"/>
        </w:rPr>
        <w:t xml:space="preserve"> suitable chow food and water and were housed in an environment with controlled humidity (40%-70%), temperature (22 ± 2</w:t>
      </w:r>
      <w:r w:rsidR="005E51FE" w:rsidRPr="00A60C69">
        <w:rPr>
          <w:rFonts w:ascii="Book Antiqua" w:eastAsia="MS Mincho" w:hAnsi="Book Antiqua"/>
          <w:bCs/>
          <w:color w:val="000000" w:themeColor="text1"/>
          <w:kern w:val="0"/>
          <w:sz w:val="24"/>
          <w:szCs w:val="24"/>
          <w:lang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w:t>
      </w:r>
      <w:r w:rsidRPr="00A60C69">
        <w:rPr>
          <w:rFonts w:ascii="Book Antiqua" w:eastAsia="MS Mincho" w:hAnsi="Book Antiqua"/>
          <w:bCs/>
          <w:color w:val="000000" w:themeColor="text1"/>
          <w:kern w:val="0"/>
          <w:sz w:val="24"/>
          <w:szCs w:val="24"/>
          <w:lang w:eastAsia="ja-JP"/>
        </w:rPr>
        <w:t xml:space="preserve">, and light (12 h light/dark). The mice were divided randomly into </w:t>
      </w:r>
      <w:r w:rsidRPr="00E537E5">
        <w:rPr>
          <w:rFonts w:ascii="Book Antiqua" w:eastAsia="MS Mincho" w:hAnsi="Book Antiqua"/>
          <w:bCs/>
          <w:color w:val="000000" w:themeColor="text1"/>
          <w:kern w:val="0"/>
          <w:sz w:val="24"/>
          <w:szCs w:val="24"/>
          <w:lang w:eastAsia="ja-JP"/>
        </w:rPr>
        <w:t xml:space="preserve">two major </w:t>
      </w:r>
      <w:r w:rsidR="00D57461">
        <w:rPr>
          <w:rFonts w:ascii="Book Antiqua" w:eastAsia="MS Mincho" w:hAnsi="Book Antiqua"/>
          <w:bCs/>
          <w:color w:val="000000" w:themeColor="text1"/>
          <w:kern w:val="0"/>
          <w:sz w:val="24"/>
          <w:szCs w:val="24"/>
          <w:lang w:eastAsia="ja-JP"/>
        </w:rPr>
        <w:t>parts</w:t>
      </w:r>
      <w:r w:rsidRPr="00A60C69">
        <w:rPr>
          <w:rFonts w:ascii="Book Antiqua" w:eastAsia="MS Mincho" w:hAnsi="Book Antiqua"/>
          <w:bCs/>
          <w:color w:val="000000" w:themeColor="text1"/>
          <w:kern w:val="0"/>
          <w:sz w:val="24"/>
          <w:szCs w:val="24"/>
          <w:lang w:eastAsia="ja-JP"/>
        </w:rPr>
        <w:t xml:space="preserve"> First</w:t>
      </w:r>
      <w:r w:rsidR="00D57461">
        <w:rPr>
          <w:rFonts w:ascii="Book Antiqua" w:eastAsia="MS Mincho" w:hAnsi="Book Antiqua"/>
          <w:bCs/>
          <w:color w:val="000000" w:themeColor="text1"/>
          <w:kern w:val="0"/>
          <w:sz w:val="24"/>
          <w:szCs w:val="24"/>
          <w:lang w:eastAsia="ja-JP"/>
        </w:rPr>
        <w:t xml:space="preserve"> part</w:t>
      </w:r>
      <w:r w:rsidRPr="00A60C69">
        <w:rPr>
          <w:rFonts w:ascii="Book Antiqua" w:eastAsia="MS Mincho" w:hAnsi="Book Antiqua"/>
          <w:bCs/>
          <w:color w:val="000000" w:themeColor="text1"/>
          <w:kern w:val="0"/>
          <w:sz w:val="24"/>
          <w:szCs w:val="24"/>
          <w:lang w:eastAsia="ja-JP"/>
        </w:rPr>
        <w:t xml:space="preserve">, the mice were divided into five groups: sham group, I/R </w:t>
      </w:r>
      <w:r w:rsidRPr="00A60C69">
        <w:rPr>
          <w:rFonts w:ascii="Book Antiqua" w:eastAsia="MS Mincho" w:hAnsi="Book Antiqua"/>
          <w:bCs/>
          <w:color w:val="000000" w:themeColor="text1"/>
          <w:kern w:val="0"/>
          <w:sz w:val="24"/>
          <w:szCs w:val="24"/>
          <w:lang w:eastAsia="ja-JP"/>
        </w:rPr>
        <w:lastRenderedPageBreak/>
        <w:t>group with reperfusion for 1 h, 2 h, 4</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h and 8 h. Then, the mice were divided into four groups (sham group, sham</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mdivi-1, I/R group, I/R</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w:t>
      </w:r>
      <w:r w:rsidR="005E51FE"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mdivi-1) and fasted overnight with free access to water before surgery. The intestinal I/R model was established by SMA occlusion, as previously described</w:t>
      </w:r>
      <w:r w:rsidRPr="00A60C69">
        <w:rPr>
          <w:rFonts w:ascii="Book Antiqua" w:eastAsia="MS Mincho" w:hAnsi="Book Antiqua"/>
          <w:bCs/>
          <w:color w:val="000000" w:themeColor="text1"/>
          <w:kern w:val="0"/>
          <w:sz w:val="24"/>
          <w:szCs w:val="24"/>
          <w:lang w:eastAsia="ja-JP"/>
        </w:rPr>
        <w:fldChar w:fldCharType="begin">
          <w:fldData xml:space="preserve">PEVuZE5vdGU+PENpdGU+PEF1dGhvcj5GZW5nPC9BdXRob3I+PFllYXI+MjAxNzwvWWVhcj48UmVj
TnVtPjMzNTwvUmVjTnVtPjxEaXNwbGF5VGV4dD48c3R5bGUgZmFjZT0ic3VwZXJzY3JpcHQiPls1
LCA4XTwvc3R5bGU+PC9EaXNwbGF5VGV4dD48cmVjb3JkPjxyZWMtbnVtYmVyPjMzNTwvcmVjLW51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aTwvQXV0aG9yPjxZZWFyPjIwMTk8L1llYXI+PFJlY051bT4zMzA8L1JlY051bT48cmVjb3JkPjxy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</w:fldData>
        </w:fldChar>
      </w:r>
      <w:r w:rsidRPr="00A60C69">
        <w:rPr>
          <w:rFonts w:ascii="Book Antiqua" w:eastAsia="MS Mincho" w:hAnsi="Book Antiqua"/>
          <w:bCs/>
          <w:color w:val="000000" w:themeColor="text1"/>
          <w:kern w:val="0"/>
          <w:sz w:val="24"/>
          <w:szCs w:val="24"/>
          <w:lang w:eastAsia="ja-JP"/>
        </w:rPr>
        <w:instrText xml:space="preserve"> ADDIN EN.CITE </w:instrText>
      </w:r>
      <w:r w:rsidRPr="00A60C69">
        <w:rPr>
          <w:rFonts w:ascii="Book Antiqua" w:eastAsia="MS Mincho" w:hAnsi="Book Antiqua"/>
          <w:bCs/>
          <w:color w:val="000000" w:themeColor="text1"/>
          <w:kern w:val="0"/>
          <w:sz w:val="24"/>
          <w:szCs w:val="24"/>
          <w:lang w:eastAsia="ja-JP"/>
        </w:rPr>
        <w:fldChar w:fldCharType="begin">
          <w:fldData xml:space="preserve">PEVuZE5vdGU+PENpdGU+PEF1dGhvcj5GZW5nPC9BdXRob3I+PFllYXI+MjAxNzwvWWVhcj48UmVj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</w:fldData>
        </w:fldChar>
      </w:r>
      <w:r w:rsidRPr="00A60C69">
        <w:rPr>
          <w:rFonts w:ascii="Book Antiqua" w:eastAsia="MS Mincho" w:hAnsi="Book Antiqua"/>
          <w:bCs/>
          <w:color w:val="000000" w:themeColor="text1"/>
          <w:kern w:val="0"/>
          <w:sz w:val="24"/>
          <w:szCs w:val="24"/>
          <w:lang w:eastAsia="ja-JP"/>
        </w:rPr>
        <w:instrText xml:space="preserve"> ADDIN EN.CITE.DATA </w:instrText>
      </w:r>
      <w:r w:rsidRPr="00A60C69">
        <w:rPr>
          <w:rFonts w:ascii="Book Antiqua" w:eastAsia="MS Mincho" w:hAnsi="Book Antiqua"/>
          <w:bCs/>
          <w:color w:val="000000" w:themeColor="text1"/>
          <w:kern w:val="0"/>
          <w:sz w:val="24"/>
          <w:szCs w:val="24"/>
          <w:lang w:eastAsia="ja-JP"/>
        </w:rPr>
      </w:r>
      <w:r w:rsidRPr="00A60C69">
        <w:rPr>
          <w:rFonts w:ascii="Book Antiqua" w:eastAsia="MS Mincho" w:hAnsi="Book Antiqua"/>
          <w:bCs/>
          <w:color w:val="000000" w:themeColor="text1"/>
          <w:kern w:val="0"/>
          <w:sz w:val="24"/>
          <w:szCs w:val="24"/>
          <w:lang w:eastAsia="ja-JP"/>
        </w:rPr>
        <w:fldChar w:fldCharType="end"/>
      </w:r>
      <w:r w:rsidRPr="00A60C69">
        <w:rPr>
          <w:rFonts w:ascii="Book Antiqua" w:eastAsia="MS Mincho" w:hAnsi="Book Antiqua"/>
          <w:bCs/>
          <w:color w:val="000000" w:themeColor="text1"/>
          <w:kern w:val="0"/>
          <w:sz w:val="24"/>
          <w:szCs w:val="24"/>
          <w:lang w:eastAsia="ja-JP"/>
        </w:rPr>
      </w:r>
      <w:r w:rsidRPr="00A60C69">
        <w:rPr>
          <w:rFonts w:ascii="Book Antiqua" w:eastAsia="MS Mincho" w:hAnsi="Book Antiqua"/>
          <w:bCs/>
          <w:color w:val="000000" w:themeColor="text1"/>
          <w:kern w:val="0"/>
          <w:sz w:val="24"/>
          <w:szCs w:val="24"/>
          <w:lang w:eastAsia="ja-JP"/>
        </w:rPr>
        <w:fldChar w:fldCharType="separate"/>
      </w:r>
      <w:r w:rsidRPr="00A60C69">
        <w:rPr>
          <w:rFonts w:ascii="Book Antiqua" w:eastAsia="MS Mincho" w:hAnsi="Book Antiqua"/>
          <w:bCs/>
          <w:color w:val="000000" w:themeColor="text1"/>
          <w:kern w:val="0"/>
          <w:sz w:val="24"/>
          <w:szCs w:val="24"/>
          <w:vertAlign w:val="superscript"/>
          <w:lang w:eastAsia="ja-JP"/>
        </w:rPr>
        <w:t>[5,8]</w:t>
      </w:r>
      <w:r w:rsidRPr="00A60C69">
        <w:rPr>
          <w:rFonts w:ascii="Book Antiqua" w:eastAsia="MS Mincho" w:hAnsi="Book Antiqua"/>
          <w:bCs/>
          <w:color w:val="000000" w:themeColor="text1"/>
          <w:kern w:val="0"/>
          <w:sz w:val="24"/>
          <w:szCs w:val="24"/>
          <w:lang w:eastAsia="ja-JP"/>
        </w:rPr>
        <w:fldChar w:fldCharType="end"/>
      </w:r>
      <w:r w:rsidRPr="00A60C69">
        <w:rPr>
          <w:rFonts w:ascii="Book Antiqua" w:eastAsia="MS Mincho" w:hAnsi="Book Antiqua"/>
          <w:bCs/>
          <w:color w:val="000000" w:themeColor="text1"/>
          <w:kern w:val="0"/>
          <w:sz w:val="24"/>
          <w:szCs w:val="24"/>
          <w:lang w:eastAsia="ja-JP"/>
        </w:rPr>
        <w:t xml:space="preserve">. In brief, the mice were anesthetized with sodium pentobarbital </w:t>
      </w:r>
      <w:r w:rsidR="00E537E5">
        <w:rPr>
          <w:rFonts w:ascii="Book Antiqua" w:eastAsiaTheme="minorEastAsia" w:hAnsi="Book Antiqua" w:hint="eastAsia"/>
          <w:bCs/>
          <w:color w:val="000000" w:themeColor="text1"/>
          <w:kern w:val="0"/>
          <w:sz w:val="24"/>
          <w:szCs w:val="24"/>
        </w:rPr>
        <w:t xml:space="preserve">via </w:t>
      </w:r>
      <w:r w:rsidR="00E537E5" w:rsidRPr="00E537E5">
        <w:rPr>
          <w:rFonts w:ascii="Book Antiqua" w:eastAsia="MS Mincho" w:hAnsi="Book Antiqua"/>
          <w:bCs/>
          <w:color w:val="000000" w:themeColor="text1"/>
          <w:kern w:val="0"/>
          <w:sz w:val="24"/>
          <w:szCs w:val="24"/>
          <w:lang w:eastAsia="ja-JP"/>
        </w:rPr>
        <w:t xml:space="preserve">intraperitoneal injection </w:t>
      </w:r>
      <w:r w:rsidRPr="00A60C69">
        <w:rPr>
          <w:rFonts w:ascii="Book Antiqua" w:eastAsia="MS Mincho" w:hAnsi="Book Antiqua"/>
          <w:bCs/>
          <w:color w:val="000000" w:themeColor="text1"/>
          <w:kern w:val="0"/>
          <w:sz w:val="24"/>
          <w:szCs w:val="24"/>
          <w:lang w:eastAsia="ja-JP"/>
        </w:rPr>
        <w:t>(40 mg/kg bodyweight) before midline laparotomy. After midline laparotomy, the SMA was isolated, and an atraumatic clip was used to occlude the SMA for 45 min. Upon completion of 45 min of ischemia, the clips were removed, and reperfusion was then performed for 1 h, 2 h, 4 h</w:t>
      </w:r>
      <w:r w:rsidR="00E537E5">
        <w:rPr>
          <w:rFonts w:ascii="Book Antiqua" w:eastAsiaTheme="minorEastAsia" w:hAnsi="Book Antiqua" w:hint="eastAsia"/>
          <w:bCs/>
          <w:color w:val="000000" w:themeColor="text1"/>
          <w:kern w:val="0"/>
          <w:sz w:val="24"/>
          <w:szCs w:val="24"/>
        </w:rPr>
        <w:t xml:space="preserve"> and</w:t>
      </w:r>
      <w:r w:rsidR="00E537E5"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 xml:space="preserve">8 h. Sham group animals underwent the same protocol without SMA occlusion. The second major </w:t>
      </w:r>
      <w:r w:rsidR="00D57461">
        <w:rPr>
          <w:rFonts w:ascii="Book Antiqua" w:eastAsia="MS Mincho" w:hAnsi="Book Antiqua"/>
          <w:bCs/>
          <w:color w:val="000000" w:themeColor="text1"/>
          <w:kern w:val="0"/>
          <w:sz w:val="24"/>
          <w:szCs w:val="24"/>
          <w:lang w:eastAsia="ja-JP"/>
        </w:rPr>
        <w:t>part</w:t>
      </w:r>
      <w:r w:rsidR="00D57461"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color w:val="000000" w:themeColor="text1"/>
          <w:kern w:val="0"/>
          <w:sz w:val="24"/>
          <w:szCs w:val="24"/>
          <w:lang w:eastAsia="ja-JP"/>
        </w:rPr>
        <w:t>was also subjected to ischemia for 45 min and reperfusion for 4 h. In each mdivi</w:t>
      </w:r>
      <w:r w:rsidRPr="00A60C69">
        <w:rPr>
          <w:rFonts w:ascii="Book Antiqua" w:eastAsia="Times New Roman" w:hAnsi="Book Antiqua"/>
          <w:bCs/>
          <w:color w:val="000000" w:themeColor="text1"/>
          <w:kern w:val="0"/>
          <w:sz w:val="24"/>
          <w:szCs w:val="24"/>
        </w:rPr>
        <w:t>-</w:t>
      </w:r>
      <w:r w:rsidRPr="00A60C69">
        <w:rPr>
          <w:rFonts w:ascii="Book Antiqua" w:eastAsia="MS Mincho" w:hAnsi="Book Antiqua"/>
          <w:bCs/>
          <w:color w:val="000000" w:themeColor="text1"/>
          <w:kern w:val="0"/>
          <w:sz w:val="24"/>
          <w:szCs w:val="24"/>
          <w:lang w:eastAsia="ja-JP"/>
        </w:rPr>
        <w:t xml:space="preserve">1-treated group, the mice received an intraperitoneal injection of mdivi-1 (1.5 mg/kg body weight, </w:t>
      </w:r>
      <w:proofErr w:type="spellStart"/>
      <w:r w:rsidRPr="00A60C69">
        <w:rPr>
          <w:rFonts w:ascii="Book Antiqua" w:hAnsi="Book Antiqua"/>
          <w:bCs/>
          <w:color w:val="000000" w:themeColor="text1"/>
          <w:kern w:val="0"/>
          <w:sz w:val="24"/>
          <w:szCs w:val="24"/>
          <w:lang w:val="en-GB" w:eastAsia="ja-JP"/>
        </w:rPr>
        <w:t>MedChem</w:t>
      </w:r>
      <w:proofErr w:type="spellEnd"/>
      <w:r w:rsidRPr="00A60C69">
        <w:rPr>
          <w:rFonts w:ascii="Book Antiqua" w:hAnsi="Book Antiqua"/>
          <w:bCs/>
          <w:color w:val="000000" w:themeColor="text1"/>
          <w:kern w:val="0"/>
          <w:sz w:val="24"/>
          <w:szCs w:val="24"/>
          <w:lang w:val="en-GB" w:eastAsia="ja-JP"/>
        </w:rPr>
        <w:t xml:space="preserve"> Express, </w:t>
      </w:r>
      <w:r w:rsidR="005E51FE" w:rsidRPr="00A60C69">
        <w:rPr>
          <w:rFonts w:ascii="Book Antiqua" w:hAnsi="Book Antiqua"/>
          <w:bCs/>
          <w:color w:val="000000" w:themeColor="text1"/>
          <w:kern w:val="0"/>
          <w:sz w:val="24"/>
          <w:szCs w:val="24"/>
          <w:lang w:val="en-GB" w:eastAsia="ja-JP"/>
        </w:rPr>
        <w:t>United States</w:t>
      </w:r>
      <w:r w:rsidRPr="00A60C69">
        <w:rPr>
          <w:rFonts w:ascii="Book Antiqua" w:eastAsia="MS Mincho" w:hAnsi="Book Antiqua"/>
          <w:bCs/>
          <w:color w:val="000000" w:themeColor="text1"/>
          <w:kern w:val="0"/>
          <w:sz w:val="24"/>
          <w:szCs w:val="24"/>
          <w:lang w:eastAsia="ja-JP"/>
        </w:rPr>
        <w:t xml:space="preserve">) one </w:t>
      </w:r>
      <w:proofErr w:type="spellStart"/>
      <w:r w:rsidRPr="00A60C69">
        <w:rPr>
          <w:rFonts w:ascii="Book Antiqua" w:eastAsia="MS Mincho" w:hAnsi="Book Antiqua"/>
          <w:bCs/>
          <w:color w:val="000000" w:themeColor="text1"/>
          <w:kern w:val="0"/>
          <w:sz w:val="24"/>
          <w:szCs w:val="24"/>
          <w:lang w:eastAsia="ja-JP"/>
        </w:rPr>
        <w:t>hprior</w:t>
      </w:r>
      <w:proofErr w:type="spellEnd"/>
      <w:r w:rsidRPr="00A60C69">
        <w:rPr>
          <w:rFonts w:ascii="Book Antiqua" w:eastAsia="MS Mincho" w:hAnsi="Book Antiqua"/>
          <w:bCs/>
          <w:color w:val="000000" w:themeColor="text1"/>
          <w:kern w:val="0"/>
          <w:sz w:val="24"/>
          <w:szCs w:val="24"/>
          <w:lang w:eastAsia="ja-JP"/>
        </w:rPr>
        <w:t xml:space="preserve"> to I/R surgery. The mdivi-1 was dissolved in DMSO to obtain 1.5 mg/kg body weight in a final volume of 1 m</w:t>
      </w:r>
      <w:r w:rsidR="005E51FE" w:rsidRPr="00A60C69">
        <w:rPr>
          <w:rFonts w:ascii="Book Antiqua" w:eastAsia="MS Mincho" w:hAnsi="Book Antiqua"/>
          <w:bCs/>
          <w:color w:val="000000" w:themeColor="text1"/>
          <w:kern w:val="0"/>
          <w:sz w:val="24"/>
          <w:szCs w:val="24"/>
          <w:lang w:eastAsia="ja-JP"/>
        </w:rPr>
        <w:t>L</w:t>
      </w:r>
      <w:r w:rsidRPr="00A60C69">
        <w:rPr>
          <w:rFonts w:ascii="Book Antiqua" w:eastAsia="MS Mincho" w:hAnsi="Book Antiqua"/>
          <w:bCs/>
          <w:color w:val="000000" w:themeColor="text1"/>
          <w:kern w:val="0"/>
          <w:sz w:val="24"/>
          <w:szCs w:val="24"/>
          <w:lang w:eastAsia="ja-JP"/>
        </w:rPr>
        <w:t xml:space="preserve"> per injection. After reperfusion, the animals were sacrificed by exsanguination </w:t>
      </w:r>
      <w:r w:rsidRPr="00A60C69">
        <w:rPr>
          <w:rFonts w:ascii="Book Antiqua" w:eastAsia="MS Mincho" w:hAnsi="Book Antiqua"/>
          <w:bCs/>
          <w:i/>
          <w:iCs/>
          <w:color w:val="000000" w:themeColor="text1"/>
          <w:kern w:val="0"/>
          <w:sz w:val="24"/>
          <w:szCs w:val="24"/>
          <w:lang w:eastAsia="ja-JP"/>
        </w:rPr>
        <w:t>via</w:t>
      </w:r>
      <w:r w:rsidRPr="00A60C69">
        <w:rPr>
          <w:rFonts w:ascii="Book Antiqua" w:eastAsia="MS Mincho" w:hAnsi="Book Antiqua"/>
          <w:bCs/>
          <w:color w:val="000000" w:themeColor="text1"/>
          <w:kern w:val="0"/>
          <w:sz w:val="24"/>
          <w:szCs w:val="24"/>
          <w:lang w:eastAsia="ja-JP"/>
        </w:rPr>
        <w:t xml:space="preserve"> the abdominal aorta, and small intestinal samples were then harvested and frozen immediately in liquid nitrogen and stored at -80</w:t>
      </w:r>
      <w:r w:rsidR="005E51FE" w:rsidRPr="00A60C69">
        <w:rPr>
          <w:rFonts w:ascii="Book Antiqua" w:eastAsia="MS Mincho" w:hAnsi="Book Antiqua"/>
          <w:bCs/>
          <w:color w:val="000000" w:themeColor="text1"/>
          <w:kern w:val="0"/>
          <w:sz w:val="24"/>
          <w:szCs w:val="24"/>
          <w:lang w:eastAsia="ja-JP"/>
        </w:rPr>
        <w:t xml:space="preserve"> </w:t>
      </w:r>
      <w:r w:rsidRPr="00A60C69">
        <w:rPr>
          <w:rFonts w:ascii="Cambria Math" w:hAnsi="Cambria Math" w:cs="Cambria Math"/>
          <w:bCs/>
          <w:color w:val="000000" w:themeColor="text1"/>
          <w:kern w:val="0"/>
          <w:sz w:val="24"/>
          <w:szCs w:val="24"/>
          <w:lang w:eastAsia="ja-JP"/>
        </w:rPr>
        <w:t>℃</w:t>
      </w:r>
      <w:r w:rsidRPr="00A60C69">
        <w:rPr>
          <w:rFonts w:ascii="Book Antiqua" w:eastAsia="MS Mincho" w:hAnsi="Book Antiqua"/>
          <w:bCs/>
          <w:color w:val="000000" w:themeColor="text1"/>
          <w:kern w:val="0"/>
          <w:sz w:val="24"/>
          <w:szCs w:val="24"/>
          <w:lang w:eastAsia="ja-JP"/>
        </w:rPr>
        <w:t xml:space="preserve"> for analysis.</w:t>
      </w:r>
    </w:p>
    <w:p w14:paraId="77525E55" w14:textId="77777777" w:rsidR="00321BD3" w:rsidRPr="00A60C69" w:rsidRDefault="00FD68A4" w:rsidP="00317A2C">
      <w:pPr>
        <w:autoSpaceDE w:val="0"/>
        <w:autoSpaceDN w:val="0"/>
        <w:adjustRightInd w:val="0"/>
        <w:snapToGrid w:val="0"/>
        <w:spacing w:line="360" w:lineRule="auto"/>
        <w:ind w:firstLineChars="100" w:firstLine="240"/>
        <w:rPr>
          <w:rFonts w:ascii="Book Antiqua" w:eastAsia="MS Mincho" w:hAnsi="Book Antiqua"/>
          <w:bCs/>
          <w:color w:val="000000" w:themeColor="text1"/>
          <w:kern w:val="0"/>
          <w:sz w:val="24"/>
          <w:szCs w:val="24"/>
          <w:lang w:eastAsia="ja-JP"/>
        </w:rPr>
      </w:pPr>
      <w:r w:rsidRPr="00A60C69">
        <w:rPr>
          <w:rFonts w:ascii="Book Antiqua" w:eastAsia="MS Mincho" w:hAnsi="Book Antiqua"/>
          <w:bCs/>
          <w:color w:val="000000" w:themeColor="text1"/>
          <w:kern w:val="0"/>
          <w:sz w:val="24"/>
          <w:szCs w:val="24"/>
          <w:lang w:eastAsia="ja-JP"/>
        </w:rPr>
        <w:t>All the experimental procedures were performed in accordance with institutional guidelines for the care and use of laboratory animals and were approved by the Institutional Ethics Committee for Animal Experiments of Dalian Medical University (Dalian, China).</w:t>
      </w:r>
    </w:p>
    <w:p w14:paraId="2DF9D6DF" w14:textId="77777777" w:rsidR="00627830" w:rsidRPr="00A60C69" w:rsidRDefault="00627830" w:rsidP="00317A2C">
      <w:pPr>
        <w:autoSpaceDE w:val="0"/>
        <w:autoSpaceDN w:val="0"/>
        <w:adjustRightInd w:val="0"/>
        <w:snapToGrid w:val="0"/>
        <w:spacing w:line="360" w:lineRule="auto"/>
        <w:rPr>
          <w:rFonts w:ascii="Book Antiqua" w:eastAsia="MS Mincho" w:hAnsi="Book Antiqua"/>
          <w:bCs/>
          <w:color w:val="000000" w:themeColor="text1"/>
          <w:kern w:val="0"/>
          <w:sz w:val="24"/>
          <w:szCs w:val="24"/>
          <w:lang w:eastAsia="ja-JP"/>
        </w:rPr>
      </w:pPr>
    </w:p>
    <w:p w14:paraId="64B4E361" w14:textId="77777777" w:rsidR="00321BD3" w:rsidRPr="00A60C69" w:rsidRDefault="00FD68A4" w:rsidP="00317A2C">
      <w:pPr>
        <w:autoSpaceDE w:val="0"/>
        <w:autoSpaceDN w:val="0"/>
        <w:adjustRightInd w:val="0"/>
        <w:snapToGrid w:val="0"/>
        <w:spacing w:line="360" w:lineRule="auto"/>
        <w:rPr>
          <w:rFonts w:ascii="Book Antiqua" w:eastAsia="MS Mincho" w:hAnsi="Book Antiqua"/>
          <w:b/>
          <w:bCs/>
          <w:i/>
          <w:color w:val="000000" w:themeColor="text1"/>
          <w:kern w:val="0"/>
          <w:sz w:val="24"/>
          <w:szCs w:val="24"/>
          <w:lang w:eastAsia="ja-JP"/>
        </w:rPr>
      </w:pPr>
      <w:r w:rsidRPr="00A60C69">
        <w:rPr>
          <w:rFonts w:ascii="Book Antiqua" w:eastAsia="MS Mincho" w:hAnsi="Book Antiqua"/>
          <w:b/>
          <w:bCs/>
          <w:i/>
          <w:color w:val="000000" w:themeColor="text1"/>
          <w:kern w:val="0"/>
          <w:sz w:val="24"/>
          <w:szCs w:val="24"/>
          <w:lang w:eastAsia="ja-JP"/>
        </w:rPr>
        <w:t xml:space="preserve">Cell culture and </w:t>
      </w:r>
      <w:r w:rsidR="00E23AF3" w:rsidRPr="00A60C69">
        <w:rPr>
          <w:rFonts w:ascii="Book Antiqua" w:hAnsi="Book Antiqua"/>
          <w:b/>
          <w:bCs/>
          <w:i/>
          <w:color w:val="000000" w:themeColor="text1"/>
          <w:sz w:val="24"/>
          <w:szCs w:val="24"/>
        </w:rPr>
        <w:t>hypoxia/reoxygenation</w:t>
      </w:r>
      <w:r w:rsidRPr="00A60C69">
        <w:rPr>
          <w:rFonts w:ascii="Book Antiqua" w:eastAsia="MS Mincho" w:hAnsi="Book Antiqua"/>
          <w:b/>
          <w:bCs/>
          <w:i/>
          <w:color w:val="000000" w:themeColor="text1"/>
          <w:kern w:val="0"/>
          <w:sz w:val="24"/>
          <w:szCs w:val="24"/>
          <w:lang w:eastAsia="ja-JP"/>
        </w:rPr>
        <w:t xml:space="preserve"> model</w:t>
      </w:r>
    </w:p>
    <w:p w14:paraId="0A83ED30" w14:textId="77777777" w:rsidR="00321BD3" w:rsidRPr="00A60C69" w:rsidRDefault="00FD68A4" w:rsidP="00317A2C">
      <w:pPr>
        <w:autoSpaceDE w:val="0"/>
        <w:autoSpaceDN w:val="0"/>
        <w:adjustRightInd w:val="0"/>
        <w:snapToGrid w:val="0"/>
        <w:spacing w:line="360" w:lineRule="auto"/>
        <w:rPr>
          <w:rFonts w:ascii="Book Antiqua" w:hAnsi="Book Antiqua"/>
          <w:bCs/>
          <w:color w:val="000000" w:themeColor="text1"/>
          <w:kern w:val="0"/>
          <w:sz w:val="24"/>
          <w:szCs w:val="24"/>
          <w:lang w:val="en-GB" w:eastAsia="ja-JP"/>
        </w:rPr>
      </w:pPr>
      <w:r w:rsidRPr="00A60C69">
        <w:rPr>
          <w:rFonts w:ascii="Book Antiqua" w:eastAsia="MS Mincho" w:hAnsi="Book Antiqua"/>
          <w:bCs/>
          <w:color w:val="000000" w:themeColor="text1"/>
          <w:kern w:val="0"/>
          <w:sz w:val="24"/>
          <w:szCs w:val="24"/>
          <w:lang w:eastAsia="ja-JP"/>
        </w:rPr>
        <w:t xml:space="preserve">Caco-2 cells were obtained from the </w:t>
      </w:r>
      <w:r w:rsidRPr="00A60C69">
        <w:rPr>
          <w:rFonts w:ascii="Book Antiqua" w:hAnsi="Book Antiqua"/>
          <w:bCs/>
          <w:color w:val="000000" w:themeColor="text1"/>
          <w:kern w:val="0"/>
          <w:sz w:val="24"/>
          <w:szCs w:val="24"/>
          <w:lang w:val="en-GB" w:eastAsia="ja-JP"/>
        </w:rPr>
        <w:t xml:space="preserve">American Type Culture Collection (ATCC, Manassas, Virginia,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and cultured in Dulbecco’s modified Eagle’s medium (DMEM, Gibco, Carlsbad,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supplemented with 10% </w:t>
      </w:r>
      <w:proofErr w:type="spellStart"/>
      <w:r w:rsidRPr="00A60C69">
        <w:rPr>
          <w:rFonts w:ascii="Book Antiqua" w:hAnsi="Book Antiqua"/>
          <w:bCs/>
          <w:color w:val="000000" w:themeColor="text1"/>
          <w:kern w:val="0"/>
          <w:sz w:val="24"/>
          <w:szCs w:val="24"/>
          <w:lang w:val="en-GB" w:eastAsia="ja-JP"/>
        </w:rPr>
        <w:t>fetal</w:t>
      </w:r>
      <w:proofErr w:type="spellEnd"/>
      <w:r w:rsidRPr="00A60C69">
        <w:rPr>
          <w:rFonts w:ascii="Book Antiqua" w:hAnsi="Book Antiqua"/>
          <w:bCs/>
          <w:color w:val="000000" w:themeColor="text1"/>
          <w:kern w:val="0"/>
          <w:sz w:val="24"/>
          <w:szCs w:val="24"/>
          <w:lang w:val="en-GB" w:eastAsia="ja-JP"/>
        </w:rPr>
        <w:t xml:space="preserve"> bovine serum, 1% nonessential amino acids, 1% glutamine and penicillin/streptomycin. The cells were maintained in a humidified atmosphere containing 5% CO</w:t>
      </w:r>
      <w:r w:rsidRPr="00A60C69">
        <w:rPr>
          <w:rFonts w:ascii="Book Antiqua" w:hAnsi="Book Antiqua"/>
          <w:bCs/>
          <w:color w:val="000000" w:themeColor="text1"/>
          <w:kern w:val="0"/>
          <w:sz w:val="24"/>
          <w:szCs w:val="24"/>
          <w:vertAlign w:val="subscript"/>
          <w:lang w:val="en-GB" w:eastAsia="ja-JP"/>
        </w:rPr>
        <w:t xml:space="preserve">2 </w:t>
      </w:r>
      <w:r w:rsidRPr="00A60C69">
        <w:rPr>
          <w:rFonts w:ascii="Book Antiqua" w:eastAsia="MS Mincho" w:hAnsi="Book Antiqua"/>
          <w:bCs/>
          <w:color w:val="000000" w:themeColor="text1"/>
          <w:kern w:val="0"/>
          <w:sz w:val="24"/>
          <w:szCs w:val="24"/>
          <w:lang w:eastAsia="ja-JP"/>
        </w:rPr>
        <w:t>at 37</w:t>
      </w:r>
      <w:r w:rsidR="005E51FE" w:rsidRPr="00A60C69">
        <w:rPr>
          <w:rFonts w:ascii="Book Antiqua" w:eastAsia="MS Mincho" w:hAnsi="Book Antiqua"/>
          <w:bCs/>
          <w:color w:val="000000" w:themeColor="text1"/>
          <w:kern w:val="0"/>
          <w:sz w:val="24"/>
          <w:szCs w:val="24"/>
          <w:lang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eastAsia="MS Mincho" w:hAnsi="Book Antiqua"/>
          <w:bCs/>
          <w:color w:val="000000" w:themeColor="text1"/>
          <w:kern w:val="0"/>
          <w:sz w:val="24"/>
          <w:szCs w:val="24"/>
          <w:lang w:eastAsia="ja-JP"/>
        </w:rPr>
        <w:t xml:space="preserve">. To generate the </w:t>
      </w:r>
      <w:r w:rsidRPr="00A60C69">
        <w:rPr>
          <w:rFonts w:ascii="Book Antiqua" w:eastAsia="MS Mincho" w:hAnsi="Book Antiqua"/>
          <w:bCs/>
          <w:i/>
          <w:iCs/>
          <w:color w:val="000000" w:themeColor="text1"/>
          <w:kern w:val="0"/>
          <w:sz w:val="24"/>
          <w:szCs w:val="24"/>
          <w:lang w:eastAsia="ja-JP"/>
        </w:rPr>
        <w:t>in</w:t>
      </w:r>
      <w:r w:rsidRPr="00A60C69">
        <w:rPr>
          <w:rFonts w:ascii="Book Antiqua" w:eastAsia="MS Mincho" w:hAnsi="Book Antiqua"/>
          <w:bCs/>
          <w:color w:val="000000" w:themeColor="text1"/>
          <w:kern w:val="0"/>
          <w:sz w:val="24"/>
          <w:szCs w:val="24"/>
          <w:lang w:eastAsia="ja-JP"/>
        </w:rPr>
        <w:t xml:space="preserve"> </w:t>
      </w:r>
      <w:r w:rsidRPr="00A60C69">
        <w:rPr>
          <w:rFonts w:ascii="Book Antiqua" w:eastAsia="MS Mincho" w:hAnsi="Book Antiqua"/>
          <w:bCs/>
          <w:i/>
          <w:color w:val="000000" w:themeColor="text1"/>
          <w:kern w:val="0"/>
          <w:sz w:val="24"/>
          <w:szCs w:val="24"/>
          <w:lang w:eastAsia="ja-JP"/>
        </w:rPr>
        <w:t>vitro</w:t>
      </w:r>
      <w:r w:rsidRPr="00A60C69">
        <w:rPr>
          <w:rFonts w:ascii="Book Antiqua" w:eastAsia="MS Mincho" w:hAnsi="Book Antiqua"/>
          <w:bCs/>
          <w:color w:val="000000" w:themeColor="text1"/>
          <w:kern w:val="0"/>
          <w:sz w:val="24"/>
          <w:szCs w:val="24"/>
          <w:lang w:eastAsia="ja-JP"/>
        </w:rPr>
        <w:t xml:space="preserve"> I/R model under hypoxic conditions, Caco-2 cells were incubated in a </w:t>
      </w:r>
      <w:r w:rsidRPr="00A60C69">
        <w:rPr>
          <w:rFonts w:ascii="Book Antiqua" w:eastAsia="MS Mincho" w:hAnsi="Book Antiqua"/>
          <w:bCs/>
          <w:color w:val="000000" w:themeColor="text1"/>
          <w:kern w:val="0"/>
          <w:sz w:val="24"/>
          <w:szCs w:val="24"/>
          <w:lang w:eastAsia="ja-JP"/>
        </w:rPr>
        <w:lastRenderedPageBreak/>
        <w:t xml:space="preserve">microaerophilic system (Thermo Scientific, Marietta, GA, </w:t>
      </w:r>
      <w:r w:rsidR="005E51FE" w:rsidRPr="00A60C69">
        <w:rPr>
          <w:rFonts w:ascii="Book Antiqua" w:hAnsi="Book Antiqua"/>
          <w:bCs/>
          <w:color w:val="000000" w:themeColor="text1"/>
          <w:kern w:val="0"/>
          <w:sz w:val="24"/>
          <w:szCs w:val="24"/>
          <w:lang w:val="en-GB" w:eastAsia="ja-JP"/>
        </w:rPr>
        <w:t>United States</w:t>
      </w:r>
      <w:r w:rsidRPr="00A60C69">
        <w:rPr>
          <w:rFonts w:ascii="Book Antiqua" w:eastAsia="MS Mincho" w:hAnsi="Book Antiqua"/>
          <w:bCs/>
          <w:color w:val="000000" w:themeColor="text1"/>
          <w:kern w:val="0"/>
          <w:sz w:val="24"/>
          <w:szCs w:val="24"/>
          <w:lang w:eastAsia="ja-JP"/>
        </w:rPr>
        <w:t xml:space="preserve">) with 5% </w:t>
      </w:r>
      <w:r w:rsidRPr="00A60C69">
        <w:rPr>
          <w:rFonts w:ascii="Book Antiqua" w:hAnsi="Book Antiqua"/>
          <w:bCs/>
          <w:color w:val="000000" w:themeColor="text1"/>
          <w:kern w:val="0"/>
          <w:sz w:val="24"/>
          <w:szCs w:val="24"/>
          <w:lang w:val="en-GB" w:eastAsia="ja-JP"/>
        </w:rPr>
        <w:t>CO</w:t>
      </w:r>
      <w:r w:rsidRPr="00A60C69">
        <w:rPr>
          <w:rFonts w:ascii="Book Antiqua" w:hAnsi="Book Antiqua"/>
          <w:bCs/>
          <w:color w:val="000000" w:themeColor="text1"/>
          <w:kern w:val="0"/>
          <w:sz w:val="24"/>
          <w:szCs w:val="24"/>
          <w:vertAlign w:val="subscript"/>
          <w:lang w:val="en-GB" w:eastAsia="ja-JP"/>
        </w:rPr>
        <w:t xml:space="preserve">2 </w:t>
      </w:r>
      <w:r w:rsidRPr="00A60C69">
        <w:rPr>
          <w:rFonts w:ascii="Book Antiqua" w:hAnsi="Book Antiqua"/>
          <w:bCs/>
          <w:color w:val="000000" w:themeColor="text1"/>
          <w:kern w:val="0"/>
          <w:sz w:val="24"/>
          <w:szCs w:val="24"/>
          <w:lang w:val="en-GB" w:eastAsia="ja-JP"/>
        </w:rPr>
        <w:t>and 1% O</w:t>
      </w:r>
      <w:r w:rsidRPr="00A60C69">
        <w:rPr>
          <w:rFonts w:ascii="Book Antiqua" w:hAnsi="Book Antiqua"/>
          <w:bCs/>
          <w:color w:val="000000" w:themeColor="text1"/>
          <w:kern w:val="0"/>
          <w:sz w:val="24"/>
          <w:szCs w:val="24"/>
          <w:vertAlign w:val="subscript"/>
          <w:lang w:val="en-GB" w:eastAsia="ja-JP"/>
        </w:rPr>
        <w:t>2</w:t>
      </w:r>
      <w:r w:rsidRPr="00A60C69">
        <w:rPr>
          <w:rFonts w:ascii="Book Antiqua" w:hAnsi="Book Antiqua"/>
          <w:bCs/>
          <w:color w:val="000000" w:themeColor="text1"/>
          <w:kern w:val="0"/>
          <w:sz w:val="24"/>
          <w:szCs w:val="24"/>
          <w:lang w:val="en-GB" w:eastAsia="ja-JP"/>
        </w:rPr>
        <w:t xml:space="preserve"> balanced with 94% nitrogen gas for 12 h. Then, the cells were cultured for 6 h under </w:t>
      </w:r>
      <w:proofErr w:type="spellStart"/>
      <w:r w:rsidRPr="00A60C69">
        <w:rPr>
          <w:rFonts w:ascii="Book Antiqua" w:hAnsi="Book Antiqua"/>
          <w:bCs/>
          <w:color w:val="000000" w:themeColor="text1"/>
          <w:kern w:val="0"/>
          <w:sz w:val="24"/>
          <w:szCs w:val="24"/>
          <w:lang w:val="en-GB" w:eastAsia="ja-JP"/>
        </w:rPr>
        <w:t>normoxic</w:t>
      </w:r>
      <w:proofErr w:type="spellEnd"/>
      <w:r w:rsidRPr="00A60C69">
        <w:rPr>
          <w:rFonts w:ascii="Book Antiqua" w:hAnsi="Book Antiqua"/>
          <w:bCs/>
          <w:color w:val="000000" w:themeColor="text1"/>
          <w:kern w:val="0"/>
          <w:sz w:val="24"/>
          <w:szCs w:val="24"/>
          <w:lang w:val="en-GB" w:eastAsia="ja-JP"/>
        </w:rPr>
        <w:t xml:space="preserve"> conditions to achieve reoxygenation.</w:t>
      </w:r>
    </w:p>
    <w:p w14:paraId="022F01F7" w14:textId="77777777" w:rsidR="00627830" w:rsidRPr="00A60C69" w:rsidRDefault="00627830" w:rsidP="00317A2C">
      <w:pPr>
        <w:autoSpaceDE w:val="0"/>
        <w:autoSpaceDN w:val="0"/>
        <w:adjustRightInd w:val="0"/>
        <w:snapToGrid w:val="0"/>
        <w:spacing w:line="360" w:lineRule="auto"/>
        <w:rPr>
          <w:rFonts w:ascii="Book Antiqua" w:hAnsi="Book Antiqua"/>
          <w:bCs/>
          <w:color w:val="000000" w:themeColor="text1"/>
          <w:kern w:val="0"/>
          <w:sz w:val="24"/>
          <w:szCs w:val="24"/>
          <w:lang w:val="en-GB" w:eastAsia="ja-JP"/>
        </w:rPr>
      </w:pPr>
    </w:p>
    <w:p w14:paraId="606B04B2" w14:textId="77777777" w:rsidR="00321BD3" w:rsidRPr="00A60C69" w:rsidRDefault="00FD68A4" w:rsidP="00317A2C">
      <w:pPr>
        <w:widowControl/>
        <w:snapToGrid w:val="0"/>
        <w:spacing w:line="360" w:lineRule="auto"/>
        <w:ind w:right="43"/>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Transient siRNA transfection</w:t>
      </w:r>
    </w:p>
    <w:p w14:paraId="04A001B4" w14:textId="50BA0261" w:rsidR="00321BD3" w:rsidRPr="00A60C69" w:rsidRDefault="00FD68A4" w:rsidP="00317A2C">
      <w:pPr>
        <w:widowControl/>
        <w:snapToGrid w:val="0"/>
        <w:spacing w:line="360" w:lineRule="auto"/>
        <w:ind w:right="43"/>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Caco-2 cells were cultured and transfected with specific PINK1 siRNA (si-PINK1) (</w:t>
      </w:r>
      <w:proofErr w:type="spellStart"/>
      <w:r w:rsidRPr="00A60C69">
        <w:rPr>
          <w:rFonts w:ascii="Book Antiqua" w:hAnsi="Book Antiqua"/>
          <w:bCs/>
          <w:color w:val="000000" w:themeColor="text1"/>
          <w:kern w:val="0"/>
          <w:sz w:val="24"/>
          <w:szCs w:val="24"/>
          <w:lang w:val="en-GB" w:eastAsia="ja-JP"/>
        </w:rPr>
        <w:t>GenePharma</w:t>
      </w:r>
      <w:proofErr w:type="spellEnd"/>
      <w:r w:rsidRPr="00A60C69">
        <w:rPr>
          <w:rFonts w:ascii="Book Antiqua" w:hAnsi="Book Antiqua"/>
          <w:bCs/>
          <w:color w:val="000000" w:themeColor="text1"/>
          <w:kern w:val="0"/>
          <w:sz w:val="24"/>
          <w:szCs w:val="24"/>
          <w:lang w:val="en-GB" w:eastAsia="ja-JP"/>
        </w:rPr>
        <w:t xml:space="preserve">, Shanghai, China) using Lipofectamine 3000 (Thermo Fisher Scientific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Si-PINK1 had the following sequence: forward (F) 5’-GCCAGUACCUUUGUGUGAATT-3’ and reverse (R) 5’-UUCACACAAAGGUACUGGCTT-3’. PINK1 siRNA was utilized to inhibit of PINK1 expression, and all transfection methods were </w:t>
      </w:r>
      <w:r w:rsidR="00E537E5">
        <w:rPr>
          <w:rFonts w:ascii="Book Antiqua" w:hAnsi="Book Antiqua" w:hint="eastAsia"/>
          <w:bCs/>
          <w:color w:val="000000" w:themeColor="text1"/>
          <w:kern w:val="0"/>
          <w:sz w:val="24"/>
          <w:szCs w:val="24"/>
          <w:lang w:val="en-GB"/>
        </w:rPr>
        <w:t>applied</w:t>
      </w:r>
      <w:r w:rsidR="00E537E5"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according to the manufacturer’s protocol.</w:t>
      </w:r>
    </w:p>
    <w:p w14:paraId="096E0320" w14:textId="77777777" w:rsidR="00627830" w:rsidRPr="00E537E5" w:rsidRDefault="00627830" w:rsidP="00317A2C">
      <w:pPr>
        <w:widowControl/>
        <w:snapToGrid w:val="0"/>
        <w:spacing w:line="360" w:lineRule="auto"/>
        <w:ind w:right="43"/>
        <w:rPr>
          <w:rFonts w:ascii="Book Antiqua" w:hAnsi="Book Antiqua"/>
          <w:bCs/>
          <w:color w:val="000000" w:themeColor="text1"/>
          <w:kern w:val="0"/>
          <w:sz w:val="24"/>
          <w:szCs w:val="24"/>
          <w:lang w:val="en-GB" w:eastAsia="ja-JP"/>
        </w:rPr>
      </w:pPr>
    </w:p>
    <w:p w14:paraId="5C7AA6F5" w14:textId="77777777" w:rsidR="00321BD3" w:rsidRPr="00A60C69" w:rsidRDefault="00FD68A4" w:rsidP="00317A2C">
      <w:pPr>
        <w:widowControl/>
        <w:snapToGrid w:val="0"/>
        <w:spacing w:line="360" w:lineRule="auto"/>
        <w:ind w:right="43"/>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Plasmid construction and transient transfection</w:t>
      </w:r>
    </w:p>
    <w:p w14:paraId="6863F804" w14:textId="77777777" w:rsidR="00321BD3" w:rsidRPr="00A60C69" w:rsidRDefault="00FD68A4" w:rsidP="00317A2C">
      <w:pPr>
        <w:widowControl/>
        <w:snapToGrid w:val="0"/>
        <w:spacing w:line="360" w:lineRule="auto"/>
        <w:ind w:right="43"/>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Caco-2 cells were transfected at 50</w:t>
      </w:r>
      <w:r w:rsidR="005E51FE" w:rsidRPr="00A60C69">
        <w:rPr>
          <w:rFonts w:ascii="Book Antiqua" w:hAnsi="Book Antiqua"/>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-60% confluence with a plasmid encoding the PINK1 vector using Lipofectamine 3000 (Invitrogen, Carlsbad,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At 48 h after transfection, the cells were processed with different assays.</w:t>
      </w:r>
    </w:p>
    <w:p w14:paraId="5E2EAAB0" w14:textId="77777777" w:rsidR="00627830" w:rsidRPr="00A60C69" w:rsidRDefault="00627830" w:rsidP="00317A2C">
      <w:pPr>
        <w:widowControl/>
        <w:snapToGrid w:val="0"/>
        <w:spacing w:line="360" w:lineRule="auto"/>
        <w:ind w:right="43"/>
        <w:rPr>
          <w:rFonts w:ascii="Book Antiqua" w:hAnsi="Book Antiqua"/>
          <w:bCs/>
          <w:color w:val="000000" w:themeColor="text1"/>
          <w:kern w:val="0"/>
          <w:sz w:val="24"/>
          <w:szCs w:val="24"/>
          <w:lang w:val="en-GB" w:eastAsia="ja-JP"/>
        </w:rPr>
      </w:pPr>
    </w:p>
    <w:p w14:paraId="3F56F7BB" w14:textId="77777777" w:rsidR="00321BD3" w:rsidRPr="00A60C69" w:rsidRDefault="00FD68A4" w:rsidP="00317A2C">
      <w:pPr>
        <w:widowControl/>
        <w:snapToGrid w:val="0"/>
        <w:spacing w:line="360" w:lineRule="auto"/>
        <w:ind w:right="43"/>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Western blotting</w:t>
      </w:r>
    </w:p>
    <w:p w14:paraId="066A99F4" w14:textId="77777777" w:rsidR="00321BD3" w:rsidRPr="00A60C69" w:rsidRDefault="00FD68A4" w:rsidP="00317A2C">
      <w:pPr>
        <w:widowControl/>
        <w:snapToGrid w:val="0"/>
        <w:spacing w:line="360" w:lineRule="auto"/>
        <w:ind w:right="43"/>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Total protein was extracted from intestinal tissue and Caco-2 cells using a commercial protein isolation kit (</w:t>
      </w:r>
      <w:proofErr w:type="spellStart"/>
      <w:r w:rsidRPr="00A60C69">
        <w:rPr>
          <w:rFonts w:ascii="Book Antiqua" w:hAnsi="Book Antiqua"/>
          <w:bCs/>
          <w:color w:val="000000" w:themeColor="text1"/>
          <w:kern w:val="0"/>
          <w:sz w:val="24"/>
          <w:szCs w:val="24"/>
          <w:lang w:val="en-GB" w:eastAsia="ja-JP"/>
        </w:rPr>
        <w:t>KeyGEN</w:t>
      </w:r>
      <w:proofErr w:type="spellEnd"/>
      <w:r w:rsidRPr="00A60C69">
        <w:rPr>
          <w:rFonts w:ascii="Book Antiqua" w:hAnsi="Book Antiqua"/>
          <w:bCs/>
          <w:color w:val="000000" w:themeColor="text1"/>
          <w:kern w:val="0"/>
          <w:sz w:val="24"/>
          <w:szCs w:val="24"/>
          <w:lang w:val="en-GB" w:eastAsia="ja-JP"/>
        </w:rPr>
        <w:t xml:space="preserve"> Biotech, Nanjing, China). Equal protein amounts from the samples were </w:t>
      </w:r>
      <w:proofErr w:type="spellStart"/>
      <w:r w:rsidRPr="00A60C69">
        <w:rPr>
          <w:rFonts w:ascii="Book Antiqua" w:hAnsi="Book Antiqua"/>
          <w:bCs/>
          <w:color w:val="000000" w:themeColor="text1"/>
          <w:kern w:val="0"/>
          <w:sz w:val="24"/>
          <w:szCs w:val="24"/>
          <w:lang w:val="en-GB" w:eastAsia="ja-JP"/>
        </w:rPr>
        <w:t>analyzed</w:t>
      </w:r>
      <w:proofErr w:type="spellEnd"/>
      <w:r w:rsidRPr="00A60C69">
        <w:rPr>
          <w:rFonts w:ascii="Book Antiqua" w:hAnsi="Book Antiqua"/>
          <w:bCs/>
          <w:color w:val="000000" w:themeColor="text1"/>
          <w:kern w:val="0"/>
          <w:sz w:val="24"/>
          <w:szCs w:val="24"/>
          <w:lang w:val="en-GB" w:eastAsia="ja-JP"/>
        </w:rPr>
        <w:t xml:space="preserve"> using 10</w:t>
      </w:r>
      <w:r w:rsidR="005E51FE" w:rsidRPr="00A60C69">
        <w:rPr>
          <w:rFonts w:ascii="Book Antiqua" w:hAnsi="Book Antiqua"/>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-15% SDS-PAGE (Bio-Rad, Hercules,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and then transferred to PVDF membranes (Millipore, Bedford, MA,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The membranes were blocked with 5% </w:t>
      </w:r>
      <w:proofErr w:type="spellStart"/>
      <w:r w:rsidRPr="00A60C69">
        <w:rPr>
          <w:rFonts w:ascii="Book Antiqua" w:hAnsi="Book Antiqua"/>
          <w:bCs/>
          <w:color w:val="000000" w:themeColor="text1"/>
          <w:kern w:val="0"/>
          <w:sz w:val="24"/>
          <w:szCs w:val="24"/>
          <w:lang w:val="en-GB" w:eastAsia="ja-JP"/>
        </w:rPr>
        <w:t>nonfat</w:t>
      </w:r>
      <w:proofErr w:type="spellEnd"/>
      <w:r w:rsidRPr="00A60C69">
        <w:rPr>
          <w:rFonts w:ascii="Book Antiqua" w:hAnsi="Book Antiqua"/>
          <w:bCs/>
          <w:color w:val="000000" w:themeColor="text1"/>
          <w:kern w:val="0"/>
          <w:sz w:val="24"/>
          <w:szCs w:val="24"/>
          <w:lang w:val="en-GB" w:eastAsia="ja-JP"/>
        </w:rPr>
        <w:t xml:space="preserve"> milk or 5% BSA in TBS-Tween buffer (0.1% Tween-20; pH 7.5) for 1 h</w:t>
      </w:r>
      <w:r w:rsidR="005E51FE"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at 37</w:t>
      </w:r>
      <w:r w:rsidR="005E51FE" w:rsidRPr="00A60C69">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After blocking, the membranes were incubated with primary antibodies against total DRP1, DRP1 Ser637 (Abcam, Cambridge, </w:t>
      </w:r>
      <w:r w:rsidR="005E51FE" w:rsidRPr="00A60C69">
        <w:rPr>
          <w:rFonts w:ascii="Book Antiqua" w:hAnsi="Book Antiqua"/>
          <w:bCs/>
          <w:color w:val="000000" w:themeColor="text1"/>
          <w:kern w:val="0"/>
          <w:sz w:val="24"/>
          <w:szCs w:val="24"/>
          <w:lang w:val="en-GB" w:eastAsia="ja-JP"/>
        </w:rPr>
        <w:t>United Kingdom</w:t>
      </w:r>
      <w:r w:rsidRPr="00A60C69">
        <w:rPr>
          <w:rFonts w:ascii="Book Antiqua" w:hAnsi="Book Antiqua"/>
          <w:bCs/>
          <w:color w:val="000000" w:themeColor="text1"/>
          <w:kern w:val="0"/>
          <w:sz w:val="24"/>
          <w:szCs w:val="24"/>
          <w:lang w:val="en-GB" w:eastAsia="ja-JP"/>
        </w:rPr>
        <w:t xml:space="preserve">), PINK1 (Santa Cruz Biotechnology, Santa Cruz, CA, </w:t>
      </w:r>
      <w:r w:rsidR="005E51FE" w:rsidRPr="00A60C69">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w:t>
      </w:r>
      <w:r w:rsidR="006E200C" w:rsidRPr="00A60C69">
        <w:rPr>
          <w:rFonts w:ascii="Book Antiqua" w:hAnsi="Book Antiqua"/>
          <w:bCs/>
          <w:color w:val="000000" w:themeColor="text1"/>
          <w:kern w:val="0"/>
          <w:sz w:val="24"/>
          <w:szCs w:val="24"/>
          <w:lang w:val="en-GB" w:eastAsia="ja-JP"/>
        </w:rPr>
        <w:t>caspase</w:t>
      </w:r>
      <w:r w:rsidRPr="00A60C69">
        <w:rPr>
          <w:rFonts w:ascii="Book Antiqua" w:hAnsi="Book Antiqua"/>
          <w:bCs/>
          <w:color w:val="000000" w:themeColor="text1"/>
          <w:kern w:val="0"/>
          <w:sz w:val="24"/>
          <w:szCs w:val="24"/>
          <w:lang w:val="en-GB" w:eastAsia="ja-JP"/>
        </w:rPr>
        <w:t>-3 (</w:t>
      </w:r>
      <w:proofErr w:type="spellStart"/>
      <w:r w:rsidRPr="00A60C69">
        <w:rPr>
          <w:rFonts w:ascii="Book Antiqua" w:hAnsi="Book Antiqua"/>
          <w:bCs/>
          <w:color w:val="000000" w:themeColor="text1"/>
          <w:kern w:val="0"/>
          <w:sz w:val="24"/>
          <w:szCs w:val="24"/>
          <w:lang w:val="en-GB" w:eastAsia="ja-JP"/>
        </w:rPr>
        <w:t>Proteintech</w:t>
      </w:r>
      <w:proofErr w:type="spellEnd"/>
      <w:r w:rsidRPr="00A60C69">
        <w:rPr>
          <w:rFonts w:ascii="Book Antiqua" w:hAnsi="Book Antiqua"/>
          <w:bCs/>
          <w:color w:val="000000" w:themeColor="text1"/>
          <w:kern w:val="0"/>
          <w:sz w:val="24"/>
          <w:szCs w:val="24"/>
          <w:lang w:val="en-GB" w:eastAsia="ja-JP"/>
        </w:rPr>
        <w:t>, Wuhan, China), and β-actin (ZSGB-BIO, Beijing, China) overnight at 4</w:t>
      </w:r>
      <w:r w:rsidR="005E51FE" w:rsidRPr="00A60C69">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After washing, the membranes </w:t>
      </w:r>
      <w:r w:rsidRPr="00A60C69">
        <w:rPr>
          <w:rFonts w:ascii="Book Antiqua" w:hAnsi="Book Antiqua"/>
          <w:bCs/>
          <w:color w:val="000000" w:themeColor="text1"/>
          <w:kern w:val="0"/>
          <w:sz w:val="24"/>
          <w:szCs w:val="24"/>
          <w:lang w:val="en-GB" w:eastAsia="ja-JP"/>
        </w:rPr>
        <w:lastRenderedPageBreak/>
        <w:t>were incubated with the corresponding homologous horseradish peroxide-conjugated secondary antibodies for two hours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The bands were visualized using enhanced Chemiluminescence Plus reagents (</w:t>
      </w:r>
      <w:proofErr w:type="spellStart"/>
      <w:r w:rsidRPr="00A60C69">
        <w:rPr>
          <w:rFonts w:ascii="Book Antiqua" w:hAnsi="Book Antiqua"/>
          <w:bCs/>
          <w:color w:val="000000" w:themeColor="text1"/>
          <w:kern w:val="0"/>
          <w:sz w:val="24"/>
          <w:szCs w:val="24"/>
          <w:lang w:val="en-GB" w:eastAsia="ja-JP"/>
        </w:rPr>
        <w:t>Beyotime</w:t>
      </w:r>
      <w:proofErr w:type="spellEnd"/>
      <w:r w:rsidRPr="00A60C69">
        <w:rPr>
          <w:rFonts w:ascii="Book Antiqua" w:hAnsi="Book Antiqua"/>
          <w:bCs/>
          <w:color w:val="000000" w:themeColor="text1"/>
          <w:kern w:val="0"/>
          <w:sz w:val="24"/>
          <w:szCs w:val="24"/>
          <w:lang w:val="en-GB" w:eastAsia="ja-JP"/>
        </w:rPr>
        <w:t xml:space="preserve"> Institute of Biotechnology, China). Spectrophotometric analysis was performed with a BioSpectrum-510 multispectral imaging system (UVP, Upland, CA,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and signals were </w:t>
      </w:r>
      <w:proofErr w:type="spellStart"/>
      <w:r w:rsidRPr="00A60C69">
        <w:rPr>
          <w:rFonts w:ascii="Book Antiqua" w:hAnsi="Book Antiqua"/>
          <w:bCs/>
          <w:color w:val="000000" w:themeColor="text1"/>
          <w:kern w:val="0"/>
          <w:sz w:val="24"/>
          <w:szCs w:val="24"/>
          <w:lang w:val="en-GB" w:eastAsia="ja-JP"/>
        </w:rPr>
        <w:t>analyzed</w:t>
      </w:r>
      <w:proofErr w:type="spellEnd"/>
      <w:r w:rsidRPr="00A60C69">
        <w:rPr>
          <w:rFonts w:ascii="Book Antiqua" w:hAnsi="Book Antiqua"/>
          <w:bCs/>
          <w:color w:val="000000" w:themeColor="text1"/>
          <w:kern w:val="0"/>
          <w:sz w:val="24"/>
          <w:szCs w:val="24"/>
          <w:lang w:val="en-GB" w:eastAsia="ja-JP"/>
        </w:rPr>
        <w:t xml:space="preserve"> using Gel-pro </w:t>
      </w:r>
      <w:proofErr w:type="spellStart"/>
      <w:r w:rsidRPr="00A60C69">
        <w:rPr>
          <w:rFonts w:ascii="Book Antiqua" w:hAnsi="Book Antiqua"/>
          <w:bCs/>
          <w:color w:val="000000" w:themeColor="text1"/>
          <w:kern w:val="0"/>
          <w:sz w:val="24"/>
          <w:szCs w:val="24"/>
          <w:lang w:val="en-GB" w:eastAsia="ja-JP"/>
        </w:rPr>
        <w:t>Analyzer</w:t>
      </w:r>
      <w:proofErr w:type="spellEnd"/>
      <w:r w:rsidRPr="00A60C69">
        <w:rPr>
          <w:rFonts w:ascii="Book Antiqua" w:hAnsi="Book Antiqua"/>
          <w:bCs/>
          <w:color w:val="000000" w:themeColor="text1"/>
          <w:kern w:val="0"/>
          <w:sz w:val="24"/>
          <w:szCs w:val="24"/>
          <w:lang w:val="en-GB" w:eastAsia="ja-JP"/>
        </w:rPr>
        <w:t xml:space="preserve"> Version 5.0 (Media Cybernetics, Rockville, MD,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w:t>
      </w:r>
    </w:p>
    <w:p w14:paraId="42A0D106" w14:textId="77777777" w:rsidR="00627830" w:rsidRPr="00A60C69" w:rsidRDefault="00627830" w:rsidP="00317A2C">
      <w:pPr>
        <w:widowControl/>
        <w:snapToGrid w:val="0"/>
        <w:spacing w:line="360" w:lineRule="auto"/>
        <w:ind w:right="43"/>
        <w:rPr>
          <w:rFonts w:ascii="Book Antiqua" w:hAnsi="Book Antiqua"/>
          <w:bCs/>
          <w:color w:val="000000" w:themeColor="text1"/>
          <w:kern w:val="0"/>
          <w:sz w:val="24"/>
          <w:szCs w:val="24"/>
          <w:lang w:val="en-GB" w:eastAsia="ja-JP"/>
        </w:rPr>
      </w:pPr>
    </w:p>
    <w:p w14:paraId="2E7FB38A" w14:textId="77777777" w:rsidR="00321BD3" w:rsidRPr="00A60C69" w:rsidRDefault="00FD68A4" w:rsidP="00317A2C">
      <w:pPr>
        <w:widowControl/>
        <w:snapToGrid w:val="0"/>
        <w:spacing w:line="360" w:lineRule="auto"/>
        <w:rPr>
          <w:rFonts w:ascii="Book Antiqua" w:hAnsi="Book Antiqua"/>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Immunofluorescence staining</w:t>
      </w:r>
    </w:p>
    <w:p w14:paraId="74177F3C" w14:textId="389C158B"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Caco-2 cells were seeded on glass bottom cell culture dishes. </w:t>
      </w:r>
      <w:proofErr w:type="spellStart"/>
      <w:r w:rsidRPr="00A60C69">
        <w:rPr>
          <w:rFonts w:ascii="Book Antiqua" w:hAnsi="Book Antiqua"/>
          <w:bCs/>
          <w:color w:val="000000" w:themeColor="text1"/>
          <w:kern w:val="0"/>
          <w:sz w:val="24"/>
          <w:szCs w:val="24"/>
          <w:lang w:val="en-GB" w:eastAsia="ja-JP"/>
        </w:rPr>
        <w:t>Pretreated</w:t>
      </w:r>
      <w:proofErr w:type="spellEnd"/>
      <w:r w:rsidRPr="00A60C69">
        <w:rPr>
          <w:rFonts w:ascii="Book Antiqua" w:hAnsi="Book Antiqua"/>
          <w:bCs/>
          <w:color w:val="000000" w:themeColor="text1"/>
          <w:kern w:val="0"/>
          <w:sz w:val="24"/>
          <w:szCs w:val="24"/>
          <w:lang w:val="en-GB" w:eastAsia="ja-JP"/>
        </w:rPr>
        <w:t xml:space="preserve"> cells were incubated with 200 </w:t>
      </w:r>
      <w:proofErr w:type="spellStart"/>
      <w:r w:rsidRPr="00A60C69">
        <w:rPr>
          <w:rFonts w:ascii="Book Antiqua" w:hAnsi="Book Antiqua"/>
          <w:bCs/>
          <w:color w:val="000000" w:themeColor="text1"/>
          <w:kern w:val="0"/>
          <w:sz w:val="24"/>
          <w:szCs w:val="24"/>
          <w:lang w:val="en-GB" w:eastAsia="ja-JP"/>
        </w:rPr>
        <w:t>n</w:t>
      </w:r>
      <w:r w:rsidR="009258FE">
        <w:rPr>
          <w:rFonts w:ascii="Book Antiqua" w:hAnsi="Book Antiqua"/>
          <w:bCs/>
          <w:color w:val="000000" w:themeColor="text1"/>
          <w:kern w:val="0"/>
          <w:sz w:val="24"/>
          <w:szCs w:val="24"/>
          <w:lang w:val="en-GB" w:eastAsia="ja-JP"/>
        </w:rPr>
        <w:t>mol</w:t>
      </w:r>
      <w:proofErr w:type="spellEnd"/>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MitoTracker</w:t>
      </w:r>
      <w:proofErr w:type="spellEnd"/>
      <w:r w:rsidRPr="00A60C69">
        <w:rPr>
          <w:rFonts w:ascii="Book Antiqua" w:hAnsi="Book Antiqua"/>
          <w:bCs/>
          <w:color w:val="000000" w:themeColor="text1"/>
          <w:kern w:val="0"/>
          <w:sz w:val="24"/>
          <w:szCs w:val="24"/>
          <w:lang w:val="en-GB" w:eastAsia="ja-JP"/>
        </w:rPr>
        <w:t xml:space="preserve"> Red </w:t>
      </w:r>
      <w:proofErr w:type="spellStart"/>
      <w:r w:rsidRPr="00A60C69">
        <w:rPr>
          <w:rFonts w:ascii="Book Antiqua" w:hAnsi="Book Antiqua"/>
          <w:bCs/>
          <w:color w:val="000000" w:themeColor="text1"/>
          <w:kern w:val="0"/>
          <w:sz w:val="24"/>
          <w:szCs w:val="24"/>
          <w:lang w:val="en-GB" w:eastAsia="ja-JP"/>
        </w:rPr>
        <w:t>CMXRos</w:t>
      </w:r>
      <w:proofErr w:type="spellEnd"/>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ThermoFisher</w:t>
      </w:r>
      <w:proofErr w:type="spellEnd"/>
      <w:r w:rsidRPr="00A60C69">
        <w:rPr>
          <w:rFonts w:ascii="Book Antiqua" w:hAnsi="Book Antiqua"/>
          <w:bCs/>
          <w:color w:val="000000" w:themeColor="text1"/>
          <w:kern w:val="0"/>
          <w:sz w:val="24"/>
          <w:szCs w:val="24"/>
          <w:lang w:val="en-GB" w:eastAsia="ja-JP"/>
        </w:rPr>
        <w:t xml:space="preserve"> Scientific, </w:t>
      </w:r>
      <w:r w:rsidRPr="00A60C69">
        <w:rPr>
          <w:rFonts w:ascii="Book Antiqua" w:hAnsi="Book Antiqua"/>
          <w:bCs/>
          <w:color w:val="000000" w:themeColor="text1"/>
          <w:kern w:val="0"/>
          <w:sz w:val="24"/>
          <w:szCs w:val="24"/>
          <w:lang w:val="en-GB" w:eastAsia="en-US"/>
        </w:rPr>
        <w:t>Massachusetts</w:t>
      </w:r>
      <w:r w:rsidRPr="00A60C69">
        <w:rPr>
          <w:rFonts w:ascii="Book Antiqua" w:hAnsi="Book Antiqua"/>
          <w:color w:val="000000" w:themeColor="text1"/>
          <w:kern w:val="0"/>
          <w:sz w:val="24"/>
          <w:szCs w:val="24"/>
          <w:lang w:val="en-GB" w:eastAsia="en-US"/>
        </w:rPr>
        <w:t xml:space="preserve">,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for 30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in the dark and then washed with PBS. Next, the cells were fixed using 4% paraformaldehyde for 30 min at room temperature, washed three times with PBS, and permeabilized with 0.2% Triton X-100 in PBS for 10 min at room temperature. The cells were rinsed with PBS, blocked with 2% BSA in PBS for 1 h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and then incubated with anti-DRP1 antibodies overnight at 4</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After that, the cells were washed with PBS and incubated with Alexa Fluor 594-conjugated secondary antibodies (</w:t>
      </w:r>
      <w:proofErr w:type="spellStart"/>
      <w:r w:rsidRPr="00A60C69">
        <w:rPr>
          <w:rFonts w:ascii="Book Antiqua" w:hAnsi="Book Antiqua"/>
          <w:bCs/>
          <w:color w:val="000000" w:themeColor="text1"/>
          <w:kern w:val="0"/>
          <w:sz w:val="24"/>
          <w:szCs w:val="24"/>
          <w:lang w:val="en-GB" w:eastAsia="ja-JP"/>
        </w:rPr>
        <w:t>Proteintech</w:t>
      </w:r>
      <w:proofErr w:type="spellEnd"/>
      <w:r w:rsidRPr="00A60C69">
        <w:rPr>
          <w:rFonts w:ascii="Book Antiqua" w:hAnsi="Book Antiqua"/>
          <w:bCs/>
          <w:color w:val="000000" w:themeColor="text1"/>
          <w:kern w:val="0"/>
          <w:sz w:val="24"/>
          <w:szCs w:val="24"/>
          <w:lang w:val="en-GB" w:eastAsia="ja-JP"/>
        </w:rPr>
        <w:t>, China)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for 1 h. Subsequently, the cells were washed with PBS and counterstained with 4,6-diamidino-2-phenylindole (DAPI; </w:t>
      </w:r>
      <w:proofErr w:type="spellStart"/>
      <w:r w:rsidRPr="00A60C69">
        <w:rPr>
          <w:rFonts w:ascii="Book Antiqua" w:hAnsi="Book Antiqua"/>
          <w:bCs/>
          <w:color w:val="000000" w:themeColor="text1"/>
          <w:kern w:val="0"/>
          <w:sz w:val="24"/>
          <w:szCs w:val="24"/>
          <w:lang w:val="en-GB" w:eastAsia="ja-JP"/>
        </w:rPr>
        <w:t>Beyotime</w:t>
      </w:r>
      <w:proofErr w:type="spellEnd"/>
      <w:r w:rsidRPr="00A60C69">
        <w:rPr>
          <w:rFonts w:ascii="Book Antiqua" w:hAnsi="Book Antiqua"/>
          <w:bCs/>
          <w:color w:val="000000" w:themeColor="text1"/>
          <w:kern w:val="0"/>
          <w:sz w:val="24"/>
          <w:szCs w:val="24"/>
          <w:lang w:val="en-GB" w:eastAsia="ja-JP"/>
        </w:rPr>
        <w:t>, Shanghai, China) nuclear stain at room temperature for 10 min. Finally, the cells were washed with PBS and examined under a laser confocal microscope (Leica, Germany).</w:t>
      </w:r>
    </w:p>
    <w:p w14:paraId="4479134A"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73E5C656"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Co-immunoprecipitation</w:t>
      </w:r>
    </w:p>
    <w:p w14:paraId="50F6C3E2" w14:textId="29707357"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Total protein was extracted in IP lysis buffer (20 m</w:t>
      </w:r>
      <w:r w:rsidR="000E44C9">
        <w:rPr>
          <w:rFonts w:ascii="Book Antiqua" w:hAnsi="Book Antiqua"/>
          <w:bCs/>
          <w:color w:val="000000" w:themeColor="text1"/>
          <w:kern w:val="0"/>
          <w:sz w:val="24"/>
          <w:szCs w:val="24"/>
          <w:lang w:val="en-GB" w:eastAsia="ja-JP"/>
        </w:rPr>
        <w:t>mol</w:t>
      </w:r>
      <w:r w:rsidRPr="00A60C69">
        <w:rPr>
          <w:rFonts w:ascii="Book Antiqua" w:hAnsi="Book Antiqua"/>
          <w:bCs/>
          <w:color w:val="000000" w:themeColor="text1"/>
          <w:kern w:val="0"/>
          <w:sz w:val="24"/>
          <w:szCs w:val="24"/>
          <w:lang w:val="en-GB" w:eastAsia="ja-JP"/>
        </w:rPr>
        <w:t xml:space="preserve"> Tris-HCL, 150 m</w:t>
      </w:r>
      <w:r w:rsidR="000E44C9">
        <w:rPr>
          <w:rFonts w:ascii="Book Antiqua" w:hAnsi="Book Antiqua"/>
          <w:bCs/>
          <w:color w:val="000000" w:themeColor="text1"/>
          <w:kern w:val="0"/>
          <w:sz w:val="24"/>
          <w:szCs w:val="24"/>
          <w:lang w:val="en-GB" w:eastAsia="ja-JP"/>
        </w:rPr>
        <w:t>mol</w:t>
      </w:r>
      <w:r w:rsidRPr="00A60C69">
        <w:rPr>
          <w:rFonts w:ascii="Book Antiqua" w:hAnsi="Book Antiqua"/>
          <w:bCs/>
          <w:color w:val="000000" w:themeColor="text1"/>
          <w:kern w:val="0"/>
          <w:sz w:val="24"/>
          <w:szCs w:val="24"/>
          <w:lang w:val="en-GB" w:eastAsia="ja-JP"/>
        </w:rPr>
        <w:t xml:space="preserve"> NaCl, 1% Triton X-100, pH 7.5). A sufficient amount of anti-DRP1 Ser637 antibody was added to 50 </w:t>
      </w:r>
      <w:proofErr w:type="spellStart"/>
      <w:r w:rsidRPr="00A60C69">
        <w:rPr>
          <w:rFonts w:ascii="Book Antiqua" w:hAnsi="Book Antiqua"/>
          <w:bCs/>
          <w:color w:val="000000" w:themeColor="text1"/>
          <w:kern w:val="0"/>
          <w:sz w:val="24"/>
          <w:szCs w:val="24"/>
          <w:lang w:val="en-GB" w:eastAsia="ja-JP"/>
        </w:rPr>
        <w:t>μL</w:t>
      </w:r>
      <w:proofErr w:type="spellEnd"/>
      <w:r w:rsidRPr="00A60C69">
        <w:rPr>
          <w:rFonts w:ascii="Book Antiqua" w:hAnsi="Book Antiqua"/>
          <w:bCs/>
          <w:color w:val="000000" w:themeColor="text1"/>
          <w:kern w:val="0"/>
          <w:sz w:val="24"/>
          <w:szCs w:val="24"/>
          <w:lang w:val="en-GB" w:eastAsia="ja-JP"/>
        </w:rPr>
        <w:t xml:space="preserve"> of binding buffer with already prepared protein A/G magnetic beads (Selleck Chemicals, Houston,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The mixtures were gently rotated for 4 h</w:t>
      </w:r>
      <w:r w:rsidR="009258FE">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at 4</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Then, the tubes were placed on a magnet for 5-10 s and the supernatant was discarded. The bead-Ab complexes </w:t>
      </w:r>
      <w:r w:rsidRPr="00A60C69">
        <w:rPr>
          <w:rFonts w:ascii="Book Antiqua" w:hAnsi="Book Antiqua"/>
          <w:bCs/>
          <w:color w:val="000000" w:themeColor="text1"/>
          <w:kern w:val="0"/>
          <w:sz w:val="24"/>
          <w:szCs w:val="24"/>
          <w:lang w:val="en-GB" w:eastAsia="ja-JP"/>
        </w:rPr>
        <w:lastRenderedPageBreak/>
        <w:t xml:space="preserve">were </w:t>
      </w:r>
      <w:proofErr w:type="spellStart"/>
      <w:r w:rsidRPr="00A60C69">
        <w:rPr>
          <w:rFonts w:ascii="Book Antiqua" w:hAnsi="Book Antiqua"/>
          <w:bCs/>
          <w:color w:val="000000" w:themeColor="text1"/>
          <w:kern w:val="0"/>
          <w:sz w:val="24"/>
          <w:szCs w:val="24"/>
          <w:lang w:val="en-GB" w:eastAsia="ja-JP"/>
        </w:rPr>
        <w:t>resuspended</w:t>
      </w:r>
      <w:proofErr w:type="spellEnd"/>
      <w:r w:rsidRPr="00A60C69">
        <w:rPr>
          <w:rFonts w:ascii="Book Antiqua" w:hAnsi="Book Antiqua"/>
          <w:bCs/>
          <w:color w:val="000000" w:themeColor="text1"/>
          <w:kern w:val="0"/>
          <w:sz w:val="24"/>
          <w:szCs w:val="24"/>
          <w:lang w:val="en-GB" w:eastAsia="ja-JP"/>
        </w:rPr>
        <w:t xml:space="preserve"> in 150 </w:t>
      </w:r>
      <w:proofErr w:type="spellStart"/>
      <w:r w:rsidRPr="00A60C69">
        <w:rPr>
          <w:rFonts w:ascii="Book Antiqua" w:hAnsi="Book Antiqua"/>
          <w:bCs/>
          <w:color w:val="000000" w:themeColor="text1"/>
          <w:kern w:val="0"/>
          <w:sz w:val="24"/>
          <w:szCs w:val="24"/>
          <w:lang w:val="en-GB" w:eastAsia="ja-JP"/>
        </w:rPr>
        <w:t>μL</w:t>
      </w:r>
      <w:proofErr w:type="spellEnd"/>
      <w:r w:rsidRPr="00A60C69">
        <w:rPr>
          <w:rFonts w:ascii="Book Antiqua" w:hAnsi="Book Antiqua"/>
          <w:bCs/>
          <w:color w:val="000000" w:themeColor="text1"/>
          <w:kern w:val="0"/>
          <w:sz w:val="24"/>
          <w:szCs w:val="24"/>
          <w:lang w:val="en-GB" w:eastAsia="ja-JP"/>
        </w:rPr>
        <w:t xml:space="preserve"> of binding buffer and the supernatant was discarded again. This step was repeated twice. After that, 200 </w:t>
      </w:r>
      <w:proofErr w:type="spellStart"/>
      <w:r w:rsidRPr="00A60C69">
        <w:rPr>
          <w:rFonts w:ascii="Book Antiqua" w:hAnsi="Book Antiqua"/>
          <w:bCs/>
          <w:color w:val="000000" w:themeColor="text1"/>
          <w:kern w:val="0"/>
          <w:sz w:val="24"/>
          <w:szCs w:val="24"/>
          <w:lang w:val="en-GB" w:eastAsia="ja-JP"/>
        </w:rPr>
        <w:t>μg</w:t>
      </w:r>
      <w:proofErr w:type="spellEnd"/>
      <w:r w:rsidRPr="00A60C69">
        <w:rPr>
          <w:rFonts w:ascii="Book Antiqua" w:hAnsi="Book Antiqua"/>
          <w:bCs/>
          <w:color w:val="000000" w:themeColor="text1"/>
          <w:kern w:val="0"/>
          <w:sz w:val="24"/>
          <w:szCs w:val="24"/>
          <w:lang w:val="en-GB" w:eastAsia="ja-JP"/>
        </w:rPr>
        <w:t xml:space="preserve"> protein was added to bead-Ab complexes and the mixture </w:t>
      </w:r>
      <w:r w:rsidR="00E537E5" w:rsidRPr="00A60C69">
        <w:rPr>
          <w:rFonts w:ascii="Book Antiqua" w:hAnsi="Book Antiqua"/>
          <w:bCs/>
          <w:color w:val="000000" w:themeColor="text1"/>
          <w:kern w:val="0"/>
          <w:sz w:val="24"/>
          <w:szCs w:val="24"/>
          <w:lang w:val="en-GB" w:eastAsia="ja-JP"/>
        </w:rPr>
        <w:t>w</w:t>
      </w:r>
      <w:r w:rsidR="00E537E5">
        <w:rPr>
          <w:rFonts w:ascii="Book Antiqua" w:hAnsi="Book Antiqua" w:hint="eastAsia"/>
          <w:bCs/>
          <w:color w:val="000000" w:themeColor="text1"/>
          <w:kern w:val="0"/>
          <w:sz w:val="24"/>
          <w:szCs w:val="24"/>
          <w:lang w:val="en-GB"/>
        </w:rPr>
        <w:t xml:space="preserve">as </w:t>
      </w:r>
      <w:r w:rsidRPr="00A60C69">
        <w:rPr>
          <w:rFonts w:ascii="Book Antiqua" w:hAnsi="Book Antiqua"/>
          <w:bCs/>
          <w:color w:val="000000" w:themeColor="text1"/>
          <w:kern w:val="0"/>
          <w:sz w:val="24"/>
          <w:szCs w:val="24"/>
          <w:lang w:val="en-GB" w:eastAsia="ja-JP"/>
        </w:rPr>
        <w:t>rotated for 10 min at room temperature. The precipitates were washed on the magnet four times with binding buffer and then resuspended in 1x sample buffer and boiled for 10 min. Finally, the supernatant was collected by centrifugation. Normal IgG (</w:t>
      </w:r>
      <w:proofErr w:type="spellStart"/>
      <w:r w:rsidRPr="00A60C69">
        <w:rPr>
          <w:rFonts w:ascii="Book Antiqua" w:hAnsi="Book Antiqua"/>
          <w:bCs/>
          <w:color w:val="000000" w:themeColor="text1"/>
          <w:kern w:val="0"/>
          <w:sz w:val="24"/>
          <w:szCs w:val="24"/>
          <w:lang w:val="en-GB" w:eastAsia="ja-JP"/>
        </w:rPr>
        <w:t>Beyotime</w:t>
      </w:r>
      <w:proofErr w:type="spellEnd"/>
      <w:r w:rsidRPr="00A60C69">
        <w:rPr>
          <w:rFonts w:ascii="Book Antiqua" w:hAnsi="Book Antiqua"/>
          <w:bCs/>
          <w:color w:val="000000" w:themeColor="text1"/>
          <w:kern w:val="0"/>
          <w:sz w:val="24"/>
          <w:szCs w:val="24"/>
          <w:lang w:val="en-GB" w:eastAsia="ja-JP"/>
        </w:rPr>
        <w:t xml:space="preserve"> Institute of Biotechnology, Shanghai, China) was used as a negative control. Samples were immunoblotted with anti-DRP1 Ser637 and anti-PINK1 antibodies. </w:t>
      </w:r>
    </w:p>
    <w:p w14:paraId="25C58BA5"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268B0AEA"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Histological and TUNEL staining</w:t>
      </w:r>
    </w:p>
    <w:p w14:paraId="3F2E81E8" w14:textId="2582B36F"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For histological and TUNEL analyses, morphologic changes in the intestine and lung were examined by light microscopy. In brief, the intestinal tissue was fixed in 4% formalin, embedded in paraffin and sectioned. The sections (4 </w:t>
      </w:r>
      <w:proofErr w:type="spellStart"/>
      <w:r w:rsidRPr="00A60C69">
        <w:rPr>
          <w:rFonts w:ascii="Book Antiqua" w:hAnsi="Book Antiqua"/>
          <w:bCs/>
          <w:color w:val="000000" w:themeColor="text1"/>
          <w:kern w:val="0"/>
          <w:sz w:val="24"/>
          <w:szCs w:val="24"/>
          <w:lang w:val="en-GB" w:eastAsia="ja-JP"/>
        </w:rPr>
        <w:t>μm</w:t>
      </w:r>
      <w:proofErr w:type="spellEnd"/>
      <w:r w:rsidRPr="00A60C69">
        <w:rPr>
          <w:rFonts w:ascii="Book Antiqua" w:hAnsi="Book Antiqua"/>
          <w:bCs/>
          <w:color w:val="000000" w:themeColor="text1"/>
          <w:kern w:val="0"/>
          <w:sz w:val="24"/>
          <w:szCs w:val="24"/>
          <w:lang w:val="en-GB" w:eastAsia="ja-JP"/>
        </w:rPr>
        <w:t xml:space="preserve">) were stained with </w:t>
      </w:r>
      <w:proofErr w:type="spellStart"/>
      <w:r w:rsidRPr="00A60C69">
        <w:rPr>
          <w:rFonts w:ascii="Book Antiqua" w:hAnsi="Book Antiqua"/>
          <w:bCs/>
          <w:color w:val="000000" w:themeColor="text1"/>
          <w:kern w:val="0"/>
          <w:sz w:val="24"/>
          <w:szCs w:val="24"/>
          <w:lang w:val="en-GB"/>
        </w:rPr>
        <w:t>h</w:t>
      </w:r>
      <w:r w:rsidRPr="00A60C69">
        <w:rPr>
          <w:rFonts w:ascii="Book Antiqua" w:hAnsi="Book Antiqua"/>
          <w:bCs/>
          <w:color w:val="000000" w:themeColor="text1"/>
          <w:kern w:val="0"/>
          <w:sz w:val="24"/>
          <w:szCs w:val="24"/>
          <w:lang w:val="en-GB" w:eastAsia="ja-JP"/>
        </w:rPr>
        <w:t>ematoxylin</w:t>
      </w:r>
      <w:proofErr w:type="spellEnd"/>
      <w:r w:rsidRPr="00A60C69">
        <w:rPr>
          <w:rFonts w:ascii="Book Antiqua" w:hAnsi="Book Antiqua"/>
          <w:bCs/>
          <w:color w:val="000000" w:themeColor="text1"/>
          <w:kern w:val="0"/>
          <w:sz w:val="24"/>
          <w:szCs w:val="24"/>
          <w:lang w:val="en-GB" w:eastAsia="ja-JP"/>
        </w:rPr>
        <w:t xml:space="preserve"> and eosin, and the histopathological scores of the intestinal tissues were evaluated according to Chiu’s score. Intestinal TUNEL staining was performed using an apoptosis detection kit (Roche, Branchburg, NJ,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w:t>
      </w:r>
    </w:p>
    <w:p w14:paraId="763A8562"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3E1BF437"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Cell viability assay</w:t>
      </w:r>
    </w:p>
    <w:p w14:paraId="5174C64F" w14:textId="094D9008"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Cell viability was assessed by CCK-8 (</w:t>
      </w:r>
      <w:proofErr w:type="spellStart"/>
      <w:r w:rsidRPr="00A60C69">
        <w:rPr>
          <w:rFonts w:ascii="Book Antiqua" w:hAnsi="Book Antiqua"/>
          <w:bCs/>
          <w:color w:val="000000" w:themeColor="text1"/>
          <w:kern w:val="0"/>
          <w:sz w:val="24"/>
          <w:szCs w:val="24"/>
          <w:lang w:val="en-GB" w:eastAsia="ja-JP"/>
        </w:rPr>
        <w:t>Dojindo</w:t>
      </w:r>
      <w:proofErr w:type="spellEnd"/>
      <w:r w:rsidRPr="00A60C69">
        <w:rPr>
          <w:rFonts w:ascii="Book Antiqua" w:hAnsi="Book Antiqua"/>
          <w:bCs/>
          <w:color w:val="000000" w:themeColor="text1"/>
          <w:kern w:val="0"/>
          <w:sz w:val="24"/>
          <w:szCs w:val="24"/>
          <w:lang w:val="en-GB" w:eastAsia="ja-JP"/>
        </w:rPr>
        <w:t xml:space="preserve"> Molecular Technologies, Tokyo, Japan) assays. In brief, Caco-2 cells were seeded in 96-well plates and </w:t>
      </w:r>
      <w:r w:rsidR="00E537E5">
        <w:rPr>
          <w:rFonts w:ascii="Book Antiqua" w:hAnsi="Book Antiqua" w:hint="eastAsia"/>
          <w:bCs/>
          <w:color w:val="000000" w:themeColor="text1"/>
          <w:kern w:val="0"/>
          <w:sz w:val="24"/>
          <w:szCs w:val="24"/>
          <w:lang w:val="en-GB"/>
        </w:rPr>
        <w:t>underwent</w:t>
      </w:r>
      <w:r w:rsidR="00E537E5"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 xml:space="preserve">appropriate treatments. After that, 10 </w:t>
      </w:r>
      <w:proofErr w:type="spellStart"/>
      <w:r w:rsidRPr="00A60C69">
        <w:rPr>
          <w:rFonts w:ascii="Book Antiqua" w:hAnsi="Book Antiqua"/>
          <w:bCs/>
          <w:color w:val="000000" w:themeColor="text1"/>
          <w:kern w:val="0"/>
          <w:sz w:val="24"/>
          <w:szCs w:val="24"/>
          <w:lang w:val="en-GB" w:eastAsia="ja-JP"/>
        </w:rPr>
        <w:t>μ</w:t>
      </w:r>
      <w:r w:rsidR="00317A2C" w:rsidRPr="00A60C69">
        <w:rPr>
          <w:rFonts w:ascii="Book Antiqua" w:hAnsi="Book Antiqua"/>
          <w:bCs/>
          <w:color w:val="000000" w:themeColor="text1"/>
          <w:kern w:val="0"/>
          <w:sz w:val="24"/>
          <w:szCs w:val="24"/>
          <w:lang w:val="en-GB" w:eastAsia="ja-JP"/>
        </w:rPr>
        <w:t>L</w:t>
      </w:r>
      <w:proofErr w:type="spellEnd"/>
      <w:r w:rsidRPr="00A60C69">
        <w:rPr>
          <w:rFonts w:ascii="Book Antiqua" w:hAnsi="Book Antiqua"/>
          <w:bCs/>
          <w:color w:val="000000" w:themeColor="text1"/>
          <w:kern w:val="0"/>
          <w:sz w:val="24"/>
          <w:szCs w:val="24"/>
          <w:lang w:val="en-GB" w:eastAsia="ja-JP"/>
        </w:rPr>
        <w:t xml:space="preserve"> CCK-8 reagent was added to each well at 1/10 dilution and incubated for 1 h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The absorbance of each individual well was measured at 450 nm with a microplate reader (</w:t>
      </w:r>
      <w:proofErr w:type="spellStart"/>
      <w:r w:rsidRPr="00A60C69">
        <w:rPr>
          <w:rFonts w:ascii="Book Antiqua" w:hAnsi="Book Antiqua"/>
          <w:bCs/>
          <w:color w:val="000000" w:themeColor="text1"/>
          <w:kern w:val="0"/>
          <w:sz w:val="24"/>
          <w:szCs w:val="24"/>
          <w:lang w:val="en-GB" w:eastAsia="ja-JP"/>
        </w:rPr>
        <w:t>BioTek</w:t>
      </w:r>
      <w:proofErr w:type="spellEnd"/>
      <w:r w:rsidRPr="00A60C69">
        <w:rPr>
          <w:rFonts w:ascii="Book Antiqua" w:hAnsi="Book Antiqua"/>
          <w:bCs/>
          <w:color w:val="000000" w:themeColor="text1"/>
          <w:kern w:val="0"/>
          <w:sz w:val="24"/>
          <w:szCs w:val="24"/>
          <w:lang w:val="en-GB" w:eastAsia="ja-JP"/>
        </w:rPr>
        <w:t xml:space="preserve">, Winooski, VT,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w:t>
      </w:r>
    </w:p>
    <w:p w14:paraId="07E8A6DC"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0355F774"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Detection of mitochondrial ROS production</w:t>
      </w:r>
    </w:p>
    <w:p w14:paraId="1402D318" w14:textId="7F9B4105"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Caco-2 cells were seeded on glass bottom cell culture dishes. </w:t>
      </w:r>
      <w:proofErr w:type="spellStart"/>
      <w:r w:rsidRPr="00A60C69">
        <w:rPr>
          <w:rFonts w:ascii="Book Antiqua" w:hAnsi="Book Antiqua"/>
          <w:bCs/>
          <w:color w:val="000000" w:themeColor="text1"/>
          <w:kern w:val="0"/>
          <w:sz w:val="24"/>
          <w:szCs w:val="24"/>
          <w:lang w:val="en-GB" w:eastAsia="ja-JP"/>
        </w:rPr>
        <w:t>Pretreated</w:t>
      </w:r>
      <w:proofErr w:type="spellEnd"/>
      <w:r w:rsidRPr="00A60C69">
        <w:rPr>
          <w:rFonts w:ascii="Book Antiqua" w:hAnsi="Book Antiqua"/>
          <w:bCs/>
          <w:color w:val="000000" w:themeColor="text1"/>
          <w:kern w:val="0"/>
          <w:sz w:val="24"/>
          <w:szCs w:val="24"/>
          <w:lang w:val="en-GB" w:eastAsia="ja-JP"/>
        </w:rPr>
        <w:t xml:space="preserve"> cells were washed twice with PBS and incubated with 5 </w:t>
      </w:r>
      <w:proofErr w:type="spellStart"/>
      <w:r w:rsidRPr="00A60C69">
        <w:rPr>
          <w:rFonts w:ascii="Book Antiqua" w:hAnsi="Book Antiqua"/>
          <w:bCs/>
          <w:color w:val="000000" w:themeColor="text1"/>
          <w:kern w:val="0"/>
          <w:sz w:val="24"/>
          <w:szCs w:val="24"/>
          <w:lang w:val="en-GB" w:eastAsia="ja-JP"/>
        </w:rPr>
        <w:t>μ</w:t>
      </w:r>
      <w:r w:rsidR="009258FE">
        <w:rPr>
          <w:rFonts w:ascii="Book Antiqua" w:hAnsi="Book Antiqua"/>
          <w:bCs/>
          <w:color w:val="000000" w:themeColor="text1"/>
          <w:kern w:val="0"/>
          <w:sz w:val="24"/>
          <w:szCs w:val="24"/>
          <w:lang w:val="en-GB" w:eastAsia="ja-JP"/>
        </w:rPr>
        <w:t>mol</w:t>
      </w:r>
      <w:proofErr w:type="spellEnd"/>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MitoSOX</w:t>
      </w:r>
      <w:proofErr w:type="spellEnd"/>
      <w:r w:rsidRPr="00A60C69">
        <w:rPr>
          <w:rFonts w:ascii="Book Antiqua" w:hAnsi="Book Antiqua"/>
          <w:bCs/>
          <w:color w:val="000000" w:themeColor="text1"/>
          <w:kern w:val="0"/>
          <w:sz w:val="24"/>
          <w:szCs w:val="24"/>
          <w:lang w:val="en-GB" w:eastAsia="ja-JP"/>
        </w:rPr>
        <w:t xml:space="preserve"> Red in DMEM for 10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After incubation, the cells were washed with PBS, </w:t>
      </w:r>
      <w:r w:rsidRPr="00A60C69">
        <w:rPr>
          <w:rFonts w:ascii="Book Antiqua" w:hAnsi="Book Antiqua"/>
          <w:bCs/>
          <w:color w:val="000000" w:themeColor="text1"/>
          <w:kern w:val="0"/>
          <w:sz w:val="24"/>
          <w:szCs w:val="24"/>
          <w:lang w:val="en-GB" w:eastAsia="ja-JP"/>
        </w:rPr>
        <w:lastRenderedPageBreak/>
        <w:t>Hoechst reagent was added, and the cells were incubated for 10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The cells were examined under laser confocal microscope to detect mitochondrial ROS levels.</w:t>
      </w:r>
    </w:p>
    <w:p w14:paraId="4B68EACD"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1304A553" w14:textId="77777777" w:rsidR="00321BD3" w:rsidRPr="00A60C69" w:rsidRDefault="00FD68A4" w:rsidP="00317A2C">
      <w:pPr>
        <w:widowControl/>
        <w:snapToGrid w:val="0"/>
        <w:spacing w:line="360" w:lineRule="auto"/>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Detection of mitochondrial fission</w:t>
      </w:r>
    </w:p>
    <w:p w14:paraId="34471561" w14:textId="021A4CEA" w:rsidR="00321BD3" w:rsidRPr="00A60C69" w:rsidRDefault="00FD68A4" w:rsidP="00317A2C">
      <w:pPr>
        <w:widowControl/>
        <w:snapToGrid w:val="0"/>
        <w:spacing w:line="360" w:lineRule="auto"/>
        <w:rPr>
          <w:rFonts w:ascii="Book Antiqua" w:hAnsi="Book Antiqua"/>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 xml:space="preserve">A mitochondrial fission assay was performed by staining cells with </w:t>
      </w:r>
      <w:proofErr w:type="spellStart"/>
      <w:r w:rsidRPr="00A60C69">
        <w:rPr>
          <w:rFonts w:ascii="Book Antiqua" w:hAnsi="Book Antiqua"/>
          <w:bCs/>
          <w:color w:val="000000" w:themeColor="text1"/>
          <w:kern w:val="0"/>
          <w:sz w:val="24"/>
          <w:szCs w:val="24"/>
          <w:lang w:val="en-GB" w:eastAsia="ja-JP"/>
        </w:rPr>
        <w:t>MitoTracker</w:t>
      </w:r>
      <w:proofErr w:type="spellEnd"/>
      <w:r w:rsidRPr="00A60C69">
        <w:rPr>
          <w:rFonts w:ascii="Book Antiqua" w:hAnsi="Book Antiqua"/>
          <w:bCs/>
          <w:color w:val="000000" w:themeColor="text1"/>
          <w:kern w:val="0"/>
          <w:sz w:val="24"/>
          <w:szCs w:val="24"/>
          <w:lang w:val="en-GB" w:eastAsia="ja-JP"/>
        </w:rPr>
        <w:t xml:space="preserve"> red. </w:t>
      </w:r>
      <w:proofErr w:type="spellStart"/>
      <w:r w:rsidRPr="00A60C69">
        <w:rPr>
          <w:rFonts w:ascii="Book Antiqua" w:hAnsi="Book Antiqua"/>
          <w:bCs/>
          <w:color w:val="000000" w:themeColor="text1"/>
          <w:kern w:val="0"/>
          <w:sz w:val="24"/>
          <w:szCs w:val="24"/>
          <w:lang w:val="en-GB" w:eastAsia="ja-JP"/>
        </w:rPr>
        <w:t>Pretreated</w:t>
      </w:r>
      <w:proofErr w:type="spellEnd"/>
      <w:r w:rsidRPr="00A60C69">
        <w:rPr>
          <w:rFonts w:ascii="Book Antiqua" w:hAnsi="Book Antiqua"/>
          <w:bCs/>
          <w:color w:val="000000" w:themeColor="text1"/>
          <w:kern w:val="0"/>
          <w:sz w:val="24"/>
          <w:szCs w:val="24"/>
          <w:lang w:val="en-GB" w:eastAsia="ja-JP"/>
        </w:rPr>
        <w:t xml:space="preserve"> cells were washed with PBS and treated with 200 </w:t>
      </w:r>
      <w:proofErr w:type="spellStart"/>
      <w:r w:rsidRPr="00A60C69">
        <w:rPr>
          <w:rFonts w:ascii="Book Antiqua" w:hAnsi="Book Antiqua"/>
          <w:bCs/>
          <w:color w:val="000000" w:themeColor="text1"/>
          <w:kern w:val="0"/>
          <w:sz w:val="24"/>
          <w:szCs w:val="24"/>
          <w:lang w:val="en-GB" w:eastAsia="ja-JP"/>
        </w:rPr>
        <w:t>n</w:t>
      </w:r>
      <w:r w:rsidR="009258FE">
        <w:rPr>
          <w:rFonts w:ascii="Book Antiqua" w:hAnsi="Book Antiqua"/>
          <w:bCs/>
          <w:color w:val="000000" w:themeColor="text1"/>
          <w:kern w:val="0"/>
          <w:sz w:val="24"/>
          <w:szCs w:val="24"/>
          <w:lang w:val="en-GB" w:eastAsia="ja-JP"/>
        </w:rPr>
        <w:t>mol</w:t>
      </w:r>
      <w:proofErr w:type="spellEnd"/>
      <w:r w:rsidRPr="00A60C69">
        <w:rPr>
          <w:rFonts w:ascii="Book Antiqua" w:hAnsi="Book Antiqua"/>
          <w:bCs/>
          <w:color w:val="000000" w:themeColor="text1"/>
          <w:kern w:val="0"/>
          <w:sz w:val="24"/>
          <w:szCs w:val="24"/>
          <w:lang w:val="en-GB" w:eastAsia="ja-JP"/>
        </w:rPr>
        <w:t xml:space="preserve"> </w:t>
      </w:r>
      <w:proofErr w:type="spellStart"/>
      <w:r w:rsidRPr="00A60C69">
        <w:rPr>
          <w:rFonts w:ascii="Book Antiqua" w:hAnsi="Book Antiqua"/>
          <w:bCs/>
          <w:color w:val="000000" w:themeColor="text1"/>
          <w:kern w:val="0"/>
          <w:sz w:val="24"/>
          <w:szCs w:val="24"/>
          <w:lang w:val="en-GB" w:eastAsia="ja-JP"/>
        </w:rPr>
        <w:t>MitoTracker</w:t>
      </w:r>
      <w:proofErr w:type="spellEnd"/>
      <w:r w:rsidRPr="00A60C69">
        <w:rPr>
          <w:rFonts w:ascii="Book Antiqua" w:hAnsi="Book Antiqua"/>
          <w:bCs/>
          <w:color w:val="000000" w:themeColor="text1"/>
          <w:kern w:val="0"/>
          <w:sz w:val="24"/>
          <w:szCs w:val="24"/>
          <w:lang w:val="en-GB" w:eastAsia="ja-JP"/>
        </w:rPr>
        <w:t xml:space="preserve"> Red for 30 min at 37</w:t>
      </w:r>
      <w:r w:rsidR="009258FE">
        <w:rPr>
          <w:rFonts w:ascii="Book Antiqua" w:hAnsi="Book Antiqua"/>
          <w:bCs/>
          <w:color w:val="000000" w:themeColor="text1"/>
          <w:kern w:val="0"/>
          <w:sz w:val="24"/>
          <w:szCs w:val="24"/>
          <w:lang w:val="en-GB" w:eastAsia="ja-JP"/>
        </w:rPr>
        <w:t xml:space="preserve"> </w:t>
      </w:r>
      <w:r w:rsidRPr="00A60C69">
        <w:rPr>
          <w:rFonts w:ascii="Cambria Math" w:hAnsi="Cambria Math" w:cs="Cambria Math"/>
          <w:bCs/>
          <w:color w:val="000000" w:themeColor="text1"/>
          <w:kern w:val="0"/>
          <w:sz w:val="24"/>
          <w:szCs w:val="24"/>
          <w:lang w:val="en-GB" w:eastAsia="ja-JP"/>
        </w:rPr>
        <w:t>℃</w:t>
      </w:r>
      <w:r w:rsidRPr="00A60C69">
        <w:rPr>
          <w:rFonts w:ascii="Book Antiqua" w:hAnsi="Book Antiqua"/>
          <w:bCs/>
          <w:color w:val="000000" w:themeColor="text1"/>
          <w:kern w:val="0"/>
          <w:sz w:val="24"/>
          <w:szCs w:val="24"/>
          <w:lang w:val="en-GB" w:eastAsia="ja-JP"/>
        </w:rPr>
        <w:t xml:space="preserve">. Laser confocal microscopy was used to </w:t>
      </w:r>
      <w:r w:rsidR="00E537E5">
        <w:rPr>
          <w:rFonts w:ascii="Book Antiqua" w:hAnsi="Book Antiqua" w:hint="eastAsia"/>
          <w:bCs/>
          <w:color w:val="000000" w:themeColor="text1"/>
          <w:kern w:val="0"/>
          <w:sz w:val="24"/>
          <w:szCs w:val="24"/>
          <w:lang w:val="en-GB"/>
        </w:rPr>
        <w:t>observe</w:t>
      </w:r>
      <w:r w:rsidR="00E537E5" w:rsidRPr="00A60C69">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mitochondrial morphology.</w:t>
      </w:r>
    </w:p>
    <w:p w14:paraId="260BF4DE" w14:textId="77777777" w:rsidR="00627830" w:rsidRPr="00A60C69" w:rsidRDefault="00627830" w:rsidP="00317A2C">
      <w:pPr>
        <w:widowControl/>
        <w:snapToGrid w:val="0"/>
        <w:spacing w:line="360" w:lineRule="auto"/>
        <w:rPr>
          <w:rFonts w:ascii="Book Antiqua" w:hAnsi="Book Antiqua"/>
          <w:bCs/>
          <w:color w:val="000000" w:themeColor="text1"/>
          <w:kern w:val="0"/>
          <w:sz w:val="24"/>
          <w:szCs w:val="24"/>
          <w:lang w:val="en-GB" w:eastAsia="ja-JP"/>
        </w:rPr>
      </w:pPr>
    </w:p>
    <w:p w14:paraId="33BDBF31" w14:textId="77777777" w:rsidR="00321BD3" w:rsidRPr="00A60C69" w:rsidRDefault="00FD68A4" w:rsidP="00317A2C">
      <w:pPr>
        <w:widowControl/>
        <w:snapToGrid w:val="0"/>
        <w:spacing w:line="360" w:lineRule="auto"/>
        <w:ind w:right="-99"/>
        <w:rPr>
          <w:rFonts w:ascii="Book Antiqua" w:hAnsi="Book Antiqua"/>
          <w:b/>
          <w:bCs/>
          <w:i/>
          <w:color w:val="000000" w:themeColor="text1"/>
          <w:kern w:val="0"/>
          <w:sz w:val="24"/>
          <w:szCs w:val="24"/>
          <w:lang w:val="en-GB" w:eastAsia="ja-JP"/>
        </w:rPr>
      </w:pPr>
      <w:r w:rsidRPr="00A60C69">
        <w:rPr>
          <w:rFonts w:ascii="Book Antiqua" w:hAnsi="Book Antiqua"/>
          <w:b/>
          <w:bCs/>
          <w:i/>
          <w:color w:val="000000" w:themeColor="text1"/>
          <w:kern w:val="0"/>
          <w:sz w:val="24"/>
          <w:szCs w:val="24"/>
          <w:lang w:val="en-GB" w:eastAsia="ja-JP"/>
        </w:rPr>
        <w:t>Statistical analysis</w:t>
      </w:r>
    </w:p>
    <w:p w14:paraId="115C8CC7" w14:textId="4605564B" w:rsidR="00321BD3" w:rsidRPr="00A60C69" w:rsidRDefault="00FD68A4" w:rsidP="00317A2C">
      <w:pPr>
        <w:widowControl/>
        <w:snapToGrid w:val="0"/>
        <w:spacing w:line="360" w:lineRule="auto"/>
        <w:ind w:right="-99"/>
        <w:rPr>
          <w:rFonts w:ascii="Book Antiqua" w:hAnsi="Book Antiqua"/>
          <w:b/>
          <w:bCs/>
          <w:color w:val="000000" w:themeColor="text1"/>
          <w:kern w:val="0"/>
          <w:sz w:val="24"/>
          <w:szCs w:val="24"/>
          <w:lang w:val="en-GB" w:eastAsia="ja-JP"/>
        </w:rPr>
      </w:pPr>
      <w:r w:rsidRPr="00A60C69">
        <w:rPr>
          <w:rFonts w:ascii="Book Antiqua" w:hAnsi="Book Antiqua"/>
          <w:bCs/>
          <w:color w:val="000000" w:themeColor="text1"/>
          <w:kern w:val="0"/>
          <w:sz w:val="24"/>
          <w:szCs w:val="24"/>
          <w:lang w:val="en-GB" w:eastAsia="ja-JP"/>
        </w:rPr>
        <w:t>All values are shown as the means ± SD. The data with normal distributions were compared using one-way analysis of variance (ANOVA) followed by Student-Newman-</w:t>
      </w:r>
      <w:proofErr w:type="spellStart"/>
      <w:r w:rsidRPr="00A60C69">
        <w:rPr>
          <w:rFonts w:ascii="Book Antiqua" w:hAnsi="Book Antiqua"/>
          <w:bCs/>
          <w:color w:val="000000" w:themeColor="text1"/>
          <w:kern w:val="0"/>
          <w:sz w:val="24"/>
          <w:szCs w:val="24"/>
          <w:lang w:val="en-GB" w:eastAsia="ja-JP"/>
        </w:rPr>
        <w:t>Keuls</w:t>
      </w:r>
      <w:proofErr w:type="spellEnd"/>
      <w:r w:rsidRPr="00A60C69">
        <w:rPr>
          <w:rFonts w:ascii="Book Antiqua" w:hAnsi="Book Antiqua"/>
          <w:bCs/>
          <w:color w:val="000000" w:themeColor="text1"/>
          <w:kern w:val="0"/>
          <w:sz w:val="24"/>
          <w:szCs w:val="24"/>
          <w:lang w:val="en-GB" w:eastAsia="ja-JP"/>
        </w:rPr>
        <w:t xml:space="preserve"> test. A two-tailed Student’s </w:t>
      </w:r>
      <w:r w:rsidRPr="00973C6A">
        <w:rPr>
          <w:rFonts w:ascii="Book Antiqua" w:hAnsi="Book Antiqua"/>
          <w:bCs/>
          <w:i/>
          <w:color w:val="000000" w:themeColor="text1"/>
          <w:kern w:val="0"/>
          <w:sz w:val="24"/>
          <w:szCs w:val="24"/>
          <w:lang w:val="en-GB" w:eastAsia="ja-JP"/>
        </w:rPr>
        <w:t>t</w:t>
      </w:r>
      <w:r w:rsidRPr="00A60C69">
        <w:rPr>
          <w:rFonts w:ascii="Book Antiqua" w:hAnsi="Book Antiqua"/>
          <w:bCs/>
          <w:color w:val="000000" w:themeColor="text1"/>
          <w:kern w:val="0"/>
          <w:sz w:val="24"/>
          <w:szCs w:val="24"/>
          <w:lang w:val="en-GB" w:eastAsia="ja-JP"/>
        </w:rPr>
        <w:t>-test was used to compare the means between two groups. Survival was assessed using the Kaplan-Meier method and compared by the log rank test. All experimental results represent</w:t>
      </w:r>
      <w:r w:rsidR="00E537E5">
        <w:rPr>
          <w:rFonts w:ascii="Book Antiqua" w:hAnsi="Book Antiqua" w:hint="eastAsia"/>
          <w:bCs/>
          <w:color w:val="000000" w:themeColor="text1"/>
          <w:kern w:val="0"/>
          <w:sz w:val="24"/>
          <w:szCs w:val="24"/>
          <w:lang w:val="en-GB"/>
        </w:rPr>
        <w:t>ed</w:t>
      </w:r>
      <w:r w:rsidRPr="00A60C69">
        <w:rPr>
          <w:rFonts w:ascii="Book Antiqua" w:hAnsi="Book Antiqua"/>
          <w:bCs/>
          <w:color w:val="000000" w:themeColor="text1"/>
          <w:kern w:val="0"/>
          <w:sz w:val="24"/>
          <w:szCs w:val="24"/>
          <w:lang w:val="en-GB" w:eastAsia="ja-JP"/>
        </w:rPr>
        <w:t xml:space="preserve"> at least three independent experiments. All statistical analyses were performed using GraphPad Prism 5.0 (GraphPad Prism Software, La Jolla, CA, </w:t>
      </w:r>
      <w:r w:rsidR="009258FE">
        <w:rPr>
          <w:rFonts w:ascii="Book Antiqua" w:hAnsi="Book Antiqua"/>
          <w:bCs/>
          <w:color w:val="000000" w:themeColor="text1"/>
          <w:kern w:val="0"/>
          <w:sz w:val="24"/>
          <w:szCs w:val="24"/>
          <w:lang w:val="en-GB" w:eastAsia="ja-JP"/>
        </w:rPr>
        <w:t>United States</w:t>
      </w:r>
      <w:r w:rsidRPr="00A60C69">
        <w:rPr>
          <w:rFonts w:ascii="Book Antiqua" w:hAnsi="Book Antiqua"/>
          <w:bCs/>
          <w:color w:val="000000" w:themeColor="text1"/>
          <w:kern w:val="0"/>
          <w:sz w:val="24"/>
          <w:szCs w:val="24"/>
          <w:lang w:val="en-GB" w:eastAsia="ja-JP"/>
        </w:rPr>
        <w:t xml:space="preserve">) </w:t>
      </w:r>
      <w:r w:rsidRPr="009258FE">
        <w:rPr>
          <w:rFonts w:ascii="Book Antiqua" w:hAnsi="Book Antiqua"/>
          <w:bCs/>
          <w:i/>
          <w:iCs/>
          <w:color w:val="000000" w:themeColor="text1"/>
          <w:kern w:val="0"/>
          <w:sz w:val="24"/>
          <w:szCs w:val="24"/>
          <w:lang w:val="en-GB" w:eastAsia="ja-JP"/>
        </w:rPr>
        <w:t>P</w:t>
      </w:r>
      <w:r w:rsidR="009258FE">
        <w:rPr>
          <w:rFonts w:ascii="Book Antiqua" w:hAnsi="Book Antiqua"/>
          <w:bCs/>
          <w:color w:val="000000" w:themeColor="text1"/>
          <w:kern w:val="0"/>
          <w:sz w:val="24"/>
          <w:szCs w:val="24"/>
          <w:lang w:val="en-GB" w:eastAsia="ja-JP"/>
        </w:rPr>
        <w:t xml:space="preserve"> </w:t>
      </w:r>
      <w:r w:rsidRPr="00A60C69">
        <w:rPr>
          <w:rFonts w:ascii="Book Antiqua" w:hAnsi="Book Antiqua"/>
          <w:bCs/>
          <w:color w:val="000000" w:themeColor="text1"/>
          <w:kern w:val="0"/>
          <w:sz w:val="24"/>
          <w:szCs w:val="24"/>
          <w:lang w:val="en-GB" w:eastAsia="ja-JP"/>
        </w:rPr>
        <w:t>values &lt; 0.05 were considered statistically significant.</w:t>
      </w:r>
    </w:p>
    <w:p w14:paraId="269156D5"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30BCE71F" w14:textId="77777777" w:rsidR="009251D6" w:rsidRPr="00E928A0" w:rsidRDefault="009251D6" w:rsidP="00317A2C">
      <w:pPr>
        <w:adjustRightInd w:val="0"/>
        <w:snapToGrid w:val="0"/>
        <w:spacing w:line="360" w:lineRule="auto"/>
        <w:rPr>
          <w:rFonts w:ascii="Book Antiqua" w:hAnsi="Book Antiqua" w:cstheme="minorBidi"/>
          <w:b/>
          <w:sz w:val="24"/>
          <w:szCs w:val="24"/>
          <w:u w:val="single"/>
        </w:rPr>
      </w:pPr>
      <w:r w:rsidRPr="00E928A0">
        <w:rPr>
          <w:rFonts w:ascii="Book Antiqua" w:hAnsi="Book Antiqua" w:cstheme="minorBidi"/>
          <w:b/>
          <w:sz w:val="24"/>
          <w:szCs w:val="24"/>
          <w:u w:val="single"/>
        </w:rPr>
        <w:t>RESULTS</w:t>
      </w:r>
    </w:p>
    <w:p w14:paraId="59FB5D83" w14:textId="77777777" w:rsidR="00321BD3" w:rsidRPr="00A60C69" w:rsidRDefault="00FD68A4" w:rsidP="00317A2C">
      <w:pPr>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I/R reduces the expression of PINK1 and</w:t>
      </w:r>
      <w:r w:rsidR="00981497" w:rsidRPr="00A60C69">
        <w:rPr>
          <w:rFonts w:ascii="Book Antiqua" w:hAnsi="Book Antiqua"/>
          <w:b/>
          <w:i/>
          <w:color w:val="000000" w:themeColor="text1"/>
          <w:sz w:val="24"/>
          <w:szCs w:val="24"/>
        </w:rPr>
        <w:t xml:space="preserve"> p-DRP1 Ser637 in the intestine</w:t>
      </w:r>
    </w:p>
    <w:p w14:paraId="1B3F4ED9" w14:textId="1B64B01C"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lang w:val="en-GB"/>
        </w:rPr>
        <w:t xml:space="preserve">To determine whether the expression of PINK1, DRP1 and </w:t>
      </w:r>
      <w:r w:rsidRPr="00A60C69">
        <w:rPr>
          <w:rFonts w:ascii="Book Antiqua" w:hAnsi="Book Antiqua"/>
          <w:color w:val="000000" w:themeColor="text1"/>
          <w:sz w:val="24"/>
          <w:szCs w:val="24"/>
        </w:rPr>
        <w:t xml:space="preserve">p-DRP1 Ser637 </w:t>
      </w:r>
      <w:r w:rsidRPr="00A60C69">
        <w:rPr>
          <w:rFonts w:ascii="Book Antiqua" w:hAnsi="Book Antiqua"/>
          <w:color w:val="000000" w:themeColor="text1"/>
          <w:sz w:val="24"/>
          <w:szCs w:val="24"/>
          <w:lang w:val="en-GB"/>
        </w:rPr>
        <w:t>changes with the reperfusion time after intestinal ischemia, C57BL/6 mice were used to construct an intestinal I/R model. Mice in the I/R group were subjected to reperfusion for 1, 2, 4, and 8 h after 45 min ischemia. The expression of proteins in each group was detected by Western blotting.</w:t>
      </w:r>
      <w:r w:rsidRPr="00A60C69">
        <w:rPr>
          <w:rFonts w:ascii="Book Antiqua" w:hAnsi="Book Antiqua"/>
          <w:color w:val="000000" w:themeColor="text1"/>
          <w:kern w:val="0"/>
          <w:sz w:val="24"/>
          <w:szCs w:val="24"/>
          <w:lang w:val="en-GB" w:eastAsia="en-US"/>
        </w:rPr>
        <w:t xml:space="preserve"> </w:t>
      </w:r>
      <w:r w:rsidRPr="00A60C69">
        <w:rPr>
          <w:rFonts w:ascii="Book Antiqua" w:hAnsi="Book Antiqua"/>
          <w:color w:val="000000" w:themeColor="text1"/>
          <w:sz w:val="24"/>
          <w:szCs w:val="24"/>
          <w:lang w:val="en-GB"/>
        </w:rPr>
        <w:t>The results showed that there was no significant difference in the expression of total DRP1 after different reperfusion times (Fig</w:t>
      </w:r>
      <w:r w:rsidR="00A60C69"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1A). However, the expression of </w:t>
      </w:r>
      <w:r w:rsidRPr="00A60C69">
        <w:rPr>
          <w:rFonts w:ascii="Book Antiqua" w:hAnsi="Book Antiqua"/>
          <w:color w:val="000000" w:themeColor="text1"/>
          <w:sz w:val="24"/>
          <w:szCs w:val="24"/>
        </w:rPr>
        <w:t xml:space="preserve">p-DRP1 Ser637 and PINK1 was obviously decreased in the I/R </w:t>
      </w:r>
      <w:r w:rsidRPr="00A60C69">
        <w:rPr>
          <w:rFonts w:ascii="Book Antiqua" w:hAnsi="Book Antiqua"/>
          <w:color w:val="000000" w:themeColor="text1"/>
          <w:sz w:val="24"/>
          <w:szCs w:val="24"/>
        </w:rPr>
        <w:lastRenderedPageBreak/>
        <w:t>groups compared with the sham group after 4</w:t>
      </w:r>
      <w:r w:rsidR="00317A2C">
        <w:rPr>
          <w:rFonts w:ascii="Book Antiqua" w:hAnsi="Book Antiqua"/>
          <w:color w:val="000000" w:themeColor="text1"/>
          <w:sz w:val="24"/>
          <w:szCs w:val="24"/>
        </w:rPr>
        <w:t xml:space="preserve"> </w:t>
      </w:r>
      <w:r w:rsidRPr="00A60C69">
        <w:rPr>
          <w:rFonts w:ascii="Book Antiqua" w:hAnsi="Book Antiqua"/>
          <w:color w:val="000000" w:themeColor="text1"/>
          <w:sz w:val="24"/>
          <w:szCs w:val="24"/>
        </w:rPr>
        <w:t>h reperfusion (Fig</w:t>
      </w:r>
      <w:r w:rsidR="00A60C69"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1B</w:t>
      </w:r>
      <w:r w:rsidR="00A60C69" w:rsidRPr="00A60C69">
        <w:rPr>
          <w:rFonts w:ascii="Book Antiqua" w:hAnsi="Book Antiqua"/>
          <w:color w:val="000000" w:themeColor="text1"/>
          <w:sz w:val="24"/>
          <w:szCs w:val="24"/>
        </w:rPr>
        <w:t xml:space="preserve"> and</w:t>
      </w:r>
      <w:r w:rsidRPr="00A60C69">
        <w:rPr>
          <w:rFonts w:ascii="Book Antiqua" w:hAnsi="Book Antiqua"/>
          <w:color w:val="000000" w:themeColor="text1"/>
          <w:sz w:val="24"/>
          <w:szCs w:val="24"/>
        </w:rPr>
        <w:t xml:space="preserve"> </w:t>
      </w:r>
      <w:r w:rsidR="00A60C69" w:rsidRPr="00A60C69">
        <w:rPr>
          <w:rFonts w:ascii="Book Antiqua" w:hAnsi="Book Antiqua"/>
          <w:color w:val="000000" w:themeColor="text1"/>
          <w:sz w:val="24"/>
          <w:szCs w:val="24"/>
        </w:rPr>
        <w:t>1</w:t>
      </w:r>
      <w:r w:rsidRPr="00A60C69">
        <w:rPr>
          <w:rFonts w:ascii="Book Antiqua" w:hAnsi="Book Antiqua"/>
          <w:color w:val="000000" w:themeColor="text1"/>
          <w:sz w:val="24"/>
          <w:szCs w:val="24"/>
        </w:rPr>
        <w:t>C). These results suggest that I/R decreased the mitochondrial fission-related regulators</w:t>
      </w:r>
      <w:r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rPr>
        <w:t>p-DRP1 Ser637 and PINK1.</w:t>
      </w:r>
    </w:p>
    <w:p w14:paraId="66C08FA8" w14:textId="77777777" w:rsidR="00321BD3" w:rsidRPr="00A60C69" w:rsidRDefault="00321BD3" w:rsidP="00317A2C">
      <w:pPr>
        <w:snapToGrid w:val="0"/>
        <w:spacing w:line="360" w:lineRule="auto"/>
        <w:rPr>
          <w:rFonts w:ascii="Book Antiqua" w:hAnsi="Book Antiqua"/>
          <w:color w:val="000000" w:themeColor="text1"/>
          <w:sz w:val="24"/>
          <w:szCs w:val="24"/>
        </w:rPr>
      </w:pPr>
    </w:p>
    <w:p w14:paraId="0453FC0C" w14:textId="77777777" w:rsidR="00321BD3" w:rsidRPr="00A60C69" w:rsidRDefault="00FD68A4" w:rsidP="00317A2C">
      <w:pPr>
        <w:snapToGrid w:val="0"/>
        <w:spacing w:line="360" w:lineRule="auto"/>
        <w:rPr>
          <w:rFonts w:ascii="Book Antiqua" w:hAnsi="Book Antiqua"/>
          <w:b/>
          <w:color w:val="000000" w:themeColor="text1"/>
          <w:sz w:val="24"/>
          <w:szCs w:val="24"/>
        </w:rPr>
      </w:pPr>
      <w:r w:rsidRPr="00A60C69">
        <w:rPr>
          <w:rFonts w:ascii="Book Antiqua" w:hAnsi="Book Antiqua"/>
          <w:b/>
          <w:i/>
          <w:color w:val="000000" w:themeColor="text1"/>
          <w:sz w:val="24"/>
          <w:szCs w:val="24"/>
        </w:rPr>
        <w:t>Mdivi-1 administration ameliorates intestinal I/R injury</w:t>
      </w:r>
    </w:p>
    <w:p w14:paraId="24F90DEF" w14:textId="31A9FAC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The protective effect of mitochondrial fission inhibition has been revealed in the liver, brain and kidney</w: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My0xNV08L3N0eWxlPjwvRGlzcGxheVRleHQ+PHJlY29yZD48cmVjLW51bWJlcj4zNDE8L3JlYy1u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cm9uaWMtcmVzb3VyY2UtbnVtPjwvcmVjb3JkPjwvQ2l0ZT48L0VuZE5vdGU+AGAA
</w:fldData>
        </w:fldChar>
      </w:r>
      <w:r w:rsidRPr="00A60C69">
        <w:rPr>
          <w:rFonts w:ascii="Book Antiqua" w:hAnsi="Book Antiqua"/>
          <w:color w:val="000000" w:themeColor="text1"/>
          <w:sz w:val="24"/>
          <w:szCs w:val="24"/>
        </w:rPr>
        <w:instrText xml:space="preserve"> ADDIN EN.CITE </w:instrText>
      </w:r>
      <w:r w:rsidRPr="00A60C69">
        <w:rPr>
          <w:rFonts w:ascii="Book Antiqua" w:hAnsi="Book Antiqua"/>
          <w:color w:val="000000" w:themeColor="text1"/>
          <w:sz w:val="24"/>
          <w:szCs w:val="24"/>
        </w:rPr>
        <w:fldChar w:fldCharType="begin">
          <w:fldData xml:space="preserve">PEVuZE5vdGU+PENpdGU+PEF1dGhvcj5LYW5nPC9BdXRob3I+PFllYXI+MjAxODwvWWVhcj48UmVj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</w:fldData>
        </w:fldChar>
      </w:r>
      <w:r w:rsidRPr="00A60C69">
        <w:rPr>
          <w:rFonts w:ascii="Book Antiqua" w:hAnsi="Book Antiqua"/>
          <w:color w:val="000000" w:themeColor="text1"/>
          <w:sz w:val="24"/>
          <w:szCs w:val="24"/>
        </w:rPr>
        <w:instrText xml:space="preserve"> ADDIN EN.CITE.DATA </w:instrText>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[13-15]</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xml:space="preserve">. To determine whether this effect exists in intestinal I/R, we established an </w:t>
      </w:r>
      <w:r w:rsidRPr="00A60C69">
        <w:rPr>
          <w:rFonts w:ascii="Book Antiqua" w:hAnsi="Book Antiqua"/>
          <w:i/>
          <w:color w:val="000000" w:themeColor="text1"/>
          <w:sz w:val="24"/>
          <w:szCs w:val="24"/>
        </w:rPr>
        <w:t>in vivo</w:t>
      </w:r>
      <w:r w:rsidRPr="00A60C69">
        <w:rPr>
          <w:rFonts w:ascii="Book Antiqua" w:hAnsi="Book Antiqua"/>
          <w:color w:val="000000" w:themeColor="text1"/>
          <w:sz w:val="24"/>
          <w:szCs w:val="24"/>
        </w:rPr>
        <w:t xml:space="preserve"> model (45-min ischemia and 4-h reperfusion) in mice pretreated with mdivi-1, a mitochondrial division inhibitor, as mentioned above</w:t>
      </w:r>
      <w:r w:rsidRPr="00A60C69">
        <w:rPr>
          <w:rFonts w:ascii="Book Antiqua" w:hAnsi="Book Antiqua"/>
          <w:color w:val="000000" w:themeColor="text1"/>
          <w:sz w:val="24"/>
          <w:szCs w:val="24"/>
        </w:rPr>
        <w:fldChar w:fldCharType="begin"/>
      </w:r>
      <w:r w:rsidRPr="00A60C69">
        <w:rPr>
          <w:rFonts w:ascii="Book Antiqua" w:hAnsi="Book Antiqua"/>
          <w:color w:val="000000" w:themeColor="text1"/>
          <w:sz w:val="24"/>
          <w:szCs w:val="24"/>
        </w:rPr>
        <w:instrText xml:space="preserve"> ADDIN EN.CITE &lt;EndNote&gt;&lt;Cite&gt;&lt;Author&gt;Tanaka&lt;/Author&gt;&lt;Year&gt;2008&lt;/Year&gt;&lt;RecNum&gt;374&lt;/RecNum&gt;&lt;DisplayText&gt;&lt;style face="superscript"&gt;[31]&lt;/style&gt;&lt;/DisplayText&gt;&lt;record&gt;&lt;rec-number&gt;374&lt;/rec-number&gt;&lt;foreign-keys&gt;&lt;key app="EN" db-id="0w59srddp9v5esevv0zpttx2x5f5pfe0svpf" timestamp="1571148701"&gt;374&lt;/key&gt;&lt;/foreign-keys&gt;&lt;ref-type name="Journal Article"&gt;17&lt;/ref-type&gt;&lt;contributors&gt;&lt;authors&gt;&lt;author&gt;Tanaka, A.&lt;/author&gt;&lt;author&gt;Youle, R. J.&lt;/author&gt;&lt;/authors&gt;&lt;/contributors&gt;&lt;auth-address&gt;Biochemistry Section, Surgical Neurology Branch, National Institute of Neurological Disorders and Stroke, National Institutes of Health, Bethesda, MD 20824, USA.&lt;/auth-address&gt;&lt;titles&gt;&lt;title&gt;A chemical inhibitor of DRP1 uncouples mitochondrial fission and apoptosis&lt;/title&gt;&lt;secondary-title&gt;Mol Cell&lt;/secondary-title&gt;&lt;/titles&gt;&lt;periodical&gt;&lt;full-title&gt;Mol Cell&lt;/full-title&gt;&lt;/periodical&gt;&lt;pages&gt;409-10&lt;/pages&gt;&lt;volume&gt;29&lt;/volume&gt;&lt;number&gt;4&lt;/number&gt;&lt;keywords&gt;&lt;keyword&gt;Animals&lt;/keyword&gt;&lt;keyword&gt;Apoptosis/*physiology&lt;/keyword&gt;&lt;keyword&gt;GTP Phosphohydrolases/*antagonists &amp;amp; inhibitors/genetics/*metabolism&lt;/keyword&gt;&lt;keyword&gt;Humans&lt;/keyword&gt;&lt;keyword&gt;Membrane Potentials&lt;/keyword&gt;&lt;keyword&gt;Microtubule-Associated Proteins/*antagonists &amp;amp; inhibitors/genetics/*metabolism&lt;/keyword&gt;&lt;keyword&gt;Mitochondria/*physiology/ultrastructure&lt;/keyword&gt;&lt;keyword&gt;Mitochondrial Proteins/*antagonists &amp;amp; inhibitors/genetics/*metabolism&lt;/keyword&gt;&lt;keyword&gt;bcl-2 Homologous Antagonist-Killer Protein/genetics/metabolism&lt;/keyword&gt;&lt;keyword&gt;bcl-2-Associated X Protein/genetics/metabolism&lt;/keyword&gt;&lt;/keywords&gt;&lt;dates&gt;&lt;year&gt;2008&lt;/year&gt;&lt;pub-dates&gt;&lt;date&gt;Feb 29&lt;/date&gt;&lt;/pub-dates&gt;&lt;/dates&gt;&lt;isbn&gt;1097-4164 (Electronic)&amp;#xD;1097-2765 (Linking)&lt;/isbn&gt;&lt;accession-num&gt;18313377&lt;/accession-num&gt;&lt;urls&gt;&lt;related-urls&gt;&lt;url&gt;https://www.ncbi.nlm.nih.gov/pubmed/18313377&lt;/url&gt;&lt;/related-urls&gt;&lt;/urls&gt;&lt;electronic-resource-num&gt;10.1016/j.molcel.2008.02.005&lt;/electronic-resource-num&gt;&lt;/record&gt;&lt;/Cite&gt;&lt;/EndNote&gt;</w:instrText>
      </w:r>
      <w:r w:rsidRPr="00A60C69">
        <w:rPr>
          <w:rFonts w:ascii="Book Antiqua" w:hAnsi="Book Antiqua"/>
          <w:color w:val="000000" w:themeColor="text1"/>
          <w:sz w:val="24"/>
          <w:szCs w:val="24"/>
        </w:rPr>
        <w:fldChar w:fldCharType="separate"/>
      </w:r>
      <w:r w:rsidRPr="00A60C69">
        <w:rPr>
          <w:rFonts w:ascii="Book Antiqua" w:hAnsi="Book Antiqua"/>
          <w:color w:val="000000" w:themeColor="text1"/>
          <w:sz w:val="24"/>
          <w:szCs w:val="24"/>
          <w:vertAlign w:val="superscript"/>
        </w:rPr>
        <w:t>[31]</w:t>
      </w:r>
      <w:r w:rsidRPr="00A60C69">
        <w:rPr>
          <w:rFonts w:ascii="Book Antiqua" w:hAnsi="Book Antiqua"/>
          <w:color w:val="000000" w:themeColor="text1"/>
          <w:sz w:val="24"/>
          <w:szCs w:val="24"/>
        </w:rPr>
        <w:fldChar w:fldCharType="end"/>
      </w:r>
      <w:r w:rsidRPr="00A60C69">
        <w:rPr>
          <w:rFonts w:ascii="Book Antiqua" w:hAnsi="Book Antiqua"/>
          <w:color w:val="000000" w:themeColor="text1"/>
          <w:sz w:val="24"/>
          <w:szCs w:val="24"/>
        </w:rPr>
        <w:t>. The results showed that I/R induced intestinal epithelial injury compared with the sham conditions, and mdivi-1 administration protected the intestinal mucosa integrity (Fig</w:t>
      </w:r>
      <w:r w:rsidR="00A60C69"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2A</w:t>
      </w:r>
      <w:r w:rsidR="00E537E5">
        <w:rPr>
          <w:rFonts w:ascii="Book Antiqua" w:hAnsi="Book Antiqua" w:hint="eastAsia"/>
          <w:color w:val="000000" w:themeColor="text1"/>
          <w:sz w:val="24"/>
          <w:szCs w:val="24"/>
        </w:rPr>
        <w:t xml:space="preserve">, </w:t>
      </w:r>
      <w:r w:rsidRPr="00A60C69">
        <w:rPr>
          <w:rFonts w:ascii="Book Antiqua" w:hAnsi="Book Antiqua"/>
          <w:color w:val="000000" w:themeColor="text1"/>
          <w:sz w:val="24"/>
          <w:szCs w:val="24"/>
        </w:rPr>
        <w:t xml:space="preserve">B). It is well known that lung injury is generally derived from intestinal I/R injury; thus, we also assessed lung damage. As shown in </w:t>
      </w:r>
      <w:r w:rsidR="00317A2C" w:rsidRPr="00317A2C">
        <w:rPr>
          <w:rFonts w:ascii="Book Antiqua" w:hAnsi="Book Antiqua"/>
          <w:color w:val="000000" w:themeColor="text1"/>
          <w:sz w:val="24"/>
          <w:szCs w:val="24"/>
        </w:rPr>
        <w:t xml:space="preserve">Supplementary </w:t>
      </w:r>
      <w:r w:rsidR="00317A2C">
        <w:rPr>
          <w:rFonts w:ascii="Book Antiqua" w:hAnsi="Book Antiqua"/>
          <w:color w:val="000000" w:themeColor="text1"/>
          <w:sz w:val="24"/>
          <w:szCs w:val="24"/>
        </w:rPr>
        <w:t xml:space="preserve">Figure </w:t>
      </w:r>
      <w:r w:rsidRPr="00A60C69">
        <w:rPr>
          <w:rFonts w:ascii="Book Antiqua" w:hAnsi="Book Antiqua"/>
          <w:color w:val="000000" w:themeColor="text1"/>
          <w:sz w:val="24"/>
          <w:szCs w:val="24"/>
        </w:rPr>
        <w:t>1A</w:t>
      </w:r>
      <w:r w:rsidR="00317A2C">
        <w:rPr>
          <w:rFonts w:ascii="Book Antiqua" w:hAnsi="Book Antiqua"/>
          <w:color w:val="000000" w:themeColor="text1"/>
          <w:sz w:val="24"/>
          <w:szCs w:val="24"/>
        </w:rPr>
        <w:t xml:space="preserve"> and</w:t>
      </w:r>
      <w:r w:rsidRPr="00A60C69">
        <w:rPr>
          <w:rFonts w:ascii="Book Antiqua" w:hAnsi="Book Antiqua"/>
          <w:color w:val="000000" w:themeColor="text1"/>
          <w:sz w:val="24"/>
          <w:szCs w:val="24"/>
        </w:rPr>
        <w:t xml:space="preserve"> </w:t>
      </w:r>
      <w:r w:rsidR="00317A2C">
        <w:rPr>
          <w:rFonts w:ascii="Book Antiqua" w:hAnsi="Book Antiqua"/>
          <w:color w:val="000000" w:themeColor="text1"/>
          <w:sz w:val="24"/>
          <w:szCs w:val="24"/>
        </w:rPr>
        <w:t>1</w:t>
      </w:r>
      <w:r w:rsidRPr="00A60C69">
        <w:rPr>
          <w:rFonts w:ascii="Book Antiqua" w:hAnsi="Book Antiqua"/>
          <w:color w:val="000000" w:themeColor="text1"/>
          <w:sz w:val="24"/>
          <w:szCs w:val="24"/>
        </w:rPr>
        <w:t xml:space="preserve">B, mdivi-1 administration improved lung injury as detected by </w:t>
      </w:r>
      <w:r w:rsidR="00317A2C" w:rsidRPr="00317A2C">
        <w:rPr>
          <w:rFonts w:ascii="Book Antiqua" w:hAnsi="Book Antiqua"/>
          <w:color w:val="000000" w:themeColor="text1"/>
          <w:sz w:val="24"/>
          <w:szCs w:val="24"/>
        </w:rPr>
        <w:t>hematoxylin and eosin</w:t>
      </w:r>
      <w:r w:rsidRPr="00A60C69">
        <w:rPr>
          <w:rFonts w:ascii="Book Antiqua" w:hAnsi="Book Antiqua"/>
          <w:color w:val="000000" w:themeColor="text1"/>
          <w:sz w:val="24"/>
          <w:szCs w:val="24"/>
        </w:rPr>
        <w:t xml:space="preserve"> staining. Meanwhile, the TUNEL assay indicated that excessive apoptosis occurred in the I/R group, and mdivi-1 pretreatment attenuated apoptosis, as indicated by the reduced green fluorescence intensity (Fig</w:t>
      </w:r>
      <w:r w:rsidR="00A60C69"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2C). Furthermore, we performed a 24-h survival study to evaluate the long-term protective effects of mdivi-1. As shown in </w:t>
      </w:r>
      <w:r w:rsidR="000B51BF" w:rsidRPr="00317A2C">
        <w:rPr>
          <w:rFonts w:ascii="Book Antiqua" w:hAnsi="Book Antiqua"/>
          <w:color w:val="000000" w:themeColor="text1"/>
          <w:sz w:val="24"/>
          <w:szCs w:val="24"/>
        </w:rPr>
        <w:t xml:space="preserve">Supplementary </w:t>
      </w:r>
      <w:r w:rsidR="00A60C69" w:rsidRPr="00A60C69">
        <w:rPr>
          <w:rFonts w:ascii="Book Antiqua" w:hAnsi="Book Antiqua"/>
          <w:color w:val="000000" w:themeColor="text1"/>
          <w:sz w:val="24"/>
          <w:szCs w:val="24"/>
        </w:rPr>
        <w:t xml:space="preserve">Figure </w:t>
      </w:r>
      <w:r w:rsidRPr="00A60C69">
        <w:rPr>
          <w:rFonts w:ascii="Book Antiqua" w:hAnsi="Book Antiqua"/>
          <w:color w:val="000000" w:themeColor="text1"/>
          <w:sz w:val="24"/>
          <w:szCs w:val="24"/>
        </w:rPr>
        <w:t>1C, the overall survival rate was significantly higher in the mdivi-1 group than in the vehicle group.</w:t>
      </w:r>
    </w:p>
    <w:p w14:paraId="01985ECC" w14:textId="61067121"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 xml:space="preserve">Next, Caco-2 cells were subjected to </w:t>
      </w:r>
      <w:r w:rsidR="00E23AF3" w:rsidRPr="00A60C69">
        <w:rPr>
          <w:rFonts w:ascii="Book Antiqua" w:hAnsi="Book Antiqua"/>
          <w:bCs/>
          <w:color w:val="000000" w:themeColor="text1"/>
          <w:sz w:val="24"/>
          <w:szCs w:val="24"/>
        </w:rPr>
        <w:t>hypoxia/reoxygenation</w:t>
      </w:r>
      <w:r w:rsidR="00E23AF3"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H/R</w:t>
      </w:r>
      <w:r w:rsidR="00E23AF3" w:rsidRPr="00A60C69">
        <w:rPr>
          <w:rFonts w:ascii="Book Antiqua" w:hAnsi="Book Antiqua"/>
          <w:color w:val="000000" w:themeColor="text1"/>
          <w:sz w:val="24"/>
          <w:szCs w:val="24"/>
        </w:rPr>
        <w:t>)</w:t>
      </w:r>
      <w:r w:rsidRPr="00A60C69">
        <w:rPr>
          <w:rFonts w:ascii="Book Antiqua" w:hAnsi="Book Antiqua"/>
          <w:i/>
          <w:color w:val="000000" w:themeColor="text1"/>
          <w:sz w:val="24"/>
          <w:szCs w:val="24"/>
        </w:rPr>
        <w:t xml:space="preserve"> in vitro</w:t>
      </w:r>
      <w:r w:rsidRPr="00A60C69">
        <w:rPr>
          <w:rFonts w:ascii="Book Antiqua" w:hAnsi="Book Antiqua"/>
          <w:color w:val="000000" w:themeColor="text1"/>
          <w:sz w:val="24"/>
          <w:szCs w:val="24"/>
        </w:rPr>
        <w:t xml:space="preserve"> to simulate I/R </w:t>
      </w:r>
      <w:r w:rsidRPr="00A60C69">
        <w:rPr>
          <w:rFonts w:ascii="Book Antiqua" w:hAnsi="Book Antiqua"/>
          <w:i/>
          <w:color w:val="000000" w:themeColor="text1"/>
          <w:sz w:val="24"/>
          <w:szCs w:val="24"/>
        </w:rPr>
        <w:t>in vivo</w:t>
      </w:r>
      <w:r w:rsidRPr="00A60C69">
        <w:rPr>
          <w:rFonts w:ascii="Book Antiqua" w:hAnsi="Book Antiqua"/>
          <w:color w:val="000000" w:themeColor="text1"/>
          <w:sz w:val="24"/>
          <w:szCs w:val="24"/>
        </w:rPr>
        <w:t xml:space="preserve">. Cell viability was evaluated to observe the effect of mdivi-1 on cell injury. Figure 3A shows that cell injury increased in the H/R group compared with the control group, while mdivi-1 reduced the injury induced by H/R. Our results </w:t>
      </w:r>
      <w:r w:rsidR="00E537E5">
        <w:rPr>
          <w:rFonts w:ascii="Book Antiqua" w:hAnsi="Book Antiqua" w:hint="eastAsia"/>
          <w:color w:val="000000" w:themeColor="text1"/>
          <w:sz w:val="24"/>
          <w:szCs w:val="24"/>
        </w:rPr>
        <w:t>indicate</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 xml:space="preserve">that inhibiting mitochondrial division by mdivi-1 can protect Caco-2 cells from H/R-induced injury. To detect apoptosis, we performed Western blotting and TUNEL assays in Caco-2 cells. The results showed that </w:t>
      </w:r>
      <w:r w:rsidR="006E200C" w:rsidRPr="00A60C69">
        <w:rPr>
          <w:rFonts w:ascii="Book Antiqua" w:hAnsi="Book Antiqua"/>
          <w:color w:val="000000" w:themeColor="text1"/>
          <w:sz w:val="24"/>
          <w:szCs w:val="24"/>
          <w:lang w:val="en-GB"/>
        </w:rPr>
        <w:t>cleaved caspase</w:t>
      </w:r>
      <w:r w:rsidR="005E51FE"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3</w:t>
      </w:r>
      <w:r w:rsidR="006E200C" w:rsidRPr="00A60C69">
        <w:rPr>
          <w:rFonts w:ascii="Book Antiqua" w:hAnsi="Book Antiqua"/>
          <w:color w:val="000000" w:themeColor="text1"/>
          <w:sz w:val="24"/>
          <w:szCs w:val="24"/>
        </w:rPr>
        <w:t xml:space="preserve"> (c-caspase 3)</w:t>
      </w:r>
      <w:r w:rsidRPr="00A60C69">
        <w:rPr>
          <w:rFonts w:ascii="Book Antiqua" w:hAnsi="Book Antiqua"/>
          <w:color w:val="000000" w:themeColor="text1"/>
          <w:sz w:val="24"/>
          <w:szCs w:val="24"/>
        </w:rPr>
        <w:t xml:space="preserve"> protein expression and the number of apoptotic cells increased in the H/R group compared with </w:t>
      </w:r>
      <w:r w:rsidRPr="00A60C69">
        <w:rPr>
          <w:rFonts w:ascii="Book Antiqua" w:hAnsi="Book Antiqua"/>
          <w:color w:val="000000" w:themeColor="text1"/>
          <w:sz w:val="24"/>
          <w:szCs w:val="24"/>
        </w:rPr>
        <w:lastRenderedPageBreak/>
        <w:t xml:space="preserve">the control group; however, mdivi-1 reduced </w:t>
      </w:r>
      <w:r w:rsidR="006E200C" w:rsidRPr="00A60C69">
        <w:rPr>
          <w:rFonts w:ascii="Book Antiqua" w:hAnsi="Book Antiqua"/>
          <w:color w:val="000000" w:themeColor="text1"/>
          <w:sz w:val="24"/>
          <w:szCs w:val="24"/>
        </w:rPr>
        <w:t>c</w:t>
      </w:r>
      <w:r w:rsidR="005E51FE" w:rsidRPr="00A60C69">
        <w:rPr>
          <w:rFonts w:ascii="Book Antiqua" w:hAnsi="Book Antiqua"/>
          <w:color w:val="000000" w:themeColor="text1"/>
          <w:sz w:val="24"/>
          <w:szCs w:val="24"/>
        </w:rPr>
        <w:t>-</w:t>
      </w:r>
      <w:r w:rsidR="006E200C" w:rsidRPr="00A60C69">
        <w:rPr>
          <w:rFonts w:ascii="Book Antiqua" w:hAnsi="Book Antiqua"/>
          <w:color w:val="000000" w:themeColor="text1"/>
          <w:sz w:val="24"/>
          <w:szCs w:val="24"/>
        </w:rPr>
        <w:t xml:space="preserve">caspase </w:t>
      </w:r>
      <w:r w:rsidR="005E51FE" w:rsidRPr="00A60C69">
        <w:rPr>
          <w:rFonts w:ascii="Book Antiqua" w:hAnsi="Book Antiqua"/>
          <w:color w:val="000000" w:themeColor="text1"/>
          <w:sz w:val="24"/>
          <w:szCs w:val="24"/>
        </w:rPr>
        <w:t>3</w:t>
      </w:r>
      <w:r w:rsidRPr="00A60C69">
        <w:rPr>
          <w:rFonts w:ascii="Book Antiqua" w:hAnsi="Book Antiqua"/>
          <w:color w:val="000000" w:themeColor="text1"/>
          <w:sz w:val="24"/>
          <w:szCs w:val="24"/>
        </w:rPr>
        <w:t xml:space="preserve"> protein expression and the number of TUNEL-positive cells (Fig</w:t>
      </w:r>
      <w:r w:rsidR="006E200C" w:rsidRPr="00A60C69">
        <w:rPr>
          <w:rFonts w:ascii="Book Antiqua" w:hAnsi="Book Antiqua"/>
          <w:color w:val="000000" w:themeColor="text1"/>
          <w:sz w:val="24"/>
          <w:szCs w:val="24"/>
        </w:rPr>
        <w:t>ure</w:t>
      </w:r>
      <w:r w:rsidRPr="00A60C69">
        <w:rPr>
          <w:rFonts w:ascii="Book Antiqua" w:hAnsi="Book Antiqua"/>
          <w:color w:val="000000" w:themeColor="text1"/>
          <w:sz w:val="24"/>
          <w:szCs w:val="24"/>
        </w:rPr>
        <w:t xml:space="preserve"> 3B</w:t>
      </w:r>
      <w:r w:rsidR="00A60C69" w:rsidRPr="00A60C69">
        <w:rPr>
          <w:rFonts w:ascii="Book Antiqua" w:hAnsi="Book Antiqua"/>
          <w:color w:val="000000" w:themeColor="text1"/>
          <w:sz w:val="24"/>
          <w:szCs w:val="24"/>
        </w:rPr>
        <w:t>-3</w:t>
      </w:r>
      <w:r w:rsidRPr="00A60C69">
        <w:rPr>
          <w:rFonts w:ascii="Book Antiqua" w:hAnsi="Book Antiqua"/>
          <w:color w:val="000000" w:themeColor="text1"/>
          <w:sz w:val="24"/>
          <w:szCs w:val="24"/>
        </w:rPr>
        <w:t>D).</w:t>
      </w:r>
    </w:p>
    <w:p w14:paraId="4D796AD6"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rPr>
      </w:pPr>
      <w:r w:rsidRPr="00A60C69">
        <w:rPr>
          <w:rFonts w:ascii="Book Antiqua" w:hAnsi="Book Antiqua"/>
          <w:color w:val="000000" w:themeColor="text1"/>
          <w:sz w:val="24"/>
          <w:szCs w:val="24"/>
        </w:rPr>
        <w:t>Collectively, our results indicate that the mitochondrial division inhibitor</w:t>
      </w:r>
      <w:r w:rsidRPr="00A60C69">
        <w:rPr>
          <w:rFonts w:ascii="Book Antiqua" w:hAnsi="Book Antiqua"/>
          <w:b/>
          <w:color w:val="000000" w:themeColor="text1"/>
          <w:sz w:val="24"/>
          <w:szCs w:val="24"/>
        </w:rPr>
        <w:t xml:space="preserve"> </w:t>
      </w:r>
      <w:r w:rsidRPr="00A60C69">
        <w:rPr>
          <w:rFonts w:ascii="Book Antiqua" w:hAnsi="Book Antiqua"/>
          <w:color w:val="000000" w:themeColor="text1"/>
          <w:sz w:val="24"/>
          <w:szCs w:val="24"/>
        </w:rPr>
        <w:t>mdivi-1</w:t>
      </w:r>
      <w:r w:rsidRPr="00A60C69">
        <w:rPr>
          <w:rFonts w:ascii="Book Antiqua" w:hAnsi="Book Antiqua"/>
          <w:b/>
          <w:color w:val="000000" w:themeColor="text1"/>
          <w:sz w:val="24"/>
          <w:szCs w:val="24"/>
        </w:rPr>
        <w:t xml:space="preserve"> </w:t>
      </w:r>
      <w:r w:rsidRPr="00A60C69">
        <w:rPr>
          <w:rFonts w:ascii="Book Antiqua" w:hAnsi="Book Antiqua"/>
          <w:color w:val="000000" w:themeColor="text1"/>
          <w:sz w:val="24"/>
          <w:szCs w:val="24"/>
        </w:rPr>
        <w:t>ameliorated intestinal I/R injury.</w:t>
      </w:r>
    </w:p>
    <w:p w14:paraId="46046C75" w14:textId="77777777" w:rsidR="00321BD3" w:rsidRPr="00A60C69" w:rsidRDefault="00321BD3" w:rsidP="00317A2C">
      <w:pPr>
        <w:snapToGrid w:val="0"/>
        <w:spacing w:line="360" w:lineRule="auto"/>
        <w:rPr>
          <w:rFonts w:ascii="Book Antiqua" w:hAnsi="Book Antiqua"/>
          <w:color w:val="000000" w:themeColor="text1"/>
          <w:sz w:val="24"/>
          <w:szCs w:val="24"/>
        </w:rPr>
      </w:pPr>
    </w:p>
    <w:p w14:paraId="32C1AC35" w14:textId="77777777" w:rsidR="00321BD3" w:rsidRPr="00A60C69" w:rsidRDefault="00FD68A4" w:rsidP="00317A2C">
      <w:pPr>
        <w:snapToGrid w:val="0"/>
        <w:spacing w:line="360" w:lineRule="auto"/>
        <w:rPr>
          <w:rFonts w:ascii="Book Antiqua" w:hAnsi="Book Antiqua"/>
          <w:b/>
          <w:color w:val="000000" w:themeColor="text1"/>
          <w:sz w:val="24"/>
          <w:szCs w:val="24"/>
        </w:rPr>
      </w:pPr>
      <w:r w:rsidRPr="00A60C69">
        <w:rPr>
          <w:rFonts w:ascii="Book Antiqua" w:hAnsi="Book Antiqua"/>
          <w:b/>
          <w:i/>
          <w:color w:val="000000" w:themeColor="text1"/>
          <w:sz w:val="24"/>
          <w:szCs w:val="24"/>
        </w:rPr>
        <w:t>Mdivi-1 administration inhibits mitochondrial fission and ROS accumulation after H/R in Caco-2 cells</w:t>
      </w:r>
    </w:p>
    <w:p w14:paraId="4AF82FB7" w14:textId="02738252"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rPr>
        <w:t>D</w:t>
      </w:r>
      <w:proofErr w:type="spellStart"/>
      <w:r w:rsidRPr="00A60C69">
        <w:rPr>
          <w:rFonts w:ascii="Book Antiqua" w:hAnsi="Book Antiqua"/>
          <w:color w:val="000000" w:themeColor="text1"/>
          <w:sz w:val="24"/>
          <w:szCs w:val="24"/>
          <w:lang w:val="en-GB"/>
        </w:rPr>
        <w:t>eep</w:t>
      </w:r>
      <w:proofErr w:type="spellEnd"/>
      <w:r w:rsidRPr="00A60C69">
        <w:rPr>
          <w:rFonts w:ascii="Book Antiqua" w:hAnsi="Book Antiqua"/>
          <w:color w:val="000000" w:themeColor="text1"/>
          <w:sz w:val="24"/>
          <w:szCs w:val="24"/>
          <w:lang w:val="en-GB"/>
        </w:rPr>
        <w:t xml:space="preserve"> Red FM</w:t>
      </w:r>
      <w:r w:rsidRPr="00A60C69">
        <w:rPr>
          <w:rFonts w:ascii="Book Antiqua" w:hAnsi="Book Antiqua"/>
          <w:color w:val="000000" w:themeColor="text1"/>
          <w:sz w:val="24"/>
          <w:szCs w:val="24"/>
        </w:rPr>
        <w:t xml:space="preserve"> was used to assay the effect of mdivi-1 on mitochondrial fission. The morphological features of the mitochondria were detected by </w:t>
      </w:r>
      <w:r w:rsidRPr="00A60C69">
        <w:rPr>
          <w:rFonts w:ascii="Book Antiqua" w:hAnsi="Book Antiqua"/>
          <w:color w:val="000000" w:themeColor="text1"/>
          <w:sz w:val="24"/>
          <w:szCs w:val="24"/>
          <w:lang w:val="en-GB"/>
        </w:rPr>
        <w:t>confocal laser scanning microscopy</w:t>
      </w:r>
      <w:r w:rsidRPr="00A60C69">
        <w:rPr>
          <w:rFonts w:ascii="Book Antiqua" w:hAnsi="Book Antiqua"/>
          <w:color w:val="000000" w:themeColor="text1"/>
          <w:sz w:val="24"/>
          <w:szCs w:val="24"/>
        </w:rPr>
        <w:t xml:space="preserve">. As shown in Figure 4A, </w:t>
      </w:r>
      <w:r w:rsidRPr="00A60C69">
        <w:rPr>
          <w:rFonts w:ascii="Book Antiqua" w:hAnsi="Book Antiqua"/>
          <w:color w:val="000000" w:themeColor="text1"/>
          <w:sz w:val="24"/>
          <w:szCs w:val="24"/>
          <w:lang w:val="en-GB"/>
        </w:rPr>
        <w:t xml:space="preserve">cells in the H/R group showed more obvious mitochondrial fission with much more mitochondrial fragments than those in the control group. However, mitochondrial fission was reduced in the mdivi-1 group compared with the H/R group. Furthermore, we found that PINK1 and p-DRP1 Ser637 expression </w:t>
      </w:r>
      <w:r w:rsidR="00E537E5" w:rsidRPr="00A60C69">
        <w:rPr>
          <w:rFonts w:ascii="Book Antiqua" w:hAnsi="Book Antiqua"/>
          <w:color w:val="000000" w:themeColor="text1"/>
          <w:sz w:val="24"/>
          <w:szCs w:val="24"/>
          <w:lang w:val="en-GB"/>
        </w:rPr>
        <w:t>w</w:t>
      </w:r>
      <w:r w:rsidR="00E537E5">
        <w:rPr>
          <w:rFonts w:ascii="Book Antiqua" w:hAnsi="Book Antiqua" w:hint="eastAsia"/>
          <w:color w:val="000000" w:themeColor="text1"/>
          <w:sz w:val="24"/>
          <w:szCs w:val="24"/>
        </w:rPr>
        <w:t>as</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decreased in the H/R group compared with the control group, and mdivi-1 </w:t>
      </w:r>
      <w:proofErr w:type="spellStart"/>
      <w:r w:rsidRPr="00A60C69">
        <w:rPr>
          <w:rFonts w:ascii="Book Antiqua" w:hAnsi="Book Antiqua"/>
          <w:color w:val="000000" w:themeColor="text1"/>
          <w:sz w:val="24"/>
          <w:szCs w:val="24"/>
          <w:lang w:val="en-GB"/>
        </w:rPr>
        <w:t>pretreatment</w:t>
      </w:r>
      <w:proofErr w:type="spellEnd"/>
      <w:r w:rsidRPr="00A60C69">
        <w:rPr>
          <w:rFonts w:ascii="Book Antiqua" w:hAnsi="Book Antiqua"/>
          <w:color w:val="000000" w:themeColor="text1"/>
          <w:sz w:val="24"/>
          <w:szCs w:val="24"/>
          <w:lang w:val="en-GB"/>
        </w:rPr>
        <w:t xml:space="preserve"> </w:t>
      </w:r>
      <w:r w:rsidR="00FA7834">
        <w:rPr>
          <w:rFonts w:ascii="Book Antiqua" w:hAnsi="Book Antiqua"/>
          <w:color w:val="000000" w:themeColor="text1"/>
          <w:sz w:val="24"/>
          <w:szCs w:val="24"/>
          <w:lang w:val="en-GB"/>
        </w:rPr>
        <w:t>increased</w:t>
      </w:r>
      <w:r w:rsidR="00FA7834"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the expression of these two proteins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4B</w:t>
      </w:r>
      <w:r w:rsidR="00A60C69" w:rsidRPr="00A60C69">
        <w:rPr>
          <w:rFonts w:ascii="Book Antiqua" w:hAnsi="Book Antiqua"/>
          <w:color w:val="000000" w:themeColor="text1"/>
          <w:sz w:val="24"/>
          <w:szCs w:val="24"/>
          <w:lang w:val="en-GB"/>
        </w:rPr>
        <w:t xml:space="preserve"> and</w:t>
      </w:r>
      <w:r w:rsidRPr="00A60C69">
        <w:rPr>
          <w:rFonts w:ascii="Book Antiqua" w:hAnsi="Book Antiqua"/>
          <w:color w:val="000000" w:themeColor="text1"/>
          <w:sz w:val="24"/>
          <w:szCs w:val="24"/>
          <w:lang w:val="en-GB"/>
        </w:rPr>
        <w:t xml:space="preserve"> </w:t>
      </w:r>
      <w:r w:rsidR="00A60C69" w:rsidRPr="00A60C69">
        <w:rPr>
          <w:rFonts w:ascii="Book Antiqua" w:hAnsi="Book Antiqua"/>
          <w:color w:val="000000" w:themeColor="text1"/>
          <w:sz w:val="24"/>
          <w:szCs w:val="24"/>
          <w:lang w:val="en-GB"/>
        </w:rPr>
        <w:t>4</w:t>
      </w:r>
      <w:r w:rsidRPr="00A60C69">
        <w:rPr>
          <w:rFonts w:ascii="Book Antiqua" w:hAnsi="Book Antiqua"/>
          <w:color w:val="000000" w:themeColor="text1"/>
          <w:sz w:val="24"/>
          <w:szCs w:val="24"/>
          <w:lang w:val="en-GB"/>
        </w:rPr>
        <w:t>C). In addition, ROS levels were increased in the H/R group compared with the control group, and mdivi-1 administration decreased ROS levels in Caco-2 cells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4D).</w:t>
      </w:r>
    </w:p>
    <w:p w14:paraId="2E4B5DBE"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 xml:space="preserve">The results indicated that the mdivi-1 decreased mitochondrial fission and ROS accumulation </w:t>
      </w:r>
      <w:r w:rsidRPr="00A60C69">
        <w:rPr>
          <w:rFonts w:ascii="Book Antiqua" w:hAnsi="Book Antiqua"/>
          <w:color w:val="000000" w:themeColor="text1"/>
          <w:sz w:val="24"/>
          <w:szCs w:val="24"/>
        </w:rPr>
        <w:t>after H/R in Caco-2 cells</w:t>
      </w:r>
      <w:r w:rsidRPr="00A60C69">
        <w:rPr>
          <w:rFonts w:ascii="Book Antiqua" w:hAnsi="Book Antiqua"/>
          <w:color w:val="000000" w:themeColor="text1"/>
          <w:sz w:val="24"/>
          <w:szCs w:val="24"/>
          <w:lang w:val="en-GB"/>
        </w:rPr>
        <w:t>.</w:t>
      </w:r>
    </w:p>
    <w:p w14:paraId="1C5808D5"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78579FCD" w14:textId="77777777" w:rsidR="00321BD3" w:rsidRPr="00A60C69" w:rsidRDefault="00FD68A4" w:rsidP="00317A2C">
      <w:pPr>
        <w:snapToGrid w:val="0"/>
        <w:spacing w:line="360" w:lineRule="auto"/>
        <w:rPr>
          <w:rFonts w:ascii="Book Antiqua" w:hAnsi="Book Antiqua"/>
          <w:b/>
          <w:i/>
          <w:color w:val="000000" w:themeColor="text1"/>
          <w:sz w:val="24"/>
          <w:szCs w:val="24"/>
          <w:lang w:val="en-GB"/>
        </w:rPr>
      </w:pPr>
      <w:r w:rsidRPr="00A60C69">
        <w:rPr>
          <w:rFonts w:ascii="Book Antiqua" w:hAnsi="Book Antiqua"/>
          <w:b/>
          <w:i/>
          <w:color w:val="000000" w:themeColor="text1"/>
          <w:sz w:val="24"/>
          <w:szCs w:val="24"/>
          <w:lang w:val="en-GB"/>
        </w:rPr>
        <w:t>PINK1 decreases mitochondrial fission and apoptosis</w:t>
      </w:r>
      <w:r w:rsidR="00981497" w:rsidRPr="00A60C69">
        <w:rPr>
          <w:rFonts w:ascii="Book Antiqua" w:hAnsi="Book Antiqua"/>
          <w:b/>
          <w:i/>
          <w:color w:val="000000" w:themeColor="text1"/>
          <w:sz w:val="24"/>
          <w:szCs w:val="24"/>
          <w:lang w:val="en-GB"/>
        </w:rPr>
        <w:t xml:space="preserve"> induced by H/R in Caco-2 cells</w:t>
      </w:r>
    </w:p>
    <w:p w14:paraId="549A862A"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Previous studies have revealed that PINK1 can prevent I/R injury in heart, brain and liver</w:t>
      </w:r>
      <w:r w:rsidRPr="00A60C69">
        <w:rPr>
          <w:rFonts w:ascii="Book Antiqua" w:hAnsi="Book Antiqua"/>
          <w:color w:val="000000" w:themeColor="text1"/>
          <w:sz w:val="24"/>
          <w:szCs w:val="24"/>
          <w:lang w:val="en-GB"/>
        </w:rPr>
        <w:fldChar w:fldCharType="begin">
          <w:fldData xml:space="preserve">PEVuZE5vdGU+PENpdGU+PEF1dGhvcj5DaGVuPC9BdXRob3I+PFllYXI+MjAxOTwvWWVhcj48UmVj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</w:fldData>
        </w:fldChar>
      </w:r>
      <w:r w:rsidRPr="00A60C69">
        <w:rPr>
          <w:rFonts w:ascii="Book Antiqua" w:hAnsi="Book Antiqua"/>
          <w:color w:val="000000" w:themeColor="text1"/>
          <w:sz w:val="24"/>
          <w:szCs w:val="24"/>
          <w:lang w:val="en-GB"/>
        </w:rPr>
        <w:instrText xml:space="preserve"> ADDIN EN.CITE </w:instrText>
      </w:r>
      <w:r w:rsidRPr="00A60C69">
        <w:rPr>
          <w:rFonts w:ascii="Book Antiqua" w:hAnsi="Book Antiqua"/>
          <w:color w:val="000000" w:themeColor="text1"/>
          <w:sz w:val="24"/>
          <w:szCs w:val="24"/>
          <w:lang w:val="en-GB"/>
        </w:rPr>
        <w:fldChar w:fldCharType="begin">
          <w:fldData xml:space="preserve">PEVuZE5vdGU+PENpdGU+PEF1dGhvcj5DaGVuPC9BdXRob3I+PFllYXI+MjAxOTwvWWVhcj48UmVj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</w:fldData>
        </w:fldChar>
      </w:r>
      <w:r w:rsidRPr="00A60C69">
        <w:rPr>
          <w:rFonts w:ascii="Book Antiqua" w:hAnsi="Book Antiqua"/>
          <w:color w:val="000000" w:themeColor="text1"/>
          <w:sz w:val="24"/>
          <w:szCs w:val="24"/>
          <w:lang w:val="en-GB"/>
        </w:rPr>
        <w:instrText xml:space="preserve"> ADDIN EN.CITE.DATA </w:instrText>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separate"/>
      </w:r>
      <w:r w:rsidRPr="00A60C69">
        <w:rPr>
          <w:rFonts w:ascii="Book Antiqua" w:hAnsi="Book Antiqua"/>
          <w:color w:val="000000" w:themeColor="text1"/>
          <w:sz w:val="24"/>
          <w:szCs w:val="24"/>
          <w:vertAlign w:val="superscript"/>
          <w:lang w:val="en-GB"/>
        </w:rPr>
        <w:t>[32-34]</w:t>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t xml:space="preserve">. To determine the effect of PINK1 in intestinal I/R, we knocked down or overexpressed PINK1 in Caco-2 cells. As shown in Figure 5A and </w:t>
      </w:r>
      <w:r w:rsidR="006E200C" w:rsidRPr="00A60C69">
        <w:rPr>
          <w:rFonts w:ascii="Book Antiqua" w:hAnsi="Book Antiqua"/>
          <w:color w:val="000000" w:themeColor="text1"/>
          <w:sz w:val="24"/>
          <w:szCs w:val="24"/>
          <w:lang w:val="en-GB"/>
        </w:rPr>
        <w:t>5</w:t>
      </w:r>
      <w:r w:rsidRPr="00A60C69">
        <w:rPr>
          <w:rFonts w:ascii="Book Antiqua" w:hAnsi="Book Antiqua"/>
          <w:color w:val="000000" w:themeColor="text1"/>
          <w:sz w:val="24"/>
          <w:szCs w:val="24"/>
          <w:lang w:val="en-GB"/>
        </w:rPr>
        <w:t>B, siRNA transfection decreased PINK1 expression and cell viability compared with the H/R group. Meanwhile, mitochondrial fragmentation, ROS accumulation and apoptosis were aggravated in the PINK1 suppression group compared with the H/R group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5C</w:t>
      </w:r>
      <w:r w:rsidR="006E200C" w:rsidRPr="00A60C69">
        <w:rPr>
          <w:rFonts w:ascii="Book Antiqua" w:hAnsi="Book Antiqua"/>
          <w:color w:val="000000" w:themeColor="text1"/>
          <w:sz w:val="24"/>
          <w:szCs w:val="24"/>
          <w:lang w:val="en-GB"/>
        </w:rPr>
        <w:t>-5</w:t>
      </w:r>
      <w:r w:rsidRPr="00A60C69">
        <w:rPr>
          <w:rFonts w:ascii="Book Antiqua" w:hAnsi="Book Antiqua"/>
          <w:color w:val="000000" w:themeColor="text1"/>
          <w:sz w:val="24"/>
          <w:szCs w:val="24"/>
          <w:lang w:val="en-GB"/>
        </w:rPr>
        <w:t xml:space="preserve">F). In contrast, compared </w:t>
      </w:r>
      <w:r w:rsidRPr="00A60C69">
        <w:rPr>
          <w:rFonts w:ascii="Book Antiqua" w:hAnsi="Book Antiqua"/>
          <w:color w:val="000000" w:themeColor="text1"/>
          <w:sz w:val="24"/>
          <w:szCs w:val="24"/>
          <w:lang w:val="en-GB"/>
        </w:rPr>
        <w:lastRenderedPageBreak/>
        <w:t>with H/R alone, plasmid transfection increased PINK1 expression and cell viability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6A</w:t>
      </w:r>
      <w:r w:rsidR="006E200C" w:rsidRPr="00A60C69">
        <w:rPr>
          <w:rFonts w:ascii="Book Antiqua" w:hAnsi="Book Antiqua"/>
          <w:color w:val="000000" w:themeColor="text1"/>
          <w:sz w:val="24"/>
          <w:szCs w:val="24"/>
          <w:lang w:val="en-GB"/>
        </w:rPr>
        <w:t xml:space="preserve"> and</w:t>
      </w:r>
      <w:r w:rsidRPr="00A60C69">
        <w:rPr>
          <w:rFonts w:ascii="Book Antiqua" w:hAnsi="Book Antiqua"/>
          <w:color w:val="000000" w:themeColor="text1"/>
          <w:sz w:val="24"/>
          <w:szCs w:val="24"/>
          <w:lang w:val="en-GB"/>
        </w:rPr>
        <w:t xml:space="preserve"> </w:t>
      </w:r>
      <w:r w:rsidR="006E200C" w:rsidRPr="00A60C69">
        <w:rPr>
          <w:rFonts w:ascii="Book Antiqua" w:hAnsi="Book Antiqua"/>
          <w:color w:val="000000" w:themeColor="text1"/>
          <w:sz w:val="24"/>
          <w:szCs w:val="24"/>
          <w:lang w:val="en-GB"/>
        </w:rPr>
        <w:t>6</w:t>
      </w:r>
      <w:r w:rsidRPr="00A60C69">
        <w:rPr>
          <w:rFonts w:ascii="Book Antiqua" w:hAnsi="Book Antiqua"/>
          <w:color w:val="000000" w:themeColor="text1"/>
          <w:sz w:val="24"/>
          <w:szCs w:val="24"/>
          <w:lang w:val="en-GB"/>
        </w:rPr>
        <w:t>B). PINK1 upregulation inhibited mitochondrial fragmentation, ROS accumulation and apoptosis compared with H/R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6C</w:t>
      </w:r>
      <w:r w:rsidR="006E200C" w:rsidRPr="00A60C69">
        <w:rPr>
          <w:rFonts w:ascii="Book Antiqua" w:hAnsi="Book Antiqua"/>
          <w:color w:val="000000" w:themeColor="text1"/>
          <w:sz w:val="24"/>
          <w:szCs w:val="24"/>
          <w:lang w:val="en-GB"/>
        </w:rPr>
        <w:t>-6</w:t>
      </w:r>
      <w:r w:rsidRPr="00A60C69">
        <w:rPr>
          <w:rFonts w:ascii="Book Antiqua" w:hAnsi="Book Antiqua"/>
          <w:color w:val="000000" w:themeColor="text1"/>
          <w:sz w:val="24"/>
          <w:szCs w:val="24"/>
          <w:lang w:val="en-GB"/>
        </w:rPr>
        <w:t>F).</w:t>
      </w:r>
    </w:p>
    <w:p w14:paraId="4719DB7D" w14:textId="245B2A74" w:rsidR="00321BD3" w:rsidRPr="00A60C69" w:rsidRDefault="00FD68A4" w:rsidP="00317A2C">
      <w:pPr>
        <w:snapToGrid w:val="0"/>
        <w:spacing w:line="360" w:lineRule="auto"/>
        <w:ind w:firstLineChars="100" w:firstLine="240"/>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These results demonstrate that PINK1 plays a critical role in attenuating mitochondrial fission, ROS accumulation and apoptosis in intestinal I/R.</w:t>
      </w:r>
    </w:p>
    <w:p w14:paraId="46062945"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756A1441" w14:textId="77777777" w:rsidR="00321BD3" w:rsidRPr="00A60C69" w:rsidRDefault="00FD68A4" w:rsidP="00317A2C">
      <w:pPr>
        <w:snapToGrid w:val="0"/>
        <w:spacing w:line="360" w:lineRule="auto"/>
        <w:rPr>
          <w:rFonts w:ascii="Book Antiqua" w:hAnsi="Book Antiqua"/>
          <w:b/>
          <w:i/>
          <w:color w:val="000000" w:themeColor="text1"/>
          <w:sz w:val="24"/>
          <w:szCs w:val="24"/>
          <w:lang w:val="en-GB"/>
        </w:rPr>
      </w:pPr>
      <w:r w:rsidRPr="00A60C69">
        <w:rPr>
          <w:rFonts w:ascii="Book Antiqua" w:hAnsi="Book Antiqua"/>
          <w:b/>
          <w:i/>
          <w:color w:val="000000" w:themeColor="text1"/>
          <w:sz w:val="24"/>
          <w:szCs w:val="24"/>
          <w:lang w:val="en-GB"/>
        </w:rPr>
        <w:t>PINK1 inhibits mitochondrial fissi</w:t>
      </w:r>
      <w:r w:rsidR="00981497" w:rsidRPr="00A60C69">
        <w:rPr>
          <w:rFonts w:ascii="Book Antiqua" w:hAnsi="Book Antiqua"/>
          <w:b/>
          <w:i/>
          <w:color w:val="000000" w:themeColor="text1"/>
          <w:sz w:val="24"/>
          <w:szCs w:val="24"/>
          <w:lang w:val="en-GB"/>
        </w:rPr>
        <w:t>on via targeting DRP1 at Ser637</w:t>
      </w:r>
    </w:p>
    <w:p w14:paraId="0197F9CD"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The phosphorylation of DRP1 at Ser637 has been reported to suppress DRP1 activity</w:t>
      </w:r>
      <w:r w:rsidRPr="00A60C69">
        <w:rPr>
          <w:rFonts w:ascii="Book Antiqua" w:hAnsi="Book Antiqua"/>
          <w:color w:val="000000" w:themeColor="text1"/>
          <w:sz w:val="24"/>
          <w:szCs w:val="24"/>
          <w:lang w:val="en-GB"/>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lang w:val="en-GB"/>
        </w:rPr>
        <w:instrText xml:space="preserve"> ADDIN EN.CITE </w:instrText>
      </w:r>
      <w:r w:rsidRPr="00A60C69">
        <w:rPr>
          <w:rFonts w:ascii="Book Antiqua" w:hAnsi="Book Antiqua"/>
          <w:color w:val="000000" w:themeColor="text1"/>
          <w:sz w:val="24"/>
          <w:szCs w:val="24"/>
          <w:lang w:val="en-GB"/>
        </w:rPr>
        <w:fldChar w:fldCharType="begin">
          <w:fldData xml:space="preserve">PEVuZE5vdGU+PENpdGU+PEF1dGhvcj5Pa2FkYTwvQXV0aG9yPjxZZWFyPjIwMTY8L1llYXI+PFJl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</w:fldData>
        </w:fldChar>
      </w:r>
      <w:r w:rsidRPr="00A60C69">
        <w:rPr>
          <w:rFonts w:ascii="Book Antiqua" w:hAnsi="Book Antiqua"/>
          <w:color w:val="000000" w:themeColor="text1"/>
          <w:sz w:val="24"/>
          <w:szCs w:val="24"/>
          <w:lang w:val="en-GB"/>
        </w:rPr>
        <w:instrText xml:space="preserve"> ADDIN EN.CITE.DATA </w:instrText>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r>
      <w:r w:rsidRPr="00A60C69">
        <w:rPr>
          <w:rFonts w:ascii="Book Antiqua" w:hAnsi="Book Antiqua"/>
          <w:color w:val="000000" w:themeColor="text1"/>
          <w:sz w:val="24"/>
          <w:szCs w:val="24"/>
          <w:lang w:val="en-GB"/>
        </w:rPr>
        <w:fldChar w:fldCharType="separate"/>
      </w:r>
      <w:r w:rsidRPr="00A60C69">
        <w:rPr>
          <w:rFonts w:ascii="Book Antiqua" w:hAnsi="Book Antiqua"/>
          <w:color w:val="000000" w:themeColor="text1"/>
          <w:sz w:val="24"/>
          <w:szCs w:val="24"/>
          <w:vertAlign w:val="superscript"/>
          <w:lang w:val="en-GB"/>
        </w:rPr>
        <w:t>[25,26]</w:t>
      </w:r>
      <w:r w:rsidRPr="00A60C69">
        <w:rPr>
          <w:rFonts w:ascii="Book Antiqua" w:hAnsi="Book Antiqua"/>
          <w:color w:val="000000" w:themeColor="text1"/>
          <w:sz w:val="24"/>
          <w:szCs w:val="24"/>
          <w:lang w:val="en-GB"/>
        </w:rPr>
        <w:fldChar w:fldCharType="end"/>
      </w:r>
      <w:r w:rsidRPr="00A60C69">
        <w:rPr>
          <w:rFonts w:ascii="Book Antiqua" w:hAnsi="Book Antiqua"/>
          <w:color w:val="000000" w:themeColor="text1"/>
          <w:sz w:val="24"/>
          <w:szCs w:val="24"/>
          <w:lang w:val="en-GB"/>
        </w:rPr>
        <w:t xml:space="preserve">. The above results demonstrated that I/R stimuli decreased the expression of PINK1 and p-DRP1 Ser637. Nevertheless, the association between PINK1 and p-DRP1 Ser637 has not been explored. Thus, we transfected an siRNA and plasmid to regulate the expression of PINK1. As shown in Figure 7A and </w:t>
      </w:r>
      <w:r w:rsidR="006E200C" w:rsidRPr="00A60C69">
        <w:rPr>
          <w:rFonts w:ascii="Book Antiqua" w:hAnsi="Book Antiqua"/>
          <w:color w:val="000000" w:themeColor="text1"/>
          <w:sz w:val="24"/>
          <w:szCs w:val="24"/>
          <w:lang w:val="en-GB"/>
        </w:rPr>
        <w:t>7</w:t>
      </w:r>
      <w:r w:rsidRPr="00A60C69">
        <w:rPr>
          <w:rFonts w:ascii="Book Antiqua" w:hAnsi="Book Antiqua"/>
          <w:color w:val="000000" w:themeColor="text1"/>
          <w:sz w:val="24"/>
          <w:szCs w:val="24"/>
          <w:lang w:val="en-GB"/>
        </w:rPr>
        <w:t>B, PINK1 downregulation increased the recruitment of DRP1 to the mitochondria and decreased the expression of p-DRP1 Ser637. In contrast, PINK1 overexpression decreased the recruitment of DRP1 to the mitochondria and increased the expression of p-DRP1 Ser637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7C</w:t>
      </w:r>
      <w:r w:rsidR="006E200C" w:rsidRPr="00A60C69">
        <w:rPr>
          <w:rFonts w:ascii="Book Antiqua" w:hAnsi="Book Antiqua"/>
          <w:color w:val="000000" w:themeColor="text1"/>
          <w:sz w:val="24"/>
          <w:szCs w:val="24"/>
          <w:lang w:val="en-GB"/>
        </w:rPr>
        <w:t xml:space="preserve"> and</w:t>
      </w:r>
      <w:r w:rsidRPr="00A60C69">
        <w:rPr>
          <w:rFonts w:ascii="Book Antiqua" w:hAnsi="Book Antiqua"/>
          <w:color w:val="000000" w:themeColor="text1"/>
          <w:sz w:val="24"/>
          <w:szCs w:val="24"/>
          <w:lang w:val="en-GB"/>
        </w:rPr>
        <w:t xml:space="preserve"> </w:t>
      </w:r>
      <w:r w:rsidR="006E200C" w:rsidRPr="00A60C69">
        <w:rPr>
          <w:rFonts w:ascii="Book Antiqua" w:hAnsi="Book Antiqua"/>
          <w:color w:val="000000" w:themeColor="text1"/>
          <w:sz w:val="24"/>
          <w:szCs w:val="24"/>
          <w:lang w:val="en-GB"/>
        </w:rPr>
        <w:t>7</w:t>
      </w:r>
      <w:r w:rsidRPr="00A60C69">
        <w:rPr>
          <w:rFonts w:ascii="Book Antiqua" w:hAnsi="Book Antiqua"/>
          <w:color w:val="000000" w:themeColor="text1"/>
          <w:sz w:val="24"/>
          <w:szCs w:val="24"/>
          <w:lang w:val="en-GB"/>
        </w:rPr>
        <w:t>D). Furthermore, we performed co-IP to determine the relationship between PINK1 and p-DRP1 Ser637. Proteins isolated from intestinal tissues showed colocalization between PINK1 and p-DRP1 Ser637 in the same immunocomplex (Fig</w:t>
      </w:r>
      <w:r w:rsidR="006E200C" w:rsidRPr="00A60C69">
        <w:rPr>
          <w:rFonts w:ascii="Book Antiqua" w:hAnsi="Book Antiqua"/>
          <w:color w:val="000000" w:themeColor="text1"/>
          <w:sz w:val="24"/>
          <w:szCs w:val="24"/>
          <w:lang w:val="en-GB"/>
        </w:rPr>
        <w:t>ure</w:t>
      </w:r>
      <w:r w:rsidRPr="00A60C69">
        <w:rPr>
          <w:rFonts w:ascii="Book Antiqua" w:hAnsi="Book Antiqua"/>
          <w:color w:val="000000" w:themeColor="text1"/>
          <w:sz w:val="24"/>
          <w:szCs w:val="24"/>
          <w:lang w:val="en-GB"/>
        </w:rPr>
        <w:t xml:space="preserve"> 7E).</w:t>
      </w:r>
    </w:p>
    <w:p w14:paraId="3E56EE70" w14:textId="77777777" w:rsidR="00321BD3" w:rsidRPr="00A60C69" w:rsidRDefault="00FD68A4" w:rsidP="00317A2C">
      <w:pPr>
        <w:snapToGrid w:val="0"/>
        <w:spacing w:line="360" w:lineRule="auto"/>
        <w:ind w:firstLineChars="100" w:firstLine="240"/>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t>Taken together, these results indicate that PINK1 may physically combine with DRP1 at Ser637 and inhibit mitochondrial fission.</w:t>
      </w:r>
    </w:p>
    <w:p w14:paraId="280604AC"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09EE1274" w14:textId="77777777" w:rsidR="009251D6" w:rsidRPr="00E928A0" w:rsidRDefault="009251D6" w:rsidP="00317A2C">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Bidi"/>
          <w:b/>
          <w:sz w:val="24"/>
          <w:szCs w:val="24"/>
          <w:u w:val="single"/>
        </w:rPr>
        <w:t>DISCUSSION</w:t>
      </w:r>
    </w:p>
    <w:p w14:paraId="0D46A910" w14:textId="1FF380F7" w:rsidR="00321BD3" w:rsidRPr="00A60C69" w:rsidRDefault="00FD68A4" w:rsidP="00317A2C">
      <w:pPr>
        <w:widowControl/>
        <w:snapToGrid w:val="0"/>
        <w:spacing w:line="360" w:lineRule="auto"/>
        <w:rPr>
          <w:rFonts w:ascii="Book Antiqua" w:eastAsia="MS Mincho" w:hAnsi="Book Antiqua"/>
          <w:color w:val="000000" w:themeColor="text1"/>
          <w:kern w:val="0"/>
          <w:sz w:val="24"/>
          <w:szCs w:val="24"/>
          <w:lang w:eastAsia="en-US"/>
        </w:rPr>
      </w:pPr>
      <w:r w:rsidRPr="00A60C69">
        <w:rPr>
          <w:rFonts w:ascii="Book Antiqua" w:eastAsia="MS Mincho" w:hAnsi="Book Antiqua"/>
          <w:color w:val="000000" w:themeColor="text1"/>
          <w:kern w:val="0"/>
          <w:sz w:val="24"/>
          <w:szCs w:val="24"/>
          <w:lang w:eastAsia="en-US"/>
        </w:rPr>
        <w:t xml:space="preserve">In </w:t>
      </w:r>
      <w:r w:rsidRPr="00A60C69">
        <w:rPr>
          <w:rFonts w:ascii="Book Antiqua" w:hAnsi="Book Antiqua"/>
          <w:color w:val="000000" w:themeColor="text1"/>
          <w:kern w:val="0"/>
          <w:sz w:val="24"/>
          <w:szCs w:val="24"/>
        </w:rPr>
        <w:t xml:space="preserve">the </w:t>
      </w:r>
      <w:r w:rsidRPr="00A60C69">
        <w:rPr>
          <w:rFonts w:ascii="Book Antiqua" w:eastAsia="MS Mincho" w:hAnsi="Book Antiqua"/>
          <w:color w:val="000000" w:themeColor="text1"/>
          <w:kern w:val="0"/>
          <w:sz w:val="24"/>
          <w:szCs w:val="24"/>
          <w:lang w:eastAsia="en-US"/>
        </w:rPr>
        <w:t>present study</w:t>
      </w:r>
      <w:r w:rsidR="00E537E5">
        <w:rPr>
          <w:rFonts w:ascii="Book Antiqua" w:eastAsiaTheme="minorEastAsia" w:hAnsi="Book Antiqua" w:hint="eastAsia"/>
          <w:color w:val="000000" w:themeColor="text1"/>
          <w:kern w:val="0"/>
          <w:sz w:val="24"/>
          <w:szCs w:val="24"/>
        </w:rPr>
        <w:t>,</w:t>
      </w:r>
      <w:r w:rsidRPr="00A60C69">
        <w:rPr>
          <w:rFonts w:ascii="Book Antiqua" w:eastAsia="MS Mincho" w:hAnsi="Book Antiqua"/>
          <w:color w:val="000000" w:themeColor="text1"/>
          <w:kern w:val="0"/>
          <w:sz w:val="24"/>
          <w:szCs w:val="24"/>
          <w:lang w:eastAsia="en-US"/>
        </w:rPr>
        <w:t xml:space="preserve"> we created an</w:t>
      </w:r>
      <w:r w:rsidRPr="00A60C69">
        <w:rPr>
          <w:rFonts w:ascii="Book Antiqua" w:hAnsi="Book Antiqua"/>
          <w:color w:val="000000" w:themeColor="text1"/>
          <w:kern w:val="0"/>
          <w:sz w:val="24"/>
          <w:szCs w:val="24"/>
        </w:rPr>
        <w:t xml:space="preserve"> intestinal I/R</w:t>
      </w:r>
      <w:r w:rsidRPr="00A60C69">
        <w:rPr>
          <w:rFonts w:ascii="Book Antiqua" w:eastAsia="MS Mincho" w:hAnsi="Book Antiqua"/>
          <w:color w:val="000000" w:themeColor="text1"/>
          <w:kern w:val="0"/>
          <w:sz w:val="24"/>
          <w:szCs w:val="24"/>
          <w:lang w:eastAsia="en-US"/>
        </w:rPr>
        <w:t xml:space="preserve"> mouse model to observe mitochondrial fission induced by 45 min ischemia and different reperfusion times. Our results showed</w:t>
      </w:r>
      <w:r w:rsidRPr="00A60C69">
        <w:rPr>
          <w:rFonts w:ascii="Book Antiqua" w:hAnsi="Book Antiqua"/>
          <w:color w:val="000000" w:themeColor="text1"/>
          <w:kern w:val="0"/>
          <w:sz w:val="24"/>
          <w:szCs w:val="24"/>
        </w:rPr>
        <w:t xml:space="preserve"> that the expression of </w:t>
      </w:r>
      <w:r w:rsidRPr="00A60C69">
        <w:rPr>
          <w:rFonts w:ascii="Book Antiqua" w:eastAsia="MS Mincho" w:hAnsi="Book Antiqua"/>
          <w:color w:val="000000" w:themeColor="text1"/>
          <w:kern w:val="0"/>
          <w:sz w:val="24"/>
          <w:szCs w:val="24"/>
          <w:lang w:eastAsia="en-US"/>
        </w:rPr>
        <w:t>PINK1 and phosphorylated DRP1 at Ser637 decreased and reached the lowest level at 4 h reperfusion</w:t>
      </w:r>
      <w:r w:rsidRPr="00A60C69">
        <w:rPr>
          <w:rFonts w:ascii="Book Antiqua" w:hAnsi="Book Antiqua"/>
          <w:color w:val="000000" w:themeColor="text1"/>
          <w:kern w:val="0"/>
          <w:sz w:val="24"/>
          <w:szCs w:val="24"/>
        </w:rPr>
        <w:t xml:space="preserve"> in intestinal I/R</w:t>
      </w:r>
      <w:r w:rsidRPr="00A60C69">
        <w:rPr>
          <w:rFonts w:ascii="Book Antiqua" w:eastAsia="MS Mincho" w:hAnsi="Book Antiqua"/>
          <w:color w:val="000000" w:themeColor="text1"/>
          <w:kern w:val="0"/>
          <w:sz w:val="24"/>
          <w:szCs w:val="24"/>
          <w:lang w:eastAsia="en-US"/>
        </w:rPr>
        <w:t xml:space="preserve">. However, the mechanism of mitochondrial fission in intestinal I/R remains unknown. Thus, we further administrated mdivi-1 to mice, </w:t>
      </w:r>
      <w:r w:rsidRPr="00A60C69">
        <w:rPr>
          <w:rFonts w:ascii="Book Antiqua" w:eastAsia="MS Mincho" w:hAnsi="Book Antiqua"/>
          <w:color w:val="000000" w:themeColor="text1"/>
          <w:kern w:val="0"/>
          <w:sz w:val="24"/>
          <w:szCs w:val="24"/>
          <w:lang w:eastAsia="en-US"/>
        </w:rPr>
        <w:lastRenderedPageBreak/>
        <w:t>which may prevent intestinal I/R injury by regulating mitochondrial homeostasis. The protein expression levels of PINK1 and phosphorylated DRP1 Ser637 were significantly higher in the I/R</w:t>
      </w:r>
      <w:r w:rsidR="006E200C"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w:t>
      </w:r>
      <w:r w:rsidR="006E200C"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 xml:space="preserve">mdivi-1 group than in the I/R group, demonstrating that a </w:t>
      </w:r>
      <w:r w:rsidRPr="00A60C69">
        <w:rPr>
          <w:rFonts w:ascii="Book Antiqua" w:hAnsi="Book Antiqua"/>
          <w:color w:val="000000" w:themeColor="text1"/>
          <w:sz w:val="24"/>
          <w:szCs w:val="24"/>
        </w:rPr>
        <w:t>mitochondrial division inhibitor</w:t>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 xml:space="preserve">prevents intestinal </w:t>
      </w:r>
      <w:r w:rsidRPr="00A60C69">
        <w:rPr>
          <w:rFonts w:ascii="Book Antiqua" w:eastAsia="MS Mincho" w:hAnsi="Book Antiqua"/>
          <w:color w:val="000000" w:themeColor="text1"/>
          <w:kern w:val="0"/>
          <w:sz w:val="24"/>
          <w:szCs w:val="24"/>
          <w:lang w:eastAsia="en-US"/>
        </w:rPr>
        <w:t>damage and apoptosis</w:t>
      </w:r>
      <w:r w:rsidRPr="00A60C69">
        <w:rPr>
          <w:rFonts w:ascii="Book Antiqua" w:hAnsi="Book Antiqua"/>
          <w:color w:val="000000" w:themeColor="text1"/>
          <w:kern w:val="0"/>
          <w:sz w:val="24"/>
          <w:szCs w:val="24"/>
        </w:rPr>
        <w:t xml:space="preserve"> induced by I/R</w:t>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 xml:space="preserve">Furthermore, </w:t>
      </w:r>
      <w:r w:rsidRPr="00A60C69">
        <w:rPr>
          <w:rFonts w:ascii="Book Antiqua" w:eastAsia="MS Mincho" w:hAnsi="Book Antiqua"/>
          <w:color w:val="000000" w:themeColor="text1"/>
          <w:kern w:val="0"/>
          <w:sz w:val="24"/>
          <w:szCs w:val="24"/>
          <w:lang w:eastAsia="en-US"/>
        </w:rPr>
        <w:t>mdivi-1</w:t>
      </w:r>
      <w:r w:rsidRPr="00A60C69">
        <w:rPr>
          <w:rFonts w:ascii="Book Antiqua" w:hAnsi="Book Antiqua"/>
          <w:color w:val="000000" w:themeColor="text1"/>
          <w:kern w:val="0"/>
          <w:sz w:val="24"/>
          <w:szCs w:val="24"/>
        </w:rPr>
        <w:t xml:space="preserve"> treatment </w:t>
      </w:r>
      <w:r w:rsidRPr="00A60C69">
        <w:rPr>
          <w:rFonts w:ascii="Book Antiqua" w:eastAsia="MS Mincho" w:hAnsi="Book Antiqua"/>
          <w:color w:val="000000" w:themeColor="text1"/>
          <w:kern w:val="0"/>
          <w:sz w:val="24"/>
          <w:szCs w:val="24"/>
          <w:lang w:eastAsia="en-US"/>
        </w:rPr>
        <w:t xml:space="preserve">significantly reduced mitochondrial fission, ROS levels </w:t>
      </w:r>
      <w:r w:rsidRPr="00A60C69">
        <w:rPr>
          <w:rFonts w:ascii="Book Antiqua" w:hAnsi="Book Antiqua"/>
          <w:color w:val="000000" w:themeColor="text1"/>
          <w:kern w:val="0"/>
          <w:sz w:val="24"/>
          <w:szCs w:val="24"/>
        </w:rPr>
        <w:t xml:space="preserve">and </w:t>
      </w:r>
      <w:r w:rsidRPr="00A60C69">
        <w:rPr>
          <w:rFonts w:ascii="Book Antiqua" w:eastAsia="MS Mincho" w:hAnsi="Book Antiqua"/>
          <w:color w:val="000000" w:themeColor="text1"/>
          <w:kern w:val="0"/>
          <w:sz w:val="24"/>
          <w:szCs w:val="24"/>
          <w:lang w:eastAsia="en-US"/>
        </w:rPr>
        <w:t xml:space="preserve">c-caspase 3. </w:t>
      </w:r>
      <w:r w:rsidRPr="00A60C69">
        <w:rPr>
          <w:rFonts w:ascii="Book Antiqua" w:hAnsi="Book Antiqua"/>
          <w:color w:val="000000" w:themeColor="text1"/>
          <w:kern w:val="0"/>
          <w:sz w:val="24"/>
          <w:szCs w:val="24"/>
        </w:rPr>
        <w:t xml:space="preserve">The results demonstrated that </w:t>
      </w:r>
      <w:r w:rsidRPr="00A60C69">
        <w:rPr>
          <w:rFonts w:ascii="Book Antiqua" w:eastAsia="MS Mincho" w:hAnsi="Book Antiqua"/>
          <w:color w:val="000000" w:themeColor="text1"/>
          <w:kern w:val="0"/>
          <w:sz w:val="24"/>
          <w:szCs w:val="24"/>
          <w:lang w:eastAsia="en-US"/>
        </w:rPr>
        <w:t>mitochondrial fission</w:t>
      </w:r>
      <w:r w:rsidRPr="00A60C69">
        <w:rPr>
          <w:rFonts w:ascii="Book Antiqua" w:hAnsi="Book Antiqua"/>
          <w:color w:val="000000" w:themeColor="text1"/>
          <w:kern w:val="0"/>
          <w:sz w:val="24"/>
          <w:szCs w:val="24"/>
        </w:rPr>
        <w:t xml:space="preserve"> may</w:t>
      </w:r>
      <w:r w:rsidRPr="00A60C69">
        <w:rPr>
          <w:rFonts w:ascii="Book Antiqua" w:eastAsia="MS Mincho" w:hAnsi="Book Antiqua"/>
          <w:color w:val="000000" w:themeColor="text1"/>
          <w:kern w:val="0"/>
          <w:sz w:val="24"/>
          <w:szCs w:val="24"/>
          <w:lang w:eastAsia="en-US"/>
        </w:rPr>
        <w:t xml:space="preserve"> play an important role in regulating intestinal I/R injury.</w:t>
      </w:r>
    </w:p>
    <w:p w14:paraId="6AD071C6" w14:textId="5BA7558D" w:rsidR="00321BD3" w:rsidRPr="00A60C69" w:rsidRDefault="00FD68A4" w:rsidP="00317A2C">
      <w:pPr>
        <w:widowControl/>
        <w:snapToGrid w:val="0"/>
        <w:spacing w:line="360" w:lineRule="auto"/>
        <w:ind w:right="-99" w:firstLineChars="100" w:firstLine="240"/>
        <w:rPr>
          <w:rFonts w:ascii="Book Antiqua" w:hAnsi="Book Antiqua"/>
          <w:color w:val="000000" w:themeColor="text1"/>
          <w:kern w:val="0"/>
          <w:sz w:val="24"/>
          <w:szCs w:val="24"/>
        </w:rPr>
      </w:pPr>
      <w:r w:rsidRPr="00A60C69">
        <w:rPr>
          <w:rFonts w:ascii="Book Antiqua" w:eastAsia="MS Mincho" w:hAnsi="Book Antiqua"/>
          <w:color w:val="000000" w:themeColor="text1"/>
          <w:kern w:val="0"/>
          <w:sz w:val="24"/>
          <w:szCs w:val="24"/>
          <w:lang w:eastAsia="en-US"/>
        </w:rPr>
        <w:t>It was reported that upon exposure of cultured neurons to oxidative and metabolic pressure, mitochondria exhibited fragmentation and the fission protein DRP1 during multiplying stages</w:t>
      </w:r>
      <w:r w:rsidRPr="00A60C69">
        <w:rPr>
          <w:rFonts w:ascii="Book Antiqua" w:eastAsia="MS Mincho" w:hAnsi="Book Antiqua"/>
          <w:color w:val="000000" w:themeColor="text1"/>
          <w:kern w:val="0"/>
          <w:sz w:val="24"/>
          <w:szCs w:val="24"/>
          <w:lang w:eastAsia="en-US"/>
        </w:rPr>
        <w:fldChar w:fldCharType="begin">
          <w:fldData xml:space="preserve">PEVuZE5vdGU+PENpdGU+PEF1dGhvcj5EaXZha2FydW5pPC9BdXRob3I+PFllYXI+MjAxODwvWWVh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PEVuZE5vdGU+PENpdGU+PEF1dGhvcj5EaXZha2FydW5pPC9BdXRob3I+PFllYXI+MjAxODwvWWVh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[35]</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In the human neuroblastoma cell line sh-sy5y, PINK1 overexpression reversed mitochondrial fragmentation and suppressed DRP1 translocation from the cytosol to the mitochondria in Parkinson’s disease, while PINK1 knockdown increased the severity of neuronal damage</w:t>
      </w:r>
      <w:r w:rsidRPr="00A60C69">
        <w:rPr>
          <w:rFonts w:ascii="Book Antiqua" w:eastAsia="MS Mincho" w:hAnsi="Book Antiqua"/>
          <w:color w:val="000000" w:themeColor="text1"/>
          <w:kern w:val="0"/>
          <w:sz w:val="24"/>
          <w:szCs w:val="24"/>
          <w:lang w:eastAsia="en-US"/>
        </w:rPr>
        <w:fldChar w:fldCharType="begin">
          <w:fldData xml:space="preserve">PEVuZE5vdGU+PENpdGU+PEF1dGhvcj52YW4gZGVyIE1lcndlPC9BdXRob3I+PFllYXI+MjAxNzwv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PEVuZE5vdGU+PENpdGU+PEF1dGhvcj52YW4gZGVyIE1lcndlPC9BdXRob3I+PFllYXI+MjAxNzwv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[36]</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These results revealed the </w:t>
      </w:r>
      <w:r w:rsidRPr="00A60C69">
        <w:rPr>
          <w:rFonts w:ascii="Book Antiqua" w:hAnsi="Book Antiqua"/>
          <w:color w:val="000000" w:themeColor="text1"/>
          <w:kern w:val="0"/>
          <w:sz w:val="24"/>
          <w:szCs w:val="24"/>
        </w:rPr>
        <w:t xml:space="preserve">association </w:t>
      </w:r>
      <w:r w:rsidRPr="00A60C69">
        <w:rPr>
          <w:rFonts w:ascii="Book Antiqua" w:eastAsia="MS Mincho" w:hAnsi="Book Antiqua"/>
          <w:color w:val="000000" w:themeColor="text1"/>
          <w:kern w:val="0"/>
          <w:sz w:val="24"/>
          <w:szCs w:val="24"/>
          <w:lang w:eastAsia="en-US"/>
        </w:rPr>
        <w:t xml:space="preserve">between PINK1 and DRP1 during mitochondrial dynamics under stress conditions. </w:t>
      </w:r>
      <w:r w:rsidRPr="00A60C69">
        <w:rPr>
          <w:rFonts w:ascii="Book Antiqua" w:hAnsi="Book Antiqua"/>
          <w:color w:val="000000" w:themeColor="text1"/>
          <w:kern w:val="0"/>
          <w:sz w:val="24"/>
          <w:szCs w:val="24"/>
        </w:rPr>
        <w:t xml:space="preserve">Combined with our data, these results </w:t>
      </w:r>
      <w:r w:rsidRPr="00A60C69">
        <w:rPr>
          <w:rFonts w:ascii="Book Antiqua" w:eastAsia="MS Mincho" w:hAnsi="Book Antiqua"/>
          <w:color w:val="000000" w:themeColor="text1"/>
          <w:kern w:val="0"/>
          <w:sz w:val="24"/>
          <w:szCs w:val="24"/>
          <w:lang w:eastAsia="en-US"/>
        </w:rPr>
        <w:t xml:space="preserve">showed that PINK1 might play an endogenous protective </w:t>
      </w:r>
      <w:r w:rsidR="00E537E5">
        <w:rPr>
          <w:rFonts w:ascii="Book Antiqua" w:eastAsiaTheme="minorEastAsia" w:hAnsi="Book Antiqua" w:hint="eastAsia"/>
          <w:color w:val="000000" w:themeColor="text1"/>
          <w:kern w:val="0"/>
          <w:sz w:val="24"/>
          <w:szCs w:val="24"/>
        </w:rPr>
        <w:t>role</w:t>
      </w:r>
      <w:r w:rsidR="00E537E5"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in intestinal I/R, affecting mitochondrial fission, modulating oxidative status, and influencing cell damage.</w:t>
      </w:r>
    </w:p>
    <w:p w14:paraId="59A9A427" w14:textId="77FC99C1" w:rsidR="00321BD3" w:rsidRPr="00A60C69" w:rsidRDefault="00FD68A4" w:rsidP="00317A2C">
      <w:pPr>
        <w:widowControl/>
        <w:snapToGrid w:val="0"/>
        <w:spacing w:line="360" w:lineRule="auto"/>
        <w:ind w:firstLineChars="100" w:firstLine="240"/>
        <w:rPr>
          <w:rFonts w:ascii="Book Antiqua" w:eastAsia="MS Mincho" w:hAnsi="Book Antiqua"/>
          <w:color w:val="000000" w:themeColor="text1"/>
          <w:kern w:val="0"/>
          <w:sz w:val="24"/>
          <w:szCs w:val="24"/>
          <w:lang w:eastAsia="en-US"/>
        </w:rPr>
      </w:pPr>
      <w:r w:rsidRPr="00A60C69">
        <w:rPr>
          <w:rFonts w:ascii="Book Antiqua" w:eastAsia="MS Mincho" w:hAnsi="Book Antiqua"/>
          <w:color w:val="000000" w:themeColor="text1"/>
          <w:kern w:val="0"/>
          <w:sz w:val="24"/>
          <w:szCs w:val="24"/>
          <w:lang w:eastAsia="en-US"/>
        </w:rPr>
        <w:t>It has been shown that restoring the blood supply to the intestine (the reperfusion period) increase</w:t>
      </w:r>
      <w:r w:rsidRPr="00A60C69">
        <w:rPr>
          <w:rFonts w:ascii="Book Antiqua" w:hAnsi="Book Antiqua"/>
          <w:color w:val="000000" w:themeColor="text1"/>
          <w:kern w:val="0"/>
          <w:sz w:val="24"/>
          <w:szCs w:val="24"/>
        </w:rPr>
        <w:t>s</w:t>
      </w:r>
      <w:r w:rsidRPr="00A60C69">
        <w:rPr>
          <w:rFonts w:ascii="Book Antiqua" w:eastAsia="MS Mincho" w:hAnsi="Book Antiqua"/>
          <w:color w:val="000000" w:themeColor="text1"/>
          <w:kern w:val="0"/>
          <w:sz w:val="24"/>
          <w:szCs w:val="24"/>
          <w:lang w:eastAsia="en-US"/>
        </w:rPr>
        <w:t xml:space="preserve"> the damaging effects of tissue ischemic injury</w:t>
      </w:r>
      <w:r w:rsidRPr="00A60C69">
        <w:rPr>
          <w:rFonts w:ascii="Book Antiqua" w:eastAsia="MS Mincho" w:hAnsi="Book Antiqua"/>
          <w:color w:val="000000" w:themeColor="text1"/>
          <w:kern w:val="0"/>
          <w:sz w:val="24"/>
          <w:szCs w:val="24"/>
          <w:lang w:eastAsia="en-US"/>
        </w:rPr>
        <w:fldChar w:fldCharType="begin">
          <w:fldData xml:space="preserve">PEVuZE5vdGU+PENpdGU+PEF1dGhvcj5NYWxsaWNrPC9BdXRob3I+PFllYXI+MjAwNDwvWWVhcj48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==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PEVuZE5vdGU+PENpdGU+PEF1dGhvcj5NYWxsaWNrPC9BdXRob3I+PFllYXI+MjAwNDwvWWVhcj48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==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[2]</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part</w:t>
      </w:r>
      <w:r w:rsidR="00E537E5">
        <w:rPr>
          <w:rFonts w:ascii="Book Antiqua" w:eastAsiaTheme="minorEastAsia" w:hAnsi="Book Antiqua" w:hint="eastAsia"/>
          <w:color w:val="000000" w:themeColor="text1"/>
          <w:kern w:val="0"/>
          <w:sz w:val="24"/>
          <w:szCs w:val="24"/>
        </w:rPr>
        <w:t>ially</w:t>
      </w:r>
      <w:r w:rsidRPr="00A60C69">
        <w:rPr>
          <w:rFonts w:ascii="Book Antiqua" w:eastAsia="MS Mincho" w:hAnsi="Book Antiqua"/>
          <w:color w:val="000000" w:themeColor="text1"/>
          <w:kern w:val="0"/>
          <w:sz w:val="24"/>
          <w:szCs w:val="24"/>
          <w:lang w:eastAsia="en-US"/>
        </w:rPr>
        <w:t xml:space="preserve"> </w:t>
      </w:r>
      <w:r w:rsidR="00E537E5">
        <w:rPr>
          <w:rFonts w:ascii="Book Antiqua" w:eastAsiaTheme="minorEastAsia" w:hAnsi="Book Antiqua" w:hint="eastAsia"/>
          <w:color w:val="000000" w:themeColor="text1"/>
          <w:kern w:val="0"/>
          <w:sz w:val="24"/>
          <w:szCs w:val="24"/>
        </w:rPr>
        <w:t>due</w:t>
      </w:r>
      <w:r w:rsidR="00E537E5"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to a release of ROS</w:t>
      </w:r>
      <w:r w:rsidRPr="00A60C69">
        <w:rPr>
          <w:rFonts w:ascii="Book Antiqua" w:eastAsia="MS Mincho" w:hAnsi="Book Antiqua"/>
          <w:color w:val="000000" w:themeColor="text1"/>
          <w:kern w:val="0"/>
          <w:sz w:val="24"/>
          <w:szCs w:val="24"/>
          <w:lang w:eastAsia="en-US"/>
        </w:rPr>
        <w:fldChar w:fldCharType="begin">
          <w:fldData xml:space="preserve">PEVuZE5vdGU+PENpdGU+PEF1dGhvcj5CaTwvQXV0aG9yPjxZZWFyPjIwMTc8L1llYXI+PFJlY051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PEVuZE5vdGU+PENpdGU+PEF1dGhvcj5CaTwvQXV0aG9yPjxZZWFyPjIwMTc8L1llYXI+PFJlY051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[37]</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M</w:t>
      </w:r>
      <w:r w:rsidRPr="00A60C69">
        <w:rPr>
          <w:rFonts w:ascii="Book Antiqua" w:eastAsia="MS Mincho" w:hAnsi="Book Antiqua"/>
          <w:color w:val="000000" w:themeColor="text1"/>
          <w:kern w:val="0"/>
          <w:sz w:val="24"/>
          <w:szCs w:val="24"/>
          <w:lang w:eastAsia="en-US"/>
        </w:rPr>
        <w:t>itochondria contribute to the majority of endogenous ROS production, which causes cell injury. PINK1 is involved directly in regulating mitochondrial morphology</w:t>
      </w:r>
      <w:r w:rsidRPr="00A60C69">
        <w:rPr>
          <w:rFonts w:ascii="Book Antiqua" w:eastAsia="MS Mincho" w:hAnsi="Book Antiqua"/>
          <w:color w:val="000000" w:themeColor="text1"/>
          <w:kern w:val="0"/>
          <w:sz w:val="24"/>
          <w:szCs w:val="24"/>
          <w:lang w:eastAsia="en-US"/>
        </w:rPr>
        <w:fldChar w:fldCharType="begin"/>
      </w:r>
      <w:r w:rsidRPr="00A60C69">
        <w:rPr>
          <w:rFonts w:ascii="Book Antiqua" w:eastAsia="MS Mincho" w:hAnsi="Book Antiqua"/>
          <w:color w:val="000000" w:themeColor="text1"/>
          <w:kern w:val="0"/>
          <w:sz w:val="24"/>
          <w:szCs w:val="24"/>
          <w:lang w:eastAsia="en-US"/>
        </w:rPr>
        <w:instrText xml:space="preserve"> ADDIN EN.CITE &lt;EndNote&gt;&lt;Cite&gt;&lt;Author&gt;McWilliams&lt;/Author&gt;&lt;Year&gt;2017&lt;/Year&gt;&lt;RecNum&gt;364&lt;/RecNum&gt;&lt;DisplayText&gt;&lt;style face="superscript"&gt;[38]&lt;/style&gt;&lt;/DisplayText&gt;&lt;record&gt;&lt;rec-number&gt;364&lt;/rec-number&gt;&lt;foreign-keys&gt;&lt;key app="EN" db-id="0w59srddp9v5esevv0zpttx2x5f5pfe0svpf" timestamp="1570454667"&gt;364&lt;/key&gt;&lt;/foreign-keys&gt;&lt;ref-type name="Journal Article"&gt;17&lt;/ref-type&gt;&lt;contributors&gt;&lt;authors&gt;&lt;author&gt;McWilliams, T. G.&lt;/author&gt;&lt;author&gt;Muqit, M. M.&lt;/author&gt;&lt;/authors&gt;&lt;/contributors&gt;&lt;auth-address&gt;MRC Protein Phosphorylation and Ubiquitylation Unit, The Sir James Black Centre, School of Life Sciences, University of Dundee, Dundee DD1 5EH, UK.&amp;#xD;MRC Protein Phosphorylation and Ubiquitylation Unit, The Sir James Black Centre, School of Life Sciences, University of Dundee, Dundee DD1 5EH, UK; School of Medicine, University of Dundee, Dundee DD1 9SY, UK. Electronic address: m.muqit@dundee.ac.uk.&lt;/auth-address&gt;&lt;titles&gt;&lt;title&gt;PINK1 and Parkin: emerging themes in mitochondrial homeostasis&lt;/title&gt;&lt;secondary-title&gt;Curr Opin Cell Biol&lt;/secondary-title&gt;&lt;/titles&gt;&lt;periodical&gt;&lt;full-title&gt;Curr Opin Cell Biol&lt;/full-title&gt;&lt;/periodical&gt;&lt;pages&gt;83-91&lt;/pages&gt;&lt;volume&gt;45&lt;/volume&gt;&lt;keywords&gt;&lt;keyword&gt;Animals&lt;/keyword&gt;&lt;keyword&gt;Homeostasis&lt;/keyword&gt;&lt;keyword&gt;Humans&lt;/keyword&gt;&lt;keyword&gt;Mitochondria/*physiology&lt;/keyword&gt;&lt;keyword&gt;Mitochondrial Degradation&lt;/keyword&gt;&lt;keyword&gt;Parkinson Disease/metabolism/*pathology&lt;/keyword&gt;&lt;keyword&gt;Phosphorylation&lt;/keyword&gt;&lt;keyword&gt;Protein Kinases/metabolism&lt;/keyword&gt;&lt;keyword&gt;Protein Processing, Post-Translational&lt;/keyword&gt;&lt;keyword&gt;*Signal Transduction&lt;/keyword&gt;&lt;keyword&gt;Ubiquitin-Protein Ligases/*metabolism&lt;/keyword&gt;&lt;keyword&gt;Ubiquitination&lt;/keyword&gt;&lt;/keywords&gt;&lt;dates&gt;&lt;year&gt;2017&lt;/year&gt;&lt;pub-dates&gt;&lt;date&gt;Apr&lt;/date&gt;&lt;/pub-dates&gt;&lt;/dates&gt;&lt;isbn&gt;1879-0410 (Electronic)&amp;#xD;0955-0674 (Linking)&lt;/isbn&gt;&lt;accession-num&gt;28437683&lt;/accession-num&gt;&lt;urls&gt;&lt;related-urls&gt;&lt;url&gt;https://www.ncbi.nlm.nih.gov/pubmed/28437683&lt;/url&gt;&lt;/related-urls&gt;&lt;/urls&gt;&lt;electronic-resource-num&gt;10.1016/j.ceb.2017.03.013&lt;/electronic-resource-num&gt;&lt;/record&gt;&lt;/Cite&gt;&lt;/EndNote&gt;</w:instrText>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[38]</w:t>
      </w:r>
      <w:r w:rsidRPr="00A60C69">
        <w:rPr>
          <w:rFonts w:ascii="Book Antiqua" w:eastAsia="MS Mincho" w:hAnsi="Book Antiqua"/>
          <w:color w:val="000000" w:themeColor="text1"/>
          <w:kern w:val="0"/>
          <w:sz w:val="24"/>
          <w:szCs w:val="24"/>
          <w:lang w:eastAsia="en-US"/>
        </w:rPr>
        <w:fldChar w:fldCharType="end"/>
      </w:r>
      <w:r w:rsidRPr="00A60C69">
        <w:rPr>
          <w:rFonts w:ascii="Book Antiqua" w:hAnsi="Book Antiqua"/>
          <w:color w:val="000000" w:themeColor="text1"/>
          <w:kern w:val="0"/>
          <w:sz w:val="24"/>
          <w:szCs w:val="24"/>
        </w:rPr>
        <w:t xml:space="preserve"> and may</w:t>
      </w:r>
      <w:r w:rsidRPr="00A60C69">
        <w:rPr>
          <w:rFonts w:ascii="Book Antiqua" w:eastAsia="MS Mincho" w:hAnsi="Book Antiqua"/>
          <w:color w:val="000000" w:themeColor="text1"/>
          <w:kern w:val="0"/>
          <w:sz w:val="24"/>
          <w:szCs w:val="24"/>
          <w:lang w:eastAsia="en-US"/>
        </w:rPr>
        <w:t xml:space="preserve"> have a protective role against mitochondrial dysfunction. PINK1 </w:t>
      </w:r>
      <w:r w:rsidRPr="00A60C69">
        <w:rPr>
          <w:rFonts w:ascii="Book Antiqua" w:hAnsi="Book Antiqua"/>
          <w:color w:val="000000" w:themeColor="text1"/>
          <w:kern w:val="0"/>
          <w:sz w:val="24"/>
          <w:szCs w:val="24"/>
        </w:rPr>
        <w:t>has been demonstrated to have</w:t>
      </w:r>
      <w:r w:rsidRPr="00A60C69">
        <w:rPr>
          <w:rFonts w:ascii="Book Antiqua" w:eastAsia="MS Mincho" w:hAnsi="Book Antiqua"/>
          <w:color w:val="000000" w:themeColor="text1"/>
          <w:kern w:val="0"/>
          <w:sz w:val="24"/>
          <w:szCs w:val="24"/>
          <w:lang w:eastAsia="en-US"/>
        </w:rPr>
        <w:t xml:space="preserve"> potential protective effects </w:t>
      </w:r>
      <w:r w:rsidRPr="00A60C69">
        <w:rPr>
          <w:rFonts w:ascii="Book Antiqua" w:hAnsi="Book Antiqua"/>
          <w:color w:val="000000" w:themeColor="text1"/>
          <w:kern w:val="0"/>
          <w:sz w:val="24"/>
          <w:szCs w:val="24"/>
        </w:rPr>
        <w:t xml:space="preserve">in </w:t>
      </w:r>
      <w:r w:rsidRPr="00A60C69">
        <w:rPr>
          <w:rFonts w:ascii="Book Antiqua" w:eastAsia="MS Mincho" w:hAnsi="Book Antiqua"/>
          <w:color w:val="000000" w:themeColor="text1"/>
          <w:kern w:val="0"/>
          <w:sz w:val="24"/>
          <w:szCs w:val="24"/>
          <w:lang w:eastAsia="en-US"/>
        </w:rPr>
        <w:t>heart I/R</w:t>
      </w:r>
      <w:r w:rsidRPr="00A60C69">
        <w:rPr>
          <w:rFonts w:ascii="Book Antiqua" w:hAnsi="Book Antiqua"/>
          <w:color w:val="000000" w:themeColor="text1"/>
          <w:kern w:val="0"/>
          <w:sz w:val="24"/>
          <w:szCs w:val="24"/>
        </w:rPr>
        <w:t xml:space="preserve"> and </w:t>
      </w:r>
      <w:r w:rsidRPr="00A60C69">
        <w:rPr>
          <w:rFonts w:ascii="Book Antiqua" w:eastAsia="MS Mincho" w:hAnsi="Book Antiqua"/>
          <w:color w:val="000000" w:themeColor="text1"/>
          <w:kern w:val="0"/>
          <w:sz w:val="24"/>
          <w:szCs w:val="24"/>
          <w:lang w:eastAsia="en-US"/>
        </w:rPr>
        <w:t xml:space="preserve">spinal cord ischemia models. In </w:t>
      </w:r>
      <w:r w:rsidRPr="00A60C69">
        <w:rPr>
          <w:rFonts w:ascii="Book Antiqua" w:hAnsi="Book Antiqua"/>
          <w:color w:val="000000" w:themeColor="text1"/>
          <w:kern w:val="0"/>
          <w:sz w:val="24"/>
          <w:szCs w:val="24"/>
        </w:rPr>
        <w:t>this study</w:t>
      </w:r>
      <w:r w:rsidRPr="00A60C69">
        <w:rPr>
          <w:rFonts w:ascii="Book Antiqua" w:eastAsia="MS Mincho" w:hAnsi="Book Antiqua"/>
          <w:color w:val="000000" w:themeColor="text1"/>
          <w:kern w:val="0"/>
          <w:sz w:val="24"/>
          <w:szCs w:val="24"/>
          <w:lang w:eastAsia="en-US"/>
        </w:rPr>
        <w:t xml:space="preserve">, compared with H/R group, PINK1 knockdown decreased PINK1 protein expression and </w:t>
      </w:r>
      <w:r w:rsidRPr="00A60C69">
        <w:rPr>
          <w:rFonts w:ascii="Book Antiqua" w:hAnsi="Book Antiqua"/>
          <w:color w:val="000000" w:themeColor="text1"/>
          <w:kern w:val="0"/>
          <w:sz w:val="24"/>
          <w:szCs w:val="24"/>
        </w:rPr>
        <w:t xml:space="preserve">increased </w:t>
      </w:r>
      <w:r w:rsidRPr="00A60C69">
        <w:rPr>
          <w:rFonts w:ascii="Book Antiqua" w:eastAsia="MS Mincho" w:hAnsi="Book Antiqua"/>
          <w:color w:val="000000" w:themeColor="text1"/>
          <w:kern w:val="0"/>
          <w:sz w:val="24"/>
          <w:szCs w:val="24"/>
          <w:lang w:eastAsia="en-US"/>
        </w:rPr>
        <w:t xml:space="preserve">mitochondrial fission, </w:t>
      </w:r>
      <w:r w:rsidRPr="00A60C69">
        <w:rPr>
          <w:rFonts w:ascii="Book Antiqua" w:hAnsi="Book Antiqua"/>
          <w:color w:val="000000" w:themeColor="text1"/>
          <w:kern w:val="0"/>
          <w:sz w:val="24"/>
          <w:szCs w:val="24"/>
        </w:rPr>
        <w:t xml:space="preserve">as well as </w:t>
      </w:r>
      <w:r w:rsidRPr="00A60C69">
        <w:rPr>
          <w:rFonts w:ascii="Book Antiqua" w:eastAsia="MS Mincho" w:hAnsi="Book Antiqua"/>
          <w:color w:val="000000" w:themeColor="text1"/>
          <w:kern w:val="0"/>
          <w:sz w:val="24"/>
          <w:szCs w:val="24"/>
          <w:lang w:eastAsia="en-US"/>
        </w:rPr>
        <w:t xml:space="preserve">ROS levels </w:t>
      </w:r>
      <w:r w:rsidRPr="00A60C69">
        <w:rPr>
          <w:rFonts w:ascii="Book Antiqua" w:hAnsi="Book Antiqua"/>
          <w:color w:val="000000" w:themeColor="text1"/>
          <w:kern w:val="0"/>
          <w:sz w:val="24"/>
          <w:szCs w:val="24"/>
        </w:rPr>
        <w:t xml:space="preserve">and </w:t>
      </w:r>
      <w:r w:rsidRPr="00A60C69">
        <w:rPr>
          <w:rFonts w:ascii="Book Antiqua" w:eastAsia="MS Mincho" w:hAnsi="Book Antiqua"/>
          <w:color w:val="000000" w:themeColor="text1"/>
          <w:kern w:val="0"/>
          <w:sz w:val="24"/>
          <w:szCs w:val="24"/>
          <w:lang w:eastAsia="en-US"/>
        </w:rPr>
        <w:t xml:space="preserve">apoptosis. </w:t>
      </w:r>
      <w:r w:rsidRPr="00A60C69">
        <w:rPr>
          <w:rFonts w:ascii="Book Antiqua" w:hAnsi="Book Antiqua"/>
          <w:color w:val="000000" w:themeColor="text1"/>
          <w:kern w:val="0"/>
          <w:sz w:val="24"/>
          <w:szCs w:val="24"/>
        </w:rPr>
        <w:t xml:space="preserve">As expected, </w:t>
      </w:r>
      <w:r w:rsidRPr="00A60C69">
        <w:rPr>
          <w:rFonts w:ascii="Book Antiqua" w:eastAsia="MS Mincho" w:hAnsi="Book Antiqua"/>
          <w:color w:val="000000" w:themeColor="text1"/>
          <w:kern w:val="0"/>
          <w:sz w:val="24"/>
          <w:szCs w:val="24"/>
          <w:lang w:eastAsia="en-US"/>
        </w:rPr>
        <w:t xml:space="preserve">PINK1 </w:t>
      </w:r>
      <w:r w:rsidRPr="00A60C69">
        <w:rPr>
          <w:rFonts w:ascii="Book Antiqua" w:hAnsi="Book Antiqua"/>
          <w:color w:val="000000" w:themeColor="text1"/>
          <w:kern w:val="0"/>
          <w:sz w:val="24"/>
          <w:szCs w:val="24"/>
        </w:rPr>
        <w:t xml:space="preserve">overexpression showed the opposite trend. </w:t>
      </w:r>
      <w:r w:rsidRPr="00A60C69">
        <w:rPr>
          <w:rFonts w:ascii="Book Antiqua" w:eastAsia="MS Mincho" w:hAnsi="Book Antiqua"/>
          <w:color w:val="000000" w:themeColor="text1"/>
          <w:kern w:val="0"/>
          <w:sz w:val="24"/>
          <w:szCs w:val="24"/>
          <w:lang w:eastAsia="en-US"/>
        </w:rPr>
        <w:t xml:space="preserve">All results support that PINK1 can protect against intestinal I/R injury and that PINK1 protects cells by </w:t>
      </w:r>
      <w:r w:rsidRPr="00A60C69">
        <w:rPr>
          <w:rFonts w:ascii="Book Antiqua" w:eastAsia="MS Mincho" w:hAnsi="Book Antiqua"/>
          <w:color w:val="000000" w:themeColor="text1"/>
          <w:kern w:val="0"/>
          <w:sz w:val="24"/>
          <w:szCs w:val="24"/>
          <w:lang w:eastAsia="en-US"/>
        </w:rPr>
        <w:lastRenderedPageBreak/>
        <w:t>inhibiting mitochondrial fission. PINK1 plays a very important r</w:t>
      </w:r>
      <w:r w:rsidRPr="00A60C69">
        <w:rPr>
          <w:rFonts w:ascii="Book Antiqua" w:hAnsi="Book Antiqua"/>
          <w:color w:val="000000" w:themeColor="text1"/>
          <w:kern w:val="0"/>
          <w:sz w:val="24"/>
          <w:szCs w:val="24"/>
        </w:rPr>
        <w:t>o</w:t>
      </w:r>
      <w:r w:rsidRPr="00A60C69">
        <w:rPr>
          <w:rFonts w:ascii="Book Antiqua" w:eastAsia="MS Mincho" w:hAnsi="Book Antiqua"/>
          <w:color w:val="000000" w:themeColor="text1"/>
          <w:kern w:val="0"/>
          <w:sz w:val="24"/>
          <w:szCs w:val="24"/>
          <w:lang w:eastAsia="en-US"/>
        </w:rPr>
        <w:t>le in intestinal I/R injury, which may provide therapeutic treatment.</w:t>
      </w:r>
    </w:p>
    <w:p w14:paraId="5C0B434F" w14:textId="5A1AE873" w:rsidR="00321BD3" w:rsidRPr="00A60C69" w:rsidRDefault="00FD68A4" w:rsidP="00317A2C">
      <w:pPr>
        <w:widowControl/>
        <w:snapToGrid w:val="0"/>
        <w:spacing w:line="360" w:lineRule="auto"/>
        <w:ind w:right="-99" w:firstLineChars="100" w:firstLine="240"/>
        <w:rPr>
          <w:rFonts w:ascii="Book Antiqua" w:hAnsi="Book Antiqua"/>
          <w:color w:val="000000" w:themeColor="text1"/>
          <w:kern w:val="0"/>
          <w:sz w:val="24"/>
          <w:szCs w:val="24"/>
        </w:rPr>
      </w:pPr>
      <w:r w:rsidRPr="00A60C69">
        <w:rPr>
          <w:rFonts w:ascii="Book Antiqua" w:hAnsi="Book Antiqua"/>
          <w:color w:val="000000" w:themeColor="text1"/>
          <w:kern w:val="0"/>
          <w:sz w:val="24"/>
          <w:szCs w:val="24"/>
        </w:rPr>
        <w:t>M</w:t>
      </w:r>
      <w:r w:rsidRPr="00A60C69">
        <w:rPr>
          <w:rFonts w:ascii="Book Antiqua" w:eastAsia="MS Mincho" w:hAnsi="Book Antiqua"/>
          <w:color w:val="000000" w:themeColor="text1"/>
          <w:kern w:val="0"/>
          <w:sz w:val="24"/>
          <w:szCs w:val="24"/>
          <w:lang w:eastAsia="en-US"/>
        </w:rPr>
        <w:t>itochondria are dynamic organelles that maintain their shape and morphology by means of two contradicting processes, fission and fusion</w:t>
      </w:r>
      <w:r w:rsidRPr="00A60C69">
        <w:rPr>
          <w:rFonts w:ascii="Book Antiqua" w:eastAsia="MS Mincho" w:hAnsi="Book Antiqua"/>
          <w:color w:val="000000" w:themeColor="text1"/>
          <w:kern w:val="0"/>
          <w:sz w:val="24"/>
          <w:szCs w:val="24"/>
          <w:lang w:eastAsia="en-US"/>
        </w:rPr>
        <w:fldChar w:fldCharType="begin"/>
      </w:r>
      <w:r w:rsidRPr="00A60C69">
        <w:rPr>
          <w:rFonts w:ascii="Book Antiqua" w:eastAsia="MS Mincho" w:hAnsi="Book Antiqua"/>
          <w:color w:val="000000" w:themeColor="text1"/>
          <w:kern w:val="0"/>
          <w:sz w:val="24"/>
          <w:szCs w:val="24"/>
          <w:lang w:eastAsia="en-US"/>
        </w:rPr>
        <w:instrText xml:space="preserve"> ADDIN EN.CITE &lt;EndNote&gt;&lt;Cite&gt;&lt;Author&gt;Chan&lt;/Author&gt;&lt;Year&gt;2019&lt;/Year&gt;&lt;RecNum&gt;369&lt;/RecNum&gt;&lt;DisplayText&gt;&lt;style face="superscript"&gt;[39]&lt;/style&gt;&lt;/DisplayText&gt;&lt;record&gt;&lt;rec-number&gt;369&lt;/rec-number&gt;&lt;foreign-keys&gt;&lt;key app="EN" db-id="0w59srddp9v5esevv0zpttx2x5f5pfe0svpf" timestamp="1570456418"&gt;369&lt;/key&gt;&lt;/foreign-keys&gt;&lt;ref-type name="Journal Article"&gt;17&lt;/ref-type&gt;&lt;contributors&gt;&lt;authors&gt;&lt;author&gt;Chan, D. C.&lt;/author&gt;&lt;/authors&gt;&lt;/contributors&gt;&lt;auth-address&gt;Division of Biology and Biological Engineering, California Institute of Technology, Pasadena, California 91125, USA; email: dchan@caltech.edu.&lt;/auth-address&gt;&lt;titles&gt;&lt;title&gt;Mitochondrial Dynamics and Its Involvement in Disease&lt;/title&gt;&lt;secondary-title&gt;Annu Rev Pathol&lt;/secondary-title&gt;&lt;/titles&gt;&lt;periodical&gt;&lt;full-title&gt;Annu Rev Pathol&lt;/full-title&gt;&lt;/periodical&gt;&lt;dates&gt;&lt;year&gt;2019&lt;/year&gt;&lt;pub-dates&gt;&lt;date&gt;Oct 4&lt;/date&gt;&lt;/pub-dates&gt;&lt;/dates&gt;&lt;isbn&gt;1553-4014 (Electronic)&amp;#xD;1553-4006 (Linking)&lt;/isbn&gt;&lt;accession-num&gt;31585519&lt;/accession-num&gt;&lt;urls&gt;&lt;related-urls&gt;&lt;url&gt;https://www.ncbi.nlm.nih.gov/pubmed/31585519&lt;/url&gt;&lt;/related-urls&gt;&lt;/urls&gt;&lt;electronic-resource-num&gt;10.1146/annurev-pathmechdis-012419-032711&lt;/electronic-resource-num&gt;&lt;/record&gt;&lt;/Cite&gt;&lt;/EndNote&gt;</w:instrText>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[39]</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Mitochondrial fission participates in the constriction and cleavage of mitochondria </w:t>
      </w:r>
      <w:r w:rsidRPr="009258FE">
        <w:rPr>
          <w:rFonts w:ascii="Book Antiqua" w:eastAsia="MS Mincho" w:hAnsi="Book Antiqua"/>
          <w:i/>
          <w:iCs/>
          <w:color w:val="000000" w:themeColor="text1"/>
          <w:kern w:val="0"/>
          <w:sz w:val="24"/>
          <w:szCs w:val="24"/>
          <w:lang w:eastAsia="en-US"/>
        </w:rPr>
        <w:t>via</w:t>
      </w:r>
      <w:r w:rsidRPr="00A60C69">
        <w:rPr>
          <w:rFonts w:ascii="Book Antiqua" w:eastAsia="MS Mincho" w:hAnsi="Book Antiqua"/>
          <w:color w:val="000000" w:themeColor="text1"/>
          <w:kern w:val="0"/>
          <w:sz w:val="24"/>
          <w:szCs w:val="24"/>
          <w:lang w:eastAsia="en-US"/>
        </w:rPr>
        <w:t xml:space="preserve"> fission proteins, such as DRP1 and mitochondrial fission 1 protein</w:t>
      </w:r>
      <w:r w:rsidRPr="00A60C69">
        <w:rPr>
          <w:rFonts w:ascii="Book Antiqua" w:eastAsia="MS Mincho" w:hAnsi="Book Antiqua"/>
          <w:color w:val="000000" w:themeColor="text1"/>
          <w:kern w:val="0"/>
          <w:sz w:val="24"/>
          <w:szCs w:val="24"/>
          <w:lang w:eastAsia="en-US"/>
        </w:rPr>
        <w:fldChar w:fldCharType="begin">
          <w:fldData xml:space="preserve">PEVuZE5vdGU+PENpdGU+PEF1dGhvcj5GcmFuazwvQXV0aG9yPjxZZWFyPjIwMDE8L1llYXI+PFJl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PEVuZE5vdGU+PENpdGU+PEF1dGhvcj5GcmFuazwvQXV0aG9yPjxZZWFyPjIwMDE8L1llYXI+PFJl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[40]</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The fusion process, on the other hand, </w:t>
      </w:r>
      <w:r w:rsidR="00E537E5">
        <w:rPr>
          <w:rFonts w:ascii="Book Antiqua" w:eastAsiaTheme="minorEastAsia" w:hAnsi="Book Antiqua" w:hint="eastAsia"/>
          <w:color w:val="000000" w:themeColor="text1"/>
          <w:kern w:val="0"/>
          <w:sz w:val="24"/>
          <w:szCs w:val="24"/>
        </w:rPr>
        <w:t xml:space="preserve">was </w:t>
      </w:r>
      <w:r w:rsidRPr="00A60C69">
        <w:rPr>
          <w:rFonts w:ascii="Book Antiqua" w:eastAsia="MS Mincho" w:hAnsi="Book Antiqua"/>
          <w:color w:val="000000" w:themeColor="text1"/>
          <w:kern w:val="0"/>
          <w:sz w:val="24"/>
          <w:szCs w:val="24"/>
          <w:lang w:eastAsia="en-US"/>
        </w:rPr>
        <w:t xml:space="preserve">involved in mitochondria lengthening by </w:t>
      </w:r>
      <w:r w:rsidR="00D10EF6">
        <w:rPr>
          <w:rFonts w:ascii="Book Antiqua" w:eastAsia="MS Mincho" w:hAnsi="Book Antiqua"/>
          <w:color w:val="000000" w:themeColor="text1"/>
          <w:kern w:val="0"/>
          <w:sz w:val="24"/>
          <w:szCs w:val="24"/>
          <w:lang w:eastAsia="en-US"/>
        </w:rPr>
        <w:t xml:space="preserve">combining the membrane of </w:t>
      </w:r>
      <w:r w:rsidRPr="00A60C69">
        <w:rPr>
          <w:rFonts w:ascii="Book Antiqua" w:eastAsia="MS Mincho" w:hAnsi="Book Antiqua"/>
          <w:color w:val="000000" w:themeColor="text1"/>
          <w:kern w:val="0"/>
          <w:sz w:val="24"/>
          <w:szCs w:val="24"/>
          <w:lang w:eastAsia="en-US"/>
        </w:rPr>
        <w:t>two nearby mitochondria. Mitofusin-1 and mitofusion-2 are mainly responsible for external membrane fusion, while Opa1 is thought to intervene in internal membrane fusion</w:t>
      </w:r>
      <w:r w:rsidRPr="00A60C69">
        <w:rPr>
          <w:rFonts w:ascii="Book Antiqua" w:eastAsia="MS Mincho" w:hAnsi="Book Antiqua"/>
          <w:color w:val="000000" w:themeColor="text1"/>
          <w:kern w:val="0"/>
          <w:sz w:val="24"/>
          <w:szCs w:val="24"/>
          <w:lang w:eastAsia="en-US"/>
        </w:rPr>
        <w:fldChar w:fldCharType="begin">
          <w:fldData xml:space="preserve">PEVuZE5vdGU+PENpdGU+PEF1dGhvcj5DaGFuZGhvazwvQXV0aG9yPjxZZWFyPjIwMTg8L1llYXI+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PEVuZE5vdGU+PENpdGU+PEF1dGhvcj5DaGFuZGhvazwvQXV0aG9yPjxZZWFyPjIwMTg8L1llYXI+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[41]</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Mitochondrial fission was shown to start at 3 h after the beginning of reperfusion, sometimes long before neuronal loss, in a focal cerebral ischemia model in mice, revealing that fission is an upstream and early event in neuronal cell death</w:t>
      </w:r>
      <w:r w:rsidRPr="00A60C69">
        <w:rPr>
          <w:rFonts w:ascii="Book Antiqua" w:eastAsia="MS Mincho" w:hAnsi="Book Antiqua"/>
          <w:color w:val="000000" w:themeColor="text1"/>
          <w:kern w:val="0"/>
          <w:sz w:val="24"/>
          <w:szCs w:val="24"/>
          <w:lang w:eastAsia="en-US"/>
        </w:rPr>
        <w:fldChar w:fldCharType="begin"/>
      </w:r>
      <w:r w:rsidRPr="00A60C69">
        <w:rPr>
          <w:rFonts w:ascii="Book Antiqua" w:eastAsia="MS Mincho" w:hAnsi="Book Antiqua"/>
          <w:color w:val="000000" w:themeColor="text1"/>
          <w:kern w:val="0"/>
          <w:sz w:val="24"/>
          <w:szCs w:val="24"/>
          <w:lang w:eastAsia="en-US"/>
        </w:rPr>
        <w:instrText xml:space="preserve"> ADDIN EN.CITE &lt;EndNote&gt;&lt;Cite&gt;&lt;Author&gt;Wang&lt;/Author&gt;&lt;Year&gt;2019&lt;/Year&gt;&lt;RecNum&gt;358&lt;/RecNum&gt;&lt;DisplayText&gt;&lt;style face="superscript"&gt;[34]&lt;/style&gt;&lt;/DisplayText&gt;&lt;record&gt;&lt;rec-number&gt;358&lt;/rec-number&gt;&lt;foreign-keys&gt;&lt;key app="EN" db-id="0w59srddp9v5esevv0zpttx2x5f5pfe0svpf" timestamp="1570348298"&gt;358&lt;/key&gt;&lt;/foreign-keys&gt;&lt;ref-type name="Journal Article"&gt;17&lt;/ref-type&gt;&lt;contributors&gt;&lt;authors&gt;&lt;author&gt;Wang, H.&lt;/author&gt;&lt;author&gt;Chen, S.&lt;/author&gt;&lt;author&gt;Zhang, Y.&lt;/author&gt;&lt;author&gt;Xu, H.&lt;/author&gt;&lt;author&gt;Sun, H.&lt;/author&gt;&lt;/authors&gt;&lt;/contributors&gt;&lt;auth-address&gt;Department of Traditional Chinese Medicine, Peking Union Medical College Hospital, Peking Union Medical College, Chinese Academy of Medical Sciences, Beijing, China.&amp;#xD;Department of Traditional Chinese Medicine, Peking Union Medical College Hospital, Peking Union Medical College, Chinese Academy of Medical Sciences, Beijing, China. Electronic address: sunhuahe@vip.sina.com.&lt;/auth-address&gt;&lt;titles&gt;&lt;title&gt;Electroacupuncture ameliorates neuronal injury by Pink1/Parkin-mediated mitophagy clearance in cerebral ischemia-reperfusion&lt;/title&gt;&lt;secondary-title&gt;Nitric Oxide&lt;/secondary-title&gt;&lt;/titles&gt;&lt;periodical&gt;&lt;full-title&gt;Nitric Oxide&lt;/full-title&gt;&lt;/periodical&gt;&lt;pages&gt;23-34&lt;/pages&gt;&lt;volume&gt;91&lt;/volume&gt;&lt;keywords&gt;&lt;keyword&gt;Autophagy-lysosome pathway&lt;/keyword&gt;&lt;keyword&gt;Cerebral ischemia-reperfusion injury&lt;/keyword&gt;&lt;keyword&gt;Electroacupuncture&lt;/keyword&gt;&lt;keyword&gt;Mitophagy&lt;/keyword&gt;&lt;/keywords&gt;&lt;dates&gt;&lt;year&gt;2019&lt;/year&gt;&lt;pub-dates&gt;&lt;date&gt;Oct 1&lt;/date&gt;&lt;/pub-dates&gt;&lt;/dates&gt;&lt;isbn&gt;1089-8611 (Electronic)&amp;#xD;1089-8603 (Linking)&lt;/isbn&gt;&lt;accession-num&gt;31323277&lt;/accession-num&gt;&lt;urls&gt;&lt;related-urls&gt;&lt;url&gt;https://www.ncbi.nlm.nih.gov/pubmed/31323277&lt;/url&gt;&lt;/related-urls&gt;&lt;/urls&gt;&lt;electronic-resource-num&gt;10.1016/j.niox.2019.07.004&lt;/electronic-resource-num&gt;&lt;/record&gt;&lt;/Cite&gt;&lt;/EndNote&gt;</w:instrText>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[34]</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xml:space="preserve">. </w:t>
      </w:r>
      <w:r w:rsidRPr="00A60C69">
        <w:rPr>
          <w:rFonts w:ascii="Book Antiqua" w:hAnsi="Book Antiqua"/>
          <w:color w:val="000000" w:themeColor="text1"/>
          <w:kern w:val="0"/>
          <w:sz w:val="24"/>
          <w:szCs w:val="24"/>
        </w:rPr>
        <w:t xml:space="preserve">Recent </w:t>
      </w:r>
      <w:r w:rsidRPr="00A60C69">
        <w:rPr>
          <w:rFonts w:ascii="Book Antiqua" w:eastAsia="MS Mincho" w:hAnsi="Book Antiqua"/>
          <w:color w:val="000000" w:themeColor="text1"/>
          <w:kern w:val="0"/>
          <w:sz w:val="24"/>
          <w:szCs w:val="24"/>
          <w:lang w:eastAsia="en-US"/>
        </w:rPr>
        <w:t xml:space="preserve">studies </w:t>
      </w:r>
      <w:r w:rsidRPr="00A60C69">
        <w:rPr>
          <w:rFonts w:ascii="Book Antiqua" w:hAnsi="Book Antiqua"/>
          <w:color w:val="000000" w:themeColor="text1"/>
          <w:kern w:val="0"/>
          <w:sz w:val="24"/>
          <w:szCs w:val="24"/>
        </w:rPr>
        <w:t xml:space="preserve">also </w:t>
      </w:r>
      <w:r w:rsidRPr="00A60C69">
        <w:rPr>
          <w:rFonts w:ascii="Book Antiqua" w:eastAsia="MS Mincho" w:hAnsi="Book Antiqua"/>
          <w:color w:val="000000" w:themeColor="text1"/>
          <w:kern w:val="0"/>
          <w:sz w:val="24"/>
          <w:szCs w:val="24"/>
          <w:lang w:eastAsia="en-US"/>
        </w:rPr>
        <w:t>showed the potential role of PINK1/DRP1 in cerebral ischemia</w:t>
      </w:r>
      <w:r w:rsidRPr="00A60C69">
        <w:rPr>
          <w:rFonts w:ascii="Book Antiqua" w:eastAsia="MS Mincho" w:hAnsi="Book Antiqua"/>
          <w:color w:val="000000" w:themeColor="text1"/>
          <w:kern w:val="0"/>
          <w:sz w:val="24"/>
          <w:szCs w:val="24"/>
          <w:lang w:eastAsia="en-US"/>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Pr="00A60C69">
        <w:rPr>
          <w:rFonts w:ascii="Book Antiqua" w:eastAsia="MS Mincho" w:hAnsi="Book Antiqua"/>
          <w:color w:val="000000" w:themeColor="text1"/>
          <w:kern w:val="0"/>
          <w:sz w:val="24"/>
          <w:szCs w:val="24"/>
          <w:lang w:eastAsia="en-US"/>
        </w:rPr>
        <w:instrText xml:space="preserve"> ADDIN EN.CITE </w:instrText>
      </w:r>
      <w:r w:rsidRPr="00A60C69">
        <w:rPr>
          <w:rFonts w:ascii="Book Antiqua" w:eastAsia="MS Mincho" w:hAnsi="Book Antiqua"/>
          <w:color w:val="000000" w:themeColor="text1"/>
          <w:kern w:val="0"/>
          <w:sz w:val="24"/>
          <w:szCs w:val="24"/>
          <w:lang w:eastAsia="en-US"/>
        </w:rPr>
        <w:fldChar w:fldCharType="begin">
          <w:fldData xml:space="preserve">PEVuZE5vdGU+PENpdGU+PEF1dGhvcj5DaGVuPC9BdXRob3I+PFllYXI+MjAxNTwvWWVhcj48UmVj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</w:fldData>
        </w:fldChar>
      </w:r>
      <w:r w:rsidRPr="00A60C69">
        <w:rPr>
          <w:rFonts w:ascii="Book Antiqua" w:eastAsia="MS Mincho" w:hAnsi="Book Antiqua"/>
          <w:color w:val="000000" w:themeColor="text1"/>
          <w:kern w:val="0"/>
          <w:sz w:val="24"/>
          <w:szCs w:val="24"/>
          <w:lang w:eastAsia="en-US"/>
        </w:rPr>
        <w:instrText xml:space="preserve"> ADDIN EN.CITE.DATA </w:instrText>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r>
      <w:r w:rsidRPr="00A60C69">
        <w:rPr>
          <w:rFonts w:ascii="Book Antiqua" w:eastAsia="MS Mincho" w:hAnsi="Book Antiqua"/>
          <w:color w:val="000000" w:themeColor="text1"/>
          <w:kern w:val="0"/>
          <w:sz w:val="24"/>
          <w:szCs w:val="24"/>
          <w:lang w:eastAsia="en-US"/>
        </w:rPr>
        <w:fldChar w:fldCharType="separate"/>
      </w:r>
      <w:r w:rsidRPr="00A60C69">
        <w:rPr>
          <w:rFonts w:ascii="Book Antiqua" w:eastAsia="MS Mincho" w:hAnsi="Book Antiqua"/>
          <w:color w:val="000000" w:themeColor="text1"/>
          <w:kern w:val="0"/>
          <w:sz w:val="24"/>
          <w:szCs w:val="24"/>
          <w:vertAlign w:val="superscript"/>
          <w:lang w:eastAsia="en-US"/>
        </w:rPr>
        <w:t>[30]</w:t>
      </w:r>
      <w:r w:rsidRPr="00A60C69">
        <w:rPr>
          <w:rFonts w:ascii="Book Antiqua" w:eastAsia="MS Mincho" w:hAnsi="Book Antiqua"/>
          <w:color w:val="000000" w:themeColor="text1"/>
          <w:kern w:val="0"/>
          <w:sz w:val="24"/>
          <w:szCs w:val="24"/>
          <w:lang w:eastAsia="en-US"/>
        </w:rPr>
        <w:fldChar w:fldCharType="end"/>
      </w:r>
      <w:r w:rsidRPr="00A60C69">
        <w:rPr>
          <w:rFonts w:ascii="Book Antiqua" w:eastAsia="MS Mincho" w:hAnsi="Book Antiqua"/>
          <w:color w:val="000000" w:themeColor="text1"/>
          <w:kern w:val="0"/>
          <w:sz w:val="24"/>
          <w:szCs w:val="24"/>
          <w:lang w:eastAsia="en-US"/>
        </w:rPr>
        <w:t>. As DRP1 has emerged as an important player in the anemia paradigm, PINK1, which associates with upstream kinases to modulate DRP1, may play a</w:t>
      </w:r>
      <w:r w:rsidRPr="00A60C69">
        <w:rPr>
          <w:rFonts w:ascii="Book Antiqua" w:hAnsi="Book Antiqua"/>
          <w:color w:val="000000" w:themeColor="text1"/>
          <w:kern w:val="0"/>
          <w:sz w:val="24"/>
          <w:szCs w:val="24"/>
        </w:rPr>
        <w:t xml:space="preserve">n </w:t>
      </w:r>
      <w:r w:rsidRPr="00A60C69">
        <w:rPr>
          <w:rFonts w:ascii="Book Antiqua" w:eastAsia="MS Mincho" w:hAnsi="Book Antiqua"/>
          <w:color w:val="000000" w:themeColor="text1"/>
          <w:kern w:val="0"/>
          <w:sz w:val="24"/>
          <w:szCs w:val="24"/>
          <w:lang w:eastAsia="en-US"/>
        </w:rPr>
        <w:t xml:space="preserve">important role in intestinal I/R. In </w:t>
      </w:r>
      <w:r w:rsidR="00E537E5">
        <w:rPr>
          <w:rFonts w:ascii="Book Antiqua" w:eastAsiaTheme="minorEastAsia" w:hAnsi="Book Antiqua"/>
          <w:color w:val="000000" w:themeColor="text1"/>
          <w:kern w:val="0"/>
          <w:sz w:val="24"/>
          <w:szCs w:val="24"/>
        </w:rPr>
        <w:t>the</w:t>
      </w:r>
      <w:r w:rsidR="00E537E5" w:rsidRPr="00A60C69">
        <w:rPr>
          <w:rFonts w:ascii="Book Antiqua" w:eastAsia="MS Mincho" w:hAnsi="Book Antiqua"/>
          <w:color w:val="000000" w:themeColor="text1"/>
          <w:kern w:val="0"/>
          <w:sz w:val="24"/>
          <w:szCs w:val="24"/>
          <w:lang w:eastAsia="en-US"/>
        </w:rPr>
        <w:t xml:space="preserve"> </w:t>
      </w:r>
      <w:r w:rsidRPr="00A60C69">
        <w:rPr>
          <w:rFonts w:ascii="Book Antiqua" w:eastAsia="MS Mincho" w:hAnsi="Book Antiqua"/>
          <w:color w:val="000000" w:themeColor="text1"/>
          <w:kern w:val="0"/>
          <w:sz w:val="24"/>
          <w:szCs w:val="24"/>
          <w:lang w:eastAsia="en-US"/>
        </w:rPr>
        <w:t>present study, PINK1 knockdown increased DRP1 recruitment towards mitochondria and decreased p-DRP1 Ser637 expression. In contrast, PINK1 overexpression decreased DRP1 recruitment towards mitochondria and increased p-DRP1 Ser637 expression.</w:t>
      </w:r>
      <w:r w:rsidRPr="00A60C69">
        <w:rPr>
          <w:rFonts w:ascii="Book Antiqua" w:hAnsi="Book Antiqua"/>
          <w:color w:val="000000" w:themeColor="text1"/>
          <w:kern w:val="0"/>
          <w:sz w:val="24"/>
          <w:szCs w:val="24"/>
        </w:rPr>
        <w:t xml:space="preserve"> C</w:t>
      </w:r>
      <w:r w:rsidRPr="00A60C69">
        <w:rPr>
          <w:rFonts w:ascii="Book Antiqua" w:eastAsia="MS Mincho" w:hAnsi="Book Antiqua"/>
          <w:color w:val="000000" w:themeColor="text1"/>
          <w:kern w:val="0"/>
          <w:sz w:val="24"/>
          <w:szCs w:val="24"/>
          <w:lang w:eastAsia="en-US"/>
        </w:rPr>
        <w:t>o-IP revealed that PINK1 combination with p-DRP1 Ser637 increased the phosphorylation of DRP1 at Ser637.</w:t>
      </w:r>
      <w:r w:rsidRPr="00A60C69">
        <w:rPr>
          <w:rFonts w:ascii="Book Antiqua" w:hAnsi="Book Antiqua"/>
          <w:color w:val="000000" w:themeColor="text1"/>
          <w:kern w:val="0"/>
          <w:sz w:val="24"/>
          <w:szCs w:val="24"/>
        </w:rPr>
        <w:t xml:space="preserve"> Thus, </w:t>
      </w:r>
      <w:r w:rsidRPr="00A60C69">
        <w:rPr>
          <w:rFonts w:ascii="Book Antiqua" w:eastAsia="MS Mincho" w:hAnsi="Book Antiqua"/>
          <w:color w:val="000000" w:themeColor="text1"/>
          <w:kern w:val="0"/>
          <w:sz w:val="24"/>
          <w:szCs w:val="24"/>
          <w:lang w:eastAsia="en-US"/>
        </w:rPr>
        <w:t xml:space="preserve">we </w:t>
      </w:r>
      <w:r w:rsidRPr="00A60C69">
        <w:rPr>
          <w:rFonts w:ascii="Book Antiqua" w:hAnsi="Book Antiqua"/>
          <w:color w:val="000000" w:themeColor="text1"/>
          <w:kern w:val="0"/>
          <w:sz w:val="24"/>
          <w:szCs w:val="24"/>
        </w:rPr>
        <w:t xml:space="preserve">demonstrated </w:t>
      </w:r>
      <w:r w:rsidRPr="00A60C69">
        <w:rPr>
          <w:rFonts w:ascii="Book Antiqua" w:eastAsia="MS Mincho" w:hAnsi="Book Antiqua"/>
          <w:color w:val="000000" w:themeColor="text1"/>
          <w:kern w:val="0"/>
          <w:sz w:val="24"/>
          <w:szCs w:val="24"/>
          <w:lang w:eastAsia="en-US"/>
        </w:rPr>
        <w:t>that PINK1 plays a protective role in intestinal I/R injury through increasing DRP1 phosphorylation.</w:t>
      </w:r>
    </w:p>
    <w:p w14:paraId="3722110E" w14:textId="5554585F" w:rsidR="00321BD3" w:rsidRPr="00A60C69" w:rsidRDefault="00FD68A4" w:rsidP="00317A2C">
      <w:pPr>
        <w:snapToGrid w:val="0"/>
        <w:spacing w:line="360" w:lineRule="auto"/>
        <w:ind w:firstLineChars="100" w:firstLine="240"/>
        <w:rPr>
          <w:rFonts w:ascii="Book Antiqua" w:eastAsia="MS Mincho" w:hAnsi="Book Antiqua"/>
          <w:color w:val="000000" w:themeColor="text1"/>
          <w:kern w:val="0"/>
          <w:sz w:val="24"/>
          <w:szCs w:val="24"/>
          <w:lang w:eastAsia="en-US"/>
        </w:rPr>
      </w:pPr>
      <w:r w:rsidRPr="00A60C69">
        <w:rPr>
          <w:rFonts w:ascii="Book Antiqua" w:eastAsia="MS Mincho" w:hAnsi="Book Antiqua"/>
          <w:color w:val="000000" w:themeColor="text1"/>
          <w:kern w:val="0"/>
          <w:sz w:val="24"/>
          <w:szCs w:val="24"/>
          <w:lang w:eastAsia="en-US"/>
        </w:rPr>
        <w:t xml:space="preserve">Collectively, our research reveals that mitochondrial fission is an important cause of ROS accumulation and apoptosis in intestine after I/R. Furthermore, PINK1 plays a critical role in mitochondrial fission inhibition. DRP1 is negatively regulated by PINK1 through binding with site Ser637. These findings indicate the potential </w:t>
      </w:r>
      <w:r w:rsidR="00E537E5">
        <w:rPr>
          <w:rFonts w:ascii="Book Antiqua" w:eastAsiaTheme="minorEastAsia" w:hAnsi="Book Antiqua"/>
          <w:color w:val="000000" w:themeColor="text1"/>
          <w:kern w:val="0"/>
          <w:sz w:val="24"/>
          <w:szCs w:val="24"/>
        </w:rPr>
        <w:t>application</w:t>
      </w:r>
      <w:r w:rsidR="00E537E5">
        <w:rPr>
          <w:rFonts w:ascii="Book Antiqua" w:eastAsiaTheme="minorEastAsia" w:hAnsi="Book Antiqua" w:hint="eastAsia"/>
          <w:color w:val="000000" w:themeColor="text1"/>
          <w:kern w:val="0"/>
          <w:sz w:val="24"/>
          <w:szCs w:val="24"/>
        </w:rPr>
        <w:t xml:space="preserve"> </w:t>
      </w:r>
      <w:r w:rsidRPr="00A60C69">
        <w:rPr>
          <w:rFonts w:ascii="Book Antiqua" w:eastAsia="MS Mincho" w:hAnsi="Book Antiqua"/>
          <w:color w:val="000000" w:themeColor="text1"/>
          <w:kern w:val="0"/>
          <w:sz w:val="24"/>
          <w:szCs w:val="24"/>
          <w:lang w:eastAsia="en-US"/>
        </w:rPr>
        <w:t>of mitochondrial fission inhibition in intestinal I/R treatment.</w:t>
      </w:r>
    </w:p>
    <w:p w14:paraId="30F51A62" w14:textId="77777777" w:rsidR="00321BD3" w:rsidRPr="00A60C69" w:rsidRDefault="00321BD3" w:rsidP="00317A2C">
      <w:pPr>
        <w:snapToGrid w:val="0"/>
        <w:spacing w:line="360" w:lineRule="auto"/>
        <w:rPr>
          <w:rFonts w:ascii="Book Antiqua" w:eastAsia="MS Mincho" w:hAnsi="Book Antiqua"/>
          <w:color w:val="000000" w:themeColor="text1"/>
          <w:kern w:val="0"/>
          <w:sz w:val="24"/>
          <w:szCs w:val="24"/>
          <w:lang w:eastAsia="en-US"/>
        </w:rPr>
      </w:pPr>
    </w:p>
    <w:p w14:paraId="4601E257" w14:textId="77777777" w:rsidR="009251D6" w:rsidRPr="00E928A0" w:rsidRDefault="009251D6" w:rsidP="00317A2C">
      <w:pPr>
        <w:adjustRightInd w:val="0"/>
        <w:snapToGrid w:val="0"/>
        <w:spacing w:line="360" w:lineRule="auto"/>
        <w:rPr>
          <w:rFonts w:ascii="Book Antiqua" w:hAnsi="Book Antiqua" w:cstheme="minorHAnsi"/>
          <w:b/>
          <w:sz w:val="24"/>
          <w:szCs w:val="24"/>
          <w:u w:val="single"/>
        </w:rPr>
      </w:pPr>
      <w:r w:rsidRPr="00E928A0">
        <w:rPr>
          <w:rFonts w:ascii="Book Antiqua" w:hAnsi="Book Antiqua" w:cstheme="minorHAnsi"/>
          <w:b/>
          <w:sz w:val="24"/>
          <w:szCs w:val="24"/>
          <w:u w:val="single"/>
        </w:rPr>
        <w:lastRenderedPageBreak/>
        <w:t>ARTICLE HIGHLIGHTS</w:t>
      </w:r>
    </w:p>
    <w:p w14:paraId="5154FB0C"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background</w:t>
      </w:r>
    </w:p>
    <w:p w14:paraId="442FD439" w14:textId="77777777" w:rsidR="00321BD3" w:rsidRPr="00A60C69" w:rsidRDefault="00FD68A4" w:rsidP="00317A2C">
      <w:pPr>
        <w:snapToGrid w:val="0"/>
        <w:spacing w:line="360" w:lineRule="auto"/>
        <w:rPr>
          <w:rFonts w:ascii="Book Antiqua" w:hAnsi="Book Antiqua"/>
          <w:color w:val="000000" w:themeColor="text1"/>
          <w:sz w:val="24"/>
          <w:szCs w:val="24"/>
        </w:rPr>
      </w:pPr>
      <w:bookmarkStart w:id="3" w:name="OLE_LINK110"/>
      <w:bookmarkStart w:id="4" w:name="OLE_LINK109"/>
      <w:r w:rsidRPr="00A60C69">
        <w:rPr>
          <w:rFonts w:ascii="Book Antiqua" w:hAnsi="Book Antiqua"/>
          <w:color w:val="000000" w:themeColor="text1"/>
          <w:sz w:val="24"/>
          <w:szCs w:val="24"/>
        </w:rPr>
        <w:t>PTEN-induced putative kinase (PINK1) is a novel regulator of mitochondrial homeostasis that phosphorylates target proteins in mitochondria. PINK1 depletion has been identified to be related to mitochondrial fragmentation, ROS accumulation and apoptosis. However, the underlying regulatory mechanism of PINK1 in intestinal ischemia reperfusion (I/R) injury remains unclear. Therefore, elucidation of the protective role of PINK1 may help to improve tissue repair in I/R injury.</w:t>
      </w:r>
      <w:bookmarkEnd w:id="3"/>
      <w:bookmarkEnd w:id="4"/>
    </w:p>
    <w:p w14:paraId="79ED78E1" w14:textId="77777777" w:rsidR="00321BD3" w:rsidRPr="00A60C69" w:rsidRDefault="00321BD3" w:rsidP="00317A2C">
      <w:pPr>
        <w:snapToGrid w:val="0"/>
        <w:spacing w:line="360" w:lineRule="auto"/>
        <w:rPr>
          <w:rFonts w:ascii="Book Antiqua" w:hAnsi="Book Antiqua"/>
          <w:color w:val="000000" w:themeColor="text1"/>
          <w:sz w:val="24"/>
          <w:szCs w:val="24"/>
        </w:rPr>
      </w:pPr>
    </w:p>
    <w:p w14:paraId="26433857"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motivation</w:t>
      </w:r>
    </w:p>
    <w:p w14:paraId="7BD52AF5" w14:textId="1FCF1120"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It is necessary to explore the function and target of PINK1 in mitochondrial regulation in intestinal I/R injury. Previous studies have demonstrated that mitochondrial </w:t>
      </w:r>
      <w:r w:rsidR="00E537E5" w:rsidRPr="00A60C69">
        <w:rPr>
          <w:rFonts w:ascii="Book Antiqua" w:hAnsi="Book Antiqua"/>
          <w:color w:val="000000" w:themeColor="text1"/>
          <w:sz w:val="24"/>
          <w:szCs w:val="24"/>
        </w:rPr>
        <w:t>dysfunction</w:t>
      </w:r>
      <w:r w:rsidR="00E537E5">
        <w:rPr>
          <w:rFonts w:ascii="Book Antiqua" w:hAnsi="Book Antiqua" w:hint="eastAsia"/>
          <w:color w:val="000000" w:themeColor="text1"/>
          <w:sz w:val="24"/>
          <w:szCs w:val="24"/>
        </w:rPr>
        <w:t>-</w:t>
      </w:r>
      <w:r w:rsidRPr="00A60C69">
        <w:rPr>
          <w:rFonts w:ascii="Book Antiqua" w:hAnsi="Book Antiqua"/>
          <w:color w:val="000000" w:themeColor="text1"/>
          <w:sz w:val="24"/>
          <w:szCs w:val="24"/>
        </w:rPr>
        <w:t>induced apoptosis is an important cause of intestinal mucosal barrier damage and is associated with a high mortality rate in clinical practice. Moreover, the role of PINK1 in the protection against ischemic diseases has been clarified. These findings provide a basis for further study regarding the mechanism and target of PINK1 during intestinal I/R injury.</w:t>
      </w:r>
    </w:p>
    <w:p w14:paraId="3BDDF28A" w14:textId="77777777" w:rsidR="00321BD3" w:rsidRPr="00A60C69" w:rsidRDefault="00321BD3" w:rsidP="00317A2C">
      <w:pPr>
        <w:snapToGrid w:val="0"/>
        <w:spacing w:line="360" w:lineRule="auto"/>
        <w:rPr>
          <w:rFonts w:ascii="Book Antiqua" w:hAnsi="Book Antiqua"/>
          <w:color w:val="000000" w:themeColor="text1"/>
          <w:sz w:val="24"/>
          <w:szCs w:val="24"/>
        </w:rPr>
      </w:pPr>
    </w:p>
    <w:p w14:paraId="4CAE6396"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objectives</w:t>
      </w:r>
    </w:p>
    <w:p w14:paraId="592F47F5" w14:textId="65D0BF95"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In a previous study, we investigated the effect of PINK1 on mitochondrial fission after intestinal I/R injury both </w:t>
      </w:r>
      <w:r w:rsidRPr="00A60C69">
        <w:rPr>
          <w:rFonts w:ascii="Book Antiqua" w:hAnsi="Book Antiqua"/>
          <w:i/>
          <w:color w:val="000000" w:themeColor="text1"/>
          <w:sz w:val="24"/>
          <w:szCs w:val="24"/>
        </w:rPr>
        <w:t>in vivo</w:t>
      </w:r>
      <w:r w:rsidRPr="00A60C69">
        <w:rPr>
          <w:rFonts w:ascii="Book Antiqua" w:hAnsi="Book Antiqua"/>
          <w:color w:val="000000" w:themeColor="text1"/>
          <w:sz w:val="24"/>
          <w:szCs w:val="24"/>
        </w:rPr>
        <w:t xml:space="preserve"> and </w:t>
      </w:r>
      <w:r w:rsidRPr="00A60C69">
        <w:rPr>
          <w:rFonts w:ascii="Book Antiqua" w:hAnsi="Book Antiqua"/>
          <w:i/>
          <w:color w:val="000000" w:themeColor="text1"/>
          <w:sz w:val="24"/>
          <w:szCs w:val="24"/>
        </w:rPr>
        <w:t>in vitro</w:t>
      </w:r>
      <w:r w:rsidRPr="00A60C69">
        <w:rPr>
          <w:rFonts w:ascii="Book Antiqua" w:hAnsi="Book Antiqua"/>
          <w:color w:val="000000" w:themeColor="text1"/>
          <w:sz w:val="24"/>
          <w:szCs w:val="24"/>
        </w:rPr>
        <w:t xml:space="preserve"> by gain- and loss-of-function approaches. Furthermore, we explored the phosphorylation site of DRP1, which is a downstream target of PINK1. Our study provides significant insight into the signaling mechanism of PINK1 during intestinal I/R injury and may contribute to the future investigation of more effective therapies in clinical practice.</w:t>
      </w:r>
    </w:p>
    <w:p w14:paraId="05E87360"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419ED688"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methods</w:t>
      </w:r>
    </w:p>
    <w:p w14:paraId="05990324" w14:textId="708A01DC"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Experiments used an </w:t>
      </w:r>
      <w:r w:rsidRPr="00A60C69">
        <w:rPr>
          <w:rFonts w:ascii="Book Antiqua" w:hAnsi="Book Antiqua"/>
          <w:i/>
          <w:iCs/>
          <w:color w:val="000000" w:themeColor="text1"/>
          <w:sz w:val="24"/>
          <w:szCs w:val="24"/>
        </w:rPr>
        <w:t>in vivo</w:t>
      </w:r>
      <w:r w:rsidRPr="00A60C69">
        <w:rPr>
          <w:rFonts w:ascii="Book Antiqua" w:hAnsi="Book Antiqua"/>
          <w:color w:val="000000" w:themeColor="text1"/>
          <w:sz w:val="24"/>
          <w:szCs w:val="24"/>
        </w:rPr>
        <w:t xml:space="preserve"> mouse model and an </w:t>
      </w:r>
      <w:r w:rsidRPr="00A60C69">
        <w:rPr>
          <w:rFonts w:ascii="Book Antiqua" w:hAnsi="Book Antiqua"/>
          <w:i/>
          <w:iCs/>
          <w:color w:val="000000" w:themeColor="text1"/>
          <w:sz w:val="24"/>
          <w:szCs w:val="24"/>
        </w:rPr>
        <w:t>in vitro</w:t>
      </w:r>
      <w:r w:rsidRPr="00A60C69">
        <w:rPr>
          <w:rFonts w:ascii="Book Antiqua" w:hAnsi="Book Antiqua"/>
          <w:color w:val="000000" w:themeColor="text1"/>
          <w:sz w:val="24"/>
          <w:szCs w:val="24"/>
        </w:rPr>
        <w:t xml:space="preserve"> Caco-2 cells models </w:t>
      </w:r>
      <w:r w:rsidRPr="00A60C69">
        <w:rPr>
          <w:rFonts w:ascii="Book Antiqua" w:hAnsi="Book Antiqua"/>
          <w:color w:val="000000" w:themeColor="text1"/>
          <w:sz w:val="24"/>
          <w:szCs w:val="24"/>
        </w:rPr>
        <w:lastRenderedPageBreak/>
        <w:t xml:space="preserve">to better elucidate the pathophysiological process of intestinal I/R injury. Hematoxylin and eosin </w:t>
      </w:r>
      <w:r w:rsidR="006E200C" w:rsidRPr="00A60C69">
        <w:rPr>
          <w:rFonts w:ascii="Book Antiqua" w:hAnsi="Book Antiqua"/>
          <w:color w:val="000000" w:themeColor="text1"/>
          <w:sz w:val="24"/>
          <w:szCs w:val="24"/>
        </w:rPr>
        <w:t>staining,</w:t>
      </w:r>
      <w:r w:rsidRPr="00A60C69">
        <w:rPr>
          <w:rFonts w:ascii="Book Antiqua" w:hAnsi="Book Antiqua"/>
          <w:color w:val="000000" w:themeColor="text1"/>
          <w:sz w:val="24"/>
          <w:szCs w:val="24"/>
        </w:rPr>
        <w:t xml:space="preserve"> and Chiu’s scoring system were used to demonstrate intestinal tissue injury. TUNEL and </w:t>
      </w:r>
      <w:proofErr w:type="spellStart"/>
      <w:r w:rsidRPr="00A60C69">
        <w:rPr>
          <w:rFonts w:ascii="Book Antiqua" w:hAnsi="Book Antiqua"/>
          <w:color w:val="000000" w:themeColor="text1"/>
          <w:sz w:val="24"/>
          <w:szCs w:val="24"/>
        </w:rPr>
        <w:t>mitoSOX</w:t>
      </w:r>
      <w:proofErr w:type="spellEnd"/>
      <w:r w:rsidRPr="00A60C69">
        <w:rPr>
          <w:rFonts w:ascii="Book Antiqua" w:hAnsi="Book Antiqua"/>
          <w:color w:val="000000" w:themeColor="text1"/>
          <w:sz w:val="24"/>
          <w:szCs w:val="24"/>
        </w:rPr>
        <w:t xml:space="preserve"> staining </w:t>
      </w:r>
      <w:r w:rsidR="00E537E5" w:rsidRPr="00A60C69">
        <w:rPr>
          <w:rFonts w:ascii="Book Antiqua" w:hAnsi="Book Antiqua"/>
          <w:color w:val="000000" w:themeColor="text1"/>
          <w:sz w:val="24"/>
          <w:szCs w:val="24"/>
        </w:rPr>
        <w:t>w</w:t>
      </w:r>
      <w:r w:rsidR="00E537E5">
        <w:rPr>
          <w:rFonts w:ascii="Book Antiqua" w:hAnsi="Book Antiqua" w:hint="eastAsia"/>
          <w:color w:val="000000" w:themeColor="text1"/>
          <w:sz w:val="24"/>
          <w:szCs w:val="24"/>
        </w:rPr>
        <w:t>as</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carried out to display and observe apoptotic cells and ROS accumulation. Gene silencing and transfection were conducted to construct PINK1-depleted or PINK1-overexpressing cells to complete functional studies</w:t>
      </w:r>
      <w:r w:rsidR="007F25FB">
        <w:rPr>
          <w:rFonts w:ascii="Book Antiqua" w:hAnsi="Book Antiqua"/>
          <w:color w:val="000000" w:themeColor="text1"/>
          <w:sz w:val="24"/>
          <w:szCs w:val="24"/>
        </w:rPr>
        <w:t xml:space="preserve"> </w:t>
      </w:r>
      <w:r w:rsidR="007F25FB" w:rsidRPr="007F25FB">
        <w:rPr>
          <w:rFonts w:ascii="Book Antiqua" w:hAnsi="Book Antiqua"/>
          <w:i/>
          <w:color w:val="000000" w:themeColor="text1"/>
          <w:sz w:val="24"/>
          <w:szCs w:val="24"/>
        </w:rPr>
        <w:t>in vitro</w:t>
      </w:r>
      <w:r w:rsidRPr="00A60C69">
        <w:rPr>
          <w:rFonts w:ascii="Book Antiqua" w:hAnsi="Book Antiqua"/>
          <w:color w:val="000000" w:themeColor="text1"/>
          <w:sz w:val="24"/>
          <w:szCs w:val="24"/>
        </w:rPr>
        <w:t xml:space="preserve">. A series of </w:t>
      </w:r>
      <w:r w:rsidRPr="00A60C69">
        <w:rPr>
          <w:rFonts w:ascii="Book Antiqua" w:hAnsi="Book Antiqua"/>
          <w:i/>
          <w:iCs/>
          <w:color w:val="000000" w:themeColor="text1"/>
          <w:sz w:val="24"/>
          <w:szCs w:val="24"/>
        </w:rPr>
        <w:t xml:space="preserve">in vitro </w:t>
      </w:r>
      <w:r w:rsidRPr="00A60C69">
        <w:rPr>
          <w:rFonts w:ascii="Book Antiqua" w:hAnsi="Book Antiqua"/>
          <w:color w:val="000000" w:themeColor="text1"/>
          <w:sz w:val="24"/>
          <w:szCs w:val="24"/>
        </w:rPr>
        <w:t xml:space="preserve">experiments, such as Western blotting, Cell Counting Kit-8 assays, and </w:t>
      </w:r>
      <w:proofErr w:type="spellStart"/>
      <w:r w:rsidRPr="00A60C69">
        <w:rPr>
          <w:rFonts w:ascii="Book Antiqua" w:hAnsi="Book Antiqua"/>
          <w:color w:val="000000" w:themeColor="text1"/>
          <w:sz w:val="24"/>
          <w:szCs w:val="24"/>
        </w:rPr>
        <w:t>MitoTracker</w:t>
      </w:r>
      <w:proofErr w:type="spellEnd"/>
      <w:r w:rsidRPr="00A60C69">
        <w:rPr>
          <w:rFonts w:ascii="Book Antiqua" w:hAnsi="Book Antiqua"/>
          <w:color w:val="000000" w:themeColor="text1"/>
          <w:sz w:val="24"/>
          <w:szCs w:val="24"/>
        </w:rPr>
        <w:t xml:space="preserve"> staining, were performed to explore the effect of PINK1 on mitochondrial fission.</w:t>
      </w:r>
    </w:p>
    <w:p w14:paraId="5A1A267C"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38435BE8"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results</w:t>
      </w:r>
    </w:p>
    <w:p w14:paraId="0B29AC99" w14:textId="1D7007DE"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Experiments </w:t>
      </w:r>
      <w:r w:rsidRPr="00A60C69">
        <w:rPr>
          <w:rFonts w:ascii="Book Antiqua" w:hAnsi="Book Antiqua"/>
          <w:i/>
          <w:iCs/>
          <w:color w:val="000000" w:themeColor="text1"/>
          <w:sz w:val="24"/>
          <w:szCs w:val="24"/>
        </w:rPr>
        <w:t>in vivo</w:t>
      </w:r>
      <w:r w:rsidRPr="00A60C69">
        <w:rPr>
          <w:rFonts w:ascii="Book Antiqua" w:hAnsi="Book Antiqua"/>
          <w:color w:val="000000" w:themeColor="text1"/>
          <w:sz w:val="24"/>
          <w:szCs w:val="24"/>
        </w:rPr>
        <w:t xml:space="preserve"> showed the correlation between PINK1 and mucosal injury after intestinal I/R injury. The results of </w:t>
      </w:r>
      <w:r w:rsidRPr="00A60C69">
        <w:rPr>
          <w:rFonts w:ascii="Book Antiqua" w:hAnsi="Book Antiqua"/>
          <w:i/>
          <w:iCs/>
          <w:color w:val="000000" w:themeColor="text1"/>
          <w:sz w:val="24"/>
          <w:szCs w:val="24"/>
        </w:rPr>
        <w:t>in vitro</w:t>
      </w:r>
      <w:r w:rsidRPr="00A60C69">
        <w:rPr>
          <w:rFonts w:ascii="Book Antiqua" w:hAnsi="Book Antiqua"/>
          <w:color w:val="000000" w:themeColor="text1"/>
          <w:sz w:val="24"/>
          <w:szCs w:val="24"/>
        </w:rPr>
        <w:t xml:space="preserve"> experiments showed a direct positive correlation of PINK1 with mitochondrial protection and apoptosis inhibition after hypoxia/reoxygenation. This study could be valuable as a basis for further studies on intestinal I/R injury and could potentially be utilized for therapeutic enhancement in clinical practice. </w:t>
      </w:r>
      <w:r w:rsidR="00E537E5">
        <w:rPr>
          <w:rFonts w:ascii="Book Antiqua" w:hAnsi="Book Antiqua" w:hint="eastAsia"/>
          <w:color w:val="000000" w:themeColor="text1"/>
          <w:sz w:val="24"/>
          <w:szCs w:val="24"/>
        </w:rPr>
        <w:t>Some</w:t>
      </w:r>
      <w:r w:rsidRPr="00A60C69">
        <w:rPr>
          <w:rFonts w:ascii="Book Antiqua" w:hAnsi="Book Antiqua"/>
          <w:color w:val="000000" w:themeColor="text1"/>
          <w:sz w:val="24"/>
          <w:szCs w:val="24"/>
        </w:rPr>
        <w:t xml:space="preserve"> limitations did exist: the </w:t>
      </w:r>
      <w:r w:rsidRPr="00A60C69">
        <w:rPr>
          <w:rFonts w:ascii="Book Antiqua" w:hAnsi="Book Antiqua"/>
          <w:i/>
          <w:iCs/>
          <w:color w:val="000000" w:themeColor="text1"/>
          <w:sz w:val="24"/>
          <w:szCs w:val="24"/>
        </w:rPr>
        <w:t xml:space="preserve">in vivo </w:t>
      </w:r>
      <w:r w:rsidRPr="00A60C69">
        <w:rPr>
          <w:rFonts w:ascii="Book Antiqua" w:hAnsi="Book Antiqua"/>
          <w:color w:val="000000" w:themeColor="text1"/>
          <w:sz w:val="24"/>
          <w:szCs w:val="24"/>
        </w:rPr>
        <w:t xml:space="preserve">study should be better designed to </w:t>
      </w:r>
      <w:r w:rsidR="00E537E5">
        <w:rPr>
          <w:rFonts w:ascii="Book Antiqua" w:hAnsi="Book Antiqua" w:hint="eastAsia"/>
          <w:color w:val="000000" w:themeColor="text1"/>
          <w:sz w:val="24"/>
          <w:szCs w:val="24"/>
        </w:rPr>
        <w:t>clarify</w:t>
      </w:r>
      <w:r w:rsidR="00E537E5"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rPr>
        <w:t>causation and biological linkage</w:t>
      </w:r>
      <w:r w:rsidR="00E537E5">
        <w:rPr>
          <w:rFonts w:ascii="Book Antiqua" w:hAnsi="Book Antiqua" w:hint="eastAsia"/>
          <w:color w:val="000000" w:themeColor="text1"/>
          <w:sz w:val="24"/>
          <w:szCs w:val="24"/>
        </w:rPr>
        <w:t>,</w:t>
      </w:r>
      <w:r w:rsidRPr="00A60C69">
        <w:rPr>
          <w:rFonts w:ascii="Book Antiqua" w:hAnsi="Book Antiqua"/>
          <w:color w:val="000000" w:themeColor="text1"/>
          <w:sz w:val="24"/>
          <w:szCs w:val="24"/>
        </w:rPr>
        <w:t xml:space="preserve"> and PINK1 knockout mouse models would be helpful. Clinical samples are also needed to better support the application to human beings.</w:t>
      </w:r>
    </w:p>
    <w:p w14:paraId="58CF30D6"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1F9177FB"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conclusions</w:t>
      </w:r>
    </w:p>
    <w:p w14:paraId="2AB4A3CA"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PINK1 plays a positive role in mitochondrial homeostasis and apoptosis inhibition in intestinal I/R injury. This study reveals that PINK1 could improve the phosphorylation of DRP1 at Ser637. Targeting the PINK1/DRP1 pathway may increase the therapeutic potential for intestinal I/R injury in clinical practice.</w:t>
      </w:r>
    </w:p>
    <w:p w14:paraId="6EFC3A6C" w14:textId="77777777" w:rsidR="00321BD3" w:rsidRPr="00A60C69" w:rsidRDefault="00321BD3" w:rsidP="00317A2C">
      <w:pPr>
        <w:adjustRightInd w:val="0"/>
        <w:snapToGrid w:val="0"/>
        <w:spacing w:line="360" w:lineRule="auto"/>
        <w:rPr>
          <w:rFonts w:ascii="Book Antiqua" w:hAnsi="Book Antiqua"/>
          <w:b/>
          <w:color w:val="000000" w:themeColor="text1"/>
          <w:sz w:val="24"/>
          <w:szCs w:val="24"/>
        </w:rPr>
      </w:pPr>
    </w:p>
    <w:p w14:paraId="5D5A2A5B" w14:textId="77777777" w:rsidR="00321BD3" w:rsidRPr="00A60C69" w:rsidRDefault="00FD68A4" w:rsidP="00317A2C">
      <w:pPr>
        <w:adjustRightInd w:val="0"/>
        <w:snapToGrid w:val="0"/>
        <w:spacing w:line="360" w:lineRule="auto"/>
        <w:rPr>
          <w:rFonts w:ascii="Book Antiqua" w:hAnsi="Book Antiqua"/>
          <w:b/>
          <w:i/>
          <w:color w:val="000000" w:themeColor="text1"/>
          <w:sz w:val="24"/>
          <w:szCs w:val="24"/>
        </w:rPr>
      </w:pPr>
      <w:r w:rsidRPr="00A60C69">
        <w:rPr>
          <w:rFonts w:ascii="Book Antiqua" w:hAnsi="Book Antiqua"/>
          <w:b/>
          <w:i/>
          <w:color w:val="000000" w:themeColor="text1"/>
          <w:sz w:val="24"/>
          <w:szCs w:val="24"/>
        </w:rPr>
        <w:t>Research perspectives</w:t>
      </w:r>
    </w:p>
    <w:p w14:paraId="6717DF44" w14:textId="77777777"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color w:val="000000" w:themeColor="text1"/>
          <w:sz w:val="24"/>
          <w:szCs w:val="24"/>
        </w:rPr>
        <w:t xml:space="preserve">Our study illuminates the role of PINK1 in mitochondrial protection in </w:t>
      </w:r>
      <w:r w:rsidRPr="00A60C69">
        <w:rPr>
          <w:rFonts w:ascii="Book Antiqua" w:hAnsi="Book Antiqua"/>
          <w:color w:val="000000" w:themeColor="text1"/>
          <w:sz w:val="24"/>
          <w:szCs w:val="24"/>
        </w:rPr>
        <w:lastRenderedPageBreak/>
        <w:t>intestinal I/R injury. Other researchers have reported that PINK1 is associated with mitophagy under I/R stress. Thus, the link between PINK1 and mitophagy in intestinal I/R needs further investigation.</w:t>
      </w:r>
    </w:p>
    <w:p w14:paraId="19DD175C" w14:textId="77777777" w:rsidR="00321BD3" w:rsidRPr="00A60C69" w:rsidRDefault="00321BD3" w:rsidP="00317A2C">
      <w:pPr>
        <w:snapToGrid w:val="0"/>
        <w:spacing w:line="360" w:lineRule="auto"/>
        <w:rPr>
          <w:rFonts w:ascii="Book Antiqua" w:hAnsi="Book Antiqua"/>
          <w:color w:val="000000" w:themeColor="text1"/>
          <w:sz w:val="24"/>
          <w:szCs w:val="24"/>
        </w:rPr>
      </w:pPr>
    </w:p>
    <w:p w14:paraId="51D5EE3A" w14:textId="77777777" w:rsidR="00A32AEA" w:rsidRPr="00A60C69" w:rsidRDefault="00270B2E" w:rsidP="00317A2C">
      <w:pPr>
        <w:snapToGrid w:val="0"/>
        <w:spacing w:line="360" w:lineRule="auto"/>
        <w:rPr>
          <w:rFonts w:ascii="Book Antiqua" w:hAnsi="Book Antiqua"/>
          <w:b/>
          <w:color w:val="000000" w:themeColor="text1"/>
          <w:sz w:val="24"/>
          <w:szCs w:val="24"/>
          <w:lang w:val="en-GB"/>
        </w:rPr>
      </w:pPr>
      <w:r w:rsidRPr="00A60C69">
        <w:rPr>
          <w:rFonts w:ascii="Book Antiqua" w:hAnsi="Book Antiqua"/>
          <w:b/>
          <w:color w:val="000000" w:themeColor="text1"/>
          <w:sz w:val="24"/>
          <w:szCs w:val="24"/>
          <w:lang w:val="en-GB"/>
        </w:rPr>
        <w:t>REFERENCES</w:t>
      </w:r>
    </w:p>
    <w:p w14:paraId="1720FDB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 </w:t>
      </w:r>
      <w:r w:rsidRPr="00A60C69">
        <w:rPr>
          <w:rFonts w:ascii="Book Antiqua" w:hAnsi="Book Antiqua"/>
          <w:b/>
          <w:sz w:val="24"/>
          <w:szCs w:val="24"/>
        </w:rPr>
        <w:t>Acosta S</w:t>
      </w:r>
      <w:r w:rsidRPr="00A60C69">
        <w:rPr>
          <w:rFonts w:ascii="Book Antiqua" w:hAnsi="Book Antiqua"/>
          <w:sz w:val="24"/>
          <w:szCs w:val="24"/>
        </w:rPr>
        <w:t xml:space="preserve">. Epidemiology of mesenteric vascular disease: clinical implications. </w:t>
      </w:r>
      <w:proofErr w:type="spellStart"/>
      <w:r w:rsidRPr="00A60C69">
        <w:rPr>
          <w:rFonts w:ascii="Book Antiqua" w:hAnsi="Book Antiqua"/>
          <w:i/>
          <w:sz w:val="24"/>
          <w:szCs w:val="24"/>
        </w:rPr>
        <w:t>Semin</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Vasc</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Surg</w:t>
      </w:r>
      <w:proofErr w:type="spellEnd"/>
      <w:r w:rsidRPr="00A60C69">
        <w:rPr>
          <w:rFonts w:ascii="Book Antiqua" w:hAnsi="Book Antiqua"/>
          <w:sz w:val="24"/>
          <w:szCs w:val="24"/>
        </w:rPr>
        <w:t xml:space="preserve"> 2010; </w:t>
      </w:r>
      <w:r w:rsidRPr="00A60C69">
        <w:rPr>
          <w:rFonts w:ascii="Book Antiqua" w:hAnsi="Book Antiqua"/>
          <w:b/>
          <w:sz w:val="24"/>
          <w:szCs w:val="24"/>
        </w:rPr>
        <w:t>23</w:t>
      </w:r>
      <w:r w:rsidRPr="00A60C69">
        <w:rPr>
          <w:rFonts w:ascii="Book Antiqua" w:hAnsi="Book Antiqua"/>
          <w:sz w:val="24"/>
          <w:szCs w:val="24"/>
        </w:rPr>
        <w:t>: 4-8 [PMID: 20298944 DOI: 10.1053/j.semvascsurg.2009.12.001]</w:t>
      </w:r>
    </w:p>
    <w:p w14:paraId="67B121E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 </w:t>
      </w:r>
      <w:r w:rsidRPr="00A60C69">
        <w:rPr>
          <w:rFonts w:ascii="Book Antiqua" w:hAnsi="Book Antiqua"/>
          <w:b/>
          <w:sz w:val="24"/>
          <w:szCs w:val="24"/>
        </w:rPr>
        <w:t>Mallick IH</w:t>
      </w:r>
      <w:r w:rsidRPr="00A60C69">
        <w:rPr>
          <w:rFonts w:ascii="Book Antiqua" w:hAnsi="Book Antiqua"/>
          <w:sz w:val="24"/>
          <w:szCs w:val="24"/>
        </w:rPr>
        <w:t xml:space="preserve">, Yang W, Winslet MC, </w:t>
      </w:r>
      <w:proofErr w:type="spellStart"/>
      <w:r w:rsidRPr="00A60C69">
        <w:rPr>
          <w:rFonts w:ascii="Book Antiqua" w:hAnsi="Book Antiqua"/>
          <w:sz w:val="24"/>
          <w:szCs w:val="24"/>
        </w:rPr>
        <w:t>Seifalian</w:t>
      </w:r>
      <w:proofErr w:type="spellEnd"/>
      <w:r w:rsidRPr="00A60C69">
        <w:rPr>
          <w:rFonts w:ascii="Book Antiqua" w:hAnsi="Book Antiqua"/>
          <w:sz w:val="24"/>
          <w:szCs w:val="24"/>
        </w:rPr>
        <w:t xml:space="preserve"> AM. Ischemia-reperfusion injury of the intestine and protective strategies against injury. </w:t>
      </w:r>
      <w:r w:rsidRPr="00A60C69">
        <w:rPr>
          <w:rFonts w:ascii="Book Antiqua" w:hAnsi="Book Antiqua"/>
          <w:i/>
          <w:sz w:val="24"/>
          <w:szCs w:val="24"/>
        </w:rPr>
        <w:t>Dig Dis Sci</w:t>
      </w:r>
      <w:r w:rsidRPr="00A60C69">
        <w:rPr>
          <w:rFonts w:ascii="Book Antiqua" w:hAnsi="Book Antiqua"/>
          <w:sz w:val="24"/>
          <w:szCs w:val="24"/>
        </w:rPr>
        <w:t xml:space="preserve"> 2004; </w:t>
      </w:r>
      <w:r w:rsidRPr="00A60C69">
        <w:rPr>
          <w:rFonts w:ascii="Book Antiqua" w:hAnsi="Book Antiqua"/>
          <w:b/>
          <w:sz w:val="24"/>
          <w:szCs w:val="24"/>
        </w:rPr>
        <w:t>49</w:t>
      </w:r>
      <w:r w:rsidRPr="00A60C69">
        <w:rPr>
          <w:rFonts w:ascii="Book Antiqua" w:hAnsi="Book Antiqua"/>
          <w:sz w:val="24"/>
          <w:szCs w:val="24"/>
        </w:rPr>
        <w:t>: 1359-1377 [PMID: 15481305 DOI: 10.1023/B:Ddas.0000042232.98927.91]</w:t>
      </w:r>
    </w:p>
    <w:p w14:paraId="116D7F8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 </w:t>
      </w:r>
      <w:r w:rsidRPr="00A60C69">
        <w:rPr>
          <w:rFonts w:ascii="Book Antiqua" w:hAnsi="Book Antiqua"/>
          <w:b/>
          <w:sz w:val="24"/>
          <w:szCs w:val="24"/>
        </w:rPr>
        <w:t>Stone JR</w:t>
      </w:r>
      <w:r w:rsidRPr="00A60C69">
        <w:rPr>
          <w:rFonts w:ascii="Book Antiqua" w:hAnsi="Book Antiqua"/>
          <w:sz w:val="24"/>
          <w:szCs w:val="24"/>
        </w:rPr>
        <w:t xml:space="preserve">, Wilkins LR. Acute mesenteric ischemia. </w:t>
      </w:r>
      <w:r w:rsidRPr="00A60C69">
        <w:rPr>
          <w:rFonts w:ascii="Book Antiqua" w:hAnsi="Book Antiqua"/>
          <w:i/>
          <w:sz w:val="24"/>
          <w:szCs w:val="24"/>
        </w:rPr>
        <w:t xml:space="preserve">Tech </w:t>
      </w:r>
      <w:proofErr w:type="spellStart"/>
      <w:r w:rsidRPr="00A60C69">
        <w:rPr>
          <w:rFonts w:ascii="Book Antiqua" w:hAnsi="Book Antiqua"/>
          <w:i/>
          <w:sz w:val="24"/>
          <w:szCs w:val="24"/>
        </w:rPr>
        <w:t>Vasc</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Interv</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Radiol</w:t>
      </w:r>
      <w:proofErr w:type="spellEnd"/>
      <w:r w:rsidRPr="00A60C69">
        <w:rPr>
          <w:rFonts w:ascii="Book Antiqua" w:hAnsi="Book Antiqua"/>
          <w:sz w:val="24"/>
          <w:szCs w:val="24"/>
        </w:rPr>
        <w:t xml:space="preserve"> 2015; </w:t>
      </w:r>
      <w:r w:rsidRPr="00A60C69">
        <w:rPr>
          <w:rFonts w:ascii="Book Antiqua" w:hAnsi="Book Antiqua"/>
          <w:b/>
          <w:sz w:val="24"/>
          <w:szCs w:val="24"/>
        </w:rPr>
        <w:t>18</w:t>
      </w:r>
      <w:r w:rsidRPr="00A60C69">
        <w:rPr>
          <w:rFonts w:ascii="Book Antiqua" w:hAnsi="Book Antiqua"/>
          <w:sz w:val="24"/>
          <w:szCs w:val="24"/>
        </w:rPr>
        <w:t>: 24-30 [PMID: 25814200 DOI: 10.1053/j.tvir.2014.12.004]</w:t>
      </w:r>
    </w:p>
    <w:p w14:paraId="30C1CF6F"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4 </w:t>
      </w:r>
      <w:r w:rsidRPr="00A60C69">
        <w:rPr>
          <w:rFonts w:ascii="Book Antiqua" w:hAnsi="Book Antiqua"/>
          <w:b/>
          <w:sz w:val="24"/>
          <w:szCs w:val="24"/>
        </w:rPr>
        <w:t>Cheng J</w:t>
      </w:r>
      <w:r w:rsidRPr="00A60C69">
        <w:rPr>
          <w:rFonts w:ascii="Book Antiqua" w:hAnsi="Book Antiqua"/>
          <w:sz w:val="24"/>
          <w:szCs w:val="24"/>
        </w:rPr>
        <w:t xml:space="preserve">, Wei Z, Liu X, Li X, Yuan Z, Zheng J, Chen X, Xiao G, Li X. The role of intestinal mucosa injury induced by intra-abdominal hypertension in the development of abdominal compartment syndrome and multiple organ dysfunction syndrome. </w:t>
      </w:r>
      <w:proofErr w:type="spellStart"/>
      <w:r w:rsidRPr="00A60C69">
        <w:rPr>
          <w:rFonts w:ascii="Book Antiqua" w:hAnsi="Book Antiqua"/>
          <w:i/>
          <w:sz w:val="24"/>
          <w:szCs w:val="24"/>
        </w:rPr>
        <w:t>Crit</w:t>
      </w:r>
      <w:proofErr w:type="spellEnd"/>
      <w:r w:rsidRPr="00A60C69">
        <w:rPr>
          <w:rFonts w:ascii="Book Antiqua" w:hAnsi="Book Antiqua"/>
          <w:i/>
          <w:sz w:val="24"/>
          <w:szCs w:val="24"/>
        </w:rPr>
        <w:t xml:space="preserve"> Care</w:t>
      </w:r>
      <w:r w:rsidRPr="00A60C69">
        <w:rPr>
          <w:rFonts w:ascii="Book Antiqua" w:hAnsi="Book Antiqua"/>
          <w:sz w:val="24"/>
          <w:szCs w:val="24"/>
        </w:rPr>
        <w:t xml:space="preserve"> 2013; </w:t>
      </w:r>
      <w:r w:rsidRPr="00A60C69">
        <w:rPr>
          <w:rFonts w:ascii="Book Antiqua" w:hAnsi="Book Antiqua"/>
          <w:b/>
          <w:sz w:val="24"/>
          <w:szCs w:val="24"/>
        </w:rPr>
        <w:t>17</w:t>
      </w:r>
      <w:r w:rsidRPr="00A60C69">
        <w:rPr>
          <w:rFonts w:ascii="Book Antiqua" w:hAnsi="Book Antiqua"/>
          <w:sz w:val="24"/>
          <w:szCs w:val="24"/>
        </w:rPr>
        <w:t>: R283 [PMID: 24321230 DOI: 10.1186/cc13146]</w:t>
      </w:r>
    </w:p>
    <w:p w14:paraId="163F9F0E"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5 </w:t>
      </w:r>
      <w:r w:rsidRPr="00A60C69">
        <w:rPr>
          <w:rFonts w:ascii="Book Antiqua" w:hAnsi="Book Antiqua"/>
          <w:b/>
          <w:sz w:val="24"/>
          <w:szCs w:val="24"/>
        </w:rPr>
        <w:t>Li Y</w:t>
      </w:r>
      <w:r w:rsidRPr="00A60C69">
        <w:rPr>
          <w:rFonts w:ascii="Book Antiqua" w:hAnsi="Book Antiqua"/>
          <w:sz w:val="24"/>
          <w:szCs w:val="24"/>
        </w:rPr>
        <w:t xml:space="preserve">, Feng D, Wang Z, Zhao Y, Sun R, Tian D, Liu D, Zhang F, Ning S, Yao J, Tian X. Ischemia-induced ACSL4 activation contributes to ferroptosis-mediated tissue injury in intestinal ischemia/reperfusion. </w:t>
      </w:r>
      <w:r w:rsidRPr="00A60C69">
        <w:rPr>
          <w:rFonts w:ascii="Book Antiqua" w:hAnsi="Book Antiqua"/>
          <w:i/>
          <w:sz w:val="24"/>
          <w:szCs w:val="24"/>
        </w:rPr>
        <w:t>Cell Death Differ</w:t>
      </w:r>
      <w:r w:rsidRPr="00A60C69">
        <w:rPr>
          <w:rFonts w:ascii="Book Antiqua" w:hAnsi="Book Antiqua"/>
          <w:sz w:val="24"/>
          <w:szCs w:val="24"/>
        </w:rPr>
        <w:t xml:space="preserve"> 2019; </w:t>
      </w:r>
      <w:r w:rsidRPr="00A60C69">
        <w:rPr>
          <w:rFonts w:ascii="Book Antiqua" w:hAnsi="Book Antiqua"/>
          <w:b/>
          <w:sz w:val="24"/>
          <w:szCs w:val="24"/>
        </w:rPr>
        <w:t>26</w:t>
      </w:r>
      <w:r w:rsidRPr="00A60C69">
        <w:rPr>
          <w:rFonts w:ascii="Book Antiqua" w:hAnsi="Book Antiqua"/>
          <w:sz w:val="24"/>
          <w:szCs w:val="24"/>
        </w:rPr>
        <w:t>: 2284-2299 [PMID: 30737476 DOI: 10.1038/s41418-019-0299-4]</w:t>
      </w:r>
    </w:p>
    <w:p w14:paraId="21C5ABBD"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6 </w:t>
      </w:r>
      <w:r w:rsidRPr="00A60C69">
        <w:rPr>
          <w:rFonts w:ascii="Book Antiqua" w:hAnsi="Book Antiqua"/>
          <w:b/>
          <w:sz w:val="24"/>
          <w:szCs w:val="24"/>
        </w:rPr>
        <w:t>Kannan KB</w:t>
      </w:r>
      <w:r w:rsidRPr="00A60C69">
        <w:rPr>
          <w:rFonts w:ascii="Book Antiqua" w:hAnsi="Book Antiqua"/>
          <w:sz w:val="24"/>
          <w:szCs w:val="24"/>
        </w:rPr>
        <w:t xml:space="preserve">, Colorado I, </w:t>
      </w:r>
      <w:proofErr w:type="spellStart"/>
      <w:r w:rsidRPr="00A60C69">
        <w:rPr>
          <w:rFonts w:ascii="Book Antiqua" w:hAnsi="Book Antiqua"/>
          <w:sz w:val="24"/>
          <w:szCs w:val="24"/>
        </w:rPr>
        <w:t>Reino</w:t>
      </w:r>
      <w:proofErr w:type="spellEnd"/>
      <w:r w:rsidRPr="00A60C69">
        <w:rPr>
          <w:rFonts w:ascii="Book Antiqua" w:hAnsi="Book Antiqua"/>
          <w:sz w:val="24"/>
          <w:szCs w:val="24"/>
        </w:rPr>
        <w:t xml:space="preserve"> D, </w:t>
      </w:r>
      <w:proofErr w:type="spellStart"/>
      <w:r w:rsidRPr="00A60C69">
        <w:rPr>
          <w:rFonts w:ascii="Book Antiqua" w:hAnsi="Book Antiqua"/>
          <w:sz w:val="24"/>
          <w:szCs w:val="24"/>
        </w:rPr>
        <w:t>Palange</w:t>
      </w:r>
      <w:proofErr w:type="spellEnd"/>
      <w:r w:rsidRPr="00A60C69">
        <w:rPr>
          <w:rFonts w:ascii="Book Antiqua" w:hAnsi="Book Antiqua"/>
          <w:sz w:val="24"/>
          <w:szCs w:val="24"/>
        </w:rPr>
        <w:t xml:space="preserve"> D, Lu Q, Qin X, </w:t>
      </w:r>
      <w:proofErr w:type="spellStart"/>
      <w:r w:rsidRPr="00A60C69">
        <w:rPr>
          <w:rFonts w:ascii="Book Antiqua" w:hAnsi="Book Antiqua"/>
          <w:sz w:val="24"/>
          <w:szCs w:val="24"/>
        </w:rPr>
        <w:t>Abungu</w:t>
      </w:r>
      <w:proofErr w:type="spellEnd"/>
      <w:r w:rsidRPr="00A60C69">
        <w:rPr>
          <w:rFonts w:ascii="Book Antiqua" w:hAnsi="Book Antiqua"/>
          <w:sz w:val="24"/>
          <w:szCs w:val="24"/>
        </w:rPr>
        <w:t xml:space="preserve"> B, Watkins A, Caputo FJ, Xu DZ, </w:t>
      </w:r>
      <w:proofErr w:type="spellStart"/>
      <w:r w:rsidRPr="00A60C69">
        <w:rPr>
          <w:rFonts w:ascii="Book Antiqua" w:hAnsi="Book Antiqua"/>
          <w:sz w:val="24"/>
          <w:szCs w:val="24"/>
        </w:rPr>
        <w:t>Semenza</w:t>
      </w:r>
      <w:proofErr w:type="spellEnd"/>
      <w:r w:rsidRPr="00A60C69">
        <w:rPr>
          <w:rFonts w:ascii="Book Antiqua" w:hAnsi="Book Antiqua"/>
          <w:sz w:val="24"/>
          <w:szCs w:val="24"/>
        </w:rPr>
        <w:t xml:space="preserve"> GL, </w:t>
      </w:r>
      <w:proofErr w:type="spellStart"/>
      <w:r w:rsidRPr="00A60C69">
        <w:rPr>
          <w:rFonts w:ascii="Book Antiqua" w:hAnsi="Book Antiqua"/>
          <w:sz w:val="24"/>
          <w:szCs w:val="24"/>
        </w:rPr>
        <w:t>Deitch</w:t>
      </w:r>
      <w:proofErr w:type="spellEnd"/>
      <w:r w:rsidRPr="00A60C69">
        <w:rPr>
          <w:rFonts w:ascii="Book Antiqua" w:hAnsi="Book Antiqua"/>
          <w:sz w:val="24"/>
          <w:szCs w:val="24"/>
        </w:rPr>
        <w:t xml:space="preserve"> EA, </w:t>
      </w:r>
      <w:proofErr w:type="spellStart"/>
      <w:r w:rsidRPr="00A60C69">
        <w:rPr>
          <w:rFonts w:ascii="Book Antiqua" w:hAnsi="Book Antiqua"/>
          <w:sz w:val="24"/>
          <w:szCs w:val="24"/>
        </w:rPr>
        <w:t>Feinman</w:t>
      </w:r>
      <w:proofErr w:type="spellEnd"/>
      <w:r w:rsidRPr="00A60C69">
        <w:rPr>
          <w:rFonts w:ascii="Book Antiqua" w:hAnsi="Book Antiqua"/>
          <w:sz w:val="24"/>
          <w:szCs w:val="24"/>
        </w:rPr>
        <w:t xml:space="preserve"> R. Hypoxia-inducible factor plays a gut-injurious role in intestinal ischemia reperfusion injury. </w:t>
      </w:r>
      <w:r w:rsidRPr="00A60C69">
        <w:rPr>
          <w:rFonts w:ascii="Book Antiqua" w:hAnsi="Book Antiqua"/>
          <w:i/>
          <w:sz w:val="24"/>
          <w:szCs w:val="24"/>
        </w:rPr>
        <w:t xml:space="preserve">Am J </w:t>
      </w:r>
      <w:proofErr w:type="spellStart"/>
      <w:r w:rsidRPr="00A60C69">
        <w:rPr>
          <w:rFonts w:ascii="Book Antiqua" w:hAnsi="Book Antiqua"/>
          <w:i/>
          <w:sz w:val="24"/>
          <w:szCs w:val="24"/>
        </w:rPr>
        <w:t>Physiol</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Gastrointest</w:t>
      </w:r>
      <w:proofErr w:type="spellEnd"/>
      <w:r w:rsidRPr="00A60C69">
        <w:rPr>
          <w:rFonts w:ascii="Book Antiqua" w:hAnsi="Book Antiqua"/>
          <w:i/>
          <w:sz w:val="24"/>
          <w:szCs w:val="24"/>
        </w:rPr>
        <w:t xml:space="preserve"> Liver </w:t>
      </w:r>
      <w:proofErr w:type="spellStart"/>
      <w:r w:rsidRPr="00A60C69">
        <w:rPr>
          <w:rFonts w:ascii="Book Antiqua" w:hAnsi="Book Antiqua"/>
          <w:i/>
          <w:sz w:val="24"/>
          <w:szCs w:val="24"/>
        </w:rPr>
        <w:t>Physiol</w:t>
      </w:r>
      <w:proofErr w:type="spellEnd"/>
      <w:r w:rsidRPr="00A60C69">
        <w:rPr>
          <w:rFonts w:ascii="Book Antiqua" w:hAnsi="Book Antiqua"/>
          <w:sz w:val="24"/>
          <w:szCs w:val="24"/>
        </w:rPr>
        <w:t xml:space="preserve"> 2011; </w:t>
      </w:r>
      <w:r w:rsidRPr="00A60C69">
        <w:rPr>
          <w:rFonts w:ascii="Book Antiqua" w:hAnsi="Book Antiqua"/>
          <w:b/>
          <w:sz w:val="24"/>
          <w:szCs w:val="24"/>
        </w:rPr>
        <w:t>300</w:t>
      </w:r>
      <w:r w:rsidRPr="00A60C69">
        <w:rPr>
          <w:rFonts w:ascii="Book Antiqua" w:hAnsi="Book Antiqua"/>
          <w:sz w:val="24"/>
          <w:szCs w:val="24"/>
        </w:rPr>
        <w:t>: G853-G861 [PMID: 21183660 DOI: 10.1152/ajpgi.00459.2010]</w:t>
      </w:r>
    </w:p>
    <w:p w14:paraId="375A285C"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7 </w:t>
      </w:r>
      <w:r w:rsidRPr="00A60C69">
        <w:rPr>
          <w:rFonts w:ascii="Book Antiqua" w:hAnsi="Book Antiqua"/>
          <w:b/>
          <w:sz w:val="24"/>
          <w:szCs w:val="24"/>
        </w:rPr>
        <w:t>Wang J</w:t>
      </w:r>
      <w:r w:rsidRPr="00A60C69">
        <w:rPr>
          <w:rFonts w:ascii="Book Antiqua" w:hAnsi="Book Antiqua"/>
          <w:sz w:val="24"/>
          <w:szCs w:val="24"/>
        </w:rPr>
        <w:t xml:space="preserve">, </w:t>
      </w:r>
      <w:proofErr w:type="spellStart"/>
      <w:r w:rsidRPr="00A60C69">
        <w:rPr>
          <w:rFonts w:ascii="Book Antiqua" w:hAnsi="Book Antiqua"/>
          <w:sz w:val="24"/>
          <w:szCs w:val="24"/>
        </w:rPr>
        <w:t>Qiao</w:t>
      </w:r>
      <w:proofErr w:type="spellEnd"/>
      <w:r w:rsidRPr="00A60C69">
        <w:rPr>
          <w:rFonts w:ascii="Book Antiqua" w:hAnsi="Book Antiqua"/>
          <w:sz w:val="24"/>
          <w:szCs w:val="24"/>
        </w:rPr>
        <w:t xml:space="preserve"> L, Li S, Yang G. Protective effect of ginsenoside Rb1 against lung injury induced by intestinal ischemia-reperfusion in rats. </w:t>
      </w:r>
      <w:r w:rsidRPr="00A60C69">
        <w:rPr>
          <w:rFonts w:ascii="Book Antiqua" w:hAnsi="Book Antiqua"/>
          <w:i/>
          <w:sz w:val="24"/>
          <w:szCs w:val="24"/>
        </w:rPr>
        <w:t>Molecules</w:t>
      </w:r>
      <w:r w:rsidRPr="00A60C69">
        <w:rPr>
          <w:rFonts w:ascii="Book Antiqua" w:hAnsi="Book Antiqua"/>
          <w:sz w:val="24"/>
          <w:szCs w:val="24"/>
        </w:rPr>
        <w:t xml:space="preserve"> 2013; </w:t>
      </w:r>
      <w:r w:rsidRPr="00A60C69">
        <w:rPr>
          <w:rFonts w:ascii="Book Antiqua" w:hAnsi="Book Antiqua"/>
          <w:b/>
          <w:sz w:val="24"/>
          <w:szCs w:val="24"/>
        </w:rPr>
        <w:t>18</w:t>
      </w:r>
      <w:r w:rsidRPr="00A60C69">
        <w:rPr>
          <w:rFonts w:ascii="Book Antiqua" w:hAnsi="Book Antiqua"/>
          <w:sz w:val="24"/>
          <w:szCs w:val="24"/>
        </w:rPr>
        <w:t>: 1214-1226 [PMID: 23344209 DOI: 10.3390/molecules18011214]</w:t>
      </w:r>
    </w:p>
    <w:p w14:paraId="18CB1BD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lastRenderedPageBreak/>
        <w:t xml:space="preserve">8 </w:t>
      </w:r>
      <w:r w:rsidRPr="00A60C69">
        <w:rPr>
          <w:rFonts w:ascii="Book Antiqua" w:hAnsi="Book Antiqua"/>
          <w:b/>
          <w:sz w:val="24"/>
          <w:szCs w:val="24"/>
        </w:rPr>
        <w:t>Feng D</w:t>
      </w:r>
      <w:r w:rsidRPr="00A60C69">
        <w:rPr>
          <w:rFonts w:ascii="Book Antiqua" w:hAnsi="Book Antiqua"/>
          <w:sz w:val="24"/>
          <w:szCs w:val="24"/>
        </w:rPr>
        <w:t xml:space="preserve">, Yao J, Wang G, Li Z, Zu G, Li Y, Luo F, Ning S, </w:t>
      </w:r>
      <w:proofErr w:type="spellStart"/>
      <w:r w:rsidRPr="00A60C69">
        <w:rPr>
          <w:rFonts w:ascii="Book Antiqua" w:hAnsi="Book Antiqua"/>
          <w:sz w:val="24"/>
          <w:szCs w:val="24"/>
        </w:rPr>
        <w:t>Qasim</w:t>
      </w:r>
      <w:proofErr w:type="spellEnd"/>
      <w:r w:rsidRPr="00A60C69">
        <w:rPr>
          <w:rFonts w:ascii="Book Antiqua" w:hAnsi="Book Antiqua"/>
          <w:sz w:val="24"/>
          <w:szCs w:val="24"/>
        </w:rPr>
        <w:t xml:space="preserve"> W, Chen Z, Tian X. Inhibition of p66Shc-mediated mitochondrial apoptosis via targeting prolyl-isomerase Pin1 attenuates intestinal ischemia/reperfusion injury in rats. </w:t>
      </w:r>
      <w:proofErr w:type="spellStart"/>
      <w:r w:rsidRPr="00A60C69">
        <w:rPr>
          <w:rFonts w:ascii="Book Antiqua" w:hAnsi="Book Antiqua"/>
          <w:i/>
          <w:sz w:val="24"/>
          <w:szCs w:val="24"/>
        </w:rPr>
        <w:t>Clin</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Sci</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Lond</w:t>
      </w:r>
      <w:proofErr w:type="spellEnd"/>
      <w:r w:rsidRPr="00A60C69">
        <w:rPr>
          <w:rFonts w:ascii="Book Antiqua" w:hAnsi="Book Antiqua"/>
          <w:i/>
          <w:sz w:val="24"/>
          <w:szCs w:val="24"/>
        </w:rPr>
        <w:t>)</w:t>
      </w:r>
      <w:r w:rsidRPr="00A60C69">
        <w:rPr>
          <w:rFonts w:ascii="Book Antiqua" w:hAnsi="Book Antiqua"/>
          <w:sz w:val="24"/>
          <w:szCs w:val="24"/>
        </w:rPr>
        <w:t xml:space="preserve"> 2017; </w:t>
      </w:r>
      <w:r w:rsidRPr="00A60C69">
        <w:rPr>
          <w:rFonts w:ascii="Book Antiqua" w:hAnsi="Book Antiqua"/>
          <w:b/>
          <w:sz w:val="24"/>
          <w:szCs w:val="24"/>
        </w:rPr>
        <w:t>131</w:t>
      </w:r>
      <w:r w:rsidRPr="00A60C69">
        <w:rPr>
          <w:rFonts w:ascii="Book Antiqua" w:hAnsi="Book Antiqua"/>
          <w:sz w:val="24"/>
          <w:szCs w:val="24"/>
        </w:rPr>
        <w:t>: 759-773 [PMID: 28232511 DOI: 10.1042/CS20160799]</w:t>
      </w:r>
    </w:p>
    <w:p w14:paraId="42F755A7"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9 </w:t>
      </w:r>
      <w:r w:rsidRPr="00A60C69">
        <w:rPr>
          <w:rFonts w:ascii="Book Antiqua" w:hAnsi="Book Antiqua"/>
          <w:b/>
          <w:sz w:val="24"/>
          <w:szCs w:val="24"/>
        </w:rPr>
        <w:t>Li Z</w:t>
      </w:r>
      <w:r w:rsidRPr="00A60C69">
        <w:rPr>
          <w:rFonts w:ascii="Book Antiqua" w:hAnsi="Book Antiqua"/>
          <w:sz w:val="24"/>
          <w:szCs w:val="24"/>
        </w:rPr>
        <w:t xml:space="preserve">, Wang G, Feng D, Zu G, Li Y, Shi X, Zhao Y, Jing H, Ning S, Le W, Yao J, Tian X. Targeting the miR-665-3p-ATG4B-autophagy axis relieves inflammation and apoptosis in intestinal ischemia/reperfusion. </w:t>
      </w:r>
      <w:r w:rsidRPr="00A60C69">
        <w:rPr>
          <w:rFonts w:ascii="Book Antiqua" w:hAnsi="Book Antiqua"/>
          <w:i/>
          <w:sz w:val="24"/>
          <w:szCs w:val="24"/>
        </w:rPr>
        <w:t>Cell Death Dis</w:t>
      </w:r>
      <w:r w:rsidRPr="00A60C69">
        <w:rPr>
          <w:rFonts w:ascii="Book Antiqua" w:hAnsi="Book Antiqua"/>
          <w:sz w:val="24"/>
          <w:szCs w:val="24"/>
        </w:rPr>
        <w:t xml:space="preserve"> 2018; </w:t>
      </w:r>
      <w:r w:rsidRPr="00A60C69">
        <w:rPr>
          <w:rFonts w:ascii="Book Antiqua" w:hAnsi="Book Antiqua"/>
          <w:b/>
          <w:sz w:val="24"/>
          <w:szCs w:val="24"/>
        </w:rPr>
        <w:t>9</w:t>
      </w:r>
      <w:r w:rsidRPr="00A60C69">
        <w:rPr>
          <w:rFonts w:ascii="Book Antiqua" w:hAnsi="Book Antiqua"/>
          <w:sz w:val="24"/>
          <w:szCs w:val="24"/>
        </w:rPr>
        <w:t>: 483 [PMID: 29706629 DOI: 10.1038/s41419-018-0518-9]</w:t>
      </w:r>
    </w:p>
    <w:p w14:paraId="259DC60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10 </w:t>
      </w:r>
      <w:r w:rsidRPr="00A60C69">
        <w:rPr>
          <w:rFonts w:ascii="Book Antiqua" w:hAnsi="Book Antiqua"/>
          <w:b/>
          <w:sz w:val="24"/>
          <w:szCs w:val="24"/>
        </w:rPr>
        <w:t>Zhou W</w:t>
      </w:r>
      <w:r w:rsidRPr="00A60C69">
        <w:rPr>
          <w:rFonts w:ascii="Book Antiqua" w:hAnsi="Book Antiqua"/>
          <w:sz w:val="24"/>
          <w:szCs w:val="24"/>
        </w:rPr>
        <w:t xml:space="preserve">, Yao J, Wang G, Chen Z, Li Z, Feng D, Li Y, </w:t>
      </w:r>
      <w:proofErr w:type="spellStart"/>
      <w:r w:rsidRPr="00A60C69">
        <w:rPr>
          <w:rFonts w:ascii="Book Antiqua" w:hAnsi="Book Antiqua"/>
          <w:sz w:val="24"/>
          <w:szCs w:val="24"/>
        </w:rPr>
        <w:t>Qasim</w:t>
      </w:r>
      <w:proofErr w:type="spellEnd"/>
      <w:r w:rsidRPr="00A60C69">
        <w:rPr>
          <w:rFonts w:ascii="Book Antiqua" w:hAnsi="Book Antiqua"/>
          <w:sz w:val="24"/>
          <w:szCs w:val="24"/>
        </w:rPr>
        <w:t xml:space="preserve"> W, Tan W, Ning S, Tian X. </w:t>
      </w:r>
      <w:proofErr w:type="spellStart"/>
      <w:r w:rsidRPr="00A60C69">
        <w:rPr>
          <w:rFonts w:ascii="Book Antiqua" w:hAnsi="Book Antiqua"/>
          <w:sz w:val="24"/>
          <w:szCs w:val="24"/>
        </w:rPr>
        <w:t>PKCζ</w:t>
      </w:r>
      <w:proofErr w:type="spellEnd"/>
      <w:r w:rsidRPr="00A60C69">
        <w:rPr>
          <w:rFonts w:ascii="Book Antiqua" w:hAnsi="Book Antiqua"/>
          <w:sz w:val="24"/>
          <w:szCs w:val="24"/>
        </w:rPr>
        <w:t xml:space="preserve"> phosphorylates TRAF2 to protect against intestinal ischemia-reperfusion-induced injury. </w:t>
      </w:r>
      <w:r w:rsidRPr="00A60C69">
        <w:rPr>
          <w:rFonts w:ascii="Book Antiqua" w:hAnsi="Book Antiqua"/>
          <w:i/>
          <w:sz w:val="24"/>
          <w:szCs w:val="24"/>
        </w:rPr>
        <w:t>Cell Death Dis</w:t>
      </w:r>
      <w:r w:rsidRPr="00A60C69">
        <w:rPr>
          <w:rFonts w:ascii="Book Antiqua" w:hAnsi="Book Antiqua"/>
          <w:sz w:val="24"/>
          <w:szCs w:val="24"/>
        </w:rPr>
        <w:t xml:space="preserve"> 2017; </w:t>
      </w:r>
      <w:r w:rsidRPr="00A60C69">
        <w:rPr>
          <w:rFonts w:ascii="Book Antiqua" w:hAnsi="Book Antiqua"/>
          <w:b/>
          <w:sz w:val="24"/>
          <w:szCs w:val="24"/>
        </w:rPr>
        <w:t>8</w:t>
      </w:r>
      <w:r w:rsidRPr="00A60C69">
        <w:rPr>
          <w:rFonts w:ascii="Book Antiqua" w:hAnsi="Book Antiqua"/>
          <w:sz w:val="24"/>
          <w:szCs w:val="24"/>
        </w:rPr>
        <w:t>: e2935 [PMID: 28726782 DOI: 10.1038/cddis.2017.310]</w:t>
      </w:r>
    </w:p>
    <w:p w14:paraId="30C1E22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11 </w:t>
      </w:r>
      <w:r w:rsidRPr="00A60C69">
        <w:rPr>
          <w:rFonts w:ascii="Book Antiqua" w:hAnsi="Book Antiqua"/>
          <w:b/>
          <w:sz w:val="24"/>
          <w:szCs w:val="24"/>
        </w:rPr>
        <w:t>Abate M</w:t>
      </w:r>
      <w:r w:rsidRPr="00A60C69">
        <w:rPr>
          <w:rFonts w:ascii="Book Antiqua" w:hAnsi="Book Antiqua"/>
          <w:sz w:val="24"/>
          <w:szCs w:val="24"/>
        </w:rPr>
        <w:t xml:space="preserve">, </w:t>
      </w:r>
      <w:proofErr w:type="spellStart"/>
      <w:r w:rsidRPr="00A60C69">
        <w:rPr>
          <w:rFonts w:ascii="Book Antiqua" w:hAnsi="Book Antiqua"/>
          <w:sz w:val="24"/>
          <w:szCs w:val="24"/>
        </w:rPr>
        <w:t>Festa</w:t>
      </w:r>
      <w:proofErr w:type="spellEnd"/>
      <w:r w:rsidRPr="00A60C69">
        <w:rPr>
          <w:rFonts w:ascii="Book Antiqua" w:hAnsi="Book Antiqua"/>
          <w:sz w:val="24"/>
          <w:szCs w:val="24"/>
        </w:rPr>
        <w:t xml:space="preserve"> A, Falco M, Lombardi A, </w:t>
      </w:r>
      <w:proofErr w:type="spellStart"/>
      <w:r w:rsidRPr="00A60C69">
        <w:rPr>
          <w:rFonts w:ascii="Book Antiqua" w:hAnsi="Book Antiqua"/>
          <w:sz w:val="24"/>
          <w:szCs w:val="24"/>
        </w:rPr>
        <w:t>Luce</w:t>
      </w:r>
      <w:proofErr w:type="spellEnd"/>
      <w:r w:rsidRPr="00A60C69">
        <w:rPr>
          <w:rFonts w:ascii="Book Antiqua" w:hAnsi="Book Antiqua"/>
          <w:sz w:val="24"/>
          <w:szCs w:val="24"/>
        </w:rPr>
        <w:t xml:space="preserve"> A, </w:t>
      </w:r>
      <w:proofErr w:type="spellStart"/>
      <w:r w:rsidRPr="00A60C69">
        <w:rPr>
          <w:rFonts w:ascii="Book Antiqua" w:hAnsi="Book Antiqua"/>
          <w:sz w:val="24"/>
          <w:szCs w:val="24"/>
        </w:rPr>
        <w:t>Grimaldi</w:t>
      </w:r>
      <w:proofErr w:type="spellEnd"/>
      <w:r w:rsidRPr="00A60C69">
        <w:rPr>
          <w:rFonts w:ascii="Book Antiqua" w:hAnsi="Book Antiqua"/>
          <w:sz w:val="24"/>
          <w:szCs w:val="24"/>
        </w:rPr>
        <w:t xml:space="preserve"> A, </w:t>
      </w:r>
      <w:proofErr w:type="spellStart"/>
      <w:r w:rsidRPr="00A60C69">
        <w:rPr>
          <w:rFonts w:ascii="Book Antiqua" w:hAnsi="Book Antiqua"/>
          <w:sz w:val="24"/>
          <w:szCs w:val="24"/>
        </w:rPr>
        <w:t>Zappavigna</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Sperlongano</w:t>
      </w:r>
      <w:proofErr w:type="spellEnd"/>
      <w:r w:rsidRPr="00A60C69">
        <w:rPr>
          <w:rFonts w:ascii="Book Antiqua" w:hAnsi="Book Antiqua"/>
          <w:sz w:val="24"/>
          <w:szCs w:val="24"/>
        </w:rPr>
        <w:t xml:space="preserve"> P, </w:t>
      </w:r>
      <w:proofErr w:type="spellStart"/>
      <w:r w:rsidRPr="00A60C69">
        <w:rPr>
          <w:rFonts w:ascii="Book Antiqua" w:hAnsi="Book Antiqua"/>
          <w:sz w:val="24"/>
          <w:szCs w:val="24"/>
        </w:rPr>
        <w:t>Irace</w:t>
      </w:r>
      <w:proofErr w:type="spellEnd"/>
      <w:r w:rsidRPr="00A60C69">
        <w:rPr>
          <w:rFonts w:ascii="Book Antiqua" w:hAnsi="Book Antiqua"/>
          <w:sz w:val="24"/>
          <w:szCs w:val="24"/>
        </w:rPr>
        <w:t xml:space="preserve"> C, </w:t>
      </w:r>
      <w:proofErr w:type="spellStart"/>
      <w:r w:rsidRPr="00A60C69">
        <w:rPr>
          <w:rFonts w:ascii="Book Antiqua" w:hAnsi="Book Antiqua"/>
          <w:sz w:val="24"/>
          <w:szCs w:val="24"/>
        </w:rPr>
        <w:t>Caraglia</w:t>
      </w:r>
      <w:proofErr w:type="spellEnd"/>
      <w:r w:rsidRPr="00A60C69">
        <w:rPr>
          <w:rFonts w:ascii="Book Antiqua" w:hAnsi="Book Antiqua"/>
          <w:sz w:val="24"/>
          <w:szCs w:val="24"/>
        </w:rPr>
        <w:t xml:space="preserve"> M, </w:t>
      </w:r>
      <w:proofErr w:type="spellStart"/>
      <w:r w:rsidRPr="00A60C69">
        <w:rPr>
          <w:rFonts w:ascii="Book Antiqua" w:hAnsi="Book Antiqua"/>
          <w:sz w:val="24"/>
          <w:szCs w:val="24"/>
        </w:rPr>
        <w:t>Misso</w:t>
      </w:r>
      <w:proofErr w:type="spellEnd"/>
      <w:r w:rsidRPr="00A60C69">
        <w:rPr>
          <w:rFonts w:ascii="Book Antiqua" w:hAnsi="Book Antiqua"/>
          <w:sz w:val="24"/>
          <w:szCs w:val="24"/>
        </w:rPr>
        <w:t xml:space="preserve"> G. Mitochondria as playmakers of apoptosis, autophagy and senescence. </w:t>
      </w:r>
      <w:proofErr w:type="spellStart"/>
      <w:r w:rsidRPr="00A60C69">
        <w:rPr>
          <w:rFonts w:ascii="Book Antiqua" w:hAnsi="Book Antiqua"/>
          <w:i/>
          <w:sz w:val="24"/>
          <w:szCs w:val="24"/>
        </w:rPr>
        <w:t>Semin</w:t>
      </w:r>
      <w:proofErr w:type="spellEnd"/>
      <w:r w:rsidRPr="00A60C69">
        <w:rPr>
          <w:rFonts w:ascii="Book Antiqua" w:hAnsi="Book Antiqua"/>
          <w:i/>
          <w:sz w:val="24"/>
          <w:szCs w:val="24"/>
        </w:rPr>
        <w:t xml:space="preserve"> Cell Dev </w:t>
      </w:r>
      <w:proofErr w:type="spellStart"/>
      <w:r w:rsidRPr="00A60C69">
        <w:rPr>
          <w:rFonts w:ascii="Book Antiqua" w:hAnsi="Book Antiqua"/>
          <w:i/>
          <w:sz w:val="24"/>
          <w:szCs w:val="24"/>
        </w:rPr>
        <w:t>Biol</w:t>
      </w:r>
      <w:proofErr w:type="spellEnd"/>
      <w:r w:rsidRPr="00A60C69">
        <w:rPr>
          <w:rFonts w:ascii="Book Antiqua" w:hAnsi="Book Antiqua"/>
          <w:sz w:val="24"/>
          <w:szCs w:val="24"/>
        </w:rPr>
        <w:t xml:space="preserve"> 2020; </w:t>
      </w:r>
      <w:r w:rsidRPr="00A60C69">
        <w:rPr>
          <w:rFonts w:ascii="Book Antiqua" w:hAnsi="Book Antiqua"/>
          <w:b/>
          <w:sz w:val="24"/>
          <w:szCs w:val="24"/>
        </w:rPr>
        <w:t>98</w:t>
      </w:r>
      <w:r w:rsidRPr="00A60C69">
        <w:rPr>
          <w:rFonts w:ascii="Book Antiqua" w:hAnsi="Book Antiqua"/>
          <w:sz w:val="24"/>
          <w:szCs w:val="24"/>
        </w:rPr>
        <w:t>: 139-153 [PMID: 31154010 DOI: 10.1016/j.semcdb.2019.05.022]</w:t>
      </w:r>
    </w:p>
    <w:p w14:paraId="190D4763"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12 </w:t>
      </w:r>
      <w:r w:rsidRPr="00A60C69">
        <w:rPr>
          <w:rFonts w:ascii="Book Antiqua" w:hAnsi="Book Antiqua"/>
          <w:b/>
          <w:sz w:val="24"/>
          <w:szCs w:val="24"/>
        </w:rPr>
        <w:t>Panchal K</w:t>
      </w:r>
      <w:r w:rsidRPr="00A60C69">
        <w:rPr>
          <w:rFonts w:ascii="Book Antiqua" w:hAnsi="Book Antiqua"/>
          <w:sz w:val="24"/>
          <w:szCs w:val="24"/>
        </w:rPr>
        <w:t xml:space="preserve">, Tiwari AK. Mitochondrial dynamics, a key executioner in neurodegenerative diseases. </w:t>
      </w:r>
      <w:r w:rsidRPr="00A60C69">
        <w:rPr>
          <w:rFonts w:ascii="Book Antiqua" w:hAnsi="Book Antiqua"/>
          <w:i/>
          <w:sz w:val="24"/>
          <w:szCs w:val="24"/>
        </w:rPr>
        <w:t>Mitochondrion</w:t>
      </w:r>
      <w:r w:rsidRPr="00A60C69">
        <w:rPr>
          <w:rFonts w:ascii="Book Antiqua" w:hAnsi="Book Antiqua"/>
          <w:sz w:val="24"/>
          <w:szCs w:val="24"/>
        </w:rPr>
        <w:t xml:space="preserve"> 2019; </w:t>
      </w:r>
      <w:r w:rsidRPr="00A60C69">
        <w:rPr>
          <w:rFonts w:ascii="Book Antiqua" w:hAnsi="Book Antiqua"/>
          <w:b/>
          <w:sz w:val="24"/>
          <w:szCs w:val="24"/>
        </w:rPr>
        <w:t>47</w:t>
      </w:r>
      <w:r w:rsidRPr="00A60C69">
        <w:rPr>
          <w:rFonts w:ascii="Book Antiqua" w:hAnsi="Book Antiqua"/>
          <w:sz w:val="24"/>
          <w:szCs w:val="24"/>
        </w:rPr>
        <w:t>: 151-173 [PMID: 30408594 DOI: 10.1016/j.mito.2018.11.002]</w:t>
      </w:r>
    </w:p>
    <w:p w14:paraId="2D785F4F"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13 </w:t>
      </w:r>
      <w:r w:rsidRPr="00A60C69">
        <w:rPr>
          <w:rFonts w:ascii="Book Antiqua" w:hAnsi="Book Antiqua"/>
          <w:b/>
          <w:sz w:val="24"/>
          <w:szCs w:val="24"/>
        </w:rPr>
        <w:t>Kang JW</w:t>
      </w:r>
      <w:r w:rsidRPr="00A60C69">
        <w:rPr>
          <w:rFonts w:ascii="Book Antiqua" w:hAnsi="Book Antiqua"/>
          <w:sz w:val="24"/>
          <w:szCs w:val="24"/>
        </w:rPr>
        <w:t xml:space="preserve">, Choi HS, Lee SM. </w:t>
      </w:r>
      <w:proofErr w:type="spellStart"/>
      <w:r w:rsidRPr="00A60C69">
        <w:rPr>
          <w:rFonts w:ascii="Book Antiqua" w:hAnsi="Book Antiqua"/>
          <w:sz w:val="24"/>
          <w:szCs w:val="24"/>
        </w:rPr>
        <w:t>Resolvin</w:t>
      </w:r>
      <w:proofErr w:type="spellEnd"/>
      <w:r w:rsidRPr="00A60C69">
        <w:rPr>
          <w:rFonts w:ascii="Book Antiqua" w:hAnsi="Book Antiqua"/>
          <w:sz w:val="24"/>
          <w:szCs w:val="24"/>
        </w:rPr>
        <w:t xml:space="preserve"> D1 attenuates liver </w:t>
      </w:r>
      <w:proofErr w:type="spellStart"/>
      <w:r w:rsidRPr="00A60C69">
        <w:rPr>
          <w:rFonts w:ascii="Book Antiqua" w:hAnsi="Book Antiqua"/>
          <w:sz w:val="24"/>
          <w:szCs w:val="24"/>
        </w:rPr>
        <w:t>ischaemia</w:t>
      </w:r>
      <w:proofErr w:type="spellEnd"/>
      <w:r w:rsidRPr="00A60C69">
        <w:rPr>
          <w:rFonts w:ascii="Book Antiqua" w:hAnsi="Book Antiqua"/>
          <w:sz w:val="24"/>
          <w:szCs w:val="24"/>
        </w:rPr>
        <w:t xml:space="preserve">/reperfusion injury through modulating thioredoxin 2-mediated mitochondrial quality control. </w:t>
      </w:r>
      <w:r w:rsidRPr="00A60C69">
        <w:rPr>
          <w:rFonts w:ascii="Book Antiqua" w:hAnsi="Book Antiqua"/>
          <w:i/>
          <w:sz w:val="24"/>
          <w:szCs w:val="24"/>
        </w:rPr>
        <w:t xml:space="preserve">Br J </w:t>
      </w:r>
      <w:proofErr w:type="spellStart"/>
      <w:r w:rsidRPr="00A60C69">
        <w:rPr>
          <w:rFonts w:ascii="Book Antiqua" w:hAnsi="Book Antiqua"/>
          <w:i/>
          <w:sz w:val="24"/>
          <w:szCs w:val="24"/>
        </w:rPr>
        <w:t>Pharmacol</w:t>
      </w:r>
      <w:proofErr w:type="spellEnd"/>
      <w:r w:rsidRPr="00A60C69">
        <w:rPr>
          <w:rFonts w:ascii="Book Antiqua" w:hAnsi="Book Antiqua"/>
          <w:sz w:val="24"/>
          <w:szCs w:val="24"/>
        </w:rPr>
        <w:t xml:space="preserve"> 2018; </w:t>
      </w:r>
      <w:r w:rsidRPr="00A60C69">
        <w:rPr>
          <w:rFonts w:ascii="Book Antiqua" w:hAnsi="Book Antiqua"/>
          <w:b/>
          <w:sz w:val="24"/>
          <w:szCs w:val="24"/>
        </w:rPr>
        <w:t>175</w:t>
      </w:r>
      <w:r w:rsidRPr="00A60C69">
        <w:rPr>
          <w:rFonts w:ascii="Book Antiqua" w:hAnsi="Book Antiqua"/>
          <w:sz w:val="24"/>
          <w:szCs w:val="24"/>
        </w:rPr>
        <w:t>: 2441-2453 [PMID: 29569721 DOI: 10.1111/bph.14212]</w:t>
      </w:r>
    </w:p>
    <w:p w14:paraId="7DED11F8"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14 </w:t>
      </w:r>
      <w:r w:rsidRPr="00A60C69">
        <w:rPr>
          <w:rFonts w:ascii="Book Antiqua" w:hAnsi="Book Antiqua"/>
          <w:b/>
          <w:sz w:val="24"/>
          <w:szCs w:val="24"/>
        </w:rPr>
        <w:t>Thornton C</w:t>
      </w:r>
      <w:r w:rsidRPr="00A60C69">
        <w:rPr>
          <w:rFonts w:ascii="Book Antiqua" w:hAnsi="Book Antiqua"/>
          <w:sz w:val="24"/>
          <w:szCs w:val="24"/>
        </w:rPr>
        <w:t xml:space="preserve">, Jones A, Nair S, </w:t>
      </w:r>
      <w:proofErr w:type="spellStart"/>
      <w:r w:rsidRPr="00A60C69">
        <w:rPr>
          <w:rFonts w:ascii="Book Antiqua" w:hAnsi="Book Antiqua"/>
          <w:sz w:val="24"/>
          <w:szCs w:val="24"/>
        </w:rPr>
        <w:t>Aabdien</w:t>
      </w:r>
      <w:proofErr w:type="spellEnd"/>
      <w:r w:rsidRPr="00A60C69">
        <w:rPr>
          <w:rFonts w:ascii="Book Antiqua" w:hAnsi="Book Antiqua"/>
          <w:sz w:val="24"/>
          <w:szCs w:val="24"/>
        </w:rPr>
        <w:t xml:space="preserve"> A, Mallard C, Hagberg H. Mitochondrial dynamics, mitophagy and biogenesis in neonatal hypoxic-</w:t>
      </w:r>
      <w:proofErr w:type="spellStart"/>
      <w:r w:rsidRPr="00A60C69">
        <w:rPr>
          <w:rFonts w:ascii="Book Antiqua" w:hAnsi="Book Antiqua"/>
          <w:sz w:val="24"/>
          <w:szCs w:val="24"/>
        </w:rPr>
        <w:t>ischaemic</w:t>
      </w:r>
      <w:proofErr w:type="spellEnd"/>
      <w:r w:rsidRPr="00A60C69">
        <w:rPr>
          <w:rFonts w:ascii="Book Antiqua" w:hAnsi="Book Antiqua"/>
          <w:sz w:val="24"/>
          <w:szCs w:val="24"/>
        </w:rPr>
        <w:t xml:space="preserve"> brain injury. </w:t>
      </w:r>
      <w:r w:rsidRPr="00A60C69">
        <w:rPr>
          <w:rFonts w:ascii="Book Antiqua" w:hAnsi="Book Antiqua"/>
          <w:i/>
          <w:sz w:val="24"/>
          <w:szCs w:val="24"/>
        </w:rPr>
        <w:t>FEBS Lett</w:t>
      </w:r>
      <w:r w:rsidRPr="00A60C69">
        <w:rPr>
          <w:rFonts w:ascii="Book Antiqua" w:hAnsi="Book Antiqua"/>
          <w:sz w:val="24"/>
          <w:szCs w:val="24"/>
        </w:rPr>
        <w:t xml:space="preserve"> 2018; </w:t>
      </w:r>
      <w:r w:rsidRPr="00A60C69">
        <w:rPr>
          <w:rFonts w:ascii="Book Antiqua" w:hAnsi="Book Antiqua"/>
          <w:b/>
          <w:sz w:val="24"/>
          <w:szCs w:val="24"/>
        </w:rPr>
        <w:t>592</w:t>
      </w:r>
      <w:r w:rsidRPr="00A60C69">
        <w:rPr>
          <w:rFonts w:ascii="Book Antiqua" w:hAnsi="Book Antiqua"/>
          <w:sz w:val="24"/>
          <w:szCs w:val="24"/>
        </w:rPr>
        <w:t>: 812-830 [PMID: 29265370 DOI: 10.1002/1873-3468.12943]</w:t>
      </w:r>
    </w:p>
    <w:p w14:paraId="0AD740BF"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15 </w:t>
      </w:r>
      <w:r w:rsidRPr="00A60C69">
        <w:rPr>
          <w:rFonts w:ascii="Book Antiqua" w:hAnsi="Book Antiqua"/>
          <w:b/>
          <w:sz w:val="24"/>
          <w:szCs w:val="24"/>
        </w:rPr>
        <w:t>Wang Q</w:t>
      </w:r>
      <w:r w:rsidRPr="00A60C69">
        <w:rPr>
          <w:rFonts w:ascii="Book Antiqua" w:hAnsi="Book Antiqua"/>
          <w:sz w:val="24"/>
          <w:szCs w:val="24"/>
        </w:rPr>
        <w:t xml:space="preserve">, Xu J, Li X, Liu Z, Han Y, Xu X, Li X, Tang Y, Liu Y, Yu T, Li X. Sirt3 modulate renal ischemia-reperfusion injury through enhancing mitochondrial fusion and activating the ERK-OPA1 signaling pathway. </w:t>
      </w:r>
      <w:r w:rsidRPr="00A60C69">
        <w:rPr>
          <w:rFonts w:ascii="Book Antiqua" w:hAnsi="Book Antiqua"/>
          <w:i/>
          <w:sz w:val="24"/>
          <w:szCs w:val="24"/>
        </w:rPr>
        <w:t xml:space="preserve">J Cell </w:t>
      </w:r>
      <w:proofErr w:type="spellStart"/>
      <w:r w:rsidRPr="00A60C69">
        <w:rPr>
          <w:rFonts w:ascii="Book Antiqua" w:hAnsi="Book Antiqua"/>
          <w:i/>
          <w:sz w:val="24"/>
          <w:szCs w:val="24"/>
        </w:rPr>
        <w:t>Physiol</w:t>
      </w:r>
      <w:proofErr w:type="spellEnd"/>
      <w:r w:rsidRPr="00A60C69">
        <w:rPr>
          <w:rFonts w:ascii="Book Antiqua" w:hAnsi="Book Antiqua"/>
          <w:sz w:val="24"/>
          <w:szCs w:val="24"/>
        </w:rPr>
        <w:t xml:space="preserve"> 2019; </w:t>
      </w:r>
      <w:r w:rsidRPr="00A60C69">
        <w:rPr>
          <w:rFonts w:ascii="Book Antiqua" w:hAnsi="Book Antiqua"/>
          <w:b/>
          <w:sz w:val="24"/>
          <w:szCs w:val="24"/>
        </w:rPr>
        <w:t>234</w:t>
      </w:r>
      <w:r w:rsidRPr="00A60C69">
        <w:rPr>
          <w:rFonts w:ascii="Book Antiqua" w:hAnsi="Book Antiqua"/>
          <w:sz w:val="24"/>
          <w:szCs w:val="24"/>
        </w:rPr>
        <w:t>: 23495-23506 [PMID: 31173361 DOI: 10.1002/jcp.28918]</w:t>
      </w:r>
    </w:p>
    <w:p w14:paraId="7EDB975B"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lastRenderedPageBreak/>
        <w:t xml:space="preserve">16 </w:t>
      </w:r>
      <w:r w:rsidRPr="00A60C69">
        <w:rPr>
          <w:rFonts w:ascii="Book Antiqua" w:hAnsi="Book Antiqua"/>
          <w:b/>
          <w:sz w:val="24"/>
          <w:szCs w:val="24"/>
        </w:rPr>
        <w:t>Yang M</w:t>
      </w:r>
      <w:r w:rsidRPr="00A60C69">
        <w:rPr>
          <w:rFonts w:ascii="Book Antiqua" w:hAnsi="Book Antiqua"/>
          <w:sz w:val="24"/>
          <w:szCs w:val="24"/>
        </w:rPr>
        <w:t xml:space="preserve">, Linn BS, Zhang Y, Ren J. Mitophagy and mitochondrial integrity in cardiac ischemia-reperfusion injury. </w:t>
      </w:r>
      <w:proofErr w:type="spellStart"/>
      <w:r w:rsidRPr="00A60C69">
        <w:rPr>
          <w:rFonts w:ascii="Book Antiqua" w:hAnsi="Book Antiqua"/>
          <w:i/>
          <w:sz w:val="24"/>
          <w:szCs w:val="24"/>
        </w:rPr>
        <w:t>Biochim</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Biophys</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Acta</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Mol</w:t>
      </w:r>
      <w:proofErr w:type="spellEnd"/>
      <w:r w:rsidRPr="00A60C69">
        <w:rPr>
          <w:rFonts w:ascii="Book Antiqua" w:hAnsi="Book Antiqua"/>
          <w:i/>
          <w:sz w:val="24"/>
          <w:szCs w:val="24"/>
        </w:rPr>
        <w:t xml:space="preserve"> Basis Dis</w:t>
      </w:r>
      <w:r w:rsidRPr="00A60C69">
        <w:rPr>
          <w:rFonts w:ascii="Book Antiqua" w:hAnsi="Book Antiqua"/>
          <w:sz w:val="24"/>
          <w:szCs w:val="24"/>
        </w:rPr>
        <w:t xml:space="preserve"> 2019; </w:t>
      </w:r>
      <w:r w:rsidRPr="00A60C69">
        <w:rPr>
          <w:rFonts w:ascii="Book Antiqua" w:hAnsi="Book Antiqua"/>
          <w:b/>
          <w:sz w:val="24"/>
          <w:szCs w:val="24"/>
        </w:rPr>
        <w:t>1865</w:t>
      </w:r>
      <w:r w:rsidRPr="00A60C69">
        <w:rPr>
          <w:rFonts w:ascii="Book Antiqua" w:hAnsi="Book Antiqua"/>
          <w:sz w:val="24"/>
          <w:szCs w:val="24"/>
        </w:rPr>
        <w:t>: 2293-2302 [PMID: 31100337 DOI: 10.1016/j.bbadis.2019.05.007]</w:t>
      </w:r>
    </w:p>
    <w:p w14:paraId="494A7232"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17 </w:t>
      </w:r>
      <w:proofErr w:type="spellStart"/>
      <w:r w:rsidRPr="00A60C69">
        <w:rPr>
          <w:rFonts w:ascii="Book Antiqua" w:hAnsi="Book Antiqua"/>
          <w:b/>
          <w:sz w:val="24"/>
          <w:szCs w:val="24"/>
        </w:rPr>
        <w:t>Cerveny</w:t>
      </w:r>
      <w:proofErr w:type="spellEnd"/>
      <w:r w:rsidRPr="00A60C69">
        <w:rPr>
          <w:rFonts w:ascii="Book Antiqua" w:hAnsi="Book Antiqua"/>
          <w:b/>
          <w:sz w:val="24"/>
          <w:szCs w:val="24"/>
        </w:rPr>
        <w:t xml:space="preserve"> KL</w:t>
      </w:r>
      <w:r w:rsidRPr="00A60C69">
        <w:rPr>
          <w:rFonts w:ascii="Book Antiqua" w:hAnsi="Book Antiqua"/>
          <w:sz w:val="24"/>
          <w:szCs w:val="24"/>
        </w:rPr>
        <w:t xml:space="preserve">, Tamura Y, Zhang Z, Jensen RE, </w:t>
      </w:r>
      <w:proofErr w:type="spellStart"/>
      <w:r w:rsidRPr="00A60C69">
        <w:rPr>
          <w:rFonts w:ascii="Book Antiqua" w:hAnsi="Book Antiqua"/>
          <w:sz w:val="24"/>
          <w:szCs w:val="24"/>
        </w:rPr>
        <w:t>Sesaki</w:t>
      </w:r>
      <w:proofErr w:type="spellEnd"/>
      <w:r w:rsidRPr="00A60C69">
        <w:rPr>
          <w:rFonts w:ascii="Book Antiqua" w:hAnsi="Book Antiqua"/>
          <w:sz w:val="24"/>
          <w:szCs w:val="24"/>
        </w:rPr>
        <w:t xml:space="preserve"> H. Regulation of mitochondrial fusion and division. </w:t>
      </w:r>
      <w:r w:rsidRPr="00A60C69">
        <w:rPr>
          <w:rFonts w:ascii="Book Antiqua" w:hAnsi="Book Antiqua"/>
          <w:i/>
          <w:sz w:val="24"/>
          <w:szCs w:val="24"/>
        </w:rPr>
        <w:t>Trends Cell Biol</w:t>
      </w:r>
      <w:r w:rsidRPr="00A60C69">
        <w:rPr>
          <w:rFonts w:ascii="Book Antiqua" w:hAnsi="Book Antiqua"/>
          <w:sz w:val="24"/>
          <w:szCs w:val="24"/>
        </w:rPr>
        <w:t xml:space="preserve"> 2007; </w:t>
      </w:r>
      <w:r w:rsidRPr="00A60C69">
        <w:rPr>
          <w:rFonts w:ascii="Book Antiqua" w:hAnsi="Book Antiqua"/>
          <w:b/>
          <w:sz w:val="24"/>
          <w:szCs w:val="24"/>
        </w:rPr>
        <w:t>17</w:t>
      </w:r>
      <w:r w:rsidRPr="00A60C69">
        <w:rPr>
          <w:rFonts w:ascii="Book Antiqua" w:hAnsi="Book Antiqua"/>
          <w:sz w:val="24"/>
          <w:szCs w:val="24"/>
        </w:rPr>
        <w:t>: 563-569 [PMID: 17959383 DOI: 10.1016/j.tcb.2007.08.006]</w:t>
      </w:r>
    </w:p>
    <w:p w14:paraId="480BD6FC"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18 </w:t>
      </w:r>
      <w:proofErr w:type="spellStart"/>
      <w:r w:rsidRPr="00A60C69">
        <w:rPr>
          <w:rFonts w:ascii="Book Antiqua" w:hAnsi="Book Antiqua"/>
          <w:b/>
          <w:sz w:val="24"/>
          <w:szCs w:val="24"/>
        </w:rPr>
        <w:t>Tilokani</w:t>
      </w:r>
      <w:proofErr w:type="spellEnd"/>
      <w:r w:rsidRPr="00A60C69">
        <w:rPr>
          <w:rFonts w:ascii="Book Antiqua" w:hAnsi="Book Antiqua"/>
          <w:b/>
          <w:sz w:val="24"/>
          <w:szCs w:val="24"/>
        </w:rPr>
        <w:t xml:space="preserve"> L</w:t>
      </w:r>
      <w:r w:rsidRPr="00A60C69">
        <w:rPr>
          <w:rFonts w:ascii="Book Antiqua" w:hAnsi="Book Antiqua"/>
          <w:sz w:val="24"/>
          <w:szCs w:val="24"/>
        </w:rPr>
        <w:t xml:space="preserve">, </w:t>
      </w:r>
      <w:proofErr w:type="spellStart"/>
      <w:r w:rsidRPr="00A60C69">
        <w:rPr>
          <w:rFonts w:ascii="Book Antiqua" w:hAnsi="Book Antiqua"/>
          <w:sz w:val="24"/>
          <w:szCs w:val="24"/>
        </w:rPr>
        <w:t>Nagashima</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Paupe</w:t>
      </w:r>
      <w:proofErr w:type="spellEnd"/>
      <w:r w:rsidRPr="00A60C69">
        <w:rPr>
          <w:rFonts w:ascii="Book Antiqua" w:hAnsi="Book Antiqua"/>
          <w:sz w:val="24"/>
          <w:szCs w:val="24"/>
        </w:rPr>
        <w:t xml:space="preserve"> V, Prudent J. Mitochondrial dynamics: overview of molecular mechanisms. </w:t>
      </w:r>
      <w:r w:rsidRPr="00A60C69">
        <w:rPr>
          <w:rFonts w:ascii="Book Antiqua" w:hAnsi="Book Antiqua"/>
          <w:i/>
          <w:sz w:val="24"/>
          <w:szCs w:val="24"/>
        </w:rPr>
        <w:t xml:space="preserve">Essays </w:t>
      </w:r>
      <w:proofErr w:type="spellStart"/>
      <w:r w:rsidRPr="00A60C69">
        <w:rPr>
          <w:rFonts w:ascii="Book Antiqua" w:hAnsi="Book Antiqua"/>
          <w:i/>
          <w:sz w:val="24"/>
          <w:szCs w:val="24"/>
        </w:rPr>
        <w:t>Biochem</w:t>
      </w:r>
      <w:proofErr w:type="spellEnd"/>
      <w:r w:rsidRPr="00A60C69">
        <w:rPr>
          <w:rFonts w:ascii="Book Antiqua" w:hAnsi="Book Antiqua"/>
          <w:sz w:val="24"/>
          <w:szCs w:val="24"/>
        </w:rPr>
        <w:t xml:space="preserve"> 2018; </w:t>
      </w:r>
      <w:r w:rsidRPr="00A60C69">
        <w:rPr>
          <w:rFonts w:ascii="Book Antiqua" w:hAnsi="Book Antiqua"/>
          <w:b/>
          <w:sz w:val="24"/>
          <w:szCs w:val="24"/>
        </w:rPr>
        <w:t>62</w:t>
      </w:r>
      <w:r w:rsidRPr="00A60C69">
        <w:rPr>
          <w:rFonts w:ascii="Book Antiqua" w:hAnsi="Book Antiqua"/>
          <w:sz w:val="24"/>
          <w:szCs w:val="24"/>
        </w:rPr>
        <w:t>: 341-360 [PMID: 30030364 DOI: 10.1042/EBC20170104]</w:t>
      </w:r>
    </w:p>
    <w:p w14:paraId="09434DD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19 </w:t>
      </w:r>
      <w:r w:rsidRPr="00A60C69">
        <w:rPr>
          <w:rFonts w:ascii="Book Antiqua" w:hAnsi="Book Antiqua"/>
          <w:b/>
          <w:sz w:val="24"/>
          <w:szCs w:val="24"/>
        </w:rPr>
        <w:t>Hu J</w:t>
      </w:r>
      <w:r w:rsidRPr="00A60C69">
        <w:rPr>
          <w:rFonts w:ascii="Book Antiqua" w:hAnsi="Book Antiqua"/>
          <w:sz w:val="24"/>
          <w:szCs w:val="24"/>
        </w:rPr>
        <w:t xml:space="preserve">, Zhang Y, Jiang X, Zhang H, Gao Z, Li Y, Fu R, Li L, Li J, Cui H, Gao N. ROS-mediated activation and mitochondrial translocation of CaMKII contributes to Drp1-dependent mitochondrial fission and apoptosis in triple-negative breast cancer cells by isorhamnetin and chloroquine. </w:t>
      </w:r>
      <w:r w:rsidRPr="00A60C69">
        <w:rPr>
          <w:rFonts w:ascii="Book Antiqua" w:hAnsi="Book Antiqua"/>
          <w:i/>
          <w:sz w:val="24"/>
          <w:szCs w:val="24"/>
        </w:rPr>
        <w:t>J Exp Clin Cancer Res</w:t>
      </w:r>
      <w:r w:rsidRPr="00A60C69">
        <w:rPr>
          <w:rFonts w:ascii="Book Antiqua" w:hAnsi="Book Antiqua"/>
          <w:sz w:val="24"/>
          <w:szCs w:val="24"/>
        </w:rPr>
        <w:t xml:space="preserve"> 2019; </w:t>
      </w:r>
      <w:r w:rsidRPr="00A60C69">
        <w:rPr>
          <w:rFonts w:ascii="Book Antiqua" w:hAnsi="Book Antiqua"/>
          <w:b/>
          <w:sz w:val="24"/>
          <w:szCs w:val="24"/>
        </w:rPr>
        <w:t>38</w:t>
      </w:r>
      <w:r w:rsidRPr="00A60C69">
        <w:rPr>
          <w:rFonts w:ascii="Book Antiqua" w:hAnsi="Book Antiqua"/>
          <w:sz w:val="24"/>
          <w:szCs w:val="24"/>
        </w:rPr>
        <w:t>: 225 [PMID: 31138329 DOI: 10.1186/s13046-019-1201-4]</w:t>
      </w:r>
    </w:p>
    <w:p w14:paraId="760D6E0B"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20 </w:t>
      </w:r>
      <w:r w:rsidRPr="00A60C69">
        <w:rPr>
          <w:rFonts w:ascii="Book Antiqua" w:hAnsi="Book Antiqua"/>
          <w:b/>
          <w:sz w:val="24"/>
          <w:szCs w:val="24"/>
        </w:rPr>
        <w:t>Zhang Q</w:t>
      </w:r>
      <w:r w:rsidRPr="00A60C69">
        <w:rPr>
          <w:rFonts w:ascii="Book Antiqua" w:hAnsi="Book Antiqua"/>
          <w:sz w:val="24"/>
          <w:szCs w:val="24"/>
        </w:rPr>
        <w:t xml:space="preserve">, Hu C, Huang J, Liu W, Lai W, </w:t>
      </w:r>
      <w:proofErr w:type="spellStart"/>
      <w:r w:rsidRPr="00A60C69">
        <w:rPr>
          <w:rFonts w:ascii="Book Antiqua" w:hAnsi="Book Antiqua"/>
          <w:sz w:val="24"/>
          <w:szCs w:val="24"/>
        </w:rPr>
        <w:t>Leng</w:t>
      </w:r>
      <w:proofErr w:type="spellEnd"/>
      <w:r w:rsidRPr="00A60C69">
        <w:rPr>
          <w:rFonts w:ascii="Book Antiqua" w:hAnsi="Book Antiqua"/>
          <w:sz w:val="24"/>
          <w:szCs w:val="24"/>
        </w:rPr>
        <w:t xml:space="preserve"> F, Tang Q, Liu Y, Wang Q, Zhou M, Sheng F, Li G, Zhang R. ROCK1 induces dopaminergic nerve cell apoptosis via the activation of Drp1-mediated aberrant mitochondrial fission in Parkinson's disease. </w:t>
      </w:r>
      <w:r w:rsidRPr="00A60C69">
        <w:rPr>
          <w:rFonts w:ascii="Book Antiqua" w:hAnsi="Book Antiqua"/>
          <w:i/>
          <w:sz w:val="24"/>
          <w:szCs w:val="24"/>
        </w:rPr>
        <w:t>Exp Mol Med</w:t>
      </w:r>
      <w:r w:rsidRPr="00A60C69">
        <w:rPr>
          <w:rFonts w:ascii="Book Antiqua" w:hAnsi="Book Antiqua"/>
          <w:sz w:val="24"/>
          <w:szCs w:val="24"/>
        </w:rPr>
        <w:t xml:space="preserve"> 2019; </w:t>
      </w:r>
      <w:r w:rsidRPr="00A60C69">
        <w:rPr>
          <w:rFonts w:ascii="Book Antiqua" w:hAnsi="Book Antiqua"/>
          <w:b/>
          <w:sz w:val="24"/>
          <w:szCs w:val="24"/>
        </w:rPr>
        <w:t>51</w:t>
      </w:r>
      <w:r w:rsidRPr="00A60C69">
        <w:rPr>
          <w:rFonts w:ascii="Book Antiqua" w:hAnsi="Book Antiqua"/>
          <w:sz w:val="24"/>
          <w:szCs w:val="24"/>
        </w:rPr>
        <w:t>: 1-13 [PMID: 31578315 DOI: 10.1038/s12276-019-0318-z]</w:t>
      </w:r>
    </w:p>
    <w:p w14:paraId="7C438664"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21 </w:t>
      </w:r>
      <w:r w:rsidRPr="00A60C69">
        <w:rPr>
          <w:rFonts w:ascii="Book Antiqua" w:hAnsi="Book Antiqua"/>
          <w:b/>
          <w:sz w:val="24"/>
          <w:szCs w:val="24"/>
        </w:rPr>
        <w:t>Coronado M</w:t>
      </w:r>
      <w:r w:rsidRPr="00A60C69">
        <w:rPr>
          <w:rFonts w:ascii="Book Antiqua" w:hAnsi="Book Antiqua"/>
          <w:sz w:val="24"/>
          <w:szCs w:val="24"/>
        </w:rPr>
        <w:t xml:space="preserve">, Fajardo G, Nguyen K, Zhao M, </w:t>
      </w:r>
      <w:proofErr w:type="spellStart"/>
      <w:r w:rsidRPr="00A60C69">
        <w:rPr>
          <w:rFonts w:ascii="Book Antiqua" w:hAnsi="Book Antiqua"/>
          <w:sz w:val="24"/>
          <w:szCs w:val="24"/>
        </w:rPr>
        <w:t>Kooiker</w:t>
      </w:r>
      <w:proofErr w:type="spellEnd"/>
      <w:r w:rsidRPr="00A60C69">
        <w:rPr>
          <w:rFonts w:ascii="Book Antiqua" w:hAnsi="Book Antiqua"/>
          <w:sz w:val="24"/>
          <w:szCs w:val="24"/>
        </w:rPr>
        <w:t xml:space="preserve"> K, Jung G, Hu DQ, Reddy S, Sandoval E, </w:t>
      </w:r>
      <w:proofErr w:type="spellStart"/>
      <w:r w:rsidRPr="00A60C69">
        <w:rPr>
          <w:rFonts w:ascii="Book Antiqua" w:hAnsi="Book Antiqua"/>
          <w:sz w:val="24"/>
          <w:szCs w:val="24"/>
        </w:rPr>
        <w:t>Stotland</w:t>
      </w:r>
      <w:proofErr w:type="spellEnd"/>
      <w:r w:rsidRPr="00A60C69">
        <w:rPr>
          <w:rFonts w:ascii="Book Antiqua" w:hAnsi="Book Antiqua"/>
          <w:sz w:val="24"/>
          <w:szCs w:val="24"/>
        </w:rPr>
        <w:t xml:space="preserve"> A, Gottlieb RA, Bernstein D. Physiological Mitochondrial Fragmentation Is a Normal Cardiac Adaptation to Increased Energy Demand. </w:t>
      </w:r>
      <w:r w:rsidRPr="00A60C69">
        <w:rPr>
          <w:rFonts w:ascii="Book Antiqua" w:hAnsi="Book Antiqua"/>
          <w:i/>
          <w:sz w:val="24"/>
          <w:szCs w:val="24"/>
        </w:rPr>
        <w:t>Circ Res</w:t>
      </w:r>
      <w:r w:rsidRPr="00A60C69">
        <w:rPr>
          <w:rFonts w:ascii="Book Antiqua" w:hAnsi="Book Antiqua"/>
          <w:sz w:val="24"/>
          <w:szCs w:val="24"/>
        </w:rPr>
        <w:t xml:space="preserve"> 2018; </w:t>
      </w:r>
      <w:r w:rsidRPr="00A60C69">
        <w:rPr>
          <w:rFonts w:ascii="Book Antiqua" w:hAnsi="Book Antiqua"/>
          <w:b/>
          <w:sz w:val="24"/>
          <w:szCs w:val="24"/>
        </w:rPr>
        <w:t>122</w:t>
      </w:r>
      <w:r w:rsidRPr="00A60C69">
        <w:rPr>
          <w:rFonts w:ascii="Book Antiqua" w:hAnsi="Book Antiqua"/>
          <w:sz w:val="24"/>
          <w:szCs w:val="24"/>
        </w:rPr>
        <w:t>: 282-295 [PMID: 29233845 DOI: 10.1161/CIRCRESAHA.117.310725]</w:t>
      </w:r>
    </w:p>
    <w:p w14:paraId="4587A7D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22 </w:t>
      </w:r>
      <w:proofErr w:type="spellStart"/>
      <w:r w:rsidRPr="00A60C69">
        <w:rPr>
          <w:rFonts w:ascii="Book Antiqua" w:hAnsi="Book Antiqua"/>
          <w:b/>
          <w:sz w:val="24"/>
          <w:szCs w:val="24"/>
        </w:rPr>
        <w:t>Maneechote</w:t>
      </w:r>
      <w:proofErr w:type="spellEnd"/>
      <w:r w:rsidRPr="00A60C69">
        <w:rPr>
          <w:rFonts w:ascii="Book Antiqua" w:hAnsi="Book Antiqua"/>
          <w:b/>
          <w:sz w:val="24"/>
          <w:szCs w:val="24"/>
        </w:rPr>
        <w:t xml:space="preserve"> C</w:t>
      </w:r>
      <w:r w:rsidRPr="00A60C69">
        <w:rPr>
          <w:rFonts w:ascii="Book Antiqua" w:hAnsi="Book Antiqua"/>
          <w:sz w:val="24"/>
          <w:szCs w:val="24"/>
        </w:rPr>
        <w:t xml:space="preserve">, </w:t>
      </w:r>
      <w:proofErr w:type="spellStart"/>
      <w:r w:rsidRPr="00A60C69">
        <w:rPr>
          <w:rFonts w:ascii="Book Antiqua" w:hAnsi="Book Antiqua"/>
          <w:sz w:val="24"/>
          <w:szCs w:val="24"/>
        </w:rPr>
        <w:t>Palee</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Kerdphoo</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Jaiwongkam</w:t>
      </w:r>
      <w:proofErr w:type="spellEnd"/>
      <w:r w:rsidRPr="00A60C69">
        <w:rPr>
          <w:rFonts w:ascii="Book Antiqua" w:hAnsi="Book Antiqua"/>
          <w:sz w:val="24"/>
          <w:szCs w:val="24"/>
        </w:rPr>
        <w:t xml:space="preserve"> T, </w:t>
      </w:r>
      <w:proofErr w:type="spellStart"/>
      <w:r w:rsidRPr="00A60C69">
        <w:rPr>
          <w:rFonts w:ascii="Book Antiqua" w:hAnsi="Book Antiqua"/>
          <w:sz w:val="24"/>
          <w:szCs w:val="24"/>
        </w:rPr>
        <w:t>Chattipakorn</w:t>
      </w:r>
      <w:proofErr w:type="spellEnd"/>
      <w:r w:rsidRPr="00A60C69">
        <w:rPr>
          <w:rFonts w:ascii="Book Antiqua" w:hAnsi="Book Antiqua"/>
          <w:sz w:val="24"/>
          <w:szCs w:val="24"/>
        </w:rPr>
        <w:t xml:space="preserve"> SC, </w:t>
      </w:r>
      <w:proofErr w:type="spellStart"/>
      <w:r w:rsidRPr="00A60C69">
        <w:rPr>
          <w:rFonts w:ascii="Book Antiqua" w:hAnsi="Book Antiqua"/>
          <w:sz w:val="24"/>
          <w:szCs w:val="24"/>
        </w:rPr>
        <w:t>Chattipakorn</w:t>
      </w:r>
      <w:proofErr w:type="spellEnd"/>
      <w:r w:rsidRPr="00A60C69">
        <w:rPr>
          <w:rFonts w:ascii="Book Antiqua" w:hAnsi="Book Antiqua"/>
          <w:sz w:val="24"/>
          <w:szCs w:val="24"/>
        </w:rPr>
        <w:t xml:space="preserve"> N. Differential temporal inhibition of mitochondrial fission by Mdivi-1 exerts effective </w:t>
      </w:r>
      <w:proofErr w:type="spellStart"/>
      <w:r w:rsidRPr="00A60C69">
        <w:rPr>
          <w:rFonts w:ascii="Book Antiqua" w:hAnsi="Book Antiqua"/>
          <w:sz w:val="24"/>
          <w:szCs w:val="24"/>
        </w:rPr>
        <w:t>cardioprotection</w:t>
      </w:r>
      <w:proofErr w:type="spellEnd"/>
      <w:r w:rsidRPr="00A60C69">
        <w:rPr>
          <w:rFonts w:ascii="Book Antiqua" w:hAnsi="Book Antiqua"/>
          <w:sz w:val="24"/>
          <w:szCs w:val="24"/>
        </w:rPr>
        <w:t xml:space="preserve"> in cardiac ischemia/reperfusion injury. </w:t>
      </w:r>
      <w:proofErr w:type="spellStart"/>
      <w:r w:rsidRPr="00A60C69">
        <w:rPr>
          <w:rFonts w:ascii="Book Antiqua" w:hAnsi="Book Antiqua"/>
          <w:i/>
          <w:sz w:val="24"/>
          <w:szCs w:val="24"/>
        </w:rPr>
        <w:t>Clin</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Sci</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Lond</w:t>
      </w:r>
      <w:proofErr w:type="spellEnd"/>
      <w:r w:rsidRPr="00A60C69">
        <w:rPr>
          <w:rFonts w:ascii="Book Antiqua" w:hAnsi="Book Antiqua"/>
          <w:i/>
          <w:sz w:val="24"/>
          <w:szCs w:val="24"/>
        </w:rPr>
        <w:t>)</w:t>
      </w:r>
      <w:r w:rsidRPr="00A60C69">
        <w:rPr>
          <w:rFonts w:ascii="Book Antiqua" w:hAnsi="Book Antiqua"/>
          <w:sz w:val="24"/>
          <w:szCs w:val="24"/>
        </w:rPr>
        <w:t xml:space="preserve"> 2018; </w:t>
      </w:r>
      <w:r w:rsidRPr="00A60C69">
        <w:rPr>
          <w:rFonts w:ascii="Book Antiqua" w:hAnsi="Book Antiqua"/>
          <w:b/>
          <w:sz w:val="24"/>
          <w:szCs w:val="24"/>
        </w:rPr>
        <w:t>132</w:t>
      </w:r>
      <w:r w:rsidRPr="00A60C69">
        <w:rPr>
          <w:rFonts w:ascii="Book Antiqua" w:hAnsi="Book Antiqua"/>
          <w:sz w:val="24"/>
          <w:szCs w:val="24"/>
        </w:rPr>
        <w:t>: 1669-1683 [PMID: 30065084 DOI: 10.1042/CS20180510]</w:t>
      </w:r>
    </w:p>
    <w:p w14:paraId="003E79D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23 </w:t>
      </w:r>
      <w:r w:rsidRPr="00A60C69">
        <w:rPr>
          <w:rFonts w:ascii="Book Antiqua" w:hAnsi="Book Antiqua"/>
          <w:b/>
          <w:sz w:val="24"/>
          <w:szCs w:val="24"/>
        </w:rPr>
        <w:t>Kalia R</w:t>
      </w:r>
      <w:r w:rsidRPr="00A60C69">
        <w:rPr>
          <w:rFonts w:ascii="Book Antiqua" w:hAnsi="Book Antiqua"/>
          <w:sz w:val="24"/>
          <w:szCs w:val="24"/>
        </w:rPr>
        <w:t xml:space="preserve">, Wang RY, Yusuf A, Thomas PV, </w:t>
      </w:r>
      <w:proofErr w:type="spellStart"/>
      <w:r w:rsidRPr="00A60C69">
        <w:rPr>
          <w:rFonts w:ascii="Book Antiqua" w:hAnsi="Book Antiqua"/>
          <w:sz w:val="24"/>
          <w:szCs w:val="24"/>
        </w:rPr>
        <w:t>Agard</w:t>
      </w:r>
      <w:proofErr w:type="spellEnd"/>
      <w:r w:rsidRPr="00A60C69">
        <w:rPr>
          <w:rFonts w:ascii="Book Antiqua" w:hAnsi="Book Antiqua"/>
          <w:sz w:val="24"/>
          <w:szCs w:val="24"/>
        </w:rPr>
        <w:t xml:space="preserve"> DA, Shaw JM, Frost A. Structural basis of mitochondrial receptor binding and constriction by DRP1. </w:t>
      </w:r>
      <w:r w:rsidRPr="00A60C69">
        <w:rPr>
          <w:rFonts w:ascii="Book Antiqua" w:hAnsi="Book Antiqua"/>
          <w:i/>
          <w:sz w:val="24"/>
          <w:szCs w:val="24"/>
        </w:rPr>
        <w:lastRenderedPageBreak/>
        <w:t>Nature</w:t>
      </w:r>
      <w:r w:rsidRPr="00A60C69">
        <w:rPr>
          <w:rFonts w:ascii="Book Antiqua" w:hAnsi="Book Antiqua"/>
          <w:sz w:val="24"/>
          <w:szCs w:val="24"/>
        </w:rPr>
        <w:t xml:space="preserve"> 2018; </w:t>
      </w:r>
      <w:r w:rsidRPr="00A60C69">
        <w:rPr>
          <w:rFonts w:ascii="Book Antiqua" w:hAnsi="Book Antiqua"/>
          <w:b/>
          <w:sz w:val="24"/>
          <w:szCs w:val="24"/>
        </w:rPr>
        <w:t>558</w:t>
      </w:r>
      <w:r w:rsidRPr="00A60C69">
        <w:rPr>
          <w:rFonts w:ascii="Book Antiqua" w:hAnsi="Book Antiqua"/>
          <w:sz w:val="24"/>
          <w:szCs w:val="24"/>
        </w:rPr>
        <w:t>: 401-405 [PMID: 29899447 DOI: 10.1038/s41586-018-0211-2]</w:t>
      </w:r>
    </w:p>
    <w:p w14:paraId="77D3D57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24 </w:t>
      </w:r>
      <w:r w:rsidRPr="00A60C69">
        <w:rPr>
          <w:rFonts w:ascii="Book Antiqua" w:hAnsi="Book Antiqua"/>
          <w:b/>
          <w:sz w:val="24"/>
          <w:szCs w:val="24"/>
        </w:rPr>
        <w:t>Tsushima K</w:t>
      </w:r>
      <w:r w:rsidRPr="00A60C69">
        <w:rPr>
          <w:rFonts w:ascii="Book Antiqua" w:hAnsi="Book Antiqua"/>
          <w:sz w:val="24"/>
          <w:szCs w:val="24"/>
        </w:rPr>
        <w:t xml:space="preserve">, Bugger H, Wende AR, Soto J, Jenson GA, Tor AR, </w:t>
      </w:r>
      <w:proofErr w:type="spellStart"/>
      <w:r w:rsidRPr="00A60C69">
        <w:rPr>
          <w:rFonts w:ascii="Book Antiqua" w:hAnsi="Book Antiqua"/>
          <w:sz w:val="24"/>
          <w:szCs w:val="24"/>
        </w:rPr>
        <w:t>McGlauflin</w:t>
      </w:r>
      <w:proofErr w:type="spellEnd"/>
      <w:r w:rsidRPr="00A60C69">
        <w:rPr>
          <w:rFonts w:ascii="Book Antiqua" w:hAnsi="Book Antiqua"/>
          <w:sz w:val="24"/>
          <w:szCs w:val="24"/>
        </w:rPr>
        <w:t xml:space="preserve"> R, Kenny HC, Zhang Y, Souvenir R, Hu XX, Sloan CL, Pereira RO, Lira VA, Spitzer KW, Sharp TL, </w:t>
      </w:r>
      <w:proofErr w:type="spellStart"/>
      <w:r w:rsidRPr="00A60C69">
        <w:rPr>
          <w:rFonts w:ascii="Book Antiqua" w:hAnsi="Book Antiqua"/>
          <w:sz w:val="24"/>
          <w:szCs w:val="24"/>
        </w:rPr>
        <w:t>Shoghi</w:t>
      </w:r>
      <w:proofErr w:type="spellEnd"/>
      <w:r w:rsidRPr="00A60C69">
        <w:rPr>
          <w:rFonts w:ascii="Book Antiqua" w:hAnsi="Book Antiqua"/>
          <w:sz w:val="24"/>
          <w:szCs w:val="24"/>
        </w:rPr>
        <w:t xml:space="preserve"> KI, </w:t>
      </w:r>
      <w:proofErr w:type="spellStart"/>
      <w:r w:rsidRPr="00A60C69">
        <w:rPr>
          <w:rFonts w:ascii="Book Antiqua" w:hAnsi="Book Antiqua"/>
          <w:sz w:val="24"/>
          <w:szCs w:val="24"/>
        </w:rPr>
        <w:t>Sparagna</w:t>
      </w:r>
      <w:proofErr w:type="spellEnd"/>
      <w:r w:rsidRPr="00A60C69">
        <w:rPr>
          <w:rFonts w:ascii="Book Antiqua" w:hAnsi="Book Antiqua"/>
          <w:sz w:val="24"/>
          <w:szCs w:val="24"/>
        </w:rPr>
        <w:t xml:space="preserve"> GC, Rog-</w:t>
      </w:r>
      <w:proofErr w:type="spellStart"/>
      <w:r w:rsidRPr="00A60C69">
        <w:rPr>
          <w:rFonts w:ascii="Book Antiqua" w:hAnsi="Book Antiqua"/>
          <w:sz w:val="24"/>
          <w:szCs w:val="24"/>
        </w:rPr>
        <w:t>Zielinska</w:t>
      </w:r>
      <w:proofErr w:type="spellEnd"/>
      <w:r w:rsidRPr="00A60C69">
        <w:rPr>
          <w:rFonts w:ascii="Book Antiqua" w:hAnsi="Book Antiqua"/>
          <w:sz w:val="24"/>
          <w:szCs w:val="24"/>
        </w:rPr>
        <w:t xml:space="preserve"> EA, Kohl P, </w:t>
      </w:r>
      <w:proofErr w:type="spellStart"/>
      <w:r w:rsidRPr="00A60C69">
        <w:rPr>
          <w:rFonts w:ascii="Book Antiqua" w:hAnsi="Book Antiqua"/>
          <w:sz w:val="24"/>
          <w:szCs w:val="24"/>
        </w:rPr>
        <w:t>Khalimonchuk</w:t>
      </w:r>
      <w:proofErr w:type="spellEnd"/>
      <w:r w:rsidRPr="00A60C69">
        <w:rPr>
          <w:rFonts w:ascii="Book Antiqua" w:hAnsi="Book Antiqua"/>
          <w:sz w:val="24"/>
          <w:szCs w:val="24"/>
        </w:rPr>
        <w:t xml:space="preserve"> O, Schaffer JE, Abel ED. Mitochondrial Reactive Oxygen Species in Lipotoxic Hearts Induce Post-Translational Modifications of AKAP121, DRP1, and OPA1 That Promote Mitochondrial Fission. </w:t>
      </w:r>
      <w:r w:rsidRPr="00A60C69">
        <w:rPr>
          <w:rFonts w:ascii="Book Antiqua" w:hAnsi="Book Antiqua"/>
          <w:i/>
          <w:sz w:val="24"/>
          <w:szCs w:val="24"/>
        </w:rPr>
        <w:t>Circ Res</w:t>
      </w:r>
      <w:r w:rsidRPr="00A60C69">
        <w:rPr>
          <w:rFonts w:ascii="Book Antiqua" w:hAnsi="Book Antiqua"/>
          <w:sz w:val="24"/>
          <w:szCs w:val="24"/>
        </w:rPr>
        <w:t xml:space="preserve"> 2018; </w:t>
      </w:r>
      <w:r w:rsidRPr="00A60C69">
        <w:rPr>
          <w:rFonts w:ascii="Book Antiqua" w:hAnsi="Book Antiqua"/>
          <w:b/>
          <w:sz w:val="24"/>
          <w:szCs w:val="24"/>
        </w:rPr>
        <w:t>122</w:t>
      </w:r>
      <w:r w:rsidRPr="00A60C69">
        <w:rPr>
          <w:rFonts w:ascii="Book Antiqua" w:hAnsi="Book Antiqua"/>
          <w:sz w:val="24"/>
          <w:szCs w:val="24"/>
        </w:rPr>
        <w:t>: 58-73 [PMID: 29092894 DOI: 10.1161/CIRCRESAHA.117.311307]</w:t>
      </w:r>
    </w:p>
    <w:p w14:paraId="14B0F2DA"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25 </w:t>
      </w:r>
      <w:r w:rsidRPr="00A60C69">
        <w:rPr>
          <w:rFonts w:ascii="Book Antiqua" w:hAnsi="Book Antiqua"/>
          <w:b/>
          <w:sz w:val="24"/>
          <w:szCs w:val="24"/>
        </w:rPr>
        <w:t>Okada M</w:t>
      </w:r>
      <w:r w:rsidRPr="00A60C69">
        <w:rPr>
          <w:rFonts w:ascii="Book Antiqua" w:hAnsi="Book Antiqua"/>
          <w:sz w:val="24"/>
          <w:szCs w:val="24"/>
        </w:rPr>
        <w:t xml:space="preserve">, Morioka S, Kanazawa H, </w:t>
      </w:r>
      <w:proofErr w:type="spellStart"/>
      <w:r w:rsidRPr="00A60C69">
        <w:rPr>
          <w:rFonts w:ascii="Book Antiqua" w:hAnsi="Book Antiqua"/>
          <w:sz w:val="24"/>
          <w:szCs w:val="24"/>
        </w:rPr>
        <w:t>Yamawaki</w:t>
      </w:r>
      <w:proofErr w:type="spellEnd"/>
      <w:r w:rsidRPr="00A60C69">
        <w:rPr>
          <w:rFonts w:ascii="Book Antiqua" w:hAnsi="Book Antiqua"/>
          <w:sz w:val="24"/>
          <w:szCs w:val="24"/>
        </w:rPr>
        <w:t xml:space="preserve"> H. </w:t>
      </w:r>
      <w:proofErr w:type="spellStart"/>
      <w:r w:rsidRPr="00A60C69">
        <w:rPr>
          <w:rFonts w:ascii="Book Antiqua" w:hAnsi="Book Antiqua"/>
          <w:sz w:val="24"/>
          <w:szCs w:val="24"/>
        </w:rPr>
        <w:t>Canstatin</w:t>
      </w:r>
      <w:proofErr w:type="spellEnd"/>
      <w:r w:rsidRPr="00A60C69">
        <w:rPr>
          <w:rFonts w:ascii="Book Antiqua" w:hAnsi="Book Antiqua"/>
          <w:sz w:val="24"/>
          <w:szCs w:val="24"/>
        </w:rPr>
        <w:t xml:space="preserve"> inhibits isoproterenol-induced apoptosis through preserving mitochondrial morphology in differentiated H9c2 </w:t>
      </w:r>
      <w:proofErr w:type="spellStart"/>
      <w:r w:rsidRPr="00A60C69">
        <w:rPr>
          <w:rFonts w:ascii="Book Antiqua" w:hAnsi="Book Antiqua"/>
          <w:sz w:val="24"/>
          <w:szCs w:val="24"/>
        </w:rPr>
        <w:t>cardiomyoblasts</w:t>
      </w:r>
      <w:proofErr w:type="spellEnd"/>
      <w:r w:rsidRPr="00A60C69">
        <w:rPr>
          <w:rFonts w:ascii="Book Antiqua" w:hAnsi="Book Antiqua"/>
          <w:sz w:val="24"/>
          <w:szCs w:val="24"/>
        </w:rPr>
        <w:t xml:space="preserve">. </w:t>
      </w:r>
      <w:r w:rsidRPr="00A60C69">
        <w:rPr>
          <w:rFonts w:ascii="Book Antiqua" w:hAnsi="Book Antiqua"/>
          <w:i/>
          <w:sz w:val="24"/>
          <w:szCs w:val="24"/>
        </w:rPr>
        <w:t>Apoptosis</w:t>
      </w:r>
      <w:r w:rsidRPr="00A60C69">
        <w:rPr>
          <w:rFonts w:ascii="Book Antiqua" w:hAnsi="Book Antiqua"/>
          <w:sz w:val="24"/>
          <w:szCs w:val="24"/>
        </w:rPr>
        <w:t xml:space="preserve"> 2016; </w:t>
      </w:r>
      <w:r w:rsidRPr="00A60C69">
        <w:rPr>
          <w:rFonts w:ascii="Book Antiqua" w:hAnsi="Book Antiqua"/>
          <w:b/>
          <w:sz w:val="24"/>
          <w:szCs w:val="24"/>
        </w:rPr>
        <w:t>21</w:t>
      </w:r>
      <w:r w:rsidRPr="00A60C69">
        <w:rPr>
          <w:rFonts w:ascii="Book Antiqua" w:hAnsi="Book Antiqua"/>
          <w:sz w:val="24"/>
          <w:szCs w:val="24"/>
        </w:rPr>
        <w:t>: 887-895 [PMID: 27315818 DOI: 10.1007/s10495-016-1262-1]</w:t>
      </w:r>
    </w:p>
    <w:p w14:paraId="6361551B"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26 </w:t>
      </w:r>
      <w:r w:rsidRPr="00A60C69">
        <w:rPr>
          <w:rFonts w:ascii="Book Antiqua" w:hAnsi="Book Antiqua"/>
          <w:b/>
          <w:sz w:val="24"/>
          <w:szCs w:val="24"/>
        </w:rPr>
        <w:t>Park J</w:t>
      </w:r>
      <w:r w:rsidRPr="00A60C69">
        <w:rPr>
          <w:rFonts w:ascii="Book Antiqua" w:hAnsi="Book Antiqua"/>
          <w:sz w:val="24"/>
          <w:szCs w:val="24"/>
        </w:rPr>
        <w:t xml:space="preserve">, Choi H, Min JS, Park SJ, Kim JH, Park HJ, Kim B, </w:t>
      </w:r>
      <w:proofErr w:type="spellStart"/>
      <w:r w:rsidRPr="00A60C69">
        <w:rPr>
          <w:rFonts w:ascii="Book Antiqua" w:hAnsi="Book Antiqua"/>
          <w:sz w:val="24"/>
          <w:szCs w:val="24"/>
        </w:rPr>
        <w:t>Chae</w:t>
      </w:r>
      <w:proofErr w:type="spellEnd"/>
      <w:r w:rsidRPr="00A60C69">
        <w:rPr>
          <w:rFonts w:ascii="Book Antiqua" w:hAnsi="Book Antiqua"/>
          <w:sz w:val="24"/>
          <w:szCs w:val="24"/>
        </w:rPr>
        <w:t xml:space="preserve"> JI, </w:t>
      </w:r>
      <w:proofErr w:type="spellStart"/>
      <w:r w:rsidRPr="00A60C69">
        <w:rPr>
          <w:rFonts w:ascii="Book Antiqua" w:hAnsi="Book Antiqua"/>
          <w:sz w:val="24"/>
          <w:szCs w:val="24"/>
        </w:rPr>
        <w:t>Yim</w:t>
      </w:r>
      <w:proofErr w:type="spellEnd"/>
      <w:r w:rsidRPr="00A60C69">
        <w:rPr>
          <w:rFonts w:ascii="Book Antiqua" w:hAnsi="Book Antiqua"/>
          <w:sz w:val="24"/>
          <w:szCs w:val="24"/>
        </w:rPr>
        <w:t xml:space="preserve"> M, Lee DS. Mitochondrial dynamics modulate the expression of pro-inflammatory mediators in microglial cells. </w:t>
      </w:r>
      <w:r w:rsidRPr="00A60C69">
        <w:rPr>
          <w:rFonts w:ascii="Book Antiqua" w:hAnsi="Book Antiqua"/>
          <w:i/>
          <w:sz w:val="24"/>
          <w:szCs w:val="24"/>
        </w:rPr>
        <w:t xml:space="preserve">J </w:t>
      </w:r>
      <w:proofErr w:type="spellStart"/>
      <w:r w:rsidRPr="00A60C69">
        <w:rPr>
          <w:rFonts w:ascii="Book Antiqua" w:hAnsi="Book Antiqua"/>
          <w:i/>
          <w:sz w:val="24"/>
          <w:szCs w:val="24"/>
        </w:rPr>
        <w:t>Neurochem</w:t>
      </w:r>
      <w:proofErr w:type="spellEnd"/>
      <w:r w:rsidRPr="00A60C69">
        <w:rPr>
          <w:rFonts w:ascii="Book Antiqua" w:hAnsi="Book Antiqua"/>
          <w:sz w:val="24"/>
          <w:szCs w:val="24"/>
        </w:rPr>
        <w:t xml:space="preserve"> 2013; </w:t>
      </w:r>
      <w:r w:rsidRPr="00A60C69">
        <w:rPr>
          <w:rFonts w:ascii="Book Antiqua" w:hAnsi="Book Antiqua"/>
          <w:b/>
          <w:sz w:val="24"/>
          <w:szCs w:val="24"/>
        </w:rPr>
        <w:t>127</w:t>
      </w:r>
      <w:r w:rsidRPr="00A60C69">
        <w:rPr>
          <w:rFonts w:ascii="Book Antiqua" w:hAnsi="Book Antiqua"/>
          <w:sz w:val="24"/>
          <w:szCs w:val="24"/>
        </w:rPr>
        <w:t>: 221-232 [PMID: 23815397 DOI: 10.1111/jnc.12361]</w:t>
      </w:r>
    </w:p>
    <w:p w14:paraId="280AEAB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27 </w:t>
      </w:r>
      <w:r w:rsidRPr="00A60C69">
        <w:rPr>
          <w:rFonts w:ascii="Book Antiqua" w:hAnsi="Book Antiqua"/>
          <w:b/>
          <w:sz w:val="24"/>
          <w:szCs w:val="24"/>
        </w:rPr>
        <w:t>Quintana DD</w:t>
      </w:r>
      <w:r w:rsidRPr="00A60C69">
        <w:rPr>
          <w:rFonts w:ascii="Book Antiqua" w:hAnsi="Book Antiqua"/>
          <w:sz w:val="24"/>
          <w:szCs w:val="24"/>
        </w:rPr>
        <w:t xml:space="preserve">, Garcia JA, Sarkar SN, Jun S, </w:t>
      </w:r>
      <w:proofErr w:type="spellStart"/>
      <w:r w:rsidRPr="00A60C69">
        <w:rPr>
          <w:rFonts w:ascii="Book Antiqua" w:hAnsi="Book Antiqua"/>
          <w:sz w:val="24"/>
          <w:szCs w:val="24"/>
        </w:rPr>
        <w:t>Engler-Chiurazzi</w:t>
      </w:r>
      <w:proofErr w:type="spellEnd"/>
      <w:r w:rsidRPr="00A60C69">
        <w:rPr>
          <w:rFonts w:ascii="Book Antiqua" w:hAnsi="Book Antiqua"/>
          <w:sz w:val="24"/>
          <w:szCs w:val="24"/>
        </w:rPr>
        <w:t xml:space="preserve"> EB, Russell AE, Cavendish JZ, Simpkins JW. Hypoxia-reoxygenation of primary astrocytes results in a redistribution of mitochondrial size and mitophagy. </w:t>
      </w:r>
      <w:r w:rsidRPr="00A60C69">
        <w:rPr>
          <w:rFonts w:ascii="Book Antiqua" w:hAnsi="Book Antiqua"/>
          <w:i/>
          <w:sz w:val="24"/>
          <w:szCs w:val="24"/>
        </w:rPr>
        <w:t>Mitochondrion</w:t>
      </w:r>
      <w:r w:rsidRPr="00A60C69">
        <w:rPr>
          <w:rFonts w:ascii="Book Antiqua" w:hAnsi="Book Antiqua"/>
          <w:sz w:val="24"/>
          <w:szCs w:val="24"/>
        </w:rPr>
        <w:t xml:space="preserve"> 2019; </w:t>
      </w:r>
      <w:r w:rsidRPr="00A60C69">
        <w:rPr>
          <w:rFonts w:ascii="Book Antiqua" w:hAnsi="Book Antiqua"/>
          <w:b/>
          <w:sz w:val="24"/>
          <w:szCs w:val="24"/>
        </w:rPr>
        <w:t>47</w:t>
      </w:r>
      <w:r w:rsidRPr="00A60C69">
        <w:rPr>
          <w:rFonts w:ascii="Book Antiqua" w:hAnsi="Book Antiqua"/>
          <w:sz w:val="24"/>
          <w:szCs w:val="24"/>
        </w:rPr>
        <w:t>: 244-255 [PMID: 30594729 DOI: 10.1016/j.mito.2018.12.004]</w:t>
      </w:r>
    </w:p>
    <w:p w14:paraId="45DA41C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28 </w:t>
      </w:r>
      <w:r w:rsidRPr="00A60C69">
        <w:rPr>
          <w:rFonts w:ascii="Book Antiqua" w:hAnsi="Book Antiqua"/>
          <w:b/>
          <w:sz w:val="24"/>
          <w:szCs w:val="24"/>
        </w:rPr>
        <w:t>Lucero M</w:t>
      </w:r>
      <w:r w:rsidRPr="00A60C69">
        <w:rPr>
          <w:rFonts w:ascii="Book Antiqua" w:hAnsi="Book Antiqua"/>
          <w:sz w:val="24"/>
          <w:szCs w:val="24"/>
        </w:rPr>
        <w:t xml:space="preserve">, Suarez AE, Chambers JW. </w:t>
      </w:r>
      <w:proofErr w:type="spellStart"/>
      <w:r w:rsidRPr="00A60C69">
        <w:rPr>
          <w:rFonts w:ascii="Book Antiqua" w:hAnsi="Book Antiqua"/>
          <w:sz w:val="24"/>
          <w:szCs w:val="24"/>
        </w:rPr>
        <w:t>Phosphoregulation</w:t>
      </w:r>
      <w:proofErr w:type="spellEnd"/>
      <w:r w:rsidRPr="00A60C69">
        <w:rPr>
          <w:rFonts w:ascii="Book Antiqua" w:hAnsi="Book Antiqua"/>
          <w:sz w:val="24"/>
          <w:szCs w:val="24"/>
        </w:rPr>
        <w:t xml:space="preserve"> on mitochondria: Integration of cell and organelle responses. </w:t>
      </w:r>
      <w:r w:rsidRPr="00A60C69">
        <w:rPr>
          <w:rFonts w:ascii="Book Antiqua" w:hAnsi="Book Antiqua"/>
          <w:i/>
          <w:sz w:val="24"/>
          <w:szCs w:val="24"/>
        </w:rPr>
        <w:t xml:space="preserve">CNS </w:t>
      </w:r>
      <w:proofErr w:type="spellStart"/>
      <w:r w:rsidRPr="00A60C69">
        <w:rPr>
          <w:rFonts w:ascii="Book Antiqua" w:hAnsi="Book Antiqua"/>
          <w:i/>
          <w:sz w:val="24"/>
          <w:szCs w:val="24"/>
        </w:rPr>
        <w:t>Neurosci</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Ther</w:t>
      </w:r>
      <w:proofErr w:type="spellEnd"/>
      <w:r w:rsidRPr="00A60C69">
        <w:rPr>
          <w:rFonts w:ascii="Book Antiqua" w:hAnsi="Book Antiqua"/>
          <w:sz w:val="24"/>
          <w:szCs w:val="24"/>
        </w:rPr>
        <w:t xml:space="preserve"> 2019; </w:t>
      </w:r>
      <w:r w:rsidRPr="00A60C69">
        <w:rPr>
          <w:rFonts w:ascii="Book Antiqua" w:hAnsi="Book Antiqua"/>
          <w:b/>
          <w:sz w:val="24"/>
          <w:szCs w:val="24"/>
        </w:rPr>
        <w:t>25</w:t>
      </w:r>
      <w:r w:rsidRPr="00A60C69">
        <w:rPr>
          <w:rFonts w:ascii="Book Antiqua" w:hAnsi="Book Antiqua"/>
          <w:sz w:val="24"/>
          <w:szCs w:val="24"/>
        </w:rPr>
        <w:t>: 837-858 [PMID: 31025544 DOI: 10.1111/cns.13141]</w:t>
      </w:r>
    </w:p>
    <w:p w14:paraId="611A089E"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29 </w:t>
      </w:r>
      <w:proofErr w:type="spellStart"/>
      <w:r w:rsidRPr="00A60C69">
        <w:rPr>
          <w:rFonts w:ascii="Book Antiqua" w:hAnsi="Book Antiqua"/>
          <w:b/>
          <w:sz w:val="24"/>
          <w:szCs w:val="24"/>
        </w:rPr>
        <w:t>Rasool</w:t>
      </w:r>
      <w:proofErr w:type="spellEnd"/>
      <w:r w:rsidRPr="00A60C69">
        <w:rPr>
          <w:rFonts w:ascii="Book Antiqua" w:hAnsi="Book Antiqua"/>
          <w:b/>
          <w:sz w:val="24"/>
          <w:szCs w:val="24"/>
        </w:rPr>
        <w:t xml:space="preserve"> S</w:t>
      </w:r>
      <w:r w:rsidRPr="00A60C69">
        <w:rPr>
          <w:rFonts w:ascii="Book Antiqua" w:hAnsi="Book Antiqua"/>
          <w:sz w:val="24"/>
          <w:szCs w:val="24"/>
        </w:rPr>
        <w:t xml:space="preserve">, </w:t>
      </w:r>
      <w:proofErr w:type="spellStart"/>
      <w:r w:rsidRPr="00A60C69">
        <w:rPr>
          <w:rFonts w:ascii="Book Antiqua" w:hAnsi="Book Antiqua"/>
          <w:sz w:val="24"/>
          <w:szCs w:val="24"/>
        </w:rPr>
        <w:t>Trempe</w:t>
      </w:r>
      <w:proofErr w:type="spellEnd"/>
      <w:r w:rsidRPr="00A60C69">
        <w:rPr>
          <w:rFonts w:ascii="Book Antiqua" w:hAnsi="Book Antiqua"/>
          <w:sz w:val="24"/>
          <w:szCs w:val="24"/>
        </w:rPr>
        <w:t xml:space="preserve"> JF. New insights into the structure of PINK1 and the mechanism of ubiquitin phosphorylation. </w:t>
      </w:r>
      <w:proofErr w:type="spellStart"/>
      <w:r w:rsidRPr="00A60C69">
        <w:rPr>
          <w:rFonts w:ascii="Book Antiqua" w:hAnsi="Book Antiqua"/>
          <w:i/>
          <w:sz w:val="24"/>
          <w:szCs w:val="24"/>
        </w:rPr>
        <w:t>Crit</w:t>
      </w:r>
      <w:proofErr w:type="spellEnd"/>
      <w:r w:rsidRPr="00A60C69">
        <w:rPr>
          <w:rFonts w:ascii="Book Antiqua" w:hAnsi="Book Antiqua"/>
          <w:i/>
          <w:sz w:val="24"/>
          <w:szCs w:val="24"/>
        </w:rPr>
        <w:t xml:space="preserve"> Rev </w:t>
      </w:r>
      <w:proofErr w:type="spellStart"/>
      <w:r w:rsidRPr="00A60C69">
        <w:rPr>
          <w:rFonts w:ascii="Book Antiqua" w:hAnsi="Book Antiqua"/>
          <w:i/>
          <w:sz w:val="24"/>
          <w:szCs w:val="24"/>
        </w:rPr>
        <w:t>Biochem</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Mol</w:t>
      </w:r>
      <w:proofErr w:type="spellEnd"/>
      <w:r w:rsidRPr="00A60C69">
        <w:rPr>
          <w:rFonts w:ascii="Book Antiqua" w:hAnsi="Book Antiqua"/>
          <w:i/>
          <w:sz w:val="24"/>
          <w:szCs w:val="24"/>
        </w:rPr>
        <w:t xml:space="preserve"> Biol</w:t>
      </w:r>
      <w:r w:rsidRPr="00A60C69">
        <w:rPr>
          <w:rFonts w:ascii="Book Antiqua" w:hAnsi="Book Antiqua"/>
          <w:sz w:val="24"/>
          <w:szCs w:val="24"/>
        </w:rPr>
        <w:t xml:space="preserve"> 2018; </w:t>
      </w:r>
      <w:r w:rsidRPr="00A60C69">
        <w:rPr>
          <w:rFonts w:ascii="Book Antiqua" w:hAnsi="Book Antiqua"/>
          <w:b/>
          <w:sz w:val="24"/>
          <w:szCs w:val="24"/>
        </w:rPr>
        <w:t>53</w:t>
      </w:r>
      <w:r w:rsidRPr="00A60C69">
        <w:rPr>
          <w:rFonts w:ascii="Book Antiqua" w:hAnsi="Book Antiqua"/>
          <w:sz w:val="24"/>
          <w:szCs w:val="24"/>
        </w:rPr>
        <w:t>: 515-534 [PMID: 30238821 DOI: 10.1080/10409238.2018.1491525]</w:t>
      </w:r>
    </w:p>
    <w:p w14:paraId="3EC97E6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30 </w:t>
      </w:r>
      <w:r w:rsidRPr="00A60C69">
        <w:rPr>
          <w:rFonts w:ascii="Book Antiqua" w:hAnsi="Book Antiqua"/>
          <w:b/>
          <w:sz w:val="24"/>
          <w:szCs w:val="24"/>
        </w:rPr>
        <w:t>Chen SD</w:t>
      </w:r>
      <w:r w:rsidRPr="00A60C69">
        <w:rPr>
          <w:rFonts w:ascii="Book Antiqua" w:hAnsi="Book Antiqua"/>
          <w:sz w:val="24"/>
          <w:szCs w:val="24"/>
        </w:rPr>
        <w:t xml:space="preserve">, Lin TK, Yang DI, Lee SY, Shaw FZ, </w:t>
      </w:r>
      <w:proofErr w:type="spellStart"/>
      <w:r w:rsidRPr="00A60C69">
        <w:rPr>
          <w:rFonts w:ascii="Book Antiqua" w:hAnsi="Book Antiqua"/>
          <w:sz w:val="24"/>
          <w:szCs w:val="24"/>
        </w:rPr>
        <w:t>Liou</w:t>
      </w:r>
      <w:proofErr w:type="spellEnd"/>
      <w:r w:rsidRPr="00A60C69">
        <w:rPr>
          <w:rFonts w:ascii="Book Antiqua" w:hAnsi="Book Antiqua"/>
          <w:sz w:val="24"/>
          <w:szCs w:val="24"/>
        </w:rPr>
        <w:t xml:space="preserve"> CW, Chuang YC. Roles of PTEN-induced putative kinase 1 and dynamin-related protein 1 in transient global ischemia-induced hippocampal neuronal injury. </w:t>
      </w:r>
      <w:proofErr w:type="spellStart"/>
      <w:r w:rsidRPr="00A60C69">
        <w:rPr>
          <w:rFonts w:ascii="Book Antiqua" w:hAnsi="Book Antiqua"/>
          <w:i/>
          <w:sz w:val="24"/>
          <w:szCs w:val="24"/>
        </w:rPr>
        <w:t>Biochem</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Biophys</w:t>
      </w:r>
      <w:proofErr w:type="spellEnd"/>
      <w:r w:rsidRPr="00A60C69">
        <w:rPr>
          <w:rFonts w:ascii="Book Antiqua" w:hAnsi="Book Antiqua"/>
          <w:i/>
          <w:sz w:val="24"/>
          <w:szCs w:val="24"/>
        </w:rPr>
        <w:t xml:space="preserve"> Res </w:t>
      </w:r>
      <w:proofErr w:type="spellStart"/>
      <w:r w:rsidRPr="00A60C69">
        <w:rPr>
          <w:rFonts w:ascii="Book Antiqua" w:hAnsi="Book Antiqua"/>
          <w:i/>
          <w:sz w:val="24"/>
          <w:szCs w:val="24"/>
        </w:rPr>
        <w:t>Commun</w:t>
      </w:r>
      <w:proofErr w:type="spellEnd"/>
      <w:r w:rsidRPr="00A60C69">
        <w:rPr>
          <w:rFonts w:ascii="Book Antiqua" w:hAnsi="Book Antiqua"/>
          <w:sz w:val="24"/>
          <w:szCs w:val="24"/>
        </w:rPr>
        <w:t xml:space="preserve"> 2015; </w:t>
      </w:r>
      <w:r w:rsidRPr="00A60C69">
        <w:rPr>
          <w:rFonts w:ascii="Book Antiqua" w:hAnsi="Book Antiqua"/>
          <w:b/>
          <w:sz w:val="24"/>
          <w:szCs w:val="24"/>
        </w:rPr>
        <w:t>460</w:t>
      </w:r>
      <w:r w:rsidRPr="00A60C69">
        <w:rPr>
          <w:rFonts w:ascii="Book Antiqua" w:hAnsi="Book Antiqua"/>
          <w:sz w:val="24"/>
          <w:szCs w:val="24"/>
        </w:rPr>
        <w:t xml:space="preserve">: 397-403 [PMID: 25791474 DOI: </w:t>
      </w:r>
      <w:r w:rsidRPr="00A60C69">
        <w:rPr>
          <w:rFonts w:ascii="Book Antiqua" w:hAnsi="Book Antiqua"/>
          <w:sz w:val="24"/>
          <w:szCs w:val="24"/>
        </w:rPr>
        <w:lastRenderedPageBreak/>
        <w:t>10.1016/j.bbrc.2015.03.045]</w:t>
      </w:r>
    </w:p>
    <w:p w14:paraId="5301EEB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31 </w:t>
      </w:r>
      <w:r w:rsidRPr="00A60C69">
        <w:rPr>
          <w:rFonts w:ascii="Book Antiqua" w:hAnsi="Book Antiqua"/>
          <w:b/>
          <w:sz w:val="24"/>
          <w:szCs w:val="24"/>
        </w:rPr>
        <w:t>Tanaka A</w:t>
      </w:r>
      <w:r w:rsidRPr="00A60C69">
        <w:rPr>
          <w:rFonts w:ascii="Book Antiqua" w:hAnsi="Book Antiqua"/>
          <w:sz w:val="24"/>
          <w:szCs w:val="24"/>
        </w:rPr>
        <w:t xml:space="preserve">, </w:t>
      </w:r>
      <w:proofErr w:type="spellStart"/>
      <w:r w:rsidRPr="00A60C69">
        <w:rPr>
          <w:rFonts w:ascii="Book Antiqua" w:hAnsi="Book Antiqua"/>
          <w:sz w:val="24"/>
          <w:szCs w:val="24"/>
        </w:rPr>
        <w:t>Youle</w:t>
      </w:r>
      <w:proofErr w:type="spellEnd"/>
      <w:r w:rsidRPr="00A60C69">
        <w:rPr>
          <w:rFonts w:ascii="Book Antiqua" w:hAnsi="Book Antiqua"/>
          <w:sz w:val="24"/>
          <w:szCs w:val="24"/>
        </w:rPr>
        <w:t xml:space="preserve"> RJ. A chemical inhibitor of DRP1 uncouples mitochondrial fission and apoptosis. </w:t>
      </w:r>
      <w:r w:rsidRPr="00A60C69">
        <w:rPr>
          <w:rFonts w:ascii="Book Antiqua" w:hAnsi="Book Antiqua"/>
          <w:i/>
          <w:sz w:val="24"/>
          <w:szCs w:val="24"/>
        </w:rPr>
        <w:t>Mol Cell</w:t>
      </w:r>
      <w:r w:rsidRPr="00A60C69">
        <w:rPr>
          <w:rFonts w:ascii="Book Antiqua" w:hAnsi="Book Antiqua"/>
          <w:sz w:val="24"/>
          <w:szCs w:val="24"/>
        </w:rPr>
        <w:t xml:space="preserve"> 2008; </w:t>
      </w:r>
      <w:r w:rsidRPr="00A60C69">
        <w:rPr>
          <w:rFonts w:ascii="Book Antiqua" w:hAnsi="Book Antiqua"/>
          <w:b/>
          <w:sz w:val="24"/>
          <w:szCs w:val="24"/>
        </w:rPr>
        <w:t>29</w:t>
      </w:r>
      <w:r w:rsidRPr="00A60C69">
        <w:rPr>
          <w:rFonts w:ascii="Book Antiqua" w:hAnsi="Book Antiqua"/>
          <w:sz w:val="24"/>
          <w:szCs w:val="24"/>
        </w:rPr>
        <w:t>: 409-410 [PMID: 18313377 DOI: 10.1016/j.molcel.2008.02.005]</w:t>
      </w:r>
    </w:p>
    <w:p w14:paraId="0C2F7AB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32 </w:t>
      </w:r>
      <w:r w:rsidRPr="00A60C69">
        <w:rPr>
          <w:rFonts w:ascii="Book Antiqua" w:hAnsi="Book Antiqua"/>
          <w:b/>
          <w:sz w:val="24"/>
          <w:szCs w:val="24"/>
        </w:rPr>
        <w:t>Chen J</w:t>
      </w:r>
      <w:r w:rsidRPr="00A60C69">
        <w:rPr>
          <w:rFonts w:ascii="Book Antiqua" w:hAnsi="Book Antiqua"/>
          <w:sz w:val="24"/>
          <w:szCs w:val="24"/>
        </w:rPr>
        <w:t xml:space="preserve">, Yu W, </w:t>
      </w:r>
      <w:proofErr w:type="spellStart"/>
      <w:r w:rsidRPr="00A60C69">
        <w:rPr>
          <w:rFonts w:ascii="Book Antiqua" w:hAnsi="Book Antiqua"/>
          <w:sz w:val="24"/>
          <w:szCs w:val="24"/>
        </w:rPr>
        <w:t>Ruan</w:t>
      </w:r>
      <w:proofErr w:type="spellEnd"/>
      <w:r w:rsidRPr="00A60C69">
        <w:rPr>
          <w:rFonts w:ascii="Book Antiqua" w:hAnsi="Book Antiqua"/>
          <w:sz w:val="24"/>
          <w:szCs w:val="24"/>
        </w:rPr>
        <w:t xml:space="preserve"> Z, Wang S. TUG1/miR-421/PINK1: A potential mechanism for treating myocardial ischemia-reperfusion injury. </w:t>
      </w:r>
      <w:proofErr w:type="spellStart"/>
      <w:r w:rsidRPr="00A60C69">
        <w:rPr>
          <w:rFonts w:ascii="Book Antiqua" w:hAnsi="Book Antiqua"/>
          <w:i/>
          <w:sz w:val="24"/>
          <w:szCs w:val="24"/>
        </w:rPr>
        <w:t>Int</w:t>
      </w:r>
      <w:proofErr w:type="spellEnd"/>
      <w:r w:rsidRPr="00A60C69">
        <w:rPr>
          <w:rFonts w:ascii="Book Antiqua" w:hAnsi="Book Antiqua"/>
          <w:i/>
          <w:sz w:val="24"/>
          <w:szCs w:val="24"/>
        </w:rPr>
        <w:t xml:space="preserve"> J </w:t>
      </w:r>
      <w:proofErr w:type="spellStart"/>
      <w:r w:rsidRPr="00A60C69">
        <w:rPr>
          <w:rFonts w:ascii="Book Antiqua" w:hAnsi="Book Antiqua"/>
          <w:i/>
          <w:sz w:val="24"/>
          <w:szCs w:val="24"/>
        </w:rPr>
        <w:t>Cardiol</w:t>
      </w:r>
      <w:proofErr w:type="spellEnd"/>
      <w:r w:rsidRPr="00A60C69">
        <w:rPr>
          <w:rFonts w:ascii="Book Antiqua" w:hAnsi="Book Antiqua"/>
          <w:sz w:val="24"/>
          <w:szCs w:val="24"/>
        </w:rPr>
        <w:t xml:space="preserve"> 2019; </w:t>
      </w:r>
      <w:r w:rsidRPr="00A60C69">
        <w:rPr>
          <w:rFonts w:ascii="Book Antiqua" w:hAnsi="Book Antiqua"/>
          <w:b/>
          <w:sz w:val="24"/>
          <w:szCs w:val="24"/>
        </w:rPr>
        <w:t>292</w:t>
      </w:r>
      <w:r w:rsidRPr="00A60C69">
        <w:rPr>
          <w:rFonts w:ascii="Book Antiqua" w:hAnsi="Book Antiqua"/>
          <w:sz w:val="24"/>
          <w:szCs w:val="24"/>
        </w:rPr>
        <w:t>: 197 [PMID: 31349939 DOI: 10.1016/j.ijcard.2019.04.068]</w:t>
      </w:r>
    </w:p>
    <w:p w14:paraId="148258C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33 </w:t>
      </w:r>
      <w:r w:rsidRPr="00A60C69">
        <w:rPr>
          <w:rFonts w:ascii="Book Antiqua" w:hAnsi="Book Antiqua"/>
          <w:b/>
          <w:sz w:val="24"/>
          <w:szCs w:val="24"/>
        </w:rPr>
        <w:t>Shin JK</w:t>
      </w:r>
      <w:r w:rsidRPr="00A60C69">
        <w:rPr>
          <w:rFonts w:ascii="Book Antiqua" w:hAnsi="Book Antiqua"/>
          <w:sz w:val="24"/>
          <w:szCs w:val="24"/>
        </w:rPr>
        <w:t xml:space="preserve">, Lee SM. </w:t>
      </w:r>
      <w:proofErr w:type="spellStart"/>
      <w:r w:rsidRPr="00A60C69">
        <w:rPr>
          <w:rFonts w:ascii="Book Antiqua" w:hAnsi="Book Antiqua"/>
          <w:sz w:val="24"/>
          <w:szCs w:val="24"/>
        </w:rPr>
        <w:t>Genipin</w:t>
      </w:r>
      <w:proofErr w:type="spellEnd"/>
      <w:r w:rsidRPr="00A60C69">
        <w:rPr>
          <w:rFonts w:ascii="Book Antiqua" w:hAnsi="Book Antiqua"/>
          <w:sz w:val="24"/>
          <w:szCs w:val="24"/>
        </w:rPr>
        <w:t xml:space="preserve"> protects the liver from ischemia/reperfusion injury by modulating mitochondrial quality control. </w:t>
      </w:r>
      <w:proofErr w:type="spellStart"/>
      <w:r w:rsidRPr="00A60C69">
        <w:rPr>
          <w:rFonts w:ascii="Book Antiqua" w:hAnsi="Book Antiqua"/>
          <w:i/>
          <w:sz w:val="24"/>
          <w:szCs w:val="24"/>
        </w:rPr>
        <w:t>Toxicol</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Appl</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Pharmacol</w:t>
      </w:r>
      <w:proofErr w:type="spellEnd"/>
      <w:r w:rsidRPr="00A60C69">
        <w:rPr>
          <w:rFonts w:ascii="Book Antiqua" w:hAnsi="Book Antiqua"/>
          <w:sz w:val="24"/>
          <w:szCs w:val="24"/>
        </w:rPr>
        <w:t xml:space="preserve"> 2017; </w:t>
      </w:r>
      <w:r w:rsidRPr="00A60C69">
        <w:rPr>
          <w:rFonts w:ascii="Book Antiqua" w:hAnsi="Book Antiqua"/>
          <w:b/>
          <w:sz w:val="24"/>
          <w:szCs w:val="24"/>
        </w:rPr>
        <w:t>328</w:t>
      </w:r>
      <w:r w:rsidRPr="00A60C69">
        <w:rPr>
          <w:rFonts w:ascii="Book Antiqua" w:hAnsi="Book Antiqua"/>
          <w:sz w:val="24"/>
          <w:szCs w:val="24"/>
        </w:rPr>
        <w:t>: 25-33 [PMID: 28477916 DOI: 10.1016/j.taap.2017.05.002]</w:t>
      </w:r>
    </w:p>
    <w:p w14:paraId="67939B09"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34 </w:t>
      </w:r>
      <w:r w:rsidRPr="00A60C69">
        <w:rPr>
          <w:rFonts w:ascii="Book Antiqua" w:hAnsi="Book Antiqua"/>
          <w:b/>
          <w:sz w:val="24"/>
          <w:szCs w:val="24"/>
        </w:rPr>
        <w:t>Wang H</w:t>
      </w:r>
      <w:r w:rsidRPr="00A60C69">
        <w:rPr>
          <w:rFonts w:ascii="Book Antiqua" w:hAnsi="Book Antiqua"/>
          <w:sz w:val="24"/>
          <w:szCs w:val="24"/>
        </w:rPr>
        <w:t xml:space="preserve">, Chen S, Zhang Y, Xu H, Sun H. Electroacupuncture ameliorates neuronal injury by Pink1/Parkin-mediated mitophagy clearance in cerebral ischemia-reperfusion. </w:t>
      </w:r>
      <w:r w:rsidRPr="00A60C69">
        <w:rPr>
          <w:rFonts w:ascii="Book Antiqua" w:hAnsi="Book Antiqua"/>
          <w:i/>
          <w:sz w:val="24"/>
          <w:szCs w:val="24"/>
        </w:rPr>
        <w:t>Nitric Oxide</w:t>
      </w:r>
      <w:r w:rsidRPr="00A60C69">
        <w:rPr>
          <w:rFonts w:ascii="Book Antiqua" w:hAnsi="Book Antiqua"/>
          <w:sz w:val="24"/>
          <w:szCs w:val="24"/>
        </w:rPr>
        <w:t xml:space="preserve"> 2019; </w:t>
      </w:r>
      <w:r w:rsidRPr="00A60C69">
        <w:rPr>
          <w:rFonts w:ascii="Book Antiqua" w:hAnsi="Book Antiqua"/>
          <w:b/>
          <w:sz w:val="24"/>
          <w:szCs w:val="24"/>
        </w:rPr>
        <w:t>91</w:t>
      </w:r>
      <w:r w:rsidRPr="00A60C69">
        <w:rPr>
          <w:rFonts w:ascii="Book Antiqua" w:hAnsi="Book Antiqua"/>
          <w:sz w:val="24"/>
          <w:szCs w:val="24"/>
        </w:rPr>
        <w:t>: 23-34 [PMID: 31323277 DOI: 10.1016/j.niox.2019.07.004]</w:t>
      </w:r>
    </w:p>
    <w:p w14:paraId="24AF8795"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35 </w:t>
      </w:r>
      <w:proofErr w:type="spellStart"/>
      <w:r w:rsidRPr="00A60C69">
        <w:rPr>
          <w:rFonts w:ascii="Book Antiqua" w:hAnsi="Book Antiqua"/>
          <w:b/>
          <w:sz w:val="24"/>
          <w:szCs w:val="24"/>
        </w:rPr>
        <w:t>Divakaruni</w:t>
      </w:r>
      <w:proofErr w:type="spellEnd"/>
      <w:r w:rsidRPr="00A60C69">
        <w:rPr>
          <w:rFonts w:ascii="Book Antiqua" w:hAnsi="Book Antiqua"/>
          <w:b/>
          <w:sz w:val="24"/>
          <w:szCs w:val="24"/>
        </w:rPr>
        <w:t xml:space="preserve"> SS</w:t>
      </w:r>
      <w:r w:rsidRPr="00A60C69">
        <w:rPr>
          <w:rFonts w:ascii="Book Antiqua" w:hAnsi="Book Antiqua"/>
          <w:sz w:val="24"/>
          <w:szCs w:val="24"/>
        </w:rPr>
        <w:t xml:space="preserve">, Van Dyke AM, Chandra R, </w:t>
      </w:r>
      <w:proofErr w:type="spellStart"/>
      <w:r w:rsidRPr="00A60C69">
        <w:rPr>
          <w:rFonts w:ascii="Book Antiqua" w:hAnsi="Book Antiqua"/>
          <w:sz w:val="24"/>
          <w:szCs w:val="24"/>
        </w:rPr>
        <w:t>LeGates</w:t>
      </w:r>
      <w:proofErr w:type="spellEnd"/>
      <w:r w:rsidRPr="00A60C69">
        <w:rPr>
          <w:rFonts w:ascii="Book Antiqua" w:hAnsi="Book Antiqua"/>
          <w:sz w:val="24"/>
          <w:szCs w:val="24"/>
        </w:rPr>
        <w:t xml:space="preserve"> TA, Contreras M, </w:t>
      </w:r>
      <w:proofErr w:type="spellStart"/>
      <w:r w:rsidRPr="00A60C69">
        <w:rPr>
          <w:rFonts w:ascii="Book Antiqua" w:hAnsi="Book Antiqua"/>
          <w:sz w:val="24"/>
          <w:szCs w:val="24"/>
        </w:rPr>
        <w:t>Dharmasri</w:t>
      </w:r>
      <w:proofErr w:type="spellEnd"/>
      <w:r w:rsidRPr="00A60C69">
        <w:rPr>
          <w:rFonts w:ascii="Book Antiqua" w:hAnsi="Book Antiqua"/>
          <w:sz w:val="24"/>
          <w:szCs w:val="24"/>
        </w:rPr>
        <w:t xml:space="preserve"> PA, Higgs HN, Lobo MK, Thompson SM, </w:t>
      </w:r>
      <w:proofErr w:type="spellStart"/>
      <w:r w:rsidRPr="00A60C69">
        <w:rPr>
          <w:rFonts w:ascii="Book Antiqua" w:hAnsi="Book Antiqua"/>
          <w:sz w:val="24"/>
          <w:szCs w:val="24"/>
        </w:rPr>
        <w:t>Blanpied</w:t>
      </w:r>
      <w:proofErr w:type="spellEnd"/>
      <w:r w:rsidRPr="00A60C69">
        <w:rPr>
          <w:rFonts w:ascii="Book Antiqua" w:hAnsi="Book Antiqua"/>
          <w:sz w:val="24"/>
          <w:szCs w:val="24"/>
        </w:rPr>
        <w:t xml:space="preserve"> TA. Long-Term Potentiation Requires a Rapid Burst of Dendritic Mitochondrial Fission during Induction. </w:t>
      </w:r>
      <w:r w:rsidRPr="00A60C69">
        <w:rPr>
          <w:rFonts w:ascii="Book Antiqua" w:hAnsi="Book Antiqua"/>
          <w:i/>
          <w:sz w:val="24"/>
          <w:szCs w:val="24"/>
        </w:rPr>
        <w:t>Neuron</w:t>
      </w:r>
      <w:r w:rsidRPr="00A60C69">
        <w:rPr>
          <w:rFonts w:ascii="Book Antiqua" w:hAnsi="Book Antiqua"/>
          <w:sz w:val="24"/>
          <w:szCs w:val="24"/>
        </w:rPr>
        <w:t xml:space="preserve"> 2018; </w:t>
      </w:r>
      <w:r w:rsidRPr="00A60C69">
        <w:rPr>
          <w:rFonts w:ascii="Book Antiqua" w:hAnsi="Book Antiqua"/>
          <w:b/>
          <w:sz w:val="24"/>
          <w:szCs w:val="24"/>
        </w:rPr>
        <w:t>100</w:t>
      </w:r>
      <w:r w:rsidRPr="00A60C69">
        <w:rPr>
          <w:rFonts w:ascii="Book Antiqua" w:hAnsi="Book Antiqua"/>
          <w:sz w:val="24"/>
          <w:szCs w:val="24"/>
        </w:rPr>
        <w:t>: 860-875.e7 [PMID: 30318410 DOI: 10.1016/j.neuron.2018.09.025]</w:t>
      </w:r>
    </w:p>
    <w:p w14:paraId="7CF11466"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36 </w:t>
      </w:r>
      <w:r w:rsidRPr="00A60C69">
        <w:rPr>
          <w:rFonts w:ascii="Book Antiqua" w:hAnsi="Book Antiqua"/>
          <w:b/>
          <w:sz w:val="24"/>
          <w:szCs w:val="24"/>
        </w:rPr>
        <w:t>van der Merwe C</w:t>
      </w:r>
      <w:r w:rsidRPr="00A60C69">
        <w:rPr>
          <w:rFonts w:ascii="Book Antiqua" w:hAnsi="Book Antiqua"/>
          <w:sz w:val="24"/>
          <w:szCs w:val="24"/>
        </w:rPr>
        <w:t xml:space="preserve">, van </w:t>
      </w:r>
      <w:proofErr w:type="spellStart"/>
      <w:r w:rsidRPr="00A60C69">
        <w:rPr>
          <w:rFonts w:ascii="Book Antiqua" w:hAnsi="Book Antiqua"/>
          <w:sz w:val="24"/>
          <w:szCs w:val="24"/>
        </w:rPr>
        <w:t>Dyk</w:t>
      </w:r>
      <w:proofErr w:type="spellEnd"/>
      <w:r w:rsidRPr="00A60C69">
        <w:rPr>
          <w:rFonts w:ascii="Book Antiqua" w:hAnsi="Book Antiqua"/>
          <w:sz w:val="24"/>
          <w:szCs w:val="24"/>
        </w:rPr>
        <w:t xml:space="preserve"> HC, </w:t>
      </w:r>
      <w:proofErr w:type="spellStart"/>
      <w:r w:rsidRPr="00A60C69">
        <w:rPr>
          <w:rFonts w:ascii="Book Antiqua" w:hAnsi="Book Antiqua"/>
          <w:sz w:val="24"/>
          <w:szCs w:val="24"/>
        </w:rPr>
        <w:t>Engelbrecht</w:t>
      </w:r>
      <w:proofErr w:type="spellEnd"/>
      <w:r w:rsidRPr="00A60C69">
        <w:rPr>
          <w:rFonts w:ascii="Book Antiqua" w:hAnsi="Book Antiqua"/>
          <w:sz w:val="24"/>
          <w:szCs w:val="24"/>
        </w:rPr>
        <w:t xml:space="preserve"> L, van der Westhuizen FH, Kinnear C, Loos B, </w:t>
      </w:r>
      <w:proofErr w:type="spellStart"/>
      <w:r w:rsidRPr="00A60C69">
        <w:rPr>
          <w:rFonts w:ascii="Book Antiqua" w:hAnsi="Book Antiqua"/>
          <w:sz w:val="24"/>
          <w:szCs w:val="24"/>
        </w:rPr>
        <w:t>Bardien</w:t>
      </w:r>
      <w:proofErr w:type="spellEnd"/>
      <w:r w:rsidRPr="00A60C69">
        <w:rPr>
          <w:rFonts w:ascii="Book Antiqua" w:hAnsi="Book Antiqua"/>
          <w:sz w:val="24"/>
          <w:szCs w:val="24"/>
        </w:rPr>
        <w:t xml:space="preserve"> S. Curcumin Rescues a PINK1 Knock Down SH-SY5Y Cellular Model of Parkinson's Disease from Mitochondrial Dysfunction and Cell Death. </w:t>
      </w:r>
      <w:proofErr w:type="spellStart"/>
      <w:r w:rsidRPr="00A60C69">
        <w:rPr>
          <w:rFonts w:ascii="Book Antiqua" w:hAnsi="Book Antiqua"/>
          <w:i/>
          <w:sz w:val="24"/>
          <w:szCs w:val="24"/>
        </w:rPr>
        <w:t>Mol</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Neurobiol</w:t>
      </w:r>
      <w:proofErr w:type="spellEnd"/>
      <w:r w:rsidRPr="00A60C69">
        <w:rPr>
          <w:rFonts w:ascii="Book Antiqua" w:hAnsi="Book Antiqua"/>
          <w:sz w:val="24"/>
          <w:szCs w:val="24"/>
        </w:rPr>
        <w:t xml:space="preserve"> 2017; </w:t>
      </w:r>
      <w:r w:rsidRPr="00A60C69">
        <w:rPr>
          <w:rFonts w:ascii="Book Antiqua" w:hAnsi="Book Antiqua"/>
          <w:b/>
          <w:sz w:val="24"/>
          <w:szCs w:val="24"/>
        </w:rPr>
        <w:t>54</w:t>
      </w:r>
      <w:r w:rsidRPr="00A60C69">
        <w:rPr>
          <w:rFonts w:ascii="Book Antiqua" w:hAnsi="Book Antiqua"/>
          <w:sz w:val="24"/>
          <w:szCs w:val="24"/>
        </w:rPr>
        <w:t>: 2752-2762 [PMID: 27003823 DOI: 10.1007/s12035-016-9843-0]</w:t>
      </w:r>
    </w:p>
    <w:p w14:paraId="47A892E0"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37 </w:t>
      </w:r>
      <w:r w:rsidRPr="00A60C69">
        <w:rPr>
          <w:rFonts w:ascii="Book Antiqua" w:hAnsi="Book Antiqua"/>
          <w:b/>
          <w:sz w:val="24"/>
          <w:szCs w:val="24"/>
        </w:rPr>
        <w:t>Bi W</w:t>
      </w:r>
      <w:r w:rsidRPr="00A60C69">
        <w:rPr>
          <w:rFonts w:ascii="Book Antiqua" w:hAnsi="Book Antiqua"/>
          <w:sz w:val="24"/>
          <w:szCs w:val="24"/>
        </w:rPr>
        <w:t xml:space="preserve">, Bi Y, Gao X, Li P, Hou S, Zhang Y, </w:t>
      </w:r>
      <w:proofErr w:type="spellStart"/>
      <w:r w:rsidRPr="00A60C69">
        <w:rPr>
          <w:rFonts w:ascii="Book Antiqua" w:hAnsi="Book Antiqua"/>
          <w:sz w:val="24"/>
          <w:szCs w:val="24"/>
        </w:rPr>
        <w:t>Bammert</w:t>
      </w:r>
      <w:proofErr w:type="spellEnd"/>
      <w:r w:rsidRPr="00A60C69">
        <w:rPr>
          <w:rFonts w:ascii="Book Antiqua" w:hAnsi="Book Antiqua"/>
          <w:sz w:val="24"/>
          <w:szCs w:val="24"/>
        </w:rPr>
        <w:t xml:space="preserve"> C, </w:t>
      </w:r>
      <w:proofErr w:type="spellStart"/>
      <w:r w:rsidRPr="00A60C69">
        <w:rPr>
          <w:rFonts w:ascii="Book Antiqua" w:hAnsi="Book Antiqua"/>
          <w:sz w:val="24"/>
          <w:szCs w:val="24"/>
        </w:rPr>
        <w:t>Jockusch</w:t>
      </w:r>
      <w:proofErr w:type="spellEnd"/>
      <w:r w:rsidRPr="00A60C69">
        <w:rPr>
          <w:rFonts w:ascii="Book Antiqua" w:hAnsi="Book Antiqua"/>
          <w:sz w:val="24"/>
          <w:szCs w:val="24"/>
        </w:rPr>
        <w:t xml:space="preserve"> S, </w:t>
      </w:r>
      <w:proofErr w:type="spellStart"/>
      <w:r w:rsidRPr="00A60C69">
        <w:rPr>
          <w:rFonts w:ascii="Book Antiqua" w:hAnsi="Book Antiqua"/>
          <w:sz w:val="24"/>
          <w:szCs w:val="24"/>
        </w:rPr>
        <w:t>Legalley</w:t>
      </w:r>
      <w:proofErr w:type="spellEnd"/>
      <w:r w:rsidRPr="00A60C69">
        <w:rPr>
          <w:rFonts w:ascii="Book Antiqua" w:hAnsi="Book Antiqua"/>
          <w:sz w:val="24"/>
          <w:szCs w:val="24"/>
        </w:rPr>
        <w:t xml:space="preserve"> TD, Michael Gibson K, Bi L. Indole-TEMPO conjugates alleviate ischemia-reperfusion injury via attenuation of oxidative stress and preservation of mitochondrial function. </w:t>
      </w:r>
      <w:proofErr w:type="spellStart"/>
      <w:r w:rsidRPr="00A60C69">
        <w:rPr>
          <w:rFonts w:ascii="Book Antiqua" w:hAnsi="Book Antiqua"/>
          <w:i/>
          <w:sz w:val="24"/>
          <w:szCs w:val="24"/>
        </w:rPr>
        <w:t>Bioorg</w:t>
      </w:r>
      <w:proofErr w:type="spellEnd"/>
      <w:r w:rsidRPr="00A60C69">
        <w:rPr>
          <w:rFonts w:ascii="Book Antiqua" w:hAnsi="Book Antiqua"/>
          <w:i/>
          <w:sz w:val="24"/>
          <w:szCs w:val="24"/>
        </w:rPr>
        <w:t xml:space="preserve"> Med </w:t>
      </w:r>
      <w:proofErr w:type="spellStart"/>
      <w:r w:rsidRPr="00A60C69">
        <w:rPr>
          <w:rFonts w:ascii="Book Antiqua" w:hAnsi="Book Antiqua"/>
          <w:i/>
          <w:sz w:val="24"/>
          <w:szCs w:val="24"/>
        </w:rPr>
        <w:t>Chem</w:t>
      </w:r>
      <w:proofErr w:type="spellEnd"/>
      <w:r w:rsidRPr="00A60C69">
        <w:rPr>
          <w:rFonts w:ascii="Book Antiqua" w:hAnsi="Book Antiqua"/>
          <w:sz w:val="24"/>
          <w:szCs w:val="24"/>
        </w:rPr>
        <w:t xml:space="preserve"> 2017; </w:t>
      </w:r>
      <w:r w:rsidRPr="00A60C69">
        <w:rPr>
          <w:rFonts w:ascii="Book Antiqua" w:hAnsi="Book Antiqua"/>
          <w:b/>
          <w:sz w:val="24"/>
          <w:szCs w:val="24"/>
        </w:rPr>
        <w:t>25</w:t>
      </w:r>
      <w:r w:rsidRPr="00A60C69">
        <w:rPr>
          <w:rFonts w:ascii="Book Antiqua" w:hAnsi="Book Antiqua"/>
          <w:sz w:val="24"/>
          <w:szCs w:val="24"/>
        </w:rPr>
        <w:t>: 2545-2568 [PMID: 28359673 DOI: 10.1016/j.bmc.2017.03.033]</w:t>
      </w:r>
    </w:p>
    <w:p w14:paraId="2917851A"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38 </w:t>
      </w:r>
      <w:r w:rsidRPr="00A60C69">
        <w:rPr>
          <w:rFonts w:ascii="Book Antiqua" w:hAnsi="Book Antiqua"/>
          <w:b/>
          <w:sz w:val="24"/>
          <w:szCs w:val="24"/>
        </w:rPr>
        <w:t>McWilliams TG</w:t>
      </w:r>
      <w:r w:rsidRPr="00A60C69">
        <w:rPr>
          <w:rFonts w:ascii="Book Antiqua" w:hAnsi="Book Antiqua"/>
          <w:sz w:val="24"/>
          <w:szCs w:val="24"/>
        </w:rPr>
        <w:t xml:space="preserve">, </w:t>
      </w:r>
      <w:proofErr w:type="spellStart"/>
      <w:r w:rsidRPr="00A60C69">
        <w:rPr>
          <w:rFonts w:ascii="Book Antiqua" w:hAnsi="Book Antiqua"/>
          <w:sz w:val="24"/>
          <w:szCs w:val="24"/>
        </w:rPr>
        <w:t>Muqit</w:t>
      </w:r>
      <w:proofErr w:type="spellEnd"/>
      <w:r w:rsidRPr="00A60C69">
        <w:rPr>
          <w:rFonts w:ascii="Book Antiqua" w:hAnsi="Book Antiqua"/>
          <w:sz w:val="24"/>
          <w:szCs w:val="24"/>
        </w:rPr>
        <w:t xml:space="preserve"> MM. PINK1 and Parkin: emerging themes in mitochondrial homeostasis. </w:t>
      </w:r>
      <w:proofErr w:type="spellStart"/>
      <w:r w:rsidRPr="00A60C69">
        <w:rPr>
          <w:rFonts w:ascii="Book Antiqua" w:hAnsi="Book Antiqua"/>
          <w:i/>
          <w:sz w:val="24"/>
          <w:szCs w:val="24"/>
        </w:rPr>
        <w:t>Curr</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Opin</w:t>
      </w:r>
      <w:proofErr w:type="spellEnd"/>
      <w:r w:rsidRPr="00A60C69">
        <w:rPr>
          <w:rFonts w:ascii="Book Antiqua" w:hAnsi="Book Antiqua"/>
          <w:i/>
          <w:sz w:val="24"/>
          <w:szCs w:val="24"/>
        </w:rPr>
        <w:t xml:space="preserve"> Cell </w:t>
      </w:r>
      <w:proofErr w:type="spellStart"/>
      <w:r w:rsidRPr="00A60C69">
        <w:rPr>
          <w:rFonts w:ascii="Book Antiqua" w:hAnsi="Book Antiqua"/>
          <w:i/>
          <w:sz w:val="24"/>
          <w:szCs w:val="24"/>
        </w:rPr>
        <w:t>Biol</w:t>
      </w:r>
      <w:proofErr w:type="spellEnd"/>
      <w:r w:rsidRPr="00A60C69">
        <w:rPr>
          <w:rFonts w:ascii="Book Antiqua" w:hAnsi="Book Antiqua"/>
          <w:sz w:val="24"/>
          <w:szCs w:val="24"/>
        </w:rPr>
        <w:t xml:space="preserve"> 2017; </w:t>
      </w:r>
      <w:r w:rsidRPr="00A60C69">
        <w:rPr>
          <w:rFonts w:ascii="Book Antiqua" w:hAnsi="Book Antiqua"/>
          <w:b/>
          <w:sz w:val="24"/>
          <w:szCs w:val="24"/>
        </w:rPr>
        <w:t>45</w:t>
      </w:r>
      <w:r w:rsidRPr="00A60C69">
        <w:rPr>
          <w:rFonts w:ascii="Book Antiqua" w:hAnsi="Book Antiqua"/>
          <w:sz w:val="24"/>
          <w:szCs w:val="24"/>
        </w:rPr>
        <w:t xml:space="preserve">: 83-91 [PMID: </w:t>
      </w:r>
      <w:r w:rsidRPr="00A60C69">
        <w:rPr>
          <w:rFonts w:ascii="Book Antiqua" w:hAnsi="Book Antiqua"/>
          <w:sz w:val="24"/>
          <w:szCs w:val="24"/>
        </w:rPr>
        <w:lastRenderedPageBreak/>
        <w:t>28437683 DOI: 10.1016/j.ceb.2017.03.013]</w:t>
      </w:r>
    </w:p>
    <w:p w14:paraId="0659F53D"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39 </w:t>
      </w:r>
      <w:r w:rsidRPr="00A60C69">
        <w:rPr>
          <w:rFonts w:ascii="Book Antiqua" w:hAnsi="Book Antiqua"/>
          <w:b/>
          <w:sz w:val="24"/>
          <w:szCs w:val="24"/>
        </w:rPr>
        <w:t>Chan DC</w:t>
      </w:r>
      <w:r w:rsidRPr="00A60C69">
        <w:rPr>
          <w:rFonts w:ascii="Book Antiqua" w:hAnsi="Book Antiqua"/>
          <w:sz w:val="24"/>
          <w:szCs w:val="24"/>
        </w:rPr>
        <w:t xml:space="preserve">. Mitochondrial Dynamics and Its Involvement in Disease. </w:t>
      </w:r>
      <w:proofErr w:type="spellStart"/>
      <w:r w:rsidRPr="00A60C69">
        <w:rPr>
          <w:rFonts w:ascii="Book Antiqua" w:hAnsi="Book Antiqua"/>
          <w:i/>
          <w:sz w:val="24"/>
          <w:szCs w:val="24"/>
        </w:rPr>
        <w:t>Annu</w:t>
      </w:r>
      <w:proofErr w:type="spellEnd"/>
      <w:r w:rsidRPr="00A60C69">
        <w:rPr>
          <w:rFonts w:ascii="Book Antiqua" w:hAnsi="Book Antiqua"/>
          <w:i/>
          <w:sz w:val="24"/>
          <w:szCs w:val="24"/>
        </w:rPr>
        <w:t xml:space="preserve"> Rev </w:t>
      </w:r>
      <w:proofErr w:type="spellStart"/>
      <w:r w:rsidRPr="00A60C69">
        <w:rPr>
          <w:rFonts w:ascii="Book Antiqua" w:hAnsi="Book Antiqua"/>
          <w:i/>
          <w:sz w:val="24"/>
          <w:szCs w:val="24"/>
        </w:rPr>
        <w:t>Pathol</w:t>
      </w:r>
      <w:proofErr w:type="spellEnd"/>
      <w:r w:rsidRPr="00A60C69">
        <w:rPr>
          <w:rFonts w:ascii="Book Antiqua" w:hAnsi="Book Antiqua"/>
          <w:sz w:val="24"/>
          <w:szCs w:val="24"/>
        </w:rPr>
        <w:t xml:space="preserve"> 2020; </w:t>
      </w:r>
      <w:r w:rsidRPr="00A60C69">
        <w:rPr>
          <w:rFonts w:ascii="Book Antiqua" w:hAnsi="Book Antiqua"/>
          <w:b/>
          <w:sz w:val="24"/>
          <w:szCs w:val="24"/>
        </w:rPr>
        <w:t>15</w:t>
      </w:r>
      <w:r w:rsidRPr="00A60C69">
        <w:rPr>
          <w:rFonts w:ascii="Book Antiqua" w:hAnsi="Book Antiqua"/>
          <w:sz w:val="24"/>
          <w:szCs w:val="24"/>
        </w:rPr>
        <w:t>: 235-259 [PMID: 31585519 DOI: 10.1146/annurev-pathmechdis-012419-032711]</w:t>
      </w:r>
    </w:p>
    <w:p w14:paraId="4421E0E1"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40 </w:t>
      </w:r>
      <w:r w:rsidRPr="00A60C69">
        <w:rPr>
          <w:rFonts w:ascii="Book Antiqua" w:hAnsi="Book Antiqua"/>
          <w:b/>
          <w:sz w:val="24"/>
          <w:szCs w:val="24"/>
        </w:rPr>
        <w:t>Frank S</w:t>
      </w:r>
      <w:r w:rsidRPr="00A60C69">
        <w:rPr>
          <w:rFonts w:ascii="Book Antiqua" w:hAnsi="Book Antiqua"/>
          <w:sz w:val="24"/>
          <w:szCs w:val="24"/>
        </w:rPr>
        <w:t xml:space="preserve">, </w:t>
      </w:r>
      <w:proofErr w:type="spellStart"/>
      <w:r w:rsidRPr="00A60C69">
        <w:rPr>
          <w:rFonts w:ascii="Book Antiqua" w:hAnsi="Book Antiqua"/>
          <w:sz w:val="24"/>
          <w:szCs w:val="24"/>
        </w:rPr>
        <w:t>Gaume</w:t>
      </w:r>
      <w:proofErr w:type="spellEnd"/>
      <w:r w:rsidRPr="00A60C69">
        <w:rPr>
          <w:rFonts w:ascii="Book Antiqua" w:hAnsi="Book Antiqua"/>
          <w:sz w:val="24"/>
          <w:szCs w:val="24"/>
        </w:rPr>
        <w:t xml:space="preserve"> B, Bergmann-</w:t>
      </w:r>
      <w:proofErr w:type="spellStart"/>
      <w:r w:rsidRPr="00A60C69">
        <w:rPr>
          <w:rFonts w:ascii="Book Antiqua" w:hAnsi="Book Antiqua"/>
          <w:sz w:val="24"/>
          <w:szCs w:val="24"/>
        </w:rPr>
        <w:t>Leitner</w:t>
      </w:r>
      <w:proofErr w:type="spellEnd"/>
      <w:r w:rsidRPr="00A60C69">
        <w:rPr>
          <w:rFonts w:ascii="Book Antiqua" w:hAnsi="Book Antiqua"/>
          <w:sz w:val="24"/>
          <w:szCs w:val="24"/>
        </w:rPr>
        <w:t xml:space="preserve"> ES, Leitner WW, Robert EG, </w:t>
      </w:r>
      <w:proofErr w:type="spellStart"/>
      <w:r w:rsidRPr="00A60C69">
        <w:rPr>
          <w:rFonts w:ascii="Book Antiqua" w:hAnsi="Book Antiqua"/>
          <w:sz w:val="24"/>
          <w:szCs w:val="24"/>
        </w:rPr>
        <w:t>Catez</w:t>
      </w:r>
      <w:proofErr w:type="spellEnd"/>
      <w:r w:rsidRPr="00A60C69">
        <w:rPr>
          <w:rFonts w:ascii="Book Antiqua" w:hAnsi="Book Antiqua"/>
          <w:sz w:val="24"/>
          <w:szCs w:val="24"/>
        </w:rPr>
        <w:t xml:space="preserve"> F, Smith CL, </w:t>
      </w:r>
      <w:proofErr w:type="spellStart"/>
      <w:r w:rsidRPr="00A60C69">
        <w:rPr>
          <w:rFonts w:ascii="Book Antiqua" w:hAnsi="Book Antiqua"/>
          <w:sz w:val="24"/>
          <w:szCs w:val="24"/>
        </w:rPr>
        <w:t>Youle</w:t>
      </w:r>
      <w:proofErr w:type="spellEnd"/>
      <w:r w:rsidRPr="00A60C69">
        <w:rPr>
          <w:rFonts w:ascii="Book Antiqua" w:hAnsi="Book Antiqua"/>
          <w:sz w:val="24"/>
          <w:szCs w:val="24"/>
        </w:rPr>
        <w:t xml:space="preserve"> RJ. The role of dynamin-related protein 1, a mediator of mitochondrial fission, in apoptosis. </w:t>
      </w:r>
      <w:r w:rsidRPr="00A60C69">
        <w:rPr>
          <w:rFonts w:ascii="Book Antiqua" w:hAnsi="Book Antiqua"/>
          <w:i/>
          <w:sz w:val="24"/>
          <w:szCs w:val="24"/>
        </w:rPr>
        <w:t>Dev Cell</w:t>
      </w:r>
      <w:r w:rsidRPr="00A60C69">
        <w:rPr>
          <w:rFonts w:ascii="Book Antiqua" w:hAnsi="Book Antiqua"/>
          <w:sz w:val="24"/>
          <w:szCs w:val="24"/>
        </w:rPr>
        <w:t xml:space="preserve"> 2001; </w:t>
      </w:r>
      <w:r w:rsidRPr="00A60C69">
        <w:rPr>
          <w:rFonts w:ascii="Book Antiqua" w:hAnsi="Book Antiqua"/>
          <w:b/>
          <w:sz w:val="24"/>
          <w:szCs w:val="24"/>
        </w:rPr>
        <w:t>1</w:t>
      </w:r>
      <w:r w:rsidRPr="00A60C69">
        <w:rPr>
          <w:rFonts w:ascii="Book Antiqua" w:hAnsi="Book Antiqua"/>
          <w:sz w:val="24"/>
          <w:szCs w:val="24"/>
        </w:rPr>
        <w:t>: 515-525 [PMID: 11703942]</w:t>
      </w:r>
    </w:p>
    <w:p w14:paraId="62BCE8A9" w14:textId="77777777" w:rsidR="006E200C" w:rsidRPr="00A60C69" w:rsidRDefault="006E200C" w:rsidP="00317A2C">
      <w:pPr>
        <w:snapToGrid w:val="0"/>
        <w:spacing w:line="360" w:lineRule="auto"/>
        <w:rPr>
          <w:rFonts w:ascii="Book Antiqua" w:hAnsi="Book Antiqua"/>
          <w:sz w:val="24"/>
          <w:szCs w:val="24"/>
        </w:rPr>
      </w:pPr>
      <w:r w:rsidRPr="00A60C69">
        <w:rPr>
          <w:rFonts w:ascii="Book Antiqua" w:hAnsi="Book Antiqua"/>
          <w:sz w:val="24"/>
          <w:szCs w:val="24"/>
        </w:rPr>
        <w:t xml:space="preserve">41 </w:t>
      </w:r>
      <w:proofErr w:type="spellStart"/>
      <w:r w:rsidRPr="00A60C69">
        <w:rPr>
          <w:rFonts w:ascii="Book Antiqua" w:hAnsi="Book Antiqua"/>
          <w:b/>
          <w:sz w:val="24"/>
          <w:szCs w:val="24"/>
        </w:rPr>
        <w:t>Chandhok</w:t>
      </w:r>
      <w:proofErr w:type="spellEnd"/>
      <w:r w:rsidRPr="00A60C69">
        <w:rPr>
          <w:rFonts w:ascii="Book Antiqua" w:hAnsi="Book Antiqua"/>
          <w:b/>
          <w:sz w:val="24"/>
          <w:szCs w:val="24"/>
        </w:rPr>
        <w:t xml:space="preserve"> G</w:t>
      </w:r>
      <w:r w:rsidRPr="00A60C69">
        <w:rPr>
          <w:rFonts w:ascii="Book Antiqua" w:hAnsi="Book Antiqua"/>
          <w:sz w:val="24"/>
          <w:szCs w:val="24"/>
        </w:rPr>
        <w:t xml:space="preserve">, </w:t>
      </w:r>
      <w:proofErr w:type="spellStart"/>
      <w:r w:rsidRPr="00A60C69">
        <w:rPr>
          <w:rFonts w:ascii="Book Antiqua" w:hAnsi="Book Antiqua"/>
          <w:sz w:val="24"/>
          <w:szCs w:val="24"/>
        </w:rPr>
        <w:t>Lazarou</w:t>
      </w:r>
      <w:proofErr w:type="spellEnd"/>
      <w:r w:rsidRPr="00A60C69">
        <w:rPr>
          <w:rFonts w:ascii="Book Antiqua" w:hAnsi="Book Antiqua"/>
          <w:sz w:val="24"/>
          <w:szCs w:val="24"/>
        </w:rPr>
        <w:t xml:space="preserve"> M, Neumann B. Structure, function, and regulation of mitofusin-2 in health and disease. </w:t>
      </w:r>
      <w:proofErr w:type="spellStart"/>
      <w:r w:rsidRPr="00A60C69">
        <w:rPr>
          <w:rFonts w:ascii="Book Antiqua" w:hAnsi="Book Antiqua"/>
          <w:i/>
          <w:sz w:val="24"/>
          <w:szCs w:val="24"/>
        </w:rPr>
        <w:t>Biol</w:t>
      </w:r>
      <w:proofErr w:type="spellEnd"/>
      <w:r w:rsidRPr="00A60C69">
        <w:rPr>
          <w:rFonts w:ascii="Book Antiqua" w:hAnsi="Book Antiqua"/>
          <w:i/>
          <w:sz w:val="24"/>
          <w:szCs w:val="24"/>
        </w:rPr>
        <w:t xml:space="preserve"> Rev </w:t>
      </w:r>
      <w:proofErr w:type="spellStart"/>
      <w:r w:rsidRPr="00A60C69">
        <w:rPr>
          <w:rFonts w:ascii="Book Antiqua" w:hAnsi="Book Antiqua"/>
          <w:i/>
          <w:sz w:val="24"/>
          <w:szCs w:val="24"/>
        </w:rPr>
        <w:t>Camb</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Philos</w:t>
      </w:r>
      <w:proofErr w:type="spellEnd"/>
      <w:r w:rsidRPr="00A60C69">
        <w:rPr>
          <w:rFonts w:ascii="Book Antiqua" w:hAnsi="Book Antiqua"/>
          <w:i/>
          <w:sz w:val="24"/>
          <w:szCs w:val="24"/>
        </w:rPr>
        <w:t xml:space="preserve"> </w:t>
      </w:r>
      <w:proofErr w:type="spellStart"/>
      <w:r w:rsidRPr="00A60C69">
        <w:rPr>
          <w:rFonts w:ascii="Book Antiqua" w:hAnsi="Book Antiqua"/>
          <w:i/>
          <w:sz w:val="24"/>
          <w:szCs w:val="24"/>
        </w:rPr>
        <w:t>Soc</w:t>
      </w:r>
      <w:proofErr w:type="spellEnd"/>
      <w:r w:rsidRPr="00A60C69">
        <w:rPr>
          <w:rFonts w:ascii="Book Antiqua" w:hAnsi="Book Antiqua"/>
          <w:sz w:val="24"/>
          <w:szCs w:val="24"/>
        </w:rPr>
        <w:t xml:space="preserve"> 2018; </w:t>
      </w:r>
      <w:r w:rsidRPr="00A60C69">
        <w:rPr>
          <w:rFonts w:ascii="Book Antiqua" w:hAnsi="Book Antiqua"/>
          <w:b/>
          <w:sz w:val="24"/>
          <w:szCs w:val="24"/>
        </w:rPr>
        <w:t>93</w:t>
      </w:r>
      <w:r w:rsidRPr="00A60C69">
        <w:rPr>
          <w:rFonts w:ascii="Book Antiqua" w:hAnsi="Book Antiqua"/>
          <w:sz w:val="24"/>
          <w:szCs w:val="24"/>
        </w:rPr>
        <w:t>: 933-949 [PMID: 29068134 DOI: 10.1111/brv.12378]</w:t>
      </w:r>
    </w:p>
    <w:p w14:paraId="04367BD5" w14:textId="77777777" w:rsidR="00A32AEA" w:rsidRPr="00A60C69" w:rsidRDefault="00A32AEA" w:rsidP="00317A2C">
      <w:pPr>
        <w:snapToGrid w:val="0"/>
        <w:spacing w:line="360" w:lineRule="auto"/>
        <w:rPr>
          <w:rFonts w:ascii="Book Antiqua" w:hAnsi="Book Antiqua"/>
          <w:color w:val="000000" w:themeColor="text1"/>
          <w:sz w:val="24"/>
          <w:szCs w:val="24"/>
          <w:lang w:val="en-GB"/>
        </w:rPr>
      </w:pPr>
    </w:p>
    <w:p w14:paraId="39394517" w14:textId="77777777" w:rsidR="006E200C" w:rsidRPr="00A60C69" w:rsidRDefault="006E200C" w:rsidP="00317A2C">
      <w:pPr>
        <w:widowControl/>
        <w:snapToGrid w:val="0"/>
        <w:spacing w:line="360" w:lineRule="auto"/>
        <w:rPr>
          <w:rFonts w:ascii="Book Antiqua" w:hAnsi="Book Antiqua"/>
          <w:b/>
          <w:color w:val="000000" w:themeColor="text1"/>
          <w:sz w:val="24"/>
          <w:szCs w:val="24"/>
          <w:lang w:val="en-GB"/>
        </w:rPr>
      </w:pPr>
      <w:r w:rsidRPr="00A60C69">
        <w:rPr>
          <w:rFonts w:ascii="Book Antiqua" w:hAnsi="Book Antiqua"/>
          <w:b/>
          <w:color w:val="000000" w:themeColor="text1"/>
          <w:sz w:val="24"/>
          <w:szCs w:val="24"/>
          <w:lang w:val="en-GB"/>
        </w:rPr>
        <w:br w:type="page"/>
      </w:r>
    </w:p>
    <w:p w14:paraId="651C4B5C" w14:textId="77777777"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lastRenderedPageBreak/>
        <w:t>Footnotes</w:t>
      </w:r>
    </w:p>
    <w:p w14:paraId="0983F79E" w14:textId="77777777" w:rsidR="00E32D6A" w:rsidRPr="00A60C69" w:rsidRDefault="009251D6" w:rsidP="00317A2C">
      <w:pPr>
        <w:snapToGrid w:val="0"/>
        <w:spacing w:line="360" w:lineRule="auto"/>
        <w:rPr>
          <w:rFonts w:ascii="Book Antiqua" w:hAnsi="Book Antiqua"/>
          <w:b/>
          <w:color w:val="000000" w:themeColor="text1"/>
          <w:sz w:val="24"/>
          <w:szCs w:val="24"/>
          <w:lang w:val="en-GB"/>
        </w:rPr>
      </w:pPr>
      <w:r w:rsidRPr="00002F66">
        <w:rPr>
          <w:rFonts w:ascii="Book Antiqua" w:hAnsi="Book Antiqua"/>
          <w:b/>
          <w:color w:val="000000"/>
          <w:sz w:val="24"/>
          <w:szCs w:val="24"/>
          <w:lang w:val="hu-HU"/>
        </w:rPr>
        <w:t>Institutional review board statement:</w:t>
      </w:r>
      <w:r w:rsidRPr="00002F66">
        <w:rPr>
          <w:rFonts w:ascii="Book Antiqua" w:hAnsi="Book Antiqua"/>
          <w:color w:val="000000"/>
          <w:sz w:val="24"/>
          <w:szCs w:val="24"/>
          <w:lang w:val="hu-HU"/>
        </w:rPr>
        <w:t xml:space="preserve"> </w:t>
      </w:r>
      <w:r w:rsidR="00E32D6A" w:rsidRPr="00A60C69">
        <w:rPr>
          <w:rFonts w:ascii="Book Antiqua" w:hAnsi="Book Antiqua"/>
          <w:bCs/>
          <w:color w:val="000000" w:themeColor="text1"/>
          <w:sz w:val="24"/>
          <w:szCs w:val="24"/>
        </w:rPr>
        <w:t xml:space="preserve">The study was reviewed and approved by the </w:t>
      </w:r>
      <w:r w:rsidR="00A32AEA" w:rsidRPr="00A60C69">
        <w:rPr>
          <w:rFonts w:ascii="Book Antiqua" w:hAnsi="Book Antiqua"/>
          <w:bCs/>
          <w:color w:val="000000" w:themeColor="text1"/>
          <w:sz w:val="24"/>
          <w:szCs w:val="24"/>
        </w:rPr>
        <w:t xml:space="preserve">Institutional Review Board at </w:t>
      </w:r>
      <w:r w:rsidR="00E32D6A" w:rsidRPr="00A60C69">
        <w:rPr>
          <w:rFonts w:ascii="Book Antiqua" w:hAnsi="Book Antiqua"/>
          <w:bCs/>
          <w:color w:val="000000" w:themeColor="text1"/>
          <w:sz w:val="24"/>
          <w:szCs w:val="24"/>
        </w:rPr>
        <w:t>Dalian Medical University.</w:t>
      </w:r>
    </w:p>
    <w:p w14:paraId="26BF3128" w14:textId="77777777" w:rsidR="00E32D6A" w:rsidRPr="00A60C69" w:rsidRDefault="00E32D6A" w:rsidP="00317A2C">
      <w:pPr>
        <w:snapToGrid w:val="0"/>
        <w:spacing w:line="360" w:lineRule="auto"/>
        <w:rPr>
          <w:rFonts w:ascii="Book Antiqua" w:hAnsi="Book Antiqua"/>
          <w:b/>
          <w:color w:val="000000" w:themeColor="text1"/>
          <w:sz w:val="24"/>
          <w:szCs w:val="24"/>
          <w:lang w:val="en-GB"/>
        </w:rPr>
      </w:pPr>
    </w:p>
    <w:p w14:paraId="0FCD8D52" w14:textId="77777777" w:rsidR="00E32D6A" w:rsidRPr="00A60C69" w:rsidRDefault="009251D6" w:rsidP="00317A2C">
      <w:pPr>
        <w:snapToGrid w:val="0"/>
        <w:spacing w:line="360" w:lineRule="auto"/>
        <w:rPr>
          <w:rFonts w:ascii="Book Antiqua" w:hAnsi="Book Antiqua"/>
          <w:b/>
          <w:color w:val="000000" w:themeColor="text1"/>
          <w:sz w:val="24"/>
          <w:szCs w:val="24"/>
        </w:rPr>
      </w:pPr>
      <w:r w:rsidRPr="00002F66">
        <w:rPr>
          <w:rFonts w:ascii="Book Antiqua" w:hAnsi="Book Antiqua"/>
          <w:b/>
          <w:color w:val="000000"/>
          <w:sz w:val="24"/>
          <w:szCs w:val="24"/>
          <w:lang w:val="hu-HU"/>
        </w:rPr>
        <w:t xml:space="preserve">Institutional animal care and use committee statement: </w:t>
      </w:r>
      <w:r w:rsidR="00E32D6A" w:rsidRPr="00A60C69">
        <w:rPr>
          <w:rFonts w:ascii="Book Antiqua" w:hAnsi="Book Antiqua"/>
          <w:bCs/>
          <w:color w:val="000000" w:themeColor="text1"/>
          <w:sz w:val="24"/>
          <w:szCs w:val="24"/>
          <w:lang w:val="en-GB"/>
        </w:rPr>
        <w:t>All procedures involving animals were reviewed and approved by the Institutional Animal Care and Use Committee of the Dalian Medical University.</w:t>
      </w:r>
    </w:p>
    <w:p w14:paraId="5BB348B2" w14:textId="77777777" w:rsidR="00321BD3" w:rsidRPr="00A60C69" w:rsidRDefault="00321BD3" w:rsidP="00317A2C">
      <w:pPr>
        <w:snapToGrid w:val="0"/>
        <w:spacing w:line="360" w:lineRule="auto"/>
        <w:rPr>
          <w:rFonts w:ascii="Book Antiqua" w:hAnsi="Book Antiqua"/>
          <w:color w:val="000000" w:themeColor="text1"/>
          <w:sz w:val="24"/>
          <w:szCs w:val="24"/>
        </w:rPr>
      </w:pPr>
    </w:p>
    <w:p w14:paraId="07F8C091" w14:textId="77777777" w:rsidR="00E32D6A" w:rsidRPr="00A60C69" w:rsidRDefault="009251D6" w:rsidP="00317A2C">
      <w:pPr>
        <w:snapToGrid w:val="0"/>
        <w:spacing w:line="360" w:lineRule="auto"/>
        <w:rPr>
          <w:rFonts w:ascii="Book Antiqua" w:hAnsi="Book Antiqua"/>
          <w:bCs/>
          <w:color w:val="000000" w:themeColor="text1"/>
          <w:sz w:val="24"/>
          <w:szCs w:val="24"/>
          <w:lang w:val="en-GB"/>
        </w:rPr>
      </w:pPr>
      <w:r w:rsidRPr="00002F66">
        <w:rPr>
          <w:rFonts w:ascii="Book Antiqua" w:hAnsi="Book Antiqua" w:cstheme="minorBidi"/>
          <w:b/>
          <w:sz w:val="24"/>
          <w:szCs w:val="24"/>
          <w:lang w:val="hu-HU"/>
        </w:rPr>
        <w:t>Conflict-of-interest statement:</w:t>
      </w:r>
      <w:r w:rsidRPr="00002F66">
        <w:rPr>
          <w:rFonts w:ascii="Book Antiqua" w:hAnsi="Book Antiqua" w:cstheme="minorBidi"/>
          <w:sz w:val="24"/>
          <w:szCs w:val="24"/>
        </w:rPr>
        <w:t xml:space="preserve"> </w:t>
      </w:r>
      <w:r w:rsidR="00E32D6A" w:rsidRPr="00A60C69">
        <w:rPr>
          <w:rFonts w:ascii="Book Antiqua" w:hAnsi="Book Antiqua"/>
          <w:bCs/>
          <w:color w:val="000000" w:themeColor="text1"/>
          <w:sz w:val="24"/>
          <w:szCs w:val="24"/>
          <w:lang w:val="en-GB"/>
        </w:rPr>
        <w:t>All the authors have n</w:t>
      </w:r>
      <w:r w:rsidR="00CF43AB" w:rsidRPr="00A60C69">
        <w:rPr>
          <w:rFonts w:ascii="Book Antiqua" w:hAnsi="Book Antiqua"/>
          <w:bCs/>
          <w:color w:val="000000" w:themeColor="text1"/>
          <w:sz w:val="24"/>
          <w:szCs w:val="24"/>
          <w:lang w:val="en-GB"/>
        </w:rPr>
        <w:t>othing to disclose</w:t>
      </w:r>
      <w:r w:rsidR="00E32D6A" w:rsidRPr="00A60C69">
        <w:rPr>
          <w:rFonts w:ascii="Book Antiqua" w:hAnsi="Book Antiqua"/>
          <w:bCs/>
          <w:color w:val="000000" w:themeColor="text1"/>
          <w:sz w:val="24"/>
          <w:szCs w:val="24"/>
          <w:lang w:val="en-GB"/>
        </w:rPr>
        <w:t>.</w:t>
      </w:r>
    </w:p>
    <w:p w14:paraId="6D001D5D"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38737CCF" w14:textId="77777777" w:rsidR="00321BD3" w:rsidRPr="00A60C69" w:rsidRDefault="009251D6" w:rsidP="00317A2C">
      <w:pPr>
        <w:snapToGrid w:val="0"/>
        <w:spacing w:line="360" w:lineRule="auto"/>
        <w:rPr>
          <w:rFonts w:ascii="Book Antiqua" w:hAnsi="Book Antiqua"/>
          <w:b/>
          <w:color w:val="000000" w:themeColor="text1"/>
          <w:sz w:val="24"/>
          <w:szCs w:val="24"/>
          <w:lang w:val="en-GB"/>
        </w:rPr>
      </w:pPr>
      <w:r w:rsidRPr="00002F66">
        <w:rPr>
          <w:rFonts w:ascii="Book Antiqua" w:hAnsi="Book Antiqua" w:cstheme="minorHAnsi"/>
          <w:b/>
          <w:sz w:val="24"/>
          <w:szCs w:val="24"/>
        </w:rPr>
        <w:t>Data sharing statement</w:t>
      </w:r>
      <w:r w:rsidRPr="00002F66">
        <w:rPr>
          <w:rFonts w:ascii="Book Antiqua" w:hAnsi="Book Antiqua" w:cstheme="minorHAnsi"/>
          <w:sz w:val="24"/>
          <w:szCs w:val="24"/>
        </w:rPr>
        <w:t xml:space="preserve">: </w:t>
      </w:r>
      <w:r w:rsidR="00E32D6A" w:rsidRPr="00A60C69">
        <w:rPr>
          <w:rFonts w:ascii="Book Antiqua" w:hAnsi="Book Antiqua"/>
          <w:color w:val="000000" w:themeColor="text1"/>
          <w:sz w:val="24"/>
          <w:szCs w:val="24"/>
          <w:lang w:val="en-GB"/>
        </w:rPr>
        <w:t>No additional data are available.</w:t>
      </w:r>
    </w:p>
    <w:p w14:paraId="4187ED23" w14:textId="77777777" w:rsidR="00321BD3" w:rsidRPr="00A60C69" w:rsidRDefault="00321BD3" w:rsidP="00317A2C">
      <w:pPr>
        <w:snapToGrid w:val="0"/>
        <w:spacing w:line="360" w:lineRule="auto"/>
        <w:rPr>
          <w:rFonts w:ascii="Book Antiqua" w:hAnsi="Book Antiqua"/>
          <w:color w:val="000000" w:themeColor="text1"/>
          <w:sz w:val="24"/>
          <w:szCs w:val="24"/>
          <w:lang w:val="en-GB"/>
        </w:rPr>
      </w:pPr>
    </w:p>
    <w:p w14:paraId="16A12CB0" w14:textId="77777777" w:rsidR="00321BD3" w:rsidRPr="00A60C69" w:rsidRDefault="009251D6" w:rsidP="00317A2C">
      <w:pPr>
        <w:snapToGrid w:val="0"/>
        <w:spacing w:line="360" w:lineRule="auto"/>
        <w:rPr>
          <w:rFonts w:ascii="Book Antiqua" w:hAnsi="Book Antiqua"/>
          <w:bCs/>
          <w:color w:val="000000" w:themeColor="text1"/>
          <w:sz w:val="24"/>
          <w:szCs w:val="24"/>
          <w:lang w:val="en-GB"/>
        </w:rPr>
      </w:pPr>
      <w:r w:rsidRPr="00002F66">
        <w:rPr>
          <w:rFonts w:ascii="Book Antiqua" w:hAnsi="Book Antiqua" w:cstheme="minorHAnsi"/>
          <w:b/>
          <w:sz w:val="24"/>
          <w:szCs w:val="24"/>
          <w:lang w:val="hu-HU"/>
        </w:rPr>
        <w:t xml:space="preserve">ARRIVE guidelines statement: </w:t>
      </w:r>
      <w:r w:rsidR="00CF43AB" w:rsidRPr="00A60C69">
        <w:rPr>
          <w:rFonts w:ascii="Book Antiqua" w:hAnsi="Book Antiqua"/>
          <w:bCs/>
          <w:color w:val="000000" w:themeColor="text1"/>
          <w:sz w:val="24"/>
          <w:szCs w:val="24"/>
          <w:lang w:val="en-GB"/>
        </w:rPr>
        <w:t>The authors have read the ARRIVE guidelines, and the manuscript was prepared and revised according to the ARRIVE guidelines.</w:t>
      </w:r>
    </w:p>
    <w:p w14:paraId="403C0EAA" w14:textId="77777777" w:rsidR="003C3398" w:rsidRPr="00A60C69" w:rsidRDefault="003C3398" w:rsidP="00317A2C">
      <w:pPr>
        <w:snapToGrid w:val="0"/>
        <w:spacing w:line="360" w:lineRule="auto"/>
        <w:rPr>
          <w:rFonts w:ascii="Book Antiqua" w:hAnsi="Book Antiqua"/>
          <w:bCs/>
          <w:color w:val="000000" w:themeColor="text1"/>
          <w:sz w:val="24"/>
          <w:szCs w:val="24"/>
          <w:lang w:val="en-GB"/>
        </w:rPr>
      </w:pPr>
    </w:p>
    <w:p w14:paraId="5B0B6879" w14:textId="77777777" w:rsidR="009251D6" w:rsidRPr="00002F66" w:rsidRDefault="009251D6" w:rsidP="00317A2C">
      <w:pPr>
        <w:adjustRightInd w:val="0"/>
        <w:snapToGrid w:val="0"/>
        <w:spacing w:line="360" w:lineRule="auto"/>
        <w:rPr>
          <w:rFonts w:ascii="Book Antiqua" w:hAnsi="Book Antiqua"/>
          <w:color w:val="000000"/>
          <w:sz w:val="24"/>
          <w:szCs w:val="24"/>
          <w:lang w:val="hu-HU"/>
        </w:rPr>
      </w:pPr>
      <w:bookmarkStart w:id="5" w:name="OLE_LINK856"/>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B3C631" w14:textId="77777777" w:rsidR="009251D6" w:rsidRPr="00002F66" w:rsidRDefault="009251D6" w:rsidP="00317A2C">
      <w:pPr>
        <w:adjustRightInd w:val="0"/>
        <w:snapToGrid w:val="0"/>
        <w:spacing w:line="360" w:lineRule="auto"/>
        <w:rPr>
          <w:rFonts w:ascii="Book Antiqua" w:hAnsi="Book Antiqua"/>
          <w:color w:val="000000"/>
          <w:sz w:val="24"/>
          <w:szCs w:val="24"/>
          <w:lang w:val="hu-HU"/>
        </w:rPr>
      </w:pPr>
    </w:p>
    <w:p w14:paraId="0EC736A5" w14:textId="77777777" w:rsidR="009251D6" w:rsidRPr="00002F66" w:rsidRDefault="009251D6" w:rsidP="00317A2C">
      <w:pPr>
        <w:adjustRightInd w:val="0"/>
        <w:snapToGrid w:val="0"/>
        <w:spacing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bookmarkEnd w:id="5"/>
    <w:p w14:paraId="0B88208D" w14:textId="77777777" w:rsidR="009251D6" w:rsidRDefault="009251D6" w:rsidP="00317A2C">
      <w:pPr>
        <w:snapToGrid w:val="0"/>
        <w:spacing w:line="360" w:lineRule="auto"/>
        <w:rPr>
          <w:rFonts w:ascii="Book Antiqua" w:hAnsi="Book Antiqua"/>
          <w:b/>
          <w:color w:val="000000" w:themeColor="text1"/>
          <w:sz w:val="24"/>
          <w:szCs w:val="24"/>
        </w:rPr>
      </w:pPr>
    </w:p>
    <w:p w14:paraId="00557514" w14:textId="77777777"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Peer-review started: </w:t>
      </w:r>
      <w:r w:rsidRPr="009251D6">
        <w:rPr>
          <w:rFonts w:ascii="Book Antiqua" w:hAnsi="Book Antiqua" w:hint="eastAsia"/>
          <w:bCs/>
          <w:sz w:val="24"/>
          <w:szCs w:val="24"/>
        </w:rPr>
        <w:t>December</w:t>
      </w:r>
      <w:r>
        <w:rPr>
          <w:rFonts w:ascii="Book Antiqua" w:hAnsi="Book Antiqua"/>
          <w:b/>
          <w:sz w:val="24"/>
          <w:szCs w:val="24"/>
        </w:rPr>
        <w:t xml:space="preserve"> </w:t>
      </w:r>
      <w:r w:rsidRPr="00002F66">
        <w:rPr>
          <w:rFonts w:ascii="Book Antiqua" w:hAnsi="Book Antiqua"/>
          <w:sz w:val="24"/>
          <w:szCs w:val="24"/>
        </w:rPr>
        <w:t>2</w:t>
      </w:r>
      <w:r>
        <w:rPr>
          <w:rFonts w:ascii="Book Antiqua" w:hAnsi="Book Antiqua"/>
          <w:sz w:val="24"/>
          <w:szCs w:val="24"/>
        </w:rPr>
        <w:t>8</w:t>
      </w:r>
      <w:r w:rsidRPr="00002F66">
        <w:rPr>
          <w:rFonts w:ascii="Book Antiqua" w:hAnsi="Book Antiqua"/>
          <w:sz w:val="24"/>
          <w:szCs w:val="24"/>
        </w:rPr>
        <w:t>, 2019</w:t>
      </w:r>
    </w:p>
    <w:p w14:paraId="6979280D" w14:textId="77777777"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t xml:space="preserve">First decision: </w:t>
      </w:r>
      <w:r w:rsidRPr="009251D6">
        <w:rPr>
          <w:rFonts w:ascii="Book Antiqua" w:hAnsi="Book Antiqua" w:hint="eastAsia"/>
          <w:bCs/>
          <w:sz w:val="24"/>
          <w:szCs w:val="24"/>
        </w:rPr>
        <w:t>January</w:t>
      </w:r>
      <w:r>
        <w:rPr>
          <w:rFonts w:ascii="Book Antiqua" w:hAnsi="Book Antiqua"/>
          <w:sz w:val="24"/>
          <w:szCs w:val="24"/>
        </w:rPr>
        <w:t xml:space="preserve"> 11</w:t>
      </w:r>
      <w:r w:rsidRPr="00002F66">
        <w:rPr>
          <w:rFonts w:ascii="Book Antiqua" w:hAnsi="Book Antiqua"/>
          <w:sz w:val="24"/>
          <w:szCs w:val="24"/>
        </w:rPr>
        <w:t>, 20</w:t>
      </w:r>
      <w:r>
        <w:rPr>
          <w:rFonts w:ascii="Book Antiqua" w:hAnsi="Book Antiqua"/>
          <w:sz w:val="24"/>
          <w:szCs w:val="24"/>
        </w:rPr>
        <w:t>20</w:t>
      </w:r>
    </w:p>
    <w:p w14:paraId="680265DF" w14:textId="0EA4ABE1" w:rsidR="009251D6" w:rsidRPr="00002F66" w:rsidRDefault="009251D6" w:rsidP="00317A2C">
      <w:pPr>
        <w:adjustRightInd w:val="0"/>
        <w:snapToGrid w:val="0"/>
        <w:spacing w:line="360" w:lineRule="auto"/>
        <w:rPr>
          <w:rFonts w:ascii="Book Antiqua" w:hAnsi="Book Antiqua"/>
          <w:b/>
          <w:sz w:val="24"/>
          <w:szCs w:val="24"/>
        </w:rPr>
      </w:pPr>
      <w:r w:rsidRPr="00002F66">
        <w:rPr>
          <w:rFonts w:ascii="Book Antiqua" w:hAnsi="Book Antiqua"/>
          <w:b/>
          <w:sz w:val="24"/>
          <w:szCs w:val="24"/>
        </w:rPr>
        <w:t>Article in press:</w:t>
      </w:r>
      <w:r w:rsidR="00B17FBC" w:rsidRPr="00B17FBC">
        <w:rPr>
          <w:rFonts w:ascii="Book Antiqua" w:hAnsi="Book Antiqua"/>
          <w:bCs/>
          <w:color w:val="000000" w:themeColor="text1"/>
          <w:kern w:val="0"/>
          <w:sz w:val="24"/>
          <w:szCs w:val="24"/>
          <w:lang w:val="en-GB"/>
        </w:rPr>
        <w:t xml:space="preserve"> </w:t>
      </w:r>
      <w:r w:rsidR="00B17FBC" w:rsidRPr="00D967F7">
        <w:rPr>
          <w:rFonts w:ascii="Book Antiqua" w:hAnsi="Book Antiqua"/>
          <w:bCs/>
          <w:color w:val="000000" w:themeColor="text1"/>
          <w:kern w:val="0"/>
          <w:sz w:val="24"/>
          <w:szCs w:val="24"/>
          <w:lang w:val="en-GB"/>
        </w:rPr>
        <w:t>March 27, 2020</w:t>
      </w:r>
    </w:p>
    <w:p w14:paraId="3F0AFA7F" w14:textId="77777777" w:rsidR="009251D6" w:rsidRPr="00002F66" w:rsidRDefault="009251D6" w:rsidP="00317A2C">
      <w:pPr>
        <w:adjustRightInd w:val="0"/>
        <w:snapToGrid w:val="0"/>
        <w:spacing w:line="360" w:lineRule="auto"/>
        <w:rPr>
          <w:rFonts w:ascii="Book Antiqua" w:hAnsi="Book Antiqua" w:cstheme="minorHAnsi"/>
          <w:b/>
          <w:sz w:val="24"/>
          <w:szCs w:val="24"/>
          <w:lang w:val="hu-HU"/>
        </w:rPr>
      </w:pPr>
    </w:p>
    <w:p w14:paraId="2338B5DA" w14:textId="77777777" w:rsidR="009251D6" w:rsidRPr="00002F66" w:rsidRDefault="009251D6" w:rsidP="00317A2C">
      <w:pPr>
        <w:adjustRightInd w:val="0"/>
        <w:snapToGrid w:val="0"/>
        <w:spacing w:line="360" w:lineRule="auto"/>
        <w:rPr>
          <w:rFonts w:ascii="Book Antiqua" w:eastAsia="微软雅黑" w:hAnsi="Book Antiqua" w:cs="宋体"/>
          <w:sz w:val="24"/>
          <w:szCs w:val="24"/>
        </w:rPr>
      </w:pPr>
      <w:r w:rsidRPr="00002F66">
        <w:rPr>
          <w:rFonts w:ascii="Book Antiqua" w:hAnsi="Book Antiqua" w:cs="宋体"/>
          <w:b/>
          <w:sz w:val="24"/>
          <w:szCs w:val="24"/>
        </w:rPr>
        <w:lastRenderedPageBreak/>
        <w:t xml:space="preserve">Specialty type: </w:t>
      </w:r>
      <w:r w:rsidRPr="00002F66">
        <w:rPr>
          <w:rFonts w:ascii="Book Antiqua" w:eastAsia="微软雅黑" w:hAnsi="Book Antiqua" w:cs="宋体"/>
          <w:sz w:val="24"/>
          <w:szCs w:val="24"/>
        </w:rPr>
        <w:t>Gastroenterology and hepatology</w:t>
      </w:r>
    </w:p>
    <w:p w14:paraId="51A52C42" w14:textId="25287D0E" w:rsidR="009251D6" w:rsidRPr="00002F66" w:rsidRDefault="00871D3C" w:rsidP="00317A2C">
      <w:pPr>
        <w:adjustRightInd w:val="0"/>
        <w:snapToGrid w:val="0"/>
        <w:spacing w:line="360" w:lineRule="auto"/>
        <w:rPr>
          <w:rFonts w:ascii="Book Antiqua" w:hAnsi="Book Antiqua" w:cs="宋体"/>
          <w:sz w:val="24"/>
          <w:szCs w:val="24"/>
        </w:rPr>
      </w:pPr>
      <w:r w:rsidRPr="00871D3C">
        <w:rPr>
          <w:rFonts w:ascii="Book Antiqua" w:hAnsi="Book Antiqua" w:cs="宋体"/>
          <w:b/>
          <w:sz w:val="24"/>
          <w:szCs w:val="24"/>
        </w:rPr>
        <w:t>Country/Territory of origin:</w:t>
      </w:r>
      <w:r w:rsidR="009251D6" w:rsidRPr="00002F66">
        <w:rPr>
          <w:rFonts w:ascii="Book Antiqua" w:hAnsi="Book Antiqua" w:cs="宋体"/>
          <w:b/>
          <w:sz w:val="24"/>
          <w:szCs w:val="24"/>
        </w:rPr>
        <w:t xml:space="preserve"> </w:t>
      </w:r>
      <w:r w:rsidR="009251D6" w:rsidRPr="009251D6">
        <w:rPr>
          <w:rFonts w:ascii="Book Antiqua" w:hAnsi="Book Antiqua" w:cs="宋体" w:hint="eastAsia"/>
          <w:bCs/>
          <w:sz w:val="24"/>
          <w:szCs w:val="24"/>
        </w:rPr>
        <w:t>China</w:t>
      </w:r>
    </w:p>
    <w:p w14:paraId="3333E193" w14:textId="01881EA7" w:rsidR="00871D3C" w:rsidRDefault="00871D3C" w:rsidP="00317A2C">
      <w:pPr>
        <w:adjustRightInd w:val="0"/>
        <w:snapToGrid w:val="0"/>
        <w:spacing w:line="360" w:lineRule="auto"/>
        <w:rPr>
          <w:rFonts w:ascii="Book Antiqua" w:hAnsi="Book Antiqua" w:cs="宋体"/>
          <w:b/>
          <w:sz w:val="24"/>
          <w:szCs w:val="24"/>
        </w:rPr>
      </w:pPr>
      <w:r w:rsidRPr="00871D3C">
        <w:rPr>
          <w:rFonts w:ascii="Book Antiqua" w:hAnsi="Book Antiqua" w:cs="宋体"/>
          <w:b/>
          <w:sz w:val="24"/>
          <w:szCs w:val="24"/>
        </w:rPr>
        <w:t>Peer-review report's scientific quality classification</w:t>
      </w:r>
    </w:p>
    <w:p w14:paraId="3465E48E" w14:textId="68618DC1"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w:t>
      </w:r>
      <w:proofErr w:type="gramStart"/>
      <w:r w:rsidRPr="00002F66">
        <w:rPr>
          <w:rFonts w:ascii="Book Antiqua" w:hAnsi="Book Antiqua" w:cs="宋体"/>
          <w:sz w:val="24"/>
          <w:szCs w:val="24"/>
        </w:rPr>
        <w:t>A</w:t>
      </w:r>
      <w:proofErr w:type="gramEnd"/>
      <w:r w:rsidRPr="00002F66">
        <w:rPr>
          <w:rFonts w:ascii="Book Antiqua" w:hAnsi="Book Antiqua" w:cs="宋体"/>
          <w:sz w:val="24"/>
          <w:szCs w:val="24"/>
        </w:rPr>
        <w:t xml:space="preserve"> (Excellent): </w:t>
      </w:r>
      <w:r>
        <w:rPr>
          <w:rFonts w:ascii="Book Antiqua" w:hAnsi="Book Antiqua" w:cs="宋体"/>
          <w:sz w:val="24"/>
          <w:szCs w:val="24"/>
        </w:rPr>
        <w:t>0</w:t>
      </w:r>
    </w:p>
    <w:p w14:paraId="43FDDC06"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B (Very good): </w:t>
      </w:r>
      <w:r>
        <w:rPr>
          <w:rFonts w:ascii="Book Antiqua" w:hAnsi="Book Antiqua" w:cs="宋体" w:hint="eastAsia"/>
          <w:sz w:val="24"/>
          <w:szCs w:val="24"/>
        </w:rPr>
        <w:t>B</w:t>
      </w:r>
    </w:p>
    <w:p w14:paraId="7CEEB41C"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Grade C (Good): C</w:t>
      </w:r>
    </w:p>
    <w:p w14:paraId="6C807F85" w14:textId="77777777" w:rsidR="009251D6" w:rsidRPr="00002F66" w:rsidRDefault="009251D6" w:rsidP="00317A2C">
      <w:pPr>
        <w:adjustRightInd w:val="0"/>
        <w:snapToGrid w:val="0"/>
        <w:spacing w:line="360" w:lineRule="auto"/>
        <w:rPr>
          <w:rFonts w:ascii="Book Antiqua" w:hAnsi="Book Antiqua" w:cs="宋体"/>
          <w:sz w:val="24"/>
          <w:szCs w:val="24"/>
        </w:rPr>
      </w:pPr>
      <w:r w:rsidRPr="00002F66">
        <w:rPr>
          <w:rFonts w:ascii="Book Antiqua" w:hAnsi="Book Antiqua" w:cs="宋体"/>
          <w:sz w:val="24"/>
          <w:szCs w:val="24"/>
        </w:rPr>
        <w:t xml:space="preserve">Grade D (Fair): </w:t>
      </w:r>
      <w:r>
        <w:rPr>
          <w:rFonts w:ascii="Book Antiqua" w:hAnsi="Book Antiqua" w:cs="宋体"/>
          <w:sz w:val="24"/>
          <w:szCs w:val="24"/>
        </w:rPr>
        <w:t>D</w:t>
      </w:r>
    </w:p>
    <w:p w14:paraId="18A8FA25" w14:textId="77777777" w:rsidR="009251D6" w:rsidRPr="00002F66" w:rsidRDefault="009251D6" w:rsidP="00317A2C">
      <w:pPr>
        <w:adjustRightInd w:val="0"/>
        <w:snapToGrid w:val="0"/>
        <w:spacing w:line="360" w:lineRule="auto"/>
        <w:rPr>
          <w:rFonts w:ascii="Book Antiqua" w:eastAsia="等线" w:hAnsi="Book Antiqua"/>
          <w:sz w:val="24"/>
          <w:szCs w:val="24"/>
          <w:lang w:val="hu-HU"/>
        </w:rPr>
      </w:pPr>
      <w:r w:rsidRPr="00002F66">
        <w:rPr>
          <w:rFonts w:ascii="Book Antiqua" w:hAnsi="Book Antiqua" w:cs="宋体"/>
          <w:sz w:val="24"/>
          <w:szCs w:val="24"/>
        </w:rPr>
        <w:t>Grade E (Poor): 0</w:t>
      </w:r>
    </w:p>
    <w:p w14:paraId="2591156A" w14:textId="77777777" w:rsidR="009251D6" w:rsidRPr="00002F66" w:rsidRDefault="009251D6" w:rsidP="00317A2C">
      <w:pPr>
        <w:adjustRightInd w:val="0"/>
        <w:snapToGrid w:val="0"/>
        <w:spacing w:line="360" w:lineRule="auto"/>
        <w:rPr>
          <w:rFonts w:ascii="Book Antiqua" w:eastAsia="等线" w:hAnsi="Book Antiqua"/>
          <w:sz w:val="24"/>
          <w:szCs w:val="24"/>
        </w:rPr>
      </w:pPr>
      <w:bookmarkStart w:id="6" w:name="_GoBack"/>
      <w:bookmarkEnd w:id="6"/>
    </w:p>
    <w:p w14:paraId="49EF5148" w14:textId="4F5669ED" w:rsidR="009251D6" w:rsidRPr="00002F66" w:rsidRDefault="009251D6" w:rsidP="00317A2C">
      <w:pPr>
        <w:adjustRightInd w:val="0"/>
        <w:snapToGrid w:val="0"/>
        <w:spacing w:line="360" w:lineRule="auto"/>
        <w:ind w:right="240"/>
        <w:rPr>
          <w:rFonts w:ascii="Book Antiqua" w:hAnsi="Book Antiqua"/>
          <w:b/>
          <w:bCs/>
          <w:color w:val="000000"/>
          <w:sz w:val="24"/>
          <w:szCs w:val="24"/>
        </w:rPr>
      </w:pPr>
      <w:bookmarkStart w:id="7" w:name="OLE_LINK139"/>
      <w:bookmarkStart w:id="8" w:name="OLE_LINK14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9251D6">
        <w:rPr>
          <w:rFonts w:ascii="Book Antiqua" w:hAnsi="Book Antiqua"/>
          <w:bCs/>
          <w:color w:val="000000"/>
          <w:sz w:val="24"/>
          <w:szCs w:val="24"/>
        </w:rPr>
        <w:t>Shimada</w:t>
      </w:r>
      <w:r>
        <w:rPr>
          <w:rFonts w:ascii="Book Antiqua" w:hAnsi="Book Antiqua"/>
          <w:bCs/>
          <w:color w:val="000000"/>
          <w:sz w:val="24"/>
          <w:szCs w:val="24"/>
        </w:rPr>
        <w:t xml:space="preserve"> </w:t>
      </w:r>
      <w:r w:rsidRPr="00002F66">
        <w:rPr>
          <w:rFonts w:ascii="Book Antiqua" w:hAnsi="Book Antiqua"/>
          <w:bCs/>
          <w:color w:val="000000"/>
          <w:sz w:val="24"/>
          <w:szCs w:val="24"/>
        </w:rPr>
        <w:t>S</w:t>
      </w:r>
      <w:r>
        <w:rPr>
          <w:rFonts w:ascii="Book Antiqua" w:hAnsi="Book Antiqua"/>
          <w:bCs/>
          <w:color w:val="000000"/>
          <w:sz w:val="24"/>
          <w:szCs w:val="24"/>
        </w:rPr>
        <w:t xml:space="preserve">, </w:t>
      </w:r>
      <w:proofErr w:type="spellStart"/>
      <w:r w:rsidRPr="009251D6">
        <w:rPr>
          <w:rFonts w:ascii="Book Antiqua" w:hAnsi="Book Antiqua"/>
          <w:bCs/>
          <w:color w:val="000000"/>
          <w:sz w:val="24"/>
          <w:szCs w:val="24"/>
        </w:rPr>
        <w:t>Quarleri</w:t>
      </w:r>
      <w:proofErr w:type="spellEnd"/>
      <w:r>
        <w:rPr>
          <w:rFonts w:ascii="Book Antiqua" w:hAnsi="Book Antiqua"/>
          <w:bCs/>
          <w:color w:val="000000"/>
          <w:sz w:val="24"/>
          <w:szCs w:val="24"/>
        </w:rPr>
        <w:t xml:space="preserve"> J, Wang Y</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Dou Y</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proofErr w:type="spellStart"/>
      <w:r w:rsidR="00E537E5">
        <w:rPr>
          <w:rFonts w:ascii="Book Antiqua" w:hAnsi="Book Antiqua" w:hint="eastAsia"/>
          <w:color w:val="000000"/>
          <w:sz w:val="24"/>
          <w:szCs w:val="24"/>
        </w:rPr>
        <w:t>MedE</w:t>
      </w:r>
      <w:proofErr w:type="spellEnd"/>
      <w:r w:rsidR="00E537E5">
        <w:rPr>
          <w:rFonts w:ascii="Book Antiqua" w:hAnsi="Book Antiqua" w:hint="eastAsia"/>
          <w:color w:val="000000"/>
          <w:sz w:val="24"/>
          <w:szCs w:val="24"/>
        </w:rPr>
        <w:t xml:space="preserve">-Ma JY </w:t>
      </w:r>
      <w:r w:rsidRPr="00002F66">
        <w:rPr>
          <w:rFonts w:ascii="Book Antiqua" w:hAnsi="Book Antiqua"/>
          <w:b/>
          <w:bCs/>
          <w:color w:val="000000"/>
          <w:sz w:val="24"/>
          <w:szCs w:val="24"/>
        </w:rPr>
        <w:t>E-Editor:</w:t>
      </w:r>
      <w:r w:rsidR="00B17FBC">
        <w:rPr>
          <w:rFonts w:ascii="Book Antiqua" w:hAnsi="Book Antiqua" w:hint="eastAsia"/>
          <w:b/>
          <w:bCs/>
          <w:color w:val="000000"/>
          <w:sz w:val="24"/>
          <w:szCs w:val="24"/>
        </w:rPr>
        <w:t xml:space="preserve"> </w:t>
      </w:r>
      <w:r w:rsidR="00B17FBC" w:rsidRPr="00B17FBC">
        <w:rPr>
          <w:rFonts w:ascii="Book Antiqua" w:hAnsi="Book Antiqua" w:hint="eastAsia"/>
          <w:bCs/>
          <w:color w:val="000000"/>
          <w:sz w:val="24"/>
          <w:szCs w:val="24"/>
        </w:rPr>
        <w:t>Liu JH</w:t>
      </w:r>
    </w:p>
    <w:bookmarkEnd w:id="7"/>
    <w:bookmarkEnd w:id="8"/>
    <w:p w14:paraId="7D0E25D2" w14:textId="77777777" w:rsidR="006E200C" w:rsidRPr="00A60C69" w:rsidRDefault="006E200C" w:rsidP="00317A2C">
      <w:pPr>
        <w:widowControl/>
        <w:snapToGrid w:val="0"/>
        <w:spacing w:line="360" w:lineRule="auto"/>
        <w:rPr>
          <w:rFonts w:ascii="Book Antiqua" w:hAnsi="Book Antiqua"/>
          <w:b/>
          <w:color w:val="000000" w:themeColor="text1"/>
          <w:sz w:val="24"/>
          <w:szCs w:val="24"/>
          <w:lang w:val="en-GB"/>
        </w:rPr>
      </w:pPr>
      <w:r w:rsidRPr="00A60C69">
        <w:rPr>
          <w:rFonts w:ascii="Book Antiqua" w:hAnsi="Book Antiqua"/>
          <w:b/>
          <w:color w:val="000000" w:themeColor="text1"/>
          <w:sz w:val="24"/>
          <w:szCs w:val="24"/>
          <w:lang w:val="en-GB"/>
        </w:rPr>
        <w:br w:type="page"/>
      </w:r>
    </w:p>
    <w:p w14:paraId="22CDF45C" w14:textId="77777777" w:rsidR="00E24DCF" w:rsidRPr="00E70091" w:rsidRDefault="00E24DCF" w:rsidP="00317A2C">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p>
    <w:p w14:paraId="522425B1"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drawing>
          <wp:inline distT="0" distB="0" distL="0" distR="0" wp14:anchorId="4956A49B" wp14:editId="1BF5A753">
            <wp:extent cx="5274310" cy="168656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a:stretch>
                      <a:fillRect/>
                    </a:stretch>
                  </pic:blipFill>
                  <pic:spPr>
                    <a:xfrm>
                      <a:off x="0" y="0"/>
                      <a:ext cx="5274310" cy="1686560"/>
                    </a:xfrm>
                    <a:prstGeom prst="rect">
                      <a:avLst/>
                    </a:prstGeom>
                  </pic:spPr>
                </pic:pic>
              </a:graphicData>
            </a:graphic>
          </wp:inline>
        </w:drawing>
      </w:r>
    </w:p>
    <w:p w14:paraId="4FC6E0F3" w14:textId="6DEA8346" w:rsidR="009770C8" w:rsidRPr="006633F8"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b/>
          <w:color w:val="000000" w:themeColor="text1"/>
          <w:sz w:val="24"/>
          <w:szCs w:val="24"/>
          <w:lang w:val="en-GB"/>
        </w:rPr>
        <w:t>Figure 1</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Expression of proteins in the intestine after various reperfusion times.</w:t>
      </w:r>
      <w:r w:rsidRPr="00A60C69">
        <w:rPr>
          <w:rFonts w:ascii="Book Antiqua" w:hAnsi="Book Antiqua"/>
          <w:color w:val="000000" w:themeColor="text1"/>
          <w:sz w:val="24"/>
          <w:szCs w:val="24"/>
          <w:lang w:val="en-GB"/>
        </w:rPr>
        <w:t xml:space="preserve"> A-C</w:t>
      </w:r>
      <w:r w:rsidR="006E200C"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w:t>
      </w:r>
      <w:r w:rsidR="00B272FE" w:rsidRPr="00A60C69">
        <w:rPr>
          <w:rFonts w:ascii="Book Antiqua" w:hAnsi="Book Antiqua"/>
          <w:color w:val="000000" w:themeColor="text1"/>
          <w:sz w:val="24"/>
          <w:szCs w:val="24"/>
          <w:lang w:val="en-GB"/>
        </w:rPr>
        <w:t>Dynamin-related protein 1</w:t>
      </w:r>
      <w:r w:rsidRPr="00A60C69">
        <w:rPr>
          <w:rFonts w:ascii="Book Antiqua" w:hAnsi="Book Antiqua"/>
          <w:color w:val="000000" w:themeColor="text1"/>
          <w:sz w:val="24"/>
          <w:szCs w:val="24"/>
          <w:lang w:val="en-GB"/>
        </w:rPr>
        <w:t xml:space="preserve">, </w:t>
      </w:r>
      <w:r w:rsidR="00B272FE" w:rsidRPr="00A60C69">
        <w:rPr>
          <w:rFonts w:ascii="Book Antiqua" w:hAnsi="Book Antiqua"/>
          <w:color w:val="000000" w:themeColor="text1"/>
          <w:sz w:val="24"/>
          <w:szCs w:val="24"/>
          <w:lang w:val="en-GB"/>
        </w:rPr>
        <w:t>dynamin-related protein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Ser637 and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B272FE" w:rsidRPr="00A60C69">
        <w:rPr>
          <w:rFonts w:ascii="Book Antiqua" w:hAnsi="Book Antiqua"/>
          <w:color w:val="000000" w:themeColor="text1"/>
          <w:sz w:val="24"/>
          <w:szCs w:val="24"/>
          <w:lang w:val="en-GB"/>
        </w:rPr>
        <w:t xml:space="preserve">induced kinase </w:t>
      </w:r>
      <w:r w:rsidR="00B272FE">
        <w:rPr>
          <w:rFonts w:ascii="Book Antiqua" w:hAnsi="Book Antiqua"/>
          <w:color w:val="000000" w:themeColor="text1"/>
          <w:sz w:val="24"/>
          <w:szCs w:val="24"/>
          <w:lang w:val="en-GB"/>
        </w:rPr>
        <w:t xml:space="preserve">1 </w:t>
      </w:r>
      <w:r w:rsidRPr="00A60C69">
        <w:rPr>
          <w:rFonts w:ascii="Book Antiqua" w:hAnsi="Book Antiqua"/>
          <w:color w:val="000000" w:themeColor="text1"/>
          <w:sz w:val="24"/>
          <w:szCs w:val="24"/>
          <w:lang w:val="en-GB"/>
        </w:rPr>
        <w:t>expression at different reperfusion time points (</w:t>
      </w:r>
      <w:r w:rsidRPr="00A60C69">
        <w:rPr>
          <w:rFonts w:ascii="Book Antiqua" w:hAnsi="Book Antiqua"/>
          <w:i/>
          <w:iCs/>
          <w:color w:val="000000" w:themeColor="text1"/>
          <w:sz w:val="24"/>
          <w:szCs w:val="24"/>
          <w:lang w:val="en-GB"/>
        </w:rPr>
        <w:t>n</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6). </w:t>
      </w:r>
      <w:proofErr w:type="spellStart"/>
      <w:r w:rsidR="006633F8">
        <w:rPr>
          <w:rFonts w:ascii="Book Antiqua" w:hAnsi="Book Antiqua"/>
          <w:color w:val="000000" w:themeColor="text1"/>
          <w:sz w:val="24"/>
          <w:szCs w:val="24"/>
          <w:vertAlign w:val="superscript"/>
          <w:lang w:val="en-GB"/>
        </w:rPr>
        <w:t>b</w:t>
      </w:r>
      <w:r w:rsidR="006E200C" w:rsidRPr="00A60C69">
        <w:rPr>
          <w:rFonts w:ascii="Book Antiqua" w:hAnsi="Book Antiqua"/>
          <w:i/>
          <w:color w:val="000000" w:themeColor="text1"/>
          <w:sz w:val="24"/>
          <w:szCs w:val="24"/>
          <w:lang w:val="en-GB"/>
        </w:rPr>
        <w:t>P</w:t>
      </w:r>
      <w:proofErr w:type="spellEnd"/>
      <w:r w:rsidR="006E200C"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w:t>
      </w:r>
      <w:proofErr w:type="spellStart"/>
      <w:r w:rsidR="006633F8">
        <w:rPr>
          <w:rFonts w:ascii="Book Antiqua" w:hAnsi="Book Antiqua"/>
          <w:color w:val="000000" w:themeColor="text1"/>
          <w:sz w:val="24"/>
          <w:szCs w:val="24"/>
          <w:vertAlign w:val="superscript"/>
          <w:lang w:val="en-GB"/>
        </w:rPr>
        <w:t>c</w:t>
      </w:r>
      <w:r w:rsidR="006E200C" w:rsidRPr="00A60C69">
        <w:rPr>
          <w:rFonts w:ascii="Book Antiqua" w:hAnsi="Book Antiqua"/>
          <w:i/>
          <w:color w:val="000000" w:themeColor="text1"/>
          <w:sz w:val="24"/>
          <w:szCs w:val="24"/>
          <w:lang w:val="en-GB"/>
        </w:rPr>
        <w:t>P</w:t>
      </w:r>
      <w:proofErr w:type="spellEnd"/>
      <w:r w:rsidR="006E200C"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sham group. </w:t>
      </w:r>
      <w:r w:rsidR="00866CCD" w:rsidRPr="00A60C69">
        <w:rPr>
          <w:rFonts w:ascii="Book Antiqua" w:hAnsi="Book Antiqua"/>
          <w:color w:val="000000" w:themeColor="text1"/>
          <w:sz w:val="24"/>
          <w:szCs w:val="24"/>
          <w:lang w:val="en-GB"/>
        </w:rPr>
        <w:t>DRP1</w:t>
      </w:r>
      <w:r w:rsidR="006E200C"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Dynamin-related protein 1</w:t>
      </w:r>
      <w:r w:rsidR="006E200C"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PINK1</w:t>
      </w:r>
      <w:r w:rsidR="006E200C" w:rsidRPr="00A60C69">
        <w:rPr>
          <w:rFonts w:ascii="Book Antiqua" w:hAnsi="Book Antiqua"/>
          <w:color w:val="000000" w:themeColor="text1"/>
          <w:sz w:val="24"/>
          <w:szCs w:val="24"/>
          <w:lang w:val="en-GB"/>
        </w:rPr>
        <w:t xml:space="preserve">: </w:t>
      </w:r>
      <w:r w:rsidR="00AD2775" w:rsidRPr="00A60C69">
        <w:rPr>
          <w:rFonts w:ascii="Book Antiqua" w:hAnsi="Book Antiqua"/>
          <w:color w:val="000000" w:themeColor="text1"/>
          <w:sz w:val="24"/>
          <w:szCs w:val="24"/>
          <w:lang w:val="en-GB"/>
        </w:rPr>
        <w:t>PTEN induced kinase 1</w:t>
      </w:r>
      <w:r w:rsidR="00866CCD" w:rsidRPr="00A60C69">
        <w:rPr>
          <w:rFonts w:ascii="Book Antiqua" w:hAnsi="Book Antiqua"/>
          <w:color w:val="000000" w:themeColor="text1"/>
          <w:sz w:val="24"/>
          <w:szCs w:val="24"/>
          <w:lang w:val="en-GB"/>
        </w:rPr>
        <w:t>.</w:t>
      </w:r>
    </w:p>
    <w:p w14:paraId="1BB0A877" w14:textId="77777777" w:rsidR="006E200C" w:rsidRPr="00A60C69" w:rsidRDefault="006E200C" w:rsidP="00317A2C">
      <w:pPr>
        <w:widowControl/>
        <w:snapToGrid w:val="0"/>
        <w:spacing w:line="360" w:lineRule="auto"/>
        <w:rPr>
          <w:rFonts w:ascii="Book Antiqua" w:hAnsi="Book Antiqua"/>
          <w:color w:val="000000" w:themeColor="text1"/>
          <w:sz w:val="24"/>
          <w:szCs w:val="24"/>
          <w:lang w:val="en-GB"/>
        </w:rPr>
      </w:pPr>
      <w:r w:rsidRPr="00A60C69">
        <w:rPr>
          <w:rFonts w:ascii="Book Antiqua" w:hAnsi="Book Antiqua"/>
          <w:color w:val="000000" w:themeColor="text1"/>
          <w:sz w:val="24"/>
          <w:szCs w:val="24"/>
          <w:lang w:val="en-GB"/>
        </w:rPr>
        <w:br w:type="page"/>
      </w:r>
    </w:p>
    <w:p w14:paraId="633B9D11"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3A20ECE6" wp14:editId="1C2D13EA">
            <wp:extent cx="5274310" cy="4341495"/>
            <wp:effectExtent l="0" t="0" r="0" b="1905"/>
            <wp:docPr id="2" name="图片 2" descr="图片包含 游戏机,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a:stretch>
                      <a:fillRect/>
                    </a:stretch>
                  </pic:blipFill>
                  <pic:spPr>
                    <a:xfrm>
                      <a:off x="0" y="0"/>
                      <a:ext cx="5274310" cy="4341495"/>
                    </a:xfrm>
                    <a:prstGeom prst="rect">
                      <a:avLst/>
                    </a:prstGeom>
                  </pic:spPr>
                </pic:pic>
              </a:graphicData>
            </a:graphic>
          </wp:inline>
        </w:drawing>
      </w:r>
    </w:p>
    <w:p w14:paraId="01058C17"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b/>
          <w:color w:val="000000" w:themeColor="text1"/>
          <w:sz w:val="24"/>
          <w:szCs w:val="24"/>
          <w:lang w:val="en-GB"/>
        </w:rPr>
        <w:t>Figure 2</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 xml:space="preserve">Mdivi-1 treatment ameliorates tissue injury and apoptosis in intestinal </w:t>
      </w:r>
      <w:r w:rsidR="00B272FE" w:rsidRPr="00B272FE">
        <w:rPr>
          <w:rFonts w:ascii="Book Antiqua" w:hAnsi="Book Antiqua"/>
          <w:b/>
          <w:bCs/>
          <w:color w:val="000000" w:themeColor="text1"/>
          <w:sz w:val="24"/>
          <w:szCs w:val="24"/>
          <w:lang w:val="en-GB"/>
        </w:rPr>
        <w:t>ischemia/reperfusion</w:t>
      </w:r>
      <w:r w:rsidRPr="00B272FE">
        <w:rPr>
          <w:rFonts w:ascii="Book Antiqua" w:hAnsi="Book Antiqua"/>
          <w:b/>
          <w:bCs/>
          <w:color w:val="000000" w:themeColor="text1"/>
          <w:sz w:val="24"/>
          <w:szCs w:val="24"/>
          <w:lang w:val="en-GB"/>
        </w:rPr>
        <w:t xml:space="preserve">. </w:t>
      </w:r>
      <w:r w:rsidRPr="00A60C69">
        <w:rPr>
          <w:rFonts w:ascii="Book Antiqua" w:hAnsi="Book Antiqua"/>
          <w:color w:val="000000" w:themeColor="text1"/>
          <w:sz w:val="24"/>
          <w:szCs w:val="24"/>
          <w:lang w:val="en-GB"/>
        </w:rPr>
        <w:t>A</w:t>
      </w:r>
      <w:r w:rsidR="006E200C"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proofErr w:type="spellStart"/>
      <w:r w:rsidR="00317A2C" w:rsidRPr="00317A2C">
        <w:rPr>
          <w:rFonts w:ascii="Book Antiqua" w:hAnsi="Book Antiqua"/>
          <w:color w:val="000000" w:themeColor="text1"/>
          <w:sz w:val="24"/>
          <w:szCs w:val="24"/>
          <w:lang w:val="en-GB"/>
        </w:rPr>
        <w:t>Hematoxylin</w:t>
      </w:r>
      <w:proofErr w:type="spellEnd"/>
      <w:r w:rsidR="00317A2C" w:rsidRPr="00317A2C">
        <w:rPr>
          <w:rFonts w:ascii="Book Antiqua" w:hAnsi="Book Antiqua"/>
          <w:color w:val="000000" w:themeColor="text1"/>
          <w:sz w:val="24"/>
          <w:szCs w:val="24"/>
          <w:lang w:val="en-GB"/>
        </w:rPr>
        <w:t xml:space="preserve"> and eosin</w:t>
      </w:r>
      <w:r w:rsidRPr="00A60C69">
        <w:rPr>
          <w:rFonts w:ascii="Book Antiqua" w:hAnsi="Book Antiqua"/>
          <w:color w:val="000000" w:themeColor="text1"/>
          <w:sz w:val="24"/>
          <w:szCs w:val="24"/>
          <w:lang w:val="en-GB"/>
        </w:rPr>
        <w:t xml:space="preserve"> staining of the small intestine (scale bar</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w:t>
      </w:r>
      <w:r w:rsidR="006E200C"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Chui’s pathological score for the small intestine (</w:t>
      </w:r>
      <w:r w:rsidRPr="00A60C69">
        <w:rPr>
          <w:rFonts w:ascii="Book Antiqua" w:hAnsi="Book Antiqua"/>
          <w:i/>
          <w:iCs/>
          <w:color w:val="000000" w:themeColor="text1"/>
          <w:sz w:val="24"/>
          <w:szCs w:val="24"/>
          <w:lang w:val="en-GB"/>
        </w:rPr>
        <w:t>n</w:t>
      </w:r>
      <w:r w:rsidRPr="00A60C69">
        <w:rPr>
          <w:rFonts w:ascii="Book Antiqua" w:hAnsi="Book Antiqua"/>
          <w:color w:val="000000" w:themeColor="text1"/>
          <w:sz w:val="24"/>
          <w:szCs w:val="24"/>
          <w:lang w:val="en-GB"/>
        </w:rPr>
        <w:t xml:space="preserve"> = 6)</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rPr>
        <w:t>C</w:t>
      </w:r>
      <w:r w:rsidR="006E200C" w:rsidRPr="00A60C69">
        <w:rPr>
          <w:rFonts w:ascii="Book Antiqua" w:hAnsi="Book Antiqua"/>
          <w:color w:val="000000" w:themeColor="text1"/>
          <w:sz w:val="24"/>
          <w:szCs w:val="24"/>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TUNEL staining of the small intestine (scale bar</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vertAlign w:val="superscript"/>
          <w:lang w:val="en-GB"/>
        </w:rPr>
        <w:t xml:space="preserve"> </w:t>
      </w:r>
      <w:proofErr w:type="spellStart"/>
      <w:r w:rsidR="006633F8">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6E200C"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6E200C"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sham group; </w:t>
      </w:r>
      <w:proofErr w:type="spellStart"/>
      <w:r w:rsidR="006633F8">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0</w:t>
      </w:r>
      <w:r w:rsidR="00866CCD" w:rsidRPr="00A60C69">
        <w:rPr>
          <w:rFonts w:ascii="Book Antiqua" w:hAnsi="Book Antiqua"/>
          <w:color w:val="000000" w:themeColor="text1"/>
          <w:sz w:val="24"/>
          <w:szCs w:val="24"/>
          <w:lang w:val="en-GB"/>
        </w:rPr>
        <w:t xml:space="preserve">.05 compared with the </w:t>
      </w:r>
      <w:r w:rsidR="00B272FE" w:rsidRPr="00A60C69">
        <w:rPr>
          <w:rFonts w:ascii="Book Antiqua" w:hAnsi="Book Antiqua"/>
          <w:color w:val="000000" w:themeColor="text1"/>
          <w:sz w:val="24"/>
          <w:szCs w:val="24"/>
          <w:lang w:val="en-GB"/>
        </w:rPr>
        <w:t>ischemia/reperfusion</w:t>
      </w:r>
      <w:r w:rsidR="00866CCD" w:rsidRPr="00A60C69">
        <w:rPr>
          <w:rFonts w:ascii="Book Antiqua" w:hAnsi="Book Antiqua"/>
          <w:color w:val="000000" w:themeColor="text1"/>
          <w:sz w:val="24"/>
          <w:szCs w:val="24"/>
          <w:lang w:val="en-GB"/>
        </w:rPr>
        <w:t xml:space="preserve"> group. I/R: </w:t>
      </w:r>
      <w:r w:rsidR="00B272FE" w:rsidRPr="00A60C69">
        <w:rPr>
          <w:rFonts w:ascii="Book Antiqua" w:hAnsi="Book Antiqua"/>
          <w:color w:val="000000" w:themeColor="text1"/>
          <w:sz w:val="24"/>
          <w:szCs w:val="24"/>
          <w:lang w:val="en-GB"/>
        </w:rPr>
        <w:t>Ischemia</w:t>
      </w:r>
      <w:r w:rsidR="00866CCD" w:rsidRPr="00A60C69">
        <w:rPr>
          <w:rFonts w:ascii="Book Antiqua" w:hAnsi="Book Antiqua"/>
          <w:color w:val="000000" w:themeColor="text1"/>
          <w:sz w:val="24"/>
          <w:szCs w:val="24"/>
          <w:lang w:val="en-GB"/>
        </w:rPr>
        <w:t>/reperfusion.</w:t>
      </w:r>
    </w:p>
    <w:p w14:paraId="4CDC0BF2"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0861C21E" wp14:editId="29609EAA">
            <wp:extent cx="5274310" cy="4560570"/>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1"/>
                    <a:stretch>
                      <a:fillRect/>
                    </a:stretch>
                  </pic:blipFill>
                  <pic:spPr>
                    <a:xfrm>
                      <a:off x="0" y="0"/>
                      <a:ext cx="5274310" cy="4560570"/>
                    </a:xfrm>
                    <a:prstGeom prst="rect">
                      <a:avLst/>
                    </a:prstGeom>
                  </pic:spPr>
                </pic:pic>
              </a:graphicData>
            </a:graphic>
          </wp:inline>
        </w:drawing>
      </w:r>
    </w:p>
    <w:p w14:paraId="30C32898" w14:textId="77777777" w:rsidR="001F47A2" w:rsidRPr="00B272FE" w:rsidRDefault="00FD68A4" w:rsidP="00317A2C">
      <w:pPr>
        <w:snapToGrid w:val="0"/>
        <w:spacing w:line="360" w:lineRule="auto"/>
        <w:rPr>
          <w:rFonts w:ascii="Book Antiqua" w:hAnsi="Book Antiqua"/>
          <w:bCs/>
          <w:color w:val="000000" w:themeColor="text1"/>
          <w:sz w:val="24"/>
          <w:szCs w:val="24"/>
        </w:rPr>
      </w:pPr>
      <w:r w:rsidRPr="00A60C69">
        <w:rPr>
          <w:rFonts w:ascii="Book Antiqua" w:hAnsi="Book Antiqua"/>
          <w:b/>
          <w:color w:val="000000" w:themeColor="text1"/>
          <w:sz w:val="24"/>
          <w:szCs w:val="24"/>
          <w:lang w:val="en-GB"/>
        </w:rPr>
        <w:t>Figure 3</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 xml:space="preserve">Mdivi-1 treatment protects cell viability and decreases apoptosis in Caco-2 </w:t>
      </w:r>
      <w:r w:rsidR="00B272FE" w:rsidRPr="00B272FE">
        <w:rPr>
          <w:rFonts w:ascii="Book Antiqua" w:hAnsi="Book Antiqua"/>
          <w:b/>
          <w:color w:val="000000" w:themeColor="text1"/>
          <w:sz w:val="24"/>
          <w:szCs w:val="24"/>
        </w:rPr>
        <w:t>hypoxia/reoxygenation</w:t>
      </w:r>
      <w:r w:rsidRPr="00A60C69">
        <w:rPr>
          <w:rFonts w:ascii="Book Antiqua" w:hAnsi="Book Antiqua"/>
          <w:b/>
          <w:color w:val="000000" w:themeColor="text1"/>
          <w:sz w:val="24"/>
          <w:szCs w:val="24"/>
          <w:lang w:val="en-GB"/>
        </w:rPr>
        <w:t xml:space="preserve"> cells.</w:t>
      </w:r>
      <w:r w:rsidRPr="00A60C69">
        <w:rPr>
          <w:rFonts w:ascii="Book Antiqua" w:hAnsi="Book Antiqua"/>
          <w:color w:val="000000" w:themeColor="text1"/>
          <w:sz w:val="24"/>
          <w:szCs w:val="24"/>
          <w:lang w:val="en-GB"/>
        </w:rPr>
        <w:t xml:space="preserve"> A</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Cell viability was detected by the CCK8 method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6)</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Representative Western blotting of </w:t>
      </w:r>
      <w:r w:rsidR="00B272FE" w:rsidRPr="00A60C69">
        <w:rPr>
          <w:rFonts w:ascii="Book Antiqua" w:hAnsi="Book Antiqua"/>
          <w:color w:val="000000" w:themeColor="text1"/>
          <w:sz w:val="24"/>
          <w:szCs w:val="24"/>
          <w:lang w:val="en-GB"/>
        </w:rPr>
        <w:t xml:space="preserve">cleaved </w:t>
      </w:r>
      <w:r w:rsidRPr="00A60C69">
        <w:rPr>
          <w:rFonts w:ascii="Book Antiqua" w:hAnsi="Book Antiqua"/>
          <w:color w:val="000000" w:themeColor="text1"/>
          <w:sz w:val="24"/>
          <w:szCs w:val="24"/>
          <w:lang w:val="en-GB"/>
        </w:rPr>
        <w:t>caspase-3 protein expression in Caco-2 cells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Effect of mdivi-1 on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-induced cell apoptosis detected by TUNEL assay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TUNEL positive cell ratio in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-induced cell apoptosis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3). </w:t>
      </w:r>
      <w:proofErr w:type="spellStart"/>
      <w:r w:rsidR="005B650E" w:rsidRPr="00A60C69">
        <w:rPr>
          <w:rFonts w:ascii="Book Antiqua" w:hAnsi="Book Antiqua"/>
          <w:color w:val="000000" w:themeColor="text1"/>
          <w:sz w:val="24"/>
          <w:szCs w:val="24"/>
          <w:vertAlign w:val="superscript"/>
          <w:lang w:val="en-GB"/>
        </w:rPr>
        <w:t>a</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0.05, </w:t>
      </w:r>
      <w:proofErr w:type="spellStart"/>
      <w:r w:rsidR="005B650E" w:rsidRPr="00A60C69">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w:t>
      </w:r>
      <w:proofErr w:type="spellStart"/>
      <w:r w:rsidR="005B650E" w:rsidRPr="00A60C69">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control group; </w:t>
      </w:r>
      <w:proofErr w:type="spellStart"/>
      <w:r w:rsidR="005B650E" w:rsidRPr="00A60C69">
        <w:rPr>
          <w:rFonts w:ascii="Book Antiqua" w:hAnsi="Book Antiqua"/>
          <w:color w:val="000000" w:themeColor="text1"/>
          <w:sz w:val="24"/>
          <w:szCs w:val="24"/>
          <w:vertAlign w:val="superscript"/>
          <w:lang w:val="en-GB"/>
        </w:rPr>
        <w:t>d</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0.05, </w:t>
      </w:r>
      <w:proofErr w:type="spellStart"/>
      <w:r w:rsidR="005B650E" w:rsidRPr="00A60C69">
        <w:rPr>
          <w:rFonts w:ascii="Book Antiqua" w:hAnsi="Book Antiqua"/>
          <w:color w:val="000000" w:themeColor="text1"/>
          <w:sz w:val="24"/>
          <w:szCs w:val="24"/>
          <w:vertAlign w:val="superscript"/>
          <w:lang w:val="en-GB"/>
        </w:rPr>
        <w:t>e</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 xml:space="preserve"> group.</w:t>
      </w:r>
      <w:r w:rsidR="00866CCD" w:rsidRPr="00A60C69">
        <w:rPr>
          <w:rFonts w:ascii="Book Antiqua" w:hAnsi="Book Antiqua"/>
          <w:bCs/>
          <w:color w:val="000000" w:themeColor="text1"/>
          <w:sz w:val="24"/>
          <w:szCs w:val="24"/>
        </w:rPr>
        <w:t xml:space="preserve"> </w:t>
      </w:r>
      <w:r w:rsidR="006E200C" w:rsidRPr="00A60C69">
        <w:rPr>
          <w:rFonts w:ascii="Book Antiqua" w:hAnsi="Book Antiqua"/>
          <w:color w:val="000000" w:themeColor="text1"/>
          <w:sz w:val="24"/>
          <w:szCs w:val="24"/>
          <w:lang w:val="en-GB"/>
        </w:rPr>
        <w:t>c</w:t>
      </w:r>
      <w:r w:rsidR="00625F04" w:rsidRPr="00A60C69">
        <w:rPr>
          <w:rFonts w:ascii="Book Antiqua" w:hAnsi="Book Antiqua"/>
          <w:color w:val="000000" w:themeColor="text1"/>
          <w:sz w:val="24"/>
          <w:szCs w:val="24"/>
          <w:lang w:val="en-GB"/>
        </w:rPr>
        <w:t>-</w:t>
      </w:r>
      <w:r w:rsidR="006E200C" w:rsidRPr="00A60C69">
        <w:rPr>
          <w:rFonts w:ascii="Book Antiqua" w:hAnsi="Book Antiqua"/>
          <w:color w:val="000000" w:themeColor="text1"/>
          <w:sz w:val="24"/>
          <w:szCs w:val="24"/>
          <w:lang w:val="en-GB"/>
        </w:rPr>
        <w:t xml:space="preserve">caspase </w:t>
      </w:r>
      <w:r w:rsidR="00625F04" w:rsidRPr="00A60C69">
        <w:rPr>
          <w:rFonts w:ascii="Book Antiqua" w:hAnsi="Book Antiqua"/>
          <w:color w:val="000000" w:themeColor="text1"/>
          <w:sz w:val="24"/>
          <w:szCs w:val="24"/>
          <w:lang w:val="en-GB"/>
        </w:rPr>
        <w:t xml:space="preserve">3: Cleaved </w:t>
      </w:r>
      <w:r w:rsidR="006E200C" w:rsidRPr="00A60C69">
        <w:rPr>
          <w:rFonts w:ascii="Book Antiqua" w:hAnsi="Book Antiqua"/>
          <w:color w:val="000000" w:themeColor="text1"/>
          <w:sz w:val="24"/>
          <w:szCs w:val="24"/>
          <w:lang w:val="en-GB"/>
        </w:rPr>
        <w:t xml:space="preserve">caspase </w:t>
      </w:r>
      <w:r w:rsidR="00625F04" w:rsidRPr="00A60C69">
        <w:rPr>
          <w:rFonts w:ascii="Book Antiqua" w:hAnsi="Book Antiqua"/>
          <w:color w:val="000000" w:themeColor="text1"/>
          <w:sz w:val="24"/>
          <w:szCs w:val="24"/>
          <w:lang w:val="en-GB"/>
        </w:rPr>
        <w:t>3</w:t>
      </w:r>
      <w:r w:rsidR="00B334ED"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H/R:</w:t>
      </w:r>
      <w:r w:rsidR="00866CCD" w:rsidRPr="00A60C69">
        <w:rPr>
          <w:rFonts w:ascii="Book Antiqua" w:hAnsi="Book Antiqua"/>
          <w:bCs/>
          <w:color w:val="000000" w:themeColor="text1"/>
          <w:sz w:val="24"/>
          <w:szCs w:val="24"/>
        </w:rPr>
        <w:t xml:space="preserve"> </w:t>
      </w:r>
      <w:r w:rsidR="00A60C69" w:rsidRPr="00A60C69">
        <w:rPr>
          <w:rFonts w:ascii="Book Antiqua" w:hAnsi="Book Antiqua"/>
          <w:bCs/>
          <w:color w:val="000000" w:themeColor="text1"/>
          <w:sz w:val="24"/>
          <w:szCs w:val="24"/>
        </w:rPr>
        <w:t>Hypoxia</w:t>
      </w:r>
      <w:r w:rsidR="00866CCD" w:rsidRPr="00A60C69">
        <w:rPr>
          <w:rFonts w:ascii="Book Antiqua" w:hAnsi="Book Antiqua"/>
          <w:bCs/>
          <w:color w:val="000000" w:themeColor="text1"/>
          <w:sz w:val="24"/>
          <w:szCs w:val="24"/>
        </w:rPr>
        <w:t>/</w:t>
      </w:r>
      <w:proofErr w:type="spellStart"/>
      <w:r w:rsidR="00866CCD" w:rsidRPr="00A60C69">
        <w:rPr>
          <w:rFonts w:ascii="Book Antiqua" w:hAnsi="Book Antiqua"/>
          <w:bCs/>
          <w:color w:val="000000" w:themeColor="text1"/>
          <w:sz w:val="24"/>
          <w:szCs w:val="24"/>
        </w:rPr>
        <w:t>reoxygenation</w:t>
      </w:r>
      <w:proofErr w:type="spellEnd"/>
      <w:r w:rsidR="00625F04" w:rsidRPr="00A60C69">
        <w:rPr>
          <w:rFonts w:ascii="Book Antiqua" w:hAnsi="Book Antiqua"/>
          <w:bCs/>
          <w:color w:val="000000" w:themeColor="text1"/>
          <w:sz w:val="24"/>
          <w:szCs w:val="24"/>
        </w:rPr>
        <w:t>; TUNEL: Terminal-</w:t>
      </w:r>
      <w:proofErr w:type="spellStart"/>
      <w:r w:rsidR="00625F04" w:rsidRPr="00A60C69">
        <w:rPr>
          <w:rFonts w:ascii="Book Antiqua" w:hAnsi="Book Antiqua"/>
          <w:bCs/>
          <w:color w:val="000000" w:themeColor="text1"/>
          <w:sz w:val="24"/>
          <w:szCs w:val="24"/>
        </w:rPr>
        <w:t>deoxynucleoitidyl</w:t>
      </w:r>
      <w:proofErr w:type="spellEnd"/>
      <w:r w:rsidR="00625F04" w:rsidRPr="00A60C69">
        <w:rPr>
          <w:rFonts w:ascii="Book Antiqua" w:hAnsi="Book Antiqua"/>
          <w:bCs/>
          <w:color w:val="000000" w:themeColor="text1"/>
          <w:sz w:val="24"/>
          <w:szCs w:val="24"/>
        </w:rPr>
        <w:t xml:space="preserve"> Transferase Mediated Nick End Labeling; DAPI: 4',6-diamidino-2-phenylindole.</w:t>
      </w:r>
    </w:p>
    <w:p w14:paraId="49F920D1" w14:textId="77777777" w:rsidR="00321BD3" w:rsidRPr="00A60C69" w:rsidRDefault="006633F8"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7AB3A836" wp14:editId="59491242">
            <wp:extent cx="5274310" cy="6343015"/>
            <wp:effectExtent l="0" t="0" r="0" b="0"/>
            <wp:docPr id="4" name="图片 4"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png"/>
                    <pic:cNvPicPr/>
                  </pic:nvPicPr>
                  <pic:blipFill>
                    <a:blip r:embed="rId12"/>
                    <a:stretch>
                      <a:fillRect/>
                    </a:stretch>
                  </pic:blipFill>
                  <pic:spPr>
                    <a:xfrm>
                      <a:off x="0" y="0"/>
                      <a:ext cx="5274310" cy="6343015"/>
                    </a:xfrm>
                    <a:prstGeom prst="rect">
                      <a:avLst/>
                    </a:prstGeom>
                  </pic:spPr>
                </pic:pic>
              </a:graphicData>
            </a:graphic>
          </wp:inline>
        </w:drawing>
      </w:r>
    </w:p>
    <w:p w14:paraId="756CC458" w14:textId="77777777" w:rsidR="00321BD3" w:rsidRPr="00A60C69" w:rsidRDefault="00FD68A4" w:rsidP="00317A2C">
      <w:pPr>
        <w:snapToGrid w:val="0"/>
        <w:spacing w:line="360" w:lineRule="auto"/>
        <w:rPr>
          <w:rFonts w:ascii="Book Antiqua" w:hAnsi="Book Antiqua"/>
          <w:color w:val="000000" w:themeColor="text1"/>
          <w:sz w:val="24"/>
          <w:szCs w:val="24"/>
          <w:lang w:val="en-GB"/>
        </w:rPr>
      </w:pPr>
      <w:r w:rsidRPr="00A60C69">
        <w:rPr>
          <w:rFonts w:ascii="Book Antiqua" w:hAnsi="Book Antiqua"/>
          <w:b/>
          <w:color w:val="000000" w:themeColor="text1"/>
          <w:sz w:val="24"/>
          <w:szCs w:val="24"/>
          <w:lang w:val="en-GB"/>
        </w:rPr>
        <w:t>Figure 4</w:t>
      </w:r>
      <w:r w:rsidRPr="00A60C69">
        <w:rPr>
          <w:rFonts w:ascii="Book Antiqua" w:hAnsi="Book Antiqua"/>
          <w:color w:val="000000" w:themeColor="text1"/>
          <w:sz w:val="24"/>
          <w:szCs w:val="24"/>
          <w:lang w:val="en-GB"/>
        </w:rPr>
        <w:t xml:space="preserve"> </w:t>
      </w:r>
      <w:r w:rsidRPr="00A60C69">
        <w:rPr>
          <w:rFonts w:ascii="Book Antiqua" w:hAnsi="Book Antiqua"/>
          <w:b/>
          <w:color w:val="000000" w:themeColor="text1"/>
          <w:sz w:val="24"/>
          <w:szCs w:val="24"/>
          <w:lang w:val="en-GB"/>
        </w:rPr>
        <w:t xml:space="preserve">Mdivi-1 administration inhibits mitochondrial fission and </w:t>
      </w:r>
      <w:r w:rsidR="00B272FE" w:rsidRPr="00B272FE">
        <w:rPr>
          <w:rFonts w:ascii="Book Antiqua" w:hAnsi="Book Antiqua"/>
          <w:b/>
          <w:bCs/>
          <w:color w:val="000000" w:themeColor="text1"/>
          <w:sz w:val="24"/>
          <w:szCs w:val="24"/>
        </w:rPr>
        <w:t>reactive oxygen species</w:t>
      </w:r>
      <w:r w:rsidR="00B272FE" w:rsidRPr="00A60C69">
        <w:rPr>
          <w:rFonts w:ascii="Book Antiqua" w:hAnsi="Book Antiqua"/>
          <w:b/>
          <w:color w:val="000000" w:themeColor="text1"/>
          <w:sz w:val="24"/>
          <w:szCs w:val="24"/>
          <w:lang w:val="en-GB"/>
        </w:rPr>
        <w:t xml:space="preserve"> </w:t>
      </w:r>
      <w:r w:rsidRPr="00A60C69">
        <w:rPr>
          <w:rFonts w:ascii="Book Antiqua" w:hAnsi="Book Antiqua"/>
          <w:b/>
          <w:color w:val="000000" w:themeColor="text1"/>
          <w:sz w:val="24"/>
          <w:szCs w:val="24"/>
          <w:lang w:val="en-GB"/>
        </w:rPr>
        <w:t xml:space="preserve">generation in Caco-2 </w:t>
      </w:r>
      <w:r w:rsidR="00B272FE" w:rsidRPr="00B272FE">
        <w:rPr>
          <w:rFonts w:ascii="Book Antiqua" w:hAnsi="Book Antiqua"/>
          <w:b/>
          <w:color w:val="000000" w:themeColor="text1"/>
          <w:sz w:val="24"/>
          <w:szCs w:val="24"/>
        </w:rPr>
        <w:t>hypoxia/reoxygenation</w:t>
      </w:r>
      <w:r w:rsidRPr="00A60C69">
        <w:rPr>
          <w:rFonts w:ascii="Book Antiqua" w:hAnsi="Book Antiqua"/>
          <w:b/>
          <w:color w:val="000000" w:themeColor="text1"/>
          <w:sz w:val="24"/>
          <w:szCs w:val="24"/>
          <w:lang w:val="en-GB"/>
        </w:rPr>
        <w:t xml:space="preserve"> cells.</w:t>
      </w:r>
      <w:r w:rsidRPr="00A60C69">
        <w:rPr>
          <w:rFonts w:ascii="Book Antiqua" w:hAnsi="Book Antiqua"/>
          <w:color w:val="000000" w:themeColor="text1"/>
          <w:sz w:val="24"/>
          <w:szCs w:val="24"/>
          <w:lang w:val="en-GB"/>
        </w:rPr>
        <w:t xml:space="preserve"> A</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Deep Red FM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 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w:t>
      </w:r>
      <w:r w:rsidR="00B272FE" w:rsidRPr="00A60C69">
        <w:rPr>
          <w:rFonts w:ascii="Book Antiqua" w:hAnsi="Book Antiqua"/>
          <w:color w:val="000000" w:themeColor="text1"/>
          <w:sz w:val="24"/>
          <w:szCs w:val="24"/>
          <w:lang w:val="en-GB"/>
        </w:rPr>
        <w:t>Dynamin-related protein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and </w:t>
      </w:r>
      <w:r w:rsidR="00B272FE" w:rsidRPr="00A60C69">
        <w:rPr>
          <w:rFonts w:ascii="Book Antiqua" w:hAnsi="Book Antiqua"/>
          <w:color w:val="000000" w:themeColor="text1"/>
          <w:sz w:val="24"/>
          <w:szCs w:val="24"/>
          <w:lang w:val="en-GB"/>
        </w:rPr>
        <w:t>dynamin-related protein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Ser637 expression upon mdivi-1 administration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w:t>
      </w:r>
      <w:proofErr w:type="spellStart"/>
      <w:r w:rsidRPr="00A60C69">
        <w:rPr>
          <w:rFonts w:ascii="Book Antiqua" w:hAnsi="Book Antiqua"/>
          <w:color w:val="000000" w:themeColor="text1"/>
          <w:sz w:val="24"/>
          <w:szCs w:val="24"/>
          <w:lang w:val="en-GB"/>
        </w:rPr>
        <w:t>MitoSOX</w:t>
      </w:r>
      <w:proofErr w:type="spellEnd"/>
      <w:r w:rsidRPr="00A60C69">
        <w:rPr>
          <w:rFonts w:ascii="Book Antiqua" w:hAnsi="Book Antiqua"/>
          <w:color w:val="000000" w:themeColor="text1"/>
          <w:sz w:val="24"/>
          <w:szCs w:val="24"/>
          <w:lang w:val="en-GB"/>
        </w:rPr>
        <w:t xml:space="preserve"> assay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vertAlign w:val="superscript"/>
          <w:lang w:val="en-GB"/>
        </w:rPr>
        <w:t xml:space="preserve"> </w:t>
      </w:r>
      <w:proofErr w:type="spellStart"/>
      <w:r w:rsidR="006633F8">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control group; </w:t>
      </w:r>
      <w:proofErr w:type="spellStart"/>
      <w:r w:rsidR="006633F8">
        <w:rPr>
          <w:rFonts w:ascii="Book Antiqua" w:hAnsi="Book Antiqua"/>
          <w:color w:val="000000" w:themeColor="text1"/>
          <w:sz w:val="24"/>
          <w:szCs w:val="24"/>
          <w:vertAlign w:val="superscript"/>
          <w:lang w:val="en-GB"/>
        </w:rPr>
        <w:t>e</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w:t>
      </w:r>
      <w:r w:rsidR="00B272FE" w:rsidRPr="00A60C69">
        <w:rPr>
          <w:rFonts w:ascii="Book Antiqua" w:hAnsi="Book Antiqua"/>
          <w:bCs/>
          <w:color w:val="000000" w:themeColor="text1"/>
          <w:sz w:val="24"/>
          <w:szCs w:val="24"/>
        </w:rPr>
        <w:t>hypoxia/reoxygenation</w:t>
      </w:r>
      <w:r w:rsidRPr="00A60C69">
        <w:rPr>
          <w:rFonts w:ascii="Book Antiqua" w:hAnsi="Book Antiqua"/>
          <w:color w:val="000000" w:themeColor="text1"/>
          <w:sz w:val="24"/>
          <w:szCs w:val="24"/>
          <w:lang w:val="en-GB"/>
        </w:rPr>
        <w:t xml:space="preserve"> group.</w:t>
      </w:r>
      <w:r w:rsidR="00866CCD" w:rsidRPr="00A60C69">
        <w:rPr>
          <w:rFonts w:ascii="Book Antiqua" w:hAnsi="Book Antiqua"/>
          <w:color w:val="000000" w:themeColor="text1"/>
          <w:sz w:val="24"/>
          <w:szCs w:val="24"/>
          <w:lang w:val="en-GB"/>
        </w:rPr>
        <w:t xml:space="preserve"> DRP1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Dynamin-related protein 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PINK1</w:t>
      </w:r>
      <w:r w:rsidR="00A60C69" w:rsidRPr="00A60C69">
        <w:rPr>
          <w:rFonts w:ascii="Book Antiqua" w:hAnsi="Book Antiqua"/>
          <w:color w:val="000000" w:themeColor="text1"/>
          <w:sz w:val="24"/>
          <w:szCs w:val="24"/>
          <w:lang w:val="en-GB"/>
        </w:rPr>
        <w:t xml:space="preserve">: </w:t>
      </w:r>
      <w:r w:rsidR="00AD2775" w:rsidRPr="00A60C69">
        <w:rPr>
          <w:rFonts w:ascii="Book Antiqua" w:hAnsi="Book Antiqua"/>
          <w:color w:val="000000" w:themeColor="text1"/>
          <w:sz w:val="24"/>
          <w:szCs w:val="24"/>
          <w:lang w:val="en-GB"/>
        </w:rPr>
        <w:t>PTEN induced kinase 1</w:t>
      </w:r>
      <w:r w:rsidR="00625F04" w:rsidRPr="00A60C69">
        <w:rPr>
          <w:rFonts w:ascii="Book Antiqua" w:hAnsi="Book Antiqua"/>
          <w:color w:val="000000" w:themeColor="text1"/>
          <w:sz w:val="24"/>
          <w:szCs w:val="24"/>
          <w:lang w:val="en-GB"/>
        </w:rPr>
        <w:t>; H/R:</w:t>
      </w:r>
      <w:r w:rsidR="00625F04" w:rsidRPr="00A60C69">
        <w:rPr>
          <w:rFonts w:ascii="Book Antiqua" w:hAnsi="Book Antiqua"/>
          <w:bCs/>
          <w:color w:val="000000" w:themeColor="text1"/>
          <w:sz w:val="24"/>
          <w:szCs w:val="24"/>
        </w:rPr>
        <w:t xml:space="preserve"> </w:t>
      </w:r>
      <w:r w:rsidR="00A60C69" w:rsidRPr="00A60C69">
        <w:rPr>
          <w:rFonts w:ascii="Book Antiqua" w:hAnsi="Book Antiqua"/>
          <w:bCs/>
          <w:color w:val="000000" w:themeColor="text1"/>
          <w:sz w:val="24"/>
          <w:szCs w:val="24"/>
        </w:rPr>
        <w:t>Hypoxia</w:t>
      </w:r>
      <w:r w:rsidR="00625F04" w:rsidRPr="00A60C69">
        <w:rPr>
          <w:rFonts w:ascii="Book Antiqua" w:hAnsi="Book Antiqua"/>
          <w:bCs/>
          <w:color w:val="000000" w:themeColor="text1"/>
          <w:sz w:val="24"/>
          <w:szCs w:val="24"/>
        </w:rPr>
        <w:t>/reoxygenation.</w:t>
      </w:r>
    </w:p>
    <w:p w14:paraId="68B55CAD" w14:textId="77777777" w:rsidR="00321BD3" w:rsidRPr="00A60C69" w:rsidRDefault="00B272FE"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634E4484" wp14:editId="4CA7744A">
            <wp:extent cx="5274310" cy="3405505"/>
            <wp:effectExtent l="0" t="0" r="0" b="0"/>
            <wp:docPr id="5" name="图片 5" descr="图片包含 游戏机, 黑色, 房间, 白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png"/>
                    <pic:cNvPicPr/>
                  </pic:nvPicPr>
                  <pic:blipFill>
                    <a:blip r:embed="rId13"/>
                    <a:stretch>
                      <a:fillRect/>
                    </a:stretch>
                  </pic:blipFill>
                  <pic:spPr>
                    <a:xfrm>
                      <a:off x="0" y="0"/>
                      <a:ext cx="5274310" cy="3405505"/>
                    </a:xfrm>
                    <a:prstGeom prst="rect">
                      <a:avLst/>
                    </a:prstGeom>
                  </pic:spPr>
                </pic:pic>
              </a:graphicData>
            </a:graphic>
          </wp:inline>
        </w:drawing>
      </w:r>
    </w:p>
    <w:p w14:paraId="10B14AAB" w14:textId="58BAF409" w:rsidR="00321BD3" w:rsidRPr="00A60C69" w:rsidRDefault="00FD68A4" w:rsidP="00317A2C">
      <w:pPr>
        <w:snapToGrid w:val="0"/>
        <w:spacing w:line="360" w:lineRule="auto"/>
        <w:rPr>
          <w:rFonts w:ascii="Book Antiqua" w:hAnsi="Book Antiqua"/>
          <w:bCs/>
          <w:color w:val="000000" w:themeColor="text1"/>
          <w:sz w:val="24"/>
          <w:szCs w:val="24"/>
        </w:rPr>
      </w:pPr>
      <w:r w:rsidRPr="00B272FE">
        <w:rPr>
          <w:rFonts w:ascii="Book Antiqua" w:hAnsi="Book Antiqua"/>
          <w:b/>
          <w:color w:val="000000" w:themeColor="text1"/>
          <w:sz w:val="24"/>
          <w:szCs w:val="24"/>
          <w:lang w:val="en-GB"/>
        </w:rPr>
        <w:t xml:space="preserve">Figure 5 Inhibition of </w:t>
      </w:r>
      <w:r w:rsidR="00E537E5" w:rsidRPr="00B272FE">
        <w:rPr>
          <w:rFonts w:ascii="Book Antiqua" w:hAnsi="Book Antiqua"/>
          <w:b/>
          <w:color w:val="000000" w:themeColor="text1"/>
          <w:sz w:val="24"/>
          <w:szCs w:val="24"/>
          <w:lang w:val="en-GB"/>
        </w:rPr>
        <w:t>PTEN</w:t>
      </w:r>
      <w:r w:rsidR="00E537E5">
        <w:rPr>
          <w:rFonts w:ascii="Book Antiqua" w:hAnsi="Book Antiqua" w:hint="eastAsia"/>
          <w:b/>
          <w:color w:val="000000" w:themeColor="text1"/>
          <w:sz w:val="24"/>
          <w:szCs w:val="24"/>
          <w:lang w:val="en-GB"/>
        </w:rPr>
        <w:t>-</w:t>
      </w:r>
      <w:r w:rsidR="00B272FE" w:rsidRPr="00B272FE">
        <w:rPr>
          <w:rFonts w:ascii="Book Antiqua" w:hAnsi="Book Antiqua"/>
          <w:b/>
          <w:color w:val="000000" w:themeColor="text1"/>
          <w:sz w:val="24"/>
          <w:szCs w:val="24"/>
          <w:lang w:val="en-GB"/>
        </w:rPr>
        <w:t xml:space="preserve">induced kinase 1 </w:t>
      </w:r>
      <w:r w:rsidRPr="00B272FE">
        <w:rPr>
          <w:rFonts w:ascii="Book Antiqua" w:hAnsi="Book Antiqua"/>
          <w:b/>
          <w:color w:val="000000" w:themeColor="text1"/>
          <w:sz w:val="24"/>
          <w:szCs w:val="24"/>
          <w:lang w:val="en-GB"/>
        </w:rPr>
        <w:t xml:space="preserve">aggravates mitochondrial fission, </w:t>
      </w:r>
      <w:r w:rsidR="00B272FE" w:rsidRPr="00B272FE">
        <w:rPr>
          <w:rFonts w:ascii="Book Antiqua" w:hAnsi="Book Antiqua"/>
          <w:b/>
          <w:color w:val="000000" w:themeColor="text1"/>
          <w:sz w:val="24"/>
          <w:szCs w:val="24"/>
        </w:rPr>
        <w:t>reactive oxygen species</w:t>
      </w:r>
      <w:r w:rsidR="00B272FE" w:rsidRPr="00B272FE">
        <w:rPr>
          <w:rFonts w:ascii="Book Antiqua" w:hAnsi="Book Antiqua"/>
          <w:b/>
          <w:color w:val="000000" w:themeColor="text1"/>
          <w:sz w:val="24"/>
          <w:szCs w:val="24"/>
          <w:lang w:val="en-GB"/>
        </w:rPr>
        <w:t xml:space="preserve"> </w:t>
      </w:r>
      <w:r w:rsidRPr="00B272FE">
        <w:rPr>
          <w:rFonts w:ascii="Book Antiqua" w:hAnsi="Book Antiqua"/>
          <w:b/>
          <w:color w:val="000000" w:themeColor="text1"/>
          <w:sz w:val="24"/>
          <w:szCs w:val="24"/>
          <w:lang w:val="en-GB"/>
        </w:rPr>
        <w:t xml:space="preserve">accumulation and apoptosis in Caco-2 </w:t>
      </w:r>
      <w:r w:rsidR="00B272FE" w:rsidRPr="00B272FE">
        <w:rPr>
          <w:rFonts w:ascii="Book Antiqua" w:hAnsi="Book Antiqua"/>
          <w:b/>
          <w:color w:val="000000" w:themeColor="text1"/>
          <w:sz w:val="24"/>
          <w:szCs w:val="24"/>
        </w:rPr>
        <w:t>hypoxia/reoxygenation</w:t>
      </w:r>
      <w:r w:rsidRPr="00B272FE">
        <w:rPr>
          <w:rFonts w:ascii="Book Antiqua" w:hAnsi="Book Antiqua"/>
          <w:b/>
          <w:color w:val="000000" w:themeColor="text1"/>
          <w:sz w:val="24"/>
          <w:szCs w:val="24"/>
          <w:lang w:val="en-GB"/>
        </w:rPr>
        <w:t xml:space="preserve"> cells. </w:t>
      </w:r>
      <w:r w:rsidRPr="00A60C69">
        <w:rPr>
          <w:rFonts w:ascii="Book Antiqua" w:hAnsi="Book Antiqua"/>
          <w:color w:val="000000" w:themeColor="text1"/>
          <w:sz w:val="24"/>
          <w:szCs w:val="24"/>
          <w:lang w:val="en-GB"/>
        </w:rPr>
        <w:t>A</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The protein expression of </w:t>
      </w:r>
      <w:r w:rsidR="00B272FE"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B272FE" w:rsidRPr="00A60C69">
        <w:rPr>
          <w:rFonts w:ascii="Book Antiqua" w:hAnsi="Book Antiqua"/>
          <w:color w:val="000000" w:themeColor="text1"/>
          <w:sz w:val="24"/>
          <w:szCs w:val="24"/>
          <w:lang w:val="en-GB"/>
        </w:rPr>
        <w:t xml:space="preserve"> induced kinase 1</w:t>
      </w:r>
      <w:r w:rsidR="00B272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PINK1</w:t>
      </w:r>
      <w:r w:rsidR="00B272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by Western blotting after PINK1 </w:t>
      </w:r>
      <w:r w:rsidR="00B272FE" w:rsidRPr="00A60C69">
        <w:rPr>
          <w:rFonts w:ascii="Book Antiqua" w:hAnsi="Book Antiqua"/>
          <w:bCs/>
          <w:color w:val="000000" w:themeColor="text1"/>
          <w:sz w:val="24"/>
          <w:szCs w:val="24"/>
        </w:rPr>
        <w:t>Small interfering RNA</w:t>
      </w:r>
      <w:r w:rsidR="00B272FE" w:rsidRPr="00A60C69">
        <w:rPr>
          <w:rFonts w:ascii="Book Antiqua" w:hAnsi="Book Antiqua"/>
          <w:color w:val="000000" w:themeColor="text1"/>
          <w:sz w:val="24"/>
          <w:szCs w:val="24"/>
          <w:lang w:val="en-GB"/>
        </w:rPr>
        <w:t xml:space="preserve"> </w:t>
      </w:r>
      <w:r w:rsidR="00B272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siRNA</w:t>
      </w:r>
      <w:r w:rsidR="00B272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transfection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Cell viability was detected by CCK-8 assay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6)</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Deep Red FM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proofErr w:type="spellStart"/>
      <w:r w:rsidRPr="00A60C69">
        <w:rPr>
          <w:rFonts w:ascii="Book Antiqua" w:hAnsi="Book Antiqua"/>
          <w:color w:val="000000" w:themeColor="text1"/>
          <w:sz w:val="24"/>
          <w:szCs w:val="24"/>
          <w:lang w:val="en-GB"/>
        </w:rPr>
        <w:t>MitoSOX</w:t>
      </w:r>
      <w:proofErr w:type="spellEnd"/>
      <w:r w:rsidRPr="00A60C69">
        <w:rPr>
          <w:rFonts w:ascii="Book Antiqua" w:hAnsi="Book Antiqua"/>
          <w:color w:val="000000" w:themeColor="text1"/>
          <w:sz w:val="24"/>
          <w:szCs w:val="24"/>
          <w:lang w:val="en-GB"/>
        </w:rPr>
        <w:t xml:space="preserve"> assay in Caco-2 cells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E</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PINK1 siRNA transfection increases intestinal cell apoptosis according to a TUNEL assay (length of the bar scale: 100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F</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PINK1 siRNA transfection increased intestinal cell apoptosis, as shown by the TUNEL positive cell ratio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3). </w:t>
      </w:r>
      <w:proofErr w:type="spellStart"/>
      <w:r w:rsidR="005B650E" w:rsidRPr="00A60C69">
        <w:rPr>
          <w:rFonts w:ascii="Book Antiqua" w:hAnsi="Book Antiqua"/>
          <w:color w:val="000000" w:themeColor="text1"/>
          <w:sz w:val="24"/>
          <w:szCs w:val="24"/>
          <w:vertAlign w:val="superscript"/>
          <w:lang w:val="en-GB"/>
        </w:rPr>
        <w:t>a</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0.05, </w:t>
      </w:r>
      <w:proofErr w:type="spellStart"/>
      <w:r w:rsidR="005B650E" w:rsidRPr="00A60C69">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w:t>
      </w:r>
      <w:proofErr w:type="spellStart"/>
      <w:r w:rsidR="005B650E" w:rsidRPr="00A60C69">
        <w:rPr>
          <w:rFonts w:ascii="Book Antiqua" w:hAnsi="Book Antiqua"/>
          <w:color w:val="000000" w:themeColor="text1"/>
          <w:sz w:val="24"/>
          <w:szCs w:val="24"/>
          <w:vertAlign w:val="superscript"/>
          <w:lang w:val="en-GB"/>
        </w:rPr>
        <w:t>c</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0.001 compared with the control group; </w:t>
      </w:r>
      <w:proofErr w:type="spellStart"/>
      <w:r w:rsidR="00B272FE">
        <w:rPr>
          <w:rFonts w:ascii="Book Antiqua" w:hAnsi="Book Antiqua"/>
          <w:color w:val="000000" w:themeColor="text1"/>
          <w:sz w:val="24"/>
          <w:szCs w:val="24"/>
          <w:vertAlign w:val="superscript"/>
          <w:lang w:val="en-GB"/>
        </w:rPr>
        <w:t>e</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0.01 compared with the H/R group.</w:t>
      </w:r>
      <w:r w:rsidR="00866CCD" w:rsidRPr="00A60C69">
        <w:rPr>
          <w:rFonts w:ascii="Book Antiqua" w:hAnsi="Book Antiqua"/>
          <w:color w:val="000000" w:themeColor="text1"/>
          <w:sz w:val="24"/>
          <w:szCs w:val="24"/>
          <w:lang w:val="en-GB"/>
        </w:rPr>
        <w:t xml:space="preserve"> DRP1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Dynamin-related protein 1</w:t>
      </w:r>
      <w:r w:rsidR="00A60C69" w:rsidRPr="00A60C69">
        <w:rPr>
          <w:rFonts w:ascii="Book Antiqua" w:hAnsi="Book Antiqua"/>
          <w:color w:val="000000" w:themeColor="text1"/>
          <w:sz w:val="24"/>
          <w:szCs w:val="24"/>
          <w:lang w:val="en-GB"/>
        </w:rPr>
        <w:t xml:space="preserve">; </w:t>
      </w:r>
      <w:r w:rsidR="00866CCD" w:rsidRPr="00A60C69">
        <w:rPr>
          <w:rFonts w:ascii="Book Antiqua" w:hAnsi="Book Antiqua"/>
          <w:color w:val="000000" w:themeColor="text1"/>
          <w:sz w:val="24"/>
          <w:szCs w:val="24"/>
          <w:lang w:val="en-GB"/>
        </w:rPr>
        <w:t>PINK1</w:t>
      </w:r>
      <w:r w:rsidR="00A60C69" w:rsidRPr="00A60C69">
        <w:rPr>
          <w:rFonts w:ascii="Book Antiqua" w:hAnsi="Book Antiqua"/>
          <w:color w:val="000000" w:themeColor="text1"/>
          <w:sz w:val="24"/>
          <w:szCs w:val="24"/>
          <w:lang w:val="en-GB"/>
        </w:rPr>
        <w:t xml:space="preserve">: </w:t>
      </w:r>
      <w:r w:rsidR="00AD2775" w:rsidRPr="00A60C69">
        <w:rPr>
          <w:rFonts w:ascii="Book Antiqua" w:hAnsi="Book Antiqua"/>
          <w:color w:val="000000" w:themeColor="text1"/>
          <w:sz w:val="24"/>
          <w:szCs w:val="24"/>
          <w:lang w:val="en-GB"/>
        </w:rPr>
        <w:t>PTEN induced kinase 1</w:t>
      </w:r>
      <w:r w:rsidR="00866CCD" w:rsidRPr="00A60C69">
        <w:rPr>
          <w:rFonts w:ascii="Book Antiqua" w:hAnsi="Book Antiqua"/>
          <w:color w:val="000000" w:themeColor="text1"/>
          <w:sz w:val="24"/>
          <w:szCs w:val="24"/>
          <w:lang w:val="en-GB"/>
        </w:rPr>
        <w:t xml:space="preserve">; </w:t>
      </w:r>
      <w:r w:rsidR="00B055F6" w:rsidRPr="00A60C69">
        <w:rPr>
          <w:rFonts w:ascii="Book Antiqua" w:hAnsi="Book Antiqua"/>
          <w:color w:val="000000" w:themeColor="text1"/>
          <w:sz w:val="24"/>
          <w:szCs w:val="24"/>
          <w:lang w:val="en-GB"/>
        </w:rPr>
        <w:t xml:space="preserve">ROS: </w:t>
      </w:r>
      <w:r w:rsidR="00A60C69" w:rsidRPr="00A60C69">
        <w:rPr>
          <w:rFonts w:ascii="Book Antiqua" w:hAnsi="Book Antiqua"/>
          <w:color w:val="000000" w:themeColor="text1"/>
          <w:sz w:val="24"/>
          <w:szCs w:val="24"/>
          <w:lang w:val="en-GB"/>
        </w:rPr>
        <w:t xml:space="preserve">Reactive </w:t>
      </w:r>
      <w:r w:rsidR="00B055F6" w:rsidRPr="00A60C69">
        <w:rPr>
          <w:rFonts w:ascii="Book Antiqua" w:hAnsi="Book Antiqua"/>
          <w:color w:val="000000" w:themeColor="text1"/>
          <w:sz w:val="24"/>
          <w:szCs w:val="24"/>
          <w:lang w:val="en-GB"/>
        </w:rPr>
        <w:t xml:space="preserve">oxygen species; CCK-8: Cell Counting Kit-8; </w:t>
      </w:r>
      <w:r w:rsidR="00866CCD" w:rsidRPr="00A60C69">
        <w:rPr>
          <w:rFonts w:ascii="Book Antiqua" w:hAnsi="Book Antiqua"/>
          <w:color w:val="000000" w:themeColor="text1"/>
          <w:sz w:val="24"/>
          <w:szCs w:val="24"/>
          <w:lang w:val="en-GB"/>
        </w:rPr>
        <w:t>H/R:</w:t>
      </w:r>
      <w:r w:rsidR="00866CCD" w:rsidRPr="00A60C69">
        <w:rPr>
          <w:rFonts w:ascii="Book Antiqua" w:hAnsi="Book Antiqua"/>
          <w:bCs/>
          <w:color w:val="000000" w:themeColor="text1"/>
          <w:sz w:val="24"/>
          <w:szCs w:val="24"/>
        </w:rPr>
        <w:t xml:space="preserve"> </w:t>
      </w:r>
      <w:r w:rsidR="00A60C69" w:rsidRPr="00A60C69">
        <w:rPr>
          <w:rFonts w:ascii="Book Antiqua" w:hAnsi="Book Antiqua"/>
          <w:bCs/>
          <w:color w:val="000000" w:themeColor="text1"/>
          <w:sz w:val="24"/>
          <w:szCs w:val="24"/>
        </w:rPr>
        <w:t>Hypoxia</w:t>
      </w:r>
      <w:r w:rsidR="00866CCD" w:rsidRPr="00A60C69">
        <w:rPr>
          <w:rFonts w:ascii="Book Antiqua" w:hAnsi="Book Antiqua"/>
          <w:bCs/>
          <w:color w:val="000000" w:themeColor="text1"/>
          <w:sz w:val="24"/>
          <w:szCs w:val="24"/>
        </w:rPr>
        <w:t>/reoxygenation</w:t>
      </w:r>
      <w:r w:rsidR="00B055F6" w:rsidRPr="00A60C69">
        <w:rPr>
          <w:rFonts w:ascii="Book Antiqua" w:hAnsi="Book Antiqua"/>
          <w:bCs/>
          <w:color w:val="000000" w:themeColor="text1"/>
          <w:sz w:val="24"/>
          <w:szCs w:val="24"/>
        </w:rPr>
        <w:t xml:space="preserve">; siRNA: </w:t>
      </w:r>
      <w:r w:rsidR="00A60C69" w:rsidRPr="00A60C69">
        <w:rPr>
          <w:rFonts w:ascii="Book Antiqua" w:hAnsi="Book Antiqua"/>
          <w:bCs/>
          <w:color w:val="000000" w:themeColor="text1"/>
          <w:sz w:val="24"/>
          <w:szCs w:val="24"/>
        </w:rPr>
        <w:t xml:space="preserve">Small </w:t>
      </w:r>
      <w:r w:rsidR="00B055F6" w:rsidRPr="00A60C69">
        <w:rPr>
          <w:rFonts w:ascii="Book Antiqua" w:hAnsi="Book Antiqua"/>
          <w:bCs/>
          <w:color w:val="000000" w:themeColor="text1"/>
          <w:sz w:val="24"/>
          <w:szCs w:val="24"/>
        </w:rPr>
        <w:t>interfering RNA</w:t>
      </w:r>
      <w:r w:rsidR="00625F04" w:rsidRPr="00A60C69">
        <w:rPr>
          <w:rFonts w:ascii="Book Antiqua" w:hAnsi="Book Antiqua"/>
          <w:color w:val="000000" w:themeColor="text1"/>
          <w:sz w:val="24"/>
          <w:szCs w:val="24"/>
          <w:lang w:val="en-GB"/>
        </w:rPr>
        <w:t xml:space="preserve">; </w:t>
      </w:r>
      <w:r w:rsidR="00625F04" w:rsidRPr="00A60C69">
        <w:rPr>
          <w:rFonts w:ascii="Book Antiqua" w:hAnsi="Book Antiqua"/>
          <w:bCs/>
          <w:color w:val="000000" w:themeColor="text1"/>
          <w:sz w:val="24"/>
          <w:szCs w:val="24"/>
        </w:rPr>
        <w:t>TUNEL: Terminal-</w:t>
      </w:r>
      <w:proofErr w:type="spellStart"/>
      <w:r w:rsidR="00625F04" w:rsidRPr="00A60C69">
        <w:rPr>
          <w:rFonts w:ascii="Book Antiqua" w:hAnsi="Book Antiqua"/>
          <w:bCs/>
          <w:color w:val="000000" w:themeColor="text1"/>
          <w:sz w:val="24"/>
          <w:szCs w:val="24"/>
        </w:rPr>
        <w:t>deoxynucleoitidyl</w:t>
      </w:r>
      <w:proofErr w:type="spellEnd"/>
      <w:r w:rsidR="00625F04" w:rsidRPr="00A60C69">
        <w:rPr>
          <w:rFonts w:ascii="Book Antiqua" w:hAnsi="Book Antiqua"/>
          <w:bCs/>
          <w:color w:val="000000" w:themeColor="text1"/>
          <w:sz w:val="24"/>
          <w:szCs w:val="24"/>
        </w:rPr>
        <w:t xml:space="preserve"> Transferase Mediated Nick End Labeling; DAPI: 4',6-diamidino-2-phenylindole.</w:t>
      </w:r>
    </w:p>
    <w:p w14:paraId="7C8A3239" w14:textId="77777777" w:rsidR="001F47A2" w:rsidRPr="00A60C69" w:rsidRDefault="001F47A2" w:rsidP="00317A2C">
      <w:pPr>
        <w:snapToGrid w:val="0"/>
        <w:spacing w:line="360" w:lineRule="auto"/>
        <w:rPr>
          <w:rFonts w:ascii="Book Antiqua" w:hAnsi="Book Antiqua"/>
          <w:color w:val="000000" w:themeColor="text1"/>
          <w:sz w:val="24"/>
          <w:szCs w:val="24"/>
        </w:rPr>
      </w:pPr>
    </w:p>
    <w:p w14:paraId="5CB5A612" w14:textId="77777777" w:rsidR="00321BD3" w:rsidRPr="00A60C69" w:rsidRDefault="00B272FE"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4F2509C8" wp14:editId="5AF521C2">
            <wp:extent cx="5274310" cy="3386455"/>
            <wp:effectExtent l="0" t="0" r="0" b="0"/>
            <wp:docPr id="6" name="图片 6"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png"/>
                    <pic:cNvPicPr/>
                  </pic:nvPicPr>
                  <pic:blipFill>
                    <a:blip r:embed="rId14"/>
                    <a:stretch>
                      <a:fillRect/>
                    </a:stretch>
                  </pic:blipFill>
                  <pic:spPr>
                    <a:xfrm>
                      <a:off x="0" y="0"/>
                      <a:ext cx="5274310" cy="3386455"/>
                    </a:xfrm>
                    <a:prstGeom prst="rect">
                      <a:avLst/>
                    </a:prstGeom>
                  </pic:spPr>
                </pic:pic>
              </a:graphicData>
            </a:graphic>
          </wp:inline>
        </w:drawing>
      </w:r>
    </w:p>
    <w:p w14:paraId="3FB0FA00" w14:textId="4C2B6BA1" w:rsidR="00321BD3" w:rsidRPr="00A60C69" w:rsidRDefault="00FD68A4" w:rsidP="00317A2C">
      <w:pPr>
        <w:snapToGrid w:val="0"/>
        <w:spacing w:line="360" w:lineRule="auto"/>
        <w:rPr>
          <w:rFonts w:ascii="Book Antiqua" w:hAnsi="Book Antiqua"/>
          <w:color w:val="000000" w:themeColor="text1"/>
          <w:sz w:val="24"/>
          <w:szCs w:val="24"/>
          <w:lang w:val="en-GB"/>
        </w:rPr>
      </w:pPr>
      <w:r w:rsidRPr="009258FE">
        <w:rPr>
          <w:rFonts w:ascii="Book Antiqua" w:hAnsi="Book Antiqua"/>
          <w:b/>
          <w:color w:val="000000" w:themeColor="text1"/>
          <w:sz w:val="24"/>
          <w:szCs w:val="24"/>
          <w:lang w:val="en-GB"/>
        </w:rPr>
        <w:t xml:space="preserve">Figure 6 Promotion of </w:t>
      </w:r>
      <w:r w:rsidR="00E537E5" w:rsidRPr="009258FE">
        <w:rPr>
          <w:rFonts w:ascii="Book Antiqua" w:hAnsi="Book Antiqua"/>
          <w:b/>
          <w:color w:val="000000" w:themeColor="text1"/>
          <w:sz w:val="24"/>
          <w:szCs w:val="24"/>
          <w:lang w:val="en-GB"/>
        </w:rPr>
        <w:t>PTEN</w:t>
      </w:r>
      <w:r w:rsidR="00E537E5">
        <w:rPr>
          <w:rFonts w:ascii="Book Antiqua" w:hAnsi="Book Antiqua" w:hint="eastAsia"/>
          <w:b/>
          <w:color w:val="000000" w:themeColor="text1"/>
          <w:sz w:val="24"/>
          <w:szCs w:val="24"/>
          <w:lang w:val="en-GB"/>
        </w:rPr>
        <w:t>-</w:t>
      </w:r>
      <w:r w:rsidR="009258FE" w:rsidRPr="009258FE">
        <w:rPr>
          <w:rFonts w:ascii="Book Antiqua" w:hAnsi="Book Antiqua"/>
          <w:b/>
          <w:color w:val="000000" w:themeColor="text1"/>
          <w:sz w:val="24"/>
          <w:szCs w:val="24"/>
          <w:lang w:val="en-GB"/>
        </w:rPr>
        <w:t xml:space="preserve">induced kinase 1 </w:t>
      </w:r>
      <w:r w:rsidRPr="009258FE">
        <w:rPr>
          <w:rFonts w:ascii="Book Antiqua" w:hAnsi="Book Antiqua"/>
          <w:b/>
          <w:color w:val="000000" w:themeColor="text1"/>
          <w:sz w:val="24"/>
          <w:szCs w:val="24"/>
          <w:lang w:val="en-GB"/>
        </w:rPr>
        <w:t xml:space="preserve">expression decreases mitochondrial fission, </w:t>
      </w:r>
      <w:r w:rsidR="009258FE" w:rsidRPr="009258FE">
        <w:rPr>
          <w:rFonts w:ascii="Book Antiqua" w:hAnsi="Book Antiqua"/>
          <w:b/>
          <w:color w:val="000000" w:themeColor="text1"/>
          <w:sz w:val="24"/>
          <w:szCs w:val="24"/>
        </w:rPr>
        <w:t>reactive oxygen species</w:t>
      </w:r>
      <w:r w:rsidR="009258FE" w:rsidRPr="009258FE">
        <w:rPr>
          <w:rFonts w:ascii="Book Antiqua" w:hAnsi="Book Antiqua"/>
          <w:b/>
          <w:color w:val="000000" w:themeColor="text1"/>
          <w:sz w:val="24"/>
          <w:szCs w:val="24"/>
          <w:lang w:val="en-GB"/>
        </w:rPr>
        <w:t xml:space="preserve"> </w:t>
      </w:r>
      <w:r w:rsidRPr="009258FE">
        <w:rPr>
          <w:rFonts w:ascii="Book Antiqua" w:hAnsi="Book Antiqua"/>
          <w:b/>
          <w:color w:val="000000" w:themeColor="text1"/>
          <w:sz w:val="24"/>
          <w:szCs w:val="24"/>
          <w:lang w:val="en-GB"/>
        </w:rPr>
        <w:t xml:space="preserve">accumulation and apoptosis in Caco-2 </w:t>
      </w:r>
      <w:r w:rsidR="009258FE" w:rsidRPr="009258FE">
        <w:rPr>
          <w:rFonts w:ascii="Book Antiqua" w:hAnsi="Book Antiqua"/>
          <w:b/>
          <w:color w:val="000000" w:themeColor="text1"/>
          <w:sz w:val="24"/>
          <w:szCs w:val="24"/>
        </w:rPr>
        <w:t>hypoxia/reoxygenation</w:t>
      </w:r>
      <w:r w:rsidRPr="009258FE">
        <w:rPr>
          <w:rFonts w:ascii="Book Antiqua" w:hAnsi="Book Antiqua"/>
          <w:b/>
          <w:color w:val="000000" w:themeColor="text1"/>
          <w:sz w:val="24"/>
          <w:szCs w:val="24"/>
          <w:lang w:val="en-GB"/>
        </w:rPr>
        <w:t xml:space="preserve"> cells. </w:t>
      </w:r>
      <w:r w:rsidRPr="009258FE">
        <w:rPr>
          <w:rFonts w:ascii="Book Antiqua" w:hAnsi="Book Antiqua"/>
          <w:color w:val="000000" w:themeColor="text1"/>
          <w:sz w:val="24"/>
          <w:szCs w:val="24"/>
          <w:lang w:val="en-GB"/>
        </w:rPr>
        <w:t>A</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Representative Western blotting of </w:t>
      </w:r>
      <w:r w:rsidR="00E537E5" w:rsidRPr="009258FE">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9258FE" w:rsidRPr="009258FE">
        <w:rPr>
          <w:rFonts w:ascii="Book Antiqua" w:hAnsi="Book Antiqua"/>
          <w:color w:val="000000" w:themeColor="text1"/>
          <w:sz w:val="24"/>
          <w:szCs w:val="24"/>
          <w:lang w:val="en-GB"/>
        </w:rPr>
        <w:t>induced kinase 1 (</w:t>
      </w:r>
      <w:r w:rsidRPr="009258FE">
        <w:rPr>
          <w:rFonts w:ascii="Book Antiqua" w:hAnsi="Book Antiqua"/>
          <w:color w:val="000000" w:themeColor="text1"/>
          <w:sz w:val="24"/>
          <w:szCs w:val="24"/>
          <w:lang w:val="en-GB"/>
        </w:rPr>
        <w:t>PINK1</w:t>
      </w:r>
      <w:r w:rsidR="009258FE"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protein expression in Caco-2 cells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3)</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B</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PINK1 overexpression increased Caco-2 cell viability according to CCK-8 assay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6)</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C</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rPr>
        <w:t xml:space="preserve"> </w:t>
      </w:r>
      <w:r w:rsidRPr="009258FE">
        <w:rPr>
          <w:rFonts w:ascii="Book Antiqua" w:hAnsi="Book Antiqua"/>
          <w:color w:val="000000" w:themeColor="text1"/>
          <w:sz w:val="24"/>
          <w:szCs w:val="24"/>
          <w:lang w:val="en-GB"/>
        </w:rPr>
        <w:t xml:space="preserve">PINK1 overexpression decreases mitochondrial fission during </w:t>
      </w:r>
      <w:r w:rsidR="009258FE" w:rsidRPr="009258FE">
        <w:rPr>
          <w:rFonts w:ascii="Book Antiqua" w:hAnsi="Book Antiqua"/>
          <w:color w:val="000000" w:themeColor="text1"/>
          <w:sz w:val="24"/>
          <w:szCs w:val="24"/>
        </w:rPr>
        <w:t>Hypoxia/reoxygenation</w:t>
      </w:r>
      <w:r w:rsidR="009258FE"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H/R</w:t>
      </w:r>
      <w:r w:rsidR="009258FE"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in Caco-2 cells according to </w:t>
      </w:r>
      <w:proofErr w:type="spellStart"/>
      <w:r w:rsidRPr="009258FE">
        <w:rPr>
          <w:rFonts w:ascii="Book Antiqua" w:hAnsi="Book Antiqua"/>
          <w:color w:val="000000" w:themeColor="text1"/>
          <w:sz w:val="24"/>
          <w:szCs w:val="24"/>
          <w:lang w:val="en-GB"/>
        </w:rPr>
        <w:t>MitoTracker</w:t>
      </w:r>
      <w:proofErr w:type="spellEnd"/>
      <w:r w:rsidRPr="009258FE">
        <w:rPr>
          <w:rFonts w:ascii="Book Antiqua" w:hAnsi="Book Antiqua"/>
          <w:color w:val="000000" w:themeColor="text1"/>
          <w:sz w:val="24"/>
          <w:szCs w:val="24"/>
          <w:lang w:val="en-GB"/>
        </w:rPr>
        <w:t xml:space="preserve"> staining (scale bars</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10 </w:t>
      </w:r>
      <w:proofErr w:type="spellStart"/>
      <w:r w:rsidRPr="009258FE">
        <w:rPr>
          <w:rFonts w:ascii="Book Antiqua" w:hAnsi="Book Antiqua"/>
          <w:color w:val="000000" w:themeColor="text1"/>
          <w:sz w:val="24"/>
          <w:szCs w:val="24"/>
          <w:lang w:val="en-GB"/>
        </w:rPr>
        <w:t>μm</w:t>
      </w:r>
      <w:proofErr w:type="spellEnd"/>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D</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PINK1 overexpression decreases </w:t>
      </w:r>
      <w:r w:rsidR="009258FE" w:rsidRPr="009258FE">
        <w:rPr>
          <w:rFonts w:ascii="Book Antiqua" w:hAnsi="Book Antiqua"/>
          <w:color w:val="000000" w:themeColor="text1"/>
          <w:sz w:val="24"/>
          <w:szCs w:val="24"/>
        </w:rPr>
        <w:t>reactive oxygen species</w:t>
      </w:r>
      <w:r w:rsidR="009258FE"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levels detected by </w:t>
      </w:r>
      <w:proofErr w:type="spellStart"/>
      <w:r w:rsidRPr="009258FE">
        <w:rPr>
          <w:rFonts w:ascii="Book Antiqua" w:hAnsi="Book Antiqua"/>
          <w:color w:val="000000" w:themeColor="text1"/>
          <w:sz w:val="24"/>
          <w:szCs w:val="24"/>
          <w:lang w:val="en-GB"/>
        </w:rPr>
        <w:t>MitoSOX</w:t>
      </w:r>
      <w:proofErr w:type="spellEnd"/>
      <w:r w:rsidRPr="009258FE">
        <w:rPr>
          <w:rFonts w:ascii="Book Antiqua" w:hAnsi="Book Antiqua"/>
          <w:color w:val="000000" w:themeColor="text1"/>
          <w:sz w:val="24"/>
          <w:szCs w:val="24"/>
          <w:lang w:val="en-GB"/>
        </w:rPr>
        <w:t xml:space="preserve"> during H/R in Caco-2 cells (scale bars</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10 </w:t>
      </w:r>
      <w:proofErr w:type="spellStart"/>
      <w:r w:rsidRPr="009258FE">
        <w:rPr>
          <w:rFonts w:ascii="Book Antiqua" w:hAnsi="Book Antiqua"/>
          <w:color w:val="000000" w:themeColor="text1"/>
          <w:sz w:val="24"/>
          <w:szCs w:val="24"/>
          <w:lang w:val="en-GB"/>
        </w:rPr>
        <w:t>μm</w:t>
      </w:r>
      <w:proofErr w:type="spellEnd"/>
      <w:r w:rsidRPr="009258FE">
        <w:rPr>
          <w:rFonts w:ascii="Book Antiqua" w:hAnsi="Book Antiqua"/>
          <w:color w:val="000000" w:themeColor="text1"/>
          <w:sz w:val="24"/>
          <w:szCs w:val="24"/>
          <w:lang w:val="en-GB"/>
        </w:rPr>
        <w:t>)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3)</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E</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lang w:val="en-GB"/>
        </w:rPr>
        <w:t xml:space="preserve"> TUNEL assay showing that PINK1 overexpression decreases apoptosis (scale bar</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100 </w:t>
      </w:r>
      <w:proofErr w:type="spellStart"/>
      <w:r w:rsidRPr="009258FE">
        <w:rPr>
          <w:rFonts w:ascii="Book Antiqua" w:hAnsi="Book Antiqua"/>
          <w:color w:val="000000" w:themeColor="text1"/>
          <w:sz w:val="24"/>
          <w:szCs w:val="24"/>
          <w:lang w:val="en-GB"/>
        </w:rPr>
        <w:t>μm</w:t>
      </w:r>
      <w:proofErr w:type="spellEnd"/>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F</w:t>
      </w:r>
      <w:r w:rsidR="00A60C69" w:rsidRPr="009258FE">
        <w:rPr>
          <w:rFonts w:ascii="Book Antiqua" w:hAnsi="Book Antiqua"/>
          <w:color w:val="000000" w:themeColor="text1"/>
          <w:sz w:val="24"/>
          <w:szCs w:val="24"/>
          <w:lang w:val="en-GB"/>
        </w:rPr>
        <w:t>:</w:t>
      </w:r>
      <w:r w:rsidRPr="009258FE">
        <w:rPr>
          <w:rFonts w:ascii="Book Antiqua" w:hAnsi="Book Antiqua"/>
          <w:color w:val="000000" w:themeColor="text1"/>
          <w:sz w:val="24"/>
          <w:szCs w:val="24"/>
        </w:rPr>
        <w:t xml:space="preserve"> </w:t>
      </w:r>
      <w:r w:rsidRPr="009258FE">
        <w:rPr>
          <w:rFonts w:ascii="Book Antiqua" w:hAnsi="Book Antiqua"/>
          <w:color w:val="000000" w:themeColor="text1"/>
          <w:sz w:val="24"/>
          <w:szCs w:val="24"/>
          <w:lang w:val="en-GB"/>
        </w:rPr>
        <w:t xml:space="preserve">PINK1 overexpression decreases apoptosis, </w:t>
      </w:r>
      <w:proofErr w:type="spellStart"/>
      <w:r w:rsidRPr="009258FE">
        <w:rPr>
          <w:rFonts w:ascii="Book Antiqua" w:hAnsi="Book Antiqua"/>
          <w:color w:val="000000" w:themeColor="text1"/>
          <w:sz w:val="24"/>
          <w:szCs w:val="24"/>
          <w:lang w:val="en-GB"/>
        </w:rPr>
        <w:t>asindicated</w:t>
      </w:r>
      <w:proofErr w:type="spellEnd"/>
      <w:r w:rsidRPr="009258FE">
        <w:rPr>
          <w:rFonts w:ascii="Book Antiqua" w:hAnsi="Book Antiqua"/>
          <w:color w:val="000000" w:themeColor="text1"/>
          <w:sz w:val="24"/>
          <w:szCs w:val="24"/>
          <w:lang w:val="en-GB"/>
        </w:rPr>
        <w:t xml:space="preserve"> by the TUNEL-positive cell ratio (</w:t>
      </w:r>
      <w:r w:rsidRPr="009258FE">
        <w:rPr>
          <w:rFonts w:ascii="Book Antiqua" w:hAnsi="Book Antiqua"/>
          <w:i/>
          <w:iCs/>
          <w:color w:val="000000" w:themeColor="text1"/>
          <w:sz w:val="24"/>
          <w:szCs w:val="24"/>
          <w:lang w:val="en-GB"/>
        </w:rPr>
        <w:t>n</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3). </w:t>
      </w:r>
      <w:proofErr w:type="spellStart"/>
      <w:r w:rsidR="00005323" w:rsidRPr="009258FE">
        <w:rPr>
          <w:rFonts w:ascii="Book Antiqua" w:hAnsi="Book Antiqua"/>
          <w:color w:val="000000" w:themeColor="text1"/>
          <w:sz w:val="24"/>
          <w:szCs w:val="24"/>
          <w:vertAlign w:val="superscript"/>
          <w:lang w:val="en-GB"/>
        </w:rPr>
        <w:t>a</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&lt;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0.05, </w:t>
      </w:r>
      <w:proofErr w:type="spellStart"/>
      <w:r w:rsidR="00005323" w:rsidRPr="009258FE">
        <w:rPr>
          <w:rFonts w:ascii="Book Antiqua" w:hAnsi="Book Antiqua"/>
          <w:color w:val="000000" w:themeColor="text1"/>
          <w:sz w:val="24"/>
          <w:szCs w:val="24"/>
          <w:vertAlign w:val="superscript"/>
          <w:lang w:val="en-GB"/>
        </w:rPr>
        <w:t>b</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&lt;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 xml:space="preserve">0.01, </w:t>
      </w:r>
      <w:proofErr w:type="spellStart"/>
      <w:r w:rsidR="00005323" w:rsidRPr="009258FE">
        <w:rPr>
          <w:rFonts w:ascii="Book Antiqua" w:hAnsi="Book Antiqua"/>
          <w:color w:val="000000" w:themeColor="text1"/>
          <w:sz w:val="24"/>
          <w:szCs w:val="24"/>
          <w:vertAlign w:val="superscript"/>
          <w:lang w:val="en-GB"/>
        </w:rPr>
        <w:t>c</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 xml:space="preserve">&lt; 0.001 compared with the control group; </w:t>
      </w:r>
      <w:proofErr w:type="spellStart"/>
      <w:r w:rsidR="00B272FE" w:rsidRPr="009258FE">
        <w:rPr>
          <w:rFonts w:ascii="Book Antiqua" w:hAnsi="Book Antiqua"/>
          <w:color w:val="000000" w:themeColor="text1"/>
          <w:sz w:val="24"/>
          <w:szCs w:val="24"/>
          <w:vertAlign w:val="superscript"/>
          <w:lang w:val="en-GB"/>
        </w:rPr>
        <w:t>e</w:t>
      </w:r>
      <w:r w:rsidR="00A60C69" w:rsidRPr="009258FE">
        <w:rPr>
          <w:rFonts w:ascii="Book Antiqua" w:hAnsi="Book Antiqua"/>
          <w:i/>
          <w:color w:val="000000" w:themeColor="text1"/>
          <w:sz w:val="24"/>
          <w:szCs w:val="24"/>
          <w:lang w:val="en-GB"/>
        </w:rPr>
        <w:t>P</w:t>
      </w:r>
      <w:proofErr w:type="spellEnd"/>
      <w:r w:rsidR="00A60C69" w:rsidRPr="009258FE">
        <w:rPr>
          <w:rFonts w:ascii="Book Antiqua" w:hAnsi="Book Antiqua"/>
          <w:i/>
          <w:color w:val="000000" w:themeColor="text1"/>
          <w:sz w:val="24"/>
          <w:szCs w:val="24"/>
          <w:lang w:val="en-GB"/>
        </w:rPr>
        <w:t xml:space="preserve"> </w:t>
      </w:r>
      <w:r w:rsidRPr="009258FE">
        <w:rPr>
          <w:rFonts w:ascii="Book Antiqua" w:hAnsi="Book Antiqua"/>
          <w:color w:val="000000" w:themeColor="text1"/>
          <w:sz w:val="24"/>
          <w:szCs w:val="24"/>
          <w:lang w:val="en-GB"/>
        </w:rPr>
        <w:t>&lt;</w:t>
      </w:r>
      <w:r w:rsidR="00A60C69" w:rsidRPr="009258FE">
        <w:rPr>
          <w:rFonts w:ascii="Book Antiqua" w:hAnsi="Book Antiqua"/>
          <w:color w:val="000000" w:themeColor="text1"/>
          <w:sz w:val="24"/>
          <w:szCs w:val="24"/>
          <w:lang w:val="en-GB"/>
        </w:rPr>
        <w:t xml:space="preserve"> </w:t>
      </w:r>
      <w:r w:rsidRPr="009258FE">
        <w:rPr>
          <w:rFonts w:ascii="Book Antiqua" w:hAnsi="Book Antiqua"/>
          <w:color w:val="000000" w:themeColor="text1"/>
          <w:sz w:val="24"/>
          <w:szCs w:val="24"/>
          <w:lang w:val="en-GB"/>
        </w:rPr>
        <w:t>0.01 compared with the H/R group.</w:t>
      </w:r>
      <w:r w:rsidR="00B334ED" w:rsidRPr="009258FE">
        <w:rPr>
          <w:rFonts w:ascii="Book Antiqua" w:hAnsi="Book Antiqua"/>
          <w:color w:val="000000" w:themeColor="text1"/>
          <w:sz w:val="24"/>
          <w:szCs w:val="24"/>
          <w:lang w:val="en-GB"/>
        </w:rPr>
        <w:t xml:space="preserve"> PINK1</w:t>
      </w:r>
      <w:r w:rsidR="009258FE" w:rsidRPr="009258FE">
        <w:rPr>
          <w:rFonts w:ascii="Book Antiqua" w:hAnsi="Book Antiqua" w:hint="eastAsia"/>
          <w:color w:val="000000" w:themeColor="text1"/>
          <w:sz w:val="24"/>
          <w:szCs w:val="24"/>
          <w:lang w:val="en-GB"/>
        </w:rPr>
        <w:t>:</w:t>
      </w:r>
      <w:r w:rsidR="009258FE" w:rsidRPr="009258FE">
        <w:rPr>
          <w:rFonts w:ascii="Book Antiqua" w:hAnsi="Book Antiqua"/>
          <w:color w:val="000000" w:themeColor="text1"/>
          <w:sz w:val="24"/>
          <w:szCs w:val="24"/>
          <w:lang w:val="en-GB"/>
        </w:rPr>
        <w:t xml:space="preserve"> </w:t>
      </w:r>
      <w:r w:rsidR="00AD2775" w:rsidRPr="009258FE">
        <w:rPr>
          <w:rFonts w:ascii="Book Antiqua" w:hAnsi="Book Antiqua"/>
          <w:color w:val="000000" w:themeColor="text1"/>
          <w:sz w:val="24"/>
          <w:szCs w:val="24"/>
          <w:lang w:val="en-GB"/>
        </w:rPr>
        <w:t>PTEN induced kinase 1</w:t>
      </w:r>
      <w:r w:rsidR="00B334ED" w:rsidRPr="009258FE">
        <w:rPr>
          <w:rFonts w:ascii="Book Antiqua" w:hAnsi="Book Antiqua"/>
          <w:color w:val="000000" w:themeColor="text1"/>
          <w:sz w:val="24"/>
          <w:szCs w:val="24"/>
          <w:lang w:val="en-GB"/>
        </w:rPr>
        <w:t xml:space="preserve">; ROS: </w:t>
      </w:r>
      <w:r w:rsidR="00A60C69" w:rsidRPr="009258FE">
        <w:rPr>
          <w:rFonts w:ascii="Book Antiqua" w:hAnsi="Book Antiqua"/>
          <w:color w:val="000000" w:themeColor="text1"/>
          <w:sz w:val="24"/>
          <w:szCs w:val="24"/>
          <w:lang w:val="en-GB"/>
        </w:rPr>
        <w:t xml:space="preserve">Reactive </w:t>
      </w:r>
      <w:r w:rsidR="00B334ED" w:rsidRPr="009258FE">
        <w:rPr>
          <w:rFonts w:ascii="Book Antiqua" w:hAnsi="Book Antiqua"/>
          <w:color w:val="000000" w:themeColor="text1"/>
          <w:sz w:val="24"/>
          <w:szCs w:val="24"/>
          <w:lang w:val="en-GB"/>
        </w:rPr>
        <w:t>oxygen species; CCK-8: Cell Counting Kit-8; H/R:</w:t>
      </w:r>
      <w:r w:rsidR="00B334ED" w:rsidRPr="009258FE">
        <w:rPr>
          <w:rFonts w:ascii="Book Antiqua" w:hAnsi="Book Antiqua"/>
          <w:color w:val="000000" w:themeColor="text1"/>
          <w:sz w:val="24"/>
          <w:szCs w:val="24"/>
        </w:rPr>
        <w:t xml:space="preserve"> </w:t>
      </w:r>
      <w:r w:rsidR="00A60C69" w:rsidRPr="009258FE">
        <w:rPr>
          <w:rFonts w:ascii="Book Antiqua" w:hAnsi="Book Antiqua"/>
          <w:color w:val="000000" w:themeColor="text1"/>
          <w:sz w:val="24"/>
          <w:szCs w:val="24"/>
        </w:rPr>
        <w:t>Hypoxia</w:t>
      </w:r>
      <w:r w:rsidR="00B334ED" w:rsidRPr="009258FE">
        <w:rPr>
          <w:rFonts w:ascii="Book Antiqua" w:hAnsi="Book Antiqua"/>
          <w:color w:val="000000" w:themeColor="text1"/>
          <w:sz w:val="24"/>
          <w:szCs w:val="24"/>
        </w:rPr>
        <w:t>/reoxygenation</w:t>
      </w:r>
      <w:r w:rsidR="00625F04" w:rsidRPr="009258FE">
        <w:rPr>
          <w:rFonts w:ascii="Book Antiqua" w:hAnsi="Book Antiqua"/>
          <w:color w:val="000000" w:themeColor="text1"/>
          <w:sz w:val="24"/>
          <w:szCs w:val="24"/>
          <w:lang w:val="en-GB"/>
        </w:rPr>
        <w:t xml:space="preserve">; </w:t>
      </w:r>
      <w:r w:rsidR="00625F04" w:rsidRPr="009258FE">
        <w:rPr>
          <w:rFonts w:ascii="Book Antiqua" w:hAnsi="Book Antiqua"/>
          <w:color w:val="000000" w:themeColor="text1"/>
          <w:sz w:val="24"/>
          <w:szCs w:val="24"/>
        </w:rPr>
        <w:t>TUNEL: Terminal-</w:t>
      </w:r>
      <w:proofErr w:type="spellStart"/>
      <w:r w:rsidR="00625F04" w:rsidRPr="009258FE">
        <w:rPr>
          <w:rFonts w:ascii="Book Antiqua" w:hAnsi="Book Antiqua"/>
          <w:color w:val="000000" w:themeColor="text1"/>
          <w:sz w:val="24"/>
          <w:szCs w:val="24"/>
        </w:rPr>
        <w:t>deoxynucleoitidyl</w:t>
      </w:r>
      <w:proofErr w:type="spellEnd"/>
      <w:r w:rsidR="00625F04" w:rsidRPr="009258FE">
        <w:rPr>
          <w:rFonts w:ascii="Book Antiqua" w:hAnsi="Book Antiqua"/>
          <w:color w:val="000000" w:themeColor="text1"/>
          <w:sz w:val="24"/>
          <w:szCs w:val="24"/>
        </w:rPr>
        <w:t xml:space="preserve"> Transferase Mediated Nick End Labeling; DAPI: 4',6-diamidino-2-phenylindole.</w:t>
      </w:r>
    </w:p>
    <w:p w14:paraId="03739657" w14:textId="77777777" w:rsidR="00625F04" w:rsidRPr="00A60C69" w:rsidRDefault="00625F04" w:rsidP="00317A2C">
      <w:pPr>
        <w:snapToGrid w:val="0"/>
        <w:spacing w:line="360" w:lineRule="auto"/>
        <w:rPr>
          <w:rFonts w:ascii="Book Antiqua" w:hAnsi="Book Antiqua"/>
          <w:color w:val="000000" w:themeColor="text1"/>
          <w:sz w:val="24"/>
          <w:szCs w:val="24"/>
          <w:lang w:val="en-GB"/>
        </w:rPr>
      </w:pPr>
    </w:p>
    <w:p w14:paraId="045B2DE6" w14:textId="77777777" w:rsidR="00321BD3" w:rsidRPr="00A60C69" w:rsidRDefault="00B272FE" w:rsidP="00317A2C">
      <w:pPr>
        <w:snapToGrid w:val="0"/>
        <w:spacing w:line="360" w:lineRule="auto"/>
        <w:rPr>
          <w:rFonts w:ascii="Book Antiqua" w:hAnsi="Book Antiqua"/>
          <w:color w:val="000000" w:themeColor="text1"/>
          <w:sz w:val="24"/>
          <w:szCs w:val="24"/>
          <w:lang w:val="en-GB"/>
        </w:rPr>
      </w:pPr>
      <w:r>
        <w:rPr>
          <w:rFonts w:ascii="Book Antiqua" w:hAnsi="Book Antiqua"/>
          <w:noProof/>
          <w:color w:val="000000" w:themeColor="text1"/>
          <w:sz w:val="24"/>
          <w:szCs w:val="24"/>
        </w:rPr>
        <w:lastRenderedPageBreak/>
        <w:drawing>
          <wp:inline distT="0" distB="0" distL="0" distR="0" wp14:anchorId="091D0318" wp14:editId="390C6D9C">
            <wp:extent cx="5274310" cy="2839720"/>
            <wp:effectExtent l="0" t="0" r="0" b="0"/>
            <wp:docPr id="7" name="图片 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png"/>
                    <pic:cNvPicPr/>
                  </pic:nvPicPr>
                  <pic:blipFill>
                    <a:blip r:embed="rId15"/>
                    <a:stretch>
                      <a:fillRect/>
                    </a:stretch>
                  </pic:blipFill>
                  <pic:spPr>
                    <a:xfrm>
                      <a:off x="0" y="0"/>
                      <a:ext cx="5274310" cy="2839720"/>
                    </a:xfrm>
                    <a:prstGeom prst="rect">
                      <a:avLst/>
                    </a:prstGeom>
                  </pic:spPr>
                </pic:pic>
              </a:graphicData>
            </a:graphic>
          </wp:inline>
        </w:drawing>
      </w:r>
    </w:p>
    <w:p w14:paraId="38FC7D10" w14:textId="02C328E2" w:rsidR="00321BD3" w:rsidRPr="00A60C69" w:rsidRDefault="00FD68A4" w:rsidP="00317A2C">
      <w:pPr>
        <w:snapToGrid w:val="0"/>
        <w:spacing w:line="360" w:lineRule="auto"/>
        <w:rPr>
          <w:rFonts w:ascii="Book Antiqua" w:hAnsi="Book Antiqua"/>
          <w:color w:val="000000" w:themeColor="text1"/>
          <w:sz w:val="24"/>
          <w:szCs w:val="24"/>
        </w:rPr>
      </w:pPr>
      <w:r w:rsidRPr="00A60C69">
        <w:rPr>
          <w:rFonts w:ascii="Book Antiqua" w:hAnsi="Book Antiqua"/>
          <w:b/>
          <w:color w:val="000000" w:themeColor="text1"/>
          <w:sz w:val="24"/>
          <w:szCs w:val="24"/>
          <w:lang w:val="en-GB"/>
        </w:rPr>
        <w:t>Figure 7</w:t>
      </w:r>
      <w:r w:rsidRPr="009258FE">
        <w:rPr>
          <w:rFonts w:ascii="Book Antiqua" w:hAnsi="Book Antiqua"/>
          <w:b/>
          <w:bCs/>
          <w:color w:val="000000" w:themeColor="text1"/>
          <w:sz w:val="24"/>
          <w:szCs w:val="24"/>
          <w:lang w:val="en-GB"/>
        </w:rPr>
        <w:t xml:space="preserve"> </w:t>
      </w:r>
      <w:r w:rsidR="00E537E5" w:rsidRPr="009258FE">
        <w:rPr>
          <w:rFonts w:ascii="Book Antiqua" w:hAnsi="Book Antiqua"/>
          <w:b/>
          <w:bCs/>
          <w:color w:val="000000" w:themeColor="text1"/>
          <w:sz w:val="24"/>
          <w:szCs w:val="24"/>
          <w:lang w:val="en-GB"/>
        </w:rPr>
        <w:t>PTEN</w:t>
      </w:r>
      <w:r w:rsidR="00E537E5">
        <w:rPr>
          <w:rFonts w:ascii="Book Antiqua" w:hAnsi="Book Antiqua" w:hint="eastAsia"/>
          <w:b/>
          <w:bCs/>
          <w:color w:val="000000" w:themeColor="text1"/>
          <w:sz w:val="24"/>
          <w:szCs w:val="24"/>
          <w:lang w:val="en-GB"/>
        </w:rPr>
        <w:t>-</w:t>
      </w:r>
      <w:r w:rsidR="009258FE" w:rsidRPr="009258FE">
        <w:rPr>
          <w:rFonts w:ascii="Book Antiqua" w:hAnsi="Book Antiqua"/>
          <w:b/>
          <w:bCs/>
          <w:color w:val="000000" w:themeColor="text1"/>
          <w:sz w:val="24"/>
          <w:szCs w:val="24"/>
          <w:lang w:val="en-GB"/>
        </w:rPr>
        <w:t xml:space="preserve">induced kinase 1 </w:t>
      </w:r>
      <w:r w:rsidRPr="009258FE">
        <w:rPr>
          <w:rFonts w:ascii="Book Antiqua" w:hAnsi="Book Antiqua"/>
          <w:b/>
          <w:bCs/>
          <w:color w:val="000000" w:themeColor="text1"/>
          <w:sz w:val="24"/>
          <w:szCs w:val="24"/>
          <w:lang w:val="en-GB"/>
        </w:rPr>
        <w:t xml:space="preserve">inhibits </w:t>
      </w:r>
      <w:r w:rsidR="009258FE" w:rsidRPr="009258FE">
        <w:rPr>
          <w:rFonts w:ascii="Book Antiqua" w:hAnsi="Book Antiqua"/>
          <w:b/>
          <w:bCs/>
          <w:color w:val="000000" w:themeColor="text1"/>
          <w:sz w:val="24"/>
          <w:szCs w:val="24"/>
          <w:lang w:val="en-GB"/>
        </w:rPr>
        <w:t xml:space="preserve">dynamin-related protein 1 </w:t>
      </w:r>
      <w:r w:rsidRPr="009258FE">
        <w:rPr>
          <w:rFonts w:ascii="Book Antiqua" w:hAnsi="Book Antiqua"/>
          <w:b/>
          <w:bCs/>
          <w:color w:val="000000" w:themeColor="text1"/>
          <w:sz w:val="24"/>
          <w:szCs w:val="24"/>
          <w:lang w:val="en-GB"/>
        </w:rPr>
        <w:t xml:space="preserve">recruitment on mitochondria by binding to Ser637. </w:t>
      </w:r>
      <w:r w:rsidRPr="00A60C69">
        <w:rPr>
          <w:rFonts w:ascii="Book Antiqua" w:hAnsi="Book Antiqua"/>
          <w:color w:val="000000" w:themeColor="text1"/>
          <w:sz w:val="24"/>
          <w:szCs w:val="24"/>
          <w:lang w:val="en-GB"/>
        </w:rPr>
        <w:t>A, C</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Mitochondrial localization of </w:t>
      </w:r>
      <w:r w:rsidR="009258FE" w:rsidRPr="00A60C69">
        <w:rPr>
          <w:rFonts w:ascii="Book Antiqua" w:hAnsi="Book Antiqua"/>
          <w:color w:val="000000" w:themeColor="text1"/>
          <w:sz w:val="24"/>
          <w:szCs w:val="24"/>
          <w:lang w:val="en-GB"/>
        </w:rPr>
        <w:t>Dynamin-related protein 1</w:t>
      </w:r>
      <w:r w:rsidR="009258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DRP1</w:t>
      </w:r>
      <w:r w:rsidR="009258FE">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assessed under confocal a laser scanning microscope (green). Mitochondrial morphology was stained with </w:t>
      </w:r>
      <w:proofErr w:type="spellStart"/>
      <w:r w:rsidRPr="00A60C69">
        <w:rPr>
          <w:rFonts w:ascii="Book Antiqua" w:hAnsi="Book Antiqua"/>
          <w:color w:val="000000" w:themeColor="text1"/>
          <w:sz w:val="24"/>
          <w:szCs w:val="24"/>
          <w:lang w:val="en-GB"/>
        </w:rPr>
        <w:t>MitoTracker</w:t>
      </w:r>
      <w:proofErr w:type="spellEnd"/>
      <w:r w:rsidRPr="00A60C69">
        <w:rPr>
          <w:rFonts w:ascii="Book Antiqua" w:hAnsi="Book Antiqua"/>
          <w:color w:val="000000" w:themeColor="text1"/>
          <w:sz w:val="24"/>
          <w:szCs w:val="24"/>
          <w:lang w:val="en-GB"/>
        </w:rPr>
        <w:t xml:space="preserve"> Deep Red FM (red), and nuclei were stained with DAPI (blue) (scale bar</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10 </w:t>
      </w:r>
      <w:proofErr w:type="spellStart"/>
      <w:r w:rsidRPr="00A60C69">
        <w:rPr>
          <w:rFonts w:ascii="Book Antiqua" w:hAnsi="Book Antiqua"/>
          <w:color w:val="000000" w:themeColor="text1"/>
          <w:sz w:val="24"/>
          <w:szCs w:val="24"/>
          <w:lang w:val="en-GB"/>
        </w:rPr>
        <w:t>μm</w:t>
      </w:r>
      <w:proofErr w:type="spellEnd"/>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B, D</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lang w:val="en-GB"/>
        </w:rPr>
        <w:t xml:space="preserve"> Representative Western blotting of DRP1 Ser637 protein expression in Caco-2 cells (</w:t>
      </w:r>
      <w:r w:rsidRPr="00A60C69">
        <w:rPr>
          <w:rFonts w:ascii="Book Antiqua" w:hAnsi="Book Antiqua"/>
          <w:i/>
          <w:iCs/>
          <w:color w:val="000000" w:themeColor="text1"/>
          <w:sz w:val="24"/>
          <w:szCs w:val="24"/>
          <w:lang w:val="en-GB"/>
        </w:rPr>
        <w:t>n</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3)</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E</w:t>
      </w:r>
      <w:r w:rsidR="00A60C69" w:rsidRPr="00A60C69">
        <w:rPr>
          <w:rFonts w:ascii="Book Antiqua" w:hAnsi="Book Antiqua"/>
          <w:color w:val="000000" w:themeColor="text1"/>
          <w:sz w:val="24"/>
          <w:szCs w:val="24"/>
          <w:lang w:val="en-GB"/>
        </w:rPr>
        <w:t>:</w:t>
      </w:r>
      <w:r w:rsidRPr="00A60C69">
        <w:rPr>
          <w:rFonts w:ascii="Book Antiqua" w:hAnsi="Book Antiqua"/>
          <w:color w:val="000000" w:themeColor="text1"/>
          <w:sz w:val="24"/>
          <w:szCs w:val="24"/>
        </w:rPr>
        <w:t xml:space="preserve"> </w:t>
      </w:r>
      <w:r w:rsidRPr="00A60C69">
        <w:rPr>
          <w:rFonts w:ascii="Book Antiqua" w:hAnsi="Book Antiqua"/>
          <w:color w:val="000000" w:themeColor="text1"/>
          <w:sz w:val="24"/>
          <w:szCs w:val="24"/>
          <w:lang w:val="en-GB"/>
        </w:rPr>
        <w:t xml:space="preserve">Coimmunoprecipitation assay of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9258FE" w:rsidRPr="00A60C69">
        <w:rPr>
          <w:rFonts w:ascii="Book Antiqua" w:hAnsi="Book Antiqua"/>
          <w:color w:val="000000" w:themeColor="text1"/>
          <w:sz w:val="24"/>
          <w:szCs w:val="24"/>
          <w:lang w:val="en-GB"/>
        </w:rPr>
        <w:t>induced kinase 1</w:t>
      </w:r>
      <w:r w:rsidR="009258FE">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with DRP1 Ser637. Representative immunoblot revealing the interaction of DRP1 Ser637 with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9258FE" w:rsidRPr="00A60C69">
        <w:rPr>
          <w:rFonts w:ascii="Book Antiqua" w:hAnsi="Book Antiqua"/>
          <w:color w:val="000000" w:themeColor="text1"/>
          <w:sz w:val="24"/>
          <w:szCs w:val="24"/>
          <w:lang w:val="en-GB"/>
        </w:rPr>
        <w:t>induced kinase 1</w:t>
      </w:r>
      <w:r w:rsidRPr="00A60C69">
        <w:rPr>
          <w:rFonts w:ascii="Book Antiqua" w:hAnsi="Book Antiqua"/>
          <w:color w:val="000000" w:themeColor="text1"/>
          <w:sz w:val="24"/>
          <w:szCs w:val="24"/>
          <w:lang w:val="en-GB"/>
        </w:rPr>
        <w:t xml:space="preserve">. The input represents the total protein extracts used in immunoprecipitation. IB, immunoblotting; IP, immunoprecipitation, IgG, negative control. </w:t>
      </w:r>
      <w:proofErr w:type="spellStart"/>
      <w:r w:rsidR="00B272FE">
        <w:rPr>
          <w:rFonts w:ascii="Book Antiqua" w:hAnsi="Book Antiqua"/>
          <w:color w:val="000000" w:themeColor="text1"/>
          <w:sz w:val="24"/>
          <w:szCs w:val="24"/>
          <w:vertAlign w:val="superscript"/>
          <w:lang w:val="en-GB"/>
        </w:rPr>
        <w:t>b</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 xml:space="preserve">0.01 compared with the control group; </w:t>
      </w:r>
      <w:proofErr w:type="spellStart"/>
      <w:r w:rsidR="00B272FE">
        <w:rPr>
          <w:rFonts w:ascii="Book Antiqua" w:hAnsi="Book Antiqua"/>
          <w:color w:val="000000" w:themeColor="text1"/>
          <w:sz w:val="24"/>
          <w:szCs w:val="24"/>
          <w:vertAlign w:val="superscript"/>
          <w:lang w:val="en-GB"/>
        </w:rPr>
        <w:t>d</w:t>
      </w:r>
      <w:r w:rsidR="00A60C69" w:rsidRPr="00A60C69">
        <w:rPr>
          <w:rFonts w:ascii="Book Antiqua" w:hAnsi="Book Antiqua"/>
          <w:i/>
          <w:color w:val="000000" w:themeColor="text1"/>
          <w:sz w:val="24"/>
          <w:szCs w:val="24"/>
          <w:lang w:val="en-GB"/>
        </w:rPr>
        <w:t>P</w:t>
      </w:r>
      <w:proofErr w:type="spellEnd"/>
      <w:r w:rsidR="00A60C69" w:rsidRPr="00A60C69">
        <w:rPr>
          <w:rFonts w:ascii="Book Antiqua" w:hAnsi="Book Antiqua"/>
          <w:i/>
          <w:color w:val="000000" w:themeColor="text1"/>
          <w:sz w:val="24"/>
          <w:szCs w:val="24"/>
          <w:lang w:val="en-GB"/>
        </w:rPr>
        <w:t xml:space="preserve"> </w:t>
      </w:r>
      <w:r w:rsidRPr="00A60C69">
        <w:rPr>
          <w:rFonts w:ascii="Book Antiqua" w:hAnsi="Book Antiqua"/>
          <w:color w:val="000000" w:themeColor="text1"/>
          <w:sz w:val="24"/>
          <w:szCs w:val="24"/>
          <w:lang w:val="en-GB"/>
        </w:rPr>
        <w:t>&lt;</w:t>
      </w:r>
      <w:r w:rsidR="00A60C69" w:rsidRPr="00A60C69">
        <w:rPr>
          <w:rFonts w:ascii="Book Antiqua" w:hAnsi="Book Antiqua"/>
          <w:color w:val="000000" w:themeColor="text1"/>
          <w:sz w:val="24"/>
          <w:szCs w:val="24"/>
          <w:lang w:val="en-GB"/>
        </w:rPr>
        <w:t xml:space="preserve"> </w:t>
      </w:r>
      <w:r w:rsidRPr="00A60C69">
        <w:rPr>
          <w:rFonts w:ascii="Book Antiqua" w:hAnsi="Book Antiqua"/>
          <w:color w:val="000000" w:themeColor="text1"/>
          <w:sz w:val="24"/>
          <w:szCs w:val="24"/>
          <w:lang w:val="en-GB"/>
        </w:rPr>
        <w:t>0.01 compared with the H/R group.</w:t>
      </w:r>
      <w:r w:rsidR="00B334ED" w:rsidRPr="00A60C69">
        <w:rPr>
          <w:rFonts w:ascii="Book Antiqua" w:hAnsi="Book Antiqua"/>
          <w:color w:val="000000" w:themeColor="text1"/>
          <w:sz w:val="24"/>
          <w:szCs w:val="24"/>
          <w:lang w:val="en-GB"/>
        </w:rPr>
        <w:t xml:space="preserve"> DRP1</w:t>
      </w:r>
      <w:r w:rsidR="00A60C69" w:rsidRPr="00A60C69">
        <w:rPr>
          <w:rFonts w:ascii="Book Antiqua" w:hAnsi="Book Antiqua"/>
          <w:color w:val="000000" w:themeColor="text1"/>
          <w:sz w:val="24"/>
          <w:szCs w:val="24"/>
          <w:lang w:val="en-GB"/>
        </w:rPr>
        <w:t xml:space="preserve">: </w:t>
      </w:r>
      <w:r w:rsidR="00B334ED" w:rsidRPr="00A60C69">
        <w:rPr>
          <w:rFonts w:ascii="Book Antiqua" w:hAnsi="Book Antiqua"/>
          <w:color w:val="000000" w:themeColor="text1"/>
          <w:sz w:val="24"/>
          <w:szCs w:val="24"/>
          <w:lang w:val="en-GB"/>
        </w:rPr>
        <w:t>Dynamin-related protein 1</w:t>
      </w:r>
      <w:r w:rsidR="00A60C69" w:rsidRPr="00A60C69">
        <w:rPr>
          <w:rFonts w:ascii="Book Antiqua" w:hAnsi="Book Antiqua"/>
          <w:color w:val="000000" w:themeColor="text1"/>
          <w:sz w:val="24"/>
          <w:szCs w:val="24"/>
          <w:lang w:val="en-GB"/>
        </w:rPr>
        <w:t xml:space="preserve">; </w:t>
      </w:r>
      <w:r w:rsidR="00B334ED" w:rsidRPr="00A60C69">
        <w:rPr>
          <w:rFonts w:ascii="Book Antiqua" w:hAnsi="Book Antiqua"/>
          <w:color w:val="000000" w:themeColor="text1"/>
          <w:sz w:val="24"/>
          <w:szCs w:val="24"/>
          <w:lang w:val="en-GB"/>
        </w:rPr>
        <w:t>PINK1</w:t>
      </w:r>
      <w:r w:rsidR="00A60C69" w:rsidRPr="00A60C69">
        <w:rPr>
          <w:rFonts w:ascii="Book Antiqua" w:hAnsi="Book Antiqua"/>
          <w:color w:val="000000" w:themeColor="text1"/>
          <w:sz w:val="24"/>
          <w:szCs w:val="24"/>
          <w:lang w:val="en-GB"/>
        </w:rPr>
        <w:t xml:space="preserve">: </w:t>
      </w:r>
      <w:r w:rsidR="00E537E5" w:rsidRPr="00A60C69">
        <w:rPr>
          <w:rFonts w:ascii="Book Antiqua" w:hAnsi="Book Antiqua"/>
          <w:color w:val="000000" w:themeColor="text1"/>
          <w:sz w:val="24"/>
          <w:szCs w:val="24"/>
          <w:lang w:val="en-GB"/>
        </w:rPr>
        <w:t>PTEN</w:t>
      </w:r>
      <w:r w:rsidR="00E537E5">
        <w:rPr>
          <w:rFonts w:ascii="Book Antiqua" w:hAnsi="Book Antiqua" w:hint="eastAsia"/>
          <w:color w:val="000000" w:themeColor="text1"/>
          <w:sz w:val="24"/>
          <w:szCs w:val="24"/>
          <w:lang w:val="en-GB"/>
        </w:rPr>
        <w:t>-</w:t>
      </w:r>
      <w:r w:rsidR="00AD2775" w:rsidRPr="00A60C69">
        <w:rPr>
          <w:rFonts w:ascii="Book Antiqua" w:hAnsi="Book Antiqua"/>
          <w:color w:val="000000" w:themeColor="text1"/>
          <w:sz w:val="24"/>
          <w:szCs w:val="24"/>
          <w:lang w:val="en-GB"/>
        </w:rPr>
        <w:t>induced kinase 1</w:t>
      </w:r>
      <w:r w:rsidR="00625F04" w:rsidRPr="00A60C69">
        <w:rPr>
          <w:rFonts w:ascii="Book Antiqua" w:hAnsi="Book Antiqua"/>
          <w:color w:val="000000" w:themeColor="text1"/>
          <w:sz w:val="24"/>
          <w:szCs w:val="24"/>
          <w:lang w:val="en-GB"/>
        </w:rPr>
        <w:t xml:space="preserve">; </w:t>
      </w:r>
      <w:r w:rsidR="00B334ED" w:rsidRPr="00A60C69">
        <w:rPr>
          <w:rFonts w:ascii="Book Antiqua" w:hAnsi="Book Antiqua"/>
          <w:color w:val="000000" w:themeColor="text1"/>
          <w:sz w:val="24"/>
          <w:szCs w:val="24"/>
          <w:lang w:val="en-GB"/>
        </w:rPr>
        <w:t>H/R:</w:t>
      </w:r>
      <w:r w:rsidR="00B334ED" w:rsidRPr="00A60C69">
        <w:rPr>
          <w:rFonts w:ascii="Book Antiqua" w:hAnsi="Book Antiqua"/>
          <w:bCs/>
          <w:color w:val="000000" w:themeColor="text1"/>
          <w:sz w:val="24"/>
          <w:szCs w:val="24"/>
        </w:rPr>
        <w:t xml:space="preserve"> hypoxia/reoxygenation</w:t>
      </w:r>
      <w:r w:rsidR="00625F04" w:rsidRPr="00A60C69">
        <w:rPr>
          <w:rFonts w:ascii="Book Antiqua" w:hAnsi="Book Antiqua"/>
          <w:bCs/>
          <w:color w:val="000000" w:themeColor="text1"/>
          <w:sz w:val="24"/>
          <w:szCs w:val="24"/>
        </w:rPr>
        <w:t xml:space="preserve">; DAPI: 4',6-diamidino-2-phenylindole; IB: </w:t>
      </w:r>
      <w:r w:rsidR="00A60C69" w:rsidRPr="00A60C69">
        <w:rPr>
          <w:rFonts w:ascii="Book Antiqua" w:hAnsi="Book Antiqua"/>
          <w:bCs/>
          <w:color w:val="000000" w:themeColor="text1"/>
          <w:sz w:val="24"/>
          <w:szCs w:val="24"/>
        </w:rPr>
        <w:t>Immunoblot</w:t>
      </w:r>
      <w:r w:rsidR="00625F04" w:rsidRPr="00A60C69">
        <w:rPr>
          <w:rFonts w:ascii="Book Antiqua" w:hAnsi="Book Antiqua"/>
          <w:bCs/>
          <w:color w:val="000000" w:themeColor="text1"/>
          <w:sz w:val="24"/>
          <w:szCs w:val="24"/>
        </w:rPr>
        <w:t xml:space="preserve">; IP: </w:t>
      </w:r>
      <w:r w:rsidR="00A60C69" w:rsidRPr="00A60C69">
        <w:rPr>
          <w:rFonts w:ascii="Book Antiqua" w:hAnsi="Book Antiqua"/>
          <w:bCs/>
          <w:color w:val="000000" w:themeColor="text1"/>
          <w:sz w:val="24"/>
          <w:szCs w:val="24"/>
        </w:rPr>
        <w:t>Immunoprecipitation</w:t>
      </w:r>
      <w:r w:rsidR="00625F04" w:rsidRPr="00A60C69">
        <w:rPr>
          <w:rFonts w:ascii="Book Antiqua" w:hAnsi="Book Antiqua"/>
          <w:bCs/>
          <w:color w:val="000000" w:themeColor="text1"/>
          <w:sz w:val="24"/>
          <w:szCs w:val="24"/>
        </w:rPr>
        <w:t>.</w:t>
      </w:r>
    </w:p>
    <w:sectPr w:rsidR="00321BD3" w:rsidRPr="00A60C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01315" w14:textId="77777777" w:rsidR="006671EC" w:rsidRDefault="006671EC" w:rsidP="00F90821">
      <w:r>
        <w:separator/>
      </w:r>
    </w:p>
  </w:endnote>
  <w:endnote w:type="continuationSeparator" w:id="0">
    <w:p w14:paraId="14AE8CEE" w14:textId="77777777" w:rsidR="006671EC" w:rsidRDefault="006671EC" w:rsidP="00F9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
    <w:altName w:val="Times New Roman"/>
    <w:charset w:val="00"/>
    <w:family w:val="auto"/>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
    <w:altName w:val="Times New Roman"/>
    <w:charset w:val="00"/>
    <w:family w:val="roman"/>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4CEB3" w14:textId="77777777" w:rsidR="006671EC" w:rsidRDefault="006671EC" w:rsidP="00F90821">
      <w:r>
        <w:separator/>
      </w:r>
    </w:p>
  </w:footnote>
  <w:footnote w:type="continuationSeparator" w:id="0">
    <w:p w14:paraId="65BFC048" w14:textId="77777777" w:rsidR="006671EC" w:rsidRDefault="006671EC" w:rsidP="00F908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59srddp9v5esevv0zpttx2x5f5pfe0svpf&quot;&gt;199参考&lt;record-ids&gt;&lt;item&gt;75&lt;/item&gt;&lt;item&gt;76&lt;/item&gt;&lt;item&gt;77&lt;/item&gt;&lt;item&gt;78&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7&lt;/item&gt;&lt;item&gt;358&lt;/item&gt;&lt;item&gt;359&lt;/item&gt;&lt;item&gt;360&lt;/item&gt;&lt;item&gt;361&lt;/item&gt;&lt;item&gt;364&lt;/item&gt;&lt;item&gt;369&lt;/item&gt;&lt;item&gt;370&lt;/item&gt;&lt;item&gt;371&lt;/item&gt;&lt;item&gt;374&lt;/item&gt;&lt;item&gt;376&lt;/item&gt;&lt;/record-ids&gt;&lt;/item&gt;&lt;/Libraries&gt;"/>
  </w:docVars>
  <w:rsids>
    <w:rsidRoot w:val="0056415E"/>
    <w:rsid w:val="000001D5"/>
    <w:rsid w:val="00000CE5"/>
    <w:rsid w:val="000020FA"/>
    <w:rsid w:val="00005323"/>
    <w:rsid w:val="00005C75"/>
    <w:rsid w:val="00014BA0"/>
    <w:rsid w:val="00025F4E"/>
    <w:rsid w:val="00026350"/>
    <w:rsid w:val="000362E3"/>
    <w:rsid w:val="00036725"/>
    <w:rsid w:val="000423B7"/>
    <w:rsid w:val="00045AFA"/>
    <w:rsid w:val="0005232E"/>
    <w:rsid w:val="00053F43"/>
    <w:rsid w:val="0005566E"/>
    <w:rsid w:val="0005620B"/>
    <w:rsid w:val="00062153"/>
    <w:rsid w:val="00065231"/>
    <w:rsid w:val="00067ABA"/>
    <w:rsid w:val="00072253"/>
    <w:rsid w:val="000773AF"/>
    <w:rsid w:val="00080397"/>
    <w:rsid w:val="000839D6"/>
    <w:rsid w:val="00087664"/>
    <w:rsid w:val="0009138E"/>
    <w:rsid w:val="00091DDA"/>
    <w:rsid w:val="0009530D"/>
    <w:rsid w:val="000A5554"/>
    <w:rsid w:val="000A74A3"/>
    <w:rsid w:val="000A74FA"/>
    <w:rsid w:val="000B085F"/>
    <w:rsid w:val="000B1767"/>
    <w:rsid w:val="000B51BF"/>
    <w:rsid w:val="000D0B10"/>
    <w:rsid w:val="000E2B7B"/>
    <w:rsid w:val="000E4421"/>
    <w:rsid w:val="000E44C9"/>
    <w:rsid w:val="000F1FC2"/>
    <w:rsid w:val="00100AA2"/>
    <w:rsid w:val="00106A39"/>
    <w:rsid w:val="0011137B"/>
    <w:rsid w:val="00113E8D"/>
    <w:rsid w:val="00124522"/>
    <w:rsid w:val="00135379"/>
    <w:rsid w:val="00136F39"/>
    <w:rsid w:val="0014085D"/>
    <w:rsid w:val="0014152C"/>
    <w:rsid w:val="00143D68"/>
    <w:rsid w:val="001440A5"/>
    <w:rsid w:val="00146F92"/>
    <w:rsid w:val="00152A63"/>
    <w:rsid w:val="001540A0"/>
    <w:rsid w:val="00155017"/>
    <w:rsid w:val="001554AA"/>
    <w:rsid w:val="001626A2"/>
    <w:rsid w:val="0016314D"/>
    <w:rsid w:val="001643AD"/>
    <w:rsid w:val="00167D33"/>
    <w:rsid w:val="00170EDC"/>
    <w:rsid w:val="00174C4A"/>
    <w:rsid w:val="001764EF"/>
    <w:rsid w:val="0017779A"/>
    <w:rsid w:val="00180822"/>
    <w:rsid w:val="00197D8F"/>
    <w:rsid w:val="001A0F65"/>
    <w:rsid w:val="001A3DCE"/>
    <w:rsid w:val="001A688C"/>
    <w:rsid w:val="001B2AA0"/>
    <w:rsid w:val="001B38ED"/>
    <w:rsid w:val="001C1FF0"/>
    <w:rsid w:val="001D03A3"/>
    <w:rsid w:val="001D745F"/>
    <w:rsid w:val="001E1D7D"/>
    <w:rsid w:val="001F44DE"/>
    <w:rsid w:val="001F47A2"/>
    <w:rsid w:val="001F5E80"/>
    <w:rsid w:val="001F7F8D"/>
    <w:rsid w:val="002047FE"/>
    <w:rsid w:val="00211C69"/>
    <w:rsid w:val="00213B09"/>
    <w:rsid w:val="00215EBA"/>
    <w:rsid w:val="00217410"/>
    <w:rsid w:val="00221F27"/>
    <w:rsid w:val="00222DD7"/>
    <w:rsid w:val="00225075"/>
    <w:rsid w:val="00231323"/>
    <w:rsid w:val="002332BC"/>
    <w:rsid w:val="002368B9"/>
    <w:rsid w:val="002451F0"/>
    <w:rsid w:val="00245E33"/>
    <w:rsid w:val="00253472"/>
    <w:rsid w:val="00254C76"/>
    <w:rsid w:val="0026768F"/>
    <w:rsid w:val="00270B2E"/>
    <w:rsid w:val="00271CD9"/>
    <w:rsid w:val="00274D82"/>
    <w:rsid w:val="00274E31"/>
    <w:rsid w:val="00275377"/>
    <w:rsid w:val="002779CD"/>
    <w:rsid w:val="002849F8"/>
    <w:rsid w:val="00286B61"/>
    <w:rsid w:val="00286D98"/>
    <w:rsid w:val="002904E0"/>
    <w:rsid w:val="002907D6"/>
    <w:rsid w:val="0029352A"/>
    <w:rsid w:val="00295D19"/>
    <w:rsid w:val="002A20C2"/>
    <w:rsid w:val="002B0227"/>
    <w:rsid w:val="002B3AE6"/>
    <w:rsid w:val="002B462D"/>
    <w:rsid w:val="002B5A11"/>
    <w:rsid w:val="002B6193"/>
    <w:rsid w:val="002B6ACB"/>
    <w:rsid w:val="002C005C"/>
    <w:rsid w:val="002C17BB"/>
    <w:rsid w:val="002C1E6A"/>
    <w:rsid w:val="002D7D09"/>
    <w:rsid w:val="002E0A99"/>
    <w:rsid w:val="002F55E1"/>
    <w:rsid w:val="00305697"/>
    <w:rsid w:val="00311E34"/>
    <w:rsid w:val="00317A2C"/>
    <w:rsid w:val="00321BD3"/>
    <w:rsid w:val="00324A9B"/>
    <w:rsid w:val="00326641"/>
    <w:rsid w:val="003266E4"/>
    <w:rsid w:val="0033279D"/>
    <w:rsid w:val="00336A7F"/>
    <w:rsid w:val="00352191"/>
    <w:rsid w:val="00352BEA"/>
    <w:rsid w:val="003571E9"/>
    <w:rsid w:val="00360C3D"/>
    <w:rsid w:val="00370D74"/>
    <w:rsid w:val="0037329E"/>
    <w:rsid w:val="00375DCF"/>
    <w:rsid w:val="00383F57"/>
    <w:rsid w:val="003843E1"/>
    <w:rsid w:val="00384C16"/>
    <w:rsid w:val="00384DAA"/>
    <w:rsid w:val="003879E4"/>
    <w:rsid w:val="00390343"/>
    <w:rsid w:val="00395F8C"/>
    <w:rsid w:val="003A497C"/>
    <w:rsid w:val="003A5EB7"/>
    <w:rsid w:val="003B23EC"/>
    <w:rsid w:val="003B3986"/>
    <w:rsid w:val="003B47CF"/>
    <w:rsid w:val="003C3398"/>
    <w:rsid w:val="003C5379"/>
    <w:rsid w:val="003C614B"/>
    <w:rsid w:val="003D7D82"/>
    <w:rsid w:val="003E2885"/>
    <w:rsid w:val="003E39F3"/>
    <w:rsid w:val="003E6DF6"/>
    <w:rsid w:val="003F3E42"/>
    <w:rsid w:val="00400CC2"/>
    <w:rsid w:val="00401BBE"/>
    <w:rsid w:val="004055B0"/>
    <w:rsid w:val="0040629A"/>
    <w:rsid w:val="00407B9D"/>
    <w:rsid w:val="00412745"/>
    <w:rsid w:val="00414434"/>
    <w:rsid w:val="00414B0B"/>
    <w:rsid w:val="004156BD"/>
    <w:rsid w:val="004234F1"/>
    <w:rsid w:val="0042691D"/>
    <w:rsid w:val="004313E7"/>
    <w:rsid w:val="00431B48"/>
    <w:rsid w:val="00435F42"/>
    <w:rsid w:val="00442FD6"/>
    <w:rsid w:val="004524AC"/>
    <w:rsid w:val="00453B31"/>
    <w:rsid w:val="00461A23"/>
    <w:rsid w:val="00470B58"/>
    <w:rsid w:val="004737F7"/>
    <w:rsid w:val="00476664"/>
    <w:rsid w:val="00481C96"/>
    <w:rsid w:val="004836ED"/>
    <w:rsid w:val="00484A22"/>
    <w:rsid w:val="00492564"/>
    <w:rsid w:val="004941AC"/>
    <w:rsid w:val="004A17AB"/>
    <w:rsid w:val="004A57D4"/>
    <w:rsid w:val="004B2BA7"/>
    <w:rsid w:val="004B41AA"/>
    <w:rsid w:val="004B5587"/>
    <w:rsid w:val="004B5D02"/>
    <w:rsid w:val="004B60A7"/>
    <w:rsid w:val="004B7BE5"/>
    <w:rsid w:val="004C452E"/>
    <w:rsid w:val="004C488C"/>
    <w:rsid w:val="004C6F83"/>
    <w:rsid w:val="004D084B"/>
    <w:rsid w:val="004D1E1C"/>
    <w:rsid w:val="004D558F"/>
    <w:rsid w:val="004D6337"/>
    <w:rsid w:val="004D6950"/>
    <w:rsid w:val="004E0CF0"/>
    <w:rsid w:val="004E1012"/>
    <w:rsid w:val="004E4DF0"/>
    <w:rsid w:val="004E5398"/>
    <w:rsid w:val="004F49F2"/>
    <w:rsid w:val="005054EC"/>
    <w:rsid w:val="005102C0"/>
    <w:rsid w:val="00514922"/>
    <w:rsid w:val="00517718"/>
    <w:rsid w:val="00525CDC"/>
    <w:rsid w:val="00532C0E"/>
    <w:rsid w:val="0054503E"/>
    <w:rsid w:val="00545FCC"/>
    <w:rsid w:val="0054626F"/>
    <w:rsid w:val="00550E9D"/>
    <w:rsid w:val="00552F96"/>
    <w:rsid w:val="00556A93"/>
    <w:rsid w:val="0056415E"/>
    <w:rsid w:val="0056572D"/>
    <w:rsid w:val="00573CC2"/>
    <w:rsid w:val="005A7000"/>
    <w:rsid w:val="005B3703"/>
    <w:rsid w:val="005B60AA"/>
    <w:rsid w:val="005B650E"/>
    <w:rsid w:val="005C160D"/>
    <w:rsid w:val="005C7DF3"/>
    <w:rsid w:val="005D1C4E"/>
    <w:rsid w:val="005E3312"/>
    <w:rsid w:val="005E3839"/>
    <w:rsid w:val="005E4566"/>
    <w:rsid w:val="005E51FE"/>
    <w:rsid w:val="005E655C"/>
    <w:rsid w:val="005E6A0A"/>
    <w:rsid w:val="005E72F0"/>
    <w:rsid w:val="005F1109"/>
    <w:rsid w:val="005F1CF3"/>
    <w:rsid w:val="005F2555"/>
    <w:rsid w:val="005F36B3"/>
    <w:rsid w:val="005F7FFD"/>
    <w:rsid w:val="0060118B"/>
    <w:rsid w:val="006053C9"/>
    <w:rsid w:val="0061116D"/>
    <w:rsid w:val="006133C5"/>
    <w:rsid w:val="0061440E"/>
    <w:rsid w:val="006153A5"/>
    <w:rsid w:val="00620558"/>
    <w:rsid w:val="00624833"/>
    <w:rsid w:val="00625F04"/>
    <w:rsid w:val="0062707F"/>
    <w:rsid w:val="00627292"/>
    <w:rsid w:val="00627830"/>
    <w:rsid w:val="00630DEA"/>
    <w:rsid w:val="006326B0"/>
    <w:rsid w:val="00632C27"/>
    <w:rsid w:val="00633DFB"/>
    <w:rsid w:val="00642869"/>
    <w:rsid w:val="00650173"/>
    <w:rsid w:val="00652F09"/>
    <w:rsid w:val="00657537"/>
    <w:rsid w:val="006633F8"/>
    <w:rsid w:val="006664BF"/>
    <w:rsid w:val="006671EC"/>
    <w:rsid w:val="00667849"/>
    <w:rsid w:val="0067008D"/>
    <w:rsid w:val="006707E7"/>
    <w:rsid w:val="006721AE"/>
    <w:rsid w:val="0067263F"/>
    <w:rsid w:val="00673A0A"/>
    <w:rsid w:val="00681000"/>
    <w:rsid w:val="00685E8D"/>
    <w:rsid w:val="0068686A"/>
    <w:rsid w:val="006A049A"/>
    <w:rsid w:val="006A16DA"/>
    <w:rsid w:val="006A2ACC"/>
    <w:rsid w:val="006A5E2F"/>
    <w:rsid w:val="006B30A5"/>
    <w:rsid w:val="006B6DEF"/>
    <w:rsid w:val="006B7968"/>
    <w:rsid w:val="006C1C33"/>
    <w:rsid w:val="006C4CD3"/>
    <w:rsid w:val="006D0A83"/>
    <w:rsid w:val="006D1423"/>
    <w:rsid w:val="006D3C6B"/>
    <w:rsid w:val="006D698C"/>
    <w:rsid w:val="006E200C"/>
    <w:rsid w:val="006E75DE"/>
    <w:rsid w:val="006F0A8A"/>
    <w:rsid w:val="006F236D"/>
    <w:rsid w:val="006F31E9"/>
    <w:rsid w:val="006F5FC7"/>
    <w:rsid w:val="006F6604"/>
    <w:rsid w:val="006F6889"/>
    <w:rsid w:val="0071502F"/>
    <w:rsid w:val="007179ED"/>
    <w:rsid w:val="00717F05"/>
    <w:rsid w:val="00721959"/>
    <w:rsid w:val="00732F14"/>
    <w:rsid w:val="0074109A"/>
    <w:rsid w:val="00741451"/>
    <w:rsid w:val="00741894"/>
    <w:rsid w:val="0074404E"/>
    <w:rsid w:val="00745395"/>
    <w:rsid w:val="00745FCC"/>
    <w:rsid w:val="00747CA5"/>
    <w:rsid w:val="007521DE"/>
    <w:rsid w:val="007603D7"/>
    <w:rsid w:val="0076517C"/>
    <w:rsid w:val="00765966"/>
    <w:rsid w:val="00765FF4"/>
    <w:rsid w:val="00771BB9"/>
    <w:rsid w:val="0077241E"/>
    <w:rsid w:val="0078013C"/>
    <w:rsid w:val="00780D0F"/>
    <w:rsid w:val="00782EFE"/>
    <w:rsid w:val="0078645B"/>
    <w:rsid w:val="00786E62"/>
    <w:rsid w:val="00787F5A"/>
    <w:rsid w:val="007911FA"/>
    <w:rsid w:val="00794208"/>
    <w:rsid w:val="007977B1"/>
    <w:rsid w:val="007C0D39"/>
    <w:rsid w:val="007C490C"/>
    <w:rsid w:val="007C6B61"/>
    <w:rsid w:val="007E1856"/>
    <w:rsid w:val="007E1A6D"/>
    <w:rsid w:val="007E2F7B"/>
    <w:rsid w:val="007E6ED9"/>
    <w:rsid w:val="007E7EFE"/>
    <w:rsid w:val="007F2295"/>
    <w:rsid w:val="007F25FB"/>
    <w:rsid w:val="007F47C1"/>
    <w:rsid w:val="00805BE4"/>
    <w:rsid w:val="00805CC2"/>
    <w:rsid w:val="00806ABC"/>
    <w:rsid w:val="0082193F"/>
    <w:rsid w:val="00831FA5"/>
    <w:rsid w:val="00832087"/>
    <w:rsid w:val="0083448A"/>
    <w:rsid w:val="00840F92"/>
    <w:rsid w:val="008429E1"/>
    <w:rsid w:val="0085165E"/>
    <w:rsid w:val="00853A91"/>
    <w:rsid w:val="00864FA0"/>
    <w:rsid w:val="00866091"/>
    <w:rsid w:val="008665FE"/>
    <w:rsid w:val="00866CCD"/>
    <w:rsid w:val="00870768"/>
    <w:rsid w:val="00871D3C"/>
    <w:rsid w:val="0087287E"/>
    <w:rsid w:val="0087461A"/>
    <w:rsid w:val="0088432A"/>
    <w:rsid w:val="00890065"/>
    <w:rsid w:val="00892444"/>
    <w:rsid w:val="00894511"/>
    <w:rsid w:val="0089606C"/>
    <w:rsid w:val="008963EE"/>
    <w:rsid w:val="00897BDB"/>
    <w:rsid w:val="008A02A1"/>
    <w:rsid w:val="008A49DA"/>
    <w:rsid w:val="008B26ED"/>
    <w:rsid w:val="008C0D64"/>
    <w:rsid w:val="008C2084"/>
    <w:rsid w:val="008C3EBE"/>
    <w:rsid w:val="008C6EB7"/>
    <w:rsid w:val="008D0D5F"/>
    <w:rsid w:val="008D3015"/>
    <w:rsid w:val="008D3080"/>
    <w:rsid w:val="008D4A23"/>
    <w:rsid w:val="008D76FC"/>
    <w:rsid w:val="008E1B78"/>
    <w:rsid w:val="008E6E16"/>
    <w:rsid w:val="008E7C3C"/>
    <w:rsid w:val="008F0F08"/>
    <w:rsid w:val="008F7134"/>
    <w:rsid w:val="00902932"/>
    <w:rsid w:val="00903802"/>
    <w:rsid w:val="00916F85"/>
    <w:rsid w:val="00921EE8"/>
    <w:rsid w:val="009251D6"/>
    <w:rsid w:val="009258FE"/>
    <w:rsid w:val="0093478A"/>
    <w:rsid w:val="00943F4B"/>
    <w:rsid w:val="0094714F"/>
    <w:rsid w:val="0095126B"/>
    <w:rsid w:val="00960062"/>
    <w:rsid w:val="0096258C"/>
    <w:rsid w:val="00963CA9"/>
    <w:rsid w:val="009650D9"/>
    <w:rsid w:val="00967FE6"/>
    <w:rsid w:val="00972664"/>
    <w:rsid w:val="00973C6A"/>
    <w:rsid w:val="00974141"/>
    <w:rsid w:val="009758C9"/>
    <w:rsid w:val="009770C8"/>
    <w:rsid w:val="0098052D"/>
    <w:rsid w:val="00981497"/>
    <w:rsid w:val="009915BF"/>
    <w:rsid w:val="009917F7"/>
    <w:rsid w:val="00992F0A"/>
    <w:rsid w:val="009937EB"/>
    <w:rsid w:val="00996A12"/>
    <w:rsid w:val="009A27D0"/>
    <w:rsid w:val="009A3E0F"/>
    <w:rsid w:val="009B1BBE"/>
    <w:rsid w:val="009B40B1"/>
    <w:rsid w:val="009B40EC"/>
    <w:rsid w:val="009B4119"/>
    <w:rsid w:val="009D03BE"/>
    <w:rsid w:val="009D2EA4"/>
    <w:rsid w:val="009D4E67"/>
    <w:rsid w:val="009E03F5"/>
    <w:rsid w:val="009E74B2"/>
    <w:rsid w:val="009F0023"/>
    <w:rsid w:val="009F46C9"/>
    <w:rsid w:val="009F58A0"/>
    <w:rsid w:val="009F75EB"/>
    <w:rsid w:val="00A04C7E"/>
    <w:rsid w:val="00A06FC8"/>
    <w:rsid w:val="00A10DA1"/>
    <w:rsid w:val="00A12508"/>
    <w:rsid w:val="00A22659"/>
    <w:rsid w:val="00A22ECB"/>
    <w:rsid w:val="00A25411"/>
    <w:rsid w:val="00A25F57"/>
    <w:rsid w:val="00A275CC"/>
    <w:rsid w:val="00A326EE"/>
    <w:rsid w:val="00A32AEA"/>
    <w:rsid w:val="00A3312B"/>
    <w:rsid w:val="00A34696"/>
    <w:rsid w:val="00A34F83"/>
    <w:rsid w:val="00A351D4"/>
    <w:rsid w:val="00A36884"/>
    <w:rsid w:val="00A37DD3"/>
    <w:rsid w:val="00A449A0"/>
    <w:rsid w:val="00A46600"/>
    <w:rsid w:val="00A47EE0"/>
    <w:rsid w:val="00A52251"/>
    <w:rsid w:val="00A535E1"/>
    <w:rsid w:val="00A60C69"/>
    <w:rsid w:val="00A621AF"/>
    <w:rsid w:val="00A63548"/>
    <w:rsid w:val="00A64DA6"/>
    <w:rsid w:val="00A66D67"/>
    <w:rsid w:val="00A71D4E"/>
    <w:rsid w:val="00A84D97"/>
    <w:rsid w:val="00A87B9C"/>
    <w:rsid w:val="00A93264"/>
    <w:rsid w:val="00AB29D1"/>
    <w:rsid w:val="00AB3480"/>
    <w:rsid w:val="00AB356D"/>
    <w:rsid w:val="00AB6069"/>
    <w:rsid w:val="00AB6AB3"/>
    <w:rsid w:val="00AC20AA"/>
    <w:rsid w:val="00AD2338"/>
    <w:rsid w:val="00AD2775"/>
    <w:rsid w:val="00AD295E"/>
    <w:rsid w:val="00AE7AFD"/>
    <w:rsid w:val="00B0058C"/>
    <w:rsid w:val="00B02E3D"/>
    <w:rsid w:val="00B03B50"/>
    <w:rsid w:val="00B055F6"/>
    <w:rsid w:val="00B10004"/>
    <w:rsid w:val="00B144C0"/>
    <w:rsid w:val="00B154EF"/>
    <w:rsid w:val="00B17044"/>
    <w:rsid w:val="00B1715E"/>
    <w:rsid w:val="00B17FBC"/>
    <w:rsid w:val="00B24515"/>
    <w:rsid w:val="00B272FE"/>
    <w:rsid w:val="00B31977"/>
    <w:rsid w:val="00B334ED"/>
    <w:rsid w:val="00B40D5E"/>
    <w:rsid w:val="00B44310"/>
    <w:rsid w:val="00B45159"/>
    <w:rsid w:val="00B477A9"/>
    <w:rsid w:val="00B47B18"/>
    <w:rsid w:val="00B654F4"/>
    <w:rsid w:val="00B656D2"/>
    <w:rsid w:val="00B73152"/>
    <w:rsid w:val="00B73844"/>
    <w:rsid w:val="00B760D7"/>
    <w:rsid w:val="00B83A82"/>
    <w:rsid w:val="00B845A8"/>
    <w:rsid w:val="00B84A3F"/>
    <w:rsid w:val="00B87741"/>
    <w:rsid w:val="00B91A06"/>
    <w:rsid w:val="00B94794"/>
    <w:rsid w:val="00B95240"/>
    <w:rsid w:val="00BA3195"/>
    <w:rsid w:val="00BA72D2"/>
    <w:rsid w:val="00BB07DD"/>
    <w:rsid w:val="00BB1BE3"/>
    <w:rsid w:val="00BB1EF6"/>
    <w:rsid w:val="00BB23B7"/>
    <w:rsid w:val="00BB44C1"/>
    <w:rsid w:val="00BB68DD"/>
    <w:rsid w:val="00BB6CCB"/>
    <w:rsid w:val="00BC31A3"/>
    <w:rsid w:val="00BC59C8"/>
    <w:rsid w:val="00BD09B7"/>
    <w:rsid w:val="00BD1A06"/>
    <w:rsid w:val="00BE4AE5"/>
    <w:rsid w:val="00BE5719"/>
    <w:rsid w:val="00BF218A"/>
    <w:rsid w:val="00BF36D3"/>
    <w:rsid w:val="00BF7EAA"/>
    <w:rsid w:val="00C011C8"/>
    <w:rsid w:val="00C1415A"/>
    <w:rsid w:val="00C17D25"/>
    <w:rsid w:val="00C26811"/>
    <w:rsid w:val="00C27291"/>
    <w:rsid w:val="00C275F3"/>
    <w:rsid w:val="00C32730"/>
    <w:rsid w:val="00C341EF"/>
    <w:rsid w:val="00C360E7"/>
    <w:rsid w:val="00C40013"/>
    <w:rsid w:val="00C40267"/>
    <w:rsid w:val="00C40D00"/>
    <w:rsid w:val="00C462CB"/>
    <w:rsid w:val="00C56DA7"/>
    <w:rsid w:val="00C62C39"/>
    <w:rsid w:val="00C637E1"/>
    <w:rsid w:val="00C653AE"/>
    <w:rsid w:val="00C66552"/>
    <w:rsid w:val="00C74491"/>
    <w:rsid w:val="00C75E31"/>
    <w:rsid w:val="00C814BC"/>
    <w:rsid w:val="00C85F4A"/>
    <w:rsid w:val="00C863B2"/>
    <w:rsid w:val="00C868AE"/>
    <w:rsid w:val="00C96430"/>
    <w:rsid w:val="00C97124"/>
    <w:rsid w:val="00C97477"/>
    <w:rsid w:val="00CA2600"/>
    <w:rsid w:val="00CA545E"/>
    <w:rsid w:val="00CB060F"/>
    <w:rsid w:val="00CC15C1"/>
    <w:rsid w:val="00CC273D"/>
    <w:rsid w:val="00CC4666"/>
    <w:rsid w:val="00CC6BDD"/>
    <w:rsid w:val="00CF17EB"/>
    <w:rsid w:val="00CF3EDE"/>
    <w:rsid w:val="00CF43AB"/>
    <w:rsid w:val="00CF5748"/>
    <w:rsid w:val="00D0032D"/>
    <w:rsid w:val="00D10EF6"/>
    <w:rsid w:val="00D11BF7"/>
    <w:rsid w:val="00D133B5"/>
    <w:rsid w:val="00D1380D"/>
    <w:rsid w:val="00D158B5"/>
    <w:rsid w:val="00D31EBC"/>
    <w:rsid w:val="00D3342A"/>
    <w:rsid w:val="00D4402F"/>
    <w:rsid w:val="00D538AB"/>
    <w:rsid w:val="00D54A22"/>
    <w:rsid w:val="00D54EBA"/>
    <w:rsid w:val="00D55F3C"/>
    <w:rsid w:val="00D57461"/>
    <w:rsid w:val="00D61FC7"/>
    <w:rsid w:val="00D62379"/>
    <w:rsid w:val="00D71854"/>
    <w:rsid w:val="00D757E2"/>
    <w:rsid w:val="00D772F8"/>
    <w:rsid w:val="00D87857"/>
    <w:rsid w:val="00D9153D"/>
    <w:rsid w:val="00D926FD"/>
    <w:rsid w:val="00D967F7"/>
    <w:rsid w:val="00DA097D"/>
    <w:rsid w:val="00DA111D"/>
    <w:rsid w:val="00DA4D6D"/>
    <w:rsid w:val="00DB5BBB"/>
    <w:rsid w:val="00DC17DE"/>
    <w:rsid w:val="00DC1E7F"/>
    <w:rsid w:val="00DC2F83"/>
    <w:rsid w:val="00DC4895"/>
    <w:rsid w:val="00DC4BE4"/>
    <w:rsid w:val="00DC5BF9"/>
    <w:rsid w:val="00DC662F"/>
    <w:rsid w:val="00DD1175"/>
    <w:rsid w:val="00DD5C9D"/>
    <w:rsid w:val="00DD6706"/>
    <w:rsid w:val="00DE1B76"/>
    <w:rsid w:val="00DE3D7A"/>
    <w:rsid w:val="00DF22D7"/>
    <w:rsid w:val="00DF3410"/>
    <w:rsid w:val="00DF700E"/>
    <w:rsid w:val="00DF7299"/>
    <w:rsid w:val="00DF7E3F"/>
    <w:rsid w:val="00E0251A"/>
    <w:rsid w:val="00E13C32"/>
    <w:rsid w:val="00E13F77"/>
    <w:rsid w:val="00E145DA"/>
    <w:rsid w:val="00E17F4C"/>
    <w:rsid w:val="00E23AF3"/>
    <w:rsid w:val="00E24DCF"/>
    <w:rsid w:val="00E25BF7"/>
    <w:rsid w:val="00E27679"/>
    <w:rsid w:val="00E32D6A"/>
    <w:rsid w:val="00E40020"/>
    <w:rsid w:val="00E444E2"/>
    <w:rsid w:val="00E45DF0"/>
    <w:rsid w:val="00E506D1"/>
    <w:rsid w:val="00E537E5"/>
    <w:rsid w:val="00E55703"/>
    <w:rsid w:val="00E61B24"/>
    <w:rsid w:val="00E61ECE"/>
    <w:rsid w:val="00E6203A"/>
    <w:rsid w:val="00E64639"/>
    <w:rsid w:val="00E647FE"/>
    <w:rsid w:val="00E7003C"/>
    <w:rsid w:val="00E72825"/>
    <w:rsid w:val="00E734B8"/>
    <w:rsid w:val="00E80769"/>
    <w:rsid w:val="00E82074"/>
    <w:rsid w:val="00E83680"/>
    <w:rsid w:val="00E84155"/>
    <w:rsid w:val="00E8613B"/>
    <w:rsid w:val="00E9332B"/>
    <w:rsid w:val="00E9709E"/>
    <w:rsid w:val="00EA1B89"/>
    <w:rsid w:val="00EA3069"/>
    <w:rsid w:val="00EA5B28"/>
    <w:rsid w:val="00EB571A"/>
    <w:rsid w:val="00EC08E5"/>
    <w:rsid w:val="00ED107F"/>
    <w:rsid w:val="00ED134E"/>
    <w:rsid w:val="00ED15BB"/>
    <w:rsid w:val="00ED409E"/>
    <w:rsid w:val="00ED4D27"/>
    <w:rsid w:val="00EE11AB"/>
    <w:rsid w:val="00EF44FC"/>
    <w:rsid w:val="00F10221"/>
    <w:rsid w:val="00F13BF8"/>
    <w:rsid w:val="00F239B9"/>
    <w:rsid w:val="00F243B2"/>
    <w:rsid w:val="00F24BAF"/>
    <w:rsid w:val="00F25997"/>
    <w:rsid w:val="00F31B5B"/>
    <w:rsid w:val="00F34258"/>
    <w:rsid w:val="00F37DDF"/>
    <w:rsid w:val="00F452CA"/>
    <w:rsid w:val="00F45A62"/>
    <w:rsid w:val="00F51457"/>
    <w:rsid w:val="00F555EB"/>
    <w:rsid w:val="00F6591A"/>
    <w:rsid w:val="00F70F4D"/>
    <w:rsid w:val="00F73BE1"/>
    <w:rsid w:val="00F76C23"/>
    <w:rsid w:val="00F7756F"/>
    <w:rsid w:val="00F7762E"/>
    <w:rsid w:val="00F77EDE"/>
    <w:rsid w:val="00F8694F"/>
    <w:rsid w:val="00F90821"/>
    <w:rsid w:val="00F94034"/>
    <w:rsid w:val="00F94D09"/>
    <w:rsid w:val="00F95A8B"/>
    <w:rsid w:val="00FA2585"/>
    <w:rsid w:val="00FA3D21"/>
    <w:rsid w:val="00FA7834"/>
    <w:rsid w:val="00FB0D60"/>
    <w:rsid w:val="00FB5A75"/>
    <w:rsid w:val="00FC6665"/>
    <w:rsid w:val="00FC6FB6"/>
    <w:rsid w:val="00FD052B"/>
    <w:rsid w:val="00FD68A4"/>
    <w:rsid w:val="00FE1B19"/>
    <w:rsid w:val="00FE1BD0"/>
    <w:rsid w:val="00FE31B2"/>
    <w:rsid w:val="00FE4E5C"/>
    <w:rsid w:val="00FF099A"/>
    <w:rsid w:val="00FF2B6C"/>
    <w:rsid w:val="00FF5496"/>
    <w:rsid w:val="00FF66E6"/>
    <w:rsid w:val="00FF6B4C"/>
    <w:rsid w:val="23523A11"/>
    <w:rsid w:val="6B651012"/>
    <w:rsid w:val="6C09696C"/>
    <w:rsid w:val="741941FC"/>
    <w:rsid w:val="7BC7201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7CEC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 w:eastAsia="宋体" w: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lsdException w:name="header" w:semiHidden="0" w:unhideWhenUsed="0"/>
    <w:lsdException w:name="footer" w:semiHidden="0" w:unhideWhenUsed="0"/>
    <w:lsdException w:name="caption" w:locked="1" w:uiPriority="0" w:qFormat="1"/>
    <w:lsdException w:name="annotation reference"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pPr>
      <w:jc w:val="left"/>
    </w:pPr>
  </w:style>
  <w:style w:type="paragraph" w:styleId="a4">
    <w:name w:val="Balloon Text"/>
    <w:basedOn w:val="a"/>
    <w:link w:val="Char0"/>
    <w:uiPriority w:val="99"/>
    <w:semiHidden/>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rPr>
      <w:b/>
      <w:bCs/>
    </w:rPr>
  </w:style>
  <w:style w:type="character" w:styleId="a8">
    <w:name w:val="annotation reference"/>
    <w:uiPriority w:val="99"/>
    <w:semiHidden/>
    <w:rPr>
      <w:rFonts w:cs="Times New Roman"/>
      <w:sz w:val="21"/>
      <w:szCs w:val="21"/>
    </w:rPr>
  </w:style>
  <w:style w:type="character" w:customStyle="1" w:styleId="Char1">
    <w:name w:val="页脚 Char"/>
    <w:link w:val="a5"/>
    <w:uiPriority w:val="99"/>
    <w:locked/>
    <w:rPr>
      <w:rFonts w:cs="Times New Roman"/>
      <w:sz w:val="18"/>
      <w:szCs w:val="18"/>
    </w:rPr>
  </w:style>
  <w:style w:type="character" w:customStyle="1" w:styleId="Char2">
    <w:name w:val="页眉 Char"/>
    <w:link w:val="a6"/>
    <w:uiPriority w:val="99"/>
    <w:locked/>
    <w:rPr>
      <w:rFonts w:cs="Times New Roman"/>
      <w:sz w:val="18"/>
      <w:szCs w:val="18"/>
    </w:rPr>
  </w:style>
  <w:style w:type="paragraph" w:customStyle="1" w:styleId="EndNoteBibliographyTitle">
    <w:name w:val="EndNote Bibliography Title"/>
    <w:basedOn w:val="a"/>
    <w:link w:val="EndNoteBibliographyTitle0"/>
    <w:uiPriority w:val="99"/>
    <w:pPr>
      <w:jc w:val="center"/>
    </w:pPr>
    <w:rPr>
      <w:rFonts w:ascii="????" w:hAnsi="????"/>
      <w:sz w:val="20"/>
    </w:rPr>
  </w:style>
  <w:style w:type="character" w:customStyle="1" w:styleId="EndNoteBibliographyTitle0">
    <w:name w:val="EndNote Bibliography Title 字符"/>
    <w:link w:val="EndNoteBibliographyTitle"/>
    <w:uiPriority w:val="99"/>
    <w:locked/>
    <w:rPr>
      <w:rFonts w:ascii="????" w:hAnsi="????"/>
      <w:kern w:val="2"/>
      <w:szCs w:val="22"/>
    </w:rPr>
  </w:style>
  <w:style w:type="paragraph" w:customStyle="1" w:styleId="EndNoteBibliography">
    <w:name w:val="EndNote Bibliography"/>
    <w:basedOn w:val="a"/>
    <w:link w:val="EndNoteBibliography0"/>
    <w:uiPriority w:val="99"/>
    <w:rPr>
      <w:rFonts w:ascii="????" w:hAnsi="????"/>
      <w:sz w:val="20"/>
    </w:rPr>
  </w:style>
  <w:style w:type="character" w:customStyle="1" w:styleId="EndNoteBibliography0">
    <w:name w:val="EndNote Bibliography 字符"/>
    <w:link w:val="EndNoteBibliography"/>
    <w:uiPriority w:val="99"/>
    <w:locked/>
    <w:rPr>
      <w:rFonts w:ascii="????" w:hAnsi="????"/>
      <w:kern w:val="2"/>
      <w:szCs w:val="22"/>
    </w:rPr>
  </w:style>
  <w:style w:type="character" w:customStyle="1" w:styleId="Char0">
    <w:name w:val="批注框文本 Char"/>
    <w:link w:val="a4"/>
    <w:uiPriority w:val="99"/>
    <w:semiHidden/>
    <w:locked/>
    <w:rPr>
      <w:rFonts w:cs="Times New Roman"/>
      <w:sz w:val="2"/>
    </w:rPr>
  </w:style>
  <w:style w:type="character" w:customStyle="1" w:styleId="Char">
    <w:name w:val="批注文字 Char"/>
    <w:basedOn w:val="a0"/>
    <w:link w:val="a3"/>
    <w:uiPriority w:val="99"/>
    <w:semiHidden/>
  </w:style>
  <w:style w:type="character" w:customStyle="1" w:styleId="Char3">
    <w:name w:val="批注主题 Char"/>
    <w:link w:val="a7"/>
    <w:uiPriority w:val="99"/>
    <w:semiHidden/>
    <w:rPr>
      <w:b/>
      <w:bCs/>
    </w:rPr>
  </w:style>
  <w:style w:type="character" w:styleId="a9">
    <w:name w:val="Hyperlink"/>
    <w:basedOn w:val="a0"/>
    <w:uiPriority w:val="99"/>
    <w:unhideWhenUsed/>
    <w:rsid w:val="00F95A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 w:eastAsia="宋体" w:hAns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nhideWhenUsed="0"/>
    <w:lsdException w:name="header" w:semiHidden="0" w:unhideWhenUsed="0"/>
    <w:lsdException w:name="footer" w:semiHidden="0" w:unhideWhenUsed="0"/>
    <w:lsdException w:name="caption" w:locked="1" w:uiPriority="0" w:qFormat="1"/>
    <w:lsdException w:name="annotation reference"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pPr>
      <w:jc w:val="left"/>
    </w:pPr>
  </w:style>
  <w:style w:type="paragraph" w:styleId="a4">
    <w:name w:val="Balloon Text"/>
    <w:basedOn w:val="a"/>
    <w:link w:val="Char0"/>
    <w:uiPriority w:val="99"/>
    <w:semiHidden/>
    <w:rPr>
      <w:sz w:val="18"/>
      <w:szCs w:val="18"/>
    </w:rPr>
  </w:style>
  <w:style w:type="paragraph" w:styleId="a5">
    <w:name w:val="footer"/>
    <w:basedOn w:val="a"/>
    <w:link w:val="Char1"/>
    <w:uiPriority w:val="99"/>
    <w:pPr>
      <w:tabs>
        <w:tab w:val="center" w:pos="4153"/>
        <w:tab w:val="right" w:pos="8306"/>
      </w:tabs>
      <w:snapToGrid w:val="0"/>
      <w:jc w:val="left"/>
    </w:pPr>
    <w:rPr>
      <w:sz w:val="18"/>
      <w:szCs w:val="18"/>
    </w:rPr>
  </w:style>
  <w:style w:type="paragraph" w:styleId="a6">
    <w:name w:val="header"/>
    <w:basedOn w:val="a"/>
    <w:link w:val="Char2"/>
    <w:uiPriority w:val="99"/>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rPr>
      <w:b/>
      <w:bCs/>
    </w:rPr>
  </w:style>
  <w:style w:type="character" w:styleId="a8">
    <w:name w:val="annotation reference"/>
    <w:uiPriority w:val="99"/>
    <w:semiHidden/>
    <w:rPr>
      <w:rFonts w:cs="Times New Roman"/>
      <w:sz w:val="21"/>
      <w:szCs w:val="21"/>
    </w:rPr>
  </w:style>
  <w:style w:type="character" w:customStyle="1" w:styleId="Char1">
    <w:name w:val="页脚 Char"/>
    <w:link w:val="a5"/>
    <w:uiPriority w:val="99"/>
    <w:locked/>
    <w:rPr>
      <w:rFonts w:cs="Times New Roman"/>
      <w:sz w:val="18"/>
      <w:szCs w:val="18"/>
    </w:rPr>
  </w:style>
  <w:style w:type="character" w:customStyle="1" w:styleId="Char2">
    <w:name w:val="页眉 Char"/>
    <w:link w:val="a6"/>
    <w:uiPriority w:val="99"/>
    <w:locked/>
    <w:rPr>
      <w:rFonts w:cs="Times New Roman"/>
      <w:sz w:val="18"/>
      <w:szCs w:val="18"/>
    </w:rPr>
  </w:style>
  <w:style w:type="paragraph" w:customStyle="1" w:styleId="EndNoteBibliographyTitle">
    <w:name w:val="EndNote Bibliography Title"/>
    <w:basedOn w:val="a"/>
    <w:link w:val="EndNoteBibliographyTitle0"/>
    <w:uiPriority w:val="99"/>
    <w:pPr>
      <w:jc w:val="center"/>
    </w:pPr>
    <w:rPr>
      <w:rFonts w:ascii="????" w:hAnsi="????"/>
      <w:sz w:val="20"/>
    </w:rPr>
  </w:style>
  <w:style w:type="character" w:customStyle="1" w:styleId="EndNoteBibliographyTitle0">
    <w:name w:val="EndNote Bibliography Title 字符"/>
    <w:link w:val="EndNoteBibliographyTitle"/>
    <w:uiPriority w:val="99"/>
    <w:locked/>
    <w:rPr>
      <w:rFonts w:ascii="????" w:hAnsi="????"/>
      <w:kern w:val="2"/>
      <w:szCs w:val="22"/>
    </w:rPr>
  </w:style>
  <w:style w:type="paragraph" w:customStyle="1" w:styleId="EndNoteBibliography">
    <w:name w:val="EndNote Bibliography"/>
    <w:basedOn w:val="a"/>
    <w:link w:val="EndNoteBibliography0"/>
    <w:uiPriority w:val="99"/>
    <w:rPr>
      <w:rFonts w:ascii="????" w:hAnsi="????"/>
      <w:sz w:val="20"/>
    </w:rPr>
  </w:style>
  <w:style w:type="character" w:customStyle="1" w:styleId="EndNoteBibliography0">
    <w:name w:val="EndNote Bibliography 字符"/>
    <w:link w:val="EndNoteBibliography"/>
    <w:uiPriority w:val="99"/>
    <w:locked/>
    <w:rPr>
      <w:rFonts w:ascii="????" w:hAnsi="????"/>
      <w:kern w:val="2"/>
      <w:szCs w:val="22"/>
    </w:rPr>
  </w:style>
  <w:style w:type="character" w:customStyle="1" w:styleId="Char0">
    <w:name w:val="批注框文本 Char"/>
    <w:link w:val="a4"/>
    <w:uiPriority w:val="99"/>
    <w:semiHidden/>
    <w:locked/>
    <w:rPr>
      <w:rFonts w:cs="Times New Roman"/>
      <w:sz w:val="2"/>
    </w:rPr>
  </w:style>
  <w:style w:type="character" w:customStyle="1" w:styleId="Char">
    <w:name w:val="批注文字 Char"/>
    <w:basedOn w:val="a0"/>
    <w:link w:val="a3"/>
    <w:uiPriority w:val="99"/>
    <w:semiHidden/>
  </w:style>
  <w:style w:type="character" w:customStyle="1" w:styleId="Char3">
    <w:name w:val="批注主题 Char"/>
    <w:link w:val="a7"/>
    <w:uiPriority w:val="99"/>
    <w:semiHidden/>
    <w:rPr>
      <w:b/>
      <w:bCs/>
    </w:rPr>
  </w:style>
  <w:style w:type="character" w:styleId="a9">
    <w:name w:val="Hyperlink"/>
    <w:basedOn w:val="a0"/>
    <w:uiPriority w:val="99"/>
    <w:unhideWhenUsed/>
    <w:rsid w:val="00F95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91EE9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7DFCB3-88F8-4CEB-9507-6B6BD8F72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8953</Words>
  <Characters>51036</Characters>
  <Application>Microsoft Office Word</Application>
  <DocSecurity>0</DocSecurity>
  <Lines>425</Lines>
  <Paragraphs>119</Paragraphs>
  <ScaleCrop>false</ScaleCrop>
  <Company/>
  <LinksUpToDate>false</LinksUpToDate>
  <CharactersWithSpaces>59870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PINK1 induced phosphorylation of DRP1 Ser637 reduces mitochondrial fission and protects against intestinal ischemia reperfusion injury</dc:title>
  <dc:creator>李扬</dc:creator>
  <cp:lastModifiedBy>Lenovo</cp:lastModifiedBy>
  <cp:revision>2</cp:revision>
  <dcterms:created xsi:type="dcterms:W3CDTF">2020-04-20T07:09:00Z</dcterms:created>
  <dcterms:modified xsi:type="dcterms:W3CDTF">2020-04-20T07:09:00Z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