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A48754" w14:textId="0E5F6940" w:rsidR="006904BD" w:rsidRPr="00B61842" w:rsidRDefault="006904BD" w:rsidP="00B61842">
      <w:pPr>
        <w:adjustRightInd w:val="0"/>
        <w:snapToGrid w:val="0"/>
        <w:spacing w:line="360" w:lineRule="auto"/>
        <w:rPr>
          <w:rFonts w:ascii="Book Antiqua" w:hAnsi="Book Antiqua" w:cs="Arial"/>
          <w:b/>
          <w:bCs/>
          <w:i/>
          <w:szCs w:val="24"/>
          <w:lang w:eastAsia="zh-CN"/>
        </w:rPr>
      </w:pPr>
      <w:r w:rsidRPr="00B61842">
        <w:rPr>
          <w:rFonts w:ascii="Book Antiqua" w:hAnsi="Book Antiqua" w:cs="Arial"/>
          <w:b/>
          <w:bCs/>
          <w:szCs w:val="24"/>
          <w:lang w:eastAsia="zh-CN"/>
        </w:rPr>
        <w:t xml:space="preserve">Name of Journal: </w:t>
      </w:r>
      <w:r w:rsidRPr="00B61842">
        <w:rPr>
          <w:rFonts w:ascii="Book Antiqua" w:hAnsi="Book Antiqua" w:cs="Arial"/>
          <w:bCs/>
          <w:i/>
          <w:szCs w:val="24"/>
          <w:lang w:eastAsia="zh-CN"/>
        </w:rPr>
        <w:t>World Journal of Gastroenterology</w:t>
      </w:r>
    </w:p>
    <w:p w14:paraId="5BE8A085" w14:textId="318C2636" w:rsidR="006904BD" w:rsidRPr="00B61842" w:rsidRDefault="006904BD" w:rsidP="00B61842">
      <w:pPr>
        <w:adjustRightInd w:val="0"/>
        <w:snapToGrid w:val="0"/>
        <w:spacing w:line="360" w:lineRule="auto"/>
        <w:rPr>
          <w:rFonts w:ascii="Book Antiqua" w:hAnsi="Book Antiqua" w:cs="Arial"/>
          <w:b/>
          <w:bCs/>
          <w:szCs w:val="24"/>
          <w:lang w:eastAsia="zh-CN"/>
        </w:rPr>
      </w:pPr>
      <w:r w:rsidRPr="00B61842">
        <w:rPr>
          <w:rFonts w:ascii="Book Antiqua" w:hAnsi="Book Antiqua" w:cs="Arial"/>
          <w:b/>
          <w:bCs/>
          <w:szCs w:val="24"/>
          <w:lang w:eastAsia="zh-CN"/>
        </w:rPr>
        <w:t xml:space="preserve">Manuscript NO: </w:t>
      </w:r>
      <w:r w:rsidRPr="00B61842">
        <w:rPr>
          <w:rFonts w:ascii="Book Antiqua" w:hAnsi="Book Antiqua" w:cs="Arial"/>
          <w:bCs/>
          <w:szCs w:val="24"/>
          <w:lang w:eastAsia="zh-CN"/>
        </w:rPr>
        <w:t>53477</w:t>
      </w:r>
    </w:p>
    <w:p w14:paraId="0662E3AA" w14:textId="77777777" w:rsidR="006904BD" w:rsidRPr="00B61842" w:rsidRDefault="006904BD" w:rsidP="00B61842">
      <w:pPr>
        <w:adjustRightInd w:val="0"/>
        <w:snapToGrid w:val="0"/>
        <w:spacing w:line="360" w:lineRule="auto"/>
        <w:rPr>
          <w:rFonts w:ascii="Book Antiqua" w:hAnsi="Book Antiqua" w:cs="Arial"/>
          <w:b/>
          <w:bCs/>
          <w:szCs w:val="24"/>
          <w:lang w:eastAsia="zh-CN"/>
        </w:rPr>
      </w:pPr>
      <w:bookmarkStart w:id="0" w:name="OLE_LINK4"/>
      <w:r w:rsidRPr="00B61842">
        <w:rPr>
          <w:rFonts w:ascii="Book Antiqua" w:hAnsi="Book Antiqua"/>
          <w:b/>
          <w:color w:val="000000"/>
          <w:szCs w:val="24"/>
          <w:shd w:val="clear" w:color="auto" w:fill="FFFFFF"/>
        </w:rPr>
        <w:t>Manuscript Type</w:t>
      </w:r>
      <w:bookmarkEnd w:id="0"/>
      <w:r w:rsidRPr="00B61842">
        <w:rPr>
          <w:rFonts w:ascii="Book Antiqua" w:hAnsi="Book Antiqua" w:cs="Arial"/>
          <w:b/>
          <w:bCs/>
          <w:szCs w:val="24"/>
          <w:lang w:eastAsia="zh-CN"/>
        </w:rPr>
        <w:t xml:space="preserve">: </w:t>
      </w:r>
      <w:r w:rsidRPr="00B61842">
        <w:rPr>
          <w:rFonts w:ascii="Book Antiqua" w:hAnsi="Book Antiqua" w:cs="Arial"/>
          <w:bCs/>
          <w:szCs w:val="24"/>
          <w:lang w:eastAsia="zh-CN"/>
        </w:rPr>
        <w:t>MINIREVIEWS</w:t>
      </w:r>
    </w:p>
    <w:p w14:paraId="7E3FE15D" w14:textId="77777777" w:rsidR="003F4F4F" w:rsidRPr="00B61842" w:rsidRDefault="003F4F4F" w:rsidP="00B61842">
      <w:pPr>
        <w:adjustRightInd w:val="0"/>
        <w:snapToGrid w:val="0"/>
        <w:spacing w:line="360" w:lineRule="auto"/>
        <w:rPr>
          <w:rFonts w:ascii="Book Antiqua" w:hAnsi="Book Antiqua"/>
          <w:szCs w:val="24"/>
        </w:rPr>
      </w:pPr>
    </w:p>
    <w:p w14:paraId="415EE4A5" w14:textId="5FE46855" w:rsidR="00164117" w:rsidRPr="00B61842" w:rsidRDefault="003F4F4F" w:rsidP="00B61842">
      <w:pPr>
        <w:adjustRightInd w:val="0"/>
        <w:snapToGrid w:val="0"/>
        <w:spacing w:line="360" w:lineRule="auto"/>
        <w:rPr>
          <w:rFonts w:ascii="Book Antiqua" w:hAnsi="Book Antiqua"/>
          <w:b/>
          <w:bCs/>
          <w:szCs w:val="24"/>
        </w:rPr>
      </w:pPr>
      <w:r w:rsidRPr="00B61842">
        <w:rPr>
          <w:rFonts w:ascii="Book Antiqua" w:hAnsi="Book Antiqua"/>
          <w:b/>
          <w:bCs/>
          <w:szCs w:val="24"/>
        </w:rPr>
        <w:t>Review of the diagnosis of gastrointestinal lanthanum deposition</w:t>
      </w:r>
    </w:p>
    <w:p w14:paraId="58835DE4" w14:textId="6DBDBD61" w:rsidR="003F4F4F" w:rsidRPr="00B61842" w:rsidRDefault="003F4F4F" w:rsidP="00B61842">
      <w:pPr>
        <w:adjustRightInd w:val="0"/>
        <w:snapToGrid w:val="0"/>
        <w:spacing w:line="360" w:lineRule="auto"/>
        <w:rPr>
          <w:rFonts w:ascii="Book Antiqua" w:hAnsi="Book Antiqua"/>
          <w:szCs w:val="24"/>
        </w:rPr>
      </w:pPr>
    </w:p>
    <w:p w14:paraId="23172FF8" w14:textId="10C9720D" w:rsidR="003B018B" w:rsidRPr="00B61842" w:rsidRDefault="003B018B" w:rsidP="00B61842">
      <w:pPr>
        <w:adjustRightInd w:val="0"/>
        <w:snapToGrid w:val="0"/>
        <w:spacing w:line="360" w:lineRule="auto"/>
        <w:rPr>
          <w:rFonts w:ascii="Book Antiqua" w:hAnsi="Book Antiqua"/>
          <w:szCs w:val="24"/>
        </w:rPr>
      </w:pPr>
      <w:proofErr w:type="spellStart"/>
      <w:r w:rsidRPr="00B61842">
        <w:rPr>
          <w:rFonts w:ascii="Book Antiqua" w:hAnsi="Book Antiqua"/>
          <w:szCs w:val="24"/>
        </w:rPr>
        <w:t>Iwamuro</w:t>
      </w:r>
      <w:proofErr w:type="spellEnd"/>
      <w:r w:rsidRPr="00B61842">
        <w:rPr>
          <w:rFonts w:ascii="Book Antiqua" w:hAnsi="Book Antiqua"/>
          <w:szCs w:val="24"/>
        </w:rPr>
        <w:t xml:space="preserve"> M</w:t>
      </w:r>
      <w:r w:rsidRPr="00B61842">
        <w:rPr>
          <w:rFonts w:ascii="Book Antiqua" w:hAnsi="Book Antiqua"/>
          <w:i/>
          <w:szCs w:val="24"/>
        </w:rPr>
        <w:t xml:space="preserve"> et al</w:t>
      </w:r>
      <w:r w:rsidRPr="00B61842">
        <w:rPr>
          <w:rFonts w:ascii="Book Antiqua" w:hAnsi="Book Antiqua"/>
          <w:szCs w:val="24"/>
        </w:rPr>
        <w:t xml:space="preserve">. </w:t>
      </w:r>
      <w:bookmarkStart w:id="1" w:name="OLE_LINK13"/>
      <w:r w:rsidRPr="00B61842">
        <w:rPr>
          <w:rFonts w:ascii="Book Antiqua" w:hAnsi="Book Antiqua"/>
          <w:szCs w:val="24"/>
        </w:rPr>
        <w:t>Gastrointestinal lanthanum deposition</w:t>
      </w:r>
      <w:bookmarkEnd w:id="1"/>
    </w:p>
    <w:p w14:paraId="2389ADF3" w14:textId="77777777" w:rsidR="003B018B" w:rsidRPr="00B61842" w:rsidRDefault="003B018B" w:rsidP="00B61842">
      <w:pPr>
        <w:adjustRightInd w:val="0"/>
        <w:snapToGrid w:val="0"/>
        <w:spacing w:line="360" w:lineRule="auto"/>
        <w:rPr>
          <w:rFonts w:ascii="Book Antiqua" w:hAnsi="Book Antiqua"/>
          <w:szCs w:val="24"/>
        </w:rPr>
      </w:pPr>
    </w:p>
    <w:p w14:paraId="159BF945" w14:textId="75358388" w:rsidR="00E268FD" w:rsidRPr="00B61842" w:rsidRDefault="00E268FD" w:rsidP="00B61842">
      <w:pPr>
        <w:adjustRightInd w:val="0"/>
        <w:snapToGrid w:val="0"/>
        <w:spacing w:line="360" w:lineRule="auto"/>
        <w:rPr>
          <w:rFonts w:ascii="Book Antiqua" w:hAnsi="Book Antiqua"/>
          <w:szCs w:val="24"/>
        </w:rPr>
      </w:pPr>
      <w:r w:rsidRPr="00B61842">
        <w:rPr>
          <w:rFonts w:ascii="Book Antiqua" w:hAnsi="Book Antiqua"/>
          <w:szCs w:val="24"/>
        </w:rPr>
        <w:t xml:space="preserve">Masaya </w:t>
      </w:r>
      <w:proofErr w:type="spellStart"/>
      <w:r w:rsidRPr="00B61842">
        <w:rPr>
          <w:rFonts w:ascii="Book Antiqua" w:hAnsi="Book Antiqua"/>
          <w:szCs w:val="24"/>
        </w:rPr>
        <w:t>Iwamuro</w:t>
      </w:r>
      <w:proofErr w:type="spellEnd"/>
      <w:r w:rsidRPr="00B61842">
        <w:rPr>
          <w:rFonts w:ascii="Book Antiqua" w:hAnsi="Book Antiqua"/>
          <w:szCs w:val="24"/>
        </w:rPr>
        <w:t xml:space="preserve">, </w:t>
      </w:r>
      <w:proofErr w:type="spellStart"/>
      <w:r w:rsidRPr="00B61842">
        <w:rPr>
          <w:rFonts w:ascii="Book Antiqua" w:hAnsi="Book Antiqua"/>
          <w:szCs w:val="24"/>
        </w:rPr>
        <w:t>Haruo</w:t>
      </w:r>
      <w:proofErr w:type="spellEnd"/>
      <w:r w:rsidRPr="00B61842">
        <w:rPr>
          <w:rFonts w:ascii="Book Antiqua" w:hAnsi="Book Antiqua"/>
          <w:szCs w:val="24"/>
        </w:rPr>
        <w:t xml:space="preserve"> </w:t>
      </w:r>
      <w:proofErr w:type="spellStart"/>
      <w:r w:rsidRPr="00B61842">
        <w:rPr>
          <w:rFonts w:ascii="Book Antiqua" w:hAnsi="Book Antiqua"/>
          <w:szCs w:val="24"/>
        </w:rPr>
        <w:t>Urata</w:t>
      </w:r>
      <w:proofErr w:type="spellEnd"/>
      <w:r w:rsidRPr="00B61842">
        <w:rPr>
          <w:rFonts w:ascii="Book Antiqua" w:hAnsi="Book Antiqua"/>
          <w:szCs w:val="24"/>
        </w:rPr>
        <w:t xml:space="preserve">, </w:t>
      </w:r>
      <w:proofErr w:type="spellStart"/>
      <w:r w:rsidRPr="00B61842">
        <w:rPr>
          <w:rFonts w:ascii="Book Antiqua" w:hAnsi="Book Antiqua"/>
          <w:szCs w:val="24"/>
        </w:rPr>
        <w:t>Takehiro</w:t>
      </w:r>
      <w:proofErr w:type="spellEnd"/>
      <w:r w:rsidRPr="00B61842">
        <w:rPr>
          <w:rFonts w:ascii="Book Antiqua" w:hAnsi="Book Antiqua"/>
          <w:szCs w:val="24"/>
        </w:rPr>
        <w:t xml:space="preserve"> Tanaka, Hiroyuki Okada</w:t>
      </w:r>
    </w:p>
    <w:p w14:paraId="1BB67A60" w14:textId="77777777" w:rsidR="00E268FD" w:rsidRPr="00B61842" w:rsidRDefault="00E268FD" w:rsidP="00B61842">
      <w:pPr>
        <w:adjustRightInd w:val="0"/>
        <w:snapToGrid w:val="0"/>
        <w:spacing w:line="360" w:lineRule="auto"/>
        <w:rPr>
          <w:rFonts w:ascii="Book Antiqua" w:hAnsi="Book Antiqua"/>
          <w:szCs w:val="24"/>
        </w:rPr>
      </w:pPr>
    </w:p>
    <w:p w14:paraId="42817217" w14:textId="3958FA7B" w:rsidR="00E268FD" w:rsidRPr="00B61842" w:rsidRDefault="00E268FD" w:rsidP="00B61842">
      <w:pPr>
        <w:adjustRightInd w:val="0"/>
        <w:snapToGrid w:val="0"/>
        <w:spacing w:line="360" w:lineRule="auto"/>
        <w:rPr>
          <w:rFonts w:ascii="Book Antiqua" w:hAnsi="Book Antiqua"/>
          <w:szCs w:val="24"/>
        </w:rPr>
      </w:pPr>
      <w:r w:rsidRPr="00B61842">
        <w:rPr>
          <w:rFonts w:ascii="Book Antiqua" w:hAnsi="Book Antiqua"/>
          <w:b/>
          <w:szCs w:val="24"/>
        </w:rPr>
        <w:t xml:space="preserve">Masaya </w:t>
      </w:r>
      <w:proofErr w:type="spellStart"/>
      <w:r w:rsidRPr="00B61842">
        <w:rPr>
          <w:rFonts w:ascii="Book Antiqua" w:hAnsi="Book Antiqua"/>
          <w:b/>
          <w:szCs w:val="24"/>
        </w:rPr>
        <w:t>Iwamuro</w:t>
      </w:r>
      <w:proofErr w:type="spellEnd"/>
      <w:r w:rsidRPr="00B61842">
        <w:rPr>
          <w:rFonts w:ascii="Book Antiqua" w:hAnsi="Book Antiqua"/>
          <w:b/>
          <w:szCs w:val="24"/>
        </w:rPr>
        <w:t>, Hiroyuki Okada,</w:t>
      </w:r>
      <w:r w:rsidRPr="00B61842">
        <w:rPr>
          <w:rFonts w:ascii="Book Antiqua" w:hAnsi="Book Antiqua"/>
          <w:szCs w:val="24"/>
        </w:rPr>
        <w:t xml:space="preserve"> Department of Gastroenterology and Hepatology, Okayama University Graduate School of Medicine, Dentistry, and Pharmaceutica</w:t>
      </w:r>
      <w:r w:rsidR="006904BD" w:rsidRPr="00B61842">
        <w:rPr>
          <w:rFonts w:ascii="Book Antiqua" w:hAnsi="Book Antiqua"/>
          <w:szCs w:val="24"/>
        </w:rPr>
        <w:t>l Sciences, Okayama 700</w:t>
      </w:r>
      <w:r w:rsidRPr="00B61842">
        <w:rPr>
          <w:rFonts w:ascii="Book Antiqua" w:hAnsi="Book Antiqua"/>
          <w:szCs w:val="24"/>
        </w:rPr>
        <w:t>8558, Japan</w:t>
      </w:r>
    </w:p>
    <w:p w14:paraId="6E77A09B" w14:textId="77777777" w:rsidR="009E47B9" w:rsidRPr="00B61842" w:rsidRDefault="009E47B9" w:rsidP="00B61842">
      <w:pPr>
        <w:adjustRightInd w:val="0"/>
        <w:snapToGrid w:val="0"/>
        <w:spacing w:line="360" w:lineRule="auto"/>
        <w:rPr>
          <w:rFonts w:ascii="Book Antiqua" w:hAnsi="Book Antiqua"/>
          <w:szCs w:val="24"/>
        </w:rPr>
      </w:pPr>
    </w:p>
    <w:p w14:paraId="03459FF1" w14:textId="5637E863" w:rsidR="00E268FD" w:rsidRPr="00B61842" w:rsidRDefault="00E268FD" w:rsidP="00B61842">
      <w:pPr>
        <w:adjustRightInd w:val="0"/>
        <w:snapToGrid w:val="0"/>
        <w:spacing w:line="360" w:lineRule="auto"/>
        <w:rPr>
          <w:rFonts w:ascii="Book Antiqua" w:hAnsi="Book Antiqua"/>
          <w:szCs w:val="24"/>
        </w:rPr>
      </w:pPr>
      <w:r w:rsidRPr="00B61842">
        <w:rPr>
          <w:rFonts w:ascii="Book Antiqua" w:hAnsi="Book Antiqua"/>
          <w:b/>
          <w:szCs w:val="24"/>
        </w:rPr>
        <w:t>Haruo Urata,</w:t>
      </w:r>
      <w:r w:rsidRPr="00B61842">
        <w:rPr>
          <w:rFonts w:ascii="Book Antiqua" w:hAnsi="Book Antiqua"/>
          <w:szCs w:val="24"/>
        </w:rPr>
        <w:t xml:space="preserve"> Central Research Laboratory, Okayama Univers</w:t>
      </w:r>
      <w:r w:rsidR="006904BD" w:rsidRPr="00B61842">
        <w:rPr>
          <w:rFonts w:ascii="Book Antiqua" w:hAnsi="Book Antiqua"/>
          <w:szCs w:val="24"/>
        </w:rPr>
        <w:t>ity Medical School, Okayama 700</w:t>
      </w:r>
      <w:r w:rsidRPr="00B61842">
        <w:rPr>
          <w:rFonts w:ascii="Book Antiqua" w:hAnsi="Book Antiqua"/>
          <w:szCs w:val="24"/>
        </w:rPr>
        <w:t>8558, Japan</w:t>
      </w:r>
    </w:p>
    <w:p w14:paraId="7E5939D7" w14:textId="77777777" w:rsidR="009E47B9" w:rsidRPr="00B61842" w:rsidRDefault="009E47B9" w:rsidP="00B61842">
      <w:pPr>
        <w:adjustRightInd w:val="0"/>
        <w:snapToGrid w:val="0"/>
        <w:spacing w:line="360" w:lineRule="auto"/>
        <w:rPr>
          <w:rFonts w:ascii="Book Antiqua" w:hAnsi="Book Antiqua"/>
          <w:szCs w:val="24"/>
        </w:rPr>
      </w:pPr>
    </w:p>
    <w:p w14:paraId="5829368B" w14:textId="22279714" w:rsidR="003F4F4F" w:rsidRPr="00B61842" w:rsidRDefault="00E268FD" w:rsidP="00B61842">
      <w:pPr>
        <w:adjustRightInd w:val="0"/>
        <w:snapToGrid w:val="0"/>
        <w:spacing w:line="360" w:lineRule="auto"/>
        <w:rPr>
          <w:rFonts w:ascii="Book Antiqua" w:hAnsi="Book Antiqua"/>
          <w:szCs w:val="24"/>
        </w:rPr>
      </w:pPr>
      <w:proofErr w:type="spellStart"/>
      <w:r w:rsidRPr="00B61842">
        <w:rPr>
          <w:rFonts w:ascii="Book Antiqua" w:hAnsi="Book Antiqua"/>
          <w:b/>
          <w:szCs w:val="24"/>
        </w:rPr>
        <w:t>Takehiro</w:t>
      </w:r>
      <w:proofErr w:type="spellEnd"/>
      <w:r w:rsidRPr="00B61842">
        <w:rPr>
          <w:rFonts w:ascii="Book Antiqua" w:hAnsi="Book Antiqua"/>
          <w:b/>
          <w:szCs w:val="24"/>
        </w:rPr>
        <w:t xml:space="preserve"> Tanaka,</w:t>
      </w:r>
      <w:r w:rsidRPr="00B61842">
        <w:rPr>
          <w:rFonts w:ascii="Book Antiqua" w:hAnsi="Book Antiqua"/>
          <w:szCs w:val="24"/>
        </w:rPr>
        <w:t xml:space="preserve"> Department of Pathology, Okayama U</w:t>
      </w:r>
      <w:r w:rsidR="006904BD" w:rsidRPr="00B61842">
        <w:rPr>
          <w:rFonts w:ascii="Book Antiqua" w:hAnsi="Book Antiqua"/>
          <w:szCs w:val="24"/>
        </w:rPr>
        <w:t>niversity Hospital, Okayama 700</w:t>
      </w:r>
      <w:r w:rsidRPr="00B61842">
        <w:rPr>
          <w:rFonts w:ascii="Book Antiqua" w:hAnsi="Book Antiqua"/>
          <w:szCs w:val="24"/>
        </w:rPr>
        <w:t>8558, Japan</w:t>
      </w:r>
    </w:p>
    <w:p w14:paraId="640BCAF5" w14:textId="3375F624" w:rsidR="00F42378" w:rsidRPr="00B61842" w:rsidRDefault="00F42378" w:rsidP="00B61842">
      <w:pPr>
        <w:adjustRightInd w:val="0"/>
        <w:snapToGrid w:val="0"/>
        <w:spacing w:line="360" w:lineRule="auto"/>
        <w:rPr>
          <w:rFonts w:ascii="Book Antiqua" w:hAnsi="Book Antiqua"/>
          <w:szCs w:val="24"/>
        </w:rPr>
      </w:pPr>
    </w:p>
    <w:p w14:paraId="1C38D71C" w14:textId="4FA8F3BE" w:rsidR="00F42378" w:rsidRPr="00B61842" w:rsidRDefault="00F42378" w:rsidP="00B61842">
      <w:pPr>
        <w:adjustRightInd w:val="0"/>
        <w:snapToGrid w:val="0"/>
        <w:spacing w:line="360" w:lineRule="auto"/>
        <w:rPr>
          <w:rFonts w:ascii="Book Antiqua" w:hAnsi="Book Antiqua"/>
          <w:szCs w:val="24"/>
        </w:rPr>
      </w:pPr>
      <w:r w:rsidRPr="00B61842">
        <w:rPr>
          <w:rFonts w:ascii="Book Antiqua" w:hAnsi="Book Antiqua"/>
          <w:b/>
          <w:szCs w:val="24"/>
        </w:rPr>
        <w:t>Author contributions:</w:t>
      </w:r>
      <w:r w:rsidRPr="00B61842">
        <w:rPr>
          <w:rFonts w:ascii="Book Antiqua" w:hAnsi="Book Antiqua"/>
          <w:szCs w:val="24"/>
        </w:rPr>
        <w:t xml:space="preserve"> </w:t>
      </w:r>
      <w:proofErr w:type="spellStart"/>
      <w:r w:rsidRPr="00B61842">
        <w:rPr>
          <w:rFonts w:ascii="Book Antiqua" w:hAnsi="Book Antiqua"/>
          <w:szCs w:val="24"/>
        </w:rPr>
        <w:t>Iwamuro</w:t>
      </w:r>
      <w:proofErr w:type="spellEnd"/>
      <w:r w:rsidRPr="00B61842">
        <w:rPr>
          <w:rFonts w:ascii="Book Antiqua" w:hAnsi="Book Antiqua"/>
          <w:szCs w:val="24"/>
        </w:rPr>
        <w:t xml:space="preserve"> M designed the research study and wrote the paper; Urata H and Tanaka T critically reviewed the manuscript for important intellectual content; Okada H approved the manuscript.</w:t>
      </w:r>
    </w:p>
    <w:p w14:paraId="15FC3B8A" w14:textId="77777777" w:rsidR="00F42378" w:rsidRPr="00B61842" w:rsidRDefault="00F42378" w:rsidP="00B61842">
      <w:pPr>
        <w:adjustRightInd w:val="0"/>
        <w:snapToGrid w:val="0"/>
        <w:spacing w:line="360" w:lineRule="auto"/>
        <w:rPr>
          <w:rFonts w:ascii="Book Antiqua" w:hAnsi="Book Antiqua"/>
          <w:szCs w:val="24"/>
        </w:rPr>
      </w:pPr>
    </w:p>
    <w:p w14:paraId="0884E60B" w14:textId="0BEC4C04" w:rsidR="00F42378" w:rsidRPr="00B61842" w:rsidRDefault="006904BD" w:rsidP="00B61842">
      <w:pPr>
        <w:adjustRightInd w:val="0"/>
        <w:snapToGrid w:val="0"/>
        <w:spacing w:line="360" w:lineRule="auto"/>
        <w:rPr>
          <w:rFonts w:ascii="Book Antiqua" w:hAnsi="Book Antiqua"/>
          <w:szCs w:val="24"/>
          <w:u w:val="single"/>
        </w:rPr>
      </w:pPr>
      <w:r w:rsidRPr="00B61842">
        <w:rPr>
          <w:rFonts w:ascii="Book Antiqua" w:hAnsi="Book Antiqua"/>
          <w:b/>
          <w:szCs w:val="24"/>
        </w:rPr>
        <w:t>Corresponding author:</w:t>
      </w:r>
      <w:r w:rsidR="00F42378" w:rsidRPr="00B61842">
        <w:rPr>
          <w:rFonts w:ascii="Book Antiqua" w:hAnsi="Book Antiqua"/>
          <w:szCs w:val="24"/>
        </w:rPr>
        <w:t xml:space="preserve"> </w:t>
      </w:r>
      <w:bookmarkStart w:id="2" w:name="OLE_LINK1"/>
      <w:bookmarkStart w:id="3" w:name="OLE_LINK2"/>
      <w:r w:rsidR="00F42378" w:rsidRPr="00B61842">
        <w:rPr>
          <w:rFonts w:ascii="Book Antiqua" w:hAnsi="Book Antiqua"/>
          <w:b/>
          <w:szCs w:val="24"/>
        </w:rPr>
        <w:t xml:space="preserve">Masaya </w:t>
      </w:r>
      <w:proofErr w:type="spellStart"/>
      <w:r w:rsidR="00F42378" w:rsidRPr="00B61842">
        <w:rPr>
          <w:rFonts w:ascii="Book Antiqua" w:hAnsi="Book Antiqua"/>
          <w:b/>
          <w:szCs w:val="24"/>
        </w:rPr>
        <w:t>Iwamuro</w:t>
      </w:r>
      <w:proofErr w:type="spellEnd"/>
      <w:r w:rsidR="00F42378" w:rsidRPr="00B61842">
        <w:rPr>
          <w:rFonts w:ascii="Book Antiqua" w:hAnsi="Book Antiqua"/>
          <w:b/>
          <w:szCs w:val="24"/>
        </w:rPr>
        <w:t xml:space="preserve">, </w:t>
      </w:r>
      <w:r w:rsidRPr="00B61842">
        <w:rPr>
          <w:rFonts w:ascii="Book Antiqua" w:hAnsi="Book Antiqua"/>
          <w:b/>
          <w:szCs w:val="24"/>
        </w:rPr>
        <w:t xml:space="preserve">MD, PhD, Assistant Professor, Doctor, </w:t>
      </w:r>
      <w:r w:rsidR="00F42378" w:rsidRPr="00B61842">
        <w:rPr>
          <w:rFonts w:ascii="Book Antiqua" w:hAnsi="Book Antiqua"/>
          <w:szCs w:val="24"/>
        </w:rPr>
        <w:t xml:space="preserve">Department of Gastroenterology and Hepatology, Okayama University Graduate School of Medicine, Dentistry, and Pharmaceutical Sciences, 2-5-1 </w:t>
      </w:r>
      <w:proofErr w:type="spellStart"/>
      <w:r w:rsidR="00F42378" w:rsidRPr="00B61842">
        <w:rPr>
          <w:rFonts w:ascii="Book Antiqua" w:hAnsi="Book Antiqua"/>
          <w:szCs w:val="24"/>
        </w:rPr>
        <w:t>Sh</w:t>
      </w:r>
      <w:r w:rsidRPr="00B61842">
        <w:rPr>
          <w:rFonts w:ascii="Book Antiqua" w:hAnsi="Book Antiqua"/>
          <w:szCs w:val="24"/>
        </w:rPr>
        <w:t>ikata-cho</w:t>
      </w:r>
      <w:proofErr w:type="spellEnd"/>
      <w:r w:rsidRPr="00B61842">
        <w:rPr>
          <w:rFonts w:ascii="Book Antiqua" w:hAnsi="Book Antiqua"/>
          <w:szCs w:val="24"/>
        </w:rPr>
        <w:t>, Kita-Ku, Okayama 700</w:t>
      </w:r>
      <w:r w:rsidR="00F42378" w:rsidRPr="00B61842">
        <w:rPr>
          <w:rFonts w:ascii="Book Antiqua" w:hAnsi="Book Antiqua"/>
          <w:szCs w:val="24"/>
        </w:rPr>
        <w:t xml:space="preserve">8558, Japan. </w:t>
      </w:r>
      <w:r w:rsidRPr="006D25A3">
        <w:rPr>
          <w:rFonts w:ascii="Book Antiqua" w:hAnsi="Book Antiqua"/>
          <w:szCs w:val="24"/>
        </w:rPr>
        <w:t>iwamuromasaya@yahoo.co.jp</w:t>
      </w:r>
      <w:bookmarkEnd w:id="2"/>
      <w:bookmarkEnd w:id="3"/>
    </w:p>
    <w:p w14:paraId="72284778" w14:textId="77777777" w:rsidR="006904BD" w:rsidRPr="00B61842" w:rsidRDefault="006904BD" w:rsidP="00B61842">
      <w:pPr>
        <w:adjustRightInd w:val="0"/>
        <w:snapToGrid w:val="0"/>
        <w:spacing w:line="360" w:lineRule="auto"/>
        <w:rPr>
          <w:rFonts w:ascii="Book Antiqua" w:hAnsi="Book Antiqua"/>
          <w:szCs w:val="24"/>
          <w:u w:val="single"/>
        </w:rPr>
      </w:pPr>
    </w:p>
    <w:p w14:paraId="64A93784" w14:textId="7F594A11" w:rsidR="006904BD" w:rsidRPr="00B61842" w:rsidRDefault="006904BD" w:rsidP="00B61842">
      <w:pPr>
        <w:adjustRightInd w:val="0"/>
        <w:snapToGrid w:val="0"/>
        <w:spacing w:line="360" w:lineRule="auto"/>
        <w:rPr>
          <w:rFonts w:ascii="Book Antiqua" w:hAnsi="Book Antiqua"/>
          <w:b/>
          <w:szCs w:val="24"/>
          <w:lang w:eastAsia="zh-CN"/>
        </w:rPr>
      </w:pPr>
      <w:r w:rsidRPr="00B61842">
        <w:rPr>
          <w:rFonts w:ascii="Book Antiqua" w:hAnsi="Book Antiqua"/>
          <w:b/>
          <w:szCs w:val="24"/>
        </w:rPr>
        <w:lastRenderedPageBreak/>
        <w:t xml:space="preserve">Received: </w:t>
      </w:r>
      <w:r w:rsidRPr="00B61842">
        <w:rPr>
          <w:rFonts w:ascii="Book Antiqua" w:hAnsi="Book Antiqua"/>
          <w:szCs w:val="24"/>
          <w:lang w:eastAsia="zh-CN"/>
        </w:rPr>
        <w:t>December 21, 2019</w:t>
      </w:r>
    </w:p>
    <w:p w14:paraId="4AC3AABA" w14:textId="4F9ADA16" w:rsidR="006904BD" w:rsidRPr="00B61842" w:rsidRDefault="006904BD" w:rsidP="00B61842">
      <w:pPr>
        <w:adjustRightInd w:val="0"/>
        <w:snapToGrid w:val="0"/>
        <w:spacing w:line="360" w:lineRule="auto"/>
        <w:rPr>
          <w:rFonts w:ascii="Book Antiqua" w:hAnsi="Book Antiqua"/>
          <w:b/>
          <w:szCs w:val="24"/>
          <w:lang w:eastAsia="zh-CN"/>
        </w:rPr>
      </w:pPr>
      <w:r w:rsidRPr="00B61842">
        <w:rPr>
          <w:rFonts w:ascii="Book Antiqua" w:hAnsi="Book Antiqua"/>
          <w:b/>
          <w:szCs w:val="24"/>
        </w:rPr>
        <w:t xml:space="preserve">Revised: </w:t>
      </w:r>
      <w:r w:rsidRPr="00B61842">
        <w:rPr>
          <w:rFonts w:ascii="Book Antiqua" w:hAnsi="Book Antiqua"/>
          <w:szCs w:val="24"/>
          <w:lang w:eastAsia="zh-CN"/>
        </w:rPr>
        <w:t>January 20, 2020</w:t>
      </w:r>
    </w:p>
    <w:p w14:paraId="4F79915D" w14:textId="391C76AF" w:rsidR="006904BD" w:rsidRPr="00B61842" w:rsidRDefault="006904BD" w:rsidP="00B61842">
      <w:pPr>
        <w:adjustRightInd w:val="0"/>
        <w:snapToGrid w:val="0"/>
        <w:spacing w:line="360" w:lineRule="auto"/>
        <w:rPr>
          <w:rFonts w:ascii="Book Antiqua" w:hAnsi="Book Antiqua"/>
          <w:color w:val="000000"/>
          <w:szCs w:val="24"/>
        </w:rPr>
      </w:pPr>
      <w:r w:rsidRPr="00B61842">
        <w:rPr>
          <w:rFonts w:ascii="Book Antiqua" w:hAnsi="Book Antiqua"/>
          <w:b/>
          <w:szCs w:val="24"/>
        </w:rPr>
        <w:t>Accepted:</w:t>
      </w:r>
      <w:bookmarkStart w:id="4" w:name="OLE_LINK52"/>
      <w:bookmarkStart w:id="5" w:name="OLE_LINK53"/>
      <w:r w:rsidR="00C32B85" w:rsidRPr="00C32B85">
        <w:rPr>
          <w:rFonts w:ascii="Book Antiqua" w:hAnsi="Book Antiqua"/>
          <w:b/>
          <w:color w:val="000000" w:themeColor="text1"/>
          <w:szCs w:val="24"/>
        </w:rPr>
        <w:t xml:space="preserve"> </w:t>
      </w:r>
      <w:r w:rsidR="00C32B85" w:rsidRPr="00C32B85">
        <w:rPr>
          <w:rFonts w:ascii="Book Antiqua" w:hAnsi="Book Antiqua"/>
          <w:bCs/>
          <w:color w:val="000000" w:themeColor="text1"/>
          <w:szCs w:val="24"/>
        </w:rPr>
        <w:t>March 9, 2020</w:t>
      </w:r>
      <w:bookmarkEnd w:id="4"/>
      <w:bookmarkEnd w:id="5"/>
      <w:r w:rsidRPr="00C32B85">
        <w:rPr>
          <w:rFonts w:ascii="Book Antiqua" w:hAnsi="Book Antiqua"/>
          <w:bCs/>
          <w:szCs w:val="24"/>
        </w:rPr>
        <w:t xml:space="preserve"> </w:t>
      </w:r>
    </w:p>
    <w:p w14:paraId="05CA76EE" w14:textId="5229344D" w:rsidR="006904BD" w:rsidRPr="00551383" w:rsidRDefault="006904BD" w:rsidP="00B61842">
      <w:pPr>
        <w:adjustRightInd w:val="0"/>
        <w:snapToGrid w:val="0"/>
        <w:spacing w:line="360" w:lineRule="auto"/>
        <w:rPr>
          <w:rFonts w:ascii="Book Antiqua" w:eastAsia="等线" w:hAnsi="Book Antiqua" w:hint="eastAsia"/>
          <w:b/>
          <w:szCs w:val="24"/>
          <w:lang w:eastAsia="zh-CN"/>
        </w:rPr>
      </w:pPr>
      <w:r w:rsidRPr="00B61842">
        <w:rPr>
          <w:rFonts w:ascii="Book Antiqua" w:hAnsi="Book Antiqua"/>
          <w:b/>
          <w:szCs w:val="24"/>
        </w:rPr>
        <w:t xml:space="preserve">Published online: </w:t>
      </w:r>
      <w:r w:rsidR="00551383" w:rsidRPr="00551383">
        <w:rPr>
          <w:rFonts w:ascii="Book Antiqua" w:eastAsia="等线" w:hAnsi="Book Antiqua" w:hint="eastAsia"/>
          <w:szCs w:val="24"/>
          <w:lang w:eastAsia="zh-CN"/>
        </w:rPr>
        <w:t>April 7, 2020</w:t>
      </w:r>
    </w:p>
    <w:p w14:paraId="60E5A2F3" w14:textId="77777777" w:rsidR="006904BD" w:rsidRPr="00B61842" w:rsidRDefault="006904BD" w:rsidP="00B61842">
      <w:pPr>
        <w:adjustRightInd w:val="0"/>
        <w:snapToGrid w:val="0"/>
        <w:spacing w:line="360" w:lineRule="auto"/>
        <w:rPr>
          <w:rFonts w:ascii="Book Antiqua" w:hAnsi="Book Antiqua"/>
          <w:szCs w:val="24"/>
        </w:rPr>
      </w:pPr>
    </w:p>
    <w:p w14:paraId="6453345A" w14:textId="400CDDB9" w:rsidR="009E47B9" w:rsidRPr="00B61842" w:rsidRDefault="009E47B9" w:rsidP="00B61842">
      <w:pPr>
        <w:widowControl/>
        <w:adjustRightInd w:val="0"/>
        <w:snapToGrid w:val="0"/>
        <w:spacing w:line="360" w:lineRule="auto"/>
        <w:rPr>
          <w:rFonts w:ascii="Book Antiqua" w:hAnsi="Book Antiqua"/>
          <w:szCs w:val="24"/>
        </w:rPr>
      </w:pPr>
      <w:r w:rsidRPr="00B61842">
        <w:rPr>
          <w:rFonts w:ascii="Book Antiqua" w:hAnsi="Book Antiqua"/>
          <w:szCs w:val="24"/>
        </w:rPr>
        <w:br w:type="page"/>
      </w:r>
    </w:p>
    <w:p w14:paraId="35D625F9" w14:textId="77777777" w:rsidR="009E47B9" w:rsidRPr="00B61842" w:rsidRDefault="00F42378" w:rsidP="00B61842">
      <w:pPr>
        <w:adjustRightInd w:val="0"/>
        <w:snapToGrid w:val="0"/>
        <w:spacing w:line="360" w:lineRule="auto"/>
        <w:rPr>
          <w:rFonts w:ascii="Book Antiqua" w:hAnsi="Book Antiqua"/>
          <w:b/>
          <w:szCs w:val="24"/>
        </w:rPr>
      </w:pPr>
      <w:r w:rsidRPr="00B61842">
        <w:rPr>
          <w:rFonts w:ascii="Book Antiqua" w:hAnsi="Book Antiqua"/>
          <w:b/>
          <w:szCs w:val="24"/>
        </w:rPr>
        <w:lastRenderedPageBreak/>
        <w:t>A</w:t>
      </w:r>
      <w:r w:rsidR="009E47B9" w:rsidRPr="00B61842">
        <w:rPr>
          <w:rFonts w:ascii="Book Antiqua" w:hAnsi="Book Antiqua"/>
          <w:b/>
          <w:szCs w:val="24"/>
        </w:rPr>
        <w:t>bstract</w:t>
      </w:r>
    </w:p>
    <w:p w14:paraId="5445EFDD" w14:textId="737B87D0" w:rsidR="00F42378" w:rsidRPr="00B61842" w:rsidRDefault="00063BF5" w:rsidP="00B61842">
      <w:pPr>
        <w:adjustRightInd w:val="0"/>
        <w:snapToGrid w:val="0"/>
        <w:spacing w:line="360" w:lineRule="auto"/>
        <w:rPr>
          <w:rFonts w:ascii="Book Antiqua" w:hAnsi="Book Antiqua"/>
          <w:szCs w:val="24"/>
        </w:rPr>
      </w:pPr>
      <w:r w:rsidRPr="00B61842">
        <w:rPr>
          <w:rFonts w:ascii="Book Antiqua" w:hAnsi="Book Antiqua"/>
          <w:szCs w:val="24"/>
        </w:rPr>
        <w:t>Lanthanum carbonate is used for treatment of hyperphosphatemia</w:t>
      </w:r>
      <w:r w:rsidR="00643015" w:rsidRPr="00B61842">
        <w:rPr>
          <w:rFonts w:ascii="Book Antiqua" w:hAnsi="Book Antiqua"/>
          <w:szCs w:val="24"/>
        </w:rPr>
        <w:t xml:space="preserve"> mostly in </w:t>
      </w:r>
      <w:r w:rsidRPr="00B61842">
        <w:rPr>
          <w:rFonts w:ascii="Book Antiqua" w:hAnsi="Book Antiqua"/>
          <w:szCs w:val="24"/>
        </w:rPr>
        <w:t xml:space="preserve">patients with chronic renal failure. </w:t>
      </w:r>
      <w:r w:rsidR="00643015" w:rsidRPr="00B61842">
        <w:rPr>
          <w:rFonts w:ascii="Book Antiqua" w:hAnsi="Book Antiqua"/>
          <w:szCs w:val="24"/>
        </w:rPr>
        <w:t xml:space="preserve">Although lanthanum carbonate is </w:t>
      </w:r>
      <w:r w:rsidRPr="00B61842">
        <w:rPr>
          <w:rFonts w:ascii="Book Antiqua" w:hAnsi="Book Antiqua"/>
          <w:szCs w:val="24"/>
        </w:rPr>
        <w:t xml:space="preserve">safe, recently, lanthanum deposition in the gastrointestinal mucosa </w:t>
      </w:r>
      <w:r w:rsidR="00643015" w:rsidRPr="00B61842">
        <w:rPr>
          <w:rFonts w:ascii="Book Antiqua" w:hAnsi="Book Antiqua"/>
          <w:szCs w:val="24"/>
        </w:rPr>
        <w:t xml:space="preserve">of patients </w:t>
      </w:r>
      <w:r w:rsidRPr="00B61842">
        <w:rPr>
          <w:rFonts w:ascii="Book Antiqua" w:hAnsi="Book Antiqua"/>
          <w:szCs w:val="24"/>
        </w:rPr>
        <w:t>ha</w:t>
      </w:r>
      <w:r w:rsidR="00643015" w:rsidRPr="00B61842">
        <w:rPr>
          <w:rFonts w:ascii="Book Antiqua" w:hAnsi="Book Antiqua"/>
          <w:szCs w:val="24"/>
        </w:rPr>
        <w:t>s</w:t>
      </w:r>
      <w:r w:rsidRPr="00B61842">
        <w:rPr>
          <w:rFonts w:ascii="Book Antiqua" w:hAnsi="Book Antiqua"/>
          <w:szCs w:val="24"/>
        </w:rPr>
        <w:t xml:space="preserve"> been reported</w:t>
      </w:r>
      <w:r w:rsidR="00643015" w:rsidRPr="00B61842">
        <w:rPr>
          <w:rFonts w:ascii="Book Antiqua" w:hAnsi="Book Antiqua"/>
          <w:szCs w:val="24"/>
        </w:rPr>
        <w:t xml:space="preserve"> in the literature</w:t>
      </w:r>
      <w:r w:rsidRPr="00B61842">
        <w:rPr>
          <w:rFonts w:ascii="Book Antiqua" w:hAnsi="Book Antiqua"/>
          <w:szCs w:val="24"/>
        </w:rPr>
        <w:t xml:space="preserve">. This review </w:t>
      </w:r>
      <w:r w:rsidR="00643015" w:rsidRPr="00B61842">
        <w:rPr>
          <w:rFonts w:ascii="Book Antiqua" w:hAnsi="Book Antiqua"/>
          <w:szCs w:val="24"/>
        </w:rPr>
        <w:t xml:space="preserve">provides </w:t>
      </w:r>
      <w:r w:rsidRPr="00B61842">
        <w:rPr>
          <w:rFonts w:ascii="Book Antiqua" w:hAnsi="Book Antiqua"/>
          <w:szCs w:val="24"/>
        </w:rPr>
        <w:t>an overview of gastroduodenal lanthanum deposition and focus</w:t>
      </w:r>
      <w:r w:rsidR="00CC52AF" w:rsidRPr="00B61842">
        <w:rPr>
          <w:rFonts w:ascii="Book Antiqua" w:hAnsi="Book Antiqua"/>
          <w:szCs w:val="24"/>
        </w:rPr>
        <w:t>es</w:t>
      </w:r>
      <w:r w:rsidRPr="00B61842">
        <w:rPr>
          <w:rFonts w:ascii="Book Antiqua" w:hAnsi="Book Antiqua"/>
          <w:szCs w:val="24"/>
        </w:rPr>
        <w:t xml:space="preserve"> on disease’s endoscopic, radiologic</w:t>
      </w:r>
      <w:r w:rsidR="00CC52AF" w:rsidRPr="00B61842">
        <w:rPr>
          <w:rFonts w:ascii="Book Antiqua" w:hAnsi="Book Antiqua"/>
          <w:szCs w:val="24"/>
        </w:rPr>
        <w:t>al</w:t>
      </w:r>
      <w:r w:rsidRPr="00B61842">
        <w:rPr>
          <w:rFonts w:ascii="Book Antiqua" w:hAnsi="Book Antiqua"/>
          <w:szCs w:val="24"/>
        </w:rPr>
        <w:t xml:space="preserve">, and histological features, prevalence, and outcome, by reviewing relevant clinical studies, case reports, and basic research findings, </w:t>
      </w:r>
      <w:r w:rsidR="00CC52AF" w:rsidRPr="00B61842">
        <w:rPr>
          <w:rFonts w:ascii="Book Antiqua" w:hAnsi="Book Antiqua"/>
          <w:szCs w:val="24"/>
        </w:rPr>
        <w:t>to</w:t>
      </w:r>
      <w:r w:rsidRPr="00B61842">
        <w:rPr>
          <w:rFonts w:ascii="Book Antiqua" w:hAnsi="Book Antiqua"/>
          <w:szCs w:val="24"/>
        </w:rPr>
        <w:t xml:space="preserve"> better understand the endoscopic manifestation of gastrointestinal lanthanum deposition. The possible relationship between gastric lanthanum deposition pattern and gastric mucosal atrophy is also illustrated; in patients without gastric mucosal atrophy, gastric lanthanum deposition appears as diffuse white lesions in the posterior wall and lesser curvature of the gastric body. In the gastric mucosa with atrophy, lanthanum-related lesions likely appear as annular or granular whit</w:t>
      </w:r>
      <w:r w:rsidR="00CD03F4" w:rsidRPr="00B61842">
        <w:rPr>
          <w:rFonts w:ascii="Book Antiqua" w:hAnsi="Book Antiqua"/>
          <w:szCs w:val="24"/>
        </w:rPr>
        <w:t>ish</w:t>
      </w:r>
      <w:r w:rsidRPr="00B61842">
        <w:rPr>
          <w:rFonts w:ascii="Book Antiqua" w:hAnsi="Book Antiqua"/>
          <w:szCs w:val="24"/>
        </w:rPr>
        <w:t xml:space="preserve"> lesions. Moreover, these white lesions are probably more frequently observed in the lower part of the stomach, where intestinal metaplasia begins.</w:t>
      </w:r>
    </w:p>
    <w:p w14:paraId="22471B89" w14:textId="1CF813EA" w:rsidR="00661377" w:rsidRPr="00B61842" w:rsidRDefault="00661377" w:rsidP="00B61842">
      <w:pPr>
        <w:adjustRightInd w:val="0"/>
        <w:snapToGrid w:val="0"/>
        <w:spacing w:line="360" w:lineRule="auto"/>
        <w:rPr>
          <w:rFonts w:ascii="Book Antiqua" w:hAnsi="Book Antiqua"/>
          <w:szCs w:val="24"/>
        </w:rPr>
      </w:pPr>
    </w:p>
    <w:p w14:paraId="6E9F31E0" w14:textId="09FD3FE5" w:rsidR="00F42378" w:rsidRPr="00B61842" w:rsidRDefault="00F42378" w:rsidP="00B61842">
      <w:pPr>
        <w:adjustRightInd w:val="0"/>
        <w:snapToGrid w:val="0"/>
        <w:spacing w:line="360" w:lineRule="auto"/>
        <w:rPr>
          <w:rFonts w:ascii="Book Antiqua" w:hAnsi="Book Antiqua"/>
          <w:szCs w:val="24"/>
        </w:rPr>
      </w:pPr>
      <w:r w:rsidRPr="00B61842">
        <w:rPr>
          <w:rFonts w:ascii="Book Antiqua" w:hAnsi="Book Antiqua"/>
          <w:b/>
          <w:szCs w:val="24"/>
        </w:rPr>
        <w:t>Key words:</w:t>
      </w:r>
      <w:r w:rsidR="00661377" w:rsidRPr="00B61842">
        <w:rPr>
          <w:rFonts w:ascii="Book Antiqua" w:hAnsi="Book Antiqua"/>
          <w:szCs w:val="24"/>
        </w:rPr>
        <w:t xml:space="preserve"> Lanthanum carbonate</w:t>
      </w:r>
      <w:r w:rsidR="006904BD" w:rsidRPr="00B61842">
        <w:rPr>
          <w:rFonts w:ascii="Book Antiqua" w:hAnsi="Book Antiqua"/>
          <w:szCs w:val="24"/>
        </w:rPr>
        <w:t>;</w:t>
      </w:r>
      <w:r w:rsidR="00661377" w:rsidRPr="00B61842">
        <w:rPr>
          <w:rFonts w:ascii="Book Antiqua" w:hAnsi="Book Antiqua"/>
          <w:szCs w:val="24"/>
        </w:rPr>
        <w:t xml:space="preserve"> </w:t>
      </w:r>
      <w:r w:rsidR="006904BD" w:rsidRPr="00B61842">
        <w:rPr>
          <w:rFonts w:ascii="Book Antiqua" w:hAnsi="Book Antiqua"/>
          <w:szCs w:val="24"/>
        </w:rPr>
        <w:t>Hyperphosphatemia;</w:t>
      </w:r>
      <w:r w:rsidR="00661377" w:rsidRPr="00B61842">
        <w:rPr>
          <w:rFonts w:ascii="Book Antiqua" w:hAnsi="Book Antiqua"/>
          <w:szCs w:val="24"/>
        </w:rPr>
        <w:t xml:space="preserve"> </w:t>
      </w:r>
      <w:r w:rsidR="006904BD" w:rsidRPr="00B61842">
        <w:rPr>
          <w:rFonts w:ascii="Book Antiqua" w:hAnsi="Book Antiqua"/>
          <w:szCs w:val="24"/>
        </w:rPr>
        <w:t xml:space="preserve">Gastrointestinal </w:t>
      </w:r>
      <w:r w:rsidR="00BE4980" w:rsidRPr="00B61842">
        <w:rPr>
          <w:rFonts w:ascii="Book Antiqua" w:hAnsi="Book Antiqua"/>
          <w:szCs w:val="24"/>
        </w:rPr>
        <w:t>endoscopy</w:t>
      </w:r>
      <w:r w:rsidR="006904BD" w:rsidRPr="00B61842">
        <w:rPr>
          <w:rFonts w:ascii="Book Antiqua" w:hAnsi="Book Antiqua"/>
          <w:szCs w:val="24"/>
        </w:rPr>
        <w:t>;</w:t>
      </w:r>
      <w:r w:rsidR="0039484B" w:rsidRPr="00B61842">
        <w:rPr>
          <w:rFonts w:ascii="Book Antiqua" w:hAnsi="Book Antiqua"/>
          <w:szCs w:val="24"/>
        </w:rPr>
        <w:t xml:space="preserve"> </w:t>
      </w:r>
      <w:r w:rsidR="006904BD" w:rsidRPr="00B61842">
        <w:rPr>
          <w:rFonts w:ascii="Book Antiqua" w:hAnsi="Book Antiqua"/>
          <w:szCs w:val="24"/>
        </w:rPr>
        <w:t xml:space="preserve">Lanthanum </w:t>
      </w:r>
      <w:r w:rsidR="0039484B" w:rsidRPr="00B61842">
        <w:rPr>
          <w:rFonts w:ascii="Book Antiqua" w:hAnsi="Book Antiqua"/>
          <w:szCs w:val="24"/>
        </w:rPr>
        <w:t>phosphate</w:t>
      </w:r>
      <w:r w:rsidR="006904BD" w:rsidRPr="00B61842">
        <w:rPr>
          <w:rFonts w:ascii="Book Antiqua" w:hAnsi="Book Antiqua"/>
          <w:szCs w:val="24"/>
        </w:rPr>
        <w:t>;</w:t>
      </w:r>
      <w:r w:rsidR="0039484B" w:rsidRPr="00B61842">
        <w:rPr>
          <w:rFonts w:ascii="Book Antiqua" w:hAnsi="Book Antiqua"/>
          <w:szCs w:val="24"/>
        </w:rPr>
        <w:t xml:space="preserve"> </w:t>
      </w:r>
      <w:r w:rsidR="006904BD" w:rsidRPr="00B61842">
        <w:rPr>
          <w:rFonts w:ascii="Book Antiqua" w:hAnsi="Book Antiqua"/>
          <w:szCs w:val="24"/>
        </w:rPr>
        <w:t xml:space="preserve">Scanning </w:t>
      </w:r>
      <w:r w:rsidR="0039484B" w:rsidRPr="00B61842">
        <w:rPr>
          <w:rFonts w:ascii="Book Antiqua" w:hAnsi="Book Antiqua"/>
          <w:szCs w:val="24"/>
        </w:rPr>
        <w:t>electron microscopy</w:t>
      </w:r>
      <w:r w:rsidR="006904BD" w:rsidRPr="00B61842">
        <w:rPr>
          <w:rFonts w:ascii="Book Antiqua" w:hAnsi="Book Antiqua"/>
          <w:szCs w:val="24"/>
        </w:rPr>
        <w:t>;</w:t>
      </w:r>
      <w:r w:rsidR="0039484B" w:rsidRPr="00B61842">
        <w:rPr>
          <w:rFonts w:ascii="Book Antiqua" w:hAnsi="Book Antiqua"/>
          <w:szCs w:val="24"/>
        </w:rPr>
        <w:t xml:space="preserve"> </w:t>
      </w:r>
      <w:r w:rsidR="006904BD" w:rsidRPr="00B61842">
        <w:rPr>
          <w:rFonts w:ascii="Book Antiqua" w:hAnsi="Book Antiqua"/>
          <w:szCs w:val="24"/>
        </w:rPr>
        <w:t>Energy</w:t>
      </w:r>
      <w:r w:rsidR="0039484B" w:rsidRPr="00B61842">
        <w:rPr>
          <w:rFonts w:ascii="Book Antiqua" w:hAnsi="Book Antiqua"/>
          <w:szCs w:val="24"/>
        </w:rPr>
        <w:t>-dispersive X-ray spectrometry</w:t>
      </w:r>
    </w:p>
    <w:p w14:paraId="5B5C3E0C" w14:textId="77777777" w:rsidR="00F42378" w:rsidRPr="00B61842" w:rsidRDefault="00F42378" w:rsidP="00B61842">
      <w:pPr>
        <w:adjustRightInd w:val="0"/>
        <w:snapToGrid w:val="0"/>
        <w:spacing w:line="360" w:lineRule="auto"/>
        <w:rPr>
          <w:rFonts w:ascii="Book Antiqua" w:hAnsi="Book Antiqua"/>
          <w:szCs w:val="24"/>
        </w:rPr>
      </w:pPr>
    </w:p>
    <w:p w14:paraId="1BBE26C3" w14:textId="77777777" w:rsidR="00DE31D1" w:rsidRDefault="00DE31D1" w:rsidP="00DE31D1">
      <w:pPr>
        <w:adjustRightInd w:val="0"/>
        <w:snapToGrid w:val="0"/>
        <w:spacing w:line="360" w:lineRule="auto"/>
        <w:rPr>
          <w:rFonts w:ascii="Book Antiqua" w:eastAsia="等线" w:hAnsi="Book Antiqua" w:hint="eastAsia"/>
          <w:bCs/>
          <w:szCs w:val="24"/>
          <w:lang w:eastAsia="zh-CN"/>
        </w:rPr>
      </w:pPr>
      <w:bookmarkStart w:id="6" w:name="_Hlk30145251"/>
      <w:r w:rsidRPr="00DE31D1">
        <w:rPr>
          <w:rFonts w:ascii="Book Antiqua" w:eastAsia="等线" w:hAnsi="Book Antiqua" w:hint="eastAsia"/>
          <w:b/>
          <w:szCs w:val="24"/>
          <w:lang w:eastAsia="zh-CN"/>
        </w:rPr>
        <w:t>Citation:</w:t>
      </w:r>
      <w:r>
        <w:rPr>
          <w:rFonts w:ascii="Book Antiqua" w:eastAsia="等线" w:hAnsi="Book Antiqua" w:hint="eastAsia"/>
          <w:szCs w:val="24"/>
          <w:lang w:eastAsia="zh-CN"/>
        </w:rPr>
        <w:t xml:space="preserve"> </w:t>
      </w:r>
      <w:proofErr w:type="spellStart"/>
      <w:r>
        <w:rPr>
          <w:rFonts w:ascii="Book Antiqua" w:hAnsi="Book Antiqua"/>
          <w:szCs w:val="24"/>
        </w:rPr>
        <w:t>Iwamuro</w:t>
      </w:r>
      <w:proofErr w:type="spellEnd"/>
      <w:r>
        <w:rPr>
          <w:rFonts w:ascii="Book Antiqua" w:hAnsi="Book Antiqua"/>
          <w:szCs w:val="24"/>
        </w:rPr>
        <w:t xml:space="preserve"> M, </w:t>
      </w:r>
      <w:proofErr w:type="spellStart"/>
      <w:r>
        <w:rPr>
          <w:rFonts w:ascii="Book Antiqua" w:hAnsi="Book Antiqua"/>
          <w:szCs w:val="24"/>
        </w:rPr>
        <w:t>Urata</w:t>
      </w:r>
      <w:proofErr w:type="spellEnd"/>
      <w:r>
        <w:rPr>
          <w:rFonts w:ascii="Book Antiqua" w:hAnsi="Book Antiqua"/>
          <w:szCs w:val="24"/>
        </w:rPr>
        <w:t xml:space="preserve"> H, Tanaka T, Okada H. </w:t>
      </w:r>
      <w:r>
        <w:rPr>
          <w:rFonts w:ascii="Book Antiqua" w:hAnsi="Book Antiqua"/>
          <w:bCs/>
          <w:szCs w:val="24"/>
        </w:rPr>
        <w:t xml:space="preserve">Review of the diagnosis of gastrointestinal lanthanum deposition. </w:t>
      </w:r>
      <w:r>
        <w:rPr>
          <w:rFonts w:ascii="Book Antiqua" w:hAnsi="Book Antiqua"/>
          <w:bCs/>
          <w:i/>
          <w:szCs w:val="24"/>
        </w:rPr>
        <w:t xml:space="preserve">World J </w:t>
      </w:r>
      <w:proofErr w:type="spellStart"/>
      <w:r>
        <w:rPr>
          <w:rFonts w:ascii="Book Antiqua" w:hAnsi="Book Antiqua"/>
          <w:bCs/>
          <w:i/>
          <w:szCs w:val="24"/>
        </w:rPr>
        <w:t>Gastroenterol</w:t>
      </w:r>
      <w:proofErr w:type="spellEnd"/>
      <w:r>
        <w:rPr>
          <w:rFonts w:ascii="Book Antiqua" w:hAnsi="Book Antiqua"/>
          <w:bCs/>
          <w:i/>
          <w:szCs w:val="24"/>
        </w:rPr>
        <w:t xml:space="preserve"> </w:t>
      </w:r>
      <w:r>
        <w:rPr>
          <w:rFonts w:ascii="Book Antiqua" w:hAnsi="Book Antiqua"/>
          <w:bCs/>
          <w:szCs w:val="24"/>
        </w:rPr>
        <w:t xml:space="preserve">2020; 26(13): </w:t>
      </w:r>
      <w:r>
        <w:rPr>
          <w:rFonts w:ascii="Book Antiqua" w:eastAsia="等线" w:hAnsi="Book Antiqua"/>
          <w:bCs/>
          <w:szCs w:val="24"/>
        </w:rPr>
        <w:t>1439</w:t>
      </w:r>
      <w:r>
        <w:rPr>
          <w:rFonts w:ascii="Book Antiqua" w:hAnsi="Book Antiqua"/>
          <w:bCs/>
          <w:szCs w:val="24"/>
        </w:rPr>
        <w:t>-</w:t>
      </w:r>
      <w:r>
        <w:rPr>
          <w:rFonts w:ascii="Book Antiqua" w:eastAsia="等线" w:hAnsi="Book Antiqua"/>
          <w:bCs/>
          <w:szCs w:val="24"/>
        </w:rPr>
        <w:t>1449</w:t>
      </w:r>
      <w:r>
        <w:rPr>
          <w:rFonts w:ascii="Book Antiqua" w:hAnsi="Book Antiqua"/>
          <w:bCs/>
          <w:szCs w:val="24"/>
        </w:rPr>
        <w:t xml:space="preserve">  </w:t>
      </w:r>
    </w:p>
    <w:p w14:paraId="38D7AE87" w14:textId="77777777" w:rsidR="00DE31D1" w:rsidRDefault="00DE31D1" w:rsidP="00DE31D1">
      <w:pPr>
        <w:adjustRightInd w:val="0"/>
        <w:snapToGrid w:val="0"/>
        <w:spacing w:line="360" w:lineRule="auto"/>
        <w:rPr>
          <w:rFonts w:ascii="Book Antiqua" w:eastAsia="等线" w:hAnsi="Book Antiqua" w:hint="eastAsia"/>
          <w:bCs/>
          <w:szCs w:val="24"/>
          <w:lang w:eastAsia="zh-CN"/>
        </w:rPr>
      </w:pPr>
      <w:r w:rsidRPr="00DE31D1">
        <w:rPr>
          <w:rFonts w:ascii="Book Antiqua" w:hAnsi="Book Antiqua"/>
          <w:b/>
          <w:bCs/>
          <w:szCs w:val="24"/>
        </w:rPr>
        <w:t xml:space="preserve">URL: </w:t>
      </w:r>
      <w:r>
        <w:rPr>
          <w:rFonts w:ascii="Book Antiqua" w:hAnsi="Book Antiqua"/>
          <w:bCs/>
          <w:szCs w:val="24"/>
        </w:rPr>
        <w:t>https://</w:t>
      </w:r>
      <w:bookmarkStart w:id="7" w:name="_GoBack"/>
      <w:bookmarkEnd w:id="7"/>
      <w:r>
        <w:rPr>
          <w:rFonts w:ascii="Book Antiqua" w:hAnsi="Book Antiqua"/>
          <w:bCs/>
          <w:szCs w:val="24"/>
        </w:rPr>
        <w:t>www.wjgnet.com/1007-9327/full/v26/i13/</w:t>
      </w:r>
      <w:r>
        <w:rPr>
          <w:rFonts w:ascii="Book Antiqua" w:eastAsia="等线" w:hAnsi="Book Antiqua"/>
          <w:bCs/>
          <w:szCs w:val="24"/>
        </w:rPr>
        <w:t>1439</w:t>
      </w:r>
      <w:r>
        <w:rPr>
          <w:rFonts w:ascii="Book Antiqua" w:hAnsi="Book Antiqua"/>
          <w:bCs/>
          <w:szCs w:val="24"/>
        </w:rPr>
        <w:t xml:space="preserve">.htm  </w:t>
      </w:r>
    </w:p>
    <w:p w14:paraId="6683D3CB" w14:textId="454F3AB3" w:rsidR="00DE31D1" w:rsidRDefault="00DE31D1" w:rsidP="00DE31D1">
      <w:pPr>
        <w:adjustRightInd w:val="0"/>
        <w:snapToGrid w:val="0"/>
        <w:spacing w:line="360" w:lineRule="auto"/>
        <w:rPr>
          <w:rFonts w:ascii="Book Antiqua" w:eastAsia="等线" w:hAnsi="Book Antiqua"/>
          <w:szCs w:val="24"/>
        </w:rPr>
      </w:pPr>
      <w:r w:rsidRPr="00DE31D1">
        <w:rPr>
          <w:rFonts w:ascii="Book Antiqua" w:hAnsi="Book Antiqua"/>
          <w:b/>
          <w:bCs/>
          <w:szCs w:val="24"/>
        </w:rPr>
        <w:t>DOI:</w:t>
      </w:r>
      <w:r>
        <w:rPr>
          <w:rFonts w:ascii="Book Antiqua" w:hAnsi="Book Antiqua"/>
          <w:bCs/>
          <w:szCs w:val="24"/>
        </w:rPr>
        <w:t xml:space="preserve"> https://dx.doi.org/10.3748/wjg.v26.i13.</w:t>
      </w:r>
      <w:r>
        <w:rPr>
          <w:rFonts w:ascii="Book Antiqua" w:eastAsia="等线" w:hAnsi="Book Antiqua"/>
          <w:bCs/>
          <w:szCs w:val="24"/>
        </w:rPr>
        <w:t>1439</w:t>
      </w:r>
    </w:p>
    <w:p w14:paraId="2780406A" w14:textId="60B9DD66" w:rsidR="006904BD" w:rsidRPr="00DE31D1" w:rsidRDefault="006904BD" w:rsidP="00B61842">
      <w:pPr>
        <w:adjustRightInd w:val="0"/>
        <w:snapToGrid w:val="0"/>
        <w:spacing w:line="360" w:lineRule="auto"/>
        <w:rPr>
          <w:rFonts w:ascii="Book Antiqua" w:hAnsi="Book Antiqua"/>
          <w:szCs w:val="24"/>
        </w:rPr>
      </w:pPr>
    </w:p>
    <w:p w14:paraId="5B5ADC46" w14:textId="1C534A16" w:rsidR="000613FC" w:rsidRPr="00B61842" w:rsidRDefault="00F42378" w:rsidP="00B61842">
      <w:pPr>
        <w:adjustRightInd w:val="0"/>
        <w:snapToGrid w:val="0"/>
        <w:spacing w:line="360" w:lineRule="auto"/>
        <w:rPr>
          <w:rFonts w:ascii="Book Antiqua" w:hAnsi="Book Antiqua"/>
          <w:szCs w:val="24"/>
        </w:rPr>
      </w:pPr>
      <w:r w:rsidRPr="00B61842">
        <w:rPr>
          <w:rFonts w:ascii="Book Antiqua" w:hAnsi="Book Antiqua"/>
          <w:b/>
          <w:szCs w:val="24"/>
        </w:rPr>
        <w:t>Core tip:</w:t>
      </w:r>
      <w:r w:rsidRPr="00B61842">
        <w:rPr>
          <w:rFonts w:ascii="Book Antiqua" w:hAnsi="Book Antiqua"/>
          <w:szCs w:val="24"/>
        </w:rPr>
        <w:t xml:space="preserve"> </w:t>
      </w:r>
      <w:r w:rsidR="00BE4980" w:rsidRPr="00B61842">
        <w:rPr>
          <w:rFonts w:ascii="Book Antiqua" w:hAnsi="Book Antiqua"/>
          <w:szCs w:val="24"/>
        </w:rPr>
        <w:t xml:space="preserve">This review provides an overview </w:t>
      </w:r>
      <w:r w:rsidR="000170AC" w:rsidRPr="00B61842">
        <w:rPr>
          <w:rFonts w:ascii="Book Antiqua" w:hAnsi="Book Antiqua"/>
          <w:szCs w:val="24"/>
        </w:rPr>
        <w:t xml:space="preserve">of </w:t>
      </w:r>
      <w:r w:rsidR="00BE4980" w:rsidRPr="00B61842">
        <w:rPr>
          <w:rFonts w:ascii="Book Antiqua" w:hAnsi="Book Antiqua"/>
          <w:szCs w:val="24"/>
        </w:rPr>
        <w:t xml:space="preserve">the endoscopic and pathological </w:t>
      </w:r>
      <w:r w:rsidR="00BE4980" w:rsidRPr="00B61842">
        <w:rPr>
          <w:rFonts w:ascii="Book Antiqua" w:hAnsi="Book Antiqua"/>
          <w:szCs w:val="24"/>
        </w:rPr>
        <w:lastRenderedPageBreak/>
        <w:t>diagnosis of gastroduodenal lanthanum deposition. Previously reported case reports, case series, and retrospective studies are reviewed, focus</w:t>
      </w:r>
      <w:r w:rsidR="000170AC" w:rsidRPr="00B61842">
        <w:rPr>
          <w:rFonts w:ascii="Book Antiqua" w:hAnsi="Book Antiqua"/>
          <w:szCs w:val="24"/>
        </w:rPr>
        <w:t>ing</w:t>
      </w:r>
      <w:r w:rsidR="00BE4980" w:rsidRPr="00B61842">
        <w:rPr>
          <w:rFonts w:ascii="Book Antiqua" w:hAnsi="Book Antiqua"/>
          <w:szCs w:val="24"/>
        </w:rPr>
        <w:t xml:space="preserve"> on disease’s endoscopic, histological, and computed tomography features, prevalence, and outcome. Although gastroduodenal deposition present</w:t>
      </w:r>
      <w:r w:rsidR="000170AC" w:rsidRPr="00B61842">
        <w:rPr>
          <w:rFonts w:ascii="Book Antiqua" w:hAnsi="Book Antiqua"/>
          <w:szCs w:val="24"/>
        </w:rPr>
        <w:t>s with</w:t>
      </w:r>
      <w:r w:rsidR="00BE4980" w:rsidRPr="00B61842">
        <w:rPr>
          <w:rFonts w:ascii="Book Antiqua" w:hAnsi="Book Antiqua"/>
          <w:szCs w:val="24"/>
        </w:rPr>
        <w:t xml:space="preserve"> white appearance </w:t>
      </w:r>
      <w:r w:rsidR="00643015" w:rsidRPr="00B61842">
        <w:rPr>
          <w:rFonts w:ascii="Book Antiqua" w:hAnsi="Book Antiqua"/>
          <w:szCs w:val="24"/>
        </w:rPr>
        <w:t xml:space="preserve">at </w:t>
      </w:r>
      <w:r w:rsidR="00BE4980" w:rsidRPr="00B61842">
        <w:rPr>
          <w:rFonts w:ascii="Book Antiqua" w:hAnsi="Book Antiqua"/>
          <w:szCs w:val="24"/>
        </w:rPr>
        <w:t xml:space="preserve">esophagogastroduodenoscopy, macroscopic features and locations of gastric lesions possibly vary depending on the presence or absence of mucosal atrophy. Our hypotheses are also </w:t>
      </w:r>
      <w:r w:rsidR="000170AC" w:rsidRPr="00B61842">
        <w:rPr>
          <w:rFonts w:ascii="Book Antiqua" w:hAnsi="Book Antiqua"/>
          <w:szCs w:val="24"/>
        </w:rPr>
        <w:t>related to</w:t>
      </w:r>
      <w:r w:rsidR="00BE4980" w:rsidRPr="00B61842">
        <w:rPr>
          <w:rFonts w:ascii="Book Antiqua" w:hAnsi="Book Antiqua"/>
          <w:szCs w:val="24"/>
        </w:rPr>
        <w:t xml:space="preserve"> the pattern of lanthanum deposition in the gastric mucosa with/without atrophy, which will aid endoscopist</w:t>
      </w:r>
      <w:r w:rsidR="00643015" w:rsidRPr="00B61842">
        <w:rPr>
          <w:rFonts w:ascii="Book Antiqua" w:hAnsi="Book Antiqua"/>
          <w:szCs w:val="24"/>
        </w:rPr>
        <w:t>s</w:t>
      </w:r>
      <w:r w:rsidR="00BE4980" w:rsidRPr="00B61842">
        <w:rPr>
          <w:rFonts w:ascii="Book Antiqua" w:hAnsi="Book Antiqua"/>
          <w:szCs w:val="24"/>
        </w:rPr>
        <w:t xml:space="preserve"> </w:t>
      </w:r>
      <w:r w:rsidR="00643015" w:rsidRPr="00B61842">
        <w:rPr>
          <w:rFonts w:ascii="Book Antiqua" w:hAnsi="Book Antiqua"/>
          <w:szCs w:val="24"/>
        </w:rPr>
        <w:t xml:space="preserve">to </w:t>
      </w:r>
      <w:r w:rsidR="00BE4980" w:rsidRPr="00B61842">
        <w:rPr>
          <w:rFonts w:ascii="Book Antiqua" w:hAnsi="Book Antiqua"/>
          <w:szCs w:val="24"/>
        </w:rPr>
        <w:t>understand this disease entity.</w:t>
      </w:r>
    </w:p>
    <w:bookmarkEnd w:id="6"/>
    <w:p w14:paraId="0B01107E" w14:textId="77777777" w:rsidR="006904BD" w:rsidRPr="00B61842" w:rsidRDefault="006904BD" w:rsidP="00B61842">
      <w:pPr>
        <w:widowControl/>
        <w:adjustRightInd w:val="0"/>
        <w:snapToGrid w:val="0"/>
        <w:spacing w:line="360" w:lineRule="auto"/>
        <w:rPr>
          <w:rFonts w:ascii="Book Antiqua" w:hAnsi="Book Antiqua"/>
          <w:szCs w:val="24"/>
        </w:rPr>
      </w:pPr>
      <w:r w:rsidRPr="00B61842">
        <w:rPr>
          <w:rFonts w:ascii="Book Antiqua" w:hAnsi="Book Antiqua"/>
          <w:szCs w:val="24"/>
        </w:rPr>
        <w:br w:type="page"/>
      </w:r>
    </w:p>
    <w:p w14:paraId="57714C46" w14:textId="77777777" w:rsidR="00137914" w:rsidRPr="00B61842" w:rsidRDefault="00137914" w:rsidP="00B61842">
      <w:pPr>
        <w:tabs>
          <w:tab w:val="num" w:pos="1080"/>
        </w:tabs>
        <w:adjustRightInd w:val="0"/>
        <w:snapToGrid w:val="0"/>
        <w:spacing w:line="360" w:lineRule="auto"/>
        <w:rPr>
          <w:rFonts w:ascii="Book Antiqua" w:hAnsi="Book Antiqua"/>
          <w:b/>
          <w:szCs w:val="24"/>
          <w:u w:val="single"/>
        </w:rPr>
      </w:pPr>
      <w:r w:rsidRPr="00B61842">
        <w:rPr>
          <w:rFonts w:ascii="Book Antiqua" w:hAnsi="Book Antiqua"/>
          <w:b/>
          <w:szCs w:val="24"/>
          <w:u w:val="single"/>
        </w:rPr>
        <w:lastRenderedPageBreak/>
        <w:t>INTRODUCTION</w:t>
      </w:r>
    </w:p>
    <w:p w14:paraId="52EC6DCE" w14:textId="13F6127D" w:rsidR="00164117" w:rsidRPr="00B61842" w:rsidRDefault="00336E96" w:rsidP="00B61842">
      <w:pPr>
        <w:adjustRightInd w:val="0"/>
        <w:snapToGrid w:val="0"/>
        <w:spacing w:line="360" w:lineRule="auto"/>
        <w:rPr>
          <w:rFonts w:ascii="Book Antiqua" w:hAnsi="Book Antiqua"/>
          <w:szCs w:val="24"/>
        </w:rPr>
      </w:pPr>
      <w:r w:rsidRPr="00B61842">
        <w:rPr>
          <w:rFonts w:ascii="Book Antiqua" w:hAnsi="Book Antiqua"/>
          <w:szCs w:val="24"/>
        </w:rPr>
        <w:t>Lanthanum carbonate (</w:t>
      </w:r>
      <w:proofErr w:type="spellStart"/>
      <w:r w:rsidRPr="00B61842">
        <w:rPr>
          <w:rFonts w:ascii="Book Antiqua" w:hAnsi="Book Antiqua"/>
          <w:szCs w:val="24"/>
        </w:rPr>
        <w:t>Fosrenol</w:t>
      </w:r>
      <w:proofErr w:type="spellEnd"/>
      <w:r w:rsidRPr="00EF1B72">
        <w:rPr>
          <w:rFonts w:ascii="Book Antiqua" w:hAnsi="Book Antiqua"/>
          <w:szCs w:val="24"/>
          <w:vertAlign w:val="superscript"/>
        </w:rPr>
        <w:t>®</w:t>
      </w:r>
      <w:r w:rsidRPr="00B61842">
        <w:rPr>
          <w:rFonts w:ascii="Book Antiqua" w:hAnsi="Book Antiqua"/>
          <w:szCs w:val="24"/>
        </w:rPr>
        <w:t>) is used for treatment of hyperphosphatemia and in the management of chronic renal failure, especially in dialysis patients</w:t>
      </w:r>
      <w:r w:rsidR="00825547" w:rsidRPr="00B61842">
        <w:rPr>
          <w:rFonts w:ascii="Book Antiqua" w:hAnsi="Book Antiqua"/>
          <w:szCs w:val="24"/>
        </w:rPr>
        <w:t xml:space="preserve"> </w:t>
      </w:r>
      <w:r w:rsidR="00763AA4" w:rsidRPr="00B61842">
        <w:rPr>
          <w:rFonts w:ascii="Book Antiqua" w:hAnsi="Book Antiqua"/>
          <w:szCs w:val="24"/>
          <w:vertAlign w:val="superscript"/>
        </w:rPr>
        <w:t>[</w:t>
      </w:r>
      <w:r w:rsidR="00137914" w:rsidRPr="00B61842">
        <w:rPr>
          <w:rFonts w:ascii="Book Antiqua" w:hAnsi="Book Antiqua"/>
          <w:szCs w:val="24"/>
          <w:vertAlign w:val="superscript"/>
        </w:rPr>
        <w:t>1-</w:t>
      </w:r>
      <w:r w:rsidR="00763AA4" w:rsidRPr="00B61842">
        <w:rPr>
          <w:rFonts w:ascii="Book Antiqua" w:hAnsi="Book Antiqua"/>
          <w:szCs w:val="24"/>
          <w:vertAlign w:val="superscript"/>
        </w:rPr>
        <w:t>3]</w:t>
      </w:r>
      <w:r w:rsidRPr="00B61842">
        <w:rPr>
          <w:rFonts w:ascii="Book Antiqua" w:hAnsi="Book Antiqua"/>
          <w:szCs w:val="24"/>
        </w:rPr>
        <w:t xml:space="preserve">. </w:t>
      </w:r>
      <w:r w:rsidR="008C3FBD" w:rsidRPr="00B61842">
        <w:rPr>
          <w:rFonts w:ascii="Book Antiqua" w:hAnsi="Book Antiqua"/>
          <w:szCs w:val="24"/>
        </w:rPr>
        <w:t>Since</w:t>
      </w:r>
      <w:r w:rsidRPr="00B61842">
        <w:rPr>
          <w:rFonts w:ascii="Book Antiqua" w:hAnsi="Book Antiqua"/>
          <w:szCs w:val="24"/>
        </w:rPr>
        <w:t xml:space="preserve"> patients with chronic renal failure</w:t>
      </w:r>
      <w:r w:rsidR="008C3FBD" w:rsidRPr="00B61842">
        <w:rPr>
          <w:rFonts w:ascii="Book Antiqua" w:hAnsi="Book Antiqua"/>
          <w:szCs w:val="24"/>
        </w:rPr>
        <w:t xml:space="preserve"> generally have a</w:t>
      </w:r>
      <w:r w:rsidRPr="00B61842">
        <w:rPr>
          <w:rFonts w:ascii="Book Antiqua" w:hAnsi="Book Antiqua"/>
          <w:szCs w:val="24"/>
        </w:rPr>
        <w:t xml:space="preserve"> </w:t>
      </w:r>
      <w:r w:rsidR="008C3FBD" w:rsidRPr="00B61842">
        <w:rPr>
          <w:rFonts w:ascii="Book Antiqua" w:hAnsi="Book Antiqua"/>
          <w:szCs w:val="24"/>
        </w:rPr>
        <w:t xml:space="preserve">reduced </w:t>
      </w:r>
      <w:r w:rsidRPr="00B61842">
        <w:rPr>
          <w:rFonts w:ascii="Book Antiqua" w:hAnsi="Book Antiqua"/>
          <w:szCs w:val="24"/>
        </w:rPr>
        <w:t xml:space="preserve">ability to excrete phosphorus </w:t>
      </w:r>
      <w:r w:rsidR="008C3FBD" w:rsidRPr="00B61842">
        <w:rPr>
          <w:rFonts w:ascii="Book Antiqua" w:hAnsi="Book Antiqua"/>
          <w:szCs w:val="24"/>
        </w:rPr>
        <w:t>from the bloodstream</w:t>
      </w:r>
      <w:r w:rsidRPr="00B61842">
        <w:rPr>
          <w:rFonts w:ascii="Book Antiqua" w:hAnsi="Book Antiqua"/>
          <w:szCs w:val="24"/>
        </w:rPr>
        <w:t xml:space="preserve">, </w:t>
      </w:r>
      <w:r w:rsidR="008C3FBD" w:rsidRPr="00B61842">
        <w:rPr>
          <w:rFonts w:ascii="Book Antiqua" w:hAnsi="Book Antiqua"/>
          <w:szCs w:val="24"/>
        </w:rPr>
        <w:t xml:space="preserve">the levels of serum </w:t>
      </w:r>
      <w:r w:rsidRPr="00B61842">
        <w:rPr>
          <w:rFonts w:ascii="Book Antiqua" w:hAnsi="Book Antiqua"/>
          <w:szCs w:val="24"/>
        </w:rPr>
        <w:t xml:space="preserve">phosphorus </w:t>
      </w:r>
      <w:r w:rsidR="008C3FBD" w:rsidRPr="00B61842">
        <w:rPr>
          <w:rFonts w:ascii="Book Antiqua" w:hAnsi="Book Antiqua"/>
          <w:szCs w:val="24"/>
        </w:rPr>
        <w:t xml:space="preserve">increase as their kidney function </w:t>
      </w:r>
      <w:r w:rsidR="00F715ED" w:rsidRPr="00B61842">
        <w:rPr>
          <w:rFonts w:ascii="Book Antiqua" w:hAnsi="Book Antiqua"/>
          <w:szCs w:val="24"/>
        </w:rPr>
        <w:t>deteriorates</w:t>
      </w:r>
      <w:r w:rsidRPr="00B61842">
        <w:rPr>
          <w:rFonts w:ascii="Book Antiqua" w:hAnsi="Book Antiqua"/>
          <w:szCs w:val="24"/>
        </w:rPr>
        <w:t>, resulting in hyperphosphatemia.</w:t>
      </w:r>
      <w:r w:rsidR="008C3FBD" w:rsidRPr="00B61842">
        <w:rPr>
          <w:rFonts w:ascii="Book Antiqua" w:hAnsi="Book Antiqua"/>
          <w:szCs w:val="24"/>
        </w:rPr>
        <w:t xml:space="preserve"> Persistent </w:t>
      </w:r>
      <w:r w:rsidRPr="00B61842">
        <w:rPr>
          <w:rFonts w:ascii="Book Antiqua" w:hAnsi="Book Antiqua"/>
          <w:szCs w:val="24"/>
        </w:rPr>
        <w:t xml:space="preserve">hyperphosphatemia </w:t>
      </w:r>
      <w:r w:rsidR="008C3FBD" w:rsidRPr="00B61842">
        <w:rPr>
          <w:rFonts w:ascii="Book Antiqua" w:hAnsi="Book Antiqua"/>
          <w:szCs w:val="24"/>
        </w:rPr>
        <w:t>causes</w:t>
      </w:r>
      <w:r w:rsidRPr="00B61842">
        <w:rPr>
          <w:rFonts w:ascii="Book Antiqua" w:hAnsi="Book Antiqua"/>
          <w:szCs w:val="24"/>
        </w:rPr>
        <w:t xml:space="preserve"> osteoporosis and </w:t>
      </w:r>
      <w:r w:rsidR="008C3FBD" w:rsidRPr="00B61842">
        <w:rPr>
          <w:rFonts w:ascii="Book Antiqua" w:hAnsi="Book Antiqua"/>
          <w:szCs w:val="24"/>
        </w:rPr>
        <w:t xml:space="preserve">deposition of </w:t>
      </w:r>
      <w:r w:rsidRPr="00B61842">
        <w:rPr>
          <w:rFonts w:ascii="Book Antiqua" w:hAnsi="Book Antiqua"/>
          <w:szCs w:val="24"/>
        </w:rPr>
        <w:t>calcium phosphate on the blood vessel wall</w:t>
      </w:r>
      <w:r w:rsidR="006015D9" w:rsidRPr="00B61842">
        <w:rPr>
          <w:rFonts w:ascii="Book Antiqua" w:hAnsi="Book Antiqua"/>
          <w:szCs w:val="24"/>
        </w:rPr>
        <w:t>s</w:t>
      </w:r>
      <w:r w:rsidR="008C3FBD" w:rsidRPr="00B61842">
        <w:rPr>
          <w:rFonts w:ascii="Book Antiqua" w:hAnsi="Book Antiqua"/>
          <w:szCs w:val="24"/>
        </w:rPr>
        <w:t>, leading</w:t>
      </w:r>
      <w:r w:rsidRPr="00B61842">
        <w:rPr>
          <w:rFonts w:ascii="Book Antiqua" w:hAnsi="Book Antiqua"/>
          <w:szCs w:val="24"/>
        </w:rPr>
        <w:t xml:space="preserve"> to </w:t>
      </w:r>
      <w:proofErr w:type="gramStart"/>
      <w:r w:rsidRPr="00B61842">
        <w:rPr>
          <w:rFonts w:ascii="Book Antiqua" w:hAnsi="Book Antiqua"/>
          <w:szCs w:val="24"/>
        </w:rPr>
        <w:t>arteriosclerosis</w:t>
      </w:r>
      <w:r w:rsidR="00763AA4" w:rsidRPr="00B61842">
        <w:rPr>
          <w:rFonts w:ascii="Book Antiqua" w:hAnsi="Book Antiqua"/>
          <w:szCs w:val="24"/>
          <w:vertAlign w:val="superscript"/>
        </w:rPr>
        <w:t>[</w:t>
      </w:r>
      <w:proofErr w:type="gramEnd"/>
      <w:r w:rsidR="00763AA4" w:rsidRPr="00B61842">
        <w:rPr>
          <w:rFonts w:ascii="Book Antiqua" w:hAnsi="Book Antiqua"/>
          <w:szCs w:val="24"/>
          <w:vertAlign w:val="superscript"/>
        </w:rPr>
        <w:t>4,5]</w:t>
      </w:r>
      <w:r w:rsidR="008C3FBD" w:rsidRPr="00B61842">
        <w:rPr>
          <w:rFonts w:ascii="Book Antiqua" w:hAnsi="Book Antiqua"/>
          <w:szCs w:val="24"/>
        </w:rPr>
        <w:t xml:space="preserve">. </w:t>
      </w:r>
      <w:r w:rsidR="00DD54C5" w:rsidRPr="00B61842">
        <w:rPr>
          <w:rFonts w:ascii="Book Antiqua" w:hAnsi="Book Antiqua"/>
          <w:szCs w:val="24"/>
        </w:rPr>
        <w:t xml:space="preserve">Moreover, hyperphosphatemia </w:t>
      </w:r>
      <w:r w:rsidR="00AE2185" w:rsidRPr="00B61842">
        <w:rPr>
          <w:rFonts w:ascii="Book Antiqua" w:hAnsi="Book Antiqua"/>
          <w:szCs w:val="24"/>
        </w:rPr>
        <w:t>is associated with</w:t>
      </w:r>
      <w:r w:rsidR="00DD54C5" w:rsidRPr="00B61842">
        <w:rPr>
          <w:rFonts w:ascii="Book Antiqua" w:hAnsi="Book Antiqua"/>
          <w:szCs w:val="24"/>
        </w:rPr>
        <w:t xml:space="preserve"> an increased risk of cardiovascular events and </w:t>
      </w:r>
      <w:proofErr w:type="gramStart"/>
      <w:r w:rsidR="00DD54C5" w:rsidRPr="00B61842">
        <w:rPr>
          <w:rFonts w:ascii="Book Antiqua" w:hAnsi="Book Antiqua"/>
          <w:szCs w:val="24"/>
        </w:rPr>
        <w:t>mortality</w:t>
      </w:r>
      <w:r w:rsidR="00763AA4" w:rsidRPr="00B61842">
        <w:rPr>
          <w:rFonts w:ascii="Book Antiqua" w:hAnsi="Book Antiqua"/>
          <w:szCs w:val="24"/>
          <w:vertAlign w:val="superscript"/>
        </w:rPr>
        <w:t>[</w:t>
      </w:r>
      <w:proofErr w:type="gramEnd"/>
      <w:r w:rsidR="00763AA4" w:rsidRPr="00B61842">
        <w:rPr>
          <w:rFonts w:ascii="Book Antiqua" w:hAnsi="Book Antiqua"/>
          <w:szCs w:val="24"/>
          <w:vertAlign w:val="superscript"/>
        </w:rPr>
        <w:t>6]</w:t>
      </w:r>
      <w:r w:rsidR="00DD54C5" w:rsidRPr="00B61842">
        <w:rPr>
          <w:rFonts w:ascii="Book Antiqua" w:hAnsi="Book Antiqua"/>
          <w:szCs w:val="24"/>
        </w:rPr>
        <w:t xml:space="preserve">. </w:t>
      </w:r>
      <w:r w:rsidR="008C3FBD" w:rsidRPr="00B61842">
        <w:rPr>
          <w:rFonts w:ascii="Book Antiqua" w:hAnsi="Book Antiqua"/>
          <w:szCs w:val="24"/>
        </w:rPr>
        <w:t>Therefore</w:t>
      </w:r>
      <w:r w:rsidRPr="00B61842">
        <w:rPr>
          <w:rFonts w:ascii="Book Antiqua" w:hAnsi="Book Antiqua"/>
          <w:szCs w:val="24"/>
        </w:rPr>
        <w:t xml:space="preserve">, serum phosphorus levels </w:t>
      </w:r>
      <w:r w:rsidR="0033754C" w:rsidRPr="00B61842">
        <w:rPr>
          <w:rFonts w:ascii="Book Antiqua" w:hAnsi="Book Antiqua"/>
          <w:szCs w:val="24"/>
        </w:rPr>
        <w:t>should</w:t>
      </w:r>
      <w:r w:rsidRPr="00B61842">
        <w:rPr>
          <w:rFonts w:ascii="Book Antiqua" w:hAnsi="Book Antiqua"/>
          <w:szCs w:val="24"/>
        </w:rPr>
        <w:t xml:space="preserve"> be </w:t>
      </w:r>
      <w:r w:rsidR="003C7AA7" w:rsidRPr="00B61842">
        <w:rPr>
          <w:rFonts w:ascii="Book Antiqua" w:hAnsi="Book Antiqua"/>
          <w:szCs w:val="24"/>
        </w:rPr>
        <w:t>controlled</w:t>
      </w:r>
      <w:r w:rsidR="008C3FBD" w:rsidRPr="00B61842">
        <w:rPr>
          <w:rFonts w:ascii="Book Antiqua" w:hAnsi="Book Antiqua"/>
          <w:szCs w:val="24"/>
        </w:rPr>
        <w:t xml:space="preserve"> </w:t>
      </w:r>
      <w:r w:rsidR="003C7AA7" w:rsidRPr="00B61842">
        <w:rPr>
          <w:rFonts w:ascii="Book Antiqua" w:hAnsi="Book Antiqua"/>
          <w:szCs w:val="24"/>
        </w:rPr>
        <w:t>within</w:t>
      </w:r>
      <w:r w:rsidR="008C3FBD" w:rsidRPr="00B61842">
        <w:rPr>
          <w:rFonts w:ascii="Book Antiqua" w:hAnsi="Book Antiqua"/>
          <w:szCs w:val="24"/>
        </w:rPr>
        <w:t xml:space="preserve"> their normal ranges</w:t>
      </w:r>
      <w:r w:rsidR="003C7AA7" w:rsidRPr="00B61842">
        <w:rPr>
          <w:rFonts w:ascii="Book Antiqua" w:hAnsi="Book Antiqua"/>
          <w:szCs w:val="24"/>
        </w:rPr>
        <w:t xml:space="preserve"> during the management of dialysis patients</w:t>
      </w:r>
      <w:r w:rsidRPr="00B61842">
        <w:rPr>
          <w:rFonts w:ascii="Book Antiqua" w:hAnsi="Book Antiqua"/>
          <w:szCs w:val="24"/>
        </w:rPr>
        <w:t>.</w:t>
      </w:r>
    </w:p>
    <w:p w14:paraId="4A44FB22" w14:textId="684BCD07" w:rsidR="003C7AA7" w:rsidRPr="00B61842" w:rsidRDefault="00164117" w:rsidP="00B61842">
      <w:pPr>
        <w:adjustRightInd w:val="0"/>
        <w:snapToGrid w:val="0"/>
        <w:spacing w:line="360" w:lineRule="auto"/>
        <w:ind w:firstLineChars="100" w:firstLine="240"/>
        <w:rPr>
          <w:rFonts w:ascii="Book Antiqua" w:hAnsi="Book Antiqua"/>
          <w:szCs w:val="24"/>
        </w:rPr>
      </w:pPr>
      <w:r w:rsidRPr="00B61842">
        <w:rPr>
          <w:rFonts w:ascii="Book Antiqua" w:hAnsi="Book Antiqua"/>
          <w:szCs w:val="24"/>
        </w:rPr>
        <w:t xml:space="preserve">For </w:t>
      </w:r>
      <w:r w:rsidR="0033754C" w:rsidRPr="00B61842">
        <w:rPr>
          <w:rFonts w:ascii="Book Antiqua" w:hAnsi="Book Antiqua"/>
          <w:szCs w:val="24"/>
        </w:rPr>
        <w:t xml:space="preserve">the </w:t>
      </w:r>
      <w:r w:rsidRPr="00B61842">
        <w:rPr>
          <w:rFonts w:ascii="Book Antiqua" w:hAnsi="Book Antiqua"/>
          <w:szCs w:val="24"/>
        </w:rPr>
        <w:t xml:space="preserve">treatment of hyperphosphatemia in dialysis patients, aluminum-containing agents have long been used as phosphate binders since </w:t>
      </w:r>
      <w:r w:rsidR="006015D9" w:rsidRPr="00B61842">
        <w:rPr>
          <w:rFonts w:ascii="Book Antiqua" w:hAnsi="Book Antiqua"/>
          <w:szCs w:val="24"/>
        </w:rPr>
        <w:t xml:space="preserve">the </w:t>
      </w:r>
      <w:r w:rsidRPr="00B61842">
        <w:rPr>
          <w:rFonts w:ascii="Book Antiqua" w:hAnsi="Book Antiqua"/>
          <w:szCs w:val="24"/>
        </w:rPr>
        <w:t xml:space="preserve">1970s. </w:t>
      </w:r>
      <w:r w:rsidR="00564E47" w:rsidRPr="00B61842">
        <w:rPr>
          <w:rFonts w:ascii="Book Antiqua" w:hAnsi="Book Antiqua"/>
          <w:szCs w:val="24"/>
        </w:rPr>
        <w:t xml:space="preserve">However, chronic administration of aluminum salts results in accumulation of aluminum in the central nervous system, bone and hematopoietic cells, leading to encephalopathy, </w:t>
      </w:r>
      <w:proofErr w:type="spellStart"/>
      <w:r w:rsidR="00564E47" w:rsidRPr="00B61842">
        <w:rPr>
          <w:rFonts w:ascii="Book Antiqua" w:hAnsi="Book Antiqua"/>
          <w:szCs w:val="24"/>
        </w:rPr>
        <w:t>osteomalacia</w:t>
      </w:r>
      <w:proofErr w:type="spellEnd"/>
      <w:r w:rsidR="00564E47" w:rsidRPr="00B61842">
        <w:rPr>
          <w:rFonts w:ascii="Book Antiqua" w:hAnsi="Book Antiqua"/>
          <w:szCs w:val="24"/>
        </w:rPr>
        <w:t xml:space="preserve">, myopathy, and microcytic </w:t>
      </w:r>
      <w:proofErr w:type="gramStart"/>
      <w:r w:rsidR="00564E47" w:rsidRPr="00B61842">
        <w:rPr>
          <w:rFonts w:ascii="Book Antiqua" w:hAnsi="Book Antiqua"/>
          <w:szCs w:val="24"/>
        </w:rPr>
        <w:t>anemia</w:t>
      </w:r>
      <w:r w:rsidR="00763AA4" w:rsidRPr="00B61842">
        <w:rPr>
          <w:rFonts w:ascii="Book Antiqua" w:hAnsi="Book Antiqua"/>
          <w:szCs w:val="24"/>
          <w:vertAlign w:val="superscript"/>
        </w:rPr>
        <w:t>[</w:t>
      </w:r>
      <w:proofErr w:type="gramEnd"/>
      <w:r w:rsidR="00763AA4" w:rsidRPr="00B61842">
        <w:rPr>
          <w:rFonts w:ascii="Book Antiqua" w:hAnsi="Book Antiqua"/>
          <w:szCs w:val="24"/>
          <w:vertAlign w:val="superscript"/>
        </w:rPr>
        <w:t>7]</w:t>
      </w:r>
      <w:r w:rsidR="00564E47" w:rsidRPr="00B61842">
        <w:rPr>
          <w:rFonts w:ascii="Book Antiqua" w:hAnsi="Book Antiqua"/>
          <w:szCs w:val="24"/>
        </w:rPr>
        <w:t xml:space="preserve">. </w:t>
      </w:r>
      <w:r w:rsidR="0033754C" w:rsidRPr="00B61842">
        <w:rPr>
          <w:rFonts w:ascii="Book Antiqua" w:hAnsi="Book Antiqua"/>
          <w:szCs w:val="24"/>
        </w:rPr>
        <w:t>Due to</w:t>
      </w:r>
      <w:r w:rsidR="00564E47" w:rsidRPr="00B61842">
        <w:rPr>
          <w:rFonts w:ascii="Book Antiqua" w:hAnsi="Book Antiqua"/>
          <w:szCs w:val="24"/>
        </w:rPr>
        <w:t xml:space="preserve"> </w:t>
      </w:r>
      <w:r w:rsidR="00BD644F" w:rsidRPr="00B61842">
        <w:rPr>
          <w:rFonts w:ascii="Book Antiqua" w:hAnsi="Book Antiqua"/>
          <w:szCs w:val="24"/>
        </w:rPr>
        <w:t xml:space="preserve">these </w:t>
      </w:r>
      <w:r w:rsidR="00564E47" w:rsidRPr="00B61842">
        <w:rPr>
          <w:rFonts w:ascii="Book Antiqua" w:hAnsi="Book Antiqua"/>
          <w:szCs w:val="24"/>
        </w:rPr>
        <w:t>severe toxic</w:t>
      </w:r>
      <w:r w:rsidR="00BD644F" w:rsidRPr="00B61842">
        <w:rPr>
          <w:rFonts w:ascii="Book Antiqua" w:hAnsi="Book Antiqua"/>
          <w:szCs w:val="24"/>
        </w:rPr>
        <w:t xml:space="preserve"> </w:t>
      </w:r>
      <w:r w:rsidR="00564E47" w:rsidRPr="00B61842">
        <w:rPr>
          <w:rFonts w:ascii="Book Antiqua" w:hAnsi="Book Antiqua"/>
          <w:szCs w:val="24"/>
        </w:rPr>
        <w:t>effects</w:t>
      </w:r>
      <w:r w:rsidR="00BD644F" w:rsidRPr="00B61842">
        <w:rPr>
          <w:rFonts w:ascii="Book Antiqua" w:hAnsi="Book Antiqua"/>
          <w:szCs w:val="24"/>
        </w:rPr>
        <w:t xml:space="preserve">, long-term use of aluminum salts is </w:t>
      </w:r>
      <w:r w:rsidR="0033754C" w:rsidRPr="00B61842">
        <w:rPr>
          <w:rFonts w:ascii="Book Antiqua" w:hAnsi="Book Antiqua"/>
          <w:szCs w:val="24"/>
        </w:rPr>
        <w:t xml:space="preserve">not allowed </w:t>
      </w:r>
      <w:r w:rsidRPr="00B61842">
        <w:rPr>
          <w:rFonts w:ascii="Book Antiqua" w:hAnsi="Book Antiqua"/>
          <w:szCs w:val="24"/>
        </w:rPr>
        <w:t>for dialysis patients</w:t>
      </w:r>
      <w:r w:rsidR="00BD644F" w:rsidRPr="00B61842">
        <w:rPr>
          <w:rFonts w:ascii="Book Antiqua" w:hAnsi="Book Antiqua"/>
          <w:szCs w:val="24"/>
        </w:rPr>
        <w:t xml:space="preserve">. </w:t>
      </w:r>
      <w:r w:rsidR="0033754C" w:rsidRPr="00B61842">
        <w:rPr>
          <w:rFonts w:ascii="Book Antiqua" w:hAnsi="Book Antiqua"/>
          <w:szCs w:val="24"/>
        </w:rPr>
        <w:t>A</w:t>
      </w:r>
      <w:r w:rsidRPr="00B61842">
        <w:rPr>
          <w:rFonts w:ascii="Book Antiqua" w:hAnsi="Book Antiqua"/>
          <w:szCs w:val="24"/>
        </w:rPr>
        <w:t>lternative</w:t>
      </w:r>
      <w:r w:rsidR="0033754C" w:rsidRPr="00B61842">
        <w:rPr>
          <w:rFonts w:ascii="Book Antiqua" w:hAnsi="Book Antiqua"/>
          <w:szCs w:val="24"/>
        </w:rPr>
        <w:t>ly</w:t>
      </w:r>
      <w:r w:rsidR="00BD644F" w:rsidRPr="00B61842">
        <w:rPr>
          <w:rFonts w:ascii="Book Antiqua" w:hAnsi="Book Antiqua"/>
          <w:szCs w:val="24"/>
        </w:rPr>
        <w:t>,</w:t>
      </w:r>
      <w:r w:rsidRPr="00B61842">
        <w:rPr>
          <w:rFonts w:ascii="Book Antiqua" w:hAnsi="Book Antiqua"/>
          <w:szCs w:val="24"/>
        </w:rPr>
        <w:t xml:space="preserve"> calcium carbonate, </w:t>
      </w:r>
      <w:r w:rsidR="00DB73AA" w:rsidRPr="00B61842">
        <w:rPr>
          <w:rFonts w:ascii="Book Antiqua" w:hAnsi="Book Antiqua"/>
          <w:szCs w:val="24"/>
        </w:rPr>
        <w:t xml:space="preserve">calcium acetate, </w:t>
      </w:r>
      <w:r w:rsidRPr="00B61842">
        <w:rPr>
          <w:rFonts w:ascii="Book Antiqua" w:hAnsi="Book Antiqua"/>
          <w:szCs w:val="24"/>
        </w:rPr>
        <w:t>polymer</w:t>
      </w:r>
      <w:r w:rsidR="00DB73AA" w:rsidRPr="00B61842">
        <w:rPr>
          <w:rFonts w:ascii="Book Antiqua" w:hAnsi="Book Antiqua"/>
          <w:szCs w:val="24"/>
        </w:rPr>
        <w:t>s</w:t>
      </w:r>
      <w:r w:rsidRPr="00B61842">
        <w:rPr>
          <w:rFonts w:ascii="Book Antiqua" w:hAnsi="Book Antiqua"/>
          <w:szCs w:val="24"/>
        </w:rPr>
        <w:t xml:space="preserve"> such as sevelamer hydrochloride, and lanthanum carbonate have been developed and used in clinical practice. Among these, calcium carbonate </w:t>
      </w:r>
      <w:r w:rsidR="0033754C" w:rsidRPr="00B61842">
        <w:rPr>
          <w:rFonts w:ascii="Book Antiqua" w:hAnsi="Book Antiqua"/>
          <w:szCs w:val="24"/>
        </w:rPr>
        <w:t xml:space="preserve">occasionally </w:t>
      </w:r>
      <w:r w:rsidRPr="00B61842">
        <w:rPr>
          <w:rFonts w:ascii="Book Antiqua" w:hAnsi="Book Antiqua"/>
          <w:szCs w:val="24"/>
        </w:rPr>
        <w:t>increase</w:t>
      </w:r>
      <w:r w:rsidR="00DB73AA" w:rsidRPr="00B61842">
        <w:rPr>
          <w:rFonts w:ascii="Book Antiqua" w:hAnsi="Book Antiqua"/>
          <w:szCs w:val="24"/>
        </w:rPr>
        <w:t>s</w:t>
      </w:r>
      <w:r w:rsidRPr="00B61842">
        <w:rPr>
          <w:rFonts w:ascii="Book Antiqua" w:hAnsi="Book Antiqua"/>
          <w:szCs w:val="24"/>
        </w:rPr>
        <w:t xml:space="preserve"> serum calcium </w:t>
      </w:r>
      <w:r w:rsidR="00DB73AA" w:rsidRPr="00B61842">
        <w:rPr>
          <w:rFonts w:ascii="Book Antiqua" w:hAnsi="Book Antiqua"/>
          <w:szCs w:val="24"/>
        </w:rPr>
        <w:t xml:space="preserve">levels and causes </w:t>
      </w:r>
      <w:proofErr w:type="spellStart"/>
      <w:r w:rsidR="00DB73AA" w:rsidRPr="00B61842">
        <w:rPr>
          <w:rFonts w:ascii="Book Antiqua" w:hAnsi="Book Antiqua"/>
          <w:szCs w:val="24"/>
        </w:rPr>
        <w:t>extraskeletal</w:t>
      </w:r>
      <w:proofErr w:type="spellEnd"/>
      <w:r w:rsidR="00DB73AA" w:rsidRPr="00B61842">
        <w:rPr>
          <w:rFonts w:ascii="Book Antiqua" w:hAnsi="Book Antiqua"/>
          <w:szCs w:val="24"/>
        </w:rPr>
        <w:t xml:space="preserve"> calcification. S</w:t>
      </w:r>
      <w:r w:rsidRPr="00B61842">
        <w:rPr>
          <w:rFonts w:ascii="Book Antiqua" w:hAnsi="Book Antiqua"/>
          <w:szCs w:val="24"/>
        </w:rPr>
        <w:t xml:space="preserve">evelamer hydrochloride </w:t>
      </w:r>
      <w:r w:rsidR="00DB73AA" w:rsidRPr="00B61842">
        <w:rPr>
          <w:rFonts w:ascii="Book Antiqua" w:hAnsi="Book Antiqua"/>
          <w:szCs w:val="24"/>
        </w:rPr>
        <w:t xml:space="preserve">also </w:t>
      </w:r>
      <w:r w:rsidRPr="00B61842">
        <w:rPr>
          <w:rFonts w:ascii="Book Antiqua" w:hAnsi="Book Antiqua"/>
          <w:szCs w:val="24"/>
        </w:rPr>
        <w:t>exhibit</w:t>
      </w:r>
      <w:r w:rsidR="00DB73AA" w:rsidRPr="00B61842">
        <w:rPr>
          <w:rFonts w:ascii="Book Antiqua" w:hAnsi="Book Antiqua"/>
          <w:szCs w:val="24"/>
        </w:rPr>
        <w:t>s</w:t>
      </w:r>
      <w:r w:rsidRPr="00B61842">
        <w:rPr>
          <w:rFonts w:ascii="Book Antiqua" w:hAnsi="Book Antiqua"/>
          <w:szCs w:val="24"/>
        </w:rPr>
        <w:t xml:space="preserve"> adverse events such as digestive symptoms mainly due to constipation</w:t>
      </w:r>
      <w:r w:rsidR="00DB73AA" w:rsidRPr="00B61842">
        <w:rPr>
          <w:rFonts w:ascii="Book Antiqua" w:hAnsi="Book Antiqua"/>
          <w:szCs w:val="24"/>
        </w:rPr>
        <w:t xml:space="preserve">. </w:t>
      </w:r>
      <w:r w:rsidRPr="00B61842">
        <w:rPr>
          <w:rFonts w:ascii="Book Antiqua" w:hAnsi="Book Antiqua"/>
          <w:szCs w:val="24"/>
        </w:rPr>
        <w:t xml:space="preserve">In contrast, lanthanum carbonate </w:t>
      </w:r>
      <w:r w:rsidR="00DB73AA" w:rsidRPr="00B61842">
        <w:rPr>
          <w:rFonts w:ascii="Book Antiqua" w:hAnsi="Book Antiqua"/>
          <w:szCs w:val="24"/>
        </w:rPr>
        <w:t>has been</w:t>
      </w:r>
      <w:r w:rsidRPr="00B61842">
        <w:rPr>
          <w:rFonts w:ascii="Book Antiqua" w:hAnsi="Book Antiqua"/>
          <w:szCs w:val="24"/>
        </w:rPr>
        <w:t xml:space="preserve"> widely used for patients with chronic renal failure because </w:t>
      </w:r>
      <w:r w:rsidR="00455EDF" w:rsidRPr="00B61842">
        <w:rPr>
          <w:rFonts w:ascii="Book Antiqua" w:hAnsi="Book Antiqua"/>
          <w:szCs w:val="24"/>
        </w:rPr>
        <w:t xml:space="preserve">it is </w:t>
      </w:r>
      <w:r w:rsidRPr="00B61842">
        <w:rPr>
          <w:rFonts w:ascii="Book Antiqua" w:hAnsi="Book Antiqua"/>
          <w:szCs w:val="24"/>
        </w:rPr>
        <w:t>safe</w:t>
      </w:r>
      <w:r w:rsidR="00455EDF" w:rsidRPr="00B61842">
        <w:rPr>
          <w:rFonts w:ascii="Book Antiqua" w:hAnsi="Book Antiqua"/>
          <w:szCs w:val="24"/>
        </w:rPr>
        <w:t xml:space="preserve"> </w:t>
      </w:r>
      <w:r w:rsidRPr="00B61842">
        <w:rPr>
          <w:rFonts w:ascii="Book Antiqua" w:hAnsi="Book Antiqua"/>
          <w:szCs w:val="24"/>
        </w:rPr>
        <w:t xml:space="preserve">and </w:t>
      </w:r>
      <w:r w:rsidR="00455EDF" w:rsidRPr="00B61842">
        <w:rPr>
          <w:rFonts w:ascii="Book Antiqua" w:hAnsi="Book Antiqua"/>
          <w:szCs w:val="24"/>
        </w:rPr>
        <w:t>well-tolerated by the</w:t>
      </w:r>
      <w:r w:rsidR="0033754C" w:rsidRPr="00B61842">
        <w:rPr>
          <w:rFonts w:ascii="Book Antiqua" w:hAnsi="Book Antiqua"/>
          <w:szCs w:val="24"/>
        </w:rPr>
        <w:t xml:space="preserve"> patient</w:t>
      </w:r>
      <w:r w:rsidR="00455EDF" w:rsidRPr="00B61842">
        <w:rPr>
          <w:rFonts w:ascii="Book Antiqua" w:hAnsi="Book Antiqua"/>
          <w:szCs w:val="24"/>
        </w:rPr>
        <w:t>s</w:t>
      </w:r>
      <w:r w:rsidRPr="00B61842">
        <w:rPr>
          <w:rFonts w:ascii="Book Antiqua" w:hAnsi="Book Antiqua"/>
          <w:szCs w:val="24"/>
        </w:rPr>
        <w:t>.</w:t>
      </w:r>
    </w:p>
    <w:p w14:paraId="1F34008D" w14:textId="11DA9158" w:rsidR="00E42606" w:rsidRPr="00B61842" w:rsidRDefault="00110BBB" w:rsidP="00B61842">
      <w:pPr>
        <w:adjustRightInd w:val="0"/>
        <w:snapToGrid w:val="0"/>
        <w:spacing w:line="360" w:lineRule="auto"/>
        <w:ind w:firstLineChars="100" w:firstLine="240"/>
        <w:rPr>
          <w:rFonts w:ascii="Book Antiqua" w:hAnsi="Book Antiqua"/>
          <w:szCs w:val="24"/>
        </w:rPr>
      </w:pPr>
      <w:r w:rsidRPr="00B61842">
        <w:rPr>
          <w:rFonts w:ascii="Book Antiqua" w:hAnsi="Book Antiqua"/>
          <w:szCs w:val="24"/>
        </w:rPr>
        <w:t>After ingestion of lanthanum carbonate, the lanthanum ion (La</w:t>
      </w:r>
      <w:r w:rsidRPr="00B61842">
        <w:rPr>
          <w:rFonts w:ascii="Book Antiqua" w:hAnsi="Book Antiqua"/>
          <w:szCs w:val="24"/>
          <w:vertAlign w:val="superscript"/>
        </w:rPr>
        <w:t>3+</w:t>
      </w:r>
      <w:r w:rsidRPr="00B61842">
        <w:rPr>
          <w:rFonts w:ascii="Book Antiqua" w:hAnsi="Book Antiqua"/>
          <w:szCs w:val="24"/>
        </w:rPr>
        <w:t>) is released in the stomach and</w:t>
      </w:r>
      <w:r w:rsidR="00164117" w:rsidRPr="00B61842">
        <w:rPr>
          <w:rFonts w:ascii="Book Antiqua" w:hAnsi="Book Antiqua"/>
          <w:szCs w:val="24"/>
        </w:rPr>
        <w:t xml:space="preserve"> binds to </w:t>
      </w:r>
      <w:r w:rsidRPr="00B61842">
        <w:rPr>
          <w:rFonts w:ascii="Book Antiqua" w:hAnsi="Book Antiqua"/>
          <w:szCs w:val="24"/>
        </w:rPr>
        <w:t>dietary phosphate</w:t>
      </w:r>
      <w:r w:rsidR="00164117" w:rsidRPr="00B61842">
        <w:rPr>
          <w:rFonts w:ascii="Book Antiqua" w:hAnsi="Book Antiqua"/>
          <w:szCs w:val="24"/>
        </w:rPr>
        <w:t xml:space="preserve"> in the intestinal tract</w:t>
      </w:r>
      <w:r w:rsidRPr="00B61842">
        <w:rPr>
          <w:rFonts w:ascii="Book Antiqua" w:hAnsi="Book Antiqua"/>
          <w:szCs w:val="24"/>
        </w:rPr>
        <w:t xml:space="preserve">. Lanthanum phosphate is an insoluble complex in the gut that is not absorbed </w:t>
      </w:r>
      <w:r w:rsidRPr="00B61842">
        <w:rPr>
          <w:rFonts w:ascii="Book Antiqua" w:hAnsi="Book Antiqua"/>
          <w:szCs w:val="24"/>
        </w:rPr>
        <w:lastRenderedPageBreak/>
        <w:t xml:space="preserve">by the digestive tract, thereby </w:t>
      </w:r>
      <w:r w:rsidR="0089267A" w:rsidRPr="00B61842">
        <w:rPr>
          <w:rFonts w:ascii="Book Antiqua" w:hAnsi="Book Antiqua"/>
          <w:szCs w:val="24"/>
        </w:rPr>
        <w:t xml:space="preserve">it is </w:t>
      </w:r>
      <w:r w:rsidRPr="00B61842">
        <w:rPr>
          <w:rFonts w:ascii="Book Antiqua" w:hAnsi="Book Antiqua"/>
          <w:szCs w:val="24"/>
        </w:rPr>
        <w:t xml:space="preserve">excreted from the body together with feces. </w:t>
      </w:r>
      <w:r w:rsidR="00E42606" w:rsidRPr="00B61842">
        <w:rPr>
          <w:rFonts w:ascii="Book Antiqua" w:hAnsi="Book Antiqua"/>
          <w:szCs w:val="24"/>
        </w:rPr>
        <w:t>The absorption rate of lanthanum carbonate from the gastrointestinal tract into the blood is less than 0.002</w:t>
      </w:r>
      <w:proofErr w:type="gramStart"/>
      <w:r w:rsidR="00E42606" w:rsidRPr="00B61842">
        <w:rPr>
          <w:rFonts w:ascii="Book Antiqua" w:hAnsi="Book Antiqua"/>
          <w:szCs w:val="24"/>
        </w:rPr>
        <w:t>%</w:t>
      </w:r>
      <w:r w:rsidR="00763AA4" w:rsidRPr="00B61842">
        <w:rPr>
          <w:rFonts w:ascii="Book Antiqua" w:hAnsi="Book Antiqua"/>
          <w:szCs w:val="24"/>
          <w:vertAlign w:val="superscript"/>
        </w:rPr>
        <w:t>[</w:t>
      </w:r>
      <w:proofErr w:type="gramEnd"/>
      <w:r w:rsidR="00763AA4" w:rsidRPr="00B61842">
        <w:rPr>
          <w:rFonts w:ascii="Book Antiqua" w:hAnsi="Book Antiqua"/>
          <w:szCs w:val="24"/>
          <w:vertAlign w:val="superscript"/>
        </w:rPr>
        <w:t>8]</w:t>
      </w:r>
      <w:r w:rsidR="00E42606" w:rsidRPr="00B61842">
        <w:rPr>
          <w:rFonts w:ascii="Book Antiqua" w:hAnsi="Book Antiqua"/>
          <w:szCs w:val="24"/>
        </w:rPr>
        <w:t xml:space="preserve">. </w:t>
      </w:r>
      <w:r w:rsidR="00957F16" w:rsidRPr="00B61842">
        <w:rPr>
          <w:rFonts w:ascii="Book Antiqua" w:hAnsi="Book Antiqua"/>
          <w:szCs w:val="24"/>
        </w:rPr>
        <w:t>Because t</w:t>
      </w:r>
      <w:r w:rsidR="00E42606" w:rsidRPr="00B61842">
        <w:rPr>
          <w:rFonts w:ascii="Book Antiqua" w:hAnsi="Book Antiqua"/>
          <w:szCs w:val="24"/>
        </w:rPr>
        <w:t xml:space="preserve">he slightly absorbed lanthanum is reportedly excreted from the body </w:t>
      </w:r>
      <w:r w:rsidR="00E42606" w:rsidRPr="00B61842">
        <w:rPr>
          <w:rFonts w:ascii="Book Antiqua" w:hAnsi="Book Antiqua"/>
          <w:i/>
          <w:szCs w:val="24"/>
        </w:rPr>
        <w:t>via</w:t>
      </w:r>
      <w:r w:rsidR="00137914" w:rsidRPr="00B61842">
        <w:rPr>
          <w:rFonts w:ascii="Book Antiqua" w:hAnsi="Book Antiqua"/>
          <w:szCs w:val="24"/>
        </w:rPr>
        <w:t xml:space="preserve"> </w:t>
      </w:r>
      <w:proofErr w:type="gramStart"/>
      <w:r w:rsidR="00137914" w:rsidRPr="00B61842">
        <w:rPr>
          <w:rFonts w:ascii="Book Antiqua" w:hAnsi="Book Antiqua"/>
          <w:szCs w:val="24"/>
        </w:rPr>
        <w:t>bile</w:t>
      </w:r>
      <w:r w:rsidR="00763AA4" w:rsidRPr="00B61842">
        <w:rPr>
          <w:rFonts w:ascii="Book Antiqua" w:hAnsi="Book Antiqua"/>
          <w:szCs w:val="24"/>
          <w:vertAlign w:val="superscript"/>
        </w:rPr>
        <w:t>[</w:t>
      </w:r>
      <w:proofErr w:type="gramEnd"/>
      <w:r w:rsidR="00763AA4" w:rsidRPr="00B61842">
        <w:rPr>
          <w:rFonts w:ascii="Book Antiqua" w:hAnsi="Book Antiqua"/>
          <w:szCs w:val="24"/>
          <w:vertAlign w:val="superscript"/>
        </w:rPr>
        <w:t>9]</w:t>
      </w:r>
      <w:r w:rsidR="00957F16" w:rsidRPr="00B61842">
        <w:rPr>
          <w:rFonts w:ascii="Book Antiqua" w:hAnsi="Book Antiqua"/>
          <w:szCs w:val="24"/>
        </w:rPr>
        <w:t>,</w:t>
      </w:r>
      <w:r w:rsidR="00E42606" w:rsidRPr="00B61842">
        <w:rPr>
          <w:rFonts w:ascii="Book Antiqua" w:hAnsi="Book Antiqua"/>
          <w:szCs w:val="24"/>
        </w:rPr>
        <w:t xml:space="preserve"> </w:t>
      </w:r>
      <w:r w:rsidR="00957F16" w:rsidRPr="00B61842">
        <w:rPr>
          <w:rFonts w:ascii="Book Antiqua" w:hAnsi="Book Antiqua"/>
          <w:szCs w:val="24"/>
        </w:rPr>
        <w:t xml:space="preserve">lanthanum carbonate can be </w:t>
      </w:r>
      <w:r w:rsidR="009B2969" w:rsidRPr="00B61842">
        <w:rPr>
          <w:rFonts w:ascii="Book Antiqua" w:hAnsi="Book Antiqua"/>
          <w:szCs w:val="24"/>
        </w:rPr>
        <w:t xml:space="preserve">safely </w:t>
      </w:r>
      <w:r w:rsidR="00957F16" w:rsidRPr="00B61842">
        <w:rPr>
          <w:rFonts w:ascii="Book Antiqua" w:hAnsi="Book Antiqua"/>
          <w:szCs w:val="24"/>
        </w:rPr>
        <w:t>used even in patients with impaired renal function. A</w:t>
      </w:r>
      <w:r w:rsidR="00E42606" w:rsidRPr="00B61842">
        <w:rPr>
          <w:rFonts w:ascii="Book Antiqua" w:hAnsi="Book Antiqua"/>
          <w:szCs w:val="24"/>
        </w:rPr>
        <w:t>lthough absorbed lanthanum is known to deposit in the bones and liver, the amount of deposition is quite small and do</w:t>
      </w:r>
      <w:r w:rsidR="0089267A" w:rsidRPr="00B61842">
        <w:rPr>
          <w:rFonts w:ascii="Book Antiqua" w:hAnsi="Book Antiqua"/>
          <w:szCs w:val="24"/>
        </w:rPr>
        <w:t>es</w:t>
      </w:r>
      <w:r w:rsidR="00E42606" w:rsidRPr="00B61842">
        <w:rPr>
          <w:rFonts w:ascii="Book Antiqua" w:hAnsi="Book Antiqua"/>
          <w:szCs w:val="24"/>
        </w:rPr>
        <w:t xml:space="preserve"> not</w:t>
      </w:r>
      <w:r w:rsidR="00137914" w:rsidRPr="00B61842">
        <w:rPr>
          <w:rFonts w:ascii="Book Antiqua" w:hAnsi="Book Antiqua"/>
          <w:szCs w:val="24"/>
        </w:rPr>
        <w:t xml:space="preserve"> cause any damage to the </w:t>
      </w:r>
      <w:proofErr w:type="gramStart"/>
      <w:r w:rsidR="00137914" w:rsidRPr="00B61842">
        <w:rPr>
          <w:rFonts w:ascii="Book Antiqua" w:hAnsi="Book Antiqua"/>
          <w:szCs w:val="24"/>
        </w:rPr>
        <w:t>organs</w:t>
      </w:r>
      <w:r w:rsidR="00E42606" w:rsidRPr="00B61842">
        <w:rPr>
          <w:rFonts w:ascii="Book Antiqua" w:hAnsi="Book Antiqua"/>
          <w:szCs w:val="24"/>
          <w:vertAlign w:val="superscript"/>
        </w:rPr>
        <w:t>[</w:t>
      </w:r>
      <w:proofErr w:type="gramEnd"/>
      <w:r w:rsidR="00763AA4" w:rsidRPr="00B61842">
        <w:rPr>
          <w:rFonts w:ascii="Book Antiqua" w:hAnsi="Book Antiqua"/>
          <w:szCs w:val="24"/>
          <w:vertAlign w:val="superscript"/>
        </w:rPr>
        <w:t>10,11</w:t>
      </w:r>
      <w:r w:rsidR="00E42606" w:rsidRPr="00B61842">
        <w:rPr>
          <w:rFonts w:ascii="Book Antiqua" w:hAnsi="Book Antiqua"/>
          <w:szCs w:val="24"/>
          <w:vertAlign w:val="superscript"/>
        </w:rPr>
        <w:t>]</w:t>
      </w:r>
      <w:r w:rsidR="00E42606" w:rsidRPr="00B61842">
        <w:rPr>
          <w:rFonts w:ascii="Book Antiqua" w:hAnsi="Book Antiqua"/>
          <w:szCs w:val="24"/>
        </w:rPr>
        <w:t>.</w:t>
      </w:r>
      <w:r w:rsidR="00C95180" w:rsidRPr="00B61842">
        <w:rPr>
          <w:rFonts w:ascii="Book Antiqua" w:hAnsi="Book Antiqua"/>
          <w:szCs w:val="24"/>
        </w:rPr>
        <w:t xml:space="preserve"> However, more recently, patients with lanthanum deposition in the gastrointestinal mucosa have been reported in the literature. </w:t>
      </w:r>
      <w:r w:rsidR="00596C96" w:rsidRPr="00B61842">
        <w:rPr>
          <w:rFonts w:ascii="Book Antiqua" w:hAnsi="Book Antiqua"/>
          <w:szCs w:val="24"/>
        </w:rPr>
        <w:t>Here</w:t>
      </w:r>
      <w:r w:rsidR="00D76667" w:rsidRPr="00B61842">
        <w:rPr>
          <w:rFonts w:ascii="Book Antiqua" w:hAnsi="Book Antiqua"/>
          <w:szCs w:val="24"/>
        </w:rPr>
        <w:t>,</w:t>
      </w:r>
      <w:r w:rsidR="00596C96" w:rsidRPr="00B61842">
        <w:rPr>
          <w:rFonts w:ascii="Book Antiqua" w:hAnsi="Book Antiqua"/>
          <w:szCs w:val="24"/>
        </w:rPr>
        <w:t xml:space="preserve"> we review relevant clinical studies, case reports, and basic research findings, </w:t>
      </w:r>
      <w:r w:rsidR="00F71529" w:rsidRPr="00B61842">
        <w:rPr>
          <w:rFonts w:ascii="Book Antiqua" w:hAnsi="Book Antiqua"/>
          <w:szCs w:val="24"/>
        </w:rPr>
        <w:t>including</w:t>
      </w:r>
      <w:r w:rsidR="00596C96" w:rsidRPr="00B61842">
        <w:rPr>
          <w:rFonts w:ascii="Book Antiqua" w:hAnsi="Book Antiqua"/>
          <w:szCs w:val="24"/>
        </w:rPr>
        <w:t xml:space="preserve"> our </w:t>
      </w:r>
      <w:r w:rsidR="00F71529" w:rsidRPr="00B61842">
        <w:rPr>
          <w:rFonts w:ascii="Book Antiqua" w:hAnsi="Book Antiqua"/>
          <w:szCs w:val="24"/>
        </w:rPr>
        <w:t>articles</w:t>
      </w:r>
      <w:r w:rsidR="00596C96" w:rsidRPr="00B61842">
        <w:rPr>
          <w:rFonts w:ascii="Book Antiqua" w:hAnsi="Book Antiqua"/>
          <w:szCs w:val="24"/>
        </w:rPr>
        <w:t xml:space="preserve">, </w:t>
      </w:r>
      <w:r w:rsidR="00D76667" w:rsidRPr="00B61842">
        <w:rPr>
          <w:rFonts w:ascii="Book Antiqua" w:hAnsi="Book Antiqua"/>
          <w:szCs w:val="24"/>
        </w:rPr>
        <w:t>to</w:t>
      </w:r>
      <w:r w:rsidR="00596C96" w:rsidRPr="00B61842">
        <w:rPr>
          <w:rFonts w:ascii="Book Antiqua" w:hAnsi="Book Antiqua"/>
          <w:szCs w:val="24"/>
        </w:rPr>
        <w:t xml:space="preserve"> better understand </w:t>
      </w:r>
      <w:r w:rsidR="00FC601A" w:rsidRPr="00B61842">
        <w:rPr>
          <w:rFonts w:ascii="Book Antiqua" w:hAnsi="Book Antiqua"/>
          <w:szCs w:val="24"/>
        </w:rPr>
        <w:t xml:space="preserve">the </w:t>
      </w:r>
      <w:r w:rsidR="00FF25FE" w:rsidRPr="00B61842">
        <w:rPr>
          <w:rFonts w:ascii="Book Antiqua" w:hAnsi="Book Antiqua"/>
          <w:szCs w:val="24"/>
        </w:rPr>
        <w:t>endoscopic</w:t>
      </w:r>
      <w:r w:rsidR="00FC601A" w:rsidRPr="00B61842">
        <w:rPr>
          <w:rFonts w:ascii="Book Antiqua" w:hAnsi="Book Antiqua"/>
          <w:szCs w:val="24"/>
        </w:rPr>
        <w:t xml:space="preserve"> manifestation of </w:t>
      </w:r>
      <w:r w:rsidR="00F71529" w:rsidRPr="00B61842">
        <w:rPr>
          <w:rFonts w:ascii="Book Antiqua" w:hAnsi="Book Antiqua"/>
          <w:szCs w:val="24"/>
        </w:rPr>
        <w:t>gastrointestinal lanthanum deposition.</w:t>
      </w:r>
    </w:p>
    <w:p w14:paraId="2A53460A" w14:textId="54C75EB6" w:rsidR="00F71529" w:rsidRPr="00B61842" w:rsidRDefault="00F71529" w:rsidP="00B61842">
      <w:pPr>
        <w:adjustRightInd w:val="0"/>
        <w:snapToGrid w:val="0"/>
        <w:spacing w:line="360" w:lineRule="auto"/>
        <w:rPr>
          <w:rFonts w:ascii="Book Antiqua" w:hAnsi="Book Antiqua"/>
          <w:szCs w:val="24"/>
        </w:rPr>
      </w:pPr>
    </w:p>
    <w:p w14:paraId="3AF27148" w14:textId="334153B0" w:rsidR="00994FF4" w:rsidRPr="00B61842" w:rsidRDefault="00137914" w:rsidP="00B61842">
      <w:pPr>
        <w:adjustRightInd w:val="0"/>
        <w:snapToGrid w:val="0"/>
        <w:spacing w:line="360" w:lineRule="auto"/>
        <w:rPr>
          <w:rFonts w:ascii="Book Antiqua" w:hAnsi="Book Antiqua"/>
          <w:b/>
          <w:szCs w:val="24"/>
          <w:u w:val="single"/>
        </w:rPr>
      </w:pPr>
      <w:r w:rsidRPr="00B61842">
        <w:rPr>
          <w:rFonts w:ascii="Book Antiqua" w:hAnsi="Book Antiqua"/>
          <w:b/>
          <w:szCs w:val="24"/>
          <w:u w:val="single"/>
        </w:rPr>
        <w:t>PATHOLOGICAL FEATURES</w:t>
      </w:r>
    </w:p>
    <w:p w14:paraId="64A1C0B2" w14:textId="63AD46B7" w:rsidR="00994FF4" w:rsidRPr="00B61842" w:rsidRDefault="00994FF4" w:rsidP="00B61842">
      <w:pPr>
        <w:adjustRightInd w:val="0"/>
        <w:snapToGrid w:val="0"/>
        <w:spacing w:line="360" w:lineRule="auto"/>
        <w:rPr>
          <w:rFonts w:ascii="Book Antiqua" w:hAnsi="Book Antiqua"/>
          <w:b/>
          <w:i/>
          <w:iCs/>
          <w:szCs w:val="24"/>
        </w:rPr>
      </w:pPr>
      <w:r w:rsidRPr="00B61842">
        <w:rPr>
          <w:rFonts w:ascii="Book Antiqua" w:hAnsi="Book Antiqua"/>
          <w:b/>
          <w:i/>
          <w:iCs/>
          <w:szCs w:val="24"/>
        </w:rPr>
        <w:t>Light microscopy observation</w:t>
      </w:r>
    </w:p>
    <w:p w14:paraId="0710B2A8" w14:textId="05901F2D" w:rsidR="00994FF4" w:rsidRPr="00B61842" w:rsidRDefault="00B6705C" w:rsidP="00B61842">
      <w:pPr>
        <w:adjustRightInd w:val="0"/>
        <w:snapToGrid w:val="0"/>
        <w:spacing w:line="360" w:lineRule="auto"/>
        <w:rPr>
          <w:rFonts w:ascii="Book Antiqua" w:hAnsi="Book Antiqua"/>
          <w:szCs w:val="24"/>
        </w:rPr>
      </w:pPr>
      <w:r w:rsidRPr="00B61842">
        <w:rPr>
          <w:rFonts w:ascii="Book Antiqua" w:hAnsi="Book Antiqua"/>
          <w:szCs w:val="24"/>
        </w:rPr>
        <w:t xml:space="preserve">Hematoxylin and eosin staining </w:t>
      </w:r>
      <w:r w:rsidR="00D5219C" w:rsidRPr="00B61842">
        <w:rPr>
          <w:rFonts w:ascii="Book Antiqua" w:hAnsi="Book Antiqua"/>
          <w:szCs w:val="24"/>
        </w:rPr>
        <w:t xml:space="preserve">of </w:t>
      </w:r>
      <w:proofErr w:type="spellStart"/>
      <w:r w:rsidRPr="00B61842">
        <w:rPr>
          <w:rFonts w:ascii="Book Antiqua" w:hAnsi="Book Antiqua"/>
          <w:szCs w:val="24"/>
        </w:rPr>
        <w:t>biopsis</w:t>
      </w:r>
      <w:proofErr w:type="spellEnd"/>
      <w:r w:rsidRPr="00B61842">
        <w:rPr>
          <w:rFonts w:ascii="Book Antiqua" w:hAnsi="Book Antiqua"/>
          <w:szCs w:val="24"/>
        </w:rPr>
        <w:t xml:space="preserve"> </w:t>
      </w:r>
      <w:r w:rsidR="00D5219C" w:rsidRPr="00B61842">
        <w:rPr>
          <w:rFonts w:ascii="Book Antiqua" w:hAnsi="Book Antiqua"/>
          <w:szCs w:val="24"/>
        </w:rPr>
        <w:t>specimen</w:t>
      </w:r>
      <w:r w:rsidRPr="00B61842">
        <w:rPr>
          <w:rFonts w:ascii="Book Antiqua" w:hAnsi="Book Antiqua"/>
          <w:szCs w:val="24"/>
        </w:rPr>
        <w:t>s</w:t>
      </w:r>
      <w:r w:rsidR="00D5219C" w:rsidRPr="00B61842">
        <w:rPr>
          <w:rFonts w:ascii="Book Antiqua" w:hAnsi="Book Antiqua"/>
          <w:szCs w:val="24"/>
        </w:rPr>
        <w:t xml:space="preserve"> containing lanthanum</w:t>
      </w:r>
      <w:r w:rsidRPr="00B61842">
        <w:rPr>
          <w:rFonts w:ascii="Book Antiqua" w:hAnsi="Book Antiqua"/>
          <w:szCs w:val="24"/>
        </w:rPr>
        <w:t xml:space="preserve"> showed</w:t>
      </w:r>
      <w:r w:rsidR="00D5219C" w:rsidRPr="00B61842">
        <w:rPr>
          <w:rFonts w:ascii="Book Antiqua" w:hAnsi="Book Antiqua"/>
          <w:szCs w:val="24"/>
        </w:rPr>
        <w:t xml:space="preserve"> deposition of fine, amorphous, eosinophilic material (Fig</w:t>
      </w:r>
      <w:r w:rsidR="00137914" w:rsidRPr="00B61842">
        <w:rPr>
          <w:rFonts w:ascii="Book Antiqua" w:hAnsi="Book Antiqua"/>
          <w:szCs w:val="24"/>
        </w:rPr>
        <w:t>ure</w:t>
      </w:r>
      <w:r w:rsidR="00D5219C" w:rsidRPr="00B61842">
        <w:rPr>
          <w:rFonts w:ascii="Book Antiqua" w:hAnsi="Book Antiqua"/>
          <w:szCs w:val="24"/>
        </w:rPr>
        <w:t xml:space="preserve"> 1A). </w:t>
      </w:r>
      <w:r w:rsidR="002A7A3E" w:rsidRPr="00B61842">
        <w:rPr>
          <w:rFonts w:ascii="Book Antiqua" w:hAnsi="Book Antiqua"/>
          <w:szCs w:val="24"/>
        </w:rPr>
        <w:t>D</w:t>
      </w:r>
      <w:r w:rsidR="00D5219C" w:rsidRPr="00B61842">
        <w:rPr>
          <w:rFonts w:ascii="Book Antiqua" w:hAnsi="Book Antiqua"/>
          <w:szCs w:val="24"/>
        </w:rPr>
        <w:t xml:space="preserve">eposited materials have been </w:t>
      </w:r>
      <w:r w:rsidR="00453E97" w:rsidRPr="00B61842">
        <w:rPr>
          <w:rFonts w:ascii="Book Antiqua" w:hAnsi="Book Antiqua"/>
          <w:szCs w:val="24"/>
        </w:rPr>
        <w:t xml:space="preserve">variably </w:t>
      </w:r>
      <w:r w:rsidR="00D5219C" w:rsidRPr="00B61842">
        <w:rPr>
          <w:rFonts w:ascii="Book Antiqua" w:hAnsi="Book Antiqua"/>
          <w:szCs w:val="24"/>
        </w:rPr>
        <w:t>described as inclusion-like materials with irregularly branching or coiled configurations</w:t>
      </w:r>
      <w:r w:rsidR="0098451F" w:rsidRPr="00B61842">
        <w:rPr>
          <w:rFonts w:ascii="Book Antiqua" w:hAnsi="Book Antiqua"/>
          <w:szCs w:val="24"/>
          <w:vertAlign w:val="superscript"/>
        </w:rPr>
        <w:t>[12]</w:t>
      </w:r>
      <w:r w:rsidR="00D5219C" w:rsidRPr="00B61842">
        <w:rPr>
          <w:rFonts w:ascii="Book Antiqua" w:hAnsi="Book Antiqua"/>
          <w:szCs w:val="24"/>
        </w:rPr>
        <w:t>, granular, brown material, sometimes needle-shaped or crystalloid and irregular eosinophilic</w:t>
      </w:r>
      <w:r w:rsidR="00137914" w:rsidRPr="00B61842">
        <w:rPr>
          <w:rFonts w:ascii="Book Antiqua" w:hAnsi="Book Antiqua"/>
          <w:szCs w:val="24"/>
        </w:rPr>
        <w:t xml:space="preserve"> material with slit-like clefts</w:t>
      </w:r>
      <w:r w:rsidR="0098451F" w:rsidRPr="00B61842">
        <w:rPr>
          <w:rFonts w:ascii="Book Antiqua" w:hAnsi="Book Antiqua"/>
          <w:szCs w:val="24"/>
          <w:vertAlign w:val="superscript"/>
        </w:rPr>
        <w:t>[13,14]</w:t>
      </w:r>
      <w:r w:rsidR="00D5219C" w:rsidRPr="00B61842">
        <w:rPr>
          <w:rFonts w:ascii="Book Antiqua" w:hAnsi="Book Antiqua"/>
          <w:szCs w:val="24"/>
        </w:rPr>
        <w:t>, varia</w:t>
      </w:r>
      <w:r w:rsidR="00137914" w:rsidRPr="00B61842">
        <w:rPr>
          <w:rFonts w:ascii="Book Antiqua" w:hAnsi="Book Antiqua"/>
          <w:szCs w:val="24"/>
        </w:rPr>
        <w:t>bly dense and granular deposits</w:t>
      </w:r>
      <w:r w:rsidR="0098451F" w:rsidRPr="00B61842">
        <w:rPr>
          <w:rFonts w:ascii="Book Antiqua" w:hAnsi="Book Antiqua"/>
          <w:szCs w:val="24"/>
          <w:vertAlign w:val="superscript"/>
        </w:rPr>
        <w:t>[15]</w:t>
      </w:r>
      <w:r w:rsidR="00D5219C" w:rsidRPr="00B61842">
        <w:rPr>
          <w:rFonts w:ascii="Book Antiqua" w:hAnsi="Book Antiqua"/>
          <w:szCs w:val="24"/>
        </w:rPr>
        <w:t xml:space="preserve">, </w:t>
      </w:r>
      <w:r w:rsidR="00675E7F" w:rsidRPr="00B61842">
        <w:rPr>
          <w:rFonts w:ascii="Book Antiqua" w:hAnsi="Book Antiqua"/>
          <w:szCs w:val="24"/>
        </w:rPr>
        <w:t>many colorles</w:t>
      </w:r>
      <w:r w:rsidR="00137914" w:rsidRPr="00B61842">
        <w:rPr>
          <w:rFonts w:ascii="Book Antiqua" w:hAnsi="Book Antiqua"/>
          <w:szCs w:val="24"/>
        </w:rPr>
        <w:t>s and coarse granular materials</w:t>
      </w:r>
      <w:r w:rsidR="0098451F" w:rsidRPr="00B61842">
        <w:rPr>
          <w:rFonts w:ascii="Book Antiqua" w:hAnsi="Book Antiqua"/>
          <w:szCs w:val="24"/>
          <w:vertAlign w:val="superscript"/>
        </w:rPr>
        <w:t>[16]</w:t>
      </w:r>
      <w:r w:rsidR="00675E7F" w:rsidRPr="00B61842">
        <w:rPr>
          <w:rFonts w:ascii="Book Antiqua" w:hAnsi="Book Antiqua"/>
          <w:szCs w:val="24"/>
        </w:rPr>
        <w:t xml:space="preserve">, </w:t>
      </w:r>
      <w:r w:rsidR="00453E97" w:rsidRPr="00B61842">
        <w:rPr>
          <w:rFonts w:ascii="Book Antiqua" w:hAnsi="Book Antiqua"/>
          <w:szCs w:val="24"/>
        </w:rPr>
        <w:t>gray or brown pigments or crystal-like structures</w:t>
      </w:r>
      <w:r w:rsidR="0098451F" w:rsidRPr="00B61842">
        <w:rPr>
          <w:rFonts w:ascii="Book Antiqua" w:hAnsi="Book Antiqua"/>
          <w:szCs w:val="24"/>
          <w:vertAlign w:val="superscript"/>
        </w:rPr>
        <w:t>[17]</w:t>
      </w:r>
      <w:r w:rsidR="00BC5A00" w:rsidRPr="00B61842">
        <w:rPr>
          <w:rFonts w:ascii="Book Antiqua" w:hAnsi="Book Antiqua"/>
          <w:szCs w:val="24"/>
        </w:rPr>
        <w:t>, and amphophilic and/or yellowish-brown fine granules, and amphophilic and/or</w:t>
      </w:r>
      <w:r w:rsidR="00137914" w:rsidRPr="00B61842">
        <w:rPr>
          <w:rFonts w:ascii="Book Antiqua" w:hAnsi="Book Antiqua"/>
          <w:szCs w:val="24"/>
        </w:rPr>
        <w:t xml:space="preserve"> brownish rods or curly strings</w:t>
      </w:r>
      <w:r w:rsidR="0098451F" w:rsidRPr="00B61842">
        <w:rPr>
          <w:rFonts w:ascii="Book Antiqua" w:hAnsi="Book Antiqua"/>
          <w:szCs w:val="24"/>
          <w:vertAlign w:val="superscript"/>
        </w:rPr>
        <w:t>[18]</w:t>
      </w:r>
      <w:r w:rsidR="00BC5A00" w:rsidRPr="00B61842">
        <w:rPr>
          <w:rFonts w:ascii="Book Antiqua" w:hAnsi="Book Antiqua"/>
          <w:szCs w:val="24"/>
        </w:rPr>
        <w:t>.</w:t>
      </w:r>
      <w:r w:rsidR="00536477" w:rsidRPr="00B61842">
        <w:rPr>
          <w:rFonts w:ascii="Book Antiqua" w:hAnsi="Book Antiqua"/>
          <w:szCs w:val="24"/>
        </w:rPr>
        <w:t xml:space="preserve"> </w:t>
      </w:r>
      <w:r w:rsidR="00137914" w:rsidRPr="00B61842">
        <w:rPr>
          <w:rFonts w:ascii="Book Antiqua" w:hAnsi="Book Antiqua"/>
          <w:szCs w:val="24"/>
        </w:rPr>
        <w:t xml:space="preserve">Deposited </w:t>
      </w:r>
      <w:r w:rsidR="00536477" w:rsidRPr="00B61842">
        <w:rPr>
          <w:rFonts w:ascii="Book Antiqua" w:hAnsi="Book Antiqua"/>
          <w:szCs w:val="24"/>
        </w:rPr>
        <w:t xml:space="preserve">materials are generally phagocytosed by </w:t>
      </w:r>
      <w:r w:rsidR="005C38EF" w:rsidRPr="00B61842">
        <w:rPr>
          <w:rFonts w:ascii="Book Antiqua" w:hAnsi="Book Antiqua"/>
          <w:szCs w:val="24"/>
        </w:rPr>
        <w:t>macrophage</w:t>
      </w:r>
      <w:r w:rsidR="00536477" w:rsidRPr="00B61842">
        <w:rPr>
          <w:rFonts w:ascii="Book Antiqua" w:hAnsi="Book Antiqua"/>
          <w:szCs w:val="24"/>
        </w:rPr>
        <w:t xml:space="preserve">s in the </w:t>
      </w:r>
      <w:r w:rsidR="005C38EF" w:rsidRPr="00B61842">
        <w:rPr>
          <w:rFonts w:ascii="Book Antiqua" w:hAnsi="Book Antiqua"/>
          <w:szCs w:val="24"/>
        </w:rPr>
        <w:t>lamina propria</w:t>
      </w:r>
      <w:r w:rsidR="00536477" w:rsidRPr="00B61842">
        <w:rPr>
          <w:rFonts w:ascii="Book Antiqua" w:hAnsi="Book Antiqua"/>
          <w:szCs w:val="24"/>
        </w:rPr>
        <w:t xml:space="preserve"> </w:t>
      </w:r>
      <w:r w:rsidR="00B90E96" w:rsidRPr="00B61842">
        <w:rPr>
          <w:rFonts w:ascii="Book Antiqua" w:hAnsi="Book Antiqua"/>
          <w:szCs w:val="24"/>
        </w:rPr>
        <w:t xml:space="preserve">in </w:t>
      </w:r>
      <w:r w:rsidR="00536477" w:rsidRPr="00B61842">
        <w:rPr>
          <w:rFonts w:ascii="Book Antiqua" w:hAnsi="Book Antiqua"/>
          <w:szCs w:val="24"/>
        </w:rPr>
        <w:t xml:space="preserve">the </w:t>
      </w:r>
      <w:r w:rsidR="005A0ACA" w:rsidRPr="00B61842">
        <w:rPr>
          <w:rFonts w:ascii="Book Antiqua" w:hAnsi="Book Antiqua"/>
          <w:szCs w:val="24"/>
        </w:rPr>
        <w:t>stomach and duodenum</w:t>
      </w:r>
      <w:r w:rsidR="00536477" w:rsidRPr="00B61842">
        <w:rPr>
          <w:rFonts w:ascii="Book Antiqua" w:hAnsi="Book Antiqua"/>
          <w:szCs w:val="24"/>
        </w:rPr>
        <w:t xml:space="preserve">, which are more clearly visualized </w:t>
      </w:r>
      <w:r w:rsidR="00B90E96" w:rsidRPr="00B61842">
        <w:rPr>
          <w:rFonts w:ascii="Book Antiqua" w:hAnsi="Book Antiqua"/>
          <w:szCs w:val="24"/>
        </w:rPr>
        <w:t xml:space="preserve">with </w:t>
      </w:r>
      <w:r w:rsidR="00536477" w:rsidRPr="00B61842">
        <w:rPr>
          <w:rFonts w:ascii="Book Antiqua" w:hAnsi="Book Antiqua"/>
          <w:szCs w:val="24"/>
        </w:rPr>
        <w:t>immunohistochemical staining</w:t>
      </w:r>
      <w:r w:rsidR="005134E9" w:rsidRPr="00B61842">
        <w:rPr>
          <w:rFonts w:ascii="Book Antiqua" w:hAnsi="Book Antiqua"/>
          <w:szCs w:val="24"/>
        </w:rPr>
        <w:t>,</w:t>
      </w:r>
      <w:r w:rsidR="00536477" w:rsidRPr="00B61842">
        <w:rPr>
          <w:rFonts w:ascii="Book Antiqua" w:hAnsi="Book Antiqua"/>
          <w:szCs w:val="24"/>
        </w:rPr>
        <w:t xml:space="preserve"> such as </w:t>
      </w:r>
      <w:r w:rsidR="005134E9" w:rsidRPr="00B61842">
        <w:rPr>
          <w:rFonts w:ascii="Book Antiqua" w:hAnsi="Book Antiqua"/>
          <w:szCs w:val="24"/>
        </w:rPr>
        <w:t>anti-</w:t>
      </w:r>
      <w:r w:rsidR="00536477" w:rsidRPr="00B61842">
        <w:rPr>
          <w:rFonts w:ascii="Book Antiqua" w:hAnsi="Book Antiqua"/>
          <w:szCs w:val="24"/>
        </w:rPr>
        <w:t>CD68 stain</w:t>
      </w:r>
      <w:r w:rsidR="002A7A3E" w:rsidRPr="00B61842">
        <w:rPr>
          <w:rFonts w:ascii="Book Antiqua" w:hAnsi="Book Antiqua"/>
          <w:szCs w:val="24"/>
        </w:rPr>
        <w:t>ing</w:t>
      </w:r>
      <w:r w:rsidR="00536477" w:rsidRPr="00B61842">
        <w:rPr>
          <w:rFonts w:ascii="Book Antiqua" w:hAnsi="Book Antiqua"/>
          <w:szCs w:val="24"/>
        </w:rPr>
        <w:t xml:space="preserve"> (Fig</w:t>
      </w:r>
      <w:r w:rsidR="00137914" w:rsidRPr="00B61842">
        <w:rPr>
          <w:rFonts w:ascii="Book Antiqua" w:hAnsi="Book Antiqua"/>
          <w:szCs w:val="24"/>
        </w:rPr>
        <w:t>ure</w:t>
      </w:r>
      <w:r w:rsidR="00536477" w:rsidRPr="00B61842">
        <w:rPr>
          <w:rFonts w:ascii="Book Antiqua" w:hAnsi="Book Antiqua"/>
          <w:szCs w:val="24"/>
        </w:rPr>
        <w:t xml:space="preserve"> 1B). </w:t>
      </w:r>
      <w:r w:rsidR="005A0ACA" w:rsidRPr="00B61842">
        <w:rPr>
          <w:rFonts w:ascii="Book Antiqua" w:hAnsi="Book Antiqua"/>
          <w:szCs w:val="24"/>
        </w:rPr>
        <w:t xml:space="preserve">Nakamura </w:t>
      </w:r>
      <w:r w:rsidR="005A0ACA" w:rsidRPr="00B61842">
        <w:rPr>
          <w:rFonts w:ascii="Book Antiqua" w:hAnsi="Book Antiqua"/>
          <w:i/>
          <w:szCs w:val="24"/>
        </w:rPr>
        <w:t xml:space="preserve">et </w:t>
      </w:r>
      <w:proofErr w:type="gramStart"/>
      <w:r w:rsidR="005A0ACA" w:rsidRPr="00B61842">
        <w:rPr>
          <w:rFonts w:ascii="Book Antiqua" w:hAnsi="Book Antiqua"/>
          <w:i/>
          <w:szCs w:val="24"/>
        </w:rPr>
        <w:t>al</w:t>
      </w:r>
      <w:r w:rsidR="00137914" w:rsidRPr="00B61842">
        <w:rPr>
          <w:rFonts w:ascii="Book Antiqua" w:hAnsi="Book Antiqua"/>
          <w:szCs w:val="24"/>
          <w:vertAlign w:val="superscript"/>
        </w:rPr>
        <w:t>[</w:t>
      </w:r>
      <w:proofErr w:type="gramEnd"/>
      <w:r w:rsidR="00137914" w:rsidRPr="00B61842">
        <w:rPr>
          <w:rFonts w:ascii="Book Antiqua" w:hAnsi="Book Antiqua"/>
          <w:szCs w:val="24"/>
          <w:vertAlign w:val="superscript"/>
        </w:rPr>
        <w:t>19]</w:t>
      </w:r>
      <w:r w:rsidR="005A0ACA" w:rsidRPr="00B61842">
        <w:rPr>
          <w:rFonts w:ascii="Book Antiqua" w:hAnsi="Book Antiqua"/>
          <w:szCs w:val="24"/>
        </w:rPr>
        <w:t xml:space="preserve"> revealed that </w:t>
      </w:r>
      <w:r w:rsidR="00DB5AAB" w:rsidRPr="00B61842">
        <w:rPr>
          <w:rFonts w:ascii="Book Antiqua" w:hAnsi="Book Antiqua"/>
          <w:szCs w:val="24"/>
        </w:rPr>
        <w:t xml:space="preserve">the </w:t>
      </w:r>
      <w:r w:rsidR="005C38EF" w:rsidRPr="00B61842">
        <w:rPr>
          <w:rFonts w:ascii="Book Antiqua" w:hAnsi="Book Antiqua"/>
          <w:szCs w:val="24"/>
        </w:rPr>
        <w:t>macrophage</w:t>
      </w:r>
      <w:r w:rsidR="00DB5AAB" w:rsidRPr="00B61842">
        <w:rPr>
          <w:rFonts w:ascii="Book Antiqua" w:hAnsi="Book Antiqua"/>
          <w:szCs w:val="24"/>
        </w:rPr>
        <w:t>s are positive for</w:t>
      </w:r>
      <w:r w:rsidR="005134E9" w:rsidRPr="00B61842">
        <w:rPr>
          <w:rFonts w:ascii="Book Antiqua" w:hAnsi="Book Antiqua"/>
          <w:szCs w:val="24"/>
        </w:rPr>
        <w:t xml:space="preserve"> both</w:t>
      </w:r>
      <w:r w:rsidR="00DB5AAB" w:rsidRPr="00B61842">
        <w:rPr>
          <w:rFonts w:ascii="Book Antiqua" w:hAnsi="Book Antiqua"/>
          <w:szCs w:val="24"/>
        </w:rPr>
        <w:t xml:space="preserve"> CD68 and CD206 staining and speculated that M2 macrophage</w:t>
      </w:r>
      <w:r w:rsidR="005134E9" w:rsidRPr="00B61842">
        <w:rPr>
          <w:rFonts w:ascii="Book Antiqua" w:hAnsi="Book Antiqua"/>
          <w:szCs w:val="24"/>
        </w:rPr>
        <w:t>s</w:t>
      </w:r>
      <w:r w:rsidR="00DB5AAB" w:rsidRPr="00B61842">
        <w:rPr>
          <w:rFonts w:ascii="Book Antiqua" w:hAnsi="Book Antiqua"/>
          <w:szCs w:val="24"/>
        </w:rPr>
        <w:t xml:space="preserve"> potentially play a role in the clearance of lanthanum</w:t>
      </w:r>
      <w:r w:rsidR="00137914" w:rsidRPr="00B61842">
        <w:rPr>
          <w:rFonts w:ascii="Book Antiqua" w:hAnsi="Book Antiqua"/>
          <w:szCs w:val="24"/>
        </w:rPr>
        <w:t xml:space="preserve"> from </w:t>
      </w:r>
      <w:r w:rsidR="00137914" w:rsidRPr="00B61842">
        <w:rPr>
          <w:rFonts w:ascii="Book Antiqua" w:hAnsi="Book Antiqua"/>
          <w:szCs w:val="24"/>
        </w:rPr>
        <w:lastRenderedPageBreak/>
        <w:t>the gastroduodenal mucosa</w:t>
      </w:r>
      <w:r w:rsidR="0098451F" w:rsidRPr="00B61842">
        <w:rPr>
          <w:rFonts w:ascii="Book Antiqua" w:hAnsi="Book Antiqua"/>
          <w:szCs w:val="24"/>
          <w:vertAlign w:val="superscript"/>
        </w:rPr>
        <w:t>[19]</w:t>
      </w:r>
      <w:r w:rsidR="00DB5AAB" w:rsidRPr="00B61842">
        <w:rPr>
          <w:rFonts w:ascii="Book Antiqua" w:hAnsi="Book Antiqua"/>
          <w:szCs w:val="24"/>
        </w:rPr>
        <w:t>.</w:t>
      </w:r>
    </w:p>
    <w:p w14:paraId="318CF41B" w14:textId="45915ACC" w:rsidR="00817DA3" w:rsidRPr="00B61842" w:rsidRDefault="005134E9" w:rsidP="00B61842">
      <w:pPr>
        <w:adjustRightInd w:val="0"/>
        <w:snapToGrid w:val="0"/>
        <w:spacing w:line="360" w:lineRule="auto"/>
        <w:ind w:firstLineChars="100" w:firstLine="240"/>
        <w:rPr>
          <w:rFonts w:ascii="Book Antiqua" w:hAnsi="Book Antiqua"/>
          <w:szCs w:val="24"/>
        </w:rPr>
      </w:pPr>
      <w:r w:rsidRPr="00B61842">
        <w:rPr>
          <w:rFonts w:ascii="Book Antiqua" w:hAnsi="Book Antiqua"/>
          <w:szCs w:val="24"/>
        </w:rPr>
        <w:t>D</w:t>
      </w:r>
      <w:r w:rsidR="00817DA3" w:rsidRPr="00B61842">
        <w:rPr>
          <w:rFonts w:ascii="Book Antiqua" w:hAnsi="Book Antiqua"/>
          <w:szCs w:val="24"/>
        </w:rPr>
        <w:t xml:space="preserve">iagnosis of lanthanum deposition can be made </w:t>
      </w:r>
      <w:r w:rsidR="002A7A3E" w:rsidRPr="00B61842">
        <w:rPr>
          <w:rFonts w:ascii="Book Antiqua" w:hAnsi="Book Antiqua"/>
          <w:szCs w:val="24"/>
        </w:rPr>
        <w:t xml:space="preserve">with </w:t>
      </w:r>
      <w:r w:rsidR="00137914" w:rsidRPr="00B61842">
        <w:rPr>
          <w:rFonts w:ascii="Book Antiqua" w:hAnsi="Book Antiqua"/>
          <w:szCs w:val="24"/>
        </w:rPr>
        <w:t>(1</w:t>
      </w:r>
      <w:r w:rsidR="00817DA3" w:rsidRPr="00B61842">
        <w:rPr>
          <w:rFonts w:ascii="Book Antiqua" w:hAnsi="Book Antiqua"/>
          <w:szCs w:val="24"/>
        </w:rPr>
        <w:t>) conventional light microscopy observation of the fine, amorphous, eosinophilic material</w:t>
      </w:r>
      <w:r w:rsidR="00EF1B72">
        <w:rPr>
          <w:rFonts w:ascii="Book Antiqua" w:eastAsia="等线" w:hAnsi="Book Antiqua" w:hint="eastAsia"/>
          <w:szCs w:val="24"/>
          <w:lang w:eastAsia="zh-CN"/>
        </w:rPr>
        <w:t>;</w:t>
      </w:r>
      <w:r w:rsidR="00817DA3" w:rsidRPr="00B61842">
        <w:rPr>
          <w:rFonts w:ascii="Book Antiqua" w:hAnsi="Book Antiqua"/>
          <w:szCs w:val="24"/>
        </w:rPr>
        <w:t xml:space="preserve"> and </w:t>
      </w:r>
      <w:r w:rsidR="00137914" w:rsidRPr="00B61842">
        <w:rPr>
          <w:rFonts w:ascii="Book Antiqua" w:hAnsi="Book Antiqua"/>
          <w:szCs w:val="24"/>
        </w:rPr>
        <w:t>(2</w:t>
      </w:r>
      <w:r w:rsidR="00817DA3" w:rsidRPr="00B61842">
        <w:rPr>
          <w:rFonts w:ascii="Book Antiqua" w:hAnsi="Book Antiqua"/>
          <w:szCs w:val="24"/>
        </w:rPr>
        <w:t xml:space="preserve">) medication information of </w:t>
      </w:r>
      <w:r w:rsidR="0089248F" w:rsidRPr="00B61842">
        <w:rPr>
          <w:rFonts w:ascii="Book Antiqua" w:hAnsi="Book Antiqua"/>
          <w:szCs w:val="24"/>
        </w:rPr>
        <w:t xml:space="preserve">patient’s </w:t>
      </w:r>
      <w:r w:rsidR="00817DA3" w:rsidRPr="00B61842">
        <w:rPr>
          <w:rFonts w:ascii="Book Antiqua" w:hAnsi="Book Antiqua"/>
          <w:szCs w:val="24"/>
        </w:rPr>
        <w:t xml:space="preserve">current or past use of lanthanum carbonate. </w:t>
      </w:r>
      <w:r w:rsidR="0089248F" w:rsidRPr="00B61842">
        <w:rPr>
          <w:rFonts w:ascii="Book Antiqua" w:hAnsi="Book Antiqua"/>
          <w:szCs w:val="24"/>
        </w:rPr>
        <w:t xml:space="preserve">Analysis of elements by energy-dispersive X-ray spectrometry (EDX) is not always required, unless the amount of lanthanum deposition is subtle or pathological features are </w:t>
      </w:r>
      <w:proofErr w:type="gramStart"/>
      <w:r w:rsidR="0089248F" w:rsidRPr="00B61842">
        <w:rPr>
          <w:rFonts w:ascii="Book Antiqua" w:hAnsi="Book Antiqua"/>
          <w:szCs w:val="24"/>
        </w:rPr>
        <w:t>atypical</w:t>
      </w:r>
      <w:r w:rsidR="00EF1796" w:rsidRPr="00B61842">
        <w:rPr>
          <w:rFonts w:ascii="Book Antiqua" w:hAnsi="Book Antiqua"/>
          <w:szCs w:val="24"/>
          <w:vertAlign w:val="superscript"/>
        </w:rPr>
        <w:t>[</w:t>
      </w:r>
      <w:proofErr w:type="gramEnd"/>
      <w:r w:rsidR="00EF1796" w:rsidRPr="00B61842">
        <w:rPr>
          <w:rFonts w:ascii="Book Antiqua" w:hAnsi="Book Antiqua"/>
          <w:szCs w:val="24"/>
          <w:vertAlign w:val="superscript"/>
        </w:rPr>
        <w:t>20–24]</w:t>
      </w:r>
      <w:r w:rsidR="0089248F" w:rsidRPr="00B61842">
        <w:rPr>
          <w:rFonts w:ascii="Book Antiqua" w:hAnsi="Book Antiqua"/>
          <w:szCs w:val="24"/>
        </w:rPr>
        <w:t>.</w:t>
      </w:r>
    </w:p>
    <w:p w14:paraId="43C2793F" w14:textId="16B22FB2" w:rsidR="00994FF4" w:rsidRPr="00B61842" w:rsidRDefault="00994FF4" w:rsidP="00B61842">
      <w:pPr>
        <w:adjustRightInd w:val="0"/>
        <w:snapToGrid w:val="0"/>
        <w:spacing w:line="360" w:lineRule="auto"/>
        <w:rPr>
          <w:rFonts w:ascii="Book Antiqua" w:hAnsi="Book Antiqua"/>
          <w:szCs w:val="24"/>
        </w:rPr>
      </w:pPr>
    </w:p>
    <w:p w14:paraId="4CDC6FEB" w14:textId="475E2CD5" w:rsidR="00994FF4" w:rsidRPr="00B61842" w:rsidRDefault="00994FF4" w:rsidP="00B61842">
      <w:pPr>
        <w:adjustRightInd w:val="0"/>
        <w:snapToGrid w:val="0"/>
        <w:spacing w:line="360" w:lineRule="auto"/>
        <w:rPr>
          <w:rFonts w:ascii="Book Antiqua" w:hAnsi="Book Antiqua"/>
          <w:b/>
          <w:i/>
          <w:iCs/>
          <w:szCs w:val="24"/>
        </w:rPr>
      </w:pPr>
      <w:r w:rsidRPr="00B61842">
        <w:rPr>
          <w:rFonts w:ascii="Book Antiqua" w:hAnsi="Book Antiqua"/>
          <w:b/>
          <w:i/>
          <w:iCs/>
          <w:szCs w:val="24"/>
        </w:rPr>
        <w:t>Electron microscopy observation</w:t>
      </w:r>
    </w:p>
    <w:p w14:paraId="05646E52" w14:textId="76F8B28D" w:rsidR="00BE0F2D" w:rsidRPr="00B61842" w:rsidRDefault="005134E9" w:rsidP="00B61842">
      <w:pPr>
        <w:adjustRightInd w:val="0"/>
        <w:snapToGrid w:val="0"/>
        <w:spacing w:line="360" w:lineRule="auto"/>
        <w:rPr>
          <w:rFonts w:ascii="Book Antiqua" w:hAnsi="Book Antiqua"/>
          <w:szCs w:val="24"/>
        </w:rPr>
      </w:pPr>
      <w:r w:rsidRPr="00B61842">
        <w:rPr>
          <w:rFonts w:ascii="Book Antiqua" w:hAnsi="Book Antiqua"/>
          <w:szCs w:val="24"/>
        </w:rPr>
        <w:t>I</w:t>
      </w:r>
      <w:r w:rsidR="00BE0F2D" w:rsidRPr="00B61842">
        <w:rPr>
          <w:rFonts w:ascii="Book Antiqua" w:hAnsi="Book Antiqua"/>
          <w:szCs w:val="24"/>
        </w:rPr>
        <w:t>n scanning electron microscopy (SEM), deposited lanthanum is visible as bright areas (Fig</w:t>
      </w:r>
      <w:r w:rsidR="00137914" w:rsidRPr="00B61842">
        <w:rPr>
          <w:rFonts w:ascii="Book Antiqua" w:hAnsi="Book Antiqua"/>
          <w:szCs w:val="24"/>
        </w:rPr>
        <w:t>ure</w:t>
      </w:r>
      <w:r w:rsidR="00BE0F2D" w:rsidRPr="00B61842">
        <w:rPr>
          <w:rFonts w:ascii="Book Antiqua" w:hAnsi="Book Antiqua"/>
          <w:szCs w:val="24"/>
        </w:rPr>
        <w:t xml:space="preserve"> 2A). Higher magnification shows that the deposition is composed of aggregates of particles, measuring 0.5</w:t>
      </w:r>
      <w:r w:rsidR="00137914" w:rsidRPr="00B61842">
        <w:rPr>
          <w:rFonts w:ascii="Book Antiqua" w:hAnsi="Book Antiqua"/>
          <w:szCs w:val="24"/>
        </w:rPr>
        <w:t xml:space="preserve">–3 </w:t>
      </w:r>
      <w:r w:rsidR="00BE0F2D" w:rsidRPr="00B61842">
        <w:rPr>
          <w:rFonts w:ascii="Book Antiqua" w:hAnsi="Book Antiqua"/>
          <w:szCs w:val="24"/>
        </w:rPr>
        <w:t>m in diameter (Fig</w:t>
      </w:r>
      <w:r w:rsidR="00137914" w:rsidRPr="00B61842">
        <w:rPr>
          <w:rFonts w:ascii="Book Antiqua" w:hAnsi="Book Antiqua"/>
          <w:szCs w:val="24"/>
        </w:rPr>
        <w:t xml:space="preserve">ure </w:t>
      </w:r>
      <w:r w:rsidR="00BE0F2D" w:rsidRPr="00B61842">
        <w:rPr>
          <w:rFonts w:ascii="Book Antiqua" w:hAnsi="Book Antiqua"/>
          <w:szCs w:val="24"/>
        </w:rPr>
        <w:t xml:space="preserve">2B). Elemental mapping by energy dispersive </w:t>
      </w:r>
      <w:r w:rsidR="002A7A3E" w:rsidRPr="00B61842">
        <w:rPr>
          <w:rFonts w:ascii="Book Antiqua" w:hAnsi="Book Antiqua"/>
          <w:szCs w:val="24"/>
        </w:rPr>
        <w:t>X</w:t>
      </w:r>
      <w:r w:rsidR="00BE0F2D" w:rsidRPr="00B61842">
        <w:rPr>
          <w:rFonts w:ascii="Book Antiqua" w:hAnsi="Book Antiqua"/>
          <w:szCs w:val="24"/>
        </w:rPr>
        <w:t xml:space="preserve">-ray spectroscopy </w:t>
      </w:r>
      <w:r w:rsidR="00341E90" w:rsidRPr="00B61842">
        <w:rPr>
          <w:rFonts w:ascii="Book Antiqua" w:hAnsi="Book Antiqua"/>
          <w:szCs w:val="24"/>
        </w:rPr>
        <w:t xml:space="preserve">is useful to visualize </w:t>
      </w:r>
      <w:r w:rsidR="00BE0F2D" w:rsidRPr="00B61842">
        <w:rPr>
          <w:rFonts w:ascii="Book Antiqua" w:hAnsi="Book Antiqua"/>
          <w:szCs w:val="24"/>
        </w:rPr>
        <w:t>distribution of lanthanum (Fig</w:t>
      </w:r>
      <w:r w:rsidR="00137914" w:rsidRPr="00B61842">
        <w:rPr>
          <w:rFonts w:ascii="Book Antiqua" w:hAnsi="Book Antiqua"/>
          <w:szCs w:val="24"/>
        </w:rPr>
        <w:t>ure</w:t>
      </w:r>
      <w:r w:rsidR="00BE0F2D" w:rsidRPr="00B61842">
        <w:rPr>
          <w:rFonts w:ascii="Book Antiqua" w:hAnsi="Book Antiqua"/>
          <w:szCs w:val="24"/>
        </w:rPr>
        <w:t xml:space="preserve"> </w:t>
      </w:r>
      <w:r w:rsidR="00341E90" w:rsidRPr="00B61842">
        <w:rPr>
          <w:rFonts w:ascii="Book Antiqua" w:hAnsi="Book Antiqua"/>
          <w:szCs w:val="24"/>
        </w:rPr>
        <w:t>2</w:t>
      </w:r>
      <w:r w:rsidR="00BE0F2D" w:rsidRPr="00B61842">
        <w:rPr>
          <w:rFonts w:ascii="Book Antiqua" w:hAnsi="Book Antiqua"/>
          <w:szCs w:val="24"/>
        </w:rPr>
        <w:t>C) and phosphate (Fig</w:t>
      </w:r>
      <w:r w:rsidR="00137914" w:rsidRPr="00B61842">
        <w:rPr>
          <w:rFonts w:ascii="Book Antiqua" w:hAnsi="Book Antiqua"/>
          <w:szCs w:val="24"/>
        </w:rPr>
        <w:t>ure</w:t>
      </w:r>
      <w:r w:rsidR="00BE0F2D" w:rsidRPr="00B61842">
        <w:rPr>
          <w:rFonts w:ascii="Book Antiqua" w:hAnsi="Book Antiqua"/>
          <w:szCs w:val="24"/>
        </w:rPr>
        <w:t xml:space="preserve"> </w:t>
      </w:r>
      <w:r w:rsidR="00341E90" w:rsidRPr="00B61842">
        <w:rPr>
          <w:rFonts w:ascii="Book Antiqua" w:hAnsi="Book Antiqua"/>
          <w:szCs w:val="24"/>
        </w:rPr>
        <w:t>2</w:t>
      </w:r>
      <w:r w:rsidR="00BE0F2D" w:rsidRPr="00B61842">
        <w:rPr>
          <w:rFonts w:ascii="Book Antiqua" w:hAnsi="Book Antiqua"/>
          <w:szCs w:val="24"/>
        </w:rPr>
        <w:t>D)</w:t>
      </w:r>
      <w:r w:rsidR="00341E90" w:rsidRPr="00B61842">
        <w:rPr>
          <w:rFonts w:ascii="Book Antiqua" w:hAnsi="Book Antiqua"/>
          <w:szCs w:val="24"/>
        </w:rPr>
        <w:t>, which</w:t>
      </w:r>
      <w:r w:rsidR="00BE0F2D" w:rsidRPr="00B61842">
        <w:rPr>
          <w:rFonts w:ascii="Book Antiqua" w:hAnsi="Book Antiqua"/>
          <w:szCs w:val="24"/>
        </w:rPr>
        <w:t xml:space="preserve"> </w:t>
      </w:r>
      <w:r w:rsidR="00341E90" w:rsidRPr="00B61842">
        <w:rPr>
          <w:rFonts w:ascii="Book Antiqua" w:hAnsi="Book Antiqua"/>
          <w:szCs w:val="24"/>
        </w:rPr>
        <w:t>i</w:t>
      </w:r>
      <w:r w:rsidR="00BE0F2D" w:rsidRPr="00B61842">
        <w:rPr>
          <w:rFonts w:ascii="Book Antiqua" w:hAnsi="Book Antiqua"/>
          <w:szCs w:val="24"/>
        </w:rPr>
        <w:t>s identical to that of the bright areas</w:t>
      </w:r>
      <w:r w:rsidR="00341E90" w:rsidRPr="00B61842">
        <w:rPr>
          <w:rFonts w:ascii="Book Antiqua" w:hAnsi="Book Antiqua"/>
          <w:szCs w:val="24"/>
        </w:rPr>
        <w:t xml:space="preserve">. EDX also shows </w:t>
      </w:r>
      <w:r w:rsidR="002A7A3E" w:rsidRPr="00B61842">
        <w:rPr>
          <w:rFonts w:ascii="Book Antiqua" w:hAnsi="Book Antiqua"/>
          <w:szCs w:val="24"/>
        </w:rPr>
        <w:t xml:space="preserve">presence </w:t>
      </w:r>
      <w:r w:rsidR="00341E90" w:rsidRPr="00B61842">
        <w:rPr>
          <w:rFonts w:ascii="Book Antiqua" w:hAnsi="Book Antiqua"/>
          <w:szCs w:val="24"/>
        </w:rPr>
        <w:t>of lanthanum and phosphate elements (Fig</w:t>
      </w:r>
      <w:r w:rsidR="00137914" w:rsidRPr="00B61842">
        <w:rPr>
          <w:rFonts w:ascii="Book Antiqua" w:hAnsi="Book Antiqua"/>
          <w:szCs w:val="24"/>
        </w:rPr>
        <w:t>ure</w:t>
      </w:r>
      <w:r w:rsidR="00341E90" w:rsidRPr="00B61842">
        <w:rPr>
          <w:rFonts w:ascii="Book Antiqua" w:hAnsi="Book Antiqua"/>
          <w:szCs w:val="24"/>
        </w:rPr>
        <w:t xml:space="preserve"> 2E). Since both lanthanum and phosphate are </w:t>
      </w:r>
      <w:r w:rsidR="00E0774A" w:rsidRPr="00B61842">
        <w:rPr>
          <w:rFonts w:ascii="Book Antiqua" w:hAnsi="Book Antiqua"/>
          <w:szCs w:val="24"/>
        </w:rPr>
        <w:t xml:space="preserve">generally </w:t>
      </w:r>
      <w:r w:rsidR="00341E90" w:rsidRPr="00B61842">
        <w:rPr>
          <w:rFonts w:ascii="Book Antiqua" w:hAnsi="Book Antiqua"/>
          <w:szCs w:val="24"/>
        </w:rPr>
        <w:t>detected</w:t>
      </w:r>
      <w:r w:rsidR="00E0774A" w:rsidRPr="00B61842">
        <w:rPr>
          <w:rFonts w:ascii="Book Antiqua" w:hAnsi="Book Antiqua"/>
          <w:szCs w:val="24"/>
        </w:rPr>
        <w:t xml:space="preserve"> simultaneously</w:t>
      </w:r>
      <w:r w:rsidR="00341E90" w:rsidRPr="00B61842">
        <w:rPr>
          <w:rFonts w:ascii="Book Antiqua" w:hAnsi="Book Antiqua"/>
          <w:szCs w:val="24"/>
        </w:rPr>
        <w:t>, deposited material is considered as lanthanum phosphate.</w:t>
      </w:r>
      <w:r w:rsidR="00D60F5F" w:rsidRPr="00B61842">
        <w:rPr>
          <w:rFonts w:ascii="Book Antiqua" w:hAnsi="Book Antiqua"/>
          <w:szCs w:val="24"/>
        </w:rPr>
        <w:tab/>
        <w:t xml:space="preserve">SEM observation and EDX analysis enable analysis of the elemental composition and distribution of elements, leading to direct proof of lanthanum deposition. </w:t>
      </w:r>
      <w:r w:rsidR="00554D1B" w:rsidRPr="00B61842">
        <w:rPr>
          <w:rFonts w:ascii="Book Antiqua" w:hAnsi="Book Antiqua"/>
          <w:szCs w:val="24"/>
        </w:rPr>
        <w:t xml:space="preserve">In contrast to light microscopy, deposited lanthanum is easily identified as bright areas with </w:t>
      </w:r>
      <w:proofErr w:type="gramStart"/>
      <w:r w:rsidR="00554D1B" w:rsidRPr="00B61842">
        <w:rPr>
          <w:rFonts w:ascii="Book Antiqua" w:hAnsi="Book Antiqua"/>
          <w:szCs w:val="24"/>
        </w:rPr>
        <w:t>SEM</w:t>
      </w:r>
      <w:r w:rsidR="00E0774A" w:rsidRPr="00B61842">
        <w:rPr>
          <w:rFonts w:ascii="Book Antiqua" w:hAnsi="Book Antiqua"/>
          <w:szCs w:val="24"/>
          <w:vertAlign w:val="superscript"/>
        </w:rPr>
        <w:t>[</w:t>
      </w:r>
      <w:proofErr w:type="gramEnd"/>
      <w:r w:rsidR="00E0774A" w:rsidRPr="00B61842">
        <w:rPr>
          <w:rFonts w:ascii="Book Antiqua" w:hAnsi="Book Antiqua"/>
          <w:szCs w:val="24"/>
          <w:vertAlign w:val="superscript"/>
        </w:rPr>
        <w:t>22]</w:t>
      </w:r>
      <w:r w:rsidR="00D60F5F" w:rsidRPr="00B61842">
        <w:rPr>
          <w:rFonts w:ascii="Book Antiqua" w:hAnsi="Book Antiqua"/>
          <w:szCs w:val="24"/>
        </w:rPr>
        <w:t>.</w:t>
      </w:r>
    </w:p>
    <w:p w14:paraId="1A81981F" w14:textId="3B8A0C50" w:rsidR="00BE0F2D" w:rsidRPr="00B61842" w:rsidRDefault="00BE0F2D" w:rsidP="00B61842">
      <w:pPr>
        <w:adjustRightInd w:val="0"/>
        <w:snapToGrid w:val="0"/>
        <w:spacing w:line="360" w:lineRule="auto"/>
        <w:rPr>
          <w:rFonts w:ascii="Book Antiqua" w:hAnsi="Book Antiqua"/>
          <w:szCs w:val="24"/>
        </w:rPr>
      </w:pPr>
    </w:p>
    <w:p w14:paraId="48EF8173" w14:textId="0E9D728A" w:rsidR="005F76D3" w:rsidRPr="00B61842" w:rsidRDefault="00137914" w:rsidP="00B61842">
      <w:pPr>
        <w:adjustRightInd w:val="0"/>
        <w:snapToGrid w:val="0"/>
        <w:spacing w:line="360" w:lineRule="auto"/>
        <w:rPr>
          <w:rFonts w:ascii="Book Antiqua" w:hAnsi="Book Antiqua"/>
          <w:b/>
          <w:szCs w:val="24"/>
          <w:u w:val="single"/>
        </w:rPr>
      </w:pPr>
      <w:r w:rsidRPr="00B61842">
        <w:rPr>
          <w:rFonts w:ascii="Book Antiqua" w:hAnsi="Book Antiqua"/>
          <w:b/>
          <w:szCs w:val="24"/>
          <w:u w:val="single"/>
        </w:rPr>
        <w:t>COMPUTED TOMOGRAPHY FINDINGS OF LANTHANUM DEPOSITION</w:t>
      </w:r>
    </w:p>
    <w:p w14:paraId="6047C410" w14:textId="78034D81" w:rsidR="00BB64EC" w:rsidRPr="00B61842" w:rsidRDefault="00E02322" w:rsidP="00B61842">
      <w:pPr>
        <w:adjustRightInd w:val="0"/>
        <w:snapToGrid w:val="0"/>
        <w:spacing w:line="360" w:lineRule="auto"/>
        <w:rPr>
          <w:rFonts w:ascii="Book Antiqua" w:hAnsi="Book Antiqua"/>
          <w:szCs w:val="24"/>
        </w:rPr>
      </w:pPr>
      <w:r w:rsidRPr="00B61842">
        <w:rPr>
          <w:rFonts w:ascii="Book Antiqua" w:hAnsi="Book Antiqua"/>
          <w:szCs w:val="24"/>
        </w:rPr>
        <w:t xml:space="preserve">Because lanthanum carbonate is </w:t>
      </w:r>
      <w:r w:rsidR="00BB64EC" w:rsidRPr="00B61842">
        <w:rPr>
          <w:rFonts w:ascii="Book Antiqua" w:hAnsi="Book Antiqua"/>
          <w:szCs w:val="24"/>
        </w:rPr>
        <w:t xml:space="preserve">not transparent to X-rays, it has a radiopaque appearance </w:t>
      </w:r>
      <w:r w:rsidR="00444A5E" w:rsidRPr="00B61842">
        <w:rPr>
          <w:rFonts w:ascii="Book Antiqua" w:hAnsi="Book Antiqua"/>
          <w:szCs w:val="24"/>
        </w:rPr>
        <w:t xml:space="preserve">in </w:t>
      </w:r>
      <w:r w:rsidR="00BB64EC" w:rsidRPr="00B61842">
        <w:rPr>
          <w:rFonts w:ascii="Book Antiqua" w:hAnsi="Book Antiqua"/>
          <w:szCs w:val="24"/>
        </w:rPr>
        <w:t xml:space="preserve">plain abdominal radiography and computed </w:t>
      </w:r>
      <w:r w:rsidR="00137914" w:rsidRPr="00B61842">
        <w:rPr>
          <w:rFonts w:ascii="Book Antiqua" w:hAnsi="Book Antiqua"/>
          <w:szCs w:val="24"/>
        </w:rPr>
        <w:t xml:space="preserve">tomography (CT) scanning </w:t>
      </w:r>
      <w:proofErr w:type="gramStart"/>
      <w:r w:rsidR="00137914" w:rsidRPr="00B61842">
        <w:rPr>
          <w:rFonts w:ascii="Book Antiqua" w:hAnsi="Book Antiqua"/>
          <w:szCs w:val="24"/>
        </w:rPr>
        <w:t>images</w:t>
      </w:r>
      <w:r w:rsidR="00E0774A" w:rsidRPr="00B61842">
        <w:rPr>
          <w:rFonts w:ascii="Book Antiqua" w:hAnsi="Book Antiqua"/>
          <w:szCs w:val="24"/>
          <w:vertAlign w:val="superscript"/>
        </w:rPr>
        <w:t>[</w:t>
      </w:r>
      <w:proofErr w:type="gramEnd"/>
      <w:r w:rsidR="00E0774A" w:rsidRPr="00B61842">
        <w:rPr>
          <w:rFonts w:ascii="Book Antiqua" w:hAnsi="Book Antiqua"/>
          <w:szCs w:val="24"/>
          <w:vertAlign w:val="superscript"/>
        </w:rPr>
        <w:t>25]</w:t>
      </w:r>
      <w:r w:rsidR="00BB64EC" w:rsidRPr="00B61842">
        <w:rPr>
          <w:rFonts w:ascii="Book Antiqua" w:hAnsi="Book Antiqua"/>
          <w:szCs w:val="24"/>
        </w:rPr>
        <w:t xml:space="preserve">. </w:t>
      </w:r>
      <w:r w:rsidR="008557DC" w:rsidRPr="00B61842">
        <w:rPr>
          <w:rFonts w:ascii="Book Antiqua" w:hAnsi="Book Antiqua"/>
          <w:szCs w:val="24"/>
        </w:rPr>
        <w:t>Fig</w:t>
      </w:r>
      <w:r w:rsidR="002E1038" w:rsidRPr="00B61842">
        <w:rPr>
          <w:rFonts w:ascii="Book Antiqua" w:hAnsi="Book Antiqua"/>
          <w:szCs w:val="24"/>
        </w:rPr>
        <w:t>ure</w:t>
      </w:r>
      <w:r w:rsidR="008557DC" w:rsidRPr="00B61842">
        <w:rPr>
          <w:rFonts w:ascii="Book Antiqua" w:hAnsi="Book Antiqua"/>
          <w:szCs w:val="24"/>
        </w:rPr>
        <w:t xml:space="preserve"> 3A shows ingested lanthanum carbonate in the stomach (arrow) and colon (arrowhead) </w:t>
      </w:r>
      <w:r w:rsidR="009B2969" w:rsidRPr="00B61842">
        <w:rPr>
          <w:rFonts w:ascii="Book Antiqua" w:hAnsi="Book Antiqua"/>
          <w:szCs w:val="24"/>
        </w:rPr>
        <w:t xml:space="preserve">that is </w:t>
      </w:r>
      <w:r w:rsidR="008557DC" w:rsidRPr="00B61842">
        <w:rPr>
          <w:rFonts w:ascii="Book Antiqua" w:hAnsi="Book Antiqua"/>
          <w:szCs w:val="24"/>
        </w:rPr>
        <w:t>displayed as high</w:t>
      </w:r>
      <w:r w:rsidR="000B0534" w:rsidRPr="00B61842">
        <w:rPr>
          <w:rFonts w:ascii="Book Antiqua" w:hAnsi="Book Antiqua"/>
          <w:szCs w:val="24"/>
        </w:rPr>
        <w:t>-</w:t>
      </w:r>
      <w:r w:rsidR="008557DC" w:rsidRPr="00B61842">
        <w:rPr>
          <w:rFonts w:ascii="Book Antiqua" w:hAnsi="Book Antiqua"/>
          <w:szCs w:val="24"/>
        </w:rPr>
        <w:t xml:space="preserve">density substance. In this patient, lanthanum carbonate </w:t>
      </w:r>
      <w:r w:rsidR="0022047A" w:rsidRPr="00B61842">
        <w:rPr>
          <w:rFonts w:ascii="Book Antiqua" w:hAnsi="Book Antiqua"/>
          <w:szCs w:val="24"/>
        </w:rPr>
        <w:t>and food contents are separate</w:t>
      </w:r>
      <w:r w:rsidR="00444A5E" w:rsidRPr="00B61842">
        <w:rPr>
          <w:rFonts w:ascii="Book Antiqua" w:hAnsi="Book Antiqua"/>
          <w:szCs w:val="24"/>
        </w:rPr>
        <w:t>d</w:t>
      </w:r>
      <w:r w:rsidR="0022047A" w:rsidRPr="00B61842">
        <w:rPr>
          <w:rFonts w:ascii="Book Antiqua" w:hAnsi="Book Antiqua"/>
          <w:szCs w:val="24"/>
        </w:rPr>
        <w:t xml:space="preserve"> </w:t>
      </w:r>
      <w:r w:rsidR="0022047A" w:rsidRPr="00B61842">
        <w:rPr>
          <w:rFonts w:ascii="Book Antiqua" w:hAnsi="Book Antiqua"/>
          <w:szCs w:val="24"/>
        </w:rPr>
        <w:lastRenderedPageBreak/>
        <w:t xml:space="preserve">in the stomach, while lanthanum carbonate </w:t>
      </w:r>
      <w:r w:rsidR="00151CBE" w:rsidRPr="00B61842">
        <w:rPr>
          <w:rFonts w:ascii="Book Antiqua" w:hAnsi="Book Antiqua"/>
          <w:szCs w:val="24"/>
        </w:rPr>
        <w:t xml:space="preserve">in the colon </w:t>
      </w:r>
      <w:r w:rsidR="0022047A" w:rsidRPr="00B61842">
        <w:rPr>
          <w:rFonts w:ascii="Book Antiqua" w:hAnsi="Book Antiqua"/>
          <w:szCs w:val="24"/>
        </w:rPr>
        <w:t>is combined with digested materials and form</w:t>
      </w:r>
      <w:r w:rsidR="00151CBE" w:rsidRPr="00B61842">
        <w:rPr>
          <w:rFonts w:ascii="Book Antiqua" w:hAnsi="Book Antiqua"/>
          <w:szCs w:val="24"/>
        </w:rPr>
        <w:t>s a lump of feces</w:t>
      </w:r>
      <w:r w:rsidR="0022047A" w:rsidRPr="00B61842">
        <w:rPr>
          <w:rFonts w:ascii="Book Antiqua" w:hAnsi="Book Antiqua"/>
          <w:szCs w:val="24"/>
        </w:rPr>
        <w:t>.</w:t>
      </w:r>
      <w:r w:rsidR="00151CBE" w:rsidRPr="00B61842">
        <w:rPr>
          <w:rFonts w:ascii="Book Antiqua" w:hAnsi="Book Antiqua"/>
          <w:szCs w:val="24"/>
        </w:rPr>
        <w:t xml:space="preserve"> </w:t>
      </w:r>
      <w:r w:rsidR="00563C74" w:rsidRPr="00B61842">
        <w:rPr>
          <w:rFonts w:ascii="Book Antiqua" w:hAnsi="Book Antiqua"/>
          <w:szCs w:val="24"/>
        </w:rPr>
        <w:t>In another patient</w:t>
      </w:r>
      <w:r w:rsidR="00151CBE" w:rsidRPr="00B61842">
        <w:rPr>
          <w:rFonts w:ascii="Book Antiqua" w:hAnsi="Book Antiqua"/>
          <w:szCs w:val="24"/>
        </w:rPr>
        <w:t>, deposited lanthanum in the stomach is observed as a high-density layer within the gastric mucosa (Fig</w:t>
      </w:r>
      <w:r w:rsidR="00137914" w:rsidRPr="00B61842">
        <w:rPr>
          <w:rFonts w:ascii="Book Antiqua" w:hAnsi="Book Antiqua"/>
          <w:szCs w:val="24"/>
        </w:rPr>
        <w:t xml:space="preserve">ure </w:t>
      </w:r>
      <w:r w:rsidR="00151CBE" w:rsidRPr="00B61842">
        <w:rPr>
          <w:rFonts w:ascii="Book Antiqua" w:hAnsi="Book Antiqua"/>
          <w:szCs w:val="24"/>
        </w:rPr>
        <w:t xml:space="preserve">3B). </w:t>
      </w:r>
      <w:proofErr w:type="spellStart"/>
      <w:r w:rsidR="00151CBE" w:rsidRPr="00B61842">
        <w:rPr>
          <w:rFonts w:ascii="Book Antiqua" w:hAnsi="Book Antiqua"/>
          <w:szCs w:val="24"/>
        </w:rPr>
        <w:t>Namie</w:t>
      </w:r>
      <w:proofErr w:type="spellEnd"/>
      <w:r w:rsidR="00151CBE" w:rsidRPr="00B61842">
        <w:rPr>
          <w:rFonts w:ascii="Book Antiqua" w:hAnsi="Book Antiqua"/>
          <w:szCs w:val="24"/>
        </w:rPr>
        <w:t xml:space="preserve"> </w:t>
      </w:r>
      <w:r w:rsidR="00151CBE" w:rsidRPr="00B61842">
        <w:rPr>
          <w:rFonts w:ascii="Book Antiqua" w:hAnsi="Book Antiqua"/>
          <w:i/>
          <w:szCs w:val="24"/>
        </w:rPr>
        <w:t xml:space="preserve">et </w:t>
      </w:r>
      <w:proofErr w:type="gramStart"/>
      <w:r w:rsidR="00151CBE" w:rsidRPr="00B61842">
        <w:rPr>
          <w:rFonts w:ascii="Book Antiqua" w:hAnsi="Book Antiqua"/>
          <w:i/>
          <w:szCs w:val="24"/>
        </w:rPr>
        <w:t>al</w:t>
      </w:r>
      <w:r w:rsidR="00137914" w:rsidRPr="00B61842">
        <w:rPr>
          <w:rFonts w:ascii="Book Antiqua" w:hAnsi="Book Antiqua"/>
          <w:szCs w:val="24"/>
          <w:vertAlign w:val="superscript"/>
        </w:rPr>
        <w:t>[</w:t>
      </w:r>
      <w:proofErr w:type="gramEnd"/>
      <w:r w:rsidR="00137914" w:rsidRPr="00B61842">
        <w:rPr>
          <w:rFonts w:ascii="Book Antiqua" w:hAnsi="Book Antiqua"/>
          <w:szCs w:val="24"/>
          <w:vertAlign w:val="superscript"/>
        </w:rPr>
        <w:t>26]</w:t>
      </w:r>
      <w:r w:rsidR="00151CBE" w:rsidRPr="00B61842">
        <w:rPr>
          <w:rFonts w:ascii="Book Antiqua" w:hAnsi="Book Antiqua"/>
          <w:szCs w:val="24"/>
          <w:vertAlign w:val="superscript"/>
        </w:rPr>
        <w:t xml:space="preserve"> </w:t>
      </w:r>
      <w:r w:rsidR="00151CBE" w:rsidRPr="00B61842">
        <w:rPr>
          <w:rFonts w:ascii="Book Antiqua" w:hAnsi="Book Antiqua"/>
          <w:szCs w:val="24"/>
        </w:rPr>
        <w:t>reported the identifi</w:t>
      </w:r>
      <w:r w:rsidR="00444A5E" w:rsidRPr="00B61842">
        <w:rPr>
          <w:rFonts w:ascii="Book Antiqua" w:hAnsi="Book Antiqua"/>
          <w:szCs w:val="24"/>
        </w:rPr>
        <w:t xml:space="preserve">cation of </w:t>
      </w:r>
      <w:r w:rsidR="00151CBE" w:rsidRPr="00B61842">
        <w:rPr>
          <w:rFonts w:ascii="Book Antiqua" w:hAnsi="Book Antiqua"/>
          <w:szCs w:val="24"/>
        </w:rPr>
        <w:t xml:space="preserve">a high-density layer in the stomach in 42 </w:t>
      </w:r>
      <w:r w:rsidR="002E1038" w:rsidRPr="00B61842">
        <w:rPr>
          <w:rFonts w:ascii="Book Antiqua" w:hAnsi="Book Antiqua"/>
          <w:szCs w:val="24"/>
        </w:rPr>
        <w:t>out</w:t>
      </w:r>
      <w:r w:rsidR="00151CBE" w:rsidRPr="00B61842">
        <w:rPr>
          <w:rFonts w:ascii="Book Antiqua" w:hAnsi="Book Antiqua"/>
          <w:szCs w:val="24"/>
        </w:rPr>
        <w:t xml:space="preserve"> of 70 </w:t>
      </w:r>
      <w:r w:rsidR="002E1038" w:rsidRPr="00B61842">
        <w:rPr>
          <w:rFonts w:ascii="Book Antiqua" w:hAnsi="Book Antiqua"/>
          <w:szCs w:val="24"/>
        </w:rPr>
        <w:t>(60%)</w:t>
      </w:r>
      <w:r w:rsidR="007A44C8" w:rsidRPr="00B61842">
        <w:rPr>
          <w:rFonts w:ascii="Book Antiqua" w:hAnsi="Book Antiqua"/>
          <w:szCs w:val="24"/>
        </w:rPr>
        <w:t xml:space="preserve"> </w:t>
      </w:r>
      <w:r w:rsidR="00151CBE" w:rsidRPr="00B61842">
        <w:rPr>
          <w:rFonts w:ascii="Book Antiqua" w:hAnsi="Book Antiqua"/>
          <w:szCs w:val="24"/>
        </w:rPr>
        <w:t>patients treated with lanthanum carbonate.</w:t>
      </w:r>
    </w:p>
    <w:p w14:paraId="5165C97C" w14:textId="77777777" w:rsidR="005F76D3" w:rsidRPr="00B61842" w:rsidRDefault="005F76D3" w:rsidP="00B61842">
      <w:pPr>
        <w:adjustRightInd w:val="0"/>
        <w:snapToGrid w:val="0"/>
        <w:spacing w:line="360" w:lineRule="auto"/>
        <w:rPr>
          <w:rFonts w:ascii="Book Antiqua" w:hAnsi="Book Antiqua"/>
          <w:szCs w:val="24"/>
        </w:rPr>
      </w:pPr>
    </w:p>
    <w:p w14:paraId="1EEBF13E" w14:textId="22D0B9D6" w:rsidR="00FF25FE" w:rsidRPr="00B61842" w:rsidRDefault="000613FC" w:rsidP="00B61842">
      <w:pPr>
        <w:adjustRightInd w:val="0"/>
        <w:snapToGrid w:val="0"/>
        <w:spacing w:line="360" w:lineRule="auto"/>
        <w:rPr>
          <w:rFonts w:ascii="Book Antiqua" w:hAnsi="Book Antiqua"/>
          <w:b/>
          <w:szCs w:val="24"/>
          <w:u w:val="single"/>
        </w:rPr>
      </w:pPr>
      <w:r w:rsidRPr="00B61842">
        <w:rPr>
          <w:rFonts w:ascii="Book Antiqua" w:hAnsi="Book Antiqua"/>
          <w:b/>
          <w:szCs w:val="24"/>
          <w:u w:val="single"/>
        </w:rPr>
        <w:t>ENDOSCOPIC MANIFESTATION</w:t>
      </w:r>
    </w:p>
    <w:p w14:paraId="14F54433" w14:textId="089763EF" w:rsidR="000613FC" w:rsidRPr="00B61842" w:rsidRDefault="000613FC" w:rsidP="00B61842">
      <w:pPr>
        <w:adjustRightInd w:val="0"/>
        <w:snapToGrid w:val="0"/>
        <w:spacing w:line="360" w:lineRule="auto"/>
        <w:rPr>
          <w:rFonts w:ascii="Book Antiqua" w:hAnsi="Book Antiqua"/>
          <w:b/>
          <w:i/>
          <w:iCs/>
          <w:szCs w:val="24"/>
        </w:rPr>
      </w:pPr>
      <w:r w:rsidRPr="00B61842">
        <w:rPr>
          <w:rFonts w:ascii="Book Antiqua" w:hAnsi="Book Antiqua"/>
          <w:b/>
          <w:i/>
          <w:iCs/>
          <w:szCs w:val="24"/>
        </w:rPr>
        <w:t>Lanthanum deposition in the stomach</w:t>
      </w:r>
    </w:p>
    <w:p w14:paraId="7AAF6FAC" w14:textId="10E81C50" w:rsidR="00490894" w:rsidRPr="00B61842" w:rsidRDefault="00563C74" w:rsidP="00B61842">
      <w:pPr>
        <w:adjustRightInd w:val="0"/>
        <w:snapToGrid w:val="0"/>
        <w:spacing w:line="360" w:lineRule="auto"/>
        <w:rPr>
          <w:rFonts w:ascii="Book Antiqua" w:hAnsi="Book Antiqua"/>
          <w:szCs w:val="24"/>
        </w:rPr>
      </w:pPr>
      <w:r w:rsidRPr="00B61842">
        <w:rPr>
          <w:rFonts w:ascii="Book Antiqua" w:hAnsi="Book Antiqua"/>
          <w:szCs w:val="24"/>
        </w:rPr>
        <w:t>Lanthanum carbonate has been marketed as a phosphate binder since 2005 in U</w:t>
      </w:r>
      <w:r w:rsidR="00137914" w:rsidRPr="00B61842">
        <w:rPr>
          <w:rFonts w:ascii="Book Antiqua" w:hAnsi="Book Antiqua"/>
          <w:szCs w:val="24"/>
        </w:rPr>
        <w:t xml:space="preserve">nited </w:t>
      </w:r>
      <w:r w:rsidRPr="00B61842">
        <w:rPr>
          <w:rFonts w:ascii="Book Antiqua" w:hAnsi="Book Antiqua"/>
          <w:szCs w:val="24"/>
        </w:rPr>
        <w:t>S</w:t>
      </w:r>
      <w:r w:rsidR="00137914" w:rsidRPr="00B61842">
        <w:rPr>
          <w:rFonts w:ascii="Book Antiqua" w:hAnsi="Book Antiqua"/>
          <w:szCs w:val="24"/>
        </w:rPr>
        <w:t>tates</w:t>
      </w:r>
      <w:r w:rsidRPr="00B61842">
        <w:rPr>
          <w:rFonts w:ascii="Book Antiqua" w:hAnsi="Book Antiqua"/>
          <w:szCs w:val="24"/>
        </w:rPr>
        <w:t xml:space="preserve"> and was released </w:t>
      </w:r>
      <w:r w:rsidR="00BE3AED" w:rsidRPr="00B61842">
        <w:rPr>
          <w:rFonts w:ascii="Book Antiqua" w:hAnsi="Book Antiqua"/>
          <w:szCs w:val="24"/>
        </w:rPr>
        <w:t>in Japan</w:t>
      </w:r>
      <w:r w:rsidRPr="00B61842">
        <w:rPr>
          <w:rFonts w:ascii="Book Antiqua" w:hAnsi="Book Antiqua"/>
          <w:szCs w:val="24"/>
        </w:rPr>
        <w:t xml:space="preserve"> in 2009.</w:t>
      </w:r>
      <w:r w:rsidR="008A7DE5" w:rsidRPr="00B61842">
        <w:rPr>
          <w:rFonts w:ascii="Book Antiqua" w:hAnsi="Book Antiqua"/>
          <w:szCs w:val="24"/>
        </w:rPr>
        <w:t xml:space="preserve"> Despite its general </w:t>
      </w:r>
      <w:r w:rsidR="0081340E" w:rsidRPr="00B61842">
        <w:rPr>
          <w:rFonts w:ascii="Book Antiqua" w:hAnsi="Book Antiqua"/>
          <w:szCs w:val="24"/>
        </w:rPr>
        <w:t xml:space="preserve">tolerance </w:t>
      </w:r>
      <w:r w:rsidR="008A7DE5" w:rsidRPr="00B61842">
        <w:rPr>
          <w:rFonts w:ascii="Book Antiqua" w:hAnsi="Book Antiqua"/>
          <w:szCs w:val="24"/>
        </w:rPr>
        <w:t>and safety profile, lanthanum deposition in the gastroduodenal mucosa of lanthanum carbonate users was first reported in 2015. The endoscopic features of the gastric lesions were initially portrayed as numero</w:t>
      </w:r>
      <w:r w:rsidR="00137914" w:rsidRPr="00B61842">
        <w:rPr>
          <w:rFonts w:ascii="Book Antiqua" w:hAnsi="Book Antiqua"/>
          <w:szCs w:val="24"/>
        </w:rPr>
        <w:t>us small, irregular white spots</w:t>
      </w:r>
      <w:r w:rsidR="00E0774A" w:rsidRPr="00B61842">
        <w:rPr>
          <w:rFonts w:ascii="Book Antiqua" w:hAnsi="Book Antiqua"/>
          <w:szCs w:val="24"/>
          <w:vertAlign w:val="superscript"/>
        </w:rPr>
        <w:t>[13]</w:t>
      </w:r>
      <w:r w:rsidR="008A7DE5" w:rsidRPr="00B61842">
        <w:rPr>
          <w:rFonts w:ascii="Book Antiqua" w:hAnsi="Book Antiqua"/>
          <w:szCs w:val="24"/>
        </w:rPr>
        <w:t>, s</w:t>
      </w:r>
      <w:r w:rsidR="00137914" w:rsidRPr="00B61842">
        <w:rPr>
          <w:rFonts w:ascii="Book Antiqua" w:hAnsi="Book Antiqua"/>
          <w:szCs w:val="24"/>
        </w:rPr>
        <w:t>cattered ulcerations</w:t>
      </w:r>
      <w:r w:rsidR="00E0774A" w:rsidRPr="00B61842">
        <w:rPr>
          <w:rFonts w:ascii="Book Antiqua" w:hAnsi="Book Antiqua"/>
          <w:szCs w:val="24"/>
          <w:vertAlign w:val="superscript"/>
        </w:rPr>
        <w:t>[15]</w:t>
      </w:r>
      <w:r w:rsidR="00137914" w:rsidRPr="00B61842">
        <w:rPr>
          <w:rFonts w:ascii="Book Antiqua" w:hAnsi="Book Antiqua"/>
          <w:szCs w:val="24"/>
        </w:rPr>
        <w:t>, polyp, erosions, ulcer</w:t>
      </w:r>
      <w:r w:rsidR="00E0774A" w:rsidRPr="00B61842">
        <w:rPr>
          <w:rFonts w:ascii="Book Antiqua" w:hAnsi="Book Antiqua"/>
          <w:szCs w:val="24"/>
          <w:vertAlign w:val="superscript"/>
        </w:rPr>
        <w:t>[12,14]</w:t>
      </w:r>
      <w:r w:rsidR="008A7DE5" w:rsidRPr="00B61842">
        <w:rPr>
          <w:rFonts w:ascii="Book Antiqua" w:hAnsi="Book Antiqua"/>
          <w:szCs w:val="24"/>
        </w:rPr>
        <w:t>, white thickening</w:t>
      </w:r>
      <w:r w:rsidR="00490894" w:rsidRPr="00B61842">
        <w:rPr>
          <w:rFonts w:ascii="Book Antiqua" w:hAnsi="Book Antiqua"/>
          <w:szCs w:val="24"/>
        </w:rPr>
        <w:t>s</w:t>
      </w:r>
      <w:r w:rsidR="008A7DE5" w:rsidRPr="00B61842">
        <w:rPr>
          <w:rFonts w:ascii="Book Antiqua" w:hAnsi="Book Antiqua"/>
          <w:szCs w:val="24"/>
        </w:rPr>
        <w:t xml:space="preserve"> </w:t>
      </w:r>
      <w:r w:rsidR="00490894" w:rsidRPr="00B61842">
        <w:rPr>
          <w:rFonts w:ascii="Book Antiqua" w:hAnsi="Book Antiqua"/>
          <w:szCs w:val="24"/>
        </w:rPr>
        <w:t xml:space="preserve">of annular shape </w:t>
      </w:r>
      <w:r w:rsidR="008A7DE5" w:rsidRPr="00B61842">
        <w:rPr>
          <w:rFonts w:ascii="Book Antiqua" w:hAnsi="Book Antiqua"/>
          <w:szCs w:val="24"/>
        </w:rPr>
        <w:t>or</w:t>
      </w:r>
      <w:r w:rsidR="00490894" w:rsidRPr="00B61842">
        <w:rPr>
          <w:rFonts w:ascii="Book Antiqua" w:hAnsi="Book Antiqua"/>
          <w:szCs w:val="24"/>
        </w:rPr>
        <w:t xml:space="preserve"> those on the</w:t>
      </w:r>
      <w:r w:rsidR="00137914" w:rsidRPr="00B61842">
        <w:rPr>
          <w:rFonts w:ascii="Book Antiqua" w:hAnsi="Book Antiqua"/>
          <w:szCs w:val="24"/>
        </w:rPr>
        <w:t xml:space="preserve"> gastric folds</w:t>
      </w:r>
      <w:r w:rsidR="00E0774A" w:rsidRPr="00B61842">
        <w:rPr>
          <w:rFonts w:ascii="Book Antiqua" w:hAnsi="Book Antiqua"/>
          <w:szCs w:val="24"/>
          <w:vertAlign w:val="superscript"/>
        </w:rPr>
        <w:t>[26]</w:t>
      </w:r>
      <w:r w:rsidR="00490894" w:rsidRPr="00B61842">
        <w:rPr>
          <w:rFonts w:ascii="Book Antiqua" w:hAnsi="Book Antiqua"/>
          <w:szCs w:val="24"/>
        </w:rPr>
        <w:t xml:space="preserve">, </w:t>
      </w:r>
      <w:r w:rsidR="00137914" w:rsidRPr="00B61842">
        <w:rPr>
          <w:rFonts w:ascii="Book Antiqua" w:hAnsi="Book Antiqua"/>
          <w:szCs w:val="24"/>
        </w:rPr>
        <w:t>slightly granular, white mucosa</w:t>
      </w:r>
      <w:r w:rsidR="00E0774A" w:rsidRPr="00B61842">
        <w:rPr>
          <w:rFonts w:ascii="Book Antiqua" w:hAnsi="Book Antiqua"/>
          <w:szCs w:val="24"/>
          <w:vertAlign w:val="superscript"/>
        </w:rPr>
        <w:t>[20]</w:t>
      </w:r>
      <w:r w:rsidR="00490894" w:rsidRPr="00B61842">
        <w:rPr>
          <w:rFonts w:ascii="Book Antiqua" w:hAnsi="Book Antiqua"/>
          <w:szCs w:val="24"/>
        </w:rPr>
        <w:t>, granular whit</w:t>
      </w:r>
      <w:r w:rsidR="00137914" w:rsidRPr="00B61842">
        <w:rPr>
          <w:rFonts w:ascii="Book Antiqua" w:hAnsi="Book Antiqua"/>
          <w:szCs w:val="24"/>
        </w:rPr>
        <w:t>e depositions in reddish mucosa</w:t>
      </w:r>
      <w:r w:rsidR="00E0774A" w:rsidRPr="00B61842">
        <w:rPr>
          <w:rFonts w:ascii="Book Antiqua" w:hAnsi="Book Antiqua"/>
          <w:szCs w:val="24"/>
          <w:vertAlign w:val="superscript"/>
        </w:rPr>
        <w:t>[21</w:t>
      </w:r>
      <w:r w:rsidR="00490894" w:rsidRPr="00B61842">
        <w:rPr>
          <w:rFonts w:ascii="Book Antiqua" w:hAnsi="Book Antiqua"/>
          <w:szCs w:val="24"/>
          <w:vertAlign w:val="superscript"/>
        </w:rPr>
        <w:t>]</w:t>
      </w:r>
      <w:r w:rsidR="002914AF" w:rsidRPr="00B61842">
        <w:rPr>
          <w:rFonts w:ascii="Book Antiqua" w:hAnsi="Book Antiqua"/>
          <w:szCs w:val="24"/>
        </w:rPr>
        <w:t>, w</w:t>
      </w:r>
      <w:r w:rsidR="00137914" w:rsidRPr="00B61842">
        <w:rPr>
          <w:rFonts w:ascii="Book Antiqua" w:hAnsi="Book Antiqua"/>
          <w:szCs w:val="24"/>
        </w:rPr>
        <w:t>hite spots</w:t>
      </w:r>
      <w:r w:rsidR="002914AF" w:rsidRPr="00B61842">
        <w:rPr>
          <w:rFonts w:ascii="Book Antiqua" w:hAnsi="Book Antiqua"/>
          <w:szCs w:val="24"/>
          <w:vertAlign w:val="superscript"/>
        </w:rPr>
        <w:t>[</w:t>
      </w:r>
      <w:r w:rsidR="00E0774A" w:rsidRPr="00B61842">
        <w:rPr>
          <w:rFonts w:ascii="Book Antiqua" w:hAnsi="Book Antiqua"/>
          <w:szCs w:val="24"/>
          <w:vertAlign w:val="superscript"/>
        </w:rPr>
        <w:t>27</w:t>
      </w:r>
      <w:r w:rsidR="002914AF" w:rsidRPr="00B61842">
        <w:rPr>
          <w:rFonts w:ascii="Book Antiqua" w:hAnsi="Book Antiqua"/>
          <w:szCs w:val="24"/>
          <w:vertAlign w:val="superscript"/>
        </w:rPr>
        <w:t>]</w:t>
      </w:r>
      <w:r w:rsidR="002914AF" w:rsidRPr="00B61842">
        <w:rPr>
          <w:rFonts w:ascii="Book Antiqua" w:hAnsi="Book Antiqua"/>
          <w:szCs w:val="24"/>
        </w:rPr>
        <w:t>, mucosal irregularity with reddish and/or whitish color, and even nonremarkable mucosa</w:t>
      </w:r>
      <w:r w:rsidR="00E0774A" w:rsidRPr="00B61842">
        <w:rPr>
          <w:rFonts w:ascii="Book Antiqua" w:hAnsi="Book Antiqua"/>
          <w:szCs w:val="24"/>
          <w:vertAlign w:val="superscript"/>
        </w:rPr>
        <w:t>[18</w:t>
      </w:r>
      <w:r w:rsidR="002914AF" w:rsidRPr="00B61842">
        <w:rPr>
          <w:rFonts w:ascii="Book Antiqua" w:hAnsi="Book Antiqua"/>
          <w:szCs w:val="24"/>
          <w:vertAlign w:val="superscript"/>
        </w:rPr>
        <w:t>]</w:t>
      </w:r>
      <w:r w:rsidR="002914AF" w:rsidRPr="00B61842">
        <w:rPr>
          <w:rFonts w:ascii="Book Antiqua" w:hAnsi="Book Antiqua"/>
          <w:szCs w:val="24"/>
        </w:rPr>
        <w:t>.</w:t>
      </w:r>
      <w:r w:rsidR="00691D0E" w:rsidRPr="00B61842">
        <w:rPr>
          <w:rFonts w:ascii="Book Antiqua" w:hAnsi="Book Antiqua"/>
          <w:szCs w:val="24"/>
        </w:rPr>
        <w:t xml:space="preserve"> Based on the accumulation of cases reported in the literature and clinical </w:t>
      </w:r>
      <w:r w:rsidR="00D2378D" w:rsidRPr="00B61842">
        <w:rPr>
          <w:rFonts w:ascii="Book Antiqua" w:hAnsi="Book Antiqua"/>
          <w:szCs w:val="24"/>
        </w:rPr>
        <w:t>practice</w:t>
      </w:r>
      <w:r w:rsidR="00691D0E" w:rsidRPr="00B61842">
        <w:rPr>
          <w:rFonts w:ascii="Book Antiqua" w:hAnsi="Book Antiqua"/>
          <w:szCs w:val="24"/>
        </w:rPr>
        <w:t xml:space="preserve">, typical endoscopic findings of gastric lanthanum deposition </w:t>
      </w:r>
      <w:r w:rsidR="00D2378D" w:rsidRPr="00B61842">
        <w:rPr>
          <w:rFonts w:ascii="Book Antiqua" w:hAnsi="Book Antiqua"/>
          <w:szCs w:val="24"/>
        </w:rPr>
        <w:t>have been currently recognized as white lesions.</w:t>
      </w:r>
    </w:p>
    <w:p w14:paraId="3F337996" w14:textId="7630E9DC" w:rsidR="00D261F5" w:rsidRPr="00B61842" w:rsidRDefault="00915B59" w:rsidP="00B61842">
      <w:pPr>
        <w:adjustRightInd w:val="0"/>
        <w:snapToGrid w:val="0"/>
        <w:spacing w:line="360" w:lineRule="auto"/>
        <w:ind w:firstLineChars="100" w:firstLine="240"/>
        <w:rPr>
          <w:rFonts w:ascii="Book Antiqua" w:hAnsi="Book Antiqua"/>
          <w:szCs w:val="24"/>
        </w:rPr>
      </w:pPr>
      <w:r w:rsidRPr="00B61842">
        <w:rPr>
          <w:rFonts w:ascii="Book Antiqua" w:hAnsi="Book Antiqua"/>
          <w:szCs w:val="24"/>
        </w:rPr>
        <w:t xml:space="preserve">In our earlier work, </w:t>
      </w:r>
      <w:r w:rsidR="00563C95" w:rsidRPr="00B61842">
        <w:rPr>
          <w:rFonts w:ascii="Book Antiqua" w:hAnsi="Book Antiqua"/>
          <w:szCs w:val="24"/>
        </w:rPr>
        <w:t>we reviewed four patients showing gastric white lesions (</w:t>
      </w:r>
      <w:proofErr w:type="spellStart"/>
      <w:r w:rsidR="00563C95" w:rsidRPr="00B61842">
        <w:rPr>
          <w:rFonts w:ascii="Book Antiqua" w:hAnsi="Book Antiqua"/>
          <w:szCs w:val="24"/>
        </w:rPr>
        <w:t>Bw</w:t>
      </w:r>
      <w:proofErr w:type="spellEnd"/>
      <w:r w:rsidR="00563C95" w:rsidRPr="00B61842">
        <w:rPr>
          <w:rFonts w:ascii="Book Antiqua" w:hAnsi="Book Antiqua"/>
          <w:szCs w:val="24"/>
        </w:rPr>
        <w:t xml:space="preserve">) and peripheral mucosa where the white substance was not endoscopically observed (Bp) during </w:t>
      </w:r>
      <w:proofErr w:type="gramStart"/>
      <w:r w:rsidR="00563C95" w:rsidRPr="00B61842">
        <w:rPr>
          <w:rFonts w:ascii="Book Antiqua" w:hAnsi="Book Antiqua"/>
          <w:szCs w:val="24"/>
        </w:rPr>
        <w:t>biopsy</w:t>
      </w:r>
      <w:r w:rsidR="00563C95" w:rsidRPr="00B61842">
        <w:rPr>
          <w:rFonts w:ascii="Book Antiqua" w:hAnsi="Book Antiqua"/>
          <w:szCs w:val="24"/>
          <w:vertAlign w:val="superscript"/>
        </w:rPr>
        <w:t>[</w:t>
      </w:r>
      <w:proofErr w:type="gramEnd"/>
      <w:r w:rsidR="00E0774A" w:rsidRPr="00B61842">
        <w:rPr>
          <w:rFonts w:ascii="Book Antiqua" w:hAnsi="Book Antiqua"/>
          <w:szCs w:val="24"/>
          <w:vertAlign w:val="superscript"/>
        </w:rPr>
        <w:t>28</w:t>
      </w:r>
      <w:r w:rsidR="00563C95" w:rsidRPr="00B61842">
        <w:rPr>
          <w:rFonts w:ascii="Book Antiqua" w:hAnsi="Book Antiqua"/>
          <w:szCs w:val="24"/>
          <w:vertAlign w:val="superscript"/>
        </w:rPr>
        <w:t>]</w:t>
      </w:r>
      <w:r w:rsidR="00563C95" w:rsidRPr="00B61842">
        <w:rPr>
          <w:rFonts w:ascii="Book Antiqua" w:hAnsi="Book Antiqua"/>
          <w:szCs w:val="24"/>
        </w:rPr>
        <w:t>. We performed SEM analysis and EDX spectrometry to quantify the lanthanum elements (</w:t>
      </w:r>
      <w:proofErr w:type="spellStart"/>
      <w:r w:rsidR="00563C95" w:rsidRPr="00B61842">
        <w:rPr>
          <w:rFonts w:ascii="Book Antiqua" w:hAnsi="Book Antiqua"/>
          <w:szCs w:val="24"/>
        </w:rPr>
        <w:t>wt</w:t>
      </w:r>
      <w:proofErr w:type="spellEnd"/>
      <w:r w:rsidR="00563C95" w:rsidRPr="00B61842">
        <w:rPr>
          <w:rFonts w:ascii="Book Antiqua" w:hAnsi="Book Antiqua"/>
          <w:szCs w:val="24"/>
        </w:rPr>
        <w:t xml:space="preserve">%) in the biopsy specimens. We showed that the amount of lanthanum was significantly higher </w:t>
      </w:r>
      <w:r w:rsidR="00880FBC" w:rsidRPr="00B61842">
        <w:rPr>
          <w:rFonts w:ascii="Book Antiqua" w:hAnsi="Book Antiqua"/>
          <w:szCs w:val="24"/>
        </w:rPr>
        <w:t xml:space="preserve">in </w:t>
      </w:r>
      <w:proofErr w:type="spellStart"/>
      <w:r w:rsidR="00880FBC" w:rsidRPr="00B61842">
        <w:rPr>
          <w:rFonts w:ascii="Book Antiqua" w:hAnsi="Book Antiqua"/>
          <w:szCs w:val="24"/>
        </w:rPr>
        <w:t>Bw</w:t>
      </w:r>
      <w:proofErr w:type="spellEnd"/>
      <w:r w:rsidR="00880FBC" w:rsidRPr="00B61842">
        <w:rPr>
          <w:rFonts w:ascii="Book Antiqua" w:hAnsi="Book Antiqua"/>
          <w:szCs w:val="24"/>
        </w:rPr>
        <w:t xml:space="preserve"> </w:t>
      </w:r>
      <w:r w:rsidR="00563C95" w:rsidRPr="00B61842">
        <w:rPr>
          <w:rFonts w:ascii="Book Antiqua" w:hAnsi="Book Antiqua"/>
          <w:szCs w:val="24"/>
        </w:rPr>
        <w:t xml:space="preserve">than </w:t>
      </w:r>
      <w:r w:rsidR="00005BA3" w:rsidRPr="00B61842">
        <w:rPr>
          <w:rFonts w:ascii="Book Antiqua" w:hAnsi="Book Antiqua"/>
          <w:szCs w:val="24"/>
        </w:rPr>
        <w:t>in</w:t>
      </w:r>
      <w:r w:rsidR="00563C95" w:rsidRPr="00B61842">
        <w:rPr>
          <w:rFonts w:ascii="Book Antiqua" w:hAnsi="Book Antiqua"/>
          <w:szCs w:val="24"/>
        </w:rPr>
        <w:t xml:space="preserve"> </w:t>
      </w:r>
      <w:proofErr w:type="spellStart"/>
      <w:r w:rsidR="00563C95" w:rsidRPr="00B61842">
        <w:rPr>
          <w:rFonts w:ascii="Book Antiqua" w:hAnsi="Book Antiqua"/>
          <w:szCs w:val="24"/>
        </w:rPr>
        <w:t>Bp</w:t>
      </w:r>
      <w:proofErr w:type="spellEnd"/>
      <w:r w:rsidR="00563C95" w:rsidRPr="00B61842">
        <w:rPr>
          <w:rFonts w:ascii="Book Antiqua" w:hAnsi="Book Antiqua"/>
          <w:szCs w:val="24"/>
        </w:rPr>
        <w:t xml:space="preserve"> (</w:t>
      </w:r>
      <w:r w:rsidR="00880FBC" w:rsidRPr="00B61842">
        <w:rPr>
          <w:rFonts w:ascii="Book Antiqua" w:hAnsi="Book Antiqua"/>
          <w:szCs w:val="24"/>
        </w:rPr>
        <w:t xml:space="preserve">0.15–0.31 </w:t>
      </w:r>
      <w:proofErr w:type="spellStart"/>
      <w:r w:rsidR="00880FBC" w:rsidRPr="00B61842">
        <w:rPr>
          <w:rFonts w:ascii="Book Antiqua" w:hAnsi="Book Antiqua"/>
          <w:szCs w:val="24"/>
        </w:rPr>
        <w:t>wt</w:t>
      </w:r>
      <w:proofErr w:type="spellEnd"/>
      <w:r w:rsidR="00880FBC" w:rsidRPr="00B61842">
        <w:rPr>
          <w:rFonts w:ascii="Book Antiqua" w:hAnsi="Book Antiqua"/>
          <w:szCs w:val="24"/>
        </w:rPr>
        <w:t xml:space="preserve">% </w:t>
      </w:r>
      <w:proofErr w:type="spellStart"/>
      <w:r w:rsidR="00880FBC" w:rsidRPr="00B61842">
        <w:rPr>
          <w:rFonts w:ascii="Book Antiqua" w:hAnsi="Book Antiqua"/>
          <w:i/>
          <w:szCs w:val="24"/>
        </w:rPr>
        <w:t>vs</w:t>
      </w:r>
      <w:proofErr w:type="spellEnd"/>
      <w:r w:rsidR="00880FBC" w:rsidRPr="00B61842">
        <w:rPr>
          <w:rFonts w:ascii="Book Antiqua" w:hAnsi="Book Antiqua"/>
          <w:szCs w:val="24"/>
        </w:rPr>
        <w:t xml:space="preserve"> </w:t>
      </w:r>
      <w:r w:rsidR="00563C95" w:rsidRPr="00B61842">
        <w:rPr>
          <w:rFonts w:ascii="Book Antiqua" w:hAnsi="Book Antiqua"/>
          <w:szCs w:val="24"/>
        </w:rPr>
        <w:t xml:space="preserve">0.00–0.13 </w:t>
      </w:r>
      <w:proofErr w:type="spellStart"/>
      <w:r w:rsidR="00563C95" w:rsidRPr="00B61842">
        <w:rPr>
          <w:rFonts w:ascii="Book Antiqua" w:hAnsi="Book Antiqua"/>
          <w:szCs w:val="24"/>
        </w:rPr>
        <w:t>wt</w:t>
      </w:r>
      <w:proofErr w:type="spellEnd"/>
      <w:r w:rsidR="00563C95" w:rsidRPr="00B61842">
        <w:rPr>
          <w:rFonts w:ascii="Book Antiqua" w:hAnsi="Book Antiqua"/>
          <w:szCs w:val="24"/>
        </w:rPr>
        <w:t>%)</w:t>
      </w:r>
      <w:r w:rsidR="00005BA3" w:rsidRPr="00B61842">
        <w:rPr>
          <w:rFonts w:ascii="Book Antiqua" w:hAnsi="Book Antiqua"/>
          <w:szCs w:val="24"/>
        </w:rPr>
        <w:t xml:space="preserve"> </w:t>
      </w:r>
      <w:r w:rsidR="00563C95" w:rsidRPr="00B61842">
        <w:rPr>
          <w:rFonts w:ascii="Book Antiqua" w:hAnsi="Book Antiqua"/>
          <w:szCs w:val="24"/>
        </w:rPr>
        <w:t>(</w:t>
      </w:r>
      <w:r w:rsidR="00563C95" w:rsidRPr="00B61842">
        <w:rPr>
          <w:rFonts w:ascii="Book Antiqua" w:hAnsi="Book Antiqua"/>
          <w:i/>
          <w:szCs w:val="24"/>
        </w:rPr>
        <w:t>P</w:t>
      </w:r>
      <w:r w:rsidR="00563C95" w:rsidRPr="00B61842">
        <w:rPr>
          <w:rFonts w:ascii="Book Antiqua" w:hAnsi="Book Antiqua"/>
          <w:szCs w:val="24"/>
        </w:rPr>
        <w:t xml:space="preserve"> &lt; 0.05), revealing that pathological lanthanum deposition </w:t>
      </w:r>
      <w:r w:rsidR="00005BA3" w:rsidRPr="00B61842">
        <w:rPr>
          <w:rFonts w:ascii="Book Antiqua" w:hAnsi="Book Antiqua"/>
          <w:szCs w:val="24"/>
        </w:rPr>
        <w:t>coincides with</w:t>
      </w:r>
      <w:r w:rsidR="00563C95" w:rsidRPr="00B61842">
        <w:rPr>
          <w:rFonts w:ascii="Book Antiqua" w:hAnsi="Book Antiqua"/>
          <w:szCs w:val="24"/>
        </w:rPr>
        <w:t xml:space="preserve"> endoscopically observed white lesions in the gastric mucosa.</w:t>
      </w:r>
      <w:r w:rsidR="00D261F5" w:rsidRPr="00B61842">
        <w:rPr>
          <w:rFonts w:ascii="Book Antiqua" w:hAnsi="Book Antiqua"/>
          <w:szCs w:val="24"/>
        </w:rPr>
        <w:t xml:space="preserve"> On the other hand</w:t>
      </w:r>
      <w:r w:rsidR="00E5764A" w:rsidRPr="00B61842">
        <w:rPr>
          <w:rFonts w:ascii="Book Antiqua" w:hAnsi="Book Antiqua"/>
          <w:szCs w:val="24"/>
        </w:rPr>
        <w:t xml:space="preserve">, although its deposited </w:t>
      </w:r>
      <w:r w:rsidR="00E5764A" w:rsidRPr="00B61842">
        <w:rPr>
          <w:rFonts w:ascii="Book Antiqua" w:hAnsi="Book Antiqua"/>
          <w:szCs w:val="24"/>
        </w:rPr>
        <w:lastRenderedPageBreak/>
        <w:t>amount was small, lanthanum was detect</w:t>
      </w:r>
      <w:r w:rsidR="00D261F5" w:rsidRPr="00B61842">
        <w:rPr>
          <w:rFonts w:ascii="Book Antiqua" w:hAnsi="Book Antiqua"/>
          <w:szCs w:val="24"/>
        </w:rPr>
        <w:t>able</w:t>
      </w:r>
      <w:r w:rsidR="00E5764A" w:rsidRPr="00B61842">
        <w:rPr>
          <w:rFonts w:ascii="Book Antiqua" w:hAnsi="Book Antiqua"/>
          <w:szCs w:val="24"/>
        </w:rPr>
        <w:t xml:space="preserve"> in EDX analysis of the gastric mucosa where the white substance was not endoscopically </w:t>
      </w:r>
      <w:proofErr w:type="gramStart"/>
      <w:r w:rsidR="00D261F5" w:rsidRPr="00B61842">
        <w:rPr>
          <w:rFonts w:ascii="Book Antiqua" w:hAnsi="Book Antiqua"/>
          <w:szCs w:val="24"/>
        </w:rPr>
        <w:t>visible</w:t>
      </w:r>
      <w:r w:rsidR="001414D8" w:rsidRPr="00B61842">
        <w:rPr>
          <w:rFonts w:ascii="Book Antiqua" w:hAnsi="Book Antiqua"/>
          <w:szCs w:val="24"/>
          <w:vertAlign w:val="superscript"/>
        </w:rPr>
        <w:t>[</w:t>
      </w:r>
      <w:proofErr w:type="gramEnd"/>
      <w:r w:rsidR="00E0774A" w:rsidRPr="00B61842">
        <w:rPr>
          <w:rFonts w:ascii="Book Antiqua" w:hAnsi="Book Antiqua"/>
          <w:szCs w:val="24"/>
          <w:vertAlign w:val="superscript"/>
        </w:rPr>
        <w:t>22,28</w:t>
      </w:r>
      <w:r w:rsidR="001414D8" w:rsidRPr="00B61842">
        <w:rPr>
          <w:rFonts w:ascii="Book Antiqua" w:hAnsi="Book Antiqua"/>
          <w:szCs w:val="24"/>
          <w:vertAlign w:val="superscript"/>
        </w:rPr>
        <w:t>]</w:t>
      </w:r>
      <w:r w:rsidR="00E5764A" w:rsidRPr="00B61842">
        <w:rPr>
          <w:rFonts w:ascii="Book Antiqua" w:hAnsi="Book Antiqua"/>
          <w:szCs w:val="24"/>
        </w:rPr>
        <w:t xml:space="preserve">. </w:t>
      </w:r>
      <w:r w:rsidR="00D261F5" w:rsidRPr="00B61842">
        <w:rPr>
          <w:rFonts w:ascii="Book Antiqua" w:hAnsi="Book Antiqua"/>
          <w:szCs w:val="24"/>
        </w:rPr>
        <w:t>Consequently</w:t>
      </w:r>
      <w:r w:rsidR="00E5764A" w:rsidRPr="00B61842">
        <w:rPr>
          <w:rFonts w:ascii="Book Antiqua" w:hAnsi="Book Antiqua"/>
          <w:szCs w:val="24"/>
        </w:rPr>
        <w:t xml:space="preserve">, a subtle </w:t>
      </w:r>
      <w:r w:rsidR="00D261F5" w:rsidRPr="00B61842">
        <w:rPr>
          <w:rFonts w:ascii="Book Antiqua" w:hAnsi="Book Antiqua"/>
          <w:szCs w:val="24"/>
        </w:rPr>
        <w:t>amount</w:t>
      </w:r>
      <w:r w:rsidR="00E5764A" w:rsidRPr="00B61842">
        <w:rPr>
          <w:rFonts w:ascii="Book Antiqua" w:hAnsi="Book Antiqua"/>
          <w:szCs w:val="24"/>
        </w:rPr>
        <w:t xml:space="preserve"> of lanthanum </w:t>
      </w:r>
      <w:r w:rsidR="00D261F5" w:rsidRPr="00B61842">
        <w:rPr>
          <w:rFonts w:ascii="Book Antiqua" w:hAnsi="Book Antiqua"/>
          <w:szCs w:val="24"/>
        </w:rPr>
        <w:t xml:space="preserve">deposition </w:t>
      </w:r>
      <w:r w:rsidR="00E5764A" w:rsidRPr="00B61842">
        <w:rPr>
          <w:rFonts w:ascii="Book Antiqua" w:hAnsi="Book Antiqua"/>
          <w:szCs w:val="24"/>
        </w:rPr>
        <w:t xml:space="preserve">is </w:t>
      </w:r>
      <w:r w:rsidR="00005BA3" w:rsidRPr="00B61842">
        <w:rPr>
          <w:rFonts w:ascii="Book Antiqua" w:hAnsi="Book Antiqua"/>
          <w:szCs w:val="24"/>
        </w:rPr>
        <w:t>not detected</w:t>
      </w:r>
      <w:r w:rsidR="00E5764A" w:rsidRPr="00B61842">
        <w:rPr>
          <w:rFonts w:ascii="Book Antiqua" w:hAnsi="Book Antiqua"/>
          <w:szCs w:val="24"/>
        </w:rPr>
        <w:t xml:space="preserve"> under endoscopic observation, while it can be detected </w:t>
      </w:r>
      <w:r w:rsidR="00005BA3" w:rsidRPr="00B61842">
        <w:rPr>
          <w:rFonts w:ascii="Book Antiqua" w:hAnsi="Book Antiqua"/>
          <w:szCs w:val="24"/>
        </w:rPr>
        <w:t xml:space="preserve">with </w:t>
      </w:r>
      <w:r w:rsidR="00E5764A" w:rsidRPr="00B61842">
        <w:rPr>
          <w:rFonts w:ascii="Book Antiqua" w:hAnsi="Book Antiqua"/>
          <w:szCs w:val="24"/>
        </w:rPr>
        <w:t>optical microscopy or electron microscopy.</w:t>
      </w:r>
    </w:p>
    <w:p w14:paraId="3D65DCE2" w14:textId="6F4D53B9" w:rsidR="00492CC0" w:rsidRPr="00B61842" w:rsidRDefault="00492CC0" w:rsidP="00B61842">
      <w:pPr>
        <w:adjustRightInd w:val="0"/>
        <w:snapToGrid w:val="0"/>
        <w:spacing w:line="360" w:lineRule="auto"/>
        <w:ind w:firstLineChars="100" w:firstLine="240"/>
        <w:rPr>
          <w:rFonts w:ascii="Book Antiqua" w:hAnsi="Book Antiqua"/>
          <w:szCs w:val="24"/>
        </w:rPr>
      </w:pPr>
      <w:r w:rsidRPr="00B61842">
        <w:rPr>
          <w:rFonts w:ascii="Book Antiqua" w:hAnsi="Book Antiqua"/>
          <w:szCs w:val="24"/>
        </w:rPr>
        <w:t>We also reviewed gastric lesions of lanthanum deposition and subclassified endoscopic features into “whitish spots” (Fig</w:t>
      </w:r>
      <w:r w:rsidR="00137914" w:rsidRPr="00B61842">
        <w:rPr>
          <w:rFonts w:ascii="Book Antiqua" w:hAnsi="Book Antiqua"/>
          <w:szCs w:val="24"/>
        </w:rPr>
        <w:t>ure 4A and</w:t>
      </w:r>
      <w:r w:rsidRPr="00B61842">
        <w:rPr>
          <w:rFonts w:ascii="Book Antiqua" w:hAnsi="Book Antiqua"/>
          <w:szCs w:val="24"/>
        </w:rPr>
        <w:t xml:space="preserve"> B), “annular whitish mucosa” (Fig</w:t>
      </w:r>
      <w:r w:rsidR="00137914" w:rsidRPr="00B61842">
        <w:rPr>
          <w:rFonts w:ascii="Book Antiqua" w:hAnsi="Book Antiqua"/>
          <w:szCs w:val="24"/>
        </w:rPr>
        <w:t xml:space="preserve">ure </w:t>
      </w:r>
      <w:r w:rsidRPr="00B61842">
        <w:rPr>
          <w:rFonts w:ascii="Book Antiqua" w:hAnsi="Book Antiqua"/>
          <w:szCs w:val="24"/>
        </w:rPr>
        <w:t>4C</w:t>
      </w:r>
      <w:r w:rsidR="00137914" w:rsidRPr="00B61842">
        <w:rPr>
          <w:rFonts w:ascii="Book Antiqua" w:hAnsi="Book Antiqua"/>
          <w:szCs w:val="24"/>
        </w:rPr>
        <w:t xml:space="preserve"> and</w:t>
      </w:r>
      <w:r w:rsidRPr="00B61842">
        <w:rPr>
          <w:rFonts w:ascii="Book Antiqua" w:hAnsi="Book Antiqua"/>
          <w:szCs w:val="24"/>
        </w:rPr>
        <w:t xml:space="preserve"> D), an</w:t>
      </w:r>
      <w:r w:rsidR="00137914" w:rsidRPr="00B61842">
        <w:rPr>
          <w:rFonts w:ascii="Book Antiqua" w:hAnsi="Book Antiqua"/>
          <w:szCs w:val="24"/>
        </w:rPr>
        <w:t>d “diffuse whitish mucosa” (Figure 4E and F</w:t>
      </w:r>
      <w:proofErr w:type="gramStart"/>
      <w:r w:rsidR="00137914" w:rsidRPr="00B61842">
        <w:rPr>
          <w:rFonts w:ascii="Book Antiqua" w:hAnsi="Book Antiqua"/>
          <w:szCs w:val="24"/>
        </w:rPr>
        <w:t>)</w:t>
      </w:r>
      <w:r w:rsidR="004A1BB6" w:rsidRPr="00B61842">
        <w:rPr>
          <w:rFonts w:ascii="Book Antiqua" w:hAnsi="Book Antiqua"/>
          <w:szCs w:val="24"/>
          <w:vertAlign w:val="superscript"/>
        </w:rPr>
        <w:t>[</w:t>
      </w:r>
      <w:proofErr w:type="gramEnd"/>
      <w:r w:rsidR="004A1BB6" w:rsidRPr="00B61842">
        <w:rPr>
          <w:rFonts w:ascii="Book Antiqua" w:hAnsi="Book Antiqua"/>
          <w:szCs w:val="24"/>
          <w:vertAlign w:val="superscript"/>
        </w:rPr>
        <w:t>29]</w:t>
      </w:r>
      <w:r w:rsidRPr="00B61842">
        <w:rPr>
          <w:rFonts w:ascii="Book Antiqua" w:hAnsi="Book Antiqua"/>
          <w:szCs w:val="24"/>
        </w:rPr>
        <w:t>. Subsequently we added “fine granular whitish deposition” as a new subtype of endoscopic features (Fig</w:t>
      </w:r>
      <w:r w:rsidR="006A4CCC" w:rsidRPr="00B61842">
        <w:rPr>
          <w:rFonts w:ascii="Book Antiqua" w:hAnsi="Book Antiqua"/>
          <w:szCs w:val="24"/>
        </w:rPr>
        <w:t xml:space="preserve">ure 4G and </w:t>
      </w:r>
      <w:r w:rsidRPr="00B61842">
        <w:rPr>
          <w:rFonts w:ascii="Book Antiqua" w:hAnsi="Book Antiqua"/>
          <w:szCs w:val="24"/>
        </w:rPr>
        <w:t xml:space="preserve">H), because we noticed that whitish spots are relatively infrequent compared with the other three subtypes, while small amount of lanthanum deposition </w:t>
      </w:r>
      <w:r w:rsidR="00A5777E" w:rsidRPr="00B61842">
        <w:rPr>
          <w:rFonts w:ascii="Book Antiqua" w:hAnsi="Book Antiqua"/>
          <w:szCs w:val="24"/>
        </w:rPr>
        <w:t xml:space="preserve">often </w:t>
      </w:r>
      <w:r w:rsidRPr="00B61842">
        <w:rPr>
          <w:rFonts w:ascii="Book Antiqua" w:hAnsi="Book Antiqua"/>
          <w:szCs w:val="24"/>
        </w:rPr>
        <w:t xml:space="preserve">appears </w:t>
      </w:r>
      <w:r w:rsidR="006A4CCC" w:rsidRPr="00B61842">
        <w:rPr>
          <w:rFonts w:ascii="Book Antiqua" w:hAnsi="Book Antiqua"/>
          <w:szCs w:val="24"/>
        </w:rPr>
        <w:t>as fine, granular white lesions</w:t>
      </w:r>
      <w:r w:rsidRPr="00B61842">
        <w:rPr>
          <w:rFonts w:ascii="Book Antiqua" w:hAnsi="Book Antiqua"/>
          <w:szCs w:val="24"/>
          <w:vertAlign w:val="superscript"/>
        </w:rPr>
        <w:t>[</w:t>
      </w:r>
      <w:r w:rsidR="004A1BB6" w:rsidRPr="00B61842">
        <w:rPr>
          <w:rFonts w:ascii="Book Antiqua" w:hAnsi="Book Antiqua"/>
          <w:szCs w:val="24"/>
          <w:vertAlign w:val="superscript"/>
        </w:rPr>
        <w:t>23</w:t>
      </w:r>
      <w:r w:rsidRPr="00B61842">
        <w:rPr>
          <w:rFonts w:ascii="Book Antiqua" w:hAnsi="Book Antiqua"/>
          <w:szCs w:val="24"/>
          <w:vertAlign w:val="superscript"/>
        </w:rPr>
        <w:t>]</w:t>
      </w:r>
      <w:r w:rsidRPr="00B61842">
        <w:rPr>
          <w:rFonts w:ascii="Book Antiqua" w:hAnsi="Book Antiqua"/>
          <w:szCs w:val="24"/>
        </w:rPr>
        <w:t xml:space="preserve">. We defined </w:t>
      </w:r>
      <w:r w:rsidR="00A5777E" w:rsidRPr="00B61842">
        <w:rPr>
          <w:rFonts w:ascii="Book Antiqua" w:hAnsi="Book Antiqua"/>
          <w:szCs w:val="24"/>
        </w:rPr>
        <w:t>a</w:t>
      </w:r>
      <w:r w:rsidRPr="00B61842">
        <w:rPr>
          <w:rFonts w:ascii="Book Antiqua" w:hAnsi="Book Antiqua"/>
          <w:szCs w:val="24"/>
        </w:rPr>
        <w:t xml:space="preserve">nnular whitish mucosa </w:t>
      </w:r>
      <w:r w:rsidR="00A5777E" w:rsidRPr="00B61842">
        <w:rPr>
          <w:rFonts w:ascii="Book Antiqua" w:hAnsi="Book Antiqua"/>
          <w:szCs w:val="24"/>
        </w:rPr>
        <w:t>as</w:t>
      </w:r>
      <w:r w:rsidRPr="00B61842">
        <w:rPr>
          <w:rFonts w:ascii="Book Antiqua" w:hAnsi="Book Antiqua"/>
          <w:szCs w:val="24"/>
        </w:rPr>
        <w:t xml:space="preserve"> a lesion</w:t>
      </w:r>
      <w:r w:rsidR="006A4CCC" w:rsidRPr="00B61842">
        <w:rPr>
          <w:rFonts w:ascii="Book Antiqua" w:hAnsi="Book Antiqua"/>
          <w:szCs w:val="24"/>
        </w:rPr>
        <w:t xml:space="preserve"> </w:t>
      </w:r>
      <w:r w:rsidRPr="00B61842">
        <w:rPr>
          <w:rFonts w:ascii="Book Antiqua" w:hAnsi="Book Antiqua"/>
          <w:szCs w:val="24"/>
        </w:rPr>
        <w:t xml:space="preserve">(s) </w:t>
      </w:r>
      <w:r w:rsidRPr="00B61842">
        <w:rPr>
          <w:rFonts w:ascii="Book Antiqua" w:eastAsia="Yu Mincho" w:hAnsi="Book Antiqua" w:cs="Times New Roman"/>
          <w:szCs w:val="24"/>
        </w:rPr>
        <w:t xml:space="preserve">≤ </w:t>
      </w:r>
      <w:r w:rsidRPr="00B61842">
        <w:rPr>
          <w:rFonts w:ascii="Book Antiqua" w:hAnsi="Book Antiqua"/>
          <w:szCs w:val="24"/>
        </w:rPr>
        <w:t>20 mm in diameter with a white color in the periphery. A diffuse whitish mucosa presents a white area &gt; 20 mm in diameter, where reddish areas may be intermixed. Fine granular whitish deposition is a tiny or faint whitish lesion</w:t>
      </w:r>
      <w:r w:rsidR="006A4CCC" w:rsidRPr="00B61842">
        <w:rPr>
          <w:rFonts w:ascii="Book Antiqua" w:hAnsi="Book Antiqua"/>
          <w:szCs w:val="24"/>
        </w:rPr>
        <w:t xml:space="preserve"> </w:t>
      </w:r>
      <w:r w:rsidRPr="00B61842">
        <w:rPr>
          <w:rFonts w:ascii="Book Antiqua" w:hAnsi="Book Antiqua"/>
          <w:szCs w:val="24"/>
        </w:rPr>
        <w:t xml:space="preserve">(s) </w:t>
      </w:r>
      <w:r w:rsidRPr="00B61842">
        <w:rPr>
          <w:rFonts w:ascii="Book Antiqua" w:eastAsia="Yu Mincho" w:hAnsi="Book Antiqua" w:cs="Times New Roman"/>
          <w:szCs w:val="24"/>
        </w:rPr>
        <w:t xml:space="preserve">≤ </w:t>
      </w:r>
      <w:r w:rsidRPr="00B61842">
        <w:rPr>
          <w:rFonts w:ascii="Book Antiqua" w:hAnsi="Book Antiqua"/>
          <w:szCs w:val="24"/>
        </w:rPr>
        <w:t>1 mm in diameter.</w:t>
      </w:r>
      <w:r w:rsidR="00A5777E" w:rsidRPr="00B61842">
        <w:rPr>
          <w:rFonts w:ascii="Book Antiqua" w:hAnsi="Book Antiqua"/>
          <w:szCs w:val="24"/>
        </w:rPr>
        <w:t xml:space="preserve"> Whitish spot is a whitish lesion </w:t>
      </w:r>
      <w:r w:rsidR="00A5777E" w:rsidRPr="00B61842">
        <w:rPr>
          <w:rFonts w:ascii="Book Antiqua" w:eastAsia="Yu Mincho" w:hAnsi="Book Antiqua" w:cs="Times New Roman"/>
          <w:szCs w:val="24"/>
        </w:rPr>
        <w:t xml:space="preserve">≤ </w:t>
      </w:r>
      <w:r w:rsidR="00A5777E" w:rsidRPr="00B61842">
        <w:rPr>
          <w:rFonts w:ascii="Book Antiqua" w:hAnsi="Book Antiqua"/>
          <w:szCs w:val="24"/>
        </w:rPr>
        <w:t xml:space="preserve">20 mm in diameter with a uniform white color, resembling gastric xanthoma. Generally, diffuse whitish mucosa is observed in the non-atrophic mucosa of the gastric body, whereas annular whitish mucosa and fine granular whitish deposition are </w:t>
      </w:r>
      <w:r w:rsidR="00005BA3" w:rsidRPr="00B61842">
        <w:rPr>
          <w:rFonts w:ascii="Book Antiqua" w:hAnsi="Book Antiqua"/>
          <w:szCs w:val="24"/>
        </w:rPr>
        <w:t xml:space="preserve">observed </w:t>
      </w:r>
      <w:r w:rsidR="00A5777E" w:rsidRPr="00B61842">
        <w:rPr>
          <w:rFonts w:ascii="Book Antiqua" w:hAnsi="Book Antiqua"/>
          <w:szCs w:val="24"/>
        </w:rPr>
        <w:t>in the atrophic mucosa. In the following sections, we discuss endoscopic features of lanthanum deposition focusing on gastric mucosal atrophy.</w:t>
      </w:r>
    </w:p>
    <w:p w14:paraId="06D46120" w14:textId="07D79B1A" w:rsidR="007C5FBB" w:rsidRPr="00B61842" w:rsidRDefault="007C5FBB" w:rsidP="00B61842">
      <w:pPr>
        <w:adjustRightInd w:val="0"/>
        <w:snapToGrid w:val="0"/>
        <w:spacing w:line="360" w:lineRule="auto"/>
        <w:rPr>
          <w:rFonts w:ascii="Book Antiqua" w:hAnsi="Book Antiqua"/>
          <w:szCs w:val="24"/>
        </w:rPr>
      </w:pPr>
    </w:p>
    <w:p w14:paraId="3AFADAE0" w14:textId="620B8553" w:rsidR="00DD54C5" w:rsidRPr="00B61842" w:rsidRDefault="00185B4B" w:rsidP="00B61842">
      <w:pPr>
        <w:adjustRightInd w:val="0"/>
        <w:snapToGrid w:val="0"/>
        <w:spacing w:line="360" w:lineRule="auto"/>
        <w:rPr>
          <w:rFonts w:ascii="Book Antiqua" w:hAnsi="Book Antiqua"/>
          <w:b/>
          <w:i/>
          <w:iCs/>
          <w:szCs w:val="24"/>
        </w:rPr>
      </w:pPr>
      <w:r w:rsidRPr="00B61842">
        <w:rPr>
          <w:rFonts w:ascii="Book Antiqua" w:hAnsi="Book Antiqua"/>
          <w:b/>
          <w:i/>
          <w:iCs/>
          <w:szCs w:val="24"/>
        </w:rPr>
        <w:t>L</w:t>
      </w:r>
      <w:r w:rsidR="00DD54C5" w:rsidRPr="00B61842">
        <w:rPr>
          <w:rFonts w:ascii="Book Antiqua" w:hAnsi="Book Antiqua"/>
          <w:b/>
          <w:i/>
          <w:iCs/>
          <w:szCs w:val="24"/>
        </w:rPr>
        <w:t>anthanum deposit</w:t>
      </w:r>
      <w:r w:rsidRPr="00B61842">
        <w:rPr>
          <w:rFonts w:ascii="Book Antiqua" w:hAnsi="Book Antiqua"/>
          <w:b/>
          <w:i/>
          <w:iCs/>
          <w:szCs w:val="24"/>
        </w:rPr>
        <w:t>ion</w:t>
      </w:r>
      <w:r w:rsidR="00DD54C5" w:rsidRPr="00B61842">
        <w:rPr>
          <w:rFonts w:ascii="Book Antiqua" w:hAnsi="Book Antiqua"/>
          <w:b/>
          <w:i/>
          <w:iCs/>
          <w:szCs w:val="24"/>
        </w:rPr>
        <w:t xml:space="preserve"> in </w:t>
      </w:r>
      <w:r w:rsidRPr="00B61842">
        <w:rPr>
          <w:rFonts w:ascii="Book Antiqua" w:hAnsi="Book Antiqua"/>
          <w:b/>
          <w:i/>
          <w:iCs/>
          <w:szCs w:val="24"/>
        </w:rPr>
        <w:t xml:space="preserve">the </w:t>
      </w:r>
      <w:r w:rsidR="00DD54C5" w:rsidRPr="00B61842">
        <w:rPr>
          <w:rFonts w:ascii="Book Antiqua" w:hAnsi="Book Antiqua"/>
          <w:b/>
          <w:i/>
          <w:iCs/>
          <w:szCs w:val="24"/>
        </w:rPr>
        <w:t>atrophic gastric mucosa</w:t>
      </w:r>
    </w:p>
    <w:p w14:paraId="6FA5C3E3" w14:textId="485C0BC1" w:rsidR="00F94062" w:rsidRPr="00B61842" w:rsidRDefault="000621DE" w:rsidP="00B61842">
      <w:pPr>
        <w:adjustRightInd w:val="0"/>
        <w:snapToGrid w:val="0"/>
        <w:spacing w:line="360" w:lineRule="auto"/>
        <w:rPr>
          <w:rFonts w:ascii="Book Antiqua" w:hAnsi="Book Antiqua"/>
          <w:szCs w:val="24"/>
        </w:rPr>
      </w:pPr>
      <w:r w:rsidRPr="00B61842">
        <w:rPr>
          <w:rFonts w:ascii="Book Antiqua" w:hAnsi="Book Antiqua"/>
          <w:szCs w:val="24"/>
        </w:rPr>
        <w:t xml:space="preserve">Possible association with gastric lanthanum deposition and </w:t>
      </w:r>
      <w:r w:rsidR="00D1367E" w:rsidRPr="00B61842">
        <w:rPr>
          <w:rFonts w:ascii="Book Antiqua" w:hAnsi="Book Antiqua"/>
          <w:szCs w:val="24"/>
        </w:rPr>
        <w:t>underlying regenerative change</w:t>
      </w:r>
      <w:r w:rsidR="00B5730F" w:rsidRPr="00B61842">
        <w:rPr>
          <w:rFonts w:ascii="Book Antiqua" w:hAnsi="Book Antiqua"/>
          <w:szCs w:val="24"/>
        </w:rPr>
        <w:t>s</w:t>
      </w:r>
      <w:r w:rsidR="00E34F02" w:rsidRPr="00B61842">
        <w:rPr>
          <w:rFonts w:ascii="Book Antiqua" w:hAnsi="Book Antiqua"/>
          <w:szCs w:val="24"/>
        </w:rPr>
        <w:t>, intestinal metaplasia, and/or foveolar hyperplasia</w:t>
      </w:r>
      <w:r w:rsidR="00D1367E" w:rsidRPr="00B61842">
        <w:rPr>
          <w:rFonts w:ascii="Book Antiqua" w:hAnsi="Book Antiqua"/>
          <w:szCs w:val="24"/>
        </w:rPr>
        <w:t xml:space="preserve"> </w:t>
      </w:r>
      <w:r w:rsidRPr="00B61842">
        <w:rPr>
          <w:rFonts w:ascii="Book Antiqua" w:hAnsi="Book Antiqua"/>
          <w:szCs w:val="24"/>
        </w:rPr>
        <w:t xml:space="preserve">has been </w:t>
      </w:r>
      <w:r w:rsidR="00B5730F" w:rsidRPr="00B61842">
        <w:rPr>
          <w:rFonts w:ascii="Book Antiqua" w:hAnsi="Book Antiqua"/>
          <w:szCs w:val="24"/>
        </w:rPr>
        <w:t xml:space="preserve">reported </w:t>
      </w:r>
      <w:r w:rsidR="00F13315" w:rsidRPr="00B61842">
        <w:rPr>
          <w:rFonts w:ascii="Book Antiqua" w:hAnsi="Book Antiqua"/>
          <w:szCs w:val="24"/>
        </w:rPr>
        <w:t xml:space="preserve">in 2015. </w:t>
      </w:r>
      <w:r w:rsidR="002C4876" w:rsidRPr="00B61842">
        <w:rPr>
          <w:rFonts w:ascii="Book Antiqua" w:hAnsi="Book Antiqua"/>
          <w:szCs w:val="24"/>
        </w:rPr>
        <w:t xml:space="preserve">Makino </w:t>
      </w:r>
      <w:r w:rsidR="002C4876" w:rsidRPr="00B61842">
        <w:rPr>
          <w:rFonts w:ascii="Book Antiqua" w:hAnsi="Book Antiqua"/>
          <w:i/>
          <w:szCs w:val="24"/>
        </w:rPr>
        <w:t xml:space="preserve">et </w:t>
      </w:r>
      <w:proofErr w:type="gramStart"/>
      <w:r w:rsidR="002C4876" w:rsidRPr="00B61842">
        <w:rPr>
          <w:rFonts w:ascii="Book Antiqua" w:hAnsi="Book Antiqua"/>
          <w:i/>
          <w:szCs w:val="24"/>
        </w:rPr>
        <w:t>al</w:t>
      </w:r>
      <w:r w:rsidR="006A4CCC" w:rsidRPr="00B61842">
        <w:rPr>
          <w:rFonts w:ascii="Book Antiqua" w:hAnsi="Book Antiqua"/>
          <w:szCs w:val="24"/>
          <w:vertAlign w:val="superscript"/>
        </w:rPr>
        <w:t>[</w:t>
      </w:r>
      <w:proofErr w:type="gramEnd"/>
      <w:r w:rsidR="006A4CCC" w:rsidRPr="00B61842">
        <w:rPr>
          <w:rFonts w:ascii="Book Antiqua" w:hAnsi="Book Antiqua"/>
          <w:szCs w:val="24"/>
          <w:vertAlign w:val="superscript"/>
        </w:rPr>
        <w:t>13]</w:t>
      </w:r>
      <w:r w:rsidR="002C4876" w:rsidRPr="00B61842">
        <w:rPr>
          <w:rFonts w:ascii="Book Antiqua" w:hAnsi="Book Antiqua"/>
          <w:szCs w:val="24"/>
        </w:rPr>
        <w:t xml:space="preserve"> reported that m</w:t>
      </w:r>
      <w:r w:rsidR="00D1367E" w:rsidRPr="00B61842">
        <w:rPr>
          <w:rFonts w:ascii="Book Antiqua" w:hAnsi="Book Antiqua"/>
          <w:szCs w:val="24"/>
        </w:rPr>
        <w:t xml:space="preserve">acrophages containing lanthanum existed in the </w:t>
      </w:r>
      <w:r w:rsidR="002C4876" w:rsidRPr="00B61842">
        <w:rPr>
          <w:rFonts w:ascii="Book Antiqua" w:hAnsi="Book Antiqua"/>
          <w:szCs w:val="24"/>
        </w:rPr>
        <w:t xml:space="preserve">gastric mucosa with atrophic pyloric glands and foveolar epithelium fully replaced by intestinal metaplasia. </w:t>
      </w:r>
      <w:proofErr w:type="spellStart"/>
      <w:r w:rsidR="002C4876" w:rsidRPr="00B61842">
        <w:rPr>
          <w:rFonts w:ascii="Book Antiqua" w:hAnsi="Book Antiqua"/>
          <w:szCs w:val="24"/>
        </w:rPr>
        <w:t>Tonooka</w:t>
      </w:r>
      <w:proofErr w:type="spellEnd"/>
      <w:r w:rsidR="002C4876" w:rsidRPr="00B61842">
        <w:rPr>
          <w:rFonts w:ascii="Book Antiqua" w:hAnsi="Book Antiqua"/>
          <w:szCs w:val="24"/>
        </w:rPr>
        <w:t xml:space="preserve"> </w:t>
      </w:r>
      <w:r w:rsidR="002C4876" w:rsidRPr="00B61842">
        <w:rPr>
          <w:rFonts w:ascii="Book Antiqua" w:hAnsi="Book Antiqua"/>
          <w:i/>
          <w:szCs w:val="24"/>
        </w:rPr>
        <w:t xml:space="preserve">et </w:t>
      </w:r>
      <w:proofErr w:type="gramStart"/>
      <w:r w:rsidR="002C4876" w:rsidRPr="00B61842">
        <w:rPr>
          <w:rFonts w:ascii="Book Antiqua" w:hAnsi="Book Antiqua"/>
          <w:i/>
          <w:szCs w:val="24"/>
        </w:rPr>
        <w:t>al</w:t>
      </w:r>
      <w:r w:rsidR="006A4CCC" w:rsidRPr="00B61842">
        <w:rPr>
          <w:rFonts w:ascii="Book Antiqua" w:hAnsi="Book Antiqua"/>
          <w:szCs w:val="24"/>
          <w:vertAlign w:val="superscript"/>
        </w:rPr>
        <w:t>[</w:t>
      </w:r>
      <w:proofErr w:type="gramEnd"/>
      <w:r w:rsidR="006A4CCC" w:rsidRPr="00B61842">
        <w:rPr>
          <w:rFonts w:ascii="Book Antiqua" w:hAnsi="Book Antiqua"/>
          <w:szCs w:val="24"/>
          <w:vertAlign w:val="superscript"/>
        </w:rPr>
        <w:t>30]</w:t>
      </w:r>
      <w:r w:rsidR="002C4876" w:rsidRPr="00B61842">
        <w:rPr>
          <w:rFonts w:ascii="Book Antiqua" w:hAnsi="Book Antiqua"/>
          <w:szCs w:val="24"/>
        </w:rPr>
        <w:t xml:space="preserve"> also </w:t>
      </w:r>
      <w:r w:rsidR="002C4876" w:rsidRPr="00B61842">
        <w:rPr>
          <w:rFonts w:ascii="Book Antiqua" w:hAnsi="Book Antiqua"/>
          <w:szCs w:val="24"/>
        </w:rPr>
        <w:lastRenderedPageBreak/>
        <w:t xml:space="preserve">found </w:t>
      </w:r>
      <w:r w:rsidR="00D1367E" w:rsidRPr="00B61842">
        <w:rPr>
          <w:rFonts w:ascii="Book Antiqua" w:hAnsi="Book Antiqua"/>
          <w:szCs w:val="24"/>
        </w:rPr>
        <w:t>atrophic mucosa with metaplastic epithelia</w:t>
      </w:r>
      <w:r w:rsidR="002C4876" w:rsidRPr="00B61842">
        <w:rPr>
          <w:rFonts w:ascii="Book Antiqua" w:hAnsi="Book Antiqua"/>
          <w:szCs w:val="24"/>
        </w:rPr>
        <w:t xml:space="preserve"> </w:t>
      </w:r>
      <w:r w:rsidR="006A4CCC" w:rsidRPr="00B61842">
        <w:rPr>
          <w:rFonts w:ascii="Book Antiqua" w:hAnsi="Book Antiqua"/>
          <w:szCs w:val="24"/>
        </w:rPr>
        <w:t>in their patient</w:t>
      </w:r>
      <w:r w:rsidR="009E28D1" w:rsidRPr="00B61842">
        <w:rPr>
          <w:rFonts w:ascii="Book Antiqua" w:hAnsi="Book Antiqua"/>
          <w:szCs w:val="24"/>
        </w:rPr>
        <w:t>. T</w:t>
      </w:r>
      <w:r w:rsidR="002C4876" w:rsidRPr="00B61842">
        <w:rPr>
          <w:rFonts w:ascii="Book Antiqua" w:hAnsi="Book Antiqua"/>
          <w:szCs w:val="24"/>
        </w:rPr>
        <w:t xml:space="preserve">hey speculated that </w:t>
      </w:r>
      <w:r w:rsidR="009E28D1" w:rsidRPr="00B61842">
        <w:rPr>
          <w:rFonts w:ascii="Book Antiqua" w:hAnsi="Book Antiqua"/>
          <w:szCs w:val="24"/>
        </w:rPr>
        <w:t xml:space="preserve">altered mucosal structure resulted in </w:t>
      </w:r>
      <w:r w:rsidR="002C4876" w:rsidRPr="00B61842">
        <w:rPr>
          <w:rFonts w:ascii="Book Antiqua" w:hAnsi="Book Antiqua"/>
          <w:szCs w:val="24"/>
        </w:rPr>
        <w:t>increased epithelial permeability</w:t>
      </w:r>
      <w:r w:rsidR="009E28D1" w:rsidRPr="00B61842">
        <w:rPr>
          <w:rFonts w:ascii="Book Antiqua" w:hAnsi="Book Antiqua"/>
          <w:szCs w:val="24"/>
        </w:rPr>
        <w:t>, finally</w:t>
      </w:r>
      <w:r w:rsidR="002C4876" w:rsidRPr="00B61842">
        <w:rPr>
          <w:rFonts w:ascii="Book Antiqua" w:hAnsi="Book Antiqua"/>
          <w:szCs w:val="24"/>
        </w:rPr>
        <w:t xml:space="preserve"> </w:t>
      </w:r>
      <w:r w:rsidR="009E28D1" w:rsidRPr="00B61842">
        <w:rPr>
          <w:rFonts w:ascii="Book Antiqua" w:hAnsi="Book Antiqua"/>
          <w:szCs w:val="24"/>
        </w:rPr>
        <w:t xml:space="preserve">leading to </w:t>
      </w:r>
      <w:r w:rsidR="002C4876" w:rsidRPr="00B61842">
        <w:rPr>
          <w:rFonts w:ascii="Book Antiqua" w:hAnsi="Book Antiqua"/>
          <w:szCs w:val="24"/>
        </w:rPr>
        <w:t xml:space="preserve">lanthanum deposition </w:t>
      </w:r>
      <w:r w:rsidR="009E28D1" w:rsidRPr="00B61842">
        <w:rPr>
          <w:rFonts w:ascii="Book Antiqua" w:hAnsi="Book Antiqua"/>
          <w:szCs w:val="24"/>
        </w:rPr>
        <w:t xml:space="preserve">in the stomach. </w:t>
      </w:r>
      <w:r w:rsidR="00E34F02" w:rsidRPr="00B61842">
        <w:rPr>
          <w:rFonts w:ascii="Book Antiqua" w:hAnsi="Book Antiqua"/>
          <w:szCs w:val="24"/>
        </w:rPr>
        <w:t xml:space="preserve">Ban </w:t>
      </w:r>
      <w:r w:rsidR="00E34F02" w:rsidRPr="00B61842">
        <w:rPr>
          <w:rFonts w:ascii="Book Antiqua" w:hAnsi="Book Antiqua"/>
          <w:i/>
          <w:szCs w:val="24"/>
        </w:rPr>
        <w:t xml:space="preserve">et </w:t>
      </w:r>
      <w:proofErr w:type="gramStart"/>
      <w:r w:rsidR="00E34F02" w:rsidRPr="00B61842">
        <w:rPr>
          <w:rFonts w:ascii="Book Antiqua" w:hAnsi="Book Antiqua"/>
          <w:i/>
          <w:szCs w:val="24"/>
        </w:rPr>
        <w:t>al</w:t>
      </w:r>
      <w:r w:rsidR="006A4CCC" w:rsidRPr="00B61842">
        <w:rPr>
          <w:rFonts w:ascii="Book Antiqua" w:hAnsi="Book Antiqua"/>
          <w:szCs w:val="24"/>
          <w:vertAlign w:val="superscript"/>
        </w:rPr>
        <w:t>[</w:t>
      </w:r>
      <w:proofErr w:type="gramEnd"/>
      <w:r w:rsidR="006A4CCC" w:rsidRPr="00B61842">
        <w:rPr>
          <w:rFonts w:ascii="Book Antiqua" w:hAnsi="Book Antiqua"/>
          <w:szCs w:val="24"/>
          <w:vertAlign w:val="superscript"/>
        </w:rPr>
        <w:t>18]</w:t>
      </w:r>
      <w:r w:rsidR="00E34F02" w:rsidRPr="00B61842">
        <w:rPr>
          <w:rFonts w:ascii="Book Antiqua" w:hAnsi="Book Antiqua"/>
          <w:szCs w:val="24"/>
        </w:rPr>
        <w:t xml:space="preserve"> </w:t>
      </w:r>
      <w:r w:rsidR="00820CE4" w:rsidRPr="00B61842">
        <w:rPr>
          <w:rFonts w:ascii="Book Antiqua" w:hAnsi="Book Antiqua"/>
          <w:szCs w:val="24"/>
        </w:rPr>
        <w:t>found</w:t>
      </w:r>
      <w:r w:rsidR="00E34F02" w:rsidRPr="00B61842">
        <w:rPr>
          <w:rFonts w:ascii="Book Antiqua" w:hAnsi="Book Antiqua"/>
          <w:szCs w:val="24"/>
        </w:rPr>
        <w:t xml:space="preserve"> a significant correlation between deposition grade of lanthanum and mucosal alteration</w:t>
      </w:r>
      <w:r w:rsidR="00B5730F" w:rsidRPr="00B61842">
        <w:rPr>
          <w:rFonts w:ascii="Book Antiqua" w:hAnsi="Book Antiqua"/>
          <w:szCs w:val="24"/>
        </w:rPr>
        <w:t>s</w:t>
      </w:r>
      <w:r w:rsidR="00E34F02" w:rsidRPr="00B61842">
        <w:rPr>
          <w:rFonts w:ascii="Book Antiqua" w:hAnsi="Book Antiqua"/>
          <w:szCs w:val="24"/>
        </w:rPr>
        <w:t xml:space="preserve"> such as regenerative change</w:t>
      </w:r>
      <w:r w:rsidR="00B5730F" w:rsidRPr="00B61842">
        <w:rPr>
          <w:rFonts w:ascii="Book Antiqua" w:hAnsi="Book Antiqua"/>
          <w:szCs w:val="24"/>
        </w:rPr>
        <w:t>s</w:t>
      </w:r>
      <w:r w:rsidR="00E34F02" w:rsidRPr="00B61842">
        <w:rPr>
          <w:rFonts w:ascii="Book Antiqua" w:hAnsi="Book Antiqua"/>
          <w:szCs w:val="24"/>
        </w:rPr>
        <w:t xml:space="preserve">, intestinal metaplasia, or foveolar hyperplasia, reinforcing the tendency of lanthanum deposition in higher degree in the </w:t>
      </w:r>
      <w:r w:rsidR="00820CE4" w:rsidRPr="00B61842">
        <w:rPr>
          <w:rFonts w:ascii="Book Antiqua" w:hAnsi="Book Antiqua"/>
          <w:szCs w:val="24"/>
        </w:rPr>
        <w:t xml:space="preserve">microscopically </w:t>
      </w:r>
      <w:r w:rsidR="00E34F02" w:rsidRPr="00B61842">
        <w:rPr>
          <w:rFonts w:ascii="Book Antiqua" w:hAnsi="Book Antiqua"/>
          <w:szCs w:val="24"/>
        </w:rPr>
        <w:t>altered g</w:t>
      </w:r>
      <w:r w:rsidR="006A4CCC" w:rsidRPr="00B61842">
        <w:rPr>
          <w:rFonts w:ascii="Book Antiqua" w:hAnsi="Book Antiqua"/>
          <w:szCs w:val="24"/>
        </w:rPr>
        <w:t>astric mucosa</w:t>
      </w:r>
      <w:r w:rsidR="00E34F02" w:rsidRPr="00B61842">
        <w:rPr>
          <w:rFonts w:ascii="Book Antiqua" w:hAnsi="Book Antiqua"/>
          <w:szCs w:val="24"/>
        </w:rPr>
        <w:t>.</w:t>
      </w:r>
      <w:r w:rsidR="00554599" w:rsidRPr="00B61842">
        <w:rPr>
          <w:rFonts w:ascii="Book Antiqua" w:hAnsi="Book Antiqua"/>
          <w:szCs w:val="24"/>
        </w:rPr>
        <w:t xml:space="preserve"> Ji </w:t>
      </w:r>
      <w:r w:rsidR="00554599" w:rsidRPr="00B61842">
        <w:rPr>
          <w:rFonts w:ascii="Book Antiqua" w:hAnsi="Book Antiqua"/>
          <w:i/>
          <w:szCs w:val="24"/>
        </w:rPr>
        <w:t xml:space="preserve">et </w:t>
      </w:r>
      <w:proofErr w:type="gramStart"/>
      <w:r w:rsidR="00554599" w:rsidRPr="00B61842">
        <w:rPr>
          <w:rFonts w:ascii="Book Antiqua" w:hAnsi="Book Antiqua"/>
          <w:i/>
          <w:szCs w:val="24"/>
        </w:rPr>
        <w:t>al</w:t>
      </w:r>
      <w:r w:rsidR="006A4CCC" w:rsidRPr="00B61842">
        <w:rPr>
          <w:rFonts w:ascii="Book Antiqua" w:hAnsi="Book Antiqua"/>
          <w:szCs w:val="24"/>
          <w:vertAlign w:val="superscript"/>
        </w:rPr>
        <w:t>[</w:t>
      </w:r>
      <w:proofErr w:type="gramEnd"/>
      <w:r w:rsidR="006A4CCC" w:rsidRPr="00B61842">
        <w:rPr>
          <w:rFonts w:ascii="Book Antiqua" w:hAnsi="Book Antiqua"/>
          <w:szCs w:val="24"/>
          <w:vertAlign w:val="superscript"/>
        </w:rPr>
        <w:t>31]</w:t>
      </w:r>
      <w:r w:rsidR="00554599" w:rsidRPr="00B61842">
        <w:rPr>
          <w:rFonts w:ascii="Book Antiqua" w:hAnsi="Book Antiqua"/>
          <w:szCs w:val="24"/>
        </w:rPr>
        <w:t xml:space="preserve"> investigated </w:t>
      </w:r>
      <w:r w:rsidR="00421DA9" w:rsidRPr="00B61842">
        <w:rPr>
          <w:rFonts w:ascii="Book Antiqua" w:hAnsi="Book Antiqua"/>
          <w:szCs w:val="24"/>
        </w:rPr>
        <w:t xml:space="preserve">the </w:t>
      </w:r>
      <w:r w:rsidR="00554599" w:rsidRPr="00B61842">
        <w:rPr>
          <w:rFonts w:ascii="Book Antiqua" w:hAnsi="Book Antiqua"/>
          <w:szCs w:val="24"/>
        </w:rPr>
        <w:t xml:space="preserve">mucosal barrier defects in patients with intestinal metaplasia using laser confocal endomicroscopy. </w:t>
      </w:r>
      <w:r w:rsidR="00F94062" w:rsidRPr="00B61842">
        <w:rPr>
          <w:rFonts w:ascii="Book Antiqua" w:hAnsi="Book Antiqua"/>
          <w:i/>
          <w:szCs w:val="24"/>
        </w:rPr>
        <w:t>In vivo</w:t>
      </w:r>
      <w:r w:rsidR="00F94062" w:rsidRPr="00B61842">
        <w:rPr>
          <w:rFonts w:ascii="Book Antiqua" w:hAnsi="Book Antiqua"/>
          <w:szCs w:val="24"/>
        </w:rPr>
        <w:t xml:space="preserve"> functional imaging revealed that lanthanum nitrate did not permeated normal gastric epithelium, whereas it permeated g</w:t>
      </w:r>
      <w:r w:rsidR="00554599" w:rsidRPr="00B61842">
        <w:rPr>
          <w:rFonts w:ascii="Book Antiqua" w:hAnsi="Book Antiqua"/>
          <w:szCs w:val="24"/>
        </w:rPr>
        <w:t xml:space="preserve">astric </w:t>
      </w:r>
      <w:r w:rsidR="00F94062" w:rsidRPr="00B61842">
        <w:rPr>
          <w:rFonts w:ascii="Book Antiqua" w:hAnsi="Book Antiqua"/>
          <w:szCs w:val="24"/>
        </w:rPr>
        <w:t>mucosa with intestinal metaplasia. These results indicated that gastric mucosa with regenerative change</w:t>
      </w:r>
      <w:r w:rsidR="00B5730F" w:rsidRPr="00B61842">
        <w:rPr>
          <w:rFonts w:ascii="Book Antiqua" w:hAnsi="Book Antiqua"/>
          <w:szCs w:val="24"/>
        </w:rPr>
        <w:t>s</w:t>
      </w:r>
      <w:r w:rsidR="00F94062" w:rsidRPr="00B61842">
        <w:rPr>
          <w:rFonts w:ascii="Book Antiqua" w:hAnsi="Book Antiqua"/>
          <w:szCs w:val="24"/>
        </w:rPr>
        <w:t>, intestinal metaplasia, and/or foveolar hyperplasia allows permeation of lanthanum.</w:t>
      </w:r>
    </w:p>
    <w:p w14:paraId="7D8A45C0" w14:textId="22AEC3A0" w:rsidR="00E0500F" w:rsidRPr="00B61842" w:rsidRDefault="00E0500F" w:rsidP="00B61842">
      <w:pPr>
        <w:adjustRightInd w:val="0"/>
        <w:snapToGrid w:val="0"/>
        <w:spacing w:line="360" w:lineRule="auto"/>
        <w:ind w:firstLineChars="100" w:firstLine="240"/>
        <w:rPr>
          <w:rFonts w:ascii="Book Antiqua" w:hAnsi="Book Antiqua"/>
          <w:szCs w:val="24"/>
        </w:rPr>
      </w:pPr>
      <w:r w:rsidRPr="00B61842">
        <w:rPr>
          <w:rFonts w:ascii="Book Antiqua" w:hAnsi="Book Antiqua"/>
          <w:szCs w:val="24"/>
        </w:rPr>
        <w:t>We recently reviewed endoscopic features of gastric lanthanum deposition in 10 patients with gastric atrophy</w:t>
      </w:r>
      <w:r w:rsidR="004F2848" w:rsidRPr="00B61842">
        <w:rPr>
          <w:rFonts w:ascii="Book Antiqua" w:hAnsi="Book Antiqua"/>
          <w:szCs w:val="24"/>
        </w:rPr>
        <w:t xml:space="preserve"> (under </w:t>
      </w:r>
      <w:r w:rsidR="004A1BB6" w:rsidRPr="00B61842">
        <w:rPr>
          <w:rFonts w:ascii="Book Antiqua" w:hAnsi="Book Antiqua"/>
          <w:szCs w:val="24"/>
        </w:rPr>
        <w:t>review</w:t>
      </w:r>
      <w:r w:rsidR="004F2848" w:rsidRPr="00B61842">
        <w:rPr>
          <w:rFonts w:ascii="Book Antiqua" w:hAnsi="Book Antiqua"/>
          <w:szCs w:val="24"/>
        </w:rPr>
        <w:t>)</w:t>
      </w:r>
      <w:r w:rsidRPr="00B61842">
        <w:rPr>
          <w:rFonts w:ascii="Book Antiqua" w:hAnsi="Book Antiqua"/>
          <w:szCs w:val="24"/>
        </w:rPr>
        <w:t>. Although gastric lanthanum deposition appears as whit</w:t>
      </w:r>
      <w:r w:rsidR="009B50F8" w:rsidRPr="00B61842">
        <w:rPr>
          <w:rFonts w:ascii="Book Antiqua" w:hAnsi="Book Antiqua"/>
          <w:szCs w:val="24"/>
        </w:rPr>
        <w:t>ish</w:t>
      </w:r>
      <w:r w:rsidRPr="00B61842">
        <w:rPr>
          <w:rFonts w:ascii="Book Antiqua" w:hAnsi="Book Antiqua"/>
          <w:szCs w:val="24"/>
        </w:rPr>
        <w:t xml:space="preserve"> lesions, this presentation was not observed in 1 </w:t>
      </w:r>
      <w:r w:rsidR="00B5730F" w:rsidRPr="00B61842">
        <w:rPr>
          <w:rFonts w:ascii="Book Antiqua" w:hAnsi="Book Antiqua"/>
          <w:szCs w:val="24"/>
        </w:rPr>
        <w:t xml:space="preserve">out </w:t>
      </w:r>
      <w:r w:rsidRPr="00B61842">
        <w:rPr>
          <w:rFonts w:ascii="Book Antiqua" w:hAnsi="Book Antiqua"/>
          <w:szCs w:val="24"/>
        </w:rPr>
        <w:t xml:space="preserve">of 10 patients. In the </w:t>
      </w:r>
      <w:r w:rsidR="00D756AA" w:rsidRPr="00B61842">
        <w:rPr>
          <w:rFonts w:ascii="Book Antiqua" w:hAnsi="Book Antiqua"/>
          <w:szCs w:val="24"/>
        </w:rPr>
        <w:t xml:space="preserve">gastric </w:t>
      </w:r>
      <w:r w:rsidRPr="00B61842">
        <w:rPr>
          <w:rFonts w:ascii="Book Antiqua" w:hAnsi="Book Antiqua"/>
          <w:szCs w:val="24"/>
        </w:rPr>
        <w:t>mucosa</w:t>
      </w:r>
      <w:r w:rsidR="00D756AA" w:rsidRPr="00B61842">
        <w:rPr>
          <w:rFonts w:ascii="Book Antiqua" w:hAnsi="Book Antiqua"/>
          <w:szCs w:val="24"/>
        </w:rPr>
        <w:t xml:space="preserve"> with atrophy</w:t>
      </w:r>
      <w:r w:rsidRPr="00B61842">
        <w:rPr>
          <w:rFonts w:ascii="Book Antiqua" w:hAnsi="Book Antiqua"/>
          <w:szCs w:val="24"/>
        </w:rPr>
        <w:t>, the antrum (</w:t>
      </w:r>
      <w:r w:rsidRPr="00B61842">
        <w:rPr>
          <w:rFonts w:ascii="Book Antiqua" w:hAnsi="Book Antiqua"/>
          <w:i/>
          <w:szCs w:val="24"/>
        </w:rPr>
        <w:t>n</w:t>
      </w:r>
      <w:r w:rsidRPr="00B61842">
        <w:rPr>
          <w:rFonts w:ascii="Book Antiqua" w:hAnsi="Book Antiqua"/>
          <w:szCs w:val="24"/>
        </w:rPr>
        <w:t xml:space="preserve"> = 5) and angle (</w:t>
      </w:r>
      <w:r w:rsidRPr="00B61842">
        <w:rPr>
          <w:rFonts w:ascii="Book Antiqua" w:hAnsi="Book Antiqua"/>
          <w:i/>
          <w:szCs w:val="24"/>
        </w:rPr>
        <w:t>n</w:t>
      </w:r>
      <w:r w:rsidRPr="00B61842">
        <w:rPr>
          <w:rFonts w:ascii="Book Antiqua" w:hAnsi="Book Antiqua"/>
          <w:szCs w:val="24"/>
        </w:rPr>
        <w:t xml:space="preserve"> = 5)</w:t>
      </w:r>
      <w:r w:rsidR="00D756AA" w:rsidRPr="00B61842">
        <w:rPr>
          <w:rFonts w:ascii="Book Antiqua" w:hAnsi="Book Antiqua"/>
          <w:szCs w:val="24"/>
        </w:rPr>
        <w:t xml:space="preserve"> were most frequently involved and lanthanum deposition</w:t>
      </w:r>
      <w:r w:rsidRPr="00B61842">
        <w:rPr>
          <w:rFonts w:ascii="Book Antiqua" w:hAnsi="Book Antiqua"/>
          <w:szCs w:val="24"/>
        </w:rPr>
        <w:t xml:space="preserve"> </w:t>
      </w:r>
      <w:r w:rsidR="00D756AA" w:rsidRPr="00B61842">
        <w:rPr>
          <w:rFonts w:ascii="Book Antiqua" w:hAnsi="Book Antiqua"/>
          <w:szCs w:val="24"/>
        </w:rPr>
        <w:t xml:space="preserve">presented </w:t>
      </w:r>
      <w:r w:rsidR="00E76C71" w:rsidRPr="00B61842">
        <w:rPr>
          <w:rFonts w:ascii="Book Antiqua" w:hAnsi="Book Antiqua"/>
          <w:szCs w:val="24"/>
        </w:rPr>
        <w:t xml:space="preserve">with </w:t>
      </w:r>
      <w:r w:rsidRPr="00B61842">
        <w:rPr>
          <w:rFonts w:ascii="Book Antiqua" w:hAnsi="Book Antiqua"/>
          <w:szCs w:val="24"/>
        </w:rPr>
        <w:t>annular and/or granular</w:t>
      </w:r>
      <w:r w:rsidR="00D756AA" w:rsidRPr="00B61842">
        <w:rPr>
          <w:rFonts w:ascii="Book Antiqua" w:hAnsi="Book Antiqua"/>
          <w:szCs w:val="24"/>
        </w:rPr>
        <w:t xml:space="preserve"> whit</w:t>
      </w:r>
      <w:r w:rsidR="00CD03F4" w:rsidRPr="00B61842">
        <w:rPr>
          <w:rFonts w:ascii="Book Antiqua" w:hAnsi="Book Antiqua"/>
          <w:szCs w:val="24"/>
        </w:rPr>
        <w:t>ish</w:t>
      </w:r>
      <w:r w:rsidR="00D756AA" w:rsidRPr="00B61842">
        <w:rPr>
          <w:rFonts w:ascii="Book Antiqua" w:hAnsi="Book Antiqua"/>
          <w:szCs w:val="24"/>
        </w:rPr>
        <w:t xml:space="preserve"> lesions</w:t>
      </w:r>
      <w:r w:rsidRPr="00B61842">
        <w:rPr>
          <w:rFonts w:ascii="Book Antiqua" w:hAnsi="Book Antiqua"/>
          <w:szCs w:val="24"/>
        </w:rPr>
        <w:t>. Whit</w:t>
      </w:r>
      <w:r w:rsidR="009B50F8" w:rsidRPr="00B61842">
        <w:rPr>
          <w:rFonts w:ascii="Book Antiqua" w:hAnsi="Book Antiqua"/>
          <w:szCs w:val="24"/>
        </w:rPr>
        <w:t>ish</w:t>
      </w:r>
      <w:r w:rsidRPr="00B61842">
        <w:rPr>
          <w:rFonts w:ascii="Book Antiqua" w:hAnsi="Book Antiqua"/>
          <w:szCs w:val="24"/>
        </w:rPr>
        <w:t xml:space="preserve"> lesions were also found in the gastric body with mucosal atrophy that </w:t>
      </w:r>
      <w:r w:rsidR="004F2848" w:rsidRPr="00B61842">
        <w:rPr>
          <w:rFonts w:ascii="Book Antiqua" w:hAnsi="Book Antiqua"/>
          <w:szCs w:val="24"/>
        </w:rPr>
        <w:t>appear</w:t>
      </w:r>
      <w:r w:rsidR="005E35B1" w:rsidRPr="00B61842">
        <w:rPr>
          <w:rFonts w:ascii="Book Antiqua" w:hAnsi="Book Antiqua"/>
          <w:szCs w:val="24"/>
        </w:rPr>
        <w:t>ed</w:t>
      </w:r>
      <w:r w:rsidRPr="00B61842">
        <w:rPr>
          <w:rFonts w:ascii="Book Antiqua" w:hAnsi="Book Antiqua"/>
          <w:szCs w:val="24"/>
        </w:rPr>
        <w:t xml:space="preserve"> as annular (</w:t>
      </w:r>
      <w:r w:rsidRPr="00B61842">
        <w:rPr>
          <w:rFonts w:ascii="Book Antiqua" w:hAnsi="Book Antiqua"/>
          <w:i/>
          <w:szCs w:val="24"/>
        </w:rPr>
        <w:t>n</w:t>
      </w:r>
      <w:r w:rsidRPr="00B61842">
        <w:rPr>
          <w:rFonts w:ascii="Book Antiqua" w:hAnsi="Book Antiqua"/>
          <w:szCs w:val="24"/>
        </w:rPr>
        <w:t xml:space="preserve"> = 1), </w:t>
      </w:r>
      <w:r w:rsidR="0092535B" w:rsidRPr="00B61842">
        <w:rPr>
          <w:rFonts w:ascii="Book Antiqua" w:hAnsi="Book Antiqua"/>
          <w:szCs w:val="24"/>
        </w:rPr>
        <w:t xml:space="preserve">granular </w:t>
      </w:r>
      <w:r w:rsidRPr="00B61842">
        <w:rPr>
          <w:rFonts w:ascii="Book Antiqua" w:hAnsi="Book Antiqua"/>
          <w:szCs w:val="24"/>
        </w:rPr>
        <w:t>(</w:t>
      </w:r>
      <w:r w:rsidRPr="00B61842">
        <w:rPr>
          <w:rFonts w:ascii="Book Antiqua" w:hAnsi="Book Antiqua"/>
          <w:i/>
          <w:szCs w:val="24"/>
        </w:rPr>
        <w:t>n</w:t>
      </w:r>
      <w:r w:rsidRPr="00B61842">
        <w:rPr>
          <w:rFonts w:ascii="Book Antiqua" w:hAnsi="Book Antiqua"/>
          <w:szCs w:val="24"/>
        </w:rPr>
        <w:t xml:space="preserve"> = 1), and diffuse whitish lesions (</w:t>
      </w:r>
      <w:r w:rsidRPr="00B61842">
        <w:rPr>
          <w:rFonts w:ascii="Book Antiqua" w:hAnsi="Book Antiqua"/>
          <w:i/>
          <w:szCs w:val="24"/>
        </w:rPr>
        <w:t>n</w:t>
      </w:r>
      <w:r w:rsidRPr="00B61842">
        <w:rPr>
          <w:rFonts w:ascii="Book Antiqua" w:hAnsi="Book Antiqua"/>
          <w:szCs w:val="24"/>
        </w:rPr>
        <w:t xml:space="preserve"> = 1). </w:t>
      </w:r>
      <w:r w:rsidR="005E35B1" w:rsidRPr="00B61842">
        <w:rPr>
          <w:rFonts w:ascii="Book Antiqua" w:hAnsi="Book Antiqua"/>
          <w:szCs w:val="24"/>
        </w:rPr>
        <w:t>Consequently, we speculate that, i</w:t>
      </w:r>
      <w:r w:rsidRPr="00B61842">
        <w:rPr>
          <w:rFonts w:ascii="Book Antiqua" w:hAnsi="Book Antiqua"/>
          <w:szCs w:val="24"/>
        </w:rPr>
        <w:t xml:space="preserve">n the </w:t>
      </w:r>
      <w:r w:rsidR="005E35B1" w:rsidRPr="00B61842">
        <w:rPr>
          <w:rFonts w:ascii="Book Antiqua" w:hAnsi="Book Antiqua"/>
          <w:szCs w:val="24"/>
        </w:rPr>
        <w:t xml:space="preserve">atrophic </w:t>
      </w:r>
      <w:r w:rsidRPr="00B61842">
        <w:rPr>
          <w:rFonts w:ascii="Book Antiqua" w:hAnsi="Book Antiqua"/>
          <w:szCs w:val="24"/>
        </w:rPr>
        <w:t xml:space="preserve">gastric mucosa, lanthanum-related lesions </w:t>
      </w:r>
      <w:r w:rsidR="005E35B1" w:rsidRPr="00B61842">
        <w:rPr>
          <w:rFonts w:ascii="Book Antiqua" w:hAnsi="Book Antiqua"/>
          <w:szCs w:val="24"/>
        </w:rPr>
        <w:t>typicall</w:t>
      </w:r>
      <w:r w:rsidRPr="00B61842">
        <w:rPr>
          <w:rFonts w:ascii="Book Antiqua" w:hAnsi="Book Antiqua"/>
          <w:szCs w:val="24"/>
        </w:rPr>
        <w:t xml:space="preserve">y </w:t>
      </w:r>
      <w:r w:rsidR="005E35B1" w:rsidRPr="00B61842">
        <w:rPr>
          <w:rFonts w:ascii="Book Antiqua" w:hAnsi="Book Antiqua"/>
          <w:szCs w:val="24"/>
        </w:rPr>
        <w:t>present</w:t>
      </w:r>
      <w:r w:rsidR="00B5730F" w:rsidRPr="00B61842">
        <w:rPr>
          <w:rFonts w:ascii="Book Antiqua" w:hAnsi="Book Antiqua"/>
          <w:szCs w:val="24"/>
        </w:rPr>
        <w:t xml:space="preserve"> with</w:t>
      </w:r>
      <w:r w:rsidRPr="00B61842">
        <w:rPr>
          <w:rFonts w:ascii="Book Antiqua" w:hAnsi="Book Antiqua"/>
          <w:szCs w:val="24"/>
        </w:rPr>
        <w:t xml:space="preserve"> annular or granular whit</w:t>
      </w:r>
      <w:r w:rsidR="00CD03F4" w:rsidRPr="00B61842">
        <w:rPr>
          <w:rFonts w:ascii="Book Antiqua" w:hAnsi="Book Antiqua"/>
          <w:szCs w:val="24"/>
        </w:rPr>
        <w:t>ish</w:t>
      </w:r>
      <w:r w:rsidRPr="00B61842">
        <w:rPr>
          <w:rFonts w:ascii="Book Antiqua" w:hAnsi="Book Antiqua"/>
          <w:szCs w:val="24"/>
        </w:rPr>
        <w:t xml:space="preserve"> lesions. </w:t>
      </w:r>
      <w:r w:rsidR="004F2848" w:rsidRPr="00B61842">
        <w:rPr>
          <w:rFonts w:ascii="Book Antiqua" w:hAnsi="Book Antiqua"/>
          <w:szCs w:val="24"/>
        </w:rPr>
        <w:t xml:space="preserve">In our earlier study, we investigated pathological features of </w:t>
      </w:r>
      <w:r w:rsidR="00A4501A" w:rsidRPr="00B61842">
        <w:rPr>
          <w:rFonts w:ascii="Book Antiqua" w:hAnsi="Book Antiqua"/>
          <w:szCs w:val="24"/>
        </w:rPr>
        <w:t>four</w:t>
      </w:r>
      <w:r w:rsidR="004F2848" w:rsidRPr="00B61842">
        <w:rPr>
          <w:rFonts w:ascii="Book Antiqua" w:hAnsi="Book Antiqua"/>
          <w:szCs w:val="24"/>
        </w:rPr>
        <w:t xml:space="preserve"> patients with annular whit</w:t>
      </w:r>
      <w:r w:rsidR="00CD03F4" w:rsidRPr="00B61842">
        <w:rPr>
          <w:rFonts w:ascii="Book Antiqua" w:hAnsi="Book Antiqua"/>
          <w:szCs w:val="24"/>
        </w:rPr>
        <w:t>ish</w:t>
      </w:r>
      <w:r w:rsidR="004F2848" w:rsidRPr="00B61842">
        <w:rPr>
          <w:rFonts w:ascii="Book Antiqua" w:hAnsi="Book Antiqua"/>
          <w:szCs w:val="24"/>
        </w:rPr>
        <w:t xml:space="preserve"> </w:t>
      </w:r>
      <w:proofErr w:type="gramStart"/>
      <w:r w:rsidR="004F2848" w:rsidRPr="00B61842">
        <w:rPr>
          <w:rFonts w:ascii="Book Antiqua" w:hAnsi="Book Antiqua"/>
          <w:szCs w:val="24"/>
        </w:rPr>
        <w:t>lesions</w:t>
      </w:r>
      <w:r w:rsidR="004F2848" w:rsidRPr="00B61842">
        <w:rPr>
          <w:rFonts w:ascii="Book Antiqua" w:hAnsi="Book Antiqua"/>
          <w:szCs w:val="24"/>
          <w:vertAlign w:val="superscript"/>
        </w:rPr>
        <w:t>[</w:t>
      </w:r>
      <w:proofErr w:type="gramEnd"/>
      <w:r w:rsidR="009B50F8" w:rsidRPr="00B61842">
        <w:rPr>
          <w:rFonts w:ascii="Book Antiqua" w:hAnsi="Book Antiqua"/>
          <w:szCs w:val="24"/>
          <w:vertAlign w:val="superscript"/>
        </w:rPr>
        <w:t>28</w:t>
      </w:r>
      <w:r w:rsidR="004F2848" w:rsidRPr="00B61842">
        <w:rPr>
          <w:rFonts w:ascii="Book Antiqua" w:hAnsi="Book Antiqua"/>
          <w:szCs w:val="24"/>
          <w:vertAlign w:val="superscript"/>
        </w:rPr>
        <w:t>]</w:t>
      </w:r>
      <w:r w:rsidR="004F2848" w:rsidRPr="00B61842">
        <w:rPr>
          <w:rFonts w:ascii="Book Antiqua" w:hAnsi="Book Antiqua"/>
          <w:szCs w:val="24"/>
        </w:rPr>
        <w:t xml:space="preserve">. We took one biopsy sample from white lesions and the other sample from the surrounding mucosa approximately 5 mm away from the white lesions. </w:t>
      </w:r>
      <w:r w:rsidR="00A4501A" w:rsidRPr="00B61842">
        <w:rPr>
          <w:rFonts w:ascii="Book Antiqua" w:hAnsi="Book Antiqua"/>
          <w:szCs w:val="24"/>
        </w:rPr>
        <w:t xml:space="preserve">Intestinal metaplasia was identified in 3 </w:t>
      </w:r>
      <w:r w:rsidR="00B5730F" w:rsidRPr="00B61842">
        <w:rPr>
          <w:rFonts w:ascii="Book Antiqua" w:hAnsi="Book Antiqua"/>
          <w:szCs w:val="24"/>
        </w:rPr>
        <w:t xml:space="preserve">out </w:t>
      </w:r>
      <w:r w:rsidR="00A4501A" w:rsidRPr="00B61842">
        <w:rPr>
          <w:rFonts w:ascii="Book Antiqua" w:hAnsi="Book Antiqua"/>
          <w:szCs w:val="24"/>
        </w:rPr>
        <w:t xml:space="preserve">of 4 samples </w:t>
      </w:r>
      <w:r w:rsidR="00B5730F" w:rsidRPr="00B61842">
        <w:rPr>
          <w:rFonts w:ascii="Book Antiqua" w:hAnsi="Book Antiqua"/>
          <w:szCs w:val="24"/>
        </w:rPr>
        <w:t xml:space="preserve">acquired </w:t>
      </w:r>
      <w:r w:rsidR="00A4501A" w:rsidRPr="00B61842">
        <w:rPr>
          <w:rFonts w:ascii="Book Antiqua" w:hAnsi="Book Antiqua"/>
          <w:szCs w:val="24"/>
        </w:rPr>
        <w:t>from the annular whit</w:t>
      </w:r>
      <w:r w:rsidR="00CD03F4" w:rsidRPr="00B61842">
        <w:rPr>
          <w:rFonts w:ascii="Book Antiqua" w:hAnsi="Book Antiqua"/>
          <w:szCs w:val="24"/>
        </w:rPr>
        <w:t>ish</w:t>
      </w:r>
      <w:r w:rsidR="00A4501A" w:rsidRPr="00B61842">
        <w:rPr>
          <w:rFonts w:ascii="Book Antiqua" w:hAnsi="Book Antiqua"/>
          <w:szCs w:val="24"/>
        </w:rPr>
        <w:t xml:space="preserve"> lesion, whereas the surrounding mucosa contained no intestinal metaplasia</w:t>
      </w:r>
      <w:r w:rsidR="00522C1B" w:rsidRPr="00B61842">
        <w:rPr>
          <w:rFonts w:ascii="Book Antiqua" w:hAnsi="Book Antiqua"/>
          <w:szCs w:val="24"/>
        </w:rPr>
        <w:t xml:space="preserve"> (Fig</w:t>
      </w:r>
      <w:r w:rsidR="006A4CCC" w:rsidRPr="00B61842">
        <w:rPr>
          <w:rFonts w:ascii="Book Antiqua" w:hAnsi="Book Antiqua"/>
          <w:szCs w:val="24"/>
        </w:rPr>
        <w:t>ure</w:t>
      </w:r>
      <w:r w:rsidR="00522C1B" w:rsidRPr="00B61842">
        <w:rPr>
          <w:rFonts w:ascii="Book Antiqua" w:hAnsi="Book Antiqua"/>
          <w:szCs w:val="24"/>
        </w:rPr>
        <w:t xml:space="preserve"> 5)</w:t>
      </w:r>
      <w:r w:rsidR="00A4501A" w:rsidRPr="00B61842">
        <w:rPr>
          <w:rFonts w:ascii="Book Antiqua" w:hAnsi="Book Antiqua"/>
          <w:szCs w:val="24"/>
        </w:rPr>
        <w:t xml:space="preserve">. Thus, we speculate that </w:t>
      </w:r>
      <w:r w:rsidR="004F2848" w:rsidRPr="00B61842">
        <w:rPr>
          <w:rFonts w:ascii="Book Antiqua" w:hAnsi="Book Antiqua"/>
          <w:szCs w:val="24"/>
        </w:rPr>
        <w:t xml:space="preserve">lanthanum deposition </w:t>
      </w:r>
      <w:r w:rsidR="00A4501A" w:rsidRPr="00B61842">
        <w:rPr>
          <w:rFonts w:ascii="Book Antiqua" w:hAnsi="Book Antiqua"/>
          <w:szCs w:val="24"/>
        </w:rPr>
        <w:lastRenderedPageBreak/>
        <w:t>appears as</w:t>
      </w:r>
      <w:r w:rsidR="004F2848" w:rsidRPr="00B61842">
        <w:rPr>
          <w:rFonts w:ascii="Book Antiqua" w:hAnsi="Book Antiqua"/>
          <w:szCs w:val="24"/>
        </w:rPr>
        <w:t xml:space="preserve"> “</w:t>
      </w:r>
      <w:r w:rsidR="00A4501A" w:rsidRPr="00B61842">
        <w:rPr>
          <w:rFonts w:ascii="Book Antiqua" w:hAnsi="Book Antiqua"/>
          <w:szCs w:val="24"/>
        </w:rPr>
        <w:t>annular</w:t>
      </w:r>
      <w:r w:rsidR="004F2848" w:rsidRPr="00B61842">
        <w:rPr>
          <w:rFonts w:ascii="Book Antiqua" w:hAnsi="Book Antiqua"/>
          <w:szCs w:val="24"/>
        </w:rPr>
        <w:t xml:space="preserve">” or “granular” lesions </w:t>
      </w:r>
      <w:r w:rsidR="00A4501A" w:rsidRPr="00B61842">
        <w:rPr>
          <w:rFonts w:ascii="Book Antiqua" w:hAnsi="Book Antiqua"/>
          <w:szCs w:val="24"/>
        </w:rPr>
        <w:t xml:space="preserve">in the atrophic mucosa, because </w:t>
      </w:r>
      <w:r w:rsidR="004F2848" w:rsidRPr="00B61842">
        <w:rPr>
          <w:rFonts w:ascii="Book Antiqua" w:hAnsi="Book Antiqua"/>
          <w:szCs w:val="24"/>
        </w:rPr>
        <w:t xml:space="preserve">intestinal metaplasia </w:t>
      </w:r>
      <w:r w:rsidR="00A4501A" w:rsidRPr="00B61842">
        <w:rPr>
          <w:rFonts w:ascii="Book Antiqua" w:hAnsi="Book Antiqua"/>
          <w:szCs w:val="24"/>
        </w:rPr>
        <w:t>unevenly exists in the</w:t>
      </w:r>
      <w:r w:rsidR="004F2848" w:rsidRPr="00B61842">
        <w:rPr>
          <w:rFonts w:ascii="Book Antiqua" w:hAnsi="Book Antiqua"/>
          <w:szCs w:val="24"/>
        </w:rPr>
        <w:t xml:space="preserve"> background </w:t>
      </w:r>
      <w:r w:rsidR="00A4501A" w:rsidRPr="00B61842">
        <w:rPr>
          <w:rFonts w:ascii="Book Antiqua" w:hAnsi="Book Antiqua"/>
          <w:szCs w:val="24"/>
        </w:rPr>
        <w:t xml:space="preserve">gastric </w:t>
      </w:r>
      <w:r w:rsidR="004F2848" w:rsidRPr="00B61842">
        <w:rPr>
          <w:rFonts w:ascii="Book Antiqua" w:hAnsi="Book Antiqua"/>
          <w:szCs w:val="24"/>
        </w:rPr>
        <w:t>mucosa</w:t>
      </w:r>
      <w:r w:rsidR="00A4501A" w:rsidRPr="00B61842">
        <w:rPr>
          <w:rFonts w:ascii="Book Antiqua" w:hAnsi="Book Antiqua"/>
          <w:szCs w:val="24"/>
        </w:rPr>
        <w:t xml:space="preserve"> and is susceptible to lanthanum deposition</w:t>
      </w:r>
      <w:r w:rsidR="004F2848" w:rsidRPr="00B61842">
        <w:rPr>
          <w:rFonts w:ascii="Book Antiqua" w:hAnsi="Book Antiqua"/>
          <w:szCs w:val="24"/>
        </w:rPr>
        <w:t>.</w:t>
      </w:r>
      <w:r w:rsidR="00D41CFC" w:rsidRPr="00B61842">
        <w:rPr>
          <w:rFonts w:ascii="Book Antiqua" w:hAnsi="Book Antiqua"/>
          <w:szCs w:val="24"/>
        </w:rPr>
        <w:t xml:space="preserve"> In addition</w:t>
      </w:r>
      <w:r w:rsidRPr="00B61842">
        <w:rPr>
          <w:rFonts w:ascii="Book Antiqua" w:hAnsi="Book Antiqua"/>
          <w:szCs w:val="24"/>
        </w:rPr>
        <w:t xml:space="preserve">, </w:t>
      </w:r>
      <w:r w:rsidR="00D41CFC" w:rsidRPr="00B61842">
        <w:rPr>
          <w:rFonts w:ascii="Book Antiqua" w:hAnsi="Book Antiqua"/>
          <w:szCs w:val="24"/>
        </w:rPr>
        <w:t>lanthanum-related lesions</w:t>
      </w:r>
      <w:r w:rsidRPr="00B61842">
        <w:rPr>
          <w:rFonts w:ascii="Book Antiqua" w:hAnsi="Book Antiqua"/>
          <w:szCs w:val="24"/>
        </w:rPr>
        <w:t xml:space="preserve"> are probably more frequently observed in the gastric antrum and angle</w:t>
      </w:r>
      <w:r w:rsidR="00D41CFC" w:rsidRPr="00B61842">
        <w:rPr>
          <w:rFonts w:ascii="Book Antiqua" w:hAnsi="Book Antiqua"/>
          <w:szCs w:val="24"/>
        </w:rPr>
        <w:t>,</w:t>
      </w:r>
      <w:r w:rsidRPr="00B61842">
        <w:rPr>
          <w:rFonts w:ascii="Book Antiqua" w:hAnsi="Book Antiqua"/>
          <w:szCs w:val="24"/>
        </w:rPr>
        <w:t xml:space="preserve"> </w:t>
      </w:r>
      <w:r w:rsidR="00D41CFC" w:rsidRPr="00B61842">
        <w:rPr>
          <w:rFonts w:ascii="Book Antiqua" w:hAnsi="Book Antiqua"/>
          <w:szCs w:val="24"/>
        </w:rPr>
        <w:t>because</w:t>
      </w:r>
      <w:r w:rsidRPr="00B61842">
        <w:rPr>
          <w:rFonts w:ascii="Book Antiqua" w:hAnsi="Book Antiqua"/>
          <w:szCs w:val="24"/>
        </w:rPr>
        <w:t xml:space="preserve"> </w:t>
      </w:r>
      <w:r w:rsidR="00D41CFC" w:rsidRPr="00B61842">
        <w:rPr>
          <w:rFonts w:ascii="Book Antiqua" w:hAnsi="Book Antiqua"/>
          <w:szCs w:val="24"/>
        </w:rPr>
        <w:t>intestinal metaplasia</w:t>
      </w:r>
      <w:r w:rsidRPr="00B61842">
        <w:rPr>
          <w:rFonts w:ascii="Book Antiqua" w:hAnsi="Book Antiqua"/>
          <w:szCs w:val="24"/>
        </w:rPr>
        <w:t xml:space="preserve"> </w:t>
      </w:r>
      <w:r w:rsidR="00D41CFC" w:rsidRPr="00B61842">
        <w:rPr>
          <w:rFonts w:ascii="Book Antiqua" w:hAnsi="Book Antiqua"/>
          <w:szCs w:val="24"/>
        </w:rPr>
        <w:t>generally appear</w:t>
      </w:r>
      <w:r w:rsidRPr="00B61842">
        <w:rPr>
          <w:rFonts w:ascii="Book Antiqua" w:hAnsi="Book Antiqua"/>
          <w:szCs w:val="24"/>
        </w:rPr>
        <w:t>s at the lower part of the stomach.</w:t>
      </w:r>
    </w:p>
    <w:p w14:paraId="5F7B9EFE" w14:textId="134F07BE" w:rsidR="00D41CFC" w:rsidRPr="00B61842" w:rsidRDefault="007917C0" w:rsidP="00B61842">
      <w:pPr>
        <w:adjustRightInd w:val="0"/>
        <w:snapToGrid w:val="0"/>
        <w:spacing w:line="360" w:lineRule="auto"/>
        <w:ind w:firstLineChars="100" w:firstLine="240"/>
        <w:rPr>
          <w:rFonts w:ascii="Book Antiqua" w:hAnsi="Book Antiqua"/>
          <w:szCs w:val="24"/>
        </w:rPr>
      </w:pPr>
      <w:r w:rsidRPr="00B61842">
        <w:rPr>
          <w:rFonts w:ascii="Book Antiqua" w:hAnsi="Book Antiqua"/>
          <w:szCs w:val="24"/>
        </w:rPr>
        <w:t>We postulate that</w:t>
      </w:r>
      <w:r w:rsidR="00CA7696" w:rsidRPr="00B61842">
        <w:rPr>
          <w:rFonts w:ascii="Book Antiqua" w:hAnsi="Book Antiqua"/>
          <w:szCs w:val="24"/>
        </w:rPr>
        <w:t xml:space="preserve"> </w:t>
      </w:r>
      <w:r w:rsidRPr="00B61842">
        <w:rPr>
          <w:rFonts w:ascii="Book Antiqua" w:hAnsi="Book Antiqua"/>
          <w:szCs w:val="24"/>
        </w:rPr>
        <w:t>i</w:t>
      </w:r>
      <w:r w:rsidR="00E32F64" w:rsidRPr="00B61842">
        <w:rPr>
          <w:rFonts w:ascii="Book Antiqua" w:hAnsi="Book Antiqua"/>
          <w:szCs w:val="24"/>
        </w:rPr>
        <w:t xml:space="preserve">n the atrophic mucosa, particularly in </w:t>
      </w:r>
      <w:r w:rsidR="00CA7696" w:rsidRPr="00B61842">
        <w:rPr>
          <w:rFonts w:ascii="Book Antiqua" w:hAnsi="Book Antiqua"/>
          <w:szCs w:val="24"/>
        </w:rPr>
        <w:t xml:space="preserve">areas </w:t>
      </w:r>
      <w:r w:rsidR="00E32F64" w:rsidRPr="00B61842">
        <w:rPr>
          <w:rFonts w:ascii="Book Antiqua" w:hAnsi="Book Antiqua"/>
          <w:szCs w:val="24"/>
        </w:rPr>
        <w:t xml:space="preserve">with intestinal metaplasia, lanthanum deposition </w:t>
      </w:r>
      <w:r w:rsidR="00BC7D7D" w:rsidRPr="00B61842">
        <w:rPr>
          <w:rFonts w:ascii="Book Antiqua" w:hAnsi="Book Antiqua"/>
          <w:szCs w:val="24"/>
        </w:rPr>
        <w:t>presents</w:t>
      </w:r>
      <w:r w:rsidR="00E32F64" w:rsidRPr="00B61842">
        <w:rPr>
          <w:rFonts w:ascii="Book Antiqua" w:hAnsi="Book Antiqua"/>
          <w:szCs w:val="24"/>
        </w:rPr>
        <w:t xml:space="preserve"> </w:t>
      </w:r>
      <w:r w:rsidR="00B5730F" w:rsidRPr="00B61842">
        <w:rPr>
          <w:rFonts w:ascii="Book Antiqua" w:hAnsi="Book Antiqua"/>
          <w:szCs w:val="24"/>
        </w:rPr>
        <w:t xml:space="preserve">with </w:t>
      </w:r>
      <w:r w:rsidR="00BC7D7D" w:rsidRPr="00B61842">
        <w:rPr>
          <w:rFonts w:ascii="Book Antiqua" w:hAnsi="Book Antiqua"/>
          <w:szCs w:val="24"/>
        </w:rPr>
        <w:t>annular</w:t>
      </w:r>
      <w:r w:rsidR="00E32F64" w:rsidRPr="00B61842">
        <w:rPr>
          <w:rFonts w:ascii="Book Antiqua" w:hAnsi="Book Antiqua"/>
          <w:szCs w:val="24"/>
        </w:rPr>
        <w:t xml:space="preserve"> </w:t>
      </w:r>
      <w:r w:rsidR="00BC7D7D" w:rsidRPr="00B61842">
        <w:rPr>
          <w:rFonts w:ascii="Book Antiqua" w:hAnsi="Book Antiqua"/>
          <w:szCs w:val="24"/>
        </w:rPr>
        <w:t>and/</w:t>
      </w:r>
      <w:r w:rsidR="00E32F64" w:rsidRPr="00B61842">
        <w:rPr>
          <w:rFonts w:ascii="Book Antiqua" w:hAnsi="Book Antiqua"/>
          <w:szCs w:val="24"/>
        </w:rPr>
        <w:t>or granular whit</w:t>
      </w:r>
      <w:r w:rsidR="00CD03F4" w:rsidRPr="00B61842">
        <w:rPr>
          <w:rFonts w:ascii="Book Antiqua" w:hAnsi="Book Antiqua"/>
          <w:szCs w:val="24"/>
        </w:rPr>
        <w:t>ish</w:t>
      </w:r>
      <w:r w:rsidR="00E32F64" w:rsidRPr="00B61842">
        <w:rPr>
          <w:rFonts w:ascii="Book Antiqua" w:hAnsi="Book Antiqua"/>
          <w:szCs w:val="24"/>
        </w:rPr>
        <w:t xml:space="preserve"> lesions</w:t>
      </w:r>
      <w:r w:rsidR="00BC7D7D" w:rsidRPr="00B61842">
        <w:rPr>
          <w:rFonts w:ascii="Book Antiqua" w:hAnsi="Book Antiqua"/>
          <w:szCs w:val="24"/>
        </w:rPr>
        <w:t>, predominantly in the gastric antrum and angle. As</w:t>
      </w:r>
      <w:r w:rsidR="00E32F64" w:rsidRPr="00B61842">
        <w:rPr>
          <w:rFonts w:ascii="Book Antiqua" w:hAnsi="Book Antiqua"/>
          <w:szCs w:val="24"/>
        </w:rPr>
        <w:t xml:space="preserve"> the</w:t>
      </w:r>
      <w:r w:rsidR="00BC7D7D" w:rsidRPr="00B61842">
        <w:rPr>
          <w:rFonts w:ascii="Book Antiqua" w:hAnsi="Book Antiqua"/>
          <w:szCs w:val="24"/>
        </w:rPr>
        <w:t xml:space="preserve"> </w:t>
      </w:r>
      <w:r w:rsidR="00E32F64" w:rsidRPr="00B61842">
        <w:rPr>
          <w:rFonts w:ascii="Book Antiqua" w:hAnsi="Book Antiqua"/>
          <w:szCs w:val="24"/>
        </w:rPr>
        <w:t>intestinal metaplasia expand</w:t>
      </w:r>
      <w:r w:rsidR="00B5730F" w:rsidRPr="00B61842">
        <w:rPr>
          <w:rFonts w:ascii="Book Antiqua" w:hAnsi="Book Antiqua"/>
          <w:szCs w:val="24"/>
        </w:rPr>
        <w:t>s</w:t>
      </w:r>
      <w:r w:rsidR="00BC7D7D" w:rsidRPr="00B61842">
        <w:rPr>
          <w:rFonts w:ascii="Book Antiqua" w:hAnsi="Book Antiqua"/>
          <w:szCs w:val="24"/>
        </w:rPr>
        <w:t>,</w:t>
      </w:r>
      <w:r w:rsidR="00E32F64" w:rsidRPr="00B61842">
        <w:rPr>
          <w:rFonts w:ascii="Book Antiqua" w:hAnsi="Book Antiqua"/>
          <w:szCs w:val="24"/>
        </w:rPr>
        <w:t xml:space="preserve"> the </w:t>
      </w:r>
      <w:r w:rsidR="00B5730F" w:rsidRPr="00B61842">
        <w:rPr>
          <w:rFonts w:ascii="Book Antiqua" w:hAnsi="Book Antiqua"/>
          <w:szCs w:val="24"/>
        </w:rPr>
        <w:t xml:space="preserve">size of the </w:t>
      </w:r>
      <w:r w:rsidR="00BC7D7D" w:rsidRPr="00B61842">
        <w:rPr>
          <w:rFonts w:ascii="Book Antiqua" w:hAnsi="Book Antiqua"/>
          <w:szCs w:val="24"/>
        </w:rPr>
        <w:t>areas with</w:t>
      </w:r>
      <w:r w:rsidR="00E32F64" w:rsidRPr="00B61842">
        <w:rPr>
          <w:rFonts w:ascii="Book Antiqua" w:hAnsi="Book Antiqua"/>
          <w:szCs w:val="24"/>
        </w:rPr>
        <w:t xml:space="preserve"> lanthanum deposition may increase</w:t>
      </w:r>
      <w:r w:rsidRPr="00B61842">
        <w:rPr>
          <w:rFonts w:ascii="Book Antiqua" w:hAnsi="Book Antiqua"/>
          <w:szCs w:val="24"/>
        </w:rPr>
        <w:t xml:space="preserve"> </w:t>
      </w:r>
      <w:r w:rsidR="006A4CCC" w:rsidRPr="00B61842">
        <w:rPr>
          <w:rFonts w:ascii="Book Antiqua" w:hAnsi="Book Antiqua"/>
          <w:szCs w:val="24"/>
        </w:rPr>
        <w:t>(Figure</w:t>
      </w:r>
      <w:r w:rsidRPr="00B61842">
        <w:rPr>
          <w:rFonts w:ascii="Book Antiqua" w:hAnsi="Book Antiqua"/>
          <w:szCs w:val="24"/>
        </w:rPr>
        <w:t xml:space="preserve"> 6A)</w:t>
      </w:r>
      <w:r w:rsidR="00E32F64" w:rsidRPr="00B61842">
        <w:rPr>
          <w:rFonts w:ascii="Book Antiqua" w:hAnsi="Book Antiqua"/>
          <w:szCs w:val="24"/>
        </w:rPr>
        <w:t>.</w:t>
      </w:r>
    </w:p>
    <w:p w14:paraId="29A7951F" w14:textId="6C4E2BEA" w:rsidR="00522C1B" w:rsidRPr="00B61842" w:rsidRDefault="00522C1B" w:rsidP="00B61842">
      <w:pPr>
        <w:adjustRightInd w:val="0"/>
        <w:snapToGrid w:val="0"/>
        <w:spacing w:line="360" w:lineRule="auto"/>
        <w:rPr>
          <w:rFonts w:ascii="Book Antiqua" w:hAnsi="Book Antiqua"/>
          <w:szCs w:val="24"/>
        </w:rPr>
      </w:pPr>
    </w:p>
    <w:p w14:paraId="48C86EFD" w14:textId="6237D236" w:rsidR="00CC42EF" w:rsidRPr="00B61842" w:rsidRDefault="00CC42EF" w:rsidP="00B61842">
      <w:pPr>
        <w:adjustRightInd w:val="0"/>
        <w:snapToGrid w:val="0"/>
        <w:spacing w:line="360" w:lineRule="auto"/>
        <w:rPr>
          <w:rFonts w:ascii="Book Antiqua" w:hAnsi="Book Antiqua"/>
          <w:b/>
          <w:i/>
          <w:iCs/>
          <w:szCs w:val="24"/>
        </w:rPr>
      </w:pPr>
      <w:r w:rsidRPr="00B61842">
        <w:rPr>
          <w:rFonts w:ascii="Book Antiqua" w:hAnsi="Book Antiqua"/>
          <w:b/>
          <w:i/>
          <w:iCs/>
          <w:szCs w:val="24"/>
        </w:rPr>
        <w:t>Lanthanum deposition in the gastric mucosa without atrophy</w:t>
      </w:r>
    </w:p>
    <w:p w14:paraId="716000E4" w14:textId="64B38E8B" w:rsidR="000C1AFF" w:rsidRPr="00B61842" w:rsidRDefault="006D290C" w:rsidP="00B61842">
      <w:pPr>
        <w:adjustRightInd w:val="0"/>
        <w:snapToGrid w:val="0"/>
        <w:spacing w:line="360" w:lineRule="auto"/>
        <w:rPr>
          <w:rFonts w:ascii="Book Antiqua" w:hAnsi="Book Antiqua"/>
          <w:szCs w:val="24"/>
        </w:rPr>
      </w:pPr>
      <w:r w:rsidRPr="00B61842">
        <w:rPr>
          <w:rFonts w:ascii="Book Antiqua" w:hAnsi="Book Antiqua"/>
          <w:szCs w:val="24"/>
        </w:rPr>
        <w:t xml:space="preserve">As described above, several reports have revealed that lanthanum deposition develops </w:t>
      </w:r>
      <w:r w:rsidR="00EA4A8D" w:rsidRPr="00B61842">
        <w:rPr>
          <w:rFonts w:ascii="Book Antiqua" w:hAnsi="Book Antiqua"/>
          <w:szCs w:val="24"/>
        </w:rPr>
        <w:t>with</w:t>
      </w:r>
      <w:r w:rsidRPr="00B61842">
        <w:rPr>
          <w:rFonts w:ascii="Book Antiqua" w:hAnsi="Book Antiqua"/>
          <w:szCs w:val="24"/>
        </w:rPr>
        <w:t xml:space="preserve">in </w:t>
      </w:r>
      <w:r w:rsidR="00EA4A8D" w:rsidRPr="00B61842">
        <w:rPr>
          <w:rFonts w:ascii="Book Antiqua" w:hAnsi="Book Antiqua"/>
          <w:szCs w:val="24"/>
        </w:rPr>
        <w:t>the gastric mucosa showing</w:t>
      </w:r>
      <w:r w:rsidRPr="00B61842">
        <w:rPr>
          <w:rFonts w:ascii="Book Antiqua" w:hAnsi="Book Antiqua"/>
          <w:szCs w:val="24"/>
        </w:rPr>
        <w:t xml:space="preserve"> regenerative change</w:t>
      </w:r>
      <w:r w:rsidR="007917C0" w:rsidRPr="00B61842">
        <w:rPr>
          <w:rFonts w:ascii="Book Antiqua" w:hAnsi="Book Antiqua"/>
          <w:szCs w:val="24"/>
        </w:rPr>
        <w:t>s</w:t>
      </w:r>
      <w:r w:rsidRPr="00B61842">
        <w:rPr>
          <w:rFonts w:ascii="Book Antiqua" w:hAnsi="Book Antiqua"/>
          <w:szCs w:val="24"/>
        </w:rPr>
        <w:t>, intestinal metaplasia, and/or foveolar hyperplasia</w:t>
      </w:r>
      <w:r w:rsidR="00EA4A8D" w:rsidRPr="00B61842">
        <w:rPr>
          <w:rFonts w:ascii="Book Antiqua" w:hAnsi="Book Antiqua"/>
          <w:szCs w:val="24"/>
        </w:rPr>
        <w:t>.</w:t>
      </w:r>
      <w:r w:rsidRPr="00B61842">
        <w:rPr>
          <w:rFonts w:ascii="Book Antiqua" w:hAnsi="Book Antiqua"/>
          <w:szCs w:val="24"/>
        </w:rPr>
        <w:t xml:space="preserve"> </w:t>
      </w:r>
      <w:r w:rsidR="00EA4A8D" w:rsidRPr="00B61842">
        <w:rPr>
          <w:rFonts w:ascii="Book Antiqua" w:hAnsi="Book Antiqua"/>
          <w:szCs w:val="24"/>
        </w:rPr>
        <w:t xml:space="preserve">Because all these histopathological features generally arise as </w:t>
      </w:r>
      <w:r w:rsidR="00EA4A8D" w:rsidRPr="00B61842">
        <w:rPr>
          <w:rFonts w:ascii="Book Antiqua" w:hAnsi="Book Antiqua"/>
          <w:i/>
          <w:iCs/>
          <w:szCs w:val="24"/>
        </w:rPr>
        <w:t>Helicobacter pylori</w:t>
      </w:r>
      <w:r w:rsidR="006A4CCC" w:rsidRPr="00B61842">
        <w:rPr>
          <w:rFonts w:ascii="Book Antiqua" w:hAnsi="Book Antiqua"/>
          <w:i/>
          <w:iCs/>
          <w:szCs w:val="24"/>
        </w:rPr>
        <w:t xml:space="preserve"> (H. pylori)</w:t>
      </w:r>
      <w:r w:rsidR="00EA4A8D" w:rsidRPr="00B61842">
        <w:rPr>
          <w:rFonts w:ascii="Book Antiqua" w:hAnsi="Book Antiqua"/>
          <w:szCs w:val="24"/>
        </w:rPr>
        <w:t xml:space="preserve">-induced mucosal alterations, lanthanum deposition had been considered to occur in the stomach in close association with </w:t>
      </w:r>
      <w:r w:rsidR="006A4CCC" w:rsidRPr="00B61842">
        <w:rPr>
          <w:rFonts w:ascii="Book Antiqua" w:hAnsi="Book Antiqua"/>
          <w:i/>
          <w:iCs/>
          <w:szCs w:val="24"/>
        </w:rPr>
        <w:t>H. pylori-</w:t>
      </w:r>
      <w:r w:rsidR="00EA4A8D" w:rsidRPr="00B61842">
        <w:rPr>
          <w:rFonts w:ascii="Book Antiqua" w:hAnsi="Book Antiqua"/>
          <w:szCs w:val="24"/>
        </w:rPr>
        <w:t>infection.</w:t>
      </w:r>
      <w:r w:rsidRPr="00B61842">
        <w:rPr>
          <w:rFonts w:ascii="Book Antiqua" w:hAnsi="Book Antiqua"/>
          <w:szCs w:val="24"/>
        </w:rPr>
        <w:t xml:space="preserve"> </w:t>
      </w:r>
      <w:r w:rsidR="007917C0" w:rsidRPr="00B61842">
        <w:rPr>
          <w:rFonts w:ascii="Book Antiqua" w:hAnsi="Book Antiqua"/>
          <w:szCs w:val="24"/>
        </w:rPr>
        <w:t xml:space="preserve">In contrast, </w:t>
      </w:r>
      <w:r w:rsidRPr="00B61842">
        <w:rPr>
          <w:rFonts w:ascii="Book Antiqua" w:hAnsi="Book Antiqua"/>
          <w:szCs w:val="24"/>
        </w:rPr>
        <w:t xml:space="preserve">we </w:t>
      </w:r>
      <w:r w:rsidR="00EA4A8D" w:rsidRPr="00B61842">
        <w:rPr>
          <w:rFonts w:ascii="Book Antiqua" w:hAnsi="Book Antiqua"/>
          <w:szCs w:val="24"/>
        </w:rPr>
        <w:t>previously reported</w:t>
      </w:r>
      <w:r w:rsidRPr="00B61842">
        <w:rPr>
          <w:rFonts w:ascii="Book Antiqua" w:hAnsi="Book Antiqua"/>
          <w:szCs w:val="24"/>
        </w:rPr>
        <w:t xml:space="preserve"> two patients with lanthanum</w:t>
      </w:r>
      <w:r w:rsidR="00EA4A8D" w:rsidRPr="00B61842">
        <w:rPr>
          <w:rFonts w:ascii="Book Antiqua" w:hAnsi="Book Antiqua"/>
          <w:szCs w:val="24"/>
        </w:rPr>
        <w:t xml:space="preserve"> </w:t>
      </w:r>
      <w:r w:rsidRPr="00B61842">
        <w:rPr>
          <w:rFonts w:ascii="Book Antiqua" w:hAnsi="Book Antiqua"/>
          <w:szCs w:val="24"/>
        </w:rPr>
        <w:t xml:space="preserve">deposition in the stomach who were serologically and </w:t>
      </w:r>
      <w:proofErr w:type="spellStart"/>
      <w:r w:rsidRPr="00B61842">
        <w:rPr>
          <w:rFonts w:ascii="Book Antiqua" w:hAnsi="Book Antiqua"/>
          <w:szCs w:val="24"/>
        </w:rPr>
        <w:t>histopathologically</w:t>
      </w:r>
      <w:proofErr w:type="spellEnd"/>
      <w:r w:rsidR="00EA4A8D" w:rsidRPr="00B61842">
        <w:rPr>
          <w:rFonts w:ascii="Book Antiqua" w:hAnsi="Book Antiqua"/>
          <w:szCs w:val="24"/>
        </w:rPr>
        <w:t xml:space="preserve"> </w:t>
      </w:r>
      <w:r w:rsidRPr="00B61842">
        <w:rPr>
          <w:rFonts w:ascii="Book Antiqua" w:hAnsi="Book Antiqua"/>
          <w:szCs w:val="24"/>
        </w:rPr>
        <w:t xml:space="preserve">negative for </w:t>
      </w:r>
      <w:r w:rsidRPr="00B61842">
        <w:rPr>
          <w:rFonts w:ascii="Book Antiqua" w:hAnsi="Book Antiqua"/>
          <w:i/>
          <w:iCs/>
          <w:szCs w:val="24"/>
        </w:rPr>
        <w:t xml:space="preserve">H. </w:t>
      </w:r>
      <w:proofErr w:type="gramStart"/>
      <w:r w:rsidRPr="00B61842">
        <w:rPr>
          <w:rFonts w:ascii="Book Antiqua" w:hAnsi="Book Antiqua"/>
          <w:i/>
          <w:iCs/>
          <w:szCs w:val="24"/>
        </w:rPr>
        <w:t>pylori</w:t>
      </w:r>
      <w:r w:rsidR="009B50F8" w:rsidRPr="00B61842">
        <w:rPr>
          <w:rFonts w:ascii="Book Antiqua" w:hAnsi="Book Antiqua"/>
          <w:szCs w:val="24"/>
          <w:vertAlign w:val="superscript"/>
        </w:rPr>
        <w:t>[</w:t>
      </w:r>
      <w:proofErr w:type="gramEnd"/>
      <w:r w:rsidR="009B50F8" w:rsidRPr="00B61842">
        <w:rPr>
          <w:rFonts w:ascii="Book Antiqua" w:hAnsi="Book Antiqua"/>
          <w:szCs w:val="24"/>
          <w:vertAlign w:val="superscript"/>
        </w:rPr>
        <w:t>32]</w:t>
      </w:r>
      <w:r w:rsidR="00EA4A8D" w:rsidRPr="00B61842">
        <w:rPr>
          <w:rFonts w:ascii="Book Antiqua" w:hAnsi="Book Antiqua"/>
          <w:szCs w:val="24"/>
        </w:rPr>
        <w:t>.</w:t>
      </w:r>
      <w:r w:rsidRPr="00B61842">
        <w:rPr>
          <w:rFonts w:ascii="Book Antiqua" w:hAnsi="Book Antiqua"/>
          <w:szCs w:val="24"/>
        </w:rPr>
        <w:t xml:space="preserve"> </w:t>
      </w:r>
      <w:r w:rsidR="006B4CB9" w:rsidRPr="00B61842">
        <w:rPr>
          <w:rFonts w:ascii="Book Antiqua" w:hAnsi="Book Antiqua"/>
          <w:szCs w:val="24"/>
        </w:rPr>
        <w:t>In our patients</w:t>
      </w:r>
      <w:r w:rsidR="00232DE1" w:rsidRPr="00B61842">
        <w:rPr>
          <w:rFonts w:ascii="Book Antiqua" w:hAnsi="Book Antiqua"/>
          <w:szCs w:val="24"/>
        </w:rPr>
        <w:t xml:space="preserve">, lanthanum </w:t>
      </w:r>
      <w:r w:rsidR="006B4CB9" w:rsidRPr="00B61842">
        <w:rPr>
          <w:rFonts w:ascii="Book Antiqua" w:hAnsi="Book Antiqua"/>
          <w:szCs w:val="24"/>
        </w:rPr>
        <w:t xml:space="preserve">deposition was identified as diffuse whitish lesions, which were predominantly observed in the lesser curvature and posterior wall of </w:t>
      </w:r>
      <w:r w:rsidR="00232DE1" w:rsidRPr="00B61842">
        <w:rPr>
          <w:rFonts w:ascii="Book Antiqua" w:hAnsi="Book Antiqua"/>
          <w:szCs w:val="24"/>
        </w:rPr>
        <w:t xml:space="preserve">the gastric </w:t>
      </w:r>
      <w:r w:rsidR="00262C7E" w:rsidRPr="00B61842">
        <w:rPr>
          <w:rFonts w:ascii="Book Antiqua" w:hAnsi="Book Antiqua"/>
          <w:szCs w:val="24"/>
        </w:rPr>
        <w:t>body</w:t>
      </w:r>
      <w:r w:rsidR="006B4CB9" w:rsidRPr="00B61842">
        <w:rPr>
          <w:rFonts w:ascii="Book Antiqua" w:hAnsi="Book Antiqua"/>
          <w:szCs w:val="24"/>
        </w:rPr>
        <w:t>,</w:t>
      </w:r>
      <w:r w:rsidR="00232DE1" w:rsidRPr="00B61842">
        <w:rPr>
          <w:rFonts w:ascii="Book Antiqua" w:hAnsi="Book Antiqua"/>
          <w:szCs w:val="24"/>
        </w:rPr>
        <w:t xml:space="preserve"> rather than</w:t>
      </w:r>
      <w:r w:rsidR="007917C0" w:rsidRPr="00B61842">
        <w:rPr>
          <w:rFonts w:ascii="Book Antiqua" w:hAnsi="Book Antiqua"/>
          <w:szCs w:val="24"/>
        </w:rPr>
        <w:t xml:space="preserve"> in</w:t>
      </w:r>
      <w:r w:rsidR="00232DE1" w:rsidRPr="00B61842">
        <w:rPr>
          <w:rFonts w:ascii="Book Antiqua" w:hAnsi="Book Antiqua"/>
          <w:szCs w:val="24"/>
        </w:rPr>
        <w:t xml:space="preserve"> the antrum </w:t>
      </w:r>
      <w:r w:rsidR="006B4CB9" w:rsidRPr="00B61842">
        <w:rPr>
          <w:rFonts w:ascii="Book Antiqua" w:hAnsi="Book Antiqua"/>
          <w:szCs w:val="24"/>
        </w:rPr>
        <w:t xml:space="preserve">or angle. Based on this observation, we hypothesized </w:t>
      </w:r>
      <w:r w:rsidR="007917C0" w:rsidRPr="00B61842">
        <w:rPr>
          <w:rFonts w:ascii="Book Antiqua" w:hAnsi="Book Antiqua"/>
          <w:szCs w:val="24"/>
        </w:rPr>
        <w:t>that</w:t>
      </w:r>
      <w:r w:rsidR="006B4CB9" w:rsidRPr="00B61842">
        <w:rPr>
          <w:rFonts w:ascii="Book Antiqua" w:hAnsi="Book Antiqua"/>
          <w:szCs w:val="24"/>
        </w:rPr>
        <w:t xml:space="preserve"> </w:t>
      </w:r>
      <w:r w:rsidR="007917C0" w:rsidRPr="00B61842">
        <w:rPr>
          <w:rFonts w:ascii="Book Antiqua" w:hAnsi="Book Antiqua"/>
          <w:szCs w:val="24"/>
        </w:rPr>
        <w:t>i</w:t>
      </w:r>
      <w:r w:rsidR="00262C7E" w:rsidRPr="00B61842">
        <w:rPr>
          <w:rFonts w:ascii="Book Antiqua" w:hAnsi="Book Antiqua"/>
          <w:szCs w:val="24"/>
        </w:rPr>
        <w:t>n the gastric mucosa without atrophy, lanthanum primarily deposits in the lesser curvature and posterior wall of the gastric body and presents diffuse whitish lesions</w:t>
      </w:r>
      <w:r w:rsidR="007917C0" w:rsidRPr="00B61842">
        <w:rPr>
          <w:rFonts w:ascii="Book Antiqua" w:hAnsi="Book Antiqua"/>
          <w:szCs w:val="24"/>
        </w:rPr>
        <w:t xml:space="preserve"> (Fig</w:t>
      </w:r>
      <w:r w:rsidR="006A4CCC" w:rsidRPr="00B61842">
        <w:rPr>
          <w:rFonts w:ascii="Book Antiqua" w:hAnsi="Book Antiqua"/>
          <w:szCs w:val="24"/>
        </w:rPr>
        <w:t>ure</w:t>
      </w:r>
      <w:r w:rsidR="007917C0" w:rsidRPr="00B61842">
        <w:rPr>
          <w:rFonts w:ascii="Book Antiqua" w:hAnsi="Book Antiqua"/>
          <w:szCs w:val="24"/>
        </w:rPr>
        <w:t xml:space="preserve"> 6B)</w:t>
      </w:r>
      <w:r w:rsidR="00262C7E" w:rsidRPr="00B61842">
        <w:rPr>
          <w:rFonts w:ascii="Book Antiqua" w:hAnsi="Book Antiqua"/>
          <w:szCs w:val="24"/>
        </w:rPr>
        <w:t xml:space="preserve">. </w:t>
      </w:r>
      <w:r w:rsidR="000C1AFF" w:rsidRPr="00B61842">
        <w:rPr>
          <w:rFonts w:ascii="Book Antiqua" w:hAnsi="Book Antiqua"/>
          <w:szCs w:val="24"/>
        </w:rPr>
        <w:t>T</w:t>
      </w:r>
      <w:r w:rsidR="00262C7E" w:rsidRPr="00B61842">
        <w:rPr>
          <w:rFonts w:ascii="Book Antiqua" w:hAnsi="Book Antiqua"/>
          <w:szCs w:val="24"/>
        </w:rPr>
        <w:t xml:space="preserve">he </w:t>
      </w:r>
      <w:r w:rsidR="000C1AFF" w:rsidRPr="00B61842">
        <w:rPr>
          <w:rFonts w:ascii="Book Antiqua" w:hAnsi="Book Antiqua"/>
          <w:szCs w:val="24"/>
        </w:rPr>
        <w:t xml:space="preserve">area of lanthanum deposition probably </w:t>
      </w:r>
      <w:r w:rsidR="00262C7E" w:rsidRPr="00B61842">
        <w:rPr>
          <w:rFonts w:ascii="Book Antiqua" w:hAnsi="Book Antiqua"/>
          <w:szCs w:val="24"/>
        </w:rPr>
        <w:t>expand</w:t>
      </w:r>
      <w:r w:rsidR="000C1AFF" w:rsidRPr="00B61842">
        <w:rPr>
          <w:rFonts w:ascii="Book Antiqua" w:hAnsi="Book Antiqua"/>
          <w:szCs w:val="24"/>
        </w:rPr>
        <w:t>s</w:t>
      </w:r>
      <w:r w:rsidR="00262C7E" w:rsidRPr="00B61842">
        <w:rPr>
          <w:rFonts w:ascii="Book Antiqua" w:hAnsi="Book Antiqua"/>
          <w:szCs w:val="24"/>
        </w:rPr>
        <w:t xml:space="preserve"> </w:t>
      </w:r>
      <w:r w:rsidR="000C1AFF" w:rsidRPr="00B61842">
        <w:rPr>
          <w:rFonts w:ascii="Book Antiqua" w:hAnsi="Book Antiqua"/>
          <w:szCs w:val="24"/>
        </w:rPr>
        <w:t>as time elapses unless the patient stops lanthanum carbonate.</w:t>
      </w:r>
    </w:p>
    <w:p w14:paraId="01DE0CBE" w14:textId="072CA476" w:rsidR="005C3127" w:rsidRPr="00B61842" w:rsidRDefault="000C1AFF" w:rsidP="00B61842">
      <w:pPr>
        <w:adjustRightInd w:val="0"/>
        <w:snapToGrid w:val="0"/>
        <w:spacing w:line="360" w:lineRule="auto"/>
        <w:ind w:firstLineChars="100" w:firstLine="240"/>
        <w:rPr>
          <w:rFonts w:ascii="Book Antiqua" w:hAnsi="Book Antiqua"/>
          <w:szCs w:val="24"/>
        </w:rPr>
      </w:pPr>
      <w:r w:rsidRPr="00B61842">
        <w:rPr>
          <w:rFonts w:ascii="Book Antiqua" w:hAnsi="Book Antiqua"/>
          <w:szCs w:val="24"/>
        </w:rPr>
        <w:t xml:space="preserve">We speculate that gastric body-predominant </w:t>
      </w:r>
      <w:r w:rsidR="006B4CB9" w:rsidRPr="00B61842">
        <w:rPr>
          <w:rFonts w:ascii="Book Antiqua" w:hAnsi="Book Antiqua"/>
          <w:szCs w:val="24"/>
        </w:rPr>
        <w:t>lanthanum</w:t>
      </w:r>
      <w:r w:rsidRPr="00B61842">
        <w:rPr>
          <w:rFonts w:ascii="Book Antiqua" w:hAnsi="Book Antiqua"/>
          <w:szCs w:val="24"/>
        </w:rPr>
        <w:t xml:space="preserve"> </w:t>
      </w:r>
      <w:r w:rsidR="006B4CB9" w:rsidRPr="00B61842">
        <w:rPr>
          <w:rFonts w:ascii="Book Antiqua" w:hAnsi="Book Antiqua"/>
          <w:szCs w:val="24"/>
        </w:rPr>
        <w:t xml:space="preserve">deposition </w:t>
      </w:r>
      <w:r w:rsidRPr="00B61842">
        <w:rPr>
          <w:rFonts w:ascii="Book Antiqua" w:hAnsi="Book Antiqua"/>
          <w:szCs w:val="24"/>
        </w:rPr>
        <w:t xml:space="preserve">occurs </w:t>
      </w:r>
      <w:r w:rsidR="006B4CB9" w:rsidRPr="00B61842">
        <w:rPr>
          <w:rFonts w:ascii="Book Antiqua" w:hAnsi="Book Antiqua"/>
          <w:szCs w:val="24"/>
        </w:rPr>
        <w:t xml:space="preserve">because </w:t>
      </w:r>
      <w:r w:rsidRPr="00B61842">
        <w:rPr>
          <w:rFonts w:ascii="Book Antiqua" w:hAnsi="Book Antiqua"/>
          <w:szCs w:val="24"/>
        </w:rPr>
        <w:t>of the</w:t>
      </w:r>
      <w:r w:rsidR="006B4CB9" w:rsidRPr="00B61842">
        <w:rPr>
          <w:rFonts w:ascii="Book Antiqua" w:hAnsi="Book Antiqua"/>
          <w:szCs w:val="24"/>
        </w:rPr>
        <w:t xml:space="preserve"> </w:t>
      </w:r>
      <w:r w:rsidRPr="00B61842">
        <w:rPr>
          <w:rFonts w:ascii="Book Antiqua" w:hAnsi="Book Antiqua"/>
          <w:szCs w:val="24"/>
        </w:rPr>
        <w:t xml:space="preserve">direct physical contact between </w:t>
      </w:r>
      <w:r w:rsidR="006B4CB9" w:rsidRPr="00B61842">
        <w:rPr>
          <w:rFonts w:ascii="Book Antiqua" w:hAnsi="Book Antiqua"/>
          <w:szCs w:val="24"/>
        </w:rPr>
        <w:t>ingested lanthanum</w:t>
      </w:r>
      <w:r w:rsidRPr="00B61842">
        <w:rPr>
          <w:rFonts w:ascii="Book Antiqua" w:hAnsi="Book Antiqua"/>
          <w:szCs w:val="24"/>
        </w:rPr>
        <w:t xml:space="preserve"> </w:t>
      </w:r>
      <w:r w:rsidR="006B4CB9" w:rsidRPr="00B61842">
        <w:rPr>
          <w:rFonts w:ascii="Book Antiqua" w:hAnsi="Book Antiqua"/>
          <w:szCs w:val="24"/>
        </w:rPr>
        <w:t xml:space="preserve">carbonate </w:t>
      </w:r>
      <w:r w:rsidRPr="00B61842">
        <w:rPr>
          <w:rFonts w:ascii="Book Antiqua" w:hAnsi="Book Antiqua"/>
          <w:szCs w:val="24"/>
        </w:rPr>
        <w:lastRenderedPageBreak/>
        <w:t xml:space="preserve">and the gastric body </w:t>
      </w:r>
      <w:proofErr w:type="gramStart"/>
      <w:r w:rsidRPr="00B61842">
        <w:rPr>
          <w:rFonts w:ascii="Book Antiqua" w:hAnsi="Book Antiqua"/>
          <w:szCs w:val="24"/>
        </w:rPr>
        <w:t>mucosa</w:t>
      </w:r>
      <w:r w:rsidR="009B50F8" w:rsidRPr="00B61842">
        <w:rPr>
          <w:rFonts w:ascii="Book Antiqua" w:hAnsi="Book Antiqua"/>
          <w:szCs w:val="24"/>
          <w:vertAlign w:val="superscript"/>
        </w:rPr>
        <w:t>[</w:t>
      </w:r>
      <w:proofErr w:type="gramEnd"/>
      <w:r w:rsidR="009B50F8" w:rsidRPr="00B61842">
        <w:rPr>
          <w:rFonts w:ascii="Book Antiqua" w:hAnsi="Book Antiqua"/>
          <w:szCs w:val="24"/>
          <w:vertAlign w:val="superscript"/>
        </w:rPr>
        <w:t>32]</w:t>
      </w:r>
      <w:r w:rsidRPr="00B61842">
        <w:rPr>
          <w:rFonts w:ascii="Book Antiqua" w:hAnsi="Book Antiqua"/>
          <w:szCs w:val="24"/>
        </w:rPr>
        <w:t xml:space="preserve">. </w:t>
      </w:r>
      <w:r w:rsidR="006B4CB9" w:rsidRPr="00B61842">
        <w:rPr>
          <w:rFonts w:ascii="Book Antiqua" w:hAnsi="Book Antiqua"/>
          <w:szCs w:val="24"/>
        </w:rPr>
        <w:t>Fig</w:t>
      </w:r>
      <w:r w:rsidR="006A4CCC" w:rsidRPr="00B61842">
        <w:rPr>
          <w:rFonts w:ascii="Book Antiqua" w:hAnsi="Book Antiqua"/>
          <w:szCs w:val="24"/>
        </w:rPr>
        <w:t xml:space="preserve">ure </w:t>
      </w:r>
      <w:r w:rsidRPr="00B61842">
        <w:rPr>
          <w:rFonts w:ascii="Book Antiqua" w:hAnsi="Book Antiqua"/>
          <w:szCs w:val="24"/>
        </w:rPr>
        <w:t>3A</w:t>
      </w:r>
      <w:r w:rsidR="006B4CB9" w:rsidRPr="00B61842">
        <w:rPr>
          <w:rFonts w:ascii="Book Antiqua" w:hAnsi="Book Antiqua"/>
          <w:szCs w:val="24"/>
        </w:rPr>
        <w:t xml:space="preserve"> shows a CT image</w:t>
      </w:r>
      <w:r w:rsidRPr="00B61842">
        <w:rPr>
          <w:rFonts w:ascii="Book Antiqua" w:hAnsi="Book Antiqua"/>
          <w:szCs w:val="24"/>
        </w:rPr>
        <w:t xml:space="preserve"> of a</w:t>
      </w:r>
      <w:r w:rsidR="006B4CB9" w:rsidRPr="00B61842">
        <w:rPr>
          <w:rFonts w:ascii="Book Antiqua" w:hAnsi="Book Antiqua"/>
          <w:szCs w:val="24"/>
        </w:rPr>
        <w:t xml:space="preserve"> patient</w:t>
      </w:r>
      <w:r w:rsidRPr="00B61842">
        <w:rPr>
          <w:rFonts w:ascii="Book Antiqua" w:hAnsi="Book Antiqua"/>
          <w:szCs w:val="24"/>
        </w:rPr>
        <w:t xml:space="preserve">, who had been </w:t>
      </w:r>
      <w:r w:rsidR="005E0640" w:rsidRPr="00B61842">
        <w:rPr>
          <w:rFonts w:ascii="Book Antiqua" w:hAnsi="Book Antiqua"/>
          <w:szCs w:val="24"/>
        </w:rPr>
        <w:t xml:space="preserve">administered </w:t>
      </w:r>
      <w:r w:rsidRPr="00B61842">
        <w:rPr>
          <w:rFonts w:ascii="Book Antiqua" w:hAnsi="Book Antiqua"/>
          <w:szCs w:val="24"/>
        </w:rPr>
        <w:t>lanthanum carbonate. Even after abstinence from food</w:t>
      </w:r>
      <w:r w:rsidR="006B4CB9" w:rsidRPr="00B61842">
        <w:rPr>
          <w:rFonts w:ascii="Book Antiqua" w:hAnsi="Book Antiqua"/>
          <w:szCs w:val="24"/>
        </w:rPr>
        <w:t xml:space="preserve"> and medicine for </w:t>
      </w:r>
      <w:r w:rsidR="005C3127" w:rsidRPr="00B61842">
        <w:rPr>
          <w:rFonts w:ascii="Book Antiqua" w:hAnsi="Book Antiqua"/>
          <w:szCs w:val="24"/>
        </w:rPr>
        <w:t>10</w:t>
      </w:r>
      <w:r w:rsidR="006B4CB9" w:rsidRPr="00B61842">
        <w:rPr>
          <w:rFonts w:ascii="Book Antiqua" w:hAnsi="Book Antiqua"/>
          <w:szCs w:val="24"/>
        </w:rPr>
        <w:t xml:space="preserve"> h, a substantial</w:t>
      </w:r>
      <w:r w:rsidR="005C3127" w:rsidRPr="00B61842">
        <w:rPr>
          <w:rFonts w:ascii="Book Antiqua" w:hAnsi="Book Antiqua"/>
          <w:szCs w:val="24"/>
        </w:rPr>
        <w:t xml:space="preserve"> </w:t>
      </w:r>
      <w:r w:rsidR="006B4CB9" w:rsidRPr="00B61842">
        <w:rPr>
          <w:rFonts w:ascii="Book Antiqua" w:hAnsi="Book Antiqua"/>
          <w:szCs w:val="24"/>
        </w:rPr>
        <w:t>amount of lanthanum</w:t>
      </w:r>
      <w:r w:rsidR="005C3127" w:rsidRPr="00B61842">
        <w:rPr>
          <w:rFonts w:ascii="Book Antiqua" w:hAnsi="Book Antiqua"/>
          <w:szCs w:val="24"/>
        </w:rPr>
        <w:t xml:space="preserve"> was</w:t>
      </w:r>
      <w:r w:rsidR="006B4CB9" w:rsidRPr="00B61842">
        <w:rPr>
          <w:rFonts w:ascii="Book Antiqua" w:hAnsi="Book Antiqua"/>
          <w:szCs w:val="24"/>
        </w:rPr>
        <w:t xml:space="preserve"> observed as a</w:t>
      </w:r>
      <w:r w:rsidR="005C3127" w:rsidRPr="00B61842">
        <w:rPr>
          <w:rFonts w:ascii="Book Antiqua" w:hAnsi="Book Antiqua"/>
          <w:szCs w:val="24"/>
        </w:rPr>
        <w:t xml:space="preserve"> </w:t>
      </w:r>
      <w:r w:rsidR="006B4CB9" w:rsidRPr="00B61842">
        <w:rPr>
          <w:rFonts w:ascii="Book Antiqua" w:hAnsi="Book Antiqua"/>
          <w:szCs w:val="24"/>
        </w:rPr>
        <w:t>high-density substance (Fig</w:t>
      </w:r>
      <w:r w:rsidR="006A4CCC" w:rsidRPr="00B61842">
        <w:rPr>
          <w:rFonts w:ascii="Book Antiqua" w:hAnsi="Book Antiqua"/>
          <w:szCs w:val="24"/>
        </w:rPr>
        <w:t xml:space="preserve">ure </w:t>
      </w:r>
      <w:r w:rsidR="005C3127" w:rsidRPr="00B61842">
        <w:rPr>
          <w:rFonts w:ascii="Book Antiqua" w:hAnsi="Book Antiqua"/>
          <w:szCs w:val="24"/>
        </w:rPr>
        <w:t>3A</w:t>
      </w:r>
      <w:r w:rsidR="006B4CB9" w:rsidRPr="00B61842">
        <w:rPr>
          <w:rFonts w:ascii="Book Antiqua" w:hAnsi="Book Antiqua"/>
          <w:szCs w:val="24"/>
        </w:rPr>
        <w:t>, arrow), predominantly</w:t>
      </w:r>
      <w:r w:rsidR="005C3127" w:rsidRPr="00B61842">
        <w:rPr>
          <w:rFonts w:ascii="Book Antiqua" w:hAnsi="Book Antiqua"/>
          <w:szCs w:val="24"/>
        </w:rPr>
        <w:t xml:space="preserve"> </w:t>
      </w:r>
      <w:r w:rsidR="006B4CB9" w:rsidRPr="00B61842">
        <w:rPr>
          <w:rFonts w:ascii="Book Antiqua" w:hAnsi="Book Antiqua"/>
          <w:szCs w:val="24"/>
        </w:rPr>
        <w:t>in the gastric body.</w:t>
      </w:r>
      <w:r w:rsidR="005C3127" w:rsidRPr="00B61842">
        <w:rPr>
          <w:rFonts w:ascii="Book Antiqua" w:hAnsi="Book Antiqua"/>
          <w:szCs w:val="24"/>
        </w:rPr>
        <w:t xml:space="preserve"> Thus, the gastric body is expected to be involved </w:t>
      </w:r>
      <w:r w:rsidR="007917C0" w:rsidRPr="00B61842">
        <w:rPr>
          <w:rFonts w:ascii="Book Antiqua" w:hAnsi="Book Antiqua"/>
          <w:szCs w:val="24"/>
        </w:rPr>
        <w:t xml:space="preserve">in </w:t>
      </w:r>
      <w:r w:rsidR="005C3127" w:rsidRPr="00B61842">
        <w:rPr>
          <w:rFonts w:ascii="Book Antiqua" w:hAnsi="Book Antiqua"/>
          <w:szCs w:val="24"/>
        </w:rPr>
        <w:t>lanthanum deposition due to prolonged contact with ingested lanthanum.</w:t>
      </w:r>
    </w:p>
    <w:p w14:paraId="734845D2" w14:textId="0196CA93" w:rsidR="00E0500F" w:rsidRPr="00B61842" w:rsidRDefault="00E0500F" w:rsidP="00B61842">
      <w:pPr>
        <w:adjustRightInd w:val="0"/>
        <w:snapToGrid w:val="0"/>
        <w:spacing w:line="360" w:lineRule="auto"/>
        <w:rPr>
          <w:rFonts w:ascii="Book Antiqua" w:hAnsi="Book Antiqua"/>
          <w:b/>
          <w:szCs w:val="24"/>
        </w:rPr>
      </w:pPr>
    </w:p>
    <w:p w14:paraId="343AD8F8" w14:textId="446EA6F5" w:rsidR="000613FC" w:rsidRPr="00B61842" w:rsidRDefault="000613FC" w:rsidP="00B61842">
      <w:pPr>
        <w:adjustRightInd w:val="0"/>
        <w:snapToGrid w:val="0"/>
        <w:spacing w:line="360" w:lineRule="auto"/>
        <w:rPr>
          <w:rFonts w:ascii="Book Antiqua" w:hAnsi="Book Antiqua"/>
          <w:b/>
          <w:i/>
          <w:iCs/>
          <w:szCs w:val="24"/>
        </w:rPr>
      </w:pPr>
      <w:r w:rsidRPr="00B61842">
        <w:rPr>
          <w:rFonts w:ascii="Book Antiqua" w:hAnsi="Book Antiqua"/>
          <w:b/>
          <w:i/>
          <w:iCs/>
          <w:szCs w:val="24"/>
        </w:rPr>
        <w:t>Lanthanum deposition in the duodenum</w:t>
      </w:r>
    </w:p>
    <w:p w14:paraId="29B6F176" w14:textId="779A4138" w:rsidR="000613FC" w:rsidRPr="00B61842" w:rsidRDefault="00D547F0" w:rsidP="00B61842">
      <w:pPr>
        <w:adjustRightInd w:val="0"/>
        <w:snapToGrid w:val="0"/>
        <w:spacing w:line="360" w:lineRule="auto"/>
        <w:rPr>
          <w:rFonts w:ascii="Book Antiqua" w:hAnsi="Book Antiqua"/>
          <w:szCs w:val="24"/>
        </w:rPr>
      </w:pPr>
      <w:r w:rsidRPr="00B61842">
        <w:rPr>
          <w:rFonts w:ascii="Book Antiqua" w:hAnsi="Book Antiqua"/>
          <w:szCs w:val="24"/>
        </w:rPr>
        <w:t xml:space="preserve">Although several authors have described </w:t>
      </w:r>
      <w:r w:rsidR="001E410E" w:rsidRPr="00B61842">
        <w:rPr>
          <w:rFonts w:ascii="Book Antiqua" w:hAnsi="Book Antiqua"/>
          <w:szCs w:val="24"/>
        </w:rPr>
        <w:t>various</w:t>
      </w:r>
      <w:r w:rsidRPr="00B61842">
        <w:rPr>
          <w:rFonts w:ascii="Book Antiqua" w:hAnsi="Book Antiqua"/>
          <w:szCs w:val="24"/>
        </w:rPr>
        <w:t xml:space="preserve"> endoscopic features of lanthanum-related duo</w:t>
      </w:r>
      <w:r w:rsidR="006A4CCC" w:rsidRPr="00B61842">
        <w:rPr>
          <w:rFonts w:ascii="Book Antiqua" w:hAnsi="Book Antiqua"/>
          <w:szCs w:val="24"/>
        </w:rPr>
        <w:t xml:space="preserve">denal lesions as duodenal </w:t>
      </w:r>
      <w:proofErr w:type="gramStart"/>
      <w:r w:rsidR="006A4CCC" w:rsidRPr="00B61842">
        <w:rPr>
          <w:rFonts w:ascii="Book Antiqua" w:hAnsi="Book Antiqua"/>
          <w:szCs w:val="24"/>
        </w:rPr>
        <w:t>ulcer</w:t>
      </w:r>
      <w:r w:rsidRPr="00B61842">
        <w:rPr>
          <w:rFonts w:ascii="Book Antiqua" w:hAnsi="Book Antiqua"/>
          <w:szCs w:val="24"/>
          <w:vertAlign w:val="superscript"/>
        </w:rPr>
        <w:t>[</w:t>
      </w:r>
      <w:proofErr w:type="gramEnd"/>
      <w:r w:rsidR="005C7449" w:rsidRPr="00B61842">
        <w:rPr>
          <w:rFonts w:ascii="Book Antiqua" w:hAnsi="Book Antiqua"/>
          <w:szCs w:val="24"/>
          <w:vertAlign w:val="superscript"/>
        </w:rPr>
        <w:t>12</w:t>
      </w:r>
      <w:r w:rsidRPr="00B61842">
        <w:rPr>
          <w:rFonts w:ascii="Book Antiqua" w:hAnsi="Book Antiqua"/>
          <w:szCs w:val="24"/>
          <w:vertAlign w:val="superscript"/>
        </w:rPr>
        <w:t>]</w:t>
      </w:r>
      <w:r w:rsidRPr="00B61842">
        <w:rPr>
          <w:rFonts w:ascii="Book Antiqua" w:hAnsi="Book Antiqua"/>
          <w:szCs w:val="24"/>
        </w:rPr>
        <w:t>, g</w:t>
      </w:r>
      <w:r w:rsidR="006A4CCC" w:rsidRPr="00B61842">
        <w:rPr>
          <w:rFonts w:ascii="Book Antiqua" w:hAnsi="Book Antiqua"/>
          <w:szCs w:val="24"/>
        </w:rPr>
        <w:t>ranular and micronodular mucosa</w:t>
      </w:r>
      <w:r w:rsidRPr="00B61842">
        <w:rPr>
          <w:rFonts w:ascii="Book Antiqua" w:hAnsi="Book Antiqua"/>
          <w:szCs w:val="24"/>
          <w:vertAlign w:val="superscript"/>
        </w:rPr>
        <w:t>[</w:t>
      </w:r>
      <w:r w:rsidR="005C7449" w:rsidRPr="00B61842">
        <w:rPr>
          <w:rFonts w:ascii="Book Antiqua" w:hAnsi="Book Antiqua"/>
          <w:szCs w:val="24"/>
          <w:vertAlign w:val="superscript"/>
        </w:rPr>
        <w:t>33</w:t>
      </w:r>
      <w:r w:rsidRPr="00B61842">
        <w:rPr>
          <w:rFonts w:ascii="Book Antiqua" w:hAnsi="Book Antiqua"/>
          <w:szCs w:val="24"/>
          <w:vertAlign w:val="superscript"/>
        </w:rPr>
        <w:t>]</w:t>
      </w:r>
      <w:r w:rsidR="006A4CCC" w:rsidRPr="00B61842">
        <w:rPr>
          <w:rFonts w:ascii="Book Antiqua" w:hAnsi="Book Antiqua"/>
          <w:szCs w:val="24"/>
        </w:rPr>
        <w:t>, granular mucosa</w:t>
      </w:r>
      <w:r w:rsidRPr="00B61842">
        <w:rPr>
          <w:rFonts w:ascii="Book Antiqua" w:hAnsi="Book Antiqua"/>
          <w:szCs w:val="24"/>
          <w:vertAlign w:val="superscript"/>
        </w:rPr>
        <w:t>[</w:t>
      </w:r>
      <w:r w:rsidR="005C7449" w:rsidRPr="00B61842">
        <w:rPr>
          <w:rFonts w:ascii="Book Antiqua" w:hAnsi="Book Antiqua"/>
          <w:szCs w:val="24"/>
          <w:vertAlign w:val="superscript"/>
        </w:rPr>
        <w:t>34</w:t>
      </w:r>
      <w:r w:rsidRPr="00B61842">
        <w:rPr>
          <w:rFonts w:ascii="Book Antiqua" w:hAnsi="Book Antiqua"/>
          <w:szCs w:val="24"/>
          <w:vertAlign w:val="superscript"/>
        </w:rPr>
        <w:t>]</w:t>
      </w:r>
      <w:r w:rsidR="006A4CCC" w:rsidRPr="00B61842">
        <w:rPr>
          <w:rFonts w:ascii="Book Antiqua" w:hAnsi="Book Antiqua"/>
          <w:szCs w:val="24"/>
        </w:rPr>
        <w:t>, and duodenitis</w:t>
      </w:r>
      <w:r w:rsidRPr="00B61842">
        <w:rPr>
          <w:rFonts w:ascii="Book Antiqua" w:hAnsi="Book Antiqua"/>
          <w:szCs w:val="24"/>
          <w:vertAlign w:val="superscript"/>
        </w:rPr>
        <w:t>[</w:t>
      </w:r>
      <w:r w:rsidR="005C7449" w:rsidRPr="00B61842">
        <w:rPr>
          <w:rFonts w:ascii="Book Antiqua" w:hAnsi="Book Antiqua"/>
          <w:szCs w:val="24"/>
          <w:vertAlign w:val="superscript"/>
        </w:rPr>
        <w:t>27</w:t>
      </w:r>
      <w:r w:rsidRPr="00B61842">
        <w:rPr>
          <w:rFonts w:ascii="Book Antiqua" w:hAnsi="Book Antiqua"/>
          <w:szCs w:val="24"/>
          <w:vertAlign w:val="superscript"/>
        </w:rPr>
        <w:t>]</w:t>
      </w:r>
      <w:r w:rsidRPr="00B61842">
        <w:rPr>
          <w:rFonts w:ascii="Book Antiqua" w:hAnsi="Book Antiqua"/>
          <w:szCs w:val="24"/>
        </w:rPr>
        <w:t xml:space="preserve">, </w:t>
      </w:r>
      <w:r w:rsidR="001E410E" w:rsidRPr="00B61842">
        <w:rPr>
          <w:rFonts w:ascii="Book Antiqua" w:hAnsi="Book Antiqua"/>
          <w:szCs w:val="24"/>
        </w:rPr>
        <w:t>we first reported white villi as a characteristic appearance o</w:t>
      </w:r>
      <w:r w:rsidR="006A4CCC" w:rsidRPr="00B61842">
        <w:rPr>
          <w:rFonts w:ascii="Book Antiqua" w:hAnsi="Book Antiqua"/>
          <w:szCs w:val="24"/>
        </w:rPr>
        <w:t>f duodenal lanthanum deposition</w:t>
      </w:r>
      <w:r w:rsidR="005C7449" w:rsidRPr="00B61842">
        <w:rPr>
          <w:rFonts w:ascii="Book Antiqua" w:hAnsi="Book Antiqua"/>
          <w:szCs w:val="24"/>
          <w:vertAlign w:val="superscript"/>
        </w:rPr>
        <w:t>[35</w:t>
      </w:r>
      <w:r w:rsidR="001E410E" w:rsidRPr="00B61842">
        <w:rPr>
          <w:rFonts w:ascii="Book Antiqua" w:hAnsi="Book Antiqua"/>
          <w:szCs w:val="24"/>
          <w:vertAlign w:val="superscript"/>
        </w:rPr>
        <w:t>]</w:t>
      </w:r>
      <w:r w:rsidR="001E410E" w:rsidRPr="00B61842">
        <w:rPr>
          <w:rFonts w:ascii="Book Antiqua" w:hAnsi="Book Antiqua"/>
          <w:szCs w:val="24"/>
        </w:rPr>
        <w:t xml:space="preserve">. </w:t>
      </w:r>
      <w:r w:rsidR="009611C6" w:rsidRPr="00B61842">
        <w:rPr>
          <w:rFonts w:ascii="Book Antiqua" w:hAnsi="Book Antiqua"/>
          <w:szCs w:val="24"/>
        </w:rPr>
        <w:t>Subsequently</w:t>
      </w:r>
      <w:r w:rsidR="007917C0" w:rsidRPr="00B61842">
        <w:rPr>
          <w:rFonts w:ascii="Book Antiqua" w:hAnsi="Book Antiqua"/>
          <w:szCs w:val="24"/>
        </w:rPr>
        <w:t>,</w:t>
      </w:r>
      <w:r w:rsidR="009611C6" w:rsidRPr="00B61842">
        <w:rPr>
          <w:rFonts w:ascii="Book Antiqua" w:hAnsi="Book Antiqua"/>
          <w:szCs w:val="24"/>
        </w:rPr>
        <w:t xml:space="preserve"> we retrospectively reviewed endoscopic and pathological features in patients with pathologically proven lanthanum deposition in the gastrointestinal </w:t>
      </w:r>
      <w:proofErr w:type="gramStart"/>
      <w:r w:rsidR="009611C6" w:rsidRPr="00B61842">
        <w:rPr>
          <w:rFonts w:ascii="Book Antiqua" w:hAnsi="Book Antiqua"/>
          <w:szCs w:val="24"/>
        </w:rPr>
        <w:t>tract</w:t>
      </w:r>
      <w:r w:rsidR="005C7449" w:rsidRPr="00B61842">
        <w:rPr>
          <w:rFonts w:ascii="Book Antiqua" w:hAnsi="Book Antiqua"/>
          <w:szCs w:val="24"/>
          <w:vertAlign w:val="superscript"/>
        </w:rPr>
        <w:t>[</w:t>
      </w:r>
      <w:proofErr w:type="gramEnd"/>
      <w:r w:rsidR="005C7449" w:rsidRPr="00B61842">
        <w:rPr>
          <w:rFonts w:ascii="Book Antiqua" w:hAnsi="Book Antiqua"/>
          <w:szCs w:val="24"/>
          <w:vertAlign w:val="superscript"/>
        </w:rPr>
        <w:t>36</w:t>
      </w:r>
      <w:r w:rsidR="009611C6" w:rsidRPr="00B61842">
        <w:rPr>
          <w:rFonts w:ascii="Book Antiqua" w:hAnsi="Book Antiqua"/>
          <w:szCs w:val="24"/>
          <w:vertAlign w:val="superscript"/>
        </w:rPr>
        <w:t>]</w:t>
      </w:r>
      <w:r w:rsidR="009611C6" w:rsidRPr="00B61842">
        <w:rPr>
          <w:rFonts w:ascii="Book Antiqua" w:hAnsi="Book Antiqua"/>
          <w:szCs w:val="24"/>
        </w:rPr>
        <w:t>.</w:t>
      </w:r>
      <w:r w:rsidR="00115454" w:rsidRPr="00B61842">
        <w:rPr>
          <w:rFonts w:ascii="Book Antiqua" w:hAnsi="Book Antiqua"/>
          <w:szCs w:val="24"/>
        </w:rPr>
        <w:t xml:space="preserve"> </w:t>
      </w:r>
      <w:r w:rsidR="00373BCD" w:rsidRPr="00B61842">
        <w:rPr>
          <w:rFonts w:ascii="Book Antiqua" w:hAnsi="Book Antiqua"/>
          <w:szCs w:val="24"/>
        </w:rPr>
        <w:t>We revealed that, among 19 patients who underwent biopsy from the duodenum, lanthanum deposition was detected in 17 patients (89.5%). Moreover, white villi were observed in 15 patients (</w:t>
      </w:r>
      <w:r w:rsidR="00373BCD" w:rsidRPr="00B61842">
        <w:rPr>
          <w:rFonts w:ascii="Book Antiqua" w:hAnsi="Book Antiqua" w:cs="Times New Roman"/>
          <w:szCs w:val="24"/>
        </w:rPr>
        <w:t xml:space="preserve">88.2%). These results indicate that </w:t>
      </w:r>
      <w:r w:rsidR="00E16BEA" w:rsidRPr="00B61842">
        <w:rPr>
          <w:rFonts w:ascii="Book Antiqua" w:hAnsi="Book Antiqua" w:cs="Times New Roman"/>
          <w:szCs w:val="24"/>
        </w:rPr>
        <w:t xml:space="preserve">the </w:t>
      </w:r>
      <w:r w:rsidR="00373BCD" w:rsidRPr="00B61842">
        <w:rPr>
          <w:rFonts w:ascii="Book Antiqua" w:hAnsi="Book Antiqua" w:cs="Times New Roman"/>
          <w:szCs w:val="24"/>
        </w:rPr>
        <w:t xml:space="preserve">duodenum is often </w:t>
      </w:r>
      <w:r w:rsidR="007917C0" w:rsidRPr="00B61842">
        <w:rPr>
          <w:rFonts w:ascii="Book Antiqua" w:hAnsi="Book Antiqua" w:cs="Times New Roman"/>
          <w:szCs w:val="24"/>
        </w:rPr>
        <w:t>involved in</w:t>
      </w:r>
      <w:r w:rsidR="00E16BEA" w:rsidRPr="00B61842">
        <w:rPr>
          <w:rFonts w:ascii="Book Antiqua" w:hAnsi="Book Antiqua" w:cs="Times New Roman"/>
          <w:szCs w:val="24"/>
        </w:rPr>
        <w:t xml:space="preserve"> lanthanum deposition, which generally presents </w:t>
      </w:r>
      <w:r w:rsidR="007917C0" w:rsidRPr="00B61842">
        <w:rPr>
          <w:rFonts w:ascii="Book Antiqua" w:hAnsi="Book Antiqua" w:cs="Times New Roman"/>
          <w:szCs w:val="24"/>
        </w:rPr>
        <w:t xml:space="preserve">with </w:t>
      </w:r>
      <w:r w:rsidR="00E16BEA" w:rsidRPr="00B61842">
        <w:rPr>
          <w:rFonts w:ascii="Book Antiqua" w:hAnsi="Book Antiqua" w:cs="Times New Roman"/>
          <w:szCs w:val="24"/>
        </w:rPr>
        <w:t>white villi</w:t>
      </w:r>
      <w:r w:rsidR="00AC3F21" w:rsidRPr="00B61842">
        <w:rPr>
          <w:rFonts w:ascii="Book Antiqua" w:hAnsi="Book Antiqua" w:cs="Times New Roman"/>
          <w:szCs w:val="24"/>
        </w:rPr>
        <w:t xml:space="preserve"> (Fig</w:t>
      </w:r>
      <w:r w:rsidR="006A4CCC" w:rsidRPr="00B61842">
        <w:rPr>
          <w:rFonts w:ascii="Book Antiqua" w:hAnsi="Book Antiqua" w:cs="Times New Roman"/>
          <w:szCs w:val="24"/>
        </w:rPr>
        <w:t>ure</w:t>
      </w:r>
      <w:r w:rsidR="00AC3F21" w:rsidRPr="00B61842">
        <w:rPr>
          <w:rFonts w:ascii="Book Antiqua" w:hAnsi="Book Antiqua" w:cs="Times New Roman"/>
          <w:szCs w:val="24"/>
        </w:rPr>
        <w:t xml:space="preserve"> 7)</w:t>
      </w:r>
      <w:r w:rsidR="00E16BEA" w:rsidRPr="00B61842">
        <w:rPr>
          <w:rFonts w:ascii="Book Antiqua" w:hAnsi="Book Antiqua" w:cs="Times New Roman"/>
          <w:szCs w:val="24"/>
        </w:rPr>
        <w:t>. However, these deposits may</w:t>
      </w:r>
      <w:r w:rsidR="007917C0" w:rsidRPr="00B61842">
        <w:rPr>
          <w:rFonts w:ascii="Book Antiqua" w:hAnsi="Book Antiqua" w:cs="Times New Roman"/>
          <w:szCs w:val="24"/>
        </w:rPr>
        <w:t xml:space="preserve"> not</w:t>
      </w:r>
      <w:r w:rsidR="00E16BEA" w:rsidRPr="00B61842">
        <w:rPr>
          <w:rFonts w:ascii="Book Antiqua" w:hAnsi="Book Antiqua" w:cs="Times New Roman"/>
          <w:szCs w:val="24"/>
        </w:rPr>
        <w:t xml:space="preserve"> be </w:t>
      </w:r>
      <w:r w:rsidR="007917C0" w:rsidRPr="00B61842">
        <w:rPr>
          <w:rFonts w:ascii="Book Antiqua" w:hAnsi="Book Antiqua" w:cs="Times New Roman"/>
          <w:szCs w:val="24"/>
        </w:rPr>
        <w:t>detected</w:t>
      </w:r>
      <w:r w:rsidR="00E16BEA" w:rsidRPr="00B61842">
        <w:rPr>
          <w:rFonts w:ascii="Book Antiqua" w:hAnsi="Book Antiqua" w:cs="Times New Roman"/>
          <w:szCs w:val="24"/>
        </w:rPr>
        <w:t xml:space="preserve"> during esophagogastroduodenoscopy </w:t>
      </w:r>
      <w:r w:rsidR="008F1F8E" w:rsidRPr="00B61842">
        <w:rPr>
          <w:rFonts w:ascii="Book Antiqua" w:hAnsi="Book Antiqua" w:cs="Times New Roman"/>
          <w:szCs w:val="24"/>
        </w:rPr>
        <w:t xml:space="preserve">in some cases </w:t>
      </w:r>
      <w:r w:rsidR="00E16BEA" w:rsidRPr="00B61842">
        <w:rPr>
          <w:rFonts w:ascii="Book Antiqua" w:hAnsi="Book Antiqua" w:cs="Times New Roman"/>
          <w:szCs w:val="24"/>
        </w:rPr>
        <w:t xml:space="preserve">due to the subtle degree of deposition. </w:t>
      </w:r>
      <w:r w:rsidR="008F1F8E" w:rsidRPr="00B61842">
        <w:rPr>
          <w:rFonts w:ascii="Book Antiqua" w:hAnsi="Book Antiqua" w:cs="Times New Roman"/>
          <w:szCs w:val="24"/>
        </w:rPr>
        <w:t xml:space="preserve">We consider that endoscopic biopsy should be performed in </w:t>
      </w:r>
      <w:r w:rsidR="00E16BEA" w:rsidRPr="00B61842">
        <w:rPr>
          <w:rFonts w:ascii="Book Antiqua" w:hAnsi="Book Antiqua" w:cs="Times New Roman"/>
          <w:szCs w:val="24"/>
        </w:rPr>
        <w:t xml:space="preserve">the duodenum as well as </w:t>
      </w:r>
      <w:r w:rsidR="007917C0" w:rsidRPr="00B61842">
        <w:rPr>
          <w:rFonts w:ascii="Book Antiqua" w:hAnsi="Book Antiqua" w:cs="Times New Roman"/>
          <w:szCs w:val="24"/>
        </w:rPr>
        <w:t xml:space="preserve">in </w:t>
      </w:r>
      <w:r w:rsidR="00E16BEA" w:rsidRPr="00B61842">
        <w:rPr>
          <w:rFonts w:ascii="Book Antiqua" w:hAnsi="Book Antiqua" w:cs="Times New Roman"/>
          <w:szCs w:val="24"/>
        </w:rPr>
        <w:t xml:space="preserve">the stomach, regardless of the presence or absence of white villi, for accurate determination of lanthanum deposition in the gastrointestinal </w:t>
      </w:r>
      <w:proofErr w:type="gramStart"/>
      <w:r w:rsidR="00E16BEA" w:rsidRPr="00B61842">
        <w:rPr>
          <w:rFonts w:ascii="Book Antiqua" w:hAnsi="Book Antiqua" w:cs="Times New Roman"/>
          <w:szCs w:val="24"/>
        </w:rPr>
        <w:t>tract</w:t>
      </w:r>
      <w:r w:rsidR="005C7449" w:rsidRPr="00B61842">
        <w:rPr>
          <w:rFonts w:ascii="Book Antiqua" w:hAnsi="Book Antiqua" w:cs="Times New Roman"/>
          <w:szCs w:val="24"/>
          <w:vertAlign w:val="superscript"/>
        </w:rPr>
        <w:t>[</w:t>
      </w:r>
      <w:proofErr w:type="gramEnd"/>
      <w:r w:rsidR="005C7449" w:rsidRPr="00B61842">
        <w:rPr>
          <w:rFonts w:ascii="Book Antiqua" w:hAnsi="Book Antiqua" w:cs="Times New Roman"/>
          <w:szCs w:val="24"/>
          <w:vertAlign w:val="superscript"/>
        </w:rPr>
        <w:t>36]</w:t>
      </w:r>
      <w:r w:rsidR="00E16BEA" w:rsidRPr="00B61842">
        <w:rPr>
          <w:rFonts w:ascii="Book Antiqua" w:hAnsi="Book Antiqua" w:cs="Times New Roman"/>
          <w:szCs w:val="24"/>
        </w:rPr>
        <w:t>.</w:t>
      </w:r>
    </w:p>
    <w:p w14:paraId="1B6484EC" w14:textId="77777777" w:rsidR="000613FC" w:rsidRPr="00B61842" w:rsidRDefault="000613FC" w:rsidP="00B61842">
      <w:pPr>
        <w:adjustRightInd w:val="0"/>
        <w:snapToGrid w:val="0"/>
        <w:spacing w:line="360" w:lineRule="auto"/>
        <w:rPr>
          <w:rFonts w:ascii="Book Antiqua" w:hAnsi="Book Antiqua"/>
          <w:szCs w:val="24"/>
        </w:rPr>
      </w:pPr>
    </w:p>
    <w:p w14:paraId="53734324" w14:textId="44A23365" w:rsidR="000613FC" w:rsidRPr="00B61842" w:rsidRDefault="000613FC" w:rsidP="00B61842">
      <w:pPr>
        <w:adjustRightInd w:val="0"/>
        <w:snapToGrid w:val="0"/>
        <w:spacing w:line="360" w:lineRule="auto"/>
        <w:rPr>
          <w:rFonts w:ascii="Book Antiqua" w:hAnsi="Book Antiqua"/>
          <w:b/>
          <w:szCs w:val="24"/>
        </w:rPr>
      </w:pPr>
      <w:r w:rsidRPr="00B61842">
        <w:rPr>
          <w:rFonts w:ascii="Book Antiqua" w:hAnsi="Book Antiqua"/>
          <w:b/>
          <w:i/>
          <w:iCs/>
          <w:szCs w:val="24"/>
        </w:rPr>
        <w:t xml:space="preserve">Lanthanum deposition in other </w:t>
      </w:r>
      <w:r w:rsidR="0031551F" w:rsidRPr="00B61842">
        <w:rPr>
          <w:rFonts w:ascii="Book Antiqua" w:hAnsi="Book Antiqua"/>
          <w:b/>
          <w:i/>
          <w:iCs/>
          <w:szCs w:val="24"/>
        </w:rPr>
        <w:t>organs</w:t>
      </w:r>
    </w:p>
    <w:p w14:paraId="3A75DB73" w14:textId="4D9F3F90" w:rsidR="00CD798E" w:rsidRPr="00B61842" w:rsidRDefault="00692576" w:rsidP="00B61842">
      <w:pPr>
        <w:adjustRightInd w:val="0"/>
        <w:snapToGrid w:val="0"/>
        <w:spacing w:line="360" w:lineRule="auto"/>
        <w:rPr>
          <w:rFonts w:ascii="Book Antiqua" w:hAnsi="Book Antiqua"/>
          <w:szCs w:val="24"/>
        </w:rPr>
      </w:pPr>
      <w:r w:rsidRPr="00B61842">
        <w:rPr>
          <w:rFonts w:ascii="Book Antiqua" w:hAnsi="Book Antiqua"/>
          <w:szCs w:val="24"/>
        </w:rPr>
        <w:t>Deposition of lanthanum in organs other than the stomach and duodenum has scarcely been reported.</w:t>
      </w:r>
      <w:r w:rsidR="00CD798E" w:rsidRPr="00B61842">
        <w:rPr>
          <w:rFonts w:ascii="Book Antiqua" w:hAnsi="Book Antiqua"/>
          <w:szCs w:val="24"/>
        </w:rPr>
        <w:t xml:space="preserve"> In 2009, Davis </w:t>
      </w:r>
      <w:r w:rsidR="00CD798E" w:rsidRPr="00F24B52">
        <w:rPr>
          <w:rFonts w:ascii="Book Antiqua" w:hAnsi="Book Antiqua"/>
          <w:i/>
          <w:szCs w:val="24"/>
        </w:rPr>
        <w:t xml:space="preserve">et </w:t>
      </w:r>
      <w:proofErr w:type="gramStart"/>
      <w:r w:rsidR="00CD798E" w:rsidRPr="00F24B52">
        <w:rPr>
          <w:rFonts w:ascii="Book Antiqua" w:hAnsi="Book Antiqua"/>
          <w:i/>
          <w:szCs w:val="24"/>
        </w:rPr>
        <w:t>al</w:t>
      </w:r>
      <w:r w:rsidR="00F24B52" w:rsidRPr="00F24B52">
        <w:rPr>
          <w:rFonts w:ascii="Book Antiqua" w:hAnsi="Book Antiqua"/>
          <w:szCs w:val="24"/>
          <w:vertAlign w:val="superscript"/>
        </w:rPr>
        <w:t>[</w:t>
      </w:r>
      <w:proofErr w:type="gramEnd"/>
      <w:r w:rsidR="00F24B52" w:rsidRPr="00F24B52">
        <w:rPr>
          <w:rFonts w:ascii="Book Antiqua" w:hAnsi="Book Antiqua"/>
          <w:szCs w:val="24"/>
          <w:vertAlign w:val="superscript"/>
        </w:rPr>
        <w:t>37]</w:t>
      </w:r>
      <w:r w:rsidR="00CD798E" w:rsidRPr="00B61842">
        <w:rPr>
          <w:rFonts w:ascii="Book Antiqua" w:hAnsi="Book Antiqua"/>
          <w:szCs w:val="24"/>
        </w:rPr>
        <w:t xml:space="preserve">reported lanthanum deposition in </w:t>
      </w:r>
      <w:r w:rsidR="00CD798E" w:rsidRPr="00B61842">
        <w:rPr>
          <w:rFonts w:ascii="Book Antiqua" w:hAnsi="Book Antiqua"/>
          <w:szCs w:val="24"/>
        </w:rPr>
        <w:lastRenderedPageBreak/>
        <w:t>the mesenteric lymph nodes in postmortem examination</w:t>
      </w:r>
      <w:r w:rsidR="006A4CCC" w:rsidRPr="00B61842">
        <w:rPr>
          <w:rFonts w:ascii="Book Antiqua" w:hAnsi="Book Antiqua"/>
          <w:szCs w:val="24"/>
        </w:rPr>
        <w:t xml:space="preserve"> of a dialysis patient</w:t>
      </w:r>
      <w:r w:rsidR="00CD798E" w:rsidRPr="00B61842">
        <w:rPr>
          <w:rFonts w:ascii="Book Antiqua" w:hAnsi="Book Antiqua"/>
          <w:szCs w:val="24"/>
        </w:rPr>
        <w:t xml:space="preserve">. </w:t>
      </w:r>
      <w:proofErr w:type="spellStart"/>
      <w:r w:rsidR="006A4CCC" w:rsidRPr="00B61842">
        <w:rPr>
          <w:rFonts w:ascii="Book Antiqua" w:hAnsi="Book Antiqua"/>
          <w:szCs w:val="24"/>
        </w:rPr>
        <w:t>Yabuki</w:t>
      </w:r>
      <w:proofErr w:type="spellEnd"/>
      <w:r w:rsidR="006A4CCC" w:rsidRPr="00B61842">
        <w:rPr>
          <w:rFonts w:ascii="Book Antiqua" w:hAnsi="Book Antiqua"/>
          <w:szCs w:val="24"/>
        </w:rPr>
        <w:t xml:space="preserve"> </w:t>
      </w:r>
      <w:r w:rsidR="006A4CCC" w:rsidRPr="00B61842">
        <w:rPr>
          <w:rFonts w:ascii="Book Antiqua" w:hAnsi="Book Antiqua"/>
          <w:i/>
          <w:szCs w:val="24"/>
        </w:rPr>
        <w:t xml:space="preserve">et </w:t>
      </w:r>
      <w:proofErr w:type="gramStart"/>
      <w:r w:rsidR="006A4CCC" w:rsidRPr="00B61842">
        <w:rPr>
          <w:rFonts w:ascii="Book Antiqua" w:hAnsi="Book Antiqua"/>
          <w:i/>
          <w:szCs w:val="24"/>
        </w:rPr>
        <w:t>al</w:t>
      </w:r>
      <w:r w:rsidR="006A4CCC" w:rsidRPr="00B61842">
        <w:rPr>
          <w:rFonts w:ascii="Book Antiqua" w:hAnsi="Book Antiqua"/>
          <w:szCs w:val="24"/>
          <w:vertAlign w:val="superscript"/>
        </w:rPr>
        <w:t>[</w:t>
      </w:r>
      <w:proofErr w:type="gramEnd"/>
      <w:r w:rsidR="006A4CCC" w:rsidRPr="00B61842">
        <w:rPr>
          <w:rFonts w:ascii="Book Antiqua" w:hAnsi="Book Antiqua"/>
          <w:szCs w:val="24"/>
          <w:vertAlign w:val="superscript"/>
        </w:rPr>
        <w:t>17]</w:t>
      </w:r>
      <w:r w:rsidR="006A4CCC" w:rsidRPr="00B61842">
        <w:rPr>
          <w:rFonts w:ascii="Book Antiqua" w:hAnsi="Book Antiqua"/>
          <w:szCs w:val="24"/>
        </w:rPr>
        <w:t xml:space="preserve"> and </w:t>
      </w:r>
      <w:proofErr w:type="spellStart"/>
      <w:r w:rsidR="00CD798E" w:rsidRPr="00B61842">
        <w:rPr>
          <w:rFonts w:ascii="Book Antiqua" w:hAnsi="Book Antiqua"/>
          <w:szCs w:val="24"/>
        </w:rPr>
        <w:t>Tonooka</w:t>
      </w:r>
      <w:proofErr w:type="spellEnd"/>
      <w:r w:rsidR="00CD798E" w:rsidRPr="00B61842">
        <w:rPr>
          <w:rFonts w:ascii="Book Antiqua" w:hAnsi="Book Antiqua"/>
          <w:szCs w:val="24"/>
        </w:rPr>
        <w:t xml:space="preserve"> </w:t>
      </w:r>
      <w:r w:rsidR="00CD798E" w:rsidRPr="00B61842">
        <w:rPr>
          <w:rFonts w:ascii="Book Antiqua" w:hAnsi="Book Antiqua"/>
          <w:i/>
          <w:szCs w:val="24"/>
        </w:rPr>
        <w:t>et al</w:t>
      </w:r>
      <w:r w:rsidR="006A4CCC" w:rsidRPr="00B61842">
        <w:rPr>
          <w:rFonts w:ascii="Book Antiqua" w:hAnsi="Book Antiqua"/>
          <w:szCs w:val="24"/>
          <w:vertAlign w:val="superscript"/>
        </w:rPr>
        <w:t>[30]</w:t>
      </w:r>
      <w:r w:rsidR="006A4CCC" w:rsidRPr="00B61842">
        <w:rPr>
          <w:rFonts w:ascii="Book Antiqua" w:hAnsi="Book Antiqua"/>
          <w:szCs w:val="24"/>
        </w:rPr>
        <w:t xml:space="preserve"> </w:t>
      </w:r>
      <w:r w:rsidR="00CD798E" w:rsidRPr="00B61842">
        <w:rPr>
          <w:rFonts w:ascii="Book Antiqua" w:hAnsi="Book Antiqua"/>
          <w:szCs w:val="24"/>
        </w:rPr>
        <w:t>also described involvement of the gastric regional lymph node</w:t>
      </w:r>
      <w:r w:rsidR="00251529" w:rsidRPr="00B61842">
        <w:rPr>
          <w:rFonts w:ascii="Book Antiqua" w:hAnsi="Book Antiqua"/>
          <w:szCs w:val="24"/>
        </w:rPr>
        <w:t>s</w:t>
      </w:r>
      <w:r w:rsidR="00CD798E" w:rsidRPr="00B61842">
        <w:rPr>
          <w:rFonts w:ascii="Book Antiqua" w:hAnsi="Book Antiqua"/>
          <w:szCs w:val="24"/>
        </w:rPr>
        <w:t xml:space="preserve"> in patient</w:t>
      </w:r>
      <w:r w:rsidR="00251529" w:rsidRPr="00B61842">
        <w:rPr>
          <w:rFonts w:ascii="Book Antiqua" w:hAnsi="Book Antiqua"/>
          <w:szCs w:val="24"/>
        </w:rPr>
        <w:t>s</w:t>
      </w:r>
      <w:r w:rsidR="00CD798E" w:rsidRPr="00B61842">
        <w:rPr>
          <w:rFonts w:ascii="Book Antiqua" w:hAnsi="Book Antiqua"/>
          <w:szCs w:val="24"/>
        </w:rPr>
        <w:t xml:space="preserve"> who underwent gastrectomy for gastric cancer. </w:t>
      </w:r>
      <w:proofErr w:type="spellStart"/>
      <w:r w:rsidR="00251529" w:rsidRPr="00B61842">
        <w:rPr>
          <w:rFonts w:ascii="Book Antiqua" w:hAnsi="Book Antiqua"/>
          <w:szCs w:val="24"/>
        </w:rPr>
        <w:t>Goto</w:t>
      </w:r>
      <w:proofErr w:type="spellEnd"/>
      <w:r w:rsidR="00251529" w:rsidRPr="00B61842">
        <w:rPr>
          <w:rFonts w:ascii="Book Antiqua" w:hAnsi="Book Antiqua"/>
          <w:szCs w:val="24"/>
        </w:rPr>
        <w:t xml:space="preserve"> </w:t>
      </w:r>
      <w:r w:rsidR="00251529" w:rsidRPr="00B61842">
        <w:rPr>
          <w:rFonts w:ascii="Book Antiqua" w:hAnsi="Book Antiqua"/>
          <w:i/>
          <w:szCs w:val="24"/>
        </w:rPr>
        <w:t xml:space="preserve">et </w:t>
      </w:r>
      <w:proofErr w:type="gramStart"/>
      <w:r w:rsidR="00251529" w:rsidRPr="00B61842">
        <w:rPr>
          <w:rFonts w:ascii="Book Antiqua" w:hAnsi="Book Antiqua"/>
          <w:i/>
          <w:szCs w:val="24"/>
        </w:rPr>
        <w:t>al</w:t>
      </w:r>
      <w:r w:rsidR="006A4CCC" w:rsidRPr="00B61842">
        <w:rPr>
          <w:rFonts w:ascii="Book Antiqua" w:hAnsi="Book Antiqua"/>
          <w:szCs w:val="24"/>
          <w:vertAlign w:val="superscript"/>
        </w:rPr>
        <w:t>[</w:t>
      </w:r>
      <w:proofErr w:type="gramEnd"/>
      <w:r w:rsidR="006A4CCC" w:rsidRPr="00B61842">
        <w:rPr>
          <w:rFonts w:ascii="Book Antiqua" w:hAnsi="Book Antiqua"/>
          <w:szCs w:val="24"/>
          <w:vertAlign w:val="superscript"/>
        </w:rPr>
        <w:t>14]</w:t>
      </w:r>
      <w:r w:rsidR="00251529" w:rsidRPr="00B61842">
        <w:rPr>
          <w:rFonts w:ascii="Book Antiqua" w:hAnsi="Book Antiqua"/>
          <w:szCs w:val="24"/>
        </w:rPr>
        <w:t xml:space="preserve"> reported lanthanum deposition in </w:t>
      </w:r>
      <w:r w:rsidR="00A04028" w:rsidRPr="00B61842">
        <w:rPr>
          <w:rFonts w:ascii="Book Antiqua" w:hAnsi="Book Antiqua"/>
          <w:szCs w:val="24"/>
        </w:rPr>
        <w:t xml:space="preserve">a tubular adenoma of </w:t>
      </w:r>
      <w:r w:rsidR="00251529" w:rsidRPr="00B61842">
        <w:rPr>
          <w:rFonts w:ascii="Book Antiqua" w:hAnsi="Book Antiqua"/>
          <w:szCs w:val="24"/>
        </w:rPr>
        <w:t>the transverse colon</w:t>
      </w:r>
      <w:r w:rsidR="00A04028" w:rsidRPr="00B61842">
        <w:rPr>
          <w:rFonts w:ascii="Book Antiqua" w:hAnsi="Book Antiqua"/>
          <w:szCs w:val="24"/>
        </w:rPr>
        <w:t>.</w:t>
      </w:r>
    </w:p>
    <w:p w14:paraId="07AE87A6" w14:textId="0E6F1DF0" w:rsidR="00A04028" w:rsidRPr="00B61842" w:rsidRDefault="0095313D" w:rsidP="00B61842">
      <w:pPr>
        <w:adjustRightInd w:val="0"/>
        <w:snapToGrid w:val="0"/>
        <w:spacing w:line="360" w:lineRule="auto"/>
        <w:ind w:firstLineChars="100" w:firstLine="240"/>
        <w:rPr>
          <w:rFonts w:ascii="Book Antiqua" w:hAnsi="Book Antiqua"/>
          <w:szCs w:val="24"/>
        </w:rPr>
      </w:pPr>
      <w:r w:rsidRPr="00B61842">
        <w:rPr>
          <w:rFonts w:ascii="Book Antiqua" w:hAnsi="Book Antiqua"/>
          <w:szCs w:val="24"/>
        </w:rPr>
        <w:t xml:space="preserve">In animal models, </w:t>
      </w:r>
      <w:proofErr w:type="spellStart"/>
      <w:r w:rsidRPr="00B61842">
        <w:rPr>
          <w:rFonts w:ascii="Book Antiqua" w:hAnsi="Book Antiqua"/>
          <w:szCs w:val="24"/>
        </w:rPr>
        <w:t>Lacour</w:t>
      </w:r>
      <w:proofErr w:type="spellEnd"/>
      <w:r w:rsidRPr="00B61842">
        <w:rPr>
          <w:rFonts w:ascii="Book Antiqua" w:hAnsi="Book Antiqua"/>
          <w:szCs w:val="24"/>
        </w:rPr>
        <w:t xml:space="preserve"> </w:t>
      </w:r>
      <w:r w:rsidRPr="00B61842">
        <w:rPr>
          <w:rFonts w:ascii="Book Antiqua" w:hAnsi="Book Antiqua"/>
          <w:i/>
          <w:szCs w:val="24"/>
        </w:rPr>
        <w:t xml:space="preserve">et </w:t>
      </w:r>
      <w:proofErr w:type="gramStart"/>
      <w:r w:rsidRPr="00B61842">
        <w:rPr>
          <w:rFonts w:ascii="Book Antiqua" w:hAnsi="Book Antiqua"/>
          <w:i/>
          <w:szCs w:val="24"/>
        </w:rPr>
        <w:t>al</w:t>
      </w:r>
      <w:r w:rsidR="006A4CCC" w:rsidRPr="00B61842">
        <w:rPr>
          <w:rFonts w:ascii="Book Antiqua" w:hAnsi="Book Antiqua"/>
          <w:szCs w:val="24"/>
          <w:vertAlign w:val="superscript"/>
        </w:rPr>
        <w:t>[</w:t>
      </w:r>
      <w:proofErr w:type="gramEnd"/>
      <w:r w:rsidR="006A4CCC" w:rsidRPr="00B61842">
        <w:rPr>
          <w:rFonts w:ascii="Book Antiqua" w:hAnsi="Book Antiqua"/>
          <w:szCs w:val="24"/>
          <w:vertAlign w:val="superscript"/>
        </w:rPr>
        <w:t>38]</w:t>
      </w:r>
      <w:r w:rsidRPr="00B61842">
        <w:rPr>
          <w:rFonts w:ascii="Book Antiqua" w:hAnsi="Book Antiqua"/>
          <w:szCs w:val="24"/>
        </w:rPr>
        <w:t xml:space="preserve"> investigated lanthanum concentrations in various rat tissues after </w:t>
      </w:r>
      <w:r w:rsidR="007917C0" w:rsidRPr="00B61842">
        <w:rPr>
          <w:rFonts w:ascii="Book Antiqua" w:hAnsi="Book Antiqua"/>
          <w:szCs w:val="24"/>
        </w:rPr>
        <w:t xml:space="preserve">oral administration for </w:t>
      </w:r>
      <w:r w:rsidRPr="00B61842">
        <w:rPr>
          <w:rFonts w:ascii="Book Antiqua" w:hAnsi="Book Antiqua"/>
          <w:szCs w:val="24"/>
        </w:rPr>
        <w:t>28</w:t>
      </w:r>
      <w:r w:rsidR="007917C0" w:rsidRPr="00B61842">
        <w:rPr>
          <w:rFonts w:ascii="Book Antiqua" w:hAnsi="Book Antiqua"/>
          <w:szCs w:val="24"/>
        </w:rPr>
        <w:t xml:space="preserve"> </w:t>
      </w:r>
      <w:r w:rsidRPr="00B61842">
        <w:rPr>
          <w:rFonts w:ascii="Book Antiqua" w:hAnsi="Book Antiqua"/>
          <w:szCs w:val="24"/>
        </w:rPr>
        <w:t xml:space="preserve">d. Although lanthanum concentration </w:t>
      </w:r>
      <w:r w:rsidR="007917C0" w:rsidRPr="00B61842">
        <w:rPr>
          <w:rFonts w:ascii="Book Antiqua" w:hAnsi="Book Antiqua"/>
          <w:szCs w:val="24"/>
        </w:rPr>
        <w:t xml:space="preserve">did </w:t>
      </w:r>
      <w:r w:rsidRPr="00B61842">
        <w:rPr>
          <w:rFonts w:ascii="Book Antiqua" w:hAnsi="Book Antiqua"/>
          <w:szCs w:val="24"/>
        </w:rPr>
        <w:t xml:space="preserve">not increase in the brain and heart of rats, significantly elevated levels of lanthanum concentration </w:t>
      </w:r>
      <w:r w:rsidR="007917C0" w:rsidRPr="00B61842">
        <w:rPr>
          <w:rFonts w:ascii="Book Antiqua" w:hAnsi="Book Antiqua"/>
          <w:szCs w:val="24"/>
        </w:rPr>
        <w:t xml:space="preserve">were </w:t>
      </w:r>
      <w:r w:rsidRPr="00B61842">
        <w:rPr>
          <w:rFonts w:ascii="Book Antiqua" w:hAnsi="Book Antiqua"/>
          <w:szCs w:val="24"/>
        </w:rPr>
        <w:t>observed in the liver, lung</w:t>
      </w:r>
      <w:r w:rsidR="007917C0" w:rsidRPr="00B61842">
        <w:rPr>
          <w:rFonts w:ascii="Book Antiqua" w:hAnsi="Book Antiqua"/>
          <w:szCs w:val="24"/>
        </w:rPr>
        <w:t>s</w:t>
      </w:r>
      <w:r w:rsidRPr="00B61842">
        <w:rPr>
          <w:rFonts w:ascii="Book Antiqua" w:hAnsi="Book Antiqua"/>
          <w:szCs w:val="24"/>
        </w:rPr>
        <w:t>, femur, muscle</w:t>
      </w:r>
      <w:r w:rsidR="007917C0" w:rsidRPr="00B61842">
        <w:rPr>
          <w:rFonts w:ascii="Book Antiqua" w:hAnsi="Book Antiqua"/>
          <w:szCs w:val="24"/>
        </w:rPr>
        <w:t>s</w:t>
      </w:r>
      <w:r w:rsidRPr="00B61842">
        <w:rPr>
          <w:rFonts w:ascii="Book Antiqua" w:hAnsi="Book Antiqua"/>
          <w:szCs w:val="24"/>
        </w:rPr>
        <w:t xml:space="preserve">, </w:t>
      </w:r>
      <w:r w:rsidR="007917C0" w:rsidRPr="00B61842">
        <w:rPr>
          <w:rFonts w:ascii="Book Antiqua" w:hAnsi="Book Antiqua"/>
          <w:szCs w:val="24"/>
        </w:rPr>
        <w:t xml:space="preserve">and </w:t>
      </w:r>
      <w:r w:rsidRPr="00B61842">
        <w:rPr>
          <w:rFonts w:ascii="Book Antiqua" w:hAnsi="Book Antiqua"/>
          <w:szCs w:val="24"/>
        </w:rPr>
        <w:t>kidney</w:t>
      </w:r>
      <w:r w:rsidR="007917C0" w:rsidRPr="00B61842">
        <w:rPr>
          <w:rFonts w:ascii="Book Antiqua" w:hAnsi="Book Antiqua"/>
          <w:szCs w:val="24"/>
        </w:rPr>
        <w:t>s</w:t>
      </w:r>
      <w:r w:rsidRPr="00B61842">
        <w:rPr>
          <w:rFonts w:ascii="Book Antiqua" w:hAnsi="Book Antiqua"/>
          <w:szCs w:val="24"/>
        </w:rPr>
        <w:t xml:space="preserve"> of lanthanum-treated rats. Of note, compared with lanthanum-treated rats </w:t>
      </w:r>
      <w:r w:rsidR="009947D1" w:rsidRPr="00B61842">
        <w:rPr>
          <w:rFonts w:ascii="Book Antiqua" w:hAnsi="Book Antiqua"/>
          <w:szCs w:val="24"/>
        </w:rPr>
        <w:t xml:space="preserve">with normal kidney function, </w:t>
      </w:r>
      <w:r w:rsidR="007917C0" w:rsidRPr="00B61842">
        <w:rPr>
          <w:rFonts w:ascii="Book Antiqua" w:hAnsi="Book Antiqua"/>
          <w:szCs w:val="24"/>
        </w:rPr>
        <w:t>rats with</w:t>
      </w:r>
      <w:r w:rsidR="009947D1" w:rsidRPr="00B61842">
        <w:rPr>
          <w:rFonts w:ascii="Book Antiqua" w:hAnsi="Book Antiqua"/>
          <w:szCs w:val="24"/>
        </w:rPr>
        <w:t xml:space="preserve"> impaired kidney function showed significantly higher tissue lanthanum concentration in the </w:t>
      </w:r>
      <w:r w:rsidRPr="00B61842">
        <w:rPr>
          <w:rFonts w:ascii="Book Antiqua" w:hAnsi="Book Antiqua"/>
          <w:szCs w:val="24"/>
        </w:rPr>
        <w:t>brain, liver, heart, lung</w:t>
      </w:r>
      <w:r w:rsidR="007917C0" w:rsidRPr="00B61842">
        <w:rPr>
          <w:rFonts w:ascii="Book Antiqua" w:hAnsi="Book Antiqua"/>
          <w:szCs w:val="24"/>
        </w:rPr>
        <w:t>s</w:t>
      </w:r>
      <w:r w:rsidRPr="00B61842">
        <w:rPr>
          <w:rFonts w:ascii="Book Antiqua" w:hAnsi="Book Antiqua"/>
          <w:szCs w:val="24"/>
        </w:rPr>
        <w:t>, femur,</w:t>
      </w:r>
      <w:r w:rsidR="009947D1" w:rsidRPr="00B61842">
        <w:rPr>
          <w:rFonts w:ascii="Book Antiqua" w:hAnsi="Book Antiqua"/>
          <w:szCs w:val="24"/>
        </w:rPr>
        <w:t xml:space="preserve"> </w:t>
      </w:r>
      <w:r w:rsidRPr="00B61842">
        <w:rPr>
          <w:rFonts w:ascii="Book Antiqua" w:hAnsi="Book Antiqua"/>
          <w:szCs w:val="24"/>
        </w:rPr>
        <w:t>and muscle</w:t>
      </w:r>
      <w:r w:rsidR="007917C0" w:rsidRPr="00B61842">
        <w:rPr>
          <w:rFonts w:ascii="Book Antiqua" w:hAnsi="Book Antiqua"/>
          <w:szCs w:val="24"/>
        </w:rPr>
        <w:t>s</w:t>
      </w:r>
      <w:r w:rsidR="009947D1" w:rsidRPr="00B61842">
        <w:rPr>
          <w:rFonts w:ascii="Book Antiqua" w:hAnsi="Book Antiqua"/>
          <w:szCs w:val="24"/>
        </w:rPr>
        <w:t xml:space="preserve">. </w:t>
      </w:r>
      <w:r w:rsidR="008B68AF" w:rsidRPr="00B61842">
        <w:rPr>
          <w:rFonts w:ascii="Book Antiqua" w:hAnsi="Book Antiqua"/>
          <w:szCs w:val="24"/>
        </w:rPr>
        <w:t>Therefore</w:t>
      </w:r>
      <w:r w:rsidR="009947D1" w:rsidRPr="00B61842">
        <w:rPr>
          <w:rFonts w:ascii="Book Antiqua" w:hAnsi="Book Antiqua"/>
          <w:szCs w:val="24"/>
        </w:rPr>
        <w:t xml:space="preserve">, in patients with chronic kidney disease, </w:t>
      </w:r>
      <w:r w:rsidR="008B68AF" w:rsidRPr="00B61842">
        <w:rPr>
          <w:rFonts w:ascii="Book Antiqua" w:hAnsi="Book Antiqua"/>
          <w:szCs w:val="24"/>
        </w:rPr>
        <w:t>a long period of careful observation may be required to reveal organ-specific properties of lanthanum accumulation.</w:t>
      </w:r>
    </w:p>
    <w:p w14:paraId="66C15C12" w14:textId="2D5F3A3A" w:rsidR="00FC601A" w:rsidRPr="00B61842" w:rsidRDefault="00FC601A" w:rsidP="00B61842">
      <w:pPr>
        <w:adjustRightInd w:val="0"/>
        <w:snapToGrid w:val="0"/>
        <w:spacing w:line="360" w:lineRule="auto"/>
        <w:rPr>
          <w:rFonts w:ascii="Book Antiqua" w:hAnsi="Book Antiqua"/>
          <w:szCs w:val="24"/>
        </w:rPr>
      </w:pPr>
    </w:p>
    <w:p w14:paraId="394999EA" w14:textId="4D93BBD8" w:rsidR="0091289B" w:rsidRPr="00B61842" w:rsidRDefault="0091289B" w:rsidP="00B61842">
      <w:pPr>
        <w:adjustRightInd w:val="0"/>
        <w:snapToGrid w:val="0"/>
        <w:spacing w:line="360" w:lineRule="auto"/>
        <w:rPr>
          <w:rFonts w:ascii="Book Antiqua" w:hAnsi="Book Antiqua"/>
          <w:b/>
          <w:szCs w:val="24"/>
          <w:u w:val="single"/>
        </w:rPr>
      </w:pPr>
      <w:r w:rsidRPr="00B61842">
        <w:rPr>
          <w:rFonts w:ascii="Book Antiqua" w:hAnsi="Book Antiqua"/>
          <w:b/>
          <w:szCs w:val="24"/>
          <w:u w:val="single"/>
        </w:rPr>
        <w:t>GASTRIC CANCER AND LANTHANUM DEPOSITION</w:t>
      </w:r>
    </w:p>
    <w:p w14:paraId="0202A926" w14:textId="462839A3" w:rsidR="00DD54C5" w:rsidRPr="00B61842" w:rsidRDefault="00613EAC" w:rsidP="00B61842">
      <w:pPr>
        <w:adjustRightInd w:val="0"/>
        <w:snapToGrid w:val="0"/>
        <w:spacing w:line="360" w:lineRule="auto"/>
        <w:rPr>
          <w:rFonts w:ascii="Book Antiqua" w:hAnsi="Book Antiqua"/>
          <w:szCs w:val="24"/>
        </w:rPr>
      </w:pPr>
      <w:r w:rsidRPr="00B61842">
        <w:rPr>
          <w:rFonts w:ascii="Book Antiqua" w:hAnsi="Book Antiqua"/>
          <w:szCs w:val="24"/>
        </w:rPr>
        <w:t>Coexistence of gastric cancer and lanthanum deposition in the gastric mucosa has b</w:t>
      </w:r>
      <w:r w:rsidR="006A4CCC" w:rsidRPr="00B61842">
        <w:rPr>
          <w:rFonts w:ascii="Book Antiqua" w:hAnsi="Book Antiqua"/>
          <w:szCs w:val="24"/>
        </w:rPr>
        <w:t xml:space="preserve">een reported by several </w:t>
      </w:r>
      <w:proofErr w:type="gramStart"/>
      <w:r w:rsidR="006A4CCC" w:rsidRPr="00B61842">
        <w:rPr>
          <w:rFonts w:ascii="Book Antiqua" w:hAnsi="Book Antiqua"/>
          <w:szCs w:val="24"/>
        </w:rPr>
        <w:t>authors</w:t>
      </w:r>
      <w:r w:rsidRPr="00B61842">
        <w:rPr>
          <w:rFonts w:ascii="Book Antiqua" w:hAnsi="Book Antiqua"/>
          <w:szCs w:val="24"/>
          <w:vertAlign w:val="superscript"/>
        </w:rPr>
        <w:t>[</w:t>
      </w:r>
      <w:proofErr w:type="gramEnd"/>
      <w:r w:rsidR="005277AA" w:rsidRPr="00B61842">
        <w:rPr>
          <w:rFonts w:ascii="Book Antiqua" w:hAnsi="Book Antiqua"/>
          <w:szCs w:val="24"/>
          <w:vertAlign w:val="superscript"/>
        </w:rPr>
        <w:t>13,17,30,39</w:t>
      </w:r>
      <w:r w:rsidRPr="00B61842">
        <w:rPr>
          <w:rFonts w:ascii="Book Antiqua" w:hAnsi="Book Antiqua"/>
          <w:szCs w:val="24"/>
          <w:vertAlign w:val="superscript"/>
        </w:rPr>
        <w:t>]</w:t>
      </w:r>
      <w:r w:rsidRPr="00B61842">
        <w:rPr>
          <w:rFonts w:ascii="Book Antiqua" w:hAnsi="Book Antiqua"/>
          <w:szCs w:val="24"/>
        </w:rPr>
        <w:t xml:space="preserve">. Makino </w:t>
      </w:r>
      <w:r w:rsidRPr="00B61842">
        <w:rPr>
          <w:rFonts w:ascii="Book Antiqua" w:hAnsi="Book Antiqua"/>
          <w:i/>
          <w:szCs w:val="24"/>
        </w:rPr>
        <w:t xml:space="preserve">et </w:t>
      </w:r>
      <w:proofErr w:type="gramStart"/>
      <w:r w:rsidRPr="00B61842">
        <w:rPr>
          <w:rFonts w:ascii="Book Antiqua" w:hAnsi="Book Antiqua"/>
          <w:i/>
          <w:szCs w:val="24"/>
        </w:rPr>
        <w:t>al</w:t>
      </w:r>
      <w:r w:rsidR="006A4CCC" w:rsidRPr="00B61842">
        <w:rPr>
          <w:rFonts w:ascii="Book Antiqua" w:hAnsi="Book Antiqua"/>
          <w:szCs w:val="24"/>
          <w:vertAlign w:val="superscript"/>
        </w:rPr>
        <w:t>[</w:t>
      </w:r>
      <w:proofErr w:type="gramEnd"/>
      <w:r w:rsidR="006A4CCC" w:rsidRPr="00B61842">
        <w:rPr>
          <w:rFonts w:ascii="Book Antiqua" w:hAnsi="Book Antiqua"/>
          <w:szCs w:val="24"/>
          <w:vertAlign w:val="superscript"/>
        </w:rPr>
        <w:t>13]</w:t>
      </w:r>
      <w:r w:rsidRPr="00B61842">
        <w:rPr>
          <w:rFonts w:ascii="Book Antiqua" w:hAnsi="Book Antiqua"/>
          <w:szCs w:val="24"/>
        </w:rPr>
        <w:t xml:space="preserve"> reported lanthanum-related gastric lesions as numerous small, irregular white spots, which exist in the periphery of the </w:t>
      </w:r>
      <w:r w:rsidR="00997A11" w:rsidRPr="00B61842">
        <w:rPr>
          <w:rFonts w:ascii="Book Antiqua" w:hAnsi="Book Antiqua"/>
          <w:szCs w:val="24"/>
        </w:rPr>
        <w:t xml:space="preserve">area with </w:t>
      </w:r>
      <w:r w:rsidR="006A4CCC" w:rsidRPr="00B61842">
        <w:rPr>
          <w:rFonts w:ascii="Book Antiqua" w:hAnsi="Book Antiqua"/>
          <w:szCs w:val="24"/>
        </w:rPr>
        <w:t>gastric cancer</w:t>
      </w:r>
      <w:r w:rsidRPr="00B61842">
        <w:rPr>
          <w:rFonts w:ascii="Book Antiqua" w:hAnsi="Book Antiqua"/>
          <w:szCs w:val="24"/>
        </w:rPr>
        <w:t xml:space="preserve">. </w:t>
      </w:r>
      <w:proofErr w:type="spellStart"/>
      <w:r w:rsidRPr="00B61842">
        <w:rPr>
          <w:rFonts w:ascii="Book Antiqua" w:hAnsi="Book Antiqua"/>
          <w:szCs w:val="24"/>
        </w:rPr>
        <w:t>Yabuki</w:t>
      </w:r>
      <w:proofErr w:type="spellEnd"/>
      <w:r w:rsidRPr="00B61842">
        <w:rPr>
          <w:rFonts w:ascii="Book Antiqua" w:hAnsi="Book Antiqua"/>
          <w:szCs w:val="24"/>
        </w:rPr>
        <w:t xml:space="preserve"> </w:t>
      </w:r>
      <w:r w:rsidRPr="00B61842">
        <w:rPr>
          <w:rFonts w:ascii="Book Antiqua" w:hAnsi="Book Antiqua"/>
          <w:i/>
          <w:szCs w:val="24"/>
        </w:rPr>
        <w:t xml:space="preserve">et </w:t>
      </w:r>
      <w:proofErr w:type="gramStart"/>
      <w:r w:rsidRPr="00B61842">
        <w:rPr>
          <w:rFonts w:ascii="Book Antiqua" w:hAnsi="Book Antiqua"/>
          <w:i/>
          <w:szCs w:val="24"/>
        </w:rPr>
        <w:t>al</w:t>
      </w:r>
      <w:r w:rsidR="006A4CCC" w:rsidRPr="00B61842">
        <w:rPr>
          <w:rFonts w:ascii="Book Antiqua" w:hAnsi="Book Antiqua"/>
          <w:szCs w:val="24"/>
          <w:vertAlign w:val="superscript"/>
        </w:rPr>
        <w:t>[</w:t>
      </w:r>
      <w:proofErr w:type="gramEnd"/>
      <w:r w:rsidR="006A4CCC" w:rsidRPr="00B61842">
        <w:rPr>
          <w:rFonts w:ascii="Book Antiqua" w:hAnsi="Book Antiqua"/>
          <w:szCs w:val="24"/>
          <w:vertAlign w:val="superscript"/>
        </w:rPr>
        <w:t>17]</w:t>
      </w:r>
      <w:r w:rsidRPr="00B61842">
        <w:rPr>
          <w:rFonts w:ascii="Book Antiqua" w:hAnsi="Book Antiqua"/>
          <w:szCs w:val="24"/>
        </w:rPr>
        <w:t xml:space="preserve"> also described</w:t>
      </w:r>
      <w:r w:rsidR="00DD54C5" w:rsidRPr="00B61842">
        <w:rPr>
          <w:rFonts w:ascii="Book Antiqua" w:hAnsi="Book Antiqua"/>
          <w:szCs w:val="24"/>
        </w:rPr>
        <w:t xml:space="preserve"> lanthanum deposition </w:t>
      </w:r>
      <w:r w:rsidR="00997A11" w:rsidRPr="00B61842">
        <w:rPr>
          <w:rFonts w:ascii="Book Antiqua" w:hAnsi="Book Antiqua"/>
          <w:szCs w:val="24"/>
        </w:rPr>
        <w:t>in non-neoplastic area</w:t>
      </w:r>
      <w:r w:rsidR="00A60FD9" w:rsidRPr="00B61842">
        <w:rPr>
          <w:rFonts w:ascii="Book Antiqua" w:hAnsi="Book Antiqua"/>
          <w:szCs w:val="24"/>
        </w:rPr>
        <w:t>, while deposition</w:t>
      </w:r>
      <w:r w:rsidR="00997A11" w:rsidRPr="00B61842">
        <w:rPr>
          <w:rFonts w:ascii="Book Antiqua" w:hAnsi="Book Antiqua"/>
          <w:szCs w:val="24"/>
        </w:rPr>
        <w:t xml:space="preserve"> </w:t>
      </w:r>
      <w:r w:rsidR="00DD54C5" w:rsidRPr="00B61842">
        <w:rPr>
          <w:rFonts w:ascii="Book Antiqua" w:hAnsi="Book Antiqua"/>
          <w:szCs w:val="24"/>
        </w:rPr>
        <w:t xml:space="preserve">was not </w:t>
      </w:r>
      <w:r w:rsidRPr="00B61842">
        <w:rPr>
          <w:rFonts w:ascii="Book Antiqua" w:hAnsi="Book Antiqua"/>
          <w:szCs w:val="24"/>
        </w:rPr>
        <w:t>significant</w:t>
      </w:r>
      <w:r w:rsidR="00DD54C5" w:rsidRPr="00B61842">
        <w:rPr>
          <w:rFonts w:ascii="Book Antiqua" w:hAnsi="Book Antiqua"/>
          <w:szCs w:val="24"/>
        </w:rPr>
        <w:t xml:space="preserve"> in </w:t>
      </w:r>
      <w:r w:rsidR="00997A11" w:rsidRPr="00B61842">
        <w:rPr>
          <w:rFonts w:ascii="Book Antiqua" w:hAnsi="Book Antiqua"/>
          <w:szCs w:val="24"/>
        </w:rPr>
        <w:t xml:space="preserve">the </w:t>
      </w:r>
      <w:r w:rsidR="00DD54C5" w:rsidRPr="00B61842">
        <w:rPr>
          <w:rFonts w:ascii="Book Antiqua" w:hAnsi="Book Antiqua"/>
          <w:szCs w:val="24"/>
        </w:rPr>
        <w:t>gastric adenocarcinoma</w:t>
      </w:r>
      <w:r w:rsidR="003F78FE" w:rsidRPr="00B61842">
        <w:rPr>
          <w:rFonts w:ascii="Book Antiqua" w:hAnsi="Book Antiqua"/>
          <w:szCs w:val="24"/>
        </w:rPr>
        <w:t xml:space="preserve"> lesion</w:t>
      </w:r>
      <w:r w:rsidR="00997A11" w:rsidRPr="00B61842">
        <w:rPr>
          <w:rFonts w:ascii="Book Antiqua" w:hAnsi="Book Antiqua"/>
          <w:szCs w:val="24"/>
        </w:rPr>
        <w:t>. The</w:t>
      </w:r>
      <w:r w:rsidR="0077704A" w:rsidRPr="00B61842">
        <w:rPr>
          <w:rFonts w:ascii="Book Antiqua" w:hAnsi="Book Antiqua"/>
          <w:szCs w:val="24"/>
        </w:rPr>
        <w:t xml:space="preserve"> authors</w:t>
      </w:r>
      <w:r w:rsidR="00997A11" w:rsidRPr="00B61842">
        <w:rPr>
          <w:rFonts w:ascii="Book Antiqua" w:hAnsi="Book Antiqua"/>
          <w:szCs w:val="24"/>
        </w:rPr>
        <w:t xml:space="preserve"> speculated that</w:t>
      </w:r>
      <w:r w:rsidR="00DD54C5" w:rsidRPr="00B61842">
        <w:rPr>
          <w:rFonts w:ascii="Book Antiqua" w:hAnsi="Book Antiqua"/>
          <w:szCs w:val="24"/>
        </w:rPr>
        <w:t xml:space="preserve"> different permeability between </w:t>
      </w:r>
      <w:r w:rsidR="00997A11" w:rsidRPr="00B61842">
        <w:rPr>
          <w:rFonts w:ascii="Book Antiqua" w:hAnsi="Book Antiqua"/>
          <w:szCs w:val="24"/>
        </w:rPr>
        <w:t>adenocarcinoma</w:t>
      </w:r>
      <w:r w:rsidR="00DD54C5" w:rsidRPr="00B61842">
        <w:rPr>
          <w:rFonts w:ascii="Book Antiqua" w:hAnsi="Book Antiqua"/>
          <w:szCs w:val="24"/>
        </w:rPr>
        <w:t xml:space="preserve"> and </w:t>
      </w:r>
      <w:r w:rsidR="00997A11" w:rsidRPr="00B61842">
        <w:rPr>
          <w:rFonts w:ascii="Book Antiqua" w:hAnsi="Book Antiqua"/>
          <w:szCs w:val="24"/>
        </w:rPr>
        <w:t xml:space="preserve">background mucosa resulted in the uneven distribution of lanthanum deposition. </w:t>
      </w:r>
      <w:proofErr w:type="spellStart"/>
      <w:r w:rsidR="005277AA" w:rsidRPr="00B61842">
        <w:rPr>
          <w:rFonts w:ascii="Book Antiqua" w:hAnsi="Book Antiqua"/>
          <w:szCs w:val="24"/>
        </w:rPr>
        <w:t>Tonooka</w:t>
      </w:r>
      <w:proofErr w:type="spellEnd"/>
      <w:r w:rsidR="00997A11" w:rsidRPr="00B61842">
        <w:rPr>
          <w:rFonts w:ascii="Book Antiqua" w:hAnsi="Book Antiqua"/>
          <w:szCs w:val="24"/>
        </w:rPr>
        <w:t xml:space="preserve"> </w:t>
      </w:r>
      <w:r w:rsidR="00997A11" w:rsidRPr="00B61842">
        <w:rPr>
          <w:rFonts w:ascii="Book Antiqua" w:hAnsi="Book Antiqua"/>
          <w:i/>
          <w:szCs w:val="24"/>
        </w:rPr>
        <w:t xml:space="preserve">et </w:t>
      </w:r>
      <w:proofErr w:type="gramStart"/>
      <w:r w:rsidR="00997A11" w:rsidRPr="00B61842">
        <w:rPr>
          <w:rFonts w:ascii="Book Antiqua" w:hAnsi="Book Antiqua"/>
          <w:i/>
          <w:szCs w:val="24"/>
        </w:rPr>
        <w:t>al</w:t>
      </w:r>
      <w:r w:rsidR="003F78FE" w:rsidRPr="00B61842">
        <w:rPr>
          <w:rFonts w:ascii="Book Antiqua" w:hAnsi="Book Antiqua"/>
          <w:szCs w:val="24"/>
          <w:vertAlign w:val="superscript"/>
        </w:rPr>
        <w:t>[</w:t>
      </w:r>
      <w:proofErr w:type="gramEnd"/>
      <w:r w:rsidR="003F78FE" w:rsidRPr="00B61842">
        <w:rPr>
          <w:rFonts w:ascii="Book Antiqua" w:hAnsi="Book Antiqua"/>
          <w:szCs w:val="24"/>
          <w:vertAlign w:val="superscript"/>
        </w:rPr>
        <w:t>30]</w:t>
      </w:r>
      <w:r w:rsidR="00997A11" w:rsidRPr="00B61842">
        <w:rPr>
          <w:rFonts w:ascii="Book Antiqua" w:hAnsi="Book Antiqua"/>
          <w:szCs w:val="24"/>
        </w:rPr>
        <w:t xml:space="preserve"> and </w:t>
      </w:r>
      <w:proofErr w:type="spellStart"/>
      <w:r w:rsidR="00997A11" w:rsidRPr="00B61842">
        <w:rPr>
          <w:rFonts w:ascii="Book Antiqua" w:hAnsi="Book Antiqua"/>
          <w:szCs w:val="24"/>
        </w:rPr>
        <w:t>Takatsuna</w:t>
      </w:r>
      <w:proofErr w:type="spellEnd"/>
      <w:r w:rsidR="00997A11" w:rsidRPr="00B61842">
        <w:rPr>
          <w:rFonts w:ascii="Book Antiqua" w:hAnsi="Book Antiqua"/>
          <w:szCs w:val="24"/>
        </w:rPr>
        <w:t xml:space="preserve"> </w:t>
      </w:r>
      <w:r w:rsidR="00997A11" w:rsidRPr="00B61842">
        <w:rPr>
          <w:rFonts w:ascii="Book Antiqua" w:hAnsi="Book Antiqua"/>
          <w:i/>
          <w:szCs w:val="24"/>
        </w:rPr>
        <w:t>et al</w:t>
      </w:r>
      <w:r w:rsidR="003F78FE" w:rsidRPr="00B61842">
        <w:rPr>
          <w:rFonts w:ascii="Book Antiqua" w:hAnsi="Book Antiqua"/>
          <w:szCs w:val="24"/>
          <w:vertAlign w:val="superscript"/>
        </w:rPr>
        <w:t>[39]</w:t>
      </w:r>
      <w:r w:rsidR="00997A11" w:rsidRPr="00B61842">
        <w:rPr>
          <w:rFonts w:ascii="Book Antiqua" w:hAnsi="Book Antiqua"/>
          <w:szCs w:val="24"/>
        </w:rPr>
        <w:t xml:space="preserve"> also described </w:t>
      </w:r>
      <w:r w:rsidR="00E5310A" w:rsidRPr="00B61842">
        <w:rPr>
          <w:rFonts w:ascii="Book Antiqua" w:hAnsi="Book Antiqua"/>
          <w:szCs w:val="24"/>
        </w:rPr>
        <w:t>quite small amount</w:t>
      </w:r>
      <w:r w:rsidR="0077704A" w:rsidRPr="00B61842">
        <w:rPr>
          <w:rFonts w:ascii="Book Antiqua" w:hAnsi="Book Antiqua"/>
          <w:szCs w:val="24"/>
        </w:rPr>
        <w:t>s</w:t>
      </w:r>
      <w:r w:rsidR="00E5310A" w:rsidRPr="00B61842">
        <w:rPr>
          <w:rFonts w:ascii="Book Antiqua" w:hAnsi="Book Antiqua"/>
          <w:szCs w:val="24"/>
        </w:rPr>
        <w:t xml:space="preserve"> of lanthanum deposition in gastric cancer lesions. </w:t>
      </w:r>
      <w:r w:rsidR="002E7240" w:rsidRPr="00B61842">
        <w:rPr>
          <w:rFonts w:ascii="Book Antiqua" w:hAnsi="Book Antiqua"/>
          <w:szCs w:val="24"/>
        </w:rPr>
        <w:t>Based on these observations</w:t>
      </w:r>
      <w:r w:rsidR="00E5310A" w:rsidRPr="00B61842">
        <w:rPr>
          <w:rFonts w:ascii="Book Antiqua" w:hAnsi="Book Antiqua"/>
          <w:szCs w:val="24"/>
        </w:rPr>
        <w:t xml:space="preserve">, the area with gastric cancer is </w:t>
      </w:r>
      <w:r w:rsidR="002E7240" w:rsidRPr="00B61842">
        <w:rPr>
          <w:rFonts w:ascii="Book Antiqua" w:hAnsi="Book Antiqua"/>
          <w:szCs w:val="24"/>
        </w:rPr>
        <w:t xml:space="preserve">probably spared from </w:t>
      </w:r>
      <w:r w:rsidR="00E5310A" w:rsidRPr="00B61842">
        <w:rPr>
          <w:rFonts w:ascii="Book Antiqua" w:hAnsi="Book Antiqua"/>
          <w:szCs w:val="24"/>
        </w:rPr>
        <w:t xml:space="preserve">lanthanum deposition. </w:t>
      </w:r>
      <w:r w:rsidR="002E7240" w:rsidRPr="00B61842">
        <w:rPr>
          <w:rFonts w:ascii="Book Antiqua" w:hAnsi="Book Antiqua"/>
          <w:szCs w:val="24"/>
        </w:rPr>
        <w:t xml:space="preserve">Although understanding </w:t>
      </w:r>
      <w:r w:rsidR="0077704A" w:rsidRPr="00B61842">
        <w:rPr>
          <w:rFonts w:ascii="Book Antiqua" w:hAnsi="Book Antiqua"/>
          <w:szCs w:val="24"/>
        </w:rPr>
        <w:t>this</w:t>
      </w:r>
      <w:r w:rsidR="002E7240" w:rsidRPr="00B61842">
        <w:rPr>
          <w:rFonts w:ascii="Book Antiqua" w:hAnsi="Book Antiqua"/>
          <w:szCs w:val="24"/>
        </w:rPr>
        <w:t xml:space="preserve"> phenomenon will help endoscopists to easily identify </w:t>
      </w:r>
      <w:r w:rsidR="002E7240" w:rsidRPr="00B61842">
        <w:rPr>
          <w:rFonts w:ascii="Book Antiqua" w:hAnsi="Book Antiqua"/>
          <w:szCs w:val="24"/>
        </w:rPr>
        <w:lastRenderedPageBreak/>
        <w:t>gastric cancer lesion</w:t>
      </w:r>
      <w:r w:rsidR="0077704A" w:rsidRPr="00B61842">
        <w:rPr>
          <w:rFonts w:ascii="Book Antiqua" w:hAnsi="Book Antiqua"/>
          <w:szCs w:val="24"/>
        </w:rPr>
        <w:t>s</w:t>
      </w:r>
      <w:r w:rsidR="002E7240" w:rsidRPr="00B61842">
        <w:rPr>
          <w:rFonts w:ascii="Book Antiqua" w:hAnsi="Book Antiqua"/>
          <w:szCs w:val="24"/>
        </w:rPr>
        <w:t xml:space="preserve"> in the lanthanum-deposited stomach, this concept </w:t>
      </w:r>
      <w:r w:rsidR="0077704A" w:rsidRPr="00B61842">
        <w:rPr>
          <w:rFonts w:ascii="Book Antiqua" w:hAnsi="Book Antiqua"/>
          <w:szCs w:val="24"/>
        </w:rPr>
        <w:t>requires further</w:t>
      </w:r>
      <w:r w:rsidR="002E7240" w:rsidRPr="00B61842">
        <w:rPr>
          <w:rFonts w:ascii="Book Antiqua" w:hAnsi="Book Antiqua"/>
          <w:szCs w:val="24"/>
        </w:rPr>
        <w:t xml:space="preserve"> </w:t>
      </w:r>
      <w:r w:rsidR="00491164" w:rsidRPr="00B61842">
        <w:rPr>
          <w:rFonts w:ascii="Book Antiqua" w:hAnsi="Book Antiqua"/>
          <w:szCs w:val="24"/>
        </w:rPr>
        <w:t>investigation</w:t>
      </w:r>
      <w:r w:rsidR="002E7240" w:rsidRPr="00B61842">
        <w:rPr>
          <w:rFonts w:ascii="Book Antiqua" w:hAnsi="Book Antiqua"/>
          <w:szCs w:val="24"/>
        </w:rPr>
        <w:t>.</w:t>
      </w:r>
    </w:p>
    <w:p w14:paraId="56A1CB67" w14:textId="77777777" w:rsidR="002E7240" w:rsidRPr="00B61842" w:rsidRDefault="002E7240" w:rsidP="00B61842">
      <w:pPr>
        <w:adjustRightInd w:val="0"/>
        <w:snapToGrid w:val="0"/>
        <w:spacing w:line="360" w:lineRule="auto"/>
        <w:rPr>
          <w:rFonts w:ascii="Book Antiqua" w:hAnsi="Book Antiqua"/>
          <w:szCs w:val="24"/>
        </w:rPr>
      </w:pPr>
    </w:p>
    <w:p w14:paraId="26ED9DE2" w14:textId="77A6D762" w:rsidR="00363556" w:rsidRPr="00B61842" w:rsidRDefault="00363556" w:rsidP="00B61842">
      <w:pPr>
        <w:adjustRightInd w:val="0"/>
        <w:snapToGrid w:val="0"/>
        <w:spacing w:line="360" w:lineRule="auto"/>
        <w:rPr>
          <w:rFonts w:ascii="Book Antiqua" w:hAnsi="Book Antiqua"/>
          <w:b/>
          <w:szCs w:val="24"/>
          <w:u w:val="single"/>
        </w:rPr>
      </w:pPr>
      <w:r w:rsidRPr="00B61842">
        <w:rPr>
          <w:rFonts w:ascii="Book Antiqua" w:hAnsi="Book Antiqua"/>
          <w:b/>
          <w:szCs w:val="24"/>
          <w:u w:val="single"/>
        </w:rPr>
        <w:t>PREVALENCE</w:t>
      </w:r>
    </w:p>
    <w:p w14:paraId="04CEA5AC" w14:textId="38207666" w:rsidR="00363556" w:rsidRPr="00B61842" w:rsidRDefault="00876196" w:rsidP="00B61842">
      <w:pPr>
        <w:adjustRightInd w:val="0"/>
        <w:snapToGrid w:val="0"/>
        <w:spacing w:line="360" w:lineRule="auto"/>
        <w:rPr>
          <w:rFonts w:ascii="Book Antiqua" w:hAnsi="Book Antiqua"/>
          <w:szCs w:val="24"/>
        </w:rPr>
      </w:pPr>
      <w:r w:rsidRPr="00B61842">
        <w:rPr>
          <w:rFonts w:ascii="Book Antiqua" w:hAnsi="Book Antiqua"/>
          <w:szCs w:val="24"/>
        </w:rPr>
        <w:t>The a</w:t>
      </w:r>
      <w:r w:rsidR="002A3CC1" w:rsidRPr="00B61842">
        <w:rPr>
          <w:rFonts w:ascii="Book Antiqua" w:hAnsi="Book Antiqua"/>
          <w:szCs w:val="24"/>
        </w:rPr>
        <w:t xml:space="preserve">ctual prevalence of gastroduodenal lanthanum deposition among end-stage renal disease patients </w:t>
      </w:r>
      <w:r w:rsidRPr="00B61842">
        <w:rPr>
          <w:rFonts w:ascii="Book Antiqua" w:hAnsi="Book Antiqua"/>
          <w:szCs w:val="24"/>
        </w:rPr>
        <w:t xml:space="preserve">treated with </w:t>
      </w:r>
      <w:r w:rsidR="002A3CC1" w:rsidRPr="00B61842">
        <w:rPr>
          <w:rFonts w:ascii="Book Antiqua" w:hAnsi="Book Antiqua"/>
          <w:szCs w:val="24"/>
        </w:rPr>
        <w:t xml:space="preserve">lanthanum carbonate has not yet been clarified. Murakami </w:t>
      </w:r>
      <w:r w:rsidR="002A3CC1" w:rsidRPr="00B61842">
        <w:rPr>
          <w:rFonts w:ascii="Book Antiqua" w:hAnsi="Book Antiqua"/>
          <w:i/>
          <w:szCs w:val="24"/>
        </w:rPr>
        <w:t xml:space="preserve">et </w:t>
      </w:r>
      <w:proofErr w:type="gramStart"/>
      <w:r w:rsidR="002A3CC1" w:rsidRPr="00B61842">
        <w:rPr>
          <w:rFonts w:ascii="Book Antiqua" w:hAnsi="Book Antiqua"/>
          <w:i/>
          <w:szCs w:val="24"/>
        </w:rPr>
        <w:t>al</w:t>
      </w:r>
      <w:r w:rsidR="003F78FE" w:rsidRPr="00B61842">
        <w:rPr>
          <w:rFonts w:ascii="Book Antiqua" w:hAnsi="Book Antiqua"/>
          <w:szCs w:val="24"/>
          <w:vertAlign w:val="superscript"/>
        </w:rPr>
        <w:t>[</w:t>
      </w:r>
      <w:proofErr w:type="gramEnd"/>
      <w:r w:rsidR="003F78FE" w:rsidRPr="00B61842">
        <w:rPr>
          <w:rFonts w:ascii="Book Antiqua" w:hAnsi="Book Antiqua"/>
          <w:szCs w:val="24"/>
          <w:vertAlign w:val="superscript"/>
        </w:rPr>
        <w:t>29]</w:t>
      </w:r>
      <w:r w:rsidR="002A3CC1" w:rsidRPr="00B61842">
        <w:rPr>
          <w:rFonts w:ascii="Book Antiqua" w:hAnsi="Book Antiqua"/>
          <w:szCs w:val="24"/>
        </w:rPr>
        <w:t xml:space="preserve"> performed endoscopic biopsy </w:t>
      </w:r>
      <w:r w:rsidR="00363556" w:rsidRPr="00B61842">
        <w:rPr>
          <w:rFonts w:ascii="Book Antiqua" w:hAnsi="Book Antiqua"/>
          <w:szCs w:val="24"/>
        </w:rPr>
        <w:t xml:space="preserve">in 9 </w:t>
      </w:r>
      <w:r w:rsidR="000F0BE7" w:rsidRPr="00B61842">
        <w:rPr>
          <w:rFonts w:ascii="Book Antiqua" w:hAnsi="Book Antiqua"/>
          <w:szCs w:val="24"/>
        </w:rPr>
        <w:t xml:space="preserve">out </w:t>
      </w:r>
      <w:r w:rsidR="00363556" w:rsidRPr="00B61842">
        <w:rPr>
          <w:rFonts w:ascii="Book Antiqua" w:hAnsi="Book Antiqua"/>
          <w:szCs w:val="24"/>
        </w:rPr>
        <w:t xml:space="preserve">of 90 patients </w:t>
      </w:r>
      <w:r w:rsidR="000F0BE7" w:rsidRPr="00B61842">
        <w:rPr>
          <w:rFonts w:ascii="Book Antiqua" w:hAnsi="Book Antiqua"/>
          <w:szCs w:val="24"/>
        </w:rPr>
        <w:t>with</w:t>
      </w:r>
      <w:r w:rsidR="002A3CC1" w:rsidRPr="00B61842">
        <w:rPr>
          <w:rFonts w:ascii="Book Antiqua" w:hAnsi="Book Antiqua"/>
          <w:szCs w:val="24"/>
        </w:rPr>
        <w:t xml:space="preserve"> lanthanum carbonate prescri</w:t>
      </w:r>
      <w:r w:rsidR="000F0BE7" w:rsidRPr="00B61842">
        <w:rPr>
          <w:rFonts w:ascii="Book Antiqua" w:hAnsi="Book Antiqua"/>
          <w:szCs w:val="24"/>
        </w:rPr>
        <w:t>ption</w:t>
      </w:r>
      <w:r w:rsidR="002A3CC1" w:rsidRPr="00B61842">
        <w:rPr>
          <w:rFonts w:ascii="Book Antiqua" w:hAnsi="Book Antiqua"/>
          <w:szCs w:val="24"/>
        </w:rPr>
        <w:t xml:space="preserve">. </w:t>
      </w:r>
      <w:r w:rsidR="0026303C" w:rsidRPr="00B61842">
        <w:rPr>
          <w:rFonts w:ascii="Book Antiqua" w:hAnsi="Book Antiqua"/>
          <w:szCs w:val="24"/>
        </w:rPr>
        <w:t>Gastric l</w:t>
      </w:r>
      <w:r w:rsidR="00363556" w:rsidRPr="00B61842">
        <w:rPr>
          <w:rFonts w:ascii="Book Antiqua" w:hAnsi="Book Antiqua"/>
          <w:szCs w:val="24"/>
        </w:rPr>
        <w:t xml:space="preserve">anthanum deposition was histologically diagnosed in </w:t>
      </w:r>
      <w:r w:rsidR="000F0BE7" w:rsidRPr="00B61842">
        <w:rPr>
          <w:rFonts w:ascii="Book Antiqua" w:hAnsi="Book Antiqua"/>
          <w:szCs w:val="24"/>
        </w:rPr>
        <w:t xml:space="preserve">seven </w:t>
      </w:r>
      <w:r w:rsidR="00363556" w:rsidRPr="00B61842">
        <w:rPr>
          <w:rFonts w:ascii="Book Antiqua" w:hAnsi="Book Antiqua"/>
          <w:szCs w:val="24"/>
        </w:rPr>
        <w:t>patients</w:t>
      </w:r>
      <w:r w:rsidR="002A3CC1" w:rsidRPr="00B61842">
        <w:rPr>
          <w:rFonts w:ascii="Book Antiqua" w:hAnsi="Book Antiqua"/>
          <w:szCs w:val="24"/>
        </w:rPr>
        <w:t xml:space="preserve"> (7/9, 77.8%)</w:t>
      </w:r>
      <w:r w:rsidR="00363556" w:rsidRPr="00B61842">
        <w:rPr>
          <w:rFonts w:ascii="Book Antiqua" w:hAnsi="Book Antiqua"/>
          <w:szCs w:val="24"/>
        </w:rPr>
        <w:t>.</w:t>
      </w:r>
      <w:r w:rsidR="002A3CC1" w:rsidRPr="00B61842">
        <w:rPr>
          <w:rFonts w:ascii="Book Antiqua" w:hAnsi="Book Antiqua"/>
          <w:szCs w:val="24"/>
        </w:rPr>
        <w:t xml:space="preserve"> </w:t>
      </w:r>
      <w:proofErr w:type="spellStart"/>
      <w:r w:rsidR="00470CAF" w:rsidRPr="00B61842">
        <w:rPr>
          <w:rFonts w:ascii="Book Antiqua" w:hAnsi="Book Antiqua"/>
          <w:szCs w:val="24"/>
        </w:rPr>
        <w:t>Goto</w:t>
      </w:r>
      <w:proofErr w:type="spellEnd"/>
      <w:r w:rsidR="00470CAF" w:rsidRPr="00B61842">
        <w:rPr>
          <w:rFonts w:ascii="Book Antiqua" w:hAnsi="Book Antiqua"/>
          <w:szCs w:val="24"/>
        </w:rPr>
        <w:t xml:space="preserve"> </w:t>
      </w:r>
      <w:r w:rsidR="00470CAF" w:rsidRPr="00B61842">
        <w:rPr>
          <w:rFonts w:ascii="Book Antiqua" w:hAnsi="Book Antiqua"/>
          <w:i/>
          <w:szCs w:val="24"/>
        </w:rPr>
        <w:t>et al</w:t>
      </w:r>
      <w:r w:rsidR="003F78FE" w:rsidRPr="00B61842">
        <w:rPr>
          <w:rFonts w:ascii="Book Antiqua" w:hAnsi="Book Antiqua"/>
          <w:szCs w:val="24"/>
          <w:vertAlign w:val="superscript"/>
        </w:rPr>
        <w:t>[14]</w:t>
      </w:r>
      <w:r w:rsidR="00470CAF" w:rsidRPr="00B61842">
        <w:rPr>
          <w:rFonts w:ascii="Book Antiqua" w:hAnsi="Book Antiqua"/>
          <w:szCs w:val="24"/>
        </w:rPr>
        <w:t xml:space="preserve"> reported that lanthanum was detected </w:t>
      </w:r>
      <w:r w:rsidR="00952F2F" w:rsidRPr="00B61842">
        <w:rPr>
          <w:rFonts w:ascii="Book Antiqua" w:hAnsi="Book Antiqua"/>
          <w:szCs w:val="24"/>
        </w:rPr>
        <w:t xml:space="preserve">in the stomach </w:t>
      </w:r>
      <w:r w:rsidR="000F0BE7" w:rsidRPr="00B61842">
        <w:rPr>
          <w:rFonts w:ascii="Book Antiqua" w:hAnsi="Book Antiqua"/>
          <w:szCs w:val="24"/>
        </w:rPr>
        <w:t xml:space="preserve">of </w:t>
      </w:r>
      <w:r w:rsidR="00470CAF" w:rsidRPr="00B61842">
        <w:rPr>
          <w:rFonts w:ascii="Book Antiqua" w:hAnsi="Book Antiqua"/>
          <w:szCs w:val="24"/>
        </w:rPr>
        <w:t xml:space="preserve">12 </w:t>
      </w:r>
      <w:r w:rsidR="000F0BE7" w:rsidRPr="00B61842">
        <w:rPr>
          <w:rFonts w:ascii="Book Antiqua" w:hAnsi="Book Antiqua"/>
          <w:szCs w:val="24"/>
        </w:rPr>
        <w:t xml:space="preserve">out </w:t>
      </w:r>
      <w:r w:rsidR="00470CAF" w:rsidRPr="00B61842">
        <w:rPr>
          <w:rFonts w:ascii="Book Antiqua" w:hAnsi="Book Antiqua"/>
          <w:szCs w:val="24"/>
        </w:rPr>
        <w:t>of 14 patients who received lanthanum carbonate and underwent endoscopic biopsy (12/14, 85.7%).</w:t>
      </w:r>
      <w:r w:rsidR="00952F2F" w:rsidRPr="00B61842">
        <w:rPr>
          <w:rFonts w:ascii="Book Antiqua" w:hAnsi="Book Antiqua"/>
          <w:szCs w:val="24"/>
        </w:rPr>
        <w:t xml:space="preserve"> </w:t>
      </w:r>
      <w:proofErr w:type="spellStart"/>
      <w:r w:rsidR="0026303C" w:rsidRPr="00B61842">
        <w:rPr>
          <w:rFonts w:ascii="Book Antiqua" w:hAnsi="Book Antiqua"/>
          <w:szCs w:val="24"/>
        </w:rPr>
        <w:t>Namie</w:t>
      </w:r>
      <w:proofErr w:type="spellEnd"/>
      <w:r w:rsidR="0026303C" w:rsidRPr="00B61842">
        <w:rPr>
          <w:rFonts w:ascii="Book Antiqua" w:hAnsi="Book Antiqua"/>
          <w:szCs w:val="24"/>
        </w:rPr>
        <w:t xml:space="preserve"> </w:t>
      </w:r>
      <w:r w:rsidR="0026303C" w:rsidRPr="00B61842">
        <w:rPr>
          <w:rFonts w:ascii="Book Antiqua" w:hAnsi="Book Antiqua"/>
          <w:i/>
          <w:szCs w:val="24"/>
        </w:rPr>
        <w:t>et al</w:t>
      </w:r>
      <w:r w:rsidR="003F78FE" w:rsidRPr="00B61842">
        <w:rPr>
          <w:rFonts w:ascii="Book Antiqua" w:hAnsi="Book Antiqua"/>
          <w:szCs w:val="24"/>
          <w:vertAlign w:val="superscript"/>
        </w:rPr>
        <w:t>[26]</w:t>
      </w:r>
      <w:r w:rsidR="0026303C" w:rsidRPr="00B61842">
        <w:rPr>
          <w:rFonts w:ascii="Book Antiqua" w:hAnsi="Book Antiqua"/>
          <w:szCs w:val="24"/>
        </w:rPr>
        <w:t xml:space="preserve"> found high-density lesion</w:t>
      </w:r>
      <w:r w:rsidR="000F0BE7" w:rsidRPr="00B61842">
        <w:rPr>
          <w:rFonts w:ascii="Book Antiqua" w:hAnsi="Book Antiqua"/>
          <w:szCs w:val="24"/>
        </w:rPr>
        <w:t>s</w:t>
      </w:r>
      <w:r w:rsidR="0026303C" w:rsidRPr="00B61842">
        <w:rPr>
          <w:rFonts w:ascii="Book Antiqua" w:hAnsi="Book Antiqua"/>
          <w:szCs w:val="24"/>
        </w:rPr>
        <w:t xml:space="preserve"> within the gastric mucosa on CT scanning in 42 </w:t>
      </w:r>
      <w:r w:rsidR="000F0BE7" w:rsidRPr="00B61842">
        <w:rPr>
          <w:rFonts w:ascii="Book Antiqua" w:hAnsi="Book Antiqua"/>
          <w:szCs w:val="24"/>
        </w:rPr>
        <w:t xml:space="preserve">out </w:t>
      </w:r>
      <w:r w:rsidR="0026303C" w:rsidRPr="00B61842">
        <w:rPr>
          <w:rFonts w:ascii="Book Antiqua" w:hAnsi="Book Antiqua"/>
          <w:szCs w:val="24"/>
        </w:rPr>
        <w:t xml:space="preserve">of 70 patients who were </w:t>
      </w:r>
      <w:r w:rsidR="000F0BE7" w:rsidRPr="00B61842">
        <w:rPr>
          <w:rFonts w:ascii="Book Antiqua" w:hAnsi="Book Antiqua"/>
          <w:szCs w:val="24"/>
        </w:rPr>
        <w:t xml:space="preserve">administered </w:t>
      </w:r>
      <w:r w:rsidR="0026303C" w:rsidRPr="00B61842">
        <w:rPr>
          <w:rFonts w:ascii="Book Antiqua" w:hAnsi="Book Antiqua"/>
          <w:szCs w:val="24"/>
        </w:rPr>
        <w:t xml:space="preserve">lanthanum carbonate (42/70, 60.0%). Therefore, prevalence of lanthanum deposition in the stomach is estimated </w:t>
      </w:r>
      <w:r w:rsidR="000F0BE7" w:rsidRPr="00B61842">
        <w:rPr>
          <w:rFonts w:ascii="Book Antiqua" w:hAnsi="Book Antiqua"/>
          <w:szCs w:val="24"/>
        </w:rPr>
        <w:t xml:space="preserve">to be </w:t>
      </w:r>
      <w:r w:rsidR="0026303C" w:rsidRPr="00B61842">
        <w:rPr>
          <w:rFonts w:ascii="Book Antiqua" w:hAnsi="Book Antiqua"/>
          <w:szCs w:val="24"/>
        </w:rPr>
        <w:t>60</w:t>
      </w:r>
      <w:r w:rsidR="003F78FE" w:rsidRPr="00B61842">
        <w:rPr>
          <w:rFonts w:ascii="Book Antiqua" w:hAnsi="Book Antiqua"/>
          <w:szCs w:val="24"/>
        </w:rPr>
        <w:t>%</w:t>
      </w:r>
      <w:r w:rsidR="0026303C" w:rsidRPr="00B61842">
        <w:rPr>
          <w:rFonts w:ascii="Book Antiqua" w:hAnsi="Book Antiqua"/>
          <w:szCs w:val="24"/>
        </w:rPr>
        <w:t xml:space="preserve">–85%. However, </w:t>
      </w:r>
      <w:r w:rsidR="000F0BE7" w:rsidRPr="00B61842">
        <w:rPr>
          <w:rFonts w:ascii="Book Antiqua" w:hAnsi="Book Antiqua"/>
          <w:szCs w:val="24"/>
        </w:rPr>
        <w:t xml:space="preserve">because </w:t>
      </w:r>
      <w:r w:rsidR="003835B2" w:rsidRPr="00B61842">
        <w:rPr>
          <w:rFonts w:ascii="Book Antiqua" w:hAnsi="Book Antiqua"/>
          <w:szCs w:val="24"/>
        </w:rPr>
        <w:t>only retrospective studies</w:t>
      </w:r>
      <w:r w:rsidR="000F0BE7" w:rsidRPr="00B61842">
        <w:rPr>
          <w:rFonts w:ascii="Book Antiqua" w:hAnsi="Book Antiqua"/>
          <w:szCs w:val="24"/>
        </w:rPr>
        <w:t xml:space="preserve"> have been performed</w:t>
      </w:r>
      <w:r w:rsidR="003835B2" w:rsidRPr="00B61842">
        <w:rPr>
          <w:rFonts w:ascii="Book Antiqua" w:hAnsi="Book Antiqua"/>
          <w:szCs w:val="24"/>
        </w:rPr>
        <w:t>, sampling biases are inevitable</w:t>
      </w:r>
      <w:r w:rsidR="00E97833" w:rsidRPr="00B61842">
        <w:rPr>
          <w:rFonts w:ascii="Book Antiqua" w:hAnsi="Book Antiqua"/>
          <w:szCs w:val="24"/>
        </w:rPr>
        <w:t xml:space="preserve"> and prospective studies are required to address this issue.</w:t>
      </w:r>
    </w:p>
    <w:p w14:paraId="6994E7AF" w14:textId="108910A0" w:rsidR="0002366D" w:rsidRPr="00B61842" w:rsidRDefault="0002366D" w:rsidP="00B61842">
      <w:pPr>
        <w:adjustRightInd w:val="0"/>
        <w:snapToGrid w:val="0"/>
        <w:spacing w:line="360" w:lineRule="auto"/>
        <w:rPr>
          <w:rFonts w:ascii="Book Antiqua" w:hAnsi="Book Antiqua"/>
          <w:szCs w:val="24"/>
        </w:rPr>
      </w:pPr>
    </w:p>
    <w:p w14:paraId="667239A1" w14:textId="5AD7CAEF" w:rsidR="005A7AEB" w:rsidRPr="00B61842" w:rsidRDefault="0045442D" w:rsidP="00B61842">
      <w:pPr>
        <w:adjustRightInd w:val="0"/>
        <w:snapToGrid w:val="0"/>
        <w:spacing w:line="360" w:lineRule="auto"/>
        <w:rPr>
          <w:rFonts w:ascii="Book Antiqua" w:hAnsi="Book Antiqua"/>
          <w:b/>
          <w:szCs w:val="24"/>
          <w:u w:val="single"/>
        </w:rPr>
      </w:pPr>
      <w:r w:rsidRPr="00B61842">
        <w:rPr>
          <w:rFonts w:ascii="Book Antiqua" w:hAnsi="Book Antiqua"/>
          <w:b/>
          <w:szCs w:val="24"/>
          <w:u w:val="single"/>
        </w:rPr>
        <w:t xml:space="preserve">OUTCOME OF </w:t>
      </w:r>
      <w:r w:rsidR="00CD7E19" w:rsidRPr="00B61842">
        <w:rPr>
          <w:rFonts w:ascii="Book Antiqua" w:hAnsi="Book Antiqua"/>
          <w:b/>
          <w:szCs w:val="24"/>
          <w:u w:val="single"/>
        </w:rPr>
        <w:t xml:space="preserve">THE GASTRODUODENAL </w:t>
      </w:r>
      <w:r w:rsidRPr="00B61842">
        <w:rPr>
          <w:rFonts w:ascii="Book Antiqua" w:hAnsi="Book Antiqua"/>
          <w:b/>
          <w:szCs w:val="24"/>
          <w:u w:val="single"/>
        </w:rPr>
        <w:t>LANTHANUM DEPOSITION</w:t>
      </w:r>
    </w:p>
    <w:p w14:paraId="77C547A8" w14:textId="62F3025D" w:rsidR="001C3A8A" w:rsidRPr="00B61842" w:rsidRDefault="00830061" w:rsidP="00B61842">
      <w:pPr>
        <w:adjustRightInd w:val="0"/>
        <w:snapToGrid w:val="0"/>
        <w:spacing w:line="360" w:lineRule="auto"/>
        <w:rPr>
          <w:rFonts w:ascii="Book Antiqua" w:hAnsi="Book Antiqua"/>
          <w:szCs w:val="24"/>
          <w:vertAlign w:val="superscript"/>
        </w:rPr>
      </w:pPr>
      <w:r w:rsidRPr="00B61842">
        <w:rPr>
          <w:rFonts w:ascii="Book Antiqua" w:hAnsi="Book Antiqua"/>
          <w:szCs w:val="24"/>
        </w:rPr>
        <w:t xml:space="preserve">Our retrospective study revealed that, during continuous lanthanum carbonate use, lanthanum-related lesions in the stomach were endoscopically unchanged in </w:t>
      </w:r>
      <w:r w:rsidR="000525F5" w:rsidRPr="00B61842">
        <w:rPr>
          <w:rFonts w:ascii="Book Antiqua" w:hAnsi="Book Antiqua"/>
          <w:szCs w:val="24"/>
        </w:rPr>
        <w:t xml:space="preserve">two </w:t>
      </w:r>
      <w:r w:rsidRPr="00B61842">
        <w:rPr>
          <w:rFonts w:ascii="Book Antiqua" w:hAnsi="Book Antiqua"/>
          <w:szCs w:val="24"/>
        </w:rPr>
        <w:t xml:space="preserve">patients, whereas whitish lesions became apparent and spread in </w:t>
      </w:r>
      <w:r w:rsidR="000525F5" w:rsidRPr="00B61842">
        <w:rPr>
          <w:rFonts w:ascii="Book Antiqua" w:hAnsi="Book Antiqua"/>
          <w:szCs w:val="24"/>
        </w:rPr>
        <w:t xml:space="preserve">three </w:t>
      </w:r>
      <w:r w:rsidR="003F78FE" w:rsidRPr="00B61842">
        <w:rPr>
          <w:rFonts w:ascii="Book Antiqua" w:hAnsi="Book Antiqua"/>
          <w:szCs w:val="24"/>
        </w:rPr>
        <w:t>patients</w:t>
      </w:r>
      <w:r w:rsidRPr="00B61842">
        <w:rPr>
          <w:rFonts w:ascii="Book Antiqua" w:hAnsi="Book Antiqua"/>
          <w:szCs w:val="24"/>
          <w:vertAlign w:val="superscript"/>
        </w:rPr>
        <w:t>[</w:t>
      </w:r>
      <w:r w:rsidR="005277AA" w:rsidRPr="00B61842">
        <w:rPr>
          <w:rFonts w:ascii="Book Antiqua" w:hAnsi="Book Antiqua"/>
          <w:szCs w:val="24"/>
          <w:vertAlign w:val="superscript"/>
        </w:rPr>
        <w:t>29</w:t>
      </w:r>
      <w:r w:rsidRPr="00B61842">
        <w:rPr>
          <w:rFonts w:ascii="Book Antiqua" w:hAnsi="Book Antiqua"/>
          <w:szCs w:val="24"/>
          <w:vertAlign w:val="superscript"/>
        </w:rPr>
        <w:t>]</w:t>
      </w:r>
      <w:r w:rsidRPr="00B61842">
        <w:rPr>
          <w:rFonts w:ascii="Book Antiqua" w:hAnsi="Book Antiqua"/>
          <w:szCs w:val="24"/>
        </w:rPr>
        <w:t xml:space="preserve">, indicating that gastric lanthanum deposition progresses in several patients in a time-dependent manner. </w:t>
      </w:r>
      <w:r w:rsidR="000525F5" w:rsidRPr="00B61842">
        <w:rPr>
          <w:rFonts w:ascii="Book Antiqua" w:hAnsi="Book Antiqua"/>
          <w:szCs w:val="24"/>
        </w:rPr>
        <w:t>In contrast</w:t>
      </w:r>
      <w:r w:rsidR="001C3A8A" w:rsidRPr="00B61842">
        <w:rPr>
          <w:rFonts w:ascii="Book Antiqua" w:hAnsi="Book Antiqua"/>
          <w:szCs w:val="24"/>
        </w:rPr>
        <w:t xml:space="preserve">, Rothenberg </w:t>
      </w:r>
      <w:r w:rsidR="001C3A8A" w:rsidRPr="00B61842">
        <w:rPr>
          <w:rFonts w:ascii="Book Antiqua" w:hAnsi="Book Antiqua"/>
          <w:i/>
          <w:szCs w:val="24"/>
        </w:rPr>
        <w:t xml:space="preserve">et </w:t>
      </w:r>
      <w:proofErr w:type="gramStart"/>
      <w:r w:rsidR="001C3A8A" w:rsidRPr="00B61842">
        <w:rPr>
          <w:rFonts w:ascii="Book Antiqua" w:hAnsi="Book Antiqua"/>
          <w:i/>
          <w:szCs w:val="24"/>
        </w:rPr>
        <w:t>al</w:t>
      </w:r>
      <w:r w:rsidR="003F78FE" w:rsidRPr="00B61842">
        <w:rPr>
          <w:rFonts w:ascii="Book Antiqua" w:hAnsi="Book Antiqua"/>
          <w:szCs w:val="24"/>
          <w:vertAlign w:val="superscript"/>
        </w:rPr>
        <w:t>[</w:t>
      </w:r>
      <w:proofErr w:type="gramEnd"/>
      <w:r w:rsidR="003F78FE" w:rsidRPr="00B61842">
        <w:rPr>
          <w:rFonts w:ascii="Book Antiqua" w:hAnsi="Book Antiqua"/>
          <w:szCs w:val="24"/>
          <w:vertAlign w:val="superscript"/>
        </w:rPr>
        <w:t>15]</w:t>
      </w:r>
      <w:r w:rsidR="001C3A8A" w:rsidRPr="00B61842">
        <w:rPr>
          <w:rFonts w:ascii="Book Antiqua" w:hAnsi="Book Antiqua"/>
          <w:szCs w:val="24"/>
          <w:vertAlign w:val="superscript"/>
        </w:rPr>
        <w:t xml:space="preserve"> </w:t>
      </w:r>
      <w:r w:rsidR="001C3A8A" w:rsidRPr="00B61842">
        <w:rPr>
          <w:rFonts w:ascii="Book Antiqua" w:hAnsi="Book Antiqua"/>
          <w:szCs w:val="24"/>
        </w:rPr>
        <w:t xml:space="preserve">reported resolution of histiocytosis in the stomach and significant decrease in the duodenum </w:t>
      </w:r>
      <w:r w:rsidR="000525F5" w:rsidRPr="00B61842">
        <w:rPr>
          <w:rFonts w:ascii="Book Antiqua" w:hAnsi="Book Antiqua"/>
          <w:szCs w:val="24"/>
        </w:rPr>
        <w:t xml:space="preserve">three </w:t>
      </w:r>
      <w:r w:rsidR="001C3A8A" w:rsidRPr="00B61842">
        <w:rPr>
          <w:rFonts w:ascii="Book Antiqua" w:hAnsi="Book Antiqua"/>
          <w:szCs w:val="24"/>
        </w:rPr>
        <w:t xml:space="preserve">months after cessation of lanthanum carbonate in a patient with gastroduodenal lanthanum deposition. </w:t>
      </w:r>
      <w:r w:rsidR="000525F5" w:rsidRPr="00B61842">
        <w:rPr>
          <w:rFonts w:ascii="Book Antiqua" w:hAnsi="Book Antiqua"/>
          <w:szCs w:val="24"/>
        </w:rPr>
        <w:t>However</w:t>
      </w:r>
      <w:r w:rsidR="001C3A8A" w:rsidRPr="00B61842">
        <w:rPr>
          <w:rFonts w:ascii="Book Antiqua" w:hAnsi="Book Antiqua"/>
          <w:szCs w:val="24"/>
        </w:rPr>
        <w:t xml:space="preserve">, </w:t>
      </w:r>
      <w:proofErr w:type="spellStart"/>
      <w:r w:rsidR="00235F0A" w:rsidRPr="00B61842">
        <w:rPr>
          <w:rFonts w:ascii="Book Antiqua" w:hAnsi="Book Antiqua"/>
          <w:szCs w:val="24"/>
        </w:rPr>
        <w:t>Namie</w:t>
      </w:r>
      <w:proofErr w:type="spellEnd"/>
      <w:r w:rsidR="00235F0A" w:rsidRPr="00B61842">
        <w:rPr>
          <w:rFonts w:ascii="Book Antiqua" w:hAnsi="Book Antiqua"/>
          <w:szCs w:val="24"/>
        </w:rPr>
        <w:t xml:space="preserve"> </w:t>
      </w:r>
      <w:r w:rsidR="00235F0A" w:rsidRPr="00B61842">
        <w:rPr>
          <w:rFonts w:ascii="Book Antiqua" w:hAnsi="Book Antiqua"/>
          <w:i/>
          <w:szCs w:val="24"/>
        </w:rPr>
        <w:t xml:space="preserve">et </w:t>
      </w:r>
      <w:proofErr w:type="gramStart"/>
      <w:r w:rsidR="00235F0A" w:rsidRPr="00B61842">
        <w:rPr>
          <w:rFonts w:ascii="Book Antiqua" w:hAnsi="Book Antiqua"/>
          <w:i/>
          <w:szCs w:val="24"/>
        </w:rPr>
        <w:t>al</w:t>
      </w:r>
      <w:r w:rsidR="003F78FE" w:rsidRPr="00B61842">
        <w:rPr>
          <w:rFonts w:ascii="Book Antiqua" w:hAnsi="Book Antiqua"/>
          <w:szCs w:val="24"/>
          <w:vertAlign w:val="superscript"/>
        </w:rPr>
        <w:t>[</w:t>
      </w:r>
      <w:proofErr w:type="gramEnd"/>
      <w:r w:rsidR="003F78FE" w:rsidRPr="00B61842">
        <w:rPr>
          <w:rFonts w:ascii="Book Antiqua" w:hAnsi="Book Antiqua"/>
          <w:szCs w:val="24"/>
          <w:vertAlign w:val="superscript"/>
        </w:rPr>
        <w:t>26]</w:t>
      </w:r>
      <w:r w:rsidR="00235F0A" w:rsidRPr="00B61842">
        <w:rPr>
          <w:rFonts w:ascii="Book Antiqua" w:hAnsi="Book Antiqua"/>
          <w:szCs w:val="24"/>
        </w:rPr>
        <w:t xml:space="preserve"> reported that CT and pathological findings of lanthanum-related gastric lesions were unchanged </w:t>
      </w:r>
      <w:r w:rsidR="000525F5" w:rsidRPr="00B61842">
        <w:rPr>
          <w:rFonts w:ascii="Book Antiqua" w:hAnsi="Book Antiqua"/>
          <w:szCs w:val="24"/>
        </w:rPr>
        <w:t xml:space="preserve">eight </w:t>
      </w:r>
      <w:r w:rsidR="00235F0A" w:rsidRPr="00B61842">
        <w:rPr>
          <w:rFonts w:ascii="Book Antiqua" w:hAnsi="Book Antiqua"/>
          <w:szCs w:val="24"/>
        </w:rPr>
        <w:t xml:space="preserve">months after discontinuation of lanthanum carbonate. </w:t>
      </w:r>
      <w:proofErr w:type="spellStart"/>
      <w:r w:rsidR="008816B6" w:rsidRPr="00B61842">
        <w:rPr>
          <w:rFonts w:ascii="Book Antiqua" w:hAnsi="Book Antiqua"/>
          <w:szCs w:val="24"/>
        </w:rPr>
        <w:t>Awad</w:t>
      </w:r>
      <w:proofErr w:type="spellEnd"/>
      <w:r w:rsidR="008816B6" w:rsidRPr="00B61842">
        <w:rPr>
          <w:rFonts w:ascii="Book Antiqua" w:hAnsi="Book Antiqua"/>
          <w:szCs w:val="24"/>
        </w:rPr>
        <w:t xml:space="preserve"> </w:t>
      </w:r>
      <w:r w:rsidR="008816B6" w:rsidRPr="00B61842">
        <w:rPr>
          <w:rFonts w:ascii="Book Antiqua" w:hAnsi="Book Antiqua"/>
          <w:i/>
          <w:szCs w:val="24"/>
        </w:rPr>
        <w:lastRenderedPageBreak/>
        <w:t xml:space="preserve">et </w:t>
      </w:r>
      <w:proofErr w:type="gramStart"/>
      <w:r w:rsidR="008816B6" w:rsidRPr="00B61842">
        <w:rPr>
          <w:rFonts w:ascii="Book Antiqua" w:hAnsi="Book Antiqua"/>
          <w:i/>
          <w:szCs w:val="24"/>
        </w:rPr>
        <w:t>al</w:t>
      </w:r>
      <w:r w:rsidR="003F78FE" w:rsidRPr="00B61842">
        <w:rPr>
          <w:rFonts w:ascii="Book Antiqua" w:hAnsi="Book Antiqua"/>
          <w:szCs w:val="24"/>
          <w:vertAlign w:val="superscript"/>
        </w:rPr>
        <w:t>[</w:t>
      </w:r>
      <w:proofErr w:type="gramEnd"/>
      <w:r w:rsidR="003F78FE" w:rsidRPr="00B61842">
        <w:rPr>
          <w:rFonts w:ascii="Book Antiqua" w:hAnsi="Book Antiqua"/>
          <w:szCs w:val="24"/>
          <w:vertAlign w:val="superscript"/>
        </w:rPr>
        <w:t>40]</w:t>
      </w:r>
      <w:r w:rsidR="008816B6" w:rsidRPr="00B61842">
        <w:rPr>
          <w:rFonts w:ascii="Book Antiqua" w:hAnsi="Book Antiqua"/>
          <w:szCs w:val="24"/>
        </w:rPr>
        <w:t xml:space="preserve"> also noted that lanthanum</w:t>
      </w:r>
      <w:r w:rsidR="00435193" w:rsidRPr="00B61842">
        <w:rPr>
          <w:rFonts w:ascii="Book Antiqua" w:hAnsi="Book Antiqua"/>
          <w:szCs w:val="24"/>
        </w:rPr>
        <w:t xml:space="preserve">-related lesions </w:t>
      </w:r>
      <w:r w:rsidR="008816B6" w:rsidRPr="00B61842">
        <w:rPr>
          <w:rFonts w:ascii="Book Antiqua" w:hAnsi="Book Antiqua"/>
          <w:szCs w:val="24"/>
        </w:rPr>
        <w:t xml:space="preserve">remained unchanged </w:t>
      </w:r>
      <w:r w:rsidR="000525F5" w:rsidRPr="00B61842">
        <w:rPr>
          <w:rFonts w:ascii="Book Antiqua" w:hAnsi="Book Antiqua"/>
          <w:szCs w:val="24"/>
        </w:rPr>
        <w:t xml:space="preserve">six </w:t>
      </w:r>
      <w:r w:rsidR="008816B6" w:rsidRPr="00B61842">
        <w:rPr>
          <w:rFonts w:ascii="Book Antiqua" w:hAnsi="Book Antiqua"/>
          <w:szCs w:val="24"/>
        </w:rPr>
        <w:t xml:space="preserve">months </w:t>
      </w:r>
      <w:r w:rsidR="000525F5" w:rsidRPr="00B61842">
        <w:rPr>
          <w:rFonts w:ascii="Book Antiqua" w:hAnsi="Book Antiqua"/>
          <w:szCs w:val="24"/>
        </w:rPr>
        <w:t xml:space="preserve">after </w:t>
      </w:r>
      <w:r w:rsidR="008816B6" w:rsidRPr="00B61842">
        <w:rPr>
          <w:rFonts w:ascii="Book Antiqua" w:hAnsi="Book Antiqua"/>
          <w:szCs w:val="24"/>
        </w:rPr>
        <w:t xml:space="preserve">drug cessation. </w:t>
      </w:r>
      <w:r w:rsidR="00235F0A" w:rsidRPr="00B61842">
        <w:rPr>
          <w:rFonts w:ascii="Book Antiqua" w:hAnsi="Book Antiqua"/>
          <w:szCs w:val="24"/>
        </w:rPr>
        <w:t xml:space="preserve">Moreover, </w:t>
      </w:r>
      <w:proofErr w:type="spellStart"/>
      <w:r w:rsidR="001C3A8A" w:rsidRPr="00B61842">
        <w:rPr>
          <w:rFonts w:ascii="Book Antiqua" w:hAnsi="Book Antiqua"/>
          <w:szCs w:val="24"/>
        </w:rPr>
        <w:t>Hoda</w:t>
      </w:r>
      <w:proofErr w:type="spellEnd"/>
      <w:r w:rsidR="001C3A8A" w:rsidRPr="00B61842">
        <w:rPr>
          <w:rFonts w:ascii="Book Antiqua" w:hAnsi="Book Antiqua"/>
          <w:szCs w:val="24"/>
        </w:rPr>
        <w:t xml:space="preserve"> </w:t>
      </w:r>
      <w:r w:rsidR="001C3A8A" w:rsidRPr="00B61842">
        <w:rPr>
          <w:rFonts w:ascii="Book Antiqua" w:hAnsi="Book Antiqua"/>
          <w:i/>
          <w:szCs w:val="24"/>
        </w:rPr>
        <w:t xml:space="preserve">et </w:t>
      </w:r>
      <w:proofErr w:type="gramStart"/>
      <w:r w:rsidR="001C3A8A" w:rsidRPr="00B61842">
        <w:rPr>
          <w:rFonts w:ascii="Book Antiqua" w:hAnsi="Book Antiqua"/>
          <w:i/>
          <w:szCs w:val="24"/>
        </w:rPr>
        <w:t>al</w:t>
      </w:r>
      <w:r w:rsidR="003F78FE" w:rsidRPr="00B61842">
        <w:rPr>
          <w:rFonts w:ascii="Book Antiqua" w:hAnsi="Book Antiqua"/>
          <w:szCs w:val="24"/>
          <w:vertAlign w:val="superscript"/>
        </w:rPr>
        <w:t>[</w:t>
      </w:r>
      <w:proofErr w:type="gramEnd"/>
      <w:r w:rsidR="003F78FE" w:rsidRPr="00B61842">
        <w:rPr>
          <w:rFonts w:ascii="Book Antiqua" w:hAnsi="Book Antiqua"/>
          <w:szCs w:val="24"/>
          <w:vertAlign w:val="superscript"/>
        </w:rPr>
        <w:t>33]</w:t>
      </w:r>
      <w:r w:rsidR="001C3A8A" w:rsidRPr="00B61842">
        <w:rPr>
          <w:rFonts w:ascii="Book Antiqua" w:hAnsi="Book Antiqua"/>
          <w:szCs w:val="24"/>
        </w:rPr>
        <w:t xml:space="preserve"> detected lanthanum deposition in a biopsy specimen from the stomach </w:t>
      </w:r>
      <w:r w:rsidR="000525F5" w:rsidRPr="00B61842">
        <w:rPr>
          <w:rFonts w:ascii="Book Antiqua" w:hAnsi="Book Antiqua"/>
          <w:szCs w:val="24"/>
        </w:rPr>
        <w:t>acquired seven</w:t>
      </w:r>
      <w:r w:rsidR="001C3A8A" w:rsidRPr="00B61842">
        <w:rPr>
          <w:rFonts w:ascii="Book Antiqua" w:hAnsi="Book Antiqua"/>
          <w:szCs w:val="24"/>
        </w:rPr>
        <w:t xml:space="preserve"> years after </w:t>
      </w:r>
      <w:r w:rsidR="00235F0A" w:rsidRPr="00B61842">
        <w:rPr>
          <w:rFonts w:ascii="Book Antiqua" w:hAnsi="Book Antiqua"/>
          <w:szCs w:val="24"/>
        </w:rPr>
        <w:t>stopping</w:t>
      </w:r>
      <w:r w:rsidR="001C3A8A" w:rsidRPr="00B61842">
        <w:rPr>
          <w:rFonts w:ascii="Book Antiqua" w:hAnsi="Book Antiqua"/>
          <w:szCs w:val="24"/>
        </w:rPr>
        <w:t xml:space="preserve"> lanthanum carbonate</w:t>
      </w:r>
      <w:r w:rsidR="00235F0A" w:rsidRPr="00B61842">
        <w:rPr>
          <w:rFonts w:ascii="Book Antiqua" w:hAnsi="Book Antiqua"/>
          <w:szCs w:val="24"/>
        </w:rPr>
        <w:t xml:space="preserve"> intake</w:t>
      </w:r>
      <w:r w:rsidR="001C3A8A" w:rsidRPr="00B61842">
        <w:rPr>
          <w:rFonts w:ascii="Book Antiqua" w:hAnsi="Book Antiqua"/>
          <w:szCs w:val="24"/>
        </w:rPr>
        <w:t xml:space="preserve">. </w:t>
      </w:r>
      <w:r w:rsidR="00235F0A" w:rsidRPr="00B61842">
        <w:rPr>
          <w:rFonts w:ascii="Book Antiqua" w:hAnsi="Book Antiqua"/>
          <w:szCs w:val="24"/>
        </w:rPr>
        <w:t>It has not been clarified to date whether lanthanum deposition in tissue</w:t>
      </w:r>
      <w:r w:rsidR="000525F5" w:rsidRPr="00B61842">
        <w:rPr>
          <w:rFonts w:ascii="Book Antiqua" w:hAnsi="Book Antiqua"/>
          <w:szCs w:val="24"/>
        </w:rPr>
        <w:t>s</w:t>
      </w:r>
      <w:r w:rsidR="00235F0A" w:rsidRPr="00B61842">
        <w:rPr>
          <w:rFonts w:ascii="Book Antiqua" w:hAnsi="Book Antiqua"/>
          <w:szCs w:val="24"/>
        </w:rPr>
        <w:t xml:space="preserve"> is reversible or not.</w:t>
      </w:r>
    </w:p>
    <w:p w14:paraId="22EB518D" w14:textId="424274A6" w:rsidR="002901D0" w:rsidRPr="00B61842" w:rsidRDefault="00AB231A" w:rsidP="00B61842">
      <w:pPr>
        <w:adjustRightInd w:val="0"/>
        <w:snapToGrid w:val="0"/>
        <w:spacing w:line="360" w:lineRule="auto"/>
        <w:ind w:firstLineChars="100" w:firstLine="240"/>
        <w:rPr>
          <w:rFonts w:ascii="Book Antiqua" w:hAnsi="Book Antiqua"/>
          <w:szCs w:val="24"/>
        </w:rPr>
      </w:pPr>
      <w:r w:rsidRPr="00B61842">
        <w:rPr>
          <w:rFonts w:ascii="Book Antiqua" w:hAnsi="Book Antiqua"/>
          <w:szCs w:val="24"/>
        </w:rPr>
        <w:t xml:space="preserve">The pathological significance of lanthanum deposition in the gastrointestinal mucosa has not been clarified, and there is no </w:t>
      </w:r>
      <w:r w:rsidR="005655A4" w:rsidRPr="00B61842">
        <w:rPr>
          <w:rFonts w:ascii="Book Antiqua" w:hAnsi="Book Antiqua"/>
          <w:szCs w:val="24"/>
        </w:rPr>
        <w:t>consensus</w:t>
      </w:r>
      <w:r w:rsidRPr="00B61842">
        <w:rPr>
          <w:rFonts w:ascii="Book Antiqua" w:hAnsi="Book Antiqua"/>
          <w:szCs w:val="24"/>
        </w:rPr>
        <w:t xml:space="preserve"> on whether to stop </w:t>
      </w:r>
      <w:r w:rsidR="005655A4" w:rsidRPr="00B61842">
        <w:rPr>
          <w:rFonts w:ascii="Book Antiqua" w:hAnsi="Book Antiqua"/>
          <w:szCs w:val="24"/>
        </w:rPr>
        <w:t xml:space="preserve">administration of </w:t>
      </w:r>
      <w:r w:rsidRPr="00B61842">
        <w:rPr>
          <w:rFonts w:ascii="Book Antiqua" w:hAnsi="Book Antiqua"/>
          <w:szCs w:val="24"/>
        </w:rPr>
        <w:t xml:space="preserve">lanthanum carbonate in such cases. </w:t>
      </w:r>
      <w:proofErr w:type="spellStart"/>
      <w:r w:rsidRPr="00B61842">
        <w:rPr>
          <w:rFonts w:ascii="Book Antiqua" w:hAnsi="Book Antiqua"/>
          <w:szCs w:val="24"/>
        </w:rPr>
        <w:t>Yabuki</w:t>
      </w:r>
      <w:proofErr w:type="spellEnd"/>
      <w:r w:rsidRPr="00B61842">
        <w:rPr>
          <w:rFonts w:ascii="Book Antiqua" w:hAnsi="Book Antiqua"/>
          <w:szCs w:val="24"/>
        </w:rPr>
        <w:t xml:space="preserve"> </w:t>
      </w:r>
      <w:r w:rsidRPr="00B61842">
        <w:rPr>
          <w:rFonts w:ascii="Book Antiqua" w:hAnsi="Book Antiqua"/>
          <w:i/>
          <w:szCs w:val="24"/>
        </w:rPr>
        <w:t xml:space="preserve">et </w:t>
      </w:r>
      <w:proofErr w:type="gramStart"/>
      <w:r w:rsidRPr="00B61842">
        <w:rPr>
          <w:rFonts w:ascii="Book Antiqua" w:hAnsi="Book Antiqua"/>
          <w:i/>
          <w:szCs w:val="24"/>
        </w:rPr>
        <w:t>al</w:t>
      </w:r>
      <w:r w:rsidR="003F78FE" w:rsidRPr="00B61842">
        <w:rPr>
          <w:rFonts w:ascii="Book Antiqua" w:hAnsi="Book Antiqua"/>
          <w:szCs w:val="24"/>
          <w:vertAlign w:val="superscript"/>
        </w:rPr>
        <w:t>[</w:t>
      </w:r>
      <w:proofErr w:type="gramEnd"/>
      <w:r w:rsidR="003F78FE" w:rsidRPr="00B61842">
        <w:rPr>
          <w:rFonts w:ascii="Book Antiqua" w:hAnsi="Book Antiqua"/>
          <w:szCs w:val="24"/>
          <w:vertAlign w:val="superscript"/>
        </w:rPr>
        <w:t>17]</w:t>
      </w:r>
      <w:r w:rsidRPr="00B61842">
        <w:rPr>
          <w:rFonts w:ascii="Book Antiqua" w:hAnsi="Book Antiqua"/>
          <w:szCs w:val="24"/>
        </w:rPr>
        <w:t xml:space="preserve"> investigated histologic</w:t>
      </w:r>
      <w:r w:rsidR="000525F5" w:rsidRPr="00B61842">
        <w:rPr>
          <w:rFonts w:ascii="Book Antiqua" w:hAnsi="Book Antiqua"/>
          <w:szCs w:val="24"/>
        </w:rPr>
        <w:t>al</w:t>
      </w:r>
      <w:r w:rsidRPr="00B61842">
        <w:rPr>
          <w:rFonts w:ascii="Book Antiqua" w:hAnsi="Book Antiqua"/>
          <w:szCs w:val="24"/>
        </w:rPr>
        <w:t xml:space="preserve"> changes in the gastric mucosa of lan</w:t>
      </w:r>
      <w:r w:rsidR="003F78FE" w:rsidRPr="00B61842">
        <w:rPr>
          <w:rFonts w:ascii="Book Antiqua" w:hAnsi="Book Antiqua"/>
          <w:szCs w:val="24"/>
        </w:rPr>
        <w:t>thanum carbonate-consuming rats</w:t>
      </w:r>
      <w:r w:rsidRPr="00B61842">
        <w:rPr>
          <w:rFonts w:ascii="Book Antiqua" w:hAnsi="Book Antiqua"/>
          <w:szCs w:val="24"/>
        </w:rPr>
        <w:t xml:space="preserve">. The authors found a variety of alterations including glandular atrophy, stromal fibrosis, proliferation of mucous neck cells, intestinal metaplasia, squamous cell papilloma, erosion, and ulcer in the stomach of rats. They </w:t>
      </w:r>
      <w:r w:rsidR="004157A4" w:rsidRPr="00B61842">
        <w:rPr>
          <w:rFonts w:ascii="Book Antiqua" w:hAnsi="Book Antiqua"/>
          <w:szCs w:val="24"/>
        </w:rPr>
        <w:t>speculated that deposited lanthanum</w:t>
      </w:r>
      <w:r w:rsidRPr="00B61842">
        <w:rPr>
          <w:rFonts w:ascii="Book Antiqua" w:hAnsi="Book Antiqua"/>
          <w:szCs w:val="24"/>
        </w:rPr>
        <w:t xml:space="preserve"> </w:t>
      </w:r>
      <w:r w:rsidR="00DE7DFD" w:rsidRPr="00B61842">
        <w:rPr>
          <w:rFonts w:ascii="Book Antiqua" w:hAnsi="Book Antiqua"/>
          <w:szCs w:val="24"/>
        </w:rPr>
        <w:t xml:space="preserve">was </w:t>
      </w:r>
      <w:r w:rsidR="004157A4" w:rsidRPr="00B61842">
        <w:rPr>
          <w:rFonts w:ascii="Book Antiqua" w:hAnsi="Book Antiqua"/>
          <w:szCs w:val="24"/>
        </w:rPr>
        <w:t>able to cause</w:t>
      </w:r>
      <w:r w:rsidRPr="00B61842">
        <w:rPr>
          <w:rFonts w:ascii="Book Antiqua" w:hAnsi="Book Antiqua"/>
          <w:szCs w:val="24"/>
        </w:rPr>
        <w:t xml:space="preserve"> mucosal injury</w:t>
      </w:r>
      <w:r w:rsidR="004157A4" w:rsidRPr="00B61842">
        <w:rPr>
          <w:rFonts w:ascii="Book Antiqua" w:hAnsi="Book Antiqua"/>
          <w:szCs w:val="24"/>
        </w:rPr>
        <w:t xml:space="preserve"> and </w:t>
      </w:r>
      <w:r w:rsidRPr="00B61842">
        <w:rPr>
          <w:rFonts w:ascii="Book Antiqua" w:hAnsi="Book Antiqua"/>
          <w:szCs w:val="24"/>
        </w:rPr>
        <w:t>abnormal cell proliferation</w:t>
      </w:r>
      <w:r w:rsidR="004157A4" w:rsidRPr="00B61842">
        <w:rPr>
          <w:rFonts w:ascii="Book Antiqua" w:hAnsi="Book Antiqua"/>
          <w:szCs w:val="24"/>
        </w:rPr>
        <w:t>, leading to structural change</w:t>
      </w:r>
      <w:r w:rsidR="000525F5" w:rsidRPr="00B61842">
        <w:rPr>
          <w:rFonts w:ascii="Book Antiqua" w:hAnsi="Book Antiqua"/>
          <w:szCs w:val="24"/>
        </w:rPr>
        <w:t>s</w:t>
      </w:r>
      <w:r w:rsidR="004157A4" w:rsidRPr="00B61842">
        <w:rPr>
          <w:rFonts w:ascii="Book Antiqua" w:hAnsi="Book Antiqua"/>
          <w:szCs w:val="24"/>
        </w:rPr>
        <w:t xml:space="preserve"> </w:t>
      </w:r>
      <w:r w:rsidR="000525F5" w:rsidRPr="00B61842">
        <w:rPr>
          <w:rFonts w:ascii="Book Antiqua" w:hAnsi="Book Antiqua"/>
          <w:szCs w:val="24"/>
        </w:rPr>
        <w:t>in</w:t>
      </w:r>
      <w:r w:rsidR="004157A4" w:rsidRPr="00B61842">
        <w:rPr>
          <w:rFonts w:ascii="Book Antiqua" w:hAnsi="Book Antiqua"/>
          <w:szCs w:val="24"/>
        </w:rPr>
        <w:t xml:space="preserve"> the mucosa and</w:t>
      </w:r>
      <w:r w:rsidRPr="00B61842">
        <w:rPr>
          <w:rFonts w:ascii="Book Antiqua" w:hAnsi="Book Antiqua"/>
          <w:szCs w:val="24"/>
        </w:rPr>
        <w:t xml:space="preserve"> neoplastic lesions</w:t>
      </w:r>
      <w:r w:rsidR="004157A4" w:rsidRPr="00B61842">
        <w:rPr>
          <w:rFonts w:ascii="Book Antiqua" w:hAnsi="Book Antiqua"/>
          <w:szCs w:val="24"/>
        </w:rPr>
        <w:t xml:space="preserve"> in the stomach. In this context, we consider that endoscopists should accurately diagnose lanthanum deposition in the gastroduodenal tract in lanthanum-carbonate users and recommend them to undergo regular endoscopy examinations in order to track progression of white lesions and elucidate whether lanthanum deposition </w:t>
      </w:r>
      <w:r w:rsidR="000525F5" w:rsidRPr="00B61842">
        <w:rPr>
          <w:rFonts w:ascii="Book Antiqua" w:hAnsi="Book Antiqua"/>
          <w:szCs w:val="24"/>
        </w:rPr>
        <w:t xml:space="preserve">is </w:t>
      </w:r>
      <w:r w:rsidR="004157A4" w:rsidRPr="00B61842">
        <w:rPr>
          <w:rFonts w:ascii="Book Antiqua" w:hAnsi="Book Antiqua"/>
          <w:szCs w:val="24"/>
        </w:rPr>
        <w:t>relate</w:t>
      </w:r>
      <w:r w:rsidR="000525F5" w:rsidRPr="00B61842">
        <w:rPr>
          <w:rFonts w:ascii="Book Antiqua" w:hAnsi="Book Antiqua"/>
          <w:szCs w:val="24"/>
        </w:rPr>
        <w:t>d</w:t>
      </w:r>
      <w:r w:rsidR="004157A4" w:rsidRPr="00B61842">
        <w:rPr>
          <w:rFonts w:ascii="Book Antiqua" w:hAnsi="Book Antiqua"/>
          <w:szCs w:val="24"/>
        </w:rPr>
        <w:t xml:space="preserve"> to health problems.</w:t>
      </w:r>
    </w:p>
    <w:p w14:paraId="76617A41" w14:textId="513C2ABC" w:rsidR="00B01619" w:rsidRPr="00B61842" w:rsidRDefault="00B01619" w:rsidP="00B61842">
      <w:pPr>
        <w:adjustRightInd w:val="0"/>
        <w:snapToGrid w:val="0"/>
        <w:spacing w:line="360" w:lineRule="auto"/>
        <w:rPr>
          <w:rFonts w:ascii="Book Antiqua" w:hAnsi="Book Antiqua"/>
          <w:szCs w:val="24"/>
        </w:rPr>
      </w:pPr>
    </w:p>
    <w:p w14:paraId="0C404CC9" w14:textId="350B6DE8" w:rsidR="009B6BCE" w:rsidRPr="00B61842" w:rsidRDefault="009B6BCE" w:rsidP="00B61842">
      <w:pPr>
        <w:adjustRightInd w:val="0"/>
        <w:snapToGrid w:val="0"/>
        <w:spacing w:line="360" w:lineRule="auto"/>
        <w:rPr>
          <w:rFonts w:ascii="Book Antiqua" w:hAnsi="Book Antiqua"/>
          <w:b/>
          <w:szCs w:val="24"/>
          <w:u w:val="single"/>
        </w:rPr>
      </w:pPr>
      <w:r w:rsidRPr="00B61842">
        <w:rPr>
          <w:rFonts w:ascii="Book Antiqua" w:hAnsi="Book Antiqua"/>
          <w:b/>
          <w:szCs w:val="24"/>
          <w:u w:val="single"/>
        </w:rPr>
        <w:t>C</w:t>
      </w:r>
      <w:r w:rsidR="003F78FE" w:rsidRPr="00B61842">
        <w:rPr>
          <w:rFonts w:ascii="Book Antiqua" w:hAnsi="Book Antiqua"/>
          <w:b/>
          <w:szCs w:val="24"/>
          <w:u w:val="single"/>
        </w:rPr>
        <w:t>ONCLUSION</w:t>
      </w:r>
    </w:p>
    <w:p w14:paraId="52891EC5" w14:textId="4E9A1697" w:rsidR="00B01619" w:rsidRPr="00B61842" w:rsidRDefault="009B6BCE" w:rsidP="00B61842">
      <w:pPr>
        <w:adjustRightInd w:val="0"/>
        <w:snapToGrid w:val="0"/>
        <w:spacing w:line="360" w:lineRule="auto"/>
        <w:rPr>
          <w:rFonts w:ascii="Book Antiqua" w:hAnsi="Book Antiqua"/>
          <w:szCs w:val="24"/>
        </w:rPr>
      </w:pPr>
      <w:r w:rsidRPr="00B61842">
        <w:rPr>
          <w:rFonts w:ascii="Book Antiqua" w:hAnsi="Book Antiqua"/>
          <w:szCs w:val="24"/>
        </w:rPr>
        <w:t xml:space="preserve">Lanthanum deposition in the stomach and duodenum </w:t>
      </w:r>
      <w:r w:rsidR="0066058E" w:rsidRPr="00B61842">
        <w:rPr>
          <w:rFonts w:ascii="Book Antiqua" w:hAnsi="Book Antiqua"/>
          <w:szCs w:val="24"/>
        </w:rPr>
        <w:t xml:space="preserve">is </w:t>
      </w:r>
      <w:r w:rsidRPr="00B61842">
        <w:rPr>
          <w:rFonts w:ascii="Book Antiqua" w:hAnsi="Book Antiqua"/>
          <w:szCs w:val="24"/>
        </w:rPr>
        <w:t>recognized as whit</w:t>
      </w:r>
      <w:r w:rsidR="0066058E" w:rsidRPr="00B61842">
        <w:rPr>
          <w:rFonts w:ascii="Book Antiqua" w:hAnsi="Book Antiqua"/>
          <w:szCs w:val="24"/>
        </w:rPr>
        <w:t>ish</w:t>
      </w:r>
      <w:r w:rsidRPr="00B61842">
        <w:rPr>
          <w:rFonts w:ascii="Book Antiqua" w:hAnsi="Book Antiqua"/>
          <w:szCs w:val="24"/>
        </w:rPr>
        <w:t xml:space="preserve"> lesions during endoscopy examination. Accurate diagnosis and keeping track of the health of patients with gastroduodenal lanthanum deposition </w:t>
      </w:r>
      <w:r w:rsidR="0066058E" w:rsidRPr="00B61842">
        <w:rPr>
          <w:rFonts w:ascii="Book Antiqua" w:hAnsi="Book Antiqua"/>
          <w:szCs w:val="24"/>
        </w:rPr>
        <w:t>are</w:t>
      </w:r>
      <w:r w:rsidRPr="00B61842">
        <w:rPr>
          <w:rFonts w:ascii="Book Antiqua" w:hAnsi="Book Antiqua"/>
          <w:szCs w:val="24"/>
        </w:rPr>
        <w:t xml:space="preserve"> essential </w:t>
      </w:r>
      <w:r w:rsidR="00B01619" w:rsidRPr="00B61842">
        <w:rPr>
          <w:rFonts w:ascii="Book Antiqua" w:hAnsi="Book Antiqua"/>
          <w:szCs w:val="24"/>
        </w:rPr>
        <w:t xml:space="preserve">to </w:t>
      </w:r>
      <w:r w:rsidR="000905D8" w:rsidRPr="00B61842">
        <w:rPr>
          <w:rFonts w:ascii="Book Antiqua" w:hAnsi="Book Antiqua"/>
          <w:szCs w:val="24"/>
        </w:rPr>
        <w:t>elucidate</w:t>
      </w:r>
      <w:r w:rsidR="00B01619" w:rsidRPr="00B61842">
        <w:rPr>
          <w:rFonts w:ascii="Book Antiqua" w:hAnsi="Book Antiqua"/>
          <w:szCs w:val="24"/>
        </w:rPr>
        <w:t xml:space="preserve"> pathogenicity of lanthanum deposition in the gastrointestinal tract.</w:t>
      </w:r>
    </w:p>
    <w:p w14:paraId="32B24E4B" w14:textId="17157434" w:rsidR="00B01619" w:rsidRPr="00B61842" w:rsidRDefault="00B01619" w:rsidP="00B61842">
      <w:pPr>
        <w:adjustRightInd w:val="0"/>
        <w:snapToGrid w:val="0"/>
        <w:spacing w:line="360" w:lineRule="auto"/>
        <w:rPr>
          <w:rFonts w:ascii="Book Antiqua" w:hAnsi="Book Antiqua"/>
          <w:szCs w:val="24"/>
        </w:rPr>
      </w:pPr>
    </w:p>
    <w:p w14:paraId="2D179B66" w14:textId="0DA59684" w:rsidR="0063599B" w:rsidRPr="00B61842" w:rsidRDefault="003F78FE" w:rsidP="00B61842">
      <w:pPr>
        <w:adjustRightInd w:val="0"/>
        <w:snapToGrid w:val="0"/>
        <w:spacing w:line="360" w:lineRule="auto"/>
        <w:rPr>
          <w:rFonts w:ascii="Book Antiqua" w:hAnsi="Book Antiqua"/>
          <w:b/>
          <w:bCs/>
          <w:szCs w:val="24"/>
        </w:rPr>
      </w:pPr>
      <w:r w:rsidRPr="00B61842">
        <w:rPr>
          <w:rFonts w:ascii="Book Antiqua" w:hAnsi="Book Antiqua"/>
          <w:b/>
          <w:bCs/>
          <w:szCs w:val="24"/>
        </w:rPr>
        <w:t>REFERENCES</w:t>
      </w:r>
    </w:p>
    <w:p w14:paraId="2C603514"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1 </w:t>
      </w:r>
      <w:r w:rsidRPr="00B61842">
        <w:rPr>
          <w:rFonts w:ascii="Book Antiqua" w:hAnsi="Book Antiqua"/>
          <w:b/>
          <w:szCs w:val="24"/>
        </w:rPr>
        <w:t>Shinoda T</w:t>
      </w:r>
      <w:r w:rsidRPr="00B61842">
        <w:rPr>
          <w:rFonts w:ascii="Book Antiqua" w:hAnsi="Book Antiqua"/>
          <w:szCs w:val="24"/>
        </w:rPr>
        <w:t xml:space="preserve">, Yamasaki M, Chida Y, Takagi M, Tanaka Y, Ando R, Suzuki T, </w:t>
      </w:r>
      <w:r w:rsidRPr="00B61842">
        <w:rPr>
          <w:rFonts w:ascii="Book Antiqua" w:hAnsi="Book Antiqua"/>
          <w:szCs w:val="24"/>
        </w:rPr>
        <w:lastRenderedPageBreak/>
        <w:t xml:space="preserve">Tagawa H. Improvement of MBD parameters in dialysis patients by a switch to, and combined use of lanthanum carbonate: </w:t>
      </w:r>
      <w:proofErr w:type="spellStart"/>
      <w:r w:rsidRPr="00B61842">
        <w:rPr>
          <w:rFonts w:ascii="Book Antiqua" w:hAnsi="Book Antiqua"/>
          <w:szCs w:val="24"/>
        </w:rPr>
        <w:t>Josai</w:t>
      </w:r>
      <w:proofErr w:type="spellEnd"/>
      <w:r w:rsidRPr="00B61842">
        <w:rPr>
          <w:rFonts w:ascii="Book Antiqua" w:hAnsi="Book Antiqua"/>
          <w:szCs w:val="24"/>
        </w:rPr>
        <w:t xml:space="preserve"> Dialysis Forum collaborative study. </w:t>
      </w:r>
      <w:proofErr w:type="spellStart"/>
      <w:r w:rsidRPr="00B61842">
        <w:rPr>
          <w:rFonts w:ascii="Book Antiqua" w:hAnsi="Book Antiqua"/>
          <w:i/>
          <w:szCs w:val="24"/>
        </w:rPr>
        <w:t>Ther</w:t>
      </w:r>
      <w:proofErr w:type="spellEnd"/>
      <w:r w:rsidRPr="00B61842">
        <w:rPr>
          <w:rFonts w:ascii="Book Antiqua" w:hAnsi="Book Antiqua"/>
          <w:i/>
          <w:szCs w:val="24"/>
        </w:rPr>
        <w:t xml:space="preserve"> </w:t>
      </w:r>
      <w:proofErr w:type="spellStart"/>
      <w:r w:rsidRPr="00B61842">
        <w:rPr>
          <w:rFonts w:ascii="Book Antiqua" w:hAnsi="Book Antiqua"/>
          <w:i/>
          <w:szCs w:val="24"/>
        </w:rPr>
        <w:t>Apher</w:t>
      </w:r>
      <w:proofErr w:type="spellEnd"/>
      <w:r w:rsidRPr="00B61842">
        <w:rPr>
          <w:rFonts w:ascii="Book Antiqua" w:hAnsi="Book Antiqua"/>
          <w:i/>
          <w:szCs w:val="24"/>
        </w:rPr>
        <w:t xml:space="preserve"> Dial</w:t>
      </w:r>
      <w:r w:rsidRPr="00B61842">
        <w:rPr>
          <w:rFonts w:ascii="Book Antiqua" w:hAnsi="Book Antiqua"/>
          <w:szCs w:val="24"/>
        </w:rPr>
        <w:t xml:space="preserve"> 2013; </w:t>
      </w:r>
      <w:r w:rsidRPr="00B61842">
        <w:rPr>
          <w:rFonts w:ascii="Book Antiqua" w:hAnsi="Book Antiqua"/>
          <w:b/>
          <w:szCs w:val="24"/>
        </w:rPr>
        <w:t>17 Suppl 1</w:t>
      </w:r>
      <w:r w:rsidRPr="00B61842">
        <w:rPr>
          <w:rFonts w:ascii="Book Antiqua" w:hAnsi="Book Antiqua"/>
          <w:szCs w:val="24"/>
        </w:rPr>
        <w:t>: 29-34 [PMID: 23586510 DOI: 10.1111/1744-9987.12041]</w:t>
      </w:r>
    </w:p>
    <w:p w14:paraId="01E108BA"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2 </w:t>
      </w:r>
      <w:r w:rsidRPr="00B61842">
        <w:rPr>
          <w:rFonts w:ascii="Book Antiqua" w:hAnsi="Book Antiqua"/>
          <w:b/>
          <w:szCs w:val="24"/>
        </w:rPr>
        <w:t>Kasai S</w:t>
      </w:r>
      <w:r w:rsidRPr="00B61842">
        <w:rPr>
          <w:rFonts w:ascii="Book Antiqua" w:hAnsi="Book Antiqua"/>
          <w:szCs w:val="24"/>
        </w:rPr>
        <w:t xml:space="preserve">, Sato K, Murata Y, Kinoshita Y. Randomized crossover study of the efficacy and safety of sevelamer hydrochloride and lanthanum carbonate in Japanese patients undergoing hemodialysis. </w:t>
      </w:r>
      <w:proofErr w:type="spellStart"/>
      <w:r w:rsidRPr="00B61842">
        <w:rPr>
          <w:rFonts w:ascii="Book Antiqua" w:hAnsi="Book Antiqua"/>
          <w:i/>
          <w:szCs w:val="24"/>
        </w:rPr>
        <w:t>Ther</w:t>
      </w:r>
      <w:proofErr w:type="spellEnd"/>
      <w:r w:rsidRPr="00B61842">
        <w:rPr>
          <w:rFonts w:ascii="Book Antiqua" w:hAnsi="Book Antiqua"/>
          <w:i/>
          <w:szCs w:val="24"/>
        </w:rPr>
        <w:t xml:space="preserve"> </w:t>
      </w:r>
      <w:proofErr w:type="spellStart"/>
      <w:r w:rsidRPr="00B61842">
        <w:rPr>
          <w:rFonts w:ascii="Book Antiqua" w:hAnsi="Book Antiqua"/>
          <w:i/>
          <w:szCs w:val="24"/>
        </w:rPr>
        <w:t>Apher</w:t>
      </w:r>
      <w:proofErr w:type="spellEnd"/>
      <w:r w:rsidRPr="00B61842">
        <w:rPr>
          <w:rFonts w:ascii="Book Antiqua" w:hAnsi="Book Antiqua"/>
          <w:i/>
          <w:szCs w:val="24"/>
        </w:rPr>
        <w:t xml:space="preserve"> Dial</w:t>
      </w:r>
      <w:r w:rsidRPr="00B61842">
        <w:rPr>
          <w:rFonts w:ascii="Book Antiqua" w:hAnsi="Book Antiqua"/>
          <w:szCs w:val="24"/>
        </w:rPr>
        <w:t xml:space="preserve"> 2012; </w:t>
      </w:r>
      <w:r w:rsidRPr="00B61842">
        <w:rPr>
          <w:rFonts w:ascii="Book Antiqua" w:hAnsi="Book Antiqua"/>
          <w:b/>
          <w:szCs w:val="24"/>
        </w:rPr>
        <w:t>16</w:t>
      </w:r>
      <w:r w:rsidRPr="00B61842">
        <w:rPr>
          <w:rFonts w:ascii="Book Antiqua" w:hAnsi="Book Antiqua"/>
          <w:szCs w:val="24"/>
        </w:rPr>
        <w:t>: 341-349 [PMID: 22817122 DOI: 10.1111/j.1744-9987.2012.01071.x]</w:t>
      </w:r>
    </w:p>
    <w:p w14:paraId="31186D7C"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3 </w:t>
      </w:r>
      <w:proofErr w:type="spellStart"/>
      <w:r w:rsidRPr="00B61842">
        <w:rPr>
          <w:rFonts w:ascii="Book Antiqua" w:hAnsi="Book Antiqua"/>
          <w:b/>
          <w:szCs w:val="24"/>
        </w:rPr>
        <w:t>Shigematsu</w:t>
      </w:r>
      <w:proofErr w:type="spellEnd"/>
      <w:r w:rsidRPr="00B61842">
        <w:rPr>
          <w:rFonts w:ascii="Book Antiqua" w:hAnsi="Book Antiqua"/>
          <w:b/>
          <w:szCs w:val="24"/>
        </w:rPr>
        <w:t xml:space="preserve"> T</w:t>
      </w:r>
      <w:r w:rsidRPr="00B61842">
        <w:rPr>
          <w:rFonts w:ascii="Book Antiqua" w:hAnsi="Book Antiqua"/>
          <w:szCs w:val="24"/>
        </w:rPr>
        <w:t xml:space="preserve">; Lanthanum Carbonate Research Group. One year efficacy and safety of lanthanum carbonate for hyperphosphatemia in Japanese chronic kidney disease patients undergoing hemodialysis. </w:t>
      </w:r>
      <w:proofErr w:type="spellStart"/>
      <w:r w:rsidRPr="00B61842">
        <w:rPr>
          <w:rFonts w:ascii="Book Antiqua" w:hAnsi="Book Antiqua"/>
          <w:i/>
          <w:szCs w:val="24"/>
        </w:rPr>
        <w:t>Ther</w:t>
      </w:r>
      <w:proofErr w:type="spellEnd"/>
      <w:r w:rsidRPr="00B61842">
        <w:rPr>
          <w:rFonts w:ascii="Book Antiqua" w:hAnsi="Book Antiqua"/>
          <w:i/>
          <w:szCs w:val="24"/>
        </w:rPr>
        <w:t xml:space="preserve"> </w:t>
      </w:r>
      <w:proofErr w:type="spellStart"/>
      <w:r w:rsidRPr="00B61842">
        <w:rPr>
          <w:rFonts w:ascii="Book Antiqua" w:hAnsi="Book Antiqua"/>
          <w:i/>
          <w:szCs w:val="24"/>
        </w:rPr>
        <w:t>Apher</w:t>
      </w:r>
      <w:proofErr w:type="spellEnd"/>
      <w:r w:rsidRPr="00B61842">
        <w:rPr>
          <w:rFonts w:ascii="Book Antiqua" w:hAnsi="Book Antiqua"/>
          <w:i/>
          <w:szCs w:val="24"/>
        </w:rPr>
        <w:t xml:space="preserve"> Dial</w:t>
      </w:r>
      <w:r w:rsidRPr="00B61842">
        <w:rPr>
          <w:rFonts w:ascii="Book Antiqua" w:hAnsi="Book Antiqua"/>
          <w:szCs w:val="24"/>
        </w:rPr>
        <w:t xml:space="preserve"> 2010; </w:t>
      </w:r>
      <w:r w:rsidRPr="00B61842">
        <w:rPr>
          <w:rFonts w:ascii="Book Antiqua" w:hAnsi="Book Antiqua"/>
          <w:b/>
          <w:szCs w:val="24"/>
        </w:rPr>
        <w:t>14</w:t>
      </w:r>
      <w:r w:rsidRPr="00B61842">
        <w:rPr>
          <w:rFonts w:ascii="Book Antiqua" w:hAnsi="Book Antiqua"/>
          <w:szCs w:val="24"/>
        </w:rPr>
        <w:t>: 12-19 [PMID: 20438515 DOI: 10.1111/j.1744-9987.2009.00697.x]</w:t>
      </w:r>
    </w:p>
    <w:p w14:paraId="112D0472"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4 </w:t>
      </w:r>
      <w:r w:rsidRPr="00B61842">
        <w:rPr>
          <w:rFonts w:ascii="Book Antiqua" w:hAnsi="Book Antiqua"/>
          <w:b/>
          <w:szCs w:val="24"/>
        </w:rPr>
        <w:t>Lau WL</w:t>
      </w:r>
      <w:r w:rsidRPr="00B61842">
        <w:rPr>
          <w:rFonts w:ascii="Book Antiqua" w:hAnsi="Book Antiqua"/>
          <w:szCs w:val="24"/>
        </w:rPr>
        <w:t xml:space="preserve">, </w:t>
      </w:r>
      <w:proofErr w:type="spellStart"/>
      <w:r w:rsidRPr="00B61842">
        <w:rPr>
          <w:rFonts w:ascii="Book Antiqua" w:hAnsi="Book Antiqua"/>
          <w:szCs w:val="24"/>
        </w:rPr>
        <w:t>Festing</w:t>
      </w:r>
      <w:proofErr w:type="spellEnd"/>
      <w:r w:rsidRPr="00B61842">
        <w:rPr>
          <w:rFonts w:ascii="Book Antiqua" w:hAnsi="Book Antiqua"/>
          <w:szCs w:val="24"/>
        </w:rPr>
        <w:t xml:space="preserve"> MH, </w:t>
      </w:r>
      <w:proofErr w:type="spellStart"/>
      <w:r w:rsidRPr="00B61842">
        <w:rPr>
          <w:rFonts w:ascii="Book Antiqua" w:hAnsi="Book Antiqua"/>
          <w:szCs w:val="24"/>
        </w:rPr>
        <w:t>Giachelli</w:t>
      </w:r>
      <w:proofErr w:type="spellEnd"/>
      <w:r w:rsidRPr="00B61842">
        <w:rPr>
          <w:rFonts w:ascii="Book Antiqua" w:hAnsi="Book Antiqua"/>
          <w:szCs w:val="24"/>
        </w:rPr>
        <w:t xml:space="preserve"> CM. Phosphate and vascular calcification: Emerging role of the sodium-dependent phosphate co-transporter PiT-1. </w:t>
      </w:r>
      <w:proofErr w:type="spellStart"/>
      <w:r w:rsidRPr="00B61842">
        <w:rPr>
          <w:rFonts w:ascii="Book Antiqua" w:hAnsi="Book Antiqua"/>
          <w:i/>
          <w:szCs w:val="24"/>
        </w:rPr>
        <w:t>Thromb</w:t>
      </w:r>
      <w:proofErr w:type="spellEnd"/>
      <w:r w:rsidRPr="00B61842">
        <w:rPr>
          <w:rFonts w:ascii="Book Antiqua" w:hAnsi="Book Antiqua"/>
          <w:i/>
          <w:szCs w:val="24"/>
        </w:rPr>
        <w:t xml:space="preserve"> </w:t>
      </w:r>
      <w:proofErr w:type="spellStart"/>
      <w:r w:rsidRPr="00B61842">
        <w:rPr>
          <w:rFonts w:ascii="Book Antiqua" w:hAnsi="Book Antiqua"/>
          <w:i/>
          <w:szCs w:val="24"/>
        </w:rPr>
        <w:t>Haemost</w:t>
      </w:r>
      <w:proofErr w:type="spellEnd"/>
      <w:r w:rsidRPr="00B61842">
        <w:rPr>
          <w:rFonts w:ascii="Book Antiqua" w:hAnsi="Book Antiqua"/>
          <w:szCs w:val="24"/>
        </w:rPr>
        <w:t xml:space="preserve"> 2010; </w:t>
      </w:r>
      <w:r w:rsidRPr="00B61842">
        <w:rPr>
          <w:rFonts w:ascii="Book Antiqua" w:hAnsi="Book Antiqua"/>
          <w:b/>
          <w:szCs w:val="24"/>
        </w:rPr>
        <w:t>104</w:t>
      </w:r>
      <w:r w:rsidRPr="00B61842">
        <w:rPr>
          <w:rFonts w:ascii="Book Antiqua" w:hAnsi="Book Antiqua"/>
          <w:szCs w:val="24"/>
        </w:rPr>
        <w:t>: 464-470 [PMID: 20664908 DOI: 10.1160/TH09-12-0814]</w:t>
      </w:r>
    </w:p>
    <w:p w14:paraId="07103E18"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5 </w:t>
      </w:r>
      <w:proofErr w:type="spellStart"/>
      <w:r w:rsidRPr="00B61842">
        <w:rPr>
          <w:rFonts w:ascii="Book Antiqua" w:hAnsi="Book Antiqua"/>
          <w:b/>
          <w:szCs w:val="24"/>
        </w:rPr>
        <w:t>Giachelli</w:t>
      </w:r>
      <w:proofErr w:type="spellEnd"/>
      <w:r w:rsidRPr="00B61842">
        <w:rPr>
          <w:rFonts w:ascii="Book Antiqua" w:hAnsi="Book Antiqua"/>
          <w:b/>
          <w:szCs w:val="24"/>
        </w:rPr>
        <w:t xml:space="preserve"> CM</w:t>
      </w:r>
      <w:r w:rsidRPr="00B61842">
        <w:rPr>
          <w:rFonts w:ascii="Book Antiqua" w:hAnsi="Book Antiqua"/>
          <w:szCs w:val="24"/>
        </w:rPr>
        <w:t xml:space="preserve">. The emerging role of phosphate in vascular calcification. </w:t>
      </w:r>
      <w:r w:rsidRPr="00B61842">
        <w:rPr>
          <w:rFonts w:ascii="Book Antiqua" w:hAnsi="Book Antiqua"/>
          <w:i/>
          <w:szCs w:val="24"/>
        </w:rPr>
        <w:t>Kidney Int</w:t>
      </w:r>
      <w:r w:rsidRPr="00B61842">
        <w:rPr>
          <w:rFonts w:ascii="Book Antiqua" w:hAnsi="Book Antiqua"/>
          <w:szCs w:val="24"/>
        </w:rPr>
        <w:t xml:space="preserve"> 2009; </w:t>
      </w:r>
      <w:r w:rsidRPr="00B61842">
        <w:rPr>
          <w:rFonts w:ascii="Book Antiqua" w:hAnsi="Book Antiqua"/>
          <w:b/>
          <w:szCs w:val="24"/>
        </w:rPr>
        <w:t>75</w:t>
      </w:r>
      <w:r w:rsidRPr="00B61842">
        <w:rPr>
          <w:rFonts w:ascii="Book Antiqua" w:hAnsi="Book Antiqua"/>
          <w:szCs w:val="24"/>
        </w:rPr>
        <w:t>: 890-897 [PMID: 19145240 DOI: 10.1038/ki.2008.644]</w:t>
      </w:r>
    </w:p>
    <w:p w14:paraId="152AC66F"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6 </w:t>
      </w:r>
      <w:r w:rsidRPr="00B61842">
        <w:rPr>
          <w:rFonts w:ascii="Book Antiqua" w:hAnsi="Book Antiqua"/>
          <w:b/>
          <w:szCs w:val="24"/>
        </w:rPr>
        <w:t>Kendrick J</w:t>
      </w:r>
      <w:r w:rsidRPr="00B61842">
        <w:rPr>
          <w:rFonts w:ascii="Book Antiqua" w:hAnsi="Book Antiqua"/>
          <w:szCs w:val="24"/>
        </w:rPr>
        <w:t xml:space="preserve">, </w:t>
      </w:r>
      <w:proofErr w:type="spellStart"/>
      <w:r w:rsidRPr="00B61842">
        <w:rPr>
          <w:rFonts w:ascii="Book Antiqua" w:hAnsi="Book Antiqua"/>
          <w:szCs w:val="24"/>
        </w:rPr>
        <w:t>Kestenbaum</w:t>
      </w:r>
      <w:proofErr w:type="spellEnd"/>
      <w:r w:rsidRPr="00B61842">
        <w:rPr>
          <w:rFonts w:ascii="Book Antiqua" w:hAnsi="Book Antiqua"/>
          <w:szCs w:val="24"/>
        </w:rPr>
        <w:t xml:space="preserve"> B, </w:t>
      </w:r>
      <w:proofErr w:type="spellStart"/>
      <w:r w:rsidRPr="00B61842">
        <w:rPr>
          <w:rFonts w:ascii="Book Antiqua" w:hAnsi="Book Antiqua"/>
          <w:szCs w:val="24"/>
        </w:rPr>
        <w:t>Chonchol</w:t>
      </w:r>
      <w:proofErr w:type="spellEnd"/>
      <w:r w:rsidRPr="00B61842">
        <w:rPr>
          <w:rFonts w:ascii="Book Antiqua" w:hAnsi="Book Antiqua"/>
          <w:szCs w:val="24"/>
        </w:rPr>
        <w:t xml:space="preserve"> M. Phosphate and cardiovascular disease. </w:t>
      </w:r>
      <w:r w:rsidRPr="00B61842">
        <w:rPr>
          <w:rFonts w:ascii="Book Antiqua" w:hAnsi="Book Antiqua"/>
          <w:i/>
          <w:szCs w:val="24"/>
        </w:rPr>
        <w:t>Adv Chronic Kidney Dis</w:t>
      </w:r>
      <w:r w:rsidRPr="00B61842">
        <w:rPr>
          <w:rFonts w:ascii="Book Antiqua" w:hAnsi="Book Antiqua"/>
          <w:szCs w:val="24"/>
        </w:rPr>
        <w:t xml:space="preserve"> 2011; </w:t>
      </w:r>
      <w:r w:rsidRPr="00B61842">
        <w:rPr>
          <w:rFonts w:ascii="Book Antiqua" w:hAnsi="Book Antiqua"/>
          <w:b/>
          <w:szCs w:val="24"/>
        </w:rPr>
        <w:t>18</w:t>
      </w:r>
      <w:r w:rsidRPr="00B61842">
        <w:rPr>
          <w:rFonts w:ascii="Book Antiqua" w:hAnsi="Book Antiqua"/>
          <w:szCs w:val="24"/>
        </w:rPr>
        <w:t>: 113-119 [PMID: 21406296 DOI: 10.1053/j.ackd.2010.12.003]</w:t>
      </w:r>
    </w:p>
    <w:p w14:paraId="250B4E24" w14:textId="61372933"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7 </w:t>
      </w:r>
      <w:proofErr w:type="spellStart"/>
      <w:r w:rsidRPr="00B61842">
        <w:rPr>
          <w:rFonts w:ascii="Book Antiqua" w:hAnsi="Book Antiqua"/>
          <w:b/>
          <w:szCs w:val="24"/>
        </w:rPr>
        <w:t>Salusky</w:t>
      </w:r>
      <w:proofErr w:type="spellEnd"/>
      <w:r w:rsidRPr="00B61842">
        <w:rPr>
          <w:rFonts w:ascii="Book Antiqua" w:hAnsi="Book Antiqua"/>
          <w:b/>
          <w:szCs w:val="24"/>
        </w:rPr>
        <w:t xml:space="preserve"> IB</w:t>
      </w:r>
      <w:r w:rsidRPr="00B61842">
        <w:rPr>
          <w:rFonts w:ascii="Book Antiqua" w:hAnsi="Book Antiqua"/>
          <w:szCs w:val="24"/>
        </w:rPr>
        <w:t xml:space="preserve">. A new era in phosphate binder therapy: what are the options? </w:t>
      </w:r>
      <w:r w:rsidRPr="00B61842">
        <w:rPr>
          <w:rFonts w:ascii="Book Antiqua" w:hAnsi="Book Antiqua"/>
          <w:i/>
          <w:szCs w:val="24"/>
        </w:rPr>
        <w:t>Kidney Int Suppl</w:t>
      </w:r>
      <w:r w:rsidRPr="00B61842">
        <w:rPr>
          <w:rFonts w:ascii="Book Antiqua" w:hAnsi="Book Antiqua"/>
          <w:szCs w:val="24"/>
        </w:rPr>
        <w:t xml:space="preserve"> 2006; S10-S15 [PMID: 17136110 DOI: 10.1038/sj.ki.5001997]</w:t>
      </w:r>
    </w:p>
    <w:p w14:paraId="3DC18F4C" w14:textId="21BAD47A"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8 </w:t>
      </w:r>
      <w:proofErr w:type="spellStart"/>
      <w:r w:rsidRPr="00B61842">
        <w:rPr>
          <w:rFonts w:ascii="Book Antiqua" w:hAnsi="Book Antiqua"/>
          <w:b/>
          <w:szCs w:val="24"/>
        </w:rPr>
        <w:t>Giotta</w:t>
      </w:r>
      <w:proofErr w:type="spellEnd"/>
      <w:r w:rsidRPr="00B61842">
        <w:rPr>
          <w:rFonts w:ascii="Book Antiqua" w:hAnsi="Book Antiqua"/>
          <w:b/>
          <w:szCs w:val="24"/>
        </w:rPr>
        <w:t xml:space="preserve"> N,</w:t>
      </w:r>
      <w:r w:rsidRPr="00B61842">
        <w:rPr>
          <w:rFonts w:ascii="Book Antiqua" w:hAnsi="Book Antiqua"/>
          <w:szCs w:val="24"/>
        </w:rPr>
        <w:t xml:space="preserve"> Marino AM. </w:t>
      </w:r>
      <w:bookmarkStart w:id="8" w:name="OLE_LINK6"/>
      <w:r w:rsidRPr="00B61842">
        <w:rPr>
          <w:rFonts w:ascii="Book Antiqua" w:hAnsi="Book Antiqua"/>
          <w:szCs w:val="24"/>
        </w:rPr>
        <w:t>Pharmacoeconomic analysis: Analysis of cost-effectiveness of lanthanum-carbonate (</w:t>
      </w:r>
      <w:proofErr w:type="spellStart"/>
      <w:r w:rsidRPr="00B61842">
        <w:rPr>
          <w:rFonts w:ascii="Book Antiqua" w:hAnsi="Book Antiqua"/>
          <w:szCs w:val="24"/>
        </w:rPr>
        <w:t>Lc</w:t>
      </w:r>
      <w:proofErr w:type="spellEnd"/>
      <w:r w:rsidRPr="00B61842">
        <w:rPr>
          <w:rFonts w:ascii="Book Antiqua" w:hAnsi="Book Antiqua"/>
          <w:szCs w:val="24"/>
        </w:rPr>
        <w:t xml:space="preserve">) in uncontrolled </w:t>
      </w:r>
      <w:proofErr w:type="spellStart"/>
      <w:r w:rsidRPr="00B61842">
        <w:rPr>
          <w:rFonts w:ascii="Book Antiqua" w:hAnsi="Book Antiqua"/>
          <w:szCs w:val="24"/>
        </w:rPr>
        <w:t>hyperphosphatemia</w:t>
      </w:r>
      <w:proofErr w:type="spellEnd"/>
      <w:r w:rsidRPr="00B61842">
        <w:rPr>
          <w:rFonts w:ascii="Book Antiqua" w:hAnsi="Book Antiqua"/>
          <w:szCs w:val="24"/>
        </w:rPr>
        <w:t xml:space="preserve"> in dialysis</w:t>
      </w:r>
      <w:bookmarkEnd w:id="8"/>
      <w:r w:rsidRPr="00B61842">
        <w:rPr>
          <w:rFonts w:ascii="Book Antiqua" w:hAnsi="Book Antiqua"/>
          <w:szCs w:val="24"/>
        </w:rPr>
        <w:t xml:space="preserve">. </w:t>
      </w:r>
      <w:r w:rsidRPr="00B61842">
        <w:rPr>
          <w:rFonts w:ascii="Book Antiqua" w:hAnsi="Book Antiqua"/>
          <w:i/>
          <w:szCs w:val="24"/>
        </w:rPr>
        <w:t>Value Health</w:t>
      </w:r>
      <w:r w:rsidRPr="00B61842">
        <w:rPr>
          <w:rFonts w:ascii="Book Antiqua" w:hAnsi="Book Antiqua"/>
          <w:szCs w:val="24"/>
        </w:rPr>
        <w:t xml:space="preserve"> 2015; </w:t>
      </w:r>
      <w:r w:rsidRPr="00B61842">
        <w:rPr>
          <w:rFonts w:ascii="Book Antiqua" w:hAnsi="Book Antiqua"/>
          <w:b/>
          <w:szCs w:val="24"/>
        </w:rPr>
        <w:t>18</w:t>
      </w:r>
      <w:r w:rsidRPr="00B61842">
        <w:rPr>
          <w:rFonts w:ascii="Book Antiqua" w:hAnsi="Book Antiqua"/>
          <w:szCs w:val="24"/>
        </w:rPr>
        <w:t>: A511 [DOI: 10.1016/j.jval.2015.09.1474]</w:t>
      </w:r>
    </w:p>
    <w:p w14:paraId="45A336BE"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9 </w:t>
      </w:r>
      <w:proofErr w:type="spellStart"/>
      <w:r w:rsidRPr="00B61842">
        <w:rPr>
          <w:rFonts w:ascii="Book Antiqua" w:hAnsi="Book Antiqua"/>
          <w:b/>
          <w:szCs w:val="24"/>
        </w:rPr>
        <w:t>Pennick</w:t>
      </w:r>
      <w:proofErr w:type="spellEnd"/>
      <w:r w:rsidRPr="00B61842">
        <w:rPr>
          <w:rFonts w:ascii="Book Antiqua" w:hAnsi="Book Antiqua"/>
          <w:b/>
          <w:szCs w:val="24"/>
        </w:rPr>
        <w:t xml:space="preserve"> M</w:t>
      </w:r>
      <w:r w:rsidRPr="00B61842">
        <w:rPr>
          <w:rFonts w:ascii="Book Antiqua" w:hAnsi="Book Antiqua"/>
          <w:szCs w:val="24"/>
        </w:rPr>
        <w:t xml:space="preserve">, Dennis K, </w:t>
      </w:r>
      <w:proofErr w:type="spellStart"/>
      <w:r w:rsidRPr="00B61842">
        <w:rPr>
          <w:rFonts w:ascii="Book Antiqua" w:hAnsi="Book Antiqua"/>
          <w:szCs w:val="24"/>
        </w:rPr>
        <w:t>Damment</w:t>
      </w:r>
      <w:proofErr w:type="spellEnd"/>
      <w:r w:rsidRPr="00B61842">
        <w:rPr>
          <w:rFonts w:ascii="Book Antiqua" w:hAnsi="Book Antiqua"/>
          <w:szCs w:val="24"/>
        </w:rPr>
        <w:t xml:space="preserve"> SJ. Absolute bioavailability and disposition of lanthanum in healthy human subjects administered lanthanum carbonate. </w:t>
      </w:r>
      <w:r w:rsidRPr="00B61842">
        <w:rPr>
          <w:rFonts w:ascii="Book Antiqua" w:hAnsi="Book Antiqua"/>
          <w:i/>
          <w:szCs w:val="24"/>
        </w:rPr>
        <w:t xml:space="preserve">J </w:t>
      </w:r>
      <w:proofErr w:type="spellStart"/>
      <w:r w:rsidRPr="00B61842">
        <w:rPr>
          <w:rFonts w:ascii="Book Antiqua" w:hAnsi="Book Antiqua"/>
          <w:i/>
          <w:szCs w:val="24"/>
        </w:rPr>
        <w:lastRenderedPageBreak/>
        <w:t>Clin</w:t>
      </w:r>
      <w:proofErr w:type="spellEnd"/>
      <w:r w:rsidRPr="00B61842">
        <w:rPr>
          <w:rFonts w:ascii="Book Antiqua" w:hAnsi="Book Antiqua"/>
          <w:i/>
          <w:szCs w:val="24"/>
        </w:rPr>
        <w:t xml:space="preserve"> </w:t>
      </w:r>
      <w:proofErr w:type="spellStart"/>
      <w:r w:rsidRPr="00B61842">
        <w:rPr>
          <w:rFonts w:ascii="Book Antiqua" w:hAnsi="Book Antiqua"/>
          <w:i/>
          <w:szCs w:val="24"/>
        </w:rPr>
        <w:t>Pharmacol</w:t>
      </w:r>
      <w:proofErr w:type="spellEnd"/>
      <w:r w:rsidRPr="00B61842">
        <w:rPr>
          <w:rFonts w:ascii="Book Antiqua" w:hAnsi="Book Antiqua"/>
          <w:szCs w:val="24"/>
        </w:rPr>
        <w:t xml:space="preserve"> 2006; </w:t>
      </w:r>
      <w:r w:rsidRPr="00B61842">
        <w:rPr>
          <w:rFonts w:ascii="Book Antiqua" w:hAnsi="Book Antiqua"/>
          <w:b/>
          <w:szCs w:val="24"/>
        </w:rPr>
        <w:t>46</w:t>
      </w:r>
      <w:r w:rsidRPr="00B61842">
        <w:rPr>
          <w:rFonts w:ascii="Book Antiqua" w:hAnsi="Book Antiqua"/>
          <w:szCs w:val="24"/>
        </w:rPr>
        <w:t>: 738-746 [PMID: 16809799 DOI: 10.1177/0091270006289846]</w:t>
      </w:r>
    </w:p>
    <w:p w14:paraId="2177F297"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10 </w:t>
      </w:r>
      <w:proofErr w:type="spellStart"/>
      <w:r w:rsidRPr="00B61842">
        <w:rPr>
          <w:rFonts w:ascii="Book Antiqua" w:hAnsi="Book Antiqua"/>
          <w:b/>
          <w:szCs w:val="24"/>
        </w:rPr>
        <w:t>Spasovski</w:t>
      </w:r>
      <w:proofErr w:type="spellEnd"/>
      <w:r w:rsidRPr="00B61842">
        <w:rPr>
          <w:rFonts w:ascii="Book Antiqua" w:hAnsi="Book Antiqua"/>
          <w:b/>
          <w:szCs w:val="24"/>
        </w:rPr>
        <w:t xml:space="preserve"> GB</w:t>
      </w:r>
      <w:r w:rsidRPr="00B61842">
        <w:rPr>
          <w:rFonts w:ascii="Book Antiqua" w:hAnsi="Book Antiqua"/>
          <w:szCs w:val="24"/>
        </w:rPr>
        <w:t xml:space="preserve">, </w:t>
      </w:r>
      <w:proofErr w:type="spellStart"/>
      <w:r w:rsidRPr="00B61842">
        <w:rPr>
          <w:rFonts w:ascii="Book Antiqua" w:hAnsi="Book Antiqua"/>
          <w:szCs w:val="24"/>
        </w:rPr>
        <w:t>Sikole</w:t>
      </w:r>
      <w:proofErr w:type="spellEnd"/>
      <w:r w:rsidRPr="00B61842">
        <w:rPr>
          <w:rFonts w:ascii="Book Antiqua" w:hAnsi="Book Antiqua"/>
          <w:szCs w:val="24"/>
        </w:rPr>
        <w:t xml:space="preserve"> A, </w:t>
      </w:r>
      <w:proofErr w:type="spellStart"/>
      <w:r w:rsidRPr="00B61842">
        <w:rPr>
          <w:rFonts w:ascii="Book Antiqua" w:hAnsi="Book Antiqua"/>
          <w:szCs w:val="24"/>
        </w:rPr>
        <w:t>Gelev</w:t>
      </w:r>
      <w:proofErr w:type="spellEnd"/>
      <w:r w:rsidRPr="00B61842">
        <w:rPr>
          <w:rFonts w:ascii="Book Antiqua" w:hAnsi="Book Antiqua"/>
          <w:szCs w:val="24"/>
        </w:rPr>
        <w:t xml:space="preserve"> S, </w:t>
      </w:r>
      <w:proofErr w:type="spellStart"/>
      <w:r w:rsidRPr="00B61842">
        <w:rPr>
          <w:rFonts w:ascii="Book Antiqua" w:hAnsi="Book Antiqua"/>
          <w:szCs w:val="24"/>
        </w:rPr>
        <w:t>Masin-Spasovska</w:t>
      </w:r>
      <w:proofErr w:type="spellEnd"/>
      <w:r w:rsidRPr="00B61842">
        <w:rPr>
          <w:rFonts w:ascii="Book Antiqua" w:hAnsi="Book Antiqua"/>
          <w:szCs w:val="24"/>
        </w:rPr>
        <w:t xml:space="preserve"> J, Freemont T, Webster I, Gill M, Jones C, De </w:t>
      </w:r>
      <w:proofErr w:type="spellStart"/>
      <w:r w:rsidRPr="00B61842">
        <w:rPr>
          <w:rFonts w:ascii="Book Antiqua" w:hAnsi="Book Antiqua"/>
          <w:szCs w:val="24"/>
        </w:rPr>
        <w:t>Broe</w:t>
      </w:r>
      <w:proofErr w:type="spellEnd"/>
      <w:r w:rsidRPr="00B61842">
        <w:rPr>
          <w:rFonts w:ascii="Book Antiqua" w:hAnsi="Book Antiqua"/>
          <w:szCs w:val="24"/>
        </w:rPr>
        <w:t xml:space="preserve"> ME, </w:t>
      </w:r>
      <w:proofErr w:type="spellStart"/>
      <w:r w:rsidRPr="00B61842">
        <w:rPr>
          <w:rFonts w:ascii="Book Antiqua" w:hAnsi="Book Antiqua"/>
          <w:szCs w:val="24"/>
        </w:rPr>
        <w:t>D'Haese</w:t>
      </w:r>
      <w:proofErr w:type="spellEnd"/>
      <w:r w:rsidRPr="00B61842">
        <w:rPr>
          <w:rFonts w:ascii="Book Antiqua" w:hAnsi="Book Antiqua"/>
          <w:szCs w:val="24"/>
        </w:rPr>
        <w:t xml:space="preserve"> PC. Evolution of bone and plasma concentration of lanthanum in dialysis patients before, during 1 year of treatment with lanthanum carbonate and after 2 years of follow-up. </w:t>
      </w:r>
      <w:proofErr w:type="spellStart"/>
      <w:r w:rsidRPr="00B61842">
        <w:rPr>
          <w:rFonts w:ascii="Book Antiqua" w:hAnsi="Book Antiqua"/>
          <w:i/>
          <w:szCs w:val="24"/>
        </w:rPr>
        <w:t>Nephrol</w:t>
      </w:r>
      <w:proofErr w:type="spellEnd"/>
      <w:r w:rsidRPr="00B61842">
        <w:rPr>
          <w:rFonts w:ascii="Book Antiqua" w:hAnsi="Book Antiqua"/>
          <w:i/>
          <w:szCs w:val="24"/>
        </w:rPr>
        <w:t xml:space="preserve"> Dial Transplant</w:t>
      </w:r>
      <w:r w:rsidRPr="00B61842">
        <w:rPr>
          <w:rFonts w:ascii="Book Antiqua" w:hAnsi="Book Antiqua"/>
          <w:szCs w:val="24"/>
        </w:rPr>
        <w:t xml:space="preserve"> 2006; </w:t>
      </w:r>
      <w:r w:rsidRPr="00B61842">
        <w:rPr>
          <w:rFonts w:ascii="Book Antiqua" w:hAnsi="Book Antiqua"/>
          <w:b/>
          <w:szCs w:val="24"/>
        </w:rPr>
        <w:t>21</w:t>
      </w:r>
      <w:r w:rsidRPr="00B61842">
        <w:rPr>
          <w:rFonts w:ascii="Book Antiqua" w:hAnsi="Book Antiqua"/>
          <w:szCs w:val="24"/>
        </w:rPr>
        <w:t>: 2217-2224 [PMID: 16595583 DOI: 10.1093/</w:t>
      </w:r>
      <w:proofErr w:type="spellStart"/>
      <w:r w:rsidRPr="00B61842">
        <w:rPr>
          <w:rFonts w:ascii="Book Antiqua" w:hAnsi="Book Antiqua"/>
          <w:szCs w:val="24"/>
        </w:rPr>
        <w:t>ndt</w:t>
      </w:r>
      <w:proofErr w:type="spellEnd"/>
      <w:r w:rsidRPr="00B61842">
        <w:rPr>
          <w:rFonts w:ascii="Book Antiqua" w:hAnsi="Book Antiqua"/>
          <w:szCs w:val="24"/>
        </w:rPr>
        <w:t>/gfl146]</w:t>
      </w:r>
    </w:p>
    <w:p w14:paraId="11A23CFC"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11 </w:t>
      </w:r>
      <w:proofErr w:type="spellStart"/>
      <w:r w:rsidRPr="00B61842">
        <w:rPr>
          <w:rFonts w:ascii="Book Antiqua" w:hAnsi="Book Antiqua"/>
          <w:b/>
          <w:szCs w:val="24"/>
        </w:rPr>
        <w:t>Damment</w:t>
      </w:r>
      <w:proofErr w:type="spellEnd"/>
      <w:r w:rsidRPr="00B61842">
        <w:rPr>
          <w:rFonts w:ascii="Book Antiqua" w:hAnsi="Book Antiqua"/>
          <w:b/>
          <w:szCs w:val="24"/>
        </w:rPr>
        <w:t xml:space="preserve"> SJ</w:t>
      </w:r>
      <w:r w:rsidRPr="00B61842">
        <w:rPr>
          <w:rFonts w:ascii="Book Antiqua" w:hAnsi="Book Antiqua"/>
          <w:szCs w:val="24"/>
        </w:rPr>
        <w:t xml:space="preserve">, </w:t>
      </w:r>
      <w:proofErr w:type="spellStart"/>
      <w:r w:rsidRPr="00B61842">
        <w:rPr>
          <w:rFonts w:ascii="Book Antiqua" w:hAnsi="Book Antiqua"/>
          <w:szCs w:val="24"/>
        </w:rPr>
        <w:t>Pennick</w:t>
      </w:r>
      <w:proofErr w:type="spellEnd"/>
      <w:r w:rsidRPr="00B61842">
        <w:rPr>
          <w:rFonts w:ascii="Book Antiqua" w:hAnsi="Book Antiqua"/>
          <w:szCs w:val="24"/>
        </w:rPr>
        <w:t xml:space="preserve"> M. Clinical pharmacokinetics of the phosphate binder lanthanum carbonate. </w:t>
      </w:r>
      <w:proofErr w:type="spellStart"/>
      <w:r w:rsidRPr="00B61842">
        <w:rPr>
          <w:rFonts w:ascii="Book Antiqua" w:hAnsi="Book Antiqua"/>
          <w:i/>
          <w:szCs w:val="24"/>
        </w:rPr>
        <w:t>Clin</w:t>
      </w:r>
      <w:proofErr w:type="spellEnd"/>
      <w:r w:rsidRPr="00B61842">
        <w:rPr>
          <w:rFonts w:ascii="Book Antiqua" w:hAnsi="Book Antiqua"/>
          <w:i/>
          <w:szCs w:val="24"/>
        </w:rPr>
        <w:t xml:space="preserve"> </w:t>
      </w:r>
      <w:proofErr w:type="spellStart"/>
      <w:r w:rsidRPr="00B61842">
        <w:rPr>
          <w:rFonts w:ascii="Book Antiqua" w:hAnsi="Book Antiqua"/>
          <w:i/>
          <w:szCs w:val="24"/>
        </w:rPr>
        <w:t>Pharmacokinet</w:t>
      </w:r>
      <w:proofErr w:type="spellEnd"/>
      <w:r w:rsidRPr="00B61842">
        <w:rPr>
          <w:rFonts w:ascii="Book Antiqua" w:hAnsi="Book Antiqua"/>
          <w:szCs w:val="24"/>
        </w:rPr>
        <w:t xml:space="preserve"> 2008; </w:t>
      </w:r>
      <w:r w:rsidRPr="00B61842">
        <w:rPr>
          <w:rFonts w:ascii="Book Antiqua" w:hAnsi="Book Antiqua"/>
          <w:b/>
          <w:szCs w:val="24"/>
        </w:rPr>
        <w:t>47</w:t>
      </w:r>
      <w:r w:rsidRPr="00B61842">
        <w:rPr>
          <w:rFonts w:ascii="Book Antiqua" w:hAnsi="Book Antiqua"/>
          <w:szCs w:val="24"/>
        </w:rPr>
        <w:t>: 553-563 [PMID: 18698878 DOI: 10.2165/00003088-200847090-00001]</w:t>
      </w:r>
    </w:p>
    <w:p w14:paraId="180A56E2"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12 </w:t>
      </w:r>
      <w:proofErr w:type="spellStart"/>
      <w:r w:rsidRPr="00B61842">
        <w:rPr>
          <w:rFonts w:ascii="Book Antiqua" w:hAnsi="Book Antiqua"/>
          <w:b/>
          <w:szCs w:val="24"/>
        </w:rPr>
        <w:t>Haratake</w:t>
      </w:r>
      <w:proofErr w:type="spellEnd"/>
      <w:r w:rsidRPr="00B61842">
        <w:rPr>
          <w:rFonts w:ascii="Book Antiqua" w:hAnsi="Book Antiqua"/>
          <w:b/>
          <w:szCs w:val="24"/>
        </w:rPr>
        <w:t xml:space="preserve"> J</w:t>
      </w:r>
      <w:r w:rsidRPr="00B61842">
        <w:rPr>
          <w:rFonts w:ascii="Book Antiqua" w:hAnsi="Book Antiqua"/>
          <w:szCs w:val="24"/>
        </w:rPr>
        <w:t xml:space="preserve">, </w:t>
      </w:r>
      <w:proofErr w:type="spellStart"/>
      <w:r w:rsidRPr="00B61842">
        <w:rPr>
          <w:rFonts w:ascii="Book Antiqua" w:hAnsi="Book Antiqua"/>
          <w:szCs w:val="24"/>
        </w:rPr>
        <w:t>Yasunaga</w:t>
      </w:r>
      <w:proofErr w:type="spellEnd"/>
      <w:r w:rsidRPr="00B61842">
        <w:rPr>
          <w:rFonts w:ascii="Book Antiqua" w:hAnsi="Book Antiqua"/>
          <w:szCs w:val="24"/>
        </w:rPr>
        <w:t xml:space="preserve"> C, </w:t>
      </w:r>
      <w:proofErr w:type="spellStart"/>
      <w:r w:rsidRPr="00B61842">
        <w:rPr>
          <w:rFonts w:ascii="Book Antiqua" w:hAnsi="Book Antiqua"/>
          <w:szCs w:val="24"/>
        </w:rPr>
        <w:t>Ootani</w:t>
      </w:r>
      <w:proofErr w:type="spellEnd"/>
      <w:r w:rsidRPr="00B61842">
        <w:rPr>
          <w:rFonts w:ascii="Book Antiqua" w:hAnsi="Book Antiqua"/>
          <w:szCs w:val="24"/>
        </w:rPr>
        <w:t xml:space="preserve"> A, </w:t>
      </w:r>
      <w:proofErr w:type="spellStart"/>
      <w:r w:rsidRPr="00B61842">
        <w:rPr>
          <w:rFonts w:ascii="Book Antiqua" w:hAnsi="Book Antiqua"/>
          <w:szCs w:val="24"/>
        </w:rPr>
        <w:t>Shimajiri</w:t>
      </w:r>
      <w:proofErr w:type="spellEnd"/>
      <w:r w:rsidRPr="00B61842">
        <w:rPr>
          <w:rFonts w:ascii="Book Antiqua" w:hAnsi="Book Antiqua"/>
          <w:szCs w:val="24"/>
        </w:rPr>
        <w:t xml:space="preserve"> S, Matsuyama A, </w:t>
      </w:r>
      <w:proofErr w:type="spellStart"/>
      <w:r w:rsidRPr="00B61842">
        <w:rPr>
          <w:rFonts w:ascii="Book Antiqua" w:hAnsi="Book Antiqua"/>
          <w:szCs w:val="24"/>
        </w:rPr>
        <w:t>Hisaoka</w:t>
      </w:r>
      <w:proofErr w:type="spellEnd"/>
      <w:r w:rsidRPr="00B61842">
        <w:rPr>
          <w:rFonts w:ascii="Book Antiqua" w:hAnsi="Book Antiqua"/>
          <w:szCs w:val="24"/>
        </w:rPr>
        <w:t xml:space="preserve"> M. Peculiar histiocytic lesions with massive lanthanum deposition in dialysis patients treated with lanthanum carbonate. </w:t>
      </w:r>
      <w:r w:rsidRPr="00B61842">
        <w:rPr>
          <w:rFonts w:ascii="Book Antiqua" w:hAnsi="Book Antiqua"/>
          <w:i/>
          <w:szCs w:val="24"/>
        </w:rPr>
        <w:t xml:space="preserve">Am J </w:t>
      </w:r>
      <w:proofErr w:type="spellStart"/>
      <w:r w:rsidRPr="00B61842">
        <w:rPr>
          <w:rFonts w:ascii="Book Antiqua" w:hAnsi="Book Antiqua"/>
          <w:i/>
          <w:szCs w:val="24"/>
        </w:rPr>
        <w:t>Surg</w:t>
      </w:r>
      <w:proofErr w:type="spellEnd"/>
      <w:r w:rsidRPr="00B61842">
        <w:rPr>
          <w:rFonts w:ascii="Book Antiqua" w:hAnsi="Book Antiqua"/>
          <w:i/>
          <w:szCs w:val="24"/>
        </w:rPr>
        <w:t xml:space="preserve"> </w:t>
      </w:r>
      <w:proofErr w:type="spellStart"/>
      <w:r w:rsidRPr="00B61842">
        <w:rPr>
          <w:rFonts w:ascii="Book Antiqua" w:hAnsi="Book Antiqua"/>
          <w:i/>
          <w:szCs w:val="24"/>
        </w:rPr>
        <w:t>Pathol</w:t>
      </w:r>
      <w:proofErr w:type="spellEnd"/>
      <w:r w:rsidRPr="00B61842">
        <w:rPr>
          <w:rFonts w:ascii="Book Antiqua" w:hAnsi="Book Antiqua"/>
          <w:szCs w:val="24"/>
        </w:rPr>
        <w:t xml:space="preserve"> 2015; </w:t>
      </w:r>
      <w:r w:rsidRPr="00B61842">
        <w:rPr>
          <w:rFonts w:ascii="Book Antiqua" w:hAnsi="Book Antiqua"/>
          <w:b/>
          <w:szCs w:val="24"/>
        </w:rPr>
        <w:t>39</w:t>
      </w:r>
      <w:r w:rsidRPr="00B61842">
        <w:rPr>
          <w:rFonts w:ascii="Book Antiqua" w:hAnsi="Book Antiqua"/>
          <w:szCs w:val="24"/>
        </w:rPr>
        <w:t>: 767-771 [PMID: 25602800 DOI: 10.1097/PAS.0000000000000385]</w:t>
      </w:r>
    </w:p>
    <w:p w14:paraId="5FB3CC94"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13 </w:t>
      </w:r>
      <w:r w:rsidRPr="00B61842">
        <w:rPr>
          <w:rFonts w:ascii="Book Antiqua" w:hAnsi="Book Antiqua"/>
          <w:b/>
          <w:szCs w:val="24"/>
        </w:rPr>
        <w:t>Makino M</w:t>
      </w:r>
      <w:r w:rsidRPr="00B61842">
        <w:rPr>
          <w:rFonts w:ascii="Book Antiqua" w:hAnsi="Book Antiqua"/>
          <w:szCs w:val="24"/>
        </w:rPr>
        <w:t xml:space="preserve">, Kawaguchi K, </w:t>
      </w:r>
      <w:proofErr w:type="spellStart"/>
      <w:r w:rsidRPr="00B61842">
        <w:rPr>
          <w:rFonts w:ascii="Book Antiqua" w:hAnsi="Book Antiqua"/>
          <w:szCs w:val="24"/>
        </w:rPr>
        <w:t>Shimojo</w:t>
      </w:r>
      <w:proofErr w:type="spellEnd"/>
      <w:r w:rsidRPr="00B61842">
        <w:rPr>
          <w:rFonts w:ascii="Book Antiqua" w:hAnsi="Book Antiqua"/>
          <w:szCs w:val="24"/>
        </w:rPr>
        <w:t xml:space="preserve"> H, Nakamura H, Nagasawa M, Kodama R. Extensive lanthanum deposition in the gastric mucosa: the first histopathological report. </w:t>
      </w:r>
      <w:proofErr w:type="spellStart"/>
      <w:r w:rsidRPr="00B61842">
        <w:rPr>
          <w:rFonts w:ascii="Book Antiqua" w:hAnsi="Book Antiqua"/>
          <w:i/>
          <w:szCs w:val="24"/>
        </w:rPr>
        <w:t>Pathol</w:t>
      </w:r>
      <w:proofErr w:type="spellEnd"/>
      <w:r w:rsidRPr="00B61842">
        <w:rPr>
          <w:rFonts w:ascii="Book Antiqua" w:hAnsi="Book Antiqua"/>
          <w:i/>
          <w:szCs w:val="24"/>
        </w:rPr>
        <w:t xml:space="preserve"> </w:t>
      </w:r>
      <w:proofErr w:type="spellStart"/>
      <w:r w:rsidRPr="00B61842">
        <w:rPr>
          <w:rFonts w:ascii="Book Antiqua" w:hAnsi="Book Antiqua"/>
          <w:i/>
          <w:szCs w:val="24"/>
        </w:rPr>
        <w:t>Int</w:t>
      </w:r>
      <w:proofErr w:type="spellEnd"/>
      <w:r w:rsidRPr="00B61842">
        <w:rPr>
          <w:rFonts w:ascii="Book Antiqua" w:hAnsi="Book Antiqua"/>
          <w:szCs w:val="24"/>
        </w:rPr>
        <w:t xml:space="preserve"> 2015; </w:t>
      </w:r>
      <w:r w:rsidRPr="00B61842">
        <w:rPr>
          <w:rFonts w:ascii="Book Antiqua" w:hAnsi="Book Antiqua"/>
          <w:b/>
          <w:szCs w:val="24"/>
        </w:rPr>
        <w:t>65</w:t>
      </w:r>
      <w:r w:rsidRPr="00B61842">
        <w:rPr>
          <w:rFonts w:ascii="Book Antiqua" w:hAnsi="Book Antiqua"/>
          <w:szCs w:val="24"/>
        </w:rPr>
        <w:t>: 33-37 [PMID: 25413959 DOI: 10.1111/pin.12227]</w:t>
      </w:r>
    </w:p>
    <w:p w14:paraId="0FBC379D" w14:textId="7AADE38A"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14 </w:t>
      </w:r>
      <w:proofErr w:type="spellStart"/>
      <w:r w:rsidRPr="00B61842">
        <w:rPr>
          <w:rFonts w:ascii="Book Antiqua" w:hAnsi="Book Antiqua"/>
          <w:b/>
          <w:szCs w:val="24"/>
        </w:rPr>
        <w:t>Goto</w:t>
      </w:r>
      <w:proofErr w:type="spellEnd"/>
      <w:r w:rsidRPr="00B61842">
        <w:rPr>
          <w:rFonts w:ascii="Book Antiqua" w:hAnsi="Book Antiqua"/>
          <w:b/>
          <w:szCs w:val="24"/>
        </w:rPr>
        <w:t xml:space="preserve"> K</w:t>
      </w:r>
      <w:r w:rsidRPr="00B61842">
        <w:rPr>
          <w:rFonts w:ascii="Book Antiqua" w:hAnsi="Book Antiqua"/>
          <w:szCs w:val="24"/>
        </w:rPr>
        <w:t xml:space="preserve">, Ogawa K. Lanthanum Deposition Is Frequently Observed in the Gastric Mucosa of Dialysis Patients with Lanthanum Carbonate Therapy: A Clinicopathologic Study of 13 Cases, Including 1 Case of Lanthanum Granuloma in the Colon and 2 </w:t>
      </w:r>
      <w:proofErr w:type="spellStart"/>
      <w:r w:rsidRPr="00B61842">
        <w:rPr>
          <w:rFonts w:ascii="Book Antiqua" w:hAnsi="Book Antiqua"/>
          <w:szCs w:val="24"/>
        </w:rPr>
        <w:t>Nongranulomatous</w:t>
      </w:r>
      <w:proofErr w:type="spellEnd"/>
      <w:r w:rsidRPr="00B61842">
        <w:rPr>
          <w:rFonts w:ascii="Book Antiqua" w:hAnsi="Book Antiqua"/>
          <w:szCs w:val="24"/>
        </w:rPr>
        <w:t xml:space="preserve"> Gastric Cases. </w:t>
      </w:r>
      <w:proofErr w:type="spellStart"/>
      <w:r w:rsidRPr="00B61842">
        <w:rPr>
          <w:rFonts w:ascii="Book Antiqua" w:hAnsi="Book Antiqua"/>
          <w:i/>
          <w:szCs w:val="24"/>
        </w:rPr>
        <w:t>Int</w:t>
      </w:r>
      <w:proofErr w:type="spellEnd"/>
      <w:r w:rsidRPr="00B61842">
        <w:rPr>
          <w:rFonts w:ascii="Book Antiqua" w:hAnsi="Book Antiqua"/>
          <w:i/>
          <w:szCs w:val="24"/>
        </w:rPr>
        <w:t xml:space="preserve"> J </w:t>
      </w:r>
      <w:proofErr w:type="spellStart"/>
      <w:r w:rsidRPr="00B61842">
        <w:rPr>
          <w:rFonts w:ascii="Book Antiqua" w:hAnsi="Book Antiqua"/>
          <w:i/>
          <w:szCs w:val="24"/>
        </w:rPr>
        <w:t>Surg</w:t>
      </w:r>
      <w:proofErr w:type="spellEnd"/>
      <w:r w:rsidRPr="00B61842">
        <w:rPr>
          <w:rFonts w:ascii="Book Antiqua" w:hAnsi="Book Antiqua"/>
          <w:i/>
          <w:szCs w:val="24"/>
        </w:rPr>
        <w:t xml:space="preserve"> </w:t>
      </w:r>
      <w:proofErr w:type="spellStart"/>
      <w:r w:rsidRPr="00B61842">
        <w:rPr>
          <w:rFonts w:ascii="Book Antiqua" w:hAnsi="Book Antiqua"/>
          <w:i/>
          <w:szCs w:val="24"/>
        </w:rPr>
        <w:t>Pathol</w:t>
      </w:r>
      <w:proofErr w:type="spellEnd"/>
      <w:r w:rsidRPr="00B61842">
        <w:rPr>
          <w:rFonts w:ascii="Book Antiqua" w:hAnsi="Book Antiqua"/>
          <w:szCs w:val="24"/>
        </w:rPr>
        <w:t xml:space="preserve"> 2016; </w:t>
      </w:r>
      <w:r w:rsidRPr="00B61842">
        <w:rPr>
          <w:rFonts w:ascii="Book Antiqua" w:hAnsi="Book Antiqua"/>
          <w:b/>
          <w:szCs w:val="24"/>
        </w:rPr>
        <w:t>24</w:t>
      </w:r>
      <w:r w:rsidRPr="00B61842">
        <w:rPr>
          <w:rFonts w:ascii="Book Antiqua" w:hAnsi="Book Antiqua"/>
          <w:szCs w:val="24"/>
        </w:rPr>
        <w:t>: 89-92 [PMID: 26490721 DOI: 10.1177/1066896915613434]</w:t>
      </w:r>
    </w:p>
    <w:p w14:paraId="42AE4073"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15 </w:t>
      </w:r>
      <w:r w:rsidRPr="00B61842">
        <w:rPr>
          <w:rFonts w:ascii="Book Antiqua" w:hAnsi="Book Antiqua"/>
          <w:b/>
          <w:szCs w:val="24"/>
        </w:rPr>
        <w:t>Rothenberg ME</w:t>
      </w:r>
      <w:r w:rsidRPr="00B61842">
        <w:rPr>
          <w:rFonts w:ascii="Book Antiqua" w:hAnsi="Book Antiqua"/>
          <w:szCs w:val="24"/>
        </w:rPr>
        <w:t xml:space="preserve">, Araya H, Longacre TA, Pasricha PJ. Lanthanum-Induced Gastrointestinal Histiocytosis. </w:t>
      </w:r>
      <w:r w:rsidRPr="00B61842">
        <w:rPr>
          <w:rFonts w:ascii="Book Antiqua" w:hAnsi="Book Antiqua"/>
          <w:i/>
          <w:szCs w:val="24"/>
        </w:rPr>
        <w:t>ACG Case Rep J</w:t>
      </w:r>
      <w:r w:rsidRPr="00B61842">
        <w:rPr>
          <w:rFonts w:ascii="Book Antiqua" w:hAnsi="Book Antiqua"/>
          <w:szCs w:val="24"/>
        </w:rPr>
        <w:t xml:space="preserve"> 2015; </w:t>
      </w:r>
      <w:r w:rsidRPr="00B61842">
        <w:rPr>
          <w:rFonts w:ascii="Book Antiqua" w:hAnsi="Book Antiqua"/>
          <w:b/>
          <w:szCs w:val="24"/>
        </w:rPr>
        <w:t>2</w:t>
      </w:r>
      <w:r w:rsidRPr="00B61842">
        <w:rPr>
          <w:rFonts w:ascii="Book Antiqua" w:hAnsi="Book Antiqua"/>
          <w:szCs w:val="24"/>
        </w:rPr>
        <w:t>: 187-189 [PMID: 26157959 DOI: 10.14309/crj.2015.50]</w:t>
      </w:r>
    </w:p>
    <w:p w14:paraId="31EB6162"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16 </w:t>
      </w:r>
      <w:proofErr w:type="spellStart"/>
      <w:r w:rsidRPr="00B61842">
        <w:rPr>
          <w:rFonts w:ascii="Book Antiqua" w:hAnsi="Book Antiqua"/>
          <w:b/>
          <w:szCs w:val="24"/>
        </w:rPr>
        <w:t>Yasunaga</w:t>
      </w:r>
      <w:proofErr w:type="spellEnd"/>
      <w:r w:rsidRPr="00B61842">
        <w:rPr>
          <w:rFonts w:ascii="Book Antiqua" w:hAnsi="Book Antiqua"/>
          <w:b/>
          <w:szCs w:val="24"/>
        </w:rPr>
        <w:t xml:space="preserve"> C</w:t>
      </w:r>
      <w:r w:rsidRPr="00B61842">
        <w:rPr>
          <w:rFonts w:ascii="Book Antiqua" w:hAnsi="Book Antiqua"/>
          <w:szCs w:val="24"/>
        </w:rPr>
        <w:t xml:space="preserve">, </w:t>
      </w:r>
      <w:proofErr w:type="spellStart"/>
      <w:r w:rsidRPr="00B61842">
        <w:rPr>
          <w:rFonts w:ascii="Book Antiqua" w:hAnsi="Book Antiqua"/>
          <w:szCs w:val="24"/>
        </w:rPr>
        <w:t>Haratake</w:t>
      </w:r>
      <w:proofErr w:type="spellEnd"/>
      <w:r w:rsidRPr="00B61842">
        <w:rPr>
          <w:rFonts w:ascii="Book Antiqua" w:hAnsi="Book Antiqua"/>
          <w:szCs w:val="24"/>
        </w:rPr>
        <w:t xml:space="preserve"> J, </w:t>
      </w:r>
      <w:proofErr w:type="spellStart"/>
      <w:r w:rsidRPr="00B61842">
        <w:rPr>
          <w:rFonts w:ascii="Book Antiqua" w:hAnsi="Book Antiqua"/>
          <w:szCs w:val="24"/>
        </w:rPr>
        <w:t>Ohtani</w:t>
      </w:r>
      <w:proofErr w:type="spellEnd"/>
      <w:r w:rsidRPr="00B61842">
        <w:rPr>
          <w:rFonts w:ascii="Book Antiqua" w:hAnsi="Book Antiqua"/>
          <w:szCs w:val="24"/>
        </w:rPr>
        <w:t xml:space="preserve"> A. Specific Accumulation of Lanthanum Carbonate in the Gastric Mucosal Histiocytes in a Dialysis Patient. </w:t>
      </w:r>
      <w:proofErr w:type="spellStart"/>
      <w:r w:rsidRPr="00B61842">
        <w:rPr>
          <w:rFonts w:ascii="Book Antiqua" w:hAnsi="Book Antiqua"/>
          <w:i/>
          <w:szCs w:val="24"/>
        </w:rPr>
        <w:t>Ther</w:t>
      </w:r>
      <w:proofErr w:type="spellEnd"/>
      <w:r w:rsidRPr="00B61842">
        <w:rPr>
          <w:rFonts w:ascii="Book Antiqua" w:hAnsi="Book Antiqua"/>
          <w:i/>
          <w:szCs w:val="24"/>
        </w:rPr>
        <w:t xml:space="preserve"> </w:t>
      </w:r>
      <w:proofErr w:type="spellStart"/>
      <w:r w:rsidRPr="00B61842">
        <w:rPr>
          <w:rFonts w:ascii="Book Antiqua" w:hAnsi="Book Antiqua"/>
          <w:i/>
          <w:szCs w:val="24"/>
        </w:rPr>
        <w:t>Apher</w:t>
      </w:r>
      <w:proofErr w:type="spellEnd"/>
      <w:r w:rsidRPr="00B61842">
        <w:rPr>
          <w:rFonts w:ascii="Book Antiqua" w:hAnsi="Book Antiqua"/>
          <w:i/>
          <w:szCs w:val="24"/>
        </w:rPr>
        <w:t xml:space="preserve"> Dial</w:t>
      </w:r>
      <w:r w:rsidRPr="00B61842">
        <w:rPr>
          <w:rFonts w:ascii="Book Antiqua" w:hAnsi="Book Antiqua"/>
          <w:szCs w:val="24"/>
        </w:rPr>
        <w:t xml:space="preserve"> 2015; </w:t>
      </w:r>
      <w:r w:rsidRPr="00B61842">
        <w:rPr>
          <w:rFonts w:ascii="Book Antiqua" w:hAnsi="Book Antiqua"/>
          <w:b/>
          <w:szCs w:val="24"/>
        </w:rPr>
        <w:t>19</w:t>
      </w:r>
      <w:r w:rsidRPr="00B61842">
        <w:rPr>
          <w:rFonts w:ascii="Book Antiqua" w:hAnsi="Book Antiqua"/>
          <w:szCs w:val="24"/>
        </w:rPr>
        <w:t>: 622-624 [PMID: 26420000 DOI: 10.1111/1744-9987.12325]</w:t>
      </w:r>
    </w:p>
    <w:p w14:paraId="2E03ABC4"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lastRenderedPageBreak/>
        <w:t xml:space="preserve">17 </w:t>
      </w:r>
      <w:proofErr w:type="spellStart"/>
      <w:r w:rsidRPr="00B61842">
        <w:rPr>
          <w:rFonts w:ascii="Book Antiqua" w:hAnsi="Book Antiqua"/>
          <w:b/>
          <w:szCs w:val="24"/>
        </w:rPr>
        <w:t>Yabuki</w:t>
      </w:r>
      <w:proofErr w:type="spellEnd"/>
      <w:r w:rsidRPr="00B61842">
        <w:rPr>
          <w:rFonts w:ascii="Book Antiqua" w:hAnsi="Book Antiqua"/>
          <w:b/>
          <w:szCs w:val="24"/>
        </w:rPr>
        <w:t xml:space="preserve"> K</w:t>
      </w:r>
      <w:r w:rsidRPr="00B61842">
        <w:rPr>
          <w:rFonts w:ascii="Book Antiqua" w:hAnsi="Book Antiqua"/>
          <w:szCs w:val="24"/>
        </w:rPr>
        <w:t xml:space="preserve">, </w:t>
      </w:r>
      <w:proofErr w:type="spellStart"/>
      <w:r w:rsidRPr="00B61842">
        <w:rPr>
          <w:rFonts w:ascii="Book Antiqua" w:hAnsi="Book Antiqua"/>
          <w:szCs w:val="24"/>
        </w:rPr>
        <w:t>Shiba</w:t>
      </w:r>
      <w:proofErr w:type="spellEnd"/>
      <w:r w:rsidRPr="00B61842">
        <w:rPr>
          <w:rFonts w:ascii="Book Antiqua" w:hAnsi="Book Antiqua"/>
          <w:szCs w:val="24"/>
        </w:rPr>
        <w:t xml:space="preserve"> E, Harada H, </w:t>
      </w:r>
      <w:proofErr w:type="spellStart"/>
      <w:r w:rsidRPr="00B61842">
        <w:rPr>
          <w:rFonts w:ascii="Book Antiqua" w:hAnsi="Book Antiqua"/>
          <w:szCs w:val="24"/>
        </w:rPr>
        <w:t>Uchihashi</w:t>
      </w:r>
      <w:proofErr w:type="spellEnd"/>
      <w:r w:rsidRPr="00B61842">
        <w:rPr>
          <w:rFonts w:ascii="Book Antiqua" w:hAnsi="Book Antiqua"/>
          <w:szCs w:val="24"/>
        </w:rPr>
        <w:t xml:space="preserve"> K, Matsuyama A, </w:t>
      </w:r>
      <w:proofErr w:type="spellStart"/>
      <w:r w:rsidRPr="00B61842">
        <w:rPr>
          <w:rFonts w:ascii="Book Antiqua" w:hAnsi="Book Antiqua"/>
          <w:szCs w:val="24"/>
        </w:rPr>
        <w:t>Haratake</w:t>
      </w:r>
      <w:proofErr w:type="spellEnd"/>
      <w:r w:rsidRPr="00B61842">
        <w:rPr>
          <w:rFonts w:ascii="Book Antiqua" w:hAnsi="Book Antiqua"/>
          <w:szCs w:val="24"/>
        </w:rPr>
        <w:t xml:space="preserve"> J, </w:t>
      </w:r>
      <w:proofErr w:type="spellStart"/>
      <w:r w:rsidRPr="00B61842">
        <w:rPr>
          <w:rFonts w:ascii="Book Antiqua" w:hAnsi="Book Antiqua"/>
          <w:szCs w:val="24"/>
        </w:rPr>
        <w:t>Hisaoka</w:t>
      </w:r>
      <w:proofErr w:type="spellEnd"/>
      <w:r w:rsidRPr="00B61842">
        <w:rPr>
          <w:rFonts w:ascii="Book Antiqua" w:hAnsi="Book Antiqua"/>
          <w:szCs w:val="24"/>
        </w:rPr>
        <w:t xml:space="preserve"> M. Lanthanum deposition in the gastrointestinal mucosa and regional lymph nodes in dialysis patients: Analysis of surgically excised specimens and review of the literature. </w:t>
      </w:r>
      <w:proofErr w:type="spellStart"/>
      <w:r w:rsidRPr="00B61842">
        <w:rPr>
          <w:rFonts w:ascii="Book Antiqua" w:hAnsi="Book Antiqua"/>
          <w:i/>
          <w:szCs w:val="24"/>
        </w:rPr>
        <w:t>Pathol</w:t>
      </w:r>
      <w:proofErr w:type="spellEnd"/>
      <w:r w:rsidRPr="00B61842">
        <w:rPr>
          <w:rFonts w:ascii="Book Antiqua" w:hAnsi="Book Antiqua"/>
          <w:i/>
          <w:szCs w:val="24"/>
        </w:rPr>
        <w:t xml:space="preserve"> Res </w:t>
      </w:r>
      <w:proofErr w:type="spellStart"/>
      <w:r w:rsidRPr="00B61842">
        <w:rPr>
          <w:rFonts w:ascii="Book Antiqua" w:hAnsi="Book Antiqua"/>
          <w:i/>
          <w:szCs w:val="24"/>
        </w:rPr>
        <w:t>Pract</w:t>
      </w:r>
      <w:proofErr w:type="spellEnd"/>
      <w:r w:rsidRPr="00B61842">
        <w:rPr>
          <w:rFonts w:ascii="Book Antiqua" w:hAnsi="Book Antiqua"/>
          <w:szCs w:val="24"/>
        </w:rPr>
        <w:t xml:space="preserve"> 2016; </w:t>
      </w:r>
      <w:r w:rsidRPr="00B61842">
        <w:rPr>
          <w:rFonts w:ascii="Book Antiqua" w:hAnsi="Book Antiqua"/>
          <w:b/>
          <w:szCs w:val="24"/>
        </w:rPr>
        <w:t>212</w:t>
      </w:r>
      <w:r w:rsidRPr="00B61842">
        <w:rPr>
          <w:rFonts w:ascii="Book Antiqua" w:hAnsi="Book Antiqua"/>
          <w:szCs w:val="24"/>
        </w:rPr>
        <w:t>: 919-926 [PMID: 27515549 DOI: 10.1016/j.prp.2016.07.017]</w:t>
      </w:r>
    </w:p>
    <w:p w14:paraId="5DE15CC3"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18 </w:t>
      </w:r>
      <w:r w:rsidRPr="00B61842">
        <w:rPr>
          <w:rFonts w:ascii="Book Antiqua" w:hAnsi="Book Antiqua"/>
          <w:b/>
          <w:szCs w:val="24"/>
        </w:rPr>
        <w:t>Ban S</w:t>
      </w:r>
      <w:r w:rsidRPr="00B61842">
        <w:rPr>
          <w:rFonts w:ascii="Book Antiqua" w:hAnsi="Book Antiqua"/>
          <w:szCs w:val="24"/>
        </w:rPr>
        <w:t xml:space="preserve">, Suzuki S, Kubota K, Ohshima S, Satoh H, </w:t>
      </w:r>
      <w:proofErr w:type="spellStart"/>
      <w:r w:rsidRPr="00B61842">
        <w:rPr>
          <w:rFonts w:ascii="Book Antiqua" w:hAnsi="Book Antiqua"/>
          <w:szCs w:val="24"/>
        </w:rPr>
        <w:t>Imada</w:t>
      </w:r>
      <w:proofErr w:type="spellEnd"/>
      <w:r w:rsidRPr="00B61842">
        <w:rPr>
          <w:rFonts w:ascii="Book Antiqua" w:hAnsi="Book Antiqua"/>
          <w:szCs w:val="24"/>
        </w:rPr>
        <w:t xml:space="preserve"> H, Ueda Y. Gastric mucosal status susceptible to lanthanum deposition in patients treated with dialysis and lanthanum carbonate. </w:t>
      </w:r>
      <w:r w:rsidRPr="00B61842">
        <w:rPr>
          <w:rFonts w:ascii="Book Antiqua" w:hAnsi="Book Antiqua"/>
          <w:i/>
          <w:szCs w:val="24"/>
        </w:rPr>
        <w:t xml:space="preserve">Ann </w:t>
      </w:r>
      <w:proofErr w:type="spellStart"/>
      <w:r w:rsidRPr="00B61842">
        <w:rPr>
          <w:rFonts w:ascii="Book Antiqua" w:hAnsi="Book Antiqua"/>
          <w:i/>
          <w:szCs w:val="24"/>
        </w:rPr>
        <w:t>Diagn</w:t>
      </w:r>
      <w:proofErr w:type="spellEnd"/>
      <w:r w:rsidRPr="00B61842">
        <w:rPr>
          <w:rFonts w:ascii="Book Antiqua" w:hAnsi="Book Antiqua"/>
          <w:i/>
          <w:szCs w:val="24"/>
        </w:rPr>
        <w:t xml:space="preserve"> </w:t>
      </w:r>
      <w:proofErr w:type="spellStart"/>
      <w:r w:rsidRPr="00B61842">
        <w:rPr>
          <w:rFonts w:ascii="Book Antiqua" w:hAnsi="Book Antiqua"/>
          <w:i/>
          <w:szCs w:val="24"/>
        </w:rPr>
        <w:t>Pathol</w:t>
      </w:r>
      <w:proofErr w:type="spellEnd"/>
      <w:r w:rsidRPr="00B61842">
        <w:rPr>
          <w:rFonts w:ascii="Book Antiqua" w:hAnsi="Book Antiqua"/>
          <w:szCs w:val="24"/>
        </w:rPr>
        <w:t xml:space="preserve"> 2017; </w:t>
      </w:r>
      <w:r w:rsidRPr="00B61842">
        <w:rPr>
          <w:rFonts w:ascii="Book Antiqua" w:hAnsi="Book Antiqua"/>
          <w:b/>
          <w:szCs w:val="24"/>
        </w:rPr>
        <w:t>26</w:t>
      </w:r>
      <w:r w:rsidRPr="00B61842">
        <w:rPr>
          <w:rFonts w:ascii="Book Antiqua" w:hAnsi="Book Antiqua"/>
          <w:szCs w:val="24"/>
        </w:rPr>
        <w:t>: 6-9 [PMID: 28038714 DOI: 10.1016/j.anndiagpath.2016.10.001]</w:t>
      </w:r>
    </w:p>
    <w:p w14:paraId="29B08786"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19 </w:t>
      </w:r>
      <w:r w:rsidRPr="00B61842">
        <w:rPr>
          <w:rFonts w:ascii="Book Antiqua" w:hAnsi="Book Antiqua"/>
          <w:b/>
          <w:szCs w:val="24"/>
        </w:rPr>
        <w:t>Nakamura T</w:t>
      </w:r>
      <w:r w:rsidRPr="00B61842">
        <w:rPr>
          <w:rFonts w:ascii="Book Antiqua" w:hAnsi="Book Antiqua"/>
          <w:szCs w:val="24"/>
        </w:rPr>
        <w:t xml:space="preserve">, Tsuchiya A, Kobayashi M, Naito M, </w:t>
      </w:r>
      <w:proofErr w:type="spellStart"/>
      <w:r w:rsidRPr="00B61842">
        <w:rPr>
          <w:rFonts w:ascii="Book Antiqua" w:hAnsi="Book Antiqua"/>
          <w:szCs w:val="24"/>
        </w:rPr>
        <w:t>Terai</w:t>
      </w:r>
      <w:proofErr w:type="spellEnd"/>
      <w:r w:rsidRPr="00B61842">
        <w:rPr>
          <w:rFonts w:ascii="Book Antiqua" w:hAnsi="Book Antiqua"/>
          <w:szCs w:val="24"/>
        </w:rPr>
        <w:t xml:space="preserve"> S. M2-polarized macrophages relate the clearance of gastric lanthanum deposition. </w:t>
      </w:r>
      <w:r w:rsidRPr="00B61842">
        <w:rPr>
          <w:rFonts w:ascii="Book Antiqua" w:hAnsi="Book Antiqua"/>
          <w:i/>
          <w:szCs w:val="24"/>
        </w:rPr>
        <w:t>Clin Case Rep</w:t>
      </w:r>
      <w:r w:rsidRPr="00B61842">
        <w:rPr>
          <w:rFonts w:ascii="Book Antiqua" w:hAnsi="Book Antiqua"/>
          <w:szCs w:val="24"/>
        </w:rPr>
        <w:t xml:space="preserve"> 2019; </w:t>
      </w:r>
      <w:r w:rsidRPr="00B61842">
        <w:rPr>
          <w:rFonts w:ascii="Book Antiqua" w:hAnsi="Book Antiqua"/>
          <w:b/>
          <w:szCs w:val="24"/>
        </w:rPr>
        <w:t>7</w:t>
      </w:r>
      <w:r w:rsidRPr="00B61842">
        <w:rPr>
          <w:rFonts w:ascii="Book Antiqua" w:hAnsi="Book Antiqua"/>
          <w:szCs w:val="24"/>
        </w:rPr>
        <w:t>: 570-572 [PMID: 30899497 DOI: 10.1002/ccr3.1989]</w:t>
      </w:r>
    </w:p>
    <w:p w14:paraId="744BDB9F"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20 </w:t>
      </w:r>
      <w:proofErr w:type="spellStart"/>
      <w:r w:rsidRPr="00B61842">
        <w:rPr>
          <w:rFonts w:ascii="Book Antiqua" w:hAnsi="Book Antiqua"/>
          <w:b/>
          <w:szCs w:val="24"/>
        </w:rPr>
        <w:t>Iwamuro</w:t>
      </w:r>
      <w:proofErr w:type="spellEnd"/>
      <w:r w:rsidRPr="00B61842">
        <w:rPr>
          <w:rFonts w:ascii="Book Antiqua" w:hAnsi="Book Antiqua"/>
          <w:b/>
          <w:szCs w:val="24"/>
        </w:rPr>
        <w:t xml:space="preserve"> M</w:t>
      </w:r>
      <w:r w:rsidRPr="00B61842">
        <w:rPr>
          <w:rFonts w:ascii="Book Antiqua" w:hAnsi="Book Antiqua"/>
          <w:szCs w:val="24"/>
        </w:rPr>
        <w:t xml:space="preserve">, Sakae H, Okada H. White Gastric Mucosa in a Dialysis Patient. </w:t>
      </w:r>
      <w:r w:rsidRPr="00B61842">
        <w:rPr>
          <w:rFonts w:ascii="Book Antiqua" w:hAnsi="Book Antiqua"/>
          <w:i/>
          <w:szCs w:val="24"/>
        </w:rPr>
        <w:t>Gastroenterology</w:t>
      </w:r>
      <w:r w:rsidRPr="00B61842">
        <w:rPr>
          <w:rFonts w:ascii="Book Antiqua" w:hAnsi="Book Antiqua"/>
          <w:szCs w:val="24"/>
        </w:rPr>
        <w:t xml:space="preserve"> 2016; </w:t>
      </w:r>
      <w:r w:rsidRPr="00B61842">
        <w:rPr>
          <w:rFonts w:ascii="Book Antiqua" w:hAnsi="Book Antiqua"/>
          <w:b/>
          <w:szCs w:val="24"/>
        </w:rPr>
        <w:t>150</w:t>
      </w:r>
      <w:r w:rsidRPr="00B61842">
        <w:rPr>
          <w:rFonts w:ascii="Book Antiqua" w:hAnsi="Book Antiqua"/>
          <w:szCs w:val="24"/>
        </w:rPr>
        <w:t>: 322-323 [PMID: 26724264 DOI: 10.1053/j.gastro.2015.11.013]</w:t>
      </w:r>
    </w:p>
    <w:p w14:paraId="1D354897"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21 </w:t>
      </w:r>
      <w:proofErr w:type="spellStart"/>
      <w:r w:rsidRPr="00B61842">
        <w:rPr>
          <w:rFonts w:ascii="Book Antiqua" w:hAnsi="Book Antiqua"/>
          <w:b/>
          <w:szCs w:val="24"/>
        </w:rPr>
        <w:t>Iwamuro</w:t>
      </w:r>
      <w:proofErr w:type="spellEnd"/>
      <w:r w:rsidRPr="00B61842">
        <w:rPr>
          <w:rFonts w:ascii="Book Antiqua" w:hAnsi="Book Antiqua"/>
          <w:b/>
          <w:szCs w:val="24"/>
        </w:rPr>
        <w:t xml:space="preserve"> M</w:t>
      </w:r>
      <w:r w:rsidRPr="00B61842">
        <w:rPr>
          <w:rFonts w:ascii="Book Antiqua" w:hAnsi="Book Antiqua"/>
          <w:szCs w:val="24"/>
        </w:rPr>
        <w:t xml:space="preserve">, </w:t>
      </w:r>
      <w:proofErr w:type="spellStart"/>
      <w:r w:rsidRPr="00B61842">
        <w:rPr>
          <w:rFonts w:ascii="Book Antiqua" w:hAnsi="Book Antiqua"/>
          <w:szCs w:val="24"/>
        </w:rPr>
        <w:t>Kanzaki</w:t>
      </w:r>
      <w:proofErr w:type="spellEnd"/>
      <w:r w:rsidRPr="00B61842">
        <w:rPr>
          <w:rFonts w:ascii="Book Antiqua" w:hAnsi="Book Antiqua"/>
          <w:szCs w:val="24"/>
        </w:rPr>
        <w:t xml:space="preserve"> H, Tanaka T, Kawano S, Kawahara Y, Okada H. Lanthanum phosphate deposition in the gastric mucosa of patients with chronic renal failure. </w:t>
      </w:r>
      <w:r w:rsidRPr="00B61842">
        <w:rPr>
          <w:rFonts w:ascii="Book Antiqua" w:hAnsi="Book Antiqua"/>
          <w:i/>
          <w:szCs w:val="24"/>
        </w:rPr>
        <w:t xml:space="preserve">Nihon </w:t>
      </w:r>
      <w:proofErr w:type="spellStart"/>
      <w:r w:rsidRPr="00B61842">
        <w:rPr>
          <w:rFonts w:ascii="Book Antiqua" w:hAnsi="Book Antiqua"/>
          <w:i/>
          <w:szCs w:val="24"/>
        </w:rPr>
        <w:t>Shokakibyo</w:t>
      </w:r>
      <w:proofErr w:type="spellEnd"/>
      <w:r w:rsidRPr="00B61842">
        <w:rPr>
          <w:rFonts w:ascii="Book Antiqua" w:hAnsi="Book Antiqua"/>
          <w:i/>
          <w:szCs w:val="24"/>
        </w:rPr>
        <w:t xml:space="preserve"> </w:t>
      </w:r>
      <w:proofErr w:type="spellStart"/>
      <w:r w:rsidRPr="00B61842">
        <w:rPr>
          <w:rFonts w:ascii="Book Antiqua" w:hAnsi="Book Antiqua"/>
          <w:i/>
          <w:szCs w:val="24"/>
        </w:rPr>
        <w:t>Gakkai</w:t>
      </w:r>
      <w:proofErr w:type="spellEnd"/>
      <w:r w:rsidRPr="00B61842">
        <w:rPr>
          <w:rFonts w:ascii="Book Antiqua" w:hAnsi="Book Antiqua"/>
          <w:i/>
          <w:szCs w:val="24"/>
        </w:rPr>
        <w:t xml:space="preserve"> </w:t>
      </w:r>
      <w:proofErr w:type="spellStart"/>
      <w:r w:rsidRPr="00B61842">
        <w:rPr>
          <w:rFonts w:ascii="Book Antiqua" w:hAnsi="Book Antiqua"/>
          <w:i/>
          <w:szCs w:val="24"/>
        </w:rPr>
        <w:t>Zasshi</w:t>
      </w:r>
      <w:proofErr w:type="spellEnd"/>
      <w:r w:rsidRPr="00B61842">
        <w:rPr>
          <w:rFonts w:ascii="Book Antiqua" w:hAnsi="Book Antiqua"/>
          <w:szCs w:val="24"/>
        </w:rPr>
        <w:t xml:space="preserve"> 2016; </w:t>
      </w:r>
      <w:r w:rsidRPr="00B61842">
        <w:rPr>
          <w:rFonts w:ascii="Book Antiqua" w:hAnsi="Book Antiqua"/>
          <w:b/>
          <w:szCs w:val="24"/>
        </w:rPr>
        <w:t>113</w:t>
      </w:r>
      <w:r w:rsidRPr="00B61842">
        <w:rPr>
          <w:rFonts w:ascii="Book Antiqua" w:hAnsi="Book Antiqua"/>
          <w:szCs w:val="24"/>
        </w:rPr>
        <w:t>: 1216-1222 [PMID: 27383105 DOI: 10.11405/nisshoshi.113.1216]</w:t>
      </w:r>
    </w:p>
    <w:p w14:paraId="202E9D01"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22 </w:t>
      </w:r>
      <w:proofErr w:type="spellStart"/>
      <w:r w:rsidRPr="00B61842">
        <w:rPr>
          <w:rFonts w:ascii="Book Antiqua" w:hAnsi="Book Antiqua"/>
          <w:b/>
          <w:szCs w:val="24"/>
        </w:rPr>
        <w:t>Iwamuro</w:t>
      </w:r>
      <w:proofErr w:type="spellEnd"/>
      <w:r w:rsidRPr="00B61842">
        <w:rPr>
          <w:rFonts w:ascii="Book Antiqua" w:hAnsi="Book Antiqua"/>
          <w:b/>
          <w:szCs w:val="24"/>
        </w:rPr>
        <w:t xml:space="preserve"> M</w:t>
      </w:r>
      <w:r w:rsidRPr="00B61842">
        <w:rPr>
          <w:rFonts w:ascii="Book Antiqua" w:hAnsi="Book Antiqua"/>
          <w:szCs w:val="24"/>
        </w:rPr>
        <w:t xml:space="preserve">, </w:t>
      </w:r>
      <w:proofErr w:type="spellStart"/>
      <w:r w:rsidRPr="00B61842">
        <w:rPr>
          <w:rFonts w:ascii="Book Antiqua" w:hAnsi="Book Antiqua"/>
          <w:szCs w:val="24"/>
        </w:rPr>
        <w:t>Urata</w:t>
      </w:r>
      <w:proofErr w:type="spellEnd"/>
      <w:r w:rsidRPr="00B61842">
        <w:rPr>
          <w:rFonts w:ascii="Book Antiqua" w:hAnsi="Book Antiqua"/>
          <w:szCs w:val="24"/>
        </w:rPr>
        <w:t xml:space="preserve"> H, Tanaka T, Ando A, Nada T, Kimura K, Yamauchi K, </w:t>
      </w:r>
      <w:proofErr w:type="spellStart"/>
      <w:r w:rsidRPr="00B61842">
        <w:rPr>
          <w:rFonts w:ascii="Book Antiqua" w:hAnsi="Book Antiqua"/>
          <w:szCs w:val="24"/>
        </w:rPr>
        <w:t>Kusumoto</w:t>
      </w:r>
      <w:proofErr w:type="spellEnd"/>
      <w:r w:rsidRPr="00B61842">
        <w:rPr>
          <w:rFonts w:ascii="Book Antiqua" w:hAnsi="Book Antiqua"/>
          <w:szCs w:val="24"/>
        </w:rPr>
        <w:t xml:space="preserve"> C, </w:t>
      </w:r>
      <w:proofErr w:type="spellStart"/>
      <w:r w:rsidRPr="00B61842">
        <w:rPr>
          <w:rFonts w:ascii="Book Antiqua" w:hAnsi="Book Antiqua"/>
          <w:szCs w:val="24"/>
        </w:rPr>
        <w:t>Otsuka</w:t>
      </w:r>
      <w:proofErr w:type="spellEnd"/>
      <w:r w:rsidRPr="00B61842">
        <w:rPr>
          <w:rFonts w:ascii="Book Antiqua" w:hAnsi="Book Antiqua"/>
          <w:szCs w:val="24"/>
        </w:rPr>
        <w:t xml:space="preserve"> F, Okada H. Lanthanum Deposition in the Stomach: Usefulness of Scanning Electron Microscopy for Its Detection. </w:t>
      </w:r>
      <w:r w:rsidRPr="00B61842">
        <w:rPr>
          <w:rFonts w:ascii="Book Antiqua" w:hAnsi="Book Antiqua"/>
          <w:i/>
          <w:szCs w:val="24"/>
        </w:rPr>
        <w:t>Acta Med Okayama</w:t>
      </w:r>
      <w:r w:rsidRPr="00B61842">
        <w:rPr>
          <w:rFonts w:ascii="Book Antiqua" w:hAnsi="Book Antiqua"/>
          <w:szCs w:val="24"/>
        </w:rPr>
        <w:t xml:space="preserve"> 2017; </w:t>
      </w:r>
      <w:r w:rsidRPr="00B61842">
        <w:rPr>
          <w:rFonts w:ascii="Book Antiqua" w:hAnsi="Book Antiqua"/>
          <w:b/>
          <w:szCs w:val="24"/>
        </w:rPr>
        <w:t>71</w:t>
      </w:r>
      <w:r w:rsidRPr="00B61842">
        <w:rPr>
          <w:rFonts w:ascii="Book Antiqua" w:hAnsi="Book Antiqua"/>
          <w:szCs w:val="24"/>
        </w:rPr>
        <w:t>: 73-78 [PMID: 28238013 DOI: 10.18926/AMO/54828]</w:t>
      </w:r>
    </w:p>
    <w:p w14:paraId="3749E22A" w14:textId="06CC600B"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23 </w:t>
      </w:r>
      <w:proofErr w:type="spellStart"/>
      <w:r w:rsidRPr="00B61842">
        <w:rPr>
          <w:rFonts w:ascii="Book Antiqua" w:hAnsi="Book Antiqua"/>
          <w:b/>
          <w:szCs w:val="24"/>
        </w:rPr>
        <w:t>Iwamuro</w:t>
      </w:r>
      <w:proofErr w:type="spellEnd"/>
      <w:r w:rsidRPr="00B61842">
        <w:rPr>
          <w:rFonts w:ascii="Book Antiqua" w:hAnsi="Book Antiqua"/>
          <w:b/>
          <w:szCs w:val="24"/>
        </w:rPr>
        <w:t xml:space="preserve"> M,</w:t>
      </w:r>
      <w:r w:rsidRPr="00B61842">
        <w:rPr>
          <w:rFonts w:ascii="Book Antiqua" w:hAnsi="Book Antiqua"/>
          <w:szCs w:val="24"/>
        </w:rPr>
        <w:t xml:space="preserve"> </w:t>
      </w:r>
      <w:proofErr w:type="spellStart"/>
      <w:r w:rsidRPr="00B61842">
        <w:rPr>
          <w:rFonts w:ascii="Book Antiqua" w:hAnsi="Book Antiqua"/>
          <w:szCs w:val="24"/>
        </w:rPr>
        <w:t>Kanzaki</w:t>
      </w:r>
      <w:proofErr w:type="spellEnd"/>
      <w:r w:rsidRPr="00B61842">
        <w:rPr>
          <w:rFonts w:ascii="Book Antiqua" w:hAnsi="Book Antiqua"/>
          <w:szCs w:val="24"/>
        </w:rPr>
        <w:t xml:space="preserve"> H, Kawano S, Kawahara Y, Tanaka T, Okada H. </w:t>
      </w:r>
      <w:bookmarkStart w:id="9" w:name="OLE_LINK7"/>
      <w:bookmarkStart w:id="10" w:name="OLE_LINK8"/>
      <w:r w:rsidRPr="00B61842">
        <w:rPr>
          <w:rFonts w:ascii="Book Antiqua" w:hAnsi="Book Antiqua"/>
          <w:szCs w:val="24"/>
        </w:rPr>
        <w:t>Endoscopic features of lanthanum deposition in the gastroduodenal mucosa</w:t>
      </w:r>
      <w:bookmarkEnd w:id="9"/>
      <w:bookmarkEnd w:id="10"/>
      <w:r w:rsidRPr="00B61842">
        <w:rPr>
          <w:rFonts w:ascii="Book Antiqua" w:hAnsi="Book Antiqua"/>
          <w:szCs w:val="24"/>
        </w:rPr>
        <w:t xml:space="preserve">. </w:t>
      </w:r>
      <w:proofErr w:type="spellStart"/>
      <w:r w:rsidRPr="00B61842">
        <w:rPr>
          <w:rFonts w:ascii="Book Antiqua" w:hAnsi="Book Antiqua"/>
          <w:i/>
          <w:szCs w:val="24"/>
        </w:rPr>
        <w:t>Gastroenterol</w:t>
      </w:r>
      <w:proofErr w:type="spellEnd"/>
      <w:r w:rsidRPr="00B61842">
        <w:rPr>
          <w:rFonts w:ascii="Book Antiqua" w:hAnsi="Book Antiqua"/>
          <w:i/>
          <w:szCs w:val="24"/>
        </w:rPr>
        <w:t xml:space="preserve"> </w:t>
      </w:r>
      <w:proofErr w:type="spellStart"/>
      <w:r w:rsidRPr="00B61842">
        <w:rPr>
          <w:rFonts w:ascii="Book Antiqua" w:hAnsi="Book Antiqua"/>
          <w:i/>
          <w:szCs w:val="24"/>
        </w:rPr>
        <w:t>Endosc</w:t>
      </w:r>
      <w:proofErr w:type="spellEnd"/>
      <w:r w:rsidRPr="00B61842">
        <w:rPr>
          <w:rFonts w:ascii="Book Antiqua" w:hAnsi="Book Antiqua"/>
          <w:szCs w:val="24"/>
        </w:rPr>
        <w:t xml:space="preserve"> 2017; </w:t>
      </w:r>
      <w:r w:rsidRPr="00B61842">
        <w:rPr>
          <w:rFonts w:ascii="Book Antiqua" w:hAnsi="Book Antiqua"/>
          <w:b/>
          <w:szCs w:val="24"/>
        </w:rPr>
        <w:t>59</w:t>
      </w:r>
      <w:r w:rsidRPr="00B61842">
        <w:rPr>
          <w:rFonts w:ascii="Book Antiqua" w:hAnsi="Book Antiqua"/>
          <w:szCs w:val="24"/>
        </w:rPr>
        <w:t>: 1428-1434 [DOI: 10.11280/gee.59.1428]</w:t>
      </w:r>
    </w:p>
    <w:p w14:paraId="287644F1"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24 </w:t>
      </w:r>
      <w:proofErr w:type="spellStart"/>
      <w:r w:rsidRPr="00B61842">
        <w:rPr>
          <w:rFonts w:ascii="Book Antiqua" w:hAnsi="Book Antiqua"/>
          <w:b/>
          <w:szCs w:val="24"/>
        </w:rPr>
        <w:t>Iwamuro</w:t>
      </w:r>
      <w:proofErr w:type="spellEnd"/>
      <w:r w:rsidRPr="00B61842">
        <w:rPr>
          <w:rFonts w:ascii="Book Antiqua" w:hAnsi="Book Antiqua"/>
          <w:b/>
          <w:szCs w:val="24"/>
        </w:rPr>
        <w:t xml:space="preserve"> M</w:t>
      </w:r>
      <w:r w:rsidRPr="00B61842">
        <w:rPr>
          <w:rFonts w:ascii="Book Antiqua" w:hAnsi="Book Antiqua"/>
          <w:szCs w:val="24"/>
        </w:rPr>
        <w:t xml:space="preserve">, </w:t>
      </w:r>
      <w:proofErr w:type="spellStart"/>
      <w:r w:rsidRPr="00B61842">
        <w:rPr>
          <w:rFonts w:ascii="Book Antiqua" w:hAnsi="Book Antiqua"/>
          <w:szCs w:val="24"/>
        </w:rPr>
        <w:t>Urata</w:t>
      </w:r>
      <w:proofErr w:type="spellEnd"/>
      <w:r w:rsidRPr="00B61842">
        <w:rPr>
          <w:rFonts w:ascii="Book Antiqua" w:hAnsi="Book Antiqua"/>
          <w:szCs w:val="24"/>
        </w:rPr>
        <w:t xml:space="preserve"> H, Tanaka T, Okada H. Gastric lanthanum phosphate deposition masquerading as white globe appearance. </w:t>
      </w:r>
      <w:r w:rsidRPr="00B61842">
        <w:rPr>
          <w:rFonts w:ascii="Book Antiqua" w:hAnsi="Book Antiqua"/>
          <w:i/>
          <w:szCs w:val="24"/>
        </w:rPr>
        <w:t>Dig Liver Dis</w:t>
      </w:r>
      <w:r w:rsidRPr="00B61842">
        <w:rPr>
          <w:rFonts w:ascii="Book Antiqua" w:hAnsi="Book Antiqua"/>
          <w:szCs w:val="24"/>
        </w:rPr>
        <w:t xml:space="preserve"> 2019; </w:t>
      </w:r>
      <w:r w:rsidRPr="00B61842">
        <w:rPr>
          <w:rFonts w:ascii="Book Antiqua" w:hAnsi="Book Antiqua"/>
          <w:b/>
          <w:szCs w:val="24"/>
        </w:rPr>
        <w:t>51</w:t>
      </w:r>
      <w:r w:rsidRPr="00B61842">
        <w:rPr>
          <w:rFonts w:ascii="Book Antiqua" w:hAnsi="Book Antiqua"/>
          <w:szCs w:val="24"/>
        </w:rPr>
        <w:t>: 168 [PMID: 30145054 DOI: 10.1016/j.dld.2018.07.031]</w:t>
      </w:r>
    </w:p>
    <w:p w14:paraId="5C3FA9AA" w14:textId="70860EE4"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lastRenderedPageBreak/>
        <w:t xml:space="preserve">25 </w:t>
      </w:r>
      <w:proofErr w:type="spellStart"/>
      <w:r w:rsidRPr="00B61842">
        <w:rPr>
          <w:rFonts w:ascii="Book Antiqua" w:hAnsi="Book Antiqua"/>
          <w:b/>
          <w:szCs w:val="24"/>
        </w:rPr>
        <w:t>Cerny</w:t>
      </w:r>
      <w:proofErr w:type="spellEnd"/>
      <w:r w:rsidRPr="00B61842">
        <w:rPr>
          <w:rFonts w:ascii="Book Antiqua" w:hAnsi="Book Antiqua"/>
          <w:b/>
          <w:szCs w:val="24"/>
        </w:rPr>
        <w:t xml:space="preserve"> S</w:t>
      </w:r>
      <w:r w:rsidRPr="00B61842">
        <w:rPr>
          <w:rFonts w:ascii="Book Antiqua" w:hAnsi="Book Antiqua"/>
          <w:szCs w:val="24"/>
        </w:rPr>
        <w:t xml:space="preserve">, </w:t>
      </w:r>
      <w:proofErr w:type="spellStart"/>
      <w:r w:rsidRPr="00B61842">
        <w:rPr>
          <w:rFonts w:ascii="Book Antiqua" w:hAnsi="Book Antiqua"/>
          <w:szCs w:val="24"/>
        </w:rPr>
        <w:t>Kunzendorf</w:t>
      </w:r>
      <w:proofErr w:type="spellEnd"/>
      <w:r w:rsidRPr="00B61842">
        <w:rPr>
          <w:rFonts w:ascii="Book Antiqua" w:hAnsi="Book Antiqua"/>
          <w:szCs w:val="24"/>
        </w:rPr>
        <w:t xml:space="preserve"> U. Images in clinical medicine. Radiographic appearance of lanthanum. </w:t>
      </w:r>
      <w:r w:rsidRPr="00B61842">
        <w:rPr>
          <w:rFonts w:ascii="Book Antiqua" w:hAnsi="Book Antiqua"/>
          <w:i/>
          <w:szCs w:val="24"/>
        </w:rPr>
        <w:t xml:space="preserve">N </w:t>
      </w:r>
      <w:proofErr w:type="spellStart"/>
      <w:r w:rsidRPr="00B61842">
        <w:rPr>
          <w:rFonts w:ascii="Book Antiqua" w:hAnsi="Book Antiqua"/>
          <w:i/>
          <w:szCs w:val="24"/>
        </w:rPr>
        <w:t>Engl</w:t>
      </w:r>
      <w:proofErr w:type="spellEnd"/>
      <w:r w:rsidRPr="00B61842">
        <w:rPr>
          <w:rFonts w:ascii="Book Antiqua" w:hAnsi="Book Antiqua"/>
          <w:i/>
          <w:szCs w:val="24"/>
        </w:rPr>
        <w:t xml:space="preserve"> J Med</w:t>
      </w:r>
      <w:r w:rsidRPr="00B61842">
        <w:rPr>
          <w:rFonts w:ascii="Book Antiqua" w:hAnsi="Book Antiqua"/>
          <w:szCs w:val="24"/>
        </w:rPr>
        <w:t xml:space="preserve"> 2006; </w:t>
      </w:r>
      <w:r w:rsidRPr="00B61842">
        <w:rPr>
          <w:rFonts w:ascii="Book Antiqua" w:hAnsi="Book Antiqua"/>
          <w:b/>
          <w:szCs w:val="24"/>
        </w:rPr>
        <w:t>355</w:t>
      </w:r>
      <w:r w:rsidRPr="00B61842">
        <w:rPr>
          <w:rFonts w:ascii="Book Antiqua" w:hAnsi="Book Antiqua"/>
          <w:szCs w:val="24"/>
        </w:rPr>
        <w:t>: 1160 [PMID: 16971722 DOI: 10.1056/NEJMicm050535]</w:t>
      </w:r>
    </w:p>
    <w:p w14:paraId="115CCFFA" w14:textId="6B35D95E"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26 </w:t>
      </w:r>
      <w:proofErr w:type="spellStart"/>
      <w:r w:rsidRPr="00B61842">
        <w:rPr>
          <w:rFonts w:ascii="Book Antiqua" w:hAnsi="Book Antiqua"/>
          <w:b/>
          <w:szCs w:val="24"/>
        </w:rPr>
        <w:t>Namie</w:t>
      </w:r>
      <w:proofErr w:type="spellEnd"/>
      <w:r w:rsidRPr="00B61842">
        <w:rPr>
          <w:rFonts w:ascii="Book Antiqua" w:hAnsi="Book Antiqua"/>
          <w:b/>
          <w:szCs w:val="24"/>
        </w:rPr>
        <w:t xml:space="preserve"> S,</w:t>
      </w:r>
      <w:r w:rsidRPr="00B61842">
        <w:rPr>
          <w:rFonts w:ascii="Book Antiqua" w:hAnsi="Book Antiqua"/>
          <w:szCs w:val="24"/>
        </w:rPr>
        <w:t xml:space="preserve"> </w:t>
      </w:r>
      <w:proofErr w:type="spellStart"/>
      <w:r w:rsidRPr="00B61842">
        <w:rPr>
          <w:rFonts w:ascii="Book Antiqua" w:hAnsi="Book Antiqua"/>
          <w:szCs w:val="24"/>
        </w:rPr>
        <w:t>Hamabe</w:t>
      </w:r>
      <w:proofErr w:type="spellEnd"/>
      <w:r w:rsidRPr="00B61842">
        <w:rPr>
          <w:rFonts w:ascii="Book Antiqua" w:hAnsi="Book Antiqua"/>
          <w:szCs w:val="24"/>
        </w:rPr>
        <w:t xml:space="preserve"> S, </w:t>
      </w:r>
      <w:proofErr w:type="spellStart"/>
      <w:r w:rsidRPr="00B61842">
        <w:rPr>
          <w:rFonts w:ascii="Book Antiqua" w:hAnsi="Book Antiqua"/>
          <w:szCs w:val="24"/>
        </w:rPr>
        <w:t>Kawatomi</w:t>
      </w:r>
      <w:proofErr w:type="spellEnd"/>
      <w:r w:rsidRPr="00B61842">
        <w:rPr>
          <w:rFonts w:ascii="Book Antiqua" w:hAnsi="Book Antiqua"/>
          <w:szCs w:val="24"/>
        </w:rPr>
        <w:t xml:space="preserve"> M, </w:t>
      </w:r>
      <w:proofErr w:type="spellStart"/>
      <w:r w:rsidRPr="00B61842">
        <w:rPr>
          <w:rFonts w:ascii="Book Antiqua" w:hAnsi="Book Antiqua"/>
          <w:szCs w:val="24"/>
        </w:rPr>
        <w:t>Kawatomi</w:t>
      </w:r>
      <w:proofErr w:type="spellEnd"/>
      <w:r w:rsidRPr="00B61842">
        <w:rPr>
          <w:rFonts w:ascii="Book Antiqua" w:hAnsi="Book Antiqua"/>
          <w:szCs w:val="24"/>
        </w:rPr>
        <w:t xml:space="preserve"> M, Oda H, Nakazawa M, Nishino T. Investigation of deposition of lanthanum on gastric mucosa in hemodialysis patients with lanthanum therapy.</w:t>
      </w:r>
      <w:r w:rsidRPr="00B61842">
        <w:rPr>
          <w:rFonts w:ascii="Book Antiqua" w:hAnsi="Book Antiqua"/>
          <w:i/>
          <w:szCs w:val="24"/>
        </w:rPr>
        <w:t xml:space="preserve"> J </w:t>
      </w:r>
      <w:proofErr w:type="spellStart"/>
      <w:r w:rsidRPr="00B61842">
        <w:rPr>
          <w:rFonts w:ascii="Book Antiqua" w:hAnsi="Book Antiqua"/>
          <w:i/>
          <w:szCs w:val="24"/>
        </w:rPr>
        <w:t>Jpn</w:t>
      </w:r>
      <w:proofErr w:type="spellEnd"/>
      <w:r w:rsidRPr="00B61842">
        <w:rPr>
          <w:rFonts w:ascii="Book Antiqua" w:hAnsi="Book Antiqua"/>
          <w:i/>
          <w:szCs w:val="24"/>
        </w:rPr>
        <w:t xml:space="preserve"> </w:t>
      </w:r>
      <w:proofErr w:type="spellStart"/>
      <w:r w:rsidRPr="00B61842">
        <w:rPr>
          <w:rFonts w:ascii="Book Antiqua" w:hAnsi="Book Antiqua"/>
          <w:i/>
          <w:szCs w:val="24"/>
        </w:rPr>
        <w:t>Soc</w:t>
      </w:r>
      <w:proofErr w:type="spellEnd"/>
      <w:r w:rsidRPr="00B61842">
        <w:rPr>
          <w:rFonts w:ascii="Book Antiqua" w:hAnsi="Book Antiqua"/>
          <w:i/>
          <w:szCs w:val="24"/>
        </w:rPr>
        <w:t xml:space="preserve"> Dial </w:t>
      </w:r>
      <w:proofErr w:type="spellStart"/>
      <w:r w:rsidRPr="00B61842">
        <w:rPr>
          <w:rFonts w:ascii="Book Antiqua" w:hAnsi="Book Antiqua"/>
          <w:i/>
          <w:szCs w:val="24"/>
        </w:rPr>
        <w:t>Ther</w:t>
      </w:r>
      <w:proofErr w:type="spellEnd"/>
      <w:r w:rsidRPr="00B61842">
        <w:rPr>
          <w:rFonts w:ascii="Book Antiqua" w:hAnsi="Book Antiqua"/>
          <w:szCs w:val="24"/>
        </w:rPr>
        <w:t xml:space="preserve"> 2015; </w:t>
      </w:r>
      <w:r w:rsidRPr="00B61842">
        <w:rPr>
          <w:rFonts w:ascii="Book Antiqua" w:hAnsi="Book Antiqua"/>
          <w:b/>
          <w:szCs w:val="24"/>
        </w:rPr>
        <w:t>48</w:t>
      </w:r>
      <w:r w:rsidRPr="00B61842">
        <w:rPr>
          <w:rFonts w:ascii="Book Antiqua" w:hAnsi="Book Antiqua"/>
          <w:szCs w:val="24"/>
        </w:rPr>
        <w:t>: 169-177 [DOI: 10.4009/jsdt.48.169]</w:t>
      </w:r>
    </w:p>
    <w:p w14:paraId="30A36EE8"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27 </w:t>
      </w:r>
      <w:r w:rsidRPr="00B61842">
        <w:rPr>
          <w:rFonts w:ascii="Book Antiqua" w:hAnsi="Book Antiqua"/>
          <w:b/>
          <w:szCs w:val="24"/>
        </w:rPr>
        <w:t>Hattori K</w:t>
      </w:r>
      <w:r w:rsidRPr="00B61842">
        <w:rPr>
          <w:rFonts w:ascii="Book Antiqua" w:hAnsi="Book Antiqua"/>
          <w:szCs w:val="24"/>
        </w:rPr>
        <w:t xml:space="preserve">, Maeda T, Nishida S, </w:t>
      </w:r>
      <w:proofErr w:type="spellStart"/>
      <w:r w:rsidRPr="00B61842">
        <w:rPr>
          <w:rFonts w:ascii="Book Antiqua" w:hAnsi="Book Antiqua"/>
          <w:szCs w:val="24"/>
        </w:rPr>
        <w:t>Imanishi</w:t>
      </w:r>
      <w:proofErr w:type="spellEnd"/>
      <w:r w:rsidRPr="00B61842">
        <w:rPr>
          <w:rFonts w:ascii="Book Antiqua" w:hAnsi="Book Antiqua"/>
          <w:szCs w:val="24"/>
        </w:rPr>
        <w:t xml:space="preserve"> M, </w:t>
      </w:r>
      <w:proofErr w:type="spellStart"/>
      <w:r w:rsidRPr="00B61842">
        <w:rPr>
          <w:rFonts w:ascii="Book Antiqua" w:hAnsi="Book Antiqua"/>
          <w:szCs w:val="24"/>
        </w:rPr>
        <w:t>Sakaguchi</w:t>
      </w:r>
      <w:proofErr w:type="spellEnd"/>
      <w:r w:rsidRPr="00B61842">
        <w:rPr>
          <w:rFonts w:ascii="Book Antiqua" w:hAnsi="Book Antiqua"/>
          <w:szCs w:val="24"/>
        </w:rPr>
        <w:t xml:space="preserve"> M, Amari Y, Moriya T, Hirose Y. Correlation of lanthanum dosage with lanthanum deposition in the gastroduodenal mucosa of dialysis patients. </w:t>
      </w:r>
      <w:proofErr w:type="spellStart"/>
      <w:r w:rsidRPr="00B61842">
        <w:rPr>
          <w:rFonts w:ascii="Book Antiqua" w:hAnsi="Book Antiqua"/>
          <w:i/>
          <w:szCs w:val="24"/>
        </w:rPr>
        <w:t>Pathol</w:t>
      </w:r>
      <w:proofErr w:type="spellEnd"/>
      <w:r w:rsidRPr="00B61842">
        <w:rPr>
          <w:rFonts w:ascii="Book Antiqua" w:hAnsi="Book Antiqua"/>
          <w:i/>
          <w:szCs w:val="24"/>
        </w:rPr>
        <w:t xml:space="preserve"> </w:t>
      </w:r>
      <w:proofErr w:type="spellStart"/>
      <w:r w:rsidRPr="00B61842">
        <w:rPr>
          <w:rFonts w:ascii="Book Antiqua" w:hAnsi="Book Antiqua"/>
          <w:i/>
          <w:szCs w:val="24"/>
        </w:rPr>
        <w:t>Int</w:t>
      </w:r>
      <w:proofErr w:type="spellEnd"/>
      <w:r w:rsidRPr="00B61842">
        <w:rPr>
          <w:rFonts w:ascii="Book Antiqua" w:hAnsi="Book Antiqua"/>
          <w:szCs w:val="24"/>
        </w:rPr>
        <w:t xml:space="preserve"> 2017; </w:t>
      </w:r>
      <w:r w:rsidRPr="00B61842">
        <w:rPr>
          <w:rFonts w:ascii="Book Antiqua" w:hAnsi="Book Antiqua"/>
          <w:b/>
          <w:szCs w:val="24"/>
        </w:rPr>
        <w:t>67</w:t>
      </w:r>
      <w:r w:rsidRPr="00B61842">
        <w:rPr>
          <w:rFonts w:ascii="Book Antiqua" w:hAnsi="Book Antiqua"/>
          <w:szCs w:val="24"/>
        </w:rPr>
        <w:t>: 447-452 [PMID: 28799264 DOI: 10.1111/pin.12564]</w:t>
      </w:r>
    </w:p>
    <w:p w14:paraId="08E27FE5"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28 </w:t>
      </w:r>
      <w:proofErr w:type="spellStart"/>
      <w:r w:rsidRPr="00B61842">
        <w:rPr>
          <w:rFonts w:ascii="Book Antiqua" w:hAnsi="Book Antiqua"/>
          <w:b/>
          <w:szCs w:val="24"/>
        </w:rPr>
        <w:t>Iwamuro</w:t>
      </w:r>
      <w:proofErr w:type="spellEnd"/>
      <w:r w:rsidRPr="00B61842">
        <w:rPr>
          <w:rFonts w:ascii="Book Antiqua" w:hAnsi="Book Antiqua"/>
          <w:b/>
          <w:szCs w:val="24"/>
        </w:rPr>
        <w:t xml:space="preserve"> M</w:t>
      </w:r>
      <w:r w:rsidRPr="00B61842">
        <w:rPr>
          <w:rFonts w:ascii="Book Antiqua" w:hAnsi="Book Antiqua"/>
          <w:szCs w:val="24"/>
        </w:rPr>
        <w:t xml:space="preserve">, </w:t>
      </w:r>
      <w:proofErr w:type="spellStart"/>
      <w:r w:rsidRPr="00B61842">
        <w:rPr>
          <w:rFonts w:ascii="Book Antiqua" w:hAnsi="Book Antiqua"/>
          <w:szCs w:val="24"/>
        </w:rPr>
        <w:t>Urata</w:t>
      </w:r>
      <w:proofErr w:type="spellEnd"/>
      <w:r w:rsidRPr="00B61842">
        <w:rPr>
          <w:rFonts w:ascii="Book Antiqua" w:hAnsi="Book Antiqua"/>
          <w:szCs w:val="24"/>
        </w:rPr>
        <w:t xml:space="preserve"> H, Tanaka T, Kawano S, Kawahara Y, Kimoto K, Okada H. Lanthanum deposition corresponds to white lesions in the stomach. </w:t>
      </w:r>
      <w:proofErr w:type="spellStart"/>
      <w:r w:rsidRPr="00B61842">
        <w:rPr>
          <w:rFonts w:ascii="Book Antiqua" w:hAnsi="Book Antiqua"/>
          <w:i/>
          <w:szCs w:val="24"/>
        </w:rPr>
        <w:t>Pathol</w:t>
      </w:r>
      <w:proofErr w:type="spellEnd"/>
      <w:r w:rsidRPr="00B61842">
        <w:rPr>
          <w:rFonts w:ascii="Book Antiqua" w:hAnsi="Book Antiqua"/>
          <w:i/>
          <w:szCs w:val="24"/>
        </w:rPr>
        <w:t xml:space="preserve"> Res </w:t>
      </w:r>
      <w:proofErr w:type="spellStart"/>
      <w:r w:rsidRPr="00B61842">
        <w:rPr>
          <w:rFonts w:ascii="Book Antiqua" w:hAnsi="Book Antiqua"/>
          <w:i/>
          <w:szCs w:val="24"/>
        </w:rPr>
        <w:t>Pract</w:t>
      </w:r>
      <w:proofErr w:type="spellEnd"/>
      <w:r w:rsidRPr="00B61842">
        <w:rPr>
          <w:rFonts w:ascii="Book Antiqua" w:hAnsi="Book Antiqua"/>
          <w:szCs w:val="24"/>
        </w:rPr>
        <w:t xml:space="preserve"> 2018; </w:t>
      </w:r>
      <w:r w:rsidRPr="00B61842">
        <w:rPr>
          <w:rFonts w:ascii="Book Antiqua" w:hAnsi="Book Antiqua"/>
          <w:b/>
          <w:szCs w:val="24"/>
        </w:rPr>
        <w:t>214</w:t>
      </w:r>
      <w:r w:rsidRPr="00B61842">
        <w:rPr>
          <w:rFonts w:ascii="Book Antiqua" w:hAnsi="Book Antiqua"/>
          <w:szCs w:val="24"/>
        </w:rPr>
        <w:t>: 934-939 [PMID: 29843926 DOI: 10.1016/j.prp.2018.05.024]</w:t>
      </w:r>
    </w:p>
    <w:p w14:paraId="74511DD9"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29 </w:t>
      </w:r>
      <w:r w:rsidRPr="00B61842">
        <w:rPr>
          <w:rFonts w:ascii="Book Antiqua" w:hAnsi="Book Antiqua"/>
          <w:b/>
          <w:szCs w:val="24"/>
        </w:rPr>
        <w:t>Murakami N</w:t>
      </w:r>
      <w:r w:rsidRPr="00B61842">
        <w:rPr>
          <w:rFonts w:ascii="Book Antiqua" w:hAnsi="Book Antiqua"/>
          <w:szCs w:val="24"/>
        </w:rPr>
        <w:t xml:space="preserve">, Yoshioka M, </w:t>
      </w:r>
      <w:proofErr w:type="spellStart"/>
      <w:r w:rsidRPr="00B61842">
        <w:rPr>
          <w:rFonts w:ascii="Book Antiqua" w:hAnsi="Book Antiqua"/>
          <w:szCs w:val="24"/>
        </w:rPr>
        <w:t>Iwamuro</w:t>
      </w:r>
      <w:proofErr w:type="spellEnd"/>
      <w:r w:rsidRPr="00B61842">
        <w:rPr>
          <w:rFonts w:ascii="Book Antiqua" w:hAnsi="Book Antiqua"/>
          <w:szCs w:val="24"/>
        </w:rPr>
        <w:t xml:space="preserve"> M, </w:t>
      </w:r>
      <w:proofErr w:type="spellStart"/>
      <w:r w:rsidRPr="00B61842">
        <w:rPr>
          <w:rFonts w:ascii="Book Antiqua" w:hAnsi="Book Antiqua"/>
          <w:szCs w:val="24"/>
        </w:rPr>
        <w:t>Nasu</w:t>
      </w:r>
      <w:proofErr w:type="spellEnd"/>
      <w:r w:rsidRPr="00B61842">
        <w:rPr>
          <w:rFonts w:ascii="Book Antiqua" w:hAnsi="Book Antiqua"/>
          <w:szCs w:val="24"/>
        </w:rPr>
        <w:t xml:space="preserve"> J, Nose S, </w:t>
      </w:r>
      <w:proofErr w:type="spellStart"/>
      <w:r w:rsidRPr="00B61842">
        <w:rPr>
          <w:rFonts w:ascii="Book Antiqua" w:hAnsi="Book Antiqua"/>
          <w:szCs w:val="24"/>
        </w:rPr>
        <w:t>Shiode</w:t>
      </w:r>
      <w:proofErr w:type="spellEnd"/>
      <w:r w:rsidRPr="00B61842">
        <w:rPr>
          <w:rFonts w:ascii="Book Antiqua" w:hAnsi="Book Antiqua"/>
          <w:szCs w:val="24"/>
        </w:rPr>
        <w:t xml:space="preserve"> J, Okada H, Yamamoto K. Clinical Characteristics of Seven Patients with Lanthanum Phosphate Deposition in the Stomach. </w:t>
      </w:r>
      <w:r w:rsidRPr="00B61842">
        <w:rPr>
          <w:rFonts w:ascii="Book Antiqua" w:hAnsi="Book Antiqua"/>
          <w:i/>
          <w:szCs w:val="24"/>
        </w:rPr>
        <w:t>Intern Med</w:t>
      </w:r>
      <w:r w:rsidRPr="00B61842">
        <w:rPr>
          <w:rFonts w:ascii="Book Antiqua" w:hAnsi="Book Antiqua"/>
          <w:szCs w:val="24"/>
        </w:rPr>
        <w:t xml:space="preserve"> 2017; </w:t>
      </w:r>
      <w:r w:rsidRPr="00B61842">
        <w:rPr>
          <w:rFonts w:ascii="Book Antiqua" w:hAnsi="Book Antiqua"/>
          <w:b/>
          <w:szCs w:val="24"/>
        </w:rPr>
        <w:t>56</w:t>
      </w:r>
      <w:r w:rsidRPr="00B61842">
        <w:rPr>
          <w:rFonts w:ascii="Book Antiqua" w:hAnsi="Book Antiqua"/>
          <w:szCs w:val="24"/>
        </w:rPr>
        <w:t>: 2089-2095 [PMID: 28781325 DOI: 10.2169/internalmedicine.8720-16]</w:t>
      </w:r>
    </w:p>
    <w:p w14:paraId="66F30DBC"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30 </w:t>
      </w:r>
      <w:proofErr w:type="spellStart"/>
      <w:r w:rsidRPr="00B61842">
        <w:rPr>
          <w:rFonts w:ascii="Book Antiqua" w:hAnsi="Book Antiqua"/>
          <w:b/>
          <w:szCs w:val="24"/>
        </w:rPr>
        <w:t>Tonooka</w:t>
      </w:r>
      <w:proofErr w:type="spellEnd"/>
      <w:r w:rsidRPr="00B61842">
        <w:rPr>
          <w:rFonts w:ascii="Book Antiqua" w:hAnsi="Book Antiqua"/>
          <w:b/>
          <w:szCs w:val="24"/>
        </w:rPr>
        <w:t xml:space="preserve"> A</w:t>
      </w:r>
      <w:r w:rsidRPr="00B61842">
        <w:rPr>
          <w:rFonts w:ascii="Book Antiqua" w:hAnsi="Book Antiqua"/>
          <w:szCs w:val="24"/>
        </w:rPr>
        <w:t xml:space="preserve">, </w:t>
      </w:r>
      <w:proofErr w:type="spellStart"/>
      <w:r w:rsidRPr="00B61842">
        <w:rPr>
          <w:rFonts w:ascii="Book Antiqua" w:hAnsi="Book Antiqua"/>
          <w:szCs w:val="24"/>
        </w:rPr>
        <w:t>Uda</w:t>
      </w:r>
      <w:proofErr w:type="spellEnd"/>
      <w:r w:rsidRPr="00B61842">
        <w:rPr>
          <w:rFonts w:ascii="Book Antiqua" w:hAnsi="Book Antiqua"/>
          <w:szCs w:val="24"/>
        </w:rPr>
        <w:t xml:space="preserve"> S, Tanaka H, Yao A, </w:t>
      </w:r>
      <w:proofErr w:type="spellStart"/>
      <w:r w:rsidRPr="00B61842">
        <w:rPr>
          <w:rFonts w:ascii="Book Antiqua" w:hAnsi="Book Antiqua"/>
          <w:szCs w:val="24"/>
        </w:rPr>
        <w:t>Uekusa</w:t>
      </w:r>
      <w:proofErr w:type="spellEnd"/>
      <w:r w:rsidRPr="00B61842">
        <w:rPr>
          <w:rFonts w:ascii="Book Antiqua" w:hAnsi="Book Antiqua"/>
          <w:szCs w:val="24"/>
        </w:rPr>
        <w:t xml:space="preserve"> T. Possibility of lanthanum absorption in the stomach. </w:t>
      </w:r>
      <w:r w:rsidRPr="00B61842">
        <w:rPr>
          <w:rFonts w:ascii="Book Antiqua" w:hAnsi="Book Antiqua"/>
          <w:i/>
          <w:szCs w:val="24"/>
        </w:rPr>
        <w:t>Clin Kidney J</w:t>
      </w:r>
      <w:r w:rsidRPr="00B61842">
        <w:rPr>
          <w:rFonts w:ascii="Book Antiqua" w:hAnsi="Book Antiqua"/>
          <w:szCs w:val="24"/>
        </w:rPr>
        <w:t xml:space="preserve"> 2015; </w:t>
      </w:r>
      <w:r w:rsidRPr="00B61842">
        <w:rPr>
          <w:rFonts w:ascii="Book Antiqua" w:hAnsi="Book Antiqua"/>
          <w:b/>
          <w:szCs w:val="24"/>
        </w:rPr>
        <w:t>8</w:t>
      </w:r>
      <w:r w:rsidRPr="00B61842">
        <w:rPr>
          <w:rFonts w:ascii="Book Antiqua" w:hAnsi="Book Antiqua"/>
          <w:szCs w:val="24"/>
        </w:rPr>
        <w:t>: 572-575 [PMID: 26413283 DOI: 10.1093/</w:t>
      </w:r>
      <w:proofErr w:type="spellStart"/>
      <w:r w:rsidRPr="00B61842">
        <w:rPr>
          <w:rFonts w:ascii="Book Antiqua" w:hAnsi="Book Antiqua"/>
          <w:szCs w:val="24"/>
        </w:rPr>
        <w:t>ckj</w:t>
      </w:r>
      <w:proofErr w:type="spellEnd"/>
      <w:r w:rsidRPr="00B61842">
        <w:rPr>
          <w:rFonts w:ascii="Book Antiqua" w:hAnsi="Book Antiqua"/>
          <w:szCs w:val="24"/>
        </w:rPr>
        <w:t>/sfv062]</w:t>
      </w:r>
    </w:p>
    <w:p w14:paraId="1562C189"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31 </w:t>
      </w:r>
      <w:proofErr w:type="spellStart"/>
      <w:r w:rsidRPr="00B61842">
        <w:rPr>
          <w:rFonts w:ascii="Book Antiqua" w:hAnsi="Book Antiqua"/>
          <w:b/>
          <w:szCs w:val="24"/>
        </w:rPr>
        <w:t>Ji</w:t>
      </w:r>
      <w:proofErr w:type="spellEnd"/>
      <w:r w:rsidRPr="00B61842">
        <w:rPr>
          <w:rFonts w:ascii="Book Antiqua" w:hAnsi="Book Antiqua"/>
          <w:b/>
          <w:szCs w:val="24"/>
        </w:rPr>
        <w:t xml:space="preserve"> R</w:t>
      </w:r>
      <w:r w:rsidRPr="00B61842">
        <w:rPr>
          <w:rFonts w:ascii="Book Antiqua" w:hAnsi="Book Antiqua"/>
          <w:szCs w:val="24"/>
        </w:rPr>
        <w:t xml:space="preserve">, </w:t>
      </w:r>
      <w:proofErr w:type="spellStart"/>
      <w:r w:rsidRPr="00B61842">
        <w:rPr>
          <w:rFonts w:ascii="Book Antiqua" w:hAnsi="Book Antiqua"/>
          <w:szCs w:val="24"/>
        </w:rPr>
        <w:t>Zuo</w:t>
      </w:r>
      <w:proofErr w:type="spellEnd"/>
      <w:r w:rsidRPr="00B61842">
        <w:rPr>
          <w:rFonts w:ascii="Book Antiqua" w:hAnsi="Book Antiqua"/>
          <w:szCs w:val="24"/>
        </w:rPr>
        <w:t xml:space="preserve"> XL, Yu T, Gu XM, Li Z, Zhou CJ, Li YQ. Mucosal barrier defects in gastric intestinal metaplasia: in vivo evaluation by confocal endomicroscopy. </w:t>
      </w:r>
      <w:proofErr w:type="spellStart"/>
      <w:r w:rsidRPr="00B61842">
        <w:rPr>
          <w:rFonts w:ascii="Book Antiqua" w:hAnsi="Book Antiqua"/>
          <w:i/>
          <w:szCs w:val="24"/>
        </w:rPr>
        <w:t>Gastrointest</w:t>
      </w:r>
      <w:proofErr w:type="spellEnd"/>
      <w:r w:rsidRPr="00B61842">
        <w:rPr>
          <w:rFonts w:ascii="Book Antiqua" w:hAnsi="Book Antiqua"/>
          <w:i/>
          <w:szCs w:val="24"/>
        </w:rPr>
        <w:t xml:space="preserve"> </w:t>
      </w:r>
      <w:proofErr w:type="spellStart"/>
      <w:r w:rsidRPr="00B61842">
        <w:rPr>
          <w:rFonts w:ascii="Book Antiqua" w:hAnsi="Book Antiqua"/>
          <w:i/>
          <w:szCs w:val="24"/>
        </w:rPr>
        <w:t>Endosc</w:t>
      </w:r>
      <w:proofErr w:type="spellEnd"/>
      <w:r w:rsidRPr="00B61842">
        <w:rPr>
          <w:rFonts w:ascii="Book Antiqua" w:hAnsi="Book Antiqua"/>
          <w:szCs w:val="24"/>
        </w:rPr>
        <w:t xml:space="preserve"> 2012; </w:t>
      </w:r>
      <w:r w:rsidRPr="00B61842">
        <w:rPr>
          <w:rFonts w:ascii="Book Antiqua" w:hAnsi="Book Antiqua"/>
          <w:b/>
          <w:szCs w:val="24"/>
        </w:rPr>
        <w:t>75</w:t>
      </w:r>
      <w:r w:rsidRPr="00B61842">
        <w:rPr>
          <w:rFonts w:ascii="Book Antiqua" w:hAnsi="Book Antiqua"/>
          <w:szCs w:val="24"/>
        </w:rPr>
        <w:t>: 980-987 [PMID: 22325805 DOI: 10.1016/j.gie.2011.12.016]</w:t>
      </w:r>
    </w:p>
    <w:p w14:paraId="08A76F41"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32 </w:t>
      </w:r>
      <w:proofErr w:type="spellStart"/>
      <w:r w:rsidRPr="00B61842">
        <w:rPr>
          <w:rFonts w:ascii="Book Antiqua" w:hAnsi="Book Antiqua"/>
          <w:b/>
          <w:szCs w:val="24"/>
        </w:rPr>
        <w:t>Iwamuro</w:t>
      </w:r>
      <w:proofErr w:type="spellEnd"/>
      <w:r w:rsidRPr="00B61842">
        <w:rPr>
          <w:rFonts w:ascii="Book Antiqua" w:hAnsi="Book Antiqua"/>
          <w:b/>
          <w:szCs w:val="24"/>
        </w:rPr>
        <w:t xml:space="preserve"> M</w:t>
      </w:r>
      <w:r w:rsidRPr="00B61842">
        <w:rPr>
          <w:rFonts w:ascii="Book Antiqua" w:hAnsi="Book Antiqua"/>
          <w:szCs w:val="24"/>
        </w:rPr>
        <w:t xml:space="preserve">, </w:t>
      </w:r>
      <w:proofErr w:type="spellStart"/>
      <w:r w:rsidRPr="00B61842">
        <w:rPr>
          <w:rFonts w:ascii="Book Antiqua" w:hAnsi="Book Antiqua"/>
          <w:szCs w:val="24"/>
        </w:rPr>
        <w:t>Urata</w:t>
      </w:r>
      <w:proofErr w:type="spellEnd"/>
      <w:r w:rsidRPr="00B61842">
        <w:rPr>
          <w:rFonts w:ascii="Book Antiqua" w:hAnsi="Book Antiqua"/>
          <w:szCs w:val="24"/>
        </w:rPr>
        <w:t xml:space="preserve"> H, Tanaka T, Kawano S, Kawahara Y, Kimoto K, Okada H. Lanthanum Deposition in the Stomach in the Absence of Helicobacter pylori Infection. </w:t>
      </w:r>
      <w:r w:rsidRPr="00B61842">
        <w:rPr>
          <w:rFonts w:ascii="Book Antiqua" w:hAnsi="Book Antiqua"/>
          <w:i/>
          <w:szCs w:val="24"/>
        </w:rPr>
        <w:t>Intern Med</w:t>
      </w:r>
      <w:r w:rsidRPr="00B61842">
        <w:rPr>
          <w:rFonts w:ascii="Book Antiqua" w:hAnsi="Book Antiqua"/>
          <w:szCs w:val="24"/>
        </w:rPr>
        <w:t xml:space="preserve"> 2018; </w:t>
      </w:r>
      <w:r w:rsidRPr="00B61842">
        <w:rPr>
          <w:rFonts w:ascii="Book Antiqua" w:hAnsi="Book Antiqua"/>
          <w:b/>
          <w:szCs w:val="24"/>
        </w:rPr>
        <w:t>57</w:t>
      </w:r>
      <w:r w:rsidRPr="00B61842">
        <w:rPr>
          <w:rFonts w:ascii="Book Antiqua" w:hAnsi="Book Antiqua"/>
          <w:szCs w:val="24"/>
        </w:rPr>
        <w:t>: 801-806 [PMID: 29225268 DOI: 10.2169/internalmedicine.9665-17]</w:t>
      </w:r>
    </w:p>
    <w:p w14:paraId="1A63B2DC"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lastRenderedPageBreak/>
        <w:t xml:space="preserve">33 </w:t>
      </w:r>
      <w:proofErr w:type="spellStart"/>
      <w:r w:rsidRPr="00B61842">
        <w:rPr>
          <w:rFonts w:ascii="Book Antiqua" w:hAnsi="Book Antiqua"/>
          <w:b/>
          <w:szCs w:val="24"/>
        </w:rPr>
        <w:t>Hoda</w:t>
      </w:r>
      <w:proofErr w:type="spellEnd"/>
      <w:r w:rsidRPr="00B61842">
        <w:rPr>
          <w:rFonts w:ascii="Book Antiqua" w:hAnsi="Book Antiqua"/>
          <w:b/>
          <w:szCs w:val="24"/>
        </w:rPr>
        <w:t xml:space="preserve"> RS</w:t>
      </w:r>
      <w:r w:rsidRPr="00B61842">
        <w:rPr>
          <w:rFonts w:ascii="Book Antiqua" w:hAnsi="Book Antiqua"/>
          <w:szCs w:val="24"/>
        </w:rPr>
        <w:t xml:space="preserve">, </w:t>
      </w:r>
      <w:proofErr w:type="spellStart"/>
      <w:r w:rsidRPr="00B61842">
        <w:rPr>
          <w:rFonts w:ascii="Book Antiqua" w:hAnsi="Book Antiqua"/>
          <w:szCs w:val="24"/>
        </w:rPr>
        <w:t>Sanyal</w:t>
      </w:r>
      <w:proofErr w:type="spellEnd"/>
      <w:r w:rsidRPr="00B61842">
        <w:rPr>
          <w:rFonts w:ascii="Book Antiqua" w:hAnsi="Book Antiqua"/>
          <w:szCs w:val="24"/>
        </w:rPr>
        <w:t xml:space="preserve"> S, Abraham JL, Everett JM, </w:t>
      </w:r>
      <w:proofErr w:type="spellStart"/>
      <w:r w:rsidRPr="00B61842">
        <w:rPr>
          <w:rFonts w:ascii="Book Antiqua" w:hAnsi="Book Antiqua"/>
          <w:szCs w:val="24"/>
        </w:rPr>
        <w:t>Hundemer</w:t>
      </w:r>
      <w:proofErr w:type="spellEnd"/>
      <w:r w:rsidRPr="00B61842">
        <w:rPr>
          <w:rFonts w:ascii="Book Antiqua" w:hAnsi="Book Antiqua"/>
          <w:szCs w:val="24"/>
        </w:rPr>
        <w:t xml:space="preserve"> GL, Yee E, </w:t>
      </w:r>
      <w:proofErr w:type="spellStart"/>
      <w:r w:rsidRPr="00B61842">
        <w:rPr>
          <w:rFonts w:ascii="Book Antiqua" w:hAnsi="Book Antiqua"/>
          <w:szCs w:val="24"/>
        </w:rPr>
        <w:t>Lauwers</w:t>
      </w:r>
      <w:proofErr w:type="spellEnd"/>
      <w:r w:rsidRPr="00B61842">
        <w:rPr>
          <w:rFonts w:ascii="Book Antiqua" w:hAnsi="Book Antiqua"/>
          <w:szCs w:val="24"/>
        </w:rPr>
        <w:t xml:space="preserve"> GY, </w:t>
      </w:r>
      <w:proofErr w:type="spellStart"/>
      <w:r w:rsidRPr="00B61842">
        <w:rPr>
          <w:rFonts w:ascii="Book Antiqua" w:hAnsi="Book Antiqua"/>
          <w:szCs w:val="24"/>
        </w:rPr>
        <w:t>Tolkoff</w:t>
      </w:r>
      <w:proofErr w:type="spellEnd"/>
      <w:r w:rsidRPr="00B61842">
        <w:rPr>
          <w:rFonts w:ascii="Book Antiqua" w:hAnsi="Book Antiqua"/>
          <w:szCs w:val="24"/>
        </w:rPr>
        <w:t xml:space="preserve">-Rubin N, </w:t>
      </w:r>
      <w:proofErr w:type="spellStart"/>
      <w:r w:rsidRPr="00B61842">
        <w:rPr>
          <w:rFonts w:ascii="Book Antiqua" w:hAnsi="Book Antiqua"/>
          <w:szCs w:val="24"/>
        </w:rPr>
        <w:t>Misdraji</w:t>
      </w:r>
      <w:proofErr w:type="spellEnd"/>
      <w:r w:rsidRPr="00B61842">
        <w:rPr>
          <w:rFonts w:ascii="Book Antiqua" w:hAnsi="Book Antiqua"/>
          <w:szCs w:val="24"/>
        </w:rPr>
        <w:t xml:space="preserve"> J. Lanthanum deposition from oral lanthanum carbonate in the upper gastrointestinal tract. </w:t>
      </w:r>
      <w:r w:rsidRPr="00B61842">
        <w:rPr>
          <w:rFonts w:ascii="Book Antiqua" w:hAnsi="Book Antiqua"/>
          <w:i/>
          <w:szCs w:val="24"/>
        </w:rPr>
        <w:t>Histopathology</w:t>
      </w:r>
      <w:r w:rsidRPr="00B61842">
        <w:rPr>
          <w:rFonts w:ascii="Book Antiqua" w:hAnsi="Book Antiqua"/>
          <w:szCs w:val="24"/>
        </w:rPr>
        <w:t xml:space="preserve"> 2017; </w:t>
      </w:r>
      <w:r w:rsidRPr="00B61842">
        <w:rPr>
          <w:rFonts w:ascii="Book Antiqua" w:hAnsi="Book Antiqua"/>
          <w:b/>
          <w:szCs w:val="24"/>
        </w:rPr>
        <w:t>70</w:t>
      </w:r>
      <w:r w:rsidRPr="00B61842">
        <w:rPr>
          <w:rFonts w:ascii="Book Antiqua" w:hAnsi="Book Antiqua"/>
          <w:szCs w:val="24"/>
        </w:rPr>
        <w:t>: 1072-1078 [PMID: 28134986 DOI: 10.1111/his.13178]</w:t>
      </w:r>
    </w:p>
    <w:p w14:paraId="7DD155C5"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34 </w:t>
      </w:r>
      <w:r w:rsidRPr="00B61842">
        <w:rPr>
          <w:rFonts w:ascii="Book Antiqua" w:hAnsi="Book Antiqua"/>
          <w:b/>
          <w:szCs w:val="24"/>
        </w:rPr>
        <w:t>Komatsu-</w:t>
      </w:r>
      <w:proofErr w:type="spellStart"/>
      <w:r w:rsidRPr="00B61842">
        <w:rPr>
          <w:rFonts w:ascii="Book Antiqua" w:hAnsi="Book Antiqua"/>
          <w:b/>
          <w:szCs w:val="24"/>
        </w:rPr>
        <w:t>Fujii</w:t>
      </w:r>
      <w:proofErr w:type="spellEnd"/>
      <w:r w:rsidRPr="00B61842">
        <w:rPr>
          <w:rFonts w:ascii="Book Antiqua" w:hAnsi="Book Antiqua"/>
          <w:b/>
          <w:szCs w:val="24"/>
        </w:rPr>
        <w:t xml:space="preserve"> T</w:t>
      </w:r>
      <w:r w:rsidRPr="00B61842">
        <w:rPr>
          <w:rFonts w:ascii="Book Antiqua" w:hAnsi="Book Antiqua"/>
          <w:szCs w:val="24"/>
        </w:rPr>
        <w:t xml:space="preserve">, </w:t>
      </w:r>
      <w:proofErr w:type="spellStart"/>
      <w:r w:rsidRPr="00B61842">
        <w:rPr>
          <w:rFonts w:ascii="Book Antiqua" w:hAnsi="Book Antiqua"/>
          <w:szCs w:val="24"/>
        </w:rPr>
        <w:t>Onuma</w:t>
      </w:r>
      <w:proofErr w:type="spellEnd"/>
      <w:r w:rsidRPr="00B61842">
        <w:rPr>
          <w:rFonts w:ascii="Book Antiqua" w:hAnsi="Book Antiqua"/>
          <w:szCs w:val="24"/>
        </w:rPr>
        <w:t xml:space="preserve"> H, Miyaoka Y, Ishikawa N, Araki A, Ishikawa N, Yamamoto T, </w:t>
      </w:r>
      <w:proofErr w:type="spellStart"/>
      <w:r w:rsidRPr="00B61842">
        <w:rPr>
          <w:rFonts w:ascii="Book Antiqua" w:hAnsi="Book Antiqua"/>
          <w:szCs w:val="24"/>
        </w:rPr>
        <w:t>Mishiro</w:t>
      </w:r>
      <w:proofErr w:type="spellEnd"/>
      <w:r w:rsidRPr="00B61842">
        <w:rPr>
          <w:rFonts w:ascii="Book Antiqua" w:hAnsi="Book Antiqua"/>
          <w:szCs w:val="24"/>
        </w:rPr>
        <w:t xml:space="preserve"> T, Adachi K, Kinoshita Y, </w:t>
      </w:r>
      <w:proofErr w:type="spellStart"/>
      <w:r w:rsidRPr="00B61842">
        <w:rPr>
          <w:rFonts w:ascii="Book Antiqua" w:hAnsi="Book Antiqua"/>
          <w:szCs w:val="24"/>
        </w:rPr>
        <w:t>Tauchi</w:t>
      </w:r>
      <w:proofErr w:type="spellEnd"/>
      <w:r w:rsidRPr="00B61842">
        <w:rPr>
          <w:rFonts w:ascii="Book Antiqua" w:hAnsi="Book Antiqua"/>
          <w:szCs w:val="24"/>
        </w:rPr>
        <w:t xml:space="preserve">-Nishi P, Maruyama R. A Combined Deposition of Lanthanum and β2-Microglobulin-Related Amyloid in the Gastroduodenal Mucosa of Hemodialysis-Dependent Patients: An Immunohistochemical, Electron Microscopic, and Energy Dispersive X-Ray Spectrometric Analysis. </w:t>
      </w:r>
      <w:proofErr w:type="spellStart"/>
      <w:r w:rsidRPr="00B61842">
        <w:rPr>
          <w:rFonts w:ascii="Book Antiqua" w:hAnsi="Book Antiqua"/>
          <w:i/>
          <w:szCs w:val="24"/>
        </w:rPr>
        <w:t>Int</w:t>
      </w:r>
      <w:proofErr w:type="spellEnd"/>
      <w:r w:rsidRPr="00B61842">
        <w:rPr>
          <w:rFonts w:ascii="Book Antiqua" w:hAnsi="Book Antiqua"/>
          <w:i/>
          <w:szCs w:val="24"/>
        </w:rPr>
        <w:t xml:space="preserve"> J </w:t>
      </w:r>
      <w:proofErr w:type="spellStart"/>
      <w:r w:rsidRPr="00B61842">
        <w:rPr>
          <w:rFonts w:ascii="Book Antiqua" w:hAnsi="Book Antiqua"/>
          <w:i/>
          <w:szCs w:val="24"/>
        </w:rPr>
        <w:t>Surg</w:t>
      </w:r>
      <w:proofErr w:type="spellEnd"/>
      <w:r w:rsidRPr="00B61842">
        <w:rPr>
          <w:rFonts w:ascii="Book Antiqua" w:hAnsi="Book Antiqua"/>
          <w:i/>
          <w:szCs w:val="24"/>
        </w:rPr>
        <w:t xml:space="preserve"> </w:t>
      </w:r>
      <w:proofErr w:type="spellStart"/>
      <w:r w:rsidRPr="00B61842">
        <w:rPr>
          <w:rFonts w:ascii="Book Antiqua" w:hAnsi="Book Antiqua"/>
          <w:i/>
          <w:szCs w:val="24"/>
        </w:rPr>
        <w:t>Pathol</w:t>
      </w:r>
      <w:proofErr w:type="spellEnd"/>
      <w:r w:rsidRPr="00B61842">
        <w:rPr>
          <w:rFonts w:ascii="Book Antiqua" w:hAnsi="Book Antiqua"/>
          <w:szCs w:val="24"/>
        </w:rPr>
        <w:t xml:space="preserve"> 2017; </w:t>
      </w:r>
      <w:r w:rsidRPr="00B61842">
        <w:rPr>
          <w:rFonts w:ascii="Book Antiqua" w:hAnsi="Book Antiqua"/>
          <w:b/>
          <w:szCs w:val="24"/>
        </w:rPr>
        <w:t>25</w:t>
      </w:r>
      <w:r w:rsidRPr="00B61842">
        <w:rPr>
          <w:rFonts w:ascii="Book Antiqua" w:hAnsi="Book Antiqua"/>
          <w:szCs w:val="24"/>
        </w:rPr>
        <w:t>: 674-683 [PMID: 28675980 DOI: 10.1177/1066896917718623]</w:t>
      </w:r>
    </w:p>
    <w:p w14:paraId="62D45B14"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35 </w:t>
      </w:r>
      <w:proofErr w:type="spellStart"/>
      <w:r w:rsidRPr="00B61842">
        <w:rPr>
          <w:rFonts w:ascii="Book Antiqua" w:hAnsi="Book Antiqua"/>
          <w:b/>
          <w:szCs w:val="24"/>
        </w:rPr>
        <w:t>Iwamuro</w:t>
      </w:r>
      <w:proofErr w:type="spellEnd"/>
      <w:r w:rsidRPr="00B61842">
        <w:rPr>
          <w:rFonts w:ascii="Book Antiqua" w:hAnsi="Book Antiqua"/>
          <w:b/>
          <w:szCs w:val="24"/>
        </w:rPr>
        <w:t xml:space="preserve"> M</w:t>
      </w:r>
      <w:r w:rsidRPr="00B61842">
        <w:rPr>
          <w:rFonts w:ascii="Book Antiqua" w:hAnsi="Book Antiqua"/>
          <w:szCs w:val="24"/>
        </w:rPr>
        <w:t xml:space="preserve">, Tanaka T, Urata H, Kimoto K, Okada H. Lanthanum phosphate deposition in the duodenum. </w:t>
      </w:r>
      <w:proofErr w:type="spellStart"/>
      <w:r w:rsidRPr="00B61842">
        <w:rPr>
          <w:rFonts w:ascii="Book Antiqua" w:hAnsi="Book Antiqua"/>
          <w:i/>
          <w:szCs w:val="24"/>
        </w:rPr>
        <w:t>Gastrointest</w:t>
      </w:r>
      <w:proofErr w:type="spellEnd"/>
      <w:r w:rsidRPr="00B61842">
        <w:rPr>
          <w:rFonts w:ascii="Book Antiqua" w:hAnsi="Book Antiqua"/>
          <w:i/>
          <w:szCs w:val="24"/>
        </w:rPr>
        <w:t xml:space="preserve"> </w:t>
      </w:r>
      <w:proofErr w:type="spellStart"/>
      <w:r w:rsidRPr="00B61842">
        <w:rPr>
          <w:rFonts w:ascii="Book Antiqua" w:hAnsi="Book Antiqua"/>
          <w:i/>
          <w:szCs w:val="24"/>
        </w:rPr>
        <w:t>Endosc</w:t>
      </w:r>
      <w:proofErr w:type="spellEnd"/>
      <w:r w:rsidRPr="00B61842">
        <w:rPr>
          <w:rFonts w:ascii="Book Antiqua" w:hAnsi="Book Antiqua"/>
          <w:szCs w:val="24"/>
        </w:rPr>
        <w:t xml:space="preserve"> 2017; </w:t>
      </w:r>
      <w:r w:rsidRPr="00B61842">
        <w:rPr>
          <w:rFonts w:ascii="Book Antiqua" w:hAnsi="Book Antiqua"/>
          <w:b/>
          <w:szCs w:val="24"/>
        </w:rPr>
        <w:t>85</w:t>
      </w:r>
      <w:r w:rsidRPr="00B61842">
        <w:rPr>
          <w:rFonts w:ascii="Book Antiqua" w:hAnsi="Book Antiqua"/>
          <w:szCs w:val="24"/>
        </w:rPr>
        <w:t>: 1103-1104 [PMID: 27339946 DOI: 10.1016/j.gie.2016.06.012]</w:t>
      </w:r>
    </w:p>
    <w:p w14:paraId="07B6F97E"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36 </w:t>
      </w:r>
      <w:proofErr w:type="spellStart"/>
      <w:r w:rsidRPr="00B61842">
        <w:rPr>
          <w:rFonts w:ascii="Book Antiqua" w:hAnsi="Book Antiqua"/>
          <w:b/>
          <w:szCs w:val="24"/>
        </w:rPr>
        <w:t>Iwamuro</w:t>
      </w:r>
      <w:proofErr w:type="spellEnd"/>
      <w:r w:rsidRPr="00B61842">
        <w:rPr>
          <w:rFonts w:ascii="Book Antiqua" w:hAnsi="Book Antiqua"/>
          <w:b/>
          <w:szCs w:val="24"/>
        </w:rPr>
        <w:t xml:space="preserve"> M</w:t>
      </w:r>
      <w:r w:rsidRPr="00B61842">
        <w:rPr>
          <w:rFonts w:ascii="Book Antiqua" w:hAnsi="Book Antiqua"/>
          <w:szCs w:val="24"/>
        </w:rPr>
        <w:t xml:space="preserve">, </w:t>
      </w:r>
      <w:proofErr w:type="spellStart"/>
      <w:r w:rsidRPr="00B61842">
        <w:rPr>
          <w:rFonts w:ascii="Book Antiqua" w:hAnsi="Book Antiqua"/>
          <w:szCs w:val="24"/>
        </w:rPr>
        <w:t>Urata</w:t>
      </w:r>
      <w:proofErr w:type="spellEnd"/>
      <w:r w:rsidRPr="00B61842">
        <w:rPr>
          <w:rFonts w:ascii="Book Antiqua" w:hAnsi="Book Antiqua"/>
          <w:szCs w:val="24"/>
        </w:rPr>
        <w:t xml:space="preserve"> H, Tanaka T, Kawano S, Kawahara Y, Okada H. Frequent Involvement of the Duodenum with Lanthanum Deposition: A Retrospective Observational Study. </w:t>
      </w:r>
      <w:r w:rsidRPr="00B61842">
        <w:rPr>
          <w:rFonts w:ascii="Book Antiqua" w:hAnsi="Book Antiqua"/>
          <w:i/>
          <w:szCs w:val="24"/>
        </w:rPr>
        <w:t>Intern Med</w:t>
      </w:r>
      <w:r w:rsidRPr="00B61842">
        <w:rPr>
          <w:rFonts w:ascii="Book Antiqua" w:hAnsi="Book Antiqua"/>
          <w:szCs w:val="24"/>
        </w:rPr>
        <w:t xml:space="preserve"> 2019; </w:t>
      </w:r>
      <w:r w:rsidRPr="00B61842">
        <w:rPr>
          <w:rFonts w:ascii="Book Antiqua" w:hAnsi="Book Antiqua"/>
          <w:b/>
          <w:szCs w:val="24"/>
        </w:rPr>
        <w:t>58</w:t>
      </w:r>
      <w:r w:rsidRPr="00B61842">
        <w:rPr>
          <w:rFonts w:ascii="Book Antiqua" w:hAnsi="Book Antiqua"/>
          <w:szCs w:val="24"/>
        </w:rPr>
        <w:t>: 2283-2289 [PMID: 31118380 DOI: 10.2169/internalmedicine.2398-18]</w:t>
      </w:r>
    </w:p>
    <w:p w14:paraId="118E077B"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37 </w:t>
      </w:r>
      <w:r w:rsidRPr="00B61842">
        <w:rPr>
          <w:rFonts w:ascii="Book Antiqua" w:hAnsi="Book Antiqua"/>
          <w:b/>
          <w:szCs w:val="24"/>
        </w:rPr>
        <w:t>Davis RL</w:t>
      </w:r>
      <w:r w:rsidRPr="00B61842">
        <w:rPr>
          <w:rFonts w:ascii="Book Antiqua" w:hAnsi="Book Antiqua"/>
          <w:szCs w:val="24"/>
        </w:rPr>
        <w:t xml:space="preserve">, Abraham JL. Lanthanum deposition in a dialysis patient. </w:t>
      </w:r>
      <w:proofErr w:type="spellStart"/>
      <w:r w:rsidRPr="00B61842">
        <w:rPr>
          <w:rFonts w:ascii="Book Antiqua" w:hAnsi="Book Antiqua"/>
          <w:i/>
          <w:szCs w:val="24"/>
        </w:rPr>
        <w:t>Nephrol</w:t>
      </w:r>
      <w:proofErr w:type="spellEnd"/>
      <w:r w:rsidRPr="00B61842">
        <w:rPr>
          <w:rFonts w:ascii="Book Antiqua" w:hAnsi="Book Antiqua"/>
          <w:i/>
          <w:szCs w:val="24"/>
        </w:rPr>
        <w:t xml:space="preserve"> Dial Transplant</w:t>
      </w:r>
      <w:r w:rsidRPr="00B61842">
        <w:rPr>
          <w:rFonts w:ascii="Book Antiqua" w:hAnsi="Book Antiqua"/>
          <w:szCs w:val="24"/>
        </w:rPr>
        <w:t xml:space="preserve"> 2009; </w:t>
      </w:r>
      <w:r w:rsidRPr="00B61842">
        <w:rPr>
          <w:rFonts w:ascii="Book Antiqua" w:hAnsi="Book Antiqua"/>
          <w:b/>
          <w:szCs w:val="24"/>
        </w:rPr>
        <w:t>24</w:t>
      </w:r>
      <w:r w:rsidRPr="00B61842">
        <w:rPr>
          <w:rFonts w:ascii="Book Antiqua" w:hAnsi="Book Antiqua"/>
          <w:szCs w:val="24"/>
        </w:rPr>
        <w:t>: 3247-3250 [PMID: 19625369 DOI: 10.1093/</w:t>
      </w:r>
      <w:proofErr w:type="spellStart"/>
      <w:r w:rsidRPr="00B61842">
        <w:rPr>
          <w:rFonts w:ascii="Book Antiqua" w:hAnsi="Book Antiqua"/>
          <w:szCs w:val="24"/>
        </w:rPr>
        <w:t>ndt</w:t>
      </w:r>
      <w:proofErr w:type="spellEnd"/>
      <w:r w:rsidRPr="00B61842">
        <w:rPr>
          <w:rFonts w:ascii="Book Antiqua" w:hAnsi="Book Antiqua"/>
          <w:szCs w:val="24"/>
        </w:rPr>
        <w:t>/gfp364]</w:t>
      </w:r>
    </w:p>
    <w:p w14:paraId="10C1AFB6"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38 </w:t>
      </w:r>
      <w:proofErr w:type="spellStart"/>
      <w:r w:rsidRPr="00B61842">
        <w:rPr>
          <w:rFonts w:ascii="Book Antiqua" w:hAnsi="Book Antiqua"/>
          <w:b/>
          <w:szCs w:val="24"/>
        </w:rPr>
        <w:t>Lacour</w:t>
      </w:r>
      <w:proofErr w:type="spellEnd"/>
      <w:r w:rsidRPr="00B61842">
        <w:rPr>
          <w:rFonts w:ascii="Book Antiqua" w:hAnsi="Book Antiqua"/>
          <w:b/>
          <w:szCs w:val="24"/>
        </w:rPr>
        <w:t xml:space="preserve"> B</w:t>
      </w:r>
      <w:r w:rsidRPr="00B61842">
        <w:rPr>
          <w:rFonts w:ascii="Book Antiqua" w:hAnsi="Book Antiqua"/>
          <w:szCs w:val="24"/>
        </w:rPr>
        <w:t xml:space="preserve">, Lucas A, </w:t>
      </w:r>
      <w:proofErr w:type="spellStart"/>
      <w:r w:rsidRPr="00B61842">
        <w:rPr>
          <w:rFonts w:ascii="Book Antiqua" w:hAnsi="Book Antiqua"/>
          <w:szCs w:val="24"/>
        </w:rPr>
        <w:t>Auchère</w:t>
      </w:r>
      <w:proofErr w:type="spellEnd"/>
      <w:r w:rsidRPr="00B61842">
        <w:rPr>
          <w:rFonts w:ascii="Book Antiqua" w:hAnsi="Book Antiqua"/>
          <w:szCs w:val="24"/>
        </w:rPr>
        <w:t xml:space="preserve"> D, </w:t>
      </w:r>
      <w:proofErr w:type="spellStart"/>
      <w:r w:rsidRPr="00B61842">
        <w:rPr>
          <w:rFonts w:ascii="Book Antiqua" w:hAnsi="Book Antiqua"/>
          <w:szCs w:val="24"/>
        </w:rPr>
        <w:t>Ruellan</w:t>
      </w:r>
      <w:proofErr w:type="spellEnd"/>
      <w:r w:rsidRPr="00B61842">
        <w:rPr>
          <w:rFonts w:ascii="Book Antiqua" w:hAnsi="Book Antiqua"/>
          <w:szCs w:val="24"/>
        </w:rPr>
        <w:t xml:space="preserve"> N, de </w:t>
      </w:r>
      <w:proofErr w:type="spellStart"/>
      <w:r w:rsidRPr="00B61842">
        <w:rPr>
          <w:rFonts w:ascii="Book Antiqua" w:hAnsi="Book Antiqua"/>
          <w:szCs w:val="24"/>
        </w:rPr>
        <w:t>Serre</w:t>
      </w:r>
      <w:proofErr w:type="spellEnd"/>
      <w:r w:rsidRPr="00B61842">
        <w:rPr>
          <w:rFonts w:ascii="Book Antiqua" w:hAnsi="Book Antiqua"/>
          <w:szCs w:val="24"/>
        </w:rPr>
        <w:t xml:space="preserve"> </w:t>
      </w:r>
      <w:proofErr w:type="spellStart"/>
      <w:r w:rsidRPr="00B61842">
        <w:rPr>
          <w:rFonts w:ascii="Book Antiqua" w:hAnsi="Book Antiqua"/>
          <w:szCs w:val="24"/>
        </w:rPr>
        <w:t>Patey</w:t>
      </w:r>
      <w:proofErr w:type="spellEnd"/>
      <w:r w:rsidRPr="00B61842">
        <w:rPr>
          <w:rFonts w:ascii="Book Antiqua" w:hAnsi="Book Antiqua"/>
          <w:szCs w:val="24"/>
        </w:rPr>
        <w:t xml:space="preserve"> NM, </w:t>
      </w:r>
      <w:proofErr w:type="spellStart"/>
      <w:r w:rsidRPr="00B61842">
        <w:rPr>
          <w:rFonts w:ascii="Book Antiqua" w:hAnsi="Book Antiqua"/>
          <w:szCs w:val="24"/>
        </w:rPr>
        <w:t>Drüeke</w:t>
      </w:r>
      <w:proofErr w:type="spellEnd"/>
      <w:r w:rsidRPr="00B61842">
        <w:rPr>
          <w:rFonts w:ascii="Book Antiqua" w:hAnsi="Book Antiqua"/>
          <w:szCs w:val="24"/>
        </w:rPr>
        <w:t xml:space="preserve"> TB. Chronic renal failure is associated with increased tissue deposition of lanthanum after 28-day oral administration. </w:t>
      </w:r>
      <w:r w:rsidRPr="00B61842">
        <w:rPr>
          <w:rFonts w:ascii="Book Antiqua" w:hAnsi="Book Antiqua"/>
          <w:i/>
          <w:szCs w:val="24"/>
        </w:rPr>
        <w:t>Kidney Int</w:t>
      </w:r>
      <w:r w:rsidRPr="00B61842">
        <w:rPr>
          <w:rFonts w:ascii="Book Antiqua" w:hAnsi="Book Antiqua"/>
          <w:szCs w:val="24"/>
        </w:rPr>
        <w:t xml:space="preserve"> 2005; </w:t>
      </w:r>
      <w:r w:rsidRPr="00B61842">
        <w:rPr>
          <w:rFonts w:ascii="Book Antiqua" w:hAnsi="Book Antiqua"/>
          <w:b/>
          <w:szCs w:val="24"/>
        </w:rPr>
        <w:t>67</w:t>
      </w:r>
      <w:r w:rsidRPr="00B61842">
        <w:rPr>
          <w:rFonts w:ascii="Book Antiqua" w:hAnsi="Book Antiqua"/>
          <w:szCs w:val="24"/>
        </w:rPr>
        <w:t>: 1062-1069 [PMID: 15698446 DOI: 10.1111/j.1523-1755.2005.00171.x]</w:t>
      </w:r>
    </w:p>
    <w:p w14:paraId="717E8B2B"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39 </w:t>
      </w:r>
      <w:proofErr w:type="spellStart"/>
      <w:r w:rsidRPr="00B61842">
        <w:rPr>
          <w:rFonts w:ascii="Book Antiqua" w:hAnsi="Book Antiqua"/>
          <w:b/>
          <w:szCs w:val="24"/>
        </w:rPr>
        <w:t>Takatsuna</w:t>
      </w:r>
      <w:proofErr w:type="spellEnd"/>
      <w:r w:rsidRPr="00B61842">
        <w:rPr>
          <w:rFonts w:ascii="Book Antiqua" w:hAnsi="Book Antiqua"/>
          <w:b/>
          <w:szCs w:val="24"/>
        </w:rPr>
        <w:t xml:space="preserve"> M</w:t>
      </w:r>
      <w:r w:rsidRPr="00B61842">
        <w:rPr>
          <w:rFonts w:ascii="Book Antiqua" w:hAnsi="Book Antiqua"/>
          <w:szCs w:val="24"/>
        </w:rPr>
        <w:t xml:space="preserve">, Takeuchi M, </w:t>
      </w:r>
      <w:proofErr w:type="spellStart"/>
      <w:r w:rsidRPr="00B61842">
        <w:rPr>
          <w:rFonts w:ascii="Book Antiqua" w:hAnsi="Book Antiqua"/>
          <w:szCs w:val="24"/>
        </w:rPr>
        <w:t>Usuda</w:t>
      </w:r>
      <w:proofErr w:type="spellEnd"/>
      <w:r w:rsidRPr="00B61842">
        <w:rPr>
          <w:rFonts w:ascii="Book Antiqua" w:hAnsi="Book Antiqua"/>
          <w:szCs w:val="24"/>
        </w:rPr>
        <w:t xml:space="preserve"> H, </w:t>
      </w:r>
      <w:proofErr w:type="spellStart"/>
      <w:r w:rsidRPr="00B61842">
        <w:rPr>
          <w:rFonts w:ascii="Book Antiqua" w:hAnsi="Book Antiqua"/>
          <w:szCs w:val="24"/>
        </w:rPr>
        <w:t>Terai</w:t>
      </w:r>
      <w:proofErr w:type="spellEnd"/>
      <w:r w:rsidRPr="00B61842">
        <w:rPr>
          <w:rFonts w:ascii="Book Antiqua" w:hAnsi="Book Antiqua"/>
          <w:szCs w:val="24"/>
        </w:rPr>
        <w:t xml:space="preserve"> S. Case of early-stage gastric cancer identified in the gastric mucosa with lanthanum phosphate deposition. </w:t>
      </w:r>
      <w:proofErr w:type="spellStart"/>
      <w:r w:rsidRPr="00B61842">
        <w:rPr>
          <w:rFonts w:ascii="Book Antiqua" w:hAnsi="Book Antiqua"/>
          <w:i/>
          <w:szCs w:val="24"/>
        </w:rPr>
        <w:t>Endosc</w:t>
      </w:r>
      <w:proofErr w:type="spellEnd"/>
      <w:r w:rsidRPr="00B61842">
        <w:rPr>
          <w:rFonts w:ascii="Book Antiqua" w:hAnsi="Book Antiqua"/>
          <w:i/>
          <w:szCs w:val="24"/>
        </w:rPr>
        <w:t xml:space="preserve"> </w:t>
      </w:r>
      <w:proofErr w:type="spellStart"/>
      <w:r w:rsidRPr="00B61842">
        <w:rPr>
          <w:rFonts w:ascii="Book Antiqua" w:hAnsi="Book Antiqua"/>
          <w:i/>
          <w:szCs w:val="24"/>
        </w:rPr>
        <w:t>Int</w:t>
      </w:r>
      <w:proofErr w:type="spellEnd"/>
      <w:r w:rsidRPr="00B61842">
        <w:rPr>
          <w:rFonts w:ascii="Book Antiqua" w:hAnsi="Book Antiqua"/>
          <w:i/>
          <w:szCs w:val="24"/>
        </w:rPr>
        <w:t xml:space="preserve"> Open</w:t>
      </w:r>
      <w:r w:rsidRPr="00B61842">
        <w:rPr>
          <w:rFonts w:ascii="Book Antiqua" w:hAnsi="Book Antiqua"/>
          <w:szCs w:val="24"/>
        </w:rPr>
        <w:t xml:space="preserve"> 2019; </w:t>
      </w:r>
      <w:r w:rsidRPr="00B61842">
        <w:rPr>
          <w:rFonts w:ascii="Book Antiqua" w:hAnsi="Book Antiqua"/>
          <w:b/>
          <w:szCs w:val="24"/>
        </w:rPr>
        <w:t>7</w:t>
      </w:r>
      <w:r w:rsidRPr="00B61842">
        <w:rPr>
          <w:rFonts w:ascii="Book Antiqua" w:hAnsi="Book Antiqua"/>
          <w:szCs w:val="24"/>
        </w:rPr>
        <w:t>: E893-E895 [PMID: 31281874 DOI: 10.1055/a-0918-5804]</w:t>
      </w:r>
    </w:p>
    <w:p w14:paraId="1EADD75A" w14:textId="3B5BB790"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40 </w:t>
      </w:r>
      <w:proofErr w:type="spellStart"/>
      <w:r w:rsidRPr="00B61842">
        <w:rPr>
          <w:rFonts w:ascii="Book Antiqua" w:hAnsi="Book Antiqua"/>
          <w:b/>
          <w:szCs w:val="24"/>
        </w:rPr>
        <w:t>Awad</w:t>
      </w:r>
      <w:proofErr w:type="spellEnd"/>
      <w:r w:rsidRPr="00B61842">
        <w:rPr>
          <w:rFonts w:ascii="Book Antiqua" w:hAnsi="Book Antiqua"/>
          <w:b/>
          <w:szCs w:val="24"/>
        </w:rPr>
        <w:t xml:space="preserve"> C</w:t>
      </w:r>
      <w:r w:rsidRPr="00B61842">
        <w:rPr>
          <w:rFonts w:ascii="Book Antiqua" w:hAnsi="Book Antiqua"/>
          <w:szCs w:val="24"/>
        </w:rPr>
        <w:t xml:space="preserve">, </w:t>
      </w:r>
      <w:proofErr w:type="spellStart"/>
      <w:r w:rsidRPr="00B61842">
        <w:rPr>
          <w:rFonts w:ascii="Book Antiqua" w:hAnsi="Book Antiqua"/>
          <w:szCs w:val="24"/>
        </w:rPr>
        <w:t>Gilkison</w:t>
      </w:r>
      <w:proofErr w:type="spellEnd"/>
      <w:r w:rsidRPr="00B61842">
        <w:rPr>
          <w:rFonts w:ascii="Book Antiqua" w:hAnsi="Book Antiqua"/>
          <w:szCs w:val="24"/>
        </w:rPr>
        <w:t xml:space="preserve"> K, Shaw E. Lanthanum phosphate binder-induced iron deficiency </w:t>
      </w:r>
      <w:proofErr w:type="spellStart"/>
      <w:r w:rsidRPr="00B61842">
        <w:rPr>
          <w:rFonts w:ascii="Book Antiqua" w:hAnsi="Book Antiqua"/>
          <w:szCs w:val="24"/>
        </w:rPr>
        <w:t>anaemia</w:t>
      </w:r>
      <w:proofErr w:type="spellEnd"/>
      <w:r w:rsidRPr="00B61842">
        <w:rPr>
          <w:rFonts w:ascii="Book Antiqua" w:hAnsi="Book Antiqua"/>
          <w:szCs w:val="24"/>
        </w:rPr>
        <w:t xml:space="preserve">. </w:t>
      </w:r>
      <w:r w:rsidRPr="00B61842">
        <w:rPr>
          <w:rFonts w:ascii="Book Antiqua" w:hAnsi="Book Antiqua"/>
          <w:i/>
          <w:szCs w:val="24"/>
        </w:rPr>
        <w:t>BMJ Case Rep</w:t>
      </w:r>
      <w:r w:rsidRPr="00B61842">
        <w:rPr>
          <w:rFonts w:ascii="Book Antiqua" w:hAnsi="Book Antiqua"/>
          <w:szCs w:val="24"/>
        </w:rPr>
        <w:t xml:space="preserve"> 2019; </w:t>
      </w:r>
      <w:r w:rsidRPr="00B61842">
        <w:rPr>
          <w:rFonts w:ascii="Book Antiqua" w:hAnsi="Book Antiqua"/>
          <w:b/>
          <w:szCs w:val="24"/>
        </w:rPr>
        <w:t>12</w:t>
      </w:r>
      <w:r w:rsidR="008C1BC0">
        <w:rPr>
          <w:rFonts w:ascii="Book Antiqua" w:hAnsi="Book Antiqua"/>
          <w:szCs w:val="24"/>
        </w:rPr>
        <w:t xml:space="preserve"> </w:t>
      </w:r>
      <w:r w:rsidRPr="00B61842">
        <w:rPr>
          <w:rFonts w:ascii="Book Antiqua" w:hAnsi="Book Antiqua"/>
          <w:szCs w:val="24"/>
        </w:rPr>
        <w:t xml:space="preserve">[PMID: 30878952 DOI: </w:t>
      </w:r>
      <w:r w:rsidRPr="00B61842">
        <w:rPr>
          <w:rFonts w:ascii="Book Antiqua" w:hAnsi="Book Antiqua"/>
          <w:szCs w:val="24"/>
        </w:rPr>
        <w:lastRenderedPageBreak/>
        <w:t>10.1136/bcr-2018-226157]</w:t>
      </w:r>
    </w:p>
    <w:p w14:paraId="6B1A03AB" w14:textId="77777777" w:rsidR="00C74893" w:rsidRPr="00B61842" w:rsidRDefault="00C74893" w:rsidP="00B61842">
      <w:pPr>
        <w:adjustRightInd w:val="0"/>
        <w:snapToGrid w:val="0"/>
        <w:spacing w:line="360" w:lineRule="auto"/>
        <w:rPr>
          <w:rFonts w:ascii="Book Antiqua" w:hAnsi="Book Antiqua"/>
          <w:szCs w:val="24"/>
        </w:rPr>
      </w:pPr>
    </w:p>
    <w:p w14:paraId="38548D37" w14:textId="77777777" w:rsidR="00C74893" w:rsidRPr="00B61842" w:rsidRDefault="00C74893" w:rsidP="00B61842">
      <w:pPr>
        <w:widowControl/>
        <w:adjustRightInd w:val="0"/>
        <w:snapToGrid w:val="0"/>
        <w:spacing w:line="360" w:lineRule="auto"/>
        <w:rPr>
          <w:rFonts w:ascii="Book Antiqua" w:hAnsi="Book Antiqua"/>
          <w:b/>
          <w:bCs/>
          <w:szCs w:val="24"/>
        </w:rPr>
      </w:pPr>
      <w:r w:rsidRPr="00B61842">
        <w:rPr>
          <w:rFonts w:ascii="Book Antiqua" w:hAnsi="Book Antiqua"/>
          <w:b/>
          <w:bCs/>
          <w:szCs w:val="24"/>
        </w:rPr>
        <w:br w:type="page"/>
      </w:r>
    </w:p>
    <w:p w14:paraId="73F19A14" w14:textId="77777777" w:rsidR="00B61842" w:rsidRPr="00B61842" w:rsidRDefault="00B61842" w:rsidP="00B61842">
      <w:pPr>
        <w:adjustRightInd w:val="0"/>
        <w:snapToGrid w:val="0"/>
        <w:spacing w:line="360" w:lineRule="auto"/>
        <w:rPr>
          <w:rFonts w:ascii="Book Antiqua" w:hAnsi="Book Antiqua"/>
          <w:b/>
          <w:szCs w:val="24"/>
        </w:rPr>
      </w:pPr>
      <w:r w:rsidRPr="00B61842">
        <w:rPr>
          <w:rFonts w:ascii="Book Antiqua" w:hAnsi="Book Antiqua"/>
          <w:b/>
          <w:szCs w:val="24"/>
        </w:rPr>
        <w:lastRenderedPageBreak/>
        <w:t>Footnotes</w:t>
      </w:r>
    </w:p>
    <w:p w14:paraId="16B0E735" w14:textId="77777777" w:rsidR="00B61842" w:rsidRPr="00B61842" w:rsidRDefault="00B61842" w:rsidP="00B61842">
      <w:pPr>
        <w:adjustRightInd w:val="0"/>
        <w:snapToGrid w:val="0"/>
        <w:spacing w:line="360" w:lineRule="auto"/>
        <w:rPr>
          <w:rFonts w:ascii="Book Antiqua" w:hAnsi="Book Antiqua"/>
          <w:szCs w:val="24"/>
          <w:lang w:eastAsia="zh-CN"/>
        </w:rPr>
      </w:pPr>
      <w:r w:rsidRPr="00B61842">
        <w:rPr>
          <w:rFonts w:ascii="Book Antiqua" w:hAnsi="Book Antiqua"/>
          <w:b/>
          <w:color w:val="000000"/>
          <w:szCs w:val="24"/>
        </w:rPr>
        <w:t>Conflict-of-interest statement</w:t>
      </w:r>
      <w:r w:rsidRPr="00B61842">
        <w:rPr>
          <w:rFonts w:ascii="Book Antiqua" w:hAnsi="Book Antiqua"/>
          <w:b/>
          <w:szCs w:val="24"/>
        </w:rPr>
        <w:t xml:space="preserve">: </w:t>
      </w:r>
      <w:r w:rsidRPr="00B61842">
        <w:rPr>
          <w:rFonts w:ascii="Book Antiqua" w:hAnsi="Book Antiqua"/>
          <w:szCs w:val="24"/>
        </w:rPr>
        <w:t>There is no conflict of interest associated with any of</w:t>
      </w:r>
      <w:r w:rsidRPr="00B61842">
        <w:rPr>
          <w:rFonts w:ascii="Book Antiqua" w:hAnsi="Book Antiqua"/>
          <w:szCs w:val="24"/>
          <w:lang w:eastAsia="zh-CN"/>
        </w:rPr>
        <w:t xml:space="preserve"> </w:t>
      </w:r>
      <w:r w:rsidRPr="00B61842">
        <w:rPr>
          <w:rFonts w:ascii="Book Antiqua" w:hAnsi="Book Antiqua"/>
          <w:szCs w:val="24"/>
        </w:rPr>
        <w:t>the senior author or other coauthors contributed their efforts in this manuscript.</w:t>
      </w:r>
    </w:p>
    <w:p w14:paraId="1BA28C23" w14:textId="77777777" w:rsidR="00B61842" w:rsidRPr="00B61842" w:rsidRDefault="00B61842" w:rsidP="00B61842">
      <w:pPr>
        <w:adjustRightInd w:val="0"/>
        <w:snapToGrid w:val="0"/>
        <w:spacing w:line="360" w:lineRule="auto"/>
        <w:rPr>
          <w:rFonts w:ascii="Book Antiqua" w:hAnsi="Book Antiqua"/>
          <w:b/>
          <w:color w:val="000000"/>
          <w:szCs w:val="24"/>
          <w:lang w:eastAsia="zh-CN"/>
        </w:rPr>
      </w:pPr>
    </w:p>
    <w:p w14:paraId="45E6D0D0" w14:textId="77777777" w:rsidR="00B61842" w:rsidRPr="00B61842" w:rsidRDefault="00B61842" w:rsidP="00B61842">
      <w:pPr>
        <w:adjustRightInd w:val="0"/>
        <w:snapToGrid w:val="0"/>
        <w:spacing w:line="360" w:lineRule="auto"/>
        <w:rPr>
          <w:rFonts w:ascii="Book Antiqua" w:hAnsi="Book Antiqua" w:cs="宋体"/>
          <w:color w:val="000000"/>
          <w:szCs w:val="24"/>
          <w:lang w:eastAsia="zh-CN"/>
        </w:rPr>
      </w:pPr>
      <w:r w:rsidRPr="00B61842">
        <w:rPr>
          <w:rFonts w:ascii="Book Antiqua" w:hAnsi="Book Antiqua"/>
          <w:b/>
          <w:color w:val="000000"/>
          <w:szCs w:val="24"/>
        </w:rPr>
        <w:t>Open-Access:</w:t>
      </w:r>
      <w:r w:rsidRPr="00B61842">
        <w:rPr>
          <w:rFonts w:ascii="Book Antiqua" w:hAnsi="Book Antiqua"/>
          <w:color w:val="000000"/>
          <w:szCs w:val="24"/>
        </w:rPr>
        <w:t xml:space="preserve"> This article is an open-access </w:t>
      </w:r>
      <w:r w:rsidRPr="00B61842">
        <w:rPr>
          <w:rFonts w:ascii="Book Antiqua" w:hAnsi="Book Antiqua"/>
          <w:szCs w:val="24"/>
        </w:rPr>
        <w:t xml:space="preserve">article that was selected </w:t>
      </w:r>
      <w:r w:rsidRPr="00B61842">
        <w:rPr>
          <w:rFonts w:ascii="Book Antiqua" w:hAnsi="Book Antiqua"/>
          <w:color w:val="000000"/>
          <w:szCs w:val="24"/>
        </w:rPr>
        <w:t xml:space="preserve">by an in-house editor and fully peer-reviewed by external reviewers. It is distributed in accordance with the Creative Commons Attribution </w:t>
      </w:r>
      <w:proofErr w:type="spellStart"/>
      <w:r w:rsidRPr="00B61842">
        <w:rPr>
          <w:rFonts w:ascii="Book Antiqua" w:hAnsi="Book Antiqua"/>
          <w:color w:val="000000"/>
          <w:szCs w:val="24"/>
        </w:rPr>
        <w:t>NonCommercial</w:t>
      </w:r>
      <w:proofErr w:type="spellEnd"/>
      <w:r w:rsidRPr="00B61842">
        <w:rPr>
          <w:rFonts w:ascii="Book Antiqua" w:hAnsi="Book Antiqua"/>
          <w:color w:val="000000"/>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2E59AF2" w14:textId="77777777" w:rsidR="00B61842" w:rsidRPr="00B61842" w:rsidRDefault="00B61842" w:rsidP="00B61842">
      <w:pPr>
        <w:adjustRightInd w:val="0"/>
        <w:snapToGrid w:val="0"/>
        <w:spacing w:line="360" w:lineRule="auto"/>
        <w:rPr>
          <w:rFonts w:ascii="Book Antiqua" w:hAnsi="Book Antiqua"/>
          <w:szCs w:val="24"/>
        </w:rPr>
      </w:pPr>
    </w:p>
    <w:p w14:paraId="7D761884" w14:textId="77777777" w:rsidR="00B61842" w:rsidRPr="00B61842" w:rsidRDefault="00B61842" w:rsidP="00B61842">
      <w:pPr>
        <w:adjustRightInd w:val="0"/>
        <w:snapToGrid w:val="0"/>
        <w:spacing w:line="360" w:lineRule="auto"/>
        <w:rPr>
          <w:rFonts w:ascii="Book Antiqua" w:hAnsi="Book Antiqua"/>
          <w:bCs/>
          <w:color w:val="000000"/>
          <w:szCs w:val="24"/>
          <w:lang w:eastAsia="zh-CN"/>
        </w:rPr>
      </w:pPr>
      <w:r w:rsidRPr="00B61842">
        <w:rPr>
          <w:rFonts w:ascii="Book Antiqua" w:hAnsi="Book Antiqua"/>
          <w:b/>
          <w:bCs/>
          <w:color w:val="000000"/>
          <w:szCs w:val="24"/>
          <w:lang w:eastAsia="pl-PL"/>
        </w:rPr>
        <w:t>Manuscript source:</w:t>
      </w:r>
      <w:r w:rsidRPr="00B61842">
        <w:rPr>
          <w:rFonts w:ascii="Book Antiqua" w:hAnsi="Book Antiqua"/>
          <w:b/>
          <w:bCs/>
          <w:color w:val="000000"/>
          <w:szCs w:val="24"/>
          <w:lang w:eastAsia="zh-CN"/>
        </w:rPr>
        <w:t xml:space="preserve"> </w:t>
      </w:r>
      <w:r w:rsidRPr="00B61842">
        <w:rPr>
          <w:rFonts w:ascii="Book Antiqua" w:hAnsi="Book Antiqua"/>
          <w:bCs/>
          <w:color w:val="000000"/>
          <w:szCs w:val="24"/>
          <w:lang w:eastAsia="zh-CN"/>
        </w:rPr>
        <w:t>Invited</w:t>
      </w:r>
      <w:r w:rsidRPr="00B61842">
        <w:rPr>
          <w:rFonts w:ascii="Book Antiqua" w:hAnsi="Book Antiqua"/>
          <w:bCs/>
          <w:color w:val="000000"/>
          <w:szCs w:val="24"/>
          <w:lang w:eastAsia="pl-PL"/>
        </w:rPr>
        <w:t> manuscript</w:t>
      </w:r>
    </w:p>
    <w:p w14:paraId="0FC0D9F8" w14:textId="77777777" w:rsidR="00B61842" w:rsidRPr="00B61842" w:rsidRDefault="00B61842" w:rsidP="00B61842">
      <w:pPr>
        <w:adjustRightInd w:val="0"/>
        <w:snapToGrid w:val="0"/>
        <w:spacing w:line="360" w:lineRule="auto"/>
        <w:rPr>
          <w:rFonts w:ascii="Book Antiqua" w:hAnsi="Book Antiqua"/>
          <w:b/>
          <w:szCs w:val="24"/>
          <w:lang w:eastAsia="zh-CN"/>
        </w:rPr>
      </w:pPr>
    </w:p>
    <w:p w14:paraId="7476AA79" w14:textId="2F18D1C9" w:rsidR="00B61842" w:rsidRPr="00B61842" w:rsidRDefault="00B61842" w:rsidP="00B61842">
      <w:pPr>
        <w:adjustRightInd w:val="0"/>
        <w:snapToGrid w:val="0"/>
        <w:spacing w:line="360" w:lineRule="auto"/>
        <w:rPr>
          <w:rFonts w:ascii="Book Antiqua" w:hAnsi="Book Antiqua"/>
          <w:b/>
          <w:szCs w:val="24"/>
        </w:rPr>
      </w:pPr>
      <w:r w:rsidRPr="00B61842">
        <w:rPr>
          <w:rFonts w:ascii="Book Antiqua" w:hAnsi="Book Antiqua"/>
          <w:b/>
          <w:szCs w:val="24"/>
        </w:rPr>
        <w:t>Peer-review started:</w:t>
      </w:r>
      <w:r w:rsidRPr="00B61842">
        <w:rPr>
          <w:rFonts w:ascii="Book Antiqua" w:hAnsi="Book Antiqua"/>
          <w:szCs w:val="24"/>
          <w:lang w:eastAsia="zh-CN"/>
        </w:rPr>
        <w:t xml:space="preserve"> December 21, 2019</w:t>
      </w:r>
    </w:p>
    <w:p w14:paraId="0776EAAF" w14:textId="08C4764E" w:rsidR="00B61842" w:rsidRPr="00B61842" w:rsidRDefault="00B61842" w:rsidP="00B61842">
      <w:pPr>
        <w:adjustRightInd w:val="0"/>
        <w:snapToGrid w:val="0"/>
        <w:spacing w:line="360" w:lineRule="auto"/>
        <w:rPr>
          <w:rFonts w:ascii="Book Antiqua" w:hAnsi="Book Antiqua"/>
          <w:szCs w:val="24"/>
          <w:lang w:eastAsia="zh-CN"/>
        </w:rPr>
      </w:pPr>
      <w:bookmarkStart w:id="11" w:name="OLE_LINK21"/>
      <w:bookmarkStart w:id="12" w:name="OLE_LINK22"/>
      <w:r w:rsidRPr="00B61842">
        <w:rPr>
          <w:rFonts w:ascii="Book Antiqua" w:hAnsi="Book Antiqua"/>
          <w:b/>
          <w:szCs w:val="24"/>
        </w:rPr>
        <w:t>First decision:</w:t>
      </w:r>
      <w:r w:rsidRPr="00B61842">
        <w:rPr>
          <w:rFonts w:ascii="Book Antiqua" w:hAnsi="Book Antiqua"/>
          <w:b/>
          <w:szCs w:val="24"/>
          <w:lang w:eastAsia="zh-CN"/>
        </w:rPr>
        <w:t xml:space="preserve"> </w:t>
      </w:r>
      <w:r w:rsidRPr="00B61842">
        <w:rPr>
          <w:rFonts w:ascii="Book Antiqua" w:hAnsi="Book Antiqua"/>
          <w:szCs w:val="24"/>
          <w:lang w:eastAsia="zh-CN"/>
        </w:rPr>
        <w:t>January 3, 2020</w:t>
      </w:r>
    </w:p>
    <w:bookmarkEnd w:id="11"/>
    <w:bookmarkEnd w:id="12"/>
    <w:p w14:paraId="7815DF76" w14:textId="6224112D" w:rsidR="00B61842" w:rsidRPr="00B61842" w:rsidRDefault="00B61842" w:rsidP="00B61842">
      <w:pPr>
        <w:adjustRightInd w:val="0"/>
        <w:snapToGrid w:val="0"/>
        <w:spacing w:line="360" w:lineRule="auto"/>
        <w:rPr>
          <w:rFonts w:ascii="Book Antiqua" w:hAnsi="Book Antiqua"/>
          <w:b/>
          <w:szCs w:val="24"/>
        </w:rPr>
      </w:pPr>
      <w:r w:rsidRPr="00B61842">
        <w:rPr>
          <w:rFonts w:ascii="Book Antiqua" w:hAnsi="Book Antiqua"/>
          <w:b/>
          <w:szCs w:val="24"/>
        </w:rPr>
        <w:t>Article in press:</w:t>
      </w:r>
      <w:r w:rsidR="00551383" w:rsidRPr="00551383">
        <w:rPr>
          <w:rFonts w:ascii="Book Antiqua" w:hAnsi="Book Antiqua"/>
          <w:bCs/>
          <w:color w:val="000000" w:themeColor="text1"/>
          <w:szCs w:val="24"/>
        </w:rPr>
        <w:t xml:space="preserve"> </w:t>
      </w:r>
      <w:r w:rsidR="00551383" w:rsidRPr="00C32B85">
        <w:rPr>
          <w:rFonts w:ascii="Book Antiqua" w:hAnsi="Book Antiqua"/>
          <w:bCs/>
          <w:color w:val="000000" w:themeColor="text1"/>
          <w:szCs w:val="24"/>
        </w:rPr>
        <w:t>March 9, 2020</w:t>
      </w:r>
    </w:p>
    <w:p w14:paraId="7A2AB24B" w14:textId="77777777" w:rsidR="00B61842" w:rsidRPr="00B61842" w:rsidRDefault="00B61842" w:rsidP="00B61842">
      <w:pPr>
        <w:adjustRightInd w:val="0"/>
        <w:snapToGrid w:val="0"/>
        <w:spacing w:line="360" w:lineRule="auto"/>
        <w:rPr>
          <w:rStyle w:val="aa"/>
          <w:rFonts w:ascii="Book Antiqua" w:hAnsi="Book Antiqua" w:cs="Arial"/>
          <w:noProof/>
          <w:szCs w:val="24"/>
          <w:lang w:eastAsia="zh-CN"/>
        </w:rPr>
      </w:pPr>
    </w:p>
    <w:p w14:paraId="5306CDF9" w14:textId="4FFD51DD" w:rsidR="00B61842" w:rsidRPr="00B61842" w:rsidRDefault="00B61842" w:rsidP="00B61842">
      <w:pPr>
        <w:adjustRightInd w:val="0"/>
        <w:snapToGrid w:val="0"/>
        <w:spacing w:line="360" w:lineRule="auto"/>
        <w:rPr>
          <w:rFonts w:ascii="Book Antiqua" w:eastAsia="微软雅黑" w:hAnsi="Book Antiqua" w:cs="宋体"/>
          <w:szCs w:val="24"/>
          <w:lang w:eastAsia="zh-CN"/>
        </w:rPr>
      </w:pPr>
      <w:r w:rsidRPr="00B61842">
        <w:rPr>
          <w:rFonts w:ascii="Book Antiqua" w:hAnsi="Book Antiqua" w:cs="宋体"/>
          <w:b/>
          <w:szCs w:val="24"/>
          <w:lang w:eastAsia="zh-CN"/>
        </w:rPr>
        <w:t xml:space="preserve">Specialty type: </w:t>
      </w:r>
      <w:r w:rsidRPr="00B61842">
        <w:rPr>
          <w:rFonts w:ascii="Book Antiqua" w:eastAsia="微软雅黑" w:hAnsi="Book Antiqua" w:cs="宋体"/>
          <w:szCs w:val="24"/>
          <w:lang w:eastAsia="zh-CN"/>
        </w:rPr>
        <w:t>Gastroenterology and hepatology</w:t>
      </w:r>
    </w:p>
    <w:p w14:paraId="4718A47F" w14:textId="79C84E9C" w:rsidR="00B61842" w:rsidRPr="00B61842" w:rsidRDefault="00B61842" w:rsidP="00B61842">
      <w:pPr>
        <w:adjustRightInd w:val="0"/>
        <w:snapToGrid w:val="0"/>
        <w:spacing w:line="360" w:lineRule="auto"/>
        <w:rPr>
          <w:rFonts w:ascii="Book Antiqua" w:hAnsi="Book Antiqua" w:cs="宋体"/>
          <w:szCs w:val="24"/>
          <w:lang w:eastAsia="zh-CN"/>
        </w:rPr>
      </w:pPr>
      <w:r w:rsidRPr="00B61842">
        <w:rPr>
          <w:rFonts w:ascii="Book Antiqua" w:hAnsi="Book Antiqua" w:cs="宋体"/>
          <w:b/>
          <w:szCs w:val="24"/>
          <w:lang w:eastAsia="zh-CN"/>
        </w:rPr>
        <w:t xml:space="preserve">Country of origin: </w:t>
      </w:r>
      <w:r w:rsidRPr="00B61842">
        <w:rPr>
          <w:rFonts w:ascii="Book Antiqua" w:hAnsi="Book Antiqua" w:cs="宋体"/>
          <w:szCs w:val="24"/>
          <w:lang w:eastAsia="zh-CN"/>
        </w:rPr>
        <w:t>Japan</w:t>
      </w:r>
    </w:p>
    <w:p w14:paraId="176B6A37" w14:textId="77777777" w:rsidR="00B61842" w:rsidRPr="00B61842" w:rsidRDefault="00B61842" w:rsidP="00B61842">
      <w:pPr>
        <w:adjustRightInd w:val="0"/>
        <w:snapToGrid w:val="0"/>
        <w:spacing w:line="360" w:lineRule="auto"/>
        <w:rPr>
          <w:rFonts w:ascii="Book Antiqua" w:hAnsi="Book Antiqua" w:cs="宋体"/>
          <w:b/>
          <w:szCs w:val="24"/>
          <w:lang w:eastAsia="zh-CN"/>
        </w:rPr>
      </w:pPr>
      <w:r w:rsidRPr="00B61842">
        <w:rPr>
          <w:rFonts w:ascii="Book Antiqua" w:hAnsi="Book Antiqua" w:cs="宋体"/>
          <w:b/>
          <w:szCs w:val="24"/>
          <w:lang w:eastAsia="zh-CN"/>
        </w:rPr>
        <w:t>Peer-review report classification</w:t>
      </w:r>
    </w:p>
    <w:p w14:paraId="0ED67DCD" w14:textId="77777777" w:rsidR="00B61842" w:rsidRPr="00B61842" w:rsidRDefault="00B61842" w:rsidP="00B61842">
      <w:pPr>
        <w:adjustRightInd w:val="0"/>
        <w:snapToGrid w:val="0"/>
        <w:spacing w:line="360" w:lineRule="auto"/>
        <w:rPr>
          <w:rFonts w:ascii="Book Antiqua" w:hAnsi="Book Antiqua" w:cs="宋体"/>
          <w:szCs w:val="24"/>
          <w:lang w:eastAsia="zh-CN"/>
        </w:rPr>
      </w:pPr>
      <w:r w:rsidRPr="00B61842">
        <w:rPr>
          <w:rFonts w:ascii="Book Antiqua" w:hAnsi="Book Antiqua" w:cs="宋体"/>
          <w:szCs w:val="24"/>
          <w:lang w:eastAsia="zh-CN"/>
        </w:rPr>
        <w:t>Grade A (Excellent): A</w:t>
      </w:r>
    </w:p>
    <w:p w14:paraId="55A4CF54" w14:textId="77777777" w:rsidR="00B61842" w:rsidRPr="00B61842" w:rsidRDefault="00B61842" w:rsidP="00B61842">
      <w:pPr>
        <w:adjustRightInd w:val="0"/>
        <w:snapToGrid w:val="0"/>
        <w:spacing w:line="360" w:lineRule="auto"/>
        <w:rPr>
          <w:rFonts w:ascii="Book Antiqua" w:hAnsi="Book Antiqua" w:cs="宋体"/>
          <w:szCs w:val="24"/>
          <w:lang w:eastAsia="zh-CN"/>
        </w:rPr>
      </w:pPr>
      <w:r w:rsidRPr="00B61842">
        <w:rPr>
          <w:rFonts w:ascii="Book Antiqua" w:hAnsi="Book Antiqua" w:cs="宋体"/>
          <w:szCs w:val="24"/>
          <w:lang w:eastAsia="zh-CN"/>
        </w:rPr>
        <w:t>Grade B (Very good): B</w:t>
      </w:r>
    </w:p>
    <w:p w14:paraId="2EB2A9A6" w14:textId="0C5FF52E" w:rsidR="00B61842" w:rsidRPr="00B61842" w:rsidRDefault="00B61842" w:rsidP="00B61842">
      <w:pPr>
        <w:adjustRightInd w:val="0"/>
        <w:snapToGrid w:val="0"/>
        <w:spacing w:line="360" w:lineRule="auto"/>
        <w:rPr>
          <w:rFonts w:ascii="Book Antiqua" w:hAnsi="Book Antiqua" w:cs="宋体"/>
          <w:szCs w:val="24"/>
          <w:lang w:eastAsia="zh-CN"/>
        </w:rPr>
      </w:pPr>
      <w:r w:rsidRPr="00B61842">
        <w:rPr>
          <w:rFonts w:ascii="Book Antiqua" w:hAnsi="Book Antiqua" w:cs="宋体"/>
          <w:szCs w:val="24"/>
          <w:lang w:eastAsia="zh-CN"/>
        </w:rPr>
        <w:t>Grade C (Good): 0</w:t>
      </w:r>
    </w:p>
    <w:p w14:paraId="172320DF" w14:textId="77777777" w:rsidR="00B61842" w:rsidRPr="00B61842" w:rsidRDefault="00B61842" w:rsidP="00B61842">
      <w:pPr>
        <w:adjustRightInd w:val="0"/>
        <w:snapToGrid w:val="0"/>
        <w:spacing w:line="360" w:lineRule="auto"/>
        <w:rPr>
          <w:rFonts w:ascii="Book Antiqua" w:hAnsi="Book Antiqua" w:cs="宋体"/>
          <w:szCs w:val="24"/>
          <w:lang w:eastAsia="zh-CN"/>
        </w:rPr>
      </w:pPr>
      <w:r w:rsidRPr="00B61842">
        <w:rPr>
          <w:rFonts w:ascii="Book Antiqua" w:hAnsi="Book Antiqua" w:cs="宋体"/>
          <w:szCs w:val="24"/>
          <w:lang w:eastAsia="zh-CN"/>
        </w:rPr>
        <w:t>Grade D (Fair): 0</w:t>
      </w:r>
    </w:p>
    <w:p w14:paraId="39B0BD24" w14:textId="77777777" w:rsidR="00B61842" w:rsidRPr="00B61842" w:rsidRDefault="00B61842" w:rsidP="00B61842">
      <w:pPr>
        <w:adjustRightInd w:val="0"/>
        <w:snapToGrid w:val="0"/>
        <w:spacing w:line="360" w:lineRule="auto"/>
        <w:rPr>
          <w:rFonts w:ascii="Book Antiqua" w:eastAsia="等线" w:hAnsi="Book Antiqua"/>
          <w:szCs w:val="24"/>
          <w:lang w:val="hu-HU" w:eastAsia="zh-CN"/>
        </w:rPr>
      </w:pPr>
      <w:r w:rsidRPr="00B61842">
        <w:rPr>
          <w:rFonts w:ascii="Book Antiqua" w:hAnsi="Book Antiqua" w:cs="宋体"/>
          <w:szCs w:val="24"/>
          <w:lang w:eastAsia="zh-CN"/>
        </w:rPr>
        <w:t>Grade E (Poor): 0</w:t>
      </w:r>
    </w:p>
    <w:p w14:paraId="4C54D569" w14:textId="77777777" w:rsidR="00B61842" w:rsidRPr="00B61842" w:rsidRDefault="00B61842" w:rsidP="00B61842">
      <w:pPr>
        <w:adjustRightInd w:val="0"/>
        <w:snapToGrid w:val="0"/>
        <w:spacing w:line="360" w:lineRule="auto"/>
        <w:rPr>
          <w:rStyle w:val="aa"/>
          <w:rFonts w:ascii="Book Antiqua" w:hAnsi="Book Antiqua" w:cs="Arial"/>
          <w:noProof/>
          <w:szCs w:val="24"/>
          <w:lang w:val="hu-HU" w:eastAsia="zh-CN"/>
        </w:rPr>
      </w:pPr>
    </w:p>
    <w:p w14:paraId="6D8BF3FC" w14:textId="7267DE8D" w:rsidR="00B61842" w:rsidRPr="00551383" w:rsidRDefault="00B61842" w:rsidP="00B61842">
      <w:pPr>
        <w:adjustRightInd w:val="0"/>
        <w:snapToGrid w:val="0"/>
        <w:spacing w:line="360" w:lineRule="auto"/>
        <w:rPr>
          <w:rFonts w:ascii="Book Antiqua" w:eastAsia="等线" w:hAnsi="Book Antiqua" w:hint="eastAsia"/>
          <w:bCs/>
          <w:szCs w:val="24"/>
          <w:lang w:eastAsia="zh-CN"/>
        </w:rPr>
      </w:pPr>
      <w:r w:rsidRPr="00B61842">
        <w:rPr>
          <w:rStyle w:val="aa"/>
          <w:rFonts w:ascii="Book Antiqua" w:hAnsi="Book Antiqua" w:cs="Arial"/>
          <w:noProof/>
          <w:szCs w:val="24"/>
          <w:lang w:val="en-GB"/>
        </w:rPr>
        <w:t>P-Reviewer:</w:t>
      </w:r>
      <w:r w:rsidRPr="00B61842">
        <w:rPr>
          <w:rFonts w:ascii="Book Antiqua" w:hAnsi="Book Antiqua"/>
          <w:color w:val="000000"/>
          <w:szCs w:val="24"/>
          <w:lang w:val="en-GB"/>
        </w:rPr>
        <w:t xml:space="preserve"> </w:t>
      </w:r>
      <w:proofErr w:type="spellStart"/>
      <w:r w:rsidR="005D574A" w:rsidRPr="005D574A">
        <w:rPr>
          <w:rFonts w:ascii="Book Antiqua" w:hAnsi="Book Antiqua"/>
          <w:color w:val="000000"/>
          <w:szCs w:val="24"/>
          <w:lang w:val="en-GB"/>
        </w:rPr>
        <w:t>Casadesus</w:t>
      </w:r>
      <w:proofErr w:type="spellEnd"/>
      <w:r w:rsidR="005D574A">
        <w:rPr>
          <w:rFonts w:ascii="Book Antiqua" w:hAnsi="Book Antiqua"/>
          <w:color w:val="000000"/>
          <w:szCs w:val="24"/>
          <w:lang w:val="en-GB"/>
        </w:rPr>
        <w:t xml:space="preserve"> D, </w:t>
      </w:r>
      <w:r w:rsidR="005D574A" w:rsidRPr="005D574A">
        <w:rPr>
          <w:rFonts w:ascii="Book Antiqua" w:hAnsi="Book Antiqua"/>
          <w:color w:val="000000"/>
          <w:szCs w:val="24"/>
          <w:lang w:val="en-GB"/>
        </w:rPr>
        <w:t>Chow</w:t>
      </w:r>
      <w:r w:rsidR="005D574A">
        <w:rPr>
          <w:rFonts w:ascii="Book Antiqua" w:hAnsi="Book Antiqua"/>
          <w:color w:val="000000"/>
          <w:szCs w:val="24"/>
          <w:lang w:val="en-GB"/>
        </w:rPr>
        <w:t xml:space="preserve"> WK</w:t>
      </w:r>
      <w:r w:rsidRPr="00B61842">
        <w:rPr>
          <w:rFonts w:ascii="Book Antiqua" w:hAnsi="Book Antiqua"/>
          <w:bCs/>
          <w:szCs w:val="24"/>
          <w:lang w:val="en-GB"/>
        </w:rPr>
        <w:t xml:space="preserve"> </w:t>
      </w:r>
      <w:r w:rsidRPr="00B61842">
        <w:rPr>
          <w:rFonts w:ascii="Book Antiqua" w:hAnsi="Book Antiqua"/>
          <w:b/>
          <w:bCs/>
          <w:szCs w:val="24"/>
          <w:lang w:val="en-GB"/>
        </w:rPr>
        <w:t>S-Editor:</w:t>
      </w:r>
      <w:r w:rsidRPr="00B61842">
        <w:rPr>
          <w:rFonts w:ascii="Book Antiqua" w:hAnsi="Book Antiqua"/>
          <w:bCs/>
          <w:szCs w:val="24"/>
          <w:lang w:val="en-GB"/>
        </w:rPr>
        <w:t xml:space="preserve"> </w:t>
      </w:r>
      <w:r w:rsidR="005D574A">
        <w:rPr>
          <w:rFonts w:ascii="Book Antiqua" w:hAnsi="Book Antiqua"/>
          <w:bCs/>
          <w:szCs w:val="24"/>
          <w:lang w:val="en-GB"/>
        </w:rPr>
        <w:t>Zhang L</w:t>
      </w:r>
      <w:r w:rsidRPr="00B61842">
        <w:rPr>
          <w:rFonts w:ascii="Book Antiqua" w:hAnsi="Book Antiqua"/>
          <w:bCs/>
          <w:szCs w:val="24"/>
          <w:lang w:val="en-GB" w:eastAsia="zh-CN"/>
        </w:rPr>
        <w:t xml:space="preserve"> </w:t>
      </w:r>
      <w:proofErr w:type="spellStart"/>
      <w:r w:rsidR="008C1BC0">
        <w:rPr>
          <w:rFonts w:ascii="Book Antiqua" w:hAnsi="Book Antiqua"/>
          <w:b/>
          <w:bCs/>
          <w:szCs w:val="24"/>
        </w:rPr>
        <w:t>L-Editor</w:t>
      </w:r>
      <w:proofErr w:type="gramStart"/>
      <w:r w:rsidR="008C1BC0">
        <w:rPr>
          <w:rFonts w:ascii="Book Antiqua" w:hAnsi="Book Antiqua"/>
          <w:b/>
          <w:bCs/>
          <w:szCs w:val="24"/>
        </w:rPr>
        <w:t>:</w:t>
      </w:r>
      <w:r w:rsidR="00551383">
        <w:rPr>
          <w:rFonts w:ascii="Book Antiqua" w:eastAsia="等线" w:hAnsi="Book Antiqua" w:hint="eastAsia"/>
          <w:b/>
          <w:bCs/>
          <w:szCs w:val="24"/>
          <w:lang w:eastAsia="zh-CN"/>
        </w:rPr>
        <w:t>A</w:t>
      </w:r>
      <w:proofErr w:type="spellEnd"/>
      <w:proofErr w:type="gramEnd"/>
      <w:r w:rsidR="00551383">
        <w:rPr>
          <w:rFonts w:ascii="Book Antiqua" w:eastAsia="等线" w:hAnsi="Book Antiqua" w:hint="eastAsia"/>
          <w:b/>
          <w:bCs/>
          <w:szCs w:val="24"/>
          <w:lang w:eastAsia="zh-CN"/>
        </w:rPr>
        <w:t xml:space="preserve"> </w:t>
      </w:r>
      <w:r w:rsidR="008C1BC0">
        <w:rPr>
          <w:rFonts w:ascii="Book Antiqua" w:hAnsi="Book Antiqua"/>
          <w:b/>
          <w:bCs/>
          <w:szCs w:val="24"/>
        </w:rPr>
        <w:t xml:space="preserve"> </w:t>
      </w:r>
      <w:r w:rsidRPr="00B61842">
        <w:rPr>
          <w:rFonts w:ascii="Book Antiqua" w:hAnsi="Book Antiqua"/>
          <w:b/>
          <w:bCs/>
          <w:szCs w:val="24"/>
        </w:rPr>
        <w:t>E-Editor:</w:t>
      </w:r>
      <w:r w:rsidR="00551383">
        <w:rPr>
          <w:rFonts w:ascii="Book Antiqua" w:eastAsia="等线" w:hAnsi="Book Antiqua" w:hint="eastAsia"/>
          <w:b/>
          <w:bCs/>
          <w:szCs w:val="24"/>
          <w:lang w:eastAsia="zh-CN"/>
        </w:rPr>
        <w:t xml:space="preserve"> </w:t>
      </w:r>
      <w:r w:rsidR="00551383" w:rsidRPr="00551383">
        <w:rPr>
          <w:rFonts w:ascii="Book Antiqua" w:eastAsia="等线" w:hAnsi="Book Antiqua" w:hint="eastAsia"/>
          <w:bCs/>
          <w:szCs w:val="24"/>
          <w:lang w:eastAsia="zh-CN"/>
        </w:rPr>
        <w:lastRenderedPageBreak/>
        <w:t>Ma YJ</w:t>
      </w:r>
    </w:p>
    <w:p w14:paraId="236E7A7C" w14:textId="77777777" w:rsidR="005D574A" w:rsidRDefault="005D574A" w:rsidP="00B61842">
      <w:pPr>
        <w:adjustRightInd w:val="0"/>
        <w:snapToGrid w:val="0"/>
        <w:spacing w:line="360" w:lineRule="auto"/>
        <w:rPr>
          <w:rFonts w:ascii="Book Antiqua" w:hAnsi="Book Antiqua"/>
          <w:b/>
          <w:bCs/>
          <w:szCs w:val="24"/>
        </w:rPr>
      </w:pPr>
    </w:p>
    <w:p w14:paraId="388ABF3E" w14:textId="66DACEEF" w:rsidR="009D228B" w:rsidRPr="005D574A" w:rsidRDefault="0063599B" w:rsidP="00B61842">
      <w:pPr>
        <w:adjustRightInd w:val="0"/>
        <w:snapToGrid w:val="0"/>
        <w:spacing w:line="360" w:lineRule="auto"/>
        <w:rPr>
          <w:rFonts w:ascii="Book Antiqua" w:hAnsi="Book Antiqua"/>
          <w:b/>
          <w:bCs/>
          <w:szCs w:val="24"/>
        </w:rPr>
      </w:pPr>
      <w:r w:rsidRPr="00B61842">
        <w:rPr>
          <w:rFonts w:ascii="Book Antiqua" w:hAnsi="Book Antiqua"/>
          <w:b/>
          <w:bCs/>
          <w:szCs w:val="24"/>
        </w:rPr>
        <w:t>Figure</w:t>
      </w:r>
      <w:r w:rsidR="009D228B" w:rsidRPr="00B61842">
        <w:rPr>
          <w:rFonts w:ascii="Book Antiqua" w:hAnsi="Book Antiqua"/>
          <w:b/>
          <w:bCs/>
          <w:szCs w:val="24"/>
        </w:rPr>
        <w:t>s</w:t>
      </w:r>
      <w:r w:rsidRPr="00B61842">
        <w:rPr>
          <w:rFonts w:ascii="Book Antiqua" w:hAnsi="Book Antiqua"/>
          <w:b/>
          <w:bCs/>
          <w:szCs w:val="24"/>
        </w:rPr>
        <w:t xml:space="preserve"> Legends</w:t>
      </w:r>
    </w:p>
    <w:p w14:paraId="0CF5B48D" w14:textId="5EA4FCF3" w:rsidR="009D228B" w:rsidRPr="00B61842" w:rsidRDefault="009D228B" w:rsidP="00B61842">
      <w:pPr>
        <w:adjustRightInd w:val="0"/>
        <w:snapToGrid w:val="0"/>
        <w:spacing w:line="360" w:lineRule="auto"/>
        <w:rPr>
          <w:rFonts w:ascii="Book Antiqua" w:hAnsi="Book Antiqua"/>
          <w:szCs w:val="24"/>
        </w:rPr>
      </w:pPr>
      <w:r w:rsidRPr="00B61842">
        <w:rPr>
          <w:rFonts w:ascii="Book Antiqua" w:hAnsi="Book Antiqua"/>
          <w:noProof/>
          <w:szCs w:val="24"/>
          <w:lang w:eastAsia="zh-CN"/>
        </w:rPr>
        <w:drawing>
          <wp:inline distT="0" distB="0" distL="0" distR="0" wp14:anchorId="4A82A159" wp14:editId="07262D50">
            <wp:extent cx="5397500" cy="20574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7500" cy="2057400"/>
                    </a:xfrm>
                    <a:prstGeom prst="rect">
                      <a:avLst/>
                    </a:prstGeom>
                    <a:noFill/>
                    <a:ln>
                      <a:noFill/>
                    </a:ln>
                  </pic:spPr>
                </pic:pic>
              </a:graphicData>
            </a:graphic>
          </wp:inline>
        </w:drawing>
      </w:r>
    </w:p>
    <w:p w14:paraId="2D171538" w14:textId="1BF0CD41" w:rsidR="007B5247" w:rsidRPr="00B61842" w:rsidRDefault="005D574A" w:rsidP="00B61842">
      <w:pPr>
        <w:adjustRightInd w:val="0"/>
        <w:snapToGrid w:val="0"/>
        <w:spacing w:line="360" w:lineRule="auto"/>
        <w:rPr>
          <w:rFonts w:ascii="Book Antiqua" w:hAnsi="Book Antiqua"/>
          <w:szCs w:val="24"/>
        </w:rPr>
      </w:pPr>
      <w:r w:rsidRPr="005D574A">
        <w:rPr>
          <w:rFonts w:ascii="Book Antiqua" w:hAnsi="Book Antiqua"/>
          <w:b/>
          <w:szCs w:val="24"/>
        </w:rPr>
        <w:t>Figure 1</w:t>
      </w:r>
      <w:r w:rsidR="007B5247" w:rsidRPr="005D574A">
        <w:rPr>
          <w:rFonts w:ascii="Book Antiqua" w:hAnsi="Book Antiqua"/>
          <w:b/>
          <w:szCs w:val="24"/>
        </w:rPr>
        <w:t xml:space="preserve"> Light microscopy images of gastric lanthanum deposition.</w:t>
      </w:r>
      <w:r w:rsidR="007B5247" w:rsidRPr="00B61842">
        <w:rPr>
          <w:rFonts w:ascii="Book Antiqua" w:hAnsi="Book Antiqua"/>
          <w:szCs w:val="24"/>
        </w:rPr>
        <w:t xml:space="preserve"> </w:t>
      </w:r>
      <w:r>
        <w:rPr>
          <w:rFonts w:ascii="Book Antiqua" w:hAnsi="Book Antiqua"/>
          <w:szCs w:val="24"/>
        </w:rPr>
        <w:t xml:space="preserve">A: </w:t>
      </w:r>
      <w:r w:rsidR="007B5247" w:rsidRPr="00B61842">
        <w:rPr>
          <w:rFonts w:ascii="Book Antiqua" w:hAnsi="Book Antiqua"/>
          <w:szCs w:val="24"/>
        </w:rPr>
        <w:t>Fine, amorphous, eosinophilic material is observed in</w:t>
      </w:r>
      <w:r>
        <w:rPr>
          <w:rFonts w:ascii="Book Antiqua" w:hAnsi="Book Antiqua"/>
          <w:szCs w:val="24"/>
        </w:rPr>
        <w:t xml:space="preserve"> hematoxylin and eosin staining; B:</w:t>
      </w:r>
      <w:r w:rsidR="007B5247" w:rsidRPr="00B61842">
        <w:rPr>
          <w:rFonts w:ascii="Book Antiqua" w:hAnsi="Book Antiqua"/>
          <w:szCs w:val="24"/>
        </w:rPr>
        <w:t xml:space="preserve"> </w:t>
      </w:r>
      <w:r w:rsidR="003E6C0B" w:rsidRPr="00B61842">
        <w:rPr>
          <w:rFonts w:ascii="Book Antiqua" w:hAnsi="Book Antiqua"/>
          <w:szCs w:val="24"/>
        </w:rPr>
        <w:t>D</w:t>
      </w:r>
      <w:r w:rsidR="007B5247" w:rsidRPr="00B61842">
        <w:rPr>
          <w:rFonts w:ascii="Book Antiqua" w:hAnsi="Book Antiqua"/>
          <w:szCs w:val="24"/>
        </w:rPr>
        <w:t xml:space="preserve">eposited material </w:t>
      </w:r>
      <w:r w:rsidR="003E6C0B" w:rsidRPr="00B61842">
        <w:rPr>
          <w:rFonts w:ascii="Book Antiqua" w:hAnsi="Book Antiqua"/>
          <w:szCs w:val="24"/>
        </w:rPr>
        <w:t>is</w:t>
      </w:r>
      <w:r w:rsidR="007B5247" w:rsidRPr="00B61842">
        <w:rPr>
          <w:rFonts w:ascii="Book Antiqua" w:hAnsi="Book Antiqua"/>
          <w:szCs w:val="24"/>
        </w:rPr>
        <w:t xml:space="preserve"> generally</w:t>
      </w:r>
      <w:r>
        <w:rPr>
          <w:rFonts w:ascii="Book Antiqua" w:hAnsi="Book Antiqua"/>
          <w:szCs w:val="24"/>
        </w:rPr>
        <w:t xml:space="preserve"> phagocytosed by macrophages</w:t>
      </w:r>
      <w:r w:rsidR="007B5247" w:rsidRPr="00B61842">
        <w:rPr>
          <w:rFonts w:ascii="Book Antiqua" w:hAnsi="Book Antiqua"/>
          <w:szCs w:val="24"/>
        </w:rPr>
        <w:t>.</w:t>
      </w:r>
    </w:p>
    <w:p w14:paraId="6995D969" w14:textId="77777777" w:rsidR="007B5247" w:rsidRPr="00B61842" w:rsidRDefault="007B5247" w:rsidP="00B61842">
      <w:pPr>
        <w:adjustRightInd w:val="0"/>
        <w:snapToGrid w:val="0"/>
        <w:spacing w:line="360" w:lineRule="auto"/>
        <w:rPr>
          <w:rFonts w:ascii="Book Antiqua" w:hAnsi="Book Antiqua"/>
          <w:szCs w:val="24"/>
        </w:rPr>
      </w:pPr>
    </w:p>
    <w:p w14:paraId="6F346E97" w14:textId="77777777" w:rsidR="009D228B" w:rsidRPr="00B61842" w:rsidRDefault="009D228B" w:rsidP="00B61842">
      <w:pPr>
        <w:widowControl/>
        <w:adjustRightInd w:val="0"/>
        <w:snapToGrid w:val="0"/>
        <w:spacing w:line="360" w:lineRule="auto"/>
        <w:rPr>
          <w:rFonts w:ascii="Book Antiqua" w:hAnsi="Book Antiqua"/>
          <w:szCs w:val="24"/>
        </w:rPr>
      </w:pPr>
      <w:r w:rsidRPr="00B61842">
        <w:rPr>
          <w:rFonts w:ascii="Book Antiqua" w:hAnsi="Book Antiqua"/>
          <w:szCs w:val="24"/>
        </w:rPr>
        <w:br w:type="page"/>
      </w:r>
    </w:p>
    <w:p w14:paraId="0CEC8075" w14:textId="5801C419" w:rsidR="009D228B" w:rsidRPr="00B61842" w:rsidRDefault="00267061" w:rsidP="00B61842">
      <w:pPr>
        <w:adjustRightInd w:val="0"/>
        <w:snapToGrid w:val="0"/>
        <w:spacing w:line="360" w:lineRule="auto"/>
        <w:rPr>
          <w:rFonts w:ascii="Book Antiqua" w:hAnsi="Book Antiqua"/>
          <w:szCs w:val="24"/>
        </w:rPr>
      </w:pPr>
      <w:r>
        <w:rPr>
          <w:rFonts w:ascii="Book Antiqua" w:hAnsi="Book Antiqua"/>
          <w:noProof/>
          <w:szCs w:val="24"/>
          <w:lang w:eastAsia="zh-CN"/>
        </w:rPr>
        <w:lastRenderedPageBreak/>
        <w:drawing>
          <wp:inline distT="0" distB="0" distL="0" distR="0" wp14:anchorId="56CCC760" wp14:editId="2CFC4E11">
            <wp:extent cx="5400040" cy="20599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2059940"/>
                    </a:xfrm>
                    <a:prstGeom prst="rect">
                      <a:avLst/>
                    </a:prstGeom>
                  </pic:spPr>
                </pic:pic>
              </a:graphicData>
            </a:graphic>
          </wp:inline>
        </w:drawing>
      </w:r>
    </w:p>
    <w:p w14:paraId="7A69CF86" w14:textId="02120695" w:rsidR="0063599B" w:rsidRPr="00B61842" w:rsidRDefault="005D574A" w:rsidP="00B61842">
      <w:pPr>
        <w:adjustRightInd w:val="0"/>
        <w:snapToGrid w:val="0"/>
        <w:spacing w:line="360" w:lineRule="auto"/>
        <w:rPr>
          <w:rFonts w:ascii="Book Antiqua" w:hAnsi="Book Antiqua"/>
          <w:szCs w:val="24"/>
        </w:rPr>
      </w:pPr>
      <w:r w:rsidRPr="005D574A">
        <w:rPr>
          <w:rFonts w:ascii="Book Antiqua" w:hAnsi="Book Antiqua"/>
          <w:b/>
          <w:szCs w:val="24"/>
        </w:rPr>
        <w:t>Figure 2</w:t>
      </w:r>
      <w:r w:rsidR="007B5247" w:rsidRPr="005D574A">
        <w:rPr>
          <w:rFonts w:ascii="Book Antiqua" w:hAnsi="Book Antiqua"/>
          <w:b/>
          <w:szCs w:val="24"/>
        </w:rPr>
        <w:t xml:space="preserve"> Electron microscopy analysis of gastric lanthanum deposition.</w:t>
      </w:r>
      <w:r w:rsidR="007B5247" w:rsidRPr="00B61842">
        <w:rPr>
          <w:rFonts w:ascii="Book Antiqua" w:hAnsi="Book Antiqua"/>
          <w:szCs w:val="24"/>
        </w:rPr>
        <w:t xml:space="preserve"> </w:t>
      </w:r>
      <w:r>
        <w:rPr>
          <w:rFonts w:ascii="Book Antiqua" w:hAnsi="Book Antiqua"/>
          <w:szCs w:val="24"/>
        </w:rPr>
        <w:t xml:space="preserve">A: </w:t>
      </w:r>
      <w:r w:rsidR="00611FAE" w:rsidRPr="00B61842">
        <w:rPr>
          <w:rFonts w:ascii="Book Antiqua" w:hAnsi="Book Antiqua"/>
          <w:szCs w:val="24"/>
        </w:rPr>
        <w:t>I</w:t>
      </w:r>
      <w:r w:rsidR="007B5247" w:rsidRPr="00B61842">
        <w:rPr>
          <w:rFonts w:ascii="Book Antiqua" w:hAnsi="Book Antiqua"/>
          <w:szCs w:val="24"/>
        </w:rPr>
        <w:t>n scanning electron microscopy, deposited lanthanu</w:t>
      </w:r>
      <w:r>
        <w:rPr>
          <w:rFonts w:ascii="Book Antiqua" w:hAnsi="Book Antiqua"/>
          <w:szCs w:val="24"/>
        </w:rPr>
        <w:t>m is visible as bright areas;</w:t>
      </w:r>
      <w:r w:rsidR="007B5247" w:rsidRPr="00B61842">
        <w:rPr>
          <w:rFonts w:ascii="Book Antiqua" w:hAnsi="Book Antiqua"/>
          <w:szCs w:val="24"/>
        </w:rPr>
        <w:t xml:space="preserve"> </w:t>
      </w:r>
      <w:r>
        <w:rPr>
          <w:rFonts w:ascii="Book Antiqua" w:hAnsi="Book Antiqua"/>
          <w:szCs w:val="24"/>
        </w:rPr>
        <w:t xml:space="preserve">B: </w:t>
      </w:r>
      <w:r w:rsidRPr="00B61842">
        <w:rPr>
          <w:rFonts w:ascii="Book Antiqua" w:hAnsi="Book Antiqua"/>
          <w:szCs w:val="24"/>
        </w:rPr>
        <w:t xml:space="preserve">Which </w:t>
      </w:r>
      <w:r w:rsidR="003E6C0B" w:rsidRPr="00B61842">
        <w:rPr>
          <w:rFonts w:ascii="Book Antiqua" w:hAnsi="Book Antiqua"/>
          <w:szCs w:val="24"/>
        </w:rPr>
        <w:t xml:space="preserve">are </w:t>
      </w:r>
      <w:r w:rsidR="007B5247" w:rsidRPr="00B61842">
        <w:rPr>
          <w:rFonts w:ascii="Book Antiqua" w:hAnsi="Book Antiqua"/>
          <w:szCs w:val="24"/>
        </w:rPr>
        <w:t>composed</w:t>
      </w:r>
      <w:r>
        <w:rPr>
          <w:rFonts w:ascii="Book Antiqua" w:hAnsi="Book Antiqua"/>
          <w:szCs w:val="24"/>
        </w:rPr>
        <w:t xml:space="preserve"> of aggregates of particles; C:</w:t>
      </w:r>
      <w:r w:rsidR="007B5247" w:rsidRPr="00B61842">
        <w:rPr>
          <w:rFonts w:ascii="Book Antiqua" w:hAnsi="Book Antiqua"/>
          <w:szCs w:val="24"/>
        </w:rPr>
        <w:t xml:space="preserve"> Elemental mapping </w:t>
      </w:r>
      <w:r w:rsidR="003E6C0B" w:rsidRPr="00B61842">
        <w:rPr>
          <w:rFonts w:ascii="Book Antiqua" w:hAnsi="Book Antiqua"/>
          <w:szCs w:val="24"/>
        </w:rPr>
        <w:t xml:space="preserve">with </w:t>
      </w:r>
      <w:r w:rsidR="007B5247" w:rsidRPr="00B61842">
        <w:rPr>
          <w:rFonts w:ascii="Book Antiqua" w:hAnsi="Book Antiqua"/>
          <w:szCs w:val="24"/>
        </w:rPr>
        <w:t xml:space="preserve">energy dispersive </w:t>
      </w:r>
      <w:r w:rsidR="00611FAE" w:rsidRPr="00B61842">
        <w:rPr>
          <w:rFonts w:ascii="Book Antiqua" w:hAnsi="Book Antiqua"/>
          <w:szCs w:val="24"/>
        </w:rPr>
        <w:t>X</w:t>
      </w:r>
      <w:r w:rsidR="007B5247" w:rsidRPr="00B61842">
        <w:rPr>
          <w:rFonts w:ascii="Book Antiqua" w:hAnsi="Book Antiqua"/>
          <w:szCs w:val="24"/>
        </w:rPr>
        <w:t>-ray spectroscopy shows that the distribution of lanthanum</w:t>
      </w:r>
      <w:r>
        <w:rPr>
          <w:rFonts w:ascii="Book Antiqua" w:hAnsi="Book Antiqua"/>
          <w:szCs w:val="24"/>
        </w:rPr>
        <w:t>;</w:t>
      </w:r>
      <w:r w:rsidR="007B5247" w:rsidRPr="00B61842">
        <w:rPr>
          <w:rFonts w:ascii="Book Antiqua" w:hAnsi="Book Antiqua"/>
          <w:szCs w:val="24"/>
        </w:rPr>
        <w:t xml:space="preserve"> </w:t>
      </w:r>
      <w:r>
        <w:rPr>
          <w:rFonts w:ascii="Book Antiqua" w:hAnsi="Book Antiqua"/>
          <w:szCs w:val="24"/>
        </w:rPr>
        <w:t xml:space="preserve">D: </w:t>
      </w:r>
      <w:r w:rsidRPr="00B61842">
        <w:rPr>
          <w:rFonts w:ascii="Book Antiqua" w:hAnsi="Book Antiqua"/>
          <w:szCs w:val="24"/>
        </w:rPr>
        <w:t>Phosphate</w:t>
      </w:r>
      <w:r w:rsidR="007B5247" w:rsidRPr="00B61842">
        <w:rPr>
          <w:rFonts w:ascii="Book Antiqua" w:hAnsi="Book Antiqua"/>
          <w:szCs w:val="24"/>
        </w:rPr>
        <w:t xml:space="preserve"> is identic</w:t>
      </w:r>
      <w:r>
        <w:rPr>
          <w:rFonts w:ascii="Book Antiqua" w:hAnsi="Book Antiqua"/>
          <w:szCs w:val="24"/>
        </w:rPr>
        <w:t xml:space="preserve">al to that of the bright areas; E: </w:t>
      </w:r>
      <w:r w:rsidR="007B5247" w:rsidRPr="00B61842">
        <w:rPr>
          <w:rFonts w:ascii="Book Antiqua" w:hAnsi="Book Antiqua"/>
          <w:szCs w:val="24"/>
        </w:rPr>
        <w:t>Energ</w:t>
      </w:r>
      <w:r>
        <w:rPr>
          <w:rFonts w:ascii="Book Antiqua" w:hAnsi="Book Antiqua"/>
          <w:szCs w:val="24"/>
        </w:rPr>
        <w:t xml:space="preserve">y dispersive X-ray spectroscopy </w:t>
      </w:r>
      <w:r w:rsidR="007B5247" w:rsidRPr="00B61842">
        <w:rPr>
          <w:rFonts w:ascii="Book Antiqua" w:hAnsi="Book Antiqua"/>
          <w:szCs w:val="24"/>
        </w:rPr>
        <w:t xml:space="preserve">shows </w:t>
      </w:r>
      <w:r w:rsidR="00876A53" w:rsidRPr="00B61842">
        <w:rPr>
          <w:rFonts w:ascii="Book Antiqua" w:hAnsi="Book Antiqua"/>
          <w:szCs w:val="24"/>
        </w:rPr>
        <w:t xml:space="preserve">presence </w:t>
      </w:r>
      <w:r w:rsidR="007B5247" w:rsidRPr="00B61842">
        <w:rPr>
          <w:rFonts w:ascii="Book Antiqua" w:hAnsi="Book Antiqua"/>
          <w:szCs w:val="24"/>
        </w:rPr>
        <w:t>of lanthanum (arrow) and phosphate elements (arrowheads).</w:t>
      </w:r>
    </w:p>
    <w:p w14:paraId="26402FE8" w14:textId="077AA5A9" w:rsidR="007B5247" w:rsidRPr="00B61842" w:rsidRDefault="007B5247" w:rsidP="00B61842">
      <w:pPr>
        <w:adjustRightInd w:val="0"/>
        <w:snapToGrid w:val="0"/>
        <w:spacing w:line="360" w:lineRule="auto"/>
        <w:rPr>
          <w:rFonts w:ascii="Book Antiqua" w:hAnsi="Book Antiqua"/>
          <w:szCs w:val="24"/>
        </w:rPr>
      </w:pPr>
    </w:p>
    <w:p w14:paraId="0379DE01" w14:textId="77777777" w:rsidR="009D228B" w:rsidRPr="00B61842" w:rsidRDefault="009D228B" w:rsidP="00B61842">
      <w:pPr>
        <w:widowControl/>
        <w:adjustRightInd w:val="0"/>
        <w:snapToGrid w:val="0"/>
        <w:spacing w:line="360" w:lineRule="auto"/>
        <w:rPr>
          <w:rFonts w:ascii="Book Antiqua" w:hAnsi="Book Antiqua"/>
          <w:szCs w:val="24"/>
        </w:rPr>
      </w:pPr>
      <w:r w:rsidRPr="00B61842">
        <w:rPr>
          <w:rFonts w:ascii="Book Antiqua" w:hAnsi="Book Antiqua"/>
          <w:szCs w:val="24"/>
        </w:rPr>
        <w:br w:type="page"/>
      </w:r>
    </w:p>
    <w:p w14:paraId="0DDF2E8F" w14:textId="1F386129" w:rsidR="009D228B" w:rsidRPr="00B61842" w:rsidRDefault="00A566DE" w:rsidP="00B61842">
      <w:pPr>
        <w:adjustRightInd w:val="0"/>
        <w:snapToGrid w:val="0"/>
        <w:spacing w:line="360" w:lineRule="auto"/>
        <w:rPr>
          <w:rFonts w:ascii="Book Antiqua" w:hAnsi="Book Antiqua"/>
          <w:szCs w:val="24"/>
        </w:rPr>
      </w:pPr>
      <w:r>
        <w:rPr>
          <w:rFonts w:ascii="Book Antiqua" w:hAnsi="Book Antiqua"/>
          <w:noProof/>
          <w:szCs w:val="24"/>
          <w:lang w:eastAsia="zh-CN"/>
        </w:rPr>
        <w:lastRenderedPageBreak/>
        <w:drawing>
          <wp:inline distT="0" distB="0" distL="0" distR="0" wp14:anchorId="50F41DC3" wp14:editId="1E53F52B">
            <wp:extent cx="5400040" cy="18865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1886585"/>
                    </a:xfrm>
                    <a:prstGeom prst="rect">
                      <a:avLst/>
                    </a:prstGeom>
                  </pic:spPr>
                </pic:pic>
              </a:graphicData>
            </a:graphic>
          </wp:inline>
        </w:drawing>
      </w:r>
    </w:p>
    <w:p w14:paraId="0731F7B9" w14:textId="0E142A5D" w:rsidR="007B5247" w:rsidRPr="00B61842" w:rsidRDefault="005D574A" w:rsidP="00B61842">
      <w:pPr>
        <w:adjustRightInd w:val="0"/>
        <w:snapToGrid w:val="0"/>
        <w:spacing w:line="360" w:lineRule="auto"/>
        <w:rPr>
          <w:rFonts w:ascii="Book Antiqua" w:hAnsi="Book Antiqua"/>
          <w:szCs w:val="24"/>
        </w:rPr>
      </w:pPr>
      <w:r w:rsidRPr="005D574A">
        <w:rPr>
          <w:rFonts w:ascii="Book Antiqua" w:hAnsi="Book Antiqua"/>
          <w:b/>
          <w:szCs w:val="24"/>
        </w:rPr>
        <w:t>Figure 3</w:t>
      </w:r>
      <w:r>
        <w:rPr>
          <w:rFonts w:ascii="Book Antiqua" w:hAnsi="Book Antiqua"/>
          <w:b/>
          <w:szCs w:val="24"/>
        </w:rPr>
        <w:t xml:space="preserve"> </w:t>
      </w:r>
      <w:bookmarkStart w:id="13" w:name="OLE_LINK11"/>
      <w:bookmarkStart w:id="14" w:name="OLE_LINK12"/>
      <w:r>
        <w:rPr>
          <w:rFonts w:ascii="Book Antiqua" w:hAnsi="Book Antiqua"/>
          <w:b/>
          <w:szCs w:val="24"/>
        </w:rPr>
        <w:t>Computed tomography</w:t>
      </w:r>
      <w:bookmarkEnd w:id="13"/>
      <w:bookmarkEnd w:id="14"/>
      <w:r>
        <w:rPr>
          <w:rFonts w:ascii="Book Antiqua" w:hAnsi="Book Antiqua"/>
          <w:b/>
          <w:szCs w:val="24"/>
        </w:rPr>
        <w:t xml:space="preserve"> </w:t>
      </w:r>
      <w:r w:rsidR="00533A9D" w:rsidRPr="005D574A">
        <w:rPr>
          <w:rFonts w:ascii="Book Antiqua" w:hAnsi="Book Antiqua"/>
          <w:b/>
          <w:szCs w:val="24"/>
        </w:rPr>
        <w:t>images.</w:t>
      </w:r>
      <w:r w:rsidR="00533A9D" w:rsidRPr="00B61842">
        <w:rPr>
          <w:rFonts w:ascii="Book Antiqua" w:hAnsi="Book Antiqua"/>
          <w:szCs w:val="24"/>
        </w:rPr>
        <w:t xml:space="preserve"> </w:t>
      </w:r>
      <w:r w:rsidR="00A566DE">
        <w:rPr>
          <w:rFonts w:ascii="Book Antiqua" w:hAnsi="Book Antiqua"/>
          <w:szCs w:val="24"/>
        </w:rPr>
        <w:t xml:space="preserve">A: </w:t>
      </w:r>
      <w:r w:rsidRPr="005D574A">
        <w:rPr>
          <w:rFonts w:ascii="Book Antiqua" w:hAnsi="Book Antiqua"/>
          <w:szCs w:val="24"/>
        </w:rPr>
        <w:t>Computed tomography</w:t>
      </w:r>
      <w:r w:rsidR="00533A9D" w:rsidRPr="005D574A">
        <w:rPr>
          <w:rFonts w:ascii="Book Antiqua" w:hAnsi="Book Antiqua"/>
          <w:szCs w:val="24"/>
        </w:rPr>
        <w:t xml:space="preserve"> </w:t>
      </w:r>
      <w:r w:rsidR="00533A9D" w:rsidRPr="00B61842">
        <w:rPr>
          <w:rFonts w:ascii="Book Antiqua" w:hAnsi="Book Antiqua"/>
          <w:szCs w:val="24"/>
        </w:rPr>
        <w:t>scanning shows ingested lanthanum carbonate in the stomach (A, arrow)</w:t>
      </w:r>
      <w:r w:rsidR="00A566DE">
        <w:rPr>
          <w:rFonts w:ascii="Book Antiqua" w:hAnsi="Book Antiqua"/>
          <w:szCs w:val="24"/>
        </w:rPr>
        <w:t>;</w:t>
      </w:r>
      <w:r w:rsidR="00533A9D" w:rsidRPr="00B61842">
        <w:rPr>
          <w:rFonts w:ascii="Book Antiqua" w:hAnsi="Book Antiqua"/>
          <w:szCs w:val="24"/>
        </w:rPr>
        <w:t xml:space="preserve"> </w:t>
      </w:r>
      <w:r w:rsidR="00A566DE">
        <w:rPr>
          <w:rFonts w:ascii="Book Antiqua" w:hAnsi="Book Antiqua"/>
          <w:szCs w:val="24"/>
        </w:rPr>
        <w:t xml:space="preserve">B: </w:t>
      </w:r>
      <w:r w:rsidR="00A566DE" w:rsidRPr="00B61842">
        <w:rPr>
          <w:rFonts w:ascii="Book Antiqua" w:hAnsi="Book Antiqua"/>
          <w:szCs w:val="24"/>
        </w:rPr>
        <w:t xml:space="preserve">Colon </w:t>
      </w:r>
      <w:r w:rsidR="00533A9D" w:rsidRPr="00B61842">
        <w:rPr>
          <w:rFonts w:ascii="Book Antiqua" w:hAnsi="Book Antiqua"/>
          <w:szCs w:val="24"/>
        </w:rPr>
        <w:t>(arrowhead) as high-density substances. In another patient, deposited lanthanum in the stomach is observed as a high-density lay</w:t>
      </w:r>
      <w:r w:rsidR="00A566DE">
        <w:rPr>
          <w:rFonts w:ascii="Book Antiqua" w:hAnsi="Book Antiqua"/>
          <w:szCs w:val="24"/>
        </w:rPr>
        <w:t>er within the gastric mucosa (</w:t>
      </w:r>
      <w:r w:rsidR="00533A9D" w:rsidRPr="00B61842">
        <w:rPr>
          <w:rFonts w:ascii="Book Antiqua" w:hAnsi="Book Antiqua"/>
          <w:szCs w:val="24"/>
        </w:rPr>
        <w:t>arrows).</w:t>
      </w:r>
    </w:p>
    <w:p w14:paraId="477ACD4B" w14:textId="4D228CDD" w:rsidR="00704E9B" w:rsidRPr="00A566DE" w:rsidRDefault="00704E9B" w:rsidP="00B61842">
      <w:pPr>
        <w:adjustRightInd w:val="0"/>
        <w:snapToGrid w:val="0"/>
        <w:spacing w:line="360" w:lineRule="auto"/>
        <w:rPr>
          <w:rFonts w:ascii="Book Antiqua" w:hAnsi="Book Antiqua"/>
          <w:szCs w:val="24"/>
        </w:rPr>
      </w:pPr>
    </w:p>
    <w:p w14:paraId="57953F6D" w14:textId="707B7753" w:rsidR="009D228B" w:rsidRPr="00B61842" w:rsidRDefault="009D228B" w:rsidP="00A566DE">
      <w:pPr>
        <w:widowControl/>
        <w:adjustRightInd w:val="0"/>
        <w:snapToGrid w:val="0"/>
        <w:spacing w:line="360" w:lineRule="auto"/>
        <w:rPr>
          <w:rFonts w:ascii="Book Antiqua" w:hAnsi="Book Antiqua"/>
          <w:szCs w:val="24"/>
        </w:rPr>
      </w:pPr>
      <w:r w:rsidRPr="00B61842">
        <w:rPr>
          <w:rFonts w:ascii="Book Antiqua" w:hAnsi="Book Antiqua"/>
          <w:szCs w:val="24"/>
        </w:rPr>
        <w:br w:type="page"/>
      </w:r>
    </w:p>
    <w:p w14:paraId="3D776EF7" w14:textId="3E3BC045" w:rsidR="009D228B" w:rsidRPr="00B61842" w:rsidRDefault="009D228B" w:rsidP="00B61842">
      <w:pPr>
        <w:adjustRightInd w:val="0"/>
        <w:snapToGrid w:val="0"/>
        <w:spacing w:line="360" w:lineRule="auto"/>
        <w:rPr>
          <w:rFonts w:ascii="Book Antiqua" w:hAnsi="Book Antiqua"/>
          <w:szCs w:val="24"/>
        </w:rPr>
      </w:pPr>
      <w:r w:rsidRPr="00B61842">
        <w:rPr>
          <w:rFonts w:ascii="Book Antiqua" w:hAnsi="Book Antiqua"/>
          <w:noProof/>
          <w:szCs w:val="24"/>
          <w:lang w:eastAsia="zh-CN"/>
        </w:rPr>
        <w:lastRenderedPageBreak/>
        <w:drawing>
          <wp:inline distT="0" distB="0" distL="0" distR="0" wp14:anchorId="154BF87A" wp14:editId="0BB1DE95">
            <wp:extent cx="5400040" cy="2350135"/>
            <wp:effectExtent l="0" t="0" r="0" b="0"/>
            <wp:docPr id="23" name="図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976D87-1607-492B-9C54-ED0B01E3BD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976D87-1607-492B-9C54-ED0B01E3BDC3}"/>
                        </a:ext>
                      </a:extLst>
                    </pic:cNvPr>
                    <pic:cNvPicPr>
                      <a:picLocks noChangeAspect="1"/>
                    </pic:cNvPicPr>
                  </pic:nvPicPr>
                  <pic:blipFill>
                    <a:blip r:embed="rId11"/>
                    <a:stretch>
                      <a:fillRect/>
                    </a:stretch>
                  </pic:blipFill>
                  <pic:spPr>
                    <a:xfrm>
                      <a:off x="0" y="0"/>
                      <a:ext cx="5400040" cy="2350135"/>
                    </a:xfrm>
                    <a:prstGeom prst="rect">
                      <a:avLst/>
                    </a:prstGeom>
                  </pic:spPr>
                </pic:pic>
              </a:graphicData>
            </a:graphic>
          </wp:inline>
        </w:drawing>
      </w:r>
    </w:p>
    <w:p w14:paraId="4182D33A" w14:textId="030764FE" w:rsidR="00704E9B" w:rsidRPr="00B61842" w:rsidRDefault="00A566DE" w:rsidP="00B61842">
      <w:pPr>
        <w:adjustRightInd w:val="0"/>
        <w:snapToGrid w:val="0"/>
        <w:spacing w:line="360" w:lineRule="auto"/>
        <w:rPr>
          <w:rFonts w:ascii="Book Antiqua" w:hAnsi="Book Antiqua"/>
          <w:szCs w:val="24"/>
        </w:rPr>
      </w:pPr>
      <w:r w:rsidRPr="00A566DE">
        <w:rPr>
          <w:rFonts w:ascii="Book Antiqua" w:hAnsi="Book Antiqua"/>
          <w:b/>
          <w:szCs w:val="24"/>
        </w:rPr>
        <w:t>Figure 4</w:t>
      </w:r>
      <w:r w:rsidR="00704E9B" w:rsidRPr="00A566DE">
        <w:rPr>
          <w:rFonts w:ascii="Book Antiqua" w:hAnsi="Book Antiqua"/>
          <w:b/>
          <w:szCs w:val="24"/>
        </w:rPr>
        <w:t xml:space="preserve"> Typical endoscopic features of gastric lanthanum deposition during conventional white-light (upper row) and </w:t>
      </w:r>
      <w:r w:rsidR="00611FAE" w:rsidRPr="00A566DE">
        <w:rPr>
          <w:rFonts w:ascii="Book Antiqua" w:hAnsi="Book Antiqua"/>
          <w:b/>
          <w:szCs w:val="24"/>
        </w:rPr>
        <w:t xml:space="preserve">magnified </w:t>
      </w:r>
      <w:r w:rsidR="00704E9B" w:rsidRPr="00A566DE">
        <w:rPr>
          <w:rFonts w:ascii="Book Antiqua" w:hAnsi="Book Antiqua"/>
          <w:b/>
          <w:szCs w:val="24"/>
        </w:rPr>
        <w:t>observation with narrow-band imaging (lower row).</w:t>
      </w:r>
      <w:r w:rsidR="00704E9B" w:rsidRPr="00B61842">
        <w:rPr>
          <w:rFonts w:ascii="Book Antiqua" w:hAnsi="Book Antiqua"/>
          <w:szCs w:val="24"/>
        </w:rPr>
        <w:t xml:space="preserve"> </w:t>
      </w:r>
      <w:r>
        <w:rPr>
          <w:rFonts w:ascii="Book Antiqua" w:hAnsi="Book Antiqua"/>
          <w:szCs w:val="24"/>
        </w:rPr>
        <w:t>A, B: “</w:t>
      </w:r>
      <w:r w:rsidR="00704E9B" w:rsidRPr="00B61842">
        <w:rPr>
          <w:rFonts w:ascii="Book Antiqua" w:hAnsi="Book Antiqua"/>
          <w:szCs w:val="24"/>
        </w:rPr>
        <w:t>Whitish spot</w:t>
      </w:r>
      <w:r>
        <w:rPr>
          <w:rFonts w:ascii="Book Antiqua" w:hAnsi="Book Antiqua"/>
          <w:szCs w:val="24"/>
        </w:rPr>
        <w:t>”</w:t>
      </w:r>
      <w:r w:rsidR="00704E9B" w:rsidRPr="00B61842">
        <w:rPr>
          <w:rFonts w:ascii="Book Antiqua" w:hAnsi="Book Antiqua"/>
          <w:szCs w:val="24"/>
        </w:rPr>
        <w:t xml:space="preserve"> is defined as a whitish lesion ≤ 20 mm in diameter with a uniform white color</w:t>
      </w:r>
      <w:r>
        <w:rPr>
          <w:rFonts w:ascii="Book Antiqua" w:hAnsi="Book Antiqua"/>
          <w:szCs w:val="24"/>
        </w:rPr>
        <w:t>; C, D:</w:t>
      </w:r>
      <w:r w:rsidR="00704E9B" w:rsidRPr="00B61842">
        <w:rPr>
          <w:rFonts w:ascii="Book Antiqua" w:hAnsi="Book Antiqua"/>
          <w:szCs w:val="24"/>
        </w:rPr>
        <w:t xml:space="preserve"> </w:t>
      </w:r>
      <w:r>
        <w:rPr>
          <w:rFonts w:ascii="Book Antiqua" w:hAnsi="Book Antiqua"/>
          <w:szCs w:val="24"/>
        </w:rPr>
        <w:t>“</w:t>
      </w:r>
      <w:r w:rsidR="00704E9B" w:rsidRPr="00B61842">
        <w:rPr>
          <w:rFonts w:ascii="Book Antiqua" w:hAnsi="Book Antiqua"/>
          <w:szCs w:val="24"/>
        </w:rPr>
        <w:t>Annular whitish mucosa</w:t>
      </w:r>
      <w:r>
        <w:rPr>
          <w:rFonts w:ascii="Book Antiqua" w:hAnsi="Book Antiqua"/>
          <w:szCs w:val="24"/>
        </w:rPr>
        <w:t>”</w:t>
      </w:r>
      <w:r w:rsidR="00704E9B" w:rsidRPr="00B61842">
        <w:rPr>
          <w:rFonts w:ascii="Book Antiqua" w:hAnsi="Book Antiqua"/>
          <w:szCs w:val="24"/>
        </w:rPr>
        <w:t xml:space="preserve"> </w:t>
      </w:r>
      <w:r w:rsidR="00876A53" w:rsidRPr="00B61842">
        <w:rPr>
          <w:rFonts w:ascii="Book Antiqua" w:hAnsi="Book Antiqua"/>
          <w:szCs w:val="24"/>
        </w:rPr>
        <w:t xml:space="preserve">are </w:t>
      </w:r>
      <w:r w:rsidR="00704E9B" w:rsidRPr="00B61842">
        <w:rPr>
          <w:rFonts w:ascii="Book Antiqua" w:hAnsi="Book Antiqua"/>
          <w:szCs w:val="24"/>
        </w:rPr>
        <w:t>lesion</w:t>
      </w:r>
      <w:r>
        <w:rPr>
          <w:rFonts w:ascii="Book Antiqua" w:hAnsi="Book Antiqua"/>
          <w:szCs w:val="24"/>
        </w:rPr>
        <w:t xml:space="preserve"> </w:t>
      </w:r>
      <w:r w:rsidR="00704E9B" w:rsidRPr="00B61842">
        <w:rPr>
          <w:rFonts w:ascii="Book Antiqua" w:hAnsi="Book Antiqua"/>
          <w:szCs w:val="24"/>
        </w:rPr>
        <w:t>(s) ≤ 20 mm in diameter with white color in the periphery</w:t>
      </w:r>
      <w:r>
        <w:rPr>
          <w:rFonts w:ascii="Book Antiqua" w:hAnsi="Book Antiqua"/>
          <w:szCs w:val="24"/>
        </w:rPr>
        <w:t>; E, F:</w:t>
      </w:r>
      <w:r w:rsidR="00704E9B" w:rsidRPr="00B61842">
        <w:rPr>
          <w:rFonts w:ascii="Book Antiqua" w:hAnsi="Book Antiqua"/>
          <w:szCs w:val="24"/>
        </w:rPr>
        <w:t xml:space="preserve"> </w:t>
      </w:r>
      <w:r>
        <w:rPr>
          <w:rFonts w:ascii="Book Antiqua" w:hAnsi="Book Antiqua"/>
          <w:szCs w:val="24"/>
        </w:rPr>
        <w:t>“</w:t>
      </w:r>
      <w:r w:rsidR="00704E9B" w:rsidRPr="00B61842">
        <w:rPr>
          <w:rFonts w:ascii="Book Antiqua" w:hAnsi="Book Antiqua"/>
          <w:szCs w:val="24"/>
        </w:rPr>
        <w:t>Diffuse whitish mucosa</w:t>
      </w:r>
      <w:r>
        <w:rPr>
          <w:rFonts w:ascii="Book Antiqua" w:hAnsi="Book Antiqua"/>
          <w:szCs w:val="24"/>
        </w:rPr>
        <w:t>”</w:t>
      </w:r>
      <w:r w:rsidR="00704E9B" w:rsidRPr="00B61842">
        <w:rPr>
          <w:rFonts w:ascii="Book Antiqua" w:hAnsi="Book Antiqua"/>
          <w:szCs w:val="24"/>
        </w:rPr>
        <w:t xml:space="preserve"> </w:t>
      </w:r>
      <w:r w:rsidR="00611FAE" w:rsidRPr="00B61842">
        <w:rPr>
          <w:rFonts w:ascii="Book Antiqua" w:hAnsi="Book Antiqua"/>
          <w:szCs w:val="24"/>
        </w:rPr>
        <w:t xml:space="preserve">appears with </w:t>
      </w:r>
      <w:r w:rsidR="00704E9B" w:rsidRPr="00B61842">
        <w:rPr>
          <w:rFonts w:ascii="Book Antiqua" w:hAnsi="Book Antiqua"/>
          <w:szCs w:val="24"/>
        </w:rPr>
        <w:t>a white area &gt;</w:t>
      </w:r>
      <w:r>
        <w:rPr>
          <w:rFonts w:ascii="Book Antiqua" w:hAnsi="Book Antiqua"/>
          <w:szCs w:val="24"/>
        </w:rPr>
        <w:t xml:space="preserve"> 20 mm in diameter;</w:t>
      </w:r>
      <w:r w:rsidR="00704E9B" w:rsidRPr="00B61842">
        <w:rPr>
          <w:rFonts w:ascii="Book Antiqua" w:hAnsi="Book Antiqua"/>
          <w:szCs w:val="24"/>
        </w:rPr>
        <w:t xml:space="preserve"> </w:t>
      </w:r>
      <w:r>
        <w:rPr>
          <w:rFonts w:ascii="Book Antiqua" w:hAnsi="Book Antiqua"/>
          <w:szCs w:val="24"/>
        </w:rPr>
        <w:t>G, H: “</w:t>
      </w:r>
      <w:r w:rsidR="00704E9B" w:rsidRPr="00B61842">
        <w:rPr>
          <w:rFonts w:ascii="Book Antiqua" w:hAnsi="Book Antiqua"/>
          <w:szCs w:val="24"/>
        </w:rPr>
        <w:t>Fine granular whitish deposition</w:t>
      </w:r>
      <w:r>
        <w:rPr>
          <w:rFonts w:ascii="Book Antiqua" w:hAnsi="Book Antiqua"/>
          <w:szCs w:val="24"/>
        </w:rPr>
        <w:t>”</w:t>
      </w:r>
      <w:r w:rsidR="00704E9B" w:rsidRPr="00B61842">
        <w:rPr>
          <w:rFonts w:ascii="Book Antiqua" w:hAnsi="Book Antiqua"/>
          <w:szCs w:val="24"/>
        </w:rPr>
        <w:t xml:space="preserve"> is a tiny or faint whitish lesion</w:t>
      </w:r>
      <w:r>
        <w:rPr>
          <w:rFonts w:ascii="Book Antiqua" w:hAnsi="Book Antiqua"/>
          <w:szCs w:val="24"/>
        </w:rPr>
        <w:t xml:space="preserve"> </w:t>
      </w:r>
      <w:r w:rsidR="00704E9B" w:rsidRPr="00B61842">
        <w:rPr>
          <w:rFonts w:ascii="Book Antiqua" w:hAnsi="Book Antiqua"/>
          <w:szCs w:val="24"/>
        </w:rPr>
        <w:t>(s) ≤ 1 mm in diameter.</w:t>
      </w:r>
    </w:p>
    <w:p w14:paraId="543CDCFD" w14:textId="3DF6A569" w:rsidR="00E21F4E" w:rsidRPr="00B61842" w:rsidRDefault="00E21F4E" w:rsidP="00B61842">
      <w:pPr>
        <w:adjustRightInd w:val="0"/>
        <w:snapToGrid w:val="0"/>
        <w:spacing w:line="360" w:lineRule="auto"/>
        <w:rPr>
          <w:rFonts w:ascii="Book Antiqua" w:hAnsi="Book Antiqua"/>
          <w:szCs w:val="24"/>
        </w:rPr>
      </w:pPr>
    </w:p>
    <w:p w14:paraId="5467F4D5" w14:textId="77777777" w:rsidR="009D228B" w:rsidRPr="00B61842" w:rsidRDefault="009D228B" w:rsidP="00B61842">
      <w:pPr>
        <w:widowControl/>
        <w:adjustRightInd w:val="0"/>
        <w:snapToGrid w:val="0"/>
        <w:spacing w:line="360" w:lineRule="auto"/>
        <w:rPr>
          <w:rFonts w:ascii="Book Antiqua" w:hAnsi="Book Antiqua"/>
          <w:szCs w:val="24"/>
        </w:rPr>
      </w:pPr>
      <w:r w:rsidRPr="00B61842">
        <w:rPr>
          <w:rFonts w:ascii="Book Antiqua" w:hAnsi="Book Antiqua"/>
          <w:szCs w:val="24"/>
        </w:rPr>
        <w:br w:type="page"/>
      </w:r>
    </w:p>
    <w:p w14:paraId="0A4B662B" w14:textId="10045965" w:rsidR="009D228B" w:rsidRPr="00B61842" w:rsidRDefault="009D228B" w:rsidP="00B61842">
      <w:pPr>
        <w:adjustRightInd w:val="0"/>
        <w:snapToGrid w:val="0"/>
        <w:spacing w:line="360" w:lineRule="auto"/>
        <w:rPr>
          <w:rFonts w:ascii="Book Antiqua" w:hAnsi="Book Antiqua"/>
          <w:szCs w:val="24"/>
        </w:rPr>
      </w:pPr>
      <w:r w:rsidRPr="00B61842">
        <w:rPr>
          <w:rFonts w:ascii="Book Antiqua" w:hAnsi="Book Antiqua"/>
          <w:noProof/>
          <w:szCs w:val="24"/>
          <w:lang w:eastAsia="zh-CN"/>
        </w:rPr>
        <w:lastRenderedPageBreak/>
        <w:drawing>
          <wp:inline distT="0" distB="0" distL="0" distR="0" wp14:anchorId="11E6258D" wp14:editId="10A2E3DD">
            <wp:extent cx="5400040" cy="2815590"/>
            <wp:effectExtent l="0" t="0" r="0" b="3810"/>
            <wp:docPr id="6" name="図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6A4661-892B-4EB3-A7C7-5990CF7517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6A4661-892B-4EB3-A7C7-5990CF751782}"/>
                        </a:ext>
                      </a:extLst>
                    </pic:cNvPr>
                    <pic:cNvPicPr>
                      <a:picLocks noChangeAspect="1"/>
                    </pic:cNvPicPr>
                  </pic:nvPicPr>
                  <pic:blipFill>
                    <a:blip r:embed="rId12"/>
                    <a:stretch>
                      <a:fillRect/>
                    </a:stretch>
                  </pic:blipFill>
                  <pic:spPr>
                    <a:xfrm>
                      <a:off x="0" y="0"/>
                      <a:ext cx="5400040" cy="2815590"/>
                    </a:xfrm>
                    <a:prstGeom prst="rect">
                      <a:avLst/>
                    </a:prstGeom>
                  </pic:spPr>
                </pic:pic>
              </a:graphicData>
            </a:graphic>
          </wp:inline>
        </w:drawing>
      </w:r>
    </w:p>
    <w:p w14:paraId="06E4B5BA" w14:textId="2319D499" w:rsidR="00267061" w:rsidRDefault="00A566DE" w:rsidP="00B61842">
      <w:pPr>
        <w:adjustRightInd w:val="0"/>
        <w:snapToGrid w:val="0"/>
        <w:spacing w:line="360" w:lineRule="auto"/>
        <w:rPr>
          <w:rFonts w:ascii="Book Antiqua" w:hAnsi="Book Antiqua"/>
          <w:szCs w:val="24"/>
        </w:rPr>
      </w:pPr>
      <w:r w:rsidRPr="00A566DE">
        <w:rPr>
          <w:rFonts w:ascii="Book Antiqua" w:hAnsi="Book Antiqua"/>
          <w:b/>
          <w:szCs w:val="24"/>
        </w:rPr>
        <w:t>Figure 5</w:t>
      </w:r>
      <w:r w:rsidR="00CD03F4" w:rsidRPr="00A566DE">
        <w:rPr>
          <w:rFonts w:ascii="Book Antiqua" w:hAnsi="Book Antiqua"/>
          <w:b/>
          <w:szCs w:val="24"/>
        </w:rPr>
        <w:t xml:space="preserve"> Correlation between intestinal metaplasia and lanthanum deposition in the stomach.</w:t>
      </w:r>
      <w:r w:rsidR="00CD03F4" w:rsidRPr="00B61842">
        <w:rPr>
          <w:rFonts w:ascii="Book Antiqua" w:hAnsi="Book Antiqua"/>
          <w:szCs w:val="24"/>
        </w:rPr>
        <w:t xml:space="preserve"> </w:t>
      </w:r>
      <w:r w:rsidR="00267061">
        <w:rPr>
          <w:rFonts w:ascii="Book Antiqua" w:hAnsi="Book Antiqua"/>
          <w:szCs w:val="24"/>
        </w:rPr>
        <w:t>A:</w:t>
      </w:r>
      <w:r w:rsidR="00267061" w:rsidRPr="00267061">
        <w:rPr>
          <w:rFonts w:ascii="Book Antiqua" w:hAnsi="Book Antiqua"/>
          <w:szCs w:val="24"/>
        </w:rPr>
        <w:t xml:space="preserve"> </w:t>
      </w:r>
      <w:r w:rsidR="00267061" w:rsidRPr="00B61842">
        <w:rPr>
          <w:rFonts w:ascii="Book Antiqua" w:hAnsi="Book Antiqua"/>
          <w:szCs w:val="24"/>
        </w:rPr>
        <w:t>Esophagogastroduodenoscopy shows an annular whitish lesion in the gastric antrum</w:t>
      </w:r>
      <w:r w:rsidR="00267061">
        <w:rPr>
          <w:rFonts w:ascii="Book Antiqua" w:hAnsi="Book Antiqua"/>
          <w:szCs w:val="24"/>
        </w:rPr>
        <w:t xml:space="preserve"> (</w:t>
      </w:r>
      <w:r w:rsidR="00267061" w:rsidRPr="00B61842">
        <w:rPr>
          <w:rFonts w:ascii="Book Antiqua" w:hAnsi="Book Antiqua"/>
          <w:szCs w:val="24"/>
        </w:rPr>
        <w:t xml:space="preserve">white </w:t>
      </w:r>
      <w:r w:rsidR="00267061">
        <w:rPr>
          <w:rFonts w:ascii="Book Antiqua" w:hAnsi="Book Antiqua"/>
          <w:szCs w:val="24"/>
        </w:rPr>
        <w:t xml:space="preserve">light observation); B: </w:t>
      </w:r>
      <w:r w:rsidR="00267061" w:rsidRPr="00B61842">
        <w:rPr>
          <w:rFonts w:ascii="Book Antiqua" w:hAnsi="Book Antiqua"/>
          <w:szCs w:val="24"/>
        </w:rPr>
        <w:t>Esophagogastroduodenoscopy shows an annular whitish lesion in the gastric antrum</w:t>
      </w:r>
      <w:r w:rsidR="00267061">
        <w:rPr>
          <w:rFonts w:ascii="Book Antiqua" w:hAnsi="Book Antiqua"/>
          <w:szCs w:val="24"/>
        </w:rPr>
        <w:t xml:space="preserve"> (</w:t>
      </w:r>
      <w:r w:rsidR="00267061" w:rsidRPr="00B61842">
        <w:rPr>
          <w:rFonts w:ascii="Book Antiqua" w:hAnsi="Book Antiqua"/>
          <w:szCs w:val="24"/>
        </w:rPr>
        <w:t>narrow-band imaging</w:t>
      </w:r>
      <w:r w:rsidR="00267061">
        <w:rPr>
          <w:rFonts w:ascii="Book Antiqua" w:hAnsi="Book Antiqua"/>
          <w:szCs w:val="24"/>
        </w:rPr>
        <w:t>); C</w:t>
      </w:r>
      <w:r w:rsidR="004670AD">
        <w:rPr>
          <w:rFonts w:ascii="Book Antiqua" w:hAnsi="Book Antiqua"/>
          <w:szCs w:val="24"/>
        </w:rPr>
        <w:t>, D</w:t>
      </w:r>
      <w:r w:rsidR="00267061">
        <w:rPr>
          <w:rFonts w:ascii="Book Antiqua" w:hAnsi="Book Antiqua"/>
          <w:szCs w:val="24"/>
        </w:rPr>
        <w:t>:</w:t>
      </w:r>
      <w:r w:rsidR="00267061" w:rsidRPr="00267061">
        <w:rPr>
          <w:rFonts w:ascii="Book Antiqua" w:hAnsi="Book Antiqua"/>
          <w:szCs w:val="24"/>
        </w:rPr>
        <w:t xml:space="preserve"> </w:t>
      </w:r>
      <w:r w:rsidR="004670AD" w:rsidRPr="00B61842">
        <w:rPr>
          <w:rFonts w:ascii="Book Antiqua" w:hAnsi="Book Antiqua"/>
          <w:szCs w:val="24"/>
        </w:rPr>
        <w:t>Biopsy sample acquired from a white lesion (A, B, arrows) contains intestinal metaplasia (</w:t>
      </w:r>
      <w:r w:rsidR="004670AD">
        <w:rPr>
          <w:rFonts w:ascii="Book Antiqua" w:hAnsi="Book Antiqua"/>
          <w:szCs w:val="24"/>
        </w:rPr>
        <w:t xml:space="preserve">C) and lanthanum deposition (D); E, F: </w:t>
      </w:r>
      <w:r w:rsidR="004670AD" w:rsidRPr="00B61842">
        <w:rPr>
          <w:rFonts w:ascii="Book Antiqua" w:hAnsi="Book Antiqua"/>
          <w:szCs w:val="24"/>
        </w:rPr>
        <w:t>In contrast, the sample acquired from the surrounding mucosa approximately 5 mm away from the white lesions (A, arrowhead) contains no intestinal metaplasia (E) and lanthanum deposition is subtle (F).</w:t>
      </w:r>
    </w:p>
    <w:p w14:paraId="4665FFA1" w14:textId="520CABB6" w:rsidR="00CD03F4" w:rsidRPr="00B61842" w:rsidRDefault="00CD03F4" w:rsidP="00B61842">
      <w:pPr>
        <w:adjustRightInd w:val="0"/>
        <w:snapToGrid w:val="0"/>
        <w:spacing w:line="360" w:lineRule="auto"/>
        <w:rPr>
          <w:rFonts w:ascii="Book Antiqua" w:hAnsi="Book Antiqua"/>
          <w:szCs w:val="24"/>
        </w:rPr>
      </w:pPr>
    </w:p>
    <w:p w14:paraId="393FDEA4" w14:textId="77777777" w:rsidR="009D228B" w:rsidRPr="00B61842" w:rsidRDefault="009D228B" w:rsidP="00B61842">
      <w:pPr>
        <w:widowControl/>
        <w:adjustRightInd w:val="0"/>
        <w:snapToGrid w:val="0"/>
        <w:spacing w:line="360" w:lineRule="auto"/>
        <w:rPr>
          <w:rFonts w:ascii="Book Antiqua" w:hAnsi="Book Antiqua"/>
          <w:szCs w:val="24"/>
        </w:rPr>
      </w:pPr>
      <w:r w:rsidRPr="00B61842">
        <w:rPr>
          <w:rFonts w:ascii="Book Antiqua" w:hAnsi="Book Antiqua"/>
          <w:szCs w:val="24"/>
        </w:rPr>
        <w:br w:type="page"/>
      </w:r>
    </w:p>
    <w:p w14:paraId="3DE46B61" w14:textId="1826F4B7" w:rsidR="009D228B" w:rsidRPr="00B61842" w:rsidRDefault="009D228B" w:rsidP="00B61842">
      <w:pPr>
        <w:adjustRightInd w:val="0"/>
        <w:snapToGrid w:val="0"/>
        <w:spacing w:line="360" w:lineRule="auto"/>
        <w:rPr>
          <w:rFonts w:ascii="Book Antiqua" w:hAnsi="Book Antiqua"/>
          <w:szCs w:val="24"/>
        </w:rPr>
      </w:pPr>
      <w:r w:rsidRPr="00B61842">
        <w:rPr>
          <w:rFonts w:ascii="Book Antiqua" w:hAnsi="Book Antiqua"/>
          <w:noProof/>
          <w:szCs w:val="24"/>
          <w:lang w:eastAsia="zh-CN"/>
        </w:rPr>
        <w:lastRenderedPageBreak/>
        <w:drawing>
          <wp:inline distT="0" distB="0" distL="0" distR="0" wp14:anchorId="79D125FC" wp14:editId="22E0764C">
            <wp:extent cx="5397500" cy="2470150"/>
            <wp:effectExtent l="0" t="0" r="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0" cy="2470150"/>
                    </a:xfrm>
                    <a:prstGeom prst="rect">
                      <a:avLst/>
                    </a:prstGeom>
                    <a:noFill/>
                    <a:ln>
                      <a:noFill/>
                    </a:ln>
                  </pic:spPr>
                </pic:pic>
              </a:graphicData>
            </a:graphic>
          </wp:inline>
        </w:drawing>
      </w:r>
    </w:p>
    <w:p w14:paraId="4B24585B" w14:textId="7ECCD792" w:rsidR="00CD03F4" w:rsidRPr="00B61842" w:rsidRDefault="00A566DE" w:rsidP="00B61842">
      <w:pPr>
        <w:adjustRightInd w:val="0"/>
        <w:snapToGrid w:val="0"/>
        <w:spacing w:line="360" w:lineRule="auto"/>
        <w:rPr>
          <w:rFonts w:ascii="Book Antiqua" w:hAnsi="Book Antiqua"/>
          <w:szCs w:val="24"/>
        </w:rPr>
      </w:pPr>
      <w:r w:rsidRPr="00A566DE">
        <w:rPr>
          <w:rFonts w:ascii="Book Antiqua" w:hAnsi="Book Antiqua"/>
          <w:b/>
          <w:szCs w:val="24"/>
        </w:rPr>
        <w:t>Figure 6</w:t>
      </w:r>
      <w:r w:rsidR="00366B96" w:rsidRPr="00A566DE">
        <w:rPr>
          <w:rFonts w:ascii="Book Antiqua" w:hAnsi="Book Antiqua"/>
          <w:b/>
          <w:szCs w:val="24"/>
        </w:rPr>
        <w:t xml:space="preserve"> Hypothesis </w:t>
      </w:r>
      <w:r w:rsidR="006802D2" w:rsidRPr="00A566DE">
        <w:rPr>
          <w:rFonts w:ascii="Book Antiqua" w:hAnsi="Book Antiqua"/>
          <w:b/>
          <w:szCs w:val="24"/>
        </w:rPr>
        <w:t xml:space="preserve">regarding </w:t>
      </w:r>
      <w:r w:rsidR="00366B96" w:rsidRPr="00A566DE">
        <w:rPr>
          <w:rFonts w:ascii="Book Antiqua" w:hAnsi="Book Antiqua"/>
          <w:b/>
          <w:szCs w:val="24"/>
        </w:rPr>
        <w:t>the pattern of lanthanum deposition in the gastric mucosa with or without atrophy.</w:t>
      </w:r>
      <w:r w:rsidR="00366B96" w:rsidRPr="00B61842">
        <w:rPr>
          <w:rFonts w:ascii="Book Antiqua" w:hAnsi="Book Antiqua"/>
          <w:szCs w:val="24"/>
        </w:rPr>
        <w:t xml:space="preserve"> </w:t>
      </w:r>
      <w:r>
        <w:rPr>
          <w:rFonts w:ascii="Book Antiqua" w:hAnsi="Book Antiqua"/>
          <w:szCs w:val="24"/>
        </w:rPr>
        <w:t xml:space="preserve">A: </w:t>
      </w:r>
      <w:r w:rsidR="00366B96" w:rsidRPr="00B61842">
        <w:rPr>
          <w:rFonts w:ascii="Book Antiqua" w:hAnsi="Book Antiqua"/>
          <w:szCs w:val="24"/>
        </w:rPr>
        <w:t xml:space="preserve">In the atrophic mucosa, particularly in areas with intestinal metaplasia, lanthanum deposition </w:t>
      </w:r>
      <w:r w:rsidR="00F002B9" w:rsidRPr="00B61842">
        <w:rPr>
          <w:rFonts w:ascii="Book Antiqua" w:hAnsi="Book Antiqua"/>
          <w:szCs w:val="24"/>
        </w:rPr>
        <w:t>probably</w:t>
      </w:r>
      <w:r w:rsidR="00366B96" w:rsidRPr="00B61842">
        <w:rPr>
          <w:rFonts w:ascii="Book Antiqua" w:hAnsi="Book Antiqua"/>
          <w:szCs w:val="24"/>
        </w:rPr>
        <w:t xml:space="preserve"> presents </w:t>
      </w:r>
      <w:r w:rsidR="00F002B9" w:rsidRPr="00B61842">
        <w:rPr>
          <w:rFonts w:ascii="Book Antiqua" w:hAnsi="Book Antiqua"/>
          <w:szCs w:val="24"/>
        </w:rPr>
        <w:t xml:space="preserve">with </w:t>
      </w:r>
      <w:r w:rsidR="00366B96" w:rsidRPr="00B61842">
        <w:rPr>
          <w:rFonts w:ascii="Book Antiqua" w:hAnsi="Book Antiqua"/>
          <w:szCs w:val="24"/>
        </w:rPr>
        <w:t xml:space="preserve">annular and/or granular white lesions, predominantly in </w:t>
      </w:r>
      <w:r>
        <w:rPr>
          <w:rFonts w:ascii="Book Antiqua" w:hAnsi="Book Antiqua"/>
          <w:szCs w:val="24"/>
        </w:rPr>
        <w:t>the gastric antrum and angle,</w:t>
      </w:r>
      <w:r w:rsidR="00366B96" w:rsidRPr="00B61842">
        <w:rPr>
          <w:rFonts w:ascii="Book Antiqua" w:hAnsi="Book Antiqua"/>
          <w:szCs w:val="24"/>
        </w:rPr>
        <w:t xml:space="preserve"> </w:t>
      </w:r>
      <w:r w:rsidR="00EF1B72" w:rsidRPr="00B61842">
        <w:rPr>
          <w:rFonts w:ascii="Book Antiqua" w:hAnsi="Book Antiqua"/>
          <w:szCs w:val="24"/>
        </w:rPr>
        <w:t>a</w:t>
      </w:r>
      <w:r w:rsidR="00366B96" w:rsidRPr="00B61842">
        <w:rPr>
          <w:rFonts w:ascii="Book Antiqua" w:hAnsi="Book Antiqua"/>
          <w:szCs w:val="24"/>
        </w:rPr>
        <w:t>s intestinal metaplasia expand</w:t>
      </w:r>
      <w:r w:rsidR="00F002B9" w:rsidRPr="00B61842">
        <w:rPr>
          <w:rFonts w:ascii="Book Antiqua" w:hAnsi="Book Antiqua"/>
          <w:szCs w:val="24"/>
        </w:rPr>
        <w:t>s</w:t>
      </w:r>
      <w:r w:rsidR="00366B96" w:rsidRPr="00B61842">
        <w:rPr>
          <w:rFonts w:ascii="Book Antiqua" w:hAnsi="Book Antiqua"/>
          <w:szCs w:val="24"/>
        </w:rPr>
        <w:t>, the</w:t>
      </w:r>
      <w:r w:rsidR="00F002B9" w:rsidRPr="00B61842">
        <w:rPr>
          <w:rFonts w:ascii="Book Antiqua" w:hAnsi="Book Antiqua"/>
          <w:szCs w:val="24"/>
        </w:rPr>
        <w:t xml:space="preserve"> size of the</w:t>
      </w:r>
      <w:r w:rsidR="00366B96" w:rsidRPr="00B61842">
        <w:rPr>
          <w:rFonts w:ascii="Book Antiqua" w:hAnsi="Book Antiqua"/>
          <w:szCs w:val="24"/>
        </w:rPr>
        <w:t xml:space="preserve"> areas with la</w:t>
      </w:r>
      <w:r>
        <w:rPr>
          <w:rFonts w:ascii="Book Antiqua" w:hAnsi="Book Antiqua"/>
          <w:szCs w:val="24"/>
        </w:rPr>
        <w:t>nthanum deposition may increase;</w:t>
      </w:r>
      <w:r w:rsidR="00366B96" w:rsidRPr="00B61842">
        <w:rPr>
          <w:rFonts w:ascii="Book Antiqua" w:hAnsi="Book Antiqua"/>
          <w:szCs w:val="24"/>
        </w:rPr>
        <w:t xml:space="preserve"> </w:t>
      </w:r>
      <w:r>
        <w:rPr>
          <w:rFonts w:ascii="Book Antiqua" w:hAnsi="Book Antiqua"/>
          <w:szCs w:val="24"/>
        </w:rPr>
        <w:t xml:space="preserve">B: </w:t>
      </w:r>
      <w:r w:rsidR="00366B96" w:rsidRPr="00B61842">
        <w:rPr>
          <w:rFonts w:ascii="Book Antiqua" w:hAnsi="Book Antiqua"/>
          <w:szCs w:val="24"/>
        </w:rPr>
        <w:t>In the gastric mucosa without atrophy, lanthanum primarily deposits in the lesser curvature and posterior wall of the gastric body and presents diffuse whitish lesions. The area of lanthanum deposition probably expands as time elapses unless the patient stops lanthanum carbonate.</w:t>
      </w:r>
    </w:p>
    <w:p w14:paraId="2FF5C89A" w14:textId="031D800F" w:rsidR="00366B96" w:rsidRPr="00B61842" w:rsidRDefault="00366B96" w:rsidP="00B61842">
      <w:pPr>
        <w:adjustRightInd w:val="0"/>
        <w:snapToGrid w:val="0"/>
        <w:spacing w:line="360" w:lineRule="auto"/>
        <w:rPr>
          <w:rFonts w:ascii="Book Antiqua" w:hAnsi="Book Antiqua"/>
          <w:szCs w:val="24"/>
        </w:rPr>
      </w:pPr>
    </w:p>
    <w:p w14:paraId="23C916A0" w14:textId="636B89C8" w:rsidR="009D228B" w:rsidRPr="00B61842" w:rsidRDefault="009D228B" w:rsidP="00A566DE">
      <w:pPr>
        <w:widowControl/>
        <w:adjustRightInd w:val="0"/>
        <w:snapToGrid w:val="0"/>
        <w:spacing w:line="360" w:lineRule="auto"/>
        <w:rPr>
          <w:rFonts w:ascii="Book Antiqua" w:hAnsi="Book Antiqua" w:cs="Times New Roman"/>
          <w:szCs w:val="24"/>
        </w:rPr>
      </w:pPr>
      <w:r w:rsidRPr="00B61842">
        <w:rPr>
          <w:rFonts w:ascii="Book Antiqua" w:hAnsi="Book Antiqua" w:cs="Times New Roman"/>
          <w:szCs w:val="24"/>
        </w:rPr>
        <w:br w:type="page"/>
      </w:r>
    </w:p>
    <w:p w14:paraId="622AFA45" w14:textId="33097C7D" w:rsidR="009D228B" w:rsidRPr="00B61842" w:rsidRDefault="009D228B" w:rsidP="00B61842">
      <w:pPr>
        <w:adjustRightInd w:val="0"/>
        <w:snapToGrid w:val="0"/>
        <w:spacing w:line="360" w:lineRule="auto"/>
        <w:rPr>
          <w:rFonts w:ascii="Book Antiqua" w:hAnsi="Book Antiqua" w:cs="Times New Roman"/>
          <w:szCs w:val="24"/>
        </w:rPr>
      </w:pPr>
      <w:r w:rsidRPr="00B61842">
        <w:rPr>
          <w:rFonts w:ascii="Book Antiqua" w:hAnsi="Book Antiqua" w:cs="Times New Roman"/>
          <w:noProof/>
          <w:szCs w:val="24"/>
          <w:lang w:eastAsia="zh-CN"/>
        </w:rPr>
        <w:lastRenderedPageBreak/>
        <w:drawing>
          <wp:inline distT="0" distB="0" distL="0" distR="0" wp14:anchorId="2B339048" wp14:editId="37402648">
            <wp:extent cx="5397500" cy="23241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0" cy="2324100"/>
                    </a:xfrm>
                    <a:prstGeom prst="rect">
                      <a:avLst/>
                    </a:prstGeom>
                    <a:noFill/>
                    <a:ln>
                      <a:noFill/>
                    </a:ln>
                  </pic:spPr>
                </pic:pic>
              </a:graphicData>
            </a:graphic>
          </wp:inline>
        </w:drawing>
      </w:r>
    </w:p>
    <w:p w14:paraId="1DC67733" w14:textId="1BD3891B" w:rsidR="00366B96" w:rsidRPr="00B61842" w:rsidRDefault="00A566DE" w:rsidP="00B61842">
      <w:pPr>
        <w:adjustRightInd w:val="0"/>
        <w:snapToGrid w:val="0"/>
        <w:spacing w:line="360" w:lineRule="auto"/>
        <w:rPr>
          <w:rFonts w:ascii="Book Antiqua" w:hAnsi="Book Antiqua" w:cs="Times New Roman"/>
          <w:szCs w:val="24"/>
        </w:rPr>
      </w:pPr>
      <w:r w:rsidRPr="00A566DE">
        <w:rPr>
          <w:rFonts w:ascii="Book Antiqua" w:hAnsi="Book Antiqua" w:cs="Times New Roman"/>
          <w:b/>
          <w:szCs w:val="24"/>
        </w:rPr>
        <w:t>Figure 7</w:t>
      </w:r>
      <w:r w:rsidR="00366B96" w:rsidRPr="00A566DE">
        <w:rPr>
          <w:rFonts w:ascii="Book Antiqua" w:hAnsi="Book Antiqua" w:cs="Times New Roman"/>
          <w:b/>
          <w:szCs w:val="24"/>
        </w:rPr>
        <w:t xml:space="preserve"> Endoscopic images of the duodenal lanthanum deposition. </w:t>
      </w:r>
      <w:r w:rsidR="00267061">
        <w:rPr>
          <w:rFonts w:ascii="Book Antiqua" w:hAnsi="Book Antiqua" w:cs="Times New Roman"/>
          <w:b/>
          <w:szCs w:val="24"/>
        </w:rPr>
        <w:t xml:space="preserve">A: </w:t>
      </w:r>
      <w:r w:rsidR="00F002B9" w:rsidRPr="00B61842">
        <w:rPr>
          <w:rFonts w:ascii="Book Antiqua" w:hAnsi="Book Antiqua" w:cs="Times New Roman"/>
          <w:szCs w:val="24"/>
        </w:rPr>
        <w:t>A l</w:t>
      </w:r>
      <w:r w:rsidR="00366B96" w:rsidRPr="00B61842">
        <w:rPr>
          <w:rFonts w:ascii="Book Antiqua" w:hAnsi="Book Antiqua" w:cs="Times New Roman"/>
          <w:szCs w:val="24"/>
        </w:rPr>
        <w:t xml:space="preserve">anthanum-related lesion in the duodenum presents </w:t>
      </w:r>
      <w:r w:rsidR="00F002B9" w:rsidRPr="00B61842">
        <w:rPr>
          <w:rFonts w:ascii="Book Antiqua" w:hAnsi="Book Antiqua" w:cs="Times New Roman"/>
          <w:szCs w:val="24"/>
        </w:rPr>
        <w:t xml:space="preserve">with </w:t>
      </w:r>
      <w:r w:rsidR="00366B96" w:rsidRPr="00B61842">
        <w:rPr>
          <w:rFonts w:ascii="Book Antiqua" w:hAnsi="Book Antiqua" w:cs="Times New Roman"/>
          <w:szCs w:val="24"/>
        </w:rPr>
        <w:t>white mucosa</w:t>
      </w:r>
      <w:r w:rsidR="00267061">
        <w:rPr>
          <w:rFonts w:ascii="Book Antiqua" w:hAnsi="Book Antiqua" w:cs="Times New Roman"/>
          <w:szCs w:val="24"/>
        </w:rPr>
        <w:t>;</w:t>
      </w:r>
      <w:r w:rsidR="00366B96" w:rsidRPr="00B61842">
        <w:rPr>
          <w:rFonts w:ascii="Book Antiqua" w:hAnsi="Book Antiqua" w:cs="Times New Roman"/>
          <w:szCs w:val="24"/>
        </w:rPr>
        <w:t xml:space="preserve"> </w:t>
      </w:r>
      <w:r w:rsidR="00267061">
        <w:rPr>
          <w:rFonts w:ascii="Book Antiqua" w:hAnsi="Book Antiqua" w:cs="Times New Roman"/>
          <w:szCs w:val="24"/>
        </w:rPr>
        <w:t xml:space="preserve">B: </w:t>
      </w:r>
      <w:r w:rsidR="00366B96" w:rsidRPr="00B61842">
        <w:rPr>
          <w:rFonts w:ascii="Book Antiqua" w:hAnsi="Book Antiqua" w:cs="Times New Roman"/>
          <w:szCs w:val="24"/>
        </w:rPr>
        <w:t>Magnif</w:t>
      </w:r>
      <w:r w:rsidR="00ED58BE" w:rsidRPr="00B61842">
        <w:rPr>
          <w:rFonts w:ascii="Book Antiqua" w:hAnsi="Book Antiqua" w:cs="Times New Roman"/>
          <w:szCs w:val="24"/>
        </w:rPr>
        <w:t>ied image</w:t>
      </w:r>
      <w:r w:rsidR="00366B96" w:rsidRPr="00B61842">
        <w:rPr>
          <w:rFonts w:ascii="Book Antiqua" w:hAnsi="Book Antiqua" w:cs="Times New Roman"/>
          <w:szCs w:val="24"/>
        </w:rPr>
        <w:t xml:space="preserve"> with narrow-band imaging shows white</w:t>
      </w:r>
      <w:r w:rsidR="00214A14" w:rsidRPr="00B61842">
        <w:rPr>
          <w:rFonts w:ascii="Book Antiqua" w:hAnsi="Book Antiqua" w:cs="Times New Roman"/>
          <w:szCs w:val="24"/>
        </w:rPr>
        <w:t xml:space="preserve"> depositions within the duodenal</w:t>
      </w:r>
      <w:r w:rsidR="00267061">
        <w:rPr>
          <w:rFonts w:ascii="Book Antiqua" w:hAnsi="Book Antiqua" w:cs="Times New Roman"/>
          <w:szCs w:val="24"/>
        </w:rPr>
        <w:t xml:space="preserve"> villi</w:t>
      </w:r>
      <w:r w:rsidR="00366B96" w:rsidRPr="00B61842">
        <w:rPr>
          <w:rFonts w:ascii="Book Antiqua" w:hAnsi="Book Antiqua" w:cs="Times New Roman"/>
          <w:szCs w:val="24"/>
        </w:rPr>
        <w:t>.</w:t>
      </w:r>
    </w:p>
    <w:p w14:paraId="6DA96C60" w14:textId="77777777" w:rsidR="00366B96" w:rsidRPr="00B61842" w:rsidRDefault="00366B96" w:rsidP="00B61842">
      <w:pPr>
        <w:adjustRightInd w:val="0"/>
        <w:snapToGrid w:val="0"/>
        <w:spacing w:line="360" w:lineRule="auto"/>
        <w:rPr>
          <w:rFonts w:ascii="Book Antiqua" w:hAnsi="Book Antiqua"/>
          <w:szCs w:val="24"/>
        </w:rPr>
      </w:pPr>
    </w:p>
    <w:sectPr w:rsidR="00366B96" w:rsidRPr="00B61842" w:rsidSect="00F4237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55F233" w14:textId="77777777" w:rsidR="00140350" w:rsidRDefault="00140350" w:rsidP="00EA59BB">
      <w:r>
        <w:separator/>
      </w:r>
    </w:p>
  </w:endnote>
  <w:endnote w:type="continuationSeparator" w:id="0">
    <w:p w14:paraId="0F96621D" w14:textId="77777777" w:rsidR="00140350" w:rsidRDefault="00140350" w:rsidP="00EA5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游明朝">
    <w:panose1 w:val="00000000000000000000"/>
    <w:charset w:val="86"/>
    <w:family w:val="roman"/>
    <w:notTrueType/>
    <w:pitch w:val="default"/>
  </w:font>
  <w:font w:name="Times New Roman">
    <w:panose1 w:val="02020603050405020304"/>
    <w:charset w:val="00"/>
    <w:family w:val="roman"/>
    <w:pitch w:val="variable"/>
    <w:sig w:usb0="E0002EFF" w:usb1="C000785B" w:usb2="00000009" w:usb3="00000000" w:csb0="000001FF" w:csb1="00000000"/>
  </w:font>
  <w:font w:name="游ゴシック Light">
    <w:altName w:val="Arial Unicode MS"/>
    <w:panose1 w:val="00000000000000000000"/>
    <w:charset w:val="86"/>
    <w:family w:val="roman"/>
    <w:notTrueType/>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Yu Mincho">
    <w:altName w:val="MS Mincho"/>
    <w:charset w:val="80"/>
    <w:family w:val="roman"/>
    <w:pitch w:val="variable"/>
    <w:sig w:usb0="00000000"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533F8F" w14:textId="77777777" w:rsidR="00140350" w:rsidRDefault="00140350" w:rsidP="00EA59BB">
      <w:r>
        <w:separator/>
      </w:r>
    </w:p>
  </w:footnote>
  <w:footnote w:type="continuationSeparator" w:id="0">
    <w:p w14:paraId="4A7EA1C6" w14:textId="77777777" w:rsidR="00140350" w:rsidRDefault="00140350" w:rsidP="00EA59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72A"/>
    <w:rsid w:val="00005BA3"/>
    <w:rsid w:val="000120E7"/>
    <w:rsid w:val="000170AC"/>
    <w:rsid w:val="0002366D"/>
    <w:rsid w:val="00044FE9"/>
    <w:rsid w:val="00051FCF"/>
    <w:rsid w:val="000525F5"/>
    <w:rsid w:val="0006133A"/>
    <w:rsid w:val="000613FC"/>
    <w:rsid w:val="000621DE"/>
    <w:rsid w:val="00063BF5"/>
    <w:rsid w:val="00070E6F"/>
    <w:rsid w:val="00080A7C"/>
    <w:rsid w:val="000905D8"/>
    <w:rsid w:val="000928ED"/>
    <w:rsid w:val="000B0534"/>
    <w:rsid w:val="000C1AFF"/>
    <w:rsid w:val="000C64E0"/>
    <w:rsid w:val="000D4129"/>
    <w:rsid w:val="000F0BE7"/>
    <w:rsid w:val="000F1135"/>
    <w:rsid w:val="00107780"/>
    <w:rsid w:val="00110BBB"/>
    <w:rsid w:val="00115454"/>
    <w:rsid w:val="00137914"/>
    <w:rsid w:val="00140350"/>
    <w:rsid w:val="001414D8"/>
    <w:rsid w:val="00141DF8"/>
    <w:rsid w:val="00142357"/>
    <w:rsid w:val="00151CBE"/>
    <w:rsid w:val="0016273B"/>
    <w:rsid w:val="001630EF"/>
    <w:rsid w:val="00164117"/>
    <w:rsid w:val="00180F27"/>
    <w:rsid w:val="001846A9"/>
    <w:rsid w:val="00185B4B"/>
    <w:rsid w:val="0018640B"/>
    <w:rsid w:val="00190BB5"/>
    <w:rsid w:val="00195AD3"/>
    <w:rsid w:val="001A6E3D"/>
    <w:rsid w:val="001B7E64"/>
    <w:rsid w:val="001C3A8A"/>
    <w:rsid w:val="001C6053"/>
    <w:rsid w:val="001E410E"/>
    <w:rsid w:val="001F273F"/>
    <w:rsid w:val="002051DB"/>
    <w:rsid w:val="00214A14"/>
    <w:rsid w:val="0022047A"/>
    <w:rsid w:val="00225773"/>
    <w:rsid w:val="00231AC7"/>
    <w:rsid w:val="00232DE1"/>
    <w:rsid w:val="00233D5B"/>
    <w:rsid w:val="00235F0A"/>
    <w:rsid w:val="00245452"/>
    <w:rsid w:val="00251529"/>
    <w:rsid w:val="0025596A"/>
    <w:rsid w:val="002562C8"/>
    <w:rsid w:val="00262C7E"/>
    <w:rsid w:val="0026303C"/>
    <w:rsid w:val="00267061"/>
    <w:rsid w:val="002901D0"/>
    <w:rsid w:val="002914AF"/>
    <w:rsid w:val="002A1412"/>
    <w:rsid w:val="002A20CD"/>
    <w:rsid w:val="002A3CC1"/>
    <w:rsid w:val="002A6505"/>
    <w:rsid w:val="002A7A3E"/>
    <w:rsid w:val="002C4876"/>
    <w:rsid w:val="002E1038"/>
    <w:rsid w:val="002E6BCC"/>
    <w:rsid w:val="002E7240"/>
    <w:rsid w:val="002F6566"/>
    <w:rsid w:val="00301998"/>
    <w:rsid w:val="003150A4"/>
    <w:rsid w:val="0031551F"/>
    <w:rsid w:val="00336E96"/>
    <w:rsid w:val="0033754C"/>
    <w:rsid w:val="00341E90"/>
    <w:rsid w:val="00343B11"/>
    <w:rsid w:val="00361A80"/>
    <w:rsid w:val="00363556"/>
    <w:rsid w:val="00365AD8"/>
    <w:rsid w:val="00366B96"/>
    <w:rsid w:val="00373BCD"/>
    <w:rsid w:val="003835B2"/>
    <w:rsid w:val="0039484B"/>
    <w:rsid w:val="003B018B"/>
    <w:rsid w:val="003B0DC9"/>
    <w:rsid w:val="003C2E84"/>
    <w:rsid w:val="003C7AA7"/>
    <w:rsid w:val="003E6C0B"/>
    <w:rsid w:val="003F4F4F"/>
    <w:rsid w:val="003F78FE"/>
    <w:rsid w:val="004157A4"/>
    <w:rsid w:val="00421DA9"/>
    <w:rsid w:val="00435193"/>
    <w:rsid w:val="00441D83"/>
    <w:rsid w:val="00444A5E"/>
    <w:rsid w:val="00453E97"/>
    <w:rsid w:val="0045442D"/>
    <w:rsid w:val="00455EDF"/>
    <w:rsid w:val="00460090"/>
    <w:rsid w:val="004670AD"/>
    <w:rsid w:val="00470CAF"/>
    <w:rsid w:val="004872B0"/>
    <w:rsid w:val="00490894"/>
    <w:rsid w:val="00491164"/>
    <w:rsid w:val="00492CC0"/>
    <w:rsid w:val="004A1BB6"/>
    <w:rsid w:val="004A7305"/>
    <w:rsid w:val="004B2AAE"/>
    <w:rsid w:val="004D0586"/>
    <w:rsid w:val="004E3CB9"/>
    <w:rsid w:val="004F2848"/>
    <w:rsid w:val="004F5C20"/>
    <w:rsid w:val="005102FE"/>
    <w:rsid w:val="005134E9"/>
    <w:rsid w:val="00520B42"/>
    <w:rsid w:val="00522C1B"/>
    <w:rsid w:val="005277AA"/>
    <w:rsid w:val="005306DB"/>
    <w:rsid w:val="00533A9D"/>
    <w:rsid w:val="00535C28"/>
    <w:rsid w:val="00536477"/>
    <w:rsid w:val="00551383"/>
    <w:rsid w:val="0055449F"/>
    <w:rsid w:val="00554599"/>
    <w:rsid w:val="005547D3"/>
    <w:rsid w:val="00554D1B"/>
    <w:rsid w:val="00557D8D"/>
    <w:rsid w:val="00563C74"/>
    <w:rsid w:val="00563C95"/>
    <w:rsid w:val="00564E47"/>
    <w:rsid w:val="005655A4"/>
    <w:rsid w:val="00575B78"/>
    <w:rsid w:val="00596C96"/>
    <w:rsid w:val="005A0ACA"/>
    <w:rsid w:val="005A0C6D"/>
    <w:rsid w:val="005A2D8A"/>
    <w:rsid w:val="005A7AEB"/>
    <w:rsid w:val="005C3127"/>
    <w:rsid w:val="005C38EF"/>
    <w:rsid w:val="005C647B"/>
    <w:rsid w:val="005C7449"/>
    <w:rsid w:val="005D574A"/>
    <w:rsid w:val="005E0640"/>
    <w:rsid w:val="005E35B1"/>
    <w:rsid w:val="005F5490"/>
    <w:rsid w:val="005F70B9"/>
    <w:rsid w:val="005F76D3"/>
    <w:rsid w:val="006015D9"/>
    <w:rsid w:val="00611FAE"/>
    <w:rsid w:val="00613EAC"/>
    <w:rsid w:val="0061531C"/>
    <w:rsid w:val="0063599B"/>
    <w:rsid w:val="00643015"/>
    <w:rsid w:val="00655FBC"/>
    <w:rsid w:val="0066058E"/>
    <w:rsid w:val="00661377"/>
    <w:rsid w:val="00675E7F"/>
    <w:rsid w:val="006802D2"/>
    <w:rsid w:val="00687FBC"/>
    <w:rsid w:val="006904BD"/>
    <w:rsid w:val="00691D0E"/>
    <w:rsid w:val="00692576"/>
    <w:rsid w:val="006A4CCC"/>
    <w:rsid w:val="006B4CB9"/>
    <w:rsid w:val="006D25A3"/>
    <w:rsid w:val="006D290C"/>
    <w:rsid w:val="006E1AA6"/>
    <w:rsid w:val="006F06AC"/>
    <w:rsid w:val="006F57D5"/>
    <w:rsid w:val="00704589"/>
    <w:rsid w:val="00704E9B"/>
    <w:rsid w:val="007165CD"/>
    <w:rsid w:val="00726469"/>
    <w:rsid w:val="00741BD0"/>
    <w:rsid w:val="0075072A"/>
    <w:rsid w:val="00763AA4"/>
    <w:rsid w:val="007739AF"/>
    <w:rsid w:val="0077704A"/>
    <w:rsid w:val="007917C0"/>
    <w:rsid w:val="007A44C8"/>
    <w:rsid w:val="007A7ECC"/>
    <w:rsid w:val="007B5247"/>
    <w:rsid w:val="007B784C"/>
    <w:rsid w:val="007C0D00"/>
    <w:rsid w:val="007C5FBB"/>
    <w:rsid w:val="0081340E"/>
    <w:rsid w:val="00817DA3"/>
    <w:rsid w:val="00820CE4"/>
    <w:rsid w:val="00821F1A"/>
    <w:rsid w:val="00825547"/>
    <w:rsid w:val="00830061"/>
    <w:rsid w:val="008557DC"/>
    <w:rsid w:val="00876196"/>
    <w:rsid w:val="00876A53"/>
    <w:rsid w:val="00880FBC"/>
    <w:rsid w:val="008816B6"/>
    <w:rsid w:val="00882D75"/>
    <w:rsid w:val="0089248F"/>
    <w:rsid w:val="0089267A"/>
    <w:rsid w:val="008A11B1"/>
    <w:rsid w:val="008A44CB"/>
    <w:rsid w:val="008A4ECA"/>
    <w:rsid w:val="008A7DE5"/>
    <w:rsid w:val="008B68AF"/>
    <w:rsid w:val="008C1BC0"/>
    <w:rsid w:val="008C3924"/>
    <w:rsid w:val="008C3FBD"/>
    <w:rsid w:val="008D2274"/>
    <w:rsid w:val="008F1F8E"/>
    <w:rsid w:val="00900C20"/>
    <w:rsid w:val="0091289B"/>
    <w:rsid w:val="00915B59"/>
    <w:rsid w:val="00924B82"/>
    <w:rsid w:val="0092535B"/>
    <w:rsid w:val="0093050E"/>
    <w:rsid w:val="0093193F"/>
    <w:rsid w:val="00952F2F"/>
    <w:rsid w:val="0095313D"/>
    <w:rsid w:val="00957F16"/>
    <w:rsid w:val="009611C6"/>
    <w:rsid w:val="0098451F"/>
    <w:rsid w:val="00987FAC"/>
    <w:rsid w:val="00990452"/>
    <w:rsid w:val="009947D1"/>
    <w:rsid w:val="00994FF4"/>
    <w:rsid w:val="00997A11"/>
    <w:rsid w:val="009B2969"/>
    <w:rsid w:val="009B50F8"/>
    <w:rsid w:val="009B6BCE"/>
    <w:rsid w:val="009D228B"/>
    <w:rsid w:val="009D7A2A"/>
    <w:rsid w:val="009E28D1"/>
    <w:rsid w:val="009E47B9"/>
    <w:rsid w:val="009F58B0"/>
    <w:rsid w:val="00A04028"/>
    <w:rsid w:val="00A4501A"/>
    <w:rsid w:val="00A566DE"/>
    <w:rsid w:val="00A5777E"/>
    <w:rsid w:val="00A60FD9"/>
    <w:rsid w:val="00A7254C"/>
    <w:rsid w:val="00A7336B"/>
    <w:rsid w:val="00A84C7F"/>
    <w:rsid w:val="00A867AD"/>
    <w:rsid w:val="00AB1403"/>
    <w:rsid w:val="00AB231A"/>
    <w:rsid w:val="00AC3F21"/>
    <w:rsid w:val="00AD2005"/>
    <w:rsid w:val="00AE2185"/>
    <w:rsid w:val="00B003B9"/>
    <w:rsid w:val="00B01619"/>
    <w:rsid w:val="00B4577F"/>
    <w:rsid w:val="00B5368B"/>
    <w:rsid w:val="00B5730F"/>
    <w:rsid w:val="00B61842"/>
    <w:rsid w:val="00B6382C"/>
    <w:rsid w:val="00B6705C"/>
    <w:rsid w:val="00B84596"/>
    <w:rsid w:val="00B90E96"/>
    <w:rsid w:val="00BA1513"/>
    <w:rsid w:val="00BA4EBA"/>
    <w:rsid w:val="00BB52CA"/>
    <w:rsid w:val="00BB64EC"/>
    <w:rsid w:val="00BC5A00"/>
    <w:rsid w:val="00BC7D7D"/>
    <w:rsid w:val="00BD1A16"/>
    <w:rsid w:val="00BD1EE1"/>
    <w:rsid w:val="00BD644F"/>
    <w:rsid w:val="00BE0F2D"/>
    <w:rsid w:val="00BE3AED"/>
    <w:rsid w:val="00BE4980"/>
    <w:rsid w:val="00BF2313"/>
    <w:rsid w:val="00C02FD1"/>
    <w:rsid w:val="00C178E4"/>
    <w:rsid w:val="00C2365E"/>
    <w:rsid w:val="00C258CF"/>
    <w:rsid w:val="00C32B85"/>
    <w:rsid w:val="00C74893"/>
    <w:rsid w:val="00C95180"/>
    <w:rsid w:val="00C96280"/>
    <w:rsid w:val="00CA1773"/>
    <w:rsid w:val="00CA61C4"/>
    <w:rsid w:val="00CA7696"/>
    <w:rsid w:val="00CC2D85"/>
    <w:rsid w:val="00CC42EF"/>
    <w:rsid w:val="00CC52AF"/>
    <w:rsid w:val="00CC585F"/>
    <w:rsid w:val="00CD03F4"/>
    <w:rsid w:val="00CD798E"/>
    <w:rsid w:val="00CD7E19"/>
    <w:rsid w:val="00CE52C4"/>
    <w:rsid w:val="00D1367E"/>
    <w:rsid w:val="00D2378D"/>
    <w:rsid w:val="00D261F5"/>
    <w:rsid w:val="00D27AFD"/>
    <w:rsid w:val="00D41CFC"/>
    <w:rsid w:val="00D43B4B"/>
    <w:rsid w:val="00D50AE6"/>
    <w:rsid w:val="00D5219C"/>
    <w:rsid w:val="00D547F0"/>
    <w:rsid w:val="00D60F5F"/>
    <w:rsid w:val="00D61802"/>
    <w:rsid w:val="00D756AA"/>
    <w:rsid w:val="00D76667"/>
    <w:rsid w:val="00D850B6"/>
    <w:rsid w:val="00D86C28"/>
    <w:rsid w:val="00D877FE"/>
    <w:rsid w:val="00D909E9"/>
    <w:rsid w:val="00D92DC4"/>
    <w:rsid w:val="00DB12EB"/>
    <w:rsid w:val="00DB5AAB"/>
    <w:rsid w:val="00DB73AA"/>
    <w:rsid w:val="00DD54C5"/>
    <w:rsid w:val="00DE31D1"/>
    <w:rsid w:val="00DE7DFD"/>
    <w:rsid w:val="00E02322"/>
    <w:rsid w:val="00E0293E"/>
    <w:rsid w:val="00E0500F"/>
    <w:rsid w:val="00E0774A"/>
    <w:rsid w:val="00E12C66"/>
    <w:rsid w:val="00E12E07"/>
    <w:rsid w:val="00E16BEA"/>
    <w:rsid w:val="00E17332"/>
    <w:rsid w:val="00E173C2"/>
    <w:rsid w:val="00E21F4E"/>
    <w:rsid w:val="00E268FD"/>
    <w:rsid w:val="00E32F64"/>
    <w:rsid w:val="00E34F02"/>
    <w:rsid w:val="00E42606"/>
    <w:rsid w:val="00E5310A"/>
    <w:rsid w:val="00E5764A"/>
    <w:rsid w:val="00E76C71"/>
    <w:rsid w:val="00E835FC"/>
    <w:rsid w:val="00E86292"/>
    <w:rsid w:val="00E9332D"/>
    <w:rsid w:val="00E97833"/>
    <w:rsid w:val="00EA4A8D"/>
    <w:rsid w:val="00EA59BB"/>
    <w:rsid w:val="00EB2D94"/>
    <w:rsid w:val="00EB3424"/>
    <w:rsid w:val="00EB5271"/>
    <w:rsid w:val="00EB5DA5"/>
    <w:rsid w:val="00ED58BE"/>
    <w:rsid w:val="00ED67AB"/>
    <w:rsid w:val="00EF1796"/>
    <w:rsid w:val="00EF1B72"/>
    <w:rsid w:val="00F002B9"/>
    <w:rsid w:val="00F04356"/>
    <w:rsid w:val="00F13315"/>
    <w:rsid w:val="00F24B52"/>
    <w:rsid w:val="00F4015E"/>
    <w:rsid w:val="00F41CBB"/>
    <w:rsid w:val="00F42378"/>
    <w:rsid w:val="00F5390B"/>
    <w:rsid w:val="00F56183"/>
    <w:rsid w:val="00F71529"/>
    <w:rsid w:val="00F715ED"/>
    <w:rsid w:val="00F86C6E"/>
    <w:rsid w:val="00F94062"/>
    <w:rsid w:val="00FB494E"/>
    <w:rsid w:val="00FC1ED4"/>
    <w:rsid w:val="00FC601A"/>
    <w:rsid w:val="00FD67BB"/>
    <w:rsid w:val="00FE68EF"/>
    <w:rsid w:val="00FF25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30DF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2378"/>
    <w:pPr>
      <w:widowControl w:val="0"/>
      <w:jc w:val="both"/>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268FD"/>
    <w:rPr>
      <w:rFonts w:asciiTheme="majorHAnsi" w:eastAsiaTheme="majorEastAsia" w:hAnsiTheme="majorHAnsi" w:cstheme="majorBidi"/>
      <w:sz w:val="18"/>
      <w:szCs w:val="18"/>
    </w:rPr>
  </w:style>
  <w:style w:type="character" w:customStyle="1" w:styleId="Char">
    <w:name w:val="批注框文本 Char"/>
    <w:basedOn w:val="a0"/>
    <w:link w:val="a3"/>
    <w:uiPriority w:val="99"/>
    <w:semiHidden/>
    <w:rsid w:val="00E268FD"/>
    <w:rPr>
      <w:rFonts w:asciiTheme="majorHAnsi" w:eastAsiaTheme="majorEastAsia" w:hAnsiTheme="majorHAnsi" w:cstheme="majorBidi"/>
      <w:sz w:val="18"/>
      <w:szCs w:val="18"/>
    </w:rPr>
  </w:style>
  <w:style w:type="paragraph" w:styleId="a4">
    <w:name w:val="header"/>
    <w:basedOn w:val="a"/>
    <w:link w:val="Char0"/>
    <w:uiPriority w:val="99"/>
    <w:unhideWhenUsed/>
    <w:rsid w:val="00EA59BB"/>
    <w:pPr>
      <w:tabs>
        <w:tab w:val="center" w:pos="4252"/>
        <w:tab w:val="right" w:pos="8504"/>
      </w:tabs>
      <w:snapToGrid w:val="0"/>
    </w:pPr>
  </w:style>
  <w:style w:type="character" w:customStyle="1" w:styleId="Char0">
    <w:name w:val="页眉 Char"/>
    <w:basedOn w:val="a0"/>
    <w:link w:val="a4"/>
    <w:uiPriority w:val="99"/>
    <w:rsid w:val="00EA59BB"/>
    <w:rPr>
      <w:rFonts w:ascii="Times New Roman" w:hAnsi="Times New Roman"/>
      <w:sz w:val="24"/>
    </w:rPr>
  </w:style>
  <w:style w:type="paragraph" w:styleId="a5">
    <w:name w:val="footer"/>
    <w:basedOn w:val="a"/>
    <w:link w:val="Char1"/>
    <w:uiPriority w:val="99"/>
    <w:unhideWhenUsed/>
    <w:rsid w:val="00EA59BB"/>
    <w:pPr>
      <w:tabs>
        <w:tab w:val="center" w:pos="4252"/>
        <w:tab w:val="right" w:pos="8504"/>
      </w:tabs>
      <w:snapToGrid w:val="0"/>
    </w:pPr>
  </w:style>
  <w:style w:type="character" w:customStyle="1" w:styleId="Char1">
    <w:name w:val="页脚 Char"/>
    <w:basedOn w:val="a0"/>
    <w:link w:val="a5"/>
    <w:uiPriority w:val="99"/>
    <w:rsid w:val="00EA59BB"/>
    <w:rPr>
      <w:rFonts w:ascii="Times New Roman" w:hAnsi="Times New Roman"/>
      <w:sz w:val="24"/>
    </w:rPr>
  </w:style>
  <w:style w:type="character" w:styleId="a6">
    <w:name w:val="annotation reference"/>
    <w:basedOn w:val="a0"/>
    <w:uiPriority w:val="99"/>
    <w:semiHidden/>
    <w:unhideWhenUsed/>
    <w:rsid w:val="00CC52AF"/>
    <w:rPr>
      <w:sz w:val="16"/>
      <w:szCs w:val="16"/>
    </w:rPr>
  </w:style>
  <w:style w:type="paragraph" w:styleId="a7">
    <w:name w:val="annotation text"/>
    <w:basedOn w:val="a"/>
    <w:link w:val="Char2"/>
    <w:uiPriority w:val="99"/>
    <w:semiHidden/>
    <w:unhideWhenUsed/>
    <w:rsid w:val="00CC52AF"/>
    <w:rPr>
      <w:sz w:val="20"/>
      <w:szCs w:val="20"/>
    </w:rPr>
  </w:style>
  <w:style w:type="character" w:customStyle="1" w:styleId="Char2">
    <w:name w:val="批注文字 Char"/>
    <w:basedOn w:val="a0"/>
    <w:link w:val="a7"/>
    <w:uiPriority w:val="99"/>
    <w:semiHidden/>
    <w:rsid w:val="00CC52AF"/>
    <w:rPr>
      <w:rFonts w:ascii="Times New Roman" w:hAnsi="Times New Roman"/>
      <w:sz w:val="20"/>
      <w:szCs w:val="20"/>
    </w:rPr>
  </w:style>
  <w:style w:type="paragraph" w:styleId="a8">
    <w:name w:val="annotation subject"/>
    <w:basedOn w:val="a7"/>
    <w:next w:val="a7"/>
    <w:link w:val="Char3"/>
    <w:uiPriority w:val="99"/>
    <w:semiHidden/>
    <w:unhideWhenUsed/>
    <w:rsid w:val="00CC52AF"/>
    <w:rPr>
      <w:b/>
      <w:bCs/>
    </w:rPr>
  </w:style>
  <w:style w:type="character" w:customStyle="1" w:styleId="Char3">
    <w:name w:val="批注主题 Char"/>
    <w:basedOn w:val="Char2"/>
    <w:link w:val="a8"/>
    <w:uiPriority w:val="99"/>
    <w:semiHidden/>
    <w:rsid w:val="00CC52AF"/>
    <w:rPr>
      <w:rFonts w:ascii="Times New Roman" w:hAnsi="Times New Roman"/>
      <w:b/>
      <w:bCs/>
      <w:sz w:val="20"/>
      <w:szCs w:val="20"/>
    </w:rPr>
  </w:style>
  <w:style w:type="character" w:styleId="a9">
    <w:name w:val="Hyperlink"/>
    <w:basedOn w:val="a0"/>
    <w:uiPriority w:val="99"/>
    <w:unhideWhenUsed/>
    <w:rsid w:val="006904BD"/>
    <w:rPr>
      <w:color w:val="0563C1" w:themeColor="hyperlink"/>
      <w:u w:val="single"/>
    </w:rPr>
  </w:style>
  <w:style w:type="character" w:styleId="aa">
    <w:name w:val="Strong"/>
    <w:qFormat/>
    <w:rsid w:val="00B6184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2378"/>
    <w:pPr>
      <w:widowControl w:val="0"/>
      <w:jc w:val="both"/>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268FD"/>
    <w:rPr>
      <w:rFonts w:asciiTheme="majorHAnsi" w:eastAsiaTheme="majorEastAsia" w:hAnsiTheme="majorHAnsi" w:cstheme="majorBidi"/>
      <w:sz w:val="18"/>
      <w:szCs w:val="18"/>
    </w:rPr>
  </w:style>
  <w:style w:type="character" w:customStyle="1" w:styleId="Char">
    <w:name w:val="批注框文本 Char"/>
    <w:basedOn w:val="a0"/>
    <w:link w:val="a3"/>
    <w:uiPriority w:val="99"/>
    <w:semiHidden/>
    <w:rsid w:val="00E268FD"/>
    <w:rPr>
      <w:rFonts w:asciiTheme="majorHAnsi" w:eastAsiaTheme="majorEastAsia" w:hAnsiTheme="majorHAnsi" w:cstheme="majorBidi"/>
      <w:sz w:val="18"/>
      <w:szCs w:val="18"/>
    </w:rPr>
  </w:style>
  <w:style w:type="paragraph" w:styleId="a4">
    <w:name w:val="header"/>
    <w:basedOn w:val="a"/>
    <w:link w:val="Char0"/>
    <w:uiPriority w:val="99"/>
    <w:unhideWhenUsed/>
    <w:rsid w:val="00EA59BB"/>
    <w:pPr>
      <w:tabs>
        <w:tab w:val="center" w:pos="4252"/>
        <w:tab w:val="right" w:pos="8504"/>
      </w:tabs>
      <w:snapToGrid w:val="0"/>
    </w:pPr>
  </w:style>
  <w:style w:type="character" w:customStyle="1" w:styleId="Char0">
    <w:name w:val="页眉 Char"/>
    <w:basedOn w:val="a0"/>
    <w:link w:val="a4"/>
    <w:uiPriority w:val="99"/>
    <w:rsid w:val="00EA59BB"/>
    <w:rPr>
      <w:rFonts w:ascii="Times New Roman" w:hAnsi="Times New Roman"/>
      <w:sz w:val="24"/>
    </w:rPr>
  </w:style>
  <w:style w:type="paragraph" w:styleId="a5">
    <w:name w:val="footer"/>
    <w:basedOn w:val="a"/>
    <w:link w:val="Char1"/>
    <w:uiPriority w:val="99"/>
    <w:unhideWhenUsed/>
    <w:rsid w:val="00EA59BB"/>
    <w:pPr>
      <w:tabs>
        <w:tab w:val="center" w:pos="4252"/>
        <w:tab w:val="right" w:pos="8504"/>
      </w:tabs>
      <w:snapToGrid w:val="0"/>
    </w:pPr>
  </w:style>
  <w:style w:type="character" w:customStyle="1" w:styleId="Char1">
    <w:name w:val="页脚 Char"/>
    <w:basedOn w:val="a0"/>
    <w:link w:val="a5"/>
    <w:uiPriority w:val="99"/>
    <w:rsid w:val="00EA59BB"/>
    <w:rPr>
      <w:rFonts w:ascii="Times New Roman" w:hAnsi="Times New Roman"/>
      <w:sz w:val="24"/>
    </w:rPr>
  </w:style>
  <w:style w:type="character" w:styleId="a6">
    <w:name w:val="annotation reference"/>
    <w:basedOn w:val="a0"/>
    <w:uiPriority w:val="99"/>
    <w:semiHidden/>
    <w:unhideWhenUsed/>
    <w:rsid w:val="00CC52AF"/>
    <w:rPr>
      <w:sz w:val="16"/>
      <w:szCs w:val="16"/>
    </w:rPr>
  </w:style>
  <w:style w:type="paragraph" w:styleId="a7">
    <w:name w:val="annotation text"/>
    <w:basedOn w:val="a"/>
    <w:link w:val="Char2"/>
    <w:uiPriority w:val="99"/>
    <w:semiHidden/>
    <w:unhideWhenUsed/>
    <w:rsid w:val="00CC52AF"/>
    <w:rPr>
      <w:sz w:val="20"/>
      <w:szCs w:val="20"/>
    </w:rPr>
  </w:style>
  <w:style w:type="character" w:customStyle="1" w:styleId="Char2">
    <w:name w:val="批注文字 Char"/>
    <w:basedOn w:val="a0"/>
    <w:link w:val="a7"/>
    <w:uiPriority w:val="99"/>
    <w:semiHidden/>
    <w:rsid w:val="00CC52AF"/>
    <w:rPr>
      <w:rFonts w:ascii="Times New Roman" w:hAnsi="Times New Roman"/>
      <w:sz w:val="20"/>
      <w:szCs w:val="20"/>
    </w:rPr>
  </w:style>
  <w:style w:type="paragraph" w:styleId="a8">
    <w:name w:val="annotation subject"/>
    <w:basedOn w:val="a7"/>
    <w:next w:val="a7"/>
    <w:link w:val="Char3"/>
    <w:uiPriority w:val="99"/>
    <w:semiHidden/>
    <w:unhideWhenUsed/>
    <w:rsid w:val="00CC52AF"/>
    <w:rPr>
      <w:b/>
      <w:bCs/>
    </w:rPr>
  </w:style>
  <w:style w:type="character" w:customStyle="1" w:styleId="Char3">
    <w:name w:val="批注主题 Char"/>
    <w:basedOn w:val="Char2"/>
    <w:link w:val="a8"/>
    <w:uiPriority w:val="99"/>
    <w:semiHidden/>
    <w:rsid w:val="00CC52AF"/>
    <w:rPr>
      <w:rFonts w:ascii="Times New Roman" w:hAnsi="Times New Roman"/>
      <w:b/>
      <w:bCs/>
      <w:sz w:val="20"/>
      <w:szCs w:val="20"/>
    </w:rPr>
  </w:style>
  <w:style w:type="character" w:styleId="a9">
    <w:name w:val="Hyperlink"/>
    <w:basedOn w:val="a0"/>
    <w:uiPriority w:val="99"/>
    <w:unhideWhenUsed/>
    <w:rsid w:val="006904BD"/>
    <w:rPr>
      <w:color w:val="0563C1" w:themeColor="hyperlink"/>
      <w:u w:val="single"/>
    </w:rPr>
  </w:style>
  <w:style w:type="character" w:styleId="aa">
    <w:name w:val="Strong"/>
    <w:qFormat/>
    <w:rsid w:val="00B618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715643">
      <w:bodyDiv w:val="1"/>
      <w:marLeft w:val="0"/>
      <w:marRight w:val="0"/>
      <w:marTop w:val="0"/>
      <w:marBottom w:val="0"/>
      <w:divBdr>
        <w:top w:val="none" w:sz="0" w:space="0" w:color="auto"/>
        <w:left w:val="none" w:sz="0" w:space="0" w:color="auto"/>
        <w:bottom w:val="none" w:sz="0" w:space="0" w:color="auto"/>
        <w:right w:val="none" w:sz="0" w:space="0" w:color="auto"/>
      </w:divBdr>
    </w:div>
    <w:div w:id="1177882775">
      <w:bodyDiv w:val="1"/>
      <w:marLeft w:val="0"/>
      <w:marRight w:val="0"/>
      <w:marTop w:val="0"/>
      <w:marBottom w:val="0"/>
      <w:divBdr>
        <w:top w:val="none" w:sz="0" w:space="0" w:color="auto"/>
        <w:left w:val="none" w:sz="0" w:space="0" w:color="auto"/>
        <w:bottom w:val="none" w:sz="0" w:space="0" w:color="auto"/>
        <w:right w:val="none" w:sz="0" w:space="0" w:color="auto"/>
      </w:divBdr>
    </w:div>
    <w:div w:id="1560482156">
      <w:bodyDiv w:val="1"/>
      <w:marLeft w:val="0"/>
      <w:marRight w:val="0"/>
      <w:marTop w:val="0"/>
      <w:marBottom w:val="0"/>
      <w:divBdr>
        <w:top w:val="none" w:sz="0" w:space="0" w:color="auto"/>
        <w:left w:val="none" w:sz="0" w:space="0" w:color="auto"/>
        <w:bottom w:val="none" w:sz="0" w:space="0" w:color="auto"/>
        <w:right w:val="none" w:sz="0" w:space="0" w:color="auto"/>
      </w:divBdr>
    </w:div>
    <w:div w:id="1604611530">
      <w:bodyDiv w:val="1"/>
      <w:marLeft w:val="0"/>
      <w:marRight w:val="0"/>
      <w:marTop w:val="0"/>
      <w:marBottom w:val="0"/>
      <w:divBdr>
        <w:top w:val="none" w:sz="0" w:space="0" w:color="auto"/>
        <w:left w:val="none" w:sz="0" w:space="0" w:color="auto"/>
        <w:bottom w:val="none" w:sz="0" w:space="0" w:color="auto"/>
        <w:right w:val="none" w:sz="0" w:space="0" w:color="auto"/>
      </w:divBdr>
      <w:divsChild>
        <w:div w:id="1472289932">
          <w:marLeft w:val="0"/>
          <w:marRight w:val="0"/>
          <w:marTop w:val="0"/>
          <w:marBottom w:val="0"/>
          <w:divBdr>
            <w:top w:val="none" w:sz="0" w:space="0" w:color="auto"/>
            <w:left w:val="none" w:sz="0" w:space="0" w:color="auto"/>
            <w:bottom w:val="none" w:sz="0" w:space="0" w:color="auto"/>
            <w:right w:val="none" w:sz="0" w:space="0" w:color="auto"/>
          </w:divBdr>
          <w:divsChild>
            <w:div w:id="1113591014">
              <w:marLeft w:val="0"/>
              <w:marRight w:val="0"/>
              <w:marTop w:val="0"/>
              <w:marBottom w:val="0"/>
              <w:divBdr>
                <w:top w:val="none" w:sz="0" w:space="0" w:color="auto"/>
                <w:left w:val="none" w:sz="0" w:space="0" w:color="auto"/>
                <w:bottom w:val="none" w:sz="0" w:space="0" w:color="auto"/>
                <w:right w:val="none" w:sz="0" w:space="0" w:color="auto"/>
              </w:divBdr>
              <w:divsChild>
                <w:div w:id="1666130207">
                  <w:marLeft w:val="0"/>
                  <w:marRight w:val="0"/>
                  <w:marTop w:val="0"/>
                  <w:marBottom w:val="0"/>
                  <w:divBdr>
                    <w:top w:val="none" w:sz="0" w:space="0" w:color="auto"/>
                    <w:left w:val="none" w:sz="0" w:space="0" w:color="auto"/>
                    <w:bottom w:val="none" w:sz="0" w:space="0" w:color="auto"/>
                    <w:right w:val="none" w:sz="0" w:space="0" w:color="auto"/>
                  </w:divBdr>
                  <w:divsChild>
                    <w:div w:id="1458253156">
                      <w:marLeft w:val="0"/>
                      <w:marRight w:val="0"/>
                      <w:marTop w:val="0"/>
                      <w:marBottom w:val="0"/>
                      <w:divBdr>
                        <w:top w:val="none" w:sz="0" w:space="0" w:color="auto"/>
                        <w:left w:val="none" w:sz="0" w:space="0" w:color="auto"/>
                        <w:bottom w:val="none" w:sz="0" w:space="0" w:color="auto"/>
                        <w:right w:val="none" w:sz="0" w:space="0" w:color="auto"/>
                      </w:divBdr>
                      <w:divsChild>
                        <w:div w:id="1749578091">
                          <w:marLeft w:val="0"/>
                          <w:marRight w:val="0"/>
                          <w:marTop w:val="0"/>
                          <w:marBottom w:val="0"/>
                          <w:divBdr>
                            <w:top w:val="none" w:sz="0" w:space="0" w:color="auto"/>
                            <w:left w:val="none" w:sz="0" w:space="0" w:color="auto"/>
                            <w:bottom w:val="none" w:sz="0" w:space="0" w:color="auto"/>
                            <w:right w:val="none" w:sz="0" w:space="0" w:color="auto"/>
                          </w:divBdr>
                          <w:divsChild>
                            <w:div w:id="376440989">
                              <w:marLeft w:val="0"/>
                              <w:marRight w:val="0"/>
                              <w:marTop w:val="0"/>
                              <w:marBottom w:val="0"/>
                              <w:divBdr>
                                <w:top w:val="none" w:sz="0" w:space="0" w:color="auto"/>
                                <w:left w:val="none" w:sz="0" w:space="0" w:color="auto"/>
                                <w:bottom w:val="none" w:sz="0" w:space="0" w:color="auto"/>
                                <w:right w:val="none" w:sz="0" w:space="0" w:color="auto"/>
                              </w:divBdr>
                            </w:div>
                          </w:divsChild>
                        </w:div>
                        <w:div w:id="441269555">
                          <w:marLeft w:val="0"/>
                          <w:marRight w:val="0"/>
                          <w:marTop w:val="0"/>
                          <w:marBottom w:val="0"/>
                          <w:divBdr>
                            <w:top w:val="none" w:sz="0" w:space="0" w:color="auto"/>
                            <w:left w:val="none" w:sz="0" w:space="0" w:color="auto"/>
                            <w:bottom w:val="none" w:sz="0" w:space="0" w:color="auto"/>
                            <w:right w:val="none" w:sz="0" w:space="0" w:color="auto"/>
                          </w:divBdr>
                          <w:divsChild>
                            <w:div w:id="217671418">
                              <w:marLeft w:val="0"/>
                              <w:marRight w:val="300"/>
                              <w:marTop w:val="180"/>
                              <w:marBottom w:val="0"/>
                              <w:divBdr>
                                <w:top w:val="none" w:sz="0" w:space="0" w:color="auto"/>
                                <w:left w:val="none" w:sz="0" w:space="0" w:color="auto"/>
                                <w:bottom w:val="none" w:sz="0" w:space="0" w:color="auto"/>
                                <w:right w:val="none" w:sz="0" w:space="0" w:color="auto"/>
                              </w:divBdr>
                              <w:divsChild>
                                <w:div w:id="125994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091462">
          <w:marLeft w:val="0"/>
          <w:marRight w:val="0"/>
          <w:marTop w:val="0"/>
          <w:marBottom w:val="0"/>
          <w:divBdr>
            <w:top w:val="none" w:sz="0" w:space="0" w:color="auto"/>
            <w:left w:val="none" w:sz="0" w:space="0" w:color="auto"/>
            <w:bottom w:val="none" w:sz="0" w:space="0" w:color="auto"/>
            <w:right w:val="none" w:sz="0" w:space="0" w:color="auto"/>
          </w:divBdr>
          <w:divsChild>
            <w:div w:id="566258635">
              <w:marLeft w:val="0"/>
              <w:marRight w:val="0"/>
              <w:marTop w:val="0"/>
              <w:marBottom w:val="0"/>
              <w:divBdr>
                <w:top w:val="none" w:sz="0" w:space="0" w:color="auto"/>
                <w:left w:val="none" w:sz="0" w:space="0" w:color="auto"/>
                <w:bottom w:val="none" w:sz="0" w:space="0" w:color="auto"/>
                <w:right w:val="none" w:sz="0" w:space="0" w:color="auto"/>
              </w:divBdr>
              <w:divsChild>
                <w:div w:id="1613435689">
                  <w:marLeft w:val="0"/>
                  <w:marRight w:val="0"/>
                  <w:marTop w:val="0"/>
                  <w:marBottom w:val="0"/>
                  <w:divBdr>
                    <w:top w:val="none" w:sz="0" w:space="0" w:color="auto"/>
                    <w:left w:val="none" w:sz="0" w:space="0" w:color="auto"/>
                    <w:bottom w:val="none" w:sz="0" w:space="0" w:color="auto"/>
                    <w:right w:val="none" w:sz="0" w:space="0" w:color="auto"/>
                  </w:divBdr>
                  <w:divsChild>
                    <w:div w:id="765156948">
                      <w:marLeft w:val="0"/>
                      <w:marRight w:val="0"/>
                      <w:marTop w:val="0"/>
                      <w:marBottom w:val="0"/>
                      <w:divBdr>
                        <w:top w:val="none" w:sz="0" w:space="0" w:color="auto"/>
                        <w:left w:val="none" w:sz="0" w:space="0" w:color="auto"/>
                        <w:bottom w:val="none" w:sz="0" w:space="0" w:color="auto"/>
                        <w:right w:val="none" w:sz="0" w:space="0" w:color="auto"/>
                      </w:divBdr>
                      <w:divsChild>
                        <w:div w:id="31117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11108">
      <w:bodyDiv w:val="1"/>
      <w:marLeft w:val="0"/>
      <w:marRight w:val="0"/>
      <w:marTop w:val="0"/>
      <w:marBottom w:val="0"/>
      <w:divBdr>
        <w:top w:val="none" w:sz="0" w:space="0" w:color="auto"/>
        <w:left w:val="none" w:sz="0" w:space="0" w:color="auto"/>
        <w:bottom w:val="none" w:sz="0" w:space="0" w:color="auto"/>
        <w:right w:val="none" w:sz="0" w:space="0" w:color="auto"/>
      </w:divBdr>
      <w:divsChild>
        <w:div w:id="130947677">
          <w:marLeft w:val="0"/>
          <w:marRight w:val="0"/>
          <w:marTop w:val="0"/>
          <w:marBottom w:val="0"/>
          <w:divBdr>
            <w:top w:val="none" w:sz="0" w:space="0" w:color="auto"/>
            <w:left w:val="none" w:sz="0" w:space="0" w:color="auto"/>
            <w:bottom w:val="none" w:sz="0" w:space="0" w:color="auto"/>
            <w:right w:val="none" w:sz="0" w:space="0" w:color="auto"/>
          </w:divBdr>
          <w:divsChild>
            <w:div w:id="156578459">
              <w:marLeft w:val="0"/>
              <w:marRight w:val="0"/>
              <w:marTop w:val="0"/>
              <w:marBottom w:val="0"/>
              <w:divBdr>
                <w:top w:val="none" w:sz="0" w:space="0" w:color="auto"/>
                <w:left w:val="none" w:sz="0" w:space="0" w:color="auto"/>
                <w:bottom w:val="none" w:sz="0" w:space="0" w:color="auto"/>
                <w:right w:val="none" w:sz="0" w:space="0" w:color="auto"/>
              </w:divBdr>
              <w:divsChild>
                <w:div w:id="284704476">
                  <w:marLeft w:val="0"/>
                  <w:marRight w:val="0"/>
                  <w:marTop w:val="0"/>
                  <w:marBottom w:val="0"/>
                  <w:divBdr>
                    <w:top w:val="none" w:sz="0" w:space="0" w:color="auto"/>
                    <w:left w:val="none" w:sz="0" w:space="0" w:color="auto"/>
                    <w:bottom w:val="none" w:sz="0" w:space="0" w:color="auto"/>
                    <w:right w:val="none" w:sz="0" w:space="0" w:color="auto"/>
                  </w:divBdr>
                  <w:divsChild>
                    <w:div w:id="1914776719">
                      <w:marLeft w:val="0"/>
                      <w:marRight w:val="180"/>
                      <w:marTop w:val="0"/>
                      <w:marBottom w:val="1080"/>
                      <w:divBdr>
                        <w:top w:val="none" w:sz="0" w:space="0" w:color="auto"/>
                        <w:left w:val="none" w:sz="0" w:space="0" w:color="auto"/>
                        <w:bottom w:val="none" w:sz="0" w:space="0" w:color="auto"/>
                        <w:right w:val="none" w:sz="0" w:space="0" w:color="auto"/>
                      </w:divBdr>
                    </w:div>
                    <w:div w:id="1997030471">
                      <w:marLeft w:val="0"/>
                      <w:marRight w:val="0"/>
                      <w:marTop w:val="0"/>
                      <w:marBottom w:val="0"/>
                      <w:divBdr>
                        <w:top w:val="none" w:sz="0" w:space="0" w:color="auto"/>
                        <w:left w:val="none" w:sz="0" w:space="0" w:color="auto"/>
                        <w:bottom w:val="none" w:sz="0" w:space="0" w:color="auto"/>
                        <w:right w:val="none" w:sz="0" w:space="0" w:color="auto"/>
                      </w:divBdr>
                      <w:divsChild>
                        <w:div w:id="1732575959">
                          <w:marLeft w:val="0"/>
                          <w:marRight w:val="0"/>
                          <w:marTop w:val="0"/>
                          <w:marBottom w:val="0"/>
                          <w:divBdr>
                            <w:top w:val="none" w:sz="0" w:space="0" w:color="auto"/>
                            <w:left w:val="none" w:sz="0" w:space="0" w:color="auto"/>
                            <w:bottom w:val="none" w:sz="0" w:space="0" w:color="auto"/>
                            <w:right w:val="none" w:sz="0" w:space="0" w:color="auto"/>
                          </w:divBdr>
                          <w:divsChild>
                            <w:div w:id="561672946">
                              <w:marLeft w:val="0"/>
                              <w:marRight w:val="0"/>
                              <w:marTop w:val="0"/>
                              <w:marBottom w:val="0"/>
                              <w:divBdr>
                                <w:top w:val="none" w:sz="0" w:space="0" w:color="auto"/>
                                <w:left w:val="none" w:sz="0" w:space="0" w:color="auto"/>
                                <w:bottom w:val="none" w:sz="0" w:space="0" w:color="auto"/>
                                <w:right w:val="none" w:sz="0" w:space="0" w:color="auto"/>
                              </w:divBdr>
                              <w:divsChild>
                                <w:div w:id="535048109">
                                  <w:marLeft w:val="0"/>
                                  <w:marRight w:val="0"/>
                                  <w:marTop w:val="0"/>
                                  <w:marBottom w:val="0"/>
                                  <w:divBdr>
                                    <w:top w:val="none" w:sz="0" w:space="0" w:color="auto"/>
                                    <w:left w:val="none" w:sz="0" w:space="0" w:color="auto"/>
                                    <w:bottom w:val="none" w:sz="0" w:space="0" w:color="auto"/>
                                    <w:right w:val="none" w:sz="0" w:space="0" w:color="auto"/>
                                  </w:divBdr>
                                  <w:divsChild>
                                    <w:div w:id="601882758">
                                      <w:marLeft w:val="0"/>
                                      <w:marRight w:val="0"/>
                                      <w:marTop w:val="0"/>
                                      <w:marBottom w:val="0"/>
                                      <w:divBdr>
                                        <w:top w:val="none" w:sz="0" w:space="0" w:color="auto"/>
                                        <w:left w:val="none" w:sz="0" w:space="0" w:color="auto"/>
                                        <w:bottom w:val="none" w:sz="0" w:space="0" w:color="auto"/>
                                        <w:right w:val="none" w:sz="0" w:space="0" w:color="auto"/>
                                      </w:divBdr>
                                      <w:divsChild>
                                        <w:div w:id="1826317056">
                                          <w:marLeft w:val="375"/>
                                          <w:marRight w:val="0"/>
                                          <w:marTop w:val="0"/>
                                          <w:marBottom w:val="0"/>
                                          <w:divBdr>
                                            <w:top w:val="none" w:sz="0" w:space="0" w:color="auto"/>
                                            <w:left w:val="none" w:sz="0" w:space="0" w:color="auto"/>
                                            <w:bottom w:val="none" w:sz="0" w:space="0" w:color="auto"/>
                                            <w:right w:val="none" w:sz="0" w:space="0" w:color="auto"/>
                                          </w:divBdr>
                                          <w:divsChild>
                                            <w:div w:id="117580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06598">
                                      <w:marLeft w:val="0"/>
                                      <w:marRight w:val="0"/>
                                      <w:marTop w:val="0"/>
                                      <w:marBottom w:val="0"/>
                                      <w:divBdr>
                                        <w:top w:val="none" w:sz="0" w:space="0" w:color="auto"/>
                                        <w:left w:val="none" w:sz="0" w:space="0" w:color="auto"/>
                                        <w:bottom w:val="none" w:sz="0" w:space="0" w:color="auto"/>
                                        <w:right w:val="none" w:sz="0" w:space="0" w:color="auto"/>
                                      </w:divBdr>
                                      <w:divsChild>
                                        <w:div w:id="203005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4569">
                                  <w:marLeft w:val="0"/>
                                  <w:marRight w:val="0"/>
                                  <w:marTop w:val="0"/>
                                  <w:marBottom w:val="0"/>
                                  <w:divBdr>
                                    <w:top w:val="none" w:sz="0" w:space="0" w:color="auto"/>
                                    <w:left w:val="none" w:sz="0" w:space="0" w:color="auto"/>
                                    <w:bottom w:val="none" w:sz="0" w:space="0" w:color="auto"/>
                                    <w:right w:val="none" w:sz="0" w:space="0" w:color="auto"/>
                                  </w:divBdr>
                                  <w:divsChild>
                                    <w:div w:id="586036479">
                                      <w:marLeft w:val="0"/>
                                      <w:marRight w:val="0"/>
                                      <w:marTop w:val="0"/>
                                      <w:marBottom w:val="0"/>
                                      <w:divBdr>
                                        <w:top w:val="none" w:sz="0" w:space="0" w:color="auto"/>
                                        <w:left w:val="none" w:sz="0" w:space="0" w:color="auto"/>
                                        <w:bottom w:val="none" w:sz="0" w:space="0" w:color="auto"/>
                                        <w:right w:val="none" w:sz="0" w:space="0" w:color="auto"/>
                                      </w:divBdr>
                                      <w:divsChild>
                                        <w:div w:id="1713848699">
                                          <w:marLeft w:val="0"/>
                                          <w:marRight w:val="0"/>
                                          <w:marTop w:val="0"/>
                                          <w:marBottom w:val="0"/>
                                          <w:divBdr>
                                            <w:top w:val="none" w:sz="0" w:space="0" w:color="auto"/>
                                            <w:left w:val="none" w:sz="0" w:space="0" w:color="auto"/>
                                            <w:bottom w:val="none" w:sz="0" w:space="0" w:color="auto"/>
                                            <w:right w:val="none" w:sz="0" w:space="0" w:color="auto"/>
                                          </w:divBdr>
                                          <w:divsChild>
                                            <w:div w:id="147788357">
                                              <w:marLeft w:val="0"/>
                                              <w:marRight w:val="0"/>
                                              <w:marTop w:val="0"/>
                                              <w:marBottom w:val="0"/>
                                              <w:divBdr>
                                                <w:top w:val="none" w:sz="0" w:space="0" w:color="auto"/>
                                                <w:left w:val="none" w:sz="0" w:space="0" w:color="auto"/>
                                                <w:bottom w:val="none" w:sz="0" w:space="0" w:color="auto"/>
                                                <w:right w:val="none" w:sz="0" w:space="0" w:color="auto"/>
                                              </w:divBdr>
                                            </w:div>
                                            <w:div w:id="221911501">
                                              <w:marLeft w:val="0"/>
                                              <w:marRight w:val="0"/>
                                              <w:marTop w:val="0"/>
                                              <w:marBottom w:val="0"/>
                                              <w:divBdr>
                                                <w:top w:val="none" w:sz="0" w:space="0" w:color="auto"/>
                                                <w:left w:val="none" w:sz="0" w:space="0" w:color="auto"/>
                                                <w:bottom w:val="none" w:sz="0" w:space="0" w:color="auto"/>
                                                <w:right w:val="none" w:sz="0" w:space="0" w:color="auto"/>
                                              </w:divBdr>
                                              <w:divsChild>
                                                <w:div w:id="1238172749">
                                                  <w:marLeft w:val="0"/>
                                                  <w:marRight w:val="300"/>
                                                  <w:marTop w:val="180"/>
                                                  <w:marBottom w:val="0"/>
                                                  <w:divBdr>
                                                    <w:top w:val="none" w:sz="0" w:space="0" w:color="auto"/>
                                                    <w:left w:val="none" w:sz="0" w:space="0" w:color="auto"/>
                                                    <w:bottom w:val="none" w:sz="0" w:space="0" w:color="auto"/>
                                                    <w:right w:val="none" w:sz="0" w:space="0" w:color="auto"/>
                                                  </w:divBdr>
                                                  <w:divsChild>
                                                    <w:div w:id="172451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059">
                                              <w:marLeft w:val="0"/>
                                              <w:marRight w:val="0"/>
                                              <w:marTop w:val="0"/>
                                              <w:marBottom w:val="0"/>
                                              <w:divBdr>
                                                <w:top w:val="none" w:sz="0" w:space="0" w:color="auto"/>
                                                <w:left w:val="none" w:sz="0" w:space="0" w:color="auto"/>
                                                <w:bottom w:val="none" w:sz="0" w:space="0" w:color="auto"/>
                                                <w:right w:val="none" w:sz="0" w:space="0" w:color="auto"/>
                                              </w:divBdr>
                                              <w:divsChild>
                                                <w:div w:id="1506090464">
                                                  <w:marLeft w:val="0"/>
                                                  <w:marRight w:val="0"/>
                                                  <w:marTop w:val="0"/>
                                                  <w:marBottom w:val="0"/>
                                                  <w:divBdr>
                                                    <w:top w:val="none" w:sz="0" w:space="0" w:color="auto"/>
                                                    <w:left w:val="none" w:sz="0" w:space="0" w:color="auto"/>
                                                    <w:bottom w:val="none" w:sz="0" w:space="0" w:color="auto"/>
                                                    <w:right w:val="none" w:sz="0" w:space="0" w:color="auto"/>
                                                  </w:divBdr>
                                                </w:div>
                                                <w:div w:id="212017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681704">
                              <w:marLeft w:val="0"/>
                              <w:marRight w:val="0"/>
                              <w:marTop w:val="0"/>
                              <w:marBottom w:val="0"/>
                              <w:divBdr>
                                <w:top w:val="none" w:sz="0" w:space="0" w:color="auto"/>
                                <w:left w:val="none" w:sz="0" w:space="0" w:color="auto"/>
                                <w:bottom w:val="none" w:sz="0" w:space="0" w:color="auto"/>
                                <w:right w:val="none" w:sz="0" w:space="0" w:color="auto"/>
                              </w:divBdr>
                              <w:divsChild>
                                <w:div w:id="306130960">
                                  <w:marLeft w:val="0"/>
                                  <w:marRight w:val="0"/>
                                  <w:marTop w:val="0"/>
                                  <w:marBottom w:val="0"/>
                                  <w:divBdr>
                                    <w:top w:val="none" w:sz="0" w:space="0" w:color="auto"/>
                                    <w:left w:val="none" w:sz="0" w:space="0" w:color="auto"/>
                                    <w:bottom w:val="none" w:sz="0" w:space="0" w:color="auto"/>
                                    <w:right w:val="none" w:sz="0" w:space="0" w:color="auto"/>
                                  </w:divBdr>
                                  <w:divsChild>
                                    <w:div w:id="267549008">
                                      <w:marLeft w:val="0"/>
                                      <w:marRight w:val="0"/>
                                      <w:marTop w:val="0"/>
                                      <w:marBottom w:val="0"/>
                                      <w:divBdr>
                                        <w:top w:val="none" w:sz="0" w:space="0" w:color="auto"/>
                                        <w:left w:val="none" w:sz="0" w:space="0" w:color="auto"/>
                                        <w:bottom w:val="none" w:sz="0" w:space="0" w:color="auto"/>
                                        <w:right w:val="none" w:sz="0" w:space="0" w:color="auto"/>
                                      </w:divBdr>
                                      <w:divsChild>
                                        <w:div w:id="148059804">
                                          <w:marLeft w:val="0"/>
                                          <w:marRight w:val="0"/>
                                          <w:marTop w:val="0"/>
                                          <w:marBottom w:val="0"/>
                                          <w:divBdr>
                                            <w:top w:val="none" w:sz="0" w:space="0" w:color="auto"/>
                                            <w:left w:val="none" w:sz="0" w:space="0" w:color="auto"/>
                                            <w:bottom w:val="none" w:sz="0" w:space="0" w:color="auto"/>
                                            <w:right w:val="none" w:sz="0" w:space="0" w:color="auto"/>
                                          </w:divBdr>
                                          <w:divsChild>
                                            <w:div w:id="764224808">
                                              <w:marLeft w:val="0"/>
                                              <w:marRight w:val="0"/>
                                              <w:marTop w:val="0"/>
                                              <w:marBottom w:val="0"/>
                                              <w:divBdr>
                                                <w:top w:val="none" w:sz="0" w:space="0" w:color="auto"/>
                                                <w:left w:val="none" w:sz="0" w:space="0" w:color="auto"/>
                                                <w:bottom w:val="none" w:sz="0" w:space="0" w:color="auto"/>
                                                <w:right w:val="none" w:sz="0" w:space="0" w:color="auto"/>
                                              </w:divBdr>
                                              <w:divsChild>
                                                <w:div w:id="1381127415">
                                                  <w:marLeft w:val="0"/>
                                                  <w:marRight w:val="15"/>
                                                  <w:marTop w:val="0"/>
                                                  <w:marBottom w:val="0"/>
                                                  <w:divBdr>
                                                    <w:top w:val="none" w:sz="0" w:space="0" w:color="auto"/>
                                                    <w:left w:val="none" w:sz="0" w:space="0" w:color="auto"/>
                                                    <w:bottom w:val="none" w:sz="0" w:space="0" w:color="auto"/>
                                                    <w:right w:val="none" w:sz="0" w:space="0" w:color="auto"/>
                                                  </w:divBdr>
                                                  <w:divsChild>
                                                    <w:div w:id="1670984396">
                                                      <w:marLeft w:val="0"/>
                                                      <w:marRight w:val="0"/>
                                                      <w:marTop w:val="0"/>
                                                      <w:marBottom w:val="0"/>
                                                      <w:divBdr>
                                                        <w:top w:val="none" w:sz="0" w:space="0" w:color="auto"/>
                                                        <w:left w:val="none" w:sz="0" w:space="0" w:color="auto"/>
                                                        <w:bottom w:val="none" w:sz="0" w:space="0" w:color="auto"/>
                                                        <w:right w:val="none" w:sz="0" w:space="0" w:color="auto"/>
                                                      </w:divBdr>
                                                      <w:divsChild>
                                                        <w:div w:id="674235468">
                                                          <w:marLeft w:val="0"/>
                                                          <w:marRight w:val="0"/>
                                                          <w:marTop w:val="0"/>
                                                          <w:marBottom w:val="0"/>
                                                          <w:divBdr>
                                                            <w:top w:val="none" w:sz="0" w:space="0" w:color="auto"/>
                                                            <w:left w:val="none" w:sz="0" w:space="0" w:color="auto"/>
                                                            <w:bottom w:val="none" w:sz="0" w:space="0" w:color="auto"/>
                                                            <w:right w:val="none" w:sz="0" w:space="0" w:color="auto"/>
                                                          </w:divBdr>
                                                          <w:divsChild>
                                                            <w:div w:id="3193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030944">
                                          <w:marLeft w:val="0"/>
                                          <w:marRight w:val="0"/>
                                          <w:marTop w:val="0"/>
                                          <w:marBottom w:val="0"/>
                                          <w:divBdr>
                                            <w:top w:val="none" w:sz="0" w:space="0" w:color="auto"/>
                                            <w:left w:val="none" w:sz="0" w:space="0" w:color="auto"/>
                                            <w:bottom w:val="none" w:sz="0" w:space="0" w:color="auto"/>
                                            <w:right w:val="none" w:sz="0" w:space="0" w:color="auto"/>
                                          </w:divBdr>
                                          <w:divsChild>
                                            <w:div w:id="149553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156680">
                  <w:marLeft w:val="0"/>
                  <w:marRight w:val="0"/>
                  <w:marTop w:val="0"/>
                  <w:marBottom w:val="0"/>
                  <w:divBdr>
                    <w:top w:val="none" w:sz="0" w:space="0" w:color="auto"/>
                    <w:left w:val="none" w:sz="0" w:space="0" w:color="auto"/>
                    <w:bottom w:val="none" w:sz="0" w:space="0" w:color="auto"/>
                    <w:right w:val="none" w:sz="0" w:space="0" w:color="auto"/>
                  </w:divBdr>
                  <w:divsChild>
                    <w:div w:id="396559156">
                      <w:marLeft w:val="465"/>
                      <w:marRight w:val="465"/>
                      <w:marTop w:val="0"/>
                      <w:marBottom w:val="0"/>
                      <w:divBdr>
                        <w:top w:val="none" w:sz="0" w:space="0" w:color="auto"/>
                        <w:left w:val="none" w:sz="0" w:space="0" w:color="auto"/>
                        <w:bottom w:val="none" w:sz="0" w:space="0" w:color="auto"/>
                        <w:right w:val="none" w:sz="0" w:space="0" w:color="auto"/>
                      </w:divBdr>
                      <w:divsChild>
                        <w:div w:id="736318280">
                          <w:marLeft w:val="0"/>
                          <w:marRight w:val="0"/>
                          <w:marTop w:val="0"/>
                          <w:marBottom w:val="0"/>
                          <w:divBdr>
                            <w:top w:val="none" w:sz="0" w:space="0" w:color="auto"/>
                            <w:left w:val="none" w:sz="0" w:space="0" w:color="auto"/>
                            <w:bottom w:val="none" w:sz="0" w:space="0" w:color="auto"/>
                            <w:right w:val="none" w:sz="0" w:space="0" w:color="auto"/>
                          </w:divBdr>
                          <w:divsChild>
                            <w:div w:id="181876399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34990782">
                      <w:marLeft w:val="465"/>
                      <w:marRight w:val="465"/>
                      <w:marTop w:val="0"/>
                      <w:marBottom w:val="0"/>
                      <w:divBdr>
                        <w:top w:val="none" w:sz="0" w:space="0" w:color="auto"/>
                        <w:left w:val="none" w:sz="0" w:space="0" w:color="auto"/>
                        <w:bottom w:val="none" w:sz="0" w:space="0" w:color="auto"/>
                        <w:right w:val="none" w:sz="0" w:space="0" w:color="auto"/>
                      </w:divBdr>
                      <w:divsChild>
                        <w:div w:id="1336104171">
                          <w:marLeft w:val="0"/>
                          <w:marRight w:val="0"/>
                          <w:marTop w:val="0"/>
                          <w:marBottom w:val="0"/>
                          <w:divBdr>
                            <w:top w:val="none" w:sz="0" w:space="0" w:color="auto"/>
                            <w:left w:val="none" w:sz="0" w:space="0" w:color="auto"/>
                            <w:bottom w:val="none" w:sz="0" w:space="0" w:color="auto"/>
                            <w:right w:val="none" w:sz="0" w:space="0" w:color="auto"/>
                          </w:divBdr>
                          <w:divsChild>
                            <w:div w:id="44141482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36948291">
                      <w:marLeft w:val="465"/>
                      <w:marRight w:val="465"/>
                      <w:marTop w:val="0"/>
                      <w:marBottom w:val="0"/>
                      <w:divBdr>
                        <w:top w:val="none" w:sz="0" w:space="0" w:color="auto"/>
                        <w:left w:val="none" w:sz="0" w:space="0" w:color="auto"/>
                        <w:bottom w:val="none" w:sz="0" w:space="0" w:color="auto"/>
                        <w:right w:val="none" w:sz="0" w:space="0" w:color="auto"/>
                      </w:divBdr>
                      <w:divsChild>
                        <w:div w:id="335311346">
                          <w:marLeft w:val="0"/>
                          <w:marRight w:val="0"/>
                          <w:marTop w:val="0"/>
                          <w:marBottom w:val="0"/>
                          <w:divBdr>
                            <w:top w:val="none" w:sz="0" w:space="0" w:color="auto"/>
                            <w:left w:val="none" w:sz="0" w:space="0" w:color="auto"/>
                            <w:bottom w:val="none" w:sz="0" w:space="0" w:color="auto"/>
                            <w:right w:val="none" w:sz="0" w:space="0" w:color="auto"/>
                          </w:divBdr>
                          <w:divsChild>
                            <w:div w:id="15133470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11569-0E34-4119-BBBF-6EFBDD71F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5836</Words>
  <Characters>33271</Characters>
  <Application>Microsoft Office Word</Application>
  <DocSecurity>0</DocSecurity>
  <Lines>277</Lines>
  <Paragraphs>78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Masaya Iwamuro</dc:creator>
  <cp:keywords/>
  <dc:description/>
  <cp:lastModifiedBy>8613716430021</cp:lastModifiedBy>
  <cp:revision>4</cp:revision>
  <dcterms:created xsi:type="dcterms:W3CDTF">2020-03-09T05:48:00Z</dcterms:created>
  <dcterms:modified xsi:type="dcterms:W3CDTF">2020-04-06T08:41:00Z</dcterms:modified>
</cp:coreProperties>
</file>