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D2" w:rsidRPr="00975DD2" w:rsidRDefault="00975DD2" w:rsidP="00975DD2">
      <w:pPr>
        <w:rPr>
          <w:rFonts w:ascii="Times New Roman" w:hAnsi="Times New Roman" w:cs="Times New Roman"/>
          <w:sz w:val="24"/>
          <w:szCs w:val="24"/>
        </w:rPr>
      </w:pPr>
    </w:p>
    <w:p w:rsidR="00975DD2" w:rsidRDefault="00975DD2" w:rsidP="002C7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DD2">
        <w:rPr>
          <w:rFonts w:ascii="Times New Roman" w:hAnsi="Times New Roman" w:cs="Times New Roman"/>
          <w:b/>
          <w:sz w:val="24"/>
          <w:szCs w:val="24"/>
        </w:rPr>
        <w:t>STROBE Statement—</w:t>
      </w:r>
    </w:p>
    <w:p w:rsidR="00975DD2" w:rsidRDefault="00975DD2" w:rsidP="002C7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5DD2" w:rsidRDefault="00975DD2" w:rsidP="002C7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EC2E" wp14:editId="46937801">
                <wp:simplePos x="0" y="0"/>
                <wp:positionH relativeFrom="column">
                  <wp:posOffset>14605</wp:posOffset>
                </wp:positionH>
                <wp:positionV relativeFrom="paragraph">
                  <wp:posOffset>162560</wp:posOffset>
                </wp:positionV>
                <wp:extent cx="5695950" cy="1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8pt" to="44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50113" w:rsidRDefault="00975DD2" w:rsidP="002C7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41AC2" w:rsidRPr="00D50113" w:rsidRDefault="00741AC2" w:rsidP="002C7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C2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diabetic polyneuropathy, serum </w:t>
      </w:r>
      <w:proofErr w:type="spellStart"/>
      <w:r w:rsidRPr="00741AC2">
        <w:rPr>
          <w:rFonts w:ascii="Times New Roman" w:hAnsi="Times New Roman" w:cs="Times New Roman"/>
          <w:sz w:val="24"/>
          <w:szCs w:val="24"/>
          <w:lang w:val="en-US"/>
        </w:rPr>
        <w:t>visfatin</w:t>
      </w:r>
      <w:proofErr w:type="spellEnd"/>
      <w:r w:rsidR="004719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AC2">
        <w:rPr>
          <w:rFonts w:ascii="Times New Roman" w:hAnsi="Times New Roman" w:cs="Times New Roman"/>
          <w:sz w:val="24"/>
          <w:szCs w:val="24"/>
          <w:lang w:val="en-US"/>
        </w:rPr>
        <w:t xml:space="preserve"> and oxidative stress biomarkers</w:t>
      </w:r>
    </w:p>
    <w:p w:rsidR="00741AC2" w:rsidRPr="00741AC2" w:rsidRDefault="00DA0849" w:rsidP="002C7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polyneuropathy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complicati</w:t>
      </w:r>
      <w:r w:rsidR="00741A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392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validated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741AC2">
        <w:rPr>
          <w:rFonts w:ascii="Times New Roman" w:hAnsi="Times New Roman" w:cs="Times New Roman"/>
          <w:sz w:val="24"/>
          <w:szCs w:val="24"/>
        </w:rPr>
        <w:t>;</w:t>
      </w:r>
      <w:r w:rsidR="0048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Subjective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(SPNSQ)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Michigan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(MNSI)</w:t>
      </w:r>
      <w:r w:rsidR="00483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3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8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9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8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9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4719C7">
        <w:rPr>
          <w:rFonts w:ascii="Times New Roman" w:hAnsi="Times New Roman" w:cs="Times New Roman"/>
          <w:sz w:val="24"/>
          <w:szCs w:val="24"/>
        </w:rPr>
        <w:t>,</w:t>
      </w:r>
      <w:r w:rsidR="0048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oxidati</w:t>
      </w:r>
      <w:r w:rsidR="006520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>,</w:t>
      </w:r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C2" w:rsidRPr="00741AC2">
        <w:rPr>
          <w:rFonts w:ascii="Times New Roman" w:hAnsi="Times New Roman" w:cs="Times New Roman"/>
          <w:sz w:val="24"/>
          <w:szCs w:val="24"/>
        </w:rPr>
        <w:t>thiol-disulfide</w:t>
      </w:r>
      <w:proofErr w:type="spellEnd"/>
      <w:r w:rsidR="00741AC2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6520F7" w:rsidRP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N</w:t>
      </w:r>
      <w:r w:rsidR="006520F7" w:rsidRPr="00741AC2">
        <w:rPr>
          <w:rFonts w:ascii="Times New Roman" w:hAnsi="Times New Roman" w:cs="Times New Roman"/>
          <w:sz w:val="24"/>
          <w:szCs w:val="24"/>
        </w:rPr>
        <w:t>europathy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0F7">
        <w:rPr>
          <w:rFonts w:ascii="Times New Roman" w:hAnsi="Times New Roman" w:cs="Times New Roman"/>
          <w:sz w:val="24"/>
          <w:szCs w:val="24"/>
        </w:rPr>
        <w:t>43.9</w:t>
      </w:r>
      <w:proofErr w:type="gramEnd"/>
      <w:r w:rsidR="006520F7">
        <w:rPr>
          <w:rFonts w:ascii="Times New Roman" w:hAnsi="Times New Roman" w:cs="Times New Roman"/>
          <w:sz w:val="24"/>
          <w:szCs w:val="24"/>
        </w:rPr>
        <w:t xml:space="preserve">% of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20.7% of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. </w:t>
      </w:r>
      <w:r w:rsidR="006520F7" w:rsidRPr="00741AC2"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, Hba1c,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520F7">
        <w:rPr>
          <w:rFonts w:ascii="Times New Roman" w:hAnsi="Times New Roman" w:cs="Times New Roman"/>
          <w:sz w:val="24"/>
          <w:szCs w:val="24"/>
        </w:rPr>
        <w:t xml:space="preserve"> </w:t>
      </w:r>
      <w:r w:rsidR="006520F7" w:rsidRPr="00741AC2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F7" w:rsidRPr="00741AC2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6520F7" w:rsidRPr="00741AC2">
        <w:rPr>
          <w:rFonts w:ascii="Times New Roman" w:hAnsi="Times New Roman" w:cs="Times New Roman"/>
          <w:sz w:val="24"/>
          <w:szCs w:val="24"/>
        </w:rPr>
        <w:t>.</w:t>
      </w:r>
      <w:r w:rsidR="000A061B" w:rsidRPr="000A061B">
        <w:rPr>
          <w:rFonts w:ascii="Times New Roman" w:hAnsi="Times New Roman" w:cs="Times New Roman"/>
          <w:sz w:val="24"/>
          <w:szCs w:val="24"/>
        </w:rPr>
        <w:t xml:space="preserve"> </w:t>
      </w:r>
      <w:r w:rsidR="000A061B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thiol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had</w:t>
      </w:r>
      <w:r w:rsidR="000A061B" w:rsidRPr="00741AC2">
        <w:rPr>
          <w:rFonts w:ascii="Times New Roman" w:hAnsi="Times New Roman" w:cs="Times New Roman"/>
          <w:sz w:val="24"/>
          <w:szCs w:val="24"/>
        </w:rPr>
        <w:t xml:space="preserve"> </w:t>
      </w:r>
      <w:r w:rsidR="004719C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0A061B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B" w:rsidRPr="00741AC2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0A061B">
        <w:rPr>
          <w:rFonts w:ascii="Times New Roman" w:hAnsi="Times New Roman" w:cs="Times New Roman"/>
          <w:sz w:val="24"/>
          <w:szCs w:val="24"/>
        </w:rPr>
        <w:t>.</w:t>
      </w:r>
      <w:r w:rsidR="00185FB3" w:rsidRP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b</w:t>
      </w:r>
      <w:r w:rsidR="00185FB3" w:rsidRPr="00741AC2">
        <w:rPr>
          <w:rFonts w:ascii="Times New Roman" w:hAnsi="Times New Roman" w:cs="Times New Roman"/>
          <w:sz w:val="24"/>
          <w:szCs w:val="24"/>
        </w:rPr>
        <w:t>etween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thiol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(p&lt;0.005, r= -0,338), (p&lt;0.005, r= -0,4</w:t>
      </w:r>
      <w:r w:rsidR="00185FB3">
        <w:rPr>
          <w:rFonts w:ascii="Times New Roman" w:hAnsi="Times New Roman" w:cs="Times New Roman"/>
          <w:sz w:val="24"/>
          <w:szCs w:val="24"/>
        </w:rPr>
        <w:t>48).</w:t>
      </w:r>
      <w:r w:rsidR="00185FB3" w:rsidRP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18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has an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pathogenesis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thiol-disulfide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B3" w:rsidRPr="00741A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85FB3" w:rsidRPr="00741AC2">
        <w:rPr>
          <w:rFonts w:ascii="Times New Roman" w:hAnsi="Times New Roman" w:cs="Times New Roman"/>
          <w:sz w:val="24"/>
          <w:szCs w:val="24"/>
        </w:rPr>
        <w:t>.</w:t>
      </w:r>
    </w:p>
    <w:p w:rsidR="00741AC2" w:rsidRPr="00741AC2" w:rsidRDefault="001E5F62" w:rsidP="002C7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F894B" wp14:editId="2BF2CE4D">
                <wp:simplePos x="0" y="0"/>
                <wp:positionH relativeFrom="column">
                  <wp:posOffset>-42545</wp:posOffset>
                </wp:positionH>
                <wp:positionV relativeFrom="paragraph">
                  <wp:posOffset>106680</wp:posOffset>
                </wp:positionV>
                <wp:extent cx="5876925" cy="0"/>
                <wp:effectExtent l="0" t="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8.4pt" to="45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" strokecolor="black [3040]"/>
            </w:pict>
          </mc:Fallback>
        </mc:AlternateContent>
      </w:r>
    </w:p>
    <w:p w:rsidR="00741AC2" w:rsidRDefault="00D50113" w:rsidP="002C7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113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:rsidR="00710805" w:rsidRDefault="00D50113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80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805" w:rsidRPr="00710805">
        <w:rPr>
          <w:rFonts w:ascii="Times New Roman" w:hAnsi="Times New Roman" w:cs="Times New Roman"/>
          <w:b/>
          <w:sz w:val="24"/>
          <w:szCs w:val="24"/>
        </w:rPr>
        <w:t>Background/</w:t>
      </w:r>
      <w:proofErr w:type="spellStart"/>
      <w:r w:rsidR="00710805" w:rsidRPr="00710805">
        <w:rPr>
          <w:rFonts w:ascii="Times New Roman" w:hAnsi="Times New Roman" w:cs="Times New Roman"/>
          <w:b/>
          <w:sz w:val="24"/>
          <w:szCs w:val="24"/>
        </w:rPr>
        <w:t>rationale</w:t>
      </w:r>
      <w:proofErr w:type="spellEnd"/>
      <w:r w:rsidR="00710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805" w:rsidRDefault="00710805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Polyneuropathy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complication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719C7">
        <w:rPr>
          <w:rFonts w:ascii="Times New Roman" w:hAnsi="Times New Roman" w:cs="Times New Roman"/>
          <w:sz w:val="24"/>
          <w:szCs w:val="24"/>
        </w:rPr>
        <w:t xml:space="preserve"> a </w:t>
      </w:r>
      <w:r w:rsidR="005D41C5" w:rsidRPr="005D41C5">
        <w:rPr>
          <w:rFonts w:ascii="Times New Roman" w:hAnsi="Times New Roman" w:cs="Times New Roman"/>
          <w:sz w:val="24"/>
          <w:szCs w:val="24"/>
        </w:rPr>
        <w:t xml:space="preserve">50%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="005D41C5" w:rsidRP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 w:rsidRPr="005D41C5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="005D41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41C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D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1C5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5D41C5">
        <w:rPr>
          <w:rFonts w:ascii="Times New Roman" w:hAnsi="Times New Roman" w:cs="Times New Roman"/>
          <w:sz w:val="24"/>
          <w:szCs w:val="24"/>
        </w:rPr>
        <w:t>.</w:t>
      </w:r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="004719C7">
        <w:rPr>
          <w:rFonts w:ascii="Times New Roman" w:hAnsi="Times New Roman" w:cs="Times New Roman"/>
          <w:sz w:val="24"/>
          <w:szCs w:val="24"/>
        </w:rPr>
        <w:t xml:space="preserve"> of</w:t>
      </w:r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482137" w:rsidRPr="0048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37" w:rsidRPr="00482137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="00482137">
        <w:rPr>
          <w:rFonts w:ascii="Times New Roman" w:hAnsi="Times New Roman" w:cs="Times New Roman"/>
          <w:sz w:val="24"/>
          <w:szCs w:val="24"/>
        </w:rPr>
        <w:t>.</w:t>
      </w:r>
      <w:r w:rsidR="00F73DF0" w:rsidRPr="00F73DF0">
        <w:t xml:space="preserve"> </w:t>
      </w:r>
      <w:proofErr w:type="spellStart"/>
      <w:r w:rsidR="00F73DF0">
        <w:rPr>
          <w:rFonts w:ascii="Times New Roman" w:hAnsi="Times New Roman" w:cs="Times New Roman"/>
          <w:sz w:val="24"/>
          <w:szCs w:val="24"/>
        </w:rPr>
        <w:t>D</w:t>
      </w:r>
      <w:r w:rsidR="00F73DF0" w:rsidRPr="00F73DF0">
        <w:rPr>
          <w:rFonts w:ascii="Times New Roman" w:hAnsi="Times New Roman" w:cs="Times New Roman"/>
          <w:sz w:val="24"/>
          <w:szCs w:val="24"/>
        </w:rPr>
        <w:t>iagnostic</w:t>
      </w:r>
      <w:proofErr w:type="spellEnd"/>
      <w:r w:rsidR="00F73DF0" w:rsidRP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F73DF0" w:rsidRP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F73DF0" w:rsidRPr="00F73D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73DF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73DF0">
        <w:rPr>
          <w:rFonts w:ascii="Times New Roman" w:hAnsi="Times New Roman" w:cs="Times New Roman"/>
          <w:sz w:val="24"/>
          <w:szCs w:val="24"/>
        </w:rPr>
        <w:t xml:space="preserve"> is n</w:t>
      </w:r>
      <w:r w:rsidR="00F73DF0" w:rsidRPr="00F73DF0">
        <w:rPr>
          <w:rFonts w:ascii="Times New Roman" w:hAnsi="Times New Roman" w:cs="Times New Roman"/>
          <w:sz w:val="24"/>
          <w:szCs w:val="24"/>
        </w:rPr>
        <w:t xml:space="preserve">ot </w:t>
      </w:r>
      <w:proofErr w:type="spellStart"/>
      <w:r w:rsidR="00F73DF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F73DF0" w:rsidRP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73DF0" w:rsidRPr="00F7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DF0" w:rsidRPr="00F73DF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="00E2675C">
        <w:rPr>
          <w:rFonts w:ascii="Times New Roman" w:hAnsi="Times New Roman" w:cs="Times New Roman"/>
          <w:sz w:val="24"/>
          <w:szCs w:val="24"/>
        </w:rPr>
        <w:t>,</w:t>
      </w:r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biochemical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 w:rsidRPr="001340C0">
        <w:rPr>
          <w:rFonts w:ascii="Times New Roman" w:hAnsi="Times New Roman" w:cs="Times New Roman"/>
          <w:sz w:val="24"/>
          <w:szCs w:val="24"/>
        </w:rPr>
        <w:t>physician</w:t>
      </w:r>
      <w:r w:rsidR="001340C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C0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1340C0">
        <w:rPr>
          <w:rFonts w:ascii="Times New Roman" w:hAnsi="Times New Roman" w:cs="Times New Roman"/>
          <w:sz w:val="24"/>
          <w:szCs w:val="24"/>
        </w:rPr>
        <w:t>.</w:t>
      </w:r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2A" w:rsidRDefault="002C7E2A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05" w:rsidRPr="00710805" w:rsidRDefault="00710805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spellStart"/>
      <w:r w:rsidRPr="00710805">
        <w:rPr>
          <w:rFonts w:ascii="Times New Roman" w:hAnsi="Times New Roman" w:cs="Times New Roman"/>
          <w:b/>
          <w:sz w:val="24"/>
          <w:szCs w:val="24"/>
        </w:rPr>
        <w:t>Objectives</w:t>
      </w:r>
      <w:proofErr w:type="spellEnd"/>
    </w:p>
    <w:p w:rsidR="00D50113" w:rsidRDefault="00710805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 w:rsidRPr="00AA7E84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of </w:t>
      </w:r>
      <w:r w:rsidR="0069435B">
        <w:rPr>
          <w:rFonts w:ascii="Times New Roman" w:hAnsi="Times New Roman" w:cs="Times New Roman"/>
          <w:sz w:val="24"/>
          <w:szCs w:val="24"/>
        </w:rPr>
        <w:t>a protein –</w:t>
      </w:r>
      <w:proofErr w:type="spellStart"/>
      <w:r w:rsidR="0069435B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69435B">
        <w:rPr>
          <w:rFonts w:ascii="Times New Roman" w:hAnsi="Times New Roman" w:cs="Times New Roman"/>
          <w:sz w:val="24"/>
          <w:szCs w:val="24"/>
        </w:rPr>
        <w:t xml:space="preserve">- </w:t>
      </w:r>
      <w:r w:rsidR="00AA7E8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unstudied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evalu</w:t>
      </w:r>
      <w:r w:rsidR="004719C7">
        <w:rPr>
          <w:rFonts w:ascii="Times New Roman" w:hAnsi="Times New Roman" w:cs="Times New Roman"/>
          <w:sz w:val="24"/>
          <w:szCs w:val="24"/>
        </w:rPr>
        <w:t>a</w:t>
      </w:r>
      <w:r w:rsidR="00AA7E8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antioxid</w:t>
      </w:r>
      <w:r w:rsidR="00E2675C">
        <w:rPr>
          <w:rFonts w:ascii="Times New Roman" w:hAnsi="Times New Roman" w:cs="Times New Roman"/>
          <w:sz w:val="24"/>
          <w:szCs w:val="24"/>
        </w:rPr>
        <w:t>ative</w:t>
      </w:r>
      <w:proofErr w:type="spellEnd"/>
      <w:r w:rsidR="00E2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5C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 w:rsidRPr="00AA7E84">
        <w:rPr>
          <w:rFonts w:ascii="Times New Roman" w:hAnsi="Times New Roman" w:cs="Times New Roman"/>
          <w:sz w:val="24"/>
          <w:szCs w:val="24"/>
        </w:rPr>
        <w:t>thiol-disulfide</w:t>
      </w:r>
      <w:proofErr w:type="spellEnd"/>
      <w:r w:rsidR="00AA7E84" w:rsidRPr="00AA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84" w:rsidRPr="00AA7E84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AA7E84">
        <w:rPr>
          <w:rFonts w:ascii="Times New Roman" w:hAnsi="Times New Roman" w:cs="Times New Roman"/>
          <w:sz w:val="24"/>
          <w:szCs w:val="24"/>
        </w:rPr>
        <w:t>.</w:t>
      </w:r>
    </w:p>
    <w:p w:rsidR="009E4800" w:rsidRPr="005D41C5" w:rsidRDefault="009E4800" w:rsidP="002C7E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C2" w:rsidRPr="009E4800" w:rsidRDefault="009E4800" w:rsidP="002C7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6F4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="00710805" w:rsidRPr="0071080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12176" wp14:editId="03CD7C45">
                <wp:simplePos x="0" y="0"/>
                <wp:positionH relativeFrom="column">
                  <wp:posOffset>-42545</wp:posOffset>
                </wp:positionH>
                <wp:positionV relativeFrom="paragraph">
                  <wp:posOffset>200660</wp:posOffset>
                </wp:positionV>
                <wp:extent cx="58769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5.8pt" to="459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" strokecolor="black [3040]"/>
            </w:pict>
          </mc:Fallback>
        </mc:AlternateContent>
      </w:r>
    </w:p>
    <w:p w:rsidR="00710805" w:rsidRDefault="00710805" w:rsidP="002C7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10805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710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805">
        <w:rPr>
          <w:rFonts w:ascii="Times New Roman" w:hAnsi="Times New Roman" w:cs="Times New Roman"/>
          <w:b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10805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805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05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05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0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710805">
        <w:rPr>
          <w:rFonts w:ascii="Times New Roman" w:hAnsi="Times New Roman" w:cs="Times New Roman"/>
          <w:b/>
          <w:sz w:val="24"/>
          <w:szCs w:val="24"/>
        </w:rPr>
        <w:t>Setting</w:t>
      </w:r>
      <w:proofErr w:type="spellEnd"/>
    </w:p>
    <w:p w:rsidR="00710805" w:rsidRPr="00710805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1AB" w:rsidRDefault="0071080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805">
        <w:rPr>
          <w:rFonts w:ascii="Times New Roman" w:hAnsi="Times New Roman" w:cs="Times New Roman"/>
          <w:sz w:val="24"/>
          <w:szCs w:val="24"/>
          <w:lang w:val="en-US"/>
        </w:rPr>
        <w:t xml:space="preserve">Previously diagnosed patients with diabetes </w:t>
      </w:r>
      <w:r>
        <w:rPr>
          <w:rFonts w:ascii="Times New Roman" w:hAnsi="Times New Roman" w:cs="Times New Roman"/>
          <w:sz w:val="24"/>
          <w:szCs w:val="24"/>
          <w:lang w:val="en-US"/>
        </w:rPr>
        <w:t>are included in the study.</w:t>
      </w:r>
      <w:r w:rsidR="008F3E43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8F3E43" w:rsidRPr="008F3E43">
        <w:rPr>
          <w:rFonts w:ascii="Times New Roman" w:hAnsi="Times New Roman" w:cs="Times New Roman"/>
          <w:sz w:val="24"/>
          <w:szCs w:val="24"/>
          <w:lang w:val="en-US"/>
        </w:rPr>
        <w:t>ur patients with diabetes come to routine control every 3 months with an appointment.  Between October 2018 and April 2019, we randomly included this group of patients in the study with informed consent. A total of 392 patients whose neuropathy examinations comp</w:t>
      </w:r>
      <w:r w:rsidR="008F3E43">
        <w:rPr>
          <w:rFonts w:ascii="Times New Roman" w:hAnsi="Times New Roman" w:cs="Times New Roman"/>
          <w:sz w:val="24"/>
          <w:szCs w:val="24"/>
          <w:lang w:val="en-US"/>
        </w:rPr>
        <w:t xml:space="preserve">leted were included in the study.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710805">
        <w:rPr>
          <w:rFonts w:ascii="Times New Roman" w:hAnsi="Times New Roman" w:cs="Times New Roman"/>
          <w:sz w:val="24"/>
          <w:szCs w:val="24"/>
          <w:lang w:val="en-US"/>
        </w:rPr>
        <w:t xml:space="preserve">was performed at the Bezmialem </w:t>
      </w:r>
      <w:proofErr w:type="spellStart"/>
      <w:r w:rsidRPr="00710805">
        <w:rPr>
          <w:rFonts w:ascii="Times New Roman" w:hAnsi="Times New Roman" w:cs="Times New Roman"/>
          <w:sz w:val="24"/>
          <w:szCs w:val="24"/>
          <w:lang w:val="en-US"/>
        </w:rPr>
        <w:t>Vakif</w:t>
      </w:r>
      <w:proofErr w:type="spellEnd"/>
      <w:r w:rsidRPr="00710805">
        <w:rPr>
          <w:rFonts w:ascii="Times New Roman" w:hAnsi="Times New Roman" w:cs="Times New Roman"/>
          <w:sz w:val="24"/>
          <w:szCs w:val="24"/>
          <w:lang w:val="en-US"/>
        </w:rPr>
        <w:t xml:space="preserve"> University Internal Medicine and Endocrinology department policlinics</w:t>
      </w:r>
      <w:r w:rsidR="008F3E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5D88">
        <w:rPr>
          <w:rFonts w:ascii="Times New Roman" w:hAnsi="Times New Roman" w:cs="Times New Roman"/>
          <w:sz w:val="24"/>
          <w:szCs w:val="24"/>
          <w:lang w:val="en-US"/>
        </w:rPr>
        <w:t>All participant data collection was obtained</w:t>
      </w:r>
      <w:r w:rsidR="00AF71DB">
        <w:rPr>
          <w:rFonts w:ascii="Times New Roman" w:hAnsi="Times New Roman" w:cs="Times New Roman"/>
          <w:sz w:val="24"/>
          <w:szCs w:val="24"/>
          <w:lang w:val="en-US"/>
        </w:rPr>
        <w:t xml:space="preserve"> one time </w:t>
      </w:r>
      <w:r w:rsidR="00925D88">
        <w:rPr>
          <w:rFonts w:ascii="Times New Roman" w:hAnsi="Times New Roman" w:cs="Times New Roman"/>
          <w:sz w:val="24"/>
          <w:szCs w:val="24"/>
          <w:lang w:val="en-US"/>
        </w:rPr>
        <w:t>when the patient come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D88">
        <w:rPr>
          <w:rFonts w:ascii="Times New Roman" w:hAnsi="Times New Roman" w:cs="Times New Roman"/>
          <w:sz w:val="24"/>
          <w:szCs w:val="24"/>
          <w:lang w:val="en-US"/>
        </w:rPr>
        <w:t xml:space="preserve"> for routin</w:t>
      </w:r>
      <w:r w:rsidR="003915C1">
        <w:rPr>
          <w:rFonts w:ascii="Times New Roman" w:hAnsi="Times New Roman" w:cs="Times New Roman"/>
          <w:sz w:val="24"/>
          <w:szCs w:val="24"/>
          <w:lang w:val="en-US"/>
        </w:rPr>
        <w:t>e glucose follow up</w:t>
      </w:r>
      <w:r w:rsidR="00627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7D41" w:rsidRPr="00DF01AB" w:rsidRDefault="00627D41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1AB" w:rsidRDefault="00DF01AB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1AB">
        <w:rPr>
          <w:rFonts w:ascii="Times New Roman" w:hAnsi="Times New Roman" w:cs="Times New Roman"/>
          <w:b/>
          <w:sz w:val="24"/>
          <w:szCs w:val="24"/>
          <w:lang w:val="en-US"/>
        </w:rPr>
        <w:t>6 Participants</w:t>
      </w:r>
    </w:p>
    <w:p w:rsidR="00DF01AB" w:rsidRDefault="009A4C4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804110" w:rsidRDefault="009A4C4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patients with diabetes that can answer the </w:t>
      </w:r>
      <w:r w:rsidRPr="009A4C47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and </w:t>
      </w:r>
      <w:r w:rsidRPr="009A4C47">
        <w:rPr>
          <w:rFonts w:ascii="Times New Roman" w:hAnsi="Times New Roman" w:cs="Times New Roman"/>
          <w:sz w:val="24"/>
          <w:szCs w:val="24"/>
          <w:lang w:val="en-US"/>
        </w:rPr>
        <w:t>consentient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informed consent were included. For the </w:t>
      </w:r>
      <w:r w:rsidRPr="009A4C47">
        <w:rPr>
          <w:rFonts w:ascii="Times New Roman" w:hAnsi="Times New Roman" w:cs="Times New Roman"/>
          <w:sz w:val="24"/>
          <w:szCs w:val="24"/>
          <w:lang w:val="en-US"/>
        </w:rPr>
        <w:t>selection of participants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did not use any other</w:t>
      </w:r>
      <w:r w:rsidRPr="009A4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 or methods.</w:t>
      </w:r>
      <w:r w:rsidR="007A47C9">
        <w:rPr>
          <w:rFonts w:ascii="Times New Roman" w:hAnsi="Times New Roman" w:cs="Times New Roman"/>
          <w:sz w:val="24"/>
          <w:szCs w:val="24"/>
          <w:lang w:val="en-US"/>
        </w:rPr>
        <w:t xml:space="preserve"> Exclusion criteria are </w:t>
      </w:r>
      <w:r w:rsidR="001A45E9">
        <w:rPr>
          <w:rFonts w:ascii="Times New Roman" w:hAnsi="Times New Roman" w:cs="Times New Roman"/>
          <w:sz w:val="24"/>
          <w:szCs w:val="24"/>
          <w:lang w:val="en-US"/>
        </w:rPr>
        <w:t xml:space="preserve">as follows; </w:t>
      </w:r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the patients with acute infection or other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lymphoprolif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>erative</w:t>
      </w:r>
      <w:proofErr w:type="spellEnd"/>
      <w:r w:rsidR="008802D4">
        <w:rPr>
          <w:rFonts w:ascii="Times New Roman" w:hAnsi="Times New Roman" w:cs="Times New Roman"/>
          <w:sz w:val="24"/>
          <w:szCs w:val="24"/>
          <w:lang w:val="en-US"/>
        </w:rPr>
        <w:t xml:space="preserve"> and chronic</w:t>
      </w:r>
      <w:r w:rsidR="001A45E9">
        <w:rPr>
          <w:rFonts w:ascii="Times New Roman" w:hAnsi="Times New Roman" w:cs="Times New Roman"/>
          <w:sz w:val="24"/>
          <w:szCs w:val="24"/>
          <w:lang w:val="en-US"/>
        </w:rPr>
        <w:t xml:space="preserve"> infections, </w:t>
      </w:r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patients with monoclonal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gammopathy</w:t>
      </w:r>
      <w:proofErr w:type="spellEnd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vasculitis</w:t>
      </w:r>
      <w:proofErr w:type="spellEnd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, alcoholism, chronic renal failure,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sarcoidosis</w:t>
      </w:r>
      <w:proofErr w:type="spellEnd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Sjogren</w:t>
      </w:r>
      <w:proofErr w:type="spellEnd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1A45E9">
        <w:rPr>
          <w:rFonts w:ascii="Times New Roman" w:hAnsi="Times New Roman" w:cs="Times New Roman"/>
          <w:sz w:val="24"/>
          <w:szCs w:val="24"/>
          <w:lang w:val="en-US"/>
        </w:rPr>
        <w:t xml:space="preserve">, amyloidosis, neoplasms, </w:t>
      </w:r>
      <w:proofErr w:type="spellStart"/>
      <w:r w:rsidR="001A45E9">
        <w:rPr>
          <w:rFonts w:ascii="Times New Roman" w:hAnsi="Times New Roman" w:cs="Times New Roman"/>
          <w:sz w:val="24"/>
          <w:szCs w:val="24"/>
          <w:lang w:val="en-US"/>
        </w:rPr>
        <w:t>paraneoplastic</w:t>
      </w:r>
      <w:proofErr w:type="spellEnd"/>
      <w:r w:rsidR="001A45E9">
        <w:rPr>
          <w:rFonts w:ascii="Times New Roman" w:hAnsi="Times New Roman" w:cs="Times New Roman"/>
          <w:sz w:val="24"/>
          <w:szCs w:val="24"/>
          <w:lang w:val="en-US"/>
        </w:rPr>
        <w:t xml:space="preserve"> syndromes, </w:t>
      </w:r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with a certain diagnosis for hereditary, demyelinating or multifo</w:t>
      </w:r>
      <w:r w:rsidR="001A45E9">
        <w:rPr>
          <w:rFonts w:ascii="Times New Roman" w:hAnsi="Times New Roman" w:cs="Times New Roman"/>
          <w:sz w:val="24"/>
          <w:szCs w:val="24"/>
          <w:lang w:val="en-US"/>
        </w:rPr>
        <w:t xml:space="preserve">cal neuropathies, radiculopathy, </w:t>
      </w:r>
      <w:proofErr w:type="spellStart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mononeuritis</w:t>
      </w:r>
      <w:proofErr w:type="spellEnd"/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>, and cerebrovascular diseases</w:t>
      </w:r>
      <w:r w:rsidR="001A45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45E9" w:rsidRPr="001A4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946" w:rsidRDefault="00DB3946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110" w:rsidRDefault="00804110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7 </w:t>
      </w:r>
      <w:r w:rsidRPr="00804110">
        <w:rPr>
          <w:rFonts w:ascii="Times New Roman" w:hAnsi="Times New Roman" w:cs="Times New Roman"/>
          <w:b/>
          <w:sz w:val="24"/>
          <w:szCs w:val="24"/>
          <w:lang w:val="en-US"/>
        </w:rPr>
        <w:t>Variables</w:t>
      </w:r>
    </w:p>
    <w:p w:rsidR="00DB3946" w:rsidRDefault="00DB3946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3946" w:rsidRDefault="001C7909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B3946">
        <w:rPr>
          <w:rFonts w:ascii="Times New Roman" w:hAnsi="Times New Roman" w:cs="Times New Roman"/>
          <w:sz w:val="24"/>
          <w:szCs w:val="24"/>
          <w:lang w:val="en-US"/>
        </w:rPr>
        <w:t>Because of subjective properties for</w:t>
      </w:r>
      <w:r w:rsidR="00DB3946" w:rsidRPr="00DB3946">
        <w:t xml:space="preserve"> </w:t>
      </w:r>
      <w:r w:rsidR="00DB3946" w:rsidRPr="00DB3946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="00DB3946">
        <w:rPr>
          <w:rFonts w:ascii="Times New Roman" w:hAnsi="Times New Roman" w:cs="Times New Roman"/>
          <w:sz w:val="24"/>
          <w:szCs w:val="24"/>
          <w:lang w:val="en-US"/>
        </w:rPr>
        <w:t>s, neuropathy clinical symptoms can be evaluated with missing information.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 xml:space="preserve"> Also, </w:t>
      </w:r>
      <w:r w:rsidR="00960332">
        <w:rPr>
          <w:rFonts w:ascii="Times New Roman" w:hAnsi="Times New Roman" w:cs="Times New Roman"/>
          <w:sz w:val="24"/>
          <w:szCs w:val="24"/>
          <w:lang w:val="en-US"/>
        </w:rPr>
        <w:t xml:space="preserve">all of the </w:t>
      </w:r>
      <w:r w:rsidR="00960332" w:rsidRPr="00627D41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60332">
        <w:rPr>
          <w:rFonts w:ascii="Times New Roman" w:hAnsi="Times New Roman" w:cs="Times New Roman"/>
          <w:sz w:val="24"/>
          <w:szCs w:val="24"/>
          <w:lang w:val="en-US"/>
        </w:rPr>
        <w:t xml:space="preserve"> were not examined for neuropathy clinical signs by the same physician</w:t>
      </w:r>
      <w:r w:rsidR="00BB3205">
        <w:rPr>
          <w:rFonts w:ascii="Times New Roman" w:hAnsi="Times New Roman" w:cs="Times New Roman"/>
          <w:sz w:val="24"/>
          <w:szCs w:val="24"/>
          <w:lang w:val="en-US"/>
        </w:rPr>
        <w:t xml:space="preserve"> along </w:t>
      </w:r>
      <w:r w:rsidR="00960332">
        <w:rPr>
          <w:rFonts w:ascii="Times New Roman" w:hAnsi="Times New Roman" w:cs="Times New Roman"/>
          <w:sz w:val="24"/>
          <w:szCs w:val="24"/>
          <w:lang w:val="en-US"/>
        </w:rPr>
        <w:t xml:space="preserve">with a minor effect on 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60332">
        <w:rPr>
          <w:rFonts w:ascii="Times New Roman" w:hAnsi="Times New Roman" w:cs="Times New Roman"/>
          <w:sz w:val="24"/>
          <w:szCs w:val="24"/>
          <w:lang w:val="en-US"/>
        </w:rPr>
        <w:t>patient basis.</w:t>
      </w:r>
    </w:p>
    <w:p w:rsidR="001C7909" w:rsidRDefault="009F281C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F71DB" w:rsidRPr="00AF71DB">
        <w:rPr>
          <w:rFonts w:ascii="Times New Roman" w:hAnsi="Times New Roman" w:cs="Times New Roman"/>
          <w:sz w:val="24"/>
          <w:szCs w:val="24"/>
          <w:lang w:val="en-US"/>
        </w:rPr>
        <w:t>Complaints of the patients were 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luated using the SPNSQ and MNSI. </w:t>
      </w:r>
      <w:r w:rsidR="00AF71DB" w:rsidRPr="00AF71DB">
        <w:rPr>
          <w:rFonts w:ascii="Times New Roman" w:hAnsi="Times New Roman" w:cs="Times New Roman"/>
          <w:sz w:val="24"/>
          <w:szCs w:val="24"/>
          <w:lang w:val="en-US"/>
        </w:rPr>
        <w:t>SPNSQ contains 15 questions about the symptoms of neuropathy. The total score is obtained by counting the answers of yes. The sum of the scores range from 0 to 15 and determine the cases from no neuropathic symptoms to the severe neuropathic symptoms. MNSI questionnaire contains 15 ‘yes/no’ questions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 xml:space="preserve"> regarding neuropathy. For the </w:t>
      </w:r>
      <w:r w:rsidR="00AF71DB" w:rsidRPr="00AF71DB">
        <w:rPr>
          <w:rFonts w:ascii="Times New Roman" w:hAnsi="Times New Roman" w:cs="Times New Roman"/>
          <w:sz w:val="24"/>
          <w:szCs w:val="24"/>
          <w:lang w:val="en-US"/>
        </w:rPr>
        <w:t>questions 1–3, 5–6, 8–9, 11–12,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 xml:space="preserve"> 14–15, ‘Yes’ answer and for </w:t>
      </w:r>
      <w:r w:rsidR="00AF71DB" w:rsidRPr="00AF71DB">
        <w:rPr>
          <w:rFonts w:ascii="Times New Roman" w:hAnsi="Times New Roman" w:cs="Times New Roman"/>
          <w:sz w:val="24"/>
          <w:szCs w:val="24"/>
          <w:lang w:val="en-US"/>
        </w:rPr>
        <w:t>questions 7 and 13 ‘ No’ answer was scored as one point. Questions 4 and 10 are not included in the published scoring algorithm. The sum of the questionnaire score of 7≥ was accepted as abnormal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1DB" w:rsidRPr="00AF71DB">
        <w:rPr>
          <w:rFonts w:ascii="Times New Roman" w:hAnsi="Times New Roman" w:cs="Times New Roman"/>
          <w:sz w:val="24"/>
          <w:szCs w:val="24"/>
          <w:lang w:val="en-US"/>
        </w:rPr>
        <w:t xml:space="preserve"> MNSI examination was performed by the physicians participating in the study. The total MNSI score was pointed over 10 points and the score ≥ 2.5 was accepted as abnormal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71DB" w:rsidRPr="00AF71DB" w:rsidRDefault="00AF71DB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909" w:rsidRDefault="001C7909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909">
        <w:rPr>
          <w:rFonts w:ascii="Times New Roman" w:hAnsi="Times New Roman" w:cs="Times New Roman"/>
          <w:b/>
          <w:sz w:val="24"/>
          <w:szCs w:val="24"/>
          <w:lang w:val="en-US"/>
        </w:rPr>
        <w:t>8 Data sources/ measurement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C7909" w:rsidRPr="001C7909" w:rsidRDefault="001C7909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110" w:rsidRPr="007715F7" w:rsidRDefault="001C7909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The existence of neuropathy clinic symptoms and signs evaluated. Serum glucose, glycosylated hemoglobin (HbA1c), serum triglycerides, low-density lipoprotein- cholesterol (LDL-C), serum </w:t>
      </w:r>
      <w:proofErr w:type="spellStart"/>
      <w:r w:rsidRPr="001C7909">
        <w:rPr>
          <w:rFonts w:ascii="Times New Roman" w:hAnsi="Times New Roman" w:cs="Times New Roman"/>
          <w:sz w:val="24"/>
          <w:szCs w:val="24"/>
          <w:lang w:val="en-US"/>
        </w:rPr>
        <w:t>creatinine</w:t>
      </w:r>
      <w:proofErr w:type="spellEnd"/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, Alanine aminotransferase (ALT), Aspartate aminotransferase (AST), vitamin B12 and serum </w:t>
      </w:r>
      <w:proofErr w:type="spellStart"/>
      <w:r w:rsidRPr="001C7909">
        <w:rPr>
          <w:rFonts w:ascii="Times New Roman" w:hAnsi="Times New Roman" w:cs="Times New Roman"/>
          <w:sz w:val="24"/>
          <w:szCs w:val="24"/>
          <w:lang w:val="en-US"/>
        </w:rPr>
        <w:t>visfatin</w:t>
      </w:r>
      <w:proofErr w:type="spellEnd"/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 were tested using with standard commercial assay kits. Serum total ox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>idant and antioxidant status were</w:t>
      </w:r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 analyzed. </w:t>
      </w:r>
      <w:r w:rsidR="008802D4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xidative stress index was calculated. </w:t>
      </w:r>
      <w:proofErr w:type="spellStart"/>
      <w:r w:rsidRPr="001C7909">
        <w:rPr>
          <w:rFonts w:ascii="Times New Roman" w:hAnsi="Times New Roman" w:cs="Times New Roman"/>
          <w:sz w:val="24"/>
          <w:szCs w:val="24"/>
          <w:lang w:val="en-US"/>
        </w:rPr>
        <w:t>Thiol</w:t>
      </w:r>
      <w:proofErr w:type="spellEnd"/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-disulfide homeostasis was calculated along with </w:t>
      </w:r>
      <w:r w:rsidR="00C62D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standardized method using the total and native </w:t>
      </w:r>
      <w:proofErr w:type="spellStart"/>
      <w:r w:rsidRPr="001C7909">
        <w:rPr>
          <w:rFonts w:ascii="Times New Roman" w:hAnsi="Times New Roman" w:cs="Times New Roman"/>
          <w:sz w:val="24"/>
          <w:szCs w:val="24"/>
          <w:lang w:val="en-US"/>
        </w:rPr>
        <w:t>thiol</w:t>
      </w:r>
      <w:proofErr w:type="spellEnd"/>
      <w:r w:rsidRPr="001C7909">
        <w:rPr>
          <w:rFonts w:ascii="Times New Roman" w:hAnsi="Times New Roman" w:cs="Times New Roman"/>
          <w:sz w:val="24"/>
          <w:szCs w:val="24"/>
          <w:lang w:val="en-US"/>
        </w:rPr>
        <w:t xml:space="preserve"> measurements.</w:t>
      </w:r>
    </w:p>
    <w:p w:rsidR="00DF01AB" w:rsidRPr="00DF01AB" w:rsidRDefault="00DF01AB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C8" w:rsidRDefault="003370C8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Bias</w:t>
      </w:r>
      <w:proofErr w:type="spellEnd"/>
      <w:r w:rsidR="00710805" w:rsidRPr="00DF01A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370C8" w:rsidRDefault="003370C8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C7E2A" w:rsidRDefault="0015263C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B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9E">
        <w:rPr>
          <w:rFonts w:ascii="Times New Roman" w:hAnsi="Times New Roman" w:cs="Times New Roman"/>
          <w:sz w:val="24"/>
          <w:szCs w:val="24"/>
        </w:rPr>
        <w:t>population-based</w:t>
      </w:r>
      <w:proofErr w:type="spellEnd"/>
      <w:r w:rsidR="00B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9E">
        <w:rPr>
          <w:rFonts w:ascii="Times New Roman" w:hAnsi="Times New Roman" w:cs="Times New Roman"/>
          <w:sz w:val="24"/>
          <w:szCs w:val="24"/>
        </w:rPr>
        <w:t>case-</w:t>
      </w:r>
      <w:r w:rsidRPr="0015263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3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5263C">
        <w:rPr>
          <w:rFonts w:ascii="Times New Roman" w:hAnsi="Times New Roman" w:cs="Times New Roman"/>
          <w:sz w:val="24"/>
          <w:szCs w:val="24"/>
        </w:rPr>
        <w:t>.</w:t>
      </w:r>
    </w:p>
    <w:p w:rsidR="0032089E" w:rsidRDefault="0032089E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1" w:rsidRDefault="0032089E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proofErr w:type="spellStart"/>
      <w:r w:rsidRPr="0032089E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32089E">
        <w:rPr>
          <w:rFonts w:ascii="Times New Roman" w:hAnsi="Times New Roman" w:cs="Times New Roman"/>
          <w:b/>
          <w:sz w:val="24"/>
          <w:szCs w:val="24"/>
        </w:rPr>
        <w:t xml:space="preserve"> size</w:t>
      </w:r>
    </w:p>
    <w:p w:rsidR="0032089E" w:rsidRDefault="0032089E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1" w:rsidRPr="00863592" w:rsidRDefault="0032089E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at Bezmialem Vakıf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592" w:rsidRPr="0086359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63592" w:rsidRPr="00863592">
        <w:rPr>
          <w:rFonts w:ascii="Times New Roman" w:hAnsi="Times New Roman" w:cs="Times New Roman"/>
          <w:sz w:val="24"/>
          <w:szCs w:val="24"/>
        </w:rPr>
        <w:t>.</w:t>
      </w:r>
    </w:p>
    <w:p w:rsidR="009F5101" w:rsidRPr="00863592" w:rsidRDefault="009F5101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1" w:rsidRDefault="009F5101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01" w:rsidRDefault="009F5101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101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9F5101">
        <w:rPr>
          <w:rFonts w:ascii="Times New Roman" w:hAnsi="Times New Roman" w:cs="Times New Roman"/>
          <w:b/>
          <w:sz w:val="24"/>
          <w:szCs w:val="24"/>
        </w:rPr>
        <w:t>Quantitative</w:t>
      </w:r>
      <w:proofErr w:type="spellEnd"/>
      <w:r w:rsidRPr="009F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101">
        <w:rPr>
          <w:rFonts w:ascii="Times New Roman" w:hAnsi="Times New Roman" w:cs="Times New Roman"/>
          <w:b/>
          <w:sz w:val="24"/>
          <w:szCs w:val="24"/>
        </w:rPr>
        <w:t>variables</w:t>
      </w:r>
      <w:proofErr w:type="spellEnd"/>
    </w:p>
    <w:p w:rsidR="009F5101" w:rsidRDefault="009F5101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1" w:rsidRDefault="00741ABD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85E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5E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 w:rsidRPr="00D85E11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="00D85E11" w:rsidRPr="00D8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 w:rsidRPr="00D85E11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="00D85E11" w:rsidRPr="00D8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 w:rsidRPr="00D85E1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85E11" w:rsidRPr="00D8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9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8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1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D85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r w:rsidR="000061DC" w:rsidRPr="000061DC">
        <w:rPr>
          <w:rFonts w:ascii="Times New Roman" w:hAnsi="Times New Roman" w:cs="Times New Roman"/>
          <w:sz w:val="24"/>
          <w:szCs w:val="24"/>
        </w:rPr>
        <w:t xml:space="preserve">MNSI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0061DC" w:rsidRPr="000061DC"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>,</w:t>
      </w:r>
      <w:r w:rsidR="000061DC" w:rsidRPr="000061DC"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61DC" w:rsidRPr="00006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61DC" w:rsidRP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D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0061DC">
        <w:rPr>
          <w:rFonts w:ascii="Times New Roman" w:hAnsi="Times New Roman" w:cs="Times New Roman"/>
          <w:sz w:val="24"/>
          <w:szCs w:val="24"/>
        </w:rPr>
        <w:t>.</w:t>
      </w:r>
    </w:p>
    <w:p w:rsidR="00164864" w:rsidRDefault="00164864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64" w:rsidRDefault="00164864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64" w:rsidRDefault="00164864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164864">
        <w:rPr>
          <w:rFonts w:ascii="Times New Roman" w:hAnsi="Times New Roman" w:cs="Times New Roman"/>
          <w:b/>
          <w:sz w:val="24"/>
          <w:szCs w:val="24"/>
        </w:rPr>
        <w:t xml:space="preserve">Statistical </w:t>
      </w:r>
      <w:proofErr w:type="spellStart"/>
      <w:r w:rsidRPr="00164864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:rsidR="007129B6" w:rsidRDefault="007129B6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64" w:rsidRDefault="00F47D8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="007129B6">
        <w:rPr>
          <w:rFonts w:ascii="Times New Roman" w:hAnsi="Times New Roman" w:cs="Times New Roman"/>
          <w:sz w:val="24"/>
          <w:szCs w:val="24"/>
        </w:rPr>
        <w:t xml:space="preserve">; in </w:t>
      </w:r>
      <w:proofErr w:type="spellStart"/>
      <w:r w:rsidR="007129B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7129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categ</w:t>
      </w:r>
      <w:r w:rsidR="00DC691A">
        <w:rPr>
          <w:rFonts w:ascii="Times New Roman" w:hAnsi="Times New Roman" w:cs="Times New Roman"/>
          <w:sz w:val="24"/>
          <w:szCs w:val="24"/>
        </w:rPr>
        <w:t>orical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91A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DC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91A">
        <w:rPr>
          <w:rFonts w:ascii="Times New Roman" w:hAnsi="Times New Roman" w:cs="Times New Roman"/>
          <w:sz w:val="24"/>
          <w:szCs w:val="24"/>
        </w:rPr>
        <w:t>chi-square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test,</w:t>
      </w:r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averages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t-test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9B6" w:rsidRPr="007129B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&lt;0.05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129B6" w:rsidRPr="007129B6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7129B6" w:rsidRPr="007129B6">
        <w:rPr>
          <w:rFonts w:ascii="Times New Roman" w:hAnsi="Times New Roman" w:cs="Times New Roman"/>
          <w:sz w:val="24"/>
          <w:szCs w:val="24"/>
        </w:rPr>
        <w:t>.</w:t>
      </w:r>
    </w:p>
    <w:p w:rsidR="009E4800" w:rsidRDefault="009E4800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00" w:rsidRDefault="009E4800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00" w:rsidRPr="009E4800" w:rsidRDefault="009E4800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800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</w:p>
    <w:p w:rsidR="009F5101" w:rsidRPr="009F5101" w:rsidRDefault="009F5101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8" w:rsidRPr="003370C8" w:rsidRDefault="009E4800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12B8" wp14:editId="124C0AC4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5829300" cy="952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1pt" to="46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" strokecolor="black [3040]"/>
            </w:pict>
          </mc:Fallback>
        </mc:AlternateContent>
      </w:r>
      <w:r w:rsidR="00530EC8" w:rsidRPr="00DF01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0E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AF4A7C" w:rsidRDefault="00AF4A7C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spellStart"/>
      <w:r w:rsidRPr="00AF4A7C">
        <w:rPr>
          <w:rFonts w:ascii="Times New Roman" w:hAnsi="Times New Roman" w:cs="Times New Roman"/>
          <w:b/>
          <w:sz w:val="24"/>
          <w:szCs w:val="24"/>
        </w:rPr>
        <w:t>Participants</w:t>
      </w:r>
      <w:proofErr w:type="spellEnd"/>
    </w:p>
    <w:p w:rsidR="00AF4A7C" w:rsidRDefault="00AF4A7C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C8" w:rsidRDefault="005F7ECD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ECD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5F7E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appropriately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B5" w:rsidRPr="005F7ECD">
        <w:rPr>
          <w:rFonts w:ascii="Times New Roman" w:hAnsi="Times New Roman" w:cs="Times New Roman"/>
          <w:sz w:val="24"/>
          <w:szCs w:val="24"/>
        </w:rPr>
        <w:t>appropriately</w:t>
      </w:r>
      <w:proofErr w:type="spellEnd"/>
      <w:r w:rsidR="00620FB5"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F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FB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620FB5">
        <w:rPr>
          <w:rFonts w:ascii="Times New Roman" w:hAnsi="Times New Roman" w:cs="Times New Roman"/>
          <w:sz w:val="24"/>
          <w:szCs w:val="24"/>
        </w:rPr>
        <w:t xml:space="preserve"> of </w:t>
      </w:r>
      <w:r w:rsidRPr="00620FB5">
        <w:rPr>
          <w:rFonts w:ascii="Times New Roman" w:hAnsi="Times New Roman" w:cs="Times New Roman"/>
          <w:sz w:val="24"/>
          <w:szCs w:val="24"/>
        </w:rPr>
        <w:t xml:space="preserve">392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E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B5">
        <w:rPr>
          <w:rFonts w:ascii="Times New Roman" w:hAnsi="Times New Roman" w:cs="Times New Roman"/>
          <w:sz w:val="24"/>
          <w:szCs w:val="24"/>
        </w:rPr>
        <w:t>reliably</w:t>
      </w:r>
      <w:proofErr w:type="spellEnd"/>
      <w:r w:rsidR="00620FB5" w:rsidRPr="005F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FB5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="00620FB5">
        <w:rPr>
          <w:rFonts w:ascii="Times New Roman" w:hAnsi="Times New Roman" w:cs="Times New Roman"/>
          <w:sz w:val="24"/>
          <w:szCs w:val="24"/>
        </w:rPr>
        <w:t>.</w:t>
      </w:r>
    </w:p>
    <w:p w:rsidR="00E91CA2" w:rsidRDefault="00E91CA2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A2" w:rsidRDefault="00E91CA2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A2" w:rsidRDefault="00E91CA2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</w:t>
      </w:r>
      <w:proofErr w:type="spellStart"/>
      <w:r w:rsidRPr="00E91CA2">
        <w:rPr>
          <w:rFonts w:ascii="Times New Roman" w:hAnsi="Times New Roman" w:cs="Times New Roman"/>
          <w:b/>
          <w:sz w:val="24"/>
          <w:szCs w:val="24"/>
        </w:rPr>
        <w:t>Descriptive</w:t>
      </w:r>
      <w:proofErr w:type="spellEnd"/>
      <w:r w:rsidRPr="00E91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CA2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</w:p>
    <w:p w:rsidR="00E91CA2" w:rsidRDefault="00E91CA2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CA2" w:rsidRDefault="00E91CA2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91CA2">
        <w:rPr>
          <w:rFonts w:ascii="Times New Roman" w:hAnsi="Times New Roman" w:cs="Times New Roman"/>
          <w:sz w:val="24"/>
          <w:szCs w:val="24"/>
        </w:rPr>
        <w:t>tudy</w:t>
      </w:r>
      <w:proofErr w:type="spellEnd"/>
      <w:r w:rsidRPr="00E9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CA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confounders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T</w:t>
      </w:r>
      <w:r w:rsidR="002F5DB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up</w:t>
      </w:r>
      <w:r w:rsidR="009A1E4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>.</w:t>
      </w: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75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1D5F75">
        <w:rPr>
          <w:rFonts w:ascii="Times New Roman" w:hAnsi="Times New Roman" w:cs="Times New Roman"/>
          <w:b/>
          <w:sz w:val="24"/>
          <w:szCs w:val="24"/>
        </w:rPr>
        <w:t>Outcome</w:t>
      </w:r>
      <w:proofErr w:type="spellEnd"/>
      <w:r w:rsidRPr="001D5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5F75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7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D5F7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D5F7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D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F75">
        <w:rPr>
          <w:rFonts w:ascii="Times New Roman" w:hAnsi="Times New Roman" w:cs="Times New Roman"/>
          <w:sz w:val="24"/>
          <w:szCs w:val="24"/>
        </w:rPr>
        <w:t>additi</w:t>
      </w:r>
      <w:r w:rsidR="004E20B7">
        <w:rPr>
          <w:rFonts w:ascii="Times New Roman" w:hAnsi="Times New Roman" w:cs="Times New Roman"/>
          <w:sz w:val="24"/>
          <w:szCs w:val="24"/>
        </w:rPr>
        <w:t>o</w:t>
      </w:r>
      <w:r w:rsidRPr="001D5F75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1D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F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D5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F7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D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FA7" w:rsidRDefault="00C52FA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BC">
        <w:rPr>
          <w:rFonts w:ascii="Times New Roman" w:hAnsi="Times New Roman" w:cs="Times New Roman"/>
          <w:b/>
          <w:sz w:val="24"/>
          <w:szCs w:val="24"/>
        </w:rPr>
        <w:t xml:space="preserve">16 Main </w:t>
      </w:r>
      <w:proofErr w:type="spellStart"/>
      <w:r w:rsidRPr="004B01BC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</w:p>
    <w:p w:rsidR="001D5F75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75" w:rsidRPr="006D2233" w:rsidRDefault="006D2233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33">
        <w:rPr>
          <w:rFonts w:ascii="Times New Roman" w:hAnsi="Times New Roman" w:cs="Times New Roman"/>
          <w:sz w:val="24"/>
          <w:szCs w:val="24"/>
          <w:lang w:val="en-US"/>
        </w:rPr>
        <w:t>The mean age of the patients was 57.5±9 years. The mean disease duration was 12±7.29 years. SPNSQ, MNSI questionnaire, and MNSI exam scores were correlated with each other (</w:t>
      </w:r>
      <w:r w:rsidRPr="006D22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&lt;0.005). Between the disease duration and SPNSQ, MNSI questionnaire and exam significant positive correlation was observed (</w:t>
      </w:r>
      <w:r w:rsidRPr="006D22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&lt;0.005, r=0.275</w:t>
      </w:r>
      <w:r w:rsidRPr="006D2233">
        <w:rPr>
          <w:rFonts w:ascii="Times New Roman" w:hAnsi="Times New Roman" w:cs="Times New Roman"/>
          <w:i/>
          <w:sz w:val="24"/>
          <w:szCs w:val="24"/>
          <w:lang w:val="en-US"/>
        </w:rPr>
        <w:t>, p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&lt;0.005, r=0.242, </w:t>
      </w:r>
      <w:r w:rsidRPr="006D22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=0.027, r=0.119</w:t>
      </w:r>
      <w:r w:rsidR="004B01B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D2233">
        <w:rPr>
          <w:rFonts w:ascii="Times New Roman" w:hAnsi="Times New Roman" w:cs="Times New Roman"/>
          <w:sz w:val="24"/>
          <w:szCs w:val="24"/>
          <w:lang w:val="en-US"/>
        </w:rPr>
        <w:t>Visfatin</w:t>
      </w:r>
      <w:proofErr w:type="spellEnd"/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 was positively correlated with higher glucose, Hba1c, </w:t>
      </w:r>
      <w:r w:rsidR="004B01BC">
        <w:rPr>
          <w:rFonts w:ascii="Times New Roman" w:hAnsi="Times New Roman" w:cs="Times New Roman"/>
          <w:sz w:val="24"/>
          <w:szCs w:val="24"/>
          <w:lang w:val="en-US"/>
        </w:rPr>
        <w:t xml:space="preserve">total oxidant status and oxidative stress index 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(p&lt;0.005, r=0,537, r=0,753, r=0,407, r=0,587). But it was negatively correlated</w:t>
      </w:r>
      <w:r w:rsidR="004B01BC">
        <w:rPr>
          <w:rFonts w:ascii="Times New Roman" w:hAnsi="Times New Roman" w:cs="Times New Roman"/>
          <w:sz w:val="24"/>
          <w:szCs w:val="24"/>
          <w:lang w:val="en-US"/>
        </w:rPr>
        <w:t xml:space="preserve"> with total antioxidant status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 (r= - 0,499). Total with native </w:t>
      </w:r>
      <w:proofErr w:type="spellStart"/>
      <w:r w:rsidRPr="006D2233">
        <w:rPr>
          <w:rFonts w:ascii="Times New Roman" w:hAnsi="Times New Roman" w:cs="Times New Roman"/>
          <w:sz w:val="24"/>
          <w:szCs w:val="24"/>
          <w:lang w:val="en-US"/>
        </w:rPr>
        <w:t>thiol</w:t>
      </w:r>
      <w:proofErr w:type="spellEnd"/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 was negatively correlated with glucose, Hba1c, </w:t>
      </w:r>
      <w:r w:rsidR="00CB4C41" w:rsidRPr="00CB4C41">
        <w:rPr>
          <w:rFonts w:ascii="Times New Roman" w:hAnsi="Times New Roman" w:cs="Times New Roman"/>
          <w:sz w:val="24"/>
          <w:szCs w:val="24"/>
          <w:lang w:val="en-US"/>
        </w:rPr>
        <w:t>total oxidant status</w:t>
      </w:r>
      <w:r w:rsidR="002F5D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4C41" w:rsidRPr="00CB4C41">
        <w:rPr>
          <w:rFonts w:ascii="Times New Roman" w:hAnsi="Times New Roman" w:cs="Times New Roman"/>
          <w:sz w:val="24"/>
          <w:szCs w:val="24"/>
          <w:lang w:val="en-US"/>
        </w:rPr>
        <w:t xml:space="preserve"> and oxidative stress index 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but they were positively correlated with</w:t>
      </w:r>
      <w:r w:rsidR="00CB4C41" w:rsidRPr="00CB4C41">
        <w:t xml:space="preserve"> </w:t>
      </w:r>
      <w:r w:rsidR="00CB4C41" w:rsidRPr="00CB4C41">
        <w:rPr>
          <w:rFonts w:ascii="Times New Roman" w:hAnsi="Times New Roman" w:cs="Times New Roman"/>
          <w:sz w:val="24"/>
          <w:szCs w:val="24"/>
          <w:lang w:val="en-US"/>
        </w:rPr>
        <w:t>total antioxidant status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26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tatistically significant negative directed correlation was </w:t>
      </w:r>
      <w:r w:rsidR="008C26DD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proofErr w:type="spellStart"/>
      <w:r w:rsidRPr="006D2233">
        <w:rPr>
          <w:rFonts w:ascii="Times New Roman" w:hAnsi="Times New Roman" w:cs="Times New Roman"/>
          <w:sz w:val="24"/>
          <w:szCs w:val="24"/>
          <w:lang w:val="en-US"/>
        </w:rPr>
        <w:t>visfatin</w:t>
      </w:r>
      <w:proofErr w:type="spellEnd"/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 and total with native </w:t>
      </w:r>
      <w:proofErr w:type="spellStart"/>
      <w:r w:rsidRPr="006D2233">
        <w:rPr>
          <w:rFonts w:ascii="Times New Roman" w:hAnsi="Times New Roman" w:cs="Times New Roman"/>
          <w:sz w:val="24"/>
          <w:szCs w:val="24"/>
          <w:lang w:val="en-US"/>
        </w:rPr>
        <w:t>thiol</w:t>
      </w:r>
      <w:proofErr w:type="spellEnd"/>
      <w:r w:rsidRPr="006D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233">
        <w:rPr>
          <w:rFonts w:ascii="Times New Roman" w:hAnsi="Times New Roman" w:cs="Times New Roman"/>
          <w:i/>
          <w:sz w:val="24"/>
          <w:szCs w:val="24"/>
          <w:lang w:val="en-US"/>
        </w:rPr>
        <w:t>(p</w:t>
      </w:r>
      <w:r w:rsidRPr="006D2233">
        <w:rPr>
          <w:rFonts w:ascii="Times New Roman" w:hAnsi="Times New Roman" w:cs="Times New Roman"/>
          <w:sz w:val="24"/>
          <w:szCs w:val="24"/>
          <w:lang w:val="en-US"/>
        </w:rPr>
        <w:t>&lt;0.005, r= - 0,338), (p&lt;0.005, r= - 0,448).</w:t>
      </w:r>
    </w:p>
    <w:p w:rsidR="001D5F75" w:rsidRPr="006D2233" w:rsidRDefault="001D5F7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75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B7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4E20B7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4E2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0B7">
        <w:rPr>
          <w:rFonts w:ascii="Times New Roman" w:hAnsi="Times New Roman" w:cs="Times New Roman"/>
          <w:b/>
          <w:sz w:val="24"/>
          <w:szCs w:val="24"/>
        </w:rPr>
        <w:t>analyses</w:t>
      </w:r>
      <w:proofErr w:type="spellEnd"/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B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E20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E20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B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E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B7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0B7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  <w:proofErr w:type="spellEnd"/>
    </w:p>
    <w:p w:rsidR="004E20B7" w:rsidRP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5C6AA" wp14:editId="31E329D9">
                <wp:simplePos x="0" y="0"/>
                <wp:positionH relativeFrom="column">
                  <wp:posOffset>-42545</wp:posOffset>
                </wp:positionH>
                <wp:positionV relativeFrom="paragraph">
                  <wp:posOffset>130810</wp:posOffset>
                </wp:positionV>
                <wp:extent cx="5772150" cy="952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0.3pt" to="45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" strokecolor="black [3040]"/>
            </w:pict>
          </mc:Fallback>
        </mc:AlternateContent>
      </w:r>
    </w:p>
    <w:p w:rsidR="004E20B7" w:rsidRDefault="004E20B7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7E" w:rsidRDefault="0079047E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7E"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spellStart"/>
      <w:r w:rsidRPr="0079047E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790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</w:p>
    <w:p w:rsidR="0079047E" w:rsidRDefault="0079047E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7E" w:rsidRDefault="0079047E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9047E">
        <w:rPr>
          <w:rFonts w:ascii="Times New Roman" w:hAnsi="Times New Roman" w:cs="Times New Roman"/>
          <w:sz w:val="24"/>
          <w:szCs w:val="24"/>
        </w:rPr>
        <w:t>ecause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subjective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79047E">
        <w:rPr>
          <w:rFonts w:ascii="Times New Roman" w:hAnsi="Times New Roman" w:cs="Times New Roman"/>
          <w:sz w:val="24"/>
          <w:szCs w:val="24"/>
        </w:rPr>
        <w:t>uestionnaires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9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7E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F01E0E">
        <w:rPr>
          <w:rFonts w:ascii="Times New Roman" w:hAnsi="Times New Roman" w:cs="Times New Roman"/>
          <w:sz w:val="24"/>
          <w:szCs w:val="24"/>
        </w:rPr>
        <w:t>.</w:t>
      </w:r>
      <w:r w:rsidRPr="0079047E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Pr="0079047E">
        <w:rPr>
          <w:rFonts w:ascii="Times New Roman" w:hAnsi="Times New Roman" w:cs="Times New Roman"/>
          <w:sz w:val="18"/>
          <w:szCs w:val="18"/>
          <w:lang w:val="en-US"/>
        </w:rPr>
        <w:t>Agathos</w:t>
      </w:r>
      <w:proofErr w:type="spellEnd"/>
      <w:r w:rsidRPr="0079047E">
        <w:rPr>
          <w:rFonts w:ascii="Times New Roman" w:hAnsi="Times New Roman" w:cs="Times New Roman"/>
          <w:sz w:val="18"/>
          <w:szCs w:val="18"/>
          <w:lang w:val="en-US"/>
        </w:rPr>
        <w:t xml:space="preserve"> E, </w:t>
      </w:r>
      <w:proofErr w:type="spellStart"/>
      <w:r w:rsidRPr="0079047E">
        <w:rPr>
          <w:rFonts w:ascii="Times New Roman" w:hAnsi="Times New Roman" w:cs="Times New Roman"/>
          <w:sz w:val="18"/>
          <w:szCs w:val="18"/>
          <w:lang w:val="en-US"/>
        </w:rPr>
        <w:t>Tentolouris</w:t>
      </w:r>
      <w:proofErr w:type="spellEnd"/>
      <w:r w:rsidRPr="0079047E">
        <w:rPr>
          <w:rFonts w:ascii="Times New Roman" w:hAnsi="Times New Roman" w:cs="Times New Roman"/>
          <w:sz w:val="18"/>
          <w:szCs w:val="18"/>
          <w:lang w:val="en-US"/>
        </w:rPr>
        <w:t xml:space="preserve"> A, </w:t>
      </w:r>
      <w:proofErr w:type="spellStart"/>
      <w:r w:rsidRPr="0079047E">
        <w:rPr>
          <w:rFonts w:ascii="Times New Roman" w:hAnsi="Times New Roman" w:cs="Times New Roman"/>
          <w:sz w:val="18"/>
          <w:szCs w:val="18"/>
          <w:lang w:val="en-US"/>
        </w:rPr>
        <w:t>Eleftheriadou</w:t>
      </w:r>
      <w:proofErr w:type="spellEnd"/>
      <w:r w:rsidRPr="0079047E">
        <w:rPr>
          <w:rFonts w:ascii="Times New Roman" w:hAnsi="Times New Roman" w:cs="Times New Roman"/>
          <w:sz w:val="18"/>
          <w:szCs w:val="18"/>
          <w:lang w:val="en-US"/>
        </w:rPr>
        <w:t xml:space="preserve"> I, et al. Effect of α-</w:t>
      </w:r>
      <w:proofErr w:type="spellStart"/>
      <w:r w:rsidRPr="0079047E">
        <w:rPr>
          <w:rFonts w:ascii="Times New Roman" w:hAnsi="Times New Roman" w:cs="Times New Roman"/>
          <w:sz w:val="18"/>
          <w:szCs w:val="18"/>
          <w:lang w:val="en-US"/>
        </w:rPr>
        <w:t>lipoic</w:t>
      </w:r>
      <w:proofErr w:type="spellEnd"/>
      <w:r w:rsidRPr="0079047E">
        <w:rPr>
          <w:rFonts w:ascii="Times New Roman" w:hAnsi="Times New Roman" w:cs="Times New Roman"/>
          <w:sz w:val="18"/>
          <w:szCs w:val="18"/>
          <w:lang w:val="en-US"/>
        </w:rPr>
        <w:t xml:space="preserve"> acid on symptoms and quality of life in patients with painful diabetic neuropathy </w:t>
      </w:r>
      <w:r w:rsidRPr="0079047E">
        <w:rPr>
          <w:rFonts w:ascii="Times New Roman" w:hAnsi="Times New Roman" w:cs="Times New Roman"/>
          <w:i/>
          <w:sz w:val="18"/>
          <w:szCs w:val="18"/>
          <w:lang w:val="en-US"/>
        </w:rPr>
        <w:t xml:space="preserve">J </w:t>
      </w:r>
      <w:proofErr w:type="spellStart"/>
      <w:r w:rsidRPr="0079047E">
        <w:rPr>
          <w:rFonts w:ascii="Times New Roman" w:hAnsi="Times New Roman" w:cs="Times New Roman"/>
          <w:i/>
          <w:sz w:val="18"/>
          <w:szCs w:val="18"/>
          <w:lang w:val="en-US"/>
        </w:rPr>
        <w:t>Int</w:t>
      </w:r>
      <w:proofErr w:type="spellEnd"/>
      <w:r w:rsidRPr="0079047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Med Res</w:t>
      </w:r>
      <w:r w:rsidRPr="0079047E">
        <w:rPr>
          <w:rFonts w:ascii="Times New Roman" w:hAnsi="Times New Roman" w:cs="Times New Roman"/>
          <w:sz w:val="18"/>
          <w:szCs w:val="18"/>
          <w:lang w:val="en-US"/>
        </w:rPr>
        <w:t>. 2018-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37002" w:rsidRDefault="00037002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E0E" w:rsidRDefault="00F01E0E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glycemic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2F5DB7">
        <w:rPr>
          <w:rFonts w:ascii="Times New Roman" w:hAnsi="Times New Roman" w:cs="Times New Roman"/>
          <w:sz w:val="24"/>
          <w:szCs w:val="24"/>
        </w:rPr>
        <w:t xml:space="preserve"> is</w:t>
      </w:r>
      <w:r w:rsidRPr="00F0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F0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0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Khawaja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N, Abu-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Shennar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Saleh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M, et al.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prevalence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risk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factors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peripheral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neuropathy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among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type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diabetes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mellitus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case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of Jordan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Diabetol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Metab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1E0E">
        <w:rPr>
          <w:rFonts w:ascii="Times New Roman" w:hAnsi="Times New Roman" w:cs="Times New Roman"/>
          <w:sz w:val="18"/>
          <w:szCs w:val="18"/>
        </w:rPr>
        <w:t>Syndr</w:t>
      </w:r>
      <w:proofErr w:type="spellEnd"/>
      <w:r w:rsidRPr="00F01E0E">
        <w:rPr>
          <w:rFonts w:ascii="Times New Roman" w:hAnsi="Times New Roman" w:cs="Times New Roman"/>
          <w:sz w:val="18"/>
          <w:szCs w:val="18"/>
        </w:rPr>
        <w:t>. 2018</w:t>
      </w:r>
      <w:r>
        <w:rPr>
          <w:rFonts w:ascii="Times New Roman" w:hAnsi="Times New Roman" w:cs="Times New Roman"/>
          <w:sz w:val="18"/>
          <w:szCs w:val="18"/>
        </w:rPr>
        <w:t>-</w:t>
      </w:r>
    </w:p>
    <w:p w:rsidR="00037002" w:rsidRDefault="00037002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E0E" w:rsidRDefault="00CF3F1E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CF3F1E">
        <w:rPr>
          <w:rFonts w:ascii="Times New Roman" w:hAnsi="Times New Roman" w:cs="Times New Roman"/>
          <w:sz w:val="24"/>
          <w:szCs w:val="24"/>
        </w:rPr>
        <w:t>ncreas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nitrosative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pathogenesis</w:t>
      </w:r>
      <w:proofErr w:type="spellEnd"/>
      <w:r>
        <w:t>. -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Callaghan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BC,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Cheng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HT,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Stables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CL, et al.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Diabetic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neuropathy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manifestations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current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treatments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Lancet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3F1E">
        <w:rPr>
          <w:rFonts w:ascii="Times New Roman" w:hAnsi="Times New Roman" w:cs="Times New Roman"/>
          <w:sz w:val="18"/>
          <w:szCs w:val="18"/>
        </w:rPr>
        <w:t>Neurol</w:t>
      </w:r>
      <w:proofErr w:type="spellEnd"/>
      <w:r w:rsidRPr="00CF3F1E">
        <w:rPr>
          <w:rFonts w:ascii="Times New Roman" w:hAnsi="Times New Roman" w:cs="Times New Roman"/>
          <w:sz w:val="18"/>
          <w:szCs w:val="18"/>
        </w:rPr>
        <w:t>. 2012</w:t>
      </w:r>
      <w:r>
        <w:rPr>
          <w:rFonts w:ascii="Times New Roman" w:hAnsi="Times New Roman" w:cs="Times New Roman"/>
          <w:sz w:val="18"/>
          <w:szCs w:val="18"/>
        </w:rPr>
        <w:t>-</w:t>
      </w:r>
    </w:p>
    <w:p w:rsidR="00037002" w:rsidRDefault="00037002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7002" w:rsidRDefault="00C34971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usefulness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B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C34971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Pr="00C3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34971">
        <w:rPr>
          <w:rFonts w:ascii="Times New Roman" w:hAnsi="Times New Roman" w:cs="Times New Roman"/>
          <w:sz w:val="24"/>
          <w:szCs w:val="24"/>
        </w:rPr>
        <w:t>hiol-disulfide</w:t>
      </w:r>
      <w:proofErr w:type="spellEnd"/>
      <w:r w:rsidRPr="00C3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71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9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D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96">
        <w:rPr>
          <w:rFonts w:ascii="Times New Roman" w:hAnsi="Times New Roman" w:cs="Times New Roman"/>
          <w:sz w:val="24"/>
          <w:szCs w:val="24"/>
        </w:rPr>
        <w:t>inspiring</w:t>
      </w:r>
      <w:proofErr w:type="spellEnd"/>
      <w:r w:rsidR="000D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96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0D7D96">
        <w:rPr>
          <w:rFonts w:ascii="Times New Roman" w:hAnsi="Times New Roman" w:cs="Times New Roman"/>
          <w:sz w:val="24"/>
          <w:szCs w:val="24"/>
        </w:rPr>
        <w:t>.-</w:t>
      </w:r>
      <w:r w:rsidR="000D7D96" w:rsidRPr="000D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Indulekha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Surendar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Anjana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RM et al.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Metabolic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obesity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adipocytokines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inflammatory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markers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Asian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Indians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--CURES-124.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Diabetes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Technol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Ther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>. 2015-, -Ergin M, Aydin C, Yurt EF</w:t>
      </w:r>
      <w:r w:rsidR="003359DF">
        <w:rPr>
          <w:rFonts w:ascii="Times New Roman" w:hAnsi="Times New Roman" w:cs="Times New Roman"/>
          <w:sz w:val="18"/>
          <w:szCs w:val="18"/>
        </w:rPr>
        <w:t>,</w:t>
      </w:r>
      <w:r w:rsidR="000D7D96" w:rsidRPr="000D7D96">
        <w:rPr>
          <w:rFonts w:ascii="Times New Roman" w:hAnsi="Times New Roman" w:cs="Times New Roman"/>
          <w:sz w:val="18"/>
          <w:szCs w:val="18"/>
        </w:rPr>
        <w:t xml:space="preserve"> et al.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Variation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Disulfides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Progression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Type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Diabetes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Mellitus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Exp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Endocrinol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7D96" w:rsidRPr="000D7D96">
        <w:rPr>
          <w:rFonts w:ascii="Times New Roman" w:hAnsi="Times New Roman" w:cs="Times New Roman"/>
          <w:sz w:val="18"/>
          <w:szCs w:val="18"/>
        </w:rPr>
        <w:t>Diabetes</w:t>
      </w:r>
      <w:proofErr w:type="spellEnd"/>
      <w:r w:rsidR="000D7D96" w:rsidRPr="000D7D96">
        <w:rPr>
          <w:rFonts w:ascii="Times New Roman" w:hAnsi="Times New Roman" w:cs="Times New Roman"/>
          <w:sz w:val="18"/>
          <w:szCs w:val="18"/>
        </w:rPr>
        <w:t>. 2018-</w:t>
      </w:r>
    </w:p>
    <w:p w:rsidR="000930F8" w:rsidRDefault="000930F8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30F8" w:rsidRDefault="000930F8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30F8" w:rsidRDefault="000930F8" w:rsidP="002C7E2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30F8" w:rsidRDefault="000930F8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F8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Pr="000930F8">
        <w:rPr>
          <w:rFonts w:ascii="Times New Roman" w:hAnsi="Times New Roman" w:cs="Times New Roman"/>
          <w:b/>
          <w:sz w:val="24"/>
          <w:szCs w:val="24"/>
        </w:rPr>
        <w:t>Limitations</w:t>
      </w:r>
      <w:proofErr w:type="spellEnd"/>
    </w:p>
    <w:p w:rsidR="000930F8" w:rsidRDefault="000930F8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FC1" w:rsidRDefault="00667A34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I</w:t>
      </w:r>
      <w:r w:rsidR="00244FA5" w:rsidRPr="008F1EE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="00244FA5" w:rsidRPr="008F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8F1EE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>
        <w:rPr>
          <w:rFonts w:ascii="Times New Roman" w:hAnsi="Times New Roman" w:cs="Times New Roman"/>
          <w:sz w:val="24"/>
          <w:szCs w:val="24"/>
        </w:rPr>
        <w:t>electrophysiological</w:t>
      </w:r>
      <w:proofErr w:type="spellEnd"/>
      <w:r w:rsidR="00244FA5"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A5" w:rsidRPr="00244FA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244FA5">
        <w:rPr>
          <w:rFonts w:ascii="Times New Roman" w:hAnsi="Times New Roman" w:cs="Times New Roman"/>
          <w:sz w:val="24"/>
          <w:szCs w:val="24"/>
        </w:rPr>
        <w:t>.</w:t>
      </w:r>
    </w:p>
    <w:p w:rsidR="000D2C9C" w:rsidRPr="008F1EE6" w:rsidRDefault="00244FA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diagnoses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FA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44FA5">
        <w:rPr>
          <w:rFonts w:ascii="Times New Roman" w:hAnsi="Times New Roman" w:cs="Times New Roman"/>
          <w:sz w:val="24"/>
          <w:szCs w:val="24"/>
        </w:rPr>
        <w:t>.</w:t>
      </w:r>
      <w:r w:rsidR="000D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F8" w:rsidRDefault="00667A34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2C9C">
        <w:rPr>
          <w:rFonts w:ascii="Times New Roman" w:hAnsi="Times New Roman" w:cs="Times New Roman"/>
          <w:sz w:val="24"/>
          <w:szCs w:val="24"/>
        </w:rPr>
        <w:t>D</w:t>
      </w:r>
      <w:r w:rsidR="000D2C9C" w:rsidRPr="000D2C9C">
        <w:rPr>
          <w:rFonts w:ascii="Times New Roman" w:hAnsi="Times New Roman" w:cs="Times New Roman"/>
          <w:sz w:val="24"/>
          <w:szCs w:val="24"/>
        </w:rPr>
        <w:t>etailed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="000D2C9C" w:rsidRP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C" w:rsidRPr="000D2C9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D2C9C">
        <w:rPr>
          <w:rFonts w:ascii="Times New Roman" w:hAnsi="Times New Roman" w:cs="Times New Roman"/>
          <w:sz w:val="24"/>
          <w:szCs w:val="24"/>
        </w:rPr>
        <w:t>.</w:t>
      </w:r>
    </w:p>
    <w:p w:rsidR="001436A3" w:rsidRDefault="001436A3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2A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2A" w:rsidRPr="001436A3" w:rsidRDefault="002C7E2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A3" w:rsidRDefault="001436A3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 </w:t>
      </w:r>
      <w:proofErr w:type="spellStart"/>
      <w:r w:rsidRPr="001436A3">
        <w:rPr>
          <w:rFonts w:ascii="Times New Roman" w:hAnsi="Times New Roman" w:cs="Times New Roman"/>
          <w:b/>
          <w:sz w:val="24"/>
          <w:szCs w:val="24"/>
        </w:rPr>
        <w:t>Interpretation</w:t>
      </w:r>
      <w:proofErr w:type="spellEnd"/>
    </w:p>
    <w:p w:rsidR="001436A3" w:rsidRDefault="001436A3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A3" w:rsidRDefault="00621095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0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2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2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polyneuropathy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F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0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F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C0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F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C0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biochemical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 xml:space="preserve"> </w:t>
      </w:r>
      <w:r w:rsidR="00C025F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7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F60C7E">
        <w:rPr>
          <w:rFonts w:ascii="Times New Roman" w:hAnsi="Times New Roman" w:cs="Times New Roman"/>
          <w:sz w:val="24"/>
          <w:szCs w:val="24"/>
        </w:rPr>
        <w:t>.</w:t>
      </w:r>
      <w:r w:rsidR="00A779EB">
        <w:rPr>
          <w:rFonts w:ascii="Times New Roman" w:hAnsi="Times New Roman" w:cs="Times New Roman"/>
          <w:sz w:val="24"/>
          <w:szCs w:val="24"/>
        </w:rPr>
        <w:t xml:space="preserve"> But in </w:t>
      </w:r>
      <w:proofErr w:type="spellStart"/>
      <w:r w:rsidR="00A779E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>,</w:t>
      </w:r>
      <w:r w:rsidR="00A779EB" w:rsidRPr="00A779EB"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="00A779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79E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A779EB" w:rsidRPr="00A7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EB" w:rsidRPr="00A779EB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>
        <w:rPr>
          <w:rFonts w:ascii="Times New Roman" w:hAnsi="Times New Roman" w:cs="Times New Roman"/>
          <w:sz w:val="24"/>
          <w:szCs w:val="24"/>
        </w:rPr>
        <w:t>F</w:t>
      </w:r>
      <w:r w:rsidR="004C431D" w:rsidRPr="004C43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>
        <w:rPr>
          <w:rFonts w:ascii="Times New Roman" w:hAnsi="Times New Roman" w:cs="Times New Roman"/>
          <w:sz w:val="24"/>
          <w:szCs w:val="24"/>
        </w:rPr>
        <w:t>w</w:t>
      </w:r>
      <w:r w:rsidR="00AA3781" w:rsidRPr="004C431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A3781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81" w:rsidRPr="004C431D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AA3781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81" w:rsidRPr="004C43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A3781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81" w:rsidRPr="004C431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AA3781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81" w:rsidRPr="004C431D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AA3781" w:rsidRPr="004C431D">
        <w:rPr>
          <w:rFonts w:ascii="Times New Roman" w:hAnsi="Times New Roman" w:cs="Times New Roman"/>
          <w:sz w:val="24"/>
          <w:szCs w:val="24"/>
        </w:rPr>
        <w:t xml:space="preserve"> protein </w:t>
      </w:r>
      <w:r w:rsidR="004C431D" w:rsidRPr="004C431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subject</w:t>
      </w:r>
      <w:r w:rsidR="004C43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431D" w:rsidRPr="004C43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431D" w:rsidRPr="004C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1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4C4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thiol-disulf</w:t>
      </w:r>
      <w:r w:rsidR="00D4572C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>,</w:t>
      </w:r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>.</w:t>
      </w:r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thio-disulf</w:t>
      </w:r>
      <w:r w:rsidR="00C42D18" w:rsidRPr="00C42D1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C42D18" w:rsidRP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 w:rsidRPr="00C42D18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w</w:t>
      </w:r>
      <w:r w:rsidR="008D005B">
        <w:rPr>
          <w:rFonts w:ascii="Times New Roman" w:hAnsi="Times New Roman" w:cs="Times New Roman"/>
          <w:sz w:val="24"/>
          <w:szCs w:val="24"/>
        </w:rPr>
        <w:t>ith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8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C42D18">
        <w:rPr>
          <w:rFonts w:ascii="Times New Roman" w:hAnsi="Times New Roman" w:cs="Times New Roman"/>
          <w:sz w:val="24"/>
          <w:szCs w:val="24"/>
        </w:rPr>
        <w:t>.</w:t>
      </w:r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2C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="00D457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D0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medications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D5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BA6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23" w:rsidRDefault="00474A23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A23" w:rsidRDefault="00474A23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3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474A23">
        <w:rPr>
          <w:rFonts w:ascii="Times New Roman" w:hAnsi="Times New Roman" w:cs="Times New Roman"/>
          <w:b/>
          <w:sz w:val="24"/>
          <w:szCs w:val="24"/>
        </w:rPr>
        <w:t>Generalisability</w:t>
      </w:r>
      <w:proofErr w:type="spellEnd"/>
    </w:p>
    <w:p w:rsidR="00474A23" w:rsidRDefault="00474A23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A23" w:rsidRDefault="00474A23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>
        <w:rPr>
          <w:rFonts w:ascii="Times New Roman" w:hAnsi="Times New Roman" w:cs="Times New Roman"/>
          <w:sz w:val="24"/>
          <w:szCs w:val="24"/>
        </w:rPr>
        <w:t>O</w:t>
      </w:r>
      <w:r w:rsidR="00F90E0E" w:rsidRPr="00F90E0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high-sensitive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r w:rsidR="0037597E">
        <w:rPr>
          <w:rFonts w:ascii="Times New Roman" w:hAnsi="Times New Roman" w:cs="Times New Roman"/>
          <w:sz w:val="24"/>
          <w:szCs w:val="24"/>
        </w:rPr>
        <w:t>of</w:t>
      </w:r>
      <w:r w:rsid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F90E0E">
        <w:rPr>
          <w:rFonts w:ascii="Times New Roman" w:hAnsi="Times New Roman" w:cs="Times New Roman"/>
          <w:sz w:val="24"/>
          <w:szCs w:val="24"/>
        </w:rPr>
        <w:t xml:space="preserve"> </w:t>
      </w:r>
      <w:r w:rsidR="00F90E0E" w:rsidRPr="00F90E0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E" w:rsidRPr="00F90E0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F90E0E">
        <w:rPr>
          <w:rFonts w:ascii="Times New Roman" w:hAnsi="Times New Roman" w:cs="Times New Roman"/>
          <w:sz w:val="24"/>
          <w:szCs w:val="24"/>
        </w:rPr>
        <w:t>.</w:t>
      </w:r>
      <w:r w:rsidR="00F90E0E" w:rsidRPr="00F9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>
        <w:rPr>
          <w:rFonts w:ascii="Times New Roman" w:hAnsi="Times New Roman" w:cs="Times New Roman"/>
          <w:sz w:val="24"/>
          <w:szCs w:val="24"/>
        </w:rPr>
        <w:t>B</w:t>
      </w:r>
      <w:r w:rsidR="000A1031" w:rsidRPr="000A1031">
        <w:rPr>
          <w:rFonts w:ascii="Times New Roman" w:hAnsi="Times New Roman" w:cs="Times New Roman"/>
          <w:sz w:val="24"/>
          <w:szCs w:val="24"/>
        </w:rPr>
        <w:t>iochemical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, but it is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unlikely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usable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pathogenesis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31" w:rsidRPr="000A1031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0A1031" w:rsidRPr="000A1031">
        <w:rPr>
          <w:rFonts w:ascii="Times New Roman" w:hAnsi="Times New Roman" w:cs="Times New Roman"/>
          <w:sz w:val="24"/>
          <w:szCs w:val="24"/>
        </w:rPr>
        <w:t>.</w:t>
      </w:r>
      <w:r w:rsidR="00C52235" w:rsidRPr="00C52235">
        <w:t xml:space="preserve">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thiol-disulf</w:t>
      </w:r>
      <w:r w:rsidR="00C52235" w:rsidRPr="009A1E4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c</w:t>
      </w:r>
      <w:r w:rsidR="009A1E4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C102A3">
        <w:rPr>
          <w:rFonts w:ascii="Times New Roman" w:hAnsi="Times New Roman" w:cs="Times New Roman"/>
          <w:sz w:val="24"/>
          <w:szCs w:val="24"/>
        </w:rPr>
        <w:t>-</w:t>
      </w:r>
      <w:r w:rsid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be a</w:t>
      </w:r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7E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="0037597E">
        <w:rPr>
          <w:rFonts w:ascii="Times New Roman" w:hAnsi="Times New Roman" w:cs="Times New Roman"/>
          <w:sz w:val="24"/>
          <w:szCs w:val="24"/>
        </w:rPr>
        <w:t xml:space="preserve"> </w:t>
      </w:r>
      <w:r w:rsidR="0037597E">
        <w:rPr>
          <w:rFonts w:ascii="Times New Roman" w:hAnsi="Times New Roman" w:cs="Times New Roman"/>
          <w:sz w:val="24"/>
          <w:szCs w:val="24"/>
        </w:rPr>
        <w:t>marke</w:t>
      </w:r>
      <w:r w:rsidR="0037597E">
        <w:rPr>
          <w:rFonts w:ascii="Times New Roman" w:hAnsi="Times New Roman" w:cs="Times New Roman"/>
          <w:sz w:val="24"/>
          <w:szCs w:val="24"/>
        </w:rPr>
        <w:t>r</w:t>
      </w:r>
      <w:r w:rsid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4A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9A1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C52235" w:rsidRPr="009A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9A1E4A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C52235" w:rsidRPr="00C5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C5223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C52235" w:rsidRPr="00C5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C5223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52235" w:rsidRPr="00C5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235" w:rsidRPr="00C52235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6F7D27">
        <w:rPr>
          <w:rFonts w:ascii="Times New Roman" w:hAnsi="Times New Roman" w:cs="Times New Roman"/>
          <w:sz w:val="24"/>
          <w:szCs w:val="24"/>
        </w:rPr>
        <w:t>.</w:t>
      </w:r>
    </w:p>
    <w:p w:rsidR="00E35B9A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9A" w:rsidRPr="00474A23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B9A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E35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B9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</w:p>
    <w:p w:rsidR="00E35B9A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9A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9253F" wp14:editId="29A6E3AA">
                <wp:simplePos x="0" y="0"/>
                <wp:positionH relativeFrom="column">
                  <wp:posOffset>-52705</wp:posOffset>
                </wp:positionH>
                <wp:positionV relativeFrom="paragraph">
                  <wp:posOffset>-5080</wp:posOffset>
                </wp:positionV>
                <wp:extent cx="5781675" cy="9525"/>
                <wp:effectExtent l="0" t="0" r="9525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.4pt" to="451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" strokecolor="black [3040]"/>
            </w:pict>
          </mc:Fallback>
        </mc:AlternateContent>
      </w:r>
    </w:p>
    <w:p w:rsidR="00F60C7E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9A"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spellStart"/>
      <w:r w:rsidRPr="00E35B9A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</w:p>
    <w:p w:rsidR="00E35B9A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9A" w:rsidRPr="008D1C93" w:rsidRDefault="00E35B9A" w:rsidP="002C7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93">
        <w:rPr>
          <w:rFonts w:ascii="Times New Roman" w:hAnsi="Times New Roman" w:cs="Times New Roman"/>
          <w:sz w:val="24"/>
          <w:szCs w:val="24"/>
        </w:rPr>
        <w:t xml:space="preserve">  </w:t>
      </w:r>
      <w:r w:rsidR="00B7789C">
        <w:rPr>
          <w:rFonts w:ascii="Times New Roman" w:hAnsi="Times New Roman" w:cs="Times New Roman"/>
          <w:sz w:val="24"/>
          <w:szCs w:val="24"/>
        </w:rPr>
        <w:t xml:space="preserve">Bezmialem </w:t>
      </w:r>
      <w:proofErr w:type="spellStart"/>
      <w:r w:rsidR="00B7789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B7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89C">
        <w:rPr>
          <w:rFonts w:ascii="Times New Roman" w:hAnsi="Times New Roman" w:cs="Times New Roman"/>
          <w:sz w:val="24"/>
          <w:szCs w:val="24"/>
        </w:rPr>
        <w:t>R</w:t>
      </w:r>
      <w:r w:rsidR="00B7789C" w:rsidRPr="00B7789C">
        <w:rPr>
          <w:rFonts w:ascii="Times New Roman" w:hAnsi="Times New Roman" w:cs="Times New Roman"/>
          <w:sz w:val="24"/>
          <w:szCs w:val="24"/>
        </w:rPr>
        <w:t>esearch</w:t>
      </w:r>
      <w:proofErr w:type="spellEnd"/>
      <w:r w:rsidR="00B7789C" w:rsidRPr="00B7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89C">
        <w:rPr>
          <w:rFonts w:ascii="Times New Roman" w:hAnsi="Times New Roman" w:cs="Times New Roman"/>
          <w:sz w:val="24"/>
          <w:szCs w:val="24"/>
        </w:rPr>
        <w:t>P</w:t>
      </w:r>
      <w:r w:rsidR="00B7789C" w:rsidRPr="00B7789C">
        <w:rPr>
          <w:rFonts w:ascii="Times New Roman" w:hAnsi="Times New Roman" w:cs="Times New Roman"/>
          <w:sz w:val="24"/>
          <w:szCs w:val="24"/>
        </w:rPr>
        <w:t>rojects</w:t>
      </w:r>
      <w:proofErr w:type="spellEnd"/>
      <w:r w:rsidR="00B7789C" w:rsidRPr="00B7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U</w:t>
      </w:r>
      <w:r w:rsidR="00B7789C" w:rsidRPr="00B7789C">
        <w:rPr>
          <w:rFonts w:ascii="Times New Roman" w:hAnsi="Times New Roman" w:cs="Times New Roman"/>
          <w:sz w:val="24"/>
          <w:szCs w:val="24"/>
        </w:rPr>
        <w:t>nit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r w:rsidR="00C102A3">
        <w:rPr>
          <w:rFonts w:ascii="Times New Roman" w:hAnsi="Times New Roman" w:cs="Times New Roman"/>
          <w:sz w:val="24"/>
          <w:szCs w:val="24"/>
        </w:rPr>
        <w:t>is</w:t>
      </w:r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1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 w:rsidRPr="00CF5275">
        <w:rPr>
          <w:rFonts w:ascii="Times New Roman" w:hAnsi="Times New Roman" w:cs="Times New Roman"/>
          <w:sz w:val="24"/>
          <w:szCs w:val="24"/>
        </w:rPr>
        <w:t>biochemical</w:t>
      </w:r>
      <w:proofErr w:type="spellEnd"/>
      <w:r w:rsidR="00CF5275" w:rsidRP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 w:rsidRPr="00CF5275">
        <w:rPr>
          <w:rFonts w:ascii="Times New Roman" w:hAnsi="Times New Roman" w:cs="Times New Roman"/>
          <w:sz w:val="24"/>
          <w:szCs w:val="24"/>
        </w:rPr>
        <w:t>kit</w:t>
      </w:r>
      <w:r w:rsidR="00CF52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5275">
        <w:rPr>
          <w:rFonts w:ascii="Times New Roman" w:hAnsi="Times New Roman" w:cs="Times New Roman"/>
          <w:sz w:val="24"/>
          <w:szCs w:val="24"/>
        </w:rPr>
        <w:t>O</w:t>
      </w:r>
      <w:r w:rsidR="007C3669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CF5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275">
        <w:rPr>
          <w:rFonts w:ascii="Times New Roman" w:hAnsi="Times New Roman" w:cs="Times New Roman"/>
          <w:sz w:val="24"/>
          <w:szCs w:val="24"/>
        </w:rPr>
        <w:t>da</w:t>
      </w:r>
      <w:r w:rsidR="008D1C93" w:rsidRPr="008D1C93">
        <w:rPr>
          <w:rFonts w:ascii="Times New Roman" w:hAnsi="Times New Roman" w:cs="Times New Roman"/>
          <w:sz w:val="24"/>
          <w:szCs w:val="24"/>
        </w:rPr>
        <w:t>ta</w:t>
      </w:r>
      <w:proofErr w:type="gram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9C28AC">
        <w:rPr>
          <w:rFonts w:ascii="Times New Roman" w:hAnsi="Times New Roman" w:cs="Times New Roman"/>
          <w:sz w:val="24"/>
          <w:szCs w:val="24"/>
        </w:rPr>
        <w:t xml:space="preserve"> in</w:t>
      </w:r>
      <w:r w:rsidR="00C1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8AC" w:rsidRPr="008D1C93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="009C28AC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="00C102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1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A3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C1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669">
        <w:rPr>
          <w:rFonts w:ascii="Times New Roman" w:hAnsi="Times New Roman" w:cs="Times New Roman"/>
          <w:sz w:val="24"/>
          <w:szCs w:val="24"/>
        </w:rPr>
        <w:t>partially</w:t>
      </w:r>
      <w:proofErr w:type="spellEnd"/>
      <w:r w:rsidR="007C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8D1C93" w:rsidRPr="008D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93" w:rsidRPr="008D1C93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="009C28AC">
        <w:rPr>
          <w:rFonts w:ascii="Times New Roman" w:hAnsi="Times New Roman" w:cs="Times New Roman"/>
          <w:sz w:val="24"/>
          <w:szCs w:val="24"/>
        </w:rPr>
        <w:t>.</w:t>
      </w:r>
    </w:p>
    <w:sectPr w:rsidR="00E35B9A" w:rsidRPr="008D1C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95" w:rsidRDefault="006C0B95" w:rsidP="006E461C">
      <w:pPr>
        <w:spacing w:after="0" w:line="240" w:lineRule="auto"/>
      </w:pPr>
      <w:r>
        <w:separator/>
      </w:r>
    </w:p>
  </w:endnote>
  <w:endnote w:type="continuationSeparator" w:id="0">
    <w:p w:rsidR="006C0B95" w:rsidRDefault="006C0B95" w:rsidP="006E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4275"/>
      <w:docPartObj>
        <w:docPartGallery w:val="Page Numbers (Bottom of Page)"/>
        <w:docPartUnique/>
      </w:docPartObj>
    </w:sdtPr>
    <w:sdtContent>
      <w:p w:rsidR="006E461C" w:rsidRDefault="006E461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2A">
          <w:rPr>
            <w:noProof/>
          </w:rPr>
          <w:t>1</w:t>
        </w:r>
        <w:r>
          <w:fldChar w:fldCharType="end"/>
        </w:r>
      </w:p>
    </w:sdtContent>
  </w:sdt>
  <w:p w:rsidR="006E461C" w:rsidRDefault="006E46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95" w:rsidRDefault="006C0B95" w:rsidP="006E461C">
      <w:pPr>
        <w:spacing w:after="0" w:line="240" w:lineRule="auto"/>
      </w:pPr>
      <w:r>
        <w:separator/>
      </w:r>
    </w:p>
  </w:footnote>
  <w:footnote w:type="continuationSeparator" w:id="0">
    <w:p w:rsidR="006C0B95" w:rsidRDefault="006C0B95" w:rsidP="006E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D2"/>
    <w:rsid w:val="000061DC"/>
    <w:rsid w:val="00037002"/>
    <w:rsid w:val="00074021"/>
    <w:rsid w:val="000930F8"/>
    <w:rsid w:val="000A061B"/>
    <w:rsid w:val="000A1031"/>
    <w:rsid w:val="000D2C9C"/>
    <w:rsid w:val="000D7D96"/>
    <w:rsid w:val="001340C0"/>
    <w:rsid w:val="001436A3"/>
    <w:rsid w:val="0015263C"/>
    <w:rsid w:val="001550EF"/>
    <w:rsid w:val="00164864"/>
    <w:rsid w:val="00180F7E"/>
    <w:rsid w:val="00185FB3"/>
    <w:rsid w:val="001A45E9"/>
    <w:rsid w:val="001C7909"/>
    <w:rsid w:val="001D1AFF"/>
    <w:rsid w:val="001D5F75"/>
    <w:rsid w:val="001E5F62"/>
    <w:rsid w:val="001F57E8"/>
    <w:rsid w:val="00205287"/>
    <w:rsid w:val="00244FA5"/>
    <w:rsid w:val="0029665A"/>
    <w:rsid w:val="002C7E2A"/>
    <w:rsid w:val="002F5DB7"/>
    <w:rsid w:val="0032089E"/>
    <w:rsid w:val="003232FE"/>
    <w:rsid w:val="003359DF"/>
    <w:rsid w:val="003370C8"/>
    <w:rsid w:val="0036634E"/>
    <w:rsid w:val="0037597E"/>
    <w:rsid w:val="003915C1"/>
    <w:rsid w:val="003E560E"/>
    <w:rsid w:val="004719C7"/>
    <w:rsid w:val="00474A23"/>
    <w:rsid w:val="00482137"/>
    <w:rsid w:val="0048399F"/>
    <w:rsid w:val="004B01BC"/>
    <w:rsid w:val="004B6441"/>
    <w:rsid w:val="004C431D"/>
    <w:rsid w:val="004D3709"/>
    <w:rsid w:val="004E20B7"/>
    <w:rsid w:val="00514123"/>
    <w:rsid w:val="00530EC8"/>
    <w:rsid w:val="005D19DF"/>
    <w:rsid w:val="005D41C5"/>
    <w:rsid w:val="005F7ECD"/>
    <w:rsid w:val="00620FB5"/>
    <w:rsid w:val="00621095"/>
    <w:rsid w:val="00627D41"/>
    <w:rsid w:val="006520F7"/>
    <w:rsid w:val="00667A34"/>
    <w:rsid w:val="00672D1D"/>
    <w:rsid w:val="00693759"/>
    <w:rsid w:val="0069435B"/>
    <w:rsid w:val="006C0B95"/>
    <w:rsid w:val="006C4AE5"/>
    <w:rsid w:val="006D2233"/>
    <w:rsid w:val="006E461C"/>
    <w:rsid w:val="006F75E7"/>
    <w:rsid w:val="006F7D27"/>
    <w:rsid w:val="00710805"/>
    <w:rsid w:val="007129B6"/>
    <w:rsid w:val="00741ABD"/>
    <w:rsid w:val="00741AC2"/>
    <w:rsid w:val="007715F7"/>
    <w:rsid w:val="0078108B"/>
    <w:rsid w:val="0079047E"/>
    <w:rsid w:val="007A47C9"/>
    <w:rsid w:val="007C3669"/>
    <w:rsid w:val="007E4DBB"/>
    <w:rsid w:val="007E597E"/>
    <w:rsid w:val="00804110"/>
    <w:rsid w:val="00863592"/>
    <w:rsid w:val="008724B2"/>
    <w:rsid w:val="008802D4"/>
    <w:rsid w:val="008C26DD"/>
    <w:rsid w:val="008D005B"/>
    <w:rsid w:val="008D1C93"/>
    <w:rsid w:val="008F1EE6"/>
    <w:rsid w:val="008F3E43"/>
    <w:rsid w:val="00925D88"/>
    <w:rsid w:val="00960332"/>
    <w:rsid w:val="00975DD2"/>
    <w:rsid w:val="009A1E4A"/>
    <w:rsid w:val="009A4C47"/>
    <w:rsid w:val="009C28AC"/>
    <w:rsid w:val="009E4800"/>
    <w:rsid w:val="009F281C"/>
    <w:rsid w:val="009F5101"/>
    <w:rsid w:val="00A257D6"/>
    <w:rsid w:val="00A622DD"/>
    <w:rsid w:val="00A779EB"/>
    <w:rsid w:val="00A870E8"/>
    <w:rsid w:val="00A97683"/>
    <w:rsid w:val="00AA3781"/>
    <w:rsid w:val="00AA7E84"/>
    <w:rsid w:val="00AF4A7C"/>
    <w:rsid w:val="00AF71DB"/>
    <w:rsid w:val="00B048FA"/>
    <w:rsid w:val="00B0739C"/>
    <w:rsid w:val="00B266F4"/>
    <w:rsid w:val="00B7789C"/>
    <w:rsid w:val="00B8619E"/>
    <w:rsid w:val="00BA6D5D"/>
    <w:rsid w:val="00BB3205"/>
    <w:rsid w:val="00BB7AFD"/>
    <w:rsid w:val="00C025F5"/>
    <w:rsid w:val="00C102A3"/>
    <w:rsid w:val="00C34971"/>
    <w:rsid w:val="00C42D18"/>
    <w:rsid w:val="00C52235"/>
    <w:rsid w:val="00C52FA7"/>
    <w:rsid w:val="00C62DD3"/>
    <w:rsid w:val="00CB4C41"/>
    <w:rsid w:val="00CC1FC1"/>
    <w:rsid w:val="00CF3F1E"/>
    <w:rsid w:val="00CF5275"/>
    <w:rsid w:val="00D4572C"/>
    <w:rsid w:val="00D50113"/>
    <w:rsid w:val="00D74EAD"/>
    <w:rsid w:val="00D85E11"/>
    <w:rsid w:val="00DA0849"/>
    <w:rsid w:val="00DB3946"/>
    <w:rsid w:val="00DC691A"/>
    <w:rsid w:val="00DF01AB"/>
    <w:rsid w:val="00DF08CB"/>
    <w:rsid w:val="00E2675C"/>
    <w:rsid w:val="00E35B9A"/>
    <w:rsid w:val="00E87BF4"/>
    <w:rsid w:val="00E91CA2"/>
    <w:rsid w:val="00F01E0E"/>
    <w:rsid w:val="00F47D8A"/>
    <w:rsid w:val="00F53F92"/>
    <w:rsid w:val="00F60C7E"/>
    <w:rsid w:val="00F73DF0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D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61C"/>
  </w:style>
  <w:style w:type="paragraph" w:styleId="Altbilgi">
    <w:name w:val="footer"/>
    <w:basedOn w:val="Normal"/>
    <w:link w:val="AltbilgiChar"/>
    <w:uiPriority w:val="99"/>
    <w:unhideWhenUsed/>
    <w:rsid w:val="006E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D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61C"/>
  </w:style>
  <w:style w:type="paragraph" w:styleId="Altbilgi">
    <w:name w:val="footer"/>
    <w:basedOn w:val="Normal"/>
    <w:link w:val="AltbilgiChar"/>
    <w:uiPriority w:val="99"/>
    <w:unhideWhenUsed/>
    <w:rsid w:val="006E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BANUU</dc:creator>
  <cp:lastModifiedBy>BANUU</cp:lastModifiedBy>
  <cp:revision>2</cp:revision>
  <dcterms:created xsi:type="dcterms:W3CDTF">2020-05-08T12:12:00Z</dcterms:created>
  <dcterms:modified xsi:type="dcterms:W3CDTF">2020-05-08T12:12:00Z</dcterms:modified>
</cp:coreProperties>
</file>