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21CE6" w14:textId="7825C627" w:rsidR="007F3436" w:rsidRPr="00EE61F9" w:rsidRDefault="00C22B1A" w:rsidP="00EE61F9">
      <w:pPr>
        <w:snapToGrid w:val="0"/>
        <w:spacing w:after="0" w:line="360" w:lineRule="auto"/>
        <w:jc w:val="both"/>
        <w:rPr>
          <w:rFonts w:ascii="Book Antiqua" w:hAnsi="Book Antiqua" w:cs="Times New Roman"/>
          <w:i/>
          <w:iCs/>
          <w:sz w:val="24"/>
          <w:szCs w:val="24"/>
        </w:rPr>
      </w:pPr>
      <w:r w:rsidRPr="00EE61F9">
        <w:rPr>
          <w:rFonts w:ascii="Book Antiqua" w:eastAsia="SimSun" w:hAnsi="Book Antiqua"/>
          <w:b/>
          <w:sz w:val="24"/>
          <w:szCs w:val="24"/>
          <w:lang w:val="en-GB" w:eastAsia="zh-CN"/>
        </w:rPr>
        <w:t>Name of journal:</w:t>
      </w:r>
      <w:r w:rsidR="007F3436" w:rsidRPr="00EE61F9">
        <w:rPr>
          <w:rFonts w:ascii="Book Antiqua" w:hAnsi="Book Antiqua" w:cs="Times New Roman"/>
          <w:sz w:val="24"/>
          <w:szCs w:val="24"/>
        </w:rPr>
        <w:t xml:space="preserve"> </w:t>
      </w:r>
      <w:r w:rsidR="00C81092" w:rsidRPr="00EE61F9">
        <w:rPr>
          <w:rFonts w:ascii="Book Antiqua" w:hAnsi="Book Antiqua" w:cs="Times New Roman"/>
          <w:i/>
          <w:iCs/>
          <w:sz w:val="24"/>
          <w:szCs w:val="24"/>
        </w:rPr>
        <w:t>World Journal of Gastrointestinal Pharmacology and Therapeutics</w:t>
      </w:r>
    </w:p>
    <w:p w14:paraId="6097BE32" w14:textId="77CF309E" w:rsidR="00C22B1A" w:rsidRPr="00EE61F9" w:rsidRDefault="00C22B1A" w:rsidP="00EE61F9">
      <w:pPr>
        <w:widowControl w:val="0"/>
        <w:snapToGrid w:val="0"/>
        <w:spacing w:after="0" w:line="360" w:lineRule="auto"/>
        <w:jc w:val="both"/>
        <w:rPr>
          <w:rFonts w:ascii="Book Antiqua" w:eastAsia="SimSun" w:hAnsi="Book Antiqua"/>
          <w:b/>
          <w:sz w:val="24"/>
          <w:szCs w:val="24"/>
          <w:lang w:val="en-GB" w:eastAsia="zh-CN"/>
        </w:rPr>
      </w:pPr>
      <w:r w:rsidRPr="00EE61F9">
        <w:rPr>
          <w:rFonts w:ascii="Book Antiqua" w:eastAsia="SimSun" w:hAnsi="Book Antiqua"/>
          <w:b/>
          <w:sz w:val="24"/>
          <w:szCs w:val="24"/>
          <w:lang w:val="en-GB" w:eastAsia="zh-CN"/>
        </w:rPr>
        <w:t xml:space="preserve">Manuscript NO: </w:t>
      </w:r>
      <w:r w:rsidRPr="00EE61F9">
        <w:rPr>
          <w:rFonts w:ascii="Book Antiqua" w:eastAsia="SimSun" w:hAnsi="Book Antiqua"/>
          <w:sz w:val="24"/>
          <w:szCs w:val="24"/>
          <w:lang w:val="en-GB" w:eastAsia="zh-CN"/>
        </w:rPr>
        <w:t>53831</w:t>
      </w:r>
    </w:p>
    <w:p w14:paraId="38687947" w14:textId="77777777" w:rsidR="00C22B1A" w:rsidRPr="00EE61F9" w:rsidRDefault="00C22B1A" w:rsidP="00EE61F9">
      <w:pPr>
        <w:widowControl w:val="0"/>
        <w:snapToGrid w:val="0"/>
        <w:spacing w:after="0" w:line="360" w:lineRule="auto"/>
        <w:jc w:val="both"/>
        <w:rPr>
          <w:rFonts w:ascii="Book Antiqua" w:eastAsia="SimSun" w:hAnsi="Book Antiqua"/>
          <w:b/>
          <w:sz w:val="24"/>
          <w:szCs w:val="24"/>
          <w:lang w:val="en-GB" w:eastAsia="zh-CN"/>
        </w:rPr>
      </w:pPr>
      <w:bookmarkStart w:id="0" w:name="OLE_LINK3"/>
      <w:bookmarkStart w:id="1" w:name="OLE_LINK4"/>
      <w:r w:rsidRPr="00EE61F9">
        <w:rPr>
          <w:rFonts w:ascii="Book Antiqua" w:hAnsi="Book Antiqua"/>
          <w:b/>
          <w:color w:val="000000"/>
          <w:sz w:val="24"/>
          <w:szCs w:val="24"/>
          <w:shd w:val="clear" w:color="auto" w:fill="FFFFFF"/>
        </w:rPr>
        <w:t>Manuscript Type</w:t>
      </w:r>
      <w:r w:rsidRPr="00EE61F9">
        <w:rPr>
          <w:rFonts w:ascii="Book Antiqua" w:hAnsi="Book Antiqua"/>
          <w:b/>
          <w:color w:val="000000"/>
          <w:sz w:val="24"/>
          <w:szCs w:val="24"/>
        </w:rPr>
        <w:t>:</w:t>
      </w:r>
      <w:bookmarkEnd w:id="0"/>
      <w:bookmarkEnd w:id="1"/>
      <w:r w:rsidRPr="00EE61F9">
        <w:rPr>
          <w:rFonts w:ascii="Book Antiqua" w:eastAsia="SimSun" w:hAnsi="Book Antiqua"/>
          <w:b/>
          <w:sz w:val="24"/>
          <w:szCs w:val="24"/>
          <w:lang w:val="en-GB" w:eastAsia="zh-CN"/>
        </w:rPr>
        <w:t xml:space="preserve"> </w:t>
      </w:r>
      <w:r w:rsidRPr="00EE61F9">
        <w:rPr>
          <w:rFonts w:ascii="Book Antiqua" w:hAnsi="Book Antiqua"/>
          <w:sz w:val="24"/>
          <w:szCs w:val="24"/>
        </w:rPr>
        <w:t>ORIGINAL ARTICLE</w:t>
      </w:r>
    </w:p>
    <w:p w14:paraId="1B016EF7" w14:textId="77777777" w:rsidR="00C22B1A" w:rsidRPr="00EE61F9" w:rsidRDefault="00C22B1A" w:rsidP="00EE61F9">
      <w:pPr>
        <w:pStyle w:val="Heading1"/>
        <w:keepNext w:val="0"/>
        <w:widowControl w:val="0"/>
        <w:numPr>
          <w:ilvl w:val="0"/>
          <w:numId w:val="15"/>
        </w:numPr>
        <w:suppressAutoHyphens w:val="0"/>
        <w:snapToGrid w:val="0"/>
        <w:spacing w:line="360" w:lineRule="auto"/>
        <w:ind w:left="0" w:firstLine="0"/>
        <w:rPr>
          <w:rFonts w:ascii="Book Antiqua" w:hAnsi="Book Antiqua"/>
          <w:lang w:val="en-GB"/>
        </w:rPr>
      </w:pPr>
    </w:p>
    <w:p w14:paraId="210AA8DD" w14:textId="77777777" w:rsidR="00C22B1A" w:rsidRPr="00EE61F9" w:rsidRDefault="00C22B1A" w:rsidP="00EE61F9">
      <w:pPr>
        <w:adjustRightInd w:val="0"/>
        <w:snapToGrid w:val="0"/>
        <w:spacing w:after="0" w:line="360" w:lineRule="auto"/>
        <w:jc w:val="both"/>
        <w:rPr>
          <w:rFonts w:ascii="Book Antiqua" w:eastAsia="SimSun" w:hAnsi="Book Antiqua"/>
          <w:b/>
          <w:i/>
          <w:sz w:val="24"/>
          <w:szCs w:val="24"/>
          <w:lang w:val="en-GB" w:eastAsia="zh-CN"/>
        </w:rPr>
      </w:pPr>
      <w:r w:rsidRPr="00EE61F9">
        <w:rPr>
          <w:rFonts w:ascii="Book Antiqua" w:eastAsia="SimSun" w:hAnsi="Book Antiqua"/>
          <w:b/>
          <w:i/>
          <w:sz w:val="24"/>
          <w:szCs w:val="24"/>
          <w:lang w:val="en-GB" w:eastAsia="zh-CN"/>
        </w:rPr>
        <w:t>Retrospective Cohort Study</w:t>
      </w:r>
    </w:p>
    <w:p w14:paraId="1AC79BC5" w14:textId="2F292F2A" w:rsidR="00B8555C" w:rsidRPr="00EE61F9" w:rsidRDefault="00563908" w:rsidP="00EE61F9">
      <w:pPr>
        <w:snapToGrid w:val="0"/>
        <w:spacing w:after="0" w:line="360" w:lineRule="auto"/>
        <w:jc w:val="both"/>
        <w:rPr>
          <w:rFonts w:ascii="Book Antiqua" w:hAnsi="Book Antiqua" w:cs="Times New Roman"/>
          <w:b/>
          <w:sz w:val="24"/>
          <w:szCs w:val="24"/>
        </w:rPr>
      </w:pPr>
      <w:r w:rsidRPr="00EE61F9">
        <w:rPr>
          <w:rFonts w:ascii="Book Antiqua" w:hAnsi="Book Antiqua" w:cs="Times New Roman"/>
          <w:b/>
          <w:sz w:val="24"/>
          <w:szCs w:val="24"/>
        </w:rPr>
        <w:t xml:space="preserve">Validation of </w:t>
      </w:r>
      <w:r w:rsidR="00092D8E" w:rsidRPr="00EE61F9">
        <w:rPr>
          <w:rFonts w:ascii="Book Antiqua" w:hAnsi="Book Antiqua" w:cs="Times New Roman"/>
          <w:b/>
          <w:bCs/>
          <w:color w:val="333333"/>
          <w:sz w:val="24"/>
          <w:szCs w:val="24"/>
        </w:rPr>
        <w:t>American Joint Committee on Cancer</w:t>
      </w:r>
      <w:r w:rsidR="00092D8E" w:rsidRPr="00EE61F9">
        <w:rPr>
          <w:rFonts w:ascii="Book Antiqua" w:hAnsi="Book Antiqua" w:cs="Times New Roman"/>
          <w:b/>
          <w:bCs/>
          <w:sz w:val="24"/>
          <w:szCs w:val="24"/>
        </w:rPr>
        <w:t xml:space="preserve"> </w:t>
      </w:r>
      <w:r w:rsidRPr="00EE61F9">
        <w:rPr>
          <w:rFonts w:ascii="Book Antiqua" w:hAnsi="Book Antiqua" w:cs="Times New Roman"/>
          <w:b/>
          <w:sz w:val="24"/>
          <w:szCs w:val="24"/>
        </w:rPr>
        <w:t>8</w:t>
      </w:r>
      <w:r w:rsidRPr="00EE61F9">
        <w:rPr>
          <w:rFonts w:ascii="Book Antiqua" w:hAnsi="Book Antiqua" w:cs="Times New Roman"/>
          <w:b/>
          <w:sz w:val="24"/>
          <w:szCs w:val="24"/>
          <w:vertAlign w:val="superscript"/>
        </w:rPr>
        <w:t>th</w:t>
      </w:r>
      <w:r w:rsidRPr="00EE61F9">
        <w:rPr>
          <w:rFonts w:ascii="Book Antiqua" w:hAnsi="Book Antiqua" w:cs="Times New Roman"/>
          <w:b/>
          <w:sz w:val="24"/>
          <w:szCs w:val="24"/>
        </w:rPr>
        <w:t xml:space="preserve"> </w:t>
      </w:r>
      <w:r w:rsidR="00C22B1A" w:rsidRPr="00EE61F9">
        <w:rPr>
          <w:rFonts w:ascii="Book Antiqua" w:hAnsi="Book Antiqua" w:cs="Times New Roman"/>
          <w:b/>
          <w:sz w:val="24"/>
          <w:szCs w:val="24"/>
        </w:rPr>
        <w:t xml:space="preserve">edition </w:t>
      </w:r>
      <w:r w:rsidRPr="00EE61F9">
        <w:rPr>
          <w:rFonts w:ascii="Book Antiqua" w:hAnsi="Book Antiqua" w:cs="Times New Roman"/>
          <w:b/>
          <w:sz w:val="24"/>
          <w:szCs w:val="24"/>
        </w:rPr>
        <w:t xml:space="preserve">of TNM </w:t>
      </w:r>
      <w:r w:rsidR="00C22B1A" w:rsidRPr="00EE61F9">
        <w:rPr>
          <w:rFonts w:ascii="Book Antiqua" w:hAnsi="Book Antiqua" w:cs="Times New Roman"/>
          <w:b/>
          <w:sz w:val="24"/>
          <w:szCs w:val="24"/>
        </w:rPr>
        <w:t>staging in resected distal pancreatic cancer</w:t>
      </w:r>
    </w:p>
    <w:p w14:paraId="055F102A" w14:textId="1F36E4D5" w:rsidR="00563908" w:rsidRPr="00EE61F9" w:rsidRDefault="00563908" w:rsidP="00EE61F9">
      <w:pPr>
        <w:snapToGrid w:val="0"/>
        <w:spacing w:after="0" w:line="360" w:lineRule="auto"/>
        <w:jc w:val="both"/>
        <w:rPr>
          <w:rFonts w:ascii="Book Antiqua" w:hAnsi="Book Antiqua" w:cs="Times New Roman"/>
          <w:sz w:val="24"/>
          <w:szCs w:val="24"/>
        </w:rPr>
      </w:pPr>
    </w:p>
    <w:p w14:paraId="17F5866A" w14:textId="16C740FA" w:rsidR="009E45A2" w:rsidRPr="00EE61F9" w:rsidRDefault="009E45A2" w:rsidP="00EE61F9">
      <w:pPr>
        <w:snapToGrid w:val="0"/>
        <w:spacing w:after="0" w:line="360" w:lineRule="auto"/>
        <w:jc w:val="both"/>
        <w:rPr>
          <w:rFonts w:ascii="Book Antiqua" w:hAnsi="Book Antiqua" w:cs="Times New Roman"/>
          <w:sz w:val="24"/>
          <w:szCs w:val="24"/>
        </w:rPr>
      </w:pPr>
      <w:r w:rsidRPr="00EE61F9">
        <w:rPr>
          <w:rFonts w:ascii="Book Antiqua" w:hAnsi="Book Antiqua" w:cs="Times New Roman"/>
          <w:sz w:val="24"/>
          <w:szCs w:val="24"/>
        </w:rPr>
        <w:t>Yin F</w:t>
      </w:r>
      <w:r w:rsidRPr="00EE61F9">
        <w:rPr>
          <w:rFonts w:ascii="Book Antiqua" w:hAnsi="Book Antiqua" w:cs="Times New Roman"/>
          <w:i/>
          <w:iCs/>
          <w:sz w:val="24"/>
          <w:szCs w:val="24"/>
        </w:rPr>
        <w:t xml:space="preserve"> et al</w:t>
      </w:r>
      <w:r w:rsidRPr="00EE61F9">
        <w:rPr>
          <w:rFonts w:ascii="Book Antiqua" w:hAnsi="Book Antiqua" w:cs="Times New Roman"/>
          <w:sz w:val="24"/>
          <w:szCs w:val="24"/>
        </w:rPr>
        <w:t xml:space="preserve">. Validation of TNM </w:t>
      </w:r>
      <w:r w:rsidR="00C22B1A" w:rsidRPr="00EE61F9">
        <w:rPr>
          <w:rFonts w:ascii="Book Antiqua" w:hAnsi="Book Antiqua" w:cs="Times New Roman"/>
          <w:sz w:val="24"/>
          <w:szCs w:val="24"/>
        </w:rPr>
        <w:t>staging in distal pancreatic cancer</w:t>
      </w:r>
    </w:p>
    <w:p w14:paraId="7D9200EB" w14:textId="77777777" w:rsidR="009E45A2" w:rsidRPr="00EE61F9" w:rsidRDefault="009E45A2" w:rsidP="00EE61F9">
      <w:pPr>
        <w:snapToGrid w:val="0"/>
        <w:spacing w:after="0" w:line="360" w:lineRule="auto"/>
        <w:jc w:val="both"/>
        <w:rPr>
          <w:rFonts w:ascii="Book Antiqua" w:hAnsi="Book Antiqua" w:cs="Times New Roman"/>
          <w:sz w:val="24"/>
          <w:szCs w:val="24"/>
        </w:rPr>
      </w:pPr>
    </w:p>
    <w:p w14:paraId="76AF8D82" w14:textId="27011C0B" w:rsidR="00B8555C" w:rsidRPr="00EE61F9" w:rsidRDefault="00B8555C" w:rsidP="00EE61F9">
      <w:pPr>
        <w:pStyle w:val="PlainText"/>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Feng Yin, Mohammed Saad, </w:t>
      </w:r>
      <w:r w:rsidR="0026489B" w:rsidRPr="00EE61F9">
        <w:rPr>
          <w:rFonts w:ascii="Book Antiqua" w:hAnsi="Book Antiqua" w:cs="Times New Roman"/>
          <w:sz w:val="24"/>
          <w:szCs w:val="24"/>
        </w:rPr>
        <w:t xml:space="preserve">Hao </w:t>
      </w:r>
      <w:proofErr w:type="spellStart"/>
      <w:r w:rsidR="0026489B" w:rsidRPr="00EE61F9">
        <w:rPr>
          <w:rFonts w:ascii="Book Antiqua" w:hAnsi="Book Antiqua" w:cs="Times New Roman"/>
          <w:sz w:val="24"/>
          <w:szCs w:val="24"/>
        </w:rPr>
        <w:t>Xie</w:t>
      </w:r>
      <w:proofErr w:type="spellEnd"/>
      <w:r w:rsidR="0026489B" w:rsidRPr="00EE61F9">
        <w:rPr>
          <w:rFonts w:ascii="Book Antiqua" w:hAnsi="Book Antiqua" w:cs="Times New Roman"/>
          <w:sz w:val="24"/>
          <w:szCs w:val="24"/>
        </w:rPr>
        <w:t xml:space="preserve">, </w:t>
      </w:r>
      <w:proofErr w:type="spellStart"/>
      <w:r w:rsidRPr="00EE61F9">
        <w:rPr>
          <w:rFonts w:ascii="Book Antiqua" w:hAnsi="Book Antiqua" w:cs="Times New Roman"/>
          <w:sz w:val="24"/>
          <w:szCs w:val="24"/>
        </w:rPr>
        <w:t>Jingmei</w:t>
      </w:r>
      <w:proofErr w:type="spellEnd"/>
      <w:r w:rsidRPr="00EE61F9">
        <w:rPr>
          <w:rFonts w:ascii="Book Antiqua" w:hAnsi="Book Antiqua" w:cs="Times New Roman"/>
          <w:sz w:val="24"/>
          <w:szCs w:val="24"/>
        </w:rPr>
        <w:t xml:space="preserve"> Lin, Christopher R Jackson, Bing Ren, Cynthia Lawson,</w:t>
      </w:r>
      <w:r w:rsidR="009E208C" w:rsidRPr="00EE61F9">
        <w:rPr>
          <w:rFonts w:ascii="Book Antiqua" w:hAnsi="Book Antiqua" w:cs="Times New Roman"/>
          <w:sz w:val="24"/>
          <w:szCs w:val="24"/>
        </w:rPr>
        <w:t xml:space="preserve"> </w:t>
      </w:r>
      <w:r w:rsidRPr="00EE61F9">
        <w:rPr>
          <w:rFonts w:ascii="Book Antiqua" w:hAnsi="Book Antiqua" w:cs="Times New Roman"/>
          <w:sz w:val="24"/>
          <w:szCs w:val="24"/>
        </w:rPr>
        <w:t xml:space="preserve">Dipti M </w:t>
      </w:r>
      <w:proofErr w:type="spellStart"/>
      <w:r w:rsidRPr="00EE61F9">
        <w:rPr>
          <w:rFonts w:ascii="Book Antiqua" w:hAnsi="Book Antiqua" w:cs="Times New Roman"/>
          <w:sz w:val="24"/>
          <w:szCs w:val="24"/>
        </w:rPr>
        <w:t>Karamchandani</w:t>
      </w:r>
      <w:proofErr w:type="spellEnd"/>
      <w:r w:rsidRPr="00EE61F9">
        <w:rPr>
          <w:rFonts w:ascii="Book Antiqua" w:hAnsi="Book Antiqua" w:cs="Times New Roman"/>
          <w:sz w:val="24"/>
          <w:szCs w:val="24"/>
        </w:rPr>
        <w:t xml:space="preserve">, Belen </w:t>
      </w:r>
      <w:proofErr w:type="spellStart"/>
      <w:r w:rsidRPr="00EE61F9">
        <w:rPr>
          <w:rFonts w:ascii="Book Antiqua" w:hAnsi="Book Antiqua" w:cs="Times New Roman"/>
          <w:sz w:val="24"/>
          <w:szCs w:val="24"/>
        </w:rPr>
        <w:t>Quereda</w:t>
      </w:r>
      <w:proofErr w:type="spellEnd"/>
      <w:r w:rsidRPr="00EE61F9">
        <w:rPr>
          <w:rFonts w:ascii="Book Antiqua" w:hAnsi="Book Antiqua" w:cs="Times New Roman"/>
          <w:sz w:val="24"/>
          <w:szCs w:val="24"/>
        </w:rPr>
        <w:t xml:space="preserve"> </w:t>
      </w:r>
      <w:proofErr w:type="spellStart"/>
      <w:r w:rsidRPr="00EE61F9">
        <w:rPr>
          <w:rFonts w:ascii="Book Antiqua" w:hAnsi="Book Antiqua" w:cs="Times New Roman"/>
          <w:sz w:val="24"/>
          <w:szCs w:val="24"/>
        </w:rPr>
        <w:t>Bernabeu</w:t>
      </w:r>
      <w:proofErr w:type="spellEnd"/>
      <w:r w:rsidRPr="00EE61F9">
        <w:rPr>
          <w:rFonts w:ascii="Book Antiqua" w:hAnsi="Book Antiqua" w:cs="Times New Roman"/>
          <w:sz w:val="24"/>
          <w:szCs w:val="24"/>
        </w:rPr>
        <w:t xml:space="preserve">, Wei Jiang, Teena </w:t>
      </w:r>
      <w:proofErr w:type="spellStart"/>
      <w:r w:rsidRPr="00EE61F9">
        <w:rPr>
          <w:rFonts w:ascii="Book Antiqua" w:hAnsi="Book Antiqua" w:cs="Times New Roman"/>
          <w:sz w:val="24"/>
          <w:szCs w:val="24"/>
        </w:rPr>
        <w:t>Dhir</w:t>
      </w:r>
      <w:proofErr w:type="spellEnd"/>
      <w:r w:rsidRPr="00EE61F9">
        <w:rPr>
          <w:rFonts w:ascii="Book Antiqua" w:hAnsi="Book Antiqua" w:cs="Times New Roman"/>
          <w:sz w:val="24"/>
          <w:szCs w:val="24"/>
        </w:rPr>
        <w:t xml:space="preserve">, Richard </w:t>
      </w:r>
      <w:r w:rsidR="009E208C" w:rsidRPr="00EE61F9">
        <w:rPr>
          <w:rFonts w:ascii="Book Antiqua" w:hAnsi="Book Antiqua" w:cs="Times New Roman"/>
          <w:sz w:val="24"/>
          <w:szCs w:val="24"/>
        </w:rPr>
        <w:t>Zheng, Christopher</w:t>
      </w:r>
      <w:r w:rsidRPr="00EE61F9">
        <w:rPr>
          <w:rFonts w:ascii="Book Antiqua" w:hAnsi="Book Antiqua" w:cs="Times New Roman"/>
          <w:sz w:val="24"/>
          <w:szCs w:val="24"/>
        </w:rPr>
        <w:t xml:space="preserve"> W Schultz, </w:t>
      </w:r>
      <w:proofErr w:type="spellStart"/>
      <w:r w:rsidRPr="00EE61F9">
        <w:rPr>
          <w:rFonts w:ascii="Book Antiqua" w:hAnsi="Book Antiqua" w:cs="Times New Roman"/>
          <w:sz w:val="24"/>
          <w:szCs w:val="24"/>
        </w:rPr>
        <w:t>Dongwei</w:t>
      </w:r>
      <w:proofErr w:type="spellEnd"/>
      <w:r w:rsidRPr="00EE61F9">
        <w:rPr>
          <w:rFonts w:ascii="Book Antiqua" w:hAnsi="Book Antiqua" w:cs="Times New Roman"/>
          <w:sz w:val="24"/>
          <w:szCs w:val="24"/>
        </w:rPr>
        <w:t xml:space="preserve"> Zhang, Courtney L Thomas, </w:t>
      </w:r>
      <w:proofErr w:type="spellStart"/>
      <w:r w:rsidRPr="00EE61F9">
        <w:rPr>
          <w:rFonts w:ascii="Book Antiqua" w:hAnsi="Book Antiqua" w:cs="Times New Roman"/>
          <w:sz w:val="24"/>
          <w:szCs w:val="24"/>
        </w:rPr>
        <w:t>Xuchen</w:t>
      </w:r>
      <w:proofErr w:type="spellEnd"/>
      <w:r w:rsidRPr="00EE61F9">
        <w:rPr>
          <w:rFonts w:ascii="Book Antiqua" w:hAnsi="Book Antiqua" w:cs="Times New Roman"/>
          <w:sz w:val="24"/>
          <w:szCs w:val="24"/>
        </w:rPr>
        <w:t xml:space="preserve"> Zhang, Jinping </w:t>
      </w:r>
      <w:r w:rsidR="009E208C" w:rsidRPr="00EE61F9">
        <w:rPr>
          <w:rFonts w:ascii="Book Antiqua" w:hAnsi="Book Antiqua" w:cs="Times New Roman"/>
          <w:sz w:val="24"/>
          <w:szCs w:val="24"/>
        </w:rPr>
        <w:t>Lai, Michael</w:t>
      </w:r>
      <w:r w:rsidRPr="00EE61F9">
        <w:rPr>
          <w:rFonts w:ascii="Book Antiqua" w:hAnsi="Book Antiqua" w:cs="Times New Roman"/>
          <w:sz w:val="24"/>
          <w:szCs w:val="24"/>
        </w:rPr>
        <w:t xml:space="preserve"> </w:t>
      </w:r>
      <w:proofErr w:type="spellStart"/>
      <w:r w:rsidRPr="00EE61F9">
        <w:rPr>
          <w:rFonts w:ascii="Book Antiqua" w:hAnsi="Book Antiqua" w:cs="Times New Roman"/>
          <w:sz w:val="24"/>
          <w:szCs w:val="24"/>
        </w:rPr>
        <w:t>Schild</w:t>
      </w:r>
      <w:proofErr w:type="spellEnd"/>
      <w:r w:rsidRPr="00EE61F9">
        <w:rPr>
          <w:rFonts w:ascii="Book Antiqua" w:hAnsi="Book Antiqua" w:cs="Times New Roman"/>
          <w:sz w:val="24"/>
          <w:szCs w:val="24"/>
        </w:rPr>
        <w:t xml:space="preserve">, </w:t>
      </w:r>
      <w:proofErr w:type="spellStart"/>
      <w:r w:rsidRPr="00EE61F9">
        <w:rPr>
          <w:rFonts w:ascii="Book Antiqua" w:hAnsi="Book Antiqua" w:cs="Times New Roman"/>
          <w:sz w:val="24"/>
          <w:szCs w:val="24"/>
        </w:rPr>
        <w:t>Xuefeng</w:t>
      </w:r>
      <w:proofErr w:type="spellEnd"/>
      <w:r w:rsidRPr="00EE61F9">
        <w:rPr>
          <w:rFonts w:ascii="Book Antiqua" w:hAnsi="Book Antiqua" w:cs="Times New Roman"/>
          <w:sz w:val="24"/>
          <w:szCs w:val="24"/>
        </w:rPr>
        <w:t xml:space="preserve"> Zhang, </w:t>
      </w:r>
      <w:proofErr w:type="spellStart"/>
      <w:r w:rsidRPr="00EE61F9">
        <w:rPr>
          <w:rFonts w:ascii="Book Antiqua" w:hAnsi="Book Antiqua" w:cs="Times New Roman"/>
          <w:sz w:val="24"/>
          <w:szCs w:val="24"/>
        </w:rPr>
        <w:t>Xiuli</w:t>
      </w:r>
      <w:proofErr w:type="spellEnd"/>
      <w:r w:rsidRPr="00EE61F9">
        <w:rPr>
          <w:rFonts w:ascii="Book Antiqua" w:hAnsi="Book Antiqua" w:cs="Times New Roman"/>
          <w:sz w:val="24"/>
          <w:szCs w:val="24"/>
        </w:rPr>
        <w:t xml:space="preserve"> Liu</w:t>
      </w:r>
    </w:p>
    <w:p w14:paraId="33A22F45" w14:textId="77777777" w:rsidR="00C863EB" w:rsidRPr="00EE61F9" w:rsidRDefault="00C863EB" w:rsidP="00EE61F9">
      <w:pPr>
        <w:pStyle w:val="PlainText"/>
        <w:snapToGrid w:val="0"/>
        <w:spacing w:line="360" w:lineRule="auto"/>
        <w:jc w:val="both"/>
        <w:rPr>
          <w:rFonts w:ascii="Book Antiqua" w:hAnsi="Book Antiqua" w:cs="Times New Roman"/>
          <w:sz w:val="24"/>
          <w:szCs w:val="24"/>
          <w:vertAlign w:val="superscript"/>
        </w:rPr>
      </w:pPr>
    </w:p>
    <w:p w14:paraId="230D80DE" w14:textId="258D0238" w:rsidR="009E45A2" w:rsidRPr="00EE61F9" w:rsidRDefault="009E45A2" w:rsidP="00EE61F9">
      <w:pPr>
        <w:pStyle w:val="PlainText"/>
        <w:snapToGrid w:val="0"/>
        <w:spacing w:line="360" w:lineRule="auto"/>
        <w:jc w:val="both"/>
        <w:rPr>
          <w:rFonts w:ascii="Book Antiqua" w:hAnsi="Book Antiqua" w:cs="Times New Roman"/>
          <w:sz w:val="24"/>
          <w:szCs w:val="24"/>
        </w:rPr>
      </w:pPr>
      <w:r w:rsidRPr="00EE61F9">
        <w:rPr>
          <w:rFonts w:ascii="Book Antiqua" w:hAnsi="Book Antiqua" w:cs="Times New Roman"/>
          <w:b/>
          <w:sz w:val="24"/>
          <w:szCs w:val="24"/>
        </w:rPr>
        <w:t>Feng Yin,</w:t>
      </w:r>
      <w:r w:rsidRPr="00EE61F9">
        <w:rPr>
          <w:rFonts w:ascii="Book Antiqua" w:hAnsi="Book Antiqua" w:cs="Times New Roman"/>
          <w:sz w:val="24"/>
          <w:szCs w:val="24"/>
          <w:vertAlign w:val="superscript"/>
        </w:rPr>
        <w:t xml:space="preserve"> </w:t>
      </w:r>
      <w:r w:rsidR="000C34DE" w:rsidRPr="00EE61F9">
        <w:rPr>
          <w:rFonts w:ascii="Book Antiqua" w:hAnsi="Book Antiqua" w:cs="Times New Roman"/>
          <w:sz w:val="24"/>
          <w:szCs w:val="24"/>
        </w:rPr>
        <w:t>Dep</w:t>
      </w:r>
      <w:r w:rsidR="00044C23" w:rsidRPr="00EE61F9">
        <w:rPr>
          <w:rFonts w:ascii="Book Antiqua" w:hAnsi="Book Antiqua" w:cs="Times New Roman"/>
          <w:sz w:val="24"/>
          <w:szCs w:val="24"/>
        </w:rPr>
        <w:t>a</w:t>
      </w:r>
      <w:r w:rsidR="000C34DE" w:rsidRPr="00EE61F9">
        <w:rPr>
          <w:rFonts w:ascii="Book Antiqua" w:hAnsi="Book Antiqua" w:cs="Times New Roman"/>
          <w:sz w:val="24"/>
          <w:szCs w:val="24"/>
        </w:rPr>
        <w:t>rtment of Pathology and Anatomical Sciences, University of Missouri</w:t>
      </w:r>
      <w:r w:rsidR="00816697" w:rsidRPr="00EE61F9">
        <w:rPr>
          <w:rFonts w:ascii="Book Antiqua" w:hAnsi="Book Antiqua" w:cs="Times New Roman"/>
          <w:sz w:val="24"/>
          <w:szCs w:val="24"/>
        </w:rPr>
        <w:t>,</w:t>
      </w:r>
      <w:r w:rsidR="00BC6900" w:rsidRPr="00EE61F9">
        <w:rPr>
          <w:rFonts w:ascii="Book Antiqua" w:hAnsi="Book Antiqua"/>
          <w:sz w:val="24"/>
          <w:szCs w:val="24"/>
        </w:rPr>
        <w:t xml:space="preserve"> </w:t>
      </w:r>
      <w:r w:rsidR="00BC6900" w:rsidRPr="00EE61F9">
        <w:rPr>
          <w:rFonts w:ascii="Book Antiqua" w:hAnsi="Book Antiqua" w:cs="Times New Roman"/>
          <w:sz w:val="24"/>
          <w:szCs w:val="24"/>
        </w:rPr>
        <w:t>Columbia, MO 65212, United States</w:t>
      </w:r>
    </w:p>
    <w:p w14:paraId="7C59A030" w14:textId="77777777" w:rsidR="00816697" w:rsidRPr="00EE61F9" w:rsidRDefault="00816697" w:rsidP="00EE61F9">
      <w:pPr>
        <w:pStyle w:val="PlainText"/>
        <w:snapToGrid w:val="0"/>
        <w:spacing w:line="360" w:lineRule="auto"/>
        <w:jc w:val="both"/>
        <w:rPr>
          <w:rFonts w:ascii="Book Antiqua" w:hAnsi="Book Antiqua" w:cs="Times New Roman"/>
          <w:sz w:val="24"/>
          <w:szCs w:val="24"/>
        </w:rPr>
      </w:pPr>
    </w:p>
    <w:p w14:paraId="2FD79181" w14:textId="1E69B6CC" w:rsidR="009E45A2" w:rsidRPr="00EE61F9" w:rsidRDefault="009E45A2" w:rsidP="00EE61F9">
      <w:pPr>
        <w:pStyle w:val="PlainText"/>
        <w:snapToGrid w:val="0"/>
        <w:spacing w:line="360" w:lineRule="auto"/>
        <w:jc w:val="both"/>
        <w:rPr>
          <w:rFonts w:ascii="Book Antiqua" w:hAnsi="Book Antiqua" w:cs="Times New Roman"/>
          <w:sz w:val="24"/>
          <w:szCs w:val="24"/>
        </w:rPr>
      </w:pPr>
      <w:r w:rsidRPr="00EE61F9">
        <w:rPr>
          <w:rFonts w:ascii="Book Antiqua" w:hAnsi="Book Antiqua" w:cs="Times New Roman"/>
          <w:b/>
          <w:sz w:val="24"/>
          <w:szCs w:val="24"/>
        </w:rPr>
        <w:t xml:space="preserve">Mohammed Saad, </w:t>
      </w:r>
      <w:proofErr w:type="spellStart"/>
      <w:r w:rsidRPr="00EE61F9">
        <w:rPr>
          <w:rFonts w:ascii="Book Antiqua" w:hAnsi="Book Antiqua" w:cs="Times New Roman"/>
          <w:b/>
          <w:sz w:val="24"/>
          <w:szCs w:val="24"/>
        </w:rPr>
        <w:t>Jingmei</w:t>
      </w:r>
      <w:proofErr w:type="spellEnd"/>
      <w:r w:rsidRPr="00EE61F9">
        <w:rPr>
          <w:rFonts w:ascii="Book Antiqua" w:hAnsi="Book Antiqua" w:cs="Times New Roman"/>
          <w:b/>
          <w:sz w:val="24"/>
          <w:szCs w:val="24"/>
        </w:rPr>
        <w:t xml:space="preserve"> Lin,</w:t>
      </w:r>
      <w:r w:rsidRPr="00EE61F9">
        <w:rPr>
          <w:rFonts w:ascii="Book Antiqua" w:hAnsi="Book Antiqua" w:cs="Times New Roman"/>
          <w:sz w:val="24"/>
          <w:szCs w:val="24"/>
        </w:rPr>
        <w:t xml:space="preserve"> Department of Pathology, Indiana University</w:t>
      </w:r>
      <w:r w:rsidR="00816697" w:rsidRPr="00EE61F9">
        <w:rPr>
          <w:rFonts w:ascii="Book Antiqua" w:hAnsi="Book Antiqua" w:cs="Times New Roman"/>
          <w:sz w:val="24"/>
          <w:szCs w:val="24"/>
        </w:rPr>
        <w:t>,</w:t>
      </w:r>
      <w:r w:rsidR="00BC6900" w:rsidRPr="00EE61F9">
        <w:rPr>
          <w:rFonts w:ascii="Book Antiqua" w:hAnsi="Book Antiqua"/>
          <w:sz w:val="24"/>
          <w:szCs w:val="24"/>
        </w:rPr>
        <w:t xml:space="preserve"> </w:t>
      </w:r>
      <w:r w:rsidR="00BC6900" w:rsidRPr="00EE61F9">
        <w:rPr>
          <w:rFonts w:ascii="Book Antiqua" w:hAnsi="Book Antiqua" w:cs="Times New Roman"/>
          <w:sz w:val="24"/>
          <w:szCs w:val="24"/>
        </w:rPr>
        <w:t>Indianapolis</w:t>
      </w:r>
      <w:r w:rsidR="00BC6900" w:rsidRPr="00EE61F9">
        <w:rPr>
          <w:rFonts w:ascii="Book Antiqua" w:hAnsi="Book Antiqua" w:cs="Times New Roman"/>
          <w:sz w:val="24"/>
          <w:szCs w:val="24"/>
          <w:lang w:eastAsia="zh-CN"/>
        </w:rPr>
        <w:t>,</w:t>
      </w:r>
      <w:r w:rsidR="00BC6900" w:rsidRPr="00EE61F9">
        <w:rPr>
          <w:rFonts w:ascii="Book Antiqua" w:hAnsi="Book Antiqua" w:cs="Times New Roman"/>
          <w:sz w:val="24"/>
          <w:szCs w:val="24"/>
        </w:rPr>
        <w:t xml:space="preserve"> IN 46202, United States</w:t>
      </w:r>
    </w:p>
    <w:p w14:paraId="408F5953" w14:textId="77777777" w:rsidR="00816697" w:rsidRPr="00EE61F9" w:rsidRDefault="00816697" w:rsidP="00EE61F9">
      <w:pPr>
        <w:pStyle w:val="PlainText"/>
        <w:snapToGrid w:val="0"/>
        <w:spacing w:line="360" w:lineRule="auto"/>
        <w:jc w:val="both"/>
        <w:rPr>
          <w:rFonts w:ascii="Book Antiqua" w:hAnsi="Book Antiqua" w:cs="Times New Roman"/>
          <w:sz w:val="24"/>
          <w:szCs w:val="24"/>
        </w:rPr>
      </w:pPr>
    </w:p>
    <w:p w14:paraId="0E160C92" w14:textId="7662BC37" w:rsidR="00484FFF" w:rsidRPr="00EE61F9" w:rsidRDefault="00484FFF" w:rsidP="00EE61F9">
      <w:pPr>
        <w:pStyle w:val="PlainText"/>
        <w:snapToGrid w:val="0"/>
        <w:spacing w:line="360" w:lineRule="auto"/>
        <w:jc w:val="both"/>
        <w:rPr>
          <w:rFonts w:ascii="Book Antiqua" w:hAnsi="Book Antiqua" w:cs="Times New Roman"/>
          <w:sz w:val="24"/>
          <w:szCs w:val="24"/>
        </w:rPr>
      </w:pPr>
      <w:r w:rsidRPr="00EE61F9">
        <w:rPr>
          <w:rFonts w:ascii="Book Antiqua" w:hAnsi="Book Antiqua" w:cs="Times New Roman"/>
          <w:b/>
          <w:sz w:val="24"/>
          <w:szCs w:val="24"/>
        </w:rPr>
        <w:t xml:space="preserve">Hao </w:t>
      </w:r>
      <w:proofErr w:type="spellStart"/>
      <w:r w:rsidRPr="00EE61F9">
        <w:rPr>
          <w:rFonts w:ascii="Book Antiqua" w:hAnsi="Book Antiqua" w:cs="Times New Roman"/>
          <w:b/>
          <w:sz w:val="24"/>
          <w:szCs w:val="24"/>
        </w:rPr>
        <w:t>Xie</w:t>
      </w:r>
      <w:proofErr w:type="spellEnd"/>
      <w:r w:rsidRPr="00EE61F9">
        <w:rPr>
          <w:rFonts w:ascii="Book Antiqua" w:hAnsi="Book Antiqua" w:cs="Times New Roman"/>
          <w:b/>
          <w:sz w:val="24"/>
          <w:szCs w:val="24"/>
        </w:rPr>
        <w:t>,</w:t>
      </w:r>
      <w:r w:rsidRPr="00EE61F9">
        <w:rPr>
          <w:rFonts w:ascii="Book Antiqua" w:hAnsi="Book Antiqua" w:cs="Times New Roman"/>
          <w:sz w:val="24"/>
          <w:szCs w:val="24"/>
        </w:rPr>
        <w:t xml:space="preserve"> Division of Medical Oncology, Mayo Clinic</w:t>
      </w:r>
      <w:r w:rsidR="00816697" w:rsidRPr="00EE61F9">
        <w:rPr>
          <w:rFonts w:ascii="Book Antiqua" w:hAnsi="Book Antiqua" w:cs="Times New Roman"/>
          <w:sz w:val="24"/>
          <w:szCs w:val="24"/>
        </w:rPr>
        <w:t>,</w:t>
      </w:r>
      <w:r w:rsidR="00BC6900" w:rsidRPr="00EE61F9">
        <w:rPr>
          <w:rFonts w:ascii="Book Antiqua" w:hAnsi="Book Antiqua" w:cs="Times New Roman"/>
          <w:sz w:val="24"/>
          <w:szCs w:val="24"/>
        </w:rPr>
        <w:t xml:space="preserve"> Rochester</w:t>
      </w:r>
      <w:r w:rsidR="00C863EB" w:rsidRPr="00EE61F9">
        <w:rPr>
          <w:rFonts w:ascii="Book Antiqua" w:hAnsi="Book Antiqua" w:cs="Times New Roman"/>
          <w:sz w:val="24"/>
          <w:szCs w:val="24"/>
        </w:rPr>
        <w:t>, NY</w:t>
      </w:r>
      <w:r w:rsidR="00BC6900" w:rsidRPr="00EE61F9">
        <w:rPr>
          <w:rFonts w:ascii="Book Antiqua" w:hAnsi="Book Antiqua" w:cs="Times New Roman"/>
          <w:sz w:val="24"/>
          <w:szCs w:val="24"/>
        </w:rPr>
        <w:t xml:space="preserve"> 55905, United States</w:t>
      </w:r>
    </w:p>
    <w:p w14:paraId="03E9C559" w14:textId="77777777" w:rsidR="00816697" w:rsidRPr="00EE61F9" w:rsidRDefault="00816697" w:rsidP="00EE61F9">
      <w:pPr>
        <w:pStyle w:val="PlainText"/>
        <w:snapToGrid w:val="0"/>
        <w:spacing w:line="360" w:lineRule="auto"/>
        <w:jc w:val="both"/>
        <w:rPr>
          <w:rFonts w:ascii="Book Antiqua" w:hAnsi="Book Antiqua" w:cs="Times New Roman"/>
          <w:sz w:val="24"/>
          <w:szCs w:val="24"/>
        </w:rPr>
      </w:pPr>
    </w:p>
    <w:p w14:paraId="1EB34498" w14:textId="73BE9C7D" w:rsidR="009E45A2" w:rsidRPr="00EE61F9" w:rsidRDefault="009E45A2" w:rsidP="00EE61F9">
      <w:pPr>
        <w:pStyle w:val="PlainText"/>
        <w:snapToGrid w:val="0"/>
        <w:spacing w:line="360" w:lineRule="auto"/>
        <w:jc w:val="both"/>
        <w:rPr>
          <w:rFonts w:ascii="Book Antiqua" w:hAnsi="Book Antiqua" w:cs="Times New Roman"/>
          <w:sz w:val="24"/>
          <w:szCs w:val="24"/>
        </w:rPr>
      </w:pPr>
      <w:r w:rsidRPr="00EE61F9">
        <w:rPr>
          <w:rFonts w:ascii="Book Antiqua" w:hAnsi="Book Antiqua" w:cs="Times New Roman"/>
          <w:b/>
          <w:sz w:val="24"/>
          <w:szCs w:val="24"/>
        </w:rPr>
        <w:t>Christopher R Jackson, Bing Ren,</w:t>
      </w:r>
      <w:r w:rsidRPr="00EE61F9">
        <w:rPr>
          <w:rFonts w:ascii="Book Antiqua" w:hAnsi="Book Antiqua" w:cs="Times New Roman"/>
          <w:sz w:val="24"/>
          <w:szCs w:val="24"/>
        </w:rPr>
        <w:t xml:space="preserve"> </w:t>
      </w:r>
      <w:r w:rsidR="00B8555C" w:rsidRPr="00EE61F9">
        <w:rPr>
          <w:rFonts w:ascii="Book Antiqua" w:hAnsi="Book Antiqua" w:cs="Times New Roman"/>
          <w:sz w:val="24"/>
          <w:szCs w:val="24"/>
        </w:rPr>
        <w:t>Department of Pathology, Dartmouth-Hitchcock Medical Center</w:t>
      </w:r>
      <w:r w:rsidR="00816697" w:rsidRPr="00EE61F9">
        <w:rPr>
          <w:rFonts w:ascii="Book Antiqua" w:hAnsi="Book Antiqua" w:cs="Times New Roman"/>
          <w:sz w:val="24"/>
          <w:szCs w:val="24"/>
        </w:rPr>
        <w:t>,</w:t>
      </w:r>
      <w:r w:rsidR="00BC6900" w:rsidRPr="00EE61F9">
        <w:rPr>
          <w:rFonts w:ascii="Book Antiqua" w:hAnsi="Book Antiqua"/>
          <w:sz w:val="24"/>
          <w:szCs w:val="24"/>
        </w:rPr>
        <w:t xml:space="preserve"> </w:t>
      </w:r>
      <w:r w:rsidR="00BC6900" w:rsidRPr="00EE61F9">
        <w:rPr>
          <w:rFonts w:ascii="Book Antiqua" w:hAnsi="Book Antiqua" w:cs="Times New Roman"/>
          <w:sz w:val="24"/>
          <w:szCs w:val="24"/>
        </w:rPr>
        <w:t>Lebanon</w:t>
      </w:r>
      <w:r w:rsidR="00743FE1" w:rsidRPr="00EE61F9">
        <w:rPr>
          <w:rFonts w:ascii="Book Antiqua" w:hAnsi="Book Antiqua" w:cs="Times New Roman"/>
          <w:sz w:val="24"/>
          <w:szCs w:val="24"/>
        </w:rPr>
        <w:t>, PA</w:t>
      </w:r>
      <w:r w:rsidR="00BC6900" w:rsidRPr="00EE61F9">
        <w:rPr>
          <w:rFonts w:ascii="Book Antiqua" w:hAnsi="Book Antiqua" w:cs="Times New Roman"/>
          <w:sz w:val="24"/>
          <w:szCs w:val="24"/>
        </w:rPr>
        <w:t xml:space="preserve"> 03766, United States</w:t>
      </w:r>
    </w:p>
    <w:p w14:paraId="35F29082" w14:textId="77777777" w:rsidR="00816697" w:rsidRPr="00EE61F9" w:rsidRDefault="00816697" w:rsidP="00EE61F9">
      <w:pPr>
        <w:pStyle w:val="PlainText"/>
        <w:snapToGrid w:val="0"/>
        <w:spacing w:line="360" w:lineRule="auto"/>
        <w:jc w:val="both"/>
        <w:rPr>
          <w:rFonts w:ascii="Book Antiqua" w:hAnsi="Book Antiqua" w:cs="Times New Roman"/>
          <w:sz w:val="24"/>
          <w:szCs w:val="24"/>
        </w:rPr>
      </w:pPr>
    </w:p>
    <w:p w14:paraId="69400BAD" w14:textId="361EBEB3" w:rsidR="009E45A2" w:rsidRPr="00EE61F9" w:rsidRDefault="009E45A2" w:rsidP="00EE61F9">
      <w:pPr>
        <w:pStyle w:val="PlainText"/>
        <w:snapToGrid w:val="0"/>
        <w:spacing w:line="360" w:lineRule="auto"/>
        <w:jc w:val="both"/>
        <w:rPr>
          <w:rFonts w:ascii="Book Antiqua" w:hAnsi="Book Antiqua" w:cs="Times New Roman"/>
          <w:sz w:val="24"/>
          <w:szCs w:val="24"/>
        </w:rPr>
      </w:pPr>
      <w:r w:rsidRPr="00EE61F9">
        <w:rPr>
          <w:rFonts w:ascii="Book Antiqua" w:hAnsi="Book Antiqua" w:cs="Times New Roman"/>
          <w:b/>
          <w:sz w:val="24"/>
          <w:szCs w:val="24"/>
        </w:rPr>
        <w:t xml:space="preserve">Cynthia Lawson, Dipti M </w:t>
      </w:r>
      <w:proofErr w:type="spellStart"/>
      <w:r w:rsidRPr="00EE61F9">
        <w:rPr>
          <w:rFonts w:ascii="Book Antiqua" w:hAnsi="Book Antiqua" w:cs="Times New Roman"/>
          <w:b/>
          <w:sz w:val="24"/>
          <w:szCs w:val="24"/>
        </w:rPr>
        <w:t>Karamchandani</w:t>
      </w:r>
      <w:proofErr w:type="spellEnd"/>
      <w:r w:rsidRPr="00EE61F9">
        <w:rPr>
          <w:rFonts w:ascii="Book Antiqua" w:hAnsi="Book Antiqua" w:cs="Times New Roman"/>
          <w:b/>
          <w:sz w:val="24"/>
          <w:szCs w:val="24"/>
        </w:rPr>
        <w:t>,</w:t>
      </w:r>
      <w:r w:rsidRPr="00EE61F9">
        <w:rPr>
          <w:rFonts w:ascii="Book Antiqua" w:hAnsi="Book Antiqua" w:cs="Times New Roman"/>
          <w:sz w:val="24"/>
          <w:szCs w:val="24"/>
        </w:rPr>
        <w:t xml:space="preserve"> </w:t>
      </w:r>
      <w:r w:rsidR="00B8555C" w:rsidRPr="00EE61F9">
        <w:rPr>
          <w:rFonts w:ascii="Book Antiqua" w:hAnsi="Book Antiqua" w:cs="Times New Roman"/>
          <w:sz w:val="24"/>
          <w:szCs w:val="24"/>
        </w:rPr>
        <w:t>Department of Pathology, Pennsylvania State Health Milton S. Hershey Medical Center</w:t>
      </w:r>
      <w:r w:rsidR="00816697" w:rsidRPr="00EE61F9">
        <w:rPr>
          <w:rFonts w:ascii="Book Antiqua" w:hAnsi="Book Antiqua" w:cs="Times New Roman"/>
          <w:sz w:val="24"/>
          <w:szCs w:val="24"/>
        </w:rPr>
        <w:t>,</w:t>
      </w:r>
      <w:r w:rsidR="00743FE1" w:rsidRPr="00EE61F9">
        <w:rPr>
          <w:rFonts w:ascii="Book Antiqua" w:hAnsi="Book Antiqua"/>
          <w:sz w:val="24"/>
          <w:szCs w:val="24"/>
        </w:rPr>
        <w:t xml:space="preserve"> </w:t>
      </w:r>
      <w:r w:rsidR="00743FE1" w:rsidRPr="00EE61F9">
        <w:rPr>
          <w:rFonts w:ascii="Book Antiqua" w:hAnsi="Book Antiqua" w:cs="Times New Roman"/>
          <w:sz w:val="24"/>
          <w:szCs w:val="24"/>
        </w:rPr>
        <w:t>Hershey, PA 17033, United States</w:t>
      </w:r>
    </w:p>
    <w:p w14:paraId="7CB993B5" w14:textId="77777777" w:rsidR="00816697" w:rsidRPr="00EE61F9" w:rsidRDefault="00816697" w:rsidP="00EE61F9">
      <w:pPr>
        <w:pStyle w:val="PlainText"/>
        <w:snapToGrid w:val="0"/>
        <w:spacing w:line="360" w:lineRule="auto"/>
        <w:jc w:val="both"/>
        <w:rPr>
          <w:rFonts w:ascii="Book Antiqua" w:hAnsi="Book Antiqua" w:cs="Times New Roman"/>
          <w:sz w:val="24"/>
          <w:szCs w:val="24"/>
        </w:rPr>
      </w:pPr>
    </w:p>
    <w:p w14:paraId="310E1718" w14:textId="35C2BCE0" w:rsidR="0092061E" w:rsidRPr="00EE61F9" w:rsidRDefault="0092061E" w:rsidP="00EE61F9">
      <w:pPr>
        <w:pStyle w:val="PlainText"/>
        <w:snapToGrid w:val="0"/>
        <w:spacing w:line="360" w:lineRule="auto"/>
        <w:jc w:val="both"/>
        <w:rPr>
          <w:rFonts w:ascii="Book Antiqua" w:hAnsi="Book Antiqua" w:cs="Times New Roman"/>
          <w:sz w:val="24"/>
          <w:szCs w:val="24"/>
        </w:rPr>
      </w:pPr>
      <w:r w:rsidRPr="00EE61F9">
        <w:rPr>
          <w:rFonts w:ascii="Book Antiqua" w:hAnsi="Book Antiqua" w:cs="Times New Roman"/>
          <w:b/>
          <w:sz w:val="24"/>
          <w:szCs w:val="24"/>
        </w:rPr>
        <w:lastRenderedPageBreak/>
        <w:t xml:space="preserve">Belen </w:t>
      </w:r>
      <w:proofErr w:type="spellStart"/>
      <w:r w:rsidRPr="00EE61F9">
        <w:rPr>
          <w:rFonts w:ascii="Book Antiqua" w:hAnsi="Book Antiqua" w:cs="Times New Roman"/>
          <w:b/>
          <w:sz w:val="24"/>
          <w:szCs w:val="24"/>
        </w:rPr>
        <w:t>Quereda</w:t>
      </w:r>
      <w:proofErr w:type="spellEnd"/>
      <w:r w:rsidRPr="00EE61F9">
        <w:rPr>
          <w:rFonts w:ascii="Book Antiqua" w:hAnsi="Book Antiqua" w:cs="Times New Roman"/>
          <w:b/>
          <w:sz w:val="24"/>
          <w:szCs w:val="24"/>
        </w:rPr>
        <w:t xml:space="preserve"> </w:t>
      </w:r>
      <w:proofErr w:type="spellStart"/>
      <w:r w:rsidRPr="00EE61F9">
        <w:rPr>
          <w:rFonts w:ascii="Book Antiqua" w:hAnsi="Book Antiqua" w:cs="Times New Roman"/>
          <w:b/>
          <w:sz w:val="24"/>
          <w:szCs w:val="24"/>
        </w:rPr>
        <w:t>Bernabeu</w:t>
      </w:r>
      <w:proofErr w:type="spellEnd"/>
      <w:r w:rsidRPr="00EE61F9">
        <w:rPr>
          <w:rFonts w:ascii="Book Antiqua" w:hAnsi="Book Antiqua" w:cs="Times New Roman"/>
          <w:b/>
          <w:sz w:val="24"/>
          <w:szCs w:val="24"/>
        </w:rPr>
        <w:t xml:space="preserve">, Wei Jiang, Teena </w:t>
      </w:r>
      <w:proofErr w:type="spellStart"/>
      <w:r w:rsidRPr="00EE61F9">
        <w:rPr>
          <w:rFonts w:ascii="Book Antiqua" w:hAnsi="Book Antiqua" w:cs="Times New Roman"/>
          <w:b/>
          <w:sz w:val="24"/>
          <w:szCs w:val="24"/>
        </w:rPr>
        <w:t>Dhir</w:t>
      </w:r>
      <w:proofErr w:type="spellEnd"/>
      <w:r w:rsidRPr="00EE61F9">
        <w:rPr>
          <w:rFonts w:ascii="Book Antiqua" w:hAnsi="Book Antiqua" w:cs="Times New Roman"/>
          <w:b/>
          <w:sz w:val="24"/>
          <w:szCs w:val="24"/>
        </w:rPr>
        <w:t xml:space="preserve">, Richard Zheng, Christopher W </w:t>
      </w:r>
      <w:r w:rsidR="00C04DCE" w:rsidRPr="00EE61F9">
        <w:rPr>
          <w:rFonts w:ascii="Book Antiqua" w:hAnsi="Book Antiqua" w:cs="Times New Roman"/>
          <w:b/>
          <w:sz w:val="24"/>
          <w:szCs w:val="24"/>
        </w:rPr>
        <w:t>Schultz,</w:t>
      </w:r>
      <w:r w:rsidR="00C04DCE" w:rsidRPr="00EE61F9">
        <w:rPr>
          <w:rFonts w:ascii="Book Antiqua" w:hAnsi="Book Antiqua" w:cs="Times New Roman"/>
          <w:sz w:val="24"/>
          <w:szCs w:val="24"/>
        </w:rPr>
        <w:t xml:space="preserve"> Department</w:t>
      </w:r>
      <w:r w:rsidR="00B8555C" w:rsidRPr="00EE61F9">
        <w:rPr>
          <w:rFonts w:ascii="Book Antiqua" w:hAnsi="Book Antiqua" w:cs="Times New Roman"/>
          <w:sz w:val="24"/>
          <w:szCs w:val="24"/>
        </w:rPr>
        <w:t xml:space="preserve"> of Pathology, Thomas Jefferson University Hospital</w:t>
      </w:r>
      <w:r w:rsidR="00816697" w:rsidRPr="00EE61F9">
        <w:rPr>
          <w:rFonts w:ascii="Book Antiqua" w:hAnsi="Book Antiqua" w:cs="Times New Roman"/>
          <w:sz w:val="24"/>
          <w:szCs w:val="24"/>
        </w:rPr>
        <w:t>,</w:t>
      </w:r>
      <w:r w:rsidR="00743FE1" w:rsidRPr="00EE61F9">
        <w:rPr>
          <w:rFonts w:ascii="Book Antiqua" w:hAnsi="Book Antiqua" w:cs="Times New Roman"/>
          <w:sz w:val="24"/>
          <w:szCs w:val="24"/>
        </w:rPr>
        <w:t xml:space="preserve"> Philadelphia, PA 19107, United States</w:t>
      </w:r>
    </w:p>
    <w:p w14:paraId="11F5FCC4" w14:textId="77777777" w:rsidR="00816697" w:rsidRPr="00EE61F9" w:rsidRDefault="00816697" w:rsidP="00EE61F9">
      <w:pPr>
        <w:pStyle w:val="PlainText"/>
        <w:snapToGrid w:val="0"/>
        <w:spacing w:line="360" w:lineRule="auto"/>
        <w:jc w:val="both"/>
        <w:rPr>
          <w:rFonts w:ascii="Book Antiqua" w:hAnsi="Book Antiqua" w:cs="Times New Roman"/>
          <w:sz w:val="24"/>
          <w:szCs w:val="24"/>
        </w:rPr>
      </w:pPr>
    </w:p>
    <w:p w14:paraId="20F42A31" w14:textId="3007B85E" w:rsidR="004662E4" w:rsidRPr="00EE61F9" w:rsidRDefault="0092061E" w:rsidP="00EE61F9">
      <w:pPr>
        <w:pStyle w:val="PlainText"/>
        <w:snapToGrid w:val="0"/>
        <w:spacing w:line="360" w:lineRule="auto"/>
        <w:jc w:val="both"/>
        <w:rPr>
          <w:rFonts w:ascii="Book Antiqua" w:hAnsi="Book Antiqua" w:cs="Times New Roman"/>
          <w:sz w:val="24"/>
          <w:szCs w:val="24"/>
        </w:rPr>
      </w:pPr>
      <w:proofErr w:type="spellStart"/>
      <w:r w:rsidRPr="00EE61F9">
        <w:rPr>
          <w:rFonts w:ascii="Book Antiqua" w:hAnsi="Book Antiqua" w:cs="Times New Roman"/>
          <w:b/>
          <w:sz w:val="24"/>
          <w:szCs w:val="24"/>
        </w:rPr>
        <w:t>Dongwei</w:t>
      </w:r>
      <w:proofErr w:type="spellEnd"/>
      <w:r w:rsidRPr="00EE61F9">
        <w:rPr>
          <w:rFonts w:ascii="Book Antiqua" w:hAnsi="Book Antiqua" w:cs="Times New Roman"/>
          <w:b/>
          <w:sz w:val="24"/>
          <w:szCs w:val="24"/>
        </w:rPr>
        <w:t xml:space="preserve"> Zhang,</w:t>
      </w:r>
      <w:r w:rsidRPr="00EE61F9">
        <w:rPr>
          <w:rFonts w:ascii="Book Antiqua" w:hAnsi="Book Antiqua" w:cs="Times New Roman"/>
          <w:sz w:val="24"/>
          <w:szCs w:val="24"/>
        </w:rPr>
        <w:t xml:space="preserve"> </w:t>
      </w:r>
      <w:r w:rsidR="00B8555C" w:rsidRPr="00EE61F9">
        <w:rPr>
          <w:rFonts w:ascii="Book Antiqua" w:hAnsi="Book Antiqua" w:cs="Times New Roman"/>
          <w:sz w:val="24"/>
          <w:szCs w:val="24"/>
        </w:rPr>
        <w:t xml:space="preserve">Department of Pathology </w:t>
      </w:r>
      <w:r w:rsidR="00816697" w:rsidRPr="00EE61F9">
        <w:rPr>
          <w:rFonts w:ascii="Book Antiqua" w:hAnsi="Book Antiqua" w:cs="Times New Roman"/>
          <w:sz w:val="24"/>
          <w:szCs w:val="24"/>
        </w:rPr>
        <w:t>and</w:t>
      </w:r>
      <w:r w:rsidR="00B8555C" w:rsidRPr="00EE61F9">
        <w:rPr>
          <w:rFonts w:ascii="Book Antiqua" w:hAnsi="Book Antiqua" w:cs="Times New Roman"/>
          <w:sz w:val="24"/>
          <w:szCs w:val="24"/>
        </w:rPr>
        <w:t xml:space="preserve"> Lab Medicine, University of Rochester Medical Center</w:t>
      </w:r>
      <w:r w:rsidR="00816697" w:rsidRPr="00EE61F9">
        <w:rPr>
          <w:rFonts w:ascii="Book Antiqua" w:hAnsi="Book Antiqua" w:cs="Times New Roman"/>
          <w:sz w:val="24"/>
          <w:szCs w:val="24"/>
        </w:rPr>
        <w:t>,</w:t>
      </w:r>
      <w:r w:rsidR="00743FE1" w:rsidRPr="00EE61F9">
        <w:rPr>
          <w:rFonts w:ascii="Book Antiqua" w:hAnsi="Book Antiqua" w:cs="Times New Roman"/>
          <w:sz w:val="24"/>
          <w:szCs w:val="24"/>
        </w:rPr>
        <w:t xml:space="preserve"> Rochester, NY 14642, United States</w:t>
      </w:r>
    </w:p>
    <w:p w14:paraId="0EC9B68C" w14:textId="77777777" w:rsidR="00816697" w:rsidRPr="00EE61F9" w:rsidRDefault="00816697" w:rsidP="00EE61F9">
      <w:pPr>
        <w:pStyle w:val="PlainText"/>
        <w:snapToGrid w:val="0"/>
        <w:spacing w:line="360" w:lineRule="auto"/>
        <w:jc w:val="both"/>
        <w:rPr>
          <w:rFonts w:ascii="Book Antiqua" w:hAnsi="Book Antiqua" w:cs="Times New Roman"/>
          <w:sz w:val="24"/>
          <w:szCs w:val="24"/>
        </w:rPr>
      </w:pPr>
    </w:p>
    <w:p w14:paraId="56591901" w14:textId="114D4693" w:rsidR="00871BBE" w:rsidRPr="00EE61F9" w:rsidRDefault="004662E4" w:rsidP="00EE61F9">
      <w:pPr>
        <w:pStyle w:val="PlainText"/>
        <w:snapToGrid w:val="0"/>
        <w:spacing w:line="360" w:lineRule="auto"/>
        <w:jc w:val="both"/>
        <w:rPr>
          <w:rFonts w:ascii="Book Antiqua" w:hAnsi="Book Antiqua" w:cs="Times New Roman"/>
          <w:sz w:val="24"/>
          <w:szCs w:val="24"/>
        </w:rPr>
      </w:pPr>
      <w:r w:rsidRPr="00EE61F9">
        <w:rPr>
          <w:rFonts w:ascii="Book Antiqua" w:hAnsi="Book Antiqua" w:cs="Times New Roman"/>
          <w:b/>
          <w:sz w:val="24"/>
          <w:szCs w:val="24"/>
        </w:rPr>
        <w:t xml:space="preserve">Courtney L Thomas, </w:t>
      </w:r>
      <w:proofErr w:type="spellStart"/>
      <w:r w:rsidRPr="00EE61F9">
        <w:rPr>
          <w:rFonts w:ascii="Book Antiqua" w:hAnsi="Book Antiqua" w:cs="Times New Roman"/>
          <w:b/>
          <w:sz w:val="24"/>
          <w:szCs w:val="24"/>
        </w:rPr>
        <w:t>Xuchen</w:t>
      </w:r>
      <w:proofErr w:type="spellEnd"/>
      <w:r w:rsidRPr="00EE61F9">
        <w:rPr>
          <w:rFonts w:ascii="Book Antiqua" w:hAnsi="Book Antiqua" w:cs="Times New Roman"/>
          <w:b/>
          <w:sz w:val="24"/>
          <w:szCs w:val="24"/>
        </w:rPr>
        <w:t xml:space="preserve"> Zhang,</w:t>
      </w:r>
      <w:r w:rsidRPr="00EE61F9">
        <w:rPr>
          <w:rFonts w:ascii="Book Antiqua" w:hAnsi="Book Antiqua" w:cs="Times New Roman"/>
          <w:sz w:val="24"/>
          <w:szCs w:val="24"/>
        </w:rPr>
        <w:t xml:space="preserve"> </w:t>
      </w:r>
      <w:r w:rsidR="00B8555C" w:rsidRPr="00EE61F9">
        <w:rPr>
          <w:rFonts w:ascii="Book Antiqua" w:hAnsi="Book Antiqua" w:cs="Times New Roman"/>
          <w:sz w:val="24"/>
          <w:szCs w:val="24"/>
        </w:rPr>
        <w:t>Department of Pathology, Yale University</w:t>
      </w:r>
      <w:r w:rsidR="00816697" w:rsidRPr="00EE61F9">
        <w:rPr>
          <w:rFonts w:ascii="Book Antiqua" w:hAnsi="Book Antiqua" w:cs="Times New Roman"/>
          <w:sz w:val="24"/>
          <w:szCs w:val="24"/>
        </w:rPr>
        <w:t>,</w:t>
      </w:r>
      <w:r w:rsidR="00743FE1" w:rsidRPr="00EE61F9">
        <w:rPr>
          <w:rFonts w:ascii="Book Antiqua" w:hAnsi="Book Antiqua"/>
          <w:sz w:val="24"/>
          <w:szCs w:val="24"/>
        </w:rPr>
        <w:t xml:space="preserve"> </w:t>
      </w:r>
      <w:r w:rsidR="00743FE1" w:rsidRPr="00EE61F9">
        <w:rPr>
          <w:rFonts w:ascii="Book Antiqua" w:hAnsi="Book Antiqua" w:cs="Times New Roman"/>
          <w:sz w:val="24"/>
          <w:szCs w:val="24"/>
        </w:rPr>
        <w:t>New Haven, CT 06510, United States</w:t>
      </w:r>
    </w:p>
    <w:p w14:paraId="6954F3F8" w14:textId="77777777" w:rsidR="00816697" w:rsidRPr="00EE61F9" w:rsidRDefault="00816697" w:rsidP="00EE61F9">
      <w:pPr>
        <w:pStyle w:val="PlainText"/>
        <w:snapToGrid w:val="0"/>
        <w:spacing w:line="360" w:lineRule="auto"/>
        <w:jc w:val="both"/>
        <w:rPr>
          <w:rFonts w:ascii="Book Antiqua" w:hAnsi="Book Antiqua" w:cs="Times New Roman"/>
          <w:sz w:val="24"/>
          <w:szCs w:val="24"/>
        </w:rPr>
      </w:pPr>
    </w:p>
    <w:p w14:paraId="5943E040" w14:textId="2237587B" w:rsidR="000709AC" w:rsidRPr="00EE61F9" w:rsidRDefault="00871BBE" w:rsidP="00EE61F9">
      <w:pPr>
        <w:pStyle w:val="PlainText"/>
        <w:snapToGrid w:val="0"/>
        <w:spacing w:line="360" w:lineRule="auto"/>
        <w:jc w:val="both"/>
        <w:rPr>
          <w:rFonts w:ascii="Book Antiqua" w:hAnsi="Book Antiqua" w:cs="Times New Roman"/>
          <w:sz w:val="24"/>
          <w:szCs w:val="24"/>
        </w:rPr>
      </w:pPr>
      <w:r w:rsidRPr="00EE61F9">
        <w:rPr>
          <w:rFonts w:ascii="Book Antiqua" w:hAnsi="Book Antiqua" w:cs="Times New Roman"/>
          <w:b/>
          <w:sz w:val="24"/>
          <w:szCs w:val="24"/>
        </w:rPr>
        <w:t>Jinping Lai,</w:t>
      </w:r>
      <w:r w:rsidRPr="00EE61F9">
        <w:rPr>
          <w:rFonts w:ascii="Book Antiqua" w:hAnsi="Book Antiqua" w:cs="Times New Roman"/>
          <w:sz w:val="24"/>
          <w:szCs w:val="24"/>
        </w:rPr>
        <w:t xml:space="preserve"> </w:t>
      </w:r>
      <w:r w:rsidR="00515F44" w:rsidRPr="00EE61F9">
        <w:rPr>
          <w:rFonts w:ascii="Book Antiqua" w:hAnsi="Book Antiqua" w:cs="Times New Roman"/>
          <w:sz w:val="24"/>
          <w:szCs w:val="24"/>
        </w:rPr>
        <w:t>Department of Pathology and Laboratory Medicine, Kaiser Permanente Sacramento Medical Center</w:t>
      </w:r>
      <w:r w:rsidR="00816697" w:rsidRPr="00EE61F9">
        <w:rPr>
          <w:rFonts w:ascii="Book Antiqua" w:hAnsi="Book Antiqua" w:cs="Times New Roman"/>
          <w:sz w:val="24"/>
          <w:szCs w:val="24"/>
        </w:rPr>
        <w:t>,</w:t>
      </w:r>
      <w:r w:rsidR="00743FE1" w:rsidRPr="00EE61F9">
        <w:rPr>
          <w:rFonts w:ascii="Book Antiqua" w:hAnsi="Book Antiqua"/>
          <w:sz w:val="24"/>
          <w:szCs w:val="24"/>
        </w:rPr>
        <w:t xml:space="preserve"> </w:t>
      </w:r>
      <w:r w:rsidR="00743FE1" w:rsidRPr="00EE61F9">
        <w:rPr>
          <w:rFonts w:ascii="Book Antiqua" w:hAnsi="Book Antiqua" w:cs="Times New Roman"/>
          <w:sz w:val="24"/>
          <w:szCs w:val="24"/>
        </w:rPr>
        <w:t>Sacramento, CA 95825, United States</w:t>
      </w:r>
    </w:p>
    <w:p w14:paraId="21C15DB8" w14:textId="77777777" w:rsidR="00816697" w:rsidRPr="00EE61F9" w:rsidRDefault="00816697" w:rsidP="00EE61F9">
      <w:pPr>
        <w:pStyle w:val="PlainText"/>
        <w:snapToGrid w:val="0"/>
        <w:spacing w:line="360" w:lineRule="auto"/>
        <w:jc w:val="both"/>
        <w:rPr>
          <w:rFonts w:ascii="Book Antiqua" w:hAnsi="Book Antiqua" w:cs="Times New Roman"/>
          <w:sz w:val="24"/>
          <w:szCs w:val="24"/>
        </w:rPr>
      </w:pPr>
    </w:p>
    <w:p w14:paraId="4E15775E" w14:textId="581C844C" w:rsidR="00DD6259" w:rsidRPr="00EE61F9" w:rsidRDefault="00DD6259" w:rsidP="00EE61F9">
      <w:pPr>
        <w:pStyle w:val="PlainText"/>
        <w:snapToGrid w:val="0"/>
        <w:spacing w:line="360" w:lineRule="auto"/>
        <w:jc w:val="both"/>
        <w:rPr>
          <w:rFonts w:ascii="Book Antiqua" w:hAnsi="Book Antiqua" w:cs="Times New Roman"/>
          <w:sz w:val="24"/>
          <w:szCs w:val="24"/>
        </w:rPr>
      </w:pPr>
      <w:r w:rsidRPr="00EE61F9">
        <w:rPr>
          <w:rFonts w:ascii="Book Antiqua" w:hAnsi="Book Antiqua" w:cs="Times New Roman"/>
          <w:b/>
          <w:sz w:val="24"/>
          <w:szCs w:val="24"/>
        </w:rPr>
        <w:t xml:space="preserve">Michael </w:t>
      </w:r>
      <w:proofErr w:type="spellStart"/>
      <w:r w:rsidRPr="00EE61F9">
        <w:rPr>
          <w:rFonts w:ascii="Book Antiqua" w:hAnsi="Book Antiqua" w:cs="Times New Roman"/>
          <w:b/>
          <w:sz w:val="24"/>
          <w:szCs w:val="24"/>
        </w:rPr>
        <w:t>Schild</w:t>
      </w:r>
      <w:proofErr w:type="spellEnd"/>
      <w:r w:rsidRPr="00EE61F9">
        <w:rPr>
          <w:rFonts w:ascii="Book Antiqua" w:hAnsi="Book Antiqua" w:cs="Times New Roman"/>
          <w:b/>
          <w:sz w:val="24"/>
          <w:szCs w:val="24"/>
        </w:rPr>
        <w:t>,</w:t>
      </w:r>
      <w:r w:rsidRPr="00EE61F9">
        <w:rPr>
          <w:rFonts w:ascii="Book Antiqua" w:hAnsi="Book Antiqua" w:cs="Times New Roman"/>
          <w:sz w:val="24"/>
          <w:szCs w:val="24"/>
        </w:rPr>
        <w:t xml:space="preserve"> </w:t>
      </w:r>
      <w:r w:rsidR="00B8555C" w:rsidRPr="00EE61F9">
        <w:rPr>
          <w:rFonts w:ascii="Book Antiqua" w:hAnsi="Book Antiqua" w:cs="Times New Roman"/>
          <w:sz w:val="24"/>
          <w:szCs w:val="24"/>
        </w:rPr>
        <w:t>Department of Pathology, Duke University</w:t>
      </w:r>
      <w:r w:rsidR="00816697" w:rsidRPr="00EE61F9">
        <w:rPr>
          <w:rFonts w:ascii="Book Antiqua" w:hAnsi="Book Antiqua" w:cs="Times New Roman"/>
          <w:sz w:val="24"/>
          <w:szCs w:val="24"/>
        </w:rPr>
        <w:t>,</w:t>
      </w:r>
      <w:r w:rsidR="00743FE1" w:rsidRPr="00EE61F9">
        <w:rPr>
          <w:rFonts w:ascii="Book Antiqua" w:hAnsi="Book Antiqua" w:cs="Times New Roman"/>
          <w:sz w:val="24"/>
          <w:szCs w:val="24"/>
        </w:rPr>
        <w:t xml:space="preserve"> Durham</w:t>
      </w:r>
      <w:r w:rsidR="00743FE1" w:rsidRPr="00EE61F9">
        <w:rPr>
          <w:rFonts w:ascii="Book Antiqua" w:hAnsi="Book Antiqua" w:cs="Times New Roman"/>
          <w:sz w:val="24"/>
          <w:szCs w:val="24"/>
          <w:lang w:eastAsia="zh-CN"/>
        </w:rPr>
        <w:t>, NC</w:t>
      </w:r>
      <w:r w:rsidR="00743FE1" w:rsidRPr="00EE61F9">
        <w:rPr>
          <w:rFonts w:ascii="Book Antiqua" w:hAnsi="Book Antiqua" w:cs="Times New Roman"/>
          <w:sz w:val="24"/>
          <w:szCs w:val="24"/>
        </w:rPr>
        <w:t xml:space="preserve"> 27710, United States</w:t>
      </w:r>
    </w:p>
    <w:p w14:paraId="1CC25997" w14:textId="77777777" w:rsidR="00816697" w:rsidRPr="00EE61F9" w:rsidRDefault="00816697" w:rsidP="00EE61F9">
      <w:pPr>
        <w:pStyle w:val="PlainText"/>
        <w:snapToGrid w:val="0"/>
        <w:spacing w:line="360" w:lineRule="auto"/>
        <w:jc w:val="both"/>
        <w:rPr>
          <w:rFonts w:ascii="Book Antiqua" w:hAnsi="Book Antiqua" w:cs="Times New Roman"/>
          <w:sz w:val="24"/>
          <w:szCs w:val="24"/>
        </w:rPr>
      </w:pPr>
    </w:p>
    <w:p w14:paraId="1580F4D2" w14:textId="53FE4A98" w:rsidR="00DD6259" w:rsidRPr="00EE61F9" w:rsidRDefault="00DD6259" w:rsidP="00EE61F9">
      <w:pPr>
        <w:pStyle w:val="PlainText"/>
        <w:snapToGrid w:val="0"/>
        <w:spacing w:line="360" w:lineRule="auto"/>
        <w:jc w:val="both"/>
        <w:rPr>
          <w:rFonts w:ascii="Book Antiqua" w:hAnsi="Book Antiqua" w:cs="Times New Roman"/>
          <w:sz w:val="24"/>
          <w:szCs w:val="24"/>
        </w:rPr>
      </w:pPr>
      <w:proofErr w:type="spellStart"/>
      <w:r w:rsidRPr="00EE61F9">
        <w:rPr>
          <w:rFonts w:ascii="Book Antiqua" w:hAnsi="Book Antiqua" w:cs="Times New Roman"/>
          <w:b/>
          <w:sz w:val="24"/>
          <w:szCs w:val="24"/>
        </w:rPr>
        <w:t>Xuefeng</w:t>
      </w:r>
      <w:proofErr w:type="spellEnd"/>
      <w:r w:rsidRPr="00EE61F9">
        <w:rPr>
          <w:rFonts w:ascii="Book Antiqua" w:hAnsi="Book Antiqua" w:cs="Times New Roman"/>
          <w:b/>
          <w:sz w:val="24"/>
          <w:szCs w:val="24"/>
        </w:rPr>
        <w:t xml:space="preserve"> Zhang,</w:t>
      </w:r>
      <w:r w:rsidRPr="00EE61F9">
        <w:rPr>
          <w:rFonts w:ascii="Book Antiqua" w:hAnsi="Book Antiqua" w:cs="Times New Roman"/>
          <w:sz w:val="24"/>
          <w:szCs w:val="24"/>
        </w:rPr>
        <w:t xml:space="preserve"> </w:t>
      </w:r>
      <w:r w:rsidR="00B8555C" w:rsidRPr="00EE61F9">
        <w:rPr>
          <w:rFonts w:ascii="Book Antiqua" w:hAnsi="Book Antiqua" w:cs="Times New Roman"/>
          <w:sz w:val="24"/>
          <w:szCs w:val="24"/>
        </w:rPr>
        <w:t>Department of Pathology, Cleveland Clinic</w:t>
      </w:r>
      <w:r w:rsidR="00816697" w:rsidRPr="00EE61F9">
        <w:rPr>
          <w:rFonts w:ascii="Book Antiqua" w:hAnsi="Book Antiqua" w:cs="Times New Roman"/>
          <w:sz w:val="24"/>
          <w:szCs w:val="24"/>
        </w:rPr>
        <w:t>,</w:t>
      </w:r>
      <w:r w:rsidR="00743FE1" w:rsidRPr="00EE61F9">
        <w:rPr>
          <w:rFonts w:ascii="Book Antiqua" w:hAnsi="Book Antiqua"/>
          <w:sz w:val="24"/>
          <w:szCs w:val="24"/>
        </w:rPr>
        <w:t xml:space="preserve"> </w:t>
      </w:r>
      <w:r w:rsidR="00743FE1" w:rsidRPr="00EE61F9">
        <w:rPr>
          <w:rFonts w:ascii="Book Antiqua" w:hAnsi="Book Antiqua" w:cs="Times New Roman"/>
          <w:sz w:val="24"/>
          <w:szCs w:val="24"/>
        </w:rPr>
        <w:t>Cleveland, OH 44195, United States</w:t>
      </w:r>
    </w:p>
    <w:p w14:paraId="2BD54D37" w14:textId="77777777" w:rsidR="00816697" w:rsidRPr="00EE61F9" w:rsidRDefault="00816697" w:rsidP="00EE61F9">
      <w:pPr>
        <w:pStyle w:val="PlainText"/>
        <w:snapToGrid w:val="0"/>
        <w:spacing w:line="360" w:lineRule="auto"/>
        <w:jc w:val="both"/>
        <w:rPr>
          <w:rFonts w:ascii="Book Antiqua" w:hAnsi="Book Antiqua" w:cs="Times New Roman"/>
          <w:sz w:val="24"/>
          <w:szCs w:val="24"/>
        </w:rPr>
      </w:pPr>
    </w:p>
    <w:p w14:paraId="465FAE9B" w14:textId="5D6DC9BE" w:rsidR="00B8555C" w:rsidRPr="00EE61F9" w:rsidRDefault="004C6015" w:rsidP="00EE61F9">
      <w:pPr>
        <w:pStyle w:val="PlainText"/>
        <w:snapToGrid w:val="0"/>
        <w:spacing w:line="360" w:lineRule="auto"/>
        <w:jc w:val="both"/>
        <w:rPr>
          <w:rFonts w:ascii="Book Antiqua" w:hAnsi="Book Antiqua" w:cs="Times New Roman"/>
          <w:sz w:val="24"/>
          <w:szCs w:val="24"/>
          <w:lang w:eastAsia="zh-CN"/>
        </w:rPr>
      </w:pPr>
      <w:proofErr w:type="spellStart"/>
      <w:r w:rsidRPr="00EE61F9">
        <w:rPr>
          <w:rFonts w:ascii="Book Antiqua" w:hAnsi="Book Antiqua" w:cs="Times New Roman"/>
          <w:b/>
          <w:sz w:val="24"/>
          <w:szCs w:val="24"/>
        </w:rPr>
        <w:t>Xiuli</w:t>
      </w:r>
      <w:proofErr w:type="spellEnd"/>
      <w:r w:rsidRPr="00EE61F9">
        <w:rPr>
          <w:rFonts w:ascii="Book Antiqua" w:hAnsi="Book Antiqua" w:cs="Times New Roman"/>
          <w:b/>
          <w:sz w:val="24"/>
          <w:szCs w:val="24"/>
        </w:rPr>
        <w:t xml:space="preserve"> Liu,</w:t>
      </w:r>
      <w:r w:rsidR="00EF1826" w:rsidRPr="00EE61F9">
        <w:rPr>
          <w:rFonts w:ascii="Book Antiqua" w:hAnsi="Book Antiqua" w:cs="Times New Roman"/>
          <w:sz w:val="24"/>
          <w:szCs w:val="24"/>
          <w:vertAlign w:val="superscript"/>
        </w:rPr>
        <w:t xml:space="preserve"> </w:t>
      </w:r>
      <w:r w:rsidR="00EF1826" w:rsidRPr="00EE61F9">
        <w:rPr>
          <w:rFonts w:ascii="Book Antiqua" w:hAnsi="Book Antiqua" w:cs="Times New Roman"/>
          <w:sz w:val="24"/>
          <w:szCs w:val="24"/>
        </w:rPr>
        <w:t>Department of Pathology, Immunology and Lab Medicine, University of Florida</w:t>
      </w:r>
      <w:r w:rsidR="00816697" w:rsidRPr="00EE61F9">
        <w:rPr>
          <w:rFonts w:ascii="Book Antiqua" w:hAnsi="Book Antiqua" w:cs="Times New Roman"/>
          <w:sz w:val="24"/>
          <w:szCs w:val="24"/>
        </w:rPr>
        <w:t xml:space="preserve">, </w:t>
      </w:r>
      <w:r w:rsidR="00743FE1" w:rsidRPr="00EE61F9">
        <w:rPr>
          <w:rFonts w:ascii="Book Antiqua" w:hAnsi="Book Antiqua" w:cs="Times New Roman"/>
          <w:sz w:val="24"/>
          <w:szCs w:val="24"/>
        </w:rPr>
        <w:t>Gainesville</w:t>
      </w:r>
      <w:r w:rsidR="00743FE1" w:rsidRPr="00EE61F9">
        <w:rPr>
          <w:rFonts w:ascii="Book Antiqua" w:hAnsi="Book Antiqua" w:cs="Times New Roman"/>
          <w:sz w:val="24"/>
          <w:szCs w:val="24"/>
          <w:lang w:eastAsia="zh-CN"/>
        </w:rPr>
        <w:t>, FL</w:t>
      </w:r>
      <w:r w:rsidR="00743FE1" w:rsidRPr="00EE61F9">
        <w:rPr>
          <w:rFonts w:ascii="Book Antiqua" w:hAnsi="Book Antiqua" w:cs="Times New Roman"/>
          <w:sz w:val="24"/>
          <w:szCs w:val="24"/>
        </w:rPr>
        <w:t xml:space="preserve"> 32610, United States</w:t>
      </w:r>
    </w:p>
    <w:p w14:paraId="386DB399" w14:textId="77777777" w:rsidR="0017682D" w:rsidRPr="00EE61F9" w:rsidRDefault="0017682D" w:rsidP="00EE61F9">
      <w:pPr>
        <w:pStyle w:val="PlainText"/>
        <w:snapToGrid w:val="0"/>
        <w:spacing w:line="360" w:lineRule="auto"/>
        <w:jc w:val="both"/>
        <w:rPr>
          <w:rFonts w:ascii="Book Antiqua" w:hAnsi="Book Antiqua" w:cs="Times New Roman"/>
          <w:sz w:val="24"/>
          <w:szCs w:val="24"/>
        </w:rPr>
      </w:pPr>
    </w:p>
    <w:p w14:paraId="2328DB60" w14:textId="5C9920EF" w:rsidR="008C5E5D" w:rsidRPr="00EE61F9" w:rsidRDefault="00C22B1A" w:rsidP="00EE61F9">
      <w:pPr>
        <w:pStyle w:val="PlainText"/>
        <w:snapToGrid w:val="0"/>
        <w:spacing w:line="360" w:lineRule="auto"/>
        <w:jc w:val="both"/>
        <w:rPr>
          <w:rFonts w:ascii="Book Antiqua" w:hAnsi="Book Antiqua" w:cs="Times New Roman"/>
          <w:sz w:val="24"/>
          <w:szCs w:val="24"/>
        </w:rPr>
      </w:pPr>
      <w:r w:rsidRPr="00EE61F9">
        <w:rPr>
          <w:rFonts w:ascii="Book Antiqua" w:hAnsi="Book Antiqua" w:cs="Arial"/>
          <w:b/>
          <w:sz w:val="24"/>
          <w:szCs w:val="24"/>
        </w:rPr>
        <w:t>Author contributions:</w:t>
      </w:r>
      <w:r w:rsidRPr="00EE61F9">
        <w:rPr>
          <w:rFonts w:ascii="Book Antiqua" w:eastAsia="SimSun" w:hAnsi="Book Antiqua" w:cs="Arial"/>
          <w:b/>
          <w:sz w:val="24"/>
          <w:szCs w:val="24"/>
          <w:lang w:eastAsia="zh-CN"/>
        </w:rPr>
        <w:t xml:space="preserve"> </w:t>
      </w:r>
      <w:r w:rsidR="00F30CF7" w:rsidRPr="00EE61F9">
        <w:rPr>
          <w:rFonts w:ascii="Book Antiqua" w:hAnsi="Book Antiqua" w:cs="Times New Roman"/>
          <w:sz w:val="24"/>
          <w:szCs w:val="24"/>
        </w:rPr>
        <w:t>Liu X, Yin F, Lin J</w:t>
      </w:r>
      <w:r w:rsidR="008C5E5D" w:rsidRPr="00EE61F9">
        <w:rPr>
          <w:rFonts w:ascii="Book Antiqua" w:hAnsi="Book Antiqua" w:cs="Times New Roman"/>
          <w:sz w:val="24"/>
          <w:szCs w:val="24"/>
        </w:rPr>
        <w:t xml:space="preserve">, </w:t>
      </w:r>
      <w:r w:rsidR="00F30CF7" w:rsidRPr="00EE61F9">
        <w:rPr>
          <w:rFonts w:ascii="Book Antiqua" w:hAnsi="Book Antiqua" w:cs="Times New Roman"/>
          <w:sz w:val="24"/>
          <w:szCs w:val="24"/>
        </w:rPr>
        <w:t>Ren B,</w:t>
      </w:r>
      <w:r w:rsidR="008C5E5D" w:rsidRPr="00EE61F9">
        <w:rPr>
          <w:rFonts w:ascii="Book Antiqua" w:hAnsi="Book Antiqua" w:cs="Times New Roman"/>
          <w:sz w:val="24"/>
          <w:szCs w:val="24"/>
        </w:rPr>
        <w:t xml:space="preserve"> </w:t>
      </w:r>
      <w:proofErr w:type="spellStart"/>
      <w:r w:rsidR="00F30CF7" w:rsidRPr="00EE61F9">
        <w:rPr>
          <w:rFonts w:ascii="Book Antiqua" w:hAnsi="Book Antiqua" w:cs="Times New Roman"/>
          <w:sz w:val="24"/>
          <w:szCs w:val="24"/>
        </w:rPr>
        <w:t>Karamchandani</w:t>
      </w:r>
      <w:proofErr w:type="spellEnd"/>
      <w:r w:rsidR="00F30CF7" w:rsidRPr="00EE61F9">
        <w:rPr>
          <w:rFonts w:ascii="Book Antiqua" w:hAnsi="Book Antiqua" w:cs="Times New Roman"/>
          <w:sz w:val="24"/>
          <w:szCs w:val="24"/>
        </w:rPr>
        <w:t xml:space="preserve"> </w:t>
      </w:r>
      <w:r w:rsidR="008C5E5D" w:rsidRPr="00EE61F9">
        <w:rPr>
          <w:rFonts w:ascii="Book Antiqua" w:hAnsi="Book Antiqua" w:cs="Times New Roman"/>
          <w:sz w:val="24"/>
          <w:szCs w:val="24"/>
        </w:rPr>
        <w:t>D</w:t>
      </w:r>
      <w:r w:rsidR="00C863EB" w:rsidRPr="00EE61F9">
        <w:rPr>
          <w:rFonts w:ascii="Book Antiqua" w:hAnsi="Book Antiqua" w:cs="Times New Roman"/>
          <w:sz w:val="24"/>
          <w:szCs w:val="24"/>
        </w:rPr>
        <w:t>M</w:t>
      </w:r>
      <w:r w:rsidR="008C5E5D" w:rsidRPr="00EE61F9">
        <w:rPr>
          <w:rFonts w:ascii="Book Antiqua" w:hAnsi="Book Antiqua" w:cs="Times New Roman"/>
          <w:sz w:val="24"/>
          <w:szCs w:val="24"/>
        </w:rPr>
        <w:t xml:space="preserve">, </w:t>
      </w:r>
      <w:r w:rsidR="00F30CF7" w:rsidRPr="00EE61F9">
        <w:rPr>
          <w:rFonts w:ascii="Book Antiqua" w:hAnsi="Book Antiqua" w:cs="Times New Roman"/>
          <w:sz w:val="24"/>
          <w:szCs w:val="24"/>
        </w:rPr>
        <w:t xml:space="preserve">Jiang </w:t>
      </w:r>
      <w:r w:rsidR="008C5E5D" w:rsidRPr="00EE61F9">
        <w:rPr>
          <w:rFonts w:ascii="Book Antiqua" w:hAnsi="Book Antiqua" w:cs="Times New Roman"/>
          <w:sz w:val="24"/>
          <w:szCs w:val="24"/>
        </w:rPr>
        <w:t xml:space="preserve">W, </w:t>
      </w:r>
      <w:r w:rsidR="00F30CF7" w:rsidRPr="00EE61F9">
        <w:rPr>
          <w:rFonts w:ascii="Book Antiqua" w:hAnsi="Book Antiqua" w:cs="Times New Roman"/>
          <w:sz w:val="24"/>
          <w:szCs w:val="24"/>
        </w:rPr>
        <w:t xml:space="preserve">Zhang </w:t>
      </w:r>
      <w:r w:rsidR="008C5E5D" w:rsidRPr="00EE61F9">
        <w:rPr>
          <w:rFonts w:ascii="Book Antiqua" w:hAnsi="Book Antiqua" w:cs="Times New Roman"/>
          <w:sz w:val="24"/>
          <w:szCs w:val="24"/>
        </w:rPr>
        <w:t xml:space="preserve">D, </w:t>
      </w:r>
      <w:r w:rsidR="00F30CF7" w:rsidRPr="00EE61F9">
        <w:rPr>
          <w:rFonts w:ascii="Book Antiqua" w:hAnsi="Book Antiqua" w:cs="Times New Roman"/>
          <w:sz w:val="24"/>
          <w:szCs w:val="24"/>
        </w:rPr>
        <w:t xml:space="preserve">Zhang </w:t>
      </w:r>
      <w:r w:rsidR="008C5E5D" w:rsidRPr="00EE61F9">
        <w:rPr>
          <w:rFonts w:ascii="Book Antiqua" w:hAnsi="Book Antiqua" w:cs="Times New Roman"/>
          <w:sz w:val="24"/>
          <w:szCs w:val="24"/>
        </w:rPr>
        <w:t xml:space="preserve">X, </w:t>
      </w:r>
      <w:r w:rsidR="00F30CF7" w:rsidRPr="00EE61F9">
        <w:rPr>
          <w:rFonts w:ascii="Book Antiqua" w:hAnsi="Book Antiqua" w:cs="Times New Roman"/>
          <w:sz w:val="24"/>
          <w:szCs w:val="24"/>
        </w:rPr>
        <w:t xml:space="preserve">Lai </w:t>
      </w:r>
      <w:r w:rsidR="008C5E5D" w:rsidRPr="00EE61F9">
        <w:rPr>
          <w:rFonts w:ascii="Book Antiqua" w:hAnsi="Book Antiqua" w:cs="Times New Roman"/>
          <w:sz w:val="24"/>
          <w:szCs w:val="24"/>
        </w:rPr>
        <w:t xml:space="preserve">J, </w:t>
      </w:r>
      <w:proofErr w:type="spellStart"/>
      <w:r w:rsidR="008C5E5D" w:rsidRPr="00EE61F9">
        <w:rPr>
          <w:rFonts w:ascii="Book Antiqua" w:hAnsi="Book Antiqua" w:cs="Times New Roman"/>
          <w:sz w:val="24"/>
          <w:szCs w:val="24"/>
        </w:rPr>
        <w:t>S</w:t>
      </w:r>
      <w:r w:rsidR="00F30CF7" w:rsidRPr="00EE61F9">
        <w:rPr>
          <w:rFonts w:ascii="Book Antiqua" w:hAnsi="Book Antiqua" w:cs="Times New Roman"/>
          <w:sz w:val="24"/>
          <w:szCs w:val="24"/>
        </w:rPr>
        <w:t>child</w:t>
      </w:r>
      <w:proofErr w:type="spellEnd"/>
      <w:r w:rsidR="00F30CF7" w:rsidRPr="00EE61F9">
        <w:rPr>
          <w:rFonts w:ascii="Book Antiqua" w:hAnsi="Book Antiqua" w:cs="Times New Roman"/>
          <w:sz w:val="24"/>
          <w:szCs w:val="24"/>
        </w:rPr>
        <w:t xml:space="preserve"> M</w:t>
      </w:r>
      <w:r w:rsidR="008C5E5D" w:rsidRPr="00EE61F9">
        <w:rPr>
          <w:rFonts w:ascii="Book Antiqua" w:hAnsi="Book Antiqua" w:cs="Times New Roman"/>
          <w:sz w:val="24"/>
          <w:szCs w:val="24"/>
        </w:rPr>
        <w:t>, Z</w:t>
      </w:r>
      <w:r w:rsidR="00F30CF7" w:rsidRPr="00EE61F9">
        <w:rPr>
          <w:rFonts w:ascii="Book Antiqua" w:hAnsi="Book Antiqua" w:cs="Times New Roman"/>
          <w:sz w:val="24"/>
          <w:szCs w:val="24"/>
        </w:rPr>
        <w:t>hang X,</w:t>
      </w:r>
      <w:r w:rsidR="008C5E5D" w:rsidRPr="00EE61F9">
        <w:rPr>
          <w:rFonts w:ascii="Book Antiqua" w:hAnsi="Book Antiqua" w:cs="Times New Roman"/>
          <w:sz w:val="24"/>
          <w:szCs w:val="24"/>
        </w:rPr>
        <w:t xml:space="preserve"> </w:t>
      </w:r>
      <w:r w:rsidR="00F75B8C" w:rsidRPr="00EE61F9">
        <w:rPr>
          <w:rFonts w:ascii="Book Antiqua" w:hAnsi="Book Antiqua" w:cs="Times New Roman"/>
          <w:sz w:val="24"/>
          <w:szCs w:val="24"/>
        </w:rPr>
        <w:t xml:space="preserve">and </w:t>
      </w:r>
      <w:proofErr w:type="spellStart"/>
      <w:r w:rsidR="008C5E5D" w:rsidRPr="00EE61F9">
        <w:rPr>
          <w:rFonts w:ascii="Book Antiqua" w:hAnsi="Book Antiqua" w:cs="Times New Roman"/>
          <w:sz w:val="24"/>
          <w:szCs w:val="24"/>
        </w:rPr>
        <w:t>X</w:t>
      </w:r>
      <w:r w:rsidR="00F30CF7" w:rsidRPr="00EE61F9">
        <w:rPr>
          <w:rFonts w:ascii="Book Antiqua" w:hAnsi="Book Antiqua" w:cs="Times New Roman"/>
          <w:sz w:val="24"/>
          <w:szCs w:val="24"/>
        </w:rPr>
        <w:t>ie</w:t>
      </w:r>
      <w:proofErr w:type="spellEnd"/>
      <w:r w:rsidR="00F30CF7" w:rsidRPr="00EE61F9">
        <w:rPr>
          <w:rFonts w:ascii="Book Antiqua" w:hAnsi="Book Antiqua" w:cs="Times New Roman"/>
          <w:sz w:val="24"/>
          <w:szCs w:val="24"/>
        </w:rPr>
        <w:t xml:space="preserve"> H</w:t>
      </w:r>
      <w:r w:rsidR="00F75B8C" w:rsidRPr="00EE61F9">
        <w:rPr>
          <w:rFonts w:ascii="Book Antiqua" w:hAnsi="Book Antiqua" w:cs="Times New Roman"/>
          <w:sz w:val="24"/>
          <w:szCs w:val="24"/>
        </w:rPr>
        <w:t xml:space="preserve"> designed the research; </w:t>
      </w:r>
      <w:r w:rsidR="008C5E5D" w:rsidRPr="00EE61F9">
        <w:rPr>
          <w:rFonts w:ascii="Book Antiqua" w:hAnsi="Book Antiqua" w:cs="Times New Roman"/>
          <w:sz w:val="24"/>
          <w:szCs w:val="24"/>
        </w:rPr>
        <w:t>Y</w:t>
      </w:r>
      <w:r w:rsidR="00F30CF7" w:rsidRPr="00EE61F9">
        <w:rPr>
          <w:rFonts w:ascii="Book Antiqua" w:hAnsi="Book Antiqua" w:cs="Times New Roman"/>
          <w:sz w:val="24"/>
          <w:szCs w:val="24"/>
        </w:rPr>
        <w:t>in F</w:t>
      </w:r>
      <w:r w:rsidR="008C5E5D" w:rsidRPr="00EE61F9">
        <w:rPr>
          <w:rFonts w:ascii="Book Antiqua" w:hAnsi="Book Antiqua" w:cs="Times New Roman"/>
          <w:sz w:val="24"/>
          <w:szCs w:val="24"/>
        </w:rPr>
        <w:t xml:space="preserve">, </w:t>
      </w:r>
      <w:r w:rsidR="00F30CF7" w:rsidRPr="00EE61F9">
        <w:rPr>
          <w:rFonts w:ascii="Book Antiqua" w:hAnsi="Book Antiqua" w:cs="Times New Roman"/>
          <w:sz w:val="24"/>
          <w:szCs w:val="24"/>
        </w:rPr>
        <w:t xml:space="preserve">Saad </w:t>
      </w:r>
      <w:r w:rsidR="008C5E5D" w:rsidRPr="00EE61F9">
        <w:rPr>
          <w:rFonts w:ascii="Book Antiqua" w:hAnsi="Book Antiqua" w:cs="Times New Roman"/>
          <w:sz w:val="24"/>
          <w:szCs w:val="24"/>
        </w:rPr>
        <w:t xml:space="preserve">M, </w:t>
      </w:r>
      <w:r w:rsidR="00F30CF7" w:rsidRPr="00EE61F9">
        <w:rPr>
          <w:rFonts w:ascii="Book Antiqua" w:hAnsi="Book Antiqua" w:cs="Times New Roman"/>
          <w:sz w:val="24"/>
          <w:szCs w:val="24"/>
        </w:rPr>
        <w:t xml:space="preserve">Jackson </w:t>
      </w:r>
      <w:r w:rsidR="008C5E5D" w:rsidRPr="00EE61F9">
        <w:rPr>
          <w:rFonts w:ascii="Book Antiqua" w:hAnsi="Book Antiqua" w:cs="Times New Roman"/>
          <w:sz w:val="24"/>
          <w:szCs w:val="24"/>
        </w:rPr>
        <w:t>C</w:t>
      </w:r>
      <w:r w:rsidR="00C863EB" w:rsidRPr="00EE61F9">
        <w:rPr>
          <w:rFonts w:ascii="Book Antiqua" w:hAnsi="Book Antiqua" w:cs="Times New Roman"/>
          <w:sz w:val="24"/>
          <w:szCs w:val="24"/>
        </w:rPr>
        <w:t>R</w:t>
      </w:r>
      <w:r w:rsidR="008C5E5D" w:rsidRPr="00EE61F9">
        <w:rPr>
          <w:rFonts w:ascii="Book Antiqua" w:hAnsi="Book Antiqua" w:cs="Times New Roman"/>
          <w:sz w:val="24"/>
          <w:szCs w:val="24"/>
        </w:rPr>
        <w:t xml:space="preserve">, </w:t>
      </w:r>
      <w:r w:rsidR="00F30CF7" w:rsidRPr="00EE61F9">
        <w:rPr>
          <w:rFonts w:ascii="Book Antiqua" w:hAnsi="Book Antiqua" w:cs="Times New Roman"/>
          <w:sz w:val="24"/>
          <w:szCs w:val="24"/>
        </w:rPr>
        <w:t xml:space="preserve">Lawson </w:t>
      </w:r>
      <w:r w:rsidR="008C5E5D" w:rsidRPr="00EE61F9">
        <w:rPr>
          <w:rFonts w:ascii="Book Antiqua" w:hAnsi="Book Antiqua" w:cs="Times New Roman"/>
          <w:sz w:val="24"/>
          <w:szCs w:val="24"/>
        </w:rPr>
        <w:t xml:space="preserve">C, </w:t>
      </w:r>
      <w:proofErr w:type="spellStart"/>
      <w:r w:rsidR="00F30CF7" w:rsidRPr="00EE61F9">
        <w:rPr>
          <w:rFonts w:ascii="Book Antiqua" w:hAnsi="Book Antiqua" w:cs="Times New Roman"/>
          <w:sz w:val="24"/>
          <w:szCs w:val="24"/>
        </w:rPr>
        <w:t>Bernabeu</w:t>
      </w:r>
      <w:proofErr w:type="spellEnd"/>
      <w:r w:rsidR="00F30CF7" w:rsidRPr="00EE61F9">
        <w:rPr>
          <w:rFonts w:ascii="Book Antiqua" w:hAnsi="Book Antiqua" w:cs="Times New Roman"/>
          <w:sz w:val="24"/>
          <w:szCs w:val="24"/>
        </w:rPr>
        <w:t xml:space="preserve"> B</w:t>
      </w:r>
      <w:r w:rsidR="00C863EB" w:rsidRPr="00EE61F9">
        <w:rPr>
          <w:rFonts w:ascii="Book Antiqua" w:hAnsi="Book Antiqua" w:cs="Times New Roman"/>
          <w:sz w:val="24"/>
          <w:szCs w:val="24"/>
        </w:rPr>
        <w:t>Q</w:t>
      </w:r>
      <w:r w:rsidR="008C5E5D" w:rsidRPr="00EE61F9">
        <w:rPr>
          <w:rFonts w:ascii="Book Antiqua" w:hAnsi="Book Antiqua" w:cs="Times New Roman"/>
          <w:sz w:val="24"/>
          <w:szCs w:val="24"/>
        </w:rPr>
        <w:t xml:space="preserve">, </w:t>
      </w:r>
      <w:proofErr w:type="spellStart"/>
      <w:r w:rsidR="00F30CF7" w:rsidRPr="00EE61F9">
        <w:rPr>
          <w:rFonts w:ascii="Book Antiqua" w:hAnsi="Book Antiqua" w:cs="Times New Roman"/>
          <w:sz w:val="24"/>
          <w:szCs w:val="24"/>
        </w:rPr>
        <w:t>Dhir</w:t>
      </w:r>
      <w:proofErr w:type="spellEnd"/>
      <w:r w:rsidR="00F30CF7" w:rsidRPr="00EE61F9">
        <w:rPr>
          <w:rFonts w:ascii="Book Antiqua" w:hAnsi="Book Antiqua" w:cs="Times New Roman"/>
          <w:sz w:val="24"/>
          <w:szCs w:val="24"/>
        </w:rPr>
        <w:t xml:space="preserve"> </w:t>
      </w:r>
      <w:r w:rsidR="008C5E5D" w:rsidRPr="00EE61F9">
        <w:rPr>
          <w:rFonts w:ascii="Book Antiqua" w:hAnsi="Book Antiqua" w:cs="Times New Roman"/>
          <w:sz w:val="24"/>
          <w:szCs w:val="24"/>
        </w:rPr>
        <w:t xml:space="preserve">T, </w:t>
      </w:r>
      <w:r w:rsidR="00CC5B8E" w:rsidRPr="00EE61F9">
        <w:rPr>
          <w:rFonts w:ascii="Book Antiqua" w:hAnsi="Book Antiqua" w:cs="Times New Roman"/>
          <w:sz w:val="24"/>
          <w:szCs w:val="24"/>
        </w:rPr>
        <w:t xml:space="preserve">Zheng </w:t>
      </w:r>
      <w:r w:rsidR="008C5E5D" w:rsidRPr="00EE61F9">
        <w:rPr>
          <w:rFonts w:ascii="Book Antiqua" w:hAnsi="Book Antiqua" w:cs="Times New Roman"/>
          <w:sz w:val="24"/>
          <w:szCs w:val="24"/>
        </w:rPr>
        <w:t xml:space="preserve">R, </w:t>
      </w:r>
      <w:r w:rsidR="00CC5B8E" w:rsidRPr="00EE61F9">
        <w:rPr>
          <w:rFonts w:ascii="Book Antiqua" w:hAnsi="Book Antiqua" w:cs="Times New Roman"/>
          <w:sz w:val="24"/>
          <w:szCs w:val="24"/>
        </w:rPr>
        <w:t xml:space="preserve">Schultz </w:t>
      </w:r>
      <w:r w:rsidR="008C5E5D" w:rsidRPr="00EE61F9">
        <w:rPr>
          <w:rFonts w:ascii="Book Antiqua" w:hAnsi="Book Antiqua" w:cs="Times New Roman"/>
          <w:sz w:val="24"/>
          <w:szCs w:val="24"/>
        </w:rPr>
        <w:t>C</w:t>
      </w:r>
      <w:r w:rsidR="00C863EB" w:rsidRPr="00EE61F9">
        <w:rPr>
          <w:rFonts w:ascii="Book Antiqua" w:hAnsi="Book Antiqua" w:cs="Times New Roman"/>
          <w:sz w:val="24"/>
          <w:szCs w:val="24"/>
        </w:rPr>
        <w:t>W</w:t>
      </w:r>
      <w:r w:rsidR="008C5E5D" w:rsidRPr="00EE61F9">
        <w:rPr>
          <w:rFonts w:ascii="Book Antiqua" w:hAnsi="Book Antiqua" w:cs="Times New Roman"/>
          <w:sz w:val="24"/>
          <w:szCs w:val="24"/>
        </w:rPr>
        <w:t xml:space="preserve">, </w:t>
      </w:r>
      <w:r w:rsidR="00F75B8C" w:rsidRPr="00EE61F9">
        <w:rPr>
          <w:rFonts w:ascii="Book Antiqua" w:hAnsi="Book Antiqua" w:cs="Times New Roman"/>
          <w:sz w:val="24"/>
          <w:szCs w:val="24"/>
        </w:rPr>
        <w:t xml:space="preserve">and Thomas </w:t>
      </w:r>
      <w:r w:rsidR="008C5E5D" w:rsidRPr="00EE61F9">
        <w:rPr>
          <w:rFonts w:ascii="Book Antiqua" w:hAnsi="Book Antiqua" w:cs="Times New Roman"/>
          <w:sz w:val="24"/>
          <w:szCs w:val="24"/>
        </w:rPr>
        <w:t>C</w:t>
      </w:r>
      <w:r w:rsidR="00C863EB" w:rsidRPr="00EE61F9">
        <w:rPr>
          <w:rFonts w:ascii="Book Antiqua" w:hAnsi="Book Antiqua" w:cs="Times New Roman"/>
          <w:sz w:val="24"/>
          <w:szCs w:val="24"/>
        </w:rPr>
        <w:t>L</w:t>
      </w:r>
      <w:r w:rsidR="00F75B8C" w:rsidRPr="00EE61F9">
        <w:rPr>
          <w:rFonts w:ascii="Book Antiqua" w:hAnsi="Book Antiqua" w:cs="Times New Roman"/>
          <w:sz w:val="24"/>
          <w:szCs w:val="24"/>
        </w:rPr>
        <w:t xml:space="preserve"> collected data; Yin F, </w:t>
      </w:r>
      <w:proofErr w:type="spellStart"/>
      <w:r w:rsidR="00F75B8C" w:rsidRPr="00EE61F9">
        <w:rPr>
          <w:rFonts w:ascii="Book Antiqua" w:hAnsi="Book Antiqua" w:cs="Times New Roman"/>
          <w:sz w:val="24"/>
          <w:szCs w:val="24"/>
        </w:rPr>
        <w:t>Xie</w:t>
      </w:r>
      <w:proofErr w:type="spellEnd"/>
      <w:r w:rsidR="00F75B8C" w:rsidRPr="00EE61F9">
        <w:rPr>
          <w:rFonts w:ascii="Book Antiqua" w:hAnsi="Book Antiqua" w:cs="Times New Roman"/>
          <w:sz w:val="24"/>
          <w:szCs w:val="24"/>
        </w:rPr>
        <w:t xml:space="preserve"> H, and Liu X analyzed the data; Yin F wrote the manuscript and Liu X, </w:t>
      </w:r>
      <w:proofErr w:type="spellStart"/>
      <w:r w:rsidR="00F75B8C" w:rsidRPr="00EE61F9">
        <w:rPr>
          <w:rFonts w:ascii="Book Antiqua" w:hAnsi="Book Antiqua" w:cs="Times New Roman"/>
          <w:sz w:val="24"/>
          <w:szCs w:val="24"/>
        </w:rPr>
        <w:t>Xie</w:t>
      </w:r>
      <w:proofErr w:type="spellEnd"/>
      <w:r w:rsidR="00F75B8C" w:rsidRPr="00EE61F9">
        <w:rPr>
          <w:rFonts w:ascii="Book Antiqua" w:hAnsi="Book Antiqua" w:cs="Times New Roman"/>
          <w:sz w:val="24"/>
          <w:szCs w:val="24"/>
        </w:rPr>
        <w:t xml:space="preserve"> H critically revised the manuscript.</w:t>
      </w:r>
      <w:r w:rsidR="008C5E5D" w:rsidRPr="00EE61F9">
        <w:rPr>
          <w:rFonts w:ascii="Book Antiqua" w:hAnsi="Book Antiqua" w:cs="Times New Roman"/>
          <w:sz w:val="24"/>
          <w:szCs w:val="24"/>
        </w:rPr>
        <w:t xml:space="preserve"> </w:t>
      </w:r>
    </w:p>
    <w:p w14:paraId="1CF55AEC" w14:textId="77777777" w:rsidR="008C5E5D" w:rsidRPr="00EE61F9" w:rsidRDefault="008C5E5D" w:rsidP="00EE61F9">
      <w:pPr>
        <w:pStyle w:val="PlainText"/>
        <w:snapToGrid w:val="0"/>
        <w:spacing w:line="360" w:lineRule="auto"/>
        <w:jc w:val="both"/>
        <w:rPr>
          <w:rFonts w:ascii="Book Antiqua" w:hAnsi="Book Antiqua" w:cs="Times New Roman"/>
          <w:sz w:val="24"/>
          <w:szCs w:val="24"/>
        </w:rPr>
      </w:pPr>
    </w:p>
    <w:p w14:paraId="2E7E797A" w14:textId="71E02CD0" w:rsidR="00560BC1" w:rsidRPr="00EE61F9" w:rsidRDefault="00C22B1A" w:rsidP="00EE61F9">
      <w:pPr>
        <w:pStyle w:val="PlainText"/>
        <w:snapToGrid w:val="0"/>
        <w:spacing w:line="360" w:lineRule="auto"/>
        <w:jc w:val="both"/>
        <w:rPr>
          <w:rFonts w:ascii="Book Antiqua" w:hAnsi="Book Antiqua" w:cs="Times New Roman"/>
          <w:sz w:val="24"/>
          <w:szCs w:val="24"/>
        </w:rPr>
      </w:pPr>
      <w:r w:rsidRPr="00EE61F9">
        <w:rPr>
          <w:rFonts w:ascii="Book Antiqua" w:hAnsi="Book Antiqua" w:cs="Arial"/>
          <w:b/>
          <w:sz w:val="24"/>
          <w:szCs w:val="24"/>
        </w:rPr>
        <w:lastRenderedPageBreak/>
        <w:t>Corresponding author:</w:t>
      </w:r>
      <w:r w:rsidRPr="00EE61F9">
        <w:rPr>
          <w:rFonts w:ascii="Book Antiqua" w:eastAsia="SimSun" w:hAnsi="Book Antiqua"/>
          <w:b/>
          <w:sz w:val="24"/>
          <w:szCs w:val="24"/>
          <w:lang w:val="en-GB" w:eastAsia="zh-CN"/>
        </w:rPr>
        <w:t xml:space="preserve"> </w:t>
      </w:r>
      <w:proofErr w:type="spellStart"/>
      <w:r w:rsidR="00560BC1" w:rsidRPr="00EE61F9">
        <w:rPr>
          <w:rFonts w:ascii="Book Antiqua" w:hAnsi="Book Antiqua" w:cs="Times New Roman"/>
          <w:b/>
          <w:sz w:val="24"/>
          <w:szCs w:val="24"/>
        </w:rPr>
        <w:t>Xiuli</w:t>
      </w:r>
      <w:proofErr w:type="spellEnd"/>
      <w:r w:rsidR="00560BC1" w:rsidRPr="00EE61F9">
        <w:rPr>
          <w:rFonts w:ascii="Book Antiqua" w:hAnsi="Book Antiqua" w:cs="Times New Roman"/>
          <w:b/>
          <w:sz w:val="24"/>
          <w:szCs w:val="24"/>
        </w:rPr>
        <w:t xml:space="preserve"> Liu, </w:t>
      </w:r>
      <w:r w:rsidR="00743FE1" w:rsidRPr="00EE61F9">
        <w:rPr>
          <w:rFonts w:ascii="Book Antiqua" w:hAnsi="Book Antiqua" w:cs="Times New Roman"/>
          <w:b/>
          <w:sz w:val="24"/>
          <w:szCs w:val="24"/>
        </w:rPr>
        <w:t xml:space="preserve">MD, PhD, Director, Professor, </w:t>
      </w:r>
      <w:r w:rsidR="00560BC1" w:rsidRPr="00EE61F9">
        <w:rPr>
          <w:rFonts w:ascii="Book Antiqua" w:hAnsi="Book Antiqua" w:cs="Times New Roman"/>
          <w:sz w:val="24"/>
          <w:szCs w:val="24"/>
        </w:rPr>
        <w:t>Department of Pathology, Immunology and Lab Medicine, University of Florida,</w:t>
      </w:r>
      <w:r w:rsidR="00EE61F9" w:rsidRPr="00EE61F9">
        <w:rPr>
          <w:rFonts w:ascii="Book Antiqua" w:hAnsi="Book Antiqua"/>
          <w:sz w:val="24"/>
          <w:szCs w:val="24"/>
        </w:rPr>
        <w:t xml:space="preserve"> </w:t>
      </w:r>
      <w:r w:rsidR="00EE61F9" w:rsidRPr="00EE61F9">
        <w:rPr>
          <w:rFonts w:ascii="Book Antiqua" w:hAnsi="Book Antiqua" w:cs="Times New Roman"/>
          <w:sz w:val="24"/>
          <w:szCs w:val="24"/>
        </w:rPr>
        <w:t>1345 Center Dr.,</w:t>
      </w:r>
      <w:r w:rsidR="00560BC1" w:rsidRPr="00EE61F9">
        <w:rPr>
          <w:rFonts w:ascii="Book Antiqua" w:hAnsi="Book Antiqua" w:cs="Times New Roman"/>
          <w:sz w:val="24"/>
          <w:szCs w:val="24"/>
        </w:rPr>
        <w:t xml:space="preserve"> Gainesville, FL 32610</w:t>
      </w:r>
      <w:r w:rsidR="00EE61F9" w:rsidRPr="00EE61F9">
        <w:rPr>
          <w:rFonts w:ascii="Book Antiqua" w:hAnsi="Book Antiqua" w:cs="Times New Roman"/>
          <w:sz w:val="24"/>
          <w:szCs w:val="24"/>
        </w:rPr>
        <w:t>, United States</w:t>
      </w:r>
      <w:r w:rsidR="00560BC1" w:rsidRPr="00EE61F9">
        <w:rPr>
          <w:rFonts w:ascii="Book Antiqua" w:hAnsi="Book Antiqua" w:cs="Times New Roman"/>
          <w:sz w:val="24"/>
          <w:szCs w:val="24"/>
        </w:rPr>
        <w:t xml:space="preserve">. </w:t>
      </w:r>
      <w:r w:rsidR="00560BC1" w:rsidRPr="00EE61F9">
        <w:rPr>
          <w:rFonts w:ascii="Book Antiqua" w:hAnsi="Book Antiqua" w:cs="Times New Roman"/>
          <w:sz w:val="24"/>
          <w:szCs w:val="24"/>
          <w:u w:val="single"/>
        </w:rPr>
        <w:t>xiuliliu@ufl.edu</w:t>
      </w:r>
    </w:p>
    <w:p w14:paraId="73C4EF47" w14:textId="77777777" w:rsidR="00092D8E" w:rsidRPr="00EE61F9" w:rsidRDefault="00092D8E" w:rsidP="00EE61F9">
      <w:pPr>
        <w:pStyle w:val="PlainText"/>
        <w:snapToGrid w:val="0"/>
        <w:spacing w:line="360" w:lineRule="auto"/>
        <w:jc w:val="both"/>
        <w:rPr>
          <w:rFonts w:ascii="Book Antiqua" w:hAnsi="Book Antiqua" w:cs="Times New Roman"/>
          <w:sz w:val="24"/>
          <w:szCs w:val="24"/>
        </w:rPr>
      </w:pPr>
    </w:p>
    <w:p w14:paraId="6C29743B" w14:textId="7152A913" w:rsidR="00EE61F9" w:rsidRPr="00EE61F9" w:rsidRDefault="00EE61F9" w:rsidP="00EE61F9">
      <w:pPr>
        <w:snapToGrid w:val="0"/>
        <w:spacing w:after="0" w:line="360" w:lineRule="auto"/>
        <w:jc w:val="both"/>
        <w:rPr>
          <w:rFonts w:ascii="Book Antiqua" w:hAnsi="Book Antiqua"/>
          <w:b/>
          <w:sz w:val="24"/>
          <w:szCs w:val="24"/>
        </w:rPr>
      </w:pPr>
      <w:r w:rsidRPr="00EE61F9">
        <w:rPr>
          <w:rFonts w:ascii="Book Antiqua" w:hAnsi="Book Antiqua"/>
          <w:b/>
          <w:sz w:val="24"/>
          <w:szCs w:val="24"/>
        </w:rPr>
        <w:t xml:space="preserve">Received: </w:t>
      </w:r>
      <w:r w:rsidRPr="00EE61F9">
        <w:rPr>
          <w:rFonts w:ascii="Book Antiqua" w:hAnsi="Book Antiqua"/>
          <w:bCs/>
          <w:sz w:val="24"/>
          <w:szCs w:val="24"/>
        </w:rPr>
        <w:t>December 30, 2019</w:t>
      </w:r>
    </w:p>
    <w:p w14:paraId="0D5CFF9C" w14:textId="4B7CD6CB" w:rsidR="00EE61F9" w:rsidRPr="00EE61F9" w:rsidRDefault="00EE61F9" w:rsidP="00EE61F9">
      <w:pPr>
        <w:snapToGrid w:val="0"/>
        <w:spacing w:after="0" w:line="360" w:lineRule="auto"/>
        <w:jc w:val="both"/>
        <w:rPr>
          <w:rFonts w:ascii="Book Antiqua" w:hAnsi="Book Antiqua"/>
          <w:b/>
          <w:sz w:val="24"/>
          <w:szCs w:val="24"/>
        </w:rPr>
      </w:pPr>
      <w:r w:rsidRPr="00EE61F9">
        <w:rPr>
          <w:rFonts w:ascii="Book Antiqua" w:hAnsi="Book Antiqua"/>
          <w:b/>
          <w:sz w:val="24"/>
          <w:szCs w:val="24"/>
        </w:rPr>
        <w:t xml:space="preserve">Revised: </w:t>
      </w:r>
      <w:r w:rsidRPr="00EE61F9">
        <w:rPr>
          <w:rFonts w:ascii="Book Antiqua" w:hAnsi="Book Antiqua"/>
          <w:bCs/>
          <w:sz w:val="24"/>
          <w:szCs w:val="24"/>
        </w:rPr>
        <w:t>March 26, 2020</w:t>
      </w:r>
    </w:p>
    <w:p w14:paraId="43C6C708" w14:textId="1F0E9FEE" w:rsidR="00EE61F9" w:rsidRPr="00EE61F9" w:rsidRDefault="00EE61F9" w:rsidP="00EE61F9">
      <w:pPr>
        <w:snapToGrid w:val="0"/>
        <w:spacing w:after="0" w:line="360" w:lineRule="auto"/>
        <w:jc w:val="both"/>
        <w:rPr>
          <w:rFonts w:ascii="Book Antiqua" w:hAnsi="Book Antiqua"/>
          <w:color w:val="000000"/>
          <w:sz w:val="24"/>
          <w:szCs w:val="24"/>
        </w:rPr>
      </w:pPr>
      <w:r w:rsidRPr="00EE61F9">
        <w:rPr>
          <w:rFonts w:ascii="Book Antiqua" w:hAnsi="Book Antiqua"/>
          <w:b/>
          <w:sz w:val="24"/>
          <w:szCs w:val="24"/>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Pr="00EE61F9">
        <w:rPr>
          <w:rFonts w:ascii="Book Antiqua" w:hAnsi="Book Antiqua"/>
          <w:color w:val="000000"/>
          <w:sz w:val="24"/>
          <w:szCs w:val="24"/>
        </w:rPr>
        <w:t xml:space="preserve"> </w:t>
      </w:r>
      <w:bookmarkEnd w:id="2"/>
      <w:bookmarkEnd w:id="3"/>
      <w:bookmarkEnd w:id="4"/>
      <w:bookmarkEnd w:id="5"/>
      <w:bookmarkEnd w:id="6"/>
      <w:bookmarkEnd w:id="7"/>
      <w:bookmarkEnd w:id="8"/>
      <w:r w:rsidR="000A4B02">
        <w:rPr>
          <w:rFonts w:ascii="Book Antiqua" w:hAnsi="Book Antiqua"/>
          <w:color w:val="000000"/>
          <w:sz w:val="24"/>
          <w:szCs w:val="24"/>
        </w:rPr>
        <w:t>May 12, 2020</w:t>
      </w:r>
    </w:p>
    <w:p w14:paraId="3BCE630F" w14:textId="77777777" w:rsidR="00EE61F9" w:rsidRPr="00EE61F9" w:rsidRDefault="00EE61F9" w:rsidP="00EE61F9">
      <w:pPr>
        <w:snapToGrid w:val="0"/>
        <w:spacing w:after="0" w:line="360" w:lineRule="auto"/>
        <w:jc w:val="both"/>
        <w:rPr>
          <w:rFonts w:ascii="Book Antiqua" w:hAnsi="Book Antiqua"/>
          <w:b/>
          <w:sz w:val="24"/>
          <w:szCs w:val="24"/>
        </w:rPr>
      </w:pPr>
      <w:r w:rsidRPr="00EE61F9">
        <w:rPr>
          <w:rFonts w:ascii="Book Antiqua" w:hAnsi="Book Antiqua"/>
          <w:b/>
          <w:sz w:val="24"/>
          <w:szCs w:val="24"/>
        </w:rPr>
        <w:t xml:space="preserve">Published online: </w:t>
      </w:r>
    </w:p>
    <w:p w14:paraId="05F31C9B" w14:textId="77777777" w:rsidR="00C22B1A" w:rsidRPr="00EE61F9" w:rsidRDefault="00C22B1A" w:rsidP="00EE61F9">
      <w:pPr>
        <w:snapToGrid w:val="0"/>
        <w:spacing w:after="0" w:line="360" w:lineRule="auto"/>
        <w:jc w:val="both"/>
        <w:rPr>
          <w:rFonts w:ascii="Book Antiqua" w:hAnsi="Book Antiqua"/>
          <w:b/>
          <w:sz w:val="24"/>
          <w:szCs w:val="24"/>
        </w:rPr>
      </w:pPr>
      <w:r w:rsidRPr="00EE61F9">
        <w:rPr>
          <w:rFonts w:ascii="Book Antiqua" w:hAnsi="Book Antiqua"/>
          <w:b/>
          <w:sz w:val="24"/>
          <w:szCs w:val="24"/>
        </w:rPr>
        <w:br w:type="page"/>
      </w:r>
    </w:p>
    <w:p w14:paraId="0A3DC534" w14:textId="170DC2B3" w:rsidR="00C22B1A" w:rsidRPr="00EE61F9" w:rsidRDefault="00C22B1A" w:rsidP="00EE61F9">
      <w:pPr>
        <w:widowControl w:val="0"/>
        <w:snapToGrid w:val="0"/>
        <w:spacing w:after="0" w:line="360" w:lineRule="auto"/>
        <w:jc w:val="both"/>
        <w:rPr>
          <w:rFonts w:ascii="Book Antiqua" w:hAnsi="Book Antiqua"/>
          <w:b/>
          <w:color w:val="000000"/>
          <w:sz w:val="24"/>
          <w:szCs w:val="24"/>
        </w:rPr>
      </w:pPr>
      <w:r w:rsidRPr="00EE61F9">
        <w:rPr>
          <w:rFonts w:ascii="Book Antiqua" w:hAnsi="Book Antiqua"/>
          <w:b/>
          <w:sz w:val="24"/>
          <w:szCs w:val="24"/>
        </w:rPr>
        <w:lastRenderedPageBreak/>
        <w:t>Abstract</w:t>
      </w:r>
    </w:p>
    <w:p w14:paraId="7EC3052C" w14:textId="77777777" w:rsidR="00C22B1A" w:rsidRPr="00EE61F9" w:rsidRDefault="00C22B1A" w:rsidP="00EE61F9">
      <w:pPr>
        <w:snapToGrid w:val="0"/>
        <w:spacing w:after="0" w:line="360" w:lineRule="auto"/>
        <w:jc w:val="both"/>
        <w:rPr>
          <w:rFonts w:ascii="Book Antiqua" w:hAnsi="Book Antiqua"/>
          <w:color w:val="000000"/>
          <w:sz w:val="24"/>
          <w:szCs w:val="24"/>
        </w:rPr>
      </w:pPr>
      <w:r w:rsidRPr="00EE61F9">
        <w:rPr>
          <w:rFonts w:ascii="Book Antiqua" w:hAnsi="Book Antiqua"/>
          <w:color w:val="000000"/>
          <w:sz w:val="24"/>
          <w:szCs w:val="24"/>
        </w:rPr>
        <w:t>BACKGROUND</w:t>
      </w:r>
      <w:r w:rsidRPr="00EE61F9">
        <w:rPr>
          <w:rFonts w:ascii="Book Antiqua" w:eastAsia="SimSun" w:hAnsi="Book Antiqua"/>
          <w:color w:val="0000FF"/>
          <w:sz w:val="24"/>
          <w:szCs w:val="24"/>
          <w:lang w:eastAsia="zh-CN"/>
        </w:rPr>
        <w:t xml:space="preserve"> </w:t>
      </w:r>
    </w:p>
    <w:p w14:paraId="0800AD4E" w14:textId="5A9D1609" w:rsidR="00831111" w:rsidRPr="00EE61F9" w:rsidRDefault="00E2745A" w:rsidP="00EE61F9">
      <w:pPr>
        <w:snapToGrid w:val="0"/>
        <w:spacing w:after="0" w:line="360" w:lineRule="auto"/>
        <w:jc w:val="both"/>
        <w:rPr>
          <w:rFonts w:ascii="Book Antiqua" w:hAnsi="Book Antiqua" w:cs="Times New Roman"/>
          <w:color w:val="333333"/>
          <w:sz w:val="24"/>
          <w:szCs w:val="24"/>
        </w:rPr>
      </w:pPr>
      <w:r w:rsidRPr="00EE61F9">
        <w:rPr>
          <w:rFonts w:ascii="Book Antiqua" w:hAnsi="Book Antiqua" w:cs="Times New Roman"/>
          <w:color w:val="333333"/>
          <w:sz w:val="24"/>
          <w:szCs w:val="24"/>
        </w:rPr>
        <w:t xml:space="preserve">In order to improve risk stratification and clinical management of </w:t>
      </w:r>
      <w:r w:rsidR="00534F65" w:rsidRPr="00EE61F9">
        <w:rPr>
          <w:rFonts w:ascii="Book Antiqua" w:hAnsi="Book Antiqua" w:cs="Times New Roman"/>
          <w:color w:val="333333"/>
          <w:sz w:val="24"/>
          <w:szCs w:val="24"/>
        </w:rPr>
        <w:t>the pancreatic ductal adenocarcinoma (</w:t>
      </w:r>
      <w:r w:rsidRPr="00EE61F9">
        <w:rPr>
          <w:rFonts w:ascii="Book Antiqua" w:hAnsi="Book Antiqua" w:cs="Times New Roman"/>
          <w:color w:val="333333"/>
          <w:sz w:val="24"/>
          <w:szCs w:val="24"/>
        </w:rPr>
        <w:t>PDAC</w:t>
      </w:r>
      <w:r w:rsidR="00534F65" w:rsidRPr="00EE61F9">
        <w:rPr>
          <w:rFonts w:ascii="Book Antiqua" w:hAnsi="Book Antiqua" w:cs="Times New Roman"/>
          <w:color w:val="333333"/>
          <w:sz w:val="24"/>
          <w:szCs w:val="24"/>
        </w:rPr>
        <w:t>)</w:t>
      </w:r>
      <w:r w:rsidRPr="00EE61F9">
        <w:rPr>
          <w:rFonts w:ascii="Book Antiqua" w:hAnsi="Book Antiqua" w:cs="Times New Roman"/>
          <w:color w:val="333333"/>
          <w:sz w:val="24"/>
          <w:szCs w:val="24"/>
        </w:rPr>
        <w:t xml:space="preserve">, the American Joint Committee on Cancer (AJCC) </w:t>
      </w:r>
      <w:r w:rsidR="00534F65" w:rsidRPr="00EE61F9">
        <w:rPr>
          <w:rFonts w:ascii="Book Antiqua" w:hAnsi="Book Antiqua" w:cs="Times New Roman"/>
          <w:color w:val="333333"/>
          <w:sz w:val="24"/>
          <w:szCs w:val="24"/>
        </w:rPr>
        <w:t xml:space="preserve">has </w:t>
      </w:r>
      <w:r w:rsidRPr="00EE61F9">
        <w:rPr>
          <w:rFonts w:ascii="Book Antiqua" w:hAnsi="Book Antiqua" w:cs="Times New Roman"/>
          <w:color w:val="333333"/>
          <w:sz w:val="24"/>
          <w:szCs w:val="24"/>
        </w:rPr>
        <w:t xml:space="preserve">published its eighth edition staging manual. Some major changes have been introduced in the new staging system for both T and N categories. Given the rarity of </w:t>
      </w:r>
      <w:proofErr w:type="spellStart"/>
      <w:r w:rsidRPr="00EE61F9">
        <w:rPr>
          <w:rFonts w:ascii="Book Antiqua" w:hAnsi="Book Antiqua" w:cs="Times New Roman"/>
          <w:color w:val="333333"/>
          <w:sz w:val="24"/>
          <w:szCs w:val="24"/>
        </w:rPr>
        <w:t>resectable</w:t>
      </w:r>
      <w:proofErr w:type="spellEnd"/>
      <w:r w:rsidRPr="00EE61F9">
        <w:rPr>
          <w:rFonts w:ascii="Book Antiqua" w:hAnsi="Book Antiqua" w:cs="Times New Roman"/>
          <w:color w:val="333333"/>
          <w:sz w:val="24"/>
          <w:szCs w:val="24"/>
        </w:rPr>
        <w:t xml:space="preserve"> disease, distal pancreatic cancer is likely underrepresented in the published clinical studies, and how the impact of the staging system actually reflects on to clinical outcomes remain unclear. </w:t>
      </w:r>
    </w:p>
    <w:p w14:paraId="57634C28" w14:textId="77777777" w:rsidR="00C22B1A" w:rsidRPr="00EE61F9" w:rsidRDefault="00C22B1A" w:rsidP="00EE61F9">
      <w:pPr>
        <w:snapToGrid w:val="0"/>
        <w:spacing w:after="0" w:line="360" w:lineRule="auto"/>
        <w:jc w:val="both"/>
        <w:rPr>
          <w:rFonts w:ascii="Book Antiqua" w:hAnsi="Book Antiqua" w:cs="Times New Roman"/>
          <w:b/>
          <w:sz w:val="24"/>
          <w:szCs w:val="24"/>
        </w:rPr>
      </w:pPr>
    </w:p>
    <w:p w14:paraId="317D5527" w14:textId="5B47DE6A" w:rsidR="00C22B1A" w:rsidRPr="00EE61F9" w:rsidRDefault="00C22B1A" w:rsidP="00EE61F9">
      <w:pPr>
        <w:adjustRightInd w:val="0"/>
        <w:snapToGrid w:val="0"/>
        <w:spacing w:after="0" w:line="360" w:lineRule="auto"/>
        <w:jc w:val="both"/>
        <w:rPr>
          <w:rFonts w:ascii="Book Antiqua" w:hAnsi="Book Antiqua"/>
          <w:color w:val="0000FF"/>
          <w:sz w:val="24"/>
          <w:szCs w:val="24"/>
          <w:lang w:val="en" w:eastAsia="zh-CN"/>
        </w:rPr>
      </w:pPr>
      <w:r w:rsidRPr="00EE61F9">
        <w:rPr>
          <w:rFonts w:ascii="Book Antiqua" w:hAnsi="Book Antiqua"/>
          <w:color w:val="000000"/>
          <w:sz w:val="24"/>
          <w:szCs w:val="24"/>
        </w:rPr>
        <w:t>AIM</w:t>
      </w:r>
    </w:p>
    <w:p w14:paraId="38565EC5" w14:textId="0462BF0C" w:rsidR="003D6B1F" w:rsidRPr="00EE61F9" w:rsidRDefault="00092D8E" w:rsidP="00EE61F9">
      <w:pPr>
        <w:snapToGrid w:val="0"/>
        <w:spacing w:after="0" w:line="360" w:lineRule="auto"/>
        <w:jc w:val="both"/>
        <w:rPr>
          <w:rFonts w:ascii="Book Antiqua" w:hAnsi="Book Antiqua" w:cs="Times New Roman"/>
          <w:sz w:val="24"/>
          <w:szCs w:val="24"/>
        </w:rPr>
      </w:pPr>
      <w:proofErr w:type="spellStart"/>
      <w:r w:rsidRPr="00EE61F9">
        <w:rPr>
          <w:rFonts w:ascii="Book Antiqua" w:hAnsi="Book Antiqua" w:cs="Times New Roman"/>
          <w:sz w:val="24"/>
          <w:szCs w:val="24"/>
        </w:rPr>
        <w:t>T</w:t>
      </w:r>
      <w:r w:rsidRPr="00EE61F9">
        <w:rPr>
          <w:rFonts w:ascii="Book Antiqua" w:hAnsi="Book Antiqua" w:cs="Times New Roman"/>
          <w:color w:val="333333"/>
          <w:sz w:val="24"/>
          <w:szCs w:val="24"/>
          <w:lang w:val="en"/>
        </w:rPr>
        <w:t>o</w:t>
      </w:r>
      <w:proofErr w:type="spellEnd"/>
      <w:r w:rsidR="003D6B1F" w:rsidRPr="00EE61F9">
        <w:rPr>
          <w:rFonts w:ascii="Book Antiqua" w:hAnsi="Book Antiqua" w:cs="Times New Roman"/>
          <w:color w:val="333333"/>
          <w:sz w:val="24"/>
          <w:szCs w:val="24"/>
          <w:lang w:val="en"/>
        </w:rPr>
        <w:t xml:space="preserve"> </w:t>
      </w:r>
      <w:r w:rsidR="00042623" w:rsidRPr="00EE61F9">
        <w:rPr>
          <w:rFonts w:ascii="Book Antiqua" w:hAnsi="Book Antiqua" w:cs="Times New Roman"/>
          <w:color w:val="333333"/>
          <w:sz w:val="24"/>
          <w:szCs w:val="24"/>
          <w:lang w:val="en"/>
        </w:rPr>
        <w:t xml:space="preserve">validate </w:t>
      </w:r>
      <w:r w:rsidR="00D8782F" w:rsidRPr="00EE61F9">
        <w:rPr>
          <w:rFonts w:ascii="Book Antiqua" w:hAnsi="Book Antiqua" w:cs="Times New Roman"/>
          <w:color w:val="333333"/>
          <w:sz w:val="24"/>
          <w:szCs w:val="24"/>
          <w:lang w:val="en"/>
        </w:rPr>
        <w:t>the</w:t>
      </w:r>
      <w:r w:rsidR="00537766" w:rsidRPr="00EE61F9">
        <w:rPr>
          <w:rFonts w:ascii="Book Antiqua" w:hAnsi="Book Antiqua" w:cs="Times New Roman"/>
          <w:color w:val="333333"/>
          <w:sz w:val="24"/>
          <w:szCs w:val="24"/>
          <w:lang w:val="en"/>
        </w:rPr>
        <w:t xml:space="preserve"> </w:t>
      </w:r>
      <w:r w:rsidR="00042623" w:rsidRPr="00EE61F9">
        <w:rPr>
          <w:rFonts w:ascii="Book Antiqua" w:hAnsi="Book Antiqua" w:cs="Times New Roman"/>
          <w:color w:val="333333"/>
          <w:sz w:val="24"/>
          <w:szCs w:val="24"/>
          <w:lang w:val="en"/>
        </w:rPr>
        <w:t>AJCC 8</w:t>
      </w:r>
      <w:r w:rsidR="00042623" w:rsidRPr="00EE61F9">
        <w:rPr>
          <w:rFonts w:ascii="Book Antiqua" w:hAnsi="Book Antiqua" w:cs="Times New Roman"/>
          <w:color w:val="333333"/>
          <w:sz w:val="24"/>
          <w:szCs w:val="24"/>
          <w:vertAlign w:val="superscript"/>
          <w:lang w:val="en"/>
        </w:rPr>
        <w:t>th</w:t>
      </w:r>
      <w:r w:rsidR="00042623" w:rsidRPr="00EE61F9">
        <w:rPr>
          <w:rFonts w:ascii="Book Antiqua" w:hAnsi="Book Antiqua" w:cs="Times New Roman"/>
          <w:color w:val="333333"/>
          <w:sz w:val="24"/>
          <w:szCs w:val="24"/>
          <w:lang w:val="en"/>
        </w:rPr>
        <w:t xml:space="preserve"> edition of TNM staging in </w:t>
      </w:r>
      <w:r w:rsidR="003D6B1F" w:rsidRPr="00EE61F9">
        <w:rPr>
          <w:rFonts w:ascii="Book Antiqua" w:hAnsi="Book Antiqua" w:cs="Times New Roman"/>
          <w:color w:val="333333"/>
          <w:sz w:val="24"/>
          <w:szCs w:val="24"/>
          <w:lang w:val="en"/>
        </w:rPr>
        <w:t xml:space="preserve">distal </w:t>
      </w:r>
      <w:r w:rsidR="0009578D" w:rsidRPr="00EE61F9">
        <w:rPr>
          <w:rFonts w:ascii="Book Antiqua" w:hAnsi="Book Antiqua" w:cs="Times New Roman"/>
          <w:color w:val="333333"/>
          <w:sz w:val="24"/>
          <w:szCs w:val="24"/>
          <w:lang w:val="en"/>
        </w:rPr>
        <w:t>PDAC.</w:t>
      </w:r>
    </w:p>
    <w:p w14:paraId="7CDD46F8" w14:textId="77777777" w:rsidR="00C22B1A" w:rsidRPr="00EE61F9" w:rsidRDefault="00C22B1A" w:rsidP="00EE61F9">
      <w:pPr>
        <w:snapToGrid w:val="0"/>
        <w:spacing w:after="0" w:line="360" w:lineRule="auto"/>
        <w:jc w:val="both"/>
        <w:rPr>
          <w:rFonts w:ascii="Book Antiqua" w:hAnsi="Book Antiqua" w:cs="Times New Roman"/>
          <w:sz w:val="24"/>
          <w:szCs w:val="24"/>
        </w:rPr>
      </w:pPr>
    </w:p>
    <w:p w14:paraId="22C076B3" w14:textId="77777777" w:rsidR="00C22B1A" w:rsidRPr="00EE61F9" w:rsidRDefault="00C22B1A" w:rsidP="00EE61F9">
      <w:pPr>
        <w:adjustRightInd w:val="0"/>
        <w:snapToGrid w:val="0"/>
        <w:spacing w:after="0" w:line="360" w:lineRule="auto"/>
        <w:jc w:val="both"/>
        <w:rPr>
          <w:rFonts w:ascii="Book Antiqua" w:hAnsi="Book Antiqua"/>
          <w:color w:val="0000FF"/>
          <w:sz w:val="24"/>
          <w:szCs w:val="24"/>
          <w:lang w:val="en" w:eastAsia="zh-CN"/>
        </w:rPr>
      </w:pPr>
      <w:r w:rsidRPr="00EE61F9">
        <w:rPr>
          <w:rFonts w:ascii="Book Antiqua" w:hAnsi="Book Antiqua"/>
          <w:color w:val="000000"/>
          <w:sz w:val="24"/>
          <w:szCs w:val="24"/>
        </w:rPr>
        <w:t>METHODS</w:t>
      </w:r>
      <w:r w:rsidRPr="00EE61F9">
        <w:rPr>
          <w:rFonts w:ascii="Book Antiqua" w:hAnsi="Book Antiqua"/>
          <w:color w:val="0000FF"/>
          <w:sz w:val="24"/>
          <w:szCs w:val="24"/>
          <w:lang w:val="en"/>
        </w:rPr>
        <w:t xml:space="preserve"> </w:t>
      </w:r>
    </w:p>
    <w:p w14:paraId="647E87A7" w14:textId="535D3EA8" w:rsidR="003D6B1F" w:rsidRPr="00EE61F9" w:rsidRDefault="003D6B1F" w:rsidP="00EE61F9">
      <w:pPr>
        <w:snapToGrid w:val="0"/>
        <w:spacing w:after="0" w:line="360" w:lineRule="auto"/>
        <w:jc w:val="both"/>
        <w:rPr>
          <w:rFonts w:ascii="Book Antiqua" w:hAnsi="Book Antiqua" w:cs="Times New Roman"/>
          <w:color w:val="333333"/>
          <w:sz w:val="24"/>
          <w:szCs w:val="24"/>
          <w:lang w:val="en"/>
        </w:rPr>
      </w:pPr>
      <w:r w:rsidRPr="00EE61F9">
        <w:rPr>
          <w:rFonts w:ascii="Book Antiqua" w:hAnsi="Book Antiqua" w:cs="Times New Roman"/>
          <w:color w:val="333333"/>
          <w:sz w:val="24"/>
          <w:szCs w:val="24"/>
          <w:lang w:val="en"/>
        </w:rPr>
        <w:t xml:space="preserve">A retrospective </w:t>
      </w:r>
      <w:r w:rsidR="00D77DA3" w:rsidRPr="00EE61F9">
        <w:rPr>
          <w:rFonts w:ascii="Book Antiqua" w:hAnsi="Book Antiqua" w:cs="Times New Roman"/>
          <w:color w:val="333333"/>
          <w:sz w:val="24"/>
          <w:szCs w:val="24"/>
          <w:lang w:val="en"/>
        </w:rPr>
        <w:t xml:space="preserve">cohort </w:t>
      </w:r>
      <w:r w:rsidRPr="00EE61F9">
        <w:rPr>
          <w:rFonts w:ascii="Book Antiqua" w:hAnsi="Book Antiqua" w:cs="Times New Roman"/>
          <w:color w:val="333333"/>
          <w:sz w:val="24"/>
          <w:szCs w:val="24"/>
          <w:lang w:val="en"/>
        </w:rPr>
        <w:t>study was performed</w:t>
      </w:r>
      <w:r w:rsidR="00D77DA3" w:rsidRPr="00EE61F9">
        <w:rPr>
          <w:rFonts w:ascii="Book Antiqua" w:hAnsi="Book Antiqua" w:cs="Times New Roman"/>
          <w:color w:val="333333"/>
          <w:sz w:val="24"/>
          <w:szCs w:val="24"/>
          <w:lang w:val="en"/>
        </w:rPr>
        <w:t xml:space="preserve"> in seven academic medical centers</w:t>
      </w:r>
      <w:r w:rsidR="00F0433B" w:rsidRPr="00EE61F9">
        <w:rPr>
          <w:rFonts w:ascii="Book Antiqua" w:hAnsi="Book Antiqua" w:cs="Times New Roman"/>
          <w:color w:val="333333"/>
          <w:sz w:val="24"/>
          <w:szCs w:val="24"/>
          <w:lang w:val="en"/>
        </w:rPr>
        <w:t xml:space="preserve"> in the United States</w:t>
      </w:r>
      <w:r w:rsidR="000D3FCD" w:rsidRPr="00EE61F9">
        <w:rPr>
          <w:rFonts w:ascii="Book Antiqua" w:hAnsi="Book Antiqua" w:cs="Times New Roman"/>
          <w:color w:val="333333"/>
          <w:sz w:val="24"/>
          <w:szCs w:val="24"/>
          <w:lang w:val="en"/>
        </w:rPr>
        <w:t xml:space="preserve">. </w:t>
      </w:r>
      <w:r w:rsidR="00D77DA3" w:rsidRPr="00EE61F9">
        <w:rPr>
          <w:rFonts w:ascii="Book Antiqua" w:hAnsi="Book Antiqua" w:cs="Times New Roman"/>
          <w:color w:val="333333"/>
          <w:sz w:val="24"/>
          <w:szCs w:val="24"/>
          <w:lang w:val="en"/>
        </w:rPr>
        <w:t>Clinicopathological prognostic factors associated with progression-free survival (PFS) and overall survival (OS) were evaluated through u</w:t>
      </w:r>
      <w:r w:rsidRPr="00EE61F9">
        <w:rPr>
          <w:rFonts w:ascii="Book Antiqua" w:hAnsi="Book Antiqua" w:cs="Times New Roman"/>
          <w:color w:val="333333"/>
          <w:sz w:val="24"/>
          <w:szCs w:val="24"/>
          <w:lang w:val="en"/>
        </w:rPr>
        <w:t>nivariate and multivariate analyses</w:t>
      </w:r>
      <w:r w:rsidR="00D77DA3" w:rsidRPr="00EE61F9">
        <w:rPr>
          <w:rFonts w:ascii="Book Antiqua" w:hAnsi="Book Antiqua" w:cs="Times New Roman"/>
          <w:color w:val="333333"/>
          <w:sz w:val="24"/>
          <w:szCs w:val="24"/>
          <w:lang w:val="en"/>
        </w:rPr>
        <w:t>.</w:t>
      </w:r>
    </w:p>
    <w:p w14:paraId="3B398A79" w14:textId="77777777" w:rsidR="00C22B1A" w:rsidRPr="00EE61F9" w:rsidRDefault="00C22B1A" w:rsidP="00EE61F9">
      <w:pPr>
        <w:snapToGrid w:val="0"/>
        <w:spacing w:after="0" w:line="360" w:lineRule="auto"/>
        <w:jc w:val="both"/>
        <w:rPr>
          <w:rFonts w:ascii="Book Antiqua" w:hAnsi="Book Antiqua" w:cs="Times New Roman"/>
          <w:color w:val="333333"/>
          <w:sz w:val="24"/>
          <w:szCs w:val="24"/>
          <w:lang w:val="en"/>
        </w:rPr>
      </w:pPr>
    </w:p>
    <w:p w14:paraId="7F988E75" w14:textId="77777777" w:rsidR="00C22B1A" w:rsidRPr="00EE61F9" w:rsidRDefault="00C22B1A" w:rsidP="00EE61F9">
      <w:pPr>
        <w:adjustRightInd w:val="0"/>
        <w:snapToGrid w:val="0"/>
        <w:spacing w:after="0" w:line="360" w:lineRule="auto"/>
        <w:jc w:val="both"/>
        <w:rPr>
          <w:rFonts w:ascii="Book Antiqua" w:hAnsi="Book Antiqua"/>
          <w:color w:val="0000FF"/>
          <w:sz w:val="24"/>
          <w:szCs w:val="24"/>
          <w:lang w:val="en" w:eastAsia="zh-CN"/>
        </w:rPr>
      </w:pPr>
      <w:r w:rsidRPr="00EE61F9">
        <w:rPr>
          <w:rFonts w:ascii="Book Antiqua" w:hAnsi="Book Antiqua"/>
          <w:color w:val="000000"/>
          <w:sz w:val="24"/>
          <w:szCs w:val="24"/>
        </w:rPr>
        <w:t>RESULTS</w:t>
      </w:r>
      <w:r w:rsidRPr="00EE61F9">
        <w:rPr>
          <w:rFonts w:ascii="Book Antiqua" w:hAnsi="Book Antiqua"/>
          <w:color w:val="0000FF"/>
          <w:sz w:val="24"/>
          <w:szCs w:val="24"/>
          <w:lang w:val="en"/>
        </w:rPr>
        <w:t xml:space="preserve"> </w:t>
      </w:r>
    </w:p>
    <w:p w14:paraId="7A71C0C0" w14:textId="2B02CB24" w:rsidR="00835501" w:rsidRPr="00EE61F9" w:rsidRDefault="00835501" w:rsidP="00EE61F9">
      <w:pPr>
        <w:snapToGrid w:val="0"/>
        <w:spacing w:after="0" w:line="360" w:lineRule="auto"/>
        <w:jc w:val="both"/>
        <w:rPr>
          <w:rFonts w:ascii="Book Antiqua" w:hAnsi="Book Antiqua" w:cs="Times New Roman"/>
          <w:sz w:val="24"/>
          <w:szCs w:val="24"/>
          <w:lang w:val="en"/>
        </w:rPr>
      </w:pPr>
      <w:r w:rsidRPr="00EE61F9">
        <w:rPr>
          <w:rFonts w:ascii="Book Antiqua" w:hAnsi="Book Antiqua" w:cs="Times New Roman"/>
          <w:color w:val="333333"/>
          <w:sz w:val="24"/>
          <w:szCs w:val="24"/>
          <w:lang w:val="en"/>
        </w:rPr>
        <w:t xml:space="preserve">Overall, </w:t>
      </w:r>
      <w:r w:rsidR="000E6BFB" w:rsidRPr="00EE61F9">
        <w:rPr>
          <w:rFonts w:ascii="Book Antiqua" w:hAnsi="Book Antiqua" w:cs="Times New Roman"/>
          <w:color w:val="333333"/>
          <w:sz w:val="24"/>
          <w:szCs w:val="24"/>
          <w:lang w:val="en"/>
        </w:rPr>
        <w:t xml:space="preserve">454 </w:t>
      </w:r>
      <w:r w:rsidRPr="00EE61F9">
        <w:rPr>
          <w:rFonts w:ascii="Book Antiqua" w:hAnsi="Book Antiqua" w:cs="Times New Roman"/>
          <w:color w:val="333333"/>
          <w:sz w:val="24"/>
          <w:szCs w:val="24"/>
          <w:lang w:val="en"/>
        </w:rPr>
        <w:t>patients were enrolled</w:t>
      </w:r>
      <w:r w:rsidR="000E6BFB" w:rsidRPr="00EE61F9">
        <w:rPr>
          <w:rFonts w:ascii="Book Antiqua" w:hAnsi="Book Antiqua" w:cs="Times New Roman"/>
          <w:color w:val="333333"/>
          <w:sz w:val="24"/>
          <w:szCs w:val="24"/>
          <w:lang w:val="en"/>
        </w:rPr>
        <w:t xml:space="preserve"> in the study</w:t>
      </w:r>
      <w:r w:rsidRPr="00EE61F9">
        <w:rPr>
          <w:rFonts w:ascii="Book Antiqua" w:hAnsi="Book Antiqua" w:cs="Times New Roman"/>
          <w:color w:val="333333"/>
          <w:sz w:val="24"/>
          <w:szCs w:val="24"/>
          <w:lang w:val="en"/>
        </w:rPr>
        <w:t xml:space="preserve">, and were divided into 2 </w:t>
      </w:r>
      <w:r w:rsidR="00E073EE" w:rsidRPr="00EE61F9">
        <w:rPr>
          <w:rFonts w:ascii="Book Antiqua" w:hAnsi="Book Antiqua" w:cs="Times New Roman"/>
          <w:color w:val="333333"/>
          <w:sz w:val="24"/>
          <w:szCs w:val="24"/>
          <w:lang w:val="en"/>
        </w:rPr>
        <w:t>sub</w:t>
      </w:r>
      <w:r w:rsidRPr="00EE61F9">
        <w:rPr>
          <w:rFonts w:ascii="Book Antiqua" w:hAnsi="Book Antiqua" w:cs="Times New Roman"/>
          <w:color w:val="333333"/>
          <w:sz w:val="24"/>
          <w:szCs w:val="24"/>
          <w:lang w:val="en"/>
        </w:rPr>
        <w:t xml:space="preserve">groups: invasive intraductal </w:t>
      </w:r>
      <w:r w:rsidR="001B28AD" w:rsidRPr="00EE61F9">
        <w:rPr>
          <w:rFonts w:ascii="Book Antiqua" w:hAnsi="Book Antiqua" w:cs="Times New Roman"/>
          <w:color w:val="333333"/>
          <w:sz w:val="24"/>
          <w:szCs w:val="24"/>
          <w:lang w:val="en"/>
        </w:rPr>
        <w:t>p</w:t>
      </w:r>
      <w:r w:rsidRPr="00EE61F9">
        <w:rPr>
          <w:rFonts w:ascii="Book Antiqua" w:hAnsi="Book Antiqua" w:cs="Times New Roman"/>
          <w:color w:val="333333"/>
          <w:sz w:val="24"/>
          <w:szCs w:val="24"/>
          <w:lang w:val="en"/>
        </w:rPr>
        <w:t xml:space="preserve">apillary </w:t>
      </w:r>
      <w:r w:rsidR="001B28AD" w:rsidRPr="00EE61F9">
        <w:rPr>
          <w:rFonts w:ascii="Book Antiqua" w:hAnsi="Book Antiqua" w:cs="Times New Roman"/>
          <w:color w:val="333333"/>
          <w:sz w:val="24"/>
          <w:szCs w:val="24"/>
          <w:lang w:val="en"/>
        </w:rPr>
        <w:t>m</w:t>
      </w:r>
      <w:r w:rsidRPr="00EE61F9">
        <w:rPr>
          <w:rFonts w:ascii="Book Antiqua" w:hAnsi="Book Antiqua" w:cs="Times New Roman"/>
          <w:color w:val="333333"/>
          <w:sz w:val="24"/>
          <w:szCs w:val="24"/>
          <w:lang w:val="en"/>
        </w:rPr>
        <w:t>uc</w:t>
      </w:r>
      <w:r w:rsidR="00FC3190" w:rsidRPr="00EE61F9">
        <w:rPr>
          <w:rFonts w:ascii="Book Antiqua" w:hAnsi="Book Antiqua" w:cs="Times New Roman"/>
          <w:color w:val="333333"/>
          <w:sz w:val="24"/>
          <w:szCs w:val="24"/>
          <w:lang w:val="en"/>
        </w:rPr>
        <w:t>inous</w:t>
      </w:r>
      <w:r w:rsidRPr="00EE61F9">
        <w:rPr>
          <w:rFonts w:ascii="Book Antiqua" w:hAnsi="Book Antiqua" w:cs="Times New Roman"/>
          <w:color w:val="333333"/>
          <w:sz w:val="24"/>
          <w:szCs w:val="24"/>
          <w:lang w:val="en"/>
        </w:rPr>
        <w:t xml:space="preserve"> </w:t>
      </w:r>
      <w:r w:rsidR="001B28AD" w:rsidRPr="00EE61F9">
        <w:rPr>
          <w:rFonts w:ascii="Book Antiqua" w:hAnsi="Book Antiqua" w:cs="Times New Roman"/>
          <w:color w:val="333333"/>
          <w:sz w:val="24"/>
          <w:szCs w:val="24"/>
          <w:lang w:val="en"/>
        </w:rPr>
        <w:t>n</w:t>
      </w:r>
      <w:r w:rsidRPr="00EE61F9">
        <w:rPr>
          <w:rFonts w:ascii="Book Antiqua" w:hAnsi="Book Antiqua" w:cs="Times New Roman"/>
          <w:color w:val="333333"/>
          <w:sz w:val="24"/>
          <w:szCs w:val="24"/>
          <w:lang w:val="en"/>
        </w:rPr>
        <w:t>eoplasms (IPMN) (115 cases) and non-IPMN associated adenocarcinoma (339 cases). Compare</w:t>
      </w:r>
      <w:r w:rsidR="001B28AD" w:rsidRPr="00EE61F9">
        <w:rPr>
          <w:rFonts w:ascii="Book Antiqua" w:hAnsi="Book Antiqua" w:cs="Times New Roman"/>
          <w:color w:val="333333"/>
          <w:sz w:val="24"/>
          <w:szCs w:val="24"/>
          <w:lang w:val="en"/>
        </w:rPr>
        <w:t>d</w:t>
      </w:r>
      <w:r w:rsidRPr="00EE61F9">
        <w:rPr>
          <w:rFonts w:ascii="Book Antiqua" w:hAnsi="Book Antiqua" w:cs="Times New Roman"/>
          <w:color w:val="333333"/>
          <w:sz w:val="24"/>
          <w:szCs w:val="24"/>
          <w:lang w:val="en"/>
        </w:rPr>
        <w:t xml:space="preserve"> to invasive IPMN, non-IPMN associated adenocarcinomas are more common in relatively younger patients, </w:t>
      </w:r>
      <w:r w:rsidR="00FD220E" w:rsidRPr="00EE61F9">
        <w:rPr>
          <w:rFonts w:ascii="Book Antiqua" w:hAnsi="Book Antiqua" w:cs="Times New Roman"/>
          <w:color w:val="333333"/>
          <w:sz w:val="24"/>
          <w:szCs w:val="24"/>
          <w:lang w:val="en"/>
        </w:rPr>
        <w:t>have</w:t>
      </w:r>
      <w:r w:rsidRPr="00EE61F9">
        <w:rPr>
          <w:rFonts w:ascii="Book Antiqua" w:hAnsi="Book Antiqua" w:cs="Times New Roman"/>
          <w:color w:val="333333"/>
          <w:sz w:val="24"/>
          <w:szCs w:val="24"/>
          <w:lang w:val="en"/>
        </w:rPr>
        <w:t xml:space="preserve"> larger tumor size, </w:t>
      </w:r>
      <w:r w:rsidR="00FC3190" w:rsidRPr="00EE61F9">
        <w:rPr>
          <w:rFonts w:ascii="Book Antiqua" w:hAnsi="Book Antiqua" w:cs="Times New Roman"/>
          <w:color w:val="333333"/>
          <w:sz w:val="24"/>
          <w:szCs w:val="24"/>
          <w:lang w:val="en"/>
        </w:rPr>
        <w:t xml:space="preserve">are </w:t>
      </w:r>
      <w:r w:rsidRPr="00EE61F9">
        <w:rPr>
          <w:rFonts w:ascii="Book Antiqua" w:hAnsi="Book Antiqua" w:cs="Times New Roman"/>
          <w:color w:val="333333"/>
          <w:sz w:val="24"/>
          <w:szCs w:val="24"/>
          <w:lang w:val="en"/>
        </w:rPr>
        <w:t xml:space="preserve">more likely </w:t>
      </w:r>
      <w:r w:rsidR="001B28AD" w:rsidRPr="00EE61F9">
        <w:rPr>
          <w:rFonts w:ascii="Book Antiqua" w:hAnsi="Book Antiqua" w:cs="Times New Roman"/>
          <w:color w:val="333333"/>
          <w:sz w:val="24"/>
          <w:szCs w:val="24"/>
          <w:lang w:val="en"/>
        </w:rPr>
        <w:t xml:space="preserve">to </w:t>
      </w:r>
      <w:r w:rsidRPr="00EE61F9">
        <w:rPr>
          <w:rFonts w:ascii="Book Antiqua" w:hAnsi="Book Antiqua" w:cs="Times New Roman"/>
          <w:color w:val="333333"/>
          <w:sz w:val="24"/>
          <w:szCs w:val="24"/>
          <w:lang w:val="en"/>
        </w:rPr>
        <w:t xml:space="preserve">have positive lymph nodes, and are associated with </w:t>
      </w:r>
      <w:r w:rsidR="001B28AD" w:rsidRPr="00EE61F9">
        <w:rPr>
          <w:rFonts w:ascii="Book Antiqua" w:hAnsi="Book Antiqua" w:cs="Times New Roman"/>
          <w:color w:val="333333"/>
          <w:sz w:val="24"/>
          <w:szCs w:val="24"/>
          <w:lang w:val="en"/>
        </w:rPr>
        <w:t xml:space="preserve">a </w:t>
      </w:r>
      <w:r w:rsidRPr="00EE61F9">
        <w:rPr>
          <w:rFonts w:ascii="Book Antiqua" w:hAnsi="Book Antiqua" w:cs="Times New Roman"/>
          <w:color w:val="333333"/>
          <w:sz w:val="24"/>
          <w:szCs w:val="24"/>
          <w:lang w:val="en"/>
        </w:rPr>
        <w:t xml:space="preserve">higher tumor (T) stage and nodal (N) stage, </w:t>
      </w:r>
      <w:proofErr w:type="spellStart"/>
      <w:r w:rsidRPr="00EE61F9">
        <w:rPr>
          <w:rFonts w:ascii="Book Antiqua" w:hAnsi="Book Antiqua" w:cs="Times New Roman"/>
          <w:color w:val="333333"/>
          <w:sz w:val="24"/>
          <w:szCs w:val="24"/>
          <w:lang w:val="en"/>
        </w:rPr>
        <w:t>lymphovascular</w:t>
      </w:r>
      <w:proofErr w:type="spellEnd"/>
      <w:r w:rsidRPr="00EE61F9">
        <w:rPr>
          <w:rFonts w:ascii="Book Antiqua" w:hAnsi="Book Antiqua" w:cs="Times New Roman"/>
          <w:color w:val="333333"/>
          <w:sz w:val="24"/>
          <w:szCs w:val="24"/>
          <w:lang w:val="en"/>
        </w:rPr>
        <w:t xml:space="preserve"> invasion, perineural invasion, tumor recurrence, </w:t>
      </w:r>
      <w:r w:rsidR="001B28AD" w:rsidRPr="00EE61F9">
        <w:rPr>
          <w:rFonts w:ascii="Book Antiqua" w:hAnsi="Book Antiqua" w:cs="Times New Roman"/>
          <w:color w:val="333333"/>
          <w:sz w:val="24"/>
          <w:szCs w:val="24"/>
          <w:lang w:val="en"/>
        </w:rPr>
        <w:t>and a</w:t>
      </w:r>
      <w:r w:rsidRPr="00EE61F9">
        <w:rPr>
          <w:rFonts w:ascii="Book Antiqua" w:hAnsi="Book Antiqua" w:cs="Times New Roman"/>
          <w:color w:val="333333"/>
          <w:sz w:val="24"/>
          <w:szCs w:val="24"/>
          <w:lang w:val="en"/>
        </w:rPr>
        <w:t xml:space="preserve"> worse PFS and OS. The cohort was predominantly categorized as stage 3 per AJCC 7</w:t>
      </w:r>
      <w:r w:rsidRPr="00EE61F9">
        <w:rPr>
          <w:rFonts w:ascii="Book Antiqua" w:hAnsi="Book Antiqua" w:cs="Times New Roman"/>
          <w:color w:val="333333"/>
          <w:sz w:val="24"/>
          <w:szCs w:val="24"/>
          <w:vertAlign w:val="superscript"/>
          <w:lang w:val="en"/>
        </w:rPr>
        <w:t>th</w:t>
      </w:r>
      <w:r w:rsidRPr="00EE61F9">
        <w:rPr>
          <w:rFonts w:ascii="Book Antiqua" w:hAnsi="Book Antiqua" w:cs="Times New Roman"/>
          <w:color w:val="333333"/>
          <w:sz w:val="24"/>
          <w:szCs w:val="24"/>
          <w:lang w:val="en"/>
        </w:rPr>
        <w:t xml:space="preserve"> edition</w:t>
      </w:r>
      <w:r w:rsidR="00FC3190" w:rsidRPr="00EE61F9">
        <w:rPr>
          <w:rFonts w:ascii="Book Antiqua" w:hAnsi="Book Antiqua" w:cs="Times New Roman"/>
          <w:color w:val="333333"/>
          <w:sz w:val="24"/>
          <w:szCs w:val="24"/>
          <w:lang w:val="en"/>
        </w:rPr>
        <w:t xml:space="preserve"> staging manual</w:t>
      </w:r>
      <w:r w:rsidR="00D74839" w:rsidRPr="00EE61F9">
        <w:rPr>
          <w:rFonts w:ascii="Book Antiqua" w:hAnsi="Book Antiqua" w:cs="Times New Roman"/>
          <w:color w:val="333333"/>
          <w:sz w:val="24"/>
          <w:szCs w:val="24"/>
          <w:lang w:val="en"/>
        </w:rPr>
        <w:t>, and it’s more evenly distributed based on 8</w:t>
      </w:r>
      <w:r w:rsidR="00D74839" w:rsidRPr="00EE61F9">
        <w:rPr>
          <w:rFonts w:ascii="Book Antiqua" w:hAnsi="Book Antiqua" w:cs="Times New Roman"/>
          <w:color w:val="333333"/>
          <w:sz w:val="24"/>
          <w:szCs w:val="24"/>
          <w:vertAlign w:val="superscript"/>
          <w:lang w:val="en"/>
        </w:rPr>
        <w:t>th</w:t>
      </w:r>
      <w:r w:rsidR="00D74839" w:rsidRPr="00EE61F9">
        <w:rPr>
          <w:rFonts w:ascii="Book Antiqua" w:hAnsi="Book Antiqua" w:cs="Times New Roman"/>
          <w:color w:val="333333"/>
          <w:sz w:val="24"/>
          <w:szCs w:val="24"/>
          <w:lang w:val="en"/>
        </w:rPr>
        <w:t xml:space="preserve"> edition</w:t>
      </w:r>
      <w:r w:rsidR="00FC3190" w:rsidRPr="00EE61F9">
        <w:rPr>
          <w:rFonts w:ascii="Book Antiqua" w:hAnsi="Book Antiqua" w:cs="Times New Roman"/>
          <w:color w:val="333333"/>
          <w:sz w:val="24"/>
          <w:szCs w:val="24"/>
          <w:lang w:val="en"/>
        </w:rPr>
        <w:t xml:space="preserve"> staging manual</w:t>
      </w:r>
      <w:r w:rsidR="00D74839" w:rsidRPr="00EE61F9">
        <w:rPr>
          <w:rFonts w:ascii="Book Antiqua" w:hAnsi="Book Antiqua" w:cs="Times New Roman"/>
          <w:color w:val="333333"/>
          <w:sz w:val="24"/>
          <w:szCs w:val="24"/>
          <w:lang w:val="en"/>
        </w:rPr>
        <w:t xml:space="preserve">. </w:t>
      </w:r>
      <w:r w:rsidR="00D84291" w:rsidRPr="00EE61F9">
        <w:rPr>
          <w:rFonts w:ascii="Book Antiqua" w:hAnsi="Book Antiqua" w:cs="Times New Roman"/>
          <w:sz w:val="24"/>
          <w:szCs w:val="24"/>
        </w:rPr>
        <w:t>T and N staging of both 7</w:t>
      </w:r>
      <w:r w:rsidR="00D84291" w:rsidRPr="00EE61F9">
        <w:rPr>
          <w:rFonts w:ascii="Book Antiqua" w:hAnsi="Book Antiqua" w:cs="Times New Roman"/>
          <w:sz w:val="24"/>
          <w:szCs w:val="24"/>
          <w:vertAlign w:val="superscript"/>
        </w:rPr>
        <w:t>th</w:t>
      </w:r>
      <w:r w:rsidR="00D84291" w:rsidRPr="00EE61F9">
        <w:rPr>
          <w:rFonts w:ascii="Book Antiqua" w:hAnsi="Book Antiqua" w:cs="Times New Roman"/>
          <w:sz w:val="24"/>
          <w:szCs w:val="24"/>
        </w:rPr>
        <w:t xml:space="preserve"> and 8</w:t>
      </w:r>
      <w:r w:rsidR="00D84291" w:rsidRPr="00EE61F9">
        <w:rPr>
          <w:rFonts w:ascii="Book Antiqua" w:hAnsi="Book Antiqua" w:cs="Times New Roman"/>
          <w:sz w:val="24"/>
          <w:szCs w:val="24"/>
          <w:vertAlign w:val="superscript"/>
        </w:rPr>
        <w:t>th</w:t>
      </w:r>
      <w:r w:rsidR="00D84291" w:rsidRPr="00EE61F9">
        <w:rPr>
          <w:rFonts w:ascii="Book Antiqua" w:hAnsi="Book Antiqua" w:cs="Times New Roman"/>
          <w:sz w:val="24"/>
          <w:szCs w:val="24"/>
        </w:rPr>
        <w:t xml:space="preserve"> edition sufficiently stratif</w:t>
      </w:r>
      <w:r w:rsidR="008C45CF" w:rsidRPr="00EE61F9">
        <w:rPr>
          <w:rFonts w:ascii="Book Antiqua" w:hAnsi="Book Antiqua" w:cs="Times New Roman"/>
          <w:sz w:val="24"/>
          <w:szCs w:val="24"/>
        </w:rPr>
        <w:t>y</w:t>
      </w:r>
      <w:r w:rsidR="00D84291" w:rsidRPr="00EE61F9">
        <w:rPr>
          <w:rFonts w:ascii="Book Antiqua" w:hAnsi="Book Antiqua" w:cs="Times New Roman"/>
          <w:sz w:val="24"/>
          <w:szCs w:val="24"/>
        </w:rPr>
        <w:t xml:space="preserve"> PFS and OS in the entire cohort, although dividing into N1 and N2 </w:t>
      </w:r>
      <w:r w:rsidR="00D84291" w:rsidRPr="00EE61F9">
        <w:rPr>
          <w:rFonts w:ascii="Book Antiqua" w:hAnsi="Book Antiqua" w:cs="Times New Roman"/>
          <w:sz w:val="24"/>
          <w:szCs w:val="24"/>
        </w:rPr>
        <w:lastRenderedPageBreak/>
        <w:t>according to the 8</w:t>
      </w:r>
      <w:r w:rsidR="00D84291" w:rsidRPr="00EE61F9">
        <w:rPr>
          <w:rFonts w:ascii="Book Antiqua" w:hAnsi="Book Antiqua" w:cs="Times New Roman"/>
          <w:sz w:val="24"/>
          <w:szCs w:val="24"/>
          <w:vertAlign w:val="superscript"/>
        </w:rPr>
        <w:t>th</w:t>
      </w:r>
      <w:r w:rsidR="00D84291" w:rsidRPr="00EE61F9">
        <w:rPr>
          <w:rFonts w:ascii="Book Antiqua" w:hAnsi="Book Antiqua" w:cs="Times New Roman"/>
          <w:sz w:val="24"/>
          <w:szCs w:val="24"/>
        </w:rPr>
        <w:t xml:space="preserve"> edition does not show additional stratification. For PDAC arising in IPMN, T staging of the 7</w:t>
      </w:r>
      <w:r w:rsidR="00D84291" w:rsidRPr="00EE61F9">
        <w:rPr>
          <w:rFonts w:ascii="Book Antiqua" w:hAnsi="Book Antiqua" w:cs="Times New Roman"/>
          <w:sz w:val="24"/>
          <w:szCs w:val="24"/>
          <w:vertAlign w:val="superscript"/>
        </w:rPr>
        <w:t>th</w:t>
      </w:r>
      <w:r w:rsidR="00D84291" w:rsidRPr="00EE61F9">
        <w:rPr>
          <w:rFonts w:ascii="Book Antiqua" w:hAnsi="Book Antiqua" w:cs="Times New Roman"/>
          <w:sz w:val="24"/>
          <w:szCs w:val="24"/>
        </w:rPr>
        <w:t xml:space="preserve"> edition and N1/N2 staging of the 8</w:t>
      </w:r>
      <w:r w:rsidR="00D84291" w:rsidRPr="00EE61F9">
        <w:rPr>
          <w:rFonts w:ascii="Book Antiqua" w:hAnsi="Book Antiqua" w:cs="Times New Roman"/>
          <w:sz w:val="24"/>
          <w:szCs w:val="24"/>
          <w:vertAlign w:val="superscript"/>
        </w:rPr>
        <w:t>th</w:t>
      </w:r>
      <w:r w:rsidR="00D84291" w:rsidRPr="00EE61F9">
        <w:rPr>
          <w:rFonts w:ascii="Book Antiqua" w:hAnsi="Book Antiqua" w:cs="Times New Roman"/>
          <w:sz w:val="24"/>
          <w:szCs w:val="24"/>
        </w:rPr>
        <w:t xml:space="preserve"> edition appear to further stratify PFS and OS. For PDAC without </w:t>
      </w:r>
      <w:r w:rsidR="001B28AD" w:rsidRPr="00EE61F9">
        <w:rPr>
          <w:rFonts w:ascii="Book Antiqua" w:hAnsi="Book Antiqua" w:cs="Times New Roman"/>
          <w:sz w:val="24"/>
          <w:szCs w:val="24"/>
        </w:rPr>
        <w:t xml:space="preserve">an </w:t>
      </w:r>
      <w:r w:rsidR="00D84291" w:rsidRPr="00EE61F9">
        <w:rPr>
          <w:rFonts w:ascii="Book Antiqua" w:hAnsi="Book Antiqua" w:cs="Times New Roman"/>
          <w:sz w:val="24"/>
          <w:szCs w:val="24"/>
        </w:rPr>
        <w:t>IPMN component, T staging from both versions fails to stratify PFS and OS.</w:t>
      </w:r>
    </w:p>
    <w:p w14:paraId="2537F65A" w14:textId="77777777" w:rsidR="00C22B1A" w:rsidRPr="00EE61F9" w:rsidRDefault="00C22B1A" w:rsidP="00EE61F9">
      <w:pPr>
        <w:snapToGrid w:val="0"/>
        <w:spacing w:after="0" w:line="360" w:lineRule="auto"/>
        <w:jc w:val="both"/>
        <w:rPr>
          <w:rFonts w:ascii="Book Antiqua" w:hAnsi="Book Antiqua" w:cs="Times New Roman"/>
          <w:color w:val="333333"/>
          <w:sz w:val="24"/>
          <w:szCs w:val="24"/>
          <w:lang w:val="en"/>
        </w:rPr>
      </w:pPr>
    </w:p>
    <w:p w14:paraId="6CCEA26D" w14:textId="77777777" w:rsidR="00C22B1A" w:rsidRPr="00EE61F9" w:rsidRDefault="00C22B1A" w:rsidP="00EE61F9">
      <w:pPr>
        <w:adjustRightInd w:val="0"/>
        <w:snapToGrid w:val="0"/>
        <w:spacing w:after="0" w:line="360" w:lineRule="auto"/>
        <w:jc w:val="both"/>
        <w:rPr>
          <w:rFonts w:ascii="Book Antiqua" w:eastAsia="SimSun" w:hAnsi="Book Antiqua"/>
          <w:bCs/>
          <w:iCs/>
          <w:sz w:val="24"/>
          <w:szCs w:val="24"/>
          <w:lang w:val="en" w:eastAsia="zh-CN"/>
        </w:rPr>
      </w:pPr>
      <w:r w:rsidRPr="00EE61F9">
        <w:rPr>
          <w:rFonts w:ascii="Book Antiqua" w:hAnsi="Book Antiqua"/>
          <w:bCs/>
          <w:iCs/>
          <w:color w:val="000000"/>
          <w:sz w:val="24"/>
          <w:szCs w:val="24"/>
        </w:rPr>
        <w:t>CONCLUSION</w:t>
      </w:r>
    </w:p>
    <w:p w14:paraId="22817C41" w14:textId="782FB6BC" w:rsidR="008C3E03" w:rsidRPr="00EE61F9" w:rsidRDefault="001945DC" w:rsidP="00EE61F9">
      <w:pPr>
        <w:snapToGrid w:val="0"/>
        <w:spacing w:after="0" w:line="360" w:lineRule="auto"/>
        <w:jc w:val="both"/>
        <w:rPr>
          <w:rFonts w:ascii="Book Antiqua" w:hAnsi="Book Antiqua" w:cs="Times New Roman"/>
          <w:sz w:val="24"/>
          <w:szCs w:val="24"/>
        </w:rPr>
      </w:pPr>
      <w:r w:rsidRPr="00EE61F9">
        <w:rPr>
          <w:rFonts w:ascii="Book Antiqua" w:hAnsi="Book Antiqua" w:cs="Times New Roman"/>
          <w:sz w:val="24"/>
          <w:szCs w:val="24"/>
        </w:rPr>
        <w:t>The 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TNM staging system provide</w:t>
      </w:r>
      <w:r w:rsidR="008C45CF" w:rsidRPr="00EE61F9">
        <w:rPr>
          <w:rFonts w:ascii="Book Antiqua" w:hAnsi="Book Antiqua" w:cs="Times New Roman"/>
          <w:sz w:val="24"/>
          <w:szCs w:val="24"/>
        </w:rPr>
        <w:t>s</w:t>
      </w:r>
      <w:r w:rsidRPr="00EE61F9">
        <w:rPr>
          <w:rFonts w:ascii="Book Antiqua" w:hAnsi="Book Antiqua" w:cs="Times New Roman"/>
          <w:sz w:val="24"/>
          <w:szCs w:val="24"/>
        </w:rPr>
        <w:t xml:space="preserve"> even distribution for the T staging, however, it does not provide better risk stratification than previous staging system </w:t>
      </w:r>
      <w:r w:rsidR="00E127BE" w:rsidRPr="00EE61F9">
        <w:rPr>
          <w:rFonts w:ascii="Book Antiqua" w:hAnsi="Book Antiqua" w:cs="Times New Roman"/>
          <w:sz w:val="24"/>
          <w:szCs w:val="24"/>
        </w:rPr>
        <w:t>for</w:t>
      </w:r>
      <w:r w:rsidRPr="00EE61F9">
        <w:rPr>
          <w:rFonts w:ascii="Book Antiqua" w:hAnsi="Book Antiqua" w:cs="Times New Roman"/>
          <w:sz w:val="24"/>
          <w:szCs w:val="24"/>
        </w:rPr>
        <w:t xml:space="preserve"> distal pancreatic cancer.</w:t>
      </w:r>
      <w:r w:rsidR="009C00F9" w:rsidRPr="00EE61F9">
        <w:rPr>
          <w:rFonts w:ascii="Book Antiqua" w:hAnsi="Book Antiqua" w:cs="Times New Roman"/>
          <w:sz w:val="24"/>
          <w:szCs w:val="24"/>
        </w:rPr>
        <w:t xml:space="preserve"> </w:t>
      </w:r>
    </w:p>
    <w:p w14:paraId="6371F28F" w14:textId="257353BC" w:rsidR="008F5257" w:rsidRPr="00EE61F9" w:rsidRDefault="008F5257" w:rsidP="00EE61F9">
      <w:pPr>
        <w:snapToGrid w:val="0"/>
        <w:spacing w:after="0" w:line="360" w:lineRule="auto"/>
        <w:jc w:val="both"/>
        <w:rPr>
          <w:rFonts w:ascii="Book Antiqua" w:hAnsi="Book Antiqua" w:cs="Times New Roman"/>
          <w:sz w:val="24"/>
          <w:szCs w:val="24"/>
          <w:lang w:val="en"/>
        </w:rPr>
      </w:pPr>
    </w:p>
    <w:p w14:paraId="54600978" w14:textId="2C8EFB76" w:rsidR="008F5257" w:rsidRPr="00EE61F9" w:rsidRDefault="00C22B1A" w:rsidP="00EE61F9">
      <w:pPr>
        <w:snapToGrid w:val="0"/>
        <w:spacing w:after="0" w:line="360" w:lineRule="auto"/>
        <w:jc w:val="both"/>
        <w:rPr>
          <w:rFonts w:ascii="Book Antiqua" w:hAnsi="Book Antiqua" w:cs="Times New Roman"/>
          <w:sz w:val="24"/>
          <w:szCs w:val="24"/>
          <w:lang w:val="en"/>
        </w:rPr>
      </w:pPr>
      <w:r w:rsidRPr="00EE61F9">
        <w:rPr>
          <w:rFonts w:ascii="Book Antiqua" w:hAnsi="Book Antiqua"/>
          <w:b/>
          <w:sz w:val="24"/>
          <w:szCs w:val="24"/>
        </w:rPr>
        <w:t>Key words:</w:t>
      </w:r>
      <w:r w:rsidRPr="00EE61F9">
        <w:rPr>
          <w:rFonts w:ascii="Book Antiqua" w:eastAsia="SimSun" w:hAnsi="Book Antiqua"/>
          <w:color w:val="0000FF"/>
          <w:sz w:val="24"/>
          <w:szCs w:val="24"/>
          <w:lang w:val="en" w:eastAsia="zh-CN"/>
        </w:rPr>
        <w:t xml:space="preserve"> </w:t>
      </w:r>
      <w:r w:rsidR="00580156" w:rsidRPr="00EE61F9">
        <w:rPr>
          <w:rFonts w:ascii="Book Antiqua" w:hAnsi="Book Antiqua" w:cs="Times New Roman"/>
          <w:sz w:val="24"/>
          <w:szCs w:val="24"/>
          <w:lang w:val="en"/>
        </w:rPr>
        <w:t xml:space="preserve">Pancreatic cancer; </w:t>
      </w:r>
      <w:r w:rsidR="007158CF" w:rsidRPr="00EE61F9">
        <w:rPr>
          <w:rFonts w:ascii="Book Antiqua" w:hAnsi="Book Antiqua" w:cs="Times New Roman"/>
          <w:sz w:val="24"/>
          <w:szCs w:val="24"/>
          <w:lang w:val="en"/>
        </w:rPr>
        <w:t xml:space="preserve">Pancreatic </w:t>
      </w:r>
      <w:r w:rsidR="00D8782F" w:rsidRPr="00EE61F9">
        <w:rPr>
          <w:rFonts w:ascii="Book Antiqua" w:hAnsi="Book Antiqua" w:cs="Times New Roman"/>
          <w:sz w:val="24"/>
          <w:szCs w:val="24"/>
          <w:lang w:val="en"/>
        </w:rPr>
        <w:t>ductal adenocarcinoma</w:t>
      </w:r>
      <w:r w:rsidR="007158CF" w:rsidRPr="00EE61F9">
        <w:rPr>
          <w:rFonts w:ascii="Book Antiqua" w:hAnsi="Book Antiqua" w:cs="Times New Roman"/>
          <w:sz w:val="24"/>
          <w:szCs w:val="24"/>
          <w:lang w:val="en"/>
        </w:rPr>
        <w:t>;</w:t>
      </w:r>
      <w:r w:rsidR="00D8782F" w:rsidRPr="00EE61F9">
        <w:rPr>
          <w:rFonts w:ascii="Book Antiqua" w:hAnsi="Book Antiqua" w:cs="Times New Roman"/>
          <w:sz w:val="24"/>
          <w:szCs w:val="24"/>
          <w:lang w:val="en"/>
        </w:rPr>
        <w:t xml:space="preserve"> </w:t>
      </w:r>
      <w:r w:rsidR="007158CF" w:rsidRPr="00EE61F9">
        <w:rPr>
          <w:rFonts w:ascii="Book Antiqua" w:hAnsi="Book Antiqua" w:cs="Times New Roman"/>
          <w:sz w:val="24"/>
          <w:szCs w:val="24"/>
          <w:lang w:val="en"/>
        </w:rPr>
        <w:t>Prognosis</w:t>
      </w:r>
      <w:r w:rsidR="00580156" w:rsidRPr="00EE61F9">
        <w:rPr>
          <w:rFonts w:ascii="Book Antiqua" w:hAnsi="Book Antiqua" w:cs="Times New Roman"/>
          <w:sz w:val="24"/>
          <w:szCs w:val="24"/>
          <w:lang w:val="en"/>
        </w:rPr>
        <w:t xml:space="preserve">; </w:t>
      </w:r>
      <w:r w:rsidR="007158CF" w:rsidRPr="00EE61F9">
        <w:rPr>
          <w:rFonts w:ascii="Book Antiqua" w:hAnsi="Book Antiqua" w:cs="Times New Roman"/>
          <w:sz w:val="24"/>
          <w:szCs w:val="24"/>
          <w:lang w:val="en"/>
        </w:rPr>
        <w:t xml:space="preserve">Intraductal </w:t>
      </w:r>
      <w:r w:rsidR="00D8782F" w:rsidRPr="00EE61F9">
        <w:rPr>
          <w:rFonts w:ascii="Book Antiqua" w:hAnsi="Book Antiqua" w:cs="Times New Roman"/>
          <w:sz w:val="24"/>
          <w:szCs w:val="24"/>
          <w:lang w:val="en"/>
        </w:rPr>
        <w:t>p</w:t>
      </w:r>
      <w:r w:rsidR="00580156" w:rsidRPr="00EE61F9">
        <w:rPr>
          <w:rFonts w:ascii="Book Antiqua" w:hAnsi="Book Antiqua" w:cs="Times New Roman"/>
          <w:sz w:val="24"/>
          <w:szCs w:val="24"/>
          <w:lang w:val="en"/>
        </w:rPr>
        <w:t xml:space="preserve">apillary </w:t>
      </w:r>
      <w:r w:rsidR="00D8782F" w:rsidRPr="00EE61F9">
        <w:rPr>
          <w:rFonts w:ascii="Book Antiqua" w:hAnsi="Book Antiqua" w:cs="Times New Roman"/>
          <w:sz w:val="24"/>
          <w:szCs w:val="24"/>
          <w:lang w:val="en"/>
        </w:rPr>
        <w:t>mucinous n</w:t>
      </w:r>
      <w:r w:rsidR="00580156" w:rsidRPr="00EE61F9">
        <w:rPr>
          <w:rFonts w:ascii="Book Antiqua" w:hAnsi="Book Antiqua" w:cs="Times New Roman"/>
          <w:sz w:val="24"/>
          <w:szCs w:val="24"/>
          <w:lang w:val="en"/>
        </w:rPr>
        <w:t>eoplasms</w:t>
      </w:r>
      <w:r w:rsidR="007158CF" w:rsidRPr="00EE61F9">
        <w:rPr>
          <w:rFonts w:ascii="Book Antiqua" w:hAnsi="Book Antiqua" w:cs="Times New Roman"/>
          <w:sz w:val="24"/>
          <w:szCs w:val="24"/>
          <w:lang w:val="en"/>
        </w:rPr>
        <w:t>;</w:t>
      </w:r>
      <w:r w:rsidR="00580156" w:rsidRPr="00EE61F9">
        <w:rPr>
          <w:rFonts w:ascii="Book Antiqua" w:hAnsi="Book Antiqua" w:cs="Times New Roman"/>
          <w:sz w:val="24"/>
          <w:szCs w:val="24"/>
          <w:lang w:val="en"/>
        </w:rPr>
        <w:t xml:space="preserve"> </w:t>
      </w:r>
      <w:r w:rsidR="007158CF" w:rsidRPr="00EE61F9">
        <w:rPr>
          <w:rFonts w:ascii="Book Antiqua" w:hAnsi="Book Antiqua" w:cs="Times New Roman"/>
          <w:sz w:val="24"/>
          <w:szCs w:val="24"/>
          <w:lang w:val="en"/>
        </w:rPr>
        <w:t>Survival</w:t>
      </w:r>
      <w:r w:rsidR="00580156" w:rsidRPr="00EE61F9">
        <w:rPr>
          <w:rFonts w:ascii="Book Antiqua" w:hAnsi="Book Antiqua" w:cs="Times New Roman"/>
          <w:sz w:val="24"/>
          <w:szCs w:val="24"/>
          <w:lang w:val="en"/>
        </w:rPr>
        <w:t xml:space="preserve">; </w:t>
      </w:r>
      <w:r w:rsidR="007158CF" w:rsidRPr="00EE61F9">
        <w:rPr>
          <w:rFonts w:ascii="Book Antiqua" w:hAnsi="Book Antiqua" w:cs="Times New Roman"/>
          <w:color w:val="333333"/>
          <w:sz w:val="24"/>
          <w:szCs w:val="24"/>
        </w:rPr>
        <w:t>American Joint Committee on Cancer</w:t>
      </w:r>
    </w:p>
    <w:p w14:paraId="69A60768" w14:textId="7865D6BD" w:rsidR="0009578D" w:rsidRPr="00EE61F9" w:rsidRDefault="0009578D" w:rsidP="00EE61F9">
      <w:pPr>
        <w:snapToGrid w:val="0"/>
        <w:spacing w:after="0" w:line="360" w:lineRule="auto"/>
        <w:jc w:val="both"/>
        <w:rPr>
          <w:rFonts w:ascii="Book Antiqua" w:hAnsi="Book Antiqua" w:cs="Times New Roman"/>
          <w:sz w:val="24"/>
          <w:szCs w:val="24"/>
          <w:lang w:val="en"/>
        </w:rPr>
      </w:pPr>
    </w:p>
    <w:p w14:paraId="6D65A264" w14:textId="19B910F0" w:rsidR="00C863EB" w:rsidRPr="00EE61F9" w:rsidRDefault="00C863EB" w:rsidP="00EE61F9">
      <w:pPr>
        <w:snapToGrid w:val="0"/>
        <w:spacing w:after="0" w:line="360" w:lineRule="auto"/>
        <w:jc w:val="both"/>
        <w:rPr>
          <w:rFonts w:ascii="Book Antiqua" w:hAnsi="Book Antiqua" w:cs="Times New Roman"/>
          <w:b/>
          <w:sz w:val="24"/>
          <w:szCs w:val="24"/>
        </w:rPr>
      </w:pPr>
      <w:r w:rsidRPr="00EE61F9">
        <w:rPr>
          <w:rFonts w:ascii="Book Antiqua" w:hAnsi="Book Antiqua" w:cs="Times New Roman"/>
          <w:sz w:val="24"/>
          <w:szCs w:val="24"/>
        </w:rPr>
        <w:t xml:space="preserve">Yin F, Saad M, </w:t>
      </w:r>
      <w:proofErr w:type="spellStart"/>
      <w:r w:rsidRPr="00EE61F9">
        <w:rPr>
          <w:rFonts w:ascii="Book Antiqua" w:hAnsi="Book Antiqua" w:cs="Times New Roman"/>
          <w:sz w:val="24"/>
          <w:szCs w:val="24"/>
        </w:rPr>
        <w:t>Xie</w:t>
      </w:r>
      <w:proofErr w:type="spellEnd"/>
      <w:r w:rsidRPr="00EE61F9">
        <w:rPr>
          <w:rFonts w:ascii="Book Antiqua" w:hAnsi="Book Antiqua" w:cs="Times New Roman"/>
          <w:sz w:val="24"/>
          <w:szCs w:val="24"/>
        </w:rPr>
        <w:t xml:space="preserve"> H, Lin J, Jackson CR, Ren B, Lawson C, </w:t>
      </w:r>
      <w:proofErr w:type="spellStart"/>
      <w:r w:rsidRPr="00EE61F9">
        <w:rPr>
          <w:rFonts w:ascii="Book Antiqua" w:hAnsi="Book Antiqua" w:cs="Times New Roman"/>
          <w:sz w:val="24"/>
          <w:szCs w:val="24"/>
        </w:rPr>
        <w:t>Karamchandani</w:t>
      </w:r>
      <w:proofErr w:type="spellEnd"/>
      <w:r w:rsidRPr="00EE61F9">
        <w:rPr>
          <w:rFonts w:ascii="Book Antiqua" w:hAnsi="Book Antiqua" w:cs="Times New Roman"/>
          <w:sz w:val="24"/>
          <w:szCs w:val="24"/>
        </w:rPr>
        <w:t xml:space="preserve"> DM, </w:t>
      </w:r>
      <w:proofErr w:type="spellStart"/>
      <w:r w:rsidRPr="00EE61F9">
        <w:rPr>
          <w:rFonts w:ascii="Book Antiqua" w:hAnsi="Book Antiqua" w:cs="Times New Roman"/>
          <w:sz w:val="24"/>
          <w:szCs w:val="24"/>
        </w:rPr>
        <w:t>Bernabeu</w:t>
      </w:r>
      <w:proofErr w:type="spellEnd"/>
      <w:r w:rsidRPr="00EE61F9">
        <w:rPr>
          <w:rFonts w:ascii="Book Antiqua" w:hAnsi="Book Antiqua" w:cs="Times New Roman"/>
          <w:sz w:val="24"/>
          <w:szCs w:val="24"/>
        </w:rPr>
        <w:t xml:space="preserve"> BQ, Jiang W, </w:t>
      </w:r>
      <w:proofErr w:type="spellStart"/>
      <w:r w:rsidRPr="00EE61F9">
        <w:rPr>
          <w:rFonts w:ascii="Book Antiqua" w:hAnsi="Book Antiqua" w:cs="Times New Roman"/>
          <w:sz w:val="24"/>
          <w:szCs w:val="24"/>
        </w:rPr>
        <w:t>Dhir</w:t>
      </w:r>
      <w:proofErr w:type="spellEnd"/>
      <w:r w:rsidRPr="00EE61F9">
        <w:rPr>
          <w:rFonts w:ascii="Book Antiqua" w:hAnsi="Book Antiqua" w:cs="Times New Roman"/>
          <w:sz w:val="24"/>
          <w:szCs w:val="24"/>
        </w:rPr>
        <w:t xml:space="preserve"> T, Zheng R, Schultz CW, Zhang D, Thomas CL, Zhang X, Lai J, </w:t>
      </w:r>
      <w:proofErr w:type="spellStart"/>
      <w:r w:rsidRPr="00EE61F9">
        <w:rPr>
          <w:rFonts w:ascii="Book Antiqua" w:hAnsi="Book Antiqua" w:cs="Times New Roman"/>
          <w:sz w:val="24"/>
          <w:szCs w:val="24"/>
        </w:rPr>
        <w:t>Schild</w:t>
      </w:r>
      <w:proofErr w:type="spellEnd"/>
      <w:r w:rsidRPr="00EE61F9">
        <w:rPr>
          <w:rFonts w:ascii="Book Antiqua" w:hAnsi="Book Antiqua" w:cs="Times New Roman"/>
          <w:sz w:val="24"/>
          <w:szCs w:val="24"/>
        </w:rPr>
        <w:t xml:space="preserve"> M, Zhang X, Liu X. </w:t>
      </w:r>
      <w:r w:rsidRPr="00EE61F9">
        <w:rPr>
          <w:rFonts w:ascii="Book Antiqua" w:hAnsi="Book Antiqua" w:cs="Times New Roman"/>
          <w:bCs/>
          <w:sz w:val="24"/>
          <w:szCs w:val="24"/>
        </w:rPr>
        <w:t xml:space="preserve">Validation of </w:t>
      </w:r>
      <w:r w:rsidRPr="00EE61F9">
        <w:rPr>
          <w:rFonts w:ascii="Book Antiqua" w:hAnsi="Book Antiqua" w:cs="Times New Roman"/>
          <w:bCs/>
          <w:color w:val="333333"/>
          <w:sz w:val="24"/>
          <w:szCs w:val="24"/>
        </w:rPr>
        <w:t>American Joint Committee on Cancer</w:t>
      </w:r>
      <w:r w:rsidRPr="00EE61F9">
        <w:rPr>
          <w:rFonts w:ascii="Book Antiqua" w:hAnsi="Book Antiqua" w:cs="Times New Roman"/>
          <w:bCs/>
          <w:sz w:val="24"/>
          <w:szCs w:val="24"/>
        </w:rPr>
        <w:t xml:space="preserve"> 8</w:t>
      </w:r>
      <w:r w:rsidRPr="00EE61F9">
        <w:rPr>
          <w:rFonts w:ascii="Book Antiqua" w:hAnsi="Book Antiqua" w:cs="Times New Roman"/>
          <w:bCs/>
          <w:sz w:val="24"/>
          <w:szCs w:val="24"/>
          <w:vertAlign w:val="superscript"/>
        </w:rPr>
        <w:t>th</w:t>
      </w:r>
      <w:r w:rsidRPr="00EE61F9">
        <w:rPr>
          <w:rFonts w:ascii="Book Antiqua" w:hAnsi="Book Antiqua" w:cs="Times New Roman"/>
          <w:bCs/>
          <w:sz w:val="24"/>
          <w:szCs w:val="24"/>
        </w:rPr>
        <w:t xml:space="preserve"> edition of TNM staging in resected distal pancreatic cancer. </w:t>
      </w:r>
      <w:r w:rsidRPr="00EE61F9">
        <w:rPr>
          <w:rFonts w:ascii="Book Antiqua" w:hAnsi="Book Antiqua" w:cs="Times New Roman"/>
          <w:bCs/>
          <w:i/>
          <w:iCs/>
          <w:sz w:val="24"/>
          <w:szCs w:val="24"/>
        </w:rPr>
        <w:t xml:space="preserve">World J </w:t>
      </w:r>
      <w:proofErr w:type="spellStart"/>
      <w:r w:rsidRPr="00EE61F9">
        <w:rPr>
          <w:rFonts w:ascii="Book Antiqua" w:hAnsi="Book Antiqua" w:cs="Times New Roman"/>
          <w:bCs/>
          <w:i/>
          <w:iCs/>
          <w:sz w:val="24"/>
          <w:szCs w:val="24"/>
        </w:rPr>
        <w:t>Gastrointest</w:t>
      </w:r>
      <w:proofErr w:type="spellEnd"/>
      <w:r w:rsidRPr="00EE61F9">
        <w:rPr>
          <w:rFonts w:ascii="Book Antiqua" w:hAnsi="Book Antiqua" w:cs="Times New Roman"/>
          <w:bCs/>
          <w:i/>
          <w:iCs/>
          <w:sz w:val="24"/>
          <w:szCs w:val="24"/>
        </w:rPr>
        <w:t xml:space="preserve"> </w:t>
      </w:r>
      <w:proofErr w:type="spellStart"/>
      <w:r w:rsidRPr="00EE61F9">
        <w:rPr>
          <w:rFonts w:ascii="Book Antiqua" w:hAnsi="Book Antiqua" w:cs="Times New Roman"/>
          <w:bCs/>
          <w:i/>
          <w:iCs/>
          <w:sz w:val="24"/>
          <w:szCs w:val="24"/>
        </w:rPr>
        <w:t>Pharmacol</w:t>
      </w:r>
      <w:proofErr w:type="spellEnd"/>
      <w:r w:rsidRPr="00EE61F9">
        <w:rPr>
          <w:rFonts w:ascii="Book Antiqua" w:hAnsi="Book Antiqua" w:cs="Times New Roman"/>
          <w:bCs/>
          <w:i/>
          <w:iCs/>
          <w:sz w:val="24"/>
          <w:szCs w:val="24"/>
        </w:rPr>
        <w:t xml:space="preserve"> </w:t>
      </w:r>
      <w:proofErr w:type="spellStart"/>
      <w:r w:rsidRPr="00EE61F9">
        <w:rPr>
          <w:rFonts w:ascii="Book Antiqua" w:hAnsi="Book Antiqua" w:cs="Times New Roman"/>
          <w:bCs/>
          <w:i/>
          <w:iCs/>
          <w:sz w:val="24"/>
          <w:szCs w:val="24"/>
        </w:rPr>
        <w:t>Ther</w:t>
      </w:r>
      <w:proofErr w:type="spellEnd"/>
      <w:r w:rsidRPr="00EE61F9">
        <w:rPr>
          <w:rFonts w:ascii="Book Antiqua" w:hAnsi="Book Antiqua" w:cs="Times New Roman"/>
          <w:bCs/>
          <w:sz w:val="24"/>
          <w:szCs w:val="24"/>
        </w:rPr>
        <w:t xml:space="preserve"> 2020; In press</w:t>
      </w:r>
    </w:p>
    <w:p w14:paraId="62B8E397" w14:textId="77777777" w:rsidR="00C863EB" w:rsidRPr="00EE61F9" w:rsidRDefault="00C863EB" w:rsidP="00EE61F9">
      <w:pPr>
        <w:snapToGrid w:val="0"/>
        <w:spacing w:after="0" w:line="360" w:lineRule="auto"/>
        <w:jc w:val="both"/>
        <w:rPr>
          <w:rFonts w:ascii="Book Antiqua" w:hAnsi="Book Antiqua"/>
          <w:b/>
          <w:sz w:val="24"/>
          <w:szCs w:val="24"/>
        </w:rPr>
      </w:pPr>
    </w:p>
    <w:p w14:paraId="75EBF80F" w14:textId="6F13B94E" w:rsidR="00B45624" w:rsidRPr="00EE61F9" w:rsidRDefault="00C22B1A" w:rsidP="00EE61F9">
      <w:pPr>
        <w:snapToGrid w:val="0"/>
        <w:spacing w:after="0" w:line="360" w:lineRule="auto"/>
        <w:jc w:val="both"/>
        <w:rPr>
          <w:rFonts w:ascii="Book Antiqua" w:hAnsi="Book Antiqua" w:cs="Times New Roman"/>
          <w:sz w:val="24"/>
          <w:szCs w:val="24"/>
          <w:lang w:val="en"/>
        </w:rPr>
      </w:pPr>
      <w:r w:rsidRPr="00EE61F9">
        <w:rPr>
          <w:rFonts w:ascii="Book Antiqua" w:hAnsi="Book Antiqua"/>
          <w:b/>
          <w:sz w:val="24"/>
          <w:szCs w:val="24"/>
        </w:rPr>
        <w:t>Co</w:t>
      </w:r>
      <w:r w:rsidRPr="00EE61F9">
        <w:rPr>
          <w:rFonts w:ascii="Book Antiqua" w:eastAsia="SimSun" w:hAnsi="Book Antiqua"/>
          <w:b/>
          <w:sz w:val="24"/>
          <w:szCs w:val="24"/>
          <w:lang w:eastAsia="zh-CN"/>
        </w:rPr>
        <w:t xml:space="preserve">re tip: </w:t>
      </w:r>
      <w:r w:rsidR="00B45624" w:rsidRPr="00EE61F9">
        <w:rPr>
          <w:rFonts w:ascii="Book Antiqua" w:hAnsi="Book Antiqua" w:cs="Times New Roman"/>
          <w:sz w:val="24"/>
          <w:szCs w:val="24"/>
          <w:lang w:val="en"/>
        </w:rPr>
        <w:t xml:space="preserve">The </w:t>
      </w:r>
      <w:r w:rsidR="009C4BBB" w:rsidRPr="00EE61F9">
        <w:rPr>
          <w:rFonts w:ascii="Book Antiqua" w:hAnsi="Book Antiqua" w:cs="Times New Roman"/>
          <w:color w:val="333333"/>
          <w:sz w:val="24"/>
          <w:szCs w:val="24"/>
        </w:rPr>
        <w:t xml:space="preserve">American Joint Committee on Cancer </w:t>
      </w:r>
      <w:r w:rsidR="00B45624" w:rsidRPr="00EE61F9">
        <w:rPr>
          <w:rFonts w:ascii="Book Antiqua" w:hAnsi="Book Antiqua" w:cs="Times New Roman"/>
          <w:sz w:val="24"/>
          <w:szCs w:val="24"/>
          <w:lang w:val="en"/>
        </w:rPr>
        <w:t>8</w:t>
      </w:r>
      <w:r w:rsidR="00B45624" w:rsidRPr="00EE61F9">
        <w:rPr>
          <w:rFonts w:ascii="Book Antiqua" w:hAnsi="Book Antiqua" w:cs="Times New Roman"/>
          <w:sz w:val="24"/>
          <w:szCs w:val="24"/>
          <w:vertAlign w:val="superscript"/>
          <w:lang w:val="en"/>
        </w:rPr>
        <w:t>th</w:t>
      </w:r>
      <w:r w:rsidR="00B45624" w:rsidRPr="00EE61F9">
        <w:rPr>
          <w:rFonts w:ascii="Book Antiqua" w:hAnsi="Book Antiqua" w:cs="Times New Roman"/>
          <w:sz w:val="24"/>
          <w:szCs w:val="24"/>
          <w:lang w:val="en"/>
        </w:rPr>
        <w:t xml:space="preserve"> edition TNM staging system provides even distribution for the T staging, however, it does not provide better risk stratification than previous staging system for distal pancreatic cancer.</w:t>
      </w:r>
      <w:r w:rsidR="009C00F9" w:rsidRPr="00EE61F9">
        <w:rPr>
          <w:rFonts w:ascii="Book Antiqua" w:hAnsi="Book Antiqua" w:cs="Times New Roman"/>
          <w:sz w:val="24"/>
          <w:szCs w:val="24"/>
          <w:lang w:val="en"/>
        </w:rPr>
        <w:t xml:space="preserve"> </w:t>
      </w:r>
      <w:r w:rsidR="00B45624" w:rsidRPr="00EE61F9">
        <w:rPr>
          <w:rFonts w:ascii="Book Antiqua" w:hAnsi="Book Antiqua" w:cs="Times New Roman"/>
          <w:sz w:val="24"/>
          <w:szCs w:val="24"/>
          <w:lang w:val="en"/>
        </w:rPr>
        <w:t xml:space="preserve">This study also demonstrates the significant difference of clinical outcome and risk stratification between invasive </w:t>
      </w:r>
      <w:r w:rsidR="009C4BBB" w:rsidRPr="00EE61F9">
        <w:rPr>
          <w:rFonts w:ascii="Book Antiqua" w:hAnsi="Book Antiqua" w:cs="Times New Roman"/>
          <w:color w:val="333333"/>
          <w:sz w:val="24"/>
          <w:szCs w:val="24"/>
          <w:lang w:val="en"/>
        </w:rPr>
        <w:t>intraductal papillary mucinous neoplasms</w:t>
      </w:r>
      <w:r w:rsidR="009C4BBB" w:rsidRPr="00EE61F9">
        <w:rPr>
          <w:rFonts w:ascii="Book Antiqua" w:hAnsi="Book Antiqua" w:cs="Times New Roman"/>
          <w:sz w:val="24"/>
          <w:szCs w:val="24"/>
          <w:lang w:val="en"/>
        </w:rPr>
        <w:t xml:space="preserve"> </w:t>
      </w:r>
      <w:r w:rsidR="00B45624" w:rsidRPr="00EE61F9">
        <w:rPr>
          <w:rFonts w:ascii="Book Antiqua" w:hAnsi="Book Antiqua" w:cs="Times New Roman"/>
          <w:sz w:val="24"/>
          <w:szCs w:val="24"/>
          <w:lang w:val="en"/>
        </w:rPr>
        <w:t>and non-</w:t>
      </w:r>
      <w:r w:rsidR="009C4BBB" w:rsidRPr="00EE61F9">
        <w:rPr>
          <w:rFonts w:ascii="Book Antiqua" w:hAnsi="Book Antiqua" w:cs="Times New Roman"/>
          <w:color w:val="333333"/>
          <w:sz w:val="24"/>
          <w:szCs w:val="24"/>
          <w:lang w:val="en"/>
        </w:rPr>
        <w:t>intraductal papillary mucinous neoplasms</w:t>
      </w:r>
      <w:r w:rsidR="009C4BBB" w:rsidRPr="00EE61F9">
        <w:rPr>
          <w:rFonts w:ascii="Book Antiqua" w:hAnsi="Book Antiqua" w:cs="Times New Roman"/>
          <w:sz w:val="24"/>
          <w:szCs w:val="24"/>
          <w:lang w:val="en"/>
        </w:rPr>
        <w:t xml:space="preserve"> </w:t>
      </w:r>
      <w:r w:rsidR="00B45624" w:rsidRPr="00EE61F9">
        <w:rPr>
          <w:rFonts w:ascii="Book Antiqua" w:hAnsi="Book Antiqua" w:cs="Times New Roman"/>
          <w:sz w:val="24"/>
          <w:szCs w:val="24"/>
          <w:lang w:val="en"/>
        </w:rPr>
        <w:t xml:space="preserve">associated </w:t>
      </w:r>
      <w:r w:rsidR="009C4BBB" w:rsidRPr="00EE61F9">
        <w:rPr>
          <w:rFonts w:ascii="Book Antiqua" w:hAnsi="Book Antiqua" w:cs="Times New Roman"/>
          <w:color w:val="333333"/>
          <w:sz w:val="24"/>
          <w:szCs w:val="24"/>
        </w:rPr>
        <w:t>pancreatic ductal adenocarcinoma</w:t>
      </w:r>
      <w:r w:rsidR="00B45624" w:rsidRPr="00EE61F9">
        <w:rPr>
          <w:rFonts w:ascii="Book Antiqua" w:hAnsi="Book Antiqua" w:cs="Times New Roman"/>
          <w:sz w:val="24"/>
          <w:szCs w:val="24"/>
          <w:lang w:val="en"/>
        </w:rPr>
        <w:t>.</w:t>
      </w:r>
    </w:p>
    <w:p w14:paraId="67B95BF1" w14:textId="77777777" w:rsidR="00C22B1A" w:rsidRPr="00EE61F9" w:rsidRDefault="00C22B1A" w:rsidP="00EE61F9">
      <w:pPr>
        <w:snapToGrid w:val="0"/>
        <w:spacing w:after="0" w:line="360" w:lineRule="auto"/>
        <w:jc w:val="both"/>
        <w:rPr>
          <w:rFonts w:ascii="Book Antiqua" w:hAnsi="Book Antiqua"/>
          <w:b/>
          <w:sz w:val="24"/>
          <w:szCs w:val="24"/>
          <w:u w:val="single"/>
        </w:rPr>
      </w:pPr>
      <w:r w:rsidRPr="00EE61F9">
        <w:rPr>
          <w:rFonts w:ascii="Book Antiqua" w:hAnsi="Book Antiqua"/>
          <w:b/>
          <w:sz w:val="24"/>
          <w:szCs w:val="24"/>
          <w:u w:val="single"/>
        </w:rPr>
        <w:br w:type="page"/>
      </w:r>
    </w:p>
    <w:p w14:paraId="443435C5" w14:textId="0451B52A" w:rsidR="00C22B1A" w:rsidRPr="00EE61F9" w:rsidRDefault="00C22B1A" w:rsidP="00EE61F9">
      <w:pPr>
        <w:snapToGrid w:val="0"/>
        <w:spacing w:after="0" w:line="360" w:lineRule="auto"/>
        <w:jc w:val="both"/>
        <w:rPr>
          <w:rFonts w:ascii="Book Antiqua" w:hAnsi="Book Antiqua" w:cs="Times New Roman"/>
          <w:color w:val="333333"/>
          <w:sz w:val="24"/>
          <w:szCs w:val="24"/>
        </w:rPr>
      </w:pPr>
      <w:r w:rsidRPr="00EE61F9">
        <w:rPr>
          <w:rFonts w:ascii="Book Antiqua" w:hAnsi="Book Antiqua"/>
          <w:b/>
          <w:sz w:val="24"/>
          <w:szCs w:val="24"/>
          <w:u w:val="single"/>
        </w:rPr>
        <w:lastRenderedPageBreak/>
        <w:t>INTRODUCTION</w:t>
      </w:r>
    </w:p>
    <w:p w14:paraId="2DEE636F" w14:textId="58399AFE" w:rsidR="007A657B" w:rsidRPr="00EE61F9" w:rsidRDefault="00B00E45" w:rsidP="00EE61F9">
      <w:pPr>
        <w:snapToGrid w:val="0"/>
        <w:spacing w:after="0" w:line="360" w:lineRule="auto"/>
        <w:jc w:val="both"/>
        <w:rPr>
          <w:rFonts w:ascii="Book Antiqua" w:hAnsi="Book Antiqua" w:cs="Times New Roman"/>
          <w:color w:val="333333"/>
          <w:sz w:val="24"/>
          <w:szCs w:val="24"/>
        </w:rPr>
      </w:pPr>
      <w:r w:rsidRPr="00EE61F9">
        <w:rPr>
          <w:rFonts w:ascii="Book Antiqua" w:hAnsi="Book Antiqua" w:cs="Times New Roman"/>
          <w:color w:val="333333"/>
          <w:sz w:val="24"/>
          <w:szCs w:val="24"/>
        </w:rPr>
        <w:t xml:space="preserve">Pancreatic </w:t>
      </w:r>
      <w:r w:rsidR="006266EF" w:rsidRPr="00EE61F9">
        <w:rPr>
          <w:rFonts w:ascii="Book Antiqua" w:hAnsi="Book Antiqua" w:cs="Times New Roman"/>
          <w:color w:val="333333"/>
          <w:sz w:val="24"/>
          <w:szCs w:val="24"/>
        </w:rPr>
        <w:t>ductal adenocarcinoma</w:t>
      </w:r>
      <w:r w:rsidR="00361883" w:rsidRPr="00EE61F9">
        <w:rPr>
          <w:rFonts w:ascii="Book Antiqua" w:hAnsi="Book Antiqua" w:cs="Times New Roman"/>
          <w:color w:val="333333"/>
          <w:sz w:val="24"/>
          <w:szCs w:val="24"/>
        </w:rPr>
        <w:t xml:space="preserve"> (PDAC)</w:t>
      </w:r>
      <w:r w:rsidR="006155B8" w:rsidRPr="00EE61F9">
        <w:rPr>
          <w:rFonts w:ascii="Book Antiqua" w:hAnsi="Book Antiqua" w:cs="Times New Roman"/>
          <w:color w:val="333333"/>
          <w:sz w:val="24"/>
          <w:szCs w:val="24"/>
        </w:rPr>
        <w:t xml:space="preserve"> </w:t>
      </w:r>
      <w:r w:rsidR="00A048FB" w:rsidRPr="00EE61F9">
        <w:rPr>
          <w:rFonts w:ascii="Book Antiqua" w:hAnsi="Book Antiqua" w:cs="Times New Roman"/>
          <w:color w:val="333333"/>
          <w:sz w:val="24"/>
          <w:szCs w:val="24"/>
        </w:rPr>
        <w:t xml:space="preserve">is </w:t>
      </w:r>
      <w:r w:rsidR="00686A7C" w:rsidRPr="00EE61F9">
        <w:rPr>
          <w:rFonts w:ascii="Book Antiqua" w:hAnsi="Book Antiqua" w:cs="Times New Roman"/>
          <w:color w:val="333333"/>
          <w:sz w:val="24"/>
          <w:szCs w:val="24"/>
        </w:rPr>
        <w:t xml:space="preserve">one of the </w:t>
      </w:r>
      <w:r w:rsidRPr="00EE61F9">
        <w:rPr>
          <w:rFonts w:ascii="Book Antiqua" w:hAnsi="Book Antiqua" w:cs="Times New Roman"/>
          <w:color w:val="333333"/>
          <w:sz w:val="24"/>
          <w:szCs w:val="24"/>
        </w:rPr>
        <w:t xml:space="preserve">most </w:t>
      </w:r>
      <w:r w:rsidR="00F25E3B" w:rsidRPr="00EE61F9">
        <w:rPr>
          <w:rFonts w:ascii="Book Antiqua" w:hAnsi="Book Antiqua" w:cs="Times New Roman"/>
          <w:color w:val="333333"/>
          <w:sz w:val="24"/>
          <w:szCs w:val="24"/>
        </w:rPr>
        <w:t xml:space="preserve">aggressive </w:t>
      </w:r>
      <w:r w:rsidRPr="00EE61F9">
        <w:rPr>
          <w:rFonts w:ascii="Book Antiqua" w:hAnsi="Book Antiqua" w:cs="Times New Roman"/>
          <w:color w:val="333333"/>
          <w:sz w:val="24"/>
          <w:szCs w:val="24"/>
        </w:rPr>
        <w:t>cancer</w:t>
      </w:r>
      <w:r w:rsidR="00686A7C" w:rsidRPr="00EE61F9">
        <w:rPr>
          <w:rFonts w:ascii="Book Antiqua" w:hAnsi="Book Antiqua" w:cs="Times New Roman"/>
          <w:color w:val="333333"/>
          <w:sz w:val="24"/>
          <w:szCs w:val="24"/>
        </w:rPr>
        <w:t>s</w:t>
      </w:r>
      <w:r w:rsidR="00851927" w:rsidRPr="00EE61F9">
        <w:rPr>
          <w:rFonts w:ascii="Book Antiqua" w:hAnsi="Book Antiqua" w:cs="Times New Roman"/>
          <w:color w:val="333333"/>
          <w:sz w:val="24"/>
          <w:szCs w:val="24"/>
        </w:rPr>
        <w:t xml:space="preserve">. In the United States, </w:t>
      </w:r>
      <w:r w:rsidR="00E47753" w:rsidRPr="00EE61F9">
        <w:rPr>
          <w:rFonts w:ascii="Book Antiqua" w:hAnsi="Book Antiqua" w:cs="Times New Roman"/>
          <w:color w:val="333333"/>
          <w:sz w:val="24"/>
          <w:szCs w:val="24"/>
        </w:rPr>
        <w:t>PDAC</w:t>
      </w:r>
      <w:r w:rsidR="00851927" w:rsidRPr="00EE61F9">
        <w:rPr>
          <w:rFonts w:ascii="Book Antiqua" w:hAnsi="Book Antiqua" w:cs="Times New Roman"/>
          <w:color w:val="333333"/>
          <w:sz w:val="24"/>
          <w:szCs w:val="24"/>
        </w:rPr>
        <w:t xml:space="preserve"> is</w:t>
      </w:r>
      <w:r w:rsidR="006155B8" w:rsidRPr="00EE61F9">
        <w:rPr>
          <w:rFonts w:ascii="Book Antiqua" w:hAnsi="Book Antiqua" w:cs="Times New Roman"/>
          <w:color w:val="333333"/>
          <w:sz w:val="24"/>
          <w:szCs w:val="24"/>
        </w:rPr>
        <w:t xml:space="preserve"> </w:t>
      </w:r>
      <w:r w:rsidR="000E7715" w:rsidRPr="00EE61F9">
        <w:rPr>
          <w:rFonts w:ascii="Book Antiqua" w:hAnsi="Book Antiqua" w:cs="Times New Roman"/>
          <w:color w:val="333333"/>
          <w:sz w:val="24"/>
          <w:szCs w:val="24"/>
        </w:rPr>
        <w:t>the fourth leading cause of cancer</w:t>
      </w:r>
      <w:r w:rsidR="00E47753" w:rsidRPr="00EE61F9">
        <w:rPr>
          <w:rFonts w:ascii="Book Antiqua" w:hAnsi="Book Antiqua" w:cs="Times New Roman"/>
          <w:color w:val="333333"/>
          <w:sz w:val="24"/>
          <w:szCs w:val="24"/>
        </w:rPr>
        <w:t xml:space="preserve"> related</w:t>
      </w:r>
      <w:r w:rsidR="000E7715" w:rsidRPr="00EE61F9">
        <w:rPr>
          <w:rFonts w:ascii="Book Antiqua" w:hAnsi="Book Antiqua" w:cs="Times New Roman"/>
          <w:color w:val="333333"/>
          <w:sz w:val="24"/>
          <w:szCs w:val="24"/>
        </w:rPr>
        <w:t xml:space="preserve"> death</w:t>
      </w:r>
      <w:r w:rsidR="001D37B2" w:rsidRPr="00EE61F9">
        <w:rPr>
          <w:rFonts w:ascii="Book Antiqua" w:hAnsi="Book Antiqua" w:cs="Times New Roman"/>
          <w:color w:val="333333"/>
          <w:sz w:val="24"/>
          <w:szCs w:val="24"/>
        </w:rPr>
        <w:t>s</w:t>
      </w:r>
      <w:r w:rsidR="000E1101" w:rsidRPr="00EE61F9">
        <w:rPr>
          <w:rFonts w:ascii="Book Antiqua" w:hAnsi="Book Antiqua" w:cs="Times New Roman"/>
          <w:color w:val="333333"/>
          <w:sz w:val="24"/>
          <w:szCs w:val="24"/>
        </w:rPr>
        <w:t xml:space="preserve"> </w:t>
      </w:r>
      <w:r w:rsidR="00E47753" w:rsidRPr="00EE61F9">
        <w:rPr>
          <w:rFonts w:ascii="Book Antiqua" w:hAnsi="Book Antiqua" w:cs="Times New Roman"/>
          <w:color w:val="333333"/>
          <w:sz w:val="24"/>
          <w:szCs w:val="24"/>
        </w:rPr>
        <w:t xml:space="preserve">causing </w:t>
      </w:r>
      <w:r w:rsidR="000E1101" w:rsidRPr="00EE61F9">
        <w:rPr>
          <w:rFonts w:ascii="Book Antiqua" w:hAnsi="Book Antiqua" w:cs="Times New Roman"/>
          <w:color w:val="333333"/>
          <w:sz w:val="24"/>
          <w:szCs w:val="24"/>
        </w:rPr>
        <w:t xml:space="preserve">approximately 7% of </w:t>
      </w:r>
      <w:r w:rsidR="00E47753" w:rsidRPr="00EE61F9">
        <w:rPr>
          <w:rFonts w:ascii="Book Antiqua" w:hAnsi="Book Antiqua" w:cs="Times New Roman"/>
          <w:color w:val="333333"/>
          <w:sz w:val="24"/>
          <w:szCs w:val="24"/>
        </w:rPr>
        <w:t xml:space="preserve">all </w:t>
      </w:r>
      <w:r w:rsidR="000E1101" w:rsidRPr="00EE61F9">
        <w:rPr>
          <w:rFonts w:ascii="Book Antiqua" w:hAnsi="Book Antiqua" w:cs="Times New Roman"/>
          <w:color w:val="333333"/>
          <w:sz w:val="24"/>
          <w:szCs w:val="24"/>
        </w:rPr>
        <w:t>cancer mortalit</w:t>
      </w:r>
      <w:r w:rsidR="00E47753" w:rsidRPr="00EE61F9">
        <w:rPr>
          <w:rFonts w:ascii="Book Antiqua" w:hAnsi="Book Antiqua" w:cs="Times New Roman"/>
          <w:color w:val="333333"/>
          <w:sz w:val="24"/>
          <w:szCs w:val="24"/>
        </w:rPr>
        <w:t>ies</w:t>
      </w:r>
      <w:r w:rsidR="007A657B" w:rsidRPr="00EE61F9">
        <w:rPr>
          <w:rFonts w:ascii="Book Antiqua" w:hAnsi="Book Antiqua" w:cs="Times New Roman"/>
          <w:color w:val="333333"/>
          <w:sz w:val="24"/>
          <w:szCs w:val="24"/>
        </w:rPr>
        <w:t xml:space="preserve">, </w:t>
      </w:r>
      <w:r w:rsidR="00851927" w:rsidRPr="00EE61F9">
        <w:rPr>
          <w:rFonts w:ascii="Book Antiqua" w:hAnsi="Book Antiqua" w:cs="Times New Roman"/>
          <w:color w:val="333333"/>
          <w:sz w:val="24"/>
          <w:szCs w:val="24"/>
        </w:rPr>
        <w:t xml:space="preserve">and </w:t>
      </w:r>
      <w:r w:rsidR="00E47753" w:rsidRPr="00EE61F9">
        <w:rPr>
          <w:rFonts w:ascii="Book Antiqua" w:hAnsi="Book Antiqua" w:cs="Times New Roman"/>
          <w:color w:val="333333"/>
          <w:sz w:val="24"/>
          <w:szCs w:val="24"/>
        </w:rPr>
        <w:t>has a dismal</w:t>
      </w:r>
      <w:r w:rsidR="00851927" w:rsidRPr="00EE61F9">
        <w:rPr>
          <w:rFonts w:ascii="Book Antiqua" w:hAnsi="Book Antiqua" w:cs="Times New Roman"/>
          <w:color w:val="333333"/>
          <w:sz w:val="24"/>
          <w:szCs w:val="24"/>
        </w:rPr>
        <w:t xml:space="preserve"> </w:t>
      </w:r>
      <w:r w:rsidR="007A657B" w:rsidRPr="00EE61F9">
        <w:rPr>
          <w:rFonts w:ascii="Book Antiqua" w:hAnsi="Book Antiqua" w:cs="Times New Roman"/>
          <w:color w:val="333333"/>
          <w:sz w:val="24"/>
          <w:szCs w:val="24"/>
        </w:rPr>
        <w:t>5-year</w:t>
      </w:r>
      <w:r w:rsidR="00851927" w:rsidRPr="00EE61F9">
        <w:rPr>
          <w:rFonts w:ascii="Book Antiqua" w:hAnsi="Book Antiqua" w:cs="Times New Roman"/>
          <w:color w:val="333333"/>
          <w:sz w:val="24"/>
          <w:szCs w:val="24"/>
        </w:rPr>
        <w:t xml:space="preserve"> survival </w:t>
      </w:r>
      <w:r w:rsidR="007A657B" w:rsidRPr="00EE61F9">
        <w:rPr>
          <w:rFonts w:ascii="Book Antiqua" w:hAnsi="Book Antiqua" w:cs="Times New Roman"/>
          <w:color w:val="333333"/>
          <w:sz w:val="24"/>
          <w:szCs w:val="24"/>
        </w:rPr>
        <w:t xml:space="preserve">rate </w:t>
      </w:r>
      <w:r w:rsidR="00E47753" w:rsidRPr="00EE61F9">
        <w:rPr>
          <w:rFonts w:ascii="Book Antiqua" w:hAnsi="Book Antiqua" w:cs="Times New Roman"/>
          <w:color w:val="333333"/>
          <w:sz w:val="24"/>
          <w:szCs w:val="24"/>
        </w:rPr>
        <w:t>of</w:t>
      </w:r>
      <w:r w:rsidR="007A657B" w:rsidRPr="00EE61F9">
        <w:rPr>
          <w:rFonts w:ascii="Book Antiqua" w:hAnsi="Book Antiqua" w:cs="Times New Roman"/>
          <w:color w:val="333333"/>
          <w:sz w:val="24"/>
          <w:szCs w:val="24"/>
        </w:rPr>
        <w:t xml:space="preserve"> </w:t>
      </w:r>
      <w:r w:rsidR="000E1101" w:rsidRPr="00EE61F9">
        <w:rPr>
          <w:rFonts w:ascii="Book Antiqua" w:hAnsi="Book Antiqua" w:cs="Times New Roman"/>
          <w:color w:val="333333"/>
          <w:sz w:val="24"/>
          <w:szCs w:val="24"/>
        </w:rPr>
        <w:t>less than 10%</w:t>
      </w:r>
      <w:r w:rsidR="002A34AA" w:rsidRPr="00EE61F9">
        <w:rPr>
          <w:rFonts w:ascii="Book Antiqua" w:hAnsi="Book Antiqua" w:cs="Times New Roman"/>
          <w:color w:val="333333"/>
          <w:sz w:val="24"/>
          <w:szCs w:val="24"/>
          <w:vertAlign w:val="superscript"/>
        </w:rPr>
        <w:t>[1,2]</w:t>
      </w:r>
      <w:r w:rsidR="00DE7D81" w:rsidRPr="00EE61F9">
        <w:rPr>
          <w:rFonts w:ascii="Book Antiqua" w:hAnsi="Book Antiqua" w:cs="Times New Roman"/>
          <w:color w:val="333333"/>
          <w:sz w:val="24"/>
          <w:szCs w:val="24"/>
        </w:rPr>
        <w:t xml:space="preserve">. </w:t>
      </w:r>
      <w:r w:rsidR="00E47753" w:rsidRPr="00EE61F9">
        <w:rPr>
          <w:rFonts w:ascii="Book Antiqua" w:hAnsi="Book Antiqua" w:cs="Times New Roman"/>
          <w:color w:val="333333"/>
          <w:sz w:val="24"/>
          <w:szCs w:val="24"/>
        </w:rPr>
        <w:t>A strong contributor to the low overall survival</w:t>
      </w:r>
      <w:r w:rsidR="00092D8E" w:rsidRPr="00EE61F9">
        <w:rPr>
          <w:rFonts w:ascii="Book Antiqua" w:hAnsi="Book Antiqua" w:cs="Times New Roman"/>
          <w:color w:val="333333"/>
          <w:sz w:val="24"/>
          <w:szCs w:val="24"/>
        </w:rPr>
        <w:t xml:space="preserve"> (OS)</w:t>
      </w:r>
      <w:r w:rsidR="00E47753" w:rsidRPr="00EE61F9">
        <w:rPr>
          <w:rFonts w:ascii="Book Antiqua" w:hAnsi="Book Antiqua" w:cs="Times New Roman"/>
          <w:color w:val="333333"/>
          <w:sz w:val="24"/>
          <w:szCs w:val="24"/>
        </w:rPr>
        <w:t xml:space="preserve"> rate is a</w:t>
      </w:r>
      <w:r w:rsidR="00B82B4D" w:rsidRPr="00EE61F9">
        <w:rPr>
          <w:rFonts w:ascii="Book Antiqua" w:hAnsi="Book Antiqua" w:cs="Times New Roman"/>
          <w:color w:val="333333"/>
          <w:sz w:val="24"/>
          <w:szCs w:val="24"/>
        </w:rPr>
        <w:t xml:space="preserve"> lack of</w:t>
      </w:r>
      <w:r w:rsidR="00E47753" w:rsidRPr="00EE61F9">
        <w:rPr>
          <w:rFonts w:ascii="Book Antiqua" w:hAnsi="Book Antiqua" w:cs="Times New Roman"/>
          <w:color w:val="333333"/>
          <w:sz w:val="24"/>
          <w:szCs w:val="24"/>
        </w:rPr>
        <w:t xml:space="preserve"> early</w:t>
      </w:r>
      <w:r w:rsidR="00B82B4D" w:rsidRPr="00EE61F9">
        <w:rPr>
          <w:rFonts w:ascii="Book Antiqua" w:hAnsi="Book Antiqua" w:cs="Times New Roman"/>
          <w:color w:val="333333"/>
          <w:sz w:val="24"/>
          <w:szCs w:val="24"/>
        </w:rPr>
        <w:t xml:space="preserve"> diagnostic symptom</w:t>
      </w:r>
      <w:r w:rsidR="00E47753" w:rsidRPr="00EE61F9">
        <w:rPr>
          <w:rFonts w:ascii="Book Antiqua" w:hAnsi="Book Antiqua" w:cs="Times New Roman"/>
          <w:color w:val="333333"/>
          <w:sz w:val="24"/>
          <w:szCs w:val="24"/>
        </w:rPr>
        <w:t>s</w:t>
      </w:r>
      <w:r w:rsidR="00B82B4D" w:rsidRPr="00EE61F9">
        <w:rPr>
          <w:rFonts w:ascii="Book Antiqua" w:hAnsi="Book Antiqua" w:cs="Times New Roman"/>
          <w:color w:val="333333"/>
          <w:sz w:val="24"/>
          <w:szCs w:val="24"/>
        </w:rPr>
        <w:t xml:space="preserve">, </w:t>
      </w:r>
      <w:r w:rsidR="001B28AD" w:rsidRPr="00EE61F9">
        <w:rPr>
          <w:rFonts w:ascii="Book Antiqua" w:hAnsi="Book Antiqua" w:cs="Times New Roman"/>
          <w:color w:val="333333"/>
          <w:sz w:val="24"/>
          <w:szCs w:val="24"/>
        </w:rPr>
        <w:t xml:space="preserve">which results in </w:t>
      </w:r>
      <w:r w:rsidR="00070D9B" w:rsidRPr="00EE61F9">
        <w:rPr>
          <w:rFonts w:ascii="Book Antiqua" w:hAnsi="Book Antiqua" w:cs="Times New Roman"/>
          <w:color w:val="333333"/>
          <w:sz w:val="24"/>
          <w:szCs w:val="24"/>
        </w:rPr>
        <w:t xml:space="preserve">PDAC frequently </w:t>
      </w:r>
      <w:r w:rsidR="00B82B4D" w:rsidRPr="00EE61F9">
        <w:rPr>
          <w:rFonts w:ascii="Book Antiqua" w:hAnsi="Book Antiqua" w:cs="Times New Roman"/>
          <w:color w:val="333333"/>
          <w:sz w:val="24"/>
          <w:szCs w:val="24"/>
        </w:rPr>
        <w:t>present</w:t>
      </w:r>
      <w:r w:rsidR="001B28AD" w:rsidRPr="00EE61F9">
        <w:rPr>
          <w:rFonts w:ascii="Book Antiqua" w:hAnsi="Book Antiqua" w:cs="Times New Roman"/>
          <w:color w:val="333333"/>
          <w:sz w:val="24"/>
          <w:szCs w:val="24"/>
        </w:rPr>
        <w:t>ing</w:t>
      </w:r>
      <w:r w:rsidR="00B82B4D" w:rsidRPr="00EE61F9">
        <w:rPr>
          <w:rFonts w:ascii="Book Antiqua" w:hAnsi="Book Antiqua" w:cs="Times New Roman"/>
          <w:color w:val="333333"/>
          <w:sz w:val="24"/>
          <w:szCs w:val="24"/>
        </w:rPr>
        <w:t xml:space="preserve"> at </w:t>
      </w:r>
      <w:r w:rsidR="001B28AD" w:rsidRPr="00EE61F9">
        <w:rPr>
          <w:rFonts w:ascii="Book Antiqua" w:hAnsi="Book Antiqua" w:cs="Times New Roman"/>
          <w:color w:val="333333"/>
          <w:sz w:val="24"/>
          <w:szCs w:val="24"/>
        </w:rPr>
        <w:t xml:space="preserve">a </w:t>
      </w:r>
      <w:r w:rsidR="00B82B4D" w:rsidRPr="00EE61F9">
        <w:rPr>
          <w:rFonts w:ascii="Book Antiqua" w:hAnsi="Book Antiqua" w:cs="Times New Roman"/>
          <w:color w:val="333333"/>
          <w:sz w:val="24"/>
          <w:szCs w:val="24"/>
        </w:rPr>
        <w:t>late stage with locally advanced or metastatic disease</w:t>
      </w:r>
      <w:r w:rsidR="00070D9B" w:rsidRPr="00EE61F9">
        <w:rPr>
          <w:rFonts w:ascii="Book Antiqua" w:hAnsi="Book Antiqua" w:cs="Times New Roman"/>
          <w:color w:val="333333"/>
          <w:sz w:val="24"/>
          <w:szCs w:val="24"/>
          <w:vertAlign w:val="superscript"/>
        </w:rPr>
        <w:t>[3]</w:t>
      </w:r>
      <w:r w:rsidR="00070D9B" w:rsidRPr="00EE61F9">
        <w:rPr>
          <w:rFonts w:ascii="Book Antiqua" w:hAnsi="Book Antiqua" w:cs="Times New Roman"/>
          <w:color w:val="333333"/>
          <w:sz w:val="24"/>
          <w:szCs w:val="24"/>
        </w:rPr>
        <w:t>.</w:t>
      </w:r>
      <w:r w:rsidR="00B82B4D" w:rsidRPr="00EE61F9">
        <w:rPr>
          <w:rFonts w:ascii="Book Antiqua" w:hAnsi="Book Antiqua" w:cs="Times New Roman"/>
          <w:color w:val="333333"/>
          <w:sz w:val="24"/>
          <w:szCs w:val="24"/>
        </w:rPr>
        <w:t xml:space="preserve"> </w:t>
      </w:r>
    </w:p>
    <w:p w14:paraId="0A8FD558" w14:textId="1B509885" w:rsidR="0069768A" w:rsidRPr="00EE61F9" w:rsidRDefault="00E47753" w:rsidP="00EE61F9">
      <w:pPr>
        <w:snapToGrid w:val="0"/>
        <w:spacing w:after="0" w:line="360" w:lineRule="auto"/>
        <w:ind w:firstLineChars="100" w:firstLine="240"/>
        <w:jc w:val="both"/>
        <w:rPr>
          <w:rFonts w:ascii="Book Antiqua" w:hAnsi="Book Antiqua" w:cs="Times New Roman"/>
          <w:color w:val="333333"/>
          <w:sz w:val="24"/>
          <w:szCs w:val="24"/>
        </w:rPr>
      </w:pPr>
      <w:r w:rsidRPr="00EE61F9">
        <w:rPr>
          <w:rFonts w:ascii="Book Antiqua" w:hAnsi="Book Antiqua" w:cs="Times New Roman"/>
          <w:color w:val="333333"/>
          <w:sz w:val="24"/>
          <w:szCs w:val="24"/>
        </w:rPr>
        <w:t>In order to improve</w:t>
      </w:r>
      <w:r w:rsidR="007A657B" w:rsidRPr="00EE61F9">
        <w:rPr>
          <w:rFonts w:ascii="Book Antiqua" w:hAnsi="Book Antiqua" w:cs="Times New Roman"/>
          <w:color w:val="333333"/>
          <w:sz w:val="24"/>
          <w:szCs w:val="24"/>
        </w:rPr>
        <w:t xml:space="preserve"> </w:t>
      </w:r>
      <w:r w:rsidR="001B28AD" w:rsidRPr="00EE61F9">
        <w:rPr>
          <w:rFonts w:ascii="Book Antiqua" w:hAnsi="Book Antiqua" w:cs="Times New Roman"/>
          <w:color w:val="333333"/>
          <w:sz w:val="24"/>
          <w:szCs w:val="24"/>
        </w:rPr>
        <w:t xml:space="preserve">risk </w:t>
      </w:r>
      <w:r w:rsidR="007A657B" w:rsidRPr="00EE61F9">
        <w:rPr>
          <w:rFonts w:ascii="Book Antiqua" w:hAnsi="Book Antiqua" w:cs="Times New Roman"/>
          <w:color w:val="333333"/>
          <w:sz w:val="24"/>
          <w:szCs w:val="24"/>
        </w:rPr>
        <w:t>stratification</w:t>
      </w:r>
      <w:r w:rsidR="005A3E7C" w:rsidRPr="00EE61F9">
        <w:rPr>
          <w:rFonts w:ascii="Book Antiqua" w:hAnsi="Book Antiqua" w:cs="Times New Roman"/>
          <w:color w:val="333333"/>
          <w:sz w:val="24"/>
          <w:szCs w:val="24"/>
        </w:rPr>
        <w:t>,</w:t>
      </w:r>
      <w:r w:rsidR="00281BF6" w:rsidRPr="00EE61F9">
        <w:rPr>
          <w:rFonts w:ascii="Book Antiqua" w:hAnsi="Book Antiqua" w:cs="Times New Roman"/>
          <w:color w:val="333333"/>
          <w:sz w:val="24"/>
          <w:szCs w:val="24"/>
        </w:rPr>
        <w:t xml:space="preserve"> staging</w:t>
      </w:r>
      <w:r w:rsidR="005A3E7C" w:rsidRPr="00EE61F9">
        <w:rPr>
          <w:rFonts w:ascii="Book Antiqua" w:hAnsi="Book Antiqua" w:cs="Times New Roman"/>
          <w:color w:val="333333"/>
          <w:sz w:val="24"/>
          <w:szCs w:val="24"/>
        </w:rPr>
        <w:t>,</w:t>
      </w:r>
      <w:r w:rsidR="00281BF6" w:rsidRPr="00EE61F9">
        <w:rPr>
          <w:rFonts w:ascii="Book Antiqua" w:hAnsi="Book Antiqua" w:cs="Times New Roman"/>
          <w:color w:val="333333"/>
          <w:sz w:val="24"/>
          <w:szCs w:val="24"/>
        </w:rPr>
        <w:t xml:space="preserve"> and clinical management</w:t>
      </w:r>
      <w:r w:rsidR="005A3E7C" w:rsidRPr="00EE61F9">
        <w:rPr>
          <w:rFonts w:ascii="Book Antiqua" w:hAnsi="Book Antiqua" w:cs="Times New Roman"/>
          <w:color w:val="333333"/>
          <w:sz w:val="24"/>
          <w:szCs w:val="24"/>
        </w:rPr>
        <w:t xml:space="preserve"> of PDAC</w:t>
      </w:r>
      <w:r w:rsidR="00281BF6" w:rsidRPr="00EE61F9">
        <w:rPr>
          <w:rFonts w:ascii="Book Antiqua" w:hAnsi="Book Antiqua" w:cs="Times New Roman"/>
          <w:color w:val="333333"/>
          <w:sz w:val="24"/>
          <w:szCs w:val="24"/>
        </w:rPr>
        <w:t xml:space="preserve">, the American Joint Committee on Cancer (AJCC) </w:t>
      </w:r>
      <w:r w:rsidR="006266EF" w:rsidRPr="00EE61F9">
        <w:rPr>
          <w:rFonts w:ascii="Book Antiqua" w:hAnsi="Book Antiqua" w:cs="Times New Roman"/>
          <w:color w:val="333333"/>
          <w:sz w:val="24"/>
          <w:szCs w:val="24"/>
        </w:rPr>
        <w:t>published</w:t>
      </w:r>
      <w:r w:rsidR="00281BF6" w:rsidRPr="00EE61F9">
        <w:rPr>
          <w:rFonts w:ascii="Book Antiqua" w:hAnsi="Book Antiqua" w:cs="Times New Roman"/>
          <w:color w:val="333333"/>
          <w:sz w:val="24"/>
          <w:szCs w:val="24"/>
        </w:rPr>
        <w:t xml:space="preserve"> its</w:t>
      </w:r>
      <w:r w:rsidR="00851927" w:rsidRPr="00EE61F9">
        <w:rPr>
          <w:rFonts w:ascii="Book Antiqua" w:hAnsi="Book Antiqua" w:cs="Times New Roman"/>
          <w:color w:val="333333"/>
          <w:sz w:val="24"/>
          <w:szCs w:val="24"/>
        </w:rPr>
        <w:t xml:space="preserve"> </w:t>
      </w:r>
      <w:r w:rsidR="00281BF6" w:rsidRPr="00EE61F9">
        <w:rPr>
          <w:rFonts w:ascii="Book Antiqua" w:hAnsi="Book Antiqua" w:cs="Times New Roman"/>
          <w:color w:val="333333"/>
          <w:sz w:val="24"/>
          <w:szCs w:val="24"/>
        </w:rPr>
        <w:t xml:space="preserve">eighth edition staging manual for pancreatic cancer in </w:t>
      </w:r>
      <w:r w:rsidR="006E3268" w:rsidRPr="00EE61F9">
        <w:rPr>
          <w:rFonts w:ascii="Book Antiqua" w:hAnsi="Book Antiqua" w:cs="Times New Roman"/>
          <w:color w:val="333333"/>
          <w:sz w:val="24"/>
          <w:szCs w:val="24"/>
        </w:rPr>
        <w:t>October 2016</w:t>
      </w:r>
      <w:r w:rsidR="002502B4" w:rsidRPr="00EE61F9">
        <w:rPr>
          <w:rFonts w:ascii="Book Antiqua" w:hAnsi="Book Antiqua" w:cs="Times New Roman"/>
          <w:color w:val="333333"/>
          <w:sz w:val="24"/>
          <w:szCs w:val="24"/>
          <w:vertAlign w:val="superscript"/>
        </w:rPr>
        <w:t>[4]</w:t>
      </w:r>
      <w:r w:rsidR="00281BF6" w:rsidRPr="00EE61F9">
        <w:rPr>
          <w:rFonts w:ascii="Book Antiqua" w:hAnsi="Book Antiqua" w:cs="Times New Roman"/>
          <w:color w:val="333333"/>
          <w:sz w:val="24"/>
          <w:szCs w:val="24"/>
        </w:rPr>
        <w:t>.</w:t>
      </w:r>
      <w:r w:rsidR="009C00F9" w:rsidRPr="00EE61F9">
        <w:rPr>
          <w:rFonts w:ascii="Book Antiqua" w:hAnsi="Book Antiqua" w:cs="Times New Roman"/>
          <w:color w:val="333333"/>
          <w:sz w:val="24"/>
          <w:szCs w:val="24"/>
        </w:rPr>
        <w:t xml:space="preserve"> </w:t>
      </w:r>
      <w:r w:rsidR="00DC1831" w:rsidRPr="00EE61F9">
        <w:rPr>
          <w:rFonts w:ascii="Book Antiqua" w:hAnsi="Book Antiqua" w:cs="Times New Roman"/>
          <w:color w:val="333333"/>
          <w:sz w:val="24"/>
          <w:szCs w:val="24"/>
        </w:rPr>
        <w:t xml:space="preserve">Some major changes have been introduced in the new staging system </w:t>
      </w:r>
      <w:r w:rsidR="009B3AF8" w:rsidRPr="00EE61F9">
        <w:rPr>
          <w:rFonts w:ascii="Book Antiqua" w:hAnsi="Book Antiqua" w:cs="Times New Roman"/>
          <w:color w:val="333333"/>
          <w:sz w:val="24"/>
          <w:szCs w:val="24"/>
        </w:rPr>
        <w:t>for</w:t>
      </w:r>
      <w:r w:rsidR="00DC1831" w:rsidRPr="00EE61F9">
        <w:rPr>
          <w:rFonts w:ascii="Book Antiqua" w:hAnsi="Book Antiqua" w:cs="Times New Roman"/>
          <w:color w:val="333333"/>
          <w:sz w:val="24"/>
          <w:szCs w:val="24"/>
        </w:rPr>
        <w:t xml:space="preserve"> both T and N categories. </w:t>
      </w:r>
      <w:r w:rsidR="001B28AD" w:rsidRPr="00EE61F9">
        <w:rPr>
          <w:rFonts w:ascii="Book Antiqua" w:hAnsi="Book Antiqua" w:cs="Times New Roman"/>
          <w:color w:val="333333"/>
          <w:sz w:val="24"/>
          <w:szCs w:val="24"/>
        </w:rPr>
        <w:t>Of note</w:t>
      </w:r>
      <w:r w:rsidR="00DC1831" w:rsidRPr="00EE61F9">
        <w:rPr>
          <w:rFonts w:ascii="Book Antiqua" w:hAnsi="Book Antiqua" w:cs="Times New Roman"/>
          <w:color w:val="333333"/>
          <w:sz w:val="24"/>
          <w:szCs w:val="24"/>
        </w:rPr>
        <w:t xml:space="preserve">, tumor size has become the </w:t>
      </w:r>
      <w:r w:rsidR="009B3AF8" w:rsidRPr="00EE61F9">
        <w:rPr>
          <w:rFonts w:ascii="Book Antiqua" w:hAnsi="Book Antiqua" w:cs="Times New Roman"/>
          <w:color w:val="333333"/>
          <w:sz w:val="24"/>
          <w:szCs w:val="24"/>
        </w:rPr>
        <w:t>only</w:t>
      </w:r>
      <w:r w:rsidR="00DC1831" w:rsidRPr="00EE61F9">
        <w:rPr>
          <w:rFonts w:ascii="Book Antiqua" w:hAnsi="Book Antiqua" w:cs="Times New Roman"/>
          <w:color w:val="333333"/>
          <w:sz w:val="24"/>
          <w:szCs w:val="24"/>
        </w:rPr>
        <w:t xml:space="preserve"> factor for </w:t>
      </w:r>
      <w:r w:rsidR="009B3AF8" w:rsidRPr="00EE61F9">
        <w:rPr>
          <w:rFonts w:ascii="Book Antiqua" w:hAnsi="Book Antiqua" w:cs="Times New Roman"/>
          <w:color w:val="333333"/>
          <w:sz w:val="24"/>
          <w:szCs w:val="24"/>
        </w:rPr>
        <w:t xml:space="preserve">the </w:t>
      </w:r>
      <w:r w:rsidR="00DC1831" w:rsidRPr="00EE61F9">
        <w:rPr>
          <w:rFonts w:ascii="Book Antiqua" w:hAnsi="Book Antiqua" w:cs="Times New Roman"/>
          <w:color w:val="333333"/>
          <w:sz w:val="24"/>
          <w:szCs w:val="24"/>
        </w:rPr>
        <w:t>T</w:t>
      </w:r>
      <w:r w:rsidR="009B3AF8" w:rsidRPr="00EE61F9">
        <w:rPr>
          <w:rFonts w:ascii="Book Antiqua" w:hAnsi="Book Antiqua" w:cs="Times New Roman"/>
          <w:color w:val="333333"/>
          <w:sz w:val="24"/>
          <w:szCs w:val="24"/>
        </w:rPr>
        <w:t xml:space="preserve"> </w:t>
      </w:r>
      <w:r w:rsidR="001B28AD" w:rsidRPr="00EE61F9">
        <w:rPr>
          <w:rFonts w:ascii="Book Antiqua" w:hAnsi="Book Antiqua" w:cs="Times New Roman"/>
          <w:color w:val="333333"/>
          <w:sz w:val="24"/>
          <w:szCs w:val="24"/>
        </w:rPr>
        <w:t>staging</w:t>
      </w:r>
      <w:r w:rsidR="009B3AF8" w:rsidRPr="00EE61F9">
        <w:rPr>
          <w:rFonts w:ascii="Book Antiqua" w:hAnsi="Book Antiqua" w:cs="Times New Roman"/>
          <w:color w:val="333333"/>
          <w:sz w:val="24"/>
          <w:szCs w:val="24"/>
        </w:rPr>
        <w:t xml:space="preserve"> except</w:t>
      </w:r>
      <w:r w:rsidR="001B28AD" w:rsidRPr="00EE61F9">
        <w:rPr>
          <w:rFonts w:ascii="Book Antiqua" w:hAnsi="Book Antiqua" w:cs="Times New Roman"/>
          <w:color w:val="333333"/>
          <w:sz w:val="24"/>
          <w:szCs w:val="24"/>
        </w:rPr>
        <w:t xml:space="preserve"> for</w:t>
      </w:r>
      <w:r w:rsidR="009B3AF8" w:rsidRPr="00EE61F9">
        <w:rPr>
          <w:rFonts w:ascii="Book Antiqua" w:hAnsi="Book Antiqua" w:cs="Times New Roman"/>
          <w:color w:val="333333"/>
          <w:sz w:val="24"/>
          <w:szCs w:val="24"/>
        </w:rPr>
        <w:t xml:space="preserve"> pT4. </w:t>
      </w:r>
      <w:r w:rsidR="000B166F" w:rsidRPr="00EE61F9">
        <w:rPr>
          <w:rFonts w:ascii="Book Antiqua" w:hAnsi="Book Antiqua" w:cs="Times New Roman"/>
          <w:color w:val="333333"/>
          <w:sz w:val="24"/>
          <w:szCs w:val="24"/>
        </w:rPr>
        <w:t>pT1</w:t>
      </w:r>
      <w:r w:rsidR="009B3AF8" w:rsidRPr="00EE61F9">
        <w:rPr>
          <w:rFonts w:ascii="Book Antiqua" w:hAnsi="Book Antiqua" w:cs="Times New Roman"/>
          <w:color w:val="333333"/>
          <w:sz w:val="24"/>
          <w:szCs w:val="24"/>
        </w:rPr>
        <w:t xml:space="preserve"> is </w:t>
      </w:r>
      <w:r w:rsidR="000B166F" w:rsidRPr="00EE61F9">
        <w:rPr>
          <w:rFonts w:ascii="Book Antiqua" w:hAnsi="Book Antiqua" w:cs="Times New Roman"/>
          <w:color w:val="333333"/>
          <w:sz w:val="24"/>
          <w:szCs w:val="24"/>
        </w:rPr>
        <w:t xml:space="preserve">further </w:t>
      </w:r>
      <w:r w:rsidR="009B3AF8" w:rsidRPr="00EE61F9">
        <w:rPr>
          <w:rFonts w:ascii="Book Antiqua" w:hAnsi="Book Antiqua" w:cs="Times New Roman"/>
          <w:color w:val="333333"/>
          <w:sz w:val="24"/>
          <w:szCs w:val="24"/>
        </w:rPr>
        <w:t>subclassifi</w:t>
      </w:r>
      <w:r w:rsidR="000B166F" w:rsidRPr="00EE61F9">
        <w:rPr>
          <w:rFonts w:ascii="Book Antiqua" w:hAnsi="Book Antiqua" w:cs="Times New Roman"/>
          <w:color w:val="333333"/>
          <w:sz w:val="24"/>
          <w:szCs w:val="24"/>
        </w:rPr>
        <w:t>ed</w:t>
      </w:r>
      <w:r w:rsidR="009B3AF8" w:rsidRPr="00EE61F9">
        <w:rPr>
          <w:rFonts w:ascii="Book Antiqua" w:hAnsi="Book Antiqua" w:cs="Times New Roman"/>
          <w:color w:val="333333"/>
          <w:sz w:val="24"/>
          <w:szCs w:val="24"/>
        </w:rPr>
        <w:t xml:space="preserve"> into T1a (tumor 0.5 cm or less), T1b (tumor greater than 0.5 cm and less than 1 cm), and T1c (tumor greater than 1cm but no more than 2 cm). </w:t>
      </w:r>
      <w:r w:rsidR="001B28AD" w:rsidRPr="00EE61F9">
        <w:rPr>
          <w:rFonts w:ascii="Book Antiqua" w:hAnsi="Book Antiqua" w:cs="Times New Roman"/>
          <w:color w:val="333333"/>
          <w:sz w:val="24"/>
          <w:szCs w:val="24"/>
        </w:rPr>
        <w:t>T</w:t>
      </w:r>
      <w:r w:rsidR="009B3AF8" w:rsidRPr="00EE61F9">
        <w:rPr>
          <w:rFonts w:ascii="Book Antiqua" w:hAnsi="Book Antiqua" w:cs="Times New Roman"/>
          <w:color w:val="333333"/>
          <w:sz w:val="24"/>
          <w:szCs w:val="24"/>
        </w:rPr>
        <w:t xml:space="preserve">he most important change </w:t>
      </w:r>
      <w:r w:rsidR="001B28AD" w:rsidRPr="00EE61F9">
        <w:rPr>
          <w:rFonts w:ascii="Book Antiqua" w:hAnsi="Book Antiqua" w:cs="Times New Roman"/>
          <w:color w:val="333333"/>
          <w:sz w:val="24"/>
          <w:szCs w:val="24"/>
        </w:rPr>
        <w:t>wa</w:t>
      </w:r>
      <w:r w:rsidR="009B3AF8" w:rsidRPr="00EE61F9">
        <w:rPr>
          <w:rFonts w:ascii="Book Antiqua" w:hAnsi="Book Antiqua" w:cs="Times New Roman"/>
          <w:color w:val="333333"/>
          <w:sz w:val="24"/>
          <w:szCs w:val="24"/>
        </w:rPr>
        <w:t>s to replace the requirement of extra</w:t>
      </w:r>
      <w:r w:rsidR="005A3E7C" w:rsidRPr="00EE61F9">
        <w:rPr>
          <w:rFonts w:ascii="Book Antiqua" w:hAnsi="Book Antiqua" w:cs="Times New Roman"/>
          <w:color w:val="333333"/>
          <w:sz w:val="24"/>
          <w:szCs w:val="24"/>
        </w:rPr>
        <w:t>-</w:t>
      </w:r>
      <w:r w:rsidR="009B3AF8" w:rsidRPr="00EE61F9">
        <w:rPr>
          <w:rFonts w:ascii="Book Antiqua" w:hAnsi="Book Antiqua" w:cs="Times New Roman"/>
          <w:color w:val="333333"/>
          <w:sz w:val="24"/>
          <w:szCs w:val="24"/>
        </w:rPr>
        <w:t xml:space="preserve">pancreatic extension with tumor size (tumor greater than 4 cm) for a pT3 tumor. </w:t>
      </w:r>
      <w:r w:rsidR="0069768A" w:rsidRPr="00EE61F9">
        <w:rPr>
          <w:rFonts w:ascii="Book Antiqua" w:hAnsi="Book Antiqua" w:cs="Times New Roman"/>
          <w:color w:val="333333"/>
          <w:sz w:val="24"/>
          <w:szCs w:val="24"/>
        </w:rPr>
        <w:t>For the N category, N1 (regional lymph node metastasis) is subclassified into N1 (metastasis in 1-3 nodes) and N2 (metastasis in 4 or more nodes) in 8</w:t>
      </w:r>
      <w:r w:rsidR="0069768A" w:rsidRPr="00EE61F9">
        <w:rPr>
          <w:rFonts w:ascii="Book Antiqua" w:hAnsi="Book Antiqua" w:cs="Times New Roman"/>
          <w:color w:val="333333"/>
          <w:sz w:val="24"/>
          <w:szCs w:val="24"/>
          <w:vertAlign w:val="superscript"/>
        </w:rPr>
        <w:t>th</w:t>
      </w:r>
      <w:r w:rsidR="0069768A" w:rsidRPr="00EE61F9">
        <w:rPr>
          <w:rFonts w:ascii="Book Antiqua" w:hAnsi="Book Antiqua" w:cs="Times New Roman"/>
          <w:color w:val="333333"/>
          <w:sz w:val="24"/>
          <w:szCs w:val="24"/>
        </w:rPr>
        <w:t xml:space="preserve"> edition staging system</w:t>
      </w:r>
      <w:r w:rsidR="00550AC4" w:rsidRPr="00EE61F9">
        <w:rPr>
          <w:rFonts w:ascii="Book Antiqua" w:hAnsi="Book Antiqua" w:cs="Times New Roman"/>
          <w:color w:val="333333"/>
          <w:sz w:val="24"/>
          <w:szCs w:val="24"/>
          <w:vertAlign w:val="superscript"/>
        </w:rPr>
        <w:t>[</w:t>
      </w:r>
      <w:r w:rsidR="002502B4" w:rsidRPr="00EE61F9">
        <w:rPr>
          <w:rFonts w:ascii="Book Antiqua" w:hAnsi="Book Antiqua" w:cs="Times New Roman"/>
          <w:color w:val="333333"/>
          <w:sz w:val="24"/>
          <w:szCs w:val="24"/>
          <w:vertAlign w:val="superscript"/>
        </w:rPr>
        <w:t>5</w:t>
      </w:r>
      <w:r w:rsidR="00550AC4" w:rsidRPr="00EE61F9">
        <w:rPr>
          <w:rFonts w:ascii="Book Antiqua" w:hAnsi="Book Antiqua" w:cs="Times New Roman"/>
          <w:color w:val="333333"/>
          <w:sz w:val="24"/>
          <w:szCs w:val="24"/>
          <w:vertAlign w:val="superscript"/>
        </w:rPr>
        <w:t>]</w:t>
      </w:r>
      <w:r w:rsidR="0069768A" w:rsidRPr="00EE61F9">
        <w:rPr>
          <w:rFonts w:ascii="Book Antiqua" w:hAnsi="Book Antiqua" w:cs="Times New Roman"/>
          <w:color w:val="333333"/>
          <w:sz w:val="24"/>
          <w:szCs w:val="24"/>
        </w:rPr>
        <w:t xml:space="preserve">. </w:t>
      </w:r>
      <w:r w:rsidR="001B28AD" w:rsidRPr="00EE61F9">
        <w:rPr>
          <w:rFonts w:ascii="Book Antiqua" w:hAnsi="Book Antiqua" w:cs="Times New Roman"/>
          <w:color w:val="333333"/>
          <w:sz w:val="24"/>
          <w:szCs w:val="24"/>
        </w:rPr>
        <w:t>Given</w:t>
      </w:r>
      <w:r w:rsidR="0069768A" w:rsidRPr="00EE61F9">
        <w:rPr>
          <w:rFonts w:ascii="Book Antiqua" w:hAnsi="Book Antiqua" w:cs="Times New Roman"/>
          <w:color w:val="333333"/>
          <w:sz w:val="24"/>
          <w:szCs w:val="24"/>
        </w:rPr>
        <w:t xml:space="preserve"> the rarity of </w:t>
      </w:r>
      <w:proofErr w:type="spellStart"/>
      <w:r w:rsidR="0069768A" w:rsidRPr="00EE61F9">
        <w:rPr>
          <w:rFonts w:ascii="Book Antiqua" w:hAnsi="Book Antiqua" w:cs="Times New Roman"/>
          <w:color w:val="333333"/>
          <w:sz w:val="24"/>
          <w:szCs w:val="24"/>
        </w:rPr>
        <w:t>resectable</w:t>
      </w:r>
      <w:proofErr w:type="spellEnd"/>
      <w:r w:rsidR="0069768A" w:rsidRPr="00EE61F9">
        <w:rPr>
          <w:rFonts w:ascii="Book Antiqua" w:hAnsi="Book Antiqua" w:cs="Times New Roman"/>
          <w:color w:val="333333"/>
          <w:sz w:val="24"/>
          <w:szCs w:val="24"/>
        </w:rPr>
        <w:t xml:space="preserve"> disease, distal pancreatic cancer is likely underrepresented </w:t>
      </w:r>
      <w:r w:rsidR="003D6CC2" w:rsidRPr="00EE61F9">
        <w:rPr>
          <w:rFonts w:ascii="Book Antiqua" w:hAnsi="Book Antiqua" w:cs="Times New Roman"/>
          <w:color w:val="333333"/>
          <w:sz w:val="24"/>
          <w:szCs w:val="24"/>
        </w:rPr>
        <w:t>in the</w:t>
      </w:r>
      <w:r w:rsidR="00D617C3" w:rsidRPr="00EE61F9">
        <w:rPr>
          <w:rFonts w:ascii="Book Antiqua" w:hAnsi="Book Antiqua" w:cs="Times New Roman"/>
          <w:color w:val="333333"/>
          <w:sz w:val="24"/>
          <w:szCs w:val="24"/>
        </w:rPr>
        <w:t xml:space="preserve"> published </w:t>
      </w:r>
      <w:r w:rsidR="0069768A" w:rsidRPr="00EE61F9">
        <w:rPr>
          <w:rFonts w:ascii="Book Antiqua" w:hAnsi="Book Antiqua" w:cs="Times New Roman"/>
          <w:color w:val="333333"/>
          <w:sz w:val="24"/>
          <w:szCs w:val="24"/>
        </w:rPr>
        <w:t>clinical stud</w:t>
      </w:r>
      <w:r w:rsidR="000B166F" w:rsidRPr="00EE61F9">
        <w:rPr>
          <w:rFonts w:ascii="Book Antiqua" w:hAnsi="Book Antiqua" w:cs="Times New Roman"/>
          <w:color w:val="333333"/>
          <w:sz w:val="24"/>
          <w:szCs w:val="24"/>
        </w:rPr>
        <w:t>ies</w:t>
      </w:r>
      <w:r w:rsidR="0069768A" w:rsidRPr="00EE61F9">
        <w:rPr>
          <w:rFonts w:ascii="Book Antiqua" w:hAnsi="Book Antiqua" w:cs="Times New Roman"/>
          <w:color w:val="333333"/>
          <w:sz w:val="24"/>
          <w:szCs w:val="24"/>
        </w:rPr>
        <w:t xml:space="preserve">, and </w:t>
      </w:r>
      <w:r w:rsidR="00D24FF5" w:rsidRPr="00EE61F9">
        <w:rPr>
          <w:rFonts w:ascii="Book Antiqua" w:hAnsi="Book Antiqua" w:cs="Times New Roman"/>
          <w:color w:val="333333"/>
          <w:sz w:val="24"/>
          <w:szCs w:val="24"/>
        </w:rPr>
        <w:t xml:space="preserve">how </w:t>
      </w:r>
      <w:r w:rsidR="0069768A" w:rsidRPr="00EE61F9">
        <w:rPr>
          <w:rFonts w:ascii="Book Antiqua" w:hAnsi="Book Antiqua" w:cs="Times New Roman"/>
          <w:color w:val="333333"/>
          <w:sz w:val="24"/>
          <w:szCs w:val="24"/>
        </w:rPr>
        <w:t xml:space="preserve">the impact of the staging </w:t>
      </w:r>
      <w:r w:rsidR="00D617C3" w:rsidRPr="00EE61F9">
        <w:rPr>
          <w:rFonts w:ascii="Book Antiqua" w:hAnsi="Book Antiqua" w:cs="Times New Roman"/>
          <w:color w:val="333333"/>
          <w:sz w:val="24"/>
          <w:szCs w:val="24"/>
        </w:rPr>
        <w:t xml:space="preserve">system </w:t>
      </w:r>
      <w:r w:rsidR="00D24FF5" w:rsidRPr="00EE61F9">
        <w:rPr>
          <w:rFonts w:ascii="Book Antiqua" w:hAnsi="Book Antiqua" w:cs="Times New Roman"/>
          <w:color w:val="333333"/>
          <w:sz w:val="24"/>
          <w:szCs w:val="24"/>
        </w:rPr>
        <w:t xml:space="preserve">actually reflects on to </w:t>
      </w:r>
      <w:r w:rsidR="0069768A" w:rsidRPr="00EE61F9">
        <w:rPr>
          <w:rFonts w:ascii="Book Antiqua" w:hAnsi="Book Antiqua" w:cs="Times New Roman"/>
          <w:color w:val="333333"/>
          <w:sz w:val="24"/>
          <w:szCs w:val="24"/>
        </w:rPr>
        <w:t>clinical outcome</w:t>
      </w:r>
      <w:r w:rsidR="005A3E7C" w:rsidRPr="00EE61F9">
        <w:rPr>
          <w:rFonts w:ascii="Book Antiqua" w:hAnsi="Book Antiqua" w:cs="Times New Roman"/>
          <w:color w:val="333333"/>
          <w:sz w:val="24"/>
          <w:szCs w:val="24"/>
        </w:rPr>
        <w:t>s</w:t>
      </w:r>
      <w:r w:rsidR="0069768A" w:rsidRPr="00EE61F9">
        <w:rPr>
          <w:rFonts w:ascii="Book Antiqua" w:hAnsi="Book Antiqua" w:cs="Times New Roman"/>
          <w:color w:val="333333"/>
          <w:sz w:val="24"/>
          <w:szCs w:val="24"/>
        </w:rPr>
        <w:t xml:space="preserve"> remain </w:t>
      </w:r>
      <w:r w:rsidR="00D24FF5" w:rsidRPr="00EE61F9">
        <w:rPr>
          <w:rFonts w:ascii="Book Antiqua" w:hAnsi="Book Antiqua" w:cs="Times New Roman"/>
          <w:color w:val="333333"/>
          <w:sz w:val="24"/>
          <w:szCs w:val="24"/>
        </w:rPr>
        <w:t>unclear</w:t>
      </w:r>
      <w:r w:rsidR="0069768A" w:rsidRPr="00EE61F9">
        <w:rPr>
          <w:rFonts w:ascii="Book Antiqua" w:hAnsi="Book Antiqua" w:cs="Times New Roman"/>
          <w:color w:val="333333"/>
          <w:sz w:val="24"/>
          <w:szCs w:val="24"/>
        </w:rPr>
        <w:t>.</w:t>
      </w:r>
    </w:p>
    <w:p w14:paraId="178F857B" w14:textId="59C8E15B" w:rsidR="00361883" w:rsidRPr="00EE61F9" w:rsidRDefault="00361883" w:rsidP="00EE61F9">
      <w:pPr>
        <w:snapToGrid w:val="0"/>
        <w:spacing w:after="0" w:line="360" w:lineRule="auto"/>
        <w:ind w:firstLineChars="100" w:firstLine="240"/>
        <w:jc w:val="both"/>
        <w:rPr>
          <w:rFonts w:ascii="Book Antiqua" w:hAnsi="Book Antiqua" w:cs="Times New Roman"/>
          <w:color w:val="333333"/>
          <w:sz w:val="24"/>
          <w:szCs w:val="24"/>
        </w:rPr>
      </w:pPr>
      <w:r w:rsidRPr="00EE61F9">
        <w:rPr>
          <w:rFonts w:ascii="Book Antiqua" w:hAnsi="Book Antiqua" w:cs="Times New Roman"/>
          <w:color w:val="333333"/>
          <w:sz w:val="24"/>
          <w:szCs w:val="24"/>
        </w:rPr>
        <w:t>Intraductal papillary mucinous neoplasm (IPMN) is a pancreatic neoplasm with different epithelial types and histopathological grades</w:t>
      </w:r>
      <w:r w:rsidR="00351CDE" w:rsidRPr="00EE61F9">
        <w:rPr>
          <w:rFonts w:ascii="Book Antiqua" w:hAnsi="Book Antiqua" w:cs="Times New Roman"/>
          <w:color w:val="333333"/>
          <w:sz w:val="24"/>
          <w:szCs w:val="24"/>
          <w:vertAlign w:val="superscript"/>
        </w:rPr>
        <w:t>[6</w:t>
      </w:r>
      <w:r w:rsidR="002502B4" w:rsidRPr="00EE61F9">
        <w:rPr>
          <w:rFonts w:ascii="Book Antiqua" w:hAnsi="Book Antiqua" w:cs="Times New Roman"/>
          <w:color w:val="333333"/>
          <w:sz w:val="24"/>
          <w:szCs w:val="24"/>
          <w:vertAlign w:val="superscript"/>
        </w:rPr>
        <w:t>,7</w:t>
      </w:r>
      <w:r w:rsidR="00351CDE" w:rsidRPr="00EE61F9">
        <w:rPr>
          <w:rFonts w:ascii="Book Antiqua" w:hAnsi="Book Antiqua" w:cs="Times New Roman"/>
          <w:color w:val="333333"/>
          <w:sz w:val="24"/>
          <w:szCs w:val="24"/>
          <w:vertAlign w:val="superscript"/>
        </w:rPr>
        <w:t>]</w:t>
      </w:r>
      <w:r w:rsidR="005A3E7C" w:rsidRPr="00EE61F9">
        <w:rPr>
          <w:rFonts w:ascii="Book Antiqua" w:hAnsi="Book Antiqua" w:cs="Times New Roman"/>
          <w:color w:val="333333"/>
          <w:sz w:val="24"/>
          <w:szCs w:val="24"/>
        </w:rPr>
        <w:t xml:space="preserve"> that</w:t>
      </w:r>
      <w:r w:rsidRPr="00EE61F9">
        <w:rPr>
          <w:rFonts w:ascii="Book Antiqua" w:hAnsi="Book Antiqua" w:cs="Times New Roman"/>
          <w:color w:val="333333"/>
          <w:sz w:val="24"/>
          <w:szCs w:val="24"/>
        </w:rPr>
        <w:t xml:space="preserve"> has the potential to progress into invasive carcinoma. The invasive IPMN and </w:t>
      </w:r>
      <w:r w:rsidR="0099717A" w:rsidRPr="00EE61F9">
        <w:rPr>
          <w:rFonts w:ascii="Book Antiqua" w:hAnsi="Book Antiqua" w:cs="Times New Roman"/>
          <w:color w:val="333333"/>
          <w:sz w:val="24"/>
          <w:szCs w:val="24"/>
        </w:rPr>
        <w:t xml:space="preserve">non-IPMN associated </w:t>
      </w:r>
      <w:r w:rsidRPr="00EE61F9">
        <w:rPr>
          <w:rFonts w:ascii="Book Antiqua" w:hAnsi="Book Antiqua" w:cs="Times New Roman"/>
          <w:color w:val="333333"/>
          <w:sz w:val="24"/>
          <w:szCs w:val="24"/>
        </w:rPr>
        <w:t>PDAC</w:t>
      </w:r>
      <w:r w:rsidR="0004601D" w:rsidRPr="00EE61F9">
        <w:rPr>
          <w:rFonts w:ascii="Book Antiqua" w:hAnsi="Book Antiqua" w:cs="Times New Roman"/>
          <w:color w:val="333333"/>
          <w:sz w:val="24"/>
          <w:szCs w:val="24"/>
        </w:rPr>
        <w:t xml:space="preserve"> are likely derived through different molecular </w:t>
      </w:r>
      <w:r w:rsidR="009E6DC9" w:rsidRPr="00EE61F9">
        <w:rPr>
          <w:rFonts w:ascii="Book Antiqua" w:hAnsi="Book Antiqua" w:cs="Times New Roman"/>
          <w:color w:val="333333"/>
          <w:sz w:val="24"/>
          <w:szCs w:val="24"/>
        </w:rPr>
        <w:t>pathway</w:t>
      </w:r>
      <w:r w:rsidR="0004601D" w:rsidRPr="00EE61F9">
        <w:rPr>
          <w:rFonts w:ascii="Book Antiqua" w:hAnsi="Book Antiqua" w:cs="Times New Roman"/>
          <w:color w:val="333333"/>
          <w:sz w:val="24"/>
          <w:szCs w:val="24"/>
        </w:rPr>
        <w:t>s</w:t>
      </w:r>
      <w:r w:rsidR="000B166F" w:rsidRPr="00EE61F9">
        <w:rPr>
          <w:rFonts w:ascii="Book Antiqua" w:hAnsi="Book Antiqua" w:cs="Times New Roman"/>
          <w:color w:val="333333"/>
          <w:sz w:val="24"/>
          <w:szCs w:val="24"/>
          <w:vertAlign w:val="superscript"/>
        </w:rPr>
        <w:t>[8,9]</w:t>
      </w:r>
      <w:r w:rsidR="0004601D" w:rsidRPr="00EE61F9">
        <w:rPr>
          <w:rFonts w:ascii="Book Antiqua" w:hAnsi="Book Antiqua" w:cs="Times New Roman"/>
          <w:color w:val="333333"/>
          <w:sz w:val="24"/>
          <w:szCs w:val="24"/>
        </w:rPr>
        <w:t xml:space="preserve">, and reports have suggested </w:t>
      </w:r>
      <w:r w:rsidR="005A3E7C" w:rsidRPr="00EE61F9">
        <w:rPr>
          <w:rFonts w:ascii="Book Antiqua" w:hAnsi="Book Antiqua" w:cs="Times New Roman"/>
          <w:color w:val="333333"/>
          <w:sz w:val="24"/>
          <w:szCs w:val="24"/>
        </w:rPr>
        <w:t>improved</w:t>
      </w:r>
      <w:r w:rsidR="0004601D" w:rsidRPr="00EE61F9">
        <w:rPr>
          <w:rFonts w:ascii="Book Antiqua" w:hAnsi="Book Antiqua" w:cs="Times New Roman"/>
          <w:color w:val="333333"/>
          <w:sz w:val="24"/>
          <w:szCs w:val="24"/>
        </w:rPr>
        <w:t xml:space="preserve"> survival of patients with invasive IMPN as compared </w:t>
      </w:r>
      <w:r w:rsidR="00D24FF5" w:rsidRPr="00EE61F9">
        <w:rPr>
          <w:rFonts w:ascii="Book Antiqua" w:hAnsi="Book Antiqua" w:cs="Times New Roman"/>
          <w:color w:val="333333"/>
          <w:sz w:val="24"/>
          <w:szCs w:val="24"/>
        </w:rPr>
        <w:t>to</w:t>
      </w:r>
      <w:r w:rsidR="0004601D" w:rsidRPr="00EE61F9">
        <w:rPr>
          <w:rFonts w:ascii="Book Antiqua" w:hAnsi="Book Antiqua" w:cs="Times New Roman"/>
          <w:color w:val="333333"/>
          <w:sz w:val="24"/>
          <w:szCs w:val="24"/>
        </w:rPr>
        <w:t xml:space="preserve"> </w:t>
      </w:r>
      <w:r w:rsidR="005A3E7C" w:rsidRPr="00EE61F9">
        <w:rPr>
          <w:rFonts w:ascii="Book Antiqua" w:hAnsi="Book Antiqua" w:cs="Times New Roman"/>
          <w:color w:val="333333"/>
          <w:sz w:val="24"/>
          <w:szCs w:val="24"/>
        </w:rPr>
        <w:t>patients with</w:t>
      </w:r>
      <w:r w:rsidR="0004601D" w:rsidRPr="00EE61F9">
        <w:rPr>
          <w:rFonts w:ascii="Book Antiqua" w:hAnsi="Book Antiqua" w:cs="Times New Roman"/>
          <w:color w:val="333333"/>
          <w:sz w:val="24"/>
          <w:szCs w:val="24"/>
        </w:rPr>
        <w:t xml:space="preserve"> </w:t>
      </w:r>
      <w:r w:rsidR="0099717A" w:rsidRPr="00EE61F9">
        <w:rPr>
          <w:rFonts w:ascii="Book Antiqua" w:hAnsi="Book Antiqua" w:cs="Times New Roman"/>
          <w:color w:val="333333"/>
          <w:sz w:val="24"/>
          <w:szCs w:val="24"/>
        </w:rPr>
        <w:t>non-IPMN associated</w:t>
      </w:r>
      <w:r w:rsidR="0004601D" w:rsidRPr="00EE61F9">
        <w:rPr>
          <w:rFonts w:ascii="Book Antiqua" w:hAnsi="Book Antiqua" w:cs="Times New Roman"/>
          <w:color w:val="333333"/>
          <w:sz w:val="24"/>
          <w:szCs w:val="24"/>
        </w:rPr>
        <w:t xml:space="preserve"> </w:t>
      </w:r>
      <w:r w:rsidR="003D6CC2" w:rsidRPr="00EE61F9">
        <w:rPr>
          <w:rFonts w:ascii="Book Antiqua" w:hAnsi="Book Antiqua" w:cs="Times New Roman"/>
          <w:color w:val="333333"/>
          <w:sz w:val="24"/>
          <w:szCs w:val="24"/>
        </w:rPr>
        <w:t>PDAC</w:t>
      </w:r>
      <w:r w:rsidR="003D6CC2" w:rsidRPr="00EE61F9">
        <w:rPr>
          <w:rFonts w:ascii="Book Antiqua" w:hAnsi="Book Antiqua" w:cs="Times New Roman"/>
          <w:color w:val="333333"/>
          <w:sz w:val="24"/>
          <w:szCs w:val="24"/>
          <w:vertAlign w:val="superscript"/>
        </w:rPr>
        <w:t>[</w:t>
      </w:r>
      <w:r w:rsidR="000B166F" w:rsidRPr="00EE61F9">
        <w:rPr>
          <w:rFonts w:ascii="Book Antiqua" w:hAnsi="Book Antiqua" w:cs="Times New Roman"/>
          <w:color w:val="333333"/>
          <w:sz w:val="24"/>
          <w:szCs w:val="24"/>
          <w:vertAlign w:val="superscript"/>
        </w:rPr>
        <w:t>10</w:t>
      </w:r>
      <w:r w:rsidR="002502B4" w:rsidRPr="00EE61F9">
        <w:rPr>
          <w:rFonts w:ascii="Book Antiqua" w:hAnsi="Book Antiqua" w:cs="Times New Roman"/>
          <w:color w:val="333333"/>
          <w:sz w:val="24"/>
          <w:szCs w:val="24"/>
          <w:vertAlign w:val="superscript"/>
        </w:rPr>
        <w:t>,</w:t>
      </w:r>
      <w:r w:rsidR="000B166F" w:rsidRPr="00EE61F9">
        <w:rPr>
          <w:rFonts w:ascii="Book Antiqua" w:hAnsi="Book Antiqua" w:cs="Times New Roman"/>
          <w:color w:val="333333"/>
          <w:sz w:val="24"/>
          <w:szCs w:val="24"/>
          <w:vertAlign w:val="superscript"/>
        </w:rPr>
        <w:t>11</w:t>
      </w:r>
      <w:r w:rsidR="002502B4" w:rsidRPr="00EE61F9">
        <w:rPr>
          <w:rFonts w:ascii="Book Antiqua" w:hAnsi="Book Antiqua" w:cs="Times New Roman"/>
          <w:color w:val="333333"/>
          <w:sz w:val="24"/>
          <w:szCs w:val="24"/>
          <w:vertAlign w:val="superscript"/>
        </w:rPr>
        <w:t>]</w:t>
      </w:r>
      <w:r w:rsidR="0004601D" w:rsidRPr="00EE61F9">
        <w:rPr>
          <w:rFonts w:ascii="Book Antiqua" w:hAnsi="Book Antiqua" w:cs="Times New Roman"/>
          <w:color w:val="333333"/>
          <w:sz w:val="24"/>
          <w:szCs w:val="24"/>
        </w:rPr>
        <w:t xml:space="preserve">. </w:t>
      </w:r>
      <w:r w:rsidR="00531DFF" w:rsidRPr="00EE61F9">
        <w:rPr>
          <w:rFonts w:ascii="Book Antiqua" w:hAnsi="Book Antiqua" w:cs="Times New Roman"/>
          <w:color w:val="333333"/>
          <w:sz w:val="24"/>
          <w:szCs w:val="24"/>
        </w:rPr>
        <w:t>However,</w:t>
      </w:r>
      <w:r w:rsidR="00BB5C1C" w:rsidRPr="00EE61F9">
        <w:rPr>
          <w:rFonts w:ascii="Book Antiqua" w:hAnsi="Book Antiqua" w:cs="Times New Roman"/>
          <w:color w:val="333333"/>
          <w:sz w:val="24"/>
          <w:szCs w:val="24"/>
        </w:rPr>
        <w:t xml:space="preserve"> whether invasive IPMN and </w:t>
      </w:r>
      <w:r w:rsidR="0099717A" w:rsidRPr="00EE61F9">
        <w:rPr>
          <w:rFonts w:ascii="Book Antiqua" w:hAnsi="Book Antiqua" w:cs="Times New Roman"/>
          <w:color w:val="333333"/>
          <w:sz w:val="24"/>
          <w:szCs w:val="24"/>
        </w:rPr>
        <w:t xml:space="preserve">non-IPMN </w:t>
      </w:r>
      <w:r w:rsidR="00BB5C1C" w:rsidRPr="00EE61F9">
        <w:rPr>
          <w:rFonts w:ascii="Book Antiqua" w:hAnsi="Book Antiqua" w:cs="Times New Roman"/>
          <w:color w:val="333333"/>
          <w:sz w:val="24"/>
          <w:szCs w:val="24"/>
        </w:rPr>
        <w:t>PDAC share similar prognostic factors still remain</w:t>
      </w:r>
      <w:r w:rsidR="005A3E7C" w:rsidRPr="00EE61F9">
        <w:rPr>
          <w:rFonts w:ascii="Book Antiqua" w:hAnsi="Book Antiqua" w:cs="Times New Roman"/>
          <w:color w:val="333333"/>
          <w:sz w:val="24"/>
          <w:szCs w:val="24"/>
        </w:rPr>
        <w:t>s</w:t>
      </w:r>
      <w:r w:rsidR="00BB5C1C" w:rsidRPr="00EE61F9">
        <w:rPr>
          <w:rFonts w:ascii="Book Antiqua" w:hAnsi="Book Antiqua" w:cs="Times New Roman"/>
          <w:color w:val="333333"/>
          <w:sz w:val="24"/>
          <w:szCs w:val="24"/>
        </w:rPr>
        <w:t xml:space="preserve"> unclear.</w:t>
      </w:r>
      <w:r w:rsidR="009C00F9" w:rsidRPr="00EE61F9">
        <w:rPr>
          <w:rFonts w:ascii="Book Antiqua" w:hAnsi="Book Antiqua" w:cs="Times New Roman"/>
          <w:color w:val="333333"/>
          <w:sz w:val="24"/>
          <w:szCs w:val="24"/>
        </w:rPr>
        <w:t xml:space="preserve"> </w:t>
      </w:r>
      <w:r w:rsidR="0099717A" w:rsidRPr="00EE61F9">
        <w:rPr>
          <w:rFonts w:ascii="Book Antiqua" w:hAnsi="Book Antiqua" w:cs="Times New Roman"/>
          <w:color w:val="333333"/>
          <w:sz w:val="24"/>
          <w:szCs w:val="24"/>
        </w:rPr>
        <w:t>So far, there is no specific staging system for invasive IPMN.</w:t>
      </w:r>
      <w:r w:rsidR="009C00F9" w:rsidRPr="00EE61F9">
        <w:rPr>
          <w:rFonts w:ascii="Book Antiqua" w:hAnsi="Book Antiqua" w:cs="Times New Roman"/>
          <w:color w:val="333333"/>
          <w:sz w:val="24"/>
          <w:szCs w:val="24"/>
        </w:rPr>
        <w:t xml:space="preserve"> </w:t>
      </w:r>
      <w:r w:rsidR="0099717A" w:rsidRPr="00EE61F9">
        <w:rPr>
          <w:rFonts w:ascii="Book Antiqua" w:hAnsi="Book Antiqua" w:cs="Times New Roman"/>
          <w:color w:val="333333"/>
          <w:sz w:val="24"/>
          <w:szCs w:val="24"/>
        </w:rPr>
        <w:t>Conventionally, it is staged using the AJCC system primarily developed and validated for non-IPMN associated PDAC. The size of</w:t>
      </w:r>
      <w:r w:rsidR="001B28AD" w:rsidRPr="00EE61F9">
        <w:rPr>
          <w:rFonts w:ascii="Book Antiqua" w:hAnsi="Book Antiqua" w:cs="Times New Roman"/>
          <w:color w:val="333333"/>
          <w:sz w:val="24"/>
          <w:szCs w:val="24"/>
        </w:rPr>
        <w:t xml:space="preserve"> the</w:t>
      </w:r>
      <w:r w:rsidR="0099717A" w:rsidRPr="00EE61F9">
        <w:rPr>
          <w:rFonts w:ascii="Book Antiqua" w:hAnsi="Book Antiqua" w:cs="Times New Roman"/>
          <w:color w:val="333333"/>
          <w:sz w:val="24"/>
          <w:szCs w:val="24"/>
        </w:rPr>
        <w:t xml:space="preserve"> invasive </w:t>
      </w:r>
      <w:r w:rsidR="0099717A" w:rsidRPr="00EE61F9">
        <w:rPr>
          <w:rFonts w:ascii="Book Antiqua" w:hAnsi="Book Antiqua" w:cs="Times New Roman"/>
          <w:color w:val="333333"/>
          <w:sz w:val="24"/>
          <w:szCs w:val="24"/>
        </w:rPr>
        <w:lastRenderedPageBreak/>
        <w:t xml:space="preserve">component in invasive IPMN is subjective due to </w:t>
      </w:r>
      <w:r w:rsidR="00070CC2" w:rsidRPr="00EE61F9">
        <w:rPr>
          <w:rFonts w:ascii="Book Antiqua" w:hAnsi="Book Antiqua" w:cs="Times New Roman"/>
          <w:color w:val="333333"/>
          <w:sz w:val="24"/>
          <w:szCs w:val="24"/>
        </w:rPr>
        <w:t xml:space="preserve">variability in </w:t>
      </w:r>
      <w:r w:rsidR="0099717A" w:rsidRPr="00EE61F9">
        <w:rPr>
          <w:rFonts w:ascii="Book Antiqua" w:hAnsi="Book Antiqua" w:cs="Times New Roman"/>
          <w:color w:val="333333"/>
          <w:sz w:val="24"/>
          <w:szCs w:val="24"/>
        </w:rPr>
        <w:t>sampling and measur</w:t>
      </w:r>
      <w:r w:rsidR="00070CC2" w:rsidRPr="00EE61F9">
        <w:rPr>
          <w:rFonts w:ascii="Book Antiqua" w:hAnsi="Book Antiqua" w:cs="Times New Roman"/>
          <w:color w:val="333333"/>
          <w:sz w:val="24"/>
          <w:szCs w:val="24"/>
        </w:rPr>
        <w:t>ement</w:t>
      </w:r>
      <w:r w:rsidR="0099717A" w:rsidRPr="00EE61F9">
        <w:rPr>
          <w:rFonts w:ascii="Book Antiqua" w:hAnsi="Book Antiqua" w:cs="Times New Roman"/>
          <w:color w:val="333333"/>
          <w:sz w:val="24"/>
          <w:szCs w:val="24"/>
        </w:rPr>
        <w:t xml:space="preserve"> </w:t>
      </w:r>
      <w:r w:rsidR="00C22B1A" w:rsidRPr="00EE61F9">
        <w:rPr>
          <w:rFonts w:ascii="Book Antiqua" w:hAnsi="Book Antiqua" w:cs="Times New Roman"/>
          <w:color w:val="333333"/>
          <w:sz w:val="24"/>
          <w:szCs w:val="24"/>
        </w:rPr>
        <w:t>techniques and</w:t>
      </w:r>
      <w:r w:rsidR="0099717A" w:rsidRPr="00EE61F9">
        <w:rPr>
          <w:rFonts w:ascii="Book Antiqua" w:hAnsi="Book Antiqua" w:cs="Times New Roman"/>
          <w:color w:val="333333"/>
          <w:sz w:val="24"/>
          <w:szCs w:val="24"/>
        </w:rPr>
        <w:t xml:space="preserve"> may not be a reliable parameter for staging.</w:t>
      </w:r>
    </w:p>
    <w:p w14:paraId="62760568" w14:textId="111F9ACB" w:rsidR="00D617C3" w:rsidRPr="00EE61F9" w:rsidRDefault="001B28AD" w:rsidP="00EE61F9">
      <w:pPr>
        <w:snapToGrid w:val="0"/>
        <w:spacing w:after="0" w:line="360" w:lineRule="auto"/>
        <w:ind w:firstLineChars="100" w:firstLine="240"/>
        <w:jc w:val="both"/>
        <w:rPr>
          <w:rFonts w:ascii="Book Antiqua" w:hAnsi="Book Antiqua" w:cs="Times New Roman"/>
          <w:color w:val="333333"/>
          <w:sz w:val="24"/>
          <w:szCs w:val="24"/>
        </w:rPr>
      </w:pPr>
      <w:r w:rsidRPr="00EE61F9">
        <w:rPr>
          <w:rFonts w:ascii="Book Antiqua" w:hAnsi="Book Antiqua" w:cs="Times New Roman"/>
          <w:color w:val="333333"/>
          <w:sz w:val="24"/>
          <w:szCs w:val="24"/>
        </w:rPr>
        <w:t>Until</w:t>
      </w:r>
      <w:r w:rsidR="00980AEE" w:rsidRPr="00EE61F9">
        <w:rPr>
          <w:rFonts w:ascii="Book Antiqua" w:hAnsi="Book Antiqua" w:cs="Times New Roman"/>
          <w:color w:val="333333"/>
          <w:sz w:val="24"/>
          <w:szCs w:val="24"/>
        </w:rPr>
        <w:t xml:space="preserve"> now,</w:t>
      </w:r>
      <w:r w:rsidR="005A3E7C" w:rsidRPr="00EE61F9">
        <w:rPr>
          <w:rFonts w:ascii="Book Antiqua" w:hAnsi="Book Antiqua" w:cs="Times New Roman"/>
          <w:color w:val="333333"/>
          <w:sz w:val="24"/>
          <w:szCs w:val="24"/>
        </w:rPr>
        <w:t xml:space="preserve"> </w:t>
      </w:r>
      <w:bookmarkStart w:id="9" w:name="_Hlk34062163"/>
      <w:r w:rsidR="005A3E7C" w:rsidRPr="00EE61F9">
        <w:rPr>
          <w:rFonts w:ascii="Book Antiqua" w:hAnsi="Book Antiqua" w:cs="Times New Roman"/>
          <w:color w:val="333333"/>
          <w:sz w:val="24"/>
          <w:szCs w:val="24"/>
        </w:rPr>
        <w:t>the</w:t>
      </w:r>
      <w:r w:rsidR="00980AEE" w:rsidRPr="00EE61F9">
        <w:rPr>
          <w:rFonts w:ascii="Book Antiqua" w:hAnsi="Book Antiqua" w:cs="Times New Roman"/>
          <w:color w:val="333333"/>
          <w:sz w:val="24"/>
          <w:szCs w:val="24"/>
        </w:rPr>
        <w:t xml:space="preserve"> </w:t>
      </w:r>
      <w:r w:rsidR="005B75B0" w:rsidRPr="00EE61F9">
        <w:rPr>
          <w:rFonts w:ascii="Book Antiqua" w:hAnsi="Book Antiqua" w:cs="Times New Roman"/>
          <w:color w:val="333333"/>
          <w:sz w:val="24"/>
          <w:szCs w:val="24"/>
        </w:rPr>
        <w:t xml:space="preserve">majority of validation studies </w:t>
      </w:r>
      <w:r w:rsidR="00980AEE" w:rsidRPr="00EE61F9">
        <w:rPr>
          <w:rFonts w:ascii="Book Antiqua" w:hAnsi="Book Antiqua" w:cs="Times New Roman"/>
          <w:color w:val="333333"/>
          <w:sz w:val="24"/>
          <w:szCs w:val="24"/>
        </w:rPr>
        <w:t>for AJCC 8</w:t>
      </w:r>
      <w:r w:rsidR="00980AEE" w:rsidRPr="00EE61F9">
        <w:rPr>
          <w:rFonts w:ascii="Book Antiqua" w:hAnsi="Book Antiqua" w:cs="Times New Roman"/>
          <w:color w:val="333333"/>
          <w:sz w:val="24"/>
          <w:szCs w:val="24"/>
          <w:vertAlign w:val="superscript"/>
        </w:rPr>
        <w:t>th</w:t>
      </w:r>
      <w:r w:rsidR="00980AEE" w:rsidRPr="00EE61F9">
        <w:rPr>
          <w:rFonts w:ascii="Book Antiqua" w:hAnsi="Book Antiqua" w:cs="Times New Roman"/>
          <w:color w:val="333333"/>
          <w:sz w:val="24"/>
          <w:szCs w:val="24"/>
        </w:rPr>
        <w:t xml:space="preserve"> edition </w:t>
      </w:r>
      <w:r w:rsidR="00531DFF" w:rsidRPr="00EE61F9">
        <w:rPr>
          <w:rFonts w:ascii="Book Antiqua" w:hAnsi="Book Antiqua" w:cs="Times New Roman"/>
          <w:color w:val="333333"/>
          <w:sz w:val="24"/>
          <w:szCs w:val="24"/>
        </w:rPr>
        <w:t>w</w:t>
      </w:r>
      <w:r w:rsidRPr="00EE61F9">
        <w:rPr>
          <w:rFonts w:ascii="Book Antiqua" w:hAnsi="Book Antiqua" w:cs="Times New Roman"/>
          <w:color w:val="333333"/>
          <w:sz w:val="24"/>
          <w:szCs w:val="24"/>
        </w:rPr>
        <w:t>ere</w:t>
      </w:r>
      <w:r w:rsidR="005B75B0" w:rsidRPr="00EE61F9">
        <w:rPr>
          <w:rFonts w:ascii="Book Antiqua" w:hAnsi="Book Antiqua" w:cs="Times New Roman"/>
          <w:color w:val="333333"/>
          <w:sz w:val="24"/>
          <w:szCs w:val="24"/>
        </w:rPr>
        <w:t xml:space="preserve"> </w:t>
      </w:r>
      <w:r w:rsidRPr="00EE61F9">
        <w:rPr>
          <w:rFonts w:ascii="Book Antiqua" w:hAnsi="Book Antiqua" w:cs="Times New Roman"/>
          <w:color w:val="333333"/>
          <w:sz w:val="24"/>
          <w:szCs w:val="24"/>
        </w:rPr>
        <w:t>performed</w:t>
      </w:r>
      <w:r w:rsidR="005B75B0" w:rsidRPr="00EE61F9">
        <w:rPr>
          <w:rFonts w:ascii="Book Antiqua" w:hAnsi="Book Antiqua" w:cs="Times New Roman"/>
          <w:color w:val="333333"/>
          <w:sz w:val="24"/>
          <w:szCs w:val="24"/>
        </w:rPr>
        <w:t xml:space="preserve"> </w:t>
      </w:r>
      <w:r w:rsidR="00980AEE" w:rsidRPr="00EE61F9">
        <w:rPr>
          <w:rFonts w:ascii="Book Antiqua" w:hAnsi="Book Antiqua" w:cs="Times New Roman"/>
          <w:color w:val="333333"/>
          <w:sz w:val="24"/>
          <w:szCs w:val="24"/>
        </w:rPr>
        <w:t>in</w:t>
      </w:r>
      <w:r w:rsidR="005B75B0" w:rsidRPr="00EE61F9">
        <w:rPr>
          <w:rFonts w:ascii="Book Antiqua" w:hAnsi="Book Antiqua" w:cs="Times New Roman"/>
          <w:color w:val="333333"/>
          <w:sz w:val="24"/>
          <w:szCs w:val="24"/>
        </w:rPr>
        <w:t xml:space="preserve"> patients with </w:t>
      </w:r>
      <w:r w:rsidR="00980AEE" w:rsidRPr="00EE61F9">
        <w:rPr>
          <w:rFonts w:ascii="Book Antiqua" w:hAnsi="Book Antiqua" w:cs="Times New Roman"/>
          <w:color w:val="333333"/>
          <w:sz w:val="24"/>
          <w:szCs w:val="24"/>
        </w:rPr>
        <w:t>solely or predominant</w:t>
      </w:r>
      <w:r w:rsidR="005A3E7C" w:rsidRPr="00EE61F9">
        <w:rPr>
          <w:rFonts w:ascii="Book Antiqua" w:hAnsi="Book Antiqua" w:cs="Times New Roman"/>
          <w:color w:val="333333"/>
          <w:sz w:val="24"/>
          <w:szCs w:val="24"/>
        </w:rPr>
        <w:t>ly</w:t>
      </w:r>
      <w:r w:rsidR="00980AEE" w:rsidRPr="00EE61F9">
        <w:rPr>
          <w:rFonts w:ascii="Book Antiqua" w:hAnsi="Book Antiqua" w:cs="Times New Roman"/>
          <w:color w:val="333333"/>
          <w:sz w:val="24"/>
          <w:szCs w:val="24"/>
        </w:rPr>
        <w:t xml:space="preserve"> PDAC in the head of </w:t>
      </w:r>
      <w:r w:rsidR="005B75B0" w:rsidRPr="00EE61F9">
        <w:rPr>
          <w:rFonts w:ascii="Book Antiqua" w:hAnsi="Book Antiqua" w:cs="Times New Roman"/>
          <w:color w:val="333333"/>
          <w:sz w:val="24"/>
          <w:szCs w:val="24"/>
        </w:rPr>
        <w:t>pancrea</w:t>
      </w:r>
      <w:r w:rsidR="00980AEE" w:rsidRPr="00EE61F9">
        <w:rPr>
          <w:rFonts w:ascii="Book Antiqua" w:hAnsi="Book Antiqua" w:cs="Times New Roman"/>
          <w:color w:val="333333"/>
          <w:sz w:val="24"/>
          <w:szCs w:val="24"/>
        </w:rPr>
        <w:t>s</w:t>
      </w:r>
      <w:r w:rsidR="002502B4" w:rsidRPr="00EE61F9">
        <w:rPr>
          <w:rFonts w:ascii="Book Antiqua" w:hAnsi="Book Antiqua" w:cs="Times New Roman"/>
          <w:color w:val="333333"/>
          <w:sz w:val="24"/>
          <w:szCs w:val="24"/>
          <w:vertAlign w:val="superscript"/>
        </w:rPr>
        <w:t>[</w:t>
      </w:r>
      <w:r w:rsidR="009E6DC9" w:rsidRPr="00EE61F9">
        <w:rPr>
          <w:rFonts w:ascii="Book Antiqua" w:hAnsi="Book Antiqua" w:cs="Times New Roman"/>
          <w:color w:val="333333"/>
          <w:sz w:val="24"/>
          <w:szCs w:val="24"/>
          <w:vertAlign w:val="superscript"/>
        </w:rPr>
        <w:t>5</w:t>
      </w:r>
      <w:r w:rsidR="002502B4" w:rsidRPr="00EE61F9">
        <w:rPr>
          <w:rFonts w:ascii="Book Antiqua" w:hAnsi="Book Antiqua" w:cs="Times New Roman"/>
          <w:color w:val="333333"/>
          <w:sz w:val="24"/>
          <w:szCs w:val="24"/>
          <w:vertAlign w:val="superscript"/>
        </w:rPr>
        <w:t>,1</w:t>
      </w:r>
      <w:r w:rsidR="000B166F" w:rsidRPr="00EE61F9">
        <w:rPr>
          <w:rFonts w:ascii="Book Antiqua" w:hAnsi="Book Antiqua" w:cs="Times New Roman"/>
          <w:color w:val="333333"/>
          <w:sz w:val="24"/>
          <w:szCs w:val="24"/>
          <w:vertAlign w:val="superscript"/>
        </w:rPr>
        <w:t>2</w:t>
      </w:r>
      <w:r w:rsidR="002502B4" w:rsidRPr="00EE61F9">
        <w:rPr>
          <w:rFonts w:ascii="Book Antiqua" w:hAnsi="Book Antiqua" w:cs="Times New Roman"/>
          <w:color w:val="333333"/>
          <w:sz w:val="24"/>
          <w:szCs w:val="24"/>
          <w:vertAlign w:val="superscript"/>
        </w:rPr>
        <w:t>-1</w:t>
      </w:r>
      <w:r w:rsidR="00011E74" w:rsidRPr="00EE61F9">
        <w:rPr>
          <w:rFonts w:ascii="Book Antiqua" w:hAnsi="Book Antiqua" w:cs="Times New Roman"/>
          <w:color w:val="333333"/>
          <w:sz w:val="24"/>
          <w:szCs w:val="24"/>
          <w:vertAlign w:val="superscript"/>
        </w:rPr>
        <w:t>6</w:t>
      </w:r>
      <w:r w:rsidR="002502B4" w:rsidRPr="00EE61F9">
        <w:rPr>
          <w:rFonts w:ascii="Book Antiqua" w:hAnsi="Book Antiqua" w:cs="Times New Roman"/>
          <w:color w:val="333333"/>
          <w:sz w:val="24"/>
          <w:szCs w:val="24"/>
          <w:vertAlign w:val="superscript"/>
        </w:rPr>
        <w:t>]</w:t>
      </w:r>
      <w:r w:rsidR="00907B30" w:rsidRPr="00EE61F9">
        <w:rPr>
          <w:rFonts w:ascii="Book Antiqua" w:hAnsi="Book Antiqua" w:cs="Times New Roman"/>
          <w:color w:val="333333"/>
          <w:sz w:val="24"/>
          <w:szCs w:val="24"/>
        </w:rPr>
        <w:t xml:space="preserve">. </w:t>
      </w:r>
      <w:bookmarkEnd w:id="9"/>
      <w:r w:rsidR="0043731E" w:rsidRPr="00EE61F9">
        <w:rPr>
          <w:rFonts w:ascii="Book Antiqua" w:hAnsi="Book Antiqua" w:cs="Times New Roman"/>
          <w:color w:val="333333"/>
          <w:sz w:val="24"/>
          <w:szCs w:val="24"/>
        </w:rPr>
        <w:t xml:space="preserve">The </w:t>
      </w:r>
      <w:r w:rsidR="00FD7A9D" w:rsidRPr="00EE61F9">
        <w:rPr>
          <w:rFonts w:ascii="Book Antiqua" w:hAnsi="Book Antiqua" w:cs="Times New Roman"/>
          <w:color w:val="333333"/>
          <w:sz w:val="24"/>
          <w:szCs w:val="24"/>
        </w:rPr>
        <w:t xml:space="preserve">current </w:t>
      </w:r>
      <w:r w:rsidR="0043731E" w:rsidRPr="00EE61F9">
        <w:rPr>
          <w:rFonts w:ascii="Book Antiqua" w:hAnsi="Book Antiqua" w:cs="Times New Roman"/>
          <w:color w:val="333333"/>
          <w:sz w:val="24"/>
          <w:szCs w:val="24"/>
        </w:rPr>
        <w:t>study</w:t>
      </w:r>
      <w:r w:rsidR="00FD7A9D" w:rsidRPr="00EE61F9">
        <w:rPr>
          <w:rFonts w:ascii="Book Antiqua" w:hAnsi="Book Antiqua" w:cs="Times New Roman"/>
          <w:color w:val="333333"/>
          <w:sz w:val="24"/>
          <w:szCs w:val="24"/>
        </w:rPr>
        <w:t xml:space="preserve"> was designed to validate the </w:t>
      </w:r>
      <w:r w:rsidR="004014EA" w:rsidRPr="00EE61F9">
        <w:rPr>
          <w:rFonts w:ascii="Book Antiqua" w:hAnsi="Book Antiqua" w:cs="Times New Roman"/>
          <w:color w:val="333333"/>
          <w:sz w:val="24"/>
          <w:szCs w:val="24"/>
        </w:rPr>
        <w:t xml:space="preserve">major T and N staging changes by the </w:t>
      </w:r>
      <w:r w:rsidR="00FD7A9D" w:rsidRPr="00EE61F9">
        <w:rPr>
          <w:rFonts w:ascii="Book Antiqua" w:hAnsi="Book Antiqua" w:cs="Times New Roman"/>
          <w:color w:val="333333"/>
          <w:sz w:val="24"/>
          <w:szCs w:val="24"/>
        </w:rPr>
        <w:t>AJCC 8</w:t>
      </w:r>
      <w:r w:rsidR="00FD7A9D" w:rsidRPr="00EE61F9">
        <w:rPr>
          <w:rFonts w:ascii="Book Antiqua" w:hAnsi="Book Antiqua" w:cs="Times New Roman"/>
          <w:color w:val="333333"/>
          <w:sz w:val="24"/>
          <w:szCs w:val="24"/>
          <w:vertAlign w:val="superscript"/>
        </w:rPr>
        <w:t>th</w:t>
      </w:r>
      <w:r w:rsidR="00FD7A9D" w:rsidRPr="00EE61F9">
        <w:rPr>
          <w:rFonts w:ascii="Book Antiqua" w:hAnsi="Book Antiqua" w:cs="Times New Roman"/>
          <w:color w:val="333333"/>
          <w:sz w:val="24"/>
          <w:szCs w:val="24"/>
        </w:rPr>
        <w:t xml:space="preserve"> edition of TNM staging </w:t>
      </w:r>
      <w:r w:rsidR="004014EA" w:rsidRPr="00EE61F9">
        <w:rPr>
          <w:rFonts w:ascii="Book Antiqua" w:hAnsi="Book Antiqua" w:cs="Times New Roman"/>
          <w:color w:val="333333"/>
          <w:sz w:val="24"/>
          <w:szCs w:val="24"/>
        </w:rPr>
        <w:t xml:space="preserve">manual </w:t>
      </w:r>
      <w:r w:rsidR="00FD7A9D" w:rsidRPr="00EE61F9">
        <w:rPr>
          <w:rFonts w:ascii="Book Antiqua" w:hAnsi="Book Antiqua" w:cs="Times New Roman"/>
          <w:color w:val="333333"/>
          <w:sz w:val="24"/>
          <w:szCs w:val="24"/>
        </w:rPr>
        <w:t xml:space="preserve">in </w:t>
      </w:r>
      <w:r w:rsidR="004014EA" w:rsidRPr="00EE61F9">
        <w:rPr>
          <w:rFonts w:ascii="Book Antiqua" w:hAnsi="Book Antiqua" w:cs="Times New Roman"/>
          <w:color w:val="333333"/>
          <w:sz w:val="24"/>
          <w:szCs w:val="24"/>
        </w:rPr>
        <w:t xml:space="preserve">a cohort of patients with </w:t>
      </w:r>
      <w:r w:rsidR="00FD7A9D" w:rsidRPr="00EE61F9">
        <w:rPr>
          <w:rFonts w:ascii="Book Antiqua" w:hAnsi="Book Antiqua" w:cs="Times New Roman"/>
          <w:color w:val="333333"/>
          <w:sz w:val="24"/>
          <w:szCs w:val="24"/>
        </w:rPr>
        <w:t>res</w:t>
      </w:r>
      <w:r w:rsidR="006878AE" w:rsidRPr="00EE61F9">
        <w:rPr>
          <w:rFonts w:ascii="Book Antiqua" w:hAnsi="Book Antiqua" w:cs="Times New Roman"/>
          <w:color w:val="333333"/>
          <w:sz w:val="24"/>
          <w:szCs w:val="24"/>
        </w:rPr>
        <w:t>ected</w:t>
      </w:r>
      <w:r w:rsidR="00FD7A9D" w:rsidRPr="00EE61F9">
        <w:rPr>
          <w:rFonts w:ascii="Book Antiqua" w:hAnsi="Book Antiqua" w:cs="Times New Roman"/>
          <w:color w:val="333333"/>
          <w:sz w:val="24"/>
          <w:szCs w:val="24"/>
        </w:rPr>
        <w:t xml:space="preserve"> distal pancreatic carcinoma</w:t>
      </w:r>
      <w:r w:rsidR="00BB5C1C" w:rsidRPr="00EE61F9">
        <w:rPr>
          <w:rFonts w:ascii="Book Antiqua" w:hAnsi="Book Antiqua" w:cs="Times New Roman"/>
          <w:color w:val="333333"/>
          <w:sz w:val="24"/>
          <w:szCs w:val="24"/>
        </w:rPr>
        <w:t xml:space="preserve">, as well as </w:t>
      </w:r>
      <w:r w:rsidR="006878AE" w:rsidRPr="00EE61F9">
        <w:rPr>
          <w:rFonts w:ascii="Book Antiqua" w:hAnsi="Book Antiqua" w:cs="Times New Roman"/>
          <w:color w:val="333333"/>
          <w:sz w:val="24"/>
          <w:szCs w:val="24"/>
        </w:rPr>
        <w:t xml:space="preserve">in a </w:t>
      </w:r>
      <w:r w:rsidR="00BB5C1C" w:rsidRPr="00EE61F9">
        <w:rPr>
          <w:rFonts w:ascii="Book Antiqua" w:hAnsi="Book Antiqua" w:cs="Times New Roman"/>
          <w:color w:val="333333"/>
          <w:sz w:val="24"/>
          <w:szCs w:val="24"/>
        </w:rPr>
        <w:t>sub</w:t>
      </w:r>
      <w:r w:rsidR="005A3E7C" w:rsidRPr="00EE61F9">
        <w:rPr>
          <w:rFonts w:ascii="Book Antiqua" w:hAnsi="Book Antiqua" w:cs="Times New Roman"/>
          <w:color w:val="333333"/>
          <w:sz w:val="24"/>
          <w:szCs w:val="24"/>
        </w:rPr>
        <w:t>-</w:t>
      </w:r>
      <w:r w:rsidR="00BB5C1C" w:rsidRPr="00EE61F9">
        <w:rPr>
          <w:rFonts w:ascii="Book Antiqua" w:hAnsi="Book Antiqua" w:cs="Times New Roman"/>
          <w:color w:val="333333"/>
          <w:sz w:val="24"/>
          <w:szCs w:val="24"/>
        </w:rPr>
        <w:t>cohort of patients with invasive IPMN or non-IPMN associated PDAC</w:t>
      </w:r>
      <w:r w:rsidR="00FD7A9D" w:rsidRPr="00EE61F9">
        <w:rPr>
          <w:rFonts w:ascii="Book Antiqua" w:hAnsi="Book Antiqua" w:cs="Times New Roman"/>
          <w:color w:val="333333"/>
          <w:sz w:val="24"/>
          <w:szCs w:val="24"/>
        </w:rPr>
        <w:t>.</w:t>
      </w:r>
      <w:r w:rsidR="00BB5C1C" w:rsidRPr="00EE61F9">
        <w:rPr>
          <w:rFonts w:ascii="Book Antiqua" w:hAnsi="Book Antiqua" w:cs="Times New Roman"/>
          <w:color w:val="333333"/>
          <w:sz w:val="24"/>
          <w:szCs w:val="24"/>
        </w:rPr>
        <w:t xml:space="preserve"> </w:t>
      </w:r>
      <w:r w:rsidRPr="00EE61F9">
        <w:rPr>
          <w:rFonts w:ascii="Book Antiqua" w:hAnsi="Book Antiqua" w:cs="Times New Roman"/>
          <w:color w:val="333333"/>
          <w:sz w:val="24"/>
          <w:szCs w:val="24"/>
        </w:rPr>
        <w:t>U</w:t>
      </w:r>
      <w:r w:rsidR="00FD7A9D" w:rsidRPr="00EE61F9">
        <w:rPr>
          <w:rFonts w:ascii="Book Antiqua" w:hAnsi="Book Antiqua" w:cs="Times New Roman"/>
          <w:color w:val="333333"/>
          <w:sz w:val="24"/>
          <w:szCs w:val="24"/>
        </w:rPr>
        <w:t xml:space="preserve">nivariate and multivariable survival analyses were performed to identify prognostic factors in a multi-centered </w:t>
      </w:r>
      <w:r w:rsidR="00BB5C1C" w:rsidRPr="00EE61F9">
        <w:rPr>
          <w:rFonts w:ascii="Book Antiqua" w:hAnsi="Book Antiqua" w:cs="Times New Roman"/>
          <w:color w:val="333333"/>
          <w:sz w:val="24"/>
          <w:szCs w:val="24"/>
        </w:rPr>
        <w:t>large-scale</w:t>
      </w:r>
      <w:r w:rsidR="00FD7A9D" w:rsidRPr="00EE61F9">
        <w:rPr>
          <w:rFonts w:ascii="Book Antiqua" w:hAnsi="Book Antiqua" w:cs="Times New Roman"/>
          <w:color w:val="333333"/>
          <w:sz w:val="24"/>
          <w:szCs w:val="24"/>
        </w:rPr>
        <w:t xml:space="preserve"> study</w:t>
      </w:r>
      <w:r w:rsidR="00BB5C1C" w:rsidRPr="00EE61F9">
        <w:rPr>
          <w:rFonts w:ascii="Book Antiqua" w:hAnsi="Book Antiqua" w:cs="Times New Roman"/>
          <w:color w:val="333333"/>
          <w:sz w:val="24"/>
          <w:szCs w:val="24"/>
        </w:rPr>
        <w:t>.</w:t>
      </w:r>
      <w:r w:rsidR="009C00F9" w:rsidRPr="00EE61F9">
        <w:rPr>
          <w:rFonts w:ascii="Book Antiqua" w:hAnsi="Book Antiqua" w:cs="Times New Roman"/>
          <w:color w:val="333333"/>
          <w:sz w:val="24"/>
          <w:szCs w:val="24"/>
        </w:rPr>
        <w:t xml:space="preserve"> </w:t>
      </w:r>
    </w:p>
    <w:p w14:paraId="5ADAFB3E" w14:textId="77777777" w:rsidR="002D1B4A" w:rsidRPr="00EE61F9" w:rsidRDefault="002D1B4A" w:rsidP="00EE61F9">
      <w:pPr>
        <w:snapToGrid w:val="0"/>
        <w:spacing w:after="0" w:line="360" w:lineRule="auto"/>
        <w:jc w:val="both"/>
        <w:rPr>
          <w:rFonts w:ascii="Book Antiqua" w:hAnsi="Book Antiqua" w:cs="Times New Roman"/>
          <w:color w:val="333333"/>
          <w:sz w:val="24"/>
          <w:szCs w:val="24"/>
        </w:rPr>
      </w:pPr>
    </w:p>
    <w:p w14:paraId="610F7DC4" w14:textId="77777777" w:rsidR="00C22B1A" w:rsidRPr="00EE61F9" w:rsidRDefault="00C22B1A" w:rsidP="00EE61F9">
      <w:pPr>
        <w:pStyle w:val="Corpodeltesto"/>
        <w:widowControl w:val="0"/>
        <w:suppressAutoHyphens w:val="0"/>
        <w:snapToGrid w:val="0"/>
        <w:ind w:right="0"/>
        <w:rPr>
          <w:rFonts w:ascii="Book Antiqua" w:eastAsia="SimSun" w:hAnsi="Book Antiqua"/>
          <w:b/>
          <w:u w:val="single"/>
          <w:lang w:val="en-US" w:eastAsia="zh-CN"/>
        </w:rPr>
      </w:pPr>
      <w:r w:rsidRPr="00EE61F9">
        <w:rPr>
          <w:rFonts w:ascii="Book Antiqua" w:hAnsi="Book Antiqua" w:cs="Arial"/>
          <w:b/>
          <w:u w:val="single"/>
          <w:lang w:val="en-US"/>
        </w:rPr>
        <w:t>MATERIALS AND METHOD</w:t>
      </w:r>
      <w:r w:rsidRPr="00EE61F9">
        <w:rPr>
          <w:rFonts w:ascii="Book Antiqua" w:eastAsia="SimSun" w:hAnsi="Book Antiqua" w:cs="Arial"/>
          <w:b/>
          <w:u w:val="single"/>
          <w:lang w:val="en-US" w:eastAsia="zh-CN"/>
        </w:rPr>
        <w:t>S</w:t>
      </w:r>
    </w:p>
    <w:p w14:paraId="363758C4" w14:textId="2FE89A7B" w:rsidR="008C3E03" w:rsidRPr="00EE61F9" w:rsidRDefault="008C3E03" w:rsidP="00EE61F9">
      <w:pPr>
        <w:snapToGrid w:val="0"/>
        <w:spacing w:after="0" w:line="360" w:lineRule="auto"/>
        <w:jc w:val="both"/>
        <w:rPr>
          <w:rFonts w:ascii="Book Antiqua" w:hAnsi="Book Antiqua" w:cs="Times New Roman"/>
          <w:b/>
          <w:i/>
          <w:color w:val="333333"/>
          <w:sz w:val="24"/>
          <w:szCs w:val="24"/>
          <w:lang w:val="en"/>
        </w:rPr>
      </w:pPr>
      <w:r w:rsidRPr="00EE61F9">
        <w:rPr>
          <w:rFonts w:ascii="Book Antiqua" w:hAnsi="Book Antiqua" w:cs="Times New Roman"/>
          <w:b/>
          <w:i/>
          <w:color w:val="333333"/>
          <w:sz w:val="24"/>
          <w:szCs w:val="24"/>
          <w:lang w:val="en"/>
        </w:rPr>
        <w:t xml:space="preserve">Patient </w:t>
      </w:r>
      <w:r w:rsidR="00C22B1A" w:rsidRPr="00EE61F9">
        <w:rPr>
          <w:rFonts w:ascii="Book Antiqua" w:hAnsi="Book Antiqua" w:cs="Times New Roman"/>
          <w:b/>
          <w:i/>
          <w:color w:val="333333"/>
          <w:sz w:val="24"/>
          <w:szCs w:val="24"/>
          <w:lang w:val="en"/>
        </w:rPr>
        <w:t>characteristics</w:t>
      </w:r>
    </w:p>
    <w:p w14:paraId="52FF9B78" w14:textId="7D8D722E" w:rsidR="00D75977" w:rsidRPr="00EE61F9" w:rsidRDefault="00783B45" w:rsidP="00EE61F9">
      <w:pPr>
        <w:pStyle w:val="PlainText"/>
        <w:snapToGrid w:val="0"/>
        <w:spacing w:line="360" w:lineRule="auto"/>
        <w:jc w:val="both"/>
        <w:rPr>
          <w:rFonts w:ascii="Book Antiqua" w:hAnsi="Book Antiqua" w:cs="Times New Roman"/>
          <w:color w:val="333333"/>
          <w:sz w:val="24"/>
          <w:szCs w:val="24"/>
          <w:lang w:val="en"/>
        </w:rPr>
      </w:pPr>
      <w:r w:rsidRPr="00EE61F9">
        <w:rPr>
          <w:rFonts w:ascii="Book Antiqua" w:hAnsi="Book Antiqua" w:cs="Times New Roman"/>
          <w:color w:val="333333"/>
          <w:sz w:val="24"/>
          <w:szCs w:val="24"/>
          <w:lang w:val="en"/>
        </w:rPr>
        <w:t>After approval from Institutional Review Boards from individual institutions, a</w:t>
      </w:r>
      <w:r w:rsidR="008C3E03" w:rsidRPr="00EE61F9">
        <w:rPr>
          <w:rFonts w:ascii="Book Antiqua" w:hAnsi="Book Antiqua" w:cs="Times New Roman"/>
          <w:color w:val="333333"/>
          <w:sz w:val="24"/>
          <w:szCs w:val="24"/>
          <w:lang w:val="en"/>
        </w:rPr>
        <w:t xml:space="preserve"> retrospective </w:t>
      </w:r>
      <w:r w:rsidRPr="00EE61F9">
        <w:rPr>
          <w:rFonts w:ascii="Book Antiqua" w:hAnsi="Book Antiqua" w:cs="Times New Roman"/>
          <w:color w:val="333333"/>
          <w:sz w:val="24"/>
          <w:szCs w:val="24"/>
          <w:lang w:val="en"/>
        </w:rPr>
        <w:t xml:space="preserve">cohort </w:t>
      </w:r>
      <w:r w:rsidR="008C3E03" w:rsidRPr="00EE61F9">
        <w:rPr>
          <w:rFonts w:ascii="Book Antiqua" w:hAnsi="Book Antiqua" w:cs="Times New Roman"/>
          <w:color w:val="333333"/>
          <w:sz w:val="24"/>
          <w:szCs w:val="24"/>
          <w:lang w:val="en"/>
        </w:rPr>
        <w:t xml:space="preserve">study </w:t>
      </w:r>
      <w:r w:rsidRPr="00EE61F9">
        <w:rPr>
          <w:rFonts w:ascii="Book Antiqua" w:hAnsi="Book Antiqua" w:cs="Times New Roman"/>
          <w:color w:val="333333"/>
          <w:sz w:val="24"/>
          <w:szCs w:val="24"/>
          <w:lang w:val="en"/>
        </w:rPr>
        <w:t xml:space="preserve">was performed with cases collected from </w:t>
      </w:r>
      <w:r w:rsidR="008C3E03" w:rsidRPr="00EE61F9">
        <w:rPr>
          <w:rFonts w:ascii="Book Antiqua" w:hAnsi="Book Antiqua" w:cs="Times New Roman"/>
          <w:color w:val="333333"/>
          <w:sz w:val="24"/>
          <w:szCs w:val="24"/>
          <w:lang w:val="en"/>
        </w:rPr>
        <w:t>seven academic medical centers</w:t>
      </w:r>
      <w:r w:rsidR="00E31A62" w:rsidRPr="00EE61F9">
        <w:rPr>
          <w:rFonts w:ascii="Book Antiqua" w:hAnsi="Book Antiqua" w:cs="Times New Roman"/>
          <w:color w:val="333333"/>
          <w:sz w:val="24"/>
          <w:szCs w:val="24"/>
          <w:lang w:val="en"/>
        </w:rPr>
        <w:t xml:space="preserve"> </w:t>
      </w:r>
      <w:r w:rsidR="00B360C9" w:rsidRPr="00EE61F9">
        <w:rPr>
          <w:rFonts w:ascii="Book Antiqua" w:hAnsi="Book Antiqua" w:cs="Times New Roman"/>
          <w:color w:val="333333"/>
          <w:sz w:val="24"/>
          <w:szCs w:val="24"/>
          <w:lang w:val="en"/>
        </w:rPr>
        <w:t xml:space="preserve">in the United States </w:t>
      </w:r>
      <w:r w:rsidR="00E31A62" w:rsidRPr="00EE61F9">
        <w:rPr>
          <w:rFonts w:ascii="Book Antiqua" w:hAnsi="Book Antiqua" w:cs="Times New Roman"/>
          <w:color w:val="333333"/>
          <w:sz w:val="24"/>
          <w:szCs w:val="24"/>
          <w:lang w:val="en"/>
        </w:rPr>
        <w:t>(</w:t>
      </w:r>
      <w:r w:rsidR="00E31A62" w:rsidRPr="00EE61F9">
        <w:rPr>
          <w:rFonts w:ascii="Book Antiqua" w:hAnsi="Book Antiqua" w:cs="Times New Roman"/>
          <w:sz w:val="24"/>
          <w:szCs w:val="24"/>
        </w:rPr>
        <w:t>University of Florida, Indiana University, Dartmouth-Hitchcock Medical Center, Penn State Health</w:t>
      </w:r>
      <w:r w:rsidR="00BA4A33" w:rsidRPr="00EE61F9">
        <w:rPr>
          <w:rFonts w:ascii="Book Antiqua" w:hAnsi="Book Antiqua" w:cs="Times New Roman"/>
          <w:sz w:val="24"/>
          <w:szCs w:val="24"/>
        </w:rPr>
        <w:t xml:space="preserve"> Hershey Medical Center</w:t>
      </w:r>
      <w:r w:rsidR="00E31A62" w:rsidRPr="00EE61F9">
        <w:rPr>
          <w:rFonts w:ascii="Book Antiqua" w:hAnsi="Book Antiqua" w:cs="Times New Roman"/>
          <w:sz w:val="24"/>
          <w:szCs w:val="24"/>
        </w:rPr>
        <w:t xml:space="preserve">, Thomas Jefferson University Hospital, University of Rochester Medical Center, </w:t>
      </w:r>
      <w:r w:rsidR="00F15614" w:rsidRPr="00EE61F9">
        <w:rPr>
          <w:rFonts w:ascii="Book Antiqua" w:hAnsi="Book Antiqua" w:cs="Times New Roman"/>
          <w:sz w:val="24"/>
          <w:szCs w:val="24"/>
        </w:rPr>
        <w:t xml:space="preserve">and </w:t>
      </w:r>
      <w:r w:rsidR="00E31A62" w:rsidRPr="00EE61F9">
        <w:rPr>
          <w:rFonts w:ascii="Book Antiqua" w:hAnsi="Book Antiqua" w:cs="Times New Roman"/>
          <w:sz w:val="24"/>
          <w:szCs w:val="24"/>
        </w:rPr>
        <w:t>Yale University)</w:t>
      </w:r>
      <w:r w:rsidR="008C3E03" w:rsidRPr="00EE61F9">
        <w:rPr>
          <w:rFonts w:ascii="Book Antiqua" w:hAnsi="Book Antiqua" w:cs="Times New Roman"/>
          <w:color w:val="333333"/>
          <w:sz w:val="24"/>
          <w:szCs w:val="24"/>
          <w:lang w:val="en"/>
        </w:rPr>
        <w:t xml:space="preserve">. </w:t>
      </w:r>
    </w:p>
    <w:p w14:paraId="04552EB9" w14:textId="4851870C" w:rsidR="00E31A62" w:rsidRPr="00EE61F9" w:rsidRDefault="00D75977" w:rsidP="00EE61F9">
      <w:pPr>
        <w:pStyle w:val="PlainText"/>
        <w:snapToGrid w:val="0"/>
        <w:spacing w:line="360" w:lineRule="auto"/>
        <w:ind w:firstLineChars="100" w:firstLine="240"/>
        <w:jc w:val="both"/>
        <w:rPr>
          <w:rFonts w:ascii="Book Antiqua" w:hAnsi="Book Antiqua" w:cs="Times New Roman"/>
          <w:color w:val="333333"/>
          <w:sz w:val="24"/>
          <w:szCs w:val="24"/>
          <w:lang w:val="en"/>
        </w:rPr>
      </w:pPr>
      <w:r w:rsidRPr="00EE61F9">
        <w:rPr>
          <w:rFonts w:ascii="Book Antiqua" w:hAnsi="Book Antiqua" w:cs="Times New Roman"/>
          <w:color w:val="333333"/>
          <w:sz w:val="24"/>
          <w:szCs w:val="24"/>
          <w:lang w:val="en"/>
        </w:rPr>
        <w:t>Clinicopathological data of r</w:t>
      </w:r>
      <w:r w:rsidR="008C3E03" w:rsidRPr="00EE61F9">
        <w:rPr>
          <w:rFonts w:ascii="Book Antiqua" w:hAnsi="Book Antiqua" w:cs="Times New Roman"/>
          <w:color w:val="333333"/>
          <w:sz w:val="24"/>
          <w:szCs w:val="24"/>
          <w:lang w:val="en"/>
        </w:rPr>
        <w:t xml:space="preserve">esected distal </w:t>
      </w:r>
      <w:r w:rsidR="00092D8E" w:rsidRPr="00EE61F9">
        <w:rPr>
          <w:rFonts w:ascii="Book Antiqua" w:hAnsi="Book Antiqua" w:cs="Times New Roman"/>
          <w:color w:val="333333"/>
          <w:sz w:val="24"/>
          <w:szCs w:val="24"/>
          <w:lang w:val="en"/>
        </w:rPr>
        <w:t>PDAC</w:t>
      </w:r>
      <w:r w:rsidR="006155B8" w:rsidRPr="00EE61F9">
        <w:rPr>
          <w:rFonts w:ascii="Book Antiqua" w:hAnsi="Book Antiqua" w:cs="Times New Roman"/>
          <w:color w:val="333333"/>
          <w:sz w:val="24"/>
          <w:szCs w:val="24"/>
          <w:lang w:val="en"/>
        </w:rPr>
        <w:t xml:space="preserve"> </w:t>
      </w:r>
      <w:r w:rsidRPr="00EE61F9">
        <w:rPr>
          <w:rFonts w:ascii="Book Antiqua" w:hAnsi="Book Antiqua" w:cs="Times New Roman"/>
          <w:color w:val="333333"/>
          <w:sz w:val="24"/>
          <w:szCs w:val="24"/>
          <w:lang w:val="en"/>
        </w:rPr>
        <w:t xml:space="preserve">cases were retrieved </w:t>
      </w:r>
      <w:r w:rsidR="008C3E03" w:rsidRPr="00EE61F9">
        <w:rPr>
          <w:rFonts w:ascii="Book Antiqua" w:hAnsi="Book Antiqua" w:cs="Times New Roman"/>
          <w:color w:val="333333"/>
          <w:sz w:val="24"/>
          <w:szCs w:val="24"/>
          <w:lang w:val="en"/>
        </w:rPr>
        <w:t xml:space="preserve">from year 2005 to 2018. </w:t>
      </w:r>
      <w:r w:rsidRPr="00EE61F9">
        <w:rPr>
          <w:rFonts w:ascii="Book Antiqua" w:hAnsi="Book Antiqua" w:cs="Times New Roman"/>
          <w:color w:val="333333"/>
          <w:sz w:val="24"/>
          <w:szCs w:val="24"/>
          <w:lang w:val="en"/>
        </w:rPr>
        <w:t xml:space="preserve">Other tumor subtypes such as </w:t>
      </w:r>
      <w:r w:rsidR="000F353D" w:rsidRPr="00EE61F9">
        <w:rPr>
          <w:rFonts w:ascii="Book Antiqua" w:hAnsi="Book Antiqua" w:cs="Times New Roman"/>
          <w:color w:val="333333"/>
          <w:sz w:val="24"/>
          <w:szCs w:val="24"/>
          <w:lang w:val="en"/>
        </w:rPr>
        <w:t>non-invasive IPMN, non-invasive mucinous cystic neoplasm, neuroendocrine neoplasm</w:t>
      </w:r>
      <w:r w:rsidRPr="00EE61F9">
        <w:rPr>
          <w:rFonts w:ascii="Book Antiqua" w:hAnsi="Book Antiqua" w:cs="Times New Roman"/>
          <w:color w:val="333333"/>
          <w:sz w:val="24"/>
          <w:szCs w:val="24"/>
          <w:lang w:val="en"/>
        </w:rPr>
        <w:t xml:space="preserve">, and acinar cell carcinoma </w:t>
      </w:r>
      <w:r w:rsidR="000F353D" w:rsidRPr="00EE61F9">
        <w:rPr>
          <w:rFonts w:ascii="Book Antiqua" w:hAnsi="Book Antiqua" w:cs="Times New Roman"/>
          <w:color w:val="333333"/>
          <w:sz w:val="24"/>
          <w:szCs w:val="24"/>
          <w:lang w:val="en"/>
        </w:rPr>
        <w:t xml:space="preserve">were excluded. </w:t>
      </w:r>
      <w:r w:rsidR="00D24FF5" w:rsidRPr="00EE61F9">
        <w:rPr>
          <w:rFonts w:ascii="Book Antiqua" w:hAnsi="Book Antiqua" w:cs="Times New Roman"/>
          <w:color w:val="333333"/>
          <w:sz w:val="24"/>
          <w:szCs w:val="24"/>
          <w:lang w:val="en"/>
        </w:rPr>
        <w:t>Those cases which underwent preoperative neoadjuvant therapy were excluded from this study</w:t>
      </w:r>
      <w:r w:rsidR="000F353D" w:rsidRPr="00EE61F9">
        <w:rPr>
          <w:rFonts w:ascii="Book Antiqua" w:hAnsi="Book Antiqua" w:cs="Times New Roman"/>
          <w:color w:val="333333"/>
          <w:sz w:val="24"/>
          <w:szCs w:val="24"/>
          <w:lang w:val="en"/>
        </w:rPr>
        <w:t>.</w:t>
      </w:r>
    </w:p>
    <w:p w14:paraId="52EE28AD" w14:textId="77777777" w:rsidR="00A91014" w:rsidRPr="00EE61F9" w:rsidRDefault="00A91014" w:rsidP="00EE61F9">
      <w:pPr>
        <w:pStyle w:val="PlainText"/>
        <w:snapToGrid w:val="0"/>
        <w:spacing w:line="360" w:lineRule="auto"/>
        <w:jc w:val="both"/>
        <w:rPr>
          <w:rFonts w:ascii="Book Antiqua" w:hAnsi="Book Antiqua" w:cs="Times New Roman"/>
          <w:color w:val="333333"/>
          <w:sz w:val="24"/>
          <w:szCs w:val="24"/>
          <w:lang w:val="en"/>
        </w:rPr>
      </w:pPr>
    </w:p>
    <w:p w14:paraId="159B5AE7" w14:textId="5E5CF982" w:rsidR="00A91014" w:rsidRPr="00EE61F9" w:rsidRDefault="00A91014" w:rsidP="00EE61F9">
      <w:pPr>
        <w:pStyle w:val="PlainText"/>
        <w:snapToGrid w:val="0"/>
        <w:spacing w:line="360" w:lineRule="auto"/>
        <w:jc w:val="both"/>
        <w:rPr>
          <w:rFonts w:ascii="Book Antiqua" w:hAnsi="Book Antiqua" w:cs="Times New Roman"/>
          <w:b/>
          <w:i/>
          <w:color w:val="333333"/>
          <w:sz w:val="24"/>
          <w:szCs w:val="24"/>
          <w:lang w:val="en"/>
        </w:rPr>
      </w:pPr>
      <w:r w:rsidRPr="00EE61F9">
        <w:rPr>
          <w:rFonts w:ascii="Book Antiqua" w:hAnsi="Book Antiqua" w:cs="Times New Roman"/>
          <w:b/>
          <w:i/>
          <w:color w:val="333333"/>
          <w:sz w:val="24"/>
          <w:szCs w:val="24"/>
          <w:lang w:val="en"/>
        </w:rPr>
        <w:t xml:space="preserve">Histopathology </w:t>
      </w:r>
      <w:r w:rsidR="00C22B1A" w:rsidRPr="00EE61F9">
        <w:rPr>
          <w:rFonts w:ascii="Book Antiqua" w:hAnsi="Book Antiqua" w:cs="Times New Roman"/>
          <w:b/>
          <w:i/>
          <w:color w:val="333333"/>
          <w:sz w:val="24"/>
          <w:szCs w:val="24"/>
          <w:lang w:val="en"/>
        </w:rPr>
        <w:t>review</w:t>
      </w:r>
    </w:p>
    <w:p w14:paraId="4C565617" w14:textId="1338BA38" w:rsidR="00A91014" w:rsidRPr="00EE61F9" w:rsidRDefault="00C145F1" w:rsidP="00EE61F9">
      <w:pPr>
        <w:pStyle w:val="PlainText"/>
        <w:snapToGrid w:val="0"/>
        <w:spacing w:line="360" w:lineRule="auto"/>
        <w:jc w:val="both"/>
        <w:rPr>
          <w:rFonts w:ascii="Book Antiqua" w:hAnsi="Book Antiqua" w:cs="Times New Roman"/>
          <w:color w:val="333333"/>
          <w:sz w:val="24"/>
          <w:szCs w:val="24"/>
          <w:lang w:val="en"/>
        </w:rPr>
      </w:pPr>
      <w:r w:rsidRPr="00EE61F9">
        <w:rPr>
          <w:rFonts w:ascii="Book Antiqua" w:hAnsi="Book Antiqua" w:cs="Times New Roman"/>
          <w:color w:val="333333"/>
          <w:sz w:val="24"/>
          <w:szCs w:val="24"/>
          <w:lang w:val="en"/>
        </w:rPr>
        <w:t>Histo</w:t>
      </w:r>
      <w:r w:rsidR="006D417D" w:rsidRPr="00EE61F9">
        <w:rPr>
          <w:rFonts w:ascii="Book Antiqua" w:hAnsi="Book Antiqua" w:cs="Times New Roman"/>
          <w:color w:val="333333"/>
          <w:sz w:val="24"/>
          <w:szCs w:val="24"/>
          <w:lang w:val="en"/>
        </w:rPr>
        <w:t>pathological data were collected through reviewing pathology reports</w:t>
      </w:r>
      <w:r w:rsidRPr="00EE61F9">
        <w:rPr>
          <w:rFonts w:ascii="Book Antiqua" w:hAnsi="Book Antiqua" w:cs="Times New Roman"/>
          <w:color w:val="333333"/>
          <w:sz w:val="24"/>
          <w:szCs w:val="24"/>
          <w:lang w:val="en"/>
        </w:rPr>
        <w:t xml:space="preserve"> and </w:t>
      </w:r>
      <w:r w:rsidR="006D417D" w:rsidRPr="00EE61F9">
        <w:rPr>
          <w:rFonts w:ascii="Book Antiqua" w:hAnsi="Book Antiqua" w:cs="Times New Roman"/>
          <w:color w:val="333333"/>
          <w:sz w:val="24"/>
          <w:szCs w:val="24"/>
          <w:lang w:val="en"/>
        </w:rPr>
        <w:t>glass slides</w:t>
      </w:r>
      <w:r w:rsidRPr="00EE61F9">
        <w:rPr>
          <w:rFonts w:ascii="Book Antiqua" w:hAnsi="Book Antiqua" w:cs="Times New Roman"/>
          <w:color w:val="333333"/>
          <w:sz w:val="24"/>
          <w:szCs w:val="24"/>
          <w:lang w:val="en"/>
        </w:rPr>
        <w:t xml:space="preserve">. Oncological </w:t>
      </w:r>
      <w:r w:rsidR="00A91014" w:rsidRPr="00EE61F9">
        <w:rPr>
          <w:rFonts w:ascii="Book Antiqua" w:hAnsi="Book Antiqua" w:cs="Times New Roman"/>
          <w:color w:val="333333"/>
          <w:sz w:val="24"/>
          <w:szCs w:val="24"/>
          <w:lang w:val="en"/>
        </w:rPr>
        <w:t xml:space="preserve">information </w:t>
      </w:r>
      <w:r w:rsidR="00D24FF5" w:rsidRPr="00EE61F9">
        <w:rPr>
          <w:rFonts w:ascii="Book Antiqua" w:hAnsi="Book Antiqua" w:cs="Times New Roman"/>
          <w:color w:val="333333"/>
          <w:sz w:val="24"/>
          <w:szCs w:val="24"/>
          <w:lang w:val="en"/>
        </w:rPr>
        <w:t xml:space="preserve">was collected </w:t>
      </w:r>
      <w:r w:rsidR="00742159" w:rsidRPr="00EE61F9">
        <w:rPr>
          <w:rFonts w:ascii="Book Antiqua" w:hAnsi="Book Antiqua" w:cs="Times New Roman"/>
          <w:color w:val="333333"/>
          <w:sz w:val="24"/>
          <w:szCs w:val="24"/>
          <w:lang w:val="en"/>
        </w:rPr>
        <w:t xml:space="preserve">including </w:t>
      </w:r>
      <w:r w:rsidR="00A91014" w:rsidRPr="00EE61F9">
        <w:rPr>
          <w:rFonts w:ascii="Book Antiqua" w:hAnsi="Book Antiqua" w:cs="Times New Roman"/>
          <w:color w:val="333333"/>
          <w:sz w:val="24"/>
          <w:szCs w:val="24"/>
          <w:lang w:val="en"/>
        </w:rPr>
        <w:t xml:space="preserve">tumor </w:t>
      </w:r>
      <w:r w:rsidRPr="00EE61F9">
        <w:rPr>
          <w:rFonts w:ascii="Book Antiqua" w:hAnsi="Book Antiqua" w:cs="Times New Roman"/>
          <w:color w:val="333333"/>
          <w:sz w:val="24"/>
          <w:szCs w:val="24"/>
          <w:lang w:val="en"/>
        </w:rPr>
        <w:t xml:space="preserve">size, </w:t>
      </w:r>
      <w:r w:rsidR="00A91014" w:rsidRPr="00EE61F9">
        <w:rPr>
          <w:rFonts w:ascii="Book Antiqua" w:hAnsi="Book Antiqua" w:cs="Times New Roman"/>
          <w:color w:val="333333"/>
          <w:sz w:val="24"/>
          <w:szCs w:val="24"/>
          <w:lang w:val="en"/>
        </w:rPr>
        <w:t>type,</w:t>
      </w:r>
      <w:r w:rsidR="00742159" w:rsidRPr="00EE61F9">
        <w:rPr>
          <w:rFonts w:ascii="Book Antiqua" w:hAnsi="Book Antiqua" w:cs="Times New Roman"/>
          <w:color w:val="333333"/>
          <w:sz w:val="24"/>
          <w:szCs w:val="24"/>
          <w:lang w:val="en"/>
        </w:rPr>
        <w:t xml:space="preserve"> differentiation,</w:t>
      </w:r>
      <w:r w:rsidR="00A91014" w:rsidRPr="00EE61F9">
        <w:rPr>
          <w:rFonts w:ascii="Book Antiqua" w:hAnsi="Book Antiqua" w:cs="Times New Roman"/>
          <w:color w:val="333333"/>
          <w:sz w:val="24"/>
          <w:szCs w:val="24"/>
          <w:lang w:val="en"/>
        </w:rPr>
        <w:t xml:space="preserve"> margin status, </w:t>
      </w:r>
      <w:r w:rsidR="00BA4A33" w:rsidRPr="00EE61F9">
        <w:rPr>
          <w:rFonts w:ascii="Book Antiqua" w:hAnsi="Book Antiqua" w:cs="Times New Roman"/>
          <w:color w:val="333333"/>
          <w:sz w:val="24"/>
          <w:szCs w:val="24"/>
          <w:lang w:val="en"/>
        </w:rPr>
        <w:t xml:space="preserve">splenic </w:t>
      </w:r>
      <w:r w:rsidRPr="00EE61F9">
        <w:rPr>
          <w:rFonts w:ascii="Book Antiqua" w:hAnsi="Book Antiqua" w:cs="Times New Roman"/>
          <w:color w:val="333333"/>
          <w:sz w:val="24"/>
          <w:szCs w:val="24"/>
          <w:lang w:val="en"/>
        </w:rPr>
        <w:t>vasculature</w:t>
      </w:r>
      <w:r w:rsidR="00FE3BCD" w:rsidRPr="00EE61F9">
        <w:rPr>
          <w:rFonts w:ascii="Book Antiqua" w:hAnsi="Book Antiqua" w:cs="Times New Roman"/>
          <w:color w:val="333333"/>
          <w:sz w:val="24"/>
          <w:szCs w:val="24"/>
          <w:lang w:val="en"/>
        </w:rPr>
        <w:t xml:space="preserve"> </w:t>
      </w:r>
      <w:r w:rsidR="00A91014" w:rsidRPr="00EE61F9">
        <w:rPr>
          <w:rFonts w:ascii="Book Antiqua" w:hAnsi="Book Antiqua" w:cs="Times New Roman"/>
          <w:color w:val="333333"/>
          <w:sz w:val="24"/>
          <w:szCs w:val="24"/>
          <w:lang w:val="en"/>
        </w:rPr>
        <w:t xml:space="preserve">involvement, </w:t>
      </w:r>
      <w:r w:rsidRPr="00EE61F9">
        <w:rPr>
          <w:rFonts w:ascii="Book Antiqua" w:hAnsi="Book Antiqua" w:cs="Times New Roman"/>
          <w:color w:val="333333"/>
          <w:sz w:val="24"/>
          <w:szCs w:val="24"/>
          <w:lang w:val="en"/>
        </w:rPr>
        <w:t>and lymph node status</w:t>
      </w:r>
      <w:r w:rsidR="00A91014" w:rsidRPr="00EE61F9">
        <w:rPr>
          <w:rFonts w:ascii="Book Antiqua" w:hAnsi="Book Antiqua" w:cs="Times New Roman"/>
          <w:color w:val="333333"/>
          <w:sz w:val="24"/>
          <w:szCs w:val="24"/>
          <w:lang w:val="en"/>
        </w:rPr>
        <w:t>.</w:t>
      </w:r>
      <w:r w:rsidR="00086CB7" w:rsidRPr="00EE61F9">
        <w:rPr>
          <w:rFonts w:ascii="Book Antiqua" w:hAnsi="Book Antiqua" w:cs="Times New Roman"/>
          <w:color w:val="333333"/>
          <w:sz w:val="24"/>
          <w:szCs w:val="24"/>
          <w:lang w:val="en"/>
        </w:rPr>
        <w:t xml:space="preserve"> </w:t>
      </w:r>
      <w:r w:rsidR="00A477A4" w:rsidRPr="00EE61F9">
        <w:rPr>
          <w:rFonts w:ascii="Book Antiqua" w:hAnsi="Book Antiqua" w:cs="Times New Roman"/>
          <w:color w:val="333333"/>
          <w:sz w:val="24"/>
          <w:szCs w:val="24"/>
          <w:lang w:val="en"/>
        </w:rPr>
        <w:t xml:space="preserve">All </w:t>
      </w:r>
      <w:r w:rsidRPr="00EE61F9">
        <w:rPr>
          <w:rFonts w:ascii="Book Antiqua" w:hAnsi="Book Antiqua" w:cs="Times New Roman"/>
          <w:color w:val="333333"/>
          <w:sz w:val="24"/>
          <w:szCs w:val="24"/>
          <w:lang w:val="en"/>
        </w:rPr>
        <w:t>cases</w:t>
      </w:r>
      <w:r w:rsidR="00A477A4" w:rsidRPr="00EE61F9">
        <w:rPr>
          <w:rFonts w:ascii="Book Antiqua" w:hAnsi="Book Antiqua" w:cs="Times New Roman"/>
          <w:color w:val="333333"/>
          <w:sz w:val="24"/>
          <w:szCs w:val="24"/>
          <w:lang w:val="en"/>
        </w:rPr>
        <w:t xml:space="preserve"> were </w:t>
      </w:r>
      <w:r w:rsidRPr="00EE61F9">
        <w:rPr>
          <w:rFonts w:ascii="Book Antiqua" w:hAnsi="Book Antiqua" w:cs="Times New Roman"/>
          <w:color w:val="333333"/>
          <w:sz w:val="24"/>
          <w:szCs w:val="24"/>
          <w:lang w:val="en"/>
        </w:rPr>
        <w:t>re-staged based on</w:t>
      </w:r>
      <w:r w:rsidR="007D5BF1" w:rsidRPr="00EE61F9">
        <w:rPr>
          <w:rFonts w:ascii="Book Antiqua" w:hAnsi="Book Antiqua" w:cs="Times New Roman"/>
          <w:color w:val="333333"/>
          <w:sz w:val="24"/>
          <w:szCs w:val="24"/>
          <w:lang w:val="en"/>
        </w:rPr>
        <w:t xml:space="preserve"> </w:t>
      </w:r>
      <w:r w:rsidR="00A477A4" w:rsidRPr="00EE61F9">
        <w:rPr>
          <w:rFonts w:ascii="Book Antiqua" w:hAnsi="Book Antiqua" w:cs="Times New Roman"/>
          <w:color w:val="333333"/>
          <w:sz w:val="24"/>
          <w:szCs w:val="24"/>
          <w:lang w:val="en"/>
        </w:rPr>
        <w:t xml:space="preserve">the AJCC </w:t>
      </w:r>
      <w:r w:rsidRPr="00EE61F9">
        <w:rPr>
          <w:rFonts w:ascii="Book Antiqua" w:hAnsi="Book Antiqua" w:cs="Times New Roman"/>
          <w:color w:val="333333"/>
          <w:sz w:val="24"/>
          <w:szCs w:val="24"/>
          <w:lang w:val="en"/>
        </w:rPr>
        <w:t>7</w:t>
      </w:r>
      <w:r w:rsidRPr="00EE61F9">
        <w:rPr>
          <w:rFonts w:ascii="Book Antiqua" w:hAnsi="Book Antiqua" w:cs="Times New Roman"/>
          <w:color w:val="333333"/>
          <w:sz w:val="24"/>
          <w:szCs w:val="24"/>
          <w:vertAlign w:val="superscript"/>
          <w:lang w:val="en"/>
        </w:rPr>
        <w:t>th</w:t>
      </w:r>
      <w:r w:rsidRPr="00EE61F9">
        <w:rPr>
          <w:rFonts w:ascii="Book Antiqua" w:hAnsi="Book Antiqua" w:cs="Times New Roman"/>
          <w:color w:val="333333"/>
          <w:sz w:val="24"/>
          <w:szCs w:val="24"/>
          <w:lang w:val="en"/>
        </w:rPr>
        <w:t xml:space="preserve"> and </w:t>
      </w:r>
      <w:r w:rsidR="00A477A4" w:rsidRPr="00EE61F9">
        <w:rPr>
          <w:rFonts w:ascii="Book Antiqua" w:hAnsi="Book Antiqua" w:cs="Times New Roman"/>
          <w:color w:val="333333"/>
          <w:sz w:val="24"/>
          <w:szCs w:val="24"/>
          <w:lang w:val="en"/>
        </w:rPr>
        <w:t>8</w:t>
      </w:r>
      <w:r w:rsidR="00A477A4" w:rsidRPr="00EE61F9">
        <w:rPr>
          <w:rFonts w:ascii="Book Antiqua" w:hAnsi="Book Antiqua" w:cs="Times New Roman"/>
          <w:color w:val="333333"/>
          <w:sz w:val="24"/>
          <w:szCs w:val="24"/>
          <w:vertAlign w:val="superscript"/>
          <w:lang w:val="en"/>
        </w:rPr>
        <w:t>th</w:t>
      </w:r>
      <w:r w:rsidR="00CC4CBD" w:rsidRPr="00EE61F9">
        <w:rPr>
          <w:rFonts w:ascii="Book Antiqua" w:hAnsi="Book Antiqua" w:cs="Times New Roman"/>
          <w:color w:val="333333"/>
          <w:sz w:val="24"/>
          <w:szCs w:val="24"/>
          <w:lang w:val="en"/>
        </w:rPr>
        <w:t xml:space="preserve"> edition</w:t>
      </w:r>
      <w:r w:rsidRPr="00EE61F9">
        <w:rPr>
          <w:rFonts w:ascii="Book Antiqua" w:hAnsi="Book Antiqua" w:cs="Times New Roman"/>
          <w:color w:val="333333"/>
          <w:sz w:val="24"/>
          <w:szCs w:val="24"/>
          <w:lang w:val="en"/>
        </w:rPr>
        <w:t>, respectively</w:t>
      </w:r>
      <w:r w:rsidR="00CC4CBD" w:rsidRPr="00EE61F9">
        <w:rPr>
          <w:rFonts w:ascii="Book Antiqua" w:hAnsi="Book Antiqua" w:cs="Times New Roman"/>
          <w:color w:val="333333"/>
          <w:sz w:val="24"/>
          <w:szCs w:val="24"/>
          <w:lang w:val="en"/>
        </w:rPr>
        <w:t>.</w:t>
      </w:r>
      <w:r w:rsidR="00A477A4" w:rsidRPr="00EE61F9">
        <w:rPr>
          <w:rFonts w:ascii="Book Antiqua" w:hAnsi="Book Antiqua" w:cs="Times New Roman"/>
          <w:color w:val="333333"/>
          <w:sz w:val="24"/>
          <w:szCs w:val="24"/>
          <w:lang w:val="en"/>
        </w:rPr>
        <w:t xml:space="preserve"> </w:t>
      </w:r>
      <w:r w:rsidRPr="00EE61F9">
        <w:rPr>
          <w:rFonts w:ascii="Book Antiqua" w:hAnsi="Book Antiqua" w:cs="Times New Roman"/>
          <w:color w:val="333333"/>
          <w:sz w:val="24"/>
          <w:szCs w:val="24"/>
          <w:lang w:val="en"/>
        </w:rPr>
        <w:t xml:space="preserve">Splenic vein involvement </w:t>
      </w:r>
      <w:r w:rsidRPr="00EE61F9">
        <w:rPr>
          <w:rFonts w:ascii="Book Antiqua" w:hAnsi="Book Antiqua" w:cs="Times New Roman"/>
          <w:color w:val="333333"/>
          <w:sz w:val="24"/>
          <w:szCs w:val="24"/>
          <w:lang w:val="en"/>
        </w:rPr>
        <w:lastRenderedPageBreak/>
        <w:t xml:space="preserve">was defined as tumor invading through the venous wall. </w:t>
      </w:r>
      <w:r w:rsidR="00086CB7" w:rsidRPr="00EE61F9">
        <w:rPr>
          <w:rFonts w:ascii="Book Antiqua" w:hAnsi="Book Antiqua" w:cs="Times New Roman"/>
          <w:color w:val="333333"/>
          <w:sz w:val="24"/>
          <w:szCs w:val="24"/>
          <w:lang w:val="en"/>
        </w:rPr>
        <w:t>S</w:t>
      </w:r>
      <w:r w:rsidR="00FE3BCD" w:rsidRPr="00EE61F9">
        <w:rPr>
          <w:rFonts w:ascii="Book Antiqua" w:hAnsi="Book Antiqua" w:cs="Times New Roman"/>
          <w:color w:val="333333"/>
          <w:sz w:val="24"/>
          <w:szCs w:val="24"/>
          <w:lang w:val="en"/>
        </w:rPr>
        <w:t>plenic artery</w:t>
      </w:r>
      <w:r w:rsidR="00086CB7" w:rsidRPr="00EE61F9">
        <w:rPr>
          <w:rFonts w:ascii="Book Antiqua" w:hAnsi="Book Antiqua" w:cs="Times New Roman"/>
          <w:color w:val="333333"/>
          <w:sz w:val="24"/>
          <w:szCs w:val="24"/>
          <w:lang w:val="en"/>
        </w:rPr>
        <w:t xml:space="preserve"> involvement was defined as </w:t>
      </w:r>
      <w:r w:rsidRPr="00EE61F9">
        <w:rPr>
          <w:rFonts w:ascii="Book Antiqua" w:hAnsi="Book Antiqua" w:cs="Times New Roman"/>
          <w:color w:val="333333"/>
          <w:sz w:val="24"/>
          <w:szCs w:val="24"/>
          <w:lang w:val="en"/>
        </w:rPr>
        <w:t xml:space="preserve">tumor invading </w:t>
      </w:r>
      <w:r w:rsidR="00086CB7" w:rsidRPr="00EE61F9">
        <w:rPr>
          <w:rFonts w:ascii="Book Antiqua" w:hAnsi="Book Antiqua" w:cs="Times New Roman"/>
          <w:color w:val="333333"/>
          <w:sz w:val="24"/>
          <w:szCs w:val="24"/>
          <w:lang w:val="en"/>
        </w:rPr>
        <w:t xml:space="preserve">into or through the </w:t>
      </w:r>
      <w:r w:rsidR="00CC4CBD" w:rsidRPr="00EE61F9">
        <w:rPr>
          <w:rFonts w:ascii="Book Antiqua" w:hAnsi="Book Antiqua" w:cs="Times New Roman"/>
          <w:color w:val="333333"/>
          <w:sz w:val="24"/>
          <w:szCs w:val="24"/>
          <w:lang w:val="en"/>
        </w:rPr>
        <w:t>arterial wall.</w:t>
      </w:r>
      <w:r w:rsidR="00086CB7" w:rsidRPr="00EE61F9">
        <w:rPr>
          <w:rFonts w:ascii="Book Antiqua" w:hAnsi="Book Antiqua" w:cs="Times New Roman"/>
          <w:color w:val="333333"/>
          <w:sz w:val="24"/>
          <w:szCs w:val="24"/>
          <w:lang w:val="en"/>
        </w:rPr>
        <w:t xml:space="preserve"> </w:t>
      </w:r>
    </w:p>
    <w:p w14:paraId="27317D89" w14:textId="77777777" w:rsidR="00A91014" w:rsidRPr="00EE61F9" w:rsidRDefault="00A91014" w:rsidP="00EE61F9">
      <w:pPr>
        <w:pStyle w:val="PlainText"/>
        <w:snapToGrid w:val="0"/>
        <w:spacing w:line="360" w:lineRule="auto"/>
        <w:jc w:val="both"/>
        <w:rPr>
          <w:rFonts w:ascii="Book Antiqua" w:hAnsi="Book Antiqua" w:cs="Times New Roman"/>
          <w:color w:val="333333"/>
          <w:sz w:val="24"/>
          <w:szCs w:val="24"/>
          <w:lang w:val="en"/>
        </w:rPr>
      </w:pPr>
    </w:p>
    <w:p w14:paraId="30A9A7B1" w14:textId="0A3FAD04" w:rsidR="00A91014" w:rsidRPr="00EE61F9" w:rsidRDefault="00A91014" w:rsidP="00EE61F9">
      <w:pPr>
        <w:pStyle w:val="PlainText"/>
        <w:snapToGrid w:val="0"/>
        <w:spacing w:line="360" w:lineRule="auto"/>
        <w:jc w:val="both"/>
        <w:rPr>
          <w:rFonts w:ascii="Book Antiqua" w:hAnsi="Book Antiqua" w:cs="Times New Roman"/>
          <w:b/>
          <w:i/>
          <w:color w:val="333333"/>
          <w:sz w:val="24"/>
          <w:szCs w:val="24"/>
          <w:lang w:val="en"/>
        </w:rPr>
      </w:pPr>
      <w:r w:rsidRPr="00EE61F9">
        <w:rPr>
          <w:rFonts w:ascii="Book Antiqua" w:hAnsi="Book Antiqua" w:cs="Times New Roman"/>
          <w:b/>
          <w:i/>
          <w:color w:val="333333"/>
          <w:sz w:val="24"/>
          <w:szCs w:val="24"/>
          <w:lang w:val="en"/>
        </w:rPr>
        <w:t xml:space="preserve">Clinical information </w:t>
      </w:r>
      <w:r w:rsidR="00C22B1A" w:rsidRPr="00EE61F9">
        <w:rPr>
          <w:rFonts w:ascii="Book Antiqua" w:hAnsi="Book Antiqua" w:cs="Times New Roman"/>
          <w:b/>
          <w:i/>
          <w:color w:val="333333"/>
          <w:sz w:val="24"/>
          <w:szCs w:val="24"/>
          <w:lang w:val="en"/>
        </w:rPr>
        <w:t>review</w:t>
      </w:r>
    </w:p>
    <w:p w14:paraId="7793109B" w14:textId="3CB0FC49" w:rsidR="00E31A62" w:rsidRPr="00EE61F9" w:rsidRDefault="007E77B5" w:rsidP="00EE61F9">
      <w:pPr>
        <w:autoSpaceDE w:val="0"/>
        <w:autoSpaceDN w:val="0"/>
        <w:adjustRightInd w:val="0"/>
        <w:snapToGrid w:val="0"/>
        <w:spacing w:after="0" w:line="360" w:lineRule="auto"/>
        <w:jc w:val="both"/>
        <w:rPr>
          <w:rFonts w:ascii="Book Antiqua" w:hAnsi="Book Antiqua" w:cs="Times New Roman"/>
          <w:color w:val="333333"/>
          <w:sz w:val="24"/>
          <w:szCs w:val="24"/>
          <w:lang w:val="en"/>
        </w:rPr>
      </w:pPr>
      <w:r w:rsidRPr="00EE61F9">
        <w:rPr>
          <w:rFonts w:ascii="Book Antiqua" w:hAnsi="Book Antiqua" w:cs="Times New Roman"/>
          <w:color w:val="333333"/>
          <w:sz w:val="24"/>
          <w:szCs w:val="24"/>
          <w:lang w:val="en"/>
        </w:rPr>
        <w:t>Clinical information</w:t>
      </w:r>
      <w:r w:rsidR="004D7CB1" w:rsidRPr="00EE61F9">
        <w:rPr>
          <w:rFonts w:ascii="Book Antiqua" w:hAnsi="Book Antiqua" w:cs="Times New Roman"/>
          <w:color w:val="333333"/>
          <w:sz w:val="24"/>
          <w:szCs w:val="24"/>
          <w:lang w:val="en"/>
        </w:rPr>
        <w:t xml:space="preserve"> including patient’s age, gender, radiographic studies, recurrence, metastasis, and survival status was collected through reviewing the m</w:t>
      </w:r>
      <w:r w:rsidR="00A91014" w:rsidRPr="00EE61F9">
        <w:rPr>
          <w:rFonts w:ascii="Book Antiqua" w:hAnsi="Book Antiqua" w:cs="Times New Roman"/>
          <w:color w:val="333333"/>
          <w:sz w:val="24"/>
          <w:szCs w:val="24"/>
          <w:lang w:val="en"/>
        </w:rPr>
        <w:t xml:space="preserve">edical </w:t>
      </w:r>
      <w:r w:rsidR="00D24FF5" w:rsidRPr="00EE61F9">
        <w:rPr>
          <w:rFonts w:ascii="Book Antiqua" w:hAnsi="Book Antiqua" w:cs="Times New Roman"/>
          <w:color w:val="333333"/>
          <w:sz w:val="24"/>
          <w:szCs w:val="24"/>
          <w:lang w:val="en"/>
        </w:rPr>
        <w:t>records</w:t>
      </w:r>
      <w:r w:rsidR="00A91014" w:rsidRPr="00EE61F9">
        <w:rPr>
          <w:rFonts w:ascii="Book Antiqua" w:hAnsi="Book Antiqua" w:cs="Times New Roman"/>
          <w:color w:val="333333"/>
          <w:sz w:val="24"/>
          <w:szCs w:val="24"/>
          <w:lang w:val="en"/>
        </w:rPr>
        <w:t xml:space="preserve"> </w:t>
      </w:r>
      <w:r w:rsidR="00F872E1" w:rsidRPr="00EE61F9">
        <w:rPr>
          <w:rFonts w:ascii="Book Antiqua" w:hAnsi="Book Antiqua" w:cs="Times New Roman"/>
          <w:color w:val="333333"/>
          <w:sz w:val="24"/>
          <w:szCs w:val="24"/>
          <w:lang w:val="en"/>
        </w:rPr>
        <w:t xml:space="preserve">from the time of resection until </w:t>
      </w:r>
      <w:r w:rsidR="001216A5" w:rsidRPr="00EE61F9">
        <w:rPr>
          <w:rFonts w:ascii="Book Antiqua" w:hAnsi="Book Antiqua" w:cs="Times New Roman"/>
          <w:color w:val="333333"/>
          <w:sz w:val="24"/>
          <w:szCs w:val="24"/>
          <w:lang w:val="en"/>
        </w:rPr>
        <w:t>September 2018</w:t>
      </w:r>
      <w:r w:rsidR="00A91014" w:rsidRPr="00EE61F9">
        <w:rPr>
          <w:rFonts w:ascii="Book Antiqua" w:hAnsi="Book Antiqua" w:cs="Times New Roman"/>
          <w:color w:val="333333"/>
          <w:sz w:val="24"/>
          <w:szCs w:val="24"/>
          <w:lang w:val="en"/>
        </w:rPr>
        <w:t xml:space="preserve">. </w:t>
      </w:r>
      <w:r w:rsidR="004D7CB1" w:rsidRPr="00EE61F9">
        <w:rPr>
          <w:rFonts w:ascii="Book Antiqua" w:hAnsi="Book Antiqua" w:cs="Times New Roman"/>
          <w:color w:val="333333"/>
          <w:sz w:val="24"/>
          <w:szCs w:val="24"/>
          <w:lang w:val="en"/>
        </w:rPr>
        <w:t>The progression free survival (PFS) is defined as t</w:t>
      </w:r>
      <w:r w:rsidR="00623B67" w:rsidRPr="00EE61F9">
        <w:rPr>
          <w:rFonts w:ascii="Book Antiqua" w:hAnsi="Book Antiqua" w:cs="Times New Roman"/>
          <w:color w:val="333333"/>
          <w:sz w:val="24"/>
          <w:szCs w:val="24"/>
          <w:lang w:val="en"/>
        </w:rPr>
        <w:t>he interval between the date of surgery and the date of initial recurrence</w:t>
      </w:r>
      <w:r w:rsidR="002C7506" w:rsidRPr="00EE61F9">
        <w:rPr>
          <w:rFonts w:ascii="Book Antiqua" w:hAnsi="Book Antiqua" w:cs="Times New Roman"/>
          <w:color w:val="333333"/>
          <w:sz w:val="24"/>
          <w:szCs w:val="24"/>
          <w:lang w:val="en"/>
        </w:rPr>
        <w:t xml:space="preserve"> and/or metastasis</w:t>
      </w:r>
      <w:r w:rsidR="00623B67" w:rsidRPr="00EE61F9">
        <w:rPr>
          <w:rFonts w:ascii="Book Antiqua" w:hAnsi="Book Antiqua" w:cs="Times New Roman"/>
          <w:color w:val="333333"/>
          <w:sz w:val="24"/>
          <w:szCs w:val="24"/>
          <w:lang w:val="en"/>
        </w:rPr>
        <w:t xml:space="preserve"> of t</w:t>
      </w:r>
      <w:r w:rsidR="00FC5B64" w:rsidRPr="00EE61F9">
        <w:rPr>
          <w:rFonts w:ascii="Book Antiqua" w:hAnsi="Book Antiqua" w:cs="Times New Roman"/>
          <w:color w:val="333333"/>
          <w:sz w:val="24"/>
          <w:szCs w:val="24"/>
          <w:lang w:val="en"/>
        </w:rPr>
        <w:t>umor or death</w:t>
      </w:r>
      <w:r w:rsidR="004D7CB1" w:rsidRPr="00EE61F9">
        <w:rPr>
          <w:rFonts w:ascii="Book Antiqua" w:hAnsi="Book Antiqua" w:cs="Times New Roman"/>
          <w:color w:val="333333"/>
          <w:sz w:val="24"/>
          <w:szCs w:val="24"/>
          <w:lang w:val="en"/>
        </w:rPr>
        <w:t xml:space="preserve">. The OS is defined </w:t>
      </w:r>
      <w:r w:rsidR="00FC5B64" w:rsidRPr="00EE61F9">
        <w:rPr>
          <w:rFonts w:ascii="Book Antiqua" w:hAnsi="Book Antiqua" w:cs="Times New Roman"/>
          <w:color w:val="333333"/>
          <w:sz w:val="24"/>
          <w:szCs w:val="24"/>
          <w:lang w:val="en"/>
        </w:rPr>
        <w:t>as</w:t>
      </w:r>
      <w:r w:rsidR="00623B67" w:rsidRPr="00EE61F9">
        <w:rPr>
          <w:rFonts w:ascii="Book Antiqua" w:hAnsi="Book Antiqua" w:cs="Times New Roman"/>
          <w:color w:val="333333"/>
          <w:sz w:val="24"/>
          <w:szCs w:val="24"/>
          <w:lang w:val="en"/>
        </w:rPr>
        <w:t xml:space="preserve"> the interval between the date of surgery and the date of death.</w:t>
      </w:r>
    </w:p>
    <w:p w14:paraId="5FF10C4F" w14:textId="77777777" w:rsidR="00623B67" w:rsidRPr="00EE61F9" w:rsidRDefault="00623B67" w:rsidP="00EE61F9">
      <w:pPr>
        <w:autoSpaceDE w:val="0"/>
        <w:autoSpaceDN w:val="0"/>
        <w:adjustRightInd w:val="0"/>
        <w:snapToGrid w:val="0"/>
        <w:spacing w:after="0" w:line="360" w:lineRule="auto"/>
        <w:jc w:val="both"/>
        <w:rPr>
          <w:rFonts w:ascii="Book Antiqua" w:hAnsi="Book Antiqua" w:cs="Times New Roman"/>
          <w:color w:val="333333"/>
          <w:sz w:val="24"/>
          <w:szCs w:val="24"/>
          <w:lang w:val="en"/>
        </w:rPr>
      </w:pPr>
    </w:p>
    <w:p w14:paraId="3D72123C" w14:textId="11FCE430" w:rsidR="006B3353" w:rsidRPr="00EE61F9" w:rsidRDefault="00385FDD" w:rsidP="00EE61F9">
      <w:pPr>
        <w:pStyle w:val="PlainText"/>
        <w:snapToGrid w:val="0"/>
        <w:spacing w:line="360" w:lineRule="auto"/>
        <w:jc w:val="both"/>
        <w:rPr>
          <w:rFonts w:ascii="Book Antiqua" w:hAnsi="Book Antiqua" w:cs="Times New Roman"/>
          <w:i/>
          <w:color w:val="333333"/>
          <w:sz w:val="24"/>
          <w:szCs w:val="24"/>
          <w:lang w:val="en"/>
        </w:rPr>
      </w:pPr>
      <w:r w:rsidRPr="00EE61F9">
        <w:rPr>
          <w:rFonts w:ascii="Book Antiqua" w:hAnsi="Book Antiqua" w:cs="Times New Roman"/>
          <w:b/>
          <w:i/>
          <w:color w:val="333333"/>
          <w:sz w:val="24"/>
          <w:szCs w:val="24"/>
          <w:lang w:val="en"/>
        </w:rPr>
        <w:t xml:space="preserve">Statistical </w:t>
      </w:r>
      <w:r w:rsidR="00C22B1A" w:rsidRPr="00EE61F9">
        <w:rPr>
          <w:rFonts w:ascii="Book Antiqua" w:hAnsi="Book Antiqua" w:cs="Times New Roman"/>
          <w:b/>
          <w:i/>
          <w:color w:val="333333"/>
          <w:sz w:val="24"/>
          <w:szCs w:val="24"/>
          <w:lang w:val="en"/>
        </w:rPr>
        <w:t>analysis</w:t>
      </w:r>
      <w:r w:rsidR="00C22B1A" w:rsidRPr="00EE61F9">
        <w:rPr>
          <w:rFonts w:ascii="Book Antiqua" w:hAnsi="Book Antiqua" w:cs="Times New Roman"/>
          <w:i/>
          <w:color w:val="333333"/>
          <w:sz w:val="24"/>
          <w:szCs w:val="24"/>
          <w:lang w:val="en"/>
        </w:rPr>
        <w:t xml:space="preserve"> </w:t>
      </w:r>
    </w:p>
    <w:p w14:paraId="5C3251F9" w14:textId="2D59E61B" w:rsidR="008C3E03" w:rsidRPr="00EE61F9" w:rsidRDefault="006D5783" w:rsidP="00EE61F9">
      <w:pPr>
        <w:pStyle w:val="PlainText"/>
        <w:snapToGrid w:val="0"/>
        <w:spacing w:line="360" w:lineRule="auto"/>
        <w:jc w:val="both"/>
        <w:rPr>
          <w:rFonts w:ascii="Book Antiqua" w:hAnsi="Book Antiqua" w:cs="Times New Roman"/>
          <w:color w:val="333333"/>
          <w:sz w:val="24"/>
          <w:szCs w:val="24"/>
          <w:lang w:val="en"/>
        </w:rPr>
      </w:pPr>
      <w:r w:rsidRPr="00EE61F9">
        <w:rPr>
          <w:rFonts w:ascii="Book Antiqua" w:hAnsi="Book Antiqua" w:cs="Times New Roman"/>
          <w:color w:val="333333"/>
          <w:sz w:val="24"/>
          <w:szCs w:val="24"/>
          <w:lang w:val="en"/>
        </w:rPr>
        <w:t>Continuous variables were summarized as median and interquartile range</w:t>
      </w:r>
      <w:r w:rsidR="007158CF" w:rsidRPr="00EE61F9">
        <w:rPr>
          <w:rFonts w:ascii="Book Antiqua" w:hAnsi="Book Antiqua" w:cs="Times New Roman"/>
          <w:color w:val="333333"/>
          <w:sz w:val="24"/>
          <w:szCs w:val="24"/>
          <w:lang w:val="en"/>
        </w:rPr>
        <w:t xml:space="preserve"> (IQR)</w:t>
      </w:r>
      <w:r w:rsidRPr="00EE61F9">
        <w:rPr>
          <w:rFonts w:ascii="Book Antiqua" w:hAnsi="Book Antiqua" w:cs="Times New Roman"/>
          <w:color w:val="333333"/>
          <w:sz w:val="24"/>
          <w:szCs w:val="24"/>
          <w:lang w:val="en"/>
        </w:rPr>
        <w:t xml:space="preserve"> and compared with Wilcoxon rank sum test. Categorical variables were summarized as count</w:t>
      </w:r>
      <w:r w:rsidR="005A3E7C" w:rsidRPr="00EE61F9">
        <w:rPr>
          <w:rFonts w:ascii="Book Antiqua" w:hAnsi="Book Antiqua" w:cs="Times New Roman"/>
          <w:color w:val="333333"/>
          <w:sz w:val="24"/>
          <w:szCs w:val="24"/>
          <w:lang w:val="en"/>
        </w:rPr>
        <w:t>s</w:t>
      </w:r>
      <w:r w:rsidRPr="00EE61F9">
        <w:rPr>
          <w:rFonts w:ascii="Book Antiqua" w:hAnsi="Book Antiqua" w:cs="Times New Roman"/>
          <w:color w:val="333333"/>
          <w:sz w:val="24"/>
          <w:szCs w:val="24"/>
          <w:lang w:val="en"/>
        </w:rPr>
        <w:t xml:space="preserve"> and percentage</w:t>
      </w:r>
      <w:r w:rsidR="005A3E7C" w:rsidRPr="00EE61F9">
        <w:rPr>
          <w:rFonts w:ascii="Book Antiqua" w:hAnsi="Book Antiqua" w:cs="Times New Roman"/>
          <w:color w:val="333333"/>
          <w:sz w:val="24"/>
          <w:szCs w:val="24"/>
          <w:lang w:val="en"/>
        </w:rPr>
        <w:t>s</w:t>
      </w:r>
      <w:r w:rsidRPr="00EE61F9">
        <w:rPr>
          <w:rFonts w:ascii="Book Antiqua" w:hAnsi="Book Antiqua" w:cs="Times New Roman"/>
          <w:color w:val="333333"/>
          <w:sz w:val="24"/>
          <w:szCs w:val="24"/>
          <w:lang w:val="en"/>
        </w:rPr>
        <w:t xml:space="preserve"> and compared with Fisher’s exact test. PFS and OS w</w:t>
      </w:r>
      <w:r w:rsidR="005C7BF8" w:rsidRPr="00EE61F9">
        <w:rPr>
          <w:rFonts w:ascii="Book Antiqua" w:hAnsi="Book Antiqua" w:cs="Times New Roman"/>
          <w:color w:val="333333"/>
          <w:sz w:val="24"/>
          <w:szCs w:val="24"/>
          <w:lang w:val="en"/>
        </w:rPr>
        <w:t>ere</w:t>
      </w:r>
      <w:r w:rsidRPr="00EE61F9">
        <w:rPr>
          <w:rFonts w:ascii="Book Antiqua" w:hAnsi="Book Antiqua" w:cs="Times New Roman"/>
          <w:color w:val="333333"/>
          <w:sz w:val="24"/>
          <w:szCs w:val="24"/>
          <w:lang w:val="en"/>
        </w:rPr>
        <w:t xml:space="preserve"> </w:t>
      </w:r>
      <w:r w:rsidR="00287954" w:rsidRPr="00EE61F9">
        <w:rPr>
          <w:rFonts w:ascii="Book Antiqua" w:hAnsi="Book Antiqua" w:cs="Times New Roman"/>
          <w:color w:val="333333"/>
          <w:sz w:val="24"/>
          <w:szCs w:val="24"/>
          <w:lang w:val="en"/>
        </w:rPr>
        <w:t>evaluated</w:t>
      </w:r>
      <w:r w:rsidRPr="00EE61F9">
        <w:rPr>
          <w:rFonts w:ascii="Book Antiqua" w:hAnsi="Book Antiqua" w:cs="Times New Roman"/>
          <w:color w:val="333333"/>
          <w:sz w:val="24"/>
          <w:szCs w:val="24"/>
          <w:lang w:val="en"/>
        </w:rPr>
        <w:t xml:space="preserve"> </w:t>
      </w:r>
      <w:r w:rsidR="00287954" w:rsidRPr="00EE61F9">
        <w:rPr>
          <w:rFonts w:ascii="Book Antiqua" w:hAnsi="Book Antiqua" w:cs="Times New Roman"/>
          <w:color w:val="333333"/>
          <w:sz w:val="24"/>
          <w:szCs w:val="24"/>
          <w:lang w:val="en"/>
        </w:rPr>
        <w:t>using</w:t>
      </w:r>
      <w:r w:rsidRPr="00EE61F9">
        <w:rPr>
          <w:rFonts w:ascii="Book Antiqua" w:hAnsi="Book Antiqua" w:cs="Times New Roman"/>
          <w:color w:val="333333"/>
          <w:sz w:val="24"/>
          <w:szCs w:val="24"/>
          <w:lang w:val="en"/>
        </w:rPr>
        <w:t xml:space="preserve"> Kaplan-Meier curves, and </w:t>
      </w:r>
      <w:r w:rsidR="00287954" w:rsidRPr="00EE61F9">
        <w:rPr>
          <w:rFonts w:ascii="Book Antiqua" w:hAnsi="Book Antiqua" w:cs="Times New Roman"/>
          <w:color w:val="333333"/>
          <w:sz w:val="24"/>
          <w:szCs w:val="24"/>
          <w:lang w:val="en"/>
        </w:rPr>
        <w:t xml:space="preserve">analyzed using </w:t>
      </w:r>
      <w:r w:rsidRPr="00EE61F9">
        <w:rPr>
          <w:rFonts w:ascii="Book Antiqua" w:hAnsi="Book Antiqua" w:cs="Times New Roman"/>
          <w:color w:val="333333"/>
          <w:sz w:val="24"/>
          <w:szCs w:val="24"/>
          <w:lang w:val="en"/>
        </w:rPr>
        <w:t xml:space="preserve">log-rank </w:t>
      </w:r>
      <w:r w:rsidR="00287954" w:rsidRPr="00EE61F9">
        <w:rPr>
          <w:rFonts w:ascii="Book Antiqua" w:hAnsi="Book Antiqua" w:cs="Times New Roman"/>
          <w:color w:val="333333"/>
          <w:sz w:val="24"/>
          <w:szCs w:val="24"/>
          <w:lang w:val="en"/>
        </w:rPr>
        <w:t>analysis</w:t>
      </w:r>
      <w:r w:rsidRPr="00EE61F9">
        <w:rPr>
          <w:rFonts w:ascii="Book Antiqua" w:hAnsi="Book Antiqua" w:cs="Times New Roman"/>
          <w:color w:val="333333"/>
          <w:sz w:val="24"/>
          <w:szCs w:val="24"/>
          <w:lang w:val="en"/>
        </w:rPr>
        <w:t>. Cox proportional hazards regression models were used in u</w:t>
      </w:r>
      <w:r w:rsidR="008C3E03" w:rsidRPr="00EE61F9">
        <w:rPr>
          <w:rFonts w:ascii="Book Antiqua" w:hAnsi="Book Antiqua" w:cs="Times New Roman"/>
          <w:color w:val="333333"/>
          <w:sz w:val="24"/>
          <w:szCs w:val="24"/>
          <w:lang w:val="en"/>
        </w:rPr>
        <w:t xml:space="preserve">nivariate and </w:t>
      </w:r>
      <w:r w:rsidRPr="00EE61F9">
        <w:rPr>
          <w:rFonts w:ascii="Book Antiqua" w:hAnsi="Book Antiqua" w:cs="Times New Roman"/>
          <w:color w:val="333333"/>
          <w:sz w:val="24"/>
          <w:szCs w:val="24"/>
          <w:lang w:val="en"/>
        </w:rPr>
        <w:t xml:space="preserve">multivariable survival </w:t>
      </w:r>
      <w:r w:rsidR="008C3E03" w:rsidRPr="00EE61F9">
        <w:rPr>
          <w:rFonts w:ascii="Book Antiqua" w:hAnsi="Book Antiqua" w:cs="Times New Roman"/>
          <w:color w:val="333333"/>
          <w:sz w:val="24"/>
          <w:szCs w:val="24"/>
          <w:lang w:val="en"/>
        </w:rPr>
        <w:t>analyses to identify factors associated with</w:t>
      </w:r>
      <w:r w:rsidR="00E765D7" w:rsidRPr="00EE61F9">
        <w:rPr>
          <w:rFonts w:ascii="Book Antiqua" w:hAnsi="Book Antiqua" w:cs="Times New Roman"/>
          <w:color w:val="333333"/>
          <w:sz w:val="24"/>
          <w:szCs w:val="24"/>
          <w:lang w:val="en"/>
        </w:rPr>
        <w:t xml:space="preserve"> PFS</w:t>
      </w:r>
      <w:r w:rsidR="008C3E03" w:rsidRPr="00EE61F9">
        <w:rPr>
          <w:rFonts w:ascii="Book Antiqua" w:hAnsi="Book Antiqua" w:cs="Times New Roman"/>
          <w:color w:val="333333"/>
          <w:sz w:val="24"/>
          <w:szCs w:val="24"/>
          <w:lang w:val="en"/>
        </w:rPr>
        <w:t xml:space="preserve"> and OS.</w:t>
      </w:r>
      <w:r w:rsidRPr="00EE61F9">
        <w:rPr>
          <w:rFonts w:ascii="Book Antiqua" w:hAnsi="Book Antiqua"/>
          <w:sz w:val="24"/>
          <w:szCs w:val="24"/>
        </w:rPr>
        <w:t xml:space="preserve"> </w:t>
      </w:r>
      <w:r w:rsidRPr="00EE61F9">
        <w:rPr>
          <w:rFonts w:ascii="Book Antiqua" w:hAnsi="Book Antiqua" w:cs="Times New Roman"/>
          <w:color w:val="333333"/>
          <w:sz w:val="24"/>
          <w:szCs w:val="24"/>
          <w:lang w:val="en"/>
        </w:rPr>
        <w:t>The proportionality assumption was assessed graphically using log (</w:t>
      </w:r>
      <w:r w:rsidRPr="00EE61F9">
        <w:rPr>
          <w:rFonts w:ascii="Book Antiqua" w:hAnsi="Book Antiqua" w:cs="Times New Roman"/>
          <w:color w:val="333333"/>
          <w:sz w:val="24"/>
          <w:szCs w:val="24"/>
          <w:lang w:val="en"/>
        </w:rPr>
        <w:sym w:font="Symbol" w:char="F02D"/>
      </w:r>
      <w:r w:rsidRPr="00EE61F9">
        <w:rPr>
          <w:rFonts w:ascii="Book Antiqua" w:hAnsi="Book Antiqua" w:cs="Times New Roman"/>
          <w:color w:val="333333"/>
          <w:sz w:val="24"/>
          <w:szCs w:val="24"/>
          <w:lang w:val="en"/>
        </w:rPr>
        <w:t xml:space="preserve">log) plots and quantitatively using the Z statistic. All tests were two-sided and performed in R (version 3.5.3). </w:t>
      </w:r>
      <w:r w:rsidR="00385FDD" w:rsidRPr="00EE61F9">
        <w:rPr>
          <w:rFonts w:ascii="Book Antiqua" w:hAnsi="Book Antiqua" w:cs="Times New Roman"/>
          <w:color w:val="333333"/>
          <w:sz w:val="24"/>
          <w:szCs w:val="24"/>
          <w:lang w:val="en"/>
        </w:rPr>
        <w:t xml:space="preserve">A </w:t>
      </w:r>
      <w:r w:rsidR="007158CF" w:rsidRPr="00EE61F9">
        <w:rPr>
          <w:rFonts w:ascii="Book Antiqua" w:hAnsi="Book Antiqua" w:cs="Times New Roman"/>
          <w:i/>
          <w:color w:val="333333"/>
          <w:sz w:val="24"/>
          <w:szCs w:val="24"/>
          <w:lang w:val="en"/>
        </w:rPr>
        <w:t>P</w:t>
      </w:r>
      <w:r w:rsidR="007158CF" w:rsidRPr="00EE61F9">
        <w:rPr>
          <w:rFonts w:ascii="Book Antiqua" w:hAnsi="Book Antiqua" w:cs="Times New Roman"/>
          <w:color w:val="333333"/>
          <w:sz w:val="24"/>
          <w:szCs w:val="24"/>
          <w:lang w:val="en"/>
        </w:rPr>
        <w:t>-</w:t>
      </w:r>
      <w:r w:rsidR="00385FDD" w:rsidRPr="00EE61F9">
        <w:rPr>
          <w:rFonts w:ascii="Book Antiqua" w:hAnsi="Book Antiqua" w:cs="Times New Roman"/>
          <w:color w:val="333333"/>
          <w:sz w:val="24"/>
          <w:szCs w:val="24"/>
          <w:lang w:val="en"/>
        </w:rPr>
        <w:t>value of &lt; 0.05 was considered statistically significant.</w:t>
      </w:r>
    </w:p>
    <w:p w14:paraId="117FB6EB" w14:textId="77777777" w:rsidR="00385FDD" w:rsidRPr="00EE61F9" w:rsidRDefault="00385FDD" w:rsidP="00EE61F9">
      <w:pPr>
        <w:pStyle w:val="PlainText"/>
        <w:snapToGrid w:val="0"/>
        <w:spacing w:line="360" w:lineRule="auto"/>
        <w:jc w:val="both"/>
        <w:rPr>
          <w:rFonts w:ascii="Book Antiqua" w:hAnsi="Book Antiqua" w:cs="Times New Roman"/>
          <w:color w:val="333333"/>
          <w:sz w:val="24"/>
          <w:szCs w:val="24"/>
          <w:lang w:val="en"/>
        </w:rPr>
      </w:pPr>
    </w:p>
    <w:p w14:paraId="6128C874" w14:textId="77777777" w:rsidR="00C22B1A" w:rsidRPr="00EE61F9" w:rsidRDefault="00C22B1A" w:rsidP="00EE61F9">
      <w:pPr>
        <w:pStyle w:val="Corpodeltesto"/>
        <w:widowControl w:val="0"/>
        <w:suppressAutoHyphens w:val="0"/>
        <w:snapToGrid w:val="0"/>
        <w:ind w:right="0"/>
        <w:rPr>
          <w:rFonts w:ascii="Book Antiqua" w:eastAsia="SimSun" w:hAnsi="Book Antiqua"/>
          <w:b/>
          <w:u w:val="single"/>
          <w:lang w:val="en-US" w:eastAsia="zh-CN"/>
        </w:rPr>
      </w:pPr>
      <w:r w:rsidRPr="00EE61F9">
        <w:rPr>
          <w:rFonts w:ascii="Book Antiqua" w:hAnsi="Book Antiqua"/>
          <w:b/>
          <w:u w:val="single"/>
          <w:lang w:val="en-US"/>
        </w:rPr>
        <w:t>RESULTS</w:t>
      </w:r>
    </w:p>
    <w:p w14:paraId="6B7C0167" w14:textId="064FB764" w:rsidR="00325D95" w:rsidRPr="00EE61F9" w:rsidRDefault="00B164A9" w:rsidP="00EE61F9">
      <w:pPr>
        <w:pStyle w:val="NormalWeb"/>
        <w:shd w:val="clear" w:color="auto" w:fill="FFFFFF"/>
        <w:snapToGrid w:val="0"/>
        <w:spacing w:after="0" w:line="360" w:lineRule="auto"/>
        <w:jc w:val="both"/>
        <w:rPr>
          <w:rFonts w:ascii="Book Antiqua" w:hAnsi="Book Antiqua"/>
          <w:b/>
          <w:i/>
          <w:iCs/>
          <w:color w:val="333333"/>
          <w:lang w:val="en"/>
        </w:rPr>
      </w:pPr>
      <w:r w:rsidRPr="00EE61F9">
        <w:rPr>
          <w:rFonts w:ascii="Book Antiqua" w:hAnsi="Book Antiqua"/>
          <w:b/>
          <w:i/>
          <w:iCs/>
          <w:color w:val="333333"/>
          <w:lang w:val="en"/>
        </w:rPr>
        <w:t>Patient</w:t>
      </w:r>
      <w:r w:rsidR="00C40F76" w:rsidRPr="00EE61F9">
        <w:rPr>
          <w:rFonts w:ascii="Book Antiqua" w:hAnsi="Book Antiqua"/>
          <w:b/>
          <w:i/>
          <w:iCs/>
          <w:color w:val="333333"/>
          <w:lang w:val="en"/>
        </w:rPr>
        <w:t xml:space="preserve"> </w:t>
      </w:r>
      <w:r w:rsidR="00C22B1A" w:rsidRPr="00EE61F9">
        <w:rPr>
          <w:rFonts w:ascii="Book Antiqua" w:hAnsi="Book Antiqua"/>
          <w:b/>
          <w:i/>
          <w:iCs/>
          <w:color w:val="333333"/>
          <w:lang w:val="en"/>
        </w:rPr>
        <w:t>characteristics</w:t>
      </w:r>
    </w:p>
    <w:p w14:paraId="005A8735" w14:textId="1E30C6CE" w:rsidR="0013255B" w:rsidRPr="00EE61F9" w:rsidRDefault="00B164A9" w:rsidP="00EE61F9">
      <w:pPr>
        <w:pStyle w:val="NormalWeb"/>
        <w:shd w:val="clear" w:color="auto" w:fill="FFFFFF"/>
        <w:snapToGrid w:val="0"/>
        <w:spacing w:after="0" w:line="360" w:lineRule="auto"/>
        <w:jc w:val="both"/>
        <w:rPr>
          <w:rFonts w:ascii="Book Antiqua" w:hAnsi="Book Antiqua"/>
          <w:color w:val="333333"/>
          <w:lang w:val="en"/>
        </w:rPr>
      </w:pPr>
      <w:r w:rsidRPr="00EE61F9">
        <w:rPr>
          <w:rFonts w:ascii="Book Antiqua" w:hAnsi="Book Antiqua"/>
          <w:color w:val="333333"/>
          <w:lang w:val="en"/>
        </w:rPr>
        <w:t xml:space="preserve">The </w:t>
      </w:r>
      <w:r w:rsidR="0013255B" w:rsidRPr="00EE61F9">
        <w:rPr>
          <w:rFonts w:ascii="Book Antiqua" w:hAnsi="Book Antiqua"/>
          <w:color w:val="333333"/>
          <w:lang w:val="en"/>
        </w:rPr>
        <w:t xml:space="preserve">study enrolled 454 patients with resected distal pancreatic </w:t>
      </w:r>
      <w:r w:rsidR="00C118CC" w:rsidRPr="00EE61F9">
        <w:rPr>
          <w:rFonts w:ascii="Book Antiqua" w:hAnsi="Book Antiqua"/>
          <w:color w:val="333333"/>
          <w:lang w:val="en"/>
        </w:rPr>
        <w:t>cancer</w:t>
      </w:r>
      <w:r w:rsidR="0013255B" w:rsidRPr="00EE61F9">
        <w:rPr>
          <w:rFonts w:ascii="Book Antiqua" w:hAnsi="Book Antiqua"/>
          <w:color w:val="333333"/>
          <w:lang w:val="en"/>
        </w:rPr>
        <w:t xml:space="preserve">. The age of the patients ranged from 27 to 91 years, with a mean age of </w:t>
      </w:r>
      <w:r w:rsidRPr="00EE61F9">
        <w:rPr>
          <w:rFonts w:ascii="Book Antiqua" w:hAnsi="Book Antiqua"/>
          <w:color w:val="333333"/>
          <w:lang w:val="en"/>
        </w:rPr>
        <w:t>67.1 years</w:t>
      </w:r>
      <w:r w:rsidR="00C118CC" w:rsidRPr="00EE61F9">
        <w:rPr>
          <w:rFonts w:ascii="Book Antiqua" w:hAnsi="Book Antiqua"/>
          <w:color w:val="333333"/>
          <w:lang w:val="en"/>
        </w:rPr>
        <w:t>,</w:t>
      </w:r>
      <w:r w:rsidR="0013255B" w:rsidRPr="00EE61F9">
        <w:rPr>
          <w:rFonts w:ascii="Book Antiqua" w:hAnsi="Book Antiqua"/>
          <w:color w:val="333333"/>
          <w:lang w:val="en"/>
        </w:rPr>
        <w:t xml:space="preserve"> 53.5% of</w:t>
      </w:r>
      <w:r w:rsidR="005A3E7C" w:rsidRPr="00EE61F9">
        <w:rPr>
          <w:rFonts w:ascii="Book Antiqua" w:hAnsi="Book Antiqua"/>
          <w:color w:val="333333"/>
          <w:lang w:val="en"/>
        </w:rPr>
        <w:t xml:space="preserve"> the</w:t>
      </w:r>
      <w:r w:rsidR="0013255B" w:rsidRPr="00EE61F9">
        <w:rPr>
          <w:rFonts w:ascii="Book Antiqua" w:hAnsi="Book Antiqua"/>
          <w:color w:val="333333"/>
          <w:lang w:val="en"/>
        </w:rPr>
        <w:t xml:space="preserve"> patient</w:t>
      </w:r>
      <w:r w:rsidR="005A3E7C" w:rsidRPr="00EE61F9">
        <w:rPr>
          <w:rFonts w:ascii="Book Antiqua" w:hAnsi="Book Antiqua"/>
          <w:color w:val="333333"/>
          <w:lang w:val="en"/>
        </w:rPr>
        <w:t>s</w:t>
      </w:r>
      <w:r w:rsidR="0013255B" w:rsidRPr="00EE61F9">
        <w:rPr>
          <w:rFonts w:ascii="Book Antiqua" w:hAnsi="Book Antiqua"/>
          <w:color w:val="333333"/>
          <w:lang w:val="en"/>
        </w:rPr>
        <w:t xml:space="preserve"> were female (</w:t>
      </w:r>
      <w:r w:rsidR="0013255B" w:rsidRPr="00EE61F9">
        <w:rPr>
          <w:rFonts w:ascii="Book Antiqua" w:hAnsi="Book Antiqua"/>
          <w:i/>
          <w:iCs/>
          <w:color w:val="333333"/>
          <w:lang w:val="en"/>
        </w:rPr>
        <w:t>n</w:t>
      </w:r>
      <w:r w:rsidR="007158CF" w:rsidRPr="00EE61F9">
        <w:rPr>
          <w:rFonts w:ascii="Book Antiqua" w:hAnsi="Book Antiqua"/>
          <w:color w:val="333333"/>
          <w:lang w:val="en"/>
        </w:rPr>
        <w:t xml:space="preserve"> </w:t>
      </w:r>
      <w:r w:rsidR="0013255B" w:rsidRPr="00EE61F9">
        <w:rPr>
          <w:rFonts w:ascii="Book Antiqua" w:hAnsi="Book Antiqua"/>
          <w:color w:val="333333"/>
          <w:lang w:val="en"/>
        </w:rPr>
        <w:t>=</w:t>
      </w:r>
      <w:r w:rsidR="007158CF" w:rsidRPr="00EE61F9">
        <w:rPr>
          <w:rFonts w:ascii="Book Antiqua" w:hAnsi="Book Antiqua"/>
          <w:color w:val="333333"/>
          <w:lang w:val="en"/>
        </w:rPr>
        <w:t xml:space="preserve"> </w:t>
      </w:r>
      <w:r w:rsidR="0013255B" w:rsidRPr="00EE61F9">
        <w:rPr>
          <w:rFonts w:ascii="Book Antiqua" w:hAnsi="Book Antiqua"/>
          <w:color w:val="333333"/>
          <w:lang w:val="en"/>
        </w:rPr>
        <w:t xml:space="preserve">243), </w:t>
      </w:r>
      <w:r w:rsidR="00782895" w:rsidRPr="00EE61F9">
        <w:rPr>
          <w:rFonts w:ascii="Book Antiqua" w:hAnsi="Book Antiqua"/>
          <w:color w:val="333333"/>
          <w:lang w:val="en"/>
        </w:rPr>
        <w:t xml:space="preserve">and </w:t>
      </w:r>
      <w:r w:rsidR="0013255B" w:rsidRPr="00EE61F9">
        <w:rPr>
          <w:rFonts w:ascii="Book Antiqua" w:hAnsi="Book Antiqua"/>
          <w:color w:val="333333"/>
          <w:lang w:val="en"/>
        </w:rPr>
        <w:t>46.5% were male (</w:t>
      </w:r>
      <w:r w:rsidR="0013255B" w:rsidRPr="00EE61F9">
        <w:rPr>
          <w:rFonts w:ascii="Book Antiqua" w:hAnsi="Book Antiqua"/>
          <w:i/>
          <w:iCs/>
          <w:color w:val="333333"/>
          <w:lang w:val="en"/>
        </w:rPr>
        <w:t>n</w:t>
      </w:r>
      <w:r w:rsidR="007158CF" w:rsidRPr="00EE61F9">
        <w:rPr>
          <w:rFonts w:ascii="Book Antiqua" w:hAnsi="Book Antiqua"/>
          <w:color w:val="333333"/>
          <w:lang w:val="en"/>
        </w:rPr>
        <w:t xml:space="preserve"> </w:t>
      </w:r>
      <w:r w:rsidR="0013255B" w:rsidRPr="00EE61F9">
        <w:rPr>
          <w:rFonts w:ascii="Book Antiqua" w:hAnsi="Book Antiqua"/>
          <w:color w:val="333333"/>
          <w:lang w:val="en"/>
        </w:rPr>
        <w:t>=</w:t>
      </w:r>
      <w:r w:rsidR="007158CF" w:rsidRPr="00EE61F9">
        <w:rPr>
          <w:rFonts w:ascii="Book Antiqua" w:hAnsi="Book Antiqua"/>
          <w:color w:val="333333"/>
          <w:lang w:val="en"/>
        </w:rPr>
        <w:t xml:space="preserve"> </w:t>
      </w:r>
      <w:r w:rsidR="0013255B" w:rsidRPr="00EE61F9">
        <w:rPr>
          <w:rFonts w:ascii="Book Antiqua" w:hAnsi="Book Antiqua"/>
          <w:color w:val="333333"/>
          <w:lang w:val="en"/>
        </w:rPr>
        <w:t xml:space="preserve">211). Pathologic </w:t>
      </w:r>
      <w:r w:rsidR="008A2C3C" w:rsidRPr="00EE61F9">
        <w:rPr>
          <w:rFonts w:ascii="Book Antiqua" w:hAnsi="Book Antiqua"/>
          <w:color w:val="333333"/>
          <w:lang w:val="en"/>
        </w:rPr>
        <w:t>d</w:t>
      </w:r>
      <w:r w:rsidR="0013255B" w:rsidRPr="00EE61F9">
        <w:rPr>
          <w:rFonts w:ascii="Book Antiqua" w:hAnsi="Book Antiqua"/>
          <w:color w:val="333333"/>
          <w:lang w:val="en"/>
        </w:rPr>
        <w:t>emographics and major pathologic features are summarized in Table 1.</w:t>
      </w:r>
    </w:p>
    <w:p w14:paraId="00507247" w14:textId="77777777" w:rsidR="00CA512E" w:rsidRPr="00EE61F9" w:rsidRDefault="00CA512E" w:rsidP="00EE61F9">
      <w:pPr>
        <w:pStyle w:val="NormalWeb"/>
        <w:shd w:val="clear" w:color="auto" w:fill="FFFFFF"/>
        <w:snapToGrid w:val="0"/>
        <w:spacing w:after="0" w:line="360" w:lineRule="auto"/>
        <w:jc w:val="both"/>
        <w:rPr>
          <w:rFonts w:ascii="Book Antiqua" w:hAnsi="Book Antiqua"/>
          <w:color w:val="333333"/>
          <w:lang w:val="en"/>
        </w:rPr>
      </w:pPr>
    </w:p>
    <w:p w14:paraId="56F1A032" w14:textId="0CF1E76F" w:rsidR="006C7C6A" w:rsidRPr="00EE61F9" w:rsidRDefault="006C7C6A" w:rsidP="00EE61F9">
      <w:pPr>
        <w:pStyle w:val="NormalWeb"/>
        <w:shd w:val="clear" w:color="auto" w:fill="FFFFFF"/>
        <w:snapToGrid w:val="0"/>
        <w:spacing w:after="0" w:line="360" w:lineRule="auto"/>
        <w:jc w:val="both"/>
        <w:rPr>
          <w:rFonts w:ascii="Book Antiqua" w:hAnsi="Book Antiqua"/>
          <w:b/>
          <w:i/>
          <w:iCs/>
          <w:color w:val="333333"/>
          <w:lang w:val="en"/>
        </w:rPr>
      </w:pPr>
      <w:r w:rsidRPr="00EE61F9">
        <w:rPr>
          <w:rFonts w:ascii="Book Antiqua" w:hAnsi="Book Antiqua"/>
          <w:b/>
          <w:i/>
          <w:iCs/>
          <w:color w:val="333333"/>
          <w:lang w:val="en"/>
        </w:rPr>
        <w:t>Stratification of patient survival</w:t>
      </w:r>
      <w:r w:rsidR="005C0362" w:rsidRPr="00EE61F9">
        <w:rPr>
          <w:rFonts w:ascii="Book Antiqua" w:hAnsi="Book Antiqua"/>
          <w:b/>
          <w:i/>
          <w:iCs/>
          <w:color w:val="333333"/>
          <w:lang w:val="en"/>
        </w:rPr>
        <w:t xml:space="preserve"> in entire cohort</w:t>
      </w:r>
      <w:r w:rsidRPr="00EE61F9">
        <w:rPr>
          <w:rFonts w:ascii="Book Antiqua" w:hAnsi="Book Antiqua"/>
          <w:b/>
          <w:i/>
          <w:iCs/>
          <w:color w:val="333333"/>
          <w:lang w:val="en"/>
        </w:rPr>
        <w:t xml:space="preserve"> </w:t>
      </w:r>
    </w:p>
    <w:p w14:paraId="1AE057C5" w14:textId="1BB8F478" w:rsidR="00782895" w:rsidRPr="00EE61F9" w:rsidRDefault="0041758B" w:rsidP="00EE61F9">
      <w:pPr>
        <w:pStyle w:val="NormalWeb"/>
        <w:shd w:val="clear" w:color="auto" w:fill="FFFFFF"/>
        <w:snapToGrid w:val="0"/>
        <w:spacing w:after="0" w:line="360" w:lineRule="auto"/>
        <w:jc w:val="both"/>
        <w:rPr>
          <w:rFonts w:ascii="Book Antiqua" w:hAnsi="Book Antiqua"/>
          <w:color w:val="333333"/>
          <w:lang w:val="en"/>
        </w:rPr>
      </w:pPr>
      <w:r w:rsidRPr="00EE61F9">
        <w:rPr>
          <w:rFonts w:ascii="Book Antiqua" w:hAnsi="Book Antiqua"/>
          <w:color w:val="333333"/>
          <w:lang w:val="en"/>
        </w:rPr>
        <w:lastRenderedPageBreak/>
        <w:t xml:space="preserve">The majority of patients were </w:t>
      </w:r>
      <w:r w:rsidR="006C7C6A" w:rsidRPr="00EE61F9">
        <w:rPr>
          <w:rFonts w:ascii="Book Antiqua" w:hAnsi="Book Antiqua"/>
          <w:color w:val="333333"/>
          <w:lang w:val="en"/>
        </w:rPr>
        <w:t xml:space="preserve">categorized as stage </w:t>
      </w:r>
      <w:r w:rsidR="00445DC2" w:rsidRPr="00EE61F9">
        <w:rPr>
          <w:rFonts w:ascii="Book Antiqua" w:hAnsi="Book Antiqua"/>
          <w:color w:val="333333"/>
          <w:lang w:val="en"/>
        </w:rPr>
        <w:t>pT</w:t>
      </w:r>
      <w:r w:rsidR="006C7C6A" w:rsidRPr="00EE61F9">
        <w:rPr>
          <w:rFonts w:ascii="Book Antiqua" w:hAnsi="Book Antiqua"/>
          <w:color w:val="333333"/>
          <w:lang w:val="en"/>
        </w:rPr>
        <w:t>3 per AJCC 7</w:t>
      </w:r>
      <w:r w:rsidR="006C7C6A" w:rsidRPr="00EE61F9">
        <w:rPr>
          <w:rFonts w:ascii="Book Antiqua" w:hAnsi="Book Antiqua"/>
          <w:color w:val="333333"/>
          <w:vertAlign w:val="superscript"/>
          <w:lang w:val="en"/>
        </w:rPr>
        <w:t>th</w:t>
      </w:r>
      <w:r w:rsidR="006C7C6A" w:rsidRPr="00EE61F9">
        <w:rPr>
          <w:rFonts w:ascii="Book Antiqua" w:hAnsi="Book Antiqua"/>
          <w:color w:val="333333"/>
          <w:lang w:val="en"/>
        </w:rPr>
        <w:t xml:space="preserve"> edition</w:t>
      </w:r>
      <w:r w:rsidR="00B91F7F" w:rsidRPr="00EE61F9">
        <w:rPr>
          <w:rFonts w:ascii="Book Antiqua" w:hAnsi="Book Antiqua"/>
          <w:color w:val="333333"/>
          <w:lang w:val="en"/>
        </w:rPr>
        <w:t xml:space="preserve"> staging manual</w:t>
      </w:r>
      <w:r w:rsidR="006C7C6A" w:rsidRPr="00EE61F9">
        <w:rPr>
          <w:rFonts w:ascii="Book Antiqua" w:hAnsi="Book Antiqua"/>
          <w:color w:val="333333"/>
          <w:lang w:val="en"/>
        </w:rPr>
        <w:t xml:space="preserve">, with 32 patients (7.0%), 50 patients (11.0%), and 351 patients (77.3%) </w:t>
      </w:r>
      <w:r w:rsidR="00B91F7F" w:rsidRPr="00EE61F9">
        <w:rPr>
          <w:rFonts w:ascii="Book Antiqua" w:hAnsi="Book Antiqua"/>
          <w:color w:val="333333"/>
          <w:lang w:val="en"/>
        </w:rPr>
        <w:t>being</w:t>
      </w:r>
      <w:r w:rsidR="006C7C6A" w:rsidRPr="00EE61F9">
        <w:rPr>
          <w:rFonts w:ascii="Book Antiqua" w:hAnsi="Book Antiqua"/>
          <w:color w:val="333333"/>
          <w:lang w:val="en"/>
        </w:rPr>
        <w:t xml:space="preserve"> classified as pT1, pT2, and pT3, respectively. </w:t>
      </w:r>
      <w:r w:rsidR="00B91F7F" w:rsidRPr="00EE61F9">
        <w:rPr>
          <w:rFonts w:ascii="Book Antiqua" w:hAnsi="Book Antiqua"/>
          <w:color w:val="333333"/>
          <w:lang w:val="en"/>
        </w:rPr>
        <w:t>When categorizing based upon the AJCC 8</w:t>
      </w:r>
      <w:r w:rsidR="00B91F7F" w:rsidRPr="00EE61F9">
        <w:rPr>
          <w:rFonts w:ascii="Book Antiqua" w:hAnsi="Book Antiqua"/>
          <w:color w:val="333333"/>
          <w:vertAlign w:val="superscript"/>
          <w:lang w:val="en"/>
        </w:rPr>
        <w:t>th</w:t>
      </w:r>
      <w:r w:rsidR="00B91F7F" w:rsidRPr="00EE61F9">
        <w:rPr>
          <w:rFonts w:ascii="Book Antiqua" w:hAnsi="Book Antiqua"/>
          <w:color w:val="333333"/>
          <w:lang w:val="en"/>
        </w:rPr>
        <w:t xml:space="preserve"> edition staging manual, the distribution was relatively more even, with </w:t>
      </w:r>
      <w:r w:rsidR="006C7C6A" w:rsidRPr="00EE61F9">
        <w:rPr>
          <w:rFonts w:ascii="Book Antiqua" w:hAnsi="Book Antiqua"/>
          <w:color w:val="333333"/>
          <w:lang w:val="en"/>
        </w:rPr>
        <w:t>76 patients (16.7%), 202 patients (44.5%), and 166 patients (36.6%) classified as pT1, pT2, and pT3, respectively. T staging of both 7</w:t>
      </w:r>
      <w:r w:rsidR="006C7C6A" w:rsidRPr="00EE61F9">
        <w:rPr>
          <w:rFonts w:ascii="Book Antiqua" w:hAnsi="Book Antiqua"/>
          <w:color w:val="333333"/>
          <w:vertAlign w:val="superscript"/>
          <w:lang w:val="en"/>
        </w:rPr>
        <w:t>th</w:t>
      </w:r>
      <w:r w:rsidR="006C7C6A" w:rsidRPr="00EE61F9">
        <w:rPr>
          <w:rFonts w:ascii="Book Antiqua" w:hAnsi="Book Antiqua"/>
          <w:color w:val="333333"/>
          <w:lang w:val="en"/>
        </w:rPr>
        <w:t xml:space="preserve"> and 8</w:t>
      </w:r>
      <w:r w:rsidR="006C7C6A" w:rsidRPr="00EE61F9">
        <w:rPr>
          <w:rFonts w:ascii="Book Antiqua" w:hAnsi="Book Antiqua"/>
          <w:color w:val="333333"/>
          <w:vertAlign w:val="superscript"/>
          <w:lang w:val="en"/>
        </w:rPr>
        <w:t>th</w:t>
      </w:r>
      <w:r w:rsidR="006C7C6A" w:rsidRPr="00EE61F9">
        <w:rPr>
          <w:rFonts w:ascii="Book Antiqua" w:hAnsi="Book Antiqua"/>
          <w:color w:val="333333"/>
          <w:lang w:val="en"/>
        </w:rPr>
        <w:t xml:space="preserve"> systems sufficiently </w:t>
      </w:r>
      <w:r w:rsidR="00445DC2" w:rsidRPr="00EE61F9">
        <w:rPr>
          <w:rFonts w:ascii="Book Antiqua" w:hAnsi="Book Antiqua"/>
          <w:color w:val="333333"/>
          <w:lang w:val="en"/>
        </w:rPr>
        <w:t>stratifie</w:t>
      </w:r>
      <w:r w:rsidR="009129A3" w:rsidRPr="00EE61F9">
        <w:rPr>
          <w:rFonts w:ascii="Book Antiqua" w:hAnsi="Book Antiqua"/>
          <w:color w:val="333333"/>
          <w:lang w:val="en"/>
        </w:rPr>
        <w:t>d</w:t>
      </w:r>
      <w:r w:rsidR="006C7C6A" w:rsidRPr="00EE61F9">
        <w:rPr>
          <w:rFonts w:ascii="Book Antiqua" w:hAnsi="Book Antiqua"/>
          <w:color w:val="333333"/>
          <w:lang w:val="en"/>
        </w:rPr>
        <w:t xml:space="preserve"> PFS and OS in the entire cohort (Figure 1</w:t>
      </w:r>
      <w:r w:rsidR="00DB37C4" w:rsidRPr="00EE61F9">
        <w:rPr>
          <w:rFonts w:ascii="Book Antiqua" w:hAnsi="Book Antiqua"/>
          <w:color w:val="333333"/>
          <w:lang w:val="en"/>
        </w:rPr>
        <w:t>A, B, E</w:t>
      </w:r>
      <w:r w:rsidR="007158CF" w:rsidRPr="00EE61F9">
        <w:rPr>
          <w:rFonts w:ascii="Book Antiqua" w:hAnsi="Book Antiqua"/>
          <w:color w:val="333333"/>
          <w:lang w:val="en"/>
        </w:rPr>
        <w:t xml:space="preserve"> and</w:t>
      </w:r>
      <w:r w:rsidR="00DB37C4" w:rsidRPr="00EE61F9">
        <w:rPr>
          <w:rFonts w:ascii="Book Antiqua" w:hAnsi="Book Antiqua"/>
          <w:color w:val="333333"/>
          <w:lang w:val="en"/>
        </w:rPr>
        <w:t xml:space="preserve"> F</w:t>
      </w:r>
      <w:r w:rsidR="006C7C6A" w:rsidRPr="00EE61F9">
        <w:rPr>
          <w:rFonts w:ascii="Book Antiqua" w:hAnsi="Book Antiqua"/>
          <w:color w:val="333333"/>
          <w:lang w:val="en"/>
        </w:rPr>
        <w:t>).</w:t>
      </w:r>
    </w:p>
    <w:p w14:paraId="57B7D53C" w14:textId="48B22550" w:rsidR="008B516B" w:rsidRPr="00EE61F9" w:rsidRDefault="006C7C6A" w:rsidP="00EE61F9">
      <w:pPr>
        <w:pStyle w:val="NormalWeb"/>
        <w:shd w:val="clear" w:color="auto" w:fill="FFFFFF"/>
        <w:snapToGrid w:val="0"/>
        <w:spacing w:after="0" w:line="360" w:lineRule="auto"/>
        <w:ind w:firstLineChars="100" w:firstLine="240"/>
        <w:jc w:val="both"/>
        <w:rPr>
          <w:rFonts w:ascii="Book Antiqua" w:hAnsi="Book Antiqua"/>
          <w:color w:val="333333"/>
          <w:lang w:val="en"/>
        </w:rPr>
      </w:pPr>
      <w:r w:rsidRPr="00EE61F9">
        <w:rPr>
          <w:rFonts w:ascii="Book Antiqua" w:hAnsi="Book Antiqua"/>
          <w:color w:val="333333"/>
          <w:lang w:val="en"/>
        </w:rPr>
        <w:t>Among the 237 patients with positive lymph nodes</w:t>
      </w:r>
      <w:r w:rsidR="00DC3AE7" w:rsidRPr="00EE61F9">
        <w:rPr>
          <w:rFonts w:ascii="Book Antiqua" w:hAnsi="Book Antiqua"/>
          <w:color w:val="333333"/>
          <w:lang w:val="en"/>
        </w:rPr>
        <w:t xml:space="preserve"> (pN1 </w:t>
      </w:r>
      <w:r w:rsidR="004954CC" w:rsidRPr="00EE61F9">
        <w:rPr>
          <w:rFonts w:ascii="Book Antiqua" w:hAnsi="Book Antiqua"/>
          <w:color w:val="333333"/>
          <w:lang w:val="en"/>
        </w:rPr>
        <w:t>per 7</w:t>
      </w:r>
      <w:r w:rsidR="004954CC" w:rsidRPr="00EE61F9">
        <w:rPr>
          <w:rFonts w:ascii="Book Antiqua" w:hAnsi="Book Antiqua"/>
          <w:color w:val="333333"/>
          <w:vertAlign w:val="superscript"/>
          <w:lang w:val="en"/>
        </w:rPr>
        <w:t>th</w:t>
      </w:r>
      <w:r w:rsidR="004954CC" w:rsidRPr="00EE61F9">
        <w:rPr>
          <w:rFonts w:ascii="Book Antiqua" w:hAnsi="Book Antiqua"/>
          <w:color w:val="333333"/>
          <w:lang w:val="en"/>
        </w:rPr>
        <w:t xml:space="preserve"> edition)</w:t>
      </w:r>
      <w:r w:rsidRPr="00EE61F9">
        <w:rPr>
          <w:rFonts w:ascii="Book Antiqua" w:hAnsi="Book Antiqua"/>
          <w:color w:val="333333"/>
          <w:lang w:val="en"/>
        </w:rPr>
        <w:t>, 180 patients (75.9%) were classified as pN1, and 57 patients (24.1%) were classified as pN2 based on AJCC 8</w:t>
      </w:r>
      <w:r w:rsidRPr="00EE61F9">
        <w:rPr>
          <w:rFonts w:ascii="Book Antiqua" w:hAnsi="Book Antiqua"/>
          <w:color w:val="333333"/>
          <w:vertAlign w:val="superscript"/>
          <w:lang w:val="en"/>
        </w:rPr>
        <w:t>th</w:t>
      </w:r>
      <w:r w:rsidRPr="00EE61F9">
        <w:rPr>
          <w:rFonts w:ascii="Book Antiqua" w:hAnsi="Book Antiqua"/>
          <w:color w:val="333333"/>
          <w:lang w:val="en"/>
        </w:rPr>
        <w:t xml:space="preserve"> edition. N staging of both 7</w:t>
      </w:r>
      <w:r w:rsidRPr="00EE61F9">
        <w:rPr>
          <w:rFonts w:ascii="Book Antiqua" w:hAnsi="Book Antiqua"/>
          <w:color w:val="333333"/>
          <w:vertAlign w:val="superscript"/>
          <w:lang w:val="en"/>
        </w:rPr>
        <w:t>th</w:t>
      </w:r>
      <w:r w:rsidRPr="00EE61F9">
        <w:rPr>
          <w:rFonts w:ascii="Book Antiqua" w:hAnsi="Book Antiqua"/>
          <w:color w:val="333333"/>
          <w:lang w:val="en"/>
        </w:rPr>
        <w:t xml:space="preserve"> and 8</w:t>
      </w:r>
      <w:r w:rsidRPr="00EE61F9">
        <w:rPr>
          <w:rFonts w:ascii="Book Antiqua" w:hAnsi="Book Antiqua"/>
          <w:color w:val="333333"/>
          <w:vertAlign w:val="superscript"/>
          <w:lang w:val="en"/>
        </w:rPr>
        <w:t>th</w:t>
      </w:r>
      <w:r w:rsidRPr="00EE61F9">
        <w:rPr>
          <w:rFonts w:ascii="Book Antiqua" w:hAnsi="Book Antiqua"/>
          <w:color w:val="333333"/>
          <w:lang w:val="en"/>
        </w:rPr>
        <w:t xml:space="preserve"> systems sufficiently stratified PFS and OS in the entire cohort, although dividing into N1 and N2 according to the 8</w:t>
      </w:r>
      <w:r w:rsidRPr="00EE61F9">
        <w:rPr>
          <w:rFonts w:ascii="Book Antiqua" w:hAnsi="Book Antiqua"/>
          <w:color w:val="333333"/>
          <w:vertAlign w:val="superscript"/>
          <w:lang w:val="en"/>
        </w:rPr>
        <w:t>th</w:t>
      </w:r>
      <w:r w:rsidRPr="00EE61F9">
        <w:rPr>
          <w:rFonts w:ascii="Book Antiqua" w:hAnsi="Book Antiqua"/>
          <w:color w:val="333333"/>
          <w:lang w:val="en"/>
        </w:rPr>
        <w:t xml:space="preserve"> edition did not show additional stratification (Figure </w:t>
      </w:r>
      <w:r w:rsidR="00F666D2" w:rsidRPr="00EE61F9">
        <w:rPr>
          <w:rFonts w:ascii="Book Antiqua" w:hAnsi="Book Antiqua"/>
          <w:color w:val="333333"/>
          <w:lang w:val="en"/>
        </w:rPr>
        <w:t>1</w:t>
      </w:r>
      <w:r w:rsidR="00DB37C4" w:rsidRPr="00EE61F9">
        <w:rPr>
          <w:rFonts w:ascii="Book Antiqua" w:hAnsi="Book Antiqua"/>
          <w:color w:val="333333"/>
          <w:lang w:val="en"/>
        </w:rPr>
        <w:t>C, D, G</w:t>
      </w:r>
      <w:r w:rsidR="007158CF" w:rsidRPr="00EE61F9">
        <w:rPr>
          <w:rFonts w:ascii="Book Antiqua" w:hAnsi="Book Antiqua"/>
          <w:color w:val="333333"/>
          <w:lang w:val="en"/>
        </w:rPr>
        <w:t xml:space="preserve"> and</w:t>
      </w:r>
      <w:r w:rsidR="00DB37C4" w:rsidRPr="00EE61F9">
        <w:rPr>
          <w:rFonts w:ascii="Book Antiqua" w:hAnsi="Book Antiqua"/>
          <w:color w:val="333333"/>
          <w:lang w:val="en"/>
        </w:rPr>
        <w:t xml:space="preserve"> H</w:t>
      </w:r>
      <w:r w:rsidRPr="00EE61F9">
        <w:rPr>
          <w:rFonts w:ascii="Book Antiqua" w:hAnsi="Book Antiqua"/>
          <w:color w:val="333333"/>
          <w:lang w:val="en"/>
        </w:rPr>
        <w:t>).</w:t>
      </w:r>
    </w:p>
    <w:p w14:paraId="66939853" w14:textId="77777777" w:rsidR="00302115" w:rsidRPr="00EE61F9" w:rsidRDefault="00302115" w:rsidP="00EE61F9">
      <w:pPr>
        <w:pStyle w:val="NormalWeb"/>
        <w:shd w:val="clear" w:color="auto" w:fill="FFFFFF"/>
        <w:snapToGrid w:val="0"/>
        <w:spacing w:after="0" w:line="360" w:lineRule="auto"/>
        <w:jc w:val="both"/>
        <w:rPr>
          <w:rFonts w:ascii="Book Antiqua" w:hAnsi="Book Antiqua"/>
          <w:color w:val="333333"/>
          <w:lang w:val="en"/>
        </w:rPr>
      </w:pPr>
    </w:p>
    <w:p w14:paraId="42BCC06C" w14:textId="7F290195" w:rsidR="003A3ED6" w:rsidRPr="00EE61F9" w:rsidRDefault="003A3ED6" w:rsidP="00EE61F9">
      <w:pPr>
        <w:pStyle w:val="NormalWeb"/>
        <w:shd w:val="clear" w:color="auto" w:fill="FFFFFF"/>
        <w:snapToGrid w:val="0"/>
        <w:spacing w:after="0" w:line="360" w:lineRule="auto"/>
        <w:jc w:val="both"/>
        <w:rPr>
          <w:rFonts w:ascii="Book Antiqua" w:hAnsi="Book Antiqua"/>
          <w:b/>
          <w:i/>
          <w:iCs/>
          <w:color w:val="333333"/>
          <w:lang w:val="en"/>
        </w:rPr>
      </w:pPr>
      <w:bookmarkStart w:id="10" w:name="_Hlk27131058"/>
      <w:r w:rsidRPr="00EE61F9">
        <w:rPr>
          <w:rFonts w:ascii="Book Antiqua" w:hAnsi="Book Antiqua"/>
          <w:b/>
          <w:i/>
          <w:iCs/>
          <w:color w:val="333333"/>
          <w:lang w:val="en"/>
        </w:rPr>
        <w:t>Invasive IPMN vs. non-IPMN-associated adenocarcinoma</w:t>
      </w:r>
    </w:p>
    <w:bookmarkEnd w:id="10"/>
    <w:p w14:paraId="5C044D68" w14:textId="04F10A3A" w:rsidR="0085115C" w:rsidRPr="00EE61F9" w:rsidRDefault="00611122" w:rsidP="00EE61F9">
      <w:pPr>
        <w:pStyle w:val="NormalWeb"/>
        <w:shd w:val="clear" w:color="auto" w:fill="FFFFFF"/>
        <w:snapToGrid w:val="0"/>
        <w:spacing w:after="0" w:line="360" w:lineRule="auto"/>
        <w:jc w:val="both"/>
        <w:rPr>
          <w:rFonts w:ascii="Book Antiqua" w:hAnsi="Book Antiqua"/>
          <w:color w:val="333333"/>
          <w:lang w:val="en"/>
        </w:rPr>
      </w:pPr>
      <w:r w:rsidRPr="00EE61F9">
        <w:rPr>
          <w:rFonts w:ascii="Book Antiqua" w:hAnsi="Book Antiqua"/>
          <w:color w:val="333333"/>
          <w:lang w:val="en"/>
        </w:rPr>
        <w:t>The</w:t>
      </w:r>
      <w:r w:rsidR="0069762A" w:rsidRPr="00EE61F9">
        <w:rPr>
          <w:rFonts w:ascii="Book Antiqua" w:hAnsi="Book Antiqua"/>
          <w:color w:val="333333"/>
          <w:lang w:val="en"/>
        </w:rPr>
        <w:t xml:space="preserve"> d</w:t>
      </w:r>
      <w:r w:rsidR="00711549" w:rsidRPr="00EE61F9">
        <w:rPr>
          <w:rFonts w:ascii="Book Antiqua" w:hAnsi="Book Antiqua"/>
          <w:color w:val="333333"/>
          <w:lang w:val="en"/>
        </w:rPr>
        <w:t xml:space="preserve">iagnostic group (IPMN </w:t>
      </w:r>
      <w:r w:rsidR="00711549" w:rsidRPr="00EE61F9">
        <w:rPr>
          <w:rFonts w:ascii="Book Antiqua" w:hAnsi="Book Antiqua"/>
          <w:i/>
          <w:iCs/>
          <w:color w:val="333333"/>
          <w:lang w:val="en"/>
        </w:rPr>
        <w:t>vs</w:t>
      </w:r>
      <w:r w:rsidR="00711549" w:rsidRPr="00EE61F9">
        <w:rPr>
          <w:rFonts w:ascii="Book Antiqua" w:hAnsi="Book Antiqua"/>
          <w:color w:val="333333"/>
          <w:lang w:val="en"/>
        </w:rPr>
        <w:t xml:space="preserve"> non-IPMN) </w:t>
      </w:r>
      <w:r w:rsidR="0069762A" w:rsidRPr="00EE61F9">
        <w:rPr>
          <w:rFonts w:ascii="Book Antiqua" w:hAnsi="Book Antiqua"/>
          <w:color w:val="333333"/>
          <w:lang w:val="en"/>
        </w:rPr>
        <w:t>i</w:t>
      </w:r>
      <w:r w:rsidR="00711549" w:rsidRPr="00EE61F9">
        <w:rPr>
          <w:rFonts w:ascii="Book Antiqua" w:hAnsi="Book Antiqua"/>
          <w:color w:val="333333"/>
          <w:lang w:val="en"/>
        </w:rPr>
        <w:t xml:space="preserve">s </w:t>
      </w:r>
      <w:r w:rsidR="0069762A" w:rsidRPr="00EE61F9">
        <w:rPr>
          <w:rFonts w:ascii="Book Antiqua" w:hAnsi="Book Antiqua"/>
          <w:color w:val="333333"/>
          <w:lang w:val="en"/>
        </w:rPr>
        <w:t xml:space="preserve">an important prognostic factor in resected distal pancreatic cancer. In </w:t>
      </w:r>
      <w:r w:rsidR="000530F9" w:rsidRPr="00EE61F9">
        <w:rPr>
          <w:rFonts w:ascii="Book Antiqua" w:hAnsi="Book Antiqua"/>
          <w:color w:val="333333"/>
          <w:lang w:val="en"/>
        </w:rPr>
        <w:t>the</w:t>
      </w:r>
      <w:r w:rsidR="0069762A" w:rsidRPr="00EE61F9">
        <w:rPr>
          <w:rFonts w:ascii="Book Antiqua" w:hAnsi="Book Antiqua"/>
          <w:color w:val="333333"/>
          <w:lang w:val="en"/>
        </w:rPr>
        <w:t xml:space="preserve"> cohort, 115 patients (25.3%) and 339 patients (74.7%) were diagnosed as </w:t>
      </w:r>
      <w:r w:rsidR="003A3ED6" w:rsidRPr="00EE61F9">
        <w:rPr>
          <w:rFonts w:ascii="Book Antiqua" w:hAnsi="Book Antiqua"/>
          <w:color w:val="333333"/>
          <w:lang w:val="en"/>
        </w:rPr>
        <w:t xml:space="preserve">invasive IPMN and non-IPMN associated </w:t>
      </w:r>
      <w:r w:rsidR="00513275" w:rsidRPr="00EE61F9">
        <w:rPr>
          <w:rFonts w:ascii="Book Antiqua" w:hAnsi="Book Antiqua"/>
          <w:color w:val="333333"/>
          <w:lang w:val="en"/>
        </w:rPr>
        <w:t>PDAC</w:t>
      </w:r>
      <w:r w:rsidR="0069762A" w:rsidRPr="00EE61F9">
        <w:rPr>
          <w:rFonts w:ascii="Book Antiqua" w:hAnsi="Book Antiqua"/>
          <w:color w:val="333333"/>
          <w:lang w:val="en"/>
        </w:rPr>
        <w:t>, respectively</w:t>
      </w:r>
      <w:r w:rsidR="003A3ED6" w:rsidRPr="00EE61F9">
        <w:rPr>
          <w:rFonts w:ascii="Book Antiqua" w:hAnsi="Book Antiqua"/>
          <w:color w:val="333333"/>
          <w:lang w:val="en"/>
        </w:rPr>
        <w:t>. There</w:t>
      </w:r>
      <w:r w:rsidR="005A3E7C" w:rsidRPr="00EE61F9">
        <w:rPr>
          <w:rFonts w:ascii="Book Antiqua" w:hAnsi="Book Antiqua"/>
          <w:color w:val="333333"/>
          <w:lang w:val="en"/>
        </w:rPr>
        <w:t xml:space="preserve"> was</w:t>
      </w:r>
      <w:r w:rsidR="003A3ED6" w:rsidRPr="00EE61F9">
        <w:rPr>
          <w:rFonts w:ascii="Book Antiqua" w:hAnsi="Book Antiqua"/>
          <w:color w:val="333333"/>
          <w:lang w:val="en"/>
        </w:rPr>
        <w:t xml:space="preserve"> no gender difference between</w:t>
      </w:r>
      <w:r w:rsidR="005A3E7C" w:rsidRPr="00EE61F9">
        <w:rPr>
          <w:rFonts w:ascii="Book Antiqua" w:hAnsi="Book Antiqua"/>
          <w:color w:val="333333"/>
          <w:lang w:val="en"/>
        </w:rPr>
        <w:t xml:space="preserve"> the</w:t>
      </w:r>
      <w:r w:rsidR="003A3ED6" w:rsidRPr="00EE61F9">
        <w:rPr>
          <w:rFonts w:ascii="Book Antiqua" w:hAnsi="Book Antiqua"/>
          <w:color w:val="333333"/>
          <w:lang w:val="en"/>
        </w:rPr>
        <w:t xml:space="preserve"> 2 groups, with </w:t>
      </w:r>
      <w:r w:rsidR="00EC64B8" w:rsidRPr="00EE61F9">
        <w:rPr>
          <w:rFonts w:ascii="Book Antiqua" w:hAnsi="Book Antiqua"/>
          <w:color w:val="333333"/>
          <w:lang w:val="en"/>
        </w:rPr>
        <w:t xml:space="preserve">a </w:t>
      </w:r>
      <w:r w:rsidR="003A3ED6" w:rsidRPr="00EE61F9">
        <w:rPr>
          <w:rFonts w:ascii="Book Antiqua" w:hAnsi="Book Antiqua"/>
          <w:color w:val="333333"/>
          <w:lang w:val="en"/>
        </w:rPr>
        <w:t>slight female predominance</w:t>
      </w:r>
      <w:r w:rsidR="00F2190A" w:rsidRPr="00EE61F9">
        <w:rPr>
          <w:rFonts w:ascii="Book Antiqua" w:hAnsi="Book Antiqua"/>
          <w:color w:val="333333"/>
          <w:lang w:val="en"/>
        </w:rPr>
        <w:t xml:space="preserve"> in both groups</w:t>
      </w:r>
      <w:r w:rsidR="003A3ED6" w:rsidRPr="00EE61F9">
        <w:rPr>
          <w:rFonts w:ascii="Book Antiqua" w:hAnsi="Book Antiqua"/>
          <w:color w:val="333333"/>
          <w:lang w:val="en"/>
        </w:rPr>
        <w:t xml:space="preserve"> (53.0% </w:t>
      </w:r>
      <w:r w:rsidR="00F2190A" w:rsidRPr="00EE61F9">
        <w:rPr>
          <w:rFonts w:ascii="Book Antiqua" w:hAnsi="Book Antiqua"/>
          <w:color w:val="333333"/>
          <w:lang w:val="en"/>
        </w:rPr>
        <w:t xml:space="preserve">female </w:t>
      </w:r>
      <w:r w:rsidR="003A3ED6" w:rsidRPr="00EE61F9">
        <w:rPr>
          <w:rFonts w:ascii="Book Antiqua" w:hAnsi="Book Antiqua"/>
          <w:color w:val="333333"/>
          <w:lang w:val="en"/>
        </w:rPr>
        <w:t xml:space="preserve">in IPMN group vs 53.7% in non-IPMN group). Compare to the invasive IPMN group, non-IPMN associated </w:t>
      </w:r>
      <w:r w:rsidR="00513275" w:rsidRPr="00EE61F9">
        <w:rPr>
          <w:rFonts w:ascii="Book Antiqua" w:hAnsi="Book Antiqua"/>
          <w:color w:val="333333"/>
          <w:lang w:val="en"/>
        </w:rPr>
        <w:t>PDAC</w:t>
      </w:r>
      <w:r w:rsidR="003A3ED6" w:rsidRPr="00EE61F9">
        <w:rPr>
          <w:rFonts w:ascii="Book Antiqua" w:hAnsi="Book Antiqua"/>
          <w:color w:val="333333"/>
          <w:lang w:val="en"/>
        </w:rPr>
        <w:t xml:space="preserve"> are more commonly seen in relatively younger patients (median age 66.7 years in non-IPMN group </w:t>
      </w:r>
      <w:r w:rsidR="003A3ED6" w:rsidRPr="00EE61F9">
        <w:rPr>
          <w:rFonts w:ascii="Book Antiqua" w:hAnsi="Book Antiqua"/>
          <w:i/>
          <w:iCs/>
          <w:color w:val="333333"/>
          <w:lang w:val="en"/>
        </w:rPr>
        <w:t>vs</w:t>
      </w:r>
      <w:r w:rsidR="003A3ED6" w:rsidRPr="00EE61F9">
        <w:rPr>
          <w:rFonts w:ascii="Book Antiqua" w:hAnsi="Book Antiqua"/>
          <w:color w:val="333333"/>
          <w:lang w:val="en"/>
        </w:rPr>
        <w:t xml:space="preserve"> 70.0 years in IPMN group; </w:t>
      </w:r>
      <w:r w:rsidR="003A3ED6" w:rsidRPr="00EE61F9">
        <w:rPr>
          <w:rFonts w:ascii="Book Antiqua" w:hAnsi="Book Antiqua"/>
          <w:i/>
          <w:iCs/>
          <w:color w:val="333333"/>
          <w:lang w:val="en"/>
        </w:rPr>
        <w:t>P</w:t>
      </w:r>
      <w:r w:rsidR="003A3ED6" w:rsidRPr="00EE61F9">
        <w:rPr>
          <w:rFonts w:ascii="Book Antiqua" w:hAnsi="Book Antiqua"/>
          <w:color w:val="333333"/>
          <w:lang w:val="en"/>
        </w:rPr>
        <w:t xml:space="preserve"> = 0.003), </w:t>
      </w:r>
      <w:r w:rsidR="00513275" w:rsidRPr="00EE61F9">
        <w:rPr>
          <w:rFonts w:ascii="Book Antiqua" w:hAnsi="Book Antiqua"/>
          <w:color w:val="333333"/>
          <w:lang w:val="en"/>
        </w:rPr>
        <w:t xml:space="preserve">and </w:t>
      </w:r>
      <w:r w:rsidR="003A3ED6" w:rsidRPr="00EE61F9">
        <w:rPr>
          <w:rFonts w:ascii="Book Antiqua" w:hAnsi="Book Antiqua"/>
          <w:color w:val="333333"/>
          <w:lang w:val="en"/>
        </w:rPr>
        <w:t xml:space="preserve">have larger tumor size </w:t>
      </w:r>
      <w:r w:rsidR="007158CF" w:rsidRPr="00EE61F9">
        <w:rPr>
          <w:rFonts w:ascii="Book Antiqua" w:hAnsi="Book Antiqua"/>
          <w:color w:val="333333"/>
          <w:lang w:val="en"/>
        </w:rPr>
        <w:t>[</w:t>
      </w:r>
      <w:r w:rsidR="003A3ED6" w:rsidRPr="00EE61F9">
        <w:rPr>
          <w:rFonts w:ascii="Book Antiqua" w:hAnsi="Book Antiqua"/>
          <w:color w:val="333333"/>
          <w:lang w:val="en"/>
        </w:rPr>
        <w:t xml:space="preserve">median tumor size 3.6 cm </w:t>
      </w:r>
      <w:r w:rsidR="007158CF" w:rsidRPr="00EE61F9">
        <w:rPr>
          <w:rFonts w:ascii="Book Antiqua" w:hAnsi="Book Antiqua"/>
          <w:color w:val="333333"/>
          <w:lang w:val="en"/>
        </w:rPr>
        <w:t>(</w:t>
      </w:r>
      <w:r w:rsidR="003A3ED6" w:rsidRPr="00EE61F9">
        <w:rPr>
          <w:rFonts w:ascii="Book Antiqua" w:hAnsi="Book Antiqua"/>
          <w:color w:val="333333"/>
          <w:lang w:val="en"/>
        </w:rPr>
        <w:t>IQR: 2.5-5.2</w:t>
      </w:r>
      <w:r w:rsidR="007158CF" w:rsidRPr="00EE61F9">
        <w:rPr>
          <w:rFonts w:ascii="Book Antiqua" w:hAnsi="Book Antiqua"/>
          <w:color w:val="333333"/>
          <w:lang w:val="en"/>
        </w:rPr>
        <w:t>)</w:t>
      </w:r>
      <w:r w:rsidR="003A3ED6" w:rsidRPr="00EE61F9">
        <w:rPr>
          <w:rFonts w:ascii="Book Antiqua" w:hAnsi="Book Antiqua"/>
          <w:color w:val="333333"/>
          <w:lang w:val="en"/>
        </w:rPr>
        <w:t xml:space="preserve"> in non-IPMN group </w:t>
      </w:r>
      <w:r w:rsidR="003A3ED6" w:rsidRPr="00EE61F9">
        <w:rPr>
          <w:rFonts w:ascii="Book Antiqua" w:hAnsi="Book Antiqua"/>
          <w:i/>
          <w:iCs/>
          <w:color w:val="333333"/>
          <w:lang w:val="en"/>
        </w:rPr>
        <w:t>vs</w:t>
      </w:r>
      <w:r w:rsidR="003A3ED6" w:rsidRPr="00EE61F9">
        <w:rPr>
          <w:rFonts w:ascii="Book Antiqua" w:hAnsi="Book Antiqua"/>
          <w:color w:val="333333"/>
          <w:lang w:val="en"/>
        </w:rPr>
        <w:t xml:space="preserve"> median tumor size 3.0 cm </w:t>
      </w:r>
      <w:r w:rsidR="007158CF" w:rsidRPr="00EE61F9">
        <w:rPr>
          <w:rFonts w:ascii="Book Antiqua" w:hAnsi="Book Antiqua"/>
          <w:color w:val="333333"/>
          <w:lang w:val="en"/>
        </w:rPr>
        <w:t>(</w:t>
      </w:r>
      <w:r w:rsidR="003A3ED6" w:rsidRPr="00EE61F9">
        <w:rPr>
          <w:rFonts w:ascii="Book Antiqua" w:hAnsi="Book Antiqua"/>
          <w:color w:val="333333"/>
          <w:lang w:val="en"/>
        </w:rPr>
        <w:t>IQR: 2.0-4.5</w:t>
      </w:r>
      <w:r w:rsidR="007158CF" w:rsidRPr="00EE61F9">
        <w:rPr>
          <w:rFonts w:ascii="Book Antiqua" w:hAnsi="Book Antiqua"/>
          <w:color w:val="333333"/>
          <w:lang w:val="en"/>
        </w:rPr>
        <w:t>)</w:t>
      </w:r>
      <w:r w:rsidR="003A3ED6" w:rsidRPr="00EE61F9">
        <w:rPr>
          <w:rFonts w:ascii="Book Antiqua" w:hAnsi="Book Antiqua"/>
          <w:color w:val="333333"/>
          <w:lang w:val="en"/>
        </w:rPr>
        <w:t xml:space="preserve"> in IPMN group; </w:t>
      </w:r>
      <w:r w:rsidR="003A3ED6" w:rsidRPr="00EE61F9">
        <w:rPr>
          <w:rFonts w:ascii="Book Antiqua" w:hAnsi="Book Antiqua"/>
          <w:i/>
          <w:iCs/>
          <w:color w:val="333333"/>
          <w:lang w:val="en"/>
        </w:rPr>
        <w:t>P</w:t>
      </w:r>
      <w:r w:rsidR="007158CF" w:rsidRPr="00EE61F9">
        <w:rPr>
          <w:rFonts w:ascii="Book Antiqua" w:hAnsi="Book Antiqua"/>
          <w:color w:val="333333"/>
          <w:lang w:val="en"/>
        </w:rPr>
        <w:t xml:space="preserve"> </w:t>
      </w:r>
      <w:r w:rsidR="003A3ED6" w:rsidRPr="00EE61F9">
        <w:rPr>
          <w:rFonts w:ascii="Book Antiqua" w:hAnsi="Book Antiqua"/>
          <w:color w:val="333333"/>
          <w:lang w:val="en"/>
        </w:rPr>
        <w:t>=</w:t>
      </w:r>
      <w:r w:rsidR="007158CF" w:rsidRPr="00EE61F9">
        <w:rPr>
          <w:rFonts w:ascii="Book Antiqua" w:hAnsi="Book Antiqua"/>
          <w:color w:val="333333"/>
          <w:lang w:val="en"/>
        </w:rPr>
        <w:t xml:space="preserve"> </w:t>
      </w:r>
      <w:r w:rsidR="003A3ED6" w:rsidRPr="00EE61F9">
        <w:rPr>
          <w:rFonts w:ascii="Book Antiqua" w:hAnsi="Book Antiqua"/>
          <w:color w:val="333333"/>
          <w:lang w:val="en"/>
        </w:rPr>
        <w:t>0.012</w:t>
      </w:r>
      <w:r w:rsidR="007158CF" w:rsidRPr="00EE61F9">
        <w:rPr>
          <w:rFonts w:ascii="Book Antiqua" w:hAnsi="Book Antiqua"/>
          <w:color w:val="333333"/>
          <w:lang w:val="en"/>
        </w:rPr>
        <w:t>]</w:t>
      </w:r>
      <w:r w:rsidR="00513275" w:rsidRPr="00EE61F9">
        <w:rPr>
          <w:rFonts w:ascii="Book Antiqua" w:hAnsi="Book Antiqua"/>
          <w:color w:val="333333"/>
          <w:lang w:val="en"/>
        </w:rPr>
        <w:t xml:space="preserve">. </w:t>
      </w:r>
      <w:r w:rsidR="003A3ED6" w:rsidRPr="00EE61F9">
        <w:rPr>
          <w:rFonts w:ascii="Book Antiqua" w:hAnsi="Book Antiqua"/>
          <w:color w:val="333333"/>
          <w:lang w:val="en"/>
        </w:rPr>
        <w:t xml:space="preserve">Non-IPMN associated </w:t>
      </w:r>
      <w:r w:rsidR="00513275" w:rsidRPr="00EE61F9">
        <w:rPr>
          <w:rFonts w:ascii="Book Antiqua" w:hAnsi="Book Antiqua"/>
          <w:color w:val="333333"/>
          <w:lang w:val="en"/>
        </w:rPr>
        <w:t>PDAC</w:t>
      </w:r>
      <w:r w:rsidR="003A3ED6" w:rsidRPr="00EE61F9">
        <w:rPr>
          <w:rFonts w:ascii="Book Antiqua" w:hAnsi="Book Antiqua"/>
          <w:color w:val="333333"/>
          <w:lang w:val="en"/>
        </w:rPr>
        <w:t xml:space="preserve"> are also associated with higher tumor (T) stage and nodal (N) stage, </w:t>
      </w:r>
      <w:proofErr w:type="spellStart"/>
      <w:r w:rsidR="003A3ED6" w:rsidRPr="00EE61F9">
        <w:rPr>
          <w:rFonts w:ascii="Book Antiqua" w:hAnsi="Book Antiqua"/>
          <w:color w:val="333333"/>
          <w:lang w:val="en"/>
        </w:rPr>
        <w:t>lymphovascular</w:t>
      </w:r>
      <w:proofErr w:type="spellEnd"/>
      <w:r w:rsidR="003A3ED6" w:rsidRPr="00EE61F9">
        <w:rPr>
          <w:rFonts w:ascii="Book Antiqua" w:hAnsi="Book Antiqua"/>
          <w:color w:val="333333"/>
          <w:lang w:val="en"/>
        </w:rPr>
        <w:t xml:space="preserve"> invasion (LVI), perineural invasion, tumor recurrence, as well as worse PFS and OS </w:t>
      </w:r>
      <w:r w:rsidR="00B8720C" w:rsidRPr="00EE61F9">
        <w:rPr>
          <w:rFonts w:ascii="Book Antiqua" w:hAnsi="Book Antiqua"/>
          <w:color w:val="333333"/>
          <w:lang w:val="en"/>
        </w:rPr>
        <w:t xml:space="preserve">(Table </w:t>
      </w:r>
      <w:r w:rsidR="00FA34C6" w:rsidRPr="00EE61F9">
        <w:rPr>
          <w:rFonts w:ascii="Book Antiqua" w:hAnsi="Book Antiqua"/>
          <w:color w:val="333333"/>
          <w:lang w:val="en"/>
        </w:rPr>
        <w:t>1</w:t>
      </w:r>
      <w:r w:rsidR="00B8720C" w:rsidRPr="00EE61F9">
        <w:rPr>
          <w:rFonts w:ascii="Book Antiqua" w:hAnsi="Book Antiqua"/>
          <w:color w:val="333333"/>
          <w:lang w:val="en"/>
        </w:rPr>
        <w:t>).</w:t>
      </w:r>
    </w:p>
    <w:p w14:paraId="5898DC8F" w14:textId="7EB38E4C" w:rsidR="00EE04BC" w:rsidRPr="00EE61F9" w:rsidRDefault="00EE04BC" w:rsidP="00EE61F9">
      <w:pPr>
        <w:pStyle w:val="NormalWeb"/>
        <w:shd w:val="clear" w:color="auto" w:fill="FFFFFF"/>
        <w:snapToGrid w:val="0"/>
        <w:spacing w:after="0" w:line="360" w:lineRule="auto"/>
        <w:jc w:val="both"/>
        <w:rPr>
          <w:rFonts w:ascii="Book Antiqua" w:hAnsi="Book Antiqua"/>
          <w:color w:val="333333"/>
          <w:lang w:val="en"/>
        </w:rPr>
      </w:pPr>
    </w:p>
    <w:p w14:paraId="6F134B54" w14:textId="2E21F59D" w:rsidR="00DB46C6" w:rsidRPr="00EE61F9" w:rsidRDefault="009E06C5" w:rsidP="00EE61F9">
      <w:pPr>
        <w:pStyle w:val="ListParagraph"/>
        <w:snapToGrid w:val="0"/>
        <w:spacing w:after="0" w:line="360" w:lineRule="auto"/>
        <w:ind w:left="0"/>
        <w:contextualSpacing w:val="0"/>
        <w:jc w:val="both"/>
        <w:rPr>
          <w:rFonts w:ascii="Book Antiqua" w:eastAsia="Times New Roman" w:hAnsi="Book Antiqua" w:cs="Times New Roman"/>
          <w:b/>
          <w:i/>
          <w:iCs/>
          <w:color w:val="333333"/>
          <w:sz w:val="24"/>
          <w:szCs w:val="24"/>
          <w:lang w:val="en"/>
        </w:rPr>
      </w:pPr>
      <w:r w:rsidRPr="00EE61F9">
        <w:rPr>
          <w:rFonts w:ascii="Book Antiqua" w:hAnsi="Book Antiqua" w:cs="Times New Roman"/>
          <w:b/>
          <w:i/>
          <w:iCs/>
          <w:color w:val="333333"/>
          <w:sz w:val="24"/>
          <w:szCs w:val="24"/>
          <w:lang w:val="en"/>
        </w:rPr>
        <w:t>Prognostic factors and s</w:t>
      </w:r>
      <w:r w:rsidR="00DB46C6" w:rsidRPr="00EE61F9">
        <w:rPr>
          <w:rFonts w:ascii="Book Antiqua" w:eastAsia="Times New Roman" w:hAnsi="Book Antiqua" w:cs="Times New Roman"/>
          <w:b/>
          <w:i/>
          <w:iCs/>
          <w:color w:val="333333"/>
          <w:sz w:val="24"/>
          <w:szCs w:val="24"/>
          <w:lang w:val="en"/>
        </w:rPr>
        <w:t xml:space="preserve">tratification of patient survival </w:t>
      </w:r>
      <w:r w:rsidR="005C0362" w:rsidRPr="00EE61F9">
        <w:rPr>
          <w:rFonts w:ascii="Book Antiqua" w:eastAsia="Times New Roman" w:hAnsi="Book Antiqua" w:cs="Times New Roman"/>
          <w:b/>
          <w:i/>
          <w:iCs/>
          <w:color w:val="333333"/>
          <w:sz w:val="24"/>
          <w:szCs w:val="24"/>
          <w:lang w:val="en"/>
        </w:rPr>
        <w:t xml:space="preserve">with </w:t>
      </w:r>
      <w:r w:rsidR="00ED0D0D" w:rsidRPr="00EE61F9">
        <w:rPr>
          <w:rFonts w:ascii="Book Antiqua" w:eastAsia="Times New Roman" w:hAnsi="Book Antiqua" w:cs="Times New Roman"/>
          <w:b/>
          <w:i/>
          <w:iCs/>
          <w:color w:val="333333"/>
          <w:sz w:val="24"/>
          <w:szCs w:val="24"/>
          <w:lang w:val="en"/>
        </w:rPr>
        <w:t xml:space="preserve">invasive </w:t>
      </w:r>
      <w:r w:rsidR="005C0362" w:rsidRPr="00EE61F9">
        <w:rPr>
          <w:rFonts w:ascii="Book Antiqua" w:eastAsia="Times New Roman" w:hAnsi="Book Antiqua" w:cs="Times New Roman"/>
          <w:b/>
          <w:i/>
          <w:iCs/>
          <w:color w:val="333333"/>
          <w:sz w:val="24"/>
          <w:szCs w:val="24"/>
          <w:lang w:val="en"/>
        </w:rPr>
        <w:t>IPMN</w:t>
      </w:r>
    </w:p>
    <w:p w14:paraId="24F09985" w14:textId="407F739C" w:rsidR="009E06C5" w:rsidRPr="00EE61F9" w:rsidRDefault="00767182" w:rsidP="00EE61F9">
      <w:pPr>
        <w:pStyle w:val="NormalWeb"/>
        <w:shd w:val="clear" w:color="auto" w:fill="FFFFFF"/>
        <w:snapToGrid w:val="0"/>
        <w:spacing w:after="0" w:line="360" w:lineRule="auto"/>
        <w:jc w:val="both"/>
        <w:rPr>
          <w:rFonts w:ascii="Book Antiqua" w:hAnsi="Book Antiqua"/>
          <w:color w:val="333333"/>
          <w:lang w:val="en"/>
        </w:rPr>
      </w:pPr>
      <w:r w:rsidRPr="00EE61F9">
        <w:rPr>
          <w:rFonts w:ascii="Book Antiqua" w:hAnsi="Book Antiqua"/>
          <w:color w:val="333333"/>
          <w:lang w:val="en"/>
        </w:rPr>
        <w:lastRenderedPageBreak/>
        <w:t>A total of 115 patients with invasive IPMN w</w:t>
      </w:r>
      <w:r w:rsidR="005A3E7C" w:rsidRPr="00EE61F9">
        <w:rPr>
          <w:rFonts w:ascii="Book Antiqua" w:hAnsi="Book Antiqua"/>
          <w:color w:val="333333"/>
          <w:lang w:val="en"/>
        </w:rPr>
        <w:t>ere</w:t>
      </w:r>
      <w:r w:rsidRPr="00EE61F9">
        <w:rPr>
          <w:rFonts w:ascii="Book Antiqua" w:hAnsi="Book Antiqua"/>
          <w:color w:val="333333"/>
          <w:lang w:val="en"/>
        </w:rPr>
        <w:t xml:space="preserve"> included in the study. </w:t>
      </w:r>
      <w:r w:rsidR="00F666D2" w:rsidRPr="00EE61F9">
        <w:rPr>
          <w:rFonts w:ascii="Book Antiqua" w:hAnsi="Book Antiqua"/>
          <w:color w:val="333333"/>
          <w:lang w:val="en"/>
        </w:rPr>
        <w:t>Sixty-one</w:t>
      </w:r>
      <w:r w:rsidRPr="00EE61F9">
        <w:rPr>
          <w:rFonts w:ascii="Book Antiqua" w:hAnsi="Book Antiqua"/>
          <w:color w:val="333333"/>
          <w:lang w:val="en"/>
        </w:rPr>
        <w:t xml:space="preserve"> </w:t>
      </w:r>
      <w:r w:rsidR="00681847" w:rsidRPr="00EE61F9">
        <w:rPr>
          <w:rFonts w:ascii="Book Antiqua" w:hAnsi="Book Antiqua"/>
          <w:color w:val="333333"/>
          <w:lang w:val="en"/>
        </w:rPr>
        <w:t xml:space="preserve">patients </w:t>
      </w:r>
      <w:r w:rsidRPr="00EE61F9">
        <w:rPr>
          <w:rFonts w:ascii="Book Antiqua" w:hAnsi="Book Antiqua"/>
          <w:color w:val="333333"/>
          <w:lang w:val="en"/>
        </w:rPr>
        <w:t xml:space="preserve">(54.0%) were female and </w:t>
      </w:r>
      <w:r w:rsidR="00F666D2" w:rsidRPr="00EE61F9">
        <w:rPr>
          <w:rFonts w:ascii="Book Antiqua" w:hAnsi="Book Antiqua"/>
          <w:color w:val="333333"/>
          <w:lang w:val="en"/>
        </w:rPr>
        <w:t>fifty-four</w:t>
      </w:r>
      <w:r w:rsidRPr="00EE61F9">
        <w:rPr>
          <w:rFonts w:ascii="Book Antiqua" w:hAnsi="Book Antiqua"/>
          <w:color w:val="333333"/>
          <w:lang w:val="en"/>
        </w:rPr>
        <w:t xml:space="preserve"> (47.0%) were male, with the me</w:t>
      </w:r>
      <w:r w:rsidR="001F7B0D" w:rsidRPr="00EE61F9">
        <w:rPr>
          <w:rFonts w:ascii="Book Antiqua" w:hAnsi="Book Antiqua"/>
          <w:color w:val="333333"/>
          <w:lang w:val="en"/>
        </w:rPr>
        <w:t>dian</w:t>
      </w:r>
      <w:r w:rsidRPr="00EE61F9">
        <w:rPr>
          <w:rFonts w:ascii="Book Antiqua" w:hAnsi="Book Antiqua"/>
          <w:color w:val="333333"/>
          <w:lang w:val="en"/>
        </w:rPr>
        <w:t xml:space="preserve"> age of 70.0 years</w:t>
      </w:r>
      <w:r w:rsidR="00CB1155" w:rsidRPr="00EE61F9">
        <w:rPr>
          <w:rFonts w:ascii="Book Antiqua" w:hAnsi="Book Antiqua"/>
          <w:color w:val="333333"/>
          <w:lang w:val="en"/>
        </w:rPr>
        <w:t xml:space="preserve"> (Table 1)</w:t>
      </w:r>
      <w:r w:rsidRPr="00EE61F9">
        <w:rPr>
          <w:rFonts w:ascii="Book Antiqua" w:hAnsi="Book Antiqua"/>
          <w:color w:val="333333"/>
          <w:lang w:val="en"/>
        </w:rPr>
        <w:t xml:space="preserve">. </w:t>
      </w:r>
    </w:p>
    <w:p w14:paraId="1A0FF592" w14:textId="5B991A24" w:rsidR="009E06C5" w:rsidRPr="00EE61F9" w:rsidRDefault="009E06C5" w:rsidP="00EE61F9">
      <w:pPr>
        <w:pStyle w:val="NormalWeb"/>
        <w:shd w:val="clear" w:color="auto" w:fill="FFFFFF"/>
        <w:snapToGrid w:val="0"/>
        <w:spacing w:after="0" w:line="360" w:lineRule="auto"/>
        <w:ind w:firstLineChars="100" w:firstLine="240"/>
        <w:jc w:val="both"/>
        <w:rPr>
          <w:rFonts w:ascii="Book Antiqua" w:hAnsi="Book Antiqua"/>
          <w:color w:val="333333"/>
          <w:lang w:val="en"/>
        </w:rPr>
      </w:pPr>
      <w:bookmarkStart w:id="11" w:name="_Hlk27132514"/>
      <w:r w:rsidRPr="00EE61F9">
        <w:rPr>
          <w:rFonts w:ascii="Book Antiqua" w:hAnsi="Book Antiqua"/>
          <w:color w:val="333333"/>
          <w:lang w:val="en"/>
        </w:rPr>
        <w:t xml:space="preserve">In univariable analysis for invasive IPMN, tumor size, </w:t>
      </w:r>
      <w:r w:rsidR="003E7349" w:rsidRPr="00EE61F9">
        <w:rPr>
          <w:rFonts w:ascii="Book Antiqua" w:hAnsi="Book Antiqua"/>
          <w:color w:val="333333"/>
          <w:lang w:val="en"/>
        </w:rPr>
        <w:t xml:space="preserve">poor differentiation, </w:t>
      </w:r>
      <w:r w:rsidRPr="00EE61F9">
        <w:rPr>
          <w:rFonts w:ascii="Book Antiqua" w:hAnsi="Book Antiqua"/>
          <w:color w:val="333333"/>
          <w:lang w:val="en"/>
        </w:rPr>
        <w:t>pT3 stage (8</w:t>
      </w:r>
      <w:r w:rsidRPr="00EE61F9">
        <w:rPr>
          <w:rFonts w:ascii="Book Antiqua" w:hAnsi="Book Antiqua"/>
          <w:color w:val="333333"/>
          <w:vertAlign w:val="superscript"/>
          <w:lang w:val="en"/>
        </w:rPr>
        <w:t>th</w:t>
      </w:r>
      <w:r w:rsidRPr="00EE61F9">
        <w:rPr>
          <w:rFonts w:ascii="Book Antiqua" w:hAnsi="Book Antiqua"/>
          <w:color w:val="333333"/>
          <w:lang w:val="en"/>
        </w:rPr>
        <w:t xml:space="preserve"> edition</w:t>
      </w:r>
      <w:r w:rsidR="004666AB" w:rsidRPr="00EE61F9">
        <w:rPr>
          <w:rFonts w:ascii="Book Antiqua" w:hAnsi="Book Antiqua"/>
          <w:color w:val="333333"/>
          <w:lang w:val="en"/>
        </w:rPr>
        <w:t xml:space="preserve"> staging manual</w:t>
      </w:r>
      <w:r w:rsidRPr="00EE61F9">
        <w:rPr>
          <w:rFonts w:ascii="Book Antiqua" w:hAnsi="Book Antiqua"/>
          <w:color w:val="333333"/>
          <w:lang w:val="en"/>
        </w:rPr>
        <w:t>),</w:t>
      </w:r>
      <w:r w:rsidR="003E7349" w:rsidRPr="00EE61F9">
        <w:rPr>
          <w:rFonts w:ascii="Book Antiqua" w:hAnsi="Book Antiqua"/>
          <w:color w:val="333333"/>
          <w:lang w:val="en"/>
        </w:rPr>
        <w:t xml:space="preserve"> positive lymph node, pN1 stage (8</w:t>
      </w:r>
      <w:r w:rsidR="003E7349" w:rsidRPr="00EE61F9">
        <w:rPr>
          <w:rFonts w:ascii="Book Antiqua" w:hAnsi="Book Antiqua"/>
          <w:color w:val="333333"/>
          <w:vertAlign w:val="superscript"/>
          <w:lang w:val="en"/>
        </w:rPr>
        <w:t>th</w:t>
      </w:r>
      <w:r w:rsidR="003E7349" w:rsidRPr="00EE61F9">
        <w:rPr>
          <w:rFonts w:ascii="Book Antiqua" w:hAnsi="Book Antiqua"/>
          <w:color w:val="333333"/>
          <w:lang w:val="en"/>
        </w:rPr>
        <w:t xml:space="preserve"> edition</w:t>
      </w:r>
      <w:r w:rsidR="004666AB" w:rsidRPr="00EE61F9">
        <w:rPr>
          <w:rFonts w:ascii="Book Antiqua" w:hAnsi="Book Antiqua"/>
          <w:color w:val="333333"/>
          <w:lang w:val="en"/>
        </w:rPr>
        <w:t xml:space="preserve"> staging manual</w:t>
      </w:r>
      <w:r w:rsidR="003E7349" w:rsidRPr="00EE61F9">
        <w:rPr>
          <w:rFonts w:ascii="Book Antiqua" w:hAnsi="Book Antiqua"/>
          <w:color w:val="333333"/>
          <w:lang w:val="en"/>
        </w:rPr>
        <w:t>),</w:t>
      </w:r>
      <w:r w:rsidRPr="00EE61F9">
        <w:rPr>
          <w:rFonts w:ascii="Book Antiqua" w:hAnsi="Book Antiqua"/>
          <w:color w:val="333333"/>
          <w:lang w:val="en"/>
        </w:rPr>
        <w:t xml:space="preserve"> pathologic splenic vein invasion, and positive resection margin were significantly associated with both </w:t>
      </w:r>
      <w:r w:rsidR="00EC64B8" w:rsidRPr="00EE61F9">
        <w:rPr>
          <w:rFonts w:ascii="Book Antiqua" w:hAnsi="Book Antiqua"/>
          <w:color w:val="333333"/>
          <w:lang w:val="en"/>
        </w:rPr>
        <w:t xml:space="preserve">poor </w:t>
      </w:r>
      <w:r w:rsidRPr="00EE61F9">
        <w:rPr>
          <w:rFonts w:ascii="Book Antiqua" w:hAnsi="Book Antiqua"/>
          <w:color w:val="333333"/>
          <w:lang w:val="en"/>
        </w:rPr>
        <w:t xml:space="preserve">PFS and </w:t>
      </w:r>
      <w:r w:rsidR="00EC64B8" w:rsidRPr="00EE61F9">
        <w:rPr>
          <w:rFonts w:ascii="Book Antiqua" w:hAnsi="Book Antiqua"/>
          <w:color w:val="333333"/>
          <w:lang w:val="en"/>
        </w:rPr>
        <w:t xml:space="preserve">poor </w:t>
      </w:r>
      <w:r w:rsidRPr="00EE61F9">
        <w:rPr>
          <w:rFonts w:ascii="Book Antiqua" w:hAnsi="Book Antiqua"/>
          <w:color w:val="333333"/>
          <w:lang w:val="en"/>
        </w:rPr>
        <w:t xml:space="preserve">OS. </w:t>
      </w:r>
      <w:r w:rsidR="007158CF" w:rsidRPr="00EE61F9">
        <w:rPr>
          <w:rFonts w:ascii="Book Antiqua" w:hAnsi="Book Antiqua"/>
          <w:color w:val="333333"/>
          <w:lang w:val="en"/>
        </w:rPr>
        <w:t>LVI</w:t>
      </w:r>
      <w:r w:rsidRPr="00EE61F9">
        <w:rPr>
          <w:rFonts w:ascii="Book Antiqua" w:hAnsi="Book Antiqua"/>
          <w:color w:val="333333"/>
          <w:lang w:val="en"/>
        </w:rPr>
        <w:t xml:space="preserve">, splenic artery invasion, </w:t>
      </w:r>
      <w:r w:rsidR="008842F5" w:rsidRPr="00EE61F9">
        <w:rPr>
          <w:rFonts w:ascii="Book Antiqua" w:hAnsi="Book Antiqua"/>
          <w:color w:val="333333"/>
          <w:lang w:val="en"/>
        </w:rPr>
        <w:t>and splenic</w:t>
      </w:r>
      <w:r w:rsidRPr="00EE61F9">
        <w:rPr>
          <w:rFonts w:ascii="Book Antiqua" w:hAnsi="Book Antiqua"/>
          <w:color w:val="333333"/>
          <w:lang w:val="en"/>
        </w:rPr>
        <w:t xml:space="preserve"> parenchyma invasion were only associated with PFS. Perineural invasion was only associated with OS. In multivariable analysis, only pT3 (8</w:t>
      </w:r>
      <w:r w:rsidRPr="00EE61F9">
        <w:rPr>
          <w:rFonts w:ascii="Book Antiqua" w:hAnsi="Book Antiqua"/>
          <w:color w:val="333333"/>
          <w:vertAlign w:val="superscript"/>
          <w:lang w:val="en"/>
        </w:rPr>
        <w:t>th</w:t>
      </w:r>
      <w:r w:rsidRPr="00EE61F9">
        <w:rPr>
          <w:rFonts w:ascii="Book Antiqua" w:hAnsi="Book Antiqua"/>
          <w:color w:val="333333"/>
          <w:lang w:val="en"/>
        </w:rPr>
        <w:t xml:space="preserve"> edition</w:t>
      </w:r>
      <w:r w:rsidR="004666AB" w:rsidRPr="00EE61F9">
        <w:rPr>
          <w:rFonts w:ascii="Book Antiqua" w:hAnsi="Book Antiqua"/>
          <w:color w:val="333333"/>
          <w:lang w:val="en"/>
        </w:rPr>
        <w:t xml:space="preserve"> staging manual</w:t>
      </w:r>
      <w:r w:rsidRPr="00EE61F9">
        <w:rPr>
          <w:rFonts w:ascii="Book Antiqua" w:hAnsi="Book Antiqua"/>
          <w:color w:val="333333"/>
          <w:lang w:val="en"/>
        </w:rPr>
        <w:t xml:space="preserve">) remained as independent prognosticator for OS (Table </w:t>
      </w:r>
      <w:r w:rsidR="00D52F24" w:rsidRPr="00EE61F9">
        <w:rPr>
          <w:rFonts w:ascii="Book Antiqua" w:hAnsi="Book Antiqua"/>
          <w:color w:val="333333"/>
          <w:lang w:val="en"/>
        </w:rPr>
        <w:t>2</w:t>
      </w:r>
      <w:r w:rsidRPr="00EE61F9">
        <w:rPr>
          <w:rFonts w:ascii="Book Antiqua" w:hAnsi="Book Antiqua"/>
          <w:color w:val="333333"/>
          <w:lang w:val="en"/>
        </w:rPr>
        <w:t>).</w:t>
      </w:r>
    </w:p>
    <w:bookmarkEnd w:id="11"/>
    <w:p w14:paraId="3E85F6DA" w14:textId="339D8D88" w:rsidR="00DB46C6" w:rsidRPr="00EE61F9" w:rsidRDefault="00B53D18" w:rsidP="00EE61F9">
      <w:pPr>
        <w:pStyle w:val="NormalWeb"/>
        <w:shd w:val="clear" w:color="auto" w:fill="FFFFFF"/>
        <w:snapToGrid w:val="0"/>
        <w:spacing w:after="0" w:line="360" w:lineRule="auto"/>
        <w:ind w:firstLineChars="100" w:firstLine="240"/>
        <w:jc w:val="both"/>
        <w:rPr>
          <w:rFonts w:ascii="Book Antiqua" w:hAnsi="Book Antiqua"/>
          <w:color w:val="333333"/>
          <w:lang w:val="en"/>
        </w:rPr>
      </w:pPr>
      <w:r w:rsidRPr="00EE61F9">
        <w:rPr>
          <w:rFonts w:ascii="Book Antiqua" w:hAnsi="Book Antiqua"/>
          <w:color w:val="333333"/>
          <w:lang w:val="en"/>
        </w:rPr>
        <w:t>Per AJCC 7</w:t>
      </w:r>
      <w:r w:rsidRPr="00EE61F9">
        <w:rPr>
          <w:rFonts w:ascii="Book Antiqua" w:hAnsi="Book Antiqua"/>
          <w:color w:val="333333"/>
          <w:vertAlign w:val="superscript"/>
          <w:lang w:val="en"/>
        </w:rPr>
        <w:t>th</w:t>
      </w:r>
      <w:r w:rsidRPr="00EE61F9">
        <w:rPr>
          <w:rFonts w:ascii="Book Antiqua" w:hAnsi="Book Antiqua"/>
          <w:color w:val="333333"/>
          <w:lang w:val="en"/>
        </w:rPr>
        <w:t xml:space="preserve"> edition</w:t>
      </w:r>
      <w:r w:rsidR="004666AB" w:rsidRPr="00EE61F9">
        <w:rPr>
          <w:rFonts w:ascii="Book Antiqua" w:hAnsi="Book Antiqua"/>
          <w:color w:val="333333"/>
          <w:lang w:val="en"/>
        </w:rPr>
        <w:t xml:space="preserve"> staging manual</w:t>
      </w:r>
      <w:r w:rsidRPr="00EE61F9">
        <w:rPr>
          <w:rFonts w:ascii="Book Antiqua" w:hAnsi="Book Antiqua"/>
          <w:color w:val="333333"/>
          <w:lang w:val="en"/>
        </w:rPr>
        <w:t>, 13 patients</w:t>
      </w:r>
      <w:r w:rsidR="000D376D" w:rsidRPr="00EE61F9">
        <w:rPr>
          <w:rFonts w:ascii="Book Antiqua" w:hAnsi="Book Antiqua"/>
          <w:color w:val="333333"/>
          <w:lang w:val="en"/>
        </w:rPr>
        <w:t xml:space="preserve"> </w:t>
      </w:r>
      <w:r w:rsidRPr="00EE61F9">
        <w:rPr>
          <w:rFonts w:ascii="Book Antiqua" w:hAnsi="Book Antiqua"/>
          <w:color w:val="333333"/>
          <w:lang w:val="en"/>
        </w:rPr>
        <w:t>(11.3%), 21 patients (18.3%), and 77 patients (67.0%) were classified as pT1, pT2, and pT3, respectively. Per AJCC 8</w:t>
      </w:r>
      <w:r w:rsidRPr="00EE61F9">
        <w:rPr>
          <w:rFonts w:ascii="Book Antiqua" w:hAnsi="Book Antiqua"/>
          <w:color w:val="333333"/>
          <w:vertAlign w:val="superscript"/>
          <w:lang w:val="en"/>
        </w:rPr>
        <w:t>th</w:t>
      </w:r>
      <w:r w:rsidRPr="00EE61F9">
        <w:rPr>
          <w:rFonts w:ascii="Book Antiqua" w:hAnsi="Book Antiqua"/>
          <w:color w:val="333333"/>
          <w:lang w:val="en"/>
        </w:rPr>
        <w:t xml:space="preserve"> edition, 32 patients (27.8%), 46 patients (40.0%), and 36 patients (31.3%) were classified as pT1, pT2 and pT3, respectively. </w:t>
      </w:r>
      <w:r w:rsidR="002E46D2" w:rsidRPr="00EE61F9">
        <w:rPr>
          <w:rFonts w:ascii="Book Antiqua" w:hAnsi="Book Antiqua"/>
          <w:color w:val="333333"/>
          <w:lang w:val="en"/>
        </w:rPr>
        <w:t>Among 46 patients with lymph node metastasis</w:t>
      </w:r>
      <w:r w:rsidR="006A5B72" w:rsidRPr="00EE61F9">
        <w:rPr>
          <w:rFonts w:ascii="Book Antiqua" w:hAnsi="Book Antiqua"/>
          <w:color w:val="333333"/>
          <w:lang w:val="en"/>
        </w:rPr>
        <w:t xml:space="preserve"> (pN1 per AJCC 7</w:t>
      </w:r>
      <w:r w:rsidR="006A5B72" w:rsidRPr="00EE61F9">
        <w:rPr>
          <w:rFonts w:ascii="Book Antiqua" w:hAnsi="Book Antiqua"/>
          <w:color w:val="333333"/>
          <w:vertAlign w:val="superscript"/>
          <w:lang w:val="en"/>
        </w:rPr>
        <w:t>th</w:t>
      </w:r>
      <w:r w:rsidR="006A5B72" w:rsidRPr="00EE61F9">
        <w:rPr>
          <w:rFonts w:ascii="Book Antiqua" w:hAnsi="Book Antiqua"/>
          <w:color w:val="333333"/>
          <w:lang w:val="en"/>
        </w:rPr>
        <w:t xml:space="preserve"> edition)</w:t>
      </w:r>
      <w:r w:rsidR="002E46D2" w:rsidRPr="00EE61F9">
        <w:rPr>
          <w:rFonts w:ascii="Book Antiqua" w:hAnsi="Book Antiqua"/>
          <w:color w:val="333333"/>
          <w:lang w:val="en"/>
        </w:rPr>
        <w:t xml:space="preserve">, </w:t>
      </w:r>
      <w:r w:rsidR="006A5B72" w:rsidRPr="00EE61F9">
        <w:rPr>
          <w:rFonts w:ascii="Book Antiqua" w:hAnsi="Book Antiqua"/>
          <w:color w:val="333333"/>
          <w:lang w:val="en"/>
        </w:rPr>
        <w:t>31</w:t>
      </w:r>
      <w:r w:rsidR="002E46D2" w:rsidRPr="00EE61F9">
        <w:rPr>
          <w:rFonts w:ascii="Book Antiqua" w:hAnsi="Book Antiqua"/>
          <w:color w:val="333333"/>
          <w:lang w:val="en"/>
        </w:rPr>
        <w:t xml:space="preserve"> patients and </w:t>
      </w:r>
      <w:r w:rsidR="006A5B72" w:rsidRPr="00EE61F9">
        <w:rPr>
          <w:rFonts w:ascii="Book Antiqua" w:hAnsi="Book Antiqua"/>
          <w:color w:val="333333"/>
          <w:lang w:val="en"/>
        </w:rPr>
        <w:t>15</w:t>
      </w:r>
      <w:r w:rsidR="002E46D2" w:rsidRPr="00EE61F9">
        <w:rPr>
          <w:rFonts w:ascii="Book Antiqua" w:hAnsi="Book Antiqua"/>
          <w:color w:val="333333"/>
          <w:lang w:val="en"/>
        </w:rPr>
        <w:t xml:space="preserve"> patients were further diagnosed with pN1 and pN2 tumor according to AJCC 8</w:t>
      </w:r>
      <w:r w:rsidR="002E46D2" w:rsidRPr="00EE61F9">
        <w:rPr>
          <w:rFonts w:ascii="Book Antiqua" w:hAnsi="Book Antiqua"/>
          <w:color w:val="333333"/>
          <w:vertAlign w:val="superscript"/>
          <w:lang w:val="en"/>
        </w:rPr>
        <w:t>th</w:t>
      </w:r>
      <w:r w:rsidR="002E46D2" w:rsidRPr="00EE61F9">
        <w:rPr>
          <w:rFonts w:ascii="Book Antiqua" w:hAnsi="Book Antiqua"/>
          <w:color w:val="333333"/>
          <w:lang w:val="en"/>
        </w:rPr>
        <w:t xml:space="preserve"> edition. </w:t>
      </w:r>
      <w:bookmarkStart w:id="12" w:name="_Hlk27141766"/>
      <w:r w:rsidR="00F666D2" w:rsidRPr="00EE61F9">
        <w:rPr>
          <w:rFonts w:ascii="Book Antiqua" w:hAnsi="Book Antiqua"/>
          <w:color w:val="333333"/>
          <w:lang w:val="en"/>
        </w:rPr>
        <w:t>T staging of the 7</w:t>
      </w:r>
      <w:r w:rsidR="00F666D2" w:rsidRPr="00EE61F9">
        <w:rPr>
          <w:rFonts w:ascii="Book Antiqua" w:hAnsi="Book Antiqua"/>
          <w:color w:val="333333"/>
          <w:vertAlign w:val="superscript"/>
          <w:lang w:val="en"/>
        </w:rPr>
        <w:t>th</w:t>
      </w:r>
      <w:r w:rsidR="00F666D2" w:rsidRPr="00EE61F9">
        <w:rPr>
          <w:rFonts w:ascii="Book Antiqua" w:hAnsi="Book Antiqua"/>
          <w:color w:val="333333"/>
          <w:lang w:val="en"/>
        </w:rPr>
        <w:t xml:space="preserve"> system appeared to further stratify PFS and OS</w:t>
      </w:r>
      <w:r w:rsidR="002E46D2" w:rsidRPr="00EE61F9">
        <w:rPr>
          <w:rFonts w:ascii="Book Antiqua" w:hAnsi="Book Antiqua"/>
          <w:color w:val="333333"/>
          <w:lang w:val="en"/>
        </w:rPr>
        <w:t>, however N1/N2 staging of the 8</w:t>
      </w:r>
      <w:r w:rsidR="002E46D2" w:rsidRPr="00EE61F9">
        <w:rPr>
          <w:rFonts w:ascii="Book Antiqua" w:hAnsi="Book Antiqua"/>
          <w:color w:val="333333"/>
          <w:vertAlign w:val="superscript"/>
          <w:lang w:val="en"/>
        </w:rPr>
        <w:t>th</w:t>
      </w:r>
      <w:r w:rsidR="002E46D2" w:rsidRPr="00EE61F9">
        <w:rPr>
          <w:rFonts w:ascii="Book Antiqua" w:hAnsi="Book Antiqua"/>
          <w:color w:val="333333"/>
          <w:lang w:val="en"/>
        </w:rPr>
        <w:t xml:space="preserve"> edition appeared to further stratify PFS and OS</w:t>
      </w:r>
      <w:r w:rsidR="00F666D2" w:rsidRPr="00EE61F9">
        <w:rPr>
          <w:rFonts w:ascii="Book Antiqua" w:hAnsi="Book Antiqua"/>
          <w:color w:val="333333"/>
          <w:lang w:val="en"/>
        </w:rPr>
        <w:t xml:space="preserve"> (Figure 2). </w:t>
      </w:r>
    </w:p>
    <w:bookmarkEnd w:id="12"/>
    <w:p w14:paraId="740A2F29" w14:textId="45C02690" w:rsidR="002E46D2" w:rsidRPr="00EE61F9" w:rsidRDefault="002E46D2" w:rsidP="00EE61F9">
      <w:pPr>
        <w:pStyle w:val="NormalWeb"/>
        <w:shd w:val="clear" w:color="auto" w:fill="FFFFFF"/>
        <w:snapToGrid w:val="0"/>
        <w:spacing w:after="0" w:line="360" w:lineRule="auto"/>
        <w:jc w:val="both"/>
        <w:rPr>
          <w:rFonts w:ascii="Book Antiqua" w:hAnsi="Book Antiqua"/>
          <w:color w:val="333333"/>
          <w:lang w:val="en"/>
        </w:rPr>
      </w:pPr>
    </w:p>
    <w:p w14:paraId="3C8F9AE6" w14:textId="40125759" w:rsidR="002E46D2" w:rsidRPr="00EE61F9" w:rsidRDefault="002E46D2" w:rsidP="00EE61F9">
      <w:pPr>
        <w:pStyle w:val="ListParagraph"/>
        <w:snapToGrid w:val="0"/>
        <w:spacing w:after="0" w:line="360" w:lineRule="auto"/>
        <w:ind w:left="0"/>
        <w:contextualSpacing w:val="0"/>
        <w:jc w:val="both"/>
        <w:rPr>
          <w:rFonts w:ascii="Book Antiqua" w:eastAsia="Times New Roman" w:hAnsi="Book Antiqua" w:cs="Times New Roman"/>
          <w:b/>
          <w:i/>
          <w:iCs/>
          <w:color w:val="333333"/>
          <w:sz w:val="24"/>
          <w:szCs w:val="24"/>
          <w:lang w:val="en"/>
        </w:rPr>
      </w:pPr>
      <w:r w:rsidRPr="00EE61F9">
        <w:rPr>
          <w:rFonts w:ascii="Book Antiqua" w:eastAsia="Times New Roman" w:hAnsi="Book Antiqua" w:cs="Times New Roman"/>
          <w:b/>
          <w:i/>
          <w:iCs/>
          <w:color w:val="333333"/>
          <w:sz w:val="24"/>
          <w:szCs w:val="24"/>
          <w:lang w:val="en"/>
        </w:rPr>
        <w:t>Stratification of patient survival with non-IPMN associated PADC</w:t>
      </w:r>
    </w:p>
    <w:p w14:paraId="51B050E3" w14:textId="45CC1562" w:rsidR="003B4951" w:rsidRPr="00EE61F9" w:rsidRDefault="00750FDA" w:rsidP="00EE61F9">
      <w:pPr>
        <w:pStyle w:val="NormalWeb"/>
        <w:shd w:val="clear" w:color="auto" w:fill="FFFFFF"/>
        <w:snapToGrid w:val="0"/>
        <w:spacing w:after="0" w:line="360" w:lineRule="auto"/>
        <w:jc w:val="both"/>
        <w:rPr>
          <w:rFonts w:ascii="Book Antiqua" w:hAnsi="Book Antiqua"/>
          <w:color w:val="333333"/>
          <w:lang w:val="en"/>
        </w:rPr>
      </w:pPr>
      <w:r w:rsidRPr="00EE61F9">
        <w:rPr>
          <w:rFonts w:ascii="Book Antiqua" w:hAnsi="Book Antiqua"/>
          <w:color w:val="333333"/>
          <w:lang w:val="en"/>
        </w:rPr>
        <w:t>A total of 339 patients with non-IPMN associated PD</w:t>
      </w:r>
      <w:r w:rsidR="00070CC2" w:rsidRPr="00EE61F9">
        <w:rPr>
          <w:rFonts w:ascii="Book Antiqua" w:hAnsi="Book Antiqua"/>
          <w:color w:val="333333"/>
          <w:lang w:val="en"/>
        </w:rPr>
        <w:t>A</w:t>
      </w:r>
      <w:r w:rsidRPr="00EE61F9">
        <w:rPr>
          <w:rFonts w:ascii="Book Antiqua" w:hAnsi="Book Antiqua"/>
          <w:color w:val="333333"/>
          <w:lang w:val="en"/>
        </w:rPr>
        <w:t>C w</w:t>
      </w:r>
      <w:r w:rsidR="005A3E7C" w:rsidRPr="00EE61F9">
        <w:rPr>
          <w:rFonts w:ascii="Book Antiqua" w:hAnsi="Book Antiqua"/>
          <w:color w:val="333333"/>
          <w:lang w:val="en"/>
        </w:rPr>
        <w:t>ere</w:t>
      </w:r>
      <w:r w:rsidRPr="00EE61F9">
        <w:rPr>
          <w:rFonts w:ascii="Book Antiqua" w:hAnsi="Book Antiqua"/>
          <w:color w:val="333333"/>
          <w:lang w:val="en"/>
        </w:rPr>
        <w:t xml:space="preserve"> included in the study. </w:t>
      </w:r>
      <w:r w:rsidR="00CE7477" w:rsidRPr="00EE61F9">
        <w:rPr>
          <w:rFonts w:ascii="Book Antiqua" w:hAnsi="Book Antiqua"/>
          <w:color w:val="333333"/>
          <w:lang w:val="en"/>
        </w:rPr>
        <w:t>One hundred eighty-two patients</w:t>
      </w:r>
      <w:r w:rsidRPr="00EE61F9">
        <w:rPr>
          <w:rFonts w:ascii="Book Antiqua" w:hAnsi="Book Antiqua"/>
          <w:color w:val="333333"/>
          <w:lang w:val="en"/>
        </w:rPr>
        <w:t xml:space="preserve"> (5</w:t>
      </w:r>
      <w:r w:rsidR="00CE7477" w:rsidRPr="00EE61F9">
        <w:rPr>
          <w:rFonts w:ascii="Book Antiqua" w:hAnsi="Book Antiqua"/>
          <w:color w:val="333333"/>
          <w:lang w:val="en"/>
        </w:rPr>
        <w:t>3.7</w:t>
      </w:r>
      <w:r w:rsidRPr="00EE61F9">
        <w:rPr>
          <w:rFonts w:ascii="Book Antiqua" w:hAnsi="Book Antiqua"/>
          <w:color w:val="333333"/>
          <w:lang w:val="en"/>
        </w:rPr>
        <w:t xml:space="preserve">%) were female and </w:t>
      </w:r>
      <w:r w:rsidR="00CE7477" w:rsidRPr="00EE61F9">
        <w:rPr>
          <w:rFonts w:ascii="Book Antiqua" w:hAnsi="Book Antiqua"/>
          <w:color w:val="333333"/>
          <w:lang w:val="en"/>
        </w:rPr>
        <w:t>one hundred fifty-seven</w:t>
      </w:r>
      <w:r w:rsidRPr="00EE61F9">
        <w:rPr>
          <w:rFonts w:ascii="Book Antiqua" w:hAnsi="Book Antiqua"/>
          <w:color w:val="333333"/>
          <w:lang w:val="en"/>
        </w:rPr>
        <w:t xml:space="preserve"> (4</w:t>
      </w:r>
      <w:r w:rsidR="00CE7477" w:rsidRPr="00EE61F9">
        <w:rPr>
          <w:rFonts w:ascii="Book Antiqua" w:hAnsi="Book Antiqua"/>
          <w:color w:val="333333"/>
          <w:lang w:val="en"/>
        </w:rPr>
        <w:t>6.3</w:t>
      </w:r>
      <w:r w:rsidRPr="00EE61F9">
        <w:rPr>
          <w:rFonts w:ascii="Book Antiqua" w:hAnsi="Book Antiqua"/>
          <w:color w:val="333333"/>
          <w:lang w:val="en"/>
        </w:rPr>
        <w:t>%) were male, with the me</w:t>
      </w:r>
      <w:r w:rsidR="001F7B0D" w:rsidRPr="00EE61F9">
        <w:rPr>
          <w:rFonts w:ascii="Book Antiqua" w:hAnsi="Book Antiqua"/>
          <w:color w:val="333333"/>
          <w:lang w:val="en"/>
        </w:rPr>
        <w:t>dian</w:t>
      </w:r>
      <w:r w:rsidRPr="00EE61F9">
        <w:rPr>
          <w:rFonts w:ascii="Book Antiqua" w:hAnsi="Book Antiqua"/>
          <w:color w:val="333333"/>
          <w:lang w:val="en"/>
        </w:rPr>
        <w:t xml:space="preserve"> age of </w:t>
      </w:r>
      <w:r w:rsidR="00CE7477" w:rsidRPr="00EE61F9">
        <w:rPr>
          <w:rFonts w:ascii="Book Antiqua" w:hAnsi="Book Antiqua"/>
          <w:color w:val="333333"/>
          <w:lang w:val="en"/>
        </w:rPr>
        <w:t>66.7</w:t>
      </w:r>
      <w:r w:rsidRPr="00EE61F9">
        <w:rPr>
          <w:rFonts w:ascii="Book Antiqua" w:hAnsi="Book Antiqua"/>
          <w:color w:val="333333"/>
          <w:lang w:val="en"/>
        </w:rPr>
        <w:t xml:space="preserve"> years</w:t>
      </w:r>
      <w:r w:rsidR="001F7B0D" w:rsidRPr="00EE61F9">
        <w:rPr>
          <w:rFonts w:ascii="Book Antiqua" w:hAnsi="Book Antiqua"/>
          <w:color w:val="333333"/>
          <w:lang w:val="en"/>
        </w:rPr>
        <w:t xml:space="preserve"> (Table 1)</w:t>
      </w:r>
      <w:r w:rsidRPr="00EE61F9">
        <w:rPr>
          <w:rFonts w:ascii="Book Antiqua" w:hAnsi="Book Antiqua"/>
          <w:color w:val="333333"/>
          <w:lang w:val="en"/>
        </w:rPr>
        <w:t xml:space="preserve">. </w:t>
      </w:r>
    </w:p>
    <w:p w14:paraId="6DFF5E9A" w14:textId="7F0A3D70" w:rsidR="003B4951" w:rsidRPr="00EE61F9" w:rsidRDefault="003B4951" w:rsidP="00EE61F9">
      <w:pPr>
        <w:pStyle w:val="NormalWeb"/>
        <w:shd w:val="clear" w:color="auto" w:fill="FFFFFF"/>
        <w:snapToGrid w:val="0"/>
        <w:spacing w:after="0" w:line="360" w:lineRule="auto"/>
        <w:ind w:firstLineChars="100" w:firstLine="240"/>
        <w:jc w:val="both"/>
        <w:rPr>
          <w:rFonts w:ascii="Book Antiqua" w:hAnsi="Book Antiqua"/>
          <w:color w:val="333333"/>
          <w:lang w:val="en"/>
        </w:rPr>
      </w:pPr>
      <w:r w:rsidRPr="00EE61F9">
        <w:rPr>
          <w:rFonts w:ascii="Book Antiqua" w:hAnsi="Book Antiqua"/>
          <w:color w:val="333333"/>
          <w:lang w:val="en"/>
        </w:rPr>
        <w:t>In univariable analysis for non-IPMN associated PADC, nod</w:t>
      </w:r>
      <w:r w:rsidR="00EC64B8" w:rsidRPr="00EE61F9">
        <w:rPr>
          <w:rFonts w:ascii="Book Antiqua" w:hAnsi="Book Antiqua"/>
          <w:color w:val="333333"/>
          <w:lang w:val="en"/>
        </w:rPr>
        <w:t>al metastasis</w:t>
      </w:r>
      <w:r w:rsidR="008842F5" w:rsidRPr="00EE61F9">
        <w:rPr>
          <w:rFonts w:ascii="Book Antiqua" w:hAnsi="Book Antiqua"/>
          <w:color w:val="333333"/>
          <w:lang w:val="en"/>
        </w:rPr>
        <w:t>,</w:t>
      </w:r>
      <w:r w:rsidR="003E7349" w:rsidRPr="00EE61F9">
        <w:rPr>
          <w:rFonts w:ascii="Book Antiqua" w:hAnsi="Book Antiqua"/>
        </w:rPr>
        <w:t xml:space="preserve"> pN1 stage (8</w:t>
      </w:r>
      <w:r w:rsidR="003E7349" w:rsidRPr="00EE61F9">
        <w:rPr>
          <w:rFonts w:ascii="Book Antiqua" w:hAnsi="Book Antiqua"/>
          <w:vertAlign w:val="superscript"/>
        </w:rPr>
        <w:t>th</w:t>
      </w:r>
      <w:r w:rsidR="003E7349" w:rsidRPr="00EE61F9">
        <w:rPr>
          <w:rFonts w:ascii="Book Antiqua" w:hAnsi="Book Antiqua"/>
        </w:rPr>
        <w:t xml:space="preserve"> edition)</w:t>
      </w:r>
      <w:r w:rsidR="008842F5" w:rsidRPr="00EE61F9">
        <w:rPr>
          <w:rFonts w:ascii="Book Antiqua" w:hAnsi="Book Antiqua"/>
        </w:rPr>
        <w:t>, and</w:t>
      </w:r>
      <w:r w:rsidR="003E7349" w:rsidRPr="00EE61F9">
        <w:rPr>
          <w:rFonts w:ascii="Book Antiqua" w:hAnsi="Book Antiqua"/>
        </w:rPr>
        <w:t xml:space="preserve"> </w:t>
      </w:r>
      <w:r w:rsidR="007158CF" w:rsidRPr="00EE61F9">
        <w:rPr>
          <w:rFonts w:ascii="Book Antiqua" w:hAnsi="Book Antiqua"/>
        </w:rPr>
        <w:t>LVI</w:t>
      </w:r>
      <w:r w:rsidR="002C2ABF" w:rsidRPr="00EE61F9">
        <w:rPr>
          <w:rFonts w:ascii="Book Antiqua" w:hAnsi="Book Antiqua"/>
          <w:color w:val="333333"/>
          <w:lang w:val="en"/>
        </w:rPr>
        <w:t xml:space="preserve"> </w:t>
      </w:r>
      <w:r w:rsidR="00C00363" w:rsidRPr="00EE61F9">
        <w:rPr>
          <w:rFonts w:ascii="Book Antiqua" w:hAnsi="Book Antiqua"/>
          <w:color w:val="333333"/>
          <w:lang w:val="en"/>
        </w:rPr>
        <w:t>w</w:t>
      </w:r>
      <w:r w:rsidR="003E7349" w:rsidRPr="00EE61F9">
        <w:rPr>
          <w:rFonts w:ascii="Book Antiqua" w:hAnsi="Book Antiqua"/>
          <w:color w:val="333333"/>
          <w:lang w:val="en"/>
        </w:rPr>
        <w:t>ere</w:t>
      </w:r>
      <w:r w:rsidR="00C00363" w:rsidRPr="00EE61F9">
        <w:rPr>
          <w:rFonts w:ascii="Book Antiqua" w:hAnsi="Book Antiqua"/>
          <w:color w:val="333333"/>
          <w:lang w:val="en"/>
        </w:rPr>
        <w:t xml:space="preserve"> significantly associated with both PFS and OS.</w:t>
      </w:r>
      <w:r w:rsidRPr="00EE61F9">
        <w:rPr>
          <w:rFonts w:ascii="Book Antiqua" w:hAnsi="Book Antiqua"/>
          <w:color w:val="333333"/>
          <w:lang w:val="en"/>
        </w:rPr>
        <w:t xml:space="preserve"> </w:t>
      </w:r>
      <w:r w:rsidR="005A3E7C" w:rsidRPr="00EE61F9">
        <w:rPr>
          <w:rFonts w:ascii="Book Antiqua" w:hAnsi="Book Antiqua"/>
          <w:color w:val="333333"/>
          <w:lang w:val="en"/>
        </w:rPr>
        <w:t>T</w:t>
      </w:r>
      <w:r w:rsidR="00C00363" w:rsidRPr="00EE61F9">
        <w:rPr>
          <w:rFonts w:ascii="Book Antiqua" w:hAnsi="Book Antiqua"/>
          <w:color w:val="333333"/>
          <w:lang w:val="en"/>
        </w:rPr>
        <w:t xml:space="preserve">umor size, </w:t>
      </w:r>
      <w:r w:rsidRPr="00EE61F9">
        <w:rPr>
          <w:rFonts w:ascii="Book Antiqua" w:hAnsi="Book Antiqua"/>
          <w:color w:val="333333"/>
          <w:lang w:val="en"/>
        </w:rPr>
        <w:t xml:space="preserve">pathologic </w:t>
      </w:r>
      <w:r w:rsidR="008842F5" w:rsidRPr="00EE61F9">
        <w:rPr>
          <w:rFonts w:ascii="Book Antiqua" w:hAnsi="Book Antiqua"/>
          <w:color w:val="333333"/>
          <w:lang w:val="en"/>
        </w:rPr>
        <w:t xml:space="preserve">or radiographic evidence of </w:t>
      </w:r>
      <w:r w:rsidRPr="00EE61F9">
        <w:rPr>
          <w:rFonts w:ascii="Book Antiqua" w:hAnsi="Book Antiqua"/>
          <w:color w:val="333333"/>
          <w:lang w:val="en"/>
        </w:rPr>
        <w:t xml:space="preserve">splenic vein invasion, </w:t>
      </w:r>
      <w:r w:rsidR="008842F5" w:rsidRPr="00EE61F9">
        <w:rPr>
          <w:rFonts w:ascii="Book Antiqua" w:hAnsi="Book Antiqua"/>
          <w:color w:val="333333"/>
          <w:lang w:val="en"/>
        </w:rPr>
        <w:t>and adjuvant chemotherapy</w:t>
      </w:r>
      <w:r w:rsidRPr="00EE61F9">
        <w:rPr>
          <w:rFonts w:ascii="Book Antiqua" w:hAnsi="Book Antiqua"/>
          <w:color w:val="333333"/>
          <w:lang w:val="en"/>
        </w:rPr>
        <w:t xml:space="preserve"> w</w:t>
      </w:r>
      <w:r w:rsidR="008842F5" w:rsidRPr="00EE61F9">
        <w:rPr>
          <w:rFonts w:ascii="Book Antiqua" w:hAnsi="Book Antiqua"/>
          <w:color w:val="333333"/>
          <w:lang w:val="en"/>
        </w:rPr>
        <w:t>ere</w:t>
      </w:r>
      <w:r w:rsidR="005A3E7C" w:rsidRPr="00EE61F9">
        <w:rPr>
          <w:rFonts w:ascii="Book Antiqua" w:hAnsi="Book Antiqua"/>
          <w:color w:val="333333"/>
          <w:lang w:val="en"/>
        </w:rPr>
        <w:t xml:space="preserve"> all</w:t>
      </w:r>
      <w:r w:rsidRPr="00EE61F9">
        <w:rPr>
          <w:rFonts w:ascii="Book Antiqua" w:hAnsi="Book Antiqua"/>
          <w:color w:val="333333"/>
          <w:lang w:val="en"/>
        </w:rPr>
        <w:t xml:space="preserve"> </w:t>
      </w:r>
      <w:r w:rsidR="008842F5" w:rsidRPr="00EE61F9">
        <w:rPr>
          <w:rFonts w:ascii="Book Antiqua" w:hAnsi="Book Antiqua"/>
          <w:color w:val="333333"/>
          <w:lang w:val="en"/>
        </w:rPr>
        <w:t>significantly</w:t>
      </w:r>
      <w:r w:rsidRPr="00EE61F9">
        <w:rPr>
          <w:rFonts w:ascii="Book Antiqua" w:hAnsi="Book Antiqua"/>
          <w:color w:val="333333"/>
          <w:lang w:val="en"/>
        </w:rPr>
        <w:t xml:space="preserve"> associated with OS. In multivariable analysis</w:t>
      </w:r>
      <w:r w:rsidR="003D6CC2" w:rsidRPr="00EE61F9">
        <w:rPr>
          <w:rFonts w:ascii="Book Antiqua" w:hAnsi="Book Antiqua"/>
          <w:color w:val="333333"/>
          <w:lang w:val="en"/>
        </w:rPr>
        <w:t>,</w:t>
      </w:r>
      <w:r w:rsidR="00741602" w:rsidRPr="00EE61F9">
        <w:rPr>
          <w:rFonts w:ascii="Book Antiqua" w:hAnsi="Book Antiqua"/>
          <w:color w:val="333333"/>
          <w:lang w:val="en"/>
        </w:rPr>
        <w:t xml:space="preserve"> however</w:t>
      </w:r>
      <w:r w:rsidRPr="00EE61F9">
        <w:rPr>
          <w:rFonts w:ascii="Book Antiqua" w:hAnsi="Book Antiqua"/>
          <w:color w:val="333333"/>
          <w:lang w:val="en"/>
        </w:rPr>
        <w:t>, only p</w:t>
      </w:r>
      <w:r w:rsidR="008842F5" w:rsidRPr="00EE61F9">
        <w:rPr>
          <w:rFonts w:ascii="Book Antiqua" w:hAnsi="Book Antiqua"/>
          <w:color w:val="333333"/>
          <w:lang w:val="en"/>
        </w:rPr>
        <w:t>N1</w:t>
      </w:r>
      <w:r w:rsidRPr="00EE61F9">
        <w:rPr>
          <w:rFonts w:ascii="Book Antiqua" w:hAnsi="Book Antiqua"/>
          <w:color w:val="333333"/>
          <w:lang w:val="en"/>
        </w:rPr>
        <w:t xml:space="preserve"> (8</w:t>
      </w:r>
      <w:r w:rsidRPr="00EE61F9">
        <w:rPr>
          <w:rFonts w:ascii="Book Antiqua" w:hAnsi="Book Antiqua"/>
          <w:color w:val="333333"/>
          <w:vertAlign w:val="superscript"/>
          <w:lang w:val="en"/>
        </w:rPr>
        <w:t>th</w:t>
      </w:r>
      <w:r w:rsidRPr="00EE61F9">
        <w:rPr>
          <w:rFonts w:ascii="Book Antiqua" w:hAnsi="Book Antiqua"/>
          <w:color w:val="333333"/>
          <w:lang w:val="en"/>
        </w:rPr>
        <w:t xml:space="preserve"> edition</w:t>
      </w:r>
      <w:r w:rsidR="00EB03AC" w:rsidRPr="00EE61F9">
        <w:rPr>
          <w:rFonts w:ascii="Book Antiqua" w:hAnsi="Book Antiqua"/>
          <w:color w:val="333333"/>
          <w:lang w:val="en"/>
        </w:rPr>
        <w:t xml:space="preserve"> staging manual</w:t>
      </w:r>
      <w:r w:rsidRPr="00EE61F9">
        <w:rPr>
          <w:rFonts w:ascii="Book Antiqua" w:hAnsi="Book Antiqua"/>
          <w:color w:val="333333"/>
          <w:lang w:val="en"/>
        </w:rPr>
        <w:t>) remained as</w:t>
      </w:r>
      <w:r w:rsidR="00741602" w:rsidRPr="00EE61F9">
        <w:rPr>
          <w:rFonts w:ascii="Book Antiqua" w:hAnsi="Book Antiqua"/>
          <w:color w:val="333333"/>
          <w:lang w:val="en"/>
        </w:rPr>
        <w:t xml:space="preserve"> an</w:t>
      </w:r>
      <w:r w:rsidRPr="00EE61F9">
        <w:rPr>
          <w:rFonts w:ascii="Book Antiqua" w:hAnsi="Book Antiqua"/>
          <w:color w:val="333333"/>
          <w:lang w:val="en"/>
        </w:rPr>
        <w:t xml:space="preserve"> independent prognosticator for </w:t>
      </w:r>
      <w:r w:rsidR="008842F5" w:rsidRPr="00EE61F9">
        <w:rPr>
          <w:rFonts w:ascii="Book Antiqua" w:hAnsi="Book Antiqua"/>
          <w:color w:val="333333"/>
          <w:lang w:val="en"/>
        </w:rPr>
        <w:t xml:space="preserve">both PFS and </w:t>
      </w:r>
      <w:r w:rsidRPr="00EE61F9">
        <w:rPr>
          <w:rFonts w:ascii="Book Antiqua" w:hAnsi="Book Antiqua"/>
          <w:color w:val="333333"/>
          <w:lang w:val="en"/>
        </w:rPr>
        <w:t>OS</w:t>
      </w:r>
      <w:r w:rsidR="008842F5" w:rsidRPr="00EE61F9">
        <w:rPr>
          <w:rFonts w:ascii="Book Antiqua" w:hAnsi="Book Antiqua"/>
          <w:color w:val="333333"/>
          <w:lang w:val="en"/>
        </w:rPr>
        <w:t xml:space="preserve">, </w:t>
      </w:r>
      <w:r w:rsidR="00741602" w:rsidRPr="00EE61F9">
        <w:rPr>
          <w:rFonts w:ascii="Book Antiqua" w:hAnsi="Book Antiqua"/>
          <w:color w:val="333333"/>
          <w:lang w:val="en"/>
        </w:rPr>
        <w:t xml:space="preserve">while </w:t>
      </w:r>
      <w:r w:rsidR="008842F5" w:rsidRPr="00EE61F9">
        <w:rPr>
          <w:rFonts w:ascii="Book Antiqua" w:hAnsi="Book Antiqua"/>
          <w:color w:val="333333"/>
          <w:lang w:val="en"/>
        </w:rPr>
        <w:t>adjuvant chemotherapy remained as independent prognosticator for OS only (</w:t>
      </w:r>
      <w:r w:rsidRPr="00EE61F9">
        <w:rPr>
          <w:rFonts w:ascii="Book Antiqua" w:hAnsi="Book Antiqua"/>
          <w:color w:val="333333"/>
          <w:lang w:val="en"/>
        </w:rPr>
        <w:t xml:space="preserve">Table </w:t>
      </w:r>
      <w:r w:rsidR="00110CA5" w:rsidRPr="00EE61F9">
        <w:rPr>
          <w:rFonts w:ascii="Book Antiqua" w:hAnsi="Book Antiqua"/>
          <w:color w:val="333333"/>
          <w:lang w:val="en"/>
        </w:rPr>
        <w:t>3</w:t>
      </w:r>
      <w:r w:rsidRPr="00EE61F9">
        <w:rPr>
          <w:rFonts w:ascii="Book Antiqua" w:hAnsi="Book Antiqua"/>
          <w:color w:val="333333"/>
          <w:lang w:val="en"/>
        </w:rPr>
        <w:t>).</w:t>
      </w:r>
    </w:p>
    <w:p w14:paraId="64574DBD" w14:textId="214A97C9" w:rsidR="004014EA" w:rsidRPr="00EE61F9" w:rsidRDefault="00750FDA" w:rsidP="00EE61F9">
      <w:pPr>
        <w:pStyle w:val="NormalWeb"/>
        <w:shd w:val="clear" w:color="auto" w:fill="FFFFFF"/>
        <w:snapToGrid w:val="0"/>
        <w:spacing w:after="0" w:line="360" w:lineRule="auto"/>
        <w:ind w:firstLineChars="100" w:firstLine="240"/>
        <w:jc w:val="both"/>
        <w:rPr>
          <w:rFonts w:ascii="Book Antiqua" w:hAnsi="Book Antiqua"/>
          <w:color w:val="333333"/>
          <w:lang w:val="en"/>
        </w:rPr>
      </w:pPr>
      <w:r w:rsidRPr="00EE61F9">
        <w:rPr>
          <w:rFonts w:ascii="Book Antiqua" w:hAnsi="Book Antiqua"/>
          <w:color w:val="333333"/>
          <w:lang w:val="en"/>
        </w:rPr>
        <w:lastRenderedPageBreak/>
        <w:t>Per AJCC 7</w:t>
      </w:r>
      <w:r w:rsidRPr="00EE61F9">
        <w:rPr>
          <w:rFonts w:ascii="Book Antiqua" w:hAnsi="Book Antiqua"/>
          <w:color w:val="333333"/>
          <w:vertAlign w:val="superscript"/>
          <w:lang w:val="en"/>
        </w:rPr>
        <w:t>th</w:t>
      </w:r>
      <w:r w:rsidRPr="00EE61F9">
        <w:rPr>
          <w:rFonts w:ascii="Book Antiqua" w:hAnsi="Book Antiqua"/>
          <w:color w:val="333333"/>
          <w:lang w:val="en"/>
        </w:rPr>
        <w:t xml:space="preserve"> edition</w:t>
      </w:r>
      <w:r w:rsidR="00EB03AC" w:rsidRPr="00EE61F9">
        <w:rPr>
          <w:rFonts w:ascii="Book Antiqua" w:hAnsi="Book Antiqua"/>
          <w:color w:val="333333"/>
          <w:lang w:val="en"/>
        </w:rPr>
        <w:t xml:space="preserve"> staging manual</w:t>
      </w:r>
      <w:r w:rsidRPr="00EE61F9">
        <w:rPr>
          <w:rFonts w:ascii="Book Antiqua" w:hAnsi="Book Antiqua"/>
          <w:color w:val="333333"/>
          <w:lang w:val="en"/>
        </w:rPr>
        <w:t>, 1</w:t>
      </w:r>
      <w:r w:rsidR="001F3116" w:rsidRPr="00EE61F9">
        <w:rPr>
          <w:rFonts w:ascii="Book Antiqua" w:hAnsi="Book Antiqua"/>
          <w:color w:val="333333"/>
          <w:lang w:val="en"/>
        </w:rPr>
        <w:t>9</w:t>
      </w:r>
      <w:r w:rsidRPr="00EE61F9">
        <w:rPr>
          <w:rFonts w:ascii="Book Antiqua" w:hAnsi="Book Antiqua"/>
          <w:color w:val="333333"/>
          <w:lang w:val="en"/>
        </w:rPr>
        <w:t xml:space="preserve"> patients (</w:t>
      </w:r>
      <w:r w:rsidR="001F3116" w:rsidRPr="00EE61F9">
        <w:rPr>
          <w:rFonts w:ascii="Book Antiqua" w:hAnsi="Book Antiqua"/>
          <w:color w:val="333333"/>
          <w:lang w:val="en"/>
        </w:rPr>
        <w:t>5.6</w:t>
      </w:r>
      <w:r w:rsidRPr="00EE61F9">
        <w:rPr>
          <w:rFonts w:ascii="Book Antiqua" w:hAnsi="Book Antiqua"/>
          <w:color w:val="333333"/>
          <w:lang w:val="en"/>
        </w:rPr>
        <w:t xml:space="preserve">%), </w:t>
      </w:r>
      <w:r w:rsidR="001F3116" w:rsidRPr="00EE61F9">
        <w:rPr>
          <w:rFonts w:ascii="Book Antiqua" w:hAnsi="Book Antiqua"/>
          <w:color w:val="333333"/>
          <w:lang w:val="en"/>
        </w:rPr>
        <w:t>29</w:t>
      </w:r>
      <w:r w:rsidRPr="00EE61F9">
        <w:rPr>
          <w:rFonts w:ascii="Book Antiqua" w:hAnsi="Book Antiqua"/>
          <w:color w:val="333333"/>
          <w:lang w:val="en"/>
        </w:rPr>
        <w:t xml:space="preserve"> patients (8.</w:t>
      </w:r>
      <w:r w:rsidR="001F3116" w:rsidRPr="00EE61F9">
        <w:rPr>
          <w:rFonts w:ascii="Book Antiqua" w:hAnsi="Book Antiqua"/>
          <w:color w:val="333333"/>
          <w:lang w:val="en"/>
        </w:rPr>
        <w:t>6</w:t>
      </w:r>
      <w:r w:rsidRPr="00EE61F9">
        <w:rPr>
          <w:rFonts w:ascii="Book Antiqua" w:hAnsi="Book Antiqua"/>
          <w:color w:val="333333"/>
          <w:lang w:val="en"/>
        </w:rPr>
        <w:t xml:space="preserve">%), and </w:t>
      </w:r>
      <w:r w:rsidR="001F3116" w:rsidRPr="00EE61F9">
        <w:rPr>
          <w:rFonts w:ascii="Book Antiqua" w:hAnsi="Book Antiqua"/>
          <w:color w:val="333333"/>
          <w:lang w:val="en"/>
        </w:rPr>
        <w:t>274</w:t>
      </w:r>
      <w:r w:rsidRPr="00EE61F9">
        <w:rPr>
          <w:rFonts w:ascii="Book Antiqua" w:hAnsi="Book Antiqua"/>
          <w:color w:val="333333"/>
          <w:lang w:val="en"/>
        </w:rPr>
        <w:t xml:space="preserve"> patients (</w:t>
      </w:r>
      <w:r w:rsidR="001F3116" w:rsidRPr="00EE61F9">
        <w:rPr>
          <w:rFonts w:ascii="Book Antiqua" w:hAnsi="Book Antiqua"/>
          <w:color w:val="333333"/>
          <w:lang w:val="en"/>
        </w:rPr>
        <w:t>80.8</w:t>
      </w:r>
      <w:r w:rsidRPr="00EE61F9">
        <w:rPr>
          <w:rFonts w:ascii="Book Antiqua" w:hAnsi="Book Antiqua"/>
          <w:color w:val="333333"/>
          <w:lang w:val="en"/>
        </w:rPr>
        <w:t>%) were classified as pT1, pT2, and pT3, respectively. Per AJCC 8</w:t>
      </w:r>
      <w:r w:rsidRPr="00EE61F9">
        <w:rPr>
          <w:rFonts w:ascii="Book Antiqua" w:hAnsi="Book Antiqua"/>
          <w:color w:val="333333"/>
          <w:vertAlign w:val="superscript"/>
          <w:lang w:val="en"/>
        </w:rPr>
        <w:t>th</w:t>
      </w:r>
      <w:r w:rsidRPr="00EE61F9">
        <w:rPr>
          <w:rFonts w:ascii="Book Antiqua" w:hAnsi="Book Antiqua"/>
          <w:color w:val="333333"/>
          <w:lang w:val="en"/>
        </w:rPr>
        <w:t xml:space="preserve"> edition</w:t>
      </w:r>
      <w:r w:rsidR="00EB03AC" w:rsidRPr="00EE61F9">
        <w:rPr>
          <w:rFonts w:ascii="Book Antiqua" w:hAnsi="Book Antiqua"/>
          <w:color w:val="333333"/>
          <w:lang w:val="en"/>
        </w:rPr>
        <w:t xml:space="preserve"> staging manual</w:t>
      </w:r>
      <w:r w:rsidRPr="00EE61F9">
        <w:rPr>
          <w:rFonts w:ascii="Book Antiqua" w:hAnsi="Book Antiqua"/>
          <w:color w:val="333333"/>
          <w:lang w:val="en"/>
        </w:rPr>
        <w:t xml:space="preserve">, </w:t>
      </w:r>
      <w:r w:rsidR="001F3116" w:rsidRPr="00EE61F9">
        <w:rPr>
          <w:rFonts w:ascii="Book Antiqua" w:hAnsi="Book Antiqua"/>
          <w:color w:val="333333"/>
          <w:lang w:val="en"/>
        </w:rPr>
        <w:t>44</w:t>
      </w:r>
      <w:r w:rsidRPr="00EE61F9">
        <w:rPr>
          <w:rFonts w:ascii="Book Antiqua" w:hAnsi="Book Antiqua"/>
          <w:color w:val="333333"/>
          <w:lang w:val="en"/>
        </w:rPr>
        <w:t xml:space="preserve"> patients (</w:t>
      </w:r>
      <w:r w:rsidR="006A5B72" w:rsidRPr="00EE61F9">
        <w:rPr>
          <w:rFonts w:ascii="Book Antiqua" w:hAnsi="Book Antiqua"/>
          <w:color w:val="333333"/>
          <w:lang w:val="en"/>
        </w:rPr>
        <w:t>13.0</w:t>
      </w:r>
      <w:r w:rsidRPr="00EE61F9">
        <w:rPr>
          <w:rFonts w:ascii="Book Antiqua" w:hAnsi="Book Antiqua"/>
          <w:color w:val="333333"/>
          <w:lang w:val="en"/>
        </w:rPr>
        <w:t xml:space="preserve">%), </w:t>
      </w:r>
      <w:r w:rsidR="006A5B72" w:rsidRPr="00EE61F9">
        <w:rPr>
          <w:rFonts w:ascii="Book Antiqua" w:hAnsi="Book Antiqua"/>
          <w:color w:val="333333"/>
          <w:lang w:val="en"/>
        </w:rPr>
        <w:t>1</w:t>
      </w:r>
      <w:r w:rsidRPr="00EE61F9">
        <w:rPr>
          <w:rFonts w:ascii="Book Antiqua" w:hAnsi="Book Antiqua"/>
          <w:color w:val="333333"/>
          <w:lang w:val="en"/>
        </w:rPr>
        <w:t>4</w:t>
      </w:r>
      <w:r w:rsidR="006A5B72" w:rsidRPr="00EE61F9">
        <w:rPr>
          <w:rFonts w:ascii="Book Antiqua" w:hAnsi="Book Antiqua"/>
          <w:color w:val="333333"/>
          <w:lang w:val="en"/>
        </w:rPr>
        <w:t>9</w:t>
      </w:r>
      <w:r w:rsidRPr="00EE61F9">
        <w:rPr>
          <w:rFonts w:ascii="Book Antiqua" w:hAnsi="Book Antiqua"/>
          <w:color w:val="333333"/>
          <w:lang w:val="en"/>
        </w:rPr>
        <w:t xml:space="preserve"> patients (4</w:t>
      </w:r>
      <w:r w:rsidR="006A5B72" w:rsidRPr="00EE61F9">
        <w:rPr>
          <w:rFonts w:ascii="Book Antiqua" w:hAnsi="Book Antiqua"/>
          <w:color w:val="333333"/>
          <w:lang w:val="en"/>
        </w:rPr>
        <w:t>4.0</w:t>
      </w:r>
      <w:r w:rsidRPr="00EE61F9">
        <w:rPr>
          <w:rFonts w:ascii="Book Antiqua" w:hAnsi="Book Antiqua"/>
          <w:color w:val="333333"/>
          <w:lang w:val="en"/>
        </w:rPr>
        <w:t xml:space="preserve">%), and </w:t>
      </w:r>
      <w:r w:rsidR="006A5B72" w:rsidRPr="00EE61F9">
        <w:rPr>
          <w:rFonts w:ascii="Book Antiqua" w:hAnsi="Book Antiqua"/>
          <w:color w:val="333333"/>
          <w:lang w:val="en"/>
        </w:rPr>
        <w:t>1</w:t>
      </w:r>
      <w:r w:rsidRPr="00EE61F9">
        <w:rPr>
          <w:rFonts w:ascii="Book Antiqua" w:hAnsi="Book Antiqua"/>
          <w:color w:val="333333"/>
          <w:lang w:val="en"/>
        </w:rPr>
        <w:t>3</w:t>
      </w:r>
      <w:r w:rsidR="006A5B72" w:rsidRPr="00EE61F9">
        <w:rPr>
          <w:rFonts w:ascii="Book Antiqua" w:hAnsi="Book Antiqua"/>
          <w:color w:val="333333"/>
          <w:lang w:val="en"/>
        </w:rPr>
        <w:t>0</w:t>
      </w:r>
      <w:r w:rsidRPr="00EE61F9">
        <w:rPr>
          <w:rFonts w:ascii="Book Antiqua" w:hAnsi="Book Antiqua"/>
          <w:color w:val="333333"/>
          <w:lang w:val="en"/>
        </w:rPr>
        <w:t xml:space="preserve"> patients (3</w:t>
      </w:r>
      <w:r w:rsidR="006A5B72" w:rsidRPr="00EE61F9">
        <w:rPr>
          <w:rFonts w:ascii="Book Antiqua" w:hAnsi="Book Antiqua"/>
          <w:color w:val="333333"/>
          <w:lang w:val="en"/>
        </w:rPr>
        <w:t>8</w:t>
      </w:r>
      <w:r w:rsidRPr="00EE61F9">
        <w:rPr>
          <w:rFonts w:ascii="Book Antiqua" w:hAnsi="Book Antiqua"/>
          <w:color w:val="333333"/>
          <w:lang w:val="en"/>
        </w:rPr>
        <w:t xml:space="preserve">.3%) were classified as pT1, pT2 and pT3, respectively. Among </w:t>
      </w:r>
      <w:r w:rsidR="006A5B72" w:rsidRPr="00EE61F9">
        <w:rPr>
          <w:rFonts w:ascii="Book Antiqua" w:hAnsi="Book Antiqua"/>
          <w:color w:val="333333"/>
          <w:lang w:val="en"/>
        </w:rPr>
        <w:t>191</w:t>
      </w:r>
      <w:r w:rsidRPr="00EE61F9">
        <w:rPr>
          <w:rFonts w:ascii="Book Antiqua" w:hAnsi="Book Antiqua"/>
          <w:color w:val="333333"/>
          <w:lang w:val="en"/>
        </w:rPr>
        <w:t xml:space="preserve"> patients with lymph node metastasis</w:t>
      </w:r>
      <w:r w:rsidR="006A5B72" w:rsidRPr="00EE61F9">
        <w:rPr>
          <w:rFonts w:ascii="Book Antiqua" w:hAnsi="Book Antiqua"/>
          <w:color w:val="333333"/>
          <w:lang w:val="en"/>
        </w:rPr>
        <w:t xml:space="preserve"> (pN1 per AJCC 7</w:t>
      </w:r>
      <w:r w:rsidR="006A5B72" w:rsidRPr="00EE61F9">
        <w:rPr>
          <w:rFonts w:ascii="Book Antiqua" w:hAnsi="Book Antiqua"/>
          <w:color w:val="333333"/>
          <w:vertAlign w:val="superscript"/>
          <w:lang w:val="en"/>
        </w:rPr>
        <w:t>th</w:t>
      </w:r>
      <w:r w:rsidR="006A5B72" w:rsidRPr="00EE61F9">
        <w:rPr>
          <w:rFonts w:ascii="Book Antiqua" w:hAnsi="Book Antiqua"/>
          <w:color w:val="333333"/>
          <w:lang w:val="en"/>
        </w:rPr>
        <w:t xml:space="preserve"> edition</w:t>
      </w:r>
      <w:r w:rsidR="00EB03AC" w:rsidRPr="00EE61F9">
        <w:rPr>
          <w:rFonts w:ascii="Book Antiqua" w:hAnsi="Book Antiqua"/>
          <w:color w:val="333333"/>
          <w:lang w:val="en"/>
        </w:rPr>
        <w:t xml:space="preserve"> staging manual</w:t>
      </w:r>
      <w:r w:rsidR="006A5B72" w:rsidRPr="00EE61F9">
        <w:rPr>
          <w:rFonts w:ascii="Book Antiqua" w:hAnsi="Book Antiqua"/>
          <w:color w:val="333333"/>
          <w:lang w:val="en"/>
        </w:rPr>
        <w:t>)</w:t>
      </w:r>
      <w:r w:rsidRPr="00EE61F9">
        <w:rPr>
          <w:rFonts w:ascii="Book Antiqua" w:hAnsi="Book Antiqua"/>
          <w:color w:val="333333"/>
          <w:lang w:val="en"/>
        </w:rPr>
        <w:t xml:space="preserve">, </w:t>
      </w:r>
      <w:r w:rsidR="006A5B72" w:rsidRPr="00EE61F9">
        <w:rPr>
          <w:rFonts w:ascii="Book Antiqua" w:hAnsi="Book Antiqua"/>
          <w:color w:val="333333"/>
          <w:lang w:val="en"/>
        </w:rPr>
        <w:t>149</w:t>
      </w:r>
      <w:r w:rsidRPr="00EE61F9">
        <w:rPr>
          <w:rFonts w:ascii="Book Antiqua" w:hAnsi="Book Antiqua"/>
          <w:color w:val="333333"/>
          <w:lang w:val="en"/>
        </w:rPr>
        <w:t xml:space="preserve"> patients and </w:t>
      </w:r>
      <w:r w:rsidR="006A5B72" w:rsidRPr="00EE61F9">
        <w:rPr>
          <w:rFonts w:ascii="Book Antiqua" w:hAnsi="Book Antiqua"/>
          <w:color w:val="333333"/>
          <w:lang w:val="en"/>
        </w:rPr>
        <w:t>42</w:t>
      </w:r>
      <w:r w:rsidRPr="00EE61F9">
        <w:rPr>
          <w:rFonts w:ascii="Book Antiqua" w:hAnsi="Book Antiqua"/>
          <w:color w:val="333333"/>
          <w:lang w:val="en"/>
        </w:rPr>
        <w:t xml:space="preserve"> patients were further </w:t>
      </w:r>
      <w:r w:rsidR="00EB03AC" w:rsidRPr="00EE61F9">
        <w:rPr>
          <w:rFonts w:ascii="Book Antiqua" w:hAnsi="Book Antiqua"/>
          <w:color w:val="333333"/>
          <w:lang w:val="en"/>
        </w:rPr>
        <w:t>sub classified into</w:t>
      </w:r>
      <w:r w:rsidRPr="00EE61F9">
        <w:rPr>
          <w:rFonts w:ascii="Book Antiqua" w:hAnsi="Book Antiqua"/>
          <w:color w:val="333333"/>
          <w:lang w:val="en"/>
        </w:rPr>
        <w:t xml:space="preserve"> pN1 and pN2 tumor according to AJCC 8</w:t>
      </w:r>
      <w:r w:rsidRPr="00EE61F9">
        <w:rPr>
          <w:rFonts w:ascii="Book Antiqua" w:hAnsi="Book Antiqua"/>
          <w:color w:val="333333"/>
          <w:vertAlign w:val="superscript"/>
          <w:lang w:val="en"/>
        </w:rPr>
        <w:t>th</w:t>
      </w:r>
      <w:r w:rsidRPr="00EE61F9">
        <w:rPr>
          <w:rFonts w:ascii="Book Antiqua" w:hAnsi="Book Antiqua"/>
          <w:color w:val="333333"/>
          <w:lang w:val="en"/>
        </w:rPr>
        <w:t xml:space="preserve"> edition. </w:t>
      </w:r>
      <w:r w:rsidR="006A5B72" w:rsidRPr="00EE61F9">
        <w:rPr>
          <w:rFonts w:ascii="Book Antiqua" w:hAnsi="Book Antiqua"/>
          <w:color w:val="333333"/>
          <w:lang w:val="en"/>
        </w:rPr>
        <w:t>For PD</w:t>
      </w:r>
      <w:r w:rsidR="00070CC2" w:rsidRPr="00EE61F9">
        <w:rPr>
          <w:rFonts w:ascii="Book Antiqua" w:hAnsi="Book Antiqua"/>
          <w:color w:val="333333"/>
          <w:lang w:val="en"/>
        </w:rPr>
        <w:t>A</w:t>
      </w:r>
      <w:r w:rsidR="006A5B72" w:rsidRPr="00EE61F9">
        <w:rPr>
          <w:rFonts w:ascii="Book Antiqua" w:hAnsi="Book Antiqua"/>
          <w:color w:val="333333"/>
          <w:lang w:val="en"/>
        </w:rPr>
        <w:t xml:space="preserve">C without IPMN component, T staging from both staging systems failed to stratify PFS and OS. </w:t>
      </w:r>
      <w:bookmarkStart w:id="13" w:name="_Hlk27141781"/>
      <w:r w:rsidR="006A5B72" w:rsidRPr="00EE61F9">
        <w:rPr>
          <w:rFonts w:ascii="Book Antiqua" w:hAnsi="Book Antiqua"/>
          <w:color w:val="333333"/>
          <w:lang w:val="en"/>
        </w:rPr>
        <w:t>N staging of both staging systems could stratify PFS and OS, although dividing N category into pN1 and pN2 as in the 8</w:t>
      </w:r>
      <w:r w:rsidR="006A5B72" w:rsidRPr="00EE61F9">
        <w:rPr>
          <w:rFonts w:ascii="Book Antiqua" w:hAnsi="Book Antiqua"/>
          <w:color w:val="333333"/>
          <w:vertAlign w:val="superscript"/>
          <w:lang w:val="en"/>
        </w:rPr>
        <w:t>th</w:t>
      </w:r>
      <w:r w:rsidR="006A5B72" w:rsidRPr="00EE61F9">
        <w:rPr>
          <w:rFonts w:ascii="Book Antiqua" w:hAnsi="Book Antiqua"/>
          <w:color w:val="333333"/>
          <w:lang w:val="en"/>
        </w:rPr>
        <w:t xml:space="preserve"> edition </w:t>
      </w:r>
      <w:r w:rsidR="00EB03AC" w:rsidRPr="00EE61F9">
        <w:rPr>
          <w:rFonts w:ascii="Book Antiqua" w:hAnsi="Book Antiqua"/>
          <w:color w:val="333333"/>
          <w:lang w:val="en"/>
        </w:rPr>
        <w:t xml:space="preserve">staging manual </w:t>
      </w:r>
      <w:r w:rsidR="006A5B72" w:rsidRPr="00EE61F9">
        <w:rPr>
          <w:rFonts w:ascii="Book Antiqua" w:hAnsi="Book Antiqua"/>
          <w:color w:val="333333"/>
          <w:lang w:val="en"/>
        </w:rPr>
        <w:t xml:space="preserve">did not add further value </w:t>
      </w:r>
      <w:r w:rsidR="00EB03AC" w:rsidRPr="00EE61F9">
        <w:rPr>
          <w:rFonts w:ascii="Book Antiqua" w:hAnsi="Book Antiqua"/>
          <w:color w:val="333333"/>
          <w:lang w:val="en"/>
        </w:rPr>
        <w:t xml:space="preserve">to </w:t>
      </w:r>
      <w:r w:rsidR="006A5B72" w:rsidRPr="00EE61F9">
        <w:rPr>
          <w:rFonts w:ascii="Book Antiqua" w:hAnsi="Book Antiqua"/>
          <w:color w:val="333333"/>
          <w:lang w:val="en"/>
        </w:rPr>
        <w:t xml:space="preserve">this group </w:t>
      </w:r>
      <w:r w:rsidRPr="00EE61F9">
        <w:rPr>
          <w:rFonts w:ascii="Book Antiqua" w:hAnsi="Book Antiqua"/>
          <w:color w:val="333333"/>
          <w:lang w:val="en"/>
        </w:rPr>
        <w:t xml:space="preserve">(Figure </w:t>
      </w:r>
      <w:r w:rsidR="00BB49B3" w:rsidRPr="00EE61F9">
        <w:rPr>
          <w:rFonts w:ascii="Book Antiqua" w:hAnsi="Book Antiqua"/>
          <w:color w:val="333333"/>
          <w:lang w:val="en"/>
        </w:rPr>
        <w:t>3</w:t>
      </w:r>
      <w:r w:rsidRPr="00EE61F9">
        <w:rPr>
          <w:rFonts w:ascii="Book Antiqua" w:hAnsi="Book Antiqua"/>
          <w:color w:val="333333"/>
          <w:lang w:val="en"/>
        </w:rPr>
        <w:t>).</w:t>
      </w:r>
    </w:p>
    <w:p w14:paraId="45ADB3B7" w14:textId="77777777" w:rsidR="00C22B1A" w:rsidRPr="00EE61F9" w:rsidRDefault="00C22B1A" w:rsidP="00EE61F9">
      <w:pPr>
        <w:pStyle w:val="NormalWeb"/>
        <w:shd w:val="clear" w:color="auto" w:fill="FFFFFF"/>
        <w:snapToGrid w:val="0"/>
        <w:spacing w:after="0" w:line="360" w:lineRule="auto"/>
        <w:ind w:firstLineChars="100" w:firstLine="240"/>
        <w:jc w:val="both"/>
        <w:rPr>
          <w:rFonts w:ascii="Book Antiqua" w:hAnsi="Book Antiqua"/>
          <w:color w:val="333333"/>
          <w:lang w:val="en"/>
        </w:rPr>
      </w:pPr>
    </w:p>
    <w:bookmarkEnd w:id="13"/>
    <w:p w14:paraId="7FE06D95" w14:textId="77777777" w:rsidR="00C22B1A" w:rsidRPr="00EE61F9" w:rsidRDefault="00C22B1A" w:rsidP="00EE61F9">
      <w:pPr>
        <w:pStyle w:val="Corpodeltesto"/>
        <w:widowControl w:val="0"/>
        <w:suppressAutoHyphens w:val="0"/>
        <w:snapToGrid w:val="0"/>
        <w:ind w:right="0"/>
        <w:rPr>
          <w:rFonts w:ascii="Book Antiqua" w:eastAsia="SimSun" w:hAnsi="Book Antiqua"/>
          <w:color w:val="000000"/>
          <w:u w:val="single"/>
          <w:lang w:val="en-US" w:eastAsia="zh-CN"/>
        </w:rPr>
      </w:pPr>
      <w:r w:rsidRPr="00EE61F9">
        <w:rPr>
          <w:rFonts w:ascii="Book Antiqua" w:hAnsi="Book Antiqua"/>
          <w:b/>
          <w:u w:val="single"/>
          <w:lang w:val="en-US"/>
        </w:rPr>
        <w:t>DISCUSSION</w:t>
      </w:r>
    </w:p>
    <w:p w14:paraId="18D5DD2B" w14:textId="796A3C84" w:rsidR="009809E7" w:rsidRPr="00EE61F9" w:rsidRDefault="006B4171" w:rsidP="00EE61F9">
      <w:pPr>
        <w:pStyle w:val="NormalWeb"/>
        <w:shd w:val="clear" w:color="auto" w:fill="FFFFFF"/>
        <w:snapToGrid w:val="0"/>
        <w:spacing w:after="0" w:line="360" w:lineRule="auto"/>
        <w:jc w:val="both"/>
        <w:rPr>
          <w:rFonts w:ascii="Book Antiqua" w:hAnsi="Book Antiqua"/>
          <w:color w:val="333333"/>
          <w:lang w:val="en"/>
        </w:rPr>
      </w:pPr>
      <w:r w:rsidRPr="00EE61F9">
        <w:rPr>
          <w:rFonts w:ascii="Book Antiqua" w:hAnsi="Book Antiqua"/>
          <w:color w:val="333333"/>
          <w:lang w:val="en"/>
        </w:rPr>
        <w:t>In this study, we evaluated the prognostic relevance of the 8</w:t>
      </w:r>
      <w:r w:rsidRPr="00EE61F9">
        <w:rPr>
          <w:rFonts w:ascii="Book Antiqua" w:hAnsi="Book Antiqua"/>
          <w:color w:val="333333"/>
          <w:vertAlign w:val="superscript"/>
          <w:lang w:val="en"/>
        </w:rPr>
        <w:t>th</w:t>
      </w:r>
      <w:r w:rsidRPr="00EE61F9">
        <w:rPr>
          <w:rFonts w:ascii="Book Antiqua" w:hAnsi="Book Antiqua"/>
          <w:color w:val="333333"/>
          <w:lang w:val="en"/>
        </w:rPr>
        <w:t xml:space="preserve"> edition AJCC TNM staging manual in a large </w:t>
      </w:r>
      <w:r w:rsidR="0037247D" w:rsidRPr="00EE61F9">
        <w:rPr>
          <w:rFonts w:ascii="Book Antiqua" w:hAnsi="Book Antiqua"/>
          <w:color w:val="333333"/>
          <w:lang w:val="en"/>
        </w:rPr>
        <w:t>United States</w:t>
      </w:r>
      <w:r w:rsidRPr="00EE61F9">
        <w:rPr>
          <w:rFonts w:ascii="Book Antiqua" w:hAnsi="Book Antiqua"/>
          <w:color w:val="333333"/>
          <w:lang w:val="en"/>
        </w:rPr>
        <w:t xml:space="preserve"> cohort of distal pancreatic cancer. </w:t>
      </w:r>
      <w:r w:rsidR="003E13A0" w:rsidRPr="00EE61F9">
        <w:rPr>
          <w:rFonts w:ascii="Book Antiqua" w:hAnsi="Book Antiqua"/>
          <w:color w:val="333333"/>
          <w:lang w:val="en"/>
        </w:rPr>
        <w:t xml:space="preserve">The </w:t>
      </w:r>
      <w:r w:rsidRPr="00EE61F9">
        <w:rPr>
          <w:rFonts w:ascii="Book Antiqua" w:hAnsi="Book Antiqua"/>
          <w:color w:val="333333"/>
          <w:lang w:val="en"/>
        </w:rPr>
        <w:t xml:space="preserve">new </w:t>
      </w:r>
      <w:r w:rsidR="00613E47" w:rsidRPr="00EE61F9">
        <w:rPr>
          <w:rFonts w:ascii="Book Antiqua" w:hAnsi="Book Antiqua"/>
          <w:color w:val="333333"/>
          <w:lang w:val="en"/>
        </w:rPr>
        <w:t xml:space="preserve">staging </w:t>
      </w:r>
      <w:r w:rsidRPr="00EE61F9">
        <w:rPr>
          <w:rFonts w:ascii="Book Antiqua" w:hAnsi="Book Antiqua"/>
          <w:color w:val="333333"/>
          <w:lang w:val="en"/>
        </w:rPr>
        <w:t>system</w:t>
      </w:r>
      <w:r w:rsidR="00613E47" w:rsidRPr="00EE61F9">
        <w:rPr>
          <w:rFonts w:ascii="Book Antiqua" w:hAnsi="Book Antiqua"/>
          <w:color w:val="333333"/>
          <w:lang w:val="en"/>
        </w:rPr>
        <w:t xml:space="preserve"> recognizes tumor size as one of the most important prognostic factors for tumor staging. In practice, </w:t>
      </w:r>
      <w:r w:rsidR="00282580" w:rsidRPr="00EE61F9">
        <w:rPr>
          <w:rFonts w:ascii="Book Antiqua" w:hAnsi="Book Antiqua"/>
          <w:color w:val="333333"/>
          <w:lang w:val="en"/>
        </w:rPr>
        <w:t>the</w:t>
      </w:r>
      <w:r w:rsidR="00613E47" w:rsidRPr="00EE61F9">
        <w:rPr>
          <w:rFonts w:ascii="Book Antiqua" w:hAnsi="Book Antiqua"/>
          <w:color w:val="333333"/>
          <w:lang w:val="en"/>
        </w:rPr>
        <w:t xml:space="preserve"> vast majority of </w:t>
      </w:r>
      <w:r w:rsidR="00282580" w:rsidRPr="00EE61F9">
        <w:rPr>
          <w:rFonts w:ascii="Book Antiqua" w:hAnsi="Book Antiqua"/>
          <w:color w:val="333333"/>
          <w:lang w:val="en"/>
        </w:rPr>
        <w:t>PDAC cases</w:t>
      </w:r>
      <w:r w:rsidR="00613E47" w:rsidRPr="00EE61F9">
        <w:rPr>
          <w:rFonts w:ascii="Book Antiqua" w:hAnsi="Book Antiqua"/>
          <w:color w:val="333333"/>
          <w:lang w:val="en"/>
        </w:rPr>
        <w:t xml:space="preserve"> ha</w:t>
      </w:r>
      <w:r w:rsidR="00282580" w:rsidRPr="00EE61F9">
        <w:rPr>
          <w:rFonts w:ascii="Book Antiqua" w:hAnsi="Book Antiqua"/>
          <w:color w:val="333333"/>
          <w:lang w:val="en"/>
        </w:rPr>
        <w:t>d</w:t>
      </w:r>
      <w:r w:rsidR="00613E47" w:rsidRPr="00EE61F9">
        <w:rPr>
          <w:rFonts w:ascii="Book Antiqua" w:hAnsi="Book Antiqua"/>
          <w:color w:val="333333"/>
          <w:lang w:val="en"/>
        </w:rPr>
        <w:t xml:space="preserve"> spread </w:t>
      </w:r>
      <w:r w:rsidR="009809E7" w:rsidRPr="00EE61F9">
        <w:rPr>
          <w:rFonts w:ascii="Book Antiqua" w:hAnsi="Book Antiqua"/>
          <w:color w:val="333333"/>
          <w:lang w:val="en"/>
        </w:rPr>
        <w:t xml:space="preserve">into the peripancreatic soft </w:t>
      </w:r>
      <w:r w:rsidR="0037247D" w:rsidRPr="00EE61F9">
        <w:rPr>
          <w:rFonts w:ascii="Book Antiqua" w:hAnsi="Book Antiqua"/>
          <w:color w:val="333333"/>
          <w:lang w:val="en"/>
        </w:rPr>
        <w:t>tissue and</w:t>
      </w:r>
      <w:r w:rsidR="00613E47" w:rsidRPr="00EE61F9">
        <w:rPr>
          <w:rFonts w:ascii="Book Antiqua" w:hAnsi="Book Antiqua"/>
          <w:color w:val="333333"/>
          <w:lang w:val="en"/>
        </w:rPr>
        <w:t xml:space="preserve"> w</w:t>
      </w:r>
      <w:r w:rsidR="00282580" w:rsidRPr="00EE61F9">
        <w:rPr>
          <w:rFonts w:ascii="Book Antiqua" w:hAnsi="Book Antiqua"/>
          <w:color w:val="333333"/>
          <w:lang w:val="en"/>
        </w:rPr>
        <w:t>ere</w:t>
      </w:r>
      <w:r w:rsidR="00613E47" w:rsidRPr="00EE61F9">
        <w:rPr>
          <w:rFonts w:ascii="Book Antiqua" w:hAnsi="Book Antiqua"/>
          <w:color w:val="333333"/>
          <w:lang w:val="en"/>
        </w:rPr>
        <w:t xml:space="preserve"> staged as pT3 even </w:t>
      </w:r>
      <w:r w:rsidR="00282580" w:rsidRPr="00EE61F9">
        <w:rPr>
          <w:rFonts w:ascii="Book Antiqua" w:hAnsi="Book Antiqua"/>
          <w:color w:val="333333"/>
          <w:lang w:val="en"/>
        </w:rPr>
        <w:t xml:space="preserve">after </w:t>
      </w:r>
      <w:r w:rsidR="00272054" w:rsidRPr="00EE61F9">
        <w:rPr>
          <w:rFonts w:ascii="Book Antiqua" w:hAnsi="Book Antiqua"/>
          <w:color w:val="333333"/>
          <w:lang w:val="en"/>
        </w:rPr>
        <w:t>the introduction of the</w:t>
      </w:r>
      <w:r w:rsidR="00613E47" w:rsidRPr="00EE61F9">
        <w:rPr>
          <w:rFonts w:ascii="Book Antiqua" w:hAnsi="Book Antiqua"/>
          <w:color w:val="333333"/>
          <w:lang w:val="en"/>
        </w:rPr>
        <w:t xml:space="preserve"> </w:t>
      </w:r>
      <w:r w:rsidR="009809E7" w:rsidRPr="00EE61F9">
        <w:rPr>
          <w:rFonts w:ascii="Book Antiqua" w:hAnsi="Book Antiqua"/>
          <w:color w:val="333333"/>
          <w:lang w:val="en"/>
        </w:rPr>
        <w:t>5</w:t>
      </w:r>
      <w:r w:rsidR="009809E7" w:rsidRPr="00EE61F9">
        <w:rPr>
          <w:rFonts w:ascii="Book Antiqua" w:hAnsi="Book Antiqua"/>
          <w:color w:val="333333"/>
          <w:vertAlign w:val="superscript"/>
          <w:lang w:val="en"/>
        </w:rPr>
        <w:t>th</w:t>
      </w:r>
      <w:r w:rsidR="009809E7" w:rsidRPr="00EE61F9">
        <w:rPr>
          <w:rFonts w:ascii="Book Antiqua" w:hAnsi="Book Antiqua"/>
          <w:color w:val="333333"/>
          <w:lang w:val="en"/>
        </w:rPr>
        <w:t xml:space="preserve"> edition</w:t>
      </w:r>
      <w:r w:rsidR="0059068F" w:rsidRPr="00EE61F9">
        <w:rPr>
          <w:rFonts w:ascii="Book Antiqua" w:hAnsi="Book Antiqua"/>
          <w:color w:val="333333"/>
          <w:lang w:val="en"/>
        </w:rPr>
        <w:t xml:space="preserve"> of the</w:t>
      </w:r>
      <w:r w:rsidR="009809E7" w:rsidRPr="00EE61F9">
        <w:rPr>
          <w:rFonts w:ascii="Book Antiqua" w:hAnsi="Book Antiqua"/>
          <w:color w:val="333333"/>
          <w:lang w:val="en"/>
        </w:rPr>
        <w:t xml:space="preserve"> </w:t>
      </w:r>
      <w:r w:rsidR="0059068F" w:rsidRPr="00EE61F9">
        <w:rPr>
          <w:rFonts w:ascii="Book Antiqua" w:hAnsi="Book Antiqua"/>
          <w:color w:val="333333"/>
          <w:lang w:val="en"/>
        </w:rPr>
        <w:t xml:space="preserve">AJCC staging manual </w:t>
      </w:r>
      <w:r w:rsidR="00272054" w:rsidRPr="00EE61F9">
        <w:rPr>
          <w:rFonts w:ascii="Book Antiqua" w:hAnsi="Book Antiqua"/>
          <w:color w:val="333333"/>
          <w:lang w:val="en"/>
        </w:rPr>
        <w:t>in 1997</w:t>
      </w:r>
      <w:r w:rsidR="009809E7" w:rsidRPr="00EE61F9">
        <w:rPr>
          <w:rFonts w:ascii="Book Antiqua" w:hAnsi="Book Antiqua"/>
          <w:color w:val="333333"/>
          <w:lang w:val="en"/>
        </w:rPr>
        <w:t xml:space="preserve">. </w:t>
      </w:r>
      <w:r w:rsidR="00613E47" w:rsidRPr="00EE61F9">
        <w:rPr>
          <w:rFonts w:ascii="Book Antiqua" w:hAnsi="Book Antiqua"/>
          <w:color w:val="333333"/>
          <w:lang w:val="en"/>
        </w:rPr>
        <w:t xml:space="preserve">By removing the diagnostic criteria of </w:t>
      </w:r>
      <w:r w:rsidR="0037247D" w:rsidRPr="00EE61F9">
        <w:rPr>
          <w:rFonts w:ascii="Book Antiqua" w:hAnsi="Book Antiqua"/>
          <w:color w:val="333333"/>
          <w:lang w:val="en"/>
        </w:rPr>
        <w:t>extra pancreatic</w:t>
      </w:r>
      <w:r w:rsidR="00613E47" w:rsidRPr="00EE61F9">
        <w:rPr>
          <w:rFonts w:ascii="Book Antiqua" w:hAnsi="Book Antiqua"/>
          <w:color w:val="333333"/>
          <w:lang w:val="en"/>
        </w:rPr>
        <w:t xml:space="preserve"> </w:t>
      </w:r>
      <w:r w:rsidR="009809E7" w:rsidRPr="00EE61F9">
        <w:rPr>
          <w:rFonts w:ascii="Book Antiqua" w:hAnsi="Book Antiqua"/>
          <w:color w:val="333333"/>
          <w:lang w:val="en"/>
        </w:rPr>
        <w:t>extension</w:t>
      </w:r>
      <w:r w:rsidR="00613E47" w:rsidRPr="00EE61F9">
        <w:rPr>
          <w:rFonts w:ascii="Book Antiqua" w:hAnsi="Book Antiqua"/>
          <w:color w:val="333333"/>
          <w:lang w:val="en"/>
        </w:rPr>
        <w:t xml:space="preserve"> for pT3, </w:t>
      </w:r>
      <w:r w:rsidR="009809E7" w:rsidRPr="00EE61F9">
        <w:rPr>
          <w:rFonts w:ascii="Book Antiqua" w:hAnsi="Book Antiqua"/>
          <w:color w:val="333333"/>
          <w:lang w:val="en"/>
        </w:rPr>
        <w:t xml:space="preserve">patients with PDAC are distributed </w:t>
      </w:r>
      <w:r w:rsidR="00EB03AC" w:rsidRPr="00EE61F9">
        <w:rPr>
          <w:rFonts w:ascii="Book Antiqua" w:hAnsi="Book Antiqua"/>
          <w:color w:val="333333"/>
          <w:lang w:val="en"/>
        </w:rPr>
        <w:t xml:space="preserve">more </w:t>
      </w:r>
      <w:r w:rsidR="009809E7" w:rsidRPr="00EE61F9">
        <w:rPr>
          <w:rFonts w:ascii="Book Antiqua" w:hAnsi="Book Antiqua"/>
          <w:color w:val="333333"/>
          <w:lang w:val="en"/>
        </w:rPr>
        <w:t xml:space="preserve">evenly using the </w:t>
      </w:r>
      <w:r w:rsidR="00613E47" w:rsidRPr="00EE61F9">
        <w:rPr>
          <w:rFonts w:ascii="Book Antiqua" w:hAnsi="Book Antiqua"/>
          <w:color w:val="333333"/>
          <w:lang w:val="en"/>
        </w:rPr>
        <w:t xml:space="preserve">new </w:t>
      </w:r>
      <w:r w:rsidR="00272054" w:rsidRPr="00EE61F9">
        <w:rPr>
          <w:rFonts w:ascii="Book Antiqua" w:hAnsi="Book Antiqua"/>
          <w:color w:val="333333"/>
          <w:lang w:val="en"/>
        </w:rPr>
        <w:t>AJCC 8</w:t>
      </w:r>
      <w:r w:rsidR="00272054" w:rsidRPr="00EE61F9">
        <w:rPr>
          <w:rFonts w:ascii="Book Antiqua" w:hAnsi="Book Antiqua"/>
          <w:color w:val="333333"/>
          <w:vertAlign w:val="superscript"/>
          <w:lang w:val="en"/>
        </w:rPr>
        <w:t>th</w:t>
      </w:r>
      <w:r w:rsidR="00272054" w:rsidRPr="00EE61F9">
        <w:rPr>
          <w:rFonts w:ascii="Book Antiqua" w:hAnsi="Book Antiqua"/>
          <w:color w:val="333333"/>
          <w:lang w:val="en"/>
        </w:rPr>
        <w:t xml:space="preserve"> </w:t>
      </w:r>
      <w:r w:rsidR="00613E47" w:rsidRPr="00EE61F9">
        <w:rPr>
          <w:rFonts w:ascii="Book Antiqua" w:hAnsi="Book Antiqua"/>
          <w:color w:val="333333"/>
          <w:lang w:val="en"/>
        </w:rPr>
        <w:t xml:space="preserve">staging </w:t>
      </w:r>
      <w:r w:rsidR="009809E7" w:rsidRPr="00EE61F9">
        <w:rPr>
          <w:rFonts w:ascii="Book Antiqua" w:hAnsi="Book Antiqua"/>
          <w:color w:val="333333"/>
          <w:lang w:val="en"/>
        </w:rPr>
        <w:t>system.</w:t>
      </w:r>
    </w:p>
    <w:p w14:paraId="5C60CF46" w14:textId="34DBE358" w:rsidR="00060B4A" w:rsidRPr="00EE61F9" w:rsidRDefault="00662CFD" w:rsidP="00EE61F9">
      <w:pPr>
        <w:pStyle w:val="NormalWeb"/>
        <w:shd w:val="clear" w:color="auto" w:fill="FFFFFF"/>
        <w:snapToGrid w:val="0"/>
        <w:spacing w:after="0" w:line="360" w:lineRule="auto"/>
        <w:ind w:firstLineChars="100" w:firstLine="240"/>
        <w:jc w:val="both"/>
        <w:rPr>
          <w:rFonts w:ascii="Book Antiqua" w:hAnsi="Book Antiqua"/>
          <w:color w:val="333333"/>
          <w:lang w:val="en"/>
        </w:rPr>
      </w:pPr>
      <w:r w:rsidRPr="00EE61F9">
        <w:rPr>
          <w:rFonts w:ascii="Book Antiqua" w:hAnsi="Book Antiqua"/>
          <w:color w:val="333333"/>
          <w:lang w:val="en"/>
        </w:rPr>
        <w:t>Even with relatively strict selecti</w:t>
      </w:r>
      <w:r w:rsidR="00282580" w:rsidRPr="00EE61F9">
        <w:rPr>
          <w:rFonts w:ascii="Book Antiqua" w:hAnsi="Book Antiqua"/>
          <w:color w:val="333333"/>
          <w:lang w:val="en"/>
        </w:rPr>
        <w:t>on</w:t>
      </w:r>
      <w:r w:rsidRPr="00EE61F9">
        <w:rPr>
          <w:rFonts w:ascii="Book Antiqua" w:hAnsi="Book Antiqua"/>
          <w:color w:val="333333"/>
          <w:lang w:val="en"/>
        </w:rPr>
        <w:t xml:space="preserve"> criteria, wide heterogeneity of diagnostic groups </w:t>
      </w:r>
      <w:r w:rsidR="00282580" w:rsidRPr="00EE61F9">
        <w:rPr>
          <w:rFonts w:ascii="Book Antiqua" w:hAnsi="Book Antiqua"/>
          <w:color w:val="333333"/>
          <w:lang w:val="en"/>
        </w:rPr>
        <w:t>wa</w:t>
      </w:r>
      <w:r w:rsidRPr="00EE61F9">
        <w:rPr>
          <w:rFonts w:ascii="Book Antiqua" w:hAnsi="Book Antiqua"/>
          <w:color w:val="333333"/>
          <w:lang w:val="en"/>
        </w:rPr>
        <w:t xml:space="preserve">s still inevitable within our study </w:t>
      </w:r>
      <w:r w:rsidR="00EC64B8" w:rsidRPr="00EE61F9">
        <w:rPr>
          <w:rFonts w:ascii="Book Antiqua" w:hAnsi="Book Antiqua"/>
          <w:color w:val="333333"/>
          <w:lang w:val="en"/>
        </w:rPr>
        <w:t>sub</w:t>
      </w:r>
      <w:r w:rsidRPr="00EE61F9">
        <w:rPr>
          <w:rFonts w:ascii="Book Antiqua" w:hAnsi="Book Antiqua"/>
          <w:color w:val="333333"/>
          <w:lang w:val="en"/>
        </w:rPr>
        <w:t>jects. To simply this issue, we classified the cases as invasive IPMN and non-IPMN-associated adenocarcinoma. Consistent with previous reports</w:t>
      </w:r>
      <w:r w:rsidR="000B166F" w:rsidRPr="00EE61F9">
        <w:rPr>
          <w:rFonts w:ascii="Book Antiqua" w:hAnsi="Book Antiqua"/>
          <w:color w:val="333333"/>
          <w:vertAlign w:val="superscript"/>
          <w:lang w:val="en"/>
        </w:rPr>
        <w:t>[</w:t>
      </w:r>
      <w:r w:rsidRPr="00EE61F9">
        <w:rPr>
          <w:rFonts w:ascii="Book Antiqua" w:hAnsi="Book Antiqua"/>
          <w:color w:val="333333"/>
          <w:vertAlign w:val="superscript"/>
          <w:lang w:val="en"/>
        </w:rPr>
        <w:t>1</w:t>
      </w:r>
      <w:r w:rsidR="000B166F" w:rsidRPr="00EE61F9">
        <w:rPr>
          <w:rFonts w:ascii="Book Antiqua" w:hAnsi="Book Antiqua"/>
          <w:color w:val="333333"/>
          <w:vertAlign w:val="superscript"/>
          <w:lang w:val="en"/>
        </w:rPr>
        <w:t>0,11]</w:t>
      </w:r>
      <w:r w:rsidRPr="00EE61F9">
        <w:rPr>
          <w:rFonts w:ascii="Book Antiqua" w:hAnsi="Book Antiqua"/>
          <w:color w:val="333333"/>
          <w:lang w:val="en"/>
        </w:rPr>
        <w:t>, invasive IPMN is associated with lower T stage and N stage, as well as better survival</w:t>
      </w:r>
      <w:r w:rsidR="00965237" w:rsidRPr="00EE61F9">
        <w:rPr>
          <w:rFonts w:ascii="Book Antiqua" w:hAnsi="Book Antiqua"/>
          <w:color w:val="333333"/>
          <w:lang w:val="en"/>
        </w:rPr>
        <w:t xml:space="preserve"> in our study</w:t>
      </w:r>
      <w:r w:rsidRPr="00EE61F9">
        <w:rPr>
          <w:rFonts w:ascii="Book Antiqua" w:hAnsi="Book Antiqua"/>
          <w:color w:val="333333"/>
          <w:lang w:val="en"/>
        </w:rPr>
        <w:t xml:space="preserve">. </w:t>
      </w:r>
      <w:r w:rsidR="00CE460E" w:rsidRPr="00EE61F9">
        <w:rPr>
          <w:rFonts w:ascii="Book Antiqua" w:hAnsi="Book Antiqua"/>
          <w:color w:val="333333"/>
          <w:lang w:val="en"/>
        </w:rPr>
        <w:t xml:space="preserve">The </w:t>
      </w:r>
      <w:r w:rsidR="00C97F02" w:rsidRPr="00EE61F9">
        <w:rPr>
          <w:rFonts w:ascii="Book Antiqua" w:hAnsi="Book Antiqua"/>
          <w:lang w:val="en"/>
        </w:rPr>
        <w:t xml:space="preserve">study </w:t>
      </w:r>
      <w:r w:rsidR="00CE460E" w:rsidRPr="00EE61F9">
        <w:rPr>
          <w:rFonts w:ascii="Book Antiqua" w:hAnsi="Book Antiqua"/>
          <w:lang w:val="en"/>
        </w:rPr>
        <w:t xml:space="preserve">revealed </w:t>
      </w:r>
      <w:r w:rsidR="00C97F02" w:rsidRPr="00EE61F9">
        <w:rPr>
          <w:rFonts w:ascii="Book Antiqua" w:hAnsi="Book Antiqua"/>
          <w:lang w:val="en"/>
        </w:rPr>
        <w:t>multiple independent prognostic factors for patient</w:t>
      </w:r>
      <w:r w:rsidR="0061504E" w:rsidRPr="00EE61F9">
        <w:rPr>
          <w:rFonts w:ascii="Book Antiqua" w:hAnsi="Book Antiqua"/>
          <w:lang w:val="en"/>
        </w:rPr>
        <w:t>s</w:t>
      </w:r>
      <w:r w:rsidR="00C97F02" w:rsidRPr="00EE61F9">
        <w:rPr>
          <w:rFonts w:ascii="Book Antiqua" w:hAnsi="Book Antiqua"/>
          <w:lang w:val="en"/>
        </w:rPr>
        <w:t xml:space="preserve"> with distal </w:t>
      </w:r>
      <w:r w:rsidR="00340936" w:rsidRPr="00EE61F9">
        <w:rPr>
          <w:rFonts w:ascii="Book Antiqua" w:hAnsi="Book Antiqua"/>
          <w:lang w:val="en"/>
        </w:rPr>
        <w:t>pancreatic cancer</w:t>
      </w:r>
      <w:r w:rsidR="00965237" w:rsidRPr="00EE61F9">
        <w:rPr>
          <w:rFonts w:ascii="Book Antiqua" w:hAnsi="Book Antiqua"/>
          <w:lang w:val="en"/>
        </w:rPr>
        <w:t>, such as poor differentiation, tumor size, pT3 stage (8</w:t>
      </w:r>
      <w:r w:rsidR="00965237" w:rsidRPr="00EE61F9">
        <w:rPr>
          <w:rFonts w:ascii="Book Antiqua" w:hAnsi="Book Antiqua"/>
          <w:vertAlign w:val="superscript"/>
          <w:lang w:val="en"/>
        </w:rPr>
        <w:t>th</w:t>
      </w:r>
      <w:r w:rsidR="00965237" w:rsidRPr="00EE61F9">
        <w:rPr>
          <w:rFonts w:ascii="Book Antiqua" w:hAnsi="Book Antiqua"/>
          <w:lang w:val="en"/>
        </w:rPr>
        <w:t xml:space="preserve"> edition</w:t>
      </w:r>
      <w:r w:rsidR="00EB03AC" w:rsidRPr="00EE61F9">
        <w:rPr>
          <w:rFonts w:ascii="Book Antiqua" w:hAnsi="Book Antiqua"/>
          <w:lang w:val="en"/>
        </w:rPr>
        <w:t xml:space="preserve"> staging manual</w:t>
      </w:r>
      <w:r w:rsidR="00965237" w:rsidRPr="00EE61F9">
        <w:rPr>
          <w:rFonts w:ascii="Book Antiqua" w:hAnsi="Book Antiqua"/>
          <w:lang w:val="en"/>
        </w:rPr>
        <w:t>), positive lymph node, pN1 stage (8</w:t>
      </w:r>
      <w:r w:rsidR="00965237" w:rsidRPr="00EE61F9">
        <w:rPr>
          <w:rFonts w:ascii="Book Antiqua" w:hAnsi="Book Antiqua"/>
          <w:vertAlign w:val="superscript"/>
          <w:lang w:val="en"/>
        </w:rPr>
        <w:t>th</w:t>
      </w:r>
      <w:r w:rsidR="00965237" w:rsidRPr="00EE61F9">
        <w:rPr>
          <w:rFonts w:ascii="Book Antiqua" w:hAnsi="Book Antiqua"/>
          <w:lang w:val="en"/>
        </w:rPr>
        <w:t xml:space="preserve"> edition</w:t>
      </w:r>
      <w:r w:rsidR="00EB03AC" w:rsidRPr="00EE61F9">
        <w:rPr>
          <w:rFonts w:ascii="Book Antiqua" w:hAnsi="Book Antiqua"/>
          <w:lang w:val="en"/>
        </w:rPr>
        <w:t xml:space="preserve"> staging manual</w:t>
      </w:r>
      <w:r w:rsidR="00965237" w:rsidRPr="00EE61F9">
        <w:rPr>
          <w:rFonts w:ascii="Book Antiqua" w:hAnsi="Book Antiqua"/>
          <w:lang w:val="en"/>
        </w:rPr>
        <w:t xml:space="preserve">), </w:t>
      </w:r>
      <w:r w:rsidR="007158CF" w:rsidRPr="00EE61F9">
        <w:rPr>
          <w:rFonts w:ascii="Book Antiqua" w:hAnsi="Book Antiqua"/>
          <w:lang w:val="en"/>
        </w:rPr>
        <w:t>LVI</w:t>
      </w:r>
      <w:r w:rsidR="00965237" w:rsidRPr="00EE61F9">
        <w:rPr>
          <w:rFonts w:ascii="Book Antiqua" w:hAnsi="Book Antiqua"/>
          <w:lang w:val="en"/>
        </w:rPr>
        <w:t>, splenic artery or vein invasion, positive resection margin, and splenic parenchyma</w:t>
      </w:r>
      <w:r w:rsidR="00EB03AC" w:rsidRPr="00EE61F9">
        <w:rPr>
          <w:rFonts w:ascii="Book Antiqua" w:hAnsi="Book Antiqua"/>
          <w:lang w:val="en"/>
        </w:rPr>
        <w:t>l</w:t>
      </w:r>
      <w:r w:rsidR="00965237" w:rsidRPr="00EE61F9">
        <w:rPr>
          <w:rFonts w:ascii="Book Antiqua" w:hAnsi="Book Antiqua"/>
          <w:lang w:val="en"/>
        </w:rPr>
        <w:t xml:space="preserve"> invasion. </w:t>
      </w:r>
      <w:r w:rsidR="00681122" w:rsidRPr="00EE61F9">
        <w:rPr>
          <w:rFonts w:ascii="Book Antiqua" w:hAnsi="Book Antiqua"/>
          <w:lang w:val="en"/>
        </w:rPr>
        <w:t>Interestingly</w:t>
      </w:r>
      <w:r w:rsidR="00340936" w:rsidRPr="00EE61F9">
        <w:rPr>
          <w:rFonts w:ascii="Book Antiqua" w:hAnsi="Book Antiqua"/>
          <w:lang w:val="en"/>
        </w:rPr>
        <w:t>,</w:t>
      </w:r>
      <w:r w:rsidR="00681122" w:rsidRPr="00EE61F9">
        <w:rPr>
          <w:rFonts w:ascii="Book Antiqua" w:hAnsi="Book Antiqua"/>
          <w:lang w:val="en"/>
        </w:rPr>
        <w:t xml:space="preserve"> very limited overlap was observed among patients with invasive IPMN and non-IPMN associated PDAC. For invasive IPMN patients, </w:t>
      </w:r>
      <w:r w:rsidR="00A34150" w:rsidRPr="00EE61F9">
        <w:rPr>
          <w:rFonts w:ascii="Book Antiqua" w:hAnsi="Book Antiqua"/>
          <w:lang w:val="en"/>
        </w:rPr>
        <w:t xml:space="preserve">pT3 is the only significant prognostic factor for OS upon </w:t>
      </w:r>
      <w:r w:rsidR="00A34150" w:rsidRPr="00EE61F9">
        <w:rPr>
          <w:rFonts w:ascii="Book Antiqua" w:hAnsi="Book Antiqua"/>
          <w:color w:val="333333"/>
          <w:lang w:val="en"/>
        </w:rPr>
        <w:t xml:space="preserve">multivariable analysis. On the other hand, </w:t>
      </w:r>
      <w:r w:rsidR="00A34150" w:rsidRPr="00EE61F9">
        <w:rPr>
          <w:rFonts w:ascii="Book Antiqua" w:hAnsi="Book Antiqua"/>
          <w:color w:val="333333"/>
          <w:lang w:val="en"/>
        </w:rPr>
        <w:lastRenderedPageBreak/>
        <w:t>lymph node metastasis (</w:t>
      </w:r>
      <w:r w:rsidR="00A34150" w:rsidRPr="00EE61F9">
        <w:rPr>
          <w:rFonts w:ascii="Book Antiqua" w:hAnsi="Book Antiqua"/>
          <w:lang w:val="en"/>
        </w:rPr>
        <w:t>pN1 stage per 8</w:t>
      </w:r>
      <w:r w:rsidR="00A34150" w:rsidRPr="00EE61F9">
        <w:rPr>
          <w:rFonts w:ascii="Book Antiqua" w:hAnsi="Book Antiqua"/>
          <w:vertAlign w:val="superscript"/>
          <w:lang w:val="en"/>
        </w:rPr>
        <w:t>th</w:t>
      </w:r>
      <w:r w:rsidR="00A34150" w:rsidRPr="00EE61F9">
        <w:rPr>
          <w:rFonts w:ascii="Book Antiqua" w:hAnsi="Book Antiqua"/>
          <w:lang w:val="en"/>
        </w:rPr>
        <w:t xml:space="preserve"> edition) </w:t>
      </w:r>
      <w:r w:rsidR="00E46407" w:rsidRPr="00EE61F9">
        <w:rPr>
          <w:rFonts w:ascii="Book Antiqua" w:hAnsi="Book Antiqua"/>
          <w:lang w:val="en"/>
        </w:rPr>
        <w:t>appears to be</w:t>
      </w:r>
      <w:r w:rsidR="00A34150" w:rsidRPr="00EE61F9">
        <w:rPr>
          <w:rFonts w:ascii="Book Antiqua" w:hAnsi="Book Antiqua"/>
          <w:lang w:val="en"/>
        </w:rPr>
        <w:t xml:space="preserve"> the only independent prognosticator for both PFS and OS. The underlying mechanism account for the</w:t>
      </w:r>
      <w:r w:rsidR="002F30BC" w:rsidRPr="00EE61F9">
        <w:rPr>
          <w:rFonts w:ascii="Book Antiqua" w:hAnsi="Book Antiqua"/>
          <w:lang w:val="en"/>
        </w:rPr>
        <w:t>se</w:t>
      </w:r>
      <w:r w:rsidR="00A34150" w:rsidRPr="00EE61F9">
        <w:rPr>
          <w:rFonts w:ascii="Book Antiqua" w:hAnsi="Book Antiqua"/>
          <w:lang w:val="en"/>
        </w:rPr>
        <w:t xml:space="preserve"> difference</w:t>
      </w:r>
      <w:r w:rsidR="002F30BC" w:rsidRPr="00EE61F9">
        <w:rPr>
          <w:rFonts w:ascii="Book Antiqua" w:hAnsi="Book Antiqua"/>
          <w:lang w:val="en"/>
        </w:rPr>
        <w:t>s as well as their distinct</w:t>
      </w:r>
      <w:r w:rsidR="00A34150" w:rsidRPr="00EE61F9">
        <w:rPr>
          <w:rFonts w:ascii="Book Antiqua" w:hAnsi="Book Antiqua"/>
          <w:lang w:val="en"/>
        </w:rPr>
        <w:t xml:space="preserve"> clinical behavior and survival is not clear, </w:t>
      </w:r>
      <w:r w:rsidR="00965237" w:rsidRPr="00EE61F9">
        <w:rPr>
          <w:rFonts w:ascii="Book Antiqua" w:hAnsi="Book Antiqua"/>
          <w:lang w:val="en"/>
        </w:rPr>
        <w:t xml:space="preserve">but </w:t>
      </w:r>
      <w:r w:rsidR="00A34150" w:rsidRPr="00EE61F9">
        <w:rPr>
          <w:rFonts w:ascii="Book Antiqua" w:hAnsi="Book Antiqua"/>
          <w:lang w:val="en"/>
        </w:rPr>
        <w:t xml:space="preserve">the </w:t>
      </w:r>
      <w:r w:rsidR="00A34150" w:rsidRPr="00EE61F9">
        <w:rPr>
          <w:rFonts w:ascii="Book Antiqua" w:hAnsi="Book Antiqua"/>
          <w:color w:val="333333"/>
          <w:lang w:val="en"/>
        </w:rPr>
        <w:t>molecular pathway</w:t>
      </w:r>
      <w:r w:rsidR="00965237" w:rsidRPr="00EE61F9">
        <w:rPr>
          <w:rFonts w:ascii="Book Antiqua" w:hAnsi="Book Antiqua"/>
          <w:color w:val="333333"/>
          <w:lang w:val="en"/>
        </w:rPr>
        <w:t>s</w:t>
      </w:r>
      <w:r w:rsidR="00A34150" w:rsidRPr="00EE61F9">
        <w:rPr>
          <w:rFonts w:ascii="Book Antiqua" w:hAnsi="Book Antiqua"/>
          <w:color w:val="333333"/>
          <w:lang w:val="en"/>
        </w:rPr>
        <w:t xml:space="preserve"> underlying</w:t>
      </w:r>
      <w:r w:rsidR="002F30BC" w:rsidRPr="00EE61F9">
        <w:rPr>
          <w:rFonts w:ascii="Book Antiqua" w:hAnsi="Book Antiqua"/>
          <w:color w:val="333333"/>
          <w:lang w:val="en"/>
        </w:rPr>
        <w:t xml:space="preserve"> </w:t>
      </w:r>
      <w:r w:rsidR="00A34150" w:rsidRPr="00EE61F9">
        <w:rPr>
          <w:rFonts w:ascii="Book Antiqua" w:hAnsi="Book Antiqua"/>
          <w:color w:val="333333"/>
          <w:lang w:val="en"/>
        </w:rPr>
        <w:t>tumorigenesis</w:t>
      </w:r>
      <w:r w:rsidR="00E46407" w:rsidRPr="00EE61F9">
        <w:rPr>
          <w:rFonts w:ascii="Book Antiqua" w:hAnsi="Book Antiqua"/>
          <w:color w:val="333333"/>
          <w:lang w:val="en"/>
        </w:rPr>
        <w:t xml:space="preserve"> </w:t>
      </w:r>
      <w:r w:rsidR="00CC3F15" w:rsidRPr="00EE61F9">
        <w:rPr>
          <w:rFonts w:ascii="Book Antiqua" w:hAnsi="Book Antiqua"/>
          <w:color w:val="333333"/>
          <w:lang w:val="en"/>
        </w:rPr>
        <w:t xml:space="preserve">for each entity </w:t>
      </w:r>
      <w:r w:rsidR="00965237" w:rsidRPr="00EE61F9">
        <w:rPr>
          <w:rFonts w:ascii="Book Antiqua" w:hAnsi="Book Antiqua"/>
          <w:color w:val="333333"/>
          <w:lang w:val="en"/>
        </w:rPr>
        <w:t>might provide clue</w:t>
      </w:r>
      <w:r w:rsidR="00282580" w:rsidRPr="00EE61F9">
        <w:rPr>
          <w:rFonts w:ascii="Book Antiqua" w:hAnsi="Book Antiqua"/>
          <w:color w:val="333333"/>
          <w:lang w:val="en"/>
        </w:rPr>
        <w:t>s</w:t>
      </w:r>
      <w:r w:rsidR="00965237" w:rsidRPr="00EE61F9">
        <w:rPr>
          <w:rFonts w:ascii="Book Antiqua" w:hAnsi="Book Antiqua"/>
          <w:color w:val="333333"/>
          <w:lang w:val="en"/>
        </w:rPr>
        <w:t xml:space="preserve"> in the future. </w:t>
      </w:r>
    </w:p>
    <w:p w14:paraId="6F88527B" w14:textId="72AD6C6D" w:rsidR="00FD24C8" w:rsidRPr="00EE61F9" w:rsidRDefault="00AA3E4F" w:rsidP="00EE61F9">
      <w:pPr>
        <w:pStyle w:val="NormalWeb"/>
        <w:shd w:val="clear" w:color="auto" w:fill="FFFFFF"/>
        <w:snapToGrid w:val="0"/>
        <w:spacing w:after="0" w:line="360" w:lineRule="auto"/>
        <w:ind w:firstLineChars="100" w:firstLine="240"/>
        <w:jc w:val="both"/>
        <w:rPr>
          <w:rFonts w:ascii="Book Antiqua" w:hAnsi="Book Antiqua"/>
          <w:color w:val="333333"/>
          <w:lang w:val="en"/>
        </w:rPr>
      </w:pPr>
      <w:r w:rsidRPr="00EE61F9">
        <w:rPr>
          <w:rFonts w:ascii="Book Antiqua" w:hAnsi="Book Antiqua"/>
          <w:color w:val="333333"/>
          <w:lang w:val="en"/>
        </w:rPr>
        <w:t>Consistent with a recent study</w:t>
      </w:r>
      <w:r w:rsidR="00F47834" w:rsidRPr="00EE61F9">
        <w:rPr>
          <w:rFonts w:ascii="Book Antiqua" w:hAnsi="Book Antiqua"/>
          <w:color w:val="333333"/>
          <w:vertAlign w:val="superscript"/>
          <w:lang w:val="en"/>
        </w:rPr>
        <w:t>[16]</w:t>
      </w:r>
      <w:r w:rsidRPr="00EE61F9">
        <w:rPr>
          <w:rFonts w:ascii="Book Antiqua" w:hAnsi="Book Antiqua"/>
          <w:color w:val="333333"/>
          <w:lang w:val="en"/>
        </w:rPr>
        <w:t xml:space="preserve">, </w:t>
      </w:r>
      <w:r w:rsidR="001301B1" w:rsidRPr="00EE61F9">
        <w:rPr>
          <w:rFonts w:ascii="Book Antiqua" w:hAnsi="Book Antiqua"/>
          <w:color w:val="333333"/>
          <w:lang w:val="en"/>
        </w:rPr>
        <w:t>our study</w:t>
      </w:r>
      <w:r w:rsidR="00F64A26" w:rsidRPr="00EE61F9">
        <w:rPr>
          <w:rFonts w:ascii="Book Antiqua" w:hAnsi="Book Antiqua"/>
          <w:color w:val="333333"/>
          <w:lang w:val="en"/>
        </w:rPr>
        <w:t xml:space="preserve"> demonstrate</w:t>
      </w:r>
      <w:r w:rsidR="001301B1" w:rsidRPr="00EE61F9">
        <w:rPr>
          <w:rFonts w:ascii="Book Antiqua" w:hAnsi="Book Antiqua"/>
          <w:color w:val="333333"/>
          <w:lang w:val="en"/>
        </w:rPr>
        <w:t>s</w:t>
      </w:r>
      <w:r w:rsidRPr="00EE61F9">
        <w:rPr>
          <w:rFonts w:ascii="Book Antiqua" w:hAnsi="Book Antiqua"/>
          <w:color w:val="333333"/>
          <w:lang w:val="en"/>
        </w:rPr>
        <w:t xml:space="preserve"> that </w:t>
      </w:r>
      <w:r w:rsidR="00F64A26" w:rsidRPr="00EE61F9">
        <w:rPr>
          <w:rFonts w:ascii="Book Antiqua" w:hAnsi="Book Antiqua"/>
          <w:color w:val="333333"/>
          <w:lang w:val="en"/>
        </w:rPr>
        <w:t xml:space="preserve">the </w:t>
      </w:r>
      <w:r w:rsidRPr="00EE61F9">
        <w:rPr>
          <w:rFonts w:ascii="Book Antiqua" w:hAnsi="Book Antiqua"/>
          <w:color w:val="333333"/>
          <w:lang w:val="en"/>
        </w:rPr>
        <w:t>AJCC 7</w:t>
      </w:r>
      <w:r w:rsidRPr="00EE61F9">
        <w:rPr>
          <w:rFonts w:ascii="Book Antiqua" w:hAnsi="Book Antiqua"/>
          <w:color w:val="333333"/>
          <w:vertAlign w:val="superscript"/>
          <w:lang w:val="en"/>
        </w:rPr>
        <w:t>th</w:t>
      </w:r>
      <w:r w:rsidRPr="00EE61F9">
        <w:rPr>
          <w:rFonts w:ascii="Book Antiqua" w:hAnsi="Book Antiqua"/>
          <w:color w:val="333333"/>
          <w:lang w:val="en"/>
        </w:rPr>
        <w:t xml:space="preserve"> edition</w:t>
      </w:r>
      <w:r w:rsidR="00F64A26" w:rsidRPr="00EE61F9">
        <w:rPr>
          <w:rFonts w:ascii="Book Antiqua" w:hAnsi="Book Antiqua"/>
          <w:color w:val="333333"/>
          <w:lang w:val="en"/>
        </w:rPr>
        <w:t xml:space="preserve"> T staging better stratifies survival in patients with invasive IPMN. </w:t>
      </w:r>
      <w:r w:rsidR="00620012" w:rsidRPr="00EE61F9">
        <w:rPr>
          <w:rFonts w:ascii="Book Antiqua" w:hAnsi="Book Antiqua"/>
          <w:color w:val="333333"/>
          <w:lang w:val="en"/>
        </w:rPr>
        <w:t xml:space="preserve">In both studies, tumor size </w:t>
      </w:r>
      <w:r w:rsidR="002D70C9" w:rsidRPr="00EE61F9">
        <w:rPr>
          <w:rFonts w:ascii="Book Antiqua" w:hAnsi="Book Antiqua"/>
          <w:color w:val="333333"/>
          <w:lang w:val="en"/>
        </w:rPr>
        <w:t>alon</w:t>
      </w:r>
      <w:r w:rsidR="00282580" w:rsidRPr="00EE61F9">
        <w:rPr>
          <w:rFonts w:ascii="Book Antiqua" w:hAnsi="Book Antiqua"/>
          <w:color w:val="333333"/>
          <w:lang w:val="en"/>
        </w:rPr>
        <w:t>e</w:t>
      </w:r>
      <w:r w:rsidR="002D70C9" w:rsidRPr="00EE61F9">
        <w:rPr>
          <w:rFonts w:ascii="Book Antiqua" w:hAnsi="Book Antiqua"/>
          <w:color w:val="333333"/>
          <w:lang w:val="en"/>
        </w:rPr>
        <w:t xml:space="preserve"> </w:t>
      </w:r>
      <w:r w:rsidR="00620012" w:rsidRPr="00EE61F9">
        <w:rPr>
          <w:rFonts w:ascii="Book Antiqua" w:hAnsi="Book Antiqua"/>
          <w:color w:val="333333"/>
          <w:lang w:val="en"/>
        </w:rPr>
        <w:t>is not an independent prognostic factor</w:t>
      </w:r>
      <w:r w:rsidR="002D70C9" w:rsidRPr="00EE61F9">
        <w:rPr>
          <w:rFonts w:ascii="Book Antiqua" w:hAnsi="Book Antiqua"/>
          <w:color w:val="333333"/>
          <w:lang w:val="en"/>
        </w:rPr>
        <w:t xml:space="preserve"> </w:t>
      </w:r>
      <w:r w:rsidR="003867C1" w:rsidRPr="00EE61F9">
        <w:rPr>
          <w:rFonts w:ascii="Book Antiqua" w:hAnsi="Book Antiqua"/>
          <w:color w:val="333333"/>
          <w:lang w:val="en"/>
        </w:rPr>
        <w:t>based on</w:t>
      </w:r>
      <w:r w:rsidR="002D70C9" w:rsidRPr="00EE61F9">
        <w:rPr>
          <w:rFonts w:ascii="Book Antiqua" w:hAnsi="Book Antiqua"/>
          <w:color w:val="333333"/>
          <w:lang w:val="en"/>
        </w:rPr>
        <w:t xml:space="preserve"> multivariable analysis </w:t>
      </w:r>
      <w:r w:rsidR="00911F28" w:rsidRPr="00EE61F9">
        <w:rPr>
          <w:rFonts w:ascii="Book Antiqua" w:hAnsi="Book Antiqua"/>
          <w:color w:val="333333"/>
          <w:lang w:val="en"/>
        </w:rPr>
        <w:t>(</w:t>
      </w:r>
      <w:r w:rsidR="002D70C9" w:rsidRPr="00EE61F9">
        <w:rPr>
          <w:rFonts w:ascii="Book Antiqua" w:hAnsi="Book Antiqua"/>
          <w:color w:val="333333"/>
          <w:lang w:val="en"/>
        </w:rPr>
        <w:t>Table 3</w:t>
      </w:r>
      <w:r w:rsidR="00911F28" w:rsidRPr="00EE61F9">
        <w:rPr>
          <w:rFonts w:ascii="Book Antiqua" w:hAnsi="Book Antiqua"/>
          <w:color w:val="333333"/>
          <w:lang w:val="en"/>
        </w:rPr>
        <w:t>)</w:t>
      </w:r>
      <w:r w:rsidR="00911F28" w:rsidRPr="00EE61F9">
        <w:rPr>
          <w:rFonts w:ascii="Book Antiqua" w:hAnsi="Book Antiqua"/>
          <w:color w:val="333333"/>
          <w:vertAlign w:val="superscript"/>
          <w:lang w:val="en"/>
        </w:rPr>
        <w:t>[16]</w:t>
      </w:r>
      <w:r w:rsidR="00620012" w:rsidRPr="00EE61F9">
        <w:rPr>
          <w:rFonts w:ascii="Book Antiqua" w:hAnsi="Book Antiqua"/>
          <w:color w:val="333333"/>
          <w:lang w:val="en"/>
        </w:rPr>
        <w:t>.</w:t>
      </w:r>
      <w:r w:rsidR="00F64A26" w:rsidRPr="00EE61F9">
        <w:rPr>
          <w:rFonts w:ascii="Book Antiqua" w:hAnsi="Book Antiqua"/>
          <w:color w:val="333333"/>
          <w:lang w:val="en"/>
        </w:rPr>
        <w:t xml:space="preserve"> </w:t>
      </w:r>
      <w:r w:rsidR="003867C1" w:rsidRPr="00EE61F9">
        <w:rPr>
          <w:rFonts w:ascii="Book Antiqua" w:hAnsi="Book Antiqua"/>
          <w:color w:val="333333"/>
          <w:lang w:val="en"/>
        </w:rPr>
        <w:t>It’s interesting to identify</w:t>
      </w:r>
      <w:r w:rsidR="00620012" w:rsidRPr="00EE61F9">
        <w:rPr>
          <w:rFonts w:ascii="Book Antiqua" w:hAnsi="Book Antiqua"/>
          <w:color w:val="333333"/>
          <w:lang w:val="en"/>
        </w:rPr>
        <w:t xml:space="preserve"> pT3 </w:t>
      </w:r>
      <w:r w:rsidR="002D70C9" w:rsidRPr="00EE61F9">
        <w:rPr>
          <w:rFonts w:ascii="Book Antiqua" w:hAnsi="Book Antiqua"/>
          <w:color w:val="333333"/>
          <w:lang w:val="en"/>
        </w:rPr>
        <w:t>(8</w:t>
      </w:r>
      <w:r w:rsidR="002D70C9" w:rsidRPr="00EE61F9">
        <w:rPr>
          <w:rFonts w:ascii="Book Antiqua" w:hAnsi="Book Antiqua"/>
          <w:color w:val="333333"/>
          <w:vertAlign w:val="superscript"/>
          <w:lang w:val="en"/>
        </w:rPr>
        <w:t>th</w:t>
      </w:r>
      <w:r w:rsidR="002D70C9" w:rsidRPr="00EE61F9">
        <w:rPr>
          <w:rFonts w:ascii="Book Antiqua" w:hAnsi="Book Antiqua"/>
          <w:color w:val="333333"/>
          <w:lang w:val="en"/>
        </w:rPr>
        <w:t xml:space="preserve"> edition) </w:t>
      </w:r>
      <w:r w:rsidR="00620012" w:rsidRPr="00EE61F9">
        <w:rPr>
          <w:rFonts w:ascii="Book Antiqua" w:hAnsi="Book Antiqua"/>
          <w:color w:val="333333"/>
          <w:lang w:val="en"/>
        </w:rPr>
        <w:t>as the only significant risk factor for survival in our study</w:t>
      </w:r>
      <w:r w:rsidR="002D70C9" w:rsidRPr="00EE61F9">
        <w:rPr>
          <w:rFonts w:ascii="Book Antiqua" w:hAnsi="Book Antiqua"/>
          <w:color w:val="333333"/>
          <w:lang w:val="en"/>
        </w:rPr>
        <w:t xml:space="preserve">. </w:t>
      </w:r>
      <w:r w:rsidR="00FD24C8" w:rsidRPr="00EE61F9">
        <w:rPr>
          <w:rFonts w:ascii="Book Antiqua" w:hAnsi="Book Antiqua"/>
          <w:color w:val="333333"/>
          <w:lang w:val="en"/>
        </w:rPr>
        <w:t xml:space="preserve">One possible explanation is that </w:t>
      </w:r>
      <w:r w:rsidR="004C48AE" w:rsidRPr="00EE61F9">
        <w:rPr>
          <w:rFonts w:ascii="Book Antiqua" w:hAnsi="Book Antiqua"/>
          <w:color w:val="333333"/>
          <w:lang w:val="en"/>
        </w:rPr>
        <w:t>majority</w:t>
      </w:r>
      <w:r w:rsidR="002D70C9" w:rsidRPr="00EE61F9">
        <w:rPr>
          <w:rFonts w:ascii="Book Antiqua" w:hAnsi="Book Antiqua"/>
          <w:color w:val="333333"/>
          <w:lang w:val="en"/>
        </w:rPr>
        <w:t xml:space="preserve"> of the pT3 tumor (</w:t>
      </w:r>
      <w:r w:rsidR="00FD24C8" w:rsidRPr="00EE61F9">
        <w:rPr>
          <w:rFonts w:ascii="Book Antiqua" w:hAnsi="Book Antiqua"/>
          <w:color w:val="333333"/>
          <w:lang w:val="en"/>
        </w:rPr>
        <w:t>&gt;</w:t>
      </w:r>
      <w:r w:rsidR="0037247D" w:rsidRPr="00EE61F9">
        <w:rPr>
          <w:rFonts w:ascii="Book Antiqua" w:hAnsi="Book Antiqua"/>
          <w:color w:val="333333"/>
          <w:lang w:val="en"/>
        </w:rPr>
        <w:t xml:space="preserve"> </w:t>
      </w:r>
      <w:r w:rsidR="00FD24C8" w:rsidRPr="00EE61F9">
        <w:rPr>
          <w:rFonts w:ascii="Book Antiqua" w:hAnsi="Book Antiqua"/>
          <w:color w:val="333333"/>
          <w:lang w:val="en"/>
        </w:rPr>
        <w:t xml:space="preserve">4 cm </w:t>
      </w:r>
      <w:r w:rsidR="002D70C9" w:rsidRPr="00EE61F9">
        <w:rPr>
          <w:rFonts w:ascii="Book Antiqua" w:hAnsi="Book Antiqua"/>
          <w:color w:val="333333"/>
          <w:lang w:val="en"/>
        </w:rPr>
        <w:t>per 8</w:t>
      </w:r>
      <w:r w:rsidR="002D70C9" w:rsidRPr="00EE61F9">
        <w:rPr>
          <w:rFonts w:ascii="Book Antiqua" w:hAnsi="Book Antiqua"/>
          <w:color w:val="333333"/>
          <w:vertAlign w:val="superscript"/>
          <w:lang w:val="en"/>
        </w:rPr>
        <w:t>th</w:t>
      </w:r>
      <w:r w:rsidR="002D70C9" w:rsidRPr="00EE61F9">
        <w:rPr>
          <w:rFonts w:ascii="Book Antiqua" w:hAnsi="Book Antiqua"/>
          <w:color w:val="333333"/>
          <w:lang w:val="en"/>
        </w:rPr>
        <w:t xml:space="preserve"> edition</w:t>
      </w:r>
      <w:r w:rsidR="00EB03AC" w:rsidRPr="00EE61F9">
        <w:rPr>
          <w:rFonts w:ascii="Book Antiqua" w:hAnsi="Book Antiqua"/>
          <w:color w:val="333333"/>
          <w:lang w:val="en"/>
        </w:rPr>
        <w:t xml:space="preserve"> staging manual</w:t>
      </w:r>
      <w:r w:rsidR="002D70C9" w:rsidRPr="00EE61F9">
        <w:rPr>
          <w:rFonts w:ascii="Book Antiqua" w:hAnsi="Book Antiqua"/>
          <w:color w:val="333333"/>
          <w:lang w:val="en"/>
        </w:rPr>
        <w:t>) ex</w:t>
      </w:r>
      <w:r w:rsidR="00272054" w:rsidRPr="00EE61F9">
        <w:rPr>
          <w:rFonts w:ascii="Book Antiqua" w:hAnsi="Book Antiqua"/>
          <w:color w:val="333333"/>
          <w:lang w:val="en"/>
        </w:rPr>
        <w:t xml:space="preserve">tend </w:t>
      </w:r>
      <w:r w:rsidR="002D70C9" w:rsidRPr="00EE61F9">
        <w:rPr>
          <w:rFonts w:ascii="Book Antiqua" w:hAnsi="Book Antiqua"/>
          <w:color w:val="333333"/>
          <w:lang w:val="en"/>
        </w:rPr>
        <w:t xml:space="preserve">into peripancreatic soft tissue, and would also </w:t>
      </w:r>
      <w:r w:rsidR="00FD24C8" w:rsidRPr="00EE61F9">
        <w:rPr>
          <w:rFonts w:ascii="Book Antiqua" w:hAnsi="Book Antiqua"/>
          <w:color w:val="333333"/>
          <w:lang w:val="en"/>
        </w:rPr>
        <w:t xml:space="preserve">be staged as pT3 </w:t>
      </w:r>
      <w:r w:rsidR="00EB03AC" w:rsidRPr="00EE61F9">
        <w:rPr>
          <w:rFonts w:ascii="Book Antiqua" w:hAnsi="Book Antiqua"/>
          <w:color w:val="333333"/>
          <w:lang w:val="en"/>
        </w:rPr>
        <w:t>per the</w:t>
      </w:r>
      <w:r w:rsidR="00FD24C8" w:rsidRPr="00EE61F9">
        <w:rPr>
          <w:rFonts w:ascii="Book Antiqua" w:hAnsi="Book Antiqua"/>
          <w:color w:val="333333"/>
          <w:lang w:val="en"/>
        </w:rPr>
        <w:t xml:space="preserve"> 7</w:t>
      </w:r>
      <w:r w:rsidR="00FD24C8" w:rsidRPr="00EE61F9">
        <w:rPr>
          <w:rFonts w:ascii="Book Antiqua" w:hAnsi="Book Antiqua"/>
          <w:color w:val="333333"/>
          <w:vertAlign w:val="superscript"/>
          <w:lang w:val="en"/>
        </w:rPr>
        <w:t>th</w:t>
      </w:r>
      <w:r w:rsidR="00FD24C8" w:rsidRPr="00EE61F9">
        <w:rPr>
          <w:rFonts w:ascii="Book Antiqua" w:hAnsi="Book Antiqua"/>
          <w:color w:val="333333"/>
          <w:lang w:val="en"/>
        </w:rPr>
        <w:t xml:space="preserve"> edition</w:t>
      </w:r>
      <w:r w:rsidR="00275203" w:rsidRPr="00EE61F9">
        <w:rPr>
          <w:rFonts w:ascii="Book Antiqua" w:hAnsi="Book Antiqua"/>
          <w:color w:val="333333"/>
          <w:lang w:val="en"/>
        </w:rPr>
        <w:t xml:space="preserve"> </w:t>
      </w:r>
      <w:r w:rsidR="00EB03AC" w:rsidRPr="00EE61F9">
        <w:rPr>
          <w:rFonts w:ascii="Book Antiqua" w:hAnsi="Book Antiqua"/>
          <w:color w:val="333333"/>
          <w:lang w:val="en"/>
        </w:rPr>
        <w:t>staging manual</w:t>
      </w:r>
      <w:r w:rsidR="00275203" w:rsidRPr="00EE61F9">
        <w:rPr>
          <w:rFonts w:ascii="Book Antiqua" w:hAnsi="Book Antiqua"/>
          <w:color w:val="333333"/>
          <w:vertAlign w:val="superscript"/>
          <w:lang w:val="en"/>
        </w:rPr>
        <w:t>[1</w:t>
      </w:r>
      <w:r w:rsidR="00EB7B0A" w:rsidRPr="00EE61F9">
        <w:rPr>
          <w:rFonts w:ascii="Book Antiqua" w:hAnsi="Book Antiqua"/>
          <w:color w:val="333333"/>
          <w:vertAlign w:val="superscript"/>
          <w:lang w:val="en"/>
        </w:rPr>
        <w:t>7</w:t>
      </w:r>
      <w:r w:rsidR="00275203" w:rsidRPr="00EE61F9">
        <w:rPr>
          <w:rFonts w:ascii="Book Antiqua" w:hAnsi="Book Antiqua"/>
          <w:color w:val="333333"/>
          <w:vertAlign w:val="superscript"/>
          <w:lang w:val="en"/>
        </w:rPr>
        <w:t>]</w:t>
      </w:r>
      <w:r w:rsidR="00FD24C8" w:rsidRPr="00EE61F9">
        <w:rPr>
          <w:rFonts w:ascii="Book Antiqua" w:hAnsi="Book Antiqua"/>
          <w:color w:val="333333"/>
          <w:lang w:val="en"/>
        </w:rPr>
        <w:t>.</w:t>
      </w:r>
      <w:r w:rsidR="00435D12" w:rsidRPr="00EE61F9">
        <w:rPr>
          <w:rFonts w:ascii="Book Antiqua" w:hAnsi="Book Antiqua"/>
          <w:color w:val="333333"/>
          <w:lang w:val="en"/>
        </w:rPr>
        <w:t xml:space="preserve"> In contrast to the T staging, N1/N2 staging of the 8</w:t>
      </w:r>
      <w:r w:rsidR="00435D12" w:rsidRPr="00EE61F9">
        <w:rPr>
          <w:rFonts w:ascii="Book Antiqua" w:hAnsi="Book Antiqua"/>
          <w:color w:val="333333"/>
          <w:vertAlign w:val="superscript"/>
          <w:lang w:val="en"/>
        </w:rPr>
        <w:t>th</w:t>
      </w:r>
      <w:r w:rsidR="00435D12" w:rsidRPr="00EE61F9">
        <w:rPr>
          <w:rFonts w:ascii="Book Antiqua" w:hAnsi="Book Antiqua"/>
          <w:color w:val="333333"/>
          <w:lang w:val="en"/>
        </w:rPr>
        <w:t xml:space="preserve"> edition</w:t>
      </w:r>
      <w:r w:rsidR="00EB03AC" w:rsidRPr="00EE61F9">
        <w:rPr>
          <w:rFonts w:ascii="Book Antiqua" w:hAnsi="Book Antiqua"/>
          <w:color w:val="333333"/>
          <w:lang w:val="en"/>
        </w:rPr>
        <w:t xml:space="preserve"> staging manual</w:t>
      </w:r>
      <w:r w:rsidR="00435D12" w:rsidRPr="00EE61F9">
        <w:rPr>
          <w:rFonts w:ascii="Book Antiqua" w:hAnsi="Book Antiqua"/>
          <w:color w:val="333333"/>
          <w:lang w:val="en"/>
        </w:rPr>
        <w:t xml:space="preserve"> appear</w:t>
      </w:r>
      <w:r w:rsidR="005E7FE9" w:rsidRPr="00EE61F9">
        <w:rPr>
          <w:rFonts w:ascii="Book Antiqua" w:hAnsi="Book Antiqua"/>
          <w:color w:val="333333"/>
          <w:lang w:val="en"/>
        </w:rPr>
        <w:t>s</w:t>
      </w:r>
      <w:r w:rsidR="00435D12" w:rsidRPr="00EE61F9">
        <w:rPr>
          <w:rFonts w:ascii="Book Antiqua" w:hAnsi="Book Antiqua"/>
          <w:color w:val="333333"/>
          <w:lang w:val="en"/>
        </w:rPr>
        <w:t xml:space="preserve"> to further stratify PFS and OS</w:t>
      </w:r>
      <w:r w:rsidR="00272054" w:rsidRPr="00EE61F9">
        <w:rPr>
          <w:rFonts w:ascii="Book Antiqua" w:hAnsi="Book Antiqua"/>
          <w:color w:val="333333"/>
          <w:lang w:val="en"/>
        </w:rPr>
        <w:t xml:space="preserve"> in invasive IPMN</w:t>
      </w:r>
      <w:r w:rsidR="00435D12" w:rsidRPr="00EE61F9">
        <w:rPr>
          <w:rFonts w:ascii="Book Antiqua" w:hAnsi="Book Antiqua"/>
          <w:color w:val="333333"/>
          <w:lang w:val="en"/>
        </w:rPr>
        <w:t>.</w:t>
      </w:r>
    </w:p>
    <w:p w14:paraId="16D7F45B" w14:textId="11A75276" w:rsidR="000051C7" w:rsidRPr="00EE61F9" w:rsidRDefault="00F40428" w:rsidP="00EE61F9">
      <w:pPr>
        <w:pStyle w:val="NormalWeb"/>
        <w:shd w:val="clear" w:color="auto" w:fill="FFFFFF"/>
        <w:snapToGrid w:val="0"/>
        <w:spacing w:after="0" w:line="360" w:lineRule="auto"/>
        <w:ind w:firstLineChars="100" w:firstLine="240"/>
        <w:jc w:val="both"/>
        <w:rPr>
          <w:rFonts w:ascii="Book Antiqua" w:hAnsi="Book Antiqua"/>
          <w:color w:val="333333"/>
          <w:lang w:val="en"/>
        </w:rPr>
      </w:pPr>
      <w:r w:rsidRPr="00EE61F9">
        <w:rPr>
          <w:rFonts w:ascii="Book Antiqua" w:hAnsi="Book Antiqua"/>
          <w:color w:val="333333"/>
          <w:lang w:val="en"/>
        </w:rPr>
        <w:t xml:space="preserve">An unexpected finding in this study is that </w:t>
      </w:r>
      <w:r w:rsidR="00774AD1" w:rsidRPr="00EE61F9">
        <w:rPr>
          <w:rFonts w:ascii="Book Antiqua" w:hAnsi="Book Antiqua"/>
          <w:color w:val="333333"/>
          <w:lang w:val="en"/>
        </w:rPr>
        <w:t>T staging from both staging systems fail</w:t>
      </w:r>
      <w:r w:rsidR="00282580" w:rsidRPr="00EE61F9">
        <w:rPr>
          <w:rFonts w:ascii="Book Antiqua" w:hAnsi="Book Antiqua"/>
          <w:color w:val="333333"/>
          <w:lang w:val="en"/>
        </w:rPr>
        <w:t>ed</w:t>
      </w:r>
      <w:r w:rsidR="00774AD1" w:rsidRPr="00EE61F9">
        <w:rPr>
          <w:rFonts w:ascii="Book Antiqua" w:hAnsi="Book Antiqua"/>
          <w:color w:val="333333"/>
          <w:lang w:val="en"/>
        </w:rPr>
        <w:t xml:space="preserve"> to stratify PFS and OS</w:t>
      </w:r>
      <w:r w:rsidRPr="00EE61F9">
        <w:rPr>
          <w:rFonts w:ascii="Book Antiqua" w:hAnsi="Book Antiqua"/>
          <w:color w:val="333333"/>
          <w:lang w:val="en"/>
        </w:rPr>
        <w:t xml:space="preserve"> in </w:t>
      </w:r>
      <w:r w:rsidR="00E27E3E" w:rsidRPr="00EE61F9">
        <w:rPr>
          <w:rFonts w:ascii="Book Antiqua" w:hAnsi="Book Antiqua"/>
          <w:color w:val="333333"/>
          <w:lang w:val="en"/>
        </w:rPr>
        <w:t xml:space="preserve">resected distal </w:t>
      </w:r>
      <w:r w:rsidRPr="00EE61F9">
        <w:rPr>
          <w:rFonts w:ascii="Book Antiqua" w:hAnsi="Book Antiqua"/>
          <w:color w:val="333333"/>
          <w:lang w:val="en"/>
        </w:rPr>
        <w:t>non-IPMN associated PDAC</w:t>
      </w:r>
      <w:r w:rsidR="00774AD1" w:rsidRPr="00EE61F9">
        <w:rPr>
          <w:rFonts w:ascii="Book Antiqua" w:hAnsi="Book Antiqua"/>
          <w:color w:val="333333"/>
          <w:lang w:val="en"/>
        </w:rPr>
        <w:t>.</w:t>
      </w:r>
      <w:r w:rsidRPr="00EE61F9">
        <w:rPr>
          <w:rFonts w:ascii="Book Antiqua" w:hAnsi="Book Antiqua"/>
          <w:color w:val="333333"/>
          <w:lang w:val="en"/>
        </w:rPr>
        <w:t xml:space="preserve"> </w:t>
      </w:r>
      <w:r w:rsidR="00BF0F75" w:rsidRPr="00EE61F9">
        <w:rPr>
          <w:rFonts w:ascii="Book Antiqua" w:hAnsi="Book Antiqua"/>
          <w:color w:val="333333"/>
          <w:lang w:val="en"/>
        </w:rPr>
        <w:t xml:space="preserve">Multiple studies have </w:t>
      </w:r>
      <w:r w:rsidR="00E27E3E" w:rsidRPr="00EE61F9">
        <w:rPr>
          <w:rFonts w:ascii="Book Antiqua" w:hAnsi="Book Antiqua"/>
          <w:color w:val="333333"/>
          <w:lang w:val="en"/>
        </w:rPr>
        <w:t>demonstrated</w:t>
      </w:r>
      <w:r w:rsidR="00BF0F75" w:rsidRPr="00EE61F9">
        <w:rPr>
          <w:rFonts w:ascii="Book Antiqua" w:hAnsi="Book Antiqua"/>
          <w:color w:val="333333"/>
          <w:lang w:val="en"/>
        </w:rPr>
        <w:t xml:space="preserve"> the clinical </w:t>
      </w:r>
      <w:r w:rsidR="00E27E3E" w:rsidRPr="00EE61F9">
        <w:rPr>
          <w:rFonts w:ascii="Book Antiqua" w:hAnsi="Book Antiqua"/>
          <w:color w:val="333333"/>
          <w:lang w:val="en"/>
        </w:rPr>
        <w:t xml:space="preserve">relevance, reproducibility, and risk stratification of the </w:t>
      </w:r>
      <w:r w:rsidR="00BF0F75" w:rsidRPr="00EE61F9">
        <w:rPr>
          <w:rFonts w:ascii="Book Antiqua" w:hAnsi="Book Antiqua"/>
          <w:color w:val="333333"/>
          <w:lang w:val="en"/>
        </w:rPr>
        <w:t>AJCC 8</w:t>
      </w:r>
      <w:r w:rsidR="00BF0F75" w:rsidRPr="00EE61F9">
        <w:rPr>
          <w:rFonts w:ascii="Book Antiqua" w:hAnsi="Book Antiqua"/>
          <w:color w:val="333333"/>
          <w:vertAlign w:val="superscript"/>
          <w:lang w:val="en"/>
        </w:rPr>
        <w:t>th</w:t>
      </w:r>
      <w:r w:rsidR="00BF0F75" w:rsidRPr="00EE61F9">
        <w:rPr>
          <w:rFonts w:ascii="Book Antiqua" w:hAnsi="Book Antiqua"/>
          <w:color w:val="333333"/>
          <w:lang w:val="en"/>
        </w:rPr>
        <w:t xml:space="preserve"> edition</w:t>
      </w:r>
      <w:r w:rsidR="00541363" w:rsidRPr="00EE61F9">
        <w:rPr>
          <w:rFonts w:ascii="Book Antiqua" w:hAnsi="Book Antiqua"/>
          <w:color w:val="333333"/>
          <w:lang w:val="en"/>
        </w:rPr>
        <w:t xml:space="preserve"> </w:t>
      </w:r>
      <w:r w:rsidR="00EB03AC" w:rsidRPr="00EE61F9">
        <w:rPr>
          <w:rFonts w:ascii="Book Antiqua" w:hAnsi="Book Antiqua"/>
          <w:color w:val="333333"/>
          <w:lang w:val="en"/>
        </w:rPr>
        <w:t>staging manual</w:t>
      </w:r>
      <w:r w:rsidR="00541363" w:rsidRPr="00EE61F9">
        <w:rPr>
          <w:rFonts w:ascii="Book Antiqua" w:hAnsi="Book Antiqua"/>
          <w:color w:val="333333"/>
          <w:vertAlign w:val="superscript"/>
          <w:lang w:val="en"/>
        </w:rPr>
        <w:t>[</w:t>
      </w:r>
      <w:r w:rsidR="00F47834" w:rsidRPr="00EE61F9">
        <w:rPr>
          <w:rFonts w:ascii="Book Antiqua" w:hAnsi="Book Antiqua"/>
          <w:color w:val="333333"/>
          <w:vertAlign w:val="superscript"/>
          <w:lang w:val="en"/>
        </w:rPr>
        <w:t>5</w:t>
      </w:r>
      <w:r w:rsidR="00541363" w:rsidRPr="00EE61F9">
        <w:rPr>
          <w:rFonts w:ascii="Book Antiqua" w:hAnsi="Book Antiqua"/>
          <w:color w:val="333333"/>
          <w:vertAlign w:val="superscript"/>
          <w:lang w:val="en"/>
        </w:rPr>
        <w:t>,1</w:t>
      </w:r>
      <w:r w:rsidR="00294DE3" w:rsidRPr="00EE61F9">
        <w:rPr>
          <w:rFonts w:ascii="Book Antiqua" w:hAnsi="Book Antiqua"/>
          <w:color w:val="333333"/>
          <w:vertAlign w:val="superscript"/>
          <w:lang w:val="en"/>
        </w:rPr>
        <w:t>2</w:t>
      </w:r>
      <w:r w:rsidR="00541363" w:rsidRPr="00EE61F9">
        <w:rPr>
          <w:rFonts w:ascii="Book Antiqua" w:hAnsi="Book Antiqua"/>
          <w:color w:val="333333"/>
          <w:vertAlign w:val="superscript"/>
          <w:lang w:val="en"/>
        </w:rPr>
        <w:t>-1</w:t>
      </w:r>
      <w:r w:rsidR="00294DE3" w:rsidRPr="00EE61F9">
        <w:rPr>
          <w:rFonts w:ascii="Book Antiqua" w:hAnsi="Book Antiqua"/>
          <w:color w:val="333333"/>
          <w:vertAlign w:val="superscript"/>
          <w:lang w:val="en"/>
        </w:rPr>
        <w:t>5</w:t>
      </w:r>
      <w:r w:rsidR="00541363" w:rsidRPr="00EE61F9">
        <w:rPr>
          <w:rFonts w:ascii="Book Antiqua" w:hAnsi="Book Antiqua"/>
          <w:color w:val="333333"/>
          <w:vertAlign w:val="superscript"/>
          <w:lang w:val="en"/>
        </w:rPr>
        <w:t>]</w:t>
      </w:r>
      <w:r w:rsidR="00E27E3E" w:rsidRPr="00EE61F9">
        <w:rPr>
          <w:rFonts w:ascii="Book Antiqua" w:hAnsi="Book Antiqua"/>
          <w:color w:val="333333"/>
          <w:lang w:val="en"/>
        </w:rPr>
        <w:t xml:space="preserve">. However, due to the relative rarity, resected distal PDAC is likely underrepresented among those published studies. It should be noted that the </w:t>
      </w:r>
      <w:r w:rsidR="009902BA" w:rsidRPr="00EE61F9">
        <w:rPr>
          <w:rFonts w:ascii="Book Antiqua" w:hAnsi="Book Antiqua"/>
          <w:color w:val="333333"/>
          <w:lang w:val="en"/>
        </w:rPr>
        <w:t xml:space="preserve">stage-independent </w:t>
      </w:r>
      <w:r w:rsidR="00092D8E" w:rsidRPr="00EE61F9">
        <w:rPr>
          <w:rFonts w:ascii="Book Antiqua" w:hAnsi="Book Antiqua"/>
          <w:color w:val="333333"/>
          <w:lang w:val="en"/>
        </w:rPr>
        <w:t>OS</w:t>
      </w:r>
      <w:r w:rsidR="009902BA" w:rsidRPr="00EE61F9">
        <w:rPr>
          <w:rFonts w:ascii="Book Antiqua" w:hAnsi="Book Antiqua"/>
          <w:color w:val="333333"/>
          <w:lang w:val="en"/>
        </w:rPr>
        <w:t xml:space="preserve"> in distal pancreatic cancer is much worse as compare</w:t>
      </w:r>
      <w:r w:rsidR="00EB03AC" w:rsidRPr="00EE61F9">
        <w:rPr>
          <w:rFonts w:ascii="Book Antiqua" w:hAnsi="Book Antiqua"/>
          <w:color w:val="333333"/>
          <w:lang w:val="en"/>
        </w:rPr>
        <w:t>d</w:t>
      </w:r>
      <w:r w:rsidR="009902BA" w:rsidRPr="00EE61F9">
        <w:rPr>
          <w:rFonts w:ascii="Book Antiqua" w:hAnsi="Book Antiqua"/>
          <w:color w:val="333333"/>
          <w:lang w:val="en"/>
        </w:rPr>
        <w:t xml:space="preserve"> to its counterpart in the pancreatic hea</w:t>
      </w:r>
      <w:r w:rsidR="003A23A4" w:rsidRPr="00EE61F9">
        <w:rPr>
          <w:rFonts w:ascii="Book Antiqua" w:hAnsi="Book Antiqua"/>
          <w:color w:val="333333"/>
          <w:lang w:val="en"/>
        </w:rPr>
        <w:t>d</w:t>
      </w:r>
      <w:r w:rsidR="008A0854" w:rsidRPr="00EE61F9">
        <w:rPr>
          <w:rFonts w:ascii="Book Antiqua" w:hAnsi="Book Antiqua"/>
          <w:color w:val="333333"/>
          <w:lang w:val="en"/>
        </w:rPr>
        <w:t xml:space="preserve">, and tumor location itself </w:t>
      </w:r>
      <w:r w:rsidR="00DA6571" w:rsidRPr="00EE61F9">
        <w:rPr>
          <w:rFonts w:ascii="Book Antiqua" w:hAnsi="Book Antiqua"/>
          <w:color w:val="333333"/>
          <w:lang w:val="en"/>
        </w:rPr>
        <w:t>has been considered a</w:t>
      </w:r>
      <w:r w:rsidR="008A0854" w:rsidRPr="00EE61F9">
        <w:rPr>
          <w:rFonts w:ascii="Book Antiqua" w:hAnsi="Book Antiqua"/>
          <w:color w:val="333333"/>
          <w:lang w:val="en"/>
        </w:rPr>
        <w:t>s a prognostic factor for survival in pancreatic cancer patients</w:t>
      </w:r>
      <w:r w:rsidR="00512BBD" w:rsidRPr="00EE61F9">
        <w:rPr>
          <w:rFonts w:ascii="Book Antiqua" w:hAnsi="Book Antiqua"/>
          <w:color w:val="333333"/>
          <w:vertAlign w:val="superscript"/>
          <w:lang w:val="en"/>
        </w:rPr>
        <w:t>[1</w:t>
      </w:r>
      <w:r w:rsidR="00EB7B0A" w:rsidRPr="00EE61F9">
        <w:rPr>
          <w:rFonts w:ascii="Book Antiqua" w:hAnsi="Book Antiqua"/>
          <w:color w:val="333333"/>
          <w:vertAlign w:val="superscript"/>
          <w:lang w:val="en"/>
        </w:rPr>
        <w:t>8</w:t>
      </w:r>
      <w:r w:rsidR="00512BBD" w:rsidRPr="00EE61F9">
        <w:rPr>
          <w:rFonts w:ascii="Book Antiqua" w:hAnsi="Book Antiqua"/>
          <w:color w:val="333333"/>
          <w:vertAlign w:val="superscript"/>
          <w:lang w:val="en"/>
        </w:rPr>
        <w:t>,1</w:t>
      </w:r>
      <w:r w:rsidR="00EB7B0A" w:rsidRPr="00EE61F9">
        <w:rPr>
          <w:rFonts w:ascii="Book Antiqua" w:hAnsi="Book Antiqua"/>
          <w:color w:val="333333"/>
          <w:vertAlign w:val="superscript"/>
          <w:lang w:val="en"/>
        </w:rPr>
        <w:t>9</w:t>
      </w:r>
      <w:r w:rsidR="00512BBD" w:rsidRPr="00EE61F9">
        <w:rPr>
          <w:rFonts w:ascii="Book Antiqua" w:hAnsi="Book Antiqua"/>
          <w:color w:val="333333"/>
          <w:vertAlign w:val="superscript"/>
          <w:lang w:val="en"/>
        </w:rPr>
        <w:t>]</w:t>
      </w:r>
      <w:r w:rsidR="009902BA" w:rsidRPr="00EE61F9">
        <w:rPr>
          <w:rFonts w:ascii="Book Antiqua" w:hAnsi="Book Antiqua"/>
          <w:color w:val="333333"/>
          <w:lang w:val="en"/>
        </w:rPr>
        <w:t>.</w:t>
      </w:r>
      <w:r w:rsidR="008A0854" w:rsidRPr="00EE61F9">
        <w:rPr>
          <w:rFonts w:ascii="Book Antiqua" w:hAnsi="Book Antiqua"/>
          <w:color w:val="333333"/>
          <w:lang w:val="en"/>
        </w:rPr>
        <w:t xml:space="preserve"> Delay in diagnosis is likely the </w:t>
      </w:r>
      <w:r w:rsidR="00FC5BEE" w:rsidRPr="00EE61F9">
        <w:rPr>
          <w:rFonts w:ascii="Book Antiqua" w:hAnsi="Book Antiqua"/>
          <w:color w:val="333333"/>
          <w:lang w:val="en"/>
        </w:rPr>
        <w:t xml:space="preserve">major </w:t>
      </w:r>
      <w:r w:rsidR="008A0854" w:rsidRPr="00EE61F9">
        <w:rPr>
          <w:rFonts w:ascii="Book Antiqua" w:hAnsi="Book Antiqua"/>
          <w:color w:val="333333"/>
          <w:lang w:val="en"/>
        </w:rPr>
        <w:t xml:space="preserve">reason for its poor prognosis, </w:t>
      </w:r>
      <w:r w:rsidR="00282580" w:rsidRPr="00EE61F9">
        <w:rPr>
          <w:rFonts w:ascii="Book Antiqua" w:hAnsi="Book Antiqua"/>
          <w:color w:val="333333"/>
          <w:lang w:val="en"/>
        </w:rPr>
        <w:t xml:space="preserve">although </w:t>
      </w:r>
      <w:r w:rsidR="00FC5BEE" w:rsidRPr="00EE61F9">
        <w:rPr>
          <w:rFonts w:ascii="Book Antiqua" w:hAnsi="Book Antiqua"/>
          <w:color w:val="333333"/>
          <w:lang w:val="en"/>
        </w:rPr>
        <w:t xml:space="preserve">other facts </w:t>
      </w:r>
      <w:r w:rsidR="00DA6571" w:rsidRPr="00EE61F9">
        <w:rPr>
          <w:rFonts w:ascii="Book Antiqua" w:hAnsi="Book Antiqua"/>
          <w:color w:val="333333"/>
          <w:lang w:val="en"/>
        </w:rPr>
        <w:t>may also play a role. For example,</w:t>
      </w:r>
      <w:r w:rsidR="00FC5BEE" w:rsidRPr="00EE61F9">
        <w:rPr>
          <w:rFonts w:ascii="Book Antiqua" w:hAnsi="Book Antiqua"/>
          <w:color w:val="333333"/>
          <w:lang w:val="en"/>
        </w:rPr>
        <w:t xml:space="preserve"> </w:t>
      </w:r>
      <w:r w:rsidR="008A0854" w:rsidRPr="00EE61F9">
        <w:rPr>
          <w:rFonts w:ascii="Book Antiqua" w:hAnsi="Book Antiqua"/>
          <w:color w:val="333333"/>
          <w:lang w:val="en"/>
        </w:rPr>
        <w:t xml:space="preserve">distal pancreatic cancer patients are significantly older at the time of diagnosis, </w:t>
      </w:r>
      <w:r w:rsidR="00771851" w:rsidRPr="00EE61F9">
        <w:rPr>
          <w:rFonts w:ascii="Book Antiqua" w:hAnsi="Book Antiqua"/>
          <w:color w:val="333333"/>
          <w:lang w:val="en"/>
        </w:rPr>
        <w:t xml:space="preserve">and </w:t>
      </w:r>
      <w:r w:rsidR="00FC5BEE" w:rsidRPr="00EE61F9">
        <w:rPr>
          <w:rFonts w:ascii="Book Antiqua" w:hAnsi="Book Antiqua"/>
          <w:color w:val="333333"/>
          <w:lang w:val="en"/>
        </w:rPr>
        <w:t>less dissectible lymph nodes are present at the distal portion of the pancreas</w:t>
      </w:r>
      <w:r w:rsidR="0036760F" w:rsidRPr="00EE61F9">
        <w:rPr>
          <w:rFonts w:ascii="Book Antiqua" w:hAnsi="Book Antiqua"/>
          <w:color w:val="333333"/>
          <w:vertAlign w:val="superscript"/>
          <w:lang w:val="en"/>
        </w:rPr>
        <w:t>[1</w:t>
      </w:r>
      <w:r w:rsidR="00EB7B0A" w:rsidRPr="00EE61F9">
        <w:rPr>
          <w:rFonts w:ascii="Book Antiqua" w:hAnsi="Book Antiqua"/>
          <w:color w:val="333333"/>
          <w:vertAlign w:val="superscript"/>
          <w:lang w:val="en"/>
        </w:rPr>
        <w:t>9</w:t>
      </w:r>
      <w:r w:rsidR="0036760F" w:rsidRPr="00EE61F9">
        <w:rPr>
          <w:rFonts w:ascii="Book Antiqua" w:hAnsi="Book Antiqua"/>
          <w:color w:val="333333"/>
          <w:vertAlign w:val="superscript"/>
          <w:lang w:val="en"/>
        </w:rPr>
        <w:t>]</w:t>
      </w:r>
      <w:r w:rsidR="00771851" w:rsidRPr="00EE61F9">
        <w:rPr>
          <w:rFonts w:ascii="Book Antiqua" w:hAnsi="Book Antiqua"/>
          <w:color w:val="333333"/>
          <w:lang w:val="en"/>
        </w:rPr>
        <w:t xml:space="preserve">. Unlike invasive IPMN, lymph node metastasis is the most important prognostic factor for survival in non-IPMN associated PDAC. </w:t>
      </w:r>
      <w:r w:rsidR="00774AD1" w:rsidRPr="00EE61F9">
        <w:rPr>
          <w:rFonts w:ascii="Book Antiqua" w:hAnsi="Book Antiqua"/>
          <w:color w:val="333333"/>
          <w:lang w:val="en"/>
        </w:rPr>
        <w:t xml:space="preserve">N staging of both </w:t>
      </w:r>
      <w:r w:rsidR="00771851" w:rsidRPr="00EE61F9">
        <w:rPr>
          <w:rFonts w:ascii="Book Antiqua" w:hAnsi="Book Antiqua"/>
          <w:color w:val="333333"/>
          <w:lang w:val="en"/>
        </w:rPr>
        <w:t>7</w:t>
      </w:r>
      <w:r w:rsidR="00771851" w:rsidRPr="00EE61F9">
        <w:rPr>
          <w:rFonts w:ascii="Book Antiqua" w:hAnsi="Book Antiqua"/>
          <w:color w:val="333333"/>
          <w:vertAlign w:val="superscript"/>
          <w:lang w:val="en"/>
        </w:rPr>
        <w:t>th</w:t>
      </w:r>
      <w:r w:rsidR="00771851" w:rsidRPr="00EE61F9">
        <w:rPr>
          <w:rFonts w:ascii="Book Antiqua" w:hAnsi="Book Antiqua"/>
          <w:color w:val="333333"/>
          <w:lang w:val="en"/>
        </w:rPr>
        <w:t xml:space="preserve"> and 8</w:t>
      </w:r>
      <w:r w:rsidR="00771851" w:rsidRPr="00EE61F9">
        <w:rPr>
          <w:rFonts w:ascii="Book Antiqua" w:hAnsi="Book Antiqua"/>
          <w:color w:val="333333"/>
          <w:vertAlign w:val="superscript"/>
          <w:lang w:val="en"/>
        </w:rPr>
        <w:t>th</w:t>
      </w:r>
      <w:r w:rsidR="00771851" w:rsidRPr="00EE61F9">
        <w:rPr>
          <w:rFonts w:ascii="Book Antiqua" w:hAnsi="Book Antiqua"/>
          <w:color w:val="333333"/>
          <w:lang w:val="en"/>
        </w:rPr>
        <w:t xml:space="preserve"> edition</w:t>
      </w:r>
      <w:r w:rsidR="00774AD1" w:rsidRPr="00EE61F9">
        <w:rPr>
          <w:rFonts w:ascii="Book Antiqua" w:hAnsi="Book Antiqua"/>
          <w:color w:val="333333"/>
          <w:lang w:val="en"/>
        </w:rPr>
        <w:t xml:space="preserve"> could stratify PFS and OS, although dividing N category into pN1 and pN2 in the 8</w:t>
      </w:r>
      <w:r w:rsidR="00771851" w:rsidRPr="00EE61F9">
        <w:rPr>
          <w:rFonts w:ascii="Book Antiqua" w:hAnsi="Book Antiqua"/>
          <w:color w:val="333333"/>
          <w:vertAlign w:val="superscript"/>
          <w:lang w:val="en"/>
        </w:rPr>
        <w:t>th</w:t>
      </w:r>
      <w:r w:rsidR="00774AD1" w:rsidRPr="00EE61F9">
        <w:rPr>
          <w:rFonts w:ascii="Book Antiqua" w:hAnsi="Book Antiqua"/>
          <w:color w:val="333333"/>
          <w:lang w:val="en"/>
        </w:rPr>
        <w:t xml:space="preserve"> edition </w:t>
      </w:r>
      <w:r w:rsidR="00EB03AC" w:rsidRPr="00EE61F9">
        <w:rPr>
          <w:rFonts w:ascii="Book Antiqua" w:hAnsi="Book Antiqua"/>
          <w:color w:val="333333"/>
          <w:lang w:val="en"/>
        </w:rPr>
        <w:t xml:space="preserve">staging manual </w:t>
      </w:r>
      <w:r w:rsidR="00774AD1" w:rsidRPr="00EE61F9">
        <w:rPr>
          <w:rFonts w:ascii="Book Antiqua" w:hAnsi="Book Antiqua"/>
          <w:color w:val="333333"/>
          <w:lang w:val="en"/>
        </w:rPr>
        <w:t>did not add further value in this group</w:t>
      </w:r>
      <w:r w:rsidR="00771851" w:rsidRPr="00EE61F9">
        <w:rPr>
          <w:rFonts w:ascii="Book Antiqua" w:hAnsi="Book Antiqua"/>
          <w:color w:val="333333"/>
          <w:lang w:val="en"/>
        </w:rPr>
        <w:t>.</w:t>
      </w:r>
      <w:r w:rsidR="002D70C9" w:rsidRPr="00EE61F9">
        <w:rPr>
          <w:rFonts w:ascii="Book Antiqua" w:hAnsi="Book Antiqua"/>
          <w:color w:val="333333"/>
          <w:lang w:val="en"/>
        </w:rPr>
        <w:t xml:space="preserve"> </w:t>
      </w:r>
      <w:r w:rsidR="000051C7" w:rsidRPr="00EE61F9">
        <w:rPr>
          <w:rFonts w:ascii="Book Antiqua" w:hAnsi="Book Antiqua"/>
          <w:lang w:val="en"/>
        </w:rPr>
        <w:t xml:space="preserve">The prognostic value of lymph node </w:t>
      </w:r>
      <w:r w:rsidR="00FA1C04" w:rsidRPr="00EE61F9">
        <w:rPr>
          <w:rFonts w:ascii="Book Antiqua" w:hAnsi="Book Antiqua"/>
          <w:lang w:val="en"/>
        </w:rPr>
        <w:t>involvement</w:t>
      </w:r>
      <w:r w:rsidR="000051C7" w:rsidRPr="00EE61F9">
        <w:rPr>
          <w:rFonts w:ascii="Book Antiqua" w:hAnsi="Book Antiqua"/>
          <w:lang w:val="en"/>
        </w:rPr>
        <w:t xml:space="preserve"> </w:t>
      </w:r>
      <w:r w:rsidR="00FA1C04" w:rsidRPr="00EE61F9">
        <w:rPr>
          <w:rFonts w:ascii="Book Antiqua" w:hAnsi="Book Antiqua"/>
          <w:lang w:val="en"/>
        </w:rPr>
        <w:t xml:space="preserve">has also been </w:t>
      </w:r>
      <w:r w:rsidR="000051C7" w:rsidRPr="00EE61F9">
        <w:rPr>
          <w:rFonts w:ascii="Book Antiqua" w:hAnsi="Book Antiqua"/>
          <w:lang w:val="en"/>
        </w:rPr>
        <w:t xml:space="preserve">reported in a </w:t>
      </w:r>
      <w:r w:rsidR="00133F2B" w:rsidRPr="00EE61F9">
        <w:rPr>
          <w:rFonts w:ascii="Book Antiqua" w:hAnsi="Book Antiqua"/>
          <w:lang w:val="en"/>
        </w:rPr>
        <w:t xml:space="preserve">recent </w:t>
      </w:r>
      <w:r w:rsidR="000051C7" w:rsidRPr="00EE61F9">
        <w:rPr>
          <w:rFonts w:ascii="Book Antiqua" w:hAnsi="Book Antiqua"/>
          <w:lang w:val="en"/>
        </w:rPr>
        <w:t>large scaled multi-</w:t>
      </w:r>
      <w:r w:rsidR="000051C7" w:rsidRPr="00EE61F9">
        <w:rPr>
          <w:rFonts w:ascii="Book Antiqua" w:hAnsi="Book Antiqua"/>
          <w:lang w:val="en"/>
        </w:rPr>
        <w:lastRenderedPageBreak/>
        <w:t>institutional study. Morales-</w:t>
      </w:r>
      <w:proofErr w:type="spellStart"/>
      <w:r w:rsidR="000051C7" w:rsidRPr="00EE61F9">
        <w:rPr>
          <w:rFonts w:ascii="Book Antiqua" w:hAnsi="Book Antiqua"/>
          <w:lang w:val="en"/>
        </w:rPr>
        <w:t>Oyarvide</w:t>
      </w:r>
      <w:proofErr w:type="spellEnd"/>
      <w:r w:rsidR="000051C7" w:rsidRPr="00EE61F9">
        <w:rPr>
          <w:rFonts w:ascii="Book Antiqua" w:hAnsi="Book Antiqua"/>
          <w:lang w:val="en"/>
        </w:rPr>
        <w:t xml:space="preserve"> </w:t>
      </w:r>
      <w:r w:rsidR="000051C7" w:rsidRPr="00EE61F9">
        <w:rPr>
          <w:rFonts w:ascii="Book Antiqua" w:hAnsi="Book Antiqua"/>
          <w:i/>
          <w:lang w:val="en"/>
        </w:rPr>
        <w:t>et al</w:t>
      </w:r>
      <w:r w:rsidR="0037247D" w:rsidRPr="00EE61F9">
        <w:rPr>
          <w:rFonts w:ascii="Book Antiqua" w:hAnsi="Book Antiqua"/>
          <w:vertAlign w:val="superscript"/>
          <w:lang w:val="en"/>
        </w:rPr>
        <w:t>[20]</w:t>
      </w:r>
      <w:r w:rsidR="000051C7" w:rsidRPr="00EE61F9">
        <w:rPr>
          <w:rFonts w:ascii="Book Antiqua" w:hAnsi="Book Antiqua"/>
          <w:lang w:val="en"/>
        </w:rPr>
        <w:t xml:space="preserve"> demonstrated that the AJCC 8</w:t>
      </w:r>
      <w:r w:rsidR="000051C7" w:rsidRPr="00EE61F9">
        <w:rPr>
          <w:rFonts w:ascii="Book Antiqua" w:hAnsi="Book Antiqua"/>
          <w:vertAlign w:val="superscript"/>
          <w:lang w:val="en"/>
        </w:rPr>
        <w:t>th</w:t>
      </w:r>
      <w:r w:rsidR="000051C7" w:rsidRPr="00EE61F9">
        <w:rPr>
          <w:rFonts w:ascii="Book Antiqua" w:hAnsi="Book Antiqua"/>
          <w:lang w:val="en"/>
        </w:rPr>
        <w:t xml:space="preserve"> edition staging system </w:t>
      </w:r>
      <w:r w:rsidR="00857E6B" w:rsidRPr="00EE61F9">
        <w:rPr>
          <w:rFonts w:ascii="Book Antiqua" w:hAnsi="Book Antiqua"/>
          <w:lang w:val="en"/>
        </w:rPr>
        <w:t>wa</w:t>
      </w:r>
      <w:r w:rsidR="000051C7" w:rsidRPr="00EE61F9">
        <w:rPr>
          <w:rFonts w:ascii="Book Antiqua" w:hAnsi="Book Antiqua"/>
          <w:lang w:val="en"/>
        </w:rPr>
        <w:t xml:space="preserve">s a practical classification of lymph node involvement. </w:t>
      </w:r>
      <w:r w:rsidR="00687DD8" w:rsidRPr="00EE61F9">
        <w:rPr>
          <w:rFonts w:ascii="Book Antiqua" w:hAnsi="Book Antiqua"/>
          <w:lang w:val="en"/>
        </w:rPr>
        <w:t>Similar to other related validation studies</w:t>
      </w:r>
      <w:r w:rsidR="000B4B99" w:rsidRPr="00EE61F9">
        <w:rPr>
          <w:rFonts w:ascii="Book Antiqua" w:hAnsi="Book Antiqua"/>
          <w:vertAlign w:val="superscript"/>
          <w:lang w:val="en"/>
        </w:rPr>
        <w:t>[5,12-16]</w:t>
      </w:r>
      <w:r w:rsidR="000B4B99" w:rsidRPr="00EE61F9">
        <w:rPr>
          <w:rFonts w:ascii="Book Antiqua" w:hAnsi="Book Antiqua"/>
          <w:lang w:val="en"/>
        </w:rPr>
        <w:t>,</w:t>
      </w:r>
      <w:r w:rsidR="00687DD8" w:rsidRPr="00EE61F9">
        <w:rPr>
          <w:rFonts w:ascii="Book Antiqua" w:hAnsi="Book Antiqua"/>
          <w:lang w:val="en"/>
        </w:rPr>
        <w:t xml:space="preserve"> </w:t>
      </w:r>
      <w:r w:rsidR="000B4B99" w:rsidRPr="00EE61F9">
        <w:rPr>
          <w:rFonts w:ascii="Book Antiqua" w:hAnsi="Book Antiqua"/>
          <w:lang w:val="en"/>
        </w:rPr>
        <w:t>predominant patient population in this study (74%) had P</w:t>
      </w:r>
      <w:r w:rsidR="00687DD8" w:rsidRPr="00EE61F9">
        <w:rPr>
          <w:rFonts w:ascii="Book Antiqua" w:hAnsi="Book Antiqua"/>
          <w:lang w:val="en"/>
        </w:rPr>
        <w:t>DAC in the head of pancreas</w:t>
      </w:r>
      <w:r w:rsidR="000B4B99" w:rsidRPr="00EE61F9">
        <w:rPr>
          <w:rFonts w:ascii="Book Antiqua" w:hAnsi="Book Antiqua"/>
          <w:lang w:val="en"/>
        </w:rPr>
        <w:t>, and only 14% of the patients had PDAC in the tail of pancreas. Notably</w:t>
      </w:r>
      <w:r w:rsidR="000051C7" w:rsidRPr="00EE61F9">
        <w:rPr>
          <w:rFonts w:ascii="Book Antiqua" w:hAnsi="Book Antiqua"/>
          <w:lang w:val="en"/>
        </w:rPr>
        <w:t>, the prognostic value of lymph node involvement was weaker in patients with resected distal pancreatic cancer</w:t>
      </w:r>
      <w:r w:rsidR="00FA1C04" w:rsidRPr="00EE61F9">
        <w:rPr>
          <w:rFonts w:ascii="Book Antiqua" w:hAnsi="Book Antiqua"/>
          <w:vertAlign w:val="superscript"/>
          <w:lang w:val="en"/>
        </w:rPr>
        <w:t>[20]</w:t>
      </w:r>
      <w:r w:rsidR="000051C7" w:rsidRPr="00EE61F9">
        <w:rPr>
          <w:rFonts w:ascii="Book Antiqua" w:hAnsi="Book Antiqua"/>
          <w:lang w:val="en"/>
        </w:rPr>
        <w:t>.</w:t>
      </w:r>
    </w:p>
    <w:p w14:paraId="25023280" w14:textId="100BE4A7" w:rsidR="0025391A" w:rsidRPr="00EE61F9" w:rsidRDefault="00655124" w:rsidP="00EE61F9">
      <w:pPr>
        <w:pStyle w:val="NormalWeb"/>
        <w:shd w:val="clear" w:color="auto" w:fill="FFFFFF"/>
        <w:snapToGrid w:val="0"/>
        <w:spacing w:after="0" w:line="360" w:lineRule="auto"/>
        <w:ind w:firstLineChars="100" w:firstLine="240"/>
        <w:jc w:val="both"/>
        <w:rPr>
          <w:rFonts w:ascii="Book Antiqua" w:hAnsi="Book Antiqua"/>
          <w:lang w:val="en"/>
        </w:rPr>
      </w:pPr>
      <w:r w:rsidRPr="00EE61F9">
        <w:rPr>
          <w:rFonts w:ascii="Book Antiqua" w:hAnsi="Book Antiqua"/>
          <w:lang w:val="en"/>
        </w:rPr>
        <w:t>This</w:t>
      </w:r>
      <w:r w:rsidR="00F57DE2" w:rsidRPr="00EE61F9">
        <w:rPr>
          <w:rFonts w:ascii="Book Antiqua" w:hAnsi="Book Antiqua"/>
          <w:lang w:val="en"/>
        </w:rPr>
        <w:t xml:space="preserve"> study has several strengths. It </w:t>
      </w:r>
      <w:r w:rsidR="00282580" w:rsidRPr="00EE61F9">
        <w:rPr>
          <w:rFonts w:ascii="Book Antiqua" w:hAnsi="Book Antiqua"/>
          <w:lang w:val="en"/>
        </w:rPr>
        <w:t>was</w:t>
      </w:r>
      <w:r w:rsidR="00F57DE2" w:rsidRPr="00EE61F9">
        <w:rPr>
          <w:rFonts w:ascii="Book Antiqua" w:hAnsi="Book Antiqua"/>
          <w:lang w:val="en"/>
        </w:rPr>
        <w:t xml:space="preserve"> </w:t>
      </w:r>
      <w:r w:rsidR="00C87B3F" w:rsidRPr="00EE61F9">
        <w:rPr>
          <w:rFonts w:ascii="Book Antiqua" w:hAnsi="Book Antiqua"/>
          <w:lang w:val="en"/>
        </w:rPr>
        <w:t>a</w:t>
      </w:r>
      <w:r w:rsidR="00F57DE2" w:rsidRPr="00EE61F9">
        <w:rPr>
          <w:rFonts w:ascii="Book Antiqua" w:hAnsi="Book Antiqua"/>
          <w:lang w:val="en"/>
        </w:rPr>
        <w:t xml:space="preserve"> </w:t>
      </w:r>
      <w:r w:rsidR="00C87B3F" w:rsidRPr="00EE61F9">
        <w:rPr>
          <w:rFonts w:ascii="Book Antiqua" w:hAnsi="Book Antiqua"/>
          <w:lang w:val="en"/>
        </w:rPr>
        <w:t>multicentered large-scale</w:t>
      </w:r>
      <w:r w:rsidR="00F57DE2" w:rsidRPr="00EE61F9">
        <w:rPr>
          <w:rFonts w:ascii="Book Antiqua" w:hAnsi="Book Antiqua"/>
          <w:lang w:val="en"/>
        </w:rPr>
        <w:t xml:space="preserve"> study</w:t>
      </w:r>
      <w:r w:rsidR="00282580" w:rsidRPr="00EE61F9">
        <w:rPr>
          <w:rFonts w:ascii="Book Antiqua" w:hAnsi="Book Antiqua"/>
          <w:lang w:val="en"/>
        </w:rPr>
        <w:t xml:space="preserve"> designed</w:t>
      </w:r>
      <w:r w:rsidR="00F57DE2" w:rsidRPr="00EE61F9">
        <w:rPr>
          <w:rFonts w:ascii="Book Antiqua" w:hAnsi="Book Antiqua"/>
          <w:lang w:val="en"/>
        </w:rPr>
        <w:t xml:space="preserve"> to </w:t>
      </w:r>
      <w:r w:rsidR="00C87B3F" w:rsidRPr="00EE61F9">
        <w:rPr>
          <w:rFonts w:ascii="Book Antiqua" w:hAnsi="Book Antiqua"/>
          <w:lang w:val="en"/>
        </w:rPr>
        <w:t>validate the major changes in the new</w:t>
      </w:r>
      <w:r w:rsidR="00EB03AC" w:rsidRPr="00EE61F9">
        <w:rPr>
          <w:rFonts w:ascii="Book Antiqua" w:hAnsi="Book Antiqua"/>
          <w:lang w:val="en"/>
        </w:rPr>
        <w:t>er</w:t>
      </w:r>
      <w:r w:rsidR="00C87B3F" w:rsidRPr="00EE61F9">
        <w:rPr>
          <w:rFonts w:ascii="Book Antiqua" w:hAnsi="Book Antiqua"/>
          <w:lang w:val="en"/>
        </w:rPr>
        <w:t xml:space="preserve"> AJCC TNM staging system for</w:t>
      </w:r>
      <w:r w:rsidR="00F57DE2" w:rsidRPr="00EE61F9">
        <w:rPr>
          <w:rFonts w:ascii="Book Antiqua" w:hAnsi="Book Antiqua"/>
          <w:lang w:val="en"/>
        </w:rPr>
        <w:t xml:space="preserve"> </w:t>
      </w:r>
      <w:r w:rsidR="00C87B3F" w:rsidRPr="00EE61F9">
        <w:rPr>
          <w:rFonts w:ascii="Book Antiqua" w:hAnsi="Book Antiqua"/>
          <w:lang w:val="en"/>
        </w:rPr>
        <w:t xml:space="preserve">resected </w:t>
      </w:r>
      <w:r w:rsidR="00F57DE2" w:rsidRPr="00EE61F9">
        <w:rPr>
          <w:rFonts w:ascii="Book Antiqua" w:hAnsi="Book Antiqua"/>
          <w:lang w:val="en"/>
        </w:rPr>
        <w:t xml:space="preserve">distal pancreatic cancers. </w:t>
      </w:r>
      <w:r w:rsidR="0025391A" w:rsidRPr="00EE61F9">
        <w:rPr>
          <w:rFonts w:ascii="Book Antiqua" w:hAnsi="Book Antiqua"/>
          <w:lang w:val="en"/>
        </w:rPr>
        <w:t>This study provide</w:t>
      </w:r>
      <w:r w:rsidR="00272054" w:rsidRPr="00EE61F9">
        <w:rPr>
          <w:rFonts w:ascii="Book Antiqua" w:hAnsi="Book Antiqua"/>
          <w:lang w:val="en"/>
        </w:rPr>
        <w:t>s</w:t>
      </w:r>
      <w:r w:rsidR="0025391A" w:rsidRPr="00EE61F9">
        <w:rPr>
          <w:rFonts w:ascii="Book Antiqua" w:hAnsi="Book Antiqua"/>
          <w:lang w:val="en"/>
        </w:rPr>
        <w:t xml:space="preserve"> important insight</w:t>
      </w:r>
      <w:r w:rsidR="00520F58" w:rsidRPr="00EE61F9">
        <w:rPr>
          <w:rFonts w:ascii="Book Antiqua" w:hAnsi="Book Antiqua"/>
          <w:lang w:val="en"/>
        </w:rPr>
        <w:t>s</w:t>
      </w:r>
      <w:r w:rsidR="0025391A" w:rsidRPr="00EE61F9">
        <w:rPr>
          <w:rFonts w:ascii="Book Antiqua" w:hAnsi="Book Antiqua"/>
          <w:lang w:val="en"/>
        </w:rPr>
        <w:t xml:space="preserve"> for future revision of the AJCC staging system. </w:t>
      </w:r>
      <w:r w:rsidR="00520F58" w:rsidRPr="00EE61F9">
        <w:rPr>
          <w:rFonts w:ascii="Book Antiqua" w:hAnsi="Book Antiqua"/>
          <w:lang w:val="en"/>
        </w:rPr>
        <w:t>F</w:t>
      </w:r>
      <w:r w:rsidR="0025391A" w:rsidRPr="00EE61F9">
        <w:rPr>
          <w:rFonts w:ascii="Book Antiqua" w:hAnsi="Book Antiqua"/>
          <w:lang w:val="en"/>
        </w:rPr>
        <w:t xml:space="preserve">urthermore, </w:t>
      </w:r>
      <w:r w:rsidR="00F57DE2" w:rsidRPr="00EE61F9">
        <w:rPr>
          <w:rFonts w:ascii="Book Antiqua" w:hAnsi="Book Antiqua"/>
          <w:lang w:val="en"/>
        </w:rPr>
        <w:t xml:space="preserve">all cases were </w:t>
      </w:r>
      <w:r w:rsidR="0025391A" w:rsidRPr="00EE61F9">
        <w:rPr>
          <w:rFonts w:ascii="Book Antiqua" w:hAnsi="Book Antiqua"/>
          <w:lang w:val="en"/>
        </w:rPr>
        <w:t>re-staged according to the AJCC 7</w:t>
      </w:r>
      <w:r w:rsidR="0025391A" w:rsidRPr="00EE61F9">
        <w:rPr>
          <w:rFonts w:ascii="Book Antiqua" w:hAnsi="Book Antiqua"/>
          <w:vertAlign w:val="superscript"/>
          <w:lang w:val="en"/>
        </w:rPr>
        <w:t>th</w:t>
      </w:r>
      <w:r w:rsidR="0025391A" w:rsidRPr="00EE61F9">
        <w:rPr>
          <w:rFonts w:ascii="Book Antiqua" w:hAnsi="Book Antiqua"/>
          <w:lang w:val="en"/>
        </w:rPr>
        <w:t xml:space="preserve"> or 8</w:t>
      </w:r>
      <w:r w:rsidR="0025391A" w:rsidRPr="00EE61F9">
        <w:rPr>
          <w:rFonts w:ascii="Book Antiqua" w:hAnsi="Book Antiqua"/>
          <w:vertAlign w:val="superscript"/>
          <w:lang w:val="en"/>
        </w:rPr>
        <w:t>th</w:t>
      </w:r>
      <w:r w:rsidR="0025391A" w:rsidRPr="00EE61F9">
        <w:rPr>
          <w:rFonts w:ascii="Book Antiqua" w:hAnsi="Book Antiqua"/>
          <w:lang w:val="en"/>
        </w:rPr>
        <w:t xml:space="preserve"> </w:t>
      </w:r>
      <w:r w:rsidR="0037247D" w:rsidRPr="00EE61F9">
        <w:rPr>
          <w:rFonts w:ascii="Book Antiqua" w:hAnsi="Book Antiqua"/>
          <w:lang w:val="en"/>
        </w:rPr>
        <w:t>edition and</w:t>
      </w:r>
      <w:r w:rsidR="0025391A" w:rsidRPr="00EE61F9">
        <w:rPr>
          <w:rFonts w:ascii="Book Antiqua" w:hAnsi="Book Antiqua"/>
          <w:lang w:val="en"/>
        </w:rPr>
        <w:t xml:space="preserve"> </w:t>
      </w:r>
      <w:r w:rsidR="00EB03AC" w:rsidRPr="00EE61F9">
        <w:rPr>
          <w:rFonts w:ascii="Book Antiqua" w:hAnsi="Book Antiqua"/>
          <w:lang w:val="en"/>
        </w:rPr>
        <w:t>re-</w:t>
      </w:r>
      <w:r w:rsidR="00F57DE2" w:rsidRPr="00EE61F9">
        <w:rPr>
          <w:rFonts w:ascii="Book Antiqua" w:hAnsi="Book Antiqua"/>
          <w:lang w:val="en"/>
        </w:rPr>
        <w:t xml:space="preserve">reviewed </w:t>
      </w:r>
      <w:r w:rsidR="00295CA0" w:rsidRPr="00EE61F9">
        <w:rPr>
          <w:rFonts w:ascii="Book Antiqua" w:hAnsi="Book Antiqua"/>
          <w:lang w:val="en"/>
        </w:rPr>
        <w:t>by pathologist</w:t>
      </w:r>
      <w:r w:rsidR="00EB03AC" w:rsidRPr="00EE61F9">
        <w:rPr>
          <w:rFonts w:ascii="Book Antiqua" w:hAnsi="Book Antiqua"/>
          <w:lang w:val="en"/>
        </w:rPr>
        <w:t>s</w:t>
      </w:r>
      <w:r w:rsidR="00295CA0" w:rsidRPr="00EE61F9">
        <w:rPr>
          <w:rFonts w:ascii="Book Antiqua" w:hAnsi="Book Antiqua"/>
          <w:lang w:val="en"/>
        </w:rPr>
        <w:t xml:space="preserve"> </w:t>
      </w:r>
      <w:r w:rsidR="0025391A" w:rsidRPr="00EE61F9">
        <w:rPr>
          <w:rFonts w:ascii="Book Antiqua" w:hAnsi="Book Antiqua"/>
          <w:lang w:val="en"/>
        </w:rPr>
        <w:t xml:space="preserve">subspecialized </w:t>
      </w:r>
      <w:r w:rsidR="00295CA0" w:rsidRPr="00EE61F9">
        <w:rPr>
          <w:rFonts w:ascii="Book Antiqua" w:hAnsi="Book Antiqua"/>
          <w:lang w:val="en"/>
        </w:rPr>
        <w:t xml:space="preserve">in </w:t>
      </w:r>
      <w:r w:rsidR="0025391A" w:rsidRPr="00EE61F9">
        <w:rPr>
          <w:rFonts w:ascii="Book Antiqua" w:hAnsi="Book Antiqua"/>
          <w:lang w:val="en"/>
        </w:rPr>
        <w:t xml:space="preserve">gastrointestinal and </w:t>
      </w:r>
      <w:r w:rsidR="00295CA0" w:rsidRPr="00EE61F9">
        <w:rPr>
          <w:rFonts w:ascii="Book Antiqua" w:hAnsi="Book Antiqua"/>
          <w:lang w:val="en"/>
        </w:rPr>
        <w:t xml:space="preserve">pancreatic </w:t>
      </w:r>
      <w:r w:rsidR="0025391A" w:rsidRPr="00EE61F9">
        <w:rPr>
          <w:rFonts w:ascii="Book Antiqua" w:hAnsi="Book Antiqua"/>
          <w:lang w:val="en"/>
        </w:rPr>
        <w:t>pathology</w:t>
      </w:r>
      <w:r w:rsidR="00295CA0" w:rsidRPr="00EE61F9">
        <w:rPr>
          <w:rFonts w:ascii="Book Antiqua" w:hAnsi="Book Antiqua"/>
          <w:lang w:val="en"/>
        </w:rPr>
        <w:t xml:space="preserve">. </w:t>
      </w:r>
      <w:r w:rsidR="0053664B" w:rsidRPr="00EE61F9">
        <w:rPr>
          <w:rFonts w:ascii="Book Antiqua" w:hAnsi="Book Antiqua"/>
          <w:lang w:val="en"/>
        </w:rPr>
        <w:t>In addition, we included several potentially prognostic parameters such as radiographic evidence and histologic evidence of splenic vasculature and parenchymal invasion.</w:t>
      </w:r>
      <w:r w:rsidR="009C00F9" w:rsidRPr="00EE61F9">
        <w:rPr>
          <w:rFonts w:ascii="Book Antiqua" w:hAnsi="Book Antiqua"/>
          <w:lang w:val="en"/>
        </w:rPr>
        <w:t xml:space="preserve"> </w:t>
      </w:r>
      <w:r w:rsidR="0025391A" w:rsidRPr="00EE61F9">
        <w:rPr>
          <w:rFonts w:ascii="Book Antiqua" w:hAnsi="Book Antiqua"/>
          <w:lang w:val="en"/>
        </w:rPr>
        <w:t>In our study, we also compared the clinical behavior and risk stratification for invasive IPMN and non-IPMN associated PDAC.</w:t>
      </w:r>
      <w:r w:rsidRPr="00EE61F9">
        <w:rPr>
          <w:rFonts w:ascii="Book Antiqua" w:hAnsi="Book Antiqua"/>
          <w:lang w:val="en"/>
        </w:rPr>
        <w:t xml:space="preserve"> </w:t>
      </w:r>
    </w:p>
    <w:p w14:paraId="6A043DB7" w14:textId="071E4902" w:rsidR="00165BE3" w:rsidRPr="00EE61F9" w:rsidRDefault="00655124" w:rsidP="00EE61F9">
      <w:pPr>
        <w:pStyle w:val="NormalWeb"/>
        <w:shd w:val="clear" w:color="auto" w:fill="FFFFFF"/>
        <w:snapToGrid w:val="0"/>
        <w:spacing w:after="0" w:line="360" w:lineRule="auto"/>
        <w:ind w:firstLineChars="100" w:firstLine="240"/>
        <w:jc w:val="both"/>
        <w:rPr>
          <w:rFonts w:ascii="Book Antiqua" w:hAnsi="Book Antiqua"/>
          <w:lang w:val="en"/>
        </w:rPr>
      </w:pPr>
      <w:r w:rsidRPr="00EE61F9">
        <w:rPr>
          <w:rFonts w:ascii="Book Antiqua" w:hAnsi="Book Antiqua"/>
          <w:lang w:val="en"/>
        </w:rPr>
        <w:t xml:space="preserve">Our study also has some limitations. </w:t>
      </w:r>
      <w:r w:rsidR="009066F8" w:rsidRPr="00EE61F9">
        <w:rPr>
          <w:rFonts w:ascii="Book Antiqua" w:hAnsi="Book Antiqua"/>
          <w:lang w:val="en"/>
        </w:rPr>
        <w:t>First, a</w:t>
      </w:r>
      <w:r w:rsidRPr="00EE61F9">
        <w:rPr>
          <w:rFonts w:ascii="Book Antiqua" w:hAnsi="Book Antiqua"/>
          <w:lang w:val="en"/>
        </w:rPr>
        <w:t xml:space="preserve">ll cases were collected from major academic cancer centers that </w:t>
      </w:r>
      <w:r w:rsidR="00277DC3" w:rsidRPr="00EE61F9">
        <w:rPr>
          <w:rFonts w:ascii="Book Antiqua" w:hAnsi="Book Antiqua"/>
          <w:lang w:val="en"/>
        </w:rPr>
        <w:t>might</w:t>
      </w:r>
      <w:r w:rsidRPr="00EE61F9">
        <w:rPr>
          <w:rFonts w:ascii="Book Antiqua" w:hAnsi="Book Antiqua"/>
          <w:lang w:val="en"/>
        </w:rPr>
        <w:t xml:space="preserve"> have introduced </w:t>
      </w:r>
      <w:r w:rsidR="00EC64B8" w:rsidRPr="00EE61F9">
        <w:rPr>
          <w:rFonts w:ascii="Book Antiqua" w:hAnsi="Book Antiqua"/>
          <w:lang w:val="en"/>
        </w:rPr>
        <w:t xml:space="preserve">selection </w:t>
      </w:r>
      <w:r w:rsidRPr="00EE61F9">
        <w:rPr>
          <w:rFonts w:ascii="Book Antiqua" w:hAnsi="Book Antiqua"/>
          <w:lang w:val="en"/>
        </w:rPr>
        <w:t xml:space="preserve">bias. </w:t>
      </w:r>
      <w:r w:rsidR="009066F8" w:rsidRPr="00EE61F9">
        <w:rPr>
          <w:rFonts w:ascii="Book Antiqua" w:hAnsi="Book Antiqua"/>
          <w:lang w:val="en"/>
        </w:rPr>
        <w:t>Second, t</w:t>
      </w:r>
      <w:r w:rsidRPr="00EE61F9">
        <w:rPr>
          <w:rFonts w:ascii="Book Antiqua" w:hAnsi="Book Antiqua"/>
          <w:lang w:val="en"/>
        </w:rPr>
        <w:t xml:space="preserve">he cases were </w:t>
      </w:r>
      <w:r w:rsidR="009066F8" w:rsidRPr="00EE61F9">
        <w:rPr>
          <w:rFonts w:ascii="Book Antiqua" w:hAnsi="Book Antiqua"/>
          <w:lang w:val="en"/>
        </w:rPr>
        <w:t xml:space="preserve">collected </w:t>
      </w:r>
      <w:r w:rsidRPr="00EE61F9">
        <w:rPr>
          <w:rFonts w:ascii="Book Antiqua" w:hAnsi="Book Antiqua"/>
          <w:lang w:val="en"/>
        </w:rPr>
        <w:t>from a 13-year period</w:t>
      </w:r>
      <w:r w:rsidR="009066F8" w:rsidRPr="00EE61F9">
        <w:rPr>
          <w:rFonts w:ascii="Book Antiqua" w:hAnsi="Book Antiqua"/>
          <w:lang w:val="en"/>
        </w:rPr>
        <w:t xml:space="preserve"> of time (2005-2018)</w:t>
      </w:r>
      <w:r w:rsidRPr="00EE61F9">
        <w:rPr>
          <w:rFonts w:ascii="Book Antiqua" w:hAnsi="Book Antiqua"/>
          <w:lang w:val="en"/>
        </w:rPr>
        <w:t xml:space="preserve"> during which </w:t>
      </w:r>
      <w:r w:rsidR="009066F8" w:rsidRPr="00EE61F9">
        <w:rPr>
          <w:rFonts w:ascii="Book Antiqua" w:hAnsi="Book Antiqua"/>
          <w:lang w:val="en"/>
        </w:rPr>
        <w:t xml:space="preserve">multiple different </w:t>
      </w:r>
      <w:r w:rsidRPr="00EE61F9">
        <w:rPr>
          <w:rFonts w:ascii="Book Antiqua" w:hAnsi="Book Antiqua"/>
          <w:lang w:val="en"/>
        </w:rPr>
        <w:t>AJCC staging editions (</w:t>
      </w:r>
      <w:r w:rsidR="009066F8" w:rsidRPr="00EE61F9">
        <w:rPr>
          <w:rFonts w:ascii="Book Antiqua" w:hAnsi="Book Antiqua"/>
          <w:lang w:val="en"/>
        </w:rPr>
        <w:t>5</w:t>
      </w:r>
      <w:r w:rsidR="009066F8" w:rsidRPr="00EE61F9">
        <w:rPr>
          <w:rFonts w:ascii="Book Antiqua" w:hAnsi="Book Antiqua"/>
          <w:vertAlign w:val="superscript"/>
          <w:lang w:val="en"/>
        </w:rPr>
        <w:t>th</w:t>
      </w:r>
      <w:r w:rsidR="009066F8" w:rsidRPr="00EE61F9">
        <w:rPr>
          <w:rFonts w:ascii="Book Antiqua" w:hAnsi="Book Antiqua"/>
          <w:lang w:val="en"/>
        </w:rPr>
        <w:t xml:space="preserve"> to 7</w:t>
      </w:r>
      <w:r w:rsidR="009066F8" w:rsidRPr="00EE61F9">
        <w:rPr>
          <w:rFonts w:ascii="Book Antiqua" w:hAnsi="Book Antiqua"/>
          <w:vertAlign w:val="superscript"/>
          <w:lang w:val="en"/>
        </w:rPr>
        <w:t>th</w:t>
      </w:r>
      <w:r w:rsidR="009066F8" w:rsidRPr="00EE61F9">
        <w:rPr>
          <w:rFonts w:ascii="Book Antiqua" w:hAnsi="Book Antiqua"/>
          <w:lang w:val="en"/>
        </w:rPr>
        <w:t xml:space="preserve"> edition</w:t>
      </w:r>
      <w:r w:rsidRPr="00EE61F9">
        <w:rPr>
          <w:rFonts w:ascii="Book Antiqua" w:hAnsi="Book Antiqua"/>
          <w:lang w:val="en"/>
        </w:rPr>
        <w:t xml:space="preserve">) had been </w:t>
      </w:r>
      <w:r w:rsidR="009066F8" w:rsidRPr="00EE61F9">
        <w:rPr>
          <w:rFonts w:ascii="Book Antiqua" w:hAnsi="Book Antiqua"/>
          <w:lang w:val="en"/>
        </w:rPr>
        <w:t xml:space="preserve">applied </w:t>
      </w:r>
      <w:r w:rsidRPr="00EE61F9">
        <w:rPr>
          <w:rFonts w:ascii="Book Antiqua" w:hAnsi="Book Antiqua"/>
          <w:lang w:val="en"/>
        </w:rPr>
        <w:t>for pancreatic cancer</w:t>
      </w:r>
      <w:r w:rsidR="009066F8" w:rsidRPr="00EE61F9">
        <w:rPr>
          <w:rFonts w:ascii="Book Antiqua" w:hAnsi="Book Antiqua"/>
          <w:lang w:val="en"/>
        </w:rPr>
        <w:t xml:space="preserve"> staging</w:t>
      </w:r>
      <w:r w:rsidRPr="00EE61F9">
        <w:rPr>
          <w:rFonts w:ascii="Book Antiqua" w:hAnsi="Book Antiqua"/>
          <w:lang w:val="en"/>
        </w:rPr>
        <w:t>.</w:t>
      </w:r>
      <w:r w:rsidR="0053664B" w:rsidRPr="00EE61F9">
        <w:rPr>
          <w:rFonts w:ascii="Book Antiqua" w:hAnsi="Book Antiqua"/>
          <w:lang w:val="en"/>
        </w:rPr>
        <w:t xml:space="preserve"> </w:t>
      </w:r>
      <w:r w:rsidR="004D1B5B" w:rsidRPr="00EE61F9">
        <w:rPr>
          <w:rFonts w:ascii="Book Antiqua" w:hAnsi="Book Antiqua"/>
          <w:lang w:val="en"/>
        </w:rPr>
        <w:t>However, all cases in this study were re-staged according to the 7</w:t>
      </w:r>
      <w:r w:rsidR="004D1B5B" w:rsidRPr="00EE61F9">
        <w:rPr>
          <w:rFonts w:ascii="Book Antiqua" w:hAnsi="Book Antiqua"/>
          <w:vertAlign w:val="superscript"/>
          <w:lang w:val="en"/>
        </w:rPr>
        <w:t>th</w:t>
      </w:r>
      <w:r w:rsidR="004D1B5B" w:rsidRPr="00EE61F9">
        <w:rPr>
          <w:rFonts w:ascii="Book Antiqua" w:hAnsi="Book Antiqua"/>
          <w:lang w:val="en"/>
        </w:rPr>
        <w:t xml:space="preserve"> and 8</w:t>
      </w:r>
      <w:r w:rsidR="004D1B5B" w:rsidRPr="00EE61F9">
        <w:rPr>
          <w:rFonts w:ascii="Book Antiqua" w:hAnsi="Book Antiqua"/>
          <w:vertAlign w:val="superscript"/>
          <w:lang w:val="en"/>
        </w:rPr>
        <w:t>th</w:t>
      </w:r>
      <w:r w:rsidR="004D1B5B" w:rsidRPr="00EE61F9">
        <w:rPr>
          <w:rFonts w:ascii="Book Antiqua" w:hAnsi="Book Antiqua"/>
          <w:lang w:val="en"/>
        </w:rPr>
        <w:t xml:space="preserve"> AJCC editions. </w:t>
      </w:r>
      <w:r w:rsidR="0053664B" w:rsidRPr="00EE61F9">
        <w:rPr>
          <w:rFonts w:ascii="Book Antiqua" w:hAnsi="Book Antiqua"/>
          <w:lang w:val="en"/>
        </w:rPr>
        <w:t xml:space="preserve">The size of invasive IPMN was recorded from the surgical pathology report as this parameter is difficult to generate </w:t>
      </w:r>
      <w:r w:rsidR="004209AA" w:rsidRPr="00EE61F9">
        <w:rPr>
          <w:rFonts w:ascii="Book Antiqua" w:hAnsi="Book Antiqua"/>
          <w:lang w:val="en"/>
        </w:rPr>
        <w:t xml:space="preserve">as it depends on the combination of macroscopic examination, sampling, and </w:t>
      </w:r>
      <w:r w:rsidR="0053664B" w:rsidRPr="00EE61F9">
        <w:rPr>
          <w:rFonts w:ascii="Book Antiqua" w:hAnsi="Book Antiqua"/>
          <w:lang w:val="en"/>
        </w:rPr>
        <w:t>histology</w:t>
      </w:r>
      <w:r w:rsidR="004209AA" w:rsidRPr="00EE61F9">
        <w:rPr>
          <w:rFonts w:ascii="Book Antiqua" w:hAnsi="Book Antiqua"/>
          <w:lang w:val="en"/>
        </w:rPr>
        <w:t>; histology review with measurement on slide alone does not provide an accurate assessment of this parameter.</w:t>
      </w:r>
    </w:p>
    <w:p w14:paraId="7B0D46EB" w14:textId="1B57C2DD" w:rsidR="00385FDD" w:rsidRPr="00EE61F9" w:rsidRDefault="00295CA0" w:rsidP="00EE61F9">
      <w:pPr>
        <w:pStyle w:val="NormalWeb"/>
        <w:shd w:val="clear" w:color="auto" w:fill="FFFFFF"/>
        <w:snapToGrid w:val="0"/>
        <w:spacing w:after="0" w:line="360" w:lineRule="auto"/>
        <w:ind w:firstLineChars="100" w:firstLine="240"/>
        <w:jc w:val="both"/>
        <w:rPr>
          <w:rFonts w:ascii="Book Antiqua" w:eastAsiaTheme="minorEastAsia" w:hAnsi="Book Antiqua"/>
          <w:lang w:val="en" w:eastAsia="zh-CN"/>
        </w:rPr>
      </w:pPr>
      <w:r w:rsidRPr="00EE61F9">
        <w:rPr>
          <w:rFonts w:ascii="Book Antiqua" w:hAnsi="Book Antiqua"/>
          <w:lang w:val="en"/>
        </w:rPr>
        <w:t xml:space="preserve">In </w:t>
      </w:r>
      <w:r w:rsidR="00DD7245" w:rsidRPr="00EE61F9">
        <w:rPr>
          <w:rFonts w:ascii="Book Antiqua" w:hAnsi="Book Antiqua"/>
          <w:lang w:val="en"/>
        </w:rPr>
        <w:t>conclusion</w:t>
      </w:r>
      <w:r w:rsidRPr="00EE61F9">
        <w:rPr>
          <w:rFonts w:ascii="Book Antiqua" w:hAnsi="Book Antiqua"/>
          <w:lang w:val="en"/>
        </w:rPr>
        <w:t>,</w:t>
      </w:r>
      <w:r w:rsidR="00520F58" w:rsidRPr="00EE61F9">
        <w:rPr>
          <w:rFonts w:ascii="Book Antiqua" w:hAnsi="Book Antiqua"/>
          <w:lang w:val="en"/>
        </w:rPr>
        <w:t xml:space="preserve"> our study demonstrates that the AJCC 8</w:t>
      </w:r>
      <w:r w:rsidR="00520F58" w:rsidRPr="00EE61F9">
        <w:rPr>
          <w:rFonts w:ascii="Book Antiqua" w:hAnsi="Book Antiqua"/>
          <w:vertAlign w:val="superscript"/>
          <w:lang w:val="en"/>
        </w:rPr>
        <w:t>th</w:t>
      </w:r>
      <w:r w:rsidR="00520F58" w:rsidRPr="00EE61F9">
        <w:rPr>
          <w:rFonts w:ascii="Book Antiqua" w:hAnsi="Book Antiqua"/>
          <w:lang w:val="en"/>
        </w:rPr>
        <w:t xml:space="preserve"> edition TNM staging system provides even distribution for the T staging, however, it does not </w:t>
      </w:r>
      <w:r w:rsidR="00A73290" w:rsidRPr="00EE61F9">
        <w:rPr>
          <w:rFonts w:ascii="Book Antiqua" w:hAnsi="Book Antiqua"/>
          <w:lang w:val="en"/>
        </w:rPr>
        <w:t xml:space="preserve">improve </w:t>
      </w:r>
      <w:r w:rsidR="00520F58" w:rsidRPr="00EE61F9">
        <w:rPr>
          <w:rFonts w:ascii="Book Antiqua" w:hAnsi="Book Antiqua"/>
          <w:lang w:val="en"/>
        </w:rPr>
        <w:t xml:space="preserve">risk stratification </w:t>
      </w:r>
      <w:r w:rsidR="00A73290" w:rsidRPr="00EE61F9">
        <w:rPr>
          <w:rFonts w:ascii="Book Antiqua" w:hAnsi="Book Antiqua"/>
          <w:lang w:val="en"/>
        </w:rPr>
        <w:t xml:space="preserve">when compared to </w:t>
      </w:r>
      <w:r w:rsidR="00520F58" w:rsidRPr="00EE61F9">
        <w:rPr>
          <w:rFonts w:ascii="Book Antiqua" w:hAnsi="Book Antiqua"/>
          <w:lang w:val="en"/>
        </w:rPr>
        <w:t xml:space="preserve">previous staging system for </w:t>
      </w:r>
      <w:proofErr w:type="spellStart"/>
      <w:r w:rsidR="00520F58" w:rsidRPr="00EE61F9">
        <w:rPr>
          <w:rFonts w:ascii="Book Antiqua" w:hAnsi="Book Antiqua"/>
          <w:lang w:val="en"/>
        </w:rPr>
        <w:t>resectable</w:t>
      </w:r>
      <w:proofErr w:type="spellEnd"/>
      <w:r w:rsidR="00520F58" w:rsidRPr="00EE61F9">
        <w:rPr>
          <w:rFonts w:ascii="Book Antiqua" w:hAnsi="Book Antiqua"/>
          <w:lang w:val="en"/>
        </w:rPr>
        <w:t xml:space="preserve"> distal pancreatic cancer</w:t>
      </w:r>
      <w:bookmarkStart w:id="14" w:name="_Hlk27148089"/>
      <w:r w:rsidR="00240641" w:rsidRPr="00EE61F9">
        <w:rPr>
          <w:rFonts w:ascii="Book Antiqua" w:hAnsi="Book Antiqua"/>
          <w:lang w:val="en"/>
        </w:rPr>
        <w:t>s</w:t>
      </w:r>
      <w:r w:rsidR="002210A7" w:rsidRPr="00EE61F9">
        <w:rPr>
          <w:rFonts w:ascii="Book Antiqua" w:hAnsi="Book Antiqua"/>
          <w:lang w:val="en"/>
        </w:rPr>
        <w:t>.</w:t>
      </w:r>
      <w:r w:rsidR="00DD7245" w:rsidRPr="00EE61F9">
        <w:rPr>
          <w:rFonts w:ascii="Book Antiqua" w:hAnsi="Book Antiqua"/>
          <w:lang w:val="en"/>
        </w:rPr>
        <w:t xml:space="preserve"> </w:t>
      </w:r>
      <w:bookmarkEnd w:id="14"/>
      <w:r w:rsidR="002210A7" w:rsidRPr="00EE61F9">
        <w:rPr>
          <w:rFonts w:ascii="Book Antiqua" w:hAnsi="Book Antiqua"/>
          <w:lang w:val="en"/>
        </w:rPr>
        <w:t>O</w:t>
      </w:r>
      <w:r w:rsidR="00871BA4" w:rsidRPr="00EE61F9">
        <w:rPr>
          <w:rFonts w:ascii="Book Antiqua" w:hAnsi="Book Antiqua"/>
          <w:lang w:val="en"/>
        </w:rPr>
        <w:t xml:space="preserve">ur study also demonstrates the significant difference of clinical outcome and risk stratification </w:t>
      </w:r>
      <w:r w:rsidR="00A03B78" w:rsidRPr="00EE61F9">
        <w:rPr>
          <w:rFonts w:ascii="Book Antiqua" w:hAnsi="Book Antiqua"/>
          <w:lang w:val="en"/>
        </w:rPr>
        <w:t>between</w:t>
      </w:r>
      <w:r w:rsidR="00871BA4" w:rsidRPr="00EE61F9">
        <w:rPr>
          <w:rFonts w:ascii="Book Antiqua" w:hAnsi="Book Antiqua"/>
          <w:lang w:val="en"/>
        </w:rPr>
        <w:t xml:space="preserve"> </w:t>
      </w:r>
      <w:r w:rsidR="00272054" w:rsidRPr="00EE61F9">
        <w:rPr>
          <w:rFonts w:ascii="Book Antiqua" w:hAnsi="Book Antiqua"/>
          <w:lang w:val="en"/>
        </w:rPr>
        <w:t xml:space="preserve">invasive </w:t>
      </w:r>
      <w:r w:rsidR="00871BA4" w:rsidRPr="00EE61F9">
        <w:rPr>
          <w:rFonts w:ascii="Book Antiqua" w:hAnsi="Book Antiqua"/>
          <w:lang w:val="en"/>
        </w:rPr>
        <w:t xml:space="preserve">IPMN and non-IPMN associated PDAC. </w:t>
      </w:r>
      <w:r w:rsidR="001C0329" w:rsidRPr="00EE61F9">
        <w:rPr>
          <w:rFonts w:ascii="Book Antiqua" w:hAnsi="Book Antiqua"/>
          <w:lang w:val="en"/>
        </w:rPr>
        <w:t xml:space="preserve">Our study </w:t>
      </w:r>
      <w:r w:rsidR="00282580" w:rsidRPr="00EE61F9">
        <w:rPr>
          <w:rFonts w:ascii="Book Antiqua" w:hAnsi="Book Antiqua"/>
          <w:lang w:val="en"/>
        </w:rPr>
        <w:lastRenderedPageBreak/>
        <w:t xml:space="preserve">indicates that </w:t>
      </w:r>
      <w:r w:rsidR="00A03B78" w:rsidRPr="00EE61F9">
        <w:rPr>
          <w:rFonts w:ascii="Book Antiqua" w:hAnsi="Book Antiqua"/>
          <w:lang w:val="en"/>
        </w:rPr>
        <w:t>tumor location and subtype a</w:t>
      </w:r>
      <w:r w:rsidR="00282580" w:rsidRPr="00EE61F9">
        <w:rPr>
          <w:rFonts w:ascii="Book Antiqua" w:hAnsi="Book Antiqua"/>
          <w:lang w:val="en"/>
        </w:rPr>
        <w:t>re</w:t>
      </w:r>
      <w:r w:rsidR="00A03B78" w:rsidRPr="00EE61F9">
        <w:rPr>
          <w:rFonts w:ascii="Book Antiqua" w:hAnsi="Book Antiqua"/>
          <w:lang w:val="en"/>
        </w:rPr>
        <w:t xml:space="preserve"> important factors to be considered in future revision</w:t>
      </w:r>
      <w:r w:rsidR="00240641" w:rsidRPr="00EE61F9">
        <w:rPr>
          <w:rFonts w:ascii="Book Antiqua" w:hAnsi="Book Antiqua"/>
          <w:lang w:val="en"/>
        </w:rPr>
        <w:t>s</w:t>
      </w:r>
      <w:r w:rsidR="00A03B78" w:rsidRPr="00EE61F9">
        <w:rPr>
          <w:rFonts w:ascii="Book Antiqua" w:hAnsi="Book Antiqua"/>
          <w:lang w:val="en"/>
        </w:rPr>
        <w:t xml:space="preserve"> of </w:t>
      </w:r>
      <w:r w:rsidR="00240641" w:rsidRPr="00EE61F9">
        <w:rPr>
          <w:rFonts w:ascii="Book Antiqua" w:hAnsi="Book Antiqua"/>
          <w:lang w:val="en"/>
        </w:rPr>
        <w:t xml:space="preserve">the </w:t>
      </w:r>
      <w:r w:rsidR="00A03B78" w:rsidRPr="00EE61F9">
        <w:rPr>
          <w:rFonts w:ascii="Book Antiqua" w:hAnsi="Book Antiqua"/>
          <w:lang w:val="en"/>
        </w:rPr>
        <w:t>AJCC staging system</w:t>
      </w:r>
      <w:r w:rsidR="002210A7" w:rsidRPr="00EE61F9">
        <w:rPr>
          <w:rFonts w:ascii="Book Antiqua" w:hAnsi="Book Antiqua"/>
          <w:lang w:val="en"/>
        </w:rPr>
        <w:t xml:space="preserve"> for pancreatic cancer</w:t>
      </w:r>
      <w:r w:rsidR="00A03B78" w:rsidRPr="00EE61F9">
        <w:rPr>
          <w:rFonts w:ascii="Book Antiqua" w:hAnsi="Book Antiqua"/>
          <w:lang w:val="en"/>
        </w:rPr>
        <w:t xml:space="preserve">. </w:t>
      </w:r>
    </w:p>
    <w:p w14:paraId="07ADD42A" w14:textId="77777777" w:rsidR="0038678D" w:rsidRPr="00EE61F9" w:rsidRDefault="0038678D" w:rsidP="00EE61F9">
      <w:pPr>
        <w:pStyle w:val="NormalWeb"/>
        <w:shd w:val="clear" w:color="auto" w:fill="FFFFFF"/>
        <w:snapToGrid w:val="0"/>
        <w:spacing w:after="0" w:line="360" w:lineRule="auto"/>
        <w:jc w:val="both"/>
        <w:rPr>
          <w:rFonts w:ascii="Book Antiqua" w:eastAsiaTheme="minorEastAsia" w:hAnsi="Book Antiqua"/>
          <w:lang w:val="en" w:eastAsia="zh-CN"/>
        </w:rPr>
      </w:pPr>
    </w:p>
    <w:p w14:paraId="73A663B4" w14:textId="77777777" w:rsidR="00C22B1A" w:rsidRPr="00EE61F9" w:rsidRDefault="00C22B1A" w:rsidP="00EE61F9">
      <w:pPr>
        <w:adjustRightInd w:val="0"/>
        <w:snapToGrid w:val="0"/>
        <w:spacing w:after="0" w:line="360" w:lineRule="auto"/>
        <w:jc w:val="both"/>
        <w:rPr>
          <w:rFonts w:ascii="Book Antiqua" w:hAnsi="Book Antiqua"/>
          <w:b/>
          <w:color w:val="000000"/>
          <w:sz w:val="24"/>
          <w:szCs w:val="24"/>
          <w:u w:val="single"/>
        </w:rPr>
      </w:pPr>
      <w:r w:rsidRPr="00EE61F9">
        <w:rPr>
          <w:rFonts w:ascii="Book Antiqua" w:hAnsi="Book Antiqua"/>
          <w:b/>
          <w:color w:val="000000"/>
          <w:sz w:val="24"/>
          <w:szCs w:val="24"/>
          <w:u w:val="single"/>
        </w:rPr>
        <w:t xml:space="preserve">ARTICLE HIGHLIGHTS </w:t>
      </w:r>
    </w:p>
    <w:p w14:paraId="7C12C92F" w14:textId="77777777" w:rsidR="0038678D" w:rsidRPr="000A4B02" w:rsidRDefault="0038678D" w:rsidP="00EE61F9">
      <w:pPr>
        <w:pStyle w:val="NormalWeb"/>
        <w:shd w:val="clear" w:color="auto" w:fill="FFFFFF"/>
        <w:snapToGrid w:val="0"/>
        <w:spacing w:after="0" w:line="360" w:lineRule="auto"/>
        <w:jc w:val="both"/>
        <w:rPr>
          <w:rFonts w:ascii="Book Antiqua" w:eastAsiaTheme="minorEastAsia" w:hAnsi="Book Antiqua"/>
          <w:b/>
          <w:bCs/>
          <w:i/>
          <w:iCs/>
          <w:color w:val="000000"/>
          <w:shd w:val="clear" w:color="auto" w:fill="FFFFFF"/>
          <w:lang w:eastAsia="zh-CN"/>
        </w:rPr>
      </w:pPr>
      <w:r w:rsidRPr="000A4B02">
        <w:rPr>
          <w:rFonts w:ascii="Book Antiqua" w:hAnsi="Book Antiqua"/>
          <w:b/>
          <w:bCs/>
          <w:i/>
          <w:iCs/>
          <w:color w:val="000000"/>
          <w:shd w:val="clear" w:color="auto" w:fill="FFFFFF"/>
        </w:rPr>
        <w:t>Research background</w:t>
      </w:r>
    </w:p>
    <w:p w14:paraId="31BD2D51" w14:textId="615E0741" w:rsidR="0038678D" w:rsidRPr="000A4B02" w:rsidRDefault="000A2F1D" w:rsidP="00EE61F9">
      <w:pPr>
        <w:pStyle w:val="NormalWeb"/>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r w:rsidRPr="000A4B02">
        <w:rPr>
          <w:rFonts w:ascii="Book Antiqua" w:eastAsiaTheme="minorEastAsia" w:hAnsi="Book Antiqua"/>
          <w:bCs/>
          <w:iCs/>
          <w:color w:val="000000"/>
          <w:shd w:val="clear" w:color="auto" w:fill="FFFFFF"/>
          <w:lang w:eastAsia="zh-CN"/>
        </w:rPr>
        <w:t>Pancreatic ductal adenocarcinoma</w:t>
      </w:r>
      <w:r w:rsidR="00C12A5A" w:rsidRPr="000A4B02">
        <w:rPr>
          <w:rFonts w:ascii="Book Antiqua" w:eastAsiaTheme="minorEastAsia" w:hAnsi="Book Antiqua"/>
          <w:bCs/>
          <w:iCs/>
          <w:color w:val="000000"/>
          <w:shd w:val="clear" w:color="auto" w:fill="FFFFFF"/>
          <w:lang w:eastAsia="zh-CN"/>
        </w:rPr>
        <w:t xml:space="preserve"> (PDAC)</w:t>
      </w:r>
      <w:r w:rsidRPr="000A4B02">
        <w:rPr>
          <w:rFonts w:ascii="Book Antiqua" w:eastAsiaTheme="minorEastAsia" w:hAnsi="Book Antiqua"/>
          <w:bCs/>
          <w:iCs/>
          <w:color w:val="000000"/>
          <w:shd w:val="clear" w:color="auto" w:fill="FFFFFF"/>
          <w:lang w:eastAsia="zh-CN"/>
        </w:rPr>
        <w:t xml:space="preserve"> is one of the leading cause</w:t>
      </w:r>
      <w:r w:rsidR="00C12A5A" w:rsidRPr="000A4B02">
        <w:rPr>
          <w:rFonts w:ascii="Book Antiqua" w:eastAsiaTheme="minorEastAsia" w:hAnsi="Book Antiqua"/>
          <w:bCs/>
          <w:iCs/>
          <w:color w:val="000000"/>
          <w:shd w:val="clear" w:color="auto" w:fill="FFFFFF"/>
          <w:lang w:eastAsia="zh-CN"/>
        </w:rPr>
        <w:t>s</w:t>
      </w:r>
      <w:r w:rsidRPr="000A4B02">
        <w:rPr>
          <w:rFonts w:ascii="Book Antiqua" w:eastAsiaTheme="minorEastAsia" w:hAnsi="Book Antiqua"/>
          <w:bCs/>
          <w:iCs/>
          <w:color w:val="000000"/>
          <w:shd w:val="clear" w:color="auto" w:fill="FFFFFF"/>
          <w:lang w:eastAsia="zh-CN"/>
        </w:rPr>
        <w:t xml:space="preserve"> of cancer related death </w:t>
      </w:r>
      <w:r w:rsidR="00C12A5A" w:rsidRPr="000A4B02">
        <w:rPr>
          <w:rFonts w:ascii="Book Antiqua" w:eastAsiaTheme="minorEastAsia" w:hAnsi="Book Antiqua"/>
          <w:bCs/>
          <w:iCs/>
          <w:color w:val="000000"/>
          <w:shd w:val="clear" w:color="auto" w:fill="FFFFFF"/>
          <w:lang w:eastAsia="zh-CN"/>
        </w:rPr>
        <w:t>worldwide</w:t>
      </w:r>
      <w:r w:rsidRPr="000A4B02">
        <w:rPr>
          <w:rFonts w:ascii="Book Antiqua" w:eastAsiaTheme="minorEastAsia" w:hAnsi="Book Antiqua"/>
          <w:bCs/>
          <w:iCs/>
          <w:color w:val="000000"/>
          <w:shd w:val="clear" w:color="auto" w:fill="FFFFFF"/>
          <w:lang w:eastAsia="zh-CN"/>
        </w:rPr>
        <w:t xml:space="preserve">. For the purpose of better risk stratification and clinical </w:t>
      </w:r>
      <w:r w:rsidR="000A4B02" w:rsidRPr="000A4B02">
        <w:rPr>
          <w:rFonts w:ascii="Book Antiqua" w:eastAsiaTheme="minorEastAsia" w:hAnsi="Book Antiqua"/>
          <w:bCs/>
          <w:iCs/>
          <w:color w:val="000000"/>
          <w:shd w:val="clear" w:color="auto" w:fill="FFFFFF"/>
          <w:lang w:eastAsia="zh-CN"/>
        </w:rPr>
        <w:t>management</w:t>
      </w:r>
      <w:r w:rsidRPr="000A4B02">
        <w:rPr>
          <w:rFonts w:ascii="Book Antiqua" w:eastAsiaTheme="minorEastAsia" w:hAnsi="Book Antiqua"/>
          <w:bCs/>
          <w:iCs/>
          <w:color w:val="000000"/>
          <w:shd w:val="clear" w:color="auto" w:fill="FFFFFF"/>
          <w:lang w:eastAsia="zh-CN"/>
        </w:rPr>
        <w:t xml:space="preserve">, the </w:t>
      </w:r>
      <w:r w:rsidR="00092D8E" w:rsidRPr="000A4B02">
        <w:rPr>
          <w:rFonts w:ascii="Book Antiqua" w:hAnsi="Book Antiqua"/>
          <w:color w:val="333333"/>
        </w:rPr>
        <w:t>American Joint Committee on Cancer</w:t>
      </w:r>
      <w:r w:rsidR="00092D8E" w:rsidRPr="000A4B02">
        <w:rPr>
          <w:rFonts w:ascii="Book Antiqua" w:eastAsiaTheme="minorEastAsia" w:hAnsi="Book Antiqua"/>
          <w:bCs/>
          <w:iCs/>
          <w:color w:val="000000"/>
          <w:shd w:val="clear" w:color="auto" w:fill="FFFFFF"/>
          <w:lang w:eastAsia="zh-CN"/>
        </w:rPr>
        <w:t xml:space="preserve"> (</w:t>
      </w:r>
      <w:r w:rsidRPr="000A4B02">
        <w:rPr>
          <w:rFonts w:ascii="Book Antiqua" w:eastAsiaTheme="minorEastAsia" w:hAnsi="Book Antiqua"/>
          <w:bCs/>
          <w:iCs/>
          <w:color w:val="000000"/>
          <w:shd w:val="clear" w:color="auto" w:fill="FFFFFF"/>
          <w:lang w:eastAsia="zh-CN"/>
        </w:rPr>
        <w:t>AJCC</w:t>
      </w:r>
      <w:r w:rsidR="00092D8E" w:rsidRPr="000A4B02">
        <w:rPr>
          <w:rFonts w:ascii="Book Antiqua" w:eastAsiaTheme="minorEastAsia" w:hAnsi="Book Antiqua"/>
          <w:bCs/>
          <w:iCs/>
          <w:color w:val="000000"/>
          <w:shd w:val="clear" w:color="auto" w:fill="FFFFFF"/>
          <w:lang w:eastAsia="zh-CN"/>
        </w:rPr>
        <w:t>)</w:t>
      </w:r>
      <w:r w:rsidRPr="000A4B02">
        <w:rPr>
          <w:rFonts w:ascii="Book Antiqua" w:eastAsiaTheme="minorEastAsia" w:hAnsi="Book Antiqua"/>
          <w:bCs/>
          <w:iCs/>
          <w:color w:val="000000"/>
          <w:shd w:val="clear" w:color="auto" w:fill="FFFFFF"/>
          <w:lang w:eastAsia="zh-CN"/>
        </w:rPr>
        <w:t xml:space="preserve"> published the </w:t>
      </w:r>
      <w:r w:rsidR="00BF4E73" w:rsidRPr="000A4B02">
        <w:rPr>
          <w:rFonts w:ascii="Book Antiqua" w:eastAsiaTheme="minorEastAsia" w:hAnsi="Book Antiqua"/>
          <w:bCs/>
          <w:iCs/>
          <w:color w:val="000000"/>
          <w:shd w:val="clear" w:color="auto" w:fill="FFFFFF"/>
          <w:lang w:eastAsia="zh-CN"/>
        </w:rPr>
        <w:t>eighth edition</w:t>
      </w:r>
      <w:r w:rsidR="00C12A5A" w:rsidRPr="000A4B02">
        <w:rPr>
          <w:rFonts w:ascii="Book Antiqua" w:eastAsiaTheme="minorEastAsia" w:hAnsi="Book Antiqua"/>
          <w:bCs/>
          <w:iCs/>
          <w:color w:val="000000"/>
          <w:shd w:val="clear" w:color="auto" w:fill="FFFFFF"/>
          <w:lang w:eastAsia="zh-CN"/>
        </w:rPr>
        <w:t xml:space="preserve"> staging manual for pancreatic cancer that has introduced significant changes for both tumor (T) staging and nodal (N) staging. Notably majority of the validation studies were</w:t>
      </w:r>
      <w:r w:rsidR="004D4F35" w:rsidRPr="000A4B02">
        <w:rPr>
          <w:rFonts w:ascii="Book Antiqua" w:eastAsiaTheme="minorEastAsia" w:hAnsi="Book Antiqua"/>
          <w:bCs/>
          <w:iCs/>
          <w:color w:val="000000"/>
          <w:shd w:val="clear" w:color="auto" w:fill="FFFFFF"/>
          <w:lang w:eastAsia="zh-CN"/>
        </w:rPr>
        <w:t xml:space="preserve"> </w:t>
      </w:r>
      <w:r w:rsidR="00C12A5A" w:rsidRPr="000A4B02">
        <w:rPr>
          <w:rFonts w:ascii="Book Antiqua" w:eastAsiaTheme="minorEastAsia" w:hAnsi="Book Antiqua"/>
          <w:bCs/>
          <w:iCs/>
          <w:color w:val="000000"/>
          <w:shd w:val="clear" w:color="auto" w:fill="FFFFFF"/>
          <w:lang w:eastAsia="zh-CN"/>
        </w:rPr>
        <w:t xml:space="preserve">focused on PDAC in the head of pancreas, and the resected distal pancreatic adenocarcinoma </w:t>
      </w:r>
      <w:r w:rsidR="00815398" w:rsidRPr="000A4B02">
        <w:rPr>
          <w:rFonts w:ascii="Book Antiqua" w:eastAsiaTheme="minorEastAsia" w:hAnsi="Book Antiqua"/>
          <w:bCs/>
          <w:iCs/>
          <w:color w:val="000000"/>
          <w:shd w:val="clear" w:color="auto" w:fill="FFFFFF"/>
          <w:lang w:eastAsia="zh-CN"/>
        </w:rPr>
        <w:t>wa</w:t>
      </w:r>
      <w:r w:rsidR="00C12A5A" w:rsidRPr="000A4B02">
        <w:rPr>
          <w:rFonts w:ascii="Book Antiqua" w:eastAsiaTheme="minorEastAsia" w:hAnsi="Book Antiqua"/>
          <w:bCs/>
          <w:iCs/>
          <w:color w:val="000000"/>
          <w:shd w:val="clear" w:color="auto" w:fill="FFFFFF"/>
          <w:lang w:eastAsia="zh-CN"/>
        </w:rPr>
        <w:t xml:space="preserve">s likely underrepresented due to its </w:t>
      </w:r>
      <w:r w:rsidR="004D4F35" w:rsidRPr="000A4B02">
        <w:rPr>
          <w:rFonts w:ascii="Book Antiqua" w:eastAsiaTheme="minorEastAsia" w:hAnsi="Book Antiqua"/>
          <w:bCs/>
          <w:iCs/>
          <w:color w:val="000000"/>
          <w:shd w:val="clear" w:color="auto" w:fill="FFFFFF"/>
          <w:lang w:eastAsia="zh-CN"/>
        </w:rPr>
        <w:t xml:space="preserve">clinical </w:t>
      </w:r>
      <w:r w:rsidR="00C12A5A" w:rsidRPr="000A4B02">
        <w:rPr>
          <w:rFonts w:ascii="Book Antiqua" w:eastAsiaTheme="minorEastAsia" w:hAnsi="Book Antiqua"/>
          <w:bCs/>
          <w:iCs/>
          <w:color w:val="000000"/>
          <w:shd w:val="clear" w:color="auto" w:fill="FFFFFF"/>
          <w:lang w:eastAsia="zh-CN"/>
        </w:rPr>
        <w:t>rarity.</w:t>
      </w:r>
      <w:r w:rsidR="003B548F" w:rsidRPr="000A4B02">
        <w:rPr>
          <w:rFonts w:ascii="Book Antiqua" w:eastAsiaTheme="minorEastAsia" w:hAnsi="Book Antiqua"/>
          <w:bCs/>
          <w:iCs/>
          <w:color w:val="000000"/>
          <w:shd w:val="clear" w:color="auto" w:fill="FFFFFF"/>
          <w:lang w:eastAsia="zh-CN"/>
        </w:rPr>
        <w:t xml:space="preserve"> Whether the AJCC 8</w:t>
      </w:r>
      <w:r w:rsidR="003B548F" w:rsidRPr="000A4B02">
        <w:rPr>
          <w:rFonts w:ascii="Book Antiqua" w:eastAsiaTheme="minorEastAsia" w:hAnsi="Book Antiqua"/>
          <w:bCs/>
          <w:iCs/>
          <w:color w:val="000000"/>
          <w:shd w:val="clear" w:color="auto" w:fill="FFFFFF"/>
          <w:vertAlign w:val="superscript"/>
          <w:lang w:eastAsia="zh-CN"/>
        </w:rPr>
        <w:t>th</w:t>
      </w:r>
      <w:r w:rsidR="003B548F" w:rsidRPr="000A4B02">
        <w:rPr>
          <w:rFonts w:ascii="Book Antiqua" w:eastAsiaTheme="minorEastAsia" w:hAnsi="Book Antiqua"/>
          <w:bCs/>
          <w:iCs/>
          <w:color w:val="000000"/>
          <w:shd w:val="clear" w:color="auto" w:fill="FFFFFF"/>
          <w:lang w:eastAsia="zh-CN"/>
        </w:rPr>
        <w:t xml:space="preserve"> edition staging manual provides </w:t>
      </w:r>
      <w:r w:rsidR="004D4F35" w:rsidRPr="000A4B02">
        <w:rPr>
          <w:rFonts w:ascii="Book Antiqua" w:eastAsiaTheme="minorEastAsia" w:hAnsi="Book Antiqua"/>
          <w:bCs/>
          <w:iCs/>
          <w:color w:val="000000"/>
          <w:shd w:val="clear" w:color="auto" w:fill="FFFFFF"/>
          <w:lang w:eastAsia="zh-CN"/>
        </w:rPr>
        <w:t>equal</w:t>
      </w:r>
      <w:r w:rsidR="003B548F" w:rsidRPr="000A4B02">
        <w:rPr>
          <w:rFonts w:ascii="Book Antiqua" w:eastAsiaTheme="minorEastAsia" w:hAnsi="Book Antiqua"/>
          <w:bCs/>
          <w:iCs/>
          <w:color w:val="000000"/>
          <w:shd w:val="clear" w:color="auto" w:fill="FFFFFF"/>
          <w:lang w:eastAsia="zh-CN"/>
        </w:rPr>
        <w:t xml:space="preserve"> risk stratification for both invasive intraductal papillary mucinous neoplasm (IPMN) and non-IPMN associated PDAC is</w:t>
      </w:r>
      <w:r w:rsidR="004D4F35" w:rsidRPr="000A4B02">
        <w:rPr>
          <w:rFonts w:ascii="Book Antiqua" w:eastAsiaTheme="minorEastAsia" w:hAnsi="Book Antiqua"/>
          <w:bCs/>
          <w:iCs/>
          <w:color w:val="000000"/>
          <w:shd w:val="clear" w:color="auto" w:fill="FFFFFF"/>
          <w:lang w:eastAsia="zh-CN"/>
        </w:rPr>
        <w:t xml:space="preserve"> </w:t>
      </w:r>
      <w:r w:rsidR="003B548F" w:rsidRPr="000A4B02">
        <w:rPr>
          <w:rFonts w:ascii="Book Antiqua" w:eastAsiaTheme="minorEastAsia" w:hAnsi="Book Antiqua"/>
          <w:bCs/>
          <w:iCs/>
          <w:color w:val="000000"/>
          <w:shd w:val="clear" w:color="auto" w:fill="FFFFFF"/>
          <w:lang w:eastAsia="zh-CN"/>
        </w:rPr>
        <w:t>also unclear.</w:t>
      </w:r>
    </w:p>
    <w:p w14:paraId="2E7C3E5F" w14:textId="77777777" w:rsidR="00C22B1A" w:rsidRPr="000A4B02" w:rsidRDefault="00C22B1A" w:rsidP="00EE61F9">
      <w:pPr>
        <w:pStyle w:val="NormalWeb"/>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p>
    <w:p w14:paraId="203A35D3" w14:textId="77BD063C" w:rsidR="0038678D" w:rsidRPr="000A4B02" w:rsidRDefault="0038678D" w:rsidP="00EE61F9">
      <w:pPr>
        <w:pStyle w:val="NormalWeb"/>
        <w:shd w:val="clear" w:color="auto" w:fill="FFFFFF"/>
        <w:snapToGrid w:val="0"/>
        <w:spacing w:after="0" w:line="360" w:lineRule="auto"/>
        <w:jc w:val="both"/>
        <w:rPr>
          <w:rFonts w:ascii="Book Antiqua" w:eastAsiaTheme="minorEastAsia" w:hAnsi="Book Antiqua"/>
          <w:b/>
          <w:bCs/>
          <w:i/>
          <w:iCs/>
          <w:color w:val="000000"/>
          <w:shd w:val="clear" w:color="auto" w:fill="FFFFFF"/>
          <w:lang w:eastAsia="zh-CN"/>
        </w:rPr>
      </w:pPr>
      <w:r w:rsidRPr="000A4B02">
        <w:rPr>
          <w:rFonts w:ascii="Book Antiqua" w:hAnsi="Book Antiqua"/>
          <w:b/>
          <w:bCs/>
          <w:i/>
          <w:iCs/>
          <w:color w:val="000000"/>
          <w:shd w:val="clear" w:color="auto" w:fill="FFFFFF"/>
        </w:rPr>
        <w:t>Research motivation</w:t>
      </w:r>
    </w:p>
    <w:p w14:paraId="29A516DF" w14:textId="6F719D2C" w:rsidR="0038678D" w:rsidRPr="000A4B02" w:rsidRDefault="00960A53" w:rsidP="00EE61F9">
      <w:pPr>
        <w:pStyle w:val="NormalWeb"/>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r w:rsidRPr="000A4B02">
        <w:rPr>
          <w:rFonts w:ascii="Book Antiqua" w:eastAsiaTheme="minorEastAsia" w:hAnsi="Book Antiqua"/>
          <w:bCs/>
          <w:iCs/>
          <w:color w:val="000000"/>
          <w:shd w:val="clear" w:color="auto" w:fill="FFFFFF"/>
          <w:lang w:eastAsia="zh-CN"/>
        </w:rPr>
        <w:t xml:space="preserve">It’s important to </w:t>
      </w:r>
      <w:r w:rsidR="00FC3F85" w:rsidRPr="000A4B02">
        <w:rPr>
          <w:rFonts w:ascii="Book Antiqua" w:eastAsiaTheme="minorEastAsia" w:hAnsi="Book Antiqua"/>
          <w:bCs/>
          <w:iCs/>
          <w:color w:val="000000"/>
          <w:shd w:val="clear" w:color="auto" w:fill="FFFFFF"/>
          <w:lang w:eastAsia="zh-CN"/>
        </w:rPr>
        <w:t>investigate whether the new AJCC staging system provides risk stratification in patients with distal pancreatic cancers. It’s also important to investigate the clinical behavior and risk stratification for invasive IPMN and non-IPMN associated PDAC.</w:t>
      </w:r>
    </w:p>
    <w:p w14:paraId="74A798F1" w14:textId="77777777" w:rsidR="00C22B1A" w:rsidRPr="000A4B02" w:rsidRDefault="00C22B1A" w:rsidP="00EE61F9">
      <w:pPr>
        <w:pStyle w:val="NormalWeb"/>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p>
    <w:p w14:paraId="3D6B3238" w14:textId="3CC5FA5D" w:rsidR="0038678D" w:rsidRPr="000A4B02" w:rsidRDefault="0038678D" w:rsidP="00EE61F9">
      <w:pPr>
        <w:pStyle w:val="NormalWeb"/>
        <w:shd w:val="clear" w:color="auto" w:fill="FFFFFF"/>
        <w:snapToGrid w:val="0"/>
        <w:spacing w:after="0" w:line="360" w:lineRule="auto"/>
        <w:jc w:val="both"/>
        <w:rPr>
          <w:rFonts w:ascii="Book Antiqua" w:eastAsiaTheme="minorEastAsia" w:hAnsi="Book Antiqua"/>
          <w:b/>
          <w:bCs/>
          <w:i/>
          <w:iCs/>
          <w:color w:val="000000"/>
          <w:shd w:val="clear" w:color="auto" w:fill="FFFFFF"/>
          <w:lang w:eastAsia="zh-CN"/>
        </w:rPr>
      </w:pPr>
      <w:r w:rsidRPr="000A4B02">
        <w:rPr>
          <w:rFonts w:ascii="Book Antiqua" w:hAnsi="Book Antiqua"/>
          <w:b/>
          <w:bCs/>
          <w:i/>
          <w:iCs/>
          <w:color w:val="000000"/>
          <w:shd w:val="clear" w:color="auto" w:fill="FFFFFF"/>
        </w:rPr>
        <w:t>Research objectives</w:t>
      </w:r>
    </w:p>
    <w:p w14:paraId="0147921E" w14:textId="5CA34E69" w:rsidR="0038678D" w:rsidRPr="000A4B02" w:rsidRDefault="009E45C7" w:rsidP="00EE61F9">
      <w:pPr>
        <w:pStyle w:val="NormalWeb"/>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r w:rsidRPr="000A4B02">
        <w:rPr>
          <w:rFonts w:ascii="Book Antiqua" w:eastAsiaTheme="minorEastAsia" w:hAnsi="Book Antiqua"/>
          <w:bCs/>
          <w:iCs/>
          <w:color w:val="000000"/>
          <w:shd w:val="clear" w:color="auto" w:fill="FFFFFF"/>
          <w:lang w:eastAsia="zh-CN"/>
        </w:rPr>
        <w:t>This study aims to validate the AJCC 8</w:t>
      </w:r>
      <w:r w:rsidRPr="000A4B02">
        <w:rPr>
          <w:rFonts w:ascii="Book Antiqua" w:eastAsiaTheme="minorEastAsia" w:hAnsi="Book Antiqua"/>
          <w:bCs/>
          <w:iCs/>
          <w:color w:val="000000"/>
          <w:shd w:val="clear" w:color="auto" w:fill="FFFFFF"/>
          <w:vertAlign w:val="superscript"/>
          <w:lang w:eastAsia="zh-CN"/>
        </w:rPr>
        <w:t>th</w:t>
      </w:r>
      <w:r w:rsidRPr="000A4B02">
        <w:rPr>
          <w:rFonts w:ascii="Book Antiqua" w:eastAsiaTheme="minorEastAsia" w:hAnsi="Book Antiqua"/>
          <w:bCs/>
          <w:iCs/>
          <w:color w:val="000000"/>
          <w:shd w:val="clear" w:color="auto" w:fill="FFFFFF"/>
          <w:lang w:eastAsia="zh-CN"/>
        </w:rPr>
        <w:t xml:space="preserve"> edition staging manual in distal PDAC.</w:t>
      </w:r>
    </w:p>
    <w:p w14:paraId="0003EB8A" w14:textId="77777777" w:rsidR="00C22B1A" w:rsidRPr="000A4B02" w:rsidRDefault="00C22B1A" w:rsidP="00EE61F9">
      <w:pPr>
        <w:pStyle w:val="NormalWeb"/>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p>
    <w:p w14:paraId="122286CA" w14:textId="7884351F" w:rsidR="0038678D" w:rsidRPr="000A4B02" w:rsidRDefault="0038678D" w:rsidP="00EE61F9">
      <w:pPr>
        <w:pStyle w:val="NormalWeb"/>
        <w:shd w:val="clear" w:color="auto" w:fill="FFFFFF"/>
        <w:snapToGrid w:val="0"/>
        <w:spacing w:after="0" w:line="360" w:lineRule="auto"/>
        <w:jc w:val="both"/>
        <w:rPr>
          <w:rFonts w:ascii="Book Antiqua" w:eastAsiaTheme="minorEastAsia" w:hAnsi="Book Antiqua"/>
          <w:b/>
          <w:bCs/>
          <w:i/>
          <w:iCs/>
          <w:color w:val="000000"/>
          <w:shd w:val="clear" w:color="auto" w:fill="FFFFFF"/>
          <w:lang w:eastAsia="zh-CN"/>
        </w:rPr>
      </w:pPr>
      <w:r w:rsidRPr="000A4B02">
        <w:rPr>
          <w:rFonts w:ascii="Book Antiqua" w:hAnsi="Book Antiqua"/>
          <w:b/>
          <w:bCs/>
          <w:i/>
          <w:iCs/>
          <w:color w:val="000000"/>
          <w:shd w:val="clear" w:color="auto" w:fill="FFFFFF"/>
        </w:rPr>
        <w:t>Research methods</w:t>
      </w:r>
    </w:p>
    <w:p w14:paraId="0BBA331D" w14:textId="316FB4FF" w:rsidR="0038678D" w:rsidRPr="000A4B02" w:rsidRDefault="00C31B6E" w:rsidP="00EE61F9">
      <w:pPr>
        <w:pStyle w:val="NormalWeb"/>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r w:rsidRPr="000A4B02">
        <w:rPr>
          <w:rFonts w:ascii="Book Antiqua" w:eastAsiaTheme="minorEastAsia" w:hAnsi="Book Antiqua"/>
          <w:bCs/>
          <w:iCs/>
          <w:color w:val="000000"/>
          <w:shd w:val="clear" w:color="auto" w:fill="FFFFFF"/>
          <w:lang w:eastAsia="zh-CN"/>
        </w:rPr>
        <w:t xml:space="preserve">Clinicopathological data of resected distal </w:t>
      </w:r>
      <w:r w:rsidR="000D7848" w:rsidRPr="000A4B02">
        <w:rPr>
          <w:rFonts w:ascii="Book Antiqua" w:eastAsiaTheme="minorEastAsia" w:hAnsi="Book Antiqua"/>
          <w:bCs/>
          <w:iCs/>
          <w:color w:val="000000"/>
          <w:shd w:val="clear" w:color="auto" w:fill="FFFFFF"/>
          <w:lang w:eastAsia="zh-CN"/>
        </w:rPr>
        <w:t>PDAC</w:t>
      </w:r>
      <w:r w:rsidRPr="000A4B02">
        <w:rPr>
          <w:rFonts w:ascii="Book Antiqua" w:eastAsiaTheme="minorEastAsia" w:hAnsi="Book Antiqua"/>
          <w:bCs/>
          <w:iCs/>
          <w:color w:val="000000"/>
          <w:shd w:val="clear" w:color="auto" w:fill="FFFFFF"/>
          <w:lang w:eastAsia="zh-CN"/>
        </w:rPr>
        <w:t xml:space="preserve"> cases were retrieved. All cases were re-staged based on the AJCC 7</w:t>
      </w:r>
      <w:r w:rsidRPr="000A4B02">
        <w:rPr>
          <w:rFonts w:ascii="Book Antiqua" w:eastAsiaTheme="minorEastAsia" w:hAnsi="Book Antiqua"/>
          <w:bCs/>
          <w:iCs/>
          <w:color w:val="000000"/>
          <w:shd w:val="clear" w:color="auto" w:fill="FFFFFF"/>
          <w:vertAlign w:val="superscript"/>
          <w:lang w:eastAsia="zh-CN"/>
        </w:rPr>
        <w:t>th</w:t>
      </w:r>
      <w:r w:rsidRPr="000A4B02">
        <w:rPr>
          <w:rFonts w:ascii="Book Antiqua" w:eastAsiaTheme="minorEastAsia" w:hAnsi="Book Antiqua"/>
          <w:bCs/>
          <w:iCs/>
          <w:color w:val="000000"/>
          <w:shd w:val="clear" w:color="auto" w:fill="FFFFFF"/>
          <w:lang w:eastAsia="zh-CN"/>
        </w:rPr>
        <w:t xml:space="preserve"> and 8</w:t>
      </w:r>
      <w:r w:rsidRPr="000A4B02">
        <w:rPr>
          <w:rFonts w:ascii="Book Antiqua" w:eastAsiaTheme="minorEastAsia" w:hAnsi="Book Antiqua"/>
          <w:bCs/>
          <w:iCs/>
          <w:color w:val="000000"/>
          <w:shd w:val="clear" w:color="auto" w:fill="FFFFFF"/>
          <w:vertAlign w:val="superscript"/>
          <w:lang w:eastAsia="zh-CN"/>
        </w:rPr>
        <w:t>th</w:t>
      </w:r>
      <w:r w:rsidRPr="000A4B02">
        <w:rPr>
          <w:rFonts w:ascii="Book Antiqua" w:eastAsiaTheme="minorEastAsia" w:hAnsi="Book Antiqua"/>
          <w:bCs/>
          <w:iCs/>
          <w:color w:val="000000"/>
          <w:shd w:val="clear" w:color="auto" w:fill="FFFFFF"/>
          <w:lang w:eastAsia="zh-CN"/>
        </w:rPr>
        <w:t xml:space="preserve"> edition, respectively. Categorical variables were compared with Fisher’s exact test. </w:t>
      </w:r>
      <w:r w:rsidR="00387842" w:rsidRPr="000A4B02">
        <w:rPr>
          <w:rFonts w:ascii="Book Antiqua" w:eastAsiaTheme="minorEastAsia" w:hAnsi="Book Antiqua"/>
          <w:bCs/>
          <w:iCs/>
          <w:color w:val="000000"/>
          <w:shd w:val="clear" w:color="auto" w:fill="FFFFFF"/>
          <w:lang w:eastAsia="zh-CN"/>
        </w:rPr>
        <w:t xml:space="preserve">progression-free survival (PFS) and overall survival (OS) were evaluated through Kaplan-Meier curves and univariate/multivariate analyses. </w:t>
      </w:r>
    </w:p>
    <w:p w14:paraId="257F6664" w14:textId="77777777" w:rsidR="00C22B1A" w:rsidRPr="00EE61F9" w:rsidRDefault="00C22B1A" w:rsidP="00EE61F9">
      <w:pPr>
        <w:pStyle w:val="NormalWeb"/>
        <w:shd w:val="clear" w:color="auto" w:fill="FFFFFF"/>
        <w:snapToGrid w:val="0"/>
        <w:spacing w:after="0" w:line="360" w:lineRule="auto"/>
        <w:jc w:val="both"/>
        <w:rPr>
          <w:rFonts w:ascii="Book Antiqua" w:eastAsiaTheme="minorEastAsia" w:hAnsi="Book Antiqua"/>
          <w:bCs/>
          <w:iCs/>
          <w:color w:val="000000"/>
          <w:shd w:val="clear" w:color="auto" w:fill="FFFFFF"/>
          <w:lang w:val="it-IT" w:eastAsia="zh-CN"/>
        </w:rPr>
      </w:pPr>
    </w:p>
    <w:p w14:paraId="02F6EAF7" w14:textId="19735BFE" w:rsidR="0038678D" w:rsidRPr="000A4B02" w:rsidRDefault="0038678D" w:rsidP="00EE61F9">
      <w:pPr>
        <w:pStyle w:val="NormalWeb"/>
        <w:shd w:val="clear" w:color="auto" w:fill="FFFFFF"/>
        <w:snapToGrid w:val="0"/>
        <w:spacing w:after="0" w:line="360" w:lineRule="auto"/>
        <w:jc w:val="both"/>
        <w:rPr>
          <w:rFonts w:ascii="Book Antiqua" w:eastAsiaTheme="minorEastAsia" w:hAnsi="Book Antiqua"/>
          <w:b/>
          <w:bCs/>
          <w:i/>
          <w:iCs/>
          <w:color w:val="000000"/>
          <w:shd w:val="clear" w:color="auto" w:fill="FFFFFF"/>
          <w:lang w:eastAsia="zh-CN"/>
        </w:rPr>
      </w:pPr>
      <w:r w:rsidRPr="000A4B02">
        <w:rPr>
          <w:rFonts w:ascii="Book Antiqua" w:hAnsi="Book Antiqua"/>
          <w:b/>
          <w:bCs/>
          <w:i/>
          <w:iCs/>
          <w:color w:val="000000"/>
          <w:shd w:val="clear" w:color="auto" w:fill="FFFFFF"/>
        </w:rPr>
        <w:lastRenderedPageBreak/>
        <w:t>Research results</w:t>
      </w:r>
    </w:p>
    <w:p w14:paraId="41803A8B" w14:textId="2387E422" w:rsidR="0038678D" w:rsidRPr="000A4B02" w:rsidRDefault="00134D42" w:rsidP="00EE61F9">
      <w:pPr>
        <w:pStyle w:val="NormalWeb"/>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r w:rsidRPr="000A4B02">
        <w:rPr>
          <w:rFonts w:ascii="Book Antiqua" w:eastAsiaTheme="minorEastAsia" w:hAnsi="Book Antiqua"/>
          <w:bCs/>
          <w:iCs/>
          <w:color w:val="000000"/>
          <w:shd w:val="clear" w:color="auto" w:fill="FFFFFF"/>
          <w:lang w:eastAsia="zh-CN"/>
        </w:rPr>
        <w:t>T and N staging of both 7</w:t>
      </w:r>
      <w:r w:rsidRPr="000A4B02">
        <w:rPr>
          <w:rFonts w:ascii="Book Antiqua" w:eastAsiaTheme="minorEastAsia" w:hAnsi="Book Antiqua"/>
          <w:bCs/>
          <w:iCs/>
          <w:color w:val="000000"/>
          <w:shd w:val="clear" w:color="auto" w:fill="FFFFFF"/>
          <w:vertAlign w:val="superscript"/>
          <w:lang w:eastAsia="zh-CN"/>
        </w:rPr>
        <w:t>th</w:t>
      </w:r>
      <w:r w:rsidRPr="000A4B02">
        <w:rPr>
          <w:rFonts w:ascii="Book Antiqua" w:eastAsiaTheme="minorEastAsia" w:hAnsi="Book Antiqua"/>
          <w:bCs/>
          <w:iCs/>
          <w:color w:val="000000"/>
          <w:shd w:val="clear" w:color="auto" w:fill="FFFFFF"/>
          <w:lang w:eastAsia="zh-CN"/>
        </w:rPr>
        <w:t xml:space="preserve"> and 8</w:t>
      </w:r>
      <w:r w:rsidRPr="000A4B02">
        <w:rPr>
          <w:rFonts w:ascii="Book Antiqua" w:eastAsiaTheme="minorEastAsia" w:hAnsi="Book Antiqua"/>
          <w:bCs/>
          <w:iCs/>
          <w:color w:val="000000"/>
          <w:shd w:val="clear" w:color="auto" w:fill="FFFFFF"/>
          <w:vertAlign w:val="superscript"/>
          <w:lang w:eastAsia="zh-CN"/>
        </w:rPr>
        <w:t>th</w:t>
      </w:r>
      <w:r w:rsidRPr="000A4B02">
        <w:rPr>
          <w:rFonts w:ascii="Book Antiqua" w:eastAsiaTheme="minorEastAsia" w:hAnsi="Book Antiqua"/>
          <w:bCs/>
          <w:iCs/>
          <w:color w:val="000000"/>
          <w:shd w:val="clear" w:color="auto" w:fill="FFFFFF"/>
          <w:lang w:eastAsia="zh-CN"/>
        </w:rPr>
        <w:t xml:space="preserve"> edition sufficiently stratify PFS and OS in the entire cohort, although dividing into N1 and N2 according to the 8</w:t>
      </w:r>
      <w:r w:rsidRPr="000A4B02">
        <w:rPr>
          <w:rFonts w:ascii="Book Antiqua" w:eastAsiaTheme="minorEastAsia" w:hAnsi="Book Antiqua"/>
          <w:bCs/>
          <w:iCs/>
          <w:color w:val="000000"/>
          <w:shd w:val="clear" w:color="auto" w:fill="FFFFFF"/>
          <w:vertAlign w:val="superscript"/>
          <w:lang w:eastAsia="zh-CN"/>
        </w:rPr>
        <w:t>th</w:t>
      </w:r>
      <w:r w:rsidRPr="000A4B02">
        <w:rPr>
          <w:rFonts w:ascii="Book Antiqua" w:eastAsiaTheme="minorEastAsia" w:hAnsi="Book Antiqua"/>
          <w:bCs/>
          <w:iCs/>
          <w:color w:val="000000"/>
          <w:shd w:val="clear" w:color="auto" w:fill="FFFFFF"/>
          <w:lang w:eastAsia="zh-CN"/>
        </w:rPr>
        <w:t xml:space="preserve"> edition does not show additional stratification. </w:t>
      </w:r>
      <w:r w:rsidR="00DA75F7" w:rsidRPr="000A4B02">
        <w:rPr>
          <w:rFonts w:ascii="Book Antiqua" w:eastAsiaTheme="minorEastAsia" w:hAnsi="Book Antiqua"/>
          <w:bCs/>
          <w:iCs/>
          <w:color w:val="000000"/>
          <w:shd w:val="clear" w:color="auto" w:fill="FFFFFF"/>
          <w:lang w:eastAsia="zh-CN"/>
        </w:rPr>
        <w:t>For PDAC arising in IPMN, T staging of the 7</w:t>
      </w:r>
      <w:r w:rsidR="00DA75F7" w:rsidRPr="000A4B02">
        <w:rPr>
          <w:rFonts w:ascii="Book Antiqua" w:eastAsiaTheme="minorEastAsia" w:hAnsi="Book Antiqua"/>
          <w:bCs/>
          <w:iCs/>
          <w:color w:val="000000"/>
          <w:shd w:val="clear" w:color="auto" w:fill="FFFFFF"/>
          <w:vertAlign w:val="superscript"/>
          <w:lang w:eastAsia="zh-CN"/>
        </w:rPr>
        <w:t>th</w:t>
      </w:r>
      <w:r w:rsidR="00DA75F7" w:rsidRPr="000A4B02">
        <w:rPr>
          <w:rFonts w:ascii="Book Antiqua" w:eastAsiaTheme="minorEastAsia" w:hAnsi="Book Antiqua"/>
          <w:bCs/>
          <w:iCs/>
          <w:color w:val="000000"/>
          <w:shd w:val="clear" w:color="auto" w:fill="FFFFFF"/>
          <w:lang w:eastAsia="zh-CN"/>
        </w:rPr>
        <w:t xml:space="preserve"> edition and N1/N2 staging of the 8</w:t>
      </w:r>
      <w:r w:rsidR="00DA75F7" w:rsidRPr="000A4B02">
        <w:rPr>
          <w:rFonts w:ascii="Book Antiqua" w:eastAsiaTheme="minorEastAsia" w:hAnsi="Book Antiqua"/>
          <w:bCs/>
          <w:iCs/>
          <w:color w:val="000000"/>
          <w:shd w:val="clear" w:color="auto" w:fill="FFFFFF"/>
          <w:vertAlign w:val="superscript"/>
          <w:lang w:eastAsia="zh-CN"/>
        </w:rPr>
        <w:t>th</w:t>
      </w:r>
      <w:r w:rsidR="00DA75F7" w:rsidRPr="000A4B02">
        <w:rPr>
          <w:rFonts w:ascii="Book Antiqua" w:eastAsiaTheme="minorEastAsia" w:hAnsi="Book Antiqua"/>
          <w:bCs/>
          <w:iCs/>
          <w:color w:val="000000"/>
          <w:shd w:val="clear" w:color="auto" w:fill="FFFFFF"/>
          <w:lang w:eastAsia="zh-CN"/>
        </w:rPr>
        <w:t xml:space="preserve"> edition appear to further stratify PFS and OS. For PDAC without an IPMN component, T staging from both versions fails to stratify PFS and OS.</w:t>
      </w:r>
    </w:p>
    <w:p w14:paraId="2F47A75C" w14:textId="77777777" w:rsidR="00C22B1A" w:rsidRPr="000A4B02" w:rsidRDefault="00C22B1A" w:rsidP="00EE61F9">
      <w:pPr>
        <w:pStyle w:val="NormalWeb"/>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p>
    <w:p w14:paraId="799CE255" w14:textId="5593373C" w:rsidR="0038678D" w:rsidRPr="000A4B02" w:rsidRDefault="0038678D" w:rsidP="00EE61F9">
      <w:pPr>
        <w:pStyle w:val="NormalWeb"/>
        <w:shd w:val="clear" w:color="auto" w:fill="FFFFFF"/>
        <w:snapToGrid w:val="0"/>
        <w:spacing w:after="0" w:line="360" w:lineRule="auto"/>
        <w:jc w:val="both"/>
        <w:rPr>
          <w:rFonts w:ascii="Book Antiqua" w:eastAsiaTheme="minorEastAsia" w:hAnsi="Book Antiqua"/>
          <w:b/>
          <w:bCs/>
          <w:i/>
          <w:iCs/>
          <w:color w:val="000000"/>
          <w:shd w:val="clear" w:color="auto" w:fill="FFFFFF"/>
          <w:lang w:eastAsia="zh-CN"/>
        </w:rPr>
      </w:pPr>
      <w:r w:rsidRPr="000A4B02">
        <w:rPr>
          <w:rFonts w:ascii="Book Antiqua" w:hAnsi="Book Antiqua"/>
          <w:b/>
          <w:bCs/>
          <w:i/>
          <w:iCs/>
          <w:color w:val="000000"/>
          <w:shd w:val="clear" w:color="auto" w:fill="FFFFFF"/>
        </w:rPr>
        <w:t>Research conclusions</w:t>
      </w:r>
    </w:p>
    <w:p w14:paraId="2F1DF33A" w14:textId="0B3CDD65" w:rsidR="00BB0BE1" w:rsidRPr="000A4B02" w:rsidRDefault="00BB0BE1" w:rsidP="00EE61F9">
      <w:pPr>
        <w:shd w:val="clear" w:color="auto" w:fill="FFFFFF"/>
        <w:snapToGrid w:val="0"/>
        <w:spacing w:after="0" w:line="360" w:lineRule="auto"/>
        <w:jc w:val="both"/>
        <w:rPr>
          <w:rFonts w:ascii="Book Antiqua" w:eastAsia="SimSun" w:hAnsi="Book Antiqua" w:cs="Times New Roman"/>
          <w:color w:val="000000"/>
          <w:sz w:val="24"/>
          <w:szCs w:val="24"/>
          <w:lang w:eastAsia="zh-CN"/>
        </w:rPr>
      </w:pPr>
      <w:r w:rsidRPr="000A4B02">
        <w:rPr>
          <w:rFonts w:ascii="Book Antiqua" w:eastAsia="SimSun" w:hAnsi="Book Antiqua" w:cs="Times New Roman"/>
          <w:color w:val="000000"/>
          <w:sz w:val="24"/>
          <w:szCs w:val="24"/>
          <w:lang w:eastAsia="zh-CN"/>
        </w:rPr>
        <w:t>The AJCC 8</w:t>
      </w:r>
      <w:r w:rsidRPr="000A4B02">
        <w:rPr>
          <w:rFonts w:ascii="Book Antiqua" w:eastAsia="SimSun" w:hAnsi="Book Antiqua" w:cs="Times New Roman"/>
          <w:color w:val="000000"/>
          <w:sz w:val="24"/>
          <w:szCs w:val="24"/>
          <w:vertAlign w:val="superscript"/>
          <w:lang w:eastAsia="zh-CN"/>
        </w:rPr>
        <w:t>th</w:t>
      </w:r>
      <w:r w:rsidRPr="000A4B02">
        <w:rPr>
          <w:rFonts w:ascii="Book Antiqua" w:eastAsia="SimSun" w:hAnsi="Book Antiqua" w:cs="Times New Roman"/>
          <w:color w:val="000000"/>
          <w:sz w:val="24"/>
          <w:szCs w:val="24"/>
          <w:lang w:eastAsia="zh-CN"/>
        </w:rPr>
        <w:t xml:space="preserve"> edition TNM staging system provides even distribution for the T staging, however, it does not provide better risk stratification than previous staging system for distal pancreatic cancer. </w:t>
      </w:r>
      <w:r w:rsidR="001A4946" w:rsidRPr="000A4B02">
        <w:rPr>
          <w:rFonts w:ascii="Book Antiqua" w:eastAsia="SimSun" w:hAnsi="Book Antiqua" w:cs="Times New Roman"/>
          <w:color w:val="000000"/>
          <w:sz w:val="24"/>
          <w:szCs w:val="24"/>
          <w:lang w:eastAsia="zh-CN"/>
        </w:rPr>
        <w:t>There is</w:t>
      </w:r>
      <w:r w:rsidR="0038678D" w:rsidRPr="000A4B02">
        <w:rPr>
          <w:rFonts w:ascii="Book Antiqua" w:eastAsia="SimSun" w:hAnsi="Book Antiqua" w:cs="Times New Roman"/>
          <w:color w:val="000000"/>
          <w:sz w:val="24"/>
          <w:szCs w:val="24"/>
          <w:lang w:eastAsia="zh-CN"/>
        </w:rPr>
        <w:t> </w:t>
      </w:r>
      <w:r w:rsidR="001A4946" w:rsidRPr="000A4B02">
        <w:rPr>
          <w:rFonts w:ascii="Book Antiqua" w:eastAsia="SimSun" w:hAnsi="Book Antiqua" w:cs="Times New Roman"/>
          <w:color w:val="000000"/>
          <w:sz w:val="24"/>
          <w:szCs w:val="24"/>
          <w:lang w:eastAsia="zh-CN"/>
        </w:rPr>
        <w:t>significant difference of clinical outcome and risk stratification between invasive IPMN and non-IPMN associated PDAC</w:t>
      </w:r>
      <w:r w:rsidR="0037247D" w:rsidRPr="000A4B02">
        <w:rPr>
          <w:rFonts w:ascii="Book Antiqua" w:eastAsia="SimSun" w:hAnsi="Book Antiqua" w:cs="Times New Roman"/>
          <w:color w:val="000000"/>
          <w:sz w:val="24"/>
          <w:szCs w:val="24"/>
          <w:lang w:eastAsia="zh-CN"/>
        </w:rPr>
        <w:t>.</w:t>
      </w:r>
    </w:p>
    <w:p w14:paraId="6EA27727" w14:textId="77777777" w:rsidR="00C22B1A" w:rsidRPr="000A4B02" w:rsidRDefault="00C22B1A" w:rsidP="00EE61F9">
      <w:pPr>
        <w:shd w:val="clear" w:color="auto" w:fill="FFFFFF"/>
        <w:snapToGrid w:val="0"/>
        <w:spacing w:after="0" w:line="360" w:lineRule="auto"/>
        <w:jc w:val="both"/>
        <w:rPr>
          <w:rFonts w:ascii="Book Antiqua" w:eastAsia="SimSun" w:hAnsi="Book Antiqua" w:cs="Times New Roman"/>
          <w:color w:val="000000"/>
          <w:sz w:val="24"/>
          <w:szCs w:val="24"/>
          <w:lang w:eastAsia="zh-CN"/>
        </w:rPr>
      </w:pPr>
    </w:p>
    <w:p w14:paraId="23804A96" w14:textId="77777777" w:rsidR="0038678D" w:rsidRPr="000A4B02" w:rsidRDefault="0038678D" w:rsidP="00EE61F9">
      <w:pPr>
        <w:shd w:val="clear" w:color="auto" w:fill="FFFFFF"/>
        <w:snapToGrid w:val="0"/>
        <w:spacing w:after="0" w:line="360" w:lineRule="auto"/>
        <w:jc w:val="both"/>
        <w:rPr>
          <w:rFonts w:ascii="Book Antiqua" w:eastAsia="SimSun" w:hAnsi="Book Antiqua" w:cs="Times New Roman"/>
          <w:b/>
          <w:color w:val="000000"/>
          <w:sz w:val="24"/>
          <w:szCs w:val="24"/>
          <w:lang w:eastAsia="zh-CN"/>
        </w:rPr>
      </w:pPr>
      <w:r w:rsidRPr="000A4B02">
        <w:rPr>
          <w:rFonts w:ascii="Book Antiqua" w:eastAsia="SimSun" w:hAnsi="Book Antiqua" w:cs="Times New Roman"/>
          <w:b/>
          <w:bCs/>
          <w:i/>
          <w:iCs/>
          <w:color w:val="000000"/>
          <w:sz w:val="24"/>
          <w:szCs w:val="24"/>
          <w:lang w:eastAsia="zh-CN"/>
        </w:rPr>
        <w:t>Research perspectives</w:t>
      </w:r>
    </w:p>
    <w:p w14:paraId="0BBAE512" w14:textId="10BA097A" w:rsidR="0038678D" w:rsidRPr="000A4B02" w:rsidRDefault="00507AB7" w:rsidP="00EE61F9">
      <w:pPr>
        <w:pStyle w:val="NormalWeb"/>
        <w:shd w:val="clear" w:color="auto" w:fill="FFFFFF"/>
        <w:snapToGrid w:val="0"/>
        <w:spacing w:after="0" w:line="360" w:lineRule="auto"/>
        <w:jc w:val="both"/>
        <w:rPr>
          <w:rFonts w:ascii="Book Antiqua" w:eastAsiaTheme="minorEastAsia" w:hAnsi="Book Antiqua"/>
          <w:lang w:eastAsia="zh-CN"/>
        </w:rPr>
      </w:pPr>
      <w:r w:rsidRPr="000A4B02">
        <w:rPr>
          <w:rFonts w:ascii="Book Antiqua" w:eastAsiaTheme="minorEastAsia" w:hAnsi="Book Antiqua"/>
          <w:lang w:eastAsia="zh-CN"/>
        </w:rPr>
        <w:t>T</w:t>
      </w:r>
      <w:r w:rsidR="003D0233" w:rsidRPr="000A4B02">
        <w:rPr>
          <w:rFonts w:ascii="Book Antiqua" w:eastAsiaTheme="minorEastAsia" w:hAnsi="Book Antiqua"/>
          <w:lang w:eastAsia="zh-CN"/>
        </w:rPr>
        <w:t>umor location and subtype are important factors to be considered in future revisions of the AJCC staging system for pancreatic cancer.</w:t>
      </w:r>
    </w:p>
    <w:p w14:paraId="61823B45" w14:textId="4AA75809" w:rsidR="0038678D" w:rsidRPr="000A4B02" w:rsidRDefault="0038678D" w:rsidP="00EE61F9">
      <w:pPr>
        <w:pStyle w:val="NormalWeb"/>
        <w:shd w:val="clear" w:color="auto" w:fill="FFFFFF"/>
        <w:snapToGrid w:val="0"/>
        <w:spacing w:after="0" w:line="360" w:lineRule="auto"/>
        <w:jc w:val="both"/>
        <w:rPr>
          <w:rFonts w:ascii="Book Antiqua" w:eastAsiaTheme="minorEastAsia" w:hAnsi="Book Antiqua"/>
          <w:u w:val="single"/>
          <w:lang w:eastAsia="zh-CN"/>
        </w:rPr>
      </w:pPr>
    </w:p>
    <w:p w14:paraId="5AAF13C9" w14:textId="77777777" w:rsidR="00C22B1A" w:rsidRPr="000A4B02" w:rsidRDefault="00C22B1A" w:rsidP="00EE61F9">
      <w:pPr>
        <w:pStyle w:val="paragraph"/>
        <w:adjustRightInd w:val="0"/>
        <w:snapToGrid w:val="0"/>
        <w:spacing w:before="0" w:beforeAutospacing="0" w:after="0" w:afterAutospacing="0" w:line="360" w:lineRule="auto"/>
        <w:jc w:val="both"/>
        <w:textAlignment w:val="baseline"/>
        <w:rPr>
          <w:rFonts w:ascii="Book Antiqua" w:hAnsi="Book Antiqua" w:cs="Calibri"/>
          <w:u w:val="single"/>
        </w:rPr>
      </w:pPr>
      <w:r w:rsidRPr="000A4B02">
        <w:rPr>
          <w:rStyle w:val="normaltextrun"/>
          <w:rFonts w:ascii="Book Antiqua" w:hAnsi="Book Antiqua" w:cs="Calibri"/>
          <w:b/>
          <w:bCs/>
          <w:u w:val="single"/>
        </w:rPr>
        <w:t>ACKNOWLEDGEMENTS</w:t>
      </w:r>
    </w:p>
    <w:p w14:paraId="525BBDA5" w14:textId="77777777" w:rsidR="00C22B1A" w:rsidRPr="000A4B02" w:rsidRDefault="00C22B1A" w:rsidP="00EE61F9">
      <w:pPr>
        <w:pStyle w:val="PlainText"/>
        <w:snapToGrid w:val="0"/>
        <w:spacing w:line="360" w:lineRule="auto"/>
        <w:jc w:val="both"/>
        <w:rPr>
          <w:rFonts w:ascii="Book Antiqua" w:hAnsi="Book Antiqua" w:cs="Times New Roman"/>
          <w:sz w:val="24"/>
          <w:szCs w:val="24"/>
        </w:rPr>
      </w:pPr>
      <w:r w:rsidRPr="000A4B02">
        <w:rPr>
          <w:rFonts w:ascii="Book Antiqua" w:hAnsi="Book Antiqua" w:cs="Times New Roman"/>
          <w:sz w:val="24"/>
          <w:szCs w:val="24"/>
        </w:rPr>
        <w:t>We thank all participating institutions for the support of this study.</w:t>
      </w:r>
    </w:p>
    <w:p w14:paraId="10E9214C" w14:textId="77777777" w:rsidR="00C22B1A" w:rsidRPr="00EE61F9" w:rsidRDefault="00C22B1A" w:rsidP="00EE61F9">
      <w:pPr>
        <w:pStyle w:val="NormalWeb"/>
        <w:shd w:val="clear" w:color="auto" w:fill="FFFFFF"/>
        <w:snapToGrid w:val="0"/>
        <w:spacing w:after="0" w:line="360" w:lineRule="auto"/>
        <w:jc w:val="both"/>
        <w:rPr>
          <w:rFonts w:ascii="Book Antiqua" w:eastAsiaTheme="minorEastAsia" w:hAnsi="Book Antiqua"/>
          <w:u w:val="single"/>
          <w:lang w:val="en" w:eastAsia="zh-CN"/>
        </w:rPr>
      </w:pPr>
    </w:p>
    <w:p w14:paraId="0C800D1C" w14:textId="77777777" w:rsidR="00C22B1A" w:rsidRPr="00EE61F9" w:rsidRDefault="00C22B1A" w:rsidP="00EE61F9">
      <w:pPr>
        <w:widowControl w:val="0"/>
        <w:snapToGrid w:val="0"/>
        <w:spacing w:after="0" w:line="360" w:lineRule="auto"/>
        <w:jc w:val="both"/>
        <w:rPr>
          <w:rFonts w:ascii="Book Antiqua" w:hAnsi="Book Antiqua"/>
          <w:sz w:val="24"/>
          <w:szCs w:val="24"/>
          <w:lang w:val="en-GB"/>
        </w:rPr>
      </w:pPr>
      <w:r w:rsidRPr="00EE61F9">
        <w:rPr>
          <w:rFonts w:ascii="Book Antiqua" w:hAnsi="Book Antiqua"/>
          <w:b/>
          <w:sz w:val="24"/>
          <w:szCs w:val="24"/>
          <w:lang w:val="en-GB"/>
        </w:rPr>
        <w:t>REFERENCES</w:t>
      </w:r>
    </w:p>
    <w:p w14:paraId="7387CA88"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1 </w:t>
      </w:r>
      <w:r w:rsidRPr="00EE61F9">
        <w:rPr>
          <w:rFonts w:ascii="Book Antiqua" w:hAnsi="Book Antiqua"/>
          <w:b/>
          <w:sz w:val="24"/>
          <w:szCs w:val="24"/>
        </w:rPr>
        <w:t>Siegel RL</w:t>
      </w:r>
      <w:r w:rsidRPr="00EE61F9">
        <w:rPr>
          <w:rFonts w:ascii="Book Antiqua" w:hAnsi="Book Antiqua"/>
          <w:sz w:val="24"/>
          <w:szCs w:val="24"/>
        </w:rPr>
        <w:t xml:space="preserve">, Miller KD, </w:t>
      </w:r>
      <w:proofErr w:type="spellStart"/>
      <w:r w:rsidRPr="00EE61F9">
        <w:rPr>
          <w:rFonts w:ascii="Book Antiqua" w:hAnsi="Book Antiqua"/>
          <w:sz w:val="24"/>
          <w:szCs w:val="24"/>
        </w:rPr>
        <w:t>Jemal</w:t>
      </w:r>
      <w:proofErr w:type="spellEnd"/>
      <w:r w:rsidRPr="00EE61F9">
        <w:rPr>
          <w:rFonts w:ascii="Book Antiqua" w:hAnsi="Book Antiqua"/>
          <w:sz w:val="24"/>
          <w:szCs w:val="24"/>
        </w:rPr>
        <w:t xml:space="preserve"> A. Cancer statistics, 2019. </w:t>
      </w:r>
      <w:r w:rsidRPr="00EE61F9">
        <w:rPr>
          <w:rFonts w:ascii="Book Antiqua" w:hAnsi="Book Antiqua"/>
          <w:i/>
          <w:sz w:val="24"/>
          <w:szCs w:val="24"/>
        </w:rPr>
        <w:t xml:space="preserve">CA Cancer J </w:t>
      </w:r>
      <w:proofErr w:type="spellStart"/>
      <w:r w:rsidRPr="00EE61F9">
        <w:rPr>
          <w:rFonts w:ascii="Book Antiqua" w:hAnsi="Book Antiqua"/>
          <w:i/>
          <w:sz w:val="24"/>
          <w:szCs w:val="24"/>
        </w:rPr>
        <w:t>Clin</w:t>
      </w:r>
      <w:proofErr w:type="spellEnd"/>
      <w:r w:rsidRPr="00EE61F9">
        <w:rPr>
          <w:rFonts w:ascii="Book Antiqua" w:hAnsi="Book Antiqua"/>
          <w:sz w:val="24"/>
          <w:szCs w:val="24"/>
        </w:rPr>
        <w:t xml:space="preserve"> 2019; </w:t>
      </w:r>
      <w:r w:rsidRPr="00EE61F9">
        <w:rPr>
          <w:rFonts w:ascii="Book Antiqua" w:hAnsi="Book Antiqua"/>
          <w:b/>
          <w:sz w:val="24"/>
          <w:szCs w:val="24"/>
        </w:rPr>
        <w:t>69</w:t>
      </w:r>
      <w:r w:rsidRPr="00EE61F9">
        <w:rPr>
          <w:rFonts w:ascii="Book Antiqua" w:hAnsi="Book Antiqua"/>
          <w:sz w:val="24"/>
          <w:szCs w:val="24"/>
        </w:rPr>
        <w:t>: 7-34 [PMID: 30620402 DOI: 10.3322/caac.21551]</w:t>
      </w:r>
    </w:p>
    <w:p w14:paraId="3B71C9E7"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2 </w:t>
      </w:r>
      <w:r w:rsidRPr="00EE61F9">
        <w:rPr>
          <w:rFonts w:ascii="Book Antiqua" w:hAnsi="Book Antiqua"/>
          <w:b/>
          <w:sz w:val="24"/>
          <w:szCs w:val="24"/>
        </w:rPr>
        <w:t>Cooperman AM</w:t>
      </w:r>
      <w:r w:rsidRPr="00EE61F9">
        <w:rPr>
          <w:rFonts w:ascii="Book Antiqua" w:hAnsi="Book Antiqua"/>
          <w:sz w:val="24"/>
          <w:szCs w:val="24"/>
        </w:rPr>
        <w:t xml:space="preserve">, Bruckner H, </w:t>
      </w:r>
      <w:proofErr w:type="spellStart"/>
      <w:r w:rsidRPr="00EE61F9">
        <w:rPr>
          <w:rFonts w:ascii="Book Antiqua" w:hAnsi="Book Antiqua"/>
          <w:sz w:val="24"/>
          <w:szCs w:val="24"/>
        </w:rPr>
        <w:t>Snady</w:t>
      </w:r>
      <w:proofErr w:type="spellEnd"/>
      <w:r w:rsidRPr="00EE61F9">
        <w:rPr>
          <w:rFonts w:ascii="Book Antiqua" w:hAnsi="Book Antiqua"/>
          <w:sz w:val="24"/>
          <w:szCs w:val="24"/>
        </w:rPr>
        <w:t xml:space="preserve"> H, Hammerman H, Fader A, Feld M, </w:t>
      </w:r>
      <w:proofErr w:type="spellStart"/>
      <w:r w:rsidRPr="00EE61F9">
        <w:rPr>
          <w:rFonts w:ascii="Book Antiqua" w:hAnsi="Book Antiqua"/>
          <w:sz w:val="24"/>
          <w:szCs w:val="24"/>
        </w:rPr>
        <w:t>Golier</w:t>
      </w:r>
      <w:proofErr w:type="spellEnd"/>
      <w:r w:rsidRPr="00EE61F9">
        <w:rPr>
          <w:rFonts w:ascii="Book Antiqua" w:hAnsi="Book Antiqua"/>
          <w:sz w:val="24"/>
          <w:szCs w:val="24"/>
        </w:rPr>
        <w:t xml:space="preserve"> F, Rush T, Siegal J, </w:t>
      </w:r>
      <w:proofErr w:type="spellStart"/>
      <w:r w:rsidRPr="00EE61F9">
        <w:rPr>
          <w:rFonts w:ascii="Book Antiqua" w:hAnsi="Book Antiqua"/>
          <w:sz w:val="24"/>
          <w:szCs w:val="24"/>
        </w:rPr>
        <w:t>Kasmin</w:t>
      </w:r>
      <w:proofErr w:type="spellEnd"/>
      <w:r w:rsidRPr="00EE61F9">
        <w:rPr>
          <w:rFonts w:ascii="Book Antiqua" w:hAnsi="Book Antiqua"/>
          <w:sz w:val="24"/>
          <w:szCs w:val="24"/>
        </w:rPr>
        <w:t xml:space="preserve"> F, Cohen S, Wayne MG, Iskandar ME, Steele JG. Cancer of the Pancreas-Actual 5, 10, and 20+Year Survival: The Lucky and Fortunate Few. </w:t>
      </w:r>
      <w:proofErr w:type="spellStart"/>
      <w:r w:rsidRPr="00EE61F9">
        <w:rPr>
          <w:rFonts w:ascii="Book Antiqua" w:hAnsi="Book Antiqua"/>
          <w:i/>
          <w:sz w:val="24"/>
          <w:szCs w:val="24"/>
        </w:rPr>
        <w:t>Surg</w:t>
      </w:r>
      <w:proofErr w:type="spellEnd"/>
      <w:r w:rsidRPr="00EE61F9">
        <w:rPr>
          <w:rFonts w:ascii="Book Antiqua" w:hAnsi="Book Antiqua"/>
          <w:i/>
          <w:sz w:val="24"/>
          <w:szCs w:val="24"/>
        </w:rPr>
        <w:t xml:space="preserve"> </w:t>
      </w:r>
      <w:proofErr w:type="spellStart"/>
      <w:r w:rsidRPr="00EE61F9">
        <w:rPr>
          <w:rFonts w:ascii="Book Antiqua" w:hAnsi="Book Antiqua"/>
          <w:i/>
          <w:sz w:val="24"/>
          <w:szCs w:val="24"/>
        </w:rPr>
        <w:t>Clin</w:t>
      </w:r>
      <w:proofErr w:type="spellEnd"/>
      <w:r w:rsidRPr="00EE61F9">
        <w:rPr>
          <w:rFonts w:ascii="Book Antiqua" w:hAnsi="Book Antiqua"/>
          <w:i/>
          <w:sz w:val="24"/>
          <w:szCs w:val="24"/>
        </w:rPr>
        <w:t xml:space="preserve"> North Am</w:t>
      </w:r>
      <w:r w:rsidRPr="00EE61F9">
        <w:rPr>
          <w:rFonts w:ascii="Book Antiqua" w:hAnsi="Book Antiqua"/>
          <w:sz w:val="24"/>
          <w:szCs w:val="24"/>
        </w:rPr>
        <w:t xml:space="preserve"> 2018; </w:t>
      </w:r>
      <w:r w:rsidRPr="00EE61F9">
        <w:rPr>
          <w:rFonts w:ascii="Book Antiqua" w:hAnsi="Book Antiqua"/>
          <w:b/>
          <w:sz w:val="24"/>
          <w:szCs w:val="24"/>
        </w:rPr>
        <w:t>98</w:t>
      </w:r>
      <w:r w:rsidRPr="00EE61F9">
        <w:rPr>
          <w:rFonts w:ascii="Book Antiqua" w:hAnsi="Book Antiqua"/>
          <w:sz w:val="24"/>
          <w:szCs w:val="24"/>
        </w:rPr>
        <w:t>: 73-85 [PMID: 29191279 DOI: 10.1016/j.suc.2017.09.007]</w:t>
      </w:r>
    </w:p>
    <w:p w14:paraId="175B7E8F"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3 </w:t>
      </w:r>
      <w:proofErr w:type="spellStart"/>
      <w:r w:rsidRPr="00EE61F9">
        <w:rPr>
          <w:rFonts w:ascii="Book Antiqua" w:hAnsi="Book Antiqua"/>
          <w:b/>
          <w:sz w:val="24"/>
          <w:szCs w:val="24"/>
        </w:rPr>
        <w:t>Christein</w:t>
      </w:r>
      <w:proofErr w:type="spellEnd"/>
      <w:r w:rsidRPr="00EE61F9">
        <w:rPr>
          <w:rFonts w:ascii="Book Antiqua" w:hAnsi="Book Antiqua"/>
          <w:b/>
          <w:sz w:val="24"/>
          <w:szCs w:val="24"/>
        </w:rPr>
        <w:t xml:space="preserve"> JD</w:t>
      </w:r>
      <w:r w:rsidRPr="00EE61F9">
        <w:rPr>
          <w:rFonts w:ascii="Book Antiqua" w:hAnsi="Book Antiqua"/>
          <w:sz w:val="24"/>
          <w:szCs w:val="24"/>
        </w:rPr>
        <w:t xml:space="preserve">, Kendrick ML, Iqbal CW, </w:t>
      </w:r>
      <w:proofErr w:type="spellStart"/>
      <w:r w:rsidRPr="00EE61F9">
        <w:rPr>
          <w:rFonts w:ascii="Book Antiqua" w:hAnsi="Book Antiqua"/>
          <w:sz w:val="24"/>
          <w:szCs w:val="24"/>
        </w:rPr>
        <w:t>Nagorney</w:t>
      </w:r>
      <w:proofErr w:type="spellEnd"/>
      <w:r w:rsidRPr="00EE61F9">
        <w:rPr>
          <w:rFonts w:ascii="Book Antiqua" w:hAnsi="Book Antiqua"/>
          <w:sz w:val="24"/>
          <w:szCs w:val="24"/>
        </w:rPr>
        <w:t xml:space="preserve"> DM, Farnell MB. Distal pancreatectomy for </w:t>
      </w:r>
      <w:proofErr w:type="spellStart"/>
      <w:r w:rsidRPr="00EE61F9">
        <w:rPr>
          <w:rFonts w:ascii="Book Antiqua" w:hAnsi="Book Antiqua"/>
          <w:sz w:val="24"/>
          <w:szCs w:val="24"/>
        </w:rPr>
        <w:t>resectable</w:t>
      </w:r>
      <w:proofErr w:type="spellEnd"/>
      <w:r w:rsidRPr="00EE61F9">
        <w:rPr>
          <w:rFonts w:ascii="Book Antiqua" w:hAnsi="Book Antiqua"/>
          <w:sz w:val="24"/>
          <w:szCs w:val="24"/>
        </w:rPr>
        <w:t xml:space="preserve"> adenocarcinoma of the body and tail of the pancreas. </w:t>
      </w:r>
      <w:r w:rsidRPr="00EE61F9">
        <w:rPr>
          <w:rFonts w:ascii="Book Antiqua" w:hAnsi="Book Antiqua"/>
          <w:i/>
          <w:sz w:val="24"/>
          <w:szCs w:val="24"/>
        </w:rPr>
        <w:t xml:space="preserve">J </w:t>
      </w:r>
      <w:proofErr w:type="spellStart"/>
      <w:r w:rsidRPr="00EE61F9">
        <w:rPr>
          <w:rFonts w:ascii="Book Antiqua" w:hAnsi="Book Antiqua"/>
          <w:i/>
          <w:sz w:val="24"/>
          <w:szCs w:val="24"/>
        </w:rPr>
        <w:t>Gastrointest</w:t>
      </w:r>
      <w:proofErr w:type="spellEnd"/>
      <w:r w:rsidRPr="00EE61F9">
        <w:rPr>
          <w:rFonts w:ascii="Book Antiqua" w:hAnsi="Book Antiqua"/>
          <w:i/>
          <w:sz w:val="24"/>
          <w:szCs w:val="24"/>
        </w:rPr>
        <w:t xml:space="preserve"> </w:t>
      </w:r>
      <w:proofErr w:type="spellStart"/>
      <w:r w:rsidRPr="00EE61F9">
        <w:rPr>
          <w:rFonts w:ascii="Book Antiqua" w:hAnsi="Book Antiqua"/>
          <w:i/>
          <w:sz w:val="24"/>
          <w:szCs w:val="24"/>
        </w:rPr>
        <w:t>Surg</w:t>
      </w:r>
      <w:proofErr w:type="spellEnd"/>
      <w:r w:rsidRPr="00EE61F9">
        <w:rPr>
          <w:rFonts w:ascii="Book Antiqua" w:hAnsi="Book Antiqua"/>
          <w:sz w:val="24"/>
          <w:szCs w:val="24"/>
        </w:rPr>
        <w:t xml:space="preserve"> 2005; </w:t>
      </w:r>
      <w:r w:rsidRPr="00EE61F9">
        <w:rPr>
          <w:rFonts w:ascii="Book Antiqua" w:hAnsi="Book Antiqua"/>
          <w:b/>
          <w:sz w:val="24"/>
          <w:szCs w:val="24"/>
        </w:rPr>
        <w:t>9</w:t>
      </w:r>
      <w:r w:rsidRPr="00EE61F9">
        <w:rPr>
          <w:rFonts w:ascii="Book Antiqua" w:hAnsi="Book Antiqua"/>
          <w:sz w:val="24"/>
          <w:szCs w:val="24"/>
        </w:rPr>
        <w:t>: 922-927 [PMID: 16137585]</w:t>
      </w:r>
    </w:p>
    <w:p w14:paraId="2C12ED0C" w14:textId="51C15658"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lastRenderedPageBreak/>
        <w:t xml:space="preserve">4 </w:t>
      </w:r>
      <w:r w:rsidRPr="00EE61F9">
        <w:rPr>
          <w:rFonts w:ascii="Book Antiqua" w:hAnsi="Book Antiqua"/>
          <w:b/>
          <w:sz w:val="24"/>
          <w:szCs w:val="24"/>
        </w:rPr>
        <w:t>Amin MB,</w:t>
      </w:r>
      <w:r w:rsidRPr="00EE61F9">
        <w:rPr>
          <w:rFonts w:ascii="Book Antiqua" w:hAnsi="Book Antiqua"/>
          <w:sz w:val="24"/>
          <w:szCs w:val="24"/>
        </w:rPr>
        <w:t xml:space="preserve"> Edge S, Greene F, Byrd DR, Brookland RK, Washington MK, </w:t>
      </w:r>
      <w:proofErr w:type="spellStart"/>
      <w:r w:rsidRPr="00EE61F9">
        <w:rPr>
          <w:rFonts w:ascii="Book Antiqua" w:hAnsi="Book Antiqua"/>
          <w:sz w:val="24"/>
          <w:szCs w:val="24"/>
        </w:rPr>
        <w:t>Gershenwald</w:t>
      </w:r>
      <w:proofErr w:type="spellEnd"/>
      <w:r w:rsidRPr="00EE61F9">
        <w:rPr>
          <w:rFonts w:ascii="Book Antiqua" w:hAnsi="Book Antiqua"/>
          <w:sz w:val="24"/>
          <w:szCs w:val="24"/>
        </w:rPr>
        <w:t xml:space="preserve"> JE, Compton CC, Hess KR, Sullivan DC, Jessup JM, Brierley JD, Gaspar LE, </w:t>
      </w:r>
      <w:proofErr w:type="spellStart"/>
      <w:r w:rsidRPr="00EE61F9">
        <w:rPr>
          <w:rFonts w:ascii="Book Antiqua" w:hAnsi="Book Antiqua"/>
          <w:sz w:val="24"/>
          <w:szCs w:val="24"/>
        </w:rPr>
        <w:t>Schilsky</w:t>
      </w:r>
      <w:proofErr w:type="spellEnd"/>
      <w:r w:rsidRPr="00EE61F9">
        <w:rPr>
          <w:rFonts w:ascii="Book Antiqua" w:hAnsi="Book Antiqua"/>
          <w:sz w:val="24"/>
          <w:szCs w:val="24"/>
        </w:rPr>
        <w:t xml:space="preserve"> RL, Balch CM, Winchester DP, </w:t>
      </w:r>
      <w:proofErr w:type="spellStart"/>
      <w:r w:rsidRPr="00EE61F9">
        <w:rPr>
          <w:rFonts w:ascii="Book Antiqua" w:hAnsi="Book Antiqua"/>
          <w:sz w:val="24"/>
          <w:szCs w:val="24"/>
        </w:rPr>
        <w:t>Asare</w:t>
      </w:r>
      <w:proofErr w:type="spellEnd"/>
      <w:r w:rsidRPr="00EE61F9">
        <w:rPr>
          <w:rFonts w:ascii="Book Antiqua" w:hAnsi="Book Antiqua"/>
          <w:sz w:val="24"/>
          <w:szCs w:val="24"/>
        </w:rPr>
        <w:t xml:space="preserve"> EA, Madera M, </w:t>
      </w:r>
      <w:proofErr w:type="spellStart"/>
      <w:r w:rsidRPr="00EE61F9">
        <w:rPr>
          <w:rFonts w:ascii="Book Antiqua" w:hAnsi="Book Antiqua"/>
          <w:sz w:val="24"/>
          <w:szCs w:val="24"/>
        </w:rPr>
        <w:t>Gress</w:t>
      </w:r>
      <w:proofErr w:type="spellEnd"/>
      <w:r w:rsidRPr="00EE61F9">
        <w:rPr>
          <w:rFonts w:ascii="Book Antiqua" w:hAnsi="Book Antiqua"/>
          <w:sz w:val="24"/>
          <w:szCs w:val="24"/>
        </w:rPr>
        <w:t xml:space="preserve"> DM, Meyer LR. American Joint Committee on Cancer. AJCC cancer staging manual. 8th ed. New York, NY: Springer; 2017</w:t>
      </w:r>
    </w:p>
    <w:p w14:paraId="6D1CA891"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5 </w:t>
      </w:r>
      <w:proofErr w:type="spellStart"/>
      <w:r w:rsidRPr="00EE61F9">
        <w:rPr>
          <w:rFonts w:ascii="Book Antiqua" w:hAnsi="Book Antiqua"/>
          <w:b/>
          <w:sz w:val="24"/>
          <w:szCs w:val="24"/>
        </w:rPr>
        <w:t>Kamarajah</w:t>
      </w:r>
      <w:proofErr w:type="spellEnd"/>
      <w:r w:rsidRPr="00EE61F9">
        <w:rPr>
          <w:rFonts w:ascii="Book Antiqua" w:hAnsi="Book Antiqua"/>
          <w:b/>
          <w:sz w:val="24"/>
          <w:szCs w:val="24"/>
        </w:rPr>
        <w:t xml:space="preserve"> SK</w:t>
      </w:r>
      <w:r w:rsidRPr="00EE61F9">
        <w:rPr>
          <w:rFonts w:ascii="Book Antiqua" w:hAnsi="Book Antiqua"/>
          <w:sz w:val="24"/>
          <w:szCs w:val="24"/>
        </w:rPr>
        <w:t xml:space="preserve">, Burns WR, Frankel TL, Cho CS, Nathan H. Validation of the American Joint Commission on Cancer (AJCC) 8th Edition Staging System for Patients with Pancreatic Adenocarcinoma: A Surveillance, Epidemiology and End Results (SEER) Analysis. </w:t>
      </w:r>
      <w:r w:rsidRPr="00EE61F9">
        <w:rPr>
          <w:rFonts w:ascii="Book Antiqua" w:hAnsi="Book Antiqua"/>
          <w:i/>
          <w:sz w:val="24"/>
          <w:szCs w:val="24"/>
        </w:rPr>
        <w:t xml:space="preserve">Ann </w:t>
      </w:r>
      <w:proofErr w:type="spellStart"/>
      <w:r w:rsidRPr="00EE61F9">
        <w:rPr>
          <w:rFonts w:ascii="Book Antiqua" w:hAnsi="Book Antiqua"/>
          <w:i/>
          <w:sz w:val="24"/>
          <w:szCs w:val="24"/>
        </w:rPr>
        <w:t>Surg</w:t>
      </w:r>
      <w:proofErr w:type="spellEnd"/>
      <w:r w:rsidRPr="00EE61F9">
        <w:rPr>
          <w:rFonts w:ascii="Book Antiqua" w:hAnsi="Book Antiqua"/>
          <w:i/>
          <w:sz w:val="24"/>
          <w:szCs w:val="24"/>
        </w:rPr>
        <w:t xml:space="preserve"> Oncol</w:t>
      </w:r>
      <w:r w:rsidRPr="00EE61F9">
        <w:rPr>
          <w:rFonts w:ascii="Book Antiqua" w:hAnsi="Book Antiqua"/>
          <w:sz w:val="24"/>
          <w:szCs w:val="24"/>
        </w:rPr>
        <w:t xml:space="preserve"> 2017; </w:t>
      </w:r>
      <w:r w:rsidRPr="00EE61F9">
        <w:rPr>
          <w:rFonts w:ascii="Book Antiqua" w:hAnsi="Book Antiqua"/>
          <w:b/>
          <w:sz w:val="24"/>
          <w:szCs w:val="24"/>
        </w:rPr>
        <w:t>24</w:t>
      </w:r>
      <w:r w:rsidRPr="00EE61F9">
        <w:rPr>
          <w:rFonts w:ascii="Book Antiqua" w:hAnsi="Book Antiqua"/>
          <w:sz w:val="24"/>
          <w:szCs w:val="24"/>
        </w:rPr>
        <w:t>: 2023-2030 [PMID: 28213792 DOI: 10.1245/s10434-017-5810-x]</w:t>
      </w:r>
    </w:p>
    <w:p w14:paraId="7F7BC041"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6 </w:t>
      </w:r>
      <w:proofErr w:type="spellStart"/>
      <w:r w:rsidRPr="00EE61F9">
        <w:rPr>
          <w:rFonts w:ascii="Book Antiqua" w:hAnsi="Book Antiqua"/>
          <w:b/>
          <w:sz w:val="24"/>
          <w:szCs w:val="24"/>
        </w:rPr>
        <w:t>Adsay</w:t>
      </w:r>
      <w:proofErr w:type="spellEnd"/>
      <w:r w:rsidRPr="00EE61F9">
        <w:rPr>
          <w:rFonts w:ascii="Book Antiqua" w:hAnsi="Book Antiqua"/>
          <w:b/>
          <w:sz w:val="24"/>
          <w:szCs w:val="24"/>
        </w:rPr>
        <w:t xml:space="preserve"> V</w:t>
      </w:r>
      <w:r w:rsidRPr="00EE61F9">
        <w:rPr>
          <w:rFonts w:ascii="Book Antiqua" w:hAnsi="Book Antiqua"/>
          <w:sz w:val="24"/>
          <w:szCs w:val="24"/>
        </w:rPr>
        <w:t>, Mino-</w:t>
      </w:r>
      <w:proofErr w:type="spellStart"/>
      <w:r w:rsidRPr="00EE61F9">
        <w:rPr>
          <w:rFonts w:ascii="Book Antiqua" w:hAnsi="Book Antiqua"/>
          <w:sz w:val="24"/>
          <w:szCs w:val="24"/>
        </w:rPr>
        <w:t>Kenudson</w:t>
      </w:r>
      <w:proofErr w:type="spellEnd"/>
      <w:r w:rsidRPr="00EE61F9">
        <w:rPr>
          <w:rFonts w:ascii="Book Antiqua" w:hAnsi="Book Antiqua"/>
          <w:sz w:val="24"/>
          <w:szCs w:val="24"/>
        </w:rPr>
        <w:t xml:space="preserve"> M, Furukawa T, </w:t>
      </w:r>
      <w:proofErr w:type="spellStart"/>
      <w:r w:rsidRPr="00EE61F9">
        <w:rPr>
          <w:rFonts w:ascii="Book Antiqua" w:hAnsi="Book Antiqua"/>
          <w:sz w:val="24"/>
          <w:szCs w:val="24"/>
        </w:rPr>
        <w:t>Basturk</w:t>
      </w:r>
      <w:proofErr w:type="spellEnd"/>
      <w:r w:rsidRPr="00EE61F9">
        <w:rPr>
          <w:rFonts w:ascii="Book Antiqua" w:hAnsi="Book Antiqua"/>
          <w:sz w:val="24"/>
          <w:szCs w:val="24"/>
        </w:rPr>
        <w:t xml:space="preserve"> O, Zamboni G, </w:t>
      </w:r>
      <w:proofErr w:type="spellStart"/>
      <w:r w:rsidRPr="00EE61F9">
        <w:rPr>
          <w:rFonts w:ascii="Book Antiqua" w:hAnsi="Book Antiqua"/>
          <w:sz w:val="24"/>
          <w:szCs w:val="24"/>
        </w:rPr>
        <w:t>Marchegiani</w:t>
      </w:r>
      <w:proofErr w:type="spellEnd"/>
      <w:r w:rsidRPr="00EE61F9">
        <w:rPr>
          <w:rFonts w:ascii="Book Antiqua" w:hAnsi="Book Antiqua"/>
          <w:sz w:val="24"/>
          <w:szCs w:val="24"/>
        </w:rPr>
        <w:t xml:space="preserve"> G, </w:t>
      </w:r>
      <w:proofErr w:type="spellStart"/>
      <w:r w:rsidRPr="00EE61F9">
        <w:rPr>
          <w:rFonts w:ascii="Book Antiqua" w:hAnsi="Book Antiqua"/>
          <w:sz w:val="24"/>
          <w:szCs w:val="24"/>
        </w:rPr>
        <w:t>Bassi</w:t>
      </w:r>
      <w:proofErr w:type="spellEnd"/>
      <w:r w:rsidRPr="00EE61F9">
        <w:rPr>
          <w:rFonts w:ascii="Book Antiqua" w:hAnsi="Book Antiqua"/>
          <w:sz w:val="24"/>
          <w:szCs w:val="24"/>
        </w:rPr>
        <w:t xml:space="preserve"> C, Salvia R, </w:t>
      </w:r>
      <w:proofErr w:type="spellStart"/>
      <w:r w:rsidRPr="00EE61F9">
        <w:rPr>
          <w:rFonts w:ascii="Book Antiqua" w:hAnsi="Book Antiqua"/>
          <w:sz w:val="24"/>
          <w:szCs w:val="24"/>
        </w:rPr>
        <w:t>Malleo</w:t>
      </w:r>
      <w:proofErr w:type="spellEnd"/>
      <w:r w:rsidRPr="00EE61F9">
        <w:rPr>
          <w:rFonts w:ascii="Book Antiqua" w:hAnsi="Book Antiqua"/>
          <w:sz w:val="24"/>
          <w:szCs w:val="24"/>
        </w:rPr>
        <w:t xml:space="preserve"> G, </w:t>
      </w:r>
      <w:proofErr w:type="spellStart"/>
      <w:r w:rsidRPr="00EE61F9">
        <w:rPr>
          <w:rFonts w:ascii="Book Antiqua" w:hAnsi="Book Antiqua"/>
          <w:sz w:val="24"/>
          <w:szCs w:val="24"/>
        </w:rPr>
        <w:t>Paiella</w:t>
      </w:r>
      <w:proofErr w:type="spellEnd"/>
      <w:r w:rsidRPr="00EE61F9">
        <w:rPr>
          <w:rFonts w:ascii="Book Antiqua" w:hAnsi="Book Antiqua"/>
          <w:sz w:val="24"/>
          <w:szCs w:val="24"/>
        </w:rPr>
        <w:t xml:space="preserve"> S, Wolfgang CL, Matthaei H, </w:t>
      </w:r>
      <w:proofErr w:type="spellStart"/>
      <w:r w:rsidRPr="00EE61F9">
        <w:rPr>
          <w:rFonts w:ascii="Book Antiqua" w:hAnsi="Book Antiqua"/>
          <w:sz w:val="24"/>
          <w:szCs w:val="24"/>
        </w:rPr>
        <w:t>Offerhaus</w:t>
      </w:r>
      <w:proofErr w:type="spellEnd"/>
      <w:r w:rsidRPr="00EE61F9">
        <w:rPr>
          <w:rFonts w:ascii="Book Antiqua" w:hAnsi="Book Antiqua"/>
          <w:sz w:val="24"/>
          <w:szCs w:val="24"/>
        </w:rPr>
        <w:t xml:space="preserve"> GJ, </w:t>
      </w:r>
      <w:proofErr w:type="spellStart"/>
      <w:r w:rsidRPr="00EE61F9">
        <w:rPr>
          <w:rFonts w:ascii="Book Antiqua" w:hAnsi="Book Antiqua"/>
          <w:sz w:val="24"/>
          <w:szCs w:val="24"/>
        </w:rPr>
        <w:t>Adham</w:t>
      </w:r>
      <w:proofErr w:type="spellEnd"/>
      <w:r w:rsidRPr="00EE61F9">
        <w:rPr>
          <w:rFonts w:ascii="Book Antiqua" w:hAnsi="Book Antiqua"/>
          <w:sz w:val="24"/>
          <w:szCs w:val="24"/>
        </w:rPr>
        <w:t xml:space="preserve"> M, Bruno MJ, Reid MD, </w:t>
      </w:r>
      <w:proofErr w:type="spellStart"/>
      <w:r w:rsidRPr="00EE61F9">
        <w:rPr>
          <w:rFonts w:ascii="Book Antiqua" w:hAnsi="Book Antiqua"/>
          <w:sz w:val="24"/>
          <w:szCs w:val="24"/>
        </w:rPr>
        <w:t>Krasinskas</w:t>
      </w:r>
      <w:proofErr w:type="spellEnd"/>
      <w:r w:rsidRPr="00EE61F9">
        <w:rPr>
          <w:rFonts w:ascii="Book Antiqua" w:hAnsi="Book Antiqua"/>
          <w:sz w:val="24"/>
          <w:szCs w:val="24"/>
        </w:rPr>
        <w:t xml:space="preserve"> A, </w:t>
      </w:r>
      <w:proofErr w:type="spellStart"/>
      <w:r w:rsidRPr="00EE61F9">
        <w:rPr>
          <w:rFonts w:ascii="Book Antiqua" w:hAnsi="Book Antiqua"/>
          <w:sz w:val="24"/>
          <w:szCs w:val="24"/>
        </w:rPr>
        <w:t>Klöppel</w:t>
      </w:r>
      <w:proofErr w:type="spellEnd"/>
      <w:r w:rsidRPr="00EE61F9">
        <w:rPr>
          <w:rFonts w:ascii="Book Antiqua" w:hAnsi="Book Antiqua"/>
          <w:sz w:val="24"/>
          <w:szCs w:val="24"/>
        </w:rPr>
        <w:t xml:space="preserve"> G, </w:t>
      </w:r>
      <w:proofErr w:type="spellStart"/>
      <w:r w:rsidRPr="00EE61F9">
        <w:rPr>
          <w:rFonts w:ascii="Book Antiqua" w:hAnsi="Book Antiqua"/>
          <w:sz w:val="24"/>
          <w:szCs w:val="24"/>
        </w:rPr>
        <w:t>Ohike</w:t>
      </w:r>
      <w:proofErr w:type="spellEnd"/>
      <w:r w:rsidRPr="00EE61F9">
        <w:rPr>
          <w:rFonts w:ascii="Book Antiqua" w:hAnsi="Book Antiqua"/>
          <w:sz w:val="24"/>
          <w:szCs w:val="24"/>
        </w:rPr>
        <w:t xml:space="preserve"> N, Tajiri T, Jang KT, </w:t>
      </w:r>
      <w:proofErr w:type="spellStart"/>
      <w:r w:rsidRPr="00EE61F9">
        <w:rPr>
          <w:rFonts w:ascii="Book Antiqua" w:hAnsi="Book Antiqua"/>
          <w:sz w:val="24"/>
          <w:szCs w:val="24"/>
        </w:rPr>
        <w:t>Roa</w:t>
      </w:r>
      <w:proofErr w:type="spellEnd"/>
      <w:r w:rsidRPr="00EE61F9">
        <w:rPr>
          <w:rFonts w:ascii="Book Antiqua" w:hAnsi="Book Antiqua"/>
          <w:sz w:val="24"/>
          <w:szCs w:val="24"/>
        </w:rPr>
        <w:t xml:space="preserve"> JC, Allen P, Fernández-del Castillo C, Jang JY, </w:t>
      </w:r>
      <w:proofErr w:type="spellStart"/>
      <w:r w:rsidRPr="00EE61F9">
        <w:rPr>
          <w:rFonts w:ascii="Book Antiqua" w:hAnsi="Book Antiqua"/>
          <w:sz w:val="24"/>
          <w:szCs w:val="24"/>
        </w:rPr>
        <w:t>Klimstra</w:t>
      </w:r>
      <w:proofErr w:type="spellEnd"/>
      <w:r w:rsidRPr="00EE61F9">
        <w:rPr>
          <w:rFonts w:ascii="Book Antiqua" w:hAnsi="Book Antiqua"/>
          <w:sz w:val="24"/>
          <w:szCs w:val="24"/>
        </w:rPr>
        <w:t xml:space="preserve"> DS, </w:t>
      </w:r>
      <w:proofErr w:type="spellStart"/>
      <w:r w:rsidRPr="00EE61F9">
        <w:rPr>
          <w:rFonts w:ascii="Book Antiqua" w:hAnsi="Book Antiqua"/>
          <w:sz w:val="24"/>
          <w:szCs w:val="24"/>
        </w:rPr>
        <w:t>Hruban</w:t>
      </w:r>
      <w:proofErr w:type="spellEnd"/>
      <w:r w:rsidRPr="00EE61F9">
        <w:rPr>
          <w:rFonts w:ascii="Book Antiqua" w:hAnsi="Book Antiqua"/>
          <w:sz w:val="24"/>
          <w:szCs w:val="24"/>
        </w:rPr>
        <w:t xml:space="preserve"> RH; Members of Verona Consensus Meeting, 2013. Pathologic Evaluation and Reporting of Intraductal Papillary Mucinous Neoplasms of the Pancreas and Other </w:t>
      </w:r>
      <w:proofErr w:type="spellStart"/>
      <w:r w:rsidRPr="00EE61F9">
        <w:rPr>
          <w:rFonts w:ascii="Book Antiqua" w:hAnsi="Book Antiqua"/>
          <w:sz w:val="24"/>
          <w:szCs w:val="24"/>
        </w:rPr>
        <w:t>Tumoral</w:t>
      </w:r>
      <w:proofErr w:type="spellEnd"/>
      <w:r w:rsidRPr="00EE61F9">
        <w:rPr>
          <w:rFonts w:ascii="Book Antiqua" w:hAnsi="Book Antiqua"/>
          <w:sz w:val="24"/>
          <w:szCs w:val="24"/>
        </w:rPr>
        <w:t xml:space="preserve"> Intraepithelial Neoplasms of </w:t>
      </w:r>
      <w:proofErr w:type="spellStart"/>
      <w:r w:rsidRPr="00EE61F9">
        <w:rPr>
          <w:rFonts w:ascii="Book Antiqua" w:hAnsi="Book Antiqua"/>
          <w:sz w:val="24"/>
          <w:szCs w:val="24"/>
        </w:rPr>
        <w:t>Pancreatobiliary</w:t>
      </w:r>
      <w:proofErr w:type="spellEnd"/>
      <w:r w:rsidRPr="00EE61F9">
        <w:rPr>
          <w:rFonts w:ascii="Book Antiqua" w:hAnsi="Book Antiqua"/>
          <w:sz w:val="24"/>
          <w:szCs w:val="24"/>
        </w:rPr>
        <w:t xml:space="preserve"> Tract: Recommendations of Verona Consensus Meeting. </w:t>
      </w:r>
      <w:r w:rsidRPr="00EE61F9">
        <w:rPr>
          <w:rFonts w:ascii="Book Antiqua" w:hAnsi="Book Antiqua"/>
          <w:i/>
          <w:sz w:val="24"/>
          <w:szCs w:val="24"/>
        </w:rPr>
        <w:t xml:space="preserve">Ann </w:t>
      </w:r>
      <w:proofErr w:type="spellStart"/>
      <w:r w:rsidRPr="00EE61F9">
        <w:rPr>
          <w:rFonts w:ascii="Book Antiqua" w:hAnsi="Book Antiqua"/>
          <w:i/>
          <w:sz w:val="24"/>
          <w:szCs w:val="24"/>
        </w:rPr>
        <w:t>Surg</w:t>
      </w:r>
      <w:proofErr w:type="spellEnd"/>
      <w:r w:rsidRPr="00EE61F9">
        <w:rPr>
          <w:rFonts w:ascii="Book Antiqua" w:hAnsi="Book Antiqua"/>
          <w:sz w:val="24"/>
          <w:szCs w:val="24"/>
        </w:rPr>
        <w:t xml:space="preserve"> 2016; </w:t>
      </w:r>
      <w:r w:rsidRPr="00EE61F9">
        <w:rPr>
          <w:rFonts w:ascii="Book Antiqua" w:hAnsi="Book Antiqua"/>
          <w:b/>
          <w:sz w:val="24"/>
          <w:szCs w:val="24"/>
        </w:rPr>
        <w:t>263</w:t>
      </w:r>
      <w:r w:rsidRPr="00EE61F9">
        <w:rPr>
          <w:rFonts w:ascii="Book Antiqua" w:hAnsi="Book Antiqua"/>
          <w:sz w:val="24"/>
          <w:szCs w:val="24"/>
        </w:rPr>
        <w:t>: 162-177 [PMID: 25775066 DOI: 10.1097/SLA.0000000000001173]</w:t>
      </w:r>
    </w:p>
    <w:p w14:paraId="498B67F0"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7 </w:t>
      </w:r>
      <w:r w:rsidRPr="00EE61F9">
        <w:rPr>
          <w:rFonts w:ascii="Book Antiqua" w:hAnsi="Book Antiqua"/>
          <w:b/>
          <w:sz w:val="24"/>
          <w:szCs w:val="24"/>
        </w:rPr>
        <w:t>Furukawa T</w:t>
      </w:r>
      <w:r w:rsidRPr="00EE61F9">
        <w:rPr>
          <w:rFonts w:ascii="Book Antiqua" w:hAnsi="Book Antiqua"/>
          <w:sz w:val="24"/>
          <w:szCs w:val="24"/>
        </w:rPr>
        <w:t xml:space="preserve">, </w:t>
      </w:r>
      <w:proofErr w:type="spellStart"/>
      <w:r w:rsidRPr="00EE61F9">
        <w:rPr>
          <w:rFonts w:ascii="Book Antiqua" w:hAnsi="Book Antiqua"/>
          <w:sz w:val="24"/>
          <w:szCs w:val="24"/>
        </w:rPr>
        <w:t>Hatori</w:t>
      </w:r>
      <w:proofErr w:type="spellEnd"/>
      <w:r w:rsidRPr="00EE61F9">
        <w:rPr>
          <w:rFonts w:ascii="Book Antiqua" w:hAnsi="Book Antiqua"/>
          <w:sz w:val="24"/>
          <w:szCs w:val="24"/>
        </w:rPr>
        <w:t xml:space="preserve"> T, Fujita I, Yamamoto M, Kobayashi M, </w:t>
      </w:r>
      <w:proofErr w:type="spellStart"/>
      <w:r w:rsidRPr="00EE61F9">
        <w:rPr>
          <w:rFonts w:ascii="Book Antiqua" w:hAnsi="Book Antiqua"/>
          <w:sz w:val="24"/>
          <w:szCs w:val="24"/>
        </w:rPr>
        <w:t>Ohike</w:t>
      </w:r>
      <w:proofErr w:type="spellEnd"/>
      <w:r w:rsidRPr="00EE61F9">
        <w:rPr>
          <w:rFonts w:ascii="Book Antiqua" w:hAnsi="Book Antiqua"/>
          <w:sz w:val="24"/>
          <w:szCs w:val="24"/>
        </w:rPr>
        <w:t xml:space="preserve"> N, </w:t>
      </w:r>
      <w:proofErr w:type="spellStart"/>
      <w:r w:rsidRPr="00EE61F9">
        <w:rPr>
          <w:rFonts w:ascii="Book Antiqua" w:hAnsi="Book Antiqua"/>
          <w:sz w:val="24"/>
          <w:szCs w:val="24"/>
        </w:rPr>
        <w:t>Morohoshi</w:t>
      </w:r>
      <w:proofErr w:type="spellEnd"/>
      <w:r w:rsidRPr="00EE61F9">
        <w:rPr>
          <w:rFonts w:ascii="Book Antiqua" w:hAnsi="Book Antiqua"/>
          <w:sz w:val="24"/>
          <w:szCs w:val="24"/>
        </w:rPr>
        <w:t xml:space="preserve"> T, </w:t>
      </w:r>
      <w:proofErr w:type="spellStart"/>
      <w:r w:rsidRPr="00EE61F9">
        <w:rPr>
          <w:rFonts w:ascii="Book Antiqua" w:hAnsi="Book Antiqua"/>
          <w:sz w:val="24"/>
          <w:szCs w:val="24"/>
        </w:rPr>
        <w:t>Egawa</w:t>
      </w:r>
      <w:proofErr w:type="spellEnd"/>
      <w:r w:rsidRPr="00EE61F9">
        <w:rPr>
          <w:rFonts w:ascii="Book Antiqua" w:hAnsi="Book Antiqua"/>
          <w:sz w:val="24"/>
          <w:szCs w:val="24"/>
        </w:rPr>
        <w:t xml:space="preserve"> S, </w:t>
      </w:r>
      <w:proofErr w:type="spellStart"/>
      <w:r w:rsidRPr="00EE61F9">
        <w:rPr>
          <w:rFonts w:ascii="Book Antiqua" w:hAnsi="Book Antiqua"/>
          <w:sz w:val="24"/>
          <w:szCs w:val="24"/>
        </w:rPr>
        <w:t>Unno</w:t>
      </w:r>
      <w:proofErr w:type="spellEnd"/>
      <w:r w:rsidRPr="00EE61F9">
        <w:rPr>
          <w:rFonts w:ascii="Book Antiqua" w:hAnsi="Book Antiqua"/>
          <w:sz w:val="24"/>
          <w:szCs w:val="24"/>
        </w:rPr>
        <w:t xml:space="preserve"> M, Takao S, Osako M, </w:t>
      </w:r>
      <w:proofErr w:type="spellStart"/>
      <w:r w:rsidRPr="00EE61F9">
        <w:rPr>
          <w:rFonts w:ascii="Book Antiqua" w:hAnsi="Book Antiqua"/>
          <w:sz w:val="24"/>
          <w:szCs w:val="24"/>
        </w:rPr>
        <w:t>Yonezawa</w:t>
      </w:r>
      <w:proofErr w:type="spellEnd"/>
      <w:r w:rsidRPr="00EE61F9">
        <w:rPr>
          <w:rFonts w:ascii="Book Antiqua" w:hAnsi="Book Antiqua"/>
          <w:sz w:val="24"/>
          <w:szCs w:val="24"/>
        </w:rPr>
        <w:t xml:space="preserve"> S, Mino-</w:t>
      </w:r>
      <w:proofErr w:type="spellStart"/>
      <w:r w:rsidRPr="00EE61F9">
        <w:rPr>
          <w:rFonts w:ascii="Book Antiqua" w:hAnsi="Book Antiqua"/>
          <w:sz w:val="24"/>
          <w:szCs w:val="24"/>
        </w:rPr>
        <w:t>Kenudson</w:t>
      </w:r>
      <w:proofErr w:type="spellEnd"/>
      <w:r w:rsidRPr="00EE61F9">
        <w:rPr>
          <w:rFonts w:ascii="Book Antiqua" w:hAnsi="Book Antiqua"/>
          <w:sz w:val="24"/>
          <w:szCs w:val="24"/>
        </w:rPr>
        <w:t xml:space="preserve"> M, </w:t>
      </w:r>
      <w:proofErr w:type="spellStart"/>
      <w:r w:rsidRPr="00EE61F9">
        <w:rPr>
          <w:rFonts w:ascii="Book Antiqua" w:hAnsi="Book Antiqua"/>
          <w:sz w:val="24"/>
          <w:szCs w:val="24"/>
        </w:rPr>
        <w:t>Lauwers</w:t>
      </w:r>
      <w:proofErr w:type="spellEnd"/>
      <w:r w:rsidRPr="00EE61F9">
        <w:rPr>
          <w:rFonts w:ascii="Book Antiqua" w:hAnsi="Book Antiqua"/>
          <w:sz w:val="24"/>
          <w:szCs w:val="24"/>
        </w:rPr>
        <w:t xml:space="preserve"> GY, Yamaguchi H, Ban S, Shimizu M. Prognostic relevance of morphological types of intraductal papillary mucinous neoplasms of the pancreas. </w:t>
      </w:r>
      <w:r w:rsidRPr="00EE61F9">
        <w:rPr>
          <w:rFonts w:ascii="Book Antiqua" w:hAnsi="Book Antiqua"/>
          <w:i/>
          <w:sz w:val="24"/>
          <w:szCs w:val="24"/>
        </w:rPr>
        <w:t>Gut</w:t>
      </w:r>
      <w:r w:rsidRPr="00EE61F9">
        <w:rPr>
          <w:rFonts w:ascii="Book Antiqua" w:hAnsi="Book Antiqua"/>
          <w:sz w:val="24"/>
          <w:szCs w:val="24"/>
        </w:rPr>
        <w:t xml:space="preserve"> 2011; </w:t>
      </w:r>
      <w:r w:rsidRPr="00EE61F9">
        <w:rPr>
          <w:rFonts w:ascii="Book Antiqua" w:hAnsi="Book Antiqua"/>
          <w:b/>
          <w:sz w:val="24"/>
          <w:szCs w:val="24"/>
        </w:rPr>
        <w:t>60</w:t>
      </w:r>
      <w:r w:rsidRPr="00EE61F9">
        <w:rPr>
          <w:rFonts w:ascii="Book Antiqua" w:hAnsi="Book Antiqua"/>
          <w:sz w:val="24"/>
          <w:szCs w:val="24"/>
        </w:rPr>
        <w:t>: 509-516 [PMID: 21193453 DOI: 10.1136/gut.2010.210567]</w:t>
      </w:r>
    </w:p>
    <w:p w14:paraId="041F3271"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8 </w:t>
      </w:r>
      <w:r w:rsidRPr="00EE61F9">
        <w:rPr>
          <w:rFonts w:ascii="Book Antiqua" w:hAnsi="Book Antiqua"/>
          <w:b/>
          <w:sz w:val="24"/>
          <w:szCs w:val="24"/>
        </w:rPr>
        <w:t>Fritz S</w:t>
      </w:r>
      <w:r w:rsidRPr="00EE61F9">
        <w:rPr>
          <w:rFonts w:ascii="Book Antiqua" w:hAnsi="Book Antiqua"/>
          <w:sz w:val="24"/>
          <w:szCs w:val="24"/>
        </w:rPr>
        <w:t>, Fernandez-del Castillo C, Mino-</w:t>
      </w:r>
      <w:proofErr w:type="spellStart"/>
      <w:r w:rsidRPr="00EE61F9">
        <w:rPr>
          <w:rFonts w:ascii="Book Antiqua" w:hAnsi="Book Antiqua"/>
          <w:sz w:val="24"/>
          <w:szCs w:val="24"/>
        </w:rPr>
        <w:t>Kenudson</w:t>
      </w:r>
      <w:proofErr w:type="spellEnd"/>
      <w:r w:rsidRPr="00EE61F9">
        <w:rPr>
          <w:rFonts w:ascii="Book Antiqua" w:hAnsi="Book Antiqua"/>
          <w:sz w:val="24"/>
          <w:szCs w:val="24"/>
        </w:rPr>
        <w:t xml:space="preserve"> M, </w:t>
      </w:r>
      <w:proofErr w:type="spellStart"/>
      <w:r w:rsidRPr="00EE61F9">
        <w:rPr>
          <w:rFonts w:ascii="Book Antiqua" w:hAnsi="Book Antiqua"/>
          <w:sz w:val="24"/>
          <w:szCs w:val="24"/>
        </w:rPr>
        <w:t>Crippa</w:t>
      </w:r>
      <w:proofErr w:type="spellEnd"/>
      <w:r w:rsidRPr="00EE61F9">
        <w:rPr>
          <w:rFonts w:ascii="Book Antiqua" w:hAnsi="Book Antiqua"/>
          <w:sz w:val="24"/>
          <w:szCs w:val="24"/>
        </w:rPr>
        <w:t xml:space="preserve"> S, Deshpande V, </w:t>
      </w:r>
      <w:proofErr w:type="spellStart"/>
      <w:r w:rsidRPr="00EE61F9">
        <w:rPr>
          <w:rFonts w:ascii="Book Antiqua" w:hAnsi="Book Antiqua"/>
          <w:sz w:val="24"/>
          <w:szCs w:val="24"/>
        </w:rPr>
        <w:t>Lauwers</w:t>
      </w:r>
      <w:proofErr w:type="spellEnd"/>
      <w:r w:rsidRPr="00EE61F9">
        <w:rPr>
          <w:rFonts w:ascii="Book Antiqua" w:hAnsi="Book Antiqua"/>
          <w:sz w:val="24"/>
          <w:szCs w:val="24"/>
        </w:rPr>
        <w:t xml:space="preserve"> GY, </w:t>
      </w:r>
      <w:proofErr w:type="spellStart"/>
      <w:r w:rsidRPr="00EE61F9">
        <w:rPr>
          <w:rFonts w:ascii="Book Antiqua" w:hAnsi="Book Antiqua"/>
          <w:sz w:val="24"/>
          <w:szCs w:val="24"/>
        </w:rPr>
        <w:t>Warshaw</w:t>
      </w:r>
      <w:proofErr w:type="spellEnd"/>
      <w:r w:rsidRPr="00EE61F9">
        <w:rPr>
          <w:rFonts w:ascii="Book Antiqua" w:hAnsi="Book Antiqua"/>
          <w:sz w:val="24"/>
          <w:szCs w:val="24"/>
        </w:rPr>
        <w:t xml:space="preserve"> AL, Thayer SP, </w:t>
      </w:r>
      <w:proofErr w:type="spellStart"/>
      <w:r w:rsidRPr="00EE61F9">
        <w:rPr>
          <w:rFonts w:ascii="Book Antiqua" w:hAnsi="Book Antiqua"/>
          <w:sz w:val="24"/>
          <w:szCs w:val="24"/>
        </w:rPr>
        <w:t>Iafrate</w:t>
      </w:r>
      <w:proofErr w:type="spellEnd"/>
      <w:r w:rsidRPr="00EE61F9">
        <w:rPr>
          <w:rFonts w:ascii="Book Antiqua" w:hAnsi="Book Antiqua"/>
          <w:sz w:val="24"/>
          <w:szCs w:val="24"/>
        </w:rPr>
        <w:t xml:space="preserve"> AJ. Global genomic analysis of intraductal papillary mucinous neoplasms of the pancreas reveals significant molecular differences compared to ductal adenocarcinoma. </w:t>
      </w:r>
      <w:r w:rsidRPr="00EE61F9">
        <w:rPr>
          <w:rFonts w:ascii="Book Antiqua" w:hAnsi="Book Antiqua"/>
          <w:i/>
          <w:sz w:val="24"/>
          <w:szCs w:val="24"/>
        </w:rPr>
        <w:t xml:space="preserve">Ann </w:t>
      </w:r>
      <w:proofErr w:type="spellStart"/>
      <w:r w:rsidRPr="00EE61F9">
        <w:rPr>
          <w:rFonts w:ascii="Book Antiqua" w:hAnsi="Book Antiqua"/>
          <w:i/>
          <w:sz w:val="24"/>
          <w:szCs w:val="24"/>
        </w:rPr>
        <w:t>Surg</w:t>
      </w:r>
      <w:proofErr w:type="spellEnd"/>
      <w:r w:rsidRPr="00EE61F9">
        <w:rPr>
          <w:rFonts w:ascii="Book Antiqua" w:hAnsi="Book Antiqua"/>
          <w:sz w:val="24"/>
          <w:szCs w:val="24"/>
        </w:rPr>
        <w:t xml:space="preserve"> 2009; </w:t>
      </w:r>
      <w:r w:rsidRPr="00EE61F9">
        <w:rPr>
          <w:rFonts w:ascii="Book Antiqua" w:hAnsi="Book Antiqua"/>
          <w:b/>
          <w:sz w:val="24"/>
          <w:szCs w:val="24"/>
        </w:rPr>
        <w:t>249</w:t>
      </w:r>
      <w:r w:rsidRPr="00EE61F9">
        <w:rPr>
          <w:rFonts w:ascii="Book Antiqua" w:hAnsi="Book Antiqua"/>
          <w:sz w:val="24"/>
          <w:szCs w:val="24"/>
        </w:rPr>
        <w:t>: 440-447 [PMID: 19247032 DOI: 10.1097/SLA.0b013e31819a6e16]</w:t>
      </w:r>
    </w:p>
    <w:p w14:paraId="3BDEBAC5"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9 </w:t>
      </w:r>
      <w:r w:rsidRPr="00EE61F9">
        <w:rPr>
          <w:rFonts w:ascii="Book Antiqua" w:hAnsi="Book Antiqua"/>
          <w:b/>
          <w:sz w:val="24"/>
          <w:szCs w:val="24"/>
        </w:rPr>
        <w:t>Omori Y</w:t>
      </w:r>
      <w:r w:rsidRPr="00EE61F9">
        <w:rPr>
          <w:rFonts w:ascii="Book Antiqua" w:hAnsi="Book Antiqua"/>
          <w:sz w:val="24"/>
          <w:szCs w:val="24"/>
        </w:rPr>
        <w:t xml:space="preserve">, Ono Y, </w:t>
      </w:r>
      <w:proofErr w:type="spellStart"/>
      <w:r w:rsidRPr="00EE61F9">
        <w:rPr>
          <w:rFonts w:ascii="Book Antiqua" w:hAnsi="Book Antiqua"/>
          <w:sz w:val="24"/>
          <w:szCs w:val="24"/>
        </w:rPr>
        <w:t>Tanino</w:t>
      </w:r>
      <w:proofErr w:type="spellEnd"/>
      <w:r w:rsidRPr="00EE61F9">
        <w:rPr>
          <w:rFonts w:ascii="Book Antiqua" w:hAnsi="Book Antiqua"/>
          <w:sz w:val="24"/>
          <w:szCs w:val="24"/>
        </w:rPr>
        <w:t xml:space="preserve"> M, </w:t>
      </w:r>
      <w:proofErr w:type="spellStart"/>
      <w:r w:rsidRPr="00EE61F9">
        <w:rPr>
          <w:rFonts w:ascii="Book Antiqua" w:hAnsi="Book Antiqua"/>
          <w:sz w:val="24"/>
          <w:szCs w:val="24"/>
        </w:rPr>
        <w:t>Karasaki</w:t>
      </w:r>
      <w:proofErr w:type="spellEnd"/>
      <w:r w:rsidRPr="00EE61F9">
        <w:rPr>
          <w:rFonts w:ascii="Book Antiqua" w:hAnsi="Book Antiqua"/>
          <w:sz w:val="24"/>
          <w:szCs w:val="24"/>
        </w:rPr>
        <w:t xml:space="preserve"> H, Yamaguchi H, Furukawa T, </w:t>
      </w:r>
      <w:proofErr w:type="spellStart"/>
      <w:r w:rsidRPr="00EE61F9">
        <w:rPr>
          <w:rFonts w:ascii="Book Antiqua" w:hAnsi="Book Antiqua"/>
          <w:sz w:val="24"/>
          <w:szCs w:val="24"/>
        </w:rPr>
        <w:t>Enomoto</w:t>
      </w:r>
      <w:proofErr w:type="spellEnd"/>
      <w:r w:rsidRPr="00EE61F9">
        <w:rPr>
          <w:rFonts w:ascii="Book Antiqua" w:hAnsi="Book Antiqua"/>
          <w:sz w:val="24"/>
          <w:szCs w:val="24"/>
        </w:rPr>
        <w:t xml:space="preserve"> K, Ueda J, Sumi A, Katayama J, </w:t>
      </w:r>
      <w:proofErr w:type="spellStart"/>
      <w:r w:rsidRPr="00EE61F9">
        <w:rPr>
          <w:rFonts w:ascii="Book Antiqua" w:hAnsi="Book Antiqua"/>
          <w:sz w:val="24"/>
          <w:szCs w:val="24"/>
        </w:rPr>
        <w:t>Muraki</w:t>
      </w:r>
      <w:proofErr w:type="spellEnd"/>
      <w:r w:rsidRPr="00EE61F9">
        <w:rPr>
          <w:rFonts w:ascii="Book Antiqua" w:hAnsi="Book Antiqua"/>
          <w:sz w:val="24"/>
          <w:szCs w:val="24"/>
        </w:rPr>
        <w:t xml:space="preserve"> M, </w:t>
      </w:r>
      <w:proofErr w:type="spellStart"/>
      <w:r w:rsidRPr="00EE61F9">
        <w:rPr>
          <w:rFonts w:ascii="Book Antiqua" w:hAnsi="Book Antiqua"/>
          <w:sz w:val="24"/>
          <w:szCs w:val="24"/>
        </w:rPr>
        <w:t>Taniue</w:t>
      </w:r>
      <w:proofErr w:type="spellEnd"/>
      <w:r w:rsidRPr="00EE61F9">
        <w:rPr>
          <w:rFonts w:ascii="Book Antiqua" w:hAnsi="Book Antiqua"/>
          <w:sz w:val="24"/>
          <w:szCs w:val="24"/>
        </w:rPr>
        <w:t xml:space="preserve"> K, Takahashi K, Ambo Y, Shinohara T, </w:t>
      </w:r>
      <w:r w:rsidRPr="00EE61F9">
        <w:rPr>
          <w:rFonts w:ascii="Book Antiqua" w:hAnsi="Book Antiqua"/>
          <w:sz w:val="24"/>
          <w:szCs w:val="24"/>
        </w:rPr>
        <w:lastRenderedPageBreak/>
        <w:t xml:space="preserve">Nishihara H, </w:t>
      </w:r>
      <w:proofErr w:type="spellStart"/>
      <w:r w:rsidRPr="00EE61F9">
        <w:rPr>
          <w:rFonts w:ascii="Book Antiqua" w:hAnsi="Book Antiqua"/>
          <w:sz w:val="24"/>
          <w:szCs w:val="24"/>
        </w:rPr>
        <w:t>Sasajima</w:t>
      </w:r>
      <w:proofErr w:type="spellEnd"/>
      <w:r w:rsidRPr="00EE61F9">
        <w:rPr>
          <w:rFonts w:ascii="Book Antiqua" w:hAnsi="Book Antiqua"/>
          <w:sz w:val="24"/>
          <w:szCs w:val="24"/>
        </w:rPr>
        <w:t xml:space="preserve"> J, </w:t>
      </w:r>
      <w:proofErr w:type="spellStart"/>
      <w:r w:rsidRPr="00EE61F9">
        <w:rPr>
          <w:rFonts w:ascii="Book Antiqua" w:hAnsi="Book Antiqua"/>
          <w:sz w:val="24"/>
          <w:szCs w:val="24"/>
        </w:rPr>
        <w:t>Maguchi</w:t>
      </w:r>
      <w:proofErr w:type="spellEnd"/>
      <w:r w:rsidRPr="00EE61F9">
        <w:rPr>
          <w:rFonts w:ascii="Book Antiqua" w:hAnsi="Book Antiqua"/>
          <w:sz w:val="24"/>
          <w:szCs w:val="24"/>
        </w:rPr>
        <w:t xml:space="preserve"> H, Mizukami Y, Okumura T, Tanaka S. Pathways of Progression From Intraductal Papillary Mucinous Neoplasm to Pancreatic Ductal Adenocarcinoma Based on Molecular Features. </w:t>
      </w:r>
      <w:r w:rsidRPr="00EE61F9">
        <w:rPr>
          <w:rFonts w:ascii="Book Antiqua" w:hAnsi="Book Antiqua"/>
          <w:i/>
          <w:sz w:val="24"/>
          <w:szCs w:val="24"/>
        </w:rPr>
        <w:t>Gastroenterology</w:t>
      </w:r>
      <w:r w:rsidRPr="00EE61F9">
        <w:rPr>
          <w:rFonts w:ascii="Book Antiqua" w:hAnsi="Book Antiqua"/>
          <w:sz w:val="24"/>
          <w:szCs w:val="24"/>
        </w:rPr>
        <w:t xml:space="preserve"> 2019; </w:t>
      </w:r>
      <w:r w:rsidRPr="00EE61F9">
        <w:rPr>
          <w:rFonts w:ascii="Book Antiqua" w:hAnsi="Book Antiqua"/>
          <w:b/>
          <w:sz w:val="24"/>
          <w:szCs w:val="24"/>
        </w:rPr>
        <w:t>156</w:t>
      </w:r>
      <w:r w:rsidRPr="00EE61F9">
        <w:rPr>
          <w:rFonts w:ascii="Book Antiqua" w:hAnsi="Book Antiqua"/>
          <w:sz w:val="24"/>
          <w:szCs w:val="24"/>
        </w:rPr>
        <w:t>: 647-661.e2 [PMID: 30342036 DOI: 10.1053/j.gastro.2018.10.029]</w:t>
      </w:r>
    </w:p>
    <w:p w14:paraId="6AAFE75D"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10 </w:t>
      </w:r>
      <w:r w:rsidRPr="00EE61F9">
        <w:rPr>
          <w:rFonts w:ascii="Book Antiqua" w:hAnsi="Book Antiqua"/>
          <w:b/>
          <w:sz w:val="24"/>
          <w:szCs w:val="24"/>
        </w:rPr>
        <w:t>Woo SM</w:t>
      </w:r>
      <w:r w:rsidRPr="00EE61F9">
        <w:rPr>
          <w:rFonts w:ascii="Book Antiqua" w:hAnsi="Book Antiqua"/>
          <w:sz w:val="24"/>
          <w:szCs w:val="24"/>
        </w:rPr>
        <w:t xml:space="preserve">, Ryu JK, Lee SH, </w:t>
      </w:r>
      <w:proofErr w:type="spellStart"/>
      <w:r w:rsidRPr="00EE61F9">
        <w:rPr>
          <w:rFonts w:ascii="Book Antiqua" w:hAnsi="Book Antiqua"/>
          <w:sz w:val="24"/>
          <w:szCs w:val="24"/>
        </w:rPr>
        <w:t>Yoo</w:t>
      </w:r>
      <w:proofErr w:type="spellEnd"/>
      <w:r w:rsidRPr="00EE61F9">
        <w:rPr>
          <w:rFonts w:ascii="Book Antiqua" w:hAnsi="Book Antiqua"/>
          <w:sz w:val="24"/>
          <w:szCs w:val="24"/>
        </w:rPr>
        <w:t xml:space="preserve"> JW, Park JK, Kim YT, Yoon YB. Survival and prognosis of invasive intraductal papillary mucinous neoplasms of the pancreas: comparison with pancreatic ductal adenocarcinoma. </w:t>
      </w:r>
      <w:r w:rsidRPr="00EE61F9">
        <w:rPr>
          <w:rFonts w:ascii="Book Antiqua" w:hAnsi="Book Antiqua"/>
          <w:i/>
          <w:sz w:val="24"/>
          <w:szCs w:val="24"/>
        </w:rPr>
        <w:t>Pancreas</w:t>
      </w:r>
      <w:r w:rsidRPr="00EE61F9">
        <w:rPr>
          <w:rFonts w:ascii="Book Antiqua" w:hAnsi="Book Antiqua"/>
          <w:sz w:val="24"/>
          <w:szCs w:val="24"/>
        </w:rPr>
        <w:t xml:space="preserve"> 2008; </w:t>
      </w:r>
      <w:r w:rsidRPr="00EE61F9">
        <w:rPr>
          <w:rFonts w:ascii="Book Antiqua" w:hAnsi="Book Antiqua"/>
          <w:b/>
          <w:sz w:val="24"/>
          <w:szCs w:val="24"/>
        </w:rPr>
        <w:t>36</w:t>
      </w:r>
      <w:r w:rsidRPr="00EE61F9">
        <w:rPr>
          <w:rFonts w:ascii="Book Antiqua" w:hAnsi="Book Antiqua"/>
          <w:sz w:val="24"/>
          <w:szCs w:val="24"/>
        </w:rPr>
        <w:t>: 50-55 [PMID: 18192881 DOI: 10.1097/MPA.0b013e31812575df]</w:t>
      </w:r>
    </w:p>
    <w:p w14:paraId="794BC5C8"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11 </w:t>
      </w:r>
      <w:r w:rsidRPr="00EE61F9">
        <w:rPr>
          <w:rFonts w:ascii="Book Antiqua" w:hAnsi="Book Antiqua"/>
          <w:b/>
          <w:sz w:val="24"/>
          <w:szCs w:val="24"/>
        </w:rPr>
        <w:t>Yamada S</w:t>
      </w:r>
      <w:r w:rsidRPr="00EE61F9">
        <w:rPr>
          <w:rFonts w:ascii="Book Antiqua" w:hAnsi="Book Antiqua"/>
          <w:sz w:val="24"/>
          <w:szCs w:val="24"/>
        </w:rPr>
        <w:t xml:space="preserve">, </w:t>
      </w:r>
      <w:proofErr w:type="spellStart"/>
      <w:r w:rsidRPr="00EE61F9">
        <w:rPr>
          <w:rFonts w:ascii="Book Antiqua" w:hAnsi="Book Antiqua"/>
          <w:sz w:val="24"/>
          <w:szCs w:val="24"/>
        </w:rPr>
        <w:t>Fujii</w:t>
      </w:r>
      <w:proofErr w:type="spellEnd"/>
      <w:r w:rsidRPr="00EE61F9">
        <w:rPr>
          <w:rFonts w:ascii="Book Antiqua" w:hAnsi="Book Antiqua"/>
          <w:sz w:val="24"/>
          <w:szCs w:val="24"/>
        </w:rPr>
        <w:t xml:space="preserve"> T, </w:t>
      </w:r>
      <w:proofErr w:type="spellStart"/>
      <w:r w:rsidRPr="00EE61F9">
        <w:rPr>
          <w:rFonts w:ascii="Book Antiqua" w:hAnsi="Book Antiqua"/>
          <w:sz w:val="24"/>
          <w:szCs w:val="24"/>
        </w:rPr>
        <w:t>Hirakawa</w:t>
      </w:r>
      <w:proofErr w:type="spellEnd"/>
      <w:r w:rsidRPr="00EE61F9">
        <w:rPr>
          <w:rFonts w:ascii="Book Antiqua" w:hAnsi="Book Antiqua"/>
          <w:sz w:val="24"/>
          <w:szCs w:val="24"/>
        </w:rPr>
        <w:t xml:space="preserve"> A, </w:t>
      </w:r>
      <w:proofErr w:type="spellStart"/>
      <w:r w:rsidRPr="00EE61F9">
        <w:rPr>
          <w:rFonts w:ascii="Book Antiqua" w:hAnsi="Book Antiqua"/>
          <w:sz w:val="24"/>
          <w:szCs w:val="24"/>
        </w:rPr>
        <w:t>Takami</w:t>
      </w:r>
      <w:proofErr w:type="spellEnd"/>
      <w:r w:rsidRPr="00EE61F9">
        <w:rPr>
          <w:rFonts w:ascii="Book Antiqua" w:hAnsi="Book Antiqua"/>
          <w:sz w:val="24"/>
          <w:szCs w:val="24"/>
        </w:rPr>
        <w:t xml:space="preserve"> H, </w:t>
      </w:r>
      <w:proofErr w:type="spellStart"/>
      <w:r w:rsidRPr="00EE61F9">
        <w:rPr>
          <w:rFonts w:ascii="Book Antiqua" w:hAnsi="Book Antiqua"/>
          <w:sz w:val="24"/>
          <w:szCs w:val="24"/>
        </w:rPr>
        <w:t>Suenaga</w:t>
      </w:r>
      <w:proofErr w:type="spellEnd"/>
      <w:r w:rsidRPr="00EE61F9">
        <w:rPr>
          <w:rFonts w:ascii="Book Antiqua" w:hAnsi="Book Antiqua"/>
          <w:sz w:val="24"/>
          <w:szCs w:val="24"/>
        </w:rPr>
        <w:t xml:space="preserve"> M, Hayashi M, </w:t>
      </w:r>
      <w:proofErr w:type="spellStart"/>
      <w:r w:rsidRPr="00EE61F9">
        <w:rPr>
          <w:rFonts w:ascii="Book Antiqua" w:hAnsi="Book Antiqua"/>
          <w:sz w:val="24"/>
          <w:szCs w:val="24"/>
        </w:rPr>
        <w:t>Niwa</w:t>
      </w:r>
      <w:proofErr w:type="spellEnd"/>
      <w:r w:rsidRPr="00EE61F9">
        <w:rPr>
          <w:rFonts w:ascii="Book Antiqua" w:hAnsi="Book Antiqua"/>
          <w:sz w:val="24"/>
          <w:szCs w:val="24"/>
        </w:rPr>
        <w:t xml:space="preserve"> Y, Hattori N, Iwata N, Kanda M, Tanaka C, Kobayashi D, Nakayama G, Koike M, Fujiwara M, Kodera Y. Comparison of the Survival Outcomes of Pancreatic Cancer and Intraductal Papillary Mucinous Neoplasms. </w:t>
      </w:r>
      <w:r w:rsidRPr="00EE61F9">
        <w:rPr>
          <w:rFonts w:ascii="Book Antiqua" w:hAnsi="Book Antiqua"/>
          <w:i/>
          <w:sz w:val="24"/>
          <w:szCs w:val="24"/>
        </w:rPr>
        <w:t>Pancreas</w:t>
      </w:r>
      <w:r w:rsidRPr="00EE61F9">
        <w:rPr>
          <w:rFonts w:ascii="Book Antiqua" w:hAnsi="Book Antiqua"/>
          <w:sz w:val="24"/>
          <w:szCs w:val="24"/>
        </w:rPr>
        <w:t xml:space="preserve"> 2018; </w:t>
      </w:r>
      <w:r w:rsidRPr="00EE61F9">
        <w:rPr>
          <w:rFonts w:ascii="Book Antiqua" w:hAnsi="Book Antiqua"/>
          <w:b/>
          <w:sz w:val="24"/>
          <w:szCs w:val="24"/>
        </w:rPr>
        <w:t>47</w:t>
      </w:r>
      <w:r w:rsidRPr="00EE61F9">
        <w:rPr>
          <w:rFonts w:ascii="Book Antiqua" w:hAnsi="Book Antiqua"/>
          <w:sz w:val="24"/>
          <w:szCs w:val="24"/>
        </w:rPr>
        <w:t>: 974-979 [PMID: 30028445 DOI: 10.1097/MPA.0000000000001110]</w:t>
      </w:r>
    </w:p>
    <w:p w14:paraId="6AEF722E"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12 </w:t>
      </w:r>
      <w:r w:rsidRPr="00EE61F9">
        <w:rPr>
          <w:rFonts w:ascii="Book Antiqua" w:hAnsi="Book Antiqua"/>
          <w:b/>
          <w:sz w:val="24"/>
          <w:szCs w:val="24"/>
        </w:rPr>
        <w:t>Allen PJ</w:t>
      </w:r>
      <w:r w:rsidRPr="00EE61F9">
        <w:rPr>
          <w:rFonts w:ascii="Book Antiqua" w:hAnsi="Book Antiqua"/>
          <w:sz w:val="24"/>
          <w:szCs w:val="24"/>
        </w:rPr>
        <w:t xml:space="preserve">, Kuk D, Castillo CF, </w:t>
      </w:r>
      <w:proofErr w:type="spellStart"/>
      <w:r w:rsidRPr="00EE61F9">
        <w:rPr>
          <w:rFonts w:ascii="Book Antiqua" w:hAnsi="Book Antiqua"/>
          <w:sz w:val="24"/>
          <w:szCs w:val="24"/>
        </w:rPr>
        <w:t>Basturk</w:t>
      </w:r>
      <w:proofErr w:type="spellEnd"/>
      <w:r w:rsidRPr="00EE61F9">
        <w:rPr>
          <w:rFonts w:ascii="Book Antiqua" w:hAnsi="Book Antiqua"/>
          <w:sz w:val="24"/>
          <w:szCs w:val="24"/>
        </w:rPr>
        <w:t xml:space="preserve"> O, Wolfgang CL, Cameron JL, </w:t>
      </w:r>
      <w:proofErr w:type="spellStart"/>
      <w:r w:rsidRPr="00EE61F9">
        <w:rPr>
          <w:rFonts w:ascii="Book Antiqua" w:hAnsi="Book Antiqua"/>
          <w:sz w:val="24"/>
          <w:szCs w:val="24"/>
        </w:rPr>
        <w:t>Lillemoe</w:t>
      </w:r>
      <w:proofErr w:type="spellEnd"/>
      <w:r w:rsidRPr="00EE61F9">
        <w:rPr>
          <w:rFonts w:ascii="Book Antiqua" w:hAnsi="Book Antiqua"/>
          <w:sz w:val="24"/>
          <w:szCs w:val="24"/>
        </w:rPr>
        <w:t xml:space="preserve"> KD, Ferrone CR, Morales-</w:t>
      </w:r>
      <w:proofErr w:type="spellStart"/>
      <w:r w:rsidRPr="00EE61F9">
        <w:rPr>
          <w:rFonts w:ascii="Book Antiqua" w:hAnsi="Book Antiqua"/>
          <w:sz w:val="24"/>
          <w:szCs w:val="24"/>
        </w:rPr>
        <w:t>Oyarvide</w:t>
      </w:r>
      <w:proofErr w:type="spellEnd"/>
      <w:r w:rsidRPr="00EE61F9">
        <w:rPr>
          <w:rFonts w:ascii="Book Antiqua" w:hAnsi="Book Antiqua"/>
          <w:sz w:val="24"/>
          <w:szCs w:val="24"/>
        </w:rPr>
        <w:t xml:space="preserve"> V, He J, Weiss MJ, </w:t>
      </w:r>
      <w:proofErr w:type="spellStart"/>
      <w:r w:rsidRPr="00EE61F9">
        <w:rPr>
          <w:rFonts w:ascii="Book Antiqua" w:hAnsi="Book Antiqua"/>
          <w:sz w:val="24"/>
          <w:szCs w:val="24"/>
        </w:rPr>
        <w:t>Hruban</w:t>
      </w:r>
      <w:proofErr w:type="spellEnd"/>
      <w:r w:rsidRPr="00EE61F9">
        <w:rPr>
          <w:rFonts w:ascii="Book Antiqua" w:hAnsi="Book Antiqua"/>
          <w:sz w:val="24"/>
          <w:szCs w:val="24"/>
        </w:rPr>
        <w:t xml:space="preserve"> RH, </w:t>
      </w:r>
      <w:proofErr w:type="spellStart"/>
      <w:r w:rsidRPr="00EE61F9">
        <w:rPr>
          <w:rFonts w:ascii="Book Antiqua" w:hAnsi="Book Antiqua"/>
          <w:sz w:val="24"/>
          <w:szCs w:val="24"/>
        </w:rPr>
        <w:t>Gönen</w:t>
      </w:r>
      <w:proofErr w:type="spellEnd"/>
      <w:r w:rsidRPr="00EE61F9">
        <w:rPr>
          <w:rFonts w:ascii="Book Antiqua" w:hAnsi="Book Antiqua"/>
          <w:sz w:val="24"/>
          <w:szCs w:val="24"/>
        </w:rPr>
        <w:t xml:space="preserve"> M, </w:t>
      </w:r>
      <w:proofErr w:type="spellStart"/>
      <w:r w:rsidRPr="00EE61F9">
        <w:rPr>
          <w:rFonts w:ascii="Book Antiqua" w:hAnsi="Book Antiqua"/>
          <w:sz w:val="24"/>
          <w:szCs w:val="24"/>
        </w:rPr>
        <w:t>Klimstra</w:t>
      </w:r>
      <w:proofErr w:type="spellEnd"/>
      <w:r w:rsidRPr="00EE61F9">
        <w:rPr>
          <w:rFonts w:ascii="Book Antiqua" w:hAnsi="Book Antiqua"/>
          <w:sz w:val="24"/>
          <w:szCs w:val="24"/>
        </w:rPr>
        <w:t xml:space="preserve"> DS, Mino-</w:t>
      </w:r>
      <w:proofErr w:type="spellStart"/>
      <w:r w:rsidRPr="00EE61F9">
        <w:rPr>
          <w:rFonts w:ascii="Book Antiqua" w:hAnsi="Book Antiqua"/>
          <w:sz w:val="24"/>
          <w:szCs w:val="24"/>
        </w:rPr>
        <w:t>Kenudson</w:t>
      </w:r>
      <w:proofErr w:type="spellEnd"/>
      <w:r w:rsidRPr="00EE61F9">
        <w:rPr>
          <w:rFonts w:ascii="Book Antiqua" w:hAnsi="Book Antiqua"/>
          <w:sz w:val="24"/>
          <w:szCs w:val="24"/>
        </w:rPr>
        <w:t xml:space="preserve"> M. Multi-institutional Validation Study of the American Joint Commission on Cancer (8th Edition) Changes for T and N Staging in Patients With Pancreatic Adenocarcinoma. </w:t>
      </w:r>
      <w:r w:rsidRPr="00EE61F9">
        <w:rPr>
          <w:rFonts w:ascii="Book Antiqua" w:hAnsi="Book Antiqua"/>
          <w:i/>
          <w:sz w:val="24"/>
          <w:szCs w:val="24"/>
        </w:rPr>
        <w:t xml:space="preserve">Ann </w:t>
      </w:r>
      <w:proofErr w:type="spellStart"/>
      <w:r w:rsidRPr="00EE61F9">
        <w:rPr>
          <w:rFonts w:ascii="Book Antiqua" w:hAnsi="Book Antiqua"/>
          <w:i/>
          <w:sz w:val="24"/>
          <w:szCs w:val="24"/>
        </w:rPr>
        <w:t>Surg</w:t>
      </w:r>
      <w:proofErr w:type="spellEnd"/>
      <w:r w:rsidRPr="00EE61F9">
        <w:rPr>
          <w:rFonts w:ascii="Book Antiqua" w:hAnsi="Book Antiqua"/>
          <w:sz w:val="24"/>
          <w:szCs w:val="24"/>
        </w:rPr>
        <w:t xml:space="preserve"> 2017; </w:t>
      </w:r>
      <w:r w:rsidRPr="00EE61F9">
        <w:rPr>
          <w:rFonts w:ascii="Book Antiqua" w:hAnsi="Book Antiqua"/>
          <w:b/>
          <w:sz w:val="24"/>
          <w:szCs w:val="24"/>
        </w:rPr>
        <w:t>265</w:t>
      </w:r>
      <w:r w:rsidRPr="00EE61F9">
        <w:rPr>
          <w:rFonts w:ascii="Book Antiqua" w:hAnsi="Book Antiqua"/>
          <w:sz w:val="24"/>
          <w:szCs w:val="24"/>
        </w:rPr>
        <w:t>: 185-191 [PMID: 27163957 DOI: 10.1097/SLA.0000000000001763]</w:t>
      </w:r>
    </w:p>
    <w:p w14:paraId="7EFC3788"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13 </w:t>
      </w:r>
      <w:r w:rsidRPr="00EE61F9">
        <w:rPr>
          <w:rFonts w:ascii="Book Antiqua" w:hAnsi="Book Antiqua"/>
          <w:b/>
          <w:sz w:val="24"/>
          <w:szCs w:val="24"/>
        </w:rPr>
        <w:t>Pu N</w:t>
      </w:r>
      <w:r w:rsidRPr="00EE61F9">
        <w:rPr>
          <w:rFonts w:ascii="Book Antiqua" w:hAnsi="Book Antiqua"/>
          <w:sz w:val="24"/>
          <w:szCs w:val="24"/>
        </w:rPr>
        <w:t xml:space="preserve">, Li J, Xu Y, Lee W, Fang Y, Han X, Zhao G, Zhang L, </w:t>
      </w:r>
      <w:proofErr w:type="spellStart"/>
      <w:r w:rsidRPr="00EE61F9">
        <w:rPr>
          <w:rFonts w:ascii="Book Antiqua" w:hAnsi="Book Antiqua"/>
          <w:sz w:val="24"/>
          <w:szCs w:val="24"/>
        </w:rPr>
        <w:t>Nuerxiati</w:t>
      </w:r>
      <w:proofErr w:type="spellEnd"/>
      <w:r w:rsidRPr="00EE61F9">
        <w:rPr>
          <w:rFonts w:ascii="Book Antiqua" w:hAnsi="Book Antiqua"/>
          <w:sz w:val="24"/>
          <w:szCs w:val="24"/>
        </w:rPr>
        <w:t xml:space="preserve"> A, Yin H, Wu W, Lou W. Comparison of prognostic prediction between nomogram based on lymph node ratio and AJCC 8th staging system for patients with resected pancreatic head carcinoma: a SEER analysis. </w:t>
      </w:r>
      <w:r w:rsidRPr="00EE61F9">
        <w:rPr>
          <w:rFonts w:ascii="Book Antiqua" w:hAnsi="Book Antiqua"/>
          <w:i/>
          <w:sz w:val="24"/>
          <w:szCs w:val="24"/>
        </w:rPr>
        <w:t xml:space="preserve">Cancer </w:t>
      </w:r>
      <w:proofErr w:type="spellStart"/>
      <w:r w:rsidRPr="00EE61F9">
        <w:rPr>
          <w:rFonts w:ascii="Book Antiqua" w:hAnsi="Book Antiqua"/>
          <w:i/>
          <w:sz w:val="24"/>
          <w:szCs w:val="24"/>
        </w:rPr>
        <w:t>Manag</w:t>
      </w:r>
      <w:proofErr w:type="spellEnd"/>
      <w:r w:rsidRPr="00EE61F9">
        <w:rPr>
          <w:rFonts w:ascii="Book Antiqua" w:hAnsi="Book Antiqua"/>
          <w:i/>
          <w:sz w:val="24"/>
          <w:szCs w:val="24"/>
        </w:rPr>
        <w:t xml:space="preserve"> Res</w:t>
      </w:r>
      <w:r w:rsidRPr="00EE61F9">
        <w:rPr>
          <w:rFonts w:ascii="Book Antiqua" w:hAnsi="Book Antiqua"/>
          <w:sz w:val="24"/>
          <w:szCs w:val="24"/>
        </w:rPr>
        <w:t xml:space="preserve"> 2018; </w:t>
      </w:r>
      <w:r w:rsidRPr="00EE61F9">
        <w:rPr>
          <w:rFonts w:ascii="Book Antiqua" w:hAnsi="Book Antiqua"/>
          <w:b/>
          <w:sz w:val="24"/>
          <w:szCs w:val="24"/>
        </w:rPr>
        <w:t>10</w:t>
      </w:r>
      <w:r w:rsidRPr="00EE61F9">
        <w:rPr>
          <w:rFonts w:ascii="Book Antiqua" w:hAnsi="Book Antiqua"/>
          <w:sz w:val="24"/>
          <w:szCs w:val="24"/>
        </w:rPr>
        <w:t>: 227-238 [PMID: 29440932 DOI: 10.2147/CMAR.S157940]</w:t>
      </w:r>
    </w:p>
    <w:p w14:paraId="2CEB611B"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14 </w:t>
      </w:r>
      <w:r w:rsidRPr="00EE61F9">
        <w:rPr>
          <w:rFonts w:ascii="Book Antiqua" w:hAnsi="Book Antiqua"/>
          <w:b/>
          <w:sz w:val="24"/>
          <w:szCs w:val="24"/>
        </w:rPr>
        <w:t>Asano D</w:t>
      </w:r>
      <w:r w:rsidRPr="00EE61F9">
        <w:rPr>
          <w:rFonts w:ascii="Book Antiqua" w:hAnsi="Book Antiqua"/>
          <w:sz w:val="24"/>
          <w:szCs w:val="24"/>
        </w:rPr>
        <w:t xml:space="preserve">, Nara S, </w:t>
      </w:r>
      <w:proofErr w:type="spellStart"/>
      <w:r w:rsidRPr="00EE61F9">
        <w:rPr>
          <w:rFonts w:ascii="Book Antiqua" w:hAnsi="Book Antiqua"/>
          <w:sz w:val="24"/>
          <w:szCs w:val="24"/>
        </w:rPr>
        <w:t>Kishi</w:t>
      </w:r>
      <w:proofErr w:type="spellEnd"/>
      <w:r w:rsidRPr="00EE61F9">
        <w:rPr>
          <w:rFonts w:ascii="Book Antiqua" w:hAnsi="Book Antiqua"/>
          <w:sz w:val="24"/>
          <w:szCs w:val="24"/>
        </w:rPr>
        <w:t xml:space="preserve"> Y, Esaki M, </w:t>
      </w:r>
      <w:proofErr w:type="spellStart"/>
      <w:r w:rsidRPr="00EE61F9">
        <w:rPr>
          <w:rFonts w:ascii="Book Antiqua" w:hAnsi="Book Antiqua"/>
          <w:sz w:val="24"/>
          <w:szCs w:val="24"/>
        </w:rPr>
        <w:t>Hiraoka</w:t>
      </w:r>
      <w:proofErr w:type="spellEnd"/>
      <w:r w:rsidRPr="00EE61F9">
        <w:rPr>
          <w:rFonts w:ascii="Book Antiqua" w:hAnsi="Book Antiqua"/>
          <w:sz w:val="24"/>
          <w:szCs w:val="24"/>
        </w:rPr>
        <w:t xml:space="preserve"> N, Tanabe M, Shimada K. A Single-Institution Validation Study of Lymph Node Staging By the AJCC 8th Edition for Patients with Pancreatic Head Cancer: A Proposal to Subdivide the N2 Category. </w:t>
      </w:r>
      <w:r w:rsidRPr="00EE61F9">
        <w:rPr>
          <w:rFonts w:ascii="Book Antiqua" w:hAnsi="Book Antiqua"/>
          <w:i/>
          <w:sz w:val="24"/>
          <w:szCs w:val="24"/>
        </w:rPr>
        <w:t xml:space="preserve">Ann </w:t>
      </w:r>
      <w:proofErr w:type="spellStart"/>
      <w:r w:rsidRPr="00EE61F9">
        <w:rPr>
          <w:rFonts w:ascii="Book Antiqua" w:hAnsi="Book Antiqua"/>
          <w:i/>
          <w:sz w:val="24"/>
          <w:szCs w:val="24"/>
        </w:rPr>
        <w:t>Surg</w:t>
      </w:r>
      <w:proofErr w:type="spellEnd"/>
      <w:r w:rsidRPr="00EE61F9">
        <w:rPr>
          <w:rFonts w:ascii="Book Antiqua" w:hAnsi="Book Antiqua"/>
          <w:i/>
          <w:sz w:val="24"/>
          <w:szCs w:val="24"/>
        </w:rPr>
        <w:t xml:space="preserve"> Oncol</w:t>
      </w:r>
      <w:r w:rsidRPr="00EE61F9">
        <w:rPr>
          <w:rFonts w:ascii="Book Antiqua" w:hAnsi="Book Antiqua"/>
          <w:sz w:val="24"/>
          <w:szCs w:val="24"/>
        </w:rPr>
        <w:t xml:space="preserve"> 2019; </w:t>
      </w:r>
      <w:r w:rsidRPr="00EE61F9">
        <w:rPr>
          <w:rFonts w:ascii="Book Antiqua" w:hAnsi="Book Antiqua"/>
          <w:b/>
          <w:sz w:val="24"/>
          <w:szCs w:val="24"/>
        </w:rPr>
        <w:t>26</w:t>
      </w:r>
      <w:r w:rsidRPr="00EE61F9">
        <w:rPr>
          <w:rFonts w:ascii="Book Antiqua" w:hAnsi="Book Antiqua"/>
          <w:sz w:val="24"/>
          <w:szCs w:val="24"/>
        </w:rPr>
        <w:t>: 2112-2120 [PMID: 31037440 DOI: 10.1245/s10434-019-07390-z]</w:t>
      </w:r>
    </w:p>
    <w:p w14:paraId="5CF916A8"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15 </w:t>
      </w:r>
      <w:r w:rsidRPr="00EE61F9">
        <w:rPr>
          <w:rFonts w:ascii="Book Antiqua" w:hAnsi="Book Antiqua"/>
          <w:b/>
          <w:sz w:val="24"/>
          <w:szCs w:val="24"/>
        </w:rPr>
        <w:t>Kwon W</w:t>
      </w:r>
      <w:r w:rsidRPr="00EE61F9">
        <w:rPr>
          <w:rFonts w:ascii="Book Antiqua" w:hAnsi="Book Antiqua"/>
          <w:sz w:val="24"/>
          <w:szCs w:val="24"/>
        </w:rPr>
        <w:t xml:space="preserve">, He J, Higuchi R, Son D, Lee SY, Kim J, Kim H, Kim SW, Wolfgang CL, Cameron JL, Yamamoto M, Jang JY. Multinational validation of the American Joint </w:t>
      </w:r>
      <w:r w:rsidRPr="00EE61F9">
        <w:rPr>
          <w:rFonts w:ascii="Book Antiqua" w:hAnsi="Book Antiqua"/>
          <w:sz w:val="24"/>
          <w:szCs w:val="24"/>
        </w:rPr>
        <w:lastRenderedPageBreak/>
        <w:t xml:space="preserve">Committee on Cancer 8th edition pancreatic cancer staging system in a pancreas head cancer cohort. </w:t>
      </w:r>
      <w:r w:rsidRPr="00EE61F9">
        <w:rPr>
          <w:rFonts w:ascii="Book Antiqua" w:hAnsi="Book Antiqua"/>
          <w:i/>
          <w:sz w:val="24"/>
          <w:szCs w:val="24"/>
        </w:rPr>
        <w:t xml:space="preserve">J Hepatobiliary </w:t>
      </w:r>
      <w:proofErr w:type="spellStart"/>
      <w:r w:rsidRPr="00EE61F9">
        <w:rPr>
          <w:rFonts w:ascii="Book Antiqua" w:hAnsi="Book Antiqua"/>
          <w:i/>
          <w:sz w:val="24"/>
          <w:szCs w:val="24"/>
        </w:rPr>
        <w:t>Pancreat</w:t>
      </w:r>
      <w:proofErr w:type="spellEnd"/>
      <w:r w:rsidRPr="00EE61F9">
        <w:rPr>
          <w:rFonts w:ascii="Book Antiqua" w:hAnsi="Book Antiqua"/>
          <w:i/>
          <w:sz w:val="24"/>
          <w:szCs w:val="24"/>
        </w:rPr>
        <w:t xml:space="preserve"> Sci</w:t>
      </w:r>
      <w:r w:rsidRPr="00EE61F9">
        <w:rPr>
          <w:rFonts w:ascii="Book Antiqua" w:hAnsi="Book Antiqua"/>
          <w:sz w:val="24"/>
          <w:szCs w:val="24"/>
        </w:rPr>
        <w:t xml:space="preserve"> 2018; </w:t>
      </w:r>
      <w:r w:rsidRPr="00EE61F9">
        <w:rPr>
          <w:rFonts w:ascii="Book Antiqua" w:hAnsi="Book Antiqua"/>
          <w:b/>
          <w:sz w:val="24"/>
          <w:szCs w:val="24"/>
        </w:rPr>
        <w:t>25</w:t>
      </w:r>
      <w:r w:rsidRPr="00EE61F9">
        <w:rPr>
          <w:rFonts w:ascii="Book Antiqua" w:hAnsi="Book Antiqua"/>
          <w:sz w:val="24"/>
          <w:szCs w:val="24"/>
        </w:rPr>
        <w:t>: 418-427 [PMID: 30118171 DOI: 10.1002/jhbp.577]</w:t>
      </w:r>
    </w:p>
    <w:p w14:paraId="5AE720AB"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16 </w:t>
      </w:r>
      <w:r w:rsidRPr="00EE61F9">
        <w:rPr>
          <w:rFonts w:ascii="Book Antiqua" w:hAnsi="Book Antiqua"/>
          <w:b/>
          <w:sz w:val="24"/>
          <w:szCs w:val="24"/>
        </w:rPr>
        <w:t>Fan Z</w:t>
      </w:r>
      <w:r w:rsidRPr="00EE61F9">
        <w:rPr>
          <w:rFonts w:ascii="Book Antiqua" w:hAnsi="Book Antiqua"/>
          <w:sz w:val="24"/>
          <w:szCs w:val="24"/>
        </w:rPr>
        <w:t xml:space="preserve">, Cheng H, </w:t>
      </w:r>
      <w:proofErr w:type="spellStart"/>
      <w:r w:rsidRPr="00EE61F9">
        <w:rPr>
          <w:rFonts w:ascii="Book Antiqua" w:hAnsi="Book Antiqua"/>
          <w:sz w:val="24"/>
          <w:szCs w:val="24"/>
        </w:rPr>
        <w:t>Jin</w:t>
      </w:r>
      <w:proofErr w:type="spellEnd"/>
      <w:r w:rsidRPr="00EE61F9">
        <w:rPr>
          <w:rFonts w:ascii="Book Antiqua" w:hAnsi="Book Antiqua"/>
          <w:sz w:val="24"/>
          <w:szCs w:val="24"/>
        </w:rPr>
        <w:t xml:space="preserve"> K, Gong Y, Huang Q, Xu J, Ni Q, Yu X, Liu C, Luo G. AJCC 7th edition staging classification is more applicable than AJCC 8th edition staging classification for invasive IPMN. </w:t>
      </w:r>
      <w:r w:rsidRPr="00EE61F9">
        <w:rPr>
          <w:rFonts w:ascii="Book Antiqua" w:hAnsi="Book Antiqua"/>
          <w:i/>
          <w:sz w:val="24"/>
          <w:szCs w:val="24"/>
        </w:rPr>
        <w:t xml:space="preserve">World J </w:t>
      </w:r>
      <w:proofErr w:type="spellStart"/>
      <w:r w:rsidRPr="00EE61F9">
        <w:rPr>
          <w:rFonts w:ascii="Book Antiqua" w:hAnsi="Book Antiqua"/>
          <w:i/>
          <w:sz w:val="24"/>
          <w:szCs w:val="24"/>
        </w:rPr>
        <w:t>Surg</w:t>
      </w:r>
      <w:proofErr w:type="spellEnd"/>
      <w:r w:rsidRPr="00EE61F9">
        <w:rPr>
          <w:rFonts w:ascii="Book Antiqua" w:hAnsi="Book Antiqua"/>
          <w:i/>
          <w:sz w:val="24"/>
          <w:szCs w:val="24"/>
        </w:rPr>
        <w:t xml:space="preserve"> Oncol</w:t>
      </w:r>
      <w:r w:rsidRPr="00EE61F9">
        <w:rPr>
          <w:rFonts w:ascii="Book Antiqua" w:hAnsi="Book Antiqua"/>
          <w:sz w:val="24"/>
          <w:szCs w:val="24"/>
        </w:rPr>
        <w:t xml:space="preserve"> 2019; </w:t>
      </w:r>
      <w:r w:rsidRPr="00EE61F9">
        <w:rPr>
          <w:rFonts w:ascii="Book Antiqua" w:hAnsi="Book Antiqua"/>
          <w:b/>
          <w:sz w:val="24"/>
          <w:szCs w:val="24"/>
        </w:rPr>
        <w:t>17</w:t>
      </w:r>
      <w:r w:rsidRPr="00EE61F9">
        <w:rPr>
          <w:rFonts w:ascii="Book Antiqua" w:hAnsi="Book Antiqua"/>
          <w:sz w:val="24"/>
          <w:szCs w:val="24"/>
        </w:rPr>
        <w:t>: 137 [PMID: 31387646 DOI: 10.1186/s12957-019-1682-9]</w:t>
      </w:r>
    </w:p>
    <w:p w14:paraId="6FDD20B3"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17 </w:t>
      </w:r>
      <w:r w:rsidRPr="00EE61F9">
        <w:rPr>
          <w:rFonts w:ascii="Book Antiqua" w:hAnsi="Book Antiqua"/>
          <w:b/>
          <w:sz w:val="24"/>
          <w:szCs w:val="24"/>
        </w:rPr>
        <w:t>Saka B</w:t>
      </w:r>
      <w:r w:rsidRPr="00EE61F9">
        <w:rPr>
          <w:rFonts w:ascii="Book Antiqua" w:hAnsi="Book Antiqua"/>
          <w:sz w:val="24"/>
          <w:szCs w:val="24"/>
        </w:rPr>
        <w:t xml:space="preserve">, </w:t>
      </w:r>
      <w:proofErr w:type="spellStart"/>
      <w:r w:rsidRPr="00EE61F9">
        <w:rPr>
          <w:rFonts w:ascii="Book Antiqua" w:hAnsi="Book Antiqua"/>
          <w:sz w:val="24"/>
          <w:szCs w:val="24"/>
        </w:rPr>
        <w:t>Balci</w:t>
      </w:r>
      <w:proofErr w:type="spellEnd"/>
      <w:r w:rsidRPr="00EE61F9">
        <w:rPr>
          <w:rFonts w:ascii="Book Antiqua" w:hAnsi="Book Antiqua"/>
          <w:sz w:val="24"/>
          <w:szCs w:val="24"/>
        </w:rPr>
        <w:t xml:space="preserve"> S, </w:t>
      </w:r>
      <w:proofErr w:type="spellStart"/>
      <w:r w:rsidRPr="00EE61F9">
        <w:rPr>
          <w:rFonts w:ascii="Book Antiqua" w:hAnsi="Book Antiqua"/>
          <w:sz w:val="24"/>
          <w:szCs w:val="24"/>
        </w:rPr>
        <w:t>Basturk</w:t>
      </w:r>
      <w:proofErr w:type="spellEnd"/>
      <w:r w:rsidRPr="00EE61F9">
        <w:rPr>
          <w:rFonts w:ascii="Book Antiqua" w:hAnsi="Book Antiqua"/>
          <w:sz w:val="24"/>
          <w:szCs w:val="24"/>
        </w:rPr>
        <w:t xml:space="preserve"> O, </w:t>
      </w:r>
      <w:proofErr w:type="spellStart"/>
      <w:r w:rsidRPr="00EE61F9">
        <w:rPr>
          <w:rFonts w:ascii="Book Antiqua" w:hAnsi="Book Antiqua"/>
          <w:sz w:val="24"/>
          <w:szCs w:val="24"/>
        </w:rPr>
        <w:t>Bagci</w:t>
      </w:r>
      <w:proofErr w:type="spellEnd"/>
      <w:r w:rsidRPr="00EE61F9">
        <w:rPr>
          <w:rFonts w:ascii="Book Antiqua" w:hAnsi="Book Antiqua"/>
          <w:sz w:val="24"/>
          <w:szCs w:val="24"/>
        </w:rPr>
        <w:t xml:space="preserve"> P, </w:t>
      </w:r>
      <w:proofErr w:type="spellStart"/>
      <w:r w:rsidRPr="00EE61F9">
        <w:rPr>
          <w:rFonts w:ascii="Book Antiqua" w:hAnsi="Book Antiqua"/>
          <w:sz w:val="24"/>
          <w:szCs w:val="24"/>
        </w:rPr>
        <w:t>Postlewait</w:t>
      </w:r>
      <w:proofErr w:type="spellEnd"/>
      <w:r w:rsidRPr="00EE61F9">
        <w:rPr>
          <w:rFonts w:ascii="Book Antiqua" w:hAnsi="Book Antiqua"/>
          <w:sz w:val="24"/>
          <w:szCs w:val="24"/>
        </w:rPr>
        <w:t xml:space="preserve"> LM, </w:t>
      </w:r>
      <w:proofErr w:type="spellStart"/>
      <w:r w:rsidRPr="00EE61F9">
        <w:rPr>
          <w:rFonts w:ascii="Book Antiqua" w:hAnsi="Book Antiqua"/>
          <w:sz w:val="24"/>
          <w:szCs w:val="24"/>
        </w:rPr>
        <w:t>Maithel</w:t>
      </w:r>
      <w:proofErr w:type="spellEnd"/>
      <w:r w:rsidRPr="00EE61F9">
        <w:rPr>
          <w:rFonts w:ascii="Book Antiqua" w:hAnsi="Book Antiqua"/>
          <w:sz w:val="24"/>
          <w:szCs w:val="24"/>
        </w:rPr>
        <w:t xml:space="preserve"> S, Knight J, El-</w:t>
      </w:r>
      <w:proofErr w:type="spellStart"/>
      <w:r w:rsidRPr="00EE61F9">
        <w:rPr>
          <w:rFonts w:ascii="Book Antiqua" w:hAnsi="Book Antiqua"/>
          <w:sz w:val="24"/>
          <w:szCs w:val="24"/>
        </w:rPr>
        <w:t>Rayes</w:t>
      </w:r>
      <w:proofErr w:type="spellEnd"/>
      <w:r w:rsidRPr="00EE61F9">
        <w:rPr>
          <w:rFonts w:ascii="Book Antiqua" w:hAnsi="Book Antiqua"/>
          <w:sz w:val="24"/>
          <w:szCs w:val="24"/>
        </w:rPr>
        <w:t xml:space="preserve"> B, </w:t>
      </w:r>
      <w:proofErr w:type="spellStart"/>
      <w:r w:rsidRPr="00EE61F9">
        <w:rPr>
          <w:rFonts w:ascii="Book Antiqua" w:hAnsi="Book Antiqua"/>
          <w:sz w:val="24"/>
          <w:szCs w:val="24"/>
        </w:rPr>
        <w:t>Kooby</w:t>
      </w:r>
      <w:proofErr w:type="spellEnd"/>
      <w:r w:rsidRPr="00EE61F9">
        <w:rPr>
          <w:rFonts w:ascii="Book Antiqua" w:hAnsi="Book Antiqua"/>
          <w:sz w:val="24"/>
          <w:szCs w:val="24"/>
        </w:rPr>
        <w:t xml:space="preserve"> D, Sarmiento J, </w:t>
      </w:r>
      <w:proofErr w:type="spellStart"/>
      <w:r w:rsidRPr="00EE61F9">
        <w:rPr>
          <w:rFonts w:ascii="Book Antiqua" w:hAnsi="Book Antiqua"/>
          <w:sz w:val="24"/>
          <w:szCs w:val="24"/>
        </w:rPr>
        <w:t>Muraki</w:t>
      </w:r>
      <w:proofErr w:type="spellEnd"/>
      <w:r w:rsidRPr="00EE61F9">
        <w:rPr>
          <w:rFonts w:ascii="Book Antiqua" w:hAnsi="Book Antiqua"/>
          <w:sz w:val="24"/>
          <w:szCs w:val="24"/>
        </w:rPr>
        <w:t xml:space="preserve"> T, Oliva I, Bandyopadhyay S, </w:t>
      </w:r>
      <w:proofErr w:type="spellStart"/>
      <w:r w:rsidRPr="00EE61F9">
        <w:rPr>
          <w:rFonts w:ascii="Book Antiqua" w:hAnsi="Book Antiqua"/>
          <w:sz w:val="24"/>
          <w:szCs w:val="24"/>
        </w:rPr>
        <w:t>Akkas</w:t>
      </w:r>
      <w:proofErr w:type="spellEnd"/>
      <w:r w:rsidRPr="00EE61F9">
        <w:rPr>
          <w:rFonts w:ascii="Book Antiqua" w:hAnsi="Book Antiqua"/>
          <w:sz w:val="24"/>
          <w:szCs w:val="24"/>
        </w:rPr>
        <w:t xml:space="preserve"> G, Goodman M, Reid MD, </w:t>
      </w:r>
      <w:proofErr w:type="spellStart"/>
      <w:r w:rsidRPr="00EE61F9">
        <w:rPr>
          <w:rFonts w:ascii="Book Antiqua" w:hAnsi="Book Antiqua"/>
          <w:sz w:val="24"/>
          <w:szCs w:val="24"/>
        </w:rPr>
        <w:t>Krasinskas</w:t>
      </w:r>
      <w:proofErr w:type="spellEnd"/>
      <w:r w:rsidRPr="00EE61F9">
        <w:rPr>
          <w:rFonts w:ascii="Book Antiqua" w:hAnsi="Book Antiqua"/>
          <w:sz w:val="24"/>
          <w:szCs w:val="24"/>
        </w:rPr>
        <w:t xml:space="preserve"> A, Everett R, </w:t>
      </w:r>
      <w:proofErr w:type="spellStart"/>
      <w:r w:rsidRPr="00EE61F9">
        <w:rPr>
          <w:rFonts w:ascii="Book Antiqua" w:hAnsi="Book Antiqua"/>
          <w:sz w:val="24"/>
          <w:szCs w:val="24"/>
        </w:rPr>
        <w:t>Adsay</w:t>
      </w:r>
      <w:proofErr w:type="spellEnd"/>
      <w:r w:rsidRPr="00EE61F9">
        <w:rPr>
          <w:rFonts w:ascii="Book Antiqua" w:hAnsi="Book Antiqua"/>
          <w:sz w:val="24"/>
          <w:szCs w:val="24"/>
        </w:rPr>
        <w:t xml:space="preserve"> V. Pancreatic Ductal Adenocarcinoma is Spread to the Peripancreatic Soft Tissue in the Majority of Resected Cases, Rendering the AJCC T-Stage Protocol (7th Edition) Inapplicable and Insignificant: A Size-Based Staging System (pT1: ≤2, pT2: &gt;2-≤4, pT3: &gt;4 cm) is More Valid and Clinically Relevant. </w:t>
      </w:r>
      <w:r w:rsidRPr="00EE61F9">
        <w:rPr>
          <w:rFonts w:ascii="Book Antiqua" w:hAnsi="Book Antiqua"/>
          <w:i/>
          <w:sz w:val="24"/>
          <w:szCs w:val="24"/>
        </w:rPr>
        <w:t xml:space="preserve">Ann </w:t>
      </w:r>
      <w:proofErr w:type="spellStart"/>
      <w:r w:rsidRPr="00EE61F9">
        <w:rPr>
          <w:rFonts w:ascii="Book Antiqua" w:hAnsi="Book Antiqua"/>
          <w:i/>
          <w:sz w:val="24"/>
          <w:szCs w:val="24"/>
        </w:rPr>
        <w:t>Surg</w:t>
      </w:r>
      <w:proofErr w:type="spellEnd"/>
      <w:r w:rsidRPr="00EE61F9">
        <w:rPr>
          <w:rFonts w:ascii="Book Antiqua" w:hAnsi="Book Antiqua"/>
          <w:i/>
          <w:sz w:val="24"/>
          <w:szCs w:val="24"/>
        </w:rPr>
        <w:t xml:space="preserve"> Oncol</w:t>
      </w:r>
      <w:r w:rsidRPr="00EE61F9">
        <w:rPr>
          <w:rFonts w:ascii="Book Antiqua" w:hAnsi="Book Antiqua"/>
          <w:sz w:val="24"/>
          <w:szCs w:val="24"/>
        </w:rPr>
        <w:t xml:space="preserve"> 2016; </w:t>
      </w:r>
      <w:r w:rsidRPr="00EE61F9">
        <w:rPr>
          <w:rFonts w:ascii="Book Antiqua" w:hAnsi="Book Antiqua"/>
          <w:b/>
          <w:sz w:val="24"/>
          <w:szCs w:val="24"/>
        </w:rPr>
        <w:t>23</w:t>
      </w:r>
      <w:r w:rsidRPr="00EE61F9">
        <w:rPr>
          <w:rFonts w:ascii="Book Antiqua" w:hAnsi="Book Antiqua"/>
          <w:sz w:val="24"/>
          <w:szCs w:val="24"/>
        </w:rPr>
        <w:t>: 2010-2018 [PMID: 26832882 DOI: 10.1245/s10434-016-5093-7]</w:t>
      </w:r>
    </w:p>
    <w:p w14:paraId="113C7867" w14:textId="10D0134D"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18 </w:t>
      </w:r>
      <w:r w:rsidRPr="00EE61F9">
        <w:rPr>
          <w:rFonts w:ascii="Book Antiqua" w:hAnsi="Book Antiqua"/>
          <w:b/>
          <w:sz w:val="24"/>
          <w:szCs w:val="24"/>
        </w:rPr>
        <w:t>Birnbaum DJ</w:t>
      </w:r>
      <w:r w:rsidRPr="00EE61F9">
        <w:rPr>
          <w:rFonts w:ascii="Book Antiqua" w:hAnsi="Book Antiqua"/>
          <w:sz w:val="24"/>
          <w:szCs w:val="24"/>
        </w:rPr>
        <w:t xml:space="preserve">, </w:t>
      </w:r>
      <w:proofErr w:type="spellStart"/>
      <w:r w:rsidRPr="00EE61F9">
        <w:rPr>
          <w:rFonts w:ascii="Book Antiqua" w:hAnsi="Book Antiqua"/>
          <w:sz w:val="24"/>
          <w:szCs w:val="24"/>
        </w:rPr>
        <w:t>Bertucci</w:t>
      </w:r>
      <w:proofErr w:type="spellEnd"/>
      <w:r w:rsidRPr="00EE61F9">
        <w:rPr>
          <w:rFonts w:ascii="Book Antiqua" w:hAnsi="Book Antiqua"/>
          <w:sz w:val="24"/>
          <w:szCs w:val="24"/>
        </w:rPr>
        <w:t xml:space="preserve"> F, </w:t>
      </w:r>
      <w:proofErr w:type="spellStart"/>
      <w:r w:rsidRPr="00EE61F9">
        <w:rPr>
          <w:rFonts w:ascii="Book Antiqua" w:hAnsi="Book Antiqua"/>
          <w:sz w:val="24"/>
          <w:szCs w:val="24"/>
        </w:rPr>
        <w:t>Finetti</w:t>
      </w:r>
      <w:proofErr w:type="spellEnd"/>
      <w:r w:rsidRPr="00EE61F9">
        <w:rPr>
          <w:rFonts w:ascii="Book Antiqua" w:hAnsi="Book Antiqua"/>
          <w:sz w:val="24"/>
          <w:szCs w:val="24"/>
        </w:rPr>
        <w:t xml:space="preserve"> P, Birnbaum D, </w:t>
      </w:r>
      <w:proofErr w:type="spellStart"/>
      <w:r w:rsidRPr="00EE61F9">
        <w:rPr>
          <w:rFonts w:ascii="Book Antiqua" w:hAnsi="Book Antiqua"/>
          <w:sz w:val="24"/>
          <w:szCs w:val="24"/>
        </w:rPr>
        <w:t>Mamessier</w:t>
      </w:r>
      <w:proofErr w:type="spellEnd"/>
      <w:r w:rsidRPr="00EE61F9">
        <w:rPr>
          <w:rFonts w:ascii="Book Antiqua" w:hAnsi="Book Antiqua"/>
          <w:sz w:val="24"/>
          <w:szCs w:val="24"/>
        </w:rPr>
        <w:t xml:space="preserve"> E. Head and Body/Tail Pancreatic Carcinomas Are Not the Same Tumors. </w:t>
      </w:r>
      <w:r w:rsidRPr="00EE61F9">
        <w:rPr>
          <w:rFonts w:ascii="Book Antiqua" w:hAnsi="Book Antiqua"/>
          <w:i/>
          <w:sz w:val="24"/>
          <w:szCs w:val="24"/>
        </w:rPr>
        <w:t>Cancers (Basel)</w:t>
      </w:r>
      <w:r w:rsidRPr="00EE61F9">
        <w:rPr>
          <w:rFonts w:ascii="Book Antiqua" w:hAnsi="Book Antiqua"/>
          <w:sz w:val="24"/>
          <w:szCs w:val="24"/>
        </w:rPr>
        <w:t xml:space="preserve"> 2019; </w:t>
      </w:r>
      <w:r w:rsidRPr="00EE61F9">
        <w:rPr>
          <w:rFonts w:ascii="Book Antiqua" w:hAnsi="Book Antiqua"/>
          <w:b/>
          <w:sz w:val="24"/>
          <w:szCs w:val="24"/>
        </w:rPr>
        <w:t>11</w:t>
      </w:r>
      <w:r w:rsidRPr="00EE61F9">
        <w:rPr>
          <w:rFonts w:ascii="Book Antiqua" w:hAnsi="Book Antiqua"/>
          <w:sz w:val="24"/>
          <w:szCs w:val="24"/>
        </w:rPr>
        <w:t xml:space="preserve"> [PMID: 30965637 DOI: 10.3390/cancers11040497]</w:t>
      </w:r>
    </w:p>
    <w:p w14:paraId="57E3C72E" w14:textId="77777777" w:rsidR="0037247D"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19 </w:t>
      </w:r>
      <w:proofErr w:type="spellStart"/>
      <w:r w:rsidRPr="00EE61F9">
        <w:rPr>
          <w:rFonts w:ascii="Book Antiqua" w:hAnsi="Book Antiqua"/>
          <w:b/>
          <w:sz w:val="24"/>
          <w:szCs w:val="24"/>
        </w:rPr>
        <w:t>Artinyan</w:t>
      </w:r>
      <w:proofErr w:type="spellEnd"/>
      <w:r w:rsidRPr="00EE61F9">
        <w:rPr>
          <w:rFonts w:ascii="Book Antiqua" w:hAnsi="Book Antiqua"/>
          <w:b/>
          <w:sz w:val="24"/>
          <w:szCs w:val="24"/>
        </w:rPr>
        <w:t xml:space="preserve"> A</w:t>
      </w:r>
      <w:r w:rsidRPr="00EE61F9">
        <w:rPr>
          <w:rFonts w:ascii="Book Antiqua" w:hAnsi="Book Antiqua"/>
          <w:sz w:val="24"/>
          <w:szCs w:val="24"/>
        </w:rPr>
        <w:t xml:space="preserve">, Soriano PA, Prendergast C, Low T, </w:t>
      </w:r>
      <w:proofErr w:type="spellStart"/>
      <w:r w:rsidRPr="00EE61F9">
        <w:rPr>
          <w:rFonts w:ascii="Book Antiqua" w:hAnsi="Book Antiqua"/>
          <w:sz w:val="24"/>
          <w:szCs w:val="24"/>
        </w:rPr>
        <w:t>Ellenhorn</w:t>
      </w:r>
      <w:proofErr w:type="spellEnd"/>
      <w:r w:rsidRPr="00EE61F9">
        <w:rPr>
          <w:rFonts w:ascii="Book Antiqua" w:hAnsi="Book Antiqua"/>
          <w:sz w:val="24"/>
          <w:szCs w:val="24"/>
        </w:rPr>
        <w:t xml:space="preserve"> JD, Kim J. The anatomic location of pancreatic cancer is a prognostic factor for survival. </w:t>
      </w:r>
      <w:r w:rsidRPr="00EE61F9">
        <w:rPr>
          <w:rFonts w:ascii="Book Antiqua" w:hAnsi="Book Antiqua"/>
          <w:i/>
          <w:sz w:val="24"/>
          <w:szCs w:val="24"/>
        </w:rPr>
        <w:t>HPB (Oxford)</w:t>
      </w:r>
      <w:r w:rsidRPr="00EE61F9">
        <w:rPr>
          <w:rFonts w:ascii="Book Antiqua" w:hAnsi="Book Antiqua"/>
          <w:sz w:val="24"/>
          <w:szCs w:val="24"/>
        </w:rPr>
        <w:t xml:space="preserve"> 2008; </w:t>
      </w:r>
      <w:r w:rsidRPr="00EE61F9">
        <w:rPr>
          <w:rFonts w:ascii="Book Antiqua" w:hAnsi="Book Antiqua"/>
          <w:b/>
          <w:sz w:val="24"/>
          <w:szCs w:val="24"/>
        </w:rPr>
        <w:t>10</w:t>
      </w:r>
      <w:r w:rsidRPr="00EE61F9">
        <w:rPr>
          <w:rFonts w:ascii="Book Antiqua" w:hAnsi="Book Antiqua"/>
          <w:sz w:val="24"/>
          <w:szCs w:val="24"/>
        </w:rPr>
        <w:t>: 371-376 [PMID: 18982154 DOI: 10.1080/13651820802291233]</w:t>
      </w:r>
    </w:p>
    <w:p w14:paraId="0BA5C532" w14:textId="079BFF2D" w:rsidR="00391782" w:rsidRPr="00EE61F9" w:rsidRDefault="0037247D" w:rsidP="00EE61F9">
      <w:pPr>
        <w:snapToGrid w:val="0"/>
        <w:spacing w:after="0" w:line="360" w:lineRule="auto"/>
        <w:jc w:val="both"/>
        <w:rPr>
          <w:rFonts w:ascii="Book Antiqua" w:hAnsi="Book Antiqua"/>
          <w:sz w:val="24"/>
          <w:szCs w:val="24"/>
        </w:rPr>
      </w:pPr>
      <w:r w:rsidRPr="00EE61F9">
        <w:rPr>
          <w:rFonts w:ascii="Book Antiqua" w:hAnsi="Book Antiqua"/>
          <w:sz w:val="24"/>
          <w:szCs w:val="24"/>
        </w:rPr>
        <w:t xml:space="preserve">20 </w:t>
      </w:r>
      <w:r w:rsidRPr="00EE61F9">
        <w:rPr>
          <w:rFonts w:ascii="Book Antiqua" w:hAnsi="Book Antiqua"/>
          <w:b/>
          <w:sz w:val="24"/>
          <w:szCs w:val="24"/>
        </w:rPr>
        <w:t>Morales-</w:t>
      </w:r>
      <w:proofErr w:type="spellStart"/>
      <w:r w:rsidRPr="00EE61F9">
        <w:rPr>
          <w:rFonts w:ascii="Book Antiqua" w:hAnsi="Book Antiqua"/>
          <w:b/>
          <w:sz w:val="24"/>
          <w:szCs w:val="24"/>
        </w:rPr>
        <w:t>Oyarvide</w:t>
      </w:r>
      <w:proofErr w:type="spellEnd"/>
      <w:r w:rsidRPr="00EE61F9">
        <w:rPr>
          <w:rFonts w:ascii="Book Antiqua" w:hAnsi="Book Antiqua"/>
          <w:b/>
          <w:sz w:val="24"/>
          <w:szCs w:val="24"/>
        </w:rPr>
        <w:t xml:space="preserve"> V</w:t>
      </w:r>
      <w:r w:rsidRPr="00EE61F9">
        <w:rPr>
          <w:rFonts w:ascii="Book Antiqua" w:hAnsi="Book Antiqua"/>
          <w:sz w:val="24"/>
          <w:szCs w:val="24"/>
        </w:rPr>
        <w:t xml:space="preserve">, </w:t>
      </w:r>
      <w:proofErr w:type="spellStart"/>
      <w:r w:rsidRPr="00EE61F9">
        <w:rPr>
          <w:rFonts w:ascii="Book Antiqua" w:hAnsi="Book Antiqua"/>
          <w:sz w:val="24"/>
          <w:szCs w:val="24"/>
        </w:rPr>
        <w:t>Rubinson</w:t>
      </w:r>
      <w:proofErr w:type="spellEnd"/>
      <w:r w:rsidRPr="00EE61F9">
        <w:rPr>
          <w:rFonts w:ascii="Book Antiqua" w:hAnsi="Book Antiqua"/>
          <w:sz w:val="24"/>
          <w:szCs w:val="24"/>
        </w:rPr>
        <w:t xml:space="preserve"> DA, Dunne RF, Kozak MM, Bui JL, Yuan C, Qian ZR, </w:t>
      </w:r>
      <w:proofErr w:type="spellStart"/>
      <w:r w:rsidRPr="00EE61F9">
        <w:rPr>
          <w:rFonts w:ascii="Book Antiqua" w:hAnsi="Book Antiqua"/>
          <w:sz w:val="24"/>
          <w:szCs w:val="24"/>
        </w:rPr>
        <w:t>Babic</w:t>
      </w:r>
      <w:proofErr w:type="spellEnd"/>
      <w:r w:rsidRPr="00EE61F9">
        <w:rPr>
          <w:rFonts w:ascii="Book Antiqua" w:hAnsi="Book Antiqua"/>
          <w:sz w:val="24"/>
          <w:szCs w:val="24"/>
        </w:rPr>
        <w:t xml:space="preserve"> A, Da Silva A, Nowak JA, Khalaf N, </w:t>
      </w:r>
      <w:proofErr w:type="spellStart"/>
      <w:r w:rsidRPr="00EE61F9">
        <w:rPr>
          <w:rFonts w:ascii="Book Antiqua" w:hAnsi="Book Antiqua"/>
          <w:sz w:val="24"/>
          <w:szCs w:val="24"/>
        </w:rPr>
        <w:t>Brais</w:t>
      </w:r>
      <w:proofErr w:type="spellEnd"/>
      <w:r w:rsidRPr="00EE61F9">
        <w:rPr>
          <w:rFonts w:ascii="Book Antiqua" w:hAnsi="Book Antiqua"/>
          <w:sz w:val="24"/>
          <w:szCs w:val="24"/>
        </w:rPr>
        <w:t xml:space="preserve"> LK, Welch MW, Zellers CL, Ng K, Chang DT, </w:t>
      </w:r>
      <w:proofErr w:type="spellStart"/>
      <w:r w:rsidRPr="00EE61F9">
        <w:rPr>
          <w:rFonts w:ascii="Book Antiqua" w:hAnsi="Book Antiqua"/>
          <w:sz w:val="24"/>
          <w:szCs w:val="24"/>
        </w:rPr>
        <w:t>Miksad</w:t>
      </w:r>
      <w:proofErr w:type="spellEnd"/>
      <w:r w:rsidRPr="00EE61F9">
        <w:rPr>
          <w:rFonts w:ascii="Book Antiqua" w:hAnsi="Book Antiqua"/>
          <w:sz w:val="24"/>
          <w:szCs w:val="24"/>
        </w:rPr>
        <w:t xml:space="preserve"> RA, Bullock AJ, Tseng JF, Swanson RS, Clancy TE, Linehan DC, </w:t>
      </w:r>
      <w:proofErr w:type="spellStart"/>
      <w:r w:rsidRPr="00EE61F9">
        <w:rPr>
          <w:rFonts w:ascii="Book Antiqua" w:hAnsi="Book Antiqua"/>
          <w:sz w:val="24"/>
          <w:szCs w:val="24"/>
        </w:rPr>
        <w:t>Findeis-Hosey</w:t>
      </w:r>
      <w:proofErr w:type="spellEnd"/>
      <w:r w:rsidRPr="00EE61F9">
        <w:rPr>
          <w:rFonts w:ascii="Book Antiqua" w:hAnsi="Book Antiqua"/>
          <w:sz w:val="24"/>
          <w:szCs w:val="24"/>
        </w:rPr>
        <w:t xml:space="preserve"> JJ, Doyle LA, </w:t>
      </w:r>
      <w:proofErr w:type="spellStart"/>
      <w:r w:rsidRPr="00EE61F9">
        <w:rPr>
          <w:rFonts w:ascii="Book Antiqua" w:hAnsi="Book Antiqua"/>
          <w:sz w:val="24"/>
          <w:szCs w:val="24"/>
        </w:rPr>
        <w:t>Hornick</w:t>
      </w:r>
      <w:proofErr w:type="spellEnd"/>
      <w:r w:rsidRPr="00EE61F9">
        <w:rPr>
          <w:rFonts w:ascii="Book Antiqua" w:hAnsi="Book Antiqua"/>
          <w:sz w:val="24"/>
          <w:szCs w:val="24"/>
        </w:rPr>
        <w:t xml:space="preserve"> JL, </w:t>
      </w:r>
      <w:proofErr w:type="spellStart"/>
      <w:r w:rsidRPr="00EE61F9">
        <w:rPr>
          <w:rFonts w:ascii="Book Antiqua" w:hAnsi="Book Antiqua"/>
          <w:sz w:val="24"/>
          <w:szCs w:val="24"/>
        </w:rPr>
        <w:t>Ogino</w:t>
      </w:r>
      <w:proofErr w:type="spellEnd"/>
      <w:r w:rsidRPr="00EE61F9">
        <w:rPr>
          <w:rFonts w:ascii="Book Antiqua" w:hAnsi="Book Antiqua"/>
          <w:sz w:val="24"/>
          <w:szCs w:val="24"/>
        </w:rPr>
        <w:t xml:space="preserve"> S, Fuchs CS, </w:t>
      </w:r>
      <w:proofErr w:type="spellStart"/>
      <w:r w:rsidRPr="00EE61F9">
        <w:rPr>
          <w:rFonts w:ascii="Book Antiqua" w:hAnsi="Book Antiqua"/>
          <w:sz w:val="24"/>
          <w:szCs w:val="24"/>
        </w:rPr>
        <w:t>Hezel</w:t>
      </w:r>
      <w:proofErr w:type="spellEnd"/>
      <w:r w:rsidRPr="00EE61F9">
        <w:rPr>
          <w:rFonts w:ascii="Book Antiqua" w:hAnsi="Book Antiqua"/>
          <w:sz w:val="24"/>
          <w:szCs w:val="24"/>
        </w:rPr>
        <w:t xml:space="preserve"> AF, </w:t>
      </w:r>
      <w:proofErr w:type="spellStart"/>
      <w:r w:rsidRPr="00EE61F9">
        <w:rPr>
          <w:rFonts w:ascii="Book Antiqua" w:hAnsi="Book Antiqua"/>
          <w:sz w:val="24"/>
          <w:szCs w:val="24"/>
        </w:rPr>
        <w:t>Koong</w:t>
      </w:r>
      <w:proofErr w:type="spellEnd"/>
      <w:r w:rsidRPr="00EE61F9">
        <w:rPr>
          <w:rFonts w:ascii="Book Antiqua" w:hAnsi="Book Antiqua"/>
          <w:sz w:val="24"/>
          <w:szCs w:val="24"/>
        </w:rPr>
        <w:t xml:space="preserve"> AC, </w:t>
      </w:r>
      <w:proofErr w:type="spellStart"/>
      <w:r w:rsidRPr="00EE61F9">
        <w:rPr>
          <w:rFonts w:ascii="Book Antiqua" w:hAnsi="Book Antiqua"/>
          <w:sz w:val="24"/>
          <w:szCs w:val="24"/>
        </w:rPr>
        <w:t>Wolpin</w:t>
      </w:r>
      <w:proofErr w:type="spellEnd"/>
      <w:r w:rsidRPr="00EE61F9">
        <w:rPr>
          <w:rFonts w:ascii="Book Antiqua" w:hAnsi="Book Antiqua"/>
          <w:sz w:val="24"/>
          <w:szCs w:val="24"/>
        </w:rPr>
        <w:t xml:space="preserve"> BM. Lymph node metastases in resected pancreatic ductal adenocarcinoma: predictors of disease recurrence and survival. </w:t>
      </w:r>
      <w:r w:rsidRPr="00EE61F9">
        <w:rPr>
          <w:rFonts w:ascii="Book Antiqua" w:hAnsi="Book Antiqua"/>
          <w:i/>
          <w:sz w:val="24"/>
          <w:szCs w:val="24"/>
        </w:rPr>
        <w:t>Br J Cancer</w:t>
      </w:r>
      <w:r w:rsidRPr="00EE61F9">
        <w:rPr>
          <w:rFonts w:ascii="Book Antiqua" w:hAnsi="Book Antiqua"/>
          <w:sz w:val="24"/>
          <w:szCs w:val="24"/>
        </w:rPr>
        <w:t xml:space="preserve"> 2017; </w:t>
      </w:r>
      <w:r w:rsidRPr="00EE61F9">
        <w:rPr>
          <w:rFonts w:ascii="Book Antiqua" w:hAnsi="Book Antiqua"/>
          <w:b/>
          <w:sz w:val="24"/>
          <w:szCs w:val="24"/>
        </w:rPr>
        <w:t>117</w:t>
      </w:r>
      <w:r w:rsidRPr="00EE61F9">
        <w:rPr>
          <w:rFonts w:ascii="Book Antiqua" w:hAnsi="Book Antiqua"/>
          <w:sz w:val="24"/>
          <w:szCs w:val="24"/>
        </w:rPr>
        <w:t>: 1874-1882 [PMID: 28982112 DOI: 10.1038/bjc.2017.349]</w:t>
      </w:r>
    </w:p>
    <w:p w14:paraId="3DDB6B22" w14:textId="77777777" w:rsidR="00CE043C" w:rsidRPr="00EE61F9" w:rsidRDefault="00CE043C" w:rsidP="00EE61F9">
      <w:pPr>
        <w:snapToGrid w:val="0"/>
        <w:spacing w:after="0" w:line="360" w:lineRule="auto"/>
        <w:jc w:val="both"/>
        <w:rPr>
          <w:rFonts w:ascii="Book Antiqua" w:hAnsi="Book Antiqua"/>
          <w:b/>
          <w:sz w:val="24"/>
          <w:szCs w:val="24"/>
        </w:rPr>
      </w:pPr>
      <w:r w:rsidRPr="00EE61F9">
        <w:rPr>
          <w:rFonts w:ascii="Book Antiqua" w:hAnsi="Book Antiqua"/>
          <w:b/>
          <w:sz w:val="24"/>
          <w:szCs w:val="24"/>
        </w:rPr>
        <w:br w:type="page"/>
      </w:r>
    </w:p>
    <w:p w14:paraId="4FF8784D" w14:textId="70D887B7" w:rsidR="00C22B1A" w:rsidRPr="00EE61F9" w:rsidRDefault="00C22B1A" w:rsidP="00EE61F9">
      <w:pPr>
        <w:adjustRightInd w:val="0"/>
        <w:snapToGrid w:val="0"/>
        <w:spacing w:after="0" w:line="360" w:lineRule="auto"/>
        <w:jc w:val="both"/>
        <w:rPr>
          <w:rFonts w:ascii="Book Antiqua" w:hAnsi="Book Antiqua"/>
          <w:b/>
          <w:sz w:val="24"/>
          <w:szCs w:val="24"/>
        </w:rPr>
      </w:pPr>
      <w:r w:rsidRPr="00EE61F9">
        <w:rPr>
          <w:rFonts w:ascii="Book Antiqua" w:hAnsi="Book Antiqua"/>
          <w:b/>
          <w:sz w:val="24"/>
          <w:szCs w:val="24"/>
        </w:rPr>
        <w:lastRenderedPageBreak/>
        <w:t>Footnotes</w:t>
      </w:r>
    </w:p>
    <w:p w14:paraId="4FB86DDC" w14:textId="147C7AE5" w:rsidR="00391782" w:rsidRPr="00EE61F9" w:rsidRDefault="00C22B1A" w:rsidP="00EE61F9">
      <w:pPr>
        <w:snapToGrid w:val="0"/>
        <w:spacing w:after="0" w:line="360" w:lineRule="auto"/>
        <w:jc w:val="both"/>
        <w:rPr>
          <w:rFonts w:ascii="Book Antiqua" w:eastAsia="Times New Roman" w:hAnsi="Book Antiqua" w:cs="Times New Roman"/>
          <w:sz w:val="24"/>
          <w:szCs w:val="24"/>
        </w:rPr>
      </w:pPr>
      <w:r w:rsidRPr="00EE61F9">
        <w:rPr>
          <w:rFonts w:ascii="Book Antiqua" w:hAnsi="Book Antiqua"/>
          <w:b/>
          <w:color w:val="000000"/>
          <w:sz w:val="24"/>
          <w:szCs w:val="24"/>
        </w:rPr>
        <w:t>Institutional review board statement</w:t>
      </w:r>
      <w:r w:rsidRPr="00EE61F9">
        <w:rPr>
          <w:rFonts w:ascii="Book Antiqua" w:hAnsi="Book Antiqua"/>
          <w:b/>
          <w:bCs/>
          <w:iCs/>
          <w:color w:val="000000"/>
          <w:sz w:val="24"/>
          <w:szCs w:val="24"/>
        </w:rPr>
        <w:t>:</w:t>
      </w:r>
      <w:r w:rsidR="00395FF7" w:rsidRPr="00EE61F9">
        <w:rPr>
          <w:rFonts w:ascii="Book Antiqua" w:hAnsi="Book Antiqua"/>
          <w:b/>
          <w:bCs/>
          <w:iCs/>
          <w:color w:val="000000"/>
          <w:sz w:val="24"/>
          <w:szCs w:val="24"/>
        </w:rPr>
        <w:t xml:space="preserve"> </w:t>
      </w:r>
      <w:r w:rsidR="00395FF7" w:rsidRPr="00EE61F9">
        <w:rPr>
          <w:rFonts w:ascii="Book Antiqua" w:eastAsia="Times New Roman" w:hAnsi="Book Antiqua" w:cs="Times New Roman"/>
          <w:color w:val="333333"/>
          <w:sz w:val="24"/>
          <w:szCs w:val="24"/>
          <w:shd w:val="clear" w:color="auto" w:fill="FFFFFF"/>
        </w:rPr>
        <w:t xml:space="preserve">This study was </w:t>
      </w:r>
      <w:r w:rsidR="00B47F12" w:rsidRPr="00EE61F9">
        <w:rPr>
          <w:rFonts w:ascii="Book Antiqua" w:eastAsia="Times New Roman" w:hAnsi="Book Antiqua" w:cs="Times New Roman"/>
          <w:color w:val="333333"/>
          <w:sz w:val="24"/>
          <w:szCs w:val="24"/>
          <w:shd w:val="clear" w:color="auto" w:fill="FFFFFF"/>
        </w:rPr>
        <w:t xml:space="preserve">reviewed and </w:t>
      </w:r>
      <w:r w:rsidR="00395FF7" w:rsidRPr="00EE61F9">
        <w:rPr>
          <w:rFonts w:ascii="Book Antiqua" w:eastAsia="Times New Roman" w:hAnsi="Book Antiqua" w:cs="Times New Roman"/>
          <w:color w:val="333333"/>
          <w:sz w:val="24"/>
          <w:szCs w:val="24"/>
          <w:shd w:val="clear" w:color="auto" w:fill="FFFFFF"/>
        </w:rPr>
        <w:t>appro</w:t>
      </w:r>
      <w:r w:rsidR="00FF1EE9" w:rsidRPr="00EE61F9">
        <w:rPr>
          <w:rFonts w:ascii="Book Antiqua" w:eastAsia="Times New Roman" w:hAnsi="Book Antiqua" w:cs="Times New Roman"/>
          <w:color w:val="333333"/>
          <w:sz w:val="24"/>
          <w:szCs w:val="24"/>
          <w:shd w:val="clear" w:color="auto" w:fill="FFFFFF"/>
        </w:rPr>
        <w:t>ved by the</w:t>
      </w:r>
      <w:r w:rsidR="00395FF7" w:rsidRPr="00EE61F9">
        <w:rPr>
          <w:rFonts w:ascii="Book Antiqua" w:eastAsia="Times New Roman" w:hAnsi="Book Antiqua" w:cs="Times New Roman"/>
          <w:color w:val="333333"/>
          <w:sz w:val="24"/>
          <w:szCs w:val="24"/>
          <w:shd w:val="clear" w:color="auto" w:fill="FFFFFF"/>
        </w:rPr>
        <w:t xml:space="preserve"> Institutional Review Board</w:t>
      </w:r>
      <w:r w:rsidR="00FF1EE9" w:rsidRPr="00EE61F9">
        <w:rPr>
          <w:rFonts w:ascii="Book Antiqua" w:eastAsia="Times New Roman" w:hAnsi="Book Antiqua" w:cs="Times New Roman"/>
          <w:color w:val="333333"/>
          <w:sz w:val="24"/>
          <w:szCs w:val="24"/>
          <w:shd w:val="clear" w:color="auto" w:fill="FFFFFF"/>
        </w:rPr>
        <w:t xml:space="preserve"> of </w:t>
      </w:r>
      <w:r w:rsidR="00C709BA" w:rsidRPr="00EE61F9">
        <w:rPr>
          <w:rFonts w:ascii="Book Antiqua" w:eastAsia="Times New Roman" w:hAnsi="Book Antiqua" w:cs="Times New Roman"/>
          <w:color w:val="333333"/>
          <w:sz w:val="24"/>
          <w:szCs w:val="24"/>
          <w:shd w:val="clear" w:color="auto" w:fill="FFFFFF"/>
        </w:rPr>
        <w:t xml:space="preserve">University of Florida. </w:t>
      </w:r>
    </w:p>
    <w:p w14:paraId="05613141" w14:textId="7CAB41FB" w:rsidR="00C22B1A" w:rsidRPr="00EE61F9" w:rsidRDefault="00C22B1A" w:rsidP="00EE61F9">
      <w:pPr>
        <w:snapToGrid w:val="0"/>
        <w:spacing w:after="0" w:line="360" w:lineRule="auto"/>
        <w:jc w:val="both"/>
        <w:rPr>
          <w:rFonts w:ascii="Book Antiqua" w:hAnsi="Book Antiqua"/>
          <w:b/>
          <w:bCs/>
          <w:iCs/>
          <w:color w:val="000000"/>
          <w:sz w:val="24"/>
          <w:szCs w:val="24"/>
        </w:rPr>
      </w:pPr>
    </w:p>
    <w:p w14:paraId="510F434D" w14:textId="0D9BFC35" w:rsidR="00C22B1A" w:rsidRPr="00EE61F9" w:rsidRDefault="00C22B1A" w:rsidP="00EE61F9">
      <w:pPr>
        <w:snapToGrid w:val="0"/>
        <w:spacing w:after="0" w:line="360" w:lineRule="auto"/>
        <w:jc w:val="both"/>
        <w:rPr>
          <w:rFonts w:ascii="Book Antiqua" w:eastAsia="Times New Roman" w:hAnsi="Book Antiqua" w:cs="Times New Roman"/>
          <w:sz w:val="24"/>
          <w:szCs w:val="24"/>
        </w:rPr>
      </w:pPr>
      <w:r w:rsidRPr="00EE61F9">
        <w:rPr>
          <w:rFonts w:ascii="Book Antiqua" w:hAnsi="Book Antiqua"/>
          <w:b/>
          <w:color w:val="000000"/>
          <w:sz w:val="24"/>
          <w:szCs w:val="24"/>
        </w:rPr>
        <w:t>Informed consent statement</w:t>
      </w:r>
      <w:r w:rsidRPr="00EE61F9">
        <w:rPr>
          <w:rFonts w:ascii="Book Antiqua" w:hAnsi="Book Antiqua"/>
          <w:b/>
          <w:bCs/>
          <w:iCs/>
          <w:color w:val="000000"/>
          <w:sz w:val="24"/>
          <w:szCs w:val="24"/>
          <w:lang w:eastAsia="zh-CN"/>
        </w:rPr>
        <w:t>:</w:t>
      </w:r>
      <w:r w:rsidR="00FD4124" w:rsidRPr="00EE61F9">
        <w:rPr>
          <w:rFonts w:ascii="Book Antiqua" w:hAnsi="Book Antiqua"/>
          <w:b/>
          <w:bCs/>
          <w:iCs/>
          <w:color w:val="000000"/>
          <w:sz w:val="24"/>
          <w:szCs w:val="24"/>
          <w:lang w:eastAsia="zh-CN"/>
        </w:rPr>
        <w:t xml:space="preserve"> </w:t>
      </w:r>
      <w:r w:rsidR="00AA60ED" w:rsidRPr="00EE61F9">
        <w:rPr>
          <w:rFonts w:ascii="Book Antiqua" w:eastAsia="Times New Roman" w:hAnsi="Book Antiqua" w:cs="Times New Roman"/>
          <w:color w:val="333333"/>
          <w:sz w:val="24"/>
          <w:szCs w:val="24"/>
          <w:shd w:val="clear" w:color="auto" w:fill="FFFFFF"/>
        </w:rPr>
        <w:t>Patients were not required to give informed consent to the study because our study was done retr</w:t>
      </w:r>
      <w:r w:rsidR="00FF1EE9" w:rsidRPr="00EE61F9">
        <w:rPr>
          <w:rFonts w:ascii="Book Antiqua" w:eastAsia="Times New Roman" w:hAnsi="Book Antiqua" w:cs="Times New Roman"/>
          <w:color w:val="333333"/>
          <w:sz w:val="24"/>
          <w:szCs w:val="24"/>
          <w:shd w:val="clear" w:color="auto" w:fill="FFFFFF"/>
        </w:rPr>
        <w:t xml:space="preserve">ospectively and data for study </w:t>
      </w:r>
      <w:r w:rsidR="00AA60ED" w:rsidRPr="00EE61F9">
        <w:rPr>
          <w:rFonts w:ascii="Book Antiqua" w:eastAsia="Times New Roman" w:hAnsi="Book Antiqua" w:cs="Times New Roman"/>
          <w:color w:val="333333"/>
          <w:sz w:val="24"/>
          <w:szCs w:val="24"/>
          <w:shd w:val="clear" w:color="auto" w:fill="FFFFFF"/>
        </w:rPr>
        <w:t>obtained after each patient agreed to treatment.</w:t>
      </w:r>
      <w:r w:rsidR="009C00F9" w:rsidRPr="00EE61F9">
        <w:rPr>
          <w:rFonts w:ascii="Book Antiqua" w:eastAsia="Times New Roman" w:hAnsi="Book Antiqua" w:cs="Times New Roman"/>
          <w:color w:val="333333"/>
          <w:sz w:val="24"/>
          <w:szCs w:val="24"/>
          <w:shd w:val="clear" w:color="auto" w:fill="FFFFFF"/>
        </w:rPr>
        <w:t xml:space="preserve"> </w:t>
      </w:r>
      <w:r w:rsidR="007A0EB0" w:rsidRPr="00EE61F9">
        <w:rPr>
          <w:rFonts w:ascii="Book Antiqua" w:eastAsia="Times New Roman" w:hAnsi="Book Antiqua" w:cs="Times New Roman"/>
          <w:color w:val="333333"/>
          <w:sz w:val="24"/>
          <w:szCs w:val="24"/>
          <w:shd w:val="clear" w:color="auto" w:fill="FFFFFF"/>
        </w:rPr>
        <w:t xml:space="preserve">Informed consent waiver </w:t>
      </w:r>
      <w:r w:rsidR="00C709BA" w:rsidRPr="00EE61F9">
        <w:rPr>
          <w:rFonts w:ascii="Book Antiqua" w:eastAsia="Times New Roman" w:hAnsi="Book Antiqua" w:cs="Times New Roman"/>
          <w:color w:val="333333"/>
          <w:sz w:val="24"/>
          <w:szCs w:val="24"/>
          <w:shd w:val="clear" w:color="auto" w:fill="FFFFFF"/>
        </w:rPr>
        <w:t>was</w:t>
      </w:r>
      <w:r w:rsidR="007A0EB0" w:rsidRPr="00EE61F9">
        <w:rPr>
          <w:rFonts w:ascii="Book Antiqua" w:eastAsia="Times New Roman" w:hAnsi="Book Antiqua" w:cs="Times New Roman"/>
          <w:color w:val="333333"/>
          <w:sz w:val="24"/>
          <w:szCs w:val="24"/>
          <w:shd w:val="clear" w:color="auto" w:fill="FFFFFF"/>
        </w:rPr>
        <w:t xml:space="preserve"> approved by </w:t>
      </w:r>
      <w:r w:rsidR="00C673A2" w:rsidRPr="00EE61F9">
        <w:rPr>
          <w:rFonts w:ascii="Book Antiqua" w:eastAsia="Times New Roman" w:hAnsi="Book Antiqua" w:cs="Times New Roman"/>
          <w:color w:val="333333"/>
          <w:sz w:val="24"/>
          <w:szCs w:val="24"/>
          <w:shd w:val="clear" w:color="auto" w:fill="FFFFFF"/>
        </w:rPr>
        <w:t xml:space="preserve">Institutional review board </w:t>
      </w:r>
      <w:r w:rsidR="007A0EB0" w:rsidRPr="00EE61F9">
        <w:rPr>
          <w:rFonts w:ascii="Book Antiqua" w:eastAsia="Times New Roman" w:hAnsi="Book Antiqua" w:cs="Times New Roman"/>
          <w:color w:val="333333"/>
          <w:sz w:val="24"/>
          <w:szCs w:val="24"/>
          <w:shd w:val="clear" w:color="auto" w:fill="FFFFFF"/>
        </w:rPr>
        <w:t xml:space="preserve">of </w:t>
      </w:r>
      <w:r w:rsidR="00C709BA" w:rsidRPr="00EE61F9">
        <w:rPr>
          <w:rFonts w:ascii="Book Antiqua" w:eastAsia="Times New Roman" w:hAnsi="Book Antiqua" w:cs="Times New Roman"/>
          <w:color w:val="333333"/>
          <w:sz w:val="24"/>
          <w:szCs w:val="24"/>
          <w:shd w:val="clear" w:color="auto" w:fill="FFFFFF"/>
        </w:rPr>
        <w:t>University of Florida</w:t>
      </w:r>
      <w:r w:rsidR="007A0EB0" w:rsidRPr="00EE61F9">
        <w:rPr>
          <w:rFonts w:ascii="Book Antiqua" w:eastAsia="Times New Roman" w:hAnsi="Book Antiqua" w:cs="Times New Roman"/>
          <w:color w:val="333333"/>
          <w:sz w:val="24"/>
          <w:szCs w:val="24"/>
          <w:shd w:val="clear" w:color="auto" w:fill="FFFFFF"/>
        </w:rPr>
        <w:t>.</w:t>
      </w:r>
    </w:p>
    <w:p w14:paraId="202C99D5" w14:textId="77777777" w:rsidR="00AA60ED" w:rsidRPr="00EE61F9" w:rsidRDefault="00AA60ED" w:rsidP="00EE61F9">
      <w:pPr>
        <w:snapToGrid w:val="0"/>
        <w:spacing w:after="0" w:line="360" w:lineRule="auto"/>
        <w:jc w:val="both"/>
        <w:rPr>
          <w:rFonts w:ascii="Book Antiqua" w:eastAsia="Times New Roman" w:hAnsi="Book Antiqua" w:cs="Times New Roman"/>
          <w:sz w:val="24"/>
          <w:szCs w:val="24"/>
        </w:rPr>
      </w:pPr>
    </w:p>
    <w:p w14:paraId="78340605" w14:textId="15A85205" w:rsidR="00C22B1A" w:rsidRPr="00EE61F9" w:rsidRDefault="00C22B1A" w:rsidP="00EE61F9">
      <w:pPr>
        <w:pStyle w:val="PlainText"/>
        <w:snapToGrid w:val="0"/>
        <w:spacing w:line="360" w:lineRule="auto"/>
        <w:jc w:val="both"/>
        <w:rPr>
          <w:rFonts w:ascii="Book Antiqua" w:hAnsi="Book Antiqua" w:cs="Times New Roman"/>
          <w:sz w:val="24"/>
          <w:szCs w:val="24"/>
        </w:rPr>
      </w:pPr>
      <w:r w:rsidRPr="00EE61F9">
        <w:rPr>
          <w:rFonts w:ascii="Book Antiqua" w:hAnsi="Book Antiqua"/>
          <w:b/>
          <w:color w:val="000000"/>
          <w:sz w:val="24"/>
          <w:szCs w:val="24"/>
        </w:rPr>
        <w:t>Conflict-of-interest statement</w:t>
      </w:r>
      <w:r w:rsidRPr="00EE61F9">
        <w:rPr>
          <w:rFonts w:ascii="Book Antiqua" w:hAnsi="Book Antiqua" w:cs="TimesNewRomanPS-BoldItalicMT"/>
          <w:b/>
          <w:bCs/>
          <w:iCs/>
          <w:color w:val="000000"/>
          <w:sz w:val="24"/>
          <w:szCs w:val="24"/>
          <w:lang w:eastAsia="zh-CN"/>
        </w:rPr>
        <w:t>:</w:t>
      </w:r>
      <w:r w:rsidRPr="00EE61F9">
        <w:rPr>
          <w:rFonts w:ascii="Book Antiqua" w:hAnsi="Book Antiqua"/>
          <w:sz w:val="24"/>
          <w:szCs w:val="24"/>
          <w:lang w:val="en-GB"/>
        </w:rPr>
        <w:t xml:space="preserve"> </w:t>
      </w:r>
      <w:r w:rsidRPr="00EE61F9">
        <w:rPr>
          <w:rFonts w:ascii="Book Antiqua" w:hAnsi="Book Antiqua" w:cs="Times New Roman"/>
          <w:sz w:val="24"/>
          <w:szCs w:val="24"/>
        </w:rPr>
        <w:t>The authors declare no competing interests in this study.</w:t>
      </w:r>
    </w:p>
    <w:p w14:paraId="715B7626" w14:textId="77777777" w:rsidR="00391782" w:rsidRPr="00EE61F9" w:rsidRDefault="00391782" w:rsidP="00EE61F9">
      <w:pPr>
        <w:snapToGrid w:val="0"/>
        <w:spacing w:after="0" w:line="360" w:lineRule="auto"/>
        <w:jc w:val="both"/>
        <w:rPr>
          <w:rFonts w:ascii="Book Antiqua" w:hAnsi="Book Antiqua" w:cs="Times New Roman"/>
          <w:sz w:val="24"/>
          <w:szCs w:val="24"/>
        </w:rPr>
      </w:pPr>
    </w:p>
    <w:p w14:paraId="5CD078DA" w14:textId="098245A5" w:rsidR="00391782" w:rsidRPr="00EE61F9" w:rsidRDefault="00C22B1A" w:rsidP="00EE61F9">
      <w:pPr>
        <w:snapToGrid w:val="0"/>
        <w:spacing w:after="0" w:line="360" w:lineRule="auto"/>
        <w:jc w:val="both"/>
        <w:rPr>
          <w:rFonts w:ascii="Book Antiqua" w:eastAsia="Times New Roman" w:hAnsi="Book Antiqua" w:cs="Times New Roman"/>
          <w:sz w:val="24"/>
          <w:szCs w:val="24"/>
        </w:rPr>
      </w:pPr>
      <w:r w:rsidRPr="00EE61F9">
        <w:rPr>
          <w:rFonts w:ascii="Book Antiqua" w:hAnsi="Book Antiqua" w:cs="TimesNewRomanPS-BoldItalicMT"/>
          <w:b/>
          <w:bCs/>
          <w:iCs/>
          <w:color w:val="000000"/>
          <w:sz w:val="24"/>
          <w:szCs w:val="24"/>
        </w:rPr>
        <w:t xml:space="preserve">Data sharing </w:t>
      </w:r>
      <w:r w:rsidRPr="00EE61F9">
        <w:rPr>
          <w:rFonts w:ascii="Book Antiqua" w:hAnsi="Book Antiqua"/>
          <w:b/>
          <w:color w:val="000000"/>
          <w:sz w:val="24"/>
          <w:szCs w:val="24"/>
        </w:rPr>
        <w:t>statement</w:t>
      </w:r>
      <w:r w:rsidRPr="00EE61F9">
        <w:rPr>
          <w:rFonts w:ascii="Book Antiqua" w:hAnsi="Book Antiqua" w:cs="TimesNewRomanPS-BoldItalicMT"/>
          <w:b/>
          <w:bCs/>
          <w:iCs/>
          <w:color w:val="000000"/>
          <w:sz w:val="24"/>
          <w:szCs w:val="24"/>
          <w:lang w:eastAsia="zh-CN"/>
        </w:rPr>
        <w:t>:</w:t>
      </w:r>
      <w:r w:rsidR="00927DC9" w:rsidRPr="00EE61F9">
        <w:rPr>
          <w:rFonts w:ascii="Book Antiqua" w:hAnsi="Book Antiqua" w:cs="TimesNewRomanPS-BoldItalicMT"/>
          <w:b/>
          <w:bCs/>
          <w:iCs/>
          <w:color w:val="000000"/>
          <w:sz w:val="24"/>
          <w:szCs w:val="24"/>
          <w:lang w:eastAsia="zh-CN"/>
        </w:rPr>
        <w:t xml:space="preserve"> </w:t>
      </w:r>
      <w:r w:rsidR="00C709BA" w:rsidRPr="00EE61F9">
        <w:rPr>
          <w:rFonts w:ascii="Book Antiqua" w:eastAsia="Times New Roman" w:hAnsi="Book Antiqua" w:cs="Times New Roman"/>
          <w:color w:val="333333"/>
          <w:sz w:val="24"/>
          <w:szCs w:val="24"/>
          <w:shd w:val="clear" w:color="auto" w:fill="FFFFFF"/>
        </w:rPr>
        <w:t>No additional data are available</w:t>
      </w:r>
      <w:r w:rsidR="007A0EB0" w:rsidRPr="00EE61F9">
        <w:rPr>
          <w:rFonts w:ascii="Book Antiqua" w:eastAsia="Times New Roman" w:hAnsi="Book Antiqua" w:cs="Times New Roman"/>
          <w:color w:val="333333"/>
          <w:sz w:val="24"/>
          <w:szCs w:val="24"/>
          <w:shd w:val="clear" w:color="auto" w:fill="FFFFFF"/>
        </w:rPr>
        <w:t>.</w:t>
      </w:r>
    </w:p>
    <w:p w14:paraId="44B93683" w14:textId="77777777" w:rsidR="00391782" w:rsidRPr="00EE61F9" w:rsidRDefault="00391782" w:rsidP="00EE61F9">
      <w:pPr>
        <w:snapToGrid w:val="0"/>
        <w:spacing w:after="0" w:line="360" w:lineRule="auto"/>
        <w:jc w:val="both"/>
        <w:rPr>
          <w:rFonts w:ascii="Book Antiqua" w:hAnsi="Book Antiqua" w:cs="Times New Roman"/>
          <w:sz w:val="24"/>
          <w:szCs w:val="24"/>
        </w:rPr>
      </w:pPr>
    </w:p>
    <w:p w14:paraId="23212C28" w14:textId="1A227323" w:rsidR="00D23534" w:rsidRPr="00EE61F9" w:rsidRDefault="00C22B1A" w:rsidP="00EE61F9">
      <w:pPr>
        <w:snapToGrid w:val="0"/>
        <w:spacing w:after="0" w:line="360" w:lineRule="auto"/>
        <w:jc w:val="both"/>
        <w:rPr>
          <w:rFonts w:ascii="Book Antiqua" w:eastAsia="Times New Roman" w:hAnsi="Book Antiqua" w:cs="Times New Roman"/>
          <w:sz w:val="24"/>
          <w:szCs w:val="24"/>
          <w:u w:val="single"/>
        </w:rPr>
      </w:pPr>
      <w:r w:rsidRPr="00EE61F9">
        <w:rPr>
          <w:rStyle w:val="Strong"/>
          <w:rFonts w:ascii="Book Antiqua" w:hAnsi="Book Antiqua"/>
          <w:sz w:val="24"/>
          <w:szCs w:val="24"/>
        </w:rPr>
        <w:t>STROBE statement</w:t>
      </w:r>
      <w:r w:rsidRPr="00EE61F9">
        <w:rPr>
          <w:rStyle w:val="Strong"/>
          <w:rFonts w:ascii="Book Antiqua" w:hAnsi="Book Antiqua"/>
          <w:sz w:val="24"/>
          <w:szCs w:val="24"/>
          <w:lang w:eastAsia="zh-CN"/>
        </w:rPr>
        <w:t>:</w:t>
      </w:r>
      <w:r w:rsidR="00FF1EE9" w:rsidRPr="00EE61F9">
        <w:rPr>
          <w:rStyle w:val="Strong"/>
          <w:rFonts w:ascii="Book Antiqua" w:hAnsi="Book Antiqua"/>
          <w:sz w:val="24"/>
          <w:szCs w:val="24"/>
          <w:lang w:eastAsia="zh-CN"/>
        </w:rPr>
        <w:t xml:space="preserve"> </w:t>
      </w:r>
      <w:r w:rsidR="00FF1EE9" w:rsidRPr="00EE61F9">
        <w:rPr>
          <w:rFonts w:ascii="Book Antiqua" w:hAnsi="Book Antiqua"/>
          <w:bCs/>
          <w:color w:val="000000"/>
          <w:sz w:val="24"/>
          <w:szCs w:val="24"/>
          <w:lang w:eastAsia="pl-PL"/>
        </w:rPr>
        <w:t>T</w:t>
      </w:r>
      <w:r w:rsidR="00FF1EE9" w:rsidRPr="00EE61F9">
        <w:rPr>
          <w:rFonts w:ascii="Book Antiqua" w:hAnsi="Book Antiqua"/>
          <w:bCs/>
          <w:sz w:val="24"/>
          <w:szCs w:val="24"/>
          <w:lang w:eastAsia="zh-CN"/>
        </w:rPr>
        <w:t>he manuscript was prepared and revised according to the STROBE Statement-checklist of items.</w:t>
      </w:r>
    </w:p>
    <w:p w14:paraId="32BA4F1C" w14:textId="114E2AAA" w:rsidR="00C22B1A" w:rsidRPr="00EE61F9" w:rsidRDefault="00C22B1A" w:rsidP="00EE61F9">
      <w:pPr>
        <w:snapToGrid w:val="0"/>
        <w:spacing w:after="0" w:line="360" w:lineRule="auto"/>
        <w:jc w:val="both"/>
        <w:rPr>
          <w:rStyle w:val="Strong"/>
          <w:rFonts w:ascii="Book Antiqua" w:hAnsi="Book Antiqua"/>
          <w:sz w:val="24"/>
          <w:szCs w:val="24"/>
          <w:lang w:eastAsia="zh-CN"/>
        </w:rPr>
      </w:pPr>
    </w:p>
    <w:p w14:paraId="33403778" w14:textId="77777777" w:rsidR="00C22B1A" w:rsidRPr="00EE61F9" w:rsidRDefault="00C22B1A" w:rsidP="00EE61F9">
      <w:pPr>
        <w:pStyle w:val="CommentText"/>
        <w:adjustRightInd w:val="0"/>
        <w:snapToGrid w:val="0"/>
        <w:spacing w:after="0" w:line="360" w:lineRule="auto"/>
        <w:jc w:val="both"/>
        <w:rPr>
          <w:rFonts w:ascii="Book Antiqua" w:hAnsi="Book Antiqua"/>
          <w:sz w:val="24"/>
          <w:szCs w:val="24"/>
          <w:lang w:eastAsia="zh-CN"/>
        </w:rPr>
      </w:pPr>
      <w:r w:rsidRPr="00EE61F9">
        <w:rPr>
          <w:rFonts w:ascii="Book Antiqua" w:hAnsi="Book Antiqua"/>
          <w:b/>
          <w:color w:val="000000"/>
          <w:sz w:val="24"/>
          <w:szCs w:val="24"/>
        </w:rPr>
        <w:t>Open-Access:</w:t>
      </w:r>
      <w:r w:rsidRPr="00EE61F9">
        <w:rPr>
          <w:rFonts w:ascii="Book Antiqua" w:hAnsi="Book Antiqua"/>
          <w:color w:val="000000"/>
          <w:sz w:val="24"/>
          <w:szCs w:val="24"/>
        </w:rPr>
        <w:t xml:space="preserve"> This article is an open-access </w:t>
      </w:r>
      <w:r w:rsidRPr="00EE61F9">
        <w:rPr>
          <w:rFonts w:ascii="Book Antiqua" w:hAnsi="Book Antiqua"/>
          <w:sz w:val="24"/>
          <w:szCs w:val="24"/>
        </w:rPr>
        <w:t xml:space="preserve">article that was selected </w:t>
      </w:r>
      <w:r w:rsidRPr="00EE61F9">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EE61F9">
        <w:rPr>
          <w:rFonts w:ascii="Book Antiqua" w:hAnsi="Book Antiqua"/>
          <w:color w:val="000000"/>
          <w:sz w:val="24"/>
          <w:szCs w:val="24"/>
        </w:rPr>
        <w:t>NonCommercial</w:t>
      </w:r>
      <w:proofErr w:type="spellEnd"/>
      <w:r w:rsidRPr="00EE61F9">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9CD275" w14:textId="77777777" w:rsidR="00C22B1A" w:rsidRPr="00EE61F9" w:rsidRDefault="00C22B1A" w:rsidP="00EE61F9">
      <w:pPr>
        <w:snapToGrid w:val="0"/>
        <w:spacing w:after="0" w:line="360" w:lineRule="auto"/>
        <w:jc w:val="both"/>
        <w:rPr>
          <w:rFonts w:ascii="Book Antiqua" w:hAnsi="Book Antiqua" w:cs="Arial"/>
          <w:b/>
          <w:sz w:val="24"/>
          <w:szCs w:val="24"/>
        </w:rPr>
      </w:pPr>
    </w:p>
    <w:p w14:paraId="3842A081" w14:textId="78AE8C75" w:rsidR="00C22B1A" w:rsidRPr="00EE61F9" w:rsidRDefault="00C22B1A" w:rsidP="00EE61F9">
      <w:pPr>
        <w:adjustRightInd w:val="0"/>
        <w:snapToGrid w:val="0"/>
        <w:spacing w:after="0" w:line="360" w:lineRule="auto"/>
        <w:jc w:val="both"/>
        <w:rPr>
          <w:rFonts w:ascii="Book Antiqua" w:hAnsi="Book Antiqua"/>
          <w:bCs/>
          <w:color w:val="000000"/>
          <w:sz w:val="24"/>
          <w:szCs w:val="24"/>
          <w:lang w:eastAsia="zh-CN"/>
        </w:rPr>
      </w:pPr>
      <w:r w:rsidRPr="00EE61F9">
        <w:rPr>
          <w:rFonts w:ascii="Book Antiqua" w:hAnsi="Book Antiqua"/>
          <w:b/>
          <w:bCs/>
          <w:color w:val="000000"/>
          <w:sz w:val="24"/>
          <w:szCs w:val="24"/>
          <w:lang w:eastAsia="pl-PL"/>
        </w:rPr>
        <w:t>Manuscript source:</w:t>
      </w:r>
      <w:r w:rsidRPr="00EE61F9">
        <w:rPr>
          <w:rFonts w:ascii="Book Antiqua" w:hAnsi="Book Antiqua"/>
          <w:b/>
          <w:bCs/>
          <w:color w:val="000000"/>
          <w:sz w:val="24"/>
          <w:szCs w:val="24"/>
          <w:lang w:eastAsia="zh-CN"/>
        </w:rPr>
        <w:t xml:space="preserve"> </w:t>
      </w:r>
      <w:r w:rsidR="0037247D" w:rsidRPr="00EE61F9">
        <w:rPr>
          <w:rFonts w:ascii="Book Antiqua" w:hAnsi="Book Antiqua"/>
          <w:bCs/>
          <w:color w:val="000000"/>
          <w:sz w:val="24"/>
          <w:szCs w:val="24"/>
          <w:lang w:eastAsia="pl-PL"/>
        </w:rPr>
        <w:t xml:space="preserve">Invited </w:t>
      </w:r>
      <w:r w:rsidRPr="00EE61F9">
        <w:rPr>
          <w:rFonts w:ascii="Book Antiqua" w:hAnsi="Book Antiqua"/>
          <w:bCs/>
          <w:color w:val="000000"/>
          <w:sz w:val="24"/>
          <w:szCs w:val="24"/>
          <w:lang w:eastAsia="pl-PL"/>
        </w:rPr>
        <w:t>manuscript</w:t>
      </w:r>
    </w:p>
    <w:p w14:paraId="6F145212" w14:textId="77777777" w:rsidR="00C22B1A" w:rsidRPr="00EE61F9" w:rsidRDefault="00C22B1A" w:rsidP="00EE61F9">
      <w:pPr>
        <w:adjustRightInd w:val="0"/>
        <w:snapToGrid w:val="0"/>
        <w:spacing w:after="0" w:line="360" w:lineRule="auto"/>
        <w:jc w:val="both"/>
        <w:rPr>
          <w:rFonts w:ascii="Book Antiqua" w:hAnsi="Book Antiqua"/>
          <w:b/>
          <w:bCs/>
          <w:color w:val="000000"/>
          <w:sz w:val="24"/>
          <w:szCs w:val="24"/>
          <w:lang w:eastAsia="zh-CN"/>
        </w:rPr>
      </w:pPr>
    </w:p>
    <w:p w14:paraId="41D85E30" w14:textId="67D9420F" w:rsidR="00C22B1A" w:rsidRPr="00EE61F9" w:rsidRDefault="00C22B1A" w:rsidP="00EE61F9">
      <w:pPr>
        <w:snapToGrid w:val="0"/>
        <w:spacing w:after="0" w:line="360" w:lineRule="auto"/>
        <w:jc w:val="both"/>
        <w:rPr>
          <w:rFonts w:ascii="Book Antiqua" w:eastAsia="SimSun" w:hAnsi="Book Antiqua"/>
          <w:sz w:val="24"/>
          <w:szCs w:val="24"/>
          <w:lang w:eastAsia="zh-CN"/>
        </w:rPr>
      </w:pPr>
      <w:r w:rsidRPr="00EE61F9">
        <w:rPr>
          <w:rFonts w:ascii="Book Antiqua" w:hAnsi="Book Antiqua"/>
          <w:b/>
          <w:sz w:val="24"/>
          <w:szCs w:val="24"/>
        </w:rPr>
        <w:t>Peer-review started:</w:t>
      </w:r>
      <w:r w:rsidRPr="00EE61F9">
        <w:rPr>
          <w:rFonts w:ascii="Book Antiqua" w:eastAsia="SimSun" w:hAnsi="Book Antiqua"/>
          <w:sz w:val="24"/>
          <w:szCs w:val="24"/>
          <w:lang w:eastAsia="zh-CN"/>
        </w:rPr>
        <w:t xml:space="preserve"> </w:t>
      </w:r>
      <w:r w:rsidR="007D3B2F" w:rsidRPr="00EE61F9">
        <w:rPr>
          <w:rFonts w:ascii="Book Antiqua" w:eastAsia="SimSun" w:hAnsi="Book Antiqua"/>
          <w:sz w:val="24"/>
          <w:szCs w:val="24"/>
          <w:lang w:eastAsia="zh-CN"/>
        </w:rPr>
        <w:t>December</w:t>
      </w:r>
      <w:r w:rsidRPr="00EE61F9">
        <w:rPr>
          <w:rFonts w:ascii="Book Antiqua" w:eastAsia="SimSun" w:hAnsi="Book Antiqua"/>
          <w:sz w:val="24"/>
          <w:szCs w:val="24"/>
          <w:lang w:eastAsia="zh-CN"/>
        </w:rPr>
        <w:t xml:space="preserve"> </w:t>
      </w:r>
      <w:r w:rsidR="007D3B2F" w:rsidRPr="00EE61F9">
        <w:rPr>
          <w:rFonts w:ascii="Book Antiqua" w:eastAsia="SimSun" w:hAnsi="Book Antiqua"/>
          <w:sz w:val="24"/>
          <w:szCs w:val="24"/>
          <w:lang w:eastAsia="zh-CN"/>
        </w:rPr>
        <w:t>30</w:t>
      </w:r>
      <w:r w:rsidRPr="00EE61F9">
        <w:rPr>
          <w:rFonts w:ascii="Book Antiqua" w:eastAsia="SimSun" w:hAnsi="Book Antiqua"/>
          <w:sz w:val="24"/>
          <w:szCs w:val="24"/>
          <w:lang w:eastAsia="zh-CN"/>
        </w:rPr>
        <w:t>, 20</w:t>
      </w:r>
      <w:r w:rsidR="00EE61F9" w:rsidRPr="00EE61F9">
        <w:rPr>
          <w:rFonts w:ascii="Book Antiqua" w:eastAsia="SimSun" w:hAnsi="Book Antiqua"/>
          <w:sz w:val="24"/>
          <w:szCs w:val="24"/>
          <w:lang w:eastAsia="zh-CN"/>
        </w:rPr>
        <w:t>19</w:t>
      </w:r>
    </w:p>
    <w:p w14:paraId="24A22105" w14:textId="28EEBDAA" w:rsidR="00C22B1A" w:rsidRPr="00EE61F9" w:rsidRDefault="00C22B1A" w:rsidP="00EE61F9">
      <w:pPr>
        <w:snapToGrid w:val="0"/>
        <w:spacing w:after="0" w:line="360" w:lineRule="auto"/>
        <w:jc w:val="both"/>
        <w:rPr>
          <w:rFonts w:ascii="Book Antiqua" w:eastAsia="SimSun" w:hAnsi="Book Antiqua"/>
          <w:sz w:val="24"/>
          <w:szCs w:val="24"/>
          <w:lang w:eastAsia="zh-CN"/>
        </w:rPr>
      </w:pPr>
      <w:r w:rsidRPr="00EE61F9">
        <w:rPr>
          <w:rFonts w:ascii="Book Antiqua" w:hAnsi="Book Antiqua"/>
          <w:b/>
          <w:sz w:val="24"/>
          <w:szCs w:val="24"/>
        </w:rPr>
        <w:t>First decision:</w:t>
      </w:r>
      <w:r w:rsidRPr="00EE61F9">
        <w:rPr>
          <w:rFonts w:ascii="Book Antiqua" w:eastAsia="SimSun" w:hAnsi="Book Antiqua"/>
          <w:b/>
          <w:sz w:val="24"/>
          <w:szCs w:val="24"/>
          <w:lang w:eastAsia="zh-CN"/>
        </w:rPr>
        <w:t xml:space="preserve"> </w:t>
      </w:r>
      <w:r w:rsidR="007D3B2F" w:rsidRPr="00EE61F9">
        <w:rPr>
          <w:rFonts w:ascii="Book Antiqua" w:eastAsia="SimSun" w:hAnsi="Book Antiqua"/>
          <w:sz w:val="24"/>
          <w:szCs w:val="24"/>
          <w:lang w:eastAsia="zh-CN"/>
        </w:rPr>
        <w:t>February</w:t>
      </w:r>
      <w:r w:rsidRPr="00EE61F9">
        <w:rPr>
          <w:rFonts w:ascii="Book Antiqua" w:eastAsia="SimSun" w:hAnsi="Book Antiqua"/>
          <w:sz w:val="24"/>
          <w:szCs w:val="24"/>
          <w:lang w:eastAsia="zh-CN"/>
        </w:rPr>
        <w:t xml:space="preserve"> </w:t>
      </w:r>
      <w:r w:rsidR="007D3B2F" w:rsidRPr="00EE61F9">
        <w:rPr>
          <w:rFonts w:ascii="Book Antiqua" w:eastAsia="SimSun" w:hAnsi="Book Antiqua"/>
          <w:sz w:val="24"/>
          <w:szCs w:val="24"/>
          <w:lang w:eastAsia="zh-CN"/>
        </w:rPr>
        <w:t>24</w:t>
      </w:r>
      <w:r w:rsidRPr="00EE61F9">
        <w:rPr>
          <w:rFonts w:ascii="Book Antiqua" w:eastAsia="SimSun" w:hAnsi="Book Antiqua"/>
          <w:sz w:val="24"/>
          <w:szCs w:val="24"/>
          <w:lang w:eastAsia="zh-CN"/>
        </w:rPr>
        <w:t>, 20</w:t>
      </w:r>
      <w:r w:rsidR="007D3B2F" w:rsidRPr="00EE61F9">
        <w:rPr>
          <w:rFonts w:ascii="Book Antiqua" w:eastAsia="SimSun" w:hAnsi="Book Antiqua"/>
          <w:sz w:val="24"/>
          <w:szCs w:val="24"/>
          <w:lang w:eastAsia="zh-CN"/>
        </w:rPr>
        <w:t>20</w:t>
      </w:r>
    </w:p>
    <w:p w14:paraId="7AD97E86" w14:textId="77777777" w:rsidR="00C22B1A" w:rsidRPr="00EE61F9" w:rsidRDefault="00C22B1A" w:rsidP="00EE61F9">
      <w:pPr>
        <w:widowControl w:val="0"/>
        <w:snapToGrid w:val="0"/>
        <w:spacing w:after="0" w:line="360" w:lineRule="auto"/>
        <w:jc w:val="both"/>
        <w:rPr>
          <w:rFonts w:ascii="Book Antiqua" w:eastAsia="SimSun" w:hAnsi="Book Antiqua"/>
          <w:b/>
          <w:sz w:val="24"/>
          <w:szCs w:val="24"/>
          <w:lang w:eastAsia="zh-CN"/>
        </w:rPr>
      </w:pPr>
      <w:r w:rsidRPr="00EE61F9">
        <w:rPr>
          <w:rFonts w:ascii="Book Antiqua" w:hAnsi="Book Antiqua"/>
          <w:b/>
          <w:sz w:val="24"/>
          <w:szCs w:val="24"/>
        </w:rPr>
        <w:t>Article in press:</w:t>
      </w:r>
    </w:p>
    <w:p w14:paraId="04D7E65A" w14:textId="77777777" w:rsidR="00C22B1A" w:rsidRPr="00EE61F9" w:rsidRDefault="00C22B1A" w:rsidP="00EE61F9">
      <w:pPr>
        <w:widowControl w:val="0"/>
        <w:snapToGrid w:val="0"/>
        <w:spacing w:after="0" w:line="360" w:lineRule="auto"/>
        <w:jc w:val="both"/>
        <w:rPr>
          <w:rFonts w:ascii="Book Antiqua" w:eastAsia="SimSun" w:hAnsi="Book Antiqua"/>
          <w:b/>
          <w:sz w:val="24"/>
          <w:szCs w:val="24"/>
          <w:lang w:eastAsia="zh-CN"/>
        </w:rPr>
      </w:pPr>
    </w:p>
    <w:p w14:paraId="69ACADFC" w14:textId="619EC695" w:rsidR="00C22B1A" w:rsidRPr="00EE61F9" w:rsidRDefault="00C22B1A" w:rsidP="00EE61F9">
      <w:pPr>
        <w:widowControl w:val="0"/>
        <w:adjustRightInd w:val="0"/>
        <w:snapToGrid w:val="0"/>
        <w:spacing w:after="0" w:line="360" w:lineRule="auto"/>
        <w:jc w:val="both"/>
        <w:rPr>
          <w:rFonts w:ascii="Book Antiqua" w:eastAsia="Microsoft YaHei" w:hAnsi="Book Antiqua" w:cs="SimSun"/>
          <w:sz w:val="24"/>
          <w:szCs w:val="24"/>
          <w:lang w:eastAsia="zh-CN"/>
        </w:rPr>
      </w:pPr>
      <w:r w:rsidRPr="00EE61F9">
        <w:rPr>
          <w:rFonts w:ascii="Book Antiqua" w:hAnsi="Book Antiqua" w:cs="SimSun"/>
          <w:b/>
          <w:sz w:val="24"/>
          <w:szCs w:val="24"/>
          <w:lang w:eastAsia="zh-CN"/>
        </w:rPr>
        <w:t xml:space="preserve">Specialty type: </w:t>
      </w:r>
      <w:r w:rsidR="007D3B2F" w:rsidRPr="00EE61F9">
        <w:rPr>
          <w:rFonts w:ascii="Book Antiqua" w:eastAsia="Microsoft YaHei" w:hAnsi="Book Antiqua" w:cs="SimSun"/>
          <w:sz w:val="24"/>
          <w:szCs w:val="24"/>
        </w:rPr>
        <w:t>Gastroenterology and hepatology</w:t>
      </w:r>
    </w:p>
    <w:p w14:paraId="209B8B98" w14:textId="4C389111" w:rsidR="00C22B1A" w:rsidRPr="00EE61F9" w:rsidRDefault="00C22B1A" w:rsidP="00EE61F9">
      <w:pPr>
        <w:widowControl w:val="0"/>
        <w:adjustRightInd w:val="0"/>
        <w:snapToGrid w:val="0"/>
        <w:spacing w:after="0" w:line="360" w:lineRule="auto"/>
        <w:jc w:val="both"/>
        <w:rPr>
          <w:rFonts w:ascii="Book Antiqua" w:eastAsia="SimSun" w:hAnsi="Book Antiqua" w:cs="SimSun"/>
          <w:sz w:val="24"/>
          <w:szCs w:val="24"/>
          <w:lang w:eastAsia="zh-CN"/>
        </w:rPr>
      </w:pPr>
      <w:r w:rsidRPr="00EE61F9">
        <w:rPr>
          <w:rFonts w:ascii="Book Antiqua" w:hAnsi="Book Antiqua" w:cs="SimSun"/>
          <w:b/>
          <w:sz w:val="24"/>
          <w:szCs w:val="24"/>
          <w:lang w:eastAsia="zh-CN"/>
        </w:rPr>
        <w:lastRenderedPageBreak/>
        <w:t xml:space="preserve">Country/Territory of origin: </w:t>
      </w:r>
      <w:r w:rsidR="007A0EB0" w:rsidRPr="00EE61F9">
        <w:rPr>
          <w:rFonts w:ascii="Book Antiqua" w:eastAsia="SimSun" w:hAnsi="Book Antiqua" w:cs="SimSun"/>
          <w:sz w:val="24"/>
          <w:szCs w:val="24"/>
          <w:lang w:eastAsia="zh-CN"/>
        </w:rPr>
        <w:t>United States</w:t>
      </w:r>
    </w:p>
    <w:p w14:paraId="0A47010B" w14:textId="77777777" w:rsidR="00C22B1A" w:rsidRPr="00EE61F9" w:rsidRDefault="00C22B1A" w:rsidP="00EE61F9">
      <w:pPr>
        <w:widowControl w:val="0"/>
        <w:adjustRightInd w:val="0"/>
        <w:snapToGrid w:val="0"/>
        <w:spacing w:after="0" w:line="360" w:lineRule="auto"/>
        <w:jc w:val="both"/>
        <w:rPr>
          <w:rFonts w:ascii="Book Antiqua" w:hAnsi="Book Antiqua" w:cs="SimSun"/>
          <w:b/>
          <w:sz w:val="24"/>
          <w:szCs w:val="24"/>
          <w:lang w:eastAsia="zh-CN"/>
        </w:rPr>
      </w:pPr>
      <w:r w:rsidRPr="00EE61F9">
        <w:rPr>
          <w:rFonts w:ascii="Book Antiqua" w:hAnsi="Book Antiqua" w:cs="SimSun"/>
          <w:b/>
          <w:sz w:val="24"/>
          <w:szCs w:val="24"/>
          <w:lang w:eastAsia="zh-CN"/>
        </w:rPr>
        <w:t>Peer-review report’s scientific quality classification</w:t>
      </w:r>
    </w:p>
    <w:p w14:paraId="60FFA6A9" w14:textId="0B3306BF" w:rsidR="00C22B1A" w:rsidRPr="00EE61F9" w:rsidRDefault="00C22B1A" w:rsidP="00EE61F9">
      <w:pPr>
        <w:widowControl w:val="0"/>
        <w:adjustRightInd w:val="0"/>
        <w:snapToGrid w:val="0"/>
        <w:spacing w:after="0" w:line="360" w:lineRule="auto"/>
        <w:jc w:val="both"/>
        <w:rPr>
          <w:rFonts w:ascii="Book Antiqua" w:hAnsi="Book Antiqua" w:cs="SimSun"/>
          <w:sz w:val="24"/>
          <w:szCs w:val="24"/>
          <w:lang w:eastAsia="zh-CN"/>
        </w:rPr>
      </w:pPr>
      <w:r w:rsidRPr="00EE61F9">
        <w:rPr>
          <w:rFonts w:ascii="Book Antiqua" w:hAnsi="Book Antiqua" w:cs="SimSun"/>
          <w:sz w:val="24"/>
          <w:szCs w:val="24"/>
          <w:lang w:eastAsia="zh-CN"/>
        </w:rPr>
        <w:t xml:space="preserve">Grade A (Excellent): </w:t>
      </w:r>
      <w:r w:rsidR="007D3B2F" w:rsidRPr="00EE61F9">
        <w:rPr>
          <w:rFonts w:ascii="Book Antiqua" w:hAnsi="Book Antiqua" w:cs="SimSun"/>
          <w:sz w:val="24"/>
          <w:szCs w:val="24"/>
          <w:lang w:eastAsia="zh-CN"/>
        </w:rPr>
        <w:t>0</w:t>
      </w:r>
    </w:p>
    <w:p w14:paraId="4AA98CEB" w14:textId="77777777" w:rsidR="00C22B1A" w:rsidRPr="00EE61F9" w:rsidRDefault="00C22B1A" w:rsidP="00EE61F9">
      <w:pPr>
        <w:widowControl w:val="0"/>
        <w:adjustRightInd w:val="0"/>
        <w:snapToGrid w:val="0"/>
        <w:spacing w:after="0" w:line="360" w:lineRule="auto"/>
        <w:jc w:val="both"/>
        <w:rPr>
          <w:rFonts w:ascii="Book Antiqua" w:eastAsia="SimSun" w:hAnsi="Book Antiqua" w:cs="SimSun"/>
          <w:sz w:val="24"/>
          <w:szCs w:val="24"/>
          <w:lang w:eastAsia="zh-CN"/>
        </w:rPr>
      </w:pPr>
      <w:r w:rsidRPr="00EE61F9">
        <w:rPr>
          <w:rFonts w:ascii="Book Antiqua" w:hAnsi="Book Antiqua" w:cs="SimSun"/>
          <w:sz w:val="24"/>
          <w:szCs w:val="24"/>
          <w:lang w:eastAsia="zh-CN"/>
        </w:rPr>
        <w:t xml:space="preserve">Grade B (Very good): </w:t>
      </w:r>
      <w:r w:rsidRPr="00EE61F9">
        <w:rPr>
          <w:rFonts w:ascii="Book Antiqua" w:eastAsia="SimSun" w:hAnsi="Book Antiqua" w:cs="SimSun"/>
          <w:sz w:val="24"/>
          <w:szCs w:val="24"/>
          <w:lang w:eastAsia="zh-CN"/>
        </w:rPr>
        <w:t>B</w:t>
      </w:r>
    </w:p>
    <w:p w14:paraId="658FDFF2" w14:textId="0E2A9552" w:rsidR="00C22B1A" w:rsidRPr="00EE61F9" w:rsidRDefault="00C22B1A" w:rsidP="00EE61F9">
      <w:pPr>
        <w:widowControl w:val="0"/>
        <w:adjustRightInd w:val="0"/>
        <w:snapToGrid w:val="0"/>
        <w:spacing w:after="0" w:line="360" w:lineRule="auto"/>
        <w:jc w:val="both"/>
        <w:rPr>
          <w:rFonts w:ascii="Book Antiqua" w:hAnsi="Book Antiqua" w:cs="SimSun"/>
          <w:sz w:val="24"/>
          <w:szCs w:val="24"/>
          <w:lang w:eastAsia="zh-CN"/>
        </w:rPr>
      </w:pPr>
      <w:r w:rsidRPr="00EE61F9">
        <w:rPr>
          <w:rFonts w:ascii="Book Antiqua" w:hAnsi="Book Antiqua" w:cs="SimSun"/>
          <w:sz w:val="24"/>
          <w:szCs w:val="24"/>
          <w:lang w:eastAsia="zh-CN"/>
        </w:rPr>
        <w:t xml:space="preserve">Grade C (Good): </w:t>
      </w:r>
      <w:r w:rsidR="007D3B2F" w:rsidRPr="00EE61F9">
        <w:rPr>
          <w:rFonts w:ascii="Book Antiqua" w:hAnsi="Book Antiqua" w:cs="SimSun"/>
          <w:sz w:val="24"/>
          <w:szCs w:val="24"/>
          <w:lang w:eastAsia="zh-CN"/>
        </w:rPr>
        <w:t>0</w:t>
      </w:r>
    </w:p>
    <w:p w14:paraId="5B8F392E" w14:textId="6259F1AF" w:rsidR="00C22B1A" w:rsidRPr="00EE61F9" w:rsidRDefault="00C22B1A" w:rsidP="00EE61F9">
      <w:pPr>
        <w:widowControl w:val="0"/>
        <w:adjustRightInd w:val="0"/>
        <w:snapToGrid w:val="0"/>
        <w:spacing w:after="0" w:line="360" w:lineRule="auto"/>
        <w:jc w:val="both"/>
        <w:rPr>
          <w:rFonts w:ascii="Book Antiqua" w:hAnsi="Book Antiqua" w:cs="SimSun"/>
          <w:sz w:val="24"/>
          <w:szCs w:val="24"/>
          <w:lang w:eastAsia="zh-CN"/>
        </w:rPr>
      </w:pPr>
      <w:r w:rsidRPr="00EE61F9">
        <w:rPr>
          <w:rFonts w:ascii="Book Antiqua" w:hAnsi="Book Antiqua" w:cs="SimSun"/>
          <w:sz w:val="24"/>
          <w:szCs w:val="24"/>
          <w:lang w:eastAsia="zh-CN"/>
        </w:rPr>
        <w:t xml:space="preserve">Grade D (Fair): </w:t>
      </w:r>
      <w:r w:rsidR="007D3B2F" w:rsidRPr="00EE61F9">
        <w:rPr>
          <w:rFonts w:ascii="Book Antiqua" w:hAnsi="Book Antiqua" w:cs="SimSun"/>
          <w:sz w:val="24"/>
          <w:szCs w:val="24"/>
          <w:lang w:eastAsia="zh-CN"/>
        </w:rPr>
        <w:t>D</w:t>
      </w:r>
    </w:p>
    <w:p w14:paraId="209173A1" w14:textId="37D36454" w:rsidR="00C22B1A" w:rsidRPr="00EE61F9" w:rsidRDefault="00C22B1A" w:rsidP="00EE61F9">
      <w:pPr>
        <w:widowControl w:val="0"/>
        <w:adjustRightInd w:val="0"/>
        <w:snapToGrid w:val="0"/>
        <w:spacing w:after="0" w:line="360" w:lineRule="auto"/>
        <w:jc w:val="both"/>
        <w:rPr>
          <w:rFonts w:ascii="Book Antiqua" w:eastAsia="DengXian" w:hAnsi="Book Antiqua"/>
          <w:kern w:val="2"/>
          <w:sz w:val="24"/>
          <w:szCs w:val="24"/>
          <w:lang w:val="hu-HU" w:eastAsia="zh-CN"/>
        </w:rPr>
      </w:pPr>
      <w:r w:rsidRPr="00EE61F9">
        <w:rPr>
          <w:rFonts w:ascii="Book Antiqua" w:hAnsi="Book Antiqua" w:cs="SimSun"/>
          <w:sz w:val="24"/>
          <w:szCs w:val="24"/>
          <w:lang w:eastAsia="zh-CN"/>
        </w:rPr>
        <w:t xml:space="preserve">Grade E (Poor): </w:t>
      </w:r>
      <w:r w:rsidR="007D3B2F" w:rsidRPr="00EE61F9">
        <w:rPr>
          <w:rFonts w:ascii="Book Antiqua" w:hAnsi="Book Antiqua" w:cs="SimSun"/>
          <w:sz w:val="24"/>
          <w:szCs w:val="24"/>
          <w:lang w:eastAsia="zh-CN"/>
        </w:rPr>
        <w:t>E</w:t>
      </w:r>
    </w:p>
    <w:p w14:paraId="070D99C5" w14:textId="77777777" w:rsidR="00C22B1A" w:rsidRPr="00EE61F9" w:rsidRDefault="00C22B1A" w:rsidP="00EE61F9">
      <w:pPr>
        <w:widowControl w:val="0"/>
        <w:snapToGrid w:val="0"/>
        <w:spacing w:after="0" w:line="360" w:lineRule="auto"/>
        <w:jc w:val="both"/>
        <w:rPr>
          <w:rFonts w:ascii="Book Antiqua" w:eastAsia="SimSun" w:hAnsi="Book Antiqua"/>
          <w:sz w:val="24"/>
          <w:szCs w:val="24"/>
          <w:lang w:val="hu-HU" w:eastAsia="zh-CN"/>
        </w:rPr>
      </w:pPr>
    </w:p>
    <w:p w14:paraId="02BA62A5" w14:textId="4BB39D39" w:rsidR="00391782" w:rsidRPr="00EE61F9" w:rsidRDefault="00C22B1A" w:rsidP="00EE61F9">
      <w:pPr>
        <w:snapToGrid w:val="0"/>
        <w:spacing w:after="0" w:line="360" w:lineRule="auto"/>
        <w:jc w:val="both"/>
        <w:rPr>
          <w:rFonts w:ascii="Book Antiqua" w:eastAsia="SimSun" w:hAnsi="Book Antiqua"/>
          <w:b/>
          <w:sz w:val="24"/>
          <w:szCs w:val="24"/>
          <w:lang w:eastAsia="zh-CN"/>
        </w:rPr>
      </w:pPr>
      <w:r w:rsidRPr="00EE61F9">
        <w:rPr>
          <w:rFonts w:ascii="Book Antiqua" w:hAnsi="Book Antiqua"/>
          <w:b/>
          <w:sz w:val="24"/>
          <w:szCs w:val="24"/>
        </w:rPr>
        <w:t xml:space="preserve">P- Reviewer: </w:t>
      </w:r>
      <w:r w:rsidR="007D3B2F" w:rsidRPr="00EE61F9">
        <w:rPr>
          <w:rFonts w:ascii="Book Antiqua" w:eastAsia="SimSun" w:hAnsi="Book Antiqua"/>
          <w:sz w:val="24"/>
          <w:szCs w:val="24"/>
          <w:lang w:eastAsia="zh-CN"/>
        </w:rPr>
        <w:t xml:space="preserve">Liao R, Wang ZF, Zou J </w:t>
      </w:r>
      <w:r w:rsidRPr="00EE61F9">
        <w:rPr>
          <w:rFonts w:ascii="Book Antiqua" w:hAnsi="Book Antiqua"/>
          <w:b/>
          <w:sz w:val="24"/>
          <w:szCs w:val="24"/>
        </w:rPr>
        <w:t>S- Editor:</w:t>
      </w:r>
      <w:r w:rsidRPr="00EE61F9">
        <w:rPr>
          <w:rFonts w:ascii="Book Antiqua" w:hAnsi="Book Antiqua"/>
          <w:sz w:val="24"/>
          <w:szCs w:val="24"/>
        </w:rPr>
        <w:t xml:space="preserve"> </w:t>
      </w:r>
      <w:r w:rsidR="007D3B2F" w:rsidRPr="00EE61F9">
        <w:rPr>
          <w:rFonts w:ascii="Book Antiqua" w:eastAsia="SimSun" w:hAnsi="Book Antiqua"/>
          <w:sz w:val="24"/>
          <w:szCs w:val="24"/>
          <w:lang w:eastAsia="zh-CN"/>
        </w:rPr>
        <w:t>Dou Y</w:t>
      </w:r>
      <w:r w:rsidRPr="00EE61F9">
        <w:rPr>
          <w:rFonts w:ascii="Book Antiqua" w:hAnsi="Book Antiqua"/>
          <w:sz w:val="24"/>
          <w:szCs w:val="24"/>
        </w:rPr>
        <w:t xml:space="preserve"> </w:t>
      </w:r>
      <w:r w:rsidRPr="00EE61F9">
        <w:rPr>
          <w:rFonts w:ascii="Book Antiqua" w:hAnsi="Book Antiqua"/>
          <w:b/>
          <w:sz w:val="24"/>
          <w:szCs w:val="24"/>
        </w:rPr>
        <w:t>L- Editor:</w:t>
      </w:r>
      <w:r w:rsidRPr="00EE61F9">
        <w:rPr>
          <w:rFonts w:ascii="Book Antiqua" w:hAnsi="Book Antiqua"/>
          <w:sz w:val="24"/>
          <w:szCs w:val="24"/>
        </w:rPr>
        <w:t xml:space="preserve"> </w:t>
      </w:r>
      <w:r w:rsidRPr="00EE61F9">
        <w:rPr>
          <w:rFonts w:ascii="Book Antiqua" w:hAnsi="Book Antiqua"/>
          <w:b/>
          <w:sz w:val="24"/>
          <w:szCs w:val="24"/>
        </w:rPr>
        <w:t xml:space="preserve">E- Editor: </w:t>
      </w:r>
    </w:p>
    <w:p w14:paraId="0F16D80C" w14:textId="77777777" w:rsidR="00C22B1A" w:rsidRPr="00EE61F9" w:rsidRDefault="00C22B1A" w:rsidP="00EE61F9">
      <w:pPr>
        <w:adjustRightInd w:val="0"/>
        <w:snapToGrid w:val="0"/>
        <w:spacing w:after="0" w:line="360" w:lineRule="auto"/>
        <w:jc w:val="both"/>
        <w:rPr>
          <w:rFonts w:ascii="Book Antiqua" w:eastAsia="SimSun" w:hAnsi="Book Antiqua"/>
          <w:b/>
          <w:sz w:val="24"/>
          <w:szCs w:val="24"/>
          <w:lang w:eastAsia="zh-CN"/>
        </w:rPr>
      </w:pPr>
      <w:r w:rsidRPr="00EE61F9">
        <w:rPr>
          <w:rFonts w:ascii="Book Antiqua" w:hAnsi="Book Antiqua"/>
          <w:b/>
          <w:sz w:val="24"/>
          <w:szCs w:val="24"/>
        </w:rPr>
        <w:br w:type="page"/>
      </w:r>
      <w:r w:rsidRPr="00EE61F9">
        <w:rPr>
          <w:rFonts w:ascii="Book Antiqua" w:hAnsi="Book Antiqua"/>
          <w:b/>
          <w:sz w:val="24"/>
          <w:szCs w:val="24"/>
        </w:rPr>
        <w:lastRenderedPageBreak/>
        <w:t>Figure Legends</w:t>
      </w:r>
    </w:p>
    <w:p w14:paraId="4E46F480" w14:textId="1933E963" w:rsidR="00B5209C" w:rsidRPr="00EE61F9" w:rsidRDefault="00B5209C" w:rsidP="00EE61F9">
      <w:pPr>
        <w:snapToGrid w:val="0"/>
        <w:spacing w:after="0" w:line="360" w:lineRule="auto"/>
        <w:jc w:val="both"/>
        <w:rPr>
          <w:rFonts w:ascii="Book Antiqua" w:hAnsi="Book Antiqua" w:cs="Times New Roman"/>
          <w:sz w:val="24"/>
          <w:szCs w:val="24"/>
        </w:rPr>
      </w:pPr>
      <w:r w:rsidRPr="00EE61F9">
        <w:rPr>
          <w:rFonts w:ascii="Book Antiqua" w:hAnsi="Book Antiqua" w:cs="Times New Roman"/>
          <w:noProof/>
          <w:sz w:val="24"/>
          <w:szCs w:val="24"/>
          <w:lang w:eastAsia="zh-CN"/>
        </w:rPr>
        <w:drawing>
          <wp:inline distT="0" distB="0" distL="0" distR="0" wp14:anchorId="778D2F7D" wp14:editId="5AF94C8A">
            <wp:extent cx="5103265" cy="7791061"/>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8"/>
                    <a:stretch>
                      <a:fillRect/>
                    </a:stretch>
                  </pic:blipFill>
                  <pic:spPr>
                    <a:xfrm>
                      <a:off x="0" y="0"/>
                      <a:ext cx="5111121" cy="7803054"/>
                    </a:xfrm>
                    <a:prstGeom prst="rect">
                      <a:avLst/>
                    </a:prstGeom>
                  </pic:spPr>
                </pic:pic>
              </a:graphicData>
            </a:graphic>
          </wp:inline>
        </w:drawing>
      </w:r>
    </w:p>
    <w:p w14:paraId="4654B0AA" w14:textId="4F970926" w:rsidR="00C22B1A" w:rsidRPr="00EE61F9" w:rsidRDefault="00C22B1A" w:rsidP="00EE61F9">
      <w:pPr>
        <w:snapToGrid w:val="0"/>
        <w:spacing w:after="0" w:line="360" w:lineRule="auto"/>
        <w:jc w:val="both"/>
        <w:rPr>
          <w:rFonts w:ascii="Book Antiqua" w:hAnsi="Book Antiqua" w:cs="Times New Roman"/>
          <w:sz w:val="24"/>
          <w:szCs w:val="24"/>
        </w:rPr>
      </w:pPr>
      <w:r w:rsidRPr="00EE61F9">
        <w:rPr>
          <w:rFonts w:ascii="Book Antiqua" w:hAnsi="Book Antiqua" w:cs="Times New Roman"/>
          <w:b/>
          <w:bCs/>
          <w:sz w:val="24"/>
          <w:szCs w:val="24"/>
        </w:rPr>
        <w:lastRenderedPageBreak/>
        <w:t xml:space="preserve">Figure 1 Kaplan-Meier curves for survival of the resected distal pancreatic cancer. </w:t>
      </w:r>
      <w:r w:rsidRPr="00EE61F9">
        <w:rPr>
          <w:rFonts w:ascii="Book Antiqua" w:hAnsi="Book Antiqua" w:cs="Times New Roman"/>
          <w:sz w:val="24"/>
          <w:szCs w:val="24"/>
        </w:rPr>
        <w:t>A</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PFS stratified according to AJCC 7</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T staging; B</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PFS stratified according to the 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T staging; C</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PFS stratified according to AJCC 7</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N staging; D</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PFS stratified according to the 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N staging; E</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w:t>
      </w:r>
      <w:r w:rsidR="007D3B2F" w:rsidRPr="00EE61F9">
        <w:rPr>
          <w:rFonts w:ascii="Book Antiqua" w:hAnsi="Book Antiqua" w:cs="Times New Roman"/>
          <w:sz w:val="24"/>
          <w:szCs w:val="24"/>
        </w:rPr>
        <w:t xml:space="preserve">OS </w:t>
      </w:r>
      <w:r w:rsidRPr="00EE61F9">
        <w:rPr>
          <w:rFonts w:ascii="Book Antiqua" w:hAnsi="Book Antiqua" w:cs="Times New Roman"/>
          <w:sz w:val="24"/>
          <w:szCs w:val="24"/>
        </w:rPr>
        <w:t>stratified according to AJCC 7</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T staging; F</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OS stratified according to the 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T staging; G</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OS stratified according to AJCC 7</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N staging; H</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OS stratified according to the 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N staging.</w:t>
      </w:r>
      <w:r w:rsidR="000A4B02">
        <w:rPr>
          <w:rFonts w:ascii="Book Antiqua" w:hAnsi="Book Antiqua" w:cs="Times New Roman"/>
          <w:sz w:val="24"/>
          <w:szCs w:val="24"/>
        </w:rPr>
        <w:t xml:space="preserve"> PFS: </w:t>
      </w:r>
      <w:r w:rsidR="000A4B02" w:rsidRPr="00EE61F9">
        <w:rPr>
          <w:rFonts w:ascii="Book Antiqua" w:hAnsi="Book Antiqua" w:cs="Times New Roman"/>
          <w:sz w:val="24"/>
          <w:szCs w:val="24"/>
        </w:rPr>
        <w:t>Progression-free survival</w:t>
      </w:r>
      <w:r w:rsidR="000A4B02">
        <w:rPr>
          <w:rFonts w:ascii="Book Antiqua" w:hAnsi="Book Antiqua" w:cs="Times New Roman"/>
          <w:sz w:val="24"/>
          <w:szCs w:val="24"/>
        </w:rPr>
        <w:t>;</w:t>
      </w:r>
      <w:r w:rsidR="00092D8E" w:rsidRPr="00EE61F9">
        <w:rPr>
          <w:rFonts w:ascii="Book Antiqua" w:hAnsi="Book Antiqua" w:cs="Times New Roman"/>
          <w:sz w:val="24"/>
          <w:szCs w:val="24"/>
        </w:rPr>
        <w:t xml:space="preserve"> AJCC: </w:t>
      </w:r>
      <w:r w:rsidR="00092D8E" w:rsidRPr="00EE61F9">
        <w:rPr>
          <w:rFonts w:ascii="Book Antiqua" w:hAnsi="Book Antiqua" w:cs="Times New Roman"/>
          <w:color w:val="333333"/>
          <w:sz w:val="24"/>
          <w:szCs w:val="24"/>
        </w:rPr>
        <w:t>American Joint Committee on Cancer</w:t>
      </w:r>
      <w:r w:rsidR="000A4B02">
        <w:rPr>
          <w:rFonts w:ascii="Book Antiqua" w:hAnsi="Book Antiqua" w:cs="Times New Roman"/>
          <w:color w:val="333333"/>
          <w:sz w:val="24"/>
          <w:szCs w:val="24"/>
        </w:rPr>
        <w:t>;</w:t>
      </w:r>
      <w:r w:rsidR="000A4B02" w:rsidRPr="000A4B02">
        <w:rPr>
          <w:rFonts w:ascii="Book Antiqua" w:hAnsi="Book Antiqua" w:cs="Times New Roman"/>
          <w:color w:val="333333"/>
          <w:sz w:val="24"/>
          <w:szCs w:val="24"/>
          <w:lang w:val="en"/>
        </w:rPr>
        <w:t xml:space="preserve"> </w:t>
      </w:r>
      <w:r w:rsidR="000A4B02">
        <w:rPr>
          <w:rFonts w:ascii="Book Antiqua" w:hAnsi="Book Antiqua" w:cs="Times New Roman"/>
          <w:color w:val="333333"/>
          <w:sz w:val="24"/>
          <w:szCs w:val="24"/>
          <w:lang w:val="en"/>
        </w:rPr>
        <w:t xml:space="preserve">OS: </w:t>
      </w:r>
      <w:r w:rsidR="000A4B02" w:rsidRPr="00EE61F9">
        <w:rPr>
          <w:rFonts w:ascii="Book Antiqua" w:hAnsi="Book Antiqua" w:cs="Times New Roman"/>
          <w:color w:val="333333"/>
          <w:sz w:val="24"/>
          <w:szCs w:val="24"/>
          <w:lang w:val="en"/>
        </w:rPr>
        <w:t>Overall survival</w:t>
      </w:r>
      <w:r w:rsidR="000A4B02">
        <w:rPr>
          <w:rFonts w:ascii="Book Antiqua" w:hAnsi="Book Antiqua" w:cs="Times New Roman"/>
          <w:sz w:val="24"/>
          <w:szCs w:val="24"/>
        </w:rPr>
        <w:t>.</w:t>
      </w:r>
    </w:p>
    <w:p w14:paraId="43670B80" w14:textId="77777777" w:rsidR="00391782" w:rsidRPr="00EE61F9" w:rsidRDefault="00391782" w:rsidP="00EE61F9">
      <w:pPr>
        <w:snapToGrid w:val="0"/>
        <w:spacing w:after="0" w:line="360" w:lineRule="auto"/>
        <w:jc w:val="both"/>
        <w:rPr>
          <w:rFonts w:ascii="Book Antiqua" w:hAnsi="Book Antiqua" w:cs="Times New Roman"/>
          <w:sz w:val="24"/>
          <w:szCs w:val="24"/>
        </w:rPr>
      </w:pPr>
    </w:p>
    <w:p w14:paraId="7FC50C55" w14:textId="69BD0141" w:rsidR="00391782" w:rsidRPr="00EE61F9" w:rsidRDefault="00092D8E" w:rsidP="00EE61F9">
      <w:pPr>
        <w:snapToGrid w:val="0"/>
        <w:spacing w:after="0" w:line="360" w:lineRule="auto"/>
        <w:jc w:val="both"/>
        <w:rPr>
          <w:rFonts w:ascii="Book Antiqua" w:hAnsi="Book Antiqua" w:cs="Times New Roman"/>
          <w:b/>
          <w:sz w:val="24"/>
          <w:szCs w:val="24"/>
        </w:rPr>
      </w:pPr>
      <w:r w:rsidRPr="00EE61F9">
        <w:rPr>
          <w:rFonts w:ascii="Book Antiqua" w:hAnsi="Book Antiqua" w:cs="Times New Roman"/>
          <w:b/>
          <w:noProof/>
          <w:sz w:val="24"/>
          <w:szCs w:val="24"/>
          <w:lang w:eastAsia="zh-CN"/>
        </w:rPr>
        <w:lastRenderedPageBreak/>
        <w:drawing>
          <wp:inline distT="0" distB="0" distL="0" distR="0" wp14:anchorId="12E60A42" wp14:editId="0700CCE0">
            <wp:extent cx="5390515" cy="8229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png"/>
                    <pic:cNvPicPr/>
                  </pic:nvPicPr>
                  <pic:blipFill>
                    <a:blip r:embed="rId9"/>
                    <a:stretch>
                      <a:fillRect/>
                    </a:stretch>
                  </pic:blipFill>
                  <pic:spPr>
                    <a:xfrm>
                      <a:off x="0" y="0"/>
                      <a:ext cx="5390515" cy="8229600"/>
                    </a:xfrm>
                    <a:prstGeom prst="rect">
                      <a:avLst/>
                    </a:prstGeom>
                  </pic:spPr>
                </pic:pic>
              </a:graphicData>
            </a:graphic>
          </wp:inline>
        </w:drawing>
      </w:r>
    </w:p>
    <w:p w14:paraId="5D78E567" w14:textId="589EBE81" w:rsidR="00391782" w:rsidRPr="00EE61F9" w:rsidRDefault="00391782" w:rsidP="00EE61F9">
      <w:pPr>
        <w:snapToGrid w:val="0"/>
        <w:spacing w:after="0" w:line="360" w:lineRule="auto"/>
        <w:jc w:val="both"/>
        <w:rPr>
          <w:rFonts w:ascii="Book Antiqua" w:hAnsi="Book Antiqua" w:cs="Times New Roman"/>
          <w:sz w:val="24"/>
          <w:szCs w:val="24"/>
        </w:rPr>
      </w:pPr>
      <w:r w:rsidRPr="00EE61F9">
        <w:rPr>
          <w:rFonts w:ascii="Book Antiqua" w:hAnsi="Book Antiqua" w:cs="Times New Roman"/>
          <w:b/>
          <w:bCs/>
          <w:sz w:val="24"/>
          <w:szCs w:val="24"/>
        </w:rPr>
        <w:lastRenderedPageBreak/>
        <w:t xml:space="preserve">Figure 2 Kaplan-Meier curves for survival of the invasive </w:t>
      </w:r>
      <w:r w:rsidR="007158CF" w:rsidRPr="00EE61F9">
        <w:rPr>
          <w:rFonts w:ascii="Book Antiqua" w:hAnsi="Book Antiqua" w:cs="Times New Roman"/>
          <w:b/>
          <w:bCs/>
          <w:color w:val="333333"/>
          <w:sz w:val="24"/>
          <w:szCs w:val="24"/>
          <w:lang w:val="en"/>
        </w:rPr>
        <w:t>intraductal papillary mucinous neoplasm</w:t>
      </w:r>
      <w:r w:rsidRPr="00EE61F9">
        <w:rPr>
          <w:rFonts w:ascii="Book Antiqua" w:hAnsi="Book Antiqua" w:cs="Times New Roman"/>
          <w:b/>
          <w:bCs/>
          <w:sz w:val="24"/>
          <w:szCs w:val="24"/>
        </w:rPr>
        <w:t xml:space="preserve">. </w:t>
      </w:r>
      <w:r w:rsidRPr="00EE61F9">
        <w:rPr>
          <w:rFonts w:ascii="Book Antiqua" w:hAnsi="Book Antiqua" w:cs="Times New Roman"/>
          <w:sz w:val="24"/>
          <w:szCs w:val="24"/>
        </w:rPr>
        <w:t>A</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PFS stratified according to AJCC 7</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T staging; B</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PFS stratified according to the 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T staging; C</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PFS stratified according to AJCC 7</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N staging; D</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PFS stratified according to the 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N staging; E</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w:t>
      </w:r>
      <w:r w:rsidR="007D3B2F" w:rsidRPr="00EE61F9">
        <w:rPr>
          <w:rFonts w:ascii="Book Antiqua" w:hAnsi="Book Antiqua" w:cs="Times New Roman"/>
          <w:sz w:val="24"/>
          <w:szCs w:val="24"/>
        </w:rPr>
        <w:t xml:space="preserve">OS </w:t>
      </w:r>
      <w:r w:rsidRPr="00EE61F9">
        <w:rPr>
          <w:rFonts w:ascii="Book Antiqua" w:hAnsi="Book Antiqua" w:cs="Times New Roman"/>
          <w:sz w:val="24"/>
          <w:szCs w:val="24"/>
        </w:rPr>
        <w:t>stratified according to AJCC 7</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T staging; F</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OS stratified according to the 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T staging; G</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OS stratified according to AJCC 7</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N staging; H</w:t>
      </w:r>
      <w:r w:rsidR="00092D8E" w:rsidRPr="00EE61F9">
        <w:rPr>
          <w:rFonts w:ascii="Book Antiqua" w:hAnsi="Book Antiqua" w:cs="Times New Roman"/>
          <w:sz w:val="24"/>
          <w:szCs w:val="24"/>
        </w:rPr>
        <w:t>:</w:t>
      </w:r>
      <w:r w:rsidRPr="00EE61F9">
        <w:rPr>
          <w:rFonts w:ascii="Book Antiqua" w:hAnsi="Book Antiqua" w:cs="Times New Roman"/>
          <w:sz w:val="24"/>
          <w:szCs w:val="24"/>
        </w:rPr>
        <w:t xml:space="preserve"> OS stratified according to the 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N staging.</w:t>
      </w:r>
      <w:r w:rsidR="00092D8E" w:rsidRPr="00EE61F9">
        <w:rPr>
          <w:rFonts w:ascii="Book Antiqua" w:hAnsi="Book Antiqua" w:cs="Times New Roman"/>
          <w:sz w:val="24"/>
          <w:szCs w:val="24"/>
        </w:rPr>
        <w:t xml:space="preserve"> </w:t>
      </w:r>
      <w:r w:rsidR="000A4B02">
        <w:rPr>
          <w:rFonts w:ascii="Book Antiqua" w:hAnsi="Book Antiqua" w:cs="Times New Roman"/>
          <w:sz w:val="24"/>
          <w:szCs w:val="24"/>
        </w:rPr>
        <w:t xml:space="preserve">PFS: </w:t>
      </w:r>
      <w:r w:rsidR="000A4B02" w:rsidRPr="00EE61F9">
        <w:rPr>
          <w:rFonts w:ascii="Book Antiqua" w:hAnsi="Book Antiqua" w:cs="Times New Roman"/>
          <w:sz w:val="24"/>
          <w:szCs w:val="24"/>
        </w:rPr>
        <w:t>Progression-free survival</w:t>
      </w:r>
      <w:r w:rsidR="000A4B02">
        <w:rPr>
          <w:rFonts w:ascii="Book Antiqua" w:hAnsi="Book Antiqua" w:cs="Times New Roman"/>
          <w:sz w:val="24"/>
          <w:szCs w:val="24"/>
        </w:rPr>
        <w:t>;</w:t>
      </w:r>
      <w:r w:rsidR="000A4B02" w:rsidRPr="00EE61F9">
        <w:rPr>
          <w:rFonts w:ascii="Book Antiqua" w:hAnsi="Book Antiqua" w:cs="Times New Roman"/>
          <w:sz w:val="24"/>
          <w:szCs w:val="24"/>
        </w:rPr>
        <w:t xml:space="preserve"> AJCC: </w:t>
      </w:r>
      <w:r w:rsidR="000A4B02" w:rsidRPr="00EE61F9">
        <w:rPr>
          <w:rFonts w:ascii="Book Antiqua" w:hAnsi="Book Antiqua" w:cs="Times New Roman"/>
          <w:color w:val="333333"/>
          <w:sz w:val="24"/>
          <w:szCs w:val="24"/>
        </w:rPr>
        <w:t>American Joint Committee on Cancer</w:t>
      </w:r>
      <w:r w:rsidR="000A4B02">
        <w:rPr>
          <w:rFonts w:ascii="Book Antiqua" w:hAnsi="Book Antiqua" w:cs="Times New Roman"/>
          <w:color w:val="333333"/>
          <w:sz w:val="24"/>
          <w:szCs w:val="24"/>
        </w:rPr>
        <w:t>;</w:t>
      </w:r>
      <w:r w:rsidR="000A4B02" w:rsidRPr="000A4B02">
        <w:rPr>
          <w:rFonts w:ascii="Book Antiqua" w:hAnsi="Book Antiqua" w:cs="Times New Roman"/>
          <w:color w:val="333333"/>
          <w:sz w:val="24"/>
          <w:szCs w:val="24"/>
          <w:lang w:val="en"/>
        </w:rPr>
        <w:t xml:space="preserve"> </w:t>
      </w:r>
      <w:r w:rsidR="000A4B02">
        <w:rPr>
          <w:rFonts w:ascii="Book Antiqua" w:hAnsi="Book Antiqua" w:cs="Times New Roman"/>
          <w:color w:val="333333"/>
          <w:sz w:val="24"/>
          <w:szCs w:val="24"/>
          <w:lang w:val="en"/>
        </w:rPr>
        <w:t xml:space="preserve">OS: </w:t>
      </w:r>
      <w:r w:rsidR="000A4B02" w:rsidRPr="00EE61F9">
        <w:rPr>
          <w:rFonts w:ascii="Book Antiqua" w:hAnsi="Book Antiqua" w:cs="Times New Roman"/>
          <w:color w:val="333333"/>
          <w:sz w:val="24"/>
          <w:szCs w:val="24"/>
          <w:lang w:val="en"/>
        </w:rPr>
        <w:t>Overall survival</w:t>
      </w:r>
      <w:r w:rsidR="000A4B02">
        <w:rPr>
          <w:rFonts w:ascii="Book Antiqua" w:hAnsi="Book Antiqua" w:cs="Times New Roman"/>
          <w:sz w:val="24"/>
          <w:szCs w:val="24"/>
        </w:rPr>
        <w:t>.</w:t>
      </w:r>
    </w:p>
    <w:p w14:paraId="53F6EBCF" w14:textId="0E63EA0B" w:rsidR="00092D8E" w:rsidRPr="00EE61F9" w:rsidRDefault="00092D8E" w:rsidP="00EE61F9">
      <w:pPr>
        <w:snapToGrid w:val="0"/>
        <w:spacing w:after="0" w:line="360" w:lineRule="auto"/>
        <w:jc w:val="both"/>
        <w:rPr>
          <w:rFonts w:ascii="Book Antiqua" w:hAnsi="Book Antiqua" w:cs="Times New Roman"/>
          <w:sz w:val="24"/>
          <w:szCs w:val="24"/>
        </w:rPr>
      </w:pPr>
      <w:r w:rsidRPr="00EE61F9">
        <w:rPr>
          <w:rFonts w:ascii="Book Antiqua" w:hAnsi="Book Antiqua" w:cs="Times New Roman"/>
          <w:noProof/>
          <w:sz w:val="24"/>
          <w:szCs w:val="24"/>
          <w:lang w:eastAsia="zh-CN"/>
        </w:rPr>
        <w:lastRenderedPageBreak/>
        <w:drawing>
          <wp:inline distT="0" distB="0" distL="0" distR="0" wp14:anchorId="2A166A76" wp14:editId="345DC550">
            <wp:extent cx="5390515" cy="8229600"/>
            <wp:effectExtent l="0" t="0" r="0" b="0"/>
            <wp:docPr id="26" name="图片 2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png"/>
                    <pic:cNvPicPr/>
                  </pic:nvPicPr>
                  <pic:blipFill>
                    <a:blip r:embed="rId10"/>
                    <a:stretch>
                      <a:fillRect/>
                    </a:stretch>
                  </pic:blipFill>
                  <pic:spPr>
                    <a:xfrm>
                      <a:off x="0" y="0"/>
                      <a:ext cx="5390515" cy="8229600"/>
                    </a:xfrm>
                    <a:prstGeom prst="rect">
                      <a:avLst/>
                    </a:prstGeom>
                  </pic:spPr>
                </pic:pic>
              </a:graphicData>
            </a:graphic>
          </wp:inline>
        </w:drawing>
      </w:r>
    </w:p>
    <w:p w14:paraId="5D0542B8" w14:textId="4432ABD7" w:rsidR="00092D8E" w:rsidRPr="00EE61F9" w:rsidRDefault="00391782" w:rsidP="00EE61F9">
      <w:pPr>
        <w:snapToGrid w:val="0"/>
        <w:spacing w:after="0" w:line="360" w:lineRule="auto"/>
        <w:jc w:val="both"/>
        <w:rPr>
          <w:rFonts w:ascii="Book Antiqua" w:hAnsi="Book Antiqua" w:cs="Times New Roman"/>
          <w:sz w:val="24"/>
          <w:szCs w:val="24"/>
        </w:rPr>
      </w:pPr>
      <w:r w:rsidRPr="00EE61F9">
        <w:rPr>
          <w:rFonts w:ascii="Book Antiqua" w:hAnsi="Book Antiqua" w:cs="Times New Roman"/>
          <w:b/>
          <w:bCs/>
          <w:sz w:val="24"/>
          <w:szCs w:val="24"/>
        </w:rPr>
        <w:lastRenderedPageBreak/>
        <w:t>Figure 3 Kaplan-Meier curves for survival of the non-</w:t>
      </w:r>
      <w:r w:rsidR="007158CF" w:rsidRPr="00EE61F9">
        <w:rPr>
          <w:rFonts w:ascii="Book Antiqua" w:hAnsi="Book Antiqua" w:cs="Times New Roman"/>
          <w:b/>
          <w:bCs/>
          <w:color w:val="333333"/>
          <w:sz w:val="24"/>
          <w:szCs w:val="24"/>
          <w:lang w:val="en"/>
        </w:rPr>
        <w:t>intraductal papillary mucinous neoplasm</w:t>
      </w:r>
      <w:r w:rsidR="007158CF" w:rsidRPr="00EE61F9">
        <w:rPr>
          <w:rFonts w:ascii="Book Antiqua" w:hAnsi="Book Antiqua" w:cs="Times New Roman"/>
          <w:b/>
          <w:bCs/>
          <w:sz w:val="24"/>
          <w:szCs w:val="24"/>
        </w:rPr>
        <w:t xml:space="preserve"> </w:t>
      </w:r>
      <w:r w:rsidRPr="00EE61F9">
        <w:rPr>
          <w:rFonts w:ascii="Book Antiqua" w:hAnsi="Book Antiqua" w:cs="Times New Roman"/>
          <w:b/>
          <w:bCs/>
          <w:sz w:val="24"/>
          <w:szCs w:val="24"/>
        </w:rPr>
        <w:t xml:space="preserve">associated </w:t>
      </w:r>
      <w:r w:rsidR="00092D8E" w:rsidRPr="00EE61F9">
        <w:rPr>
          <w:rFonts w:ascii="Book Antiqua" w:hAnsi="Book Antiqua" w:cs="Times New Roman"/>
          <w:b/>
          <w:bCs/>
          <w:color w:val="333333"/>
          <w:sz w:val="24"/>
          <w:szCs w:val="24"/>
        </w:rPr>
        <w:t>pancreatic ductal adenocarcinoma</w:t>
      </w:r>
      <w:r w:rsidRPr="00EE61F9">
        <w:rPr>
          <w:rFonts w:ascii="Book Antiqua" w:hAnsi="Book Antiqua" w:cs="Times New Roman"/>
          <w:b/>
          <w:bCs/>
          <w:sz w:val="24"/>
          <w:szCs w:val="24"/>
        </w:rPr>
        <w:t xml:space="preserve">. </w:t>
      </w:r>
      <w:r w:rsidRPr="00EE61F9">
        <w:rPr>
          <w:rFonts w:ascii="Book Antiqua" w:hAnsi="Book Antiqua" w:cs="Times New Roman"/>
          <w:sz w:val="24"/>
          <w:szCs w:val="24"/>
        </w:rPr>
        <w:t>A</w:t>
      </w:r>
      <w:r w:rsidR="007D3B2F" w:rsidRPr="00EE61F9">
        <w:rPr>
          <w:rFonts w:ascii="Book Antiqua" w:hAnsi="Book Antiqua" w:cs="Times New Roman"/>
          <w:sz w:val="24"/>
          <w:szCs w:val="24"/>
        </w:rPr>
        <w:t>:</w:t>
      </w:r>
      <w:r w:rsidRPr="00EE61F9">
        <w:rPr>
          <w:rFonts w:ascii="Book Antiqua" w:hAnsi="Book Antiqua" w:cs="Times New Roman"/>
          <w:sz w:val="24"/>
          <w:szCs w:val="24"/>
        </w:rPr>
        <w:t xml:space="preserve"> PFS stratified according to AJCC 7</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T staging; B</w:t>
      </w:r>
      <w:r w:rsidR="007D3B2F" w:rsidRPr="00EE61F9">
        <w:rPr>
          <w:rFonts w:ascii="Book Antiqua" w:hAnsi="Book Antiqua" w:cs="Times New Roman"/>
          <w:sz w:val="24"/>
          <w:szCs w:val="24"/>
        </w:rPr>
        <w:t>:</w:t>
      </w:r>
      <w:r w:rsidRPr="00EE61F9">
        <w:rPr>
          <w:rFonts w:ascii="Book Antiqua" w:hAnsi="Book Antiqua" w:cs="Times New Roman"/>
          <w:sz w:val="24"/>
          <w:szCs w:val="24"/>
        </w:rPr>
        <w:t xml:space="preserve"> PFS stratified according to the 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T staging; C</w:t>
      </w:r>
      <w:r w:rsidR="007D3B2F" w:rsidRPr="00EE61F9">
        <w:rPr>
          <w:rFonts w:ascii="Book Antiqua" w:hAnsi="Book Antiqua" w:cs="Times New Roman"/>
          <w:sz w:val="24"/>
          <w:szCs w:val="24"/>
        </w:rPr>
        <w:t>:</w:t>
      </w:r>
      <w:r w:rsidRPr="00EE61F9">
        <w:rPr>
          <w:rFonts w:ascii="Book Antiqua" w:hAnsi="Book Antiqua" w:cs="Times New Roman"/>
          <w:sz w:val="24"/>
          <w:szCs w:val="24"/>
        </w:rPr>
        <w:t xml:space="preserve"> PFS stratified according to AJCC 7</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N staging; D</w:t>
      </w:r>
      <w:r w:rsidR="007D3B2F" w:rsidRPr="00EE61F9">
        <w:rPr>
          <w:rFonts w:ascii="Book Antiqua" w:hAnsi="Book Antiqua" w:cs="Times New Roman"/>
          <w:sz w:val="24"/>
          <w:szCs w:val="24"/>
        </w:rPr>
        <w:t>:</w:t>
      </w:r>
      <w:r w:rsidRPr="00EE61F9">
        <w:rPr>
          <w:rFonts w:ascii="Book Antiqua" w:hAnsi="Book Antiqua" w:cs="Times New Roman"/>
          <w:sz w:val="24"/>
          <w:szCs w:val="24"/>
        </w:rPr>
        <w:t xml:space="preserve"> PFS stratified according to the 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N staging; E</w:t>
      </w:r>
      <w:r w:rsidR="007D3B2F" w:rsidRPr="00EE61F9">
        <w:rPr>
          <w:rFonts w:ascii="Book Antiqua" w:hAnsi="Book Antiqua" w:cs="Times New Roman"/>
          <w:sz w:val="24"/>
          <w:szCs w:val="24"/>
        </w:rPr>
        <w:t>:</w:t>
      </w:r>
      <w:r w:rsidRPr="00EE61F9">
        <w:rPr>
          <w:rFonts w:ascii="Book Antiqua" w:hAnsi="Book Antiqua" w:cs="Times New Roman"/>
          <w:sz w:val="24"/>
          <w:szCs w:val="24"/>
        </w:rPr>
        <w:t xml:space="preserve"> OS stratified according to AJCC 7</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T staging; F</w:t>
      </w:r>
      <w:r w:rsidR="007D3B2F" w:rsidRPr="00EE61F9">
        <w:rPr>
          <w:rFonts w:ascii="Book Antiqua" w:hAnsi="Book Antiqua" w:cs="Times New Roman"/>
          <w:sz w:val="24"/>
          <w:szCs w:val="24"/>
        </w:rPr>
        <w:t>:</w:t>
      </w:r>
      <w:r w:rsidRPr="00EE61F9">
        <w:rPr>
          <w:rFonts w:ascii="Book Antiqua" w:hAnsi="Book Antiqua" w:cs="Times New Roman"/>
          <w:sz w:val="24"/>
          <w:szCs w:val="24"/>
        </w:rPr>
        <w:t xml:space="preserve"> OS stratified according to the 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T staging; G</w:t>
      </w:r>
      <w:r w:rsidR="007D3B2F" w:rsidRPr="00EE61F9">
        <w:rPr>
          <w:rFonts w:ascii="Book Antiqua" w:hAnsi="Book Antiqua" w:cs="Times New Roman"/>
          <w:sz w:val="24"/>
          <w:szCs w:val="24"/>
        </w:rPr>
        <w:t>:</w:t>
      </w:r>
      <w:r w:rsidRPr="00EE61F9">
        <w:rPr>
          <w:rFonts w:ascii="Book Antiqua" w:hAnsi="Book Antiqua" w:cs="Times New Roman"/>
          <w:sz w:val="24"/>
          <w:szCs w:val="24"/>
        </w:rPr>
        <w:t xml:space="preserve"> OS stratified according to AJCC 7</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N staging; H</w:t>
      </w:r>
      <w:r w:rsidR="007D3B2F" w:rsidRPr="00EE61F9">
        <w:rPr>
          <w:rFonts w:ascii="Book Antiqua" w:hAnsi="Book Antiqua" w:cs="Times New Roman"/>
          <w:sz w:val="24"/>
          <w:szCs w:val="24"/>
        </w:rPr>
        <w:t>:</w:t>
      </w:r>
      <w:r w:rsidRPr="00EE61F9">
        <w:rPr>
          <w:rFonts w:ascii="Book Antiqua" w:hAnsi="Book Antiqua" w:cs="Times New Roman"/>
          <w:sz w:val="24"/>
          <w:szCs w:val="24"/>
        </w:rPr>
        <w:t xml:space="preserve"> OS stratified according to the 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N staging.</w:t>
      </w:r>
      <w:r w:rsidR="00092D8E" w:rsidRPr="00EE61F9">
        <w:rPr>
          <w:rFonts w:ascii="Book Antiqua" w:hAnsi="Book Antiqua" w:cs="Times New Roman"/>
          <w:sz w:val="24"/>
          <w:szCs w:val="24"/>
        </w:rPr>
        <w:t xml:space="preserve"> </w:t>
      </w:r>
      <w:r w:rsidR="00E92E94">
        <w:rPr>
          <w:rFonts w:ascii="Book Antiqua" w:hAnsi="Book Antiqua" w:cs="Times New Roman"/>
          <w:sz w:val="24"/>
          <w:szCs w:val="24"/>
        </w:rPr>
        <w:t xml:space="preserve">PFS: </w:t>
      </w:r>
      <w:r w:rsidR="00E92E94" w:rsidRPr="00EE61F9">
        <w:rPr>
          <w:rFonts w:ascii="Book Antiqua" w:hAnsi="Book Antiqua" w:cs="Times New Roman"/>
          <w:sz w:val="24"/>
          <w:szCs w:val="24"/>
        </w:rPr>
        <w:t>Progression-free survival</w:t>
      </w:r>
      <w:r w:rsidR="00E92E94">
        <w:rPr>
          <w:rFonts w:ascii="Book Antiqua" w:hAnsi="Book Antiqua" w:cs="Times New Roman"/>
          <w:sz w:val="24"/>
          <w:szCs w:val="24"/>
        </w:rPr>
        <w:t>;</w:t>
      </w:r>
      <w:r w:rsidR="00E92E94" w:rsidRPr="00EE61F9">
        <w:rPr>
          <w:rFonts w:ascii="Book Antiqua" w:hAnsi="Book Antiqua" w:cs="Times New Roman"/>
          <w:sz w:val="24"/>
          <w:szCs w:val="24"/>
        </w:rPr>
        <w:t xml:space="preserve"> AJCC: </w:t>
      </w:r>
      <w:r w:rsidR="00E92E94" w:rsidRPr="00EE61F9">
        <w:rPr>
          <w:rFonts w:ascii="Book Antiqua" w:hAnsi="Book Antiqua" w:cs="Times New Roman"/>
          <w:color w:val="333333"/>
          <w:sz w:val="24"/>
          <w:szCs w:val="24"/>
        </w:rPr>
        <w:t>American Joint Committee on Cancer</w:t>
      </w:r>
      <w:r w:rsidR="00E92E94">
        <w:rPr>
          <w:rFonts w:ascii="Book Antiqua" w:hAnsi="Book Antiqua" w:cs="Times New Roman"/>
          <w:color w:val="333333"/>
          <w:sz w:val="24"/>
          <w:szCs w:val="24"/>
        </w:rPr>
        <w:t>;</w:t>
      </w:r>
      <w:r w:rsidR="00E92E94" w:rsidRPr="000A4B02">
        <w:rPr>
          <w:rFonts w:ascii="Book Antiqua" w:hAnsi="Book Antiqua" w:cs="Times New Roman"/>
          <w:color w:val="333333"/>
          <w:sz w:val="24"/>
          <w:szCs w:val="24"/>
          <w:lang w:val="en"/>
        </w:rPr>
        <w:t xml:space="preserve"> </w:t>
      </w:r>
      <w:r w:rsidR="00E92E94">
        <w:rPr>
          <w:rFonts w:ascii="Book Antiqua" w:hAnsi="Book Antiqua" w:cs="Times New Roman"/>
          <w:color w:val="333333"/>
          <w:sz w:val="24"/>
          <w:szCs w:val="24"/>
          <w:lang w:val="en"/>
        </w:rPr>
        <w:t xml:space="preserve">OS: </w:t>
      </w:r>
      <w:r w:rsidR="00E92E94" w:rsidRPr="00EE61F9">
        <w:rPr>
          <w:rFonts w:ascii="Book Antiqua" w:hAnsi="Book Antiqua" w:cs="Times New Roman"/>
          <w:color w:val="333333"/>
          <w:sz w:val="24"/>
          <w:szCs w:val="24"/>
          <w:lang w:val="en"/>
        </w:rPr>
        <w:t>Overall survival</w:t>
      </w:r>
      <w:r w:rsidR="00E92E94">
        <w:rPr>
          <w:rFonts w:ascii="Book Antiqua" w:hAnsi="Book Antiqua" w:cs="Times New Roman"/>
          <w:sz w:val="24"/>
          <w:szCs w:val="24"/>
        </w:rPr>
        <w:t>.</w:t>
      </w:r>
      <w:r w:rsidR="00092D8E" w:rsidRPr="00EE61F9">
        <w:rPr>
          <w:rFonts w:ascii="Book Antiqua" w:hAnsi="Book Antiqua" w:cs="Times New Roman"/>
          <w:sz w:val="24"/>
          <w:szCs w:val="24"/>
        </w:rPr>
        <w:br w:type="page"/>
      </w:r>
    </w:p>
    <w:p w14:paraId="6BC7650C" w14:textId="135F5E5C" w:rsidR="00391782" w:rsidRPr="00EE61F9" w:rsidRDefault="00092D8E" w:rsidP="00EE61F9">
      <w:pPr>
        <w:snapToGrid w:val="0"/>
        <w:spacing w:after="0" w:line="360" w:lineRule="auto"/>
        <w:jc w:val="both"/>
        <w:rPr>
          <w:rFonts w:ascii="Book Antiqua" w:hAnsi="Book Antiqua" w:cs="Times New Roman"/>
          <w:b/>
          <w:sz w:val="24"/>
          <w:szCs w:val="24"/>
        </w:rPr>
      </w:pPr>
      <w:r w:rsidRPr="00EE61F9">
        <w:rPr>
          <w:rFonts w:ascii="Book Antiqua" w:hAnsi="Book Antiqua" w:cs="Times New Roman"/>
          <w:b/>
          <w:sz w:val="24"/>
          <w:szCs w:val="24"/>
        </w:rPr>
        <w:lastRenderedPageBreak/>
        <w:t xml:space="preserve">Table 1 Clinical and </w:t>
      </w:r>
      <w:r w:rsidR="007D3B2F" w:rsidRPr="00EE61F9">
        <w:rPr>
          <w:rFonts w:ascii="Book Antiqua" w:hAnsi="Book Antiqua" w:cs="Times New Roman"/>
          <w:b/>
          <w:sz w:val="24"/>
          <w:szCs w:val="24"/>
        </w:rPr>
        <w:t xml:space="preserve">pathological characteristics of pancreatic ductal adenocarcinoma </w:t>
      </w:r>
      <w:bookmarkStart w:id="15" w:name="_GoBack"/>
      <w:bookmarkEnd w:id="15"/>
      <w:r w:rsidR="00E92E94" w:rsidRPr="00EE61F9">
        <w:rPr>
          <w:rFonts w:ascii="Book Antiqua" w:hAnsi="Book Antiqua" w:cs="Times New Roman"/>
          <w:b/>
          <w:sz w:val="24"/>
          <w:szCs w:val="24"/>
        </w:rPr>
        <w:t>patients</w:t>
      </w:r>
    </w:p>
    <w:tbl>
      <w:tblPr>
        <w:tblStyle w:val="TableGrid"/>
        <w:tblW w:w="962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1746"/>
        <w:gridCol w:w="1268"/>
        <w:gridCol w:w="1342"/>
        <w:gridCol w:w="1343"/>
        <w:gridCol w:w="1273"/>
      </w:tblGrid>
      <w:tr w:rsidR="007D3B2F" w:rsidRPr="00EE61F9" w14:paraId="400265DA" w14:textId="77777777" w:rsidTr="007D3B2F">
        <w:trPr>
          <w:trHeight w:val="275"/>
        </w:trPr>
        <w:tc>
          <w:tcPr>
            <w:tcW w:w="2653" w:type="dxa"/>
            <w:vMerge w:val="restart"/>
            <w:tcBorders>
              <w:top w:val="single" w:sz="4" w:space="0" w:color="auto"/>
              <w:bottom w:val="nil"/>
            </w:tcBorders>
          </w:tcPr>
          <w:p w14:paraId="38B2B70A" w14:textId="77777777" w:rsidR="007D3B2F" w:rsidRPr="00EE61F9" w:rsidRDefault="007D3B2F"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sz w:val="24"/>
                <w:szCs w:val="24"/>
              </w:rPr>
              <w:t>Feature</w:t>
            </w:r>
          </w:p>
        </w:tc>
        <w:tc>
          <w:tcPr>
            <w:tcW w:w="1746" w:type="dxa"/>
            <w:vMerge w:val="restart"/>
            <w:tcBorders>
              <w:top w:val="single" w:sz="4" w:space="0" w:color="auto"/>
              <w:bottom w:val="nil"/>
            </w:tcBorders>
          </w:tcPr>
          <w:p w14:paraId="3B24C137" w14:textId="77777777" w:rsidR="007D3B2F" w:rsidRPr="00EE61F9" w:rsidRDefault="007D3B2F"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sz w:val="24"/>
                <w:szCs w:val="24"/>
              </w:rPr>
              <w:t>Level</w:t>
            </w:r>
          </w:p>
        </w:tc>
        <w:tc>
          <w:tcPr>
            <w:tcW w:w="1268" w:type="dxa"/>
            <w:vMerge w:val="restart"/>
            <w:tcBorders>
              <w:top w:val="single" w:sz="4" w:space="0" w:color="auto"/>
              <w:bottom w:val="nil"/>
            </w:tcBorders>
          </w:tcPr>
          <w:p w14:paraId="0C1538DE" w14:textId="3C9C00DC" w:rsidR="007D3B2F" w:rsidRPr="00EE61F9" w:rsidRDefault="007D3B2F"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sz w:val="24"/>
                <w:szCs w:val="24"/>
              </w:rPr>
              <w:t>Total cohort</w:t>
            </w:r>
          </w:p>
        </w:tc>
        <w:tc>
          <w:tcPr>
            <w:tcW w:w="3958" w:type="dxa"/>
            <w:gridSpan w:val="3"/>
            <w:tcBorders>
              <w:top w:val="single" w:sz="4" w:space="0" w:color="auto"/>
              <w:bottom w:val="single" w:sz="4" w:space="0" w:color="auto"/>
            </w:tcBorders>
          </w:tcPr>
          <w:p w14:paraId="253366FB" w14:textId="77777777" w:rsidR="007D3B2F" w:rsidRPr="00EE61F9" w:rsidRDefault="007D3B2F" w:rsidP="00EE61F9">
            <w:pPr>
              <w:snapToGrid w:val="0"/>
              <w:spacing w:line="360" w:lineRule="auto"/>
              <w:jc w:val="both"/>
              <w:rPr>
                <w:rFonts w:ascii="Book Antiqua" w:hAnsi="Book Antiqua" w:cs="Times New Roman"/>
                <w:b/>
                <w:sz w:val="24"/>
                <w:szCs w:val="24"/>
              </w:rPr>
            </w:pPr>
            <w:proofErr w:type="spellStart"/>
            <w:r w:rsidRPr="00EE61F9">
              <w:rPr>
                <w:rFonts w:ascii="Book Antiqua" w:hAnsi="Book Antiqua" w:cs="Times New Roman"/>
                <w:b/>
                <w:sz w:val="24"/>
                <w:szCs w:val="24"/>
              </w:rPr>
              <w:t>Subcohort</w:t>
            </w:r>
            <w:proofErr w:type="spellEnd"/>
          </w:p>
        </w:tc>
      </w:tr>
      <w:tr w:rsidR="007D3B2F" w:rsidRPr="00EE61F9" w14:paraId="60B8F0E3" w14:textId="77777777" w:rsidTr="007D3B2F">
        <w:trPr>
          <w:trHeight w:val="845"/>
        </w:trPr>
        <w:tc>
          <w:tcPr>
            <w:tcW w:w="2653" w:type="dxa"/>
            <w:vMerge/>
            <w:tcBorders>
              <w:top w:val="nil"/>
              <w:bottom w:val="single" w:sz="4" w:space="0" w:color="auto"/>
            </w:tcBorders>
          </w:tcPr>
          <w:p w14:paraId="370A3EA7" w14:textId="77777777" w:rsidR="007D3B2F" w:rsidRPr="00EE61F9" w:rsidRDefault="007D3B2F" w:rsidP="00EE61F9">
            <w:pPr>
              <w:snapToGrid w:val="0"/>
              <w:spacing w:line="360" w:lineRule="auto"/>
              <w:jc w:val="both"/>
              <w:rPr>
                <w:rFonts w:ascii="Book Antiqua" w:hAnsi="Book Antiqua" w:cs="Times New Roman"/>
                <w:b/>
                <w:sz w:val="24"/>
                <w:szCs w:val="24"/>
              </w:rPr>
            </w:pPr>
          </w:p>
        </w:tc>
        <w:tc>
          <w:tcPr>
            <w:tcW w:w="1746" w:type="dxa"/>
            <w:vMerge/>
            <w:tcBorders>
              <w:top w:val="nil"/>
              <w:bottom w:val="single" w:sz="4" w:space="0" w:color="auto"/>
            </w:tcBorders>
          </w:tcPr>
          <w:p w14:paraId="1F125A12" w14:textId="77777777" w:rsidR="007D3B2F" w:rsidRPr="00EE61F9" w:rsidRDefault="007D3B2F" w:rsidP="00EE61F9">
            <w:pPr>
              <w:snapToGrid w:val="0"/>
              <w:spacing w:line="360" w:lineRule="auto"/>
              <w:jc w:val="both"/>
              <w:rPr>
                <w:rFonts w:ascii="Book Antiqua" w:hAnsi="Book Antiqua" w:cs="Times New Roman"/>
                <w:b/>
                <w:sz w:val="24"/>
                <w:szCs w:val="24"/>
              </w:rPr>
            </w:pPr>
          </w:p>
        </w:tc>
        <w:tc>
          <w:tcPr>
            <w:tcW w:w="1268" w:type="dxa"/>
            <w:vMerge/>
            <w:tcBorders>
              <w:top w:val="nil"/>
              <w:bottom w:val="single" w:sz="4" w:space="0" w:color="auto"/>
            </w:tcBorders>
          </w:tcPr>
          <w:p w14:paraId="1E16305E" w14:textId="77777777" w:rsidR="007D3B2F" w:rsidRPr="00EE61F9" w:rsidRDefault="007D3B2F" w:rsidP="00EE61F9">
            <w:pPr>
              <w:snapToGrid w:val="0"/>
              <w:spacing w:line="360" w:lineRule="auto"/>
              <w:jc w:val="both"/>
              <w:rPr>
                <w:rFonts w:ascii="Book Antiqua" w:hAnsi="Book Antiqua" w:cs="Times New Roman"/>
                <w:b/>
                <w:sz w:val="24"/>
                <w:szCs w:val="24"/>
              </w:rPr>
            </w:pPr>
          </w:p>
        </w:tc>
        <w:tc>
          <w:tcPr>
            <w:tcW w:w="1342" w:type="dxa"/>
            <w:tcBorders>
              <w:top w:val="single" w:sz="4" w:space="0" w:color="auto"/>
              <w:bottom w:val="single" w:sz="4" w:space="0" w:color="auto"/>
            </w:tcBorders>
          </w:tcPr>
          <w:p w14:paraId="544A5918" w14:textId="77777777" w:rsidR="007D3B2F" w:rsidRPr="00EE61F9" w:rsidRDefault="007D3B2F"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sz w:val="24"/>
                <w:szCs w:val="24"/>
              </w:rPr>
              <w:t>Invasive IPMN</w:t>
            </w:r>
          </w:p>
        </w:tc>
        <w:tc>
          <w:tcPr>
            <w:tcW w:w="1343" w:type="dxa"/>
            <w:tcBorders>
              <w:top w:val="single" w:sz="4" w:space="0" w:color="auto"/>
              <w:bottom w:val="single" w:sz="4" w:space="0" w:color="auto"/>
            </w:tcBorders>
          </w:tcPr>
          <w:p w14:paraId="4348CA7B" w14:textId="77777777" w:rsidR="007D3B2F" w:rsidRPr="00EE61F9" w:rsidRDefault="007D3B2F"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sz w:val="24"/>
                <w:szCs w:val="24"/>
              </w:rPr>
              <w:t>Non-IPMN associated PDAC</w:t>
            </w:r>
          </w:p>
        </w:tc>
        <w:tc>
          <w:tcPr>
            <w:tcW w:w="1273" w:type="dxa"/>
            <w:tcBorders>
              <w:top w:val="single" w:sz="4" w:space="0" w:color="auto"/>
              <w:bottom w:val="single" w:sz="4" w:space="0" w:color="auto"/>
            </w:tcBorders>
          </w:tcPr>
          <w:p w14:paraId="5A8CA593" w14:textId="52E3DB57" w:rsidR="007D3B2F" w:rsidRPr="00EE61F9" w:rsidRDefault="007D3B2F"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i/>
                <w:sz w:val="24"/>
                <w:szCs w:val="24"/>
              </w:rPr>
              <w:t>P</w:t>
            </w:r>
            <w:r w:rsidRPr="00EE61F9">
              <w:rPr>
                <w:rFonts w:ascii="Book Antiqua" w:hAnsi="Book Antiqua" w:cs="Times New Roman"/>
                <w:b/>
                <w:sz w:val="24"/>
                <w:szCs w:val="24"/>
              </w:rPr>
              <w:t xml:space="preserve"> value</w:t>
            </w:r>
          </w:p>
        </w:tc>
      </w:tr>
      <w:tr w:rsidR="007139A5" w:rsidRPr="00EE61F9" w14:paraId="4186FB4F" w14:textId="77777777" w:rsidTr="007D3B2F">
        <w:trPr>
          <w:trHeight w:val="350"/>
        </w:trPr>
        <w:tc>
          <w:tcPr>
            <w:tcW w:w="2653" w:type="dxa"/>
            <w:tcBorders>
              <w:top w:val="single" w:sz="4" w:space="0" w:color="auto"/>
            </w:tcBorders>
          </w:tcPr>
          <w:p w14:paraId="31FE114D"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746" w:type="dxa"/>
            <w:tcBorders>
              <w:top w:val="single" w:sz="4" w:space="0" w:color="auto"/>
            </w:tcBorders>
          </w:tcPr>
          <w:p w14:paraId="7AEA92D5"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5226" w:type="dxa"/>
            <w:gridSpan w:val="4"/>
            <w:tcBorders>
              <w:top w:val="single" w:sz="4" w:space="0" w:color="auto"/>
            </w:tcBorders>
          </w:tcPr>
          <w:p w14:paraId="140FE9BF" w14:textId="029B0769"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Median </w:t>
            </w:r>
            <w:r w:rsidR="007D3B2F" w:rsidRPr="00EE61F9">
              <w:rPr>
                <w:rFonts w:ascii="Book Antiqua" w:hAnsi="Book Antiqua" w:cs="Times New Roman"/>
                <w:sz w:val="24"/>
                <w:szCs w:val="24"/>
              </w:rPr>
              <w:t>(</w:t>
            </w:r>
            <w:r w:rsidRPr="00EE61F9">
              <w:rPr>
                <w:rFonts w:ascii="Book Antiqua" w:hAnsi="Book Antiqua" w:cs="Times New Roman"/>
                <w:sz w:val="24"/>
                <w:szCs w:val="24"/>
              </w:rPr>
              <w:t>IQR</w:t>
            </w:r>
            <w:r w:rsidR="007D3B2F" w:rsidRPr="00EE61F9">
              <w:rPr>
                <w:rFonts w:ascii="Book Antiqua" w:hAnsi="Book Antiqua" w:cs="Times New Roman"/>
                <w:sz w:val="24"/>
                <w:szCs w:val="24"/>
              </w:rPr>
              <w:t>)</w:t>
            </w:r>
          </w:p>
        </w:tc>
      </w:tr>
      <w:tr w:rsidR="007139A5" w:rsidRPr="00EE61F9" w14:paraId="51DC26D7" w14:textId="77777777" w:rsidTr="007D3B2F">
        <w:trPr>
          <w:trHeight w:val="620"/>
        </w:trPr>
        <w:tc>
          <w:tcPr>
            <w:tcW w:w="2653" w:type="dxa"/>
          </w:tcPr>
          <w:p w14:paraId="7263E501" w14:textId="535E04A5"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Age (in </w:t>
            </w:r>
            <w:proofErr w:type="spellStart"/>
            <w:r w:rsidRPr="00EE61F9">
              <w:rPr>
                <w:rFonts w:ascii="Book Antiqua" w:hAnsi="Book Antiqua" w:cs="Times New Roman"/>
                <w:sz w:val="24"/>
                <w:szCs w:val="24"/>
              </w:rPr>
              <w:t>yr</w:t>
            </w:r>
            <w:proofErr w:type="spellEnd"/>
            <w:r w:rsidRPr="00EE61F9">
              <w:rPr>
                <w:rFonts w:ascii="Book Antiqua" w:hAnsi="Book Antiqua" w:cs="Times New Roman"/>
                <w:sz w:val="24"/>
                <w:szCs w:val="24"/>
              </w:rPr>
              <w:t>)</w:t>
            </w:r>
          </w:p>
        </w:tc>
        <w:tc>
          <w:tcPr>
            <w:tcW w:w="1746" w:type="dxa"/>
          </w:tcPr>
          <w:p w14:paraId="7D55595C"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68" w:type="dxa"/>
          </w:tcPr>
          <w:p w14:paraId="4048280B" w14:textId="143C65CE"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67.6 </w:t>
            </w:r>
            <w:r w:rsidR="007D3B2F" w:rsidRPr="00EE61F9">
              <w:rPr>
                <w:rFonts w:ascii="Book Antiqua" w:hAnsi="Book Antiqua" w:cs="Times New Roman"/>
                <w:sz w:val="24"/>
                <w:szCs w:val="24"/>
                <w:lang w:eastAsia="zh-CN"/>
              </w:rPr>
              <w:t>(</w:t>
            </w:r>
            <w:r w:rsidRPr="00EE61F9">
              <w:rPr>
                <w:rFonts w:ascii="Book Antiqua" w:hAnsi="Book Antiqua" w:cs="Times New Roman"/>
                <w:sz w:val="24"/>
                <w:szCs w:val="24"/>
              </w:rPr>
              <w:t>60.0, 74.8</w:t>
            </w:r>
            <w:r w:rsidR="007D3B2F" w:rsidRPr="00EE61F9">
              <w:rPr>
                <w:rFonts w:ascii="Book Antiqua" w:hAnsi="Book Antiqua" w:cs="Times New Roman"/>
                <w:sz w:val="24"/>
                <w:szCs w:val="24"/>
              </w:rPr>
              <w:t>)</w:t>
            </w:r>
          </w:p>
        </w:tc>
        <w:tc>
          <w:tcPr>
            <w:tcW w:w="1342" w:type="dxa"/>
          </w:tcPr>
          <w:p w14:paraId="2C830E07" w14:textId="5F853359"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70.0 </w:t>
            </w:r>
            <w:r w:rsidR="007D3B2F" w:rsidRPr="00EE61F9">
              <w:rPr>
                <w:rFonts w:ascii="Book Antiqua" w:hAnsi="Book Antiqua" w:cs="Times New Roman"/>
                <w:sz w:val="24"/>
                <w:szCs w:val="24"/>
                <w:lang w:eastAsia="zh-CN"/>
              </w:rPr>
              <w:t>(</w:t>
            </w:r>
            <w:r w:rsidRPr="00EE61F9">
              <w:rPr>
                <w:rFonts w:ascii="Book Antiqua" w:hAnsi="Book Antiqua" w:cs="Times New Roman"/>
                <w:sz w:val="24"/>
                <w:szCs w:val="24"/>
              </w:rPr>
              <w:t>64.1, 75.5</w:t>
            </w:r>
            <w:r w:rsidR="007D3B2F" w:rsidRPr="00EE61F9">
              <w:rPr>
                <w:rFonts w:ascii="Book Antiqua" w:hAnsi="Book Antiqua" w:cs="Times New Roman"/>
                <w:sz w:val="24"/>
                <w:szCs w:val="24"/>
              </w:rPr>
              <w:t>)</w:t>
            </w:r>
          </w:p>
        </w:tc>
        <w:tc>
          <w:tcPr>
            <w:tcW w:w="1343" w:type="dxa"/>
          </w:tcPr>
          <w:p w14:paraId="239C8364" w14:textId="329C49C9"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66.7 </w:t>
            </w:r>
            <w:r w:rsidR="007D3B2F" w:rsidRPr="00EE61F9">
              <w:rPr>
                <w:rFonts w:ascii="Book Antiqua" w:hAnsi="Book Antiqua" w:cs="Times New Roman"/>
                <w:sz w:val="24"/>
                <w:szCs w:val="24"/>
                <w:lang w:eastAsia="zh-CN"/>
              </w:rPr>
              <w:t>(</w:t>
            </w:r>
            <w:r w:rsidRPr="00EE61F9">
              <w:rPr>
                <w:rFonts w:ascii="Book Antiqua" w:hAnsi="Book Antiqua" w:cs="Times New Roman"/>
                <w:sz w:val="24"/>
                <w:szCs w:val="24"/>
              </w:rPr>
              <w:t>59.4, 74.0</w:t>
            </w:r>
            <w:r w:rsidR="007D3B2F" w:rsidRPr="00EE61F9">
              <w:rPr>
                <w:rFonts w:ascii="Book Antiqua" w:hAnsi="Book Antiqua" w:cs="Times New Roman"/>
                <w:sz w:val="24"/>
                <w:szCs w:val="24"/>
              </w:rPr>
              <w:t>)</w:t>
            </w:r>
          </w:p>
        </w:tc>
        <w:tc>
          <w:tcPr>
            <w:tcW w:w="1273" w:type="dxa"/>
          </w:tcPr>
          <w:p w14:paraId="46695484"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0.003</w:t>
            </w:r>
          </w:p>
        </w:tc>
      </w:tr>
      <w:tr w:rsidR="007139A5" w:rsidRPr="00EE61F9" w14:paraId="5896569E" w14:textId="77777777" w:rsidTr="007D3B2F">
        <w:trPr>
          <w:trHeight w:val="593"/>
        </w:trPr>
        <w:tc>
          <w:tcPr>
            <w:tcW w:w="2653" w:type="dxa"/>
          </w:tcPr>
          <w:p w14:paraId="05CAEC9C"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Tumor Size (in cm)</w:t>
            </w:r>
          </w:p>
        </w:tc>
        <w:tc>
          <w:tcPr>
            <w:tcW w:w="1746" w:type="dxa"/>
          </w:tcPr>
          <w:p w14:paraId="54E3E2BB"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68" w:type="dxa"/>
          </w:tcPr>
          <w:p w14:paraId="0BEF9D99" w14:textId="34DF8F2E"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3.5 </w:t>
            </w:r>
            <w:r w:rsidR="007D3B2F" w:rsidRPr="00EE61F9">
              <w:rPr>
                <w:rFonts w:ascii="Book Antiqua" w:hAnsi="Book Antiqua" w:cs="Times New Roman"/>
                <w:sz w:val="24"/>
                <w:szCs w:val="24"/>
                <w:lang w:eastAsia="zh-CN"/>
              </w:rPr>
              <w:t>(</w:t>
            </w:r>
            <w:r w:rsidRPr="00EE61F9">
              <w:rPr>
                <w:rFonts w:ascii="Book Antiqua" w:hAnsi="Book Antiqua" w:cs="Times New Roman"/>
                <w:sz w:val="24"/>
                <w:szCs w:val="24"/>
              </w:rPr>
              <w:t>2.5, 5.0</w:t>
            </w:r>
            <w:r w:rsidR="007D3B2F" w:rsidRPr="00EE61F9">
              <w:rPr>
                <w:rFonts w:ascii="Book Antiqua" w:hAnsi="Book Antiqua" w:cs="Times New Roman"/>
                <w:sz w:val="24"/>
                <w:szCs w:val="24"/>
              </w:rPr>
              <w:t>)</w:t>
            </w:r>
          </w:p>
        </w:tc>
        <w:tc>
          <w:tcPr>
            <w:tcW w:w="1342" w:type="dxa"/>
          </w:tcPr>
          <w:p w14:paraId="2AA12B3C" w14:textId="6B13A3AA"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3.0</w:t>
            </w:r>
            <w:r w:rsidR="007D3B2F" w:rsidRPr="00EE61F9">
              <w:rPr>
                <w:rFonts w:ascii="Book Antiqua" w:hAnsi="Book Antiqua" w:cs="Times New Roman"/>
                <w:sz w:val="24"/>
                <w:szCs w:val="24"/>
                <w:lang w:eastAsia="zh-CN"/>
              </w:rPr>
              <w:t>n(</w:t>
            </w:r>
            <w:r w:rsidRPr="00EE61F9">
              <w:rPr>
                <w:rFonts w:ascii="Book Antiqua" w:hAnsi="Book Antiqua" w:cs="Times New Roman"/>
                <w:sz w:val="24"/>
                <w:szCs w:val="24"/>
              </w:rPr>
              <w:t>2.0, 4.5</w:t>
            </w:r>
            <w:r w:rsidR="007D3B2F" w:rsidRPr="00EE61F9">
              <w:rPr>
                <w:rFonts w:ascii="Book Antiqua" w:hAnsi="Book Antiqua" w:cs="Times New Roman"/>
                <w:sz w:val="24"/>
                <w:szCs w:val="24"/>
              </w:rPr>
              <w:t>)</w:t>
            </w:r>
          </w:p>
        </w:tc>
        <w:tc>
          <w:tcPr>
            <w:tcW w:w="1343" w:type="dxa"/>
          </w:tcPr>
          <w:p w14:paraId="37097944" w14:textId="55A4AC0A"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3.6 </w:t>
            </w:r>
            <w:r w:rsidR="007D3B2F" w:rsidRPr="00EE61F9">
              <w:rPr>
                <w:rFonts w:ascii="Book Antiqua" w:hAnsi="Book Antiqua" w:cs="Times New Roman"/>
                <w:sz w:val="24"/>
                <w:szCs w:val="24"/>
                <w:lang w:eastAsia="zh-CN"/>
              </w:rPr>
              <w:t>(</w:t>
            </w:r>
            <w:r w:rsidRPr="00EE61F9">
              <w:rPr>
                <w:rFonts w:ascii="Book Antiqua" w:hAnsi="Book Antiqua" w:cs="Times New Roman"/>
                <w:sz w:val="24"/>
                <w:szCs w:val="24"/>
              </w:rPr>
              <w:t>2.5, 5.2</w:t>
            </w:r>
            <w:r w:rsidR="007D3B2F" w:rsidRPr="00EE61F9">
              <w:rPr>
                <w:rFonts w:ascii="Book Antiqua" w:hAnsi="Book Antiqua" w:cs="Times New Roman"/>
                <w:sz w:val="24"/>
                <w:szCs w:val="24"/>
              </w:rPr>
              <w:t>)</w:t>
            </w:r>
          </w:p>
        </w:tc>
        <w:tc>
          <w:tcPr>
            <w:tcW w:w="1273" w:type="dxa"/>
          </w:tcPr>
          <w:p w14:paraId="017DF7C1"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0.012</w:t>
            </w:r>
          </w:p>
        </w:tc>
      </w:tr>
      <w:tr w:rsidR="007139A5" w:rsidRPr="00EE61F9" w14:paraId="40AFB7B1" w14:textId="77777777" w:rsidTr="007D3B2F">
        <w:trPr>
          <w:trHeight w:val="377"/>
        </w:trPr>
        <w:tc>
          <w:tcPr>
            <w:tcW w:w="2653" w:type="dxa"/>
          </w:tcPr>
          <w:p w14:paraId="1A85CB63"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746" w:type="dxa"/>
          </w:tcPr>
          <w:p w14:paraId="19D847B2"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5226" w:type="dxa"/>
            <w:gridSpan w:val="4"/>
          </w:tcPr>
          <w:p w14:paraId="19432A05" w14:textId="446FA497" w:rsidR="007139A5" w:rsidRPr="00EE61F9" w:rsidDel="0010229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Median </w:t>
            </w:r>
            <w:r w:rsidR="007D3B2F" w:rsidRPr="00EE61F9">
              <w:rPr>
                <w:rFonts w:ascii="Book Antiqua" w:hAnsi="Book Antiqua" w:cs="Times New Roman"/>
                <w:sz w:val="24"/>
                <w:szCs w:val="24"/>
              </w:rPr>
              <w:t>(</w:t>
            </w:r>
            <w:r w:rsidRPr="00EE61F9">
              <w:rPr>
                <w:rFonts w:ascii="Book Antiqua" w:hAnsi="Book Antiqua" w:cs="Times New Roman"/>
                <w:sz w:val="24"/>
                <w:szCs w:val="24"/>
              </w:rPr>
              <w:t>95%CI</w:t>
            </w:r>
            <w:r w:rsidR="007D3B2F" w:rsidRPr="00EE61F9">
              <w:rPr>
                <w:rFonts w:ascii="Book Antiqua" w:hAnsi="Book Antiqua" w:cs="Times New Roman"/>
                <w:sz w:val="24"/>
                <w:szCs w:val="24"/>
              </w:rPr>
              <w:t>)</w:t>
            </w:r>
          </w:p>
        </w:tc>
      </w:tr>
      <w:tr w:rsidR="007139A5" w:rsidRPr="00EE61F9" w14:paraId="0880F197" w14:textId="77777777" w:rsidTr="007D3B2F">
        <w:trPr>
          <w:trHeight w:val="647"/>
        </w:trPr>
        <w:tc>
          <w:tcPr>
            <w:tcW w:w="2653" w:type="dxa"/>
          </w:tcPr>
          <w:p w14:paraId="3026CBC8" w14:textId="58E5193D"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PFS (in </w:t>
            </w:r>
            <w:proofErr w:type="spellStart"/>
            <w:r w:rsidRPr="00EE61F9">
              <w:rPr>
                <w:rFonts w:ascii="Book Antiqua" w:hAnsi="Book Antiqua" w:cs="Times New Roman"/>
                <w:sz w:val="24"/>
                <w:szCs w:val="24"/>
              </w:rPr>
              <w:t>mo</w:t>
            </w:r>
            <w:proofErr w:type="spellEnd"/>
            <w:r w:rsidRPr="00EE61F9">
              <w:rPr>
                <w:rFonts w:ascii="Book Antiqua" w:hAnsi="Book Antiqua" w:cs="Times New Roman"/>
                <w:sz w:val="24"/>
                <w:szCs w:val="24"/>
              </w:rPr>
              <w:t>)</w:t>
            </w:r>
          </w:p>
        </w:tc>
        <w:tc>
          <w:tcPr>
            <w:tcW w:w="1746" w:type="dxa"/>
          </w:tcPr>
          <w:p w14:paraId="5B648043"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68" w:type="dxa"/>
          </w:tcPr>
          <w:p w14:paraId="3999648E" w14:textId="3308B308" w:rsidR="007139A5" w:rsidRPr="00EE61F9" w:rsidRDefault="007139A5" w:rsidP="00EE61F9">
            <w:pPr>
              <w:snapToGrid w:val="0"/>
              <w:spacing w:line="360" w:lineRule="auto"/>
              <w:jc w:val="both"/>
              <w:rPr>
                <w:rFonts w:ascii="Book Antiqua" w:hAnsi="Book Antiqua" w:cs="Times New Roman"/>
                <w:sz w:val="24"/>
                <w:szCs w:val="24"/>
                <w:highlight w:val="yellow"/>
              </w:rPr>
            </w:pPr>
            <w:r w:rsidRPr="00EE61F9">
              <w:rPr>
                <w:rFonts w:ascii="Book Antiqua" w:hAnsi="Book Antiqua" w:cs="Times New Roman"/>
                <w:sz w:val="24"/>
                <w:szCs w:val="24"/>
              </w:rPr>
              <w:t xml:space="preserve">21.0 </w:t>
            </w:r>
            <w:r w:rsidR="007D3B2F" w:rsidRPr="00EE61F9">
              <w:rPr>
                <w:rFonts w:ascii="Book Antiqua" w:hAnsi="Book Antiqua" w:cs="Times New Roman"/>
                <w:sz w:val="24"/>
                <w:szCs w:val="24"/>
              </w:rPr>
              <w:t>(</w:t>
            </w:r>
            <w:r w:rsidRPr="00EE61F9">
              <w:rPr>
                <w:rFonts w:ascii="Book Antiqua" w:hAnsi="Book Antiqua" w:cs="Times New Roman"/>
                <w:sz w:val="24"/>
                <w:szCs w:val="24"/>
              </w:rPr>
              <w:t>17.0, 27.0</w:t>
            </w:r>
            <w:r w:rsidR="007D3B2F" w:rsidRPr="00EE61F9">
              <w:rPr>
                <w:rFonts w:ascii="Book Antiqua" w:hAnsi="Book Antiqua" w:cs="Times New Roman"/>
                <w:sz w:val="24"/>
                <w:szCs w:val="24"/>
              </w:rPr>
              <w:t>)</w:t>
            </w:r>
          </w:p>
        </w:tc>
        <w:tc>
          <w:tcPr>
            <w:tcW w:w="1342" w:type="dxa"/>
          </w:tcPr>
          <w:p w14:paraId="19EC3C72" w14:textId="3BBEAAA2"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NR </w:t>
            </w:r>
            <w:r w:rsidR="007D3B2F" w:rsidRPr="00EE61F9">
              <w:rPr>
                <w:rFonts w:ascii="Book Antiqua" w:hAnsi="Book Antiqua" w:cs="Times New Roman"/>
                <w:sz w:val="24"/>
                <w:szCs w:val="24"/>
                <w:lang w:eastAsia="zh-CN"/>
              </w:rPr>
              <w:t>(</w:t>
            </w:r>
            <w:r w:rsidRPr="00EE61F9">
              <w:rPr>
                <w:rFonts w:ascii="Book Antiqua" w:hAnsi="Book Antiqua" w:cs="Times New Roman"/>
                <w:sz w:val="24"/>
                <w:szCs w:val="24"/>
              </w:rPr>
              <w:t>47.0, NR</w:t>
            </w:r>
            <w:r w:rsidR="007D3B2F" w:rsidRPr="00EE61F9">
              <w:rPr>
                <w:rFonts w:ascii="Book Antiqua" w:hAnsi="Book Antiqua" w:cs="Times New Roman"/>
                <w:sz w:val="24"/>
                <w:szCs w:val="24"/>
              </w:rPr>
              <w:t>)</w:t>
            </w:r>
          </w:p>
        </w:tc>
        <w:tc>
          <w:tcPr>
            <w:tcW w:w="1343" w:type="dxa"/>
          </w:tcPr>
          <w:p w14:paraId="6BC1CF18" w14:textId="08BE731E"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17.0 </w:t>
            </w:r>
            <w:r w:rsidR="007D3B2F" w:rsidRPr="00EE61F9">
              <w:rPr>
                <w:rFonts w:ascii="Book Antiqua" w:hAnsi="Book Antiqua" w:cs="Times New Roman"/>
                <w:sz w:val="24"/>
                <w:szCs w:val="24"/>
                <w:lang w:eastAsia="zh-CN"/>
              </w:rPr>
              <w:t>(</w:t>
            </w:r>
            <w:r w:rsidRPr="00EE61F9">
              <w:rPr>
                <w:rFonts w:ascii="Book Antiqua" w:hAnsi="Book Antiqua" w:cs="Times New Roman"/>
                <w:sz w:val="24"/>
                <w:szCs w:val="24"/>
              </w:rPr>
              <w:t>13.0, 22.0</w:t>
            </w:r>
            <w:r w:rsidR="007D3B2F" w:rsidRPr="00EE61F9">
              <w:rPr>
                <w:rFonts w:ascii="Book Antiqua" w:hAnsi="Book Antiqua" w:cs="Times New Roman"/>
                <w:sz w:val="24"/>
                <w:szCs w:val="24"/>
              </w:rPr>
              <w:t>)</w:t>
            </w:r>
          </w:p>
        </w:tc>
        <w:tc>
          <w:tcPr>
            <w:tcW w:w="1273" w:type="dxa"/>
          </w:tcPr>
          <w:p w14:paraId="0532CA20" w14:textId="17D7C6AC"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&lt;</w:t>
            </w:r>
            <w:r w:rsidR="007D3B2F" w:rsidRPr="00EE61F9">
              <w:rPr>
                <w:rFonts w:ascii="Book Antiqua" w:hAnsi="Book Antiqua" w:cs="Times New Roman"/>
                <w:sz w:val="24"/>
                <w:szCs w:val="24"/>
              </w:rPr>
              <w:t xml:space="preserve"> </w:t>
            </w:r>
            <w:r w:rsidRPr="00EE61F9">
              <w:rPr>
                <w:rFonts w:ascii="Book Antiqua" w:hAnsi="Book Antiqua" w:cs="Times New Roman"/>
                <w:sz w:val="24"/>
                <w:szCs w:val="24"/>
              </w:rPr>
              <w:t>0.001</w:t>
            </w:r>
          </w:p>
        </w:tc>
      </w:tr>
      <w:tr w:rsidR="007139A5" w:rsidRPr="00EE61F9" w14:paraId="753566F5" w14:textId="77777777" w:rsidTr="007D3B2F">
        <w:trPr>
          <w:trHeight w:val="620"/>
        </w:trPr>
        <w:tc>
          <w:tcPr>
            <w:tcW w:w="2653" w:type="dxa"/>
          </w:tcPr>
          <w:p w14:paraId="55C0D7AA" w14:textId="68061731"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OS (in </w:t>
            </w:r>
            <w:proofErr w:type="spellStart"/>
            <w:r w:rsidRPr="00EE61F9">
              <w:rPr>
                <w:rFonts w:ascii="Book Antiqua" w:hAnsi="Book Antiqua" w:cs="Times New Roman"/>
                <w:sz w:val="24"/>
                <w:szCs w:val="24"/>
              </w:rPr>
              <w:t>mo</w:t>
            </w:r>
            <w:proofErr w:type="spellEnd"/>
            <w:r w:rsidRPr="00EE61F9">
              <w:rPr>
                <w:rFonts w:ascii="Book Antiqua" w:hAnsi="Book Antiqua" w:cs="Times New Roman"/>
                <w:sz w:val="24"/>
                <w:szCs w:val="24"/>
              </w:rPr>
              <w:t>)</w:t>
            </w:r>
          </w:p>
        </w:tc>
        <w:tc>
          <w:tcPr>
            <w:tcW w:w="1746" w:type="dxa"/>
          </w:tcPr>
          <w:p w14:paraId="621E7C3B"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68" w:type="dxa"/>
          </w:tcPr>
          <w:p w14:paraId="4690DDB7" w14:textId="09DC11BA" w:rsidR="007139A5" w:rsidRPr="00EE61F9" w:rsidRDefault="007139A5" w:rsidP="00EE61F9">
            <w:pPr>
              <w:snapToGrid w:val="0"/>
              <w:spacing w:line="360" w:lineRule="auto"/>
              <w:jc w:val="both"/>
              <w:rPr>
                <w:rFonts w:ascii="Book Antiqua" w:hAnsi="Book Antiqua" w:cs="Times New Roman"/>
                <w:sz w:val="24"/>
                <w:szCs w:val="24"/>
                <w:highlight w:val="yellow"/>
              </w:rPr>
            </w:pPr>
            <w:r w:rsidRPr="00EE61F9">
              <w:rPr>
                <w:rFonts w:ascii="Book Antiqua" w:hAnsi="Book Antiqua" w:cs="Times New Roman"/>
                <w:sz w:val="24"/>
                <w:szCs w:val="24"/>
              </w:rPr>
              <w:t xml:space="preserve">21.0 </w:t>
            </w:r>
            <w:r w:rsidR="007D3B2F" w:rsidRPr="00EE61F9">
              <w:rPr>
                <w:rFonts w:ascii="Book Antiqua" w:hAnsi="Book Antiqua" w:cs="Times New Roman"/>
                <w:sz w:val="24"/>
                <w:szCs w:val="24"/>
              </w:rPr>
              <w:t>(</w:t>
            </w:r>
            <w:r w:rsidRPr="00EE61F9">
              <w:rPr>
                <w:rFonts w:ascii="Book Antiqua" w:hAnsi="Book Antiqua" w:cs="Times New Roman"/>
                <w:sz w:val="24"/>
                <w:szCs w:val="24"/>
              </w:rPr>
              <w:t>19.0, 24.0</w:t>
            </w:r>
            <w:r w:rsidR="007D3B2F" w:rsidRPr="00EE61F9">
              <w:rPr>
                <w:rFonts w:ascii="Book Antiqua" w:hAnsi="Book Antiqua" w:cs="Times New Roman"/>
                <w:sz w:val="24"/>
                <w:szCs w:val="24"/>
              </w:rPr>
              <w:t>)</w:t>
            </w:r>
          </w:p>
        </w:tc>
        <w:tc>
          <w:tcPr>
            <w:tcW w:w="1342" w:type="dxa"/>
          </w:tcPr>
          <w:p w14:paraId="3388F17E" w14:textId="6D151F53"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60.0 </w:t>
            </w:r>
            <w:r w:rsidR="007D3B2F" w:rsidRPr="00EE61F9">
              <w:rPr>
                <w:rFonts w:ascii="Book Antiqua" w:hAnsi="Book Antiqua" w:cs="Times New Roman"/>
                <w:sz w:val="24"/>
                <w:szCs w:val="24"/>
                <w:lang w:eastAsia="zh-CN"/>
              </w:rPr>
              <w:t>(</w:t>
            </w:r>
            <w:r w:rsidRPr="00EE61F9">
              <w:rPr>
                <w:rFonts w:ascii="Book Antiqua" w:hAnsi="Book Antiqua" w:cs="Times New Roman"/>
                <w:sz w:val="24"/>
                <w:szCs w:val="24"/>
              </w:rPr>
              <w:t>28.0, 69.0</w:t>
            </w:r>
            <w:r w:rsidR="007D3B2F" w:rsidRPr="00EE61F9">
              <w:rPr>
                <w:rFonts w:ascii="Book Antiqua" w:hAnsi="Book Antiqua" w:cs="Times New Roman"/>
                <w:sz w:val="24"/>
                <w:szCs w:val="24"/>
              </w:rPr>
              <w:t>)</w:t>
            </w:r>
          </w:p>
        </w:tc>
        <w:tc>
          <w:tcPr>
            <w:tcW w:w="1343" w:type="dxa"/>
          </w:tcPr>
          <w:p w14:paraId="0A7245A0" w14:textId="571D3DC6"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19.0 </w:t>
            </w:r>
            <w:r w:rsidR="007D3B2F" w:rsidRPr="00EE61F9">
              <w:rPr>
                <w:rFonts w:ascii="Book Antiqua" w:hAnsi="Book Antiqua" w:cs="Times New Roman"/>
                <w:sz w:val="24"/>
                <w:szCs w:val="24"/>
                <w:lang w:eastAsia="zh-CN"/>
              </w:rPr>
              <w:t>(</w:t>
            </w:r>
            <w:r w:rsidRPr="00EE61F9">
              <w:rPr>
                <w:rFonts w:ascii="Book Antiqua" w:hAnsi="Book Antiqua" w:cs="Times New Roman"/>
                <w:sz w:val="24"/>
                <w:szCs w:val="24"/>
              </w:rPr>
              <w:t>18.0, 22.0</w:t>
            </w:r>
            <w:r w:rsidR="007D3B2F" w:rsidRPr="00EE61F9">
              <w:rPr>
                <w:rFonts w:ascii="Book Antiqua" w:hAnsi="Book Antiqua" w:cs="Times New Roman"/>
                <w:sz w:val="24"/>
                <w:szCs w:val="24"/>
              </w:rPr>
              <w:t>)</w:t>
            </w:r>
          </w:p>
        </w:tc>
        <w:tc>
          <w:tcPr>
            <w:tcW w:w="1273" w:type="dxa"/>
          </w:tcPr>
          <w:p w14:paraId="5CE5C14C" w14:textId="4BED83FC"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&lt;</w:t>
            </w:r>
            <w:r w:rsidR="007D3B2F" w:rsidRPr="00EE61F9">
              <w:rPr>
                <w:rFonts w:ascii="Book Antiqua" w:hAnsi="Book Antiqua" w:cs="Times New Roman"/>
                <w:sz w:val="24"/>
                <w:szCs w:val="24"/>
              </w:rPr>
              <w:t xml:space="preserve"> </w:t>
            </w:r>
            <w:r w:rsidRPr="00EE61F9">
              <w:rPr>
                <w:rFonts w:ascii="Book Antiqua" w:hAnsi="Book Antiqua" w:cs="Times New Roman"/>
                <w:sz w:val="24"/>
                <w:szCs w:val="24"/>
              </w:rPr>
              <w:t>0.001</w:t>
            </w:r>
          </w:p>
        </w:tc>
      </w:tr>
      <w:tr w:rsidR="007139A5" w:rsidRPr="00EE61F9" w14:paraId="79591B0B" w14:textId="77777777" w:rsidTr="007D3B2F">
        <w:trPr>
          <w:trHeight w:val="275"/>
        </w:trPr>
        <w:tc>
          <w:tcPr>
            <w:tcW w:w="2653" w:type="dxa"/>
          </w:tcPr>
          <w:p w14:paraId="1CBBC9DB"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746" w:type="dxa"/>
          </w:tcPr>
          <w:p w14:paraId="6B3B8BFB"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3953" w:type="dxa"/>
            <w:gridSpan w:val="3"/>
          </w:tcPr>
          <w:p w14:paraId="66760994" w14:textId="32647E22" w:rsidR="007139A5"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i/>
                <w:iCs/>
                <w:sz w:val="24"/>
                <w:szCs w:val="24"/>
              </w:rPr>
              <w:t>n</w:t>
            </w:r>
            <w:r w:rsidR="007139A5" w:rsidRPr="00EE61F9">
              <w:rPr>
                <w:rFonts w:ascii="Book Antiqua" w:hAnsi="Book Antiqua" w:cs="Times New Roman"/>
                <w:sz w:val="24"/>
                <w:szCs w:val="24"/>
              </w:rPr>
              <w:t xml:space="preserve"> (%)</w:t>
            </w:r>
          </w:p>
        </w:tc>
        <w:tc>
          <w:tcPr>
            <w:tcW w:w="1273" w:type="dxa"/>
          </w:tcPr>
          <w:p w14:paraId="595A5419" w14:textId="77777777" w:rsidR="007139A5" w:rsidRPr="00EE61F9" w:rsidRDefault="007139A5" w:rsidP="00EE61F9">
            <w:pPr>
              <w:snapToGrid w:val="0"/>
              <w:spacing w:line="360" w:lineRule="auto"/>
              <w:jc w:val="both"/>
              <w:rPr>
                <w:rFonts w:ascii="Book Antiqua" w:hAnsi="Book Antiqua" w:cs="Times New Roman"/>
                <w:sz w:val="24"/>
                <w:szCs w:val="24"/>
              </w:rPr>
            </w:pPr>
          </w:p>
        </w:tc>
      </w:tr>
      <w:tr w:rsidR="007D3B2F" w:rsidRPr="00EE61F9" w14:paraId="4B036101" w14:textId="77777777" w:rsidTr="007D3B2F">
        <w:trPr>
          <w:trHeight w:val="280"/>
        </w:trPr>
        <w:tc>
          <w:tcPr>
            <w:tcW w:w="2653" w:type="dxa"/>
            <w:vMerge w:val="restart"/>
          </w:tcPr>
          <w:p w14:paraId="6A6F7EA3" w14:textId="7777777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Gender (male/female)</w:t>
            </w:r>
          </w:p>
        </w:tc>
        <w:tc>
          <w:tcPr>
            <w:tcW w:w="1746" w:type="dxa"/>
          </w:tcPr>
          <w:p w14:paraId="67963702" w14:textId="5F8C5A38"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Female </w:t>
            </w:r>
          </w:p>
        </w:tc>
        <w:tc>
          <w:tcPr>
            <w:tcW w:w="1268" w:type="dxa"/>
          </w:tcPr>
          <w:p w14:paraId="2BD0D308" w14:textId="5921F3E8"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243 (53.5)</w:t>
            </w:r>
          </w:p>
        </w:tc>
        <w:tc>
          <w:tcPr>
            <w:tcW w:w="1342" w:type="dxa"/>
          </w:tcPr>
          <w:p w14:paraId="040AC099" w14:textId="7EF7B985"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61 (53.0)</w:t>
            </w:r>
          </w:p>
        </w:tc>
        <w:tc>
          <w:tcPr>
            <w:tcW w:w="1343" w:type="dxa"/>
          </w:tcPr>
          <w:p w14:paraId="1D8A48F3" w14:textId="13F1252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182 (53.7)</w:t>
            </w:r>
          </w:p>
        </w:tc>
        <w:tc>
          <w:tcPr>
            <w:tcW w:w="1273" w:type="dxa"/>
            <w:vMerge w:val="restart"/>
          </w:tcPr>
          <w:p w14:paraId="5D1D6047" w14:textId="7777777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0.991</w:t>
            </w:r>
          </w:p>
        </w:tc>
      </w:tr>
      <w:tr w:rsidR="007D3B2F" w:rsidRPr="00EE61F9" w14:paraId="5698C547" w14:textId="77777777" w:rsidTr="007D3B2F">
        <w:trPr>
          <w:trHeight w:val="573"/>
        </w:trPr>
        <w:tc>
          <w:tcPr>
            <w:tcW w:w="2653" w:type="dxa"/>
            <w:vMerge/>
          </w:tcPr>
          <w:p w14:paraId="1C00F9FE" w14:textId="77777777" w:rsidR="007D3B2F" w:rsidRPr="00EE61F9" w:rsidRDefault="007D3B2F" w:rsidP="00EE61F9">
            <w:pPr>
              <w:snapToGrid w:val="0"/>
              <w:spacing w:line="360" w:lineRule="auto"/>
              <w:jc w:val="both"/>
              <w:rPr>
                <w:rFonts w:ascii="Book Antiqua" w:hAnsi="Book Antiqua" w:cs="Times New Roman"/>
                <w:sz w:val="24"/>
                <w:szCs w:val="24"/>
              </w:rPr>
            </w:pPr>
          </w:p>
        </w:tc>
        <w:tc>
          <w:tcPr>
            <w:tcW w:w="1746" w:type="dxa"/>
          </w:tcPr>
          <w:p w14:paraId="6C834C4E" w14:textId="025059A9"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Male</w:t>
            </w:r>
          </w:p>
        </w:tc>
        <w:tc>
          <w:tcPr>
            <w:tcW w:w="1268" w:type="dxa"/>
          </w:tcPr>
          <w:p w14:paraId="04132DAC" w14:textId="321134C3"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211 (46.5)</w:t>
            </w:r>
          </w:p>
        </w:tc>
        <w:tc>
          <w:tcPr>
            <w:tcW w:w="1342" w:type="dxa"/>
          </w:tcPr>
          <w:p w14:paraId="6ECBD129" w14:textId="3471708E"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54 (47.0)</w:t>
            </w:r>
          </w:p>
        </w:tc>
        <w:tc>
          <w:tcPr>
            <w:tcW w:w="1343" w:type="dxa"/>
          </w:tcPr>
          <w:p w14:paraId="1C23FC25" w14:textId="3944800C"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157 (46.3)</w:t>
            </w:r>
          </w:p>
        </w:tc>
        <w:tc>
          <w:tcPr>
            <w:tcW w:w="1273" w:type="dxa"/>
            <w:vMerge/>
          </w:tcPr>
          <w:p w14:paraId="2B8CE0CC" w14:textId="77777777" w:rsidR="007D3B2F" w:rsidRPr="00EE61F9" w:rsidRDefault="007D3B2F" w:rsidP="00EE61F9">
            <w:pPr>
              <w:snapToGrid w:val="0"/>
              <w:spacing w:line="360" w:lineRule="auto"/>
              <w:jc w:val="both"/>
              <w:rPr>
                <w:rFonts w:ascii="Book Antiqua" w:hAnsi="Book Antiqua" w:cs="Times New Roman"/>
                <w:sz w:val="24"/>
                <w:szCs w:val="24"/>
              </w:rPr>
            </w:pPr>
          </w:p>
        </w:tc>
      </w:tr>
      <w:tr w:rsidR="007D3B2F" w:rsidRPr="00EE61F9" w14:paraId="709DA7E6" w14:textId="77777777" w:rsidTr="007D3B2F">
        <w:trPr>
          <w:trHeight w:val="288"/>
        </w:trPr>
        <w:tc>
          <w:tcPr>
            <w:tcW w:w="2653" w:type="dxa"/>
            <w:vMerge w:val="restart"/>
          </w:tcPr>
          <w:p w14:paraId="5BAD3BB4" w14:textId="7777777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Tumor differentiation</w:t>
            </w:r>
          </w:p>
        </w:tc>
        <w:tc>
          <w:tcPr>
            <w:tcW w:w="1746" w:type="dxa"/>
          </w:tcPr>
          <w:p w14:paraId="1845C990" w14:textId="06ECD85C"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Well</w:t>
            </w:r>
          </w:p>
        </w:tc>
        <w:tc>
          <w:tcPr>
            <w:tcW w:w="1268" w:type="dxa"/>
          </w:tcPr>
          <w:p w14:paraId="7FDD3F3B" w14:textId="6658D81F"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41 (9.0)</w:t>
            </w:r>
          </w:p>
        </w:tc>
        <w:tc>
          <w:tcPr>
            <w:tcW w:w="1342" w:type="dxa"/>
          </w:tcPr>
          <w:p w14:paraId="1D1C1D90" w14:textId="54E61C12"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15 (13.4)</w:t>
            </w:r>
          </w:p>
        </w:tc>
        <w:tc>
          <w:tcPr>
            <w:tcW w:w="1343" w:type="dxa"/>
          </w:tcPr>
          <w:p w14:paraId="3675C2B9" w14:textId="0C8A5D9A"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26 (7.9)</w:t>
            </w:r>
          </w:p>
        </w:tc>
        <w:tc>
          <w:tcPr>
            <w:tcW w:w="1273" w:type="dxa"/>
            <w:vMerge w:val="restart"/>
          </w:tcPr>
          <w:p w14:paraId="5EBC15D0" w14:textId="7777777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0.103</w:t>
            </w:r>
          </w:p>
        </w:tc>
      </w:tr>
      <w:tr w:rsidR="007D3B2F" w:rsidRPr="00EE61F9" w14:paraId="22683DD1" w14:textId="77777777" w:rsidTr="007D3B2F">
        <w:trPr>
          <w:trHeight w:val="279"/>
        </w:trPr>
        <w:tc>
          <w:tcPr>
            <w:tcW w:w="2653" w:type="dxa"/>
            <w:vMerge/>
          </w:tcPr>
          <w:p w14:paraId="1DD6F012" w14:textId="77777777" w:rsidR="007D3B2F" w:rsidRPr="00EE61F9" w:rsidRDefault="007D3B2F" w:rsidP="00EE61F9">
            <w:pPr>
              <w:snapToGrid w:val="0"/>
              <w:spacing w:line="360" w:lineRule="auto"/>
              <w:jc w:val="both"/>
              <w:rPr>
                <w:rFonts w:ascii="Book Antiqua" w:hAnsi="Book Antiqua" w:cs="Times New Roman"/>
                <w:sz w:val="24"/>
                <w:szCs w:val="24"/>
              </w:rPr>
            </w:pPr>
          </w:p>
        </w:tc>
        <w:tc>
          <w:tcPr>
            <w:tcW w:w="1746" w:type="dxa"/>
          </w:tcPr>
          <w:p w14:paraId="59C49ABC" w14:textId="3BBF256C"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Moderate</w:t>
            </w:r>
          </w:p>
        </w:tc>
        <w:tc>
          <w:tcPr>
            <w:tcW w:w="1268" w:type="dxa"/>
          </w:tcPr>
          <w:p w14:paraId="667100FA" w14:textId="7C46F024"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271 (59.7)</w:t>
            </w:r>
          </w:p>
        </w:tc>
        <w:tc>
          <w:tcPr>
            <w:tcW w:w="1342" w:type="dxa"/>
          </w:tcPr>
          <w:p w14:paraId="183F5921" w14:textId="443BDDC8"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71 (63.4)</w:t>
            </w:r>
          </w:p>
        </w:tc>
        <w:tc>
          <w:tcPr>
            <w:tcW w:w="1343" w:type="dxa"/>
          </w:tcPr>
          <w:p w14:paraId="514B0674" w14:textId="223465E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200 (61.0)</w:t>
            </w:r>
          </w:p>
        </w:tc>
        <w:tc>
          <w:tcPr>
            <w:tcW w:w="1273" w:type="dxa"/>
            <w:vMerge/>
          </w:tcPr>
          <w:p w14:paraId="46436436" w14:textId="77777777" w:rsidR="007D3B2F" w:rsidRPr="00EE61F9" w:rsidRDefault="007D3B2F" w:rsidP="00EE61F9">
            <w:pPr>
              <w:snapToGrid w:val="0"/>
              <w:spacing w:line="360" w:lineRule="auto"/>
              <w:jc w:val="both"/>
              <w:rPr>
                <w:rFonts w:ascii="Book Antiqua" w:hAnsi="Book Antiqua" w:cs="Times New Roman"/>
                <w:sz w:val="24"/>
                <w:szCs w:val="24"/>
              </w:rPr>
            </w:pPr>
          </w:p>
        </w:tc>
      </w:tr>
      <w:tr w:rsidR="007D3B2F" w:rsidRPr="00EE61F9" w14:paraId="21DB4227" w14:textId="77777777" w:rsidTr="007D3B2F">
        <w:trPr>
          <w:trHeight w:val="705"/>
        </w:trPr>
        <w:tc>
          <w:tcPr>
            <w:tcW w:w="2653" w:type="dxa"/>
            <w:vMerge/>
          </w:tcPr>
          <w:p w14:paraId="29D6C693" w14:textId="77777777" w:rsidR="007D3B2F" w:rsidRPr="00EE61F9" w:rsidRDefault="007D3B2F" w:rsidP="00EE61F9">
            <w:pPr>
              <w:snapToGrid w:val="0"/>
              <w:spacing w:line="360" w:lineRule="auto"/>
              <w:jc w:val="both"/>
              <w:rPr>
                <w:rFonts w:ascii="Book Antiqua" w:hAnsi="Book Antiqua" w:cs="Times New Roman"/>
                <w:sz w:val="24"/>
                <w:szCs w:val="24"/>
              </w:rPr>
            </w:pPr>
          </w:p>
        </w:tc>
        <w:tc>
          <w:tcPr>
            <w:tcW w:w="1746" w:type="dxa"/>
          </w:tcPr>
          <w:p w14:paraId="2F8CCEA5" w14:textId="5136BB60"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Poor</w:t>
            </w:r>
          </w:p>
        </w:tc>
        <w:tc>
          <w:tcPr>
            <w:tcW w:w="1268" w:type="dxa"/>
          </w:tcPr>
          <w:p w14:paraId="47E0503B" w14:textId="7D45DD4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128 (28.2)</w:t>
            </w:r>
          </w:p>
        </w:tc>
        <w:tc>
          <w:tcPr>
            <w:tcW w:w="1342" w:type="dxa"/>
          </w:tcPr>
          <w:p w14:paraId="0372BB6F" w14:textId="4016C2CC"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26 (23.2)</w:t>
            </w:r>
          </w:p>
        </w:tc>
        <w:tc>
          <w:tcPr>
            <w:tcW w:w="1343" w:type="dxa"/>
          </w:tcPr>
          <w:p w14:paraId="638D3630" w14:textId="3050AE1D"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102 (31.1)</w:t>
            </w:r>
          </w:p>
        </w:tc>
        <w:tc>
          <w:tcPr>
            <w:tcW w:w="1273" w:type="dxa"/>
            <w:vMerge/>
          </w:tcPr>
          <w:p w14:paraId="3B64B75D" w14:textId="77777777" w:rsidR="007D3B2F" w:rsidRPr="00EE61F9" w:rsidRDefault="007D3B2F" w:rsidP="00EE61F9">
            <w:pPr>
              <w:snapToGrid w:val="0"/>
              <w:spacing w:line="360" w:lineRule="auto"/>
              <w:jc w:val="both"/>
              <w:rPr>
                <w:rFonts w:ascii="Book Antiqua" w:hAnsi="Book Antiqua" w:cs="Times New Roman"/>
                <w:sz w:val="24"/>
                <w:szCs w:val="24"/>
              </w:rPr>
            </w:pPr>
          </w:p>
        </w:tc>
      </w:tr>
      <w:tr w:rsidR="007D3B2F" w:rsidRPr="00EE61F9" w14:paraId="5702D5C1" w14:textId="77777777" w:rsidTr="007D3B2F">
        <w:trPr>
          <w:trHeight w:val="294"/>
        </w:trPr>
        <w:tc>
          <w:tcPr>
            <w:tcW w:w="2653" w:type="dxa"/>
            <w:vMerge w:val="restart"/>
          </w:tcPr>
          <w:p w14:paraId="6CCF84B5" w14:textId="42998576"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 staging system </w:t>
            </w:r>
          </w:p>
        </w:tc>
        <w:tc>
          <w:tcPr>
            <w:tcW w:w="1746" w:type="dxa"/>
          </w:tcPr>
          <w:p w14:paraId="4363CABB" w14:textId="50176C0D"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T1</w:t>
            </w:r>
          </w:p>
        </w:tc>
        <w:tc>
          <w:tcPr>
            <w:tcW w:w="1268" w:type="dxa"/>
          </w:tcPr>
          <w:p w14:paraId="482531F2" w14:textId="239F9F60"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76 (16.7)</w:t>
            </w:r>
          </w:p>
        </w:tc>
        <w:tc>
          <w:tcPr>
            <w:tcW w:w="1342" w:type="dxa"/>
          </w:tcPr>
          <w:p w14:paraId="445D5B69" w14:textId="4F49E742"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32 (27.8)</w:t>
            </w:r>
          </w:p>
        </w:tc>
        <w:tc>
          <w:tcPr>
            <w:tcW w:w="1343" w:type="dxa"/>
          </w:tcPr>
          <w:p w14:paraId="7C946F91" w14:textId="255DC766"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44 (13.0)</w:t>
            </w:r>
          </w:p>
        </w:tc>
        <w:tc>
          <w:tcPr>
            <w:tcW w:w="1273" w:type="dxa"/>
            <w:vMerge w:val="restart"/>
          </w:tcPr>
          <w:p w14:paraId="6589154B" w14:textId="7777777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0.003</w:t>
            </w:r>
          </w:p>
        </w:tc>
      </w:tr>
      <w:tr w:rsidR="007D3B2F" w:rsidRPr="00EE61F9" w14:paraId="2C759CBB" w14:textId="77777777" w:rsidTr="007D3B2F">
        <w:trPr>
          <w:trHeight w:val="205"/>
        </w:trPr>
        <w:tc>
          <w:tcPr>
            <w:tcW w:w="2653" w:type="dxa"/>
            <w:vMerge/>
          </w:tcPr>
          <w:p w14:paraId="6E77D515" w14:textId="77777777" w:rsidR="007D3B2F" w:rsidRPr="00EE61F9" w:rsidRDefault="007D3B2F" w:rsidP="00EE61F9">
            <w:pPr>
              <w:snapToGrid w:val="0"/>
              <w:spacing w:line="360" w:lineRule="auto"/>
              <w:jc w:val="both"/>
              <w:rPr>
                <w:rFonts w:ascii="Book Antiqua" w:hAnsi="Book Antiqua" w:cs="Times New Roman"/>
                <w:sz w:val="24"/>
                <w:szCs w:val="24"/>
              </w:rPr>
            </w:pPr>
          </w:p>
        </w:tc>
        <w:tc>
          <w:tcPr>
            <w:tcW w:w="1746" w:type="dxa"/>
          </w:tcPr>
          <w:p w14:paraId="06367BD2" w14:textId="35CAA33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T2</w:t>
            </w:r>
          </w:p>
        </w:tc>
        <w:tc>
          <w:tcPr>
            <w:tcW w:w="1268" w:type="dxa"/>
          </w:tcPr>
          <w:p w14:paraId="7338DE0F" w14:textId="70B679A5"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202 (44.5)</w:t>
            </w:r>
          </w:p>
        </w:tc>
        <w:tc>
          <w:tcPr>
            <w:tcW w:w="1342" w:type="dxa"/>
          </w:tcPr>
          <w:p w14:paraId="67ABDD2F" w14:textId="048EA0E3"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46 (40.0)</w:t>
            </w:r>
          </w:p>
        </w:tc>
        <w:tc>
          <w:tcPr>
            <w:tcW w:w="1343" w:type="dxa"/>
          </w:tcPr>
          <w:p w14:paraId="4751381A" w14:textId="42B716EB"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156 (46.2)</w:t>
            </w:r>
          </w:p>
        </w:tc>
        <w:tc>
          <w:tcPr>
            <w:tcW w:w="1273" w:type="dxa"/>
            <w:vMerge/>
          </w:tcPr>
          <w:p w14:paraId="11E22A18" w14:textId="77777777" w:rsidR="007D3B2F" w:rsidRPr="00EE61F9" w:rsidRDefault="007D3B2F" w:rsidP="00EE61F9">
            <w:pPr>
              <w:snapToGrid w:val="0"/>
              <w:spacing w:line="360" w:lineRule="auto"/>
              <w:jc w:val="both"/>
              <w:rPr>
                <w:rFonts w:ascii="Book Antiqua" w:hAnsi="Book Antiqua" w:cs="Times New Roman"/>
                <w:sz w:val="24"/>
                <w:szCs w:val="24"/>
              </w:rPr>
            </w:pPr>
          </w:p>
        </w:tc>
      </w:tr>
      <w:tr w:rsidR="007D3B2F" w:rsidRPr="00EE61F9" w14:paraId="068A514A" w14:textId="77777777" w:rsidTr="007D3B2F">
        <w:trPr>
          <w:trHeight w:val="779"/>
        </w:trPr>
        <w:tc>
          <w:tcPr>
            <w:tcW w:w="2653" w:type="dxa"/>
            <w:vMerge/>
          </w:tcPr>
          <w:p w14:paraId="532C59BA" w14:textId="77777777" w:rsidR="007D3B2F" w:rsidRPr="00EE61F9" w:rsidRDefault="007D3B2F" w:rsidP="00EE61F9">
            <w:pPr>
              <w:snapToGrid w:val="0"/>
              <w:spacing w:line="360" w:lineRule="auto"/>
              <w:jc w:val="both"/>
              <w:rPr>
                <w:rFonts w:ascii="Book Antiqua" w:hAnsi="Book Antiqua" w:cs="Times New Roman"/>
                <w:sz w:val="24"/>
                <w:szCs w:val="24"/>
              </w:rPr>
            </w:pPr>
          </w:p>
        </w:tc>
        <w:tc>
          <w:tcPr>
            <w:tcW w:w="1746" w:type="dxa"/>
          </w:tcPr>
          <w:p w14:paraId="677B257C" w14:textId="06102E3E"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T3</w:t>
            </w:r>
          </w:p>
        </w:tc>
        <w:tc>
          <w:tcPr>
            <w:tcW w:w="1268" w:type="dxa"/>
          </w:tcPr>
          <w:p w14:paraId="7A59FBFB" w14:textId="04BA0DF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166 (36.6)</w:t>
            </w:r>
          </w:p>
        </w:tc>
        <w:tc>
          <w:tcPr>
            <w:tcW w:w="1342" w:type="dxa"/>
          </w:tcPr>
          <w:p w14:paraId="6924C8A3" w14:textId="0C03B049"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36 (31.3)</w:t>
            </w:r>
          </w:p>
        </w:tc>
        <w:tc>
          <w:tcPr>
            <w:tcW w:w="1343" w:type="dxa"/>
          </w:tcPr>
          <w:p w14:paraId="43320A2E" w14:textId="335799E1"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130 (38.5)</w:t>
            </w:r>
          </w:p>
        </w:tc>
        <w:tc>
          <w:tcPr>
            <w:tcW w:w="1273" w:type="dxa"/>
            <w:vMerge/>
          </w:tcPr>
          <w:p w14:paraId="71BD4EF0" w14:textId="77777777" w:rsidR="007D3B2F" w:rsidRPr="00EE61F9" w:rsidRDefault="007D3B2F" w:rsidP="00EE61F9">
            <w:pPr>
              <w:snapToGrid w:val="0"/>
              <w:spacing w:line="360" w:lineRule="auto"/>
              <w:jc w:val="both"/>
              <w:rPr>
                <w:rFonts w:ascii="Book Antiqua" w:hAnsi="Book Antiqua" w:cs="Times New Roman"/>
                <w:sz w:val="24"/>
                <w:szCs w:val="24"/>
              </w:rPr>
            </w:pPr>
          </w:p>
        </w:tc>
      </w:tr>
      <w:tr w:rsidR="007D3B2F" w:rsidRPr="00EE61F9" w14:paraId="15A70D96" w14:textId="77777777" w:rsidTr="007D3B2F">
        <w:trPr>
          <w:trHeight w:val="347"/>
        </w:trPr>
        <w:tc>
          <w:tcPr>
            <w:tcW w:w="2653" w:type="dxa"/>
            <w:vMerge w:val="restart"/>
          </w:tcPr>
          <w:p w14:paraId="22CF4274" w14:textId="7777777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 staging system</w:t>
            </w:r>
          </w:p>
        </w:tc>
        <w:tc>
          <w:tcPr>
            <w:tcW w:w="1746" w:type="dxa"/>
          </w:tcPr>
          <w:p w14:paraId="202A98C9" w14:textId="68180220"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N0</w:t>
            </w:r>
          </w:p>
        </w:tc>
        <w:tc>
          <w:tcPr>
            <w:tcW w:w="1268" w:type="dxa"/>
          </w:tcPr>
          <w:p w14:paraId="01378EC3" w14:textId="6940BC8E"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216 (47.6)</w:t>
            </w:r>
          </w:p>
        </w:tc>
        <w:tc>
          <w:tcPr>
            <w:tcW w:w="1342" w:type="dxa"/>
          </w:tcPr>
          <w:p w14:paraId="4BFB67C1" w14:textId="1CF39081"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69 (60.0)</w:t>
            </w:r>
          </w:p>
        </w:tc>
        <w:tc>
          <w:tcPr>
            <w:tcW w:w="1343" w:type="dxa"/>
          </w:tcPr>
          <w:p w14:paraId="71DD6D2E" w14:textId="7EAAB93D"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147 (43.4)</w:t>
            </w:r>
          </w:p>
        </w:tc>
        <w:tc>
          <w:tcPr>
            <w:tcW w:w="1273" w:type="dxa"/>
            <w:vMerge w:val="restart"/>
          </w:tcPr>
          <w:p w14:paraId="56B26A5B" w14:textId="7777777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0.004</w:t>
            </w:r>
          </w:p>
        </w:tc>
      </w:tr>
      <w:tr w:rsidR="007D3B2F" w:rsidRPr="00EE61F9" w14:paraId="569968CB" w14:textId="77777777" w:rsidTr="007D3B2F">
        <w:trPr>
          <w:trHeight w:val="264"/>
        </w:trPr>
        <w:tc>
          <w:tcPr>
            <w:tcW w:w="2653" w:type="dxa"/>
            <w:vMerge/>
          </w:tcPr>
          <w:p w14:paraId="5D634BD4" w14:textId="77777777" w:rsidR="007D3B2F" w:rsidRPr="00EE61F9" w:rsidRDefault="007D3B2F" w:rsidP="00EE61F9">
            <w:pPr>
              <w:snapToGrid w:val="0"/>
              <w:spacing w:line="360" w:lineRule="auto"/>
              <w:jc w:val="both"/>
              <w:rPr>
                <w:rFonts w:ascii="Book Antiqua" w:hAnsi="Book Antiqua" w:cs="Times New Roman"/>
                <w:sz w:val="24"/>
                <w:szCs w:val="24"/>
              </w:rPr>
            </w:pPr>
          </w:p>
        </w:tc>
        <w:tc>
          <w:tcPr>
            <w:tcW w:w="1746" w:type="dxa"/>
          </w:tcPr>
          <w:p w14:paraId="4560FB74" w14:textId="2364158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N1</w:t>
            </w:r>
          </w:p>
        </w:tc>
        <w:tc>
          <w:tcPr>
            <w:tcW w:w="1268" w:type="dxa"/>
          </w:tcPr>
          <w:p w14:paraId="349B5926" w14:textId="259D4F7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181 (39.9)</w:t>
            </w:r>
          </w:p>
        </w:tc>
        <w:tc>
          <w:tcPr>
            <w:tcW w:w="1342" w:type="dxa"/>
          </w:tcPr>
          <w:p w14:paraId="46B7CFA3" w14:textId="31F2CF19"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31 (27.0)</w:t>
            </w:r>
          </w:p>
        </w:tc>
        <w:tc>
          <w:tcPr>
            <w:tcW w:w="1343" w:type="dxa"/>
          </w:tcPr>
          <w:p w14:paraId="14A568F9" w14:textId="47B6498D"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150 (44.2)</w:t>
            </w:r>
          </w:p>
        </w:tc>
        <w:tc>
          <w:tcPr>
            <w:tcW w:w="1273" w:type="dxa"/>
            <w:vMerge/>
          </w:tcPr>
          <w:p w14:paraId="28B8DA3F" w14:textId="77777777" w:rsidR="007D3B2F" w:rsidRPr="00EE61F9" w:rsidRDefault="007D3B2F" w:rsidP="00EE61F9">
            <w:pPr>
              <w:snapToGrid w:val="0"/>
              <w:spacing w:line="360" w:lineRule="auto"/>
              <w:jc w:val="both"/>
              <w:rPr>
                <w:rFonts w:ascii="Book Antiqua" w:hAnsi="Book Antiqua" w:cs="Times New Roman"/>
                <w:sz w:val="24"/>
                <w:szCs w:val="24"/>
              </w:rPr>
            </w:pPr>
          </w:p>
        </w:tc>
      </w:tr>
      <w:tr w:rsidR="007D3B2F" w:rsidRPr="00EE61F9" w14:paraId="66B7E0F6" w14:textId="77777777" w:rsidTr="007D3B2F">
        <w:trPr>
          <w:trHeight w:val="394"/>
        </w:trPr>
        <w:tc>
          <w:tcPr>
            <w:tcW w:w="2653" w:type="dxa"/>
            <w:vMerge/>
          </w:tcPr>
          <w:p w14:paraId="4D3A5A4E" w14:textId="77777777" w:rsidR="007D3B2F" w:rsidRPr="00EE61F9" w:rsidRDefault="007D3B2F" w:rsidP="00EE61F9">
            <w:pPr>
              <w:snapToGrid w:val="0"/>
              <w:spacing w:line="360" w:lineRule="auto"/>
              <w:jc w:val="both"/>
              <w:rPr>
                <w:rFonts w:ascii="Book Antiqua" w:hAnsi="Book Antiqua" w:cs="Times New Roman"/>
                <w:sz w:val="24"/>
                <w:szCs w:val="24"/>
              </w:rPr>
            </w:pPr>
          </w:p>
        </w:tc>
        <w:tc>
          <w:tcPr>
            <w:tcW w:w="1746" w:type="dxa"/>
          </w:tcPr>
          <w:p w14:paraId="52A730A3" w14:textId="3223D30B"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N2</w:t>
            </w:r>
          </w:p>
        </w:tc>
        <w:tc>
          <w:tcPr>
            <w:tcW w:w="1268" w:type="dxa"/>
          </w:tcPr>
          <w:p w14:paraId="7301AFEF" w14:textId="14C6B1BD"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57 (12.6)</w:t>
            </w:r>
          </w:p>
        </w:tc>
        <w:tc>
          <w:tcPr>
            <w:tcW w:w="1342" w:type="dxa"/>
          </w:tcPr>
          <w:p w14:paraId="22C7520C" w14:textId="4246D1FE"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15 (13.0)</w:t>
            </w:r>
          </w:p>
        </w:tc>
        <w:tc>
          <w:tcPr>
            <w:tcW w:w="1343" w:type="dxa"/>
          </w:tcPr>
          <w:p w14:paraId="53A35154" w14:textId="411E6FDD"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42 (12.4)</w:t>
            </w:r>
          </w:p>
        </w:tc>
        <w:tc>
          <w:tcPr>
            <w:tcW w:w="1273" w:type="dxa"/>
            <w:vMerge/>
          </w:tcPr>
          <w:p w14:paraId="3B73DB7B" w14:textId="77777777" w:rsidR="007D3B2F" w:rsidRPr="00EE61F9" w:rsidRDefault="007D3B2F" w:rsidP="00EE61F9">
            <w:pPr>
              <w:snapToGrid w:val="0"/>
              <w:spacing w:line="360" w:lineRule="auto"/>
              <w:jc w:val="both"/>
              <w:rPr>
                <w:rFonts w:ascii="Book Antiqua" w:hAnsi="Book Antiqua" w:cs="Times New Roman"/>
                <w:sz w:val="24"/>
                <w:szCs w:val="24"/>
              </w:rPr>
            </w:pPr>
          </w:p>
        </w:tc>
      </w:tr>
      <w:tr w:rsidR="007D3B2F" w:rsidRPr="00EE61F9" w14:paraId="088BC277" w14:textId="77777777" w:rsidTr="007D3B2F">
        <w:trPr>
          <w:trHeight w:val="288"/>
        </w:trPr>
        <w:tc>
          <w:tcPr>
            <w:tcW w:w="2653" w:type="dxa"/>
            <w:vMerge w:val="restart"/>
          </w:tcPr>
          <w:p w14:paraId="44C0F5E1" w14:textId="4BE041BC" w:rsidR="007D3B2F" w:rsidRPr="00EE61F9" w:rsidRDefault="007D3B2F" w:rsidP="00EE61F9">
            <w:pPr>
              <w:snapToGrid w:val="0"/>
              <w:spacing w:line="360" w:lineRule="auto"/>
              <w:jc w:val="both"/>
              <w:rPr>
                <w:rFonts w:ascii="Book Antiqua" w:hAnsi="Book Antiqua" w:cs="Times New Roman"/>
                <w:sz w:val="24"/>
                <w:szCs w:val="24"/>
              </w:rPr>
            </w:pPr>
            <w:proofErr w:type="spellStart"/>
            <w:r w:rsidRPr="00EE61F9">
              <w:rPr>
                <w:rFonts w:ascii="Book Antiqua" w:hAnsi="Book Antiqua" w:cs="Times New Roman"/>
                <w:sz w:val="24"/>
                <w:szCs w:val="24"/>
              </w:rPr>
              <w:t>Lymphovascular</w:t>
            </w:r>
            <w:proofErr w:type="spellEnd"/>
            <w:r w:rsidRPr="00EE61F9">
              <w:rPr>
                <w:rFonts w:ascii="Book Antiqua" w:hAnsi="Book Antiqua" w:cs="Times New Roman"/>
                <w:sz w:val="24"/>
                <w:szCs w:val="24"/>
              </w:rPr>
              <w:t xml:space="preserve"> invasion</w:t>
            </w:r>
          </w:p>
        </w:tc>
        <w:tc>
          <w:tcPr>
            <w:tcW w:w="1746" w:type="dxa"/>
          </w:tcPr>
          <w:p w14:paraId="711DD6CB" w14:textId="08D958D2"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Positive</w:t>
            </w:r>
          </w:p>
        </w:tc>
        <w:tc>
          <w:tcPr>
            <w:tcW w:w="1268" w:type="dxa"/>
          </w:tcPr>
          <w:p w14:paraId="6A5234F1" w14:textId="25208D6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219 (48.2)</w:t>
            </w:r>
          </w:p>
        </w:tc>
        <w:tc>
          <w:tcPr>
            <w:tcW w:w="1342" w:type="dxa"/>
          </w:tcPr>
          <w:p w14:paraId="1537FD1E" w14:textId="54C10D4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44 (38.3)</w:t>
            </w:r>
          </w:p>
        </w:tc>
        <w:tc>
          <w:tcPr>
            <w:tcW w:w="1343" w:type="dxa"/>
          </w:tcPr>
          <w:p w14:paraId="68BACBCC" w14:textId="39774303"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175 (51.6)</w:t>
            </w:r>
          </w:p>
        </w:tc>
        <w:tc>
          <w:tcPr>
            <w:tcW w:w="1273" w:type="dxa"/>
            <w:vMerge w:val="restart"/>
          </w:tcPr>
          <w:p w14:paraId="61294D6A" w14:textId="7777777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0.011</w:t>
            </w:r>
          </w:p>
        </w:tc>
      </w:tr>
      <w:tr w:rsidR="007D3B2F" w:rsidRPr="00EE61F9" w14:paraId="6739B54E" w14:textId="77777777" w:rsidTr="007D3B2F">
        <w:trPr>
          <w:trHeight w:val="308"/>
        </w:trPr>
        <w:tc>
          <w:tcPr>
            <w:tcW w:w="2653" w:type="dxa"/>
            <w:vMerge/>
          </w:tcPr>
          <w:p w14:paraId="31F28308" w14:textId="77777777" w:rsidR="007D3B2F" w:rsidRPr="00EE61F9" w:rsidRDefault="007D3B2F" w:rsidP="00EE61F9">
            <w:pPr>
              <w:snapToGrid w:val="0"/>
              <w:spacing w:line="360" w:lineRule="auto"/>
              <w:jc w:val="both"/>
              <w:rPr>
                <w:rFonts w:ascii="Book Antiqua" w:hAnsi="Book Antiqua" w:cs="Times New Roman"/>
                <w:sz w:val="24"/>
                <w:szCs w:val="24"/>
              </w:rPr>
            </w:pPr>
          </w:p>
        </w:tc>
        <w:tc>
          <w:tcPr>
            <w:tcW w:w="1746" w:type="dxa"/>
          </w:tcPr>
          <w:p w14:paraId="3F999463" w14:textId="3E079CF8"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Negative</w:t>
            </w:r>
          </w:p>
        </w:tc>
        <w:tc>
          <w:tcPr>
            <w:tcW w:w="1268" w:type="dxa"/>
          </w:tcPr>
          <w:p w14:paraId="01DE6293" w14:textId="2A1F67FA"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219 (48.2)</w:t>
            </w:r>
          </w:p>
        </w:tc>
        <w:tc>
          <w:tcPr>
            <w:tcW w:w="1342" w:type="dxa"/>
          </w:tcPr>
          <w:p w14:paraId="4B785541" w14:textId="43376D8A"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69 (60.0)</w:t>
            </w:r>
          </w:p>
        </w:tc>
        <w:tc>
          <w:tcPr>
            <w:tcW w:w="1343" w:type="dxa"/>
          </w:tcPr>
          <w:p w14:paraId="626B6CC4" w14:textId="70FCE5A5"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150 (44.2)</w:t>
            </w:r>
          </w:p>
        </w:tc>
        <w:tc>
          <w:tcPr>
            <w:tcW w:w="1273" w:type="dxa"/>
            <w:vMerge/>
          </w:tcPr>
          <w:p w14:paraId="4E3876FD" w14:textId="77777777" w:rsidR="007D3B2F" w:rsidRPr="00EE61F9" w:rsidRDefault="007D3B2F" w:rsidP="00EE61F9">
            <w:pPr>
              <w:snapToGrid w:val="0"/>
              <w:spacing w:line="360" w:lineRule="auto"/>
              <w:jc w:val="both"/>
              <w:rPr>
                <w:rFonts w:ascii="Book Antiqua" w:hAnsi="Book Antiqua" w:cs="Times New Roman"/>
                <w:sz w:val="24"/>
                <w:szCs w:val="24"/>
              </w:rPr>
            </w:pPr>
          </w:p>
        </w:tc>
      </w:tr>
      <w:tr w:rsidR="007D3B2F" w:rsidRPr="00EE61F9" w14:paraId="42AB6016" w14:textId="77777777" w:rsidTr="007D3B2F">
        <w:trPr>
          <w:trHeight w:val="400"/>
        </w:trPr>
        <w:tc>
          <w:tcPr>
            <w:tcW w:w="2653" w:type="dxa"/>
            <w:vMerge/>
          </w:tcPr>
          <w:p w14:paraId="0711FE6F" w14:textId="77777777" w:rsidR="007D3B2F" w:rsidRPr="00EE61F9" w:rsidRDefault="007D3B2F" w:rsidP="00EE61F9">
            <w:pPr>
              <w:snapToGrid w:val="0"/>
              <w:spacing w:line="360" w:lineRule="auto"/>
              <w:jc w:val="both"/>
              <w:rPr>
                <w:rFonts w:ascii="Book Antiqua" w:hAnsi="Book Antiqua" w:cs="Times New Roman"/>
                <w:sz w:val="24"/>
                <w:szCs w:val="24"/>
              </w:rPr>
            </w:pPr>
          </w:p>
        </w:tc>
        <w:tc>
          <w:tcPr>
            <w:tcW w:w="1746" w:type="dxa"/>
          </w:tcPr>
          <w:p w14:paraId="585AAD2F" w14:textId="3F4E6864"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Indeterminant</w:t>
            </w:r>
          </w:p>
        </w:tc>
        <w:tc>
          <w:tcPr>
            <w:tcW w:w="1268" w:type="dxa"/>
          </w:tcPr>
          <w:p w14:paraId="29B2BB25" w14:textId="4866C84F"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16 (3.5)</w:t>
            </w:r>
          </w:p>
        </w:tc>
        <w:tc>
          <w:tcPr>
            <w:tcW w:w="1342" w:type="dxa"/>
          </w:tcPr>
          <w:p w14:paraId="48C23077" w14:textId="5B7C1B7D"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 (1.7)</w:t>
            </w:r>
          </w:p>
        </w:tc>
        <w:tc>
          <w:tcPr>
            <w:tcW w:w="1343" w:type="dxa"/>
          </w:tcPr>
          <w:p w14:paraId="5CCA1DA5" w14:textId="3A4B2CA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14 (4.1)</w:t>
            </w:r>
          </w:p>
        </w:tc>
        <w:tc>
          <w:tcPr>
            <w:tcW w:w="1273" w:type="dxa"/>
            <w:vMerge/>
          </w:tcPr>
          <w:p w14:paraId="50E029AB" w14:textId="77777777" w:rsidR="007D3B2F" w:rsidRPr="00EE61F9" w:rsidRDefault="007D3B2F" w:rsidP="00EE61F9">
            <w:pPr>
              <w:snapToGrid w:val="0"/>
              <w:spacing w:line="360" w:lineRule="auto"/>
              <w:jc w:val="both"/>
              <w:rPr>
                <w:rFonts w:ascii="Book Antiqua" w:hAnsi="Book Antiqua" w:cs="Times New Roman"/>
                <w:sz w:val="24"/>
                <w:szCs w:val="24"/>
              </w:rPr>
            </w:pPr>
          </w:p>
        </w:tc>
      </w:tr>
      <w:tr w:rsidR="007D3B2F" w:rsidRPr="00EE61F9" w14:paraId="2782D572" w14:textId="77777777" w:rsidTr="007D3B2F">
        <w:trPr>
          <w:trHeight w:val="249"/>
        </w:trPr>
        <w:tc>
          <w:tcPr>
            <w:tcW w:w="2653" w:type="dxa"/>
            <w:vMerge w:val="restart"/>
          </w:tcPr>
          <w:p w14:paraId="74AFF25E" w14:textId="7777777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Perineural invasion</w:t>
            </w:r>
          </w:p>
        </w:tc>
        <w:tc>
          <w:tcPr>
            <w:tcW w:w="1746" w:type="dxa"/>
          </w:tcPr>
          <w:p w14:paraId="07ED64F0" w14:textId="581D6C00"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Positive</w:t>
            </w:r>
          </w:p>
        </w:tc>
        <w:tc>
          <w:tcPr>
            <w:tcW w:w="1268" w:type="dxa"/>
          </w:tcPr>
          <w:p w14:paraId="6793BA3F" w14:textId="62FAA86E"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366 (80.6)</w:t>
            </w:r>
          </w:p>
        </w:tc>
        <w:tc>
          <w:tcPr>
            <w:tcW w:w="1342" w:type="dxa"/>
          </w:tcPr>
          <w:p w14:paraId="1305FF6B" w14:textId="0FDFE89F"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80 (69.6)</w:t>
            </w:r>
          </w:p>
        </w:tc>
        <w:tc>
          <w:tcPr>
            <w:tcW w:w="1343" w:type="dxa"/>
          </w:tcPr>
          <w:p w14:paraId="4EFDFE22" w14:textId="40F005F2"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286 (84.4)</w:t>
            </w:r>
          </w:p>
        </w:tc>
        <w:tc>
          <w:tcPr>
            <w:tcW w:w="1273" w:type="dxa"/>
            <w:vMerge w:val="restart"/>
          </w:tcPr>
          <w:p w14:paraId="010B3F2A" w14:textId="7777777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0.001</w:t>
            </w:r>
          </w:p>
        </w:tc>
      </w:tr>
      <w:tr w:rsidR="007D3B2F" w:rsidRPr="00EE61F9" w14:paraId="7B75EC3A" w14:textId="77777777" w:rsidTr="007D3B2F">
        <w:trPr>
          <w:trHeight w:val="352"/>
        </w:trPr>
        <w:tc>
          <w:tcPr>
            <w:tcW w:w="2653" w:type="dxa"/>
            <w:vMerge/>
          </w:tcPr>
          <w:p w14:paraId="00BBB32A" w14:textId="77777777" w:rsidR="007D3B2F" w:rsidRPr="00EE61F9" w:rsidRDefault="007D3B2F" w:rsidP="00EE61F9">
            <w:pPr>
              <w:snapToGrid w:val="0"/>
              <w:spacing w:line="360" w:lineRule="auto"/>
              <w:jc w:val="both"/>
              <w:rPr>
                <w:rFonts w:ascii="Book Antiqua" w:hAnsi="Book Antiqua" w:cs="Times New Roman"/>
                <w:sz w:val="24"/>
                <w:szCs w:val="24"/>
              </w:rPr>
            </w:pPr>
          </w:p>
        </w:tc>
        <w:tc>
          <w:tcPr>
            <w:tcW w:w="1746" w:type="dxa"/>
          </w:tcPr>
          <w:p w14:paraId="3BD4F999" w14:textId="6A5AB3DC"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Negative</w:t>
            </w:r>
          </w:p>
        </w:tc>
        <w:tc>
          <w:tcPr>
            <w:tcW w:w="1268" w:type="dxa"/>
          </w:tcPr>
          <w:p w14:paraId="747823EB" w14:textId="65D3DD24"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82 (18.1)</w:t>
            </w:r>
          </w:p>
        </w:tc>
        <w:tc>
          <w:tcPr>
            <w:tcW w:w="1342" w:type="dxa"/>
          </w:tcPr>
          <w:p w14:paraId="4006E2A9" w14:textId="57D4821B"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34 (29.6)</w:t>
            </w:r>
          </w:p>
        </w:tc>
        <w:tc>
          <w:tcPr>
            <w:tcW w:w="1343" w:type="dxa"/>
          </w:tcPr>
          <w:p w14:paraId="633243A3" w14:textId="7587CBFA"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48 (14.2)</w:t>
            </w:r>
          </w:p>
        </w:tc>
        <w:tc>
          <w:tcPr>
            <w:tcW w:w="1273" w:type="dxa"/>
            <w:vMerge/>
          </w:tcPr>
          <w:p w14:paraId="1A59A0AE" w14:textId="77777777" w:rsidR="007D3B2F" w:rsidRPr="00EE61F9" w:rsidRDefault="007D3B2F" w:rsidP="00EE61F9">
            <w:pPr>
              <w:snapToGrid w:val="0"/>
              <w:spacing w:line="360" w:lineRule="auto"/>
              <w:jc w:val="both"/>
              <w:rPr>
                <w:rFonts w:ascii="Book Antiqua" w:hAnsi="Book Antiqua" w:cs="Times New Roman"/>
                <w:sz w:val="24"/>
                <w:szCs w:val="24"/>
              </w:rPr>
            </w:pPr>
          </w:p>
        </w:tc>
      </w:tr>
      <w:tr w:rsidR="007D3B2F" w:rsidRPr="00EE61F9" w14:paraId="66C1516F" w14:textId="77777777" w:rsidTr="007D3B2F">
        <w:trPr>
          <w:trHeight w:val="274"/>
        </w:trPr>
        <w:tc>
          <w:tcPr>
            <w:tcW w:w="2653" w:type="dxa"/>
            <w:vMerge/>
          </w:tcPr>
          <w:p w14:paraId="42ABEEDD" w14:textId="77777777" w:rsidR="007D3B2F" w:rsidRPr="00EE61F9" w:rsidRDefault="007D3B2F" w:rsidP="00EE61F9">
            <w:pPr>
              <w:snapToGrid w:val="0"/>
              <w:spacing w:line="360" w:lineRule="auto"/>
              <w:jc w:val="both"/>
              <w:rPr>
                <w:rFonts w:ascii="Book Antiqua" w:hAnsi="Book Antiqua" w:cs="Times New Roman"/>
                <w:sz w:val="24"/>
                <w:szCs w:val="24"/>
              </w:rPr>
            </w:pPr>
          </w:p>
        </w:tc>
        <w:tc>
          <w:tcPr>
            <w:tcW w:w="1746" w:type="dxa"/>
          </w:tcPr>
          <w:p w14:paraId="58F7710C" w14:textId="24F1C68C"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Indeterminant</w:t>
            </w:r>
          </w:p>
        </w:tc>
        <w:tc>
          <w:tcPr>
            <w:tcW w:w="1268" w:type="dxa"/>
          </w:tcPr>
          <w:p w14:paraId="27B8B9B8" w14:textId="43EFE93F"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6 (1.3)</w:t>
            </w:r>
          </w:p>
        </w:tc>
        <w:tc>
          <w:tcPr>
            <w:tcW w:w="1342" w:type="dxa"/>
          </w:tcPr>
          <w:p w14:paraId="74B991F2" w14:textId="4DF8AB68"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 (0.9)</w:t>
            </w:r>
          </w:p>
        </w:tc>
        <w:tc>
          <w:tcPr>
            <w:tcW w:w="1343" w:type="dxa"/>
          </w:tcPr>
          <w:p w14:paraId="0E20E368" w14:textId="5A3D1CD4"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5 (1.5)</w:t>
            </w:r>
          </w:p>
        </w:tc>
        <w:tc>
          <w:tcPr>
            <w:tcW w:w="1273" w:type="dxa"/>
            <w:vMerge/>
          </w:tcPr>
          <w:p w14:paraId="1EC0D53D" w14:textId="77777777" w:rsidR="007D3B2F" w:rsidRPr="00EE61F9" w:rsidRDefault="007D3B2F" w:rsidP="00EE61F9">
            <w:pPr>
              <w:snapToGrid w:val="0"/>
              <w:spacing w:line="360" w:lineRule="auto"/>
              <w:jc w:val="both"/>
              <w:rPr>
                <w:rFonts w:ascii="Book Antiqua" w:hAnsi="Book Antiqua" w:cs="Times New Roman"/>
                <w:sz w:val="24"/>
                <w:szCs w:val="24"/>
              </w:rPr>
            </w:pPr>
          </w:p>
        </w:tc>
      </w:tr>
      <w:tr w:rsidR="007D3B2F" w:rsidRPr="00EE61F9" w14:paraId="694B1D5D" w14:textId="77777777" w:rsidTr="007D3B2F">
        <w:trPr>
          <w:trHeight w:val="353"/>
        </w:trPr>
        <w:tc>
          <w:tcPr>
            <w:tcW w:w="2653" w:type="dxa"/>
            <w:vMerge w:val="restart"/>
          </w:tcPr>
          <w:p w14:paraId="6143502D" w14:textId="7777777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Recurrence/metastasis </w:t>
            </w:r>
          </w:p>
        </w:tc>
        <w:tc>
          <w:tcPr>
            <w:tcW w:w="1746" w:type="dxa"/>
          </w:tcPr>
          <w:p w14:paraId="1EE05F35" w14:textId="1D5FC830"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Present</w:t>
            </w:r>
          </w:p>
        </w:tc>
        <w:tc>
          <w:tcPr>
            <w:tcW w:w="1268" w:type="dxa"/>
          </w:tcPr>
          <w:p w14:paraId="48F76F77" w14:textId="14ED1051"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218 (48.0)</w:t>
            </w:r>
          </w:p>
        </w:tc>
        <w:tc>
          <w:tcPr>
            <w:tcW w:w="1342" w:type="dxa"/>
          </w:tcPr>
          <w:p w14:paraId="4BEC7843" w14:textId="314F911E"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43 (37.4)</w:t>
            </w:r>
          </w:p>
        </w:tc>
        <w:tc>
          <w:tcPr>
            <w:tcW w:w="1343" w:type="dxa"/>
          </w:tcPr>
          <w:p w14:paraId="11C3BF48" w14:textId="0E975C6E"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175 (51.6)</w:t>
            </w:r>
          </w:p>
        </w:tc>
        <w:tc>
          <w:tcPr>
            <w:tcW w:w="1273" w:type="dxa"/>
            <w:vMerge w:val="restart"/>
          </w:tcPr>
          <w:p w14:paraId="1D8DF05F" w14:textId="7777777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0.015</w:t>
            </w:r>
          </w:p>
        </w:tc>
      </w:tr>
      <w:tr w:rsidR="007D3B2F" w:rsidRPr="00EE61F9" w14:paraId="1448795C" w14:textId="77777777" w:rsidTr="007D3B2F">
        <w:trPr>
          <w:trHeight w:val="500"/>
        </w:trPr>
        <w:tc>
          <w:tcPr>
            <w:tcW w:w="2653" w:type="dxa"/>
            <w:vMerge/>
          </w:tcPr>
          <w:p w14:paraId="116397C8" w14:textId="77777777" w:rsidR="007D3B2F" w:rsidRPr="00EE61F9" w:rsidRDefault="007D3B2F" w:rsidP="00EE61F9">
            <w:pPr>
              <w:snapToGrid w:val="0"/>
              <w:spacing w:line="360" w:lineRule="auto"/>
              <w:jc w:val="both"/>
              <w:rPr>
                <w:rFonts w:ascii="Book Antiqua" w:hAnsi="Book Antiqua" w:cs="Times New Roman"/>
                <w:sz w:val="24"/>
                <w:szCs w:val="24"/>
              </w:rPr>
            </w:pPr>
          </w:p>
        </w:tc>
        <w:tc>
          <w:tcPr>
            <w:tcW w:w="1746" w:type="dxa"/>
          </w:tcPr>
          <w:p w14:paraId="34C27B38" w14:textId="7333981F"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Absent</w:t>
            </w:r>
          </w:p>
        </w:tc>
        <w:tc>
          <w:tcPr>
            <w:tcW w:w="1268" w:type="dxa"/>
          </w:tcPr>
          <w:p w14:paraId="23FDE997" w14:textId="455CD1E5"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236 (52.0)</w:t>
            </w:r>
          </w:p>
        </w:tc>
        <w:tc>
          <w:tcPr>
            <w:tcW w:w="1342" w:type="dxa"/>
          </w:tcPr>
          <w:p w14:paraId="5EF6FBF4" w14:textId="16CC290D"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72 (62.6)</w:t>
            </w:r>
          </w:p>
        </w:tc>
        <w:tc>
          <w:tcPr>
            <w:tcW w:w="1343" w:type="dxa"/>
          </w:tcPr>
          <w:p w14:paraId="442C9F06" w14:textId="5571ECD4"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164 (48.4)</w:t>
            </w:r>
          </w:p>
        </w:tc>
        <w:tc>
          <w:tcPr>
            <w:tcW w:w="1273" w:type="dxa"/>
            <w:vMerge/>
          </w:tcPr>
          <w:p w14:paraId="7EDD8BC8" w14:textId="77777777" w:rsidR="007D3B2F" w:rsidRPr="00EE61F9" w:rsidRDefault="007D3B2F" w:rsidP="00EE61F9">
            <w:pPr>
              <w:snapToGrid w:val="0"/>
              <w:spacing w:line="360" w:lineRule="auto"/>
              <w:jc w:val="both"/>
              <w:rPr>
                <w:rFonts w:ascii="Book Antiqua" w:hAnsi="Book Antiqua" w:cs="Times New Roman"/>
                <w:sz w:val="24"/>
                <w:szCs w:val="24"/>
              </w:rPr>
            </w:pPr>
          </w:p>
        </w:tc>
      </w:tr>
      <w:tr w:rsidR="007D3B2F" w:rsidRPr="00EE61F9" w14:paraId="7621EB34" w14:textId="77777777" w:rsidTr="007D3B2F">
        <w:trPr>
          <w:trHeight w:val="324"/>
        </w:trPr>
        <w:tc>
          <w:tcPr>
            <w:tcW w:w="2653" w:type="dxa"/>
            <w:vMerge w:val="restart"/>
          </w:tcPr>
          <w:p w14:paraId="01B2631D" w14:textId="7777777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Splenic parenchymal invasion</w:t>
            </w:r>
          </w:p>
        </w:tc>
        <w:tc>
          <w:tcPr>
            <w:tcW w:w="1746" w:type="dxa"/>
          </w:tcPr>
          <w:p w14:paraId="5BBA8C72" w14:textId="5147C0A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Present</w:t>
            </w:r>
          </w:p>
        </w:tc>
        <w:tc>
          <w:tcPr>
            <w:tcW w:w="1268" w:type="dxa"/>
          </w:tcPr>
          <w:p w14:paraId="1BD3B0CD" w14:textId="49D10533"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25 (5.5)</w:t>
            </w:r>
          </w:p>
        </w:tc>
        <w:tc>
          <w:tcPr>
            <w:tcW w:w="1342" w:type="dxa"/>
          </w:tcPr>
          <w:p w14:paraId="60D86A19" w14:textId="64F6FA4E"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 (1.7)</w:t>
            </w:r>
          </w:p>
        </w:tc>
        <w:tc>
          <w:tcPr>
            <w:tcW w:w="1343" w:type="dxa"/>
          </w:tcPr>
          <w:p w14:paraId="50FF72D9" w14:textId="4631C7A2"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23 (6.9)</w:t>
            </w:r>
          </w:p>
        </w:tc>
        <w:tc>
          <w:tcPr>
            <w:tcW w:w="1273" w:type="dxa"/>
            <w:vMerge w:val="restart"/>
          </w:tcPr>
          <w:p w14:paraId="72E5D4CF" w14:textId="7777777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0.067</w:t>
            </w:r>
          </w:p>
        </w:tc>
      </w:tr>
      <w:tr w:rsidR="007D3B2F" w:rsidRPr="00EE61F9" w14:paraId="6D862D4C" w14:textId="77777777" w:rsidTr="007D3B2F">
        <w:trPr>
          <w:trHeight w:val="529"/>
        </w:trPr>
        <w:tc>
          <w:tcPr>
            <w:tcW w:w="2653" w:type="dxa"/>
            <w:vMerge/>
          </w:tcPr>
          <w:p w14:paraId="6AA589E8" w14:textId="77777777" w:rsidR="007D3B2F" w:rsidRPr="00EE61F9" w:rsidRDefault="007D3B2F" w:rsidP="00EE61F9">
            <w:pPr>
              <w:snapToGrid w:val="0"/>
              <w:spacing w:line="360" w:lineRule="auto"/>
              <w:jc w:val="both"/>
              <w:rPr>
                <w:rFonts w:ascii="Book Antiqua" w:hAnsi="Book Antiqua" w:cs="Times New Roman"/>
                <w:sz w:val="24"/>
                <w:szCs w:val="24"/>
              </w:rPr>
            </w:pPr>
          </w:p>
        </w:tc>
        <w:tc>
          <w:tcPr>
            <w:tcW w:w="1746" w:type="dxa"/>
          </w:tcPr>
          <w:p w14:paraId="6BA87F97" w14:textId="1BB6DCF7"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Absent</w:t>
            </w:r>
          </w:p>
        </w:tc>
        <w:tc>
          <w:tcPr>
            <w:tcW w:w="1268" w:type="dxa"/>
          </w:tcPr>
          <w:p w14:paraId="3A33BCCA" w14:textId="408BAF4D"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425 (93.6)</w:t>
            </w:r>
          </w:p>
        </w:tc>
        <w:tc>
          <w:tcPr>
            <w:tcW w:w="1342" w:type="dxa"/>
          </w:tcPr>
          <w:p w14:paraId="6DDE71D0" w14:textId="756CAB5D"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113 (98.3)</w:t>
            </w:r>
          </w:p>
        </w:tc>
        <w:tc>
          <w:tcPr>
            <w:tcW w:w="1343" w:type="dxa"/>
          </w:tcPr>
          <w:p w14:paraId="09C13000" w14:textId="06FA2A34" w:rsidR="007D3B2F" w:rsidRPr="00EE61F9" w:rsidRDefault="007D3B2F"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312 (93.1)</w:t>
            </w:r>
          </w:p>
        </w:tc>
        <w:tc>
          <w:tcPr>
            <w:tcW w:w="1273" w:type="dxa"/>
            <w:vMerge/>
          </w:tcPr>
          <w:p w14:paraId="535B3828" w14:textId="77777777" w:rsidR="007D3B2F" w:rsidRPr="00EE61F9" w:rsidRDefault="007D3B2F" w:rsidP="00EE61F9">
            <w:pPr>
              <w:snapToGrid w:val="0"/>
              <w:spacing w:line="360" w:lineRule="auto"/>
              <w:jc w:val="both"/>
              <w:rPr>
                <w:rFonts w:ascii="Book Antiqua" w:hAnsi="Book Antiqua" w:cs="Times New Roman"/>
                <w:sz w:val="24"/>
                <w:szCs w:val="24"/>
              </w:rPr>
            </w:pPr>
          </w:p>
        </w:tc>
      </w:tr>
    </w:tbl>
    <w:p w14:paraId="0E491A36" w14:textId="37B4795D" w:rsidR="007139A5" w:rsidRPr="00EE61F9" w:rsidRDefault="00092D8E" w:rsidP="00EE61F9">
      <w:pPr>
        <w:snapToGrid w:val="0"/>
        <w:spacing w:after="0" w:line="360" w:lineRule="auto"/>
        <w:jc w:val="both"/>
        <w:rPr>
          <w:rFonts w:ascii="Book Antiqua" w:hAnsi="Book Antiqua" w:cs="Times New Roman"/>
          <w:color w:val="333333"/>
          <w:sz w:val="24"/>
          <w:szCs w:val="24"/>
          <w:lang w:val="en"/>
        </w:rPr>
      </w:pPr>
      <w:r w:rsidRPr="00EE61F9">
        <w:rPr>
          <w:rFonts w:ascii="Book Antiqua" w:hAnsi="Book Antiqua" w:cs="Times New Roman"/>
          <w:sz w:val="24"/>
          <w:szCs w:val="24"/>
        </w:rPr>
        <w:t xml:space="preserve">AJCC: </w:t>
      </w:r>
      <w:r w:rsidRPr="00EE61F9">
        <w:rPr>
          <w:rFonts w:ascii="Book Antiqua" w:hAnsi="Book Antiqua" w:cs="Times New Roman"/>
          <w:color w:val="333333"/>
          <w:sz w:val="24"/>
          <w:szCs w:val="24"/>
        </w:rPr>
        <w:t>American Joint Committee on Cancer;</w:t>
      </w:r>
      <w:r w:rsidRPr="00EE61F9">
        <w:rPr>
          <w:rFonts w:ascii="Book Antiqua" w:hAnsi="Book Antiqua" w:cs="Times New Roman"/>
          <w:sz w:val="24"/>
          <w:szCs w:val="24"/>
        </w:rPr>
        <w:t xml:space="preserve"> </w:t>
      </w:r>
      <w:r w:rsidR="007139A5" w:rsidRPr="00EE61F9">
        <w:rPr>
          <w:rFonts w:ascii="Book Antiqua" w:hAnsi="Book Antiqua" w:cs="Times New Roman"/>
          <w:sz w:val="24"/>
          <w:szCs w:val="24"/>
        </w:rPr>
        <w:t xml:space="preserve">IPMN: </w:t>
      </w:r>
      <w:r w:rsidR="007D3B2F" w:rsidRPr="00EE61F9">
        <w:rPr>
          <w:rFonts w:ascii="Book Antiqua" w:hAnsi="Book Antiqua" w:cs="Times New Roman"/>
          <w:color w:val="333333"/>
          <w:sz w:val="24"/>
          <w:szCs w:val="24"/>
          <w:lang w:val="en"/>
        </w:rPr>
        <w:t xml:space="preserve">Intraductal </w:t>
      </w:r>
      <w:r w:rsidR="007139A5" w:rsidRPr="00EE61F9">
        <w:rPr>
          <w:rFonts w:ascii="Book Antiqua" w:hAnsi="Book Antiqua" w:cs="Times New Roman"/>
          <w:color w:val="333333"/>
          <w:sz w:val="24"/>
          <w:szCs w:val="24"/>
          <w:lang w:val="en"/>
        </w:rPr>
        <w:t xml:space="preserve">papillary mucosal neoplasm; </w:t>
      </w:r>
      <w:r w:rsidR="007139A5" w:rsidRPr="00EE61F9">
        <w:rPr>
          <w:rFonts w:ascii="Book Antiqua" w:hAnsi="Book Antiqua" w:cs="Times New Roman"/>
          <w:sz w:val="24"/>
          <w:szCs w:val="24"/>
        </w:rPr>
        <w:t xml:space="preserve">PDAC: </w:t>
      </w:r>
      <w:r w:rsidR="007D3B2F" w:rsidRPr="00EE61F9">
        <w:rPr>
          <w:rFonts w:ascii="Book Antiqua" w:hAnsi="Book Antiqua" w:cs="Times New Roman"/>
          <w:sz w:val="24"/>
          <w:szCs w:val="24"/>
        </w:rPr>
        <w:t xml:space="preserve">Pancreatic </w:t>
      </w:r>
      <w:r w:rsidR="007139A5" w:rsidRPr="00EE61F9">
        <w:rPr>
          <w:rFonts w:ascii="Book Antiqua" w:hAnsi="Book Antiqua" w:cs="Times New Roman"/>
          <w:sz w:val="24"/>
          <w:szCs w:val="24"/>
        </w:rPr>
        <w:t xml:space="preserve">ductal adenocarcinoma; PFS: </w:t>
      </w:r>
      <w:r w:rsidR="007D3B2F" w:rsidRPr="00EE61F9">
        <w:rPr>
          <w:rFonts w:ascii="Book Antiqua" w:hAnsi="Book Antiqua" w:cs="Times New Roman"/>
          <w:sz w:val="24"/>
          <w:szCs w:val="24"/>
        </w:rPr>
        <w:t>Progression</w:t>
      </w:r>
      <w:r w:rsidR="007139A5" w:rsidRPr="00EE61F9">
        <w:rPr>
          <w:rFonts w:ascii="Book Antiqua" w:hAnsi="Book Antiqua" w:cs="Times New Roman"/>
          <w:sz w:val="24"/>
          <w:szCs w:val="24"/>
        </w:rPr>
        <w:t xml:space="preserve">-free survival; OS: </w:t>
      </w:r>
      <w:r w:rsidR="007D3B2F" w:rsidRPr="00EE61F9">
        <w:rPr>
          <w:rFonts w:ascii="Book Antiqua" w:hAnsi="Book Antiqua" w:cs="Times New Roman"/>
          <w:color w:val="333333"/>
          <w:sz w:val="24"/>
          <w:szCs w:val="24"/>
          <w:lang w:val="en"/>
        </w:rPr>
        <w:t xml:space="preserve">Overall </w:t>
      </w:r>
      <w:r w:rsidR="007139A5" w:rsidRPr="00EE61F9">
        <w:rPr>
          <w:rFonts w:ascii="Book Antiqua" w:hAnsi="Book Antiqua" w:cs="Times New Roman"/>
          <w:color w:val="333333"/>
          <w:sz w:val="24"/>
          <w:szCs w:val="24"/>
          <w:lang w:val="en"/>
        </w:rPr>
        <w:t xml:space="preserve">survival; IQR: </w:t>
      </w:r>
      <w:r w:rsidR="007D3B2F" w:rsidRPr="00EE61F9">
        <w:rPr>
          <w:rFonts w:ascii="Book Antiqua" w:hAnsi="Book Antiqua" w:cs="Times New Roman"/>
          <w:color w:val="333333"/>
          <w:sz w:val="24"/>
          <w:szCs w:val="24"/>
          <w:lang w:val="en"/>
        </w:rPr>
        <w:t xml:space="preserve">Interquartile </w:t>
      </w:r>
      <w:r w:rsidR="007139A5" w:rsidRPr="00EE61F9">
        <w:rPr>
          <w:rFonts w:ascii="Book Antiqua" w:hAnsi="Book Antiqua" w:cs="Times New Roman"/>
          <w:color w:val="333333"/>
          <w:sz w:val="24"/>
          <w:szCs w:val="24"/>
          <w:lang w:val="en"/>
        </w:rPr>
        <w:t xml:space="preserve">range; NR: </w:t>
      </w:r>
      <w:r w:rsidR="007D3B2F" w:rsidRPr="00EE61F9">
        <w:rPr>
          <w:rFonts w:ascii="Book Antiqua" w:hAnsi="Book Antiqua" w:cs="Times New Roman"/>
          <w:color w:val="333333"/>
          <w:sz w:val="24"/>
          <w:szCs w:val="24"/>
          <w:lang w:val="en"/>
        </w:rPr>
        <w:t xml:space="preserve">Not </w:t>
      </w:r>
      <w:r w:rsidR="007139A5" w:rsidRPr="00EE61F9">
        <w:rPr>
          <w:rFonts w:ascii="Book Antiqua" w:hAnsi="Book Antiqua" w:cs="Times New Roman"/>
          <w:color w:val="333333"/>
          <w:sz w:val="24"/>
          <w:szCs w:val="24"/>
          <w:lang w:val="en"/>
        </w:rPr>
        <w:t>reached.</w:t>
      </w:r>
    </w:p>
    <w:p w14:paraId="257F47E2" w14:textId="689C9158" w:rsidR="00092D8E" w:rsidRPr="00EE61F9" w:rsidRDefault="00092D8E" w:rsidP="00EE61F9">
      <w:pPr>
        <w:snapToGrid w:val="0"/>
        <w:spacing w:after="0" w:line="360" w:lineRule="auto"/>
        <w:jc w:val="both"/>
        <w:rPr>
          <w:rFonts w:ascii="Book Antiqua" w:hAnsi="Book Antiqua" w:cs="Times New Roman"/>
          <w:sz w:val="24"/>
          <w:szCs w:val="24"/>
        </w:rPr>
      </w:pPr>
      <w:r w:rsidRPr="00EE61F9">
        <w:rPr>
          <w:rFonts w:ascii="Book Antiqua" w:hAnsi="Book Antiqua" w:cs="Times New Roman"/>
          <w:sz w:val="24"/>
          <w:szCs w:val="24"/>
        </w:rPr>
        <w:br w:type="page"/>
      </w:r>
    </w:p>
    <w:p w14:paraId="4B59CCF9" w14:textId="46509204" w:rsidR="007139A5" w:rsidRPr="00EE61F9" w:rsidRDefault="00092D8E" w:rsidP="00EE61F9">
      <w:pPr>
        <w:snapToGrid w:val="0"/>
        <w:spacing w:after="0" w:line="360" w:lineRule="auto"/>
        <w:jc w:val="both"/>
        <w:rPr>
          <w:rFonts w:ascii="Book Antiqua" w:hAnsi="Book Antiqua" w:cs="Times New Roman"/>
          <w:b/>
          <w:sz w:val="24"/>
          <w:szCs w:val="24"/>
        </w:rPr>
      </w:pPr>
      <w:r w:rsidRPr="00EE61F9">
        <w:rPr>
          <w:rFonts w:ascii="Book Antiqua" w:hAnsi="Book Antiqua" w:cs="Times New Roman"/>
          <w:b/>
          <w:sz w:val="24"/>
          <w:szCs w:val="24"/>
        </w:rPr>
        <w:lastRenderedPageBreak/>
        <w:t xml:space="preserve">Table 2 Univariate and </w:t>
      </w:r>
      <w:r w:rsidR="007D3B2F" w:rsidRPr="00EE61F9">
        <w:rPr>
          <w:rFonts w:ascii="Book Antiqua" w:hAnsi="Book Antiqua" w:cs="Times New Roman"/>
          <w:b/>
          <w:sz w:val="24"/>
          <w:szCs w:val="24"/>
        </w:rPr>
        <w:t xml:space="preserve">multivariable analysis for </w:t>
      </w:r>
      <w:r w:rsidR="007D3B2F" w:rsidRPr="00EE61F9">
        <w:rPr>
          <w:rFonts w:ascii="Book Antiqua" w:hAnsi="Book Antiqua" w:cs="Times New Roman"/>
          <w:b/>
          <w:color w:val="333333"/>
          <w:sz w:val="24"/>
          <w:szCs w:val="24"/>
          <w:lang w:val="en"/>
        </w:rPr>
        <w:t>progression-free survival</w:t>
      </w:r>
      <w:r w:rsidR="007D3B2F" w:rsidRPr="00EE61F9">
        <w:rPr>
          <w:rFonts w:ascii="Book Antiqua" w:hAnsi="Book Antiqua" w:cs="Times New Roman"/>
          <w:b/>
          <w:sz w:val="24"/>
          <w:szCs w:val="24"/>
        </w:rPr>
        <w:t xml:space="preserve"> and </w:t>
      </w:r>
      <w:r w:rsidR="007D3B2F" w:rsidRPr="00EE61F9">
        <w:rPr>
          <w:rFonts w:ascii="Book Antiqua" w:hAnsi="Book Antiqua" w:cs="Times New Roman"/>
          <w:b/>
          <w:color w:val="333333"/>
          <w:sz w:val="24"/>
          <w:szCs w:val="24"/>
          <w:lang w:val="en"/>
        </w:rPr>
        <w:t>overall survival</w:t>
      </w:r>
      <w:r w:rsidR="007D3B2F" w:rsidRPr="00EE61F9">
        <w:rPr>
          <w:rFonts w:ascii="Book Antiqua" w:hAnsi="Book Antiqua" w:cs="Times New Roman"/>
          <w:b/>
          <w:sz w:val="24"/>
          <w:szCs w:val="24"/>
        </w:rPr>
        <w:t xml:space="preserve"> in invasive </w:t>
      </w:r>
      <w:r w:rsidR="007D3B2F" w:rsidRPr="00EE61F9">
        <w:rPr>
          <w:rFonts w:ascii="Book Antiqua" w:hAnsi="Book Antiqua" w:cs="Times New Roman"/>
          <w:b/>
          <w:color w:val="333333"/>
          <w:sz w:val="24"/>
          <w:szCs w:val="24"/>
          <w:lang w:val="en"/>
        </w:rPr>
        <w:t>intraductal papillary mucinous neoplasm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1244"/>
        <w:gridCol w:w="1519"/>
        <w:gridCol w:w="1593"/>
        <w:gridCol w:w="1485"/>
        <w:gridCol w:w="1492"/>
      </w:tblGrid>
      <w:tr w:rsidR="009C00F9" w:rsidRPr="00EE61F9" w14:paraId="7F306DDA" w14:textId="77777777" w:rsidTr="009C00F9">
        <w:tc>
          <w:tcPr>
            <w:tcW w:w="2017" w:type="dxa"/>
            <w:vMerge w:val="restart"/>
            <w:tcBorders>
              <w:top w:val="single" w:sz="4" w:space="0" w:color="auto"/>
              <w:bottom w:val="single" w:sz="4" w:space="0" w:color="auto"/>
            </w:tcBorders>
          </w:tcPr>
          <w:p w14:paraId="5CDAC6C0" w14:textId="77777777" w:rsidR="009C00F9" w:rsidRPr="00EE61F9" w:rsidRDefault="009C00F9"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sz w:val="24"/>
                <w:szCs w:val="24"/>
              </w:rPr>
              <w:t>Feature</w:t>
            </w:r>
          </w:p>
        </w:tc>
        <w:tc>
          <w:tcPr>
            <w:tcW w:w="1244" w:type="dxa"/>
            <w:vMerge w:val="restart"/>
            <w:tcBorders>
              <w:top w:val="single" w:sz="4" w:space="0" w:color="auto"/>
              <w:bottom w:val="single" w:sz="4" w:space="0" w:color="auto"/>
            </w:tcBorders>
          </w:tcPr>
          <w:p w14:paraId="500795D5" w14:textId="77777777" w:rsidR="009C00F9" w:rsidRPr="00EE61F9" w:rsidRDefault="009C00F9"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sz w:val="24"/>
                <w:szCs w:val="24"/>
              </w:rPr>
              <w:t>Level</w:t>
            </w:r>
          </w:p>
        </w:tc>
        <w:tc>
          <w:tcPr>
            <w:tcW w:w="3112" w:type="dxa"/>
            <w:gridSpan w:val="2"/>
            <w:tcBorders>
              <w:top w:val="single" w:sz="4" w:space="0" w:color="auto"/>
              <w:bottom w:val="single" w:sz="4" w:space="0" w:color="auto"/>
            </w:tcBorders>
          </w:tcPr>
          <w:p w14:paraId="4E0BDD4D" w14:textId="1B18FD1B" w:rsidR="009C00F9" w:rsidRPr="00EE61F9" w:rsidRDefault="009C00F9"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sz w:val="24"/>
                <w:szCs w:val="24"/>
              </w:rPr>
              <w:t>PFS</w:t>
            </w:r>
          </w:p>
        </w:tc>
        <w:tc>
          <w:tcPr>
            <w:tcW w:w="2977" w:type="dxa"/>
            <w:gridSpan w:val="2"/>
            <w:tcBorders>
              <w:top w:val="single" w:sz="4" w:space="0" w:color="auto"/>
              <w:bottom w:val="single" w:sz="4" w:space="0" w:color="auto"/>
            </w:tcBorders>
          </w:tcPr>
          <w:p w14:paraId="3835B368" w14:textId="77777777" w:rsidR="009C00F9" w:rsidRPr="00EE61F9" w:rsidRDefault="009C00F9"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sz w:val="24"/>
                <w:szCs w:val="24"/>
              </w:rPr>
              <w:t>OS</w:t>
            </w:r>
          </w:p>
        </w:tc>
      </w:tr>
      <w:tr w:rsidR="009C00F9" w:rsidRPr="00EE61F9" w14:paraId="68C5FB18" w14:textId="77777777" w:rsidTr="009C00F9">
        <w:tc>
          <w:tcPr>
            <w:tcW w:w="2017" w:type="dxa"/>
            <w:vMerge/>
            <w:tcBorders>
              <w:top w:val="single" w:sz="4" w:space="0" w:color="auto"/>
              <w:bottom w:val="single" w:sz="4" w:space="0" w:color="auto"/>
            </w:tcBorders>
          </w:tcPr>
          <w:p w14:paraId="7FF33290" w14:textId="77777777" w:rsidR="009C00F9" w:rsidRPr="00EE61F9" w:rsidRDefault="009C00F9" w:rsidP="00EE61F9">
            <w:pPr>
              <w:snapToGrid w:val="0"/>
              <w:spacing w:line="360" w:lineRule="auto"/>
              <w:jc w:val="both"/>
              <w:rPr>
                <w:rFonts w:ascii="Book Antiqua" w:hAnsi="Book Antiqua" w:cs="Times New Roman"/>
                <w:sz w:val="24"/>
                <w:szCs w:val="24"/>
              </w:rPr>
            </w:pPr>
          </w:p>
        </w:tc>
        <w:tc>
          <w:tcPr>
            <w:tcW w:w="1244" w:type="dxa"/>
            <w:vMerge/>
            <w:tcBorders>
              <w:top w:val="single" w:sz="4" w:space="0" w:color="auto"/>
              <w:bottom w:val="single" w:sz="4" w:space="0" w:color="auto"/>
            </w:tcBorders>
          </w:tcPr>
          <w:p w14:paraId="2FE7AD95" w14:textId="77777777" w:rsidR="009C00F9" w:rsidRPr="00EE61F9" w:rsidRDefault="009C00F9" w:rsidP="00EE61F9">
            <w:pPr>
              <w:snapToGrid w:val="0"/>
              <w:spacing w:line="360" w:lineRule="auto"/>
              <w:jc w:val="both"/>
              <w:rPr>
                <w:rFonts w:ascii="Book Antiqua" w:hAnsi="Book Antiqua" w:cs="Times New Roman"/>
                <w:sz w:val="24"/>
                <w:szCs w:val="24"/>
              </w:rPr>
            </w:pPr>
          </w:p>
        </w:tc>
        <w:tc>
          <w:tcPr>
            <w:tcW w:w="6089" w:type="dxa"/>
            <w:gridSpan w:val="4"/>
            <w:tcBorders>
              <w:top w:val="single" w:sz="4" w:space="0" w:color="auto"/>
              <w:bottom w:val="single" w:sz="4" w:space="0" w:color="auto"/>
            </w:tcBorders>
          </w:tcPr>
          <w:p w14:paraId="65FAFCED" w14:textId="2200FDE5" w:rsidR="009C00F9" w:rsidRPr="00EE61F9" w:rsidRDefault="009C00F9"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sz w:val="24"/>
                <w:szCs w:val="24"/>
              </w:rPr>
              <w:t xml:space="preserve">HR (95%CI), </w:t>
            </w:r>
            <w:r w:rsidRPr="00EE61F9">
              <w:rPr>
                <w:rFonts w:ascii="Book Antiqua" w:hAnsi="Book Antiqua" w:cs="Times New Roman"/>
                <w:b/>
                <w:i/>
                <w:iCs/>
                <w:sz w:val="24"/>
                <w:szCs w:val="24"/>
              </w:rPr>
              <w:t>P</w:t>
            </w:r>
            <w:r w:rsidRPr="00EE61F9">
              <w:rPr>
                <w:rFonts w:ascii="Book Antiqua" w:hAnsi="Book Antiqua" w:cs="Times New Roman"/>
                <w:b/>
                <w:sz w:val="24"/>
                <w:szCs w:val="24"/>
              </w:rPr>
              <w:t xml:space="preserve"> value</w:t>
            </w:r>
          </w:p>
        </w:tc>
      </w:tr>
      <w:tr w:rsidR="007139A5" w:rsidRPr="00EE61F9" w14:paraId="194CB39A" w14:textId="77777777" w:rsidTr="009C00F9">
        <w:tc>
          <w:tcPr>
            <w:tcW w:w="2017" w:type="dxa"/>
            <w:tcBorders>
              <w:top w:val="single" w:sz="4" w:space="0" w:color="auto"/>
            </w:tcBorders>
          </w:tcPr>
          <w:p w14:paraId="0E3EB03F"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Gender</w:t>
            </w:r>
          </w:p>
        </w:tc>
        <w:tc>
          <w:tcPr>
            <w:tcW w:w="1244" w:type="dxa"/>
            <w:tcBorders>
              <w:top w:val="single" w:sz="4" w:space="0" w:color="auto"/>
            </w:tcBorders>
          </w:tcPr>
          <w:p w14:paraId="15FC2347"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19" w:type="dxa"/>
            <w:tcBorders>
              <w:top w:val="single" w:sz="4" w:space="0" w:color="auto"/>
            </w:tcBorders>
          </w:tcPr>
          <w:p w14:paraId="68FBA1C4" w14:textId="3AE860C1"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1.67 (0.91-3.05)</w:t>
            </w:r>
            <w:r w:rsidR="009C00F9"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0.10</w:t>
            </w:r>
          </w:p>
        </w:tc>
        <w:tc>
          <w:tcPr>
            <w:tcW w:w="1593" w:type="dxa"/>
            <w:tcBorders>
              <w:top w:val="single" w:sz="4" w:space="0" w:color="auto"/>
            </w:tcBorders>
          </w:tcPr>
          <w:p w14:paraId="1879C422"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485" w:type="dxa"/>
            <w:tcBorders>
              <w:top w:val="single" w:sz="4" w:space="0" w:color="auto"/>
            </w:tcBorders>
          </w:tcPr>
          <w:p w14:paraId="61E247EF" w14:textId="11A14F7E"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1.33 (0.85-2.08)</w:t>
            </w:r>
            <w:r w:rsidR="009C00F9"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0.22</w:t>
            </w:r>
          </w:p>
        </w:tc>
        <w:tc>
          <w:tcPr>
            <w:tcW w:w="1492" w:type="dxa"/>
            <w:tcBorders>
              <w:top w:val="single" w:sz="4" w:space="0" w:color="auto"/>
            </w:tcBorders>
          </w:tcPr>
          <w:p w14:paraId="40EE840D"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5FB3CFD6" w14:textId="77777777" w:rsidTr="009C00F9">
        <w:tc>
          <w:tcPr>
            <w:tcW w:w="2017" w:type="dxa"/>
          </w:tcPr>
          <w:p w14:paraId="2E92DC5C"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Age</w:t>
            </w:r>
          </w:p>
        </w:tc>
        <w:tc>
          <w:tcPr>
            <w:tcW w:w="1244" w:type="dxa"/>
          </w:tcPr>
          <w:p w14:paraId="531C7EDA"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19" w:type="dxa"/>
          </w:tcPr>
          <w:p w14:paraId="2B98C381" w14:textId="4FC7C455"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0.99 (0.96-1.02)</w:t>
            </w:r>
            <w:r w:rsidR="009C00F9"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0.52</w:t>
            </w:r>
          </w:p>
        </w:tc>
        <w:tc>
          <w:tcPr>
            <w:tcW w:w="1593" w:type="dxa"/>
          </w:tcPr>
          <w:p w14:paraId="1E90FB97"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485" w:type="dxa"/>
          </w:tcPr>
          <w:p w14:paraId="051213F7" w14:textId="1D70E025"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1.01 (0.98-1.03)</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0.54</w:t>
            </w:r>
          </w:p>
        </w:tc>
        <w:tc>
          <w:tcPr>
            <w:tcW w:w="1492" w:type="dxa"/>
          </w:tcPr>
          <w:p w14:paraId="2194ACBF"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11A72FB8" w14:textId="77777777" w:rsidTr="009C00F9">
        <w:tc>
          <w:tcPr>
            <w:tcW w:w="2017" w:type="dxa"/>
          </w:tcPr>
          <w:p w14:paraId="10392447"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Tumor size</w:t>
            </w:r>
          </w:p>
        </w:tc>
        <w:tc>
          <w:tcPr>
            <w:tcW w:w="1244" w:type="dxa"/>
          </w:tcPr>
          <w:p w14:paraId="7B3181F8"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19" w:type="dxa"/>
          </w:tcPr>
          <w:p w14:paraId="67270941" w14:textId="2C8E5F59"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1.18 (1.05-1.32)</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93" w:type="dxa"/>
          </w:tcPr>
          <w:p w14:paraId="5F9AF7B9"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485" w:type="dxa"/>
          </w:tcPr>
          <w:p w14:paraId="45D7D827" w14:textId="3DE805D2"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1.10 (1.00-1.21)</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0.04</w:t>
            </w:r>
          </w:p>
        </w:tc>
        <w:tc>
          <w:tcPr>
            <w:tcW w:w="1492" w:type="dxa"/>
          </w:tcPr>
          <w:p w14:paraId="048C33AD"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1C9175D9" w14:textId="77777777" w:rsidTr="009C00F9">
        <w:tc>
          <w:tcPr>
            <w:tcW w:w="2017" w:type="dxa"/>
            <w:vMerge w:val="restart"/>
          </w:tcPr>
          <w:p w14:paraId="55DE5E57"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Tumor </w:t>
            </w:r>
          </w:p>
          <w:p w14:paraId="4ED607CC"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differentiation</w:t>
            </w:r>
          </w:p>
        </w:tc>
        <w:tc>
          <w:tcPr>
            <w:tcW w:w="1244" w:type="dxa"/>
          </w:tcPr>
          <w:p w14:paraId="7023965D" w14:textId="09341040"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Well</w:t>
            </w:r>
          </w:p>
        </w:tc>
        <w:tc>
          <w:tcPr>
            <w:tcW w:w="1519" w:type="dxa"/>
          </w:tcPr>
          <w:p w14:paraId="204C60A7"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93" w:type="dxa"/>
          </w:tcPr>
          <w:p w14:paraId="2D24ABAE"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485" w:type="dxa"/>
          </w:tcPr>
          <w:p w14:paraId="72DAF0D9"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492" w:type="dxa"/>
          </w:tcPr>
          <w:p w14:paraId="5456AF57"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46031A55" w14:textId="77777777" w:rsidTr="009C00F9">
        <w:tc>
          <w:tcPr>
            <w:tcW w:w="2017" w:type="dxa"/>
            <w:vMerge/>
          </w:tcPr>
          <w:p w14:paraId="1362C620"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44" w:type="dxa"/>
          </w:tcPr>
          <w:p w14:paraId="4F576741"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Moderate</w:t>
            </w:r>
          </w:p>
        </w:tc>
        <w:tc>
          <w:tcPr>
            <w:tcW w:w="1519" w:type="dxa"/>
          </w:tcPr>
          <w:p w14:paraId="534C3D4B" w14:textId="29D941A4"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2.71 (0.82-8.91)</w:t>
            </w:r>
            <w:r w:rsidR="009C00F9"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0.10</w:t>
            </w:r>
          </w:p>
        </w:tc>
        <w:tc>
          <w:tcPr>
            <w:tcW w:w="1593" w:type="dxa"/>
          </w:tcPr>
          <w:p w14:paraId="37F46B1D" w14:textId="6736716F"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12290265.82 (0.00-Inf)</w:t>
            </w:r>
            <w:r w:rsidR="009C00F9"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1.00</w:t>
            </w:r>
          </w:p>
        </w:tc>
        <w:tc>
          <w:tcPr>
            <w:tcW w:w="1485" w:type="dxa"/>
          </w:tcPr>
          <w:p w14:paraId="359916F1" w14:textId="36C32BBA"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1.04 (0.53-2.02)</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0.92</w:t>
            </w:r>
          </w:p>
        </w:tc>
        <w:tc>
          <w:tcPr>
            <w:tcW w:w="1492" w:type="dxa"/>
          </w:tcPr>
          <w:p w14:paraId="4608431A" w14:textId="7E4A2593"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1.62 (0.34-7.66)</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0.55</w:t>
            </w:r>
          </w:p>
        </w:tc>
      </w:tr>
      <w:tr w:rsidR="007139A5" w:rsidRPr="00EE61F9" w14:paraId="6150589F" w14:textId="77777777" w:rsidTr="009C00F9">
        <w:tc>
          <w:tcPr>
            <w:tcW w:w="2017" w:type="dxa"/>
            <w:vMerge/>
          </w:tcPr>
          <w:p w14:paraId="0015F936"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44" w:type="dxa"/>
          </w:tcPr>
          <w:p w14:paraId="66064749"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Poor</w:t>
            </w:r>
          </w:p>
        </w:tc>
        <w:tc>
          <w:tcPr>
            <w:tcW w:w="1519" w:type="dxa"/>
          </w:tcPr>
          <w:p w14:paraId="325E5ADC" w14:textId="03161288"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3.88 (1.06-14.27)</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0.04</w:t>
            </w:r>
          </w:p>
        </w:tc>
        <w:tc>
          <w:tcPr>
            <w:tcW w:w="1593" w:type="dxa"/>
          </w:tcPr>
          <w:p w14:paraId="0F210726" w14:textId="6E96C38E"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2274054.50 (0.00-Inf)</w:t>
            </w:r>
            <w:r w:rsidR="009C00F9"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1.00</w:t>
            </w:r>
          </w:p>
        </w:tc>
        <w:tc>
          <w:tcPr>
            <w:tcW w:w="1485" w:type="dxa"/>
          </w:tcPr>
          <w:p w14:paraId="28CF40F7" w14:textId="59D4A780"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2.31 (1.10-4.86)</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0.03</w:t>
            </w:r>
          </w:p>
        </w:tc>
        <w:tc>
          <w:tcPr>
            <w:tcW w:w="1492" w:type="dxa"/>
          </w:tcPr>
          <w:p w14:paraId="2FD3898B" w14:textId="45DC75FA"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1.78 (0.15-20.67)</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0.64</w:t>
            </w:r>
          </w:p>
        </w:tc>
      </w:tr>
      <w:tr w:rsidR="007139A5" w:rsidRPr="00EE61F9" w14:paraId="75FD5585" w14:textId="77777777" w:rsidTr="009C00F9">
        <w:tc>
          <w:tcPr>
            <w:tcW w:w="2017" w:type="dxa"/>
          </w:tcPr>
          <w:p w14:paraId="6264BA04"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Positive lymph node</w:t>
            </w:r>
          </w:p>
        </w:tc>
        <w:tc>
          <w:tcPr>
            <w:tcW w:w="1244" w:type="dxa"/>
          </w:tcPr>
          <w:p w14:paraId="4D412357"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19" w:type="dxa"/>
          </w:tcPr>
          <w:p w14:paraId="2FEF8F60" w14:textId="515DE29B"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1.19 (1.05-1.35)</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93" w:type="dxa"/>
          </w:tcPr>
          <w:p w14:paraId="145C28E6"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485" w:type="dxa"/>
          </w:tcPr>
          <w:p w14:paraId="5AF17A81" w14:textId="3A19BEF4"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1.19 (1.07-1.31)</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&lt;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492" w:type="dxa"/>
          </w:tcPr>
          <w:p w14:paraId="7CF59FB8"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29DE33BB" w14:textId="77777777" w:rsidTr="009C00F9">
        <w:tc>
          <w:tcPr>
            <w:tcW w:w="2017" w:type="dxa"/>
            <w:vMerge w:val="restart"/>
          </w:tcPr>
          <w:p w14:paraId="6D4B1322" w14:textId="46D823F2"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T stage</w:t>
            </w:r>
            <w:r w:rsidR="009C00F9" w:rsidRPr="00EE61F9">
              <w:rPr>
                <w:rFonts w:ascii="Book Antiqua" w:hAnsi="Book Antiqua" w:cs="Times New Roman"/>
                <w:sz w:val="24"/>
                <w:szCs w:val="24"/>
                <w:lang w:eastAsia="zh-CN"/>
              </w:rPr>
              <w:t xml:space="preserve"> </w:t>
            </w:r>
            <w:r w:rsidRPr="00EE61F9">
              <w:rPr>
                <w:rFonts w:ascii="Book Antiqua" w:hAnsi="Book Antiqua" w:cs="Times New Roman"/>
                <w:sz w:val="24"/>
                <w:szCs w:val="24"/>
              </w:rPr>
              <w:t>(AJCC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staging manual)</w:t>
            </w:r>
          </w:p>
        </w:tc>
        <w:tc>
          <w:tcPr>
            <w:tcW w:w="1244" w:type="dxa"/>
          </w:tcPr>
          <w:p w14:paraId="34C3A9CA" w14:textId="08BF5AE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T1</w:t>
            </w:r>
          </w:p>
        </w:tc>
        <w:tc>
          <w:tcPr>
            <w:tcW w:w="1519" w:type="dxa"/>
          </w:tcPr>
          <w:p w14:paraId="5155795B"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93" w:type="dxa"/>
          </w:tcPr>
          <w:p w14:paraId="571D8321"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485" w:type="dxa"/>
          </w:tcPr>
          <w:p w14:paraId="223C787C"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492" w:type="dxa"/>
          </w:tcPr>
          <w:p w14:paraId="04E6EB51"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77386901" w14:textId="77777777" w:rsidTr="009C00F9">
        <w:tc>
          <w:tcPr>
            <w:tcW w:w="2017" w:type="dxa"/>
            <w:vMerge/>
          </w:tcPr>
          <w:p w14:paraId="4C735457"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44" w:type="dxa"/>
          </w:tcPr>
          <w:p w14:paraId="7F776B6A"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T2</w:t>
            </w:r>
          </w:p>
        </w:tc>
        <w:tc>
          <w:tcPr>
            <w:tcW w:w="1519" w:type="dxa"/>
          </w:tcPr>
          <w:p w14:paraId="6618CB71" w14:textId="48C025D2"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2.69 (1.14-6.37)</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0.02</w:t>
            </w:r>
          </w:p>
        </w:tc>
        <w:tc>
          <w:tcPr>
            <w:tcW w:w="1593" w:type="dxa"/>
          </w:tcPr>
          <w:p w14:paraId="3AAF61EF" w14:textId="5F3B700B"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0.81 (0.07-9.31)</w:t>
            </w:r>
            <w:r w:rsidR="009C00F9"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0.87</w:t>
            </w:r>
          </w:p>
        </w:tc>
        <w:tc>
          <w:tcPr>
            <w:tcW w:w="1485" w:type="dxa"/>
          </w:tcPr>
          <w:p w14:paraId="225D5690" w14:textId="6B0234C0"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1.65 (0.92-2.97)</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0.09</w:t>
            </w:r>
          </w:p>
        </w:tc>
        <w:tc>
          <w:tcPr>
            <w:tcW w:w="1492" w:type="dxa"/>
          </w:tcPr>
          <w:p w14:paraId="1B7F2197" w14:textId="45AECAD3"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0.89 (0.09-8.48)</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0.92</w:t>
            </w:r>
          </w:p>
        </w:tc>
      </w:tr>
      <w:tr w:rsidR="007139A5" w:rsidRPr="00EE61F9" w14:paraId="56825D5D" w14:textId="77777777" w:rsidTr="009C00F9">
        <w:tc>
          <w:tcPr>
            <w:tcW w:w="2017" w:type="dxa"/>
            <w:vMerge/>
          </w:tcPr>
          <w:p w14:paraId="4A2152AF"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44" w:type="dxa"/>
          </w:tcPr>
          <w:p w14:paraId="7B6DDF35"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T3</w:t>
            </w:r>
          </w:p>
        </w:tc>
        <w:tc>
          <w:tcPr>
            <w:tcW w:w="1519" w:type="dxa"/>
          </w:tcPr>
          <w:p w14:paraId="59D8A347" w14:textId="04A738F0"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3.48 (1.42-8.51)</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93" w:type="dxa"/>
          </w:tcPr>
          <w:p w14:paraId="08EC6E0B" w14:textId="452063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5.29 (0.44-62.97)</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0.19</w:t>
            </w:r>
          </w:p>
        </w:tc>
        <w:tc>
          <w:tcPr>
            <w:tcW w:w="1485" w:type="dxa"/>
          </w:tcPr>
          <w:p w14:paraId="3124697A" w14:textId="6431FB5A"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2.28 (1.23-4.24)</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492" w:type="dxa"/>
          </w:tcPr>
          <w:p w14:paraId="5ECF6C80" w14:textId="11FE782A"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26.22 (2.13-322.77)</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r>
      <w:tr w:rsidR="007139A5" w:rsidRPr="00EE61F9" w14:paraId="210D7614" w14:textId="77777777" w:rsidTr="009C00F9">
        <w:tc>
          <w:tcPr>
            <w:tcW w:w="2017" w:type="dxa"/>
            <w:vMerge w:val="restart"/>
          </w:tcPr>
          <w:p w14:paraId="7E5797A9" w14:textId="30E674D9"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N stage</w:t>
            </w:r>
            <w:r w:rsidR="009C00F9" w:rsidRPr="00EE61F9">
              <w:rPr>
                <w:rFonts w:ascii="Book Antiqua" w:hAnsi="Book Antiqua" w:cs="Times New Roman"/>
                <w:sz w:val="24"/>
                <w:szCs w:val="24"/>
                <w:lang w:eastAsia="zh-CN"/>
              </w:rPr>
              <w:t xml:space="preserve"> </w:t>
            </w:r>
            <w:r w:rsidRPr="00EE61F9">
              <w:rPr>
                <w:rFonts w:ascii="Book Antiqua" w:hAnsi="Book Antiqua" w:cs="Times New Roman"/>
                <w:sz w:val="24"/>
                <w:szCs w:val="24"/>
              </w:rPr>
              <w:t>(AJCC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staging manual)</w:t>
            </w:r>
          </w:p>
        </w:tc>
        <w:tc>
          <w:tcPr>
            <w:tcW w:w="1244" w:type="dxa"/>
          </w:tcPr>
          <w:p w14:paraId="1DB8280B" w14:textId="6A549814"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N0</w:t>
            </w:r>
          </w:p>
        </w:tc>
        <w:tc>
          <w:tcPr>
            <w:tcW w:w="1519" w:type="dxa"/>
          </w:tcPr>
          <w:p w14:paraId="3CE4F79D"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93" w:type="dxa"/>
          </w:tcPr>
          <w:p w14:paraId="36FC1A6A"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485" w:type="dxa"/>
          </w:tcPr>
          <w:p w14:paraId="008E2489"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492" w:type="dxa"/>
          </w:tcPr>
          <w:p w14:paraId="681C4EF2"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59C3FFE6" w14:textId="77777777" w:rsidTr="009C00F9">
        <w:tc>
          <w:tcPr>
            <w:tcW w:w="2017" w:type="dxa"/>
            <w:vMerge/>
          </w:tcPr>
          <w:p w14:paraId="1C77AC3E"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44" w:type="dxa"/>
          </w:tcPr>
          <w:p w14:paraId="36178B3C"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N1</w:t>
            </w:r>
          </w:p>
        </w:tc>
        <w:tc>
          <w:tcPr>
            <w:tcW w:w="1519" w:type="dxa"/>
          </w:tcPr>
          <w:p w14:paraId="4082AC3D" w14:textId="3356455E"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2.03 (1.03-4.02)</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0.04</w:t>
            </w:r>
          </w:p>
        </w:tc>
        <w:tc>
          <w:tcPr>
            <w:tcW w:w="1593" w:type="dxa"/>
          </w:tcPr>
          <w:p w14:paraId="2690037D" w14:textId="5FC4CA11"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13.78 (1.15-165.63)</w:t>
            </w:r>
            <w:r w:rsidR="009C00F9"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0.04</w:t>
            </w:r>
          </w:p>
        </w:tc>
        <w:tc>
          <w:tcPr>
            <w:tcW w:w="1485" w:type="dxa"/>
          </w:tcPr>
          <w:p w14:paraId="78988BB7" w14:textId="05E6FF05"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1.58 (0.93-2.67)</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0.09</w:t>
            </w:r>
          </w:p>
        </w:tc>
        <w:tc>
          <w:tcPr>
            <w:tcW w:w="1492" w:type="dxa"/>
          </w:tcPr>
          <w:p w14:paraId="7D845BD5" w14:textId="7C7AB14B"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1.17 (0.24-5.70)</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0.85</w:t>
            </w:r>
          </w:p>
        </w:tc>
      </w:tr>
      <w:tr w:rsidR="007139A5" w:rsidRPr="00EE61F9" w14:paraId="6A75B76C" w14:textId="77777777" w:rsidTr="009C00F9">
        <w:tc>
          <w:tcPr>
            <w:tcW w:w="2017" w:type="dxa"/>
            <w:vMerge/>
          </w:tcPr>
          <w:p w14:paraId="4F3D0EC5"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44" w:type="dxa"/>
          </w:tcPr>
          <w:p w14:paraId="746C6AD6"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N2</w:t>
            </w:r>
          </w:p>
        </w:tc>
        <w:tc>
          <w:tcPr>
            <w:tcW w:w="1519" w:type="dxa"/>
          </w:tcPr>
          <w:p w14:paraId="2BB779FD" w14:textId="69160BB3"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3.65 (1.60-8.34)</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&lt;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93" w:type="dxa"/>
          </w:tcPr>
          <w:p w14:paraId="11ECE693" w14:textId="06051A68"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29.12 (0.87-979.78)</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0.06</w:t>
            </w:r>
          </w:p>
        </w:tc>
        <w:tc>
          <w:tcPr>
            <w:tcW w:w="1485" w:type="dxa"/>
          </w:tcPr>
          <w:p w14:paraId="3275C30E" w14:textId="0213BDCB"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2.52 </w:t>
            </w:r>
            <w:r w:rsidR="009C00F9" w:rsidRPr="00EE61F9">
              <w:rPr>
                <w:rFonts w:ascii="Book Antiqua" w:hAnsi="Book Antiqua" w:cs="Times New Roman"/>
                <w:sz w:val="24"/>
                <w:szCs w:val="24"/>
                <w:lang w:eastAsia="zh-CN"/>
              </w:rPr>
              <w:t>(</w:t>
            </w:r>
            <w:r w:rsidRPr="00EE61F9">
              <w:rPr>
                <w:rFonts w:ascii="Book Antiqua" w:hAnsi="Book Antiqua" w:cs="Times New Roman"/>
                <w:sz w:val="24"/>
                <w:szCs w:val="24"/>
              </w:rPr>
              <w:t>1.36-4.65)</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&lt;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492" w:type="dxa"/>
          </w:tcPr>
          <w:p w14:paraId="34563681" w14:textId="669EC7D4"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1.63 (0.10-27.11)</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0.73</w:t>
            </w:r>
          </w:p>
        </w:tc>
      </w:tr>
      <w:tr w:rsidR="007139A5" w:rsidRPr="00EE61F9" w14:paraId="63AFF148" w14:textId="77777777" w:rsidTr="009C00F9">
        <w:tc>
          <w:tcPr>
            <w:tcW w:w="2017" w:type="dxa"/>
          </w:tcPr>
          <w:p w14:paraId="410A8BCB" w14:textId="77777777" w:rsidR="007139A5" w:rsidRPr="00EE61F9" w:rsidRDefault="007139A5" w:rsidP="00EE61F9">
            <w:pPr>
              <w:snapToGrid w:val="0"/>
              <w:spacing w:line="360" w:lineRule="auto"/>
              <w:jc w:val="both"/>
              <w:rPr>
                <w:rFonts w:ascii="Book Antiqua" w:hAnsi="Book Antiqua" w:cs="Times New Roman"/>
                <w:sz w:val="24"/>
                <w:szCs w:val="24"/>
              </w:rPr>
            </w:pPr>
            <w:proofErr w:type="spellStart"/>
            <w:r w:rsidRPr="00EE61F9">
              <w:rPr>
                <w:rFonts w:ascii="Book Antiqua" w:hAnsi="Book Antiqua" w:cs="Times New Roman"/>
                <w:sz w:val="24"/>
                <w:szCs w:val="24"/>
              </w:rPr>
              <w:t>Lymphovascular</w:t>
            </w:r>
            <w:proofErr w:type="spellEnd"/>
            <w:r w:rsidRPr="00EE61F9">
              <w:rPr>
                <w:rFonts w:ascii="Book Antiqua" w:hAnsi="Book Antiqua" w:cs="Times New Roman"/>
                <w:sz w:val="24"/>
                <w:szCs w:val="24"/>
              </w:rPr>
              <w:t xml:space="preserve"> invasion</w:t>
            </w:r>
          </w:p>
        </w:tc>
        <w:tc>
          <w:tcPr>
            <w:tcW w:w="1244" w:type="dxa"/>
          </w:tcPr>
          <w:p w14:paraId="4CA1B141"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19" w:type="dxa"/>
          </w:tcPr>
          <w:p w14:paraId="73A46E4A" w14:textId="2D79DEFC"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2.12 (1.16-3.90)</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0.02</w:t>
            </w:r>
          </w:p>
        </w:tc>
        <w:tc>
          <w:tcPr>
            <w:tcW w:w="1593" w:type="dxa"/>
          </w:tcPr>
          <w:p w14:paraId="39AF82FD" w14:textId="3DBC119A"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0.31 (0.04-2.41)</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0.26</w:t>
            </w:r>
          </w:p>
        </w:tc>
        <w:tc>
          <w:tcPr>
            <w:tcW w:w="1485" w:type="dxa"/>
          </w:tcPr>
          <w:p w14:paraId="5398BE27" w14:textId="02C673AD"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1.43 (0.90-2.28)</w:t>
            </w:r>
            <w:r w:rsidR="009C00F9"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0.13</w:t>
            </w:r>
          </w:p>
        </w:tc>
        <w:tc>
          <w:tcPr>
            <w:tcW w:w="1492" w:type="dxa"/>
          </w:tcPr>
          <w:p w14:paraId="25C3CD83"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6DF60429" w14:textId="77777777" w:rsidTr="009C00F9">
        <w:tc>
          <w:tcPr>
            <w:tcW w:w="2017" w:type="dxa"/>
          </w:tcPr>
          <w:p w14:paraId="6FC83710"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Perineural invasion</w:t>
            </w:r>
          </w:p>
        </w:tc>
        <w:tc>
          <w:tcPr>
            <w:tcW w:w="1244" w:type="dxa"/>
          </w:tcPr>
          <w:p w14:paraId="6EF54DD5"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19" w:type="dxa"/>
          </w:tcPr>
          <w:p w14:paraId="7D085687" w14:textId="644DF9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1.99 (0.98-4.04)</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0.06</w:t>
            </w:r>
          </w:p>
        </w:tc>
        <w:tc>
          <w:tcPr>
            <w:tcW w:w="1593" w:type="dxa"/>
          </w:tcPr>
          <w:p w14:paraId="43EC7A98"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485" w:type="dxa"/>
          </w:tcPr>
          <w:p w14:paraId="31FA943E" w14:textId="30C30C2D"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2.45 (1.39-4.33)</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&lt;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492" w:type="dxa"/>
          </w:tcPr>
          <w:p w14:paraId="632718F9" w14:textId="12A8DAAA"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2.67 (0.54-13.22)</w:t>
            </w:r>
            <w:r w:rsidR="009C00F9"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0.23</w:t>
            </w:r>
          </w:p>
        </w:tc>
      </w:tr>
      <w:tr w:rsidR="007139A5" w:rsidRPr="00EE61F9" w14:paraId="43D54CA8" w14:textId="77777777" w:rsidTr="009C00F9">
        <w:tc>
          <w:tcPr>
            <w:tcW w:w="2017" w:type="dxa"/>
          </w:tcPr>
          <w:p w14:paraId="120A94D4"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Splenic artery Invasion</w:t>
            </w:r>
          </w:p>
        </w:tc>
        <w:tc>
          <w:tcPr>
            <w:tcW w:w="1244" w:type="dxa"/>
          </w:tcPr>
          <w:p w14:paraId="3AFC4D47"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19" w:type="dxa"/>
          </w:tcPr>
          <w:p w14:paraId="7427B94F" w14:textId="6D2FF26D"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5.30 (1.41-19.94)</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93" w:type="dxa"/>
          </w:tcPr>
          <w:p w14:paraId="3017B62B" w14:textId="28C0B50D"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2.44 (0.10-62.16)</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0.59</w:t>
            </w:r>
          </w:p>
        </w:tc>
        <w:tc>
          <w:tcPr>
            <w:tcW w:w="1485" w:type="dxa"/>
          </w:tcPr>
          <w:p w14:paraId="58CC2D3E" w14:textId="7B8C4C55"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1.70 (0.59-4.88)</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0.32</w:t>
            </w:r>
          </w:p>
        </w:tc>
        <w:tc>
          <w:tcPr>
            <w:tcW w:w="1492" w:type="dxa"/>
          </w:tcPr>
          <w:p w14:paraId="2BF07C17"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35749516" w14:textId="77777777" w:rsidTr="009C00F9">
        <w:tc>
          <w:tcPr>
            <w:tcW w:w="2017" w:type="dxa"/>
          </w:tcPr>
          <w:p w14:paraId="68EA9BC0"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Splenic vein Invasion</w:t>
            </w:r>
          </w:p>
        </w:tc>
        <w:tc>
          <w:tcPr>
            <w:tcW w:w="1244" w:type="dxa"/>
          </w:tcPr>
          <w:p w14:paraId="0B6602F9"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19" w:type="dxa"/>
          </w:tcPr>
          <w:p w14:paraId="2A7BDEB2" w14:textId="5A2C189D"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18.69 (4.57-76.48)</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&lt;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93" w:type="dxa"/>
          </w:tcPr>
          <w:p w14:paraId="42CFAD58" w14:textId="3273828F"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5.28 (0.22-129.25)</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0.31</w:t>
            </w:r>
          </w:p>
        </w:tc>
        <w:tc>
          <w:tcPr>
            <w:tcW w:w="1485" w:type="dxa"/>
          </w:tcPr>
          <w:p w14:paraId="29240EE0" w14:textId="72A831B4"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2.66 (1.08-6.55)</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0.03</w:t>
            </w:r>
          </w:p>
        </w:tc>
        <w:tc>
          <w:tcPr>
            <w:tcW w:w="1492" w:type="dxa"/>
          </w:tcPr>
          <w:p w14:paraId="3BF4B29A" w14:textId="6A34EB80"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5.62 (0.61-51.99)</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0.13</w:t>
            </w:r>
          </w:p>
        </w:tc>
      </w:tr>
      <w:tr w:rsidR="007139A5" w:rsidRPr="00EE61F9" w14:paraId="3F25EC08" w14:textId="77777777" w:rsidTr="009C00F9">
        <w:tc>
          <w:tcPr>
            <w:tcW w:w="2017" w:type="dxa"/>
          </w:tcPr>
          <w:p w14:paraId="54885059"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Positive margin</w:t>
            </w:r>
          </w:p>
        </w:tc>
        <w:tc>
          <w:tcPr>
            <w:tcW w:w="1244" w:type="dxa"/>
          </w:tcPr>
          <w:p w14:paraId="0C7F3AA1"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19" w:type="dxa"/>
          </w:tcPr>
          <w:p w14:paraId="7F00AD74" w14:textId="70EBA2BE"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1.25 (0.30-5.19)</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0.76</w:t>
            </w:r>
          </w:p>
        </w:tc>
        <w:tc>
          <w:tcPr>
            <w:tcW w:w="1593" w:type="dxa"/>
          </w:tcPr>
          <w:p w14:paraId="580B2576"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485" w:type="dxa"/>
          </w:tcPr>
          <w:p w14:paraId="77D034C3" w14:textId="6A3EF38E"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3.14 (1.49-6.62)</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&lt;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492" w:type="dxa"/>
          </w:tcPr>
          <w:p w14:paraId="5136D212" w14:textId="276C2C3D"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0.00 (0.00-Inf)</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1.00</w:t>
            </w:r>
          </w:p>
        </w:tc>
      </w:tr>
      <w:tr w:rsidR="007139A5" w:rsidRPr="00EE61F9" w14:paraId="656F41F7" w14:textId="77777777" w:rsidTr="009C00F9">
        <w:tc>
          <w:tcPr>
            <w:tcW w:w="2017" w:type="dxa"/>
          </w:tcPr>
          <w:p w14:paraId="2CDCD389"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Splenic parenchyma invasion</w:t>
            </w:r>
          </w:p>
        </w:tc>
        <w:tc>
          <w:tcPr>
            <w:tcW w:w="1244" w:type="dxa"/>
          </w:tcPr>
          <w:p w14:paraId="2EAC0670"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19" w:type="dxa"/>
          </w:tcPr>
          <w:p w14:paraId="77AC7C87" w14:textId="7D8E644E"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14.93 (1.83-121.81)</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93" w:type="dxa"/>
          </w:tcPr>
          <w:p w14:paraId="2B67C903" w14:textId="6B1F444D"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1.00 (1.00-1.00)</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proofErr w:type="spellStart"/>
            <w:r w:rsidRPr="00EE61F9">
              <w:rPr>
                <w:rFonts w:ascii="Book Antiqua" w:hAnsi="Book Antiqua" w:cs="Times New Roman"/>
                <w:sz w:val="24"/>
                <w:szCs w:val="24"/>
              </w:rPr>
              <w:t>NaN</w:t>
            </w:r>
            <w:proofErr w:type="spellEnd"/>
          </w:p>
        </w:tc>
        <w:tc>
          <w:tcPr>
            <w:tcW w:w="1485" w:type="dxa"/>
          </w:tcPr>
          <w:p w14:paraId="113ABFA3" w14:textId="589DB369"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1.23 (0.17-8.87)</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0.84</w:t>
            </w:r>
          </w:p>
        </w:tc>
        <w:tc>
          <w:tcPr>
            <w:tcW w:w="1492" w:type="dxa"/>
          </w:tcPr>
          <w:p w14:paraId="15D69DC5"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05EE3096" w14:textId="77777777" w:rsidTr="009C00F9">
        <w:tc>
          <w:tcPr>
            <w:tcW w:w="2017" w:type="dxa"/>
          </w:tcPr>
          <w:p w14:paraId="784291CB"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lastRenderedPageBreak/>
              <w:t>Adjuvant radiation therapy</w:t>
            </w:r>
          </w:p>
        </w:tc>
        <w:tc>
          <w:tcPr>
            <w:tcW w:w="1244" w:type="dxa"/>
          </w:tcPr>
          <w:p w14:paraId="2CE01C9F"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19" w:type="dxa"/>
          </w:tcPr>
          <w:p w14:paraId="5FEFEA48" w14:textId="45AED1B3"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0.97 (0.52-1.81)</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0.92</w:t>
            </w:r>
          </w:p>
        </w:tc>
        <w:tc>
          <w:tcPr>
            <w:tcW w:w="1593" w:type="dxa"/>
          </w:tcPr>
          <w:p w14:paraId="11FBAB3E"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485" w:type="dxa"/>
          </w:tcPr>
          <w:p w14:paraId="39791970" w14:textId="01740BB4"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0.81 (0.48-1.37)</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0.43</w:t>
            </w:r>
          </w:p>
        </w:tc>
        <w:tc>
          <w:tcPr>
            <w:tcW w:w="1492" w:type="dxa"/>
          </w:tcPr>
          <w:p w14:paraId="75D19FD9"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4D28041D" w14:textId="77777777" w:rsidTr="009C00F9">
        <w:tc>
          <w:tcPr>
            <w:tcW w:w="2017" w:type="dxa"/>
          </w:tcPr>
          <w:p w14:paraId="1DCA9B93"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Adjuvant chemotherapy</w:t>
            </w:r>
          </w:p>
        </w:tc>
        <w:tc>
          <w:tcPr>
            <w:tcW w:w="1244" w:type="dxa"/>
          </w:tcPr>
          <w:p w14:paraId="00BF08E9"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19" w:type="dxa"/>
          </w:tcPr>
          <w:p w14:paraId="1F332DD3" w14:textId="55B8D57F"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2.50 (0.89-7.00)</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0.08</w:t>
            </w:r>
          </w:p>
        </w:tc>
        <w:tc>
          <w:tcPr>
            <w:tcW w:w="1593" w:type="dxa"/>
          </w:tcPr>
          <w:p w14:paraId="0971C2CF"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485" w:type="dxa"/>
          </w:tcPr>
          <w:p w14:paraId="1CF4FC3C" w14:textId="148C2F98"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0.69 (0.39-1.22)</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0.20</w:t>
            </w:r>
          </w:p>
        </w:tc>
        <w:tc>
          <w:tcPr>
            <w:tcW w:w="1492" w:type="dxa"/>
          </w:tcPr>
          <w:p w14:paraId="7D7D5B64"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70592A4E" w14:textId="77777777" w:rsidTr="009C00F9">
        <w:tc>
          <w:tcPr>
            <w:tcW w:w="2017" w:type="dxa"/>
          </w:tcPr>
          <w:p w14:paraId="13329EE2"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Radiographic splenic artery invasion</w:t>
            </w:r>
          </w:p>
        </w:tc>
        <w:tc>
          <w:tcPr>
            <w:tcW w:w="1244" w:type="dxa"/>
          </w:tcPr>
          <w:p w14:paraId="18060F7B"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19" w:type="dxa"/>
          </w:tcPr>
          <w:p w14:paraId="12CAA22D" w14:textId="24CD18A8"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2.12 (0.85-5.29)</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0.11</w:t>
            </w:r>
          </w:p>
        </w:tc>
        <w:tc>
          <w:tcPr>
            <w:tcW w:w="1593" w:type="dxa"/>
          </w:tcPr>
          <w:p w14:paraId="02BC593D"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485" w:type="dxa"/>
          </w:tcPr>
          <w:p w14:paraId="4C4FE6F9" w14:textId="1745C48F"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1.45 (0.59-3.56)</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0.41</w:t>
            </w:r>
          </w:p>
        </w:tc>
        <w:tc>
          <w:tcPr>
            <w:tcW w:w="1492" w:type="dxa"/>
          </w:tcPr>
          <w:p w14:paraId="305CBA05"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213C3CC5" w14:textId="77777777" w:rsidTr="009C00F9">
        <w:tc>
          <w:tcPr>
            <w:tcW w:w="2017" w:type="dxa"/>
          </w:tcPr>
          <w:p w14:paraId="27B8E008"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Radiographic splenic vein invasion</w:t>
            </w:r>
          </w:p>
        </w:tc>
        <w:tc>
          <w:tcPr>
            <w:tcW w:w="1244" w:type="dxa"/>
          </w:tcPr>
          <w:p w14:paraId="7A7769BF"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19" w:type="dxa"/>
          </w:tcPr>
          <w:p w14:paraId="18FDCAF7" w14:textId="424AB136"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2.27 (1.04-4.94)</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0.04</w:t>
            </w:r>
          </w:p>
        </w:tc>
        <w:tc>
          <w:tcPr>
            <w:tcW w:w="1593" w:type="dxa"/>
          </w:tcPr>
          <w:p w14:paraId="113811FB" w14:textId="27003694"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2.88 (0.33-24.96)</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0.34</w:t>
            </w:r>
          </w:p>
        </w:tc>
        <w:tc>
          <w:tcPr>
            <w:tcW w:w="1485" w:type="dxa"/>
          </w:tcPr>
          <w:p w14:paraId="0D248AF7" w14:textId="4CB81E2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1.46 (0.68-3.13)</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0.33</w:t>
            </w:r>
          </w:p>
        </w:tc>
        <w:tc>
          <w:tcPr>
            <w:tcW w:w="1492" w:type="dxa"/>
          </w:tcPr>
          <w:p w14:paraId="4DF3E8F1"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bl>
    <w:p w14:paraId="1EF41587" w14:textId="0ACF8B7D" w:rsidR="007139A5" w:rsidRPr="00EE61F9" w:rsidRDefault="00092D8E" w:rsidP="00EE61F9">
      <w:pPr>
        <w:snapToGrid w:val="0"/>
        <w:spacing w:after="0" w:line="360" w:lineRule="auto"/>
        <w:jc w:val="both"/>
        <w:rPr>
          <w:rFonts w:ascii="Book Antiqua" w:hAnsi="Book Antiqua" w:cs="Times New Roman"/>
          <w:sz w:val="24"/>
          <w:szCs w:val="24"/>
          <w:lang w:eastAsia="zh-CN"/>
        </w:rPr>
      </w:pPr>
      <w:r w:rsidRPr="00EE61F9">
        <w:rPr>
          <w:rFonts w:ascii="Book Antiqua" w:hAnsi="Book Antiqua" w:cs="Times New Roman"/>
          <w:sz w:val="24"/>
          <w:szCs w:val="24"/>
          <w:lang w:eastAsia="zh-CN"/>
        </w:rPr>
        <w:t xml:space="preserve">AJCC: </w:t>
      </w:r>
      <w:r w:rsidRPr="00EE61F9">
        <w:rPr>
          <w:rFonts w:ascii="Book Antiqua" w:hAnsi="Book Antiqua" w:cs="Times New Roman"/>
          <w:color w:val="333333"/>
          <w:sz w:val="24"/>
          <w:szCs w:val="24"/>
        </w:rPr>
        <w:t xml:space="preserve">American Joint Committee on Cancer; PFS: </w:t>
      </w:r>
      <w:r w:rsidRPr="00EE61F9">
        <w:rPr>
          <w:rFonts w:ascii="Book Antiqua" w:hAnsi="Book Antiqua" w:cs="Times New Roman"/>
          <w:color w:val="333333"/>
          <w:sz w:val="24"/>
          <w:szCs w:val="24"/>
          <w:lang w:val="en"/>
        </w:rPr>
        <w:t xml:space="preserve">Progression-free survival; </w:t>
      </w:r>
      <w:r w:rsidR="007158CF" w:rsidRPr="00EE61F9">
        <w:rPr>
          <w:rFonts w:ascii="Book Antiqua" w:hAnsi="Book Antiqua" w:cs="Times New Roman"/>
          <w:sz w:val="24"/>
          <w:szCs w:val="24"/>
        </w:rPr>
        <w:t xml:space="preserve">OS: </w:t>
      </w:r>
      <w:r w:rsidR="007158CF" w:rsidRPr="00EE61F9">
        <w:rPr>
          <w:rFonts w:ascii="Book Antiqua" w:hAnsi="Book Antiqua" w:cs="Times New Roman"/>
          <w:color w:val="333333"/>
          <w:sz w:val="24"/>
          <w:szCs w:val="24"/>
          <w:lang w:val="en"/>
        </w:rPr>
        <w:t>overall survival.</w:t>
      </w:r>
    </w:p>
    <w:p w14:paraId="14EAAC38" w14:textId="5FE688A2" w:rsidR="00092D8E" w:rsidRPr="00EE61F9" w:rsidRDefault="00092D8E" w:rsidP="00EE61F9">
      <w:pPr>
        <w:snapToGrid w:val="0"/>
        <w:spacing w:after="0" w:line="360" w:lineRule="auto"/>
        <w:jc w:val="both"/>
        <w:rPr>
          <w:rFonts w:ascii="Book Antiqua" w:hAnsi="Book Antiqua" w:cs="Times New Roman"/>
          <w:sz w:val="24"/>
          <w:szCs w:val="24"/>
        </w:rPr>
      </w:pPr>
      <w:r w:rsidRPr="00EE61F9">
        <w:rPr>
          <w:rFonts w:ascii="Book Antiqua" w:hAnsi="Book Antiqua" w:cs="Times New Roman"/>
          <w:sz w:val="24"/>
          <w:szCs w:val="24"/>
        </w:rPr>
        <w:br w:type="page"/>
      </w:r>
    </w:p>
    <w:p w14:paraId="05F08072" w14:textId="6FA8052F" w:rsidR="007139A5" w:rsidRPr="00EE61F9" w:rsidRDefault="00092D8E" w:rsidP="00EE61F9">
      <w:pPr>
        <w:snapToGrid w:val="0"/>
        <w:spacing w:after="0" w:line="360" w:lineRule="auto"/>
        <w:jc w:val="both"/>
        <w:rPr>
          <w:rFonts w:ascii="Book Antiqua" w:hAnsi="Book Antiqua" w:cs="Times New Roman"/>
          <w:b/>
          <w:sz w:val="24"/>
          <w:szCs w:val="24"/>
        </w:rPr>
      </w:pPr>
      <w:r w:rsidRPr="00EE61F9">
        <w:rPr>
          <w:rFonts w:ascii="Book Antiqua" w:hAnsi="Book Antiqua" w:cs="Times New Roman"/>
          <w:b/>
          <w:sz w:val="24"/>
          <w:szCs w:val="24"/>
        </w:rPr>
        <w:lastRenderedPageBreak/>
        <w:t xml:space="preserve">Table 3 Univariate </w:t>
      </w:r>
      <w:r w:rsidR="009C00F9" w:rsidRPr="00EE61F9">
        <w:rPr>
          <w:rFonts w:ascii="Book Antiqua" w:hAnsi="Book Antiqua" w:cs="Times New Roman"/>
          <w:b/>
          <w:sz w:val="24"/>
          <w:szCs w:val="24"/>
        </w:rPr>
        <w:t xml:space="preserve">and multivariable analysis for </w:t>
      </w:r>
      <w:r w:rsidR="009C00F9" w:rsidRPr="00EE61F9">
        <w:rPr>
          <w:rFonts w:ascii="Book Antiqua" w:hAnsi="Book Antiqua" w:cs="Times New Roman"/>
          <w:b/>
          <w:color w:val="333333"/>
          <w:sz w:val="24"/>
          <w:szCs w:val="24"/>
          <w:lang w:val="en"/>
        </w:rPr>
        <w:t>progression-free survival</w:t>
      </w:r>
      <w:r w:rsidR="009C00F9" w:rsidRPr="00EE61F9">
        <w:rPr>
          <w:rFonts w:ascii="Book Antiqua" w:hAnsi="Book Antiqua" w:cs="Times New Roman"/>
          <w:b/>
          <w:sz w:val="24"/>
          <w:szCs w:val="24"/>
        </w:rPr>
        <w:t xml:space="preserve"> and </w:t>
      </w:r>
      <w:r w:rsidR="009C00F9" w:rsidRPr="00EE61F9">
        <w:rPr>
          <w:rFonts w:ascii="Book Antiqua" w:hAnsi="Book Antiqua" w:cs="Times New Roman"/>
          <w:b/>
          <w:color w:val="333333"/>
          <w:sz w:val="24"/>
          <w:szCs w:val="24"/>
          <w:lang w:val="en"/>
        </w:rPr>
        <w:t>overall survival</w:t>
      </w:r>
      <w:r w:rsidR="009C00F9" w:rsidRPr="00EE61F9">
        <w:rPr>
          <w:rFonts w:ascii="Book Antiqua" w:hAnsi="Book Antiqua" w:cs="Times New Roman"/>
          <w:b/>
          <w:sz w:val="24"/>
          <w:szCs w:val="24"/>
        </w:rPr>
        <w:t xml:space="preserve"> in non-</w:t>
      </w:r>
      <w:r w:rsidR="009C00F9" w:rsidRPr="00EE61F9">
        <w:rPr>
          <w:rFonts w:ascii="Book Antiqua" w:hAnsi="Book Antiqua" w:cs="Times New Roman"/>
          <w:b/>
          <w:color w:val="333333"/>
          <w:sz w:val="24"/>
          <w:szCs w:val="24"/>
          <w:lang w:val="en"/>
        </w:rPr>
        <w:t>intraductal papillary mucinous neoplasm</w:t>
      </w:r>
      <w:r w:rsidR="009C00F9" w:rsidRPr="00EE61F9">
        <w:rPr>
          <w:rFonts w:ascii="Book Antiqua" w:hAnsi="Book Antiqua" w:cs="Times New Roman"/>
          <w:b/>
          <w:color w:val="333333"/>
          <w:sz w:val="24"/>
          <w:szCs w:val="24"/>
        </w:rPr>
        <w:t xml:space="preserve"> pancreatic ductal adenocarcinoma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1244"/>
        <w:gridCol w:w="1538"/>
        <w:gridCol w:w="1536"/>
        <w:gridCol w:w="1506"/>
        <w:gridCol w:w="1509"/>
      </w:tblGrid>
      <w:tr w:rsidR="009C00F9" w:rsidRPr="00EE61F9" w14:paraId="0557A054" w14:textId="77777777" w:rsidTr="009C00F9">
        <w:tc>
          <w:tcPr>
            <w:tcW w:w="2017" w:type="dxa"/>
            <w:vMerge w:val="restart"/>
            <w:tcBorders>
              <w:top w:val="single" w:sz="4" w:space="0" w:color="auto"/>
            </w:tcBorders>
          </w:tcPr>
          <w:p w14:paraId="04AC5996" w14:textId="77777777" w:rsidR="009C00F9" w:rsidRPr="00EE61F9" w:rsidRDefault="009C00F9"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sz w:val="24"/>
                <w:szCs w:val="24"/>
              </w:rPr>
              <w:t>Feature</w:t>
            </w:r>
          </w:p>
        </w:tc>
        <w:tc>
          <w:tcPr>
            <w:tcW w:w="1244" w:type="dxa"/>
            <w:vMerge w:val="restart"/>
            <w:tcBorders>
              <w:top w:val="single" w:sz="4" w:space="0" w:color="auto"/>
            </w:tcBorders>
          </w:tcPr>
          <w:p w14:paraId="62F58524" w14:textId="77777777" w:rsidR="009C00F9" w:rsidRPr="00EE61F9" w:rsidRDefault="009C00F9"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sz w:val="24"/>
                <w:szCs w:val="24"/>
              </w:rPr>
              <w:t>Level</w:t>
            </w:r>
          </w:p>
        </w:tc>
        <w:tc>
          <w:tcPr>
            <w:tcW w:w="3074" w:type="dxa"/>
            <w:gridSpan w:val="2"/>
            <w:tcBorders>
              <w:top w:val="single" w:sz="4" w:space="0" w:color="auto"/>
              <w:bottom w:val="single" w:sz="4" w:space="0" w:color="auto"/>
            </w:tcBorders>
          </w:tcPr>
          <w:p w14:paraId="00019205" w14:textId="77777777" w:rsidR="009C00F9" w:rsidRPr="00EE61F9" w:rsidRDefault="009C00F9"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sz w:val="24"/>
                <w:szCs w:val="24"/>
              </w:rPr>
              <w:t xml:space="preserve">PFS </w:t>
            </w:r>
          </w:p>
        </w:tc>
        <w:tc>
          <w:tcPr>
            <w:tcW w:w="3015" w:type="dxa"/>
            <w:gridSpan w:val="2"/>
            <w:tcBorders>
              <w:top w:val="single" w:sz="4" w:space="0" w:color="auto"/>
              <w:bottom w:val="single" w:sz="4" w:space="0" w:color="auto"/>
            </w:tcBorders>
          </w:tcPr>
          <w:p w14:paraId="574B786C" w14:textId="77777777" w:rsidR="009C00F9" w:rsidRPr="00EE61F9" w:rsidRDefault="009C00F9"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sz w:val="24"/>
                <w:szCs w:val="24"/>
              </w:rPr>
              <w:t>OS</w:t>
            </w:r>
          </w:p>
        </w:tc>
      </w:tr>
      <w:tr w:rsidR="009C00F9" w:rsidRPr="00EE61F9" w14:paraId="526B001B" w14:textId="77777777" w:rsidTr="009C00F9">
        <w:tc>
          <w:tcPr>
            <w:tcW w:w="2017" w:type="dxa"/>
            <w:vMerge/>
            <w:tcBorders>
              <w:bottom w:val="single" w:sz="4" w:space="0" w:color="auto"/>
            </w:tcBorders>
          </w:tcPr>
          <w:p w14:paraId="0DAE76BC" w14:textId="77777777" w:rsidR="009C00F9" w:rsidRPr="00EE61F9" w:rsidRDefault="009C00F9" w:rsidP="00EE61F9">
            <w:pPr>
              <w:snapToGrid w:val="0"/>
              <w:spacing w:line="360" w:lineRule="auto"/>
              <w:jc w:val="both"/>
              <w:rPr>
                <w:rFonts w:ascii="Book Antiqua" w:hAnsi="Book Antiqua" w:cs="Times New Roman"/>
                <w:sz w:val="24"/>
                <w:szCs w:val="24"/>
              </w:rPr>
            </w:pPr>
          </w:p>
        </w:tc>
        <w:tc>
          <w:tcPr>
            <w:tcW w:w="1244" w:type="dxa"/>
            <w:vMerge/>
            <w:tcBorders>
              <w:bottom w:val="single" w:sz="4" w:space="0" w:color="auto"/>
            </w:tcBorders>
          </w:tcPr>
          <w:p w14:paraId="790DB0F5" w14:textId="77777777" w:rsidR="009C00F9" w:rsidRPr="00EE61F9" w:rsidRDefault="009C00F9" w:rsidP="00EE61F9">
            <w:pPr>
              <w:snapToGrid w:val="0"/>
              <w:spacing w:line="360" w:lineRule="auto"/>
              <w:jc w:val="both"/>
              <w:rPr>
                <w:rFonts w:ascii="Book Antiqua" w:hAnsi="Book Antiqua" w:cs="Times New Roman"/>
                <w:sz w:val="24"/>
                <w:szCs w:val="24"/>
              </w:rPr>
            </w:pPr>
          </w:p>
        </w:tc>
        <w:tc>
          <w:tcPr>
            <w:tcW w:w="6089" w:type="dxa"/>
            <w:gridSpan w:val="4"/>
            <w:tcBorders>
              <w:top w:val="single" w:sz="4" w:space="0" w:color="auto"/>
              <w:bottom w:val="single" w:sz="4" w:space="0" w:color="auto"/>
            </w:tcBorders>
          </w:tcPr>
          <w:p w14:paraId="1D4A9CB8" w14:textId="0C4DCBCC" w:rsidR="009C00F9" w:rsidRPr="00EE61F9" w:rsidRDefault="009C00F9" w:rsidP="00EE61F9">
            <w:pPr>
              <w:snapToGrid w:val="0"/>
              <w:spacing w:line="360" w:lineRule="auto"/>
              <w:jc w:val="both"/>
              <w:rPr>
                <w:rFonts w:ascii="Book Antiqua" w:hAnsi="Book Antiqua" w:cs="Times New Roman"/>
                <w:b/>
                <w:sz w:val="24"/>
                <w:szCs w:val="24"/>
              </w:rPr>
            </w:pPr>
            <w:r w:rsidRPr="00EE61F9">
              <w:rPr>
                <w:rFonts w:ascii="Book Antiqua" w:hAnsi="Book Antiqua" w:cs="Times New Roman"/>
                <w:b/>
                <w:sz w:val="24"/>
                <w:szCs w:val="24"/>
              </w:rPr>
              <w:t xml:space="preserve">HR (95%CI), </w:t>
            </w:r>
            <w:r w:rsidRPr="00EE61F9">
              <w:rPr>
                <w:rFonts w:ascii="Book Antiqua" w:hAnsi="Book Antiqua" w:cs="Times New Roman"/>
                <w:b/>
                <w:i/>
                <w:iCs/>
                <w:sz w:val="24"/>
                <w:szCs w:val="24"/>
              </w:rPr>
              <w:t>P</w:t>
            </w:r>
            <w:r w:rsidRPr="00EE61F9">
              <w:rPr>
                <w:rFonts w:ascii="Book Antiqua" w:hAnsi="Book Antiqua" w:cs="Times New Roman"/>
                <w:b/>
                <w:sz w:val="24"/>
                <w:szCs w:val="24"/>
              </w:rPr>
              <w:t xml:space="preserve"> value</w:t>
            </w:r>
          </w:p>
        </w:tc>
      </w:tr>
      <w:tr w:rsidR="007139A5" w:rsidRPr="00EE61F9" w14:paraId="164D0E59" w14:textId="77777777" w:rsidTr="009C00F9">
        <w:tc>
          <w:tcPr>
            <w:tcW w:w="2017" w:type="dxa"/>
            <w:tcBorders>
              <w:top w:val="single" w:sz="4" w:space="0" w:color="auto"/>
            </w:tcBorders>
          </w:tcPr>
          <w:p w14:paraId="6DEFEDAA"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Gender</w:t>
            </w:r>
          </w:p>
        </w:tc>
        <w:tc>
          <w:tcPr>
            <w:tcW w:w="1244" w:type="dxa"/>
            <w:tcBorders>
              <w:top w:val="single" w:sz="4" w:space="0" w:color="auto"/>
            </w:tcBorders>
          </w:tcPr>
          <w:p w14:paraId="287D7524"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38" w:type="dxa"/>
            <w:tcBorders>
              <w:top w:val="single" w:sz="4" w:space="0" w:color="auto"/>
            </w:tcBorders>
          </w:tcPr>
          <w:p w14:paraId="5800CD68" w14:textId="2B4E5182"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0.89 (0.66-1.20)</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0.43</w:t>
            </w:r>
          </w:p>
        </w:tc>
        <w:tc>
          <w:tcPr>
            <w:tcW w:w="1536" w:type="dxa"/>
            <w:tcBorders>
              <w:top w:val="single" w:sz="4" w:space="0" w:color="auto"/>
            </w:tcBorders>
          </w:tcPr>
          <w:p w14:paraId="31D50398"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Borders>
              <w:top w:val="single" w:sz="4" w:space="0" w:color="auto"/>
            </w:tcBorders>
          </w:tcPr>
          <w:p w14:paraId="62627D5A" w14:textId="03DB4F01"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1.05 (0.82-1.35)</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0.69</w:t>
            </w:r>
          </w:p>
        </w:tc>
        <w:tc>
          <w:tcPr>
            <w:tcW w:w="1509" w:type="dxa"/>
            <w:tcBorders>
              <w:top w:val="single" w:sz="4" w:space="0" w:color="auto"/>
            </w:tcBorders>
          </w:tcPr>
          <w:p w14:paraId="776FC7B3"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0354C937" w14:textId="77777777" w:rsidTr="009C00F9">
        <w:tc>
          <w:tcPr>
            <w:tcW w:w="2017" w:type="dxa"/>
          </w:tcPr>
          <w:p w14:paraId="252C2A99"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Age</w:t>
            </w:r>
          </w:p>
        </w:tc>
        <w:tc>
          <w:tcPr>
            <w:tcW w:w="1244" w:type="dxa"/>
          </w:tcPr>
          <w:p w14:paraId="2A6B0740"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38" w:type="dxa"/>
          </w:tcPr>
          <w:p w14:paraId="4F6DAFD7" w14:textId="0925AEFE"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0.99 (0.98-1.01)</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0.29</w:t>
            </w:r>
          </w:p>
        </w:tc>
        <w:tc>
          <w:tcPr>
            <w:tcW w:w="1536" w:type="dxa"/>
          </w:tcPr>
          <w:p w14:paraId="3DFFB4D4"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5D3169B3" w14:textId="4656F4AA"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1.01 (1.00-1.03)</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0.05</w:t>
            </w:r>
          </w:p>
        </w:tc>
        <w:tc>
          <w:tcPr>
            <w:tcW w:w="1509" w:type="dxa"/>
          </w:tcPr>
          <w:p w14:paraId="5DD9B07E" w14:textId="6E879C00"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1.00 (0.98-1.02)</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0.93</w:t>
            </w:r>
          </w:p>
        </w:tc>
      </w:tr>
      <w:tr w:rsidR="007139A5" w:rsidRPr="00EE61F9" w14:paraId="1384FEC9" w14:textId="77777777" w:rsidTr="009C00F9">
        <w:tc>
          <w:tcPr>
            <w:tcW w:w="2017" w:type="dxa"/>
          </w:tcPr>
          <w:p w14:paraId="66B7E49F"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Tumor size</w:t>
            </w:r>
          </w:p>
        </w:tc>
        <w:tc>
          <w:tcPr>
            <w:tcW w:w="1244" w:type="dxa"/>
          </w:tcPr>
          <w:p w14:paraId="37CA96F5"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38" w:type="dxa"/>
          </w:tcPr>
          <w:p w14:paraId="213F5BED" w14:textId="7ED6721B"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1.07 (0.99-1.15)</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0.09</w:t>
            </w:r>
          </w:p>
        </w:tc>
        <w:tc>
          <w:tcPr>
            <w:tcW w:w="1536" w:type="dxa"/>
          </w:tcPr>
          <w:p w14:paraId="16B659E8"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66B03515" w14:textId="222E5F5C"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1.08 (1.02-1.16)</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09" w:type="dxa"/>
          </w:tcPr>
          <w:p w14:paraId="10F148DD"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098D0FF0" w14:textId="77777777" w:rsidTr="009C00F9">
        <w:tc>
          <w:tcPr>
            <w:tcW w:w="2017" w:type="dxa"/>
            <w:vMerge w:val="restart"/>
          </w:tcPr>
          <w:p w14:paraId="702F16D8"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Tumor </w:t>
            </w:r>
          </w:p>
          <w:p w14:paraId="598C54A7"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differentiation</w:t>
            </w:r>
          </w:p>
        </w:tc>
        <w:tc>
          <w:tcPr>
            <w:tcW w:w="1244" w:type="dxa"/>
          </w:tcPr>
          <w:p w14:paraId="4F2FE56A" w14:textId="680D0D62"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Well</w:t>
            </w:r>
          </w:p>
        </w:tc>
        <w:tc>
          <w:tcPr>
            <w:tcW w:w="1538" w:type="dxa"/>
          </w:tcPr>
          <w:p w14:paraId="7B80E660"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36" w:type="dxa"/>
          </w:tcPr>
          <w:p w14:paraId="1B12ED09"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401C24FF"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9" w:type="dxa"/>
          </w:tcPr>
          <w:p w14:paraId="12C4235B"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0A1A033A" w14:textId="77777777" w:rsidTr="009C00F9">
        <w:tc>
          <w:tcPr>
            <w:tcW w:w="2017" w:type="dxa"/>
            <w:vMerge/>
          </w:tcPr>
          <w:p w14:paraId="03A90E4F"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44" w:type="dxa"/>
          </w:tcPr>
          <w:p w14:paraId="07968EF2"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Moderate</w:t>
            </w:r>
          </w:p>
        </w:tc>
        <w:tc>
          <w:tcPr>
            <w:tcW w:w="1538" w:type="dxa"/>
          </w:tcPr>
          <w:p w14:paraId="4EA9665A" w14:textId="76BE31E3"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1.11 (0.64-1.91)</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0.71</w:t>
            </w:r>
          </w:p>
        </w:tc>
        <w:tc>
          <w:tcPr>
            <w:tcW w:w="1536" w:type="dxa"/>
          </w:tcPr>
          <w:p w14:paraId="53C875D8"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41252E2F" w14:textId="24F90B56"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1.33 (0.78-2.27)</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0.29</w:t>
            </w:r>
          </w:p>
        </w:tc>
        <w:tc>
          <w:tcPr>
            <w:tcW w:w="1509" w:type="dxa"/>
          </w:tcPr>
          <w:p w14:paraId="5023D7C8" w14:textId="1C906523"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1.56 (0.65-3.78)</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0.32</w:t>
            </w:r>
          </w:p>
        </w:tc>
      </w:tr>
      <w:tr w:rsidR="007139A5" w:rsidRPr="00EE61F9" w14:paraId="17661165" w14:textId="77777777" w:rsidTr="009C00F9">
        <w:tc>
          <w:tcPr>
            <w:tcW w:w="2017" w:type="dxa"/>
            <w:vMerge/>
          </w:tcPr>
          <w:p w14:paraId="22FA8D4E"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44" w:type="dxa"/>
          </w:tcPr>
          <w:p w14:paraId="010BBCE3"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Poor</w:t>
            </w:r>
          </w:p>
        </w:tc>
        <w:tc>
          <w:tcPr>
            <w:tcW w:w="1538" w:type="dxa"/>
          </w:tcPr>
          <w:p w14:paraId="27A14565" w14:textId="40F6C2B4"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1.21 (0.68-2.14)</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0.52</w:t>
            </w:r>
          </w:p>
        </w:tc>
        <w:tc>
          <w:tcPr>
            <w:tcW w:w="1536" w:type="dxa"/>
          </w:tcPr>
          <w:p w14:paraId="70EFEDE8"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34B206CC" w14:textId="66FCBE36"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1.72 (0.99-2.98)</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0.05</w:t>
            </w:r>
          </w:p>
        </w:tc>
        <w:tc>
          <w:tcPr>
            <w:tcW w:w="1509" w:type="dxa"/>
          </w:tcPr>
          <w:p w14:paraId="319E0D04" w14:textId="42D3003E"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2.23 (0.90-5.53)</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0.08</w:t>
            </w:r>
          </w:p>
        </w:tc>
      </w:tr>
      <w:tr w:rsidR="007139A5" w:rsidRPr="00EE61F9" w14:paraId="6F5D4BE8" w14:textId="77777777" w:rsidTr="009C00F9">
        <w:tc>
          <w:tcPr>
            <w:tcW w:w="2017" w:type="dxa"/>
          </w:tcPr>
          <w:p w14:paraId="41B61959"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Positive lymph node</w:t>
            </w:r>
          </w:p>
        </w:tc>
        <w:tc>
          <w:tcPr>
            <w:tcW w:w="1244" w:type="dxa"/>
          </w:tcPr>
          <w:p w14:paraId="01F73404"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38" w:type="dxa"/>
          </w:tcPr>
          <w:p w14:paraId="41E29F76" w14:textId="1FA5FD2A"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1.06 (1.01-1.12)</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0.03</w:t>
            </w:r>
          </w:p>
        </w:tc>
        <w:tc>
          <w:tcPr>
            <w:tcW w:w="1536" w:type="dxa"/>
          </w:tcPr>
          <w:p w14:paraId="2E0C4E05"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63289068" w14:textId="61059C9D"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1.08 (1.03-1.13)</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&lt;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09" w:type="dxa"/>
          </w:tcPr>
          <w:p w14:paraId="2638E2B0"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6C4C3397" w14:textId="77777777" w:rsidTr="009C00F9">
        <w:tc>
          <w:tcPr>
            <w:tcW w:w="2017" w:type="dxa"/>
            <w:vMerge w:val="restart"/>
          </w:tcPr>
          <w:p w14:paraId="568CD0AD" w14:textId="3E25B17C"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T stage</w:t>
            </w:r>
            <w:r w:rsidR="009C00F9" w:rsidRPr="00EE61F9">
              <w:rPr>
                <w:rFonts w:ascii="Book Antiqua" w:hAnsi="Book Antiqua" w:cs="Times New Roman"/>
                <w:sz w:val="24"/>
                <w:szCs w:val="24"/>
                <w:lang w:eastAsia="zh-CN"/>
              </w:rPr>
              <w:t xml:space="preserve"> </w:t>
            </w:r>
            <w:r w:rsidRPr="00EE61F9">
              <w:rPr>
                <w:rFonts w:ascii="Book Antiqua" w:hAnsi="Book Antiqua" w:cs="Times New Roman"/>
                <w:sz w:val="24"/>
                <w:szCs w:val="24"/>
              </w:rPr>
              <w:t>(AJCC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staging manual)</w:t>
            </w:r>
          </w:p>
        </w:tc>
        <w:tc>
          <w:tcPr>
            <w:tcW w:w="1244" w:type="dxa"/>
          </w:tcPr>
          <w:p w14:paraId="49E58756" w14:textId="2F560B01"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T1</w:t>
            </w:r>
          </w:p>
        </w:tc>
        <w:tc>
          <w:tcPr>
            <w:tcW w:w="1538" w:type="dxa"/>
          </w:tcPr>
          <w:p w14:paraId="0585CDB4"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36" w:type="dxa"/>
          </w:tcPr>
          <w:p w14:paraId="79313599"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6FE22C29"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9" w:type="dxa"/>
          </w:tcPr>
          <w:p w14:paraId="52C50B38"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273538EB" w14:textId="77777777" w:rsidTr="009C00F9">
        <w:tc>
          <w:tcPr>
            <w:tcW w:w="2017" w:type="dxa"/>
            <w:vMerge/>
          </w:tcPr>
          <w:p w14:paraId="4264164D"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44" w:type="dxa"/>
          </w:tcPr>
          <w:p w14:paraId="14B857ED"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T2</w:t>
            </w:r>
          </w:p>
        </w:tc>
        <w:tc>
          <w:tcPr>
            <w:tcW w:w="1538" w:type="dxa"/>
          </w:tcPr>
          <w:p w14:paraId="68B14F9E" w14:textId="61098642"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1.39 (0.83-2.31)</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0.21</w:t>
            </w:r>
          </w:p>
        </w:tc>
        <w:tc>
          <w:tcPr>
            <w:tcW w:w="1536" w:type="dxa"/>
          </w:tcPr>
          <w:p w14:paraId="714AACAC" w14:textId="6623818E"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1.22 (0.73-2.05)</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0.45</w:t>
            </w:r>
          </w:p>
        </w:tc>
        <w:tc>
          <w:tcPr>
            <w:tcW w:w="1506" w:type="dxa"/>
          </w:tcPr>
          <w:p w14:paraId="1EF6D173" w14:textId="0D7C7312"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0.97 (0.64-1.46)</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0.87</w:t>
            </w:r>
          </w:p>
        </w:tc>
        <w:tc>
          <w:tcPr>
            <w:tcW w:w="1509" w:type="dxa"/>
          </w:tcPr>
          <w:p w14:paraId="609DF7B8" w14:textId="0CFA0405"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1.12 (0.57-2.20)</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0.73</w:t>
            </w:r>
          </w:p>
        </w:tc>
      </w:tr>
      <w:tr w:rsidR="007139A5" w:rsidRPr="00EE61F9" w14:paraId="40F8984A" w14:textId="77777777" w:rsidTr="009C00F9">
        <w:tc>
          <w:tcPr>
            <w:tcW w:w="2017" w:type="dxa"/>
            <w:vMerge/>
          </w:tcPr>
          <w:p w14:paraId="3FD55880"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44" w:type="dxa"/>
          </w:tcPr>
          <w:p w14:paraId="76B10B20"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T3</w:t>
            </w:r>
          </w:p>
        </w:tc>
        <w:tc>
          <w:tcPr>
            <w:tcW w:w="1538" w:type="dxa"/>
          </w:tcPr>
          <w:p w14:paraId="2F929C97" w14:textId="3126695B"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1.56 (0.92-2.62)</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0.10</w:t>
            </w:r>
          </w:p>
        </w:tc>
        <w:tc>
          <w:tcPr>
            <w:tcW w:w="1536" w:type="dxa"/>
          </w:tcPr>
          <w:p w14:paraId="335E9B25" w14:textId="378F48ED"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1.19 (0.68-2.07)</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0.54</w:t>
            </w:r>
          </w:p>
        </w:tc>
        <w:tc>
          <w:tcPr>
            <w:tcW w:w="1506" w:type="dxa"/>
          </w:tcPr>
          <w:p w14:paraId="7CBC03EF" w14:textId="43BAE7E3"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1.33 (0.88-2.03)</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0.18</w:t>
            </w:r>
          </w:p>
        </w:tc>
        <w:tc>
          <w:tcPr>
            <w:tcW w:w="1509" w:type="dxa"/>
          </w:tcPr>
          <w:p w14:paraId="36C1B990" w14:textId="642F9C5F"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0.80 (0.39-1.64)</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0.54</w:t>
            </w:r>
          </w:p>
        </w:tc>
      </w:tr>
      <w:tr w:rsidR="007139A5" w:rsidRPr="00EE61F9" w14:paraId="0CA3911A" w14:textId="77777777" w:rsidTr="009C00F9">
        <w:tc>
          <w:tcPr>
            <w:tcW w:w="2017" w:type="dxa"/>
            <w:vMerge w:val="restart"/>
          </w:tcPr>
          <w:p w14:paraId="70B77759" w14:textId="1FB111A9"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N stage</w:t>
            </w:r>
            <w:r w:rsidR="009C00F9" w:rsidRPr="00EE61F9">
              <w:rPr>
                <w:rFonts w:ascii="Book Antiqua" w:hAnsi="Book Antiqua" w:cs="Times New Roman"/>
                <w:sz w:val="24"/>
                <w:szCs w:val="24"/>
                <w:lang w:eastAsia="zh-CN"/>
              </w:rPr>
              <w:t xml:space="preserve"> </w:t>
            </w:r>
            <w:r w:rsidRPr="00EE61F9">
              <w:rPr>
                <w:rFonts w:ascii="Book Antiqua" w:hAnsi="Book Antiqua" w:cs="Times New Roman"/>
                <w:sz w:val="24"/>
                <w:szCs w:val="24"/>
              </w:rPr>
              <w:t>(AJCC 8</w:t>
            </w:r>
            <w:r w:rsidRPr="00EE61F9">
              <w:rPr>
                <w:rFonts w:ascii="Book Antiqua" w:hAnsi="Book Antiqua" w:cs="Times New Roman"/>
                <w:sz w:val="24"/>
                <w:szCs w:val="24"/>
                <w:vertAlign w:val="superscript"/>
              </w:rPr>
              <w:t>th</w:t>
            </w:r>
            <w:r w:rsidRPr="00EE61F9">
              <w:rPr>
                <w:rFonts w:ascii="Book Antiqua" w:hAnsi="Book Antiqua" w:cs="Times New Roman"/>
                <w:sz w:val="24"/>
                <w:szCs w:val="24"/>
              </w:rPr>
              <w:t xml:space="preserve"> edition staging manual)</w:t>
            </w:r>
          </w:p>
        </w:tc>
        <w:tc>
          <w:tcPr>
            <w:tcW w:w="1244" w:type="dxa"/>
          </w:tcPr>
          <w:p w14:paraId="64F49E8C" w14:textId="118ED576"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N0</w:t>
            </w:r>
          </w:p>
        </w:tc>
        <w:tc>
          <w:tcPr>
            <w:tcW w:w="1538" w:type="dxa"/>
          </w:tcPr>
          <w:p w14:paraId="17733A8D"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36" w:type="dxa"/>
          </w:tcPr>
          <w:p w14:paraId="3A99F6F5"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3FA3F6A3"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9" w:type="dxa"/>
          </w:tcPr>
          <w:p w14:paraId="103998B2"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5DF1D450" w14:textId="77777777" w:rsidTr="009C00F9">
        <w:tc>
          <w:tcPr>
            <w:tcW w:w="2017" w:type="dxa"/>
            <w:vMerge/>
          </w:tcPr>
          <w:p w14:paraId="7A023AE7"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44" w:type="dxa"/>
          </w:tcPr>
          <w:p w14:paraId="429AB36B"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N1</w:t>
            </w:r>
          </w:p>
        </w:tc>
        <w:tc>
          <w:tcPr>
            <w:tcW w:w="1538" w:type="dxa"/>
          </w:tcPr>
          <w:p w14:paraId="4B8DCB46" w14:textId="2B1A8A6C"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1.73 (1.25-2.39)</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&lt;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36" w:type="dxa"/>
          </w:tcPr>
          <w:p w14:paraId="5FCBE572" w14:textId="5A421851"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1.59 (1.09-2.32)</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0.02</w:t>
            </w:r>
          </w:p>
        </w:tc>
        <w:tc>
          <w:tcPr>
            <w:tcW w:w="1506" w:type="dxa"/>
          </w:tcPr>
          <w:p w14:paraId="0019B4FB" w14:textId="1E1D6E0B"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1.75 (1.33-2.32)</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&lt;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09" w:type="dxa"/>
          </w:tcPr>
          <w:p w14:paraId="4CBBDBF3" w14:textId="69690CE8"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2.54 (1.41-4.58)</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&lt;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r>
      <w:tr w:rsidR="007139A5" w:rsidRPr="00EE61F9" w14:paraId="759CC5D6" w14:textId="77777777" w:rsidTr="009C00F9">
        <w:tc>
          <w:tcPr>
            <w:tcW w:w="2017" w:type="dxa"/>
            <w:vMerge/>
          </w:tcPr>
          <w:p w14:paraId="216AF581"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244" w:type="dxa"/>
          </w:tcPr>
          <w:p w14:paraId="1F5913AE"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N2</w:t>
            </w:r>
          </w:p>
        </w:tc>
        <w:tc>
          <w:tcPr>
            <w:tcW w:w="1538" w:type="dxa"/>
          </w:tcPr>
          <w:p w14:paraId="4B803218" w14:textId="3F3AC619"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1.57 (0.96-2.56)</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0.07</w:t>
            </w:r>
          </w:p>
        </w:tc>
        <w:tc>
          <w:tcPr>
            <w:tcW w:w="1536" w:type="dxa"/>
          </w:tcPr>
          <w:p w14:paraId="1BDB08A6" w14:textId="6C7466A6"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1.47 (0.82-2.63)</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0.20</w:t>
            </w:r>
          </w:p>
        </w:tc>
        <w:tc>
          <w:tcPr>
            <w:tcW w:w="1506" w:type="dxa"/>
          </w:tcPr>
          <w:p w14:paraId="1A7E370F" w14:textId="3C0367BA"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1.83 (1.23-2.72)</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&lt;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09" w:type="dxa"/>
          </w:tcPr>
          <w:p w14:paraId="2F3DEC3E" w14:textId="72F04EAE"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2.45 (0.92-6.51)</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0.07</w:t>
            </w:r>
          </w:p>
        </w:tc>
      </w:tr>
      <w:tr w:rsidR="007139A5" w:rsidRPr="00EE61F9" w14:paraId="00B03CDA" w14:textId="77777777" w:rsidTr="009C00F9">
        <w:tc>
          <w:tcPr>
            <w:tcW w:w="2017" w:type="dxa"/>
          </w:tcPr>
          <w:p w14:paraId="1A5E8F3E" w14:textId="77777777" w:rsidR="007139A5" w:rsidRPr="00EE61F9" w:rsidRDefault="007139A5" w:rsidP="00EE61F9">
            <w:pPr>
              <w:snapToGrid w:val="0"/>
              <w:spacing w:line="360" w:lineRule="auto"/>
              <w:jc w:val="both"/>
              <w:rPr>
                <w:rFonts w:ascii="Book Antiqua" w:hAnsi="Book Antiqua" w:cs="Times New Roman"/>
                <w:sz w:val="24"/>
                <w:szCs w:val="24"/>
              </w:rPr>
            </w:pPr>
            <w:proofErr w:type="spellStart"/>
            <w:r w:rsidRPr="00EE61F9">
              <w:rPr>
                <w:rFonts w:ascii="Book Antiqua" w:hAnsi="Book Antiqua" w:cs="Times New Roman"/>
                <w:sz w:val="24"/>
                <w:szCs w:val="24"/>
              </w:rPr>
              <w:t>Lymphovascular</w:t>
            </w:r>
            <w:proofErr w:type="spellEnd"/>
            <w:r w:rsidRPr="00EE61F9">
              <w:rPr>
                <w:rFonts w:ascii="Book Antiqua" w:hAnsi="Book Antiqua" w:cs="Times New Roman"/>
                <w:sz w:val="24"/>
                <w:szCs w:val="24"/>
              </w:rPr>
              <w:t xml:space="preserve"> invasion</w:t>
            </w:r>
          </w:p>
        </w:tc>
        <w:tc>
          <w:tcPr>
            <w:tcW w:w="1244" w:type="dxa"/>
          </w:tcPr>
          <w:p w14:paraId="38A9F199"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38" w:type="dxa"/>
          </w:tcPr>
          <w:p w14:paraId="0B631501" w14:textId="74728E06"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1.43 (1.05-1.95)</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0.02</w:t>
            </w:r>
          </w:p>
        </w:tc>
        <w:tc>
          <w:tcPr>
            <w:tcW w:w="1536" w:type="dxa"/>
          </w:tcPr>
          <w:p w14:paraId="180FCAA7" w14:textId="22DA0CBC"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1.07 (0.73-1.56)</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0.74</w:t>
            </w:r>
          </w:p>
        </w:tc>
        <w:tc>
          <w:tcPr>
            <w:tcW w:w="1506" w:type="dxa"/>
          </w:tcPr>
          <w:p w14:paraId="55E4725A" w14:textId="78ED720F"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1.46 (1.12-1.89)</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&lt;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09" w:type="dxa"/>
          </w:tcPr>
          <w:p w14:paraId="0376D404" w14:textId="42513CE6"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0.82 (0.45-1.49)</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0.51</w:t>
            </w:r>
          </w:p>
        </w:tc>
      </w:tr>
      <w:tr w:rsidR="007139A5" w:rsidRPr="00EE61F9" w14:paraId="36D1EFC2" w14:textId="77777777" w:rsidTr="009C00F9">
        <w:tc>
          <w:tcPr>
            <w:tcW w:w="2017" w:type="dxa"/>
          </w:tcPr>
          <w:p w14:paraId="041B2ECC"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Perineural invasion</w:t>
            </w:r>
          </w:p>
        </w:tc>
        <w:tc>
          <w:tcPr>
            <w:tcW w:w="1244" w:type="dxa"/>
          </w:tcPr>
          <w:p w14:paraId="21DEF30C"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38" w:type="dxa"/>
          </w:tcPr>
          <w:p w14:paraId="16EDBA42" w14:textId="2A46D2F9"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1.16 (0.76-1.78)</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0.48</w:t>
            </w:r>
          </w:p>
        </w:tc>
        <w:tc>
          <w:tcPr>
            <w:tcW w:w="1536" w:type="dxa"/>
          </w:tcPr>
          <w:p w14:paraId="390F2C0A"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64193E54" w14:textId="6F2A94E1"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1.19 (0.83-1.73)</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0.35</w:t>
            </w:r>
          </w:p>
        </w:tc>
        <w:tc>
          <w:tcPr>
            <w:tcW w:w="1509" w:type="dxa"/>
          </w:tcPr>
          <w:p w14:paraId="3778F814"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36042032" w14:textId="77777777" w:rsidTr="009C00F9">
        <w:tc>
          <w:tcPr>
            <w:tcW w:w="2017" w:type="dxa"/>
          </w:tcPr>
          <w:p w14:paraId="2EE7ACCF"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Splenic artery invasion</w:t>
            </w:r>
          </w:p>
        </w:tc>
        <w:tc>
          <w:tcPr>
            <w:tcW w:w="1244" w:type="dxa"/>
          </w:tcPr>
          <w:p w14:paraId="08DD580B"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38" w:type="dxa"/>
          </w:tcPr>
          <w:p w14:paraId="1B4CDE1A" w14:textId="3EC2544B"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1.41 (0.71-2.80)</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0.33</w:t>
            </w:r>
          </w:p>
        </w:tc>
        <w:tc>
          <w:tcPr>
            <w:tcW w:w="1536" w:type="dxa"/>
          </w:tcPr>
          <w:p w14:paraId="6EF14AAF"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3BF62115" w14:textId="799F8752"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1.38 (0.81-2.36)</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0.24</w:t>
            </w:r>
          </w:p>
        </w:tc>
        <w:tc>
          <w:tcPr>
            <w:tcW w:w="1509" w:type="dxa"/>
          </w:tcPr>
          <w:p w14:paraId="6C5FE5EA"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1817A8AD" w14:textId="77777777" w:rsidTr="009C00F9">
        <w:tc>
          <w:tcPr>
            <w:tcW w:w="2017" w:type="dxa"/>
          </w:tcPr>
          <w:p w14:paraId="5753DE14"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Splenic vein invasion</w:t>
            </w:r>
          </w:p>
        </w:tc>
        <w:tc>
          <w:tcPr>
            <w:tcW w:w="1244" w:type="dxa"/>
          </w:tcPr>
          <w:p w14:paraId="477B7CC8"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38" w:type="dxa"/>
          </w:tcPr>
          <w:p w14:paraId="24407577" w14:textId="23AC336A"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1.35 (0.82-2.23)</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0.24</w:t>
            </w:r>
          </w:p>
        </w:tc>
        <w:tc>
          <w:tcPr>
            <w:tcW w:w="1536" w:type="dxa"/>
          </w:tcPr>
          <w:p w14:paraId="57E718D7"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37005AE7" w14:textId="55EDCB4E"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2.09 (1.44-3.03)</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&lt;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09" w:type="dxa"/>
          </w:tcPr>
          <w:p w14:paraId="1CE4FF02" w14:textId="72874489"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1.59 (0.83-3.02)</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0.16</w:t>
            </w:r>
          </w:p>
        </w:tc>
      </w:tr>
      <w:tr w:rsidR="007139A5" w:rsidRPr="00EE61F9" w14:paraId="7AE5367E" w14:textId="77777777" w:rsidTr="009C00F9">
        <w:tc>
          <w:tcPr>
            <w:tcW w:w="2017" w:type="dxa"/>
          </w:tcPr>
          <w:p w14:paraId="5EAEAA1F"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Positive margin</w:t>
            </w:r>
          </w:p>
        </w:tc>
        <w:tc>
          <w:tcPr>
            <w:tcW w:w="1244" w:type="dxa"/>
          </w:tcPr>
          <w:p w14:paraId="6DC146B8"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38" w:type="dxa"/>
          </w:tcPr>
          <w:p w14:paraId="12A7E22A" w14:textId="368C9A51"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0.78 (0.43-1.40)</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0.40</w:t>
            </w:r>
          </w:p>
        </w:tc>
        <w:tc>
          <w:tcPr>
            <w:tcW w:w="1536" w:type="dxa"/>
          </w:tcPr>
          <w:p w14:paraId="4D9C3030"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78023C42" w14:textId="76ABED22"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 xml:space="preserve">1.20 </w:t>
            </w:r>
            <w:r w:rsidR="009C00F9" w:rsidRPr="00EE61F9">
              <w:rPr>
                <w:rFonts w:ascii="Book Antiqua" w:hAnsi="Book Antiqua" w:cs="Times New Roman"/>
                <w:sz w:val="24"/>
                <w:szCs w:val="24"/>
                <w:lang w:eastAsia="zh-CN"/>
              </w:rPr>
              <w:t>(</w:t>
            </w:r>
            <w:r w:rsidRPr="00EE61F9">
              <w:rPr>
                <w:rFonts w:ascii="Book Antiqua" w:hAnsi="Book Antiqua" w:cs="Times New Roman"/>
                <w:sz w:val="24"/>
                <w:szCs w:val="24"/>
              </w:rPr>
              <w:t>0.78-1.82)</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0.41</w:t>
            </w:r>
          </w:p>
        </w:tc>
        <w:tc>
          <w:tcPr>
            <w:tcW w:w="1509" w:type="dxa"/>
          </w:tcPr>
          <w:p w14:paraId="08CEA6E4"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65170101" w14:textId="77777777" w:rsidTr="009C00F9">
        <w:tc>
          <w:tcPr>
            <w:tcW w:w="2017" w:type="dxa"/>
          </w:tcPr>
          <w:p w14:paraId="46686C6B"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Splenic invasion</w:t>
            </w:r>
          </w:p>
        </w:tc>
        <w:tc>
          <w:tcPr>
            <w:tcW w:w="1244" w:type="dxa"/>
          </w:tcPr>
          <w:p w14:paraId="2F142D66"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38" w:type="dxa"/>
          </w:tcPr>
          <w:p w14:paraId="0D001A58" w14:textId="4B4D71BA"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1.65 (0.95-2.85)</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0.07</w:t>
            </w:r>
          </w:p>
        </w:tc>
        <w:tc>
          <w:tcPr>
            <w:tcW w:w="1536" w:type="dxa"/>
          </w:tcPr>
          <w:p w14:paraId="57FF6CE5"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3D894529" w14:textId="35D7BC76"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1.32 (0.82-2.11)</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0.25</w:t>
            </w:r>
          </w:p>
        </w:tc>
        <w:tc>
          <w:tcPr>
            <w:tcW w:w="1509" w:type="dxa"/>
          </w:tcPr>
          <w:p w14:paraId="562F0671"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69075917" w14:textId="77777777" w:rsidTr="009C00F9">
        <w:tc>
          <w:tcPr>
            <w:tcW w:w="2017" w:type="dxa"/>
          </w:tcPr>
          <w:p w14:paraId="3E8E690B"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lastRenderedPageBreak/>
              <w:t>Adjuvant radiation Therapy</w:t>
            </w:r>
          </w:p>
        </w:tc>
        <w:tc>
          <w:tcPr>
            <w:tcW w:w="1244" w:type="dxa"/>
          </w:tcPr>
          <w:p w14:paraId="78609120"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38" w:type="dxa"/>
          </w:tcPr>
          <w:p w14:paraId="12BB2DBB" w14:textId="2A86AC08"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0.93 (0.69-1.27)</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0.66</w:t>
            </w:r>
          </w:p>
        </w:tc>
        <w:tc>
          <w:tcPr>
            <w:tcW w:w="1536" w:type="dxa"/>
          </w:tcPr>
          <w:p w14:paraId="31D61E53"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49934AEE" w14:textId="23A9C6FB"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0.85 (0.64-1.12)</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0.25</w:t>
            </w:r>
          </w:p>
        </w:tc>
        <w:tc>
          <w:tcPr>
            <w:tcW w:w="1509" w:type="dxa"/>
          </w:tcPr>
          <w:p w14:paraId="32AE6FE4"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3EE94918" w14:textId="77777777" w:rsidTr="009C00F9">
        <w:tc>
          <w:tcPr>
            <w:tcW w:w="2017" w:type="dxa"/>
          </w:tcPr>
          <w:p w14:paraId="59F1AA56"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Adjuvant chemotherapy</w:t>
            </w:r>
          </w:p>
        </w:tc>
        <w:tc>
          <w:tcPr>
            <w:tcW w:w="1244" w:type="dxa"/>
          </w:tcPr>
          <w:p w14:paraId="27207D0F"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38" w:type="dxa"/>
          </w:tcPr>
          <w:p w14:paraId="2468AA51" w14:textId="3128EA61"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1.45 (0.90-2.34)</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0.13</w:t>
            </w:r>
          </w:p>
        </w:tc>
        <w:tc>
          <w:tcPr>
            <w:tcW w:w="1536" w:type="dxa"/>
          </w:tcPr>
          <w:p w14:paraId="5E5AA989"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0641F8FA" w14:textId="32D12E06"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0.51 (0.37-0.71)</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&lt;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09" w:type="dxa"/>
          </w:tcPr>
          <w:p w14:paraId="1C352C18" w14:textId="1B920120"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0.34 (0.20-0.58)</w:t>
            </w:r>
            <w:r w:rsidR="009C00F9"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&lt;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r>
      <w:tr w:rsidR="007139A5" w:rsidRPr="00EE61F9" w14:paraId="7F763AF0" w14:textId="77777777" w:rsidTr="009C00F9">
        <w:tc>
          <w:tcPr>
            <w:tcW w:w="2017" w:type="dxa"/>
          </w:tcPr>
          <w:p w14:paraId="16A5F649"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Radiographic splenic artery Invasion</w:t>
            </w:r>
          </w:p>
        </w:tc>
        <w:tc>
          <w:tcPr>
            <w:tcW w:w="1244" w:type="dxa"/>
          </w:tcPr>
          <w:p w14:paraId="77E61CD1"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38" w:type="dxa"/>
          </w:tcPr>
          <w:p w14:paraId="779E75F1" w14:textId="1872A2B1"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1.27 (0.87-1.84)</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0.21</w:t>
            </w:r>
          </w:p>
        </w:tc>
        <w:tc>
          <w:tcPr>
            <w:tcW w:w="1536" w:type="dxa"/>
          </w:tcPr>
          <w:p w14:paraId="151FA62D"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201C6254" w14:textId="3CCE6BCD"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1.13 (0.81-1.59)</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0.47</w:t>
            </w:r>
          </w:p>
        </w:tc>
        <w:tc>
          <w:tcPr>
            <w:tcW w:w="1509" w:type="dxa"/>
          </w:tcPr>
          <w:p w14:paraId="7BF4F55F"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r>
      <w:tr w:rsidR="007139A5" w:rsidRPr="00EE61F9" w14:paraId="5DB875B5" w14:textId="77777777" w:rsidTr="009C00F9">
        <w:tc>
          <w:tcPr>
            <w:tcW w:w="2017" w:type="dxa"/>
          </w:tcPr>
          <w:p w14:paraId="75C00C16"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Radiographic splenic vein Invasion</w:t>
            </w:r>
          </w:p>
        </w:tc>
        <w:tc>
          <w:tcPr>
            <w:tcW w:w="1244" w:type="dxa"/>
          </w:tcPr>
          <w:p w14:paraId="639C8E6B" w14:textId="77777777" w:rsidR="007139A5" w:rsidRPr="00EE61F9" w:rsidRDefault="007139A5" w:rsidP="00EE61F9">
            <w:pPr>
              <w:snapToGrid w:val="0"/>
              <w:spacing w:line="360" w:lineRule="auto"/>
              <w:jc w:val="both"/>
              <w:rPr>
                <w:rFonts w:ascii="Book Antiqua" w:hAnsi="Book Antiqua" w:cs="Times New Roman"/>
                <w:sz w:val="24"/>
                <w:szCs w:val="24"/>
              </w:rPr>
            </w:pPr>
          </w:p>
        </w:tc>
        <w:tc>
          <w:tcPr>
            <w:tcW w:w="1538" w:type="dxa"/>
          </w:tcPr>
          <w:p w14:paraId="7CB41B9C" w14:textId="231F2702"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1.26 (0.88-1.80)</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0.20</w:t>
            </w:r>
          </w:p>
        </w:tc>
        <w:tc>
          <w:tcPr>
            <w:tcW w:w="1536" w:type="dxa"/>
          </w:tcPr>
          <w:p w14:paraId="249438B8" w14:textId="77777777"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w:t>
            </w:r>
          </w:p>
        </w:tc>
        <w:tc>
          <w:tcPr>
            <w:tcW w:w="1506" w:type="dxa"/>
          </w:tcPr>
          <w:p w14:paraId="621E32B7" w14:textId="3F79B96D"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1.51 (1.10-2.07)</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0.01</w:t>
            </w:r>
          </w:p>
        </w:tc>
        <w:tc>
          <w:tcPr>
            <w:tcW w:w="1509" w:type="dxa"/>
          </w:tcPr>
          <w:p w14:paraId="1A021A52" w14:textId="544AC059" w:rsidR="007139A5" w:rsidRPr="00EE61F9" w:rsidRDefault="007139A5" w:rsidP="00EE61F9">
            <w:pPr>
              <w:snapToGrid w:val="0"/>
              <w:spacing w:line="360" w:lineRule="auto"/>
              <w:jc w:val="both"/>
              <w:rPr>
                <w:rFonts w:ascii="Book Antiqua" w:hAnsi="Book Antiqua" w:cs="Times New Roman"/>
                <w:sz w:val="24"/>
                <w:szCs w:val="24"/>
              </w:rPr>
            </w:pPr>
            <w:r w:rsidRPr="00EE61F9">
              <w:rPr>
                <w:rFonts w:ascii="Book Antiqua" w:hAnsi="Book Antiqua" w:cs="Times New Roman"/>
                <w:sz w:val="24"/>
                <w:szCs w:val="24"/>
              </w:rPr>
              <w:t>1.08 (0.65-1.80)</w:t>
            </w:r>
            <w:r w:rsidR="009C00F9" w:rsidRPr="00EE61F9">
              <w:rPr>
                <w:rFonts w:ascii="Book Antiqua" w:hAnsi="Book Antiqua" w:cs="Times New Roman"/>
                <w:sz w:val="24"/>
                <w:szCs w:val="24"/>
              </w:rPr>
              <w:t>,</w:t>
            </w:r>
            <w:r w:rsidRPr="00EE61F9">
              <w:rPr>
                <w:rFonts w:ascii="Book Antiqua" w:hAnsi="Book Antiqua" w:cs="Times New Roman"/>
                <w:sz w:val="24"/>
                <w:szCs w:val="24"/>
              </w:rPr>
              <w:t xml:space="preserve"> </w:t>
            </w:r>
            <w:r w:rsidRPr="00EE61F9">
              <w:rPr>
                <w:rFonts w:ascii="Book Antiqua" w:hAnsi="Book Antiqua" w:cs="Times New Roman"/>
                <w:i/>
                <w:sz w:val="24"/>
                <w:szCs w:val="24"/>
              </w:rPr>
              <w:t>P</w:t>
            </w:r>
            <w:r w:rsidR="009C00F9" w:rsidRPr="00EE61F9">
              <w:rPr>
                <w:rFonts w:ascii="Book Antiqua" w:hAnsi="Book Antiqua" w:cs="Times New Roman"/>
                <w:i/>
                <w:sz w:val="24"/>
                <w:szCs w:val="24"/>
              </w:rPr>
              <w:t xml:space="preserve"> </w:t>
            </w:r>
            <w:r w:rsidRPr="00EE61F9">
              <w:rPr>
                <w:rFonts w:ascii="Book Antiqua" w:hAnsi="Book Antiqua" w:cs="Times New Roman"/>
                <w:sz w:val="24"/>
                <w:szCs w:val="24"/>
              </w:rPr>
              <w:t>=</w:t>
            </w:r>
            <w:r w:rsidR="009C00F9" w:rsidRPr="00EE61F9">
              <w:rPr>
                <w:rFonts w:ascii="Book Antiqua" w:hAnsi="Book Antiqua" w:cs="Times New Roman"/>
                <w:sz w:val="24"/>
                <w:szCs w:val="24"/>
              </w:rPr>
              <w:t xml:space="preserve"> </w:t>
            </w:r>
            <w:r w:rsidRPr="00EE61F9">
              <w:rPr>
                <w:rFonts w:ascii="Book Antiqua" w:hAnsi="Book Antiqua" w:cs="Times New Roman"/>
                <w:sz w:val="24"/>
                <w:szCs w:val="24"/>
              </w:rPr>
              <w:t>0.75</w:t>
            </w:r>
          </w:p>
        </w:tc>
      </w:tr>
    </w:tbl>
    <w:p w14:paraId="28BA0616" w14:textId="0D0D9D4B" w:rsidR="00051F02" w:rsidRPr="00EE61F9" w:rsidRDefault="00092D8E" w:rsidP="00EE61F9">
      <w:pPr>
        <w:pStyle w:val="PlainText"/>
        <w:snapToGrid w:val="0"/>
        <w:spacing w:line="360" w:lineRule="auto"/>
        <w:jc w:val="both"/>
        <w:rPr>
          <w:rFonts w:ascii="Book Antiqua" w:hAnsi="Book Antiqua" w:cs="Times New Roman"/>
          <w:sz w:val="24"/>
          <w:szCs w:val="24"/>
          <w:lang w:eastAsia="zh-CN"/>
        </w:rPr>
      </w:pPr>
      <w:r w:rsidRPr="00EE61F9">
        <w:rPr>
          <w:rFonts w:ascii="Book Antiqua" w:hAnsi="Book Antiqua" w:cs="Times New Roman"/>
          <w:sz w:val="24"/>
          <w:szCs w:val="24"/>
          <w:lang w:eastAsia="zh-CN"/>
        </w:rPr>
        <w:t xml:space="preserve">AJCC: </w:t>
      </w:r>
      <w:r w:rsidRPr="00EE61F9">
        <w:rPr>
          <w:rFonts w:ascii="Book Antiqua" w:hAnsi="Book Antiqua" w:cs="Times New Roman"/>
          <w:color w:val="333333"/>
          <w:sz w:val="24"/>
          <w:szCs w:val="24"/>
        </w:rPr>
        <w:t xml:space="preserve">American Joint Committee on Cancer; PFS: </w:t>
      </w:r>
      <w:r w:rsidRPr="00EE61F9">
        <w:rPr>
          <w:rFonts w:ascii="Book Antiqua" w:hAnsi="Book Antiqua" w:cs="Times New Roman"/>
          <w:color w:val="333333"/>
          <w:sz w:val="24"/>
          <w:szCs w:val="24"/>
          <w:lang w:val="en"/>
        </w:rPr>
        <w:t xml:space="preserve">Progression-free survival; </w:t>
      </w:r>
      <w:r w:rsidR="007158CF" w:rsidRPr="00EE61F9">
        <w:rPr>
          <w:rFonts w:ascii="Book Antiqua" w:hAnsi="Book Antiqua" w:cs="Times New Roman"/>
          <w:sz w:val="24"/>
          <w:szCs w:val="24"/>
        </w:rPr>
        <w:t xml:space="preserve">OS: </w:t>
      </w:r>
      <w:r w:rsidR="007158CF" w:rsidRPr="00B86D10">
        <w:rPr>
          <w:rFonts w:ascii="Book Antiqua" w:hAnsi="Book Antiqua" w:cs="Times New Roman"/>
          <w:caps/>
          <w:color w:val="333333"/>
          <w:sz w:val="24"/>
          <w:szCs w:val="24"/>
          <w:lang w:val="en"/>
        </w:rPr>
        <w:t>o</w:t>
      </w:r>
      <w:r w:rsidR="007158CF" w:rsidRPr="00EE61F9">
        <w:rPr>
          <w:rFonts w:ascii="Book Antiqua" w:hAnsi="Book Antiqua" w:cs="Times New Roman"/>
          <w:color w:val="333333"/>
          <w:sz w:val="24"/>
          <w:szCs w:val="24"/>
          <w:lang w:val="en"/>
        </w:rPr>
        <w:t>verall survival.</w:t>
      </w:r>
    </w:p>
    <w:sectPr w:rsidR="00051F02" w:rsidRPr="00EE61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01FED" w14:textId="77777777" w:rsidR="00990BA9" w:rsidRDefault="00990BA9" w:rsidP="00C22B1A">
      <w:pPr>
        <w:spacing w:after="0" w:line="240" w:lineRule="auto"/>
      </w:pPr>
      <w:r>
        <w:separator/>
      </w:r>
    </w:p>
  </w:endnote>
  <w:endnote w:type="continuationSeparator" w:id="0">
    <w:p w14:paraId="0F776232" w14:textId="77777777" w:rsidR="00990BA9" w:rsidRDefault="00990BA9" w:rsidP="00C22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altName w:val="Arial"/>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20703060505090304"/>
    <w:charset w:val="00"/>
    <w:family w:val="auto"/>
    <w:pitch w:val="variable"/>
    <w:sig w:usb0="E0000AFF" w:usb1="00007843" w:usb2="00000001" w:usb3="00000000" w:csb0="000001BF"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B67F9" w14:textId="77777777" w:rsidR="00990BA9" w:rsidRDefault="00990BA9" w:rsidP="00C22B1A">
      <w:pPr>
        <w:spacing w:after="0" w:line="240" w:lineRule="auto"/>
      </w:pPr>
      <w:r>
        <w:separator/>
      </w:r>
    </w:p>
  </w:footnote>
  <w:footnote w:type="continuationSeparator" w:id="0">
    <w:p w14:paraId="776D6BE4" w14:textId="77777777" w:rsidR="00990BA9" w:rsidRDefault="00990BA9" w:rsidP="00C22B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824FE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CEB4B43"/>
    <w:multiLevelType w:val="hybridMultilevel"/>
    <w:tmpl w:val="D4B49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46D11"/>
    <w:multiLevelType w:val="hybridMultilevel"/>
    <w:tmpl w:val="BF6C243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33D1C"/>
    <w:multiLevelType w:val="hybridMultilevel"/>
    <w:tmpl w:val="A5DA0B7E"/>
    <w:lvl w:ilvl="0" w:tplc="F014AE5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404F2"/>
    <w:multiLevelType w:val="hybridMultilevel"/>
    <w:tmpl w:val="71A05FDC"/>
    <w:lvl w:ilvl="0" w:tplc="C3F2A51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501C68"/>
    <w:multiLevelType w:val="hybridMultilevel"/>
    <w:tmpl w:val="73C25D66"/>
    <w:lvl w:ilvl="0" w:tplc="34D400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103E3D"/>
    <w:multiLevelType w:val="hybridMultilevel"/>
    <w:tmpl w:val="6EC04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23543F"/>
    <w:multiLevelType w:val="hybridMultilevel"/>
    <w:tmpl w:val="A760C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4E0808"/>
    <w:multiLevelType w:val="hybridMultilevel"/>
    <w:tmpl w:val="D4B49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4A7774"/>
    <w:multiLevelType w:val="hybridMultilevel"/>
    <w:tmpl w:val="6A98A250"/>
    <w:lvl w:ilvl="0" w:tplc="0409000F">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585762"/>
    <w:multiLevelType w:val="multilevel"/>
    <w:tmpl w:val="39C2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A970FE"/>
    <w:multiLevelType w:val="multilevel"/>
    <w:tmpl w:val="120A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DF4170"/>
    <w:multiLevelType w:val="hybridMultilevel"/>
    <w:tmpl w:val="43126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197DA4"/>
    <w:multiLevelType w:val="hybridMultilevel"/>
    <w:tmpl w:val="E8408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14"/>
  </w:num>
  <w:num w:numId="4">
    <w:abstractNumId w:val="3"/>
  </w:num>
  <w:num w:numId="5">
    <w:abstractNumId w:val="2"/>
  </w:num>
  <w:num w:numId="6">
    <w:abstractNumId w:val="0"/>
  </w:num>
  <w:num w:numId="7">
    <w:abstractNumId w:val="12"/>
  </w:num>
  <w:num w:numId="8">
    <w:abstractNumId w:val="11"/>
  </w:num>
  <w:num w:numId="9">
    <w:abstractNumId w:val="7"/>
  </w:num>
  <w:num w:numId="10">
    <w:abstractNumId w:val="8"/>
  </w:num>
  <w:num w:numId="11">
    <w:abstractNumId w:val="4"/>
  </w:num>
  <w:num w:numId="12">
    <w:abstractNumId w:val="6"/>
  </w:num>
  <w:num w:numId="13">
    <w:abstractNumId w:val="5"/>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893"/>
    <w:rsid w:val="00002E41"/>
    <w:rsid w:val="000051C7"/>
    <w:rsid w:val="00005F97"/>
    <w:rsid w:val="00011E74"/>
    <w:rsid w:val="00016548"/>
    <w:rsid w:val="00021012"/>
    <w:rsid w:val="00023434"/>
    <w:rsid w:val="00042623"/>
    <w:rsid w:val="00044067"/>
    <w:rsid w:val="00044C23"/>
    <w:rsid w:val="0004601D"/>
    <w:rsid w:val="00047FCB"/>
    <w:rsid w:val="00051F02"/>
    <w:rsid w:val="000530F9"/>
    <w:rsid w:val="0005715C"/>
    <w:rsid w:val="00060B4A"/>
    <w:rsid w:val="00061D4D"/>
    <w:rsid w:val="000709AC"/>
    <w:rsid w:val="00070CC2"/>
    <w:rsid w:val="00070D9B"/>
    <w:rsid w:val="000726C6"/>
    <w:rsid w:val="00073600"/>
    <w:rsid w:val="00073FEA"/>
    <w:rsid w:val="00074C21"/>
    <w:rsid w:val="000760F9"/>
    <w:rsid w:val="00086CB7"/>
    <w:rsid w:val="00086F40"/>
    <w:rsid w:val="00087F28"/>
    <w:rsid w:val="00092D8E"/>
    <w:rsid w:val="00094FA7"/>
    <w:rsid w:val="0009578D"/>
    <w:rsid w:val="000A0090"/>
    <w:rsid w:val="000A02C7"/>
    <w:rsid w:val="000A07A4"/>
    <w:rsid w:val="000A262A"/>
    <w:rsid w:val="000A2DCE"/>
    <w:rsid w:val="000A2F1D"/>
    <w:rsid w:val="000A4B02"/>
    <w:rsid w:val="000A4F84"/>
    <w:rsid w:val="000A65A9"/>
    <w:rsid w:val="000B166F"/>
    <w:rsid w:val="000B4B99"/>
    <w:rsid w:val="000B4E11"/>
    <w:rsid w:val="000C34DE"/>
    <w:rsid w:val="000D3367"/>
    <w:rsid w:val="000D376D"/>
    <w:rsid w:val="000D3FCD"/>
    <w:rsid w:val="000D7848"/>
    <w:rsid w:val="000E07A6"/>
    <w:rsid w:val="000E1101"/>
    <w:rsid w:val="000E3053"/>
    <w:rsid w:val="000E6138"/>
    <w:rsid w:val="000E6BFB"/>
    <w:rsid w:val="000E7715"/>
    <w:rsid w:val="000F0273"/>
    <w:rsid w:val="000F353D"/>
    <w:rsid w:val="000F5C07"/>
    <w:rsid w:val="00102081"/>
    <w:rsid w:val="00110CA5"/>
    <w:rsid w:val="001216A5"/>
    <w:rsid w:val="001301B1"/>
    <w:rsid w:val="0013255B"/>
    <w:rsid w:val="00133F2B"/>
    <w:rsid w:val="00134D42"/>
    <w:rsid w:val="00135C5B"/>
    <w:rsid w:val="00141794"/>
    <w:rsid w:val="00141F17"/>
    <w:rsid w:val="00143A24"/>
    <w:rsid w:val="001603A8"/>
    <w:rsid w:val="00162541"/>
    <w:rsid w:val="00163433"/>
    <w:rsid w:val="00165BE3"/>
    <w:rsid w:val="00171A1A"/>
    <w:rsid w:val="0017682D"/>
    <w:rsid w:val="00187C90"/>
    <w:rsid w:val="00190582"/>
    <w:rsid w:val="00192416"/>
    <w:rsid w:val="001929D2"/>
    <w:rsid w:val="001945DC"/>
    <w:rsid w:val="0019737D"/>
    <w:rsid w:val="001A2ED9"/>
    <w:rsid w:val="001A4946"/>
    <w:rsid w:val="001B28AD"/>
    <w:rsid w:val="001C0329"/>
    <w:rsid w:val="001D19DB"/>
    <w:rsid w:val="001D37B2"/>
    <w:rsid w:val="001E185F"/>
    <w:rsid w:val="001E7A45"/>
    <w:rsid w:val="001F293D"/>
    <w:rsid w:val="001F3116"/>
    <w:rsid w:val="001F3CBF"/>
    <w:rsid w:val="001F6E43"/>
    <w:rsid w:val="001F7B0D"/>
    <w:rsid w:val="002001A8"/>
    <w:rsid w:val="0020291E"/>
    <w:rsid w:val="00202E91"/>
    <w:rsid w:val="00204517"/>
    <w:rsid w:val="002134B1"/>
    <w:rsid w:val="00213BBE"/>
    <w:rsid w:val="002210A7"/>
    <w:rsid w:val="00222CD9"/>
    <w:rsid w:val="00227C32"/>
    <w:rsid w:val="00233A82"/>
    <w:rsid w:val="00237FDA"/>
    <w:rsid w:val="00240641"/>
    <w:rsid w:val="002406E0"/>
    <w:rsid w:val="002415DE"/>
    <w:rsid w:val="00242047"/>
    <w:rsid w:val="002502B4"/>
    <w:rsid w:val="00250B73"/>
    <w:rsid w:val="00250B89"/>
    <w:rsid w:val="0025391A"/>
    <w:rsid w:val="0025431A"/>
    <w:rsid w:val="002613A2"/>
    <w:rsid w:val="002632A7"/>
    <w:rsid w:val="0026489B"/>
    <w:rsid w:val="00272054"/>
    <w:rsid w:val="00275203"/>
    <w:rsid w:val="00277DC3"/>
    <w:rsid w:val="00281BF6"/>
    <w:rsid w:val="00282580"/>
    <w:rsid w:val="00283E5C"/>
    <w:rsid w:val="00285720"/>
    <w:rsid w:val="00285FBD"/>
    <w:rsid w:val="002863B7"/>
    <w:rsid w:val="00286809"/>
    <w:rsid w:val="00287954"/>
    <w:rsid w:val="0029168B"/>
    <w:rsid w:val="00294225"/>
    <w:rsid w:val="00294DE3"/>
    <w:rsid w:val="00295CA0"/>
    <w:rsid w:val="002A024A"/>
    <w:rsid w:val="002A059C"/>
    <w:rsid w:val="002A25DA"/>
    <w:rsid w:val="002A2C45"/>
    <w:rsid w:val="002A34AA"/>
    <w:rsid w:val="002A3CB5"/>
    <w:rsid w:val="002A7464"/>
    <w:rsid w:val="002B643C"/>
    <w:rsid w:val="002B7152"/>
    <w:rsid w:val="002C2ABF"/>
    <w:rsid w:val="002C3D4F"/>
    <w:rsid w:val="002C4335"/>
    <w:rsid w:val="002C7506"/>
    <w:rsid w:val="002C766D"/>
    <w:rsid w:val="002C785C"/>
    <w:rsid w:val="002D1502"/>
    <w:rsid w:val="002D1B4A"/>
    <w:rsid w:val="002D70C9"/>
    <w:rsid w:val="002E2716"/>
    <w:rsid w:val="002E302C"/>
    <w:rsid w:val="002E46D2"/>
    <w:rsid w:val="002E70A1"/>
    <w:rsid w:val="002F1E9C"/>
    <w:rsid w:val="002F30BC"/>
    <w:rsid w:val="002F32EA"/>
    <w:rsid w:val="002F55F0"/>
    <w:rsid w:val="002F6C6A"/>
    <w:rsid w:val="00302115"/>
    <w:rsid w:val="00302ABF"/>
    <w:rsid w:val="00310992"/>
    <w:rsid w:val="003133D0"/>
    <w:rsid w:val="003255E8"/>
    <w:rsid w:val="00325D95"/>
    <w:rsid w:val="00327F3D"/>
    <w:rsid w:val="0033065A"/>
    <w:rsid w:val="003361DA"/>
    <w:rsid w:val="00340936"/>
    <w:rsid w:val="00350C9C"/>
    <w:rsid w:val="00350E31"/>
    <w:rsid w:val="00351CDE"/>
    <w:rsid w:val="0035550B"/>
    <w:rsid w:val="003578D1"/>
    <w:rsid w:val="00361883"/>
    <w:rsid w:val="00362A08"/>
    <w:rsid w:val="00365884"/>
    <w:rsid w:val="0036760F"/>
    <w:rsid w:val="0037247D"/>
    <w:rsid w:val="00385FDD"/>
    <w:rsid w:val="0038678D"/>
    <w:rsid w:val="003867C1"/>
    <w:rsid w:val="0038766C"/>
    <w:rsid w:val="00387842"/>
    <w:rsid w:val="00391782"/>
    <w:rsid w:val="00394121"/>
    <w:rsid w:val="00395FF7"/>
    <w:rsid w:val="00397673"/>
    <w:rsid w:val="003A02EB"/>
    <w:rsid w:val="003A1C87"/>
    <w:rsid w:val="003A23A4"/>
    <w:rsid w:val="003A3ED6"/>
    <w:rsid w:val="003A4F51"/>
    <w:rsid w:val="003A7DF9"/>
    <w:rsid w:val="003B2D92"/>
    <w:rsid w:val="003B4951"/>
    <w:rsid w:val="003B548F"/>
    <w:rsid w:val="003B694E"/>
    <w:rsid w:val="003C01E3"/>
    <w:rsid w:val="003D0233"/>
    <w:rsid w:val="003D6B1F"/>
    <w:rsid w:val="003D6CC2"/>
    <w:rsid w:val="003E13A0"/>
    <w:rsid w:val="003E5011"/>
    <w:rsid w:val="003E51C2"/>
    <w:rsid w:val="003E6B9D"/>
    <w:rsid w:val="003E7349"/>
    <w:rsid w:val="003F0652"/>
    <w:rsid w:val="003F5661"/>
    <w:rsid w:val="004014EA"/>
    <w:rsid w:val="00401C39"/>
    <w:rsid w:val="00407A31"/>
    <w:rsid w:val="00410E3E"/>
    <w:rsid w:val="0041758B"/>
    <w:rsid w:val="004200B2"/>
    <w:rsid w:val="004209AA"/>
    <w:rsid w:val="004241CF"/>
    <w:rsid w:val="0042724C"/>
    <w:rsid w:val="00435D12"/>
    <w:rsid w:val="0043731E"/>
    <w:rsid w:val="00442BB6"/>
    <w:rsid w:val="00445DC2"/>
    <w:rsid w:val="00447142"/>
    <w:rsid w:val="004474EF"/>
    <w:rsid w:val="004662E4"/>
    <w:rsid w:val="004666AB"/>
    <w:rsid w:val="00473934"/>
    <w:rsid w:val="00475EBB"/>
    <w:rsid w:val="0047611A"/>
    <w:rsid w:val="00481E7A"/>
    <w:rsid w:val="00484FFF"/>
    <w:rsid w:val="00485B15"/>
    <w:rsid w:val="00486849"/>
    <w:rsid w:val="00486893"/>
    <w:rsid w:val="004900B6"/>
    <w:rsid w:val="00492596"/>
    <w:rsid w:val="00493111"/>
    <w:rsid w:val="00493D2C"/>
    <w:rsid w:val="004954CC"/>
    <w:rsid w:val="00497C0E"/>
    <w:rsid w:val="004A0BF5"/>
    <w:rsid w:val="004A182A"/>
    <w:rsid w:val="004B6545"/>
    <w:rsid w:val="004C2059"/>
    <w:rsid w:val="004C48AE"/>
    <w:rsid w:val="004C6015"/>
    <w:rsid w:val="004D1B5B"/>
    <w:rsid w:val="004D4F35"/>
    <w:rsid w:val="004D7CB1"/>
    <w:rsid w:val="004E3497"/>
    <w:rsid w:val="004E40C0"/>
    <w:rsid w:val="004F67CE"/>
    <w:rsid w:val="00505045"/>
    <w:rsid w:val="0050654D"/>
    <w:rsid w:val="005074F0"/>
    <w:rsid w:val="00507AB7"/>
    <w:rsid w:val="00510597"/>
    <w:rsid w:val="00510D70"/>
    <w:rsid w:val="00511068"/>
    <w:rsid w:val="00512BBD"/>
    <w:rsid w:val="00513275"/>
    <w:rsid w:val="0051343B"/>
    <w:rsid w:val="00515094"/>
    <w:rsid w:val="00515370"/>
    <w:rsid w:val="00515439"/>
    <w:rsid w:val="00515F44"/>
    <w:rsid w:val="00520F58"/>
    <w:rsid w:val="00530B21"/>
    <w:rsid w:val="00530ED4"/>
    <w:rsid w:val="00531DFF"/>
    <w:rsid w:val="00534F65"/>
    <w:rsid w:val="00535D3F"/>
    <w:rsid w:val="0053664B"/>
    <w:rsid w:val="00537766"/>
    <w:rsid w:val="00541363"/>
    <w:rsid w:val="00550AC4"/>
    <w:rsid w:val="00553AAA"/>
    <w:rsid w:val="005601E8"/>
    <w:rsid w:val="00560BC1"/>
    <w:rsid w:val="00562A60"/>
    <w:rsid w:val="00563908"/>
    <w:rsid w:val="00564E9B"/>
    <w:rsid w:val="00575617"/>
    <w:rsid w:val="00580156"/>
    <w:rsid w:val="005829EB"/>
    <w:rsid w:val="005848DE"/>
    <w:rsid w:val="0059068F"/>
    <w:rsid w:val="005A05C8"/>
    <w:rsid w:val="005A1A50"/>
    <w:rsid w:val="005A3E7C"/>
    <w:rsid w:val="005A5393"/>
    <w:rsid w:val="005A76F6"/>
    <w:rsid w:val="005B06AB"/>
    <w:rsid w:val="005B4588"/>
    <w:rsid w:val="005B75B0"/>
    <w:rsid w:val="005C0362"/>
    <w:rsid w:val="005C17D7"/>
    <w:rsid w:val="005C2000"/>
    <w:rsid w:val="005C7BF8"/>
    <w:rsid w:val="005E7FE9"/>
    <w:rsid w:val="005F20E4"/>
    <w:rsid w:val="005F68E7"/>
    <w:rsid w:val="00605986"/>
    <w:rsid w:val="00606BEC"/>
    <w:rsid w:val="00611122"/>
    <w:rsid w:val="00611ABD"/>
    <w:rsid w:val="00613E47"/>
    <w:rsid w:val="0061504E"/>
    <w:rsid w:val="006155B8"/>
    <w:rsid w:val="00620012"/>
    <w:rsid w:val="00621EE0"/>
    <w:rsid w:val="00622DEC"/>
    <w:rsid w:val="00623B67"/>
    <w:rsid w:val="006266EF"/>
    <w:rsid w:val="006306CD"/>
    <w:rsid w:val="006318E7"/>
    <w:rsid w:val="00632794"/>
    <w:rsid w:val="00641950"/>
    <w:rsid w:val="006530DA"/>
    <w:rsid w:val="00653306"/>
    <w:rsid w:val="00655124"/>
    <w:rsid w:val="00656747"/>
    <w:rsid w:val="0066126B"/>
    <w:rsid w:val="00661C49"/>
    <w:rsid w:val="00662CFD"/>
    <w:rsid w:val="006671EB"/>
    <w:rsid w:val="00672344"/>
    <w:rsid w:val="00675638"/>
    <w:rsid w:val="00680E0E"/>
    <w:rsid w:val="00681122"/>
    <w:rsid w:val="00681692"/>
    <w:rsid w:val="00681847"/>
    <w:rsid w:val="00686A7C"/>
    <w:rsid w:val="006878AE"/>
    <w:rsid w:val="00687DD8"/>
    <w:rsid w:val="0069361F"/>
    <w:rsid w:val="0069762A"/>
    <w:rsid w:val="0069768A"/>
    <w:rsid w:val="006A106A"/>
    <w:rsid w:val="006A5213"/>
    <w:rsid w:val="006A5B72"/>
    <w:rsid w:val="006A6363"/>
    <w:rsid w:val="006B0831"/>
    <w:rsid w:val="006B3353"/>
    <w:rsid w:val="006B4171"/>
    <w:rsid w:val="006C724C"/>
    <w:rsid w:val="006C7C6A"/>
    <w:rsid w:val="006D35E5"/>
    <w:rsid w:val="006D417D"/>
    <w:rsid w:val="006D5783"/>
    <w:rsid w:val="006E3268"/>
    <w:rsid w:val="006E42AD"/>
    <w:rsid w:val="006F41FE"/>
    <w:rsid w:val="007010EC"/>
    <w:rsid w:val="007014A6"/>
    <w:rsid w:val="00704E84"/>
    <w:rsid w:val="00711502"/>
    <w:rsid w:val="00711549"/>
    <w:rsid w:val="00712317"/>
    <w:rsid w:val="007139A5"/>
    <w:rsid w:val="007158CF"/>
    <w:rsid w:val="00715E53"/>
    <w:rsid w:val="0072561D"/>
    <w:rsid w:val="00726434"/>
    <w:rsid w:val="00726DD2"/>
    <w:rsid w:val="00727BE3"/>
    <w:rsid w:val="007324A8"/>
    <w:rsid w:val="00733D9D"/>
    <w:rsid w:val="00741602"/>
    <w:rsid w:val="00742159"/>
    <w:rsid w:val="007439F7"/>
    <w:rsid w:val="00743FE1"/>
    <w:rsid w:val="00750BA3"/>
    <w:rsid w:val="00750FDA"/>
    <w:rsid w:val="0075267A"/>
    <w:rsid w:val="00767182"/>
    <w:rsid w:val="00771851"/>
    <w:rsid w:val="00774AD1"/>
    <w:rsid w:val="00782895"/>
    <w:rsid w:val="00782FCA"/>
    <w:rsid w:val="00783B45"/>
    <w:rsid w:val="00791C9C"/>
    <w:rsid w:val="0079234D"/>
    <w:rsid w:val="00793EF5"/>
    <w:rsid w:val="007950BC"/>
    <w:rsid w:val="0079553D"/>
    <w:rsid w:val="00797102"/>
    <w:rsid w:val="007A0EB0"/>
    <w:rsid w:val="007A1AEF"/>
    <w:rsid w:val="007A657B"/>
    <w:rsid w:val="007B666D"/>
    <w:rsid w:val="007C270E"/>
    <w:rsid w:val="007D2ABA"/>
    <w:rsid w:val="007D3B2F"/>
    <w:rsid w:val="007D5BF1"/>
    <w:rsid w:val="007D6C07"/>
    <w:rsid w:val="007E6A81"/>
    <w:rsid w:val="007E77B5"/>
    <w:rsid w:val="007F3436"/>
    <w:rsid w:val="00804D02"/>
    <w:rsid w:val="00815398"/>
    <w:rsid w:val="00816697"/>
    <w:rsid w:val="008233D6"/>
    <w:rsid w:val="00824031"/>
    <w:rsid w:val="008259C8"/>
    <w:rsid w:val="00825DA8"/>
    <w:rsid w:val="0082691F"/>
    <w:rsid w:val="00831111"/>
    <w:rsid w:val="00835501"/>
    <w:rsid w:val="00840276"/>
    <w:rsid w:val="00840A8E"/>
    <w:rsid w:val="0085115C"/>
    <w:rsid w:val="00851927"/>
    <w:rsid w:val="00853DF5"/>
    <w:rsid w:val="00857E6B"/>
    <w:rsid w:val="00860C90"/>
    <w:rsid w:val="00860D37"/>
    <w:rsid w:val="00867FD9"/>
    <w:rsid w:val="008715C2"/>
    <w:rsid w:val="00871BA4"/>
    <w:rsid w:val="00871BBE"/>
    <w:rsid w:val="00875187"/>
    <w:rsid w:val="008775AD"/>
    <w:rsid w:val="00881AA5"/>
    <w:rsid w:val="0088414C"/>
    <w:rsid w:val="008842F5"/>
    <w:rsid w:val="00884331"/>
    <w:rsid w:val="00885A37"/>
    <w:rsid w:val="00885F27"/>
    <w:rsid w:val="00891245"/>
    <w:rsid w:val="008925C1"/>
    <w:rsid w:val="008A0854"/>
    <w:rsid w:val="008A2C3C"/>
    <w:rsid w:val="008B516B"/>
    <w:rsid w:val="008B76F3"/>
    <w:rsid w:val="008C3A8F"/>
    <w:rsid w:val="008C3E03"/>
    <w:rsid w:val="008C45CF"/>
    <w:rsid w:val="008C5E5D"/>
    <w:rsid w:val="008D3767"/>
    <w:rsid w:val="008D3CFE"/>
    <w:rsid w:val="008E5913"/>
    <w:rsid w:val="008F5257"/>
    <w:rsid w:val="00900EA6"/>
    <w:rsid w:val="009016DC"/>
    <w:rsid w:val="00902254"/>
    <w:rsid w:val="0090255C"/>
    <w:rsid w:val="00904495"/>
    <w:rsid w:val="00904E1C"/>
    <w:rsid w:val="009066F8"/>
    <w:rsid w:val="00907B30"/>
    <w:rsid w:val="00911F28"/>
    <w:rsid w:val="009124AE"/>
    <w:rsid w:val="009129A3"/>
    <w:rsid w:val="0091497B"/>
    <w:rsid w:val="009154E6"/>
    <w:rsid w:val="0091729C"/>
    <w:rsid w:val="0092061E"/>
    <w:rsid w:val="00920A95"/>
    <w:rsid w:val="00926B80"/>
    <w:rsid w:val="00927DC9"/>
    <w:rsid w:val="0093666F"/>
    <w:rsid w:val="0093778F"/>
    <w:rsid w:val="00940414"/>
    <w:rsid w:val="009415D6"/>
    <w:rsid w:val="00946375"/>
    <w:rsid w:val="009478A2"/>
    <w:rsid w:val="009566DD"/>
    <w:rsid w:val="0096069F"/>
    <w:rsid w:val="00960A53"/>
    <w:rsid w:val="00965237"/>
    <w:rsid w:val="009654C8"/>
    <w:rsid w:val="00975DB2"/>
    <w:rsid w:val="00976F55"/>
    <w:rsid w:val="0098026E"/>
    <w:rsid w:val="009809E7"/>
    <w:rsid w:val="00980AEE"/>
    <w:rsid w:val="00981740"/>
    <w:rsid w:val="00984F63"/>
    <w:rsid w:val="00990296"/>
    <w:rsid w:val="009902BA"/>
    <w:rsid w:val="00990BA9"/>
    <w:rsid w:val="00995019"/>
    <w:rsid w:val="00996F9F"/>
    <w:rsid w:val="0099717A"/>
    <w:rsid w:val="009B1CF2"/>
    <w:rsid w:val="009B394D"/>
    <w:rsid w:val="009B3AF8"/>
    <w:rsid w:val="009B6F58"/>
    <w:rsid w:val="009B7560"/>
    <w:rsid w:val="009C00F9"/>
    <w:rsid w:val="009C3A73"/>
    <w:rsid w:val="009C4BBB"/>
    <w:rsid w:val="009D0F38"/>
    <w:rsid w:val="009D40AE"/>
    <w:rsid w:val="009D54AC"/>
    <w:rsid w:val="009D6129"/>
    <w:rsid w:val="009D729D"/>
    <w:rsid w:val="009E06C5"/>
    <w:rsid w:val="009E208C"/>
    <w:rsid w:val="009E45A2"/>
    <w:rsid w:val="009E45C7"/>
    <w:rsid w:val="009E60E8"/>
    <w:rsid w:val="009E6DC9"/>
    <w:rsid w:val="009F1DBA"/>
    <w:rsid w:val="009F267C"/>
    <w:rsid w:val="009F6A20"/>
    <w:rsid w:val="009F721A"/>
    <w:rsid w:val="00A00307"/>
    <w:rsid w:val="00A01298"/>
    <w:rsid w:val="00A03B78"/>
    <w:rsid w:val="00A048FB"/>
    <w:rsid w:val="00A0543A"/>
    <w:rsid w:val="00A1081A"/>
    <w:rsid w:val="00A20A29"/>
    <w:rsid w:val="00A213B2"/>
    <w:rsid w:val="00A27001"/>
    <w:rsid w:val="00A31F68"/>
    <w:rsid w:val="00A34150"/>
    <w:rsid w:val="00A35344"/>
    <w:rsid w:val="00A37D4E"/>
    <w:rsid w:val="00A40F43"/>
    <w:rsid w:val="00A44508"/>
    <w:rsid w:val="00A477A4"/>
    <w:rsid w:val="00A56C9C"/>
    <w:rsid w:val="00A571CE"/>
    <w:rsid w:val="00A67827"/>
    <w:rsid w:val="00A711F9"/>
    <w:rsid w:val="00A73290"/>
    <w:rsid w:val="00A76962"/>
    <w:rsid w:val="00A77565"/>
    <w:rsid w:val="00A81973"/>
    <w:rsid w:val="00A84ACF"/>
    <w:rsid w:val="00A87026"/>
    <w:rsid w:val="00A91014"/>
    <w:rsid w:val="00A93AD5"/>
    <w:rsid w:val="00A97AD4"/>
    <w:rsid w:val="00AA1C03"/>
    <w:rsid w:val="00AA3A57"/>
    <w:rsid w:val="00AA3E4F"/>
    <w:rsid w:val="00AA60ED"/>
    <w:rsid w:val="00AB0A95"/>
    <w:rsid w:val="00AB0DD7"/>
    <w:rsid w:val="00AB2295"/>
    <w:rsid w:val="00AB31BE"/>
    <w:rsid w:val="00AB4DAB"/>
    <w:rsid w:val="00AB5F5A"/>
    <w:rsid w:val="00AC31B5"/>
    <w:rsid w:val="00AC632D"/>
    <w:rsid w:val="00AC7009"/>
    <w:rsid w:val="00AD03B9"/>
    <w:rsid w:val="00AD3926"/>
    <w:rsid w:val="00AD4C9E"/>
    <w:rsid w:val="00AD4CD6"/>
    <w:rsid w:val="00AE2A80"/>
    <w:rsid w:val="00AE7484"/>
    <w:rsid w:val="00AF1FAC"/>
    <w:rsid w:val="00AF234D"/>
    <w:rsid w:val="00AF4553"/>
    <w:rsid w:val="00B00E45"/>
    <w:rsid w:val="00B06D6B"/>
    <w:rsid w:val="00B11608"/>
    <w:rsid w:val="00B158C4"/>
    <w:rsid w:val="00B164A9"/>
    <w:rsid w:val="00B2436F"/>
    <w:rsid w:val="00B26772"/>
    <w:rsid w:val="00B26E8F"/>
    <w:rsid w:val="00B26F7A"/>
    <w:rsid w:val="00B301BA"/>
    <w:rsid w:val="00B319D3"/>
    <w:rsid w:val="00B31EE0"/>
    <w:rsid w:val="00B360C9"/>
    <w:rsid w:val="00B4216C"/>
    <w:rsid w:val="00B4360D"/>
    <w:rsid w:val="00B44C1E"/>
    <w:rsid w:val="00B45624"/>
    <w:rsid w:val="00B46A9B"/>
    <w:rsid w:val="00B47F12"/>
    <w:rsid w:val="00B5209C"/>
    <w:rsid w:val="00B522B8"/>
    <w:rsid w:val="00B53D18"/>
    <w:rsid w:val="00B5558D"/>
    <w:rsid w:val="00B577C2"/>
    <w:rsid w:val="00B6225A"/>
    <w:rsid w:val="00B645B4"/>
    <w:rsid w:val="00B65810"/>
    <w:rsid w:val="00B676DE"/>
    <w:rsid w:val="00B6787A"/>
    <w:rsid w:val="00B82B4D"/>
    <w:rsid w:val="00B849A7"/>
    <w:rsid w:val="00B8555C"/>
    <w:rsid w:val="00B86D10"/>
    <w:rsid w:val="00B8720C"/>
    <w:rsid w:val="00B910C1"/>
    <w:rsid w:val="00B91F7F"/>
    <w:rsid w:val="00B930A9"/>
    <w:rsid w:val="00BA4A33"/>
    <w:rsid w:val="00BB0BE1"/>
    <w:rsid w:val="00BB27CE"/>
    <w:rsid w:val="00BB372B"/>
    <w:rsid w:val="00BB4114"/>
    <w:rsid w:val="00BB49B3"/>
    <w:rsid w:val="00BB5C1C"/>
    <w:rsid w:val="00BB7227"/>
    <w:rsid w:val="00BC6900"/>
    <w:rsid w:val="00BC787D"/>
    <w:rsid w:val="00BD151D"/>
    <w:rsid w:val="00BD5735"/>
    <w:rsid w:val="00BF0F75"/>
    <w:rsid w:val="00BF3056"/>
    <w:rsid w:val="00BF373E"/>
    <w:rsid w:val="00BF4086"/>
    <w:rsid w:val="00BF4E73"/>
    <w:rsid w:val="00C00363"/>
    <w:rsid w:val="00C02B2E"/>
    <w:rsid w:val="00C041EB"/>
    <w:rsid w:val="00C04DCE"/>
    <w:rsid w:val="00C079E0"/>
    <w:rsid w:val="00C118CC"/>
    <w:rsid w:val="00C12A5A"/>
    <w:rsid w:val="00C145F1"/>
    <w:rsid w:val="00C170E7"/>
    <w:rsid w:val="00C20BD8"/>
    <w:rsid w:val="00C22B1A"/>
    <w:rsid w:val="00C23D91"/>
    <w:rsid w:val="00C2649A"/>
    <w:rsid w:val="00C31983"/>
    <w:rsid w:val="00C31B6E"/>
    <w:rsid w:val="00C3362B"/>
    <w:rsid w:val="00C40F76"/>
    <w:rsid w:val="00C46938"/>
    <w:rsid w:val="00C52F1E"/>
    <w:rsid w:val="00C56FDD"/>
    <w:rsid w:val="00C60BDB"/>
    <w:rsid w:val="00C64815"/>
    <w:rsid w:val="00C673A2"/>
    <w:rsid w:val="00C709BA"/>
    <w:rsid w:val="00C8027E"/>
    <w:rsid w:val="00C80D02"/>
    <w:rsid w:val="00C81092"/>
    <w:rsid w:val="00C84CF0"/>
    <w:rsid w:val="00C85732"/>
    <w:rsid w:val="00C863EB"/>
    <w:rsid w:val="00C87B3F"/>
    <w:rsid w:val="00C939D2"/>
    <w:rsid w:val="00C97F02"/>
    <w:rsid w:val="00CA1E44"/>
    <w:rsid w:val="00CA512E"/>
    <w:rsid w:val="00CA6DA4"/>
    <w:rsid w:val="00CA7721"/>
    <w:rsid w:val="00CB1155"/>
    <w:rsid w:val="00CB5F0D"/>
    <w:rsid w:val="00CB7B13"/>
    <w:rsid w:val="00CC3F15"/>
    <w:rsid w:val="00CC4013"/>
    <w:rsid w:val="00CC4CBD"/>
    <w:rsid w:val="00CC5B8E"/>
    <w:rsid w:val="00CD06BF"/>
    <w:rsid w:val="00CD1A0C"/>
    <w:rsid w:val="00CD4F1A"/>
    <w:rsid w:val="00CD5211"/>
    <w:rsid w:val="00CE0093"/>
    <w:rsid w:val="00CE043C"/>
    <w:rsid w:val="00CE1233"/>
    <w:rsid w:val="00CE302C"/>
    <w:rsid w:val="00CE460E"/>
    <w:rsid w:val="00CE477D"/>
    <w:rsid w:val="00CE5976"/>
    <w:rsid w:val="00CE7477"/>
    <w:rsid w:val="00CF4E1A"/>
    <w:rsid w:val="00D04EEE"/>
    <w:rsid w:val="00D07781"/>
    <w:rsid w:val="00D14AD6"/>
    <w:rsid w:val="00D170DA"/>
    <w:rsid w:val="00D208AA"/>
    <w:rsid w:val="00D23534"/>
    <w:rsid w:val="00D23BAD"/>
    <w:rsid w:val="00D24FF5"/>
    <w:rsid w:val="00D33116"/>
    <w:rsid w:val="00D40B5C"/>
    <w:rsid w:val="00D47A18"/>
    <w:rsid w:val="00D52F24"/>
    <w:rsid w:val="00D5449C"/>
    <w:rsid w:val="00D54736"/>
    <w:rsid w:val="00D574ED"/>
    <w:rsid w:val="00D60B90"/>
    <w:rsid w:val="00D617C3"/>
    <w:rsid w:val="00D63B27"/>
    <w:rsid w:val="00D74839"/>
    <w:rsid w:val="00D75977"/>
    <w:rsid w:val="00D76271"/>
    <w:rsid w:val="00D7652F"/>
    <w:rsid w:val="00D77DA3"/>
    <w:rsid w:val="00D84291"/>
    <w:rsid w:val="00D875E6"/>
    <w:rsid w:val="00D8782F"/>
    <w:rsid w:val="00D93855"/>
    <w:rsid w:val="00DA00C1"/>
    <w:rsid w:val="00DA2B3B"/>
    <w:rsid w:val="00DA6571"/>
    <w:rsid w:val="00DA75F7"/>
    <w:rsid w:val="00DB12E9"/>
    <w:rsid w:val="00DB37C4"/>
    <w:rsid w:val="00DB46C6"/>
    <w:rsid w:val="00DB486F"/>
    <w:rsid w:val="00DB4A48"/>
    <w:rsid w:val="00DC0B7D"/>
    <w:rsid w:val="00DC1831"/>
    <w:rsid w:val="00DC3AE7"/>
    <w:rsid w:val="00DD115E"/>
    <w:rsid w:val="00DD271A"/>
    <w:rsid w:val="00DD279F"/>
    <w:rsid w:val="00DD27E1"/>
    <w:rsid w:val="00DD6259"/>
    <w:rsid w:val="00DD7245"/>
    <w:rsid w:val="00DE5890"/>
    <w:rsid w:val="00DE7104"/>
    <w:rsid w:val="00DE7D81"/>
    <w:rsid w:val="00DF2EF7"/>
    <w:rsid w:val="00E06516"/>
    <w:rsid w:val="00E073EE"/>
    <w:rsid w:val="00E127BE"/>
    <w:rsid w:val="00E12825"/>
    <w:rsid w:val="00E1793D"/>
    <w:rsid w:val="00E23155"/>
    <w:rsid w:val="00E267BC"/>
    <w:rsid w:val="00E2745A"/>
    <w:rsid w:val="00E27E3E"/>
    <w:rsid w:val="00E30A8B"/>
    <w:rsid w:val="00E31A62"/>
    <w:rsid w:val="00E361F7"/>
    <w:rsid w:val="00E430EF"/>
    <w:rsid w:val="00E445DF"/>
    <w:rsid w:val="00E46407"/>
    <w:rsid w:val="00E47753"/>
    <w:rsid w:val="00E47F45"/>
    <w:rsid w:val="00E53B9E"/>
    <w:rsid w:val="00E60FA2"/>
    <w:rsid w:val="00E63BD3"/>
    <w:rsid w:val="00E72C5B"/>
    <w:rsid w:val="00E748F6"/>
    <w:rsid w:val="00E765D7"/>
    <w:rsid w:val="00E86263"/>
    <w:rsid w:val="00E922E6"/>
    <w:rsid w:val="00E928D0"/>
    <w:rsid w:val="00E92E94"/>
    <w:rsid w:val="00E96779"/>
    <w:rsid w:val="00EB0040"/>
    <w:rsid w:val="00EB03AC"/>
    <w:rsid w:val="00EB21D9"/>
    <w:rsid w:val="00EB5886"/>
    <w:rsid w:val="00EB5895"/>
    <w:rsid w:val="00EB6431"/>
    <w:rsid w:val="00EB7B0A"/>
    <w:rsid w:val="00EC578B"/>
    <w:rsid w:val="00EC620A"/>
    <w:rsid w:val="00EC64B8"/>
    <w:rsid w:val="00EC7002"/>
    <w:rsid w:val="00ED0D0D"/>
    <w:rsid w:val="00ED2794"/>
    <w:rsid w:val="00ED5E50"/>
    <w:rsid w:val="00EE04BC"/>
    <w:rsid w:val="00EE27E7"/>
    <w:rsid w:val="00EE61F9"/>
    <w:rsid w:val="00EF056B"/>
    <w:rsid w:val="00EF1826"/>
    <w:rsid w:val="00EF3C28"/>
    <w:rsid w:val="00EF5DAF"/>
    <w:rsid w:val="00EF7436"/>
    <w:rsid w:val="00F0433B"/>
    <w:rsid w:val="00F04AC3"/>
    <w:rsid w:val="00F05BE4"/>
    <w:rsid w:val="00F1495B"/>
    <w:rsid w:val="00F15614"/>
    <w:rsid w:val="00F15FA6"/>
    <w:rsid w:val="00F2190A"/>
    <w:rsid w:val="00F245AB"/>
    <w:rsid w:val="00F25E3B"/>
    <w:rsid w:val="00F25F8D"/>
    <w:rsid w:val="00F276CC"/>
    <w:rsid w:val="00F3013E"/>
    <w:rsid w:val="00F30CF7"/>
    <w:rsid w:val="00F35398"/>
    <w:rsid w:val="00F40428"/>
    <w:rsid w:val="00F42EC3"/>
    <w:rsid w:val="00F441A6"/>
    <w:rsid w:val="00F44A15"/>
    <w:rsid w:val="00F47834"/>
    <w:rsid w:val="00F52BDA"/>
    <w:rsid w:val="00F533EF"/>
    <w:rsid w:val="00F560DD"/>
    <w:rsid w:val="00F56473"/>
    <w:rsid w:val="00F57DE2"/>
    <w:rsid w:val="00F64A26"/>
    <w:rsid w:val="00F666D2"/>
    <w:rsid w:val="00F73E5B"/>
    <w:rsid w:val="00F75B8C"/>
    <w:rsid w:val="00F82455"/>
    <w:rsid w:val="00F872E1"/>
    <w:rsid w:val="00F87DD1"/>
    <w:rsid w:val="00F87F68"/>
    <w:rsid w:val="00F95C49"/>
    <w:rsid w:val="00F95FFE"/>
    <w:rsid w:val="00FA104E"/>
    <w:rsid w:val="00FA1C04"/>
    <w:rsid w:val="00FA24EB"/>
    <w:rsid w:val="00FA34C6"/>
    <w:rsid w:val="00FB00BF"/>
    <w:rsid w:val="00FB4F43"/>
    <w:rsid w:val="00FC3190"/>
    <w:rsid w:val="00FC327B"/>
    <w:rsid w:val="00FC3F85"/>
    <w:rsid w:val="00FC40E2"/>
    <w:rsid w:val="00FC5B64"/>
    <w:rsid w:val="00FC5BEE"/>
    <w:rsid w:val="00FC653B"/>
    <w:rsid w:val="00FC7597"/>
    <w:rsid w:val="00FD220E"/>
    <w:rsid w:val="00FD24C8"/>
    <w:rsid w:val="00FD4124"/>
    <w:rsid w:val="00FD4C8A"/>
    <w:rsid w:val="00FD7A9D"/>
    <w:rsid w:val="00FE0EA7"/>
    <w:rsid w:val="00FE1454"/>
    <w:rsid w:val="00FE3BCD"/>
    <w:rsid w:val="00FF00E0"/>
    <w:rsid w:val="00FF1E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2E28B0"/>
  <w15:docId w15:val="{AED2E5B4-9055-436E-BB17-2C5CF221D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22B1A"/>
    <w:pPr>
      <w:keepNext/>
      <w:numPr>
        <w:numId w:val="1"/>
      </w:numPr>
      <w:suppressAutoHyphens/>
      <w:spacing w:after="0" w:line="240" w:lineRule="auto"/>
      <w:jc w:val="both"/>
      <w:outlineLvl w:val="0"/>
    </w:pPr>
    <w:rPr>
      <w:rFonts w:ascii="Times New Roman" w:eastAsia="Times New Roman" w:hAnsi="Times New Roman" w:cs="Times New Roman"/>
      <w:b/>
      <w:bCs/>
      <w:sz w:val="24"/>
      <w:szCs w:val="24"/>
      <w:lang w:val="it-IT"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6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0E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EA6"/>
    <w:rPr>
      <w:rFonts w:ascii="Segoe UI" w:hAnsi="Segoe UI" w:cs="Segoe UI"/>
      <w:sz w:val="18"/>
      <w:szCs w:val="18"/>
    </w:rPr>
  </w:style>
  <w:style w:type="paragraph" w:styleId="PlainText">
    <w:name w:val="Plain Text"/>
    <w:basedOn w:val="Normal"/>
    <w:link w:val="PlainTextChar"/>
    <w:uiPriority w:val="99"/>
    <w:unhideWhenUsed/>
    <w:rsid w:val="003D6B1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D6B1F"/>
    <w:rPr>
      <w:rFonts w:ascii="Calibri" w:hAnsi="Calibri"/>
      <w:szCs w:val="21"/>
    </w:rPr>
  </w:style>
  <w:style w:type="paragraph" w:styleId="ListParagraph">
    <w:name w:val="List Paragraph"/>
    <w:basedOn w:val="Normal"/>
    <w:uiPriority w:val="34"/>
    <w:qFormat/>
    <w:rsid w:val="003D6B1F"/>
    <w:pPr>
      <w:ind w:left="720"/>
      <w:contextualSpacing/>
    </w:pPr>
  </w:style>
  <w:style w:type="paragraph" w:styleId="NormalWeb">
    <w:name w:val="Normal (Web)"/>
    <w:basedOn w:val="Normal"/>
    <w:uiPriority w:val="99"/>
    <w:unhideWhenUsed/>
    <w:rsid w:val="003D6B1F"/>
    <w:pPr>
      <w:spacing w:after="15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155B8"/>
    <w:rPr>
      <w:sz w:val="16"/>
      <w:szCs w:val="16"/>
    </w:rPr>
  </w:style>
  <w:style w:type="paragraph" w:styleId="CommentText">
    <w:name w:val="annotation text"/>
    <w:basedOn w:val="Normal"/>
    <w:link w:val="CommentTextChar"/>
    <w:unhideWhenUsed/>
    <w:rsid w:val="006155B8"/>
    <w:pPr>
      <w:spacing w:line="240" w:lineRule="auto"/>
    </w:pPr>
    <w:rPr>
      <w:sz w:val="20"/>
      <w:szCs w:val="20"/>
    </w:rPr>
  </w:style>
  <w:style w:type="character" w:customStyle="1" w:styleId="CommentTextChar">
    <w:name w:val="Comment Text Char"/>
    <w:basedOn w:val="DefaultParagraphFont"/>
    <w:link w:val="CommentText"/>
    <w:uiPriority w:val="99"/>
    <w:semiHidden/>
    <w:rsid w:val="006155B8"/>
    <w:rPr>
      <w:sz w:val="20"/>
      <w:szCs w:val="20"/>
    </w:rPr>
  </w:style>
  <w:style w:type="paragraph" w:styleId="CommentSubject">
    <w:name w:val="annotation subject"/>
    <w:basedOn w:val="CommentText"/>
    <w:next w:val="CommentText"/>
    <w:link w:val="CommentSubjectChar"/>
    <w:uiPriority w:val="99"/>
    <w:semiHidden/>
    <w:unhideWhenUsed/>
    <w:rsid w:val="006155B8"/>
    <w:rPr>
      <w:b/>
      <w:bCs/>
    </w:rPr>
  </w:style>
  <w:style w:type="character" w:customStyle="1" w:styleId="CommentSubjectChar">
    <w:name w:val="Comment Subject Char"/>
    <w:basedOn w:val="CommentTextChar"/>
    <w:link w:val="CommentSubject"/>
    <w:uiPriority w:val="99"/>
    <w:semiHidden/>
    <w:rsid w:val="006155B8"/>
    <w:rPr>
      <w:b/>
      <w:bCs/>
      <w:sz w:val="20"/>
      <w:szCs w:val="20"/>
    </w:rPr>
  </w:style>
  <w:style w:type="character" w:styleId="Strong">
    <w:name w:val="Strong"/>
    <w:basedOn w:val="DefaultParagraphFont"/>
    <w:uiPriority w:val="22"/>
    <w:qFormat/>
    <w:rsid w:val="0072561D"/>
    <w:rPr>
      <w:b/>
      <w:bCs/>
    </w:rPr>
  </w:style>
  <w:style w:type="character" w:customStyle="1" w:styleId="apple-converted-space">
    <w:name w:val="apple-converted-space"/>
    <w:basedOn w:val="DefaultParagraphFont"/>
    <w:rsid w:val="0072561D"/>
  </w:style>
  <w:style w:type="character" w:styleId="Hyperlink">
    <w:name w:val="Hyperlink"/>
    <w:basedOn w:val="DefaultParagraphFont"/>
    <w:uiPriority w:val="99"/>
    <w:unhideWhenUsed/>
    <w:rsid w:val="00407A31"/>
    <w:rPr>
      <w:color w:val="0563C1" w:themeColor="hyperlink"/>
      <w:u w:val="single"/>
    </w:rPr>
  </w:style>
  <w:style w:type="character" w:customStyle="1" w:styleId="UnresolvedMention1">
    <w:name w:val="Unresolved Mention1"/>
    <w:basedOn w:val="DefaultParagraphFont"/>
    <w:uiPriority w:val="99"/>
    <w:semiHidden/>
    <w:unhideWhenUsed/>
    <w:rsid w:val="000C34DE"/>
    <w:rPr>
      <w:color w:val="605E5C"/>
      <w:shd w:val="clear" w:color="auto" w:fill="E1DFDD"/>
    </w:rPr>
  </w:style>
  <w:style w:type="table" w:customStyle="1" w:styleId="TableGrid1">
    <w:name w:val="Table Grid1"/>
    <w:basedOn w:val="TableNormal"/>
    <w:next w:val="TableGrid"/>
    <w:uiPriority w:val="59"/>
    <w:rsid w:val="00904495"/>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139A5"/>
    <w:pPr>
      <w:spacing w:after="0" w:line="240" w:lineRule="auto"/>
    </w:pPr>
    <w:rPr>
      <w:rFonts w:ascii="Arial" w:hAnsi="Arial"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39A5"/>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7139A5"/>
    <w:pPr>
      <w:spacing w:after="200" w:line="240" w:lineRule="auto"/>
    </w:pPr>
    <w:rPr>
      <w:i/>
      <w:iCs/>
      <w:color w:val="44546A" w:themeColor="text2"/>
      <w:sz w:val="18"/>
      <w:szCs w:val="18"/>
    </w:rPr>
  </w:style>
  <w:style w:type="table" w:customStyle="1" w:styleId="TableGrid4">
    <w:name w:val="Table Grid4"/>
    <w:basedOn w:val="TableNormal"/>
    <w:next w:val="TableGrid"/>
    <w:uiPriority w:val="59"/>
    <w:rsid w:val="007139A5"/>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22B1A"/>
    <w:rPr>
      <w:rFonts w:ascii="Times New Roman" w:eastAsia="Times New Roman" w:hAnsi="Times New Roman" w:cs="Times New Roman"/>
      <w:b/>
      <w:bCs/>
      <w:sz w:val="24"/>
      <w:szCs w:val="24"/>
      <w:lang w:val="it-IT" w:eastAsia="ar-SA"/>
    </w:rPr>
  </w:style>
  <w:style w:type="paragraph" w:customStyle="1" w:styleId="Corpodeltesto">
    <w:name w:val="Corpo del tes.to"/>
    <w:basedOn w:val="BodyText"/>
    <w:rsid w:val="00C22B1A"/>
    <w:pPr>
      <w:suppressAutoHyphens/>
      <w:spacing w:after="0" w:line="360" w:lineRule="auto"/>
      <w:ind w:right="2977"/>
      <w:jc w:val="both"/>
    </w:pPr>
    <w:rPr>
      <w:rFonts w:ascii="Times New Roman" w:eastAsia="Times New Roman" w:hAnsi="Times New Roman" w:cs="Times New Roman"/>
      <w:sz w:val="24"/>
      <w:szCs w:val="24"/>
      <w:lang w:val="it-IT" w:eastAsia="ar-SA"/>
    </w:rPr>
  </w:style>
  <w:style w:type="paragraph" w:styleId="BodyText">
    <w:name w:val="Body Text"/>
    <w:basedOn w:val="Normal"/>
    <w:link w:val="BodyTextChar"/>
    <w:uiPriority w:val="99"/>
    <w:semiHidden/>
    <w:unhideWhenUsed/>
    <w:rsid w:val="00C22B1A"/>
    <w:pPr>
      <w:spacing w:after="120"/>
    </w:pPr>
  </w:style>
  <w:style w:type="character" w:customStyle="1" w:styleId="BodyTextChar">
    <w:name w:val="Body Text Char"/>
    <w:basedOn w:val="DefaultParagraphFont"/>
    <w:link w:val="BodyText"/>
    <w:uiPriority w:val="99"/>
    <w:semiHidden/>
    <w:rsid w:val="00C22B1A"/>
  </w:style>
  <w:style w:type="paragraph" w:styleId="Header">
    <w:name w:val="header"/>
    <w:basedOn w:val="Normal"/>
    <w:link w:val="HeaderChar"/>
    <w:uiPriority w:val="99"/>
    <w:unhideWhenUsed/>
    <w:rsid w:val="00C22B1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C22B1A"/>
    <w:rPr>
      <w:sz w:val="18"/>
      <w:szCs w:val="18"/>
    </w:rPr>
  </w:style>
  <w:style w:type="paragraph" w:styleId="Footer">
    <w:name w:val="footer"/>
    <w:basedOn w:val="Normal"/>
    <w:link w:val="FooterChar"/>
    <w:uiPriority w:val="99"/>
    <w:unhideWhenUsed/>
    <w:rsid w:val="00C22B1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C22B1A"/>
    <w:rPr>
      <w:sz w:val="18"/>
      <w:szCs w:val="18"/>
    </w:rPr>
  </w:style>
  <w:style w:type="character" w:customStyle="1" w:styleId="normaltextrun">
    <w:name w:val="normaltextrun"/>
    <w:rsid w:val="00C22B1A"/>
  </w:style>
  <w:style w:type="paragraph" w:customStyle="1" w:styleId="paragraph">
    <w:name w:val="paragraph"/>
    <w:basedOn w:val="Normal"/>
    <w:rsid w:val="00C22B1A"/>
    <w:pPr>
      <w:spacing w:before="100" w:beforeAutospacing="1" w:after="100" w:afterAutospacing="1" w:line="240" w:lineRule="auto"/>
    </w:pPr>
    <w:rPr>
      <w:rFonts w:ascii="Times New Roman" w:eastAsia="SimSun" w:hAnsi="Times New Roman" w:cs="Times New Roman"/>
      <w:sz w:val="24"/>
      <w:szCs w:val="24"/>
    </w:rPr>
  </w:style>
  <w:style w:type="character" w:customStyle="1" w:styleId="Char">
    <w:name w:val="批注文字 Char"/>
    <w:rsid w:val="00C22B1A"/>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2334">
      <w:bodyDiv w:val="1"/>
      <w:marLeft w:val="0"/>
      <w:marRight w:val="0"/>
      <w:marTop w:val="0"/>
      <w:marBottom w:val="0"/>
      <w:divBdr>
        <w:top w:val="none" w:sz="0" w:space="0" w:color="auto"/>
        <w:left w:val="none" w:sz="0" w:space="0" w:color="auto"/>
        <w:bottom w:val="none" w:sz="0" w:space="0" w:color="auto"/>
        <w:right w:val="none" w:sz="0" w:space="0" w:color="auto"/>
      </w:divBdr>
    </w:div>
    <w:div w:id="29495056">
      <w:bodyDiv w:val="1"/>
      <w:marLeft w:val="0"/>
      <w:marRight w:val="0"/>
      <w:marTop w:val="0"/>
      <w:marBottom w:val="0"/>
      <w:divBdr>
        <w:top w:val="none" w:sz="0" w:space="0" w:color="auto"/>
        <w:left w:val="none" w:sz="0" w:space="0" w:color="auto"/>
        <w:bottom w:val="none" w:sz="0" w:space="0" w:color="auto"/>
        <w:right w:val="none" w:sz="0" w:space="0" w:color="auto"/>
      </w:divBdr>
    </w:div>
    <w:div w:id="102115994">
      <w:bodyDiv w:val="1"/>
      <w:marLeft w:val="0"/>
      <w:marRight w:val="0"/>
      <w:marTop w:val="0"/>
      <w:marBottom w:val="0"/>
      <w:divBdr>
        <w:top w:val="none" w:sz="0" w:space="0" w:color="auto"/>
        <w:left w:val="none" w:sz="0" w:space="0" w:color="auto"/>
        <w:bottom w:val="none" w:sz="0" w:space="0" w:color="auto"/>
        <w:right w:val="none" w:sz="0" w:space="0" w:color="auto"/>
      </w:divBdr>
      <w:divsChild>
        <w:div w:id="1843424581">
          <w:marLeft w:val="0"/>
          <w:marRight w:val="0"/>
          <w:marTop w:val="34"/>
          <w:marBottom w:val="34"/>
          <w:divBdr>
            <w:top w:val="none" w:sz="0" w:space="0" w:color="auto"/>
            <w:left w:val="none" w:sz="0" w:space="0" w:color="auto"/>
            <w:bottom w:val="none" w:sz="0" w:space="0" w:color="auto"/>
            <w:right w:val="none" w:sz="0" w:space="0" w:color="auto"/>
          </w:divBdr>
        </w:div>
      </w:divsChild>
    </w:div>
    <w:div w:id="117533592">
      <w:bodyDiv w:val="1"/>
      <w:marLeft w:val="0"/>
      <w:marRight w:val="0"/>
      <w:marTop w:val="0"/>
      <w:marBottom w:val="0"/>
      <w:divBdr>
        <w:top w:val="none" w:sz="0" w:space="0" w:color="auto"/>
        <w:left w:val="none" w:sz="0" w:space="0" w:color="auto"/>
        <w:bottom w:val="none" w:sz="0" w:space="0" w:color="auto"/>
        <w:right w:val="none" w:sz="0" w:space="0" w:color="auto"/>
      </w:divBdr>
    </w:div>
    <w:div w:id="125969511">
      <w:bodyDiv w:val="1"/>
      <w:marLeft w:val="0"/>
      <w:marRight w:val="0"/>
      <w:marTop w:val="0"/>
      <w:marBottom w:val="0"/>
      <w:divBdr>
        <w:top w:val="none" w:sz="0" w:space="0" w:color="auto"/>
        <w:left w:val="none" w:sz="0" w:space="0" w:color="auto"/>
        <w:bottom w:val="none" w:sz="0" w:space="0" w:color="auto"/>
        <w:right w:val="none" w:sz="0" w:space="0" w:color="auto"/>
      </w:divBdr>
    </w:div>
    <w:div w:id="230314313">
      <w:bodyDiv w:val="1"/>
      <w:marLeft w:val="0"/>
      <w:marRight w:val="0"/>
      <w:marTop w:val="0"/>
      <w:marBottom w:val="0"/>
      <w:divBdr>
        <w:top w:val="none" w:sz="0" w:space="0" w:color="auto"/>
        <w:left w:val="none" w:sz="0" w:space="0" w:color="auto"/>
        <w:bottom w:val="none" w:sz="0" w:space="0" w:color="auto"/>
        <w:right w:val="none" w:sz="0" w:space="0" w:color="auto"/>
      </w:divBdr>
    </w:div>
    <w:div w:id="304891003">
      <w:bodyDiv w:val="1"/>
      <w:marLeft w:val="0"/>
      <w:marRight w:val="0"/>
      <w:marTop w:val="0"/>
      <w:marBottom w:val="0"/>
      <w:divBdr>
        <w:top w:val="none" w:sz="0" w:space="0" w:color="auto"/>
        <w:left w:val="none" w:sz="0" w:space="0" w:color="auto"/>
        <w:bottom w:val="none" w:sz="0" w:space="0" w:color="auto"/>
        <w:right w:val="none" w:sz="0" w:space="0" w:color="auto"/>
      </w:divBdr>
    </w:div>
    <w:div w:id="450249109">
      <w:bodyDiv w:val="1"/>
      <w:marLeft w:val="0"/>
      <w:marRight w:val="0"/>
      <w:marTop w:val="0"/>
      <w:marBottom w:val="0"/>
      <w:divBdr>
        <w:top w:val="none" w:sz="0" w:space="0" w:color="auto"/>
        <w:left w:val="none" w:sz="0" w:space="0" w:color="auto"/>
        <w:bottom w:val="none" w:sz="0" w:space="0" w:color="auto"/>
        <w:right w:val="none" w:sz="0" w:space="0" w:color="auto"/>
      </w:divBdr>
    </w:div>
    <w:div w:id="558441139">
      <w:bodyDiv w:val="1"/>
      <w:marLeft w:val="0"/>
      <w:marRight w:val="0"/>
      <w:marTop w:val="0"/>
      <w:marBottom w:val="0"/>
      <w:divBdr>
        <w:top w:val="none" w:sz="0" w:space="0" w:color="auto"/>
        <w:left w:val="none" w:sz="0" w:space="0" w:color="auto"/>
        <w:bottom w:val="none" w:sz="0" w:space="0" w:color="auto"/>
        <w:right w:val="none" w:sz="0" w:space="0" w:color="auto"/>
      </w:divBdr>
    </w:div>
    <w:div w:id="617566607">
      <w:bodyDiv w:val="1"/>
      <w:marLeft w:val="0"/>
      <w:marRight w:val="0"/>
      <w:marTop w:val="0"/>
      <w:marBottom w:val="0"/>
      <w:divBdr>
        <w:top w:val="none" w:sz="0" w:space="0" w:color="auto"/>
        <w:left w:val="none" w:sz="0" w:space="0" w:color="auto"/>
        <w:bottom w:val="none" w:sz="0" w:space="0" w:color="auto"/>
        <w:right w:val="none" w:sz="0" w:space="0" w:color="auto"/>
      </w:divBdr>
    </w:div>
    <w:div w:id="697973983">
      <w:bodyDiv w:val="1"/>
      <w:marLeft w:val="0"/>
      <w:marRight w:val="0"/>
      <w:marTop w:val="0"/>
      <w:marBottom w:val="0"/>
      <w:divBdr>
        <w:top w:val="none" w:sz="0" w:space="0" w:color="auto"/>
        <w:left w:val="none" w:sz="0" w:space="0" w:color="auto"/>
        <w:bottom w:val="none" w:sz="0" w:space="0" w:color="auto"/>
        <w:right w:val="none" w:sz="0" w:space="0" w:color="auto"/>
      </w:divBdr>
    </w:div>
    <w:div w:id="763770477">
      <w:bodyDiv w:val="1"/>
      <w:marLeft w:val="0"/>
      <w:marRight w:val="0"/>
      <w:marTop w:val="0"/>
      <w:marBottom w:val="0"/>
      <w:divBdr>
        <w:top w:val="none" w:sz="0" w:space="0" w:color="auto"/>
        <w:left w:val="none" w:sz="0" w:space="0" w:color="auto"/>
        <w:bottom w:val="none" w:sz="0" w:space="0" w:color="auto"/>
        <w:right w:val="none" w:sz="0" w:space="0" w:color="auto"/>
      </w:divBdr>
    </w:div>
    <w:div w:id="793719656">
      <w:bodyDiv w:val="1"/>
      <w:marLeft w:val="0"/>
      <w:marRight w:val="0"/>
      <w:marTop w:val="0"/>
      <w:marBottom w:val="0"/>
      <w:divBdr>
        <w:top w:val="none" w:sz="0" w:space="0" w:color="auto"/>
        <w:left w:val="none" w:sz="0" w:space="0" w:color="auto"/>
        <w:bottom w:val="none" w:sz="0" w:space="0" w:color="auto"/>
        <w:right w:val="none" w:sz="0" w:space="0" w:color="auto"/>
      </w:divBdr>
    </w:div>
    <w:div w:id="798838090">
      <w:bodyDiv w:val="1"/>
      <w:marLeft w:val="0"/>
      <w:marRight w:val="0"/>
      <w:marTop w:val="0"/>
      <w:marBottom w:val="0"/>
      <w:divBdr>
        <w:top w:val="none" w:sz="0" w:space="0" w:color="auto"/>
        <w:left w:val="none" w:sz="0" w:space="0" w:color="auto"/>
        <w:bottom w:val="none" w:sz="0" w:space="0" w:color="auto"/>
        <w:right w:val="none" w:sz="0" w:space="0" w:color="auto"/>
      </w:divBdr>
    </w:div>
    <w:div w:id="833375126">
      <w:bodyDiv w:val="1"/>
      <w:marLeft w:val="0"/>
      <w:marRight w:val="0"/>
      <w:marTop w:val="0"/>
      <w:marBottom w:val="0"/>
      <w:divBdr>
        <w:top w:val="none" w:sz="0" w:space="0" w:color="auto"/>
        <w:left w:val="none" w:sz="0" w:space="0" w:color="auto"/>
        <w:bottom w:val="none" w:sz="0" w:space="0" w:color="auto"/>
        <w:right w:val="none" w:sz="0" w:space="0" w:color="auto"/>
      </w:divBdr>
    </w:div>
    <w:div w:id="1040015220">
      <w:bodyDiv w:val="1"/>
      <w:marLeft w:val="0"/>
      <w:marRight w:val="0"/>
      <w:marTop w:val="0"/>
      <w:marBottom w:val="0"/>
      <w:divBdr>
        <w:top w:val="none" w:sz="0" w:space="0" w:color="auto"/>
        <w:left w:val="none" w:sz="0" w:space="0" w:color="auto"/>
        <w:bottom w:val="none" w:sz="0" w:space="0" w:color="auto"/>
        <w:right w:val="none" w:sz="0" w:space="0" w:color="auto"/>
      </w:divBdr>
    </w:div>
    <w:div w:id="1047680342">
      <w:bodyDiv w:val="1"/>
      <w:marLeft w:val="0"/>
      <w:marRight w:val="0"/>
      <w:marTop w:val="0"/>
      <w:marBottom w:val="0"/>
      <w:divBdr>
        <w:top w:val="none" w:sz="0" w:space="0" w:color="auto"/>
        <w:left w:val="none" w:sz="0" w:space="0" w:color="auto"/>
        <w:bottom w:val="none" w:sz="0" w:space="0" w:color="auto"/>
        <w:right w:val="none" w:sz="0" w:space="0" w:color="auto"/>
      </w:divBdr>
    </w:div>
    <w:div w:id="1089274846">
      <w:bodyDiv w:val="1"/>
      <w:marLeft w:val="0"/>
      <w:marRight w:val="0"/>
      <w:marTop w:val="0"/>
      <w:marBottom w:val="0"/>
      <w:divBdr>
        <w:top w:val="none" w:sz="0" w:space="0" w:color="auto"/>
        <w:left w:val="none" w:sz="0" w:space="0" w:color="auto"/>
        <w:bottom w:val="none" w:sz="0" w:space="0" w:color="auto"/>
        <w:right w:val="none" w:sz="0" w:space="0" w:color="auto"/>
      </w:divBdr>
    </w:div>
    <w:div w:id="1152454333">
      <w:bodyDiv w:val="1"/>
      <w:marLeft w:val="0"/>
      <w:marRight w:val="0"/>
      <w:marTop w:val="0"/>
      <w:marBottom w:val="0"/>
      <w:divBdr>
        <w:top w:val="none" w:sz="0" w:space="0" w:color="auto"/>
        <w:left w:val="none" w:sz="0" w:space="0" w:color="auto"/>
        <w:bottom w:val="none" w:sz="0" w:space="0" w:color="auto"/>
        <w:right w:val="none" w:sz="0" w:space="0" w:color="auto"/>
      </w:divBdr>
    </w:div>
    <w:div w:id="1166096144">
      <w:bodyDiv w:val="1"/>
      <w:marLeft w:val="0"/>
      <w:marRight w:val="0"/>
      <w:marTop w:val="0"/>
      <w:marBottom w:val="0"/>
      <w:divBdr>
        <w:top w:val="none" w:sz="0" w:space="0" w:color="auto"/>
        <w:left w:val="none" w:sz="0" w:space="0" w:color="auto"/>
        <w:bottom w:val="none" w:sz="0" w:space="0" w:color="auto"/>
        <w:right w:val="none" w:sz="0" w:space="0" w:color="auto"/>
      </w:divBdr>
    </w:div>
    <w:div w:id="1177185986">
      <w:bodyDiv w:val="1"/>
      <w:marLeft w:val="0"/>
      <w:marRight w:val="0"/>
      <w:marTop w:val="0"/>
      <w:marBottom w:val="0"/>
      <w:divBdr>
        <w:top w:val="none" w:sz="0" w:space="0" w:color="auto"/>
        <w:left w:val="none" w:sz="0" w:space="0" w:color="auto"/>
        <w:bottom w:val="none" w:sz="0" w:space="0" w:color="auto"/>
        <w:right w:val="none" w:sz="0" w:space="0" w:color="auto"/>
      </w:divBdr>
    </w:div>
    <w:div w:id="1281061137">
      <w:bodyDiv w:val="1"/>
      <w:marLeft w:val="0"/>
      <w:marRight w:val="0"/>
      <w:marTop w:val="0"/>
      <w:marBottom w:val="0"/>
      <w:divBdr>
        <w:top w:val="none" w:sz="0" w:space="0" w:color="auto"/>
        <w:left w:val="none" w:sz="0" w:space="0" w:color="auto"/>
        <w:bottom w:val="none" w:sz="0" w:space="0" w:color="auto"/>
        <w:right w:val="none" w:sz="0" w:space="0" w:color="auto"/>
      </w:divBdr>
      <w:divsChild>
        <w:div w:id="943264404">
          <w:marLeft w:val="0"/>
          <w:marRight w:val="0"/>
          <w:marTop w:val="0"/>
          <w:marBottom w:val="0"/>
          <w:divBdr>
            <w:top w:val="none" w:sz="0" w:space="0" w:color="auto"/>
            <w:left w:val="none" w:sz="0" w:space="0" w:color="auto"/>
            <w:bottom w:val="none" w:sz="0" w:space="0" w:color="auto"/>
            <w:right w:val="none" w:sz="0" w:space="0" w:color="auto"/>
          </w:divBdr>
          <w:divsChild>
            <w:div w:id="1367606177">
              <w:marLeft w:val="0"/>
              <w:marRight w:val="0"/>
              <w:marTop w:val="100"/>
              <w:marBottom w:val="100"/>
              <w:divBdr>
                <w:top w:val="none" w:sz="0" w:space="0" w:color="auto"/>
                <w:left w:val="none" w:sz="0" w:space="0" w:color="auto"/>
                <w:bottom w:val="none" w:sz="0" w:space="0" w:color="auto"/>
                <w:right w:val="none" w:sz="0" w:space="0" w:color="auto"/>
              </w:divBdr>
              <w:divsChild>
                <w:div w:id="1659990540">
                  <w:marLeft w:val="0"/>
                  <w:marRight w:val="0"/>
                  <w:marTop w:val="0"/>
                  <w:marBottom w:val="0"/>
                  <w:divBdr>
                    <w:top w:val="none" w:sz="0" w:space="0" w:color="auto"/>
                    <w:left w:val="none" w:sz="0" w:space="0" w:color="auto"/>
                    <w:bottom w:val="none" w:sz="0" w:space="0" w:color="auto"/>
                    <w:right w:val="none" w:sz="0" w:space="0" w:color="auto"/>
                  </w:divBdr>
                  <w:divsChild>
                    <w:div w:id="223637167">
                      <w:marLeft w:val="0"/>
                      <w:marRight w:val="0"/>
                      <w:marTop w:val="0"/>
                      <w:marBottom w:val="0"/>
                      <w:divBdr>
                        <w:top w:val="none" w:sz="0" w:space="0" w:color="auto"/>
                        <w:left w:val="none" w:sz="0" w:space="0" w:color="auto"/>
                        <w:bottom w:val="none" w:sz="0" w:space="0" w:color="auto"/>
                        <w:right w:val="none" w:sz="0" w:space="0" w:color="auto"/>
                      </w:divBdr>
                      <w:divsChild>
                        <w:div w:id="1220746055">
                          <w:marLeft w:val="0"/>
                          <w:marRight w:val="0"/>
                          <w:marTop w:val="0"/>
                          <w:marBottom w:val="0"/>
                          <w:divBdr>
                            <w:top w:val="none" w:sz="0" w:space="0" w:color="auto"/>
                            <w:left w:val="none" w:sz="0" w:space="0" w:color="auto"/>
                            <w:bottom w:val="none" w:sz="0" w:space="0" w:color="auto"/>
                            <w:right w:val="none" w:sz="0" w:space="0" w:color="auto"/>
                          </w:divBdr>
                          <w:divsChild>
                            <w:div w:id="41752359">
                              <w:marLeft w:val="150"/>
                              <w:marRight w:val="150"/>
                              <w:marTop w:val="150"/>
                              <w:marBottom w:val="150"/>
                              <w:divBdr>
                                <w:top w:val="none" w:sz="0" w:space="0" w:color="auto"/>
                                <w:left w:val="none" w:sz="0" w:space="0" w:color="auto"/>
                                <w:bottom w:val="none" w:sz="0" w:space="0" w:color="auto"/>
                                <w:right w:val="none" w:sz="0" w:space="0" w:color="auto"/>
                              </w:divBdr>
                              <w:divsChild>
                                <w:div w:id="433062322">
                                  <w:marLeft w:val="0"/>
                                  <w:marRight w:val="0"/>
                                  <w:marTop w:val="0"/>
                                  <w:marBottom w:val="0"/>
                                  <w:divBdr>
                                    <w:top w:val="single" w:sz="6" w:space="0" w:color="999999"/>
                                    <w:left w:val="single" w:sz="6" w:space="0" w:color="999999"/>
                                    <w:bottom w:val="single" w:sz="6" w:space="0" w:color="999999"/>
                                    <w:right w:val="single" w:sz="6" w:space="0" w:color="999999"/>
                                  </w:divBdr>
                                  <w:divsChild>
                                    <w:div w:id="4152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680353">
      <w:bodyDiv w:val="1"/>
      <w:marLeft w:val="0"/>
      <w:marRight w:val="0"/>
      <w:marTop w:val="0"/>
      <w:marBottom w:val="0"/>
      <w:divBdr>
        <w:top w:val="none" w:sz="0" w:space="0" w:color="auto"/>
        <w:left w:val="none" w:sz="0" w:space="0" w:color="auto"/>
        <w:bottom w:val="none" w:sz="0" w:space="0" w:color="auto"/>
        <w:right w:val="none" w:sz="0" w:space="0" w:color="auto"/>
      </w:divBdr>
    </w:div>
    <w:div w:id="1476919712">
      <w:bodyDiv w:val="1"/>
      <w:marLeft w:val="0"/>
      <w:marRight w:val="0"/>
      <w:marTop w:val="0"/>
      <w:marBottom w:val="0"/>
      <w:divBdr>
        <w:top w:val="none" w:sz="0" w:space="0" w:color="auto"/>
        <w:left w:val="none" w:sz="0" w:space="0" w:color="auto"/>
        <w:bottom w:val="none" w:sz="0" w:space="0" w:color="auto"/>
        <w:right w:val="none" w:sz="0" w:space="0" w:color="auto"/>
      </w:divBdr>
    </w:div>
    <w:div w:id="1827083750">
      <w:bodyDiv w:val="1"/>
      <w:marLeft w:val="0"/>
      <w:marRight w:val="0"/>
      <w:marTop w:val="0"/>
      <w:marBottom w:val="0"/>
      <w:divBdr>
        <w:top w:val="none" w:sz="0" w:space="0" w:color="auto"/>
        <w:left w:val="none" w:sz="0" w:space="0" w:color="auto"/>
        <w:bottom w:val="none" w:sz="0" w:space="0" w:color="auto"/>
        <w:right w:val="none" w:sz="0" w:space="0" w:color="auto"/>
      </w:divBdr>
    </w:div>
    <w:div w:id="1896819465">
      <w:bodyDiv w:val="1"/>
      <w:marLeft w:val="0"/>
      <w:marRight w:val="0"/>
      <w:marTop w:val="0"/>
      <w:marBottom w:val="0"/>
      <w:divBdr>
        <w:top w:val="none" w:sz="0" w:space="0" w:color="auto"/>
        <w:left w:val="none" w:sz="0" w:space="0" w:color="auto"/>
        <w:bottom w:val="none" w:sz="0" w:space="0" w:color="auto"/>
        <w:right w:val="none" w:sz="0" w:space="0" w:color="auto"/>
      </w:divBdr>
    </w:div>
    <w:div w:id="1937398352">
      <w:bodyDiv w:val="1"/>
      <w:marLeft w:val="0"/>
      <w:marRight w:val="0"/>
      <w:marTop w:val="0"/>
      <w:marBottom w:val="0"/>
      <w:divBdr>
        <w:top w:val="none" w:sz="0" w:space="0" w:color="auto"/>
        <w:left w:val="none" w:sz="0" w:space="0" w:color="auto"/>
        <w:bottom w:val="none" w:sz="0" w:space="0" w:color="auto"/>
        <w:right w:val="none" w:sz="0" w:space="0" w:color="auto"/>
      </w:divBdr>
    </w:div>
    <w:div w:id="211250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0211C-8C5E-E34D-BF75-0B288ADB0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6565</Words>
  <Characters>37425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University of Florida Academic Health Center</Company>
  <LinksUpToDate>false</LinksUpToDate>
  <CharactersWithSpaces>43903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Yin,Feng</dc:creator>
  <cp:keywords/>
  <dc:description/>
  <cp:lastModifiedBy>Na Ma</cp:lastModifiedBy>
  <cp:revision>2</cp:revision>
  <cp:lastPrinted>2018-09-27T20:31:00Z</cp:lastPrinted>
  <dcterms:created xsi:type="dcterms:W3CDTF">2020-05-12T22:36:00Z</dcterms:created>
  <dcterms:modified xsi:type="dcterms:W3CDTF">2020-05-12T22:36:00Z</dcterms:modified>
</cp:coreProperties>
</file>