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EF19E3" w14:textId="77777777" w:rsidR="00A77D76" w:rsidRPr="00637D6F" w:rsidRDefault="00A77D76" w:rsidP="00637D6F">
      <w:pPr>
        <w:adjustRightInd w:val="0"/>
        <w:snapToGrid w:val="0"/>
        <w:spacing w:line="360" w:lineRule="auto"/>
        <w:jc w:val="both"/>
        <w:rPr>
          <w:rFonts w:ascii="Book Antiqua" w:hAnsi="Book Antiqua" w:cs="Arial"/>
          <w:b/>
          <w:color w:val="222222"/>
          <w:szCs w:val="24"/>
          <w:shd w:val="clear" w:color="auto" w:fill="FFFFFF"/>
        </w:rPr>
      </w:pPr>
      <w:r w:rsidRPr="00637D6F">
        <w:rPr>
          <w:rFonts w:ascii="Book Antiqua" w:hAnsi="Book Antiqua" w:cs="Arial"/>
          <w:b/>
          <w:color w:val="222222"/>
          <w:szCs w:val="24"/>
          <w:shd w:val="clear" w:color="auto" w:fill="FFFFFF"/>
        </w:rPr>
        <w:t xml:space="preserve">Name of Journal: </w:t>
      </w:r>
      <w:r w:rsidRPr="00637D6F">
        <w:rPr>
          <w:rFonts w:ascii="Book Antiqua" w:hAnsi="Book Antiqua" w:cs="Arial"/>
          <w:i/>
          <w:color w:val="222222"/>
          <w:szCs w:val="24"/>
          <w:shd w:val="clear" w:color="auto" w:fill="FFFFFF"/>
        </w:rPr>
        <w:t>World Journal of Clinical Cases</w:t>
      </w:r>
    </w:p>
    <w:p w14:paraId="27C0D20A" w14:textId="77777777" w:rsidR="00A77D76" w:rsidRPr="00637D6F" w:rsidRDefault="00A77D76" w:rsidP="00637D6F">
      <w:pPr>
        <w:adjustRightInd w:val="0"/>
        <w:snapToGrid w:val="0"/>
        <w:spacing w:line="360" w:lineRule="auto"/>
        <w:jc w:val="both"/>
        <w:rPr>
          <w:rFonts w:ascii="Book Antiqua" w:eastAsia="等线" w:hAnsi="Book Antiqua" w:cs="Arial"/>
          <w:b/>
          <w:color w:val="222222"/>
          <w:szCs w:val="24"/>
          <w:shd w:val="clear" w:color="auto" w:fill="FFFFFF"/>
          <w:lang w:eastAsia="zh-CN"/>
        </w:rPr>
      </w:pPr>
      <w:r w:rsidRPr="00637D6F">
        <w:rPr>
          <w:rFonts w:ascii="Book Antiqua" w:hAnsi="Book Antiqua" w:cs="Arial"/>
          <w:b/>
          <w:color w:val="222222"/>
          <w:szCs w:val="24"/>
          <w:shd w:val="clear" w:color="auto" w:fill="FFFFFF"/>
        </w:rPr>
        <w:t xml:space="preserve">Manuscript NO: </w:t>
      </w:r>
      <w:r w:rsidRPr="00637D6F">
        <w:rPr>
          <w:rFonts w:ascii="Book Antiqua" w:eastAsia="等线" w:hAnsi="Book Antiqua" w:cs="Arial"/>
          <w:color w:val="222222"/>
          <w:szCs w:val="24"/>
          <w:shd w:val="clear" w:color="auto" w:fill="FFFFFF"/>
          <w:lang w:eastAsia="zh-CN"/>
        </w:rPr>
        <w:t>53964</w:t>
      </w:r>
    </w:p>
    <w:p w14:paraId="2B46826E" w14:textId="77777777" w:rsidR="00A77D76" w:rsidRPr="00637D6F" w:rsidRDefault="00A77D76" w:rsidP="00637D6F">
      <w:pPr>
        <w:adjustRightInd w:val="0"/>
        <w:snapToGrid w:val="0"/>
        <w:spacing w:line="360" w:lineRule="auto"/>
        <w:jc w:val="both"/>
        <w:rPr>
          <w:rFonts w:ascii="Book Antiqua" w:eastAsia="幼圆" w:hAnsi="Book Antiqua"/>
          <w:szCs w:val="24"/>
          <w:lang w:eastAsia="zh-CN"/>
        </w:rPr>
      </w:pPr>
      <w:bookmarkStart w:id="0" w:name="OLE_LINK3"/>
      <w:bookmarkStart w:id="1" w:name="OLE_LINK4"/>
      <w:r w:rsidRPr="00637D6F">
        <w:rPr>
          <w:rFonts w:ascii="Book Antiqua" w:hAnsi="Book Antiqua"/>
          <w:b/>
          <w:color w:val="000000"/>
          <w:szCs w:val="24"/>
          <w:shd w:val="clear" w:color="auto" w:fill="FFFFFF"/>
        </w:rPr>
        <w:t>Manuscript Type</w:t>
      </w:r>
      <w:r w:rsidRPr="00637D6F">
        <w:rPr>
          <w:rFonts w:ascii="Book Antiqua" w:hAnsi="Book Antiqua"/>
          <w:b/>
          <w:color w:val="000000"/>
          <w:szCs w:val="24"/>
        </w:rPr>
        <w:t>:</w:t>
      </w:r>
      <w:bookmarkEnd w:id="0"/>
      <w:bookmarkEnd w:id="1"/>
      <w:r w:rsidRPr="00637D6F">
        <w:rPr>
          <w:rFonts w:ascii="Book Antiqua" w:eastAsia="等线" w:hAnsi="Book Antiqua" w:cs="Arial"/>
          <w:b/>
          <w:color w:val="222222"/>
          <w:szCs w:val="24"/>
          <w:shd w:val="clear" w:color="auto" w:fill="FFFFFF"/>
          <w:lang w:eastAsia="zh-CN"/>
        </w:rPr>
        <w:t xml:space="preserve"> </w:t>
      </w:r>
      <w:r w:rsidRPr="00637D6F">
        <w:rPr>
          <w:rFonts w:ascii="Book Antiqua" w:hAnsi="Book Antiqua"/>
          <w:szCs w:val="24"/>
        </w:rPr>
        <w:t>ORIGINAL ARTICLE</w:t>
      </w:r>
      <w:r w:rsidRPr="00637D6F">
        <w:rPr>
          <w:rFonts w:ascii="Book Antiqua" w:eastAsia="幼圆" w:hAnsi="Book Antiqua"/>
          <w:szCs w:val="24"/>
        </w:rPr>
        <w:t xml:space="preserve"> </w:t>
      </w:r>
    </w:p>
    <w:p w14:paraId="4B0683A9" w14:textId="77777777" w:rsidR="00F41C45" w:rsidRPr="00637D6F" w:rsidRDefault="00F41C45" w:rsidP="00637D6F">
      <w:pPr>
        <w:pStyle w:val="HTML"/>
        <w:snapToGrid w:val="0"/>
        <w:spacing w:line="360" w:lineRule="auto"/>
        <w:jc w:val="both"/>
        <w:rPr>
          <w:rFonts w:ascii="Book Antiqua" w:hAnsi="Book Antiqua" w:hint="default"/>
          <w:b/>
          <w:bCs/>
          <w:i/>
          <w:iCs/>
          <w:color w:val="000000" w:themeColor="text1"/>
          <w:lang w:bidi="ar"/>
        </w:rPr>
      </w:pPr>
    </w:p>
    <w:p w14:paraId="53F5D218" w14:textId="77777777" w:rsidR="00F41C45" w:rsidRPr="00637D6F" w:rsidRDefault="00E42560" w:rsidP="00637D6F">
      <w:pPr>
        <w:pStyle w:val="HTML"/>
        <w:snapToGrid w:val="0"/>
        <w:spacing w:line="360" w:lineRule="auto"/>
        <w:jc w:val="both"/>
        <w:rPr>
          <w:rFonts w:ascii="Book Antiqua" w:hAnsi="Book Antiqua" w:hint="default"/>
          <w:b/>
          <w:bCs/>
          <w:i/>
          <w:iCs/>
          <w:color w:val="000000" w:themeColor="text1"/>
          <w:lang w:bidi="ar"/>
        </w:rPr>
      </w:pPr>
      <w:r w:rsidRPr="00637D6F">
        <w:rPr>
          <w:rFonts w:ascii="Book Antiqua" w:hAnsi="Book Antiqua" w:hint="default"/>
          <w:b/>
          <w:bCs/>
          <w:i/>
          <w:iCs/>
          <w:color w:val="000000" w:themeColor="text1"/>
          <w:lang w:bidi="ar"/>
        </w:rPr>
        <w:t>Retrospective Study</w:t>
      </w:r>
    </w:p>
    <w:p w14:paraId="1889CB8C" w14:textId="77777777" w:rsidR="00F41C45" w:rsidRPr="00637D6F" w:rsidRDefault="00E42560" w:rsidP="00637D6F">
      <w:pPr>
        <w:pStyle w:val="HTML"/>
        <w:snapToGrid w:val="0"/>
        <w:spacing w:line="360" w:lineRule="auto"/>
        <w:jc w:val="both"/>
        <w:rPr>
          <w:rFonts w:ascii="Book Antiqua" w:hAnsi="Book Antiqua" w:hint="default"/>
          <w:b/>
          <w:bCs/>
          <w:color w:val="000000" w:themeColor="text1"/>
        </w:rPr>
      </w:pPr>
      <w:r w:rsidRPr="00637D6F">
        <w:rPr>
          <w:rFonts w:ascii="Book Antiqua" w:hAnsi="Book Antiqua" w:hint="default"/>
          <w:b/>
          <w:bCs/>
          <w:color w:val="000000" w:themeColor="text1"/>
        </w:rPr>
        <w:t xml:space="preserve">Role of </w:t>
      </w:r>
      <w:proofErr w:type="spellStart"/>
      <w:r w:rsidRPr="00637D6F">
        <w:rPr>
          <w:rFonts w:ascii="Book Antiqua" w:hAnsi="Book Antiqua" w:hint="default"/>
          <w:b/>
          <w:bCs/>
          <w:color w:val="000000" w:themeColor="text1"/>
        </w:rPr>
        <w:t>Hiraoka's</w:t>
      </w:r>
      <w:proofErr w:type="spellEnd"/>
      <w:r w:rsidRPr="00637D6F">
        <w:rPr>
          <w:rFonts w:ascii="Book Antiqua" w:hAnsi="Book Antiqua" w:hint="default"/>
          <w:b/>
          <w:bCs/>
          <w:color w:val="000000" w:themeColor="text1"/>
        </w:rPr>
        <w:t xml:space="preserve"> transurethral detachment of the prostate combined with biopsy of the peripheral zone during the same session in patients with repeated negative biopsies in the diagnosis of prostate cancer</w:t>
      </w:r>
    </w:p>
    <w:p w14:paraId="795271C1"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6AE2E648" w14:textId="77777777" w:rsidR="00F41C45" w:rsidRPr="00637D6F" w:rsidRDefault="00E42560"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color w:val="000000" w:themeColor="text1"/>
        </w:rPr>
        <w:t>Pan</w:t>
      </w:r>
      <w:r w:rsidR="00AD0241" w:rsidRPr="00637D6F">
        <w:rPr>
          <w:rFonts w:ascii="Book Antiqua" w:hAnsi="Book Antiqua" w:hint="default"/>
          <w:color w:val="000000" w:themeColor="text1"/>
        </w:rPr>
        <w:t xml:space="preserve"> CY</w:t>
      </w:r>
      <w:r w:rsidRPr="00637D6F">
        <w:rPr>
          <w:rFonts w:ascii="Book Antiqua" w:hAnsi="Book Antiqua" w:hint="default"/>
          <w:color w:val="000000" w:themeColor="text1"/>
        </w:rPr>
        <w:t xml:space="preserve"> </w:t>
      </w:r>
      <w:r w:rsidRPr="00637D6F">
        <w:rPr>
          <w:rFonts w:ascii="Book Antiqua" w:hAnsi="Book Antiqua" w:hint="default"/>
          <w:i/>
          <w:iCs/>
          <w:color w:val="000000" w:themeColor="text1"/>
        </w:rPr>
        <w:t>et al</w:t>
      </w:r>
      <w:r w:rsidRPr="00637D6F">
        <w:rPr>
          <w:rFonts w:ascii="Book Antiqua" w:hAnsi="Book Antiqua" w:hint="default"/>
          <w:color w:val="000000" w:themeColor="text1"/>
        </w:rPr>
        <w:t xml:space="preserve">. TUDP biopsy of </w:t>
      </w:r>
      <w:r w:rsidR="00AD0241" w:rsidRPr="00637D6F">
        <w:rPr>
          <w:rFonts w:ascii="Book Antiqua" w:hAnsi="Book Antiqua" w:hint="default"/>
          <w:color w:val="000000" w:themeColor="text1"/>
        </w:rPr>
        <w:t>prostate</w:t>
      </w:r>
    </w:p>
    <w:p w14:paraId="1DA94B06"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02AFEA31" w14:textId="77777777" w:rsidR="00F41C45" w:rsidRPr="00637D6F" w:rsidRDefault="00E42560"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color w:val="000000" w:themeColor="text1"/>
        </w:rPr>
        <w:t>Chun</w:t>
      </w:r>
      <w:r w:rsidR="00AD0241" w:rsidRPr="00637D6F">
        <w:rPr>
          <w:rFonts w:ascii="Book Antiqua" w:hAnsi="Book Antiqua" w:hint="default"/>
          <w:color w:val="000000" w:themeColor="text1"/>
        </w:rPr>
        <w:t xml:space="preserve">-Yu </w:t>
      </w:r>
      <w:r w:rsidRPr="00637D6F">
        <w:rPr>
          <w:rFonts w:ascii="Book Antiqua" w:hAnsi="Book Antiqua" w:hint="default"/>
          <w:color w:val="000000" w:themeColor="text1"/>
        </w:rPr>
        <w:t xml:space="preserve">Pan, Bin Wu, </w:t>
      </w:r>
      <w:proofErr w:type="spellStart"/>
      <w:r w:rsidRPr="00637D6F">
        <w:rPr>
          <w:rFonts w:ascii="Book Antiqua" w:hAnsi="Book Antiqua" w:hint="default"/>
          <w:color w:val="000000" w:themeColor="text1"/>
        </w:rPr>
        <w:t>Zi</w:t>
      </w:r>
      <w:r w:rsidR="00AD0241" w:rsidRPr="00637D6F">
        <w:rPr>
          <w:rFonts w:ascii="Book Antiqua" w:hAnsi="Book Antiqua" w:hint="default"/>
          <w:color w:val="000000" w:themeColor="text1"/>
        </w:rPr>
        <w:t>-Chuan</w:t>
      </w:r>
      <w:proofErr w:type="spellEnd"/>
      <w:r w:rsidR="00AD0241" w:rsidRPr="00637D6F">
        <w:rPr>
          <w:rFonts w:ascii="Book Antiqua" w:hAnsi="Book Antiqua" w:hint="default"/>
          <w:color w:val="000000" w:themeColor="text1"/>
        </w:rPr>
        <w:t xml:space="preserve"> </w:t>
      </w:r>
      <w:r w:rsidRPr="00637D6F">
        <w:rPr>
          <w:rFonts w:ascii="Book Antiqua" w:hAnsi="Book Antiqua" w:hint="default"/>
          <w:color w:val="000000" w:themeColor="text1"/>
        </w:rPr>
        <w:t>Yao, Xian</w:t>
      </w:r>
      <w:r w:rsidR="00AD0241" w:rsidRPr="00637D6F">
        <w:rPr>
          <w:rFonts w:ascii="Book Antiqua" w:hAnsi="Book Antiqua" w:hint="default"/>
          <w:color w:val="000000" w:themeColor="text1"/>
        </w:rPr>
        <w:t xml:space="preserve">-Qing </w:t>
      </w:r>
      <w:r w:rsidRPr="00637D6F">
        <w:rPr>
          <w:rFonts w:ascii="Book Antiqua" w:hAnsi="Book Antiqua" w:hint="default"/>
          <w:color w:val="000000" w:themeColor="text1"/>
        </w:rPr>
        <w:t>Zhu, Yun</w:t>
      </w:r>
      <w:r w:rsidR="00AD0241" w:rsidRPr="00637D6F">
        <w:rPr>
          <w:rFonts w:ascii="Book Antiqua" w:hAnsi="Book Antiqua" w:hint="default"/>
          <w:color w:val="000000" w:themeColor="text1"/>
        </w:rPr>
        <w:t xml:space="preserve">-Zhong </w:t>
      </w:r>
      <w:r w:rsidRPr="00637D6F">
        <w:rPr>
          <w:rFonts w:ascii="Book Antiqua" w:hAnsi="Book Antiqua" w:hint="default"/>
          <w:color w:val="000000" w:themeColor="text1"/>
        </w:rPr>
        <w:t>Jiang</w:t>
      </w:r>
      <w:r w:rsidR="00AD0241" w:rsidRPr="00637D6F">
        <w:rPr>
          <w:rFonts w:ascii="Book Antiqua" w:hAnsi="Book Antiqua" w:hint="default"/>
          <w:color w:val="000000" w:themeColor="text1"/>
        </w:rPr>
        <w:t>,</w:t>
      </w:r>
      <w:r w:rsidRPr="00637D6F">
        <w:rPr>
          <w:rFonts w:ascii="Book Antiqua" w:hAnsi="Book Antiqua" w:hint="default"/>
          <w:color w:val="000000" w:themeColor="text1"/>
        </w:rPr>
        <w:t xml:space="preserve"> Song Bai</w:t>
      </w:r>
    </w:p>
    <w:p w14:paraId="31B81871"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7E8E7B32" w14:textId="77777777" w:rsidR="00F41C45" w:rsidRPr="00637D6F" w:rsidRDefault="00AD0241"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b/>
          <w:bCs/>
          <w:color w:val="000000" w:themeColor="text1"/>
        </w:rPr>
        <w:t xml:space="preserve">Chun-Yu Pan, Bin Wu, </w:t>
      </w:r>
      <w:proofErr w:type="spellStart"/>
      <w:r w:rsidRPr="00637D6F">
        <w:rPr>
          <w:rFonts w:ascii="Book Antiqua" w:hAnsi="Book Antiqua" w:hint="default"/>
          <w:b/>
          <w:bCs/>
          <w:color w:val="000000" w:themeColor="text1"/>
        </w:rPr>
        <w:t>Zi-Chuan</w:t>
      </w:r>
      <w:proofErr w:type="spellEnd"/>
      <w:r w:rsidRPr="00637D6F">
        <w:rPr>
          <w:rFonts w:ascii="Book Antiqua" w:hAnsi="Book Antiqua" w:hint="default"/>
          <w:b/>
          <w:bCs/>
          <w:color w:val="000000" w:themeColor="text1"/>
        </w:rPr>
        <w:t xml:space="preserve"> Yao, Xian-Qing Zhu, Yun-Zhong Jiang, Song Bai, </w:t>
      </w:r>
      <w:r w:rsidR="00E42560" w:rsidRPr="00637D6F">
        <w:rPr>
          <w:rFonts w:ascii="Book Antiqua" w:hAnsi="Book Antiqua" w:hint="default"/>
          <w:color w:val="000000" w:themeColor="text1"/>
        </w:rPr>
        <w:t xml:space="preserve">Department of Urology, </w:t>
      </w:r>
      <w:proofErr w:type="spellStart"/>
      <w:r w:rsidR="003C53D1" w:rsidRPr="00637D6F">
        <w:rPr>
          <w:rFonts w:ascii="Book Antiqua" w:hAnsi="Book Antiqua" w:hint="default"/>
          <w:color w:val="000000" w:themeColor="text1"/>
        </w:rPr>
        <w:t>Shengjing</w:t>
      </w:r>
      <w:proofErr w:type="spellEnd"/>
      <w:r w:rsidR="003C53D1" w:rsidRPr="00637D6F">
        <w:rPr>
          <w:rFonts w:ascii="Book Antiqua" w:hAnsi="Book Antiqua" w:hint="default"/>
          <w:color w:val="000000" w:themeColor="text1"/>
        </w:rPr>
        <w:t xml:space="preserve"> Hospital of China Medical University,</w:t>
      </w:r>
      <w:r w:rsidR="00E42560" w:rsidRPr="00637D6F">
        <w:rPr>
          <w:rFonts w:ascii="Book Antiqua" w:hAnsi="Book Antiqua" w:hint="default"/>
          <w:color w:val="000000" w:themeColor="text1"/>
        </w:rPr>
        <w:t xml:space="preserve"> Shenyang 110004,</w:t>
      </w:r>
      <w:r w:rsidRPr="00637D6F">
        <w:rPr>
          <w:rFonts w:ascii="Book Antiqua" w:hAnsi="Book Antiqua" w:hint="default"/>
          <w:color w:val="000000" w:themeColor="text1"/>
        </w:rPr>
        <w:t xml:space="preserve"> Liaoning Province,</w:t>
      </w:r>
      <w:r w:rsidR="00E42560" w:rsidRPr="00637D6F">
        <w:rPr>
          <w:rFonts w:ascii="Book Antiqua" w:hAnsi="Book Antiqua" w:hint="default"/>
          <w:color w:val="000000" w:themeColor="text1"/>
        </w:rPr>
        <w:t xml:space="preserve"> China</w:t>
      </w:r>
    </w:p>
    <w:p w14:paraId="3B191D55" w14:textId="77777777" w:rsidR="00F41C45" w:rsidRPr="00637D6F" w:rsidRDefault="00F41C45" w:rsidP="00637D6F">
      <w:pPr>
        <w:snapToGrid w:val="0"/>
        <w:spacing w:line="360" w:lineRule="auto"/>
        <w:jc w:val="both"/>
        <w:rPr>
          <w:rFonts w:ascii="Book Antiqua" w:eastAsia="Times New Roman" w:hAnsi="Book Antiqua"/>
          <w:b/>
          <w:color w:val="000000" w:themeColor="text1"/>
          <w:szCs w:val="24"/>
        </w:rPr>
      </w:pPr>
    </w:p>
    <w:p w14:paraId="4D871C92" w14:textId="3113CB0E" w:rsidR="00F41C45" w:rsidRPr="00637D6F" w:rsidRDefault="00A77D76" w:rsidP="00637D6F">
      <w:pPr>
        <w:snapToGrid w:val="0"/>
        <w:spacing w:line="360" w:lineRule="auto"/>
        <w:jc w:val="both"/>
        <w:rPr>
          <w:rFonts w:ascii="Book Antiqua" w:eastAsia="Times New Roman" w:hAnsi="Book Antiqua"/>
          <w:color w:val="000000" w:themeColor="text1"/>
          <w:szCs w:val="24"/>
          <w:highlight w:val="yellow"/>
          <w:lang w:eastAsia="zh-CN"/>
        </w:rPr>
      </w:pPr>
      <w:r w:rsidRPr="00637D6F">
        <w:rPr>
          <w:rFonts w:ascii="Book Antiqua" w:hAnsi="Book Antiqua"/>
          <w:b/>
          <w:szCs w:val="24"/>
        </w:rPr>
        <w:t>Author contributions:</w:t>
      </w:r>
      <w:r w:rsidRPr="00637D6F">
        <w:rPr>
          <w:rFonts w:ascii="Book Antiqua" w:hAnsi="Book Antiqua"/>
          <w:szCs w:val="24"/>
        </w:rPr>
        <w:t xml:space="preserve"> </w:t>
      </w:r>
      <w:r w:rsidR="00E42560" w:rsidRPr="00637D6F">
        <w:rPr>
          <w:rFonts w:ascii="Book Antiqua" w:eastAsia="Times New Roman" w:hAnsi="Book Antiqua"/>
          <w:color w:val="000000" w:themeColor="text1"/>
          <w:szCs w:val="24"/>
          <w:lang w:eastAsia="zh-CN"/>
        </w:rPr>
        <w:t xml:space="preserve">Bai </w:t>
      </w:r>
      <w:r w:rsidR="00AD0241" w:rsidRPr="00637D6F">
        <w:rPr>
          <w:rFonts w:ascii="Book Antiqua" w:eastAsia="Times New Roman" w:hAnsi="Book Antiqua"/>
          <w:color w:val="000000" w:themeColor="text1"/>
          <w:szCs w:val="24"/>
          <w:lang w:eastAsia="zh-CN"/>
        </w:rPr>
        <w:t xml:space="preserve">S </w:t>
      </w:r>
      <w:r w:rsidR="00E42560" w:rsidRPr="00637D6F">
        <w:rPr>
          <w:rFonts w:ascii="Book Antiqua" w:eastAsia="Times New Roman" w:hAnsi="Book Antiqua"/>
          <w:color w:val="000000" w:themeColor="text1"/>
          <w:szCs w:val="24"/>
        </w:rPr>
        <w:t>had full access to all the data in the study</w:t>
      </w:r>
      <w:r w:rsidR="00E42560" w:rsidRPr="00637D6F">
        <w:rPr>
          <w:rFonts w:ascii="Book Antiqua" w:eastAsia="Times New Roman" w:hAnsi="Book Antiqua"/>
          <w:color w:val="000000" w:themeColor="text1"/>
          <w:szCs w:val="24"/>
          <w:lang w:eastAsia="zh-CN"/>
        </w:rPr>
        <w:t xml:space="preserve"> </w:t>
      </w:r>
      <w:r w:rsidR="00E42560" w:rsidRPr="00637D6F">
        <w:rPr>
          <w:rFonts w:ascii="Book Antiqua" w:eastAsia="Times New Roman" w:hAnsi="Book Antiqua"/>
          <w:color w:val="000000" w:themeColor="text1"/>
          <w:szCs w:val="24"/>
        </w:rPr>
        <w:t xml:space="preserve">and </w:t>
      </w:r>
      <w:r w:rsidR="00387794">
        <w:rPr>
          <w:rFonts w:ascii="Book Antiqua" w:eastAsia="Times New Roman" w:hAnsi="Book Antiqua"/>
          <w:color w:val="000000" w:themeColor="text1"/>
          <w:szCs w:val="24"/>
        </w:rPr>
        <w:t>is</w:t>
      </w:r>
      <w:r w:rsidR="00E42560" w:rsidRPr="00637D6F">
        <w:rPr>
          <w:rFonts w:ascii="Book Antiqua" w:eastAsia="Times New Roman" w:hAnsi="Book Antiqua"/>
          <w:color w:val="000000" w:themeColor="text1"/>
          <w:szCs w:val="24"/>
        </w:rPr>
        <w:t xml:space="preserve"> responsib</w:t>
      </w:r>
      <w:r w:rsidR="00387794">
        <w:rPr>
          <w:rFonts w:ascii="Book Antiqua" w:eastAsia="Times New Roman" w:hAnsi="Book Antiqua"/>
          <w:color w:val="000000" w:themeColor="text1"/>
          <w:szCs w:val="24"/>
        </w:rPr>
        <w:t>le</w:t>
      </w:r>
      <w:r w:rsidR="00E42560" w:rsidRPr="00637D6F">
        <w:rPr>
          <w:rFonts w:ascii="Book Antiqua" w:eastAsia="Times New Roman" w:hAnsi="Book Antiqua"/>
          <w:color w:val="000000" w:themeColor="text1"/>
          <w:szCs w:val="24"/>
        </w:rPr>
        <w:t xml:space="preserve"> for the integrity of the data and the accuracy of</w:t>
      </w:r>
      <w:r w:rsidR="00E42560" w:rsidRPr="00637D6F">
        <w:rPr>
          <w:rFonts w:ascii="Book Antiqua" w:eastAsia="Times New Roman" w:hAnsi="Book Antiqua"/>
          <w:color w:val="000000" w:themeColor="text1"/>
          <w:szCs w:val="24"/>
          <w:lang w:eastAsia="zh-CN"/>
        </w:rPr>
        <w:t xml:space="preserve"> </w:t>
      </w:r>
      <w:r w:rsidR="00E42560" w:rsidRPr="00637D6F">
        <w:rPr>
          <w:rFonts w:ascii="Book Antiqua" w:eastAsia="Times New Roman" w:hAnsi="Book Antiqua"/>
          <w:color w:val="000000" w:themeColor="text1"/>
          <w:szCs w:val="24"/>
        </w:rPr>
        <w:t>the data analysis</w:t>
      </w:r>
      <w:r w:rsidR="00AD0241" w:rsidRPr="00637D6F">
        <w:rPr>
          <w:rFonts w:ascii="Book Antiqua" w:eastAsia="Times New Roman" w:hAnsi="Book Antiqua"/>
          <w:color w:val="000000" w:themeColor="text1"/>
          <w:szCs w:val="24"/>
        </w:rPr>
        <w:t xml:space="preserve">; </w:t>
      </w:r>
      <w:r w:rsidR="00AD0241" w:rsidRPr="00637D6F">
        <w:rPr>
          <w:rFonts w:ascii="Book Antiqua" w:eastAsia="Times New Roman" w:hAnsi="Book Antiqua"/>
          <w:color w:val="000000"/>
          <w:szCs w:val="24"/>
          <w:lang w:eastAsia="zh-CN"/>
        </w:rPr>
        <w:t xml:space="preserve">Bai S </w:t>
      </w:r>
      <w:r w:rsidR="00E42560" w:rsidRPr="00637D6F">
        <w:rPr>
          <w:rFonts w:ascii="Book Antiqua" w:eastAsia="Times New Roman" w:hAnsi="Book Antiqua"/>
          <w:color w:val="000000" w:themeColor="text1"/>
          <w:szCs w:val="24"/>
        </w:rPr>
        <w:t>conce</w:t>
      </w:r>
      <w:r w:rsidR="00387794">
        <w:rPr>
          <w:rFonts w:ascii="Book Antiqua" w:eastAsia="Times New Roman" w:hAnsi="Book Antiqua"/>
          <w:color w:val="000000" w:themeColor="text1"/>
          <w:szCs w:val="24"/>
        </w:rPr>
        <w:t>ived</w:t>
      </w:r>
      <w:r w:rsidR="00E42560" w:rsidRPr="00637D6F">
        <w:rPr>
          <w:rFonts w:ascii="Book Antiqua" w:eastAsia="Times New Roman" w:hAnsi="Book Antiqua"/>
          <w:color w:val="000000" w:themeColor="text1"/>
          <w:szCs w:val="24"/>
        </w:rPr>
        <w:t xml:space="preserve"> and design</w:t>
      </w:r>
      <w:r w:rsidR="00387794">
        <w:rPr>
          <w:rFonts w:ascii="Book Antiqua" w:eastAsia="Times New Roman" w:hAnsi="Book Antiqua"/>
          <w:color w:val="000000" w:themeColor="text1"/>
          <w:szCs w:val="24"/>
        </w:rPr>
        <w:t>ed the study</w:t>
      </w:r>
      <w:r w:rsidR="00AD0241" w:rsidRPr="00637D6F">
        <w:rPr>
          <w:rFonts w:ascii="Book Antiqua" w:eastAsia="Times New Roman" w:hAnsi="Book Antiqua"/>
          <w:color w:val="000000" w:themeColor="text1"/>
          <w:szCs w:val="24"/>
        </w:rPr>
        <w:t xml:space="preserve">, </w:t>
      </w:r>
      <w:r w:rsidR="00AD0241" w:rsidRPr="00637D6F">
        <w:rPr>
          <w:rFonts w:ascii="Book Antiqua" w:eastAsia="Times New Roman" w:hAnsi="Book Antiqua"/>
          <w:color w:val="000000"/>
          <w:szCs w:val="24"/>
        </w:rPr>
        <w:t>obtained funding</w:t>
      </w:r>
      <w:r w:rsidR="00AD0241" w:rsidRPr="00637D6F">
        <w:rPr>
          <w:rFonts w:ascii="Book Antiqua" w:eastAsia="Times New Roman" w:hAnsi="Book Antiqua"/>
          <w:color w:val="000000"/>
          <w:szCs w:val="24"/>
          <w:lang w:eastAsia="zh-CN"/>
        </w:rPr>
        <w:t xml:space="preserve"> and </w:t>
      </w:r>
      <w:r w:rsidR="00AD0241" w:rsidRPr="00676C08">
        <w:rPr>
          <w:rFonts w:ascii="Book Antiqua" w:eastAsia="Times New Roman" w:hAnsi="Book Antiqua"/>
          <w:color w:val="000000"/>
          <w:szCs w:val="24"/>
          <w:lang w:eastAsia="zh-CN"/>
        </w:rPr>
        <w:t>o</w:t>
      </w:r>
      <w:r w:rsidR="00AD0241" w:rsidRPr="00676C08">
        <w:rPr>
          <w:rFonts w:ascii="Book Antiqua" w:eastAsia="Times New Roman" w:hAnsi="Book Antiqua"/>
          <w:color w:val="000000"/>
          <w:szCs w:val="24"/>
        </w:rPr>
        <w:t>ther figures</w:t>
      </w:r>
      <w:r w:rsidR="00AD0241" w:rsidRPr="00676C08">
        <w:rPr>
          <w:rFonts w:ascii="Book Antiqua" w:eastAsia="Times New Roman" w:hAnsi="Book Antiqua"/>
          <w:color w:val="000000" w:themeColor="text1"/>
          <w:szCs w:val="24"/>
        </w:rPr>
        <w:t>; P</w:t>
      </w:r>
      <w:r w:rsidR="00AD0241" w:rsidRPr="00637D6F">
        <w:rPr>
          <w:rFonts w:ascii="Book Antiqua" w:eastAsia="Times New Roman" w:hAnsi="Book Antiqua"/>
          <w:color w:val="000000" w:themeColor="text1"/>
          <w:szCs w:val="24"/>
        </w:rPr>
        <w:t xml:space="preserve">an CY, Yao ZC and Zhu XQ contributed to acquisition </w:t>
      </w:r>
      <w:r w:rsidR="00E42560" w:rsidRPr="00637D6F">
        <w:rPr>
          <w:rFonts w:ascii="Book Antiqua" w:eastAsia="Times New Roman" w:hAnsi="Book Antiqua"/>
          <w:color w:val="000000" w:themeColor="text1"/>
          <w:szCs w:val="24"/>
        </w:rPr>
        <w:t>of data</w:t>
      </w:r>
      <w:r w:rsidR="00E42560" w:rsidRPr="00637D6F">
        <w:rPr>
          <w:rFonts w:ascii="Book Antiqua" w:eastAsia="Times New Roman" w:hAnsi="Book Antiqua"/>
          <w:color w:val="000000" w:themeColor="text1"/>
          <w:szCs w:val="24"/>
          <w:lang w:eastAsia="zh-CN"/>
        </w:rPr>
        <w:t>, a</w:t>
      </w:r>
      <w:r w:rsidR="00E42560" w:rsidRPr="00637D6F">
        <w:rPr>
          <w:rFonts w:ascii="Book Antiqua" w:eastAsia="Times New Roman" w:hAnsi="Book Antiqua"/>
          <w:color w:val="000000" w:themeColor="text1"/>
          <w:szCs w:val="24"/>
        </w:rPr>
        <w:t>nalysis and interpretation of data</w:t>
      </w:r>
      <w:r w:rsidR="00AD0241" w:rsidRPr="00637D6F">
        <w:rPr>
          <w:rFonts w:ascii="Book Antiqua" w:eastAsia="Times New Roman" w:hAnsi="Book Antiqua"/>
          <w:color w:val="000000" w:themeColor="text1"/>
          <w:szCs w:val="24"/>
          <w:lang w:eastAsia="zh-CN"/>
        </w:rPr>
        <w:t xml:space="preserve">; Pan CY drafted </w:t>
      </w:r>
      <w:r w:rsidR="00E42560" w:rsidRPr="00637D6F">
        <w:rPr>
          <w:rFonts w:ascii="Book Antiqua" w:eastAsia="Times New Roman" w:hAnsi="Book Antiqua"/>
          <w:color w:val="000000" w:themeColor="text1"/>
          <w:szCs w:val="24"/>
        </w:rPr>
        <w:t>the manuscript</w:t>
      </w:r>
      <w:r w:rsidR="00EF34D9">
        <w:rPr>
          <w:rFonts w:ascii="Book Antiqua" w:eastAsia="Times New Roman" w:hAnsi="Book Antiqua"/>
          <w:color w:val="000000" w:themeColor="text1"/>
          <w:szCs w:val="24"/>
        </w:rPr>
        <w:t>,</w:t>
      </w:r>
      <w:r w:rsidR="00E42560" w:rsidRPr="00637D6F">
        <w:rPr>
          <w:rFonts w:ascii="Book Antiqua" w:eastAsia="Times New Roman" w:hAnsi="Book Antiqua"/>
          <w:color w:val="000000" w:themeColor="text1"/>
          <w:szCs w:val="24"/>
          <w:lang w:eastAsia="zh-CN"/>
        </w:rPr>
        <w:t xml:space="preserve"> c</w:t>
      </w:r>
      <w:r w:rsidR="00E42560" w:rsidRPr="00637D6F">
        <w:rPr>
          <w:rFonts w:ascii="Book Antiqua" w:eastAsia="Times New Roman" w:hAnsi="Book Antiqua"/>
          <w:color w:val="000000" w:themeColor="text1"/>
          <w:szCs w:val="24"/>
        </w:rPr>
        <w:t>ritical</w:t>
      </w:r>
      <w:r w:rsidR="00387794">
        <w:rPr>
          <w:rFonts w:ascii="Book Antiqua" w:eastAsia="Times New Roman" w:hAnsi="Book Antiqua"/>
          <w:color w:val="000000" w:themeColor="text1"/>
          <w:szCs w:val="24"/>
        </w:rPr>
        <w:t>ly</w:t>
      </w:r>
      <w:r w:rsidR="00E42560" w:rsidRPr="00637D6F">
        <w:rPr>
          <w:rFonts w:ascii="Book Antiqua" w:eastAsia="Times New Roman" w:hAnsi="Book Antiqua"/>
          <w:color w:val="000000" w:themeColor="text1"/>
          <w:szCs w:val="24"/>
        </w:rPr>
        <w:t xml:space="preserve"> revis</w:t>
      </w:r>
      <w:r w:rsidR="00387794">
        <w:rPr>
          <w:rFonts w:ascii="Book Antiqua" w:eastAsia="Times New Roman" w:hAnsi="Book Antiqua"/>
          <w:color w:val="000000" w:themeColor="text1"/>
          <w:szCs w:val="24"/>
        </w:rPr>
        <w:t>ed</w:t>
      </w:r>
      <w:r w:rsidR="00E42560" w:rsidRPr="00637D6F">
        <w:rPr>
          <w:rFonts w:ascii="Book Antiqua" w:eastAsia="Times New Roman" w:hAnsi="Book Antiqua"/>
          <w:color w:val="000000" w:themeColor="text1"/>
          <w:szCs w:val="24"/>
        </w:rPr>
        <w:t xml:space="preserve"> the manuscript for important intellectual content</w:t>
      </w:r>
      <w:r w:rsidR="00AD0241" w:rsidRPr="00637D6F">
        <w:rPr>
          <w:rFonts w:ascii="Book Antiqua" w:eastAsia="Times New Roman" w:hAnsi="Book Antiqua"/>
          <w:color w:val="000000" w:themeColor="text1"/>
          <w:szCs w:val="24"/>
        </w:rPr>
        <w:t xml:space="preserve">, and analyzed </w:t>
      </w:r>
      <w:r w:rsidR="00387794">
        <w:rPr>
          <w:rFonts w:ascii="Book Antiqua" w:eastAsia="Times New Roman" w:hAnsi="Book Antiqua"/>
          <w:color w:val="000000" w:themeColor="text1"/>
          <w:szCs w:val="24"/>
        </w:rPr>
        <w:t>the data</w:t>
      </w:r>
      <w:r w:rsidR="00AD0241" w:rsidRPr="00637D6F">
        <w:rPr>
          <w:rFonts w:ascii="Book Antiqua" w:eastAsia="Times New Roman" w:hAnsi="Book Antiqua"/>
          <w:color w:val="000000" w:themeColor="text1"/>
          <w:szCs w:val="24"/>
        </w:rPr>
        <w:t>.</w:t>
      </w:r>
    </w:p>
    <w:p w14:paraId="535FECF2" w14:textId="77777777" w:rsidR="00AD0241" w:rsidRPr="00637D6F" w:rsidRDefault="00AD0241" w:rsidP="00637D6F">
      <w:pPr>
        <w:pStyle w:val="HTML"/>
        <w:snapToGrid w:val="0"/>
        <w:spacing w:line="360" w:lineRule="auto"/>
        <w:jc w:val="both"/>
        <w:rPr>
          <w:rFonts w:ascii="Book Antiqua" w:hAnsi="Book Antiqua" w:hint="default"/>
          <w:b/>
          <w:bCs/>
          <w:color w:val="000000" w:themeColor="text1"/>
        </w:rPr>
      </w:pPr>
    </w:p>
    <w:p w14:paraId="2211ECF0" w14:textId="77777777" w:rsidR="00F41C45"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Supported by</w:t>
      </w:r>
      <w:r w:rsidR="00415639" w:rsidRPr="00637D6F">
        <w:rPr>
          <w:rFonts w:ascii="Book Antiqua" w:eastAsia="Times New Roman" w:hAnsi="Book Antiqua"/>
          <w:szCs w:val="24"/>
        </w:rPr>
        <w:t xml:space="preserve"> </w:t>
      </w:r>
      <w:proofErr w:type="spellStart"/>
      <w:r w:rsidR="00415639" w:rsidRPr="00637D6F">
        <w:rPr>
          <w:rFonts w:ascii="Book Antiqua" w:eastAsia="Times New Roman" w:hAnsi="Book Antiqua"/>
          <w:szCs w:val="24"/>
        </w:rPr>
        <w:t>Shengjing</w:t>
      </w:r>
      <w:proofErr w:type="spellEnd"/>
      <w:r w:rsidR="00415639" w:rsidRPr="00637D6F">
        <w:rPr>
          <w:rFonts w:ascii="Book Antiqua" w:eastAsia="Times New Roman" w:hAnsi="Book Antiqua"/>
          <w:szCs w:val="24"/>
        </w:rPr>
        <w:t xml:space="preserve"> Hospital Science and Technology Program, No. MC05.</w:t>
      </w:r>
    </w:p>
    <w:p w14:paraId="24BB71AE" w14:textId="77777777" w:rsidR="00AD0241" w:rsidRPr="00637D6F" w:rsidRDefault="00AD0241" w:rsidP="00637D6F">
      <w:pPr>
        <w:pStyle w:val="HTML"/>
        <w:snapToGrid w:val="0"/>
        <w:spacing w:line="360" w:lineRule="auto"/>
        <w:jc w:val="both"/>
        <w:rPr>
          <w:rFonts w:ascii="Book Antiqua" w:hAnsi="Book Antiqua" w:hint="default"/>
          <w:b/>
          <w:bCs/>
          <w:color w:val="000000" w:themeColor="text1"/>
        </w:rPr>
      </w:pPr>
    </w:p>
    <w:p w14:paraId="4604E66B" w14:textId="77777777" w:rsidR="00F41C45" w:rsidRPr="00637D6F" w:rsidRDefault="00A77D76"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b/>
        </w:rPr>
        <w:t xml:space="preserve">Corresponding author: </w:t>
      </w:r>
      <w:r w:rsidR="00E42560" w:rsidRPr="00637D6F">
        <w:rPr>
          <w:rFonts w:ascii="Book Antiqua" w:hAnsi="Book Antiqua" w:hint="default"/>
          <w:b/>
          <w:bCs/>
          <w:color w:val="000000" w:themeColor="text1"/>
        </w:rPr>
        <w:t xml:space="preserve">Song Bai, MD, PhD, Assistant Professor, </w:t>
      </w:r>
      <w:r w:rsidR="00852B89" w:rsidRPr="00637D6F">
        <w:rPr>
          <w:rFonts w:ascii="Book Antiqua" w:hAnsi="Book Antiqua" w:hint="default"/>
          <w:b/>
          <w:bCs/>
          <w:color w:val="000000" w:themeColor="text1"/>
        </w:rPr>
        <w:t>Doctor,</w:t>
      </w:r>
      <w:r w:rsidR="00852B89" w:rsidRPr="00637D6F">
        <w:rPr>
          <w:rFonts w:ascii="Book Antiqua" w:hAnsi="Book Antiqua" w:hint="default"/>
          <w:color w:val="000000" w:themeColor="text1"/>
        </w:rPr>
        <w:t xml:space="preserve"> </w:t>
      </w:r>
      <w:r w:rsidR="00E42560" w:rsidRPr="00637D6F">
        <w:rPr>
          <w:rFonts w:ascii="Book Antiqua" w:hAnsi="Book Antiqua" w:hint="default"/>
          <w:color w:val="000000" w:themeColor="text1"/>
        </w:rPr>
        <w:t xml:space="preserve">Department of Urology, </w:t>
      </w:r>
      <w:proofErr w:type="spellStart"/>
      <w:r w:rsidR="003C53D1" w:rsidRPr="00637D6F">
        <w:rPr>
          <w:rFonts w:ascii="Book Antiqua" w:hAnsi="Book Antiqua" w:hint="default"/>
          <w:color w:val="000000" w:themeColor="text1"/>
        </w:rPr>
        <w:t>Shengjing</w:t>
      </w:r>
      <w:proofErr w:type="spellEnd"/>
      <w:r w:rsidR="003C53D1" w:rsidRPr="00637D6F">
        <w:rPr>
          <w:rFonts w:ascii="Book Antiqua" w:hAnsi="Book Antiqua" w:hint="default"/>
          <w:color w:val="000000" w:themeColor="text1"/>
        </w:rPr>
        <w:t xml:space="preserve"> Hospital of China Medical University</w:t>
      </w:r>
      <w:r w:rsidR="00E42560" w:rsidRPr="00637D6F">
        <w:rPr>
          <w:rFonts w:ascii="Book Antiqua" w:hAnsi="Book Antiqua" w:hint="default"/>
          <w:color w:val="000000" w:themeColor="text1"/>
        </w:rPr>
        <w:t xml:space="preserve">, </w:t>
      </w:r>
      <w:r w:rsidR="00852B89" w:rsidRPr="00637D6F">
        <w:rPr>
          <w:rFonts w:ascii="Book Antiqua" w:hAnsi="Book Antiqua" w:hint="default"/>
          <w:color w:val="000000" w:themeColor="text1"/>
        </w:rPr>
        <w:t xml:space="preserve">36 </w:t>
      </w:r>
      <w:proofErr w:type="spellStart"/>
      <w:r w:rsidR="00852B89" w:rsidRPr="00637D6F">
        <w:rPr>
          <w:rFonts w:ascii="Book Antiqua" w:hAnsi="Book Antiqua" w:hint="default"/>
          <w:color w:val="000000" w:themeColor="text1"/>
        </w:rPr>
        <w:t>Sanhao</w:t>
      </w:r>
      <w:proofErr w:type="spellEnd"/>
      <w:r w:rsidR="00852B89" w:rsidRPr="00637D6F">
        <w:rPr>
          <w:rFonts w:ascii="Book Antiqua" w:hAnsi="Book Antiqua" w:hint="default"/>
          <w:color w:val="000000" w:themeColor="text1"/>
        </w:rPr>
        <w:t xml:space="preserve"> Street, </w:t>
      </w:r>
      <w:r w:rsidR="00E42560" w:rsidRPr="00637D6F">
        <w:rPr>
          <w:rFonts w:ascii="Book Antiqua" w:hAnsi="Book Antiqua" w:hint="default"/>
          <w:color w:val="000000" w:themeColor="text1"/>
        </w:rPr>
        <w:t xml:space="preserve">Shenyang 110004, </w:t>
      </w:r>
      <w:r w:rsidR="00852B89" w:rsidRPr="00637D6F">
        <w:rPr>
          <w:rFonts w:ascii="Book Antiqua" w:hAnsi="Book Antiqua" w:hint="default"/>
          <w:color w:val="000000" w:themeColor="text1"/>
        </w:rPr>
        <w:t xml:space="preserve">Liaoning Province, </w:t>
      </w:r>
      <w:r w:rsidR="00E42560" w:rsidRPr="00637D6F">
        <w:rPr>
          <w:rFonts w:ascii="Book Antiqua" w:hAnsi="Book Antiqua" w:hint="default"/>
          <w:color w:val="000000" w:themeColor="text1"/>
        </w:rPr>
        <w:t xml:space="preserve">China. </w:t>
      </w:r>
      <w:r w:rsidR="00E42560" w:rsidRPr="00637D6F">
        <w:rPr>
          <w:rFonts w:ascii="Book Antiqua" w:hAnsi="Book Antiqua" w:hint="default"/>
          <w:color w:val="000000" w:themeColor="text1"/>
          <w:u w:val="single"/>
        </w:rPr>
        <w:t>bais@sj-hospital.org</w:t>
      </w:r>
    </w:p>
    <w:p w14:paraId="45087847"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70FB1AB9" w14:textId="77777777"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 xml:space="preserve">Received: </w:t>
      </w:r>
      <w:r w:rsidRPr="00637D6F">
        <w:rPr>
          <w:rFonts w:ascii="Book Antiqua" w:hAnsi="Book Antiqua"/>
          <w:szCs w:val="24"/>
        </w:rPr>
        <w:t>January</w:t>
      </w:r>
      <w:r w:rsidRPr="00637D6F">
        <w:rPr>
          <w:rFonts w:ascii="Book Antiqua" w:eastAsia="等线" w:hAnsi="Book Antiqua"/>
          <w:szCs w:val="24"/>
          <w:lang w:eastAsia="zh-CN"/>
        </w:rPr>
        <w:t xml:space="preserve"> </w:t>
      </w:r>
      <w:r w:rsidR="009D1AE0" w:rsidRPr="00637D6F">
        <w:rPr>
          <w:rFonts w:ascii="Book Antiqua" w:eastAsia="等线" w:hAnsi="Book Antiqua"/>
          <w:szCs w:val="24"/>
          <w:lang w:eastAsia="zh-CN"/>
        </w:rPr>
        <w:t>2</w:t>
      </w:r>
      <w:r w:rsidRPr="00637D6F">
        <w:rPr>
          <w:rFonts w:ascii="Book Antiqua" w:eastAsia="等线" w:hAnsi="Book Antiqua"/>
          <w:szCs w:val="24"/>
          <w:lang w:eastAsia="zh-CN"/>
        </w:rPr>
        <w:t>, 2020</w:t>
      </w:r>
      <w:r w:rsidRPr="00637D6F">
        <w:rPr>
          <w:rFonts w:ascii="Book Antiqua" w:hAnsi="Book Antiqua"/>
          <w:b/>
          <w:szCs w:val="24"/>
        </w:rPr>
        <w:t xml:space="preserve"> </w:t>
      </w:r>
    </w:p>
    <w:p w14:paraId="6C3D30BA" w14:textId="77777777"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 xml:space="preserve">Revised: </w:t>
      </w:r>
      <w:r w:rsidRPr="00637D6F">
        <w:rPr>
          <w:rFonts w:ascii="Book Antiqua" w:hAnsi="Book Antiqua"/>
          <w:szCs w:val="24"/>
        </w:rPr>
        <w:t>March 26, 2020</w:t>
      </w:r>
    </w:p>
    <w:p w14:paraId="028343CA" w14:textId="075300D5"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Accepted:</w:t>
      </w:r>
      <w:r w:rsidR="00180A4F" w:rsidRPr="00180A4F">
        <w:rPr>
          <w:bCs/>
        </w:rPr>
        <w:t xml:space="preserve"> </w:t>
      </w:r>
      <w:r w:rsidR="00180A4F" w:rsidRPr="00180A4F">
        <w:rPr>
          <w:rFonts w:ascii="Book Antiqua" w:hAnsi="Book Antiqua"/>
          <w:bCs/>
          <w:szCs w:val="24"/>
        </w:rPr>
        <w:t>April 24, 2020</w:t>
      </w:r>
      <w:r w:rsidRPr="00180A4F">
        <w:rPr>
          <w:rFonts w:ascii="Book Antiqua" w:hAnsi="Book Antiqua"/>
          <w:bCs/>
          <w:szCs w:val="24"/>
        </w:rPr>
        <w:t xml:space="preserve"> </w:t>
      </w:r>
    </w:p>
    <w:p w14:paraId="00CC455F" w14:textId="22EE4FFA" w:rsidR="00A77D76" w:rsidRPr="00977949" w:rsidRDefault="00A77D76" w:rsidP="00637D6F">
      <w:pPr>
        <w:adjustRightInd w:val="0"/>
        <w:snapToGrid w:val="0"/>
        <w:spacing w:line="360" w:lineRule="auto"/>
        <w:jc w:val="both"/>
        <w:rPr>
          <w:rFonts w:ascii="Book Antiqua" w:eastAsiaTheme="minorEastAsia" w:hAnsi="Book Antiqua"/>
          <w:b/>
          <w:szCs w:val="24"/>
          <w:lang w:eastAsia="zh-CN"/>
        </w:rPr>
      </w:pPr>
      <w:r w:rsidRPr="00637D6F">
        <w:rPr>
          <w:rFonts w:ascii="Book Antiqua" w:hAnsi="Book Antiqua"/>
          <w:b/>
          <w:szCs w:val="24"/>
        </w:rPr>
        <w:t>Published online:</w:t>
      </w:r>
      <w:r w:rsidR="00A55B53" w:rsidRPr="00A55B53">
        <w:rPr>
          <w:rFonts w:ascii="Book Antiqua" w:hAnsi="Book Antiqua"/>
          <w:color w:val="000000"/>
          <w:shd w:val="clear" w:color="auto" w:fill="FFFFFF"/>
        </w:rPr>
        <w:t xml:space="preserve"> </w:t>
      </w:r>
      <w:r w:rsidR="00A55B53">
        <w:rPr>
          <w:rFonts w:ascii="Book Antiqua" w:hAnsi="Book Antiqua"/>
          <w:color w:val="000000"/>
          <w:shd w:val="clear" w:color="auto" w:fill="FFFFFF"/>
        </w:rPr>
        <w:t>June 6</w:t>
      </w:r>
      <w:r w:rsidR="00977949">
        <w:rPr>
          <w:rFonts w:ascii="Book Antiqua" w:eastAsiaTheme="minorEastAsia" w:hAnsi="Book Antiqua" w:hint="eastAsia"/>
          <w:color w:val="000000"/>
          <w:shd w:val="clear" w:color="auto" w:fill="FFFFFF"/>
          <w:lang w:eastAsia="zh-CN"/>
        </w:rPr>
        <w:t>, 2020</w:t>
      </w:r>
    </w:p>
    <w:p w14:paraId="378E0EB4" w14:textId="77777777" w:rsidR="009D1AE0" w:rsidRPr="00637D6F" w:rsidRDefault="00E42560" w:rsidP="00637D6F">
      <w:pPr>
        <w:adjustRightInd w:val="0"/>
        <w:snapToGrid w:val="0"/>
        <w:spacing w:line="360" w:lineRule="auto"/>
        <w:jc w:val="both"/>
        <w:rPr>
          <w:rFonts w:ascii="Book Antiqua" w:eastAsia="等线" w:hAnsi="Book Antiqua"/>
          <w:b/>
          <w:szCs w:val="24"/>
          <w:lang w:eastAsia="zh-CN"/>
        </w:rPr>
      </w:pPr>
      <w:r w:rsidRPr="00637D6F">
        <w:rPr>
          <w:rFonts w:ascii="Book Antiqua" w:eastAsia="Times New Roman" w:hAnsi="Book Antiqua"/>
          <w:b/>
          <w:color w:val="000000" w:themeColor="text1"/>
          <w:szCs w:val="24"/>
          <w:lang w:eastAsia="zh-CN"/>
        </w:rPr>
        <w:br w:type="page"/>
      </w:r>
      <w:r w:rsidR="009D1AE0" w:rsidRPr="00637D6F">
        <w:rPr>
          <w:rFonts w:ascii="Book Antiqua" w:hAnsi="Book Antiqua"/>
          <w:b/>
          <w:szCs w:val="24"/>
        </w:rPr>
        <w:t>Abstract</w:t>
      </w:r>
    </w:p>
    <w:p w14:paraId="5FD6DAE9" w14:textId="77777777" w:rsidR="009D1AE0" w:rsidRPr="00637D6F" w:rsidRDefault="009D1AE0" w:rsidP="00637D6F">
      <w:pPr>
        <w:adjustRightInd w:val="0"/>
        <w:snapToGrid w:val="0"/>
        <w:spacing w:line="360" w:lineRule="auto"/>
        <w:jc w:val="both"/>
        <w:rPr>
          <w:rFonts w:ascii="Book Antiqua" w:eastAsia="等线" w:hAnsi="Book Antiqua"/>
          <w:szCs w:val="24"/>
          <w:lang w:eastAsia="zh-CN"/>
        </w:rPr>
      </w:pPr>
      <w:r w:rsidRPr="00637D6F">
        <w:rPr>
          <w:rFonts w:ascii="Book Antiqua" w:hAnsi="Book Antiqua"/>
          <w:szCs w:val="24"/>
        </w:rPr>
        <w:t>BACKGROUND</w:t>
      </w:r>
    </w:p>
    <w:p w14:paraId="50990D56" w14:textId="5F61A0D7" w:rsidR="00F41C45" w:rsidRPr="00637D6F" w:rsidRDefault="00E42560" w:rsidP="00637D6F">
      <w:pPr>
        <w:pStyle w:val="HTML"/>
        <w:snapToGrid w:val="0"/>
        <w:spacing w:line="360" w:lineRule="auto"/>
        <w:jc w:val="both"/>
        <w:rPr>
          <w:rFonts w:ascii="Book Antiqua" w:eastAsia="Times New Roman" w:hAnsi="Book Antiqua" w:hint="default"/>
          <w:color w:val="000000" w:themeColor="text1"/>
        </w:rPr>
      </w:pPr>
      <w:r w:rsidRPr="00637D6F">
        <w:rPr>
          <w:rFonts w:ascii="Book Antiqua" w:eastAsia="Times New Roman" w:hAnsi="Book Antiqua" w:hint="default"/>
          <w:color w:val="000000" w:themeColor="text1"/>
        </w:rPr>
        <w:t>Persistent suspicion of prostate cancer</w:t>
      </w:r>
      <w:r w:rsidR="00415639" w:rsidRPr="00637D6F">
        <w:rPr>
          <w:rFonts w:ascii="Book Antiqua" w:eastAsia="Times New Roman" w:hAnsi="Book Antiqua" w:hint="default"/>
          <w:color w:val="000000" w:themeColor="text1"/>
        </w:rPr>
        <w:t xml:space="preserve"> (</w:t>
      </w:r>
      <w:proofErr w:type="spellStart"/>
      <w:r w:rsidR="00415639" w:rsidRPr="00637D6F">
        <w:rPr>
          <w:rFonts w:ascii="Book Antiqua" w:eastAsia="Times New Roman" w:hAnsi="Book Antiqua" w:hint="default"/>
          <w:color w:val="000000" w:themeColor="text1"/>
        </w:rPr>
        <w:t>PCa</w:t>
      </w:r>
      <w:proofErr w:type="spellEnd"/>
      <w:r w:rsidR="00415639" w:rsidRPr="00637D6F">
        <w:rPr>
          <w:rFonts w:ascii="Book Antiqua" w:eastAsia="Times New Roman" w:hAnsi="Book Antiqua" w:hint="default"/>
          <w:color w:val="000000" w:themeColor="text1"/>
        </w:rPr>
        <w:t>)</w:t>
      </w:r>
      <w:r w:rsidRPr="00637D6F">
        <w:rPr>
          <w:rFonts w:ascii="Book Antiqua" w:eastAsia="Times New Roman" w:hAnsi="Book Antiqua" w:hint="default"/>
          <w:color w:val="000000" w:themeColor="text1"/>
        </w:rPr>
        <w:t xml:space="preserve"> </w:t>
      </w:r>
      <w:r w:rsidR="00387794">
        <w:rPr>
          <w:rFonts w:ascii="Book Antiqua" w:eastAsia="Times New Roman" w:hAnsi="Book Antiqua" w:hint="default"/>
          <w:color w:val="000000" w:themeColor="text1"/>
        </w:rPr>
        <w:t xml:space="preserve">due to </w:t>
      </w:r>
      <w:r w:rsidRPr="00637D6F">
        <w:rPr>
          <w:rFonts w:ascii="Book Antiqua" w:eastAsia="Times New Roman" w:hAnsi="Book Antiqua" w:hint="default"/>
          <w:color w:val="000000" w:themeColor="text1"/>
        </w:rPr>
        <w:t xml:space="preserve">a rising prostate-specific antigen (PSA) level after repeated negative biopsies is </w:t>
      </w:r>
      <w:r w:rsidR="00387794">
        <w:rPr>
          <w:rFonts w:ascii="Book Antiqua" w:eastAsia="Times New Roman" w:hAnsi="Book Antiqua" w:hint="default"/>
          <w:color w:val="000000" w:themeColor="text1"/>
        </w:rPr>
        <w:t xml:space="preserve">a </w:t>
      </w:r>
      <w:r w:rsidRPr="00637D6F">
        <w:rPr>
          <w:rFonts w:ascii="Book Antiqua" w:eastAsia="Times New Roman" w:hAnsi="Book Antiqua" w:hint="default"/>
          <w:color w:val="000000" w:themeColor="text1"/>
        </w:rPr>
        <w:t xml:space="preserve">serious challenge in clinical practice. </w:t>
      </w:r>
    </w:p>
    <w:p w14:paraId="1AA17D47"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lang w:eastAsia="zh-CN"/>
        </w:rPr>
      </w:pPr>
    </w:p>
    <w:p w14:paraId="404FC8E3" w14:textId="77777777" w:rsidR="009D1AE0" w:rsidRPr="00637D6F" w:rsidRDefault="009D1AE0" w:rsidP="00637D6F">
      <w:pPr>
        <w:adjustRightInd w:val="0"/>
        <w:snapToGrid w:val="0"/>
        <w:spacing w:line="360" w:lineRule="auto"/>
        <w:jc w:val="both"/>
        <w:rPr>
          <w:rFonts w:ascii="Book Antiqua" w:eastAsia="等线" w:hAnsi="Book Antiqua"/>
          <w:color w:val="0000FF"/>
          <w:szCs w:val="24"/>
          <w:lang w:val="en" w:eastAsia="zh-CN"/>
        </w:rPr>
      </w:pPr>
      <w:r w:rsidRPr="00637D6F">
        <w:rPr>
          <w:rFonts w:ascii="Book Antiqua" w:hAnsi="Book Antiqua"/>
          <w:color w:val="000000"/>
          <w:szCs w:val="24"/>
        </w:rPr>
        <w:t>AIM</w:t>
      </w:r>
    </w:p>
    <w:p w14:paraId="4FDA79DD"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To</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determine</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 xml:space="preserve">the role of </w:t>
      </w:r>
      <w:proofErr w:type="spellStart"/>
      <w:r w:rsidRPr="00637D6F">
        <w:rPr>
          <w:rFonts w:ascii="Book Antiqua" w:eastAsia="Times New Roman" w:hAnsi="Book Antiqua"/>
          <w:color w:val="000000" w:themeColor="text1"/>
          <w:szCs w:val="24"/>
          <w:lang w:eastAsia="zh-CN"/>
        </w:rPr>
        <w:t>Hiraoka</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transurethral detachment of the prostate (TUDP) combined with biopsy of the peripheral zone during the same session in patients with repeated negative biopsies in the diagnosis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0B82057B"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lang w:eastAsia="zh-CN"/>
        </w:rPr>
      </w:pPr>
    </w:p>
    <w:p w14:paraId="1618EC45" w14:textId="77777777" w:rsidR="009D1AE0" w:rsidRPr="00637D6F" w:rsidRDefault="009D1AE0" w:rsidP="00637D6F">
      <w:pPr>
        <w:adjustRightInd w:val="0"/>
        <w:snapToGrid w:val="0"/>
        <w:spacing w:line="360" w:lineRule="auto"/>
        <w:jc w:val="both"/>
        <w:rPr>
          <w:rFonts w:ascii="Book Antiqua" w:eastAsia="等线" w:hAnsi="Book Antiqua"/>
          <w:color w:val="0000FF"/>
          <w:szCs w:val="24"/>
          <w:lang w:val="en" w:eastAsia="zh-CN"/>
        </w:rPr>
      </w:pPr>
      <w:r w:rsidRPr="00637D6F">
        <w:rPr>
          <w:rFonts w:ascii="Book Antiqua" w:hAnsi="Book Antiqua"/>
          <w:color w:val="000000"/>
          <w:szCs w:val="24"/>
        </w:rPr>
        <w:t>METHODS</w:t>
      </w:r>
    </w:p>
    <w:p w14:paraId="552CC977" w14:textId="58766EFF"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We retrospectively evaluated the records of </w:t>
      </w:r>
      <w:r w:rsidRPr="00637D6F">
        <w:rPr>
          <w:rFonts w:ascii="Book Antiqua" w:eastAsia="Times New Roman" w:hAnsi="Book Antiqua"/>
          <w:color w:val="000000" w:themeColor="text1"/>
          <w:szCs w:val="24"/>
          <w:lang w:eastAsia="zh-CN"/>
        </w:rPr>
        <w:t>10</w:t>
      </w:r>
      <w:r w:rsidRPr="00637D6F">
        <w:rPr>
          <w:rFonts w:ascii="Book Antiqua" w:eastAsia="Times New Roman" w:hAnsi="Book Antiqua"/>
          <w:color w:val="000000" w:themeColor="text1"/>
          <w:szCs w:val="24"/>
        </w:rPr>
        <w:t xml:space="preserve"> patients who </w:t>
      </w:r>
      <w:r w:rsidRPr="00637D6F">
        <w:rPr>
          <w:rFonts w:ascii="Book Antiqua" w:eastAsia="Times New Roman" w:hAnsi="Book Antiqua"/>
          <w:color w:val="000000" w:themeColor="text1"/>
          <w:szCs w:val="24"/>
          <w:lang w:eastAsia="zh-CN"/>
        </w:rPr>
        <w:t xml:space="preserve">were eligible for inclusion </w:t>
      </w:r>
      <w:r w:rsidRPr="00637D6F">
        <w:rPr>
          <w:rFonts w:ascii="Book Antiqua" w:eastAsia="Times New Roman" w:hAnsi="Book Antiqua"/>
          <w:color w:val="000000" w:themeColor="text1"/>
          <w:szCs w:val="24"/>
        </w:rPr>
        <w:t>in our hospital between December 201</w:t>
      </w:r>
      <w:r w:rsidRPr="00637D6F">
        <w:rPr>
          <w:rFonts w:ascii="Book Antiqua" w:eastAsia="Times New Roman" w:hAnsi="Book Antiqua"/>
          <w:color w:val="000000" w:themeColor="text1"/>
          <w:szCs w:val="24"/>
          <w:lang w:eastAsia="zh-CN"/>
        </w:rPr>
        <w:t>2</w:t>
      </w:r>
      <w:r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August</w:t>
      </w:r>
      <w:r w:rsidRPr="00637D6F">
        <w:rPr>
          <w:rFonts w:ascii="Book Antiqua" w:eastAsia="Times New Roman" w:hAnsi="Book Antiqua"/>
          <w:color w:val="000000" w:themeColor="text1"/>
          <w:szCs w:val="24"/>
        </w:rPr>
        <w:t xml:space="preserve"> 201</w:t>
      </w:r>
      <w:r w:rsidRPr="00637D6F">
        <w:rPr>
          <w:rFonts w:ascii="Book Antiqua" w:eastAsia="Times New Roman" w:hAnsi="Book Antiqua"/>
          <w:color w:val="000000" w:themeColor="text1"/>
          <w:szCs w:val="24"/>
          <w:lang w:eastAsia="zh-CN"/>
        </w:rPr>
        <w:t>7</w:t>
      </w:r>
      <w:r w:rsidRPr="00637D6F">
        <w:rPr>
          <w:rFonts w:ascii="Book Antiqua" w:eastAsia="Times New Roman" w:hAnsi="Book Antiqua"/>
          <w:color w:val="000000" w:themeColor="text1"/>
          <w:szCs w:val="24"/>
        </w:rPr>
        <w:t>. Patient demographics,</w:t>
      </w:r>
      <w:r w:rsidRPr="00637D6F">
        <w:rPr>
          <w:rFonts w:ascii="Book Antiqua" w:eastAsia="Times New Roman" w:hAnsi="Book Antiqua"/>
          <w:color w:val="000000" w:themeColor="text1"/>
          <w:szCs w:val="24"/>
          <w:lang w:eastAsia="zh-CN"/>
        </w:rPr>
        <w:t xml:space="preserve"> a family history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the number of biopsies, prostate volume, pathological examination, and perioperative PSA level were </w:t>
      </w:r>
      <w:r w:rsidR="00EF34D9">
        <w:rPr>
          <w:rFonts w:ascii="Book Antiqua" w:eastAsia="Times New Roman" w:hAnsi="Book Antiqua"/>
          <w:color w:val="000000" w:themeColor="text1"/>
          <w:szCs w:val="24"/>
          <w:lang w:eastAsia="zh-CN"/>
        </w:rPr>
        <w:t>obtained</w:t>
      </w:r>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rPr>
        <w:t xml:space="preserve"> </w:t>
      </w:r>
    </w:p>
    <w:p w14:paraId="3239AF20"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rPr>
      </w:pPr>
    </w:p>
    <w:p w14:paraId="6A0030BF" w14:textId="77777777" w:rsidR="009D1AE0" w:rsidRPr="00637D6F" w:rsidRDefault="009D1AE0" w:rsidP="00637D6F">
      <w:pPr>
        <w:adjustRightInd w:val="0"/>
        <w:snapToGrid w:val="0"/>
        <w:spacing w:line="360" w:lineRule="auto"/>
        <w:jc w:val="both"/>
        <w:rPr>
          <w:rFonts w:ascii="Book Antiqua" w:eastAsia="等线" w:hAnsi="Book Antiqua"/>
          <w:color w:val="0000FF"/>
          <w:szCs w:val="24"/>
          <w:lang w:val="en" w:eastAsia="zh-CN"/>
        </w:rPr>
      </w:pPr>
      <w:r w:rsidRPr="00637D6F">
        <w:rPr>
          <w:rFonts w:ascii="Book Antiqua" w:hAnsi="Book Antiqua"/>
          <w:color w:val="000000"/>
          <w:szCs w:val="24"/>
        </w:rPr>
        <w:t>RESULTS</w:t>
      </w:r>
    </w:p>
    <w:p w14:paraId="245AEC3A" w14:textId="3443F892"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Two of 10 patients were </w:t>
      </w:r>
      <w:r w:rsidR="00415639" w:rsidRPr="00637D6F">
        <w:rPr>
          <w:rFonts w:ascii="Book Antiqua" w:eastAsia="Times New Roman" w:hAnsi="Book Antiqua"/>
          <w:color w:val="000000" w:themeColor="text1"/>
          <w:szCs w:val="24"/>
          <w:lang w:eastAsia="zh-CN"/>
        </w:rPr>
        <w:t>pathologically diagnosed</w:t>
      </w:r>
      <w:r w:rsidRPr="00637D6F">
        <w:rPr>
          <w:rFonts w:ascii="Book Antiqua" w:eastAsia="Times New Roman" w:hAnsi="Book Antiqua"/>
          <w:color w:val="000000" w:themeColor="text1"/>
          <w:szCs w:val="24"/>
          <w:lang w:eastAsia="zh-CN"/>
        </w:rPr>
        <w:t xml:space="preserve"> with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after surgery; the Gleason scores were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4 and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3</w:t>
      </w:r>
      <w:r w:rsidR="00EF34D9">
        <w:rPr>
          <w:rFonts w:ascii="Book Antiqua" w:eastAsia="Times New Roman" w:hAnsi="Book Antiqua"/>
          <w:color w:val="000000" w:themeColor="text1"/>
          <w:szCs w:val="24"/>
          <w:lang w:eastAsia="zh-CN"/>
        </w:rPr>
        <w:t>, respectively</w:t>
      </w:r>
      <w:r w:rsidRPr="00637D6F">
        <w:rPr>
          <w:rFonts w:ascii="Book Antiqua" w:eastAsia="Times New Roman" w:hAnsi="Book Antiqua"/>
          <w:color w:val="000000" w:themeColor="text1"/>
          <w:szCs w:val="24"/>
          <w:lang w:eastAsia="zh-CN"/>
        </w:rPr>
        <w:t xml:space="preserve">. Both patients subsequently underwent laparoscopic radical prostatectomy. The median PSA levels preoperatively, and 3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and 1 year postoperatively </w:t>
      </w:r>
      <w:r w:rsidR="00387794">
        <w:rPr>
          <w:rFonts w:ascii="Book Antiqua" w:eastAsia="Times New Roman" w:hAnsi="Book Antiqua"/>
          <w:color w:val="000000" w:themeColor="text1"/>
          <w:szCs w:val="24"/>
          <w:lang w:eastAsia="zh-CN"/>
        </w:rPr>
        <w:t>in</w:t>
      </w:r>
      <w:r w:rsidRPr="00637D6F">
        <w:rPr>
          <w:rFonts w:ascii="Book Antiqua" w:eastAsia="Times New Roman" w:hAnsi="Book Antiqua"/>
          <w:color w:val="000000" w:themeColor="text1"/>
          <w:szCs w:val="24"/>
          <w:lang w:eastAsia="zh-CN"/>
        </w:rPr>
        <w:t xml:space="preserve"> the other eight patients who were diagnosed with benign prostate hyperplasia after surgery were 19.10 ng/mL, </w:t>
      </w:r>
      <w:proofErr w:type="gramStart"/>
      <w:r w:rsidRPr="00637D6F">
        <w:rPr>
          <w:rFonts w:ascii="Book Antiqua" w:eastAsia="Times New Roman" w:hAnsi="Book Antiqua"/>
          <w:color w:val="000000" w:themeColor="text1"/>
          <w:szCs w:val="24"/>
          <w:lang w:eastAsia="zh-CN"/>
        </w:rPr>
        <w:t>1.10 ng/mL,</w:t>
      </w:r>
      <w:proofErr w:type="gramEnd"/>
      <w:r w:rsidRPr="00637D6F">
        <w:rPr>
          <w:rFonts w:ascii="Book Antiqua" w:eastAsia="Times New Roman" w:hAnsi="Book Antiqua"/>
          <w:color w:val="000000" w:themeColor="text1"/>
          <w:szCs w:val="24"/>
          <w:lang w:eastAsia="zh-CN"/>
        </w:rPr>
        <w:t xml:space="preserve"> and 1.15 ng/mL, respectively. The adjusted </w:t>
      </w:r>
      <w:r w:rsidR="00387794" w:rsidRPr="00676C08">
        <w:rPr>
          <w:rFonts w:ascii="Book Antiqua" w:eastAsia="Times New Roman" w:hAnsi="Book Antiqua"/>
          <w:i/>
          <w:color w:val="000000" w:themeColor="text1"/>
          <w:szCs w:val="24"/>
          <w:lang w:eastAsia="zh-CN"/>
        </w:rPr>
        <w:t>P</w:t>
      </w:r>
      <w:r w:rsidRPr="00637D6F">
        <w:rPr>
          <w:rFonts w:ascii="Book Antiqua" w:eastAsia="Times New Roman" w:hAnsi="Book Antiqua"/>
          <w:color w:val="000000" w:themeColor="text1"/>
          <w:szCs w:val="24"/>
          <w:lang w:eastAsia="zh-CN"/>
        </w:rPr>
        <w:t xml:space="preserve"> values of the 3-mo and 1-year post-operative PSA level </w:t>
      </w:r>
      <w:r w:rsidRPr="00676C08">
        <w:rPr>
          <w:rFonts w:ascii="Book Antiqua" w:eastAsia="Times New Roman" w:hAnsi="Book Antiqua"/>
          <w:i/>
          <w:color w:val="000000" w:themeColor="text1"/>
          <w:szCs w:val="24"/>
          <w:lang w:eastAsia="zh-CN"/>
        </w:rPr>
        <w:t>vs</w:t>
      </w:r>
      <w:r w:rsidRPr="00637D6F">
        <w:rPr>
          <w:rFonts w:ascii="Book Antiqua" w:eastAsia="Times New Roman" w:hAnsi="Book Antiqua"/>
          <w:color w:val="000000" w:themeColor="text1"/>
          <w:szCs w:val="24"/>
          <w:lang w:eastAsia="zh-CN"/>
        </w:rPr>
        <w:t xml:space="preserve"> pre-operative PSA level were 0.003 and 0.026, respectively. None of the patients had </w:t>
      </w:r>
      <w:r w:rsidR="003C2F20">
        <w:rPr>
          <w:rFonts w:ascii="Book Antiqua" w:eastAsia="Times New Roman" w:hAnsi="Book Antiqua"/>
          <w:color w:val="000000" w:themeColor="text1"/>
          <w:szCs w:val="24"/>
          <w:lang w:eastAsia="zh-CN"/>
        </w:rPr>
        <w:t>increased</w:t>
      </w:r>
      <w:r w:rsidRPr="00637D6F">
        <w:rPr>
          <w:rFonts w:ascii="Book Antiqua" w:eastAsia="Times New Roman" w:hAnsi="Book Antiqua"/>
          <w:color w:val="000000" w:themeColor="text1"/>
          <w:szCs w:val="24"/>
          <w:lang w:eastAsia="zh-CN"/>
        </w:rPr>
        <w:t xml:space="preserve"> PSA levels or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detected after a median 35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of follow-up.</w:t>
      </w:r>
    </w:p>
    <w:p w14:paraId="4F252292"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lang w:eastAsia="zh-CN"/>
        </w:rPr>
      </w:pPr>
    </w:p>
    <w:p w14:paraId="5EAC090A" w14:textId="77777777" w:rsidR="009D1AE0" w:rsidRPr="00637D6F" w:rsidRDefault="009D1AE0" w:rsidP="00637D6F">
      <w:pPr>
        <w:adjustRightInd w:val="0"/>
        <w:snapToGrid w:val="0"/>
        <w:spacing w:line="360" w:lineRule="auto"/>
        <w:jc w:val="both"/>
        <w:rPr>
          <w:rFonts w:ascii="Book Antiqua" w:hAnsi="Book Antiqua"/>
          <w:szCs w:val="24"/>
          <w:lang w:val="en" w:eastAsia="zh-CN"/>
        </w:rPr>
      </w:pPr>
      <w:r w:rsidRPr="00637D6F">
        <w:rPr>
          <w:rFonts w:ascii="Book Antiqua" w:hAnsi="Book Antiqua"/>
          <w:color w:val="000000"/>
          <w:szCs w:val="24"/>
        </w:rPr>
        <w:t>CONCLUSION</w:t>
      </w:r>
      <w:r w:rsidRPr="00637D6F">
        <w:rPr>
          <w:rFonts w:ascii="Book Antiqua" w:hAnsi="Book Antiqua"/>
          <w:szCs w:val="24"/>
          <w:lang w:val="en"/>
        </w:rPr>
        <w:t xml:space="preserve"> </w:t>
      </w:r>
    </w:p>
    <w:p w14:paraId="08E3A1D9" w14:textId="5D23E544"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TUDP combined with peripheral zone biopsy may improve the detection rate </w:t>
      </w:r>
      <w:r w:rsidR="003C2F20">
        <w:rPr>
          <w:rFonts w:ascii="Book Antiqua" w:eastAsia="Times New Roman" w:hAnsi="Book Antiqua"/>
          <w:color w:val="000000" w:themeColor="text1"/>
          <w:szCs w:val="24"/>
          <w:lang w:eastAsia="zh-CN"/>
        </w:rPr>
        <w:t xml:space="preserve">of </w:t>
      </w:r>
      <w:proofErr w:type="spellStart"/>
      <w:r w:rsidR="003C2F20" w:rsidRPr="00637D6F">
        <w:rPr>
          <w:rFonts w:ascii="Book Antiqua" w:eastAsia="Times New Roman" w:hAnsi="Book Antiqua"/>
          <w:color w:val="000000" w:themeColor="text1"/>
          <w:szCs w:val="24"/>
          <w:lang w:eastAsia="zh-CN"/>
        </w:rPr>
        <w:t>PCa</w:t>
      </w:r>
      <w:proofErr w:type="spellEnd"/>
      <w:r w:rsidR="003C2F20"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in patients with repeated negative biopsies. The PSA level declined rapidly in patients who had negative pathological examinations after TUDP, which remained stable 1 year after surgery.</w:t>
      </w:r>
    </w:p>
    <w:p w14:paraId="1FC4B3D0" w14:textId="77777777" w:rsidR="00F41C45" w:rsidRPr="00637D6F" w:rsidRDefault="00F41C45" w:rsidP="00637D6F">
      <w:pPr>
        <w:snapToGrid w:val="0"/>
        <w:spacing w:line="360" w:lineRule="auto"/>
        <w:jc w:val="both"/>
        <w:rPr>
          <w:rFonts w:ascii="Book Antiqua" w:eastAsia="Times New Roman" w:hAnsi="Book Antiqua"/>
          <w:b/>
          <w:color w:val="000000" w:themeColor="text1"/>
          <w:szCs w:val="24"/>
        </w:rPr>
      </w:pPr>
    </w:p>
    <w:p w14:paraId="5832EBF5" w14:textId="77777777" w:rsidR="00F41C45" w:rsidRPr="00637D6F" w:rsidRDefault="009D1AE0" w:rsidP="00637D6F">
      <w:pPr>
        <w:snapToGrid w:val="0"/>
        <w:spacing w:line="360" w:lineRule="auto"/>
        <w:jc w:val="both"/>
        <w:rPr>
          <w:rFonts w:ascii="Book Antiqua" w:eastAsia="Times New Roman" w:hAnsi="Book Antiqua"/>
          <w:color w:val="000000"/>
          <w:szCs w:val="24"/>
          <w:lang w:eastAsia="zh-CN"/>
        </w:rPr>
      </w:pPr>
      <w:r w:rsidRPr="00637D6F">
        <w:rPr>
          <w:rFonts w:ascii="Book Antiqua" w:hAnsi="Book Antiqua"/>
          <w:b/>
          <w:szCs w:val="24"/>
        </w:rPr>
        <w:t xml:space="preserve">Key words: </w:t>
      </w:r>
      <w:r w:rsidR="00415639" w:rsidRPr="00637D6F">
        <w:rPr>
          <w:rFonts w:ascii="Book Antiqua" w:eastAsia="Times New Roman" w:hAnsi="Book Antiqua"/>
          <w:color w:val="000000" w:themeColor="text1"/>
          <w:szCs w:val="24"/>
          <w:lang w:eastAsia="zh-CN"/>
        </w:rPr>
        <w:t>Prostate</w:t>
      </w:r>
      <w:r w:rsidR="00415639" w:rsidRPr="00637D6F">
        <w:rPr>
          <w:rFonts w:ascii="Book Antiqua" w:eastAsia="Times New Roman" w:hAnsi="Book Antiqua"/>
          <w:color w:val="000000" w:themeColor="text1"/>
          <w:szCs w:val="24"/>
        </w:rPr>
        <w:t xml:space="preserve"> </w:t>
      </w:r>
      <w:r w:rsidR="00E42560" w:rsidRPr="00637D6F">
        <w:rPr>
          <w:rFonts w:ascii="Book Antiqua" w:eastAsia="Times New Roman" w:hAnsi="Book Antiqua"/>
          <w:color w:val="000000" w:themeColor="text1"/>
          <w:szCs w:val="24"/>
        </w:rPr>
        <w:t xml:space="preserve">cancer; </w:t>
      </w:r>
      <w:r w:rsidR="00415639" w:rsidRPr="00637D6F">
        <w:rPr>
          <w:rFonts w:ascii="Book Antiqua" w:eastAsia="Times New Roman" w:hAnsi="Book Antiqua"/>
          <w:color w:val="000000" w:themeColor="text1"/>
          <w:szCs w:val="24"/>
          <w:lang w:eastAsia="zh-CN"/>
        </w:rPr>
        <w:t>Biopsy</w:t>
      </w:r>
      <w:r w:rsidR="00E42560" w:rsidRPr="00637D6F">
        <w:rPr>
          <w:rFonts w:ascii="Book Antiqua" w:eastAsia="Times New Roman" w:hAnsi="Book Antiqua"/>
          <w:color w:val="000000" w:themeColor="text1"/>
          <w:szCs w:val="24"/>
        </w:rPr>
        <w:t xml:space="preserve">; </w:t>
      </w:r>
      <w:r w:rsidR="00415639" w:rsidRPr="00637D6F">
        <w:rPr>
          <w:rFonts w:ascii="Book Antiqua" w:eastAsia="Times New Roman" w:hAnsi="Book Antiqua"/>
          <w:color w:val="000000" w:themeColor="text1"/>
          <w:szCs w:val="24"/>
          <w:lang w:eastAsia="zh-CN"/>
        </w:rPr>
        <w:t xml:space="preserve">Transurethral </w:t>
      </w:r>
      <w:r w:rsidR="00E42560" w:rsidRPr="00637D6F">
        <w:rPr>
          <w:rFonts w:ascii="Book Antiqua" w:eastAsia="Times New Roman" w:hAnsi="Book Antiqua"/>
          <w:color w:val="000000" w:themeColor="text1"/>
          <w:szCs w:val="24"/>
          <w:lang w:eastAsia="zh-CN"/>
        </w:rPr>
        <w:t xml:space="preserve">detachment of prostate; </w:t>
      </w:r>
      <w:r w:rsidR="00415639" w:rsidRPr="00637D6F">
        <w:rPr>
          <w:rFonts w:ascii="Book Antiqua" w:eastAsia="Times New Roman" w:hAnsi="Book Antiqua"/>
          <w:color w:val="000000"/>
          <w:szCs w:val="24"/>
          <w:lang w:eastAsia="zh-CN"/>
        </w:rPr>
        <w:t>Transurethral resection of the prostate</w:t>
      </w:r>
      <w:r w:rsidR="00415639" w:rsidRPr="00637D6F">
        <w:rPr>
          <w:rFonts w:ascii="Book Antiqua" w:eastAsia="Times New Roman" w:hAnsi="Book Antiqua"/>
          <w:color w:val="000000" w:themeColor="text1"/>
          <w:szCs w:val="24"/>
          <w:lang w:eastAsia="zh-CN"/>
        </w:rPr>
        <w:t>;</w:t>
      </w:r>
      <w:r w:rsidR="00E42560"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color w:val="000000"/>
          <w:szCs w:val="24"/>
          <w:lang w:eastAsia="zh-CN"/>
        </w:rPr>
        <w:t xml:space="preserve">Prostate-specific antigen; </w:t>
      </w:r>
      <w:proofErr w:type="spellStart"/>
      <w:r w:rsidR="00415639" w:rsidRPr="00637D6F">
        <w:rPr>
          <w:rFonts w:ascii="Book Antiqua" w:eastAsia="Times New Roman" w:hAnsi="Book Antiqua"/>
          <w:color w:val="000000"/>
          <w:szCs w:val="24"/>
          <w:lang w:eastAsia="zh-CN"/>
        </w:rPr>
        <w:t>Hiraoka’s</w:t>
      </w:r>
      <w:proofErr w:type="spellEnd"/>
      <w:r w:rsidR="00415639" w:rsidRPr="00637D6F">
        <w:rPr>
          <w:rFonts w:ascii="Book Antiqua" w:eastAsia="Times New Roman" w:hAnsi="Book Antiqua"/>
          <w:color w:val="000000"/>
          <w:szCs w:val="24"/>
          <w:lang w:eastAsia="zh-CN"/>
        </w:rPr>
        <w:t xml:space="preserve"> transurethral detachment of the prostate</w:t>
      </w:r>
    </w:p>
    <w:p w14:paraId="3492F517" w14:textId="77777777" w:rsidR="00415639" w:rsidRPr="00637D6F" w:rsidRDefault="00415639" w:rsidP="00637D6F">
      <w:pPr>
        <w:snapToGrid w:val="0"/>
        <w:spacing w:line="360" w:lineRule="auto"/>
        <w:jc w:val="both"/>
        <w:rPr>
          <w:rFonts w:ascii="Book Antiqua" w:eastAsia="Times New Roman" w:hAnsi="Book Antiqua"/>
          <w:b/>
          <w:color w:val="000000" w:themeColor="text1"/>
          <w:szCs w:val="24"/>
          <w:lang w:eastAsia="zh-CN"/>
        </w:rPr>
      </w:pPr>
    </w:p>
    <w:p w14:paraId="2B77AADB" w14:textId="77777777" w:rsidR="00E16D94" w:rsidRPr="00637D6F" w:rsidRDefault="009D1AE0" w:rsidP="00E16D94">
      <w:pPr>
        <w:adjustRightInd w:val="0"/>
        <w:snapToGrid w:val="0"/>
        <w:spacing w:line="360" w:lineRule="auto"/>
        <w:rPr>
          <w:rFonts w:ascii="Book Antiqua" w:eastAsia="等线" w:hAnsi="Book Antiqua"/>
          <w:szCs w:val="24"/>
        </w:rPr>
      </w:pPr>
      <w:r w:rsidRPr="00637D6F">
        <w:rPr>
          <w:rFonts w:ascii="Book Antiqua" w:hAnsi="Book Antiqua"/>
          <w:color w:val="000000"/>
          <w:szCs w:val="24"/>
        </w:rPr>
        <w:t xml:space="preserve">Pan CY, Wu B, Yao ZC, Zhu XQ, Jiang YZ, Bai S. Role of </w:t>
      </w:r>
      <w:proofErr w:type="spellStart"/>
      <w:r w:rsidRPr="00637D6F">
        <w:rPr>
          <w:rFonts w:ascii="Book Antiqua" w:hAnsi="Book Antiqua"/>
          <w:color w:val="000000"/>
          <w:szCs w:val="24"/>
        </w:rPr>
        <w:t>Hiraoka's</w:t>
      </w:r>
      <w:proofErr w:type="spellEnd"/>
      <w:r w:rsidRPr="00637D6F">
        <w:rPr>
          <w:rFonts w:ascii="Book Antiqua" w:hAnsi="Book Antiqua"/>
          <w:color w:val="000000"/>
          <w:szCs w:val="24"/>
        </w:rPr>
        <w:t xml:space="preserve"> transurethral detachment of the prostate combined with biopsy of the peripheral zone during the same session in patients with repeated negative biopsies in the diagnosis of prostate cancer. </w:t>
      </w:r>
      <w:r w:rsidRPr="00637D6F">
        <w:rPr>
          <w:rFonts w:ascii="Book Antiqua" w:eastAsia="等线" w:hAnsi="Book Antiqua"/>
          <w:i/>
          <w:color w:val="000000"/>
          <w:szCs w:val="24"/>
          <w:lang w:eastAsia="zh-CN"/>
        </w:rPr>
        <w:t xml:space="preserve">World J </w:t>
      </w:r>
      <w:proofErr w:type="spellStart"/>
      <w:r w:rsidRPr="00637D6F">
        <w:rPr>
          <w:rFonts w:ascii="Book Antiqua" w:eastAsia="等线" w:hAnsi="Book Antiqua"/>
          <w:i/>
          <w:color w:val="000000"/>
          <w:szCs w:val="24"/>
          <w:lang w:eastAsia="zh-CN"/>
        </w:rPr>
        <w:t>Clin</w:t>
      </w:r>
      <w:proofErr w:type="spellEnd"/>
      <w:r w:rsidRPr="00637D6F">
        <w:rPr>
          <w:rFonts w:ascii="Book Antiqua" w:eastAsia="等线" w:hAnsi="Book Antiqua"/>
          <w:i/>
          <w:color w:val="000000"/>
          <w:szCs w:val="24"/>
          <w:lang w:eastAsia="zh-CN"/>
        </w:rPr>
        <w:t xml:space="preserve"> Cases</w:t>
      </w:r>
      <w:r w:rsidRPr="00637D6F">
        <w:rPr>
          <w:rFonts w:ascii="Book Antiqua" w:eastAsia="等线" w:hAnsi="Book Antiqua"/>
          <w:color w:val="000000"/>
          <w:szCs w:val="24"/>
          <w:lang w:eastAsia="zh-CN"/>
        </w:rPr>
        <w:t xml:space="preserve"> </w:t>
      </w:r>
      <w:r w:rsidR="00A55B53" w:rsidRPr="002C2A87">
        <w:rPr>
          <w:rFonts w:ascii="Book Antiqua" w:eastAsia="等线" w:hAnsi="Book Antiqua"/>
          <w:color w:val="000000"/>
        </w:rPr>
        <w:t>2</w:t>
      </w:r>
      <w:r w:rsidR="00A55B53" w:rsidRPr="002C2A87">
        <w:rPr>
          <w:rFonts w:ascii="Book Antiqua" w:hAnsi="Book Antiqua"/>
          <w:iCs/>
        </w:rPr>
        <w:t>020; 8(</w:t>
      </w:r>
      <w:r w:rsidR="00A55B53">
        <w:rPr>
          <w:rFonts w:ascii="Book Antiqua" w:hAnsi="Book Antiqua" w:hint="eastAsia"/>
          <w:iCs/>
        </w:rPr>
        <w:t>1</w:t>
      </w:r>
      <w:r w:rsidR="00A55B53">
        <w:rPr>
          <w:rFonts w:ascii="Book Antiqua" w:eastAsiaTheme="minorEastAsia" w:hAnsi="Book Antiqua" w:hint="eastAsia"/>
          <w:iCs/>
          <w:lang w:eastAsia="zh-CN"/>
        </w:rPr>
        <w:t>1</w:t>
      </w:r>
      <w:r w:rsidR="00A55B53" w:rsidRPr="002C2A87">
        <w:rPr>
          <w:rFonts w:ascii="Book Antiqua" w:hAnsi="Book Antiqua"/>
          <w:iCs/>
        </w:rPr>
        <w:t xml:space="preserve">): </w:t>
      </w:r>
      <w:r w:rsidR="00E16D94">
        <w:rPr>
          <w:rFonts w:ascii="Book Antiqua" w:hAnsi="Book Antiqua" w:hint="eastAsia"/>
          <w:iCs/>
        </w:rPr>
        <w:t>2219-2226</w:t>
      </w:r>
      <w:r w:rsidR="00E16D94" w:rsidRPr="002C2A87">
        <w:rPr>
          <w:rFonts w:ascii="Book Antiqua" w:hAnsi="Book Antiqua"/>
          <w:iCs/>
        </w:rPr>
        <w:t xml:space="preserve"> URL: https://www.wjgnet.com/</w:t>
      </w:r>
      <w:r w:rsidR="00E16D94" w:rsidRPr="002C2A87">
        <w:rPr>
          <w:rFonts w:ascii="Book Antiqua" w:hAnsi="Book Antiqua"/>
          <w:color w:val="333333"/>
          <w:shd w:val="clear" w:color="auto" w:fill="FFFFFF"/>
        </w:rPr>
        <w:t>2307-8960</w:t>
      </w:r>
      <w:r w:rsidR="00E16D94" w:rsidRPr="002C2A87">
        <w:rPr>
          <w:rFonts w:ascii="Book Antiqua" w:hAnsi="Book Antiqua"/>
          <w:iCs/>
        </w:rPr>
        <w:t>/full/v8/i</w:t>
      </w:r>
      <w:r w:rsidR="00E16D94">
        <w:rPr>
          <w:rFonts w:ascii="Book Antiqua" w:hAnsi="Book Antiqua" w:hint="eastAsia"/>
          <w:iCs/>
        </w:rPr>
        <w:t>11</w:t>
      </w:r>
      <w:r w:rsidR="00E16D94" w:rsidRPr="002C2A87">
        <w:rPr>
          <w:rFonts w:ascii="Book Antiqua" w:hAnsi="Book Antiqua"/>
          <w:iCs/>
        </w:rPr>
        <w:t>/</w:t>
      </w:r>
      <w:r w:rsidR="00E16D94">
        <w:rPr>
          <w:rFonts w:ascii="Book Antiqua" w:hAnsi="Book Antiqua" w:hint="eastAsia"/>
          <w:iCs/>
        </w:rPr>
        <w:t>2219</w:t>
      </w:r>
      <w:r w:rsidR="00E16D94">
        <w:rPr>
          <w:rFonts w:ascii="Book Antiqua" w:hAnsi="Book Antiqua"/>
          <w:iCs/>
        </w:rPr>
        <w:t xml:space="preserve">.htm </w:t>
      </w:r>
      <w:r w:rsidR="00E16D94" w:rsidRPr="002C2A87">
        <w:rPr>
          <w:rFonts w:ascii="Book Antiqua" w:hAnsi="Book Antiqua"/>
          <w:iCs/>
        </w:rPr>
        <w:t>DOI: https://dx.doi.org/</w:t>
      </w:r>
      <w:r w:rsidR="00E16D94" w:rsidRPr="002C2A87">
        <w:rPr>
          <w:rFonts w:ascii="Book Antiqua" w:hAnsi="Book Antiqua" w:cs="宋体"/>
        </w:rPr>
        <w:t>10.12998</w:t>
      </w:r>
      <w:r w:rsidR="00E16D94" w:rsidRPr="002C2A87">
        <w:rPr>
          <w:rFonts w:ascii="Book Antiqua" w:hAnsi="Book Antiqua"/>
          <w:iCs/>
        </w:rPr>
        <w:t>/wjcc.v8.i</w:t>
      </w:r>
      <w:r w:rsidR="00E16D94">
        <w:rPr>
          <w:rFonts w:ascii="Book Antiqua" w:hAnsi="Book Antiqua" w:hint="eastAsia"/>
          <w:iCs/>
        </w:rPr>
        <w:t>11</w:t>
      </w:r>
      <w:r w:rsidR="00E16D94" w:rsidRPr="002C2A87">
        <w:rPr>
          <w:rFonts w:ascii="Book Antiqua" w:hAnsi="Book Antiqua"/>
          <w:iCs/>
        </w:rPr>
        <w:t>.</w:t>
      </w:r>
      <w:r w:rsidR="00E16D94">
        <w:rPr>
          <w:rFonts w:ascii="Book Antiqua" w:hAnsi="Book Antiqua" w:hint="eastAsia"/>
          <w:iCs/>
        </w:rPr>
        <w:t>2219</w:t>
      </w:r>
    </w:p>
    <w:p w14:paraId="0D15C454" w14:textId="77777777" w:rsidR="00E16D94" w:rsidRDefault="00E16D94" w:rsidP="00E16D94">
      <w:pPr>
        <w:adjustRightInd w:val="0"/>
        <w:snapToGrid w:val="0"/>
        <w:spacing w:line="360" w:lineRule="auto"/>
        <w:jc w:val="both"/>
        <w:rPr>
          <w:rFonts w:ascii="Book Antiqua" w:eastAsiaTheme="minorEastAsia" w:hAnsi="Book Antiqua" w:hint="eastAsia"/>
          <w:b/>
          <w:szCs w:val="24"/>
          <w:lang w:eastAsia="zh-CN"/>
        </w:rPr>
      </w:pPr>
    </w:p>
    <w:p w14:paraId="5E529903" w14:textId="78A9F70D" w:rsidR="00415639" w:rsidRPr="00637D6F" w:rsidRDefault="009D1AE0" w:rsidP="00E16D94">
      <w:pPr>
        <w:adjustRightInd w:val="0"/>
        <w:snapToGrid w:val="0"/>
        <w:spacing w:line="360" w:lineRule="auto"/>
        <w:jc w:val="both"/>
        <w:rPr>
          <w:rFonts w:ascii="Book Antiqua" w:eastAsia="Times New Roman" w:hAnsi="Book Antiqua"/>
          <w:color w:val="000000" w:themeColor="text1"/>
          <w:szCs w:val="24"/>
          <w:lang w:eastAsia="zh-CN"/>
        </w:rPr>
      </w:pPr>
      <w:bookmarkStart w:id="2" w:name="_GoBack"/>
      <w:bookmarkEnd w:id="2"/>
      <w:r w:rsidRPr="00637D6F">
        <w:rPr>
          <w:rFonts w:ascii="Book Antiqua" w:hAnsi="Book Antiqua"/>
          <w:b/>
          <w:szCs w:val="24"/>
        </w:rPr>
        <w:t>Core tip:</w:t>
      </w:r>
      <w:r w:rsidR="00E42560" w:rsidRPr="00637D6F">
        <w:rPr>
          <w:rFonts w:ascii="Book Antiqua" w:eastAsia="宋体" w:hAnsi="Book Antiqua"/>
          <w:b/>
          <w:bCs/>
          <w:color w:val="000000" w:themeColor="text1"/>
          <w:szCs w:val="24"/>
          <w:lang w:eastAsia="zh-CN"/>
        </w:rPr>
        <w:t xml:space="preserve"> </w:t>
      </w:r>
      <w:r w:rsidR="00E42560" w:rsidRPr="00637D6F">
        <w:rPr>
          <w:rFonts w:ascii="Book Antiqua" w:eastAsia="Times New Roman" w:hAnsi="Book Antiqua"/>
          <w:color w:val="000000" w:themeColor="text1"/>
          <w:szCs w:val="24"/>
          <w:lang w:eastAsia="zh-CN"/>
        </w:rPr>
        <w:t xml:space="preserve">This retrospective study demonstrated that </w:t>
      </w:r>
      <w:r w:rsidR="00415639" w:rsidRPr="00637D6F">
        <w:rPr>
          <w:rFonts w:ascii="Book Antiqua" w:eastAsia="Times New Roman" w:hAnsi="Book Antiqua"/>
          <w:color w:val="000000"/>
          <w:szCs w:val="24"/>
          <w:lang w:eastAsia="zh-CN"/>
        </w:rPr>
        <w:t xml:space="preserve">transurethral detachment of the prostate </w:t>
      </w:r>
      <w:r w:rsidR="00E42560" w:rsidRPr="00637D6F">
        <w:rPr>
          <w:rFonts w:ascii="Book Antiqua" w:eastAsia="Times New Roman" w:hAnsi="Book Antiqua"/>
          <w:color w:val="000000" w:themeColor="text1"/>
          <w:szCs w:val="24"/>
          <w:lang w:eastAsia="zh-CN"/>
        </w:rPr>
        <w:t>combined with peripheral zone biopsy may improve prostate cancer detection rate in patients with repeated negative biopsies, and abnormal prostate</w:t>
      </w:r>
      <w:r w:rsidR="003C2F20">
        <w:rPr>
          <w:rFonts w:ascii="Book Antiqua" w:eastAsia="Times New Roman" w:hAnsi="Book Antiqua"/>
          <w:color w:val="000000" w:themeColor="text1"/>
          <w:szCs w:val="24"/>
          <w:lang w:eastAsia="zh-CN"/>
        </w:rPr>
        <w:t>-</w:t>
      </w:r>
      <w:r w:rsidR="00E42560" w:rsidRPr="00637D6F">
        <w:rPr>
          <w:rFonts w:ascii="Book Antiqua" w:eastAsia="Times New Roman" w:hAnsi="Book Antiqua"/>
          <w:color w:val="000000" w:themeColor="text1"/>
          <w:szCs w:val="24"/>
          <w:lang w:eastAsia="zh-CN"/>
        </w:rPr>
        <w:t xml:space="preserve">specific antigen level. The </w:t>
      </w:r>
      <w:r w:rsidR="00415639" w:rsidRPr="00637D6F">
        <w:rPr>
          <w:rFonts w:ascii="Book Antiqua" w:eastAsia="Times New Roman" w:hAnsi="Book Antiqua"/>
          <w:color w:val="000000"/>
          <w:szCs w:val="24"/>
          <w:lang w:eastAsia="zh-CN"/>
        </w:rPr>
        <w:t xml:space="preserve">prostate-specific antigen </w:t>
      </w:r>
      <w:r w:rsidR="00E42560" w:rsidRPr="00637D6F">
        <w:rPr>
          <w:rFonts w:ascii="Book Antiqua" w:eastAsia="Times New Roman" w:hAnsi="Book Antiqua"/>
          <w:color w:val="000000" w:themeColor="text1"/>
          <w:szCs w:val="24"/>
          <w:lang w:eastAsia="zh-CN"/>
        </w:rPr>
        <w:t xml:space="preserve">level declined rapidly 3 </w:t>
      </w:r>
      <w:proofErr w:type="spellStart"/>
      <w:proofErr w:type="gramStart"/>
      <w:r w:rsidR="00E42560" w:rsidRPr="00637D6F">
        <w:rPr>
          <w:rFonts w:ascii="Book Antiqua" w:eastAsia="Times New Roman" w:hAnsi="Book Antiqua"/>
          <w:color w:val="000000" w:themeColor="text1"/>
          <w:szCs w:val="24"/>
          <w:lang w:eastAsia="zh-CN"/>
        </w:rPr>
        <w:t>mo</w:t>
      </w:r>
      <w:proofErr w:type="spellEnd"/>
      <w:proofErr w:type="gramEnd"/>
      <w:r w:rsidR="00E42560" w:rsidRPr="00637D6F">
        <w:rPr>
          <w:rFonts w:ascii="Book Antiqua" w:eastAsia="Times New Roman" w:hAnsi="Book Antiqua"/>
          <w:color w:val="000000" w:themeColor="text1"/>
          <w:szCs w:val="24"/>
          <w:lang w:eastAsia="zh-CN"/>
        </w:rPr>
        <w:t xml:space="preserve"> postoperatively in patients with negative pathological </w:t>
      </w:r>
      <w:r w:rsidR="00415639" w:rsidRPr="00637D6F">
        <w:rPr>
          <w:rFonts w:ascii="Book Antiqua" w:eastAsia="Times New Roman" w:hAnsi="Book Antiqua"/>
          <w:color w:val="000000" w:themeColor="text1"/>
          <w:szCs w:val="24"/>
          <w:lang w:eastAsia="zh-CN"/>
        </w:rPr>
        <w:t>examinations and</w:t>
      </w:r>
      <w:r w:rsidR="00E42560" w:rsidRPr="00637D6F">
        <w:rPr>
          <w:rFonts w:ascii="Book Antiqua" w:eastAsia="Times New Roman" w:hAnsi="Book Antiqua"/>
          <w:color w:val="000000" w:themeColor="text1"/>
          <w:szCs w:val="24"/>
          <w:lang w:eastAsia="zh-CN"/>
        </w:rPr>
        <w:t xml:space="preserve"> remained stable 1 year after surgery.</w:t>
      </w:r>
    </w:p>
    <w:p w14:paraId="21C4E9E0" w14:textId="77777777" w:rsidR="00F41C45" w:rsidRPr="00637D6F" w:rsidRDefault="00415639" w:rsidP="00637D6F">
      <w:pPr>
        <w:adjustRightInd w:val="0"/>
        <w:snapToGrid w:val="0"/>
        <w:spacing w:line="360" w:lineRule="auto"/>
        <w:jc w:val="both"/>
        <w:rPr>
          <w:rFonts w:ascii="Book Antiqua" w:hAnsi="Book Antiqua"/>
          <w:b/>
          <w:szCs w:val="24"/>
          <w:u w:val="single"/>
        </w:rPr>
      </w:pPr>
      <w:r w:rsidRPr="00637D6F">
        <w:rPr>
          <w:rFonts w:ascii="Book Antiqua" w:eastAsia="Times New Roman" w:hAnsi="Book Antiqua"/>
          <w:color w:val="000000" w:themeColor="text1"/>
          <w:szCs w:val="24"/>
        </w:rPr>
        <w:br w:type="page"/>
      </w:r>
      <w:r w:rsidR="009D1AE0" w:rsidRPr="00637D6F">
        <w:rPr>
          <w:rFonts w:ascii="Book Antiqua" w:hAnsi="Book Antiqua"/>
          <w:b/>
          <w:szCs w:val="24"/>
          <w:u w:val="single"/>
        </w:rPr>
        <w:t>INTRODUCTION</w:t>
      </w:r>
    </w:p>
    <w:p w14:paraId="1A4CEB6D"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Prostate cancer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is the most commonly diagnosed cancer in men &gt; 65 years of age, with an estimated 1.1 million diagnosed worldwide in 2012 and accounting for 15% of all cancers </w:t>
      </w:r>
      <w:proofErr w:type="gramStart"/>
      <w:r w:rsidRPr="00637D6F">
        <w:rPr>
          <w:rFonts w:ascii="Book Antiqua" w:eastAsia="Times New Roman" w:hAnsi="Book Antiqua"/>
          <w:color w:val="000000" w:themeColor="text1"/>
          <w:szCs w:val="24"/>
          <w:lang w:eastAsia="zh-CN"/>
        </w:rPr>
        <w:t>diagnosed</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w:t>
      </w:r>
      <w:r w:rsidRPr="00637D6F">
        <w:rPr>
          <w:rFonts w:ascii="Book Antiqua" w:eastAsia="Times New Roman" w:hAnsi="Book Antiqua"/>
          <w:color w:val="000000" w:themeColor="text1"/>
          <w:szCs w:val="24"/>
          <w:lang w:eastAsia="zh-CN"/>
        </w:rPr>
        <w:t xml:space="preserve">. The prevalence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varies widely in different geographic regions and races, and is higher in western Europe and North America, with age-standardized rates of 94.7/100000 and 97.2/100000, respectively, and lower in Asia, with an age-standardized rate of 4.5/100000</w:t>
      </w:r>
      <w:r w:rsidRPr="00637D6F">
        <w:rPr>
          <w:rFonts w:ascii="Book Antiqua" w:eastAsia="Times New Roman" w:hAnsi="Book Antiqua"/>
          <w:color w:val="000000" w:themeColor="text1"/>
          <w:szCs w:val="24"/>
          <w:vertAlign w:val="superscript"/>
        </w:rPr>
        <w:t>[2]</w:t>
      </w:r>
      <w:r w:rsidRPr="00637D6F">
        <w:rPr>
          <w:rFonts w:ascii="Book Antiqua" w:eastAsia="Times New Roman" w:hAnsi="Book Antiqua"/>
          <w:color w:val="000000" w:themeColor="text1"/>
          <w:szCs w:val="24"/>
          <w:lang w:eastAsia="zh-CN"/>
        </w:rPr>
        <w:t xml:space="preserv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is the main cause of mortality for men in developed countries.</w:t>
      </w:r>
    </w:p>
    <w:p w14:paraId="13F07F28" w14:textId="3140328D" w:rsidR="00F41C45" w:rsidRPr="00637D6F" w:rsidRDefault="00E42560" w:rsidP="00637D6F">
      <w:pPr>
        <w:snapToGrid w:val="0"/>
        <w:spacing w:line="360" w:lineRule="auto"/>
        <w:ind w:firstLine="288"/>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Prostate biopsy is the main strategy for diagnosing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however, 25%</w:t>
      </w:r>
      <w:r w:rsidR="00A759F4">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 xml:space="preserve">35% of </w:t>
      </w:r>
      <w:proofErr w:type="spellStart"/>
      <w:r w:rsidRPr="00637D6F">
        <w:rPr>
          <w:rFonts w:ascii="Book Antiqua" w:eastAsia="Times New Roman" w:hAnsi="Book Antiqua"/>
          <w:color w:val="000000" w:themeColor="text1"/>
          <w:szCs w:val="24"/>
          <w:lang w:eastAsia="zh-CN"/>
        </w:rPr>
        <w:t>PCas</w:t>
      </w:r>
      <w:proofErr w:type="spellEnd"/>
      <w:r w:rsidRPr="00637D6F">
        <w:rPr>
          <w:rFonts w:ascii="Book Antiqua" w:eastAsia="Times New Roman" w:hAnsi="Book Antiqua"/>
          <w:color w:val="000000" w:themeColor="text1"/>
          <w:szCs w:val="24"/>
          <w:lang w:eastAsia="zh-CN"/>
        </w:rPr>
        <w:t xml:space="preserve"> are missed at the time of the first biopsy and 10% are missed at the time of the second biopsy, even if additional transition zone and saturation biopsies are </w:t>
      </w:r>
      <w:proofErr w:type="gramStart"/>
      <w:r w:rsidRPr="00637D6F">
        <w:rPr>
          <w:rFonts w:ascii="Book Antiqua" w:eastAsia="Times New Roman" w:hAnsi="Book Antiqua"/>
          <w:color w:val="000000" w:themeColor="text1"/>
          <w:szCs w:val="24"/>
          <w:lang w:eastAsia="zh-CN"/>
        </w:rPr>
        <w:t>obtained</w:t>
      </w:r>
      <w:r w:rsidRPr="00637D6F">
        <w:rPr>
          <w:rFonts w:ascii="Book Antiqua" w:eastAsia="Times New Roman" w:hAnsi="Book Antiqua"/>
          <w:color w:val="000000" w:themeColor="text1"/>
          <w:szCs w:val="24"/>
          <w:vertAlign w:val="superscript"/>
        </w:rPr>
        <w:t>[</w:t>
      </w:r>
      <w:proofErr w:type="gramEnd"/>
      <w:r w:rsidRPr="00637D6F">
        <w:rPr>
          <w:rFonts w:ascii="Book Antiqua" w:eastAsia="宋体" w:hAnsi="Book Antiqua"/>
          <w:color w:val="000000" w:themeColor="text1"/>
          <w:szCs w:val="24"/>
          <w:vertAlign w:val="superscript"/>
          <w:lang w:eastAsia="zh-CN"/>
        </w:rPr>
        <w:t>3</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 The incidence of identifying cancer at the time of the third or fourth biopsies decreases to &lt; 14</w:t>
      </w:r>
      <w:proofErr w:type="gramStart"/>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4]</w:t>
      </w:r>
      <w:r w:rsidRPr="00637D6F">
        <w:rPr>
          <w:rFonts w:ascii="Book Antiqua" w:eastAsia="Times New Roman" w:hAnsi="Book Antiqua"/>
          <w:color w:val="000000" w:themeColor="text1"/>
          <w:szCs w:val="24"/>
          <w:lang w:eastAsia="zh-CN"/>
        </w:rPr>
        <w:t xml:space="preserve">. Persistent suspicion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t>
      </w:r>
      <w:r w:rsidR="003C2F20">
        <w:rPr>
          <w:rFonts w:ascii="Book Antiqua" w:eastAsia="Times New Roman" w:hAnsi="Book Antiqua"/>
          <w:color w:val="000000" w:themeColor="text1"/>
          <w:szCs w:val="24"/>
          <w:lang w:eastAsia="zh-CN"/>
        </w:rPr>
        <w:t xml:space="preserve">due to </w:t>
      </w:r>
      <w:r w:rsidRPr="00637D6F">
        <w:rPr>
          <w:rFonts w:ascii="Book Antiqua" w:eastAsia="Times New Roman" w:hAnsi="Book Antiqua"/>
          <w:color w:val="000000" w:themeColor="text1"/>
          <w:szCs w:val="24"/>
          <w:lang w:eastAsia="zh-CN"/>
        </w:rPr>
        <w:t xml:space="preserve">a rising prostate-specific antigen (PSA) level after repeated negative biopsies is common in clinical </w:t>
      </w:r>
      <w:proofErr w:type="gramStart"/>
      <w:r w:rsidRPr="00637D6F">
        <w:rPr>
          <w:rFonts w:ascii="Book Antiqua" w:eastAsia="Times New Roman" w:hAnsi="Book Antiqua"/>
          <w:color w:val="000000" w:themeColor="text1"/>
          <w:szCs w:val="24"/>
          <w:lang w:eastAsia="zh-CN"/>
        </w:rPr>
        <w:t>practice</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5]</w:t>
      </w:r>
      <w:r w:rsidRPr="00637D6F">
        <w:rPr>
          <w:rFonts w:ascii="Book Antiqua" w:eastAsia="Times New Roman" w:hAnsi="Book Antiqua"/>
          <w:color w:val="000000" w:themeColor="text1"/>
          <w:szCs w:val="24"/>
          <w:lang w:eastAsia="zh-CN"/>
        </w:rPr>
        <w:t xml:space="preserve">. Although many strategies have been developed to overcome this problem, such as increasing the number of biopsy cores and biopsy of transitional or anterior zones of the </w:t>
      </w:r>
      <w:proofErr w:type="gramStart"/>
      <w:r w:rsidRPr="00637D6F">
        <w:rPr>
          <w:rFonts w:ascii="Book Antiqua" w:eastAsia="Times New Roman" w:hAnsi="Book Antiqua"/>
          <w:color w:val="000000" w:themeColor="text1"/>
          <w:szCs w:val="24"/>
          <w:lang w:eastAsia="zh-CN"/>
        </w:rPr>
        <w:t>gland</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6-8]</w:t>
      </w:r>
      <w:r w:rsidRPr="00637D6F">
        <w:rPr>
          <w:rFonts w:ascii="Book Antiqua" w:eastAsia="Times New Roman" w:hAnsi="Book Antiqua"/>
          <w:color w:val="000000" w:themeColor="text1"/>
          <w:szCs w:val="24"/>
          <w:lang w:eastAsia="zh-CN"/>
        </w:rPr>
        <w:t>, none of the existing strategies can resolve this problem.</w:t>
      </w:r>
    </w:p>
    <w:p w14:paraId="0C4ACABF" w14:textId="3DD4E2A5" w:rsidR="00F41C45" w:rsidRPr="00637D6F" w:rsidRDefault="00E42560" w:rsidP="00637D6F">
      <w:pPr>
        <w:snapToGrid w:val="0"/>
        <w:spacing w:line="360" w:lineRule="auto"/>
        <w:ind w:firstLine="288"/>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Transurethral resection of the prostate (TURP) is a common treatment option for patients with lower urinary tract symptoms (LUTS) caused by bladder outlet obstruction, which allows improvement in voiding symptoms and extends the histologic examination in the transition zone, which accounts for 20%-25% of </w:t>
      </w:r>
      <w:proofErr w:type="spellStart"/>
      <w:r w:rsidRPr="00637D6F">
        <w:rPr>
          <w:rFonts w:ascii="Book Antiqua" w:eastAsia="Times New Roman" w:hAnsi="Book Antiqua"/>
          <w:color w:val="000000" w:themeColor="text1"/>
          <w:szCs w:val="24"/>
          <w:lang w:eastAsia="zh-CN"/>
        </w:rPr>
        <w:t>PCas</w:t>
      </w:r>
      <w:proofErr w:type="spellEnd"/>
      <w:r w:rsidRPr="00637D6F">
        <w:rPr>
          <w:rFonts w:ascii="Book Antiqua" w:eastAsia="Times New Roman" w:hAnsi="Book Antiqua"/>
          <w:color w:val="000000" w:themeColor="text1"/>
          <w:szCs w:val="24"/>
          <w:vertAlign w:val="superscript"/>
        </w:rPr>
        <w:t>[9]</w:t>
      </w:r>
      <w:r w:rsidRPr="00637D6F">
        <w:rPr>
          <w:rFonts w:ascii="Book Antiqua" w:eastAsia="Times New Roman" w:hAnsi="Book Antiqua"/>
          <w:color w:val="000000" w:themeColor="text1"/>
          <w:szCs w:val="24"/>
          <w:lang w:eastAsia="zh-CN"/>
        </w:rPr>
        <w:t xml:space="preserve">. </w:t>
      </w:r>
      <w:r w:rsidR="003C2F20">
        <w:rPr>
          <w:rFonts w:ascii="Book Antiqua" w:eastAsia="Times New Roman" w:hAnsi="Book Antiqua"/>
          <w:color w:val="000000" w:themeColor="text1"/>
          <w:szCs w:val="24"/>
          <w:lang w:eastAsia="zh-CN"/>
        </w:rPr>
        <w:t>Due to</w:t>
      </w:r>
      <w:r w:rsidRPr="00637D6F">
        <w:rPr>
          <w:rFonts w:ascii="Book Antiqua" w:eastAsia="Times New Roman" w:hAnsi="Book Antiqua"/>
          <w:color w:val="000000" w:themeColor="text1"/>
          <w:szCs w:val="24"/>
          <w:lang w:eastAsia="zh-CN"/>
        </w:rPr>
        <w:t xml:space="preserve"> a lower histological positive rate compared with repeated prostate biopsies, TURP is not a reasonable approach to diagnose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in patients without voiding </w:t>
      </w:r>
      <w:proofErr w:type="gramStart"/>
      <w:r w:rsidRPr="00637D6F">
        <w:rPr>
          <w:rFonts w:ascii="Book Antiqua" w:eastAsia="Times New Roman" w:hAnsi="Book Antiqua"/>
          <w:color w:val="000000" w:themeColor="text1"/>
          <w:szCs w:val="24"/>
          <w:lang w:eastAsia="zh-CN"/>
        </w:rPr>
        <w:t>symptoms</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w:t>
      </w:r>
      <w:r w:rsidRPr="00637D6F">
        <w:rPr>
          <w:rFonts w:ascii="Book Antiqua" w:eastAsia="Times New Roman" w:hAnsi="Book Antiqua"/>
          <w:color w:val="000000" w:themeColor="text1"/>
          <w:szCs w:val="24"/>
          <w:lang w:eastAsia="zh-CN"/>
        </w:rPr>
        <w:t xml:space="preserve">. Moreover, there are several disadvantages of TURP; specifically, TURP cannot reach the prostate peripheral zone tissues and may lead to an increased surgical risk due to tissue adhesions caused by thermal injury, which necessitate postponing radical prostatectomy to avoid morbidity. Hence, either repeated biopsies or TURP cannot reliably exclude the presence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2C50B11E" w14:textId="77777777" w:rsidR="00F41C45" w:rsidRPr="00637D6F" w:rsidRDefault="00E42560" w:rsidP="00637D6F">
      <w:pPr>
        <w:snapToGrid w:val="0"/>
        <w:spacing w:line="360" w:lineRule="auto"/>
        <w:ind w:firstLine="288"/>
        <w:jc w:val="both"/>
        <w:rPr>
          <w:rFonts w:ascii="Book Antiqua" w:eastAsia="Times New Roman" w:hAnsi="Book Antiqua"/>
          <w:color w:val="000000" w:themeColor="text1"/>
          <w:szCs w:val="24"/>
          <w:lang w:eastAsia="zh-CN"/>
        </w:rPr>
      </w:pPr>
      <w:proofErr w:type="spellStart"/>
      <w:r w:rsidRPr="00637D6F">
        <w:rPr>
          <w:rFonts w:ascii="Book Antiqua" w:eastAsia="Times New Roman" w:hAnsi="Book Antiqua"/>
          <w:color w:val="000000" w:themeColor="text1"/>
          <w:szCs w:val="24"/>
          <w:lang w:eastAsia="zh-CN"/>
        </w:rPr>
        <w:t>Hiraoka</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transurethral detachment of the prostate (TUDP) was first introduced in 1989 by </w:t>
      </w:r>
      <w:proofErr w:type="spellStart"/>
      <w:r w:rsidRPr="00637D6F">
        <w:rPr>
          <w:rFonts w:ascii="Book Antiqua" w:eastAsia="Times New Roman" w:hAnsi="Book Antiqua"/>
          <w:color w:val="000000" w:themeColor="text1"/>
          <w:szCs w:val="24"/>
          <w:lang w:eastAsia="zh-CN"/>
        </w:rPr>
        <w:t>Hiraoka</w:t>
      </w:r>
      <w:proofErr w:type="spellEnd"/>
      <w:r w:rsidR="00B14A19" w:rsidRPr="00637D6F">
        <w:rPr>
          <w:rFonts w:ascii="Book Antiqua" w:eastAsia="Times New Roman" w:hAnsi="Book Antiqua"/>
          <w:color w:val="000000" w:themeColor="text1"/>
          <w:szCs w:val="24"/>
          <w:lang w:eastAsia="zh-CN"/>
        </w:rPr>
        <w:t xml:space="preserve"> </w:t>
      </w:r>
      <w:r w:rsidR="00B14A19" w:rsidRPr="00637D6F">
        <w:rPr>
          <w:rFonts w:ascii="Book Antiqua" w:eastAsia="Times New Roman" w:hAnsi="Book Antiqua"/>
          <w:i/>
          <w:iCs/>
          <w:color w:val="000000" w:themeColor="text1"/>
          <w:szCs w:val="24"/>
          <w:lang w:eastAsia="zh-CN"/>
        </w:rPr>
        <w:t xml:space="preserve">et </w:t>
      </w:r>
      <w:proofErr w:type="gramStart"/>
      <w:r w:rsidR="00B14A1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11]</w:t>
      </w:r>
      <w:r w:rsidRPr="00637D6F">
        <w:rPr>
          <w:rFonts w:ascii="Book Antiqua" w:eastAsia="Times New Roman" w:hAnsi="Book Antiqua"/>
          <w:color w:val="000000" w:themeColor="text1"/>
          <w:szCs w:val="24"/>
          <w:lang w:eastAsia="zh-CN"/>
        </w:rPr>
        <w:t xml:space="preserve">. TUDP is a mature technique in enucleation of the prostate for treatment of benign prostate </w:t>
      </w:r>
      <w:proofErr w:type="gramStart"/>
      <w:r w:rsidRPr="00637D6F">
        <w:rPr>
          <w:rFonts w:ascii="Book Antiqua" w:eastAsia="Times New Roman" w:hAnsi="Book Antiqua"/>
          <w:color w:val="000000" w:themeColor="text1"/>
          <w:szCs w:val="24"/>
          <w:lang w:eastAsia="zh-CN"/>
        </w:rPr>
        <w:t>hyperplasia</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12,13]</w:t>
      </w:r>
      <w:r w:rsidRPr="00637D6F">
        <w:rPr>
          <w:rFonts w:ascii="Book Antiqua" w:eastAsia="Times New Roman" w:hAnsi="Book Antiqua"/>
          <w:color w:val="000000" w:themeColor="text1"/>
          <w:szCs w:val="24"/>
          <w:lang w:eastAsia="zh-CN"/>
        </w:rPr>
        <w:t xml:space="preserve">. TUDP combined with biopsy of the peripheral zone during the same session is a method which may improve the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detection rate by obtaining a complete sample which simultaneously includes the entire transition, peripheral, and anterior fibrous zones. The purpose of this study was to determine the role of TUDP combined with biopsy of the peripheral zone during the same session in patients with repeated negative biopsies, rising PSA levels, and voiding symptoms in the diagnosis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2EA79A6D" w14:textId="77777777" w:rsidR="00415639" w:rsidRPr="00637D6F" w:rsidRDefault="00415639" w:rsidP="00637D6F">
      <w:pPr>
        <w:snapToGrid w:val="0"/>
        <w:spacing w:line="360" w:lineRule="auto"/>
        <w:jc w:val="both"/>
        <w:outlineLvl w:val="0"/>
        <w:rPr>
          <w:rFonts w:ascii="Book Antiqua" w:eastAsia="Times New Roman" w:hAnsi="Book Antiqua"/>
          <w:color w:val="000000" w:themeColor="text1"/>
          <w:szCs w:val="24"/>
        </w:rPr>
      </w:pPr>
    </w:p>
    <w:p w14:paraId="6EDC08DC" w14:textId="77777777" w:rsidR="009D1AE0" w:rsidRPr="00637D6F" w:rsidRDefault="009D1AE0" w:rsidP="00637D6F">
      <w:pPr>
        <w:adjustRightInd w:val="0"/>
        <w:snapToGrid w:val="0"/>
        <w:spacing w:line="360" w:lineRule="auto"/>
        <w:jc w:val="both"/>
        <w:rPr>
          <w:rFonts w:ascii="Book Antiqua" w:hAnsi="Book Antiqua"/>
          <w:b/>
          <w:szCs w:val="24"/>
          <w:u w:val="single"/>
        </w:rPr>
      </w:pPr>
      <w:r w:rsidRPr="00637D6F">
        <w:rPr>
          <w:rFonts w:ascii="Book Antiqua" w:hAnsi="Book Antiqua"/>
          <w:b/>
          <w:szCs w:val="24"/>
          <w:u w:val="single"/>
        </w:rPr>
        <w:t>MATERIALS AND METHODS</w:t>
      </w:r>
    </w:p>
    <w:p w14:paraId="0A4CC1C8" w14:textId="77777777" w:rsidR="00F41C45" w:rsidRPr="00637D6F" w:rsidRDefault="00E42560" w:rsidP="00637D6F">
      <w:pPr>
        <w:snapToGrid w:val="0"/>
        <w:spacing w:line="360" w:lineRule="auto"/>
        <w:jc w:val="both"/>
        <w:outlineLvl w:val="0"/>
        <w:rPr>
          <w:rFonts w:ascii="Book Antiqua" w:eastAsia="Times New Roman" w:hAnsi="Book Antiqua"/>
          <w:b/>
          <w:i/>
          <w:iCs/>
          <w:color w:val="000000" w:themeColor="text1"/>
          <w:szCs w:val="24"/>
        </w:rPr>
      </w:pPr>
      <w:r w:rsidRPr="00637D6F">
        <w:rPr>
          <w:rFonts w:ascii="Book Antiqua" w:eastAsia="宋体" w:hAnsi="Book Antiqua"/>
          <w:b/>
          <w:i/>
          <w:iCs/>
          <w:color w:val="000000" w:themeColor="text1"/>
          <w:szCs w:val="24"/>
          <w:lang w:eastAsia="zh-CN"/>
        </w:rPr>
        <w:t xml:space="preserve">Study design and </w:t>
      </w:r>
      <w:r w:rsidR="00415639" w:rsidRPr="00637D6F">
        <w:rPr>
          <w:rFonts w:ascii="Book Antiqua" w:eastAsia="Times New Roman" w:hAnsi="Book Antiqua"/>
          <w:b/>
          <w:i/>
          <w:iCs/>
          <w:color w:val="000000" w:themeColor="text1"/>
          <w:szCs w:val="24"/>
        </w:rPr>
        <w:t>patients</w:t>
      </w:r>
    </w:p>
    <w:p w14:paraId="3DB2D1D3" w14:textId="2B07AC5C"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rPr>
        <w:t xml:space="preserve">We retrospectively evaluated the records of </w:t>
      </w:r>
      <w:r w:rsidRPr="00637D6F">
        <w:rPr>
          <w:rFonts w:ascii="Book Antiqua" w:eastAsia="Times New Roman" w:hAnsi="Book Antiqua"/>
          <w:color w:val="000000" w:themeColor="text1"/>
          <w:szCs w:val="24"/>
          <w:lang w:eastAsia="zh-CN"/>
        </w:rPr>
        <w:t>10</w:t>
      </w:r>
      <w:r w:rsidRPr="00637D6F">
        <w:rPr>
          <w:rFonts w:ascii="Book Antiqua" w:eastAsia="Times New Roman" w:hAnsi="Book Antiqua"/>
          <w:color w:val="000000" w:themeColor="text1"/>
          <w:szCs w:val="24"/>
        </w:rPr>
        <w:t xml:space="preserve"> patients who underwent </w:t>
      </w:r>
      <w:proofErr w:type="spellStart"/>
      <w:r w:rsidRPr="00637D6F">
        <w:rPr>
          <w:rFonts w:ascii="Book Antiqua" w:eastAsia="Times New Roman" w:hAnsi="Book Antiqua"/>
          <w:color w:val="000000" w:themeColor="text1"/>
          <w:szCs w:val="24"/>
          <w:lang w:eastAsia="zh-CN"/>
        </w:rPr>
        <w:t>Hiraoka</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TUDP combined with biopsy of the peripheral zone during the same session and had repeated negative biopsies in the diagnosis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rPr>
        <w:t xml:space="preserve"> in our hospital between December 201</w:t>
      </w:r>
      <w:r w:rsidRPr="00637D6F">
        <w:rPr>
          <w:rFonts w:ascii="Book Antiqua" w:eastAsia="Times New Roman" w:hAnsi="Book Antiqua"/>
          <w:color w:val="000000" w:themeColor="text1"/>
          <w:szCs w:val="24"/>
          <w:lang w:eastAsia="zh-CN"/>
        </w:rPr>
        <w:t>2</w:t>
      </w:r>
      <w:r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August</w:t>
      </w:r>
      <w:r w:rsidRPr="00637D6F">
        <w:rPr>
          <w:rFonts w:ascii="Book Antiqua" w:eastAsia="Times New Roman" w:hAnsi="Book Antiqua"/>
          <w:color w:val="000000" w:themeColor="text1"/>
          <w:szCs w:val="24"/>
        </w:rPr>
        <w:t xml:space="preserve"> 201</w:t>
      </w:r>
      <w:r w:rsidRPr="00637D6F">
        <w:rPr>
          <w:rFonts w:ascii="Book Antiqua" w:eastAsia="Times New Roman" w:hAnsi="Book Antiqua"/>
          <w:color w:val="000000" w:themeColor="text1"/>
          <w:szCs w:val="24"/>
          <w:lang w:eastAsia="zh-CN"/>
        </w:rPr>
        <w:t>7</w:t>
      </w:r>
      <w:r w:rsidRPr="00637D6F">
        <w:rPr>
          <w:rFonts w:ascii="Book Antiqua" w:eastAsia="Times New Roman" w:hAnsi="Book Antiqua"/>
          <w:color w:val="000000" w:themeColor="text1"/>
          <w:szCs w:val="24"/>
        </w:rPr>
        <w:t xml:space="preserve">. The inclusion criteria were as follows: </w:t>
      </w:r>
      <w:r w:rsidRPr="00637D6F">
        <w:rPr>
          <w:rFonts w:ascii="Book Antiqua" w:eastAsia="宋体" w:hAnsi="Book Antiqua"/>
          <w:color w:val="000000" w:themeColor="text1"/>
          <w:szCs w:val="24"/>
          <w:lang w:eastAsia="zh-CN"/>
        </w:rPr>
        <w:t xml:space="preserve">had </w:t>
      </w:r>
      <w:r w:rsidRPr="00637D6F">
        <w:rPr>
          <w:rFonts w:ascii="Book Antiqua" w:eastAsia="Times New Roman" w:hAnsi="Book Antiqua"/>
          <w:color w:val="000000" w:themeColor="text1"/>
          <w:szCs w:val="24"/>
          <w:lang w:eastAsia="zh-CN"/>
        </w:rPr>
        <w:t>rising PSA level and negative prostate biopsies (at least tw</w:t>
      </w:r>
      <w:r w:rsidR="003C2F20">
        <w:rPr>
          <w:rFonts w:ascii="Book Antiqua" w:eastAsia="Times New Roman" w:hAnsi="Book Antiqua"/>
          <w:color w:val="000000" w:themeColor="text1"/>
          <w:szCs w:val="24"/>
          <w:lang w:eastAsia="zh-CN"/>
        </w:rPr>
        <w:t>ice</w:t>
      </w:r>
      <w:r w:rsidRPr="00637D6F">
        <w:rPr>
          <w:rFonts w:ascii="Book Antiqua" w:eastAsia="Times New Roman" w:hAnsi="Book Antiqua"/>
          <w:color w:val="000000" w:themeColor="text1"/>
          <w:szCs w:val="24"/>
          <w:lang w:eastAsia="zh-CN"/>
        </w:rPr>
        <w:t xml:space="preserve">); underwent TUDP due to </w:t>
      </w:r>
      <w:r w:rsidR="00415639" w:rsidRPr="00637D6F">
        <w:rPr>
          <w:rFonts w:ascii="Book Antiqua" w:eastAsia="Times New Roman" w:hAnsi="Book Antiqua"/>
          <w:color w:val="000000"/>
          <w:szCs w:val="24"/>
          <w:lang w:eastAsia="zh-CN"/>
        </w:rPr>
        <w:t>bladder outlet obstruction</w:t>
      </w:r>
      <w:r w:rsidRPr="00637D6F">
        <w:rPr>
          <w:rFonts w:ascii="Book Antiqua" w:eastAsia="Times New Roman" w:hAnsi="Book Antiqua"/>
          <w:color w:val="000000" w:themeColor="text1"/>
          <w:szCs w:val="24"/>
          <w:lang w:eastAsia="zh-CN"/>
        </w:rPr>
        <w:t xml:space="preserve">. </w:t>
      </w:r>
    </w:p>
    <w:p w14:paraId="10286006" w14:textId="21C3958D" w:rsidR="00F41C45" w:rsidRPr="00637D6F" w:rsidRDefault="00E42560" w:rsidP="00637D6F">
      <w:pPr>
        <w:snapToGrid w:val="0"/>
        <w:spacing w:line="360" w:lineRule="auto"/>
        <w:ind w:firstLine="315"/>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Patient demographics (age and </w:t>
      </w:r>
      <w:r w:rsidRPr="00637D6F">
        <w:rPr>
          <w:rFonts w:ascii="Book Antiqua" w:eastAsia="Times New Roman" w:hAnsi="Book Antiqua"/>
          <w:color w:val="000000" w:themeColor="text1"/>
          <w:szCs w:val="24"/>
          <w:lang w:eastAsia="zh-CN"/>
        </w:rPr>
        <w:t>body mass index</w:t>
      </w:r>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 xml:space="preserve"> family history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number of biopsies, prostate volume (examined by transrectal ultrasound), pathological examination, and peri-operative PSA level (preoperatively, and 3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and 1 year postoperatively)</w:t>
      </w:r>
      <w:r w:rsidR="003C2F20">
        <w:rPr>
          <w:rFonts w:ascii="Book Antiqua" w:eastAsia="Times New Roman" w:hAnsi="Book Antiqua"/>
          <w:color w:val="000000" w:themeColor="text1"/>
          <w:szCs w:val="24"/>
          <w:lang w:eastAsia="zh-CN"/>
        </w:rPr>
        <w:t xml:space="preserve"> were obtained</w:t>
      </w:r>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rPr>
        <w:t xml:space="preserve"> The follow-up period was calculated from the date of surgery to the date of the final visit.</w:t>
      </w:r>
    </w:p>
    <w:p w14:paraId="77F88DE2" w14:textId="77777777" w:rsidR="00415639" w:rsidRPr="00637D6F" w:rsidRDefault="00415639" w:rsidP="00637D6F">
      <w:pPr>
        <w:snapToGrid w:val="0"/>
        <w:spacing w:line="360" w:lineRule="auto"/>
        <w:ind w:firstLine="315"/>
        <w:jc w:val="both"/>
        <w:rPr>
          <w:rFonts w:ascii="Book Antiqua" w:eastAsia="Times New Roman" w:hAnsi="Book Antiqua"/>
          <w:color w:val="000000" w:themeColor="text1"/>
          <w:szCs w:val="24"/>
          <w:lang w:eastAsia="zh-CN"/>
        </w:rPr>
      </w:pPr>
    </w:p>
    <w:p w14:paraId="156810CA" w14:textId="77777777" w:rsidR="00F41C45" w:rsidRPr="00637D6F" w:rsidRDefault="00E42560" w:rsidP="00637D6F">
      <w:pPr>
        <w:snapToGrid w:val="0"/>
        <w:spacing w:line="360" w:lineRule="auto"/>
        <w:jc w:val="both"/>
        <w:outlineLvl w:val="0"/>
        <w:rPr>
          <w:rFonts w:ascii="Book Antiqua" w:eastAsia="Times New Roman" w:hAnsi="Book Antiqua"/>
          <w:i/>
          <w:iCs/>
          <w:color w:val="000000" w:themeColor="text1"/>
          <w:szCs w:val="24"/>
        </w:rPr>
      </w:pPr>
      <w:r w:rsidRPr="00637D6F">
        <w:rPr>
          <w:rFonts w:ascii="Book Antiqua" w:eastAsia="Times New Roman" w:hAnsi="Book Antiqua"/>
          <w:b/>
          <w:i/>
          <w:iCs/>
          <w:color w:val="000000" w:themeColor="text1"/>
          <w:szCs w:val="24"/>
        </w:rPr>
        <w:t>TUDP surgical techniques</w:t>
      </w:r>
      <w:r w:rsidRPr="00637D6F">
        <w:rPr>
          <w:rFonts w:ascii="Book Antiqua" w:eastAsia="Times New Roman" w:hAnsi="Book Antiqua"/>
          <w:b/>
          <w:i/>
          <w:iCs/>
          <w:color w:val="000000" w:themeColor="text1"/>
          <w:szCs w:val="24"/>
          <w:lang w:eastAsia="zh-CN"/>
        </w:rPr>
        <w:t xml:space="preserve"> combined with biopsy of the peripheral zone</w:t>
      </w:r>
    </w:p>
    <w:p w14:paraId="5458C842"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The surgical instruments include </w:t>
      </w:r>
      <w:proofErr w:type="spellStart"/>
      <w:r w:rsidRPr="00637D6F">
        <w:rPr>
          <w:rFonts w:ascii="Book Antiqua" w:eastAsia="Times New Roman" w:hAnsi="Book Antiqua"/>
          <w:color w:val="000000" w:themeColor="text1"/>
          <w:szCs w:val="24"/>
        </w:rPr>
        <w:t>Hiraoka</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s</w:t>
      </w:r>
      <w:proofErr w:type="spellEnd"/>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P</w:t>
      </w:r>
      <w:r w:rsidRPr="00637D6F">
        <w:rPr>
          <w:rFonts w:ascii="Book Antiqua" w:eastAsia="Times New Roman" w:hAnsi="Book Antiqua"/>
          <w:color w:val="000000" w:themeColor="text1"/>
          <w:szCs w:val="24"/>
        </w:rPr>
        <w:t xml:space="preserve">rostate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Blade</w:t>
      </w:r>
      <w:r w:rsidRPr="00637D6F">
        <w:rPr>
          <w:rFonts w:ascii="Book Antiqua" w:eastAsia="Times New Roman" w:hAnsi="Book Antiqua"/>
          <w:color w:val="000000" w:themeColor="text1"/>
          <w:szCs w:val="24"/>
        </w:rPr>
        <w:t xml:space="preserve"> (Olympus, Tokyo, Japan), Needle </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lectro</w:t>
      </w:r>
      <w:r w:rsidRPr="00637D6F">
        <w:rPr>
          <w:rFonts w:ascii="Book Antiqua" w:eastAsia="Times New Roman" w:hAnsi="Book Antiqua"/>
          <w:color w:val="000000" w:themeColor="text1"/>
          <w:szCs w:val="24"/>
          <w:lang w:eastAsia="zh-CN"/>
        </w:rPr>
        <w:t>de</w:t>
      </w:r>
      <w:r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Cutting Loop</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lectro</w:t>
      </w:r>
      <w:r w:rsidRPr="00637D6F">
        <w:rPr>
          <w:rFonts w:ascii="Book Antiqua" w:eastAsia="Times New Roman" w:hAnsi="Book Antiqua"/>
          <w:color w:val="000000" w:themeColor="text1"/>
          <w:szCs w:val="24"/>
          <w:lang w:eastAsia="zh-CN"/>
        </w:rPr>
        <w:t>de</w:t>
      </w:r>
      <w:r w:rsidRPr="00637D6F">
        <w:rPr>
          <w:rFonts w:ascii="Book Antiqua" w:eastAsia="Times New Roman" w:hAnsi="Book Antiqua"/>
          <w:color w:val="000000" w:themeColor="text1"/>
          <w:szCs w:val="24"/>
        </w:rPr>
        <w:t xml:space="preserve"> (Olympus, Tokyo, Japan), 26 Fr </w:t>
      </w:r>
      <w:r w:rsidRPr="00637D6F">
        <w:rPr>
          <w:rFonts w:ascii="Book Antiqua" w:eastAsia="Times New Roman" w:hAnsi="Book Antiqua"/>
          <w:color w:val="000000" w:themeColor="text1"/>
          <w:szCs w:val="24"/>
          <w:lang w:eastAsia="zh-CN"/>
        </w:rPr>
        <w:t>C</w:t>
      </w:r>
      <w:r w:rsidRPr="00637D6F">
        <w:rPr>
          <w:rFonts w:ascii="Book Antiqua" w:eastAsia="Times New Roman" w:hAnsi="Book Antiqua"/>
          <w:color w:val="000000" w:themeColor="text1"/>
          <w:szCs w:val="24"/>
        </w:rPr>
        <w:t xml:space="preserve">ontinuous </w:t>
      </w:r>
      <w:r w:rsidRPr="00637D6F">
        <w:rPr>
          <w:rFonts w:ascii="Book Antiqua" w:eastAsia="Times New Roman" w:hAnsi="Book Antiqua"/>
          <w:color w:val="000000" w:themeColor="text1"/>
          <w:szCs w:val="24"/>
          <w:lang w:eastAsia="zh-CN"/>
        </w:rPr>
        <w:t>Irrigation</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S</w:t>
      </w:r>
      <w:r w:rsidRPr="00637D6F">
        <w:rPr>
          <w:rFonts w:ascii="Book Antiqua" w:eastAsia="Times New Roman" w:hAnsi="Book Antiqua"/>
          <w:color w:val="000000" w:themeColor="text1"/>
          <w:szCs w:val="24"/>
        </w:rPr>
        <w:t xml:space="preserve">heath and </w:t>
      </w:r>
      <w:r w:rsidRPr="00637D6F">
        <w:rPr>
          <w:rFonts w:ascii="Book Antiqua" w:eastAsia="Times New Roman" w:hAnsi="Book Antiqua"/>
          <w:color w:val="000000" w:themeColor="text1"/>
          <w:szCs w:val="24"/>
          <w:lang w:eastAsia="zh-CN"/>
        </w:rPr>
        <w:t>Resectoscope</w:t>
      </w:r>
      <w:r w:rsidRPr="00637D6F">
        <w:rPr>
          <w:rFonts w:ascii="Book Antiqua" w:eastAsia="Times New Roman" w:hAnsi="Book Antiqua"/>
          <w:color w:val="000000" w:themeColor="text1"/>
          <w:szCs w:val="24"/>
        </w:rPr>
        <w:t xml:space="preserve"> (Olympus, Tokyo, Japan</w:t>
      </w:r>
      <w:r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rPr>
        <w:t>Fig</w:t>
      </w:r>
      <w:r w:rsidRPr="00637D6F">
        <w:rPr>
          <w:rFonts w:ascii="Book Antiqua" w:eastAsia="Times New Roman" w:hAnsi="Book Antiqua"/>
          <w:color w:val="000000" w:themeColor="text1"/>
          <w:szCs w:val="24"/>
          <w:lang w:eastAsia="zh-CN"/>
        </w:rPr>
        <w:t>ure 1A</w:t>
      </w:r>
      <w:r w:rsidRPr="00637D6F">
        <w:rPr>
          <w:rFonts w:ascii="Book Antiqua" w:eastAsia="Times New Roman" w:hAnsi="Book Antiqua"/>
          <w:color w:val="000000" w:themeColor="text1"/>
          <w:szCs w:val="24"/>
        </w:rPr>
        <w:t xml:space="preserve"> and B</w:t>
      </w:r>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rPr>
        <w:t xml:space="preserve">, and 26 Fr </w:t>
      </w:r>
      <w:proofErr w:type="spellStart"/>
      <w:r w:rsidRPr="00637D6F">
        <w:rPr>
          <w:rFonts w:ascii="Book Antiqua" w:eastAsia="Times New Roman" w:hAnsi="Book Antiqua"/>
          <w:color w:val="000000" w:themeColor="text1"/>
          <w:szCs w:val="24"/>
        </w:rPr>
        <w:t>Storz</w:t>
      </w:r>
      <w:proofErr w:type="spellEnd"/>
      <w:r w:rsidRPr="00637D6F">
        <w:rPr>
          <w:rFonts w:ascii="Book Antiqua" w:eastAsia="Times New Roman" w:hAnsi="Book Antiqua"/>
          <w:color w:val="000000" w:themeColor="text1"/>
          <w:szCs w:val="24"/>
        </w:rPr>
        <w:t xml:space="preserve"> </w:t>
      </w:r>
      <w:proofErr w:type="spellStart"/>
      <w:r w:rsidRPr="00637D6F">
        <w:rPr>
          <w:rFonts w:ascii="Book Antiqua" w:eastAsia="Times New Roman" w:hAnsi="Book Antiqua"/>
          <w:color w:val="000000" w:themeColor="text1"/>
          <w:szCs w:val="24"/>
        </w:rPr>
        <w:t>Nephroscope</w:t>
      </w:r>
      <w:proofErr w:type="spellEnd"/>
      <w:r w:rsidRPr="00637D6F">
        <w:rPr>
          <w:rFonts w:ascii="Book Antiqua" w:eastAsia="Times New Roman" w:hAnsi="Book Antiqua"/>
          <w:color w:val="000000" w:themeColor="text1"/>
          <w:szCs w:val="24"/>
        </w:rPr>
        <w:t xml:space="preserve"> and </w:t>
      </w:r>
      <w:proofErr w:type="spellStart"/>
      <w:r w:rsidRPr="00637D6F">
        <w:rPr>
          <w:rFonts w:ascii="Book Antiqua" w:eastAsia="Times New Roman" w:hAnsi="Book Antiqua"/>
          <w:color w:val="000000" w:themeColor="text1"/>
          <w:szCs w:val="24"/>
        </w:rPr>
        <w:t>Lumenis</w:t>
      </w:r>
      <w:proofErr w:type="spellEnd"/>
      <w:r w:rsidRPr="00637D6F">
        <w:rPr>
          <w:rFonts w:ascii="Book Antiqua" w:eastAsia="Times New Roman" w:hAnsi="Book Antiqua"/>
          <w:color w:val="000000" w:themeColor="text1"/>
          <w:szCs w:val="24"/>
        </w:rPr>
        <w:t xml:space="preserve"> Versa Tissue </w:t>
      </w:r>
      <w:proofErr w:type="spellStart"/>
      <w:r w:rsidRPr="00637D6F">
        <w:rPr>
          <w:rFonts w:ascii="Book Antiqua" w:eastAsia="Times New Roman" w:hAnsi="Book Antiqua"/>
          <w:color w:val="000000" w:themeColor="text1"/>
          <w:szCs w:val="24"/>
          <w:lang w:eastAsia="zh-CN"/>
        </w:rPr>
        <w:t>Morcellator</w:t>
      </w:r>
      <w:proofErr w:type="spellEnd"/>
      <w:r w:rsidRPr="00637D6F">
        <w:rPr>
          <w:rFonts w:ascii="Book Antiqua" w:eastAsia="Times New Roman" w:hAnsi="Book Antiqua"/>
          <w:color w:val="000000" w:themeColor="text1"/>
          <w:szCs w:val="24"/>
        </w:rPr>
        <w:t xml:space="preserve"> (Israel).</w:t>
      </w:r>
    </w:p>
    <w:p w14:paraId="6D0772A0" w14:textId="606C05C9"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rPr>
        <w:t xml:space="preserve">Patients underwent surgery in the lithotomy </w:t>
      </w:r>
      <w:r w:rsidRPr="00637D6F">
        <w:rPr>
          <w:rFonts w:ascii="Book Antiqua" w:eastAsia="Times New Roman" w:hAnsi="Book Antiqua"/>
          <w:color w:val="000000" w:themeColor="text1"/>
          <w:szCs w:val="24"/>
          <w:lang w:eastAsia="zh-CN"/>
        </w:rPr>
        <w:t>position after</w:t>
      </w:r>
      <w:r w:rsidRPr="00637D6F">
        <w:rPr>
          <w:rFonts w:ascii="Book Antiqua" w:eastAsia="Times New Roman" w:hAnsi="Book Antiqua"/>
          <w:color w:val="000000" w:themeColor="text1"/>
          <w:szCs w:val="24"/>
        </w:rPr>
        <w:t xml:space="preserve"> anesthesia</w:t>
      </w:r>
      <w:r w:rsidR="003E0AC2">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First, we used a cutting loop electrode</w:t>
      </w:r>
      <w:r w:rsidRPr="00637D6F">
        <w:rPr>
          <w:rFonts w:ascii="Book Antiqua" w:eastAsia="Times New Roman" w:hAnsi="Book Antiqua"/>
          <w:color w:val="000000" w:themeColor="text1"/>
          <w:szCs w:val="24"/>
        </w:rPr>
        <w:t xml:space="preserve"> to </w:t>
      </w:r>
      <w:r w:rsidRPr="00637D6F">
        <w:rPr>
          <w:rFonts w:ascii="Book Antiqua" w:eastAsia="Times New Roman" w:hAnsi="Book Antiqua"/>
          <w:color w:val="000000" w:themeColor="text1"/>
          <w:szCs w:val="24"/>
          <w:lang w:eastAsia="zh-CN"/>
        </w:rPr>
        <w:t>mark</w:t>
      </w:r>
      <w:r w:rsidRPr="00637D6F">
        <w:rPr>
          <w:rFonts w:ascii="Book Antiqua" w:eastAsia="Times New Roman" w:hAnsi="Book Antiqua"/>
          <w:color w:val="000000" w:themeColor="text1"/>
          <w:szCs w:val="24"/>
        </w:rPr>
        <w:t xml:space="preserve"> the junction </w:t>
      </w:r>
      <w:r w:rsidRPr="00637D6F">
        <w:rPr>
          <w:rFonts w:ascii="Book Antiqua" w:eastAsia="Times New Roman" w:hAnsi="Book Antiqua"/>
          <w:color w:val="000000" w:themeColor="text1"/>
          <w:szCs w:val="24"/>
          <w:lang w:eastAsia="zh-CN"/>
        </w:rPr>
        <w:t>between</w:t>
      </w:r>
      <w:r w:rsidRPr="00637D6F">
        <w:rPr>
          <w:rFonts w:ascii="Book Antiqua" w:eastAsia="Times New Roman" w:hAnsi="Book Antiqua"/>
          <w:color w:val="000000" w:themeColor="text1"/>
          <w:szCs w:val="24"/>
        </w:rPr>
        <w:t xml:space="preserve"> the distal</w:t>
      </w:r>
      <w:r w:rsidRPr="00637D6F">
        <w:rPr>
          <w:rFonts w:ascii="Book Antiqua" w:eastAsia="Times New Roman" w:hAnsi="Book Antiqua"/>
          <w:color w:val="000000" w:themeColor="text1"/>
          <w:szCs w:val="24"/>
          <w:lang w:eastAsia="zh-CN"/>
        </w:rPr>
        <w:t xml:space="preserve"> prostate</w:t>
      </w:r>
      <w:r w:rsidRPr="00637D6F">
        <w:rPr>
          <w:rFonts w:ascii="Book Antiqua" w:eastAsia="Times New Roman" w:hAnsi="Book Antiqua"/>
          <w:color w:val="000000" w:themeColor="text1"/>
          <w:szCs w:val="24"/>
        </w:rPr>
        <w:t xml:space="preserve"> gland and the </w:t>
      </w:r>
      <w:r w:rsidRPr="00637D6F">
        <w:rPr>
          <w:rFonts w:ascii="Book Antiqua" w:eastAsia="Times New Roman" w:hAnsi="Book Antiqua"/>
          <w:color w:val="000000" w:themeColor="text1"/>
          <w:szCs w:val="24"/>
          <w:lang w:eastAsia="zh-CN"/>
        </w:rPr>
        <w:t xml:space="preserve">proximal edge of </w:t>
      </w:r>
      <w:r w:rsidRPr="00637D6F">
        <w:rPr>
          <w:rFonts w:ascii="Book Antiqua" w:eastAsia="Times New Roman" w:hAnsi="Book Antiqua"/>
          <w:color w:val="000000" w:themeColor="text1"/>
          <w:szCs w:val="24"/>
        </w:rPr>
        <w:t xml:space="preserve">the urethral </w:t>
      </w:r>
      <w:r w:rsidRPr="00637D6F">
        <w:rPr>
          <w:rFonts w:ascii="Book Antiqua" w:eastAsia="Times New Roman" w:hAnsi="Book Antiqua"/>
          <w:color w:val="000000" w:themeColor="text1"/>
          <w:szCs w:val="24"/>
          <w:lang w:eastAsia="zh-CN"/>
        </w:rPr>
        <w:t xml:space="preserve">external </w:t>
      </w:r>
      <w:r w:rsidRPr="00637D6F">
        <w:rPr>
          <w:rFonts w:ascii="Book Antiqua" w:eastAsia="Times New Roman" w:hAnsi="Book Antiqua"/>
          <w:color w:val="000000" w:themeColor="text1"/>
          <w:szCs w:val="24"/>
        </w:rPr>
        <w:t>sphincter (Nesbit sign)</w:t>
      </w:r>
      <w:r w:rsidRPr="00637D6F">
        <w:rPr>
          <w:rFonts w:ascii="Book Antiqua" w:eastAsia="Times New Roman" w:hAnsi="Book Antiqua"/>
          <w:color w:val="000000" w:themeColor="text1"/>
          <w:szCs w:val="24"/>
          <w:lang w:eastAsia="zh-CN"/>
        </w:rPr>
        <w:t xml:space="preserve"> using the</w:t>
      </w:r>
      <w:r w:rsidRPr="00637D6F">
        <w:rPr>
          <w:rFonts w:ascii="Book Antiqua" w:eastAsia="Times New Roman" w:hAnsi="Book Antiqua"/>
          <w:color w:val="000000" w:themeColor="text1"/>
          <w:szCs w:val="24"/>
        </w:rPr>
        <w:t xml:space="preserve"> electrocoagulation </w:t>
      </w:r>
      <w:r w:rsidRPr="00637D6F">
        <w:rPr>
          <w:rFonts w:ascii="Book Antiqua" w:eastAsia="Times New Roman" w:hAnsi="Book Antiqua"/>
          <w:color w:val="000000" w:themeColor="text1"/>
          <w:szCs w:val="24"/>
          <w:lang w:eastAsia="zh-CN"/>
        </w:rPr>
        <w:t>mode.</w:t>
      </w:r>
      <w:r w:rsidRPr="00637D6F">
        <w:rPr>
          <w:rFonts w:ascii="Book Antiqua" w:eastAsia="Times New Roman" w:hAnsi="Book Antiqua"/>
          <w:color w:val="000000" w:themeColor="text1"/>
          <w:szCs w:val="24"/>
        </w:rPr>
        <w:t xml:space="preserve"> The needle </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lectro</w:t>
      </w:r>
      <w:r w:rsidRPr="00637D6F">
        <w:rPr>
          <w:rFonts w:ascii="Book Antiqua" w:eastAsia="Times New Roman" w:hAnsi="Book Antiqua"/>
          <w:color w:val="000000" w:themeColor="text1"/>
          <w:szCs w:val="24"/>
          <w:lang w:eastAsia="zh-CN"/>
        </w:rPr>
        <w:t>de</w:t>
      </w:r>
      <w:r w:rsidRPr="00637D6F">
        <w:rPr>
          <w:rFonts w:ascii="Book Antiqua" w:eastAsia="Times New Roman" w:hAnsi="Book Antiqua"/>
          <w:color w:val="000000" w:themeColor="text1"/>
          <w:szCs w:val="24"/>
        </w:rPr>
        <w:t xml:space="preserve"> was </w:t>
      </w:r>
      <w:r w:rsidRPr="00637D6F">
        <w:rPr>
          <w:rFonts w:ascii="Book Antiqua" w:eastAsia="Times New Roman" w:hAnsi="Book Antiqua"/>
          <w:color w:val="000000" w:themeColor="text1"/>
          <w:szCs w:val="24"/>
          <w:lang w:eastAsia="zh-CN"/>
        </w:rPr>
        <w:t xml:space="preserve">then </w:t>
      </w:r>
      <w:r w:rsidRPr="00637D6F">
        <w:rPr>
          <w:rFonts w:ascii="Book Antiqua" w:eastAsia="Times New Roman" w:hAnsi="Book Antiqua"/>
          <w:color w:val="000000" w:themeColor="text1"/>
          <w:szCs w:val="24"/>
        </w:rPr>
        <w:t>used to incise the urethral mucosa in a circular incision along the marker. The depth of the circular incision was 3</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4 mm and was anterior oblique (parallel to the sphincter to avoid injury).</w:t>
      </w:r>
      <w:r w:rsidRPr="00637D6F">
        <w:rPr>
          <w:rFonts w:ascii="Book Antiqua" w:eastAsia="Times New Roman" w:hAnsi="Book Antiqua"/>
          <w:color w:val="000000" w:themeColor="text1"/>
          <w:szCs w:val="24"/>
          <w:lang w:eastAsia="zh-CN"/>
        </w:rPr>
        <w:t xml:space="preserve"> Second,</w:t>
      </w:r>
      <w:r w:rsidRPr="00637D6F">
        <w:rPr>
          <w:rFonts w:ascii="Book Antiqua" w:eastAsia="Times New Roman" w:hAnsi="Book Antiqua"/>
          <w:color w:val="000000" w:themeColor="text1"/>
          <w:szCs w:val="24"/>
        </w:rPr>
        <w:t xml:space="preserve"> </w:t>
      </w:r>
      <w:proofErr w:type="spellStart"/>
      <w:r w:rsidRPr="00637D6F">
        <w:rPr>
          <w:rFonts w:ascii="Book Antiqua" w:eastAsia="Times New Roman" w:hAnsi="Book Antiqua"/>
          <w:color w:val="000000" w:themeColor="text1"/>
          <w:szCs w:val="24"/>
        </w:rPr>
        <w:t>Hiraoka</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s</w:t>
      </w:r>
      <w:proofErr w:type="spellEnd"/>
      <w:r w:rsidRPr="00637D6F">
        <w:rPr>
          <w:rFonts w:ascii="Book Antiqua" w:eastAsia="Times New Roman" w:hAnsi="Book Antiqua"/>
          <w:color w:val="000000" w:themeColor="text1"/>
          <w:szCs w:val="24"/>
        </w:rPr>
        <w:t xml:space="preserve"> Prostate </w:t>
      </w:r>
      <w:r w:rsidRPr="00637D6F">
        <w:rPr>
          <w:rFonts w:ascii="Book Antiqua" w:eastAsia="Times New Roman" w:hAnsi="Book Antiqua"/>
          <w:color w:val="000000" w:themeColor="text1"/>
          <w:szCs w:val="24"/>
          <w:lang w:eastAsia="zh-CN"/>
        </w:rPr>
        <w:t>Detaching Blade</w:t>
      </w:r>
      <w:r w:rsidRPr="00637D6F">
        <w:rPr>
          <w:rFonts w:ascii="Book Antiqua" w:eastAsia="Times New Roman" w:hAnsi="Book Antiqua"/>
          <w:color w:val="000000" w:themeColor="text1"/>
          <w:szCs w:val="24"/>
        </w:rPr>
        <w:t xml:space="preserve"> was used to locate and enter the surgical </w:t>
      </w:r>
      <w:r w:rsidRPr="00637D6F">
        <w:rPr>
          <w:rFonts w:ascii="Book Antiqua" w:eastAsia="Times New Roman" w:hAnsi="Book Antiqua"/>
          <w:color w:val="000000" w:themeColor="text1"/>
          <w:szCs w:val="24"/>
          <w:lang w:eastAsia="zh-CN"/>
        </w:rPr>
        <w:t>capsule</w:t>
      </w:r>
      <w:r w:rsidRPr="00637D6F">
        <w:rPr>
          <w:rFonts w:ascii="Book Antiqua" w:eastAsia="Times New Roman" w:hAnsi="Book Antiqua"/>
          <w:color w:val="000000" w:themeColor="text1"/>
          <w:szCs w:val="24"/>
        </w:rPr>
        <w:t xml:space="preserve"> plane at 5</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7 o'clock </w:t>
      </w:r>
      <w:r w:rsidRPr="00637D6F">
        <w:rPr>
          <w:rFonts w:ascii="Book Antiqua" w:eastAsia="Times New Roman" w:hAnsi="Book Antiqua"/>
          <w:color w:val="000000" w:themeColor="text1"/>
          <w:szCs w:val="24"/>
          <w:lang w:eastAsia="zh-CN"/>
        </w:rPr>
        <w:t>of</w:t>
      </w:r>
      <w:r w:rsidRPr="00637D6F">
        <w:rPr>
          <w:rFonts w:ascii="Book Antiqua" w:eastAsia="Times New Roman" w:hAnsi="Book Antiqua"/>
          <w:color w:val="000000" w:themeColor="text1"/>
          <w:szCs w:val="24"/>
        </w:rPr>
        <w:t xml:space="preserve"> the circular incision, </w:t>
      </w:r>
      <w:r w:rsidRPr="00637D6F">
        <w:rPr>
          <w:rFonts w:ascii="Book Antiqua" w:eastAsia="Times New Roman" w:hAnsi="Book Antiqua"/>
          <w:color w:val="000000" w:themeColor="text1"/>
          <w:szCs w:val="24"/>
          <w:lang w:eastAsia="zh-CN"/>
        </w:rPr>
        <w:t xml:space="preserve">then </w:t>
      </w:r>
      <w:r w:rsidRPr="00637D6F">
        <w:rPr>
          <w:rFonts w:ascii="Book Antiqua" w:eastAsia="Times New Roman" w:hAnsi="Book Antiqua"/>
          <w:color w:val="000000" w:themeColor="text1"/>
          <w:szCs w:val="24"/>
        </w:rPr>
        <w:t xml:space="preserve">extended forward and laterally </w:t>
      </w:r>
      <w:r w:rsidRPr="00637D6F">
        <w:rPr>
          <w:rFonts w:ascii="Book Antiqua" w:eastAsia="Times New Roman" w:hAnsi="Book Antiqua"/>
          <w:color w:val="000000" w:themeColor="text1"/>
          <w:szCs w:val="24"/>
          <w:lang w:eastAsia="zh-CN"/>
        </w:rPr>
        <w:t>along</w:t>
      </w:r>
      <w:r w:rsidRPr="00637D6F">
        <w:rPr>
          <w:rFonts w:ascii="Book Antiqua" w:eastAsia="Times New Roman" w:hAnsi="Book Antiqua"/>
          <w:color w:val="000000" w:themeColor="text1"/>
          <w:szCs w:val="24"/>
        </w:rPr>
        <w:t xml:space="preserve"> the </w:t>
      </w:r>
      <w:r w:rsidRPr="00637D6F">
        <w:rPr>
          <w:rFonts w:ascii="Book Antiqua" w:eastAsia="Times New Roman" w:hAnsi="Book Antiqua"/>
          <w:color w:val="000000" w:themeColor="text1"/>
          <w:szCs w:val="24"/>
          <w:lang w:eastAsia="zh-CN"/>
        </w:rPr>
        <w:t xml:space="preserve">surgical </w:t>
      </w:r>
      <w:r w:rsidRPr="00637D6F">
        <w:rPr>
          <w:rFonts w:ascii="Book Antiqua" w:eastAsia="Times New Roman" w:hAnsi="Book Antiqua"/>
          <w:color w:val="000000" w:themeColor="text1"/>
          <w:szCs w:val="24"/>
        </w:rPr>
        <w:t>plane</w:t>
      </w:r>
      <w:r w:rsidRPr="00637D6F">
        <w:rPr>
          <w:rFonts w:ascii="Book Antiqua" w:eastAsia="Times New Roman" w:hAnsi="Book Antiqua"/>
          <w:color w:val="000000" w:themeColor="text1"/>
          <w:szCs w:val="24"/>
          <w:lang w:eastAsia="zh-CN"/>
        </w:rPr>
        <w:t xml:space="preserve"> by blunt separation</w:t>
      </w:r>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 xml:space="preserve"> A</w:t>
      </w:r>
      <w:r w:rsidRPr="00637D6F">
        <w:rPr>
          <w:rFonts w:ascii="Book Antiqua" w:eastAsia="Times New Roman" w:hAnsi="Book Antiqua"/>
          <w:color w:val="000000" w:themeColor="text1"/>
          <w:szCs w:val="24"/>
        </w:rPr>
        <w:t xml:space="preserve"> hyperplastic prostat</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 xml:space="preserve"> gland is white with a dense fibrous structure, and the surgical capsule is spongy with soft and transverse vessels</w:t>
      </w:r>
      <w:r w:rsidRPr="00637D6F">
        <w:rPr>
          <w:rFonts w:ascii="Book Antiqua" w:eastAsia="Times New Roman" w:hAnsi="Book Antiqua"/>
          <w:color w:val="000000" w:themeColor="text1"/>
          <w:szCs w:val="24"/>
          <w:lang w:eastAsia="zh-CN"/>
        </w:rPr>
        <w:t xml:space="preserve"> when viewed with a resectoscope</w:t>
      </w:r>
      <w:r w:rsidRPr="00637D6F">
        <w:rPr>
          <w:rFonts w:ascii="Book Antiqua" w:eastAsia="Times New Roman" w:hAnsi="Book Antiqua"/>
          <w:color w:val="000000" w:themeColor="text1"/>
          <w:szCs w:val="24"/>
        </w:rPr>
        <w:t xml:space="preserve">. There is little bleeding during the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process, which generally does not affect the visual field</w:t>
      </w:r>
      <w:r w:rsidRPr="00637D6F">
        <w:rPr>
          <w:rFonts w:ascii="Book Antiqua" w:eastAsia="Times New Roman" w:hAnsi="Book Antiqua"/>
          <w:color w:val="000000" w:themeColor="text1"/>
          <w:szCs w:val="24"/>
          <w:lang w:eastAsia="zh-CN"/>
        </w:rPr>
        <w:t>. We used a cutting loop electrode to stop bleeding as needed</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 xml:space="preserve">Third, </w:t>
      </w:r>
      <w:r w:rsidRPr="00637D6F">
        <w:rPr>
          <w:rFonts w:ascii="Book Antiqua" w:eastAsia="Times New Roman" w:hAnsi="Book Antiqua"/>
          <w:color w:val="000000" w:themeColor="text1"/>
          <w:szCs w:val="24"/>
        </w:rPr>
        <w:t xml:space="preserve">when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the</w:t>
      </w:r>
      <w:r w:rsidRPr="00637D6F">
        <w:rPr>
          <w:rFonts w:ascii="Book Antiqua" w:eastAsia="Times New Roman" w:hAnsi="Book Antiqua"/>
          <w:color w:val="000000" w:themeColor="text1"/>
          <w:szCs w:val="24"/>
          <w:lang w:eastAsia="zh-CN"/>
        </w:rPr>
        <w:t xml:space="preserve"> bladder</w:t>
      </w:r>
      <w:r w:rsidRPr="00637D6F">
        <w:rPr>
          <w:rFonts w:ascii="Book Antiqua" w:eastAsia="Times New Roman" w:hAnsi="Book Antiqua"/>
          <w:color w:val="000000" w:themeColor="text1"/>
          <w:szCs w:val="24"/>
        </w:rPr>
        <w:t xml:space="preserve"> neck, </w:t>
      </w:r>
      <w:proofErr w:type="spellStart"/>
      <w:r w:rsidRPr="00637D6F">
        <w:rPr>
          <w:rFonts w:ascii="Book Antiqua" w:eastAsia="Times New Roman" w:hAnsi="Book Antiqua"/>
          <w:color w:val="000000" w:themeColor="text1"/>
          <w:szCs w:val="24"/>
        </w:rPr>
        <w:t>Hiraoka</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s</w:t>
      </w:r>
      <w:proofErr w:type="spellEnd"/>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P</w:t>
      </w:r>
      <w:r w:rsidRPr="00637D6F">
        <w:rPr>
          <w:rFonts w:ascii="Book Antiqua" w:eastAsia="Times New Roman" w:hAnsi="Book Antiqua"/>
          <w:color w:val="000000" w:themeColor="text1"/>
          <w:szCs w:val="24"/>
        </w:rPr>
        <w:t xml:space="preserve">rostate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Blade</w:t>
      </w:r>
      <w:r w:rsidRPr="00637D6F">
        <w:rPr>
          <w:rFonts w:ascii="Book Antiqua" w:eastAsia="Times New Roman" w:hAnsi="Book Antiqua"/>
          <w:color w:val="000000" w:themeColor="text1"/>
          <w:szCs w:val="24"/>
        </w:rPr>
        <w:t xml:space="preserve"> was used to </w:t>
      </w:r>
      <w:r w:rsidRPr="00637D6F">
        <w:rPr>
          <w:rFonts w:ascii="Book Antiqua" w:eastAsia="Times New Roman" w:hAnsi="Book Antiqua"/>
          <w:color w:val="000000" w:themeColor="text1"/>
          <w:szCs w:val="24"/>
          <w:lang w:eastAsia="zh-CN"/>
        </w:rPr>
        <w:t>enucleate</w:t>
      </w:r>
      <w:r w:rsidRPr="00637D6F">
        <w:rPr>
          <w:rFonts w:ascii="Book Antiqua" w:eastAsia="Times New Roman" w:hAnsi="Book Antiqua"/>
          <w:color w:val="000000" w:themeColor="text1"/>
          <w:szCs w:val="24"/>
        </w:rPr>
        <w:t xml:space="preserve"> the anterior fibrous area in the 12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clock</w:t>
      </w:r>
      <w:r w:rsidRPr="00637D6F">
        <w:rPr>
          <w:rFonts w:ascii="Book Antiqua" w:eastAsia="Times New Roman" w:hAnsi="Book Antiqua"/>
          <w:color w:val="000000" w:themeColor="text1"/>
          <w:szCs w:val="24"/>
          <w:lang w:eastAsia="zh-CN"/>
        </w:rPr>
        <w:t xml:space="preserve"> direction</w:t>
      </w:r>
      <w:r w:rsidRPr="00637D6F">
        <w:rPr>
          <w:rFonts w:ascii="Book Antiqua" w:eastAsia="Times New Roman" w:hAnsi="Book Antiqua"/>
          <w:color w:val="000000" w:themeColor="text1"/>
          <w:szCs w:val="24"/>
        </w:rPr>
        <w:t>, then extended to both sides and stopping at 5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clock and 7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clock. </w:t>
      </w:r>
      <w:r w:rsidRPr="00637D6F">
        <w:rPr>
          <w:rFonts w:ascii="Book Antiqua" w:eastAsia="Times New Roman" w:hAnsi="Book Antiqua"/>
          <w:color w:val="000000" w:themeColor="text1"/>
          <w:szCs w:val="24"/>
          <w:lang w:eastAsia="zh-CN"/>
        </w:rPr>
        <w:t>T</w:t>
      </w:r>
      <w:r w:rsidRPr="00637D6F">
        <w:rPr>
          <w:rFonts w:ascii="Book Antiqua" w:eastAsia="Times New Roman" w:hAnsi="Book Antiqua"/>
          <w:color w:val="000000" w:themeColor="text1"/>
          <w:szCs w:val="24"/>
        </w:rPr>
        <w:t>he bladder neck was then cut off between 5 o’clock and 7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clock </w:t>
      </w:r>
      <w:r w:rsidRPr="00637D6F">
        <w:rPr>
          <w:rFonts w:ascii="Book Antiqua" w:eastAsia="Times New Roman" w:hAnsi="Book Antiqua"/>
          <w:color w:val="000000" w:themeColor="text1"/>
          <w:szCs w:val="24"/>
          <w:lang w:eastAsia="zh-CN"/>
        </w:rPr>
        <w:t>using a cutting loop electrode. F</w:t>
      </w:r>
      <w:r w:rsidRPr="00637D6F">
        <w:rPr>
          <w:rFonts w:ascii="Book Antiqua" w:eastAsia="Times New Roman" w:hAnsi="Book Antiqua"/>
          <w:color w:val="000000" w:themeColor="text1"/>
          <w:szCs w:val="24"/>
        </w:rPr>
        <w:t xml:space="preserve">inally, the </w:t>
      </w:r>
      <w:r w:rsidRPr="00637D6F">
        <w:rPr>
          <w:rFonts w:ascii="Book Antiqua" w:eastAsia="Times New Roman" w:hAnsi="Book Antiqua"/>
          <w:color w:val="000000" w:themeColor="text1"/>
          <w:szCs w:val="24"/>
          <w:lang w:eastAsia="zh-CN"/>
        </w:rPr>
        <w:t>enucleated prostate hyperplastic</w:t>
      </w:r>
      <w:r w:rsidRPr="00637D6F">
        <w:rPr>
          <w:rFonts w:ascii="Book Antiqua" w:eastAsia="Times New Roman" w:hAnsi="Book Antiqua"/>
          <w:color w:val="000000" w:themeColor="text1"/>
          <w:szCs w:val="24"/>
        </w:rPr>
        <w:t xml:space="preserve"> gland was pushed into the </w:t>
      </w:r>
      <w:r w:rsidRPr="00637D6F">
        <w:rPr>
          <w:rFonts w:ascii="Book Antiqua" w:eastAsia="Times New Roman" w:hAnsi="Book Antiqua"/>
          <w:color w:val="000000" w:themeColor="text1"/>
          <w:szCs w:val="24"/>
          <w:lang w:eastAsia="zh-CN"/>
        </w:rPr>
        <w:t xml:space="preserve">bladder, which </w:t>
      </w:r>
      <w:r w:rsidRPr="00637D6F">
        <w:rPr>
          <w:rFonts w:ascii="Book Antiqua" w:eastAsia="Times New Roman" w:hAnsi="Book Antiqua"/>
          <w:color w:val="000000" w:themeColor="text1"/>
          <w:szCs w:val="24"/>
        </w:rPr>
        <w:t xml:space="preserve">was </w:t>
      </w:r>
      <w:r w:rsidRPr="00637D6F">
        <w:rPr>
          <w:rFonts w:ascii="Book Antiqua" w:eastAsia="Times New Roman" w:hAnsi="Book Antiqua"/>
          <w:color w:val="000000" w:themeColor="text1"/>
          <w:szCs w:val="24"/>
          <w:lang w:eastAsia="zh-CN"/>
        </w:rPr>
        <w:t>morcellated</w:t>
      </w:r>
      <w:r w:rsidRPr="00637D6F">
        <w:rPr>
          <w:rFonts w:ascii="Book Antiqua" w:eastAsia="Times New Roman" w:hAnsi="Book Antiqua"/>
          <w:color w:val="000000" w:themeColor="text1"/>
          <w:szCs w:val="24"/>
        </w:rPr>
        <w:t xml:space="preserve"> and removed </w:t>
      </w:r>
      <w:r w:rsidRPr="00637D6F">
        <w:rPr>
          <w:rFonts w:ascii="Book Antiqua" w:eastAsia="Times New Roman" w:hAnsi="Book Antiqua"/>
          <w:color w:val="000000" w:themeColor="text1"/>
          <w:szCs w:val="24"/>
          <w:lang w:eastAsia="zh-CN"/>
        </w:rPr>
        <w:t>using a</w:t>
      </w:r>
      <w:r w:rsidRPr="00637D6F">
        <w:rPr>
          <w:rFonts w:ascii="Book Antiqua" w:eastAsia="Times New Roman" w:hAnsi="Book Antiqua"/>
          <w:color w:val="000000" w:themeColor="text1"/>
          <w:szCs w:val="24"/>
        </w:rPr>
        <w:t xml:space="preserve"> tissue</w:t>
      </w:r>
      <w:r w:rsidRPr="00637D6F">
        <w:rPr>
          <w:rFonts w:ascii="Book Antiqua" w:eastAsia="Times New Roman" w:hAnsi="Book Antiqua"/>
          <w:color w:val="000000" w:themeColor="text1"/>
          <w:szCs w:val="24"/>
          <w:lang w:eastAsia="zh-CN"/>
        </w:rPr>
        <w:t xml:space="preserve"> morcellator</w:t>
      </w:r>
      <w:r w:rsidRPr="00637D6F">
        <w:rPr>
          <w:rFonts w:ascii="Book Antiqua" w:eastAsia="Times New Roman" w:hAnsi="Book Antiqua"/>
          <w:color w:val="000000" w:themeColor="text1"/>
          <w:szCs w:val="24"/>
        </w:rPr>
        <w:t xml:space="preserve"> (Fig</w:t>
      </w:r>
      <w:r w:rsidRPr="00637D6F">
        <w:rPr>
          <w:rFonts w:ascii="Book Antiqua" w:eastAsia="Times New Roman" w:hAnsi="Book Antiqua"/>
          <w:color w:val="000000" w:themeColor="text1"/>
          <w:szCs w:val="24"/>
          <w:lang w:eastAsia="zh-CN"/>
        </w:rPr>
        <w:t>ure</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1</w:t>
      </w:r>
      <w:r w:rsidRPr="00637D6F">
        <w:rPr>
          <w:rFonts w:ascii="Book Antiqua" w:eastAsia="Times New Roman" w:hAnsi="Book Antiqua"/>
          <w:color w:val="000000" w:themeColor="text1"/>
          <w:szCs w:val="24"/>
        </w:rPr>
        <w:t>C-</w:t>
      </w:r>
      <w:r w:rsidRPr="00637D6F">
        <w:rPr>
          <w:rFonts w:ascii="Book Antiqua" w:eastAsia="Times New Roman" w:hAnsi="Book Antiqua"/>
          <w:color w:val="000000" w:themeColor="text1"/>
          <w:szCs w:val="24"/>
          <w:lang w:eastAsia="zh-CN"/>
        </w:rPr>
        <w:t>F</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A cutting loop electrode was used to biopsy the peripheral zone, which included three locations (left peripheral zone, right peripheral zone, and anterior fibrous area</w:t>
      </w:r>
      <w:r w:rsidRPr="00637D6F">
        <w:rPr>
          <w:rFonts w:ascii="Book Antiqua" w:eastAsia="Times New Roman" w:hAnsi="Book Antiqua"/>
          <w:color w:val="000000" w:themeColor="text1"/>
          <w:szCs w:val="24"/>
        </w:rPr>
        <w:t>; Fig</w:t>
      </w:r>
      <w:r w:rsidRPr="00637D6F">
        <w:rPr>
          <w:rFonts w:ascii="Book Antiqua" w:eastAsia="Times New Roman" w:hAnsi="Book Antiqua"/>
          <w:color w:val="000000" w:themeColor="text1"/>
          <w:szCs w:val="24"/>
          <w:lang w:eastAsia="zh-CN"/>
        </w:rPr>
        <w:t>ure</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1G</w:t>
      </w:r>
      <w:r w:rsidR="00B14A19"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H</w:t>
      </w:r>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w:t>
      </w:r>
    </w:p>
    <w:p w14:paraId="51C55E7B" w14:textId="77777777" w:rsidR="00415639" w:rsidRPr="00637D6F" w:rsidRDefault="00415639" w:rsidP="00637D6F">
      <w:pPr>
        <w:snapToGrid w:val="0"/>
        <w:spacing w:line="360" w:lineRule="auto"/>
        <w:ind w:firstLineChars="200" w:firstLine="482"/>
        <w:jc w:val="both"/>
        <w:rPr>
          <w:rFonts w:ascii="Book Antiqua" w:eastAsia="Times New Roman" w:hAnsi="Book Antiqua"/>
          <w:b/>
          <w:color w:val="000000" w:themeColor="text1"/>
          <w:szCs w:val="24"/>
          <w:lang w:eastAsia="zh-CN"/>
        </w:rPr>
      </w:pPr>
    </w:p>
    <w:p w14:paraId="1BC6865A" w14:textId="2B26CAFC" w:rsidR="00F41C45" w:rsidRPr="00637D6F" w:rsidRDefault="00E42560" w:rsidP="00637D6F">
      <w:pPr>
        <w:snapToGrid w:val="0"/>
        <w:spacing w:line="360" w:lineRule="auto"/>
        <w:jc w:val="both"/>
        <w:outlineLvl w:val="0"/>
        <w:rPr>
          <w:rFonts w:ascii="Book Antiqua" w:eastAsia="Times New Roman" w:hAnsi="Book Antiqua"/>
          <w:b/>
          <w:i/>
          <w:iCs/>
          <w:color w:val="000000" w:themeColor="text1"/>
          <w:szCs w:val="24"/>
        </w:rPr>
      </w:pPr>
      <w:r w:rsidRPr="00637D6F">
        <w:rPr>
          <w:rFonts w:ascii="Book Antiqua" w:eastAsia="Times New Roman" w:hAnsi="Book Antiqua"/>
          <w:b/>
          <w:i/>
          <w:iCs/>
          <w:color w:val="000000" w:themeColor="text1"/>
          <w:szCs w:val="24"/>
        </w:rPr>
        <w:t xml:space="preserve">Statistical </w:t>
      </w:r>
      <w:r w:rsidR="003E0AC2">
        <w:rPr>
          <w:rFonts w:ascii="Book Antiqua" w:eastAsia="Times New Roman" w:hAnsi="Book Antiqua"/>
          <w:b/>
          <w:i/>
          <w:iCs/>
          <w:color w:val="000000" w:themeColor="text1"/>
          <w:szCs w:val="24"/>
        </w:rPr>
        <w:t>analysis</w:t>
      </w:r>
    </w:p>
    <w:p w14:paraId="2A1CF33A" w14:textId="07BBA577" w:rsidR="00415639"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Continuous variables with non-normal variables were reported as the median (interquartile range). </w:t>
      </w:r>
      <w:r w:rsidRPr="00637D6F">
        <w:rPr>
          <w:rFonts w:ascii="Book Antiqua" w:eastAsia="Times New Roman" w:hAnsi="Book Antiqua"/>
          <w:color w:val="000000" w:themeColor="text1"/>
          <w:szCs w:val="24"/>
          <w:lang w:eastAsia="zh-CN"/>
        </w:rPr>
        <w:t>Categorical</w:t>
      </w:r>
      <w:r w:rsidRPr="00637D6F">
        <w:rPr>
          <w:rFonts w:ascii="Book Antiqua" w:eastAsia="Times New Roman" w:hAnsi="Book Antiqua"/>
          <w:color w:val="000000" w:themeColor="text1"/>
          <w:szCs w:val="24"/>
        </w:rPr>
        <w:t xml:space="preserve"> data are presented as a frequency and percentage. The mean of </w:t>
      </w:r>
      <w:r w:rsidRPr="00637D6F">
        <w:rPr>
          <w:rFonts w:ascii="Book Antiqua" w:eastAsia="Times New Roman" w:hAnsi="Book Antiqua"/>
          <w:color w:val="000000" w:themeColor="text1"/>
          <w:szCs w:val="24"/>
          <w:lang w:eastAsia="zh-CN"/>
        </w:rPr>
        <w:t>multiple repeated</w:t>
      </w:r>
      <w:r w:rsidRPr="00637D6F">
        <w:rPr>
          <w:rFonts w:ascii="Book Antiqua" w:eastAsia="Times New Roman" w:hAnsi="Book Antiqua"/>
          <w:color w:val="000000" w:themeColor="text1"/>
          <w:szCs w:val="24"/>
        </w:rPr>
        <w:t xml:space="preserve"> continuous non-normally distributed variables was compared using the </w:t>
      </w:r>
      <w:r w:rsidRPr="00637D6F">
        <w:rPr>
          <w:rFonts w:ascii="Book Antiqua" w:eastAsia="Times New Roman" w:hAnsi="Book Antiqua"/>
          <w:color w:val="000000" w:themeColor="text1"/>
          <w:szCs w:val="24"/>
          <w:lang w:eastAsia="zh-CN"/>
        </w:rPr>
        <w:t>Friedman</w:t>
      </w:r>
      <w:r w:rsidRPr="00637D6F">
        <w:rPr>
          <w:rFonts w:ascii="Book Antiqua" w:eastAsia="Times New Roman" w:hAnsi="Book Antiqua"/>
          <w:color w:val="000000" w:themeColor="text1"/>
          <w:szCs w:val="24"/>
        </w:rPr>
        <w:t xml:space="preserve"> test. Statistical analyses were performed using SPSS 22.0 for Windows (SPSS, Inc., Chicago, IL, </w:t>
      </w:r>
      <w:r w:rsidR="00415639" w:rsidRPr="00637D6F">
        <w:rPr>
          <w:rFonts w:ascii="Book Antiqua" w:eastAsia="Times New Roman" w:hAnsi="Book Antiqua"/>
          <w:color w:val="000000" w:themeColor="text1"/>
          <w:szCs w:val="24"/>
        </w:rPr>
        <w:t>United S</w:t>
      </w:r>
      <w:r w:rsidR="00B14A19" w:rsidRPr="00637D6F">
        <w:rPr>
          <w:rFonts w:ascii="Book Antiqua" w:eastAsia="Times New Roman" w:hAnsi="Book Antiqua"/>
          <w:color w:val="000000" w:themeColor="text1"/>
          <w:szCs w:val="24"/>
        </w:rPr>
        <w:t>t</w:t>
      </w:r>
      <w:r w:rsidR="00415639" w:rsidRPr="00637D6F">
        <w:rPr>
          <w:rFonts w:ascii="Book Antiqua" w:eastAsia="Times New Roman" w:hAnsi="Book Antiqua"/>
          <w:color w:val="000000" w:themeColor="text1"/>
          <w:szCs w:val="24"/>
        </w:rPr>
        <w:t>a</w:t>
      </w:r>
      <w:r w:rsidR="00B14A19" w:rsidRPr="00637D6F">
        <w:rPr>
          <w:rFonts w:ascii="Book Antiqua" w:eastAsia="Times New Roman" w:hAnsi="Book Antiqua"/>
          <w:color w:val="000000" w:themeColor="text1"/>
          <w:szCs w:val="24"/>
        </w:rPr>
        <w:t>t</w:t>
      </w:r>
      <w:r w:rsidR="00415639" w:rsidRPr="00637D6F">
        <w:rPr>
          <w:rFonts w:ascii="Book Antiqua" w:eastAsia="Times New Roman" w:hAnsi="Book Antiqua"/>
          <w:color w:val="000000" w:themeColor="text1"/>
          <w:szCs w:val="24"/>
        </w:rPr>
        <w:t>es</w:t>
      </w:r>
      <w:r w:rsidRPr="00637D6F">
        <w:rPr>
          <w:rFonts w:ascii="Book Antiqua" w:eastAsia="Times New Roman" w:hAnsi="Book Antiqua"/>
          <w:color w:val="000000" w:themeColor="text1"/>
          <w:szCs w:val="24"/>
        </w:rPr>
        <w:t xml:space="preserve">). A </w:t>
      </w:r>
      <w:r w:rsidRPr="00637D6F">
        <w:rPr>
          <w:rFonts w:ascii="Book Antiqua" w:eastAsia="Times New Roman" w:hAnsi="Book Antiqua"/>
          <w:i/>
          <w:iCs/>
          <w:color w:val="000000" w:themeColor="text1"/>
          <w:szCs w:val="24"/>
        </w:rPr>
        <w:t>P</w:t>
      </w:r>
      <w:r w:rsidR="00E44C13">
        <w:rPr>
          <w:rFonts w:ascii="Book Antiqua" w:eastAsiaTheme="minorEastAsia" w:hAnsi="Book Antiqua" w:hint="eastAsia"/>
          <w:color w:val="000000" w:themeColor="text1"/>
          <w:szCs w:val="24"/>
          <w:lang w:eastAsia="zh-CN"/>
        </w:rPr>
        <w:t xml:space="preserve"> </w:t>
      </w:r>
      <w:r w:rsidRPr="00637D6F">
        <w:rPr>
          <w:rFonts w:ascii="Book Antiqua" w:eastAsia="Times New Roman" w:hAnsi="Book Antiqua"/>
          <w:color w:val="000000" w:themeColor="text1"/>
          <w:szCs w:val="24"/>
        </w:rPr>
        <w:t>value &lt; 0.05 was considered statistically significant.</w:t>
      </w:r>
    </w:p>
    <w:p w14:paraId="33ABCB51"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rPr>
      </w:pPr>
    </w:p>
    <w:p w14:paraId="60A3B4B2" w14:textId="77777777" w:rsidR="009D1AE0" w:rsidRPr="00637D6F" w:rsidRDefault="009D1AE0" w:rsidP="00637D6F">
      <w:pPr>
        <w:adjustRightInd w:val="0"/>
        <w:snapToGrid w:val="0"/>
        <w:spacing w:line="360" w:lineRule="auto"/>
        <w:jc w:val="both"/>
        <w:rPr>
          <w:rFonts w:ascii="Book Antiqua" w:hAnsi="Book Antiqua"/>
          <w:b/>
          <w:szCs w:val="24"/>
          <w:u w:val="single"/>
        </w:rPr>
      </w:pPr>
      <w:r w:rsidRPr="00637D6F">
        <w:rPr>
          <w:rFonts w:ascii="Book Antiqua" w:hAnsi="Book Antiqua"/>
          <w:b/>
          <w:szCs w:val="24"/>
          <w:u w:val="single"/>
        </w:rPr>
        <w:t>RESULTS</w:t>
      </w:r>
    </w:p>
    <w:p w14:paraId="0357FB71" w14:textId="23233DD8"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rPr>
        <w:t>T</w:t>
      </w:r>
      <w:r w:rsidR="003E0AC2">
        <w:rPr>
          <w:rFonts w:ascii="Book Antiqua" w:eastAsia="Times New Roman" w:hAnsi="Book Antiqua"/>
          <w:color w:val="000000" w:themeColor="text1"/>
          <w:szCs w:val="24"/>
        </w:rPr>
        <w:t>en</w:t>
      </w:r>
      <w:r w:rsidRPr="00637D6F">
        <w:rPr>
          <w:rFonts w:ascii="Book Antiqua" w:eastAsia="Times New Roman" w:hAnsi="Book Antiqua"/>
          <w:color w:val="000000" w:themeColor="text1"/>
          <w:szCs w:val="24"/>
        </w:rPr>
        <w:t xml:space="preserve"> patients underwent </w:t>
      </w:r>
      <w:proofErr w:type="spellStart"/>
      <w:r w:rsidR="003E0AC2" w:rsidRPr="00637D6F">
        <w:rPr>
          <w:rFonts w:ascii="Book Antiqua" w:eastAsia="Times New Roman" w:hAnsi="Book Antiqua"/>
          <w:color w:val="000000" w:themeColor="text1"/>
          <w:szCs w:val="24"/>
          <w:lang w:eastAsia="zh-CN"/>
        </w:rPr>
        <w:t>Hiraoka’s</w:t>
      </w:r>
      <w:proofErr w:type="spellEnd"/>
      <w:r w:rsidR="003E0AC2" w:rsidRPr="00637D6F">
        <w:rPr>
          <w:rFonts w:ascii="Book Antiqua" w:eastAsia="Times New Roman" w:hAnsi="Book Antiqua"/>
          <w:color w:val="000000" w:themeColor="text1"/>
          <w:szCs w:val="24"/>
          <w:lang w:eastAsia="zh-CN"/>
        </w:rPr>
        <w:t xml:space="preserve"> TUDP combined with biopsy of the peripheral zone </w:t>
      </w:r>
      <w:r w:rsidRPr="00637D6F">
        <w:rPr>
          <w:rFonts w:ascii="Book Antiqua" w:eastAsia="Times New Roman" w:hAnsi="Book Antiqua"/>
          <w:color w:val="000000" w:themeColor="text1"/>
          <w:szCs w:val="24"/>
        </w:rPr>
        <w:t xml:space="preserve">with </w:t>
      </w:r>
      <w:r w:rsidR="003E0AC2">
        <w:rPr>
          <w:rFonts w:ascii="Book Antiqua" w:eastAsia="Times New Roman" w:hAnsi="Book Antiqua"/>
          <w:color w:val="000000" w:themeColor="text1"/>
          <w:szCs w:val="24"/>
        </w:rPr>
        <w:t xml:space="preserve">a </w:t>
      </w:r>
      <w:r w:rsidRPr="00637D6F">
        <w:rPr>
          <w:rFonts w:ascii="Book Antiqua" w:eastAsia="Times New Roman" w:hAnsi="Book Antiqua"/>
          <w:color w:val="000000" w:themeColor="text1"/>
          <w:szCs w:val="24"/>
        </w:rPr>
        <w:t xml:space="preserve">long-term follow-up (median, </w:t>
      </w:r>
      <w:r w:rsidRPr="00637D6F">
        <w:rPr>
          <w:rFonts w:ascii="Book Antiqua" w:eastAsia="Times New Roman" w:hAnsi="Book Antiqua"/>
          <w:color w:val="000000" w:themeColor="text1"/>
          <w:szCs w:val="24"/>
          <w:lang w:eastAsia="zh-CN"/>
        </w:rPr>
        <w:t>35</w:t>
      </w:r>
      <w:r w:rsidRPr="00637D6F">
        <w:rPr>
          <w:rFonts w:ascii="Book Antiqua" w:eastAsia="Times New Roman" w:hAnsi="Book Antiqua"/>
          <w:color w:val="000000" w:themeColor="text1"/>
          <w:szCs w:val="24"/>
        </w:rPr>
        <w:t xml:space="preserve"> </w:t>
      </w:r>
      <w:proofErr w:type="spellStart"/>
      <w:proofErr w:type="gramStart"/>
      <w:r w:rsidRPr="00637D6F">
        <w:rPr>
          <w:rFonts w:ascii="Book Antiqua" w:eastAsia="Times New Roman" w:hAnsi="Book Antiqua"/>
          <w:color w:val="000000" w:themeColor="text1"/>
          <w:szCs w:val="24"/>
        </w:rPr>
        <w:t>mo</w:t>
      </w:r>
      <w:proofErr w:type="spellEnd"/>
      <w:proofErr w:type="gramEnd"/>
      <w:r w:rsidRPr="00637D6F">
        <w:rPr>
          <w:rFonts w:ascii="Book Antiqua" w:eastAsia="Times New Roman" w:hAnsi="Book Antiqua"/>
          <w:color w:val="000000" w:themeColor="text1"/>
          <w:szCs w:val="24"/>
        </w:rPr>
        <w:t xml:space="preserve">; range, </w:t>
      </w:r>
      <w:r w:rsidRPr="00637D6F">
        <w:rPr>
          <w:rFonts w:ascii="Book Antiqua" w:eastAsia="Times New Roman" w:hAnsi="Book Antiqua"/>
          <w:color w:val="000000" w:themeColor="text1"/>
          <w:szCs w:val="24"/>
          <w:lang w:eastAsia="zh-CN"/>
        </w:rPr>
        <w:t>12</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40</w:t>
      </w:r>
      <w:r w:rsidRPr="00637D6F">
        <w:rPr>
          <w:rFonts w:ascii="Book Antiqua" w:eastAsia="Times New Roman" w:hAnsi="Book Antiqua"/>
          <w:color w:val="000000" w:themeColor="text1"/>
          <w:szCs w:val="24"/>
        </w:rPr>
        <w:t xml:space="preserve"> </w:t>
      </w:r>
      <w:proofErr w:type="spellStart"/>
      <w:r w:rsidRPr="00637D6F">
        <w:rPr>
          <w:rFonts w:ascii="Book Antiqua" w:eastAsia="Times New Roman" w:hAnsi="Book Antiqua"/>
          <w:color w:val="000000" w:themeColor="text1"/>
          <w:szCs w:val="24"/>
        </w:rPr>
        <w:t>mo</w:t>
      </w:r>
      <w:proofErr w:type="spellEnd"/>
      <w:r w:rsidRPr="00637D6F">
        <w:rPr>
          <w:rFonts w:ascii="Book Antiqua" w:eastAsia="Times New Roman" w:hAnsi="Book Antiqua"/>
          <w:color w:val="000000" w:themeColor="text1"/>
          <w:szCs w:val="24"/>
        </w:rPr>
        <w:t xml:space="preserve">). The median age and </w:t>
      </w:r>
      <w:r w:rsidR="00415639" w:rsidRPr="00637D6F">
        <w:rPr>
          <w:rFonts w:ascii="Book Antiqua" w:eastAsia="Times New Roman" w:hAnsi="Book Antiqua"/>
          <w:color w:val="000000"/>
          <w:szCs w:val="24"/>
          <w:lang w:eastAsia="zh-CN"/>
        </w:rPr>
        <w:t>body mass index</w:t>
      </w:r>
      <w:r w:rsidR="00415639" w:rsidRPr="00637D6F">
        <w:rPr>
          <w:rFonts w:ascii="Book Antiqua" w:eastAsia="Times New Roman" w:hAnsi="Book Antiqua"/>
          <w:color w:val="000000"/>
          <w:szCs w:val="24"/>
        </w:rPr>
        <w:t xml:space="preserve"> </w:t>
      </w:r>
      <w:r w:rsidRPr="00637D6F">
        <w:rPr>
          <w:rFonts w:ascii="Book Antiqua" w:eastAsia="Times New Roman" w:hAnsi="Book Antiqua"/>
          <w:color w:val="000000" w:themeColor="text1"/>
          <w:szCs w:val="24"/>
        </w:rPr>
        <w:t>were 6</w:t>
      </w:r>
      <w:r w:rsidRPr="00637D6F">
        <w:rPr>
          <w:rFonts w:ascii="Book Antiqua" w:eastAsia="Times New Roman" w:hAnsi="Book Antiqua"/>
          <w:color w:val="000000" w:themeColor="text1"/>
          <w:szCs w:val="24"/>
          <w:lang w:eastAsia="zh-CN"/>
        </w:rPr>
        <w:t>6.0</w:t>
      </w:r>
      <w:r w:rsidRPr="00637D6F">
        <w:rPr>
          <w:rFonts w:ascii="Book Antiqua" w:eastAsia="Times New Roman" w:hAnsi="Book Antiqua"/>
          <w:color w:val="000000" w:themeColor="text1"/>
          <w:szCs w:val="24"/>
        </w:rPr>
        <w:t xml:space="preserve"> years and 2</w:t>
      </w:r>
      <w:r w:rsidRPr="00637D6F">
        <w:rPr>
          <w:rFonts w:ascii="Book Antiqua" w:eastAsia="Times New Roman" w:hAnsi="Book Antiqua"/>
          <w:color w:val="000000" w:themeColor="text1"/>
          <w:szCs w:val="24"/>
          <w:lang w:eastAsia="zh-CN"/>
        </w:rPr>
        <w:t>6.0</w:t>
      </w:r>
      <w:r w:rsidRPr="00637D6F">
        <w:rPr>
          <w:rFonts w:ascii="Book Antiqua" w:eastAsia="Times New Roman" w:hAnsi="Book Antiqua"/>
          <w:color w:val="000000" w:themeColor="text1"/>
          <w:szCs w:val="24"/>
        </w:rPr>
        <w:t xml:space="preserve"> kg/m</w:t>
      </w:r>
      <w:r w:rsidRPr="00637D6F">
        <w:rPr>
          <w:rFonts w:ascii="Book Antiqua" w:eastAsia="Times New Roman" w:hAnsi="Book Antiqua"/>
          <w:color w:val="000000" w:themeColor="text1"/>
          <w:szCs w:val="24"/>
          <w:vertAlign w:val="superscript"/>
        </w:rPr>
        <w:t>2</w:t>
      </w:r>
      <w:r w:rsidRPr="00637D6F">
        <w:rPr>
          <w:rFonts w:ascii="Book Antiqua" w:eastAsia="Times New Roman" w:hAnsi="Book Antiqua"/>
          <w:color w:val="000000" w:themeColor="text1"/>
          <w:szCs w:val="24"/>
        </w:rPr>
        <w:t>, respectively.</w:t>
      </w:r>
      <w:r w:rsidRPr="00637D6F">
        <w:rPr>
          <w:rFonts w:ascii="Book Antiqua" w:eastAsia="Times New Roman" w:hAnsi="Book Antiqua"/>
          <w:color w:val="000000" w:themeColor="text1"/>
          <w:szCs w:val="24"/>
          <w:lang w:eastAsia="zh-CN"/>
        </w:rPr>
        <w:t xml:space="preserve"> None of the patients had a family history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 xml:space="preserve"> The median prostate volume was 55 mL (range, 40–60 mL). </w:t>
      </w:r>
    </w:p>
    <w:p w14:paraId="6155CB4E" w14:textId="77F9C02C" w:rsidR="00F41C45" w:rsidRPr="00637D6F" w:rsidRDefault="00E42560" w:rsidP="00637D6F">
      <w:pPr>
        <w:snapToGrid w:val="0"/>
        <w:spacing w:line="360" w:lineRule="auto"/>
        <w:ind w:firstLine="315"/>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Two of 10 patient</w:t>
      </w:r>
      <w:r w:rsidR="003E0AC2">
        <w:rPr>
          <w:rFonts w:ascii="Book Antiqua" w:eastAsia="Times New Roman" w:hAnsi="Book Antiqua"/>
          <w:color w:val="000000" w:themeColor="text1"/>
          <w:szCs w:val="24"/>
          <w:lang w:eastAsia="zh-CN"/>
        </w:rPr>
        <w:t>s</w:t>
      </w:r>
      <w:r w:rsidRPr="00637D6F">
        <w:rPr>
          <w:rFonts w:ascii="Book Antiqua" w:eastAsia="Times New Roman" w:hAnsi="Book Antiqua"/>
          <w:color w:val="000000" w:themeColor="text1"/>
          <w:szCs w:val="24"/>
          <w:lang w:eastAsia="zh-CN"/>
        </w:rPr>
        <w:t xml:space="preserve"> were </w:t>
      </w:r>
      <w:r w:rsidR="00415639" w:rsidRPr="00637D6F">
        <w:rPr>
          <w:rFonts w:ascii="Book Antiqua" w:eastAsia="Times New Roman" w:hAnsi="Book Antiqua"/>
          <w:color w:val="000000" w:themeColor="text1"/>
          <w:szCs w:val="24"/>
          <w:lang w:eastAsia="zh-CN"/>
        </w:rPr>
        <w:t>pathologically diagnosed</w:t>
      </w:r>
      <w:r w:rsidRPr="00637D6F">
        <w:rPr>
          <w:rFonts w:ascii="Book Antiqua" w:eastAsia="Times New Roman" w:hAnsi="Book Antiqua"/>
          <w:color w:val="000000" w:themeColor="text1"/>
          <w:szCs w:val="24"/>
          <w:lang w:eastAsia="zh-CN"/>
        </w:rPr>
        <w:t xml:space="preserve"> with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after surgery. One patient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which was detected in the transition and peripheral zones. The other patient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which was only detected in the anterior fibrous zone. The Gleason scores were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4 and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3, respectively. Both patients subsequently underwent a laparoscopic radical prostatectomy. </w:t>
      </w:r>
    </w:p>
    <w:p w14:paraId="33656473" w14:textId="6C54C24C" w:rsidR="00415639" w:rsidRPr="00637D6F" w:rsidRDefault="00E42560" w:rsidP="00637D6F">
      <w:pPr>
        <w:snapToGrid w:val="0"/>
        <w:spacing w:line="360" w:lineRule="auto"/>
        <w:ind w:firstLine="315"/>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The median preoperative, and 3-mo</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and 1-year postoperative PSA levels of the other 8 patients who were diagnosed with benign prostate hyperplasia were 19.10 ng/mL, 1.10 ng/mL, and 1.15 ng/mL, respectively. The adjusted </w:t>
      </w:r>
      <w:r w:rsidR="00415639" w:rsidRPr="00637D6F">
        <w:rPr>
          <w:rFonts w:ascii="Book Antiqua" w:eastAsia="Times New Roman" w:hAnsi="Book Antiqua"/>
          <w:i/>
          <w:iCs/>
          <w:color w:val="000000" w:themeColor="text1"/>
          <w:szCs w:val="24"/>
          <w:lang w:eastAsia="zh-CN"/>
        </w:rPr>
        <w:t>P</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 xml:space="preserve">values for the 3-mo and 1-year post-operative PSA level </w:t>
      </w:r>
      <w:r w:rsidRPr="00676C08">
        <w:rPr>
          <w:rFonts w:ascii="Book Antiqua" w:eastAsia="Times New Roman" w:hAnsi="Book Antiqua"/>
          <w:i/>
          <w:color w:val="000000" w:themeColor="text1"/>
          <w:szCs w:val="24"/>
          <w:lang w:eastAsia="zh-CN"/>
        </w:rPr>
        <w:t>vs</w:t>
      </w:r>
      <w:r w:rsidRPr="00637D6F">
        <w:rPr>
          <w:rFonts w:ascii="Book Antiqua" w:eastAsia="Times New Roman" w:hAnsi="Book Antiqua"/>
          <w:color w:val="000000" w:themeColor="text1"/>
          <w:szCs w:val="24"/>
          <w:lang w:eastAsia="zh-CN"/>
        </w:rPr>
        <w:t xml:space="preserve"> preoperative PSA level were 0.003 and 0.026, respectively. The PSA levels of these patients declined rapidly 3 </w:t>
      </w:r>
      <w:proofErr w:type="spellStart"/>
      <w:proofErr w:type="gramStart"/>
      <w:r w:rsidRPr="00637D6F">
        <w:rPr>
          <w:rFonts w:ascii="Book Antiqua" w:eastAsia="Times New Roman" w:hAnsi="Book Antiqua"/>
          <w:color w:val="000000" w:themeColor="text1"/>
          <w:szCs w:val="24"/>
          <w:lang w:eastAsia="zh-CN"/>
        </w:rPr>
        <w:t>mo</w:t>
      </w:r>
      <w:proofErr w:type="spellEnd"/>
      <w:proofErr w:type="gramEnd"/>
      <w:r w:rsidRPr="00637D6F">
        <w:rPr>
          <w:rFonts w:ascii="Book Antiqua" w:eastAsia="Times New Roman" w:hAnsi="Book Antiqua"/>
          <w:color w:val="000000" w:themeColor="text1"/>
          <w:szCs w:val="24"/>
          <w:lang w:eastAsia="zh-CN"/>
        </w:rPr>
        <w:t xml:space="preserve"> postoperatively and remained stable 1 year after surgery. Moreover, none of the patients had rising PSA levels and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detected after a median of 35 mo follow-up (Table 1).</w:t>
      </w:r>
    </w:p>
    <w:p w14:paraId="53CB65F2" w14:textId="77777777" w:rsidR="00415639" w:rsidRPr="00637D6F" w:rsidRDefault="00415639" w:rsidP="00637D6F">
      <w:pPr>
        <w:snapToGrid w:val="0"/>
        <w:spacing w:line="360" w:lineRule="auto"/>
        <w:ind w:firstLine="315"/>
        <w:jc w:val="both"/>
        <w:rPr>
          <w:rFonts w:ascii="Book Antiqua" w:eastAsia="Times New Roman" w:hAnsi="Book Antiqua"/>
          <w:color w:val="000000" w:themeColor="text1"/>
          <w:szCs w:val="24"/>
          <w:lang w:eastAsia="zh-CN"/>
        </w:rPr>
      </w:pPr>
    </w:p>
    <w:p w14:paraId="3D12CA68" w14:textId="77777777" w:rsidR="009D1AE0" w:rsidRPr="00637D6F" w:rsidRDefault="009D1AE0" w:rsidP="00637D6F">
      <w:pPr>
        <w:adjustRightInd w:val="0"/>
        <w:snapToGrid w:val="0"/>
        <w:spacing w:line="360" w:lineRule="auto"/>
        <w:jc w:val="both"/>
        <w:rPr>
          <w:rFonts w:ascii="Book Antiqua" w:hAnsi="Book Antiqua"/>
          <w:b/>
          <w:szCs w:val="24"/>
          <w:u w:val="single"/>
        </w:rPr>
      </w:pPr>
      <w:r w:rsidRPr="00637D6F">
        <w:rPr>
          <w:rFonts w:ascii="Book Antiqua" w:hAnsi="Book Antiqua"/>
          <w:b/>
          <w:szCs w:val="24"/>
          <w:u w:val="single"/>
        </w:rPr>
        <w:t>DISCUSSION</w:t>
      </w:r>
    </w:p>
    <w:p w14:paraId="14EBDB4A" w14:textId="6F3E803A"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Prostate biopsy is the main strategy used in diagnosing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In the largest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screening program, 91% of </w:t>
      </w:r>
      <w:proofErr w:type="spellStart"/>
      <w:r w:rsidRPr="00637D6F">
        <w:rPr>
          <w:rFonts w:ascii="Book Antiqua" w:eastAsia="Times New Roman" w:hAnsi="Book Antiqua"/>
          <w:color w:val="000000" w:themeColor="text1"/>
          <w:szCs w:val="24"/>
          <w:lang w:eastAsia="zh-CN"/>
        </w:rPr>
        <w:t>PCa</w:t>
      </w:r>
      <w:r w:rsidR="003E0AC2">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were detected at the time of the first or second biopsy, but &lt; 14% of </w:t>
      </w:r>
      <w:proofErr w:type="spellStart"/>
      <w:r w:rsidRPr="00637D6F">
        <w:rPr>
          <w:rFonts w:ascii="Book Antiqua" w:eastAsia="Times New Roman" w:hAnsi="Book Antiqua"/>
          <w:color w:val="000000" w:themeColor="text1"/>
          <w:szCs w:val="24"/>
          <w:lang w:eastAsia="zh-CN"/>
        </w:rPr>
        <w:t>PCa</w:t>
      </w:r>
      <w:r w:rsidR="003E0AC2">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were detected at the time of the third or fourth biopsy</w:t>
      </w:r>
      <w:r w:rsidRPr="00637D6F">
        <w:rPr>
          <w:rFonts w:ascii="Book Antiqua" w:eastAsia="Times New Roman" w:hAnsi="Book Antiqua"/>
          <w:color w:val="000000" w:themeColor="text1"/>
          <w:szCs w:val="24"/>
          <w:vertAlign w:val="superscript"/>
        </w:rPr>
        <w:t>[4]</w:t>
      </w:r>
      <w:r w:rsidRPr="00637D6F">
        <w:rPr>
          <w:rFonts w:ascii="Book Antiqua" w:eastAsia="Times New Roman" w:hAnsi="Book Antiqua"/>
          <w:color w:val="000000" w:themeColor="text1"/>
          <w:szCs w:val="24"/>
          <w:lang w:eastAsia="zh-CN"/>
        </w:rPr>
        <w:t xml:space="preserve">. There are many methods for improving the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detection rate, such as increasing the number of biopsy cores and extending the transitional and anterior fibrous zones of the prostate. Nevertheless, a portion of </w:t>
      </w:r>
      <w:proofErr w:type="spellStart"/>
      <w:r w:rsidRPr="00637D6F">
        <w:rPr>
          <w:rFonts w:ascii="Book Antiqua" w:eastAsia="Times New Roman" w:hAnsi="Book Antiqua"/>
          <w:color w:val="000000" w:themeColor="text1"/>
          <w:szCs w:val="24"/>
          <w:lang w:eastAsia="zh-CN"/>
        </w:rPr>
        <w:t>PCa</w:t>
      </w:r>
      <w:r w:rsidR="003E0AC2">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remain undetected after multiple biopsies. According to the 2018 EAU guidelines, third and fourth biopsies are not recommended because of lower </w:t>
      </w:r>
      <w:proofErr w:type="gramStart"/>
      <w:r w:rsidRPr="00637D6F">
        <w:rPr>
          <w:rFonts w:ascii="Book Antiqua" w:eastAsia="Times New Roman" w:hAnsi="Book Antiqua"/>
          <w:color w:val="000000" w:themeColor="text1"/>
          <w:szCs w:val="24"/>
          <w:lang w:eastAsia="zh-CN"/>
        </w:rPr>
        <w:t>sensitivities</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w:t>
      </w:r>
      <w:r w:rsidR="003E0AC2">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 xml:space="preserve"> TURP is an option for patients with voiding problems, rising PSA levels, and repeated negative biopsies, which would improve voiding symptoms, normalize PSA levels, and extend the histological examination in the transition zone of the prostate</w:t>
      </w:r>
      <w:r w:rsidRPr="00637D6F">
        <w:rPr>
          <w:rFonts w:ascii="Book Antiqua" w:eastAsia="Times New Roman" w:hAnsi="Book Antiqua"/>
          <w:color w:val="000000" w:themeColor="text1"/>
          <w:szCs w:val="24"/>
          <w:vertAlign w:val="superscript"/>
        </w:rPr>
        <w:t>[6]</w:t>
      </w:r>
      <w:r w:rsidRPr="00637D6F">
        <w:rPr>
          <w:rFonts w:ascii="Book Antiqua" w:eastAsia="Times New Roman" w:hAnsi="Book Antiqua"/>
          <w:color w:val="000000" w:themeColor="text1"/>
          <w:szCs w:val="24"/>
          <w:lang w:eastAsia="zh-CN"/>
        </w:rPr>
        <w:t xml:space="preserve">; however, TURP does not reach the peripheral zone, thus part of a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may be missed by surgery. However, this is a common issue in clinical practice for which there is currently no solution. In addition, patients with abnormal PSA levels and repeated negative biopsies can also be terrified. Katz</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14]</w:t>
      </w:r>
      <w:r w:rsidRPr="00637D6F">
        <w:rPr>
          <w:rFonts w:ascii="Book Antiqua" w:eastAsia="Times New Roman" w:hAnsi="Book Antiqua"/>
          <w:color w:val="000000" w:themeColor="text1"/>
          <w:szCs w:val="24"/>
          <w:lang w:eastAsia="zh-CN"/>
        </w:rPr>
        <w:t xml:space="preserve"> reported that such patients have increased cancer-related anxiety and exhibit increased sexual problems. In this study we evaluated the role of TUDP combined with peripheral zone biopsy during the same session in patients with voiding problems, rising PSA levels, and repeated negative biopsies in the diagnosis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374861C0" w14:textId="77777777"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The most important advantage of TUDP is the nearly complete prostate tissue biopsy, which includes the entire transition zone, and parts of the peripheral and anterior fibrous zones of the prostate that can be biopsied simultaneously. It is noteworthy that the peripheral zone biopsy tissue which is </w:t>
      </w:r>
      <w:proofErr w:type="spellStart"/>
      <w:r w:rsidRPr="00637D6F">
        <w:rPr>
          <w:rFonts w:ascii="Book Antiqua" w:eastAsia="Times New Roman" w:hAnsi="Book Antiqua"/>
          <w:color w:val="000000" w:themeColor="text1"/>
          <w:szCs w:val="24"/>
          <w:lang w:eastAsia="zh-CN"/>
        </w:rPr>
        <w:t>resected</w:t>
      </w:r>
      <w:proofErr w:type="spellEnd"/>
      <w:r w:rsidRPr="00637D6F">
        <w:rPr>
          <w:rFonts w:ascii="Book Antiqua" w:eastAsia="Times New Roman" w:hAnsi="Book Antiqua"/>
          <w:color w:val="000000" w:themeColor="text1"/>
          <w:szCs w:val="24"/>
          <w:lang w:eastAsia="zh-CN"/>
        </w:rPr>
        <w:t xml:space="preserve"> by TURP is much more than a puncture biopsy.</w:t>
      </w:r>
    </w:p>
    <w:p w14:paraId="6EDAE19B" w14:textId="77777777"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Based on the literature, the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detection rate in TURP ranges from 1.4%</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16.7</w:t>
      </w:r>
      <w:proofErr w:type="gramStart"/>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15-19]</w:t>
      </w:r>
      <w:r w:rsidRPr="00637D6F">
        <w:rPr>
          <w:rFonts w:ascii="Book Antiqua" w:eastAsia="Times New Roman" w:hAnsi="Book Antiqua"/>
          <w:color w:val="000000" w:themeColor="text1"/>
          <w:szCs w:val="24"/>
          <w:lang w:eastAsia="zh-CN"/>
        </w:rPr>
        <w:t>, which is less than our results (20.0%). The reason for this difference may be that more adenoma tissues are removed in TUDP than TURP, and when simultaneously combined with a peripheral zone resection biopsy, a nearly complete sampling would be obtained and the cancer detection rate would be increased.</w:t>
      </w:r>
    </w:p>
    <w:p w14:paraId="5E0DF5DC" w14:textId="246717E9" w:rsidR="00F41C45" w:rsidRPr="00637D6F" w:rsidRDefault="00E42560" w:rsidP="00637D6F">
      <w:pPr>
        <w:snapToGrid w:val="0"/>
        <w:spacing w:line="360" w:lineRule="auto"/>
        <w:ind w:firstLineChars="200" w:firstLine="480"/>
        <w:jc w:val="both"/>
        <w:rPr>
          <w:rFonts w:ascii="Book Antiqua" w:eastAsia="Times New Roman" w:hAnsi="Book Antiqua"/>
          <w:b/>
          <w:color w:val="000000" w:themeColor="text1"/>
          <w:szCs w:val="24"/>
          <w:lang w:eastAsia="zh-CN"/>
        </w:rPr>
      </w:pPr>
      <w:proofErr w:type="spellStart"/>
      <w:r w:rsidRPr="00637D6F">
        <w:rPr>
          <w:rFonts w:ascii="Book Antiqua" w:eastAsia="Times New Roman" w:hAnsi="Book Antiqua"/>
          <w:color w:val="000000" w:themeColor="text1"/>
          <w:szCs w:val="24"/>
          <w:lang w:eastAsia="zh-CN"/>
        </w:rPr>
        <w:t>Puppo</w:t>
      </w:r>
      <w:proofErr w:type="spellEnd"/>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5]</w:t>
      </w:r>
      <w:r w:rsidRPr="00637D6F">
        <w:rPr>
          <w:rFonts w:ascii="Book Antiqua" w:eastAsia="Times New Roman" w:hAnsi="Book Antiqua"/>
          <w:color w:val="000000" w:themeColor="text1"/>
          <w:szCs w:val="24"/>
          <w:lang w:eastAsia="zh-CN"/>
        </w:rPr>
        <w:t xml:space="preserve"> reported a similar technique to TURP combined with a peripheral zone biopsy in the diagnosis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for patients with repeated negative biopsies, a persistently abnormal PSA level, and no voiding problems. Eight of 14 patients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which was higher than repeated biopsies. Therefore, </w:t>
      </w:r>
      <w:proofErr w:type="spellStart"/>
      <w:r w:rsidR="00415639" w:rsidRPr="00637D6F">
        <w:rPr>
          <w:rFonts w:ascii="Book Antiqua" w:eastAsia="Times New Roman" w:hAnsi="Book Antiqua"/>
          <w:color w:val="000000"/>
          <w:szCs w:val="24"/>
          <w:lang w:eastAsia="zh-CN"/>
        </w:rPr>
        <w:t>Puppo</w:t>
      </w:r>
      <w:proofErr w:type="spellEnd"/>
      <w:r w:rsidR="00415639" w:rsidRPr="00637D6F">
        <w:rPr>
          <w:rFonts w:ascii="Book Antiqua" w:eastAsia="Times New Roman" w:hAnsi="Book Antiqua"/>
          <w:color w:val="000000"/>
          <w:szCs w:val="24"/>
          <w:lang w:eastAsia="zh-CN"/>
        </w:rPr>
        <w:t xml:space="preserve"> </w:t>
      </w:r>
      <w:r w:rsidR="00415639" w:rsidRPr="00637D6F">
        <w:rPr>
          <w:rFonts w:ascii="Book Antiqua" w:eastAsia="Times New Roman" w:hAnsi="Book Antiqua"/>
          <w:i/>
          <w:iCs/>
          <w:color w:val="000000"/>
          <w:szCs w:val="24"/>
          <w:lang w:eastAsia="zh-CN"/>
        </w:rPr>
        <w:t xml:space="preserve">et </w:t>
      </w:r>
      <w:proofErr w:type="gramStart"/>
      <w:r w:rsidR="00415639" w:rsidRPr="00637D6F">
        <w:rPr>
          <w:rFonts w:ascii="Book Antiqua" w:eastAsia="Times New Roman" w:hAnsi="Book Antiqua"/>
          <w:i/>
          <w:iCs/>
          <w:color w:val="000000"/>
          <w:szCs w:val="24"/>
          <w:lang w:eastAsia="zh-CN"/>
        </w:rPr>
        <w:t>al</w:t>
      </w:r>
      <w:r w:rsidR="00415639" w:rsidRPr="00637D6F">
        <w:rPr>
          <w:rFonts w:ascii="Book Antiqua" w:eastAsia="Times New Roman" w:hAnsi="Book Antiqua"/>
          <w:color w:val="000000"/>
          <w:szCs w:val="24"/>
          <w:vertAlign w:val="superscript"/>
        </w:rPr>
        <w:t>[</w:t>
      </w:r>
      <w:proofErr w:type="gramEnd"/>
      <w:r w:rsidR="00415639" w:rsidRPr="00637D6F">
        <w:rPr>
          <w:rFonts w:ascii="Book Antiqua" w:eastAsia="Times New Roman" w:hAnsi="Book Antiqua"/>
          <w:color w:val="000000"/>
          <w:szCs w:val="24"/>
          <w:vertAlign w:val="superscript"/>
        </w:rPr>
        <w:t>5]</w:t>
      </w:r>
      <w:r w:rsidRPr="00637D6F">
        <w:rPr>
          <w:rFonts w:ascii="Book Antiqua" w:eastAsia="Times New Roman" w:hAnsi="Book Antiqua"/>
          <w:color w:val="000000" w:themeColor="text1"/>
          <w:szCs w:val="24"/>
          <w:lang w:eastAsia="zh-CN"/>
        </w:rPr>
        <w:t xml:space="preserve"> concluded that this technique had high diagnostic power for such patients. In contrast, many studies suggest that TURP should be performed only in patients with voiding symptoms </w:t>
      </w:r>
      <w:r w:rsidR="004C1F09">
        <w:rPr>
          <w:rFonts w:ascii="Book Antiqua" w:eastAsia="Times New Roman" w:hAnsi="Book Antiqua"/>
          <w:color w:val="000000" w:themeColor="text1"/>
          <w:szCs w:val="24"/>
          <w:lang w:eastAsia="zh-CN"/>
        </w:rPr>
        <w:t>due to</w:t>
      </w:r>
      <w:r w:rsidRPr="00637D6F">
        <w:rPr>
          <w:rFonts w:ascii="Book Antiqua" w:eastAsia="Times New Roman" w:hAnsi="Book Antiqua"/>
          <w:color w:val="000000" w:themeColor="text1"/>
          <w:szCs w:val="24"/>
          <w:lang w:eastAsia="zh-CN"/>
        </w:rPr>
        <w:t xml:space="preserve"> lower sensitivity than repeated </w:t>
      </w:r>
      <w:proofErr w:type="gramStart"/>
      <w:r w:rsidRPr="00637D6F">
        <w:rPr>
          <w:rFonts w:ascii="Book Antiqua" w:eastAsia="Times New Roman" w:hAnsi="Book Antiqua"/>
          <w:color w:val="000000" w:themeColor="text1"/>
          <w:szCs w:val="24"/>
          <w:lang w:eastAsia="zh-CN"/>
        </w:rPr>
        <w:t>biopsies</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10,20]</w:t>
      </w:r>
      <w:r w:rsidRPr="00637D6F">
        <w:rPr>
          <w:rFonts w:ascii="Book Antiqua" w:eastAsia="Times New Roman" w:hAnsi="Book Antiqua"/>
          <w:color w:val="000000" w:themeColor="text1"/>
          <w:szCs w:val="24"/>
          <w:lang w:eastAsia="zh-CN"/>
        </w:rPr>
        <w:t xml:space="preserve">. In this study all of the patients had moderate-to-severe LUTS and an impaired </w:t>
      </w:r>
      <w:r w:rsidR="004C1F09">
        <w:rPr>
          <w:rFonts w:ascii="Book Antiqua" w:eastAsia="Times New Roman" w:hAnsi="Book Antiqua"/>
          <w:color w:val="000000" w:themeColor="text1"/>
          <w:szCs w:val="24"/>
          <w:lang w:eastAsia="zh-CN"/>
        </w:rPr>
        <w:t>quality of life</w:t>
      </w:r>
      <w:r w:rsidRPr="00637D6F">
        <w:rPr>
          <w:rFonts w:ascii="Book Antiqua" w:eastAsia="Times New Roman" w:hAnsi="Book Antiqua"/>
          <w:color w:val="000000" w:themeColor="text1"/>
          <w:szCs w:val="24"/>
          <w:lang w:eastAsia="zh-CN"/>
        </w:rPr>
        <w:t xml:space="preserve">. </w:t>
      </w:r>
    </w:p>
    <w:p w14:paraId="589DF12E" w14:textId="6739865F" w:rsidR="00F41C45" w:rsidRPr="00637D6F" w:rsidRDefault="00415639" w:rsidP="00637D6F">
      <w:pPr>
        <w:snapToGrid w:val="0"/>
        <w:spacing w:line="360" w:lineRule="auto"/>
        <w:ind w:firstLineChars="200" w:firstLine="480"/>
        <w:jc w:val="both"/>
        <w:rPr>
          <w:rFonts w:ascii="Book Antiqua" w:eastAsia="Times New Roman" w:hAnsi="Book Antiqua"/>
          <w:color w:val="000000" w:themeColor="text1"/>
          <w:szCs w:val="24"/>
          <w:lang w:eastAsia="zh-CN"/>
        </w:rPr>
      </w:pPr>
      <w:proofErr w:type="spellStart"/>
      <w:r w:rsidRPr="00637D6F">
        <w:rPr>
          <w:rFonts w:ascii="Book Antiqua" w:eastAsia="Times New Roman" w:hAnsi="Book Antiqua"/>
          <w:color w:val="000000"/>
          <w:szCs w:val="24"/>
          <w:lang w:eastAsia="zh-CN"/>
        </w:rPr>
        <w:t>Puppo</w:t>
      </w:r>
      <w:proofErr w:type="spellEnd"/>
      <w:r w:rsidRPr="00637D6F">
        <w:rPr>
          <w:rFonts w:ascii="Book Antiqua" w:eastAsia="Times New Roman" w:hAnsi="Book Antiqua"/>
          <w:color w:val="000000"/>
          <w:szCs w:val="24"/>
          <w:lang w:eastAsia="zh-CN"/>
        </w:rPr>
        <w:t xml:space="preserve"> </w:t>
      </w:r>
      <w:r w:rsidRPr="00637D6F">
        <w:rPr>
          <w:rFonts w:ascii="Book Antiqua" w:eastAsia="Times New Roman" w:hAnsi="Book Antiqua"/>
          <w:i/>
          <w:iCs/>
          <w:color w:val="000000"/>
          <w:szCs w:val="24"/>
          <w:lang w:eastAsia="zh-CN"/>
        </w:rPr>
        <w:t xml:space="preserve">et </w:t>
      </w:r>
      <w:proofErr w:type="gramStart"/>
      <w:r w:rsidRPr="00637D6F">
        <w:rPr>
          <w:rFonts w:ascii="Book Antiqua" w:eastAsia="Times New Roman" w:hAnsi="Book Antiqua"/>
          <w:i/>
          <w:iCs/>
          <w:color w:val="000000"/>
          <w:szCs w:val="24"/>
          <w:lang w:eastAsia="zh-CN"/>
        </w:rPr>
        <w:t>al</w:t>
      </w:r>
      <w:r w:rsidRPr="00637D6F">
        <w:rPr>
          <w:rFonts w:ascii="Book Antiqua" w:eastAsia="Times New Roman" w:hAnsi="Book Antiqua"/>
          <w:color w:val="000000"/>
          <w:szCs w:val="24"/>
          <w:vertAlign w:val="superscript"/>
        </w:rPr>
        <w:t>[</w:t>
      </w:r>
      <w:proofErr w:type="gramEnd"/>
      <w:r w:rsidRPr="00637D6F">
        <w:rPr>
          <w:rFonts w:ascii="Book Antiqua" w:eastAsia="Times New Roman" w:hAnsi="Book Antiqua"/>
          <w:color w:val="000000"/>
          <w:szCs w:val="24"/>
          <w:vertAlign w:val="superscript"/>
        </w:rPr>
        <w:t>5]</w:t>
      </w:r>
      <w:r w:rsidR="00E42560" w:rsidRPr="00637D6F">
        <w:rPr>
          <w:rFonts w:ascii="Book Antiqua" w:eastAsia="Times New Roman" w:hAnsi="Book Antiqua"/>
          <w:color w:val="000000" w:themeColor="text1"/>
          <w:szCs w:val="24"/>
          <w:lang w:eastAsia="zh-CN"/>
        </w:rPr>
        <w:t xml:space="preserve"> stated that radical prostatectomy is more difficult in patients after TURP than routine cases, with good continence and poor erection function. In this study there were two patients with positive biopsies, both of whom had aggressive </w:t>
      </w:r>
      <w:proofErr w:type="spellStart"/>
      <w:r w:rsidR="00E42560" w:rsidRPr="00637D6F">
        <w:rPr>
          <w:rFonts w:ascii="Book Antiqua" w:eastAsia="Times New Roman" w:hAnsi="Book Antiqua"/>
          <w:color w:val="000000" w:themeColor="text1"/>
          <w:szCs w:val="24"/>
          <w:lang w:eastAsia="zh-CN"/>
        </w:rPr>
        <w:t>PCa</w:t>
      </w:r>
      <w:proofErr w:type="spellEnd"/>
      <w:r w:rsidR="00E42560" w:rsidRPr="00637D6F">
        <w:rPr>
          <w:rFonts w:ascii="Book Antiqua" w:eastAsia="Times New Roman" w:hAnsi="Book Antiqua"/>
          <w:color w:val="000000" w:themeColor="text1"/>
          <w:szCs w:val="24"/>
          <w:lang w:eastAsia="zh-CN"/>
        </w:rPr>
        <w:t xml:space="preserve">. The patients underwent laparoscopic radical prostatectomies within 1 </w:t>
      </w:r>
      <w:proofErr w:type="spellStart"/>
      <w:r w:rsidR="00E42560" w:rsidRPr="00637D6F">
        <w:rPr>
          <w:rFonts w:ascii="Book Antiqua" w:eastAsia="Times New Roman" w:hAnsi="Book Antiqua"/>
          <w:color w:val="000000" w:themeColor="text1"/>
          <w:szCs w:val="24"/>
          <w:lang w:eastAsia="zh-CN"/>
        </w:rPr>
        <w:t>mo</w:t>
      </w:r>
      <w:proofErr w:type="spellEnd"/>
      <w:r w:rsidR="00E42560" w:rsidRPr="00637D6F">
        <w:rPr>
          <w:rFonts w:ascii="Book Antiqua" w:eastAsia="Times New Roman" w:hAnsi="Book Antiqua"/>
          <w:color w:val="000000" w:themeColor="text1"/>
          <w:szCs w:val="24"/>
          <w:lang w:eastAsia="zh-CN"/>
        </w:rPr>
        <w:t xml:space="preserve"> after TUDP, did not have severe morbidities </w:t>
      </w:r>
      <w:proofErr w:type="spellStart"/>
      <w:r w:rsidR="00E42560" w:rsidRPr="00637D6F">
        <w:rPr>
          <w:rFonts w:ascii="Book Antiqua" w:eastAsia="Times New Roman" w:hAnsi="Book Antiqua"/>
          <w:color w:val="000000" w:themeColor="text1"/>
          <w:szCs w:val="24"/>
          <w:lang w:eastAsia="zh-CN"/>
        </w:rPr>
        <w:t>perioperatively</w:t>
      </w:r>
      <w:proofErr w:type="spellEnd"/>
      <w:r w:rsidR="00E42560" w:rsidRPr="00637D6F">
        <w:rPr>
          <w:rFonts w:ascii="Book Antiqua" w:eastAsia="Times New Roman" w:hAnsi="Book Antiqua"/>
          <w:color w:val="000000" w:themeColor="text1"/>
          <w:szCs w:val="24"/>
          <w:lang w:eastAsia="zh-CN"/>
        </w:rPr>
        <w:t xml:space="preserve">, and </w:t>
      </w:r>
      <w:r w:rsidR="004C1F09">
        <w:rPr>
          <w:rFonts w:ascii="Book Antiqua" w:eastAsia="Times New Roman" w:hAnsi="Book Antiqua"/>
          <w:color w:val="000000" w:themeColor="text1"/>
          <w:szCs w:val="24"/>
          <w:lang w:eastAsia="zh-CN"/>
        </w:rPr>
        <w:t>had</w:t>
      </w:r>
      <w:r w:rsidR="00E42560" w:rsidRPr="00637D6F">
        <w:rPr>
          <w:rFonts w:ascii="Book Antiqua" w:eastAsia="Times New Roman" w:hAnsi="Book Antiqua"/>
          <w:color w:val="000000" w:themeColor="text1"/>
          <w:szCs w:val="24"/>
          <w:lang w:eastAsia="zh-CN"/>
        </w:rPr>
        <w:t xml:space="preserve"> good continence and erection function. </w:t>
      </w:r>
    </w:p>
    <w:p w14:paraId="3E3A6001" w14:textId="77777777"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Postoperative follow-up is also important. </w:t>
      </w:r>
      <w:proofErr w:type="spellStart"/>
      <w:r w:rsidRPr="00637D6F">
        <w:rPr>
          <w:rFonts w:ascii="Book Antiqua" w:eastAsia="Times New Roman" w:hAnsi="Book Antiqua"/>
          <w:color w:val="000000" w:themeColor="text1"/>
          <w:szCs w:val="24"/>
          <w:lang w:eastAsia="zh-CN"/>
        </w:rPr>
        <w:t>Zigeuner</w:t>
      </w:r>
      <w:proofErr w:type="spellEnd"/>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w:t>
      </w:r>
      <w:r w:rsidRPr="00637D6F">
        <w:rPr>
          <w:rFonts w:ascii="Book Antiqua" w:eastAsia="Times New Roman" w:hAnsi="Book Antiqua"/>
          <w:color w:val="000000" w:themeColor="text1"/>
          <w:szCs w:val="24"/>
          <w:lang w:eastAsia="zh-CN"/>
        </w:rPr>
        <w:t xml:space="preserve"> reported that every fourth cancer is missed by previous biopsies and surgery, which were detected during follow-up. Kitamura</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20]</w:t>
      </w:r>
      <w:r w:rsidRPr="00637D6F">
        <w:rPr>
          <w:rFonts w:ascii="Book Antiqua" w:eastAsia="Times New Roman" w:hAnsi="Book Antiqua"/>
          <w:color w:val="000000" w:themeColor="text1"/>
          <w:szCs w:val="24"/>
          <w:lang w:eastAsia="zh-CN"/>
        </w:rPr>
        <w:t xml:space="preserve"> reported that four of 139 patients who underwent TURP with repeated negative biopsies were shown to have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during the follow-up period. In a retrospective study, Radhakrishnan</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21]</w:t>
      </w:r>
      <w:r w:rsidRPr="00637D6F">
        <w:rPr>
          <w:rFonts w:ascii="Book Antiqua" w:eastAsia="Times New Roman" w:hAnsi="Book Antiqua"/>
          <w:color w:val="000000" w:themeColor="text1"/>
          <w:szCs w:val="24"/>
          <w:lang w:eastAsia="zh-CN"/>
        </w:rPr>
        <w:t xml:space="preserve"> reported that three of 14 patients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during the follow-up period. Philip</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00B14A19" w:rsidRPr="00637D6F">
        <w:rPr>
          <w:rFonts w:ascii="Book Antiqua" w:eastAsia="Times New Roman" w:hAnsi="Book Antiqua"/>
          <w:color w:val="000000" w:themeColor="text1"/>
          <w:szCs w:val="24"/>
          <w:vertAlign w:val="superscript"/>
        </w:rPr>
        <w:t>7</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 xml:space="preserve"> also described five patients who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and underwent radical prostatectomy and emphasized that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was mainly located in the anterior fibrous zone. In our study none of the patients had rising PSA levels and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detected after a median of 35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follow-up, possibly because the anterior and peripheral zones were both examined during surgery. </w:t>
      </w:r>
    </w:p>
    <w:p w14:paraId="6081EE96" w14:textId="5D8B56DF" w:rsidR="00F41C45" w:rsidRPr="00637D6F" w:rsidRDefault="00B14A19" w:rsidP="00637D6F">
      <w:pPr>
        <w:snapToGrid w:val="0"/>
        <w:spacing w:line="360" w:lineRule="auto"/>
        <w:ind w:firstLineChars="200" w:firstLine="480"/>
        <w:jc w:val="both"/>
        <w:rPr>
          <w:rFonts w:ascii="Book Antiqua" w:eastAsia="Times New Roman" w:hAnsi="Book Antiqua"/>
          <w:color w:val="000000" w:themeColor="text1"/>
          <w:szCs w:val="24"/>
          <w:lang w:eastAsia="zh-CN"/>
        </w:rPr>
      </w:pPr>
      <w:proofErr w:type="gramStart"/>
      <w:r w:rsidRPr="00637D6F">
        <w:rPr>
          <w:rFonts w:ascii="Book Antiqua" w:hAnsi="Book Antiqua"/>
          <w:bCs/>
          <w:szCs w:val="24"/>
        </w:rPr>
        <w:t>van</w:t>
      </w:r>
      <w:proofErr w:type="gramEnd"/>
      <w:r w:rsidRPr="00637D6F">
        <w:rPr>
          <w:rFonts w:ascii="Book Antiqua" w:hAnsi="Book Antiqua"/>
          <w:bCs/>
          <w:szCs w:val="24"/>
        </w:rPr>
        <w:t xml:space="preserve"> </w:t>
      </w:r>
      <w:proofErr w:type="spellStart"/>
      <w:r w:rsidRPr="00637D6F">
        <w:rPr>
          <w:rFonts w:ascii="Book Antiqua" w:hAnsi="Book Antiqua"/>
          <w:bCs/>
          <w:szCs w:val="24"/>
        </w:rPr>
        <w:t>Renterghem</w:t>
      </w:r>
      <w:proofErr w:type="spellEnd"/>
      <w:r w:rsidR="00CA2C62" w:rsidRPr="00637D6F">
        <w:rPr>
          <w:rFonts w:ascii="Book Antiqua" w:hAnsi="Book Antiqua"/>
          <w:bCs/>
          <w:szCs w:val="24"/>
        </w:rPr>
        <w:t xml:space="preserve"> </w:t>
      </w:r>
      <w:r w:rsidRPr="00637D6F">
        <w:rPr>
          <w:rFonts w:ascii="Book Antiqua" w:eastAsia="Times New Roman" w:hAnsi="Book Antiqua"/>
          <w:i/>
          <w:iCs/>
          <w:color w:val="000000" w:themeColor="text1"/>
          <w:szCs w:val="24"/>
        </w:rPr>
        <w:t>et al</w:t>
      </w:r>
      <w:r w:rsidR="00E42560"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vertAlign w:val="superscript"/>
        </w:rPr>
        <w:t>6</w:t>
      </w:r>
      <w:r w:rsidR="00E42560" w:rsidRPr="00637D6F">
        <w:rPr>
          <w:rFonts w:ascii="Book Antiqua" w:eastAsia="Times New Roman" w:hAnsi="Book Antiqua"/>
          <w:color w:val="000000" w:themeColor="text1"/>
          <w:szCs w:val="24"/>
          <w:vertAlign w:val="superscript"/>
        </w:rPr>
        <w:t>]</w:t>
      </w:r>
      <w:r w:rsidR="00E42560" w:rsidRPr="00637D6F">
        <w:rPr>
          <w:rFonts w:ascii="Book Antiqua" w:eastAsia="Times New Roman" w:hAnsi="Book Antiqua"/>
          <w:color w:val="000000" w:themeColor="text1"/>
          <w:szCs w:val="24"/>
          <w:lang w:eastAsia="zh-CN"/>
        </w:rPr>
        <w:t xml:space="preserve"> reported that TURP could improve voiding symptoms, </w:t>
      </w:r>
      <w:r w:rsidR="004C1F09">
        <w:rPr>
          <w:rFonts w:ascii="Book Antiqua" w:eastAsia="Times New Roman" w:hAnsi="Book Antiqua"/>
          <w:color w:val="000000" w:themeColor="text1"/>
          <w:szCs w:val="24"/>
          <w:lang w:eastAsia="zh-CN"/>
        </w:rPr>
        <w:t>quality of life</w:t>
      </w:r>
      <w:r w:rsidR="00E42560" w:rsidRPr="00637D6F">
        <w:rPr>
          <w:rFonts w:ascii="Book Antiqua" w:eastAsia="Times New Roman" w:hAnsi="Book Antiqua"/>
          <w:color w:val="000000" w:themeColor="text1"/>
          <w:szCs w:val="24"/>
          <w:lang w:eastAsia="zh-CN"/>
        </w:rPr>
        <w:t>, and normalize the PSA level. The average PSA level decreased from 8.2 ng/mL to 0.9 ng/mL 1 year after surgery and 97.2% of patients (35/36) had a permanently normal PSA. Cho</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et al</w:t>
      </w:r>
      <w:r w:rsidR="00E42560" w:rsidRPr="00637D6F">
        <w:rPr>
          <w:rFonts w:ascii="Book Antiqua" w:eastAsia="Times New Roman" w:hAnsi="Book Antiqua"/>
          <w:color w:val="000000" w:themeColor="text1"/>
          <w:szCs w:val="24"/>
          <w:vertAlign w:val="superscript"/>
        </w:rPr>
        <w:t>[2</w:t>
      </w:r>
      <w:r w:rsidRPr="00637D6F">
        <w:rPr>
          <w:rFonts w:ascii="Book Antiqua" w:eastAsia="Times New Roman" w:hAnsi="Book Antiqua"/>
          <w:color w:val="000000" w:themeColor="text1"/>
          <w:szCs w:val="24"/>
          <w:vertAlign w:val="superscript"/>
        </w:rPr>
        <w:t>2</w:t>
      </w:r>
      <w:r w:rsidR="00E42560" w:rsidRPr="00637D6F">
        <w:rPr>
          <w:rFonts w:ascii="Book Antiqua" w:eastAsia="Times New Roman" w:hAnsi="Book Antiqua"/>
          <w:color w:val="000000" w:themeColor="text1"/>
          <w:szCs w:val="24"/>
          <w:vertAlign w:val="superscript"/>
        </w:rPr>
        <w:t>]</w:t>
      </w:r>
      <w:r w:rsidR="00E42560" w:rsidRPr="00637D6F">
        <w:rPr>
          <w:rFonts w:ascii="Book Antiqua" w:eastAsia="Times New Roman" w:hAnsi="Book Antiqua"/>
          <w:color w:val="000000" w:themeColor="text1"/>
          <w:szCs w:val="24"/>
          <w:lang w:eastAsia="zh-CN"/>
        </w:rPr>
        <w:t xml:space="preserve"> stated that 95.5% of patients (106/112) had normalized PSA 3 </w:t>
      </w:r>
      <w:proofErr w:type="spellStart"/>
      <w:r w:rsidR="00E42560" w:rsidRPr="00637D6F">
        <w:rPr>
          <w:rFonts w:ascii="Book Antiqua" w:eastAsia="Times New Roman" w:hAnsi="Book Antiqua"/>
          <w:color w:val="000000" w:themeColor="text1"/>
          <w:szCs w:val="24"/>
          <w:lang w:eastAsia="zh-CN"/>
        </w:rPr>
        <w:t>mo</w:t>
      </w:r>
      <w:proofErr w:type="spellEnd"/>
      <w:r w:rsidR="00E42560" w:rsidRPr="00637D6F">
        <w:rPr>
          <w:rFonts w:ascii="Book Antiqua" w:eastAsia="Times New Roman" w:hAnsi="Book Antiqua"/>
          <w:color w:val="000000" w:themeColor="text1"/>
          <w:szCs w:val="24"/>
          <w:lang w:eastAsia="zh-CN"/>
        </w:rPr>
        <w:t xml:space="preserve"> after TURP that persisted in 97.2% of patients 3 years after surgery. In agreement with this finding, we demonstrated that 100% of patients (8/8) with negative biopsies had normalized PSA levels 3 </w:t>
      </w:r>
      <w:proofErr w:type="spellStart"/>
      <w:r w:rsidR="00E42560" w:rsidRPr="00637D6F">
        <w:rPr>
          <w:rFonts w:ascii="Book Antiqua" w:eastAsia="Times New Roman" w:hAnsi="Book Antiqua"/>
          <w:color w:val="000000" w:themeColor="text1"/>
          <w:szCs w:val="24"/>
          <w:lang w:eastAsia="zh-CN"/>
        </w:rPr>
        <w:t>mo</w:t>
      </w:r>
      <w:proofErr w:type="spellEnd"/>
      <w:r w:rsidR="00E42560" w:rsidRPr="00637D6F">
        <w:rPr>
          <w:rFonts w:ascii="Book Antiqua" w:eastAsia="Times New Roman" w:hAnsi="Book Antiqua"/>
          <w:color w:val="000000" w:themeColor="text1"/>
          <w:szCs w:val="24"/>
          <w:lang w:eastAsia="zh-CN"/>
        </w:rPr>
        <w:t xml:space="preserve"> after TUDP that persisted for at least 1 year. The reason for this finding could be that the prostate volume and voiding symptoms </w:t>
      </w:r>
      <w:r w:rsidR="004C1F09">
        <w:rPr>
          <w:rFonts w:ascii="Book Antiqua" w:eastAsia="Times New Roman" w:hAnsi="Book Antiqua"/>
          <w:color w:val="000000" w:themeColor="text1"/>
          <w:szCs w:val="24"/>
          <w:lang w:eastAsia="zh-CN"/>
        </w:rPr>
        <w:t>are</w:t>
      </w:r>
      <w:r w:rsidR="00E42560" w:rsidRPr="00637D6F">
        <w:rPr>
          <w:rFonts w:ascii="Book Antiqua" w:eastAsia="Times New Roman" w:hAnsi="Book Antiqua"/>
          <w:color w:val="000000" w:themeColor="text1"/>
          <w:szCs w:val="24"/>
          <w:lang w:eastAsia="zh-CN"/>
        </w:rPr>
        <w:t xml:space="preserve"> close</w:t>
      </w:r>
      <w:r w:rsidR="004C1F09">
        <w:rPr>
          <w:rFonts w:ascii="Book Antiqua" w:eastAsia="Times New Roman" w:hAnsi="Book Antiqua"/>
          <w:color w:val="000000" w:themeColor="text1"/>
          <w:szCs w:val="24"/>
          <w:lang w:eastAsia="zh-CN"/>
        </w:rPr>
        <w:t>ly</w:t>
      </w:r>
      <w:r w:rsidR="00E42560" w:rsidRPr="00637D6F">
        <w:rPr>
          <w:rFonts w:ascii="Book Antiqua" w:eastAsia="Times New Roman" w:hAnsi="Book Antiqua"/>
          <w:color w:val="000000" w:themeColor="text1"/>
          <w:szCs w:val="24"/>
          <w:lang w:eastAsia="zh-CN"/>
        </w:rPr>
        <w:t xml:space="preserve"> relat</w:t>
      </w:r>
      <w:r w:rsidR="004C1F09">
        <w:rPr>
          <w:rFonts w:ascii="Book Antiqua" w:eastAsia="Times New Roman" w:hAnsi="Book Antiqua"/>
          <w:color w:val="000000" w:themeColor="text1"/>
          <w:szCs w:val="24"/>
          <w:lang w:eastAsia="zh-CN"/>
        </w:rPr>
        <w:t>ed to</w:t>
      </w:r>
      <w:r w:rsidR="00E42560" w:rsidRPr="00637D6F">
        <w:rPr>
          <w:rFonts w:ascii="Book Antiqua" w:eastAsia="Times New Roman" w:hAnsi="Book Antiqua"/>
          <w:color w:val="000000" w:themeColor="text1"/>
          <w:szCs w:val="24"/>
          <w:lang w:eastAsia="zh-CN"/>
        </w:rPr>
        <w:t xml:space="preserve"> the PSA level. </w:t>
      </w:r>
    </w:p>
    <w:p w14:paraId="73AAE3BB" w14:textId="5717D2EA"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TUDP resects the entire hyperplasic prostate adenoma. In contrast, TURP only removes one-half of the adenoma on </w:t>
      </w:r>
      <w:proofErr w:type="gramStart"/>
      <w:r w:rsidRPr="00637D6F">
        <w:rPr>
          <w:rFonts w:ascii="Book Antiqua" w:eastAsia="Times New Roman" w:hAnsi="Book Antiqua"/>
          <w:color w:val="000000" w:themeColor="text1"/>
          <w:szCs w:val="24"/>
          <w:lang w:eastAsia="zh-CN"/>
        </w:rPr>
        <w:t>average</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w:t>
      </w:r>
      <w:r w:rsidR="00B14A19" w:rsidRPr="00637D6F">
        <w:rPr>
          <w:rFonts w:ascii="Book Antiqua" w:eastAsia="Times New Roman" w:hAnsi="Book Antiqua"/>
          <w:color w:val="000000" w:themeColor="text1"/>
          <w:szCs w:val="24"/>
          <w:vertAlign w:val="superscript"/>
        </w:rPr>
        <w:t>3</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 Helfand</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 xml:space="preserve">16] </w:t>
      </w:r>
      <w:r w:rsidRPr="00637D6F">
        <w:rPr>
          <w:rFonts w:ascii="Book Antiqua" w:eastAsia="Times New Roman" w:hAnsi="Book Antiqua"/>
          <w:color w:val="000000" w:themeColor="text1"/>
          <w:szCs w:val="24"/>
          <w:lang w:eastAsia="zh-CN"/>
        </w:rPr>
        <w:t>reported a 93.0% decrease in the PSA level from baseline in patients undergoing open prostatectom</w:t>
      </w:r>
      <w:r w:rsidR="004C1F09">
        <w:rPr>
          <w:rFonts w:ascii="Book Antiqua" w:eastAsia="Times New Roman" w:hAnsi="Book Antiqua"/>
          <w:color w:val="000000" w:themeColor="text1"/>
          <w:szCs w:val="24"/>
          <w:lang w:eastAsia="zh-CN"/>
        </w:rPr>
        <w:t>y</w:t>
      </w:r>
      <w:r w:rsidRPr="00637D6F">
        <w:rPr>
          <w:rFonts w:ascii="Book Antiqua" w:eastAsia="Times New Roman" w:hAnsi="Book Antiqua"/>
          <w:color w:val="000000" w:themeColor="text1"/>
          <w:szCs w:val="24"/>
          <w:lang w:eastAsia="zh-CN"/>
        </w:rPr>
        <w:t xml:space="preserve"> and a 60% decrease in the PSA level in patients undergoing TURP, which presumably reflects the completeness of the resection. We noted a 94.0% decrease in the PSA level in </w:t>
      </w:r>
      <w:r w:rsidR="00415639" w:rsidRPr="00637D6F">
        <w:rPr>
          <w:rFonts w:ascii="Book Antiqua" w:eastAsia="Times New Roman" w:hAnsi="Book Antiqua"/>
          <w:color w:val="000000" w:themeColor="text1"/>
          <w:szCs w:val="24"/>
          <w:lang w:eastAsia="zh-CN"/>
        </w:rPr>
        <w:t>our</w:t>
      </w:r>
      <w:r w:rsidRPr="00637D6F">
        <w:rPr>
          <w:rFonts w:ascii="Book Antiqua" w:eastAsia="Times New Roman" w:hAnsi="Book Antiqua"/>
          <w:color w:val="000000" w:themeColor="text1"/>
          <w:szCs w:val="24"/>
          <w:lang w:eastAsia="zh-CN"/>
        </w:rPr>
        <w:t xml:space="preserve"> study.</w:t>
      </w:r>
    </w:p>
    <w:p w14:paraId="7DEF64B5" w14:textId="480339A4"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We are of the opinion that the other types of transurethral enucleation of the prostate, such as Holmium laser enucleation of the prostate, could also be combined with peripheral zone biopsies in diagnosing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however, we would not recommend vaporization in these patients </w:t>
      </w:r>
      <w:r w:rsidR="004C1F09">
        <w:rPr>
          <w:rFonts w:ascii="Book Antiqua" w:eastAsia="Times New Roman" w:hAnsi="Book Antiqua"/>
          <w:color w:val="000000" w:themeColor="text1"/>
          <w:szCs w:val="24"/>
          <w:lang w:eastAsia="zh-CN"/>
        </w:rPr>
        <w:t>as</w:t>
      </w:r>
      <w:r w:rsidRPr="00637D6F">
        <w:rPr>
          <w:rFonts w:ascii="Book Antiqua" w:eastAsia="Times New Roman" w:hAnsi="Book Antiqua"/>
          <w:color w:val="000000" w:themeColor="text1"/>
          <w:szCs w:val="24"/>
          <w:lang w:eastAsia="zh-CN"/>
        </w:rPr>
        <w:t xml:space="preserve"> vaporization does not allow pathological </w:t>
      </w:r>
      <w:proofErr w:type="gramStart"/>
      <w:r w:rsidRPr="00637D6F">
        <w:rPr>
          <w:rFonts w:ascii="Book Antiqua" w:eastAsia="Times New Roman" w:hAnsi="Book Antiqua"/>
          <w:color w:val="000000" w:themeColor="text1"/>
          <w:szCs w:val="24"/>
          <w:lang w:eastAsia="zh-CN"/>
        </w:rPr>
        <w:t>examination</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w:t>
      </w:r>
      <w:r w:rsidR="00B14A19" w:rsidRPr="00637D6F">
        <w:rPr>
          <w:rFonts w:ascii="Book Antiqua" w:eastAsia="Times New Roman" w:hAnsi="Book Antiqua"/>
          <w:color w:val="000000" w:themeColor="text1"/>
          <w:szCs w:val="24"/>
          <w:vertAlign w:val="superscript"/>
        </w:rPr>
        <w:t>4</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w:t>
      </w:r>
    </w:p>
    <w:p w14:paraId="63F7639F" w14:textId="3D0B9A79" w:rsidR="00F41C45" w:rsidRPr="00637D6F" w:rsidRDefault="00E42560" w:rsidP="00637D6F">
      <w:pPr>
        <w:snapToGrid w:val="0"/>
        <w:spacing w:line="360" w:lineRule="auto"/>
        <w:ind w:firstLineChars="200" w:firstLine="480"/>
        <w:jc w:val="both"/>
        <w:outlineLvl w:val="0"/>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There were</w:t>
      </w:r>
      <w:r w:rsidRPr="00637D6F">
        <w:rPr>
          <w:rFonts w:ascii="Book Antiqua" w:eastAsia="Times New Roman" w:hAnsi="Book Antiqua"/>
          <w:color w:val="000000" w:themeColor="text1"/>
          <w:szCs w:val="24"/>
        </w:rPr>
        <w:t xml:space="preserve"> several limitations </w:t>
      </w:r>
      <w:r w:rsidR="004C1F09">
        <w:rPr>
          <w:rFonts w:ascii="Book Antiqua" w:eastAsia="Times New Roman" w:hAnsi="Book Antiqua"/>
          <w:color w:val="000000" w:themeColor="text1"/>
          <w:szCs w:val="24"/>
        </w:rPr>
        <w:t xml:space="preserve">in this study </w:t>
      </w:r>
      <w:r w:rsidRPr="00637D6F">
        <w:rPr>
          <w:rFonts w:ascii="Book Antiqua" w:eastAsia="Times New Roman" w:hAnsi="Book Antiqua"/>
          <w:color w:val="000000" w:themeColor="text1"/>
          <w:szCs w:val="24"/>
        </w:rPr>
        <w:t xml:space="preserve">that should be noted. First, this was a retrospective study with inherent flaws. Second, relatively few patients were included in </w:t>
      </w:r>
      <w:r w:rsidRPr="00637D6F">
        <w:rPr>
          <w:rFonts w:ascii="Book Antiqua" w:eastAsia="宋体" w:hAnsi="Book Antiqua"/>
          <w:color w:val="000000" w:themeColor="text1"/>
          <w:szCs w:val="24"/>
          <w:lang w:eastAsia="zh-CN"/>
        </w:rPr>
        <w:t>one center</w:t>
      </w:r>
      <w:r w:rsidRPr="00637D6F">
        <w:rPr>
          <w:rFonts w:ascii="Book Antiqua" w:eastAsia="Times New Roman" w:hAnsi="Book Antiqua"/>
          <w:color w:val="000000" w:themeColor="text1"/>
          <w:szCs w:val="24"/>
        </w:rPr>
        <w:t xml:space="preserve">. A large </w:t>
      </w:r>
      <w:r w:rsidRPr="00637D6F">
        <w:rPr>
          <w:rFonts w:ascii="Book Antiqua" w:eastAsia="宋体" w:hAnsi="Book Antiqua"/>
          <w:color w:val="000000" w:themeColor="text1"/>
          <w:szCs w:val="24"/>
          <w:lang w:eastAsia="zh-CN"/>
        </w:rPr>
        <w:t>multi-center</w:t>
      </w:r>
      <w:r w:rsidRPr="00637D6F">
        <w:rPr>
          <w:rFonts w:ascii="Book Antiqua" w:eastAsia="Times New Roman" w:hAnsi="Book Antiqua"/>
          <w:color w:val="000000" w:themeColor="text1"/>
          <w:szCs w:val="24"/>
        </w:rPr>
        <w:t xml:space="preserve"> </w:t>
      </w:r>
      <w:r w:rsidR="00CC2D7F">
        <w:rPr>
          <w:rFonts w:ascii="Book Antiqua" w:eastAsia="Times New Roman" w:hAnsi="Book Antiqua"/>
          <w:color w:val="000000" w:themeColor="text1"/>
          <w:szCs w:val="24"/>
        </w:rPr>
        <w:t xml:space="preserve">study </w:t>
      </w:r>
      <w:r w:rsidRPr="00637D6F">
        <w:rPr>
          <w:rFonts w:ascii="Book Antiqua" w:eastAsia="Times New Roman" w:hAnsi="Book Antiqua"/>
          <w:color w:val="000000" w:themeColor="text1"/>
          <w:szCs w:val="24"/>
        </w:rPr>
        <w:t xml:space="preserve">is required to support the advantages of this technique. </w:t>
      </w:r>
      <w:r w:rsidRPr="00637D6F">
        <w:rPr>
          <w:rFonts w:ascii="Book Antiqua" w:eastAsia="宋体" w:hAnsi="Book Antiqua"/>
          <w:color w:val="000000" w:themeColor="text1"/>
          <w:szCs w:val="24"/>
          <w:lang w:eastAsia="zh-CN"/>
        </w:rPr>
        <w:t>In addition, o</w:t>
      </w:r>
      <w:r w:rsidRPr="00637D6F">
        <w:rPr>
          <w:rFonts w:ascii="Book Antiqua" w:eastAsia="Times New Roman" w:hAnsi="Book Antiqua"/>
          <w:color w:val="000000" w:themeColor="text1"/>
          <w:szCs w:val="24"/>
        </w:rPr>
        <w:t>ther surgeons are needed to confirm the repeatability before widespread acceptance.</w:t>
      </w:r>
      <w:r w:rsidRPr="00637D6F">
        <w:rPr>
          <w:rFonts w:ascii="Book Antiqua" w:eastAsia="宋体" w:hAnsi="Book Antiqua"/>
          <w:color w:val="000000" w:themeColor="text1"/>
          <w:szCs w:val="24"/>
          <w:lang w:eastAsia="zh-CN"/>
        </w:rPr>
        <w:t xml:space="preserve"> Nevertheless</w:t>
      </w:r>
      <w:r w:rsidRPr="00637D6F">
        <w:rPr>
          <w:rFonts w:ascii="Book Antiqua" w:eastAsia="Times New Roman" w:hAnsi="Book Antiqua"/>
          <w:color w:val="000000" w:themeColor="text1"/>
          <w:szCs w:val="24"/>
        </w:rPr>
        <w:t xml:space="preserve">, this type of technique is demanding compared with other kinds of </w:t>
      </w:r>
      <w:r w:rsidRPr="00637D6F">
        <w:rPr>
          <w:rFonts w:ascii="Book Antiqua" w:eastAsia="Times New Roman" w:hAnsi="Book Antiqua"/>
          <w:color w:val="000000" w:themeColor="text1"/>
          <w:szCs w:val="24"/>
          <w:lang w:eastAsia="zh-CN"/>
        </w:rPr>
        <w:t>techniques</w:t>
      </w:r>
      <w:r w:rsidRPr="00637D6F">
        <w:rPr>
          <w:rFonts w:ascii="Book Antiqua" w:eastAsia="Times New Roman" w:hAnsi="Book Antiqua"/>
          <w:color w:val="000000" w:themeColor="text1"/>
          <w:szCs w:val="24"/>
        </w:rPr>
        <w:t xml:space="preserve">. </w:t>
      </w:r>
    </w:p>
    <w:p w14:paraId="24B5ABF2" w14:textId="30EDB54A" w:rsidR="00415639"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In conclusion, TUDP combined with peripheral zone biopsy may improve the detection rate </w:t>
      </w:r>
      <w:r w:rsidR="00CC2D7F">
        <w:rPr>
          <w:rFonts w:ascii="Book Antiqua" w:eastAsia="Times New Roman" w:hAnsi="Book Antiqua"/>
          <w:color w:val="000000" w:themeColor="text1"/>
          <w:szCs w:val="24"/>
          <w:lang w:eastAsia="zh-CN"/>
        </w:rPr>
        <w:t xml:space="preserve">of </w:t>
      </w:r>
      <w:proofErr w:type="spellStart"/>
      <w:r w:rsidR="00CC2D7F" w:rsidRPr="00637D6F">
        <w:rPr>
          <w:rFonts w:ascii="Book Antiqua" w:eastAsia="Times New Roman" w:hAnsi="Book Antiqua"/>
          <w:color w:val="000000" w:themeColor="text1"/>
          <w:szCs w:val="24"/>
          <w:lang w:eastAsia="zh-CN"/>
        </w:rPr>
        <w:t>PCa</w:t>
      </w:r>
      <w:proofErr w:type="spellEnd"/>
      <w:r w:rsidR="00CC2D7F"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in patients with repeated negative biopsies. The PSA level declined rapidly in patients who had negative pathological examinations after TUDP, which remained stable 1 year after surgery.</w:t>
      </w:r>
    </w:p>
    <w:p w14:paraId="68922CF1" w14:textId="77777777" w:rsidR="00415639" w:rsidRPr="00637D6F" w:rsidRDefault="00415639" w:rsidP="00637D6F">
      <w:pPr>
        <w:snapToGrid w:val="0"/>
        <w:spacing w:line="360" w:lineRule="auto"/>
        <w:ind w:firstLineChars="200" w:firstLine="480"/>
        <w:jc w:val="both"/>
        <w:rPr>
          <w:rFonts w:ascii="Book Antiqua" w:eastAsia="Times New Roman" w:hAnsi="Book Antiqua"/>
          <w:color w:val="000000" w:themeColor="text1"/>
          <w:szCs w:val="24"/>
          <w:lang w:eastAsia="zh-CN"/>
        </w:rPr>
      </w:pPr>
    </w:p>
    <w:p w14:paraId="4AD30513" w14:textId="77777777" w:rsidR="009D1AE0" w:rsidRPr="00637D6F" w:rsidRDefault="009D1AE0" w:rsidP="00637D6F">
      <w:pPr>
        <w:adjustRightInd w:val="0"/>
        <w:snapToGrid w:val="0"/>
        <w:spacing w:line="360" w:lineRule="auto"/>
        <w:jc w:val="both"/>
        <w:rPr>
          <w:rFonts w:ascii="Book Antiqua" w:eastAsia="等线" w:hAnsi="Book Antiqua"/>
          <w:b/>
          <w:color w:val="000000"/>
          <w:szCs w:val="24"/>
          <w:u w:val="single"/>
          <w:lang w:eastAsia="zh-CN"/>
        </w:rPr>
      </w:pPr>
      <w:r w:rsidRPr="00637D6F">
        <w:rPr>
          <w:rFonts w:ascii="Book Antiqua" w:hAnsi="Book Antiqua"/>
          <w:b/>
          <w:color w:val="000000"/>
          <w:szCs w:val="24"/>
          <w:u w:val="single"/>
        </w:rPr>
        <w:t>ARTICLE HIGHLIGHTS</w:t>
      </w:r>
    </w:p>
    <w:p w14:paraId="1C76767B"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background</w:t>
      </w:r>
    </w:p>
    <w:p w14:paraId="07AC1897" w14:textId="70D0C524" w:rsidR="009D1AE0" w:rsidRPr="00637D6F" w:rsidRDefault="00CA2C62"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 xml:space="preserve">After repeated negative biopsies, persistent </w:t>
      </w:r>
      <w:r w:rsidR="009D1AE0" w:rsidRPr="00637D6F">
        <w:rPr>
          <w:rFonts w:ascii="Book Antiqua" w:eastAsia="Times New Roman" w:hAnsi="Book Antiqua"/>
          <w:color w:val="000000"/>
          <w:szCs w:val="24"/>
          <w:lang w:eastAsia="zh-CN"/>
        </w:rPr>
        <w:t>suspicion of prostate cancer (</w:t>
      </w:r>
      <w:proofErr w:type="spellStart"/>
      <w:r w:rsidR="009D1AE0" w:rsidRPr="00637D6F">
        <w:rPr>
          <w:rFonts w:ascii="Book Antiqua" w:eastAsia="Times New Roman" w:hAnsi="Book Antiqua"/>
          <w:color w:val="000000"/>
          <w:szCs w:val="24"/>
          <w:lang w:eastAsia="zh-CN"/>
        </w:rPr>
        <w:t>PCa</w:t>
      </w:r>
      <w:proofErr w:type="spellEnd"/>
      <w:r w:rsidR="009D1AE0" w:rsidRPr="00637D6F">
        <w:rPr>
          <w:rFonts w:ascii="Book Antiqua" w:eastAsia="Times New Roman" w:hAnsi="Book Antiqua"/>
          <w:color w:val="000000"/>
          <w:szCs w:val="24"/>
          <w:lang w:eastAsia="zh-CN"/>
        </w:rPr>
        <w:t xml:space="preserve">) </w:t>
      </w:r>
      <w:r w:rsidR="00CC2D7F">
        <w:rPr>
          <w:rFonts w:ascii="Book Antiqua" w:eastAsia="Times New Roman" w:hAnsi="Book Antiqua"/>
          <w:color w:val="000000"/>
          <w:szCs w:val="24"/>
          <w:lang w:eastAsia="zh-CN"/>
        </w:rPr>
        <w:t>due to</w:t>
      </w:r>
      <w:r w:rsidR="009D1AE0" w:rsidRPr="00637D6F">
        <w:rPr>
          <w:rFonts w:ascii="Book Antiqua" w:eastAsia="Times New Roman" w:hAnsi="Book Antiqua"/>
          <w:color w:val="000000"/>
          <w:szCs w:val="24"/>
          <w:lang w:eastAsia="zh-CN"/>
        </w:rPr>
        <w:t xml:space="preserve"> a rising prostate-specific antigen (PSA) level is </w:t>
      </w:r>
      <w:r w:rsidR="00CC2D7F">
        <w:rPr>
          <w:rFonts w:ascii="Book Antiqua" w:eastAsia="Times New Roman" w:hAnsi="Book Antiqua"/>
          <w:color w:val="000000"/>
          <w:szCs w:val="24"/>
          <w:lang w:eastAsia="zh-CN"/>
        </w:rPr>
        <w:t xml:space="preserve">a </w:t>
      </w:r>
      <w:r w:rsidR="009D1AE0" w:rsidRPr="00637D6F">
        <w:rPr>
          <w:rFonts w:ascii="Book Antiqua" w:eastAsia="Times New Roman" w:hAnsi="Book Antiqua"/>
          <w:color w:val="000000"/>
          <w:szCs w:val="24"/>
          <w:lang w:eastAsia="zh-CN"/>
        </w:rPr>
        <w:t xml:space="preserve">serious challenge in clinical practice. </w:t>
      </w:r>
    </w:p>
    <w:p w14:paraId="70380C67"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3140CA6C"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motivation</w:t>
      </w:r>
    </w:p>
    <w:p w14:paraId="1DA26695" w14:textId="77777777" w:rsidR="009D1AE0" w:rsidRPr="00637D6F" w:rsidRDefault="00CA2C62" w:rsidP="00637D6F">
      <w:pPr>
        <w:adjustRightInd w:val="0"/>
        <w:snapToGrid w:val="0"/>
        <w:spacing w:line="360" w:lineRule="auto"/>
        <w:jc w:val="both"/>
        <w:rPr>
          <w:rFonts w:ascii="Book Antiqua" w:hAnsi="Book Antiqua"/>
          <w:bCs/>
          <w:iCs/>
          <w:color w:val="000000"/>
          <w:szCs w:val="24"/>
        </w:rPr>
      </w:pPr>
      <w:r w:rsidRPr="00637D6F">
        <w:rPr>
          <w:rFonts w:ascii="Book Antiqua" w:eastAsia="Times New Roman" w:hAnsi="Book Antiqua"/>
          <w:color w:val="000000"/>
          <w:szCs w:val="24"/>
          <w:lang w:eastAsia="zh-CN"/>
        </w:rPr>
        <w:t xml:space="preserve">Transurethral detachment of the prostate (TUDP) </w:t>
      </w:r>
      <w:r w:rsidR="009D1AE0" w:rsidRPr="00637D6F">
        <w:rPr>
          <w:rFonts w:ascii="Book Antiqua" w:hAnsi="Book Antiqua"/>
          <w:bCs/>
          <w:iCs/>
          <w:color w:val="000000"/>
          <w:szCs w:val="24"/>
        </w:rPr>
        <w:t xml:space="preserve">combined with biopsy of the peripheral zone during the same session is a method which may improve the </w:t>
      </w:r>
      <w:proofErr w:type="spellStart"/>
      <w:r w:rsidR="009D1AE0" w:rsidRPr="00637D6F">
        <w:rPr>
          <w:rFonts w:ascii="Book Antiqua" w:hAnsi="Book Antiqua"/>
          <w:bCs/>
          <w:iCs/>
          <w:color w:val="000000"/>
          <w:szCs w:val="24"/>
        </w:rPr>
        <w:t>PCa</w:t>
      </w:r>
      <w:proofErr w:type="spellEnd"/>
      <w:r w:rsidR="009D1AE0" w:rsidRPr="00637D6F">
        <w:rPr>
          <w:rFonts w:ascii="Book Antiqua" w:hAnsi="Book Antiqua"/>
          <w:bCs/>
          <w:iCs/>
          <w:color w:val="000000"/>
          <w:szCs w:val="24"/>
        </w:rPr>
        <w:t xml:space="preserve"> detection rate by obtaining a complete sample which simultaneously includes the entire transition, peripheral, and anterior fibrous zones.</w:t>
      </w:r>
    </w:p>
    <w:p w14:paraId="7A461155" w14:textId="77777777" w:rsidR="009D1AE0" w:rsidRPr="00637D6F" w:rsidRDefault="009D1AE0" w:rsidP="00637D6F">
      <w:pPr>
        <w:adjustRightInd w:val="0"/>
        <w:snapToGrid w:val="0"/>
        <w:spacing w:line="360" w:lineRule="auto"/>
        <w:jc w:val="both"/>
        <w:rPr>
          <w:rFonts w:ascii="Book Antiqua" w:hAnsi="Book Antiqua"/>
          <w:b/>
          <w:i/>
          <w:color w:val="000000"/>
          <w:szCs w:val="24"/>
        </w:rPr>
      </w:pPr>
    </w:p>
    <w:p w14:paraId="6D13D459"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 xml:space="preserve">Research objectives </w:t>
      </w:r>
    </w:p>
    <w:p w14:paraId="2CC65EE2"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Our aim was to</w:t>
      </w:r>
      <w:r w:rsidRPr="00637D6F">
        <w:rPr>
          <w:rFonts w:ascii="Book Antiqua" w:eastAsia="Times New Roman" w:hAnsi="Book Antiqua"/>
          <w:color w:val="000000"/>
          <w:szCs w:val="24"/>
        </w:rPr>
        <w:t xml:space="preserve"> </w:t>
      </w:r>
      <w:r w:rsidRPr="00637D6F">
        <w:rPr>
          <w:rFonts w:ascii="Book Antiqua" w:eastAsia="Times New Roman" w:hAnsi="Book Antiqua"/>
          <w:color w:val="000000"/>
          <w:szCs w:val="24"/>
          <w:lang w:eastAsia="zh-CN"/>
        </w:rPr>
        <w:t>determine</w:t>
      </w:r>
      <w:r w:rsidRPr="00637D6F">
        <w:rPr>
          <w:rFonts w:ascii="Book Antiqua" w:eastAsia="Times New Roman" w:hAnsi="Book Antiqua"/>
          <w:color w:val="000000"/>
          <w:szCs w:val="24"/>
        </w:rPr>
        <w:t xml:space="preserve"> </w:t>
      </w:r>
      <w:r w:rsidRPr="00637D6F">
        <w:rPr>
          <w:rFonts w:ascii="Book Antiqua" w:eastAsia="Times New Roman" w:hAnsi="Book Antiqua"/>
          <w:color w:val="000000"/>
          <w:szCs w:val="24"/>
          <w:lang w:eastAsia="zh-CN"/>
        </w:rPr>
        <w:t xml:space="preserve">the role of </w:t>
      </w:r>
      <w:proofErr w:type="spellStart"/>
      <w:r w:rsidRPr="00637D6F">
        <w:rPr>
          <w:rFonts w:ascii="Book Antiqua" w:eastAsia="Times New Roman" w:hAnsi="Book Antiqua"/>
          <w:color w:val="000000"/>
          <w:szCs w:val="24"/>
          <w:lang w:eastAsia="zh-CN"/>
        </w:rPr>
        <w:t>Hiraoka's</w:t>
      </w:r>
      <w:proofErr w:type="spellEnd"/>
      <w:r w:rsidRPr="00637D6F">
        <w:rPr>
          <w:rFonts w:ascii="Book Antiqua" w:eastAsia="Times New Roman" w:hAnsi="Book Antiqua"/>
          <w:color w:val="000000"/>
          <w:szCs w:val="24"/>
          <w:lang w:eastAsia="zh-CN"/>
        </w:rPr>
        <w:t xml:space="preserve"> </w:t>
      </w:r>
      <w:r w:rsidR="00CA2C62" w:rsidRPr="00637D6F">
        <w:rPr>
          <w:rFonts w:ascii="Book Antiqua" w:eastAsia="Times New Roman" w:hAnsi="Book Antiqua"/>
          <w:color w:val="000000"/>
          <w:szCs w:val="24"/>
          <w:lang w:eastAsia="zh-CN"/>
        </w:rPr>
        <w:t xml:space="preserve">TUDP </w:t>
      </w:r>
      <w:r w:rsidRPr="00637D6F">
        <w:rPr>
          <w:rFonts w:ascii="Book Antiqua" w:eastAsia="Times New Roman" w:hAnsi="Book Antiqua"/>
          <w:color w:val="000000"/>
          <w:szCs w:val="24"/>
          <w:lang w:eastAsia="zh-CN"/>
        </w:rPr>
        <w:t xml:space="preserve">combined with biopsy of the peripheral zone during the same session in patients with repeated negative biopsies in the diagnosis of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w:t>
      </w:r>
    </w:p>
    <w:p w14:paraId="5132C404"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2396A4F9"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methods</w:t>
      </w:r>
    </w:p>
    <w:p w14:paraId="65439DED" w14:textId="7F734274" w:rsidR="009D1AE0" w:rsidRPr="00637D6F" w:rsidRDefault="009D1AE0" w:rsidP="00637D6F">
      <w:pPr>
        <w:adjustRightInd w:val="0"/>
        <w:snapToGrid w:val="0"/>
        <w:spacing w:line="360" w:lineRule="auto"/>
        <w:jc w:val="both"/>
        <w:rPr>
          <w:rFonts w:ascii="Book Antiqua" w:eastAsia="Times New Roman" w:hAnsi="Book Antiqua"/>
          <w:color w:val="000000"/>
          <w:szCs w:val="24"/>
        </w:rPr>
      </w:pPr>
      <w:r w:rsidRPr="00637D6F">
        <w:rPr>
          <w:rFonts w:ascii="Book Antiqua" w:eastAsia="Times New Roman" w:hAnsi="Book Antiqua"/>
          <w:color w:val="000000"/>
          <w:szCs w:val="24"/>
        </w:rPr>
        <w:t xml:space="preserve">We retrospectively evaluated the records of </w:t>
      </w:r>
      <w:r w:rsidRPr="00637D6F">
        <w:rPr>
          <w:rFonts w:ascii="Book Antiqua" w:eastAsia="Times New Roman" w:hAnsi="Book Antiqua"/>
          <w:color w:val="000000"/>
          <w:szCs w:val="24"/>
          <w:lang w:eastAsia="zh-CN"/>
        </w:rPr>
        <w:t>10</w:t>
      </w:r>
      <w:r w:rsidRPr="00637D6F">
        <w:rPr>
          <w:rFonts w:ascii="Book Antiqua" w:eastAsia="Times New Roman" w:hAnsi="Book Antiqua"/>
          <w:color w:val="000000"/>
          <w:szCs w:val="24"/>
        </w:rPr>
        <w:t xml:space="preserve"> patients who </w:t>
      </w:r>
      <w:r w:rsidRPr="00637D6F">
        <w:rPr>
          <w:rFonts w:ascii="Book Antiqua" w:eastAsia="Times New Roman" w:hAnsi="Book Antiqua"/>
          <w:color w:val="000000"/>
          <w:szCs w:val="24"/>
          <w:lang w:eastAsia="zh-CN"/>
        </w:rPr>
        <w:t xml:space="preserve">were eligible for inclusion </w:t>
      </w:r>
      <w:r w:rsidRPr="00637D6F">
        <w:rPr>
          <w:rFonts w:ascii="Book Antiqua" w:eastAsia="Times New Roman" w:hAnsi="Book Antiqua"/>
          <w:color w:val="000000"/>
          <w:szCs w:val="24"/>
        </w:rPr>
        <w:t>in our hospital between December 201</w:t>
      </w:r>
      <w:r w:rsidRPr="00637D6F">
        <w:rPr>
          <w:rFonts w:ascii="Book Antiqua" w:eastAsia="Times New Roman" w:hAnsi="Book Antiqua"/>
          <w:color w:val="000000"/>
          <w:szCs w:val="24"/>
          <w:lang w:eastAsia="zh-CN"/>
        </w:rPr>
        <w:t>2</w:t>
      </w:r>
      <w:r w:rsidRPr="00637D6F">
        <w:rPr>
          <w:rFonts w:ascii="Book Antiqua" w:eastAsia="Times New Roman" w:hAnsi="Book Antiqua"/>
          <w:color w:val="000000"/>
          <w:szCs w:val="24"/>
        </w:rPr>
        <w:t xml:space="preserve"> and </w:t>
      </w:r>
      <w:r w:rsidRPr="00637D6F">
        <w:rPr>
          <w:rFonts w:ascii="Book Antiqua" w:eastAsia="Times New Roman" w:hAnsi="Book Antiqua"/>
          <w:color w:val="000000"/>
          <w:szCs w:val="24"/>
          <w:lang w:eastAsia="zh-CN"/>
        </w:rPr>
        <w:t>August</w:t>
      </w:r>
      <w:r w:rsidRPr="00637D6F">
        <w:rPr>
          <w:rFonts w:ascii="Book Antiqua" w:eastAsia="Times New Roman" w:hAnsi="Book Antiqua"/>
          <w:color w:val="000000"/>
          <w:szCs w:val="24"/>
        </w:rPr>
        <w:t xml:space="preserve"> 201</w:t>
      </w:r>
      <w:r w:rsidRPr="00637D6F">
        <w:rPr>
          <w:rFonts w:ascii="Book Antiqua" w:eastAsia="Times New Roman" w:hAnsi="Book Antiqua"/>
          <w:color w:val="000000"/>
          <w:szCs w:val="24"/>
          <w:lang w:eastAsia="zh-CN"/>
        </w:rPr>
        <w:t>7</w:t>
      </w:r>
      <w:r w:rsidRPr="00637D6F">
        <w:rPr>
          <w:rFonts w:ascii="Book Antiqua" w:eastAsia="Times New Roman" w:hAnsi="Book Antiqua"/>
          <w:color w:val="000000"/>
          <w:szCs w:val="24"/>
        </w:rPr>
        <w:t>. Patient demographics,</w:t>
      </w:r>
      <w:r w:rsidRPr="00637D6F">
        <w:rPr>
          <w:rFonts w:ascii="Book Antiqua" w:eastAsia="Times New Roman" w:hAnsi="Book Antiqua"/>
          <w:color w:val="000000"/>
          <w:szCs w:val="24"/>
          <w:lang w:eastAsia="zh-CN"/>
        </w:rPr>
        <w:t xml:space="preserve"> a family history of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the number of biopsies, prostate volume, pathological examination, and perioperative PSA level were </w:t>
      </w:r>
      <w:r w:rsidR="00CC2D7F">
        <w:rPr>
          <w:rFonts w:ascii="Book Antiqua" w:eastAsia="Times New Roman" w:hAnsi="Book Antiqua"/>
          <w:color w:val="000000"/>
          <w:szCs w:val="24"/>
          <w:lang w:eastAsia="zh-CN"/>
        </w:rPr>
        <w:t>obtained</w:t>
      </w:r>
      <w:r w:rsidRPr="00637D6F">
        <w:rPr>
          <w:rFonts w:ascii="Book Antiqua" w:eastAsia="Times New Roman" w:hAnsi="Book Antiqua"/>
          <w:color w:val="000000"/>
          <w:szCs w:val="24"/>
          <w:lang w:eastAsia="zh-CN"/>
        </w:rPr>
        <w:t>.</w:t>
      </w:r>
      <w:r w:rsidRPr="00637D6F">
        <w:rPr>
          <w:rFonts w:ascii="Book Antiqua" w:eastAsia="Times New Roman" w:hAnsi="Book Antiqua"/>
          <w:color w:val="000000"/>
          <w:szCs w:val="24"/>
        </w:rPr>
        <w:t xml:space="preserve"> </w:t>
      </w:r>
    </w:p>
    <w:p w14:paraId="6E0E7326"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rPr>
      </w:pPr>
    </w:p>
    <w:p w14:paraId="3B6461C8"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results</w:t>
      </w:r>
    </w:p>
    <w:p w14:paraId="1507FB91" w14:textId="1E1C24BD"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 xml:space="preserve">Two of 10 patients were pathologically diagnosed with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after surgery; the Gleason scores were 4+4 and 4+3</w:t>
      </w:r>
      <w:r w:rsidR="00CC2D7F">
        <w:rPr>
          <w:rFonts w:ascii="Book Antiqua" w:eastAsia="Times New Roman" w:hAnsi="Book Antiqua"/>
          <w:color w:val="000000"/>
          <w:szCs w:val="24"/>
          <w:lang w:eastAsia="zh-CN"/>
        </w:rPr>
        <w:t>, respectively</w:t>
      </w:r>
      <w:r w:rsidRPr="00637D6F">
        <w:rPr>
          <w:rFonts w:ascii="Book Antiqua" w:eastAsia="Times New Roman" w:hAnsi="Book Antiqua"/>
          <w:color w:val="000000"/>
          <w:szCs w:val="24"/>
          <w:lang w:eastAsia="zh-CN"/>
        </w:rPr>
        <w:t xml:space="preserve">. Both of the patients subsequently underwent laparoscopic radical prostatectomy. The median PSA levels preoperatively, and 3 </w:t>
      </w:r>
      <w:proofErr w:type="spellStart"/>
      <w:r w:rsidRPr="00637D6F">
        <w:rPr>
          <w:rFonts w:ascii="Book Antiqua" w:eastAsia="Times New Roman" w:hAnsi="Book Antiqua"/>
          <w:color w:val="000000"/>
          <w:szCs w:val="24"/>
          <w:lang w:eastAsia="zh-CN"/>
        </w:rPr>
        <w:t>mo</w:t>
      </w:r>
      <w:proofErr w:type="spellEnd"/>
      <w:r w:rsidRPr="00637D6F">
        <w:rPr>
          <w:rFonts w:ascii="Book Antiqua" w:eastAsia="Times New Roman" w:hAnsi="Book Antiqua"/>
          <w:color w:val="000000"/>
          <w:szCs w:val="24"/>
          <w:lang w:eastAsia="zh-CN"/>
        </w:rPr>
        <w:t xml:space="preserve"> and 1 year postoperatively </w:t>
      </w:r>
      <w:r w:rsidR="00CC2D7F">
        <w:rPr>
          <w:rFonts w:ascii="Book Antiqua" w:eastAsia="Times New Roman" w:hAnsi="Book Antiqua"/>
          <w:color w:val="000000"/>
          <w:szCs w:val="24"/>
          <w:lang w:eastAsia="zh-CN"/>
        </w:rPr>
        <w:t>in</w:t>
      </w:r>
      <w:r w:rsidRPr="00637D6F">
        <w:rPr>
          <w:rFonts w:ascii="Book Antiqua" w:eastAsia="Times New Roman" w:hAnsi="Book Antiqua"/>
          <w:color w:val="000000"/>
          <w:szCs w:val="24"/>
          <w:lang w:eastAsia="zh-CN"/>
        </w:rPr>
        <w:t xml:space="preserve"> the other eight patients who were diagnosed with benign prostate hyperplasia after surgery were 19.10 ng/mL, </w:t>
      </w:r>
      <w:proofErr w:type="gramStart"/>
      <w:r w:rsidRPr="00637D6F">
        <w:rPr>
          <w:rFonts w:ascii="Book Antiqua" w:eastAsia="Times New Roman" w:hAnsi="Book Antiqua"/>
          <w:color w:val="000000"/>
          <w:szCs w:val="24"/>
          <w:lang w:eastAsia="zh-CN"/>
        </w:rPr>
        <w:t>1.10 ng/mL,</w:t>
      </w:r>
      <w:proofErr w:type="gramEnd"/>
      <w:r w:rsidRPr="00637D6F">
        <w:rPr>
          <w:rFonts w:ascii="Book Antiqua" w:eastAsia="Times New Roman" w:hAnsi="Book Antiqua"/>
          <w:color w:val="000000"/>
          <w:szCs w:val="24"/>
          <w:lang w:eastAsia="zh-CN"/>
        </w:rPr>
        <w:t xml:space="preserve"> and 1.15 ng/mL, respectively. The adjusted </w:t>
      </w:r>
      <w:r w:rsidR="00CC2D7F" w:rsidRPr="00676C08">
        <w:rPr>
          <w:rFonts w:ascii="Book Antiqua" w:eastAsia="Times New Roman" w:hAnsi="Book Antiqua"/>
          <w:i/>
          <w:color w:val="000000"/>
          <w:szCs w:val="24"/>
          <w:lang w:eastAsia="zh-CN"/>
        </w:rPr>
        <w:t>P</w:t>
      </w:r>
      <w:r w:rsidRPr="00676C08">
        <w:rPr>
          <w:rFonts w:ascii="Book Antiqua" w:eastAsia="Times New Roman" w:hAnsi="Book Antiqua"/>
          <w:i/>
          <w:color w:val="000000"/>
          <w:szCs w:val="24"/>
          <w:lang w:eastAsia="zh-CN"/>
        </w:rPr>
        <w:t xml:space="preserve"> </w:t>
      </w:r>
      <w:r w:rsidRPr="00637D6F">
        <w:rPr>
          <w:rFonts w:ascii="Book Antiqua" w:eastAsia="Times New Roman" w:hAnsi="Book Antiqua"/>
          <w:color w:val="000000"/>
          <w:szCs w:val="24"/>
          <w:lang w:eastAsia="zh-CN"/>
        </w:rPr>
        <w:t>values of the 3-</w:t>
      </w:r>
      <w:r w:rsidR="00CA2C62" w:rsidRPr="00637D6F">
        <w:rPr>
          <w:rFonts w:ascii="Book Antiqua" w:eastAsia="Times New Roman" w:hAnsi="Book Antiqua"/>
          <w:color w:val="000000"/>
          <w:szCs w:val="24"/>
          <w:lang w:eastAsia="zh-CN"/>
        </w:rPr>
        <w:t>mo</w:t>
      </w:r>
      <w:r w:rsidRPr="00637D6F">
        <w:rPr>
          <w:rFonts w:ascii="Book Antiqua" w:eastAsia="Times New Roman" w:hAnsi="Book Antiqua"/>
          <w:color w:val="000000"/>
          <w:szCs w:val="24"/>
          <w:lang w:eastAsia="zh-CN"/>
        </w:rPr>
        <w:t xml:space="preserve"> and 1-year post-operative PSA level </w:t>
      </w:r>
      <w:r w:rsidRPr="00676C08">
        <w:rPr>
          <w:rFonts w:ascii="Book Antiqua" w:eastAsia="Times New Roman" w:hAnsi="Book Antiqua"/>
          <w:i/>
          <w:color w:val="000000"/>
          <w:szCs w:val="24"/>
          <w:lang w:eastAsia="zh-CN"/>
        </w:rPr>
        <w:t>vs</w:t>
      </w:r>
      <w:r w:rsidRPr="00637D6F">
        <w:rPr>
          <w:rFonts w:ascii="Book Antiqua" w:eastAsia="Times New Roman" w:hAnsi="Book Antiqua"/>
          <w:color w:val="000000"/>
          <w:szCs w:val="24"/>
          <w:lang w:eastAsia="zh-CN"/>
        </w:rPr>
        <w:t xml:space="preserve"> pre-operative PSA level were 0.003 and 0.026, respectively. None of the patients had rising PSA levels or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detected after a median 35 </w:t>
      </w:r>
      <w:proofErr w:type="spellStart"/>
      <w:r w:rsidRPr="00637D6F">
        <w:rPr>
          <w:rFonts w:ascii="Book Antiqua" w:eastAsia="Times New Roman" w:hAnsi="Book Antiqua"/>
          <w:color w:val="000000"/>
          <w:szCs w:val="24"/>
          <w:lang w:eastAsia="zh-CN"/>
        </w:rPr>
        <w:t>mo</w:t>
      </w:r>
      <w:proofErr w:type="spellEnd"/>
      <w:r w:rsidRPr="00637D6F">
        <w:rPr>
          <w:rFonts w:ascii="Book Antiqua" w:eastAsia="Times New Roman" w:hAnsi="Book Antiqua"/>
          <w:color w:val="000000"/>
          <w:szCs w:val="24"/>
          <w:lang w:eastAsia="zh-CN"/>
        </w:rPr>
        <w:t xml:space="preserve"> of follow-up.</w:t>
      </w:r>
    </w:p>
    <w:p w14:paraId="6E4AAF35"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423073AC"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conclusions</w:t>
      </w:r>
    </w:p>
    <w:p w14:paraId="57D26B38"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 xml:space="preserve">TUDP combined with peripheral zone biopsy may improve the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detection rate in patients with repeated negative biopsies.</w:t>
      </w:r>
    </w:p>
    <w:p w14:paraId="3E68261A"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3C8A765B"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perspectives</w:t>
      </w:r>
    </w:p>
    <w:p w14:paraId="26EB62C4" w14:textId="38BA2154"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The PSA level declined rapidly in patients who had negative pathological examinations after TUDP, which remained stable 1 year after surgery.</w:t>
      </w:r>
    </w:p>
    <w:p w14:paraId="2F38CDA6" w14:textId="77777777" w:rsidR="00F41C45" w:rsidRPr="00637D6F" w:rsidRDefault="00F41C45" w:rsidP="00637D6F">
      <w:pPr>
        <w:snapToGrid w:val="0"/>
        <w:spacing w:line="360" w:lineRule="auto"/>
        <w:ind w:firstLineChars="200" w:firstLine="480"/>
        <w:jc w:val="both"/>
        <w:rPr>
          <w:rFonts w:ascii="Book Antiqua" w:eastAsia="Times New Roman" w:hAnsi="Book Antiqua"/>
          <w:color w:val="000000" w:themeColor="text1"/>
          <w:szCs w:val="24"/>
          <w:lang w:eastAsia="zh-CN"/>
        </w:rPr>
      </w:pPr>
    </w:p>
    <w:p w14:paraId="313627FB" w14:textId="77777777" w:rsidR="009D1AE0" w:rsidRPr="00637D6F" w:rsidRDefault="009D1AE0" w:rsidP="00637D6F">
      <w:pPr>
        <w:pStyle w:val="paragraph"/>
        <w:adjustRightInd w:val="0"/>
        <w:snapToGrid w:val="0"/>
        <w:spacing w:before="0" w:beforeAutospacing="0" w:after="0" w:afterAutospacing="0" w:line="360" w:lineRule="auto"/>
        <w:jc w:val="both"/>
        <w:textAlignment w:val="baseline"/>
        <w:rPr>
          <w:rFonts w:ascii="Book Antiqua" w:hAnsi="Book Antiqua" w:cs="等线"/>
          <w:b/>
          <w:u w:val="single"/>
        </w:rPr>
      </w:pPr>
      <w:r w:rsidRPr="00637D6F">
        <w:rPr>
          <w:rStyle w:val="normaltextrun"/>
          <w:rFonts w:ascii="Book Antiqua" w:hAnsi="Book Antiqua" w:cs="等线"/>
          <w:b/>
          <w:u w:val="single"/>
        </w:rPr>
        <w:t>ACKNOWLEDGEMENTS</w:t>
      </w:r>
    </w:p>
    <w:p w14:paraId="05A89763" w14:textId="77777777" w:rsidR="00415639" w:rsidRPr="00637D6F" w:rsidRDefault="00E42560" w:rsidP="00637D6F">
      <w:pPr>
        <w:snapToGrid w:val="0"/>
        <w:spacing w:line="360" w:lineRule="auto"/>
        <w:jc w:val="both"/>
        <w:rPr>
          <w:rFonts w:ascii="Book Antiqua" w:hAnsi="Book Antiqua"/>
          <w:color w:val="000000" w:themeColor="text1"/>
          <w:szCs w:val="24"/>
        </w:rPr>
      </w:pPr>
      <w:r w:rsidRPr="00637D6F">
        <w:rPr>
          <w:rFonts w:ascii="Book Antiqua" w:hAnsi="Book Antiqua"/>
          <w:color w:val="000000" w:themeColor="text1"/>
          <w:szCs w:val="24"/>
        </w:rPr>
        <w:t xml:space="preserve">We give special thanks to all the teachers at the Department of Urology of </w:t>
      </w:r>
      <w:proofErr w:type="spellStart"/>
      <w:r w:rsidRPr="00637D6F">
        <w:rPr>
          <w:rFonts w:ascii="Book Antiqua" w:hAnsi="Book Antiqua"/>
          <w:color w:val="000000" w:themeColor="text1"/>
          <w:szCs w:val="24"/>
        </w:rPr>
        <w:t>Shengjing</w:t>
      </w:r>
      <w:proofErr w:type="spellEnd"/>
      <w:r w:rsidRPr="00637D6F">
        <w:rPr>
          <w:rFonts w:ascii="Book Antiqua" w:hAnsi="Book Antiqua"/>
          <w:color w:val="000000" w:themeColor="text1"/>
          <w:szCs w:val="24"/>
        </w:rPr>
        <w:t xml:space="preserve"> Hospital for their help and support.</w:t>
      </w:r>
    </w:p>
    <w:p w14:paraId="2FC46438" w14:textId="77777777" w:rsidR="00A77D76" w:rsidRPr="00637D6F" w:rsidRDefault="00A77D76" w:rsidP="00637D6F">
      <w:pPr>
        <w:snapToGrid w:val="0"/>
        <w:spacing w:line="360" w:lineRule="auto"/>
        <w:jc w:val="both"/>
        <w:rPr>
          <w:rFonts w:ascii="Book Antiqua" w:hAnsi="Book Antiqua"/>
          <w:color w:val="000000" w:themeColor="text1"/>
          <w:szCs w:val="24"/>
        </w:rPr>
      </w:pPr>
    </w:p>
    <w:p w14:paraId="1C45751D" w14:textId="77777777" w:rsidR="00F41C45" w:rsidRPr="00637D6F" w:rsidRDefault="009D1AE0" w:rsidP="00637D6F">
      <w:pPr>
        <w:adjustRightInd w:val="0"/>
        <w:snapToGrid w:val="0"/>
        <w:spacing w:line="360" w:lineRule="auto"/>
        <w:jc w:val="both"/>
        <w:rPr>
          <w:rFonts w:ascii="Book Antiqua" w:hAnsi="Book Antiqua"/>
          <w:b/>
          <w:szCs w:val="24"/>
        </w:rPr>
      </w:pPr>
      <w:r w:rsidRPr="00637D6F">
        <w:rPr>
          <w:rFonts w:ascii="Book Antiqua" w:hAnsi="Book Antiqua"/>
          <w:b/>
          <w:szCs w:val="24"/>
        </w:rPr>
        <w:t>REFERENCES</w:t>
      </w:r>
    </w:p>
    <w:p w14:paraId="2FAA98ED"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 </w:t>
      </w:r>
      <w:proofErr w:type="spellStart"/>
      <w:r w:rsidRPr="00637D6F">
        <w:rPr>
          <w:rFonts w:ascii="Book Antiqua" w:hAnsi="Book Antiqua"/>
          <w:b/>
          <w:szCs w:val="24"/>
        </w:rPr>
        <w:t>Ferlay</w:t>
      </w:r>
      <w:proofErr w:type="spellEnd"/>
      <w:r w:rsidRPr="00637D6F">
        <w:rPr>
          <w:rFonts w:ascii="Book Antiqua" w:hAnsi="Book Antiqua"/>
          <w:b/>
          <w:szCs w:val="24"/>
        </w:rPr>
        <w:t xml:space="preserve"> J</w:t>
      </w:r>
      <w:r w:rsidRPr="00637D6F">
        <w:rPr>
          <w:rFonts w:ascii="Book Antiqua" w:hAnsi="Book Antiqua"/>
          <w:szCs w:val="24"/>
        </w:rPr>
        <w:t xml:space="preserve">, </w:t>
      </w:r>
      <w:proofErr w:type="spellStart"/>
      <w:r w:rsidRPr="00637D6F">
        <w:rPr>
          <w:rFonts w:ascii="Book Antiqua" w:hAnsi="Book Antiqua"/>
          <w:szCs w:val="24"/>
        </w:rPr>
        <w:t>Soerjomataram</w:t>
      </w:r>
      <w:proofErr w:type="spellEnd"/>
      <w:r w:rsidRPr="00637D6F">
        <w:rPr>
          <w:rFonts w:ascii="Book Antiqua" w:hAnsi="Book Antiqua"/>
          <w:szCs w:val="24"/>
        </w:rPr>
        <w:t xml:space="preserve"> I, </w:t>
      </w:r>
      <w:proofErr w:type="spellStart"/>
      <w:r w:rsidRPr="00637D6F">
        <w:rPr>
          <w:rFonts w:ascii="Book Antiqua" w:hAnsi="Book Antiqua"/>
          <w:szCs w:val="24"/>
        </w:rPr>
        <w:t>Dikshit</w:t>
      </w:r>
      <w:proofErr w:type="spellEnd"/>
      <w:r w:rsidRPr="00637D6F">
        <w:rPr>
          <w:rFonts w:ascii="Book Antiqua" w:hAnsi="Book Antiqua"/>
          <w:szCs w:val="24"/>
        </w:rPr>
        <w:t xml:space="preserve"> R, </w:t>
      </w:r>
      <w:proofErr w:type="spellStart"/>
      <w:r w:rsidRPr="00637D6F">
        <w:rPr>
          <w:rFonts w:ascii="Book Antiqua" w:hAnsi="Book Antiqua"/>
          <w:szCs w:val="24"/>
        </w:rPr>
        <w:t>Eser</w:t>
      </w:r>
      <w:proofErr w:type="spellEnd"/>
      <w:r w:rsidRPr="00637D6F">
        <w:rPr>
          <w:rFonts w:ascii="Book Antiqua" w:hAnsi="Book Antiqua"/>
          <w:szCs w:val="24"/>
        </w:rPr>
        <w:t xml:space="preserve"> S, Mathers C, </w:t>
      </w:r>
      <w:proofErr w:type="spellStart"/>
      <w:r w:rsidRPr="00637D6F">
        <w:rPr>
          <w:rFonts w:ascii="Book Antiqua" w:hAnsi="Book Antiqua"/>
          <w:szCs w:val="24"/>
        </w:rPr>
        <w:t>Rebelo</w:t>
      </w:r>
      <w:proofErr w:type="spellEnd"/>
      <w:r w:rsidRPr="00637D6F">
        <w:rPr>
          <w:rFonts w:ascii="Book Antiqua" w:hAnsi="Book Antiqua"/>
          <w:szCs w:val="24"/>
        </w:rPr>
        <w:t xml:space="preserve"> M, </w:t>
      </w:r>
      <w:proofErr w:type="spellStart"/>
      <w:r w:rsidRPr="00637D6F">
        <w:rPr>
          <w:rFonts w:ascii="Book Antiqua" w:hAnsi="Book Antiqua"/>
          <w:szCs w:val="24"/>
        </w:rPr>
        <w:t>Parkin</w:t>
      </w:r>
      <w:proofErr w:type="spellEnd"/>
      <w:r w:rsidRPr="00637D6F">
        <w:rPr>
          <w:rFonts w:ascii="Book Antiqua" w:hAnsi="Book Antiqua"/>
          <w:szCs w:val="24"/>
        </w:rPr>
        <w:t xml:space="preserve"> DM, Forman D, Bray F. Cancer incidence and mortality worldwide: sources, methods and major patterns in GLOBOCAN 2012. </w:t>
      </w:r>
      <w:r w:rsidRPr="00637D6F">
        <w:rPr>
          <w:rFonts w:ascii="Book Antiqua" w:hAnsi="Book Antiqua"/>
          <w:i/>
          <w:szCs w:val="24"/>
        </w:rPr>
        <w:t>Int J Cancer</w:t>
      </w:r>
      <w:r w:rsidRPr="00637D6F">
        <w:rPr>
          <w:rFonts w:ascii="Book Antiqua" w:hAnsi="Book Antiqua"/>
          <w:szCs w:val="24"/>
        </w:rPr>
        <w:t xml:space="preserve"> 2015; </w:t>
      </w:r>
      <w:r w:rsidRPr="00637D6F">
        <w:rPr>
          <w:rFonts w:ascii="Book Antiqua" w:hAnsi="Book Antiqua"/>
          <w:b/>
          <w:szCs w:val="24"/>
        </w:rPr>
        <w:t>136</w:t>
      </w:r>
      <w:r w:rsidRPr="00637D6F">
        <w:rPr>
          <w:rFonts w:ascii="Book Antiqua" w:hAnsi="Book Antiqua"/>
          <w:szCs w:val="24"/>
        </w:rPr>
        <w:t>: E359-E386 [PMID: 25220842 DOI: 10.1002/ijc.29210]</w:t>
      </w:r>
    </w:p>
    <w:p w14:paraId="3EB98933"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2 </w:t>
      </w:r>
      <w:r w:rsidRPr="00637D6F">
        <w:rPr>
          <w:rFonts w:ascii="Book Antiqua" w:hAnsi="Book Antiqua"/>
          <w:b/>
          <w:szCs w:val="24"/>
        </w:rPr>
        <w:t>Haas GP</w:t>
      </w:r>
      <w:r w:rsidRPr="00637D6F">
        <w:rPr>
          <w:rFonts w:ascii="Book Antiqua" w:hAnsi="Book Antiqua"/>
          <w:szCs w:val="24"/>
        </w:rPr>
        <w:t xml:space="preserve">, </w:t>
      </w:r>
      <w:proofErr w:type="spellStart"/>
      <w:r w:rsidRPr="00637D6F">
        <w:rPr>
          <w:rFonts w:ascii="Book Antiqua" w:hAnsi="Book Antiqua"/>
          <w:szCs w:val="24"/>
        </w:rPr>
        <w:t>Delongchamps</w:t>
      </w:r>
      <w:proofErr w:type="spellEnd"/>
      <w:r w:rsidRPr="00637D6F">
        <w:rPr>
          <w:rFonts w:ascii="Book Antiqua" w:hAnsi="Book Antiqua"/>
          <w:szCs w:val="24"/>
        </w:rPr>
        <w:t xml:space="preserve"> N, Brawley OW, Wang CY, de la </w:t>
      </w:r>
      <w:proofErr w:type="spellStart"/>
      <w:r w:rsidRPr="00637D6F">
        <w:rPr>
          <w:rFonts w:ascii="Book Antiqua" w:hAnsi="Book Antiqua"/>
          <w:szCs w:val="24"/>
        </w:rPr>
        <w:t>Roza</w:t>
      </w:r>
      <w:proofErr w:type="spellEnd"/>
      <w:r w:rsidRPr="00637D6F">
        <w:rPr>
          <w:rFonts w:ascii="Book Antiqua" w:hAnsi="Book Antiqua"/>
          <w:szCs w:val="24"/>
        </w:rPr>
        <w:t xml:space="preserve"> G. The worldwide epidemiology of prostate cancer: perspectives from autopsy studies. </w:t>
      </w:r>
      <w:r w:rsidRPr="00637D6F">
        <w:rPr>
          <w:rFonts w:ascii="Book Antiqua" w:hAnsi="Book Antiqua"/>
          <w:i/>
          <w:szCs w:val="24"/>
        </w:rPr>
        <w:t xml:space="preserve">Can J </w:t>
      </w:r>
      <w:proofErr w:type="spellStart"/>
      <w:r w:rsidRPr="00637D6F">
        <w:rPr>
          <w:rFonts w:ascii="Book Antiqua" w:hAnsi="Book Antiqua"/>
          <w:i/>
          <w:szCs w:val="24"/>
        </w:rPr>
        <w:t>Urol</w:t>
      </w:r>
      <w:proofErr w:type="spellEnd"/>
      <w:r w:rsidRPr="00637D6F">
        <w:rPr>
          <w:rFonts w:ascii="Book Antiqua" w:hAnsi="Book Antiqua"/>
          <w:szCs w:val="24"/>
        </w:rPr>
        <w:t xml:space="preserve"> 2008; </w:t>
      </w:r>
      <w:r w:rsidRPr="00637D6F">
        <w:rPr>
          <w:rFonts w:ascii="Book Antiqua" w:hAnsi="Book Antiqua"/>
          <w:b/>
          <w:szCs w:val="24"/>
        </w:rPr>
        <w:t>15</w:t>
      </w:r>
      <w:r w:rsidRPr="00637D6F">
        <w:rPr>
          <w:rFonts w:ascii="Book Antiqua" w:hAnsi="Book Antiqua"/>
          <w:szCs w:val="24"/>
        </w:rPr>
        <w:t>: 3866-3871 [PMID: 18304396 DOI: 10.1111/j.1464-410X.2007.07285.x]</w:t>
      </w:r>
    </w:p>
    <w:p w14:paraId="6ED13FD8"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3 </w:t>
      </w:r>
      <w:proofErr w:type="spellStart"/>
      <w:r w:rsidRPr="00637D6F">
        <w:rPr>
          <w:rFonts w:ascii="Book Antiqua" w:hAnsi="Book Antiqua"/>
          <w:b/>
          <w:szCs w:val="24"/>
        </w:rPr>
        <w:t>Abedi</w:t>
      </w:r>
      <w:proofErr w:type="spellEnd"/>
      <w:r w:rsidRPr="00637D6F">
        <w:rPr>
          <w:rFonts w:ascii="Book Antiqua" w:hAnsi="Book Antiqua"/>
          <w:b/>
          <w:szCs w:val="24"/>
        </w:rPr>
        <w:t xml:space="preserve"> AR</w:t>
      </w:r>
      <w:r w:rsidRPr="00637D6F">
        <w:rPr>
          <w:rFonts w:ascii="Book Antiqua" w:hAnsi="Book Antiqua"/>
          <w:szCs w:val="24"/>
        </w:rPr>
        <w:t xml:space="preserve">, </w:t>
      </w:r>
      <w:proofErr w:type="spellStart"/>
      <w:r w:rsidRPr="00637D6F">
        <w:rPr>
          <w:rFonts w:ascii="Book Antiqua" w:hAnsi="Book Antiqua"/>
          <w:szCs w:val="24"/>
        </w:rPr>
        <w:t>Fallah-Karkan</w:t>
      </w:r>
      <w:proofErr w:type="spellEnd"/>
      <w:r w:rsidRPr="00637D6F">
        <w:rPr>
          <w:rFonts w:ascii="Book Antiqua" w:hAnsi="Book Antiqua"/>
          <w:szCs w:val="24"/>
        </w:rPr>
        <w:t xml:space="preserve"> M, </w:t>
      </w:r>
      <w:proofErr w:type="spellStart"/>
      <w:r w:rsidRPr="00637D6F">
        <w:rPr>
          <w:rFonts w:ascii="Book Antiqua" w:hAnsi="Book Antiqua"/>
          <w:szCs w:val="24"/>
        </w:rPr>
        <w:t>Allameh</w:t>
      </w:r>
      <w:proofErr w:type="spellEnd"/>
      <w:r w:rsidRPr="00637D6F">
        <w:rPr>
          <w:rFonts w:ascii="Book Antiqua" w:hAnsi="Book Antiqua"/>
          <w:szCs w:val="24"/>
        </w:rPr>
        <w:t xml:space="preserve"> F, </w:t>
      </w:r>
      <w:proofErr w:type="spellStart"/>
      <w:r w:rsidRPr="00637D6F">
        <w:rPr>
          <w:rFonts w:ascii="Book Antiqua" w:hAnsi="Book Antiqua"/>
          <w:szCs w:val="24"/>
        </w:rPr>
        <w:t>Ranjbar</w:t>
      </w:r>
      <w:proofErr w:type="spellEnd"/>
      <w:r w:rsidRPr="00637D6F">
        <w:rPr>
          <w:rFonts w:ascii="Book Antiqua" w:hAnsi="Book Antiqua"/>
          <w:szCs w:val="24"/>
        </w:rPr>
        <w:t xml:space="preserve"> A, </w:t>
      </w:r>
      <w:proofErr w:type="spellStart"/>
      <w:r w:rsidRPr="00637D6F">
        <w:rPr>
          <w:rFonts w:ascii="Book Antiqua" w:hAnsi="Book Antiqua"/>
          <w:szCs w:val="24"/>
        </w:rPr>
        <w:t>Shadmehr</w:t>
      </w:r>
      <w:proofErr w:type="spellEnd"/>
      <w:r w:rsidRPr="00637D6F">
        <w:rPr>
          <w:rFonts w:ascii="Book Antiqua" w:hAnsi="Book Antiqua"/>
          <w:szCs w:val="24"/>
        </w:rPr>
        <w:t xml:space="preserve"> A. Incidental prostate cancer: a 10-year review of a tertiary center, Tehran, Iran. </w:t>
      </w:r>
      <w:r w:rsidRPr="00637D6F">
        <w:rPr>
          <w:rFonts w:ascii="Book Antiqua" w:hAnsi="Book Antiqua"/>
          <w:i/>
          <w:szCs w:val="24"/>
        </w:rPr>
        <w:t xml:space="preserve">Res Rep </w:t>
      </w:r>
      <w:proofErr w:type="spellStart"/>
      <w:r w:rsidRPr="00637D6F">
        <w:rPr>
          <w:rFonts w:ascii="Book Antiqua" w:hAnsi="Book Antiqua"/>
          <w:i/>
          <w:szCs w:val="24"/>
        </w:rPr>
        <w:t>Urol</w:t>
      </w:r>
      <w:proofErr w:type="spellEnd"/>
      <w:r w:rsidRPr="00637D6F">
        <w:rPr>
          <w:rFonts w:ascii="Book Antiqua" w:hAnsi="Book Antiqua"/>
          <w:szCs w:val="24"/>
        </w:rPr>
        <w:t xml:space="preserve"> 2018; </w:t>
      </w:r>
      <w:r w:rsidRPr="00637D6F">
        <w:rPr>
          <w:rFonts w:ascii="Book Antiqua" w:hAnsi="Book Antiqua"/>
          <w:b/>
          <w:szCs w:val="24"/>
        </w:rPr>
        <w:t>10</w:t>
      </w:r>
      <w:r w:rsidRPr="00637D6F">
        <w:rPr>
          <w:rFonts w:ascii="Book Antiqua" w:hAnsi="Book Antiqua"/>
          <w:szCs w:val="24"/>
        </w:rPr>
        <w:t>: 1-6 [PMID: 29392121 DOI: 10.2147/RRU.S146159]</w:t>
      </w:r>
    </w:p>
    <w:p w14:paraId="6C8B24E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4 </w:t>
      </w:r>
      <w:r w:rsidRPr="00637D6F">
        <w:rPr>
          <w:rFonts w:ascii="Book Antiqua" w:hAnsi="Book Antiqua"/>
          <w:b/>
          <w:szCs w:val="24"/>
        </w:rPr>
        <w:t>Roehl KA</w:t>
      </w:r>
      <w:r w:rsidRPr="00637D6F">
        <w:rPr>
          <w:rFonts w:ascii="Book Antiqua" w:hAnsi="Book Antiqua"/>
          <w:szCs w:val="24"/>
        </w:rPr>
        <w:t xml:space="preserve">, Antenor JA, </w:t>
      </w:r>
      <w:proofErr w:type="spellStart"/>
      <w:r w:rsidRPr="00637D6F">
        <w:rPr>
          <w:rFonts w:ascii="Book Antiqua" w:hAnsi="Book Antiqua"/>
          <w:szCs w:val="24"/>
        </w:rPr>
        <w:t>Catalona</w:t>
      </w:r>
      <w:proofErr w:type="spellEnd"/>
      <w:r w:rsidRPr="00637D6F">
        <w:rPr>
          <w:rFonts w:ascii="Book Antiqua" w:hAnsi="Book Antiqua"/>
          <w:szCs w:val="24"/>
        </w:rPr>
        <w:t xml:space="preserve"> WJ. Serial biopsy results in prostate cancer screening study. </w:t>
      </w:r>
      <w:r w:rsidRPr="00637D6F">
        <w:rPr>
          <w:rFonts w:ascii="Book Antiqua" w:hAnsi="Book Antiqua"/>
          <w:i/>
          <w:szCs w:val="24"/>
        </w:rPr>
        <w:t xml:space="preserve">J </w:t>
      </w:r>
      <w:proofErr w:type="spellStart"/>
      <w:r w:rsidRPr="00637D6F">
        <w:rPr>
          <w:rFonts w:ascii="Book Antiqua" w:hAnsi="Book Antiqua"/>
          <w:i/>
          <w:szCs w:val="24"/>
        </w:rPr>
        <w:t>Urol</w:t>
      </w:r>
      <w:proofErr w:type="spellEnd"/>
      <w:r w:rsidRPr="00637D6F">
        <w:rPr>
          <w:rFonts w:ascii="Book Antiqua" w:hAnsi="Book Antiqua"/>
          <w:szCs w:val="24"/>
        </w:rPr>
        <w:t xml:space="preserve"> 2002; </w:t>
      </w:r>
      <w:r w:rsidRPr="00637D6F">
        <w:rPr>
          <w:rFonts w:ascii="Book Antiqua" w:hAnsi="Book Antiqua"/>
          <w:b/>
          <w:szCs w:val="24"/>
        </w:rPr>
        <w:t>167</w:t>
      </w:r>
      <w:r w:rsidRPr="00637D6F">
        <w:rPr>
          <w:rFonts w:ascii="Book Antiqua" w:hAnsi="Book Antiqua"/>
          <w:szCs w:val="24"/>
        </w:rPr>
        <w:t>: 2435-2439 [PMID: 11992052 DOI: 10.1016/S0022-5347(05)64999-3]</w:t>
      </w:r>
    </w:p>
    <w:p w14:paraId="311366E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5 </w:t>
      </w:r>
      <w:proofErr w:type="spellStart"/>
      <w:r w:rsidRPr="00637D6F">
        <w:rPr>
          <w:rFonts w:ascii="Book Antiqua" w:hAnsi="Book Antiqua"/>
          <w:b/>
          <w:szCs w:val="24"/>
        </w:rPr>
        <w:t>Puppo</w:t>
      </w:r>
      <w:proofErr w:type="spellEnd"/>
      <w:r w:rsidRPr="00637D6F">
        <w:rPr>
          <w:rFonts w:ascii="Book Antiqua" w:hAnsi="Book Antiqua"/>
          <w:b/>
          <w:szCs w:val="24"/>
        </w:rPr>
        <w:t xml:space="preserve"> P</w:t>
      </w:r>
      <w:r w:rsidRPr="00637D6F">
        <w:rPr>
          <w:rFonts w:ascii="Book Antiqua" w:hAnsi="Book Antiqua"/>
          <w:szCs w:val="24"/>
        </w:rPr>
        <w:t xml:space="preserve">, </w:t>
      </w:r>
      <w:proofErr w:type="spellStart"/>
      <w:r w:rsidRPr="00637D6F">
        <w:rPr>
          <w:rFonts w:ascii="Book Antiqua" w:hAnsi="Book Antiqua"/>
          <w:szCs w:val="24"/>
        </w:rPr>
        <w:t>Introini</w:t>
      </w:r>
      <w:proofErr w:type="spellEnd"/>
      <w:r w:rsidRPr="00637D6F">
        <w:rPr>
          <w:rFonts w:ascii="Book Antiqua" w:hAnsi="Book Antiqua"/>
          <w:szCs w:val="24"/>
        </w:rPr>
        <w:t xml:space="preserve"> C, </w:t>
      </w:r>
      <w:proofErr w:type="spellStart"/>
      <w:r w:rsidRPr="00637D6F">
        <w:rPr>
          <w:rFonts w:ascii="Book Antiqua" w:hAnsi="Book Antiqua"/>
          <w:szCs w:val="24"/>
        </w:rPr>
        <w:t>Calvi</w:t>
      </w:r>
      <w:proofErr w:type="spellEnd"/>
      <w:r w:rsidRPr="00637D6F">
        <w:rPr>
          <w:rFonts w:ascii="Book Antiqua" w:hAnsi="Book Antiqua"/>
          <w:szCs w:val="24"/>
        </w:rPr>
        <w:t xml:space="preserve"> P, </w:t>
      </w:r>
      <w:proofErr w:type="spellStart"/>
      <w:r w:rsidRPr="00637D6F">
        <w:rPr>
          <w:rFonts w:ascii="Book Antiqua" w:hAnsi="Book Antiqua"/>
          <w:szCs w:val="24"/>
        </w:rPr>
        <w:t>Naselli</w:t>
      </w:r>
      <w:proofErr w:type="spellEnd"/>
      <w:r w:rsidRPr="00637D6F">
        <w:rPr>
          <w:rFonts w:ascii="Book Antiqua" w:hAnsi="Book Antiqua"/>
          <w:szCs w:val="24"/>
        </w:rPr>
        <w:t xml:space="preserve"> A. Role of transurethral resection of the prostate and biopsy of the peripheral zone in the same session after repeated negative biopsies in the diagnosis of prostate cancer. </w:t>
      </w:r>
      <w:proofErr w:type="spellStart"/>
      <w:r w:rsidRPr="00637D6F">
        <w:rPr>
          <w:rFonts w:ascii="Book Antiqua" w:hAnsi="Book Antiqua"/>
          <w:i/>
          <w:szCs w:val="24"/>
        </w:rPr>
        <w:t>Eur</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2006; </w:t>
      </w:r>
      <w:r w:rsidRPr="00637D6F">
        <w:rPr>
          <w:rFonts w:ascii="Book Antiqua" w:hAnsi="Book Antiqua"/>
          <w:b/>
          <w:szCs w:val="24"/>
        </w:rPr>
        <w:t>49</w:t>
      </w:r>
      <w:r w:rsidRPr="00637D6F">
        <w:rPr>
          <w:rFonts w:ascii="Book Antiqua" w:hAnsi="Book Antiqua"/>
          <w:szCs w:val="24"/>
        </w:rPr>
        <w:t>: 873-878 [PMID: 16439052 DOI: 10.1016/j.eururo.2005.12.064]</w:t>
      </w:r>
    </w:p>
    <w:p w14:paraId="505F22DA"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6 </w:t>
      </w:r>
      <w:r w:rsidRPr="00637D6F">
        <w:rPr>
          <w:rFonts w:ascii="Book Antiqua" w:hAnsi="Book Antiqua"/>
          <w:b/>
          <w:szCs w:val="24"/>
        </w:rPr>
        <w:t xml:space="preserve">van </w:t>
      </w:r>
      <w:proofErr w:type="spellStart"/>
      <w:r w:rsidRPr="00637D6F">
        <w:rPr>
          <w:rFonts w:ascii="Book Antiqua" w:hAnsi="Book Antiqua"/>
          <w:b/>
          <w:szCs w:val="24"/>
        </w:rPr>
        <w:t>Renterghem</w:t>
      </w:r>
      <w:proofErr w:type="spellEnd"/>
      <w:r w:rsidRPr="00637D6F">
        <w:rPr>
          <w:rFonts w:ascii="Book Antiqua" w:hAnsi="Book Antiqua"/>
          <w:b/>
          <w:szCs w:val="24"/>
        </w:rPr>
        <w:t xml:space="preserve"> K</w:t>
      </w:r>
      <w:r w:rsidRPr="00637D6F">
        <w:rPr>
          <w:rFonts w:ascii="Book Antiqua" w:hAnsi="Book Antiqua"/>
          <w:szCs w:val="24"/>
        </w:rPr>
        <w:t xml:space="preserve">, Van </w:t>
      </w:r>
      <w:proofErr w:type="spellStart"/>
      <w:r w:rsidRPr="00637D6F">
        <w:rPr>
          <w:rFonts w:ascii="Book Antiqua" w:hAnsi="Book Antiqua"/>
          <w:szCs w:val="24"/>
        </w:rPr>
        <w:t>Koeveringe</w:t>
      </w:r>
      <w:proofErr w:type="spellEnd"/>
      <w:r w:rsidRPr="00637D6F">
        <w:rPr>
          <w:rFonts w:ascii="Book Antiqua" w:hAnsi="Book Antiqua"/>
          <w:szCs w:val="24"/>
        </w:rPr>
        <w:t xml:space="preserve"> G, </w:t>
      </w:r>
      <w:proofErr w:type="spellStart"/>
      <w:r w:rsidRPr="00637D6F">
        <w:rPr>
          <w:rFonts w:ascii="Book Antiqua" w:hAnsi="Book Antiqua"/>
          <w:szCs w:val="24"/>
        </w:rPr>
        <w:t>Achten</w:t>
      </w:r>
      <w:proofErr w:type="spellEnd"/>
      <w:r w:rsidRPr="00637D6F">
        <w:rPr>
          <w:rFonts w:ascii="Book Antiqua" w:hAnsi="Book Antiqua"/>
          <w:szCs w:val="24"/>
        </w:rPr>
        <w:t xml:space="preserve"> R, van </w:t>
      </w:r>
      <w:proofErr w:type="spellStart"/>
      <w:r w:rsidRPr="00637D6F">
        <w:rPr>
          <w:rFonts w:ascii="Book Antiqua" w:hAnsi="Book Antiqua"/>
          <w:szCs w:val="24"/>
        </w:rPr>
        <w:t>Kerrebroeck</w:t>
      </w:r>
      <w:proofErr w:type="spellEnd"/>
      <w:r w:rsidRPr="00637D6F">
        <w:rPr>
          <w:rFonts w:ascii="Book Antiqua" w:hAnsi="Book Antiqua"/>
          <w:szCs w:val="24"/>
        </w:rPr>
        <w:t xml:space="preserve"> P. A new algorithm in patients with elevated and/or rising prostate-specific antigen level, minor lower urinary tract symptoms, and negative multisite prostate biopsies. </w:t>
      </w:r>
      <w:proofErr w:type="spellStart"/>
      <w:r w:rsidRPr="00637D6F">
        <w:rPr>
          <w:rFonts w:ascii="Book Antiqua" w:hAnsi="Book Antiqua"/>
          <w:i/>
          <w:szCs w:val="24"/>
        </w:rPr>
        <w:t>Int</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i/>
          <w:szCs w:val="24"/>
        </w:rPr>
        <w:t xml:space="preserve"> </w:t>
      </w:r>
      <w:proofErr w:type="spellStart"/>
      <w:r w:rsidRPr="00637D6F">
        <w:rPr>
          <w:rFonts w:ascii="Book Antiqua" w:hAnsi="Book Antiqua"/>
          <w:i/>
          <w:szCs w:val="24"/>
        </w:rPr>
        <w:t>Nephrol</w:t>
      </w:r>
      <w:proofErr w:type="spellEnd"/>
      <w:r w:rsidRPr="00637D6F">
        <w:rPr>
          <w:rFonts w:ascii="Book Antiqua" w:hAnsi="Book Antiqua"/>
          <w:szCs w:val="24"/>
        </w:rPr>
        <w:t xml:space="preserve"> 2010; </w:t>
      </w:r>
      <w:r w:rsidRPr="00637D6F">
        <w:rPr>
          <w:rFonts w:ascii="Book Antiqua" w:hAnsi="Book Antiqua"/>
          <w:b/>
          <w:szCs w:val="24"/>
        </w:rPr>
        <w:t>42</w:t>
      </w:r>
      <w:r w:rsidRPr="00637D6F">
        <w:rPr>
          <w:rFonts w:ascii="Book Antiqua" w:hAnsi="Book Antiqua"/>
          <w:szCs w:val="24"/>
        </w:rPr>
        <w:t>: 29-38 [PMID: 19496018 DOI: 10.1007/s11255-009-9596-z]</w:t>
      </w:r>
    </w:p>
    <w:p w14:paraId="6CC8DFDB"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7 </w:t>
      </w:r>
      <w:r w:rsidRPr="00637D6F">
        <w:rPr>
          <w:rFonts w:ascii="Book Antiqua" w:hAnsi="Book Antiqua"/>
          <w:b/>
          <w:szCs w:val="24"/>
        </w:rPr>
        <w:t>Philip J</w:t>
      </w:r>
      <w:r w:rsidRPr="00637D6F">
        <w:rPr>
          <w:rFonts w:ascii="Book Antiqua" w:hAnsi="Book Antiqua"/>
          <w:szCs w:val="24"/>
        </w:rPr>
        <w:t xml:space="preserve">, Dutta Roy S, </w:t>
      </w:r>
      <w:proofErr w:type="spellStart"/>
      <w:r w:rsidRPr="00637D6F">
        <w:rPr>
          <w:rFonts w:ascii="Book Antiqua" w:hAnsi="Book Antiqua"/>
          <w:szCs w:val="24"/>
        </w:rPr>
        <w:t>Scally</w:t>
      </w:r>
      <w:proofErr w:type="spellEnd"/>
      <w:r w:rsidRPr="00637D6F">
        <w:rPr>
          <w:rFonts w:ascii="Book Antiqua" w:hAnsi="Book Antiqua"/>
          <w:szCs w:val="24"/>
        </w:rPr>
        <w:t xml:space="preserve"> J, Foster CS, </w:t>
      </w:r>
      <w:proofErr w:type="spellStart"/>
      <w:r w:rsidRPr="00637D6F">
        <w:rPr>
          <w:rFonts w:ascii="Book Antiqua" w:hAnsi="Book Antiqua"/>
          <w:szCs w:val="24"/>
        </w:rPr>
        <w:t>Javlé</w:t>
      </w:r>
      <w:proofErr w:type="spellEnd"/>
      <w:r w:rsidRPr="00637D6F">
        <w:rPr>
          <w:rFonts w:ascii="Book Antiqua" w:hAnsi="Book Antiqua"/>
          <w:szCs w:val="24"/>
        </w:rPr>
        <w:t xml:space="preserve"> P. Importance of TURP in diagnosing prostate cancer in men with multiple negative biopsies. </w:t>
      </w:r>
      <w:r w:rsidRPr="00637D6F">
        <w:rPr>
          <w:rFonts w:ascii="Book Antiqua" w:hAnsi="Book Antiqua"/>
          <w:i/>
          <w:szCs w:val="24"/>
        </w:rPr>
        <w:t>Prostate</w:t>
      </w:r>
      <w:r w:rsidRPr="00637D6F">
        <w:rPr>
          <w:rFonts w:ascii="Book Antiqua" w:hAnsi="Book Antiqua"/>
          <w:szCs w:val="24"/>
        </w:rPr>
        <w:t xml:space="preserve"> 2005; </w:t>
      </w:r>
      <w:r w:rsidRPr="00637D6F">
        <w:rPr>
          <w:rFonts w:ascii="Book Antiqua" w:hAnsi="Book Antiqua"/>
          <w:b/>
          <w:szCs w:val="24"/>
        </w:rPr>
        <w:t>64</w:t>
      </w:r>
      <w:r w:rsidRPr="00637D6F">
        <w:rPr>
          <w:rFonts w:ascii="Book Antiqua" w:hAnsi="Book Antiqua"/>
          <w:szCs w:val="24"/>
        </w:rPr>
        <w:t>: 200-202 [PMID: 15712218 DOI: 10.1002/pros.20239]</w:t>
      </w:r>
    </w:p>
    <w:p w14:paraId="7140CC84"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8 </w:t>
      </w:r>
      <w:r w:rsidRPr="00637D6F">
        <w:rPr>
          <w:rFonts w:ascii="Book Antiqua" w:hAnsi="Book Antiqua"/>
          <w:b/>
          <w:szCs w:val="24"/>
        </w:rPr>
        <w:t>Chon CH</w:t>
      </w:r>
      <w:r w:rsidRPr="00637D6F">
        <w:rPr>
          <w:rFonts w:ascii="Book Antiqua" w:hAnsi="Book Antiqua"/>
          <w:szCs w:val="24"/>
        </w:rPr>
        <w:t xml:space="preserve">, Lai FC, McNeal JE, </w:t>
      </w:r>
      <w:proofErr w:type="spellStart"/>
      <w:r w:rsidRPr="00637D6F">
        <w:rPr>
          <w:rFonts w:ascii="Book Antiqua" w:hAnsi="Book Antiqua"/>
          <w:szCs w:val="24"/>
        </w:rPr>
        <w:t>Presti</w:t>
      </w:r>
      <w:proofErr w:type="spellEnd"/>
      <w:r w:rsidRPr="00637D6F">
        <w:rPr>
          <w:rFonts w:ascii="Book Antiqua" w:hAnsi="Book Antiqua"/>
          <w:szCs w:val="24"/>
        </w:rPr>
        <w:t xml:space="preserve"> JC Jr. Use of extended systematic sampling in patients with a prior negative prostate needle biopsy. </w:t>
      </w:r>
      <w:r w:rsidRPr="00637D6F">
        <w:rPr>
          <w:rFonts w:ascii="Book Antiqua" w:hAnsi="Book Antiqua"/>
          <w:i/>
          <w:szCs w:val="24"/>
        </w:rPr>
        <w:t xml:space="preserve">J </w:t>
      </w:r>
      <w:proofErr w:type="spellStart"/>
      <w:r w:rsidRPr="00637D6F">
        <w:rPr>
          <w:rFonts w:ascii="Book Antiqua" w:hAnsi="Book Antiqua"/>
          <w:i/>
          <w:szCs w:val="24"/>
        </w:rPr>
        <w:t>Urol</w:t>
      </w:r>
      <w:proofErr w:type="spellEnd"/>
      <w:r w:rsidRPr="00637D6F">
        <w:rPr>
          <w:rFonts w:ascii="Book Antiqua" w:hAnsi="Book Antiqua"/>
          <w:szCs w:val="24"/>
        </w:rPr>
        <w:t xml:space="preserve"> 2002; </w:t>
      </w:r>
      <w:r w:rsidRPr="00637D6F">
        <w:rPr>
          <w:rFonts w:ascii="Book Antiqua" w:hAnsi="Book Antiqua"/>
          <w:b/>
          <w:szCs w:val="24"/>
        </w:rPr>
        <w:t>167</w:t>
      </w:r>
      <w:r w:rsidRPr="00637D6F">
        <w:rPr>
          <w:rFonts w:ascii="Book Antiqua" w:hAnsi="Book Antiqua"/>
          <w:szCs w:val="24"/>
        </w:rPr>
        <w:t>: 2457-2460 [PMID: 11992057 DOI: 10.1016/S0022-5347(05)65004-5]</w:t>
      </w:r>
    </w:p>
    <w:p w14:paraId="5DF2DCD0"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9 </w:t>
      </w:r>
      <w:proofErr w:type="spellStart"/>
      <w:r w:rsidRPr="00637D6F">
        <w:rPr>
          <w:rFonts w:ascii="Book Antiqua" w:hAnsi="Book Antiqua"/>
          <w:b/>
          <w:szCs w:val="24"/>
        </w:rPr>
        <w:t>Onder</w:t>
      </w:r>
      <w:proofErr w:type="spellEnd"/>
      <w:r w:rsidRPr="00637D6F">
        <w:rPr>
          <w:rFonts w:ascii="Book Antiqua" w:hAnsi="Book Antiqua"/>
          <w:b/>
          <w:szCs w:val="24"/>
        </w:rPr>
        <w:t xml:space="preserve"> AU</w:t>
      </w:r>
      <w:r w:rsidRPr="00637D6F">
        <w:rPr>
          <w:rFonts w:ascii="Book Antiqua" w:hAnsi="Book Antiqua"/>
          <w:szCs w:val="24"/>
        </w:rPr>
        <w:t xml:space="preserve">, </w:t>
      </w:r>
      <w:proofErr w:type="spellStart"/>
      <w:r w:rsidRPr="00637D6F">
        <w:rPr>
          <w:rFonts w:ascii="Book Antiqua" w:hAnsi="Book Antiqua"/>
          <w:szCs w:val="24"/>
        </w:rPr>
        <w:t>Yalcin</w:t>
      </w:r>
      <w:proofErr w:type="spellEnd"/>
      <w:r w:rsidRPr="00637D6F">
        <w:rPr>
          <w:rFonts w:ascii="Book Antiqua" w:hAnsi="Book Antiqua"/>
          <w:szCs w:val="24"/>
        </w:rPr>
        <w:t xml:space="preserve"> V, </w:t>
      </w:r>
      <w:proofErr w:type="spellStart"/>
      <w:r w:rsidRPr="00637D6F">
        <w:rPr>
          <w:rFonts w:ascii="Book Antiqua" w:hAnsi="Book Antiqua"/>
          <w:szCs w:val="24"/>
        </w:rPr>
        <w:t>Arar</w:t>
      </w:r>
      <w:proofErr w:type="spellEnd"/>
      <w:r w:rsidRPr="00637D6F">
        <w:rPr>
          <w:rFonts w:ascii="Book Antiqua" w:hAnsi="Book Antiqua"/>
          <w:szCs w:val="24"/>
        </w:rPr>
        <w:t xml:space="preserve"> O, </w:t>
      </w:r>
      <w:proofErr w:type="spellStart"/>
      <w:r w:rsidRPr="00637D6F">
        <w:rPr>
          <w:rFonts w:ascii="Book Antiqua" w:hAnsi="Book Antiqua"/>
          <w:szCs w:val="24"/>
        </w:rPr>
        <w:t>Yaycioglu</w:t>
      </w:r>
      <w:proofErr w:type="spellEnd"/>
      <w:r w:rsidRPr="00637D6F">
        <w:rPr>
          <w:rFonts w:ascii="Book Antiqua" w:hAnsi="Book Antiqua"/>
          <w:szCs w:val="24"/>
        </w:rPr>
        <w:t xml:space="preserve"> O, </w:t>
      </w:r>
      <w:proofErr w:type="spellStart"/>
      <w:r w:rsidRPr="00637D6F">
        <w:rPr>
          <w:rFonts w:ascii="Book Antiqua" w:hAnsi="Book Antiqua"/>
          <w:szCs w:val="24"/>
        </w:rPr>
        <w:t>Citci</w:t>
      </w:r>
      <w:proofErr w:type="spellEnd"/>
      <w:r w:rsidRPr="00637D6F">
        <w:rPr>
          <w:rFonts w:ascii="Book Antiqua" w:hAnsi="Book Antiqua"/>
          <w:szCs w:val="24"/>
        </w:rPr>
        <w:t xml:space="preserve"> A, </w:t>
      </w:r>
      <w:proofErr w:type="spellStart"/>
      <w:r w:rsidRPr="00637D6F">
        <w:rPr>
          <w:rFonts w:ascii="Book Antiqua" w:hAnsi="Book Antiqua"/>
          <w:szCs w:val="24"/>
        </w:rPr>
        <w:t>Solok</w:t>
      </w:r>
      <w:proofErr w:type="spellEnd"/>
      <w:r w:rsidRPr="00637D6F">
        <w:rPr>
          <w:rFonts w:ascii="Book Antiqua" w:hAnsi="Book Antiqua"/>
          <w:szCs w:val="24"/>
        </w:rPr>
        <w:t xml:space="preserve"> V. Impact of transition zone biopsies in detection and evaluation of prostate cancer. </w:t>
      </w:r>
      <w:proofErr w:type="spellStart"/>
      <w:r w:rsidRPr="00637D6F">
        <w:rPr>
          <w:rFonts w:ascii="Book Antiqua" w:hAnsi="Book Antiqua"/>
          <w:i/>
          <w:szCs w:val="24"/>
        </w:rPr>
        <w:t>Eur</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1998; </w:t>
      </w:r>
      <w:r w:rsidRPr="00637D6F">
        <w:rPr>
          <w:rFonts w:ascii="Book Antiqua" w:hAnsi="Book Antiqua"/>
          <w:b/>
          <w:szCs w:val="24"/>
        </w:rPr>
        <w:t>33</w:t>
      </w:r>
      <w:r w:rsidRPr="00637D6F">
        <w:rPr>
          <w:rFonts w:ascii="Book Antiqua" w:hAnsi="Book Antiqua"/>
          <w:szCs w:val="24"/>
        </w:rPr>
        <w:t>: 542-548 [PMID: 9743695 DOI: 10.1159/000019653]</w:t>
      </w:r>
    </w:p>
    <w:p w14:paraId="490DF0F4"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10 </w:t>
      </w:r>
      <w:proofErr w:type="spellStart"/>
      <w:r w:rsidRPr="00637D6F">
        <w:rPr>
          <w:rFonts w:ascii="Book Antiqua" w:hAnsi="Book Antiqua"/>
          <w:b/>
          <w:szCs w:val="24"/>
        </w:rPr>
        <w:t>Zigeuner</w:t>
      </w:r>
      <w:proofErr w:type="spellEnd"/>
      <w:r w:rsidRPr="00637D6F">
        <w:rPr>
          <w:rFonts w:ascii="Book Antiqua" w:hAnsi="Book Antiqua"/>
          <w:b/>
          <w:szCs w:val="24"/>
        </w:rPr>
        <w:t xml:space="preserve"> R</w:t>
      </w:r>
      <w:r w:rsidRPr="00637D6F">
        <w:rPr>
          <w:rFonts w:ascii="Book Antiqua" w:hAnsi="Book Antiqua"/>
          <w:szCs w:val="24"/>
        </w:rPr>
        <w:t xml:space="preserve">, </w:t>
      </w:r>
      <w:proofErr w:type="spellStart"/>
      <w:r w:rsidRPr="00637D6F">
        <w:rPr>
          <w:rFonts w:ascii="Book Antiqua" w:hAnsi="Book Antiqua"/>
          <w:szCs w:val="24"/>
        </w:rPr>
        <w:t>Schips</w:t>
      </w:r>
      <w:proofErr w:type="spellEnd"/>
      <w:r w:rsidRPr="00637D6F">
        <w:rPr>
          <w:rFonts w:ascii="Book Antiqua" w:hAnsi="Book Antiqua"/>
          <w:szCs w:val="24"/>
        </w:rPr>
        <w:t xml:space="preserve"> L, </w:t>
      </w:r>
      <w:proofErr w:type="spellStart"/>
      <w:r w:rsidRPr="00637D6F">
        <w:rPr>
          <w:rFonts w:ascii="Book Antiqua" w:hAnsi="Book Antiqua"/>
          <w:szCs w:val="24"/>
        </w:rPr>
        <w:t>Lipsky</w:t>
      </w:r>
      <w:proofErr w:type="spellEnd"/>
      <w:r w:rsidRPr="00637D6F">
        <w:rPr>
          <w:rFonts w:ascii="Book Antiqua" w:hAnsi="Book Antiqua"/>
          <w:szCs w:val="24"/>
        </w:rPr>
        <w:t xml:space="preserve"> K, </w:t>
      </w:r>
      <w:proofErr w:type="spellStart"/>
      <w:r w:rsidRPr="00637D6F">
        <w:rPr>
          <w:rFonts w:ascii="Book Antiqua" w:hAnsi="Book Antiqua"/>
          <w:szCs w:val="24"/>
        </w:rPr>
        <w:t>Auprich</w:t>
      </w:r>
      <w:proofErr w:type="spellEnd"/>
      <w:r w:rsidRPr="00637D6F">
        <w:rPr>
          <w:rFonts w:ascii="Book Antiqua" w:hAnsi="Book Antiqua"/>
          <w:szCs w:val="24"/>
        </w:rPr>
        <w:t xml:space="preserve"> M, </w:t>
      </w:r>
      <w:proofErr w:type="spellStart"/>
      <w:r w:rsidRPr="00637D6F">
        <w:rPr>
          <w:rFonts w:ascii="Book Antiqua" w:hAnsi="Book Antiqua"/>
          <w:szCs w:val="24"/>
        </w:rPr>
        <w:t>Salfellner</w:t>
      </w:r>
      <w:proofErr w:type="spellEnd"/>
      <w:r w:rsidRPr="00637D6F">
        <w:rPr>
          <w:rFonts w:ascii="Book Antiqua" w:hAnsi="Book Antiqua"/>
          <w:szCs w:val="24"/>
        </w:rPr>
        <w:t xml:space="preserve"> M, </w:t>
      </w:r>
      <w:proofErr w:type="spellStart"/>
      <w:r w:rsidRPr="00637D6F">
        <w:rPr>
          <w:rFonts w:ascii="Book Antiqua" w:hAnsi="Book Antiqua"/>
          <w:szCs w:val="24"/>
        </w:rPr>
        <w:t>Rehak</w:t>
      </w:r>
      <w:proofErr w:type="spellEnd"/>
      <w:r w:rsidRPr="00637D6F">
        <w:rPr>
          <w:rFonts w:ascii="Book Antiqua" w:hAnsi="Book Antiqua"/>
          <w:szCs w:val="24"/>
        </w:rPr>
        <w:t xml:space="preserve"> P, </w:t>
      </w:r>
      <w:proofErr w:type="spellStart"/>
      <w:r w:rsidRPr="00637D6F">
        <w:rPr>
          <w:rFonts w:ascii="Book Antiqua" w:hAnsi="Book Antiqua"/>
          <w:szCs w:val="24"/>
        </w:rPr>
        <w:t>Pummer</w:t>
      </w:r>
      <w:proofErr w:type="spellEnd"/>
      <w:r w:rsidRPr="00637D6F">
        <w:rPr>
          <w:rFonts w:ascii="Book Antiqua" w:hAnsi="Book Antiqua"/>
          <w:szCs w:val="24"/>
        </w:rPr>
        <w:t xml:space="preserve"> K, </w:t>
      </w:r>
      <w:proofErr w:type="spellStart"/>
      <w:r w:rsidRPr="00637D6F">
        <w:rPr>
          <w:rFonts w:ascii="Book Antiqua" w:hAnsi="Book Antiqua"/>
          <w:szCs w:val="24"/>
        </w:rPr>
        <w:t>Hubmer</w:t>
      </w:r>
      <w:proofErr w:type="spellEnd"/>
      <w:r w:rsidRPr="00637D6F">
        <w:rPr>
          <w:rFonts w:ascii="Book Antiqua" w:hAnsi="Book Antiqua"/>
          <w:szCs w:val="24"/>
        </w:rPr>
        <w:t xml:space="preserve"> G. Detection of prostate cancer by TURP or open surgery in patients with previously negative transrectal prostate biopsies. </w:t>
      </w:r>
      <w:r w:rsidRPr="00637D6F">
        <w:rPr>
          <w:rFonts w:ascii="Book Antiqua" w:hAnsi="Book Antiqua"/>
          <w:i/>
          <w:szCs w:val="24"/>
        </w:rPr>
        <w:t>Urology</w:t>
      </w:r>
      <w:r w:rsidRPr="00637D6F">
        <w:rPr>
          <w:rFonts w:ascii="Book Antiqua" w:hAnsi="Book Antiqua"/>
          <w:szCs w:val="24"/>
        </w:rPr>
        <w:t xml:space="preserve"> 2003; </w:t>
      </w:r>
      <w:r w:rsidRPr="00637D6F">
        <w:rPr>
          <w:rFonts w:ascii="Book Antiqua" w:hAnsi="Book Antiqua"/>
          <w:b/>
          <w:szCs w:val="24"/>
        </w:rPr>
        <w:t>62</w:t>
      </w:r>
      <w:r w:rsidRPr="00637D6F">
        <w:rPr>
          <w:rFonts w:ascii="Book Antiqua" w:hAnsi="Book Antiqua"/>
          <w:szCs w:val="24"/>
        </w:rPr>
        <w:t>: 883-887 [PMID: 14624913 DOI: 10.1016/s0090-4295(03)00663-0]</w:t>
      </w:r>
    </w:p>
    <w:p w14:paraId="36E18EDE"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11 </w:t>
      </w:r>
      <w:proofErr w:type="spellStart"/>
      <w:r w:rsidRPr="00637D6F">
        <w:rPr>
          <w:rFonts w:ascii="Book Antiqua" w:hAnsi="Book Antiqua"/>
          <w:b/>
          <w:szCs w:val="24"/>
        </w:rPr>
        <w:t>Hiraoka</w:t>
      </w:r>
      <w:proofErr w:type="spellEnd"/>
      <w:r w:rsidRPr="00637D6F">
        <w:rPr>
          <w:rFonts w:ascii="Book Antiqua" w:hAnsi="Book Antiqua"/>
          <w:b/>
          <w:szCs w:val="24"/>
        </w:rPr>
        <w:t xml:space="preserve"> Y</w:t>
      </w:r>
      <w:r w:rsidRPr="00637D6F">
        <w:rPr>
          <w:rFonts w:ascii="Book Antiqua" w:hAnsi="Book Antiqua"/>
          <w:szCs w:val="24"/>
        </w:rPr>
        <w:t xml:space="preserve">, Akimoto M. Transurethral enucleation of benign prostatic hyperplasia. </w:t>
      </w:r>
      <w:r w:rsidRPr="00637D6F">
        <w:rPr>
          <w:rFonts w:ascii="Book Antiqua" w:hAnsi="Book Antiqua"/>
          <w:i/>
          <w:szCs w:val="24"/>
        </w:rPr>
        <w:t xml:space="preserve">J </w:t>
      </w:r>
      <w:proofErr w:type="spellStart"/>
      <w:r w:rsidRPr="00637D6F">
        <w:rPr>
          <w:rFonts w:ascii="Book Antiqua" w:hAnsi="Book Antiqua"/>
          <w:i/>
          <w:szCs w:val="24"/>
        </w:rPr>
        <w:t>Urol</w:t>
      </w:r>
      <w:proofErr w:type="spellEnd"/>
      <w:r w:rsidRPr="00637D6F">
        <w:rPr>
          <w:rFonts w:ascii="Book Antiqua" w:hAnsi="Book Antiqua"/>
          <w:szCs w:val="24"/>
        </w:rPr>
        <w:t xml:space="preserve"> 1989; </w:t>
      </w:r>
      <w:r w:rsidRPr="00637D6F">
        <w:rPr>
          <w:rFonts w:ascii="Book Antiqua" w:hAnsi="Book Antiqua"/>
          <w:b/>
          <w:szCs w:val="24"/>
        </w:rPr>
        <w:t>142</w:t>
      </w:r>
      <w:r w:rsidRPr="00637D6F">
        <w:rPr>
          <w:rFonts w:ascii="Book Antiqua" w:hAnsi="Book Antiqua"/>
          <w:szCs w:val="24"/>
        </w:rPr>
        <w:t>: 1247-1250 [PMID: 2478727 DOI: 10.1016/s0022-5347(17)39047-x]</w:t>
      </w:r>
    </w:p>
    <w:p w14:paraId="0632A668"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12 </w:t>
      </w:r>
      <w:r w:rsidRPr="00637D6F">
        <w:rPr>
          <w:rFonts w:ascii="Book Antiqua" w:hAnsi="Book Antiqua"/>
          <w:b/>
          <w:szCs w:val="24"/>
        </w:rPr>
        <w:t>Iwamoto K</w:t>
      </w:r>
      <w:r w:rsidRPr="00637D6F">
        <w:rPr>
          <w:rFonts w:ascii="Book Antiqua" w:hAnsi="Book Antiqua"/>
          <w:szCs w:val="24"/>
        </w:rPr>
        <w:t xml:space="preserve">, </w:t>
      </w:r>
      <w:proofErr w:type="spellStart"/>
      <w:r w:rsidRPr="00637D6F">
        <w:rPr>
          <w:rFonts w:ascii="Book Antiqua" w:hAnsi="Book Antiqua"/>
          <w:szCs w:val="24"/>
        </w:rPr>
        <w:t>Hiraoka</w:t>
      </w:r>
      <w:proofErr w:type="spellEnd"/>
      <w:r w:rsidRPr="00637D6F">
        <w:rPr>
          <w:rFonts w:ascii="Book Antiqua" w:hAnsi="Book Antiqua"/>
          <w:szCs w:val="24"/>
        </w:rPr>
        <w:t xml:space="preserve"> Y, Shimizu Y. Transurethral detachment prostatectomy using a tissue morcellator for large benign prostatic hyperplasia. </w:t>
      </w:r>
      <w:r w:rsidRPr="00637D6F">
        <w:rPr>
          <w:rFonts w:ascii="Book Antiqua" w:hAnsi="Book Antiqua"/>
          <w:i/>
          <w:szCs w:val="24"/>
        </w:rPr>
        <w:t>J Nippon Med Sch</w:t>
      </w:r>
      <w:r w:rsidRPr="00637D6F">
        <w:rPr>
          <w:rFonts w:ascii="Book Antiqua" w:hAnsi="Book Antiqua"/>
          <w:szCs w:val="24"/>
        </w:rPr>
        <w:t xml:space="preserve"> 2008; </w:t>
      </w:r>
      <w:r w:rsidRPr="00637D6F">
        <w:rPr>
          <w:rFonts w:ascii="Book Antiqua" w:hAnsi="Book Antiqua"/>
          <w:b/>
          <w:szCs w:val="24"/>
        </w:rPr>
        <w:t>75</w:t>
      </w:r>
      <w:r w:rsidRPr="00637D6F">
        <w:rPr>
          <w:rFonts w:ascii="Book Antiqua" w:hAnsi="Book Antiqua"/>
          <w:szCs w:val="24"/>
        </w:rPr>
        <w:t>: 77-84 [PMID: 18475027 DOI: 10.1272/jnms.75.77]</w:t>
      </w:r>
    </w:p>
    <w:p w14:paraId="6026896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13 </w:t>
      </w:r>
      <w:proofErr w:type="spellStart"/>
      <w:r w:rsidRPr="00637D6F">
        <w:rPr>
          <w:rFonts w:ascii="Book Antiqua" w:hAnsi="Book Antiqua"/>
          <w:b/>
          <w:szCs w:val="24"/>
        </w:rPr>
        <w:t>Hiraoka</w:t>
      </w:r>
      <w:proofErr w:type="spellEnd"/>
      <w:r w:rsidRPr="00637D6F">
        <w:rPr>
          <w:rFonts w:ascii="Book Antiqua" w:hAnsi="Book Antiqua"/>
          <w:b/>
          <w:szCs w:val="24"/>
        </w:rPr>
        <w:t xml:space="preserve"> Y</w:t>
      </w:r>
      <w:r w:rsidRPr="00637D6F">
        <w:rPr>
          <w:rFonts w:ascii="Book Antiqua" w:hAnsi="Book Antiqua"/>
          <w:szCs w:val="24"/>
        </w:rPr>
        <w:t xml:space="preserve">, Shimizu Y, Iwamoto K, Takahashi H, Abe H. Trial of complete detachment of the whole prostate lobes in benign prostate hyperplasia by transurethral enucleation of the prostate. </w:t>
      </w:r>
      <w:proofErr w:type="spellStart"/>
      <w:r w:rsidRPr="00637D6F">
        <w:rPr>
          <w:rFonts w:ascii="Book Antiqua" w:hAnsi="Book Antiqua"/>
          <w:i/>
          <w:szCs w:val="24"/>
        </w:rPr>
        <w:t>Urol</w:t>
      </w:r>
      <w:proofErr w:type="spellEnd"/>
      <w:r w:rsidRPr="00637D6F">
        <w:rPr>
          <w:rFonts w:ascii="Book Antiqua" w:hAnsi="Book Antiqua"/>
          <w:i/>
          <w:szCs w:val="24"/>
        </w:rPr>
        <w:t xml:space="preserve"> </w:t>
      </w:r>
      <w:proofErr w:type="spellStart"/>
      <w:r w:rsidRPr="00637D6F">
        <w:rPr>
          <w:rFonts w:ascii="Book Antiqua" w:hAnsi="Book Antiqua"/>
          <w:i/>
          <w:szCs w:val="24"/>
        </w:rPr>
        <w:t>Int</w:t>
      </w:r>
      <w:proofErr w:type="spellEnd"/>
      <w:r w:rsidRPr="00637D6F">
        <w:rPr>
          <w:rFonts w:ascii="Book Antiqua" w:hAnsi="Book Antiqua"/>
          <w:szCs w:val="24"/>
        </w:rPr>
        <w:t xml:space="preserve"> 2007; </w:t>
      </w:r>
      <w:r w:rsidRPr="00637D6F">
        <w:rPr>
          <w:rFonts w:ascii="Book Antiqua" w:hAnsi="Book Antiqua"/>
          <w:b/>
          <w:szCs w:val="24"/>
        </w:rPr>
        <w:t>79</w:t>
      </w:r>
      <w:r w:rsidRPr="00637D6F">
        <w:rPr>
          <w:rFonts w:ascii="Book Antiqua" w:hAnsi="Book Antiqua"/>
          <w:szCs w:val="24"/>
        </w:rPr>
        <w:t>: 50-54 [PMID: 17627169 DOI: 10.1159/000102914]</w:t>
      </w:r>
    </w:p>
    <w:p w14:paraId="4171C893"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14 </w:t>
      </w:r>
      <w:r w:rsidRPr="00637D6F">
        <w:rPr>
          <w:rFonts w:ascii="Book Antiqua" w:hAnsi="Book Antiqua"/>
          <w:b/>
          <w:szCs w:val="24"/>
        </w:rPr>
        <w:t>Katz DA</w:t>
      </w:r>
      <w:r w:rsidRPr="00637D6F">
        <w:rPr>
          <w:rFonts w:ascii="Book Antiqua" w:hAnsi="Book Antiqua"/>
          <w:szCs w:val="24"/>
        </w:rPr>
        <w:t xml:space="preserve">, </w:t>
      </w:r>
      <w:proofErr w:type="spellStart"/>
      <w:r w:rsidRPr="00637D6F">
        <w:rPr>
          <w:rFonts w:ascii="Book Antiqua" w:hAnsi="Book Antiqua"/>
          <w:szCs w:val="24"/>
        </w:rPr>
        <w:t>Jarrard</w:t>
      </w:r>
      <w:proofErr w:type="spellEnd"/>
      <w:r w:rsidRPr="00637D6F">
        <w:rPr>
          <w:rFonts w:ascii="Book Antiqua" w:hAnsi="Book Antiqua"/>
          <w:szCs w:val="24"/>
        </w:rPr>
        <w:t xml:space="preserve"> DF, </w:t>
      </w:r>
      <w:proofErr w:type="spellStart"/>
      <w:r w:rsidRPr="00637D6F">
        <w:rPr>
          <w:rFonts w:ascii="Book Antiqua" w:hAnsi="Book Antiqua"/>
          <w:szCs w:val="24"/>
        </w:rPr>
        <w:t>McHorney</w:t>
      </w:r>
      <w:proofErr w:type="spellEnd"/>
      <w:r w:rsidRPr="00637D6F">
        <w:rPr>
          <w:rFonts w:ascii="Book Antiqua" w:hAnsi="Book Antiqua"/>
          <w:szCs w:val="24"/>
        </w:rPr>
        <w:t xml:space="preserve"> CA, Hillis SL, Wiebe DA, </w:t>
      </w:r>
      <w:proofErr w:type="spellStart"/>
      <w:r w:rsidRPr="00637D6F">
        <w:rPr>
          <w:rFonts w:ascii="Book Antiqua" w:hAnsi="Book Antiqua"/>
          <w:szCs w:val="24"/>
        </w:rPr>
        <w:t>Fryback</w:t>
      </w:r>
      <w:proofErr w:type="spellEnd"/>
      <w:r w:rsidRPr="00637D6F">
        <w:rPr>
          <w:rFonts w:ascii="Book Antiqua" w:hAnsi="Book Antiqua"/>
          <w:szCs w:val="24"/>
        </w:rPr>
        <w:t xml:space="preserve"> DG. Health perceptions in patients who undergo screening and workup for prostate cancer. </w:t>
      </w:r>
      <w:r w:rsidRPr="00637D6F">
        <w:rPr>
          <w:rFonts w:ascii="Book Antiqua" w:hAnsi="Book Antiqua"/>
          <w:i/>
          <w:szCs w:val="24"/>
        </w:rPr>
        <w:t>Urology</w:t>
      </w:r>
      <w:r w:rsidRPr="00637D6F">
        <w:rPr>
          <w:rFonts w:ascii="Book Antiqua" w:hAnsi="Book Antiqua"/>
          <w:szCs w:val="24"/>
        </w:rPr>
        <w:t xml:space="preserve"> 2007; </w:t>
      </w:r>
      <w:r w:rsidRPr="00637D6F">
        <w:rPr>
          <w:rFonts w:ascii="Book Antiqua" w:hAnsi="Book Antiqua"/>
          <w:b/>
          <w:szCs w:val="24"/>
        </w:rPr>
        <w:t>69</w:t>
      </w:r>
      <w:r w:rsidRPr="00637D6F">
        <w:rPr>
          <w:rFonts w:ascii="Book Antiqua" w:hAnsi="Book Antiqua"/>
          <w:szCs w:val="24"/>
        </w:rPr>
        <w:t>: 215-220 [PMID: 17320653 DOI: 10.1016/j.urology.2006.09.059]</w:t>
      </w:r>
    </w:p>
    <w:p w14:paraId="452883EC"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15 </w:t>
      </w:r>
      <w:r w:rsidRPr="00637D6F">
        <w:rPr>
          <w:rFonts w:ascii="Book Antiqua" w:hAnsi="Book Antiqua"/>
          <w:b/>
          <w:szCs w:val="24"/>
        </w:rPr>
        <w:t>Voigt S</w:t>
      </w:r>
      <w:r w:rsidRPr="00637D6F">
        <w:rPr>
          <w:rFonts w:ascii="Book Antiqua" w:hAnsi="Book Antiqua"/>
          <w:szCs w:val="24"/>
        </w:rPr>
        <w:t xml:space="preserve">, </w:t>
      </w:r>
      <w:proofErr w:type="spellStart"/>
      <w:r w:rsidRPr="00637D6F">
        <w:rPr>
          <w:rFonts w:ascii="Book Antiqua" w:hAnsi="Book Antiqua"/>
          <w:szCs w:val="24"/>
        </w:rPr>
        <w:t>Hüttig</w:t>
      </w:r>
      <w:proofErr w:type="spellEnd"/>
      <w:r w:rsidRPr="00637D6F">
        <w:rPr>
          <w:rFonts w:ascii="Book Antiqua" w:hAnsi="Book Antiqua"/>
          <w:szCs w:val="24"/>
        </w:rPr>
        <w:t xml:space="preserve"> F, Koch R, Propping S, Propping C, Grimm MO, Wirth M. Risk factors for incidental prostate cancer-who should not undergo vaporization of the prostate for benign prostate hyperplasia? </w:t>
      </w:r>
      <w:r w:rsidRPr="00637D6F">
        <w:rPr>
          <w:rFonts w:ascii="Book Antiqua" w:hAnsi="Book Antiqua"/>
          <w:i/>
          <w:szCs w:val="24"/>
        </w:rPr>
        <w:t>Prostate</w:t>
      </w:r>
      <w:r w:rsidRPr="00637D6F">
        <w:rPr>
          <w:rFonts w:ascii="Book Antiqua" w:hAnsi="Book Antiqua"/>
          <w:szCs w:val="24"/>
        </w:rPr>
        <w:t xml:space="preserve"> 2011; </w:t>
      </w:r>
      <w:r w:rsidRPr="00637D6F">
        <w:rPr>
          <w:rFonts w:ascii="Book Antiqua" w:hAnsi="Book Antiqua"/>
          <w:b/>
          <w:szCs w:val="24"/>
        </w:rPr>
        <w:t>71</w:t>
      </w:r>
      <w:r w:rsidRPr="00637D6F">
        <w:rPr>
          <w:rFonts w:ascii="Book Antiqua" w:hAnsi="Book Antiqua"/>
          <w:szCs w:val="24"/>
        </w:rPr>
        <w:t>: 1325-1331 [PMID: 21308716 DOI: 10.1002/pros.21349]</w:t>
      </w:r>
    </w:p>
    <w:p w14:paraId="3E59CA61"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16 </w:t>
      </w:r>
      <w:r w:rsidRPr="00637D6F">
        <w:rPr>
          <w:rFonts w:ascii="Book Antiqua" w:hAnsi="Book Antiqua"/>
          <w:b/>
          <w:szCs w:val="24"/>
        </w:rPr>
        <w:t>Helfand BT</w:t>
      </w:r>
      <w:r w:rsidRPr="00637D6F">
        <w:rPr>
          <w:rFonts w:ascii="Book Antiqua" w:hAnsi="Book Antiqua"/>
          <w:szCs w:val="24"/>
        </w:rPr>
        <w:t xml:space="preserve">, Anderson CB, Fought A, Kim DY, Vyas A, </w:t>
      </w:r>
      <w:proofErr w:type="spellStart"/>
      <w:r w:rsidRPr="00637D6F">
        <w:rPr>
          <w:rFonts w:ascii="Book Antiqua" w:hAnsi="Book Antiqua"/>
          <w:szCs w:val="24"/>
        </w:rPr>
        <w:t>McVary</w:t>
      </w:r>
      <w:proofErr w:type="spellEnd"/>
      <w:r w:rsidRPr="00637D6F">
        <w:rPr>
          <w:rFonts w:ascii="Book Antiqua" w:hAnsi="Book Antiqua"/>
          <w:szCs w:val="24"/>
        </w:rPr>
        <w:t xml:space="preserve"> KT. Postoperative PSA and PSA velocity identify presence of prostate cancer after various surgical interventions for benign prostatic hyperplasia. </w:t>
      </w:r>
      <w:r w:rsidRPr="00637D6F">
        <w:rPr>
          <w:rFonts w:ascii="Book Antiqua" w:hAnsi="Book Antiqua"/>
          <w:i/>
          <w:szCs w:val="24"/>
        </w:rPr>
        <w:t>Urology</w:t>
      </w:r>
      <w:r w:rsidRPr="00637D6F">
        <w:rPr>
          <w:rFonts w:ascii="Book Antiqua" w:hAnsi="Book Antiqua"/>
          <w:szCs w:val="24"/>
        </w:rPr>
        <w:t xml:space="preserve"> 2009; </w:t>
      </w:r>
      <w:r w:rsidRPr="00637D6F">
        <w:rPr>
          <w:rFonts w:ascii="Book Antiqua" w:hAnsi="Book Antiqua"/>
          <w:b/>
          <w:szCs w:val="24"/>
        </w:rPr>
        <w:t>74</w:t>
      </w:r>
      <w:r w:rsidRPr="00637D6F">
        <w:rPr>
          <w:rFonts w:ascii="Book Antiqua" w:hAnsi="Book Antiqua"/>
          <w:szCs w:val="24"/>
        </w:rPr>
        <w:t>: 177-183 [PMID: 19428074 DOI: 10.1016/j.urology.2008.10.062]</w:t>
      </w:r>
    </w:p>
    <w:p w14:paraId="15B5B652"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17 </w:t>
      </w:r>
      <w:proofErr w:type="spellStart"/>
      <w:r w:rsidRPr="00637D6F">
        <w:rPr>
          <w:rFonts w:ascii="Book Antiqua" w:hAnsi="Book Antiqua"/>
          <w:b/>
          <w:szCs w:val="24"/>
        </w:rPr>
        <w:t>Yoo</w:t>
      </w:r>
      <w:proofErr w:type="spellEnd"/>
      <w:r w:rsidRPr="00637D6F">
        <w:rPr>
          <w:rFonts w:ascii="Book Antiqua" w:hAnsi="Book Antiqua"/>
          <w:b/>
          <w:szCs w:val="24"/>
        </w:rPr>
        <w:t xml:space="preserve"> C</w:t>
      </w:r>
      <w:r w:rsidRPr="00637D6F">
        <w:rPr>
          <w:rFonts w:ascii="Book Antiqua" w:hAnsi="Book Antiqua"/>
          <w:szCs w:val="24"/>
        </w:rPr>
        <w:t xml:space="preserve">, Oh CY, Kim SJ, Kim SI, Kim YS, Park JY, </w:t>
      </w:r>
      <w:proofErr w:type="spellStart"/>
      <w:r w:rsidRPr="00637D6F">
        <w:rPr>
          <w:rFonts w:ascii="Book Antiqua" w:hAnsi="Book Antiqua"/>
          <w:szCs w:val="24"/>
        </w:rPr>
        <w:t>Seong</w:t>
      </w:r>
      <w:proofErr w:type="spellEnd"/>
      <w:r w:rsidRPr="00637D6F">
        <w:rPr>
          <w:rFonts w:ascii="Book Antiqua" w:hAnsi="Book Antiqua"/>
          <w:szCs w:val="24"/>
        </w:rPr>
        <w:t xml:space="preserve"> do H, Song YS, Yang WJ, Chung HC, Cho IR, Cho SY, </w:t>
      </w:r>
      <w:proofErr w:type="spellStart"/>
      <w:r w:rsidRPr="00637D6F">
        <w:rPr>
          <w:rFonts w:ascii="Book Antiqua" w:hAnsi="Book Antiqua"/>
          <w:szCs w:val="24"/>
        </w:rPr>
        <w:t>Cheon</w:t>
      </w:r>
      <w:proofErr w:type="spellEnd"/>
      <w:r w:rsidRPr="00637D6F">
        <w:rPr>
          <w:rFonts w:ascii="Book Antiqua" w:hAnsi="Book Antiqua"/>
          <w:szCs w:val="24"/>
        </w:rPr>
        <w:t xml:space="preserve"> SH, Hong S, Cho JS. Preoperative clinical factors for diagnosis of incidental prostate cancer in the era of tissue-ablative surgery for benign prostatic hyperplasia: a </w:t>
      </w:r>
      <w:proofErr w:type="spellStart"/>
      <w:r w:rsidRPr="00637D6F">
        <w:rPr>
          <w:rFonts w:ascii="Book Antiqua" w:hAnsi="Book Antiqua"/>
          <w:szCs w:val="24"/>
        </w:rPr>
        <w:t>korean</w:t>
      </w:r>
      <w:proofErr w:type="spellEnd"/>
      <w:r w:rsidRPr="00637D6F">
        <w:rPr>
          <w:rFonts w:ascii="Book Antiqua" w:hAnsi="Book Antiqua"/>
          <w:szCs w:val="24"/>
        </w:rPr>
        <w:t xml:space="preserve"> multi-center review. </w:t>
      </w:r>
      <w:r w:rsidRPr="00637D6F">
        <w:rPr>
          <w:rFonts w:ascii="Book Antiqua" w:hAnsi="Book Antiqua"/>
          <w:i/>
          <w:szCs w:val="24"/>
        </w:rPr>
        <w:t xml:space="preserve">Korean J </w:t>
      </w:r>
      <w:proofErr w:type="spellStart"/>
      <w:r w:rsidRPr="00637D6F">
        <w:rPr>
          <w:rFonts w:ascii="Book Antiqua" w:hAnsi="Book Antiqua"/>
          <w:i/>
          <w:szCs w:val="24"/>
        </w:rPr>
        <w:t>Urol</w:t>
      </w:r>
      <w:proofErr w:type="spellEnd"/>
      <w:r w:rsidRPr="00637D6F">
        <w:rPr>
          <w:rFonts w:ascii="Book Antiqua" w:hAnsi="Book Antiqua"/>
          <w:szCs w:val="24"/>
        </w:rPr>
        <w:t xml:space="preserve"> 2012; </w:t>
      </w:r>
      <w:r w:rsidRPr="00637D6F">
        <w:rPr>
          <w:rFonts w:ascii="Book Antiqua" w:hAnsi="Book Antiqua"/>
          <w:b/>
          <w:szCs w:val="24"/>
        </w:rPr>
        <w:t>53</w:t>
      </w:r>
      <w:r w:rsidRPr="00637D6F">
        <w:rPr>
          <w:rFonts w:ascii="Book Antiqua" w:hAnsi="Book Antiqua"/>
          <w:szCs w:val="24"/>
        </w:rPr>
        <w:t>: 391-395 [PMID: 22741046 DOI: 10.4111/kju.2012.53.6.391]</w:t>
      </w:r>
    </w:p>
    <w:p w14:paraId="77201B69"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18 </w:t>
      </w:r>
      <w:proofErr w:type="spellStart"/>
      <w:r w:rsidRPr="00637D6F">
        <w:rPr>
          <w:rFonts w:ascii="Book Antiqua" w:hAnsi="Book Antiqua"/>
          <w:b/>
          <w:szCs w:val="24"/>
        </w:rPr>
        <w:t>Trpkov</w:t>
      </w:r>
      <w:proofErr w:type="spellEnd"/>
      <w:r w:rsidRPr="00637D6F">
        <w:rPr>
          <w:rFonts w:ascii="Book Antiqua" w:hAnsi="Book Antiqua"/>
          <w:b/>
          <w:szCs w:val="24"/>
        </w:rPr>
        <w:t xml:space="preserve"> K</w:t>
      </w:r>
      <w:r w:rsidRPr="00637D6F">
        <w:rPr>
          <w:rFonts w:ascii="Book Antiqua" w:hAnsi="Book Antiqua"/>
          <w:szCs w:val="24"/>
        </w:rPr>
        <w:t xml:space="preserve">, Thompson J, </w:t>
      </w:r>
      <w:proofErr w:type="spellStart"/>
      <w:r w:rsidRPr="00637D6F">
        <w:rPr>
          <w:rFonts w:ascii="Book Antiqua" w:hAnsi="Book Antiqua"/>
          <w:szCs w:val="24"/>
        </w:rPr>
        <w:t>Kulaga</w:t>
      </w:r>
      <w:proofErr w:type="spellEnd"/>
      <w:r w:rsidRPr="00637D6F">
        <w:rPr>
          <w:rFonts w:ascii="Book Antiqua" w:hAnsi="Book Antiqua"/>
          <w:szCs w:val="24"/>
        </w:rPr>
        <w:t xml:space="preserve"> A, Yilmaz A. How much tissue sampling is required when unsuspected minimal prostate carcinoma is identified on transurethral resection? </w:t>
      </w:r>
      <w:r w:rsidRPr="00637D6F">
        <w:rPr>
          <w:rFonts w:ascii="Book Antiqua" w:hAnsi="Book Antiqua"/>
          <w:i/>
          <w:szCs w:val="24"/>
        </w:rPr>
        <w:t xml:space="preserve">Arch </w:t>
      </w:r>
      <w:proofErr w:type="spellStart"/>
      <w:r w:rsidRPr="00637D6F">
        <w:rPr>
          <w:rFonts w:ascii="Book Antiqua" w:hAnsi="Book Antiqua"/>
          <w:i/>
          <w:szCs w:val="24"/>
        </w:rPr>
        <w:t>Pathol</w:t>
      </w:r>
      <w:proofErr w:type="spellEnd"/>
      <w:r w:rsidRPr="00637D6F">
        <w:rPr>
          <w:rFonts w:ascii="Book Antiqua" w:hAnsi="Book Antiqua"/>
          <w:i/>
          <w:szCs w:val="24"/>
        </w:rPr>
        <w:t xml:space="preserve"> Lab Med</w:t>
      </w:r>
      <w:r w:rsidRPr="00637D6F">
        <w:rPr>
          <w:rFonts w:ascii="Book Antiqua" w:hAnsi="Book Antiqua"/>
          <w:szCs w:val="24"/>
        </w:rPr>
        <w:t xml:space="preserve"> 2008; </w:t>
      </w:r>
      <w:r w:rsidRPr="00637D6F">
        <w:rPr>
          <w:rFonts w:ascii="Book Antiqua" w:hAnsi="Book Antiqua"/>
          <w:b/>
          <w:szCs w:val="24"/>
        </w:rPr>
        <w:t>132</w:t>
      </w:r>
      <w:r w:rsidRPr="00637D6F">
        <w:rPr>
          <w:rFonts w:ascii="Book Antiqua" w:hAnsi="Book Antiqua"/>
          <w:szCs w:val="24"/>
        </w:rPr>
        <w:t>: 1313-1316 [PMID: 18684032 DOI: 10.1043/1543-2165(2008)132[1313</w:t>
      </w:r>
      <w:proofErr w:type="gramStart"/>
      <w:r w:rsidRPr="00637D6F">
        <w:rPr>
          <w:rFonts w:ascii="Book Antiqua" w:hAnsi="Book Antiqua"/>
          <w:szCs w:val="24"/>
        </w:rPr>
        <w:t>:HMTSIR</w:t>
      </w:r>
      <w:proofErr w:type="gramEnd"/>
      <w:r w:rsidRPr="00637D6F">
        <w:rPr>
          <w:rFonts w:ascii="Book Antiqua" w:hAnsi="Book Antiqua"/>
          <w:szCs w:val="24"/>
        </w:rPr>
        <w:t>]2.0.CO;2]</w:t>
      </w:r>
    </w:p>
    <w:p w14:paraId="25C8911E"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19 </w:t>
      </w:r>
      <w:r w:rsidRPr="00637D6F">
        <w:rPr>
          <w:rFonts w:ascii="Book Antiqua" w:hAnsi="Book Antiqua"/>
          <w:b/>
          <w:szCs w:val="24"/>
        </w:rPr>
        <w:t>Otto B</w:t>
      </w:r>
      <w:r w:rsidRPr="00637D6F">
        <w:rPr>
          <w:rFonts w:ascii="Book Antiqua" w:hAnsi="Book Antiqua"/>
          <w:szCs w:val="24"/>
        </w:rPr>
        <w:t xml:space="preserve">, Barbieri C, Lee R, </w:t>
      </w:r>
      <w:proofErr w:type="spellStart"/>
      <w:r w:rsidRPr="00637D6F">
        <w:rPr>
          <w:rFonts w:ascii="Book Antiqua" w:hAnsi="Book Antiqua"/>
          <w:szCs w:val="24"/>
        </w:rPr>
        <w:t>Te</w:t>
      </w:r>
      <w:proofErr w:type="spellEnd"/>
      <w:r w:rsidRPr="00637D6F">
        <w:rPr>
          <w:rFonts w:ascii="Book Antiqua" w:hAnsi="Book Antiqua"/>
          <w:szCs w:val="24"/>
        </w:rPr>
        <w:t xml:space="preserve"> AE, Kaplan SA, Robinson B, </w:t>
      </w:r>
      <w:proofErr w:type="spellStart"/>
      <w:r w:rsidRPr="00637D6F">
        <w:rPr>
          <w:rFonts w:ascii="Book Antiqua" w:hAnsi="Book Antiqua"/>
          <w:szCs w:val="24"/>
        </w:rPr>
        <w:t>Chughtai</w:t>
      </w:r>
      <w:proofErr w:type="spellEnd"/>
      <w:r w:rsidRPr="00637D6F">
        <w:rPr>
          <w:rFonts w:ascii="Book Antiqua" w:hAnsi="Book Antiqua"/>
          <w:szCs w:val="24"/>
        </w:rPr>
        <w:t xml:space="preserve"> B. Incidental prostate cancer in transurethral resection of the prostate specimens in the modern era. </w:t>
      </w:r>
      <w:proofErr w:type="spellStart"/>
      <w:r w:rsidRPr="00637D6F">
        <w:rPr>
          <w:rFonts w:ascii="Book Antiqua" w:hAnsi="Book Antiqua"/>
          <w:i/>
          <w:szCs w:val="24"/>
        </w:rPr>
        <w:t>Adv</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2014; </w:t>
      </w:r>
      <w:r w:rsidRPr="00637D6F">
        <w:rPr>
          <w:rFonts w:ascii="Book Antiqua" w:hAnsi="Book Antiqua"/>
          <w:b/>
          <w:szCs w:val="24"/>
        </w:rPr>
        <w:t>2014</w:t>
      </w:r>
      <w:r w:rsidRPr="00637D6F">
        <w:rPr>
          <w:rFonts w:ascii="Book Antiqua" w:hAnsi="Book Antiqua"/>
          <w:szCs w:val="24"/>
        </w:rPr>
        <w:t>: 627290 [PMID: 24876835 DOI: 10.1155/2014/627290]</w:t>
      </w:r>
    </w:p>
    <w:p w14:paraId="1A73FD0C"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20 </w:t>
      </w:r>
      <w:r w:rsidRPr="00637D6F">
        <w:rPr>
          <w:rFonts w:ascii="Book Antiqua" w:hAnsi="Book Antiqua"/>
          <w:b/>
          <w:szCs w:val="24"/>
        </w:rPr>
        <w:t>Kitamura H</w:t>
      </w:r>
      <w:r w:rsidRPr="00637D6F">
        <w:rPr>
          <w:rFonts w:ascii="Book Antiqua" w:hAnsi="Book Antiqua"/>
          <w:szCs w:val="24"/>
        </w:rPr>
        <w:t xml:space="preserve">, </w:t>
      </w:r>
      <w:proofErr w:type="spellStart"/>
      <w:r w:rsidRPr="00637D6F">
        <w:rPr>
          <w:rFonts w:ascii="Book Antiqua" w:hAnsi="Book Antiqua"/>
          <w:szCs w:val="24"/>
        </w:rPr>
        <w:t>Masumori</w:t>
      </w:r>
      <w:proofErr w:type="spellEnd"/>
      <w:r w:rsidRPr="00637D6F">
        <w:rPr>
          <w:rFonts w:ascii="Book Antiqua" w:hAnsi="Book Antiqua"/>
          <w:szCs w:val="24"/>
        </w:rPr>
        <w:t xml:space="preserve"> N, </w:t>
      </w:r>
      <w:proofErr w:type="spellStart"/>
      <w:r w:rsidRPr="00637D6F">
        <w:rPr>
          <w:rFonts w:ascii="Book Antiqua" w:hAnsi="Book Antiqua"/>
          <w:szCs w:val="24"/>
        </w:rPr>
        <w:t>Tanuma</w:t>
      </w:r>
      <w:proofErr w:type="spellEnd"/>
      <w:r w:rsidRPr="00637D6F">
        <w:rPr>
          <w:rFonts w:ascii="Book Antiqua" w:hAnsi="Book Antiqua"/>
          <w:szCs w:val="24"/>
        </w:rPr>
        <w:t xml:space="preserve"> Y, Yanase M, Itoh N, Takahashi A, Tsukamoto T, Adachi H, </w:t>
      </w:r>
      <w:proofErr w:type="spellStart"/>
      <w:r w:rsidRPr="00637D6F">
        <w:rPr>
          <w:rFonts w:ascii="Book Antiqua" w:hAnsi="Book Antiqua"/>
          <w:szCs w:val="24"/>
        </w:rPr>
        <w:t>Hotta</w:t>
      </w:r>
      <w:proofErr w:type="spellEnd"/>
      <w:r w:rsidRPr="00637D6F">
        <w:rPr>
          <w:rFonts w:ascii="Book Antiqua" w:hAnsi="Book Antiqua"/>
          <w:szCs w:val="24"/>
        </w:rPr>
        <w:t xml:space="preserve"> H. Does transurethral resection of the prostate facilitate detection of clinically significant prostate cancer that is missed with systematic sextant and transition zone biopsies? </w:t>
      </w:r>
      <w:proofErr w:type="spellStart"/>
      <w:r w:rsidRPr="00637D6F">
        <w:rPr>
          <w:rFonts w:ascii="Book Antiqua" w:hAnsi="Book Antiqua"/>
          <w:i/>
          <w:szCs w:val="24"/>
        </w:rPr>
        <w:t>Int</w:t>
      </w:r>
      <w:proofErr w:type="spellEnd"/>
      <w:r w:rsidRPr="00637D6F">
        <w:rPr>
          <w:rFonts w:ascii="Book Antiqua" w:hAnsi="Book Antiqua"/>
          <w:i/>
          <w:szCs w:val="24"/>
        </w:rPr>
        <w:t xml:space="preserve"> J </w:t>
      </w:r>
      <w:proofErr w:type="spellStart"/>
      <w:r w:rsidRPr="00637D6F">
        <w:rPr>
          <w:rFonts w:ascii="Book Antiqua" w:hAnsi="Book Antiqua"/>
          <w:i/>
          <w:szCs w:val="24"/>
        </w:rPr>
        <w:t>Urol</w:t>
      </w:r>
      <w:proofErr w:type="spellEnd"/>
      <w:r w:rsidRPr="00637D6F">
        <w:rPr>
          <w:rFonts w:ascii="Book Antiqua" w:hAnsi="Book Antiqua"/>
          <w:szCs w:val="24"/>
        </w:rPr>
        <w:t xml:space="preserve"> 2002; </w:t>
      </w:r>
      <w:r w:rsidRPr="00637D6F">
        <w:rPr>
          <w:rFonts w:ascii="Book Antiqua" w:hAnsi="Book Antiqua"/>
          <w:b/>
          <w:szCs w:val="24"/>
        </w:rPr>
        <w:t>9</w:t>
      </w:r>
      <w:r w:rsidRPr="00637D6F">
        <w:rPr>
          <w:rFonts w:ascii="Book Antiqua" w:hAnsi="Book Antiqua"/>
          <w:szCs w:val="24"/>
        </w:rPr>
        <w:t>: 95-99 [PMID: 12028299 DOI: 10.1046/j.1442-2042.2002.00428.x]</w:t>
      </w:r>
    </w:p>
    <w:p w14:paraId="6EBF845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21 </w:t>
      </w:r>
      <w:proofErr w:type="spellStart"/>
      <w:r w:rsidRPr="00637D6F">
        <w:rPr>
          <w:rFonts w:ascii="Book Antiqua" w:hAnsi="Book Antiqua"/>
          <w:b/>
          <w:szCs w:val="24"/>
        </w:rPr>
        <w:t>Radhakrishnan</w:t>
      </w:r>
      <w:proofErr w:type="spellEnd"/>
      <w:r w:rsidRPr="00637D6F">
        <w:rPr>
          <w:rFonts w:ascii="Book Antiqua" w:hAnsi="Book Antiqua"/>
          <w:b/>
          <w:szCs w:val="24"/>
        </w:rPr>
        <w:t xml:space="preserve"> S</w:t>
      </w:r>
      <w:r w:rsidRPr="00637D6F">
        <w:rPr>
          <w:rFonts w:ascii="Book Antiqua" w:hAnsi="Book Antiqua"/>
          <w:szCs w:val="24"/>
        </w:rPr>
        <w:t xml:space="preserve">, </w:t>
      </w:r>
      <w:proofErr w:type="spellStart"/>
      <w:r w:rsidRPr="00637D6F">
        <w:rPr>
          <w:rFonts w:ascii="Book Antiqua" w:hAnsi="Book Antiqua"/>
          <w:szCs w:val="24"/>
        </w:rPr>
        <w:t>Dorkin</w:t>
      </w:r>
      <w:proofErr w:type="spellEnd"/>
      <w:r w:rsidRPr="00637D6F">
        <w:rPr>
          <w:rFonts w:ascii="Book Antiqua" w:hAnsi="Book Antiqua"/>
          <w:szCs w:val="24"/>
        </w:rPr>
        <w:t xml:space="preserve"> TJ, Sheikh N, Greene DR. Role of transition zone sampling by TURP in patients with raised PSA and multiple negative transrectal ultrasound-guided prostatic biopsies. </w:t>
      </w:r>
      <w:r w:rsidRPr="00637D6F">
        <w:rPr>
          <w:rFonts w:ascii="Book Antiqua" w:hAnsi="Book Antiqua"/>
          <w:i/>
          <w:szCs w:val="24"/>
        </w:rPr>
        <w:t>Prostate Cancer Prostatic Dis</w:t>
      </w:r>
      <w:r w:rsidRPr="00637D6F">
        <w:rPr>
          <w:rFonts w:ascii="Book Antiqua" w:hAnsi="Book Antiqua"/>
          <w:szCs w:val="24"/>
        </w:rPr>
        <w:t xml:space="preserve"> 2004; </w:t>
      </w:r>
      <w:r w:rsidRPr="00637D6F">
        <w:rPr>
          <w:rFonts w:ascii="Book Antiqua" w:hAnsi="Book Antiqua"/>
          <w:b/>
          <w:szCs w:val="24"/>
        </w:rPr>
        <w:t>7</w:t>
      </w:r>
      <w:r w:rsidRPr="00637D6F">
        <w:rPr>
          <w:rFonts w:ascii="Book Antiqua" w:hAnsi="Book Antiqua"/>
          <w:szCs w:val="24"/>
        </w:rPr>
        <w:t>: 338-342 [PMID: 15365579 DOI: 10.1038/sj.pcan.4500756]</w:t>
      </w:r>
    </w:p>
    <w:p w14:paraId="44449BF4"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2</w:t>
      </w:r>
      <w:r w:rsidR="00B14A19" w:rsidRPr="00637D6F">
        <w:rPr>
          <w:rFonts w:ascii="Book Antiqua" w:hAnsi="Book Antiqua"/>
          <w:szCs w:val="24"/>
        </w:rPr>
        <w:t>2</w:t>
      </w:r>
      <w:r w:rsidRPr="00637D6F">
        <w:rPr>
          <w:rFonts w:ascii="Book Antiqua" w:hAnsi="Book Antiqua"/>
          <w:szCs w:val="24"/>
        </w:rPr>
        <w:t xml:space="preserve"> </w:t>
      </w:r>
      <w:r w:rsidRPr="00637D6F">
        <w:rPr>
          <w:rFonts w:ascii="Book Antiqua" w:hAnsi="Book Antiqua"/>
          <w:b/>
          <w:szCs w:val="24"/>
        </w:rPr>
        <w:t>Cho HJ</w:t>
      </w:r>
      <w:r w:rsidRPr="00637D6F">
        <w:rPr>
          <w:rFonts w:ascii="Book Antiqua" w:hAnsi="Book Antiqua"/>
          <w:szCs w:val="24"/>
        </w:rPr>
        <w:t xml:space="preserve">, Shin SC, Cho JM, Kang JY, </w:t>
      </w:r>
      <w:proofErr w:type="spellStart"/>
      <w:r w:rsidRPr="00637D6F">
        <w:rPr>
          <w:rFonts w:ascii="Book Antiqua" w:hAnsi="Book Antiqua"/>
          <w:szCs w:val="24"/>
        </w:rPr>
        <w:t>Yoo</w:t>
      </w:r>
      <w:proofErr w:type="spellEnd"/>
      <w:r w:rsidRPr="00637D6F">
        <w:rPr>
          <w:rFonts w:ascii="Book Antiqua" w:hAnsi="Book Antiqua"/>
          <w:szCs w:val="24"/>
        </w:rPr>
        <w:t xml:space="preserve"> TK. The role of transurethral resection of the prostate for patients with an elevated prostate-specific antigen. </w:t>
      </w:r>
      <w:r w:rsidRPr="00637D6F">
        <w:rPr>
          <w:rFonts w:ascii="Book Antiqua" w:hAnsi="Book Antiqua"/>
          <w:i/>
          <w:szCs w:val="24"/>
        </w:rPr>
        <w:t>Prostate Int</w:t>
      </w:r>
      <w:r w:rsidRPr="00637D6F">
        <w:rPr>
          <w:rFonts w:ascii="Book Antiqua" w:hAnsi="Book Antiqua"/>
          <w:szCs w:val="24"/>
        </w:rPr>
        <w:t xml:space="preserve"> 2014; </w:t>
      </w:r>
      <w:r w:rsidRPr="00637D6F">
        <w:rPr>
          <w:rFonts w:ascii="Book Antiqua" w:hAnsi="Book Antiqua"/>
          <w:b/>
          <w:szCs w:val="24"/>
        </w:rPr>
        <w:t>2</w:t>
      </w:r>
      <w:r w:rsidRPr="00637D6F">
        <w:rPr>
          <w:rFonts w:ascii="Book Antiqua" w:hAnsi="Book Antiqua"/>
          <w:szCs w:val="24"/>
        </w:rPr>
        <w:t>: 196-202 [PMID: 25599076 DOI: 10.12954/PI.14060]</w:t>
      </w:r>
    </w:p>
    <w:p w14:paraId="171FA8D9"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2</w:t>
      </w:r>
      <w:r w:rsidR="00B14A19" w:rsidRPr="00637D6F">
        <w:rPr>
          <w:rFonts w:ascii="Book Antiqua" w:hAnsi="Book Antiqua"/>
          <w:szCs w:val="24"/>
        </w:rPr>
        <w:t>3</w:t>
      </w:r>
      <w:r w:rsidRPr="00637D6F">
        <w:rPr>
          <w:rFonts w:ascii="Book Antiqua" w:hAnsi="Book Antiqua"/>
          <w:szCs w:val="24"/>
        </w:rPr>
        <w:t xml:space="preserve"> </w:t>
      </w:r>
      <w:r w:rsidRPr="00637D6F">
        <w:rPr>
          <w:rFonts w:ascii="Book Antiqua" w:hAnsi="Book Antiqua"/>
          <w:b/>
          <w:szCs w:val="24"/>
        </w:rPr>
        <w:t>Shimizu Y</w:t>
      </w:r>
      <w:r w:rsidRPr="00637D6F">
        <w:rPr>
          <w:rFonts w:ascii="Book Antiqua" w:hAnsi="Book Antiqua"/>
          <w:szCs w:val="24"/>
        </w:rPr>
        <w:t xml:space="preserve">, </w:t>
      </w:r>
      <w:proofErr w:type="spellStart"/>
      <w:r w:rsidRPr="00637D6F">
        <w:rPr>
          <w:rFonts w:ascii="Book Antiqua" w:hAnsi="Book Antiqua"/>
          <w:szCs w:val="24"/>
        </w:rPr>
        <w:t>Hiraoka</w:t>
      </w:r>
      <w:proofErr w:type="spellEnd"/>
      <w:r w:rsidRPr="00637D6F">
        <w:rPr>
          <w:rFonts w:ascii="Book Antiqua" w:hAnsi="Book Antiqua"/>
          <w:szCs w:val="24"/>
        </w:rPr>
        <w:t xml:space="preserve"> Y, Iwamoto K, Takahashi H, Abe H. Measurement of residual adenoma after transurethral resection of the prostate by transurethral enucleation technique. </w:t>
      </w:r>
      <w:proofErr w:type="spellStart"/>
      <w:r w:rsidRPr="00637D6F">
        <w:rPr>
          <w:rFonts w:ascii="Book Antiqua" w:hAnsi="Book Antiqua"/>
          <w:i/>
          <w:szCs w:val="24"/>
        </w:rPr>
        <w:t>Urol</w:t>
      </w:r>
      <w:proofErr w:type="spellEnd"/>
      <w:r w:rsidRPr="00637D6F">
        <w:rPr>
          <w:rFonts w:ascii="Book Antiqua" w:hAnsi="Book Antiqua"/>
          <w:i/>
          <w:szCs w:val="24"/>
        </w:rPr>
        <w:t xml:space="preserve"> </w:t>
      </w:r>
      <w:proofErr w:type="spellStart"/>
      <w:r w:rsidRPr="00637D6F">
        <w:rPr>
          <w:rFonts w:ascii="Book Antiqua" w:hAnsi="Book Antiqua"/>
          <w:i/>
          <w:szCs w:val="24"/>
        </w:rPr>
        <w:t>Int</w:t>
      </w:r>
      <w:proofErr w:type="spellEnd"/>
      <w:r w:rsidRPr="00637D6F">
        <w:rPr>
          <w:rFonts w:ascii="Book Antiqua" w:hAnsi="Book Antiqua"/>
          <w:szCs w:val="24"/>
        </w:rPr>
        <w:t xml:space="preserve"> 2005; </w:t>
      </w:r>
      <w:r w:rsidRPr="00637D6F">
        <w:rPr>
          <w:rFonts w:ascii="Book Antiqua" w:hAnsi="Book Antiqua"/>
          <w:b/>
          <w:szCs w:val="24"/>
        </w:rPr>
        <w:t>74</w:t>
      </w:r>
      <w:r w:rsidRPr="00637D6F">
        <w:rPr>
          <w:rFonts w:ascii="Book Antiqua" w:hAnsi="Book Antiqua"/>
          <w:szCs w:val="24"/>
        </w:rPr>
        <w:t>: 102-107 [PMID: 15756059 DOI: 10.1159/000083278]</w:t>
      </w:r>
    </w:p>
    <w:p w14:paraId="349D5211" w14:textId="77777777" w:rsidR="009D1AE0"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2</w:t>
      </w:r>
      <w:r w:rsidR="00B14A19" w:rsidRPr="00637D6F">
        <w:rPr>
          <w:rFonts w:ascii="Book Antiqua" w:hAnsi="Book Antiqua"/>
          <w:szCs w:val="24"/>
        </w:rPr>
        <w:t>4</w:t>
      </w:r>
      <w:r w:rsidRPr="00637D6F">
        <w:rPr>
          <w:rFonts w:ascii="Book Antiqua" w:hAnsi="Book Antiqua"/>
          <w:szCs w:val="24"/>
        </w:rPr>
        <w:t xml:space="preserve"> </w:t>
      </w:r>
      <w:r w:rsidRPr="00637D6F">
        <w:rPr>
          <w:rFonts w:ascii="Book Antiqua" w:hAnsi="Book Antiqua"/>
          <w:b/>
          <w:szCs w:val="24"/>
        </w:rPr>
        <w:t xml:space="preserve">van </w:t>
      </w:r>
      <w:proofErr w:type="spellStart"/>
      <w:r w:rsidRPr="00637D6F">
        <w:rPr>
          <w:rFonts w:ascii="Book Antiqua" w:hAnsi="Book Antiqua"/>
          <w:b/>
          <w:szCs w:val="24"/>
        </w:rPr>
        <w:t>Renterghem</w:t>
      </w:r>
      <w:proofErr w:type="spellEnd"/>
      <w:r w:rsidRPr="00637D6F">
        <w:rPr>
          <w:rFonts w:ascii="Book Antiqua" w:hAnsi="Book Antiqua"/>
          <w:b/>
          <w:szCs w:val="24"/>
        </w:rPr>
        <w:t xml:space="preserve"> K</w:t>
      </w:r>
      <w:r w:rsidRPr="00637D6F">
        <w:rPr>
          <w:rFonts w:ascii="Book Antiqua" w:hAnsi="Book Antiqua"/>
          <w:szCs w:val="24"/>
        </w:rPr>
        <w:t xml:space="preserve">, Van </w:t>
      </w:r>
      <w:proofErr w:type="spellStart"/>
      <w:r w:rsidRPr="00637D6F">
        <w:rPr>
          <w:rFonts w:ascii="Book Antiqua" w:hAnsi="Book Antiqua"/>
          <w:szCs w:val="24"/>
        </w:rPr>
        <w:t>Koeveringe</w:t>
      </w:r>
      <w:proofErr w:type="spellEnd"/>
      <w:r w:rsidRPr="00637D6F">
        <w:rPr>
          <w:rFonts w:ascii="Book Antiqua" w:hAnsi="Book Antiqua"/>
          <w:szCs w:val="24"/>
        </w:rPr>
        <w:t xml:space="preserve"> G, </w:t>
      </w:r>
      <w:proofErr w:type="spellStart"/>
      <w:r w:rsidRPr="00637D6F">
        <w:rPr>
          <w:rFonts w:ascii="Book Antiqua" w:hAnsi="Book Antiqua"/>
          <w:szCs w:val="24"/>
        </w:rPr>
        <w:t>Achten</w:t>
      </w:r>
      <w:proofErr w:type="spellEnd"/>
      <w:r w:rsidRPr="00637D6F">
        <w:rPr>
          <w:rFonts w:ascii="Book Antiqua" w:hAnsi="Book Antiqua"/>
          <w:szCs w:val="24"/>
        </w:rPr>
        <w:t xml:space="preserve"> R, van </w:t>
      </w:r>
      <w:proofErr w:type="spellStart"/>
      <w:r w:rsidRPr="00637D6F">
        <w:rPr>
          <w:rFonts w:ascii="Book Antiqua" w:hAnsi="Book Antiqua"/>
          <w:szCs w:val="24"/>
        </w:rPr>
        <w:t>Kerrebroeck</w:t>
      </w:r>
      <w:proofErr w:type="spellEnd"/>
      <w:r w:rsidRPr="00637D6F">
        <w:rPr>
          <w:rFonts w:ascii="Book Antiqua" w:hAnsi="Book Antiqua"/>
          <w:szCs w:val="24"/>
        </w:rPr>
        <w:t xml:space="preserve"> P. Prospective study of the role of transurethral resection of the prostate in patients with an elevated prostate-specific antigen level, minor lower urinary tract symptoms, and proven bladder outlet obstruction. </w:t>
      </w:r>
      <w:proofErr w:type="spellStart"/>
      <w:r w:rsidRPr="00637D6F">
        <w:rPr>
          <w:rFonts w:ascii="Book Antiqua" w:hAnsi="Book Antiqua"/>
          <w:i/>
          <w:szCs w:val="24"/>
        </w:rPr>
        <w:t>Eur</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2008; </w:t>
      </w:r>
      <w:r w:rsidRPr="00637D6F">
        <w:rPr>
          <w:rFonts w:ascii="Book Antiqua" w:hAnsi="Book Antiqua"/>
          <w:b/>
          <w:szCs w:val="24"/>
        </w:rPr>
        <w:t>54</w:t>
      </w:r>
      <w:r w:rsidRPr="00637D6F">
        <w:rPr>
          <w:rFonts w:ascii="Book Antiqua" w:hAnsi="Book Antiqua"/>
          <w:szCs w:val="24"/>
        </w:rPr>
        <w:t>: 1385-1392 [PMID: 18599187 DOI: 10.1016/j.eururo.2008.06.069]</w:t>
      </w:r>
    </w:p>
    <w:p w14:paraId="126229B9" w14:textId="77777777" w:rsidR="009D1AE0" w:rsidRPr="00637D6F" w:rsidRDefault="00E42560" w:rsidP="00637D6F">
      <w:pPr>
        <w:adjustRightInd w:val="0"/>
        <w:snapToGrid w:val="0"/>
        <w:spacing w:line="360" w:lineRule="auto"/>
        <w:jc w:val="both"/>
        <w:rPr>
          <w:rFonts w:ascii="Book Antiqua" w:hAnsi="Book Antiqua"/>
          <w:b/>
          <w:szCs w:val="24"/>
        </w:rPr>
      </w:pPr>
      <w:r w:rsidRPr="00637D6F">
        <w:rPr>
          <w:rFonts w:ascii="Book Antiqua" w:eastAsia="宋体" w:hAnsi="Book Antiqua"/>
          <w:b/>
          <w:bCs/>
          <w:color w:val="000000" w:themeColor="text1"/>
          <w:szCs w:val="24"/>
          <w:lang w:eastAsia="zh-CN"/>
        </w:rPr>
        <w:br w:type="page"/>
      </w:r>
      <w:r w:rsidR="009D1AE0" w:rsidRPr="00637D6F">
        <w:rPr>
          <w:rFonts w:ascii="Book Antiqua" w:hAnsi="Book Antiqua"/>
          <w:b/>
          <w:szCs w:val="24"/>
        </w:rPr>
        <w:t>Footnotes</w:t>
      </w:r>
    </w:p>
    <w:p w14:paraId="5AE765FD" w14:textId="77777777" w:rsidR="00F41C45" w:rsidRPr="00637D6F" w:rsidRDefault="009D1AE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hAnsi="Book Antiqua"/>
          <w:b/>
          <w:szCs w:val="24"/>
        </w:rPr>
        <w:t>Institutional review board statement</w:t>
      </w:r>
      <w:r w:rsidRPr="00637D6F">
        <w:rPr>
          <w:rFonts w:ascii="Book Antiqua" w:hAnsi="Book Antiqua"/>
          <w:b/>
          <w:iCs/>
          <w:color w:val="000000"/>
          <w:szCs w:val="24"/>
        </w:rPr>
        <w:t xml:space="preserve">: </w:t>
      </w:r>
      <w:r w:rsidR="00E42560" w:rsidRPr="00637D6F">
        <w:rPr>
          <w:rFonts w:ascii="Book Antiqua" w:eastAsia="Times New Roman" w:hAnsi="Book Antiqua"/>
          <w:color w:val="000000" w:themeColor="text1"/>
          <w:szCs w:val="24"/>
        </w:rPr>
        <w:t>Ethical approval (Ethics Committee No. 2018PS</w:t>
      </w:r>
      <w:r w:rsidR="00E42560" w:rsidRPr="00637D6F">
        <w:rPr>
          <w:rFonts w:ascii="Book Antiqua" w:eastAsia="Times New Roman" w:hAnsi="Book Antiqua"/>
          <w:color w:val="000000" w:themeColor="text1"/>
          <w:szCs w:val="24"/>
          <w:lang w:eastAsia="zh-CN"/>
        </w:rPr>
        <w:t>496k</w:t>
      </w:r>
      <w:r w:rsidR="00E42560" w:rsidRPr="00637D6F">
        <w:rPr>
          <w:rFonts w:ascii="Book Antiqua" w:eastAsia="Times New Roman" w:hAnsi="Book Antiqua"/>
          <w:color w:val="000000" w:themeColor="text1"/>
          <w:szCs w:val="24"/>
        </w:rPr>
        <w:t xml:space="preserve">) was provided by the Institutional Research and Ethics Committee of the </w:t>
      </w:r>
      <w:proofErr w:type="spellStart"/>
      <w:r w:rsidR="00E42560" w:rsidRPr="00637D6F">
        <w:rPr>
          <w:rFonts w:ascii="Book Antiqua" w:eastAsia="Times New Roman" w:hAnsi="Book Antiqua"/>
          <w:color w:val="000000" w:themeColor="text1"/>
          <w:szCs w:val="24"/>
        </w:rPr>
        <w:t>Shengjing</w:t>
      </w:r>
      <w:proofErr w:type="spellEnd"/>
      <w:r w:rsidR="00E42560" w:rsidRPr="00637D6F">
        <w:rPr>
          <w:rFonts w:ascii="Book Antiqua" w:eastAsia="Times New Roman" w:hAnsi="Book Antiqua"/>
          <w:color w:val="000000" w:themeColor="text1"/>
          <w:szCs w:val="24"/>
        </w:rPr>
        <w:t xml:space="preserve"> Hospital Affiliated China Medical University in </w:t>
      </w:r>
      <w:proofErr w:type="spellStart"/>
      <w:r w:rsidR="00E42560" w:rsidRPr="00637D6F">
        <w:rPr>
          <w:rFonts w:ascii="Book Antiqua" w:eastAsia="Times New Roman" w:hAnsi="Book Antiqua"/>
          <w:color w:val="000000" w:themeColor="text1"/>
          <w:szCs w:val="24"/>
        </w:rPr>
        <w:t>Shengyang</w:t>
      </w:r>
      <w:proofErr w:type="spellEnd"/>
      <w:r w:rsidR="00E42560" w:rsidRPr="00637D6F">
        <w:rPr>
          <w:rFonts w:ascii="Book Antiqua" w:eastAsia="Times New Roman" w:hAnsi="Book Antiqua"/>
          <w:color w:val="000000" w:themeColor="text1"/>
          <w:szCs w:val="24"/>
        </w:rPr>
        <w:t xml:space="preserve">, China. </w:t>
      </w:r>
    </w:p>
    <w:p w14:paraId="7A407532"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15DCFAA6" w14:textId="77777777" w:rsidR="009D1AE0" w:rsidRPr="00637D6F" w:rsidRDefault="009D1AE0" w:rsidP="00637D6F">
      <w:pPr>
        <w:snapToGrid w:val="0"/>
        <w:spacing w:line="360" w:lineRule="auto"/>
        <w:jc w:val="both"/>
        <w:rPr>
          <w:rFonts w:ascii="Book Antiqua" w:eastAsia="Times New Roman" w:hAnsi="Book Antiqua"/>
          <w:color w:val="000000"/>
          <w:szCs w:val="24"/>
          <w:lang w:eastAsia="zh-CN"/>
        </w:rPr>
      </w:pPr>
      <w:r w:rsidRPr="00637D6F">
        <w:rPr>
          <w:rFonts w:ascii="Book Antiqua" w:hAnsi="Book Antiqua"/>
          <w:b/>
          <w:szCs w:val="24"/>
        </w:rPr>
        <w:t>Informed consent statement</w:t>
      </w:r>
      <w:r w:rsidRPr="00637D6F">
        <w:rPr>
          <w:rFonts w:ascii="Book Antiqua" w:hAnsi="Book Antiqua"/>
          <w:b/>
          <w:iCs/>
          <w:color w:val="000000"/>
          <w:szCs w:val="24"/>
        </w:rPr>
        <w:t xml:space="preserve">: </w:t>
      </w:r>
      <w:r w:rsidRPr="00637D6F">
        <w:rPr>
          <w:rFonts w:ascii="Book Antiqua" w:eastAsia="Times New Roman" w:hAnsi="Book Antiqua"/>
          <w:color w:val="000000"/>
          <w:szCs w:val="24"/>
        </w:rPr>
        <w:t xml:space="preserve">Informed consent was obtained from all eligible patients. </w:t>
      </w:r>
    </w:p>
    <w:p w14:paraId="598872F7"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62AF6491" w14:textId="77777777" w:rsidR="00F41C45" w:rsidRPr="00637D6F" w:rsidRDefault="0092285B" w:rsidP="00637D6F">
      <w:pPr>
        <w:snapToGrid w:val="0"/>
        <w:spacing w:line="360" w:lineRule="auto"/>
        <w:jc w:val="both"/>
        <w:rPr>
          <w:rFonts w:ascii="Book Antiqua" w:eastAsia="Times New Roman" w:hAnsi="Book Antiqua"/>
          <w:b/>
          <w:bCs/>
          <w:color w:val="000000" w:themeColor="text1"/>
          <w:szCs w:val="24"/>
          <w:lang w:eastAsia="zh-CN"/>
        </w:rPr>
      </w:pPr>
      <w:r w:rsidRPr="00637D6F">
        <w:rPr>
          <w:rFonts w:ascii="Book Antiqua" w:hAnsi="Book Antiqua"/>
          <w:b/>
          <w:szCs w:val="24"/>
        </w:rPr>
        <w:t>Conflict-of-interest statement</w:t>
      </w:r>
      <w:r w:rsidRPr="00637D6F">
        <w:rPr>
          <w:rFonts w:ascii="Book Antiqua" w:hAnsi="Book Antiqua" w:cs="TimesNewRomanPS-BoldItalicMT"/>
          <w:b/>
          <w:bCs/>
          <w:iCs/>
          <w:color w:val="000000"/>
          <w:szCs w:val="24"/>
        </w:rPr>
        <w:t xml:space="preserve">: </w:t>
      </w:r>
      <w:r w:rsidR="00E42560" w:rsidRPr="00637D6F">
        <w:rPr>
          <w:rFonts w:ascii="Book Antiqua" w:eastAsia="Times New Roman" w:hAnsi="Book Antiqua"/>
          <w:color w:val="000000" w:themeColor="text1"/>
          <w:szCs w:val="24"/>
          <w:lang w:eastAsia="zh-CN"/>
        </w:rPr>
        <w:t>We have no financial relationships to disclose.</w:t>
      </w:r>
    </w:p>
    <w:p w14:paraId="7DB1EBA9"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2DAA9C32" w14:textId="77777777" w:rsidR="00F41C45" w:rsidRPr="00637D6F" w:rsidRDefault="0092285B" w:rsidP="00637D6F">
      <w:pPr>
        <w:snapToGrid w:val="0"/>
        <w:spacing w:line="360" w:lineRule="auto"/>
        <w:jc w:val="both"/>
        <w:rPr>
          <w:rFonts w:ascii="Book Antiqua" w:eastAsia="Times New Roman" w:hAnsi="Book Antiqua"/>
          <w:b/>
          <w:bCs/>
          <w:color w:val="000000" w:themeColor="text1"/>
          <w:szCs w:val="24"/>
          <w:lang w:eastAsia="zh-CN"/>
        </w:rPr>
      </w:pPr>
      <w:r w:rsidRPr="00637D6F">
        <w:rPr>
          <w:rFonts w:ascii="Book Antiqua" w:hAnsi="Book Antiqua"/>
          <w:b/>
          <w:szCs w:val="24"/>
        </w:rPr>
        <w:t>Data sharing statement</w:t>
      </w:r>
      <w:r w:rsidRPr="00637D6F">
        <w:rPr>
          <w:rFonts w:ascii="Book Antiqua" w:hAnsi="Book Antiqua" w:cs="TimesNewRomanPS-BoldItalicMT"/>
          <w:b/>
          <w:bCs/>
          <w:iCs/>
          <w:color w:val="000000"/>
          <w:szCs w:val="24"/>
        </w:rPr>
        <w:t>:</w:t>
      </w:r>
      <w:r w:rsidRPr="00637D6F">
        <w:rPr>
          <w:rFonts w:ascii="Book Antiqua" w:hAnsi="Book Antiqua"/>
          <w:b/>
          <w:szCs w:val="24"/>
        </w:rPr>
        <w:t xml:space="preserve"> </w:t>
      </w:r>
      <w:r w:rsidR="00E42560" w:rsidRPr="00637D6F">
        <w:rPr>
          <w:rFonts w:ascii="Book Antiqua" w:eastAsia="Times New Roman" w:hAnsi="Book Antiqua"/>
          <w:color w:val="000000" w:themeColor="text1"/>
          <w:szCs w:val="24"/>
          <w:lang w:eastAsia="zh-CN"/>
        </w:rPr>
        <w:t>No additional data are available.</w:t>
      </w:r>
    </w:p>
    <w:p w14:paraId="0536EFED"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279F0EB2" w14:textId="77777777" w:rsidR="0092285B" w:rsidRPr="00637D6F" w:rsidRDefault="0092285B" w:rsidP="00637D6F">
      <w:pPr>
        <w:adjustRightInd w:val="0"/>
        <w:snapToGrid w:val="0"/>
        <w:spacing w:line="360" w:lineRule="auto"/>
        <w:jc w:val="both"/>
        <w:rPr>
          <w:rFonts w:ascii="Book Antiqua" w:hAnsi="Book Antiqua" w:cs="宋体"/>
          <w:szCs w:val="24"/>
        </w:rPr>
      </w:pPr>
      <w:r w:rsidRPr="00637D6F">
        <w:rPr>
          <w:rFonts w:ascii="Book Antiqua" w:hAnsi="Book Antiqua"/>
          <w:b/>
          <w:color w:val="000000"/>
          <w:szCs w:val="24"/>
        </w:rPr>
        <w:t>Open-Access:</w:t>
      </w:r>
      <w:r w:rsidRPr="00637D6F">
        <w:rPr>
          <w:rFonts w:ascii="Book Antiqua" w:hAnsi="Book Antiqua"/>
          <w:color w:val="000000"/>
          <w:szCs w:val="24"/>
        </w:rPr>
        <w:t xml:space="preserve"> This article is an open-access </w:t>
      </w:r>
      <w:r w:rsidRPr="00637D6F">
        <w:rPr>
          <w:rFonts w:ascii="Book Antiqua" w:hAnsi="Book Antiqua"/>
          <w:szCs w:val="24"/>
        </w:rPr>
        <w:t xml:space="preserve">article that was selected </w:t>
      </w:r>
      <w:r w:rsidRPr="00637D6F">
        <w:rPr>
          <w:rFonts w:ascii="Book Antiqua" w:hAnsi="Book Antiqua"/>
          <w:color w:val="000000"/>
          <w:szCs w:val="24"/>
        </w:rPr>
        <w:t xml:space="preserve">by an in-house editor and fully peer-reviewed by external reviewers. It is distributed in accordance with the Creative Commons Attribution </w:t>
      </w:r>
      <w:proofErr w:type="spellStart"/>
      <w:r w:rsidRPr="00637D6F">
        <w:rPr>
          <w:rFonts w:ascii="Book Antiqua" w:hAnsi="Book Antiqua"/>
          <w:color w:val="000000"/>
          <w:szCs w:val="24"/>
        </w:rPr>
        <w:t>NonCommercial</w:t>
      </w:r>
      <w:proofErr w:type="spellEnd"/>
      <w:r w:rsidRPr="00637D6F">
        <w:rPr>
          <w:rFonts w:ascii="Book Antiqua" w:hAnsi="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0393F7" w14:textId="77777777" w:rsidR="0092285B" w:rsidRPr="00637D6F" w:rsidRDefault="0092285B" w:rsidP="00637D6F">
      <w:pPr>
        <w:adjustRightInd w:val="0"/>
        <w:snapToGrid w:val="0"/>
        <w:spacing w:line="360" w:lineRule="auto"/>
        <w:jc w:val="both"/>
        <w:rPr>
          <w:rFonts w:ascii="Book Antiqua" w:eastAsia="等线" w:hAnsi="Book Antiqua"/>
          <w:szCs w:val="24"/>
          <w:lang w:eastAsia="zh-CN"/>
        </w:rPr>
      </w:pPr>
    </w:p>
    <w:p w14:paraId="50502147" w14:textId="77777777" w:rsidR="0092285B" w:rsidRPr="00637D6F" w:rsidRDefault="0092285B" w:rsidP="00637D6F">
      <w:pPr>
        <w:adjustRightInd w:val="0"/>
        <w:snapToGrid w:val="0"/>
        <w:spacing w:line="360" w:lineRule="auto"/>
        <w:jc w:val="both"/>
        <w:rPr>
          <w:rFonts w:ascii="Book Antiqua" w:hAnsi="Book Antiqua"/>
          <w:bCs/>
          <w:color w:val="000000"/>
          <w:szCs w:val="24"/>
          <w:lang w:eastAsia="zh-CN"/>
        </w:rPr>
      </w:pPr>
      <w:r w:rsidRPr="00637D6F">
        <w:rPr>
          <w:rFonts w:ascii="Book Antiqua" w:hAnsi="Book Antiqua"/>
          <w:b/>
          <w:color w:val="000000"/>
          <w:szCs w:val="24"/>
          <w:lang w:eastAsia="pl-PL"/>
        </w:rPr>
        <w:t>Manuscript source:</w:t>
      </w:r>
      <w:r w:rsidRPr="00637D6F">
        <w:rPr>
          <w:rFonts w:ascii="Book Antiqua" w:hAnsi="Book Antiqua"/>
          <w:b/>
          <w:color w:val="000000"/>
          <w:szCs w:val="24"/>
          <w:lang w:eastAsia="zh-CN"/>
        </w:rPr>
        <w:t xml:space="preserve"> </w:t>
      </w:r>
      <w:r w:rsidRPr="00637D6F">
        <w:rPr>
          <w:rFonts w:ascii="Book Antiqua" w:hAnsi="Book Antiqua"/>
          <w:color w:val="000000"/>
          <w:szCs w:val="24"/>
          <w:lang w:eastAsia="pl-PL"/>
        </w:rPr>
        <w:t>Unsolicited manuscript</w:t>
      </w:r>
    </w:p>
    <w:p w14:paraId="2D1983A0" w14:textId="77777777" w:rsidR="0092285B" w:rsidRPr="00637D6F" w:rsidRDefault="0092285B" w:rsidP="00637D6F">
      <w:pPr>
        <w:adjustRightInd w:val="0"/>
        <w:snapToGrid w:val="0"/>
        <w:spacing w:line="360" w:lineRule="auto"/>
        <w:jc w:val="both"/>
        <w:rPr>
          <w:rFonts w:ascii="Book Antiqua" w:hAnsi="Book Antiqua"/>
          <w:b/>
          <w:bCs/>
          <w:color w:val="000000"/>
          <w:szCs w:val="24"/>
          <w:lang w:eastAsia="zh-CN"/>
        </w:rPr>
      </w:pPr>
    </w:p>
    <w:p w14:paraId="46DB5B01" w14:textId="77777777" w:rsidR="0092285B" w:rsidRPr="00637D6F" w:rsidRDefault="0092285B" w:rsidP="00637D6F">
      <w:pPr>
        <w:adjustRightInd w:val="0"/>
        <w:snapToGrid w:val="0"/>
        <w:spacing w:line="360" w:lineRule="auto"/>
        <w:jc w:val="both"/>
        <w:rPr>
          <w:rFonts w:ascii="Book Antiqua" w:eastAsia="等线" w:hAnsi="Book Antiqua"/>
          <w:b/>
          <w:szCs w:val="24"/>
          <w:lang w:eastAsia="zh-CN"/>
        </w:rPr>
      </w:pPr>
      <w:r w:rsidRPr="00637D6F">
        <w:rPr>
          <w:rFonts w:ascii="Book Antiqua" w:hAnsi="Book Antiqua"/>
          <w:b/>
          <w:szCs w:val="24"/>
        </w:rPr>
        <w:t>Peer-review started:</w:t>
      </w:r>
      <w:r w:rsidRPr="00637D6F">
        <w:rPr>
          <w:rFonts w:ascii="Book Antiqua" w:eastAsia="等线" w:hAnsi="Book Antiqua"/>
          <w:b/>
          <w:szCs w:val="24"/>
          <w:lang w:eastAsia="zh-CN"/>
        </w:rPr>
        <w:t xml:space="preserve"> </w:t>
      </w:r>
      <w:r w:rsidRPr="00637D6F">
        <w:rPr>
          <w:rFonts w:ascii="Book Antiqua" w:hAnsi="Book Antiqua"/>
          <w:szCs w:val="24"/>
        </w:rPr>
        <w:t>January</w:t>
      </w:r>
      <w:r w:rsidRPr="00637D6F">
        <w:rPr>
          <w:rFonts w:ascii="Book Antiqua" w:eastAsia="等线" w:hAnsi="Book Antiqua"/>
          <w:szCs w:val="24"/>
          <w:lang w:eastAsia="zh-CN"/>
        </w:rPr>
        <w:t xml:space="preserve"> 2, 2020</w:t>
      </w:r>
    </w:p>
    <w:p w14:paraId="683F12F2" w14:textId="77777777" w:rsidR="0092285B" w:rsidRPr="00637D6F" w:rsidRDefault="0092285B" w:rsidP="00637D6F">
      <w:pPr>
        <w:adjustRightInd w:val="0"/>
        <w:snapToGrid w:val="0"/>
        <w:spacing w:line="360" w:lineRule="auto"/>
        <w:jc w:val="both"/>
        <w:rPr>
          <w:rFonts w:ascii="Book Antiqua" w:eastAsia="等线" w:hAnsi="Book Antiqua"/>
          <w:b/>
          <w:szCs w:val="24"/>
          <w:lang w:eastAsia="zh-CN"/>
        </w:rPr>
      </w:pPr>
      <w:r w:rsidRPr="00637D6F">
        <w:rPr>
          <w:rFonts w:ascii="Book Antiqua" w:hAnsi="Book Antiqua"/>
          <w:b/>
          <w:szCs w:val="24"/>
        </w:rPr>
        <w:t>First decision:</w:t>
      </w:r>
      <w:r w:rsidRPr="00637D6F">
        <w:rPr>
          <w:rFonts w:ascii="Book Antiqua" w:eastAsia="等线" w:hAnsi="Book Antiqua"/>
          <w:b/>
          <w:szCs w:val="24"/>
          <w:lang w:eastAsia="zh-CN"/>
        </w:rPr>
        <w:t xml:space="preserve"> </w:t>
      </w:r>
      <w:r w:rsidRPr="00637D6F">
        <w:rPr>
          <w:rFonts w:ascii="Book Antiqua" w:hAnsi="Book Antiqua"/>
          <w:szCs w:val="24"/>
        </w:rPr>
        <w:t>February</w:t>
      </w:r>
      <w:r w:rsidRPr="00637D6F">
        <w:rPr>
          <w:rFonts w:ascii="Book Antiqua" w:eastAsia="等线" w:hAnsi="Book Antiqua"/>
          <w:szCs w:val="24"/>
          <w:lang w:eastAsia="zh-CN"/>
        </w:rPr>
        <w:t xml:space="preserve"> 26, 2020</w:t>
      </w:r>
    </w:p>
    <w:p w14:paraId="56C6C918" w14:textId="59B9F91A" w:rsidR="0092285B" w:rsidRPr="00637D6F" w:rsidRDefault="0092285B" w:rsidP="00637D6F">
      <w:pPr>
        <w:adjustRightInd w:val="0"/>
        <w:snapToGrid w:val="0"/>
        <w:spacing w:line="360" w:lineRule="auto"/>
        <w:jc w:val="both"/>
        <w:rPr>
          <w:rFonts w:ascii="Book Antiqua" w:hAnsi="Book Antiqua"/>
          <w:b/>
          <w:szCs w:val="24"/>
        </w:rPr>
      </w:pPr>
      <w:r w:rsidRPr="00637D6F">
        <w:rPr>
          <w:rFonts w:ascii="Book Antiqua" w:hAnsi="Book Antiqua"/>
          <w:b/>
          <w:szCs w:val="24"/>
        </w:rPr>
        <w:t>Article in press:</w:t>
      </w:r>
      <w:r w:rsidR="00A55B53" w:rsidRPr="00A55B53">
        <w:rPr>
          <w:rFonts w:ascii="Book Antiqua" w:hAnsi="Book Antiqua"/>
          <w:bCs/>
          <w:szCs w:val="24"/>
        </w:rPr>
        <w:t xml:space="preserve"> </w:t>
      </w:r>
      <w:r w:rsidR="00A55B53" w:rsidRPr="00180A4F">
        <w:rPr>
          <w:rFonts w:ascii="Book Antiqua" w:hAnsi="Book Antiqua"/>
          <w:bCs/>
          <w:szCs w:val="24"/>
        </w:rPr>
        <w:t>April 24, 2020</w:t>
      </w:r>
    </w:p>
    <w:p w14:paraId="231D8F3D" w14:textId="77777777" w:rsidR="0092285B" w:rsidRPr="00637D6F" w:rsidRDefault="0092285B" w:rsidP="00637D6F">
      <w:pPr>
        <w:adjustRightInd w:val="0"/>
        <w:snapToGrid w:val="0"/>
        <w:spacing w:line="360" w:lineRule="auto"/>
        <w:jc w:val="both"/>
        <w:rPr>
          <w:rFonts w:ascii="Book Antiqua" w:eastAsia="等线" w:hAnsi="Book Antiqua"/>
          <w:szCs w:val="24"/>
          <w:lang w:eastAsia="zh-CN"/>
        </w:rPr>
      </w:pPr>
    </w:p>
    <w:p w14:paraId="400CD1C1" w14:textId="77777777" w:rsidR="0092285B" w:rsidRPr="00637D6F" w:rsidRDefault="0092285B" w:rsidP="00637D6F">
      <w:pPr>
        <w:adjustRightInd w:val="0"/>
        <w:snapToGrid w:val="0"/>
        <w:spacing w:line="360" w:lineRule="auto"/>
        <w:jc w:val="both"/>
        <w:rPr>
          <w:rFonts w:ascii="Book Antiqua" w:eastAsia="微软雅黑" w:hAnsi="Book Antiqua" w:cs="宋体"/>
          <w:szCs w:val="24"/>
          <w:lang w:eastAsia="zh-CN"/>
        </w:rPr>
      </w:pPr>
      <w:r w:rsidRPr="00637D6F">
        <w:rPr>
          <w:rFonts w:ascii="Book Antiqua" w:hAnsi="Book Antiqua" w:cs="宋体"/>
          <w:b/>
          <w:szCs w:val="24"/>
          <w:lang w:eastAsia="zh-CN"/>
        </w:rPr>
        <w:t>Specialty type:</w:t>
      </w:r>
      <w:r w:rsidR="008E75D5">
        <w:rPr>
          <w:rFonts w:ascii="Book Antiqua" w:hAnsi="Book Antiqua" w:cs="宋体"/>
          <w:b/>
          <w:szCs w:val="24"/>
          <w:lang w:eastAsia="zh-CN"/>
        </w:rPr>
        <w:t xml:space="preserve"> </w:t>
      </w:r>
      <w:r w:rsidR="00E7433E" w:rsidRPr="00701BDA">
        <w:rPr>
          <w:rFonts w:ascii="Book Antiqua" w:eastAsia="微软雅黑" w:hAnsi="Book Antiqua" w:cs="宋体"/>
          <w:color w:val="000000" w:themeColor="text1"/>
          <w:szCs w:val="24"/>
        </w:rPr>
        <w:t>Medicine, research and experimental</w:t>
      </w:r>
    </w:p>
    <w:p w14:paraId="46D7B49A" w14:textId="77777777" w:rsidR="0092285B" w:rsidRPr="00637D6F" w:rsidRDefault="0092285B" w:rsidP="00637D6F">
      <w:pPr>
        <w:adjustRightInd w:val="0"/>
        <w:snapToGrid w:val="0"/>
        <w:spacing w:line="360" w:lineRule="auto"/>
        <w:jc w:val="both"/>
        <w:rPr>
          <w:rFonts w:ascii="Book Antiqua" w:eastAsia="等线" w:hAnsi="Book Antiqua" w:cs="宋体"/>
          <w:szCs w:val="24"/>
          <w:lang w:eastAsia="zh-CN"/>
        </w:rPr>
      </w:pPr>
      <w:r w:rsidRPr="00637D6F">
        <w:rPr>
          <w:rFonts w:ascii="Book Antiqua" w:hAnsi="Book Antiqua" w:cs="宋体"/>
          <w:b/>
          <w:szCs w:val="24"/>
          <w:lang w:eastAsia="zh-CN"/>
        </w:rPr>
        <w:t xml:space="preserve">Country/Territory of origin: </w:t>
      </w:r>
      <w:r w:rsidRPr="00637D6F">
        <w:rPr>
          <w:rFonts w:ascii="Book Antiqua" w:eastAsia="等线" w:hAnsi="Book Antiqua" w:cs="宋体"/>
          <w:szCs w:val="24"/>
          <w:lang w:eastAsia="zh-CN"/>
        </w:rPr>
        <w:t>China</w:t>
      </w:r>
    </w:p>
    <w:p w14:paraId="5C384977" w14:textId="77777777" w:rsidR="0092285B" w:rsidRPr="00637D6F" w:rsidRDefault="0092285B" w:rsidP="00637D6F">
      <w:pPr>
        <w:adjustRightInd w:val="0"/>
        <w:snapToGrid w:val="0"/>
        <w:spacing w:line="360" w:lineRule="auto"/>
        <w:jc w:val="both"/>
        <w:rPr>
          <w:rFonts w:ascii="Book Antiqua" w:hAnsi="Book Antiqua" w:cs="宋体"/>
          <w:b/>
          <w:szCs w:val="24"/>
          <w:lang w:eastAsia="zh-CN"/>
        </w:rPr>
      </w:pPr>
      <w:r w:rsidRPr="00637D6F">
        <w:rPr>
          <w:rFonts w:ascii="Book Antiqua" w:hAnsi="Book Antiqua" w:cs="宋体"/>
          <w:b/>
          <w:szCs w:val="24"/>
          <w:lang w:eastAsia="zh-CN"/>
        </w:rPr>
        <w:t>Peer-review report’s scientific quality classification</w:t>
      </w:r>
    </w:p>
    <w:p w14:paraId="76674C0B" w14:textId="77777777" w:rsidR="0092285B" w:rsidRPr="00637D6F" w:rsidRDefault="0092285B" w:rsidP="00637D6F">
      <w:pPr>
        <w:adjustRightInd w:val="0"/>
        <w:snapToGrid w:val="0"/>
        <w:spacing w:line="360" w:lineRule="auto"/>
        <w:jc w:val="both"/>
        <w:rPr>
          <w:rFonts w:ascii="Book Antiqua" w:hAnsi="Book Antiqua" w:cs="宋体"/>
          <w:szCs w:val="24"/>
          <w:lang w:eastAsia="zh-CN"/>
        </w:rPr>
      </w:pPr>
      <w:r w:rsidRPr="00637D6F">
        <w:rPr>
          <w:rFonts w:ascii="Book Antiqua" w:hAnsi="Book Antiqua" w:cs="宋体"/>
          <w:szCs w:val="24"/>
          <w:lang w:eastAsia="zh-CN"/>
        </w:rPr>
        <w:t>Grade A (Excellent): 0</w:t>
      </w:r>
    </w:p>
    <w:p w14:paraId="73DD3ED3" w14:textId="77777777" w:rsidR="0092285B" w:rsidRPr="00637D6F" w:rsidRDefault="0092285B" w:rsidP="00637D6F">
      <w:pPr>
        <w:adjustRightInd w:val="0"/>
        <w:snapToGrid w:val="0"/>
        <w:spacing w:line="360" w:lineRule="auto"/>
        <w:jc w:val="both"/>
        <w:rPr>
          <w:rFonts w:ascii="Book Antiqua" w:eastAsia="等线" w:hAnsi="Book Antiqua" w:cs="宋体"/>
          <w:szCs w:val="24"/>
          <w:lang w:eastAsia="zh-CN"/>
        </w:rPr>
      </w:pPr>
      <w:r w:rsidRPr="00637D6F">
        <w:rPr>
          <w:rFonts w:ascii="Book Antiqua" w:hAnsi="Book Antiqua" w:cs="宋体"/>
          <w:szCs w:val="24"/>
          <w:lang w:eastAsia="zh-CN"/>
        </w:rPr>
        <w:t xml:space="preserve">Grade B (Very good): </w:t>
      </w:r>
      <w:r w:rsidRPr="00637D6F">
        <w:rPr>
          <w:rFonts w:ascii="Book Antiqua" w:eastAsia="等线" w:hAnsi="Book Antiqua" w:cs="宋体"/>
          <w:szCs w:val="24"/>
          <w:lang w:eastAsia="zh-CN"/>
        </w:rPr>
        <w:t>B, B</w:t>
      </w:r>
    </w:p>
    <w:p w14:paraId="09C0162C" w14:textId="77777777" w:rsidR="0092285B" w:rsidRPr="00637D6F" w:rsidRDefault="0092285B" w:rsidP="00637D6F">
      <w:pPr>
        <w:adjustRightInd w:val="0"/>
        <w:snapToGrid w:val="0"/>
        <w:spacing w:line="360" w:lineRule="auto"/>
        <w:jc w:val="both"/>
        <w:rPr>
          <w:rFonts w:ascii="Book Antiqua" w:hAnsi="Book Antiqua" w:cs="宋体"/>
          <w:szCs w:val="24"/>
          <w:lang w:eastAsia="zh-CN"/>
        </w:rPr>
      </w:pPr>
      <w:r w:rsidRPr="00637D6F">
        <w:rPr>
          <w:rFonts w:ascii="Book Antiqua" w:hAnsi="Book Antiqua" w:cs="宋体"/>
          <w:szCs w:val="24"/>
          <w:lang w:eastAsia="zh-CN"/>
        </w:rPr>
        <w:t>Grade C (Good): C</w:t>
      </w:r>
    </w:p>
    <w:p w14:paraId="291F50A8" w14:textId="77777777" w:rsidR="0092285B" w:rsidRPr="00637D6F" w:rsidRDefault="0092285B" w:rsidP="00637D6F">
      <w:pPr>
        <w:adjustRightInd w:val="0"/>
        <w:snapToGrid w:val="0"/>
        <w:spacing w:line="360" w:lineRule="auto"/>
        <w:jc w:val="both"/>
        <w:rPr>
          <w:rFonts w:ascii="Book Antiqua" w:hAnsi="Book Antiqua" w:cs="宋体"/>
          <w:szCs w:val="24"/>
          <w:lang w:eastAsia="zh-CN"/>
        </w:rPr>
      </w:pPr>
      <w:r w:rsidRPr="00637D6F">
        <w:rPr>
          <w:rFonts w:ascii="Book Antiqua" w:hAnsi="Book Antiqua" w:cs="宋体"/>
          <w:szCs w:val="24"/>
          <w:lang w:eastAsia="zh-CN"/>
        </w:rPr>
        <w:t>Grade D (Fair): 0</w:t>
      </w:r>
    </w:p>
    <w:p w14:paraId="3165F920" w14:textId="77777777" w:rsidR="0092285B" w:rsidRPr="00637D6F" w:rsidRDefault="0092285B" w:rsidP="00637D6F">
      <w:pPr>
        <w:adjustRightInd w:val="0"/>
        <w:snapToGrid w:val="0"/>
        <w:spacing w:line="360" w:lineRule="auto"/>
        <w:jc w:val="both"/>
        <w:rPr>
          <w:rFonts w:ascii="Book Antiqua" w:eastAsia="等线" w:hAnsi="Book Antiqua"/>
          <w:szCs w:val="24"/>
          <w:lang w:val="hu-HU" w:eastAsia="zh-CN"/>
        </w:rPr>
      </w:pPr>
      <w:r w:rsidRPr="00637D6F">
        <w:rPr>
          <w:rFonts w:ascii="Book Antiqua" w:hAnsi="Book Antiqua" w:cs="宋体"/>
          <w:szCs w:val="24"/>
          <w:lang w:eastAsia="zh-CN"/>
        </w:rPr>
        <w:t>Grade E (Poor): 0</w:t>
      </w:r>
    </w:p>
    <w:p w14:paraId="30130E07" w14:textId="77777777" w:rsidR="0092285B" w:rsidRPr="00637D6F" w:rsidRDefault="0092285B" w:rsidP="00637D6F">
      <w:pPr>
        <w:adjustRightInd w:val="0"/>
        <w:snapToGrid w:val="0"/>
        <w:spacing w:line="360" w:lineRule="auto"/>
        <w:jc w:val="both"/>
        <w:rPr>
          <w:rFonts w:ascii="Book Antiqua" w:eastAsia="等线" w:hAnsi="Book Antiqua"/>
          <w:b/>
          <w:bCs/>
          <w:szCs w:val="24"/>
          <w:lang w:val="hu-HU" w:eastAsia="zh-CN"/>
        </w:rPr>
      </w:pPr>
    </w:p>
    <w:p w14:paraId="660DEE5E" w14:textId="7F0AA1BF" w:rsidR="0092285B" w:rsidRPr="00A55B53" w:rsidRDefault="0092285B" w:rsidP="00637D6F">
      <w:pPr>
        <w:snapToGrid w:val="0"/>
        <w:spacing w:line="360" w:lineRule="auto"/>
        <w:jc w:val="both"/>
        <w:rPr>
          <w:rFonts w:ascii="Book Antiqua" w:eastAsiaTheme="minorEastAsia" w:hAnsi="Book Antiqua" w:cs="宋体"/>
          <w:szCs w:val="24"/>
          <w:lang w:eastAsia="zh-CN"/>
        </w:rPr>
      </w:pPr>
      <w:r w:rsidRPr="00637D6F">
        <w:rPr>
          <w:rFonts w:ascii="Book Antiqua" w:hAnsi="Book Antiqua"/>
          <w:b/>
          <w:bCs/>
          <w:szCs w:val="24"/>
        </w:rPr>
        <w:t xml:space="preserve">P-Reviewer: </w:t>
      </w:r>
      <w:proofErr w:type="spellStart"/>
      <w:r w:rsidRPr="00637D6F">
        <w:rPr>
          <w:rFonts w:ascii="Book Antiqua" w:eastAsia="宋体" w:hAnsi="Book Antiqua" w:cs="宋体"/>
          <w:color w:val="000000"/>
          <w:szCs w:val="24"/>
          <w:shd w:val="clear" w:color="auto" w:fill="FFFFFF"/>
          <w:lang w:eastAsia="zh-CN"/>
        </w:rPr>
        <w:t>Bugaj</w:t>
      </w:r>
      <w:proofErr w:type="spellEnd"/>
      <w:r w:rsidRPr="00637D6F">
        <w:rPr>
          <w:rFonts w:ascii="Book Antiqua" w:eastAsia="宋体" w:hAnsi="Book Antiqua" w:cs="宋体"/>
          <w:szCs w:val="24"/>
          <w:lang w:eastAsia="zh-CN"/>
        </w:rPr>
        <w:t xml:space="preserve"> AM, </w:t>
      </w:r>
      <w:proofErr w:type="spellStart"/>
      <w:r w:rsidRPr="00637D6F">
        <w:rPr>
          <w:rFonts w:ascii="Book Antiqua" w:eastAsia="宋体" w:hAnsi="Book Antiqua" w:cs="宋体"/>
          <w:color w:val="000000"/>
          <w:szCs w:val="24"/>
          <w:shd w:val="clear" w:color="auto" w:fill="FFFFFF"/>
          <w:lang w:eastAsia="zh-CN"/>
        </w:rPr>
        <w:t>Markic</w:t>
      </w:r>
      <w:proofErr w:type="spellEnd"/>
      <w:r w:rsidRPr="00637D6F">
        <w:rPr>
          <w:rFonts w:ascii="Book Antiqua" w:eastAsia="宋体" w:hAnsi="Book Antiqua" w:cs="宋体"/>
          <w:szCs w:val="24"/>
          <w:lang w:eastAsia="zh-CN"/>
        </w:rPr>
        <w:t xml:space="preserve"> D, </w:t>
      </w:r>
      <w:r w:rsidRPr="00637D6F">
        <w:rPr>
          <w:rFonts w:ascii="Book Antiqua" w:eastAsia="宋体" w:hAnsi="Book Antiqua" w:cs="宋体"/>
          <w:color w:val="000000"/>
          <w:szCs w:val="24"/>
          <w:shd w:val="clear" w:color="auto" w:fill="FFFFFF"/>
          <w:lang w:eastAsia="zh-CN"/>
        </w:rPr>
        <w:t>Sugimura</w:t>
      </w:r>
      <w:r w:rsidRPr="00637D6F">
        <w:rPr>
          <w:rFonts w:ascii="Book Antiqua" w:eastAsia="宋体" w:hAnsi="Book Antiqua" w:cs="宋体"/>
          <w:szCs w:val="24"/>
          <w:lang w:eastAsia="zh-CN"/>
        </w:rPr>
        <w:t xml:space="preserve"> H</w:t>
      </w:r>
      <w:r w:rsidRPr="00637D6F">
        <w:rPr>
          <w:rFonts w:ascii="Book Antiqua" w:hAnsi="Book Antiqua"/>
          <w:b/>
          <w:bCs/>
          <w:szCs w:val="24"/>
        </w:rPr>
        <w:t xml:space="preserve"> S-Editor:</w:t>
      </w:r>
      <w:r w:rsidRPr="00637D6F">
        <w:rPr>
          <w:rFonts w:ascii="Book Antiqua" w:hAnsi="Book Antiqua"/>
          <w:szCs w:val="24"/>
        </w:rPr>
        <w:t xml:space="preserve"> </w:t>
      </w:r>
      <w:r w:rsidRPr="00637D6F">
        <w:rPr>
          <w:rFonts w:ascii="Book Antiqua" w:eastAsia="等线" w:hAnsi="Book Antiqua"/>
          <w:szCs w:val="24"/>
          <w:lang w:eastAsia="zh-CN"/>
        </w:rPr>
        <w:t>Dou Y</w:t>
      </w:r>
      <w:r w:rsidRPr="00637D6F">
        <w:rPr>
          <w:rFonts w:ascii="Book Antiqua" w:hAnsi="Book Antiqua"/>
          <w:szCs w:val="24"/>
        </w:rPr>
        <w:t xml:space="preserve"> </w:t>
      </w:r>
      <w:r w:rsidRPr="00637D6F">
        <w:rPr>
          <w:rFonts w:ascii="Book Antiqua" w:hAnsi="Book Antiqua"/>
          <w:b/>
          <w:bCs/>
          <w:szCs w:val="24"/>
        </w:rPr>
        <w:t>L-Editor:</w:t>
      </w:r>
      <w:r w:rsidRPr="00637D6F">
        <w:rPr>
          <w:rFonts w:ascii="Book Antiqua" w:hAnsi="Book Antiqua"/>
          <w:szCs w:val="24"/>
        </w:rPr>
        <w:t xml:space="preserve"> </w:t>
      </w:r>
      <w:r w:rsidR="00CC2D7F">
        <w:rPr>
          <w:rFonts w:ascii="Book Antiqua" w:hAnsi="Book Antiqua"/>
          <w:szCs w:val="24"/>
        </w:rPr>
        <w:t xml:space="preserve">Webster JR </w:t>
      </w:r>
      <w:r w:rsidRPr="00637D6F">
        <w:rPr>
          <w:rFonts w:ascii="Book Antiqua" w:hAnsi="Book Antiqua"/>
          <w:b/>
          <w:bCs/>
          <w:szCs w:val="24"/>
        </w:rPr>
        <w:t>E-Editor:</w:t>
      </w:r>
      <w:r w:rsidR="00A55B53">
        <w:rPr>
          <w:rFonts w:ascii="Book Antiqua" w:eastAsiaTheme="minorEastAsia" w:hAnsi="Book Antiqua" w:hint="eastAsia"/>
          <w:b/>
          <w:bCs/>
          <w:szCs w:val="24"/>
          <w:lang w:eastAsia="zh-CN"/>
        </w:rPr>
        <w:t xml:space="preserve"> </w:t>
      </w:r>
      <w:r w:rsidR="00A55B53" w:rsidRPr="00A55B53">
        <w:rPr>
          <w:rFonts w:ascii="Book Antiqua" w:eastAsiaTheme="minorEastAsia" w:hAnsi="Book Antiqua" w:hint="eastAsia"/>
          <w:bCs/>
          <w:szCs w:val="24"/>
          <w:lang w:eastAsia="zh-CN"/>
        </w:rPr>
        <w:t>Qi LL</w:t>
      </w:r>
    </w:p>
    <w:p w14:paraId="3F7E8575" w14:textId="77777777" w:rsidR="0092285B" w:rsidRPr="00637D6F" w:rsidRDefault="00E42560" w:rsidP="00637D6F">
      <w:pPr>
        <w:adjustRightInd w:val="0"/>
        <w:snapToGrid w:val="0"/>
        <w:spacing w:line="360" w:lineRule="auto"/>
        <w:jc w:val="both"/>
        <w:rPr>
          <w:rFonts w:ascii="Book Antiqua" w:hAnsi="Book Antiqua"/>
          <w:b/>
          <w:szCs w:val="24"/>
          <w:lang w:eastAsia="zh-CN"/>
        </w:rPr>
      </w:pPr>
      <w:r w:rsidRPr="00637D6F">
        <w:rPr>
          <w:rFonts w:ascii="Book Antiqua" w:eastAsia="Times New Roman" w:hAnsi="Book Antiqua"/>
          <w:color w:val="000000" w:themeColor="text1"/>
          <w:szCs w:val="24"/>
        </w:rPr>
        <w:br w:type="page"/>
      </w:r>
      <w:r w:rsidR="0092285B" w:rsidRPr="00637D6F">
        <w:rPr>
          <w:rFonts w:ascii="Book Antiqua" w:hAnsi="Book Antiqua"/>
          <w:b/>
          <w:szCs w:val="24"/>
        </w:rPr>
        <w:t>Figure Legends</w:t>
      </w:r>
    </w:p>
    <w:p w14:paraId="73D2B643" w14:textId="77777777" w:rsidR="0092285B" w:rsidRPr="00637D6F" w:rsidRDefault="0092285B" w:rsidP="00637D6F">
      <w:pPr>
        <w:snapToGrid w:val="0"/>
        <w:spacing w:line="360" w:lineRule="auto"/>
        <w:jc w:val="both"/>
        <w:rPr>
          <w:rFonts w:ascii="Book Antiqua" w:eastAsia="Times New Roman" w:hAnsi="Book Antiqua"/>
          <w:b/>
          <w:color w:val="000000" w:themeColor="text1"/>
          <w:szCs w:val="24"/>
          <w:lang w:eastAsia="zh-CN"/>
        </w:rPr>
      </w:pPr>
      <w:r w:rsidRPr="00637D6F">
        <w:rPr>
          <w:rFonts w:ascii="Book Antiqua" w:eastAsia="Times New Roman" w:hAnsi="Book Antiqua"/>
          <w:b/>
          <w:noProof/>
          <w:color w:val="000000" w:themeColor="text1"/>
          <w:szCs w:val="24"/>
          <w:lang w:eastAsia="zh-CN"/>
        </w:rPr>
        <w:drawing>
          <wp:inline distT="0" distB="0" distL="0" distR="0" wp14:anchorId="50BE372A" wp14:editId="2C57348E">
            <wp:extent cx="5041900" cy="6248400"/>
            <wp:effectExtent l="0" t="0" r="0" b="0"/>
            <wp:docPr id="5" name="图片 5" descr="图片包含 照片, 红色, 不同, 粉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png"/>
                    <pic:cNvPicPr/>
                  </pic:nvPicPr>
                  <pic:blipFill>
                    <a:blip r:embed="rId8">
                      <a:extLst>
                        <a:ext uri="{28A0092B-C50C-407E-A947-70E740481C1C}">
                          <a14:useLocalDpi xmlns:a14="http://schemas.microsoft.com/office/drawing/2010/main" val="0"/>
                        </a:ext>
                      </a:extLst>
                    </a:blip>
                    <a:stretch>
                      <a:fillRect/>
                    </a:stretch>
                  </pic:blipFill>
                  <pic:spPr>
                    <a:xfrm>
                      <a:off x="0" y="0"/>
                      <a:ext cx="5041900" cy="6248400"/>
                    </a:xfrm>
                    <a:prstGeom prst="rect">
                      <a:avLst/>
                    </a:prstGeom>
                  </pic:spPr>
                </pic:pic>
              </a:graphicData>
            </a:graphic>
          </wp:inline>
        </w:drawing>
      </w:r>
    </w:p>
    <w:p w14:paraId="75A72398" w14:textId="4EC39EDB" w:rsidR="00A77D76" w:rsidRPr="00637D6F" w:rsidRDefault="00E42560" w:rsidP="00637D6F">
      <w:pPr>
        <w:snapToGrid w:val="0"/>
        <w:spacing w:line="360" w:lineRule="auto"/>
        <w:jc w:val="both"/>
        <w:rPr>
          <w:rFonts w:ascii="Book Antiqua" w:eastAsia="Times New Roman" w:hAnsi="Book Antiqua"/>
          <w:bCs/>
          <w:color w:val="000000" w:themeColor="text1"/>
          <w:szCs w:val="24"/>
          <w:lang w:eastAsia="zh-CN"/>
        </w:rPr>
      </w:pPr>
      <w:r w:rsidRPr="00637D6F">
        <w:rPr>
          <w:rFonts w:ascii="Book Antiqua" w:eastAsia="Times New Roman" w:hAnsi="Book Antiqua"/>
          <w:b/>
          <w:color w:val="000000" w:themeColor="text1"/>
          <w:szCs w:val="24"/>
          <w:lang w:eastAsia="zh-CN"/>
        </w:rPr>
        <w:t>Fig</w:t>
      </w:r>
      <w:r w:rsidR="00A77D76" w:rsidRPr="00637D6F">
        <w:rPr>
          <w:rFonts w:ascii="Book Antiqua" w:eastAsia="Times New Roman" w:hAnsi="Book Antiqua"/>
          <w:b/>
          <w:color w:val="000000" w:themeColor="text1"/>
          <w:szCs w:val="24"/>
          <w:lang w:eastAsia="zh-CN"/>
        </w:rPr>
        <w:t>ure</w:t>
      </w:r>
      <w:r w:rsidRPr="00637D6F">
        <w:rPr>
          <w:rFonts w:ascii="Book Antiqua" w:eastAsia="Times New Roman" w:hAnsi="Book Antiqua"/>
          <w:b/>
          <w:color w:val="000000" w:themeColor="text1"/>
          <w:szCs w:val="24"/>
          <w:lang w:eastAsia="zh-CN"/>
        </w:rPr>
        <w:t xml:space="preserve"> 1</w:t>
      </w:r>
      <w:r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b/>
          <w:bCs/>
          <w:color w:val="000000" w:themeColor="text1"/>
          <w:szCs w:val="24"/>
          <w:lang w:eastAsia="zh-CN"/>
        </w:rPr>
        <w:t xml:space="preserve">Instruments and procedure of </w:t>
      </w:r>
      <w:proofErr w:type="spellStart"/>
      <w:r w:rsidRPr="00637D6F">
        <w:rPr>
          <w:rFonts w:ascii="Book Antiqua" w:eastAsia="Times New Roman" w:hAnsi="Book Antiqua"/>
          <w:b/>
          <w:bCs/>
          <w:color w:val="000000" w:themeColor="text1"/>
          <w:szCs w:val="24"/>
          <w:lang w:eastAsia="zh-CN"/>
        </w:rPr>
        <w:t>Hiraoka</w:t>
      </w:r>
      <w:r w:rsidR="00A77D76" w:rsidRPr="00637D6F">
        <w:rPr>
          <w:rFonts w:ascii="Book Antiqua" w:eastAsia="Times New Roman" w:hAnsi="Book Antiqua"/>
          <w:b/>
          <w:bCs/>
          <w:color w:val="000000" w:themeColor="text1"/>
          <w:szCs w:val="24"/>
          <w:lang w:eastAsia="zh-CN"/>
        </w:rPr>
        <w:t>'</w:t>
      </w:r>
      <w:r w:rsidRPr="00637D6F">
        <w:rPr>
          <w:rFonts w:ascii="Book Antiqua" w:eastAsia="Times New Roman" w:hAnsi="Book Antiqua"/>
          <w:b/>
          <w:bCs/>
          <w:color w:val="000000" w:themeColor="text1"/>
          <w:szCs w:val="24"/>
          <w:lang w:eastAsia="zh-CN"/>
        </w:rPr>
        <w:t>s</w:t>
      </w:r>
      <w:proofErr w:type="spellEnd"/>
      <w:r w:rsidRPr="00637D6F">
        <w:rPr>
          <w:rFonts w:ascii="Book Antiqua" w:eastAsia="Times New Roman" w:hAnsi="Book Antiqua"/>
          <w:b/>
          <w:bCs/>
          <w:color w:val="000000" w:themeColor="text1"/>
          <w:szCs w:val="24"/>
          <w:lang w:eastAsia="zh-CN"/>
        </w:rPr>
        <w:t xml:space="preserve"> transurethral detachment of prostate combined with biopsy of the peripheral zone.</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A</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S</w:t>
      </w:r>
      <w:r w:rsidRPr="00637D6F">
        <w:rPr>
          <w:rFonts w:ascii="Book Antiqua" w:eastAsia="Times New Roman" w:hAnsi="Book Antiqua"/>
          <w:bCs/>
          <w:color w:val="000000" w:themeColor="text1"/>
          <w:szCs w:val="24"/>
        </w:rPr>
        <w:t>urgical instruments</w:t>
      </w:r>
      <w:r w:rsidRPr="00637D6F">
        <w:rPr>
          <w:rFonts w:ascii="Book Antiqua" w:eastAsia="Times New Roman" w:hAnsi="Book Antiqua"/>
          <w:bCs/>
          <w:color w:val="000000" w:themeColor="text1"/>
          <w:szCs w:val="24"/>
          <w:lang w:eastAsia="zh-CN"/>
        </w:rPr>
        <w:t xml:space="preserve"> (from top-to-bottom)</w:t>
      </w:r>
      <w:r w:rsidRPr="00637D6F">
        <w:rPr>
          <w:rFonts w:ascii="Book Antiqua" w:eastAsia="Times New Roman" w:hAnsi="Book Antiqua"/>
          <w:bCs/>
          <w:color w:val="000000" w:themeColor="text1"/>
          <w:szCs w:val="24"/>
        </w:rPr>
        <w:t xml:space="preserve">: Needle </w:t>
      </w:r>
      <w:r w:rsidRPr="00637D6F">
        <w:rPr>
          <w:rFonts w:ascii="Book Antiqua" w:eastAsia="Times New Roman" w:hAnsi="Book Antiqua"/>
          <w:bCs/>
          <w:color w:val="000000" w:themeColor="text1"/>
          <w:szCs w:val="24"/>
          <w:lang w:eastAsia="zh-CN"/>
        </w:rPr>
        <w:t>e</w:t>
      </w:r>
      <w:r w:rsidRPr="00637D6F">
        <w:rPr>
          <w:rFonts w:ascii="Book Antiqua" w:eastAsia="Times New Roman" w:hAnsi="Book Antiqua"/>
          <w:bCs/>
          <w:color w:val="000000" w:themeColor="text1"/>
          <w:szCs w:val="24"/>
        </w:rPr>
        <w:t>lectro</w:t>
      </w:r>
      <w:r w:rsidRPr="00637D6F">
        <w:rPr>
          <w:rFonts w:ascii="Book Antiqua" w:eastAsia="Times New Roman" w:hAnsi="Book Antiqua"/>
          <w:bCs/>
          <w:color w:val="000000" w:themeColor="text1"/>
          <w:szCs w:val="24"/>
          <w:lang w:eastAsia="zh-CN"/>
        </w:rPr>
        <w:t xml:space="preserve">de, </w:t>
      </w:r>
      <w:proofErr w:type="spellStart"/>
      <w:r w:rsidRPr="00637D6F">
        <w:rPr>
          <w:rFonts w:ascii="Book Antiqua" w:eastAsia="Times New Roman" w:hAnsi="Book Antiqua"/>
          <w:bCs/>
          <w:color w:val="000000" w:themeColor="text1"/>
          <w:szCs w:val="24"/>
        </w:rPr>
        <w:t>Hiraoka's</w:t>
      </w:r>
      <w:proofErr w:type="spellEnd"/>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P</w:t>
      </w:r>
      <w:r w:rsidRPr="00637D6F">
        <w:rPr>
          <w:rFonts w:ascii="Book Antiqua" w:eastAsia="Times New Roman" w:hAnsi="Book Antiqua"/>
          <w:bCs/>
          <w:color w:val="000000" w:themeColor="text1"/>
          <w:szCs w:val="24"/>
        </w:rPr>
        <w:t xml:space="preserve">rostate </w:t>
      </w:r>
      <w:r w:rsidRPr="00637D6F">
        <w:rPr>
          <w:rFonts w:ascii="Book Antiqua" w:eastAsia="Times New Roman" w:hAnsi="Book Antiqua"/>
          <w:bCs/>
          <w:color w:val="000000" w:themeColor="text1"/>
          <w:szCs w:val="24"/>
          <w:lang w:eastAsia="zh-CN"/>
        </w:rPr>
        <w:t>Detaching</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Blade</w:t>
      </w:r>
      <w:r w:rsidRPr="00637D6F">
        <w:rPr>
          <w:rFonts w:ascii="Book Antiqua" w:eastAsia="Times New Roman" w:hAnsi="Book Antiqua"/>
          <w:bCs/>
          <w:color w:val="000000" w:themeColor="text1"/>
          <w:szCs w:val="24"/>
        </w:rPr>
        <w:t xml:space="preserve"> (</w:t>
      </w:r>
      <w:r w:rsidR="00CC2D7F">
        <w:rPr>
          <w:rFonts w:ascii="Book Antiqua" w:eastAsia="Times New Roman" w:hAnsi="Book Antiqua"/>
          <w:bCs/>
          <w:color w:val="000000" w:themeColor="text1"/>
          <w:szCs w:val="24"/>
        </w:rPr>
        <w:t>t</w:t>
      </w:r>
      <w:r w:rsidRPr="00637D6F">
        <w:rPr>
          <w:rFonts w:ascii="Book Antiqua" w:eastAsia="Times New Roman" w:hAnsi="Book Antiqua"/>
          <w:bCs/>
          <w:color w:val="000000" w:themeColor="text1"/>
          <w:szCs w:val="24"/>
          <w:lang w:eastAsia="zh-CN"/>
        </w:rPr>
        <w:t>he tip of the detaching blade is a shallow, sharp-edged scoop with two longitudinal apertures to enhance the flow of irrigation fluid</w:t>
      </w:r>
      <w:r w:rsidRPr="00637D6F">
        <w:rPr>
          <w:rFonts w:ascii="Book Antiqua" w:eastAsia="Times New Roman" w:hAnsi="Book Antiqua"/>
          <w:bCs/>
          <w:color w:val="000000" w:themeColor="text1"/>
          <w:szCs w:val="24"/>
        </w:rPr>
        <w:t>)</w:t>
      </w:r>
      <w:r w:rsidRPr="00637D6F">
        <w:rPr>
          <w:rFonts w:ascii="Book Antiqua" w:eastAsia="Times New Roman" w:hAnsi="Book Antiqua"/>
          <w:bCs/>
          <w:color w:val="000000" w:themeColor="text1"/>
          <w:szCs w:val="24"/>
          <w:lang w:eastAsia="zh-CN"/>
        </w:rPr>
        <w:t xml:space="preserve"> and</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a cutting loop</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e</w:t>
      </w:r>
      <w:r w:rsidRPr="00637D6F">
        <w:rPr>
          <w:rFonts w:ascii="Book Antiqua" w:eastAsia="Times New Roman" w:hAnsi="Book Antiqua"/>
          <w:bCs/>
          <w:color w:val="000000" w:themeColor="text1"/>
          <w:szCs w:val="24"/>
        </w:rPr>
        <w:t>lectro</w:t>
      </w:r>
      <w:r w:rsidRPr="00637D6F">
        <w:rPr>
          <w:rFonts w:ascii="Book Antiqua" w:eastAsia="Times New Roman" w:hAnsi="Book Antiqua"/>
          <w:bCs/>
          <w:color w:val="000000" w:themeColor="text1"/>
          <w:szCs w:val="24"/>
          <w:lang w:eastAsia="zh-CN"/>
        </w:rPr>
        <w:t>de</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B</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proofErr w:type="spellStart"/>
      <w:r w:rsidRPr="00637D6F">
        <w:rPr>
          <w:rFonts w:ascii="Book Antiqua" w:eastAsia="Times New Roman" w:hAnsi="Book Antiqua"/>
          <w:bCs/>
          <w:color w:val="000000" w:themeColor="text1"/>
          <w:szCs w:val="24"/>
        </w:rPr>
        <w:t>Hiraoka's</w:t>
      </w:r>
      <w:proofErr w:type="spellEnd"/>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P</w:t>
      </w:r>
      <w:r w:rsidRPr="00637D6F">
        <w:rPr>
          <w:rFonts w:ascii="Book Antiqua" w:eastAsia="Times New Roman" w:hAnsi="Book Antiqua"/>
          <w:bCs/>
          <w:color w:val="000000" w:themeColor="text1"/>
          <w:szCs w:val="24"/>
        </w:rPr>
        <w:t xml:space="preserve">rostate </w:t>
      </w:r>
      <w:r w:rsidRPr="00637D6F">
        <w:rPr>
          <w:rFonts w:ascii="Book Antiqua" w:eastAsia="Times New Roman" w:hAnsi="Book Antiqua"/>
          <w:bCs/>
          <w:color w:val="000000" w:themeColor="text1"/>
          <w:szCs w:val="24"/>
          <w:lang w:eastAsia="zh-CN"/>
        </w:rPr>
        <w:t>Detaching</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Blade can be connected with</w:t>
      </w:r>
      <w:r w:rsidRPr="00637D6F">
        <w:rPr>
          <w:rFonts w:ascii="Book Antiqua" w:eastAsia="Times New Roman" w:hAnsi="Book Antiqua"/>
          <w:bCs/>
          <w:color w:val="000000" w:themeColor="text1"/>
          <w:szCs w:val="24"/>
        </w:rPr>
        <w:t xml:space="preserve"> a 26 Fr </w:t>
      </w:r>
      <w:r w:rsidRPr="00637D6F">
        <w:rPr>
          <w:rFonts w:ascii="Book Antiqua" w:eastAsia="Times New Roman" w:hAnsi="Book Antiqua"/>
          <w:bCs/>
          <w:color w:val="000000" w:themeColor="text1"/>
          <w:szCs w:val="24"/>
          <w:lang w:eastAsia="zh-CN"/>
        </w:rPr>
        <w:t>c</w:t>
      </w:r>
      <w:r w:rsidRPr="00637D6F">
        <w:rPr>
          <w:rFonts w:ascii="Book Antiqua" w:eastAsia="Times New Roman" w:hAnsi="Book Antiqua"/>
          <w:bCs/>
          <w:color w:val="000000" w:themeColor="text1"/>
          <w:szCs w:val="24"/>
        </w:rPr>
        <w:t xml:space="preserve">ontinuous </w:t>
      </w:r>
      <w:r w:rsidRPr="00637D6F">
        <w:rPr>
          <w:rFonts w:ascii="Book Antiqua" w:eastAsia="Times New Roman" w:hAnsi="Book Antiqua"/>
          <w:bCs/>
          <w:color w:val="000000" w:themeColor="text1"/>
          <w:szCs w:val="24"/>
          <w:lang w:eastAsia="zh-CN"/>
        </w:rPr>
        <w:t>irrigation</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s</w:t>
      </w:r>
      <w:r w:rsidRPr="00637D6F">
        <w:rPr>
          <w:rFonts w:ascii="Book Antiqua" w:eastAsia="Times New Roman" w:hAnsi="Book Antiqua"/>
          <w:bCs/>
          <w:color w:val="000000" w:themeColor="text1"/>
          <w:szCs w:val="24"/>
        </w:rPr>
        <w:t xml:space="preserve">heath and </w:t>
      </w:r>
      <w:r w:rsidRPr="00637D6F">
        <w:rPr>
          <w:rFonts w:ascii="Book Antiqua" w:eastAsia="Times New Roman" w:hAnsi="Book Antiqua"/>
          <w:bCs/>
          <w:color w:val="000000" w:themeColor="text1"/>
          <w:szCs w:val="24"/>
          <w:lang w:eastAsia="zh-CN"/>
        </w:rPr>
        <w:t>resectoscope</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C</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Nesbit sign</w:t>
      </w:r>
      <w:r w:rsidRPr="00637D6F">
        <w:rPr>
          <w:rFonts w:ascii="Book Antiqua" w:eastAsia="Times New Roman" w:hAnsi="Book Antiqua"/>
          <w:bCs/>
          <w:color w:val="000000" w:themeColor="text1"/>
          <w:szCs w:val="24"/>
          <w:lang w:eastAsia="zh-CN"/>
        </w:rPr>
        <w:t>: the white solid line indicates the distal part of the prostate adenoma; the black solid line indicates the proximal part of the urethral external sphincter</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D</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 xml:space="preserve">A needle </w:t>
      </w:r>
      <w:r w:rsidRPr="00637D6F">
        <w:rPr>
          <w:rFonts w:ascii="Book Antiqua" w:eastAsia="Times New Roman" w:hAnsi="Book Antiqua"/>
          <w:bCs/>
          <w:color w:val="000000" w:themeColor="text1"/>
          <w:szCs w:val="24"/>
          <w:lang w:eastAsia="zh-CN"/>
        </w:rPr>
        <w:t>e</w:t>
      </w:r>
      <w:r w:rsidRPr="00637D6F">
        <w:rPr>
          <w:rFonts w:ascii="Book Antiqua" w:eastAsia="Times New Roman" w:hAnsi="Book Antiqua"/>
          <w:bCs/>
          <w:color w:val="000000" w:themeColor="text1"/>
          <w:szCs w:val="24"/>
        </w:rPr>
        <w:t>lectro</w:t>
      </w:r>
      <w:r w:rsidRPr="00637D6F">
        <w:rPr>
          <w:rFonts w:ascii="Book Antiqua" w:eastAsia="Times New Roman" w:hAnsi="Book Antiqua"/>
          <w:bCs/>
          <w:color w:val="000000" w:themeColor="text1"/>
          <w:szCs w:val="24"/>
          <w:lang w:eastAsia="zh-CN"/>
        </w:rPr>
        <w:t>de</w:t>
      </w:r>
      <w:r w:rsidRPr="00637D6F">
        <w:rPr>
          <w:rFonts w:ascii="Book Antiqua" w:eastAsia="Times New Roman" w:hAnsi="Book Antiqua"/>
          <w:bCs/>
          <w:color w:val="000000" w:themeColor="text1"/>
          <w:szCs w:val="24"/>
        </w:rPr>
        <w:t xml:space="preserve"> was</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used to incise the urethral mucosa in a circular incision along the marker</w:t>
      </w:r>
      <w:r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 xml:space="preserve">then </w:t>
      </w:r>
      <w:proofErr w:type="spellStart"/>
      <w:r w:rsidRPr="00637D6F">
        <w:rPr>
          <w:rFonts w:ascii="Book Antiqua" w:eastAsia="Times New Roman" w:hAnsi="Book Antiqua"/>
          <w:bCs/>
          <w:color w:val="000000" w:themeColor="text1"/>
          <w:szCs w:val="24"/>
        </w:rPr>
        <w:t>Hiraoka's</w:t>
      </w:r>
      <w:proofErr w:type="spellEnd"/>
      <w:r w:rsidRPr="00637D6F">
        <w:rPr>
          <w:rFonts w:ascii="Book Antiqua" w:eastAsia="Times New Roman" w:hAnsi="Book Antiqua"/>
          <w:bCs/>
          <w:color w:val="000000" w:themeColor="text1"/>
          <w:szCs w:val="24"/>
        </w:rPr>
        <w:t xml:space="preserve"> Prostate </w:t>
      </w:r>
      <w:r w:rsidRPr="00637D6F">
        <w:rPr>
          <w:rFonts w:ascii="Book Antiqua" w:eastAsia="Times New Roman" w:hAnsi="Book Antiqua"/>
          <w:bCs/>
          <w:color w:val="000000" w:themeColor="text1"/>
          <w:szCs w:val="24"/>
          <w:lang w:eastAsia="zh-CN"/>
        </w:rPr>
        <w:t>Detaching Blade</w:t>
      </w:r>
      <w:r w:rsidRPr="00637D6F">
        <w:rPr>
          <w:rFonts w:ascii="Book Antiqua" w:eastAsia="Times New Roman" w:hAnsi="Book Antiqua"/>
          <w:bCs/>
          <w:color w:val="000000" w:themeColor="text1"/>
          <w:szCs w:val="24"/>
        </w:rPr>
        <w:t xml:space="preserve"> was used to locate and enter the surgical </w:t>
      </w:r>
      <w:r w:rsidRPr="00637D6F">
        <w:rPr>
          <w:rFonts w:ascii="Book Antiqua" w:eastAsia="Times New Roman" w:hAnsi="Book Antiqua"/>
          <w:bCs/>
          <w:color w:val="000000" w:themeColor="text1"/>
          <w:szCs w:val="24"/>
          <w:lang w:eastAsia="zh-CN"/>
        </w:rPr>
        <w:t>capsule</w:t>
      </w:r>
      <w:r w:rsidRPr="00637D6F">
        <w:rPr>
          <w:rFonts w:ascii="Book Antiqua" w:eastAsia="Times New Roman" w:hAnsi="Book Antiqua"/>
          <w:bCs/>
          <w:color w:val="000000" w:themeColor="text1"/>
          <w:szCs w:val="24"/>
        </w:rPr>
        <w:t xml:space="preserve"> plane at the 5</w:t>
      </w:r>
      <w:r w:rsidR="00562D15">
        <w:rPr>
          <w:rFonts w:ascii="Book Antiqua" w:eastAsia="Times New Roman" w:hAnsi="Book Antiqua"/>
          <w:bCs/>
          <w:color w:val="000000" w:themeColor="text1"/>
          <w:szCs w:val="24"/>
        </w:rPr>
        <w:t>-</w:t>
      </w:r>
      <w:r w:rsidRPr="00637D6F">
        <w:rPr>
          <w:rFonts w:ascii="Book Antiqua" w:eastAsia="Times New Roman" w:hAnsi="Book Antiqua"/>
          <w:bCs/>
          <w:color w:val="000000" w:themeColor="text1"/>
          <w:szCs w:val="24"/>
        </w:rPr>
        <w:t xml:space="preserve">7 o'clock position </w:t>
      </w:r>
      <w:r w:rsidRPr="00637D6F">
        <w:rPr>
          <w:rFonts w:ascii="Book Antiqua" w:eastAsia="Times New Roman" w:hAnsi="Book Antiqua"/>
          <w:bCs/>
          <w:color w:val="000000" w:themeColor="text1"/>
          <w:szCs w:val="24"/>
          <w:lang w:eastAsia="zh-CN"/>
        </w:rPr>
        <w:t>of</w:t>
      </w:r>
      <w:r w:rsidRPr="00637D6F">
        <w:rPr>
          <w:rFonts w:ascii="Book Antiqua" w:eastAsia="Times New Roman" w:hAnsi="Book Antiqua"/>
          <w:bCs/>
          <w:color w:val="000000" w:themeColor="text1"/>
          <w:szCs w:val="24"/>
        </w:rPr>
        <w:t xml:space="preserve"> the circular incision</w:t>
      </w:r>
      <w:r w:rsidR="00A77D76"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E</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T</w:t>
      </w:r>
      <w:r w:rsidRPr="00637D6F">
        <w:rPr>
          <w:rFonts w:ascii="Book Antiqua" w:eastAsia="Times New Roman" w:hAnsi="Book Antiqua"/>
          <w:bCs/>
          <w:color w:val="000000" w:themeColor="text1"/>
          <w:szCs w:val="24"/>
        </w:rPr>
        <w:t>he hyperplastic prostate gland is white with a dense fibrous structure, and the surgical capsule is spongy with soft and transverse vessels</w:t>
      </w:r>
      <w:r w:rsidRPr="00637D6F">
        <w:rPr>
          <w:rFonts w:ascii="Book Antiqua" w:eastAsia="Times New Roman" w:hAnsi="Book Antiqua"/>
          <w:bCs/>
          <w:color w:val="000000" w:themeColor="text1"/>
          <w:szCs w:val="24"/>
          <w:lang w:eastAsia="zh-CN"/>
        </w:rPr>
        <w:t xml:space="preserve"> when visualized with a resectoscope</w:t>
      </w:r>
      <w:r w:rsidR="00A77D76"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F</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 xml:space="preserve">There was little bleeding during the </w:t>
      </w:r>
      <w:r w:rsidRPr="00637D6F">
        <w:rPr>
          <w:rFonts w:ascii="Book Antiqua" w:eastAsia="Times New Roman" w:hAnsi="Book Antiqua"/>
          <w:bCs/>
          <w:color w:val="000000" w:themeColor="text1"/>
          <w:szCs w:val="24"/>
          <w:lang w:eastAsia="zh-CN"/>
        </w:rPr>
        <w:t>detaching</w:t>
      </w:r>
      <w:r w:rsidRPr="00637D6F">
        <w:rPr>
          <w:rFonts w:ascii="Book Antiqua" w:eastAsia="Times New Roman" w:hAnsi="Book Antiqua"/>
          <w:bCs/>
          <w:color w:val="000000" w:themeColor="text1"/>
          <w:szCs w:val="24"/>
        </w:rPr>
        <w:t xml:space="preserve"> process, which generally does not affect the visual field</w:t>
      </w:r>
      <w:r w:rsidRPr="00637D6F">
        <w:rPr>
          <w:rFonts w:ascii="Book Antiqua" w:eastAsia="Times New Roman" w:hAnsi="Book Antiqua"/>
          <w:bCs/>
          <w:color w:val="000000" w:themeColor="text1"/>
          <w:szCs w:val="24"/>
          <w:lang w:eastAsia="zh-CN"/>
        </w:rPr>
        <w:t>. If necessary, we could use a cutting loop electrode to stop bleeding</w:t>
      </w:r>
      <w:r w:rsidR="00A77D76"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G and H</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Biopsy of the lateral peripheral zone with a cutting loop electrode.</w:t>
      </w:r>
    </w:p>
    <w:p w14:paraId="280D76C8" w14:textId="77777777" w:rsidR="00F41C45" w:rsidRPr="00637D6F" w:rsidRDefault="00E42560" w:rsidP="00637D6F">
      <w:pPr>
        <w:snapToGrid w:val="0"/>
        <w:spacing w:line="360" w:lineRule="auto"/>
        <w:jc w:val="both"/>
        <w:rPr>
          <w:rFonts w:ascii="Book Antiqua" w:eastAsia="Times New Roman" w:hAnsi="Book Antiqua"/>
          <w:b/>
          <w:color w:val="000000" w:themeColor="text1"/>
          <w:szCs w:val="24"/>
          <w:lang w:eastAsia="zh-CN"/>
        </w:rPr>
      </w:pPr>
      <w:r w:rsidRPr="00637D6F">
        <w:rPr>
          <w:rFonts w:ascii="Book Antiqua" w:eastAsia="Times New Roman" w:hAnsi="Book Antiqua"/>
          <w:color w:val="000000" w:themeColor="text1"/>
          <w:szCs w:val="24"/>
          <w:lang w:eastAsia="zh-CN"/>
        </w:rPr>
        <w:br w:type="page"/>
      </w:r>
      <w:r w:rsidRPr="00637D6F">
        <w:rPr>
          <w:rFonts w:ascii="Book Antiqua" w:eastAsia="Times New Roman" w:hAnsi="Book Antiqua"/>
          <w:b/>
          <w:color w:val="000000" w:themeColor="text1"/>
          <w:szCs w:val="24"/>
          <w:lang w:eastAsia="zh-CN"/>
        </w:rPr>
        <w:t>Table 1 Data of the cohort</w:t>
      </w:r>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526"/>
        <w:gridCol w:w="3831"/>
      </w:tblGrid>
      <w:tr w:rsidR="00AD0241" w:rsidRPr="00637D6F" w14:paraId="0A1788EC" w14:textId="77777777" w:rsidTr="008A5727">
        <w:trPr>
          <w:trHeight w:val="481"/>
        </w:trPr>
        <w:tc>
          <w:tcPr>
            <w:tcW w:w="5526" w:type="dxa"/>
            <w:tcBorders>
              <w:top w:val="single" w:sz="4" w:space="0" w:color="auto"/>
              <w:bottom w:val="single" w:sz="4" w:space="0" w:color="auto"/>
            </w:tcBorders>
            <w:tcMar>
              <w:left w:w="75" w:type="dxa"/>
              <w:right w:w="75" w:type="dxa"/>
            </w:tcMar>
          </w:tcPr>
          <w:p w14:paraId="2792942D" w14:textId="77777777" w:rsidR="00F41C45" w:rsidRPr="00637D6F" w:rsidRDefault="00E42560" w:rsidP="00637D6F">
            <w:pPr>
              <w:snapToGrid w:val="0"/>
              <w:spacing w:line="360" w:lineRule="auto"/>
              <w:jc w:val="both"/>
              <w:rPr>
                <w:rFonts w:ascii="Book Antiqua" w:eastAsia="Times New Roman" w:hAnsi="Book Antiqua"/>
                <w:b/>
                <w:bCs/>
                <w:color w:val="000000" w:themeColor="text1"/>
                <w:szCs w:val="24"/>
              </w:rPr>
            </w:pPr>
            <w:r w:rsidRPr="00637D6F">
              <w:rPr>
                <w:rFonts w:ascii="Book Antiqua" w:eastAsia="Times New Roman" w:hAnsi="Book Antiqua"/>
                <w:b/>
                <w:bCs/>
                <w:color w:val="000000" w:themeColor="text1"/>
                <w:szCs w:val="24"/>
                <w:lang w:eastAsia="zh-CN"/>
              </w:rPr>
              <w:t>Characteristics</w:t>
            </w:r>
          </w:p>
        </w:tc>
        <w:tc>
          <w:tcPr>
            <w:tcW w:w="3831" w:type="dxa"/>
            <w:tcBorders>
              <w:top w:val="single" w:sz="4" w:space="0" w:color="auto"/>
              <w:bottom w:val="single" w:sz="4" w:space="0" w:color="auto"/>
            </w:tcBorders>
            <w:tcMar>
              <w:left w:w="75" w:type="dxa"/>
              <w:right w:w="75" w:type="dxa"/>
            </w:tcMar>
          </w:tcPr>
          <w:p w14:paraId="3D4B3AB2" w14:textId="77777777" w:rsidR="00F41C45" w:rsidRPr="00637D6F" w:rsidRDefault="00E42560" w:rsidP="00637D6F">
            <w:pPr>
              <w:snapToGrid w:val="0"/>
              <w:spacing w:line="360" w:lineRule="auto"/>
              <w:jc w:val="both"/>
              <w:rPr>
                <w:rFonts w:ascii="Book Antiqua" w:eastAsia="Times New Roman" w:hAnsi="Book Antiqua"/>
                <w:b/>
                <w:bCs/>
                <w:color w:val="000000" w:themeColor="text1"/>
                <w:szCs w:val="24"/>
              </w:rPr>
            </w:pPr>
            <w:r w:rsidRPr="00637D6F">
              <w:rPr>
                <w:rFonts w:ascii="Book Antiqua" w:eastAsia="Times New Roman" w:hAnsi="Book Antiqua"/>
                <w:b/>
                <w:bCs/>
                <w:color w:val="000000" w:themeColor="text1"/>
                <w:szCs w:val="24"/>
                <w:lang w:eastAsia="zh-CN"/>
              </w:rPr>
              <w:t>Results</w:t>
            </w:r>
          </w:p>
        </w:tc>
      </w:tr>
      <w:tr w:rsidR="00AD0241" w:rsidRPr="00637D6F" w14:paraId="0819D3F3" w14:textId="77777777" w:rsidTr="008A5727">
        <w:trPr>
          <w:trHeight w:val="509"/>
        </w:trPr>
        <w:tc>
          <w:tcPr>
            <w:tcW w:w="5526" w:type="dxa"/>
            <w:tcBorders>
              <w:top w:val="single" w:sz="4" w:space="0" w:color="auto"/>
            </w:tcBorders>
            <w:tcMar>
              <w:left w:w="75" w:type="dxa"/>
              <w:right w:w="75" w:type="dxa"/>
            </w:tcMar>
          </w:tcPr>
          <w:p w14:paraId="43EC796F"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Follow-up period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w:t>
            </w:r>
          </w:p>
        </w:tc>
        <w:tc>
          <w:tcPr>
            <w:tcW w:w="3831" w:type="dxa"/>
            <w:tcBorders>
              <w:top w:val="single" w:sz="4" w:space="0" w:color="auto"/>
            </w:tcBorders>
            <w:tcMar>
              <w:left w:w="75" w:type="dxa"/>
              <w:right w:w="75" w:type="dxa"/>
            </w:tcMar>
          </w:tcPr>
          <w:p w14:paraId="61FB7DE6"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35.0 (12.0–40.0)</w:t>
            </w:r>
          </w:p>
        </w:tc>
      </w:tr>
      <w:tr w:rsidR="00AD0241" w:rsidRPr="00637D6F" w14:paraId="5A329CB7" w14:textId="77777777" w:rsidTr="008A5727">
        <w:trPr>
          <w:trHeight w:val="509"/>
        </w:trPr>
        <w:tc>
          <w:tcPr>
            <w:tcW w:w="5526" w:type="dxa"/>
            <w:tcMar>
              <w:left w:w="75" w:type="dxa"/>
              <w:right w:w="75" w:type="dxa"/>
            </w:tcMar>
          </w:tcPr>
          <w:p w14:paraId="61E4BA43" w14:textId="41B229C0" w:rsidR="00F41C45" w:rsidRPr="00637D6F" w:rsidRDefault="00E42560" w:rsidP="00CC2D7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No. of cases</w:t>
            </w:r>
          </w:p>
        </w:tc>
        <w:tc>
          <w:tcPr>
            <w:tcW w:w="3831" w:type="dxa"/>
            <w:tcMar>
              <w:left w:w="75" w:type="dxa"/>
              <w:right w:w="75" w:type="dxa"/>
            </w:tcMar>
          </w:tcPr>
          <w:p w14:paraId="1ECA83E5"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10</w:t>
            </w:r>
          </w:p>
        </w:tc>
      </w:tr>
      <w:tr w:rsidR="00AD0241" w:rsidRPr="00637D6F" w14:paraId="22E540C8" w14:textId="77777777" w:rsidTr="008A5727">
        <w:trPr>
          <w:trHeight w:val="494"/>
        </w:trPr>
        <w:tc>
          <w:tcPr>
            <w:tcW w:w="5526" w:type="dxa"/>
            <w:tcMar>
              <w:left w:w="75" w:type="dxa"/>
              <w:right w:w="75" w:type="dxa"/>
            </w:tcMar>
          </w:tcPr>
          <w:p w14:paraId="62B2FEFB"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Age (</w:t>
            </w:r>
            <w:proofErr w:type="spellStart"/>
            <w:r w:rsidRPr="00637D6F">
              <w:rPr>
                <w:rFonts w:ascii="Book Antiqua" w:eastAsia="Times New Roman" w:hAnsi="Book Antiqua"/>
                <w:color w:val="000000" w:themeColor="text1"/>
                <w:szCs w:val="24"/>
                <w:lang w:eastAsia="zh-CN"/>
              </w:rPr>
              <w:t>yr</w:t>
            </w:r>
            <w:proofErr w:type="spellEnd"/>
            <w:r w:rsidRPr="00637D6F">
              <w:rPr>
                <w:rFonts w:ascii="Book Antiqua" w:eastAsia="Times New Roman" w:hAnsi="Book Antiqua"/>
                <w:color w:val="000000" w:themeColor="text1"/>
                <w:szCs w:val="24"/>
                <w:lang w:eastAsia="zh-CN"/>
              </w:rPr>
              <w:t>)</w:t>
            </w:r>
          </w:p>
        </w:tc>
        <w:tc>
          <w:tcPr>
            <w:tcW w:w="3831" w:type="dxa"/>
            <w:tcMar>
              <w:left w:w="75" w:type="dxa"/>
              <w:right w:w="75" w:type="dxa"/>
            </w:tcMar>
          </w:tcPr>
          <w:p w14:paraId="07ECCF9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66.0 (62.0–67.0)</w:t>
            </w:r>
          </w:p>
        </w:tc>
      </w:tr>
      <w:tr w:rsidR="00AD0241" w:rsidRPr="00637D6F" w14:paraId="7838AE1B" w14:textId="77777777" w:rsidTr="008A5727">
        <w:trPr>
          <w:trHeight w:val="509"/>
        </w:trPr>
        <w:tc>
          <w:tcPr>
            <w:tcW w:w="5526" w:type="dxa"/>
            <w:tcMar>
              <w:left w:w="75" w:type="dxa"/>
              <w:right w:w="75" w:type="dxa"/>
            </w:tcMar>
          </w:tcPr>
          <w:p w14:paraId="4FF2F978"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BMI (kg/m</w:t>
            </w:r>
            <w:r w:rsidRPr="00637D6F">
              <w:rPr>
                <w:rFonts w:ascii="Book Antiqua" w:eastAsia="Times New Roman" w:hAnsi="Book Antiqua"/>
                <w:color w:val="000000" w:themeColor="text1"/>
                <w:szCs w:val="24"/>
                <w:vertAlign w:val="superscript"/>
                <w:lang w:eastAsia="zh-CN"/>
              </w:rPr>
              <w:t>2</w:t>
            </w:r>
            <w:r w:rsidRPr="00637D6F">
              <w:rPr>
                <w:rFonts w:ascii="Book Antiqua" w:eastAsia="Times New Roman" w:hAnsi="Book Antiqua"/>
                <w:color w:val="000000" w:themeColor="text1"/>
                <w:szCs w:val="24"/>
                <w:lang w:eastAsia="zh-CN"/>
              </w:rPr>
              <w:t>)</w:t>
            </w:r>
          </w:p>
        </w:tc>
        <w:tc>
          <w:tcPr>
            <w:tcW w:w="3831" w:type="dxa"/>
            <w:tcMar>
              <w:left w:w="75" w:type="dxa"/>
              <w:right w:w="75" w:type="dxa"/>
            </w:tcMar>
          </w:tcPr>
          <w:p w14:paraId="37594F01"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26.0 (24.0–27.0)</w:t>
            </w:r>
          </w:p>
        </w:tc>
      </w:tr>
      <w:tr w:rsidR="00AD0241" w:rsidRPr="00637D6F" w14:paraId="3EE5CD92" w14:textId="77777777" w:rsidTr="008A5727">
        <w:trPr>
          <w:trHeight w:val="509"/>
        </w:trPr>
        <w:tc>
          <w:tcPr>
            <w:tcW w:w="5526" w:type="dxa"/>
            <w:tcMar>
              <w:left w:w="75" w:type="dxa"/>
              <w:right w:w="75" w:type="dxa"/>
            </w:tcMar>
          </w:tcPr>
          <w:p w14:paraId="317C2C5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Familial history of </w:t>
            </w:r>
            <w:proofErr w:type="spellStart"/>
            <w:r w:rsidRPr="00637D6F">
              <w:rPr>
                <w:rFonts w:ascii="Book Antiqua" w:eastAsia="Times New Roman" w:hAnsi="Book Antiqua"/>
                <w:color w:val="000000" w:themeColor="text1"/>
                <w:szCs w:val="24"/>
                <w:lang w:eastAsia="zh-CN"/>
              </w:rPr>
              <w:t>PCa</w:t>
            </w:r>
            <w:proofErr w:type="spellEnd"/>
          </w:p>
        </w:tc>
        <w:tc>
          <w:tcPr>
            <w:tcW w:w="3831" w:type="dxa"/>
            <w:tcMar>
              <w:left w:w="75" w:type="dxa"/>
              <w:right w:w="75" w:type="dxa"/>
            </w:tcMar>
          </w:tcPr>
          <w:p w14:paraId="03BE844A"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0 (0)</w:t>
            </w:r>
          </w:p>
        </w:tc>
      </w:tr>
      <w:tr w:rsidR="00AD0241" w:rsidRPr="00637D6F" w14:paraId="60B96C8F" w14:textId="77777777" w:rsidTr="008A5727">
        <w:trPr>
          <w:trHeight w:val="219"/>
        </w:trPr>
        <w:tc>
          <w:tcPr>
            <w:tcW w:w="5526" w:type="dxa"/>
            <w:tcMar>
              <w:left w:w="75" w:type="dxa"/>
              <w:right w:w="75" w:type="dxa"/>
            </w:tcMar>
          </w:tcPr>
          <w:p w14:paraId="110C26D8"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Number of negative biopsy (times)</w:t>
            </w:r>
          </w:p>
        </w:tc>
        <w:tc>
          <w:tcPr>
            <w:tcW w:w="3831" w:type="dxa"/>
            <w:tcMar>
              <w:left w:w="75" w:type="dxa"/>
              <w:right w:w="75" w:type="dxa"/>
            </w:tcMar>
          </w:tcPr>
          <w:p w14:paraId="1A3AE6EA"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2 (2–3)</w:t>
            </w:r>
          </w:p>
        </w:tc>
      </w:tr>
      <w:tr w:rsidR="00AD0241" w:rsidRPr="00637D6F" w14:paraId="4A2DBE96" w14:textId="77777777" w:rsidTr="008A5727">
        <w:trPr>
          <w:trHeight w:val="509"/>
        </w:trPr>
        <w:tc>
          <w:tcPr>
            <w:tcW w:w="5526" w:type="dxa"/>
            <w:tcMar>
              <w:left w:w="75" w:type="dxa"/>
              <w:right w:w="75" w:type="dxa"/>
            </w:tcMar>
          </w:tcPr>
          <w:p w14:paraId="448683B7"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Prostate volume (mL)</w:t>
            </w:r>
          </w:p>
        </w:tc>
        <w:tc>
          <w:tcPr>
            <w:tcW w:w="3831" w:type="dxa"/>
            <w:tcMar>
              <w:left w:w="75" w:type="dxa"/>
              <w:right w:w="75" w:type="dxa"/>
            </w:tcMar>
          </w:tcPr>
          <w:p w14:paraId="7777CE2E"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55.0 (40.0–60.0)</w:t>
            </w:r>
          </w:p>
        </w:tc>
      </w:tr>
      <w:tr w:rsidR="00AD0241" w:rsidRPr="00637D6F" w14:paraId="2B920C1C" w14:textId="77777777" w:rsidTr="008A5727">
        <w:trPr>
          <w:trHeight w:val="261"/>
        </w:trPr>
        <w:tc>
          <w:tcPr>
            <w:tcW w:w="5526" w:type="dxa"/>
            <w:tcMar>
              <w:left w:w="75" w:type="dxa"/>
              <w:right w:w="75" w:type="dxa"/>
            </w:tcMar>
          </w:tcPr>
          <w:p w14:paraId="57F54E57"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Pathological examination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t>
            </w:r>
          </w:p>
        </w:tc>
        <w:tc>
          <w:tcPr>
            <w:tcW w:w="3831" w:type="dxa"/>
            <w:tcMar>
              <w:left w:w="75" w:type="dxa"/>
              <w:right w:w="75" w:type="dxa"/>
            </w:tcMar>
          </w:tcPr>
          <w:p w14:paraId="78CB553D"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2 (0.2)</w:t>
            </w:r>
          </w:p>
        </w:tc>
      </w:tr>
      <w:tr w:rsidR="00AD0241" w:rsidRPr="00637D6F" w14:paraId="22F99A8F" w14:textId="77777777" w:rsidTr="008A5727">
        <w:trPr>
          <w:trHeight w:val="494"/>
        </w:trPr>
        <w:tc>
          <w:tcPr>
            <w:tcW w:w="5526" w:type="dxa"/>
            <w:tcMar>
              <w:left w:w="75" w:type="dxa"/>
              <w:right w:w="75" w:type="dxa"/>
            </w:tcMar>
          </w:tcPr>
          <w:p w14:paraId="1CE746E5"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PSA pre-operation (ng/mL)</w:t>
            </w:r>
          </w:p>
        </w:tc>
        <w:tc>
          <w:tcPr>
            <w:tcW w:w="3831" w:type="dxa"/>
            <w:tcMar>
              <w:left w:w="75" w:type="dxa"/>
              <w:right w:w="75" w:type="dxa"/>
            </w:tcMar>
          </w:tcPr>
          <w:p w14:paraId="6F9785E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19.10 (16.00 to 23.00)</w:t>
            </w:r>
          </w:p>
        </w:tc>
      </w:tr>
      <w:tr w:rsidR="00AD0241" w:rsidRPr="00637D6F" w14:paraId="72BA5906" w14:textId="77777777" w:rsidTr="008A5727">
        <w:trPr>
          <w:trHeight w:val="509"/>
        </w:trPr>
        <w:tc>
          <w:tcPr>
            <w:tcW w:w="5526" w:type="dxa"/>
            <w:tcMar>
              <w:left w:w="75" w:type="dxa"/>
              <w:right w:w="75" w:type="dxa"/>
            </w:tcMar>
          </w:tcPr>
          <w:p w14:paraId="5CAB221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PSA 3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w:t>
            </w:r>
            <w:proofErr w:type="spellStart"/>
            <w:r w:rsidRPr="00637D6F">
              <w:rPr>
                <w:rFonts w:ascii="Book Antiqua" w:eastAsia="Times New Roman" w:hAnsi="Book Antiqua"/>
                <w:color w:val="000000" w:themeColor="text1"/>
                <w:szCs w:val="24"/>
                <w:lang w:eastAsia="zh-CN"/>
              </w:rPr>
              <w:t>postoperation</w:t>
            </w:r>
            <w:proofErr w:type="spellEnd"/>
          </w:p>
        </w:tc>
        <w:tc>
          <w:tcPr>
            <w:tcW w:w="3831" w:type="dxa"/>
            <w:tcMar>
              <w:left w:w="75" w:type="dxa"/>
              <w:right w:w="75" w:type="dxa"/>
            </w:tcMar>
          </w:tcPr>
          <w:p w14:paraId="2C4874E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1.00 (1.05–1.20)</w:t>
            </w:r>
          </w:p>
        </w:tc>
      </w:tr>
      <w:tr w:rsidR="00AD0241" w:rsidRPr="00637D6F" w14:paraId="196236A8" w14:textId="77777777" w:rsidTr="008A5727">
        <w:trPr>
          <w:trHeight w:val="509"/>
        </w:trPr>
        <w:tc>
          <w:tcPr>
            <w:tcW w:w="5526" w:type="dxa"/>
            <w:tcMar>
              <w:left w:w="75" w:type="dxa"/>
              <w:right w:w="75" w:type="dxa"/>
            </w:tcMar>
          </w:tcPr>
          <w:p w14:paraId="71F62C78"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PSA 1 year </w:t>
            </w:r>
            <w:proofErr w:type="spellStart"/>
            <w:r w:rsidRPr="00637D6F">
              <w:rPr>
                <w:rFonts w:ascii="Book Antiqua" w:eastAsia="Times New Roman" w:hAnsi="Book Antiqua"/>
                <w:color w:val="000000" w:themeColor="text1"/>
                <w:szCs w:val="24"/>
                <w:lang w:eastAsia="zh-CN"/>
              </w:rPr>
              <w:t>postoperation</w:t>
            </w:r>
            <w:proofErr w:type="spellEnd"/>
          </w:p>
        </w:tc>
        <w:tc>
          <w:tcPr>
            <w:tcW w:w="3831" w:type="dxa"/>
            <w:tcMar>
              <w:left w:w="75" w:type="dxa"/>
              <w:right w:w="75" w:type="dxa"/>
            </w:tcMar>
          </w:tcPr>
          <w:p w14:paraId="0C14EA03"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1.15 (1.10–1.20)</w:t>
            </w:r>
          </w:p>
        </w:tc>
      </w:tr>
    </w:tbl>
    <w:p w14:paraId="67D77C08" w14:textId="77777777" w:rsidR="00E42560" w:rsidRPr="008A5727" w:rsidRDefault="00A77D76" w:rsidP="008A5727">
      <w:pPr>
        <w:widowControl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Data are presented as the median (IQRs) or number (percentages).</w:t>
      </w:r>
      <w:r w:rsidR="008A5727">
        <w:rPr>
          <w:rFonts w:ascii="Book Antiqua" w:eastAsiaTheme="minorEastAsia" w:hAnsi="Book Antiqua" w:hint="eastAsia"/>
          <w:color w:val="000000"/>
          <w:szCs w:val="24"/>
          <w:lang w:eastAsia="zh-CN"/>
        </w:rPr>
        <w:t xml:space="preserve"> </w:t>
      </w:r>
      <w:r w:rsidR="00E42560" w:rsidRPr="00637D6F">
        <w:rPr>
          <w:rFonts w:ascii="Book Antiqua" w:eastAsia="Times New Roman" w:hAnsi="Book Antiqua"/>
          <w:color w:val="000000" w:themeColor="text1"/>
          <w:szCs w:val="24"/>
          <w:lang w:eastAsia="zh-CN"/>
        </w:rPr>
        <w:t>BMI</w:t>
      </w:r>
      <w:r w:rsidRPr="00637D6F">
        <w:rPr>
          <w:rFonts w:ascii="Book Antiqua" w:eastAsia="Times New Roman" w:hAnsi="Book Antiqua"/>
          <w:color w:val="000000" w:themeColor="text1"/>
          <w:szCs w:val="24"/>
          <w:lang w:eastAsia="zh-CN"/>
        </w:rPr>
        <w:t xml:space="preserve">: Body </w:t>
      </w:r>
      <w:r w:rsidR="00E42560" w:rsidRPr="00637D6F">
        <w:rPr>
          <w:rFonts w:ascii="Book Antiqua" w:eastAsia="Times New Roman" w:hAnsi="Book Antiqua"/>
          <w:color w:val="000000" w:themeColor="text1"/>
          <w:szCs w:val="24"/>
          <w:lang w:eastAsia="zh-CN"/>
        </w:rPr>
        <w:t xml:space="preserve">mass index; </w:t>
      </w:r>
      <w:proofErr w:type="spellStart"/>
      <w:r w:rsidR="00E42560"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r w:rsidR="00E42560"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Prostate </w:t>
      </w:r>
      <w:r w:rsidR="00E42560" w:rsidRPr="00637D6F">
        <w:rPr>
          <w:rFonts w:ascii="Book Antiqua" w:eastAsia="Times New Roman" w:hAnsi="Book Antiqua"/>
          <w:color w:val="000000" w:themeColor="text1"/>
          <w:szCs w:val="24"/>
          <w:lang w:eastAsia="zh-CN"/>
        </w:rPr>
        <w:t>cancer; IQR</w:t>
      </w:r>
      <w:r w:rsidRPr="00637D6F">
        <w:rPr>
          <w:rFonts w:ascii="Book Antiqua" w:eastAsia="Times New Roman" w:hAnsi="Book Antiqua"/>
          <w:color w:val="000000" w:themeColor="text1"/>
          <w:szCs w:val="24"/>
          <w:lang w:eastAsia="zh-CN"/>
        </w:rPr>
        <w:t xml:space="preserve">: Interquartile </w:t>
      </w:r>
      <w:r w:rsidR="00E42560" w:rsidRPr="00637D6F">
        <w:rPr>
          <w:rFonts w:ascii="Book Antiqua" w:eastAsia="Times New Roman" w:hAnsi="Book Antiqua"/>
          <w:color w:val="000000" w:themeColor="text1"/>
          <w:szCs w:val="24"/>
          <w:lang w:eastAsia="zh-CN"/>
        </w:rPr>
        <w:t>range</w:t>
      </w:r>
      <w:r w:rsidR="00671306">
        <w:rPr>
          <w:rFonts w:ascii="Book Antiqua" w:eastAsia="Times New Roman" w:hAnsi="Book Antiqua"/>
          <w:color w:val="000000" w:themeColor="text1"/>
          <w:szCs w:val="24"/>
          <w:lang w:eastAsia="zh-CN"/>
        </w:rPr>
        <w:t>.</w:t>
      </w:r>
    </w:p>
    <w:sectPr w:rsidR="00E42560" w:rsidRPr="008A5727" w:rsidSect="00AD024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95B6B" w14:textId="77777777" w:rsidR="006674FA" w:rsidRDefault="006674FA">
      <w:r>
        <w:separator/>
      </w:r>
    </w:p>
  </w:endnote>
  <w:endnote w:type="continuationSeparator" w:id="0">
    <w:p w14:paraId="144BAD03" w14:textId="77777777" w:rsidR="006674FA" w:rsidRDefault="0066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22CF4" w14:textId="77777777" w:rsidR="00F41C45" w:rsidRDefault="00AD0241">
    <w:pPr>
      <w:pStyle w:val="ac"/>
    </w:pPr>
    <w:r>
      <w:rPr>
        <w:noProof/>
        <w:lang w:eastAsia="zh-CN"/>
      </w:rPr>
      <mc:AlternateContent>
        <mc:Choice Requires="wps">
          <w:drawing>
            <wp:anchor distT="0" distB="0" distL="114300" distR="114300" simplePos="0" relativeHeight="251661312" behindDoc="0" locked="0" layoutInCell="1" allowOverlap="1" wp14:anchorId="726170C0" wp14:editId="1F2F6AA4">
              <wp:simplePos x="0" y="0"/>
              <wp:positionH relativeFrom="margin">
                <wp:align>center</wp:align>
              </wp:positionH>
              <wp:positionV relativeFrom="paragraph">
                <wp:posOffset>0</wp:posOffset>
              </wp:positionV>
              <wp:extent cx="1828800" cy="1828800"/>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91AD6D6" w14:textId="77777777" w:rsidR="00F41C45" w:rsidRDefault="00E42560">
                          <w:pPr>
                            <w:pStyle w:val="ac"/>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E16D94">
                            <w:rPr>
                              <w:rFonts w:eastAsia="宋体"/>
                              <w:noProof/>
                              <w:lang w:eastAsia="zh-CN"/>
                            </w:rPr>
                            <w:t>1</w:t>
                          </w:r>
                          <w:r>
                            <w:rPr>
                              <w:rFonts w:eastAsia="宋体" w:hint="eastAsia"/>
                              <w:lang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vsAIAAJ0FAAAOAAAAZHJzL2Uyb0RvYy54bWysVM1u1DAQviPxDpbvaX7IbpOo2ardbBBS&#10;+ZEKD+BNnI1FYlu2u9mCeoU34MSFO8/V52DsNNttKyQE+GCN7fHn+WY+z8npru/QlirNBM9xeBRg&#10;RHklasY3Of7wvvQSjLQhvCad4DTH11Tj08XzZyeDzGgkWtHVVCEA4TobZI5bY2Tm+7pqaU/0kZCU&#10;w2EjVE8MLNXGrxUZAL3v/CgI5v4gVC2VqKjWsFuMh3jh8JuGVuZt02hqUJdjiM24Wbl5bWd/cUKy&#10;jSKyZdVdGOQvougJ4/DoHqoghqArxZ5A9axSQovGHFWi90XTsIo6DsAmDB6xuWyJpI4LJEfLfZr0&#10;/4Ot3mzfKcTqHMcYcdJDiW6/fb39/vP2xxcU2vQMUmfgdSnBz+zOxQ7K7KhqeSGqjxpc/AOf8YK2&#10;3uvhtagBkFwZ4W7sGtXbJAFtBDBQj+t9DejOoMpiJ1GSBHBUwdm0sG+QbLoulTYvqeiRNXKsoMgO&#10;nmwvtBldJxf7Ghcl6zrYJ1nHH2wA5rgDj8NVe2bDcHX7nAbpKlklsRdH85UXB0XhnZXL2JuX4fGs&#10;eFEsl0V4Y98N46xldU25fWbSUBj/WY3u1DxWf68iLTpWWzgbklab9bJTaEtAw6Ubti4Q/IGb/zAM&#10;dwxcHlEKozg4j1KvnCfHXlzGMy89DhIvCNPzdB7EaVyUDyldME7/nRIacpzOohkUtZcgNc03o4J+&#10;SzNw4ylNkvXMQMPoWJ9jkAmM8Qu3lNQrXrsqG8K60T7IimVynxVI3lRzJ16r11G5ZrfeAYpV9FrU&#10;1yBjJUBkIEjocmC0Qn3CaICOkWMOLQ2j7hWHD2mby2SoyVhPBuEVXMyxwWg0l2ZsQldSsU0LuNOf&#10;OoPPUjIn4/sYIHC7gB7gKNz1K9tkDtfO676rLn4BAAD//wMAUEsDBBQABgAIAAAAIQCLhZCT2QAA&#10;AAUBAAAPAAAAZHJzL2Rvd25yZXYueG1sTI9BT8MwDIXvSPyHyEjcWMoOo5Sm08S0CyABgwPc3Ma0&#10;hcSpmmwr/x6DkOBi+elZz98rl5N3ak9j7AMbOJ9loIibYHtuDTw/bc5yUDEhW3SBycAnRVhWx0cl&#10;FjYc+JH229QqCeFYoIEupaHQOjYdeYyzMBCL9xZGj0nk2Go74kHCvdPzLFtojz3Lhw4Huu6o+dju&#10;vIENL1ztbvKL2/v16qF+vVzfvfC7Macn0+oKVKIp/R3DN76gQyVMddixjcoZkCLpZ4o3z3OR9e+i&#10;q1L/p6++AAAA//8DAFBLAQItABQABgAIAAAAIQC2gziS/gAAAOEBAAATAAAAAAAAAAAAAAAAAAAA&#10;AABbQ29udGVudF9UeXBlc10ueG1sUEsBAi0AFAAGAAgAAAAhADj9If/WAAAAlAEAAAsAAAAAAAAA&#10;AAAAAAAALwEAAF9yZWxzLy5yZWxzUEsBAi0AFAAGAAgAAAAhAEqj9m+wAgAAnQUAAA4AAAAAAAAA&#10;AAAAAAAALgIAAGRycy9lMm9Eb2MueG1sUEsBAi0AFAAGAAgAAAAhAIuFkJPZAAAABQEAAA8AAAAA&#10;AAAAAAAAAAAACgUAAGRycy9kb3ducmV2LnhtbFBLBQYAAAAABAAEAPMAAAAQBgAAAAA=&#10;" filled="f" stroked="f">
              <v:path arrowok="t"/>
              <v:textbox style="mso-fit-shape-to-text:t" inset="0,0,0,0">
                <w:txbxContent>
                  <w:p w14:paraId="791AD6D6" w14:textId="77777777" w:rsidR="00F41C45" w:rsidRDefault="00E42560">
                    <w:pPr>
                      <w:pStyle w:val="ac"/>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E16D94">
                      <w:rPr>
                        <w:rFonts w:eastAsia="宋体"/>
                        <w:noProof/>
                        <w:lang w:eastAsia="zh-CN"/>
                      </w:rPr>
                      <w:t>1</w:t>
                    </w:r>
                    <w:r>
                      <w:rPr>
                        <w:rFonts w:eastAsia="宋体"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BE54D" w14:textId="77777777" w:rsidR="006674FA" w:rsidRDefault="006674FA">
      <w:r>
        <w:separator/>
      </w:r>
    </w:p>
  </w:footnote>
  <w:footnote w:type="continuationSeparator" w:id="0">
    <w:p w14:paraId="53E18FA6" w14:textId="77777777" w:rsidR="006674FA" w:rsidRDefault="00667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8E815E"/>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B1EE873E"/>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F9329A5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343A1B2E"/>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FC1C751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87F41E4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60587A2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6D83F2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2E328E72"/>
    <w:lvl w:ilvl="0">
      <w:start w:val="1"/>
      <w:numFmt w:val="decimal"/>
      <w:lvlText w:val="%1."/>
      <w:lvlJc w:val="left"/>
      <w:pPr>
        <w:tabs>
          <w:tab w:val="num" w:pos="360"/>
        </w:tabs>
        <w:ind w:left="360" w:hangingChars="200" w:hanging="360"/>
      </w:pPr>
    </w:lvl>
  </w:abstractNum>
  <w:abstractNum w:abstractNumId="9">
    <w:nsid w:val="FFFFFF89"/>
    <w:multiLevelType w:val="singleLevel"/>
    <w:tmpl w:val="62EA1954"/>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5CE696C9"/>
    <w:multiLevelType w:val="singleLevel"/>
    <w:tmpl w:val="5CE696C9"/>
    <w:lvl w:ilvl="0">
      <w:start w:val="16"/>
      <w:numFmt w:val="upperLetter"/>
      <w:suff w:val="nothing"/>
      <w:lvlText w:val="%1-"/>
      <w:lvlJc w:val="left"/>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4A74"/>
    <w:rsid w:val="00107A3D"/>
    <w:rsid w:val="00172A27"/>
    <w:rsid w:val="00180A4F"/>
    <w:rsid w:val="00181610"/>
    <w:rsid w:val="002357AE"/>
    <w:rsid w:val="003538AB"/>
    <w:rsid w:val="00387794"/>
    <w:rsid w:val="003C2F20"/>
    <w:rsid w:val="003C53D1"/>
    <w:rsid w:val="003E0AC2"/>
    <w:rsid w:val="00415639"/>
    <w:rsid w:val="004B66F6"/>
    <w:rsid w:val="004C1F09"/>
    <w:rsid w:val="004F2546"/>
    <w:rsid w:val="00562D15"/>
    <w:rsid w:val="005A1F67"/>
    <w:rsid w:val="00637D6F"/>
    <w:rsid w:val="006674FA"/>
    <w:rsid w:val="00671306"/>
    <w:rsid w:val="00676C08"/>
    <w:rsid w:val="007F4E30"/>
    <w:rsid w:val="00852B89"/>
    <w:rsid w:val="008A5727"/>
    <w:rsid w:val="008E75D5"/>
    <w:rsid w:val="0092285B"/>
    <w:rsid w:val="00977949"/>
    <w:rsid w:val="009D1AE0"/>
    <w:rsid w:val="00A55B53"/>
    <w:rsid w:val="00A759F4"/>
    <w:rsid w:val="00A77D76"/>
    <w:rsid w:val="00AD0241"/>
    <w:rsid w:val="00B14A19"/>
    <w:rsid w:val="00B80B32"/>
    <w:rsid w:val="00CA2C62"/>
    <w:rsid w:val="00CC2D7F"/>
    <w:rsid w:val="00E16D94"/>
    <w:rsid w:val="00E42560"/>
    <w:rsid w:val="00E44C13"/>
    <w:rsid w:val="00E5636B"/>
    <w:rsid w:val="00E7433E"/>
    <w:rsid w:val="00EF25AB"/>
    <w:rsid w:val="00EF34D9"/>
    <w:rsid w:val="00F248AA"/>
    <w:rsid w:val="00F41C45"/>
    <w:rsid w:val="00F86E84"/>
    <w:rsid w:val="01A32531"/>
    <w:rsid w:val="02747CDF"/>
    <w:rsid w:val="02800AC7"/>
    <w:rsid w:val="02DA16C5"/>
    <w:rsid w:val="055F4CC7"/>
    <w:rsid w:val="085E799B"/>
    <w:rsid w:val="0A957D53"/>
    <w:rsid w:val="0AA32B67"/>
    <w:rsid w:val="0B345B44"/>
    <w:rsid w:val="0CA74974"/>
    <w:rsid w:val="0E171708"/>
    <w:rsid w:val="0F113565"/>
    <w:rsid w:val="10AA0680"/>
    <w:rsid w:val="11152EED"/>
    <w:rsid w:val="118615DC"/>
    <w:rsid w:val="11AB4119"/>
    <w:rsid w:val="1221401B"/>
    <w:rsid w:val="142737BD"/>
    <w:rsid w:val="16351002"/>
    <w:rsid w:val="16C67A0C"/>
    <w:rsid w:val="17386F2A"/>
    <w:rsid w:val="1766252D"/>
    <w:rsid w:val="18A76720"/>
    <w:rsid w:val="19AD12C1"/>
    <w:rsid w:val="19DB33F5"/>
    <w:rsid w:val="1C02565C"/>
    <w:rsid w:val="1C52002C"/>
    <w:rsid w:val="1CA41685"/>
    <w:rsid w:val="1DC15BEB"/>
    <w:rsid w:val="20427AA9"/>
    <w:rsid w:val="204B5AF1"/>
    <w:rsid w:val="205A25E2"/>
    <w:rsid w:val="214D6C35"/>
    <w:rsid w:val="21AE2578"/>
    <w:rsid w:val="227347B9"/>
    <w:rsid w:val="22DE0A03"/>
    <w:rsid w:val="27E005ED"/>
    <w:rsid w:val="28023181"/>
    <w:rsid w:val="28EA2ED1"/>
    <w:rsid w:val="294F54D0"/>
    <w:rsid w:val="2A7A643E"/>
    <w:rsid w:val="2B0110C8"/>
    <w:rsid w:val="2B776282"/>
    <w:rsid w:val="2C4F2E09"/>
    <w:rsid w:val="2D656662"/>
    <w:rsid w:val="2EF10DEE"/>
    <w:rsid w:val="2F3F2FCF"/>
    <w:rsid w:val="311133FD"/>
    <w:rsid w:val="31264762"/>
    <w:rsid w:val="32052F2A"/>
    <w:rsid w:val="32C46325"/>
    <w:rsid w:val="334444BC"/>
    <w:rsid w:val="366B196E"/>
    <w:rsid w:val="380149EC"/>
    <w:rsid w:val="38916EAF"/>
    <w:rsid w:val="39764ACB"/>
    <w:rsid w:val="3AF13BB2"/>
    <w:rsid w:val="3B207EFD"/>
    <w:rsid w:val="3B3626E7"/>
    <w:rsid w:val="3B6E4BBD"/>
    <w:rsid w:val="3C587281"/>
    <w:rsid w:val="3C7B6293"/>
    <w:rsid w:val="3D480273"/>
    <w:rsid w:val="3FE47A0D"/>
    <w:rsid w:val="404851D4"/>
    <w:rsid w:val="41B45D1E"/>
    <w:rsid w:val="42094526"/>
    <w:rsid w:val="42345275"/>
    <w:rsid w:val="447B393B"/>
    <w:rsid w:val="46F03A6A"/>
    <w:rsid w:val="48041CD3"/>
    <w:rsid w:val="49927414"/>
    <w:rsid w:val="4A7D75A5"/>
    <w:rsid w:val="4B8E0213"/>
    <w:rsid w:val="4BFC0558"/>
    <w:rsid w:val="4CDD6531"/>
    <w:rsid w:val="4D646B58"/>
    <w:rsid w:val="4EC70C65"/>
    <w:rsid w:val="54480ACB"/>
    <w:rsid w:val="54936028"/>
    <w:rsid w:val="553133DB"/>
    <w:rsid w:val="56275C03"/>
    <w:rsid w:val="58372117"/>
    <w:rsid w:val="58CC363E"/>
    <w:rsid w:val="59A86345"/>
    <w:rsid w:val="5B491DDF"/>
    <w:rsid w:val="5CBB0856"/>
    <w:rsid w:val="5D531542"/>
    <w:rsid w:val="5E007221"/>
    <w:rsid w:val="5F60161C"/>
    <w:rsid w:val="5FED24F6"/>
    <w:rsid w:val="600251A4"/>
    <w:rsid w:val="605E583E"/>
    <w:rsid w:val="616664C2"/>
    <w:rsid w:val="62A1628C"/>
    <w:rsid w:val="636275B7"/>
    <w:rsid w:val="655F6AF7"/>
    <w:rsid w:val="65D63F5C"/>
    <w:rsid w:val="66A770A4"/>
    <w:rsid w:val="6A13404F"/>
    <w:rsid w:val="6A3140E2"/>
    <w:rsid w:val="6AB83F00"/>
    <w:rsid w:val="6BF35B79"/>
    <w:rsid w:val="6C736DD8"/>
    <w:rsid w:val="6D595185"/>
    <w:rsid w:val="6FAD18DF"/>
    <w:rsid w:val="71EE142E"/>
    <w:rsid w:val="722A7520"/>
    <w:rsid w:val="730140B9"/>
    <w:rsid w:val="737C4368"/>
    <w:rsid w:val="738778D8"/>
    <w:rsid w:val="73AE4F00"/>
    <w:rsid w:val="75583B4D"/>
    <w:rsid w:val="75AB55CC"/>
    <w:rsid w:val="76237582"/>
    <w:rsid w:val="76982C8E"/>
    <w:rsid w:val="76AA1CC9"/>
    <w:rsid w:val="76D6625C"/>
    <w:rsid w:val="79461DE2"/>
    <w:rsid w:val="7A9A31C5"/>
    <w:rsid w:val="7B651573"/>
    <w:rsid w:val="7B9E0A20"/>
    <w:rsid w:val="7BBC0312"/>
    <w:rsid w:val="7E060DA6"/>
    <w:rsid w:val="7ED51CB0"/>
    <w:rsid w:val="7EFD6A7E"/>
    <w:rsid w:val="7F771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E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267">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lsdException w:name="header" w:unhideWhenUsed="1"/>
    <w:lsdException w:name="footer" w:unhideWhenUsed="1"/>
    <w:lsdException w:name="caption" w:semiHidden="1" w:uiPriority="35" w:unhideWhenUsed="1"/>
    <w:lsdException w:name="annotation reference" w:unhideWhenUsed="1"/>
    <w:lsdException w:name="Title" w:uiPriority="10"/>
    <w:lsdException w:name="Default Paragraph Font" w:uiPriority="1" w:unhideWhenUsed="1" w:qFormat="0"/>
    <w:lsdException w:name="Subtitle" w:uiPriority="11"/>
    <w:lsdException w:name="Hyperlink" w:uiPriority="0" w:unhideWhenUsed="1" w:qFormat="0"/>
    <w:lsdException w:name="Strong" w:uiPriority="22"/>
    <w:lsdException w:name="Emphasis" w:uiPriority="20"/>
    <w:lsdException w:name="HTML Top of Form" w:semiHidden="1" w:unhideWhenUsed="1" w:qFormat="0"/>
    <w:lsdException w:name="HTML Bottom of Form" w:semiHidden="1" w:unhideWhenUsed="1" w:qFormat="0"/>
    <w:lsdException w:name="Normal (Web)" w:uiPriority="0" w:unhideWhenUsed="1"/>
    <w:lsdException w:name="HTML Keyboard" w:semiHidden="1" w:unhideWhenUsed="1"/>
    <w:lsdException w:name="HTML Preformatted" w:uiPriority="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Pr>
      <w:rFonts w:ascii="Calibri" w:eastAsia="Calibri" w:hAnsi="Calibri"/>
      <w:sz w:val="24"/>
      <w:lang w:eastAsia="en-US"/>
    </w:rPr>
  </w:style>
  <w:style w:type="paragraph" w:styleId="2">
    <w:name w:val="heading 2"/>
    <w:basedOn w:val="a"/>
    <w:next w:val="a"/>
    <w:uiPriority w:val="9"/>
    <w:qFormat/>
    <w:pPr>
      <w:spacing w:before="100" w:beforeAutospacing="1" w:after="100" w:afterAutospacing="1"/>
      <w:outlineLvl w:val="1"/>
    </w:pPr>
    <w:rPr>
      <w:rFonts w:ascii="宋体" w:eastAsia="宋体" w:hAnsi="宋体" w:hint="eastAsia"/>
      <w:b/>
      <w:sz w:val="36"/>
      <w:szCs w:val="36"/>
      <w:lang w:eastAsia="zh-CN"/>
    </w:rPr>
  </w:style>
  <w:style w:type="paragraph" w:styleId="3">
    <w:name w:val="heading 3"/>
    <w:basedOn w:val="a"/>
    <w:next w:val="a"/>
    <w:uiPriority w:val="9"/>
    <w:qFormat/>
    <w:pPr>
      <w:spacing w:before="100" w:beforeAutospacing="1" w:after="100" w:afterAutospacing="1"/>
      <w:outlineLvl w:val="2"/>
    </w:pPr>
    <w:rPr>
      <w:rFonts w:ascii="宋体" w:eastAsia="宋体" w:hAnsi="宋体" w:hint="eastAsia"/>
      <w:b/>
      <w:sz w:val="27"/>
      <w:szCs w:val="27"/>
      <w:lang w:eastAsia="zh-CN"/>
    </w:rPr>
  </w:style>
  <w:style w:type="paragraph" w:styleId="4">
    <w:name w:val="heading 4"/>
    <w:basedOn w:val="a"/>
    <w:next w:val="a"/>
    <w:uiPriority w:val="9"/>
    <w:qFormat/>
    <w:pPr>
      <w:spacing w:before="100" w:beforeAutospacing="1" w:after="100" w:afterAutospacing="1"/>
      <w:outlineLvl w:val="3"/>
    </w:pPr>
    <w:rPr>
      <w:rFonts w:ascii="宋体" w:eastAsia="宋体" w:hAnsi="宋体" w:hint="eastAsia"/>
      <w:b/>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rFonts w:hint="default"/>
      <w:sz w:val="18"/>
    </w:rPr>
  </w:style>
  <w:style w:type="character" w:styleId="a4">
    <w:name w:val="Emphasis"/>
    <w:basedOn w:val="a0"/>
    <w:uiPriority w:val="20"/>
    <w:qFormat/>
    <w:rPr>
      <w:rFonts w:hint="default"/>
      <w:i w:val="0"/>
      <w:sz w:val="24"/>
    </w:rPr>
  </w:style>
  <w:style w:type="character" w:customStyle="1" w:styleId="bg">
    <w:name w:val="bg"/>
    <w:basedOn w:val="a0"/>
    <w:rPr>
      <w:rFonts w:hint="default"/>
      <w:sz w:val="24"/>
    </w:rPr>
  </w:style>
  <w:style w:type="character" w:customStyle="1" w:styleId="Char">
    <w:name w:val="批注主题 Char"/>
    <w:link w:val="a5"/>
    <w:uiPriority w:val="99"/>
    <w:unhideWhenUsed/>
    <w:qFormat/>
    <w:rPr>
      <w:rFonts w:ascii="Calibri" w:eastAsia="Calibri" w:hAnsi="Calibri" w:hint="default"/>
      <w:b/>
      <w:sz w:val="24"/>
      <w:lang w:eastAsia="en-US"/>
    </w:rPr>
  </w:style>
  <w:style w:type="character" w:styleId="a6">
    <w:name w:val="Strong"/>
    <w:basedOn w:val="a0"/>
    <w:uiPriority w:val="22"/>
    <w:qFormat/>
    <w:rPr>
      <w:rFonts w:hint="default"/>
      <w:b/>
      <w:sz w:val="24"/>
    </w:rPr>
  </w:style>
  <w:style w:type="character" w:styleId="a7">
    <w:name w:val="FollowedHyperlink"/>
    <w:basedOn w:val="a0"/>
    <w:uiPriority w:val="99"/>
    <w:qFormat/>
    <w:rPr>
      <w:rFonts w:hint="default"/>
      <w:color w:val="800080"/>
      <w:sz w:val="24"/>
      <w:u w:val="none"/>
    </w:rPr>
  </w:style>
  <w:style w:type="character" w:styleId="a8">
    <w:name w:val="Hyperlink"/>
    <w:basedOn w:val="a0"/>
    <w:unhideWhenUsed/>
    <w:rPr>
      <w:rFonts w:hint="default"/>
      <w:color w:val="auto"/>
      <w:sz w:val="24"/>
    </w:rPr>
  </w:style>
  <w:style w:type="character" w:customStyle="1" w:styleId="Char0">
    <w:name w:val="页眉 Char"/>
    <w:link w:val="a9"/>
    <w:uiPriority w:val="99"/>
    <w:unhideWhenUsed/>
    <w:qFormat/>
    <w:rPr>
      <w:rFonts w:ascii="Calibri" w:eastAsia="Calibri" w:hAnsi="Calibri" w:hint="default"/>
      <w:sz w:val="24"/>
      <w:lang w:eastAsia="en-US"/>
    </w:rPr>
  </w:style>
  <w:style w:type="character" w:customStyle="1" w:styleId="s1">
    <w:name w:val="s1"/>
    <w:unhideWhenUsed/>
    <w:qFormat/>
    <w:rPr>
      <w:rFonts w:hint="default"/>
      <w:color w:val="auto"/>
      <w:sz w:val="24"/>
    </w:rPr>
  </w:style>
  <w:style w:type="character" w:customStyle="1" w:styleId="apple-tab-span">
    <w:name w:val="apple-tab-span"/>
    <w:unhideWhenUsed/>
    <w:qFormat/>
    <w:rPr>
      <w:rFonts w:hint="default"/>
      <w:sz w:val="24"/>
    </w:rPr>
  </w:style>
  <w:style w:type="character" w:customStyle="1" w:styleId="Char1">
    <w:name w:val="批注文字 Char"/>
    <w:link w:val="aa"/>
    <w:uiPriority w:val="99"/>
    <w:unhideWhenUsed/>
    <w:qFormat/>
    <w:rPr>
      <w:rFonts w:ascii="Calibri" w:eastAsia="Calibri" w:hAnsi="Calibri" w:hint="default"/>
      <w:sz w:val="24"/>
      <w:lang w:eastAsia="en-US"/>
    </w:rPr>
  </w:style>
  <w:style w:type="character" w:customStyle="1" w:styleId="apple-converted-space">
    <w:name w:val="apple-converted-space"/>
    <w:unhideWhenUsed/>
    <w:qFormat/>
    <w:rPr>
      <w:rFonts w:hint="default"/>
      <w:sz w:val="24"/>
    </w:rPr>
  </w:style>
  <w:style w:type="character" w:customStyle="1" w:styleId="s2">
    <w:name w:val="s2"/>
    <w:unhideWhenUsed/>
    <w:rPr>
      <w:rFonts w:hint="default"/>
      <w:color w:val="auto"/>
      <w:sz w:val="24"/>
    </w:rPr>
  </w:style>
  <w:style w:type="character" w:customStyle="1" w:styleId="s3">
    <w:name w:val="s3"/>
    <w:unhideWhenUsed/>
    <w:qFormat/>
    <w:rPr>
      <w:rFonts w:hint="default"/>
      <w:color w:val="auto"/>
      <w:sz w:val="24"/>
    </w:rPr>
  </w:style>
  <w:style w:type="character" w:customStyle="1" w:styleId="s4">
    <w:name w:val="s4"/>
    <w:unhideWhenUsed/>
    <w:qFormat/>
    <w:rPr>
      <w:rFonts w:hint="default"/>
      <w:sz w:val="24"/>
    </w:rPr>
  </w:style>
  <w:style w:type="character" w:customStyle="1" w:styleId="Char2">
    <w:name w:val="批注框文本 Char"/>
    <w:link w:val="ab"/>
    <w:uiPriority w:val="99"/>
    <w:unhideWhenUsed/>
    <w:qFormat/>
    <w:rPr>
      <w:rFonts w:ascii="Tahoma" w:eastAsia="宋体" w:hAnsi="Tahoma" w:hint="default"/>
      <w:sz w:val="16"/>
    </w:rPr>
  </w:style>
  <w:style w:type="character" w:customStyle="1" w:styleId="Char3">
    <w:name w:val="页脚 Char"/>
    <w:link w:val="ac"/>
    <w:uiPriority w:val="99"/>
    <w:unhideWhenUsed/>
    <w:qFormat/>
    <w:rPr>
      <w:rFonts w:ascii="Calibri" w:eastAsia="Calibri" w:hAnsi="Calibri" w:hint="default"/>
      <w:sz w:val="24"/>
      <w:lang w:eastAsia="en-US"/>
    </w:rPr>
  </w:style>
  <w:style w:type="paragraph" w:styleId="aa">
    <w:name w:val="annotation text"/>
    <w:basedOn w:val="a"/>
    <w:link w:val="Char1"/>
    <w:uiPriority w:val="99"/>
    <w:unhideWhenUsed/>
    <w:qFormat/>
  </w:style>
  <w:style w:type="paragraph" w:styleId="ab">
    <w:name w:val="Balloon Text"/>
    <w:basedOn w:val="a"/>
    <w:link w:val="Char2"/>
    <w:uiPriority w:val="99"/>
    <w:unhideWhenUsed/>
    <w:qFormat/>
    <w:rPr>
      <w:rFonts w:ascii="Tahoma" w:hAnsi="Tahoma"/>
      <w:sz w:val="16"/>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szCs w:val="24"/>
      <w:lang w:eastAsia="zh-CN"/>
    </w:rPr>
  </w:style>
  <w:style w:type="paragraph" w:styleId="ad">
    <w:name w:val="Normal (Web)"/>
    <w:basedOn w:val="a"/>
    <w:unhideWhenUsed/>
    <w:qFormat/>
  </w:style>
  <w:style w:type="paragraph" w:styleId="a9">
    <w:name w:val="header"/>
    <w:basedOn w:val="a"/>
    <w:link w:val="Char0"/>
    <w:uiPriority w:val="99"/>
    <w:unhideWhenUsed/>
    <w:qFormat/>
    <w:pPr>
      <w:tabs>
        <w:tab w:val="center" w:pos="4513"/>
        <w:tab w:val="right" w:pos="9026"/>
      </w:tabs>
    </w:pPr>
  </w:style>
  <w:style w:type="paragraph" w:styleId="ac">
    <w:name w:val="footer"/>
    <w:basedOn w:val="a"/>
    <w:link w:val="Char3"/>
    <w:uiPriority w:val="99"/>
    <w:unhideWhenUsed/>
    <w:qFormat/>
    <w:pPr>
      <w:tabs>
        <w:tab w:val="center" w:pos="4513"/>
        <w:tab w:val="right" w:pos="9026"/>
      </w:tabs>
    </w:pPr>
  </w:style>
  <w:style w:type="paragraph" w:styleId="a5">
    <w:name w:val="annotation subject"/>
    <w:basedOn w:val="aa"/>
    <w:next w:val="aa"/>
    <w:link w:val="Char"/>
    <w:uiPriority w:val="99"/>
    <w:unhideWhenUsed/>
    <w:qFormat/>
    <w:rPr>
      <w:b/>
      <w:sz w:val="20"/>
    </w:rPr>
  </w:style>
  <w:style w:type="paragraph" w:customStyle="1" w:styleId="p1">
    <w:name w:val="p1"/>
    <w:basedOn w:val="a"/>
    <w:unhideWhenUsed/>
    <w:qFormat/>
    <w:pPr>
      <w:jc w:val="center"/>
    </w:pPr>
    <w:rPr>
      <w:rFonts w:ascii="Times New Roman" w:eastAsia="Times New Roman" w:hAnsi="Times New Roman" w:hint="eastAsia"/>
      <w:sz w:val="18"/>
    </w:rPr>
  </w:style>
  <w:style w:type="paragraph" w:customStyle="1" w:styleId="p2">
    <w:name w:val="p2"/>
    <w:basedOn w:val="a"/>
    <w:unhideWhenUsed/>
    <w:qFormat/>
    <w:pPr>
      <w:jc w:val="center"/>
    </w:pPr>
    <w:rPr>
      <w:rFonts w:ascii="Times New Roman" w:eastAsia="Times New Roman" w:hAnsi="Times New Roman" w:hint="eastAsia"/>
      <w:sz w:val="18"/>
    </w:rPr>
  </w:style>
  <w:style w:type="paragraph" w:customStyle="1" w:styleId="p4">
    <w:name w:val="p4"/>
    <w:basedOn w:val="a"/>
    <w:unhideWhenUsed/>
    <w:pPr>
      <w:jc w:val="both"/>
    </w:pPr>
    <w:rPr>
      <w:rFonts w:ascii="Arial" w:hAnsi="Arial"/>
      <w:sz w:val="16"/>
    </w:rPr>
  </w:style>
  <w:style w:type="paragraph" w:customStyle="1" w:styleId="p5">
    <w:name w:val="p5"/>
    <w:basedOn w:val="a"/>
    <w:unhideWhenUsed/>
    <w:qFormat/>
    <w:rPr>
      <w:rFonts w:ascii="Arial" w:hAnsi="Arial"/>
      <w:sz w:val="16"/>
    </w:rPr>
  </w:style>
  <w:style w:type="paragraph" w:customStyle="1" w:styleId="p11">
    <w:name w:val="p11"/>
    <w:basedOn w:val="a"/>
    <w:unhideWhenUsed/>
    <w:pPr>
      <w:jc w:val="center"/>
    </w:pPr>
    <w:rPr>
      <w:rFonts w:ascii="Times New Roman" w:eastAsia="Times New Roman" w:hAnsi="Times New Roman" w:hint="eastAsia"/>
      <w:sz w:val="30"/>
    </w:rPr>
  </w:style>
  <w:style w:type="paragraph" w:customStyle="1" w:styleId="p7">
    <w:name w:val="p7"/>
    <w:basedOn w:val="a"/>
    <w:unhideWhenUsed/>
    <w:pPr>
      <w:ind w:firstLine="315"/>
    </w:pPr>
    <w:rPr>
      <w:rFonts w:ascii="Arial" w:hAnsi="Arial"/>
      <w:sz w:val="16"/>
    </w:rPr>
  </w:style>
  <w:style w:type="paragraph" w:customStyle="1" w:styleId="p12">
    <w:name w:val="p12"/>
    <w:basedOn w:val="a"/>
    <w:unhideWhenUsed/>
    <w:qFormat/>
    <w:pPr>
      <w:jc w:val="both"/>
    </w:pPr>
    <w:rPr>
      <w:rFonts w:ascii="Times New Roman" w:eastAsia="Times New Roman" w:hAnsi="Times New Roman" w:hint="eastAsia"/>
      <w:sz w:val="15"/>
    </w:rPr>
  </w:style>
  <w:style w:type="paragraph" w:customStyle="1" w:styleId="p8">
    <w:name w:val="p8"/>
    <w:basedOn w:val="a"/>
    <w:unhideWhenUsed/>
    <w:qFormat/>
    <w:pPr>
      <w:ind w:firstLine="315"/>
      <w:jc w:val="both"/>
    </w:pPr>
    <w:rPr>
      <w:rFonts w:ascii="Arial" w:hAnsi="Arial"/>
      <w:sz w:val="16"/>
    </w:rPr>
  </w:style>
  <w:style w:type="paragraph" w:customStyle="1" w:styleId="p10">
    <w:name w:val="p10"/>
    <w:basedOn w:val="a"/>
    <w:unhideWhenUsed/>
    <w:qFormat/>
    <w:pPr>
      <w:ind w:firstLine="158"/>
      <w:jc w:val="both"/>
    </w:pPr>
    <w:rPr>
      <w:rFonts w:ascii="Arial" w:hAnsi="Arial"/>
      <w:sz w:val="16"/>
    </w:rPr>
  </w:style>
  <w:style w:type="paragraph" w:customStyle="1" w:styleId="p9">
    <w:name w:val="p9"/>
    <w:basedOn w:val="a"/>
    <w:unhideWhenUsed/>
    <w:qFormat/>
    <w:pPr>
      <w:ind w:left="315"/>
    </w:pPr>
    <w:rPr>
      <w:rFonts w:ascii="Arial" w:hAnsi="Arial"/>
      <w:sz w:val="16"/>
    </w:rPr>
  </w:style>
  <w:style w:type="paragraph" w:customStyle="1" w:styleId="p6">
    <w:name w:val="p6"/>
    <w:basedOn w:val="a"/>
    <w:unhideWhenUsed/>
    <w:qFormat/>
    <w:pPr>
      <w:ind w:firstLine="315"/>
      <w:jc w:val="both"/>
    </w:pPr>
    <w:rPr>
      <w:rFonts w:ascii="Arial" w:hAnsi="Arial"/>
      <w:sz w:val="16"/>
    </w:rPr>
  </w:style>
  <w:style w:type="paragraph" w:customStyle="1" w:styleId="kwmain">
    <w:name w:val="kw_main"/>
    <w:basedOn w:val="a"/>
    <w:rPr>
      <w:color w:val="666666"/>
      <w:lang w:eastAsia="zh-CN"/>
    </w:rPr>
  </w:style>
  <w:style w:type="paragraph" w:customStyle="1" w:styleId="p3">
    <w:name w:val="p3"/>
    <w:basedOn w:val="a"/>
    <w:unhideWhenUsed/>
    <w:pPr>
      <w:jc w:val="both"/>
    </w:pPr>
    <w:rPr>
      <w:rFonts w:ascii="Arial" w:hAnsi="Arial"/>
      <w:sz w:val="16"/>
    </w:rPr>
  </w:style>
  <w:style w:type="paragraph" w:customStyle="1" w:styleId="Revision1">
    <w:name w:val="Revision1"/>
    <w:uiPriority w:val="99"/>
    <w:unhideWhenUsed/>
    <w:qFormat/>
    <w:rPr>
      <w:rFonts w:ascii="Calibri" w:eastAsia="Calibri" w:hAnsi="Calibri"/>
      <w:sz w:val="24"/>
      <w:lang w:eastAsia="en-U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qFormat/>
    <w:rsid w:val="00AD0241"/>
    <w:rPr>
      <w:rFonts w:hint="default"/>
      <w:sz w:val="24"/>
    </w:rPr>
  </w:style>
  <w:style w:type="character" w:customStyle="1" w:styleId="normaltextrun">
    <w:name w:val="normaltextrun"/>
    <w:rsid w:val="009D1AE0"/>
  </w:style>
  <w:style w:type="paragraph" w:customStyle="1" w:styleId="paragraph">
    <w:name w:val="paragraph"/>
    <w:basedOn w:val="a"/>
    <w:rsid w:val="009D1AE0"/>
    <w:pPr>
      <w:spacing w:before="100" w:beforeAutospacing="1" w:after="100" w:afterAutospacing="1"/>
    </w:pPr>
    <w:rPr>
      <w:rFonts w:ascii="Times New Roman" w:eastAsia="宋体"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267">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lsdException w:name="header" w:unhideWhenUsed="1"/>
    <w:lsdException w:name="footer" w:unhideWhenUsed="1"/>
    <w:lsdException w:name="caption" w:semiHidden="1" w:uiPriority="35" w:unhideWhenUsed="1"/>
    <w:lsdException w:name="annotation reference" w:unhideWhenUsed="1"/>
    <w:lsdException w:name="Title" w:uiPriority="10"/>
    <w:lsdException w:name="Default Paragraph Font" w:uiPriority="1" w:unhideWhenUsed="1" w:qFormat="0"/>
    <w:lsdException w:name="Subtitle" w:uiPriority="11"/>
    <w:lsdException w:name="Hyperlink" w:uiPriority="0" w:unhideWhenUsed="1" w:qFormat="0"/>
    <w:lsdException w:name="Strong" w:uiPriority="22"/>
    <w:lsdException w:name="Emphasis" w:uiPriority="20"/>
    <w:lsdException w:name="HTML Top of Form" w:semiHidden="1" w:unhideWhenUsed="1" w:qFormat="0"/>
    <w:lsdException w:name="HTML Bottom of Form" w:semiHidden="1" w:unhideWhenUsed="1" w:qFormat="0"/>
    <w:lsdException w:name="Normal (Web)" w:uiPriority="0" w:unhideWhenUsed="1"/>
    <w:lsdException w:name="HTML Keyboard" w:semiHidden="1" w:unhideWhenUsed="1"/>
    <w:lsdException w:name="HTML Preformatted" w:uiPriority="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Pr>
      <w:rFonts w:ascii="Calibri" w:eastAsia="Calibri" w:hAnsi="Calibri"/>
      <w:sz w:val="24"/>
      <w:lang w:eastAsia="en-US"/>
    </w:rPr>
  </w:style>
  <w:style w:type="paragraph" w:styleId="2">
    <w:name w:val="heading 2"/>
    <w:basedOn w:val="a"/>
    <w:next w:val="a"/>
    <w:uiPriority w:val="9"/>
    <w:qFormat/>
    <w:pPr>
      <w:spacing w:before="100" w:beforeAutospacing="1" w:after="100" w:afterAutospacing="1"/>
      <w:outlineLvl w:val="1"/>
    </w:pPr>
    <w:rPr>
      <w:rFonts w:ascii="宋体" w:eastAsia="宋体" w:hAnsi="宋体" w:hint="eastAsia"/>
      <w:b/>
      <w:sz w:val="36"/>
      <w:szCs w:val="36"/>
      <w:lang w:eastAsia="zh-CN"/>
    </w:rPr>
  </w:style>
  <w:style w:type="paragraph" w:styleId="3">
    <w:name w:val="heading 3"/>
    <w:basedOn w:val="a"/>
    <w:next w:val="a"/>
    <w:uiPriority w:val="9"/>
    <w:qFormat/>
    <w:pPr>
      <w:spacing w:before="100" w:beforeAutospacing="1" w:after="100" w:afterAutospacing="1"/>
      <w:outlineLvl w:val="2"/>
    </w:pPr>
    <w:rPr>
      <w:rFonts w:ascii="宋体" w:eastAsia="宋体" w:hAnsi="宋体" w:hint="eastAsia"/>
      <w:b/>
      <w:sz w:val="27"/>
      <w:szCs w:val="27"/>
      <w:lang w:eastAsia="zh-CN"/>
    </w:rPr>
  </w:style>
  <w:style w:type="paragraph" w:styleId="4">
    <w:name w:val="heading 4"/>
    <w:basedOn w:val="a"/>
    <w:next w:val="a"/>
    <w:uiPriority w:val="9"/>
    <w:qFormat/>
    <w:pPr>
      <w:spacing w:before="100" w:beforeAutospacing="1" w:after="100" w:afterAutospacing="1"/>
      <w:outlineLvl w:val="3"/>
    </w:pPr>
    <w:rPr>
      <w:rFonts w:ascii="宋体" w:eastAsia="宋体" w:hAnsi="宋体" w:hint="eastAsia"/>
      <w:b/>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rFonts w:hint="default"/>
      <w:sz w:val="18"/>
    </w:rPr>
  </w:style>
  <w:style w:type="character" w:styleId="a4">
    <w:name w:val="Emphasis"/>
    <w:basedOn w:val="a0"/>
    <w:uiPriority w:val="20"/>
    <w:qFormat/>
    <w:rPr>
      <w:rFonts w:hint="default"/>
      <w:i w:val="0"/>
      <w:sz w:val="24"/>
    </w:rPr>
  </w:style>
  <w:style w:type="character" w:customStyle="1" w:styleId="bg">
    <w:name w:val="bg"/>
    <w:basedOn w:val="a0"/>
    <w:rPr>
      <w:rFonts w:hint="default"/>
      <w:sz w:val="24"/>
    </w:rPr>
  </w:style>
  <w:style w:type="character" w:customStyle="1" w:styleId="Char">
    <w:name w:val="批注主题 Char"/>
    <w:link w:val="a5"/>
    <w:uiPriority w:val="99"/>
    <w:unhideWhenUsed/>
    <w:qFormat/>
    <w:rPr>
      <w:rFonts w:ascii="Calibri" w:eastAsia="Calibri" w:hAnsi="Calibri" w:hint="default"/>
      <w:b/>
      <w:sz w:val="24"/>
      <w:lang w:eastAsia="en-US"/>
    </w:rPr>
  </w:style>
  <w:style w:type="character" w:styleId="a6">
    <w:name w:val="Strong"/>
    <w:basedOn w:val="a0"/>
    <w:uiPriority w:val="22"/>
    <w:qFormat/>
    <w:rPr>
      <w:rFonts w:hint="default"/>
      <w:b/>
      <w:sz w:val="24"/>
    </w:rPr>
  </w:style>
  <w:style w:type="character" w:styleId="a7">
    <w:name w:val="FollowedHyperlink"/>
    <w:basedOn w:val="a0"/>
    <w:uiPriority w:val="99"/>
    <w:qFormat/>
    <w:rPr>
      <w:rFonts w:hint="default"/>
      <w:color w:val="800080"/>
      <w:sz w:val="24"/>
      <w:u w:val="none"/>
    </w:rPr>
  </w:style>
  <w:style w:type="character" w:styleId="a8">
    <w:name w:val="Hyperlink"/>
    <w:basedOn w:val="a0"/>
    <w:unhideWhenUsed/>
    <w:rPr>
      <w:rFonts w:hint="default"/>
      <w:color w:val="auto"/>
      <w:sz w:val="24"/>
    </w:rPr>
  </w:style>
  <w:style w:type="character" w:customStyle="1" w:styleId="Char0">
    <w:name w:val="页眉 Char"/>
    <w:link w:val="a9"/>
    <w:uiPriority w:val="99"/>
    <w:unhideWhenUsed/>
    <w:qFormat/>
    <w:rPr>
      <w:rFonts w:ascii="Calibri" w:eastAsia="Calibri" w:hAnsi="Calibri" w:hint="default"/>
      <w:sz w:val="24"/>
      <w:lang w:eastAsia="en-US"/>
    </w:rPr>
  </w:style>
  <w:style w:type="character" w:customStyle="1" w:styleId="s1">
    <w:name w:val="s1"/>
    <w:unhideWhenUsed/>
    <w:qFormat/>
    <w:rPr>
      <w:rFonts w:hint="default"/>
      <w:color w:val="auto"/>
      <w:sz w:val="24"/>
    </w:rPr>
  </w:style>
  <w:style w:type="character" w:customStyle="1" w:styleId="apple-tab-span">
    <w:name w:val="apple-tab-span"/>
    <w:unhideWhenUsed/>
    <w:qFormat/>
    <w:rPr>
      <w:rFonts w:hint="default"/>
      <w:sz w:val="24"/>
    </w:rPr>
  </w:style>
  <w:style w:type="character" w:customStyle="1" w:styleId="Char1">
    <w:name w:val="批注文字 Char"/>
    <w:link w:val="aa"/>
    <w:uiPriority w:val="99"/>
    <w:unhideWhenUsed/>
    <w:qFormat/>
    <w:rPr>
      <w:rFonts w:ascii="Calibri" w:eastAsia="Calibri" w:hAnsi="Calibri" w:hint="default"/>
      <w:sz w:val="24"/>
      <w:lang w:eastAsia="en-US"/>
    </w:rPr>
  </w:style>
  <w:style w:type="character" w:customStyle="1" w:styleId="apple-converted-space">
    <w:name w:val="apple-converted-space"/>
    <w:unhideWhenUsed/>
    <w:qFormat/>
    <w:rPr>
      <w:rFonts w:hint="default"/>
      <w:sz w:val="24"/>
    </w:rPr>
  </w:style>
  <w:style w:type="character" w:customStyle="1" w:styleId="s2">
    <w:name w:val="s2"/>
    <w:unhideWhenUsed/>
    <w:rPr>
      <w:rFonts w:hint="default"/>
      <w:color w:val="auto"/>
      <w:sz w:val="24"/>
    </w:rPr>
  </w:style>
  <w:style w:type="character" w:customStyle="1" w:styleId="s3">
    <w:name w:val="s3"/>
    <w:unhideWhenUsed/>
    <w:qFormat/>
    <w:rPr>
      <w:rFonts w:hint="default"/>
      <w:color w:val="auto"/>
      <w:sz w:val="24"/>
    </w:rPr>
  </w:style>
  <w:style w:type="character" w:customStyle="1" w:styleId="s4">
    <w:name w:val="s4"/>
    <w:unhideWhenUsed/>
    <w:qFormat/>
    <w:rPr>
      <w:rFonts w:hint="default"/>
      <w:sz w:val="24"/>
    </w:rPr>
  </w:style>
  <w:style w:type="character" w:customStyle="1" w:styleId="Char2">
    <w:name w:val="批注框文本 Char"/>
    <w:link w:val="ab"/>
    <w:uiPriority w:val="99"/>
    <w:unhideWhenUsed/>
    <w:qFormat/>
    <w:rPr>
      <w:rFonts w:ascii="Tahoma" w:eastAsia="宋体" w:hAnsi="Tahoma" w:hint="default"/>
      <w:sz w:val="16"/>
    </w:rPr>
  </w:style>
  <w:style w:type="character" w:customStyle="1" w:styleId="Char3">
    <w:name w:val="页脚 Char"/>
    <w:link w:val="ac"/>
    <w:uiPriority w:val="99"/>
    <w:unhideWhenUsed/>
    <w:qFormat/>
    <w:rPr>
      <w:rFonts w:ascii="Calibri" w:eastAsia="Calibri" w:hAnsi="Calibri" w:hint="default"/>
      <w:sz w:val="24"/>
      <w:lang w:eastAsia="en-US"/>
    </w:rPr>
  </w:style>
  <w:style w:type="paragraph" w:styleId="aa">
    <w:name w:val="annotation text"/>
    <w:basedOn w:val="a"/>
    <w:link w:val="Char1"/>
    <w:uiPriority w:val="99"/>
    <w:unhideWhenUsed/>
    <w:qFormat/>
  </w:style>
  <w:style w:type="paragraph" w:styleId="ab">
    <w:name w:val="Balloon Text"/>
    <w:basedOn w:val="a"/>
    <w:link w:val="Char2"/>
    <w:uiPriority w:val="99"/>
    <w:unhideWhenUsed/>
    <w:qFormat/>
    <w:rPr>
      <w:rFonts w:ascii="Tahoma" w:hAnsi="Tahoma"/>
      <w:sz w:val="16"/>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szCs w:val="24"/>
      <w:lang w:eastAsia="zh-CN"/>
    </w:rPr>
  </w:style>
  <w:style w:type="paragraph" w:styleId="ad">
    <w:name w:val="Normal (Web)"/>
    <w:basedOn w:val="a"/>
    <w:unhideWhenUsed/>
    <w:qFormat/>
  </w:style>
  <w:style w:type="paragraph" w:styleId="a9">
    <w:name w:val="header"/>
    <w:basedOn w:val="a"/>
    <w:link w:val="Char0"/>
    <w:uiPriority w:val="99"/>
    <w:unhideWhenUsed/>
    <w:qFormat/>
    <w:pPr>
      <w:tabs>
        <w:tab w:val="center" w:pos="4513"/>
        <w:tab w:val="right" w:pos="9026"/>
      </w:tabs>
    </w:pPr>
  </w:style>
  <w:style w:type="paragraph" w:styleId="ac">
    <w:name w:val="footer"/>
    <w:basedOn w:val="a"/>
    <w:link w:val="Char3"/>
    <w:uiPriority w:val="99"/>
    <w:unhideWhenUsed/>
    <w:qFormat/>
    <w:pPr>
      <w:tabs>
        <w:tab w:val="center" w:pos="4513"/>
        <w:tab w:val="right" w:pos="9026"/>
      </w:tabs>
    </w:pPr>
  </w:style>
  <w:style w:type="paragraph" w:styleId="a5">
    <w:name w:val="annotation subject"/>
    <w:basedOn w:val="aa"/>
    <w:next w:val="aa"/>
    <w:link w:val="Char"/>
    <w:uiPriority w:val="99"/>
    <w:unhideWhenUsed/>
    <w:qFormat/>
    <w:rPr>
      <w:b/>
      <w:sz w:val="20"/>
    </w:rPr>
  </w:style>
  <w:style w:type="paragraph" w:customStyle="1" w:styleId="p1">
    <w:name w:val="p1"/>
    <w:basedOn w:val="a"/>
    <w:unhideWhenUsed/>
    <w:qFormat/>
    <w:pPr>
      <w:jc w:val="center"/>
    </w:pPr>
    <w:rPr>
      <w:rFonts w:ascii="Times New Roman" w:eastAsia="Times New Roman" w:hAnsi="Times New Roman" w:hint="eastAsia"/>
      <w:sz w:val="18"/>
    </w:rPr>
  </w:style>
  <w:style w:type="paragraph" w:customStyle="1" w:styleId="p2">
    <w:name w:val="p2"/>
    <w:basedOn w:val="a"/>
    <w:unhideWhenUsed/>
    <w:qFormat/>
    <w:pPr>
      <w:jc w:val="center"/>
    </w:pPr>
    <w:rPr>
      <w:rFonts w:ascii="Times New Roman" w:eastAsia="Times New Roman" w:hAnsi="Times New Roman" w:hint="eastAsia"/>
      <w:sz w:val="18"/>
    </w:rPr>
  </w:style>
  <w:style w:type="paragraph" w:customStyle="1" w:styleId="p4">
    <w:name w:val="p4"/>
    <w:basedOn w:val="a"/>
    <w:unhideWhenUsed/>
    <w:pPr>
      <w:jc w:val="both"/>
    </w:pPr>
    <w:rPr>
      <w:rFonts w:ascii="Arial" w:hAnsi="Arial"/>
      <w:sz w:val="16"/>
    </w:rPr>
  </w:style>
  <w:style w:type="paragraph" w:customStyle="1" w:styleId="p5">
    <w:name w:val="p5"/>
    <w:basedOn w:val="a"/>
    <w:unhideWhenUsed/>
    <w:qFormat/>
    <w:rPr>
      <w:rFonts w:ascii="Arial" w:hAnsi="Arial"/>
      <w:sz w:val="16"/>
    </w:rPr>
  </w:style>
  <w:style w:type="paragraph" w:customStyle="1" w:styleId="p11">
    <w:name w:val="p11"/>
    <w:basedOn w:val="a"/>
    <w:unhideWhenUsed/>
    <w:pPr>
      <w:jc w:val="center"/>
    </w:pPr>
    <w:rPr>
      <w:rFonts w:ascii="Times New Roman" w:eastAsia="Times New Roman" w:hAnsi="Times New Roman" w:hint="eastAsia"/>
      <w:sz w:val="30"/>
    </w:rPr>
  </w:style>
  <w:style w:type="paragraph" w:customStyle="1" w:styleId="p7">
    <w:name w:val="p7"/>
    <w:basedOn w:val="a"/>
    <w:unhideWhenUsed/>
    <w:pPr>
      <w:ind w:firstLine="315"/>
    </w:pPr>
    <w:rPr>
      <w:rFonts w:ascii="Arial" w:hAnsi="Arial"/>
      <w:sz w:val="16"/>
    </w:rPr>
  </w:style>
  <w:style w:type="paragraph" w:customStyle="1" w:styleId="p12">
    <w:name w:val="p12"/>
    <w:basedOn w:val="a"/>
    <w:unhideWhenUsed/>
    <w:qFormat/>
    <w:pPr>
      <w:jc w:val="both"/>
    </w:pPr>
    <w:rPr>
      <w:rFonts w:ascii="Times New Roman" w:eastAsia="Times New Roman" w:hAnsi="Times New Roman" w:hint="eastAsia"/>
      <w:sz w:val="15"/>
    </w:rPr>
  </w:style>
  <w:style w:type="paragraph" w:customStyle="1" w:styleId="p8">
    <w:name w:val="p8"/>
    <w:basedOn w:val="a"/>
    <w:unhideWhenUsed/>
    <w:qFormat/>
    <w:pPr>
      <w:ind w:firstLine="315"/>
      <w:jc w:val="both"/>
    </w:pPr>
    <w:rPr>
      <w:rFonts w:ascii="Arial" w:hAnsi="Arial"/>
      <w:sz w:val="16"/>
    </w:rPr>
  </w:style>
  <w:style w:type="paragraph" w:customStyle="1" w:styleId="p10">
    <w:name w:val="p10"/>
    <w:basedOn w:val="a"/>
    <w:unhideWhenUsed/>
    <w:qFormat/>
    <w:pPr>
      <w:ind w:firstLine="158"/>
      <w:jc w:val="both"/>
    </w:pPr>
    <w:rPr>
      <w:rFonts w:ascii="Arial" w:hAnsi="Arial"/>
      <w:sz w:val="16"/>
    </w:rPr>
  </w:style>
  <w:style w:type="paragraph" w:customStyle="1" w:styleId="p9">
    <w:name w:val="p9"/>
    <w:basedOn w:val="a"/>
    <w:unhideWhenUsed/>
    <w:qFormat/>
    <w:pPr>
      <w:ind w:left="315"/>
    </w:pPr>
    <w:rPr>
      <w:rFonts w:ascii="Arial" w:hAnsi="Arial"/>
      <w:sz w:val="16"/>
    </w:rPr>
  </w:style>
  <w:style w:type="paragraph" w:customStyle="1" w:styleId="p6">
    <w:name w:val="p6"/>
    <w:basedOn w:val="a"/>
    <w:unhideWhenUsed/>
    <w:qFormat/>
    <w:pPr>
      <w:ind w:firstLine="315"/>
      <w:jc w:val="both"/>
    </w:pPr>
    <w:rPr>
      <w:rFonts w:ascii="Arial" w:hAnsi="Arial"/>
      <w:sz w:val="16"/>
    </w:rPr>
  </w:style>
  <w:style w:type="paragraph" w:customStyle="1" w:styleId="kwmain">
    <w:name w:val="kw_main"/>
    <w:basedOn w:val="a"/>
    <w:rPr>
      <w:color w:val="666666"/>
      <w:lang w:eastAsia="zh-CN"/>
    </w:rPr>
  </w:style>
  <w:style w:type="paragraph" w:customStyle="1" w:styleId="p3">
    <w:name w:val="p3"/>
    <w:basedOn w:val="a"/>
    <w:unhideWhenUsed/>
    <w:pPr>
      <w:jc w:val="both"/>
    </w:pPr>
    <w:rPr>
      <w:rFonts w:ascii="Arial" w:hAnsi="Arial"/>
      <w:sz w:val="16"/>
    </w:rPr>
  </w:style>
  <w:style w:type="paragraph" w:customStyle="1" w:styleId="Revision1">
    <w:name w:val="Revision1"/>
    <w:uiPriority w:val="99"/>
    <w:unhideWhenUsed/>
    <w:qFormat/>
    <w:rPr>
      <w:rFonts w:ascii="Calibri" w:eastAsia="Calibri" w:hAnsi="Calibri"/>
      <w:sz w:val="24"/>
      <w:lang w:eastAsia="en-U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qFormat/>
    <w:rsid w:val="00AD0241"/>
    <w:rPr>
      <w:rFonts w:hint="default"/>
      <w:sz w:val="24"/>
    </w:rPr>
  </w:style>
  <w:style w:type="character" w:customStyle="1" w:styleId="normaltextrun">
    <w:name w:val="normaltextrun"/>
    <w:rsid w:val="009D1AE0"/>
  </w:style>
  <w:style w:type="paragraph" w:customStyle="1" w:styleId="paragraph">
    <w:name w:val="paragraph"/>
    <w:basedOn w:val="a"/>
    <w:rsid w:val="009D1AE0"/>
    <w:pPr>
      <w:spacing w:before="100" w:beforeAutospacing="1" w:after="100" w:afterAutospacing="1"/>
    </w:pPr>
    <w:rPr>
      <w:rFonts w:ascii="Times New Roman" w:eastAsia="宋体"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4999">
      <w:bodyDiv w:val="1"/>
      <w:marLeft w:val="0"/>
      <w:marRight w:val="0"/>
      <w:marTop w:val="0"/>
      <w:marBottom w:val="0"/>
      <w:divBdr>
        <w:top w:val="none" w:sz="0" w:space="0" w:color="auto"/>
        <w:left w:val="none" w:sz="0" w:space="0" w:color="auto"/>
        <w:bottom w:val="none" w:sz="0" w:space="0" w:color="auto"/>
        <w:right w:val="none" w:sz="0" w:space="0" w:color="auto"/>
      </w:divBdr>
    </w:div>
    <w:div w:id="416636778">
      <w:bodyDiv w:val="1"/>
      <w:marLeft w:val="0"/>
      <w:marRight w:val="0"/>
      <w:marTop w:val="0"/>
      <w:marBottom w:val="0"/>
      <w:divBdr>
        <w:top w:val="none" w:sz="0" w:space="0" w:color="auto"/>
        <w:left w:val="none" w:sz="0" w:space="0" w:color="auto"/>
        <w:bottom w:val="none" w:sz="0" w:space="0" w:color="auto"/>
        <w:right w:val="none" w:sz="0" w:space="0" w:color="auto"/>
      </w:divBdr>
    </w:div>
    <w:div w:id="5641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4483</Words>
  <Characters>25558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2020-04-28T11:53:00Z</dcterms:created>
  <dcterms:modified xsi:type="dcterms:W3CDTF">2020-06-04T02:37:00Z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