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D7A" w:rsidRPr="00C15360" w:rsidRDefault="00256D7A" w:rsidP="0043403C">
      <w:pPr>
        <w:autoSpaceDE/>
        <w:autoSpaceDN/>
        <w:snapToGrid w:val="0"/>
        <w:spacing w:line="360" w:lineRule="auto"/>
        <w:jc w:val="both"/>
        <w:rPr>
          <w:rFonts w:ascii="Book Antiqua" w:eastAsia="宋体" w:hAnsi="Book Antiqua" w:cs="宋体"/>
          <w:b/>
        </w:rPr>
      </w:pPr>
      <w:bookmarkStart w:id="0" w:name="_Hlk33636598"/>
    </w:p>
    <w:p w:rsidR="001A507C" w:rsidRPr="001A507C" w:rsidRDefault="001A507C" w:rsidP="0043403C">
      <w:pPr>
        <w:autoSpaceDE/>
        <w:autoSpaceDN/>
        <w:snapToGrid w:val="0"/>
        <w:spacing w:line="360" w:lineRule="auto"/>
        <w:jc w:val="both"/>
        <w:rPr>
          <w:rFonts w:ascii="Book Antiqua" w:eastAsia="Times New Roman" w:hAnsi="Book Antiqua" w:cs="宋体"/>
          <w:b/>
          <w:i/>
        </w:rPr>
      </w:pPr>
      <w:r w:rsidRPr="001A507C">
        <w:rPr>
          <w:rFonts w:ascii="Book Antiqua" w:eastAsia="Times New Roman" w:hAnsi="Book Antiqua" w:cs="宋体"/>
          <w:b/>
        </w:rPr>
        <w:t xml:space="preserve">Name of Journal: </w:t>
      </w:r>
      <w:bookmarkStart w:id="1" w:name="OLE_LINK718"/>
      <w:bookmarkStart w:id="2" w:name="OLE_LINK719"/>
      <w:bookmarkStart w:id="3" w:name="OLE_LINK645"/>
      <w:bookmarkStart w:id="4" w:name="OLE_LINK661"/>
      <w:bookmarkStart w:id="5" w:name="OLE_LINK696"/>
      <w:bookmarkStart w:id="6" w:name="OLE_LINK1068"/>
      <w:bookmarkStart w:id="7" w:name="OLE_LINK335"/>
      <w:r w:rsidRPr="001A507C">
        <w:rPr>
          <w:rFonts w:ascii="Book Antiqua" w:eastAsia="Times New Roman" w:hAnsi="Book Antiqua" w:cs="宋体"/>
          <w:i/>
        </w:rPr>
        <w:t xml:space="preserve">World Journal of </w:t>
      </w:r>
      <w:bookmarkEnd w:id="1"/>
      <w:bookmarkEnd w:id="2"/>
      <w:bookmarkEnd w:id="3"/>
      <w:bookmarkEnd w:id="4"/>
      <w:bookmarkEnd w:id="5"/>
      <w:bookmarkEnd w:id="6"/>
      <w:bookmarkEnd w:id="7"/>
      <w:r w:rsidRPr="001A507C">
        <w:rPr>
          <w:rFonts w:ascii="Book Antiqua" w:eastAsia="Times New Roman" w:hAnsi="Book Antiqua" w:cs="宋体"/>
          <w:i/>
        </w:rPr>
        <w:t>Clinical Cases</w:t>
      </w:r>
    </w:p>
    <w:p w:rsidR="001A507C" w:rsidRPr="001A507C" w:rsidRDefault="001A507C" w:rsidP="0043403C">
      <w:pPr>
        <w:autoSpaceDE/>
        <w:autoSpaceDN/>
        <w:snapToGrid w:val="0"/>
        <w:spacing w:line="360" w:lineRule="auto"/>
        <w:jc w:val="both"/>
        <w:rPr>
          <w:rFonts w:ascii="Book Antiqua" w:eastAsia="宋体" w:hAnsi="Book Antiqua" w:cs="Arial"/>
          <w:bCs/>
          <w:lang w:val="en-GB"/>
        </w:rPr>
      </w:pPr>
      <w:r w:rsidRPr="001A507C">
        <w:rPr>
          <w:rFonts w:ascii="Book Antiqua" w:eastAsia="Times New Roman" w:hAnsi="Book Antiqua"/>
          <w:b/>
          <w:bCs/>
        </w:rPr>
        <w:t>Manuscript NO</w:t>
      </w:r>
      <w:r w:rsidRPr="001A507C">
        <w:rPr>
          <w:rFonts w:ascii="Book Antiqua" w:eastAsia="宋体" w:hAnsi="Book Antiqua" w:cs="Arial"/>
          <w:b/>
          <w:lang w:val="en"/>
        </w:rPr>
        <w:t xml:space="preserve">: </w:t>
      </w:r>
      <w:r w:rsidRPr="001A507C">
        <w:rPr>
          <w:rFonts w:ascii="Book Antiqua" w:eastAsia="宋体" w:hAnsi="Book Antiqua" w:cs="Arial"/>
          <w:bCs/>
          <w:lang w:val="en"/>
        </w:rPr>
        <w:t>5</w:t>
      </w:r>
      <w:r w:rsidRPr="0043403C">
        <w:rPr>
          <w:rFonts w:ascii="Book Antiqua" w:eastAsia="宋体" w:hAnsi="Book Antiqua" w:cs="Arial"/>
          <w:bCs/>
          <w:lang w:val="en"/>
        </w:rPr>
        <w:t>3979</w:t>
      </w:r>
    </w:p>
    <w:p w:rsidR="00505388" w:rsidRPr="0043403C" w:rsidRDefault="001A507C" w:rsidP="0043403C">
      <w:pPr>
        <w:autoSpaceDE/>
        <w:autoSpaceDN/>
        <w:snapToGrid w:val="0"/>
        <w:spacing w:line="360" w:lineRule="auto"/>
        <w:jc w:val="both"/>
        <w:rPr>
          <w:rFonts w:ascii="Book Antiqua" w:eastAsia="宋体" w:hAnsi="Book Antiqua"/>
          <w:b/>
        </w:rPr>
      </w:pPr>
      <w:bookmarkStart w:id="8" w:name="OLE_LINK4"/>
      <w:bookmarkStart w:id="9" w:name="OLE_LINK3"/>
      <w:r w:rsidRPr="001A507C">
        <w:rPr>
          <w:rFonts w:ascii="Book Antiqua" w:eastAsia="宋体" w:hAnsi="Book Antiqua"/>
          <w:b/>
        </w:rPr>
        <w:t xml:space="preserve">Manuscript Type: </w:t>
      </w:r>
      <w:bookmarkEnd w:id="0"/>
      <w:bookmarkEnd w:id="8"/>
      <w:bookmarkEnd w:id="9"/>
      <w:r w:rsidR="00505388" w:rsidRPr="0043403C">
        <w:rPr>
          <w:rFonts w:ascii="Book Antiqua" w:hAnsi="Book Antiqua" w:cs="Book Antiqua"/>
        </w:rPr>
        <w:t>CASE REPORT</w:t>
      </w:r>
    </w:p>
    <w:p w:rsidR="00505388" w:rsidRPr="0043403C" w:rsidRDefault="00505388" w:rsidP="0043403C">
      <w:pPr>
        <w:kinsoku w:val="0"/>
        <w:overflowPunct w:val="0"/>
        <w:snapToGrid w:val="0"/>
        <w:spacing w:line="360" w:lineRule="auto"/>
        <w:jc w:val="both"/>
        <w:rPr>
          <w:rFonts w:ascii="Book Antiqua" w:hAnsi="Book Antiqua" w:cs="Book Antiqua"/>
        </w:rPr>
      </w:pPr>
    </w:p>
    <w:p w:rsidR="00534C0D" w:rsidRPr="0043403C" w:rsidRDefault="008C477E" w:rsidP="0043403C">
      <w:pPr>
        <w:kinsoku w:val="0"/>
        <w:overflowPunct w:val="0"/>
        <w:snapToGrid w:val="0"/>
        <w:spacing w:line="360" w:lineRule="auto"/>
        <w:jc w:val="both"/>
        <w:rPr>
          <w:rFonts w:ascii="Book Antiqua" w:hAnsi="Book Antiqua" w:cs="Book Antiqua"/>
          <w:b/>
          <w:bCs/>
        </w:rPr>
      </w:pPr>
      <w:r w:rsidRPr="0043403C">
        <w:rPr>
          <w:rFonts w:ascii="Book Antiqua" w:hAnsi="Book Antiqua" w:cs="Book Antiqua"/>
          <w:b/>
          <w:bCs/>
        </w:rPr>
        <w:t xml:space="preserve">Pyoderma </w:t>
      </w:r>
      <w:proofErr w:type="spellStart"/>
      <w:r w:rsidRPr="0043403C">
        <w:rPr>
          <w:rFonts w:ascii="Book Antiqua" w:hAnsi="Book Antiqua" w:cs="Book Antiqua"/>
          <w:b/>
          <w:bCs/>
        </w:rPr>
        <w:t>gangrenosum</w:t>
      </w:r>
      <w:proofErr w:type="spellEnd"/>
      <w:r w:rsidRPr="0043403C">
        <w:rPr>
          <w:rFonts w:ascii="Book Antiqua" w:hAnsi="Book Antiqua" w:cs="Book Antiqua"/>
          <w:b/>
          <w:bCs/>
        </w:rPr>
        <w:t xml:space="preserve"> confused </w:t>
      </w:r>
      <w:r w:rsidR="00212315" w:rsidRPr="0043403C">
        <w:rPr>
          <w:rFonts w:ascii="Book Antiqua" w:hAnsi="Book Antiqua" w:cs="Book Antiqua"/>
          <w:b/>
          <w:bCs/>
        </w:rPr>
        <w:t xml:space="preserve">with </w:t>
      </w:r>
      <w:r w:rsidR="004D6594" w:rsidRPr="0043403C">
        <w:rPr>
          <w:rFonts w:ascii="Book Antiqua" w:hAnsi="Book Antiqua" w:cs="Book Antiqua"/>
          <w:b/>
          <w:bCs/>
        </w:rPr>
        <w:t xml:space="preserve">congenital </w:t>
      </w:r>
      <w:proofErr w:type="spellStart"/>
      <w:r w:rsidR="004D6594" w:rsidRPr="0043403C">
        <w:rPr>
          <w:rFonts w:ascii="Book Antiqua" w:hAnsi="Book Antiqua" w:cs="Book Antiqua"/>
          <w:b/>
          <w:bCs/>
        </w:rPr>
        <w:t>preauricular</w:t>
      </w:r>
      <w:proofErr w:type="spellEnd"/>
      <w:r w:rsidR="004D6594" w:rsidRPr="0043403C">
        <w:rPr>
          <w:rFonts w:ascii="Book Antiqua" w:hAnsi="Book Antiqua" w:cs="Book Antiqua"/>
          <w:b/>
          <w:bCs/>
        </w:rPr>
        <w:t xml:space="preserve"> fistula infection</w:t>
      </w:r>
      <w:r w:rsidRPr="0043403C">
        <w:rPr>
          <w:rFonts w:ascii="Book Antiqua" w:hAnsi="Book Antiqua" w:cs="Book Antiqua"/>
          <w:b/>
          <w:bCs/>
        </w:rPr>
        <w:t xml:space="preserve">: </w:t>
      </w:r>
      <w:r w:rsidR="001A507C" w:rsidRPr="0043403C">
        <w:rPr>
          <w:rFonts w:ascii="Book Antiqua" w:hAnsi="Book Antiqua" w:cs="Book Antiqua"/>
          <w:b/>
          <w:bCs/>
        </w:rPr>
        <w:t>A</w:t>
      </w:r>
      <w:r w:rsidRPr="0043403C">
        <w:rPr>
          <w:rFonts w:ascii="Book Antiqua" w:hAnsi="Book Antiqua" w:cs="Book Antiqua"/>
          <w:b/>
          <w:bCs/>
        </w:rPr>
        <w:t xml:space="preserve"> case report</w:t>
      </w:r>
    </w:p>
    <w:p w:rsidR="00505388" w:rsidRPr="0043403C" w:rsidRDefault="00505388" w:rsidP="0043403C">
      <w:pPr>
        <w:kinsoku w:val="0"/>
        <w:overflowPunct w:val="0"/>
        <w:snapToGrid w:val="0"/>
        <w:spacing w:line="360" w:lineRule="auto"/>
        <w:jc w:val="both"/>
        <w:rPr>
          <w:rFonts w:ascii="Book Antiqua" w:hAnsi="Book Antiqua"/>
        </w:rPr>
      </w:pPr>
    </w:p>
    <w:p w:rsidR="00505388" w:rsidRPr="0043403C" w:rsidRDefault="00505388" w:rsidP="0043403C">
      <w:pPr>
        <w:kinsoku w:val="0"/>
        <w:overflowPunct w:val="0"/>
        <w:snapToGrid w:val="0"/>
        <w:spacing w:line="360" w:lineRule="auto"/>
        <w:jc w:val="both"/>
        <w:rPr>
          <w:rFonts w:ascii="Book Antiqua" w:hAnsi="Book Antiqua" w:cs="Book Antiqua"/>
        </w:rPr>
      </w:pPr>
      <w:r w:rsidRPr="00953BFC">
        <w:rPr>
          <w:rFonts w:ascii="Book Antiqua" w:hAnsi="Book Antiqua"/>
        </w:rPr>
        <w:t xml:space="preserve">Zhao Y </w:t>
      </w:r>
      <w:r w:rsidRPr="00953BFC">
        <w:rPr>
          <w:rFonts w:ascii="Book Antiqua" w:hAnsi="Book Antiqua"/>
          <w:i/>
          <w:iCs/>
        </w:rPr>
        <w:t xml:space="preserve">et al. </w:t>
      </w:r>
      <w:r w:rsidRPr="00953BFC">
        <w:rPr>
          <w:rFonts w:ascii="Book Antiqua" w:hAnsi="Book Antiqua" w:cs="Book Antiqua"/>
        </w:rPr>
        <w:t>Pyod</w:t>
      </w:r>
      <w:r w:rsidRPr="0043403C">
        <w:rPr>
          <w:rFonts w:ascii="Book Antiqua" w:hAnsi="Book Antiqua" w:cs="Book Antiqua"/>
        </w:rPr>
        <w:t xml:space="preserve">erma </w:t>
      </w:r>
      <w:proofErr w:type="spellStart"/>
      <w:r w:rsidRPr="0043403C">
        <w:rPr>
          <w:rFonts w:ascii="Book Antiqua" w:hAnsi="Book Antiqua" w:cs="Book Antiqua"/>
        </w:rPr>
        <w:t>gangrenosum</w:t>
      </w:r>
      <w:proofErr w:type="spellEnd"/>
      <w:r w:rsidR="00FD0B0C" w:rsidRPr="0043403C">
        <w:rPr>
          <w:rFonts w:ascii="Book Antiqua" w:hAnsi="Book Antiqua" w:cs="Book Antiqua"/>
        </w:rPr>
        <w:t xml:space="preserve"> with</w:t>
      </w:r>
      <w:r w:rsidRPr="0043403C">
        <w:rPr>
          <w:rFonts w:ascii="Book Antiqua" w:hAnsi="Book Antiqua" w:cs="Book Antiqua"/>
        </w:rPr>
        <w:t xml:space="preserve">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fistula</w:t>
      </w:r>
    </w:p>
    <w:p w:rsidR="00FD0B0C" w:rsidRPr="0043403C" w:rsidRDefault="00FD0B0C" w:rsidP="0043403C">
      <w:pPr>
        <w:kinsoku w:val="0"/>
        <w:overflowPunct w:val="0"/>
        <w:snapToGrid w:val="0"/>
        <w:spacing w:line="360" w:lineRule="auto"/>
        <w:jc w:val="both"/>
        <w:rPr>
          <w:rFonts w:ascii="Book Antiqua" w:hAnsi="Book Antiqua"/>
        </w:rPr>
      </w:pPr>
    </w:p>
    <w:p w:rsidR="00534C0D" w:rsidRPr="0043403C" w:rsidRDefault="00E42443" w:rsidP="0043403C">
      <w:pPr>
        <w:kinsoku w:val="0"/>
        <w:overflowPunct w:val="0"/>
        <w:snapToGrid w:val="0"/>
        <w:spacing w:line="360" w:lineRule="auto"/>
        <w:jc w:val="both"/>
        <w:rPr>
          <w:rFonts w:ascii="Book Antiqua" w:hAnsi="Book Antiqua" w:cs="Book Antiqua"/>
        </w:rPr>
      </w:pPr>
      <w:r w:rsidRPr="0043403C">
        <w:rPr>
          <w:rFonts w:ascii="Book Antiqua" w:hAnsi="Book Antiqua" w:cs="Book Antiqua"/>
        </w:rPr>
        <w:t xml:space="preserve">Yang Zhao, Rou-Yu Fang, </w:t>
      </w:r>
      <w:proofErr w:type="spellStart"/>
      <w:r w:rsidRPr="0043403C">
        <w:rPr>
          <w:rFonts w:ascii="Book Antiqua" w:hAnsi="Book Antiqua" w:cs="Book Antiqua"/>
        </w:rPr>
        <w:t>Guo</w:t>
      </w:r>
      <w:proofErr w:type="spellEnd"/>
      <w:r w:rsidRPr="0043403C">
        <w:rPr>
          <w:rFonts w:ascii="Book Antiqua" w:hAnsi="Book Antiqua" w:cs="Book Antiqua"/>
        </w:rPr>
        <w:t xml:space="preserve">-Dong Feng, Ting-Ting Cui, </w:t>
      </w:r>
      <w:proofErr w:type="spellStart"/>
      <w:r w:rsidRPr="0043403C">
        <w:rPr>
          <w:rFonts w:ascii="Book Antiqua" w:hAnsi="Book Antiqua" w:cs="Book Antiqua"/>
        </w:rPr>
        <w:t>Zhi-Qiang</w:t>
      </w:r>
      <w:proofErr w:type="spellEnd"/>
      <w:r w:rsidRPr="0043403C">
        <w:rPr>
          <w:rFonts w:ascii="Book Antiqua" w:hAnsi="Book Antiqua" w:cs="Book Antiqua"/>
        </w:rPr>
        <w:t xml:space="preserve"> </w:t>
      </w:r>
      <w:proofErr w:type="gramStart"/>
      <w:r w:rsidRPr="0043403C">
        <w:rPr>
          <w:rFonts w:ascii="Book Antiqua" w:hAnsi="Book Antiqua" w:cs="Book Antiqua"/>
        </w:rPr>
        <w:t>Gao</w:t>
      </w:r>
      <w:proofErr w:type="gramEnd"/>
    </w:p>
    <w:p w:rsidR="00E42443" w:rsidRPr="0043403C" w:rsidRDefault="00E42443" w:rsidP="0043403C">
      <w:pPr>
        <w:snapToGrid w:val="0"/>
        <w:spacing w:line="360" w:lineRule="auto"/>
        <w:jc w:val="both"/>
        <w:rPr>
          <w:rFonts w:ascii="Book Antiqua" w:hAnsi="Book Antiqua" w:cs="Book Antiqua"/>
          <w:b/>
          <w:bCs/>
        </w:rPr>
      </w:pPr>
      <w:bookmarkStart w:id="10" w:name="_Hlk27562256"/>
    </w:p>
    <w:p w:rsidR="008C477E" w:rsidRPr="0043403C" w:rsidRDefault="00E42443" w:rsidP="0043403C">
      <w:pPr>
        <w:snapToGrid w:val="0"/>
        <w:spacing w:line="360" w:lineRule="auto"/>
        <w:jc w:val="both"/>
        <w:rPr>
          <w:rFonts w:ascii="Book Antiqua" w:hAnsi="Book Antiqua" w:cs="Book Antiqua"/>
          <w:spacing w:val="-1"/>
        </w:rPr>
      </w:pPr>
      <w:r w:rsidRPr="0043403C">
        <w:rPr>
          <w:rFonts w:ascii="Book Antiqua" w:hAnsi="Book Antiqua" w:cs="Book Antiqua"/>
          <w:b/>
          <w:bCs/>
        </w:rPr>
        <w:t xml:space="preserve">Yang Zhao, </w:t>
      </w:r>
      <w:proofErr w:type="spellStart"/>
      <w:r w:rsidRPr="0043403C">
        <w:rPr>
          <w:rFonts w:ascii="Book Antiqua" w:hAnsi="Book Antiqua" w:cs="Book Antiqua"/>
          <w:b/>
          <w:bCs/>
        </w:rPr>
        <w:t>Guo</w:t>
      </w:r>
      <w:proofErr w:type="spellEnd"/>
      <w:r w:rsidRPr="0043403C">
        <w:rPr>
          <w:rFonts w:ascii="Book Antiqua" w:hAnsi="Book Antiqua" w:cs="Book Antiqua"/>
          <w:b/>
          <w:bCs/>
        </w:rPr>
        <w:t xml:space="preserve">-Dong Feng, Ting-Ting Cui, </w:t>
      </w:r>
      <w:proofErr w:type="spellStart"/>
      <w:r w:rsidRPr="0043403C">
        <w:rPr>
          <w:rFonts w:ascii="Book Antiqua" w:hAnsi="Book Antiqua" w:cs="Book Antiqua"/>
          <w:b/>
          <w:bCs/>
        </w:rPr>
        <w:t>Zhi-Qiang</w:t>
      </w:r>
      <w:proofErr w:type="spellEnd"/>
      <w:r w:rsidRPr="0043403C">
        <w:rPr>
          <w:rFonts w:ascii="Book Antiqua" w:hAnsi="Book Antiqua" w:cs="Book Antiqua"/>
          <w:b/>
          <w:bCs/>
        </w:rPr>
        <w:t xml:space="preserve"> Gao,</w:t>
      </w:r>
      <w:r w:rsidR="008C477E" w:rsidRPr="0043403C">
        <w:rPr>
          <w:rFonts w:ascii="Book Antiqua" w:hAnsi="Book Antiqua" w:cs="Book Antiqua"/>
          <w:b/>
          <w:bCs/>
        </w:rPr>
        <w:t xml:space="preserve"> </w:t>
      </w:r>
      <w:bookmarkEnd w:id="10"/>
      <w:r w:rsidR="008C477E" w:rsidRPr="0043403C">
        <w:rPr>
          <w:rFonts w:ascii="Book Antiqua" w:hAnsi="Book Antiqua" w:cs="Book Antiqua"/>
          <w:spacing w:val="-1"/>
        </w:rPr>
        <w:t>Department of Otolaryngology, Peking Union Medical College Hospital, Chinese Academy of Medical Sciences and Peking Union Medical College, Beijing</w:t>
      </w:r>
      <w:r w:rsidR="00FD0B0C" w:rsidRPr="0043403C">
        <w:rPr>
          <w:rFonts w:ascii="Book Antiqua" w:hAnsi="Book Antiqua" w:cs="Book Antiqua"/>
          <w:spacing w:val="-1"/>
        </w:rPr>
        <w:t xml:space="preserve"> 100730</w:t>
      </w:r>
      <w:r w:rsidR="008C477E" w:rsidRPr="0043403C">
        <w:rPr>
          <w:rFonts w:ascii="Book Antiqua" w:hAnsi="Book Antiqua" w:cs="Book Antiqua"/>
          <w:spacing w:val="-1"/>
        </w:rPr>
        <w:t>, China</w:t>
      </w:r>
    </w:p>
    <w:p w:rsidR="00E42443" w:rsidRPr="0043403C" w:rsidRDefault="00E42443" w:rsidP="0043403C">
      <w:pPr>
        <w:snapToGrid w:val="0"/>
        <w:spacing w:line="360" w:lineRule="auto"/>
        <w:jc w:val="both"/>
        <w:rPr>
          <w:rFonts w:ascii="Book Antiqua" w:hAnsi="Book Antiqua" w:cs="Book Antiqua"/>
          <w:spacing w:val="-1"/>
        </w:rPr>
      </w:pPr>
    </w:p>
    <w:p w:rsidR="008C477E" w:rsidRPr="0043403C" w:rsidRDefault="008C477E" w:rsidP="0043403C">
      <w:pPr>
        <w:snapToGrid w:val="0"/>
        <w:spacing w:line="360" w:lineRule="auto"/>
        <w:jc w:val="both"/>
        <w:rPr>
          <w:rFonts w:ascii="Book Antiqua" w:hAnsi="Book Antiqua" w:cs="Book Antiqua"/>
          <w:spacing w:val="-1"/>
        </w:rPr>
      </w:pPr>
      <w:r w:rsidRPr="0043403C">
        <w:rPr>
          <w:rFonts w:ascii="Book Antiqua" w:hAnsi="Book Antiqua" w:cs="Book Antiqua"/>
          <w:b/>
          <w:bCs/>
        </w:rPr>
        <w:t>Rou</w:t>
      </w:r>
      <w:r w:rsidR="000821CC" w:rsidRPr="0043403C">
        <w:rPr>
          <w:rFonts w:ascii="Book Antiqua" w:hAnsi="Book Antiqua" w:cs="Book Antiqua"/>
          <w:b/>
          <w:bCs/>
        </w:rPr>
        <w:t>-</w:t>
      </w:r>
      <w:r w:rsidR="00E42443" w:rsidRPr="0043403C">
        <w:rPr>
          <w:rFonts w:ascii="Book Antiqua" w:hAnsi="Book Antiqua" w:cs="Book Antiqua"/>
          <w:b/>
          <w:bCs/>
        </w:rPr>
        <w:t xml:space="preserve">Yu </w:t>
      </w:r>
      <w:r w:rsidRPr="0043403C">
        <w:rPr>
          <w:rFonts w:ascii="Book Antiqua" w:hAnsi="Book Antiqua" w:cs="Book Antiqua"/>
          <w:b/>
          <w:bCs/>
        </w:rPr>
        <w:t xml:space="preserve">Fang, </w:t>
      </w:r>
      <w:r w:rsidRPr="0043403C">
        <w:rPr>
          <w:rFonts w:ascii="Book Antiqua" w:hAnsi="Book Antiqua" w:cs="Book Antiqua"/>
          <w:spacing w:val="-1"/>
        </w:rPr>
        <w:t>Department of Dermatology, Peking Union Medical College Hospital, Chinese Academy of Medical Sciences and Peking Union Medical College, Beijing</w:t>
      </w:r>
      <w:r w:rsidR="00FD0B0C" w:rsidRPr="0043403C">
        <w:rPr>
          <w:rFonts w:ascii="Book Antiqua" w:hAnsi="Book Antiqua" w:cs="Book Antiqua"/>
          <w:spacing w:val="-1"/>
        </w:rPr>
        <w:t xml:space="preserve"> 100730</w:t>
      </w:r>
      <w:r w:rsidRPr="0043403C">
        <w:rPr>
          <w:rFonts w:ascii="Book Antiqua" w:hAnsi="Book Antiqua" w:cs="Book Antiqua"/>
          <w:spacing w:val="-1"/>
        </w:rPr>
        <w:t>, China</w:t>
      </w:r>
    </w:p>
    <w:p w:rsidR="00C66595" w:rsidRPr="0043403C" w:rsidRDefault="00C66595" w:rsidP="0043403C">
      <w:pPr>
        <w:snapToGrid w:val="0"/>
        <w:spacing w:line="360" w:lineRule="auto"/>
        <w:jc w:val="both"/>
        <w:rPr>
          <w:rFonts w:ascii="Book Antiqua" w:hAnsi="Book Antiqua" w:cs="Book Antiqua"/>
          <w:spacing w:val="-1"/>
        </w:rPr>
      </w:pPr>
    </w:p>
    <w:p w:rsidR="008C477E" w:rsidRPr="0043403C" w:rsidRDefault="00534C0D" w:rsidP="0043403C">
      <w:pPr>
        <w:snapToGrid w:val="0"/>
        <w:spacing w:line="360" w:lineRule="auto"/>
        <w:jc w:val="both"/>
        <w:rPr>
          <w:rFonts w:ascii="Book Antiqua" w:hAnsi="Book Antiqua" w:cs="Book Antiqua"/>
          <w:spacing w:val="-1"/>
        </w:rPr>
      </w:pPr>
      <w:r w:rsidRPr="0043403C">
        <w:rPr>
          <w:rFonts w:ascii="Book Antiqua" w:hAnsi="Book Antiqua"/>
          <w:b/>
          <w:bCs/>
        </w:rPr>
        <w:t>Aut</w:t>
      </w:r>
      <w:r w:rsidRPr="0043403C">
        <w:rPr>
          <w:rFonts w:ascii="Book Antiqua" w:hAnsi="Book Antiqua"/>
          <w:b/>
          <w:bCs/>
          <w:spacing w:val="-1"/>
        </w:rPr>
        <w:t>h</w:t>
      </w:r>
      <w:r w:rsidRPr="0043403C">
        <w:rPr>
          <w:rFonts w:ascii="Book Antiqua" w:hAnsi="Book Antiqua"/>
          <w:b/>
          <w:bCs/>
        </w:rPr>
        <w:t>or</w:t>
      </w:r>
      <w:r w:rsidRPr="0043403C">
        <w:rPr>
          <w:rFonts w:ascii="Book Antiqua" w:hAnsi="Book Antiqua"/>
          <w:b/>
          <w:bCs/>
          <w:spacing w:val="12"/>
        </w:rPr>
        <w:t xml:space="preserve"> </w:t>
      </w:r>
      <w:r w:rsidRPr="0043403C">
        <w:rPr>
          <w:rFonts w:ascii="Book Antiqua" w:hAnsi="Book Antiqua"/>
          <w:b/>
          <w:bCs/>
          <w:spacing w:val="-1"/>
        </w:rPr>
        <w:t>c</w:t>
      </w:r>
      <w:r w:rsidRPr="0043403C">
        <w:rPr>
          <w:rFonts w:ascii="Book Antiqua" w:hAnsi="Book Antiqua"/>
          <w:b/>
          <w:bCs/>
        </w:rPr>
        <w:t>on</w:t>
      </w:r>
      <w:r w:rsidRPr="0043403C">
        <w:rPr>
          <w:rFonts w:ascii="Book Antiqua" w:hAnsi="Book Antiqua"/>
          <w:b/>
          <w:bCs/>
          <w:spacing w:val="-1"/>
        </w:rPr>
        <w:t>t</w:t>
      </w:r>
      <w:r w:rsidRPr="0043403C">
        <w:rPr>
          <w:rFonts w:ascii="Book Antiqua" w:hAnsi="Book Antiqua"/>
          <w:b/>
          <w:bCs/>
        </w:rPr>
        <w:t>ri</w:t>
      </w:r>
      <w:r w:rsidRPr="0043403C">
        <w:rPr>
          <w:rFonts w:ascii="Book Antiqua" w:hAnsi="Book Antiqua"/>
          <w:b/>
          <w:bCs/>
          <w:spacing w:val="-1"/>
        </w:rPr>
        <w:t>b</w:t>
      </w:r>
      <w:r w:rsidRPr="0043403C">
        <w:rPr>
          <w:rFonts w:ascii="Book Antiqua" w:hAnsi="Book Antiqua"/>
          <w:b/>
          <w:bCs/>
        </w:rPr>
        <w:t>u</w:t>
      </w:r>
      <w:r w:rsidRPr="0043403C">
        <w:rPr>
          <w:rFonts w:ascii="Book Antiqua" w:hAnsi="Book Antiqua"/>
          <w:b/>
          <w:bCs/>
          <w:spacing w:val="1"/>
        </w:rPr>
        <w:t>t</w:t>
      </w:r>
      <w:r w:rsidRPr="0043403C">
        <w:rPr>
          <w:rFonts w:ascii="Book Antiqua" w:hAnsi="Book Antiqua"/>
          <w:b/>
          <w:bCs/>
        </w:rPr>
        <w:t>ion</w:t>
      </w:r>
      <w:r w:rsidRPr="0043403C">
        <w:rPr>
          <w:rFonts w:ascii="Book Antiqua" w:hAnsi="Book Antiqua"/>
          <w:b/>
          <w:bCs/>
          <w:spacing w:val="-1"/>
        </w:rPr>
        <w:t>s</w:t>
      </w:r>
      <w:r w:rsidRPr="0043403C">
        <w:rPr>
          <w:rFonts w:ascii="Book Antiqua" w:hAnsi="Book Antiqua"/>
          <w:b/>
          <w:bCs/>
        </w:rPr>
        <w:t>:</w:t>
      </w:r>
      <w:r w:rsidRPr="0043403C">
        <w:rPr>
          <w:rFonts w:ascii="Book Antiqua" w:hAnsi="Book Antiqua"/>
          <w:b/>
          <w:bCs/>
          <w:spacing w:val="15"/>
        </w:rPr>
        <w:t xml:space="preserve"> </w:t>
      </w:r>
      <w:r w:rsidR="008C477E" w:rsidRPr="0043403C">
        <w:rPr>
          <w:rFonts w:ascii="Book Antiqua" w:hAnsi="Book Antiqua" w:cs="Book Antiqua"/>
          <w:spacing w:val="-1"/>
        </w:rPr>
        <w:t>Zhao</w:t>
      </w:r>
      <w:r w:rsidR="00FC2055" w:rsidRPr="0043403C">
        <w:rPr>
          <w:rFonts w:ascii="Book Antiqua" w:hAnsi="Book Antiqua" w:cs="Book Antiqua"/>
          <w:spacing w:val="-1"/>
        </w:rPr>
        <w:t xml:space="preserve"> Y</w:t>
      </w:r>
      <w:r w:rsidR="008C477E" w:rsidRPr="0043403C">
        <w:rPr>
          <w:rFonts w:ascii="Book Antiqua" w:hAnsi="Book Antiqua" w:cs="Book Antiqua"/>
          <w:spacing w:val="-1"/>
        </w:rPr>
        <w:t>, Cui</w:t>
      </w:r>
      <w:r w:rsidR="00FC2055" w:rsidRPr="0043403C">
        <w:rPr>
          <w:rFonts w:ascii="Book Antiqua" w:hAnsi="Book Antiqua" w:cs="Book Antiqua"/>
          <w:spacing w:val="-1"/>
        </w:rPr>
        <w:t xml:space="preserve"> TT</w:t>
      </w:r>
      <w:r w:rsidR="008C477E" w:rsidRPr="0043403C">
        <w:rPr>
          <w:rFonts w:ascii="Book Antiqua" w:hAnsi="Book Antiqua" w:cs="Book Antiqua"/>
          <w:spacing w:val="-1"/>
        </w:rPr>
        <w:t xml:space="preserve"> and Feng</w:t>
      </w:r>
      <w:r w:rsidR="00FC2055" w:rsidRPr="0043403C">
        <w:rPr>
          <w:rFonts w:ascii="Book Antiqua" w:hAnsi="Book Antiqua" w:cs="Book Antiqua"/>
          <w:spacing w:val="-1"/>
        </w:rPr>
        <w:t xml:space="preserve"> GD</w:t>
      </w:r>
      <w:r w:rsidR="008C477E" w:rsidRPr="0043403C">
        <w:rPr>
          <w:rFonts w:ascii="Book Antiqua" w:hAnsi="Book Antiqua" w:cs="Book Antiqua"/>
          <w:spacing w:val="-1"/>
        </w:rPr>
        <w:t xml:space="preserve"> </w:t>
      </w:r>
      <w:r w:rsidR="004D6594" w:rsidRPr="0043403C">
        <w:rPr>
          <w:rFonts w:ascii="Book Antiqua" w:hAnsi="Book Antiqua" w:cs="Book Antiqua"/>
          <w:spacing w:val="-1"/>
        </w:rPr>
        <w:t>were</w:t>
      </w:r>
      <w:r w:rsidR="008C477E" w:rsidRPr="0043403C">
        <w:rPr>
          <w:rFonts w:ascii="Book Antiqua" w:hAnsi="Book Antiqua" w:cs="Book Antiqua"/>
          <w:spacing w:val="-1"/>
        </w:rPr>
        <w:t xml:space="preserve"> the </w:t>
      </w:r>
      <w:r w:rsidR="004D6594" w:rsidRPr="0043403C">
        <w:rPr>
          <w:rFonts w:ascii="Book Antiqua" w:hAnsi="Book Antiqua" w:cs="Book Antiqua"/>
          <w:spacing w:val="-1"/>
        </w:rPr>
        <w:t>patient surgeons</w:t>
      </w:r>
      <w:r w:rsidR="008C477E" w:rsidRPr="0043403C">
        <w:rPr>
          <w:rFonts w:ascii="Book Antiqua" w:hAnsi="Book Antiqua" w:cs="Book Antiqua"/>
          <w:spacing w:val="-1"/>
        </w:rPr>
        <w:t xml:space="preserve">, reviewed the literature and contributed to manuscript drafting; Fang </w:t>
      </w:r>
      <w:r w:rsidR="00FC2055" w:rsidRPr="0043403C">
        <w:rPr>
          <w:rFonts w:ascii="Book Antiqua" w:hAnsi="Book Antiqua" w:cs="Book Antiqua"/>
          <w:spacing w:val="-1"/>
        </w:rPr>
        <w:t xml:space="preserve">RY </w:t>
      </w:r>
      <w:r w:rsidR="008C477E" w:rsidRPr="0043403C">
        <w:rPr>
          <w:rFonts w:ascii="Book Antiqua" w:hAnsi="Book Antiqua" w:cs="Book Antiqua"/>
          <w:spacing w:val="-1"/>
        </w:rPr>
        <w:t>was the consulting dermatologist</w:t>
      </w:r>
      <w:r w:rsidR="00101395" w:rsidRPr="0043403C">
        <w:rPr>
          <w:rFonts w:ascii="Book Antiqua" w:hAnsi="Book Antiqua" w:cs="Book Antiqua"/>
          <w:spacing w:val="-1"/>
        </w:rPr>
        <w:t xml:space="preserve"> and </w:t>
      </w:r>
      <w:r w:rsidR="008C477E" w:rsidRPr="0043403C">
        <w:rPr>
          <w:rFonts w:ascii="Book Antiqua" w:hAnsi="Book Antiqua" w:cs="Book Antiqua"/>
          <w:spacing w:val="-1"/>
        </w:rPr>
        <w:t>analyzed and interpreted the pathology;</w:t>
      </w:r>
      <w:r w:rsidR="004D6594" w:rsidRPr="0043403C">
        <w:rPr>
          <w:rFonts w:ascii="Book Antiqua" w:hAnsi="Book Antiqua" w:cs="Book Antiqua"/>
          <w:spacing w:val="-1"/>
        </w:rPr>
        <w:t xml:space="preserve"> </w:t>
      </w:r>
      <w:r w:rsidR="008C477E" w:rsidRPr="0043403C">
        <w:rPr>
          <w:rFonts w:ascii="Book Antiqua" w:hAnsi="Book Antiqua" w:cs="Book Antiqua"/>
          <w:spacing w:val="-1"/>
        </w:rPr>
        <w:t>Gao</w:t>
      </w:r>
      <w:r w:rsidR="00FC2055" w:rsidRPr="0043403C">
        <w:rPr>
          <w:rFonts w:ascii="Book Antiqua" w:hAnsi="Book Antiqua" w:cs="Book Antiqua"/>
          <w:spacing w:val="-1"/>
        </w:rPr>
        <w:t xml:space="preserve"> ZQ</w:t>
      </w:r>
      <w:r w:rsidR="008C477E" w:rsidRPr="0043403C">
        <w:rPr>
          <w:rFonts w:ascii="Book Antiqua" w:hAnsi="Book Antiqua" w:cs="Book Antiqua"/>
          <w:spacing w:val="-1"/>
        </w:rPr>
        <w:t xml:space="preserve"> directed the diagnosis and</w:t>
      </w:r>
      <w:r w:rsidR="004D6594" w:rsidRPr="0043403C">
        <w:rPr>
          <w:rFonts w:ascii="Book Antiqua" w:hAnsi="Book Antiqua" w:cs="Book Antiqua"/>
          <w:spacing w:val="-1"/>
        </w:rPr>
        <w:t xml:space="preserve"> </w:t>
      </w:r>
      <w:r w:rsidR="008C477E" w:rsidRPr="0043403C">
        <w:rPr>
          <w:rFonts w:ascii="Book Antiqua" w:hAnsi="Book Antiqua" w:cs="Book Antiqua"/>
          <w:spacing w:val="-1"/>
        </w:rPr>
        <w:t>reviewed the literature;</w:t>
      </w:r>
      <w:r w:rsidR="004D6594" w:rsidRPr="0043403C">
        <w:rPr>
          <w:rFonts w:ascii="Book Antiqua" w:hAnsi="Book Antiqua" w:cs="Book Antiqua"/>
          <w:spacing w:val="-1"/>
        </w:rPr>
        <w:t xml:space="preserve"> and all</w:t>
      </w:r>
      <w:r w:rsidR="008C477E" w:rsidRPr="0043403C">
        <w:rPr>
          <w:rFonts w:ascii="Book Antiqua" w:hAnsi="Book Antiqua" w:cs="Book Antiqua"/>
          <w:spacing w:val="-1"/>
        </w:rPr>
        <w:t xml:space="preserve"> authors </w:t>
      </w:r>
      <w:r w:rsidR="0010054A" w:rsidRPr="0043403C">
        <w:rPr>
          <w:rFonts w:ascii="Book Antiqua" w:hAnsi="Book Antiqua" w:cs="Book Antiqua"/>
          <w:spacing w:val="-1"/>
        </w:rPr>
        <w:t xml:space="preserve">approved the final </w:t>
      </w:r>
      <w:r w:rsidR="008C477E" w:rsidRPr="0043403C">
        <w:rPr>
          <w:rFonts w:ascii="Book Antiqua" w:hAnsi="Book Antiqua" w:cs="Book Antiqua"/>
          <w:spacing w:val="-1"/>
        </w:rPr>
        <w:t xml:space="preserve">version </w:t>
      </w:r>
      <w:r w:rsidR="00101395" w:rsidRPr="0043403C">
        <w:rPr>
          <w:rFonts w:ascii="Book Antiqua" w:hAnsi="Book Antiqua" w:cs="Book Antiqua"/>
          <w:spacing w:val="-1"/>
        </w:rPr>
        <w:t>for submission</w:t>
      </w:r>
      <w:r w:rsidR="008C477E" w:rsidRPr="0043403C">
        <w:rPr>
          <w:rFonts w:ascii="Book Antiqua" w:hAnsi="Book Antiqua" w:cs="Book Antiqua"/>
          <w:spacing w:val="-1"/>
        </w:rPr>
        <w:t>.</w:t>
      </w:r>
    </w:p>
    <w:p w:rsidR="00C66595" w:rsidRPr="0043403C" w:rsidRDefault="00C66595" w:rsidP="0043403C">
      <w:pPr>
        <w:pStyle w:val="1"/>
        <w:kinsoku w:val="0"/>
        <w:overflowPunct w:val="0"/>
        <w:snapToGrid w:val="0"/>
        <w:spacing w:line="360" w:lineRule="auto"/>
        <w:ind w:left="0"/>
        <w:jc w:val="both"/>
      </w:pPr>
    </w:p>
    <w:p w:rsidR="00534C0D" w:rsidRPr="0043403C" w:rsidRDefault="00C66595" w:rsidP="0043403C">
      <w:pPr>
        <w:kinsoku w:val="0"/>
        <w:overflowPunct w:val="0"/>
        <w:snapToGrid w:val="0"/>
        <w:spacing w:line="360" w:lineRule="auto"/>
        <w:jc w:val="both"/>
        <w:rPr>
          <w:rFonts w:ascii="Book Antiqua" w:hAnsi="Book Antiqua"/>
        </w:rPr>
      </w:pPr>
      <w:proofErr w:type="gramStart"/>
      <w:r w:rsidRPr="0043403C">
        <w:rPr>
          <w:rFonts w:ascii="Book Antiqua" w:hAnsi="Book Antiqua"/>
          <w:b/>
          <w:bCs/>
        </w:rPr>
        <w:t>Supported by</w:t>
      </w:r>
      <w:r w:rsidRPr="0043403C">
        <w:rPr>
          <w:rFonts w:ascii="Book Antiqua" w:hAnsi="Book Antiqua"/>
        </w:rPr>
        <w:t xml:space="preserve"> Beijing Natural Science Foundation</w:t>
      </w:r>
      <w:r w:rsidR="00E42443" w:rsidRPr="0043403C">
        <w:rPr>
          <w:rFonts w:ascii="Book Antiqua" w:hAnsi="Book Antiqua"/>
        </w:rPr>
        <w:t>,</w:t>
      </w:r>
      <w:r w:rsidRPr="0043403C">
        <w:rPr>
          <w:rFonts w:ascii="Book Antiqua" w:hAnsi="Book Antiqua"/>
        </w:rPr>
        <w:t xml:space="preserve"> No. 7194309.</w:t>
      </w:r>
      <w:proofErr w:type="gramEnd"/>
    </w:p>
    <w:p w:rsidR="00C66595" w:rsidRPr="0043403C" w:rsidRDefault="00C66595" w:rsidP="0043403C">
      <w:pPr>
        <w:kinsoku w:val="0"/>
        <w:overflowPunct w:val="0"/>
        <w:snapToGrid w:val="0"/>
        <w:spacing w:line="360" w:lineRule="auto"/>
        <w:jc w:val="both"/>
        <w:rPr>
          <w:rFonts w:ascii="Book Antiqua" w:hAnsi="Book Antiqua"/>
        </w:rPr>
      </w:pPr>
    </w:p>
    <w:p w:rsidR="00753D93" w:rsidRPr="0043403C" w:rsidRDefault="00534C0D" w:rsidP="0043403C">
      <w:pPr>
        <w:snapToGrid w:val="0"/>
        <w:spacing w:line="360" w:lineRule="auto"/>
        <w:jc w:val="both"/>
        <w:rPr>
          <w:rFonts w:ascii="Book Antiqua" w:hAnsi="Book Antiqua" w:cs="Book Antiqua"/>
          <w:spacing w:val="-1"/>
        </w:rPr>
      </w:pPr>
      <w:r w:rsidRPr="0043403C">
        <w:rPr>
          <w:rFonts w:ascii="Book Antiqua" w:hAnsi="Book Antiqua" w:cs="Book Antiqua"/>
          <w:b/>
          <w:bCs/>
        </w:rPr>
        <w:t>Corre</w:t>
      </w:r>
      <w:r w:rsidRPr="0043403C">
        <w:rPr>
          <w:rFonts w:ascii="Book Antiqua" w:hAnsi="Book Antiqua" w:cs="Book Antiqua"/>
          <w:b/>
          <w:bCs/>
          <w:spacing w:val="-1"/>
        </w:rPr>
        <w:t>s</w:t>
      </w:r>
      <w:r w:rsidRPr="0043403C">
        <w:rPr>
          <w:rFonts w:ascii="Book Antiqua" w:hAnsi="Book Antiqua" w:cs="Book Antiqua"/>
          <w:b/>
          <w:bCs/>
        </w:rPr>
        <w:t>pondi</w:t>
      </w:r>
      <w:r w:rsidRPr="0043403C">
        <w:rPr>
          <w:rFonts w:ascii="Book Antiqua" w:hAnsi="Book Antiqua" w:cs="Book Antiqua"/>
          <w:b/>
          <w:bCs/>
          <w:spacing w:val="-1"/>
        </w:rPr>
        <w:t>n</w:t>
      </w:r>
      <w:r w:rsidRPr="0043403C">
        <w:rPr>
          <w:rFonts w:ascii="Book Antiqua" w:hAnsi="Book Antiqua" w:cs="Book Antiqua"/>
          <w:b/>
          <w:bCs/>
        </w:rPr>
        <w:t>g</w:t>
      </w:r>
      <w:r w:rsidRPr="0043403C">
        <w:rPr>
          <w:rFonts w:ascii="Book Antiqua" w:hAnsi="Book Antiqua" w:cs="Book Antiqua"/>
          <w:b/>
          <w:bCs/>
          <w:spacing w:val="20"/>
        </w:rPr>
        <w:t xml:space="preserve"> </w:t>
      </w:r>
      <w:r w:rsidRPr="0043403C">
        <w:rPr>
          <w:rFonts w:ascii="Book Antiqua" w:hAnsi="Book Antiqua" w:cs="Book Antiqua"/>
          <w:b/>
          <w:bCs/>
        </w:rPr>
        <w:t>au</w:t>
      </w:r>
      <w:r w:rsidRPr="0043403C">
        <w:rPr>
          <w:rFonts w:ascii="Book Antiqua" w:hAnsi="Book Antiqua" w:cs="Book Antiqua"/>
          <w:b/>
          <w:bCs/>
          <w:spacing w:val="-1"/>
        </w:rPr>
        <w:t>t</w:t>
      </w:r>
      <w:r w:rsidRPr="0043403C">
        <w:rPr>
          <w:rFonts w:ascii="Book Antiqua" w:hAnsi="Book Antiqua" w:cs="Book Antiqua"/>
          <w:b/>
          <w:bCs/>
        </w:rPr>
        <w:t>hor:</w:t>
      </w:r>
      <w:r w:rsidRPr="0043403C">
        <w:rPr>
          <w:rFonts w:ascii="Book Antiqua" w:hAnsi="Book Antiqua" w:cs="Book Antiqua"/>
          <w:b/>
          <w:bCs/>
          <w:spacing w:val="21"/>
        </w:rPr>
        <w:t xml:space="preserve"> </w:t>
      </w:r>
      <w:proofErr w:type="spellStart"/>
      <w:r w:rsidR="00C66595" w:rsidRPr="0043403C">
        <w:rPr>
          <w:rFonts w:ascii="Book Antiqua" w:hAnsi="Book Antiqua" w:cs="Book Antiqua"/>
          <w:b/>
          <w:bCs/>
          <w:spacing w:val="-1"/>
        </w:rPr>
        <w:t>Zhi-</w:t>
      </w:r>
      <w:r w:rsidR="00E42443" w:rsidRPr="0043403C">
        <w:rPr>
          <w:rFonts w:ascii="Book Antiqua" w:hAnsi="Book Antiqua" w:cs="Book Antiqua"/>
          <w:b/>
          <w:bCs/>
          <w:spacing w:val="-1"/>
        </w:rPr>
        <w:t>Qiang</w:t>
      </w:r>
      <w:proofErr w:type="spellEnd"/>
      <w:r w:rsidR="00E42443" w:rsidRPr="0043403C">
        <w:rPr>
          <w:rFonts w:ascii="Book Antiqua" w:hAnsi="Book Antiqua" w:cs="Book Antiqua"/>
          <w:b/>
          <w:bCs/>
          <w:spacing w:val="-1"/>
        </w:rPr>
        <w:t xml:space="preserve"> </w:t>
      </w:r>
      <w:r w:rsidR="00C66595" w:rsidRPr="0043403C">
        <w:rPr>
          <w:rFonts w:ascii="Book Antiqua" w:hAnsi="Book Antiqua" w:cs="Book Antiqua"/>
          <w:b/>
          <w:bCs/>
          <w:spacing w:val="-1"/>
        </w:rPr>
        <w:t xml:space="preserve">Gao, </w:t>
      </w:r>
      <w:r w:rsidR="00E42443" w:rsidRPr="0043403C">
        <w:rPr>
          <w:rFonts w:ascii="Book Antiqua" w:hAnsi="Book Antiqua" w:cs="Book Antiqua"/>
          <w:b/>
          <w:bCs/>
          <w:spacing w:val="-1"/>
        </w:rPr>
        <w:t>MD, Chief Doctor, Director, Professor, Surgeon</w:t>
      </w:r>
      <w:r w:rsidR="00C66595" w:rsidRPr="0043403C">
        <w:rPr>
          <w:rFonts w:ascii="Book Antiqua" w:hAnsi="Book Antiqua" w:cs="Book Antiqua"/>
          <w:b/>
          <w:bCs/>
          <w:spacing w:val="-1"/>
        </w:rPr>
        <w:t>,</w:t>
      </w:r>
      <w:r w:rsidR="00753D93" w:rsidRPr="0043403C">
        <w:rPr>
          <w:rFonts w:ascii="Book Antiqua" w:hAnsi="Book Antiqua" w:cs="Book Antiqua"/>
          <w:spacing w:val="-1"/>
        </w:rPr>
        <w:t xml:space="preserve"> Department of Otolaryngology, Peking Union Medical College Hospital, Chinese Academy of Medical Sciences and Peking Union Medical College</w:t>
      </w:r>
      <w:r w:rsidR="00D50CAB" w:rsidRPr="0043403C">
        <w:rPr>
          <w:rFonts w:ascii="Book Antiqua" w:hAnsi="Book Antiqua" w:cs="Book Antiqua"/>
          <w:spacing w:val="-1"/>
        </w:rPr>
        <w:t>,</w:t>
      </w:r>
      <w:r w:rsidR="00D50CAB" w:rsidRPr="0043403C">
        <w:rPr>
          <w:rFonts w:ascii="Book Antiqua" w:hAnsi="Book Antiqua"/>
        </w:rPr>
        <w:t xml:space="preserve"> </w:t>
      </w:r>
      <w:r w:rsidR="00D50CAB" w:rsidRPr="0043403C">
        <w:rPr>
          <w:rFonts w:ascii="Book Antiqua" w:hAnsi="Book Antiqua" w:cs="Book Antiqua"/>
          <w:spacing w:val="-1"/>
        </w:rPr>
        <w:t xml:space="preserve">No.1 </w:t>
      </w:r>
      <w:proofErr w:type="spellStart"/>
      <w:r w:rsidR="00D50CAB" w:rsidRPr="0043403C">
        <w:rPr>
          <w:rFonts w:ascii="Book Antiqua" w:hAnsi="Book Antiqua" w:cs="Book Antiqua"/>
          <w:spacing w:val="-1"/>
        </w:rPr>
        <w:t>Shuaifuyuan</w:t>
      </w:r>
      <w:proofErr w:type="spellEnd"/>
      <w:r w:rsidR="00E42443" w:rsidRPr="0043403C">
        <w:rPr>
          <w:rFonts w:ascii="Book Antiqua" w:hAnsi="Book Antiqua" w:cs="Book Antiqua"/>
          <w:spacing w:val="-1"/>
        </w:rPr>
        <w:t>,</w:t>
      </w:r>
      <w:r w:rsidR="00D50CAB" w:rsidRPr="0043403C">
        <w:rPr>
          <w:rFonts w:ascii="Book Antiqua" w:hAnsi="Book Antiqua" w:cs="Book Antiqua"/>
          <w:spacing w:val="-1"/>
        </w:rPr>
        <w:t xml:space="preserve"> </w:t>
      </w:r>
      <w:proofErr w:type="spellStart"/>
      <w:r w:rsidR="00D50CAB" w:rsidRPr="0043403C">
        <w:rPr>
          <w:rFonts w:ascii="Book Antiqua" w:hAnsi="Book Antiqua" w:cs="Book Antiqua"/>
          <w:spacing w:val="-1"/>
        </w:rPr>
        <w:t>Wangfujing</w:t>
      </w:r>
      <w:proofErr w:type="spellEnd"/>
      <w:r w:rsidR="00E42443" w:rsidRPr="0043403C">
        <w:rPr>
          <w:rFonts w:ascii="Book Antiqua" w:hAnsi="Book Antiqua" w:cs="Book Antiqua"/>
          <w:spacing w:val="-1"/>
        </w:rPr>
        <w:t>,</w:t>
      </w:r>
      <w:r w:rsidR="00D50CAB" w:rsidRPr="0043403C">
        <w:rPr>
          <w:rFonts w:ascii="Book Antiqua" w:hAnsi="Book Antiqua" w:cs="Book Antiqua"/>
          <w:spacing w:val="-1"/>
        </w:rPr>
        <w:t xml:space="preserve"> </w:t>
      </w:r>
      <w:proofErr w:type="spellStart"/>
      <w:r w:rsidR="00D50CAB" w:rsidRPr="0043403C">
        <w:rPr>
          <w:rFonts w:ascii="Book Antiqua" w:hAnsi="Book Antiqua" w:cs="Book Antiqua"/>
          <w:spacing w:val="-1"/>
        </w:rPr>
        <w:t>Dongcheng</w:t>
      </w:r>
      <w:proofErr w:type="spellEnd"/>
      <w:r w:rsidR="00D50CAB" w:rsidRPr="0043403C">
        <w:rPr>
          <w:rFonts w:ascii="Book Antiqua" w:hAnsi="Book Antiqua" w:cs="Book Antiqua"/>
          <w:spacing w:val="-1"/>
        </w:rPr>
        <w:t xml:space="preserve"> District</w:t>
      </w:r>
      <w:r w:rsidR="00753D93" w:rsidRPr="0043403C">
        <w:rPr>
          <w:rFonts w:ascii="Book Antiqua" w:hAnsi="Book Antiqua" w:cs="Book Antiqua"/>
          <w:spacing w:val="-1"/>
        </w:rPr>
        <w:t>, Beijing</w:t>
      </w:r>
      <w:r w:rsidR="00D50CAB" w:rsidRPr="0043403C">
        <w:rPr>
          <w:rFonts w:ascii="Book Antiqua" w:hAnsi="Book Antiqua" w:cs="Book Antiqua"/>
          <w:spacing w:val="-1"/>
        </w:rPr>
        <w:t xml:space="preserve"> 100730</w:t>
      </w:r>
      <w:r w:rsidR="00753D93" w:rsidRPr="0043403C">
        <w:rPr>
          <w:rFonts w:ascii="Book Antiqua" w:hAnsi="Book Antiqua" w:cs="Book Antiqua"/>
          <w:spacing w:val="-1"/>
        </w:rPr>
        <w:t>, China. gzqent@163.com</w:t>
      </w:r>
    </w:p>
    <w:p w:rsidR="00534C0D" w:rsidRPr="0043403C" w:rsidRDefault="00534C0D" w:rsidP="0043403C">
      <w:pPr>
        <w:kinsoku w:val="0"/>
        <w:overflowPunct w:val="0"/>
        <w:snapToGrid w:val="0"/>
        <w:spacing w:line="360" w:lineRule="auto"/>
        <w:jc w:val="both"/>
        <w:rPr>
          <w:rFonts w:ascii="Book Antiqua" w:hAnsi="Book Antiqua"/>
        </w:rPr>
      </w:pPr>
    </w:p>
    <w:p w:rsidR="00E42443" w:rsidRPr="00E42443" w:rsidRDefault="00E42443" w:rsidP="0043403C">
      <w:pPr>
        <w:widowControl/>
        <w:autoSpaceDE/>
        <w:autoSpaceDN/>
        <w:adjustRightInd/>
        <w:snapToGrid w:val="0"/>
        <w:spacing w:line="360" w:lineRule="auto"/>
        <w:jc w:val="both"/>
        <w:rPr>
          <w:rFonts w:ascii="Book Antiqua" w:eastAsia="宋体" w:hAnsi="Book Antiqua"/>
          <w:b/>
          <w:kern w:val="0"/>
          <w:lang w:val="en-GB" w:eastAsia="en-US"/>
        </w:rPr>
      </w:pPr>
      <w:bookmarkStart w:id="11" w:name="_Hlk28872415"/>
      <w:r w:rsidRPr="00E42443">
        <w:rPr>
          <w:rFonts w:ascii="Book Antiqua" w:eastAsia="宋体" w:hAnsi="Book Antiqua"/>
          <w:b/>
          <w:kern w:val="0"/>
          <w:lang w:val="en-GB" w:eastAsia="en-US"/>
        </w:rPr>
        <w:t>Received:</w:t>
      </w:r>
      <w:r w:rsidRPr="00E42443">
        <w:rPr>
          <w:rFonts w:ascii="Book Antiqua" w:eastAsia="宋体" w:hAnsi="Book Antiqua"/>
          <w:b/>
          <w:kern w:val="0"/>
          <w:lang w:val="en-GB"/>
        </w:rPr>
        <w:t xml:space="preserve"> </w:t>
      </w:r>
      <w:r w:rsidRPr="00E42443">
        <w:rPr>
          <w:rFonts w:ascii="Book Antiqua" w:eastAsia="宋体" w:hAnsi="Book Antiqua"/>
          <w:kern w:val="0"/>
          <w:lang w:val="en-GB"/>
        </w:rPr>
        <w:t xml:space="preserve">January </w:t>
      </w:r>
      <w:r w:rsidRPr="0043403C">
        <w:rPr>
          <w:rFonts w:ascii="Book Antiqua" w:hAnsi="Book Antiqua"/>
          <w:lang w:val="en-GB"/>
        </w:rPr>
        <w:t>6</w:t>
      </w:r>
      <w:r w:rsidRPr="00E42443">
        <w:rPr>
          <w:rFonts w:ascii="Book Antiqua" w:eastAsia="宋体" w:hAnsi="Book Antiqua"/>
          <w:kern w:val="0"/>
          <w:lang w:val="en-GB"/>
        </w:rPr>
        <w:t>, 2020</w:t>
      </w:r>
    </w:p>
    <w:p w:rsidR="00E42443" w:rsidRPr="00E42443" w:rsidRDefault="00E42443" w:rsidP="0043403C">
      <w:pPr>
        <w:widowControl/>
        <w:autoSpaceDE/>
        <w:autoSpaceDN/>
        <w:adjustRightInd/>
        <w:snapToGrid w:val="0"/>
        <w:spacing w:line="360" w:lineRule="auto"/>
        <w:jc w:val="both"/>
        <w:rPr>
          <w:rFonts w:ascii="Book Antiqua" w:eastAsia="宋体" w:hAnsi="Book Antiqua"/>
          <w:b/>
          <w:kern w:val="0"/>
          <w:lang w:val="en-GB" w:eastAsia="en-US"/>
        </w:rPr>
      </w:pPr>
      <w:r w:rsidRPr="00E42443">
        <w:rPr>
          <w:rFonts w:ascii="Book Antiqua" w:eastAsia="宋体" w:hAnsi="Book Antiqua"/>
          <w:b/>
          <w:kern w:val="0"/>
          <w:lang w:val="en-GB" w:eastAsia="en-US"/>
        </w:rPr>
        <w:t>Revised:</w:t>
      </w:r>
      <w:r w:rsidRPr="00E42443">
        <w:rPr>
          <w:rFonts w:ascii="Book Antiqua" w:eastAsia="宋体" w:hAnsi="Book Antiqua"/>
          <w:kern w:val="0"/>
          <w:lang w:val="en-GB"/>
        </w:rPr>
        <w:t xml:space="preserve"> </w:t>
      </w:r>
      <w:r w:rsidRPr="00E42443">
        <w:rPr>
          <w:rFonts w:ascii="Book Antiqua" w:eastAsia="宋体" w:hAnsi="Book Antiqua"/>
        </w:rPr>
        <w:t xml:space="preserve">March </w:t>
      </w:r>
      <w:r w:rsidRPr="0043403C">
        <w:rPr>
          <w:rFonts w:ascii="Book Antiqua" w:hAnsi="Book Antiqua"/>
          <w:lang w:val="en-GB"/>
        </w:rPr>
        <w:t>22</w:t>
      </w:r>
      <w:r w:rsidRPr="00E42443">
        <w:rPr>
          <w:rFonts w:ascii="Book Antiqua" w:eastAsia="宋体" w:hAnsi="Book Antiqua"/>
          <w:kern w:val="0"/>
          <w:lang w:val="en-GB"/>
        </w:rPr>
        <w:t>, 2020</w:t>
      </w:r>
    </w:p>
    <w:p w:rsidR="00E42443" w:rsidRPr="00E42443" w:rsidRDefault="00E42443" w:rsidP="0043403C">
      <w:pPr>
        <w:widowControl/>
        <w:autoSpaceDE/>
        <w:autoSpaceDN/>
        <w:adjustRightInd/>
        <w:snapToGrid w:val="0"/>
        <w:spacing w:line="360" w:lineRule="auto"/>
        <w:jc w:val="both"/>
        <w:rPr>
          <w:rFonts w:ascii="Book Antiqua" w:eastAsia="宋体" w:hAnsi="Book Antiqua"/>
          <w:b/>
          <w:kern w:val="0"/>
          <w:lang w:val="en-GB" w:eastAsia="en-US"/>
        </w:rPr>
      </w:pPr>
      <w:r w:rsidRPr="00E42443">
        <w:rPr>
          <w:rFonts w:ascii="Book Antiqua" w:eastAsia="宋体" w:hAnsi="Book Antiqua"/>
          <w:b/>
          <w:kern w:val="0"/>
          <w:lang w:val="en-GB" w:eastAsia="en-US"/>
        </w:rPr>
        <w:t>Accepted:</w:t>
      </w:r>
      <w:r w:rsidR="006B63AB" w:rsidRPr="006B63AB">
        <w:t xml:space="preserve"> </w:t>
      </w:r>
      <w:r w:rsidR="006B63AB" w:rsidRPr="006B63AB">
        <w:rPr>
          <w:rFonts w:ascii="Book Antiqua" w:eastAsia="宋体" w:hAnsi="Book Antiqua"/>
          <w:bCs/>
          <w:kern w:val="0"/>
          <w:lang w:val="en-GB" w:eastAsia="en-US"/>
        </w:rPr>
        <w:t>April 4, 2020</w:t>
      </w:r>
      <w:r w:rsidRPr="006B63AB">
        <w:rPr>
          <w:rFonts w:ascii="Book Antiqua" w:eastAsia="宋体" w:hAnsi="Book Antiqua"/>
          <w:bCs/>
          <w:kern w:val="0"/>
          <w:lang w:val="el-GR" w:eastAsia="en-US"/>
        </w:rPr>
        <w:t xml:space="preserve"> </w:t>
      </w:r>
    </w:p>
    <w:p w:rsidR="00E42443" w:rsidRPr="00E42443" w:rsidRDefault="00E42443" w:rsidP="0043403C">
      <w:pPr>
        <w:widowControl/>
        <w:autoSpaceDE/>
        <w:autoSpaceDN/>
        <w:adjustRightInd/>
        <w:snapToGrid w:val="0"/>
        <w:spacing w:line="360" w:lineRule="auto"/>
        <w:jc w:val="both"/>
        <w:rPr>
          <w:rFonts w:ascii="Book Antiqua" w:eastAsia="宋体" w:hAnsi="Book Antiqua"/>
          <w:b/>
          <w:kern w:val="0"/>
          <w:lang w:val="en-GB"/>
        </w:rPr>
      </w:pPr>
      <w:r w:rsidRPr="00E42443">
        <w:rPr>
          <w:rFonts w:ascii="Book Antiqua" w:eastAsia="宋体" w:hAnsi="Book Antiqua"/>
          <w:b/>
          <w:kern w:val="0"/>
          <w:lang w:val="en-GB" w:eastAsia="en-US"/>
        </w:rPr>
        <w:t xml:space="preserve">Published online: </w:t>
      </w:r>
      <w:r w:rsidR="006E3C56" w:rsidRPr="006E3C56">
        <w:rPr>
          <w:rFonts w:ascii="Book Antiqua" w:eastAsia="宋体" w:hAnsi="Book Antiqua"/>
          <w:kern w:val="0"/>
          <w:lang w:val="en-GB" w:eastAsia="en-US"/>
        </w:rPr>
        <w:t>May 6, 2020</w:t>
      </w:r>
    </w:p>
    <w:bookmarkEnd w:id="11"/>
    <w:p w:rsidR="00726B27" w:rsidRPr="009E1E89" w:rsidRDefault="00E42443" w:rsidP="0043403C">
      <w:pPr>
        <w:kinsoku w:val="0"/>
        <w:overflowPunct w:val="0"/>
        <w:snapToGrid w:val="0"/>
        <w:spacing w:line="360" w:lineRule="auto"/>
        <w:jc w:val="both"/>
        <w:rPr>
          <w:rFonts w:ascii="Book Antiqua" w:hAnsi="Book Antiqua" w:cs="Book Antiqua"/>
          <w:b/>
          <w:bCs/>
          <w:w w:val="95"/>
        </w:rPr>
      </w:pPr>
      <w:r w:rsidRPr="0043403C">
        <w:rPr>
          <w:rFonts w:ascii="Book Antiqua" w:hAnsi="Book Antiqua" w:cs="Book Antiqua"/>
          <w:b/>
          <w:bCs/>
          <w:w w:val="95"/>
        </w:rPr>
        <w:br w:type="page"/>
      </w:r>
      <w:r w:rsidR="006A04E3" w:rsidRPr="008573C5">
        <w:rPr>
          <w:rFonts w:ascii="Book Antiqua" w:hAnsi="Book Antiqua" w:cs="Book Antiqua" w:hint="eastAsia"/>
          <w:b/>
          <w:bCs/>
          <w:w w:val="95"/>
        </w:rPr>
        <w:t>A</w:t>
      </w:r>
      <w:r w:rsidR="006A04E3" w:rsidRPr="00FE17D5">
        <w:rPr>
          <w:rFonts w:ascii="Book Antiqua" w:hAnsi="Book Antiqua" w:cs="Book Antiqua" w:hint="eastAsia"/>
          <w:b/>
          <w:bCs/>
          <w:w w:val="95"/>
        </w:rPr>
        <w:t>bstr</w:t>
      </w:r>
      <w:r w:rsidR="006A04E3" w:rsidRPr="009E1E89">
        <w:rPr>
          <w:rFonts w:ascii="Book Antiqua" w:hAnsi="Book Antiqua" w:cs="Book Antiqua" w:hint="eastAsia"/>
          <w:b/>
          <w:bCs/>
          <w:w w:val="95"/>
        </w:rPr>
        <w:t>act</w:t>
      </w:r>
    </w:p>
    <w:p w:rsidR="00534C0D" w:rsidRPr="00256D7A" w:rsidRDefault="00534C0D" w:rsidP="0043403C">
      <w:pPr>
        <w:pStyle w:val="a3"/>
        <w:kinsoku w:val="0"/>
        <w:overflowPunct w:val="0"/>
        <w:snapToGrid w:val="0"/>
        <w:spacing w:line="360" w:lineRule="auto"/>
        <w:ind w:left="0"/>
        <w:jc w:val="both"/>
        <w:rPr>
          <w:i/>
        </w:rPr>
      </w:pPr>
      <w:r w:rsidRPr="00256D7A">
        <w:rPr>
          <w:i/>
          <w:w w:val="95"/>
        </w:rPr>
        <w:t>BACK</w:t>
      </w:r>
      <w:r w:rsidRPr="00256D7A">
        <w:rPr>
          <w:i/>
          <w:spacing w:val="-1"/>
          <w:w w:val="95"/>
        </w:rPr>
        <w:t>G</w:t>
      </w:r>
      <w:r w:rsidRPr="00256D7A">
        <w:rPr>
          <w:i/>
          <w:w w:val="95"/>
        </w:rPr>
        <w:t>ROUND</w:t>
      </w:r>
    </w:p>
    <w:p w:rsidR="00753D93" w:rsidRPr="0043403C" w:rsidRDefault="00753D93" w:rsidP="0043403C">
      <w:pPr>
        <w:pStyle w:val="TableParagraph"/>
        <w:snapToGrid w:val="0"/>
        <w:spacing w:line="360" w:lineRule="auto"/>
        <w:jc w:val="both"/>
        <w:rPr>
          <w:rFonts w:ascii="Book Antiqua" w:hAnsi="Book Antiqua" w:cs="Book Antiqua"/>
        </w:rPr>
      </w:pPr>
      <w:r w:rsidRPr="0043403C">
        <w:rPr>
          <w:rFonts w:ascii="Book Antiqua" w:hAnsi="Book Antiqua" w:cs="Book Antiqua"/>
        </w:rPr>
        <w:t xml:space="preserve">Pyoderma </w:t>
      </w:r>
      <w:proofErr w:type="spellStart"/>
      <w:r w:rsidRPr="0043403C">
        <w:rPr>
          <w:rFonts w:ascii="Book Antiqua" w:hAnsi="Book Antiqua" w:cs="Book Antiqua"/>
        </w:rPr>
        <w:t>gangrenosum</w:t>
      </w:r>
      <w:proofErr w:type="spellEnd"/>
      <w:r w:rsidRPr="0043403C">
        <w:rPr>
          <w:rFonts w:ascii="Book Antiqua" w:hAnsi="Book Antiqua" w:cs="Book Antiqua"/>
        </w:rPr>
        <w:t xml:space="preserve"> resulting from or associated with congenital </w:t>
      </w:r>
      <w:proofErr w:type="spellStart"/>
      <w:r w:rsidR="004D6594" w:rsidRPr="0043403C">
        <w:rPr>
          <w:rFonts w:ascii="Book Antiqua" w:hAnsi="Book Antiqua" w:cs="Book Antiqua"/>
        </w:rPr>
        <w:t>preauricular</w:t>
      </w:r>
      <w:proofErr w:type="spellEnd"/>
      <w:r w:rsidR="004D6594" w:rsidRPr="0043403C">
        <w:rPr>
          <w:rFonts w:ascii="Book Antiqua" w:hAnsi="Book Antiqua" w:cs="Book Antiqua"/>
        </w:rPr>
        <w:t xml:space="preserve"> fistula</w:t>
      </w:r>
      <w:r w:rsidRPr="0043403C">
        <w:rPr>
          <w:rFonts w:ascii="Book Antiqua" w:hAnsi="Book Antiqua" w:cs="Book Antiqua"/>
        </w:rPr>
        <w:t xml:space="preserve"> is rarely reported</w:t>
      </w:r>
      <w:r w:rsidR="00101395" w:rsidRPr="0043403C">
        <w:rPr>
          <w:rFonts w:ascii="Book Antiqua" w:hAnsi="Book Antiqua" w:cs="Book Antiqua"/>
        </w:rPr>
        <w:t>.</w:t>
      </w:r>
    </w:p>
    <w:p w:rsidR="002A5481" w:rsidRPr="00256D7A" w:rsidRDefault="002A5481" w:rsidP="0043403C">
      <w:pPr>
        <w:pStyle w:val="TableParagraph"/>
        <w:snapToGrid w:val="0"/>
        <w:spacing w:line="360" w:lineRule="auto"/>
        <w:jc w:val="both"/>
        <w:rPr>
          <w:rFonts w:ascii="Book Antiqua" w:hAnsi="Book Antiqua" w:cs="Book Antiqua"/>
          <w:i/>
        </w:rPr>
      </w:pPr>
    </w:p>
    <w:p w:rsidR="00534C0D" w:rsidRPr="00256D7A" w:rsidRDefault="00534C0D" w:rsidP="0043403C">
      <w:pPr>
        <w:pStyle w:val="a3"/>
        <w:kinsoku w:val="0"/>
        <w:overflowPunct w:val="0"/>
        <w:snapToGrid w:val="0"/>
        <w:spacing w:line="360" w:lineRule="auto"/>
        <w:ind w:left="0"/>
        <w:jc w:val="both"/>
        <w:rPr>
          <w:i/>
        </w:rPr>
      </w:pPr>
      <w:r w:rsidRPr="00256D7A">
        <w:rPr>
          <w:i/>
        </w:rPr>
        <w:t>CA</w:t>
      </w:r>
      <w:r w:rsidRPr="00256D7A">
        <w:rPr>
          <w:i/>
          <w:spacing w:val="-2"/>
        </w:rPr>
        <w:t>S</w:t>
      </w:r>
      <w:r w:rsidRPr="00256D7A">
        <w:rPr>
          <w:i/>
        </w:rPr>
        <w:t>E</w:t>
      </w:r>
      <w:r w:rsidR="004D6594" w:rsidRPr="00256D7A">
        <w:rPr>
          <w:i/>
          <w:spacing w:val="-20"/>
        </w:rPr>
        <w:t xml:space="preserve"> </w:t>
      </w:r>
      <w:r w:rsidR="0003429D" w:rsidRPr="00256D7A">
        <w:rPr>
          <w:i/>
          <w:spacing w:val="-20"/>
        </w:rPr>
        <w:t>S</w:t>
      </w:r>
      <w:r w:rsidRPr="00256D7A">
        <w:rPr>
          <w:i/>
        </w:rPr>
        <w:t>U</w:t>
      </w:r>
      <w:r w:rsidRPr="00256D7A">
        <w:rPr>
          <w:i/>
          <w:spacing w:val="1"/>
        </w:rPr>
        <w:t>M</w:t>
      </w:r>
      <w:r w:rsidR="0003429D" w:rsidRPr="00256D7A">
        <w:rPr>
          <w:i/>
        </w:rPr>
        <w:t>MARY</w:t>
      </w:r>
    </w:p>
    <w:p w:rsidR="00753D93" w:rsidRPr="0043403C" w:rsidRDefault="00753D93" w:rsidP="0043403C">
      <w:pPr>
        <w:pStyle w:val="TableParagraph"/>
        <w:snapToGrid w:val="0"/>
        <w:spacing w:line="360" w:lineRule="auto"/>
        <w:jc w:val="both"/>
        <w:rPr>
          <w:rFonts w:ascii="Book Antiqua" w:hAnsi="Book Antiqua" w:cs="Book Antiqua"/>
        </w:rPr>
      </w:pPr>
      <w:r w:rsidRPr="0043403C">
        <w:rPr>
          <w:rFonts w:ascii="Book Antiqua" w:hAnsi="Book Antiqua" w:cs="Book Antiqua"/>
        </w:rPr>
        <w:t xml:space="preserve">We report a rare case of pyoderma </w:t>
      </w:r>
      <w:proofErr w:type="spellStart"/>
      <w:r w:rsidRPr="0043403C">
        <w:rPr>
          <w:rFonts w:ascii="Book Antiqua" w:hAnsi="Book Antiqua" w:cs="Book Antiqua"/>
        </w:rPr>
        <w:t>gangrenosum</w:t>
      </w:r>
      <w:proofErr w:type="spellEnd"/>
      <w:r w:rsidRPr="0043403C">
        <w:rPr>
          <w:rFonts w:ascii="Book Antiqua" w:hAnsi="Book Antiqua" w:cs="Book Antiqua"/>
        </w:rPr>
        <w:t xml:space="preserve"> misdiagnosed </w:t>
      </w:r>
      <w:r w:rsidR="00101395" w:rsidRPr="0043403C">
        <w:rPr>
          <w:rFonts w:ascii="Book Antiqua" w:hAnsi="Book Antiqua" w:cs="Book Antiqua"/>
        </w:rPr>
        <w:t xml:space="preserve">as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fistula infection. To our knowledge, this is the first report to describe pyoderma </w:t>
      </w:r>
      <w:proofErr w:type="spellStart"/>
      <w:r w:rsidRPr="0043403C">
        <w:rPr>
          <w:rFonts w:ascii="Book Antiqua" w:hAnsi="Book Antiqua" w:cs="Book Antiqua"/>
        </w:rPr>
        <w:t>gangrenosum</w:t>
      </w:r>
      <w:proofErr w:type="spellEnd"/>
      <w:r w:rsidRPr="0043403C">
        <w:rPr>
          <w:rFonts w:ascii="Book Antiqua" w:hAnsi="Book Antiqua" w:cs="Book Antiqua"/>
        </w:rPr>
        <w:t xml:space="preserve"> originating from the site of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fistula. The lesion continued </w:t>
      </w:r>
      <w:r w:rsidR="009F1134" w:rsidRPr="0043403C">
        <w:rPr>
          <w:rFonts w:ascii="Book Antiqua" w:hAnsi="Book Antiqua" w:cs="Book Antiqua"/>
        </w:rPr>
        <w:t xml:space="preserve">expanding </w:t>
      </w:r>
      <w:r w:rsidRPr="0043403C">
        <w:rPr>
          <w:rFonts w:ascii="Book Antiqua" w:hAnsi="Book Antiqua" w:cs="Book Antiqua"/>
        </w:rPr>
        <w:t xml:space="preserve">even after combined </w:t>
      </w:r>
      <w:r w:rsidR="00B5515A">
        <w:rPr>
          <w:rFonts w:ascii="Book Antiqua" w:hAnsi="Book Antiqua" w:cs="Book Antiqua" w:hint="eastAsia"/>
        </w:rPr>
        <w:t xml:space="preserve">treatment of </w:t>
      </w:r>
      <w:r w:rsidRPr="0043403C">
        <w:rPr>
          <w:rFonts w:ascii="Book Antiqua" w:hAnsi="Book Antiqua" w:cs="Book Antiqua"/>
        </w:rPr>
        <w:t xml:space="preserve">systemic antibiotics and thorough debridement. </w:t>
      </w:r>
      <w:r w:rsidR="00B5515A">
        <w:rPr>
          <w:rFonts w:ascii="Book Antiqua" w:hAnsi="Book Antiqua" w:cs="Book Antiqua" w:hint="eastAsia"/>
        </w:rPr>
        <w:t>Taking into account</w:t>
      </w:r>
      <w:r w:rsidRPr="0043403C">
        <w:rPr>
          <w:rFonts w:ascii="Book Antiqua" w:hAnsi="Book Antiqua" w:cs="Book Antiqua"/>
        </w:rPr>
        <w:t xml:space="preserve"> the possibility of pyoderma </w:t>
      </w:r>
      <w:proofErr w:type="spellStart"/>
      <w:r w:rsidRPr="0043403C">
        <w:rPr>
          <w:rFonts w:ascii="Book Antiqua" w:hAnsi="Book Antiqua" w:cs="Book Antiqua"/>
        </w:rPr>
        <w:t>gangrenosum</w:t>
      </w:r>
      <w:proofErr w:type="spellEnd"/>
      <w:r w:rsidRPr="0043403C">
        <w:rPr>
          <w:rFonts w:ascii="Book Antiqua" w:hAnsi="Book Antiqua" w:cs="Book Antiqua"/>
        </w:rPr>
        <w:t xml:space="preserve">, </w:t>
      </w:r>
      <w:r w:rsidR="00B5515A">
        <w:rPr>
          <w:rFonts w:ascii="Book Antiqua" w:hAnsi="Book Antiqua" w:cs="Book Antiqua" w:hint="eastAsia"/>
        </w:rPr>
        <w:t xml:space="preserve">we applied </w:t>
      </w:r>
      <w:r w:rsidRPr="0043403C">
        <w:rPr>
          <w:rFonts w:ascii="Book Antiqua" w:hAnsi="Book Antiqua" w:cs="Book Antiqua"/>
        </w:rPr>
        <w:t xml:space="preserve">soft care with normal saline and </w:t>
      </w:r>
      <w:r w:rsidR="004D6594" w:rsidRPr="0043403C">
        <w:rPr>
          <w:rFonts w:ascii="Book Antiqua" w:hAnsi="Book Antiqua" w:cs="Book Antiqua"/>
        </w:rPr>
        <w:t>Vaseline</w:t>
      </w:r>
      <w:r w:rsidRPr="0043403C">
        <w:rPr>
          <w:rFonts w:ascii="Book Antiqua" w:hAnsi="Book Antiqua" w:cs="Book Antiqua"/>
        </w:rPr>
        <w:t xml:space="preserve"> gauze dressing. Systemic </w:t>
      </w:r>
      <w:r w:rsidR="004D6594" w:rsidRPr="0043403C">
        <w:rPr>
          <w:rFonts w:ascii="Book Antiqua" w:hAnsi="Book Antiqua" w:cs="Book Antiqua"/>
        </w:rPr>
        <w:t>corticosteroids were</w:t>
      </w:r>
      <w:r w:rsidRPr="0043403C">
        <w:rPr>
          <w:rFonts w:ascii="Book Antiqua" w:hAnsi="Book Antiqua" w:cs="Book Antiqua"/>
        </w:rPr>
        <w:t xml:space="preserve"> not used until intestinal </w:t>
      </w:r>
      <w:r w:rsidRPr="0043403C">
        <w:rPr>
          <w:rFonts w:ascii="Book Antiqua" w:hAnsi="Book Antiqua" w:cs="Book Antiqua"/>
          <w:i/>
          <w:iCs/>
        </w:rPr>
        <w:t xml:space="preserve">Clostridium </w:t>
      </w:r>
      <w:r w:rsidR="004D6594" w:rsidRPr="0043403C">
        <w:rPr>
          <w:rFonts w:ascii="Book Antiqua" w:hAnsi="Book Antiqua" w:cs="Book Antiqua"/>
          <w:i/>
          <w:iCs/>
        </w:rPr>
        <w:t>dif</w:t>
      </w:r>
      <w:r w:rsidR="00DC632B" w:rsidRPr="0043403C">
        <w:rPr>
          <w:rFonts w:ascii="Book Antiqua" w:hAnsi="Book Antiqua" w:cs="Book Antiqua"/>
          <w:i/>
          <w:iCs/>
        </w:rPr>
        <w:t>f</w:t>
      </w:r>
      <w:r w:rsidR="004D6594" w:rsidRPr="0043403C">
        <w:rPr>
          <w:rFonts w:ascii="Book Antiqua" w:hAnsi="Book Antiqua" w:cs="Book Antiqua"/>
          <w:i/>
          <w:iCs/>
        </w:rPr>
        <w:t>icile</w:t>
      </w:r>
      <w:r w:rsidR="004D6594" w:rsidRPr="0043403C">
        <w:rPr>
          <w:rFonts w:ascii="Book Antiqua" w:hAnsi="Book Antiqua" w:cs="Book Antiqua"/>
        </w:rPr>
        <w:t xml:space="preserve"> was</w:t>
      </w:r>
      <w:r w:rsidRPr="0043403C">
        <w:rPr>
          <w:rFonts w:ascii="Book Antiqua" w:hAnsi="Book Antiqua" w:cs="Book Antiqua"/>
        </w:rPr>
        <w:t xml:space="preserve"> controlled. No local recurrence was noted </w:t>
      </w:r>
      <w:r w:rsidR="004D6594" w:rsidRPr="0043403C">
        <w:rPr>
          <w:rFonts w:ascii="Book Antiqua" w:hAnsi="Book Antiqua" w:cs="Book Antiqua"/>
        </w:rPr>
        <w:t>at</w:t>
      </w:r>
      <w:r w:rsidRPr="0043403C">
        <w:rPr>
          <w:rFonts w:ascii="Book Antiqua" w:hAnsi="Book Antiqua" w:cs="Book Antiqua"/>
        </w:rPr>
        <w:t xml:space="preserve"> the 12</w:t>
      </w:r>
      <w:r w:rsidR="004D6594" w:rsidRPr="0043403C">
        <w:rPr>
          <w:rFonts w:ascii="Book Antiqua" w:hAnsi="Book Antiqua" w:cs="Book Antiqua"/>
        </w:rPr>
        <w:t>-mo</w:t>
      </w:r>
      <w:r w:rsidRPr="0043403C">
        <w:rPr>
          <w:rFonts w:ascii="Book Antiqua" w:hAnsi="Book Antiqua" w:cs="Book Antiqua"/>
        </w:rPr>
        <w:t xml:space="preserve"> follow-up.</w:t>
      </w:r>
    </w:p>
    <w:p w:rsidR="002A5481" w:rsidRPr="0043403C" w:rsidRDefault="002A5481" w:rsidP="0043403C">
      <w:pPr>
        <w:pStyle w:val="TableParagraph"/>
        <w:snapToGrid w:val="0"/>
        <w:spacing w:line="360" w:lineRule="auto"/>
        <w:jc w:val="both"/>
        <w:rPr>
          <w:rFonts w:ascii="Book Antiqua" w:hAnsi="Book Antiqua" w:cs="Book Antiqua"/>
        </w:rPr>
      </w:pPr>
    </w:p>
    <w:p w:rsidR="00534C0D" w:rsidRPr="00256D7A" w:rsidRDefault="00534C0D" w:rsidP="0043403C">
      <w:pPr>
        <w:pStyle w:val="a3"/>
        <w:kinsoku w:val="0"/>
        <w:overflowPunct w:val="0"/>
        <w:snapToGrid w:val="0"/>
        <w:spacing w:line="360" w:lineRule="auto"/>
        <w:ind w:left="0"/>
        <w:jc w:val="both"/>
        <w:rPr>
          <w:i/>
          <w:w w:val="95"/>
        </w:rPr>
      </w:pPr>
      <w:r w:rsidRPr="00256D7A">
        <w:rPr>
          <w:i/>
          <w:w w:val="95"/>
        </w:rPr>
        <w:t>CONCLU</w:t>
      </w:r>
      <w:r w:rsidRPr="00256D7A">
        <w:rPr>
          <w:i/>
          <w:spacing w:val="-1"/>
          <w:w w:val="95"/>
        </w:rPr>
        <w:t>S</w:t>
      </w:r>
      <w:r w:rsidRPr="00256D7A">
        <w:rPr>
          <w:i/>
          <w:w w:val="95"/>
        </w:rPr>
        <w:t>ION</w:t>
      </w:r>
    </w:p>
    <w:p w:rsidR="00534A10" w:rsidRPr="0043403C" w:rsidRDefault="00F575ED" w:rsidP="0043403C">
      <w:pPr>
        <w:snapToGrid w:val="0"/>
        <w:spacing w:line="360" w:lineRule="auto"/>
        <w:jc w:val="both"/>
        <w:rPr>
          <w:rFonts w:ascii="Book Antiqua" w:hAnsi="Book Antiqua"/>
        </w:rPr>
      </w:pPr>
      <w:r w:rsidRPr="0043403C">
        <w:rPr>
          <w:rFonts w:ascii="Book Antiqua" w:hAnsi="Book Antiqua"/>
        </w:rPr>
        <w:t xml:space="preserve">This case highlights the necessity of considering rare </w:t>
      </w:r>
      <w:r w:rsidR="004D6594" w:rsidRPr="0043403C">
        <w:rPr>
          <w:rFonts w:ascii="Book Antiqua" w:hAnsi="Book Antiqua"/>
        </w:rPr>
        <w:t>diseases, such as</w:t>
      </w:r>
      <w:r w:rsidRPr="0043403C">
        <w:rPr>
          <w:rFonts w:ascii="Book Antiqua" w:hAnsi="Book Antiqua"/>
        </w:rPr>
        <w:t xml:space="preserve"> pyoderma </w:t>
      </w:r>
      <w:proofErr w:type="spellStart"/>
      <w:r w:rsidRPr="0043403C">
        <w:rPr>
          <w:rFonts w:ascii="Book Antiqua" w:hAnsi="Book Antiqua"/>
        </w:rPr>
        <w:t>gangrenosum</w:t>
      </w:r>
      <w:proofErr w:type="spellEnd"/>
      <w:r w:rsidR="004D6594" w:rsidRPr="0043403C">
        <w:rPr>
          <w:rFonts w:ascii="Book Antiqua" w:hAnsi="Book Antiqua"/>
        </w:rPr>
        <w:t>,</w:t>
      </w:r>
      <w:r w:rsidRPr="0043403C">
        <w:rPr>
          <w:rFonts w:ascii="Book Antiqua" w:hAnsi="Book Antiqua"/>
        </w:rPr>
        <w:t xml:space="preserve"> when</w:t>
      </w:r>
      <w:r w:rsidR="004D6594" w:rsidRPr="0043403C">
        <w:rPr>
          <w:rFonts w:ascii="Book Antiqua" w:hAnsi="Book Antiqua"/>
        </w:rPr>
        <w:t xml:space="preserve"> the</w:t>
      </w:r>
      <w:r w:rsidRPr="0043403C">
        <w:rPr>
          <w:rFonts w:ascii="Book Antiqua" w:hAnsi="Book Antiqua"/>
        </w:rPr>
        <w:t xml:space="preserve"> </w:t>
      </w:r>
      <w:proofErr w:type="spellStart"/>
      <w:r w:rsidR="00534A10" w:rsidRPr="0043403C">
        <w:rPr>
          <w:rFonts w:ascii="Book Antiqua" w:hAnsi="Book Antiqua"/>
        </w:rPr>
        <w:t>preauricular</w:t>
      </w:r>
      <w:proofErr w:type="spellEnd"/>
      <w:r w:rsidR="00534A10" w:rsidRPr="0043403C">
        <w:rPr>
          <w:rFonts w:ascii="Book Antiqua" w:hAnsi="Book Antiqua"/>
        </w:rPr>
        <w:t xml:space="preserve"> sinus deteriorates with general management. The </w:t>
      </w:r>
      <w:r w:rsidR="00B5515A">
        <w:rPr>
          <w:rFonts w:ascii="Book Antiqua" w:hAnsi="Book Antiqua" w:hint="eastAsia"/>
        </w:rPr>
        <w:t xml:space="preserve">treatment </w:t>
      </w:r>
      <w:r w:rsidR="00534A10" w:rsidRPr="0043403C">
        <w:rPr>
          <w:rFonts w:ascii="Book Antiqua" w:hAnsi="Book Antiqua"/>
        </w:rPr>
        <w:t xml:space="preserve">strategy is mutually conflicting between pyoderma </w:t>
      </w:r>
      <w:proofErr w:type="spellStart"/>
      <w:r w:rsidR="00534A10" w:rsidRPr="0043403C">
        <w:rPr>
          <w:rFonts w:ascii="Book Antiqua" w:hAnsi="Book Antiqua"/>
        </w:rPr>
        <w:t>gangrenosum</w:t>
      </w:r>
      <w:proofErr w:type="spellEnd"/>
      <w:r w:rsidR="00534A10" w:rsidRPr="0043403C">
        <w:rPr>
          <w:rFonts w:ascii="Book Antiqua" w:hAnsi="Book Antiqua"/>
        </w:rPr>
        <w:t xml:space="preserve"> and infection of </w:t>
      </w:r>
      <w:r w:rsidR="004D6594" w:rsidRPr="0043403C">
        <w:rPr>
          <w:rFonts w:ascii="Book Antiqua" w:hAnsi="Book Antiqua"/>
        </w:rPr>
        <w:t xml:space="preserve">the </w:t>
      </w:r>
      <w:proofErr w:type="spellStart"/>
      <w:r w:rsidR="00534A10" w:rsidRPr="0043403C">
        <w:rPr>
          <w:rFonts w:ascii="Book Antiqua" w:hAnsi="Book Antiqua"/>
        </w:rPr>
        <w:t>preauricular</w:t>
      </w:r>
      <w:proofErr w:type="spellEnd"/>
      <w:r w:rsidR="00534A10" w:rsidRPr="0043403C">
        <w:rPr>
          <w:rFonts w:ascii="Book Antiqua" w:hAnsi="Book Antiqua"/>
        </w:rPr>
        <w:t xml:space="preserve"> sinus.</w:t>
      </w:r>
    </w:p>
    <w:p w:rsidR="0043403C" w:rsidRPr="0043403C" w:rsidRDefault="0043403C" w:rsidP="0043403C">
      <w:pPr>
        <w:snapToGrid w:val="0"/>
        <w:spacing w:line="360" w:lineRule="auto"/>
        <w:jc w:val="both"/>
        <w:rPr>
          <w:rFonts w:ascii="Book Antiqua" w:hAnsi="Book Antiqua"/>
        </w:rPr>
      </w:pPr>
    </w:p>
    <w:p w:rsidR="00534C0D" w:rsidRPr="002234AB" w:rsidRDefault="0043403C" w:rsidP="0043403C">
      <w:pPr>
        <w:kinsoku w:val="0"/>
        <w:overflowPunct w:val="0"/>
        <w:snapToGrid w:val="0"/>
        <w:spacing w:line="360" w:lineRule="auto"/>
        <w:jc w:val="both"/>
        <w:rPr>
          <w:rFonts w:ascii="Book Antiqua" w:hAnsi="Book Antiqua"/>
        </w:rPr>
      </w:pPr>
      <w:bookmarkStart w:id="12" w:name="_Hlk28872569"/>
      <w:r w:rsidRPr="0043403C">
        <w:rPr>
          <w:rFonts w:ascii="Book Antiqua" w:eastAsia="宋体" w:hAnsi="Book Antiqua" w:cs="Calibri"/>
          <w:b/>
          <w:kern w:val="0"/>
          <w:lang w:eastAsia="en-US"/>
        </w:rPr>
        <w:t>Key</w:t>
      </w:r>
      <w:r w:rsidRPr="0043403C">
        <w:rPr>
          <w:rFonts w:ascii="Book Antiqua" w:eastAsia="宋体" w:hAnsi="Book Antiqua" w:cs="Calibri"/>
          <w:b/>
          <w:kern w:val="0"/>
        </w:rPr>
        <w:t xml:space="preserve"> </w:t>
      </w:r>
      <w:r w:rsidRPr="0043403C">
        <w:rPr>
          <w:rFonts w:ascii="Book Antiqua" w:eastAsia="宋体" w:hAnsi="Book Antiqua" w:cs="Calibri"/>
          <w:b/>
          <w:kern w:val="0"/>
          <w:lang w:eastAsia="en-US"/>
        </w:rPr>
        <w:t>words:</w:t>
      </w:r>
      <w:bookmarkEnd w:id="12"/>
      <w:r w:rsidR="00534C0D" w:rsidRPr="0043403C">
        <w:rPr>
          <w:rFonts w:ascii="Book Antiqua" w:hAnsi="Book Antiqua" w:cs="Book Antiqua"/>
          <w:b/>
          <w:bCs/>
          <w:spacing w:val="46"/>
        </w:rPr>
        <w:t xml:space="preserve"> </w:t>
      </w:r>
      <w:proofErr w:type="spellStart"/>
      <w:r w:rsidRPr="002234AB">
        <w:rPr>
          <w:rFonts w:ascii="Book Antiqua" w:hAnsi="Book Antiqua"/>
        </w:rPr>
        <w:t>Preauricular</w:t>
      </w:r>
      <w:proofErr w:type="spellEnd"/>
      <w:r w:rsidRPr="002234AB">
        <w:rPr>
          <w:rFonts w:ascii="Book Antiqua" w:hAnsi="Book Antiqua"/>
        </w:rPr>
        <w:t xml:space="preserve"> </w:t>
      </w:r>
      <w:r w:rsidR="00534C0D" w:rsidRPr="002234AB">
        <w:rPr>
          <w:rFonts w:ascii="Book Antiqua" w:hAnsi="Book Antiqua"/>
        </w:rPr>
        <w:t xml:space="preserve">fistula; </w:t>
      </w:r>
      <w:r w:rsidRPr="002234AB">
        <w:rPr>
          <w:rFonts w:ascii="Book Antiqua" w:hAnsi="Book Antiqua"/>
        </w:rPr>
        <w:t xml:space="preserve">Pyoderma </w:t>
      </w:r>
      <w:proofErr w:type="spellStart"/>
      <w:r w:rsidR="00534C0D" w:rsidRPr="002234AB">
        <w:rPr>
          <w:rFonts w:ascii="Book Antiqua" w:hAnsi="Book Antiqua"/>
        </w:rPr>
        <w:t>gangrenosum</w:t>
      </w:r>
      <w:proofErr w:type="spellEnd"/>
      <w:r w:rsidR="00534C0D" w:rsidRPr="002234AB">
        <w:rPr>
          <w:rFonts w:ascii="Book Antiqua" w:hAnsi="Book Antiqua"/>
        </w:rPr>
        <w:t xml:space="preserve">; </w:t>
      </w:r>
      <w:r w:rsidRPr="002234AB">
        <w:rPr>
          <w:rFonts w:ascii="Book Antiqua" w:hAnsi="Book Antiqua"/>
        </w:rPr>
        <w:t>Glucocorticoids</w:t>
      </w:r>
      <w:r w:rsidR="00534C0D" w:rsidRPr="002234AB">
        <w:rPr>
          <w:rFonts w:ascii="Book Antiqua" w:hAnsi="Book Antiqua"/>
        </w:rPr>
        <w:t>;</w:t>
      </w:r>
      <w:r w:rsidR="004D6594" w:rsidRPr="002234AB">
        <w:rPr>
          <w:rFonts w:ascii="Book Antiqua" w:hAnsi="Book Antiqua"/>
        </w:rPr>
        <w:t xml:space="preserve"> </w:t>
      </w:r>
      <w:r w:rsidRPr="002234AB">
        <w:rPr>
          <w:rFonts w:ascii="Book Antiqua" w:hAnsi="Book Antiqua"/>
        </w:rPr>
        <w:t xml:space="preserve">Case </w:t>
      </w:r>
      <w:r w:rsidR="00534C0D" w:rsidRPr="002234AB">
        <w:rPr>
          <w:rFonts w:ascii="Book Antiqua" w:hAnsi="Book Antiqua"/>
        </w:rPr>
        <w:t>report</w:t>
      </w:r>
    </w:p>
    <w:p w:rsidR="00CB523C" w:rsidRPr="0043403C" w:rsidRDefault="00CB523C" w:rsidP="0043403C">
      <w:pPr>
        <w:kinsoku w:val="0"/>
        <w:overflowPunct w:val="0"/>
        <w:snapToGrid w:val="0"/>
        <w:spacing w:line="360" w:lineRule="auto"/>
        <w:jc w:val="both"/>
        <w:rPr>
          <w:rFonts w:ascii="Book Antiqua" w:hAnsi="Book Antiqua" w:cs="Book Antiqua"/>
          <w:spacing w:val="13"/>
        </w:rPr>
      </w:pPr>
    </w:p>
    <w:p w:rsidR="0043403C" w:rsidRPr="004A0581" w:rsidRDefault="00CB523C" w:rsidP="0043403C">
      <w:pPr>
        <w:widowControl/>
        <w:snapToGrid w:val="0"/>
        <w:spacing w:line="360" w:lineRule="auto"/>
        <w:jc w:val="both"/>
        <w:rPr>
          <w:rFonts w:ascii="Book Antiqua" w:hAnsi="Book Antiqua"/>
        </w:rPr>
      </w:pPr>
      <w:r w:rsidRPr="004A0581">
        <w:rPr>
          <w:rFonts w:ascii="Book Antiqua" w:hAnsi="Book Antiqua"/>
        </w:rPr>
        <w:t xml:space="preserve">Zhao </w:t>
      </w:r>
      <w:r w:rsidR="00FC2055" w:rsidRPr="004A0581">
        <w:rPr>
          <w:rFonts w:ascii="Book Antiqua" w:hAnsi="Book Antiqua"/>
        </w:rPr>
        <w:t>Y</w:t>
      </w:r>
      <w:r w:rsidRPr="004A0581">
        <w:rPr>
          <w:rFonts w:ascii="Book Antiqua" w:hAnsi="Book Antiqua"/>
        </w:rPr>
        <w:t xml:space="preserve">, Fang </w:t>
      </w:r>
      <w:r w:rsidR="00FC2055" w:rsidRPr="004A0581">
        <w:rPr>
          <w:rFonts w:ascii="Book Antiqua" w:hAnsi="Book Antiqua"/>
        </w:rPr>
        <w:t>RY</w:t>
      </w:r>
      <w:r w:rsidRPr="004A0581">
        <w:rPr>
          <w:rFonts w:ascii="Book Antiqua" w:hAnsi="Book Antiqua"/>
        </w:rPr>
        <w:t>, Feng G</w:t>
      </w:r>
      <w:r w:rsidR="00FC2055" w:rsidRPr="004A0581">
        <w:rPr>
          <w:rFonts w:ascii="Book Antiqua" w:hAnsi="Book Antiqua"/>
        </w:rPr>
        <w:t>D</w:t>
      </w:r>
      <w:r w:rsidRPr="004A0581">
        <w:rPr>
          <w:rFonts w:ascii="Book Antiqua" w:hAnsi="Book Antiqua"/>
        </w:rPr>
        <w:t>,</w:t>
      </w:r>
      <w:r w:rsidR="00FC2055" w:rsidRPr="004A0581">
        <w:rPr>
          <w:rFonts w:ascii="Book Antiqua" w:hAnsi="Book Antiqua"/>
        </w:rPr>
        <w:t xml:space="preserve"> </w:t>
      </w:r>
      <w:r w:rsidRPr="004A0581">
        <w:rPr>
          <w:rFonts w:ascii="Book Antiqua" w:hAnsi="Book Antiqua"/>
        </w:rPr>
        <w:t>Cui T</w:t>
      </w:r>
      <w:r w:rsidR="00FC2055" w:rsidRPr="004A0581">
        <w:rPr>
          <w:rFonts w:ascii="Book Antiqua" w:hAnsi="Book Antiqua"/>
        </w:rPr>
        <w:t>T</w:t>
      </w:r>
      <w:r w:rsidRPr="004A0581">
        <w:rPr>
          <w:rFonts w:ascii="Book Antiqua" w:hAnsi="Book Antiqua"/>
        </w:rPr>
        <w:t xml:space="preserve">, </w:t>
      </w:r>
      <w:proofErr w:type="gramStart"/>
      <w:r w:rsidRPr="004A0581">
        <w:rPr>
          <w:rFonts w:ascii="Book Antiqua" w:hAnsi="Book Antiqua"/>
        </w:rPr>
        <w:t>Gao</w:t>
      </w:r>
      <w:proofErr w:type="gramEnd"/>
      <w:r w:rsidRPr="004A0581">
        <w:rPr>
          <w:rFonts w:ascii="Book Antiqua" w:hAnsi="Book Antiqua"/>
        </w:rPr>
        <w:t xml:space="preserve"> Z</w:t>
      </w:r>
      <w:r w:rsidR="00FC2055" w:rsidRPr="004A0581">
        <w:rPr>
          <w:rFonts w:ascii="Book Antiqua" w:hAnsi="Book Antiqua"/>
        </w:rPr>
        <w:t>Q</w:t>
      </w:r>
      <w:r w:rsidRPr="004A0581">
        <w:rPr>
          <w:rFonts w:ascii="Book Antiqua" w:hAnsi="Book Antiqua"/>
        </w:rPr>
        <w:t xml:space="preserve">. Pyoderma </w:t>
      </w:r>
      <w:proofErr w:type="spellStart"/>
      <w:r w:rsidRPr="004A0581">
        <w:rPr>
          <w:rFonts w:ascii="Book Antiqua" w:hAnsi="Book Antiqua"/>
        </w:rPr>
        <w:t>gangrenosum</w:t>
      </w:r>
      <w:proofErr w:type="spellEnd"/>
      <w:r w:rsidRPr="004A0581">
        <w:rPr>
          <w:rFonts w:ascii="Book Antiqua" w:hAnsi="Book Antiqua"/>
        </w:rPr>
        <w:t xml:space="preserve"> confused with congenital </w:t>
      </w:r>
      <w:proofErr w:type="spellStart"/>
      <w:r w:rsidRPr="004A0581">
        <w:rPr>
          <w:rFonts w:ascii="Book Antiqua" w:hAnsi="Book Antiqua"/>
        </w:rPr>
        <w:t>preauricular</w:t>
      </w:r>
      <w:proofErr w:type="spellEnd"/>
      <w:r w:rsidRPr="004A0581">
        <w:rPr>
          <w:rFonts w:ascii="Book Antiqua" w:hAnsi="Book Antiqua"/>
        </w:rPr>
        <w:t xml:space="preserve"> fistula infection: </w:t>
      </w:r>
      <w:r w:rsidR="0043403C" w:rsidRPr="004A0581">
        <w:rPr>
          <w:rFonts w:ascii="Book Antiqua" w:hAnsi="Book Antiqua"/>
        </w:rPr>
        <w:t>A</w:t>
      </w:r>
      <w:r w:rsidRPr="004A0581">
        <w:rPr>
          <w:rFonts w:ascii="Book Antiqua" w:hAnsi="Book Antiqua"/>
        </w:rPr>
        <w:t xml:space="preserve"> case report. </w:t>
      </w:r>
      <w:r w:rsidR="0043403C" w:rsidRPr="004A0581">
        <w:rPr>
          <w:rFonts w:ascii="Book Antiqua" w:hAnsi="Book Antiqua"/>
          <w:i/>
        </w:rPr>
        <w:t xml:space="preserve">World J </w:t>
      </w:r>
      <w:proofErr w:type="spellStart"/>
      <w:r w:rsidR="0043403C" w:rsidRPr="004A0581">
        <w:rPr>
          <w:rFonts w:ascii="Book Antiqua" w:hAnsi="Book Antiqua"/>
          <w:i/>
        </w:rPr>
        <w:t>Clin</w:t>
      </w:r>
      <w:proofErr w:type="spellEnd"/>
      <w:r w:rsidR="0043403C" w:rsidRPr="004A0581">
        <w:rPr>
          <w:rFonts w:ascii="Book Antiqua" w:hAnsi="Book Antiqua"/>
          <w:i/>
        </w:rPr>
        <w:t xml:space="preserve"> Cases </w:t>
      </w:r>
      <w:r w:rsidR="00184958">
        <w:rPr>
          <w:rFonts w:ascii="Book Antiqua" w:hAnsi="Book Antiqua"/>
        </w:rPr>
        <w:t xml:space="preserve">2020; 8(9): </w:t>
      </w:r>
      <w:r w:rsidR="00184958">
        <w:rPr>
          <w:rFonts w:ascii="Book Antiqua" w:hAnsi="Book Antiqua" w:hint="eastAsia"/>
        </w:rPr>
        <w:t>1679-1684</w:t>
      </w:r>
      <w:r w:rsidR="00184958">
        <w:rPr>
          <w:rFonts w:ascii="Book Antiqua" w:hAnsi="Book Antiqua"/>
        </w:rPr>
        <w:t xml:space="preserve"> </w:t>
      </w:r>
      <w:r w:rsidR="00215B33" w:rsidRPr="00215B33">
        <w:rPr>
          <w:rFonts w:ascii="Book Antiqua" w:hAnsi="Book Antiqua"/>
        </w:rPr>
        <w:t>URL: https://www.wjgnet.com</w:t>
      </w:r>
      <w:r w:rsidR="00184958">
        <w:rPr>
          <w:rFonts w:ascii="Book Antiqua" w:hAnsi="Book Antiqua"/>
        </w:rPr>
        <w:t>/2307-8960/full/v8/i9/</w:t>
      </w:r>
      <w:r w:rsidR="00184958">
        <w:rPr>
          <w:rFonts w:ascii="Book Antiqua" w:hAnsi="Book Antiqua" w:hint="eastAsia"/>
        </w:rPr>
        <w:t>1679</w:t>
      </w:r>
      <w:r w:rsidR="00184958">
        <w:rPr>
          <w:rFonts w:ascii="Book Antiqua" w:hAnsi="Book Antiqua"/>
        </w:rPr>
        <w:t xml:space="preserve">.htm </w:t>
      </w:r>
      <w:r w:rsidR="00215B33" w:rsidRPr="00215B33">
        <w:rPr>
          <w:rFonts w:ascii="Book Antiqua" w:hAnsi="Book Antiqua"/>
        </w:rPr>
        <w:t xml:space="preserve">DOI: </w:t>
      </w:r>
      <w:bookmarkStart w:id="13" w:name="_GoBack"/>
      <w:r w:rsidR="00215B33" w:rsidRPr="00215B33">
        <w:rPr>
          <w:rFonts w:ascii="Book Antiqua" w:hAnsi="Book Antiqua"/>
        </w:rPr>
        <w:t>https://dx.doi.org/10.12998/wjcc.v8.i9.</w:t>
      </w:r>
      <w:r w:rsidR="00184958">
        <w:rPr>
          <w:rFonts w:ascii="Book Antiqua" w:hAnsi="Book Antiqua" w:hint="eastAsia"/>
        </w:rPr>
        <w:t>1679</w:t>
      </w:r>
      <w:bookmarkEnd w:id="13"/>
    </w:p>
    <w:p w:rsidR="00CB523C" w:rsidRPr="0043403C" w:rsidRDefault="00CB523C" w:rsidP="0043403C">
      <w:pPr>
        <w:kinsoku w:val="0"/>
        <w:overflowPunct w:val="0"/>
        <w:snapToGrid w:val="0"/>
        <w:spacing w:line="360" w:lineRule="auto"/>
        <w:jc w:val="both"/>
        <w:rPr>
          <w:rFonts w:ascii="Book Antiqua" w:hAnsi="Book Antiqua" w:cs="Book Antiqua"/>
          <w:b/>
          <w:bCs/>
        </w:rPr>
      </w:pPr>
    </w:p>
    <w:p w:rsidR="00534A10" w:rsidRPr="00F84E7F" w:rsidRDefault="00534C0D" w:rsidP="0043403C">
      <w:pPr>
        <w:kinsoku w:val="0"/>
        <w:overflowPunct w:val="0"/>
        <w:snapToGrid w:val="0"/>
        <w:spacing w:line="360" w:lineRule="auto"/>
        <w:jc w:val="both"/>
        <w:rPr>
          <w:rFonts w:ascii="Book Antiqua" w:hAnsi="Book Antiqua"/>
        </w:rPr>
      </w:pPr>
      <w:r w:rsidRPr="0043403C">
        <w:rPr>
          <w:rFonts w:ascii="Book Antiqua" w:hAnsi="Book Antiqua" w:cs="Book Antiqua"/>
          <w:b/>
          <w:bCs/>
        </w:rPr>
        <w:t xml:space="preserve">Core tip: </w:t>
      </w:r>
      <w:r w:rsidR="00AF3C28" w:rsidRPr="00F84E7F">
        <w:rPr>
          <w:rFonts w:ascii="Book Antiqua" w:hAnsi="Book Antiqua"/>
        </w:rPr>
        <w:t>Acute infection of</w:t>
      </w:r>
      <w:r w:rsidR="004D6594" w:rsidRPr="00F84E7F">
        <w:rPr>
          <w:rFonts w:ascii="Book Antiqua" w:hAnsi="Book Antiqua"/>
        </w:rPr>
        <w:t xml:space="preserve"> the</w:t>
      </w:r>
      <w:r w:rsidR="00AF3C28" w:rsidRPr="00F84E7F">
        <w:rPr>
          <w:rFonts w:ascii="Book Antiqua" w:hAnsi="Book Antiqua"/>
        </w:rPr>
        <w:t xml:space="preserve"> </w:t>
      </w:r>
      <w:proofErr w:type="spellStart"/>
      <w:r w:rsidR="00AF3C28" w:rsidRPr="00F84E7F">
        <w:rPr>
          <w:rFonts w:ascii="Book Antiqua" w:hAnsi="Book Antiqua"/>
        </w:rPr>
        <w:t>preauricular</w:t>
      </w:r>
      <w:proofErr w:type="spellEnd"/>
      <w:r w:rsidR="00AF3C28" w:rsidRPr="00F84E7F">
        <w:rPr>
          <w:rFonts w:ascii="Book Antiqua" w:hAnsi="Book Antiqua"/>
        </w:rPr>
        <w:t xml:space="preserve"> sinus is common in clinical practice, while </w:t>
      </w:r>
      <w:bookmarkStart w:id="14" w:name="_Hlk23671713"/>
      <w:r w:rsidR="00AF3C28" w:rsidRPr="00F84E7F">
        <w:rPr>
          <w:rFonts w:ascii="Book Antiqua" w:hAnsi="Book Antiqua"/>
        </w:rPr>
        <w:t xml:space="preserve">pyoderma </w:t>
      </w:r>
      <w:proofErr w:type="spellStart"/>
      <w:r w:rsidR="00AF3C28" w:rsidRPr="00F84E7F">
        <w:rPr>
          <w:rFonts w:ascii="Book Antiqua" w:hAnsi="Book Antiqua"/>
        </w:rPr>
        <w:t>gangrenosu</w:t>
      </w:r>
      <w:bookmarkEnd w:id="14"/>
      <w:r w:rsidR="00534A10" w:rsidRPr="00F84E7F">
        <w:rPr>
          <w:rFonts w:ascii="Book Antiqua" w:hAnsi="Book Antiqua"/>
        </w:rPr>
        <w:t>m</w:t>
      </w:r>
      <w:proofErr w:type="spellEnd"/>
      <w:r w:rsidR="00534A10" w:rsidRPr="00F84E7F">
        <w:rPr>
          <w:rFonts w:ascii="Book Antiqua" w:hAnsi="Book Antiqua"/>
        </w:rPr>
        <w:t xml:space="preserve"> is rare. We </w:t>
      </w:r>
      <w:proofErr w:type="gramStart"/>
      <w:r w:rsidR="0062570D">
        <w:rPr>
          <w:rFonts w:ascii="Book Antiqua" w:hAnsi="Book Antiqua" w:hint="eastAsia"/>
        </w:rPr>
        <w:t xml:space="preserve">here </w:t>
      </w:r>
      <w:r w:rsidR="009F1134" w:rsidRPr="00F84E7F">
        <w:rPr>
          <w:rFonts w:ascii="Book Antiqua" w:hAnsi="Book Antiqua"/>
        </w:rPr>
        <w:t xml:space="preserve"> </w:t>
      </w:r>
      <w:r w:rsidR="0062570D">
        <w:rPr>
          <w:rFonts w:ascii="Book Antiqua" w:hAnsi="Book Antiqua" w:hint="eastAsia"/>
        </w:rPr>
        <w:t>report</w:t>
      </w:r>
      <w:proofErr w:type="gramEnd"/>
      <w:r w:rsidR="0062570D">
        <w:rPr>
          <w:rFonts w:ascii="Book Antiqua" w:hAnsi="Book Antiqua" w:hint="eastAsia"/>
        </w:rPr>
        <w:t xml:space="preserve"> </w:t>
      </w:r>
      <w:r w:rsidR="009F1134" w:rsidRPr="00F84E7F">
        <w:rPr>
          <w:rFonts w:ascii="Book Antiqua" w:hAnsi="Book Antiqua"/>
        </w:rPr>
        <w:t xml:space="preserve">a </w:t>
      </w:r>
      <w:r w:rsidR="00534A10" w:rsidRPr="00F84E7F">
        <w:rPr>
          <w:rFonts w:ascii="Book Antiqua" w:hAnsi="Book Antiqua"/>
        </w:rPr>
        <w:t xml:space="preserve">rare case of pyoderma </w:t>
      </w:r>
      <w:proofErr w:type="spellStart"/>
      <w:r w:rsidR="00534A10" w:rsidRPr="00F84E7F">
        <w:rPr>
          <w:rFonts w:ascii="Book Antiqua" w:hAnsi="Book Antiqua"/>
        </w:rPr>
        <w:t>gangrenosum</w:t>
      </w:r>
      <w:proofErr w:type="spellEnd"/>
      <w:r w:rsidR="001F3C72" w:rsidRPr="00F84E7F">
        <w:rPr>
          <w:rFonts w:ascii="Book Antiqua" w:hAnsi="Book Antiqua"/>
        </w:rPr>
        <w:t xml:space="preserve"> that</w:t>
      </w:r>
      <w:r w:rsidR="009F1134" w:rsidRPr="00F84E7F">
        <w:rPr>
          <w:rFonts w:ascii="Book Antiqua" w:hAnsi="Book Antiqua"/>
        </w:rPr>
        <w:t xml:space="preserve"> </w:t>
      </w:r>
      <w:r w:rsidR="00534A10" w:rsidRPr="00F84E7F">
        <w:rPr>
          <w:rFonts w:ascii="Book Antiqua" w:hAnsi="Book Antiqua"/>
        </w:rPr>
        <w:t xml:space="preserve">was initially treated as common </w:t>
      </w:r>
      <w:proofErr w:type="spellStart"/>
      <w:r w:rsidR="00534A10" w:rsidRPr="00F84E7F">
        <w:rPr>
          <w:rFonts w:ascii="Book Antiqua" w:hAnsi="Book Antiqua"/>
        </w:rPr>
        <w:t>preauricular</w:t>
      </w:r>
      <w:proofErr w:type="spellEnd"/>
      <w:r w:rsidR="00534A10" w:rsidRPr="00F84E7F">
        <w:rPr>
          <w:rFonts w:ascii="Book Antiqua" w:hAnsi="Book Antiqua"/>
        </w:rPr>
        <w:t xml:space="preserve"> sinus infection</w:t>
      </w:r>
      <w:r w:rsidR="001F3C72" w:rsidRPr="00F84E7F">
        <w:rPr>
          <w:rFonts w:ascii="Book Antiqua" w:hAnsi="Book Antiqua"/>
        </w:rPr>
        <w:t xml:space="preserve"> and did</w:t>
      </w:r>
      <w:r w:rsidR="00534A10" w:rsidRPr="00F84E7F">
        <w:rPr>
          <w:rFonts w:ascii="Book Antiqua" w:hAnsi="Book Antiqua"/>
        </w:rPr>
        <w:t xml:space="preserve"> not respond to traditional management. Pyoderma </w:t>
      </w:r>
      <w:proofErr w:type="spellStart"/>
      <w:r w:rsidR="00534A10" w:rsidRPr="00F84E7F">
        <w:rPr>
          <w:rFonts w:ascii="Book Antiqua" w:hAnsi="Book Antiqua"/>
        </w:rPr>
        <w:t>gangrenosum</w:t>
      </w:r>
      <w:proofErr w:type="spellEnd"/>
      <w:r w:rsidR="00534A10" w:rsidRPr="00F84E7F">
        <w:rPr>
          <w:rFonts w:ascii="Book Antiqua" w:hAnsi="Book Antiqua"/>
        </w:rPr>
        <w:t xml:space="preserve"> is a </w:t>
      </w:r>
      <w:r w:rsidR="004D6594" w:rsidRPr="00F84E7F">
        <w:rPr>
          <w:rFonts w:ascii="Book Antiqua" w:hAnsi="Book Antiqua"/>
        </w:rPr>
        <w:t>noninfectious</w:t>
      </w:r>
      <w:r w:rsidR="00534A10" w:rsidRPr="00F84E7F">
        <w:rPr>
          <w:rFonts w:ascii="Book Antiqua" w:hAnsi="Book Antiqua"/>
        </w:rPr>
        <w:t xml:space="preserve"> inflammatory dermatosis</w:t>
      </w:r>
      <w:r w:rsidR="004D6594" w:rsidRPr="00F84E7F">
        <w:rPr>
          <w:rFonts w:ascii="Book Antiqua" w:hAnsi="Book Antiqua"/>
        </w:rPr>
        <w:t xml:space="preserve"> that</w:t>
      </w:r>
      <w:r w:rsidR="00534A10" w:rsidRPr="00F84E7F">
        <w:rPr>
          <w:rFonts w:ascii="Book Antiqua" w:hAnsi="Book Antiqua"/>
        </w:rPr>
        <w:t xml:space="preserve"> presents as an inflammatory disorder of the skin.</w:t>
      </w:r>
      <w:r w:rsidR="004D6594" w:rsidRPr="00F84E7F">
        <w:rPr>
          <w:rFonts w:ascii="Book Antiqua" w:hAnsi="Book Antiqua"/>
        </w:rPr>
        <w:t xml:space="preserve"> The most common</w:t>
      </w:r>
      <w:r w:rsidR="00534A10" w:rsidRPr="00F84E7F">
        <w:rPr>
          <w:rFonts w:ascii="Book Antiqua" w:hAnsi="Book Antiqua"/>
        </w:rPr>
        <w:t xml:space="preserve"> comorbidity is inflammatory bowel disease. </w:t>
      </w:r>
      <w:r w:rsidR="0062570D">
        <w:rPr>
          <w:rFonts w:ascii="Book Antiqua" w:hAnsi="Book Antiqua" w:hint="eastAsia"/>
        </w:rPr>
        <w:t>Di</w:t>
      </w:r>
      <w:r w:rsidR="00B5515A">
        <w:rPr>
          <w:rFonts w:ascii="Book Antiqua" w:hAnsi="Book Antiqua" w:hint="eastAsia"/>
        </w:rPr>
        <w:t>agnosis</w:t>
      </w:r>
      <w:r w:rsidR="0062570D" w:rsidRPr="00F84E7F">
        <w:rPr>
          <w:rFonts w:ascii="Book Antiqua" w:hAnsi="Book Antiqua"/>
        </w:rPr>
        <w:t xml:space="preserve"> </w:t>
      </w:r>
      <w:r w:rsidR="00534A10" w:rsidRPr="00F84E7F">
        <w:rPr>
          <w:rFonts w:ascii="Book Antiqua" w:hAnsi="Book Antiqua"/>
        </w:rPr>
        <w:t xml:space="preserve">of pyoderma </w:t>
      </w:r>
      <w:proofErr w:type="spellStart"/>
      <w:r w:rsidR="00534A10" w:rsidRPr="00F84E7F">
        <w:rPr>
          <w:rFonts w:ascii="Book Antiqua" w:hAnsi="Book Antiqua"/>
        </w:rPr>
        <w:t>gangrenosum</w:t>
      </w:r>
      <w:proofErr w:type="spellEnd"/>
      <w:r w:rsidR="00534A10" w:rsidRPr="00F84E7F">
        <w:rPr>
          <w:rFonts w:ascii="Book Antiqua" w:hAnsi="Book Antiqua"/>
        </w:rPr>
        <w:t xml:space="preserve"> should be </w:t>
      </w:r>
      <w:proofErr w:type="gramStart"/>
      <w:r w:rsidR="00B5515A">
        <w:rPr>
          <w:rFonts w:ascii="Book Antiqua" w:hAnsi="Book Antiqua" w:hint="eastAsia"/>
        </w:rPr>
        <w:t xml:space="preserve">considered </w:t>
      </w:r>
      <w:r w:rsidR="00B5515A" w:rsidRPr="00F84E7F">
        <w:rPr>
          <w:rFonts w:ascii="Book Antiqua" w:hAnsi="Book Antiqua"/>
        </w:rPr>
        <w:t xml:space="preserve"> </w:t>
      </w:r>
      <w:r w:rsidR="00534A10" w:rsidRPr="00F84E7F">
        <w:rPr>
          <w:rFonts w:ascii="Book Antiqua" w:hAnsi="Book Antiqua"/>
        </w:rPr>
        <w:t>when</w:t>
      </w:r>
      <w:proofErr w:type="gramEnd"/>
      <w:r w:rsidR="00534A10" w:rsidRPr="00F84E7F">
        <w:rPr>
          <w:rFonts w:ascii="Book Antiqua" w:hAnsi="Book Antiqua"/>
        </w:rPr>
        <w:t xml:space="preserve"> standard management is not </w:t>
      </w:r>
      <w:r w:rsidR="0062570D">
        <w:rPr>
          <w:rFonts w:ascii="Book Antiqua" w:hAnsi="Book Antiqua" w:hint="eastAsia"/>
        </w:rPr>
        <w:t>effective</w:t>
      </w:r>
      <w:r w:rsidR="0062570D" w:rsidRPr="00F84E7F">
        <w:rPr>
          <w:rFonts w:ascii="Book Antiqua" w:hAnsi="Book Antiqua"/>
        </w:rPr>
        <w:t xml:space="preserve"> </w:t>
      </w:r>
      <w:r w:rsidR="00534A10" w:rsidRPr="00F84E7F">
        <w:rPr>
          <w:rFonts w:ascii="Book Antiqua" w:hAnsi="Book Antiqua"/>
        </w:rPr>
        <w:t xml:space="preserve">or </w:t>
      </w:r>
      <w:r w:rsidR="009E4963">
        <w:rPr>
          <w:rFonts w:ascii="Book Antiqua" w:hAnsi="Book Antiqua"/>
        </w:rPr>
        <w:t>it</w:t>
      </w:r>
      <w:r w:rsidR="009E4963">
        <w:rPr>
          <w:rFonts w:ascii="Book Antiqua" w:hAnsi="Book Antiqua" w:hint="eastAsia"/>
        </w:rPr>
        <w:t xml:space="preserve"> is </w:t>
      </w:r>
      <w:r w:rsidR="00534A10" w:rsidRPr="00F84E7F">
        <w:rPr>
          <w:rFonts w:ascii="Book Antiqua" w:hAnsi="Book Antiqua"/>
        </w:rPr>
        <w:t>complicated with inflammatory bowel diseases.</w:t>
      </w:r>
    </w:p>
    <w:p w:rsidR="00534C0D" w:rsidRPr="00A86701" w:rsidRDefault="0043403C" w:rsidP="0043403C">
      <w:pPr>
        <w:pStyle w:val="1"/>
        <w:kinsoku w:val="0"/>
        <w:overflowPunct w:val="0"/>
        <w:snapToGrid w:val="0"/>
        <w:spacing w:line="360" w:lineRule="auto"/>
        <w:ind w:left="0"/>
        <w:jc w:val="both"/>
        <w:rPr>
          <w:bCs w:val="0"/>
        </w:rPr>
      </w:pPr>
      <w:r w:rsidRPr="0043403C">
        <w:rPr>
          <w:w w:val="95"/>
          <w:u w:val="single"/>
        </w:rPr>
        <w:br w:type="page"/>
      </w:r>
      <w:r w:rsidR="00534C0D" w:rsidRPr="00256D7A">
        <w:rPr>
          <w:w w:val="95"/>
          <w:u w:val="single"/>
        </w:rPr>
        <w:t>I</w:t>
      </w:r>
      <w:r w:rsidR="00534C0D" w:rsidRPr="00372EAD">
        <w:rPr>
          <w:spacing w:val="-1"/>
          <w:w w:val="95"/>
          <w:u w:val="single"/>
        </w:rPr>
        <w:t>N</w:t>
      </w:r>
      <w:r w:rsidR="00534C0D" w:rsidRPr="00372EAD">
        <w:rPr>
          <w:w w:val="95"/>
          <w:u w:val="single"/>
        </w:rPr>
        <w:t>TR</w:t>
      </w:r>
      <w:r w:rsidR="00534C0D" w:rsidRPr="00372EAD">
        <w:rPr>
          <w:spacing w:val="-2"/>
          <w:w w:val="95"/>
          <w:u w:val="single"/>
        </w:rPr>
        <w:t>O</w:t>
      </w:r>
      <w:r w:rsidR="00534C0D" w:rsidRPr="001E24C8">
        <w:rPr>
          <w:spacing w:val="-1"/>
          <w:w w:val="95"/>
          <w:u w:val="single"/>
        </w:rPr>
        <w:t>D</w:t>
      </w:r>
      <w:r w:rsidR="00534C0D" w:rsidRPr="00A86701">
        <w:rPr>
          <w:w w:val="95"/>
          <w:u w:val="single"/>
        </w:rPr>
        <w:t>UCTION</w:t>
      </w:r>
    </w:p>
    <w:p w:rsidR="00726B27" w:rsidRPr="0043403C" w:rsidRDefault="00726B27" w:rsidP="0043403C">
      <w:pPr>
        <w:snapToGrid w:val="0"/>
        <w:spacing w:line="360" w:lineRule="auto"/>
        <w:jc w:val="both"/>
        <w:rPr>
          <w:rFonts w:ascii="Book Antiqua" w:hAnsi="Book Antiqua" w:cs="Book Antiqua"/>
        </w:rPr>
      </w:pPr>
      <w:r w:rsidRPr="0043403C">
        <w:rPr>
          <w:rFonts w:ascii="Book Antiqua" w:hAnsi="Book Antiqua" w:cs="Book Antiqua"/>
        </w:rPr>
        <w:t xml:space="preserve">Congenital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sinuses are commonly </w:t>
      </w:r>
      <w:proofErr w:type="gramStart"/>
      <w:r w:rsidRPr="0043403C">
        <w:rPr>
          <w:rFonts w:ascii="Book Antiqua" w:hAnsi="Book Antiqua" w:cs="Book Antiqua"/>
        </w:rPr>
        <w:t xml:space="preserve">encountered </w:t>
      </w:r>
      <w:r w:rsidR="007A460F">
        <w:rPr>
          <w:rFonts w:ascii="Book Antiqua" w:hAnsi="Book Antiqua" w:cs="Book Antiqua" w:hint="eastAsia"/>
        </w:rPr>
        <w:t xml:space="preserve"> by</w:t>
      </w:r>
      <w:proofErr w:type="gramEnd"/>
      <w:r w:rsidRPr="0043403C">
        <w:rPr>
          <w:rFonts w:ascii="Book Antiqua" w:hAnsi="Book Antiqua" w:cs="Book Antiqua"/>
        </w:rPr>
        <w:t xml:space="preserve"> otolaryngologists. The incidence of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sinuses varies from 0.23% to 1.91%, with </w:t>
      </w:r>
      <w:r w:rsidR="004D6594" w:rsidRPr="0043403C">
        <w:rPr>
          <w:rFonts w:ascii="Book Antiqua" w:hAnsi="Book Antiqua" w:cs="Book Antiqua"/>
        </w:rPr>
        <w:t xml:space="preserve">a </w:t>
      </w:r>
      <w:r w:rsidRPr="0043403C">
        <w:rPr>
          <w:rFonts w:ascii="Book Antiqua" w:hAnsi="Book Antiqua" w:cs="Book Antiqua"/>
        </w:rPr>
        <w:t>higher prevalence in</w:t>
      </w:r>
      <w:r w:rsidR="004D6594" w:rsidRPr="0043403C">
        <w:rPr>
          <w:rFonts w:ascii="Book Antiqua" w:hAnsi="Book Antiqua" w:cs="Book Antiqua"/>
        </w:rPr>
        <w:t xml:space="preserve"> the</w:t>
      </w:r>
      <w:r w:rsidRPr="0043403C">
        <w:rPr>
          <w:rFonts w:ascii="Book Antiqua" w:hAnsi="Book Antiqua" w:cs="Book Antiqua"/>
        </w:rPr>
        <w:t xml:space="preserve"> Asian </w:t>
      </w:r>
      <w:proofErr w:type="gramStart"/>
      <w:r w:rsidRPr="0043403C">
        <w:rPr>
          <w:rFonts w:ascii="Book Antiqua" w:hAnsi="Book Antiqua" w:cs="Book Antiqua"/>
        </w:rPr>
        <w:t>population</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1]</w:t>
      </w:r>
      <w:r w:rsidRPr="0043403C">
        <w:rPr>
          <w:rFonts w:ascii="Book Antiqua" w:hAnsi="Book Antiqua" w:cs="Book Antiqua"/>
        </w:rPr>
        <w:t xml:space="preserve">. They usually present as asymptomatic small </w:t>
      </w:r>
      <w:r w:rsidR="004D6594" w:rsidRPr="0043403C">
        <w:rPr>
          <w:rFonts w:ascii="Book Antiqua" w:hAnsi="Book Antiqua" w:cs="Book Antiqua"/>
        </w:rPr>
        <w:t>pits</w:t>
      </w:r>
      <w:r w:rsidRPr="0043403C">
        <w:rPr>
          <w:rFonts w:ascii="Book Antiqua" w:hAnsi="Book Antiqua" w:cs="Book Antiqua"/>
        </w:rPr>
        <w:t xml:space="preserve"> adjacent to the anterior margin of the helix.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sinuses may extend superior or posterior to the auricle.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sinuses can be either inherited or sporadic, and bilateral sinuses tend to be </w:t>
      </w:r>
      <w:proofErr w:type="gramStart"/>
      <w:r w:rsidRPr="0043403C">
        <w:rPr>
          <w:rFonts w:ascii="Book Antiqua" w:hAnsi="Book Antiqua" w:cs="Book Antiqua"/>
        </w:rPr>
        <w:t>inherited</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2]</w:t>
      </w:r>
      <w:r w:rsidRPr="0043403C">
        <w:rPr>
          <w:rFonts w:ascii="Book Antiqua" w:hAnsi="Book Antiqua" w:cs="Book Antiqua"/>
        </w:rPr>
        <w:t xml:space="preserve">.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sinuses are sometimes a part of other conditions or syndromes in 3</w:t>
      </w:r>
      <w:r w:rsidR="0043403C" w:rsidRPr="0043403C">
        <w:rPr>
          <w:rFonts w:ascii="Book Antiqua" w:hAnsi="Book Antiqua" w:cs="Book Antiqua"/>
        </w:rPr>
        <w:t>%</w:t>
      </w:r>
      <w:r w:rsidRPr="0043403C">
        <w:rPr>
          <w:rFonts w:ascii="Book Antiqua" w:hAnsi="Book Antiqua" w:cs="Book Antiqua"/>
        </w:rPr>
        <w:t xml:space="preserve">-10% of cases, primarily associated with deafness and </w:t>
      </w:r>
      <w:proofErr w:type="spellStart"/>
      <w:r w:rsidRPr="0043403C">
        <w:rPr>
          <w:rFonts w:ascii="Book Antiqua" w:hAnsi="Book Antiqua" w:cs="Book Antiqua"/>
        </w:rPr>
        <w:t>branchio</w:t>
      </w:r>
      <w:proofErr w:type="spellEnd"/>
      <w:r w:rsidRPr="0043403C">
        <w:rPr>
          <w:rFonts w:ascii="Book Antiqua" w:hAnsi="Book Antiqua" w:cs="Book Antiqua"/>
        </w:rPr>
        <w:t>-</w:t>
      </w:r>
      <w:proofErr w:type="spellStart"/>
      <w:r w:rsidRPr="0043403C">
        <w:rPr>
          <w:rFonts w:ascii="Book Antiqua" w:hAnsi="Book Antiqua" w:cs="Book Antiqua"/>
        </w:rPr>
        <w:t>oto</w:t>
      </w:r>
      <w:proofErr w:type="spellEnd"/>
      <w:r w:rsidRPr="0043403C">
        <w:rPr>
          <w:rFonts w:ascii="Book Antiqua" w:hAnsi="Book Antiqua" w:cs="Book Antiqua"/>
        </w:rPr>
        <w:t xml:space="preserve">-renal </w:t>
      </w:r>
      <w:proofErr w:type="gramStart"/>
      <w:r w:rsidRPr="0043403C">
        <w:rPr>
          <w:rFonts w:ascii="Book Antiqua" w:hAnsi="Book Antiqua" w:cs="Book Antiqua"/>
        </w:rPr>
        <w:t>syndrome</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2]</w:t>
      </w:r>
      <w:r w:rsidRPr="0043403C">
        <w:rPr>
          <w:rFonts w:ascii="Book Antiqua" w:hAnsi="Book Antiqua" w:cs="Book Antiqua"/>
        </w:rPr>
        <w:t xml:space="preserve">. In cases of recurrent local infection, radical cure is achieved only through complete excision of the sinus. However, total extirpation is difficult in the presence of acute infection. In the acute stage, systemic antibiotics and drainage are first-line </w:t>
      </w:r>
      <w:r w:rsidR="008573C5">
        <w:rPr>
          <w:rFonts w:ascii="Book Antiqua" w:hAnsi="Book Antiqua" w:cs="Book Antiqua"/>
        </w:rPr>
        <w:t>treatments</w:t>
      </w:r>
      <w:r w:rsidRPr="0043403C">
        <w:rPr>
          <w:rFonts w:ascii="Book Antiqua" w:hAnsi="Book Antiqua" w:cs="Book Antiqua"/>
        </w:rPr>
        <w:t xml:space="preserve">. However, we present a rare case of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sinus infection that </w:t>
      </w:r>
      <w:r w:rsidR="00685F28" w:rsidRPr="0043403C">
        <w:rPr>
          <w:rFonts w:ascii="Book Antiqua" w:hAnsi="Book Antiqua" w:cs="Book Antiqua"/>
        </w:rPr>
        <w:t xml:space="preserve">did </w:t>
      </w:r>
      <w:r w:rsidRPr="0043403C">
        <w:rPr>
          <w:rFonts w:ascii="Book Antiqua" w:hAnsi="Book Antiqua" w:cs="Book Antiqua"/>
        </w:rPr>
        <w:t>not respond to traditional management.</w:t>
      </w:r>
    </w:p>
    <w:p w:rsidR="00534C0D" w:rsidRPr="0043403C" w:rsidRDefault="00534C0D" w:rsidP="0043403C">
      <w:pPr>
        <w:kinsoku w:val="0"/>
        <w:overflowPunct w:val="0"/>
        <w:snapToGrid w:val="0"/>
        <w:spacing w:line="360" w:lineRule="auto"/>
        <w:jc w:val="both"/>
        <w:rPr>
          <w:rFonts w:ascii="Book Antiqua" w:hAnsi="Book Antiqua"/>
        </w:rPr>
      </w:pPr>
    </w:p>
    <w:p w:rsidR="00534C0D" w:rsidRPr="0043403C" w:rsidRDefault="00534C0D" w:rsidP="0043403C">
      <w:pPr>
        <w:pStyle w:val="1"/>
        <w:kinsoku w:val="0"/>
        <w:overflowPunct w:val="0"/>
        <w:snapToGrid w:val="0"/>
        <w:spacing w:line="360" w:lineRule="auto"/>
        <w:ind w:left="0"/>
        <w:jc w:val="both"/>
        <w:rPr>
          <w:b w:val="0"/>
          <w:bCs w:val="0"/>
        </w:rPr>
      </w:pPr>
      <w:r w:rsidRPr="0043403C">
        <w:rPr>
          <w:u w:val="single"/>
        </w:rPr>
        <w:t>CASE</w:t>
      </w:r>
      <w:r w:rsidRPr="0043403C">
        <w:rPr>
          <w:spacing w:val="-23"/>
          <w:u w:val="single"/>
        </w:rPr>
        <w:t xml:space="preserve"> </w:t>
      </w:r>
      <w:r w:rsidRPr="0043403C">
        <w:rPr>
          <w:u w:val="single"/>
        </w:rPr>
        <w:t>PR</w:t>
      </w:r>
      <w:r w:rsidRPr="0043403C">
        <w:rPr>
          <w:spacing w:val="-1"/>
          <w:u w:val="single"/>
        </w:rPr>
        <w:t>E</w:t>
      </w:r>
      <w:r w:rsidRPr="0043403C">
        <w:rPr>
          <w:u w:val="single"/>
        </w:rPr>
        <w:t>SE</w:t>
      </w:r>
      <w:r w:rsidRPr="0043403C">
        <w:rPr>
          <w:spacing w:val="-2"/>
          <w:u w:val="single"/>
        </w:rPr>
        <w:t>N</w:t>
      </w:r>
      <w:r w:rsidRPr="0043403C">
        <w:rPr>
          <w:u w:val="single"/>
        </w:rPr>
        <w:t>TA</w:t>
      </w:r>
      <w:r w:rsidRPr="0043403C">
        <w:rPr>
          <w:spacing w:val="1"/>
          <w:u w:val="single"/>
        </w:rPr>
        <w:t>T</w:t>
      </w:r>
      <w:r w:rsidRPr="0043403C">
        <w:rPr>
          <w:u w:val="single"/>
        </w:rPr>
        <w:t>ION</w:t>
      </w: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Chi</w:t>
      </w:r>
      <w:r w:rsidRPr="0043403C">
        <w:rPr>
          <w:spacing w:val="-2"/>
        </w:rPr>
        <w:t>e</w:t>
      </w:r>
      <w:r w:rsidRPr="0043403C">
        <w:t>f</w:t>
      </w:r>
      <w:r w:rsidRPr="0043403C">
        <w:rPr>
          <w:spacing w:val="-4"/>
        </w:rPr>
        <w:t xml:space="preserve"> </w:t>
      </w:r>
      <w:r w:rsidRPr="0043403C">
        <w:rPr>
          <w:spacing w:val="-2"/>
        </w:rPr>
        <w:t>c</w:t>
      </w:r>
      <w:r w:rsidRPr="0043403C">
        <w:t>o</w:t>
      </w:r>
      <w:r w:rsidRPr="0043403C">
        <w:rPr>
          <w:spacing w:val="-1"/>
        </w:rPr>
        <w:t>m</w:t>
      </w:r>
      <w:r w:rsidRPr="0043403C">
        <w:t>plaints</w:t>
      </w:r>
    </w:p>
    <w:p w:rsidR="00534C0D" w:rsidRPr="0043403C" w:rsidRDefault="00534A10" w:rsidP="0043403C">
      <w:pPr>
        <w:kinsoku w:val="0"/>
        <w:overflowPunct w:val="0"/>
        <w:snapToGrid w:val="0"/>
        <w:spacing w:line="360" w:lineRule="auto"/>
        <w:jc w:val="both"/>
        <w:rPr>
          <w:rFonts w:ascii="Book Antiqua" w:hAnsi="Book Antiqua" w:cs="Book Antiqua"/>
        </w:rPr>
      </w:pPr>
      <w:r w:rsidRPr="0043403C">
        <w:rPr>
          <w:rFonts w:ascii="Book Antiqua" w:hAnsi="Book Antiqua" w:cs="Book Antiqua"/>
        </w:rPr>
        <w:t xml:space="preserve">A 26-year-old female </w:t>
      </w:r>
      <w:r w:rsidR="007A460F">
        <w:rPr>
          <w:rFonts w:ascii="Book Antiqua" w:hAnsi="Book Antiqua" w:cs="Book Antiqua"/>
        </w:rPr>
        <w:t>patient</w:t>
      </w:r>
      <w:r w:rsidR="007A460F">
        <w:rPr>
          <w:rFonts w:ascii="Book Antiqua" w:hAnsi="Book Antiqua" w:cs="Book Antiqua" w:hint="eastAsia"/>
        </w:rPr>
        <w:t xml:space="preserve"> </w:t>
      </w:r>
      <w:r w:rsidRPr="0043403C">
        <w:rPr>
          <w:rFonts w:ascii="Book Antiqua" w:hAnsi="Book Antiqua" w:cs="Book Antiqua"/>
        </w:rPr>
        <w:t xml:space="preserve">presented to our emergency room complaining of swelling and pain in the left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region over the past four weeks.</w:t>
      </w:r>
    </w:p>
    <w:p w:rsidR="00534C0D" w:rsidRPr="0043403C" w:rsidRDefault="00534C0D" w:rsidP="0043403C">
      <w:pPr>
        <w:kinsoku w:val="0"/>
        <w:overflowPunct w:val="0"/>
        <w:snapToGrid w:val="0"/>
        <w:spacing w:line="360" w:lineRule="auto"/>
        <w:jc w:val="both"/>
        <w:rPr>
          <w:rFonts w:ascii="Book Antiqua" w:hAnsi="Book Antiqua"/>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Hi</w:t>
      </w:r>
      <w:r w:rsidRPr="0043403C">
        <w:rPr>
          <w:spacing w:val="-2"/>
        </w:rPr>
        <w:t>s</w:t>
      </w:r>
      <w:r w:rsidRPr="0043403C">
        <w:t>tory</w:t>
      </w:r>
      <w:r w:rsidRPr="0043403C">
        <w:rPr>
          <w:spacing w:val="-4"/>
        </w:rPr>
        <w:t xml:space="preserve"> </w:t>
      </w:r>
      <w:r w:rsidRPr="0043403C">
        <w:t>of</w:t>
      </w:r>
      <w:r w:rsidRPr="0043403C">
        <w:rPr>
          <w:spacing w:val="-3"/>
        </w:rPr>
        <w:t xml:space="preserve"> </w:t>
      </w:r>
      <w:r w:rsidRPr="0043403C">
        <w:t>pre</w:t>
      </w:r>
      <w:r w:rsidRPr="0043403C">
        <w:rPr>
          <w:spacing w:val="-2"/>
        </w:rPr>
        <w:t>s</w:t>
      </w:r>
      <w:r w:rsidRPr="0043403C">
        <w:rPr>
          <w:spacing w:val="-1"/>
        </w:rPr>
        <w:t>e</w:t>
      </w:r>
      <w:r w:rsidRPr="0043403C">
        <w:t>nt</w:t>
      </w:r>
      <w:r w:rsidRPr="0043403C">
        <w:rPr>
          <w:spacing w:val="-5"/>
        </w:rPr>
        <w:t xml:space="preserve"> </w:t>
      </w:r>
      <w:r w:rsidRPr="0043403C">
        <w:t>i</w:t>
      </w:r>
      <w:r w:rsidRPr="0043403C">
        <w:rPr>
          <w:spacing w:val="-2"/>
        </w:rPr>
        <w:t>l</w:t>
      </w:r>
      <w:r w:rsidRPr="0043403C">
        <w:t>lne</w:t>
      </w:r>
      <w:r w:rsidRPr="0043403C">
        <w:rPr>
          <w:spacing w:val="-2"/>
        </w:rPr>
        <w:t>s</w:t>
      </w:r>
      <w:r w:rsidRPr="0043403C">
        <w:t>s</w:t>
      </w:r>
    </w:p>
    <w:p w:rsidR="00534C0D" w:rsidRPr="0043403C" w:rsidRDefault="00534A10" w:rsidP="0043403C">
      <w:pPr>
        <w:kinsoku w:val="0"/>
        <w:overflowPunct w:val="0"/>
        <w:snapToGrid w:val="0"/>
        <w:spacing w:line="360" w:lineRule="auto"/>
        <w:jc w:val="both"/>
        <w:rPr>
          <w:rFonts w:ascii="Book Antiqua" w:hAnsi="Book Antiqua" w:cs="Book Antiqua"/>
        </w:rPr>
      </w:pPr>
      <w:r w:rsidRPr="0043403C">
        <w:rPr>
          <w:rFonts w:ascii="Book Antiqua" w:hAnsi="Book Antiqua" w:cs="Book Antiqua"/>
        </w:rPr>
        <w:t xml:space="preserve">She was febrile to </w:t>
      </w:r>
      <w:r w:rsidR="004D6594" w:rsidRPr="00DB39C3">
        <w:rPr>
          <w:rFonts w:ascii="Book Antiqua" w:hAnsi="Book Antiqua" w:cs="Book Antiqua"/>
        </w:rPr>
        <w:t>39</w:t>
      </w:r>
      <w:r w:rsidR="00DB39C3" w:rsidRPr="00DB39C3">
        <w:rPr>
          <w:rFonts w:ascii="Book Antiqua" w:hAnsi="Book Antiqua" w:cs="Book Antiqua"/>
        </w:rPr>
        <w:t xml:space="preserve"> </w:t>
      </w:r>
      <w:r w:rsidR="00DB39C3" w:rsidRPr="00DB39C3">
        <w:rPr>
          <w:rFonts w:eastAsia="宋体"/>
        </w:rPr>
        <w:t>℃</w:t>
      </w:r>
      <w:r w:rsidRPr="00DB39C3">
        <w:rPr>
          <w:rFonts w:ascii="Book Antiqua" w:hAnsi="Book Antiqua" w:cs="Book Antiqua"/>
        </w:rPr>
        <w:t xml:space="preserve"> and </w:t>
      </w:r>
      <w:r w:rsidRPr="0043403C">
        <w:rPr>
          <w:rFonts w:ascii="Book Antiqua" w:hAnsi="Book Antiqua" w:cs="Book Antiqua"/>
        </w:rPr>
        <w:t xml:space="preserve">had diarrhea </w:t>
      </w:r>
      <w:proofErr w:type="gramStart"/>
      <w:r w:rsidRPr="0043403C">
        <w:rPr>
          <w:rFonts w:ascii="Book Antiqua" w:hAnsi="Book Antiqua" w:cs="Book Antiqua"/>
        </w:rPr>
        <w:t>up to more than ten times</w:t>
      </w:r>
      <w:r w:rsidR="00DB39C3">
        <w:rPr>
          <w:rFonts w:ascii="Book Antiqua" w:hAnsi="Book Antiqua" w:cs="Book Antiqua"/>
        </w:rPr>
        <w:t>/d</w:t>
      </w:r>
      <w:proofErr w:type="gramEnd"/>
      <w:r w:rsidRPr="0043403C">
        <w:rPr>
          <w:rFonts w:ascii="Book Antiqua" w:hAnsi="Book Antiqua" w:cs="Book Antiqua"/>
        </w:rPr>
        <w:t xml:space="preserve">. Her local otolaryngologist prescribed her intravenous </w:t>
      </w:r>
      <w:r w:rsidR="004D6594" w:rsidRPr="0043403C">
        <w:rPr>
          <w:rFonts w:ascii="Book Antiqua" w:hAnsi="Book Antiqua" w:cs="Book Antiqua"/>
        </w:rPr>
        <w:t>antibiotics</w:t>
      </w:r>
      <w:r w:rsidRPr="0043403C">
        <w:rPr>
          <w:rFonts w:ascii="Book Antiqua" w:hAnsi="Book Antiqua" w:cs="Book Antiqua"/>
        </w:rPr>
        <w:t xml:space="preserve">, including piperacillin, </w:t>
      </w:r>
      <w:proofErr w:type="spellStart"/>
      <w:r w:rsidRPr="0043403C">
        <w:rPr>
          <w:rFonts w:ascii="Book Antiqua" w:hAnsi="Book Antiqua" w:cs="Book Antiqua"/>
        </w:rPr>
        <w:t>sulbactam</w:t>
      </w:r>
      <w:proofErr w:type="spellEnd"/>
      <w:r w:rsidRPr="0043403C">
        <w:rPr>
          <w:rFonts w:ascii="Book Antiqua" w:hAnsi="Book Antiqua" w:cs="Book Antiqua"/>
        </w:rPr>
        <w:t xml:space="preserve">, and metronidazole. Symptoms were not relieved. One week later, incision and drainage </w:t>
      </w:r>
      <w:r w:rsidR="00AB5494">
        <w:rPr>
          <w:rFonts w:ascii="Book Antiqua" w:hAnsi="Book Antiqua" w:cs="Book Antiqua" w:hint="eastAsia"/>
        </w:rPr>
        <w:t xml:space="preserve">were applied </w:t>
      </w:r>
      <w:r w:rsidRPr="0043403C">
        <w:rPr>
          <w:rFonts w:ascii="Book Antiqua" w:hAnsi="Book Antiqua" w:cs="Book Antiqua"/>
        </w:rPr>
        <w:t xml:space="preserve">in the </w:t>
      </w:r>
      <w:proofErr w:type="spellStart"/>
      <w:r w:rsidRPr="0043403C">
        <w:rPr>
          <w:rFonts w:ascii="Book Antiqua" w:hAnsi="Book Antiqua" w:cs="Book Antiqua"/>
        </w:rPr>
        <w:t>preauricular</w:t>
      </w:r>
      <w:proofErr w:type="spellEnd"/>
      <w:r w:rsidRPr="0043403C">
        <w:rPr>
          <w:rFonts w:ascii="Book Antiqua" w:hAnsi="Book Antiqua" w:cs="Book Antiqua"/>
        </w:rPr>
        <w:t xml:space="preserve"> region. </w:t>
      </w:r>
      <w:r w:rsidR="004D6594" w:rsidRPr="0043403C">
        <w:rPr>
          <w:rFonts w:ascii="Book Antiqua" w:hAnsi="Book Antiqua" w:cs="Book Antiqua"/>
        </w:rPr>
        <w:t xml:space="preserve">However, </w:t>
      </w:r>
      <w:r w:rsidR="00AB5494">
        <w:rPr>
          <w:rFonts w:ascii="Book Antiqua" w:hAnsi="Book Antiqua" w:cs="Book Antiqua" w:hint="eastAsia"/>
        </w:rPr>
        <w:t>her</w:t>
      </w:r>
      <w:r w:rsidR="00AB5494" w:rsidRPr="0043403C">
        <w:rPr>
          <w:rFonts w:ascii="Book Antiqua" w:hAnsi="Book Antiqua" w:cs="Book Antiqua"/>
        </w:rPr>
        <w:t xml:space="preserve"> </w:t>
      </w:r>
      <w:r w:rsidR="004D6594" w:rsidRPr="0043403C">
        <w:rPr>
          <w:rFonts w:ascii="Book Antiqua" w:hAnsi="Book Antiqua" w:cs="Book Antiqua"/>
        </w:rPr>
        <w:t>general</w:t>
      </w:r>
      <w:r w:rsidRPr="0043403C">
        <w:rPr>
          <w:rFonts w:ascii="Book Antiqua" w:hAnsi="Book Antiqua" w:cs="Book Antiqua"/>
        </w:rPr>
        <w:t xml:space="preserve"> status continued to deteriorate, and the wound began to spread to peripheral tissues.</w:t>
      </w:r>
    </w:p>
    <w:p w:rsidR="00534C0D" w:rsidRPr="00AB5494" w:rsidRDefault="00534C0D" w:rsidP="0043403C">
      <w:pPr>
        <w:kinsoku w:val="0"/>
        <w:overflowPunct w:val="0"/>
        <w:snapToGrid w:val="0"/>
        <w:spacing w:line="360" w:lineRule="auto"/>
        <w:jc w:val="both"/>
        <w:rPr>
          <w:rFonts w:ascii="Book Antiqua" w:hAnsi="Book Antiqua"/>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Hi</w:t>
      </w:r>
      <w:r w:rsidRPr="0043403C">
        <w:rPr>
          <w:spacing w:val="-2"/>
        </w:rPr>
        <w:t>s</w:t>
      </w:r>
      <w:r w:rsidRPr="0043403C">
        <w:t>tory</w:t>
      </w:r>
      <w:r w:rsidRPr="0043403C">
        <w:rPr>
          <w:spacing w:val="-4"/>
        </w:rPr>
        <w:t xml:space="preserve"> </w:t>
      </w:r>
      <w:r w:rsidRPr="0043403C">
        <w:t>of</w:t>
      </w:r>
      <w:r w:rsidRPr="0043403C">
        <w:rPr>
          <w:spacing w:val="-3"/>
        </w:rPr>
        <w:t xml:space="preserve"> </w:t>
      </w:r>
      <w:r w:rsidRPr="0043403C">
        <w:t>pa</w:t>
      </w:r>
      <w:r w:rsidRPr="0043403C">
        <w:rPr>
          <w:spacing w:val="-1"/>
        </w:rPr>
        <w:t>s</w:t>
      </w:r>
      <w:r w:rsidRPr="0043403C">
        <w:t>t</w:t>
      </w:r>
      <w:r w:rsidRPr="0043403C">
        <w:rPr>
          <w:spacing w:val="-5"/>
        </w:rPr>
        <w:t xml:space="preserve"> </w:t>
      </w:r>
      <w:r w:rsidRPr="0043403C">
        <w:t>i</w:t>
      </w:r>
      <w:r w:rsidRPr="0043403C">
        <w:rPr>
          <w:spacing w:val="-2"/>
        </w:rPr>
        <w:t>l</w:t>
      </w:r>
      <w:r w:rsidRPr="0043403C">
        <w:t>lne</w:t>
      </w:r>
      <w:r w:rsidRPr="0043403C">
        <w:rPr>
          <w:spacing w:val="-2"/>
        </w:rPr>
        <w:t>s</w:t>
      </w:r>
      <w:r w:rsidRPr="0043403C">
        <w:t>s</w:t>
      </w:r>
    </w:p>
    <w:p w:rsidR="00534C0D" w:rsidRPr="0043403C" w:rsidRDefault="00534A10" w:rsidP="0043403C">
      <w:pPr>
        <w:kinsoku w:val="0"/>
        <w:overflowPunct w:val="0"/>
        <w:snapToGrid w:val="0"/>
        <w:spacing w:line="360" w:lineRule="auto"/>
        <w:jc w:val="both"/>
        <w:rPr>
          <w:rFonts w:ascii="Book Antiqua" w:hAnsi="Book Antiqua" w:cs="Book Antiqua"/>
          <w:spacing w:val="6"/>
        </w:rPr>
      </w:pPr>
      <w:r w:rsidRPr="0043403C">
        <w:rPr>
          <w:rFonts w:ascii="Book Antiqua" w:hAnsi="Book Antiqua" w:cs="Book Antiqua"/>
          <w:spacing w:val="6"/>
        </w:rPr>
        <w:t>The patient was found</w:t>
      </w:r>
      <w:r w:rsidR="004D6594" w:rsidRPr="0043403C">
        <w:rPr>
          <w:rFonts w:ascii="Book Antiqua" w:hAnsi="Book Antiqua" w:cs="Book Antiqua"/>
          <w:spacing w:val="6"/>
        </w:rPr>
        <w:t xml:space="preserve"> to have</w:t>
      </w:r>
      <w:r w:rsidRPr="0043403C">
        <w:rPr>
          <w:rFonts w:ascii="Book Antiqua" w:hAnsi="Book Antiqua" w:cs="Book Antiqua"/>
          <w:spacing w:val="6"/>
        </w:rPr>
        <w:t xml:space="preserve"> bilateral </w:t>
      </w:r>
      <w:proofErr w:type="spellStart"/>
      <w:r w:rsidRPr="0043403C">
        <w:rPr>
          <w:rFonts w:ascii="Book Antiqua" w:hAnsi="Book Antiqua" w:cs="Book Antiqua"/>
          <w:spacing w:val="6"/>
        </w:rPr>
        <w:t>preauricular</w:t>
      </w:r>
      <w:proofErr w:type="spellEnd"/>
      <w:r w:rsidRPr="0043403C">
        <w:rPr>
          <w:rFonts w:ascii="Book Antiqua" w:hAnsi="Book Antiqua" w:cs="Book Antiqua"/>
          <w:spacing w:val="6"/>
        </w:rPr>
        <w:t xml:space="preserve"> sinuses </w:t>
      </w:r>
      <w:r w:rsidR="00AB5494">
        <w:rPr>
          <w:rFonts w:ascii="Book Antiqua" w:hAnsi="Book Antiqua" w:cs="Book Antiqua" w:hint="eastAsia"/>
          <w:spacing w:val="6"/>
        </w:rPr>
        <w:t>after</w:t>
      </w:r>
      <w:r w:rsidR="00AB5494" w:rsidRPr="0043403C">
        <w:rPr>
          <w:rFonts w:ascii="Book Antiqua" w:hAnsi="Book Antiqua" w:cs="Book Antiqua"/>
          <w:spacing w:val="6"/>
        </w:rPr>
        <w:t xml:space="preserve"> </w:t>
      </w:r>
      <w:r w:rsidR="004D6594" w:rsidRPr="0043403C">
        <w:rPr>
          <w:rFonts w:ascii="Book Antiqua" w:hAnsi="Book Antiqua" w:cs="Book Antiqua"/>
          <w:spacing w:val="6"/>
        </w:rPr>
        <w:t>birth</w:t>
      </w:r>
      <w:r w:rsidRPr="0043403C">
        <w:rPr>
          <w:rFonts w:ascii="Book Antiqua" w:hAnsi="Book Antiqua" w:cs="Book Antiqua"/>
          <w:spacing w:val="6"/>
        </w:rPr>
        <w:t xml:space="preserve">. She had a history of Crohn’s disease over one year, which was otherwise controlled well with </w:t>
      </w:r>
      <w:proofErr w:type="spellStart"/>
      <w:r w:rsidRPr="0043403C">
        <w:rPr>
          <w:rFonts w:ascii="Book Antiqua" w:hAnsi="Book Antiqua" w:cs="Book Antiqua"/>
          <w:spacing w:val="6"/>
        </w:rPr>
        <w:t>mesalazine</w:t>
      </w:r>
      <w:proofErr w:type="spellEnd"/>
      <w:r w:rsidRPr="0043403C">
        <w:rPr>
          <w:rFonts w:ascii="Book Antiqua" w:hAnsi="Book Antiqua" w:cs="Book Antiqua"/>
          <w:spacing w:val="6"/>
        </w:rPr>
        <w:t xml:space="preserve"> and fecal microbiota transplantation.</w:t>
      </w:r>
    </w:p>
    <w:p w:rsidR="00806440" w:rsidRPr="0043403C" w:rsidRDefault="00806440" w:rsidP="0043403C">
      <w:pPr>
        <w:kinsoku w:val="0"/>
        <w:overflowPunct w:val="0"/>
        <w:snapToGrid w:val="0"/>
        <w:spacing w:line="360" w:lineRule="auto"/>
        <w:jc w:val="both"/>
        <w:rPr>
          <w:rFonts w:ascii="Book Antiqua" w:hAnsi="Book Antiqua" w:cs="Book Antiqua"/>
          <w:b/>
          <w:bCs/>
          <w:i/>
          <w:iCs/>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Phy</w:t>
      </w:r>
      <w:r w:rsidRPr="0043403C">
        <w:rPr>
          <w:spacing w:val="-1"/>
        </w:rPr>
        <w:t>s</w:t>
      </w:r>
      <w:r w:rsidRPr="0043403C">
        <w:t>i</w:t>
      </w:r>
      <w:r w:rsidRPr="0043403C">
        <w:rPr>
          <w:spacing w:val="-2"/>
        </w:rPr>
        <w:t>c</w:t>
      </w:r>
      <w:r w:rsidRPr="0043403C">
        <w:t>al</w:t>
      </w:r>
      <w:r w:rsidRPr="0043403C">
        <w:rPr>
          <w:spacing w:val="-6"/>
        </w:rPr>
        <w:t xml:space="preserve"> </w:t>
      </w:r>
      <w:r w:rsidRPr="0043403C">
        <w:rPr>
          <w:spacing w:val="-2"/>
        </w:rPr>
        <w:t>e</w:t>
      </w:r>
      <w:r w:rsidRPr="0043403C">
        <w:t>xa</w:t>
      </w:r>
      <w:r w:rsidRPr="0043403C">
        <w:rPr>
          <w:spacing w:val="-1"/>
        </w:rPr>
        <w:t>m</w:t>
      </w:r>
      <w:r w:rsidRPr="0043403C">
        <w:t>ination</w:t>
      </w:r>
    </w:p>
    <w:p w:rsidR="00534C0D" w:rsidRDefault="00A6050D" w:rsidP="0043403C">
      <w:pPr>
        <w:kinsoku w:val="0"/>
        <w:overflowPunct w:val="0"/>
        <w:snapToGrid w:val="0"/>
        <w:spacing w:line="360" w:lineRule="auto"/>
        <w:jc w:val="both"/>
        <w:rPr>
          <w:rFonts w:ascii="Book Antiqua" w:hAnsi="Book Antiqua" w:cs="Book Antiqua"/>
          <w:spacing w:val="6"/>
        </w:rPr>
      </w:pPr>
      <w:r w:rsidRPr="0043403C">
        <w:rPr>
          <w:rFonts w:ascii="Book Antiqua" w:hAnsi="Book Antiqua" w:cs="Book Antiqua"/>
          <w:spacing w:val="6"/>
        </w:rPr>
        <w:t xml:space="preserve">Physical examination demonstrated a </w:t>
      </w:r>
      <w:r w:rsidR="004D6594" w:rsidRPr="0043403C">
        <w:rPr>
          <w:rFonts w:ascii="Book Antiqua" w:hAnsi="Book Antiqua" w:cs="Book Antiqua"/>
          <w:spacing w:val="6"/>
        </w:rPr>
        <w:t>large</w:t>
      </w:r>
      <w:r w:rsidRPr="0043403C">
        <w:rPr>
          <w:rFonts w:ascii="Book Antiqua" w:hAnsi="Book Antiqua" w:cs="Book Antiqua"/>
          <w:spacing w:val="6"/>
        </w:rPr>
        <w:t xml:space="preserve"> ulcer before and above the left auricle</w:t>
      </w:r>
      <w:r w:rsidR="004D6594" w:rsidRPr="0043403C">
        <w:rPr>
          <w:rFonts w:ascii="Book Antiqua" w:hAnsi="Book Antiqua" w:cs="Book Antiqua"/>
          <w:spacing w:val="6"/>
        </w:rPr>
        <w:t xml:space="preserve"> and</w:t>
      </w:r>
      <w:r w:rsidRPr="0043403C">
        <w:rPr>
          <w:rFonts w:ascii="Book Antiqua" w:hAnsi="Book Antiqua" w:cs="Book Antiqua"/>
          <w:spacing w:val="6"/>
        </w:rPr>
        <w:t xml:space="preserve"> a </w:t>
      </w:r>
      <w:proofErr w:type="spellStart"/>
      <w:r w:rsidRPr="0043403C">
        <w:rPr>
          <w:rFonts w:ascii="Book Antiqua" w:hAnsi="Book Antiqua" w:cs="Book Antiqua"/>
          <w:spacing w:val="6"/>
        </w:rPr>
        <w:t>preauricular</w:t>
      </w:r>
      <w:proofErr w:type="spellEnd"/>
      <w:r w:rsidRPr="0043403C">
        <w:rPr>
          <w:rFonts w:ascii="Book Antiqua" w:hAnsi="Book Antiqua" w:cs="Book Antiqua"/>
          <w:spacing w:val="6"/>
        </w:rPr>
        <w:t xml:space="preserve"> fistula </w:t>
      </w:r>
      <w:r w:rsidR="004D6594" w:rsidRPr="0043403C">
        <w:rPr>
          <w:rFonts w:ascii="Book Antiqua" w:hAnsi="Book Antiqua" w:cs="Book Antiqua"/>
          <w:spacing w:val="6"/>
        </w:rPr>
        <w:t>on</w:t>
      </w:r>
      <w:r w:rsidRPr="0043403C">
        <w:rPr>
          <w:rFonts w:ascii="Book Antiqua" w:hAnsi="Book Antiqua" w:cs="Book Antiqua"/>
          <w:spacing w:val="6"/>
        </w:rPr>
        <w:t xml:space="preserve"> the right </w:t>
      </w:r>
      <w:r w:rsidR="004D6594" w:rsidRPr="0043403C">
        <w:rPr>
          <w:rFonts w:ascii="Book Antiqua" w:hAnsi="Book Antiqua" w:cs="Book Antiqua"/>
          <w:spacing w:val="6"/>
        </w:rPr>
        <w:t>side; no</w:t>
      </w:r>
      <w:r w:rsidRPr="0043403C">
        <w:rPr>
          <w:rFonts w:ascii="Book Antiqua" w:hAnsi="Book Antiqua" w:cs="Book Antiqua"/>
          <w:spacing w:val="6"/>
        </w:rPr>
        <w:t xml:space="preserve"> facial palsy was found (Figure 1). The anterior wall of the external auditory wall was red and </w:t>
      </w:r>
      <w:r w:rsidR="004D6594" w:rsidRPr="0043403C">
        <w:rPr>
          <w:rFonts w:ascii="Book Antiqua" w:hAnsi="Book Antiqua" w:cs="Book Antiqua"/>
          <w:spacing w:val="6"/>
        </w:rPr>
        <w:t xml:space="preserve">swollen, and </w:t>
      </w:r>
      <w:r w:rsidRPr="0043403C">
        <w:rPr>
          <w:rFonts w:ascii="Book Antiqua" w:hAnsi="Book Antiqua" w:cs="Book Antiqua"/>
          <w:spacing w:val="6"/>
        </w:rPr>
        <w:t xml:space="preserve">no perforation of the tympanic membrane was </w:t>
      </w:r>
      <w:r w:rsidR="00D762D6" w:rsidRPr="0043403C">
        <w:rPr>
          <w:rFonts w:ascii="Book Antiqua" w:hAnsi="Book Antiqua" w:cs="Book Antiqua"/>
          <w:spacing w:val="6"/>
        </w:rPr>
        <w:t>observed</w:t>
      </w:r>
      <w:r w:rsidRPr="0043403C">
        <w:rPr>
          <w:rFonts w:ascii="Book Antiqua" w:hAnsi="Book Antiqua" w:cs="Book Antiqua"/>
          <w:spacing w:val="6"/>
        </w:rPr>
        <w:t>.</w:t>
      </w:r>
    </w:p>
    <w:p w:rsidR="00DB39C3" w:rsidRPr="0043403C" w:rsidRDefault="00DB39C3" w:rsidP="0043403C">
      <w:pPr>
        <w:kinsoku w:val="0"/>
        <w:overflowPunct w:val="0"/>
        <w:snapToGrid w:val="0"/>
        <w:spacing w:line="360" w:lineRule="auto"/>
        <w:jc w:val="both"/>
        <w:rPr>
          <w:rFonts w:ascii="Book Antiqua" w:hAnsi="Book Antiqua" w:cs="Book Antiqua"/>
          <w:spacing w:val="6"/>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La</w:t>
      </w:r>
      <w:r w:rsidRPr="0043403C">
        <w:rPr>
          <w:spacing w:val="1"/>
        </w:rPr>
        <w:t>b</w:t>
      </w:r>
      <w:r w:rsidRPr="0043403C">
        <w:t>ora</w:t>
      </w:r>
      <w:r w:rsidRPr="0043403C">
        <w:rPr>
          <w:spacing w:val="-3"/>
        </w:rPr>
        <w:t>t</w:t>
      </w:r>
      <w:r w:rsidRPr="0043403C">
        <w:t>ory</w:t>
      </w:r>
      <w:r w:rsidRPr="0043403C">
        <w:rPr>
          <w:spacing w:val="-1"/>
        </w:rPr>
        <w:t xml:space="preserve"> e</w:t>
      </w:r>
      <w:r w:rsidRPr="0043403C">
        <w:t>xa</w:t>
      </w:r>
      <w:r w:rsidRPr="0043403C">
        <w:rPr>
          <w:spacing w:val="-1"/>
        </w:rPr>
        <w:t>m</w:t>
      </w:r>
      <w:r w:rsidRPr="0043403C">
        <w:t>in</w:t>
      </w:r>
      <w:r w:rsidRPr="0043403C">
        <w:rPr>
          <w:spacing w:val="-2"/>
        </w:rPr>
        <w:t>a</w:t>
      </w:r>
      <w:r w:rsidRPr="0043403C">
        <w:t>tio</w:t>
      </w:r>
      <w:r w:rsidRPr="0043403C">
        <w:rPr>
          <w:spacing w:val="1"/>
        </w:rPr>
        <w:t>n</w:t>
      </w:r>
      <w:r w:rsidRPr="0043403C">
        <w:t>s</w:t>
      </w:r>
    </w:p>
    <w:p w:rsidR="00A6050D" w:rsidRDefault="004D6594" w:rsidP="0043403C">
      <w:pPr>
        <w:snapToGrid w:val="0"/>
        <w:spacing w:line="360" w:lineRule="auto"/>
        <w:jc w:val="both"/>
        <w:rPr>
          <w:rFonts w:ascii="Book Antiqua" w:hAnsi="Book Antiqua" w:cs="Book Antiqua"/>
          <w:spacing w:val="6"/>
        </w:rPr>
      </w:pPr>
      <w:r w:rsidRPr="0043403C">
        <w:rPr>
          <w:rFonts w:ascii="Book Antiqua" w:hAnsi="Book Antiqua" w:cs="Book Antiqua"/>
          <w:spacing w:val="6"/>
        </w:rPr>
        <w:t>A full</w:t>
      </w:r>
      <w:r w:rsidR="00A6050D" w:rsidRPr="0043403C">
        <w:rPr>
          <w:rFonts w:ascii="Book Antiqua" w:hAnsi="Book Antiqua" w:cs="Book Antiqua"/>
          <w:spacing w:val="6"/>
        </w:rPr>
        <w:t xml:space="preserve"> blood </w:t>
      </w:r>
      <w:r w:rsidR="00D762D6" w:rsidRPr="0043403C">
        <w:rPr>
          <w:rFonts w:ascii="Book Antiqua" w:hAnsi="Book Antiqua" w:cs="Book Antiqua"/>
          <w:spacing w:val="6"/>
        </w:rPr>
        <w:t xml:space="preserve">count </w:t>
      </w:r>
      <w:r w:rsidR="00A6050D" w:rsidRPr="0043403C">
        <w:rPr>
          <w:rFonts w:ascii="Book Antiqua" w:hAnsi="Book Antiqua" w:cs="Book Antiqua"/>
          <w:spacing w:val="6"/>
        </w:rPr>
        <w:t xml:space="preserve">was </w:t>
      </w:r>
      <w:r w:rsidR="00D762D6" w:rsidRPr="0043403C">
        <w:rPr>
          <w:rFonts w:ascii="Book Antiqua" w:hAnsi="Book Antiqua" w:cs="Book Antiqua"/>
          <w:spacing w:val="6"/>
        </w:rPr>
        <w:t xml:space="preserve">abnormal, </w:t>
      </w:r>
      <w:r w:rsidR="00A6050D" w:rsidRPr="0043403C">
        <w:rPr>
          <w:rFonts w:ascii="Book Antiqua" w:hAnsi="Book Antiqua" w:cs="Book Antiqua"/>
          <w:spacing w:val="6"/>
        </w:rPr>
        <w:t xml:space="preserve">with </w:t>
      </w:r>
      <w:r w:rsidR="00AB5494">
        <w:rPr>
          <w:rFonts w:ascii="Book Antiqua" w:hAnsi="Book Antiqua" w:cs="Book Antiqua" w:hint="eastAsia"/>
          <w:spacing w:val="6"/>
        </w:rPr>
        <w:t>increased</w:t>
      </w:r>
      <w:r w:rsidR="00AB5494" w:rsidRPr="0043403C">
        <w:rPr>
          <w:rFonts w:ascii="Book Antiqua" w:hAnsi="Book Antiqua" w:cs="Book Antiqua"/>
          <w:spacing w:val="6"/>
        </w:rPr>
        <w:t xml:space="preserve"> </w:t>
      </w:r>
      <w:r w:rsidR="00A6050D" w:rsidRPr="0043403C">
        <w:rPr>
          <w:rFonts w:ascii="Book Antiqua" w:hAnsi="Book Antiqua" w:cs="Book Antiqua"/>
          <w:spacing w:val="6"/>
        </w:rPr>
        <w:t>white blood cells of 15.56</w:t>
      </w:r>
      <w:r w:rsidR="00DB39C3">
        <w:rPr>
          <w:rFonts w:ascii="Book Antiqua" w:hAnsi="Book Antiqua" w:cs="Book Antiqua"/>
          <w:spacing w:val="6"/>
        </w:rPr>
        <w:t xml:space="preserve"> </w:t>
      </w:r>
      <w:r w:rsidR="00A6050D" w:rsidRPr="0043403C">
        <w:rPr>
          <w:rFonts w:ascii="Book Antiqua" w:hAnsi="Book Antiqua" w:cs="Book Antiqua"/>
          <w:spacing w:val="6"/>
        </w:rPr>
        <w:t>×</w:t>
      </w:r>
      <w:r w:rsidR="00DB39C3">
        <w:rPr>
          <w:rFonts w:ascii="Book Antiqua" w:hAnsi="Book Antiqua" w:cs="Book Antiqua"/>
          <w:spacing w:val="6"/>
        </w:rPr>
        <w:t xml:space="preserve"> </w:t>
      </w:r>
      <w:r w:rsidR="00A6050D" w:rsidRPr="0043403C">
        <w:rPr>
          <w:rFonts w:ascii="Book Antiqua" w:hAnsi="Book Antiqua" w:cs="Book Antiqua"/>
          <w:spacing w:val="6"/>
        </w:rPr>
        <w:t>10</w:t>
      </w:r>
      <w:r w:rsidR="00A6050D" w:rsidRPr="0043403C">
        <w:rPr>
          <w:rFonts w:ascii="Book Antiqua" w:hAnsi="Book Antiqua" w:cs="Book Antiqua"/>
          <w:spacing w:val="6"/>
          <w:vertAlign w:val="superscript"/>
        </w:rPr>
        <w:t>9</w:t>
      </w:r>
      <w:r w:rsidR="00A6050D" w:rsidRPr="0043403C">
        <w:rPr>
          <w:rFonts w:ascii="Book Antiqua" w:hAnsi="Book Antiqua" w:cs="Book Antiqua"/>
          <w:spacing w:val="6"/>
        </w:rPr>
        <w:t>/L, predominantly neutrophils. Serum albumin decreased to</w:t>
      </w:r>
      <w:r w:rsidRPr="0043403C">
        <w:rPr>
          <w:rFonts w:ascii="Book Antiqua" w:hAnsi="Book Antiqua" w:cs="Book Antiqua"/>
          <w:spacing w:val="6"/>
        </w:rPr>
        <w:t xml:space="preserve"> 31 g/L, and</w:t>
      </w:r>
      <w:r w:rsidR="00A6050D" w:rsidRPr="0043403C">
        <w:rPr>
          <w:rFonts w:ascii="Book Antiqua" w:hAnsi="Book Antiqua" w:cs="Book Antiqua"/>
          <w:spacing w:val="6"/>
        </w:rPr>
        <w:t xml:space="preserve"> serum potassium</w:t>
      </w:r>
      <w:r w:rsidRPr="0043403C">
        <w:rPr>
          <w:rFonts w:ascii="Book Antiqua" w:hAnsi="Book Antiqua" w:cs="Book Antiqua"/>
          <w:spacing w:val="6"/>
        </w:rPr>
        <w:t xml:space="preserve"> was</w:t>
      </w:r>
      <w:r w:rsidR="00A6050D" w:rsidRPr="0043403C">
        <w:rPr>
          <w:rFonts w:ascii="Book Antiqua" w:hAnsi="Book Antiqua" w:cs="Book Antiqua"/>
          <w:spacing w:val="6"/>
        </w:rPr>
        <w:t xml:space="preserve"> 2.5 </w:t>
      </w:r>
      <w:proofErr w:type="spellStart"/>
      <w:r w:rsidR="00A6050D" w:rsidRPr="0043403C">
        <w:rPr>
          <w:rFonts w:ascii="Book Antiqua" w:hAnsi="Book Antiqua" w:cs="Book Antiqua"/>
          <w:spacing w:val="6"/>
        </w:rPr>
        <w:t>mmol</w:t>
      </w:r>
      <w:proofErr w:type="spellEnd"/>
      <w:r w:rsidR="00A6050D" w:rsidRPr="0043403C">
        <w:rPr>
          <w:rFonts w:ascii="Book Antiqua" w:hAnsi="Book Antiqua" w:cs="Book Antiqua"/>
          <w:spacing w:val="6"/>
        </w:rPr>
        <w:t>/L. Antibody spectrum</w:t>
      </w:r>
      <w:r w:rsidR="00D762D6" w:rsidRPr="0043403C">
        <w:rPr>
          <w:rFonts w:ascii="Book Antiqua" w:hAnsi="Book Antiqua" w:cs="Book Antiqua"/>
          <w:spacing w:val="6"/>
        </w:rPr>
        <w:t xml:space="preserve"> </w:t>
      </w:r>
      <w:r w:rsidR="00600D39">
        <w:rPr>
          <w:rFonts w:ascii="Book Antiqua" w:hAnsi="Book Antiqua" w:cs="Book Antiqua" w:hint="eastAsia"/>
          <w:spacing w:val="6"/>
        </w:rPr>
        <w:t xml:space="preserve">detection </w:t>
      </w:r>
      <w:r w:rsidR="00D762D6" w:rsidRPr="0043403C">
        <w:rPr>
          <w:rFonts w:ascii="Book Antiqua" w:hAnsi="Book Antiqua" w:cs="Book Antiqua"/>
          <w:spacing w:val="6"/>
        </w:rPr>
        <w:t>included</w:t>
      </w:r>
      <w:bookmarkStart w:id="15" w:name="_Hlk37875358"/>
      <w:r w:rsidR="00A6050D" w:rsidRPr="0043403C">
        <w:rPr>
          <w:rFonts w:ascii="Book Antiqua" w:hAnsi="Book Antiqua" w:cs="Book Antiqua"/>
          <w:spacing w:val="6"/>
        </w:rPr>
        <w:t xml:space="preserve"> </w:t>
      </w:r>
      <w:r w:rsidR="00372EAD">
        <w:rPr>
          <w:rFonts w:ascii="Book Antiqua" w:hAnsi="Book Antiqua" w:cs="Book Antiqua"/>
          <w:spacing w:val="6"/>
        </w:rPr>
        <w:t>immunofluorescence</w:t>
      </w:r>
      <w:r w:rsidR="00372EAD">
        <w:rPr>
          <w:rFonts w:ascii="Book Antiqua" w:hAnsi="Book Antiqua" w:cs="Book Antiqua" w:hint="eastAsia"/>
          <w:spacing w:val="6"/>
        </w:rPr>
        <w:t xml:space="preserve"> </w:t>
      </w:r>
      <w:r w:rsidR="009E4963">
        <w:rPr>
          <w:rFonts w:ascii="Book Antiqua" w:hAnsi="Book Antiqua" w:cs="Book Antiqua" w:hint="eastAsia"/>
          <w:spacing w:val="6"/>
        </w:rPr>
        <w:t>a</w:t>
      </w:r>
      <w:r w:rsidR="00372EAD">
        <w:rPr>
          <w:rFonts w:ascii="Book Antiqua" w:hAnsi="Book Antiqua" w:cs="Book Antiqua"/>
          <w:spacing w:val="6"/>
        </w:rPr>
        <w:t>nti</w:t>
      </w:r>
      <w:r w:rsidR="00372EAD">
        <w:rPr>
          <w:rFonts w:ascii="Book Antiqua" w:hAnsi="Book Antiqua" w:cs="Book Antiqua" w:hint="eastAsia"/>
          <w:spacing w:val="6"/>
        </w:rPr>
        <w:t>-</w:t>
      </w:r>
      <w:r w:rsidR="009E4963" w:rsidRPr="009E4963">
        <w:rPr>
          <w:rFonts w:ascii="Book Antiqua" w:hAnsi="Book Antiqua" w:cs="Book Antiqua"/>
          <w:spacing w:val="6"/>
        </w:rPr>
        <w:t xml:space="preserve">neutrophil cytoplasmic antibody </w:t>
      </w:r>
      <w:r w:rsidR="009E4963">
        <w:rPr>
          <w:rFonts w:ascii="Book Antiqua" w:hAnsi="Book Antiqua" w:cs="Book Antiqua" w:hint="eastAsia"/>
          <w:spacing w:val="6"/>
        </w:rPr>
        <w:t>(</w:t>
      </w:r>
      <w:r w:rsidR="00A6050D" w:rsidRPr="0043403C">
        <w:rPr>
          <w:rFonts w:ascii="Book Antiqua" w:hAnsi="Book Antiqua" w:cs="Book Antiqua"/>
          <w:spacing w:val="6"/>
        </w:rPr>
        <w:t>IF-ANCA</w:t>
      </w:r>
      <w:r w:rsidR="009E4963">
        <w:rPr>
          <w:rFonts w:ascii="Book Antiqua" w:hAnsi="Book Antiqua" w:cs="Book Antiqua" w:hint="eastAsia"/>
          <w:spacing w:val="6"/>
        </w:rPr>
        <w:t>)</w:t>
      </w:r>
      <w:r w:rsidR="00A6050D" w:rsidRPr="0043403C">
        <w:rPr>
          <w:rFonts w:ascii="Book Antiqua" w:hAnsi="Book Antiqua" w:cs="Book Antiqua"/>
          <w:spacing w:val="6"/>
        </w:rPr>
        <w:t xml:space="preserve"> </w:t>
      </w:r>
      <w:bookmarkEnd w:id="15"/>
      <w:r w:rsidR="00A6050D" w:rsidRPr="0043403C">
        <w:rPr>
          <w:rFonts w:ascii="Book Antiqua" w:hAnsi="Book Antiqua" w:cs="Book Antiqua"/>
          <w:spacing w:val="6"/>
        </w:rPr>
        <w:t>(+)</w:t>
      </w:r>
      <w:r w:rsidR="00DB39C3">
        <w:rPr>
          <w:rFonts w:ascii="Book Antiqua" w:hAnsi="Book Antiqua" w:cs="Book Antiqua"/>
          <w:spacing w:val="6"/>
        </w:rPr>
        <w:t xml:space="preserve"> </w:t>
      </w:r>
      <w:r w:rsidR="00A6050D" w:rsidRPr="0043403C">
        <w:rPr>
          <w:rFonts w:ascii="Book Antiqua" w:hAnsi="Book Antiqua" w:cs="Book Antiqua"/>
          <w:spacing w:val="6"/>
        </w:rPr>
        <w:t>P1:</w:t>
      </w:r>
      <w:r w:rsidRPr="0043403C">
        <w:rPr>
          <w:rFonts w:ascii="Book Antiqua" w:hAnsi="Book Antiqua" w:cs="Book Antiqua"/>
          <w:spacing w:val="6"/>
        </w:rPr>
        <w:t>10, ANCA</w:t>
      </w:r>
      <w:r w:rsidR="00A6050D" w:rsidRPr="0043403C">
        <w:rPr>
          <w:rFonts w:ascii="Book Antiqua" w:hAnsi="Book Antiqua" w:cs="Book Antiqua"/>
          <w:spacing w:val="6"/>
        </w:rPr>
        <w:t>-IgA (+)</w:t>
      </w:r>
      <w:r w:rsidR="00DB39C3">
        <w:rPr>
          <w:rFonts w:ascii="Book Antiqua" w:hAnsi="Book Antiqua" w:cs="Book Antiqua"/>
          <w:spacing w:val="6"/>
        </w:rPr>
        <w:t xml:space="preserve"> </w:t>
      </w:r>
      <w:r w:rsidR="00A6050D" w:rsidRPr="0043403C">
        <w:rPr>
          <w:rFonts w:ascii="Book Antiqua" w:hAnsi="Book Antiqua" w:cs="Book Antiqua"/>
          <w:spacing w:val="6"/>
        </w:rPr>
        <w:t>C1:10</w:t>
      </w:r>
      <w:r w:rsidRPr="0043403C">
        <w:rPr>
          <w:rFonts w:ascii="Book Antiqua" w:hAnsi="Book Antiqua" w:cs="Book Antiqua"/>
          <w:spacing w:val="6"/>
        </w:rPr>
        <w:t>; the</w:t>
      </w:r>
      <w:r w:rsidR="00A6050D" w:rsidRPr="0043403C">
        <w:rPr>
          <w:rFonts w:ascii="Book Antiqua" w:hAnsi="Book Antiqua" w:cs="Book Antiqua"/>
          <w:spacing w:val="6"/>
        </w:rPr>
        <w:t xml:space="preserve"> rest were negative. The bacterial culture of local drainage fluid was negative.</w:t>
      </w:r>
    </w:p>
    <w:p w:rsidR="00DB39C3" w:rsidRPr="0043403C" w:rsidRDefault="00DB39C3" w:rsidP="0043403C">
      <w:pPr>
        <w:snapToGrid w:val="0"/>
        <w:spacing w:line="360" w:lineRule="auto"/>
        <w:jc w:val="both"/>
        <w:rPr>
          <w:rFonts w:ascii="Book Antiqua" w:hAnsi="Book Antiqua" w:cs="Book Antiqua"/>
          <w:spacing w:val="6"/>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Imaging</w:t>
      </w:r>
      <w:r w:rsidRPr="0043403C">
        <w:rPr>
          <w:spacing w:val="-3"/>
        </w:rPr>
        <w:t xml:space="preserve"> </w:t>
      </w:r>
      <w:r w:rsidRPr="0043403C">
        <w:rPr>
          <w:spacing w:val="-1"/>
        </w:rPr>
        <w:t>e</w:t>
      </w:r>
      <w:r w:rsidRPr="0043403C">
        <w:t>xa</w:t>
      </w:r>
      <w:r w:rsidRPr="0043403C">
        <w:rPr>
          <w:spacing w:val="-1"/>
        </w:rPr>
        <w:t>m</w:t>
      </w:r>
      <w:r w:rsidRPr="0043403C">
        <w:t>inatio</w:t>
      </w:r>
      <w:r w:rsidRPr="0043403C">
        <w:rPr>
          <w:spacing w:val="2"/>
        </w:rPr>
        <w:t>n</w:t>
      </w:r>
      <w:r w:rsidRPr="0043403C">
        <w:t>s</w:t>
      </w:r>
    </w:p>
    <w:p w:rsidR="00534C0D" w:rsidRDefault="004D6594" w:rsidP="0043403C">
      <w:pPr>
        <w:snapToGrid w:val="0"/>
        <w:spacing w:line="360" w:lineRule="auto"/>
        <w:jc w:val="both"/>
        <w:rPr>
          <w:rFonts w:ascii="Book Antiqua" w:hAnsi="Book Antiqua" w:cs="Book Antiqua"/>
          <w:spacing w:val="6"/>
        </w:rPr>
      </w:pPr>
      <w:r w:rsidRPr="0043403C">
        <w:rPr>
          <w:rFonts w:ascii="Book Antiqua" w:hAnsi="Book Antiqua" w:cs="Book Antiqua"/>
          <w:spacing w:val="6"/>
        </w:rPr>
        <w:t>A head</w:t>
      </w:r>
      <w:r w:rsidR="00A6050D" w:rsidRPr="0043403C">
        <w:rPr>
          <w:rFonts w:ascii="Book Antiqua" w:hAnsi="Book Antiqua" w:cs="Book Antiqua"/>
          <w:spacing w:val="6"/>
        </w:rPr>
        <w:t xml:space="preserve"> CT (Figure </w:t>
      </w:r>
      <w:r w:rsidR="00EC6090">
        <w:rPr>
          <w:rFonts w:ascii="Book Antiqua" w:hAnsi="Book Antiqua" w:cs="Book Antiqua" w:hint="eastAsia"/>
          <w:spacing w:val="6"/>
        </w:rPr>
        <w:t>2</w:t>
      </w:r>
      <w:r w:rsidR="00A6050D" w:rsidRPr="0043403C">
        <w:rPr>
          <w:rFonts w:ascii="Book Antiqua" w:hAnsi="Book Antiqua" w:cs="Book Antiqua"/>
          <w:spacing w:val="6"/>
        </w:rPr>
        <w:t xml:space="preserve">) scan revealed skin and subdermal soft-tissue </w:t>
      </w:r>
      <w:r w:rsidRPr="0043403C">
        <w:rPr>
          <w:rFonts w:ascii="Book Antiqua" w:hAnsi="Book Antiqua" w:cs="Book Antiqua"/>
          <w:spacing w:val="6"/>
        </w:rPr>
        <w:t>defects</w:t>
      </w:r>
      <w:r w:rsidR="00A6050D" w:rsidRPr="0043403C">
        <w:rPr>
          <w:rFonts w:ascii="Book Antiqua" w:hAnsi="Book Antiqua" w:cs="Book Antiqua"/>
          <w:spacing w:val="6"/>
        </w:rPr>
        <w:t xml:space="preserve"> without obvious erosion into the facial muscle and parotid gland.</w:t>
      </w:r>
    </w:p>
    <w:p w:rsidR="00DB39C3" w:rsidRPr="0043403C" w:rsidRDefault="00DB39C3" w:rsidP="0043403C">
      <w:pPr>
        <w:snapToGrid w:val="0"/>
        <w:spacing w:line="360" w:lineRule="auto"/>
        <w:jc w:val="both"/>
        <w:rPr>
          <w:rFonts w:ascii="Book Antiqua" w:hAnsi="Book Antiqua" w:cs="Book Antiqua"/>
          <w:spacing w:val="6"/>
        </w:rPr>
      </w:pPr>
    </w:p>
    <w:p w:rsidR="00534C0D" w:rsidRPr="0043403C" w:rsidRDefault="00534C0D" w:rsidP="0043403C">
      <w:pPr>
        <w:pStyle w:val="2"/>
        <w:kinsoku w:val="0"/>
        <w:overflowPunct w:val="0"/>
        <w:snapToGrid w:val="0"/>
        <w:spacing w:line="360" w:lineRule="auto"/>
        <w:ind w:left="0"/>
        <w:jc w:val="both"/>
        <w:rPr>
          <w:b w:val="0"/>
          <w:bCs w:val="0"/>
          <w:i w:val="0"/>
          <w:iCs w:val="0"/>
        </w:rPr>
      </w:pPr>
      <w:r w:rsidRPr="0043403C">
        <w:t>Furt</w:t>
      </w:r>
      <w:r w:rsidRPr="0043403C">
        <w:rPr>
          <w:spacing w:val="1"/>
        </w:rPr>
        <w:t>h</w:t>
      </w:r>
      <w:r w:rsidRPr="0043403C">
        <w:rPr>
          <w:spacing w:val="-1"/>
        </w:rPr>
        <w:t>e</w:t>
      </w:r>
      <w:r w:rsidRPr="0043403C">
        <w:t>r</w:t>
      </w:r>
      <w:r w:rsidRPr="0043403C">
        <w:rPr>
          <w:spacing w:val="-2"/>
        </w:rPr>
        <w:t xml:space="preserve"> </w:t>
      </w:r>
      <w:r w:rsidRPr="0043403C">
        <w:t>dia</w:t>
      </w:r>
      <w:r w:rsidRPr="0043403C">
        <w:rPr>
          <w:spacing w:val="-3"/>
        </w:rPr>
        <w:t>g</w:t>
      </w:r>
      <w:r w:rsidRPr="0043403C">
        <w:t>no</w:t>
      </w:r>
      <w:r w:rsidRPr="0043403C">
        <w:rPr>
          <w:spacing w:val="-1"/>
        </w:rPr>
        <w:t>s</w:t>
      </w:r>
      <w:r w:rsidRPr="0043403C">
        <w:t>tic</w:t>
      </w:r>
      <w:r w:rsidRPr="0043403C">
        <w:rPr>
          <w:spacing w:val="-3"/>
        </w:rPr>
        <w:t xml:space="preserve"> </w:t>
      </w:r>
      <w:r w:rsidRPr="0043403C">
        <w:t>wor</w:t>
      </w:r>
      <w:r w:rsidRPr="0043403C">
        <w:rPr>
          <w:spacing w:val="2"/>
        </w:rPr>
        <w:t>k</w:t>
      </w:r>
      <w:r w:rsidRPr="0043403C">
        <w:t>-up</w:t>
      </w:r>
    </w:p>
    <w:p w:rsidR="00A6050D" w:rsidRPr="0043403C" w:rsidRDefault="00A6050D" w:rsidP="0043403C">
      <w:pPr>
        <w:snapToGrid w:val="0"/>
        <w:spacing w:line="360" w:lineRule="auto"/>
        <w:jc w:val="both"/>
        <w:rPr>
          <w:rFonts w:ascii="Book Antiqua" w:hAnsi="Book Antiqua" w:cs="Book Antiqua"/>
          <w:spacing w:val="6"/>
        </w:rPr>
      </w:pPr>
      <w:r w:rsidRPr="0043403C">
        <w:rPr>
          <w:rFonts w:ascii="Book Antiqua" w:hAnsi="Book Antiqua" w:cs="Book Antiqua"/>
          <w:spacing w:val="6"/>
        </w:rPr>
        <w:t xml:space="preserve">Considering </w:t>
      </w:r>
      <w:r w:rsidR="004D6594" w:rsidRPr="0043403C">
        <w:rPr>
          <w:rFonts w:ascii="Book Antiqua" w:hAnsi="Book Antiqua" w:cs="Book Antiqua"/>
          <w:spacing w:val="6"/>
        </w:rPr>
        <w:t xml:space="preserve">that </w:t>
      </w:r>
      <w:r w:rsidRPr="0043403C">
        <w:rPr>
          <w:rFonts w:ascii="Book Antiqua" w:hAnsi="Book Antiqua" w:cs="Book Antiqua"/>
          <w:spacing w:val="6"/>
        </w:rPr>
        <w:t xml:space="preserve">the first incision and drainage might not be radical, a thorough debridement was performed </w:t>
      </w:r>
      <w:r w:rsidR="00AB5494">
        <w:rPr>
          <w:rFonts w:ascii="Book Antiqua" w:hAnsi="Book Antiqua" w:cs="Book Antiqua" w:hint="eastAsia"/>
          <w:spacing w:val="6"/>
        </w:rPr>
        <w:t>after</w:t>
      </w:r>
      <w:r w:rsidRPr="0043403C">
        <w:rPr>
          <w:rFonts w:ascii="Book Antiqua" w:hAnsi="Book Antiqua" w:cs="Book Antiqua"/>
          <w:spacing w:val="6"/>
        </w:rPr>
        <w:t xml:space="preserve"> informed consent</w:t>
      </w:r>
      <w:r w:rsidR="00AB5494">
        <w:rPr>
          <w:rFonts w:ascii="Book Antiqua" w:hAnsi="Book Antiqua" w:cs="Book Antiqua" w:hint="eastAsia"/>
          <w:spacing w:val="6"/>
        </w:rPr>
        <w:t xml:space="preserve"> was obtained from the patient</w:t>
      </w:r>
      <w:r w:rsidRPr="0043403C">
        <w:rPr>
          <w:rFonts w:ascii="Book Antiqua" w:hAnsi="Book Antiqua" w:cs="Book Antiqua"/>
          <w:spacing w:val="6"/>
        </w:rPr>
        <w:t>.</w:t>
      </w:r>
      <w:r w:rsidR="004D6594" w:rsidRPr="0043403C">
        <w:rPr>
          <w:rFonts w:ascii="Book Antiqua" w:hAnsi="Book Antiqua" w:cs="Book Antiqua"/>
          <w:spacing w:val="6"/>
        </w:rPr>
        <w:t xml:space="preserve"> </w:t>
      </w:r>
      <w:r w:rsidRPr="0043403C">
        <w:rPr>
          <w:rFonts w:ascii="Book Antiqua" w:hAnsi="Book Antiqua" w:cs="Book Antiqua"/>
          <w:spacing w:val="6"/>
        </w:rPr>
        <w:t>Intraoperatively, nearly all suspected lesion tissues were removed until the margin of fresh tissue. However, the</w:t>
      </w:r>
      <w:r w:rsidR="004D6594" w:rsidRPr="0043403C">
        <w:rPr>
          <w:rFonts w:ascii="Book Antiqua" w:hAnsi="Book Antiqua" w:cs="Book Antiqua"/>
          <w:spacing w:val="6"/>
        </w:rPr>
        <w:t xml:space="preserve"> lesion</w:t>
      </w:r>
      <w:r w:rsidRPr="0043403C">
        <w:rPr>
          <w:rFonts w:ascii="Book Antiqua" w:hAnsi="Book Antiqua" w:cs="Book Antiqua"/>
          <w:spacing w:val="6"/>
        </w:rPr>
        <w:t xml:space="preserve"> area did not stop </w:t>
      </w:r>
      <w:r w:rsidR="004D6594" w:rsidRPr="0043403C">
        <w:rPr>
          <w:rFonts w:ascii="Book Antiqua" w:hAnsi="Book Antiqua" w:cs="Book Antiqua"/>
          <w:spacing w:val="6"/>
        </w:rPr>
        <w:t>expanding</w:t>
      </w:r>
      <w:r w:rsidRPr="0043403C">
        <w:rPr>
          <w:rFonts w:ascii="Book Antiqua" w:hAnsi="Book Antiqua" w:cs="Book Antiqua"/>
          <w:spacing w:val="6"/>
        </w:rPr>
        <w:t xml:space="preserve"> after the second debridement. General status and diarrhea were even worse. Removed tissues were sent to undergo bacterial, fungal, and TB</w:t>
      </w:r>
      <w:r w:rsidR="004D6594" w:rsidRPr="0043403C">
        <w:rPr>
          <w:rFonts w:ascii="Book Antiqua" w:hAnsi="Book Antiqua" w:cs="Book Antiqua"/>
          <w:spacing w:val="6"/>
        </w:rPr>
        <w:t xml:space="preserve"> culture, which</w:t>
      </w:r>
      <w:r w:rsidRPr="0043403C">
        <w:rPr>
          <w:rFonts w:ascii="Book Antiqua" w:hAnsi="Book Antiqua" w:cs="Book Antiqua"/>
          <w:spacing w:val="6"/>
        </w:rPr>
        <w:t xml:space="preserve"> were all negative. Biopsy </w:t>
      </w:r>
      <w:r w:rsidR="004D6594" w:rsidRPr="0043403C">
        <w:rPr>
          <w:rFonts w:ascii="Book Antiqua" w:hAnsi="Book Antiqua" w:cs="Book Antiqua"/>
          <w:spacing w:val="6"/>
        </w:rPr>
        <w:t xml:space="preserve">revealed </w:t>
      </w:r>
      <w:r w:rsidRPr="0043403C">
        <w:rPr>
          <w:rFonts w:ascii="Book Antiqua" w:hAnsi="Book Antiqua" w:cs="Book Antiqua"/>
          <w:spacing w:val="6"/>
        </w:rPr>
        <w:t xml:space="preserve">(Figure </w:t>
      </w:r>
      <w:r w:rsidR="00EC6090">
        <w:rPr>
          <w:rFonts w:ascii="Book Antiqua" w:hAnsi="Book Antiqua" w:cs="Book Antiqua" w:hint="eastAsia"/>
          <w:spacing w:val="6"/>
        </w:rPr>
        <w:t>3</w:t>
      </w:r>
      <w:r w:rsidRPr="0043403C">
        <w:rPr>
          <w:rFonts w:ascii="Book Antiqua" w:hAnsi="Book Antiqua" w:cs="Book Antiqua"/>
          <w:spacing w:val="6"/>
        </w:rPr>
        <w:t>)</w:t>
      </w:r>
      <w:r w:rsidR="004D6594" w:rsidRPr="0043403C">
        <w:rPr>
          <w:rFonts w:ascii="Book Antiqua" w:hAnsi="Book Antiqua" w:cs="Book Antiqua"/>
          <w:spacing w:val="6"/>
        </w:rPr>
        <w:t xml:space="preserve"> inflammation of the</w:t>
      </w:r>
      <w:r w:rsidRPr="0043403C">
        <w:rPr>
          <w:rFonts w:ascii="Book Antiqua" w:hAnsi="Book Antiqua" w:cs="Book Antiqua"/>
          <w:spacing w:val="6"/>
        </w:rPr>
        <w:t xml:space="preserve"> mucosa with infiltration of inflammatory cells. </w:t>
      </w:r>
      <w:r w:rsidRPr="0043403C">
        <w:rPr>
          <w:rFonts w:ascii="Book Antiqua" w:hAnsi="Book Antiqua" w:cs="Book Antiqua"/>
          <w:i/>
          <w:iCs/>
          <w:spacing w:val="6"/>
        </w:rPr>
        <w:t xml:space="preserve">Clostridium </w:t>
      </w:r>
      <w:r w:rsidR="004D6594" w:rsidRPr="0043403C">
        <w:rPr>
          <w:rFonts w:ascii="Book Antiqua" w:hAnsi="Book Antiqua" w:cs="Book Antiqua"/>
          <w:i/>
          <w:iCs/>
          <w:spacing w:val="6"/>
        </w:rPr>
        <w:t>dif</w:t>
      </w:r>
      <w:r w:rsidR="00DC632B" w:rsidRPr="0043403C">
        <w:rPr>
          <w:rFonts w:ascii="Book Antiqua" w:hAnsi="Book Antiqua" w:cs="Book Antiqua"/>
          <w:i/>
          <w:iCs/>
          <w:spacing w:val="6"/>
        </w:rPr>
        <w:t>f</w:t>
      </w:r>
      <w:r w:rsidR="004D6594" w:rsidRPr="0043403C">
        <w:rPr>
          <w:rFonts w:ascii="Book Antiqua" w:hAnsi="Book Antiqua" w:cs="Book Antiqua"/>
          <w:i/>
          <w:iCs/>
          <w:spacing w:val="6"/>
        </w:rPr>
        <w:t>icile</w:t>
      </w:r>
      <w:r w:rsidR="00DB39C3">
        <w:rPr>
          <w:rFonts w:ascii="Book Antiqua" w:hAnsi="Book Antiqua" w:cs="Book Antiqua"/>
          <w:i/>
          <w:iCs/>
          <w:spacing w:val="6"/>
        </w:rPr>
        <w:t xml:space="preserve"> </w:t>
      </w:r>
      <w:r w:rsidR="00DB39C3">
        <w:rPr>
          <w:rFonts w:ascii="Book Antiqua" w:hAnsi="Book Antiqua" w:cs="Book Antiqua"/>
          <w:spacing w:val="6"/>
        </w:rPr>
        <w:t>(</w:t>
      </w:r>
      <w:r w:rsidR="00DB39C3" w:rsidRPr="0043403C">
        <w:rPr>
          <w:rFonts w:ascii="Book Antiqua" w:hAnsi="Book Antiqua" w:cs="Book Antiqua"/>
          <w:i/>
          <w:iCs/>
        </w:rPr>
        <w:t>C. difficile</w:t>
      </w:r>
      <w:r w:rsidR="00DB39C3">
        <w:rPr>
          <w:rFonts w:ascii="Book Antiqua" w:hAnsi="Book Antiqua" w:cs="Book Antiqua"/>
        </w:rPr>
        <w:t>)</w:t>
      </w:r>
      <w:r w:rsidRPr="0043403C">
        <w:rPr>
          <w:rFonts w:ascii="Book Antiqua" w:hAnsi="Book Antiqua" w:cs="Book Antiqua"/>
          <w:spacing w:val="6"/>
        </w:rPr>
        <w:t xml:space="preserve"> was identified from feces.</w:t>
      </w:r>
      <w:bookmarkStart w:id="16" w:name="_Hlk35780247"/>
      <w:r w:rsidR="00491814" w:rsidRPr="0043403C">
        <w:rPr>
          <w:rFonts w:ascii="Book Antiqua" w:hAnsi="Book Antiqua" w:cs="Book Antiqua"/>
          <w:spacing w:val="6"/>
        </w:rPr>
        <w:t xml:space="preserve"> </w:t>
      </w:r>
      <w:r w:rsidR="00491814" w:rsidRPr="00DB39C3">
        <w:rPr>
          <w:rFonts w:ascii="Book Antiqua" w:hAnsi="Book Antiqua" w:cs="Book Antiqua"/>
        </w:rPr>
        <w:t xml:space="preserve">Colonoscopy revealed diffuse </w:t>
      </w:r>
      <w:r w:rsidR="00E073E2" w:rsidRPr="00DB39C3">
        <w:rPr>
          <w:rFonts w:ascii="Book Antiqua" w:hAnsi="Book Antiqua" w:cs="Book Antiqua"/>
        </w:rPr>
        <w:t>inflammation</w:t>
      </w:r>
      <w:r w:rsidR="00491814" w:rsidRPr="00DB39C3">
        <w:rPr>
          <w:rFonts w:ascii="Book Antiqua" w:hAnsi="Book Antiqua" w:cs="Book Antiqua"/>
        </w:rPr>
        <w:t xml:space="preserve"> and ulcers in the transverse colon, descending colon</w:t>
      </w:r>
      <w:r w:rsidR="00E550FE" w:rsidRPr="00DB39C3">
        <w:rPr>
          <w:rFonts w:ascii="Book Antiqua" w:hAnsi="Book Antiqua" w:cs="Book Antiqua"/>
        </w:rPr>
        <w:t>,</w:t>
      </w:r>
      <w:r w:rsidR="00491814" w:rsidRPr="00DB39C3">
        <w:rPr>
          <w:rFonts w:ascii="Book Antiqua" w:hAnsi="Book Antiqua" w:cs="Book Antiqua"/>
        </w:rPr>
        <w:t xml:space="preserve"> and sigmoid colon. </w:t>
      </w:r>
      <w:r w:rsidR="00B82E61" w:rsidRPr="00DB39C3">
        <w:rPr>
          <w:rFonts w:ascii="Book Antiqua" w:hAnsi="Book Antiqua" w:cs="Book Antiqua"/>
          <w:spacing w:val="6"/>
        </w:rPr>
        <w:t xml:space="preserve">Biopsy of sigmoid colon revealed diffuse infiltration of inflammatory cells and </w:t>
      </w:r>
      <w:r w:rsidR="00FC2F9D" w:rsidRPr="00DB39C3">
        <w:rPr>
          <w:rFonts w:ascii="Book Antiqua" w:hAnsi="Book Antiqua" w:cs="Book Antiqua"/>
          <w:spacing w:val="6"/>
        </w:rPr>
        <w:t>structur</w:t>
      </w:r>
      <w:r w:rsidR="00FC2F9D">
        <w:rPr>
          <w:rFonts w:ascii="Book Antiqua" w:hAnsi="Book Antiqua" w:cs="Book Antiqua" w:hint="eastAsia"/>
          <w:spacing w:val="6"/>
        </w:rPr>
        <w:t>al</w:t>
      </w:r>
      <w:r w:rsidR="00FC2F9D" w:rsidRPr="00DB39C3">
        <w:rPr>
          <w:rFonts w:ascii="Book Antiqua" w:hAnsi="Book Antiqua" w:cs="Book Antiqua"/>
          <w:spacing w:val="6"/>
        </w:rPr>
        <w:t xml:space="preserve"> </w:t>
      </w:r>
      <w:r w:rsidR="00B82E61" w:rsidRPr="00DB39C3">
        <w:rPr>
          <w:rFonts w:ascii="Book Antiqua" w:hAnsi="Book Antiqua" w:cs="Book Antiqua"/>
          <w:spacing w:val="6"/>
        </w:rPr>
        <w:t>disturbance of intestinal crypt</w:t>
      </w:r>
      <w:r w:rsidR="00E073E2" w:rsidRPr="00DB39C3">
        <w:rPr>
          <w:rFonts w:ascii="Book Antiqua" w:hAnsi="Book Antiqua" w:cs="Book Antiqua"/>
          <w:spacing w:val="6"/>
        </w:rPr>
        <w:t>s</w:t>
      </w:r>
      <w:r w:rsidR="00B82E61" w:rsidRPr="00DB39C3">
        <w:rPr>
          <w:rFonts w:ascii="Book Antiqua" w:hAnsi="Book Antiqua" w:cs="Book Antiqua"/>
          <w:spacing w:val="6"/>
        </w:rPr>
        <w:t>.</w:t>
      </w:r>
    </w:p>
    <w:bookmarkEnd w:id="16"/>
    <w:p w:rsidR="00534C0D" w:rsidRPr="0043403C" w:rsidRDefault="00534C0D" w:rsidP="0043403C">
      <w:pPr>
        <w:kinsoku w:val="0"/>
        <w:overflowPunct w:val="0"/>
        <w:snapToGrid w:val="0"/>
        <w:spacing w:line="360" w:lineRule="auto"/>
        <w:jc w:val="both"/>
        <w:rPr>
          <w:rFonts w:ascii="Book Antiqua" w:hAnsi="Book Antiqua"/>
        </w:rPr>
      </w:pPr>
    </w:p>
    <w:p w:rsidR="00DB39C3" w:rsidRPr="00DB39C3" w:rsidRDefault="00DB39C3" w:rsidP="00DB39C3">
      <w:pPr>
        <w:widowControl/>
        <w:autoSpaceDE/>
        <w:autoSpaceDN/>
        <w:adjustRightInd/>
        <w:snapToGrid w:val="0"/>
        <w:spacing w:line="360" w:lineRule="auto"/>
        <w:jc w:val="both"/>
        <w:rPr>
          <w:rFonts w:ascii="Book Antiqua" w:eastAsia="宋体" w:hAnsi="Book Antiqua" w:cs="Arial"/>
          <w:b/>
          <w:kern w:val="0"/>
          <w:u w:val="single"/>
          <w:lang w:val="en-GB" w:eastAsia="en-US"/>
        </w:rPr>
      </w:pPr>
      <w:r w:rsidRPr="00DB39C3">
        <w:rPr>
          <w:rFonts w:ascii="Book Antiqua" w:eastAsia="宋体" w:hAnsi="Book Antiqua" w:cs="Arial"/>
          <w:b/>
          <w:kern w:val="0"/>
          <w:u w:val="single"/>
          <w:lang w:val="en-GB" w:eastAsia="en-US"/>
        </w:rPr>
        <w:t>MULTIDISCIPLINARY EXPERT CONSULTATION</w:t>
      </w:r>
    </w:p>
    <w:p w:rsidR="006F3832" w:rsidRPr="0043403C" w:rsidRDefault="00FA2263" w:rsidP="0043403C">
      <w:pPr>
        <w:pStyle w:val="2"/>
        <w:tabs>
          <w:tab w:val="left" w:pos="1281"/>
          <w:tab w:val="left" w:pos="3336"/>
          <w:tab w:val="left" w:pos="4079"/>
          <w:tab w:val="left" w:pos="5295"/>
          <w:tab w:val="left" w:pos="5899"/>
          <w:tab w:val="left" w:pos="6722"/>
          <w:tab w:val="left" w:pos="8204"/>
        </w:tabs>
        <w:kinsoku w:val="0"/>
        <w:overflowPunct w:val="0"/>
        <w:snapToGrid w:val="0"/>
        <w:spacing w:line="360" w:lineRule="auto"/>
        <w:ind w:left="0"/>
        <w:jc w:val="both"/>
      </w:pPr>
      <w:r w:rsidRPr="0043403C">
        <w:t>Rou</w:t>
      </w:r>
      <w:r w:rsidR="000F3C00" w:rsidRPr="0043403C">
        <w:t>-</w:t>
      </w:r>
      <w:r w:rsidR="00DB39C3" w:rsidRPr="0043403C">
        <w:t xml:space="preserve">Yu </w:t>
      </w:r>
      <w:r w:rsidRPr="0043403C">
        <w:t xml:space="preserve">Fang, </w:t>
      </w:r>
      <w:r w:rsidR="00534C0D" w:rsidRPr="0043403C">
        <w:rPr>
          <w:spacing w:val="-1"/>
        </w:rPr>
        <w:t>M</w:t>
      </w:r>
      <w:r w:rsidR="006F3832" w:rsidRPr="0043403C">
        <w:t>D, Department of Dermatology, Peking Union Medical College Hospital, Chinese Academy of Medical Sciences</w:t>
      </w:r>
    </w:p>
    <w:p w:rsidR="006F3832" w:rsidRDefault="006F3832" w:rsidP="0043403C">
      <w:pPr>
        <w:pStyle w:val="2"/>
        <w:tabs>
          <w:tab w:val="left" w:pos="1281"/>
          <w:tab w:val="left" w:pos="3336"/>
          <w:tab w:val="left" w:pos="4079"/>
          <w:tab w:val="left" w:pos="5295"/>
          <w:tab w:val="left" w:pos="5899"/>
          <w:tab w:val="left" w:pos="6722"/>
          <w:tab w:val="left" w:pos="8204"/>
        </w:tabs>
        <w:kinsoku w:val="0"/>
        <w:overflowPunct w:val="0"/>
        <w:snapToGrid w:val="0"/>
        <w:spacing w:line="360" w:lineRule="auto"/>
        <w:ind w:left="0"/>
        <w:jc w:val="both"/>
        <w:rPr>
          <w:b w:val="0"/>
          <w:bCs w:val="0"/>
          <w:i w:val="0"/>
          <w:iCs w:val="0"/>
        </w:rPr>
      </w:pPr>
      <w:r w:rsidRPr="0043403C">
        <w:rPr>
          <w:b w:val="0"/>
          <w:bCs w:val="0"/>
          <w:i w:val="0"/>
          <w:iCs w:val="0"/>
        </w:rPr>
        <w:t>The patient is suspected of</w:t>
      </w:r>
      <w:r w:rsidR="004D6594" w:rsidRPr="0043403C">
        <w:rPr>
          <w:b w:val="0"/>
          <w:bCs w:val="0"/>
          <w:i w:val="0"/>
          <w:iCs w:val="0"/>
        </w:rPr>
        <w:t xml:space="preserve"> having</w:t>
      </w:r>
      <w:r w:rsidRPr="0043403C">
        <w:rPr>
          <w:b w:val="0"/>
          <w:bCs w:val="0"/>
          <w:i w:val="0"/>
          <w:iCs w:val="0"/>
        </w:rPr>
        <w:t xml:space="preserve"> pyoderma </w:t>
      </w:r>
      <w:proofErr w:type="spellStart"/>
      <w:r w:rsidRPr="0043403C">
        <w:rPr>
          <w:b w:val="0"/>
          <w:bCs w:val="0"/>
          <w:i w:val="0"/>
          <w:iCs w:val="0"/>
        </w:rPr>
        <w:t>gangrenosum</w:t>
      </w:r>
      <w:proofErr w:type="spellEnd"/>
      <w:r w:rsidRPr="0043403C">
        <w:rPr>
          <w:b w:val="0"/>
          <w:bCs w:val="0"/>
          <w:i w:val="0"/>
          <w:iCs w:val="0"/>
        </w:rPr>
        <w:t xml:space="preserve"> due to the local sign around the ear area. A biopsy and thorough pathologic test</w:t>
      </w:r>
      <w:r w:rsidR="004D6594" w:rsidRPr="0043403C">
        <w:rPr>
          <w:b w:val="0"/>
          <w:bCs w:val="0"/>
          <w:i w:val="0"/>
          <w:iCs w:val="0"/>
        </w:rPr>
        <w:t xml:space="preserve"> are</w:t>
      </w:r>
      <w:r w:rsidRPr="0043403C">
        <w:rPr>
          <w:b w:val="0"/>
          <w:bCs w:val="0"/>
          <w:i w:val="0"/>
          <w:iCs w:val="0"/>
        </w:rPr>
        <w:t xml:space="preserve"> needed. Before that, radical debridement should be avoided.</w:t>
      </w:r>
    </w:p>
    <w:p w:rsidR="00DB39C3" w:rsidRPr="00DB39C3" w:rsidRDefault="00DB39C3" w:rsidP="00DB39C3"/>
    <w:p w:rsidR="00FA2263" w:rsidRPr="0043403C" w:rsidRDefault="006F3832" w:rsidP="0043403C">
      <w:pPr>
        <w:pStyle w:val="2"/>
        <w:tabs>
          <w:tab w:val="left" w:pos="1281"/>
          <w:tab w:val="left" w:pos="3336"/>
          <w:tab w:val="left" w:pos="4079"/>
          <w:tab w:val="left" w:pos="5295"/>
          <w:tab w:val="left" w:pos="5899"/>
          <w:tab w:val="left" w:pos="6722"/>
          <w:tab w:val="left" w:pos="8204"/>
        </w:tabs>
        <w:kinsoku w:val="0"/>
        <w:overflowPunct w:val="0"/>
        <w:snapToGrid w:val="0"/>
        <w:spacing w:line="360" w:lineRule="auto"/>
        <w:ind w:left="0"/>
        <w:jc w:val="both"/>
      </w:pPr>
      <w:r w:rsidRPr="0043403C">
        <w:t>Yun</w:t>
      </w:r>
      <w:r w:rsidR="000F3C00" w:rsidRPr="0043403C">
        <w:t>-</w:t>
      </w:r>
      <w:r w:rsidR="00DB39C3" w:rsidRPr="0043403C">
        <w:t xml:space="preserve">Lu </w:t>
      </w:r>
      <w:r w:rsidRPr="0043403C">
        <w:t xml:space="preserve">Feng, </w:t>
      </w:r>
      <w:r w:rsidRPr="0043403C">
        <w:rPr>
          <w:spacing w:val="-1"/>
        </w:rPr>
        <w:t>M</w:t>
      </w:r>
      <w:r w:rsidRPr="0043403C">
        <w:t>D, Department of Gastroenterology, Peking Union Medical College Hospital, Chinese Academy of Medical Sciences</w:t>
      </w:r>
    </w:p>
    <w:p w:rsidR="00FA2263" w:rsidRDefault="007119DC" w:rsidP="0043403C">
      <w:pPr>
        <w:snapToGrid w:val="0"/>
        <w:spacing w:line="360" w:lineRule="auto"/>
        <w:jc w:val="both"/>
        <w:rPr>
          <w:rFonts w:ascii="Book Antiqua" w:hAnsi="Book Antiqua" w:cs="Book Antiqua"/>
        </w:rPr>
      </w:pPr>
      <w:r w:rsidRPr="0043403C">
        <w:rPr>
          <w:rFonts w:ascii="Book Antiqua" w:hAnsi="Book Antiqua" w:cs="Book Antiqua"/>
        </w:rPr>
        <w:t xml:space="preserve">Although the patient was suspicious of </w:t>
      </w:r>
      <w:r w:rsidRPr="0043403C">
        <w:rPr>
          <w:rFonts w:ascii="Book Antiqua" w:hAnsi="Book Antiqua" w:cs="Book Antiqua"/>
          <w:spacing w:val="6"/>
        </w:rPr>
        <w:t>Crohn’s disease</w:t>
      </w:r>
      <w:r w:rsidRPr="0043403C">
        <w:rPr>
          <w:rFonts w:ascii="Book Antiqua" w:hAnsi="Book Antiqua" w:cs="Book Antiqua"/>
        </w:rPr>
        <w:t xml:space="preserve"> before, no definite evidence is available at present. </w:t>
      </w:r>
      <w:r w:rsidR="005F4A2C" w:rsidRPr="0043403C">
        <w:rPr>
          <w:rFonts w:ascii="Book Antiqua" w:hAnsi="Book Antiqua" w:cs="Book Antiqua"/>
        </w:rPr>
        <w:t xml:space="preserve">The diagnosis of </w:t>
      </w:r>
      <w:r w:rsidR="000F3C00" w:rsidRPr="0043403C">
        <w:rPr>
          <w:rFonts w:ascii="Book Antiqua" w:hAnsi="Book Antiqua" w:cs="Book Antiqua"/>
          <w:spacing w:val="6"/>
        </w:rPr>
        <w:t>Crohn’s disease</w:t>
      </w:r>
      <w:r w:rsidR="005F4A2C" w:rsidRPr="0043403C">
        <w:rPr>
          <w:rFonts w:ascii="Book Antiqua" w:hAnsi="Book Antiqua" w:cs="Book Antiqua"/>
        </w:rPr>
        <w:t xml:space="preserve"> is not </w:t>
      </w:r>
      <w:r w:rsidR="008573C5">
        <w:rPr>
          <w:rFonts w:ascii="Book Antiqua" w:hAnsi="Book Antiqua" w:cs="Book Antiqua" w:hint="eastAsia"/>
        </w:rPr>
        <w:t>established</w:t>
      </w:r>
      <w:r w:rsidR="000F3C00" w:rsidRPr="0043403C">
        <w:rPr>
          <w:rFonts w:ascii="Book Antiqua" w:hAnsi="Book Antiqua" w:cs="Book Antiqua"/>
        </w:rPr>
        <w:t>, but highly suspicious</w:t>
      </w:r>
      <w:r w:rsidR="005F4A2C" w:rsidRPr="0043403C">
        <w:rPr>
          <w:rFonts w:ascii="Book Antiqua" w:hAnsi="Book Antiqua" w:cs="Book Antiqua"/>
        </w:rPr>
        <w:t>.</w:t>
      </w:r>
      <w:r w:rsidR="00491814" w:rsidRPr="0043403C">
        <w:rPr>
          <w:rFonts w:ascii="Book Antiqua" w:hAnsi="Book Antiqua" w:cs="Book Antiqua"/>
        </w:rPr>
        <w:t xml:space="preserve"> </w:t>
      </w:r>
      <w:r w:rsidR="005F4A2C" w:rsidRPr="0043403C">
        <w:rPr>
          <w:rFonts w:ascii="Book Antiqua" w:hAnsi="Book Antiqua" w:cs="Book Antiqua"/>
        </w:rPr>
        <w:t xml:space="preserve">Further examination </w:t>
      </w:r>
      <w:r w:rsidR="00FC2F9D" w:rsidRPr="0043403C">
        <w:rPr>
          <w:rFonts w:ascii="Book Antiqua" w:hAnsi="Book Antiqua" w:cs="Book Antiqua"/>
        </w:rPr>
        <w:t>includ</w:t>
      </w:r>
      <w:r w:rsidR="00FC2F9D">
        <w:rPr>
          <w:rFonts w:ascii="Book Antiqua" w:hAnsi="Book Antiqua" w:cs="Book Antiqua" w:hint="eastAsia"/>
        </w:rPr>
        <w:t>ing</w:t>
      </w:r>
      <w:r w:rsidR="00FC2F9D" w:rsidRPr="0043403C">
        <w:rPr>
          <w:rFonts w:ascii="Book Antiqua" w:hAnsi="Book Antiqua" w:cs="Book Antiqua"/>
        </w:rPr>
        <w:t xml:space="preserve"> </w:t>
      </w:r>
      <w:r w:rsidR="00491814" w:rsidRPr="0043403C">
        <w:rPr>
          <w:rFonts w:ascii="Book Antiqua" w:hAnsi="Book Antiqua" w:cs="Book Antiqua"/>
        </w:rPr>
        <w:t xml:space="preserve">repeated </w:t>
      </w:r>
      <w:r w:rsidR="005F4A2C" w:rsidRPr="0043403C">
        <w:rPr>
          <w:rFonts w:ascii="Book Antiqua" w:hAnsi="Book Antiqua" w:cs="Book Antiqua"/>
        </w:rPr>
        <w:t>colonoscopy and abdominal CT scan</w:t>
      </w:r>
      <w:r w:rsidR="00FC2F9D">
        <w:rPr>
          <w:rFonts w:ascii="Book Antiqua" w:hAnsi="Book Antiqua" w:cs="Book Antiqua" w:hint="eastAsia"/>
        </w:rPr>
        <w:t xml:space="preserve"> should be performed</w:t>
      </w:r>
      <w:r w:rsidR="005F4A2C" w:rsidRPr="0043403C">
        <w:rPr>
          <w:rFonts w:ascii="Book Antiqua" w:hAnsi="Book Antiqua" w:cs="Book Antiqua"/>
        </w:rPr>
        <w:t xml:space="preserve">. Since </w:t>
      </w:r>
      <w:r w:rsidR="00D762D6" w:rsidRPr="0043403C">
        <w:rPr>
          <w:rFonts w:ascii="Book Antiqua" w:hAnsi="Book Antiqua" w:cs="Book Antiqua"/>
          <w:i/>
          <w:iCs/>
        </w:rPr>
        <w:t xml:space="preserve">C. </w:t>
      </w:r>
      <w:r w:rsidR="004D6594" w:rsidRPr="0043403C">
        <w:rPr>
          <w:rFonts w:ascii="Book Antiqua" w:hAnsi="Book Antiqua" w:cs="Book Antiqua"/>
          <w:i/>
          <w:iCs/>
        </w:rPr>
        <w:t>dif</w:t>
      </w:r>
      <w:r w:rsidR="00DC632B" w:rsidRPr="0043403C">
        <w:rPr>
          <w:rFonts w:ascii="Book Antiqua" w:hAnsi="Book Antiqua" w:cs="Book Antiqua"/>
          <w:i/>
          <w:iCs/>
        </w:rPr>
        <w:t>f</w:t>
      </w:r>
      <w:r w:rsidR="004D6594" w:rsidRPr="0043403C">
        <w:rPr>
          <w:rFonts w:ascii="Book Antiqua" w:hAnsi="Book Antiqua" w:cs="Book Antiqua"/>
          <w:i/>
          <w:iCs/>
        </w:rPr>
        <w:t>icile</w:t>
      </w:r>
      <w:r w:rsidR="004D6594" w:rsidRPr="0043403C">
        <w:rPr>
          <w:rFonts w:ascii="Book Antiqua" w:hAnsi="Book Antiqua" w:cs="Book Antiqua"/>
        </w:rPr>
        <w:t xml:space="preserve"> </w:t>
      </w:r>
      <w:r w:rsidR="005F4A2C" w:rsidRPr="0043403C">
        <w:rPr>
          <w:rFonts w:ascii="Book Antiqua" w:hAnsi="Book Antiqua" w:cs="Book Antiqua"/>
        </w:rPr>
        <w:t>is positive, glucocorticoids should be prescribed with care.</w:t>
      </w:r>
    </w:p>
    <w:p w:rsidR="00DB39C3" w:rsidRPr="0043403C" w:rsidRDefault="00DB39C3" w:rsidP="0043403C">
      <w:pPr>
        <w:snapToGrid w:val="0"/>
        <w:spacing w:line="360" w:lineRule="auto"/>
        <w:jc w:val="both"/>
        <w:rPr>
          <w:rFonts w:ascii="Book Antiqua" w:hAnsi="Book Antiqua" w:cs="Book Antiqua"/>
        </w:rPr>
      </w:pPr>
    </w:p>
    <w:p w:rsidR="00FA2263" w:rsidRPr="0043403C" w:rsidRDefault="00FA2263" w:rsidP="0043403C">
      <w:pPr>
        <w:pStyle w:val="2"/>
        <w:tabs>
          <w:tab w:val="left" w:pos="1281"/>
          <w:tab w:val="left" w:pos="3336"/>
          <w:tab w:val="left" w:pos="4079"/>
          <w:tab w:val="left" w:pos="5295"/>
          <w:tab w:val="left" w:pos="5899"/>
          <w:tab w:val="left" w:pos="6722"/>
          <w:tab w:val="left" w:pos="8204"/>
        </w:tabs>
        <w:kinsoku w:val="0"/>
        <w:overflowPunct w:val="0"/>
        <w:snapToGrid w:val="0"/>
        <w:spacing w:line="360" w:lineRule="auto"/>
        <w:ind w:left="0"/>
        <w:jc w:val="both"/>
      </w:pPr>
      <w:r w:rsidRPr="0043403C">
        <w:t>Wei Cao, MD, Department of Infection Disease, Peking Union Medical College Hospital, Chinese Academy of Medical Sciences</w:t>
      </w:r>
    </w:p>
    <w:p w:rsidR="00534C0D" w:rsidRPr="0043403C" w:rsidRDefault="00BD44D0" w:rsidP="0043403C">
      <w:pPr>
        <w:kinsoku w:val="0"/>
        <w:overflowPunct w:val="0"/>
        <w:snapToGrid w:val="0"/>
        <w:spacing w:line="360" w:lineRule="auto"/>
        <w:jc w:val="both"/>
        <w:rPr>
          <w:rFonts w:ascii="Book Antiqua" w:hAnsi="Book Antiqua" w:cs="Book Antiqua"/>
        </w:rPr>
      </w:pPr>
      <w:r w:rsidRPr="0043403C">
        <w:rPr>
          <w:rFonts w:ascii="Book Antiqua" w:hAnsi="Book Antiqua" w:cs="Book Antiqua"/>
        </w:rPr>
        <w:t>Bacterial infection cannot explain the whole process of disease.</w:t>
      </w:r>
      <w:r w:rsidR="004D6594" w:rsidRPr="0043403C">
        <w:rPr>
          <w:rFonts w:ascii="Book Antiqua" w:hAnsi="Book Antiqua" w:cs="Book Antiqua"/>
        </w:rPr>
        <w:t xml:space="preserve"> Noninfectious diseases such as</w:t>
      </w:r>
      <w:r w:rsidRPr="0043403C">
        <w:rPr>
          <w:rFonts w:ascii="Book Antiqua" w:hAnsi="Book Antiqua" w:cs="Book Antiqua"/>
        </w:rPr>
        <w:t xml:space="preserve"> pyoderma </w:t>
      </w:r>
      <w:proofErr w:type="spellStart"/>
      <w:r w:rsidRPr="0043403C">
        <w:rPr>
          <w:rFonts w:ascii="Book Antiqua" w:hAnsi="Book Antiqua" w:cs="Book Antiqua"/>
        </w:rPr>
        <w:t>gangrenosum</w:t>
      </w:r>
      <w:proofErr w:type="spellEnd"/>
      <w:r w:rsidRPr="0043403C">
        <w:rPr>
          <w:rFonts w:ascii="Book Antiqua" w:hAnsi="Book Antiqua" w:cs="Book Antiqua"/>
        </w:rPr>
        <w:t xml:space="preserve"> </w:t>
      </w:r>
      <w:r w:rsidR="004D6594" w:rsidRPr="0043403C">
        <w:rPr>
          <w:rFonts w:ascii="Book Antiqua" w:hAnsi="Book Antiqua" w:cs="Book Antiqua"/>
        </w:rPr>
        <w:t>are</w:t>
      </w:r>
      <w:r w:rsidRPr="0043403C">
        <w:rPr>
          <w:rFonts w:ascii="Book Antiqua" w:hAnsi="Book Antiqua" w:cs="Book Antiqua"/>
        </w:rPr>
        <w:t xml:space="preserve"> highly suspected. To prevent infection, intravenous </w:t>
      </w:r>
      <w:proofErr w:type="spellStart"/>
      <w:r w:rsidRPr="0043403C">
        <w:rPr>
          <w:rFonts w:ascii="Book Antiqua" w:hAnsi="Book Antiqua" w:cs="Book Antiqua"/>
        </w:rPr>
        <w:t>cefmetazole</w:t>
      </w:r>
      <w:proofErr w:type="spellEnd"/>
      <w:r w:rsidRPr="0043403C">
        <w:rPr>
          <w:rFonts w:ascii="Book Antiqua" w:hAnsi="Book Antiqua" w:cs="Book Antiqua"/>
        </w:rPr>
        <w:t xml:space="preserve"> sodium is suggested.</w:t>
      </w:r>
    </w:p>
    <w:p w:rsidR="005F4A2C" w:rsidRPr="0043403C" w:rsidRDefault="005F4A2C" w:rsidP="0043403C">
      <w:pPr>
        <w:kinsoku w:val="0"/>
        <w:overflowPunct w:val="0"/>
        <w:snapToGrid w:val="0"/>
        <w:spacing w:line="360" w:lineRule="auto"/>
        <w:jc w:val="both"/>
        <w:rPr>
          <w:rFonts w:ascii="Book Antiqua" w:hAnsi="Book Antiqua"/>
        </w:rPr>
      </w:pPr>
    </w:p>
    <w:p w:rsidR="00DB39C3" w:rsidRPr="00DB39C3" w:rsidRDefault="00DB39C3" w:rsidP="00DB39C3">
      <w:pPr>
        <w:widowControl/>
        <w:autoSpaceDE/>
        <w:autoSpaceDN/>
        <w:adjustRightInd/>
        <w:snapToGrid w:val="0"/>
        <w:spacing w:line="360" w:lineRule="auto"/>
        <w:jc w:val="both"/>
        <w:rPr>
          <w:rFonts w:ascii="Book Antiqua" w:eastAsia="宋体" w:hAnsi="Book Antiqua"/>
          <w:b/>
          <w:kern w:val="0"/>
          <w:u w:val="single"/>
          <w:lang w:val="en-GB" w:eastAsia="en-US"/>
        </w:rPr>
      </w:pPr>
      <w:r w:rsidRPr="00DB39C3">
        <w:rPr>
          <w:rFonts w:ascii="Book Antiqua" w:eastAsia="宋体" w:hAnsi="Book Antiqua"/>
          <w:b/>
          <w:kern w:val="0"/>
          <w:u w:val="single"/>
          <w:lang w:val="en-GB" w:eastAsia="en-US"/>
        </w:rPr>
        <w:t>FINAL DIAGNOSIS</w:t>
      </w:r>
    </w:p>
    <w:p w:rsidR="00534C0D" w:rsidRPr="0043403C" w:rsidRDefault="006F3832" w:rsidP="0043403C">
      <w:pPr>
        <w:kinsoku w:val="0"/>
        <w:overflowPunct w:val="0"/>
        <w:snapToGrid w:val="0"/>
        <w:spacing w:line="360" w:lineRule="auto"/>
        <w:jc w:val="both"/>
        <w:rPr>
          <w:rFonts w:ascii="Book Antiqua" w:hAnsi="Book Antiqua" w:cs="Book Antiqua"/>
          <w:spacing w:val="-1"/>
        </w:rPr>
      </w:pPr>
      <w:r w:rsidRPr="0043403C">
        <w:rPr>
          <w:rFonts w:ascii="Book Antiqua" w:hAnsi="Book Antiqua" w:cs="Book Antiqua"/>
          <w:spacing w:val="-1"/>
        </w:rPr>
        <w:t xml:space="preserve">The final diagnosis of the presented case is pyoderma </w:t>
      </w:r>
      <w:proofErr w:type="spellStart"/>
      <w:r w:rsidRPr="0043403C">
        <w:rPr>
          <w:rFonts w:ascii="Book Antiqua" w:hAnsi="Book Antiqua" w:cs="Book Antiqua"/>
          <w:spacing w:val="-1"/>
        </w:rPr>
        <w:t>gangrenosum</w:t>
      </w:r>
      <w:proofErr w:type="spellEnd"/>
      <w:r w:rsidRPr="0043403C">
        <w:rPr>
          <w:rFonts w:ascii="Book Antiqua" w:hAnsi="Book Antiqua" w:cs="Book Antiqua"/>
          <w:spacing w:val="-1"/>
        </w:rPr>
        <w:t xml:space="preserve"> with inflammatory bowel disease</w:t>
      </w:r>
      <w:r w:rsidR="004D6594" w:rsidRPr="0043403C">
        <w:rPr>
          <w:rFonts w:ascii="Book Antiqua" w:hAnsi="Book Antiqua" w:cs="Book Antiqua"/>
          <w:spacing w:val="-1"/>
        </w:rPr>
        <w:t>.</w:t>
      </w:r>
    </w:p>
    <w:p w:rsidR="00534C0D" w:rsidRPr="0043403C" w:rsidRDefault="00534C0D" w:rsidP="0043403C">
      <w:pPr>
        <w:kinsoku w:val="0"/>
        <w:overflowPunct w:val="0"/>
        <w:snapToGrid w:val="0"/>
        <w:spacing w:line="360" w:lineRule="auto"/>
        <w:jc w:val="both"/>
        <w:rPr>
          <w:rFonts w:ascii="Book Antiqua" w:hAnsi="Book Antiqua"/>
        </w:rPr>
      </w:pPr>
    </w:p>
    <w:p w:rsidR="00DB39C3" w:rsidRPr="00DB39C3" w:rsidRDefault="00DB39C3" w:rsidP="00DB39C3">
      <w:pPr>
        <w:widowControl/>
        <w:autoSpaceDE/>
        <w:autoSpaceDN/>
        <w:adjustRightInd/>
        <w:snapToGrid w:val="0"/>
        <w:spacing w:line="360" w:lineRule="auto"/>
        <w:jc w:val="both"/>
        <w:rPr>
          <w:rFonts w:ascii="Book Antiqua" w:eastAsia="宋体" w:hAnsi="Book Antiqua"/>
          <w:b/>
          <w:kern w:val="0"/>
          <w:u w:val="single"/>
          <w:lang w:val="en-GB" w:eastAsia="en-US"/>
        </w:rPr>
      </w:pPr>
      <w:r w:rsidRPr="00DB39C3">
        <w:rPr>
          <w:rFonts w:ascii="Book Antiqua" w:eastAsia="宋体" w:hAnsi="Book Antiqua"/>
          <w:b/>
          <w:kern w:val="0"/>
          <w:u w:val="single"/>
          <w:lang w:val="en-GB" w:eastAsia="en-US"/>
        </w:rPr>
        <w:t>TREATMENT</w:t>
      </w:r>
    </w:p>
    <w:p w:rsidR="00FA2263" w:rsidRPr="0043403C" w:rsidRDefault="00FA2263" w:rsidP="0043403C">
      <w:pPr>
        <w:snapToGrid w:val="0"/>
        <w:spacing w:line="360" w:lineRule="auto"/>
        <w:jc w:val="both"/>
        <w:rPr>
          <w:rFonts w:ascii="Book Antiqua" w:hAnsi="Book Antiqua" w:cs="Book Antiqua"/>
          <w:spacing w:val="-1"/>
        </w:rPr>
      </w:pPr>
      <w:r w:rsidRPr="0043403C">
        <w:rPr>
          <w:rFonts w:ascii="Book Antiqua" w:hAnsi="Book Antiqua" w:cs="Book Antiqua"/>
          <w:spacing w:val="-1"/>
        </w:rPr>
        <w:t xml:space="preserve">Local care changed from thorough debridement to moisture keeping. Any irritating solution, including </w:t>
      </w:r>
      <w:proofErr w:type="spellStart"/>
      <w:r w:rsidRPr="0043403C">
        <w:rPr>
          <w:rFonts w:ascii="Book Antiqua" w:hAnsi="Book Antiqua" w:cs="Book Antiqua"/>
          <w:spacing w:val="-1"/>
        </w:rPr>
        <w:t>iodophor</w:t>
      </w:r>
      <w:proofErr w:type="spellEnd"/>
      <w:r w:rsidRPr="0043403C">
        <w:rPr>
          <w:rFonts w:ascii="Book Antiqua" w:hAnsi="Book Antiqua" w:cs="Book Antiqua"/>
          <w:spacing w:val="-1"/>
        </w:rPr>
        <w:t xml:space="preserve">, was avoided. Since </w:t>
      </w:r>
      <w:r w:rsidR="00441F08" w:rsidRPr="0043403C">
        <w:rPr>
          <w:rFonts w:ascii="Book Antiqua" w:hAnsi="Book Antiqua" w:cs="Book Antiqua"/>
          <w:i/>
          <w:iCs/>
          <w:spacing w:val="-1"/>
        </w:rPr>
        <w:t xml:space="preserve">C. </w:t>
      </w:r>
      <w:r w:rsidR="004D6594" w:rsidRPr="0043403C">
        <w:rPr>
          <w:rFonts w:ascii="Book Antiqua" w:hAnsi="Book Antiqua" w:cs="Book Antiqua"/>
          <w:i/>
          <w:iCs/>
          <w:spacing w:val="-1"/>
        </w:rPr>
        <w:t>dif</w:t>
      </w:r>
      <w:r w:rsidR="00DC632B" w:rsidRPr="0043403C">
        <w:rPr>
          <w:rFonts w:ascii="Book Antiqua" w:hAnsi="Book Antiqua" w:cs="Book Antiqua"/>
          <w:i/>
          <w:iCs/>
          <w:spacing w:val="-1"/>
        </w:rPr>
        <w:t>f</w:t>
      </w:r>
      <w:r w:rsidR="004D6594" w:rsidRPr="0043403C">
        <w:rPr>
          <w:rFonts w:ascii="Book Antiqua" w:hAnsi="Book Antiqua" w:cs="Book Antiqua"/>
          <w:i/>
          <w:iCs/>
          <w:spacing w:val="-1"/>
        </w:rPr>
        <w:t>icile</w:t>
      </w:r>
      <w:r w:rsidRPr="0043403C">
        <w:rPr>
          <w:rFonts w:ascii="Book Antiqua" w:hAnsi="Book Antiqua" w:cs="Book Antiqua"/>
          <w:spacing w:val="-1"/>
        </w:rPr>
        <w:t xml:space="preserve"> was identified from feces, systemic corticosteroids were contraindicated. She was prescribed intravenous immunoglobulin </w:t>
      </w:r>
      <w:r w:rsidR="0026029F" w:rsidRPr="0043403C">
        <w:rPr>
          <w:rFonts w:ascii="Book Antiqua" w:hAnsi="Book Antiqua" w:cs="Book Antiqua"/>
          <w:spacing w:val="-1"/>
        </w:rPr>
        <w:t>30</w:t>
      </w:r>
      <w:r w:rsidR="00DB39C3">
        <w:rPr>
          <w:rFonts w:ascii="Book Antiqua" w:hAnsi="Book Antiqua" w:cs="Book Antiqua"/>
          <w:spacing w:val="-1"/>
        </w:rPr>
        <w:t xml:space="preserve"> </w:t>
      </w:r>
      <w:r w:rsidR="0026029F" w:rsidRPr="0043403C">
        <w:rPr>
          <w:rFonts w:ascii="Book Antiqua" w:hAnsi="Book Antiqua" w:cs="Book Antiqua"/>
          <w:spacing w:val="-1"/>
        </w:rPr>
        <w:t xml:space="preserve">g </w:t>
      </w:r>
      <w:proofErr w:type="spellStart"/>
      <w:r w:rsidR="0026029F" w:rsidRPr="0043403C">
        <w:rPr>
          <w:rFonts w:ascii="Book Antiqua" w:hAnsi="Book Antiqua" w:cs="Book Antiqua"/>
          <w:spacing w:val="-1"/>
        </w:rPr>
        <w:t>qd</w:t>
      </w:r>
      <w:proofErr w:type="spellEnd"/>
      <w:r w:rsidR="0026029F" w:rsidRPr="0043403C">
        <w:rPr>
          <w:rFonts w:ascii="Book Antiqua" w:hAnsi="Book Antiqua" w:cs="Book Antiqua"/>
          <w:spacing w:val="-1"/>
        </w:rPr>
        <w:t xml:space="preserve"> </w:t>
      </w:r>
      <w:r w:rsidRPr="0043403C">
        <w:rPr>
          <w:rFonts w:ascii="Book Antiqua" w:hAnsi="Book Antiqua" w:cs="Book Antiqua"/>
          <w:spacing w:val="-1"/>
        </w:rPr>
        <w:t xml:space="preserve">for </w:t>
      </w:r>
      <w:r w:rsidR="00DB39C3">
        <w:rPr>
          <w:rFonts w:ascii="Book Antiqua" w:hAnsi="Book Antiqua" w:cs="Book Antiqua"/>
          <w:spacing w:val="-1"/>
        </w:rPr>
        <w:t>3</w:t>
      </w:r>
      <w:r w:rsidRPr="0043403C">
        <w:rPr>
          <w:rFonts w:ascii="Book Antiqua" w:hAnsi="Book Antiqua" w:cs="Book Antiqua"/>
          <w:spacing w:val="-1"/>
        </w:rPr>
        <w:t xml:space="preserve"> d</w:t>
      </w:r>
      <w:r w:rsidR="00835253" w:rsidRPr="0043403C">
        <w:rPr>
          <w:rFonts w:ascii="Book Antiqua" w:hAnsi="Book Antiqua" w:cs="Book Antiqua"/>
          <w:spacing w:val="-1"/>
        </w:rPr>
        <w:t xml:space="preserve">. </w:t>
      </w:r>
      <w:r w:rsidR="00E86EEA" w:rsidRPr="0043403C">
        <w:rPr>
          <w:rFonts w:ascii="Book Antiqua" w:hAnsi="Book Antiqua" w:cs="Book Antiqua"/>
          <w:spacing w:val="-1"/>
        </w:rPr>
        <w:t xml:space="preserve">Besides, </w:t>
      </w:r>
      <w:proofErr w:type="spellStart"/>
      <w:r w:rsidR="00E86EEA" w:rsidRPr="0043403C">
        <w:rPr>
          <w:rFonts w:ascii="Book Antiqua" w:hAnsi="Book Antiqua" w:cs="Book Antiqua"/>
          <w:spacing w:val="-1"/>
        </w:rPr>
        <w:t>cefmetazole</w:t>
      </w:r>
      <w:proofErr w:type="spellEnd"/>
      <w:r w:rsidR="003F7AE0" w:rsidRPr="0043403C">
        <w:rPr>
          <w:rFonts w:ascii="Book Antiqua" w:hAnsi="Book Antiqua" w:cs="Book Antiqua"/>
        </w:rPr>
        <w:t xml:space="preserve"> sodium</w:t>
      </w:r>
      <w:r w:rsidR="00F140EB" w:rsidRPr="0043403C">
        <w:rPr>
          <w:rFonts w:ascii="Book Antiqua" w:hAnsi="Book Antiqua" w:cs="Book Antiqua"/>
        </w:rPr>
        <w:t xml:space="preserve"> </w:t>
      </w:r>
      <w:r w:rsidR="0035017C" w:rsidRPr="0043403C">
        <w:rPr>
          <w:rFonts w:ascii="Book Antiqua" w:hAnsi="Book Antiqua" w:cs="Book Antiqua"/>
        </w:rPr>
        <w:t>1</w:t>
      </w:r>
      <w:r w:rsidR="00DB39C3">
        <w:rPr>
          <w:rFonts w:ascii="Book Antiqua" w:hAnsi="Book Antiqua" w:cs="Book Antiqua"/>
        </w:rPr>
        <w:t xml:space="preserve"> </w:t>
      </w:r>
      <w:r w:rsidR="0035017C" w:rsidRPr="0043403C">
        <w:rPr>
          <w:rFonts w:ascii="Book Antiqua" w:hAnsi="Book Antiqua" w:cs="Book Antiqua"/>
        </w:rPr>
        <w:t>g bid</w:t>
      </w:r>
      <w:r w:rsidR="003F7AE0" w:rsidRPr="0043403C">
        <w:rPr>
          <w:rFonts w:ascii="Book Antiqua" w:hAnsi="Book Antiqua" w:cs="Book Antiqua"/>
          <w:spacing w:val="-1"/>
        </w:rPr>
        <w:t xml:space="preserve">, </w:t>
      </w:r>
      <w:r w:rsidRPr="0043403C">
        <w:rPr>
          <w:rFonts w:ascii="Book Antiqua" w:hAnsi="Book Antiqua" w:cs="Book Antiqua"/>
          <w:spacing w:val="-1"/>
        </w:rPr>
        <w:t>minocycline</w:t>
      </w:r>
      <w:r w:rsidR="0026029F" w:rsidRPr="0043403C">
        <w:rPr>
          <w:rFonts w:ascii="Book Antiqua" w:hAnsi="Book Antiqua" w:cs="Book Antiqua"/>
          <w:spacing w:val="-1"/>
        </w:rPr>
        <w:t xml:space="preserve"> 100</w:t>
      </w:r>
      <w:r w:rsidR="00DB39C3">
        <w:rPr>
          <w:rFonts w:ascii="Book Antiqua" w:hAnsi="Book Antiqua" w:cs="Book Antiqua"/>
          <w:spacing w:val="-1"/>
        </w:rPr>
        <w:t xml:space="preserve"> </w:t>
      </w:r>
      <w:r w:rsidR="0026029F" w:rsidRPr="0043403C">
        <w:rPr>
          <w:rFonts w:ascii="Book Antiqua" w:hAnsi="Book Antiqua" w:cs="Book Antiqua"/>
          <w:spacing w:val="-1"/>
        </w:rPr>
        <w:t>mg bid</w:t>
      </w:r>
      <w:r w:rsidRPr="0043403C">
        <w:rPr>
          <w:rFonts w:ascii="Book Antiqua" w:hAnsi="Book Antiqua" w:cs="Book Antiqua"/>
          <w:spacing w:val="-1"/>
        </w:rPr>
        <w:t>, sulfasalazine</w:t>
      </w:r>
      <w:r w:rsidR="0026029F" w:rsidRPr="0043403C">
        <w:rPr>
          <w:rFonts w:ascii="Book Antiqua" w:hAnsi="Book Antiqua" w:cs="Book Antiqua"/>
          <w:spacing w:val="-1"/>
        </w:rPr>
        <w:t xml:space="preserve"> 1</w:t>
      </w:r>
      <w:r w:rsidR="00DB39C3">
        <w:rPr>
          <w:rFonts w:ascii="Book Antiqua" w:hAnsi="Book Antiqua" w:cs="Book Antiqua"/>
          <w:spacing w:val="-1"/>
        </w:rPr>
        <w:t xml:space="preserve"> </w:t>
      </w:r>
      <w:r w:rsidR="0026029F" w:rsidRPr="0043403C">
        <w:rPr>
          <w:rFonts w:ascii="Book Antiqua" w:hAnsi="Book Antiqua" w:cs="Book Antiqua"/>
          <w:spacing w:val="-1"/>
        </w:rPr>
        <w:t xml:space="preserve">g </w:t>
      </w:r>
      <w:proofErr w:type="spellStart"/>
      <w:r w:rsidR="0026029F" w:rsidRPr="0043403C">
        <w:rPr>
          <w:rFonts w:ascii="Book Antiqua" w:hAnsi="Book Antiqua" w:cs="Book Antiqua"/>
          <w:spacing w:val="-1"/>
        </w:rPr>
        <w:t>qid</w:t>
      </w:r>
      <w:proofErr w:type="spellEnd"/>
      <w:r w:rsidRPr="0043403C">
        <w:rPr>
          <w:rFonts w:ascii="Book Antiqua" w:hAnsi="Book Antiqua" w:cs="Book Antiqua"/>
          <w:spacing w:val="-1"/>
        </w:rPr>
        <w:t xml:space="preserve">, and </w:t>
      </w:r>
      <w:r w:rsidRPr="00DB39C3">
        <w:rPr>
          <w:rFonts w:ascii="Book Antiqua" w:hAnsi="Book Antiqua" w:cs="Book Antiqua"/>
          <w:spacing w:val="-1"/>
        </w:rPr>
        <w:t>enteral vancomycin</w:t>
      </w:r>
      <w:r w:rsidR="0026029F" w:rsidRPr="00DB39C3">
        <w:rPr>
          <w:rFonts w:ascii="Book Antiqua" w:hAnsi="Book Antiqua" w:cs="Book Antiqua"/>
          <w:spacing w:val="-1"/>
        </w:rPr>
        <w:t xml:space="preserve"> 125</w:t>
      </w:r>
      <w:r w:rsidR="00DB39C3">
        <w:rPr>
          <w:rFonts w:ascii="Book Antiqua" w:hAnsi="Book Antiqua" w:cs="Book Antiqua"/>
          <w:spacing w:val="-1"/>
        </w:rPr>
        <w:t xml:space="preserve"> </w:t>
      </w:r>
      <w:r w:rsidR="0026029F" w:rsidRPr="00DB39C3">
        <w:rPr>
          <w:rFonts w:ascii="Book Antiqua" w:hAnsi="Book Antiqua" w:cs="Book Antiqua"/>
          <w:spacing w:val="-1"/>
        </w:rPr>
        <w:t xml:space="preserve">mg </w:t>
      </w:r>
      <w:proofErr w:type="spellStart"/>
      <w:r w:rsidR="0026029F" w:rsidRPr="00DB39C3">
        <w:rPr>
          <w:rFonts w:ascii="Book Antiqua" w:hAnsi="Book Antiqua" w:cs="Book Antiqua"/>
          <w:spacing w:val="-1"/>
        </w:rPr>
        <w:t>qid</w:t>
      </w:r>
      <w:proofErr w:type="spellEnd"/>
      <w:r w:rsidR="00835253" w:rsidRPr="00DB39C3">
        <w:rPr>
          <w:rFonts w:ascii="Book Antiqua" w:hAnsi="Book Antiqua" w:cs="Book Antiqua"/>
          <w:spacing w:val="-1"/>
        </w:rPr>
        <w:t xml:space="preserve"> was administered</w:t>
      </w:r>
      <w:r w:rsidRPr="00DB39C3">
        <w:rPr>
          <w:rFonts w:ascii="Book Antiqua" w:hAnsi="Book Antiqua" w:cs="Book Antiqua"/>
          <w:spacing w:val="-1"/>
        </w:rPr>
        <w:t>.</w:t>
      </w:r>
      <w:r w:rsidR="007119DC" w:rsidRPr="00DB39C3">
        <w:rPr>
          <w:rFonts w:ascii="Book Antiqua" w:hAnsi="Book Antiqua" w:cs="Book Antiqua"/>
          <w:spacing w:val="-1"/>
        </w:rPr>
        <w:t xml:space="preserve"> </w:t>
      </w:r>
      <w:bookmarkStart w:id="17" w:name="_Hlk35780609"/>
      <w:r w:rsidR="007119DC" w:rsidRPr="00DB39C3">
        <w:rPr>
          <w:rFonts w:ascii="Book Antiqua" w:hAnsi="Book Antiqua" w:cs="Book Antiqua"/>
          <w:spacing w:val="-1"/>
        </w:rPr>
        <w:t xml:space="preserve">To relieve diarrhea, she changed her diet to enteral nutritional powder </w:t>
      </w:r>
      <w:proofErr w:type="spellStart"/>
      <w:r w:rsidR="000F3C00" w:rsidRPr="00DB39C3">
        <w:rPr>
          <w:rFonts w:ascii="Book Antiqua" w:hAnsi="Book Antiqua" w:cs="Book Antiqua"/>
          <w:spacing w:val="-1"/>
        </w:rPr>
        <w:t>tid</w:t>
      </w:r>
      <w:proofErr w:type="spellEnd"/>
      <w:r w:rsidR="000F3C00" w:rsidRPr="00DB39C3">
        <w:rPr>
          <w:rFonts w:ascii="Book Antiqua" w:hAnsi="Book Antiqua" w:cs="Book Antiqua"/>
          <w:spacing w:val="-1"/>
        </w:rPr>
        <w:t xml:space="preserve">. She was also prescribed </w:t>
      </w:r>
      <w:r w:rsidR="00E86EEA" w:rsidRPr="00DB39C3">
        <w:rPr>
          <w:rFonts w:ascii="Book Antiqua" w:hAnsi="Book Antiqua" w:cs="Book Antiqua"/>
          <w:spacing w:val="-1"/>
        </w:rPr>
        <w:t>combined Bifidobacterium, Lactobacillus and Enterococcus capsule</w:t>
      </w:r>
      <w:r w:rsidR="00F84E45">
        <w:rPr>
          <w:rFonts w:ascii="Book Antiqua" w:hAnsi="Book Antiqua" w:cs="Book Antiqua" w:hint="eastAsia"/>
          <w:spacing w:val="-1"/>
        </w:rPr>
        <w:t>s</w:t>
      </w:r>
      <w:r w:rsidR="00E86EEA" w:rsidRPr="00DB39C3">
        <w:rPr>
          <w:rFonts w:ascii="Book Antiqua" w:hAnsi="Book Antiqua" w:cs="Book Antiqua"/>
          <w:spacing w:val="-1"/>
        </w:rPr>
        <w:t xml:space="preserve"> </w:t>
      </w:r>
      <w:proofErr w:type="spellStart"/>
      <w:r w:rsidR="00E86EEA" w:rsidRPr="00DB39C3">
        <w:rPr>
          <w:rFonts w:ascii="Book Antiqua" w:hAnsi="Book Antiqua" w:cs="Book Antiqua"/>
          <w:spacing w:val="-1"/>
        </w:rPr>
        <w:t>tid</w:t>
      </w:r>
      <w:proofErr w:type="spellEnd"/>
      <w:r w:rsidR="00E86EEA" w:rsidRPr="00DB39C3">
        <w:rPr>
          <w:rFonts w:ascii="Book Antiqua" w:hAnsi="Book Antiqua" w:cs="Book Antiqua"/>
          <w:spacing w:val="-1"/>
        </w:rPr>
        <w:t xml:space="preserve"> for at least 3 </w:t>
      </w:r>
      <w:proofErr w:type="gramStart"/>
      <w:r w:rsidR="00E86EEA" w:rsidRPr="00DB39C3">
        <w:rPr>
          <w:rFonts w:ascii="Book Antiqua" w:hAnsi="Book Antiqua" w:cs="Book Antiqua"/>
          <w:spacing w:val="-1"/>
        </w:rPr>
        <w:t>mo</w:t>
      </w:r>
      <w:proofErr w:type="gramEnd"/>
      <w:r w:rsidR="00E86EEA" w:rsidRPr="00DB39C3">
        <w:rPr>
          <w:rFonts w:ascii="Book Antiqua" w:hAnsi="Book Antiqua" w:cs="Book Antiqua"/>
          <w:spacing w:val="-1"/>
        </w:rPr>
        <w:t>.</w:t>
      </w:r>
      <w:bookmarkEnd w:id="17"/>
      <w:r w:rsidR="00E86EEA" w:rsidRPr="00DB39C3">
        <w:rPr>
          <w:rFonts w:ascii="Book Antiqua" w:hAnsi="Book Antiqua" w:cs="Book Antiqua"/>
          <w:spacing w:val="-1"/>
        </w:rPr>
        <w:t xml:space="preserve"> </w:t>
      </w:r>
      <w:r w:rsidR="000F3C00" w:rsidRPr="00DB39C3">
        <w:rPr>
          <w:rFonts w:ascii="Book Antiqua" w:hAnsi="Book Antiqua" w:cs="Book Antiqua"/>
          <w:spacing w:val="-1"/>
        </w:rPr>
        <w:t>One</w:t>
      </w:r>
      <w:r w:rsidRPr="00DB39C3">
        <w:rPr>
          <w:rFonts w:ascii="Book Antiqua" w:hAnsi="Book Antiqua" w:cs="Book Antiqua"/>
          <w:spacing w:val="-1"/>
        </w:rPr>
        <w:t xml:space="preserve"> d</w:t>
      </w:r>
      <w:r w:rsidR="00FA7532">
        <w:rPr>
          <w:rFonts w:ascii="Book Antiqua" w:hAnsi="Book Antiqua" w:cs="Book Antiqua"/>
          <w:spacing w:val="-1"/>
        </w:rPr>
        <w:t>ay</w:t>
      </w:r>
      <w:r w:rsidRPr="00DB39C3">
        <w:rPr>
          <w:rFonts w:ascii="Book Antiqua" w:hAnsi="Book Antiqua" w:cs="Book Antiqua"/>
          <w:spacing w:val="-1"/>
        </w:rPr>
        <w:t xml:space="preserve"> later, the wound stopped expanding. Six d</w:t>
      </w:r>
      <w:r w:rsidR="00F025CA">
        <w:rPr>
          <w:rFonts w:ascii="Book Antiqua" w:hAnsi="Book Antiqua" w:cs="Book Antiqua"/>
          <w:spacing w:val="-1"/>
        </w:rPr>
        <w:t>ays</w:t>
      </w:r>
      <w:r w:rsidRPr="00DB39C3">
        <w:rPr>
          <w:rFonts w:ascii="Book Antiqua" w:hAnsi="Book Antiqua" w:cs="Book Antiqua"/>
          <w:spacing w:val="-1"/>
        </w:rPr>
        <w:t xml:space="preserve"> later, fresh tissue was observed in the </w:t>
      </w:r>
      <w:proofErr w:type="spellStart"/>
      <w:r w:rsidRPr="00DB39C3">
        <w:rPr>
          <w:rFonts w:ascii="Book Antiqua" w:hAnsi="Book Antiqua" w:cs="Book Antiqua"/>
          <w:spacing w:val="-1"/>
        </w:rPr>
        <w:t>preauricular</w:t>
      </w:r>
      <w:proofErr w:type="spellEnd"/>
      <w:r w:rsidRPr="00DB39C3">
        <w:rPr>
          <w:rFonts w:ascii="Book Antiqua" w:hAnsi="Book Antiqua" w:cs="Book Antiqua"/>
          <w:spacing w:val="-1"/>
        </w:rPr>
        <w:t xml:space="preserve"> area.</w:t>
      </w:r>
      <w:r w:rsidR="00835253" w:rsidRPr="00DB39C3">
        <w:rPr>
          <w:rFonts w:ascii="Book Antiqua" w:hAnsi="Book Antiqua" w:cs="Book Antiqua"/>
          <w:spacing w:val="-1"/>
        </w:rPr>
        <w:t xml:space="preserve"> </w:t>
      </w:r>
      <w:r w:rsidR="00E86EEA" w:rsidRPr="00DB39C3">
        <w:rPr>
          <w:rFonts w:ascii="Book Antiqua" w:hAnsi="Book Antiqua" w:cs="Book Antiqua"/>
          <w:spacing w:val="-1"/>
        </w:rPr>
        <w:t xml:space="preserve">Diarrhea gradually stopped in </w:t>
      </w:r>
      <w:r w:rsidR="00E550FE" w:rsidRPr="00DB39C3">
        <w:rPr>
          <w:rFonts w:ascii="Book Antiqua" w:hAnsi="Book Antiqua" w:cs="Book Antiqua"/>
          <w:spacing w:val="-1"/>
        </w:rPr>
        <w:t>two</w:t>
      </w:r>
      <w:r w:rsidR="00E86EEA" w:rsidRPr="00DB39C3">
        <w:rPr>
          <w:rFonts w:ascii="Book Antiqua" w:hAnsi="Book Antiqua" w:cs="Book Antiqua"/>
          <w:spacing w:val="-1"/>
        </w:rPr>
        <w:t xml:space="preserve"> weeks. </w:t>
      </w:r>
      <w:proofErr w:type="spellStart"/>
      <w:r w:rsidR="00835253" w:rsidRPr="00DB39C3">
        <w:rPr>
          <w:rFonts w:ascii="Book Antiqua" w:hAnsi="Book Antiqua" w:cs="Book Antiqua"/>
        </w:rPr>
        <w:t>Cefmetazole</w:t>
      </w:r>
      <w:proofErr w:type="spellEnd"/>
      <w:r w:rsidR="00835253" w:rsidRPr="00DB39C3">
        <w:rPr>
          <w:rFonts w:ascii="Book Antiqua" w:hAnsi="Book Antiqua" w:cs="Book Antiqua"/>
        </w:rPr>
        <w:t xml:space="preserve"> and </w:t>
      </w:r>
      <w:r w:rsidR="00835253" w:rsidRPr="00DB39C3">
        <w:rPr>
          <w:rFonts w:ascii="Book Antiqua" w:hAnsi="Book Antiqua" w:cs="Book Antiqua"/>
          <w:spacing w:val="-1"/>
        </w:rPr>
        <w:t xml:space="preserve">vancomycin were discontinued after </w:t>
      </w:r>
      <w:r w:rsidR="00E550FE" w:rsidRPr="00DB39C3">
        <w:rPr>
          <w:rFonts w:ascii="Book Antiqua" w:hAnsi="Book Antiqua" w:cs="Book Antiqua"/>
          <w:spacing w:val="-1"/>
        </w:rPr>
        <w:t>two</w:t>
      </w:r>
      <w:r w:rsidR="00835253" w:rsidRPr="00DB39C3">
        <w:rPr>
          <w:rFonts w:ascii="Book Antiqua" w:hAnsi="Book Antiqua" w:cs="Book Antiqua"/>
          <w:spacing w:val="-1"/>
        </w:rPr>
        <w:t xml:space="preserve"> weeks,</w:t>
      </w:r>
      <w:r w:rsidR="00835253" w:rsidRPr="0043403C">
        <w:rPr>
          <w:rFonts w:ascii="Book Antiqua" w:hAnsi="Book Antiqua" w:cs="Book Antiqua"/>
          <w:spacing w:val="-1"/>
        </w:rPr>
        <w:t xml:space="preserve"> and the patient continued </w:t>
      </w:r>
      <w:r w:rsidR="006A34D5">
        <w:rPr>
          <w:rFonts w:ascii="Book Antiqua" w:hAnsi="Book Antiqua" w:cs="Book Antiqua" w:hint="eastAsia"/>
          <w:spacing w:val="-1"/>
        </w:rPr>
        <w:t xml:space="preserve">taking </w:t>
      </w:r>
      <w:r w:rsidR="00835253" w:rsidRPr="0043403C">
        <w:rPr>
          <w:rFonts w:ascii="Book Antiqua" w:hAnsi="Book Antiqua" w:cs="Book Antiqua"/>
          <w:spacing w:val="-1"/>
        </w:rPr>
        <w:t xml:space="preserve">minocycline and sulfasalazine for </w:t>
      </w:r>
      <w:r w:rsidR="00DB39C3">
        <w:rPr>
          <w:rFonts w:ascii="Book Antiqua" w:hAnsi="Book Antiqua" w:cs="Book Antiqua"/>
          <w:spacing w:val="-1"/>
        </w:rPr>
        <w:t>2</w:t>
      </w:r>
      <w:r w:rsidR="00835253" w:rsidRPr="0043403C">
        <w:rPr>
          <w:rFonts w:ascii="Book Antiqua" w:hAnsi="Book Antiqua" w:cs="Book Antiqua"/>
          <w:spacing w:val="-1"/>
        </w:rPr>
        <w:t xml:space="preserve"> mo.</w:t>
      </w:r>
    </w:p>
    <w:p w:rsidR="00534C0D" w:rsidRPr="0043403C" w:rsidRDefault="00534C0D" w:rsidP="0043403C">
      <w:pPr>
        <w:kinsoku w:val="0"/>
        <w:overflowPunct w:val="0"/>
        <w:snapToGrid w:val="0"/>
        <w:spacing w:line="360" w:lineRule="auto"/>
        <w:jc w:val="both"/>
        <w:rPr>
          <w:rFonts w:ascii="Book Antiqua" w:hAnsi="Book Antiqua"/>
        </w:rPr>
      </w:pPr>
    </w:p>
    <w:p w:rsidR="002C1620" w:rsidRPr="002C1620" w:rsidRDefault="002C1620" w:rsidP="002C1620">
      <w:pPr>
        <w:widowControl/>
        <w:autoSpaceDE/>
        <w:autoSpaceDN/>
        <w:adjustRightInd/>
        <w:snapToGrid w:val="0"/>
        <w:spacing w:line="360" w:lineRule="auto"/>
        <w:jc w:val="both"/>
        <w:rPr>
          <w:rFonts w:ascii="Book Antiqua" w:eastAsia="Calibri" w:hAnsi="Book Antiqua" w:cs="Calibri"/>
          <w:b/>
          <w:kern w:val="0"/>
          <w:u w:val="single"/>
          <w:lang w:eastAsia="en-US"/>
        </w:rPr>
      </w:pPr>
      <w:r w:rsidRPr="002C1620">
        <w:rPr>
          <w:rFonts w:ascii="Book Antiqua" w:eastAsia="Calibri" w:hAnsi="Book Antiqua" w:cs="Calibri"/>
          <w:b/>
          <w:kern w:val="0"/>
          <w:u w:val="single"/>
          <w:lang w:eastAsia="en-US"/>
        </w:rPr>
        <w:t>OUTCOME AND FOLLOW-UP</w:t>
      </w:r>
    </w:p>
    <w:p w:rsidR="00FA2263" w:rsidRPr="0043403C" w:rsidRDefault="00FA2263" w:rsidP="0043403C">
      <w:pPr>
        <w:snapToGrid w:val="0"/>
        <w:spacing w:line="360" w:lineRule="auto"/>
        <w:jc w:val="both"/>
        <w:rPr>
          <w:rFonts w:ascii="Book Antiqua" w:hAnsi="Book Antiqua" w:cs="Book Antiqua"/>
          <w:spacing w:val="-1"/>
        </w:rPr>
      </w:pPr>
      <w:r w:rsidRPr="0043403C">
        <w:rPr>
          <w:rFonts w:ascii="Book Antiqua" w:hAnsi="Book Antiqua" w:cs="Book Antiqua"/>
          <w:spacing w:val="-1"/>
        </w:rPr>
        <w:t xml:space="preserve">The wound began to contract until a persistent ulcer </w:t>
      </w:r>
      <w:r w:rsidR="004D6594" w:rsidRPr="0043403C">
        <w:rPr>
          <w:rFonts w:ascii="Book Antiqua" w:hAnsi="Book Antiqua" w:cs="Book Antiqua"/>
          <w:spacing w:val="-1"/>
        </w:rPr>
        <w:t>remained</w:t>
      </w:r>
      <w:r w:rsidRPr="0043403C">
        <w:rPr>
          <w:rFonts w:ascii="Book Antiqua" w:hAnsi="Book Antiqua" w:cs="Book Antiqua"/>
          <w:spacing w:val="-1"/>
        </w:rPr>
        <w:t xml:space="preserve"> in the center for several months. Three </w:t>
      </w:r>
      <w:proofErr w:type="spellStart"/>
      <w:r w:rsidRPr="0043403C">
        <w:rPr>
          <w:rFonts w:ascii="Book Antiqua" w:hAnsi="Book Antiqua" w:cs="Book Antiqua"/>
          <w:spacing w:val="-1"/>
        </w:rPr>
        <w:t>mo</w:t>
      </w:r>
      <w:proofErr w:type="spellEnd"/>
      <w:r w:rsidRPr="0043403C">
        <w:rPr>
          <w:rFonts w:ascii="Book Antiqua" w:hAnsi="Book Antiqua" w:cs="Book Antiqua"/>
          <w:spacing w:val="-1"/>
        </w:rPr>
        <w:t xml:space="preserve"> later, systemic </w:t>
      </w:r>
      <w:r w:rsidR="004D6594" w:rsidRPr="0043403C">
        <w:rPr>
          <w:rFonts w:ascii="Book Antiqua" w:hAnsi="Book Antiqua" w:cs="Book Antiqua"/>
          <w:spacing w:val="-1"/>
        </w:rPr>
        <w:t>corticosteroids were</w:t>
      </w:r>
      <w:r w:rsidRPr="0043403C">
        <w:rPr>
          <w:rFonts w:ascii="Book Antiqua" w:hAnsi="Book Antiqua" w:cs="Book Antiqua"/>
          <w:spacing w:val="-1"/>
        </w:rPr>
        <w:t xml:space="preserve"> prescribed after a fecal culture was </w:t>
      </w:r>
      <w:r w:rsidR="004D6594" w:rsidRPr="0043403C">
        <w:rPr>
          <w:rFonts w:ascii="Book Antiqua" w:hAnsi="Book Antiqua" w:cs="Book Antiqua"/>
          <w:spacing w:val="-1"/>
        </w:rPr>
        <w:t>performed</w:t>
      </w:r>
      <w:r w:rsidRPr="0043403C">
        <w:rPr>
          <w:rFonts w:ascii="Book Antiqua" w:hAnsi="Book Antiqua" w:cs="Book Antiqua"/>
          <w:spacing w:val="-1"/>
        </w:rPr>
        <w:t xml:space="preserve"> again</w:t>
      </w:r>
      <w:r w:rsidR="004D6594" w:rsidRPr="0043403C">
        <w:rPr>
          <w:rFonts w:ascii="Book Antiqua" w:hAnsi="Book Antiqua" w:cs="Book Antiqua"/>
          <w:spacing w:val="-1"/>
        </w:rPr>
        <w:t>,</w:t>
      </w:r>
      <w:r w:rsidRPr="0043403C">
        <w:rPr>
          <w:rFonts w:ascii="Book Antiqua" w:hAnsi="Book Antiqua" w:cs="Book Antiqua"/>
          <w:spacing w:val="-1"/>
        </w:rPr>
        <w:t xml:space="preserve"> and no </w:t>
      </w:r>
      <w:r w:rsidR="00F52B44" w:rsidRPr="0043403C">
        <w:rPr>
          <w:rFonts w:ascii="Book Antiqua" w:hAnsi="Book Antiqua" w:cs="Book Antiqua"/>
          <w:i/>
          <w:iCs/>
          <w:spacing w:val="-1"/>
        </w:rPr>
        <w:t xml:space="preserve">C. </w:t>
      </w:r>
      <w:r w:rsidR="004D6594" w:rsidRPr="0043403C">
        <w:rPr>
          <w:rFonts w:ascii="Book Antiqua" w:hAnsi="Book Antiqua" w:cs="Book Antiqua"/>
          <w:i/>
          <w:iCs/>
          <w:spacing w:val="-1"/>
        </w:rPr>
        <w:t>dif</w:t>
      </w:r>
      <w:r w:rsidR="00DC632B" w:rsidRPr="0043403C">
        <w:rPr>
          <w:rFonts w:ascii="Book Antiqua" w:hAnsi="Book Antiqua" w:cs="Book Antiqua"/>
          <w:i/>
          <w:iCs/>
          <w:spacing w:val="-1"/>
        </w:rPr>
        <w:t>f</w:t>
      </w:r>
      <w:r w:rsidR="004D6594" w:rsidRPr="0043403C">
        <w:rPr>
          <w:rFonts w:ascii="Book Antiqua" w:hAnsi="Book Antiqua" w:cs="Book Antiqua"/>
          <w:i/>
          <w:iCs/>
          <w:spacing w:val="-1"/>
        </w:rPr>
        <w:t>icile</w:t>
      </w:r>
      <w:r w:rsidRPr="0043403C">
        <w:rPr>
          <w:rFonts w:ascii="Book Antiqua" w:hAnsi="Book Antiqua" w:cs="Book Antiqua"/>
          <w:spacing w:val="-1"/>
        </w:rPr>
        <w:t xml:space="preserve"> infection was found. </w:t>
      </w:r>
      <w:r w:rsidR="00835253" w:rsidRPr="00DB39C3">
        <w:rPr>
          <w:rFonts w:ascii="Book Antiqua" w:hAnsi="Book Antiqua" w:cs="Book Antiqua"/>
          <w:spacing w:val="-1"/>
        </w:rPr>
        <w:t xml:space="preserve">The </w:t>
      </w:r>
      <w:r w:rsidR="00806393" w:rsidRPr="00DB39C3">
        <w:rPr>
          <w:rFonts w:ascii="Book Antiqua" w:hAnsi="Book Antiqua" w:cs="Book Antiqua"/>
          <w:spacing w:val="-1"/>
        </w:rPr>
        <w:t>r</w:t>
      </w:r>
      <w:r w:rsidR="00835253" w:rsidRPr="00DB39C3">
        <w:rPr>
          <w:rFonts w:ascii="Book Antiqua" w:hAnsi="Book Antiqua" w:cs="Book Antiqua"/>
          <w:spacing w:val="-1"/>
        </w:rPr>
        <w:t xml:space="preserve">enal and hepatic function test results were generally within normal range. </w:t>
      </w:r>
      <w:r w:rsidR="007C7F69" w:rsidRPr="00DB39C3">
        <w:rPr>
          <w:rFonts w:ascii="Book Antiqua" w:hAnsi="Book Antiqua" w:cs="Book Antiqua"/>
          <w:spacing w:val="-1"/>
        </w:rPr>
        <w:t xml:space="preserve">The colonoscopy performed </w:t>
      </w:r>
      <w:r w:rsidR="00DB39C3" w:rsidRPr="00DB39C3">
        <w:rPr>
          <w:rFonts w:ascii="Book Antiqua" w:hAnsi="Book Antiqua" w:cs="Book Antiqua"/>
          <w:spacing w:val="-1"/>
        </w:rPr>
        <w:t>5</w:t>
      </w:r>
      <w:r w:rsidR="007C7F69" w:rsidRPr="00DB39C3">
        <w:rPr>
          <w:rFonts w:ascii="Book Antiqua" w:hAnsi="Book Antiqua" w:cs="Book Antiqua"/>
          <w:spacing w:val="-1"/>
        </w:rPr>
        <w:t xml:space="preserve"> </w:t>
      </w:r>
      <w:proofErr w:type="spellStart"/>
      <w:proofErr w:type="gramStart"/>
      <w:r w:rsidR="007C7F69" w:rsidRPr="00DB39C3">
        <w:rPr>
          <w:rFonts w:ascii="Book Antiqua" w:hAnsi="Book Antiqua" w:cs="Book Antiqua"/>
          <w:spacing w:val="-1"/>
        </w:rPr>
        <w:t>mo</w:t>
      </w:r>
      <w:proofErr w:type="spellEnd"/>
      <w:proofErr w:type="gramEnd"/>
      <w:r w:rsidR="007C7F69" w:rsidRPr="00DB39C3">
        <w:rPr>
          <w:rFonts w:ascii="Book Antiqua" w:hAnsi="Book Antiqua" w:cs="Book Antiqua"/>
          <w:spacing w:val="-1"/>
        </w:rPr>
        <w:t xml:space="preserve"> later found diffuse hyperemia and interspersed polyps in the </w:t>
      </w:r>
      <w:r w:rsidR="007C7F69" w:rsidRPr="00DB39C3">
        <w:rPr>
          <w:rFonts w:ascii="Book Antiqua" w:hAnsi="Book Antiqua" w:cs="Book Antiqua"/>
        </w:rPr>
        <w:t>transverse colon, descending colon and sigmoid colon.</w:t>
      </w:r>
      <w:r w:rsidR="007C7F69" w:rsidRPr="00DB39C3">
        <w:rPr>
          <w:rFonts w:ascii="Book Antiqua" w:hAnsi="Book Antiqua" w:cs="Book Antiqua"/>
          <w:spacing w:val="-1"/>
        </w:rPr>
        <w:t xml:space="preserve"> </w:t>
      </w:r>
      <w:r w:rsidRPr="00DB39C3">
        <w:rPr>
          <w:rFonts w:ascii="Book Antiqua" w:hAnsi="Book Antiqua" w:cs="Book Antiqua"/>
          <w:spacing w:val="-1"/>
        </w:rPr>
        <w:t xml:space="preserve">The wound completely recovered with a scar after </w:t>
      </w:r>
      <w:r w:rsidR="00DB39C3" w:rsidRPr="00DB39C3">
        <w:rPr>
          <w:rFonts w:ascii="Book Antiqua" w:hAnsi="Book Antiqua" w:cs="Book Antiqua"/>
          <w:spacing w:val="-1"/>
        </w:rPr>
        <w:t>6</w:t>
      </w:r>
      <w:r w:rsidRPr="00DB39C3">
        <w:rPr>
          <w:rFonts w:ascii="Book Antiqua" w:hAnsi="Book Antiqua" w:cs="Book Antiqua"/>
          <w:spacing w:val="-1"/>
        </w:rPr>
        <w:t xml:space="preserve"> </w:t>
      </w:r>
      <w:proofErr w:type="spellStart"/>
      <w:proofErr w:type="gramStart"/>
      <w:r w:rsidRPr="00DB39C3">
        <w:rPr>
          <w:rFonts w:ascii="Book Antiqua" w:hAnsi="Book Antiqua" w:cs="Book Antiqua"/>
          <w:spacing w:val="-1"/>
        </w:rPr>
        <w:t>mo</w:t>
      </w:r>
      <w:proofErr w:type="spellEnd"/>
      <w:proofErr w:type="gramEnd"/>
      <w:r w:rsidRPr="00DB39C3">
        <w:rPr>
          <w:rFonts w:ascii="Book Antiqua" w:hAnsi="Book Antiqua" w:cs="Book Antiqua"/>
          <w:spacing w:val="-1"/>
        </w:rPr>
        <w:t xml:space="preserve"> (Figure </w:t>
      </w:r>
      <w:r w:rsidR="00EC6090">
        <w:rPr>
          <w:rFonts w:ascii="Book Antiqua" w:hAnsi="Book Antiqua" w:cs="Book Antiqua" w:hint="eastAsia"/>
          <w:spacing w:val="-1"/>
        </w:rPr>
        <w:t>4</w:t>
      </w:r>
      <w:r w:rsidRPr="00DB39C3">
        <w:rPr>
          <w:rFonts w:ascii="Book Antiqua" w:hAnsi="Book Antiqua" w:cs="Book Antiqua"/>
          <w:spacing w:val="-1"/>
        </w:rPr>
        <w:t>).</w:t>
      </w:r>
      <w:r w:rsidR="007C7F69" w:rsidRPr="00DB39C3">
        <w:rPr>
          <w:rFonts w:ascii="Book Antiqua" w:hAnsi="Book Antiqua" w:cs="Book Antiqua"/>
          <w:spacing w:val="-1"/>
        </w:rPr>
        <w:t xml:space="preserve"> </w:t>
      </w:r>
      <w:r w:rsidRPr="00DB39C3">
        <w:rPr>
          <w:rFonts w:ascii="Book Antiqua" w:hAnsi="Book Antiqua" w:cs="Book Antiqua"/>
          <w:spacing w:val="-1"/>
        </w:rPr>
        <w:t>She</w:t>
      </w:r>
      <w:r w:rsidRPr="0043403C">
        <w:rPr>
          <w:rFonts w:ascii="Book Antiqua" w:hAnsi="Book Antiqua" w:cs="Book Antiqua"/>
          <w:spacing w:val="-1"/>
        </w:rPr>
        <w:t xml:space="preserve"> </w:t>
      </w:r>
      <w:r w:rsidR="004D6594" w:rsidRPr="0043403C">
        <w:rPr>
          <w:rFonts w:ascii="Book Antiqua" w:hAnsi="Book Antiqua" w:cs="Book Antiqua"/>
          <w:spacing w:val="-1"/>
        </w:rPr>
        <w:t>did</w:t>
      </w:r>
      <w:r w:rsidRPr="0043403C">
        <w:rPr>
          <w:rFonts w:ascii="Book Antiqua" w:hAnsi="Book Antiqua" w:cs="Book Antiqua"/>
          <w:spacing w:val="-1"/>
        </w:rPr>
        <w:t xml:space="preserve"> not </w:t>
      </w:r>
      <w:r w:rsidR="004D6594" w:rsidRPr="0043403C">
        <w:rPr>
          <w:rFonts w:ascii="Book Antiqua" w:hAnsi="Book Antiqua" w:cs="Book Antiqua"/>
          <w:spacing w:val="-1"/>
        </w:rPr>
        <w:t>show</w:t>
      </w:r>
      <w:r w:rsidRPr="0043403C">
        <w:rPr>
          <w:rFonts w:ascii="Book Antiqua" w:hAnsi="Book Antiqua" w:cs="Book Antiqua"/>
          <w:spacing w:val="-1"/>
        </w:rPr>
        <w:t xml:space="preserve"> signs of relapse after a</w:t>
      </w:r>
      <w:r w:rsidR="007C55B3" w:rsidRPr="0043403C">
        <w:rPr>
          <w:rFonts w:ascii="Book Antiqua" w:hAnsi="Book Antiqua" w:cs="Book Antiqua"/>
          <w:spacing w:val="-1"/>
        </w:rPr>
        <w:t>n</w:t>
      </w:r>
      <w:r w:rsidRPr="0043403C">
        <w:rPr>
          <w:rFonts w:ascii="Book Antiqua" w:hAnsi="Book Antiqua" w:cs="Book Antiqua"/>
          <w:spacing w:val="-1"/>
        </w:rPr>
        <w:t xml:space="preserve"> </w:t>
      </w:r>
      <w:r w:rsidR="00DB39C3">
        <w:rPr>
          <w:rFonts w:ascii="Book Antiqua" w:hAnsi="Book Antiqua" w:cs="Book Antiqua"/>
          <w:spacing w:val="-1"/>
        </w:rPr>
        <w:t>18</w:t>
      </w:r>
      <w:r w:rsidRPr="0043403C">
        <w:rPr>
          <w:rFonts w:ascii="Book Antiqua" w:hAnsi="Book Antiqua" w:cs="Book Antiqua"/>
          <w:spacing w:val="-1"/>
        </w:rPr>
        <w:t>-mo follow-up.</w:t>
      </w:r>
      <w:r w:rsidR="00803613" w:rsidRPr="0043403C">
        <w:rPr>
          <w:rFonts w:ascii="Book Antiqua" w:hAnsi="Book Antiqua" w:cs="Book Antiqua"/>
          <w:spacing w:val="-1"/>
        </w:rPr>
        <w:t xml:space="preserve"> Her life gradually went back to normal.</w:t>
      </w:r>
    </w:p>
    <w:p w:rsidR="00534C0D" w:rsidRPr="0043403C" w:rsidRDefault="00534C0D" w:rsidP="0043403C">
      <w:pPr>
        <w:kinsoku w:val="0"/>
        <w:overflowPunct w:val="0"/>
        <w:snapToGrid w:val="0"/>
        <w:spacing w:line="360" w:lineRule="auto"/>
        <w:jc w:val="both"/>
        <w:rPr>
          <w:rFonts w:ascii="Book Antiqua" w:hAnsi="Book Antiqua"/>
        </w:rPr>
      </w:pPr>
    </w:p>
    <w:p w:rsidR="002C1620" w:rsidRPr="002C1620" w:rsidRDefault="002C1620" w:rsidP="002C1620">
      <w:pPr>
        <w:widowControl/>
        <w:autoSpaceDE/>
        <w:autoSpaceDN/>
        <w:adjustRightInd/>
        <w:snapToGrid w:val="0"/>
        <w:spacing w:line="360" w:lineRule="auto"/>
        <w:jc w:val="both"/>
        <w:rPr>
          <w:rFonts w:ascii="Book Antiqua" w:eastAsia="Calibri" w:hAnsi="Book Antiqua" w:cs="Calibri"/>
          <w:kern w:val="0"/>
          <w:u w:val="single"/>
          <w:lang w:eastAsia="en-US"/>
        </w:rPr>
      </w:pPr>
      <w:bookmarkStart w:id="18" w:name="_Hlk28874151"/>
      <w:bookmarkStart w:id="19" w:name="_Hlk27563583"/>
      <w:r w:rsidRPr="002C1620">
        <w:rPr>
          <w:rFonts w:ascii="Book Antiqua" w:eastAsia="Calibri" w:hAnsi="Book Antiqua" w:cs="Calibri"/>
          <w:b/>
          <w:kern w:val="0"/>
          <w:u w:val="single"/>
          <w:lang w:eastAsia="en-US"/>
        </w:rPr>
        <w:t>DISCUSSION</w:t>
      </w:r>
    </w:p>
    <w:bookmarkEnd w:id="18"/>
    <w:p w:rsidR="00FA2263" w:rsidRPr="0043403C" w:rsidRDefault="00FA2263" w:rsidP="0043403C">
      <w:pPr>
        <w:snapToGrid w:val="0"/>
        <w:spacing w:line="360" w:lineRule="auto"/>
        <w:jc w:val="both"/>
        <w:rPr>
          <w:rFonts w:ascii="Book Antiqua" w:hAnsi="Book Antiqua" w:cs="Book Antiqua"/>
          <w:spacing w:val="-1"/>
        </w:rPr>
      </w:pPr>
      <w:r w:rsidRPr="0043403C">
        <w:rPr>
          <w:rFonts w:ascii="Book Antiqua" w:hAnsi="Book Antiqua" w:cs="Book Antiqua"/>
          <w:spacing w:val="-1"/>
        </w:rPr>
        <w:t xml:space="preserve">Acute infection of </w:t>
      </w:r>
      <w:r w:rsidR="004D6594" w:rsidRPr="0043403C">
        <w:rPr>
          <w:rFonts w:ascii="Book Antiqua" w:hAnsi="Book Antiqua" w:cs="Book Antiqua"/>
          <w:spacing w:val="-1"/>
        </w:rPr>
        <w:t xml:space="preserve">the </w:t>
      </w:r>
      <w:proofErr w:type="spellStart"/>
      <w:r w:rsidRPr="0043403C">
        <w:rPr>
          <w:rFonts w:ascii="Book Antiqua" w:hAnsi="Book Antiqua" w:cs="Book Antiqua"/>
          <w:spacing w:val="-1"/>
        </w:rPr>
        <w:t>preauricular</w:t>
      </w:r>
      <w:proofErr w:type="spellEnd"/>
      <w:r w:rsidRPr="0043403C">
        <w:rPr>
          <w:rFonts w:ascii="Book Antiqua" w:hAnsi="Book Antiqua" w:cs="Book Antiqua"/>
          <w:spacing w:val="-1"/>
        </w:rPr>
        <w:t xml:space="preserve"> sinus</w:t>
      </w:r>
      <w:bookmarkEnd w:id="19"/>
      <w:r w:rsidRPr="0043403C">
        <w:rPr>
          <w:rFonts w:ascii="Book Antiqua" w:hAnsi="Book Antiqua" w:cs="Book Antiqua"/>
          <w:spacing w:val="-1"/>
        </w:rPr>
        <w:t xml:space="preserve"> mainly manifests as a localized abscess or facial </w:t>
      </w:r>
      <w:proofErr w:type="gramStart"/>
      <w:r w:rsidRPr="0043403C">
        <w:rPr>
          <w:rFonts w:ascii="Book Antiqua" w:hAnsi="Book Antiqua" w:cs="Book Antiqua"/>
          <w:spacing w:val="-1"/>
        </w:rPr>
        <w:t>cellulitis</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3]</w:t>
      </w:r>
      <w:r w:rsidRPr="0043403C">
        <w:rPr>
          <w:rFonts w:ascii="Book Antiqua" w:hAnsi="Book Antiqua" w:cs="Book Antiqua"/>
          <w:spacing w:val="-1"/>
        </w:rPr>
        <w:t xml:space="preserve">. </w:t>
      </w:r>
      <w:r w:rsidR="004D6594" w:rsidRPr="0043403C">
        <w:rPr>
          <w:rFonts w:ascii="Book Antiqua" w:hAnsi="Book Antiqua" w:cs="Book Antiqua"/>
          <w:spacing w:val="-1"/>
        </w:rPr>
        <w:t>Treatment</w:t>
      </w:r>
      <w:r w:rsidRPr="0043403C">
        <w:rPr>
          <w:rFonts w:ascii="Book Antiqua" w:hAnsi="Book Antiqua" w:cs="Book Antiqua"/>
          <w:spacing w:val="-1"/>
        </w:rPr>
        <w:t xml:space="preserve"> in the acute stage involves systemic antibiotic therapy and, at times, incision and drainage. </w:t>
      </w:r>
      <w:r w:rsidR="00441F08" w:rsidRPr="0043403C">
        <w:rPr>
          <w:rFonts w:ascii="Book Antiqua" w:hAnsi="Book Antiqua" w:cs="Book Antiqua"/>
          <w:spacing w:val="-1"/>
        </w:rPr>
        <w:t>Almost all</w:t>
      </w:r>
      <w:r w:rsidRPr="0043403C">
        <w:rPr>
          <w:rFonts w:ascii="Book Antiqua" w:hAnsi="Book Antiqua" w:cs="Book Antiqua"/>
          <w:spacing w:val="-1"/>
        </w:rPr>
        <w:t xml:space="preserve"> patient symptoms </w:t>
      </w:r>
      <w:r w:rsidR="00441F08" w:rsidRPr="0043403C">
        <w:rPr>
          <w:rFonts w:ascii="Book Antiqua" w:hAnsi="Book Antiqua" w:cs="Book Antiqua"/>
          <w:spacing w:val="-1"/>
        </w:rPr>
        <w:t xml:space="preserve">are </w:t>
      </w:r>
      <w:r w:rsidRPr="0043403C">
        <w:rPr>
          <w:rFonts w:ascii="Book Antiqua" w:hAnsi="Book Antiqua" w:cs="Book Antiqua"/>
          <w:spacing w:val="-1"/>
        </w:rPr>
        <w:t xml:space="preserve">resolved after drainage. Nevertheless, in this case, the response following drainage was contrary to previous experience, which led us to </w:t>
      </w:r>
      <w:r w:rsidR="00441F08" w:rsidRPr="0043403C">
        <w:rPr>
          <w:rFonts w:ascii="Book Antiqua" w:hAnsi="Book Antiqua" w:cs="Book Antiqua"/>
          <w:spacing w:val="-1"/>
        </w:rPr>
        <w:t xml:space="preserve">doubt the </w:t>
      </w:r>
      <w:r w:rsidRPr="0043403C">
        <w:rPr>
          <w:rFonts w:ascii="Book Antiqua" w:hAnsi="Book Antiqua" w:cs="Book Antiqua"/>
          <w:spacing w:val="-1"/>
        </w:rPr>
        <w:t>primary diagnosis and consider some rare diseases.</w:t>
      </w:r>
    </w:p>
    <w:p w:rsidR="00FA2263" w:rsidRPr="0043403C" w:rsidRDefault="006117EF" w:rsidP="0043403C">
      <w:pPr>
        <w:snapToGrid w:val="0"/>
        <w:spacing w:line="360" w:lineRule="auto"/>
        <w:jc w:val="both"/>
        <w:rPr>
          <w:rFonts w:ascii="Book Antiqua" w:hAnsi="Book Antiqua" w:cs="Book Antiqua"/>
          <w:spacing w:val="-1"/>
        </w:rPr>
      </w:pPr>
      <w:bookmarkStart w:id="20" w:name="_Hlk27587605"/>
      <w:r>
        <w:rPr>
          <w:rFonts w:ascii="Book Antiqua" w:hAnsi="Book Antiqua" w:cs="Book Antiqua"/>
          <w:spacing w:val="-1"/>
        </w:rPr>
        <w:t xml:space="preserve">  </w:t>
      </w:r>
      <w:r w:rsidR="006A34D5">
        <w:rPr>
          <w:rFonts w:ascii="Book Antiqua" w:hAnsi="Book Antiqua" w:cs="Book Antiqua" w:hint="eastAsia"/>
          <w:spacing w:val="-1"/>
        </w:rPr>
        <w:t xml:space="preserve">   </w:t>
      </w:r>
      <w:r w:rsidR="00FA2263" w:rsidRPr="0043403C">
        <w:rPr>
          <w:rFonts w:ascii="Book Antiqua" w:hAnsi="Book Antiqua" w:cs="Book Antiqua"/>
          <w:spacing w:val="-1"/>
        </w:rPr>
        <w:t xml:space="preserve">Pyoderma </w:t>
      </w:r>
      <w:proofErr w:type="spellStart"/>
      <w:r w:rsidR="00FA2263" w:rsidRPr="0043403C">
        <w:rPr>
          <w:rFonts w:ascii="Book Antiqua" w:hAnsi="Book Antiqua" w:cs="Book Antiqua"/>
          <w:spacing w:val="-1"/>
        </w:rPr>
        <w:t>gangrenosum</w:t>
      </w:r>
      <w:proofErr w:type="spellEnd"/>
      <w:r w:rsidR="00FA2263" w:rsidRPr="0043403C">
        <w:rPr>
          <w:rFonts w:ascii="Book Antiqua" w:hAnsi="Book Antiqua" w:cs="Book Antiqua"/>
          <w:spacing w:val="-1"/>
        </w:rPr>
        <w:t xml:space="preserve"> (PG) is a rare </w:t>
      </w:r>
      <w:r w:rsidR="004D6594" w:rsidRPr="0043403C">
        <w:rPr>
          <w:rFonts w:ascii="Book Antiqua" w:hAnsi="Book Antiqua" w:cs="Book Antiqua"/>
          <w:spacing w:val="-1"/>
        </w:rPr>
        <w:t>noninfectious</w:t>
      </w:r>
      <w:r w:rsidR="00FA2263" w:rsidRPr="0043403C">
        <w:rPr>
          <w:rFonts w:ascii="Book Antiqua" w:hAnsi="Book Antiqua" w:cs="Book Antiqua"/>
          <w:spacing w:val="-1"/>
        </w:rPr>
        <w:t xml:space="preserve"> inflammatory dermatosis</w:t>
      </w:r>
      <w:r w:rsidR="00A41384">
        <w:rPr>
          <w:rFonts w:ascii="Book Antiqua" w:hAnsi="Book Antiqua" w:cs="Book Antiqua"/>
          <w:spacing w:val="-1"/>
        </w:rPr>
        <w:t xml:space="preserve"> </w:t>
      </w:r>
      <w:r w:rsidR="004D6594" w:rsidRPr="0043403C">
        <w:rPr>
          <w:rFonts w:ascii="Book Antiqua" w:hAnsi="Book Antiqua" w:cs="Book Antiqua"/>
          <w:spacing w:val="-1"/>
        </w:rPr>
        <w:t>that</w:t>
      </w:r>
      <w:r w:rsidR="00FA2263" w:rsidRPr="0043403C">
        <w:rPr>
          <w:rFonts w:ascii="Book Antiqua" w:hAnsi="Book Antiqua" w:cs="Book Antiqua"/>
          <w:spacing w:val="-1"/>
        </w:rPr>
        <w:t xml:space="preserve"> presents as an inflammatory and ulcerative disorder of the skin</w:t>
      </w:r>
      <w:bookmarkEnd w:id="20"/>
      <w:r w:rsidR="00FA2263" w:rsidRPr="0043403C">
        <w:rPr>
          <w:rFonts w:ascii="Book Antiqua" w:hAnsi="Book Antiqua" w:cs="Book Antiqua"/>
          <w:spacing w:val="-1"/>
        </w:rPr>
        <w:t xml:space="preserve">. There are several subtypes, with </w:t>
      </w:r>
      <w:r w:rsidR="004D6594" w:rsidRPr="0043403C">
        <w:rPr>
          <w:rFonts w:ascii="Book Antiqua" w:hAnsi="Book Antiqua" w:cs="Book Antiqua"/>
          <w:spacing w:val="-1"/>
        </w:rPr>
        <w:t xml:space="preserve">the </w:t>
      </w:r>
      <w:r w:rsidR="00FA2263" w:rsidRPr="0043403C">
        <w:rPr>
          <w:rFonts w:ascii="Book Antiqua" w:hAnsi="Book Antiqua" w:cs="Book Antiqua"/>
          <w:spacing w:val="-1"/>
        </w:rPr>
        <w:t xml:space="preserve">classic ulcerative type </w:t>
      </w:r>
      <w:r w:rsidR="006A34D5">
        <w:rPr>
          <w:rFonts w:ascii="Book Antiqua" w:hAnsi="Book Antiqua" w:cs="Book Antiqua" w:hint="eastAsia"/>
          <w:spacing w:val="-1"/>
        </w:rPr>
        <w:t>being</w:t>
      </w:r>
      <w:r w:rsidR="006A34D5" w:rsidRPr="0043403C">
        <w:rPr>
          <w:rFonts w:ascii="Book Antiqua" w:hAnsi="Book Antiqua" w:cs="Book Antiqua"/>
          <w:spacing w:val="-1"/>
        </w:rPr>
        <w:t xml:space="preserve"> </w:t>
      </w:r>
      <w:r w:rsidR="00FA2263" w:rsidRPr="0043403C">
        <w:rPr>
          <w:rFonts w:ascii="Book Antiqua" w:hAnsi="Book Antiqua" w:cs="Book Antiqua"/>
          <w:spacing w:val="-1"/>
        </w:rPr>
        <w:t>the most common (approximately 85%</w:t>
      </w:r>
      <w:proofErr w:type="gramStart"/>
      <w:r w:rsidR="00FA2263" w:rsidRPr="0043403C">
        <w:rPr>
          <w:rFonts w:ascii="Book Antiqua" w:hAnsi="Book Antiqua" w:cs="Book Antiqua"/>
          <w:spacing w:val="-1"/>
        </w:rPr>
        <w:t>)</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4]</w:t>
      </w:r>
      <w:r w:rsidR="00FA2263" w:rsidRPr="0043403C">
        <w:rPr>
          <w:rFonts w:ascii="Book Antiqua" w:hAnsi="Book Antiqua" w:cs="Book Antiqua"/>
          <w:spacing w:val="-1"/>
        </w:rPr>
        <w:t xml:space="preserve">. It is often misdiagnosed </w:t>
      </w:r>
      <w:r w:rsidR="006A34D5">
        <w:rPr>
          <w:rFonts w:ascii="Book Antiqua" w:hAnsi="Book Antiqua" w:cs="Book Antiqua" w:hint="eastAsia"/>
          <w:spacing w:val="-1"/>
        </w:rPr>
        <w:t>due</w:t>
      </w:r>
      <w:r w:rsidR="006A34D5" w:rsidRPr="0043403C">
        <w:rPr>
          <w:rFonts w:ascii="Book Antiqua" w:hAnsi="Book Antiqua" w:cs="Book Antiqua"/>
          <w:spacing w:val="-1"/>
        </w:rPr>
        <w:t xml:space="preserve"> </w:t>
      </w:r>
      <w:r w:rsidR="00FA2263" w:rsidRPr="0043403C">
        <w:rPr>
          <w:rFonts w:ascii="Book Antiqua" w:hAnsi="Book Antiqua" w:cs="Book Antiqua"/>
          <w:spacing w:val="-1"/>
        </w:rPr>
        <w:t xml:space="preserve">to its rareness and </w:t>
      </w:r>
      <w:r w:rsidR="006A34D5">
        <w:rPr>
          <w:rFonts w:ascii="Book Antiqua" w:hAnsi="Book Antiqua" w:cs="Book Antiqua" w:hint="eastAsia"/>
          <w:spacing w:val="-1"/>
        </w:rPr>
        <w:t>undefined</w:t>
      </w:r>
      <w:r w:rsidR="00FA2263" w:rsidRPr="0043403C">
        <w:rPr>
          <w:rFonts w:ascii="Book Antiqua" w:hAnsi="Book Antiqua" w:cs="Book Antiqua"/>
          <w:spacing w:val="-1"/>
        </w:rPr>
        <w:t xml:space="preserve"> diagnostic criteria, especially for surgeons such as otolaryngologists. PG is more common in females than </w:t>
      </w:r>
      <w:r w:rsidR="006A34D5">
        <w:rPr>
          <w:rFonts w:ascii="Book Antiqua" w:hAnsi="Book Antiqua" w:cs="Book Antiqua" w:hint="eastAsia"/>
          <w:spacing w:val="-1"/>
        </w:rPr>
        <w:t xml:space="preserve">in </w:t>
      </w:r>
      <w:r w:rsidR="00FA2263" w:rsidRPr="0043403C">
        <w:rPr>
          <w:rFonts w:ascii="Book Antiqua" w:hAnsi="Book Antiqua" w:cs="Book Antiqua"/>
          <w:spacing w:val="-1"/>
        </w:rPr>
        <w:t>males (</w:t>
      </w:r>
      <w:r w:rsidR="006A34D5">
        <w:rPr>
          <w:rFonts w:ascii="Book Antiqua" w:hAnsi="Book Antiqua" w:cs="Book Antiqua" w:hint="eastAsia"/>
          <w:spacing w:val="-1"/>
        </w:rPr>
        <w:t xml:space="preserve">with a ratio of </w:t>
      </w:r>
      <w:r w:rsidR="00FA2263" w:rsidRPr="0043403C">
        <w:rPr>
          <w:rFonts w:ascii="Book Antiqua" w:hAnsi="Book Antiqua" w:cs="Book Antiqua"/>
          <w:spacing w:val="-1"/>
        </w:rPr>
        <w:t>3:1), with a mean age of 51</w:t>
      </w:r>
      <w:r w:rsidR="004D6594" w:rsidRPr="0043403C">
        <w:rPr>
          <w:rFonts w:ascii="Book Antiqua" w:hAnsi="Book Antiqua" w:cs="Book Antiqua"/>
          <w:spacing w:val="-1"/>
        </w:rPr>
        <w:t xml:space="preserve"> years</w:t>
      </w:r>
      <w:r w:rsidR="006A34D5">
        <w:rPr>
          <w:rFonts w:ascii="Book Antiqua" w:hAnsi="Book Antiqua" w:cs="Book Antiqua" w:hint="eastAsia"/>
          <w:spacing w:val="-1"/>
        </w:rPr>
        <w:t xml:space="preserve"> at </w:t>
      </w:r>
      <w:proofErr w:type="gramStart"/>
      <w:r w:rsidR="006A34D5">
        <w:rPr>
          <w:rFonts w:ascii="Book Antiqua" w:hAnsi="Book Antiqua" w:cs="Book Antiqua" w:hint="eastAsia"/>
          <w:spacing w:val="-1"/>
        </w:rPr>
        <w:t>presentation</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5]</w:t>
      </w:r>
      <w:r w:rsidR="00FA2263" w:rsidRPr="0043403C">
        <w:rPr>
          <w:rFonts w:ascii="Book Antiqua" w:hAnsi="Book Antiqua" w:cs="Book Antiqua"/>
          <w:spacing w:val="-1"/>
        </w:rPr>
        <w:t xml:space="preserve">. It is a disorder belonging to neutrophilic diseases, whereas the precise pathogenesis is unknown. Abnormalities of cytokines, chemokines, and neutrophils combined with specific genetic mutations might lead to neutrophilic recruitment and </w:t>
      </w:r>
      <w:proofErr w:type="gramStart"/>
      <w:r w:rsidR="00FA2263" w:rsidRPr="0043403C">
        <w:rPr>
          <w:rFonts w:ascii="Book Antiqua" w:hAnsi="Book Antiqua" w:cs="Book Antiqua"/>
          <w:spacing w:val="-1"/>
        </w:rPr>
        <w:t>activation</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6]</w:t>
      </w:r>
      <w:r w:rsidR="00427362" w:rsidRPr="0043403C">
        <w:rPr>
          <w:rFonts w:ascii="Book Antiqua" w:hAnsi="Book Antiqua" w:cs="Arial"/>
        </w:rPr>
        <w:t>.</w:t>
      </w:r>
    </w:p>
    <w:p w:rsidR="00FA2263" w:rsidRPr="0043403C" w:rsidRDefault="00FA2263" w:rsidP="00A86701">
      <w:pPr>
        <w:snapToGrid w:val="0"/>
        <w:spacing w:line="360" w:lineRule="auto"/>
        <w:ind w:firstLineChars="100" w:firstLine="239"/>
        <w:jc w:val="both"/>
        <w:rPr>
          <w:rFonts w:ascii="Book Antiqua" w:hAnsi="Book Antiqua" w:cs="Book Antiqua"/>
          <w:spacing w:val="-1"/>
        </w:rPr>
      </w:pPr>
      <w:r w:rsidRPr="0043403C">
        <w:rPr>
          <w:rFonts w:ascii="Book Antiqua" w:hAnsi="Book Antiqua" w:cs="Book Antiqua"/>
          <w:spacing w:val="-1"/>
        </w:rPr>
        <w:t xml:space="preserve">The diagnosis of PG is frequently established by clinical features and exclusion of other similar diseases. Su </w:t>
      </w:r>
      <w:r w:rsidRPr="006117EF">
        <w:rPr>
          <w:rFonts w:ascii="Book Antiqua" w:hAnsi="Book Antiqua" w:cs="Book Antiqua"/>
          <w:i/>
          <w:iCs/>
          <w:spacing w:val="-1"/>
        </w:rPr>
        <w:t xml:space="preserve">et </w:t>
      </w:r>
      <w:proofErr w:type="gramStart"/>
      <w:r w:rsidRPr="006117EF">
        <w:rPr>
          <w:rFonts w:ascii="Book Antiqua" w:hAnsi="Book Antiqua" w:cs="Book Antiqua"/>
          <w:i/>
          <w:iCs/>
          <w:spacing w:val="-1"/>
        </w:rPr>
        <w:t>al</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7]</w:t>
      </w:r>
      <w:r w:rsidRPr="0043403C">
        <w:rPr>
          <w:rFonts w:ascii="Book Antiqua" w:hAnsi="Book Antiqua" w:cs="Book Antiqua"/>
          <w:spacing w:val="-1"/>
        </w:rPr>
        <w:t xml:space="preserve"> proposed diagnostic criteria for classic ulcerative PG, in which rapid progression of a </w:t>
      </w:r>
      <w:proofErr w:type="spellStart"/>
      <w:r w:rsidRPr="0043403C">
        <w:rPr>
          <w:rFonts w:ascii="Book Antiqua" w:hAnsi="Book Antiqua" w:cs="Book Antiqua"/>
          <w:spacing w:val="-1"/>
        </w:rPr>
        <w:t>necrolytic</w:t>
      </w:r>
      <w:proofErr w:type="spellEnd"/>
      <w:r w:rsidRPr="0043403C">
        <w:rPr>
          <w:rFonts w:ascii="Book Antiqua" w:hAnsi="Book Antiqua" w:cs="Book Antiqua"/>
          <w:spacing w:val="-1"/>
        </w:rPr>
        <w:t xml:space="preserve"> cutaneous ulcer and exclusion of other causes were listed as major criteria. It </w:t>
      </w:r>
      <w:r w:rsidR="00ED0808">
        <w:rPr>
          <w:rFonts w:ascii="Book Antiqua" w:hAnsi="Book Antiqua" w:cs="Book Antiqua" w:hint="eastAsia"/>
          <w:spacing w:val="-1"/>
        </w:rPr>
        <w:t xml:space="preserve">is </w:t>
      </w:r>
      <w:r w:rsidRPr="0043403C">
        <w:rPr>
          <w:rFonts w:ascii="Book Antiqua" w:hAnsi="Book Antiqua" w:cs="Book Antiqua"/>
          <w:spacing w:val="-1"/>
        </w:rPr>
        <w:t xml:space="preserve">required </w:t>
      </w:r>
      <w:r w:rsidR="00ED0808">
        <w:rPr>
          <w:rFonts w:ascii="Book Antiqua" w:hAnsi="Book Antiqua" w:cs="Book Antiqua" w:hint="eastAsia"/>
          <w:spacing w:val="-1"/>
        </w:rPr>
        <w:t xml:space="preserve">that </w:t>
      </w:r>
      <w:r w:rsidRPr="0043403C">
        <w:rPr>
          <w:rFonts w:ascii="Book Antiqua" w:hAnsi="Book Antiqua" w:cs="Book Antiqua"/>
          <w:spacing w:val="-1"/>
        </w:rPr>
        <w:t xml:space="preserve">diagnosis </w:t>
      </w:r>
      <w:r w:rsidR="0069726B">
        <w:rPr>
          <w:rFonts w:ascii="Book Antiqua" w:hAnsi="Book Antiqua" w:cs="Book Antiqua" w:hint="eastAsia"/>
          <w:spacing w:val="-1"/>
        </w:rPr>
        <w:t>should be</w:t>
      </w:r>
      <w:r w:rsidRPr="0043403C">
        <w:rPr>
          <w:rFonts w:ascii="Book Antiqua" w:hAnsi="Book Antiqua" w:cs="Book Antiqua"/>
          <w:spacing w:val="-1"/>
        </w:rPr>
        <w:t xml:space="preserve"> established based on </w:t>
      </w:r>
      <w:r w:rsidR="004D6594" w:rsidRPr="0043403C">
        <w:rPr>
          <w:rFonts w:ascii="Book Antiqua" w:hAnsi="Book Antiqua" w:cs="Book Antiqua"/>
          <w:spacing w:val="-1"/>
        </w:rPr>
        <w:t xml:space="preserve">both </w:t>
      </w:r>
      <w:r w:rsidRPr="0043403C">
        <w:rPr>
          <w:rFonts w:ascii="Book Antiqua" w:hAnsi="Book Antiqua" w:cs="Book Antiqua"/>
          <w:spacing w:val="-1"/>
        </w:rPr>
        <w:t xml:space="preserve">major criteria and at least two minor criteria. However, a diagnosis of exclusion is impractical and hard to manipulate. In this case, biopsy and </w:t>
      </w:r>
      <w:r w:rsidR="004D6594" w:rsidRPr="0043403C">
        <w:rPr>
          <w:rFonts w:ascii="Book Antiqua" w:hAnsi="Book Antiqua" w:cs="Book Antiqua"/>
          <w:spacing w:val="-1"/>
        </w:rPr>
        <w:t>subsequent</w:t>
      </w:r>
      <w:r w:rsidRPr="0043403C">
        <w:rPr>
          <w:rFonts w:ascii="Book Antiqua" w:hAnsi="Book Antiqua" w:cs="Book Antiqua"/>
          <w:spacing w:val="-1"/>
        </w:rPr>
        <w:t xml:space="preserve"> response to treatment excluded lymphoma; repetitive smears and reaction to antibiotics did not support infection; biopsy result and low titer of ANCA was not typical </w:t>
      </w:r>
      <w:r w:rsidR="0069726B">
        <w:rPr>
          <w:rFonts w:ascii="Book Antiqua" w:hAnsi="Book Antiqua" w:cs="Book Antiqua" w:hint="eastAsia"/>
          <w:spacing w:val="-1"/>
        </w:rPr>
        <w:t xml:space="preserve">for </w:t>
      </w:r>
      <w:r w:rsidRPr="0043403C">
        <w:rPr>
          <w:rFonts w:ascii="Book Antiqua" w:hAnsi="Book Antiqua" w:cs="Book Antiqua"/>
          <w:spacing w:val="-1"/>
        </w:rPr>
        <w:t xml:space="preserve">granulomatosis with </w:t>
      </w:r>
      <w:proofErr w:type="spellStart"/>
      <w:r w:rsidRPr="0043403C">
        <w:rPr>
          <w:rFonts w:ascii="Book Antiqua" w:hAnsi="Book Antiqua" w:cs="Book Antiqua"/>
          <w:spacing w:val="-1"/>
        </w:rPr>
        <w:t>polyangiitis</w:t>
      </w:r>
      <w:proofErr w:type="spellEnd"/>
      <w:r w:rsidRPr="0043403C">
        <w:rPr>
          <w:rFonts w:ascii="Book Antiqua" w:hAnsi="Book Antiqua" w:cs="Book Antiqua"/>
          <w:spacing w:val="-1"/>
        </w:rPr>
        <w:t>. More recently, a new diagnostic criterion based on a Delphi consensus of international experts was proposed, requiring one major criterion and eight minor criteria. The major criterion was biopsy of</w:t>
      </w:r>
      <w:r w:rsidR="004D6594" w:rsidRPr="0043403C">
        <w:rPr>
          <w:rFonts w:ascii="Book Antiqua" w:hAnsi="Book Antiqua" w:cs="Book Antiqua"/>
          <w:spacing w:val="-1"/>
        </w:rPr>
        <w:t xml:space="preserve"> the</w:t>
      </w:r>
      <w:r w:rsidRPr="0043403C">
        <w:rPr>
          <w:rFonts w:ascii="Book Antiqua" w:hAnsi="Book Antiqua" w:cs="Book Antiqua"/>
          <w:spacing w:val="-1"/>
        </w:rPr>
        <w:t xml:space="preserve"> ulcer edge, demonstrating neutrophilic </w:t>
      </w:r>
      <w:proofErr w:type="gramStart"/>
      <w:r w:rsidRPr="0043403C">
        <w:rPr>
          <w:rFonts w:ascii="Book Antiqua" w:hAnsi="Book Antiqua" w:cs="Book Antiqua"/>
          <w:spacing w:val="-1"/>
        </w:rPr>
        <w:t>infiltrate</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8]</w:t>
      </w:r>
      <w:r w:rsidRPr="0043403C">
        <w:rPr>
          <w:rFonts w:ascii="Book Antiqua" w:hAnsi="Book Antiqua" w:cs="Book Antiqua"/>
          <w:spacing w:val="-1"/>
        </w:rPr>
        <w:t xml:space="preserve">. In this case, the major criterion and five minor criteria were met. However, the difficulty in diagnosis </w:t>
      </w:r>
      <w:r w:rsidR="004D6594" w:rsidRPr="0043403C">
        <w:rPr>
          <w:rFonts w:ascii="Book Antiqua" w:hAnsi="Book Antiqua" w:cs="Book Antiqua"/>
          <w:spacing w:val="-1"/>
        </w:rPr>
        <w:t>lies</w:t>
      </w:r>
      <w:r w:rsidRPr="0043403C">
        <w:rPr>
          <w:rFonts w:ascii="Book Antiqua" w:hAnsi="Book Antiqua" w:cs="Book Antiqua"/>
          <w:spacing w:val="-1"/>
        </w:rPr>
        <w:t xml:space="preserve"> mainly in an awareness of the disease. Two uncommon clinical features guided us to consider and confirm the diagnosis: (1) </w:t>
      </w:r>
      <w:r w:rsidR="003F667B" w:rsidRPr="0043403C">
        <w:rPr>
          <w:rFonts w:ascii="Book Antiqua" w:hAnsi="Book Antiqua" w:cs="Book Antiqua"/>
          <w:spacing w:val="-1"/>
        </w:rPr>
        <w:t xml:space="preserve">No </w:t>
      </w:r>
      <w:r w:rsidRPr="0043403C">
        <w:rPr>
          <w:rFonts w:ascii="Book Antiqua" w:hAnsi="Book Antiqua" w:cs="Book Antiqua"/>
          <w:spacing w:val="-1"/>
        </w:rPr>
        <w:t>relie</w:t>
      </w:r>
      <w:r w:rsidR="00CB4EC7" w:rsidRPr="0043403C">
        <w:rPr>
          <w:rFonts w:ascii="Book Antiqua" w:hAnsi="Book Antiqua" w:cs="Book Antiqua"/>
          <w:spacing w:val="-1"/>
        </w:rPr>
        <w:t>f</w:t>
      </w:r>
      <w:r w:rsidRPr="0043403C">
        <w:rPr>
          <w:rFonts w:ascii="Book Antiqua" w:hAnsi="Book Antiqua" w:cs="Book Antiqua"/>
          <w:spacing w:val="-1"/>
        </w:rPr>
        <w:t xml:space="preserve"> after thorough debridement</w:t>
      </w:r>
      <w:r w:rsidR="003F667B">
        <w:rPr>
          <w:rFonts w:ascii="Book Antiqua" w:hAnsi="Book Antiqua" w:cs="Book Antiqua"/>
          <w:spacing w:val="-1"/>
        </w:rPr>
        <w:t>;</w:t>
      </w:r>
      <w:r w:rsidR="004D6594" w:rsidRPr="0043403C">
        <w:rPr>
          <w:rFonts w:ascii="Book Antiqua" w:hAnsi="Book Antiqua" w:cs="Book Antiqua"/>
          <w:spacing w:val="-1"/>
        </w:rPr>
        <w:t xml:space="preserve"> and</w:t>
      </w:r>
      <w:r w:rsidRPr="0043403C">
        <w:rPr>
          <w:rFonts w:ascii="Book Antiqua" w:hAnsi="Book Antiqua" w:cs="Book Antiqua"/>
          <w:spacing w:val="-1"/>
        </w:rPr>
        <w:t xml:space="preserve"> (2)</w:t>
      </w:r>
      <w:r w:rsidRPr="00510298">
        <w:rPr>
          <w:rFonts w:ascii="Book Antiqua" w:hAnsi="Book Antiqua" w:cs="Book Antiqua"/>
          <w:caps/>
          <w:spacing w:val="-1"/>
        </w:rPr>
        <w:t xml:space="preserve"> c</w:t>
      </w:r>
      <w:r w:rsidRPr="0043403C">
        <w:rPr>
          <w:rFonts w:ascii="Book Antiqua" w:hAnsi="Book Antiqua" w:cs="Book Antiqua"/>
          <w:spacing w:val="-1"/>
        </w:rPr>
        <w:t>omplicated with inflammatory bowel disease. It</w:t>
      </w:r>
      <w:r w:rsidR="004D6594" w:rsidRPr="0043403C">
        <w:rPr>
          <w:rFonts w:ascii="Book Antiqua" w:hAnsi="Book Antiqua" w:cs="Book Antiqua"/>
          <w:spacing w:val="-1"/>
        </w:rPr>
        <w:t xml:space="preserve"> has been</w:t>
      </w:r>
      <w:r w:rsidRPr="0043403C">
        <w:rPr>
          <w:rFonts w:ascii="Book Antiqua" w:hAnsi="Book Antiqua" w:cs="Book Antiqua"/>
          <w:spacing w:val="-1"/>
        </w:rPr>
        <w:t xml:space="preserve"> reported that associated medical comorbidities </w:t>
      </w:r>
      <w:r w:rsidR="004D6594" w:rsidRPr="0043403C">
        <w:rPr>
          <w:rFonts w:ascii="Book Antiqua" w:hAnsi="Book Antiqua" w:cs="Book Antiqua"/>
          <w:spacing w:val="-1"/>
        </w:rPr>
        <w:t>are</w:t>
      </w:r>
      <w:r w:rsidRPr="0043403C">
        <w:rPr>
          <w:rFonts w:ascii="Book Antiqua" w:hAnsi="Book Antiqua" w:cs="Book Antiqua"/>
          <w:spacing w:val="-1"/>
        </w:rPr>
        <w:t xml:space="preserve"> seen in </w:t>
      </w:r>
      <w:r w:rsidR="004D6594" w:rsidRPr="0043403C">
        <w:rPr>
          <w:rFonts w:ascii="Book Antiqua" w:hAnsi="Book Antiqua" w:cs="Book Antiqua"/>
          <w:spacing w:val="-1"/>
        </w:rPr>
        <w:t>approximately</w:t>
      </w:r>
      <w:r w:rsidRPr="0043403C">
        <w:rPr>
          <w:rFonts w:ascii="Book Antiqua" w:hAnsi="Book Antiqua" w:cs="Book Antiqua"/>
          <w:spacing w:val="-1"/>
        </w:rPr>
        <w:t xml:space="preserve"> 67% of patients, with inflammatory bowel disease </w:t>
      </w:r>
      <w:r w:rsidR="004D6594" w:rsidRPr="0043403C">
        <w:rPr>
          <w:rFonts w:ascii="Book Antiqua" w:hAnsi="Book Antiqua" w:cs="Book Antiqua"/>
          <w:spacing w:val="-1"/>
        </w:rPr>
        <w:t xml:space="preserve">being the </w:t>
      </w:r>
      <w:r w:rsidRPr="0043403C">
        <w:rPr>
          <w:rFonts w:ascii="Book Antiqua" w:hAnsi="Book Antiqua" w:cs="Book Antiqua"/>
          <w:spacing w:val="-1"/>
        </w:rPr>
        <w:t xml:space="preserve">most </w:t>
      </w:r>
      <w:proofErr w:type="gramStart"/>
      <w:r w:rsidRPr="0043403C">
        <w:rPr>
          <w:rFonts w:ascii="Book Antiqua" w:hAnsi="Book Antiqua" w:cs="Book Antiqua"/>
          <w:spacing w:val="-1"/>
        </w:rPr>
        <w:t>common</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5,9]</w:t>
      </w:r>
      <w:r w:rsidRPr="0043403C">
        <w:rPr>
          <w:rFonts w:ascii="Book Antiqua" w:hAnsi="Book Antiqua" w:cs="Book Antiqua"/>
          <w:spacing w:val="-1"/>
        </w:rPr>
        <w:t>.</w:t>
      </w:r>
    </w:p>
    <w:p w:rsidR="00FA2263" w:rsidRPr="0043403C" w:rsidRDefault="00FA2263" w:rsidP="00A86701">
      <w:pPr>
        <w:snapToGrid w:val="0"/>
        <w:spacing w:line="360" w:lineRule="auto"/>
        <w:ind w:firstLineChars="100" w:firstLine="239"/>
        <w:jc w:val="both"/>
        <w:rPr>
          <w:rFonts w:ascii="Book Antiqua" w:hAnsi="Book Antiqua" w:cs="Book Antiqua"/>
          <w:spacing w:val="-1"/>
        </w:rPr>
      </w:pPr>
      <w:r w:rsidRPr="0043403C">
        <w:rPr>
          <w:rFonts w:ascii="Book Antiqua" w:hAnsi="Book Antiqua" w:cs="Book Antiqua"/>
          <w:spacing w:val="-1"/>
        </w:rPr>
        <w:t xml:space="preserve">Theoretically, any area of the body can be affected by PG. Sites of involvement mainly include the trunk, lower extremities, upper extremities, and head and </w:t>
      </w:r>
      <w:proofErr w:type="gramStart"/>
      <w:r w:rsidRPr="0043403C">
        <w:rPr>
          <w:rFonts w:ascii="Book Antiqua" w:hAnsi="Book Antiqua" w:cs="Book Antiqua"/>
          <w:spacing w:val="-1"/>
        </w:rPr>
        <w:t>neck</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10]</w:t>
      </w:r>
      <w:r w:rsidRPr="0043403C">
        <w:rPr>
          <w:rFonts w:ascii="Book Antiqua" w:hAnsi="Book Antiqua" w:cs="Book Antiqua"/>
          <w:spacing w:val="-1"/>
        </w:rPr>
        <w:t>. The head and neck are sometimes affected by PG, but only a few cases involving the auricular area have been reported to date. Dos Santos Sousa</w:t>
      </w:r>
      <w:r w:rsidR="00A86375">
        <w:rPr>
          <w:rFonts w:ascii="Book Antiqua" w:hAnsi="Book Antiqua" w:cs="Book Antiqua"/>
          <w:spacing w:val="-1"/>
        </w:rPr>
        <w:t xml:space="preserve"> </w:t>
      </w:r>
      <w:r w:rsidR="00A86375" w:rsidRPr="00A86375">
        <w:rPr>
          <w:rFonts w:ascii="Book Antiqua" w:hAnsi="Book Antiqua" w:cs="Book Antiqua"/>
          <w:i/>
          <w:iCs/>
          <w:spacing w:val="-1"/>
        </w:rPr>
        <w:t xml:space="preserve">et </w:t>
      </w:r>
      <w:proofErr w:type="gramStart"/>
      <w:r w:rsidR="00A86375" w:rsidRPr="00A86375">
        <w:rPr>
          <w:rFonts w:ascii="Book Antiqua" w:hAnsi="Book Antiqua" w:cs="Book Antiqua"/>
          <w:i/>
          <w:iCs/>
          <w:spacing w:val="-1"/>
        </w:rPr>
        <w:t>al</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11]</w:t>
      </w:r>
      <w:r w:rsidR="00427362" w:rsidRPr="0043403C">
        <w:rPr>
          <w:rFonts w:ascii="Book Antiqua" w:hAnsi="Book Antiqua" w:cs="Arial"/>
        </w:rPr>
        <w:t xml:space="preserve"> </w:t>
      </w:r>
      <w:r w:rsidRPr="0043403C">
        <w:rPr>
          <w:rFonts w:ascii="Book Antiqua" w:hAnsi="Book Antiqua" w:cs="Book Antiqua"/>
          <w:spacing w:val="-1"/>
        </w:rPr>
        <w:t>summarized the reported cases of PG involving the auricular area. Nearly 30</w:t>
      </w:r>
      <w:r w:rsidR="00E32A71" w:rsidRPr="0043403C">
        <w:rPr>
          <w:rFonts w:ascii="Book Antiqua" w:hAnsi="Book Antiqua" w:cs="Book Antiqua"/>
          <w:spacing w:val="-1"/>
        </w:rPr>
        <w:t>%</w:t>
      </w:r>
      <w:r w:rsidRPr="0043403C">
        <w:rPr>
          <w:rFonts w:ascii="Book Antiqua" w:hAnsi="Book Antiqua" w:cs="Book Antiqua"/>
          <w:spacing w:val="-1"/>
        </w:rPr>
        <w:t xml:space="preserve"> of the cases were associated with inflammatory bowel diseases. However, none of them were reported </w:t>
      </w:r>
      <w:r w:rsidR="004D6594" w:rsidRPr="0043403C">
        <w:rPr>
          <w:rFonts w:ascii="Book Antiqua" w:hAnsi="Book Antiqua" w:cs="Book Antiqua"/>
          <w:spacing w:val="-1"/>
        </w:rPr>
        <w:t xml:space="preserve">to be </w:t>
      </w:r>
      <w:r w:rsidRPr="0043403C">
        <w:rPr>
          <w:rFonts w:ascii="Book Antiqua" w:hAnsi="Book Antiqua" w:cs="Book Antiqua"/>
          <w:spacing w:val="-1"/>
        </w:rPr>
        <w:t xml:space="preserve">associated with </w:t>
      </w:r>
      <w:r w:rsidR="004D6594" w:rsidRPr="0043403C">
        <w:rPr>
          <w:rFonts w:ascii="Book Antiqua" w:hAnsi="Book Antiqua" w:cs="Book Antiqua"/>
          <w:spacing w:val="-1"/>
        </w:rPr>
        <w:t xml:space="preserve">the </w:t>
      </w:r>
      <w:proofErr w:type="spellStart"/>
      <w:r w:rsidRPr="0043403C">
        <w:rPr>
          <w:rFonts w:ascii="Book Antiqua" w:hAnsi="Book Antiqua" w:cs="Book Antiqua"/>
          <w:spacing w:val="-1"/>
        </w:rPr>
        <w:t>preauricular</w:t>
      </w:r>
      <w:proofErr w:type="spellEnd"/>
      <w:r w:rsidRPr="0043403C">
        <w:rPr>
          <w:rFonts w:ascii="Book Antiqua" w:hAnsi="Book Antiqua" w:cs="Book Antiqua"/>
          <w:spacing w:val="-1"/>
        </w:rPr>
        <w:t xml:space="preserve"> sinus, and it seemed that the appearance of local PG was not a predictor of systemic diseases.</w:t>
      </w:r>
    </w:p>
    <w:p w:rsidR="00FA2263" w:rsidRPr="0043403C" w:rsidRDefault="002C1620" w:rsidP="0043403C">
      <w:pPr>
        <w:snapToGrid w:val="0"/>
        <w:spacing w:line="360" w:lineRule="auto"/>
        <w:jc w:val="both"/>
        <w:rPr>
          <w:rFonts w:ascii="Book Antiqua" w:hAnsi="Book Antiqua" w:cs="Book Antiqua"/>
          <w:spacing w:val="-1"/>
        </w:rPr>
      </w:pPr>
      <w:r>
        <w:rPr>
          <w:rFonts w:ascii="Book Antiqua" w:hAnsi="Book Antiqua" w:cs="Book Antiqua"/>
          <w:spacing w:val="-1"/>
        </w:rPr>
        <w:t xml:space="preserve">  </w:t>
      </w:r>
      <w:r w:rsidR="002D1EC0">
        <w:rPr>
          <w:rFonts w:ascii="Book Antiqua" w:hAnsi="Book Antiqua" w:cs="Book Antiqua" w:hint="eastAsia"/>
          <w:spacing w:val="-1"/>
        </w:rPr>
        <w:t xml:space="preserve">    </w:t>
      </w:r>
      <w:r w:rsidR="00FA2263" w:rsidRPr="0043403C">
        <w:rPr>
          <w:rFonts w:ascii="Book Antiqua" w:hAnsi="Book Antiqua" w:cs="Book Antiqua"/>
          <w:spacing w:val="-1"/>
        </w:rPr>
        <w:t xml:space="preserve">It was a confounding factor that </w:t>
      </w:r>
      <w:r w:rsidR="004D6594" w:rsidRPr="0043403C">
        <w:rPr>
          <w:rFonts w:ascii="Book Antiqua" w:hAnsi="Book Antiqua" w:cs="Book Antiqua"/>
          <w:spacing w:val="-1"/>
        </w:rPr>
        <w:t>the</w:t>
      </w:r>
      <w:r w:rsidR="00FA2263" w:rsidRPr="0043403C">
        <w:rPr>
          <w:rFonts w:ascii="Book Antiqua" w:hAnsi="Book Antiqua" w:cs="Book Antiqua"/>
          <w:spacing w:val="-1"/>
        </w:rPr>
        <w:t xml:space="preserve"> </w:t>
      </w:r>
      <w:proofErr w:type="spellStart"/>
      <w:r w:rsidR="00FA2263" w:rsidRPr="0043403C">
        <w:rPr>
          <w:rFonts w:ascii="Book Antiqua" w:hAnsi="Book Antiqua" w:cs="Book Antiqua"/>
          <w:spacing w:val="-1"/>
        </w:rPr>
        <w:t>preauricular</w:t>
      </w:r>
      <w:proofErr w:type="spellEnd"/>
      <w:r w:rsidR="00FA2263" w:rsidRPr="0043403C">
        <w:rPr>
          <w:rFonts w:ascii="Book Antiqua" w:hAnsi="Book Antiqua" w:cs="Book Antiqua"/>
          <w:spacing w:val="-1"/>
        </w:rPr>
        <w:t xml:space="preserve"> sinus and initial pustule occurred at this site in this case. </w:t>
      </w:r>
      <w:r w:rsidR="007378B1">
        <w:rPr>
          <w:rFonts w:ascii="Book Antiqua" w:hAnsi="Book Antiqua" w:cs="Book Antiqua"/>
          <w:spacing w:val="-1"/>
        </w:rPr>
        <w:t>Realizing</w:t>
      </w:r>
      <w:r w:rsidR="007378B1" w:rsidRPr="0043403C">
        <w:rPr>
          <w:rFonts w:ascii="Book Antiqua" w:hAnsi="Book Antiqua" w:cs="Book Antiqua"/>
          <w:spacing w:val="-1"/>
        </w:rPr>
        <w:t xml:space="preserve"> the possibility of PG</w:t>
      </w:r>
      <w:r w:rsidR="00FA2263" w:rsidRPr="0043403C">
        <w:rPr>
          <w:rFonts w:ascii="Book Antiqua" w:hAnsi="Book Antiqua" w:cs="Book Antiqua"/>
          <w:spacing w:val="-1"/>
        </w:rPr>
        <w:t xml:space="preserve">, </w:t>
      </w:r>
      <w:r w:rsidR="00CE0B01">
        <w:rPr>
          <w:rFonts w:ascii="Book Antiqua" w:hAnsi="Book Antiqua" w:cs="Book Antiqua" w:hint="eastAsia"/>
          <w:spacing w:val="-1"/>
        </w:rPr>
        <w:t xml:space="preserve">we changed </w:t>
      </w:r>
      <w:r w:rsidR="00FA2263" w:rsidRPr="0043403C">
        <w:rPr>
          <w:rFonts w:ascii="Book Antiqua" w:hAnsi="Book Antiqua" w:cs="Book Antiqua"/>
          <w:spacing w:val="-1"/>
        </w:rPr>
        <w:t xml:space="preserve">radical debridement to soft care with normal saline and </w:t>
      </w:r>
      <w:r w:rsidR="004D6594" w:rsidRPr="0043403C">
        <w:rPr>
          <w:rFonts w:ascii="Book Antiqua" w:hAnsi="Book Antiqua" w:cs="Book Antiqua"/>
          <w:spacing w:val="-1"/>
        </w:rPr>
        <w:t>Vaseline</w:t>
      </w:r>
      <w:r w:rsidR="00FA2263" w:rsidRPr="0043403C">
        <w:rPr>
          <w:rFonts w:ascii="Book Antiqua" w:hAnsi="Book Antiqua" w:cs="Book Antiqua"/>
          <w:spacing w:val="-1"/>
        </w:rPr>
        <w:t xml:space="preserve"> gauze dressing. Lesions of PG often start in healthy skin and may be provoked by a trauma. </w:t>
      </w:r>
      <w:proofErr w:type="spellStart"/>
      <w:r w:rsidR="00FA2263" w:rsidRPr="0043403C">
        <w:rPr>
          <w:rFonts w:ascii="Book Antiqua" w:hAnsi="Book Antiqua" w:cs="Book Antiqua"/>
          <w:spacing w:val="-1"/>
        </w:rPr>
        <w:t>Pathergy</w:t>
      </w:r>
      <w:proofErr w:type="spellEnd"/>
      <w:r w:rsidR="00FA2263" w:rsidRPr="0043403C">
        <w:rPr>
          <w:rFonts w:ascii="Book Antiqua" w:hAnsi="Book Antiqua" w:cs="Book Antiqua"/>
          <w:spacing w:val="-1"/>
        </w:rPr>
        <w:t xml:space="preserve"> is the term used </w:t>
      </w:r>
      <w:r w:rsidR="004D6594" w:rsidRPr="0043403C">
        <w:rPr>
          <w:rFonts w:ascii="Book Antiqua" w:hAnsi="Book Antiqua" w:cs="Book Antiqua"/>
          <w:spacing w:val="-1"/>
        </w:rPr>
        <w:t xml:space="preserve">to refer to </w:t>
      </w:r>
      <w:proofErr w:type="spellStart"/>
      <w:r w:rsidR="004D6594" w:rsidRPr="0043403C">
        <w:rPr>
          <w:rFonts w:ascii="Book Antiqua" w:hAnsi="Book Antiqua" w:cs="Book Antiqua"/>
          <w:spacing w:val="-1"/>
        </w:rPr>
        <w:t>hyperreactivity</w:t>
      </w:r>
      <w:proofErr w:type="spellEnd"/>
      <w:r w:rsidR="00FA2263" w:rsidRPr="0043403C">
        <w:rPr>
          <w:rFonts w:ascii="Book Antiqua" w:hAnsi="Book Antiqua" w:cs="Book Antiqua"/>
          <w:spacing w:val="-1"/>
        </w:rPr>
        <w:t xml:space="preserve"> to minimal trauma, and PG can exhibit clinical </w:t>
      </w:r>
      <w:proofErr w:type="spellStart"/>
      <w:proofErr w:type="gramStart"/>
      <w:r w:rsidR="00FA2263" w:rsidRPr="0043403C">
        <w:rPr>
          <w:rFonts w:ascii="Book Antiqua" w:hAnsi="Book Antiqua" w:cs="Book Antiqua"/>
          <w:spacing w:val="-1"/>
        </w:rPr>
        <w:t>pathergy</w:t>
      </w:r>
      <w:proofErr w:type="spellEnd"/>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12]</w:t>
      </w:r>
      <w:r w:rsidR="00FA2263" w:rsidRPr="0043403C">
        <w:rPr>
          <w:rFonts w:ascii="Book Antiqua" w:hAnsi="Book Antiqua" w:cs="Book Antiqua"/>
          <w:spacing w:val="-1"/>
        </w:rPr>
        <w:t xml:space="preserve">. There is no gold standard for the management of PG. Treatment includes local and systemic management. Topical gentle care with sterile saline and dressing promoting moisture, with or without corticosteroids, are often tried initially. Debridement of PG may result in an exponential increase in lesion size and deterioration. </w:t>
      </w:r>
      <w:r w:rsidR="004D6594" w:rsidRPr="0043403C">
        <w:rPr>
          <w:rFonts w:ascii="Book Antiqua" w:hAnsi="Book Antiqua" w:cs="Book Antiqua"/>
          <w:spacing w:val="-1"/>
        </w:rPr>
        <w:t>In addition</w:t>
      </w:r>
      <w:r w:rsidR="00FA2263" w:rsidRPr="0043403C">
        <w:rPr>
          <w:rFonts w:ascii="Book Antiqua" w:hAnsi="Book Antiqua" w:cs="Book Antiqua"/>
          <w:spacing w:val="-1"/>
        </w:rPr>
        <w:t xml:space="preserve">, because of the </w:t>
      </w:r>
      <w:proofErr w:type="spellStart"/>
      <w:r w:rsidR="00FA2263" w:rsidRPr="0043403C">
        <w:rPr>
          <w:rFonts w:ascii="Book Antiqua" w:hAnsi="Book Antiqua" w:cs="Book Antiqua"/>
          <w:spacing w:val="-1"/>
        </w:rPr>
        <w:t>pathergy</w:t>
      </w:r>
      <w:proofErr w:type="spellEnd"/>
      <w:r w:rsidR="00FA2263" w:rsidRPr="0043403C">
        <w:rPr>
          <w:rFonts w:ascii="Book Antiqua" w:hAnsi="Book Antiqua" w:cs="Book Antiqua"/>
          <w:spacing w:val="-1"/>
        </w:rPr>
        <w:t xml:space="preserve"> in PG, skin </w:t>
      </w:r>
      <w:r w:rsidR="004D6594" w:rsidRPr="0043403C">
        <w:rPr>
          <w:rFonts w:ascii="Book Antiqua" w:hAnsi="Book Antiqua" w:cs="Book Antiqua"/>
          <w:spacing w:val="-1"/>
        </w:rPr>
        <w:t>grafts</w:t>
      </w:r>
      <w:r w:rsidR="00FA2263" w:rsidRPr="0043403C">
        <w:rPr>
          <w:rFonts w:ascii="Book Antiqua" w:hAnsi="Book Antiqua" w:cs="Book Antiqua"/>
          <w:spacing w:val="-1"/>
        </w:rPr>
        <w:t xml:space="preserve"> should be considered with caution. For severe cases, systemic treatment</w:t>
      </w:r>
      <w:r w:rsidR="004D6594" w:rsidRPr="0043403C">
        <w:rPr>
          <w:rFonts w:ascii="Book Antiqua" w:hAnsi="Book Antiqua" w:cs="Book Antiqua"/>
          <w:spacing w:val="-1"/>
        </w:rPr>
        <w:t>,</w:t>
      </w:r>
      <w:r w:rsidR="00FA2263" w:rsidRPr="0043403C">
        <w:rPr>
          <w:rFonts w:ascii="Book Antiqua" w:hAnsi="Book Antiqua" w:cs="Book Antiqua"/>
          <w:spacing w:val="-1"/>
        </w:rPr>
        <w:t xml:space="preserve"> such as systemic corticosteroids, and immunosuppressive medications</w:t>
      </w:r>
      <w:r w:rsidR="004D6594" w:rsidRPr="0043403C">
        <w:rPr>
          <w:rFonts w:ascii="Book Antiqua" w:hAnsi="Book Antiqua" w:cs="Book Antiqua"/>
          <w:spacing w:val="-1"/>
        </w:rPr>
        <w:t>,</w:t>
      </w:r>
      <w:r w:rsidR="00FA2263" w:rsidRPr="0043403C">
        <w:rPr>
          <w:rFonts w:ascii="Book Antiqua" w:hAnsi="Book Antiqua" w:cs="Book Antiqua"/>
          <w:spacing w:val="-1"/>
        </w:rPr>
        <w:t xml:space="preserve"> such as cyclosporine</w:t>
      </w:r>
      <w:r w:rsidR="004D6594" w:rsidRPr="0043403C">
        <w:rPr>
          <w:rFonts w:ascii="Book Antiqua" w:hAnsi="Book Antiqua" w:cs="Book Antiqua"/>
          <w:spacing w:val="-1"/>
        </w:rPr>
        <w:t>,</w:t>
      </w:r>
      <w:r w:rsidR="00FA2263" w:rsidRPr="0043403C">
        <w:rPr>
          <w:rFonts w:ascii="Book Antiqua" w:hAnsi="Book Antiqua" w:cs="Book Antiqua"/>
          <w:spacing w:val="-1"/>
        </w:rPr>
        <w:t xml:space="preserve"> are first-line </w:t>
      </w:r>
      <w:proofErr w:type="gramStart"/>
      <w:r w:rsidR="00FA2263" w:rsidRPr="0043403C">
        <w:rPr>
          <w:rFonts w:ascii="Book Antiqua" w:hAnsi="Book Antiqua" w:cs="Book Antiqua"/>
          <w:spacing w:val="-1"/>
        </w:rPr>
        <w:t>choices</w:t>
      </w:r>
      <w:r w:rsidR="00CB5187" w:rsidRPr="0043403C">
        <w:rPr>
          <w:rFonts w:ascii="Book Antiqua" w:hAnsi="Book Antiqua" w:cs="Arial"/>
          <w:noProof/>
          <w:vertAlign w:val="superscript"/>
        </w:rPr>
        <w:t>[</w:t>
      </w:r>
      <w:proofErr w:type="gramEnd"/>
      <w:r w:rsidR="00CB5187" w:rsidRPr="0043403C">
        <w:rPr>
          <w:rFonts w:ascii="Book Antiqua" w:hAnsi="Book Antiqua" w:cs="Arial"/>
          <w:noProof/>
          <w:vertAlign w:val="superscript"/>
        </w:rPr>
        <w:t>13]</w:t>
      </w:r>
      <w:r w:rsidR="00FA2263" w:rsidRPr="0043403C">
        <w:rPr>
          <w:rFonts w:ascii="Book Antiqua" w:hAnsi="Book Antiqua" w:cs="Book Antiqua"/>
          <w:spacing w:val="-1"/>
        </w:rPr>
        <w:t xml:space="preserve">. However, </w:t>
      </w:r>
      <w:r w:rsidR="00F52B44" w:rsidRPr="0043403C">
        <w:rPr>
          <w:rFonts w:ascii="Book Antiqua" w:hAnsi="Book Antiqua" w:cs="Book Antiqua"/>
          <w:i/>
          <w:iCs/>
          <w:spacing w:val="-1"/>
        </w:rPr>
        <w:t xml:space="preserve">C. </w:t>
      </w:r>
      <w:r w:rsidR="004D6594" w:rsidRPr="0043403C">
        <w:rPr>
          <w:rFonts w:ascii="Book Antiqua" w:hAnsi="Book Antiqua" w:cs="Book Antiqua"/>
          <w:i/>
          <w:iCs/>
          <w:spacing w:val="-1"/>
        </w:rPr>
        <w:t>dif</w:t>
      </w:r>
      <w:r w:rsidR="00DC632B" w:rsidRPr="0043403C">
        <w:rPr>
          <w:rFonts w:ascii="Book Antiqua" w:hAnsi="Book Antiqua" w:cs="Book Antiqua"/>
          <w:i/>
          <w:iCs/>
          <w:spacing w:val="-1"/>
        </w:rPr>
        <w:t>f</w:t>
      </w:r>
      <w:r w:rsidR="004D6594" w:rsidRPr="0043403C">
        <w:rPr>
          <w:rFonts w:ascii="Book Antiqua" w:hAnsi="Book Antiqua" w:cs="Book Antiqua"/>
          <w:i/>
          <w:iCs/>
          <w:spacing w:val="-1"/>
        </w:rPr>
        <w:t>icile</w:t>
      </w:r>
      <w:r w:rsidR="00FA2263" w:rsidRPr="0043403C">
        <w:rPr>
          <w:rFonts w:ascii="Book Antiqua" w:hAnsi="Book Antiqua" w:cs="Book Antiqua"/>
          <w:spacing w:val="-1"/>
        </w:rPr>
        <w:t xml:space="preserve"> was identified from feces, and systemic corticosteroids were contraindicated. The sign of recovery was evident within one week after the shift of treatment, but </w:t>
      </w:r>
      <w:r w:rsidR="00D05FAC" w:rsidRPr="0043403C">
        <w:rPr>
          <w:rFonts w:ascii="Book Antiqua" w:hAnsi="Book Antiqua" w:cs="Book Antiqua"/>
          <w:spacing w:val="-1"/>
        </w:rPr>
        <w:t xml:space="preserve">subsequent </w:t>
      </w:r>
      <w:r w:rsidR="00FA2263" w:rsidRPr="0043403C">
        <w:rPr>
          <w:rFonts w:ascii="Book Antiqua" w:hAnsi="Book Antiqua" w:cs="Book Antiqua"/>
          <w:spacing w:val="-1"/>
        </w:rPr>
        <w:t>healing took several months.</w:t>
      </w:r>
    </w:p>
    <w:p w:rsidR="00534C0D" w:rsidRPr="0043403C" w:rsidRDefault="00534C0D" w:rsidP="0043403C">
      <w:pPr>
        <w:kinsoku w:val="0"/>
        <w:overflowPunct w:val="0"/>
        <w:snapToGrid w:val="0"/>
        <w:spacing w:line="360" w:lineRule="auto"/>
        <w:jc w:val="both"/>
        <w:rPr>
          <w:rFonts w:ascii="Book Antiqua" w:hAnsi="Book Antiqua"/>
        </w:rPr>
      </w:pPr>
    </w:p>
    <w:p w:rsidR="002C1620" w:rsidRPr="002C1620" w:rsidRDefault="002C1620" w:rsidP="002C1620">
      <w:pPr>
        <w:widowControl/>
        <w:snapToGrid w:val="0"/>
        <w:spacing w:line="360" w:lineRule="auto"/>
        <w:jc w:val="both"/>
        <w:rPr>
          <w:rFonts w:ascii="Book Antiqua" w:eastAsia="Calibri" w:hAnsi="Book Antiqua" w:cs="Calibri"/>
          <w:b/>
          <w:kern w:val="0"/>
          <w:u w:val="single"/>
          <w:lang w:eastAsia="en-US"/>
        </w:rPr>
      </w:pPr>
      <w:bookmarkStart w:id="21" w:name="_Hlk28874197"/>
      <w:r w:rsidRPr="002C1620">
        <w:rPr>
          <w:rFonts w:ascii="Book Antiqua" w:eastAsia="Calibri" w:hAnsi="Book Antiqua" w:cs="Calibri"/>
          <w:b/>
          <w:kern w:val="0"/>
          <w:u w:val="single"/>
          <w:lang w:eastAsia="en-US"/>
        </w:rPr>
        <w:t>CONCLUSION</w:t>
      </w:r>
    </w:p>
    <w:bookmarkEnd w:id="21"/>
    <w:p w:rsidR="00FA2263" w:rsidRPr="0043403C" w:rsidRDefault="00FA2263" w:rsidP="0043403C">
      <w:pPr>
        <w:snapToGrid w:val="0"/>
        <w:spacing w:line="360" w:lineRule="auto"/>
        <w:jc w:val="both"/>
        <w:rPr>
          <w:rFonts w:ascii="Book Antiqua" w:hAnsi="Book Antiqua" w:cs="Book Antiqua"/>
          <w:spacing w:val="-1"/>
        </w:rPr>
      </w:pPr>
      <w:proofErr w:type="spellStart"/>
      <w:r w:rsidRPr="0043403C">
        <w:rPr>
          <w:rFonts w:ascii="Book Antiqua" w:hAnsi="Book Antiqua" w:cs="Book Antiqua"/>
          <w:spacing w:val="-1"/>
        </w:rPr>
        <w:t>Preauricular</w:t>
      </w:r>
      <w:proofErr w:type="spellEnd"/>
      <w:r w:rsidRPr="0043403C">
        <w:rPr>
          <w:rFonts w:ascii="Book Antiqua" w:hAnsi="Book Antiqua" w:cs="Book Antiqua"/>
          <w:spacing w:val="-1"/>
        </w:rPr>
        <w:t xml:space="preserve"> sinus infection is a common clinical condition, while pyoderma </w:t>
      </w:r>
      <w:proofErr w:type="spellStart"/>
      <w:r w:rsidRPr="0043403C">
        <w:rPr>
          <w:rFonts w:ascii="Book Antiqua" w:hAnsi="Book Antiqua" w:cs="Book Antiqua"/>
          <w:spacing w:val="-1"/>
        </w:rPr>
        <w:t>gangrenosum</w:t>
      </w:r>
      <w:proofErr w:type="spellEnd"/>
      <w:r w:rsidRPr="0043403C">
        <w:rPr>
          <w:rFonts w:ascii="Book Antiqua" w:hAnsi="Book Antiqua" w:cs="Book Antiqua"/>
          <w:spacing w:val="-1"/>
        </w:rPr>
        <w:t xml:space="preserve"> is rare. </w:t>
      </w:r>
      <w:r w:rsidR="00575A86">
        <w:rPr>
          <w:rFonts w:ascii="Book Antiqua" w:hAnsi="Book Antiqua" w:cs="Book Antiqua" w:hint="eastAsia"/>
          <w:spacing w:val="-1"/>
        </w:rPr>
        <w:t>P</w:t>
      </w:r>
      <w:r w:rsidRPr="0043403C">
        <w:rPr>
          <w:rFonts w:ascii="Book Antiqua" w:hAnsi="Book Antiqua" w:cs="Book Antiqua"/>
          <w:spacing w:val="-1"/>
        </w:rPr>
        <w:t xml:space="preserve">yoderma </w:t>
      </w:r>
      <w:proofErr w:type="spellStart"/>
      <w:r w:rsidRPr="0043403C">
        <w:rPr>
          <w:rFonts w:ascii="Book Antiqua" w:hAnsi="Book Antiqua" w:cs="Book Antiqua"/>
          <w:spacing w:val="-1"/>
        </w:rPr>
        <w:t>gangrenosum</w:t>
      </w:r>
      <w:proofErr w:type="spellEnd"/>
      <w:r w:rsidRPr="0043403C">
        <w:rPr>
          <w:rFonts w:ascii="Book Antiqua" w:hAnsi="Book Antiqua" w:cs="Book Antiqua"/>
          <w:spacing w:val="-1"/>
        </w:rPr>
        <w:t xml:space="preserve"> should be </w:t>
      </w:r>
      <w:r w:rsidR="00575A86">
        <w:rPr>
          <w:rFonts w:ascii="Book Antiqua" w:hAnsi="Book Antiqua" w:cs="Book Antiqua" w:hint="eastAsia"/>
          <w:spacing w:val="-1"/>
        </w:rPr>
        <w:t>considered</w:t>
      </w:r>
      <w:r w:rsidR="00575A86" w:rsidRPr="0043403C">
        <w:rPr>
          <w:rFonts w:ascii="Book Antiqua" w:hAnsi="Book Antiqua" w:cs="Book Antiqua"/>
          <w:spacing w:val="-1"/>
        </w:rPr>
        <w:t xml:space="preserve"> </w:t>
      </w:r>
      <w:r w:rsidRPr="0043403C">
        <w:rPr>
          <w:rFonts w:ascii="Book Antiqua" w:hAnsi="Book Antiqua" w:cs="Book Antiqua"/>
          <w:spacing w:val="-1"/>
        </w:rPr>
        <w:t xml:space="preserve">when standard management is not </w:t>
      </w:r>
      <w:r w:rsidR="00575A86">
        <w:rPr>
          <w:rFonts w:ascii="Book Antiqua" w:hAnsi="Book Antiqua" w:cs="Book Antiqua" w:hint="eastAsia"/>
          <w:spacing w:val="-1"/>
        </w:rPr>
        <w:t>effective</w:t>
      </w:r>
      <w:r w:rsidR="00575A86" w:rsidRPr="0043403C">
        <w:rPr>
          <w:rFonts w:ascii="Book Antiqua" w:hAnsi="Book Antiqua" w:cs="Book Antiqua"/>
          <w:spacing w:val="-1"/>
        </w:rPr>
        <w:t xml:space="preserve"> </w:t>
      </w:r>
      <w:r w:rsidRPr="0043403C">
        <w:rPr>
          <w:rFonts w:ascii="Book Antiqua" w:hAnsi="Book Antiqua" w:cs="Book Antiqua"/>
          <w:spacing w:val="-1"/>
        </w:rPr>
        <w:t xml:space="preserve">or </w:t>
      </w:r>
      <w:r w:rsidR="00256D7A">
        <w:rPr>
          <w:rFonts w:ascii="Book Antiqua" w:hAnsi="Book Antiqua" w:cs="Book Antiqua" w:hint="eastAsia"/>
          <w:spacing w:val="-1"/>
        </w:rPr>
        <w:t xml:space="preserve">it is </w:t>
      </w:r>
      <w:r w:rsidRPr="0043403C">
        <w:rPr>
          <w:rFonts w:ascii="Book Antiqua" w:hAnsi="Book Antiqua" w:cs="Book Antiqua"/>
          <w:spacing w:val="-1"/>
        </w:rPr>
        <w:t xml:space="preserve">complicated with inflammatory bowel diseases. Generally, </w:t>
      </w:r>
      <w:r w:rsidR="004D6594" w:rsidRPr="0043403C">
        <w:rPr>
          <w:rFonts w:ascii="Book Antiqua" w:hAnsi="Book Antiqua" w:cs="Book Antiqua"/>
          <w:spacing w:val="-1"/>
        </w:rPr>
        <w:t>corticosteroids are</w:t>
      </w:r>
      <w:r w:rsidRPr="0043403C">
        <w:rPr>
          <w:rFonts w:ascii="Book Antiqua" w:hAnsi="Book Antiqua" w:cs="Book Antiqua"/>
          <w:spacing w:val="-1"/>
        </w:rPr>
        <w:t xml:space="preserve"> the mainstay of treatment, while radical incision and drainage should be avoided.</w:t>
      </w:r>
    </w:p>
    <w:p w:rsidR="00534C0D" w:rsidRPr="0043403C" w:rsidRDefault="00534C0D" w:rsidP="0043403C">
      <w:pPr>
        <w:kinsoku w:val="0"/>
        <w:overflowPunct w:val="0"/>
        <w:snapToGrid w:val="0"/>
        <w:spacing w:line="360" w:lineRule="auto"/>
        <w:jc w:val="both"/>
        <w:rPr>
          <w:rFonts w:ascii="Book Antiqua" w:hAnsi="Book Antiqua" w:cs="Book Antiqua"/>
          <w:spacing w:val="-1"/>
        </w:rPr>
      </w:pPr>
    </w:p>
    <w:p w:rsidR="004C3D13" w:rsidRPr="004C3D13" w:rsidRDefault="004C3D13" w:rsidP="004C3D13">
      <w:pPr>
        <w:widowControl/>
        <w:autoSpaceDE/>
        <w:autoSpaceDN/>
        <w:snapToGrid w:val="0"/>
        <w:spacing w:line="360" w:lineRule="auto"/>
        <w:jc w:val="both"/>
        <w:textAlignment w:val="baseline"/>
        <w:rPr>
          <w:rFonts w:ascii="Book Antiqua" w:eastAsia="宋体" w:hAnsi="Book Antiqua" w:cs="Calibri"/>
          <w:kern w:val="0"/>
          <w:u w:val="single"/>
          <w:lang w:eastAsia="en-US"/>
        </w:rPr>
      </w:pPr>
      <w:bookmarkStart w:id="22" w:name="_Hlk27141748"/>
      <w:r w:rsidRPr="004C3D13">
        <w:rPr>
          <w:rFonts w:ascii="Book Antiqua" w:eastAsia="宋体" w:hAnsi="Book Antiqua" w:cs="Calibri"/>
          <w:b/>
          <w:bCs/>
          <w:kern w:val="0"/>
          <w:u w:val="single"/>
          <w:lang w:eastAsia="en-US"/>
        </w:rPr>
        <w:t>ACKNOWLEDGEMENTS</w:t>
      </w:r>
    </w:p>
    <w:bookmarkEnd w:id="22"/>
    <w:p w:rsidR="00FA2263" w:rsidRPr="0043403C" w:rsidRDefault="00FA2263" w:rsidP="0043403C">
      <w:pPr>
        <w:snapToGrid w:val="0"/>
        <w:spacing w:line="360" w:lineRule="auto"/>
        <w:jc w:val="both"/>
        <w:rPr>
          <w:rFonts w:ascii="Book Antiqua" w:hAnsi="Book Antiqua" w:cs="Book Antiqua"/>
          <w:spacing w:val="-1"/>
        </w:rPr>
      </w:pPr>
      <w:r w:rsidRPr="0043403C">
        <w:rPr>
          <w:rFonts w:ascii="Book Antiqua" w:hAnsi="Book Antiqua" w:cs="Book Antiqua"/>
          <w:spacing w:val="-1"/>
        </w:rPr>
        <w:t>We thank Rou</w:t>
      </w:r>
      <w:r w:rsidR="006A4D47" w:rsidRPr="0043403C">
        <w:rPr>
          <w:rFonts w:ascii="Book Antiqua" w:hAnsi="Book Antiqua" w:cs="Book Antiqua"/>
          <w:spacing w:val="-1"/>
        </w:rPr>
        <w:t>-</w:t>
      </w:r>
      <w:r w:rsidR="004C3D13" w:rsidRPr="0043403C">
        <w:rPr>
          <w:rFonts w:ascii="Book Antiqua" w:hAnsi="Book Antiqua" w:cs="Book Antiqua"/>
          <w:spacing w:val="-1"/>
        </w:rPr>
        <w:t xml:space="preserve">Yu </w:t>
      </w:r>
      <w:r w:rsidRPr="0043403C">
        <w:rPr>
          <w:rFonts w:ascii="Book Antiqua" w:hAnsi="Book Antiqua" w:cs="Book Antiqua"/>
          <w:spacing w:val="-1"/>
        </w:rPr>
        <w:t xml:space="preserve">Fang, MD (Department of Dermatology, Peking Union Medical College Hospital, </w:t>
      </w:r>
      <w:proofErr w:type="gramStart"/>
      <w:r w:rsidRPr="0043403C">
        <w:rPr>
          <w:rFonts w:ascii="Book Antiqua" w:hAnsi="Book Antiqua" w:cs="Book Antiqua"/>
          <w:spacing w:val="-1"/>
        </w:rPr>
        <w:t>Beijing</w:t>
      </w:r>
      <w:proofErr w:type="gramEnd"/>
      <w:r w:rsidRPr="0043403C">
        <w:rPr>
          <w:rFonts w:ascii="Book Antiqua" w:hAnsi="Book Antiqua" w:cs="Book Antiqua"/>
          <w:spacing w:val="-1"/>
        </w:rPr>
        <w:t>, China</w:t>
      </w:r>
      <w:r w:rsidR="00C47E3D">
        <w:rPr>
          <w:rFonts w:ascii="Book Antiqua" w:hAnsi="Book Antiqua" w:cs="Book Antiqua"/>
          <w:spacing w:val="-1"/>
        </w:rPr>
        <w:t>)</w:t>
      </w:r>
      <w:r w:rsidR="009B2FBE" w:rsidRPr="0043403C">
        <w:rPr>
          <w:rFonts w:ascii="Book Antiqua" w:hAnsi="Book Antiqua" w:cs="Book Antiqua"/>
          <w:spacing w:val="-1"/>
        </w:rPr>
        <w:t xml:space="preserve">, </w:t>
      </w:r>
      <w:proofErr w:type="spellStart"/>
      <w:r w:rsidR="009B2FBE" w:rsidRPr="0043403C">
        <w:rPr>
          <w:rFonts w:ascii="Book Antiqua" w:hAnsi="Book Antiqua" w:cs="Book Antiqua"/>
          <w:spacing w:val="-1"/>
        </w:rPr>
        <w:t>Ya</w:t>
      </w:r>
      <w:proofErr w:type="spellEnd"/>
      <w:r w:rsidR="004C3D13">
        <w:rPr>
          <w:rFonts w:ascii="Book Antiqua" w:hAnsi="Book Antiqua" w:cs="Book Antiqua"/>
          <w:spacing w:val="-1"/>
        </w:rPr>
        <w:t>-</w:t>
      </w:r>
      <w:r w:rsidR="004C3D13" w:rsidRPr="0043403C">
        <w:rPr>
          <w:rFonts w:ascii="Book Antiqua" w:hAnsi="Book Antiqua" w:cs="Book Antiqua"/>
          <w:spacing w:val="-1"/>
        </w:rPr>
        <w:t>Min</w:t>
      </w:r>
      <w:r w:rsidR="004C3D13">
        <w:rPr>
          <w:rFonts w:ascii="Book Antiqua" w:hAnsi="Book Antiqua" w:cs="Book Antiqua"/>
          <w:spacing w:val="-1"/>
        </w:rPr>
        <w:t xml:space="preserve"> </w:t>
      </w:r>
      <w:r w:rsidR="009B2FBE" w:rsidRPr="0043403C">
        <w:rPr>
          <w:rFonts w:ascii="Book Antiqua" w:hAnsi="Book Antiqua" w:cs="Book Antiqua"/>
          <w:spacing w:val="-1"/>
        </w:rPr>
        <w:t>Lai</w:t>
      </w:r>
      <w:r w:rsidR="004C3D13">
        <w:rPr>
          <w:rFonts w:ascii="Book Antiqua" w:hAnsi="Book Antiqua" w:cs="Book Antiqua"/>
          <w:spacing w:val="-1"/>
        </w:rPr>
        <w:t xml:space="preserve"> </w:t>
      </w:r>
      <w:r w:rsidR="009B2FBE" w:rsidRPr="0043403C">
        <w:rPr>
          <w:rFonts w:ascii="Book Antiqua" w:hAnsi="Book Antiqua" w:cs="Book Antiqua"/>
          <w:spacing w:val="-1"/>
        </w:rPr>
        <w:t xml:space="preserve">(Department of Gastroenterology, Peking Union Medical College Hospital, Beijing, China) </w:t>
      </w:r>
      <w:r w:rsidRPr="0043403C">
        <w:rPr>
          <w:rFonts w:ascii="Book Antiqua" w:hAnsi="Book Antiqua" w:cs="Book Antiqua"/>
          <w:spacing w:val="-1"/>
        </w:rPr>
        <w:t>and Yun</w:t>
      </w:r>
      <w:r w:rsidR="006A4D47" w:rsidRPr="0043403C">
        <w:rPr>
          <w:rFonts w:ascii="Book Antiqua" w:hAnsi="Book Antiqua" w:cs="Book Antiqua"/>
          <w:spacing w:val="-1"/>
        </w:rPr>
        <w:t>-</w:t>
      </w:r>
      <w:r w:rsidR="004C3D13" w:rsidRPr="0043403C">
        <w:rPr>
          <w:rFonts w:ascii="Book Antiqua" w:hAnsi="Book Antiqua" w:cs="Book Antiqua"/>
          <w:spacing w:val="-1"/>
        </w:rPr>
        <w:t xml:space="preserve">Lu </w:t>
      </w:r>
      <w:r w:rsidRPr="0043403C">
        <w:rPr>
          <w:rFonts w:ascii="Book Antiqua" w:hAnsi="Book Antiqua" w:cs="Book Antiqua"/>
          <w:spacing w:val="-1"/>
        </w:rPr>
        <w:t>Feng</w:t>
      </w:r>
      <w:r w:rsidR="004D6594" w:rsidRPr="0043403C">
        <w:rPr>
          <w:rFonts w:ascii="Book Antiqua" w:hAnsi="Book Antiqua" w:cs="Book Antiqua"/>
          <w:spacing w:val="-1"/>
        </w:rPr>
        <w:t xml:space="preserve"> </w:t>
      </w:r>
      <w:r w:rsidRPr="0043403C">
        <w:rPr>
          <w:rFonts w:ascii="Book Antiqua" w:hAnsi="Book Antiqua" w:cs="Book Antiqua"/>
          <w:spacing w:val="-1"/>
        </w:rPr>
        <w:t xml:space="preserve">(Department of Gastroenterology, Peking Union Medical College Hospital, Beijing, China) for </w:t>
      </w:r>
      <w:r w:rsidR="00575A86">
        <w:rPr>
          <w:rFonts w:ascii="Book Antiqua" w:hAnsi="Book Antiqua" w:cs="Book Antiqua" w:hint="eastAsia"/>
          <w:spacing w:val="-1"/>
        </w:rPr>
        <w:t xml:space="preserve">their </w:t>
      </w:r>
      <w:r w:rsidRPr="0043403C">
        <w:rPr>
          <w:rFonts w:ascii="Book Antiqua" w:hAnsi="Book Antiqua" w:cs="Book Antiqua"/>
          <w:spacing w:val="-1"/>
        </w:rPr>
        <w:t xml:space="preserve">help in reading the </w:t>
      </w:r>
      <w:r w:rsidR="00575A86" w:rsidRPr="0043403C">
        <w:rPr>
          <w:rFonts w:ascii="Book Antiqua" w:hAnsi="Book Antiqua" w:cs="Book Antiqua"/>
          <w:spacing w:val="-1"/>
        </w:rPr>
        <w:t>histopatholog</w:t>
      </w:r>
      <w:r w:rsidR="00575A86">
        <w:rPr>
          <w:rFonts w:ascii="Book Antiqua" w:hAnsi="Book Antiqua" w:cs="Book Antiqua" w:hint="eastAsia"/>
          <w:spacing w:val="-1"/>
        </w:rPr>
        <w:t>ical</w:t>
      </w:r>
      <w:r w:rsidR="00575A86" w:rsidRPr="0043403C">
        <w:rPr>
          <w:rFonts w:ascii="Book Antiqua" w:hAnsi="Book Antiqua" w:cs="Book Antiqua"/>
          <w:spacing w:val="-1"/>
        </w:rPr>
        <w:t xml:space="preserve"> </w:t>
      </w:r>
      <w:r w:rsidRPr="0043403C">
        <w:rPr>
          <w:rFonts w:ascii="Book Antiqua" w:hAnsi="Book Antiqua" w:cs="Book Antiqua"/>
          <w:spacing w:val="-1"/>
        </w:rPr>
        <w:t>results and assist</w:t>
      </w:r>
      <w:r w:rsidR="00575A86">
        <w:rPr>
          <w:rFonts w:ascii="Book Antiqua" w:hAnsi="Book Antiqua" w:cs="Book Antiqua" w:hint="eastAsia"/>
          <w:spacing w:val="-1"/>
        </w:rPr>
        <w:t>ance</w:t>
      </w:r>
      <w:r w:rsidRPr="0043403C">
        <w:rPr>
          <w:rFonts w:ascii="Book Antiqua" w:hAnsi="Book Antiqua" w:cs="Book Antiqua"/>
          <w:spacing w:val="-1"/>
        </w:rPr>
        <w:t xml:space="preserve"> </w:t>
      </w:r>
      <w:r w:rsidR="00B534E5" w:rsidRPr="0043403C">
        <w:rPr>
          <w:rFonts w:ascii="Book Antiqua" w:hAnsi="Book Antiqua" w:cs="Book Antiqua"/>
          <w:spacing w:val="-1"/>
        </w:rPr>
        <w:t xml:space="preserve">in </w:t>
      </w:r>
      <w:r w:rsidRPr="0043403C">
        <w:rPr>
          <w:rFonts w:ascii="Book Antiqua" w:hAnsi="Book Antiqua" w:cs="Book Antiqua"/>
          <w:spacing w:val="-1"/>
        </w:rPr>
        <w:t xml:space="preserve">diagnosis. We </w:t>
      </w:r>
      <w:r w:rsidR="00575A86">
        <w:rPr>
          <w:rFonts w:ascii="Book Antiqua" w:hAnsi="Book Antiqua" w:cs="Book Antiqua" w:hint="eastAsia"/>
          <w:spacing w:val="-1"/>
        </w:rPr>
        <w:t xml:space="preserve">also </w:t>
      </w:r>
      <w:r w:rsidRPr="0043403C">
        <w:rPr>
          <w:rFonts w:ascii="Book Antiqua" w:hAnsi="Book Antiqua" w:cs="Book Antiqua"/>
          <w:spacing w:val="-1"/>
        </w:rPr>
        <w:t xml:space="preserve">thank the patient for granting permission to publish this </w:t>
      </w:r>
      <w:r w:rsidR="00575A86">
        <w:rPr>
          <w:rFonts w:ascii="Book Antiqua" w:hAnsi="Book Antiqua" w:cs="Book Antiqua" w:hint="eastAsia"/>
          <w:spacing w:val="-1"/>
        </w:rPr>
        <w:t>report</w:t>
      </w:r>
      <w:r w:rsidRPr="0043403C">
        <w:rPr>
          <w:rFonts w:ascii="Book Antiqua" w:hAnsi="Book Antiqua" w:cs="Book Antiqua"/>
          <w:spacing w:val="-1"/>
        </w:rPr>
        <w:t>.</w:t>
      </w:r>
      <w:r w:rsidR="004C3D13">
        <w:rPr>
          <w:rFonts w:ascii="Book Antiqua" w:hAnsi="Book Antiqua" w:cs="Book Antiqua"/>
          <w:spacing w:val="-1"/>
        </w:rPr>
        <w:t xml:space="preserve"> </w:t>
      </w:r>
    </w:p>
    <w:p w:rsidR="00534C0D" w:rsidRPr="0043403C" w:rsidRDefault="00534C0D" w:rsidP="0043403C">
      <w:pPr>
        <w:kinsoku w:val="0"/>
        <w:overflowPunct w:val="0"/>
        <w:snapToGrid w:val="0"/>
        <w:spacing w:line="360" w:lineRule="auto"/>
        <w:jc w:val="both"/>
        <w:rPr>
          <w:rFonts w:ascii="Book Antiqua" w:hAnsi="Book Antiqua"/>
        </w:rPr>
      </w:pPr>
    </w:p>
    <w:p w:rsidR="004C3D13" w:rsidRPr="004C3D13" w:rsidRDefault="004C3D13" w:rsidP="004C3D13">
      <w:pPr>
        <w:widowControl/>
        <w:snapToGrid w:val="0"/>
        <w:spacing w:line="360" w:lineRule="auto"/>
        <w:jc w:val="both"/>
        <w:rPr>
          <w:rFonts w:ascii="Book Antiqua" w:eastAsia="宋体" w:hAnsi="Book Antiqua" w:cs="Calibri"/>
          <w:b/>
          <w:kern w:val="0"/>
          <w:lang w:eastAsia="en-US"/>
        </w:rPr>
      </w:pPr>
      <w:bookmarkStart w:id="23" w:name="_Hlk35202755"/>
      <w:r w:rsidRPr="004C3D13">
        <w:rPr>
          <w:rFonts w:ascii="Book Antiqua" w:eastAsia="宋体" w:hAnsi="Book Antiqua" w:cs="Calibri"/>
          <w:b/>
          <w:kern w:val="0"/>
          <w:lang w:eastAsia="en-US"/>
        </w:rPr>
        <w:t>REFERENCES</w:t>
      </w:r>
    </w:p>
    <w:bookmarkEnd w:id="23"/>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1 </w:t>
      </w:r>
      <w:r w:rsidRPr="004C3D13">
        <w:rPr>
          <w:rFonts w:ascii="Book Antiqua" w:hAnsi="Book Antiqua"/>
          <w:b/>
        </w:rPr>
        <w:t>Lee KY</w:t>
      </w:r>
      <w:r w:rsidRPr="004C3D13">
        <w:rPr>
          <w:rFonts w:ascii="Book Antiqua" w:hAnsi="Book Antiqua"/>
        </w:rPr>
        <w:t xml:space="preserve">, Woo SY, Kim SW, Yang JE, Cho YS. </w:t>
      </w:r>
      <w:proofErr w:type="gramStart"/>
      <w:r w:rsidRPr="004C3D13">
        <w:rPr>
          <w:rFonts w:ascii="Book Antiqua" w:hAnsi="Book Antiqua"/>
        </w:rPr>
        <w:t xml:space="preserve">The prevalence of </w:t>
      </w:r>
      <w:proofErr w:type="spellStart"/>
      <w:r w:rsidRPr="004C3D13">
        <w:rPr>
          <w:rFonts w:ascii="Book Antiqua" w:hAnsi="Book Antiqua"/>
        </w:rPr>
        <w:t>preauricular</w:t>
      </w:r>
      <w:proofErr w:type="spellEnd"/>
      <w:r w:rsidRPr="004C3D13">
        <w:rPr>
          <w:rFonts w:ascii="Book Antiqua" w:hAnsi="Book Antiqua"/>
        </w:rPr>
        <w:t xml:space="preserve"> sinus and associated factors in a nationwide population-based survey of South Korea.</w:t>
      </w:r>
      <w:proofErr w:type="gramEnd"/>
      <w:r w:rsidRPr="004C3D13">
        <w:rPr>
          <w:rFonts w:ascii="Book Antiqua" w:hAnsi="Book Antiqua"/>
        </w:rPr>
        <w:t xml:space="preserve"> </w:t>
      </w:r>
      <w:proofErr w:type="spellStart"/>
      <w:r w:rsidRPr="004C3D13">
        <w:rPr>
          <w:rFonts w:ascii="Book Antiqua" w:hAnsi="Book Antiqua"/>
          <w:i/>
        </w:rPr>
        <w:t>Otol</w:t>
      </w:r>
      <w:proofErr w:type="spellEnd"/>
      <w:r w:rsidRPr="004C3D13">
        <w:rPr>
          <w:rFonts w:ascii="Book Antiqua" w:hAnsi="Book Antiqua"/>
          <w:i/>
        </w:rPr>
        <w:t xml:space="preserve"> </w:t>
      </w:r>
      <w:proofErr w:type="spellStart"/>
      <w:r w:rsidRPr="004C3D13">
        <w:rPr>
          <w:rFonts w:ascii="Book Antiqua" w:hAnsi="Book Antiqua"/>
          <w:i/>
        </w:rPr>
        <w:t>Neurotol</w:t>
      </w:r>
      <w:proofErr w:type="spellEnd"/>
      <w:r w:rsidRPr="004C3D13">
        <w:rPr>
          <w:rFonts w:ascii="Book Antiqua" w:hAnsi="Book Antiqua"/>
        </w:rPr>
        <w:t xml:space="preserve"> 2014; </w:t>
      </w:r>
      <w:r w:rsidRPr="004C3D13">
        <w:rPr>
          <w:rFonts w:ascii="Book Antiqua" w:hAnsi="Book Antiqua"/>
          <w:b/>
        </w:rPr>
        <w:t>35</w:t>
      </w:r>
      <w:r w:rsidRPr="004C3D13">
        <w:rPr>
          <w:rFonts w:ascii="Book Antiqua" w:hAnsi="Book Antiqua"/>
        </w:rPr>
        <w:t>: 1835-1838 [PMID: 25251303 DOI: 10.1097/MAO.0000000000000587]</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2 </w:t>
      </w:r>
      <w:proofErr w:type="spellStart"/>
      <w:r w:rsidRPr="004C3D13">
        <w:rPr>
          <w:rFonts w:ascii="Book Antiqua" w:hAnsi="Book Antiqua"/>
          <w:b/>
        </w:rPr>
        <w:t>Scheinfeld</w:t>
      </w:r>
      <w:proofErr w:type="spellEnd"/>
      <w:r w:rsidRPr="004C3D13">
        <w:rPr>
          <w:rFonts w:ascii="Book Antiqua" w:hAnsi="Book Antiqua"/>
          <w:b/>
        </w:rPr>
        <w:t xml:space="preserve"> NS</w:t>
      </w:r>
      <w:r w:rsidRPr="004C3D13">
        <w:rPr>
          <w:rFonts w:ascii="Book Antiqua" w:hAnsi="Book Antiqua"/>
        </w:rPr>
        <w:t xml:space="preserve">, Silverberg NB, Weinberg JM, </w:t>
      </w:r>
      <w:proofErr w:type="spellStart"/>
      <w:r w:rsidRPr="004C3D13">
        <w:rPr>
          <w:rFonts w:ascii="Book Antiqua" w:hAnsi="Book Antiqua"/>
        </w:rPr>
        <w:t>Nozad</w:t>
      </w:r>
      <w:proofErr w:type="spellEnd"/>
      <w:r w:rsidRPr="004C3D13">
        <w:rPr>
          <w:rFonts w:ascii="Book Antiqua" w:hAnsi="Book Antiqua"/>
        </w:rPr>
        <w:t xml:space="preserve"> V. The </w:t>
      </w:r>
      <w:proofErr w:type="spellStart"/>
      <w:r w:rsidRPr="004C3D13">
        <w:rPr>
          <w:rFonts w:ascii="Book Antiqua" w:hAnsi="Book Antiqua"/>
        </w:rPr>
        <w:t>preauricular</w:t>
      </w:r>
      <w:proofErr w:type="spellEnd"/>
      <w:r w:rsidRPr="004C3D13">
        <w:rPr>
          <w:rFonts w:ascii="Book Antiqua" w:hAnsi="Book Antiqua"/>
        </w:rPr>
        <w:t xml:space="preserve"> sinus: a review of its clinical presentation, treatment, and associations. </w:t>
      </w:r>
      <w:proofErr w:type="spellStart"/>
      <w:r w:rsidRPr="004C3D13">
        <w:rPr>
          <w:rFonts w:ascii="Book Antiqua" w:hAnsi="Book Antiqua"/>
          <w:i/>
        </w:rPr>
        <w:t>Pediatr</w:t>
      </w:r>
      <w:proofErr w:type="spellEnd"/>
      <w:r w:rsidRPr="004C3D13">
        <w:rPr>
          <w:rFonts w:ascii="Book Antiqua" w:hAnsi="Book Antiqua"/>
          <w:i/>
        </w:rPr>
        <w:t xml:space="preserve"> </w:t>
      </w:r>
      <w:proofErr w:type="spellStart"/>
      <w:r w:rsidRPr="004C3D13">
        <w:rPr>
          <w:rFonts w:ascii="Book Antiqua" w:hAnsi="Book Antiqua"/>
          <w:i/>
        </w:rPr>
        <w:t>Dermatol</w:t>
      </w:r>
      <w:proofErr w:type="spellEnd"/>
      <w:r w:rsidRPr="004C3D13">
        <w:rPr>
          <w:rFonts w:ascii="Book Antiqua" w:hAnsi="Book Antiqua"/>
        </w:rPr>
        <w:t xml:space="preserve"> 2004; </w:t>
      </w:r>
      <w:r w:rsidRPr="004C3D13">
        <w:rPr>
          <w:rFonts w:ascii="Book Antiqua" w:hAnsi="Book Antiqua"/>
          <w:b/>
        </w:rPr>
        <w:t>21</w:t>
      </w:r>
      <w:r w:rsidRPr="004C3D13">
        <w:rPr>
          <w:rFonts w:ascii="Book Antiqua" w:hAnsi="Book Antiqua"/>
        </w:rPr>
        <w:t>: 191-196 [PMID: 15165194 DOI: 10.1111/j.0736-8046.2004.21301.x]</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3 </w:t>
      </w:r>
      <w:proofErr w:type="spellStart"/>
      <w:r w:rsidRPr="004C3D13">
        <w:rPr>
          <w:rFonts w:ascii="Book Antiqua" w:hAnsi="Book Antiqua"/>
          <w:b/>
        </w:rPr>
        <w:t>Rataiczak</w:t>
      </w:r>
      <w:proofErr w:type="spellEnd"/>
      <w:r w:rsidRPr="004C3D13">
        <w:rPr>
          <w:rFonts w:ascii="Book Antiqua" w:hAnsi="Book Antiqua"/>
          <w:b/>
        </w:rPr>
        <w:t xml:space="preserve"> H</w:t>
      </w:r>
      <w:r w:rsidRPr="004C3D13">
        <w:rPr>
          <w:rFonts w:ascii="Book Antiqua" w:hAnsi="Book Antiqua"/>
        </w:rPr>
        <w:t xml:space="preserve">, Lavin J, Levy M, </w:t>
      </w:r>
      <w:proofErr w:type="spellStart"/>
      <w:r w:rsidRPr="004C3D13">
        <w:rPr>
          <w:rFonts w:ascii="Book Antiqua" w:hAnsi="Book Antiqua"/>
        </w:rPr>
        <w:t>Bedwell</w:t>
      </w:r>
      <w:proofErr w:type="spellEnd"/>
      <w:r w:rsidRPr="004C3D13">
        <w:rPr>
          <w:rFonts w:ascii="Book Antiqua" w:hAnsi="Book Antiqua"/>
        </w:rPr>
        <w:t xml:space="preserve"> J, Preciado D, Reilly BK. Association of Recurrence of Infected Congenital </w:t>
      </w:r>
      <w:proofErr w:type="spellStart"/>
      <w:r w:rsidRPr="004C3D13">
        <w:rPr>
          <w:rFonts w:ascii="Book Antiqua" w:hAnsi="Book Antiqua"/>
        </w:rPr>
        <w:t>Preauricular</w:t>
      </w:r>
      <w:proofErr w:type="spellEnd"/>
      <w:r w:rsidRPr="004C3D13">
        <w:rPr>
          <w:rFonts w:ascii="Book Antiqua" w:hAnsi="Book Antiqua"/>
        </w:rPr>
        <w:t xml:space="preserve"> Cysts Following Incision and Drainage vs Fine-Needle Aspiration or Antibiotic Treatment: A Retrospective Review of Treatment Options. </w:t>
      </w:r>
      <w:r w:rsidRPr="004C3D13">
        <w:rPr>
          <w:rFonts w:ascii="Book Antiqua" w:hAnsi="Book Antiqua"/>
          <w:i/>
        </w:rPr>
        <w:t xml:space="preserve">JAMA </w:t>
      </w:r>
      <w:proofErr w:type="spellStart"/>
      <w:r w:rsidRPr="004C3D13">
        <w:rPr>
          <w:rFonts w:ascii="Book Antiqua" w:hAnsi="Book Antiqua"/>
          <w:i/>
        </w:rPr>
        <w:t>Otolaryngol</w:t>
      </w:r>
      <w:proofErr w:type="spellEnd"/>
      <w:r w:rsidRPr="004C3D13">
        <w:rPr>
          <w:rFonts w:ascii="Book Antiqua" w:hAnsi="Book Antiqua"/>
          <w:i/>
        </w:rPr>
        <w:t xml:space="preserve"> Head Neck </w:t>
      </w:r>
      <w:proofErr w:type="spellStart"/>
      <w:r w:rsidRPr="004C3D13">
        <w:rPr>
          <w:rFonts w:ascii="Book Antiqua" w:hAnsi="Book Antiqua"/>
          <w:i/>
        </w:rPr>
        <w:t>Surg</w:t>
      </w:r>
      <w:proofErr w:type="spellEnd"/>
      <w:r w:rsidRPr="004C3D13">
        <w:rPr>
          <w:rFonts w:ascii="Book Antiqua" w:hAnsi="Book Antiqua"/>
        </w:rPr>
        <w:t xml:space="preserve"> 2017; </w:t>
      </w:r>
      <w:r w:rsidRPr="004C3D13">
        <w:rPr>
          <w:rFonts w:ascii="Book Antiqua" w:hAnsi="Book Antiqua"/>
          <w:b/>
        </w:rPr>
        <w:t>143</w:t>
      </w:r>
      <w:r w:rsidRPr="004C3D13">
        <w:rPr>
          <w:rFonts w:ascii="Book Antiqua" w:hAnsi="Book Antiqua"/>
        </w:rPr>
        <w:t>: 131-134 [PMID: 27787535 DOI: 10.1001/jamaoto.2016.2988]</w:t>
      </w:r>
    </w:p>
    <w:p w:rsidR="004C3D13" w:rsidRPr="004C3D13" w:rsidRDefault="004C3D13" w:rsidP="004C3D13">
      <w:pPr>
        <w:autoSpaceDE/>
        <w:autoSpaceDN/>
        <w:adjustRightInd/>
        <w:spacing w:line="360" w:lineRule="auto"/>
        <w:jc w:val="both"/>
        <w:rPr>
          <w:rFonts w:ascii="Book Antiqua" w:hAnsi="Book Antiqua"/>
        </w:rPr>
      </w:pPr>
      <w:proofErr w:type="gramStart"/>
      <w:r w:rsidRPr="004C3D13">
        <w:rPr>
          <w:rFonts w:ascii="Book Antiqua" w:hAnsi="Book Antiqua"/>
        </w:rPr>
        <w:t xml:space="preserve">4 </w:t>
      </w:r>
      <w:r w:rsidRPr="004C3D13">
        <w:rPr>
          <w:rFonts w:ascii="Book Antiqua" w:hAnsi="Book Antiqua"/>
          <w:b/>
        </w:rPr>
        <w:t>George C</w:t>
      </w:r>
      <w:r w:rsidRPr="004C3D13">
        <w:rPr>
          <w:rFonts w:ascii="Book Antiqua" w:hAnsi="Book Antiqua"/>
        </w:rPr>
        <w:t xml:space="preserve">, </w:t>
      </w:r>
      <w:proofErr w:type="spellStart"/>
      <w:r w:rsidRPr="004C3D13">
        <w:rPr>
          <w:rFonts w:ascii="Book Antiqua" w:hAnsi="Book Antiqua"/>
        </w:rPr>
        <w:t>Deroide</w:t>
      </w:r>
      <w:proofErr w:type="spellEnd"/>
      <w:r w:rsidRPr="004C3D13">
        <w:rPr>
          <w:rFonts w:ascii="Book Antiqua" w:hAnsi="Book Antiqua"/>
        </w:rPr>
        <w:t xml:space="preserve"> F, Rustin M. Pyoderma </w:t>
      </w:r>
      <w:proofErr w:type="spellStart"/>
      <w:r w:rsidRPr="004C3D13">
        <w:rPr>
          <w:rFonts w:ascii="Book Antiqua" w:hAnsi="Book Antiqua"/>
        </w:rPr>
        <w:t>gangrenosum</w:t>
      </w:r>
      <w:proofErr w:type="spellEnd"/>
      <w:r w:rsidRPr="004C3D13">
        <w:rPr>
          <w:rFonts w:ascii="Book Antiqua" w:hAnsi="Book Antiqua"/>
        </w:rPr>
        <w:t xml:space="preserve"> - a gu</w:t>
      </w:r>
      <w:r w:rsidR="00D2361F">
        <w:rPr>
          <w:rFonts w:ascii="Book Antiqua" w:hAnsi="Book Antiqua"/>
        </w:rPr>
        <w:t>ide to diagnosis and management</w:t>
      </w:r>
      <w:r w:rsidRPr="004C3D13">
        <w:rPr>
          <w:rFonts w:ascii="Book Antiqua" w:hAnsi="Book Antiqua"/>
        </w:rPr>
        <w:t>.</w:t>
      </w:r>
      <w:proofErr w:type="gramEnd"/>
      <w:r w:rsidRPr="004C3D13">
        <w:rPr>
          <w:rFonts w:ascii="Book Antiqua" w:hAnsi="Book Antiqua"/>
        </w:rPr>
        <w:t xml:space="preserve"> </w:t>
      </w:r>
      <w:proofErr w:type="spellStart"/>
      <w:r w:rsidRPr="004C3D13">
        <w:rPr>
          <w:rFonts w:ascii="Book Antiqua" w:hAnsi="Book Antiqua"/>
          <w:i/>
        </w:rPr>
        <w:t>Clin</w:t>
      </w:r>
      <w:proofErr w:type="spellEnd"/>
      <w:r w:rsidRPr="004C3D13">
        <w:rPr>
          <w:rFonts w:ascii="Book Antiqua" w:hAnsi="Book Antiqua"/>
          <w:i/>
        </w:rPr>
        <w:t xml:space="preserve"> Med (</w:t>
      </w:r>
      <w:proofErr w:type="spellStart"/>
      <w:r w:rsidRPr="004C3D13">
        <w:rPr>
          <w:rFonts w:ascii="Book Antiqua" w:hAnsi="Book Antiqua"/>
          <w:i/>
        </w:rPr>
        <w:t>Lond</w:t>
      </w:r>
      <w:proofErr w:type="spellEnd"/>
      <w:r w:rsidRPr="004C3D13">
        <w:rPr>
          <w:rFonts w:ascii="Book Antiqua" w:hAnsi="Book Antiqua"/>
          <w:i/>
        </w:rPr>
        <w:t>)</w:t>
      </w:r>
      <w:r w:rsidRPr="004C3D13">
        <w:rPr>
          <w:rFonts w:ascii="Book Antiqua" w:hAnsi="Book Antiqua"/>
        </w:rPr>
        <w:t xml:space="preserve"> 2019; </w:t>
      </w:r>
      <w:r w:rsidRPr="004C3D13">
        <w:rPr>
          <w:rFonts w:ascii="Book Antiqua" w:hAnsi="Book Antiqua"/>
          <w:b/>
        </w:rPr>
        <w:t>19</w:t>
      </w:r>
      <w:r w:rsidRPr="004C3D13">
        <w:rPr>
          <w:rFonts w:ascii="Book Antiqua" w:hAnsi="Book Antiqua"/>
        </w:rPr>
        <w:t>: 224-228 [PMID: 31092515 DOI: 10.7861/clinmedicine.19-3-224]</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5 </w:t>
      </w:r>
      <w:proofErr w:type="spellStart"/>
      <w:r w:rsidRPr="004C3D13">
        <w:rPr>
          <w:rFonts w:ascii="Book Antiqua" w:hAnsi="Book Antiqua"/>
          <w:b/>
        </w:rPr>
        <w:t>Ashchyan</w:t>
      </w:r>
      <w:proofErr w:type="spellEnd"/>
      <w:r w:rsidRPr="004C3D13">
        <w:rPr>
          <w:rFonts w:ascii="Book Antiqua" w:hAnsi="Book Antiqua"/>
          <w:b/>
        </w:rPr>
        <w:t xml:space="preserve"> HJ</w:t>
      </w:r>
      <w:r w:rsidRPr="004C3D13">
        <w:rPr>
          <w:rFonts w:ascii="Book Antiqua" w:hAnsi="Book Antiqua"/>
        </w:rPr>
        <w:t xml:space="preserve">, Butler DC, Nelson CA, Noe MH, </w:t>
      </w:r>
      <w:proofErr w:type="spellStart"/>
      <w:r w:rsidRPr="004C3D13">
        <w:rPr>
          <w:rFonts w:ascii="Book Antiqua" w:hAnsi="Book Antiqua"/>
        </w:rPr>
        <w:t>Tsiaras</w:t>
      </w:r>
      <w:proofErr w:type="spellEnd"/>
      <w:r w:rsidRPr="004C3D13">
        <w:rPr>
          <w:rFonts w:ascii="Book Antiqua" w:hAnsi="Book Antiqua"/>
        </w:rPr>
        <w:t xml:space="preserve"> WG, Lockwood SJ, James WD, </w:t>
      </w:r>
      <w:proofErr w:type="spellStart"/>
      <w:r w:rsidRPr="004C3D13">
        <w:rPr>
          <w:rFonts w:ascii="Book Antiqua" w:hAnsi="Book Antiqua"/>
        </w:rPr>
        <w:t>Micheletti</w:t>
      </w:r>
      <w:proofErr w:type="spellEnd"/>
      <w:r w:rsidRPr="004C3D13">
        <w:rPr>
          <w:rFonts w:ascii="Book Antiqua" w:hAnsi="Book Antiqua"/>
        </w:rPr>
        <w:t xml:space="preserve"> RG, </w:t>
      </w:r>
      <w:proofErr w:type="spellStart"/>
      <w:r w:rsidRPr="004C3D13">
        <w:rPr>
          <w:rFonts w:ascii="Book Antiqua" w:hAnsi="Book Antiqua"/>
        </w:rPr>
        <w:t>Rosenbach</w:t>
      </w:r>
      <w:proofErr w:type="spellEnd"/>
      <w:r w:rsidRPr="004C3D13">
        <w:rPr>
          <w:rFonts w:ascii="Book Antiqua" w:hAnsi="Book Antiqua"/>
        </w:rPr>
        <w:t xml:space="preserve"> M, </w:t>
      </w:r>
      <w:proofErr w:type="spellStart"/>
      <w:r w:rsidRPr="004C3D13">
        <w:rPr>
          <w:rFonts w:ascii="Book Antiqua" w:hAnsi="Book Antiqua"/>
        </w:rPr>
        <w:t>Mostaghimi</w:t>
      </w:r>
      <w:proofErr w:type="spellEnd"/>
      <w:r w:rsidRPr="004C3D13">
        <w:rPr>
          <w:rFonts w:ascii="Book Antiqua" w:hAnsi="Book Antiqua"/>
        </w:rPr>
        <w:t xml:space="preserve"> A. The Association of Age </w:t>
      </w:r>
      <w:proofErr w:type="gramStart"/>
      <w:r w:rsidRPr="004C3D13">
        <w:rPr>
          <w:rFonts w:ascii="Book Antiqua" w:hAnsi="Book Antiqua"/>
        </w:rPr>
        <w:t>With</w:t>
      </w:r>
      <w:proofErr w:type="gramEnd"/>
      <w:r w:rsidRPr="004C3D13">
        <w:rPr>
          <w:rFonts w:ascii="Book Antiqua" w:hAnsi="Book Antiqua"/>
        </w:rPr>
        <w:t xml:space="preserve"> Clinical Presentation and Comorbidities of Pyoderma </w:t>
      </w:r>
      <w:proofErr w:type="spellStart"/>
      <w:r w:rsidRPr="004C3D13">
        <w:rPr>
          <w:rFonts w:ascii="Book Antiqua" w:hAnsi="Book Antiqua"/>
        </w:rPr>
        <w:t>Gangrenosum</w:t>
      </w:r>
      <w:proofErr w:type="spellEnd"/>
      <w:r w:rsidRPr="004C3D13">
        <w:rPr>
          <w:rFonts w:ascii="Book Antiqua" w:hAnsi="Book Antiqua"/>
        </w:rPr>
        <w:t xml:space="preserve">. </w:t>
      </w:r>
      <w:r w:rsidRPr="004C3D13">
        <w:rPr>
          <w:rFonts w:ascii="Book Antiqua" w:hAnsi="Book Antiqua"/>
          <w:i/>
        </w:rPr>
        <w:t xml:space="preserve">JAMA </w:t>
      </w:r>
      <w:proofErr w:type="spellStart"/>
      <w:r w:rsidRPr="004C3D13">
        <w:rPr>
          <w:rFonts w:ascii="Book Antiqua" w:hAnsi="Book Antiqua"/>
          <w:i/>
        </w:rPr>
        <w:t>Dermatol</w:t>
      </w:r>
      <w:proofErr w:type="spellEnd"/>
      <w:r w:rsidRPr="004C3D13">
        <w:rPr>
          <w:rFonts w:ascii="Book Antiqua" w:hAnsi="Book Antiqua"/>
        </w:rPr>
        <w:t xml:space="preserve"> 2018; </w:t>
      </w:r>
      <w:r w:rsidRPr="004C3D13">
        <w:rPr>
          <w:rFonts w:ascii="Book Antiqua" w:hAnsi="Book Antiqua"/>
          <w:b/>
        </w:rPr>
        <w:t>154</w:t>
      </w:r>
      <w:r w:rsidRPr="004C3D13">
        <w:rPr>
          <w:rFonts w:ascii="Book Antiqua" w:hAnsi="Book Antiqua"/>
        </w:rPr>
        <w:t>: 409-413 [PMID: 29450453 DOI: 10.1001/jamadermatol.2017.5978]</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6 </w:t>
      </w:r>
      <w:r w:rsidRPr="004C3D13">
        <w:rPr>
          <w:rFonts w:ascii="Book Antiqua" w:hAnsi="Book Antiqua"/>
          <w:b/>
        </w:rPr>
        <w:t>Braswell SF</w:t>
      </w:r>
      <w:r w:rsidRPr="004C3D13">
        <w:rPr>
          <w:rFonts w:ascii="Book Antiqua" w:hAnsi="Book Antiqua"/>
        </w:rPr>
        <w:t xml:space="preserve">, </w:t>
      </w:r>
      <w:proofErr w:type="spellStart"/>
      <w:r w:rsidRPr="004C3D13">
        <w:rPr>
          <w:rFonts w:ascii="Book Antiqua" w:hAnsi="Book Antiqua"/>
        </w:rPr>
        <w:t>Kostopoulos</w:t>
      </w:r>
      <w:proofErr w:type="spellEnd"/>
      <w:r w:rsidRPr="004C3D13">
        <w:rPr>
          <w:rFonts w:ascii="Book Antiqua" w:hAnsi="Book Antiqua"/>
        </w:rPr>
        <w:t xml:space="preserve"> TC, Ortega-</w:t>
      </w:r>
      <w:proofErr w:type="spellStart"/>
      <w:r w:rsidRPr="004C3D13">
        <w:rPr>
          <w:rFonts w:ascii="Book Antiqua" w:hAnsi="Book Antiqua"/>
        </w:rPr>
        <w:t>Loayza</w:t>
      </w:r>
      <w:proofErr w:type="spellEnd"/>
      <w:r w:rsidRPr="004C3D13">
        <w:rPr>
          <w:rFonts w:ascii="Book Antiqua" w:hAnsi="Book Antiqua"/>
        </w:rPr>
        <w:t xml:space="preserve"> AG. Pathophysiology of pyoderma </w:t>
      </w:r>
      <w:proofErr w:type="spellStart"/>
      <w:r w:rsidRPr="004C3D13">
        <w:rPr>
          <w:rFonts w:ascii="Book Antiqua" w:hAnsi="Book Antiqua"/>
        </w:rPr>
        <w:t>gangrenosum</w:t>
      </w:r>
      <w:proofErr w:type="spellEnd"/>
      <w:r w:rsidRPr="004C3D13">
        <w:rPr>
          <w:rFonts w:ascii="Book Antiqua" w:hAnsi="Book Antiqua"/>
        </w:rPr>
        <w:t xml:space="preserve"> (PG): an updated review. </w:t>
      </w:r>
      <w:r w:rsidRPr="004C3D13">
        <w:rPr>
          <w:rFonts w:ascii="Book Antiqua" w:hAnsi="Book Antiqua"/>
          <w:i/>
        </w:rPr>
        <w:t xml:space="preserve">J Am </w:t>
      </w:r>
      <w:proofErr w:type="spellStart"/>
      <w:r w:rsidRPr="004C3D13">
        <w:rPr>
          <w:rFonts w:ascii="Book Antiqua" w:hAnsi="Book Antiqua"/>
          <w:i/>
        </w:rPr>
        <w:t>Acad</w:t>
      </w:r>
      <w:proofErr w:type="spellEnd"/>
      <w:r w:rsidRPr="004C3D13">
        <w:rPr>
          <w:rFonts w:ascii="Book Antiqua" w:hAnsi="Book Antiqua"/>
          <w:i/>
        </w:rPr>
        <w:t xml:space="preserve"> </w:t>
      </w:r>
      <w:proofErr w:type="spellStart"/>
      <w:r w:rsidRPr="004C3D13">
        <w:rPr>
          <w:rFonts w:ascii="Book Antiqua" w:hAnsi="Book Antiqua"/>
          <w:i/>
        </w:rPr>
        <w:t>Dermatol</w:t>
      </w:r>
      <w:proofErr w:type="spellEnd"/>
      <w:r w:rsidRPr="004C3D13">
        <w:rPr>
          <w:rFonts w:ascii="Book Antiqua" w:hAnsi="Book Antiqua"/>
        </w:rPr>
        <w:t xml:space="preserve"> 2015; </w:t>
      </w:r>
      <w:r w:rsidRPr="004C3D13">
        <w:rPr>
          <w:rFonts w:ascii="Book Antiqua" w:hAnsi="Book Antiqua"/>
          <w:b/>
        </w:rPr>
        <w:t>73</w:t>
      </w:r>
      <w:r w:rsidRPr="004C3D13">
        <w:rPr>
          <w:rFonts w:ascii="Book Antiqua" w:hAnsi="Book Antiqua"/>
        </w:rPr>
        <w:t>: 691-698 [PMID: 26253362 DOI: 10.1016/j.jaad.2015.06.021]</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7 </w:t>
      </w:r>
      <w:r w:rsidRPr="004C3D13">
        <w:rPr>
          <w:rFonts w:ascii="Book Antiqua" w:hAnsi="Book Antiqua"/>
          <w:b/>
        </w:rPr>
        <w:t>Su WP</w:t>
      </w:r>
      <w:r w:rsidRPr="004C3D13">
        <w:rPr>
          <w:rFonts w:ascii="Book Antiqua" w:hAnsi="Book Antiqua"/>
        </w:rPr>
        <w:t xml:space="preserve">, Davis MD, </w:t>
      </w:r>
      <w:proofErr w:type="spellStart"/>
      <w:r w:rsidRPr="004C3D13">
        <w:rPr>
          <w:rFonts w:ascii="Book Antiqua" w:hAnsi="Book Antiqua"/>
        </w:rPr>
        <w:t>Weenig</w:t>
      </w:r>
      <w:proofErr w:type="spellEnd"/>
      <w:r w:rsidRPr="004C3D13">
        <w:rPr>
          <w:rFonts w:ascii="Book Antiqua" w:hAnsi="Book Antiqua"/>
        </w:rPr>
        <w:t xml:space="preserve"> RH, Powell FC, Perry HO. Pyoderma </w:t>
      </w:r>
      <w:proofErr w:type="spellStart"/>
      <w:r w:rsidRPr="004C3D13">
        <w:rPr>
          <w:rFonts w:ascii="Book Antiqua" w:hAnsi="Book Antiqua"/>
        </w:rPr>
        <w:t>gangrenosum</w:t>
      </w:r>
      <w:proofErr w:type="spellEnd"/>
      <w:r w:rsidRPr="004C3D13">
        <w:rPr>
          <w:rFonts w:ascii="Book Antiqua" w:hAnsi="Book Antiqua"/>
        </w:rPr>
        <w:t xml:space="preserve">: </w:t>
      </w:r>
      <w:proofErr w:type="spellStart"/>
      <w:r w:rsidRPr="004C3D13">
        <w:rPr>
          <w:rFonts w:ascii="Book Antiqua" w:hAnsi="Book Antiqua"/>
        </w:rPr>
        <w:t>clinicopathologic</w:t>
      </w:r>
      <w:proofErr w:type="spellEnd"/>
      <w:r w:rsidRPr="004C3D13">
        <w:rPr>
          <w:rFonts w:ascii="Book Antiqua" w:hAnsi="Book Antiqua"/>
        </w:rPr>
        <w:t xml:space="preserve"> correlation and proposed diagnostic criteria. </w:t>
      </w:r>
      <w:proofErr w:type="spellStart"/>
      <w:r w:rsidRPr="004C3D13">
        <w:rPr>
          <w:rFonts w:ascii="Book Antiqua" w:hAnsi="Book Antiqua"/>
          <w:i/>
        </w:rPr>
        <w:t>Int</w:t>
      </w:r>
      <w:proofErr w:type="spellEnd"/>
      <w:r w:rsidRPr="004C3D13">
        <w:rPr>
          <w:rFonts w:ascii="Book Antiqua" w:hAnsi="Book Antiqua"/>
          <w:i/>
        </w:rPr>
        <w:t xml:space="preserve"> J </w:t>
      </w:r>
      <w:proofErr w:type="spellStart"/>
      <w:r w:rsidRPr="004C3D13">
        <w:rPr>
          <w:rFonts w:ascii="Book Antiqua" w:hAnsi="Book Antiqua"/>
          <w:i/>
        </w:rPr>
        <w:t>Dermatol</w:t>
      </w:r>
      <w:proofErr w:type="spellEnd"/>
      <w:r w:rsidRPr="004C3D13">
        <w:rPr>
          <w:rFonts w:ascii="Book Antiqua" w:hAnsi="Book Antiqua"/>
        </w:rPr>
        <w:t xml:space="preserve"> 2004; </w:t>
      </w:r>
      <w:r w:rsidRPr="004C3D13">
        <w:rPr>
          <w:rFonts w:ascii="Book Antiqua" w:hAnsi="Book Antiqua"/>
          <w:b/>
        </w:rPr>
        <w:t>43</w:t>
      </w:r>
      <w:r w:rsidRPr="004C3D13">
        <w:rPr>
          <w:rFonts w:ascii="Book Antiqua" w:hAnsi="Book Antiqua"/>
        </w:rPr>
        <w:t>: 790-800 [PMID: 15533059 DOI: 10.1111/j.1365-4632.2004.02128.x]</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8 </w:t>
      </w:r>
      <w:proofErr w:type="spellStart"/>
      <w:r w:rsidRPr="004C3D13">
        <w:rPr>
          <w:rFonts w:ascii="Book Antiqua" w:hAnsi="Book Antiqua"/>
          <w:b/>
        </w:rPr>
        <w:t>Maverakis</w:t>
      </w:r>
      <w:proofErr w:type="spellEnd"/>
      <w:r w:rsidRPr="004C3D13">
        <w:rPr>
          <w:rFonts w:ascii="Book Antiqua" w:hAnsi="Book Antiqua"/>
          <w:b/>
        </w:rPr>
        <w:t xml:space="preserve"> E</w:t>
      </w:r>
      <w:r w:rsidRPr="004C3D13">
        <w:rPr>
          <w:rFonts w:ascii="Book Antiqua" w:hAnsi="Book Antiqua"/>
        </w:rPr>
        <w:t xml:space="preserve">, Ma C, </w:t>
      </w:r>
      <w:proofErr w:type="spellStart"/>
      <w:r w:rsidRPr="004C3D13">
        <w:rPr>
          <w:rFonts w:ascii="Book Antiqua" w:hAnsi="Book Antiqua"/>
        </w:rPr>
        <w:t>Shinkai</w:t>
      </w:r>
      <w:proofErr w:type="spellEnd"/>
      <w:r w:rsidRPr="004C3D13">
        <w:rPr>
          <w:rFonts w:ascii="Book Antiqua" w:hAnsi="Book Antiqua"/>
        </w:rPr>
        <w:t xml:space="preserve"> K, </w:t>
      </w:r>
      <w:proofErr w:type="spellStart"/>
      <w:r w:rsidRPr="004C3D13">
        <w:rPr>
          <w:rFonts w:ascii="Book Antiqua" w:hAnsi="Book Antiqua"/>
        </w:rPr>
        <w:t>Fiorentino</w:t>
      </w:r>
      <w:proofErr w:type="spellEnd"/>
      <w:r w:rsidRPr="004C3D13">
        <w:rPr>
          <w:rFonts w:ascii="Book Antiqua" w:hAnsi="Book Antiqua"/>
        </w:rPr>
        <w:t xml:space="preserve"> D, Callen JP, </w:t>
      </w:r>
      <w:proofErr w:type="spellStart"/>
      <w:r w:rsidRPr="004C3D13">
        <w:rPr>
          <w:rFonts w:ascii="Book Antiqua" w:hAnsi="Book Antiqua"/>
        </w:rPr>
        <w:t>Wollina</w:t>
      </w:r>
      <w:proofErr w:type="spellEnd"/>
      <w:r w:rsidRPr="004C3D13">
        <w:rPr>
          <w:rFonts w:ascii="Book Antiqua" w:hAnsi="Book Antiqua"/>
        </w:rPr>
        <w:t xml:space="preserve"> U, Marzano AV, Wallach D, Kim K, </w:t>
      </w:r>
      <w:proofErr w:type="spellStart"/>
      <w:r w:rsidRPr="004C3D13">
        <w:rPr>
          <w:rFonts w:ascii="Book Antiqua" w:hAnsi="Book Antiqua"/>
        </w:rPr>
        <w:t>Schadt</w:t>
      </w:r>
      <w:proofErr w:type="spellEnd"/>
      <w:r w:rsidRPr="004C3D13">
        <w:rPr>
          <w:rFonts w:ascii="Book Antiqua" w:hAnsi="Book Antiqua"/>
        </w:rPr>
        <w:t xml:space="preserve"> C, </w:t>
      </w:r>
      <w:proofErr w:type="spellStart"/>
      <w:r w:rsidRPr="004C3D13">
        <w:rPr>
          <w:rFonts w:ascii="Book Antiqua" w:hAnsi="Book Antiqua"/>
        </w:rPr>
        <w:t>Ormerod</w:t>
      </w:r>
      <w:proofErr w:type="spellEnd"/>
      <w:r w:rsidRPr="004C3D13">
        <w:rPr>
          <w:rFonts w:ascii="Book Antiqua" w:hAnsi="Book Antiqua"/>
        </w:rPr>
        <w:t xml:space="preserve"> A, Fung MA, Steel A, Patel F, Qin R, Craig F, Williams HC, Powell F, </w:t>
      </w:r>
      <w:proofErr w:type="spellStart"/>
      <w:r w:rsidRPr="004C3D13">
        <w:rPr>
          <w:rFonts w:ascii="Book Antiqua" w:hAnsi="Book Antiqua"/>
        </w:rPr>
        <w:t>Merleev</w:t>
      </w:r>
      <w:proofErr w:type="spellEnd"/>
      <w:r w:rsidRPr="004C3D13">
        <w:rPr>
          <w:rFonts w:ascii="Book Antiqua" w:hAnsi="Book Antiqua"/>
        </w:rPr>
        <w:t xml:space="preserve"> A, Cheng MY. Diagnostic Criteria of Ulcerative Pyoderma </w:t>
      </w:r>
      <w:proofErr w:type="spellStart"/>
      <w:r w:rsidRPr="004C3D13">
        <w:rPr>
          <w:rFonts w:ascii="Book Antiqua" w:hAnsi="Book Antiqua"/>
        </w:rPr>
        <w:t>Gangrenosum</w:t>
      </w:r>
      <w:proofErr w:type="spellEnd"/>
      <w:r w:rsidRPr="004C3D13">
        <w:rPr>
          <w:rFonts w:ascii="Book Antiqua" w:hAnsi="Book Antiqua"/>
        </w:rPr>
        <w:t xml:space="preserve">: A Delphi Consensus of International Experts. </w:t>
      </w:r>
      <w:r w:rsidRPr="004C3D13">
        <w:rPr>
          <w:rFonts w:ascii="Book Antiqua" w:hAnsi="Book Antiqua"/>
          <w:i/>
        </w:rPr>
        <w:t xml:space="preserve">JAMA </w:t>
      </w:r>
      <w:proofErr w:type="spellStart"/>
      <w:r w:rsidRPr="004C3D13">
        <w:rPr>
          <w:rFonts w:ascii="Book Antiqua" w:hAnsi="Book Antiqua"/>
          <w:i/>
        </w:rPr>
        <w:t>Dermatol</w:t>
      </w:r>
      <w:proofErr w:type="spellEnd"/>
      <w:r w:rsidRPr="004C3D13">
        <w:rPr>
          <w:rFonts w:ascii="Book Antiqua" w:hAnsi="Book Antiqua"/>
        </w:rPr>
        <w:t xml:space="preserve"> 2018; </w:t>
      </w:r>
      <w:r w:rsidRPr="004C3D13">
        <w:rPr>
          <w:rFonts w:ascii="Book Antiqua" w:hAnsi="Book Antiqua"/>
          <w:b/>
        </w:rPr>
        <w:t>154</w:t>
      </w:r>
      <w:r w:rsidRPr="004C3D13">
        <w:rPr>
          <w:rFonts w:ascii="Book Antiqua" w:hAnsi="Book Antiqua"/>
        </w:rPr>
        <w:t>: 461-466 [PMID: 29450466 DOI: 10.1001/jamadermatol.2017.5980]</w:t>
      </w:r>
    </w:p>
    <w:p w:rsidR="004C3D13" w:rsidRPr="004C3D13" w:rsidRDefault="004C3D13" w:rsidP="004C3D13">
      <w:pPr>
        <w:autoSpaceDE/>
        <w:autoSpaceDN/>
        <w:adjustRightInd/>
        <w:spacing w:line="360" w:lineRule="auto"/>
        <w:jc w:val="both"/>
        <w:rPr>
          <w:rFonts w:ascii="Book Antiqua" w:hAnsi="Book Antiqua"/>
        </w:rPr>
      </w:pPr>
      <w:proofErr w:type="gramStart"/>
      <w:r w:rsidRPr="004C3D13">
        <w:rPr>
          <w:rFonts w:ascii="Book Antiqua" w:hAnsi="Book Antiqua"/>
        </w:rPr>
        <w:t xml:space="preserve">9 </w:t>
      </w:r>
      <w:proofErr w:type="spellStart"/>
      <w:r w:rsidRPr="004C3D13">
        <w:rPr>
          <w:rFonts w:ascii="Book Antiqua" w:hAnsi="Book Antiqua"/>
          <w:b/>
        </w:rPr>
        <w:t>Shahid</w:t>
      </w:r>
      <w:proofErr w:type="spellEnd"/>
      <w:r w:rsidRPr="004C3D13">
        <w:rPr>
          <w:rFonts w:ascii="Book Antiqua" w:hAnsi="Book Antiqua"/>
          <w:b/>
        </w:rPr>
        <w:t xml:space="preserve"> S</w:t>
      </w:r>
      <w:r w:rsidRPr="004C3D13">
        <w:rPr>
          <w:rFonts w:ascii="Book Antiqua" w:hAnsi="Book Antiqua"/>
        </w:rPr>
        <w:t xml:space="preserve">, </w:t>
      </w:r>
      <w:proofErr w:type="spellStart"/>
      <w:r w:rsidRPr="004C3D13">
        <w:rPr>
          <w:rFonts w:ascii="Book Antiqua" w:hAnsi="Book Antiqua"/>
        </w:rPr>
        <w:t>Myszor</w:t>
      </w:r>
      <w:proofErr w:type="spellEnd"/>
      <w:r w:rsidRPr="004C3D13">
        <w:rPr>
          <w:rFonts w:ascii="Book Antiqua" w:hAnsi="Book Antiqua"/>
        </w:rPr>
        <w:t xml:space="preserve"> M, De Silva A. Pyoderma </w:t>
      </w:r>
      <w:proofErr w:type="spellStart"/>
      <w:r w:rsidRPr="004C3D13">
        <w:rPr>
          <w:rFonts w:ascii="Book Antiqua" w:hAnsi="Book Antiqua"/>
        </w:rPr>
        <w:t>gangrenosum</w:t>
      </w:r>
      <w:proofErr w:type="spellEnd"/>
      <w:r w:rsidRPr="004C3D13">
        <w:rPr>
          <w:rFonts w:ascii="Book Antiqua" w:hAnsi="Book Antiqua"/>
        </w:rPr>
        <w:t xml:space="preserve"> as a first presentation of inflammatory bowel disease.</w:t>
      </w:r>
      <w:proofErr w:type="gramEnd"/>
      <w:r w:rsidRPr="004C3D13">
        <w:rPr>
          <w:rFonts w:ascii="Book Antiqua" w:hAnsi="Book Antiqua"/>
        </w:rPr>
        <w:t xml:space="preserve"> </w:t>
      </w:r>
      <w:r w:rsidRPr="004C3D13">
        <w:rPr>
          <w:rFonts w:ascii="Book Antiqua" w:hAnsi="Book Antiqua"/>
          <w:i/>
        </w:rPr>
        <w:t>BMJ Case Rep</w:t>
      </w:r>
      <w:r w:rsidRPr="004C3D13">
        <w:rPr>
          <w:rFonts w:ascii="Book Antiqua" w:hAnsi="Book Antiqua"/>
        </w:rPr>
        <w:t xml:space="preserve"> 2014; </w:t>
      </w:r>
      <w:r w:rsidRPr="004C3D13">
        <w:rPr>
          <w:rFonts w:ascii="Book Antiqua" w:hAnsi="Book Antiqua"/>
          <w:b/>
        </w:rPr>
        <w:t>2014</w:t>
      </w:r>
      <w:r w:rsidRPr="004C3D13">
        <w:rPr>
          <w:rFonts w:ascii="Book Antiqua" w:hAnsi="Book Antiqua"/>
        </w:rPr>
        <w:t xml:space="preserve"> [PMID: 25385558 DOI: 10.1136/bcr-2014-204853]</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10 </w:t>
      </w:r>
      <w:proofErr w:type="spellStart"/>
      <w:r w:rsidRPr="004C3D13">
        <w:rPr>
          <w:rFonts w:ascii="Book Antiqua" w:hAnsi="Book Antiqua"/>
          <w:b/>
        </w:rPr>
        <w:t>Schoch</w:t>
      </w:r>
      <w:proofErr w:type="spellEnd"/>
      <w:r w:rsidRPr="004C3D13">
        <w:rPr>
          <w:rFonts w:ascii="Book Antiqua" w:hAnsi="Book Antiqua"/>
          <w:b/>
        </w:rPr>
        <w:t xml:space="preserve"> JJ</w:t>
      </w:r>
      <w:r w:rsidRPr="004C3D13">
        <w:rPr>
          <w:rFonts w:ascii="Book Antiqua" w:hAnsi="Book Antiqua"/>
        </w:rPr>
        <w:t xml:space="preserve">, </w:t>
      </w:r>
      <w:proofErr w:type="spellStart"/>
      <w:r w:rsidRPr="004C3D13">
        <w:rPr>
          <w:rFonts w:ascii="Book Antiqua" w:hAnsi="Book Antiqua"/>
        </w:rPr>
        <w:t>Tolkachjov</w:t>
      </w:r>
      <w:proofErr w:type="spellEnd"/>
      <w:r w:rsidRPr="004C3D13">
        <w:rPr>
          <w:rFonts w:ascii="Book Antiqua" w:hAnsi="Book Antiqua"/>
        </w:rPr>
        <w:t xml:space="preserve"> SN, </w:t>
      </w:r>
      <w:proofErr w:type="spellStart"/>
      <w:r w:rsidRPr="004C3D13">
        <w:rPr>
          <w:rFonts w:ascii="Book Antiqua" w:hAnsi="Book Antiqua"/>
        </w:rPr>
        <w:t>Cappel</w:t>
      </w:r>
      <w:proofErr w:type="spellEnd"/>
      <w:r w:rsidRPr="004C3D13">
        <w:rPr>
          <w:rFonts w:ascii="Book Antiqua" w:hAnsi="Book Antiqua"/>
        </w:rPr>
        <w:t xml:space="preserve"> JA, Gibson LE, Davis DM. Pediatric Pyoderma </w:t>
      </w:r>
      <w:proofErr w:type="spellStart"/>
      <w:r w:rsidRPr="004C3D13">
        <w:rPr>
          <w:rFonts w:ascii="Book Antiqua" w:hAnsi="Book Antiqua"/>
        </w:rPr>
        <w:t>Gangrenosum</w:t>
      </w:r>
      <w:proofErr w:type="spellEnd"/>
      <w:r w:rsidRPr="004C3D13">
        <w:rPr>
          <w:rFonts w:ascii="Book Antiqua" w:hAnsi="Book Antiqua"/>
        </w:rPr>
        <w:t xml:space="preserve">: A Retrospective Review of Clinical Features, Etiologic Associations, and Treatment. </w:t>
      </w:r>
      <w:proofErr w:type="spellStart"/>
      <w:r w:rsidRPr="004C3D13">
        <w:rPr>
          <w:rFonts w:ascii="Book Antiqua" w:hAnsi="Book Antiqua"/>
          <w:i/>
        </w:rPr>
        <w:t>Pediatr</w:t>
      </w:r>
      <w:proofErr w:type="spellEnd"/>
      <w:r w:rsidRPr="004C3D13">
        <w:rPr>
          <w:rFonts w:ascii="Book Antiqua" w:hAnsi="Book Antiqua"/>
          <w:i/>
        </w:rPr>
        <w:t xml:space="preserve"> </w:t>
      </w:r>
      <w:proofErr w:type="spellStart"/>
      <w:r w:rsidRPr="004C3D13">
        <w:rPr>
          <w:rFonts w:ascii="Book Antiqua" w:hAnsi="Book Antiqua"/>
          <w:i/>
        </w:rPr>
        <w:t>Dermatol</w:t>
      </w:r>
      <w:proofErr w:type="spellEnd"/>
      <w:r w:rsidRPr="004C3D13">
        <w:rPr>
          <w:rFonts w:ascii="Book Antiqua" w:hAnsi="Book Antiqua"/>
        </w:rPr>
        <w:t xml:space="preserve"> 2017; </w:t>
      </w:r>
      <w:r w:rsidRPr="004C3D13">
        <w:rPr>
          <w:rFonts w:ascii="Book Antiqua" w:hAnsi="Book Antiqua"/>
          <w:b/>
        </w:rPr>
        <w:t>34</w:t>
      </w:r>
      <w:r w:rsidRPr="004C3D13">
        <w:rPr>
          <w:rFonts w:ascii="Book Antiqua" w:hAnsi="Book Antiqua"/>
        </w:rPr>
        <w:t>: 39-45 [PMID: 27699861 DOI: 10.1111/pde.12990]</w:t>
      </w:r>
    </w:p>
    <w:p w:rsidR="004C3D13" w:rsidRPr="004C3D13" w:rsidRDefault="004C3D13" w:rsidP="004C3D13">
      <w:pPr>
        <w:autoSpaceDE/>
        <w:autoSpaceDN/>
        <w:adjustRightInd/>
        <w:spacing w:line="360" w:lineRule="auto"/>
        <w:jc w:val="both"/>
        <w:rPr>
          <w:rFonts w:ascii="Book Antiqua" w:hAnsi="Book Antiqua"/>
        </w:rPr>
      </w:pPr>
      <w:r w:rsidRPr="004C3D13">
        <w:rPr>
          <w:rFonts w:ascii="Book Antiqua" w:hAnsi="Book Antiqua"/>
        </w:rPr>
        <w:t xml:space="preserve">11 </w:t>
      </w:r>
      <w:r w:rsidRPr="004C3D13">
        <w:rPr>
          <w:rFonts w:ascii="Book Antiqua" w:hAnsi="Book Antiqua"/>
          <w:b/>
        </w:rPr>
        <w:t>Dos Santos Sousa MC</w:t>
      </w:r>
      <w:r w:rsidRPr="004C3D13">
        <w:rPr>
          <w:rFonts w:ascii="Book Antiqua" w:hAnsi="Book Antiqua"/>
        </w:rPr>
        <w:t xml:space="preserve">, Lima </w:t>
      </w:r>
      <w:proofErr w:type="spellStart"/>
      <w:r w:rsidRPr="004C3D13">
        <w:rPr>
          <w:rFonts w:ascii="Book Antiqua" w:hAnsi="Book Antiqua"/>
        </w:rPr>
        <w:t>Lemos</w:t>
      </w:r>
      <w:proofErr w:type="spellEnd"/>
      <w:r w:rsidRPr="004C3D13">
        <w:rPr>
          <w:rFonts w:ascii="Book Antiqua" w:hAnsi="Book Antiqua"/>
        </w:rPr>
        <w:t xml:space="preserve"> EF, Oliveira De </w:t>
      </w:r>
      <w:proofErr w:type="spellStart"/>
      <w:r w:rsidRPr="004C3D13">
        <w:rPr>
          <w:rFonts w:ascii="Book Antiqua" w:hAnsi="Book Antiqua"/>
        </w:rPr>
        <w:t>Morais</w:t>
      </w:r>
      <w:proofErr w:type="spellEnd"/>
      <w:r w:rsidRPr="004C3D13">
        <w:rPr>
          <w:rFonts w:ascii="Book Antiqua" w:hAnsi="Book Antiqua"/>
        </w:rPr>
        <w:t xml:space="preserve"> O, Silva </w:t>
      </w:r>
      <w:proofErr w:type="spellStart"/>
      <w:r w:rsidRPr="004C3D13">
        <w:rPr>
          <w:rFonts w:ascii="Book Antiqua" w:hAnsi="Book Antiqua"/>
        </w:rPr>
        <w:t>Leite</w:t>
      </w:r>
      <w:proofErr w:type="spellEnd"/>
      <w:r w:rsidRPr="004C3D13">
        <w:rPr>
          <w:rFonts w:ascii="Book Antiqua" w:hAnsi="Book Antiqua"/>
        </w:rPr>
        <w:t xml:space="preserve"> </w:t>
      </w:r>
      <w:proofErr w:type="spellStart"/>
      <w:r w:rsidRPr="004C3D13">
        <w:rPr>
          <w:rFonts w:ascii="Book Antiqua" w:hAnsi="Book Antiqua"/>
        </w:rPr>
        <w:t>Coutinho</w:t>
      </w:r>
      <w:proofErr w:type="spellEnd"/>
      <w:r w:rsidRPr="004C3D13">
        <w:rPr>
          <w:rFonts w:ascii="Book Antiqua" w:hAnsi="Book Antiqua"/>
        </w:rPr>
        <w:t xml:space="preserve"> AS, Martins Gomes C. Pyoderma </w:t>
      </w:r>
      <w:proofErr w:type="spellStart"/>
      <w:r w:rsidRPr="004C3D13">
        <w:rPr>
          <w:rFonts w:ascii="Book Antiqua" w:hAnsi="Book Antiqua"/>
        </w:rPr>
        <w:t>gangrenosum</w:t>
      </w:r>
      <w:proofErr w:type="spellEnd"/>
      <w:r w:rsidRPr="004C3D13">
        <w:rPr>
          <w:rFonts w:ascii="Book Antiqua" w:hAnsi="Book Antiqua"/>
        </w:rPr>
        <w:t xml:space="preserve"> leading to bilateral involvement of ears. </w:t>
      </w:r>
      <w:r w:rsidRPr="004C3D13">
        <w:rPr>
          <w:rFonts w:ascii="Book Antiqua" w:hAnsi="Book Antiqua"/>
          <w:i/>
        </w:rPr>
        <w:t xml:space="preserve">J </w:t>
      </w:r>
      <w:proofErr w:type="spellStart"/>
      <w:r w:rsidRPr="004C3D13">
        <w:rPr>
          <w:rFonts w:ascii="Book Antiqua" w:hAnsi="Book Antiqua"/>
          <w:i/>
        </w:rPr>
        <w:t>Clin</w:t>
      </w:r>
      <w:proofErr w:type="spellEnd"/>
      <w:r w:rsidRPr="004C3D13">
        <w:rPr>
          <w:rFonts w:ascii="Book Antiqua" w:hAnsi="Book Antiqua"/>
          <w:i/>
        </w:rPr>
        <w:t xml:space="preserve"> </w:t>
      </w:r>
      <w:proofErr w:type="spellStart"/>
      <w:r w:rsidRPr="004C3D13">
        <w:rPr>
          <w:rFonts w:ascii="Book Antiqua" w:hAnsi="Book Antiqua"/>
          <w:i/>
        </w:rPr>
        <w:t>Aesthet</w:t>
      </w:r>
      <w:proofErr w:type="spellEnd"/>
      <w:r w:rsidRPr="004C3D13">
        <w:rPr>
          <w:rFonts w:ascii="Book Antiqua" w:hAnsi="Book Antiqua"/>
          <w:i/>
        </w:rPr>
        <w:t xml:space="preserve"> </w:t>
      </w:r>
      <w:proofErr w:type="spellStart"/>
      <w:r w:rsidRPr="004C3D13">
        <w:rPr>
          <w:rFonts w:ascii="Book Antiqua" w:hAnsi="Book Antiqua"/>
          <w:i/>
        </w:rPr>
        <w:t>Dermatol</w:t>
      </w:r>
      <w:proofErr w:type="spellEnd"/>
      <w:r w:rsidRPr="004C3D13">
        <w:rPr>
          <w:rFonts w:ascii="Book Antiqua" w:hAnsi="Book Antiqua"/>
        </w:rPr>
        <w:t xml:space="preserve"> 2014; </w:t>
      </w:r>
      <w:r w:rsidRPr="004C3D13">
        <w:rPr>
          <w:rFonts w:ascii="Book Antiqua" w:hAnsi="Book Antiqua"/>
          <w:b/>
        </w:rPr>
        <w:t>7</w:t>
      </w:r>
      <w:r w:rsidRPr="004C3D13">
        <w:rPr>
          <w:rFonts w:ascii="Book Antiqua" w:hAnsi="Book Antiqua"/>
        </w:rPr>
        <w:t>: 41-43 [PMID: 24563696]</w:t>
      </w:r>
    </w:p>
    <w:p w:rsidR="004C3D13" w:rsidRPr="004C3D13" w:rsidRDefault="004C3D13" w:rsidP="004C3D13">
      <w:pPr>
        <w:autoSpaceDE/>
        <w:autoSpaceDN/>
        <w:adjustRightInd/>
        <w:spacing w:line="360" w:lineRule="auto"/>
        <w:jc w:val="both"/>
        <w:rPr>
          <w:rFonts w:ascii="Book Antiqua" w:hAnsi="Book Antiqua"/>
        </w:rPr>
      </w:pPr>
      <w:proofErr w:type="gramStart"/>
      <w:r w:rsidRPr="004C3D13">
        <w:rPr>
          <w:rFonts w:ascii="Book Antiqua" w:hAnsi="Book Antiqua"/>
        </w:rPr>
        <w:t xml:space="preserve">12 </w:t>
      </w:r>
      <w:proofErr w:type="spellStart"/>
      <w:r w:rsidRPr="004C3D13">
        <w:rPr>
          <w:rFonts w:ascii="Book Antiqua" w:hAnsi="Book Antiqua"/>
          <w:b/>
        </w:rPr>
        <w:t>Varol</w:t>
      </w:r>
      <w:proofErr w:type="spellEnd"/>
      <w:r w:rsidRPr="004C3D13">
        <w:rPr>
          <w:rFonts w:ascii="Book Antiqua" w:hAnsi="Book Antiqua"/>
          <w:b/>
        </w:rPr>
        <w:t xml:space="preserve"> A</w:t>
      </w:r>
      <w:r w:rsidRPr="004C3D13">
        <w:rPr>
          <w:rFonts w:ascii="Book Antiqua" w:hAnsi="Book Antiqua"/>
        </w:rPr>
        <w:t>, Seifert O, Anderson CD.</w:t>
      </w:r>
      <w:proofErr w:type="gramEnd"/>
      <w:r w:rsidRPr="004C3D13">
        <w:rPr>
          <w:rFonts w:ascii="Book Antiqua" w:hAnsi="Book Antiqua"/>
        </w:rPr>
        <w:t xml:space="preserve"> The skin </w:t>
      </w:r>
      <w:proofErr w:type="spellStart"/>
      <w:r w:rsidRPr="004C3D13">
        <w:rPr>
          <w:rFonts w:ascii="Book Antiqua" w:hAnsi="Book Antiqua"/>
        </w:rPr>
        <w:t>pathergy</w:t>
      </w:r>
      <w:proofErr w:type="spellEnd"/>
      <w:r w:rsidRPr="004C3D13">
        <w:rPr>
          <w:rFonts w:ascii="Book Antiqua" w:hAnsi="Book Antiqua"/>
        </w:rPr>
        <w:t xml:space="preserve"> test: innately useful? </w:t>
      </w:r>
      <w:r w:rsidRPr="004C3D13">
        <w:rPr>
          <w:rFonts w:ascii="Book Antiqua" w:hAnsi="Book Antiqua"/>
          <w:i/>
        </w:rPr>
        <w:t xml:space="preserve">Arch </w:t>
      </w:r>
      <w:proofErr w:type="spellStart"/>
      <w:r w:rsidRPr="004C3D13">
        <w:rPr>
          <w:rFonts w:ascii="Book Antiqua" w:hAnsi="Book Antiqua"/>
          <w:i/>
        </w:rPr>
        <w:t>Dermatol</w:t>
      </w:r>
      <w:proofErr w:type="spellEnd"/>
      <w:r w:rsidRPr="004C3D13">
        <w:rPr>
          <w:rFonts w:ascii="Book Antiqua" w:hAnsi="Book Antiqua"/>
          <w:i/>
        </w:rPr>
        <w:t xml:space="preserve"> Res</w:t>
      </w:r>
      <w:r w:rsidRPr="004C3D13">
        <w:rPr>
          <w:rFonts w:ascii="Book Antiqua" w:hAnsi="Book Antiqua"/>
        </w:rPr>
        <w:t xml:space="preserve"> 2010; </w:t>
      </w:r>
      <w:r w:rsidRPr="004C3D13">
        <w:rPr>
          <w:rFonts w:ascii="Book Antiqua" w:hAnsi="Book Antiqua"/>
          <w:b/>
        </w:rPr>
        <w:t>302</w:t>
      </w:r>
      <w:r w:rsidRPr="004C3D13">
        <w:rPr>
          <w:rFonts w:ascii="Book Antiqua" w:hAnsi="Book Antiqua"/>
        </w:rPr>
        <w:t>: 155-168 [PMID: 20012749 DOI: 10.1007/s00403-009-1008-9]</w:t>
      </w:r>
    </w:p>
    <w:p w:rsidR="004C3D13" w:rsidRPr="004C3D13" w:rsidRDefault="004C3D13" w:rsidP="004C3D13">
      <w:pPr>
        <w:autoSpaceDE/>
        <w:autoSpaceDN/>
        <w:adjustRightInd/>
        <w:spacing w:line="360" w:lineRule="auto"/>
        <w:jc w:val="both"/>
        <w:rPr>
          <w:rFonts w:ascii="Book Antiqua" w:hAnsi="Book Antiqua"/>
        </w:rPr>
      </w:pPr>
      <w:proofErr w:type="gramStart"/>
      <w:r w:rsidRPr="004C3D13">
        <w:rPr>
          <w:rFonts w:ascii="Book Antiqua" w:hAnsi="Book Antiqua"/>
        </w:rPr>
        <w:t xml:space="preserve">13 </w:t>
      </w:r>
      <w:proofErr w:type="spellStart"/>
      <w:r w:rsidRPr="004C3D13">
        <w:rPr>
          <w:rFonts w:ascii="Book Antiqua" w:hAnsi="Book Antiqua"/>
          <w:b/>
        </w:rPr>
        <w:t>Alavi</w:t>
      </w:r>
      <w:proofErr w:type="spellEnd"/>
      <w:r w:rsidRPr="004C3D13">
        <w:rPr>
          <w:rFonts w:ascii="Book Antiqua" w:hAnsi="Book Antiqua"/>
          <w:b/>
        </w:rPr>
        <w:t xml:space="preserve"> A</w:t>
      </w:r>
      <w:r w:rsidRPr="004C3D13">
        <w:rPr>
          <w:rFonts w:ascii="Book Antiqua" w:hAnsi="Book Antiqua"/>
        </w:rPr>
        <w:t xml:space="preserve">, French LE, Davis MD, Brassard A, </w:t>
      </w:r>
      <w:proofErr w:type="spellStart"/>
      <w:r w:rsidRPr="004C3D13">
        <w:rPr>
          <w:rFonts w:ascii="Book Antiqua" w:hAnsi="Book Antiqua"/>
        </w:rPr>
        <w:t>Kirsner</w:t>
      </w:r>
      <w:proofErr w:type="spellEnd"/>
      <w:r w:rsidRPr="004C3D13">
        <w:rPr>
          <w:rFonts w:ascii="Book Antiqua" w:hAnsi="Book Antiqua"/>
        </w:rPr>
        <w:t xml:space="preserve"> RS.</w:t>
      </w:r>
      <w:proofErr w:type="gramEnd"/>
      <w:r w:rsidRPr="004C3D13">
        <w:rPr>
          <w:rFonts w:ascii="Book Antiqua" w:hAnsi="Book Antiqua"/>
        </w:rPr>
        <w:t xml:space="preserve"> Pyoderma </w:t>
      </w:r>
      <w:proofErr w:type="spellStart"/>
      <w:r w:rsidRPr="004C3D13">
        <w:rPr>
          <w:rFonts w:ascii="Book Antiqua" w:hAnsi="Book Antiqua"/>
        </w:rPr>
        <w:t>Gangrenosum</w:t>
      </w:r>
      <w:proofErr w:type="spellEnd"/>
      <w:r w:rsidRPr="004C3D13">
        <w:rPr>
          <w:rFonts w:ascii="Book Antiqua" w:hAnsi="Book Antiqua"/>
        </w:rPr>
        <w:t xml:space="preserve">: An Update on Pathophysiology, Diagnosis and Treatment. </w:t>
      </w:r>
      <w:r w:rsidRPr="004C3D13">
        <w:rPr>
          <w:rFonts w:ascii="Book Antiqua" w:hAnsi="Book Antiqua"/>
          <w:i/>
        </w:rPr>
        <w:t xml:space="preserve">Am J </w:t>
      </w:r>
      <w:proofErr w:type="spellStart"/>
      <w:r w:rsidRPr="004C3D13">
        <w:rPr>
          <w:rFonts w:ascii="Book Antiqua" w:hAnsi="Book Antiqua"/>
          <w:i/>
        </w:rPr>
        <w:t>Clin</w:t>
      </w:r>
      <w:proofErr w:type="spellEnd"/>
      <w:r w:rsidRPr="004C3D13">
        <w:rPr>
          <w:rFonts w:ascii="Book Antiqua" w:hAnsi="Book Antiqua"/>
          <w:i/>
        </w:rPr>
        <w:t xml:space="preserve"> </w:t>
      </w:r>
      <w:proofErr w:type="spellStart"/>
      <w:r w:rsidRPr="004C3D13">
        <w:rPr>
          <w:rFonts w:ascii="Book Antiqua" w:hAnsi="Book Antiqua"/>
          <w:i/>
        </w:rPr>
        <w:t>Dermatol</w:t>
      </w:r>
      <w:proofErr w:type="spellEnd"/>
      <w:r w:rsidRPr="004C3D13">
        <w:rPr>
          <w:rFonts w:ascii="Book Antiqua" w:hAnsi="Book Antiqua"/>
        </w:rPr>
        <w:t xml:space="preserve"> 2017; </w:t>
      </w:r>
      <w:r w:rsidRPr="004C3D13">
        <w:rPr>
          <w:rFonts w:ascii="Book Antiqua" w:hAnsi="Book Antiqua"/>
          <w:b/>
        </w:rPr>
        <w:t>18</w:t>
      </w:r>
      <w:r w:rsidRPr="004C3D13">
        <w:rPr>
          <w:rFonts w:ascii="Book Antiqua" w:hAnsi="Book Antiqua"/>
        </w:rPr>
        <w:t>: 355-372 [PMID: 28224502 DOI: 10.1007/s40257-017-0251-7]</w:t>
      </w:r>
    </w:p>
    <w:p w:rsidR="00C66595" w:rsidRPr="0043403C" w:rsidRDefault="00C66595" w:rsidP="0043403C">
      <w:pPr>
        <w:kinsoku w:val="0"/>
        <w:overflowPunct w:val="0"/>
        <w:snapToGrid w:val="0"/>
        <w:spacing w:line="360" w:lineRule="auto"/>
        <w:jc w:val="both"/>
        <w:rPr>
          <w:rFonts w:ascii="Book Antiqua" w:hAnsi="Book Antiqua"/>
        </w:rPr>
      </w:pPr>
    </w:p>
    <w:p w:rsidR="004C3D13" w:rsidRPr="004C3D13" w:rsidRDefault="004C3D13" w:rsidP="00764E9B">
      <w:pPr>
        <w:pStyle w:val="1"/>
        <w:kinsoku w:val="0"/>
        <w:overflowPunct w:val="0"/>
        <w:snapToGrid w:val="0"/>
        <w:spacing w:line="360" w:lineRule="auto"/>
        <w:ind w:left="0"/>
        <w:jc w:val="both"/>
        <w:rPr>
          <w:b w:val="0"/>
          <w:bCs w:val="0"/>
        </w:rPr>
      </w:pPr>
      <w:r>
        <w:br w:type="page"/>
      </w:r>
      <w:bookmarkStart w:id="24" w:name="_Hlk27143351"/>
      <w:bookmarkStart w:id="25" w:name="_Hlk27570199"/>
      <w:bookmarkStart w:id="26" w:name="_Hlk28874310"/>
      <w:r w:rsidRPr="004C3D13">
        <w:rPr>
          <w:rFonts w:eastAsia="宋体"/>
          <w:kern w:val="0"/>
          <w:lang w:val="el-GR" w:eastAsia="en-US"/>
        </w:rPr>
        <w:t>Footnotes</w:t>
      </w:r>
    </w:p>
    <w:p w:rsidR="004C3D13" w:rsidRPr="004C3D13" w:rsidRDefault="004C3D13" w:rsidP="004C3D13">
      <w:pPr>
        <w:widowControl/>
        <w:snapToGrid w:val="0"/>
        <w:spacing w:line="360" w:lineRule="auto"/>
        <w:jc w:val="both"/>
        <w:rPr>
          <w:rFonts w:ascii="Book Antiqua" w:eastAsia="宋体" w:hAnsi="Book Antiqua" w:cs="TimesNewRomanPSMT"/>
          <w:kern w:val="0"/>
          <w:lang w:val="en-GB" w:eastAsia="en-US"/>
        </w:rPr>
      </w:pPr>
      <w:bookmarkStart w:id="27" w:name="_Hlk34698618"/>
      <w:bookmarkEnd w:id="24"/>
      <w:r w:rsidRPr="004C3D13">
        <w:rPr>
          <w:rFonts w:ascii="Book Antiqua" w:eastAsia="宋体" w:hAnsi="Book Antiqua" w:cs="Tahoma"/>
          <w:b/>
          <w:kern w:val="0"/>
          <w:lang w:val="en-GB" w:eastAsia="en-US"/>
        </w:rPr>
        <w:t>Informed consent statement:</w:t>
      </w:r>
      <w:bookmarkEnd w:id="27"/>
      <w:r w:rsidRPr="004C3D13">
        <w:rPr>
          <w:rFonts w:ascii="Book Antiqua" w:eastAsia="宋体" w:hAnsi="Book Antiqua" w:cs="Tahoma"/>
          <w:kern w:val="0"/>
          <w:lang w:val="en-GB" w:eastAsia="en-US"/>
        </w:rPr>
        <w:t xml:space="preserve"> </w:t>
      </w:r>
      <w:r w:rsidRPr="004C3D13">
        <w:rPr>
          <w:rFonts w:ascii="Book Antiqua" w:eastAsia="宋体" w:hAnsi="Book Antiqua" w:cs="TimesNewRomanPSMT"/>
          <w:kern w:val="0"/>
          <w:lang w:val="en-GB" w:eastAsia="en-US"/>
        </w:rPr>
        <w:t>Informed written consent was obtained from the patient for publication of this report and any accompanying images.</w:t>
      </w:r>
    </w:p>
    <w:p w:rsidR="004C3D13" w:rsidRPr="004C3D13" w:rsidRDefault="004C3D13" w:rsidP="004C3D13">
      <w:pPr>
        <w:widowControl/>
        <w:snapToGrid w:val="0"/>
        <w:spacing w:line="360" w:lineRule="auto"/>
        <w:jc w:val="both"/>
        <w:rPr>
          <w:rFonts w:ascii="Book Antiqua" w:eastAsia="宋体" w:hAnsi="Book Antiqua" w:cs="Tahoma"/>
          <w:kern w:val="0"/>
          <w:lang w:val="en-GB" w:eastAsia="en-US"/>
        </w:rPr>
      </w:pPr>
    </w:p>
    <w:p w:rsidR="004C3D13" w:rsidRPr="004C3D13" w:rsidRDefault="004C3D13" w:rsidP="004C3D13">
      <w:pPr>
        <w:widowControl/>
        <w:snapToGrid w:val="0"/>
        <w:spacing w:line="360" w:lineRule="auto"/>
        <w:jc w:val="both"/>
        <w:rPr>
          <w:rFonts w:ascii="Book Antiqua" w:eastAsia="宋体" w:hAnsi="Book Antiqua" w:cs="TimesNewRomanPSMT"/>
          <w:kern w:val="0"/>
          <w:lang w:val="en-GB" w:eastAsia="en-US"/>
        </w:rPr>
      </w:pPr>
      <w:bookmarkStart w:id="28" w:name="_Hlk35467972"/>
      <w:bookmarkStart w:id="29" w:name="_Hlk35193980"/>
      <w:bookmarkStart w:id="30" w:name="_Hlk28272023"/>
      <w:r w:rsidRPr="004C3D13">
        <w:rPr>
          <w:rFonts w:ascii="Book Antiqua" w:eastAsia="宋体" w:hAnsi="Book Antiqua" w:cs="Tahoma"/>
          <w:b/>
          <w:kern w:val="0"/>
          <w:lang w:val="en-GB" w:eastAsia="en-US"/>
        </w:rPr>
        <w:t>Conflict-of-interest statement:</w:t>
      </w:r>
      <w:bookmarkEnd w:id="28"/>
      <w:r w:rsidRPr="004C3D13">
        <w:rPr>
          <w:rFonts w:ascii="Book Antiqua" w:eastAsia="宋体" w:hAnsi="Book Antiqua" w:cs="Tahoma"/>
          <w:kern w:val="0"/>
          <w:lang w:val="en-GB" w:eastAsia="en-US"/>
        </w:rPr>
        <w:t xml:space="preserve"> </w:t>
      </w:r>
      <w:bookmarkStart w:id="31" w:name="_Hlk34269915"/>
      <w:bookmarkEnd w:id="29"/>
      <w:r w:rsidRPr="004C3D13">
        <w:rPr>
          <w:rFonts w:ascii="Book Antiqua" w:eastAsia="宋体" w:hAnsi="Book Antiqua" w:cs="TimesNewRomanPSMT"/>
          <w:kern w:val="0"/>
          <w:lang w:val="en-GB" w:eastAsia="en-US"/>
        </w:rPr>
        <w:t>The authors declare that they have no conflict of interest.</w:t>
      </w:r>
      <w:bookmarkEnd w:id="30"/>
    </w:p>
    <w:bookmarkEnd w:id="25"/>
    <w:bookmarkEnd w:id="31"/>
    <w:p w:rsidR="004C3D13" w:rsidRPr="004C3D13" w:rsidRDefault="004C3D13" w:rsidP="004C3D13">
      <w:pPr>
        <w:widowControl/>
        <w:snapToGrid w:val="0"/>
        <w:spacing w:line="360" w:lineRule="auto"/>
        <w:jc w:val="both"/>
        <w:rPr>
          <w:rFonts w:ascii="Book Antiqua" w:eastAsia="宋体" w:hAnsi="Book Antiqua" w:cs="Tahoma"/>
          <w:kern w:val="0"/>
          <w:lang w:val="en-GB" w:eastAsia="en-US"/>
        </w:rPr>
      </w:pPr>
    </w:p>
    <w:p w:rsidR="004C3D13" w:rsidRPr="004C3D13" w:rsidRDefault="004C3D13" w:rsidP="004C3D13">
      <w:pPr>
        <w:widowControl/>
        <w:snapToGrid w:val="0"/>
        <w:spacing w:line="360" w:lineRule="auto"/>
        <w:jc w:val="both"/>
        <w:rPr>
          <w:rFonts w:ascii="Book Antiqua" w:eastAsia="宋体" w:hAnsi="Book Antiqua"/>
        </w:rPr>
      </w:pPr>
      <w:r w:rsidRPr="004C3D13">
        <w:rPr>
          <w:rFonts w:ascii="Book Antiqua" w:eastAsia="宋体" w:hAnsi="Book Antiqua" w:cs="Tahoma"/>
          <w:b/>
          <w:kern w:val="0"/>
          <w:lang w:val="en-GB" w:eastAsia="en-US"/>
        </w:rPr>
        <w:t>CARE Checklist (2016) statement:</w:t>
      </w:r>
      <w:r w:rsidRPr="004C3D13">
        <w:rPr>
          <w:rFonts w:ascii="Book Antiqua" w:eastAsia="宋体" w:hAnsi="Book Antiqua" w:cs="Tahoma"/>
          <w:kern w:val="0"/>
          <w:lang w:val="en-GB" w:eastAsia="en-US"/>
        </w:rPr>
        <w:t xml:space="preserve"> </w:t>
      </w:r>
      <w:r w:rsidRPr="004C3D13">
        <w:rPr>
          <w:rFonts w:ascii="Book Antiqua" w:eastAsia="宋体" w:hAnsi="Book Antiqua" w:cs="TimesNewRomanPSMT"/>
          <w:kern w:val="0"/>
          <w:lang w:val="en-GB" w:eastAsia="en-US"/>
        </w:rPr>
        <w:t>The authors have read the CARE Checklist (201</w:t>
      </w:r>
      <w:r w:rsidRPr="004C3D13">
        <w:rPr>
          <w:rFonts w:ascii="Book Antiqua" w:eastAsia="宋体" w:hAnsi="Book Antiqua" w:cs="TimesNewRomanPSMT" w:hint="eastAsia"/>
          <w:kern w:val="0"/>
          <w:lang w:val="en-GB"/>
        </w:rPr>
        <w:t>6</w:t>
      </w:r>
      <w:r w:rsidRPr="004C3D13">
        <w:rPr>
          <w:rFonts w:ascii="Book Antiqua" w:eastAsia="宋体" w:hAnsi="Book Antiqua" w:cs="TimesNewRomanPSMT"/>
          <w:kern w:val="0"/>
          <w:lang w:val="en-GB" w:eastAsia="en-US"/>
        </w:rPr>
        <w:t>), and the manuscript was prepared and revised according to the CARE Checklist (2016).</w:t>
      </w:r>
    </w:p>
    <w:bookmarkEnd w:id="26"/>
    <w:p w:rsidR="004C3D13" w:rsidRDefault="004C3D13" w:rsidP="0043403C">
      <w:pPr>
        <w:pStyle w:val="a3"/>
        <w:kinsoku w:val="0"/>
        <w:overflowPunct w:val="0"/>
        <w:snapToGrid w:val="0"/>
        <w:spacing w:line="360" w:lineRule="auto"/>
        <w:ind w:left="0"/>
        <w:jc w:val="both"/>
        <w:rPr>
          <w:b/>
          <w:bCs/>
        </w:rPr>
      </w:pPr>
    </w:p>
    <w:p w:rsidR="004C3D13" w:rsidRPr="004C3D13" w:rsidRDefault="004C3D13" w:rsidP="004C3D13">
      <w:pPr>
        <w:widowControl/>
        <w:autoSpaceDE/>
        <w:autoSpaceDN/>
        <w:snapToGrid w:val="0"/>
        <w:spacing w:line="360" w:lineRule="auto"/>
        <w:jc w:val="both"/>
        <w:rPr>
          <w:rFonts w:ascii="Book Antiqua" w:eastAsia="宋体" w:hAnsi="Book Antiqua"/>
          <w:kern w:val="0"/>
          <w:lang w:val="en-GB" w:eastAsia="en-US"/>
        </w:rPr>
      </w:pPr>
      <w:bookmarkStart w:id="32" w:name="_Hlk36477062"/>
      <w:bookmarkStart w:id="33" w:name="_Hlk29216443"/>
      <w:bookmarkStart w:id="34" w:name="_Hlk27570239"/>
      <w:bookmarkStart w:id="35" w:name="_Hlk35136117"/>
      <w:bookmarkStart w:id="36" w:name="_Hlk27143403"/>
      <w:bookmarkStart w:id="37" w:name="_Hlk28272061"/>
      <w:r w:rsidRPr="004C3D13">
        <w:rPr>
          <w:rFonts w:ascii="Book Antiqua" w:eastAsia="宋体" w:hAnsi="Book Antiqua"/>
          <w:b/>
          <w:kern w:val="0"/>
          <w:lang w:val="en-GB" w:eastAsia="en-US"/>
        </w:rPr>
        <w:t xml:space="preserve">Open-Access: </w:t>
      </w:r>
      <w:r w:rsidRPr="004C3D13">
        <w:rPr>
          <w:rFonts w:ascii="Book Antiqua" w:hAnsi="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4C3D13">
        <w:rPr>
          <w:rFonts w:ascii="Book Antiqua" w:hAnsi="Book Antiqua"/>
          <w:color w:val="000000"/>
        </w:rPr>
        <w:t>NonCommercial</w:t>
      </w:r>
      <w:proofErr w:type="spellEnd"/>
      <w:r w:rsidRPr="004C3D13">
        <w:rPr>
          <w:rFonts w:ascii="Book Antiqua" w:hAnsi="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32"/>
    <w:p w:rsidR="004C3D13" w:rsidRPr="004C3D13" w:rsidRDefault="004C3D13" w:rsidP="004C3D13">
      <w:pPr>
        <w:autoSpaceDE/>
        <w:autoSpaceDN/>
        <w:snapToGrid w:val="0"/>
        <w:spacing w:line="360" w:lineRule="auto"/>
        <w:jc w:val="both"/>
        <w:rPr>
          <w:rFonts w:ascii="Book Antiqua" w:eastAsia="宋体" w:hAnsi="Book Antiqua" w:cs="Calibri"/>
          <w:b/>
          <w:bCs/>
          <w:kern w:val="0"/>
          <w:lang w:val="en-GB"/>
        </w:rPr>
      </w:pPr>
    </w:p>
    <w:p w:rsidR="004C3D13" w:rsidRPr="004C3D13" w:rsidRDefault="004C3D13" w:rsidP="004C3D13">
      <w:pPr>
        <w:autoSpaceDE/>
        <w:autoSpaceDN/>
        <w:snapToGrid w:val="0"/>
        <w:spacing w:line="360" w:lineRule="auto"/>
        <w:jc w:val="both"/>
        <w:rPr>
          <w:rFonts w:ascii="Book Antiqua" w:eastAsia="宋体" w:hAnsi="Book Antiqua" w:cs="宋体"/>
          <w:kern w:val="0"/>
          <w:lang w:val="en-GB"/>
        </w:rPr>
      </w:pPr>
      <w:bookmarkStart w:id="38" w:name="_Hlk34269957"/>
      <w:r w:rsidRPr="004C3D13">
        <w:rPr>
          <w:rFonts w:ascii="Book Antiqua" w:eastAsia="宋体" w:hAnsi="Book Antiqua" w:cs="宋体"/>
          <w:b/>
          <w:kern w:val="0"/>
          <w:lang w:val="en-GB" w:eastAsia="en-US"/>
        </w:rPr>
        <w:t>Manuscript</w:t>
      </w:r>
      <w:r w:rsidRPr="004C3D13">
        <w:rPr>
          <w:rFonts w:ascii="Book Antiqua" w:eastAsia="宋体" w:hAnsi="Book Antiqua" w:cs="宋体" w:hint="eastAsia"/>
          <w:b/>
          <w:kern w:val="0"/>
          <w:lang w:val="en-GB"/>
        </w:rPr>
        <w:t xml:space="preserve"> </w:t>
      </w:r>
      <w:r w:rsidRPr="004C3D13">
        <w:rPr>
          <w:rFonts w:ascii="Book Antiqua" w:eastAsia="宋体" w:hAnsi="Book Antiqua" w:cs="宋体"/>
          <w:b/>
          <w:kern w:val="0"/>
          <w:lang w:val="en-GB" w:eastAsia="en-US"/>
        </w:rPr>
        <w:t>source:</w:t>
      </w:r>
      <w:bookmarkEnd w:id="33"/>
      <w:r w:rsidRPr="004C3D13">
        <w:rPr>
          <w:rFonts w:ascii="Book Antiqua" w:eastAsia="宋体" w:hAnsi="Book Antiqua" w:cs="宋体" w:hint="eastAsia"/>
          <w:kern w:val="0"/>
          <w:lang w:val="en-GB"/>
        </w:rPr>
        <w:t xml:space="preserve"> </w:t>
      </w:r>
      <w:bookmarkStart w:id="39" w:name="_Hlk34698650"/>
      <w:r w:rsidRPr="004C3D13">
        <w:rPr>
          <w:rFonts w:ascii="Book Antiqua" w:eastAsia="宋体" w:hAnsi="Book Antiqua" w:cs="宋体"/>
          <w:kern w:val="0"/>
          <w:lang w:val="en-GB"/>
        </w:rPr>
        <w:t>Unsolicited Manuscript</w:t>
      </w:r>
      <w:bookmarkEnd w:id="39"/>
    </w:p>
    <w:bookmarkEnd w:id="34"/>
    <w:p w:rsidR="004C3D13" w:rsidRPr="004C3D13" w:rsidRDefault="004C3D13" w:rsidP="004C3D13">
      <w:pPr>
        <w:widowControl/>
        <w:autoSpaceDE/>
        <w:autoSpaceDN/>
        <w:adjustRightInd/>
        <w:snapToGrid w:val="0"/>
        <w:spacing w:line="360" w:lineRule="auto"/>
        <w:jc w:val="both"/>
        <w:rPr>
          <w:rFonts w:ascii="Book Antiqua" w:hAnsi="Book Antiqua"/>
          <w:b/>
          <w:bCs/>
          <w:color w:val="000000"/>
          <w:kern w:val="0"/>
          <w:lang w:val="el-GR"/>
        </w:rPr>
      </w:pPr>
    </w:p>
    <w:p w:rsidR="004C3D13" w:rsidRPr="004C3D13" w:rsidRDefault="004C3D13" w:rsidP="004C3D13">
      <w:pPr>
        <w:widowControl/>
        <w:autoSpaceDE/>
        <w:autoSpaceDN/>
        <w:adjustRightInd/>
        <w:snapToGrid w:val="0"/>
        <w:spacing w:line="360" w:lineRule="auto"/>
        <w:jc w:val="both"/>
        <w:rPr>
          <w:rFonts w:ascii="Book Antiqua" w:eastAsia="宋体" w:hAnsi="Book Antiqua"/>
          <w:b/>
          <w:kern w:val="0"/>
          <w:lang w:val="en-GB" w:eastAsia="en-US"/>
        </w:rPr>
      </w:pPr>
      <w:bookmarkStart w:id="40" w:name="_Hlk29216459"/>
      <w:bookmarkStart w:id="41" w:name="_Hlk35896592"/>
      <w:r w:rsidRPr="004C3D13">
        <w:rPr>
          <w:rFonts w:ascii="Book Antiqua" w:eastAsia="宋体" w:hAnsi="Book Antiqua"/>
          <w:b/>
          <w:kern w:val="0"/>
          <w:lang w:val="en-GB" w:eastAsia="en-US"/>
        </w:rPr>
        <w:t>Peer-review started:</w:t>
      </w:r>
      <w:r w:rsidRPr="004C3D13">
        <w:rPr>
          <w:rFonts w:ascii="Book Antiqua" w:eastAsia="宋体" w:hAnsi="Book Antiqua"/>
          <w:kern w:val="0"/>
          <w:lang w:val="en-GB"/>
        </w:rPr>
        <w:t xml:space="preserve"> </w:t>
      </w:r>
      <w:r w:rsidRPr="004C3D13">
        <w:rPr>
          <w:rFonts w:ascii="Book Antiqua" w:hAnsi="Book Antiqua"/>
          <w:kern w:val="0"/>
          <w:lang w:val="en-GB"/>
        </w:rPr>
        <w:t>January</w:t>
      </w:r>
      <w:r w:rsidRPr="004C3D13">
        <w:rPr>
          <w:rFonts w:ascii="Book Antiqua" w:hAnsi="Book Antiqua" w:hint="eastAsia"/>
          <w:kern w:val="0"/>
          <w:lang w:val="en-GB"/>
        </w:rPr>
        <w:t xml:space="preserve"> </w:t>
      </w:r>
      <w:r>
        <w:rPr>
          <w:rFonts w:ascii="Book Antiqua" w:eastAsia="宋体" w:hAnsi="Book Antiqua"/>
          <w:kern w:val="0"/>
          <w:lang w:val="en-GB"/>
        </w:rPr>
        <w:t>6</w:t>
      </w:r>
      <w:r w:rsidRPr="004C3D13">
        <w:rPr>
          <w:rFonts w:ascii="Book Antiqua" w:eastAsia="宋体" w:hAnsi="Book Antiqua"/>
          <w:kern w:val="0"/>
          <w:lang w:val="en-GB"/>
        </w:rPr>
        <w:t>, 2020</w:t>
      </w:r>
    </w:p>
    <w:p w:rsidR="004C3D13" w:rsidRPr="004C3D13" w:rsidRDefault="004C3D13" w:rsidP="004C3D13">
      <w:pPr>
        <w:widowControl/>
        <w:autoSpaceDE/>
        <w:autoSpaceDN/>
        <w:adjustRightInd/>
        <w:snapToGrid w:val="0"/>
        <w:spacing w:line="360" w:lineRule="auto"/>
        <w:jc w:val="both"/>
        <w:rPr>
          <w:rFonts w:ascii="Book Antiqua" w:eastAsia="宋体" w:hAnsi="Book Antiqua"/>
          <w:b/>
          <w:kern w:val="0"/>
          <w:lang w:val="en-GB" w:eastAsia="en-US"/>
        </w:rPr>
      </w:pPr>
      <w:r w:rsidRPr="004C3D13">
        <w:rPr>
          <w:rFonts w:ascii="Book Antiqua" w:eastAsia="宋体" w:hAnsi="Book Antiqua"/>
          <w:b/>
          <w:kern w:val="0"/>
          <w:lang w:val="en-GB" w:eastAsia="en-US"/>
        </w:rPr>
        <w:t>First decision:</w:t>
      </w:r>
      <w:r w:rsidRPr="004C3D13">
        <w:rPr>
          <w:rFonts w:ascii="Book Antiqua" w:eastAsia="宋体" w:hAnsi="Book Antiqua"/>
          <w:kern w:val="0"/>
          <w:lang w:val="en-GB"/>
        </w:rPr>
        <w:t xml:space="preserve"> </w:t>
      </w:r>
      <w:r>
        <w:rPr>
          <w:rFonts w:ascii="Book Antiqua" w:eastAsia="宋体" w:hAnsi="Book Antiqua"/>
          <w:kern w:val="0"/>
          <w:lang w:val="en-GB"/>
        </w:rPr>
        <w:t>March</w:t>
      </w:r>
      <w:r w:rsidRPr="004C3D13">
        <w:rPr>
          <w:rFonts w:ascii="Book Antiqua" w:eastAsia="宋体" w:hAnsi="Book Antiqua" w:hint="eastAsia"/>
          <w:kern w:val="0"/>
          <w:lang w:val="en-GB"/>
        </w:rPr>
        <w:t xml:space="preserve"> 1</w:t>
      </w:r>
      <w:r>
        <w:rPr>
          <w:rFonts w:ascii="Book Antiqua" w:eastAsia="宋体" w:hAnsi="Book Antiqua"/>
          <w:kern w:val="0"/>
          <w:lang w:val="en-GB"/>
        </w:rPr>
        <w:t>8</w:t>
      </w:r>
      <w:r w:rsidRPr="004C3D13">
        <w:rPr>
          <w:rFonts w:ascii="Book Antiqua" w:eastAsia="宋体" w:hAnsi="Book Antiqua"/>
          <w:kern w:val="0"/>
          <w:lang w:val="en-GB"/>
        </w:rPr>
        <w:t>, 2020</w:t>
      </w:r>
      <w:r w:rsidRPr="004C3D13">
        <w:rPr>
          <w:rFonts w:ascii="Book Antiqua" w:eastAsia="宋体" w:hAnsi="Book Antiqua"/>
          <w:kern w:val="0"/>
          <w:lang w:val="en-GB" w:eastAsia="en-US"/>
        </w:rPr>
        <w:t xml:space="preserve"> </w:t>
      </w:r>
    </w:p>
    <w:p w:rsidR="004C3D13" w:rsidRPr="004C3D13" w:rsidRDefault="004C3D13" w:rsidP="004C3D13">
      <w:pPr>
        <w:widowControl/>
        <w:autoSpaceDE/>
        <w:autoSpaceDN/>
        <w:adjustRightInd/>
        <w:snapToGrid w:val="0"/>
        <w:spacing w:line="360" w:lineRule="auto"/>
        <w:jc w:val="both"/>
        <w:rPr>
          <w:rFonts w:ascii="Book Antiqua" w:eastAsia="宋体" w:hAnsi="Book Antiqua"/>
          <w:kern w:val="0"/>
          <w:lang w:val="en-GB"/>
        </w:rPr>
      </w:pPr>
      <w:r w:rsidRPr="004C3D13">
        <w:rPr>
          <w:rFonts w:ascii="Book Antiqua" w:eastAsia="宋体" w:hAnsi="Book Antiqua"/>
          <w:b/>
          <w:kern w:val="0"/>
          <w:lang w:val="en-GB" w:eastAsia="en-US"/>
        </w:rPr>
        <w:t>Article in press:</w:t>
      </w:r>
      <w:bookmarkEnd w:id="40"/>
      <w:r w:rsidR="007F20B1" w:rsidRPr="007F20B1">
        <w:rPr>
          <w:rFonts w:ascii="Book Antiqua" w:eastAsia="宋体" w:hAnsi="Book Antiqua"/>
          <w:bCs/>
          <w:kern w:val="0"/>
          <w:lang w:val="en-GB" w:eastAsia="en-US"/>
        </w:rPr>
        <w:t xml:space="preserve"> </w:t>
      </w:r>
      <w:r w:rsidR="007F20B1" w:rsidRPr="006B63AB">
        <w:rPr>
          <w:rFonts w:ascii="Book Antiqua" w:eastAsia="宋体" w:hAnsi="Book Antiqua"/>
          <w:bCs/>
          <w:kern w:val="0"/>
          <w:lang w:val="en-GB" w:eastAsia="en-US"/>
        </w:rPr>
        <w:t>April 4, 2020</w:t>
      </w:r>
    </w:p>
    <w:bookmarkEnd w:id="35"/>
    <w:p w:rsidR="004C3D13" w:rsidRPr="004C3D13" w:rsidRDefault="004C3D13" w:rsidP="004C3D13">
      <w:pPr>
        <w:widowControl/>
        <w:autoSpaceDE/>
        <w:autoSpaceDN/>
        <w:adjustRightInd/>
        <w:snapToGrid w:val="0"/>
        <w:spacing w:line="360" w:lineRule="auto"/>
        <w:jc w:val="both"/>
        <w:rPr>
          <w:rFonts w:ascii="Book Antiqua" w:eastAsia="宋体" w:hAnsi="Book Antiqua"/>
          <w:kern w:val="0"/>
          <w:lang w:val="en-GB"/>
        </w:rPr>
      </w:pP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b/>
          <w:kern w:val="0"/>
          <w:lang w:val="el-GR" w:eastAsia="en-US"/>
        </w:rPr>
      </w:pPr>
      <w:bookmarkStart w:id="42" w:name="_Hlk29216517"/>
      <w:bookmarkStart w:id="43" w:name="_Hlk34698666"/>
      <w:r w:rsidRPr="004C3D13">
        <w:rPr>
          <w:rFonts w:ascii="Book Antiqua" w:eastAsia="宋体" w:hAnsi="Book Antiqua" w:cs="Helvetica"/>
          <w:b/>
          <w:kern w:val="0"/>
          <w:lang w:val="el-GR" w:eastAsia="en-US"/>
        </w:rPr>
        <w:t xml:space="preserve">Specialty type: </w:t>
      </w:r>
      <w:r w:rsidRPr="004C3D13">
        <w:rPr>
          <w:rFonts w:ascii="Book Antiqua" w:eastAsia="微软雅黑" w:hAnsi="Book Antiqua" w:cs="宋体"/>
          <w:kern w:val="0"/>
          <w:lang w:val="el-GR" w:eastAsia="en-US"/>
        </w:rPr>
        <w:t>Medicine, research and experimental</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b/>
          <w:kern w:val="0"/>
          <w:lang w:val="el-GR"/>
        </w:rPr>
      </w:pPr>
      <w:r w:rsidRPr="004C3D13">
        <w:rPr>
          <w:rFonts w:ascii="Book Antiqua" w:eastAsia="宋体" w:hAnsi="Book Antiqua" w:cs="Helvetica"/>
          <w:b/>
          <w:kern w:val="0"/>
          <w:lang w:val="el-GR" w:eastAsia="en-US"/>
        </w:rPr>
        <w:t xml:space="preserve">Country of origin: </w:t>
      </w:r>
      <w:r w:rsidR="00720184" w:rsidRPr="00720184">
        <w:rPr>
          <w:rFonts w:ascii="Book Antiqua" w:eastAsia="宋体" w:hAnsi="Book Antiqua" w:cs="Helvetica"/>
          <w:bCs/>
          <w:kern w:val="0"/>
          <w:lang w:val="el-GR" w:eastAsia="en-US"/>
        </w:rPr>
        <w:t>China</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b/>
          <w:kern w:val="0"/>
          <w:lang w:val="el-GR" w:eastAsia="en-US"/>
        </w:rPr>
      </w:pPr>
      <w:r w:rsidRPr="004C3D13">
        <w:rPr>
          <w:rFonts w:ascii="Book Antiqua" w:eastAsia="宋体" w:hAnsi="Book Antiqua" w:cs="Helvetica"/>
          <w:b/>
          <w:kern w:val="0"/>
          <w:lang w:val="el-GR" w:eastAsia="en-US"/>
        </w:rPr>
        <w:t>Peer-review report classification</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kern w:val="0"/>
          <w:lang w:val="el-GR"/>
        </w:rPr>
      </w:pPr>
      <w:r w:rsidRPr="004C3D13">
        <w:rPr>
          <w:rFonts w:ascii="Book Antiqua" w:eastAsia="宋体" w:hAnsi="Book Antiqua" w:cs="Helvetica"/>
          <w:kern w:val="0"/>
          <w:lang w:val="el-GR" w:eastAsia="en-US"/>
        </w:rPr>
        <w:t xml:space="preserve">Grade A (Excellent): </w:t>
      </w:r>
      <w:r w:rsidRPr="004C3D13">
        <w:rPr>
          <w:rFonts w:ascii="Book Antiqua" w:eastAsia="宋体" w:hAnsi="Book Antiqua" w:cs="Helvetica"/>
          <w:kern w:val="0"/>
          <w:lang w:val="el-GR"/>
        </w:rPr>
        <w:t>0</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kern w:val="0"/>
          <w:lang w:val="el-GR"/>
        </w:rPr>
      </w:pPr>
      <w:r w:rsidRPr="004C3D13">
        <w:rPr>
          <w:rFonts w:ascii="Book Antiqua" w:eastAsia="宋体" w:hAnsi="Book Antiqua" w:cs="Helvetica"/>
          <w:kern w:val="0"/>
          <w:lang w:val="el-GR" w:eastAsia="en-US"/>
        </w:rPr>
        <w:t xml:space="preserve">Grade B (Very good): </w:t>
      </w:r>
      <w:r w:rsidR="00720184">
        <w:rPr>
          <w:rFonts w:ascii="Book Antiqua" w:eastAsia="宋体" w:hAnsi="Book Antiqua" w:cs="Helvetica"/>
          <w:kern w:val="0"/>
          <w:lang w:val="el-GR"/>
        </w:rPr>
        <w:t>B</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kern w:val="0"/>
          <w:lang w:val="el-GR"/>
        </w:rPr>
      </w:pPr>
      <w:r w:rsidRPr="004C3D13">
        <w:rPr>
          <w:rFonts w:ascii="Book Antiqua" w:eastAsia="宋体" w:hAnsi="Book Antiqua" w:cs="Helvetica"/>
          <w:kern w:val="0"/>
          <w:lang w:val="el-GR" w:eastAsia="en-US"/>
        </w:rPr>
        <w:t xml:space="preserve">Grade C (Good): </w:t>
      </w:r>
      <w:r w:rsidRPr="004C3D13">
        <w:rPr>
          <w:rFonts w:ascii="Book Antiqua" w:eastAsia="宋体" w:hAnsi="Book Antiqua" w:cs="Helvetica" w:hint="eastAsia"/>
          <w:kern w:val="0"/>
          <w:lang w:val="el-GR"/>
        </w:rPr>
        <w:t>0</w:t>
      </w:r>
    </w:p>
    <w:p w:rsidR="004C3D13" w:rsidRPr="004C3D13" w:rsidRDefault="004C3D13" w:rsidP="004C3D13">
      <w:pPr>
        <w:widowControl/>
        <w:autoSpaceDE/>
        <w:autoSpaceDN/>
        <w:adjustRightInd/>
        <w:snapToGrid w:val="0"/>
        <w:spacing w:line="360" w:lineRule="auto"/>
        <w:jc w:val="both"/>
        <w:rPr>
          <w:rFonts w:ascii="Book Antiqua" w:eastAsia="宋体" w:hAnsi="Book Antiqua" w:cs="Helvetica"/>
          <w:kern w:val="0"/>
          <w:lang w:val="el-GR" w:eastAsia="en-US"/>
        </w:rPr>
      </w:pPr>
      <w:r w:rsidRPr="004C3D13">
        <w:rPr>
          <w:rFonts w:ascii="Book Antiqua" w:eastAsia="宋体" w:hAnsi="Book Antiqua" w:cs="Helvetica"/>
          <w:kern w:val="0"/>
          <w:lang w:val="el-GR" w:eastAsia="en-US"/>
        </w:rPr>
        <w:t xml:space="preserve">Grade D (Fair): </w:t>
      </w:r>
      <w:r w:rsidR="00720184">
        <w:rPr>
          <w:rFonts w:ascii="Book Antiqua" w:eastAsia="宋体" w:hAnsi="Book Antiqua" w:cs="Helvetica"/>
          <w:kern w:val="0"/>
          <w:lang w:val="el-GR" w:eastAsia="en-US"/>
        </w:rPr>
        <w:t>D</w:t>
      </w:r>
    </w:p>
    <w:p w:rsidR="004C3D13" w:rsidRPr="004C3D13" w:rsidRDefault="004C3D13" w:rsidP="004C3D13">
      <w:pPr>
        <w:widowControl/>
        <w:autoSpaceDE/>
        <w:autoSpaceDN/>
        <w:adjustRightInd/>
        <w:snapToGrid w:val="0"/>
        <w:spacing w:line="360" w:lineRule="auto"/>
        <w:jc w:val="both"/>
        <w:rPr>
          <w:rFonts w:ascii="Book Antiqua" w:eastAsia="宋体" w:hAnsi="Book Antiqua" w:cs="Calibri"/>
          <w:noProof/>
          <w:kern w:val="0"/>
          <w:lang w:eastAsia="en-US"/>
        </w:rPr>
      </w:pPr>
      <w:r w:rsidRPr="004C3D13">
        <w:rPr>
          <w:rFonts w:ascii="Book Antiqua" w:eastAsia="宋体" w:hAnsi="Book Antiqua" w:cs="Helvetica"/>
          <w:kern w:val="0"/>
          <w:lang w:val="el-GR" w:eastAsia="en-US"/>
        </w:rPr>
        <w:t>Grade E (Poor): 0</w:t>
      </w:r>
    </w:p>
    <w:bookmarkEnd w:id="42"/>
    <w:p w:rsidR="004C3D13" w:rsidRPr="004C3D13" w:rsidRDefault="004C3D13" w:rsidP="004C3D13">
      <w:pPr>
        <w:widowControl/>
        <w:autoSpaceDE/>
        <w:autoSpaceDN/>
        <w:adjustRightInd/>
        <w:snapToGrid w:val="0"/>
        <w:spacing w:line="360" w:lineRule="auto"/>
        <w:jc w:val="both"/>
        <w:rPr>
          <w:rFonts w:ascii="Book Antiqua" w:eastAsia="宋体" w:hAnsi="Book Antiqua" w:cs="Calibri"/>
          <w:noProof/>
          <w:kern w:val="0"/>
          <w:lang w:val="en-GB"/>
        </w:rPr>
      </w:pPr>
    </w:p>
    <w:p w:rsidR="004B6C33" w:rsidRDefault="004C3D13" w:rsidP="00764E9B">
      <w:pPr>
        <w:widowControl/>
        <w:snapToGrid w:val="0"/>
        <w:spacing w:line="360" w:lineRule="auto"/>
        <w:rPr>
          <w:rFonts w:ascii="Book Antiqua" w:eastAsia="宋体" w:hAnsi="Book Antiqua" w:cs="Courier New"/>
          <w:b/>
        </w:rPr>
      </w:pPr>
      <w:bookmarkStart w:id="44" w:name="_Hlk29216555"/>
      <w:r w:rsidRPr="004C3D13">
        <w:rPr>
          <w:rFonts w:ascii="Book Antiqua" w:eastAsia="宋体" w:hAnsi="Book Antiqua" w:cs="Courier New"/>
          <w:b/>
        </w:rPr>
        <w:t>P-Reviewer:</w:t>
      </w:r>
      <w:r w:rsidR="00720184" w:rsidRPr="00720184">
        <w:t xml:space="preserve"> </w:t>
      </w:r>
      <w:r w:rsidR="00720184" w:rsidRPr="00720184">
        <w:rPr>
          <w:rFonts w:ascii="Book Antiqua" w:eastAsia="宋体" w:hAnsi="Book Antiqua" w:cs="Courier New"/>
          <w:bCs/>
        </w:rPr>
        <w:t>Marcos</w:t>
      </w:r>
      <w:r w:rsidR="006634E0" w:rsidRPr="006634E0">
        <w:rPr>
          <w:rFonts w:ascii="Book Antiqua" w:eastAsia="宋体" w:hAnsi="Book Antiqua" w:cs="Courier New"/>
          <w:bCs/>
        </w:rPr>
        <w:t xml:space="preserve"> M,</w:t>
      </w:r>
      <w:r w:rsidR="006634E0" w:rsidRPr="006634E0">
        <w:t xml:space="preserve"> </w:t>
      </w:r>
      <w:proofErr w:type="spellStart"/>
      <w:r w:rsidR="006634E0" w:rsidRPr="006634E0">
        <w:rPr>
          <w:rFonts w:ascii="Book Antiqua" w:eastAsia="宋体" w:hAnsi="Book Antiqua" w:cs="Courier New"/>
          <w:bCs/>
        </w:rPr>
        <w:t>García-Elorriaga</w:t>
      </w:r>
      <w:proofErr w:type="spellEnd"/>
      <w:r w:rsidR="006634E0" w:rsidRPr="006634E0">
        <w:rPr>
          <w:rFonts w:ascii="Book Antiqua" w:eastAsia="宋体" w:hAnsi="Book Antiqua" w:cs="Courier New"/>
          <w:b/>
        </w:rPr>
        <w:t xml:space="preserve"> </w:t>
      </w:r>
      <w:r w:rsidR="006634E0" w:rsidRPr="006634E0">
        <w:rPr>
          <w:rFonts w:ascii="Book Antiqua" w:eastAsia="宋体" w:hAnsi="Book Antiqua" w:cs="Courier New"/>
          <w:bCs/>
        </w:rPr>
        <w:t>G</w:t>
      </w:r>
      <w:r w:rsidRPr="004C3D13">
        <w:rPr>
          <w:rFonts w:ascii="Book Antiqua" w:eastAsia="宋体" w:hAnsi="Book Antiqua" w:cs="Courier New"/>
          <w:b/>
        </w:rPr>
        <w:t xml:space="preserve"> S-Editor: </w:t>
      </w:r>
      <w:r w:rsidRPr="004C3D13">
        <w:rPr>
          <w:rFonts w:ascii="Book Antiqua" w:eastAsia="宋体" w:hAnsi="Book Antiqua" w:cs="Courier New" w:hint="eastAsia"/>
        </w:rPr>
        <w:t>Wang YQ</w:t>
      </w:r>
      <w:r w:rsidRPr="004C3D13">
        <w:rPr>
          <w:rFonts w:ascii="Book Antiqua" w:eastAsia="宋体" w:hAnsi="Book Antiqua" w:cs="Courier New"/>
          <w:b/>
        </w:rPr>
        <w:t xml:space="preserve"> L-Editor: </w:t>
      </w:r>
      <w:proofErr w:type="spellStart"/>
      <w:r w:rsidR="00575A86" w:rsidRPr="001E24C8">
        <w:rPr>
          <w:rFonts w:ascii="Book Antiqua" w:eastAsia="宋体" w:hAnsi="Book Antiqua" w:cs="Courier New" w:hint="eastAsia"/>
        </w:rPr>
        <w:t>MedE</w:t>
      </w:r>
      <w:proofErr w:type="spellEnd"/>
      <w:r w:rsidR="00575A86" w:rsidRPr="001E24C8">
        <w:rPr>
          <w:rFonts w:ascii="Book Antiqua" w:eastAsia="宋体" w:hAnsi="Book Antiqua" w:cs="Courier New" w:hint="eastAsia"/>
        </w:rPr>
        <w:t>-Ma JY</w:t>
      </w:r>
      <w:r w:rsidR="00575A86">
        <w:rPr>
          <w:rFonts w:ascii="Book Antiqua" w:eastAsia="宋体" w:hAnsi="Book Antiqua" w:cs="Courier New" w:hint="eastAsia"/>
          <w:b/>
        </w:rPr>
        <w:t xml:space="preserve"> </w:t>
      </w:r>
      <w:r w:rsidRPr="004C3D13">
        <w:rPr>
          <w:rFonts w:ascii="Book Antiqua" w:eastAsia="宋体" w:hAnsi="Book Antiqua" w:cs="Courier New"/>
          <w:b/>
        </w:rPr>
        <w:t>E-Editor:</w:t>
      </w:r>
      <w:bookmarkEnd w:id="44"/>
      <w:r w:rsidRPr="004C3D13">
        <w:rPr>
          <w:rFonts w:ascii="Book Antiqua" w:eastAsia="宋体" w:hAnsi="Book Antiqua" w:cs="Courier New"/>
          <w:b/>
        </w:rPr>
        <w:t xml:space="preserve"> </w:t>
      </w:r>
      <w:bookmarkEnd w:id="36"/>
      <w:r w:rsidR="004B6C33" w:rsidRPr="004B6C33">
        <w:rPr>
          <w:rFonts w:ascii="Book Antiqua" w:eastAsia="宋体" w:hAnsi="Book Antiqua" w:cs="Courier New" w:hint="eastAsia"/>
        </w:rPr>
        <w:t>Wu YXJ</w:t>
      </w:r>
    </w:p>
    <w:p w:rsidR="00764E9B" w:rsidRPr="00764E9B" w:rsidRDefault="004C3D13" w:rsidP="00764E9B">
      <w:pPr>
        <w:widowControl/>
        <w:snapToGrid w:val="0"/>
        <w:spacing w:line="360" w:lineRule="auto"/>
        <w:rPr>
          <w:rFonts w:ascii="Book Antiqua" w:eastAsia="宋体" w:hAnsi="Book Antiqua"/>
          <w:b/>
          <w:kern w:val="0"/>
          <w:lang w:val="el-GR" w:eastAsia="en-US"/>
        </w:rPr>
      </w:pPr>
      <w:r w:rsidRPr="004C3D13">
        <w:rPr>
          <w:rFonts w:ascii="Book Antiqua" w:eastAsia="宋体" w:hAnsi="Book Antiqua"/>
          <w:b/>
          <w:kern w:val="0"/>
          <w:lang w:val="el-GR" w:eastAsia="en-US"/>
        </w:rPr>
        <w:br w:type="page"/>
      </w:r>
      <w:bookmarkStart w:id="45" w:name="_Hlk35132076"/>
      <w:bookmarkEnd w:id="37"/>
      <w:bookmarkEnd w:id="38"/>
      <w:bookmarkEnd w:id="41"/>
      <w:bookmarkEnd w:id="43"/>
      <w:r w:rsidR="00764E9B" w:rsidRPr="00764E9B">
        <w:rPr>
          <w:rFonts w:ascii="Book Antiqua" w:eastAsia="宋体" w:hAnsi="Book Antiqua"/>
          <w:b/>
          <w:kern w:val="0"/>
          <w:lang w:val="el-GR" w:eastAsia="en-US"/>
        </w:rPr>
        <w:t>Figure Legends</w:t>
      </w:r>
    </w:p>
    <w:bookmarkEnd w:id="45"/>
    <w:p w:rsidR="00764E9B" w:rsidRDefault="005F5217" w:rsidP="00764E9B">
      <w:pPr>
        <w:autoSpaceDE/>
        <w:autoSpaceDN/>
        <w:adjustRightInd/>
        <w:snapToGrid w:val="0"/>
        <w:spacing w:line="360" w:lineRule="auto"/>
        <w:ind w:right="120"/>
        <w:jc w:val="both"/>
        <w:rPr>
          <w:rFonts w:ascii="Book Antiqua" w:hAnsi="Book Antiqua" w:cs="Book Antiqua"/>
          <w:b/>
          <w:bCs/>
        </w:rPr>
      </w:pPr>
      <w:r>
        <w:rPr>
          <w:rFonts w:ascii="Book Antiqua" w:hAnsi="Book Antiqua" w:cs="Book Antiqua"/>
          <w:b/>
          <w:bCs/>
          <w:noProof/>
        </w:rPr>
        <w:drawing>
          <wp:inline distT="0" distB="0" distL="0" distR="0">
            <wp:extent cx="2676525" cy="3552825"/>
            <wp:effectExtent l="0" t="0" r="9525" b="952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76525" cy="3552825"/>
                    </a:xfrm>
                    <a:prstGeom prst="rect">
                      <a:avLst/>
                    </a:prstGeom>
                    <a:noFill/>
                    <a:ln>
                      <a:noFill/>
                    </a:ln>
                  </pic:spPr>
                </pic:pic>
              </a:graphicData>
            </a:graphic>
          </wp:inline>
        </w:drawing>
      </w:r>
    </w:p>
    <w:p w:rsidR="007651BE" w:rsidRPr="00764E9B" w:rsidRDefault="00D97906" w:rsidP="00764E9B">
      <w:pPr>
        <w:autoSpaceDE/>
        <w:autoSpaceDN/>
        <w:adjustRightInd/>
        <w:snapToGrid w:val="0"/>
        <w:spacing w:line="360" w:lineRule="auto"/>
        <w:ind w:right="120"/>
        <w:jc w:val="both"/>
        <w:rPr>
          <w:rFonts w:ascii="Book Antiqua" w:hAnsi="Book Antiqua" w:cs="Book Antiqua"/>
          <w:b/>
          <w:bCs/>
          <w:spacing w:val="6"/>
        </w:rPr>
      </w:pPr>
      <w:r w:rsidRPr="00764E9B">
        <w:rPr>
          <w:rFonts w:ascii="Book Antiqua" w:hAnsi="Book Antiqua" w:cs="Book Antiqua"/>
          <w:b/>
          <w:bCs/>
        </w:rPr>
        <w:t>Figure 1</w:t>
      </w:r>
      <w:r w:rsidR="00764E9B" w:rsidRPr="00764E9B">
        <w:rPr>
          <w:rFonts w:ascii="Book Antiqua" w:hAnsi="Book Antiqua" w:cs="Book Antiqua"/>
          <w:b/>
          <w:bCs/>
        </w:rPr>
        <w:t xml:space="preserve"> </w:t>
      </w:r>
      <w:r w:rsidR="004D6594" w:rsidRPr="00764E9B">
        <w:rPr>
          <w:rFonts w:ascii="Book Antiqua" w:hAnsi="Book Antiqua" w:cs="Book Antiqua"/>
          <w:b/>
          <w:bCs/>
          <w:spacing w:val="6"/>
        </w:rPr>
        <w:t>Physical</w:t>
      </w:r>
      <w:r w:rsidRPr="00764E9B">
        <w:rPr>
          <w:rFonts w:ascii="Book Antiqua" w:hAnsi="Book Antiqua" w:cs="Book Antiqua"/>
          <w:b/>
          <w:bCs/>
          <w:spacing w:val="6"/>
        </w:rPr>
        <w:t xml:space="preserve"> examination of the left face</w:t>
      </w:r>
      <w:r w:rsidR="007651BE" w:rsidRPr="00764E9B">
        <w:rPr>
          <w:rFonts w:ascii="Book Antiqua" w:hAnsi="Book Antiqua" w:cs="Book Antiqua"/>
          <w:b/>
          <w:bCs/>
          <w:spacing w:val="6"/>
        </w:rPr>
        <w:t>.</w:t>
      </w:r>
    </w:p>
    <w:p w:rsidR="00764E9B" w:rsidRPr="0043403C" w:rsidRDefault="00764E9B" w:rsidP="00764E9B">
      <w:pPr>
        <w:autoSpaceDE/>
        <w:autoSpaceDN/>
        <w:adjustRightInd/>
        <w:snapToGrid w:val="0"/>
        <w:spacing w:line="360" w:lineRule="auto"/>
        <w:ind w:right="120"/>
        <w:jc w:val="both"/>
        <w:rPr>
          <w:rFonts w:ascii="Book Antiqua" w:hAnsi="Book Antiqua" w:cs="Book Antiqua"/>
          <w:spacing w:val="6"/>
        </w:rPr>
      </w:pPr>
    </w:p>
    <w:p w:rsidR="007651BE" w:rsidRPr="0043403C" w:rsidRDefault="005F5217" w:rsidP="0043403C">
      <w:pPr>
        <w:snapToGrid w:val="0"/>
        <w:spacing w:line="360" w:lineRule="auto"/>
        <w:jc w:val="both"/>
        <w:rPr>
          <w:rFonts w:ascii="Book Antiqua" w:hAnsi="Book Antiqua" w:cs="Book Antiqua"/>
          <w:b/>
          <w:bCs/>
        </w:rPr>
      </w:pPr>
      <w:r>
        <w:rPr>
          <w:rFonts w:ascii="Book Antiqua" w:hAnsi="Book Antiqua" w:cs="Book Antiqua"/>
          <w:b/>
          <w:bCs/>
          <w:noProof/>
        </w:rPr>
        <w:drawing>
          <wp:inline distT="0" distB="0" distL="0" distR="0">
            <wp:extent cx="2762250" cy="28479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62250" cy="2847975"/>
                    </a:xfrm>
                    <a:prstGeom prst="rect">
                      <a:avLst/>
                    </a:prstGeom>
                    <a:noFill/>
                    <a:ln>
                      <a:noFill/>
                    </a:ln>
                  </pic:spPr>
                </pic:pic>
              </a:graphicData>
            </a:graphic>
          </wp:inline>
        </w:drawing>
      </w:r>
    </w:p>
    <w:p w:rsidR="007651BE" w:rsidRPr="0043403C" w:rsidRDefault="007651BE" w:rsidP="0043403C">
      <w:pPr>
        <w:snapToGrid w:val="0"/>
        <w:spacing w:line="360" w:lineRule="auto"/>
        <w:jc w:val="both"/>
        <w:rPr>
          <w:rFonts w:ascii="Book Antiqua" w:hAnsi="Book Antiqua" w:cs="Book Antiqua"/>
          <w:b/>
          <w:bCs/>
        </w:rPr>
      </w:pPr>
      <w:r w:rsidRPr="0043403C">
        <w:rPr>
          <w:rFonts w:ascii="Book Antiqua" w:hAnsi="Book Antiqua" w:cs="Book Antiqua"/>
          <w:b/>
          <w:bCs/>
        </w:rPr>
        <w:t>Figure 2</w:t>
      </w:r>
      <w:r w:rsidR="00D97906" w:rsidRPr="0043403C">
        <w:rPr>
          <w:rFonts w:ascii="Book Antiqua" w:hAnsi="Book Antiqua" w:cs="Book Antiqua"/>
          <w:b/>
          <w:bCs/>
        </w:rPr>
        <w:t xml:space="preserve"> </w:t>
      </w:r>
      <w:r w:rsidR="00DC632B" w:rsidRPr="00222C4E">
        <w:rPr>
          <w:rFonts w:ascii="Book Antiqua" w:hAnsi="Book Antiqua" w:cs="Book Antiqua"/>
          <w:b/>
          <w:bCs/>
          <w:spacing w:val="6"/>
        </w:rPr>
        <w:t>A</w:t>
      </w:r>
      <w:r w:rsidR="00D97906" w:rsidRPr="00222C4E">
        <w:rPr>
          <w:rFonts w:ascii="Book Antiqua" w:hAnsi="Book Antiqua" w:cs="Book Antiqua"/>
          <w:b/>
          <w:bCs/>
          <w:spacing w:val="6"/>
        </w:rPr>
        <w:t>xial CT scan</w:t>
      </w:r>
      <w:r w:rsidR="00222C4E" w:rsidRPr="00222C4E">
        <w:rPr>
          <w:rFonts w:ascii="Book Antiqua" w:hAnsi="Book Antiqua" w:cs="Book Antiqua"/>
          <w:b/>
          <w:bCs/>
          <w:spacing w:val="6"/>
        </w:rPr>
        <w:t>.</w:t>
      </w:r>
      <w:r w:rsidR="002A2179" w:rsidRPr="0043403C">
        <w:rPr>
          <w:rFonts w:ascii="Book Antiqua" w:hAnsi="Book Antiqua" w:cs="Book Antiqua"/>
          <w:spacing w:val="6"/>
        </w:rPr>
        <w:t xml:space="preserve"> </w:t>
      </w:r>
      <w:r w:rsidR="00222C4E" w:rsidRPr="0043403C">
        <w:rPr>
          <w:rFonts w:ascii="Book Antiqua" w:hAnsi="Book Antiqua" w:cs="Book Antiqua"/>
          <w:spacing w:val="6"/>
        </w:rPr>
        <w:t xml:space="preserve">Skin </w:t>
      </w:r>
      <w:r w:rsidR="002A2179" w:rsidRPr="0043403C">
        <w:rPr>
          <w:rFonts w:ascii="Book Antiqua" w:hAnsi="Book Antiqua" w:cs="Book Antiqua"/>
          <w:spacing w:val="6"/>
        </w:rPr>
        <w:t xml:space="preserve">and subdermal soft-tissue defect without obvious erosion into the facial muscle, parotid gland and external auditory canal; </w:t>
      </w:r>
      <w:r w:rsidR="008573C5" w:rsidRPr="0043403C">
        <w:rPr>
          <w:rFonts w:ascii="Book Antiqua" w:hAnsi="Book Antiqua" w:cs="Book Antiqua"/>
          <w:spacing w:val="6"/>
        </w:rPr>
        <w:t>high</w:t>
      </w:r>
      <w:r w:rsidR="008573C5">
        <w:rPr>
          <w:rFonts w:ascii="Book Antiqua" w:hAnsi="Book Antiqua" w:cs="Book Antiqua" w:hint="eastAsia"/>
          <w:spacing w:val="6"/>
        </w:rPr>
        <w:t>-</w:t>
      </w:r>
      <w:r w:rsidR="002A2179" w:rsidRPr="0043403C">
        <w:rPr>
          <w:rFonts w:ascii="Book Antiqua" w:hAnsi="Book Antiqua" w:cs="Book Antiqua"/>
          <w:spacing w:val="6"/>
        </w:rPr>
        <w:t xml:space="preserve">density material lateral to zygomatic arch is </w:t>
      </w:r>
      <w:proofErr w:type="spellStart"/>
      <w:r w:rsidR="002A2179" w:rsidRPr="0043403C">
        <w:rPr>
          <w:rFonts w:ascii="Book Antiqua" w:hAnsi="Book Antiqua" w:cs="Book Antiqua"/>
          <w:spacing w:val="6"/>
        </w:rPr>
        <w:t>iodoform</w:t>
      </w:r>
      <w:proofErr w:type="spellEnd"/>
      <w:r w:rsidR="002A2179" w:rsidRPr="0043403C">
        <w:rPr>
          <w:rFonts w:ascii="Book Antiqua" w:hAnsi="Book Antiqua" w:cs="Book Antiqua"/>
          <w:spacing w:val="6"/>
        </w:rPr>
        <w:t xml:space="preserve"> gauze</w:t>
      </w:r>
      <w:r w:rsidRPr="0043403C">
        <w:rPr>
          <w:rFonts w:ascii="Book Antiqua" w:hAnsi="Book Antiqua" w:cs="Book Antiqua"/>
          <w:b/>
          <w:bCs/>
        </w:rPr>
        <w:t>.</w:t>
      </w:r>
      <w:r w:rsidR="009143E5" w:rsidRPr="0043403C">
        <w:rPr>
          <w:rFonts w:ascii="Book Antiqua" w:hAnsi="Book Antiqua" w:cs="Book Antiqua"/>
          <w:b/>
          <w:bCs/>
        </w:rPr>
        <w:t xml:space="preserve"> </w:t>
      </w:r>
    </w:p>
    <w:p w:rsidR="007651BE" w:rsidRPr="00222C4E" w:rsidRDefault="007651BE" w:rsidP="0043403C">
      <w:pPr>
        <w:snapToGrid w:val="0"/>
        <w:spacing w:line="360" w:lineRule="auto"/>
        <w:jc w:val="both"/>
        <w:rPr>
          <w:rFonts w:ascii="Book Antiqua" w:hAnsi="Book Antiqua" w:cs="Book Antiqua"/>
          <w:b/>
          <w:bCs/>
        </w:rPr>
      </w:pPr>
    </w:p>
    <w:p w:rsidR="00764E9B" w:rsidRDefault="005F5217" w:rsidP="0043403C">
      <w:pPr>
        <w:snapToGrid w:val="0"/>
        <w:spacing w:line="360" w:lineRule="auto"/>
        <w:jc w:val="both"/>
        <w:rPr>
          <w:rFonts w:ascii="Book Antiqua" w:hAnsi="Book Antiqua" w:cs="Book Antiqua"/>
          <w:b/>
          <w:bCs/>
        </w:rPr>
      </w:pPr>
      <w:r>
        <w:rPr>
          <w:noProof/>
        </w:rPr>
        <w:drawing>
          <wp:inline distT="0" distB="0" distL="0" distR="0">
            <wp:extent cx="4438650" cy="316230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38650" cy="3162300"/>
                    </a:xfrm>
                    <a:prstGeom prst="rect">
                      <a:avLst/>
                    </a:prstGeom>
                    <a:noFill/>
                    <a:ln>
                      <a:noFill/>
                    </a:ln>
                  </pic:spPr>
                </pic:pic>
              </a:graphicData>
            </a:graphic>
          </wp:inline>
        </w:drawing>
      </w:r>
      <w:r>
        <w:rPr>
          <w:rFonts w:ascii="Book Antiqua" w:hAnsi="Book Antiqua" w:cs="Book Antiqua"/>
          <w:b/>
          <w:bCs/>
          <w:noProof/>
        </w:rPr>
        <mc:AlternateContent>
          <mc:Choice Requires="wps">
            <w:drawing>
              <wp:anchor distT="4294967295" distB="4294967295" distL="114300" distR="114300" simplePos="0" relativeHeight="251656192" behindDoc="0" locked="0" layoutInCell="1" allowOverlap="1">
                <wp:simplePos x="0" y="0"/>
                <wp:positionH relativeFrom="column">
                  <wp:posOffset>3966845</wp:posOffset>
                </wp:positionH>
                <wp:positionV relativeFrom="paragraph">
                  <wp:posOffset>2971799</wp:posOffset>
                </wp:positionV>
                <wp:extent cx="360045" cy="0"/>
                <wp:effectExtent l="0" t="0" r="20955" b="19050"/>
                <wp:wrapNone/>
                <wp:docPr id="6"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60045" cy="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12.35pt,234pt" to="340.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" strokecolor="windowText" strokeweight=".5pt">
                <v:stroke joinstyle="miter"/>
                <o:lock v:ext="edit" shapetype="f"/>
              </v:line>
            </w:pict>
          </mc:Fallback>
        </mc:AlternateContent>
      </w:r>
      <w:r>
        <w:rPr>
          <w:rFonts w:ascii="Book Antiqua" w:hAnsi="Book Antiqua" w:cs="Book Antiqua"/>
          <w:b/>
          <w:bCs/>
          <w:noProof/>
        </w:rPr>
        <mc:AlternateContent>
          <mc:Choice Requires="wps">
            <w:drawing>
              <wp:anchor distT="0" distB="0" distL="114299" distR="114299" simplePos="0" relativeHeight="251657216" behindDoc="0" locked="0" layoutInCell="1" allowOverlap="1">
                <wp:simplePos x="0" y="0"/>
                <wp:positionH relativeFrom="column">
                  <wp:posOffset>4324349</wp:posOffset>
                </wp:positionH>
                <wp:positionV relativeFrom="paragraph">
                  <wp:posOffset>2881630</wp:posOffset>
                </wp:positionV>
                <wp:extent cx="0" cy="90170"/>
                <wp:effectExtent l="0" t="0" r="19050" b="24130"/>
                <wp:wrapNone/>
                <wp:docPr id="9"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1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8" o:spid="_x0000_s1026" style="position:absolute;left:0;text-align:left;flip:y;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0.5pt,226.9pt" to="340.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" strokecolor="windowText" strokeweight=".5pt">
                <v:stroke joinstyle="miter"/>
                <o:lock v:ext="edit" shapetype="f"/>
              </v:line>
            </w:pict>
          </mc:Fallback>
        </mc:AlternateContent>
      </w:r>
      <w:r>
        <w:rPr>
          <w:rFonts w:ascii="Book Antiqua" w:hAnsi="Book Antiqua" w:cs="Book Antiqua"/>
          <w:b/>
          <w:bCs/>
          <w:noProof/>
        </w:rPr>
        <mc:AlternateContent>
          <mc:Choice Requires="wps">
            <w:drawing>
              <wp:anchor distT="0" distB="0" distL="114299" distR="114299" simplePos="0" relativeHeight="251658240" behindDoc="0" locked="0" layoutInCell="1" allowOverlap="1">
                <wp:simplePos x="0" y="0"/>
                <wp:positionH relativeFrom="column">
                  <wp:posOffset>3966844</wp:posOffset>
                </wp:positionH>
                <wp:positionV relativeFrom="paragraph">
                  <wp:posOffset>2881630</wp:posOffset>
                </wp:positionV>
                <wp:extent cx="0" cy="90170"/>
                <wp:effectExtent l="0" t="0" r="19050" b="24130"/>
                <wp:wrapNone/>
                <wp:docPr id="11" name="直接连接符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17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直接连接符 10" o:spid="_x0000_s1026" style="position:absolute;left:0;text-align:left;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2.35pt,226.9pt" to="312.3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" strokecolor="windowText" strokeweight=".5pt">
                <v:stroke joinstyle="miter"/>
                <o:lock v:ext="edit" shapetype="f"/>
              </v:line>
            </w:pict>
          </mc:Fallback>
        </mc:AlternateContent>
      </w:r>
      <w:r>
        <w:rPr>
          <w:rFonts w:ascii="Book Antiqua" w:hAnsi="Book Antiqua" w:cs="Book Antiqua"/>
          <w:b/>
          <w:bCs/>
          <w:noProof/>
        </w:rPr>
        <mc:AlternateContent>
          <mc:Choice Requires="wps">
            <w:drawing>
              <wp:anchor distT="0" distB="0" distL="114300" distR="114300" simplePos="0" relativeHeight="251659264" behindDoc="0" locked="0" layoutInCell="1" allowOverlap="1">
                <wp:simplePos x="0" y="0"/>
                <wp:positionH relativeFrom="column">
                  <wp:posOffset>3854450</wp:posOffset>
                </wp:positionH>
                <wp:positionV relativeFrom="paragraph">
                  <wp:posOffset>2919730</wp:posOffset>
                </wp:positionV>
                <wp:extent cx="611505" cy="262890"/>
                <wp:effectExtent l="0" t="0" r="0" b="0"/>
                <wp:wrapNone/>
                <wp:docPr id="21" name="文本框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1505" cy="262890"/>
                        </a:xfrm>
                        <a:prstGeom prst="rect">
                          <a:avLst/>
                        </a:prstGeom>
                        <a:noFill/>
                      </wps:spPr>
                      <wps:txbx>
                        <w:txbxContent>
                          <w:p w:rsidR="00764E9B" w:rsidRDefault="00764E9B" w:rsidP="00764E9B">
                            <w:pPr>
                              <w:rPr>
                                <w:kern w:val="0"/>
                              </w:rPr>
                            </w:pPr>
                            <w:r w:rsidRPr="00764E9B">
                              <w:rPr>
                                <w:rFonts w:ascii="Book Antiqua" w:hAnsi="Book Antiqua"/>
                                <w:color w:val="000000"/>
                                <w:kern w:val="24"/>
                                <w:sz w:val="20"/>
                                <w:szCs w:val="20"/>
                              </w:rPr>
                              <w:t>100</w:t>
                            </w:r>
                            <w:r w:rsidRPr="00764E9B">
                              <w:rPr>
                                <w:rFonts w:ascii="等线" w:hAnsi="等线" w:hint="eastAsia"/>
                                <w:color w:val="000000"/>
                                <w:kern w:val="24"/>
                                <w:sz w:val="20"/>
                                <w:szCs w:val="20"/>
                              </w:rPr>
                              <w:t xml:space="preserve"> </w:t>
                            </w:r>
                            <w:proofErr w:type="spellStart"/>
                            <w:r w:rsidRPr="00764E9B">
                              <w:rPr>
                                <w:rFonts w:ascii="Book Antiqua" w:hAnsi="Book Antiqua"/>
                                <w:color w:val="000000"/>
                                <w:kern w:val="24"/>
                                <w:sz w:val="20"/>
                                <w:szCs w:val="20"/>
                              </w:rPr>
                              <w:t>μm</w:t>
                            </w:r>
                            <w:proofErr w:type="spellEnd"/>
                          </w:p>
                        </w:txbxContent>
                      </wps:txbx>
                      <wps:bodyPr wrap="none" rtlCol="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0" o:spid="_x0000_s1026" type="#_x0000_t202" style="position:absolute;left:0;text-align:left;margin-left:303.5pt;margin-top:229.9pt;width:48.15pt;height:20.7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" filled="f" stroked="f">
                <v:path arrowok="t"/>
                <v:textbox style="mso-fit-shape-to-text:t">
                  <w:txbxContent>
                    <w:p w:rsidR="00764E9B" w:rsidRDefault="00764E9B" w:rsidP="00764E9B">
                      <w:pPr>
                        <w:rPr>
                          <w:kern w:val="0"/>
                        </w:rPr>
                      </w:pPr>
                      <w:r w:rsidRPr="00764E9B">
                        <w:rPr>
                          <w:rFonts w:ascii="Book Antiqua" w:hAnsi="Book Antiqua"/>
                          <w:color w:val="000000"/>
                          <w:kern w:val="24"/>
                          <w:sz w:val="20"/>
                          <w:szCs w:val="20"/>
                        </w:rPr>
                        <w:t>100</w:t>
                      </w:r>
                      <w:r w:rsidRPr="00764E9B">
                        <w:rPr>
                          <w:rFonts w:ascii="等线" w:hAnsi="等线" w:hint="eastAsia"/>
                          <w:color w:val="000000"/>
                          <w:kern w:val="24"/>
                          <w:sz w:val="20"/>
                          <w:szCs w:val="20"/>
                        </w:rPr>
                        <w:t xml:space="preserve"> </w:t>
                      </w:r>
                      <w:r w:rsidRPr="00764E9B">
                        <w:rPr>
                          <w:rFonts w:ascii="Book Antiqua" w:hAnsi="Book Antiqua"/>
                          <w:color w:val="000000"/>
                          <w:kern w:val="24"/>
                          <w:sz w:val="20"/>
                          <w:szCs w:val="20"/>
                        </w:rPr>
                        <w:t>μm</w:t>
                      </w:r>
                    </w:p>
                  </w:txbxContent>
                </v:textbox>
              </v:shape>
            </w:pict>
          </mc:Fallback>
        </mc:AlternateContent>
      </w:r>
    </w:p>
    <w:p w:rsidR="00534C0D" w:rsidRDefault="007651BE" w:rsidP="0043403C">
      <w:pPr>
        <w:snapToGrid w:val="0"/>
        <w:spacing w:line="360" w:lineRule="auto"/>
        <w:jc w:val="both"/>
        <w:rPr>
          <w:rFonts w:ascii="Book Antiqua" w:hAnsi="Book Antiqua" w:cs="Book Antiqua"/>
          <w:b/>
          <w:bCs/>
          <w:spacing w:val="6"/>
        </w:rPr>
      </w:pPr>
      <w:r w:rsidRPr="00222C4E">
        <w:rPr>
          <w:rFonts w:ascii="Book Antiqua" w:hAnsi="Book Antiqua" w:cs="Book Antiqua"/>
          <w:b/>
          <w:bCs/>
        </w:rPr>
        <w:t>Figure 3</w:t>
      </w:r>
      <w:r w:rsidR="00222C4E" w:rsidRPr="00222C4E">
        <w:rPr>
          <w:rFonts w:ascii="Book Antiqua" w:hAnsi="Book Antiqua" w:cs="Book Antiqua"/>
          <w:b/>
          <w:bCs/>
        </w:rPr>
        <w:t xml:space="preserve"> </w:t>
      </w:r>
      <w:r w:rsidR="00DC632B" w:rsidRPr="00222C4E">
        <w:rPr>
          <w:rFonts w:ascii="Book Antiqua" w:hAnsi="Book Antiqua" w:cs="Book Antiqua"/>
          <w:b/>
          <w:bCs/>
          <w:spacing w:val="6"/>
        </w:rPr>
        <w:t>B</w:t>
      </w:r>
      <w:r w:rsidR="009143E5" w:rsidRPr="00222C4E">
        <w:rPr>
          <w:rFonts w:ascii="Book Antiqua" w:hAnsi="Book Antiqua" w:cs="Book Antiqua"/>
          <w:b/>
          <w:bCs/>
          <w:spacing w:val="6"/>
        </w:rPr>
        <w:t>iopsy specimen: widespread infiltration of inflammatory cells</w:t>
      </w:r>
      <w:r w:rsidRPr="00222C4E">
        <w:rPr>
          <w:rFonts w:ascii="Book Antiqua" w:hAnsi="Book Antiqua" w:cs="Book Antiqua"/>
          <w:b/>
          <w:bCs/>
          <w:spacing w:val="6"/>
        </w:rPr>
        <w:t>.</w:t>
      </w:r>
    </w:p>
    <w:p w:rsidR="00222C4E" w:rsidRPr="00222C4E" w:rsidRDefault="00222C4E" w:rsidP="0043403C">
      <w:pPr>
        <w:snapToGrid w:val="0"/>
        <w:spacing w:line="360" w:lineRule="auto"/>
        <w:jc w:val="both"/>
        <w:rPr>
          <w:rFonts w:ascii="Book Antiqua" w:hAnsi="Book Antiqua" w:cs="Book Antiqua"/>
          <w:b/>
          <w:bCs/>
          <w:spacing w:val="6"/>
        </w:rPr>
      </w:pPr>
    </w:p>
    <w:p w:rsidR="00A33916" w:rsidRPr="0043403C" w:rsidRDefault="005F5217" w:rsidP="0043403C">
      <w:pPr>
        <w:snapToGrid w:val="0"/>
        <w:spacing w:line="360" w:lineRule="auto"/>
        <w:jc w:val="both"/>
        <w:rPr>
          <w:rFonts w:ascii="Book Antiqua" w:hAnsi="Book Antiqua" w:cs="Book Antiqua"/>
          <w:spacing w:val="6"/>
        </w:rPr>
      </w:pPr>
      <w:r>
        <w:rPr>
          <w:rFonts w:ascii="Book Antiqua" w:hAnsi="Book Antiqua" w:cs="Book Antiqua"/>
          <w:noProof/>
          <w:spacing w:val="6"/>
        </w:rPr>
        <w:drawing>
          <wp:inline distT="0" distB="0" distL="0" distR="0">
            <wp:extent cx="1838325" cy="2447925"/>
            <wp:effectExtent l="0" t="0" r="9525"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8325" cy="2447925"/>
                    </a:xfrm>
                    <a:prstGeom prst="rect">
                      <a:avLst/>
                    </a:prstGeom>
                    <a:noFill/>
                    <a:ln>
                      <a:noFill/>
                    </a:ln>
                  </pic:spPr>
                </pic:pic>
              </a:graphicData>
            </a:graphic>
          </wp:inline>
        </w:drawing>
      </w:r>
    </w:p>
    <w:p w:rsidR="00FA2263" w:rsidRPr="0043403C" w:rsidRDefault="00FA2263" w:rsidP="0043403C">
      <w:pPr>
        <w:snapToGrid w:val="0"/>
        <w:spacing w:line="360" w:lineRule="auto"/>
        <w:jc w:val="both"/>
        <w:rPr>
          <w:rFonts w:ascii="Book Antiqua" w:hAnsi="Book Antiqua" w:cs="Book Antiqua"/>
          <w:b/>
          <w:bCs/>
        </w:rPr>
      </w:pPr>
      <w:r w:rsidRPr="0043403C">
        <w:rPr>
          <w:rFonts w:ascii="Book Antiqua" w:hAnsi="Book Antiqua" w:cs="Book Antiqua"/>
          <w:b/>
          <w:bCs/>
        </w:rPr>
        <w:t xml:space="preserve">Figure </w:t>
      </w:r>
      <w:r w:rsidR="007651BE" w:rsidRPr="0043403C">
        <w:rPr>
          <w:rFonts w:ascii="Book Antiqua" w:hAnsi="Book Antiqua" w:cs="Book Antiqua"/>
          <w:b/>
          <w:bCs/>
        </w:rPr>
        <w:t>4</w:t>
      </w:r>
      <w:r w:rsidRPr="0043403C">
        <w:rPr>
          <w:rFonts w:ascii="Book Antiqua" w:hAnsi="Book Antiqua" w:cs="Book Antiqua"/>
          <w:b/>
          <w:bCs/>
        </w:rPr>
        <w:t xml:space="preserve"> </w:t>
      </w:r>
      <w:r w:rsidRPr="00222C4E">
        <w:rPr>
          <w:rFonts w:ascii="Book Antiqua" w:hAnsi="Book Antiqua" w:cs="Book Antiqua"/>
          <w:b/>
          <w:bCs/>
          <w:spacing w:val="6"/>
        </w:rPr>
        <w:t xml:space="preserve">Appearance of auricular area after </w:t>
      </w:r>
      <w:r w:rsidR="00DB39C3" w:rsidRPr="00222C4E">
        <w:rPr>
          <w:rFonts w:ascii="Book Antiqua" w:hAnsi="Book Antiqua" w:cs="Book Antiqua"/>
          <w:b/>
          <w:bCs/>
          <w:spacing w:val="6"/>
        </w:rPr>
        <w:t>6</w:t>
      </w:r>
      <w:r w:rsidRPr="00222C4E">
        <w:rPr>
          <w:rFonts w:ascii="Book Antiqua" w:hAnsi="Book Antiqua" w:cs="Book Antiqua"/>
          <w:b/>
          <w:bCs/>
          <w:spacing w:val="6"/>
        </w:rPr>
        <w:t xml:space="preserve"> </w:t>
      </w:r>
      <w:proofErr w:type="gramStart"/>
      <w:r w:rsidRPr="00222C4E">
        <w:rPr>
          <w:rFonts w:ascii="Book Antiqua" w:hAnsi="Book Antiqua" w:cs="Book Antiqua"/>
          <w:b/>
          <w:bCs/>
          <w:spacing w:val="6"/>
        </w:rPr>
        <w:t>mo</w:t>
      </w:r>
      <w:proofErr w:type="gramEnd"/>
      <w:r w:rsidR="00D92760" w:rsidRPr="00222C4E">
        <w:rPr>
          <w:rFonts w:ascii="Book Antiqua" w:hAnsi="Book Antiqua" w:cs="Book Antiqua"/>
          <w:b/>
          <w:bCs/>
          <w:spacing w:val="6"/>
        </w:rPr>
        <w:t>.</w:t>
      </w:r>
      <w:r w:rsidR="00D92760" w:rsidRPr="0043403C">
        <w:rPr>
          <w:rFonts w:ascii="Book Antiqua" w:hAnsi="Book Antiqua" w:cs="Book Antiqua"/>
          <w:spacing w:val="6"/>
        </w:rPr>
        <w:t xml:space="preserve"> The </w:t>
      </w:r>
      <w:proofErr w:type="spellStart"/>
      <w:r w:rsidR="00D92760" w:rsidRPr="0043403C">
        <w:rPr>
          <w:rFonts w:ascii="Book Antiqua" w:hAnsi="Book Antiqua" w:cs="Book Antiqua"/>
          <w:spacing w:val="6"/>
        </w:rPr>
        <w:t>preauricular</w:t>
      </w:r>
      <w:proofErr w:type="spellEnd"/>
      <w:r w:rsidR="00D92760" w:rsidRPr="0043403C">
        <w:rPr>
          <w:rFonts w:ascii="Book Antiqua" w:hAnsi="Book Antiqua" w:cs="Book Antiqua"/>
          <w:spacing w:val="6"/>
        </w:rPr>
        <w:t xml:space="preserve"> sinus is still visible.</w:t>
      </w:r>
    </w:p>
    <w:p w:rsidR="00FC795B" w:rsidRPr="0043403C" w:rsidRDefault="00FC795B" w:rsidP="0043403C">
      <w:pPr>
        <w:kinsoku w:val="0"/>
        <w:overflowPunct w:val="0"/>
        <w:snapToGrid w:val="0"/>
        <w:spacing w:line="360" w:lineRule="auto"/>
        <w:jc w:val="both"/>
        <w:rPr>
          <w:rFonts w:ascii="Book Antiqua" w:hAnsi="Book Antiqua"/>
        </w:rPr>
      </w:pPr>
    </w:p>
    <w:sectPr w:rsidR="00FC795B" w:rsidRPr="0043403C" w:rsidSect="0043403C">
      <w:headerReference w:type="default" r:id="rId13"/>
      <w:pgSz w:w="11907" w:h="16840"/>
      <w:pgMar w:top="1440" w:right="1800" w:bottom="1440" w:left="1800" w:header="749"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E10" w:rsidRDefault="00FC0E10">
      <w:r>
        <w:separator/>
      </w:r>
    </w:p>
  </w:endnote>
  <w:endnote w:type="continuationSeparator" w:id="0">
    <w:p w:rsidR="00FC0E10" w:rsidRDefault="00FC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Helvetica">
    <w:panose1 w:val="020B05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E10" w:rsidRDefault="00FC0E10">
      <w:r>
        <w:separator/>
      </w:r>
    </w:p>
  </w:footnote>
  <w:footnote w:type="continuationSeparator" w:id="0">
    <w:p w:rsidR="00FC0E10" w:rsidRDefault="00FC0E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594" w:rsidRDefault="005F5217">
    <w:pPr>
      <w:kinsoku w:val="0"/>
      <w:overflowPunct w:val="0"/>
      <w:spacing w:line="200" w:lineRule="exact"/>
      <w:rPr>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3684905</wp:posOffset>
              </wp:positionH>
              <wp:positionV relativeFrom="page">
                <wp:posOffset>462915</wp:posOffset>
              </wp:positionV>
              <wp:extent cx="193675" cy="165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6594" w:rsidRDefault="004D6594">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84958">
                            <w:rPr>
                              <w:rFonts w:ascii="Calibri" w:hAnsi="Calibri" w:cs="Calibri"/>
                              <w:noProof/>
                              <w:sz w:val="22"/>
                              <w:szCs w:val="22"/>
                            </w:rPr>
                            <w:t>1</w:t>
                          </w:r>
                          <w:r>
                            <w:rPr>
                              <w:rFonts w:ascii="Calibri" w:hAnsi="Calibri" w:cs="Calibri"/>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0.15pt;margin-top:36.45pt;width:15.25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9qJqw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" o:allowincell="f" filled="f" stroked="f">
              <v:textbox inset="0,0,0,0">
                <w:txbxContent>
                  <w:p w:rsidR="004D6594" w:rsidRDefault="004D6594">
                    <w:pPr>
                      <w:kinsoku w:val="0"/>
                      <w:overflowPunct w:val="0"/>
                      <w:spacing w:line="245" w:lineRule="exact"/>
                      <w:ind w:left="40"/>
                      <w:rPr>
                        <w:rFonts w:ascii="Calibri" w:hAnsi="Calibri" w:cs="Calibri"/>
                        <w:sz w:val="22"/>
                        <w:szCs w:val="22"/>
                      </w:rPr>
                    </w:pPr>
                    <w:r>
                      <w:rPr>
                        <w:rFonts w:ascii="Calibri" w:hAnsi="Calibri" w:cs="Calibri"/>
                        <w:sz w:val="22"/>
                        <w:szCs w:val="22"/>
                      </w:rPr>
                      <w:fldChar w:fldCharType="begin"/>
                    </w:r>
                    <w:r>
                      <w:rPr>
                        <w:rFonts w:ascii="Calibri" w:hAnsi="Calibri" w:cs="Calibri"/>
                        <w:sz w:val="22"/>
                        <w:szCs w:val="22"/>
                      </w:rPr>
                      <w:instrText xml:space="preserve"> PAGE </w:instrText>
                    </w:r>
                    <w:r>
                      <w:rPr>
                        <w:rFonts w:ascii="Calibri" w:hAnsi="Calibri" w:cs="Calibri"/>
                        <w:sz w:val="22"/>
                        <w:szCs w:val="22"/>
                      </w:rPr>
                      <w:fldChar w:fldCharType="separate"/>
                    </w:r>
                    <w:r w:rsidR="00184958">
                      <w:rPr>
                        <w:rFonts w:ascii="Calibri" w:hAnsi="Calibri" w:cs="Calibri"/>
                        <w:noProof/>
                        <w:sz w:val="22"/>
                        <w:szCs w:val="22"/>
                      </w:rPr>
                      <w:t>1</w:t>
                    </w:r>
                    <w:r>
                      <w:rPr>
                        <w:rFonts w:ascii="Calibri" w:hAnsi="Calibri" w:cs="Calibri"/>
                        <w:sz w:val="22"/>
                        <w:szCs w:val="22"/>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hanging="214"/>
      </w:pPr>
      <w:rPr>
        <w:rFonts w:ascii="Book Antiqua" w:hAnsi="Book Antiqua" w:cs="Book Antiqua"/>
        <w:b w:val="0"/>
        <w:bCs w:val="0"/>
        <w:sz w:val="24"/>
        <w:szCs w:val="24"/>
        <w:rtl w:val="0"/>
        <w:cs w:val="0"/>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jSyMDMyMTcxMjWysDBX0lEKTi0uzszPAykwrgUAqxA5HywAAAA="/>
    <w:docVar w:name="EN.InstantFormat" w:val="&lt;ENInstantFormat&gt;&lt;Enabled&gt;1&lt;/Enabled&gt;&lt;ScanUnformatted&gt;1&lt;/ScanUnformatted&gt;&lt;ScanChanges&gt;1&lt;/ScanChanges&gt;&lt;Suspended&gt;0&lt;/Suspended&gt;&lt;/ENInstantFormat&gt;"/>
    <w:docVar w:name="EN.Layout" w:val="&lt;ENLayout&gt;&lt;Style&gt;Vancouver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r5tvr2fffzfye90x55esxcdszrapx9a0wz&quot;&gt;My EndNote Library&lt;record-ids&gt;&lt;item&gt;178&lt;/item&gt;&lt;item&gt;179&lt;/item&gt;&lt;item&gt;180&lt;/item&gt;&lt;item&gt;181&lt;/item&gt;&lt;item&gt;182&lt;/item&gt;&lt;item&gt;183&lt;/item&gt;&lt;item&gt;184&lt;/item&gt;&lt;item&gt;185&lt;/item&gt;&lt;item&gt;186&lt;/item&gt;&lt;item&gt;187&lt;/item&gt;&lt;item&gt;189&lt;/item&gt;&lt;item&gt;190&lt;/item&gt;&lt;item&gt;191&lt;/item&gt;&lt;item&gt;207&lt;/item&gt;&lt;/record-ids&gt;&lt;/item&gt;&lt;/Libraries&gt;"/>
    <w:docVar w:name="MachineID" w:val="204|188|197|190|207|197|201|200|197|199|207|197|206|200|197|187|185|"/>
    <w:docVar w:name="Username" w:val="Editor"/>
  </w:docVars>
  <w:rsids>
    <w:rsidRoot w:val="008C477E"/>
    <w:rsid w:val="0003429D"/>
    <w:rsid w:val="000455C3"/>
    <w:rsid w:val="000738E5"/>
    <w:rsid w:val="00073E9A"/>
    <w:rsid w:val="0008174D"/>
    <w:rsid w:val="000821CC"/>
    <w:rsid w:val="0008308B"/>
    <w:rsid w:val="000A07F9"/>
    <w:rsid w:val="000F3C00"/>
    <w:rsid w:val="0010054A"/>
    <w:rsid w:val="00100F06"/>
    <w:rsid w:val="00101395"/>
    <w:rsid w:val="001772B9"/>
    <w:rsid w:val="00184958"/>
    <w:rsid w:val="001875E2"/>
    <w:rsid w:val="001934B1"/>
    <w:rsid w:val="001946CB"/>
    <w:rsid w:val="001A507C"/>
    <w:rsid w:val="001A675A"/>
    <w:rsid w:val="001A7200"/>
    <w:rsid w:val="001B3F23"/>
    <w:rsid w:val="001E24C8"/>
    <w:rsid w:val="001F3899"/>
    <w:rsid w:val="001F3C72"/>
    <w:rsid w:val="00206649"/>
    <w:rsid w:val="00212315"/>
    <w:rsid w:val="00215B33"/>
    <w:rsid w:val="00221B22"/>
    <w:rsid w:val="00222C4E"/>
    <w:rsid w:val="002234AB"/>
    <w:rsid w:val="00225F9E"/>
    <w:rsid w:val="00242C71"/>
    <w:rsid w:val="00256D7A"/>
    <w:rsid w:val="0026029F"/>
    <w:rsid w:val="00285D08"/>
    <w:rsid w:val="00290D6A"/>
    <w:rsid w:val="002A2179"/>
    <w:rsid w:val="002A272B"/>
    <w:rsid w:val="002A5481"/>
    <w:rsid w:val="002C1620"/>
    <w:rsid w:val="002C183A"/>
    <w:rsid w:val="002D1EC0"/>
    <w:rsid w:val="00331724"/>
    <w:rsid w:val="003404D3"/>
    <w:rsid w:val="0035017C"/>
    <w:rsid w:val="0035174E"/>
    <w:rsid w:val="0036413A"/>
    <w:rsid w:val="00372EAD"/>
    <w:rsid w:val="003C0EF8"/>
    <w:rsid w:val="003E4100"/>
    <w:rsid w:val="003F1CF8"/>
    <w:rsid w:val="003F667B"/>
    <w:rsid w:val="003F7AE0"/>
    <w:rsid w:val="0041623C"/>
    <w:rsid w:val="00427362"/>
    <w:rsid w:val="0043403C"/>
    <w:rsid w:val="00441F08"/>
    <w:rsid w:val="00481DEA"/>
    <w:rsid w:val="00491814"/>
    <w:rsid w:val="0049511C"/>
    <w:rsid w:val="004A0581"/>
    <w:rsid w:val="004B69F3"/>
    <w:rsid w:val="004B6C33"/>
    <w:rsid w:val="004C3D13"/>
    <w:rsid w:val="004D6594"/>
    <w:rsid w:val="00505388"/>
    <w:rsid w:val="00510298"/>
    <w:rsid w:val="005118A1"/>
    <w:rsid w:val="00534A10"/>
    <w:rsid w:val="00534C0D"/>
    <w:rsid w:val="00536C1B"/>
    <w:rsid w:val="005402F7"/>
    <w:rsid w:val="00575756"/>
    <w:rsid w:val="00575A86"/>
    <w:rsid w:val="00591E04"/>
    <w:rsid w:val="005B3EA1"/>
    <w:rsid w:val="005E0D65"/>
    <w:rsid w:val="005F4A2C"/>
    <w:rsid w:val="005F5217"/>
    <w:rsid w:val="00600D39"/>
    <w:rsid w:val="006117EF"/>
    <w:rsid w:val="0062570D"/>
    <w:rsid w:val="0063777A"/>
    <w:rsid w:val="006634E0"/>
    <w:rsid w:val="006642D6"/>
    <w:rsid w:val="006760D8"/>
    <w:rsid w:val="00685F28"/>
    <w:rsid w:val="0069726B"/>
    <w:rsid w:val="006978BF"/>
    <w:rsid w:val="006A04E3"/>
    <w:rsid w:val="006A34D5"/>
    <w:rsid w:val="006A4D47"/>
    <w:rsid w:val="006A5307"/>
    <w:rsid w:val="006B63AB"/>
    <w:rsid w:val="006C1D24"/>
    <w:rsid w:val="006E3C56"/>
    <w:rsid w:val="006F3832"/>
    <w:rsid w:val="00707F21"/>
    <w:rsid w:val="007119DC"/>
    <w:rsid w:val="00720184"/>
    <w:rsid w:val="00726B27"/>
    <w:rsid w:val="0073022D"/>
    <w:rsid w:val="007378B1"/>
    <w:rsid w:val="0074297D"/>
    <w:rsid w:val="00753D93"/>
    <w:rsid w:val="00764E9B"/>
    <w:rsid w:val="007651BE"/>
    <w:rsid w:val="007A3AC1"/>
    <w:rsid w:val="007A460F"/>
    <w:rsid w:val="007B4D51"/>
    <w:rsid w:val="007B637B"/>
    <w:rsid w:val="007C55B3"/>
    <w:rsid w:val="007C572F"/>
    <w:rsid w:val="007C7F69"/>
    <w:rsid w:val="007D1716"/>
    <w:rsid w:val="007F20B1"/>
    <w:rsid w:val="007F48BD"/>
    <w:rsid w:val="00803613"/>
    <w:rsid w:val="00804A69"/>
    <w:rsid w:val="00806393"/>
    <w:rsid w:val="00806440"/>
    <w:rsid w:val="00817548"/>
    <w:rsid w:val="00835253"/>
    <w:rsid w:val="00850762"/>
    <w:rsid w:val="008573C5"/>
    <w:rsid w:val="00860140"/>
    <w:rsid w:val="008A3140"/>
    <w:rsid w:val="008C477E"/>
    <w:rsid w:val="008D58AE"/>
    <w:rsid w:val="009143E5"/>
    <w:rsid w:val="00920993"/>
    <w:rsid w:val="00923C8C"/>
    <w:rsid w:val="00935CDE"/>
    <w:rsid w:val="00947CD9"/>
    <w:rsid w:val="00953BFC"/>
    <w:rsid w:val="00981A9D"/>
    <w:rsid w:val="009970DB"/>
    <w:rsid w:val="009B2FBE"/>
    <w:rsid w:val="009C4A15"/>
    <w:rsid w:val="009E1E89"/>
    <w:rsid w:val="009E4963"/>
    <w:rsid w:val="009E55BB"/>
    <w:rsid w:val="009F1134"/>
    <w:rsid w:val="00A06D41"/>
    <w:rsid w:val="00A33916"/>
    <w:rsid w:val="00A41384"/>
    <w:rsid w:val="00A57EEE"/>
    <w:rsid w:val="00A6050D"/>
    <w:rsid w:val="00A6723C"/>
    <w:rsid w:val="00A86375"/>
    <w:rsid w:val="00A86701"/>
    <w:rsid w:val="00AB5494"/>
    <w:rsid w:val="00AE73E1"/>
    <w:rsid w:val="00AF3C28"/>
    <w:rsid w:val="00B03FBC"/>
    <w:rsid w:val="00B2302B"/>
    <w:rsid w:val="00B41371"/>
    <w:rsid w:val="00B4545C"/>
    <w:rsid w:val="00B53093"/>
    <w:rsid w:val="00B534E5"/>
    <w:rsid w:val="00B5515A"/>
    <w:rsid w:val="00B616C8"/>
    <w:rsid w:val="00B702DA"/>
    <w:rsid w:val="00B82E61"/>
    <w:rsid w:val="00BA030A"/>
    <w:rsid w:val="00BC191A"/>
    <w:rsid w:val="00BD44D0"/>
    <w:rsid w:val="00BD6E19"/>
    <w:rsid w:val="00C15360"/>
    <w:rsid w:val="00C219DB"/>
    <w:rsid w:val="00C266A4"/>
    <w:rsid w:val="00C47E3D"/>
    <w:rsid w:val="00C62481"/>
    <w:rsid w:val="00C66595"/>
    <w:rsid w:val="00C67149"/>
    <w:rsid w:val="00C71C0C"/>
    <w:rsid w:val="00C76688"/>
    <w:rsid w:val="00C854BA"/>
    <w:rsid w:val="00C87408"/>
    <w:rsid w:val="00CB4EC7"/>
    <w:rsid w:val="00CB5187"/>
    <w:rsid w:val="00CB523C"/>
    <w:rsid w:val="00CE0B01"/>
    <w:rsid w:val="00CE4AB0"/>
    <w:rsid w:val="00CE77DF"/>
    <w:rsid w:val="00D05FAC"/>
    <w:rsid w:val="00D12CA8"/>
    <w:rsid w:val="00D20D07"/>
    <w:rsid w:val="00D2361F"/>
    <w:rsid w:val="00D2464A"/>
    <w:rsid w:val="00D50CAB"/>
    <w:rsid w:val="00D57E43"/>
    <w:rsid w:val="00D678DE"/>
    <w:rsid w:val="00D762D6"/>
    <w:rsid w:val="00D92760"/>
    <w:rsid w:val="00D97906"/>
    <w:rsid w:val="00DB39C3"/>
    <w:rsid w:val="00DC632B"/>
    <w:rsid w:val="00DD6AEF"/>
    <w:rsid w:val="00DE4AB5"/>
    <w:rsid w:val="00DF495C"/>
    <w:rsid w:val="00E073E2"/>
    <w:rsid w:val="00E3295A"/>
    <w:rsid w:val="00E32A71"/>
    <w:rsid w:val="00E42443"/>
    <w:rsid w:val="00E53BEF"/>
    <w:rsid w:val="00E550FE"/>
    <w:rsid w:val="00E61A1B"/>
    <w:rsid w:val="00E86EEA"/>
    <w:rsid w:val="00EA6EC1"/>
    <w:rsid w:val="00EB404B"/>
    <w:rsid w:val="00EC6090"/>
    <w:rsid w:val="00ED0808"/>
    <w:rsid w:val="00F00EB1"/>
    <w:rsid w:val="00F025CA"/>
    <w:rsid w:val="00F04423"/>
    <w:rsid w:val="00F140EB"/>
    <w:rsid w:val="00F26348"/>
    <w:rsid w:val="00F26AD4"/>
    <w:rsid w:val="00F52B44"/>
    <w:rsid w:val="00F575ED"/>
    <w:rsid w:val="00F578CE"/>
    <w:rsid w:val="00F84E45"/>
    <w:rsid w:val="00F84E7F"/>
    <w:rsid w:val="00F85181"/>
    <w:rsid w:val="00FA2263"/>
    <w:rsid w:val="00FA3B22"/>
    <w:rsid w:val="00FA7532"/>
    <w:rsid w:val="00FC0E10"/>
    <w:rsid w:val="00FC2055"/>
    <w:rsid w:val="00FC2ABF"/>
    <w:rsid w:val="00FC2F9D"/>
    <w:rsid w:val="00FC795B"/>
    <w:rsid w:val="00FD0B0C"/>
    <w:rsid w:val="00FE0A4C"/>
    <w:rsid w:val="00FE17D5"/>
    <w:rsid w:val="00FE5B01"/>
    <w:rsid w:val="00FF1157"/>
  </w:rsids>
  <m:mathPr>
    <m:mathFont m:val="Cambria Math"/>
    <m:brkBin m:val="before"/>
    <m:brkBinSub m:val="--"/>
    <m:smallFrac m:val="0"/>
    <m:dispDef/>
    <m:lMargin m:val="0"/>
    <m:rMargin m:val="0"/>
    <m:defJc m:val="centerGroup"/>
    <m:wrapRight/>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pPr>
    <w:rPr>
      <w:rFonts w:ascii="Times New Roman" w:hAnsi="Times New Roman"/>
      <w:kern w:val="2"/>
      <w:sz w:val="24"/>
      <w:szCs w:val="24"/>
    </w:rPr>
  </w:style>
  <w:style w:type="paragraph" w:styleId="1">
    <w:name w:val="heading 1"/>
    <w:basedOn w:val="a"/>
    <w:next w:val="a"/>
    <w:link w:val="1Char"/>
    <w:uiPriority w:val="1"/>
    <w:qFormat/>
    <w:pPr>
      <w:ind w:left="120"/>
      <w:outlineLvl w:val="0"/>
    </w:pPr>
    <w:rPr>
      <w:rFonts w:ascii="Book Antiqua" w:hAnsi="Book Antiqua" w:cs="Book Antiqua"/>
      <w:b/>
      <w:bCs/>
    </w:rPr>
  </w:style>
  <w:style w:type="paragraph" w:styleId="2">
    <w:name w:val="heading 2"/>
    <w:basedOn w:val="a"/>
    <w:next w:val="a"/>
    <w:link w:val="2Char"/>
    <w:uiPriority w:val="1"/>
    <w:qFormat/>
    <w:pPr>
      <w:ind w:left="120"/>
      <w:outlineLvl w:val="1"/>
    </w:pPr>
    <w:rPr>
      <w:rFonts w:ascii="Book Antiqua" w:hAnsi="Book Antiqua" w:cs="Book Antiqu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Times New Roman" w:hAnsi="Times New Roman" w:cs="Times New Roman"/>
      <w:b/>
      <w:bCs/>
      <w:kern w:val="44"/>
      <w:sz w:val="44"/>
      <w:szCs w:val="44"/>
      <w:rtl w:val="0"/>
      <w:cs w:val="0"/>
    </w:rPr>
  </w:style>
  <w:style w:type="character" w:customStyle="1" w:styleId="2Char">
    <w:name w:val="标题 2 Char"/>
    <w:link w:val="2"/>
    <w:uiPriority w:val="9"/>
    <w:semiHidden/>
    <w:locked/>
    <w:rPr>
      <w:rFonts w:ascii="等线 Light" w:eastAsia="等线 Light" w:hAnsi="等线 Light" w:cs="Times New Roman"/>
      <w:b/>
      <w:bCs/>
      <w:kern w:val="0"/>
      <w:sz w:val="32"/>
      <w:szCs w:val="32"/>
      <w:rtl w:val="0"/>
      <w:cs w:val="0"/>
    </w:rPr>
  </w:style>
  <w:style w:type="paragraph" w:styleId="a3">
    <w:name w:val="Body Text"/>
    <w:basedOn w:val="a"/>
    <w:link w:val="Char"/>
    <w:uiPriority w:val="1"/>
    <w:qFormat/>
    <w:pPr>
      <w:ind w:left="120"/>
    </w:pPr>
    <w:rPr>
      <w:rFonts w:ascii="Book Antiqua" w:hAnsi="Book Antiqua" w:cs="Book Antiqua"/>
    </w:rPr>
  </w:style>
  <w:style w:type="character" w:customStyle="1" w:styleId="Char">
    <w:name w:val="正文文本 Char"/>
    <w:link w:val="a3"/>
    <w:uiPriority w:val="99"/>
    <w:semiHidden/>
    <w:locked/>
    <w:rPr>
      <w:rFonts w:ascii="Times New Roman" w:hAnsi="Times New Roman" w:cs="Times New Roman"/>
      <w:kern w:val="0"/>
      <w:sz w:val="24"/>
      <w:szCs w:val="24"/>
      <w:rtl w:val="0"/>
      <w:cs w:val="0"/>
    </w:rPr>
  </w:style>
  <w:style w:type="paragraph" w:customStyle="1" w:styleId="a4">
    <w:name w:val="列表段落"/>
    <w:basedOn w:val="a"/>
    <w:uiPriority w:val="34"/>
    <w:qFormat/>
  </w:style>
  <w:style w:type="paragraph" w:customStyle="1" w:styleId="TableParagraph">
    <w:name w:val="Table Paragraph"/>
    <w:basedOn w:val="a"/>
    <w:uiPriority w:val="1"/>
    <w:qFormat/>
  </w:style>
  <w:style w:type="paragraph" w:styleId="a5">
    <w:name w:val="header"/>
    <w:basedOn w:val="a"/>
    <w:link w:val="Char0"/>
    <w:uiPriority w:val="99"/>
    <w:unhideWhenUsed/>
    <w:rsid w:val="008C477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8C477E"/>
    <w:rPr>
      <w:rFonts w:ascii="Times New Roman" w:hAnsi="Times New Roman" w:cs="Times New Roman"/>
      <w:kern w:val="0"/>
      <w:sz w:val="18"/>
      <w:szCs w:val="18"/>
      <w:rtl w:val="0"/>
      <w:cs w:val="0"/>
    </w:rPr>
  </w:style>
  <w:style w:type="paragraph" w:styleId="a6">
    <w:name w:val="footer"/>
    <w:basedOn w:val="a"/>
    <w:link w:val="Char1"/>
    <w:uiPriority w:val="99"/>
    <w:unhideWhenUsed/>
    <w:rsid w:val="008C477E"/>
    <w:pPr>
      <w:tabs>
        <w:tab w:val="center" w:pos="4153"/>
        <w:tab w:val="right" w:pos="8306"/>
      </w:tabs>
      <w:snapToGrid w:val="0"/>
    </w:pPr>
    <w:rPr>
      <w:sz w:val="18"/>
      <w:szCs w:val="18"/>
    </w:rPr>
  </w:style>
  <w:style w:type="character" w:customStyle="1" w:styleId="Char1">
    <w:name w:val="页脚 Char"/>
    <w:link w:val="a6"/>
    <w:uiPriority w:val="99"/>
    <w:locked/>
    <w:rsid w:val="008C477E"/>
    <w:rPr>
      <w:rFonts w:ascii="Times New Roman" w:hAnsi="Times New Roman" w:cs="Times New Roman"/>
      <w:kern w:val="0"/>
      <w:sz w:val="18"/>
      <w:szCs w:val="18"/>
      <w:rtl w:val="0"/>
      <w:cs w:val="0"/>
    </w:rPr>
  </w:style>
  <w:style w:type="character" w:styleId="a7">
    <w:name w:val="Hyperlink"/>
    <w:uiPriority w:val="99"/>
    <w:unhideWhenUsed/>
    <w:rsid w:val="00753D93"/>
    <w:rPr>
      <w:rFonts w:cs="Times New Roman"/>
      <w:color w:val="0000FF"/>
      <w:u w:val="single"/>
      <w:rtl w:val="0"/>
      <w:cs w:val="0"/>
    </w:rPr>
  </w:style>
  <w:style w:type="paragraph" w:customStyle="1" w:styleId="EndNoteBibliographyTitle">
    <w:name w:val="EndNote Bibliography Title"/>
    <w:basedOn w:val="a"/>
    <w:link w:val="EndNoteBibliographyTitle0"/>
    <w:rsid w:val="00FC795B"/>
    <w:pPr>
      <w:jc w:val="center"/>
    </w:pPr>
    <w:rPr>
      <w:noProof/>
    </w:rPr>
  </w:style>
  <w:style w:type="character" w:customStyle="1" w:styleId="EndNoteBibliographyTitle0">
    <w:name w:val="EndNote Bibliography Title 字符"/>
    <w:link w:val="EndNoteBibliographyTitle"/>
    <w:locked/>
    <w:rsid w:val="00FC795B"/>
    <w:rPr>
      <w:rFonts w:ascii="Times New Roman" w:hAnsi="Times New Roman"/>
      <w:noProof/>
      <w:kern w:val="2"/>
      <w:sz w:val="24"/>
      <w:szCs w:val="24"/>
    </w:rPr>
  </w:style>
  <w:style w:type="paragraph" w:customStyle="1" w:styleId="EndNoteBibliography">
    <w:name w:val="EndNote Bibliography"/>
    <w:basedOn w:val="a"/>
    <w:link w:val="EndNoteBibliography0"/>
    <w:rsid w:val="00FC795B"/>
    <w:pPr>
      <w:jc w:val="both"/>
    </w:pPr>
    <w:rPr>
      <w:noProof/>
    </w:rPr>
  </w:style>
  <w:style w:type="character" w:customStyle="1" w:styleId="EndNoteBibliography0">
    <w:name w:val="EndNote Bibliography 字符"/>
    <w:link w:val="EndNoteBibliography"/>
    <w:locked/>
    <w:rsid w:val="00FC795B"/>
    <w:rPr>
      <w:rFonts w:ascii="Times New Roman" w:hAnsi="Times New Roman"/>
      <w:noProof/>
      <w:kern w:val="2"/>
      <w:sz w:val="24"/>
      <w:szCs w:val="24"/>
    </w:rPr>
  </w:style>
  <w:style w:type="paragraph" w:styleId="a8">
    <w:name w:val="annotation text"/>
    <w:basedOn w:val="a"/>
    <w:link w:val="Char2"/>
    <w:uiPriority w:val="99"/>
    <w:semiHidden/>
    <w:unhideWhenUsed/>
    <w:rsid w:val="004D6594"/>
    <w:rPr>
      <w:rFonts w:ascii="Tahoma" w:hAnsi="Tahoma" w:cs="Tahoma"/>
      <w:sz w:val="16"/>
      <w:szCs w:val="20"/>
    </w:rPr>
  </w:style>
  <w:style w:type="character" w:customStyle="1" w:styleId="Char2">
    <w:name w:val="批注文字 Char"/>
    <w:link w:val="a8"/>
    <w:uiPriority w:val="99"/>
    <w:semiHidden/>
    <w:rsid w:val="004D6594"/>
    <w:rPr>
      <w:rFonts w:ascii="Tahoma" w:hAnsi="Tahoma" w:cs="Tahoma"/>
      <w:kern w:val="2"/>
      <w:sz w:val="16"/>
      <w:lang w:eastAsia="zh-CN"/>
    </w:rPr>
  </w:style>
  <w:style w:type="paragraph" w:styleId="a9">
    <w:name w:val="annotation subject"/>
    <w:basedOn w:val="a8"/>
    <w:next w:val="a8"/>
    <w:link w:val="Char3"/>
    <w:uiPriority w:val="99"/>
    <w:semiHidden/>
    <w:unhideWhenUsed/>
    <w:rsid w:val="004D6594"/>
    <w:rPr>
      <w:b/>
      <w:bCs/>
    </w:rPr>
  </w:style>
  <w:style w:type="character" w:customStyle="1" w:styleId="Char3">
    <w:name w:val="批注主题 Char"/>
    <w:link w:val="a9"/>
    <w:uiPriority w:val="99"/>
    <w:semiHidden/>
    <w:rsid w:val="004D6594"/>
    <w:rPr>
      <w:rFonts w:ascii="Tahoma" w:hAnsi="Tahoma" w:cs="Tahoma"/>
      <w:b/>
      <w:bCs/>
      <w:kern w:val="2"/>
      <w:sz w:val="16"/>
      <w:lang w:eastAsia="zh-CN"/>
    </w:rPr>
  </w:style>
  <w:style w:type="paragraph" w:styleId="aa">
    <w:name w:val="Balloon Text"/>
    <w:basedOn w:val="a"/>
    <w:link w:val="Char4"/>
    <w:uiPriority w:val="99"/>
    <w:semiHidden/>
    <w:unhideWhenUsed/>
    <w:rsid w:val="004D6594"/>
    <w:rPr>
      <w:rFonts w:ascii="Segoe UI" w:hAnsi="Segoe UI" w:cs="Segoe UI"/>
      <w:sz w:val="18"/>
      <w:szCs w:val="18"/>
    </w:rPr>
  </w:style>
  <w:style w:type="character" w:customStyle="1" w:styleId="Char4">
    <w:name w:val="批注框文本 Char"/>
    <w:link w:val="aa"/>
    <w:uiPriority w:val="99"/>
    <w:semiHidden/>
    <w:rsid w:val="004D6594"/>
    <w:rPr>
      <w:rFonts w:ascii="Segoe UI" w:hAnsi="Segoe UI" w:cs="Segoe UI"/>
      <w:kern w:val="2"/>
      <w:sz w:val="18"/>
      <w:szCs w:val="18"/>
      <w:lang w:eastAsia="zh-CN"/>
    </w:rPr>
  </w:style>
  <w:style w:type="character" w:styleId="ab">
    <w:name w:val="annotation reference"/>
    <w:uiPriority w:val="99"/>
    <w:semiHidden/>
    <w:unhideWhenUsed/>
    <w:rsid w:val="004D6594"/>
    <w:rPr>
      <w:rFonts w:ascii="Tahoma" w:hAnsi="Tahoma" w:cs="Tahoma"/>
      <w:b w:val="0"/>
      <w:i w:val="0"/>
      <w:caps w:val="0"/>
      <w:strike w:val="0"/>
      <w:sz w:val="16"/>
      <w:szCs w:val="16"/>
      <w:u w:val="none"/>
    </w:rPr>
  </w:style>
  <w:style w:type="character" w:styleId="ac">
    <w:name w:val="line number"/>
    <w:uiPriority w:val="99"/>
    <w:semiHidden/>
    <w:unhideWhenUsed/>
    <w:rsid w:val="00A339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267">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pPr>
      <w:widowControl w:val="0"/>
      <w:autoSpaceDE w:val="0"/>
      <w:autoSpaceDN w:val="0"/>
      <w:adjustRightInd w:val="0"/>
    </w:pPr>
    <w:rPr>
      <w:rFonts w:ascii="Times New Roman" w:hAnsi="Times New Roman"/>
      <w:kern w:val="2"/>
      <w:sz w:val="24"/>
      <w:szCs w:val="24"/>
    </w:rPr>
  </w:style>
  <w:style w:type="paragraph" w:styleId="1">
    <w:name w:val="heading 1"/>
    <w:basedOn w:val="a"/>
    <w:next w:val="a"/>
    <w:link w:val="1Char"/>
    <w:uiPriority w:val="1"/>
    <w:qFormat/>
    <w:pPr>
      <w:ind w:left="120"/>
      <w:outlineLvl w:val="0"/>
    </w:pPr>
    <w:rPr>
      <w:rFonts w:ascii="Book Antiqua" w:hAnsi="Book Antiqua" w:cs="Book Antiqua"/>
      <w:b/>
      <w:bCs/>
    </w:rPr>
  </w:style>
  <w:style w:type="paragraph" w:styleId="2">
    <w:name w:val="heading 2"/>
    <w:basedOn w:val="a"/>
    <w:next w:val="a"/>
    <w:link w:val="2Char"/>
    <w:uiPriority w:val="1"/>
    <w:qFormat/>
    <w:pPr>
      <w:ind w:left="120"/>
      <w:outlineLvl w:val="1"/>
    </w:pPr>
    <w:rPr>
      <w:rFonts w:ascii="Book Antiqua" w:hAnsi="Book Antiqua" w:cs="Book Antiqu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locked/>
    <w:rPr>
      <w:rFonts w:ascii="Times New Roman" w:hAnsi="Times New Roman" w:cs="Times New Roman"/>
      <w:b/>
      <w:bCs/>
      <w:kern w:val="44"/>
      <w:sz w:val="44"/>
      <w:szCs w:val="44"/>
      <w:rtl w:val="0"/>
      <w:cs w:val="0"/>
    </w:rPr>
  </w:style>
  <w:style w:type="character" w:customStyle="1" w:styleId="2Char">
    <w:name w:val="标题 2 Char"/>
    <w:link w:val="2"/>
    <w:uiPriority w:val="9"/>
    <w:semiHidden/>
    <w:locked/>
    <w:rPr>
      <w:rFonts w:ascii="等线 Light" w:eastAsia="等线 Light" w:hAnsi="等线 Light" w:cs="Times New Roman"/>
      <w:b/>
      <w:bCs/>
      <w:kern w:val="0"/>
      <w:sz w:val="32"/>
      <w:szCs w:val="32"/>
      <w:rtl w:val="0"/>
      <w:cs w:val="0"/>
    </w:rPr>
  </w:style>
  <w:style w:type="paragraph" w:styleId="a3">
    <w:name w:val="Body Text"/>
    <w:basedOn w:val="a"/>
    <w:link w:val="Char"/>
    <w:uiPriority w:val="1"/>
    <w:qFormat/>
    <w:pPr>
      <w:ind w:left="120"/>
    </w:pPr>
    <w:rPr>
      <w:rFonts w:ascii="Book Antiqua" w:hAnsi="Book Antiqua" w:cs="Book Antiqua"/>
    </w:rPr>
  </w:style>
  <w:style w:type="character" w:customStyle="1" w:styleId="Char">
    <w:name w:val="正文文本 Char"/>
    <w:link w:val="a3"/>
    <w:uiPriority w:val="99"/>
    <w:semiHidden/>
    <w:locked/>
    <w:rPr>
      <w:rFonts w:ascii="Times New Roman" w:hAnsi="Times New Roman" w:cs="Times New Roman"/>
      <w:kern w:val="0"/>
      <w:sz w:val="24"/>
      <w:szCs w:val="24"/>
      <w:rtl w:val="0"/>
      <w:cs w:val="0"/>
    </w:rPr>
  </w:style>
  <w:style w:type="paragraph" w:customStyle="1" w:styleId="a4">
    <w:name w:val="列表段落"/>
    <w:basedOn w:val="a"/>
    <w:uiPriority w:val="34"/>
    <w:qFormat/>
  </w:style>
  <w:style w:type="paragraph" w:customStyle="1" w:styleId="TableParagraph">
    <w:name w:val="Table Paragraph"/>
    <w:basedOn w:val="a"/>
    <w:uiPriority w:val="1"/>
    <w:qFormat/>
  </w:style>
  <w:style w:type="paragraph" w:styleId="a5">
    <w:name w:val="header"/>
    <w:basedOn w:val="a"/>
    <w:link w:val="Char0"/>
    <w:uiPriority w:val="99"/>
    <w:unhideWhenUsed/>
    <w:rsid w:val="008C477E"/>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5"/>
    <w:uiPriority w:val="99"/>
    <w:locked/>
    <w:rsid w:val="008C477E"/>
    <w:rPr>
      <w:rFonts w:ascii="Times New Roman" w:hAnsi="Times New Roman" w:cs="Times New Roman"/>
      <w:kern w:val="0"/>
      <w:sz w:val="18"/>
      <w:szCs w:val="18"/>
      <w:rtl w:val="0"/>
      <w:cs w:val="0"/>
    </w:rPr>
  </w:style>
  <w:style w:type="paragraph" w:styleId="a6">
    <w:name w:val="footer"/>
    <w:basedOn w:val="a"/>
    <w:link w:val="Char1"/>
    <w:uiPriority w:val="99"/>
    <w:unhideWhenUsed/>
    <w:rsid w:val="008C477E"/>
    <w:pPr>
      <w:tabs>
        <w:tab w:val="center" w:pos="4153"/>
        <w:tab w:val="right" w:pos="8306"/>
      </w:tabs>
      <w:snapToGrid w:val="0"/>
    </w:pPr>
    <w:rPr>
      <w:sz w:val="18"/>
      <w:szCs w:val="18"/>
    </w:rPr>
  </w:style>
  <w:style w:type="character" w:customStyle="1" w:styleId="Char1">
    <w:name w:val="页脚 Char"/>
    <w:link w:val="a6"/>
    <w:uiPriority w:val="99"/>
    <w:locked/>
    <w:rsid w:val="008C477E"/>
    <w:rPr>
      <w:rFonts w:ascii="Times New Roman" w:hAnsi="Times New Roman" w:cs="Times New Roman"/>
      <w:kern w:val="0"/>
      <w:sz w:val="18"/>
      <w:szCs w:val="18"/>
      <w:rtl w:val="0"/>
      <w:cs w:val="0"/>
    </w:rPr>
  </w:style>
  <w:style w:type="character" w:styleId="a7">
    <w:name w:val="Hyperlink"/>
    <w:uiPriority w:val="99"/>
    <w:unhideWhenUsed/>
    <w:rsid w:val="00753D93"/>
    <w:rPr>
      <w:rFonts w:cs="Times New Roman"/>
      <w:color w:val="0000FF"/>
      <w:u w:val="single"/>
      <w:rtl w:val="0"/>
      <w:cs w:val="0"/>
    </w:rPr>
  </w:style>
  <w:style w:type="paragraph" w:customStyle="1" w:styleId="EndNoteBibliographyTitle">
    <w:name w:val="EndNote Bibliography Title"/>
    <w:basedOn w:val="a"/>
    <w:link w:val="EndNoteBibliographyTitle0"/>
    <w:rsid w:val="00FC795B"/>
    <w:pPr>
      <w:jc w:val="center"/>
    </w:pPr>
    <w:rPr>
      <w:noProof/>
    </w:rPr>
  </w:style>
  <w:style w:type="character" w:customStyle="1" w:styleId="EndNoteBibliographyTitle0">
    <w:name w:val="EndNote Bibliography Title 字符"/>
    <w:link w:val="EndNoteBibliographyTitle"/>
    <w:locked/>
    <w:rsid w:val="00FC795B"/>
    <w:rPr>
      <w:rFonts w:ascii="Times New Roman" w:hAnsi="Times New Roman"/>
      <w:noProof/>
      <w:kern w:val="2"/>
      <w:sz w:val="24"/>
      <w:szCs w:val="24"/>
    </w:rPr>
  </w:style>
  <w:style w:type="paragraph" w:customStyle="1" w:styleId="EndNoteBibliography">
    <w:name w:val="EndNote Bibliography"/>
    <w:basedOn w:val="a"/>
    <w:link w:val="EndNoteBibliography0"/>
    <w:rsid w:val="00FC795B"/>
    <w:pPr>
      <w:jc w:val="both"/>
    </w:pPr>
    <w:rPr>
      <w:noProof/>
    </w:rPr>
  </w:style>
  <w:style w:type="character" w:customStyle="1" w:styleId="EndNoteBibliography0">
    <w:name w:val="EndNote Bibliography 字符"/>
    <w:link w:val="EndNoteBibliography"/>
    <w:locked/>
    <w:rsid w:val="00FC795B"/>
    <w:rPr>
      <w:rFonts w:ascii="Times New Roman" w:hAnsi="Times New Roman"/>
      <w:noProof/>
      <w:kern w:val="2"/>
      <w:sz w:val="24"/>
      <w:szCs w:val="24"/>
    </w:rPr>
  </w:style>
  <w:style w:type="paragraph" w:styleId="a8">
    <w:name w:val="annotation text"/>
    <w:basedOn w:val="a"/>
    <w:link w:val="Char2"/>
    <w:uiPriority w:val="99"/>
    <w:semiHidden/>
    <w:unhideWhenUsed/>
    <w:rsid w:val="004D6594"/>
    <w:rPr>
      <w:rFonts w:ascii="Tahoma" w:hAnsi="Tahoma" w:cs="Tahoma"/>
      <w:sz w:val="16"/>
      <w:szCs w:val="20"/>
    </w:rPr>
  </w:style>
  <w:style w:type="character" w:customStyle="1" w:styleId="Char2">
    <w:name w:val="批注文字 Char"/>
    <w:link w:val="a8"/>
    <w:uiPriority w:val="99"/>
    <w:semiHidden/>
    <w:rsid w:val="004D6594"/>
    <w:rPr>
      <w:rFonts w:ascii="Tahoma" w:hAnsi="Tahoma" w:cs="Tahoma"/>
      <w:kern w:val="2"/>
      <w:sz w:val="16"/>
      <w:lang w:eastAsia="zh-CN"/>
    </w:rPr>
  </w:style>
  <w:style w:type="paragraph" w:styleId="a9">
    <w:name w:val="annotation subject"/>
    <w:basedOn w:val="a8"/>
    <w:next w:val="a8"/>
    <w:link w:val="Char3"/>
    <w:uiPriority w:val="99"/>
    <w:semiHidden/>
    <w:unhideWhenUsed/>
    <w:rsid w:val="004D6594"/>
    <w:rPr>
      <w:b/>
      <w:bCs/>
    </w:rPr>
  </w:style>
  <w:style w:type="character" w:customStyle="1" w:styleId="Char3">
    <w:name w:val="批注主题 Char"/>
    <w:link w:val="a9"/>
    <w:uiPriority w:val="99"/>
    <w:semiHidden/>
    <w:rsid w:val="004D6594"/>
    <w:rPr>
      <w:rFonts w:ascii="Tahoma" w:hAnsi="Tahoma" w:cs="Tahoma"/>
      <w:b/>
      <w:bCs/>
      <w:kern w:val="2"/>
      <w:sz w:val="16"/>
      <w:lang w:eastAsia="zh-CN"/>
    </w:rPr>
  </w:style>
  <w:style w:type="paragraph" w:styleId="aa">
    <w:name w:val="Balloon Text"/>
    <w:basedOn w:val="a"/>
    <w:link w:val="Char4"/>
    <w:uiPriority w:val="99"/>
    <w:semiHidden/>
    <w:unhideWhenUsed/>
    <w:rsid w:val="004D6594"/>
    <w:rPr>
      <w:rFonts w:ascii="Segoe UI" w:hAnsi="Segoe UI" w:cs="Segoe UI"/>
      <w:sz w:val="18"/>
      <w:szCs w:val="18"/>
    </w:rPr>
  </w:style>
  <w:style w:type="character" w:customStyle="1" w:styleId="Char4">
    <w:name w:val="批注框文本 Char"/>
    <w:link w:val="aa"/>
    <w:uiPriority w:val="99"/>
    <w:semiHidden/>
    <w:rsid w:val="004D6594"/>
    <w:rPr>
      <w:rFonts w:ascii="Segoe UI" w:hAnsi="Segoe UI" w:cs="Segoe UI"/>
      <w:kern w:val="2"/>
      <w:sz w:val="18"/>
      <w:szCs w:val="18"/>
      <w:lang w:eastAsia="zh-CN"/>
    </w:rPr>
  </w:style>
  <w:style w:type="character" w:styleId="ab">
    <w:name w:val="annotation reference"/>
    <w:uiPriority w:val="99"/>
    <w:semiHidden/>
    <w:unhideWhenUsed/>
    <w:rsid w:val="004D6594"/>
    <w:rPr>
      <w:rFonts w:ascii="Tahoma" w:hAnsi="Tahoma" w:cs="Tahoma"/>
      <w:b w:val="0"/>
      <w:i w:val="0"/>
      <w:caps w:val="0"/>
      <w:strike w:val="0"/>
      <w:sz w:val="16"/>
      <w:szCs w:val="16"/>
      <w:u w:val="none"/>
    </w:rPr>
  </w:style>
  <w:style w:type="character" w:styleId="ac">
    <w:name w:val="line number"/>
    <w:uiPriority w:val="99"/>
    <w:semiHidden/>
    <w:unhideWhenUsed/>
    <w:rsid w:val="00A33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CACDC-3E35-4015-9E4C-E440F4773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3064</Words>
  <Characters>17471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Ioannis Tsonis</dc:creator>
  <cp:lastModifiedBy>邢燕霞</cp:lastModifiedBy>
  <cp:revision>3</cp:revision>
  <cp:lastPrinted>1900-12-31T16:00:00Z</cp:lastPrinted>
  <dcterms:created xsi:type="dcterms:W3CDTF">2020-04-29T15:38:00Z</dcterms:created>
  <dcterms:modified xsi:type="dcterms:W3CDTF">2020-04-29T17:15:00Z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Timer">
    <vt:bool>false</vt:bool>
  </property>
  <property fmtid="{D5CDD505-2E9C-101B-9397-08002B2CF9AE}" pid="3" name="LastTick">
    <vt:r8>43829.3712731482</vt:r8>
  </property>
</Properties>
</file>