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810C" w14:textId="739AA5AA" w:rsidR="00440F73" w:rsidRPr="00EC6BAC" w:rsidRDefault="00440F73" w:rsidP="00EC6BAC">
      <w:pPr>
        <w:snapToGrid w:val="0"/>
        <w:spacing w:after="0" w:line="360" w:lineRule="auto"/>
        <w:jc w:val="both"/>
        <w:rPr>
          <w:rFonts w:ascii="Book Antiqua" w:hAnsi="Book Antiqua" w:cs="Times New Roman"/>
          <w:i/>
          <w:iCs/>
          <w:sz w:val="20"/>
          <w:szCs w:val="20"/>
        </w:rPr>
      </w:pPr>
      <w:r w:rsidRPr="00EC6BAC">
        <w:rPr>
          <w:rFonts w:ascii="Book Antiqua" w:hAnsi="Book Antiqua" w:cs="Times New Roman"/>
          <w:b/>
          <w:bCs/>
          <w:sz w:val="20"/>
          <w:szCs w:val="20"/>
        </w:rPr>
        <w:t xml:space="preserve">Name of Journal: </w:t>
      </w:r>
      <w:r w:rsidRPr="00EC6BAC">
        <w:rPr>
          <w:rFonts w:ascii="Book Antiqua" w:hAnsi="Book Antiqua" w:cs="Times New Roman"/>
          <w:i/>
          <w:iCs/>
          <w:sz w:val="20"/>
          <w:szCs w:val="20"/>
        </w:rPr>
        <w:t>World Journal of Gastroenterology</w:t>
      </w:r>
      <w:bookmarkStart w:id="0" w:name="_GoBack"/>
      <w:bookmarkEnd w:id="0"/>
    </w:p>
    <w:p w14:paraId="40E78226" w14:textId="512A6ABC" w:rsidR="00440F73" w:rsidRPr="00EC6BAC" w:rsidRDefault="00440F73" w:rsidP="00EC6BAC">
      <w:pPr>
        <w:snapToGrid w:val="0"/>
        <w:spacing w:after="0" w:line="360" w:lineRule="auto"/>
        <w:jc w:val="both"/>
        <w:rPr>
          <w:rFonts w:ascii="Book Antiqua" w:hAnsi="Book Antiqua" w:cs="Times New Roman"/>
          <w:b/>
          <w:bCs/>
          <w:sz w:val="20"/>
          <w:szCs w:val="20"/>
        </w:rPr>
      </w:pPr>
      <w:r w:rsidRPr="00EC6BAC">
        <w:rPr>
          <w:rFonts w:ascii="Book Antiqua" w:hAnsi="Book Antiqua" w:cs="Times New Roman"/>
          <w:b/>
          <w:bCs/>
          <w:sz w:val="20"/>
          <w:szCs w:val="20"/>
        </w:rPr>
        <w:t xml:space="preserve">Manuscript NO: </w:t>
      </w:r>
      <w:r w:rsidRPr="00EC6BAC">
        <w:rPr>
          <w:rFonts w:ascii="Book Antiqua" w:hAnsi="Book Antiqua" w:cs="Tahoma"/>
          <w:color w:val="222222"/>
          <w:sz w:val="20"/>
          <w:szCs w:val="20"/>
        </w:rPr>
        <w:t>54050</w:t>
      </w:r>
    </w:p>
    <w:p w14:paraId="0C78CF03" w14:textId="5DE7F167" w:rsidR="00440F73" w:rsidRPr="00EC6BAC" w:rsidRDefault="00440F73" w:rsidP="00EC6BAC">
      <w:pPr>
        <w:snapToGrid w:val="0"/>
        <w:spacing w:after="0" w:line="360" w:lineRule="auto"/>
        <w:jc w:val="both"/>
        <w:rPr>
          <w:rFonts w:ascii="Book Antiqua" w:hAnsi="Book Antiqua" w:cs="Times New Roman"/>
          <w:sz w:val="20"/>
          <w:szCs w:val="20"/>
        </w:rPr>
      </w:pPr>
      <w:r w:rsidRPr="00EC6BAC">
        <w:rPr>
          <w:rFonts w:ascii="Book Antiqua" w:hAnsi="Book Antiqua" w:cs="Times New Roman"/>
          <w:b/>
          <w:bCs/>
          <w:sz w:val="20"/>
          <w:szCs w:val="20"/>
        </w:rPr>
        <w:t xml:space="preserve">Manuscript Type: </w:t>
      </w:r>
      <w:r w:rsidRPr="00EC6BAC">
        <w:rPr>
          <w:rFonts w:ascii="Book Antiqua" w:hAnsi="Book Antiqua" w:cs="Times New Roman"/>
          <w:sz w:val="20"/>
          <w:szCs w:val="20"/>
        </w:rPr>
        <w:t>ORIGINAL ARTICLE</w:t>
      </w:r>
    </w:p>
    <w:p w14:paraId="2624F4FB" w14:textId="77777777" w:rsidR="00440F73" w:rsidRPr="00EC6BAC" w:rsidRDefault="00440F73" w:rsidP="00EC6BAC">
      <w:pPr>
        <w:snapToGrid w:val="0"/>
        <w:spacing w:after="0" w:line="360" w:lineRule="auto"/>
        <w:jc w:val="both"/>
        <w:rPr>
          <w:rFonts w:ascii="Book Antiqua" w:hAnsi="Book Antiqua" w:cs="Times New Roman"/>
          <w:sz w:val="20"/>
          <w:szCs w:val="20"/>
        </w:rPr>
      </w:pPr>
    </w:p>
    <w:p w14:paraId="22E5D1CA" w14:textId="77777777" w:rsidR="00810933" w:rsidRPr="00EC6BAC" w:rsidRDefault="00810933" w:rsidP="00EC6BAC">
      <w:pPr>
        <w:adjustRightInd w:val="0"/>
        <w:snapToGrid w:val="0"/>
        <w:spacing w:after="0" w:line="360" w:lineRule="auto"/>
        <w:jc w:val="both"/>
        <w:rPr>
          <w:rFonts w:ascii="Book Antiqua" w:hAnsi="Book Antiqua" w:cs="Times New Roman"/>
          <w:b/>
          <w:bCs/>
          <w:i/>
          <w:iCs/>
          <w:color w:val="000000" w:themeColor="text1"/>
          <w:sz w:val="20"/>
          <w:szCs w:val="20"/>
        </w:rPr>
      </w:pPr>
      <w:r w:rsidRPr="00EC6BAC">
        <w:rPr>
          <w:rFonts w:ascii="Book Antiqua" w:hAnsi="Book Antiqua" w:cs="Times New Roman"/>
          <w:b/>
          <w:bCs/>
          <w:i/>
          <w:iCs/>
          <w:color w:val="000000" w:themeColor="text1"/>
          <w:sz w:val="20"/>
          <w:szCs w:val="20"/>
        </w:rPr>
        <w:t>Observational Study</w:t>
      </w:r>
    </w:p>
    <w:p w14:paraId="13F1006F" w14:textId="244E9EA3" w:rsidR="00622097" w:rsidRPr="00EC6BAC" w:rsidRDefault="00810933" w:rsidP="00EC6BAC">
      <w:pPr>
        <w:snapToGrid w:val="0"/>
        <w:spacing w:after="0" w:line="360" w:lineRule="auto"/>
        <w:jc w:val="both"/>
        <w:rPr>
          <w:rFonts w:ascii="Book Antiqua" w:hAnsi="Book Antiqua" w:cs="Times New Roman"/>
          <w:b/>
          <w:bCs/>
          <w:color w:val="000000" w:themeColor="text1"/>
          <w:sz w:val="20"/>
          <w:szCs w:val="20"/>
        </w:rPr>
      </w:pPr>
      <w:r w:rsidRPr="00EC6BAC">
        <w:rPr>
          <w:rFonts w:ascii="Book Antiqua" w:hAnsi="Book Antiqua" w:cs="Times New Roman"/>
          <w:b/>
          <w:bCs/>
          <w:color w:val="000000" w:themeColor="text1"/>
          <w:sz w:val="20"/>
          <w:szCs w:val="20"/>
        </w:rPr>
        <w:t xml:space="preserve">Selective </w:t>
      </w:r>
      <w:r w:rsidR="00E34D34" w:rsidRPr="00EC6BAC">
        <w:rPr>
          <w:rFonts w:ascii="Book Antiqua" w:hAnsi="Book Antiqua" w:cs="Times New Roman"/>
          <w:b/>
          <w:bCs/>
          <w:color w:val="000000" w:themeColor="text1"/>
          <w:sz w:val="20"/>
          <w:szCs w:val="20"/>
        </w:rPr>
        <w:t>lateral lymph node dissection after neoadjuvant chemoradiotherapy in rectal cancer</w:t>
      </w:r>
    </w:p>
    <w:p w14:paraId="77288FFB" w14:textId="77777777" w:rsidR="00E34D34" w:rsidRPr="00EC6BAC" w:rsidRDefault="00E34D34" w:rsidP="00EC6BAC">
      <w:pPr>
        <w:snapToGrid w:val="0"/>
        <w:spacing w:after="0" w:line="360" w:lineRule="auto"/>
        <w:jc w:val="both"/>
        <w:rPr>
          <w:rFonts w:ascii="Book Antiqua" w:hAnsi="Book Antiqua" w:cs="Times New Roman"/>
          <w:b/>
          <w:bCs/>
          <w:color w:val="000000" w:themeColor="text1"/>
          <w:sz w:val="20"/>
          <w:szCs w:val="20"/>
        </w:rPr>
      </w:pPr>
    </w:p>
    <w:p w14:paraId="15DDBA15" w14:textId="6F4AFBC2" w:rsidR="001F56E6" w:rsidRPr="00EC6BAC" w:rsidRDefault="00E34D34" w:rsidP="00EC6BAC">
      <w:pPr>
        <w:snapToGrid w:val="0"/>
        <w:spacing w:after="0" w:line="360" w:lineRule="auto"/>
        <w:jc w:val="both"/>
        <w:rPr>
          <w:rFonts w:ascii="Book Antiqua" w:hAnsi="Book Antiqua" w:cs="Times New Roman"/>
          <w:color w:val="000000" w:themeColor="text1"/>
          <w:sz w:val="20"/>
          <w:szCs w:val="20"/>
        </w:rPr>
      </w:pPr>
      <w:r w:rsidRPr="00EC6BAC">
        <w:rPr>
          <w:rFonts w:ascii="Book Antiqua" w:hAnsi="Book Antiqua"/>
          <w:sz w:val="20"/>
          <w:szCs w:val="20"/>
        </w:rPr>
        <w:t>Chen JN</w:t>
      </w:r>
      <w:r w:rsidR="00D334C5" w:rsidRPr="00EC6BAC">
        <w:rPr>
          <w:rFonts w:ascii="Book Antiqua" w:hAnsi="Book Antiqua"/>
          <w:sz w:val="20"/>
          <w:szCs w:val="20"/>
        </w:rPr>
        <w:t xml:space="preserve"> </w:t>
      </w:r>
      <w:r w:rsidR="00D334C5" w:rsidRPr="00EC6BAC">
        <w:rPr>
          <w:rFonts w:ascii="Book Antiqua" w:hAnsi="Book Antiqua"/>
          <w:i/>
          <w:iCs/>
          <w:sz w:val="20"/>
          <w:szCs w:val="20"/>
        </w:rPr>
        <w:t>et al.</w:t>
      </w:r>
      <w:r w:rsidR="008660DF" w:rsidRPr="00EC6BAC">
        <w:rPr>
          <w:rFonts w:ascii="Book Antiqua" w:hAnsi="Book Antiqua"/>
          <w:sz w:val="20"/>
          <w:szCs w:val="20"/>
        </w:rPr>
        <w:t xml:space="preserve"> </w:t>
      </w:r>
      <w:r w:rsidRPr="00EC6BAC">
        <w:rPr>
          <w:rFonts w:ascii="Book Antiqua" w:hAnsi="Book Antiqua"/>
          <w:sz w:val="20"/>
          <w:szCs w:val="20"/>
        </w:rPr>
        <w:t>LLND in rectal cancer</w:t>
      </w:r>
    </w:p>
    <w:p w14:paraId="7B9DC7E4" w14:textId="77777777" w:rsidR="001F56E6" w:rsidRPr="00EC6BAC" w:rsidRDefault="001F56E6" w:rsidP="00EC6BAC">
      <w:pPr>
        <w:snapToGrid w:val="0"/>
        <w:spacing w:after="0" w:line="360" w:lineRule="auto"/>
        <w:jc w:val="both"/>
        <w:rPr>
          <w:rFonts w:ascii="Book Antiqua" w:hAnsi="Book Antiqua" w:cs="Times New Roman"/>
          <w:b/>
          <w:bCs/>
          <w:color w:val="000000" w:themeColor="text1"/>
          <w:sz w:val="20"/>
          <w:szCs w:val="20"/>
        </w:rPr>
      </w:pPr>
    </w:p>
    <w:p w14:paraId="60AF209F" w14:textId="49DF24F9" w:rsidR="00ED52E0" w:rsidRPr="00EC6BAC" w:rsidRDefault="00ED52E0" w:rsidP="00EC6BAC">
      <w:pPr>
        <w:snapToGrid w:val="0"/>
        <w:spacing w:after="0" w:line="360" w:lineRule="auto"/>
        <w:jc w:val="both"/>
        <w:rPr>
          <w:rFonts w:ascii="Book Antiqua" w:hAnsi="Book Antiqua" w:cs="Times New Roman"/>
          <w:sz w:val="20"/>
          <w:szCs w:val="20"/>
        </w:rPr>
      </w:pPr>
      <w:r w:rsidRPr="00EC6BAC">
        <w:rPr>
          <w:rFonts w:ascii="Book Antiqua" w:hAnsi="Book Antiqua" w:cs="Times New Roman"/>
          <w:sz w:val="20"/>
          <w:szCs w:val="20"/>
        </w:rPr>
        <w:t xml:space="preserve">Jia-Nan Chen, </w:t>
      </w:r>
      <w:r w:rsidR="00230DD2" w:rsidRPr="00EC6BAC">
        <w:rPr>
          <w:rFonts w:ascii="Book Antiqua" w:hAnsi="Book Antiqua" w:cs="Times New Roman"/>
          <w:sz w:val="20"/>
          <w:szCs w:val="20"/>
        </w:rPr>
        <w:t xml:space="preserve">Zheng Liu, </w:t>
      </w:r>
      <w:r w:rsidRPr="00EC6BAC">
        <w:rPr>
          <w:rFonts w:ascii="Book Antiqua" w:hAnsi="Book Antiqua" w:cs="Times New Roman"/>
          <w:sz w:val="20"/>
          <w:szCs w:val="20"/>
        </w:rPr>
        <w:t>Zhi-</w:t>
      </w:r>
      <w:r w:rsidR="00E34D34" w:rsidRPr="00EC6BAC">
        <w:rPr>
          <w:rFonts w:ascii="Book Antiqua" w:hAnsi="Book Antiqua" w:cs="Times New Roman"/>
          <w:sz w:val="20"/>
          <w:szCs w:val="20"/>
        </w:rPr>
        <w:t xml:space="preserve">Jie </w:t>
      </w:r>
      <w:r w:rsidRPr="00EC6BAC">
        <w:rPr>
          <w:rFonts w:ascii="Book Antiqua" w:hAnsi="Book Antiqua" w:cs="Times New Roman"/>
          <w:sz w:val="20"/>
          <w:szCs w:val="20"/>
        </w:rPr>
        <w:t xml:space="preserve">Wang, Shi-Wen Mei, Hai-Yu Shen, Juan Li, Wei Pei, Zheng Wang, </w:t>
      </w:r>
      <w:r w:rsidR="001F56E6" w:rsidRPr="00EC6BAC">
        <w:rPr>
          <w:rFonts w:ascii="Book Antiqua" w:hAnsi="Book Antiqua" w:cs="Times New Roman"/>
          <w:sz w:val="20"/>
          <w:szCs w:val="20"/>
        </w:rPr>
        <w:t>Xi-</w:t>
      </w:r>
      <w:r w:rsidR="00E34D34" w:rsidRPr="00EC6BAC">
        <w:rPr>
          <w:rFonts w:ascii="Book Antiqua" w:hAnsi="Book Antiqua" w:cs="Times New Roman"/>
          <w:sz w:val="20"/>
          <w:szCs w:val="20"/>
        </w:rPr>
        <w:t xml:space="preserve">Shan </w:t>
      </w:r>
      <w:r w:rsidR="001F56E6" w:rsidRPr="00EC6BAC">
        <w:rPr>
          <w:rFonts w:ascii="Book Antiqua" w:hAnsi="Book Antiqua" w:cs="Times New Roman"/>
          <w:sz w:val="20"/>
          <w:szCs w:val="20"/>
        </w:rPr>
        <w:t>Wang</w:t>
      </w:r>
      <w:r w:rsidRPr="00EC6BAC">
        <w:rPr>
          <w:rFonts w:ascii="Book Antiqua" w:hAnsi="Book Antiqua" w:cs="Times New Roman"/>
          <w:sz w:val="20"/>
          <w:szCs w:val="20"/>
        </w:rPr>
        <w:t xml:space="preserve">, Jun Yu, </w:t>
      </w:r>
      <w:r w:rsidR="001F56E6" w:rsidRPr="00EC6BAC">
        <w:rPr>
          <w:rFonts w:ascii="Book Antiqua" w:hAnsi="Book Antiqua" w:cs="Times New Roman"/>
          <w:sz w:val="20"/>
          <w:szCs w:val="20"/>
        </w:rPr>
        <w:t>Qian Liu</w:t>
      </w:r>
    </w:p>
    <w:p w14:paraId="3CF317DE" w14:textId="77777777" w:rsidR="00440F73" w:rsidRPr="00EC6BAC" w:rsidRDefault="00440F73" w:rsidP="00EC6BAC">
      <w:pPr>
        <w:snapToGrid w:val="0"/>
        <w:spacing w:after="0" w:line="360" w:lineRule="auto"/>
        <w:jc w:val="both"/>
        <w:rPr>
          <w:rFonts w:ascii="Book Antiqua" w:hAnsi="Book Antiqua" w:cs="Times New Roman"/>
          <w:sz w:val="20"/>
          <w:szCs w:val="20"/>
        </w:rPr>
      </w:pPr>
    </w:p>
    <w:p w14:paraId="2937ED88" w14:textId="52D2E643" w:rsidR="003D18E4" w:rsidRPr="00EC6BAC" w:rsidRDefault="003D18E4" w:rsidP="00EC6BAC">
      <w:pPr>
        <w:adjustRightInd w:val="0"/>
        <w:snapToGrid w:val="0"/>
        <w:spacing w:after="0" w:line="360" w:lineRule="auto"/>
        <w:jc w:val="both"/>
        <w:rPr>
          <w:rFonts w:ascii="Book Antiqua" w:hAnsi="Book Antiqua"/>
          <w:sz w:val="20"/>
          <w:szCs w:val="20"/>
        </w:rPr>
      </w:pPr>
      <w:r w:rsidRPr="00EC6BAC">
        <w:rPr>
          <w:rFonts w:ascii="Book Antiqua" w:hAnsi="Book Antiqua"/>
          <w:b/>
          <w:sz w:val="20"/>
          <w:szCs w:val="20"/>
        </w:rPr>
        <w:t xml:space="preserve">Jia-Nan Chen, </w:t>
      </w:r>
      <w:r w:rsidR="00230DD2" w:rsidRPr="00EC6BAC">
        <w:rPr>
          <w:rFonts w:ascii="Book Antiqua" w:hAnsi="Book Antiqua" w:cs="Times New Roman"/>
          <w:b/>
          <w:sz w:val="20"/>
          <w:szCs w:val="20"/>
        </w:rPr>
        <w:t xml:space="preserve">Zheng Liu, </w:t>
      </w:r>
      <w:r w:rsidRPr="00EC6BAC">
        <w:rPr>
          <w:rFonts w:ascii="Book Antiqua" w:hAnsi="Book Antiqua"/>
          <w:b/>
          <w:sz w:val="20"/>
          <w:szCs w:val="20"/>
        </w:rPr>
        <w:t xml:space="preserve">Zhi-Jie Wang, Shi-Wen Mei, Hai-Yu Shen, Juan Li, Wei Pei, </w:t>
      </w:r>
      <w:r w:rsidRPr="00EC6BAC">
        <w:rPr>
          <w:rFonts w:ascii="Book Antiqua" w:hAnsi="Book Antiqua" w:cs="Times New Roman"/>
          <w:b/>
          <w:sz w:val="20"/>
          <w:szCs w:val="20"/>
        </w:rPr>
        <w:t xml:space="preserve">Zheng Wang, </w:t>
      </w:r>
      <w:r w:rsidR="001F56E6" w:rsidRPr="00EC6BAC">
        <w:rPr>
          <w:rFonts w:ascii="Book Antiqua" w:hAnsi="Book Antiqua" w:cs="Times New Roman"/>
          <w:b/>
          <w:bCs/>
          <w:sz w:val="20"/>
          <w:szCs w:val="20"/>
        </w:rPr>
        <w:t>Xi-</w:t>
      </w:r>
      <w:r w:rsidR="00E34D34" w:rsidRPr="00EC6BAC">
        <w:rPr>
          <w:rFonts w:ascii="Book Antiqua" w:hAnsi="Book Antiqua" w:cs="Times New Roman"/>
          <w:b/>
          <w:bCs/>
          <w:sz w:val="20"/>
          <w:szCs w:val="20"/>
        </w:rPr>
        <w:t xml:space="preserve">Shan </w:t>
      </w:r>
      <w:r w:rsidR="001F56E6" w:rsidRPr="00EC6BAC">
        <w:rPr>
          <w:rFonts w:ascii="Book Antiqua" w:hAnsi="Book Antiqua" w:cs="Times New Roman"/>
          <w:b/>
          <w:bCs/>
          <w:sz w:val="20"/>
          <w:szCs w:val="20"/>
        </w:rPr>
        <w:t>Wang</w:t>
      </w:r>
      <w:r w:rsidRPr="00EC6BAC">
        <w:rPr>
          <w:rFonts w:ascii="Book Antiqua" w:hAnsi="Book Antiqua"/>
          <w:b/>
          <w:bCs/>
          <w:sz w:val="20"/>
          <w:szCs w:val="20"/>
        </w:rPr>
        <w:t xml:space="preserve">, </w:t>
      </w:r>
      <w:r w:rsidR="001F56E6" w:rsidRPr="00EC6BAC">
        <w:rPr>
          <w:rFonts w:ascii="Book Antiqua" w:hAnsi="Book Antiqua" w:cs="Times New Roman"/>
          <w:b/>
          <w:bCs/>
          <w:sz w:val="20"/>
          <w:szCs w:val="20"/>
        </w:rPr>
        <w:t>Qian Liu</w:t>
      </w:r>
      <w:r w:rsidR="00140983" w:rsidRPr="00EC6BAC">
        <w:rPr>
          <w:rFonts w:ascii="Book Antiqua" w:hAnsi="Book Antiqua" w:cs="Times New Roman"/>
          <w:b/>
          <w:bCs/>
          <w:sz w:val="20"/>
          <w:szCs w:val="20"/>
        </w:rPr>
        <w:t>,</w:t>
      </w:r>
      <w:r w:rsidR="00140983" w:rsidRPr="00EC6BAC">
        <w:rPr>
          <w:rFonts w:ascii="Book Antiqua" w:hAnsi="Book Antiqua"/>
          <w:b/>
          <w:sz w:val="20"/>
          <w:szCs w:val="20"/>
        </w:rPr>
        <w:t xml:space="preserve"> </w:t>
      </w:r>
      <w:r w:rsidRPr="00EC6BAC">
        <w:rPr>
          <w:rFonts w:ascii="Book Antiqua" w:hAnsi="Book Antiqua"/>
          <w:sz w:val="20"/>
          <w:szCs w:val="20"/>
        </w:rPr>
        <w:t>Department of Colorectal Surgery, National Cancer Center/Cancer Hospital, Chinese Academy of Medical Sciences and Peking Union College, Beijing 100021, China</w:t>
      </w:r>
    </w:p>
    <w:p w14:paraId="6E639984" w14:textId="77777777" w:rsidR="00E34D34" w:rsidRPr="00EC6BAC" w:rsidRDefault="00E34D34" w:rsidP="00EC6BAC">
      <w:pPr>
        <w:adjustRightInd w:val="0"/>
        <w:snapToGrid w:val="0"/>
        <w:spacing w:after="0" w:line="360" w:lineRule="auto"/>
        <w:jc w:val="both"/>
        <w:rPr>
          <w:rFonts w:ascii="Book Antiqua" w:hAnsi="Book Antiqua"/>
          <w:sz w:val="20"/>
          <w:szCs w:val="20"/>
        </w:rPr>
      </w:pPr>
    </w:p>
    <w:p w14:paraId="61A031ED" w14:textId="46893E21" w:rsidR="003D18E4" w:rsidRPr="00EC6BAC" w:rsidRDefault="003D18E4" w:rsidP="00EC6BAC">
      <w:pPr>
        <w:adjustRightInd w:val="0"/>
        <w:snapToGrid w:val="0"/>
        <w:spacing w:after="0" w:line="360" w:lineRule="auto"/>
        <w:jc w:val="both"/>
        <w:rPr>
          <w:rFonts w:ascii="Book Antiqua" w:hAnsi="Book Antiqua"/>
          <w:bCs/>
          <w:sz w:val="20"/>
          <w:szCs w:val="20"/>
        </w:rPr>
      </w:pPr>
      <w:r w:rsidRPr="00EC6BAC">
        <w:rPr>
          <w:rFonts w:ascii="Book Antiqua" w:hAnsi="Book Antiqua"/>
          <w:b/>
          <w:sz w:val="20"/>
          <w:szCs w:val="20"/>
        </w:rPr>
        <w:t xml:space="preserve">Jun Yu, </w:t>
      </w:r>
      <w:r w:rsidRPr="00EC6BAC">
        <w:rPr>
          <w:rFonts w:ascii="Book Antiqua" w:hAnsi="Book Antiqua"/>
          <w:bCs/>
          <w:sz w:val="20"/>
          <w:szCs w:val="20"/>
        </w:rPr>
        <w:t>Departments of Surgery, the Johns Hopkins University School of Medicine, Baltimore</w:t>
      </w:r>
      <w:r w:rsidR="00E34D34" w:rsidRPr="00EC6BAC">
        <w:rPr>
          <w:rFonts w:ascii="Book Antiqua" w:hAnsi="Book Antiqua"/>
          <w:bCs/>
          <w:sz w:val="20"/>
          <w:szCs w:val="20"/>
        </w:rPr>
        <w:t>, MD</w:t>
      </w:r>
      <w:r w:rsidRPr="00EC6BAC">
        <w:rPr>
          <w:rFonts w:ascii="Book Antiqua" w:hAnsi="Book Antiqua"/>
          <w:bCs/>
          <w:sz w:val="20"/>
          <w:szCs w:val="20"/>
        </w:rPr>
        <w:t xml:space="preserve"> 21218, </w:t>
      </w:r>
      <w:r w:rsidR="00E34D34" w:rsidRPr="00EC6BAC">
        <w:rPr>
          <w:rFonts w:ascii="Book Antiqua" w:hAnsi="Book Antiqua"/>
          <w:bCs/>
          <w:sz w:val="20"/>
          <w:szCs w:val="20"/>
        </w:rPr>
        <w:t>United States</w:t>
      </w:r>
    </w:p>
    <w:p w14:paraId="4D7795BD" w14:textId="77777777" w:rsidR="00440F73" w:rsidRPr="00EC6BAC" w:rsidRDefault="00440F73" w:rsidP="00EC6BAC">
      <w:pPr>
        <w:adjustRightInd w:val="0"/>
        <w:snapToGrid w:val="0"/>
        <w:spacing w:after="0" w:line="360" w:lineRule="auto"/>
        <w:jc w:val="both"/>
        <w:rPr>
          <w:rFonts w:ascii="Book Antiqua" w:hAnsi="Book Antiqua"/>
          <w:bCs/>
          <w:sz w:val="20"/>
          <w:szCs w:val="20"/>
        </w:rPr>
      </w:pPr>
    </w:p>
    <w:p w14:paraId="14CCA6CA" w14:textId="752EDD20" w:rsidR="00ED52E0" w:rsidRPr="00FA3C5C" w:rsidRDefault="00EA0D00" w:rsidP="00EC6BAC">
      <w:pPr>
        <w:adjustRightInd w:val="0"/>
        <w:snapToGrid w:val="0"/>
        <w:spacing w:after="0" w:line="360" w:lineRule="auto"/>
        <w:jc w:val="both"/>
        <w:rPr>
          <w:rFonts w:ascii="Book Antiqua" w:eastAsia="Book Antiqua" w:hAnsi="Book Antiqua" w:cs="Book Antiqua"/>
          <w:sz w:val="20"/>
          <w:szCs w:val="20"/>
        </w:rPr>
      </w:pPr>
      <w:r w:rsidRPr="00EC6BAC">
        <w:rPr>
          <w:rFonts w:ascii="Book Antiqua" w:hAnsi="Book Antiqua"/>
          <w:b/>
          <w:color w:val="000000"/>
          <w:sz w:val="20"/>
          <w:szCs w:val="20"/>
        </w:rPr>
        <w:t xml:space="preserve">Author contributions: </w:t>
      </w:r>
      <w:r w:rsidR="00E9424C" w:rsidRPr="00EC6BAC">
        <w:rPr>
          <w:rFonts w:ascii="Book Antiqua" w:eastAsia="Book Antiqua" w:hAnsi="Book Antiqua" w:cs="Book Antiqua"/>
          <w:sz w:val="20"/>
          <w:szCs w:val="20"/>
        </w:rPr>
        <w:t>Chen JN</w:t>
      </w:r>
      <w:r w:rsidR="00E34D34" w:rsidRPr="00EC6BAC">
        <w:rPr>
          <w:rFonts w:ascii="Book Antiqua" w:eastAsia="Book Antiqua" w:hAnsi="Book Antiqua" w:cs="Book Antiqua"/>
          <w:sz w:val="20"/>
          <w:szCs w:val="20"/>
        </w:rPr>
        <w:t xml:space="preserve"> and</w:t>
      </w:r>
      <w:r w:rsidR="00ED52E0" w:rsidRPr="00EC6BAC">
        <w:rPr>
          <w:rFonts w:ascii="Book Antiqua" w:eastAsia="Book Antiqua" w:hAnsi="Book Antiqua" w:cs="Book Antiqua"/>
          <w:sz w:val="20"/>
          <w:szCs w:val="20"/>
        </w:rPr>
        <w:t xml:space="preserve"> </w:t>
      </w:r>
      <w:r w:rsidR="00E9424C" w:rsidRPr="00EC6BAC">
        <w:rPr>
          <w:rFonts w:ascii="Book Antiqua" w:eastAsia="Book Antiqua" w:hAnsi="Book Antiqua" w:cs="Book Antiqua"/>
          <w:sz w:val="20"/>
          <w:szCs w:val="20"/>
        </w:rPr>
        <w:t>Wang ZJ</w:t>
      </w:r>
      <w:r w:rsidR="00ED52E0" w:rsidRPr="00EC6BAC">
        <w:rPr>
          <w:rFonts w:ascii="Book Antiqua" w:eastAsia="Book Antiqua" w:hAnsi="Book Antiqua" w:cs="Book Antiqua"/>
          <w:sz w:val="20"/>
          <w:szCs w:val="20"/>
        </w:rPr>
        <w:t xml:space="preserve"> designed the re</w:t>
      </w:r>
      <w:r w:rsidR="00ED52E0" w:rsidRPr="00EC6BAC">
        <w:rPr>
          <w:rFonts w:ascii="Book Antiqua" w:hAnsi="Book Antiqua" w:cs="Book Antiqua"/>
          <w:sz w:val="20"/>
          <w:szCs w:val="20"/>
        </w:rPr>
        <w:t>se</w:t>
      </w:r>
      <w:r w:rsidR="00ED52E0" w:rsidRPr="00EC6BAC">
        <w:rPr>
          <w:rFonts w:ascii="Book Antiqua" w:eastAsia="Book Antiqua" w:hAnsi="Book Antiqua" w:cs="Book Antiqua"/>
          <w:sz w:val="20"/>
          <w:szCs w:val="20"/>
        </w:rPr>
        <w:t>arch</w:t>
      </w:r>
      <w:r w:rsidR="00ED52E0" w:rsidRPr="00EC6BAC">
        <w:rPr>
          <w:rFonts w:ascii="Book Antiqua" w:hAnsi="Book Antiqua" w:cs="Book Antiqua"/>
          <w:sz w:val="20"/>
          <w:szCs w:val="20"/>
        </w:rPr>
        <w:t xml:space="preserve">; </w:t>
      </w:r>
      <w:r w:rsidR="00E9424C" w:rsidRPr="00EC6BAC">
        <w:rPr>
          <w:rFonts w:ascii="Book Antiqua" w:hAnsi="Book Antiqua" w:cs="Book Antiqua"/>
          <w:sz w:val="20"/>
          <w:szCs w:val="20"/>
        </w:rPr>
        <w:t>Mei SW</w:t>
      </w:r>
      <w:r w:rsidR="00ED52E0" w:rsidRPr="00EC6BAC">
        <w:rPr>
          <w:rFonts w:ascii="Book Antiqua" w:hAnsi="Book Antiqua" w:cs="Book Antiqua"/>
          <w:sz w:val="20"/>
          <w:szCs w:val="20"/>
        </w:rPr>
        <w:t xml:space="preserve">, </w:t>
      </w:r>
      <w:r w:rsidR="00E9424C" w:rsidRPr="00EC6BAC">
        <w:rPr>
          <w:rFonts w:ascii="Book Antiqua" w:hAnsi="Book Antiqua" w:cs="Book Antiqua"/>
          <w:sz w:val="20"/>
          <w:szCs w:val="20"/>
        </w:rPr>
        <w:t>Shen HY</w:t>
      </w:r>
      <w:r w:rsidR="00F24145" w:rsidRPr="00EC6BAC">
        <w:rPr>
          <w:rFonts w:ascii="Book Antiqua" w:hAnsi="Book Antiqua" w:cs="Book Antiqua"/>
          <w:sz w:val="20"/>
          <w:szCs w:val="20"/>
        </w:rPr>
        <w:t>,</w:t>
      </w:r>
      <w:r w:rsidR="00ED52E0" w:rsidRPr="00FA3C5C">
        <w:rPr>
          <w:rFonts w:ascii="Book Antiqua" w:hAnsi="Book Antiqua" w:cs="Book Antiqua"/>
          <w:sz w:val="20"/>
          <w:szCs w:val="20"/>
        </w:rPr>
        <w:t xml:space="preserve"> and </w:t>
      </w:r>
      <w:r w:rsidR="00E9424C" w:rsidRPr="00FA3C5C">
        <w:rPr>
          <w:rFonts w:ascii="Book Antiqua" w:hAnsi="Book Antiqua" w:cs="Book Antiqua"/>
          <w:sz w:val="20"/>
          <w:szCs w:val="20"/>
        </w:rPr>
        <w:t>Li J</w:t>
      </w:r>
      <w:r w:rsidR="00ED52E0" w:rsidRPr="00FA3C5C">
        <w:rPr>
          <w:rFonts w:ascii="Book Antiqua" w:hAnsi="Book Antiqua" w:cs="Book Antiqua"/>
          <w:sz w:val="20"/>
          <w:szCs w:val="20"/>
        </w:rPr>
        <w:t xml:space="preserve"> </w:t>
      </w:r>
      <w:r w:rsidR="00ED52E0" w:rsidRPr="00FA3C5C">
        <w:rPr>
          <w:rFonts w:ascii="Book Antiqua" w:eastAsia="Book Antiqua" w:hAnsi="Book Antiqua" w:cs="Book Antiqua"/>
          <w:sz w:val="20"/>
          <w:szCs w:val="20"/>
        </w:rPr>
        <w:t>collected</w:t>
      </w:r>
      <w:r w:rsidR="00ED52E0" w:rsidRPr="00FA3C5C">
        <w:rPr>
          <w:rFonts w:ascii="Book Antiqua" w:hAnsi="Book Antiqua" w:cs="Book Antiqua"/>
          <w:sz w:val="20"/>
          <w:szCs w:val="20"/>
        </w:rPr>
        <w:t xml:space="preserve"> the data; </w:t>
      </w:r>
      <w:r w:rsidR="00E9424C" w:rsidRPr="00FA3C5C">
        <w:rPr>
          <w:rFonts w:ascii="Book Antiqua" w:hAnsi="Book Antiqua" w:cs="Book Antiqua"/>
          <w:sz w:val="20"/>
          <w:szCs w:val="20"/>
        </w:rPr>
        <w:t>Pei W</w:t>
      </w:r>
      <w:r w:rsidR="00ED52E0" w:rsidRPr="00FA3C5C">
        <w:rPr>
          <w:rFonts w:ascii="Book Antiqua" w:hAnsi="Book Antiqua" w:cs="Book Antiqua"/>
          <w:sz w:val="20"/>
          <w:szCs w:val="20"/>
        </w:rPr>
        <w:t>, Wang</w:t>
      </w:r>
      <w:r w:rsidR="00E9424C" w:rsidRPr="00FA3C5C">
        <w:rPr>
          <w:rFonts w:ascii="Book Antiqua" w:hAnsi="Book Antiqua" w:cs="Book Antiqua"/>
          <w:sz w:val="20"/>
          <w:szCs w:val="20"/>
        </w:rPr>
        <w:t xml:space="preserve"> Z</w:t>
      </w:r>
      <w:r w:rsidR="00F24145" w:rsidRPr="00FA3C5C">
        <w:rPr>
          <w:rFonts w:ascii="Book Antiqua" w:hAnsi="Book Antiqua" w:cs="Book Antiqua"/>
          <w:sz w:val="20"/>
          <w:szCs w:val="20"/>
        </w:rPr>
        <w:t>,</w:t>
      </w:r>
      <w:r w:rsidR="00E34D34" w:rsidRPr="00FA3C5C">
        <w:rPr>
          <w:rFonts w:ascii="Book Antiqua" w:eastAsia="Book Antiqua" w:hAnsi="Book Antiqua" w:cs="Book Antiqua"/>
          <w:sz w:val="20"/>
          <w:szCs w:val="20"/>
        </w:rPr>
        <w:t xml:space="preserve"> and</w:t>
      </w:r>
      <w:r w:rsidR="00ED52E0" w:rsidRPr="00FA3C5C">
        <w:rPr>
          <w:rFonts w:ascii="Book Antiqua" w:eastAsia="Book Antiqua" w:hAnsi="Book Antiqua" w:cs="Book Antiqua"/>
          <w:sz w:val="20"/>
          <w:szCs w:val="20"/>
        </w:rPr>
        <w:t xml:space="preserve"> Liu </w:t>
      </w:r>
      <w:r w:rsidR="00E9424C" w:rsidRPr="00FA3C5C">
        <w:rPr>
          <w:rFonts w:ascii="Book Antiqua" w:eastAsia="Book Antiqua" w:hAnsi="Book Antiqua" w:cs="Book Antiqua"/>
          <w:sz w:val="20"/>
          <w:szCs w:val="20"/>
        </w:rPr>
        <w:t xml:space="preserve">Z </w:t>
      </w:r>
      <w:r w:rsidR="00ED52E0" w:rsidRPr="00FA3C5C">
        <w:rPr>
          <w:rFonts w:ascii="Book Antiqua" w:eastAsia="Book Antiqua" w:hAnsi="Book Antiqua" w:cs="Book Antiqua"/>
          <w:sz w:val="20"/>
          <w:szCs w:val="20"/>
        </w:rPr>
        <w:t>analyzed the data</w:t>
      </w:r>
      <w:r w:rsidR="00ED52E0" w:rsidRPr="00FA3C5C">
        <w:rPr>
          <w:rFonts w:ascii="Book Antiqua" w:hAnsi="Book Antiqua" w:cs="Book Antiqua"/>
          <w:sz w:val="20"/>
          <w:szCs w:val="20"/>
        </w:rPr>
        <w:t>;</w:t>
      </w:r>
      <w:r w:rsidR="00ED52E0" w:rsidRPr="00FA3C5C">
        <w:rPr>
          <w:rFonts w:ascii="Book Antiqua" w:eastAsia="Book Antiqua" w:hAnsi="Book Antiqua" w:cs="Book Antiqua"/>
          <w:sz w:val="20"/>
          <w:szCs w:val="20"/>
        </w:rPr>
        <w:t xml:space="preserve"> Chen</w:t>
      </w:r>
      <w:r w:rsidR="00E9424C" w:rsidRPr="00FA3C5C">
        <w:rPr>
          <w:rFonts w:ascii="Book Antiqua" w:eastAsia="Book Antiqua" w:hAnsi="Book Antiqua" w:cs="Book Antiqua"/>
          <w:sz w:val="20"/>
          <w:szCs w:val="20"/>
        </w:rPr>
        <w:t xml:space="preserve"> JN</w:t>
      </w:r>
      <w:r w:rsidR="00ED52E0" w:rsidRPr="00FA3C5C">
        <w:rPr>
          <w:rFonts w:ascii="Book Antiqua" w:eastAsia="Book Antiqua" w:hAnsi="Book Antiqua" w:cs="Book Antiqua"/>
          <w:sz w:val="20"/>
          <w:szCs w:val="20"/>
        </w:rPr>
        <w:t xml:space="preserve"> drafted the article; Li</w:t>
      </w:r>
      <w:r w:rsidR="000745D1" w:rsidRPr="00FA3C5C">
        <w:rPr>
          <w:rFonts w:ascii="Book Antiqua" w:eastAsia="Book Antiqua" w:hAnsi="Book Antiqua" w:cs="Book Antiqua"/>
          <w:sz w:val="20"/>
          <w:szCs w:val="20"/>
        </w:rPr>
        <w:t>u</w:t>
      </w:r>
      <w:r w:rsidR="00E9424C" w:rsidRPr="00FA3C5C">
        <w:rPr>
          <w:rFonts w:ascii="Book Antiqua" w:eastAsia="Book Antiqua" w:hAnsi="Book Antiqua" w:cs="Book Antiqua"/>
          <w:sz w:val="20"/>
          <w:szCs w:val="20"/>
        </w:rPr>
        <w:t xml:space="preserve"> Q</w:t>
      </w:r>
      <w:r w:rsidR="001F56E6" w:rsidRPr="00FA3C5C">
        <w:rPr>
          <w:rFonts w:ascii="Book Antiqua" w:eastAsia="Book Antiqua" w:hAnsi="Book Antiqua" w:cs="Book Antiqua"/>
          <w:sz w:val="20"/>
          <w:szCs w:val="20"/>
        </w:rPr>
        <w:t>,</w:t>
      </w:r>
      <w:r w:rsidR="00ED52E0" w:rsidRPr="00FA3C5C">
        <w:rPr>
          <w:rFonts w:ascii="Book Antiqua" w:eastAsia="Book Antiqua" w:hAnsi="Book Antiqua" w:cs="Book Antiqua"/>
          <w:sz w:val="20"/>
          <w:szCs w:val="20"/>
        </w:rPr>
        <w:t xml:space="preserve"> Yu </w:t>
      </w:r>
      <w:r w:rsidR="00E9424C" w:rsidRPr="00FA3C5C">
        <w:rPr>
          <w:rFonts w:ascii="Book Antiqua" w:eastAsia="Book Antiqua" w:hAnsi="Book Antiqua" w:cs="Book Antiqua"/>
          <w:sz w:val="20"/>
          <w:szCs w:val="20"/>
        </w:rPr>
        <w:t>J</w:t>
      </w:r>
      <w:r w:rsidR="003410EF" w:rsidRPr="00FA3C5C">
        <w:rPr>
          <w:rFonts w:ascii="Book Antiqua" w:eastAsia="Book Antiqua" w:hAnsi="Book Antiqua" w:cs="Book Antiqua"/>
          <w:sz w:val="20"/>
          <w:szCs w:val="20"/>
        </w:rPr>
        <w:t>,</w:t>
      </w:r>
      <w:r w:rsidR="00E9424C" w:rsidRPr="00FA3C5C">
        <w:rPr>
          <w:rFonts w:ascii="Book Antiqua" w:eastAsia="Book Antiqua" w:hAnsi="Book Antiqua" w:cs="Book Antiqua"/>
          <w:sz w:val="20"/>
          <w:szCs w:val="20"/>
        </w:rPr>
        <w:t xml:space="preserve"> </w:t>
      </w:r>
      <w:r w:rsidR="000745D1" w:rsidRPr="00FA3C5C">
        <w:rPr>
          <w:rFonts w:ascii="Book Antiqua" w:eastAsia="Book Antiqua" w:hAnsi="Book Antiqua" w:cs="Book Antiqua"/>
          <w:sz w:val="20"/>
          <w:szCs w:val="20"/>
        </w:rPr>
        <w:t>and Wang</w:t>
      </w:r>
      <w:r w:rsidR="00E9424C" w:rsidRPr="00FA3C5C">
        <w:rPr>
          <w:rFonts w:ascii="Book Antiqua" w:eastAsia="Book Antiqua" w:hAnsi="Book Antiqua" w:cs="Book Antiqua"/>
          <w:sz w:val="20"/>
          <w:szCs w:val="20"/>
        </w:rPr>
        <w:t xml:space="preserve"> XS</w:t>
      </w:r>
      <w:r w:rsidR="000745D1" w:rsidRPr="00FA3C5C">
        <w:rPr>
          <w:rFonts w:ascii="Book Antiqua" w:eastAsia="Book Antiqua" w:hAnsi="Book Antiqua" w:cs="Book Antiqua"/>
          <w:sz w:val="20"/>
          <w:szCs w:val="20"/>
        </w:rPr>
        <w:t xml:space="preserve"> </w:t>
      </w:r>
      <w:r w:rsidR="00ED52E0" w:rsidRPr="00FA3C5C">
        <w:rPr>
          <w:rFonts w:ascii="Book Antiqua" w:eastAsia="Book Antiqua" w:hAnsi="Book Antiqua" w:cs="Book Antiqua"/>
          <w:sz w:val="20"/>
          <w:szCs w:val="20"/>
        </w:rPr>
        <w:t>revised the paper.</w:t>
      </w:r>
    </w:p>
    <w:p w14:paraId="56AAA4C1" w14:textId="77777777" w:rsidR="00ED52E0" w:rsidRPr="00FA3C5C" w:rsidRDefault="00ED52E0" w:rsidP="00EC6BAC">
      <w:pPr>
        <w:snapToGrid w:val="0"/>
        <w:spacing w:after="0" w:line="360" w:lineRule="auto"/>
        <w:jc w:val="both"/>
        <w:rPr>
          <w:rFonts w:ascii="Book Antiqua" w:eastAsia="Book Antiqua" w:hAnsi="Book Antiqua" w:cs="Book Antiqua"/>
          <w:sz w:val="20"/>
          <w:szCs w:val="20"/>
        </w:rPr>
      </w:pPr>
    </w:p>
    <w:p w14:paraId="6B7F5A8D" w14:textId="58A6EDBD" w:rsidR="00ED52E0" w:rsidRPr="00FA3C5C" w:rsidRDefault="00EA0D00" w:rsidP="00EC6BAC">
      <w:pPr>
        <w:adjustRightInd w:val="0"/>
        <w:snapToGrid w:val="0"/>
        <w:spacing w:after="0" w:line="360" w:lineRule="auto"/>
        <w:jc w:val="both"/>
        <w:rPr>
          <w:rFonts w:ascii="Book Antiqua" w:eastAsia="Book Antiqua" w:hAnsi="Book Antiqua" w:cs="Book Antiqua"/>
          <w:sz w:val="20"/>
          <w:szCs w:val="20"/>
        </w:rPr>
      </w:pPr>
      <w:r w:rsidRPr="00FA3C5C">
        <w:rPr>
          <w:rFonts w:ascii="Book Antiqua" w:hAnsi="Book Antiqua"/>
          <w:b/>
          <w:color w:val="000000"/>
          <w:sz w:val="20"/>
          <w:szCs w:val="20"/>
        </w:rPr>
        <w:t>Supported by</w:t>
      </w:r>
      <w:r w:rsidRPr="00FA3C5C">
        <w:rPr>
          <w:rFonts w:ascii="Book Antiqua" w:hAnsi="Book Antiqua"/>
          <w:color w:val="000000"/>
          <w:sz w:val="20"/>
          <w:szCs w:val="20"/>
        </w:rPr>
        <w:t xml:space="preserve"> </w:t>
      </w:r>
      <w:r w:rsidR="00ED52E0" w:rsidRPr="00FA3C5C">
        <w:rPr>
          <w:rFonts w:ascii="Book Antiqua" w:eastAsia="Book Antiqua" w:hAnsi="Book Antiqua" w:cs="Book Antiqua"/>
          <w:sz w:val="20"/>
          <w:szCs w:val="20"/>
        </w:rPr>
        <w:t xml:space="preserve">the Medicine and </w:t>
      </w:r>
      <w:r w:rsidR="00ED52E0" w:rsidRPr="00FA3C5C">
        <w:rPr>
          <w:rFonts w:ascii="Book Antiqua" w:eastAsia="Book Antiqua" w:hAnsi="Book Antiqua" w:cs="Book Antiqua"/>
          <w:color w:val="000000" w:themeColor="text1"/>
          <w:sz w:val="20"/>
          <w:szCs w:val="20"/>
        </w:rPr>
        <w:t>Health Technology Innovation Project of Chinese Academy of Medical Sciences, No. 2017-12M-1-006; and China Scholarship Council</w:t>
      </w:r>
      <w:r w:rsidR="00432001" w:rsidRPr="00FA3C5C">
        <w:rPr>
          <w:rFonts w:ascii="Book Antiqua" w:eastAsia="Book Antiqua" w:hAnsi="Book Antiqua" w:cs="Book Antiqua"/>
          <w:sz w:val="20"/>
          <w:szCs w:val="20"/>
        </w:rPr>
        <w:t xml:space="preserve">, </w:t>
      </w:r>
      <w:r w:rsidR="00E34D34" w:rsidRPr="00FA3C5C">
        <w:rPr>
          <w:rFonts w:ascii="Book Antiqua" w:eastAsia="Book Antiqua" w:hAnsi="Book Antiqua" w:cs="Book Antiqua"/>
          <w:sz w:val="20"/>
          <w:szCs w:val="20"/>
        </w:rPr>
        <w:t xml:space="preserve">No. </w:t>
      </w:r>
      <w:r w:rsidR="00432001" w:rsidRPr="00FA3C5C">
        <w:rPr>
          <w:rFonts w:ascii="Book Antiqua" w:eastAsia="Book Antiqua" w:hAnsi="Book Antiqua" w:cs="Book Antiqua"/>
          <w:sz w:val="20"/>
          <w:szCs w:val="20"/>
        </w:rPr>
        <w:t>CSC201906210471</w:t>
      </w:r>
      <w:r w:rsidR="00E34D34" w:rsidRPr="00FA3C5C">
        <w:rPr>
          <w:rFonts w:ascii="Book Antiqua" w:eastAsia="Book Antiqua" w:hAnsi="Book Antiqua" w:cs="Book Antiqua"/>
          <w:sz w:val="20"/>
          <w:szCs w:val="20"/>
        </w:rPr>
        <w:t>.</w:t>
      </w:r>
    </w:p>
    <w:p w14:paraId="5E53A438" w14:textId="77777777" w:rsidR="00440F73" w:rsidRPr="00FA3C5C" w:rsidRDefault="00440F73" w:rsidP="00EC6BAC">
      <w:pPr>
        <w:adjustRightInd w:val="0"/>
        <w:snapToGrid w:val="0"/>
        <w:spacing w:after="0" w:line="360" w:lineRule="auto"/>
        <w:jc w:val="both"/>
        <w:rPr>
          <w:rFonts w:ascii="Book Antiqua" w:eastAsia="Book Antiqua" w:hAnsi="Book Antiqua" w:cs="Book Antiqua"/>
          <w:sz w:val="20"/>
          <w:szCs w:val="20"/>
        </w:rPr>
      </w:pPr>
    </w:p>
    <w:p w14:paraId="1C74DEBB" w14:textId="4255E969" w:rsidR="00ED52E0" w:rsidRPr="004B3002" w:rsidRDefault="00EA0D00" w:rsidP="00EC6BAC">
      <w:pPr>
        <w:pStyle w:val="1"/>
        <w:adjustRightInd w:val="0"/>
        <w:snapToGrid w:val="0"/>
        <w:spacing w:line="360" w:lineRule="auto"/>
        <w:jc w:val="both"/>
        <w:rPr>
          <w:rStyle w:val="a8"/>
          <w:rFonts w:ascii="Book Antiqua" w:hAnsi="Book Antiqua" w:cs="Book Antiqua"/>
          <w:color w:val="auto"/>
          <w:sz w:val="20"/>
          <w:u w:val="none"/>
          <w:lang w:val="en-US"/>
        </w:rPr>
      </w:pPr>
      <w:r w:rsidRPr="004B3002">
        <w:rPr>
          <w:rFonts w:ascii="Book Antiqua" w:hAnsi="Book Antiqua"/>
          <w:b/>
          <w:sz w:val="20"/>
          <w:lang w:val="en-US"/>
        </w:rPr>
        <w:t>Corresponding author:</w:t>
      </w:r>
      <w:r w:rsidRPr="004B3002">
        <w:rPr>
          <w:rFonts w:ascii="Book Antiqua" w:hAnsi="Book Antiqua"/>
          <w:sz w:val="20"/>
          <w:lang w:val="en-US"/>
        </w:rPr>
        <w:t xml:space="preserve"> </w:t>
      </w:r>
      <w:r w:rsidR="00ED52E0" w:rsidRPr="004B3002">
        <w:rPr>
          <w:rFonts w:ascii="Book Antiqua" w:eastAsia="Book Antiqua" w:hAnsi="Book Antiqua" w:cs="Book Antiqua"/>
          <w:b/>
          <w:color w:val="auto"/>
          <w:sz w:val="20"/>
          <w:lang w:val="en-US"/>
        </w:rPr>
        <w:t xml:space="preserve">Qian Liu, </w:t>
      </w:r>
      <w:r w:rsidR="0016675C" w:rsidRPr="004B3002">
        <w:rPr>
          <w:rFonts w:ascii="Book Antiqua" w:eastAsia="Book Antiqua" w:hAnsi="Book Antiqua" w:cs="Book Antiqua"/>
          <w:b/>
          <w:color w:val="auto"/>
          <w:sz w:val="20"/>
          <w:lang w:val="en-US"/>
        </w:rPr>
        <w:t>MD, Chief Doctor, Professor, Surgeon, Teacher,</w:t>
      </w:r>
      <w:r w:rsidR="00ED52E0" w:rsidRPr="004B3002">
        <w:rPr>
          <w:rFonts w:ascii="Book Antiqua" w:eastAsia="Book Antiqua" w:hAnsi="Book Antiqua" w:cs="Book Antiqua"/>
          <w:color w:val="auto"/>
          <w:sz w:val="20"/>
          <w:lang w:val="en-US"/>
        </w:rPr>
        <w:t xml:space="preserve"> Depa</w:t>
      </w:r>
      <w:r w:rsidR="00ED52E0" w:rsidRPr="004B3002">
        <w:rPr>
          <w:rFonts w:ascii="Book Antiqua" w:hAnsi="Book Antiqua" w:cs="Book Antiqua"/>
          <w:color w:val="auto"/>
          <w:sz w:val="20"/>
          <w:lang w:val="en-US"/>
        </w:rPr>
        <w:t>r</w:t>
      </w:r>
      <w:r w:rsidR="00ED52E0" w:rsidRPr="004B3002">
        <w:rPr>
          <w:rFonts w:ascii="Book Antiqua" w:eastAsia="Book Antiqua" w:hAnsi="Book Antiqua" w:cs="Book Antiqua"/>
          <w:color w:val="auto"/>
          <w:sz w:val="20"/>
          <w:lang w:val="en-US"/>
        </w:rPr>
        <w:t xml:space="preserve">tment of Colorectal Surgery, National Cancer Center/Cancer Hospital, Chinese Academy of Medical Sciences and Peking Union Medical College, No. 17 Panjiayuan Nanli, Chaoyang District, Beijing 100021, </w:t>
      </w:r>
      <w:r w:rsidR="003D18E4" w:rsidRPr="004B3002">
        <w:rPr>
          <w:rFonts w:ascii="Book Antiqua" w:eastAsia="Book Antiqua" w:hAnsi="Book Antiqua" w:cs="Book Antiqua"/>
          <w:color w:val="auto"/>
          <w:sz w:val="20"/>
          <w:lang w:val="en-US"/>
        </w:rPr>
        <w:t>China.</w:t>
      </w:r>
      <w:r w:rsidR="003D18E4" w:rsidRPr="004B3002">
        <w:rPr>
          <w:rFonts w:ascii="Book Antiqua" w:hAnsi="Book Antiqua" w:cs="Book Antiqua"/>
          <w:color w:val="auto"/>
          <w:sz w:val="20"/>
          <w:lang w:val="en-US"/>
        </w:rPr>
        <w:t xml:space="preserve"> </w:t>
      </w:r>
      <w:r w:rsidR="003D18E4" w:rsidRPr="004B3002">
        <w:rPr>
          <w:rFonts w:ascii="Book Antiqua" w:hAnsi="Book Antiqua" w:cs="Book Antiqua"/>
          <w:sz w:val="20"/>
          <w:lang w:val="en-US"/>
        </w:rPr>
        <w:t>fcwpumch@163.com</w:t>
      </w:r>
    </w:p>
    <w:p w14:paraId="5E34F99D" w14:textId="77777777" w:rsidR="00810933" w:rsidRPr="00EC6BAC" w:rsidRDefault="00810933" w:rsidP="00EC6BAC">
      <w:pPr>
        <w:snapToGrid w:val="0"/>
        <w:spacing w:after="0" w:line="360" w:lineRule="auto"/>
        <w:jc w:val="both"/>
        <w:rPr>
          <w:rFonts w:ascii="Book Antiqua" w:hAnsi="Book Antiqua" w:cs="Times New Roman"/>
          <w:color w:val="000000" w:themeColor="text1"/>
          <w:sz w:val="20"/>
          <w:szCs w:val="20"/>
        </w:rPr>
      </w:pPr>
    </w:p>
    <w:p w14:paraId="6A3A81E0" w14:textId="7A53A70A" w:rsidR="00EA0D00" w:rsidRPr="00FA3C5C" w:rsidRDefault="00EA0D00" w:rsidP="00EC6BAC">
      <w:pPr>
        <w:adjustRightInd w:val="0"/>
        <w:snapToGrid w:val="0"/>
        <w:spacing w:after="0" w:line="360" w:lineRule="auto"/>
        <w:jc w:val="both"/>
        <w:rPr>
          <w:rFonts w:ascii="Book Antiqua" w:hAnsi="Book Antiqua"/>
          <w:b/>
          <w:color w:val="000000"/>
          <w:sz w:val="20"/>
          <w:szCs w:val="20"/>
        </w:rPr>
      </w:pPr>
      <w:r w:rsidRPr="00FA3C5C">
        <w:rPr>
          <w:rFonts w:ascii="Book Antiqua" w:hAnsi="Book Antiqua"/>
          <w:b/>
          <w:color w:val="000000"/>
          <w:sz w:val="20"/>
          <w:szCs w:val="20"/>
        </w:rPr>
        <w:t xml:space="preserve">Received: </w:t>
      </w:r>
      <w:r w:rsidRPr="00FA3C5C">
        <w:rPr>
          <w:rFonts w:ascii="Book Antiqua" w:hAnsi="Book Antiqua"/>
          <w:bCs/>
          <w:color w:val="000000"/>
          <w:sz w:val="20"/>
          <w:szCs w:val="20"/>
        </w:rPr>
        <w:t>January</w:t>
      </w:r>
      <w:r w:rsidRPr="00FA3C5C">
        <w:rPr>
          <w:rFonts w:ascii="Book Antiqua" w:hAnsi="Book Antiqua"/>
          <w:b/>
          <w:color w:val="000000"/>
          <w:sz w:val="20"/>
          <w:szCs w:val="20"/>
        </w:rPr>
        <w:t xml:space="preserve"> </w:t>
      </w:r>
      <w:r w:rsidRPr="00FA3C5C">
        <w:rPr>
          <w:rFonts w:ascii="Book Antiqua" w:hAnsi="Book Antiqua"/>
          <w:color w:val="000000"/>
          <w:sz w:val="20"/>
          <w:szCs w:val="20"/>
        </w:rPr>
        <w:t>7, 2020</w:t>
      </w:r>
    </w:p>
    <w:p w14:paraId="61956D3A" w14:textId="0D874DDE" w:rsidR="00EA0D00" w:rsidRPr="00FA3C5C" w:rsidRDefault="00EA0D00" w:rsidP="00EC6BAC">
      <w:pPr>
        <w:adjustRightInd w:val="0"/>
        <w:snapToGrid w:val="0"/>
        <w:spacing w:after="0" w:line="360" w:lineRule="auto"/>
        <w:jc w:val="both"/>
        <w:rPr>
          <w:rFonts w:ascii="Book Antiqua" w:hAnsi="Book Antiqua"/>
          <w:b/>
          <w:color w:val="000000"/>
          <w:sz w:val="20"/>
          <w:szCs w:val="20"/>
        </w:rPr>
      </w:pPr>
      <w:r w:rsidRPr="00FA3C5C">
        <w:rPr>
          <w:rFonts w:ascii="Book Antiqua" w:hAnsi="Book Antiqua"/>
          <w:b/>
          <w:color w:val="000000"/>
          <w:sz w:val="20"/>
          <w:szCs w:val="20"/>
        </w:rPr>
        <w:t xml:space="preserve">Revised: </w:t>
      </w:r>
      <w:r w:rsidRPr="00FA3C5C">
        <w:rPr>
          <w:rFonts w:ascii="Book Antiqua" w:hAnsi="Book Antiqua"/>
          <w:bCs/>
          <w:color w:val="000000"/>
          <w:sz w:val="20"/>
          <w:szCs w:val="20"/>
        </w:rPr>
        <w:t>April</w:t>
      </w:r>
      <w:r w:rsidRPr="00FA3C5C">
        <w:rPr>
          <w:rFonts w:ascii="Book Antiqua" w:hAnsi="Book Antiqua"/>
          <w:b/>
          <w:color w:val="000000"/>
          <w:sz w:val="20"/>
          <w:szCs w:val="20"/>
        </w:rPr>
        <w:t xml:space="preserve"> </w:t>
      </w:r>
      <w:r w:rsidRPr="00FA3C5C">
        <w:rPr>
          <w:rFonts w:ascii="Book Antiqua" w:hAnsi="Book Antiqua"/>
          <w:color w:val="000000"/>
          <w:sz w:val="20"/>
          <w:szCs w:val="20"/>
        </w:rPr>
        <w:t>1</w:t>
      </w:r>
      <w:r w:rsidR="00474FDD" w:rsidRPr="00FA3C5C">
        <w:rPr>
          <w:rFonts w:ascii="Book Antiqua" w:hAnsi="Book Antiqua"/>
          <w:color w:val="000000"/>
          <w:sz w:val="20"/>
          <w:szCs w:val="20"/>
        </w:rPr>
        <w:t>7</w:t>
      </w:r>
      <w:r w:rsidRPr="00FA3C5C">
        <w:rPr>
          <w:rFonts w:ascii="Book Antiqua" w:hAnsi="Book Antiqua"/>
          <w:color w:val="000000"/>
          <w:sz w:val="20"/>
          <w:szCs w:val="20"/>
        </w:rPr>
        <w:t>, 2020</w:t>
      </w:r>
    </w:p>
    <w:p w14:paraId="3C8C37C4" w14:textId="4054EAE9" w:rsidR="00EA0D00" w:rsidRPr="00FA3C5C" w:rsidRDefault="00EA0D00" w:rsidP="00EC6BAC">
      <w:pPr>
        <w:adjustRightInd w:val="0"/>
        <w:snapToGrid w:val="0"/>
        <w:spacing w:after="0" w:line="360" w:lineRule="auto"/>
        <w:jc w:val="both"/>
        <w:rPr>
          <w:rFonts w:ascii="Book Antiqua" w:hAnsi="Book Antiqua"/>
          <w:b/>
          <w:color w:val="000000"/>
          <w:sz w:val="20"/>
          <w:szCs w:val="20"/>
        </w:rPr>
      </w:pPr>
      <w:r w:rsidRPr="00FA3C5C">
        <w:rPr>
          <w:rFonts w:ascii="Book Antiqua" w:hAnsi="Book Antiqua"/>
          <w:b/>
          <w:color w:val="000000"/>
          <w:sz w:val="20"/>
          <w:szCs w:val="20"/>
        </w:rPr>
        <w:t xml:space="preserve">Accepted: </w:t>
      </w:r>
      <w:r w:rsidR="00F5142E" w:rsidRPr="00FA3C5C">
        <w:rPr>
          <w:rFonts w:ascii="Book Antiqua" w:hAnsi="Book Antiqua"/>
          <w:bCs/>
          <w:color w:val="000000"/>
          <w:sz w:val="20"/>
          <w:szCs w:val="20"/>
        </w:rPr>
        <w:t>April 28, 2020</w:t>
      </w:r>
    </w:p>
    <w:p w14:paraId="6A44310B" w14:textId="77777777" w:rsidR="00EA0D00" w:rsidRPr="00FA3C5C" w:rsidRDefault="00EA0D00" w:rsidP="00EC6BAC">
      <w:pPr>
        <w:adjustRightInd w:val="0"/>
        <w:snapToGrid w:val="0"/>
        <w:spacing w:after="0" w:line="360" w:lineRule="auto"/>
        <w:jc w:val="both"/>
        <w:rPr>
          <w:rFonts w:ascii="Book Antiqua" w:hAnsi="Book Antiqua"/>
          <w:b/>
          <w:color w:val="000000"/>
          <w:sz w:val="20"/>
          <w:szCs w:val="20"/>
        </w:rPr>
      </w:pPr>
      <w:r w:rsidRPr="00FA3C5C">
        <w:rPr>
          <w:rFonts w:ascii="Book Antiqua" w:hAnsi="Book Antiqua"/>
          <w:b/>
          <w:color w:val="000000"/>
          <w:sz w:val="20"/>
          <w:szCs w:val="20"/>
        </w:rPr>
        <w:t>Published online:</w:t>
      </w:r>
    </w:p>
    <w:p w14:paraId="6D22D219" w14:textId="77777777" w:rsidR="00E34D34" w:rsidRPr="00FA3C5C" w:rsidRDefault="00E34D34" w:rsidP="00EC6BAC">
      <w:pPr>
        <w:snapToGrid w:val="0"/>
        <w:spacing w:after="0" w:line="360" w:lineRule="auto"/>
        <w:jc w:val="both"/>
        <w:rPr>
          <w:rFonts w:ascii="Book Antiqua" w:hAnsi="Book Antiqua" w:cs="Times New Roman"/>
          <w:b/>
          <w:bCs/>
          <w:color w:val="000000" w:themeColor="text1"/>
          <w:sz w:val="20"/>
          <w:szCs w:val="20"/>
        </w:rPr>
      </w:pPr>
      <w:r w:rsidRPr="00FA3C5C">
        <w:rPr>
          <w:rFonts w:ascii="Book Antiqua" w:hAnsi="Book Antiqua" w:cs="Times New Roman"/>
          <w:b/>
          <w:bCs/>
          <w:color w:val="000000" w:themeColor="text1"/>
          <w:sz w:val="20"/>
          <w:szCs w:val="20"/>
        </w:rPr>
        <w:lastRenderedPageBreak/>
        <w:br w:type="page"/>
      </w:r>
    </w:p>
    <w:p w14:paraId="056922ED" w14:textId="77777777" w:rsidR="00474FDD" w:rsidRPr="00FA3C5C" w:rsidRDefault="00474FDD" w:rsidP="00EC6BAC">
      <w:pPr>
        <w:adjustRightInd w:val="0"/>
        <w:snapToGrid w:val="0"/>
        <w:spacing w:after="0" w:line="360" w:lineRule="auto"/>
        <w:jc w:val="both"/>
        <w:rPr>
          <w:rFonts w:ascii="Book Antiqua" w:hAnsi="Book Antiqua"/>
          <w:b/>
          <w:color w:val="008000"/>
          <w:sz w:val="20"/>
          <w:szCs w:val="20"/>
        </w:rPr>
      </w:pPr>
      <w:bookmarkStart w:id="1" w:name="_Hlk33541800"/>
      <w:r w:rsidRPr="00FA3C5C">
        <w:rPr>
          <w:rFonts w:ascii="Book Antiqua" w:hAnsi="Book Antiqua"/>
          <w:b/>
          <w:color w:val="000000"/>
          <w:sz w:val="20"/>
          <w:szCs w:val="20"/>
        </w:rPr>
        <w:lastRenderedPageBreak/>
        <w:t>Abstract</w:t>
      </w:r>
    </w:p>
    <w:p w14:paraId="2D6D94F2" w14:textId="77777777" w:rsidR="00474FDD" w:rsidRPr="00FA3C5C" w:rsidRDefault="00474FDD" w:rsidP="00EC6BAC">
      <w:pPr>
        <w:adjustRightInd w:val="0"/>
        <w:snapToGrid w:val="0"/>
        <w:spacing w:after="0" w:line="360" w:lineRule="auto"/>
        <w:jc w:val="both"/>
        <w:rPr>
          <w:rFonts w:ascii="Book Antiqua" w:hAnsi="Book Antiqua"/>
          <w:color w:val="000000"/>
          <w:sz w:val="20"/>
          <w:szCs w:val="20"/>
        </w:rPr>
      </w:pPr>
      <w:r w:rsidRPr="00FA3C5C">
        <w:rPr>
          <w:rFonts w:ascii="Book Antiqua" w:hAnsi="Book Antiqua"/>
          <w:color w:val="000000"/>
          <w:sz w:val="20"/>
          <w:szCs w:val="20"/>
        </w:rPr>
        <w:t>BACKGROUND</w:t>
      </w:r>
    </w:p>
    <w:p w14:paraId="7E7F0266" w14:textId="12E25C8E"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Lateral lymph node metastasis is one of the leading </w:t>
      </w:r>
      <w:r w:rsidR="00F110F4" w:rsidRPr="00FA3C5C">
        <w:rPr>
          <w:rFonts w:ascii="Book Antiqua" w:hAnsi="Book Antiqua" w:cs="Times New Roman"/>
          <w:color w:val="000000" w:themeColor="text1"/>
          <w:sz w:val="20"/>
          <w:szCs w:val="20"/>
        </w:rPr>
        <w:t>causes</w:t>
      </w:r>
      <w:r w:rsidRPr="00FA3C5C">
        <w:rPr>
          <w:rFonts w:ascii="Book Antiqua" w:hAnsi="Book Antiqua" w:cs="Times New Roman"/>
          <w:color w:val="000000" w:themeColor="text1"/>
          <w:sz w:val="20"/>
          <w:szCs w:val="20"/>
        </w:rPr>
        <w:t xml:space="preserve"> </w:t>
      </w:r>
      <w:r w:rsidR="00F24145" w:rsidRPr="00FA3C5C">
        <w:rPr>
          <w:rFonts w:ascii="Book Antiqua" w:hAnsi="Book Antiqua" w:cs="Times New Roman"/>
          <w:color w:val="000000" w:themeColor="text1"/>
          <w:sz w:val="20"/>
          <w:szCs w:val="20"/>
        </w:rPr>
        <w:t xml:space="preserve">of </w:t>
      </w:r>
      <w:r w:rsidRPr="00FA3C5C">
        <w:rPr>
          <w:rFonts w:ascii="Book Antiqua" w:hAnsi="Book Antiqua" w:cs="Times New Roman"/>
          <w:color w:val="000000" w:themeColor="text1"/>
          <w:sz w:val="20"/>
          <w:szCs w:val="20"/>
        </w:rPr>
        <w:t>local recurrence in patients with advanced mid or low rectal cancer.</w:t>
      </w:r>
      <w:bookmarkEnd w:id="1"/>
      <w:r w:rsidRPr="00FA3C5C">
        <w:rPr>
          <w:rFonts w:ascii="Book Antiqua" w:hAnsi="Book Antiqua" w:cs="Times New Roman"/>
          <w:color w:val="000000" w:themeColor="text1"/>
          <w:sz w:val="20"/>
          <w:szCs w:val="20"/>
        </w:rPr>
        <w:t xml:space="preserve"> Neoadjuvant chemoradiotherapy (NCRT) can effectively reduce the postoperative recurrence rate</w:t>
      </w:r>
      <w:r w:rsidR="00F2414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thus</w:t>
      </w:r>
      <w:r w:rsidR="00F2414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NCRT with total mesorectal excision (TME) is </w:t>
      </w:r>
      <w:r w:rsidR="00B91BD9" w:rsidRPr="00FA3C5C">
        <w:rPr>
          <w:rFonts w:ascii="Book Antiqua" w:hAnsi="Book Antiqua" w:cs="Times New Roman"/>
          <w:color w:val="000000" w:themeColor="text1"/>
          <w:sz w:val="20"/>
          <w:szCs w:val="20"/>
        </w:rPr>
        <w:t xml:space="preserve">the </w:t>
      </w:r>
      <w:r w:rsidRPr="00FA3C5C">
        <w:rPr>
          <w:rFonts w:ascii="Book Antiqua" w:hAnsi="Book Antiqua" w:cs="Times New Roman"/>
          <w:color w:val="000000" w:themeColor="text1"/>
          <w:sz w:val="20"/>
          <w:szCs w:val="20"/>
        </w:rPr>
        <w:t>most wi</w:t>
      </w:r>
      <w:r w:rsidR="00E368A0" w:rsidRPr="00FA3C5C">
        <w:rPr>
          <w:rFonts w:ascii="Book Antiqua" w:hAnsi="Book Antiqua" w:cs="Times New Roman"/>
          <w:color w:val="000000" w:themeColor="text1"/>
          <w:sz w:val="20"/>
          <w:szCs w:val="20"/>
        </w:rPr>
        <w:t>de</w:t>
      </w:r>
      <w:r w:rsidRPr="00FA3C5C">
        <w:rPr>
          <w:rFonts w:ascii="Book Antiqua" w:hAnsi="Book Antiqua" w:cs="Times New Roman"/>
          <w:color w:val="000000" w:themeColor="text1"/>
          <w:sz w:val="20"/>
          <w:szCs w:val="20"/>
        </w:rPr>
        <w:t xml:space="preserve">ly accepted standard of care for rectal cancer. </w:t>
      </w:r>
      <w:bookmarkStart w:id="2" w:name="_Hlk33541891"/>
      <w:r w:rsidRPr="00FA3C5C">
        <w:rPr>
          <w:rFonts w:ascii="Book Antiqua" w:hAnsi="Book Antiqua" w:cs="Times New Roman"/>
          <w:color w:val="000000" w:themeColor="text1"/>
          <w:sz w:val="20"/>
          <w:szCs w:val="20"/>
        </w:rPr>
        <w:t>The addition of lateral lymph node dissection (LLND) after NCRT remains a controversial topic.</w:t>
      </w:r>
    </w:p>
    <w:p w14:paraId="309338B3" w14:textId="77777777" w:rsidR="00E34D34" w:rsidRPr="00FA3C5C" w:rsidRDefault="00E34D34" w:rsidP="00EC6BAC">
      <w:pPr>
        <w:snapToGrid w:val="0"/>
        <w:spacing w:after="0" w:line="360" w:lineRule="auto"/>
        <w:jc w:val="both"/>
        <w:rPr>
          <w:rFonts w:ascii="Book Antiqua" w:hAnsi="Book Antiqua" w:cs="Times New Roman"/>
          <w:color w:val="000000" w:themeColor="text1"/>
          <w:sz w:val="20"/>
          <w:szCs w:val="20"/>
        </w:rPr>
      </w:pPr>
    </w:p>
    <w:bookmarkEnd w:id="2"/>
    <w:p w14:paraId="62D65CE6" w14:textId="77777777" w:rsidR="00474FDD" w:rsidRPr="004B3002" w:rsidRDefault="00474FDD" w:rsidP="00EC6BAC">
      <w:pPr>
        <w:adjustRightInd w:val="0"/>
        <w:snapToGrid w:val="0"/>
        <w:spacing w:after="0" w:line="360" w:lineRule="auto"/>
        <w:jc w:val="both"/>
        <w:rPr>
          <w:rFonts w:ascii="Book Antiqua" w:hAnsi="Book Antiqua"/>
          <w:color w:val="0000FF"/>
          <w:sz w:val="20"/>
          <w:szCs w:val="20"/>
        </w:rPr>
      </w:pPr>
      <w:r w:rsidRPr="00FA3C5C">
        <w:rPr>
          <w:rFonts w:ascii="Book Antiqua" w:hAnsi="Book Antiqua"/>
          <w:color w:val="000000"/>
          <w:sz w:val="20"/>
          <w:szCs w:val="20"/>
        </w:rPr>
        <w:t>AIM</w:t>
      </w:r>
    </w:p>
    <w:p w14:paraId="3988A231" w14:textId="042C6003"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r w:rsidRPr="00EC6BAC">
        <w:rPr>
          <w:rFonts w:ascii="Book Antiqua" w:hAnsi="Book Antiqua" w:cs="Times New Roman"/>
          <w:color w:val="000000" w:themeColor="text1"/>
          <w:sz w:val="20"/>
          <w:szCs w:val="20"/>
        </w:rPr>
        <w:t xml:space="preserve">To </w:t>
      </w:r>
      <w:bookmarkStart w:id="3" w:name="_Hlk33542373"/>
      <w:r w:rsidRPr="00EC6BAC">
        <w:rPr>
          <w:rFonts w:ascii="Book Antiqua" w:hAnsi="Book Antiqua" w:cs="Times New Roman"/>
          <w:color w:val="000000" w:themeColor="text1"/>
          <w:sz w:val="20"/>
          <w:szCs w:val="20"/>
        </w:rPr>
        <w:t xml:space="preserve">investigate the surgical outcomes of TME </w:t>
      </w:r>
      <w:r w:rsidR="00165D43" w:rsidRPr="00FA3C5C">
        <w:rPr>
          <w:rFonts w:ascii="Book Antiqua" w:hAnsi="Book Antiqua" w:cs="Times New Roman"/>
          <w:color w:val="000000" w:themeColor="text1"/>
          <w:sz w:val="20"/>
          <w:szCs w:val="20"/>
        </w:rPr>
        <w:t>plus</w:t>
      </w:r>
      <w:r w:rsidRPr="00FA3C5C">
        <w:rPr>
          <w:rFonts w:ascii="Book Antiqua" w:hAnsi="Book Antiqua" w:cs="Times New Roman"/>
          <w:color w:val="000000" w:themeColor="text1"/>
          <w:sz w:val="20"/>
          <w:szCs w:val="20"/>
        </w:rPr>
        <w:t xml:space="preserve"> LLND, and the possible risk factors for lateral lymph node metastasis after NCRT.</w:t>
      </w:r>
    </w:p>
    <w:p w14:paraId="356C0D29" w14:textId="77777777" w:rsidR="00E34D34" w:rsidRPr="00FA3C5C" w:rsidRDefault="00E34D34" w:rsidP="00EC6BAC">
      <w:pPr>
        <w:snapToGrid w:val="0"/>
        <w:spacing w:after="0" w:line="360" w:lineRule="auto"/>
        <w:jc w:val="both"/>
        <w:rPr>
          <w:rFonts w:ascii="Book Antiqua" w:hAnsi="Book Antiqua" w:cs="Times New Roman"/>
          <w:color w:val="000000" w:themeColor="text1"/>
          <w:sz w:val="20"/>
          <w:szCs w:val="20"/>
        </w:rPr>
      </w:pPr>
    </w:p>
    <w:bookmarkEnd w:id="3"/>
    <w:p w14:paraId="0AAE745B" w14:textId="77777777" w:rsidR="00474FDD" w:rsidRPr="004B3002" w:rsidRDefault="00474FDD" w:rsidP="00EC6BAC">
      <w:pPr>
        <w:adjustRightInd w:val="0"/>
        <w:snapToGrid w:val="0"/>
        <w:spacing w:after="0" w:line="360" w:lineRule="auto"/>
        <w:jc w:val="both"/>
        <w:rPr>
          <w:rFonts w:ascii="Book Antiqua" w:hAnsi="Book Antiqua"/>
          <w:color w:val="0000FF"/>
          <w:sz w:val="20"/>
          <w:szCs w:val="20"/>
        </w:rPr>
      </w:pPr>
      <w:r w:rsidRPr="00FA3C5C">
        <w:rPr>
          <w:rFonts w:ascii="Book Antiqua" w:hAnsi="Book Antiqua"/>
          <w:color w:val="000000"/>
          <w:sz w:val="20"/>
          <w:szCs w:val="20"/>
        </w:rPr>
        <w:t>METHODS</w:t>
      </w:r>
    </w:p>
    <w:p w14:paraId="5AA5441F" w14:textId="513B9DB6"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r w:rsidRPr="00EC6BAC">
        <w:rPr>
          <w:rFonts w:ascii="Book Antiqua" w:hAnsi="Book Antiqua" w:cs="Times New Roman"/>
          <w:color w:val="000000" w:themeColor="text1"/>
          <w:sz w:val="20"/>
          <w:szCs w:val="20"/>
        </w:rPr>
        <w:t>This retrospective study reviewed 89 consecutive patients with clinical stage II-III mid or low rectal cancer who underwent TME and LLND from June 2016 to October 2</w:t>
      </w:r>
      <w:r w:rsidRPr="00FA3C5C">
        <w:rPr>
          <w:rFonts w:ascii="Book Antiqua" w:hAnsi="Book Antiqua" w:cs="Times New Roman"/>
          <w:color w:val="000000" w:themeColor="text1"/>
          <w:sz w:val="20"/>
          <w:szCs w:val="20"/>
        </w:rPr>
        <w:t>018</w:t>
      </w:r>
      <w:bookmarkStart w:id="4" w:name="_Hlk33395229"/>
      <w:r w:rsidRPr="00FA3C5C">
        <w:rPr>
          <w:rFonts w:ascii="Book Antiqua" w:hAnsi="Book Antiqua" w:cs="Times New Roman"/>
          <w:color w:val="000000" w:themeColor="text1"/>
          <w:sz w:val="20"/>
          <w:szCs w:val="20"/>
        </w:rPr>
        <w:t xml:space="preserve">. </w:t>
      </w:r>
      <w:bookmarkStart w:id="5" w:name="_Hlk33396562"/>
      <w:r w:rsidR="00D3629A" w:rsidRPr="00FA3C5C">
        <w:rPr>
          <w:rFonts w:ascii="Book Antiqua" w:hAnsi="Book Antiqua" w:cs="Times New Roman"/>
          <w:color w:val="000000" w:themeColor="text1"/>
          <w:sz w:val="20"/>
          <w:szCs w:val="20"/>
        </w:rPr>
        <w:t>In</w:t>
      </w:r>
      <w:r w:rsidRPr="00FA3C5C">
        <w:rPr>
          <w:rFonts w:ascii="Book Antiqua" w:hAnsi="Book Antiqua" w:cs="Times New Roman"/>
          <w:color w:val="000000" w:themeColor="text1"/>
          <w:sz w:val="20"/>
          <w:szCs w:val="20"/>
        </w:rPr>
        <w:t xml:space="preserve"> </w:t>
      </w:r>
      <w:r w:rsidR="00D3629A" w:rsidRPr="00FA3C5C">
        <w:rPr>
          <w:rFonts w:ascii="Book Antiqua" w:hAnsi="Book Antiqua" w:cs="Times New Roman"/>
          <w:color w:val="000000" w:themeColor="text1"/>
          <w:sz w:val="20"/>
          <w:szCs w:val="20"/>
        </w:rPr>
        <w:t>the</w:t>
      </w:r>
      <w:r w:rsidRPr="00FA3C5C">
        <w:rPr>
          <w:rFonts w:ascii="Book Antiqua" w:hAnsi="Book Antiqua" w:cs="Times New Roman"/>
          <w:color w:val="000000" w:themeColor="text1"/>
          <w:sz w:val="20"/>
          <w:szCs w:val="20"/>
        </w:rPr>
        <w:t xml:space="preserve"> NCRT</w:t>
      </w:r>
      <w:r w:rsidR="00D3629A" w:rsidRPr="00FA3C5C">
        <w:rPr>
          <w:rFonts w:ascii="Book Antiqua" w:hAnsi="Book Antiqua" w:cs="Times New Roman"/>
          <w:color w:val="000000" w:themeColor="text1"/>
          <w:sz w:val="20"/>
          <w:szCs w:val="20"/>
        </w:rPr>
        <w:t xml:space="preserve"> group</w:t>
      </w:r>
      <w:r w:rsidR="001141BB" w:rsidRPr="00FA3C5C">
        <w:rPr>
          <w:rFonts w:ascii="Book Antiqua" w:hAnsi="Book Antiqua" w:cs="Times New Roman"/>
          <w:color w:val="000000" w:themeColor="text1"/>
          <w:sz w:val="20"/>
          <w:szCs w:val="20"/>
        </w:rPr>
        <w:t xml:space="preserve">, TME </w:t>
      </w:r>
      <w:r w:rsidR="00165D43" w:rsidRPr="00FA3C5C">
        <w:rPr>
          <w:rFonts w:ascii="Book Antiqua" w:hAnsi="Book Antiqua" w:cs="Times New Roman"/>
          <w:color w:val="000000" w:themeColor="text1"/>
          <w:sz w:val="20"/>
          <w:szCs w:val="20"/>
        </w:rPr>
        <w:t>plus</w:t>
      </w:r>
      <w:r w:rsidR="001141BB" w:rsidRPr="00FA3C5C">
        <w:rPr>
          <w:rFonts w:ascii="Book Antiqua" w:hAnsi="Book Antiqua" w:cs="Times New Roman"/>
          <w:color w:val="000000" w:themeColor="text1"/>
          <w:sz w:val="20"/>
          <w:szCs w:val="20"/>
        </w:rPr>
        <w:t xml:space="preserve"> LLND was</w:t>
      </w:r>
      <w:r w:rsidR="00D3629A" w:rsidRPr="00FA3C5C">
        <w:rPr>
          <w:rFonts w:ascii="Book Antiqua" w:hAnsi="Book Antiqua" w:cs="Times New Roman"/>
          <w:color w:val="000000" w:themeColor="text1"/>
          <w:sz w:val="20"/>
          <w:szCs w:val="20"/>
        </w:rPr>
        <w:t xml:space="preserve"> performed in</w:t>
      </w:r>
      <w:r w:rsidRPr="00FA3C5C">
        <w:rPr>
          <w:rFonts w:ascii="Book Antiqua" w:hAnsi="Book Antiqua" w:cs="Times New Roman"/>
          <w:color w:val="000000" w:themeColor="text1"/>
          <w:sz w:val="20"/>
          <w:szCs w:val="20"/>
        </w:rPr>
        <w:t xml:space="preserve"> </w:t>
      </w:r>
      <w:r w:rsidR="00D3629A" w:rsidRPr="00FA3C5C">
        <w:rPr>
          <w:rFonts w:ascii="Book Antiqua" w:hAnsi="Book Antiqua" w:cs="Times New Roman"/>
          <w:color w:val="000000" w:themeColor="text1"/>
          <w:sz w:val="20"/>
          <w:szCs w:val="20"/>
        </w:rPr>
        <w:t xml:space="preserve">patients </w:t>
      </w:r>
      <w:r w:rsidR="00F91ACD" w:rsidRPr="00FA3C5C">
        <w:rPr>
          <w:rFonts w:ascii="Book Antiqua" w:hAnsi="Book Antiqua" w:cs="Times New Roman"/>
          <w:color w:val="000000" w:themeColor="text1"/>
          <w:sz w:val="20"/>
          <w:szCs w:val="20"/>
        </w:rPr>
        <w:t>with</w:t>
      </w:r>
      <w:r w:rsidRPr="00FA3C5C">
        <w:rPr>
          <w:rFonts w:ascii="Book Antiqua" w:hAnsi="Book Antiqua" w:cs="Times New Roman"/>
          <w:color w:val="000000" w:themeColor="text1"/>
          <w:sz w:val="20"/>
          <w:szCs w:val="20"/>
        </w:rPr>
        <w:t xml:space="preserve"> short</w:t>
      </w:r>
      <w:r w:rsidR="001A2742"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axis (SA) </w:t>
      </w:r>
      <w:r w:rsidR="00F91ACD" w:rsidRPr="00FA3C5C">
        <w:rPr>
          <w:rFonts w:ascii="Book Antiqua" w:hAnsi="Book Antiqua" w:cs="Times New Roman"/>
          <w:color w:val="000000" w:themeColor="text1"/>
          <w:sz w:val="20"/>
          <w:szCs w:val="20"/>
        </w:rPr>
        <w:t>of</w:t>
      </w:r>
      <w:r w:rsidRPr="00FA3C5C">
        <w:rPr>
          <w:rFonts w:ascii="Book Antiqua" w:hAnsi="Book Antiqua" w:cs="Times New Roman"/>
          <w:color w:val="000000" w:themeColor="text1"/>
          <w:sz w:val="20"/>
          <w:szCs w:val="20"/>
        </w:rPr>
        <w:t xml:space="preserve"> the lateral lymph node greater than 5</w:t>
      </w:r>
      <w:r w:rsidR="00AB2D4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w:t>
      </w:r>
      <w:r w:rsidR="00F2414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w:t>
      </w:r>
      <w:r w:rsidR="00F24145" w:rsidRPr="00FA3C5C">
        <w:rPr>
          <w:rFonts w:ascii="Book Antiqua" w:hAnsi="Book Antiqua" w:cs="Times New Roman"/>
          <w:color w:val="000000" w:themeColor="text1"/>
          <w:sz w:val="20"/>
          <w:szCs w:val="20"/>
        </w:rPr>
        <w:t>I</w:t>
      </w:r>
      <w:r w:rsidRPr="00FA3C5C">
        <w:rPr>
          <w:rFonts w:ascii="Book Antiqua" w:hAnsi="Book Antiqua" w:cs="Times New Roman"/>
          <w:color w:val="000000" w:themeColor="text1"/>
          <w:sz w:val="20"/>
          <w:szCs w:val="20"/>
        </w:rPr>
        <w:t xml:space="preserve">n </w:t>
      </w:r>
      <w:r w:rsidR="00D3629A" w:rsidRPr="00FA3C5C">
        <w:rPr>
          <w:rFonts w:ascii="Book Antiqua" w:hAnsi="Book Antiqua" w:cs="Times New Roman"/>
          <w:color w:val="000000" w:themeColor="text1"/>
          <w:sz w:val="20"/>
          <w:szCs w:val="20"/>
        </w:rPr>
        <w:t>the non-</w:t>
      </w:r>
      <w:r w:rsidRPr="00FA3C5C">
        <w:rPr>
          <w:rFonts w:ascii="Book Antiqua" w:hAnsi="Book Antiqua" w:cs="Times New Roman"/>
          <w:color w:val="000000" w:themeColor="text1"/>
          <w:sz w:val="20"/>
          <w:szCs w:val="20"/>
        </w:rPr>
        <w:t>NCRT</w:t>
      </w:r>
      <w:r w:rsidR="00D3629A" w:rsidRPr="00FA3C5C">
        <w:rPr>
          <w:rFonts w:ascii="Book Antiqua" w:hAnsi="Book Antiqua" w:cs="Times New Roman"/>
          <w:color w:val="000000" w:themeColor="text1"/>
          <w:sz w:val="20"/>
          <w:szCs w:val="20"/>
        </w:rPr>
        <w:t xml:space="preserve"> group</w:t>
      </w:r>
      <w:r w:rsidR="001141BB"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w:t>
      </w:r>
      <w:r w:rsidR="00D3629A" w:rsidRPr="00FA3C5C">
        <w:rPr>
          <w:rFonts w:ascii="Book Antiqua" w:hAnsi="Book Antiqua" w:cs="Times New Roman"/>
          <w:color w:val="000000" w:themeColor="text1"/>
          <w:sz w:val="20"/>
          <w:szCs w:val="20"/>
        </w:rPr>
        <w:t xml:space="preserve">TME </w:t>
      </w:r>
      <w:r w:rsidR="00165D43" w:rsidRPr="00FA3C5C">
        <w:rPr>
          <w:rFonts w:ascii="Book Antiqua" w:hAnsi="Book Antiqua" w:cs="Times New Roman"/>
          <w:color w:val="000000" w:themeColor="text1"/>
          <w:sz w:val="20"/>
          <w:szCs w:val="20"/>
        </w:rPr>
        <w:t>plus</w:t>
      </w:r>
      <w:r w:rsidR="00D3629A" w:rsidRPr="00FA3C5C">
        <w:rPr>
          <w:rFonts w:ascii="Book Antiqua" w:hAnsi="Book Antiqua" w:cs="Times New Roman"/>
          <w:color w:val="000000" w:themeColor="text1"/>
          <w:sz w:val="20"/>
          <w:szCs w:val="20"/>
        </w:rPr>
        <w:t xml:space="preserve"> LLND was performed in patients with </w:t>
      </w:r>
      <w:r w:rsidR="00E368A0" w:rsidRPr="00FA3C5C">
        <w:rPr>
          <w:rFonts w:ascii="Book Antiqua" w:hAnsi="Book Antiqua" w:cs="Times New Roman"/>
          <w:color w:val="000000" w:themeColor="text1"/>
          <w:sz w:val="20"/>
          <w:szCs w:val="20"/>
        </w:rPr>
        <w:t>SA of the</w:t>
      </w:r>
      <w:r w:rsidRPr="00FA3C5C">
        <w:rPr>
          <w:rFonts w:ascii="Book Antiqua" w:hAnsi="Book Antiqua" w:cs="Times New Roman"/>
          <w:color w:val="000000" w:themeColor="text1"/>
          <w:sz w:val="20"/>
          <w:szCs w:val="20"/>
        </w:rPr>
        <w:t xml:space="preserve"> lateral lymph node greater than 10</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w:t>
      </w:r>
      <w:bookmarkEnd w:id="4"/>
      <w:r w:rsidRPr="00FA3C5C">
        <w:rPr>
          <w:rFonts w:ascii="Book Antiqua" w:hAnsi="Book Antiqua" w:cs="Times New Roman"/>
          <w:color w:val="000000" w:themeColor="text1"/>
          <w:sz w:val="20"/>
          <w:szCs w:val="20"/>
        </w:rPr>
        <w:t xml:space="preserve">. </w:t>
      </w:r>
      <w:bookmarkEnd w:id="5"/>
      <w:r w:rsidRPr="00FA3C5C">
        <w:rPr>
          <w:rFonts w:ascii="Book Antiqua" w:hAnsi="Book Antiqua" w:cs="Times New Roman"/>
          <w:color w:val="000000" w:themeColor="text1"/>
          <w:sz w:val="20"/>
          <w:szCs w:val="20"/>
        </w:rPr>
        <w:t>Data regarding patient demographics, clinical workup, surgical procedure, complications</w:t>
      </w:r>
      <w:r w:rsidR="000437AF"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outcomes were collected. </w:t>
      </w:r>
      <w:bookmarkStart w:id="6" w:name="_Hlk33543272"/>
      <w:r w:rsidR="000437AF" w:rsidRPr="00FA3C5C">
        <w:rPr>
          <w:rFonts w:ascii="Book Antiqua" w:hAnsi="Book Antiqua" w:cs="Times New Roman"/>
          <w:color w:val="000000" w:themeColor="text1"/>
          <w:sz w:val="20"/>
          <w:szCs w:val="20"/>
        </w:rPr>
        <w:t>M</w:t>
      </w:r>
      <w:r w:rsidRPr="00FA3C5C">
        <w:rPr>
          <w:rFonts w:ascii="Book Antiqua" w:hAnsi="Book Antiqua" w:cs="Times New Roman"/>
          <w:color w:val="000000" w:themeColor="text1"/>
          <w:sz w:val="20"/>
          <w:szCs w:val="20"/>
        </w:rPr>
        <w:t xml:space="preserve">ultivariate logistic regression analysis was performed to evaluate </w:t>
      </w:r>
      <w:r w:rsidR="00F91ACD" w:rsidRPr="00FA3C5C">
        <w:rPr>
          <w:rFonts w:ascii="Book Antiqua" w:hAnsi="Book Antiqua" w:cs="Times New Roman"/>
          <w:color w:val="000000" w:themeColor="text1"/>
          <w:sz w:val="20"/>
          <w:szCs w:val="20"/>
        </w:rPr>
        <w:t>the possible</w:t>
      </w:r>
      <w:r w:rsidRPr="00FA3C5C">
        <w:rPr>
          <w:rFonts w:ascii="Book Antiqua" w:hAnsi="Book Antiqua" w:cs="Times New Roman"/>
          <w:color w:val="000000" w:themeColor="text1"/>
          <w:sz w:val="20"/>
          <w:szCs w:val="20"/>
        </w:rPr>
        <w:t xml:space="preserve"> risk factors for lateral lymph node metastasis in NCRT patients.</w:t>
      </w:r>
    </w:p>
    <w:p w14:paraId="7E720C42" w14:textId="77777777" w:rsidR="00266695" w:rsidRPr="00FA3C5C" w:rsidRDefault="00266695" w:rsidP="00EC6BAC">
      <w:pPr>
        <w:snapToGrid w:val="0"/>
        <w:spacing w:after="0" w:line="360" w:lineRule="auto"/>
        <w:jc w:val="both"/>
        <w:rPr>
          <w:rFonts w:ascii="Book Antiqua" w:hAnsi="Book Antiqua" w:cs="Times New Roman"/>
          <w:color w:val="000000" w:themeColor="text1"/>
          <w:sz w:val="20"/>
          <w:szCs w:val="20"/>
        </w:rPr>
      </w:pPr>
    </w:p>
    <w:bookmarkEnd w:id="6"/>
    <w:p w14:paraId="7BBC223F" w14:textId="77777777" w:rsidR="00474FDD" w:rsidRPr="004B3002" w:rsidRDefault="00474FDD" w:rsidP="00EC6BAC">
      <w:pPr>
        <w:adjustRightInd w:val="0"/>
        <w:snapToGrid w:val="0"/>
        <w:spacing w:after="0" w:line="360" w:lineRule="auto"/>
        <w:jc w:val="both"/>
        <w:rPr>
          <w:rFonts w:ascii="Book Antiqua" w:hAnsi="Book Antiqua"/>
          <w:color w:val="0000FF"/>
          <w:sz w:val="20"/>
          <w:szCs w:val="20"/>
        </w:rPr>
      </w:pPr>
      <w:r w:rsidRPr="00FA3C5C">
        <w:rPr>
          <w:rFonts w:ascii="Book Antiqua" w:hAnsi="Book Antiqua"/>
          <w:color w:val="000000"/>
          <w:sz w:val="20"/>
          <w:szCs w:val="20"/>
        </w:rPr>
        <w:t>RESULTS</w:t>
      </w:r>
    </w:p>
    <w:p w14:paraId="738CE601" w14:textId="771E3611"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r w:rsidRPr="00EC6BAC">
        <w:rPr>
          <w:rFonts w:ascii="Book Antiqua" w:hAnsi="Book Antiqua" w:cs="Times New Roman"/>
          <w:color w:val="000000" w:themeColor="text1"/>
          <w:sz w:val="20"/>
          <w:szCs w:val="20"/>
        </w:rPr>
        <w:t>LLN metastasis was pathologically confirmed in 35 patients (39.3%)</w:t>
      </w:r>
      <w:r w:rsidR="00BF5DC6"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26 (41.3%) in the NCRT group and 9 (34.6%) in the non-NCRT group. The most common site of metastasis was around the obturator nerve (21/35) followed by the internal iliac artery region (1</w:t>
      </w:r>
      <w:r w:rsidR="00A42C09" w:rsidRPr="00FA3C5C">
        <w:rPr>
          <w:rFonts w:ascii="Book Antiqua" w:hAnsi="Book Antiqua" w:cs="Times New Roman"/>
          <w:color w:val="000000" w:themeColor="text1"/>
          <w:sz w:val="20"/>
          <w:szCs w:val="20"/>
        </w:rPr>
        <w:t>2</w:t>
      </w:r>
      <w:r w:rsidRPr="00FA3C5C">
        <w:rPr>
          <w:rFonts w:ascii="Book Antiqua" w:hAnsi="Book Antiqua" w:cs="Times New Roman"/>
          <w:color w:val="000000" w:themeColor="text1"/>
          <w:sz w:val="20"/>
          <w:szCs w:val="20"/>
        </w:rPr>
        <w:t xml:space="preserve">/35). In the NCRT patients, 46% of patients with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of LLN greater than 7</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mm were positive. The postoperative 30-d mortality rate was 0%. </w:t>
      </w:r>
      <w:r w:rsidR="00266695" w:rsidRPr="00FA3C5C">
        <w:rPr>
          <w:rFonts w:ascii="Book Antiqua" w:hAnsi="Book Antiqua" w:cs="Times New Roman"/>
          <w:color w:val="000000" w:themeColor="text1"/>
          <w:sz w:val="20"/>
          <w:szCs w:val="20"/>
        </w:rPr>
        <w:t>Two</w:t>
      </w:r>
      <w:r w:rsidRPr="00FA3C5C">
        <w:rPr>
          <w:rFonts w:ascii="Book Antiqua" w:hAnsi="Book Antiqua" w:cs="Times New Roman"/>
          <w:color w:val="000000" w:themeColor="text1"/>
          <w:sz w:val="20"/>
          <w:szCs w:val="20"/>
        </w:rPr>
        <w:t xml:space="preserve"> (2.2%) patients suffered from lateral local recurrence </w:t>
      </w:r>
      <w:r w:rsidR="00622B62" w:rsidRPr="00FA3C5C">
        <w:rPr>
          <w:rFonts w:ascii="Book Antiqua" w:hAnsi="Book Antiqua" w:cs="Times New Roman"/>
          <w:color w:val="000000" w:themeColor="text1"/>
          <w:sz w:val="20"/>
          <w:szCs w:val="20"/>
        </w:rPr>
        <w:t>in the</w:t>
      </w:r>
      <w:r w:rsidRPr="00FA3C5C">
        <w:rPr>
          <w:rFonts w:ascii="Book Antiqua" w:hAnsi="Book Antiqua" w:cs="Times New Roman"/>
          <w:color w:val="000000" w:themeColor="text1"/>
          <w:sz w:val="20"/>
          <w:szCs w:val="20"/>
        </w:rPr>
        <w:t xml:space="preserve"> 2-year follow up. Multivariate analysis showed </w:t>
      </w:r>
      <w:bookmarkStart w:id="7" w:name="_Hlk33543664"/>
      <w:r w:rsidRPr="00FA3C5C">
        <w:rPr>
          <w:rFonts w:ascii="Book Antiqua" w:hAnsi="Book Antiqua" w:cs="Times New Roman"/>
          <w:color w:val="000000" w:themeColor="text1"/>
          <w:sz w:val="20"/>
          <w:szCs w:val="20"/>
        </w:rPr>
        <w:t>that cT4 stage (</w:t>
      </w:r>
      <w:r w:rsidR="00BF5DC6" w:rsidRPr="00FA3C5C">
        <w:rPr>
          <w:rFonts w:ascii="Book Antiqua" w:hAnsi="Book Antiqua" w:cs="Times New Roman"/>
          <w:color w:val="000000" w:themeColor="text1"/>
          <w:sz w:val="20"/>
          <w:szCs w:val="20"/>
        </w:rPr>
        <w:t>odds ratio [</w:t>
      </w:r>
      <w:r w:rsidRPr="00FA3C5C">
        <w:rPr>
          <w:rFonts w:ascii="Book Antiqua" w:hAnsi="Book Antiqua" w:cs="Times New Roman"/>
          <w:color w:val="000000" w:themeColor="text1"/>
          <w:sz w:val="20"/>
          <w:szCs w:val="20"/>
        </w:rPr>
        <w:t>OR</w:t>
      </w:r>
      <w:r w:rsidR="00BF5DC6" w:rsidRPr="00FA3C5C">
        <w:rPr>
          <w:rFonts w:ascii="Book Antiqua" w:hAnsi="Book Antiqua" w:cs="Times New Roman"/>
          <w:color w:val="000000" w:themeColor="text1"/>
          <w:sz w:val="20"/>
          <w:szCs w:val="20"/>
        </w:rPr>
        <w:t>]</w:t>
      </w:r>
      <w:r w:rsidR="00266695" w:rsidRPr="00FA3C5C">
        <w:rPr>
          <w:rFonts w:ascii="Book Antiqua" w:hAnsi="Book Antiqua" w:cs="Times New Roman"/>
          <w:color w:val="000000" w:themeColor="text1"/>
          <w:sz w:val="20"/>
          <w:szCs w:val="20"/>
        </w:rPr>
        <w:t xml:space="preserve"> = </w:t>
      </w:r>
      <w:r w:rsidRPr="00FA3C5C">
        <w:rPr>
          <w:rFonts w:ascii="Book Antiqua" w:hAnsi="Book Antiqua" w:cs="Times New Roman"/>
          <w:color w:val="000000" w:themeColor="text1"/>
          <w:sz w:val="20"/>
          <w:szCs w:val="20"/>
        </w:rPr>
        <w:t>5.124</w:t>
      </w:r>
      <w:r w:rsidR="0026669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95%</w:t>
      </w:r>
      <w:r w:rsidR="00BF5DC6" w:rsidRPr="00FA3C5C">
        <w:rPr>
          <w:rFonts w:ascii="Book Antiqua" w:hAnsi="Book Antiqua" w:cs="Times New Roman"/>
          <w:color w:val="000000" w:themeColor="text1"/>
          <w:sz w:val="20"/>
          <w:szCs w:val="20"/>
        </w:rPr>
        <w:t xml:space="preserve"> confidence interval [</w:t>
      </w:r>
      <w:r w:rsidRPr="00FA3C5C">
        <w:rPr>
          <w:rFonts w:ascii="Book Antiqua" w:hAnsi="Book Antiqua" w:cs="Times New Roman"/>
          <w:color w:val="000000" w:themeColor="text1"/>
          <w:sz w:val="20"/>
          <w:szCs w:val="20"/>
        </w:rPr>
        <w:t>CI</w:t>
      </w:r>
      <w:r w:rsidR="00BF5DC6" w:rsidRPr="00FA3C5C">
        <w:rPr>
          <w:rFonts w:ascii="Book Antiqua" w:hAnsi="Book Antiqua" w:cs="Times New Roman"/>
          <w:color w:val="000000" w:themeColor="text1"/>
          <w:sz w:val="20"/>
          <w:szCs w:val="20"/>
        </w:rPr>
        <w:t>]</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1.419-18.508; </w:t>
      </w:r>
      <w:r w:rsidRPr="00FA3C5C">
        <w:rPr>
          <w:rFonts w:ascii="Book Antiqua" w:hAnsi="Book Antiqua" w:cs="Times New Roman"/>
          <w:i/>
          <w:iCs/>
          <w:color w:val="000000" w:themeColor="text1"/>
          <w:sz w:val="20"/>
          <w:szCs w:val="20"/>
        </w:rPr>
        <w:t>P</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w:t>
      </w:r>
      <w:r w:rsidR="00CA343C" w:rsidRPr="00FA3C5C">
        <w:rPr>
          <w:rFonts w:ascii="Book Antiqua" w:hAnsi="Book Antiqua" w:cs="Times New Roman"/>
          <w:color w:val="000000" w:themeColor="text1"/>
          <w:sz w:val="20"/>
          <w:szCs w:val="20"/>
        </w:rPr>
        <w:t>1</w:t>
      </w:r>
      <w:r w:rsidRPr="00FA3C5C">
        <w:rPr>
          <w:rFonts w:ascii="Book Antiqua" w:hAnsi="Book Antiqua" w:cs="Times New Roman"/>
          <w:color w:val="000000" w:themeColor="text1"/>
          <w:sz w:val="20"/>
          <w:szCs w:val="20"/>
        </w:rPr>
        <w:t>3), poor differentiation type (OR</w:t>
      </w:r>
      <w:r w:rsidR="00266695" w:rsidRPr="00FA3C5C">
        <w:rPr>
          <w:rFonts w:ascii="Book Antiqua" w:hAnsi="Book Antiqua" w:cs="Times New Roman"/>
          <w:color w:val="000000" w:themeColor="text1"/>
          <w:sz w:val="20"/>
          <w:szCs w:val="20"/>
        </w:rPr>
        <w:t xml:space="preserve"> = </w:t>
      </w:r>
      <w:r w:rsidRPr="00FA3C5C">
        <w:rPr>
          <w:rFonts w:ascii="Book Antiqua" w:hAnsi="Book Antiqua" w:cs="Times New Roman"/>
          <w:color w:val="000000" w:themeColor="text1"/>
          <w:sz w:val="20"/>
          <w:szCs w:val="20"/>
        </w:rPr>
        <w:t>4.014</w:t>
      </w:r>
      <w:r w:rsidR="0026669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95%CI</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1.038-15.520; </w:t>
      </w:r>
      <w:r w:rsidRPr="00FA3C5C">
        <w:rPr>
          <w:rFonts w:ascii="Book Antiqua" w:hAnsi="Book Antiqua" w:cs="Times New Roman"/>
          <w:i/>
          <w:iCs/>
          <w:color w:val="000000" w:themeColor="text1"/>
          <w:sz w:val="20"/>
          <w:szCs w:val="20"/>
        </w:rPr>
        <w:t>P</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0.044)</w:t>
      </w:r>
      <w:r w:rsidR="00BF5DC6"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7</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(OR</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 7.539</w:t>
      </w:r>
      <w:r w:rsidR="0026669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95%CI</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1.</w:t>
      </w:r>
      <w:r w:rsidR="00622B62" w:rsidRPr="00FA3C5C">
        <w:rPr>
          <w:rFonts w:ascii="Book Antiqua" w:hAnsi="Book Antiqua" w:cs="Times New Roman"/>
          <w:color w:val="000000" w:themeColor="text1"/>
          <w:sz w:val="20"/>
          <w:szCs w:val="20"/>
        </w:rPr>
        <w:t>487</w:t>
      </w:r>
      <w:r w:rsidRPr="00FA3C5C">
        <w:rPr>
          <w:rFonts w:ascii="Book Antiqua" w:hAnsi="Book Antiqua" w:cs="Times New Roman"/>
          <w:color w:val="000000" w:themeColor="text1"/>
          <w:sz w:val="20"/>
          <w:szCs w:val="20"/>
        </w:rPr>
        <w:t>-</w:t>
      </w:r>
      <w:r w:rsidR="00622B62" w:rsidRPr="00FA3C5C">
        <w:rPr>
          <w:rFonts w:ascii="Book Antiqua" w:hAnsi="Book Antiqua" w:cs="Times New Roman"/>
          <w:color w:val="000000" w:themeColor="text1"/>
          <w:sz w:val="20"/>
          <w:szCs w:val="20"/>
        </w:rPr>
        <w:t>38.214</w:t>
      </w:r>
      <w:r w:rsidRPr="00FA3C5C">
        <w:rPr>
          <w:rFonts w:ascii="Book Antiqua" w:hAnsi="Book Antiqua" w:cs="Times New Roman"/>
          <w:color w:val="000000" w:themeColor="text1"/>
          <w:sz w:val="20"/>
          <w:szCs w:val="20"/>
        </w:rPr>
        <w:t xml:space="preserve">; </w:t>
      </w:r>
      <w:r w:rsidRPr="00FA3C5C">
        <w:rPr>
          <w:rFonts w:ascii="Book Antiqua" w:hAnsi="Book Antiqua" w:cs="Times New Roman"/>
          <w:i/>
          <w:iCs/>
          <w:color w:val="000000" w:themeColor="text1"/>
          <w:sz w:val="20"/>
          <w:szCs w:val="20"/>
        </w:rPr>
        <w:t>P</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266695"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w:t>
      </w:r>
      <w:r w:rsidR="00622B62" w:rsidRPr="00FA3C5C">
        <w:rPr>
          <w:rFonts w:ascii="Book Antiqua" w:hAnsi="Book Antiqua" w:cs="Times New Roman"/>
          <w:color w:val="000000" w:themeColor="text1"/>
          <w:sz w:val="20"/>
          <w:szCs w:val="20"/>
        </w:rPr>
        <w:t>15</w:t>
      </w:r>
      <w:r w:rsidRPr="00FA3C5C">
        <w:rPr>
          <w:rFonts w:ascii="Book Antiqua" w:hAnsi="Book Antiqua" w:cs="Times New Roman"/>
          <w:color w:val="000000" w:themeColor="text1"/>
          <w:sz w:val="20"/>
          <w:szCs w:val="20"/>
        </w:rPr>
        <w:t xml:space="preserve">) were statistically significant risk factors associated with LLN metastasis. </w:t>
      </w:r>
    </w:p>
    <w:p w14:paraId="4DD925D5" w14:textId="77777777" w:rsidR="00266695" w:rsidRPr="00FA3C5C" w:rsidRDefault="00266695" w:rsidP="00EC6BAC">
      <w:pPr>
        <w:snapToGrid w:val="0"/>
        <w:spacing w:after="0" w:line="360" w:lineRule="auto"/>
        <w:jc w:val="both"/>
        <w:rPr>
          <w:rFonts w:ascii="Book Antiqua" w:hAnsi="Book Antiqua" w:cs="Times New Roman"/>
          <w:color w:val="000000" w:themeColor="text1"/>
          <w:sz w:val="20"/>
          <w:szCs w:val="20"/>
        </w:rPr>
      </w:pPr>
    </w:p>
    <w:p w14:paraId="3737C239" w14:textId="77777777" w:rsidR="00474FDD" w:rsidRPr="00FA3C5C" w:rsidRDefault="00474FDD" w:rsidP="00EC6BAC">
      <w:pPr>
        <w:adjustRightInd w:val="0"/>
        <w:snapToGrid w:val="0"/>
        <w:spacing w:after="0" w:line="360" w:lineRule="auto"/>
        <w:jc w:val="both"/>
        <w:rPr>
          <w:rFonts w:ascii="Book Antiqua" w:hAnsi="Book Antiqua"/>
          <w:sz w:val="20"/>
          <w:szCs w:val="20"/>
        </w:rPr>
      </w:pPr>
      <w:bookmarkStart w:id="8" w:name="_Hlk33543786"/>
      <w:bookmarkEnd w:id="7"/>
      <w:r w:rsidRPr="00FA3C5C">
        <w:rPr>
          <w:rFonts w:ascii="Book Antiqua" w:hAnsi="Book Antiqua"/>
          <w:color w:val="000000"/>
          <w:sz w:val="20"/>
          <w:szCs w:val="20"/>
        </w:rPr>
        <w:t>CONCLUSION</w:t>
      </w:r>
    </w:p>
    <w:p w14:paraId="39586EBD" w14:textId="29DE0771"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NCRT is not sufficient as a stand-alone therapy to eradicate LLN metastasis in lower rectal cancer patients and surgeons should consider performing selective LLND in patients with greater LLN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lastRenderedPageBreak/>
        <w:t>diameter, poorer histological differentiation</w:t>
      </w:r>
      <w:r w:rsidR="0033465A"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or advanced T stage. Selective LLND for NCRT patients can have a favorable oncological outcome.</w:t>
      </w:r>
    </w:p>
    <w:p w14:paraId="694BF2D7" w14:textId="77777777" w:rsidR="00266695" w:rsidRPr="00FA3C5C" w:rsidRDefault="00266695" w:rsidP="00EC6BAC">
      <w:pPr>
        <w:snapToGrid w:val="0"/>
        <w:spacing w:after="0" w:line="360" w:lineRule="auto"/>
        <w:jc w:val="both"/>
        <w:rPr>
          <w:rFonts w:ascii="Book Antiqua" w:hAnsi="Book Antiqua" w:cs="Times New Roman"/>
          <w:color w:val="000000" w:themeColor="text1"/>
          <w:sz w:val="20"/>
          <w:szCs w:val="20"/>
        </w:rPr>
      </w:pPr>
    </w:p>
    <w:bookmarkEnd w:id="8"/>
    <w:p w14:paraId="73215908" w14:textId="47845017" w:rsidR="004A450D" w:rsidRPr="00FA3C5C" w:rsidRDefault="00474FDD"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b/>
          <w:color w:val="000000"/>
          <w:sz w:val="20"/>
          <w:szCs w:val="20"/>
        </w:rPr>
        <w:t xml:space="preserve">Key words: </w:t>
      </w:r>
      <w:r w:rsidR="00810933" w:rsidRPr="00FA3C5C">
        <w:rPr>
          <w:rFonts w:ascii="Book Antiqua" w:hAnsi="Book Antiqua" w:cs="Times New Roman"/>
          <w:color w:val="000000" w:themeColor="text1"/>
          <w:sz w:val="20"/>
          <w:szCs w:val="20"/>
        </w:rPr>
        <w:t>Rectal neoplasms; Neoadjuvant therapies; Lateral lymph node dissection; Locoregional recurrence; Lymphatic metastasis</w:t>
      </w:r>
      <w:r w:rsidR="00266695" w:rsidRPr="00FA3C5C">
        <w:rPr>
          <w:rFonts w:ascii="Book Antiqua" w:hAnsi="Book Antiqua" w:cs="Times New Roman"/>
          <w:color w:val="000000" w:themeColor="text1"/>
          <w:sz w:val="20"/>
          <w:szCs w:val="20"/>
        </w:rPr>
        <w:t>; Total mesorectal excision</w:t>
      </w:r>
    </w:p>
    <w:p w14:paraId="48859E01" w14:textId="77777777" w:rsidR="00440F73" w:rsidRPr="00FA3C5C" w:rsidRDefault="00440F73" w:rsidP="00EC6BAC">
      <w:pPr>
        <w:snapToGrid w:val="0"/>
        <w:spacing w:after="0" w:line="360" w:lineRule="auto"/>
        <w:jc w:val="both"/>
        <w:rPr>
          <w:rFonts w:ascii="Book Antiqua" w:hAnsi="Book Antiqua" w:cs="Times New Roman"/>
          <w:color w:val="000000" w:themeColor="text1"/>
          <w:sz w:val="20"/>
          <w:szCs w:val="20"/>
        </w:rPr>
      </w:pPr>
    </w:p>
    <w:p w14:paraId="5773741C" w14:textId="382BCEAD" w:rsidR="00474FDD" w:rsidRPr="00FA3C5C" w:rsidRDefault="00266695" w:rsidP="00EC6BAC">
      <w:pPr>
        <w:adjustRightInd w:val="0"/>
        <w:snapToGrid w:val="0"/>
        <w:spacing w:after="0" w:line="360" w:lineRule="auto"/>
        <w:jc w:val="both"/>
        <w:rPr>
          <w:rFonts w:ascii="Book Antiqua" w:hAnsi="Book Antiqua"/>
          <w:bCs/>
          <w:sz w:val="20"/>
          <w:szCs w:val="20"/>
        </w:rPr>
      </w:pPr>
      <w:r w:rsidRPr="00FA3C5C">
        <w:rPr>
          <w:rFonts w:ascii="Book Antiqua" w:hAnsi="Book Antiqua" w:cs="Times New Roman"/>
          <w:sz w:val="20"/>
          <w:szCs w:val="20"/>
        </w:rPr>
        <w:t>Chen JN, Liu Z, Wang ZJ, Mei SW, Shen HY, Li J, Pei W, Wang Z, Wang XS, Yu J, Liu Q. Selective lateral lymph node dissection after neoadjuvant chemoradiotherapy in rectal cancer.</w:t>
      </w:r>
      <w:r w:rsidR="00474FDD" w:rsidRPr="00FA3C5C">
        <w:rPr>
          <w:rFonts w:ascii="Book Antiqua" w:hAnsi="Book Antiqua"/>
          <w:i/>
          <w:color w:val="000000"/>
          <w:sz w:val="20"/>
          <w:szCs w:val="20"/>
        </w:rPr>
        <w:t xml:space="preserve"> World J Gastroenterol</w:t>
      </w:r>
      <w:r w:rsidR="00474FDD" w:rsidRPr="00FA3C5C">
        <w:rPr>
          <w:rFonts w:ascii="Book Antiqua" w:hAnsi="Book Antiqua"/>
          <w:color w:val="000000"/>
          <w:sz w:val="20"/>
          <w:szCs w:val="20"/>
        </w:rPr>
        <w:t xml:space="preserve"> 2020; </w:t>
      </w:r>
      <w:r w:rsidR="00474FDD" w:rsidRPr="00FA3C5C">
        <w:rPr>
          <w:rFonts w:ascii="Book Antiqua" w:hAnsi="Book Antiqua"/>
          <w:bCs/>
          <w:sz w:val="20"/>
          <w:szCs w:val="20"/>
        </w:rPr>
        <w:t>In press</w:t>
      </w:r>
    </w:p>
    <w:p w14:paraId="568D5CDA" w14:textId="77777777" w:rsidR="00440F73" w:rsidRPr="00FA3C5C" w:rsidRDefault="00440F73" w:rsidP="00EC6BAC">
      <w:pPr>
        <w:snapToGrid w:val="0"/>
        <w:spacing w:after="0" w:line="360" w:lineRule="auto"/>
        <w:jc w:val="both"/>
        <w:rPr>
          <w:rFonts w:ascii="Book Antiqua" w:hAnsi="Book Antiqua" w:cs="Times New Roman"/>
          <w:color w:val="000000" w:themeColor="text1"/>
          <w:sz w:val="20"/>
          <w:szCs w:val="20"/>
        </w:rPr>
      </w:pPr>
    </w:p>
    <w:p w14:paraId="109D2B7E" w14:textId="5AACF92D" w:rsidR="00810933" w:rsidRPr="00FA3C5C" w:rsidRDefault="00474FDD" w:rsidP="00EC6BAC">
      <w:pPr>
        <w:snapToGrid w:val="0"/>
        <w:spacing w:after="0" w:line="360" w:lineRule="auto"/>
        <w:jc w:val="both"/>
        <w:rPr>
          <w:rFonts w:ascii="Book Antiqua" w:hAnsi="Book Antiqua" w:cs="Times New Roman"/>
          <w:sz w:val="20"/>
          <w:szCs w:val="20"/>
        </w:rPr>
      </w:pPr>
      <w:r w:rsidRPr="00FA3C5C">
        <w:rPr>
          <w:rFonts w:ascii="Book Antiqua" w:hAnsi="Book Antiqua"/>
          <w:b/>
          <w:color w:val="000000"/>
          <w:sz w:val="20"/>
          <w:szCs w:val="20"/>
        </w:rPr>
        <w:t>Core tip:</w:t>
      </w:r>
      <w:r w:rsidRPr="00FA3C5C">
        <w:rPr>
          <w:rFonts w:ascii="Book Antiqua" w:hAnsi="Book Antiqua"/>
          <w:color w:val="000000"/>
          <w:sz w:val="20"/>
          <w:szCs w:val="20"/>
        </w:rPr>
        <w:t xml:space="preserve"> </w:t>
      </w:r>
      <w:r w:rsidR="00365527" w:rsidRPr="00FA3C5C">
        <w:rPr>
          <w:rFonts w:ascii="Book Antiqua" w:hAnsi="Book Antiqua" w:cs="Times New Roman"/>
          <w:sz w:val="20"/>
          <w:szCs w:val="20"/>
        </w:rPr>
        <w:t xml:space="preserve">Lateral lymph node metastasis is one of the leading causes of local recurrence in </w:t>
      </w:r>
      <w:r w:rsidR="000B4247" w:rsidRPr="00FA3C5C">
        <w:rPr>
          <w:rFonts w:ascii="Book Antiqua" w:hAnsi="Book Antiqua" w:cs="Times New Roman"/>
          <w:sz w:val="20"/>
          <w:szCs w:val="20"/>
        </w:rPr>
        <w:t xml:space="preserve">patients with </w:t>
      </w:r>
      <w:r w:rsidR="00365527" w:rsidRPr="00FA3C5C">
        <w:rPr>
          <w:rFonts w:ascii="Book Antiqua" w:hAnsi="Book Antiqua" w:cs="Times New Roman"/>
          <w:sz w:val="20"/>
          <w:szCs w:val="20"/>
        </w:rPr>
        <w:t>advanced mid or low rectal cancer. Lateral local recurrence remains a significant clinical problem associated with severe morbidity</w:t>
      </w:r>
      <w:r w:rsidR="000B4247" w:rsidRPr="00FA3C5C">
        <w:rPr>
          <w:rFonts w:ascii="Book Antiqua" w:hAnsi="Book Antiqua" w:cs="Times New Roman"/>
          <w:sz w:val="20"/>
          <w:szCs w:val="20"/>
        </w:rPr>
        <w:t xml:space="preserve"> and</w:t>
      </w:r>
      <w:r w:rsidR="00365527" w:rsidRPr="00FA3C5C">
        <w:rPr>
          <w:rFonts w:ascii="Book Antiqua" w:hAnsi="Book Antiqua" w:cs="Times New Roman"/>
          <w:sz w:val="20"/>
          <w:szCs w:val="20"/>
        </w:rPr>
        <w:t xml:space="preserve"> low salvage likelihood. There is an East (mainly Japan)-West divide regarding the management of lateral lymph nodes associated with lower rectal cancer. Preoperative chemoradiotherapy followed by </w:t>
      </w:r>
      <w:r w:rsidR="00266695" w:rsidRPr="00FA3C5C">
        <w:rPr>
          <w:rFonts w:ascii="Book Antiqua" w:hAnsi="Book Antiqua" w:cs="Times New Roman"/>
          <w:color w:val="000000" w:themeColor="text1"/>
          <w:sz w:val="20"/>
          <w:szCs w:val="20"/>
        </w:rPr>
        <w:t xml:space="preserve">total mesorectal excision </w:t>
      </w:r>
      <w:r w:rsidR="00365527" w:rsidRPr="00FA3C5C">
        <w:rPr>
          <w:rFonts w:ascii="Book Antiqua" w:hAnsi="Book Antiqua" w:cs="Times New Roman"/>
          <w:sz w:val="20"/>
          <w:szCs w:val="20"/>
        </w:rPr>
        <w:t xml:space="preserve">is </w:t>
      </w:r>
      <w:r w:rsidR="00245324" w:rsidRPr="00FA3C5C">
        <w:rPr>
          <w:rFonts w:ascii="Book Antiqua" w:hAnsi="Book Antiqua" w:cs="Times New Roman"/>
          <w:sz w:val="20"/>
          <w:szCs w:val="20"/>
        </w:rPr>
        <w:t xml:space="preserve">a </w:t>
      </w:r>
      <w:r w:rsidR="00365527" w:rsidRPr="00FA3C5C">
        <w:rPr>
          <w:rFonts w:ascii="Book Antiqua" w:hAnsi="Book Antiqua" w:cs="Times New Roman"/>
          <w:sz w:val="20"/>
          <w:szCs w:val="20"/>
        </w:rPr>
        <w:t xml:space="preserve">standard procedure in the west. Our study shows that lateral lymph node metastasis cannot </w:t>
      </w:r>
      <w:r w:rsidR="00245324" w:rsidRPr="00FA3C5C">
        <w:rPr>
          <w:rFonts w:ascii="Book Antiqua" w:hAnsi="Book Antiqua" w:cs="Times New Roman"/>
          <w:sz w:val="20"/>
          <w:szCs w:val="20"/>
        </w:rPr>
        <w:t xml:space="preserve">be </w:t>
      </w:r>
      <w:r w:rsidR="00365527" w:rsidRPr="00FA3C5C">
        <w:rPr>
          <w:rFonts w:ascii="Book Antiqua" w:hAnsi="Book Antiqua" w:cs="Times New Roman"/>
          <w:sz w:val="20"/>
          <w:szCs w:val="20"/>
        </w:rPr>
        <w:t>eradicate</w:t>
      </w:r>
      <w:r w:rsidR="00245324" w:rsidRPr="00FA3C5C">
        <w:rPr>
          <w:rFonts w:ascii="Book Antiqua" w:hAnsi="Book Antiqua" w:cs="Times New Roman"/>
          <w:sz w:val="20"/>
          <w:szCs w:val="20"/>
        </w:rPr>
        <w:t>d</w:t>
      </w:r>
      <w:r w:rsidR="00365527" w:rsidRPr="00FA3C5C">
        <w:rPr>
          <w:rFonts w:ascii="Book Antiqua" w:hAnsi="Book Antiqua" w:cs="Times New Roman"/>
          <w:sz w:val="20"/>
          <w:szCs w:val="20"/>
        </w:rPr>
        <w:t xml:space="preserve"> by </w:t>
      </w:r>
      <w:r w:rsidR="00266695" w:rsidRPr="00FA3C5C">
        <w:rPr>
          <w:rFonts w:ascii="Book Antiqua" w:hAnsi="Book Antiqua" w:cs="Times New Roman"/>
          <w:color w:val="000000" w:themeColor="text1"/>
          <w:sz w:val="20"/>
          <w:szCs w:val="20"/>
        </w:rPr>
        <w:t>neoadjuvant chemoradiotherapy</w:t>
      </w:r>
      <w:r w:rsidR="00365527" w:rsidRPr="00FA3C5C">
        <w:rPr>
          <w:rFonts w:ascii="Book Antiqua" w:hAnsi="Book Antiqua" w:cs="Times New Roman"/>
          <w:sz w:val="20"/>
          <w:szCs w:val="20"/>
        </w:rPr>
        <w:t xml:space="preserve">. Selective </w:t>
      </w:r>
      <w:r w:rsidR="00266695" w:rsidRPr="00FA3C5C">
        <w:rPr>
          <w:rFonts w:ascii="Book Antiqua" w:hAnsi="Book Antiqua" w:cs="Times New Roman"/>
          <w:color w:val="000000" w:themeColor="text1"/>
          <w:sz w:val="20"/>
          <w:szCs w:val="20"/>
        </w:rPr>
        <w:t xml:space="preserve">total mesorectal excision </w:t>
      </w:r>
      <w:r w:rsidR="00365527" w:rsidRPr="00FA3C5C">
        <w:rPr>
          <w:rFonts w:ascii="Book Antiqua" w:hAnsi="Book Antiqua" w:cs="Times New Roman"/>
          <w:sz w:val="20"/>
          <w:szCs w:val="20"/>
        </w:rPr>
        <w:t xml:space="preserve">plus </w:t>
      </w:r>
      <w:r w:rsidR="00E34D34" w:rsidRPr="00FA3C5C">
        <w:rPr>
          <w:rFonts w:ascii="Book Antiqua" w:hAnsi="Book Antiqua" w:cs="Times New Roman"/>
          <w:color w:val="000000" w:themeColor="text1"/>
          <w:sz w:val="20"/>
          <w:szCs w:val="20"/>
        </w:rPr>
        <w:t>lateral lymph node dissection</w:t>
      </w:r>
      <w:r w:rsidR="00E34D34" w:rsidRPr="00FA3C5C">
        <w:rPr>
          <w:rFonts w:ascii="Book Antiqua" w:hAnsi="Book Antiqua" w:cs="Times New Roman"/>
          <w:sz w:val="20"/>
          <w:szCs w:val="20"/>
        </w:rPr>
        <w:t xml:space="preserve"> </w:t>
      </w:r>
      <w:r w:rsidR="00365527" w:rsidRPr="00FA3C5C">
        <w:rPr>
          <w:rFonts w:ascii="Book Antiqua" w:hAnsi="Book Antiqua" w:cs="Times New Roman"/>
          <w:sz w:val="20"/>
          <w:szCs w:val="20"/>
        </w:rPr>
        <w:t xml:space="preserve">should be performed in </w:t>
      </w:r>
      <w:r w:rsidR="003B4A4B" w:rsidRPr="00FA3C5C">
        <w:rPr>
          <w:rFonts w:ascii="Book Antiqua" w:hAnsi="Book Antiqua" w:cs="Times New Roman"/>
          <w:sz w:val="20"/>
          <w:szCs w:val="20"/>
        </w:rPr>
        <w:t xml:space="preserve">advanced </w:t>
      </w:r>
      <w:r w:rsidR="00365527" w:rsidRPr="00FA3C5C">
        <w:rPr>
          <w:rFonts w:ascii="Book Antiqua" w:hAnsi="Book Antiqua" w:cs="Times New Roman"/>
          <w:sz w:val="20"/>
          <w:szCs w:val="20"/>
        </w:rPr>
        <w:t>mid or low rectal cancer patients.</w:t>
      </w:r>
    </w:p>
    <w:p w14:paraId="368EBE79" w14:textId="77777777" w:rsidR="00266695" w:rsidRPr="00FA3C5C" w:rsidRDefault="00266695" w:rsidP="00EC6BAC">
      <w:pPr>
        <w:snapToGrid w:val="0"/>
        <w:spacing w:after="0" w:line="360" w:lineRule="auto"/>
        <w:jc w:val="both"/>
        <w:rPr>
          <w:rFonts w:ascii="Book Antiqua" w:hAnsi="Book Antiqua" w:cs="Times New Roman"/>
          <w:sz w:val="20"/>
          <w:szCs w:val="20"/>
        </w:rPr>
      </w:pPr>
      <w:r w:rsidRPr="00FA3C5C">
        <w:rPr>
          <w:rFonts w:ascii="Book Antiqua" w:hAnsi="Book Antiqua" w:cs="Times New Roman"/>
          <w:sz w:val="20"/>
          <w:szCs w:val="20"/>
        </w:rPr>
        <w:br w:type="page"/>
      </w:r>
    </w:p>
    <w:p w14:paraId="2ABE1C42" w14:textId="5A4ED117" w:rsidR="00474FDD" w:rsidRPr="00FA3C5C" w:rsidRDefault="00474FDD"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b/>
          <w:color w:val="000000"/>
          <w:sz w:val="20"/>
          <w:szCs w:val="20"/>
          <w:u w:val="single"/>
        </w:rPr>
        <w:lastRenderedPageBreak/>
        <w:t>INTRODUCTION</w:t>
      </w:r>
    </w:p>
    <w:p w14:paraId="522EC641" w14:textId="0049B431" w:rsidR="00810933" w:rsidRPr="00EC6BAC" w:rsidRDefault="0081093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Lateral lymph node metastasis in mid and low rectal cancer was first described in 1895 by Gerota</w:t>
      </w:r>
      <w:r w:rsidR="00266695" w:rsidRPr="00EC6BAC">
        <w:rPr>
          <w:rFonts w:ascii="Book Antiqua" w:hAnsi="Book Antiqua" w:cs="Times New Roman"/>
          <w:color w:val="000000" w:themeColor="text1"/>
          <w:sz w:val="20"/>
          <w:szCs w:val="20"/>
        </w:rPr>
        <w:fldChar w:fldCharType="begin"/>
      </w:r>
      <w:r w:rsidR="00266695" w:rsidRPr="00FA3C5C">
        <w:rPr>
          <w:rFonts w:ascii="Book Antiqua" w:hAnsi="Book Antiqua" w:cs="Times New Roman"/>
          <w:color w:val="000000" w:themeColor="text1"/>
          <w:sz w:val="20"/>
          <w:szCs w:val="20"/>
        </w:rPr>
        <w:instrText xml:space="preserve"> ADDIN EN.CITE &lt;EndNote&gt;&lt;Cite&gt;&lt;Author&gt;D&lt;/Author&gt;&lt;Year&gt;1895&lt;/Year&gt;&lt;RecNum&gt;96&lt;/RecNum&gt;&lt;DisplayText&gt;&lt;style face="superscript"&gt;[1]&lt;/style&gt;&lt;/DisplayText&gt;&lt;record&gt;&lt;rec-number&gt;96&lt;/rec-number&gt;&lt;foreign-keys&gt;&lt;key app="EN" db-id="5pwats9r55992de90x5vr5pcvd5xt0d0dv9x" timestamp="1574646156"&gt;96&lt;/key&gt;&lt;/foreign-keys&gt;&lt;ref-type name="Manuscript"&gt;36&lt;/ref-type&gt;&lt;contributors&gt;&lt;authors&gt;&lt;author&gt;Gerota D&lt;/author&gt;&lt;/authors&gt;&lt;/contributors&gt;&lt;titles&gt;&lt;title&gt;Die Lymphgefaesse des Rektums und Anus&lt;/title&gt;&lt;secondary-title&gt;Arch Anat Physiol&lt;/secondary-title&gt;&lt;/titles&gt;&lt;pages&gt;240-56&lt;/pages&gt;&lt;number&gt;Anat Abt &lt;/number&gt;&lt;dates&gt;&lt;year&gt;1895&lt;/year&gt;&lt;/dates&gt;&lt;urls&gt;&lt;/urls&gt;&lt;/record&gt;&lt;/Cite&gt;&lt;/EndNote&gt;</w:instrText>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[1]</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using dye injection. Since then, many anatomical and pathological studies have d</w:t>
      </w:r>
      <w:r w:rsidR="002F0CCD" w:rsidRPr="00EC6BAC">
        <w:rPr>
          <w:rFonts w:ascii="Book Antiqua" w:hAnsi="Book Antiqua" w:cs="Times New Roman"/>
          <w:color w:val="000000" w:themeColor="text1"/>
          <w:sz w:val="20"/>
          <w:szCs w:val="20"/>
        </w:rPr>
        <w:t>ivided</w:t>
      </w:r>
      <w:r w:rsidRPr="00FA3C5C">
        <w:rPr>
          <w:rFonts w:ascii="Book Antiqua" w:hAnsi="Book Antiqua" w:cs="Times New Roman"/>
          <w:color w:val="000000" w:themeColor="text1"/>
          <w:sz w:val="20"/>
          <w:szCs w:val="20"/>
        </w:rPr>
        <w:t xml:space="preserve"> the rectal lymphatic drainage into three main directions: upward, lateral</w:t>
      </w:r>
      <w:r w:rsidR="00245324"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downward. Among them, lateral lymphatic drainage nodes comprise an important rectal approach below the peritoneal </w:t>
      </w:r>
      <w:proofErr w:type="gramStart"/>
      <w:r w:rsidRPr="00FA3C5C">
        <w:rPr>
          <w:rFonts w:ascii="Book Antiqua" w:hAnsi="Book Antiqua" w:cs="Times New Roman"/>
          <w:color w:val="000000" w:themeColor="text1"/>
          <w:sz w:val="20"/>
          <w:szCs w:val="20"/>
        </w:rPr>
        <w:t>reflection</w:t>
      </w:r>
      <w:proofErr w:type="gramEnd"/>
      <w:r w:rsidR="00266695" w:rsidRPr="00EC6BAC">
        <w:rPr>
          <w:rFonts w:ascii="Book Antiqua" w:hAnsi="Book Antiqua" w:cs="Times New Roman"/>
          <w:color w:val="000000" w:themeColor="text1"/>
          <w:sz w:val="20"/>
          <w:szCs w:val="20"/>
        </w:rPr>
        <w:fldChar w:fldCharType="begin">
          <w:fldData xml:space="preserve">PEVuZE5vdGU+PENpdGU+PEF1dGhvcj5TYXVlcjwvQXV0aG9yPjxZZWFyPjE5NTI8L1llYXI+PFJl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=
</w:fldData>
        </w:fldChar>
      </w:r>
      <w:r w:rsidR="00266695" w:rsidRPr="00FA3C5C">
        <w:rPr>
          <w:rFonts w:ascii="Book Antiqua" w:hAnsi="Book Antiqua" w:cs="Times New Roman"/>
          <w:color w:val="000000" w:themeColor="text1"/>
          <w:sz w:val="20"/>
          <w:szCs w:val="20"/>
        </w:rPr>
        <w:instrText xml:space="preserve"> ADDIN EN.CITE </w:instrText>
      </w:r>
      <w:r w:rsidR="00266695" w:rsidRPr="00FA3C5C">
        <w:rPr>
          <w:rFonts w:ascii="Book Antiqua" w:hAnsi="Book Antiqua" w:cs="Times New Roman"/>
          <w:color w:val="000000" w:themeColor="text1"/>
          <w:sz w:val="20"/>
          <w:szCs w:val="20"/>
        </w:rPr>
        <w:fldChar w:fldCharType="begin">
          <w:fldData xml:space="preserve">PEVuZE5vdGU+PENpdGU+PEF1dGhvcj5TYXVlcjwvQXV0aG9yPjxZZWFyPjE5NTI8L1llYXI+PFJl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=
</w:fldData>
        </w:fldChar>
      </w:r>
      <w:r w:rsidR="00266695" w:rsidRPr="00FA3C5C">
        <w:rPr>
          <w:rFonts w:ascii="Book Antiqua" w:hAnsi="Book Antiqua" w:cs="Times New Roman"/>
          <w:color w:val="000000" w:themeColor="text1"/>
          <w:sz w:val="20"/>
          <w:szCs w:val="20"/>
        </w:rPr>
        <w:instrText xml:space="preserve"> ADDIN EN.CITE.DATA </w:instrText>
      </w:r>
      <w:r w:rsidR="00266695" w:rsidRPr="00FA3C5C">
        <w:rPr>
          <w:rFonts w:ascii="Book Antiqua" w:hAnsi="Book Antiqua" w:cs="Times New Roman"/>
          <w:color w:val="000000" w:themeColor="text1"/>
          <w:sz w:val="20"/>
          <w:szCs w:val="20"/>
        </w:rPr>
      </w:r>
      <w:r w:rsidR="00266695" w:rsidRPr="00FA3C5C">
        <w:rPr>
          <w:rFonts w:ascii="Book Antiqua" w:hAnsi="Book Antiqua" w:cs="Times New Roman"/>
          <w:color w:val="000000" w:themeColor="text1"/>
          <w:sz w:val="20"/>
          <w:szCs w:val="20"/>
        </w:rPr>
        <w:fldChar w:fldCharType="end"/>
      </w:r>
      <w:r w:rsidR="00266695" w:rsidRPr="00EC6BAC">
        <w:rPr>
          <w:rFonts w:ascii="Book Antiqua" w:hAnsi="Book Antiqua" w:cs="Times New Roman"/>
          <w:color w:val="000000" w:themeColor="text1"/>
          <w:sz w:val="20"/>
          <w:szCs w:val="20"/>
        </w:rPr>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[2-4]</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w:t>
      </w:r>
      <w:r w:rsidR="000A6CED" w:rsidRPr="00EC6BAC">
        <w:rPr>
          <w:rFonts w:ascii="Book Antiqua" w:hAnsi="Book Antiqua" w:cs="Times New Roman"/>
          <w:color w:val="000000" w:themeColor="text1"/>
          <w:sz w:val="20"/>
          <w:szCs w:val="20"/>
        </w:rPr>
        <w:t xml:space="preserve">According to the </w:t>
      </w:r>
      <w:r w:rsidR="000A6CED" w:rsidRPr="00FA3C5C">
        <w:rPr>
          <w:rFonts w:ascii="Book Antiqua" w:hAnsi="Book Antiqua"/>
          <w:sz w:val="20"/>
          <w:szCs w:val="20"/>
        </w:rPr>
        <w:t>Japanese Classification of Colorectal, Appendiceal, and Anal Carcinoma: the 3</w:t>
      </w:r>
      <w:r w:rsidR="00266695" w:rsidRPr="00FA3C5C">
        <w:rPr>
          <w:rFonts w:ascii="Book Antiqua" w:hAnsi="Book Antiqua"/>
          <w:sz w:val="20"/>
          <w:szCs w:val="20"/>
          <w:vertAlign w:val="superscript"/>
        </w:rPr>
        <w:t>r</w:t>
      </w:r>
      <w:r w:rsidR="000A6CED" w:rsidRPr="00FA3C5C">
        <w:rPr>
          <w:rFonts w:ascii="Book Antiqua" w:hAnsi="Book Antiqua"/>
          <w:sz w:val="20"/>
          <w:szCs w:val="20"/>
          <w:vertAlign w:val="superscript"/>
        </w:rPr>
        <w:t>d</w:t>
      </w:r>
      <w:r w:rsidR="000A6CED" w:rsidRPr="00FA3C5C">
        <w:rPr>
          <w:rFonts w:ascii="Book Antiqua" w:hAnsi="Book Antiqua"/>
          <w:sz w:val="20"/>
          <w:szCs w:val="20"/>
        </w:rPr>
        <w:t xml:space="preserve"> English Edition, lateral lymph nodes are two groups of lymph nodes</w:t>
      </w:r>
      <w:r w:rsidR="00245324" w:rsidRPr="00FA3C5C">
        <w:rPr>
          <w:rFonts w:ascii="Book Antiqua" w:hAnsi="Book Antiqua"/>
          <w:sz w:val="20"/>
          <w:szCs w:val="20"/>
        </w:rPr>
        <w:t>:</w:t>
      </w:r>
      <w:r w:rsidR="000A6CED" w:rsidRPr="00FA3C5C">
        <w:rPr>
          <w:rFonts w:ascii="Book Antiqua" w:hAnsi="Book Antiqua"/>
          <w:sz w:val="20"/>
          <w:szCs w:val="20"/>
        </w:rPr>
        <w:t xml:space="preserve"> one group along the internal iliac arteries and the obturator vessels and nerves</w:t>
      </w:r>
      <w:r w:rsidR="00245324" w:rsidRPr="00FA3C5C">
        <w:rPr>
          <w:rFonts w:ascii="Book Antiqua" w:hAnsi="Book Antiqua"/>
          <w:sz w:val="20"/>
          <w:szCs w:val="20"/>
        </w:rPr>
        <w:t>,</w:t>
      </w:r>
      <w:r w:rsidR="000A6CED" w:rsidRPr="00FA3C5C">
        <w:rPr>
          <w:rFonts w:ascii="Book Antiqua" w:hAnsi="Book Antiqua"/>
          <w:sz w:val="20"/>
          <w:szCs w:val="20"/>
        </w:rPr>
        <w:t xml:space="preserve"> and the other along the common iliac</w:t>
      </w:r>
      <w:r w:rsidR="00B91BD9" w:rsidRPr="00FA3C5C">
        <w:rPr>
          <w:rFonts w:ascii="Book Antiqua" w:hAnsi="Book Antiqua"/>
          <w:sz w:val="20"/>
          <w:szCs w:val="20"/>
        </w:rPr>
        <w:t xml:space="preserve">, </w:t>
      </w:r>
      <w:r w:rsidR="000A6CED" w:rsidRPr="00FA3C5C">
        <w:rPr>
          <w:rFonts w:ascii="Book Antiqua" w:hAnsi="Book Antiqua"/>
          <w:sz w:val="20"/>
          <w:szCs w:val="20"/>
        </w:rPr>
        <w:t>external iliac</w:t>
      </w:r>
      <w:r w:rsidR="00245324" w:rsidRPr="00FA3C5C">
        <w:rPr>
          <w:rFonts w:ascii="Book Antiqua" w:hAnsi="Book Antiqua"/>
          <w:sz w:val="20"/>
          <w:szCs w:val="20"/>
        </w:rPr>
        <w:t>,</w:t>
      </w:r>
      <w:r w:rsidR="000A6CED" w:rsidRPr="00FA3C5C">
        <w:rPr>
          <w:rFonts w:ascii="Book Antiqua" w:hAnsi="Book Antiqua"/>
          <w:sz w:val="20"/>
          <w:szCs w:val="20"/>
        </w:rPr>
        <w:t xml:space="preserve"> and median sacral arteries</w:t>
      </w:r>
      <w:r w:rsidR="00266695" w:rsidRPr="00EC6BAC">
        <w:rPr>
          <w:rFonts w:ascii="Book Antiqua" w:hAnsi="Book Antiqua"/>
          <w:sz w:val="20"/>
          <w:szCs w:val="20"/>
        </w:rPr>
        <w:fldChar w:fldCharType="begin"/>
      </w:r>
      <w:r w:rsidR="00266695" w:rsidRPr="00FA3C5C">
        <w:rPr>
          <w:rFonts w:ascii="Book Antiqua" w:hAnsi="Book Antiqua"/>
          <w:sz w:val="20"/>
          <w:szCs w:val="20"/>
        </w:rPr>
        <w:instrText xml:space="preserve"> ADDIN EN.CITE &lt;EndNote&gt;&lt;Cite&gt;&lt;Year&gt;2019&lt;/Year&gt;&lt;RecNum&gt;155&lt;/RecNum&gt;&lt;DisplayText&gt;&lt;style face="superscript"&gt;[5]&lt;/style&gt;&lt;/DisplayText&gt;&lt;record&gt;&lt;rec-number&gt;155&lt;/rec-number&gt;&lt;foreign-keys&gt;&lt;key app="EN" db-id="5pwats9r55992de90x5vr5pcvd5xt0d0dv9x" timestamp="1582558448"&gt;155&lt;/key&gt;&lt;/foreign-keys&gt;&lt;ref-type name="Journal Article"&gt;17&lt;/ref-type&gt;&lt;contributors&gt;&lt;/contributors&gt;&lt;titles&gt;&lt;title&gt;Japanese Classification of Colorectal, Appendiceal, and Anal Carcinoma: the 3d English Edition [Secondary Publication]&lt;/title&gt;&lt;secondary-title&gt;Journal of the anus, rectum and colon&lt;/secondary-title&gt;&lt;alt-title&gt;J Anus Rectum Colon&lt;/alt-title&gt;&lt;/titles&gt;&lt;periodical&gt;&lt;full-title&gt;Journal of the anus, rectum and colon&lt;/full-title&gt;&lt;abbr-1&gt;J Anus Rectum Colon&lt;/abbr-1&gt;&lt;/periodical&gt;&lt;alt-periodical&gt;&lt;full-title&gt;Journal of the anus, rectum and colon&lt;/full-title&gt;&lt;abbr-1&gt;J Anus Rectum Colon&lt;/abbr-1&gt;&lt;/alt-periodical&gt;&lt;pages&gt;175-195&lt;/pages&gt;&lt;volume&gt;3&lt;/volume&gt;&lt;number&gt;4&lt;/number&gt;&lt;dates&gt;&lt;year&gt;2019&lt;/year&gt;&lt;/dates&gt;&lt;isbn&gt;2432-3853&lt;/isbn&gt;&lt;accession-num&gt;31768468&lt;/accession-num&gt;&lt;urls&gt;&lt;related-urls&gt;&lt;url&gt;https://pubmed.ncbi.nlm.nih.gov/31768468&lt;/url&gt;&lt;/related-urls&gt;&lt;/urls&gt;&lt;electronic-resource-num&gt;10.23922/jarc.2019-018&lt;/electronic-resource-num&gt;&lt;remote-database-name&gt;PubMed&lt;/remote-database-name&gt;&lt;language&gt;eng&lt;/language&gt;&lt;/record&gt;&lt;/Cite&gt;&lt;/EndNote&gt;</w:instrText>
      </w:r>
      <w:r w:rsidR="00266695" w:rsidRPr="00EC6BAC">
        <w:rPr>
          <w:rFonts w:ascii="Book Antiqua" w:hAnsi="Book Antiqua"/>
          <w:sz w:val="20"/>
          <w:szCs w:val="20"/>
        </w:rPr>
        <w:fldChar w:fldCharType="separate"/>
      </w:r>
      <w:r w:rsidR="00266695" w:rsidRPr="004B3002">
        <w:rPr>
          <w:rFonts w:ascii="Book Antiqua" w:hAnsi="Book Antiqua"/>
          <w:sz w:val="20"/>
          <w:szCs w:val="20"/>
          <w:vertAlign w:val="superscript"/>
        </w:rPr>
        <w:t>[5]</w:t>
      </w:r>
      <w:r w:rsidR="00266695" w:rsidRPr="00EC6BAC">
        <w:rPr>
          <w:rFonts w:ascii="Book Antiqua" w:hAnsi="Book Antiqua"/>
          <w:sz w:val="20"/>
          <w:szCs w:val="20"/>
        </w:rPr>
        <w:fldChar w:fldCharType="end"/>
      </w:r>
      <w:r w:rsidR="000A6CED" w:rsidRPr="00EC6BAC">
        <w:rPr>
          <w:rFonts w:ascii="Book Antiqua" w:hAnsi="Book Antiqua"/>
          <w:sz w:val="20"/>
          <w:szCs w:val="20"/>
        </w:rPr>
        <w:t xml:space="preserve">. </w:t>
      </w:r>
      <w:r w:rsidRPr="00EC6BAC">
        <w:rPr>
          <w:rFonts w:ascii="Book Antiqua" w:hAnsi="Book Antiqua" w:cs="Times New Roman"/>
          <w:color w:val="000000" w:themeColor="text1"/>
          <w:sz w:val="20"/>
          <w:szCs w:val="20"/>
        </w:rPr>
        <w:t>The incidence of lateral lymph node metastasis from lower rectal cancer is about 15%</w:t>
      </w:r>
      <w:r w:rsidR="00266695" w:rsidRPr="00EC6BAC">
        <w:rPr>
          <w:rFonts w:ascii="Book Antiqua" w:hAnsi="Book Antiqua" w:cs="Times New Roman"/>
          <w:color w:val="000000" w:themeColor="text1"/>
          <w:sz w:val="20"/>
          <w:szCs w:val="20"/>
        </w:rPr>
        <w:fldChar w:fldCharType="begin"/>
      </w:r>
      <w:r w:rsidR="00266695" w:rsidRPr="00FA3C5C">
        <w:rPr>
          <w:rFonts w:ascii="Book Antiqua" w:hAnsi="Book Antiqua" w:cs="Times New Roman"/>
          <w:color w:val="000000" w:themeColor="text1"/>
          <w:sz w:val="20"/>
          <w:szCs w:val="20"/>
        </w:rPr>
        <w:instrText xml:space="preserve"> ADDIN EN.CITE &lt;EndNote&gt;&lt;Cite&gt;&lt;Author&gt;Fujita&lt;/Author&gt;&lt;Year&gt;2012&lt;/Year&gt;&lt;RecNum&gt;101&lt;/RecNum&gt;&lt;DisplayText&gt;&lt;style face="superscript"&gt;[6]&lt;/style&gt;&lt;/DisplayText&gt;&lt;record&gt;&lt;rec-number&gt;101&lt;/rec-number&gt;&lt;foreign-keys&gt;&lt;key app="EN" db-id="5pwats9r55992de90x5vr5pcvd5xt0d0dv9x" timestamp="1574652325"&gt;101&lt;/key&gt;&lt;/foreign-keys&gt;&lt;ref-type name="Journal Article"&gt;17&lt;/ref-type&gt;&lt;contributors&gt;&lt;authors&gt;&lt;author&gt;Fujita, S.&lt;/author&gt;&lt;author&gt;Akasu, T.&lt;/author&gt;&lt;author&gt;Mizusawa, J.&lt;/author&gt;&lt;author&gt;Saito, N.&lt;/author&gt;&lt;author&gt;Kinugasa, Y.&lt;/author&gt;&lt;author&gt;Kanemitsu, Y.&lt;/author&gt;&lt;author&gt;Ohue, M.&lt;/author&gt;&lt;author&gt;Fujii, S.&lt;/author&gt;&lt;author&gt;Shiozawa, M.&lt;/author&gt;&lt;author&gt;Yamaguchi, T.&lt;/author&gt;&lt;author&gt;Moriya, Y.&lt;/author&gt;&lt;/authors&gt;&lt;/contributors&gt;&lt;auth-address&gt;Colorectal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616-21&lt;/pages&gt;&lt;volume&gt;13&lt;/volume&gt;&lt;number&gt;6&lt;/number&gt;&lt;dates&gt;&lt;year&gt;2012&lt;/year&gt;&lt;pub-dates&gt;&lt;date&gt;Jun&lt;/date&gt;&lt;/pub-dates&gt;&lt;/dates&gt;&lt;isbn&gt;1474-5488&lt;/isbn&gt;&lt;accession-num&gt;22591948&lt;/accession-num&gt;&lt;urls&gt;&lt;/urls&gt;&lt;electronic-resource-num&gt;10.1016/s1470-2045(12)70158-4&lt;/electronic-resource-num&gt;&lt;language&gt;eng&lt;/language&gt;&lt;/record&gt;&lt;/Cite&gt;&lt;/EndNote&gt;</w:instrText>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[6]</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wh</w:t>
      </w:r>
      <w:r w:rsidR="0011562F" w:rsidRPr="00EC6BAC">
        <w:rPr>
          <w:rFonts w:ascii="Book Antiqua" w:hAnsi="Book Antiqua" w:cs="Times New Roman"/>
          <w:color w:val="000000" w:themeColor="text1"/>
          <w:sz w:val="20"/>
          <w:szCs w:val="20"/>
        </w:rPr>
        <w:t>ereas</w:t>
      </w:r>
      <w:r w:rsidRPr="00FA3C5C">
        <w:rPr>
          <w:rFonts w:ascii="Book Antiqua" w:hAnsi="Book Antiqua" w:cs="Times New Roman"/>
          <w:color w:val="000000" w:themeColor="text1"/>
          <w:sz w:val="20"/>
          <w:szCs w:val="20"/>
        </w:rPr>
        <w:t xml:space="preserve"> the incidence of lateral lymph node metastasis in T3 and T4 patients is reported in </w:t>
      </w:r>
      <w:r w:rsidR="00245324" w:rsidRPr="00FA3C5C">
        <w:rPr>
          <w:rFonts w:ascii="Book Antiqua" w:hAnsi="Book Antiqua" w:cs="Times New Roman"/>
          <w:color w:val="000000" w:themeColor="text1"/>
          <w:sz w:val="20"/>
          <w:szCs w:val="20"/>
        </w:rPr>
        <w:t xml:space="preserve">more than </w:t>
      </w:r>
      <w:r w:rsidRPr="00FA3C5C">
        <w:rPr>
          <w:rFonts w:ascii="Book Antiqua" w:hAnsi="Book Antiqua" w:cs="Times New Roman"/>
          <w:color w:val="000000" w:themeColor="text1"/>
          <w:sz w:val="20"/>
          <w:szCs w:val="20"/>
        </w:rPr>
        <w:t>20% of cases</w:t>
      </w:r>
      <w:r w:rsidR="00266695" w:rsidRPr="00EC6BAC">
        <w:rPr>
          <w:rFonts w:ascii="Book Antiqua" w:hAnsi="Book Antiqua" w:cs="Times New Roman"/>
          <w:color w:val="000000" w:themeColor="text1"/>
          <w:sz w:val="20"/>
          <w:szCs w:val="20"/>
        </w:rPr>
        <w:fldChar w:fldCharType="begin">
          <w:fldData xml:space="preserve">PEVuZE5vdGU+PENpdGU+PEF1dGhvcj5ZYW5vPC9BdXRob3I+PFllYXI+MjAwODwvWWVhcj48UmVj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aWNhbD48cGFnZXM+MzMtNDk8L3BhZ2VzPjx2b2x1bWU+OTU8L3ZvbHVtZT48bnVtYmVyPjE8L251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YWw+PHBhZ2VzPjc1Ni02MzwvcGFnZXM+PHZvbHVtZT45Mjwvdm9sdW1lPjxudW1iZXI+NjwvbnVt
YmVyPjxkYXRlcz48eWVhcj4yMDA1PC95ZWFyPjxwdWItZGF0ZXM+PGRhdGU+SnVuPC9kYXRlPjwv
cHViLWRhdGVzPjwvZGF0ZXM+PGlzYm4+MDAwNy0xMzIzPC9pc2JuPjxhY2Nlc3Npb24tbnVtPjE1
ODM4ODk1PC9hY2Nlc3Npb24tbnVtPjx1cmxzPjwvdXJscz48ZWxlY3Ryb25pYy1yZXNvdXJjZS1u
dW0+MTAuMTAwMi9ianMuNDk3NTwvZWxlY3Ryb25pYy1yZXNvdXJjZS1udW0+PGxhbmd1YWdlPmVu
ZzwvbGFuZ3VhZ2U+PC9yZWNvcmQ+PC9DaXRlPjwvRW5kTm90ZT4A
</w:fldData>
        </w:fldChar>
      </w:r>
      <w:r w:rsidR="00266695" w:rsidRPr="00FA3C5C">
        <w:rPr>
          <w:rFonts w:ascii="Book Antiqua" w:hAnsi="Book Antiqua" w:cs="Times New Roman"/>
          <w:color w:val="000000" w:themeColor="text1"/>
          <w:sz w:val="20"/>
          <w:szCs w:val="20"/>
        </w:rPr>
        <w:instrText xml:space="preserve"> ADDIN EN.CITE </w:instrText>
      </w:r>
      <w:r w:rsidR="00266695" w:rsidRPr="00FA3C5C">
        <w:rPr>
          <w:rFonts w:ascii="Book Antiqua" w:hAnsi="Book Antiqua" w:cs="Times New Roman"/>
          <w:color w:val="000000" w:themeColor="text1"/>
          <w:sz w:val="20"/>
          <w:szCs w:val="20"/>
        </w:rPr>
        <w:fldChar w:fldCharType="begin">
          <w:fldData xml:space="preserve">PEVuZE5vdGU+PENpdGU+PEF1dGhvcj5ZYW5vPC9BdXRob3I+PFllYXI+MjAwODwvWWVhcj48UmVj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aWNhbD48cGFnZXM+MzMtNDk8L3BhZ2VzPjx2b2x1bWU+OTU8L3ZvbHVtZT48bnVtYmVyPjE8L251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YWw+PHBhZ2VzPjc1Ni02MzwvcGFnZXM+PHZvbHVtZT45Mjwvdm9sdW1lPjxudW1iZXI+NjwvbnVt
YmVyPjxkYXRlcz48eWVhcj4yMDA1PC95ZWFyPjxwdWItZGF0ZXM+PGRhdGU+SnVuPC9kYXRlPjwv
cHViLWRhdGVzPjwvZGF0ZXM+PGlzYm4+MDAwNy0xMzIzPC9pc2JuPjxhY2Nlc3Npb24tbnVtPjE1
ODM4ODk1PC9hY2Nlc3Npb24tbnVtPjx1cmxzPjwvdXJscz48ZWxlY3Ryb25pYy1yZXNvdXJjZS1u
dW0+MTAuMTAwMi9ianMuNDk3NTwvZWxlY3Ryb25pYy1yZXNvdXJjZS1udW0+PGxhbmd1YWdlPmVu
ZzwvbGFuZ3VhZ2U+PC9yZWNvcmQ+PC9DaXRlPjwvRW5kTm90ZT4A
</w:fldData>
        </w:fldChar>
      </w:r>
      <w:r w:rsidR="00266695" w:rsidRPr="00FA3C5C">
        <w:rPr>
          <w:rFonts w:ascii="Book Antiqua" w:hAnsi="Book Antiqua" w:cs="Times New Roman"/>
          <w:color w:val="000000" w:themeColor="text1"/>
          <w:sz w:val="20"/>
          <w:szCs w:val="20"/>
        </w:rPr>
        <w:instrText xml:space="preserve"> ADDIN EN.CITE.DATA </w:instrText>
      </w:r>
      <w:r w:rsidR="00266695" w:rsidRPr="00FA3C5C">
        <w:rPr>
          <w:rFonts w:ascii="Book Antiqua" w:hAnsi="Book Antiqua" w:cs="Times New Roman"/>
          <w:color w:val="000000" w:themeColor="text1"/>
          <w:sz w:val="20"/>
          <w:szCs w:val="20"/>
        </w:rPr>
      </w:r>
      <w:r w:rsidR="00266695" w:rsidRPr="00FA3C5C">
        <w:rPr>
          <w:rFonts w:ascii="Book Antiqua" w:hAnsi="Book Antiqua" w:cs="Times New Roman"/>
          <w:color w:val="000000" w:themeColor="text1"/>
          <w:sz w:val="20"/>
          <w:szCs w:val="20"/>
        </w:rPr>
        <w:fldChar w:fldCharType="end"/>
      </w:r>
      <w:r w:rsidR="00266695" w:rsidRPr="00EC6BAC">
        <w:rPr>
          <w:rFonts w:ascii="Book Antiqua" w:hAnsi="Book Antiqua" w:cs="Times New Roman"/>
          <w:color w:val="000000" w:themeColor="text1"/>
          <w:sz w:val="20"/>
          <w:szCs w:val="20"/>
        </w:rPr>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[7,8]</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Local recurrence of rectal cancer, specifically lateral local recurrence, remains a significant clinical problem associated with severe morbidity, low salvage likelihood</w:t>
      </w:r>
      <w:r w:rsidR="00D35B2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eventual death in the majority of patients</w:t>
      </w:r>
      <w:r w:rsidR="00266695" w:rsidRPr="00EC6BAC">
        <w:rPr>
          <w:rFonts w:ascii="Book Antiqua" w:hAnsi="Book Antiqua" w:cs="Times New Roman"/>
          <w:color w:val="000000" w:themeColor="text1"/>
          <w:sz w:val="20"/>
          <w:szCs w:val="20"/>
        </w:rPr>
        <w:fldChar w:fldCharType="begin"/>
      </w:r>
      <w:r w:rsidR="00266695" w:rsidRPr="00FA3C5C">
        <w:rPr>
          <w:rFonts w:ascii="Book Antiqua" w:hAnsi="Book Antiqua" w:cs="Times New Roman"/>
          <w:color w:val="000000" w:themeColor="text1"/>
          <w:sz w:val="20"/>
          <w:szCs w:val="20"/>
        </w:rPr>
        <w:instrText xml:space="preserve"> ADDIN EN.CITE &lt;EndNote&gt;&lt;Cite&gt;&lt;Author&gt;Harris&lt;/Author&gt;&lt;Year&gt;2016&lt;/Year&gt;&lt;RecNum&gt;104&lt;/RecNum&gt;&lt;DisplayText&gt;&lt;style face="superscript"&gt;[9]&lt;/style&gt;&lt;/DisplayText&gt;&lt;record&gt;&lt;rec-number&gt;104&lt;/rec-number&gt;&lt;foreign-keys&gt;&lt;key app="EN" db-id="5pwats9r55992de90x5vr5pcvd5xt0d0dv9x" timestamp="1574715762"&gt;104&lt;/key&gt;&lt;/foreign-keys&gt;&lt;ref-type name="Journal Article"&gt;17&lt;/ref-type&gt;&lt;contributors&gt;&lt;authors&gt;&lt;author&gt;Harris, C. A.&lt;/author&gt;&lt;author&gt;Solomon, M. J.&lt;/author&gt;&lt;author&gt;Heriot, A. G.&lt;/author&gt;&lt;author&gt;Sagar, P. M.&lt;/author&gt;&lt;author&gt;Tekkis, P. P.&lt;/author&gt;&lt;author&gt;Dixon, L.&lt;/author&gt;&lt;author&gt;Pascoe, R.&lt;/author&gt;&lt;author&gt;Dobbs, B. R.&lt;/author&gt;&lt;author&gt;Frampton, C. M.&lt;/author&gt;&lt;author&gt;Harji, D. P.&lt;/author&gt;&lt;author&gt;Kontovounisios, C.&lt;/author&gt;&lt;author&gt;Austin, K. K.&lt;/author&gt;&lt;author&gt;Koh, C. E.&lt;/author&gt;&lt;author&gt;Lee, P. J.&lt;/author&gt;&lt;author&gt;Lynch, A. C.&lt;/author&gt;&lt;author&gt;Warrier, S. K.&lt;/author&gt;&lt;author&gt;Frizelle, F. A.&lt;/author&gt;&lt;/authors&gt;&lt;/contributors&gt;&lt;auth-address&gt;*Christchurch Hospital, Christchurch, New Zealand†Royal Prince Alfred Hospital, Sydney, Australia‡Peter MacCallum Cancer Centre, Melbourne, Australia§St James Hospital, Leeds, UK¶The Royal Marsden Hospital, London, UK.&lt;/auth-address&gt;&lt;titles&gt;&lt;title&gt;The Outcomes and Patterns of Treatment Failure After Surgery for Locally Recurrent 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323-9&lt;/pages&gt;&lt;volume&gt;264&lt;/volume&gt;&lt;number&gt;2&lt;/number&gt;&lt;dates&gt;&lt;year&gt;2016&lt;/year&gt;&lt;pub-dates&gt;&lt;date&gt;Aug&lt;/date&gt;&lt;/pub-dates&gt;&lt;/dates&gt;&lt;isbn&gt;1528-1140&lt;/isbn&gt;&lt;accession-num&gt;26692078&lt;/accession-num&gt;&lt;urls&gt;&lt;/urls&gt;&lt;electronic-resource-num&gt;10.1097/sla.0000000000001524&lt;/electronic-resource-num&gt;&lt;language&gt;eng&lt;/language&gt;&lt;/record&gt;&lt;/Cite&gt;&lt;/EndNote&gt;</w:instrText>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[9]</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There is</w:t>
      </w:r>
      <w:r w:rsidR="004A450D" w:rsidRPr="00EC6BAC">
        <w:rPr>
          <w:rFonts w:ascii="Book Antiqua" w:hAnsi="Book Antiqua" w:cs="Times New Roman"/>
          <w:color w:val="000000" w:themeColor="text1"/>
          <w:sz w:val="20"/>
          <w:szCs w:val="20"/>
        </w:rPr>
        <w:t xml:space="preserve"> a</w:t>
      </w:r>
      <w:r w:rsidRPr="00FA3C5C">
        <w:rPr>
          <w:rFonts w:ascii="Book Antiqua" w:hAnsi="Book Antiqua" w:cs="Times New Roman"/>
          <w:color w:val="000000" w:themeColor="text1"/>
          <w:sz w:val="20"/>
          <w:szCs w:val="20"/>
        </w:rPr>
        <w:t xml:space="preserve"> lack of consensus leading to an East (mainly Japan)-West division </w:t>
      </w:r>
      <w:r w:rsidR="004A450D" w:rsidRPr="00FA3C5C">
        <w:rPr>
          <w:rFonts w:ascii="Book Antiqua" w:hAnsi="Book Antiqua" w:cs="Times New Roman"/>
          <w:color w:val="000000" w:themeColor="text1"/>
          <w:sz w:val="20"/>
          <w:szCs w:val="20"/>
        </w:rPr>
        <w:t>concerning</w:t>
      </w:r>
      <w:r w:rsidRPr="00FA3C5C">
        <w:rPr>
          <w:rFonts w:ascii="Book Antiqua" w:hAnsi="Book Antiqua" w:cs="Times New Roman"/>
          <w:color w:val="000000" w:themeColor="text1"/>
          <w:sz w:val="20"/>
          <w:szCs w:val="20"/>
        </w:rPr>
        <w:t xml:space="preserve"> the management of lateral lymph nodes associated with lower rectal cancer. In western practice, patients with locally advanced (stage II-III) rectal cancer are treated with neoadjuvant chemoradiotherapy (NCRT) and </w:t>
      </w:r>
      <w:r w:rsidR="00E34D34" w:rsidRPr="00FA3C5C">
        <w:rPr>
          <w:rFonts w:ascii="Book Antiqua" w:hAnsi="Book Antiqua" w:cs="Times New Roman"/>
          <w:color w:val="000000" w:themeColor="text1"/>
          <w:sz w:val="20"/>
          <w:szCs w:val="20"/>
        </w:rPr>
        <w:t xml:space="preserve">total mesorectal excision (TME) </w:t>
      </w:r>
      <w:r w:rsidRPr="00FA3C5C">
        <w:rPr>
          <w:rFonts w:ascii="Book Antiqua" w:hAnsi="Book Antiqua" w:cs="Times New Roman"/>
          <w:color w:val="000000" w:themeColor="text1"/>
          <w:sz w:val="20"/>
          <w:szCs w:val="20"/>
        </w:rPr>
        <w:t xml:space="preserve">as the standard. This is based on the interpretation that lymph node involvement is considered </w:t>
      </w:r>
      <w:r w:rsidR="004A450D" w:rsidRPr="00FA3C5C">
        <w:rPr>
          <w:rFonts w:ascii="Book Antiqua" w:hAnsi="Book Antiqua" w:cs="Times New Roman"/>
          <w:color w:val="000000" w:themeColor="text1"/>
          <w:sz w:val="20"/>
          <w:szCs w:val="20"/>
        </w:rPr>
        <w:t xml:space="preserve">a </w:t>
      </w:r>
      <w:r w:rsidRPr="00FA3C5C">
        <w:rPr>
          <w:rFonts w:ascii="Book Antiqua" w:hAnsi="Book Antiqua" w:cs="Times New Roman"/>
          <w:color w:val="000000" w:themeColor="text1"/>
          <w:sz w:val="20"/>
          <w:szCs w:val="20"/>
        </w:rPr>
        <w:t>systemic disease</w:t>
      </w:r>
      <w:r w:rsidR="00266695" w:rsidRPr="00EC6BAC">
        <w:rPr>
          <w:rFonts w:ascii="Book Antiqua" w:hAnsi="Book Antiqua" w:cs="Times New Roman"/>
          <w:color w:val="000000" w:themeColor="text1"/>
          <w:sz w:val="20"/>
          <w:szCs w:val="20"/>
        </w:rPr>
        <w:fldChar w:fldCharType="begin"/>
      </w:r>
      <w:r w:rsidR="00266695" w:rsidRPr="00FA3C5C">
        <w:rPr>
          <w:rFonts w:ascii="Book Antiqua" w:hAnsi="Book Antiqua" w:cs="Times New Roman"/>
          <w:color w:val="000000" w:themeColor="text1"/>
          <w:sz w:val="20"/>
          <w:szCs w:val="20"/>
        </w:rPr>
        <w:instrText xml:space="preserve"> ADDIN EN.CITE &lt;EndNote&gt;&lt;Cite&gt;&lt;Author&gt;Georgiou&lt;/Author&gt;&lt;Year&gt;2009&lt;/Year&gt;&lt;RecNum&gt;139&lt;/RecNum&gt;&lt;DisplayText&gt;&lt;style face="superscript"&gt;[10]&lt;/style&gt;&lt;/DisplayText&gt;&lt;record&gt;&lt;rec-number&gt;139&lt;/rec-number&gt;&lt;foreign-keys&gt;&lt;key app="EN" db-id="5pwats9r55992de90x5vr5pcvd5xt0d0dv9x" timestamp="1577399597"&gt;139&lt;/key&gt;&lt;/foreign-keys&gt;&lt;ref-type name="Journal Article"&gt;17&lt;/ref-type&gt;&lt;contributors&gt;&lt;authors&gt;&lt;author&gt;Georgiou, Panagiotis&lt;/author&gt;&lt;author&gt;Tan, Emile&lt;/author&gt;&lt;author&gt;Gouvas, Nikolaos&lt;/author&gt;&lt;author&gt;Antoniou, Anthony&lt;/author&gt;&lt;author&gt;Brown, Gina&lt;/author&gt;&lt;author&gt;Nicholls, R. John&lt;/author&gt;&lt;author&gt;Tekkis, Paris&lt;/author&gt;&lt;/authors&gt;&lt;/contributors&gt;&lt;auth-address&gt;Department of Biosurgery and Surgical Technology, Imperial College, Chelsea and Westminster Campus, London, UK.&lt;/auth-address&gt;&lt;titles&gt;&lt;title&gt;Extended lymphadenectomy versus conventional surgery for rectal cancer: a meta-analysis&lt;/title&gt;&lt;secondary-title&gt;The Lancet. Oncology&lt;/secondary-title&gt;&lt;alt-title&gt;Lancet Oncol&lt;/alt-title&gt;&lt;/titles&gt;&lt;periodical&gt;&lt;full-title&gt;Lancet Oncol.&lt;/full-title&gt;&lt;abbr-1&gt;The Lancet. Oncology&lt;/abbr-1&gt;&lt;/periodical&gt;&lt;pages&gt;1053-1062&lt;/pages&gt;&lt;volume&gt;10&lt;/volume&gt;&lt;number&gt;11&lt;/number&gt;&lt;dates&gt;&lt;year&gt;2009&lt;/year&gt;&lt;/dates&gt;&lt;isbn&gt;1474-5488&lt;/isbn&gt;&lt;accession-num&gt;19767239&lt;/accession-num&gt;&lt;urls&gt;&lt;related-urls&gt;&lt;url&gt;https://pubmed.ncbi.nlm.nih.gov/19767239&lt;/url&gt;&lt;/related-urls&gt;&lt;/urls&gt;&lt;electronic-resource-num&gt;10.1016/S1470-2045(09)70224-4&lt;/electronic-resource-num&gt;&lt;remote-database-name&gt;PubMed&lt;/remote-database-name&gt;&lt;language&gt;eng&lt;/language&gt;&lt;/record&gt;&lt;/Cite&gt;&lt;/EndNote&gt;</w:instrText>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[10]</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Furthermore, </w:t>
      </w:r>
      <w:r w:rsidR="00E34D34" w:rsidRPr="00EC6BAC">
        <w:rPr>
          <w:rFonts w:ascii="Book Antiqua" w:hAnsi="Book Antiqua" w:cs="Times New Roman"/>
          <w:color w:val="000000" w:themeColor="text1"/>
          <w:sz w:val="20"/>
          <w:szCs w:val="20"/>
        </w:rPr>
        <w:t>lateral lymph node dissection (</w:t>
      </w:r>
      <w:r w:rsidRPr="00FA3C5C">
        <w:rPr>
          <w:rFonts w:ascii="Book Antiqua" w:hAnsi="Book Antiqua" w:cs="Times New Roman"/>
          <w:color w:val="000000" w:themeColor="text1"/>
          <w:sz w:val="20"/>
          <w:szCs w:val="20"/>
        </w:rPr>
        <w:t>LLND</w:t>
      </w:r>
      <w:r w:rsidR="00E34D34"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inevitably results in</w:t>
      </w:r>
      <w:r w:rsidR="001D281D" w:rsidRPr="00FA3C5C">
        <w:rPr>
          <w:rFonts w:ascii="Book Antiqua" w:hAnsi="Book Antiqua" w:cs="Times New Roman"/>
          <w:color w:val="000000" w:themeColor="text1"/>
          <w:sz w:val="20"/>
          <w:szCs w:val="20"/>
        </w:rPr>
        <w:t xml:space="preserve"> a</w:t>
      </w:r>
      <w:r w:rsidRPr="00FA3C5C">
        <w:rPr>
          <w:rFonts w:ascii="Book Antiqua" w:hAnsi="Book Antiqua" w:cs="Times New Roman"/>
          <w:color w:val="000000" w:themeColor="text1"/>
          <w:sz w:val="20"/>
          <w:szCs w:val="20"/>
        </w:rPr>
        <w:t xml:space="preserve"> longer operative time and increased blood loss compared to TME alone. The adoption of NCRT followed by TME has demonstrated increased local control resulting in local recurrence in less than 10% of cases</w:t>
      </w:r>
      <w:r w:rsidR="00266695" w:rsidRPr="00EC6BAC">
        <w:rPr>
          <w:rFonts w:ascii="Book Antiqua" w:hAnsi="Book Antiqua" w:cs="Times New Roman"/>
          <w:color w:val="000000" w:themeColor="text1"/>
          <w:sz w:val="20"/>
          <w:szCs w:val="20"/>
        </w:rPr>
        <w:fldChar w:fldCharType="begin"/>
      </w:r>
      <w:r w:rsidR="00266695" w:rsidRPr="00FA3C5C">
        <w:rPr>
          <w:rFonts w:ascii="Book Antiqua" w:hAnsi="Book Antiqua" w:cs="Times New Roman"/>
          <w:color w:val="000000" w:themeColor="text1"/>
          <w:sz w:val="20"/>
          <w:szCs w:val="20"/>
        </w:rPr>
        <w:instrText xml:space="preserve"> ADDIN EN.CITE &lt;EndNote&gt;&lt;Cite&gt;&lt;Author&gt;Sauer&lt;/Author&gt;&lt;Year&gt;2004&lt;/Year&gt;&lt;RecNum&gt;105&lt;/RecNum&gt;&lt;DisplayText&gt;&lt;style face="superscript"&gt;[11]&lt;/style&gt;&lt;/DisplayText&gt;&lt;record&gt;&lt;rec-number&gt;105&lt;/rec-number&gt;&lt;foreign-keys&gt;&lt;key app="EN" db-id="5pwats9r55992de90x5vr5pcvd5xt0d0dv9x" timestamp="1574718788"&gt;105&lt;/key&gt;&lt;/foreign-keys&gt;&lt;ref-type name="Journal Article"&gt;17&lt;/ref-type&gt;&lt;contributors&gt;&lt;authors&gt;&lt;author&gt;Sauer, R.&lt;/author&gt;&lt;author&gt;Becker, H.&lt;/author&gt;&lt;author&gt;Hohenberger, W.&lt;/author&gt;&lt;author&gt;Rödel, C.&lt;/author&gt;&lt;author&gt;Wittekind, C.&lt;/author&gt;&lt;author&gt;Fietkau, R.&lt;/author&gt;&lt;author&gt;Martus, P.&lt;/author&gt;&lt;author&gt;Tschmelitsch, J.&lt;/author&gt;&lt;author&gt;Hager, E.&lt;/author&gt;&lt;author&gt;Hess, C. F.&lt;/author&gt;&lt;author&gt;Karstens, J. H.&lt;/author&gt;&lt;author&gt;Liersch, T.&lt;/author&gt;&lt;author&gt;Schmidberger, H.&lt;/author&gt;&lt;author&gt;Raab, R.&lt;/author&gt;&lt;/authors&gt;&lt;/contributors&gt;&lt;auth-address&gt;Department of Radiation Therapy, University of Erlangen, Erlangen, Germany. sekretariat@strahlen.med.uni-erlangen.de&lt;/auth-address&gt;&lt;titles&gt;&lt;title&gt;Preoperative versus postoperative chemoradiotherapy for rectal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medicine&lt;/abbr-1&gt;&lt;/alt-periodical&gt;&lt;pages&gt;1731-40&lt;/pages&gt;&lt;volume&gt;351&lt;/volume&gt;&lt;number&gt;17&lt;/number&gt;&lt;dates&gt;&lt;year&gt;2004&lt;/year&gt;&lt;pub-dates&gt;&lt;date&gt;Oct 21&lt;/date&gt;&lt;/pub-dates&gt;&lt;/dates&gt;&lt;isbn&gt;1533-4406&lt;/isbn&gt;&lt;accession-num&gt;15496622&lt;/accession-num&gt;&lt;urls&gt;&lt;/urls&gt;&lt;electronic-resource-num&gt;10.1056/NEJMoa040694&lt;/electronic-resource-num&gt;&lt;language&gt;eng&lt;/language&gt;&lt;/record&gt;&lt;/Cite&gt;&lt;/EndNote&gt;</w:instrText>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[11]</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On the other hand, the Japanese Society for Cancer of the Colon and Rectum cite</w:t>
      </w:r>
      <w:r w:rsidR="0025165C"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different guidelines for the treatment of rectal cancer and recommend</w:t>
      </w:r>
      <w:r w:rsidR="0025165C"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LLND for advanced rectal cancer that extends below the peritoneal reflection to address </w:t>
      </w:r>
      <w:r w:rsidR="00F904AC" w:rsidRPr="00FA3C5C">
        <w:rPr>
          <w:rFonts w:ascii="Book Antiqua" w:hAnsi="Book Antiqua" w:cs="Times New Roman"/>
          <w:color w:val="000000" w:themeColor="text1"/>
          <w:sz w:val="20"/>
          <w:szCs w:val="20"/>
        </w:rPr>
        <w:t xml:space="preserve">the </w:t>
      </w:r>
      <w:r w:rsidRPr="00FA3C5C">
        <w:rPr>
          <w:rFonts w:ascii="Book Antiqua" w:hAnsi="Book Antiqua" w:cs="Times New Roman"/>
          <w:color w:val="000000" w:themeColor="text1"/>
          <w:sz w:val="20"/>
          <w:szCs w:val="20"/>
        </w:rPr>
        <w:t>possib</w:t>
      </w:r>
      <w:r w:rsidR="00F904AC" w:rsidRPr="00FA3C5C">
        <w:rPr>
          <w:rFonts w:ascii="Book Antiqua" w:hAnsi="Book Antiqua" w:cs="Times New Roman"/>
          <w:color w:val="000000" w:themeColor="text1"/>
          <w:sz w:val="20"/>
          <w:szCs w:val="20"/>
        </w:rPr>
        <w:t>ility</w:t>
      </w:r>
      <w:r w:rsidRPr="00FA3C5C">
        <w:rPr>
          <w:rFonts w:ascii="Book Antiqua" w:hAnsi="Book Antiqua" w:cs="Times New Roman"/>
          <w:color w:val="000000" w:themeColor="text1"/>
          <w:sz w:val="20"/>
          <w:szCs w:val="20"/>
        </w:rPr>
        <w:t xml:space="preserve"> of LLN </w:t>
      </w:r>
      <w:proofErr w:type="gramStart"/>
      <w:r w:rsidRPr="00FA3C5C">
        <w:rPr>
          <w:rFonts w:ascii="Book Antiqua" w:hAnsi="Book Antiqua" w:cs="Times New Roman"/>
          <w:color w:val="000000" w:themeColor="text1"/>
          <w:sz w:val="20"/>
          <w:szCs w:val="20"/>
        </w:rPr>
        <w:t>metastasis</w:t>
      </w:r>
      <w:proofErr w:type="gramEnd"/>
      <w:r w:rsidR="00266695" w:rsidRPr="00EC6BAC">
        <w:rPr>
          <w:rFonts w:ascii="Book Antiqua" w:hAnsi="Book Antiqua" w:cs="Times New Roman"/>
          <w:color w:val="000000" w:themeColor="text1"/>
          <w:sz w:val="20"/>
          <w:szCs w:val="20"/>
        </w:rPr>
        <w:fldChar w:fldCharType="begin">
          <w:fldData xml:space="preserve">PEVuZE5vdGU+PENpdGU+PEF1dGhvcj5XYXRhbmFiZTwvQXV0aG9yPjxZZWFyPjIwMTI8L1llYXI+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</w:fldData>
        </w:fldChar>
      </w:r>
      <w:r w:rsidR="00266695" w:rsidRPr="00FA3C5C">
        <w:rPr>
          <w:rFonts w:ascii="Book Antiqua" w:hAnsi="Book Antiqua" w:cs="Times New Roman"/>
          <w:color w:val="000000" w:themeColor="text1"/>
          <w:sz w:val="20"/>
          <w:szCs w:val="20"/>
        </w:rPr>
        <w:instrText xml:space="preserve"> ADDIN EN.CITE </w:instrText>
      </w:r>
      <w:r w:rsidR="00266695" w:rsidRPr="00FA3C5C">
        <w:rPr>
          <w:rFonts w:ascii="Book Antiqua" w:hAnsi="Book Antiqua" w:cs="Times New Roman"/>
          <w:color w:val="000000" w:themeColor="text1"/>
          <w:sz w:val="20"/>
          <w:szCs w:val="20"/>
        </w:rPr>
        <w:fldChar w:fldCharType="begin">
          <w:fldData xml:space="preserve">PEVuZE5vdGU+PENpdGU+PEF1dGhvcj5XYXRhbmFiZTwvQXV0aG9yPjxZZWFyPjIwMTI8L1llYXI+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</w:fldData>
        </w:fldChar>
      </w:r>
      <w:r w:rsidR="00266695" w:rsidRPr="00FA3C5C">
        <w:rPr>
          <w:rFonts w:ascii="Book Antiqua" w:hAnsi="Book Antiqua" w:cs="Times New Roman"/>
          <w:color w:val="000000" w:themeColor="text1"/>
          <w:sz w:val="20"/>
          <w:szCs w:val="20"/>
        </w:rPr>
        <w:instrText xml:space="preserve"> ADDIN EN.CITE.DATA </w:instrText>
      </w:r>
      <w:r w:rsidR="00266695" w:rsidRPr="00FA3C5C">
        <w:rPr>
          <w:rFonts w:ascii="Book Antiqua" w:hAnsi="Book Antiqua" w:cs="Times New Roman"/>
          <w:color w:val="000000" w:themeColor="text1"/>
          <w:sz w:val="20"/>
          <w:szCs w:val="20"/>
        </w:rPr>
      </w:r>
      <w:r w:rsidR="00266695" w:rsidRPr="00FA3C5C">
        <w:rPr>
          <w:rFonts w:ascii="Book Antiqua" w:hAnsi="Book Antiqua" w:cs="Times New Roman"/>
          <w:color w:val="000000" w:themeColor="text1"/>
          <w:sz w:val="20"/>
          <w:szCs w:val="20"/>
        </w:rPr>
        <w:fldChar w:fldCharType="end"/>
      </w:r>
      <w:r w:rsidR="00266695" w:rsidRPr="00EC6BAC">
        <w:rPr>
          <w:rFonts w:ascii="Book Antiqua" w:hAnsi="Book Antiqua" w:cs="Times New Roman"/>
          <w:color w:val="000000" w:themeColor="text1"/>
          <w:sz w:val="20"/>
          <w:szCs w:val="20"/>
        </w:rPr>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[12]</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w:t>
      </w:r>
      <w:r w:rsidR="004A450D" w:rsidRPr="00EC6BA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everal studies from Japan argue that LLN metastasis should be considered </w:t>
      </w:r>
      <w:r w:rsidR="00835000" w:rsidRPr="00FA3C5C">
        <w:rPr>
          <w:rFonts w:ascii="Book Antiqua" w:hAnsi="Book Antiqua" w:cs="Times New Roman"/>
          <w:color w:val="000000" w:themeColor="text1"/>
          <w:sz w:val="20"/>
          <w:szCs w:val="20"/>
        </w:rPr>
        <w:t xml:space="preserve">a </w:t>
      </w:r>
      <w:r w:rsidRPr="00FA3C5C">
        <w:rPr>
          <w:rFonts w:ascii="Book Antiqua" w:hAnsi="Book Antiqua" w:cs="Times New Roman"/>
          <w:color w:val="000000" w:themeColor="text1"/>
          <w:sz w:val="20"/>
          <w:szCs w:val="20"/>
        </w:rPr>
        <w:t>local disease rather than systemic disease</w:t>
      </w:r>
      <w:r w:rsidR="00F904AC"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that LLND can significantly reduce local recurrence </w:t>
      </w:r>
      <w:proofErr w:type="gramStart"/>
      <w:r w:rsidRPr="00FA3C5C">
        <w:rPr>
          <w:rFonts w:ascii="Book Antiqua" w:hAnsi="Book Antiqua" w:cs="Times New Roman"/>
          <w:color w:val="000000" w:themeColor="text1"/>
          <w:sz w:val="20"/>
          <w:szCs w:val="20"/>
        </w:rPr>
        <w:t>rate</w:t>
      </w:r>
      <w:r w:rsidR="004A450D" w:rsidRPr="00FA3C5C">
        <w:rPr>
          <w:rFonts w:ascii="Book Antiqua" w:hAnsi="Book Antiqua" w:cs="Times New Roman"/>
          <w:color w:val="000000" w:themeColor="text1"/>
          <w:sz w:val="20"/>
          <w:szCs w:val="20"/>
        </w:rPr>
        <w:t>s</w:t>
      </w:r>
      <w:proofErr w:type="gramEnd"/>
      <w:r w:rsidR="00266695" w:rsidRPr="00EC6BAC">
        <w:rPr>
          <w:rFonts w:ascii="Book Antiqua" w:hAnsi="Book Antiqua" w:cs="Times New Roman"/>
          <w:color w:val="000000" w:themeColor="text1"/>
          <w:sz w:val="20"/>
          <w:szCs w:val="20"/>
        </w:rPr>
        <w:fldChar w:fldCharType="begin">
          <w:fldData xml:space="preserve">PEVuZE5vdGU+PENpdGU+PEF1dGhvcj5Ba2l5b3NoaTwvQXV0aG9yPjxZZWFyPjIwMTI8L1llYXI+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==
</w:fldData>
        </w:fldChar>
      </w:r>
      <w:r w:rsidR="00266695" w:rsidRPr="00FA3C5C">
        <w:rPr>
          <w:rFonts w:ascii="Book Antiqua" w:hAnsi="Book Antiqua" w:cs="Times New Roman"/>
          <w:color w:val="000000" w:themeColor="text1"/>
          <w:sz w:val="20"/>
          <w:szCs w:val="20"/>
        </w:rPr>
        <w:instrText xml:space="preserve"> ADDIN EN.CITE </w:instrText>
      </w:r>
      <w:r w:rsidR="00266695" w:rsidRPr="00FA3C5C">
        <w:rPr>
          <w:rFonts w:ascii="Book Antiqua" w:hAnsi="Book Antiqua" w:cs="Times New Roman"/>
          <w:color w:val="000000" w:themeColor="text1"/>
          <w:sz w:val="20"/>
          <w:szCs w:val="20"/>
        </w:rPr>
        <w:fldChar w:fldCharType="begin">
          <w:fldData xml:space="preserve">PEVuZE5vdGU+PENpdGU+PEF1dGhvcj5Ba2l5b3NoaTwvQXV0aG9yPjxZZWFyPjIwMTI8L1llYXI+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==
</w:fldData>
        </w:fldChar>
      </w:r>
      <w:r w:rsidR="00266695" w:rsidRPr="00FA3C5C">
        <w:rPr>
          <w:rFonts w:ascii="Book Antiqua" w:hAnsi="Book Antiqua" w:cs="Times New Roman"/>
          <w:color w:val="000000" w:themeColor="text1"/>
          <w:sz w:val="20"/>
          <w:szCs w:val="20"/>
        </w:rPr>
        <w:instrText xml:space="preserve"> ADDIN EN.CITE.DATA </w:instrText>
      </w:r>
      <w:r w:rsidR="00266695" w:rsidRPr="00FA3C5C">
        <w:rPr>
          <w:rFonts w:ascii="Book Antiqua" w:hAnsi="Book Antiqua" w:cs="Times New Roman"/>
          <w:color w:val="000000" w:themeColor="text1"/>
          <w:sz w:val="20"/>
          <w:szCs w:val="20"/>
        </w:rPr>
      </w:r>
      <w:r w:rsidR="00266695" w:rsidRPr="00FA3C5C">
        <w:rPr>
          <w:rFonts w:ascii="Book Antiqua" w:hAnsi="Book Antiqua" w:cs="Times New Roman"/>
          <w:color w:val="000000" w:themeColor="text1"/>
          <w:sz w:val="20"/>
          <w:szCs w:val="20"/>
        </w:rPr>
        <w:fldChar w:fldCharType="end"/>
      </w:r>
      <w:r w:rsidR="00266695" w:rsidRPr="00EC6BAC">
        <w:rPr>
          <w:rFonts w:ascii="Book Antiqua" w:hAnsi="Book Antiqua" w:cs="Times New Roman"/>
          <w:color w:val="000000" w:themeColor="text1"/>
          <w:sz w:val="20"/>
          <w:szCs w:val="20"/>
        </w:rPr>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[6,13]</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In recent years, a growing body of evidence has supported conflicting standard strategies in both Japan and Western countries</w:t>
      </w:r>
      <w:r w:rsidR="00F904AC" w:rsidRPr="00EC6BA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culminating in similar local recurrence rate</w:t>
      </w:r>
      <w:r w:rsidR="00835000" w:rsidRPr="00FA3C5C">
        <w:rPr>
          <w:rFonts w:ascii="Book Antiqua" w:hAnsi="Book Antiqua" w:cs="Times New Roman"/>
          <w:color w:val="000000" w:themeColor="text1"/>
          <w:sz w:val="20"/>
          <w:szCs w:val="20"/>
        </w:rPr>
        <w:t>s</w:t>
      </w:r>
      <w:r w:rsidR="00266695" w:rsidRPr="00EC6BAC">
        <w:rPr>
          <w:rFonts w:ascii="Book Antiqua" w:hAnsi="Book Antiqua" w:cs="Times New Roman"/>
          <w:color w:val="000000" w:themeColor="text1"/>
          <w:sz w:val="20"/>
          <w:szCs w:val="20"/>
        </w:rPr>
        <w:fldChar w:fldCharType="begin"/>
      </w:r>
      <w:r w:rsidR="00266695" w:rsidRPr="00FA3C5C">
        <w:rPr>
          <w:rFonts w:ascii="Book Antiqua" w:hAnsi="Book Antiqua" w:cs="Times New Roman"/>
          <w:color w:val="000000" w:themeColor="text1"/>
          <w:sz w:val="20"/>
          <w:szCs w:val="20"/>
        </w:rPr>
        <w:instrText xml:space="preserve"> ADDIN EN.CITE &lt;EndNote&gt;&lt;Cite&gt;&lt;Author&gt;Kusters&lt;/Author&gt;&lt;Year&gt;2009&lt;/Year&gt;&lt;RecNum&gt;111&lt;/RecNum&gt;&lt;DisplayText&gt;&lt;style face="superscript"&gt;[14]&lt;/style&gt;&lt;/DisplayText&gt;&lt;record&gt;&lt;rec-number&gt;111&lt;/rec-number&gt;&lt;foreign-keys&gt;&lt;key app="EN" db-id="5pwats9r55992de90x5vr5pcvd5xt0d0dv9x" timestamp="1574724119"&gt;111&lt;/key&gt;&lt;/foreign-keys&gt;&lt;ref-type name="Journal Article"&gt;17&lt;/ref-type&gt;&lt;contributors&gt;&lt;authors&gt;&lt;author&gt;Kusters, M.&lt;/author&gt;&lt;author&gt;Beets, G. L.&lt;/author&gt;&lt;author&gt;van de Velde, C. J.&lt;/author&gt;&lt;author&gt;Beets-Tan, R. G.&lt;/author&gt;&lt;author&gt;Marijnen, C. A.&lt;/author&gt;&lt;author&gt;Rutten, H. J.&lt;/author&gt;&lt;author&gt;Putter, H.&lt;/author&gt;&lt;author&gt;Moriya, Y.&lt;/author&gt;&lt;/authors&gt;&lt;/contributors&gt;&lt;auth-address&gt;Department of Surgery, Leiden University Medical Center, The Netherlands.&lt;/auth-address&gt;&lt;titles&gt;&lt;title&gt;A comparison between the treatment of low rectal cancer in Japan and the Netherlands, focusing on the patterns of local recurrence&lt;/title&gt;&lt;secondary-title&gt;Ann.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229-35&lt;/pages&gt;&lt;volume&gt;249&lt;/volume&gt;&lt;number&gt;2&lt;/number&gt;&lt;dates&gt;&lt;year&gt;2009&lt;/year&gt;&lt;pub-dates&gt;&lt;date&gt;Feb&lt;/date&gt;&lt;/pub-dates&gt;&lt;/dates&gt;&lt;isbn&gt;1528-1140&lt;/isbn&gt;&lt;accession-num&gt;19212175&lt;/accession-num&gt;&lt;urls&gt;&lt;/urls&gt;&lt;electronic-resource-num&gt;10.1097/SLA.0b013e318190a664&lt;/electronic-resource-num&gt;&lt;language&gt;eng&lt;/language&gt;&lt;/record&gt;&lt;/Cite&gt;&lt;/EndNote&gt;</w:instrText>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[14]</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Recent studies </w:t>
      </w:r>
      <w:r w:rsidR="00F904AC" w:rsidRPr="00EC6BAC">
        <w:rPr>
          <w:rFonts w:ascii="Book Antiqua" w:hAnsi="Book Antiqua" w:cs="Times New Roman"/>
          <w:color w:val="000000" w:themeColor="text1"/>
          <w:sz w:val="20"/>
          <w:szCs w:val="20"/>
        </w:rPr>
        <w:t xml:space="preserve">have </w:t>
      </w:r>
      <w:r w:rsidRPr="00FA3C5C">
        <w:rPr>
          <w:rFonts w:ascii="Book Antiqua" w:hAnsi="Book Antiqua" w:cs="Times New Roman"/>
          <w:color w:val="000000" w:themeColor="text1"/>
          <w:sz w:val="20"/>
          <w:szCs w:val="20"/>
        </w:rPr>
        <w:t>suggested that perhaps a middle</w:t>
      </w:r>
      <w:r w:rsidR="008F285E"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ground selective LLND should be considered after preoperative </w:t>
      </w:r>
      <w:proofErr w:type="spellStart"/>
      <w:r w:rsidRPr="00FA3C5C">
        <w:rPr>
          <w:rFonts w:ascii="Book Antiqua" w:hAnsi="Book Antiqua" w:cs="Times New Roman"/>
          <w:color w:val="000000" w:themeColor="text1"/>
          <w:sz w:val="20"/>
          <w:szCs w:val="20"/>
        </w:rPr>
        <w:t>chemoradiotherapy</w:t>
      </w:r>
      <w:proofErr w:type="spellEnd"/>
      <w:r w:rsidRPr="00FA3C5C">
        <w:rPr>
          <w:rFonts w:ascii="Book Antiqua" w:hAnsi="Book Antiqua" w:cs="Times New Roman"/>
          <w:color w:val="000000" w:themeColor="text1"/>
          <w:sz w:val="20"/>
          <w:szCs w:val="20"/>
        </w:rPr>
        <w:t xml:space="preserve"> </w:t>
      </w:r>
      <w:r w:rsidR="002B2869" w:rsidRPr="00FA3C5C">
        <w:rPr>
          <w:rFonts w:ascii="Book Antiqua" w:hAnsi="Book Antiqua" w:cs="Times New Roman"/>
          <w:color w:val="000000" w:themeColor="text1"/>
          <w:sz w:val="20"/>
          <w:szCs w:val="20"/>
        </w:rPr>
        <w:t>based on</w:t>
      </w:r>
      <w:r w:rsidRPr="00FA3C5C">
        <w:rPr>
          <w:rFonts w:ascii="Book Antiqua" w:hAnsi="Book Antiqua" w:cs="Times New Roman"/>
          <w:color w:val="000000" w:themeColor="text1"/>
          <w:sz w:val="20"/>
          <w:szCs w:val="20"/>
        </w:rPr>
        <w:t xml:space="preserve"> </w:t>
      </w:r>
      <w:r w:rsidR="00266695" w:rsidRPr="00FA3C5C">
        <w:rPr>
          <w:rFonts w:ascii="Book Antiqua" w:hAnsi="Book Antiqua" w:cs="Times New Roman"/>
          <w:color w:val="000000" w:themeColor="text1"/>
          <w:sz w:val="20"/>
          <w:szCs w:val="20"/>
        </w:rPr>
        <w:t>magnetic resonance imaging/computed tomography (</w:t>
      </w:r>
      <w:r w:rsidRPr="00FA3C5C">
        <w:rPr>
          <w:rFonts w:ascii="Book Antiqua" w:hAnsi="Book Antiqua" w:cs="Times New Roman"/>
          <w:color w:val="000000" w:themeColor="text1"/>
          <w:sz w:val="20"/>
          <w:szCs w:val="20"/>
        </w:rPr>
        <w:t>MRI/CT</w:t>
      </w:r>
      <w:r w:rsidR="0026669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w:t>
      </w:r>
      <w:proofErr w:type="gramStart"/>
      <w:r w:rsidRPr="00FA3C5C">
        <w:rPr>
          <w:rFonts w:ascii="Book Antiqua" w:hAnsi="Book Antiqua" w:cs="Times New Roman"/>
          <w:color w:val="000000" w:themeColor="text1"/>
          <w:sz w:val="20"/>
          <w:szCs w:val="20"/>
        </w:rPr>
        <w:t>findings</w:t>
      </w:r>
      <w:proofErr w:type="gramEnd"/>
      <w:r w:rsidR="00266695" w:rsidRPr="00EC6BAC">
        <w:rPr>
          <w:rFonts w:ascii="Book Antiqua" w:hAnsi="Book Antiqua" w:cs="Times New Roman"/>
          <w:color w:val="000000" w:themeColor="text1"/>
          <w:sz w:val="20"/>
          <w:szCs w:val="20"/>
        </w:rPr>
        <w:fldChar w:fldCharType="begin">
          <w:fldData xml:space="preserve">PEVuZE5vdGU+PENpdGU+PEF1dGhvcj5Jc2hpaGFyYTwvQXV0aG9yPjxZZWFyPjIwMTc8L1llYXI+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YWwgb25jb2xvZ3k8L2FiYnItMT48L2FsdC1wZXJpb2RpY2FsPjxwYWdlcz40NTktNjQ8L3BhZ2Vz
Pjx2b2x1bWU+MTExPC92b2x1bWU+PG51bWJlcj40PC9udW1iZXI+PGRhdGVzPjx5ZWFyPjIwMTU8
L3llYXI+PHB1Yi1kYXRlcz48ZGF0ZT5NYXIgMTU8L2RhdGU+PC9wdWItZGF0ZXM+PC9kYXRlcz48
aXNibj4xMDk2LTkwOTg8L2lzYm4+PGFjY2Vzc2lvbi1udW0+MjU1NTk4ODg8L2FjY2Vzc2lvbi1u
dW0+PHVybHM+PC91cmxzPjxlbGVjdHJvbmljLXJlc291cmNlLW51bT4xMC4xMDAyL2pzby4yMzg1
MjwvZWxlY3Ryb25pYy1yZXNvdXJjZS1udW0+PGxhbmd1YWdlPmVuZzwvbGFuZ3VhZ2U+PC9yZWNv
cmQ+PC9DaXRlPjwvRW5kTm90ZT5=
</w:fldData>
        </w:fldChar>
      </w:r>
      <w:r w:rsidR="00266695" w:rsidRPr="00FA3C5C">
        <w:rPr>
          <w:rFonts w:ascii="Book Antiqua" w:hAnsi="Book Antiqua" w:cs="Times New Roman"/>
          <w:color w:val="000000" w:themeColor="text1"/>
          <w:sz w:val="20"/>
          <w:szCs w:val="20"/>
        </w:rPr>
        <w:instrText xml:space="preserve"> ADDIN EN.CITE </w:instrText>
      </w:r>
      <w:r w:rsidR="00266695" w:rsidRPr="00FA3C5C">
        <w:rPr>
          <w:rFonts w:ascii="Book Antiqua" w:hAnsi="Book Antiqua" w:cs="Times New Roman"/>
          <w:color w:val="000000" w:themeColor="text1"/>
          <w:sz w:val="20"/>
          <w:szCs w:val="20"/>
        </w:rPr>
        <w:fldChar w:fldCharType="begin">
          <w:fldData xml:space="preserve">PEVuZE5vdGU+PENpdGU+PEF1dGhvcj5Jc2hpaGFyYTwvQXV0aG9yPjxZZWFyPjIwMTc8L1llYXI+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YWwgb25jb2xvZ3k8L2FiYnItMT48L2FsdC1wZXJpb2RpY2FsPjxwYWdlcz40NTktNjQ8L3BhZ2Vz
Pjx2b2x1bWU+MTExPC92b2x1bWU+PG51bWJlcj40PC9udW1iZXI+PGRhdGVzPjx5ZWFyPjIwMTU8
L3llYXI+PHB1Yi1kYXRlcz48ZGF0ZT5NYXIgMTU8L2RhdGU+PC9wdWItZGF0ZXM+PC9kYXRlcz48
aXNibj4xMDk2LTkwOTg8L2lzYm4+PGFjY2Vzc2lvbi1udW0+MjU1NTk4ODg8L2FjY2Vzc2lvbi1u
dW0+PHVybHM+PC91cmxzPjxlbGVjdHJvbmljLXJlc291cmNlLW51bT4xMC4xMDAyL2pzby4yMzg1
MjwvZWxlY3Ryb25pYy1yZXNvdXJjZS1udW0+PGxhbmd1YWdlPmVuZzwvbGFuZ3VhZ2U+PC9yZWNv
cmQ+PC9DaXRlPjwvRW5kTm90ZT5=
</w:fldData>
        </w:fldChar>
      </w:r>
      <w:r w:rsidR="00266695" w:rsidRPr="00FA3C5C">
        <w:rPr>
          <w:rFonts w:ascii="Book Antiqua" w:hAnsi="Book Antiqua" w:cs="Times New Roman"/>
          <w:color w:val="000000" w:themeColor="text1"/>
          <w:sz w:val="20"/>
          <w:szCs w:val="20"/>
        </w:rPr>
        <w:instrText xml:space="preserve"> ADDIN EN.CITE.DATA </w:instrText>
      </w:r>
      <w:r w:rsidR="00266695" w:rsidRPr="00FA3C5C">
        <w:rPr>
          <w:rFonts w:ascii="Book Antiqua" w:hAnsi="Book Antiqua" w:cs="Times New Roman"/>
          <w:color w:val="000000" w:themeColor="text1"/>
          <w:sz w:val="20"/>
          <w:szCs w:val="20"/>
        </w:rPr>
      </w:r>
      <w:r w:rsidR="00266695" w:rsidRPr="00FA3C5C">
        <w:rPr>
          <w:rFonts w:ascii="Book Antiqua" w:hAnsi="Book Antiqua" w:cs="Times New Roman"/>
          <w:color w:val="000000" w:themeColor="text1"/>
          <w:sz w:val="20"/>
          <w:szCs w:val="20"/>
        </w:rPr>
        <w:fldChar w:fldCharType="end"/>
      </w:r>
      <w:r w:rsidR="00266695" w:rsidRPr="00EC6BAC">
        <w:rPr>
          <w:rFonts w:ascii="Book Antiqua" w:hAnsi="Book Antiqua" w:cs="Times New Roman"/>
          <w:color w:val="000000" w:themeColor="text1"/>
          <w:sz w:val="20"/>
          <w:szCs w:val="20"/>
        </w:rPr>
      </w:r>
      <w:r w:rsidR="00266695" w:rsidRPr="00EC6BAC">
        <w:rPr>
          <w:rFonts w:ascii="Book Antiqua" w:hAnsi="Book Antiqua" w:cs="Times New Roman"/>
          <w:color w:val="000000" w:themeColor="text1"/>
          <w:sz w:val="20"/>
          <w:szCs w:val="20"/>
        </w:rPr>
        <w:fldChar w:fldCharType="separate"/>
      </w:r>
      <w:r w:rsidR="00266695" w:rsidRPr="004B3002">
        <w:rPr>
          <w:rFonts w:ascii="Book Antiqua" w:hAnsi="Book Antiqua" w:cs="Times New Roman"/>
          <w:color w:val="000000" w:themeColor="text1"/>
          <w:sz w:val="20"/>
          <w:szCs w:val="20"/>
          <w:vertAlign w:val="superscript"/>
        </w:rPr>
        <w:t>[15,16]</w:t>
      </w:r>
      <w:r w:rsidR="00266695"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w:t>
      </w:r>
    </w:p>
    <w:p w14:paraId="424A95A6" w14:textId="26926F0E" w:rsidR="00595C24" w:rsidRPr="00FA3C5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In China, preoperative chemoradiotherapy followed by </w:t>
      </w:r>
      <w:r w:rsidR="00E34D34" w:rsidRPr="00FA3C5C">
        <w:rPr>
          <w:rFonts w:ascii="Book Antiqua" w:hAnsi="Book Antiqua" w:cs="Times New Roman"/>
          <w:color w:val="000000" w:themeColor="text1"/>
          <w:sz w:val="20"/>
          <w:szCs w:val="20"/>
        </w:rPr>
        <w:t>TME</w:t>
      </w:r>
      <w:r w:rsidRPr="00FA3C5C">
        <w:rPr>
          <w:rFonts w:ascii="Book Antiqua" w:hAnsi="Book Antiqua" w:cs="Times New Roman"/>
          <w:color w:val="000000" w:themeColor="text1"/>
          <w:sz w:val="20"/>
          <w:szCs w:val="20"/>
        </w:rPr>
        <w:t xml:space="preserve"> is still the standard of care</w:t>
      </w:r>
      <w:r w:rsidR="00B3380D"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as most surgeons do not perform a</w:t>
      </w:r>
      <w:r w:rsidR="002B2869" w:rsidRPr="00FA3C5C">
        <w:rPr>
          <w:rFonts w:ascii="Book Antiqua" w:hAnsi="Book Antiqua" w:cs="Times New Roman"/>
          <w:color w:val="000000" w:themeColor="text1"/>
          <w:sz w:val="20"/>
          <w:szCs w:val="20"/>
        </w:rPr>
        <w:t>n</w:t>
      </w:r>
      <w:r w:rsidRPr="00FA3C5C">
        <w:rPr>
          <w:rFonts w:ascii="Book Antiqua" w:hAnsi="Book Antiqua" w:cs="Times New Roman"/>
          <w:color w:val="000000" w:themeColor="text1"/>
          <w:sz w:val="20"/>
          <w:szCs w:val="20"/>
        </w:rPr>
        <w:t xml:space="preserve"> LLND most commonly citing extended operative time and potential nerve damage as the reason. </w:t>
      </w:r>
      <w:r w:rsidR="002E6E0E" w:rsidRPr="00FA3C5C">
        <w:rPr>
          <w:rFonts w:ascii="Book Antiqua" w:hAnsi="Book Antiqua" w:cs="Times New Roman"/>
          <w:color w:val="000000" w:themeColor="text1"/>
          <w:sz w:val="20"/>
          <w:szCs w:val="20"/>
        </w:rPr>
        <w:t xml:space="preserve">We collected data from 89 consecutive patients with mid or low rectal cancer who underwent TME plus LLND in this study to investigate the therapeutic effect of preoperative CRT on LLN metastasis and identify the </w:t>
      </w:r>
      <w:r w:rsidR="00B3380D" w:rsidRPr="00FA3C5C">
        <w:rPr>
          <w:rFonts w:ascii="Book Antiqua" w:hAnsi="Book Antiqua" w:cs="Times New Roman"/>
          <w:color w:val="000000" w:themeColor="text1"/>
          <w:sz w:val="20"/>
          <w:szCs w:val="20"/>
        </w:rPr>
        <w:t xml:space="preserve">associated </w:t>
      </w:r>
      <w:r w:rsidR="002E6E0E" w:rsidRPr="00FA3C5C">
        <w:rPr>
          <w:rFonts w:ascii="Book Antiqua" w:hAnsi="Book Antiqua" w:cs="Times New Roman"/>
          <w:color w:val="000000" w:themeColor="text1"/>
          <w:sz w:val="20"/>
          <w:szCs w:val="20"/>
        </w:rPr>
        <w:t>risk factors.</w:t>
      </w:r>
    </w:p>
    <w:p w14:paraId="5A8B2536" w14:textId="77777777" w:rsidR="00595C24" w:rsidRPr="00FA3C5C" w:rsidRDefault="00595C24" w:rsidP="00EC6BAC">
      <w:pPr>
        <w:snapToGrid w:val="0"/>
        <w:spacing w:after="0" w:line="360" w:lineRule="auto"/>
        <w:jc w:val="both"/>
        <w:rPr>
          <w:rFonts w:ascii="Book Antiqua" w:hAnsi="Book Antiqua" w:cs="Times New Roman"/>
          <w:color w:val="000000" w:themeColor="text1"/>
          <w:sz w:val="20"/>
          <w:szCs w:val="20"/>
        </w:rPr>
      </w:pPr>
    </w:p>
    <w:p w14:paraId="155BA85F" w14:textId="77777777" w:rsidR="00474FDD" w:rsidRPr="00FA3C5C" w:rsidRDefault="00474FDD" w:rsidP="00EC6BAC">
      <w:pPr>
        <w:adjustRightInd w:val="0"/>
        <w:snapToGrid w:val="0"/>
        <w:spacing w:after="0" w:line="360" w:lineRule="auto"/>
        <w:jc w:val="both"/>
        <w:rPr>
          <w:rFonts w:ascii="Book Antiqua" w:hAnsi="Book Antiqua"/>
          <w:b/>
          <w:color w:val="000000"/>
          <w:sz w:val="20"/>
          <w:szCs w:val="20"/>
          <w:u w:val="single"/>
        </w:rPr>
      </w:pPr>
      <w:r w:rsidRPr="00FA3C5C">
        <w:rPr>
          <w:rFonts w:ascii="Book Antiqua" w:hAnsi="Book Antiqua"/>
          <w:b/>
          <w:color w:val="000000"/>
          <w:sz w:val="20"/>
          <w:szCs w:val="20"/>
          <w:u w:val="single"/>
        </w:rPr>
        <w:lastRenderedPageBreak/>
        <w:t>MATERIALS AND METHODS</w:t>
      </w:r>
    </w:p>
    <w:p w14:paraId="7560AC2A" w14:textId="77777777" w:rsidR="00810933" w:rsidRPr="00FA3C5C" w:rsidRDefault="00810933" w:rsidP="00EC6BAC">
      <w:pPr>
        <w:snapToGrid w:val="0"/>
        <w:spacing w:after="0" w:line="360" w:lineRule="auto"/>
        <w:jc w:val="both"/>
        <w:rPr>
          <w:rFonts w:ascii="Book Antiqua" w:hAnsi="Book Antiqua" w:cs="Times New Roman"/>
          <w:b/>
          <w:bCs/>
          <w:i/>
          <w:iCs/>
          <w:color w:val="000000" w:themeColor="text1"/>
          <w:sz w:val="20"/>
          <w:szCs w:val="20"/>
        </w:rPr>
      </w:pPr>
      <w:r w:rsidRPr="00FA3C5C">
        <w:rPr>
          <w:rFonts w:ascii="Book Antiqua" w:hAnsi="Book Antiqua" w:cs="Times New Roman"/>
          <w:b/>
          <w:bCs/>
          <w:i/>
          <w:iCs/>
          <w:color w:val="000000" w:themeColor="text1"/>
          <w:sz w:val="20"/>
          <w:szCs w:val="20"/>
        </w:rPr>
        <w:t>Patients</w:t>
      </w:r>
    </w:p>
    <w:p w14:paraId="18B9C97C" w14:textId="591B2755"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The study was approved by the ethics committee of the National Cancer Center and conformed to the ethical standards of the World Medical Association Declaration of Helsinki. All patients signed an informed consent form. A total of 89 mid or low rectal cancer patients who underwent TME plus LLND at the National Cancer Center/National Sciences Research Center for Cancer/Cancer Hospital, Chinese Academy of Medical Sciences and Peking Union Medical College from June 2016 to October 2018 were consecutively </w:t>
      </w:r>
      <w:r w:rsidR="000F5499" w:rsidRPr="00FA3C5C">
        <w:rPr>
          <w:rFonts w:ascii="Book Antiqua" w:hAnsi="Book Antiqua" w:cs="Times New Roman"/>
          <w:color w:val="000000" w:themeColor="text1"/>
          <w:sz w:val="20"/>
          <w:szCs w:val="20"/>
        </w:rPr>
        <w:t>collected</w:t>
      </w:r>
      <w:r w:rsidRPr="00FA3C5C">
        <w:rPr>
          <w:rFonts w:ascii="Book Antiqua" w:hAnsi="Book Antiqua" w:cs="Times New Roman"/>
          <w:color w:val="000000" w:themeColor="text1"/>
          <w:sz w:val="20"/>
          <w:szCs w:val="20"/>
        </w:rPr>
        <w:t xml:space="preserve"> in this study. The inclusion criteria of this study were as follows: (1) histologically confirmed adenocarcinoma of the middle or low rectum (the distal verge of the tumor located below the peritoneal reflection); (2) all patients were confirmed to have clinical </w:t>
      </w:r>
      <w:r w:rsidR="001415D3" w:rsidRPr="00FA3C5C">
        <w:rPr>
          <w:rFonts w:ascii="Book Antiqua" w:hAnsi="Book Antiqua" w:cs="Times New Roman"/>
          <w:color w:val="000000" w:themeColor="text1"/>
          <w:sz w:val="20"/>
          <w:szCs w:val="20"/>
        </w:rPr>
        <w:t xml:space="preserve">tumor-node-metastasis </w:t>
      </w:r>
      <w:r w:rsidRPr="00FA3C5C">
        <w:rPr>
          <w:rFonts w:ascii="Book Antiqua" w:hAnsi="Book Antiqua" w:cs="Times New Roman"/>
          <w:color w:val="000000" w:themeColor="text1"/>
          <w:sz w:val="20"/>
          <w:szCs w:val="20"/>
        </w:rPr>
        <w:t>stage II-III by MRI</w:t>
      </w:r>
      <w:r w:rsidR="000F5499" w:rsidRPr="00FA3C5C">
        <w:rPr>
          <w:rFonts w:ascii="Book Antiqua" w:hAnsi="Book Antiqua" w:cs="Times New Roman"/>
          <w:color w:val="000000" w:themeColor="text1"/>
          <w:sz w:val="20"/>
          <w:szCs w:val="20"/>
        </w:rPr>
        <w:t xml:space="preserve">/CT </w:t>
      </w:r>
      <w:r w:rsidRPr="00FA3C5C">
        <w:rPr>
          <w:rFonts w:ascii="Book Antiqua" w:hAnsi="Book Antiqua" w:cs="Times New Roman"/>
          <w:color w:val="000000" w:themeColor="text1"/>
          <w:sz w:val="20"/>
          <w:szCs w:val="20"/>
        </w:rPr>
        <w:t xml:space="preserve">at the time of diagnosis; </w:t>
      </w:r>
      <w:r w:rsidR="009852CC" w:rsidRPr="00FA3C5C">
        <w:rPr>
          <w:rFonts w:ascii="Book Antiqua" w:hAnsi="Book Antiqua" w:cs="Times New Roman"/>
          <w:color w:val="000000" w:themeColor="text1"/>
          <w:sz w:val="20"/>
          <w:szCs w:val="20"/>
        </w:rPr>
        <w:t xml:space="preserve">and </w:t>
      </w:r>
      <w:r w:rsidRPr="00FA3C5C">
        <w:rPr>
          <w:rFonts w:ascii="Book Antiqua" w:hAnsi="Book Antiqua" w:cs="Times New Roman"/>
          <w:color w:val="000000" w:themeColor="text1"/>
          <w:sz w:val="20"/>
          <w:szCs w:val="20"/>
        </w:rPr>
        <w:t>(3) all patients underwent TME plus LLND. Patients with distant metastasis were excluded.</w:t>
      </w:r>
    </w:p>
    <w:p w14:paraId="4F50E180" w14:textId="77777777"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2A736833" w14:textId="77777777" w:rsidR="00810933" w:rsidRPr="00FA3C5C" w:rsidRDefault="00810933" w:rsidP="00EC6BAC">
      <w:pPr>
        <w:snapToGrid w:val="0"/>
        <w:spacing w:after="0" w:line="360" w:lineRule="auto"/>
        <w:jc w:val="both"/>
        <w:rPr>
          <w:rFonts w:ascii="Book Antiqua" w:hAnsi="Book Antiqua" w:cs="Times New Roman"/>
          <w:b/>
          <w:bCs/>
          <w:i/>
          <w:iCs/>
          <w:color w:val="000000" w:themeColor="text1"/>
          <w:sz w:val="20"/>
          <w:szCs w:val="20"/>
        </w:rPr>
      </w:pPr>
      <w:r w:rsidRPr="00FA3C5C">
        <w:rPr>
          <w:rFonts w:ascii="Book Antiqua" w:hAnsi="Book Antiqua" w:cs="Times New Roman"/>
          <w:b/>
          <w:bCs/>
          <w:i/>
          <w:iCs/>
          <w:color w:val="000000" w:themeColor="text1"/>
          <w:sz w:val="20"/>
          <w:szCs w:val="20"/>
        </w:rPr>
        <w:t>Treatment strategy</w:t>
      </w:r>
    </w:p>
    <w:p w14:paraId="28713150" w14:textId="148F5D15"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bookmarkStart w:id="9" w:name="_Hlk33397482"/>
      <w:r w:rsidRPr="00FA3C5C">
        <w:rPr>
          <w:rFonts w:ascii="Book Antiqua" w:hAnsi="Book Antiqua" w:cs="Times New Roman"/>
          <w:color w:val="000000" w:themeColor="text1"/>
          <w:sz w:val="20"/>
          <w:szCs w:val="20"/>
        </w:rPr>
        <w:t>Treatment strategies for each patient were determined by a multidisciplinary meeting and the patient’s wishes</w:t>
      </w:r>
      <w:bookmarkEnd w:id="9"/>
      <w:r w:rsidRPr="00FA3C5C">
        <w:rPr>
          <w:rFonts w:ascii="Book Antiqua" w:hAnsi="Book Antiqua" w:cs="Times New Roman"/>
          <w:color w:val="000000" w:themeColor="text1"/>
          <w:sz w:val="20"/>
          <w:szCs w:val="20"/>
        </w:rPr>
        <w:t xml:space="preserve">. </w:t>
      </w:r>
      <w:bookmarkStart w:id="10" w:name="_Hlk33397350"/>
      <w:r w:rsidR="00F9796B" w:rsidRPr="00FA3C5C">
        <w:rPr>
          <w:rFonts w:ascii="Book Antiqua" w:hAnsi="Book Antiqua" w:cs="Times New Roman"/>
          <w:color w:val="000000" w:themeColor="text1"/>
          <w:sz w:val="20"/>
          <w:szCs w:val="20"/>
        </w:rPr>
        <w:t>In the NCRT group</w:t>
      </w:r>
      <w:bookmarkEnd w:id="10"/>
      <w:r w:rsidRPr="00FA3C5C">
        <w:rPr>
          <w:rFonts w:ascii="Book Antiqua" w:hAnsi="Book Antiqua" w:cs="Times New Roman"/>
          <w:color w:val="000000" w:themeColor="text1"/>
          <w:sz w:val="20"/>
          <w:szCs w:val="20"/>
        </w:rPr>
        <w:t>, patients received short-course radiotherapy for a total dose of 25</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Gy or received 5-fluorouracil-based NCRT, with a total dose of 45</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Gy or 50.4</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Gy before surgery. Both the obturator and internal iliac compartments were included in the standard radiation field. MRI after 4 </w:t>
      </w:r>
      <w:proofErr w:type="spellStart"/>
      <w:r w:rsidRPr="00FA3C5C">
        <w:rPr>
          <w:rFonts w:ascii="Book Antiqua" w:hAnsi="Book Antiqua" w:cs="Times New Roman"/>
          <w:color w:val="000000" w:themeColor="text1"/>
          <w:sz w:val="20"/>
          <w:szCs w:val="20"/>
        </w:rPr>
        <w:t>wk</w:t>
      </w:r>
      <w:proofErr w:type="spellEnd"/>
      <w:r w:rsidRPr="00FA3C5C">
        <w:rPr>
          <w:rFonts w:ascii="Book Antiqua" w:hAnsi="Book Antiqua" w:cs="Times New Roman"/>
          <w:color w:val="000000" w:themeColor="text1"/>
          <w:sz w:val="20"/>
          <w:szCs w:val="20"/>
        </w:rPr>
        <w:t xml:space="preserve"> </w:t>
      </w:r>
      <w:r w:rsidR="000F5499" w:rsidRPr="00FA3C5C">
        <w:rPr>
          <w:rFonts w:ascii="Book Antiqua" w:hAnsi="Book Antiqua" w:cs="Times New Roman"/>
          <w:color w:val="000000" w:themeColor="text1"/>
          <w:sz w:val="20"/>
          <w:szCs w:val="20"/>
        </w:rPr>
        <w:t xml:space="preserve">of NCRT </w:t>
      </w:r>
      <w:proofErr w:type="gramStart"/>
      <w:r w:rsidR="008F0783" w:rsidRPr="00FA3C5C">
        <w:rPr>
          <w:rFonts w:ascii="Book Antiqua" w:hAnsi="Book Antiqua" w:cs="Times New Roman"/>
          <w:color w:val="000000" w:themeColor="text1"/>
          <w:sz w:val="20"/>
          <w:szCs w:val="20"/>
        </w:rPr>
        <w:t>were</w:t>
      </w:r>
      <w:proofErr w:type="gramEnd"/>
      <w:r w:rsidRPr="00FA3C5C">
        <w:rPr>
          <w:rFonts w:ascii="Book Antiqua" w:hAnsi="Book Antiqua" w:cs="Times New Roman"/>
          <w:color w:val="000000" w:themeColor="text1"/>
          <w:sz w:val="20"/>
          <w:szCs w:val="20"/>
        </w:rPr>
        <w:t xml:space="preserve"> done to evaluate swollen lymph nodes. Patients with swollen lymph nodes with a</w:t>
      </w:r>
      <w:r w:rsidR="00BE7103" w:rsidRPr="00FA3C5C">
        <w:rPr>
          <w:rFonts w:ascii="Book Antiqua" w:hAnsi="Book Antiqua" w:cs="Times New Roman"/>
          <w:color w:val="000000" w:themeColor="text1"/>
          <w:sz w:val="20"/>
          <w:szCs w:val="20"/>
        </w:rPr>
        <w:t>n</w:t>
      </w:r>
      <w:r w:rsidRPr="00FA3C5C">
        <w:rPr>
          <w:rFonts w:ascii="Book Antiqua" w:hAnsi="Book Antiqua" w:cs="Times New Roman"/>
          <w:color w:val="000000" w:themeColor="text1"/>
          <w:sz w:val="20"/>
          <w:szCs w:val="20"/>
        </w:rPr>
        <w:t xml:space="preserve"> SA ≥</w:t>
      </w:r>
      <w:r w:rsidR="00476BB4"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5</w:t>
      </w:r>
      <w:r w:rsidR="009852CC" w:rsidRPr="00FA3C5C">
        <w:rPr>
          <w:rFonts w:ascii="Book Antiqua" w:hAnsi="Book Antiqua" w:cs="Times New Roman"/>
          <w:color w:val="000000" w:themeColor="text1"/>
          <w:sz w:val="20"/>
          <w:szCs w:val="20"/>
        </w:rPr>
        <w:t xml:space="preserve"> </w:t>
      </w:r>
      <w:r w:rsidR="000F5499" w:rsidRPr="00FA3C5C">
        <w:rPr>
          <w:rFonts w:ascii="Book Antiqua" w:hAnsi="Book Antiqua" w:cs="Times New Roman"/>
          <w:color w:val="000000" w:themeColor="text1"/>
          <w:sz w:val="20"/>
          <w:szCs w:val="20"/>
        </w:rPr>
        <w:t>mm underwent</w:t>
      </w:r>
      <w:r w:rsidRPr="00FA3C5C">
        <w:rPr>
          <w:rFonts w:ascii="Book Antiqua" w:hAnsi="Book Antiqua" w:cs="Times New Roman"/>
          <w:color w:val="000000" w:themeColor="text1"/>
          <w:sz w:val="20"/>
          <w:szCs w:val="20"/>
        </w:rPr>
        <w:t xml:space="preserve"> LLND plus TME. The operation was carried out within </w:t>
      </w:r>
      <w:r w:rsidR="00E40DEB" w:rsidRPr="00FA3C5C">
        <w:rPr>
          <w:rFonts w:ascii="Book Antiqua" w:hAnsi="Book Antiqua" w:cs="Times New Roman"/>
          <w:color w:val="000000" w:themeColor="text1"/>
          <w:sz w:val="20"/>
          <w:szCs w:val="20"/>
        </w:rPr>
        <w:t xml:space="preserve">1 </w:t>
      </w:r>
      <w:proofErr w:type="spellStart"/>
      <w:r w:rsidRPr="00FA3C5C">
        <w:rPr>
          <w:rFonts w:ascii="Book Antiqua" w:hAnsi="Book Antiqua" w:cs="Times New Roman"/>
          <w:color w:val="000000" w:themeColor="text1"/>
          <w:sz w:val="20"/>
          <w:szCs w:val="20"/>
        </w:rPr>
        <w:t>wk</w:t>
      </w:r>
      <w:proofErr w:type="spellEnd"/>
      <w:r w:rsidRPr="00FA3C5C">
        <w:rPr>
          <w:rFonts w:ascii="Book Antiqua" w:hAnsi="Book Antiqua" w:cs="Times New Roman"/>
          <w:color w:val="000000" w:themeColor="text1"/>
          <w:sz w:val="20"/>
          <w:szCs w:val="20"/>
        </w:rPr>
        <w:t xml:space="preserve"> after short-course radiotherapy or </w:t>
      </w:r>
      <w:r w:rsidR="00690459" w:rsidRPr="00FA3C5C">
        <w:rPr>
          <w:rFonts w:ascii="Book Antiqua" w:hAnsi="Book Antiqua" w:cs="Times New Roman"/>
          <w:color w:val="000000" w:themeColor="text1"/>
          <w:sz w:val="20"/>
          <w:szCs w:val="20"/>
        </w:rPr>
        <w:t xml:space="preserve">8 </w:t>
      </w:r>
      <w:proofErr w:type="spellStart"/>
      <w:r w:rsidRPr="00FA3C5C">
        <w:rPr>
          <w:rFonts w:ascii="Book Antiqua" w:hAnsi="Book Antiqua" w:cs="Times New Roman"/>
          <w:color w:val="000000" w:themeColor="text1"/>
          <w:sz w:val="20"/>
          <w:szCs w:val="20"/>
        </w:rPr>
        <w:t>wk</w:t>
      </w:r>
      <w:proofErr w:type="spellEnd"/>
      <w:r w:rsidRPr="00FA3C5C">
        <w:rPr>
          <w:rFonts w:ascii="Book Antiqua" w:hAnsi="Book Antiqua" w:cs="Times New Roman"/>
          <w:color w:val="000000" w:themeColor="text1"/>
          <w:sz w:val="20"/>
          <w:szCs w:val="20"/>
        </w:rPr>
        <w:t xml:space="preserve"> after the end of a long-course NCRT. For </w:t>
      </w:r>
      <w:r w:rsidR="000F5499" w:rsidRPr="00FA3C5C">
        <w:rPr>
          <w:rFonts w:ascii="Book Antiqua" w:hAnsi="Book Antiqua" w:cs="Times New Roman"/>
          <w:color w:val="000000" w:themeColor="text1"/>
          <w:sz w:val="20"/>
          <w:szCs w:val="20"/>
        </w:rPr>
        <w:t>patients</w:t>
      </w:r>
      <w:r w:rsidRPr="00FA3C5C">
        <w:rPr>
          <w:rFonts w:ascii="Book Antiqua" w:hAnsi="Book Antiqua" w:cs="Times New Roman"/>
          <w:color w:val="000000" w:themeColor="text1"/>
          <w:sz w:val="20"/>
          <w:szCs w:val="20"/>
        </w:rPr>
        <w:t xml:space="preserve"> without NCRT, if the lateral swollen lymph nodes with a</w:t>
      </w:r>
      <w:r w:rsidR="00BE7103" w:rsidRPr="00FA3C5C">
        <w:rPr>
          <w:rFonts w:ascii="Book Antiqua" w:hAnsi="Book Antiqua" w:cs="Times New Roman"/>
          <w:color w:val="000000" w:themeColor="text1"/>
          <w:sz w:val="20"/>
          <w:szCs w:val="20"/>
        </w:rPr>
        <w:t>n</w:t>
      </w:r>
      <w:r w:rsidRPr="00FA3C5C">
        <w:rPr>
          <w:rFonts w:ascii="Book Antiqua" w:hAnsi="Book Antiqua" w:cs="Times New Roman"/>
          <w:color w:val="000000" w:themeColor="text1"/>
          <w:sz w:val="20"/>
          <w:szCs w:val="20"/>
        </w:rPr>
        <w:t xml:space="preserve"> SA ≥</w:t>
      </w:r>
      <w:r w:rsidR="00476BB4"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10</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mm, TME plus LLND </w:t>
      </w:r>
      <w:r w:rsidR="008F0783" w:rsidRPr="00FA3C5C">
        <w:rPr>
          <w:rFonts w:ascii="Book Antiqua" w:hAnsi="Book Antiqua" w:cs="Times New Roman"/>
          <w:color w:val="000000" w:themeColor="text1"/>
          <w:sz w:val="20"/>
          <w:szCs w:val="20"/>
        </w:rPr>
        <w:t xml:space="preserve">were </w:t>
      </w:r>
      <w:r w:rsidRPr="00FA3C5C">
        <w:rPr>
          <w:rFonts w:ascii="Book Antiqua" w:hAnsi="Book Antiqua" w:cs="Times New Roman"/>
          <w:color w:val="000000" w:themeColor="text1"/>
          <w:sz w:val="20"/>
          <w:szCs w:val="20"/>
        </w:rPr>
        <w:t>performed.</w:t>
      </w:r>
    </w:p>
    <w:p w14:paraId="197D9A2A" w14:textId="13095672" w:rsidR="00810933" w:rsidRPr="00FA3C5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All patients were placed in the modified lithotomy position after anesthesia. They all underwent </w:t>
      </w:r>
      <w:r w:rsidR="00E34D34" w:rsidRPr="00FA3C5C">
        <w:rPr>
          <w:rFonts w:ascii="Book Antiqua" w:hAnsi="Book Antiqua" w:cs="Times New Roman"/>
          <w:color w:val="000000" w:themeColor="text1"/>
          <w:sz w:val="20"/>
          <w:szCs w:val="20"/>
        </w:rPr>
        <w:t>TME</w:t>
      </w:r>
      <w:r w:rsidRPr="00FA3C5C">
        <w:rPr>
          <w:rFonts w:ascii="Book Antiqua" w:hAnsi="Book Antiqua" w:cs="Times New Roman"/>
          <w:color w:val="000000" w:themeColor="text1"/>
          <w:sz w:val="20"/>
          <w:szCs w:val="20"/>
        </w:rPr>
        <w:t xml:space="preserve"> with </w:t>
      </w:r>
      <w:r w:rsidR="00E34D34" w:rsidRPr="00FA3C5C">
        <w:rPr>
          <w:rFonts w:ascii="Book Antiqua" w:hAnsi="Book Antiqua" w:cs="Times New Roman"/>
          <w:color w:val="000000" w:themeColor="text1"/>
          <w:sz w:val="20"/>
          <w:szCs w:val="20"/>
        </w:rPr>
        <w:t>LLND</w:t>
      </w:r>
      <w:r w:rsidRPr="00FA3C5C">
        <w:rPr>
          <w:rFonts w:ascii="Book Antiqua" w:hAnsi="Book Antiqua" w:cs="Times New Roman"/>
          <w:color w:val="000000" w:themeColor="text1"/>
          <w:sz w:val="20"/>
          <w:szCs w:val="20"/>
        </w:rPr>
        <w:t xml:space="preserve">. The pelvic peritoneum was opened, and the hypogastric nerves were identified and preserved. LLND included </w:t>
      </w:r>
      <w:r w:rsidR="00690459" w:rsidRPr="00FA3C5C">
        <w:rPr>
          <w:rFonts w:ascii="Book Antiqua" w:hAnsi="Book Antiqua" w:cs="Times New Roman"/>
          <w:color w:val="000000" w:themeColor="text1"/>
          <w:sz w:val="20"/>
          <w:szCs w:val="20"/>
        </w:rPr>
        <w:t>six</w:t>
      </w:r>
      <w:r w:rsidRPr="00FA3C5C">
        <w:rPr>
          <w:rFonts w:ascii="Book Antiqua" w:hAnsi="Book Antiqua" w:cs="Times New Roman"/>
          <w:color w:val="000000" w:themeColor="text1"/>
          <w:sz w:val="20"/>
          <w:szCs w:val="20"/>
        </w:rPr>
        <w:t xml:space="preserve"> regions: common iliac, internal iliac, external iliac node, obturator, aortic bifurcation</w:t>
      </w:r>
      <w:r w:rsidR="001F5F6F"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median sacral </w:t>
      </w:r>
      <w:proofErr w:type="gramStart"/>
      <w:r w:rsidRPr="00FA3C5C">
        <w:rPr>
          <w:rFonts w:ascii="Book Antiqua" w:hAnsi="Book Antiqua" w:cs="Times New Roman"/>
          <w:color w:val="000000" w:themeColor="text1"/>
          <w:sz w:val="20"/>
          <w:szCs w:val="20"/>
        </w:rPr>
        <w:t>regions</w:t>
      </w:r>
      <w:proofErr w:type="gramEnd"/>
      <w:r w:rsidR="009852CC" w:rsidRPr="00EC6BAC">
        <w:rPr>
          <w:rFonts w:ascii="Book Antiqua" w:hAnsi="Book Antiqua" w:cs="Times New Roman"/>
          <w:color w:val="000000" w:themeColor="text1"/>
          <w:sz w:val="20"/>
          <w:szCs w:val="20"/>
        </w:rPr>
        <w:fldChar w:fldCharType="begin">
          <w:fldData xml:space="preserve">PEVuZE5vdGU+PENpdGU+PEF1dGhvcj5XYXRhbmFiZTwvQXV0aG9yPjxZZWFyPjIwMTg8L1llYXI+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</w:fldData>
        </w:fldChar>
      </w:r>
      <w:r w:rsidR="009852CC" w:rsidRPr="00FA3C5C">
        <w:rPr>
          <w:rFonts w:ascii="Book Antiqua" w:hAnsi="Book Antiqua" w:cs="Times New Roman"/>
          <w:color w:val="000000" w:themeColor="text1"/>
          <w:sz w:val="20"/>
          <w:szCs w:val="20"/>
        </w:rPr>
        <w:instrText xml:space="preserve"> ADDIN EN.CITE </w:instrText>
      </w:r>
      <w:r w:rsidR="009852CC" w:rsidRPr="00FA3C5C">
        <w:rPr>
          <w:rFonts w:ascii="Book Antiqua" w:hAnsi="Book Antiqua" w:cs="Times New Roman"/>
          <w:color w:val="000000" w:themeColor="text1"/>
          <w:sz w:val="20"/>
          <w:szCs w:val="20"/>
        </w:rPr>
        <w:fldChar w:fldCharType="begin">
          <w:fldData xml:space="preserve">PEVuZE5vdGU+PENpdGU+PEF1dGhvcj5XYXRhbmFiZTwvQXV0aG9yPjxZZWFyPjIwMTg8L1llYXI+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</w:fldData>
        </w:fldChar>
      </w:r>
      <w:r w:rsidR="009852CC" w:rsidRPr="00FA3C5C">
        <w:rPr>
          <w:rFonts w:ascii="Book Antiqua" w:hAnsi="Book Antiqua" w:cs="Times New Roman"/>
          <w:color w:val="000000" w:themeColor="text1"/>
          <w:sz w:val="20"/>
          <w:szCs w:val="20"/>
        </w:rPr>
        <w:instrText xml:space="preserve"> ADDIN EN.CITE.DATA </w:instrText>
      </w:r>
      <w:r w:rsidR="009852CC" w:rsidRPr="00FA3C5C">
        <w:rPr>
          <w:rFonts w:ascii="Book Antiqua" w:hAnsi="Book Antiqua" w:cs="Times New Roman"/>
          <w:color w:val="000000" w:themeColor="text1"/>
          <w:sz w:val="20"/>
          <w:szCs w:val="20"/>
        </w:rPr>
      </w:r>
      <w:r w:rsidR="009852CC" w:rsidRPr="00FA3C5C">
        <w:rPr>
          <w:rFonts w:ascii="Book Antiqua" w:hAnsi="Book Antiqua" w:cs="Times New Roman"/>
          <w:color w:val="000000" w:themeColor="text1"/>
          <w:sz w:val="20"/>
          <w:szCs w:val="20"/>
        </w:rPr>
        <w:fldChar w:fldCharType="end"/>
      </w:r>
      <w:r w:rsidR="009852CC" w:rsidRPr="00EC6BAC">
        <w:rPr>
          <w:rFonts w:ascii="Book Antiqua" w:hAnsi="Book Antiqua" w:cs="Times New Roman"/>
          <w:color w:val="000000" w:themeColor="text1"/>
          <w:sz w:val="20"/>
          <w:szCs w:val="20"/>
        </w:rPr>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[17]</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Typically, the external iliac node and median sacral region are not dissected because of a low metastatic incidence. The probability of bilateral lymph node metastasis is extremely low</w:t>
      </w:r>
      <w:r w:rsidRPr="00FA3C5C">
        <w:rPr>
          <w:rFonts w:ascii="Book Antiqua" w:hAnsi="Book Antiqua" w:cs="Times New Roman"/>
          <w:color w:val="000000" w:themeColor="text1"/>
          <w:sz w:val="20"/>
          <w:szCs w:val="20"/>
        </w:rPr>
        <w:t xml:space="preserve"> and results in</w:t>
      </w:r>
      <w:r w:rsidR="000F5499" w:rsidRPr="00FA3C5C">
        <w:rPr>
          <w:rFonts w:ascii="Book Antiqua" w:hAnsi="Book Antiqua" w:cs="Times New Roman"/>
          <w:color w:val="000000" w:themeColor="text1"/>
          <w:sz w:val="20"/>
          <w:szCs w:val="20"/>
        </w:rPr>
        <w:t xml:space="preserve"> a</w:t>
      </w:r>
      <w:r w:rsidRPr="00FA3C5C">
        <w:rPr>
          <w:rFonts w:ascii="Book Antiqua" w:hAnsi="Book Antiqua" w:cs="Times New Roman"/>
          <w:color w:val="000000" w:themeColor="text1"/>
          <w:sz w:val="20"/>
          <w:szCs w:val="20"/>
        </w:rPr>
        <w:t xml:space="preserve"> significantly higher postoperative complication rate, longer operation time</w:t>
      </w:r>
      <w:r w:rsidR="001F5F6F"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more bleeding. </w:t>
      </w:r>
      <w:r w:rsidR="009852CC" w:rsidRPr="00FA3C5C">
        <w:rPr>
          <w:rFonts w:ascii="Book Antiqua" w:hAnsi="Book Antiqua" w:cs="Times New Roman"/>
          <w:color w:val="000000" w:themeColor="text1"/>
          <w:sz w:val="20"/>
          <w:szCs w:val="20"/>
        </w:rPr>
        <w:t>Thus,</w:t>
      </w:r>
      <w:r w:rsidRPr="00FA3C5C">
        <w:rPr>
          <w:rFonts w:ascii="Book Antiqua" w:hAnsi="Book Antiqua" w:cs="Times New Roman"/>
          <w:color w:val="000000" w:themeColor="text1"/>
          <w:sz w:val="20"/>
          <w:szCs w:val="20"/>
        </w:rPr>
        <w:t xml:space="preserve"> bilateral lymph node dissection is not routinely performed unless the MRI/CT strongly suggest</w:t>
      </w:r>
      <w:r w:rsidR="00835000"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bilateral lymph node </w:t>
      </w:r>
      <w:proofErr w:type="gramStart"/>
      <w:r w:rsidRPr="00FA3C5C">
        <w:rPr>
          <w:rFonts w:ascii="Book Antiqua" w:hAnsi="Book Antiqua" w:cs="Times New Roman"/>
          <w:color w:val="000000" w:themeColor="text1"/>
          <w:sz w:val="20"/>
          <w:szCs w:val="20"/>
        </w:rPr>
        <w:t>involvement</w:t>
      </w:r>
      <w:proofErr w:type="gramEnd"/>
      <w:r w:rsidR="009852CC" w:rsidRPr="00EC6BAC">
        <w:rPr>
          <w:rFonts w:ascii="Book Antiqua" w:hAnsi="Book Antiqua" w:cs="Times New Roman"/>
          <w:color w:val="000000" w:themeColor="text1"/>
          <w:sz w:val="20"/>
          <w:szCs w:val="20"/>
        </w:rPr>
        <w:fldChar w:fldCharType="begin">
          <w:fldData xml:space="preserve">PEVuZE5vdGU+PENpdGU+PEF1dGhvcj5LaW08L0F1dGhvcj48WWVhcj4yMDE0PC9ZZWFyPjxSZWNO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</w:fldData>
        </w:fldChar>
      </w:r>
      <w:r w:rsidR="009852CC" w:rsidRPr="00FA3C5C">
        <w:rPr>
          <w:rFonts w:ascii="Book Antiqua" w:hAnsi="Book Antiqua" w:cs="Times New Roman"/>
          <w:color w:val="000000" w:themeColor="text1"/>
          <w:sz w:val="20"/>
          <w:szCs w:val="20"/>
        </w:rPr>
        <w:instrText xml:space="preserve"> ADDIN EN.CITE </w:instrText>
      </w:r>
      <w:r w:rsidR="009852CC" w:rsidRPr="00FA3C5C">
        <w:rPr>
          <w:rFonts w:ascii="Book Antiqua" w:hAnsi="Book Antiqua" w:cs="Times New Roman"/>
          <w:color w:val="000000" w:themeColor="text1"/>
          <w:sz w:val="20"/>
          <w:szCs w:val="20"/>
        </w:rPr>
        <w:fldChar w:fldCharType="begin">
          <w:fldData xml:space="preserve">PEVuZE5vdGU+PENpdGU+PEF1dGhvcj5LaW08L0F1dGhvcj48WWVhcj4yMDE0PC9ZZWFyPjxSZWNO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</w:fldData>
        </w:fldChar>
      </w:r>
      <w:r w:rsidR="009852CC" w:rsidRPr="00FA3C5C">
        <w:rPr>
          <w:rFonts w:ascii="Book Antiqua" w:hAnsi="Book Antiqua" w:cs="Times New Roman"/>
          <w:color w:val="000000" w:themeColor="text1"/>
          <w:sz w:val="20"/>
          <w:szCs w:val="20"/>
        </w:rPr>
        <w:instrText xml:space="preserve"> ADDIN EN.CITE.DATA </w:instrText>
      </w:r>
      <w:r w:rsidR="009852CC" w:rsidRPr="00FA3C5C">
        <w:rPr>
          <w:rFonts w:ascii="Book Antiqua" w:hAnsi="Book Antiqua" w:cs="Times New Roman"/>
          <w:color w:val="000000" w:themeColor="text1"/>
          <w:sz w:val="20"/>
          <w:szCs w:val="20"/>
        </w:rPr>
      </w:r>
      <w:r w:rsidR="009852CC" w:rsidRPr="00FA3C5C">
        <w:rPr>
          <w:rFonts w:ascii="Book Antiqua" w:hAnsi="Book Antiqua" w:cs="Times New Roman"/>
          <w:color w:val="000000" w:themeColor="text1"/>
          <w:sz w:val="20"/>
          <w:szCs w:val="20"/>
        </w:rPr>
        <w:fldChar w:fldCharType="end"/>
      </w:r>
      <w:r w:rsidR="009852CC" w:rsidRPr="00EC6BAC">
        <w:rPr>
          <w:rFonts w:ascii="Book Antiqua" w:hAnsi="Book Antiqua" w:cs="Times New Roman"/>
          <w:color w:val="000000" w:themeColor="text1"/>
          <w:sz w:val="20"/>
          <w:szCs w:val="20"/>
        </w:rPr>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[18-20]</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w:t>
      </w:r>
      <w:r w:rsidR="009852CC" w:rsidRPr="00EC6BAC">
        <w:rPr>
          <w:rFonts w:ascii="Book Antiqua" w:hAnsi="Book Antiqua" w:cs="Times New Roman"/>
          <w:color w:val="000000" w:themeColor="text1"/>
          <w:sz w:val="20"/>
          <w:szCs w:val="20"/>
        </w:rPr>
        <w:t xml:space="preserve"> </w:t>
      </w:r>
    </w:p>
    <w:p w14:paraId="331A5D28" w14:textId="77777777"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028FF768" w14:textId="77777777" w:rsidR="00810933" w:rsidRPr="00FA3C5C" w:rsidRDefault="00810933" w:rsidP="00EC6BAC">
      <w:pPr>
        <w:snapToGrid w:val="0"/>
        <w:spacing w:after="0" w:line="360" w:lineRule="auto"/>
        <w:jc w:val="both"/>
        <w:rPr>
          <w:rFonts w:ascii="Book Antiqua" w:hAnsi="Book Antiqua" w:cs="Times New Roman"/>
          <w:b/>
          <w:bCs/>
          <w:i/>
          <w:iCs/>
          <w:color w:val="000000" w:themeColor="text1"/>
          <w:sz w:val="20"/>
          <w:szCs w:val="20"/>
        </w:rPr>
      </w:pPr>
      <w:r w:rsidRPr="00FA3C5C">
        <w:rPr>
          <w:rFonts w:ascii="Book Antiqua" w:hAnsi="Book Antiqua" w:cs="Times New Roman"/>
          <w:b/>
          <w:bCs/>
          <w:i/>
          <w:iCs/>
          <w:color w:val="000000" w:themeColor="text1"/>
          <w:sz w:val="20"/>
          <w:szCs w:val="20"/>
        </w:rPr>
        <w:t>Pathological diagnosis</w:t>
      </w:r>
    </w:p>
    <w:p w14:paraId="68130275" w14:textId="60C2AA2B"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After resection of the surgical specimens, LLN</w:t>
      </w:r>
      <w:r w:rsidR="005F51BF"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are separated according to the anatomical position, fixed </w:t>
      </w:r>
      <w:r w:rsidR="001F5F6F" w:rsidRPr="00FA3C5C">
        <w:rPr>
          <w:rFonts w:ascii="Book Antiqua" w:hAnsi="Book Antiqua" w:cs="Times New Roman"/>
          <w:color w:val="000000" w:themeColor="text1"/>
          <w:sz w:val="20"/>
          <w:szCs w:val="20"/>
        </w:rPr>
        <w:t xml:space="preserve">in </w:t>
      </w:r>
      <w:r w:rsidRPr="00FA3C5C">
        <w:rPr>
          <w:rFonts w:ascii="Book Antiqua" w:hAnsi="Book Antiqua" w:cs="Times New Roman"/>
          <w:color w:val="000000" w:themeColor="text1"/>
          <w:sz w:val="20"/>
          <w:szCs w:val="20"/>
        </w:rPr>
        <w:t>formalin</w:t>
      </w:r>
      <w:r w:rsidR="001F5F6F"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sent for pathological examination. The tumor stage was decided by professional pathologists according to the 7</w:t>
      </w:r>
      <w:r w:rsidRPr="00FA3C5C">
        <w:rPr>
          <w:rFonts w:ascii="Book Antiqua" w:hAnsi="Book Antiqua" w:cs="Times New Roman"/>
          <w:color w:val="000000" w:themeColor="text1"/>
          <w:sz w:val="20"/>
          <w:szCs w:val="20"/>
          <w:vertAlign w:val="superscript"/>
        </w:rPr>
        <w:t>th</w:t>
      </w:r>
      <w:r w:rsidRPr="00FA3C5C">
        <w:rPr>
          <w:rFonts w:ascii="Book Antiqua" w:hAnsi="Book Antiqua" w:cs="Times New Roman"/>
          <w:color w:val="000000" w:themeColor="text1"/>
          <w:sz w:val="20"/>
          <w:szCs w:val="20"/>
        </w:rPr>
        <w:t xml:space="preserve"> and 8</w:t>
      </w:r>
      <w:r w:rsidRPr="00FA3C5C">
        <w:rPr>
          <w:rFonts w:ascii="Book Antiqua" w:hAnsi="Book Antiqua" w:cs="Times New Roman"/>
          <w:color w:val="000000" w:themeColor="text1"/>
          <w:sz w:val="20"/>
          <w:szCs w:val="20"/>
          <w:vertAlign w:val="superscript"/>
        </w:rPr>
        <w:t>th</w:t>
      </w:r>
      <w:r w:rsidRPr="00FA3C5C">
        <w:rPr>
          <w:rFonts w:ascii="Book Antiqua" w:hAnsi="Book Antiqua" w:cs="Times New Roman"/>
          <w:color w:val="000000" w:themeColor="text1"/>
          <w:sz w:val="20"/>
          <w:szCs w:val="20"/>
        </w:rPr>
        <w:t xml:space="preserve"> edition of the American Joint Committee on Cancer.</w:t>
      </w:r>
    </w:p>
    <w:p w14:paraId="36488C38" w14:textId="77777777"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3C522CC1" w14:textId="77777777" w:rsidR="00810933" w:rsidRPr="00FA3C5C" w:rsidRDefault="00810933" w:rsidP="00EC6BAC">
      <w:pPr>
        <w:snapToGrid w:val="0"/>
        <w:spacing w:after="0" w:line="360" w:lineRule="auto"/>
        <w:jc w:val="both"/>
        <w:rPr>
          <w:rFonts w:ascii="Book Antiqua" w:hAnsi="Book Antiqua" w:cs="Times New Roman"/>
          <w:b/>
          <w:bCs/>
          <w:i/>
          <w:iCs/>
          <w:color w:val="000000" w:themeColor="text1"/>
          <w:sz w:val="20"/>
          <w:szCs w:val="20"/>
        </w:rPr>
      </w:pPr>
      <w:r w:rsidRPr="00FA3C5C">
        <w:rPr>
          <w:rFonts w:ascii="Book Antiqua" w:hAnsi="Book Antiqua" w:cs="Times New Roman"/>
          <w:b/>
          <w:bCs/>
          <w:i/>
          <w:iCs/>
          <w:color w:val="000000" w:themeColor="text1"/>
          <w:sz w:val="20"/>
          <w:szCs w:val="20"/>
        </w:rPr>
        <w:t>Statistical analysis</w:t>
      </w:r>
    </w:p>
    <w:p w14:paraId="378BC852" w14:textId="3C142229" w:rsidR="00810933" w:rsidRPr="00FA3C5C" w:rsidRDefault="00810933" w:rsidP="00EC6BAC">
      <w:pPr>
        <w:autoSpaceDE w:val="0"/>
        <w:autoSpaceDN w:val="0"/>
        <w:adjustRightInd w:val="0"/>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The Statistical Package for the Social Sciences version 21.0 for Windows (IBM Corp, Armonk, NY, United States) was used for data analyses. Quantitative data are shown as the mean ± </w:t>
      </w:r>
      <w:r w:rsidR="008D2F05" w:rsidRPr="00FA3C5C">
        <w:rPr>
          <w:rFonts w:ascii="Book Antiqua" w:hAnsi="Book Antiqua" w:cs="Times New Roman"/>
          <w:color w:val="000000" w:themeColor="text1"/>
          <w:sz w:val="20"/>
          <w:szCs w:val="20"/>
        </w:rPr>
        <w:t xml:space="preserve">standard deviation </w:t>
      </w:r>
      <w:r w:rsidRPr="00FA3C5C">
        <w:rPr>
          <w:rFonts w:ascii="Book Antiqua" w:hAnsi="Book Antiqua" w:cs="Times New Roman"/>
          <w:color w:val="000000" w:themeColor="text1"/>
          <w:sz w:val="20"/>
          <w:szCs w:val="20"/>
        </w:rPr>
        <w:t xml:space="preserve">and were analyzed by a </w:t>
      </w:r>
      <w:r w:rsidRPr="00FA3C5C">
        <w:rPr>
          <w:rFonts w:ascii="Book Antiqua" w:hAnsi="Book Antiqua" w:cs="Times New Roman"/>
          <w:i/>
          <w:iCs/>
          <w:color w:val="000000" w:themeColor="text1"/>
          <w:sz w:val="20"/>
          <w:szCs w:val="20"/>
        </w:rPr>
        <w:t>t</w:t>
      </w:r>
      <w:r w:rsidRPr="00FA3C5C">
        <w:rPr>
          <w:rFonts w:ascii="Book Antiqua" w:hAnsi="Book Antiqua" w:cs="Times New Roman"/>
          <w:color w:val="000000" w:themeColor="text1"/>
          <w:sz w:val="20"/>
          <w:szCs w:val="20"/>
        </w:rPr>
        <w:t xml:space="preserve">-test. Categorical data are shown as frequencies and percentages and were analyzed by the </w:t>
      </w:r>
      <w:r w:rsidR="00CC54ED" w:rsidRPr="00EC6BAC">
        <w:rPr>
          <w:rFonts w:ascii="Book Antiqua" w:eastAsia="MingLiU" w:hAnsi="Book Antiqua" w:cs="Arial"/>
          <w:i/>
          <w:sz w:val="20"/>
          <w:szCs w:val="20"/>
        </w:rPr>
        <w:sym w:font="Symbol" w:char="F063"/>
      </w:r>
      <w:r w:rsidR="00CC54ED" w:rsidRPr="00EC6BAC">
        <w:rPr>
          <w:rFonts w:ascii="Book Antiqua" w:hAnsi="Book Antiqua" w:cs="Arial"/>
          <w:i/>
          <w:iCs/>
          <w:sz w:val="20"/>
          <w:szCs w:val="20"/>
          <w:vertAlign w:val="superscript"/>
        </w:rPr>
        <w:t>2</w:t>
      </w:r>
      <w:r w:rsidRPr="00EC6BAC">
        <w:rPr>
          <w:rFonts w:ascii="Book Antiqua" w:hAnsi="Book Antiqua" w:cs="Times New Roman"/>
          <w:color w:val="000000" w:themeColor="text1"/>
          <w:sz w:val="20"/>
          <w:szCs w:val="20"/>
        </w:rPr>
        <w:t xml:space="preserve"> or Fisher’s exact test as appropriate. Univariate logistic regression analysis was used to evaluate the association between lateral lymph node metastasis and vario</w:t>
      </w:r>
      <w:r w:rsidRPr="00FA3C5C">
        <w:rPr>
          <w:rFonts w:ascii="Book Antiqua" w:hAnsi="Book Antiqua" w:cs="Times New Roman"/>
          <w:color w:val="000000" w:themeColor="text1"/>
          <w:sz w:val="20"/>
          <w:szCs w:val="20"/>
        </w:rPr>
        <w:t xml:space="preserve">us </w:t>
      </w:r>
      <w:bookmarkStart w:id="11" w:name="_Hlk33396982"/>
      <w:r w:rsidRPr="00FA3C5C">
        <w:rPr>
          <w:rFonts w:ascii="Book Antiqua" w:hAnsi="Book Antiqua" w:cs="Times New Roman"/>
          <w:color w:val="000000" w:themeColor="text1"/>
          <w:sz w:val="20"/>
          <w:szCs w:val="20"/>
        </w:rPr>
        <w:t>parameters. Multivariate logistic regression ana</w:t>
      </w:r>
      <w:bookmarkEnd w:id="11"/>
      <w:r w:rsidRPr="00FA3C5C">
        <w:rPr>
          <w:rFonts w:ascii="Book Antiqua" w:hAnsi="Book Antiqua" w:cs="Times New Roman"/>
          <w:color w:val="000000" w:themeColor="text1"/>
          <w:sz w:val="20"/>
          <w:szCs w:val="20"/>
        </w:rPr>
        <w:t xml:space="preserve">lysis was performed to examine the predictors of lateral lymph node metastasis </w:t>
      </w:r>
      <w:r w:rsidR="008D2F05" w:rsidRPr="00FA3C5C">
        <w:rPr>
          <w:rFonts w:ascii="Book Antiqua" w:hAnsi="Book Antiqua" w:cs="Times New Roman"/>
          <w:color w:val="000000" w:themeColor="text1"/>
          <w:sz w:val="20"/>
          <w:szCs w:val="20"/>
        </w:rPr>
        <w:t>to</w:t>
      </w:r>
      <w:r w:rsidRPr="00FA3C5C">
        <w:rPr>
          <w:rFonts w:ascii="Book Antiqua" w:hAnsi="Book Antiqua" w:cs="Times New Roman"/>
          <w:color w:val="000000" w:themeColor="text1"/>
          <w:sz w:val="20"/>
          <w:szCs w:val="20"/>
        </w:rPr>
        <w:t xml:space="preserve"> calculat</w:t>
      </w:r>
      <w:r w:rsidR="008D2F05" w:rsidRPr="00FA3C5C">
        <w:rPr>
          <w:rFonts w:ascii="Book Antiqua" w:hAnsi="Book Antiqua" w:cs="Times New Roman"/>
          <w:color w:val="000000" w:themeColor="text1"/>
          <w:sz w:val="20"/>
          <w:szCs w:val="20"/>
        </w:rPr>
        <w:t>e</w:t>
      </w:r>
      <w:r w:rsidRPr="00FA3C5C">
        <w:rPr>
          <w:rFonts w:ascii="Book Antiqua" w:hAnsi="Book Antiqua" w:cs="Times New Roman"/>
          <w:color w:val="000000" w:themeColor="text1"/>
          <w:sz w:val="20"/>
          <w:szCs w:val="20"/>
        </w:rPr>
        <w:t xml:space="preserve"> the 95% confidence intervals (CI</w:t>
      </w:r>
      <w:r w:rsidR="008D2F05"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for each risk factor, </w:t>
      </w:r>
      <w:r w:rsidR="00AB171A" w:rsidRPr="00FA3C5C">
        <w:rPr>
          <w:rFonts w:ascii="Book Antiqua" w:hAnsi="Book Antiqua" w:cs="Times New Roman"/>
          <w:color w:val="000000" w:themeColor="text1"/>
          <w:sz w:val="20"/>
          <w:szCs w:val="20"/>
        </w:rPr>
        <w:t xml:space="preserve">and </w:t>
      </w:r>
      <w:r w:rsidRPr="00FA3C5C">
        <w:rPr>
          <w:rFonts w:ascii="Book Antiqua" w:hAnsi="Book Antiqua" w:cs="Times New Roman"/>
          <w:color w:val="000000" w:themeColor="text1"/>
          <w:sz w:val="20"/>
          <w:szCs w:val="20"/>
        </w:rPr>
        <w:t xml:space="preserve">differences were considered </w:t>
      </w:r>
      <w:r w:rsidR="00AB171A" w:rsidRPr="00FA3C5C">
        <w:rPr>
          <w:rFonts w:ascii="Book Antiqua" w:hAnsi="Book Antiqua" w:cs="Times New Roman"/>
          <w:color w:val="000000" w:themeColor="text1"/>
          <w:sz w:val="20"/>
          <w:szCs w:val="20"/>
        </w:rPr>
        <w:t xml:space="preserve">statistically </w:t>
      </w:r>
      <w:r w:rsidRPr="00FA3C5C">
        <w:rPr>
          <w:rFonts w:ascii="Book Antiqua" w:hAnsi="Book Antiqua" w:cs="Times New Roman"/>
          <w:color w:val="000000" w:themeColor="text1"/>
          <w:sz w:val="20"/>
          <w:szCs w:val="20"/>
        </w:rPr>
        <w:t xml:space="preserve">significant when </w:t>
      </w:r>
      <w:r w:rsidRPr="00FA3C5C">
        <w:rPr>
          <w:rFonts w:ascii="Book Antiqua" w:hAnsi="Book Antiqua" w:cs="Times New Roman"/>
          <w:i/>
          <w:iCs/>
          <w:color w:val="000000" w:themeColor="text1"/>
          <w:sz w:val="20"/>
          <w:szCs w:val="20"/>
        </w:rPr>
        <w:t>P</w:t>
      </w:r>
      <w:r w:rsidRPr="00FA3C5C">
        <w:rPr>
          <w:rFonts w:ascii="Book Antiqua" w:hAnsi="Book Antiqua" w:cs="Times New Roman"/>
          <w:color w:val="000000" w:themeColor="text1"/>
          <w:sz w:val="20"/>
          <w:szCs w:val="20"/>
        </w:rPr>
        <w:t xml:space="preserve"> </w:t>
      </w:r>
      <w:r w:rsidR="00AB171A" w:rsidRPr="00FA3C5C">
        <w:rPr>
          <w:rFonts w:ascii="Book Antiqua" w:hAnsi="Book Antiqua" w:cs="Times New Roman"/>
          <w:color w:val="000000" w:themeColor="text1"/>
          <w:sz w:val="20"/>
          <w:szCs w:val="20"/>
        </w:rPr>
        <w:t>&lt;</w:t>
      </w:r>
      <w:r w:rsidRPr="00FA3C5C">
        <w:rPr>
          <w:rFonts w:ascii="Book Antiqua" w:hAnsi="Book Antiqua" w:cs="Times New Roman"/>
          <w:color w:val="000000" w:themeColor="text1"/>
          <w:sz w:val="20"/>
          <w:szCs w:val="20"/>
        </w:rPr>
        <w:t xml:space="preserve"> 0.05. The data w</w:t>
      </w:r>
      <w:r w:rsidR="00AB171A" w:rsidRPr="00FA3C5C">
        <w:rPr>
          <w:rFonts w:ascii="Book Antiqua" w:hAnsi="Book Antiqua" w:cs="Times New Roman"/>
          <w:color w:val="000000" w:themeColor="text1"/>
          <w:sz w:val="20"/>
          <w:szCs w:val="20"/>
        </w:rPr>
        <w:t>ere</w:t>
      </w:r>
      <w:r w:rsidRPr="00FA3C5C">
        <w:rPr>
          <w:rFonts w:ascii="Book Antiqua" w:hAnsi="Book Antiqua" w:cs="Times New Roman"/>
          <w:color w:val="000000" w:themeColor="text1"/>
          <w:sz w:val="20"/>
          <w:szCs w:val="20"/>
        </w:rPr>
        <w:t xml:space="preserve"> statistically reviewed by a biomedical statistician</w:t>
      </w:r>
      <w:r w:rsidR="003C02E5" w:rsidRPr="00FA3C5C">
        <w:rPr>
          <w:rFonts w:ascii="Book Antiqua" w:hAnsi="Book Antiqua" w:cs="Times New Roman"/>
          <w:color w:val="000000" w:themeColor="text1"/>
          <w:sz w:val="20"/>
          <w:szCs w:val="20"/>
        </w:rPr>
        <w:t xml:space="preserve"> from </w:t>
      </w:r>
      <w:r w:rsidR="00AB171A" w:rsidRPr="00FA3C5C">
        <w:rPr>
          <w:rFonts w:ascii="Book Antiqua" w:hAnsi="Book Antiqua" w:cs="Times New Roman"/>
          <w:color w:val="000000" w:themeColor="text1"/>
          <w:sz w:val="20"/>
          <w:szCs w:val="20"/>
        </w:rPr>
        <w:t xml:space="preserve">the </w:t>
      </w:r>
      <w:r w:rsidR="002B1941" w:rsidRPr="00FA3C5C">
        <w:rPr>
          <w:rFonts w:ascii="Book Antiqua" w:hAnsi="Book Antiqua" w:cs="Times New Roman"/>
          <w:color w:val="000000" w:themeColor="text1"/>
          <w:sz w:val="20"/>
          <w:szCs w:val="20"/>
        </w:rPr>
        <w:t>National Cancer Center.</w:t>
      </w:r>
    </w:p>
    <w:p w14:paraId="0890D453" w14:textId="77777777" w:rsidR="00810933" w:rsidRPr="00FA3C5C" w:rsidRDefault="00810933" w:rsidP="00EC6BAC">
      <w:pPr>
        <w:autoSpaceDE w:val="0"/>
        <w:autoSpaceDN w:val="0"/>
        <w:adjustRightInd w:val="0"/>
        <w:snapToGrid w:val="0"/>
        <w:spacing w:after="0" w:line="360" w:lineRule="auto"/>
        <w:jc w:val="both"/>
        <w:rPr>
          <w:rFonts w:ascii="Book Antiqua" w:hAnsi="Book Antiqua" w:cs="Times New Roman"/>
          <w:color w:val="000000" w:themeColor="text1"/>
          <w:sz w:val="20"/>
          <w:szCs w:val="20"/>
        </w:rPr>
      </w:pPr>
    </w:p>
    <w:p w14:paraId="2DCE938D" w14:textId="77777777" w:rsidR="00474FDD" w:rsidRPr="00FA3C5C" w:rsidRDefault="00474FDD" w:rsidP="00EC6BAC">
      <w:pPr>
        <w:adjustRightInd w:val="0"/>
        <w:snapToGrid w:val="0"/>
        <w:spacing w:after="0" w:line="360" w:lineRule="auto"/>
        <w:jc w:val="both"/>
        <w:rPr>
          <w:rFonts w:ascii="Book Antiqua" w:hAnsi="Book Antiqua"/>
          <w:b/>
          <w:color w:val="000000"/>
          <w:sz w:val="20"/>
          <w:szCs w:val="20"/>
          <w:u w:val="single"/>
        </w:rPr>
      </w:pPr>
      <w:r w:rsidRPr="00FA3C5C">
        <w:rPr>
          <w:rFonts w:ascii="Book Antiqua" w:hAnsi="Book Antiqua"/>
          <w:b/>
          <w:color w:val="000000"/>
          <w:sz w:val="20"/>
          <w:szCs w:val="20"/>
          <w:u w:val="single"/>
        </w:rPr>
        <w:t>RESULTS</w:t>
      </w:r>
    </w:p>
    <w:p w14:paraId="242A5F3E" w14:textId="5951912E" w:rsidR="000A0588" w:rsidRPr="00FA3C5C" w:rsidRDefault="00810933" w:rsidP="00EC6BAC">
      <w:pPr>
        <w:autoSpaceDE w:val="0"/>
        <w:autoSpaceDN w:val="0"/>
        <w:adjustRightInd w:val="0"/>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The demographics of </w:t>
      </w:r>
      <w:r w:rsidR="00AB171A" w:rsidRPr="00FA3C5C">
        <w:rPr>
          <w:rFonts w:ascii="Book Antiqua" w:hAnsi="Book Antiqua" w:cs="Times New Roman"/>
          <w:color w:val="000000" w:themeColor="text1"/>
          <w:sz w:val="20"/>
          <w:szCs w:val="20"/>
        </w:rPr>
        <w:t>89</w:t>
      </w:r>
      <w:r w:rsidRPr="00FA3C5C">
        <w:rPr>
          <w:rFonts w:ascii="Book Antiqua" w:hAnsi="Book Antiqua" w:cs="Times New Roman"/>
          <w:color w:val="000000" w:themeColor="text1"/>
          <w:sz w:val="20"/>
          <w:szCs w:val="20"/>
        </w:rPr>
        <w:t xml:space="preserve"> rectal cancer patients treated with </w:t>
      </w:r>
      <w:r w:rsidR="00646ECA" w:rsidRPr="00FA3C5C">
        <w:rPr>
          <w:rFonts w:ascii="Book Antiqua" w:hAnsi="Book Antiqua" w:cs="Times New Roman"/>
          <w:color w:val="000000" w:themeColor="text1"/>
          <w:sz w:val="20"/>
          <w:szCs w:val="20"/>
        </w:rPr>
        <w:t>TME</w:t>
      </w:r>
      <w:r w:rsidRPr="00FA3C5C">
        <w:rPr>
          <w:rFonts w:ascii="Book Antiqua" w:hAnsi="Book Antiqua" w:cs="Times New Roman"/>
          <w:color w:val="000000" w:themeColor="text1"/>
          <w:sz w:val="20"/>
          <w:szCs w:val="20"/>
        </w:rPr>
        <w:t xml:space="preserve"> plus </w:t>
      </w:r>
      <w:r w:rsidR="00646ECA" w:rsidRPr="00FA3C5C">
        <w:rPr>
          <w:rFonts w:ascii="Book Antiqua" w:hAnsi="Book Antiqua" w:cs="Times New Roman"/>
          <w:color w:val="000000" w:themeColor="text1"/>
          <w:sz w:val="20"/>
          <w:szCs w:val="20"/>
        </w:rPr>
        <w:t>LLND</w:t>
      </w:r>
      <w:r w:rsidRPr="00FA3C5C">
        <w:rPr>
          <w:rFonts w:ascii="Book Antiqua" w:hAnsi="Book Antiqua" w:cs="Times New Roman"/>
          <w:color w:val="000000" w:themeColor="text1"/>
          <w:sz w:val="20"/>
          <w:szCs w:val="20"/>
        </w:rPr>
        <w:t xml:space="preserve"> at the National Cancer Center/Chinese Academy of Medical Sciences are summarized in Table 1. Clinical T3 and T4 rectal cancer accounted for 60.7% and 39.3% of the cases</w:t>
      </w:r>
      <w:r w:rsidR="00AB171A"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respectively</w:t>
      </w:r>
      <w:r w:rsidR="00AB171A" w:rsidRPr="00FA3C5C">
        <w:rPr>
          <w:rFonts w:ascii="Book Antiqua" w:hAnsi="Book Antiqua" w:cs="Times New Roman"/>
          <w:color w:val="000000" w:themeColor="text1"/>
          <w:sz w:val="20"/>
          <w:szCs w:val="20"/>
        </w:rPr>
        <w:t>, and c</w:t>
      </w:r>
      <w:r w:rsidRPr="00FA3C5C">
        <w:rPr>
          <w:rFonts w:ascii="Book Antiqua" w:hAnsi="Book Antiqua" w:cs="Times New Roman"/>
          <w:color w:val="000000" w:themeColor="text1"/>
          <w:sz w:val="20"/>
          <w:szCs w:val="20"/>
        </w:rPr>
        <w:t>linical N1 and N2 stage accounted for 56.2% and 43.8%</w:t>
      </w:r>
      <w:r w:rsidR="00AB171A"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respectively. Among the </w:t>
      </w:r>
      <w:r w:rsidR="00AB171A" w:rsidRPr="00FA3C5C">
        <w:rPr>
          <w:rFonts w:ascii="Book Antiqua" w:hAnsi="Book Antiqua" w:cs="Times New Roman"/>
          <w:color w:val="000000" w:themeColor="text1"/>
          <w:sz w:val="20"/>
          <w:szCs w:val="20"/>
        </w:rPr>
        <w:t>89</w:t>
      </w:r>
      <w:r w:rsidRPr="00FA3C5C">
        <w:rPr>
          <w:rFonts w:ascii="Book Antiqua" w:hAnsi="Book Antiqua" w:cs="Times New Roman"/>
          <w:color w:val="000000" w:themeColor="text1"/>
          <w:sz w:val="20"/>
          <w:szCs w:val="20"/>
        </w:rPr>
        <w:t xml:space="preserve"> patients, </w:t>
      </w:r>
      <w:r w:rsidR="00AB171A" w:rsidRPr="00FA3C5C">
        <w:rPr>
          <w:rFonts w:ascii="Book Antiqua" w:hAnsi="Book Antiqua" w:cs="Times New Roman"/>
          <w:color w:val="000000" w:themeColor="text1"/>
          <w:sz w:val="20"/>
          <w:szCs w:val="20"/>
        </w:rPr>
        <w:t>63</w:t>
      </w:r>
      <w:r w:rsidRPr="00FA3C5C">
        <w:rPr>
          <w:rFonts w:ascii="Book Antiqua" w:hAnsi="Book Antiqua" w:cs="Times New Roman"/>
          <w:color w:val="000000" w:themeColor="text1"/>
          <w:sz w:val="20"/>
          <w:szCs w:val="20"/>
        </w:rPr>
        <w:t xml:space="preserve"> received neoadjuvant therapy. Of those, three received short-course radiotherapy (25</w:t>
      </w:r>
      <w:r w:rsidR="009852CC" w:rsidRPr="00FA3C5C">
        <w:rPr>
          <w:rFonts w:ascii="Book Antiqua" w:hAnsi="Book Antiqua" w:cs="Times New Roman"/>
          <w:color w:val="000000" w:themeColor="text1"/>
          <w:sz w:val="20"/>
          <w:szCs w:val="20"/>
        </w:rPr>
        <w:t xml:space="preserve"> </w:t>
      </w:r>
      <w:proofErr w:type="spellStart"/>
      <w:r w:rsidRPr="00FA3C5C">
        <w:rPr>
          <w:rFonts w:ascii="Book Antiqua" w:hAnsi="Book Antiqua" w:cs="Times New Roman"/>
          <w:color w:val="000000" w:themeColor="text1"/>
          <w:sz w:val="20"/>
          <w:szCs w:val="20"/>
        </w:rPr>
        <w:t>Gy</w:t>
      </w:r>
      <w:proofErr w:type="spellEnd"/>
      <w:r w:rsidRPr="00FA3C5C">
        <w:rPr>
          <w:rFonts w:ascii="Book Antiqua" w:hAnsi="Book Antiqua" w:cs="Times New Roman"/>
          <w:color w:val="000000" w:themeColor="text1"/>
          <w:sz w:val="20"/>
          <w:szCs w:val="20"/>
        </w:rPr>
        <w:t xml:space="preserve"> administered doses of 5</w:t>
      </w:r>
      <w:r w:rsidR="009852CC" w:rsidRPr="00FA3C5C">
        <w:rPr>
          <w:rFonts w:ascii="Book Antiqua" w:hAnsi="Book Antiqua" w:cs="Times New Roman"/>
          <w:color w:val="000000" w:themeColor="text1"/>
          <w:sz w:val="20"/>
          <w:szCs w:val="20"/>
        </w:rPr>
        <w:t xml:space="preserve"> </w:t>
      </w:r>
      <w:proofErr w:type="spellStart"/>
      <w:r w:rsidRPr="00FA3C5C">
        <w:rPr>
          <w:rFonts w:ascii="Book Antiqua" w:hAnsi="Book Antiqua" w:cs="Times New Roman"/>
          <w:color w:val="000000" w:themeColor="text1"/>
          <w:sz w:val="20"/>
          <w:szCs w:val="20"/>
        </w:rPr>
        <w:t>Gy</w:t>
      </w:r>
      <w:proofErr w:type="spellEnd"/>
      <w:r w:rsidRPr="00FA3C5C">
        <w:rPr>
          <w:rFonts w:ascii="Book Antiqua" w:hAnsi="Book Antiqua" w:cs="Times New Roman"/>
          <w:color w:val="000000" w:themeColor="text1"/>
          <w:sz w:val="20"/>
          <w:szCs w:val="20"/>
        </w:rPr>
        <w:t xml:space="preserve"> over 5 d) and underwent TME</w:t>
      </w:r>
      <w:r w:rsidR="00375AB6" w:rsidRPr="00FA3C5C">
        <w:rPr>
          <w:rFonts w:ascii="Book Antiqua" w:hAnsi="Book Antiqua" w:cs="Times New Roman"/>
          <w:color w:val="000000" w:themeColor="text1"/>
          <w:sz w:val="20"/>
          <w:szCs w:val="20"/>
        </w:rPr>
        <w:t xml:space="preserve"> plus </w:t>
      </w:r>
      <w:r w:rsidRPr="00FA3C5C">
        <w:rPr>
          <w:rFonts w:ascii="Book Antiqua" w:hAnsi="Book Antiqua" w:cs="Times New Roman"/>
          <w:color w:val="000000" w:themeColor="text1"/>
          <w:sz w:val="20"/>
          <w:szCs w:val="20"/>
        </w:rPr>
        <w:t xml:space="preserve">LLND within </w:t>
      </w:r>
      <w:r w:rsidR="00E40DEB" w:rsidRPr="00FA3C5C">
        <w:rPr>
          <w:rFonts w:ascii="Book Antiqua" w:hAnsi="Book Antiqua" w:cs="Times New Roman"/>
          <w:color w:val="000000" w:themeColor="text1"/>
          <w:sz w:val="20"/>
          <w:szCs w:val="20"/>
        </w:rPr>
        <w:t>1</w:t>
      </w:r>
      <w:r w:rsidRPr="00FA3C5C">
        <w:rPr>
          <w:rFonts w:ascii="Book Antiqua" w:hAnsi="Book Antiqua" w:cs="Times New Roman"/>
          <w:color w:val="000000" w:themeColor="text1"/>
          <w:sz w:val="20"/>
          <w:szCs w:val="20"/>
        </w:rPr>
        <w:t xml:space="preserve"> wk. </w:t>
      </w:r>
      <w:r w:rsidR="00AC1307" w:rsidRPr="00FA3C5C">
        <w:rPr>
          <w:rFonts w:ascii="Book Antiqua" w:hAnsi="Book Antiqua" w:cs="Times New Roman"/>
          <w:color w:val="000000" w:themeColor="text1"/>
          <w:sz w:val="20"/>
          <w:szCs w:val="20"/>
        </w:rPr>
        <w:t>Sixty patients</w:t>
      </w:r>
      <w:r w:rsidRPr="00FA3C5C">
        <w:rPr>
          <w:rFonts w:ascii="Book Antiqua" w:hAnsi="Book Antiqua" w:cs="Times New Roman"/>
          <w:color w:val="000000" w:themeColor="text1"/>
          <w:sz w:val="20"/>
          <w:szCs w:val="20"/>
        </w:rPr>
        <w:t xml:space="preserve"> received 5-fluorouracil</w:t>
      </w:r>
      <w:r w:rsidR="00AB171A"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based long-course NCRT (45</w:t>
      </w:r>
      <w:r w:rsidR="009852CC"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50.4</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Gy administered in 25</w:t>
      </w:r>
      <w:r w:rsidR="009852CC"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28 fractions), </w:t>
      </w:r>
      <w:r w:rsidR="00AB171A" w:rsidRPr="00FA3C5C">
        <w:rPr>
          <w:rFonts w:ascii="Book Antiqua" w:hAnsi="Book Antiqua" w:cs="Times New Roman"/>
          <w:color w:val="000000" w:themeColor="text1"/>
          <w:sz w:val="20"/>
          <w:szCs w:val="20"/>
        </w:rPr>
        <w:t xml:space="preserve">and </w:t>
      </w:r>
      <w:r w:rsidRPr="00FA3C5C">
        <w:rPr>
          <w:rFonts w:ascii="Book Antiqua" w:hAnsi="Book Antiqua" w:cs="Times New Roman"/>
          <w:color w:val="000000" w:themeColor="text1"/>
          <w:sz w:val="20"/>
          <w:szCs w:val="20"/>
        </w:rPr>
        <w:t xml:space="preserve">then surgery after an 8-wk interval. </w:t>
      </w:r>
      <w:r w:rsidR="00AC1307" w:rsidRPr="00FA3C5C">
        <w:rPr>
          <w:rFonts w:ascii="Book Antiqua" w:hAnsi="Book Antiqua" w:cs="Times New Roman"/>
          <w:color w:val="000000" w:themeColor="text1"/>
          <w:sz w:val="20"/>
          <w:szCs w:val="20"/>
        </w:rPr>
        <w:t>Twenty-six</w:t>
      </w:r>
      <w:r w:rsidRPr="00FA3C5C">
        <w:rPr>
          <w:rFonts w:ascii="Book Antiqua" w:hAnsi="Book Antiqua" w:cs="Times New Roman"/>
          <w:color w:val="000000" w:themeColor="text1"/>
          <w:sz w:val="20"/>
          <w:szCs w:val="20"/>
        </w:rPr>
        <w:t xml:space="preserve"> patients were treated with TME</w:t>
      </w:r>
      <w:r w:rsidR="00375AB6" w:rsidRPr="00FA3C5C">
        <w:rPr>
          <w:rFonts w:ascii="Book Antiqua" w:hAnsi="Book Antiqua" w:cs="Times New Roman"/>
          <w:color w:val="000000" w:themeColor="text1"/>
          <w:sz w:val="20"/>
          <w:szCs w:val="20"/>
        </w:rPr>
        <w:t xml:space="preserve"> plus </w:t>
      </w:r>
      <w:r w:rsidRPr="00FA3C5C">
        <w:rPr>
          <w:rFonts w:ascii="Book Antiqua" w:hAnsi="Book Antiqua" w:cs="Times New Roman"/>
          <w:color w:val="000000" w:themeColor="text1"/>
          <w:sz w:val="20"/>
          <w:szCs w:val="20"/>
        </w:rPr>
        <w:t>LLND directly without receiving any NCRT. Table 2 shows the sur</w:t>
      </w:r>
      <w:r w:rsidR="00AC1307" w:rsidRPr="00FA3C5C">
        <w:rPr>
          <w:rFonts w:ascii="Book Antiqua" w:hAnsi="Book Antiqua" w:cs="Times New Roman"/>
          <w:color w:val="000000" w:themeColor="text1"/>
          <w:sz w:val="20"/>
          <w:szCs w:val="20"/>
        </w:rPr>
        <w:t>gery-related</w:t>
      </w:r>
      <w:r w:rsidRPr="00FA3C5C">
        <w:rPr>
          <w:rFonts w:ascii="Book Antiqua" w:hAnsi="Book Antiqua" w:cs="Times New Roman"/>
          <w:color w:val="000000" w:themeColor="text1"/>
          <w:sz w:val="20"/>
          <w:szCs w:val="20"/>
        </w:rPr>
        <w:t xml:space="preserve"> data.</w:t>
      </w:r>
      <w:r w:rsidR="002E77AC" w:rsidRPr="00FA3C5C">
        <w:rPr>
          <w:rFonts w:ascii="Book Antiqua" w:hAnsi="Book Antiqua" w:cs="Times New Roman"/>
          <w:color w:val="000000" w:themeColor="text1"/>
          <w:sz w:val="20"/>
          <w:szCs w:val="20"/>
        </w:rPr>
        <w:t xml:space="preserve"> </w:t>
      </w:r>
      <w:r w:rsidR="00AC1307" w:rsidRPr="00FA3C5C">
        <w:rPr>
          <w:rFonts w:ascii="Book Antiqua" w:hAnsi="Book Antiqua" w:cs="Times New Roman"/>
          <w:color w:val="000000" w:themeColor="text1"/>
          <w:sz w:val="20"/>
          <w:szCs w:val="20"/>
        </w:rPr>
        <w:t>Two</w:t>
      </w:r>
      <w:r w:rsidRPr="00FA3C5C">
        <w:rPr>
          <w:rFonts w:ascii="Book Antiqua" w:hAnsi="Book Antiqua" w:cs="Times New Roman"/>
          <w:color w:val="000000" w:themeColor="text1"/>
          <w:sz w:val="20"/>
          <w:szCs w:val="20"/>
        </w:rPr>
        <w:t xml:space="preserve"> patients initially received laparoscopic surgery that was subsequently converted to open surgery</w:t>
      </w:r>
      <w:r w:rsidR="00AB171A"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while the</w:t>
      </w:r>
      <w:r w:rsidR="002E77AC" w:rsidRPr="00FA3C5C">
        <w:rPr>
          <w:rFonts w:ascii="Book Antiqua" w:hAnsi="Book Antiqua" w:cs="Times New Roman"/>
          <w:color w:val="000000" w:themeColor="text1"/>
          <w:sz w:val="20"/>
          <w:szCs w:val="20"/>
        </w:rPr>
        <w:t xml:space="preserve"> others</w:t>
      </w:r>
      <w:r w:rsidRPr="00FA3C5C">
        <w:rPr>
          <w:rFonts w:ascii="Book Antiqua" w:hAnsi="Book Antiqua" w:cs="Times New Roman"/>
          <w:color w:val="000000" w:themeColor="text1"/>
          <w:sz w:val="20"/>
          <w:szCs w:val="20"/>
        </w:rPr>
        <w:t xml:space="preserve"> underwent a laparoscopic TME </w:t>
      </w:r>
      <w:r w:rsidR="00F670F5" w:rsidRPr="00FA3C5C">
        <w:rPr>
          <w:rFonts w:ascii="Book Antiqua" w:hAnsi="Book Antiqua" w:cs="Times New Roman"/>
          <w:color w:val="000000" w:themeColor="text1"/>
          <w:sz w:val="20"/>
          <w:szCs w:val="20"/>
        </w:rPr>
        <w:t>plus</w:t>
      </w:r>
      <w:r w:rsidRPr="00FA3C5C">
        <w:rPr>
          <w:rFonts w:ascii="Book Antiqua" w:hAnsi="Book Antiqua" w:cs="Times New Roman"/>
          <w:color w:val="000000" w:themeColor="text1"/>
          <w:sz w:val="20"/>
          <w:szCs w:val="20"/>
        </w:rPr>
        <w:t xml:space="preserve"> LLND. Low anterior resection was done in </w:t>
      </w:r>
      <w:r w:rsidR="00AB171A" w:rsidRPr="00FA3C5C">
        <w:rPr>
          <w:rFonts w:ascii="Book Antiqua" w:hAnsi="Book Antiqua" w:cs="Times New Roman"/>
          <w:color w:val="000000" w:themeColor="text1"/>
          <w:sz w:val="20"/>
          <w:szCs w:val="20"/>
        </w:rPr>
        <w:t>44</w:t>
      </w:r>
      <w:r w:rsidR="00222968"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(49.4%) patients. Unilateral and bilateral LLNDs were performed in </w:t>
      </w:r>
      <w:r w:rsidR="00AB171A" w:rsidRPr="00FA3C5C">
        <w:rPr>
          <w:rFonts w:ascii="Book Antiqua" w:hAnsi="Book Antiqua" w:cs="Times New Roman"/>
          <w:color w:val="000000" w:themeColor="text1"/>
          <w:sz w:val="20"/>
          <w:szCs w:val="20"/>
        </w:rPr>
        <w:t>76</w:t>
      </w:r>
      <w:r w:rsidR="00222968"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(85.4%) and </w:t>
      </w:r>
      <w:r w:rsidR="00AB171A" w:rsidRPr="00FA3C5C">
        <w:rPr>
          <w:rFonts w:ascii="Book Antiqua" w:hAnsi="Book Antiqua" w:cs="Times New Roman"/>
          <w:color w:val="000000" w:themeColor="text1"/>
          <w:sz w:val="20"/>
          <w:szCs w:val="20"/>
        </w:rPr>
        <w:t xml:space="preserve">13 </w:t>
      </w:r>
      <w:r w:rsidRPr="00FA3C5C">
        <w:rPr>
          <w:rFonts w:ascii="Book Antiqua" w:hAnsi="Book Antiqua" w:cs="Times New Roman"/>
          <w:color w:val="000000" w:themeColor="text1"/>
          <w:sz w:val="20"/>
          <w:szCs w:val="20"/>
        </w:rPr>
        <w:t xml:space="preserve">(14.6%) </w:t>
      </w:r>
      <w:r w:rsidR="00AC1307" w:rsidRPr="00FA3C5C">
        <w:rPr>
          <w:rFonts w:ascii="Book Antiqua" w:hAnsi="Book Antiqua" w:cs="Times New Roman"/>
          <w:color w:val="000000" w:themeColor="text1"/>
          <w:sz w:val="20"/>
          <w:szCs w:val="20"/>
        </w:rPr>
        <w:t>patients,</w:t>
      </w:r>
      <w:r w:rsidRPr="00FA3C5C">
        <w:rPr>
          <w:rFonts w:ascii="Book Antiqua" w:hAnsi="Book Antiqua" w:cs="Times New Roman"/>
          <w:color w:val="000000" w:themeColor="text1"/>
          <w:sz w:val="20"/>
          <w:szCs w:val="20"/>
        </w:rPr>
        <w:t xml:space="preserve"> respectively. </w:t>
      </w:r>
      <w:r w:rsidR="00AC1307" w:rsidRPr="00FA3C5C">
        <w:rPr>
          <w:rFonts w:ascii="Book Antiqua" w:hAnsi="Book Antiqua" w:cs="Times New Roman"/>
          <w:color w:val="000000" w:themeColor="text1"/>
          <w:sz w:val="20"/>
          <w:szCs w:val="20"/>
        </w:rPr>
        <w:t>Nine</w:t>
      </w:r>
      <w:r w:rsidR="00222968"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(10.1%) patients received a temporary</w:t>
      </w:r>
      <w:r w:rsidR="00F23783" w:rsidRPr="00FA3C5C">
        <w:rPr>
          <w:rFonts w:ascii="Book Antiqua" w:hAnsi="Book Antiqua" w:cs="Times New Roman"/>
          <w:color w:val="000000" w:themeColor="text1"/>
          <w:sz w:val="20"/>
          <w:szCs w:val="20"/>
        </w:rPr>
        <w:t xml:space="preserve"> ileum</w:t>
      </w:r>
      <w:r w:rsidRPr="00FA3C5C">
        <w:rPr>
          <w:rFonts w:ascii="Book Antiqua" w:hAnsi="Book Antiqua" w:cs="Times New Roman"/>
          <w:color w:val="000000" w:themeColor="text1"/>
          <w:sz w:val="20"/>
          <w:szCs w:val="20"/>
        </w:rPr>
        <w:t xml:space="preserve"> stoma during the surgery.</w:t>
      </w:r>
    </w:p>
    <w:p w14:paraId="2AE7CC52" w14:textId="78D0CE88" w:rsidR="000A0588" w:rsidRPr="00FA3C5C" w:rsidRDefault="000A0588" w:rsidP="00EC6BAC">
      <w:pPr>
        <w:autoSpaceDE w:val="0"/>
        <w:autoSpaceDN w:val="0"/>
        <w:adjustRightInd w:val="0"/>
        <w:snapToGrid w:val="0"/>
        <w:spacing w:after="0" w:line="360" w:lineRule="auto"/>
        <w:ind w:firstLineChars="100" w:firstLine="200"/>
        <w:jc w:val="both"/>
        <w:rPr>
          <w:rFonts w:ascii="Book Antiqua" w:hAnsi="Book Antiqua"/>
          <w:sz w:val="20"/>
          <w:szCs w:val="20"/>
        </w:rPr>
      </w:pPr>
      <w:r w:rsidRPr="00FA3C5C">
        <w:rPr>
          <w:rFonts w:ascii="Book Antiqua" w:hAnsi="Book Antiqua"/>
          <w:sz w:val="20"/>
          <w:szCs w:val="20"/>
        </w:rPr>
        <w:t>Fifteen patients (16.</w:t>
      </w:r>
      <w:r w:rsidR="00BE52D3" w:rsidRPr="00FA3C5C">
        <w:rPr>
          <w:rFonts w:ascii="Book Antiqua" w:hAnsi="Book Antiqua"/>
          <w:sz w:val="20"/>
          <w:szCs w:val="20"/>
        </w:rPr>
        <w:t>8</w:t>
      </w:r>
      <w:r w:rsidRPr="00FA3C5C">
        <w:rPr>
          <w:rFonts w:ascii="Book Antiqua" w:hAnsi="Book Antiqua"/>
          <w:sz w:val="20"/>
          <w:szCs w:val="20"/>
        </w:rPr>
        <w:t>%) had postoperative complications reported after LLND (Table 3). According to the Clavien-Dindo classification</w:t>
      </w:r>
      <w:r w:rsidRPr="00EC6BAC">
        <w:rPr>
          <w:rFonts w:ascii="Book Antiqua" w:hAnsi="Book Antiqua"/>
          <w:sz w:val="20"/>
          <w:szCs w:val="20"/>
        </w:rPr>
        <w:fldChar w:fldCharType="begin"/>
      </w:r>
      <w:r w:rsidRPr="00FA3C5C">
        <w:rPr>
          <w:rFonts w:ascii="Book Antiqua" w:hAnsi="Book Antiqua"/>
          <w:sz w:val="20"/>
          <w:szCs w:val="20"/>
        </w:rPr>
        <w:instrText xml:space="preserve"> ADDIN EN.CITE &lt;EndNote&gt;&lt;Cite&gt;&lt;Author&gt;Dindo&lt;/Author&gt;&lt;Year&gt;2004&lt;/Year&gt;&lt;RecNum&gt;194&lt;/RecNum&gt;&lt;DisplayText&gt;&lt;style face="superscript"&gt;[21]&lt;/style&gt;&lt;/DisplayText&gt;&lt;record&gt;&lt;rec-number&gt;194&lt;/rec-number&gt;&lt;foreign-keys&gt;&lt;key app="EN" db-id="5pwats9r55992de90x5vr5pcvd5xt0d0dv9x" timestamp="1587072348"&gt;194&lt;/key&gt;&lt;/foreign-keys&gt;&lt;ref-type name="Journal Article"&gt;17&lt;/ref-type&gt;&lt;contributors&gt;&lt;authors&gt;&lt;author&gt;Dindo, Daniel&lt;/author&gt;&lt;author&gt;Demartines, Nicolas&lt;/author&gt;&lt;author&gt;Clavien, Pierre-Alain&lt;/author&gt;&lt;/authors&gt;&lt;/contributors&gt;&lt;auth-address&gt;Department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survey&lt;/title&gt;&lt;secondary-title&gt;Annals of surgery&lt;/secondary-title&gt;&lt;alt-title&gt;Ann Surg&lt;/alt-title&gt;&lt;/titles&gt;&lt;periodical&gt;&lt;full-title&gt;Ann. Surg.&lt;/full-title&gt;&lt;abbr-1&gt;Annals of surgery&lt;/abbr-1&gt;&lt;/periodical&gt;&lt;pages&gt;205-213&lt;/pages&gt;&lt;volume&gt;240&lt;/volume&gt;&lt;number&gt;2&lt;/number&gt;&lt;dates&gt;&lt;year&gt;2004&lt;/year&gt;&lt;/dates&gt;&lt;isbn&gt;0003-4932&lt;/isbn&gt;&lt;accession-num&gt;15273542&lt;/accession-num&gt;&lt;urls&gt;&lt;related-urls&gt;&lt;url&gt;https://pubmed.ncbi.nlm.nih.gov/15273542&lt;/url&gt;&lt;/related-urls&gt;&lt;/urls&gt;&lt;remote-database-name&gt;PubMed&lt;/remote-database-name&gt;&lt;language&gt;eng&lt;/language&gt;&lt;/record&gt;&lt;/Cite&gt;&lt;/EndNote&gt;</w:instrText>
      </w:r>
      <w:r w:rsidRPr="00EC6BAC">
        <w:rPr>
          <w:rFonts w:ascii="Book Antiqua" w:hAnsi="Book Antiqua"/>
          <w:sz w:val="20"/>
          <w:szCs w:val="20"/>
        </w:rPr>
        <w:fldChar w:fldCharType="separate"/>
      </w:r>
      <w:r w:rsidRPr="004B3002">
        <w:rPr>
          <w:rFonts w:ascii="Book Antiqua" w:hAnsi="Book Antiqua"/>
          <w:sz w:val="20"/>
          <w:szCs w:val="20"/>
          <w:vertAlign w:val="superscript"/>
        </w:rPr>
        <w:t>[21]</w:t>
      </w:r>
      <w:r w:rsidRPr="00EC6BAC">
        <w:rPr>
          <w:rFonts w:ascii="Book Antiqua" w:hAnsi="Book Antiqua"/>
          <w:sz w:val="20"/>
          <w:szCs w:val="20"/>
        </w:rPr>
        <w:fldChar w:fldCharType="end"/>
      </w:r>
      <w:r w:rsidRPr="00EC6BAC">
        <w:rPr>
          <w:rFonts w:ascii="Book Antiqua" w:hAnsi="Book Antiqua"/>
          <w:sz w:val="20"/>
          <w:szCs w:val="20"/>
        </w:rPr>
        <w:t xml:space="preserve">, most of the patients developed to Grade II or Grade III complications, there were no </w:t>
      </w:r>
      <w:r w:rsidRPr="00FA3C5C">
        <w:rPr>
          <w:rFonts w:ascii="Book Antiqua" w:hAnsi="Book Antiqua" w:cs="Times New Roman"/>
          <w:color w:val="000000" w:themeColor="text1"/>
          <w:sz w:val="20"/>
          <w:szCs w:val="20"/>
        </w:rPr>
        <w:t>grade IV or grade V postoperative complications. Four (4.5%) patients</w:t>
      </w:r>
      <w:r w:rsidRPr="00FA3C5C">
        <w:rPr>
          <w:rFonts w:ascii="Book Antiqua" w:hAnsi="Book Antiqua"/>
          <w:sz w:val="20"/>
          <w:szCs w:val="20"/>
        </w:rPr>
        <w:t xml:space="preserve"> suffered an anastomotic leakage, three of which received an ileostomy while the fourth recovered after conservative treatment. Two (15.4%) of thirteen bilateral LLND patients were discharged from the hospital with an indwelling catheter due to urinary retention. In both cases, after </w:t>
      </w:r>
      <w:r w:rsidR="00E40DEB" w:rsidRPr="00FA3C5C">
        <w:rPr>
          <w:rFonts w:ascii="Book Antiqua" w:hAnsi="Book Antiqua"/>
          <w:sz w:val="20"/>
          <w:szCs w:val="20"/>
        </w:rPr>
        <w:t>4</w:t>
      </w:r>
      <w:r w:rsidRPr="00FA3C5C">
        <w:rPr>
          <w:rFonts w:ascii="Book Antiqua" w:hAnsi="Book Antiqua"/>
          <w:sz w:val="20"/>
          <w:szCs w:val="20"/>
        </w:rPr>
        <w:t xml:space="preserve"> </w:t>
      </w:r>
      <w:proofErr w:type="spellStart"/>
      <w:r w:rsidRPr="00FA3C5C">
        <w:rPr>
          <w:rFonts w:ascii="Book Antiqua" w:hAnsi="Book Antiqua"/>
          <w:sz w:val="20"/>
          <w:szCs w:val="20"/>
        </w:rPr>
        <w:t>wk</w:t>
      </w:r>
      <w:proofErr w:type="spellEnd"/>
      <w:r w:rsidRPr="00FA3C5C">
        <w:rPr>
          <w:rFonts w:ascii="Book Antiqua" w:hAnsi="Book Antiqua"/>
          <w:sz w:val="20"/>
          <w:szCs w:val="20"/>
        </w:rPr>
        <w:t xml:space="preserve"> of bladder training, the catheter was successfully removed. Tissue liquefaction occurred in three (3.4%) patients, after a careful dressing change, </w:t>
      </w:r>
      <w:r w:rsidR="001A2742" w:rsidRPr="00FA3C5C">
        <w:rPr>
          <w:rFonts w:ascii="Book Antiqua" w:hAnsi="Book Antiqua"/>
          <w:sz w:val="20"/>
          <w:szCs w:val="20"/>
        </w:rPr>
        <w:t xml:space="preserve">and </w:t>
      </w:r>
      <w:r w:rsidRPr="00FA3C5C">
        <w:rPr>
          <w:rFonts w:ascii="Book Antiqua" w:hAnsi="Book Antiqua"/>
          <w:sz w:val="20"/>
          <w:szCs w:val="20"/>
        </w:rPr>
        <w:t>the wound finally healed well. Four (4.5%) patients had small bowel obstruction, and they all recovered with conservative medical treatment.</w:t>
      </w:r>
    </w:p>
    <w:p w14:paraId="7FE14699" w14:textId="678B9F2A" w:rsidR="00810933" w:rsidRPr="00FA3C5C" w:rsidRDefault="00810933" w:rsidP="00EC6BAC">
      <w:pPr>
        <w:autoSpaceDE w:val="0"/>
        <w:autoSpaceDN w:val="0"/>
        <w:adjustRightInd w:val="0"/>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lastRenderedPageBreak/>
        <w:t>The median follow-up duration was 24.5 mo (range 6-38 mo). During follow-up, mortality occurred in 8 (9.0%) patients due to distant metastasis and the 2-year disease</w:t>
      </w:r>
      <w:r w:rsidR="00F670F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free survival was 80.9%. </w:t>
      </w:r>
      <w:r w:rsidR="009852CC" w:rsidRPr="00FA3C5C">
        <w:rPr>
          <w:rFonts w:ascii="Book Antiqua" w:hAnsi="Book Antiqua" w:cs="Times New Roman"/>
          <w:color w:val="000000" w:themeColor="text1"/>
          <w:sz w:val="20"/>
          <w:szCs w:val="20"/>
        </w:rPr>
        <w:t xml:space="preserve">Two </w:t>
      </w:r>
      <w:r w:rsidRPr="00FA3C5C">
        <w:rPr>
          <w:rFonts w:ascii="Book Antiqua" w:hAnsi="Book Antiqua" w:cs="Times New Roman"/>
          <w:color w:val="000000" w:themeColor="text1"/>
          <w:sz w:val="20"/>
          <w:szCs w:val="20"/>
        </w:rPr>
        <w:t xml:space="preserve">(2.2%) patients suffered lateral local recurrence during follow-up and both underwent unilateral </w:t>
      </w:r>
      <w:r w:rsidR="00E34D34" w:rsidRPr="00FA3C5C">
        <w:rPr>
          <w:rFonts w:ascii="Book Antiqua" w:hAnsi="Book Antiqua" w:cs="Times New Roman"/>
          <w:color w:val="000000" w:themeColor="text1"/>
          <w:sz w:val="20"/>
          <w:szCs w:val="20"/>
        </w:rPr>
        <w:t>LLND</w:t>
      </w:r>
      <w:r w:rsidRPr="00FA3C5C">
        <w:rPr>
          <w:rFonts w:ascii="Book Antiqua" w:hAnsi="Book Antiqua" w:cs="Times New Roman"/>
          <w:color w:val="000000" w:themeColor="text1"/>
          <w:sz w:val="20"/>
          <w:szCs w:val="20"/>
        </w:rPr>
        <w:t>.</w:t>
      </w:r>
    </w:p>
    <w:p w14:paraId="005E5545" w14:textId="65BCD56A" w:rsidR="00810933" w:rsidRPr="00FA3C5C" w:rsidRDefault="00810933" w:rsidP="00EC6BAC">
      <w:pPr>
        <w:autoSpaceDE w:val="0"/>
        <w:autoSpaceDN w:val="0"/>
        <w:adjustRightInd w:val="0"/>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Table </w:t>
      </w:r>
      <w:r w:rsidR="00A547DA" w:rsidRPr="00FA3C5C">
        <w:rPr>
          <w:rFonts w:ascii="Book Antiqua" w:hAnsi="Book Antiqua" w:cs="Times New Roman"/>
          <w:color w:val="000000" w:themeColor="text1"/>
          <w:sz w:val="20"/>
          <w:szCs w:val="20"/>
        </w:rPr>
        <w:t>4</w:t>
      </w:r>
      <w:r w:rsidRPr="00FA3C5C">
        <w:rPr>
          <w:rFonts w:ascii="Book Antiqua" w:hAnsi="Book Antiqua" w:cs="Times New Roman"/>
          <w:color w:val="000000" w:themeColor="text1"/>
          <w:sz w:val="20"/>
          <w:szCs w:val="20"/>
        </w:rPr>
        <w:t xml:space="preserve"> describes the pathological outcomes.</w:t>
      </w:r>
      <w:r w:rsidR="0091037F" w:rsidRPr="00FA3C5C">
        <w:rPr>
          <w:rFonts w:ascii="Book Antiqua" w:hAnsi="Book Antiqua" w:cs="Times New Roman"/>
          <w:color w:val="000000" w:themeColor="text1"/>
          <w:sz w:val="20"/>
          <w:szCs w:val="20"/>
        </w:rPr>
        <w:t xml:space="preserve"> </w:t>
      </w:r>
      <w:r w:rsidR="001A2742" w:rsidRPr="00FA3C5C">
        <w:rPr>
          <w:rFonts w:ascii="Book Antiqua" w:hAnsi="Book Antiqua" w:cs="Times New Roman"/>
          <w:color w:val="000000" w:themeColor="text1"/>
          <w:sz w:val="20"/>
          <w:szCs w:val="20"/>
        </w:rPr>
        <w:t>Thirty-five</w:t>
      </w:r>
      <w:r w:rsidRPr="00FA3C5C">
        <w:rPr>
          <w:rFonts w:ascii="Book Antiqua" w:hAnsi="Book Antiqua" w:cs="Times New Roman"/>
          <w:color w:val="000000" w:themeColor="text1"/>
          <w:sz w:val="20"/>
          <w:szCs w:val="20"/>
        </w:rPr>
        <w:t xml:space="preserve"> (39.3%)</w:t>
      </w:r>
      <w:r w:rsidR="001A2742"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patients were pathologically confirmed with lateral lymph node metastasis. Of </w:t>
      </w:r>
      <w:r w:rsidR="00F670F5" w:rsidRPr="00FA3C5C">
        <w:rPr>
          <w:rFonts w:ascii="Book Antiqua" w:hAnsi="Book Antiqua" w:cs="Times New Roman"/>
          <w:color w:val="000000" w:themeColor="text1"/>
          <w:sz w:val="20"/>
          <w:szCs w:val="20"/>
        </w:rPr>
        <w:t>these</w:t>
      </w:r>
      <w:r w:rsidRPr="00FA3C5C">
        <w:rPr>
          <w:rFonts w:ascii="Book Antiqua" w:hAnsi="Book Antiqua" w:cs="Times New Roman"/>
          <w:color w:val="000000" w:themeColor="text1"/>
          <w:sz w:val="20"/>
          <w:szCs w:val="20"/>
        </w:rPr>
        <w:t>, 26 (41.3%,</w:t>
      </w:r>
      <w:r w:rsidR="00CC54ED"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26/63) patients received NCRT before surgery</w:t>
      </w:r>
      <w:r w:rsidR="001A2742"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while 9 (34.6%</w:t>
      </w:r>
      <w:r w:rsidR="00CC54ED"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9/26) did not receive NCRT. Moreover, the pathological results revealed that the obturator region was the location with the highest lymph node metastasis involvement, accounting for 60.0% in the 35 patients. </w:t>
      </w:r>
      <w:r w:rsidR="001A2742" w:rsidRPr="00FA3C5C">
        <w:rPr>
          <w:rFonts w:ascii="Book Antiqua" w:hAnsi="Book Antiqua" w:cs="Times New Roman"/>
          <w:color w:val="000000" w:themeColor="text1"/>
          <w:sz w:val="20"/>
          <w:szCs w:val="20"/>
        </w:rPr>
        <w:t>Twelve</w:t>
      </w:r>
      <w:r w:rsidRPr="00FA3C5C">
        <w:rPr>
          <w:rFonts w:ascii="Book Antiqua" w:hAnsi="Book Antiqua" w:cs="Times New Roman"/>
          <w:color w:val="000000" w:themeColor="text1"/>
          <w:sz w:val="20"/>
          <w:szCs w:val="20"/>
        </w:rPr>
        <w:t xml:space="preserve"> (</w:t>
      </w:r>
      <w:r w:rsidR="00F23783" w:rsidRPr="00FA3C5C">
        <w:rPr>
          <w:rFonts w:ascii="Book Antiqua" w:hAnsi="Book Antiqua" w:cs="Times New Roman"/>
          <w:color w:val="000000" w:themeColor="text1"/>
          <w:sz w:val="20"/>
          <w:szCs w:val="20"/>
        </w:rPr>
        <w:t>34.3</w:t>
      </w:r>
      <w:r w:rsidRPr="00FA3C5C">
        <w:rPr>
          <w:rFonts w:ascii="Book Antiqua" w:hAnsi="Book Antiqua" w:cs="Times New Roman"/>
          <w:color w:val="000000" w:themeColor="text1"/>
          <w:sz w:val="20"/>
          <w:szCs w:val="20"/>
        </w:rPr>
        <w:t>%) cases of LLN</w:t>
      </w:r>
      <w:r w:rsidR="00F670F5"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 </w:t>
      </w:r>
      <w:r w:rsidR="00F23783" w:rsidRPr="00FA3C5C">
        <w:rPr>
          <w:rFonts w:ascii="Book Antiqua" w:hAnsi="Book Antiqua" w:cs="Times New Roman"/>
          <w:color w:val="000000" w:themeColor="text1"/>
          <w:sz w:val="20"/>
          <w:szCs w:val="20"/>
        </w:rPr>
        <w:t>were in</w:t>
      </w:r>
      <w:r w:rsidRPr="00FA3C5C">
        <w:rPr>
          <w:rFonts w:ascii="Book Antiqua" w:hAnsi="Book Antiqua" w:cs="Times New Roman"/>
          <w:color w:val="000000" w:themeColor="text1"/>
          <w:sz w:val="20"/>
          <w:szCs w:val="20"/>
        </w:rPr>
        <w:t xml:space="preserve"> the internal iliac region and </w:t>
      </w:r>
      <w:r w:rsidR="001A2742" w:rsidRPr="00FA3C5C">
        <w:rPr>
          <w:rFonts w:ascii="Book Antiqua" w:hAnsi="Book Antiqua" w:cs="Times New Roman"/>
          <w:color w:val="000000" w:themeColor="text1"/>
          <w:sz w:val="20"/>
          <w:szCs w:val="20"/>
        </w:rPr>
        <w:t>two</w:t>
      </w:r>
      <w:r w:rsidRPr="00FA3C5C">
        <w:rPr>
          <w:rFonts w:ascii="Book Antiqua" w:hAnsi="Book Antiqua" w:cs="Times New Roman"/>
          <w:color w:val="000000" w:themeColor="text1"/>
          <w:sz w:val="20"/>
          <w:szCs w:val="20"/>
        </w:rPr>
        <w:t xml:space="preserve"> (5.7%) were located at the bifurcation of </w:t>
      </w:r>
      <w:r w:rsidR="001A2742" w:rsidRPr="00FA3C5C">
        <w:rPr>
          <w:rFonts w:ascii="Book Antiqua" w:hAnsi="Book Antiqua" w:cs="Times New Roman"/>
          <w:color w:val="000000" w:themeColor="text1"/>
          <w:sz w:val="20"/>
          <w:szCs w:val="20"/>
        </w:rPr>
        <w:t xml:space="preserve">the </w:t>
      </w:r>
      <w:r w:rsidRPr="00FA3C5C">
        <w:rPr>
          <w:rFonts w:ascii="Book Antiqua" w:hAnsi="Book Antiqua" w:cs="Times New Roman"/>
          <w:color w:val="000000" w:themeColor="text1"/>
          <w:sz w:val="20"/>
          <w:szCs w:val="20"/>
        </w:rPr>
        <w:t>abdominal aorta. An R0 margin status was observed in 87 (97.8%) cases</w:t>
      </w:r>
      <w:r w:rsidR="001A2742"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while the other </w:t>
      </w:r>
      <w:r w:rsidR="001A2742" w:rsidRPr="00FA3C5C">
        <w:rPr>
          <w:rFonts w:ascii="Book Antiqua" w:hAnsi="Book Antiqua" w:cs="Times New Roman"/>
          <w:color w:val="000000" w:themeColor="text1"/>
          <w:sz w:val="20"/>
          <w:szCs w:val="20"/>
        </w:rPr>
        <w:t>2</w:t>
      </w:r>
      <w:r w:rsidRPr="00FA3C5C">
        <w:rPr>
          <w:rFonts w:ascii="Book Antiqua" w:hAnsi="Book Antiqua" w:cs="Times New Roman"/>
          <w:color w:val="000000" w:themeColor="text1"/>
          <w:sz w:val="20"/>
          <w:szCs w:val="20"/>
        </w:rPr>
        <w:t xml:space="preserve"> patients had a positive circumferential resection margin.</w:t>
      </w:r>
    </w:p>
    <w:p w14:paraId="3DF9EAF1" w14:textId="72C219C7" w:rsidR="00810933" w:rsidRPr="00FA3C5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Table </w:t>
      </w:r>
      <w:r w:rsidR="00A547DA" w:rsidRPr="00FA3C5C">
        <w:rPr>
          <w:rFonts w:ascii="Book Antiqua" w:hAnsi="Book Antiqua" w:cs="Times New Roman"/>
          <w:color w:val="000000" w:themeColor="text1"/>
          <w:sz w:val="20"/>
          <w:szCs w:val="20"/>
        </w:rPr>
        <w:t>5</w:t>
      </w:r>
      <w:r w:rsidRPr="00FA3C5C">
        <w:rPr>
          <w:rFonts w:ascii="Book Antiqua" w:hAnsi="Book Antiqua" w:cs="Times New Roman"/>
          <w:color w:val="000000" w:themeColor="text1"/>
          <w:sz w:val="20"/>
          <w:szCs w:val="20"/>
        </w:rPr>
        <w:t xml:space="preserve"> depicts </w:t>
      </w:r>
      <w:r w:rsidR="00F23783" w:rsidRPr="00FA3C5C">
        <w:rPr>
          <w:rFonts w:ascii="Book Antiqua" w:hAnsi="Book Antiqua" w:cs="Times New Roman"/>
          <w:color w:val="000000" w:themeColor="text1"/>
          <w:sz w:val="20"/>
          <w:szCs w:val="20"/>
        </w:rPr>
        <w:t>an</w:t>
      </w:r>
      <w:r w:rsidRPr="00FA3C5C">
        <w:rPr>
          <w:rFonts w:ascii="Book Antiqua" w:hAnsi="Book Antiqua" w:cs="Times New Roman"/>
          <w:color w:val="000000" w:themeColor="text1"/>
          <w:sz w:val="20"/>
          <w:szCs w:val="20"/>
        </w:rPr>
        <w:t xml:space="preserve"> LLN metastatic rate for different cutoff values along the </w:t>
      </w:r>
      <w:r w:rsidR="009852CC" w:rsidRPr="00FA3C5C">
        <w:rPr>
          <w:rFonts w:ascii="Book Antiqua" w:hAnsi="Book Antiqua" w:cs="Times New Roman"/>
          <w:color w:val="000000" w:themeColor="text1"/>
          <w:sz w:val="20"/>
          <w:szCs w:val="20"/>
        </w:rPr>
        <w:t>short</w:t>
      </w:r>
      <w:r w:rsidR="0091037F" w:rsidRPr="00FA3C5C">
        <w:rPr>
          <w:rFonts w:ascii="Book Antiqua" w:hAnsi="Book Antiqua" w:cs="Times New Roman"/>
          <w:color w:val="000000" w:themeColor="text1"/>
          <w:sz w:val="20"/>
          <w:szCs w:val="20"/>
        </w:rPr>
        <w:t xml:space="preserve"> </w:t>
      </w:r>
      <w:r w:rsidR="009852CC" w:rsidRPr="00FA3C5C">
        <w:rPr>
          <w:rFonts w:ascii="Book Antiqua" w:hAnsi="Book Antiqua" w:cs="Times New Roman"/>
          <w:color w:val="000000" w:themeColor="text1"/>
          <w:sz w:val="20"/>
          <w:szCs w:val="20"/>
        </w:rPr>
        <w:t xml:space="preserve">axis (SA) </w:t>
      </w:r>
      <w:r w:rsidRPr="00FA3C5C">
        <w:rPr>
          <w:rFonts w:ascii="Book Antiqua" w:hAnsi="Book Antiqua" w:cs="Times New Roman"/>
          <w:color w:val="000000" w:themeColor="text1"/>
          <w:sz w:val="20"/>
          <w:szCs w:val="20"/>
        </w:rPr>
        <w:t>in patients who received preoperative (chemo</w:t>
      </w:r>
      <w:proofErr w:type="gramStart"/>
      <w:r w:rsidRPr="00FA3C5C">
        <w:rPr>
          <w:rFonts w:ascii="Book Antiqua" w:hAnsi="Book Antiqua" w:cs="Times New Roman"/>
          <w:color w:val="000000" w:themeColor="text1"/>
          <w:sz w:val="20"/>
          <w:szCs w:val="20"/>
        </w:rPr>
        <w:t>)radiotherapy</w:t>
      </w:r>
      <w:proofErr w:type="gramEnd"/>
      <w:r w:rsidRPr="00FA3C5C">
        <w:rPr>
          <w:rFonts w:ascii="Book Antiqua" w:hAnsi="Book Antiqua" w:cs="Times New Roman"/>
          <w:color w:val="000000" w:themeColor="text1"/>
          <w:sz w:val="20"/>
          <w:szCs w:val="20"/>
        </w:rPr>
        <w:t xml:space="preserve">. Patients with a </w:t>
      </w:r>
      <w:r w:rsidR="003A15B4"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of LLN ≥</w:t>
      </w:r>
      <w:r w:rsidR="00B96D20"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10</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mm after NCRT had the highest positive LLN metastasis rate (51.9%). The pathological positive rates of </w:t>
      </w:r>
      <w:r w:rsidR="00F670F5" w:rsidRPr="00FA3C5C">
        <w:rPr>
          <w:rFonts w:ascii="Book Antiqua" w:hAnsi="Book Antiqua" w:cs="Times New Roman"/>
          <w:color w:val="000000" w:themeColor="text1"/>
          <w:sz w:val="20"/>
          <w:szCs w:val="20"/>
        </w:rPr>
        <w:t xml:space="preserve">the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of 5-7</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and 7-10</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were 23.1% and 39.1%, respectively.</w:t>
      </w:r>
    </w:p>
    <w:p w14:paraId="37B70634" w14:textId="12B64DEC" w:rsidR="00810933" w:rsidRPr="00FA3C5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iCs/>
          <w:color w:val="000000" w:themeColor="text1"/>
          <w:sz w:val="20"/>
          <w:szCs w:val="20"/>
        </w:rPr>
        <w:t xml:space="preserve">Table </w:t>
      </w:r>
      <w:r w:rsidR="00A547DA" w:rsidRPr="00FA3C5C">
        <w:rPr>
          <w:rFonts w:ascii="Book Antiqua" w:hAnsi="Book Antiqua" w:cs="Times New Roman"/>
          <w:iCs/>
          <w:color w:val="000000" w:themeColor="text1"/>
          <w:sz w:val="20"/>
          <w:szCs w:val="20"/>
        </w:rPr>
        <w:t>6</w:t>
      </w:r>
      <w:r w:rsidRPr="00FA3C5C">
        <w:rPr>
          <w:rFonts w:ascii="Book Antiqua" w:hAnsi="Book Antiqua" w:cs="Times New Roman"/>
          <w:iCs/>
          <w:color w:val="000000" w:themeColor="text1"/>
          <w:sz w:val="20"/>
          <w:szCs w:val="20"/>
        </w:rPr>
        <w:t xml:space="preserve"> summarizes </w:t>
      </w:r>
      <w:r w:rsidR="003A15B4" w:rsidRPr="00FA3C5C">
        <w:rPr>
          <w:rFonts w:ascii="Book Antiqua" w:hAnsi="Book Antiqua" w:cs="Times New Roman"/>
          <w:iCs/>
          <w:color w:val="000000" w:themeColor="text1"/>
          <w:sz w:val="20"/>
          <w:szCs w:val="20"/>
        </w:rPr>
        <w:t xml:space="preserve">the </w:t>
      </w:r>
      <w:r w:rsidRPr="00FA3C5C">
        <w:rPr>
          <w:rFonts w:ascii="Book Antiqua" w:hAnsi="Book Antiqua" w:cs="Times New Roman"/>
          <w:iCs/>
          <w:color w:val="000000" w:themeColor="text1"/>
          <w:sz w:val="20"/>
          <w:szCs w:val="20"/>
        </w:rPr>
        <w:t>u</w:t>
      </w:r>
      <w:r w:rsidRPr="00FA3C5C">
        <w:rPr>
          <w:rFonts w:ascii="Book Antiqua" w:hAnsi="Book Antiqua" w:cs="Times New Roman"/>
          <w:color w:val="000000" w:themeColor="text1"/>
          <w:sz w:val="20"/>
          <w:szCs w:val="20"/>
        </w:rPr>
        <w:t>nivariate analysis</w:t>
      </w:r>
      <w:r w:rsidR="003A15B4"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which revealed that </w:t>
      </w:r>
      <w:r w:rsidR="00F670F5" w:rsidRPr="00FA3C5C">
        <w:rPr>
          <w:rFonts w:ascii="Book Antiqua" w:hAnsi="Book Antiqua" w:cs="Times New Roman"/>
          <w:color w:val="000000" w:themeColor="text1"/>
          <w:sz w:val="20"/>
          <w:szCs w:val="20"/>
        </w:rPr>
        <w:t xml:space="preserve">the </w:t>
      </w:r>
      <w:r w:rsidRPr="00FA3C5C">
        <w:rPr>
          <w:rFonts w:ascii="Book Antiqua" w:hAnsi="Book Antiqua" w:cs="Times New Roman"/>
          <w:color w:val="000000" w:themeColor="text1"/>
          <w:sz w:val="20"/>
          <w:szCs w:val="20"/>
        </w:rPr>
        <w:t>clinical T stage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0.003), histological type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0.183)</w:t>
      </w:r>
      <w:r w:rsidR="003A15B4"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and the </w:t>
      </w:r>
      <w:r w:rsidR="0091037F"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diameter of LLN after NCRT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0.135) were candidate variables </w:t>
      </w:r>
      <w:r w:rsidR="003A15B4" w:rsidRPr="00FA3C5C">
        <w:rPr>
          <w:rFonts w:ascii="Book Antiqua" w:hAnsi="Book Antiqua" w:cs="Times New Roman"/>
          <w:color w:val="000000" w:themeColor="text1"/>
          <w:sz w:val="20"/>
          <w:szCs w:val="20"/>
        </w:rPr>
        <w:t xml:space="preserve">that </w:t>
      </w:r>
      <w:r w:rsidRPr="00FA3C5C">
        <w:rPr>
          <w:rFonts w:ascii="Book Antiqua" w:hAnsi="Book Antiqua" w:cs="Times New Roman"/>
          <w:color w:val="000000" w:themeColor="text1"/>
          <w:sz w:val="20"/>
          <w:szCs w:val="20"/>
        </w:rPr>
        <w:t>may be associated with LLN metastasis. After multivariate analysis, clinical T</w:t>
      </w:r>
      <w:r w:rsidR="00F670F5" w:rsidRPr="00FA3C5C">
        <w:rPr>
          <w:rFonts w:ascii="Book Antiqua" w:hAnsi="Book Antiqua" w:cs="Times New Roman"/>
          <w:color w:val="000000" w:themeColor="text1"/>
          <w:sz w:val="20"/>
          <w:szCs w:val="20"/>
        </w:rPr>
        <w:t>4</w:t>
      </w:r>
      <w:r w:rsidRPr="00FA3C5C">
        <w:rPr>
          <w:rFonts w:ascii="Book Antiqua" w:hAnsi="Book Antiqua" w:cs="Times New Roman"/>
          <w:color w:val="000000" w:themeColor="text1"/>
          <w:sz w:val="20"/>
          <w:szCs w:val="20"/>
        </w:rPr>
        <w:t xml:space="preserve"> stage (95%CI</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1.419-18.508;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0.013)</w:t>
      </w:r>
      <w:r w:rsidR="003A15B4" w:rsidRPr="00FA3C5C">
        <w:rPr>
          <w:rFonts w:ascii="Book Antiqua" w:hAnsi="Book Antiqua" w:cs="Times New Roman"/>
          <w:color w:val="000000" w:themeColor="text1"/>
          <w:sz w:val="20"/>
          <w:szCs w:val="20"/>
        </w:rPr>
        <w:t xml:space="preserve">, </w:t>
      </w:r>
      <w:r w:rsidR="005104B5" w:rsidRPr="00FA3C5C">
        <w:rPr>
          <w:rFonts w:ascii="Book Antiqua" w:hAnsi="Book Antiqua" w:cs="Times New Roman"/>
          <w:color w:val="000000" w:themeColor="text1"/>
          <w:sz w:val="20"/>
          <w:szCs w:val="20"/>
        </w:rPr>
        <w:t xml:space="preserve">poor </w:t>
      </w:r>
      <w:r w:rsidRPr="00FA3C5C">
        <w:rPr>
          <w:rFonts w:ascii="Book Antiqua" w:hAnsi="Book Antiqua" w:cs="Times New Roman"/>
          <w:color w:val="000000" w:themeColor="text1"/>
          <w:sz w:val="20"/>
          <w:szCs w:val="20"/>
        </w:rPr>
        <w:t>histological type (95%CI</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1.038-15.520;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0.044)</w:t>
      </w:r>
      <w:r w:rsidR="003A15B4" w:rsidRPr="00FA3C5C">
        <w:rPr>
          <w:rFonts w:ascii="Book Antiqua" w:hAnsi="Book Antiqua" w:cs="Times New Roman"/>
          <w:color w:val="000000" w:themeColor="text1"/>
          <w:sz w:val="20"/>
          <w:szCs w:val="20"/>
        </w:rPr>
        <w:t>, and</w:t>
      </w:r>
      <w:r w:rsidRPr="00FA3C5C">
        <w:rPr>
          <w:rFonts w:ascii="Book Antiqua" w:hAnsi="Book Antiqua" w:cs="Times New Roman"/>
          <w:color w:val="000000" w:themeColor="text1"/>
          <w:sz w:val="20"/>
          <w:szCs w:val="20"/>
        </w:rPr>
        <w:t xml:space="preserve">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diameter of LLN after NCRT (95%CI</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1.487-38.214;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0.015) were independent risk factors associated with LLN metastasis.</w:t>
      </w:r>
    </w:p>
    <w:p w14:paraId="285053E4" w14:textId="77777777"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4FBF5A11" w14:textId="77777777" w:rsidR="00474FDD" w:rsidRPr="00FA3C5C" w:rsidRDefault="00474FDD" w:rsidP="00EC6BAC">
      <w:pPr>
        <w:adjustRightInd w:val="0"/>
        <w:snapToGrid w:val="0"/>
        <w:spacing w:after="0" w:line="360" w:lineRule="auto"/>
        <w:jc w:val="both"/>
        <w:rPr>
          <w:rFonts w:ascii="Book Antiqua" w:hAnsi="Book Antiqua"/>
          <w:b/>
          <w:color w:val="000000"/>
          <w:sz w:val="20"/>
          <w:szCs w:val="20"/>
          <w:u w:val="single"/>
        </w:rPr>
      </w:pPr>
      <w:r w:rsidRPr="00FA3C5C">
        <w:rPr>
          <w:rFonts w:ascii="Book Antiqua" w:hAnsi="Book Antiqua"/>
          <w:b/>
          <w:color w:val="000000"/>
          <w:sz w:val="20"/>
          <w:szCs w:val="20"/>
          <w:u w:val="single"/>
        </w:rPr>
        <w:t>DISCUSSION</w:t>
      </w:r>
    </w:p>
    <w:p w14:paraId="5B69D2DC" w14:textId="76D81572" w:rsidR="00810933" w:rsidRPr="00FA3C5C" w:rsidRDefault="0081093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This study supports the importance of selective LLND after preoperative chemoradiotherapy. Clinical T4 stage, poor histological </w:t>
      </w:r>
      <w:r w:rsidR="00CB6EBC" w:rsidRPr="00FA3C5C">
        <w:rPr>
          <w:rFonts w:ascii="Book Antiqua" w:hAnsi="Book Antiqua" w:cs="Times New Roman"/>
          <w:color w:val="000000" w:themeColor="text1"/>
          <w:sz w:val="20"/>
          <w:szCs w:val="20"/>
        </w:rPr>
        <w:t>type,</w:t>
      </w:r>
      <w:r w:rsidRPr="00FA3C5C">
        <w:rPr>
          <w:rFonts w:ascii="Book Antiqua" w:hAnsi="Book Antiqua" w:cs="Times New Roman"/>
          <w:color w:val="000000" w:themeColor="text1"/>
          <w:sz w:val="20"/>
          <w:szCs w:val="20"/>
        </w:rPr>
        <w:t xml:space="preserve"> and a</w:t>
      </w:r>
      <w:r w:rsidR="003A15B4" w:rsidRPr="00FA3C5C">
        <w:rPr>
          <w:rFonts w:ascii="Book Antiqua" w:hAnsi="Book Antiqua" w:cs="Times New Roman"/>
          <w:color w:val="000000" w:themeColor="text1"/>
          <w:sz w:val="20"/>
          <w:szCs w:val="20"/>
        </w:rPr>
        <w:t>n</w:t>
      </w:r>
      <w:r w:rsidRPr="00FA3C5C">
        <w:rPr>
          <w:rFonts w:ascii="Book Antiqua" w:hAnsi="Book Antiqua" w:cs="Times New Roman"/>
          <w:color w:val="000000" w:themeColor="text1"/>
          <w:sz w:val="20"/>
          <w:szCs w:val="20"/>
        </w:rPr>
        <w:t xml:space="preserve">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diameter of LLN</w:t>
      </w:r>
      <w:r w:rsidR="005104B5"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w:t>
      </w:r>
      <w:r w:rsidR="00B96D20"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7</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after NCRT were independent and significant risk factors associated with LLN</w:t>
      </w:r>
      <w:r w:rsidR="005104B5"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 in patients with advanced mid or low rectal cancer treated with NCRT. </w:t>
      </w:r>
      <w:bookmarkStart w:id="12" w:name="_Hlk33397942"/>
      <w:r w:rsidRPr="00FA3C5C">
        <w:rPr>
          <w:rFonts w:ascii="Book Antiqua" w:hAnsi="Book Antiqua" w:cs="Times New Roman"/>
          <w:color w:val="000000" w:themeColor="text1"/>
          <w:sz w:val="20"/>
          <w:szCs w:val="20"/>
        </w:rPr>
        <w:t xml:space="preserve">Since the LLN metastatic rate in NCRT patients can be as high as 41.3%, we suggest </w:t>
      </w:r>
      <w:r w:rsidR="003A15B4" w:rsidRPr="00FA3C5C">
        <w:rPr>
          <w:rFonts w:ascii="Book Antiqua" w:hAnsi="Book Antiqua" w:cs="Times New Roman"/>
          <w:color w:val="000000" w:themeColor="text1"/>
          <w:sz w:val="20"/>
          <w:szCs w:val="20"/>
        </w:rPr>
        <w:t xml:space="preserve">that </w:t>
      </w:r>
      <w:r w:rsidR="002A27E9" w:rsidRPr="00FA3C5C">
        <w:rPr>
          <w:rFonts w:ascii="Book Antiqua" w:hAnsi="Book Antiqua" w:cs="Times New Roman"/>
          <w:color w:val="000000" w:themeColor="text1"/>
          <w:sz w:val="20"/>
          <w:szCs w:val="20"/>
        </w:rPr>
        <w:t>selective</w:t>
      </w:r>
      <w:r w:rsidRPr="00FA3C5C">
        <w:rPr>
          <w:rFonts w:ascii="Book Antiqua" w:hAnsi="Book Antiqua" w:cs="Times New Roman"/>
          <w:color w:val="000000" w:themeColor="text1"/>
          <w:sz w:val="20"/>
          <w:szCs w:val="20"/>
        </w:rPr>
        <w:t xml:space="preserve"> LLND be performed. </w:t>
      </w:r>
    </w:p>
    <w:bookmarkEnd w:id="12"/>
    <w:p w14:paraId="05CB383D" w14:textId="6E8A7ADF" w:rsidR="00810933" w:rsidRPr="00EC6BA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It has been reported that LLN metastasis occurs in 10</w:t>
      </w:r>
      <w:r w:rsidR="009852CC"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-25% of all mid or low rectal cancer patients who did not receive preoperative chemoradiotherapy treatment</w:t>
      </w:r>
      <w:r w:rsidR="009852CC" w:rsidRPr="00EC6BAC">
        <w:rPr>
          <w:rFonts w:ascii="Book Antiqua" w:hAnsi="Book Antiqua" w:cs="Times New Roman"/>
          <w:color w:val="000000" w:themeColor="text1"/>
          <w:sz w:val="20"/>
          <w:szCs w:val="20"/>
        </w:rPr>
        <w:fldChar w:fldCharType="begin">
          <w:fldData xml:space="preserve">PEVuZE5vdGU+PENpdGU+PEF1dGhvcj5VZW5vPC9BdXRob3I+PFllYXI+MjAwNTwvWWVhcj48UmVj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YWdlcz43NTYtNjM8L3BhZ2VzPjx2b2x1bWU+OTI8L3ZvbHVtZT48bnVtYmVyPjY8L251bWJlcj48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</w:fldData>
        </w:fldChar>
      </w:r>
      <w:r w:rsidR="009852CC" w:rsidRPr="00FA3C5C">
        <w:rPr>
          <w:rFonts w:ascii="Book Antiqua" w:hAnsi="Book Antiqua" w:cs="Times New Roman"/>
          <w:color w:val="000000" w:themeColor="text1"/>
          <w:sz w:val="20"/>
          <w:szCs w:val="20"/>
        </w:rPr>
        <w:instrText xml:space="preserve"> ADDIN EN.CITE </w:instrText>
      </w:r>
      <w:r w:rsidR="009852CC" w:rsidRPr="00FA3C5C">
        <w:rPr>
          <w:rFonts w:ascii="Book Antiqua" w:hAnsi="Book Antiqua" w:cs="Times New Roman"/>
          <w:color w:val="000000" w:themeColor="text1"/>
          <w:sz w:val="20"/>
          <w:szCs w:val="20"/>
        </w:rPr>
        <w:fldChar w:fldCharType="begin">
          <w:fldData xml:space="preserve">PEVuZE5vdGU+PENpdGU+PEF1dGhvcj5VZW5vPC9BdXRob3I+PFllYXI+MjAwNTwvWWVhcj48UmVj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YWdlcz43NTYtNjM8L3BhZ2VzPjx2b2x1bWU+OTI8L3ZvbHVtZT48bnVtYmVyPjY8L251bWJlcj48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</w:fldData>
        </w:fldChar>
      </w:r>
      <w:r w:rsidR="009852CC" w:rsidRPr="00FA3C5C">
        <w:rPr>
          <w:rFonts w:ascii="Book Antiqua" w:hAnsi="Book Antiqua" w:cs="Times New Roman"/>
          <w:color w:val="000000" w:themeColor="text1"/>
          <w:sz w:val="20"/>
          <w:szCs w:val="20"/>
        </w:rPr>
        <w:instrText xml:space="preserve"> ADDIN EN.CITE.DATA </w:instrText>
      </w:r>
      <w:r w:rsidR="009852CC" w:rsidRPr="00FA3C5C">
        <w:rPr>
          <w:rFonts w:ascii="Book Antiqua" w:hAnsi="Book Antiqua" w:cs="Times New Roman"/>
          <w:color w:val="000000" w:themeColor="text1"/>
          <w:sz w:val="20"/>
          <w:szCs w:val="20"/>
        </w:rPr>
      </w:r>
      <w:r w:rsidR="009852CC" w:rsidRPr="00FA3C5C">
        <w:rPr>
          <w:rFonts w:ascii="Book Antiqua" w:hAnsi="Book Antiqua" w:cs="Times New Roman"/>
          <w:color w:val="000000" w:themeColor="text1"/>
          <w:sz w:val="20"/>
          <w:szCs w:val="20"/>
        </w:rPr>
        <w:fldChar w:fldCharType="end"/>
      </w:r>
      <w:r w:rsidR="009852CC" w:rsidRPr="00EC6BAC">
        <w:rPr>
          <w:rFonts w:ascii="Book Antiqua" w:hAnsi="Book Antiqua" w:cs="Times New Roman"/>
          <w:color w:val="000000" w:themeColor="text1"/>
          <w:sz w:val="20"/>
          <w:szCs w:val="20"/>
        </w:rPr>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[8,22,23]</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Fujita </w:t>
      </w:r>
      <w:r w:rsidR="00DE32D2" w:rsidRPr="00EC6BAC">
        <w:rPr>
          <w:rFonts w:ascii="Book Antiqua" w:hAnsi="Book Antiqua" w:cs="Times New Roman"/>
          <w:i/>
          <w:iCs/>
          <w:color w:val="000000" w:themeColor="text1"/>
          <w:sz w:val="20"/>
          <w:szCs w:val="20"/>
        </w:rPr>
        <w:t>et al</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&lt;EndNote&gt;&lt;Cite&gt;&lt;Author&gt;Fujita&lt;/Author&gt;&lt;Year&gt;2012&lt;/Year&gt;&lt;RecNum&gt;120&lt;/RecNum&gt;&lt;DisplayText&gt;&lt;style face="superscript"&gt;[6]&lt;/style&gt;&lt;/DisplayText&gt;&lt;record&gt;&lt;rec-number&gt;120&lt;/rec-number&gt;&lt;foreign-keys&gt;&lt;key app="EN" db-id="5pwats9r55992de90x5vr5pcvd5xt0d0dv9x" timestamp="1575488780"&gt;120&lt;/key&gt;&lt;/foreign-keys&gt;&lt;ref-type name="Journal Article"&gt;17&lt;/ref-type&gt;&lt;contributors&gt;&lt;authors&gt;&lt;author&gt;Fujita, S.&lt;/author&gt;&lt;author&gt;Akasu, T.&lt;/author&gt;&lt;author&gt;Mizusawa, J.&lt;/author&gt;&lt;author&gt;Saito, N.&lt;/author&gt;&lt;author&gt;Kinugasa, Y.&lt;/author&gt;&lt;author&gt;Kanemitsu, Y.&lt;/author&gt;&lt;author&gt;Ohue, M.&lt;/author&gt;&lt;author&gt;Fujii, S.&lt;/author&gt;&lt;author&gt;Shiozawa, M.&lt;/author&gt;&lt;author&gt;Yamaguchi, T.&lt;/author&gt;&lt;author&gt;Moriya, Y.&lt;/author&gt;&lt;/authors&gt;&lt;/contributors&gt;&lt;auth-address&gt;Colorectal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616-21&lt;/pages&gt;&lt;volume&gt;13&lt;/volume&gt;&lt;number&gt;6&lt;/number&gt;&lt;dates&gt;&lt;year&gt;2012&lt;/year&gt;&lt;pub-dates&gt;&lt;date&gt;Jun&lt;/date&gt;&lt;/pub-dates&gt;&lt;/dates&gt;&lt;isbn&gt;1474-5488&lt;/isbn&gt;&lt;accession-num&gt;22591948&lt;/accession-num&gt;&lt;urls&gt;&lt;/urls&gt;&lt;electronic-resource-num&gt;10.1016/s1470-2045(12)70158-4&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[6]</w:t>
      </w:r>
      <w:r w:rsidR="009852CC" w:rsidRPr="00EC6BAC">
        <w:rPr>
          <w:rFonts w:ascii="Book Antiqua" w:hAnsi="Book Antiqua" w:cs="Times New Roman"/>
          <w:color w:val="000000" w:themeColor="text1"/>
          <w:sz w:val="20"/>
          <w:szCs w:val="20"/>
        </w:rPr>
        <w:fldChar w:fldCharType="end"/>
      </w:r>
      <w:r w:rsidR="00DE32D2" w:rsidRPr="00EC6BAC">
        <w:rPr>
          <w:rFonts w:ascii="Book Antiqua" w:hAnsi="Book Antiqua" w:cs="Times New Roman"/>
          <w:color w:val="000000" w:themeColor="text1"/>
          <w:sz w:val="20"/>
          <w:szCs w:val="20"/>
        </w:rPr>
        <w:t xml:space="preserve"> </w:t>
      </w:r>
      <w:r w:rsidRPr="00EC6BAC">
        <w:rPr>
          <w:rFonts w:ascii="Book Antiqua" w:hAnsi="Book Antiqua" w:cs="Times New Roman"/>
          <w:color w:val="000000" w:themeColor="text1"/>
          <w:sz w:val="20"/>
          <w:szCs w:val="20"/>
        </w:rPr>
        <w:t xml:space="preserve">suggested that the incidences of local recurrence in patients without NCRT were 7% and 13% after TME </w:t>
      </w:r>
      <w:r w:rsidR="007B3E5D" w:rsidRPr="00FA3C5C">
        <w:rPr>
          <w:rFonts w:ascii="Book Antiqua" w:hAnsi="Book Antiqua" w:cs="Times New Roman"/>
          <w:color w:val="000000" w:themeColor="text1"/>
          <w:sz w:val="20"/>
          <w:szCs w:val="20"/>
        </w:rPr>
        <w:t>plus</w:t>
      </w:r>
      <w:r w:rsidRPr="00FA3C5C">
        <w:rPr>
          <w:rFonts w:ascii="Book Antiqua" w:hAnsi="Book Antiqua" w:cs="Times New Roman"/>
          <w:color w:val="000000" w:themeColor="text1"/>
          <w:sz w:val="20"/>
          <w:szCs w:val="20"/>
        </w:rPr>
        <w:t xml:space="preserve"> LLND or TME alone, respectively. The European MERCURY Study Group similarly report</w:t>
      </w:r>
      <w:r w:rsidR="00DE32D2" w:rsidRPr="00FA3C5C">
        <w:rPr>
          <w:rFonts w:ascii="Book Antiqua" w:hAnsi="Book Antiqua" w:cs="Times New Roman"/>
          <w:color w:val="000000" w:themeColor="text1"/>
          <w:sz w:val="20"/>
          <w:szCs w:val="20"/>
        </w:rPr>
        <w:t>ed</w:t>
      </w:r>
      <w:r w:rsidRPr="00FA3C5C">
        <w:rPr>
          <w:rFonts w:ascii="Book Antiqua" w:hAnsi="Book Antiqua" w:cs="Times New Roman"/>
          <w:color w:val="000000" w:themeColor="text1"/>
          <w:sz w:val="20"/>
          <w:szCs w:val="20"/>
        </w:rPr>
        <w:t xml:space="preserve"> that 11.7% </w:t>
      </w:r>
      <w:r w:rsidR="00DE32D2" w:rsidRPr="00FA3C5C">
        <w:rPr>
          <w:rFonts w:ascii="Book Antiqua" w:hAnsi="Book Antiqua" w:cs="Times New Roman"/>
          <w:color w:val="000000" w:themeColor="text1"/>
          <w:sz w:val="20"/>
          <w:szCs w:val="20"/>
        </w:rPr>
        <w:t xml:space="preserve">of </w:t>
      </w:r>
      <w:r w:rsidRPr="00FA3C5C">
        <w:rPr>
          <w:rFonts w:ascii="Book Antiqua" w:hAnsi="Book Antiqua" w:cs="Times New Roman"/>
          <w:color w:val="000000" w:themeColor="text1"/>
          <w:sz w:val="20"/>
          <w:szCs w:val="20"/>
        </w:rPr>
        <w:t>rectal cancer patients suffer from LLN metastasis</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&lt;EndNote&gt;&lt;Cite&gt;&lt;Author&gt;Shihab&lt;/Author&gt;&lt;Year&gt;2011&lt;/Year&gt;&lt;RecNum&gt;124&lt;/RecNum&gt;&lt;DisplayText&gt;&lt;style face="superscript"&gt;[24]&lt;/style&gt;&lt;/DisplayText&gt;&lt;record&gt;&lt;rec-number&gt;124&lt;/rec-number&gt;&lt;foreign-keys&gt;&lt;key app="EN" db-id="5pwats9r55992de90x5vr5pcvd5xt0d0dv9x" timestamp="1575498176"&gt;124&lt;/key&gt;&lt;/foreign-keys&gt;&lt;ref-type name="Journal Article"&gt;17&lt;/ref-type&gt;&lt;contributors&gt;&lt;authors&gt;&lt;author&gt;Shihab, O. C.&lt;/author&gt;&lt;author&gt;Taylor, F.&lt;/author&gt;&lt;author&gt;Bees, N.&lt;/author&gt;&lt;author&gt;Blake, H.&lt;/author&gt;&lt;author&gt;Jeyadevan, N.&lt;/author&gt;&lt;author&gt;Bleehen, R.&lt;/author&gt;&lt;author&gt;Blomqvist, L.&lt;/author&gt;&lt;author&gt;Creagh, M.&lt;/author&gt;&lt;author&gt;George, C.&lt;/author&gt;&lt;author&gt;Guthrie, A.&lt;/author&gt;&lt;author&gt;Massouh, H.&lt;/author&gt;&lt;author&gt;Peppercorn, D.&lt;/author&gt;&lt;author&gt;Moran, B. J.&lt;/author&gt;&lt;author&gt;Heald, R. J.&lt;/author&gt;&lt;author&gt;Quirke, P.&lt;/author&gt;&lt;author&gt;Tekkis, P.&lt;/author&gt;&lt;author&gt;Brown, G.&lt;/author&gt;&lt;/authors&gt;&lt;/contributors&gt;&lt;titles&gt;&lt;title&gt;Relevance of magnetic resonance imaging-detected pelvic sidewall lymph node involvement in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1798-804&lt;/pages&gt;&lt;volume&gt;98&lt;/volume&gt;&lt;number&gt;12&lt;/number&gt;&lt;dates&gt;&lt;year&gt;2011&lt;/year&gt;&lt;pub-dates&gt;&lt;date&gt;Dec&lt;/date&gt;&lt;/pub-dates&gt;&lt;/dates&gt;&lt;isbn&gt;1365-2168&lt;/isbn&gt;&lt;accession-num&gt;21928408&lt;/accession-num&gt;&lt;urls&gt;&lt;/urls&gt;&lt;electronic-resource-num&gt;10.1002/bjs.7662&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[24]</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Still, in western surgical practice, it remains uncommon to perform a</w:t>
      </w:r>
      <w:r w:rsidR="00DE32D2" w:rsidRPr="00FA3C5C">
        <w:rPr>
          <w:rFonts w:ascii="Book Antiqua" w:hAnsi="Book Antiqua" w:cs="Times New Roman"/>
          <w:color w:val="000000" w:themeColor="text1"/>
          <w:sz w:val="20"/>
          <w:szCs w:val="20"/>
        </w:rPr>
        <w:t>n</w:t>
      </w:r>
      <w:r w:rsidRPr="00FA3C5C">
        <w:rPr>
          <w:rFonts w:ascii="Book Antiqua" w:hAnsi="Book Antiqua" w:cs="Times New Roman"/>
          <w:color w:val="000000" w:themeColor="text1"/>
          <w:sz w:val="20"/>
          <w:szCs w:val="20"/>
        </w:rPr>
        <w:t xml:space="preserve"> LLND in advanced rectal cancer patients as preoperative CRT and TME is the standard protocol</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&lt;EndNote&gt;&lt;Cite&gt;&lt;Author&gt;Smith&lt;/Author&gt;&lt;Year&gt;2015&lt;/Year&gt;&lt;RecNum&gt;122&lt;/RecNum&gt;&lt;DisplayText&gt;&lt;style face="superscript"&gt;[25]&lt;/style&gt;&lt;/DisplayText&gt;&lt;record&gt;&lt;rec-number&gt;122&lt;/rec-number&gt;&lt;foreign-keys&gt;&lt;key app="EN" db-id="5pwats9r55992de90x5vr5pcvd5xt0d0dv9x" timestamp="1575491129"&gt;122&lt;/key&gt;&lt;/foreign-keys&gt;&lt;ref-type name="Journal Article"&gt;17&lt;/ref-type&gt;&lt;contributors&gt;&lt;authors&gt;&lt;author&gt;Smith, J. J.&lt;/author&gt;&lt;author&gt;Garcia-Aguilar, J.&lt;/author&gt;&lt;/authors&gt;&lt;/contributors&gt;&lt;auth-address&gt;From the Memorial Sloan Kettering Cancer Center.&amp;#xD;From the Memorial Sloan Kettering Cancer Center. garciaaj@mskcc.org.&lt;/auth-address&gt;&lt;titles&gt;&lt;title&gt;Advances and challenges in treatment of locally advanced rectal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Oncology&lt;/abbr-1&gt;&lt;/alt-periodical&gt;&lt;pages&gt;1797-808&lt;/pages&gt;&lt;volume&gt;33&lt;/volume&gt;&lt;number&gt;16&lt;/number&gt;&lt;dates&gt;&lt;year&gt;2015&lt;/year&gt;&lt;pub-dates&gt;&lt;date&gt;Jun 01&lt;/date&gt;&lt;/pub-dates&gt;&lt;/dates&gt;&lt;isbn&gt;1527-7755&lt;/isbn&gt;&lt;accession-num&gt;25918296&lt;/accession-num&gt;&lt;urls&gt;&lt;/urls&gt;&lt;electronic-resource-num&gt;10.1200/jco.2014.60.1054&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[25]</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The addition of NCRT has decreased 5-year local recurrence rates from &gt;</w:t>
      </w:r>
      <w:r w:rsidR="00B96D20" w:rsidRPr="00EC6BA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25% to approximately 5% to 10%</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&lt;EndNote&gt;&lt;Cite&gt;&lt;Author&gt;Ludmir&lt;/Author&gt;&lt;Year&gt;2017&lt;/Year&gt;&lt;RecNum&gt;130&lt;/RecNum&gt;&lt;DisplayText&gt;&lt;style face="superscript"&gt;[26]&lt;/style&gt;&lt;/DisplayText&gt;&lt;record&gt;&lt;rec-number&gt;130&lt;/rec-number&gt;&lt;foreign-keys&gt;&lt;key app="EN" db-id="5pwats9r55992de90x5vr5pcvd5xt0d0dv9x" timestamp="1575563729"&gt;130&lt;/key&gt;&lt;/foreign-keys&gt;&lt;ref-type name="Journal Article"&gt;17&lt;/ref-type&gt;&lt;contributors&gt;&lt;authors&gt;&lt;author&gt;Ludmir, E. B.&lt;/author&gt;&lt;author&gt;Palta, M.&lt;/author&gt;&lt;author&gt;Willett, C. G.&lt;/author&gt;&lt;author&gt;Czito, B. G.&lt;/author&gt;&lt;/authors&gt;&lt;/contributors&gt;&lt;auth-address&gt;Division of Radiation Oncology, The University of Texas MD Anderson Cancer Center, Houston, Texas.&amp;#xD;Department of Radiation Oncology, Duke University Medical Center, Durham, North Carolina.&lt;/auth-address&gt;&lt;titles&gt;&lt;title&gt;Total neoadjuvant therapy for rectal cancer: An emerging option&lt;/title&gt;&lt;secondary-title&gt;Cancer&lt;/secondary-title&gt;&lt;alt-title&gt;Cancer&lt;/alt-title&gt;&lt;/titles&gt;&lt;periodical&gt;&lt;full-title&gt;Cancer&lt;/full-title&gt;&lt;abbr-1&gt;Cancer&lt;/abbr-1&gt;&lt;/periodical&gt;&lt;alt-periodical&gt;&lt;full-title&gt;Cancer&lt;/full-title&gt;&lt;abbr-1&gt;Cancer&lt;/abbr-1&gt;&lt;/alt-periodical&gt;&lt;pages&gt;1497-1506&lt;/pages&gt;&lt;volume&gt;123&lt;/volume&gt;&lt;number&gt;9&lt;/number&gt;&lt;dates&gt;&lt;year&gt;2017&lt;/year&gt;&lt;pub-dates&gt;&lt;date&gt;05 01&lt;/date&gt;&lt;/pub-dates&gt;&lt;/dates&gt;&lt;isbn&gt;1097-0142&lt;/isbn&gt;&lt;accession-num&gt;28295220&lt;/accession-num&gt;&lt;urls&gt;&lt;/urls&gt;&lt;electronic-resource-num&gt;10.1002/cncr.30600&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[26]</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Yet, a study in South Korea enrolled 366 patients with advanced rectal tumor and showed that TME following preoperative CRT is not enough to control LLN</w:t>
      </w:r>
      <w:r w:rsidR="00DE32D2"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 The </w:t>
      </w:r>
      <w:r w:rsidRPr="00FA3C5C">
        <w:rPr>
          <w:rFonts w:ascii="Book Antiqua" w:hAnsi="Book Antiqua" w:cs="Times New Roman"/>
          <w:color w:val="000000" w:themeColor="text1"/>
          <w:sz w:val="20"/>
          <w:szCs w:val="20"/>
        </w:rPr>
        <w:lastRenderedPageBreak/>
        <w:t>reported incidence of LLN</w:t>
      </w:r>
      <w:r w:rsidR="007B3E5D"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 </w:t>
      </w:r>
      <w:r w:rsidR="00DE32D2" w:rsidRPr="00FA3C5C">
        <w:rPr>
          <w:rFonts w:ascii="Book Antiqua" w:hAnsi="Book Antiqua" w:cs="Times New Roman"/>
          <w:color w:val="000000" w:themeColor="text1"/>
          <w:sz w:val="20"/>
          <w:szCs w:val="20"/>
        </w:rPr>
        <w:t>was</w:t>
      </w:r>
      <w:r w:rsidR="007B3E5D"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12.5% </w:t>
      </w:r>
      <w:r w:rsidR="007B3E5D" w:rsidRPr="00FA3C5C">
        <w:rPr>
          <w:rFonts w:ascii="Book Antiqua" w:hAnsi="Book Antiqua" w:cs="Times New Roman"/>
          <w:color w:val="000000" w:themeColor="text1"/>
          <w:sz w:val="20"/>
          <w:szCs w:val="20"/>
        </w:rPr>
        <w:t>in</w:t>
      </w:r>
      <w:r w:rsidRPr="00FA3C5C">
        <w:rPr>
          <w:rFonts w:ascii="Book Antiqua" w:hAnsi="Book Antiqua" w:cs="Times New Roman"/>
          <w:color w:val="000000" w:themeColor="text1"/>
          <w:sz w:val="20"/>
          <w:szCs w:val="20"/>
        </w:rPr>
        <w:t xml:space="preserve"> patients with lymph node SA of 5-9.9</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mm and 68.8% in patients with </w:t>
      </w:r>
      <w:r w:rsidR="003A15B4" w:rsidRPr="00FA3C5C">
        <w:rPr>
          <w:rFonts w:ascii="Book Antiqua" w:hAnsi="Book Antiqua" w:cs="Times New Roman"/>
          <w:color w:val="000000" w:themeColor="text1"/>
          <w:sz w:val="20"/>
          <w:szCs w:val="20"/>
        </w:rPr>
        <w:t xml:space="preserve">an </w:t>
      </w:r>
      <w:r w:rsidRPr="00FA3C5C">
        <w:rPr>
          <w:rFonts w:ascii="Book Antiqua" w:hAnsi="Book Antiqua" w:cs="Times New Roman"/>
          <w:color w:val="000000" w:themeColor="text1"/>
          <w:sz w:val="20"/>
          <w:szCs w:val="20"/>
        </w:rPr>
        <w:t>SA ≥</w:t>
      </w:r>
      <w:r w:rsidR="00B96D20"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10</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The LLN</w:t>
      </w:r>
      <w:r w:rsidR="007B3E5D"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accounted for 82.7% of all local recurrences</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&lt;EndNote&gt;&lt;Cite&gt;&lt;Author&gt;Kim&lt;/Author&gt;&lt;Year&gt;2008&lt;/Year&gt;&lt;RecNum&gt;121&lt;/RecNum&gt;&lt;DisplayText&gt;&lt;style face="superscript"&gt;[27]&lt;/style&gt;&lt;/DisplayText&gt;&lt;record&gt;&lt;rec-number&gt;121&lt;/rec-number&gt;&lt;foreign-keys&gt;&lt;key app="EN" db-id="5pwats9r55992de90x5vr5pcvd5xt0d0dv9x" timestamp="1575490168"&gt;121&lt;/key&gt;&lt;/foreign-keys&gt;&lt;ref-type name="Journal Article"&gt;17&lt;/ref-type&gt;&lt;contributors&gt;&lt;authors&gt;&lt;author&gt;Kim, T. H.&lt;/author&gt;&lt;author&gt;Jeong, S. Y.&lt;/author&gt;&lt;author&gt;Choi, D. H.&lt;/author&gt;&lt;author&gt;Kim, D. Y.&lt;/author&gt;&lt;author&gt;Jung, K. H.&lt;/author&gt;&lt;author&gt;Moon, S. H.&lt;/author&gt;&lt;author&gt;Chang, H. J.&lt;/author&gt;&lt;author&gt;Lim, S. B.&lt;/author&gt;&lt;author&gt;Choi, H. S.&lt;/author&gt;&lt;author&gt;Park, J. G.&lt;/author&gt;&lt;/authors&gt;&lt;/contributors&gt;&lt;auth-address&gt;Center for Colorectal Cancer, Research Institute and Hospital, National Cancer Center, Goyang, Republic of Korea.&lt;/auth-address&gt;&lt;titles&gt;&lt;title&gt;Lateral lymph node metastasis is a major cause of locoregional recurrence in rectal cancer treated with preoperative chemoradiotherapy and curative resection&lt;/title&gt;&lt;secondary-title&gt;Ann.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729-37&lt;/pages&gt;&lt;volume&gt;15&lt;/volume&gt;&lt;number&gt;3&lt;/number&gt;&lt;dates&gt;&lt;year&gt;2008&lt;/year&gt;&lt;pub-dates&gt;&lt;date&gt;Mar&lt;/date&gt;&lt;/pub-dates&gt;&lt;/dates&gt;&lt;isbn&gt;1534-4681&lt;/isbn&gt;&lt;accession-num&gt;18057989&lt;/accession-num&gt;&lt;urls&gt;&lt;/urls&gt;&lt;electronic-resource-num&gt;10.1245/s10434-007-9696-x&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[27]</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Oh </w:t>
      </w:r>
      <w:r w:rsidRPr="00EC6BAC">
        <w:rPr>
          <w:rFonts w:ascii="Book Antiqua" w:hAnsi="Book Antiqua" w:cs="Times New Roman"/>
          <w:i/>
          <w:iCs/>
          <w:color w:val="000000" w:themeColor="text1"/>
          <w:sz w:val="20"/>
          <w:szCs w:val="20"/>
        </w:rPr>
        <w:t>et al</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&lt;EndNote&gt;&lt;Cite&gt;&lt;Author&gt;Oh&lt;/Author&gt;&lt;Year&gt;2014&lt;/Year&gt;&lt;RecNum&gt;123&lt;/RecNum&gt;&lt;DisplayText&gt;&lt;style face="superscript"&gt;[28]&lt;/style&gt;&lt;/DisplayText&gt;&lt;record&gt;&lt;rec-number&gt;123&lt;/rec-number&gt;&lt;foreign-keys&gt;&lt;key app="EN" db-id="5pwats9r55992de90x5vr5pcvd5xt0d0dv9x" timestamp="1575493862"&gt;123&lt;/key&gt;&lt;/foreign-keys&gt;&lt;ref-type name="Journal Article"&gt;17&lt;/ref-type&gt;&lt;contributors&gt;&lt;authors&gt;&lt;author&gt;Oh, H. K.&lt;/author&gt;&lt;author&gt;Kang, S. B.&lt;/author&gt;&lt;author&gt;Lee, S. M.&lt;/author&gt;&lt;author&gt;Lee, S. Y.&lt;/author&gt;&lt;author&gt;Ihn, M. H.&lt;/author&gt;&lt;author&gt;Kim, D. W.&lt;/author&gt;&lt;author&gt;Park, J. H.&lt;/author&gt;&lt;author&gt;Kim, Y. H.&lt;/author&gt;&lt;author&gt;Lee, K. H.&lt;/author&gt;&lt;author&gt;Kim, J. S.&lt;/author&gt;&lt;author&gt;Kim, J. W.&lt;/author&gt;&lt;author&gt;Kim, J. H.&lt;/author&gt;&lt;author&gt;Chang, T. Y.&lt;/author&gt;&lt;author&gt;Park, S. C.&lt;/author&gt;&lt;author&gt;Sohn, D. K.&lt;/author&gt;&lt;author&gt;Oh, J. H.&lt;/author&gt;&lt;author&gt;Park, J. W.&lt;/author&gt;&lt;author&gt;Ryoo, S. B.&lt;/author&gt;&lt;author&gt;Jeong, S. Y.&lt;/author&gt;&lt;author&gt;Park, K. J.&lt;/author&gt;&lt;/authors&gt;&lt;/contributors&gt;&lt;auth-address&gt;Department of Surgery, Seoul National University College of Medicine, Seoul National University Bundang Hospital, Seongnam, Korea.&lt;/auth-address&gt;&lt;titles&gt;&lt;title&gt;Neoadjuvant chemoradiotherapy affects the indications for lateral pelvic node dissection in mid/low rectal cancer with clinically suspected lateral node involvement: a multicenter retrospective cohort study&lt;/title&gt;&lt;secondary-title&gt;Ann.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2280-7&lt;/pages&gt;&lt;volume&gt;21&lt;/volume&gt;&lt;number&gt;7&lt;/number&gt;&lt;dates&gt;&lt;year&gt;2014&lt;/year&gt;&lt;pub-dates&gt;&lt;date&gt;Jul&lt;/date&gt;&lt;/pub-dates&gt;&lt;/dates&gt;&lt;isbn&gt;1534-4681&lt;/isbn&gt;&lt;accession-num&gt;24604580&lt;/accession-num&gt;&lt;urls&gt;&lt;/urls&gt;&lt;electronic-resource-num&gt;10.1245/s10434-014-3559-z&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[28]</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published a multicenter retrospective cohort study that included 36 patients with lateral lymph nodes greater than 5</w:t>
      </w:r>
      <w:r w:rsidR="00AB2D4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after NCRT. All patients received LLND and the pathological results showed 22 (61.1%) patients had LLN</w:t>
      </w:r>
      <w:r w:rsidR="007B3E5D"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 These findings indicate that NCRT plus TME or TME plus LLND alone is not sufficient to eradicate LLN metastasis, and LLND should be considered if LLN metastasis is suspected even after chemoradiotherapy. Our data show that the incidence of LLN</w:t>
      </w:r>
      <w:r w:rsidR="007B3E5D"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 in NCRT patients with SA ≥</w:t>
      </w:r>
      <w:r w:rsidR="00B96D20"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5</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is 41.3% (26 of 63) and 51.9</w:t>
      </w:r>
      <w:r w:rsidR="00007415" w:rsidRPr="00FA3C5C">
        <w:rPr>
          <w:rFonts w:ascii="Book Antiqua" w:hAnsi="Book Antiqua" w:cs="Times New Roman"/>
          <w:color w:val="000000" w:themeColor="text1"/>
          <w:sz w:val="20"/>
          <w:szCs w:val="20"/>
        </w:rPr>
        <w:t>%</w:t>
      </w:r>
      <w:r w:rsidR="00B96D20" w:rsidRPr="00FA3C5C">
        <w:rPr>
          <w:rFonts w:ascii="Book Antiqua" w:hAnsi="Book Antiqua" w:cs="Times New Roman"/>
          <w:color w:val="000000" w:themeColor="text1"/>
          <w:sz w:val="20"/>
          <w:szCs w:val="20"/>
        </w:rPr>
        <w:t xml:space="preserve"> </w:t>
      </w:r>
      <w:r w:rsidR="007B3E5D" w:rsidRPr="00FA3C5C">
        <w:rPr>
          <w:rFonts w:ascii="Book Antiqua" w:hAnsi="Book Antiqua" w:cs="Times New Roman"/>
          <w:color w:val="000000" w:themeColor="text1"/>
          <w:sz w:val="20"/>
          <w:szCs w:val="20"/>
        </w:rPr>
        <w:t>(14 of 27)</w:t>
      </w:r>
      <w:r w:rsidRPr="00FA3C5C">
        <w:rPr>
          <w:rFonts w:ascii="Book Antiqua" w:hAnsi="Book Antiqua" w:cs="Times New Roman"/>
          <w:color w:val="000000" w:themeColor="text1"/>
          <w:sz w:val="20"/>
          <w:szCs w:val="20"/>
        </w:rPr>
        <w:t xml:space="preserve"> in patients with lymph nodes SA ≥</w:t>
      </w:r>
      <w:r w:rsidR="00B96D20"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10</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mm. </w:t>
      </w:r>
      <w:bookmarkStart w:id="13" w:name="_Hlk33197915"/>
      <w:bookmarkStart w:id="14" w:name="_Hlk33393446"/>
      <w:r w:rsidRPr="00FA3C5C">
        <w:rPr>
          <w:rFonts w:ascii="Book Antiqua" w:hAnsi="Book Antiqua" w:cs="Times New Roman"/>
          <w:color w:val="000000" w:themeColor="text1"/>
          <w:sz w:val="20"/>
          <w:szCs w:val="20"/>
        </w:rPr>
        <w:t xml:space="preserve">If these pathological </w:t>
      </w:r>
      <w:bookmarkStart w:id="15" w:name="_Hlk33393363"/>
      <w:r w:rsidRPr="00FA3C5C">
        <w:rPr>
          <w:rFonts w:ascii="Book Antiqua" w:hAnsi="Book Antiqua" w:cs="Times New Roman"/>
          <w:color w:val="000000" w:themeColor="text1"/>
          <w:sz w:val="20"/>
          <w:szCs w:val="20"/>
        </w:rPr>
        <w:t>metastases had not been removed by LLND</w:t>
      </w:r>
      <w:r w:rsidR="003A15B4"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they may subsequently lead to local recurrence</w:t>
      </w:r>
      <w:r w:rsidR="00D77775" w:rsidRPr="00EC6BAC">
        <w:rPr>
          <w:rFonts w:ascii="Book Antiqua" w:hAnsi="Book Antiqua" w:cs="Times New Roman"/>
          <w:color w:val="000000" w:themeColor="text1"/>
          <w:sz w:val="20"/>
          <w:szCs w:val="20"/>
        </w:rPr>
        <w:fldChar w:fldCharType="begin">
          <w:fldData xml:space="preserve">PEVuZE5vdGU+PENpdGU+PEF1dGhvcj5GdWppdGE8L0F1dGhvcj48WWVhcj4yMDE3PC9ZZWFyPjxS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</w:fldData>
        </w:fldChar>
      </w:r>
      <w:r w:rsidR="000A0588" w:rsidRPr="00FA3C5C">
        <w:rPr>
          <w:rFonts w:ascii="Book Antiqua" w:hAnsi="Book Antiqua" w:cs="Times New Roman"/>
          <w:color w:val="000000" w:themeColor="text1"/>
          <w:sz w:val="20"/>
          <w:szCs w:val="20"/>
        </w:rPr>
        <w:instrText xml:space="preserve"> ADDIN EN.CITE </w:instrText>
      </w:r>
      <w:r w:rsidR="000A0588" w:rsidRPr="00FA3C5C">
        <w:rPr>
          <w:rFonts w:ascii="Book Antiqua" w:hAnsi="Book Antiqua" w:cs="Times New Roman"/>
          <w:color w:val="000000" w:themeColor="text1"/>
          <w:sz w:val="20"/>
          <w:szCs w:val="20"/>
        </w:rPr>
        <w:fldChar w:fldCharType="begin">
          <w:fldData xml:space="preserve">PEVuZE5vdGU+PENpdGU+PEF1dGhvcj5GdWppdGE8L0F1dGhvcj48WWVhcj4yMDE3PC9ZZWFyPjxS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</w:fldData>
        </w:fldChar>
      </w:r>
      <w:r w:rsidR="000A0588" w:rsidRPr="00FA3C5C">
        <w:rPr>
          <w:rFonts w:ascii="Book Antiqua" w:hAnsi="Book Antiqua" w:cs="Times New Roman"/>
          <w:color w:val="000000" w:themeColor="text1"/>
          <w:sz w:val="20"/>
          <w:szCs w:val="20"/>
        </w:rPr>
        <w:instrText xml:space="preserve"> ADDIN EN.CITE.DATA </w:instrText>
      </w:r>
      <w:r w:rsidR="000A0588" w:rsidRPr="00FA3C5C">
        <w:rPr>
          <w:rFonts w:ascii="Book Antiqua" w:hAnsi="Book Antiqua" w:cs="Times New Roman"/>
          <w:color w:val="000000" w:themeColor="text1"/>
          <w:sz w:val="20"/>
          <w:szCs w:val="20"/>
        </w:rPr>
      </w:r>
      <w:r w:rsidR="000A0588" w:rsidRPr="00FA3C5C">
        <w:rPr>
          <w:rFonts w:ascii="Book Antiqua" w:hAnsi="Book Antiqua" w:cs="Times New Roman"/>
          <w:color w:val="000000" w:themeColor="text1"/>
          <w:sz w:val="20"/>
          <w:szCs w:val="20"/>
        </w:rPr>
        <w:fldChar w:fldCharType="end"/>
      </w:r>
      <w:r w:rsidR="00D77775" w:rsidRPr="00EC6BAC">
        <w:rPr>
          <w:rFonts w:ascii="Book Antiqua" w:hAnsi="Book Antiqua" w:cs="Times New Roman"/>
          <w:color w:val="000000" w:themeColor="text1"/>
          <w:sz w:val="20"/>
          <w:szCs w:val="20"/>
        </w:rPr>
      </w:r>
      <w:r w:rsidR="00D77775" w:rsidRPr="00EC6BAC">
        <w:rPr>
          <w:rFonts w:ascii="Book Antiqua" w:hAnsi="Book Antiqua" w:cs="Times New Roman"/>
          <w:color w:val="000000" w:themeColor="text1"/>
          <w:sz w:val="20"/>
          <w:szCs w:val="20"/>
        </w:rPr>
        <w:fldChar w:fldCharType="separate"/>
      </w:r>
      <w:r w:rsidR="000A0588" w:rsidRPr="004B3002">
        <w:rPr>
          <w:rFonts w:ascii="Book Antiqua" w:hAnsi="Book Antiqua" w:cs="Times New Roman"/>
          <w:color w:val="000000" w:themeColor="text1"/>
          <w:sz w:val="20"/>
          <w:szCs w:val="20"/>
          <w:vertAlign w:val="superscript"/>
        </w:rPr>
        <w:t>[29]</w:t>
      </w:r>
      <w:r w:rsidR="00D77775" w:rsidRPr="00EC6BAC">
        <w:rPr>
          <w:rFonts w:ascii="Book Antiqua" w:hAnsi="Book Antiqua" w:cs="Times New Roman"/>
          <w:color w:val="000000" w:themeColor="text1"/>
          <w:sz w:val="20"/>
          <w:szCs w:val="20"/>
        </w:rPr>
        <w:fldChar w:fldCharType="end"/>
      </w:r>
      <w:bookmarkEnd w:id="13"/>
      <w:bookmarkEnd w:id="15"/>
      <w:r w:rsidRPr="00EC6BAC">
        <w:rPr>
          <w:rFonts w:ascii="Book Antiqua" w:hAnsi="Book Antiqua" w:cs="Times New Roman"/>
          <w:color w:val="000000" w:themeColor="text1"/>
          <w:sz w:val="20"/>
          <w:szCs w:val="20"/>
        </w:rPr>
        <w:t xml:space="preserve">. </w:t>
      </w:r>
      <w:bookmarkEnd w:id="14"/>
      <w:r w:rsidRPr="00EC6BAC">
        <w:rPr>
          <w:rFonts w:ascii="Book Antiqua" w:hAnsi="Book Antiqua" w:cs="Times New Roman"/>
          <w:color w:val="000000" w:themeColor="text1"/>
          <w:sz w:val="20"/>
          <w:szCs w:val="20"/>
        </w:rPr>
        <w:t>In the 2-year follow</w:t>
      </w:r>
      <w:r w:rsidR="003A15B4" w:rsidRPr="00EC6BA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up period, 2 (2.2%) patients developed local recurrence. Thus, our results suggest that there is an oncological benefit when performing LLND for patients with clinically suspected LLN metastasis after preoperative CRT</w:t>
      </w:r>
      <w:r w:rsidR="009852CC" w:rsidRPr="00EC6BAC">
        <w:rPr>
          <w:rFonts w:ascii="Book Antiqua" w:hAnsi="Book Antiqua" w:cs="Times New Roman"/>
          <w:color w:val="000000" w:themeColor="text1"/>
          <w:sz w:val="20"/>
          <w:szCs w:val="20"/>
        </w:rPr>
        <w:fldChar w:fldCharType="begin">
          <w:fldData xml:space="preserve">PEVuZE5vdGU+PENpdGU+PEF1dGhvcj5GdWppdGE8L0F1dGhvcj48WWVhcj4yMDE3PC9ZZWFyPjxS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</w:fldData>
        </w:fldChar>
      </w:r>
      <w:r w:rsidR="009852CC" w:rsidRPr="00FA3C5C">
        <w:rPr>
          <w:rFonts w:ascii="Book Antiqua" w:hAnsi="Book Antiqua" w:cs="Times New Roman"/>
          <w:color w:val="000000" w:themeColor="text1"/>
          <w:sz w:val="20"/>
          <w:szCs w:val="20"/>
        </w:rPr>
        <w:instrText xml:space="preserve"> ADDIN EN.CITE </w:instrText>
      </w:r>
      <w:r w:rsidR="009852CC" w:rsidRPr="00FA3C5C">
        <w:rPr>
          <w:rFonts w:ascii="Book Antiqua" w:hAnsi="Book Antiqua" w:cs="Times New Roman"/>
          <w:color w:val="000000" w:themeColor="text1"/>
          <w:sz w:val="20"/>
          <w:szCs w:val="20"/>
        </w:rPr>
        <w:fldChar w:fldCharType="begin">
          <w:fldData xml:space="preserve">PEVuZE5vdGU+PENpdGU+PEF1dGhvcj5GdWppdGE8L0F1dGhvcj48WWVhcj4yMDE3PC9ZZWFyPjxS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</w:fldData>
        </w:fldChar>
      </w:r>
      <w:r w:rsidR="009852CC" w:rsidRPr="00FA3C5C">
        <w:rPr>
          <w:rFonts w:ascii="Book Antiqua" w:hAnsi="Book Antiqua" w:cs="Times New Roman"/>
          <w:color w:val="000000" w:themeColor="text1"/>
          <w:sz w:val="20"/>
          <w:szCs w:val="20"/>
        </w:rPr>
        <w:instrText xml:space="preserve"> ADDIN EN.CITE.DATA </w:instrText>
      </w:r>
      <w:r w:rsidR="009852CC" w:rsidRPr="00FA3C5C">
        <w:rPr>
          <w:rFonts w:ascii="Book Antiqua" w:hAnsi="Book Antiqua" w:cs="Times New Roman"/>
          <w:color w:val="000000" w:themeColor="text1"/>
          <w:sz w:val="20"/>
          <w:szCs w:val="20"/>
        </w:rPr>
      </w:r>
      <w:r w:rsidR="009852CC" w:rsidRPr="00FA3C5C">
        <w:rPr>
          <w:rFonts w:ascii="Book Antiqua" w:hAnsi="Book Antiqua" w:cs="Times New Roman"/>
          <w:color w:val="000000" w:themeColor="text1"/>
          <w:sz w:val="20"/>
          <w:szCs w:val="20"/>
        </w:rPr>
        <w:fldChar w:fldCharType="end"/>
      </w:r>
      <w:r w:rsidR="009852CC" w:rsidRPr="00EC6BAC">
        <w:rPr>
          <w:rFonts w:ascii="Book Antiqua" w:hAnsi="Book Antiqua" w:cs="Times New Roman"/>
          <w:color w:val="000000" w:themeColor="text1"/>
          <w:sz w:val="20"/>
          <w:szCs w:val="20"/>
        </w:rPr>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[29]</w:t>
      </w:r>
      <w:r w:rsidR="009852CC" w:rsidRPr="00EC6BAC">
        <w:rPr>
          <w:rFonts w:ascii="Book Antiqua" w:hAnsi="Book Antiqua" w:cs="Times New Roman"/>
          <w:color w:val="000000" w:themeColor="text1"/>
          <w:sz w:val="20"/>
          <w:szCs w:val="20"/>
        </w:rPr>
        <w:fldChar w:fldCharType="end"/>
      </w:r>
      <w:r w:rsidR="005B1017" w:rsidRPr="00EC6BAC">
        <w:rPr>
          <w:rFonts w:ascii="Book Antiqua" w:hAnsi="Book Antiqua" w:cs="Times New Roman"/>
          <w:color w:val="000000" w:themeColor="text1"/>
          <w:sz w:val="20"/>
          <w:szCs w:val="20"/>
        </w:rPr>
        <w:t xml:space="preserve">. </w:t>
      </w:r>
      <w:r w:rsidRPr="00EC6BAC">
        <w:rPr>
          <w:rFonts w:ascii="Book Antiqua" w:hAnsi="Book Antiqua" w:cs="Times New Roman"/>
          <w:color w:val="000000" w:themeColor="text1"/>
          <w:sz w:val="20"/>
          <w:szCs w:val="20"/>
        </w:rPr>
        <w:t>In addition, in the present study, after LLND 80.9%</w:t>
      </w:r>
      <w:r w:rsidR="00DE32D2" w:rsidRPr="00FA3C5C">
        <w:rPr>
          <w:rFonts w:ascii="Book Antiqua" w:hAnsi="Book Antiqua" w:cs="Times New Roman"/>
          <w:color w:val="000000" w:themeColor="text1"/>
          <w:sz w:val="20"/>
          <w:szCs w:val="20"/>
        </w:rPr>
        <w:t xml:space="preserve"> of</w:t>
      </w:r>
      <w:r w:rsidRPr="00FA3C5C">
        <w:rPr>
          <w:rFonts w:ascii="Book Antiqua" w:hAnsi="Book Antiqua" w:cs="Times New Roman"/>
          <w:color w:val="000000" w:themeColor="text1"/>
          <w:sz w:val="20"/>
          <w:szCs w:val="20"/>
        </w:rPr>
        <w:t xml:space="preserve"> patients did not have </w:t>
      </w:r>
      <w:r w:rsidR="00DE32D2" w:rsidRPr="00FA3C5C">
        <w:rPr>
          <w:rFonts w:ascii="Book Antiqua" w:hAnsi="Book Antiqua" w:cs="Times New Roman"/>
          <w:color w:val="000000" w:themeColor="text1"/>
          <w:sz w:val="20"/>
          <w:szCs w:val="20"/>
        </w:rPr>
        <w:t xml:space="preserve">a </w:t>
      </w:r>
      <w:r w:rsidRPr="00FA3C5C">
        <w:rPr>
          <w:rFonts w:ascii="Book Antiqua" w:hAnsi="Book Antiqua" w:cs="Times New Roman"/>
          <w:color w:val="000000" w:themeColor="text1"/>
          <w:sz w:val="20"/>
          <w:szCs w:val="20"/>
        </w:rPr>
        <w:t xml:space="preserve">systemic recurrence. Therefore, we believe that LLN metastasis can be regarded as </w:t>
      </w:r>
      <w:r w:rsidR="00DE32D2" w:rsidRPr="00FA3C5C">
        <w:rPr>
          <w:rFonts w:ascii="Book Antiqua" w:hAnsi="Book Antiqua" w:cs="Times New Roman"/>
          <w:color w:val="000000" w:themeColor="text1"/>
          <w:sz w:val="20"/>
          <w:szCs w:val="20"/>
        </w:rPr>
        <w:t xml:space="preserve">a </w:t>
      </w:r>
      <w:r w:rsidRPr="00FA3C5C">
        <w:rPr>
          <w:rFonts w:ascii="Book Antiqua" w:hAnsi="Book Antiqua" w:cs="Times New Roman"/>
          <w:color w:val="000000" w:themeColor="text1"/>
          <w:sz w:val="20"/>
          <w:szCs w:val="20"/>
        </w:rPr>
        <w:t xml:space="preserve">locoregional disease rather than a systemic </w:t>
      </w:r>
      <w:r w:rsidR="007B3E5D" w:rsidRPr="00FA3C5C">
        <w:rPr>
          <w:rFonts w:ascii="Book Antiqua" w:hAnsi="Book Antiqua" w:cs="Times New Roman"/>
          <w:color w:val="000000" w:themeColor="text1"/>
          <w:sz w:val="20"/>
          <w:szCs w:val="20"/>
        </w:rPr>
        <w:t>one</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&lt;EndNote&gt;&lt;Cite&gt;&lt;Author&gt;Akiyoshi&lt;/Author&gt;&lt;Year&gt;2012&lt;/Year&gt;&lt;RecNum&gt;154&lt;/RecNum&gt;&lt;DisplayText&gt;&lt;style face="superscript"&gt;[30]&lt;/style&gt;&lt;/DisplayText&gt;&lt;record&gt;&lt;rec-number&gt;154&lt;/rec-number&gt;&lt;foreign-keys&gt;&lt;key app="EN" db-id="5pwats9r55992de90x5vr5pcvd5xt0d0dv9x" timestamp="1582347698"&gt;154&lt;/key&gt;&lt;/foreign-keys&gt;&lt;ref-type name="Journal Article"&gt;17&lt;/ref-type&gt;&lt;contributors&gt;&lt;authors&gt;&lt;author&gt;Akiyoshi, Takashi&lt;/author&gt;&lt;author&gt;Watanabe, Toshiaki&lt;/author&gt;&lt;author&gt;Miyata, Satoshi&lt;/author&gt;&lt;author&gt;Kotake, Kenjiro&lt;/author&gt;&lt;author&gt;Muto, Tetsuichiro&lt;/author&gt;&lt;author&gt;Sugihara, Kenichi&lt;/author&gt;&lt;/authors&gt;&lt;/contributors&gt;&lt;auth-address&gt;Gastroenterological Center, Department of Gastroenterological Surgery, Cancer Institute Hospital, Japanese Foundation for Cancer Research, Tokyo, Japan.&lt;/auth-address&gt;&lt;titles&gt;&lt;title&gt;Results of a Japanese nationwide multi-institutional study on lateral pelvic lymph node metastasis in low rectal cancer: is it regional or distant disease?&lt;/title&gt;&lt;secondary-title&gt;Annals of surgery&lt;/secondary-title&gt;&lt;alt-title&gt;Ann Surg&lt;/alt-title&gt;&lt;/titles&gt;&lt;periodical&gt;&lt;full-title&gt;Ann. Surg.&lt;/full-title&gt;&lt;abbr-1&gt;Annals of surgery&lt;/abbr-1&gt;&lt;/periodical&gt;&lt;pages&gt;1129-1134&lt;/pages&gt;&lt;volume&gt;255&lt;/volume&gt;&lt;number&gt;6&lt;/number&gt;&lt;dates&gt;&lt;year&gt;2012&lt;/year&gt;&lt;/dates&gt;&lt;isbn&gt;1528-1140&lt;/isbn&gt;&lt;accession-num&gt;22549752&lt;/accession-num&gt;&lt;urls&gt;&lt;related-urls&gt;&lt;url&gt;https://pubmed.ncbi.nlm.nih.gov/22549752&lt;/url&gt;&lt;/related-urls&gt;&lt;/urls&gt;&lt;electronic-resource-num&gt;10.1097/SLA.0b013e3182565d9d&lt;/electronic-resource-num&gt;&lt;remote-database-name&gt;PubMed&lt;/remote-database-name&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[30]</w:t>
      </w:r>
      <w:r w:rsidR="009852CC" w:rsidRPr="00EC6BAC">
        <w:rPr>
          <w:rFonts w:ascii="Book Antiqua" w:hAnsi="Book Antiqua" w:cs="Times New Roman"/>
          <w:color w:val="000000" w:themeColor="text1"/>
          <w:sz w:val="20"/>
          <w:szCs w:val="20"/>
        </w:rPr>
        <w:fldChar w:fldCharType="end"/>
      </w:r>
      <w:r w:rsidR="005B1017" w:rsidRPr="00EC6BAC">
        <w:rPr>
          <w:rFonts w:ascii="Book Antiqua" w:hAnsi="Book Antiqua" w:cs="Times New Roman"/>
          <w:color w:val="000000" w:themeColor="text1"/>
          <w:sz w:val="20"/>
          <w:szCs w:val="20"/>
        </w:rPr>
        <w:t>.</w:t>
      </w:r>
    </w:p>
    <w:p w14:paraId="44B54301" w14:textId="3DE9E0F6" w:rsidR="00CB6EBC" w:rsidRPr="00EC6BAC" w:rsidRDefault="00CB6EBC"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Laparoscopic </w:t>
      </w:r>
      <w:r w:rsidR="00E34D34" w:rsidRPr="00FA3C5C">
        <w:rPr>
          <w:rFonts w:ascii="Book Antiqua" w:hAnsi="Book Antiqua" w:cs="Times New Roman"/>
          <w:color w:val="000000" w:themeColor="text1"/>
          <w:sz w:val="20"/>
          <w:szCs w:val="20"/>
        </w:rPr>
        <w:t>LLND</w:t>
      </w:r>
      <w:r w:rsidRPr="00FA3C5C">
        <w:rPr>
          <w:rFonts w:ascii="Book Antiqua" w:hAnsi="Book Antiqua" w:cs="Times New Roman"/>
          <w:color w:val="000000" w:themeColor="text1"/>
          <w:sz w:val="20"/>
          <w:szCs w:val="20"/>
        </w:rPr>
        <w:t xml:space="preserve"> for rectal cancer patients after </w:t>
      </w:r>
      <w:r w:rsidR="00E34D34" w:rsidRPr="00FA3C5C">
        <w:rPr>
          <w:rFonts w:ascii="Book Antiqua" w:hAnsi="Book Antiqua" w:cs="Times New Roman"/>
          <w:color w:val="000000" w:themeColor="text1"/>
          <w:sz w:val="20"/>
          <w:szCs w:val="20"/>
        </w:rPr>
        <w:t>NCRT</w:t>
      </w:r>
      <w:r w:rsidRPr="00FA3C5C">
        <w:rPr>
          <w:rFonts w:ascii="Book Antiqua" w:hAnsi="Book Antiqua" w:cs="Times New Roman"/>
          <w:color w:val="000000" w:themeColor="text1"/>
          <w:sz w:val="20"/>
          <w:szCs w:val="20"/>
        </w:rPr>
        <w:t xml:space="preserve"> is a challenging procedure because of the complicated anatomy of the pelvic sidewall. The JCOG0212 study showed that the operation time was significantly longer in the TME + LLND group compare</w:t>
      </w:r>
      <w:r w:rsidR="00B829DA" w:rsidRPr="00FA3C5C">
        <w:rPr>
          <w:rFonts w:ascii="Book Antiqua" w:hAnsi="Book Antiqua" w:cs="Times New Roman"/>
          <w:color w:val="000000" w:themeColor="text1"/>
          <w:sz w:val="20"/>
          <w:szCs w:val="20"/>
        </w:rPr>
        <w:t>d</w:t>
      </w:r>
      <w:r w:rsidRPr="00FA3C5C">
        <w:rPr>
          <w:rFonts w:ascii="Book Antiqua" w:hAnsi="Book Antiqua" w:cs="Times New Roman"/>
          <w:color w:val="000000" w:themeColor="text1"/>
          <w:sz w:val="20"/>
          <w:szCs w:val="20"/>
        </w:rPr>
        <w:t xml:space="preserve"> with </w:t>
      </w:r>
      <w:r w:rsidR="00B829DA" w:rsidRPr="00FA3C5C">
        <w:rPr>
          <w:rFonts w:ascii="Book Antiqua" w:hAnsi="Book Antiqua" w:cs="Times New Roman"/>
          <w:color w:val="000000" w:themeColor="text1"/>
          <w:sz w:val="20"/>
          <w:szCs w:val="20"/>
        </w:rPr>
        <w:t xml:space="preserve">the </w:t>
      </w:r>
      <w:r w:rsidRPr="00FA3C5C">
        <w:rPr>
          <w:rFonts w:ascii="Book Antiqua" w:hAnsi="Book Antiqua" w:cs="Times New Roman"/>
          <w:color w:val="000000" w:themeColor="text1"/>
          <w:sz w:val="20"/>
          <w:szCs w:val="20"/>
        </w:rPr>
        <w:t>TME alon</w:t>
      </w:r>
      <w:r w:rsidR="00B829DA" w:rsidRPr="00FA3C5C">
        <w:rPr>
          <w:rFonts w:ascii="Book Antiqua" w:hAnsi="Book Antiqua" w:cs="Times New Roman"/>
          <w:color w:val="000000" w:themeColor="text1"/>
          <w:sz w:val="20"/>
          <w:szCs w:val="20"/>
        </w:rPr>
        <w:t>e</w:t>
      </w:r>
      <w:r w:rsidRPr="00FA3C5C">
        <w:rPr>
          <w:rFonts w:ascii="Book Antiqua" w:hAnsi="Book Antiqua" w:cs="Times New Roman"/>
          <w:color w:val="000000" w:themeColor="text1"/>
          <w:sz w:val="20"/>
          <w:szCs w:val="20"/>
        </w:rPr>
        <w:t xml:space="preserve"> group (360 min </w:t>
      </w:r>
      <w:r w:rsidRPr="00FA3C5C">
        <w:rPr>
          <w:rFonts w:ascii="Book Antiqua" w:hAnsi="Book Antiqua" w:cs="Times New Roman"/>
          <w:i/>
          <w:iCs/>
          <w:color w:val="000000" w:themeColor="text1"/>
          <w:sz w:val="20"/>
          <w:szCs w:val="20"/>
        </w:rPr>
        <w:t>vs</w:t>
      </w:r>
      <w:r w:rsidRPr="00FA3C5C">
        <w:rPr>
          <w:rFonts w:ascii="Book Antiqua" w:hAnsi="Book Antiqua" w:cs="Times New Roman"/>
          <w:color w:val="000000" w:themeColor="text1"/>
          <w:sz w:val="20"/>
          <w:szCs w:val="20"/>
        </w:rPr>
        <w:t xml:space="preserve"> 254 min,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&lt; 0.0001), and also blood loss was significantly higher in the TME + LLND group (576 m</w:t>
      </w:r>
      <w:r w:rsidR="009852CC" w:rsidRPr="00FA3C5C">
        <w:rPr>
          <w:rFonts w:ascii="Book Antiqua" w:hAnsi="Book Antiqua" w:cs="Times New Roman"/>
          <w:color w:val="000000" w:themeColor="text1"/>
          <w:sz w:val="20"/>
          <w:szCs w:val="20"/>
        </w:rPr>
        <w:t xml:space="preserve">L </w:t>
      </w:r>
      <w:r w:rsidRPr="00FA3C5C">
        <w:rPr>
          <w:rFonts w:ascii="Book Antiqua" w:hAnsi="Book Antiqua" w:cs="Times New Roman"/>
          <w:i/>
          <w:iCs/>
          <w:color w:val="000000" w:themeColor="text1"/>
          <w:sz w:val="20"/>
          <w:szCs w:val="20"/>
        </w:rPr>
        <w:t xml:space="preserve">vs </w:t>
      </w:r>
      <w:r w:rsidRPr="00FA3C5C">
        <w:rPr>
          <w:rFonts w:ascii="Book Antiqua" w:hAnsi="Book Antiqua" w:cs="Times New Roman"/>
          <w:color w:val="000000" w:themeColor="text1"/>
          <w:sz w:val="20"/>
          <w:szCs w:val="20"/>
        </w:rPr>
        <w:t>337 m</w:t>
      </w:r>
      <w:r w:rsidR="009852CC" w:rsidRPr="00FA3C5C">
        <w:rPr>
          <w:rFonts w:ascii="Book Antiqua" w:hAnsi="Book Antiqua" w:cs="Times New Roman"/>
          <w:color w:val="000000" w:themeColor="text1"/>
          <w:sz w:val="20"/>
          <w:szCs w:val="20"/>
        </w:rPr>
        <w:t>L</w:t>
      </w:r>
      <w:r w:rsidRPr="00FA3C5C">
        <w:rPr>
          <w:rFonts w:ascii="Book Antiqua" w:hAnsi="Book Antiqua" w:cs="Times New Roman"/>
          <w:color w:val="000000" w:themeColor="text1"/>
          <w:sz w:val="20"/>
          <w:szCs w:val="20"/>
        </w:rPr>
        <w:t xml:space="preserve">,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&lt; 0.0001). </w:t>
      </w:r>
      <w:r w:rsidR="00B829DA" w:rsidRPr="00FA3C5C">
        <w:rPr>
          <w:rFonts w:ascii="Book Antiqua" w:hAnsi="Book Antiqua" w:cs="Times New Roman"/>
          <w:color w:val="000000" w:themeColor="text1"/>
          <w:sz w:val="20"/>
          <w:szCs w:val="20"/>
        </w:rPr>
        <w:t xml:space="preserve">In addition, </w:t>
      </w:r>
      <w:r w:rsidRPr="00FA3C5C">
        <w:rPr>
          <w:rFonts w:ascii="Book Antiqua" w:hAnsi="Book Antiqua" w:cs="Times New Roman"/>
          <w:color w:val="000000" w:themeColor="text1"/>
          <w:sz w:val="20"/>
          <w:szCs w:val="20"/>
        </w:rPr>
        <w:t xml:space="preserve">the overall postoperative complication in the LLND + TME group </w:t>
      </w:r>
      <w:r w:rsidR="00B829DA" w:rsidRPr="00FA3C5C">
        <w:rPr>
          <w:rFonts w:ascii="Book Antiqua" w:hAnsi="Book Antiqua" w:cs="Times New Roman"/>
          <w:color w:val="000000" w:themeColor="text1"/>
          <w:sz w:val="20"/>
          <w:szCs w:val="20"/>
        </w:rPr>
        <w:t>was</w:t>
      </w:r>
      <w:r w:rsidRPr="00FA3C5C">
        <w:rPr>
          <w:rFonts w:ascii="Book Antiqua" w:hAnsi="Book Antiqua" w:cs="Times New Roman"/>
          <w:color w:val="000000" w:themeColor="text1"/>
          <w:sz w:val="20"/>
          <w:szCs w:val="20"/>
        </w:rPr>
        <w:t xml:space="preserve"> higher than that </w:t>
      </w:r>
      <w:r w:rsidR="00B829DA" w:rsidRPr="00FA3C5C">
        <w:rPr>
          <w:rFonts w:ascii="Book Antiqua" w:hAnsi="Book Antiqua" w:cs="Times New Roman"/>
          <w:color w:val="000000" w:themeColor="text1"/>
          <w:sz w:val="20"/>
          <w:szCs w:val="20"/>
        </w:rPr>
        <w:t>in the</w:t>
      </w:r>
      <w:r w:rsidRPr="00FA3C5C">
        <w:rPr>
          <w:rFonts w:ascii="Book Antiqua" w:hAnsi="Book Antiqua" w:cs="Times New Roman"/>
          <w:color w:val="000000" w:themeColor="text1"/>
          <w:sz w:val="20"/>
          <w:szCs w:val="20"/>
        </w:rPr>
        <w:t xml:space="preserve"> TME alon</w:t>
      </w:r>
      <w:r w:rsidR="00B829DA" w:rsidRPr="00FA3C5C">
        <w:rPr>
          <w:rFonts w:ascii="Book Antiqua" w:hAnsi="Book Antiqua" w:cs="Times New Roman"/>
          <w:color w:val="000000" w:themeColor="text1"/>
          <w:sz w:val="20"/>
          <w:szCs w:val="20"/>
        </w:rPr>
        <w:t>e</w:t>
      </w:r>
      <w:r w:rsidRPr="00FA3C5C">
        <w:rPr>
          <w:rFonts w:ascii="Book Antiqua" w:hAnsi="Book Antiqua" w:cs="Times New Roman"/>
          <w:color w:val="000000" w:themeColor="text1"/>
          <w:sz w:val="20"/>
          <w:szCs w:val="20"/>
        </w:rPr>
        <w:t xml:space="preserve"> group, but without statistical difference (22% </w:t>
      </w:r>
      <w:r w:rsidRPr="00FA3C5C">
        <w:rPr>
          <w:rFonts w:ascii="Book Antiqua" w:hAnsi="Book Antiqua" w:cs="Times New Roman"/>
          <w:i/>
          <w:iCs/>
          <w:color w:val="000000" w:themeColor="text1"/>
          <w:sz w:val="20"/>
          <w:szCs w:val="20"/>
        </w:rPr>
        <w:t>vs</w:t>
      </w:r>
      <w:r w:rsidRPr="00FA3C5C">
        <w:rPr>
          <w:rFonts w:ascii="Book Antiqua" w:hAnsi="Book Antiqua" w:cs="Times New Roman"/>
          <w:color w:val="000000" w:themeColor="text1"/>
          <w:sz w:val="20"/>
          <w:szCs w:val="20"/>
        </w:rPr>
        <w:t xml:space="preserve"> 16%,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0.007)</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&lt;EndNote&gt;&lt;Cite&gt;&lt;Author&gt;Fujita&lt;/Author&gt;&lt;Year&gt;2012&lt;/Year&gt;&lt;RecNum&gt;195&lt;/RecNum&gt;&lt;DisplayText&gt;&lt;style face="superscript"&gt;[31]&lt;/style&gt;&lt;/DisplayText&gt;&lt;record&gt;&lt;rec-number&gt;195&lt;/rec-number&gt;&lt;foreign-keys&gt;&lt;key app="EN" db-id="5pwats9r55992de90x5vr5pcvd5xt0d0dv9x" timestamp="1587087241"&gt;195&lt;/key&gt;&lt;/foreign-keys&gt;&lt;ref-type name="Journal Article"&gt;17&lt;/ref-type&gt;&lt;contributors&gt;&lt;authors&gt;&lt;author&gt;Fujita, Shin&lt;/author&gt;&lt;author&gt;Akasu, Takayuki&lt;/author&gt;&lt;author&gt;Mizusawa, Junki&lt;/author&gt;&lt;author&gt;Saito, Norio&lt;/author&gt;&lt;author&gt;Kinugasa, Yusuke&lt;/author&gt;&lt;author&gt;Kanemitsu, Yukihide&lt;/author&gt;&lt;author&gt;Ohue, Masayuki&lt;/author&gt;&lt;author&gt;Fujii, Shoichi&lt;/author&gt;&lt;author&gt;Shiozawa, Manabu&lt;/author&gt;&lt;author&gt;Yamaguchi, Takashi&lt;/author&gt;&lt;author&gt;Moriya, Yoshihiro&lt;/author&gt;&lt;/authors&gt;&lt;/contributors&gt;&lt;auth-address&gt;Colorectal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trial&lt;/title&gt;&lt;secondary-title&gt;The Lancet. Oncology&lt;/secondary-title&gt;&lt;alt-title&gt;Lancet Oncol&lt;/alt-title&gt;&lt;/titles&gt;&lt;periodical&gt;&lt;full-title&gt;Lancet Oncol.&lt;/full-title&gt;&lt;abbr-1&gt;The Lancet. Oncology&lt;/abbr-1&gt;&lt;/periodical&gt;&lt;pages&gt;616-621&lt;/pages&gt;&lt;volume&gt;13&lt;/volume&gt;&lt;number&gt;6&lt;/number&gt;&lt;dates&gt;&lt;year&gt;2012&lt;/year&gt;&lt;/dates&gt;&lt;isbn&gt;1474-5488&lt;/isbn&gt;&lt;accession-num&gt;22591948&lt;/accession-num&gt;&lt;urls&gt;&lt;related-urls&gt;&lt;url&gt;https://pubmed.ncbi.nlm.nih.gov/22591948&lt;/url&gt;&lt;/related-urls&gt;&lt;/urls&gt;&lt;electronic-resource-num&gt;10.1016/S1470-2045(12)70158-4&lt;/electronic-resource-num&gt;&lt;remote-database-name&gt;PubMed&lt;/remote-database-name&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[31]</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In our study, the most common postoperative complications were anastomotic leakage (4.5%) and bowel obstruction (4.5%), and the overall postoperative complication rate was 16.8%, </w:t>
      </w:r>
      <w:r w:rsidRPr="00FA3C5C">
        <w:rPr>
          <w:rFonts w:ascii="Book Antiqua" w:hAnsi="Book Antiqua" w:cs="Times New Roman"/>
          <w:color w:val="000000" w:themeColor="text1"/>
          <w:sz w:val="20"/>
          <w:szCs w:val="20"/>
        </w:rPr>
        <w:t xml:space="preserve">similar </w:t>
      </w:r>
      <w:r w:rsidR="00B829DA" w:rsidRPr="00FA3C5C">
        <w:rPr>
          <w:rFonts w:ascii="Book Antiqua" w:hAnsi="Book Antiqua" w:cs="Times New Roman"/>
          <w:color w:val="000000" w:themeColor="text1"/>
          <w:sz w:val="20"/>
          <w:szCs w:val="20"/>
        </w:rPr>
        <w:t>to a</w:t>
      </w:r>
      <w:r w:rsidRPr="00FA3C5C">
        <w:rPr>
          <w:rFonts w:ascii="Book Antiqua" w:hAnsi="Book Antiqua" w:cs="Times New Roman"/>
          <w:color w:val="000000" w:themeColor="text1"/>
          <w:sz w:val="20"/>
          <w:szCs w:val="20"/>
        </w:rPr>
        <w:t xml:space="preserve"> previously reported study</w:t>
      </w:r>
      <w:r w:rsidR="00925EB6" w:rsidRPr="00FA3C5C">
        <w:rPr>
          <w:rFonts w:ascii="Book Antiqua" w:hAnsi="Book Antiqua" w:cs="Times New Roman"/>
          <w:color w:val="000000" w:themeColor="text1"/>
          <w:sz w:val="20"/>
          <w:szCs w:val="20"/>
        </w:rPr>
        <w:t xml:space="preserve"> (18%-38%)</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&lt;EndNote&gt;&lt;Cite&gt;&lt;Author&gt;Tevis&lt;/Author&gt;&lt;Year&gt;2013&lt;/Year&gt;&lt;RecNum&gt;193&lt;/RecNum&gt;&lt;DisplayText&gt;&lt;style face="superscript"&gt;[32]&lt;/style&gt;&lt;/DisplayText&gt;&lt;record&gt;&lt;rec-number&gt;193&lt;/rec-number&gt;&lt;foreign-keys&gt;&lt;key app="EN" db-id="5pwats9r55992de90x5vr5pcvd5xt0d0dv9x" timestamp="1587071372"&gt;193&lt;/key&gt;&lt;/foreign-keys&gt;&lt;ref-type name="Journal Article"&gt;17&lt;/ref-type&gt;&lt;contributors&gt;&lt;authors&gt;&lt;author&gt;Tevis, Sarah E.&lt;/author&gt;&lt;author&gt;Kohlnhofer, Brittney M.&lt;/author&gt;&lt;author&gt;Stringfield, Sarah&lt;/author&gt;&lt;author&gt;Foley, Eugene F.&lt;/author&gt;&lt;author&gt;Harms, Bruce A.&lt;/author&gt;&lt;author&gt;Heise, Charles P.&lt;/author&gt;&lt;author&gt;Kennedy, Gregory D.&lt;/author&gt;&lt;/authors&gt;&lt;/contributors&gt;&lt;auth-address&gt;1Department of Surgery, University of Wisconsin, Madison, Wisconsin 2School of Medicine and Public Health, University of Wisconsin, Madison, Wisconsin.&lt;/auth-address&gt;&lt;titles&gt;&lt;title&gt;Postoperative complications in patients with rectal cancer are associated with delays in chemotherapy that lead to worse disease-free and overall survival&lt;/title&gt;&lt;secondary-title&gt;Diseases of the colon and rectum&lt;/secondary-title&gt;&lt;alt-title&gt;Dis Colon Rectum&lt;/alt-title&gt;&lt;/titles&gt;&lt;periodical&gt;&lt;full-title&gt;Dis. Colon Rectum&lt;/full-title&gt;&lt;abbr-1&gt;Diseases of the colon and rectum&lt;/abbr-1&gt;&lt;/periodical&gt;&lt;pages&gt;1339-1348&lt;/pages&gt;&lt;volume&gt;56&lt;/volume&gt;&lt;number&gt;12&lt;/number&gt;&lt;dates&gt;&lt;year&gt;2013&lt;/year&gt;&lt;/dates&gt;&lt;isbn&gt;1530-0358&lt;/isbn&gt;&lt;accession-num&gt;24201387&lt;/accession-num&gt;&lt;urls&gt;&lt;related-urls&gt;&lt;url&gt;https://pubmed.ncbi.nlm.nih.gov/24201387&lt;/url&gt;&lt;/related-urls&gt;&lt;/urls&gt;&lt;electronic-resource-num&gt;10.1097/DCR.0b013e3182a857eb&lt;/electronic-resource-num&gt;&lt;remote-database-name&gt;PubMed&lt;/remote-database-name&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[32]</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w:t>
      </w:r>
    </w:p>
    <w:p w14:paraId="6039285E" w14:textId="6133E5BE" w:rsidR="00810933" w:rsidRPr="00FA3C5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Some studies have pointed out that longer operative time and increased blood loss may increase the postoperative complication rate and thus the criteria for selecting patients for LLND is crucial</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&lt;EndNote&gt;&lt;Cite&gt;&lt;Author&gt;Fujita&lt;/Author&gt;&lt;Year&gt;2012&lt;/Year&gt;&lt;RecNum&gt;101&lt;/RecNum&gt;&lt;DisplayText&gt;&lt;style face="superscript"&gt;[6]&lt;/style&gt;&lt;/DisplayText&gt;&lt;record&gt;&lt;rec-number&gt;101&lt;/rec-number&gt;&lt;foreign-keys&gt;&lt;key app="EN" db-id="5pwats9r55992de90x5vr5pcvd5xt0d0dv9x" timestamp="1574652325"&gt;101&lt;/key&gt;&lt;/foreign-keys&gt;&lt;ref-type name="Journal Article"&gt;17&lt;/ref-type&gt;&lt;contributors&gt;&lt;authors&gt;&lt;author&gt;Fujita, S.&lt;/author&gt;&lt;author&gt;Akasu, T.&lt;/author&gt;&lt;author&gt;Mizusawa, J.&lt;/author&gt;&lt;author&gt;Saito, N.&lt;/author&gt;&lt;author&gt;Kinugasa, Y.&lt;/author&gt;&lt;author&gt;Kanemitsu, Y.&lt;/author&gt;&lt;author&gt;Ohue, M.&lt;/author&gt;&lt;author&gt;Fujii, S.&lt;/author&gt;&lt;author&gt;Shiozawa, M.&lt;/author&gt;&lt;author&gt;Yamaguchi, T.&lt;/author&gt;&lt;author&gt;Moriya, Y.&lt;/author&gt;&lt;/authors&gt;&lt;/contributors&gt;&lt;auth-address&gt;Colorectal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616-21&lt;/pages&gt;&lt;volume&gt;13&lt;/volume&gt;&lt;number&gt;6&lt;/number&gt;&lt;dates&gt;&lt;year&gt;2012&lt;/year&gt;&lt;pub-dates&gt;&lt;date&gt;Jun&lt;/date&gt;&lt;/pub-dates&gt;&lt;/dates&gt;&lt;isbn&gt;1474-5488&lt;/isbn&gt;&lt;accession-num&gt;22591948&lt;/accession-num&gt;&lt;urls&gt;&lt;/urls&gt;&lt;electronic-resource-num&gt;10.1016/s1470-2045(12)70158-4&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[6]</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Several studies have suggested that LLN</w:t>
      </w:r>
      <w:r w:rsidRPr="00FA3C5C">
        <w:rPr>
          <w:rFonts w:ascii="Book Antiqua" w:hAnsi="Book Antiqua" w:cs="Times New Roman"/>
          <w:color w:val="000000" w:themeColor="text1"/>
          <w:sz w:val="20"/>
          <w:szCs w:val="20"/>
        </w:rPr>
        <w:t xml:space="preserve"> size after NCRT is a powerful indicator of pathological LLN</w:t>
      </w:r>
      <w:r w:rsidR="00DE32D2"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 The European Society of Gastrointestinal and Abdominal Radiology recommended that size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diameter) is a reliable criterion for lymph node staging after neoadjuvant treatment, and should remain the prime criterion for malignancy in that location</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&lt;EndNote&gt;&lt;Cite&gt;&lt;Author&gt;Beets-Tan&lt;/Author&gt;&lt;Year&gt;2013&lt;/Year&gt;&lt;RecNum&gt;129&lt;/RecNum&gt;&lt;DisplayText&gt;&lt;style face="superscript"&gt;[33]&lt;/style&gt;&lt;/DisplayText&gt;&lt;record&gt;&lt;rec-number&gt;129&lt;/rec-number&gt;&lt;foreign-keys&gt;&lt;key app="EN" db-id="5pwats9r55992de90x5vr5pcvd5xt0d0dv9x" timestamp="1575519504"&gt;129&lt;/key&gt;&lt;/foreign-keys&gt;&lt;ref-type name="Journal Article"&gt;17&lt;/ref-type&gt;&lt;contributors&gt;&lt;authors&gt;&lt;author&gt;Beets-Tan, R. G.&lt;/author&gt;&lt;author&gt;Lambregts, D. M.&lt;/author&gt;&lt;author&gt;Maas, M.&lt;/author&gt;&lt;author&gt;Bipat, S.&lt;/author&gt;&lt;author&gt;Barbaro, B.&lt;/author&gt;&lt;author&gt;Caseiro-Alves, F.&lt;/author&gt;&lt;author&gt;Curvo-Semedo, L.&lt;/author&gt;&lt;author&gt;Fenlon, H. M.&lt;/author&gt;&lt;author&gt;Gollub, M. J.&lt;/author&gt;&lt;author&gt;Gourtsoyianni, S.&lt;/author&gt;&lt;author&gt;Halligan, S.&lt;/author&gt;&lt;author&gt;Hoeffel, C.&lt;/author&gt;&lt;author&gt;Kim, S. H.&lt;/author&gt;&lt;author&gt;Laghi, A.&lt;/author&gt;&lt;author&gt;Maier, A.&lt;/author&gt;&lt;author&gt;Rafaelsen, S. R.&lt;/author&gt;&lt;author&gt;Stoker, J.&lt;/author&gt;&lt;author&gt;Taylor, S. A.&lt;/author&gt;&lt;author&gt;Torkzad, M. R.&lt;/author&gt;&lt;author&gt;Blomqvist, L.&lt;/author&gt;&lt;/authors&gt;&lt;/contributors&gt;&lt;auth-address&gt;Maastricht University Medical Centre+, Maastricht, The Netherlands. r.beets.tan@mumc.nl&lt;/auth-address&gt;&lt;titles&gt;&lt;title&gt;Magnetic resonance imaging for the clinical management of rectal cancer patients: recommendations from the 2012 European Society of Gastrointestinal and Abdominal Radiology (ESGAR) consensus meeting&lt;/title&gt;&lt;secondary-title&gt;Eur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2522-31&lt;/pages&gt;&lt;volume&gt;23&lt;/volume&gt;&lt;number&gt;9&lt;/number&gt;&lt;dates&gt;&lt;year&gt;2013&lt;/year&gt;&lt;pub-dates&gt;&lt;date&gt;Sep&lt;/date&gt;&lt;/pub-dates&gt;&lt;/dates&gt;&lt;isbn&gt;1432-1084&lt;/isbn&gt;&lt;accession-num&gt;23743687&lt;/accession-num&gt;&lt;urls&gt;&lt;/urls&gt;&lt;electronic-resource-num&gt;10.1007/s00330-013-2864-4&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[33]</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Akiyoshi </w:t>
      </w:r>
      <w:r w:rsidRPr="00EC6BAC">
        <w:rPr>
          <w:rFonts w:ascii="Book Antiqua" w:hAnsi="Book Antiqua" w:cs="Times New Roman"/>
          <w:i/>
          <w:iCs/>
          <w:color w:val="000000" w:themeColor="text1"/>
          <w:sz w:val="20"/>
          <w:szCs w:val="20"/>
        </w:rPr>
        <w:t>et</w:t>
      </w:r>
      <w:r w:rsidRPr="00FA3C5C">
        <w:rPr>
          <w:rFonts w:ascii="Book Antiqua" w:hAnsi="Book Antiqua" w:cs="Times New Roman"/>
          <w:i/>
          <w:iCs/>
          <w:color w:val="000000" w:themeColor="text1"/>
          <w:sz w:val="20"/>
          <w:szCs w:val="20"/>
        </w:rPr>
        <w:t xml:space="preserve"> al</w:t>
      </w:r>
      <w:r w:rsidR="009852CC" w:rsidRPr="00EC6BAC">
        <w:rPr>
          <w:rFonts w:ascii="Book Antiqua" w:hAnsi="Book Antiqua" w:cs="Times New Roman"/>
          <w:color w:val="000000" w:themeColor="text1"/>
          <w:sz w:val="20"/>
          <w:szCs w:val="20"/>
        </w:rPr>
        <w:fldChar w:fldCharType="begin">
          <w:fldData xml:space="preserve">PEVuZE5vdGU+PENpdGU+PEF1dGhvcj5Ba2l5b3NoaTwvQXV0aG9yPjxZZWFyPjIwMTU8L1llYXI+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</w:fldData>
        </w:fldChar>
      </w:r>
      <w:r w:rsidR="009852CC" w:rsidRPr="00FA3C5C">
        <w:rPr>
          <w:rFonts w:ascii="Book Antiqua" w:hAnsi="Book Antiqua" w:cs="Times New Roman"/>
          <w:color w:val="000000" w:themeColor="text1"/>
          <w:sz w:val="20"/>
          <w:szCs w:val="20"/>
        </w:rPr>
        <w:instrText xml:space="preserve"> ADDIN EN.CITE </w:instrText>
      </w:r>
      <w:r w:rsidR="009852CC" w:rsidRPr="00FA3C5C">
        <w:rPr>
          <w:rFonts w:ascii="Book Antiqua" w:hAnsi="Book Antiqua" w:cs="Times New Roman"/>
          <w:color w:val="000000" w:themeColor="text1"/>
          <w:sz w:val="20"/>
          <w:szCs w:val="20"/>
        </w:rPr>
        <w:fldChar w:fldCharType="begin">
          <w:fldData xml:space="preserve">PEVuZE5vdGU+PENpdGU+PEF1dGhvcj5Ba2l5b3NoaTwvQXV0aG9yPjxZZWFyPjIwMTU8L1llYXI+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</w:fldData>
        </w:fldChar>
      </w:r>
      <w:r w:rsidR="009852CC" w:rsidRPr="00FA3C5C">
        <w:rPr>
          <w:rFonts w:ascii="Book Antiqua" w:hAnsi="Book Antiqua" w:cs="Times New Roman"/>
          <w:color w:val="000000" w:themeColor="text1"/>
          <w:sz w:val="20"/>
          <w:szCs w:val="20"/>
        </w:rPr>
        <w:instrText xml:space="preserve"> ADDIN EN.CITE.DATA </w:instrText>
      </w:r>
      <w:r w:rsidR="009852CC" w:rsidRPr="00FA3C5C">
        <w:rPr>
          <w:rFonts w:ascii="Book Antiqua" w:hAnsi="Book Antiqua" w:cs="Times New Roman"/>
          <w:color w:val="000000" w:themeColor="text1"/>
          <w:sz w:val="20"/>
          <w:szCs w:val="20"/>
        </w:rPr>
      </w:r>
      <w:r w:rsidR="009852CC" w:rsidRPr="00FA3C5C">
        <w:rPr>
          <w:rFonts w:ascii="Book Antiqua" w:hAnsi="Book Antiqua" w:cs="Times New Roman"/>
          <w:color w:val="000000" w:themeColor="text1"/>
          <w:sz w:val="20"/>
          <w:szCs w:val="20"/>
        </w:rPr>
        <w:fldChar w:fldCharType="end"/>
      </w:r>
      <w:r w:rsidR="009852CC" w:rsidRPr="00EC6BAC">
        <w:rPr>
          <w:rFonts w:ascii="Book Antiqua" w:hAnsi="Book Antiqua" w:cs="Times New Roman"/>
          <w:color w:val="000000" w:themeColor="text1"/>
          <w:sz w:val="20"/>
          <w:szCs w:val="20"/>
        </w:rPr>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[34]</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analyzed the data of 77 patients with advanced low rectal cancer and suspected LLN</w:t>
      </w:r>
      <w:r w:rsidR="00DE32D2"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involvement </w:t>
      </w:r>
      <w:r w:rsidR="00703E57" w:rsidRPr="00FA3C5C">
        <w:rPr>
          <w:rFonts w:ascii="Book Antiqua" w:hAnsi="Book Antiqua" w:cs="Times New Roman"/>
          <w:color w:val="000000" w:themeColor="text1"/>
          <w:sz w:val="20"/>
          <w:szCs w:val="20"/>
        </w:rPr>
        <w:t>were</w:t>
      </w:r>
      <w:r w:rsidRPr="00FA3C5C">
        <w:rPr>
          <w:rFonts w:ascii="Book Antiqua" w:hAnsi="Book Antiqua" w:cs="Times New Roman"/>
          <w:color w:val="000000" w:themeColor="text1"/>
          <w:sz w:val="20"/>
          <w:szCs w:val="20"/>
        </w:rPr>
        <w:t xml:space="preserve"> under</w:t>
      </w:r>
      <w:r w:rsidR="00703E57" w:rsidRPr="00FA3C5C">
        <w:rPr>
          <w:rFonts w:ascii="Book Antiqua" w:hAnsi="Book Antiqua" w:cs="Times New Roman"/>
          <w:color w:val="000000" w:themeColor="text1"/>
          <w:sz w:val="20"/>
          <w:szCs w:val="20"/>
        </w:rPr>
        <w:t>gone</w:t>
      </w:r>
      <w:r w:rsidRPr="00FA3C5C">
        <w:rPr>
          <w:rFonts w:ascii="Book Antiqua" w:hAnsi="Book Antiqua" w:cs="Times New Roman"/>
          <w:color w:val="000000" w:themeColor="text1"/>
          <w:sz w:val="20"/>
          <w:szCs w:val="20"/>
        </w:rPr>
        <w:t xml:space="preserve"> NCRT and LLND. LLN</w:t>
      </w:r>
      <w:r w:rsidR="00703E57"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 was confirmed in 40.3% of patients. They showed that LLN metastasis was significantly higher in patients with LLN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&gt;</w:t>
      </w:r>
      <w:r w:rsidR="00B96D20"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5</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mm. Oh </w:t>
      </w:r>
      <w:r w:rsidRPr="00FA3C5C">
        <w:rPr>
          <w:rFonts w:ascii="Book Antiqua" w:hAnsi="Book Antiqua" w:cs="Times New Roman"/>
          <w:i/>
          <w:iCs/>
          <w:color w:val="000000" w:themeColor="text1"/>
          <w:sz w:val="20"/>
          <w:szCs w:val="20"/>
        </w:rPr>
        <w:t>et al</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&lt;EndNote&gt;&lt;Cite&gt;&lt;Author&gt;Oh&lt;/Author&gt;&lt;Year&gt;2014&lt;/Year&gt;&lt;RecNum&gt;128&lt;/RecNum&gt;&lt;DisplayText&gt;&lt;style face="superscript"&gt;[28]&lt;/style&gt;&lt;/DisplayText&gt;&lt;record&gt;&lt;rec-number&gt;128&lt;/rec-number&gt;&lt;foreign-keys&gt;&lt;key app="EN" db-id="5pwats9r55992de90x5vr5pcvd5xt0d0dv9x" timestamp="1575511259"&gt;128&lt;/key&gt;&lt;/foreign-keys&gt;&lt;ref-type name="Journal Article"&gt;17&lt;/ref-type&gt;&lt;contributors&gt;&lt;authors&gt;&lt;author&gt;Oh, H. K.&lt;/author&gt;&lt;author&gt;Kang, S. B.&lt;/author&gt;&lt;author&gt;Lee, S. M.&lt;/author&gt;&lt;author&gt;Lee, S. Y.&lt;/author&gt;&lt;author&gt;Ihn, M. H.&lt;/author&gt;&lt;author&gt;Kim, D. W.&lt;/author&gt;&lt;author&gt;Park, J. H.&lt;/author&gt;&lt;author&gt;Kim, Y. H.&lt;/author&gt;&lt;author&gt;Lee, K. H.&lt;/author&gt;&lt;author&gt;Kim, J. S.&lt;/author&gt;&lt;author&gt;Kim, J. W.&lt;/author&gt;&lt;author&gt;Kim, J. H.&lt;/author&gt;&lt;author&gt;Chang, T. Y.&lt;/author&gt;&lt;author&gt;Park, S. C.&lt;/author&gt;&lt;author&gt;Sohn, D. K.&lt;/author&gt;&lt;author&gt;Oh, J. H.&lt;/author&gt;&lt;author&gt;Park, J. W.&lt;/author&gt;&lt;author&gt;Ryoo, S. B.&lt;/author&gt;&lt;author&gt;Jeong, S. Y.&lt;/author&gt;&lt;author&gt;Park, K. J.&lt;/author&gt;&lt;/authors&gt;&lt;/contributors&gt;&lt;auth-address&gt;Department of Surgery, Seoul National University College of Medicine, Seoul National University Bundang Hospital, Seongnam, Korea.&lt;/auth-address&gt;&lt;titles&gt;&lt;title&gt;Neoadjuvant chemoradiotherapy affects the indications for lateral pelvic node dissection in mid/low rectal cancer with clinically suspected lateral node involvement: a multicenter retrospective cohort study&lt;/title&gt;&lt;secondary-title&gt;Ann.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2280-7&lt;/pages&gt;&lt;volume&gt;21&lt;/volume&gt;&lt;number&gt;7&lt;/number&gt;&lt;dates&gt;&lt;year&gt;2014&lt;/year&gt;&lt;pub-dates&gt;&lt;date&gt;Jul&lt;/date&gt;&lt;/pub-dates&gt;&lt;/dates&gt;&lt;isbn&gt;1534-4681&lt;/isbn&gt;&lt;accession-num&gt;24604580&lt;/accession-num&gt;&lt;urls&gt;&lt;/urls&gt;&lt;electronic-resource-num&gt;10.1245/s10434-014-3559-z&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[28]</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as previously described, demonstrated that a</w:t>
      </w:r>
      <w:r w:rsidR="00703E57" w:rsidRPr="00EC6BAC">
        <w:rPr>
          <w:rFonts w:ascii="Book Antiqua" w:hAnsi="Book Antiqua" w:cs="Times New Roman"/>
          <w:color w:val="000000" w:themeColor="text1"/>
          <w:sz w:val="20"/>
          <w:szCs w:val="20"/>
        </w:rPr>
        <w:t>n</w:t>
      </w:r>
      <w:r w:rsidRPr="00FA3C5C">
        <w:rPr>
          <w:rFonts w:ascii="Book Antiqua" w:hAnsi="Book Antiqua" w:cs="Times New Roman"/>
          <w:color w:val="000000" w:themeColor="text1"/>
          <w:sz w:val="20"/>
          <w:szCs w:val="20"/>
        </w:rPr>
        <w:t xml:space="preserve"> LLN greater than 5</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mm on post-NCRT </w:t>
      </w:r>
      <w:r w:rsidR="00266695" w:rsidRPr="00FA3C5C">
        <w:rPr>
          <w:rFonts w:ascii="Book Antiqua" w:hAnsi="Book Antiqua" w:cs="Times New Roman"/>
          <w:color w:val="000000" w:themeColor="text1"/>
          <w:sz w:val="20"/>
          <w:szCs w:val="20"/>
        </w:rPr>
        <w:t>MRI</w:t>
      </w:r>
      <w:r w:rsidRPr="00FA3C5C">
        <w:rPr>
          <w:rFonts w:ascii="Book Antiqua" w:hAnsi="Book Antiqua" w:cs="Times New Roman"/>
          <w:color w:val="000000" w:themeColor="text1"/>
          <w:sz w:val="20"/>
          <w:szCs w:val="20"/>
        </w:rPr>
        <w:t xml:space="preserve"> </w:t>
      </w:r>
      <w:r w:rsidR="006529BA" w:rsidRPr="00FA3C5C">
        <w:rPr>
          <w:rFonts w:ascii="Book Antiqua" w:hAnsi="Book Antiqua" w:cs="Times New Roman"/>
          <w:color w:val="000000" w:themeColor="text1"/>
          <w:sz w:val="20"/>
          <w:szCs w:val="20"/>
        </w:rPr>
        <w:t>was</w:t>
      </w:r>
      <w:r w:rsidRPr="00FA3C5C">
        <w:rPr>
          <w:rFonts w:ascii="Book Antiqua" w:hAnsi="Book Antiqua" w:cs="Times New Roman"/>
          <w:color w:val="000000" w:themeColor="text1"/>
          <w:sz w:val="20"/>
          <w:szCs w:val="20"/>
        </w:rPr>
        <w:t xml:space="preserve"> significantly associated with residual tumor metastasis as 61.1% (22 of 36) </w:t>
      </w:r>
      <w:r w:rsidR="00703E57" w:rsidRPr="00FA3C5C">
        <w:rPr>
          <w:rFonts w:ascii="Book Antiqua" w:hAnsi="Book Antiqua" w:cs="Times New Roman"/>
          <w:color w:val="000000" w:themeColor="text1"/>
          <w:sz w:val="20"/>
          <w:szCs w:val="20"/>
        </w:rPr>
        <w:t xml:space="preserve">of patients </w:t>
      </w:r>
      <w:r w:rsidRPr="00FA3C5C">
        <w:rPr>
          <w:rFonts w:ascii="Book Antiqua" w:hAnsi="Book Antiqua" w:cs="Times New Roman"/>
          <w:color w:val="000000" w:themeColor="text1"/>
          <w:sz w:val="20"/>
          <w:szCs w:val="20"/>
        </w:rPr>
        <w:t xml:space="preserve">were found to be pathologically positive. This </w:t>
      </w:r>
      <w:r w:rsidR="006529BA" w:rsidRPr="00FA3C5C">
        <w:rPr>
          <w:rFonts w:ascii="Book Antiqua" w:hAnsi="Book Antiqua" w:cs="Times New Roman"/>
          <w:color w:val="000000" w:themeColor="text1"/>
          <w:sz w:val="20"/>
          <w:szCs w:val="20"/>
        </w:rPr>
        <w:t>was</w:t>
      </w:r>
      <w:r w:rsidRPr="00FA3C5C">
        <w:rPr>
          <w:rFonts w:ascii="Book Antiqua" w:hAnsi="Book Antiqua" w:cs="Times New Roman"/>
          <w:color w:val="000000" w:themeColor="text1"/>
          <w:sz w:val="20"/>
          <w:szCs w:val="20"/>
        </w:rPr>
        <w:t xml:space="preserve"> comparable to the 41.2% positive rate found in our center where the criteria for LLND if the SA of LLN</w:t>
      </w:r>
      <w:r w:rsidR="00703E57"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greater than 5</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mm after NCRT or </w:t>
      </w:r>
      <w:r w:rsidRPr="00FA3C5C">
        <w:rPr>
          <w:rFonts w:ascii="Book Antiqua" w:hAnsi="Book Antiqua" w:cs="Times New Roman"/>
          <w:color w:val="000000" w:themeColor="text1"/>
          <w:sz w:val="20"/>
          <w:szCs w:val="20"/>
        </w:rPr>
        <w:lastRenderedPageBreak/>
        <w:t>greater than 10</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without NCRT. Furthermore, we performed receiver operating characteristic analysis for the sizes of dissected LLN</w:t>
      </w:r>
      <w:r w:rsidR="00703E57"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and the area under the curve value was 0.686 for the prediction of pathological metastasis (</w:t>
      </w:r>
      <w:r w:rsidR="006529BA" w:rsidRPr="00FA3C5C">
        <w:rPr>
          <w:rFonts w:ascii="Book Antiqua" w:hAnsi="Book Antiqua" w:cs="Times New Roman"/>
          <w:color w:val="000000" w:themeColor="text1"/>
          <w:sz w:val="20"/>
          <w:szCs w:val="20"/>
        </w:rPr>
        <w:t xml:space="preserve">data </w:t>
      </w:r>
      <w:r w:rsidRPr="00FA3C5C">
        <w:rPr>
          <w:rFonts w:ascii="Book Antiqua" w:hAnsi="Book Antiqua" w:cs="Times New Roman"/>
          <w:color w:val="000000" w:themeColor="text1"/>
          <w:sz w:val="20"/>
          <w:szCs w:val="20"/>
        </w:rPr>
        <w:t xml:space="preserve">not shown), which was regarded as low accuracy. In order to identify risk factors correlated with LLN metastasis after CRT, we performed multivariate analysis </w:t>
      </w:r>
      <w:r w:rsidR="006529BA" w:rsidRPr="00FA3C5C">
        <w:rPr>
          <w:rFonts w:ascii="Book Antiqua" w:hAnsi="Book Antiqua" w:cs="Times New Roman"/>
          <w:color w:val="000000" w:themeColor="text1"/>
          <w:sz w:val="20"/>
          <w:szCs w:val="20"/>
        </w:rPr>
        <w:t xml:space="preserve">that </w:t>
      </w:r>
      <w:r w:rsidRPr="00FA3C5C">
        <w:rPr>
          <w:rFonts w:ascii="Book Antiqua" w:hAnsi="Book Antiqua" w:cs="Times New Roman"/>
          <w:color w:val="000000" w:themeColor="text1"/>
          <w:sz w:val="20"/>
          <w:szCs w:val="20"/>
        </w:rPr>
        <w:t>revealed that clinical T4 stage (95%CI</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1.419-18.508; </w:t>
      </w:r>
      <w:r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0.013)</w:t>
      </w:r>
      <w:r w:rsidR="00694EC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poor histological type (95%CI</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1.038-15.520;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0.044)</w:t>
      </w:r>
      <w:r w:rsidR="00694EC5" w:rsidRPr="00FA3C5C">
        <w:rPr>
          <w:rFonts w:ascii="Book Antiqua" w:hAnsi="Book Antiqua" w:cs="Times New Roman"/>
          <w:color w:val="000000" w:themeColor="text1"/>
          <w:sz w:val="20"/>
          <w:szCs w:val="20"/>
        </w:rPr>
        <w:t>, and</w:t>
      </w:r>
      <w:r w:rsidRPr="00FA3C5C">
        <w:rPr>
          <w:rFonts w:ascii="Book Antiqua" w:hAnsi="Book Antiqua" w:cs="Times New Roman"/>
          <w:color w:val="000000" w:themeColor="text1"/>
          <w:sz w:val="20"/>
          <w:szCs w:val="20"/>
        </w:rPr>
        <w:t xml:space="preserve"> </w:t>
      </w:r>
      <w:r w:rsidR="00266695" w:rsidRPr="00FA3C5C">
        <w:rPr>
          <w:rFonts w:ascii="Book Antiqua" w:hAnsi="Book Antiqua" w:cs="Times New Roman"/>
          <w:color w:val="000000" w:themeColor="text1"/>
          <w:sz w:val="20"/>
          <w:szCs w:val="20"/>
        </w:rPr>
        <w:t>SA</w:t>
      </w:r>
      <w:r w:rsidRPr="00FA3C5C">
        <w:rPr>
          <w:rFonts w:ascii="Book Antiqua" w:hAnsi="Book Antiqua" w:cs="Times New Roman"/>
          <w:color w:val="000000" w:themeColor="text1"/>
          <w:sz w:val="20"/>
          <w:szCs w:val="20"/>
        </w:rPr>
        <w:t xml:space="preserve"> diameter of LLN after NCRT ≥</w:t>
      </w:r>
      <w:r w:rsidR="00B96D20"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7</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mm (95%CI</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1.487-38.214; </w:t>
      </w:r>
      <w:r w:rsidR="009852CC" w:rsidRPr="00FA3C5C">
        <w:rPr>
          <w:rFonts w:ascii="Book Antiqua" w:hAnsi="Book Antiqua" w:cs="Times New Roman"/>
          <w:i/>
          <w:iCs/>
          <w:color w:val="000000" w:themeColor="text1"/>
          <w:sz w:val="20"/>
          <w:szCs w:val="20"/>
        </w:rPr>
        <w:t>P</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w:t>
      </w:r>
      <w:r w:rsidR="009852CC"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0.015) were independently associated with LLN metastasis.</w:t>
      </w:r>
    </w:p>
    <w:p w14:paraId="0BCE7E6F" w14:textId="4B524297" w:rsidR="00810933" w:rsidRPr="00FA3C5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The performance of TME </w:t>
      </w:r>
      <w:r w:rsidR="00703E57" w:rsidRPr="00FA3C5C">
        <w:rPr>
          <w:rFonts w:ascii="Book Antiqua" w:hAnsi="Book Antiqua" w:cs="Times New Roman"/>
          <w:color w:val="000000" w:themeColor="text1"/>
          <w:sz w:val="20"/>
          <w:szCs w:val="20"/>
        </w:rPr>
        <w:t>plus</w:t>
      </w:r>
      <w:r w:rsidRPr="00FA3C5C">
        <w:rPr>
          <w:rFonts w:ascii="Book Antiqua" w:hAnsi="Book Antiqua" w:cs="Times New Roman"/>
          <w:color w:val="000000" w:themeColor="text1"/>
          <w:sz w:val="20"/>
          <w:szCs w:val="20"/>
        </w:rPr>
        <w:t xml:space="preserve"> LLND dates back to the 1970s when it was associated with favorable oncological results</w:t>
      </w:r>
      <w:r w:rsidR="00694EC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 but had a high urinary and sexual dysfunction</w:t>
      </w:r>
      <w:r w:rsidR="008E34EE" w:rsidRPr="00FA3C5C">
        <w:rPr>
          <w:rFonts w:ascii="Book Antiqua" w:hAnsi="Book Antiqua" w:cs="Times New Roman"/>
          <w:color w:val="000000" w:themeColor="text1"/>
          <w:sz w:val="20"/>
          <w:szCs w:val="20"/>
        </w:rPr>
        <w:t xml:space="preserve"> rate</w:t>
      </w:r>
      <w:r w:rsidR="009852CC" w:rsidRPr="00EC6BAC">
        <w:rPr>
          <w:rFonts w:ascii="Book Antiqua" w:hAnsi="Book Antiqua" w:cs="Times New Roman"/>
          <w:color w:val="000000" w:themeColor="text1"/>
          <w:sz w:val="20"/>
          <w:szCs w:val="20"/>
        </w:rPr>
        <w:fldChar w:fldCharType="begin">
          <w:fldData xml:space="preserve">PEVuZE5vdGU+PENpdGU+PEF1dGhvcj5OYWdhd2E8L0F1dGhvcj48WWVhcj4yMDAxPC9ZZWFyPjxS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</w:fldData>
        </w:fldChar>
      </w:r>
      <w:r w:rsidR="009852CC" w:rsidRPr="00FA3C5C">
        <w:rPr>
          <w:rFonts w:ascii="Book Antiqua" w:hAnsi="Book Antiqua" w:cs="Times New Roman"/>
          <w:color w:val="000000" w:themeColor="text1"/>
          <w:sz w:val="20"/>
          <w:szCs w:val="20"/>
        </w:rPr>
        <w:instrText xml:space="preserve"> ADDIN EN.CITE </w:instrText>
      </w:r>
      <w:r w:rsidR="009852CC" w:rsidRPr="00FA3C5C">
        <w:rPr>
          <w:rFonts w:ascii="Book Antiqua" w:hAnsi="Book Antiqua" w:cs="Times New Roman"/>
          <w:color w:val="000000" w:themeColor="text1"/>
          <w:sz w:val="20"/>
          <w:szCs w:val="20"/>
        </w:rPr>
        <w:fldChar w:fldCharType="begin">
          <w:fldData xml:space="preserve">PEVuZE5vdGU+PENpdGU+PEF1dGhvcj5OYWdhd2E8L0F1dGhvcj48WWVhcj4yMDAxPC9ZZWFyPjxS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</w:fldData>
        </w:fldChar>
      </w:r>
      <w:r w:rsidR="009852CC" w:rsidRPr="00FA3C5C">
        <w:rPr>
          <w:rFonts w:ascii="Book Antiqua" w:hAnsi="Book Antiqua" w:cs="Times New Roman"/>
          <w:color w:val="000000" w:themeColor="text1"/>
          <w:sz w:val="20"/>
          <w:szCs w:val="20"/>
        </w:rPr>
        <w:instrText xml:space="preserve"> ADDIN EN.CITE.DATA </w:instrText>
      </w:r>
      <w:r w:rsidR="009852CC" w:rsidRPr="00FA3C5C">
        <w:rPr>
          <w:rFonts w:ascii="Book Antiqua" w:hAnsi="Book Antiqua" w:cs="Times New Roman"/>
          <w:color w:val="000000" w:themeColor="text1"/>
          <w:sz w:val="20"/>
          <w:szCs w:val="20"/>
        </w:rPr>
      </w:r>
      <w:r w:rsidR="009852CC" w:rsidRPr="00FA3C5C">
        <w:rPr>
          <w:rFonts w:ascii="Book Antiqua" w:hAnsi="Book Antiqua" w:cs="Times New Roman"/>
          <w:color w:val="000000" w:themeColor="text1"/>
          <w:sz w:val="20"/>
          <w:szCs w:val="20"/>
        </w:rPr>
        <w:fldChar w:fldCharType="end"/>
      </w:r>
      <w:r w:rsidR="009852CC" w:rsidRPr="00EC6BAC">
        <w:rPr>
          <w:rFonts w:ascii="Book Antiqua" w:hAnsi="Book Antiqua" w:cs="Times New Roman"/>
          <w:color w:val="000000" w:themeColor="text1"/>
          <w:sz w:val="20"/>
          <w:szCs w:val="20"/>
        </w:rPr>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[35,36]</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To preserve the function of the autonomic nerves, ne</w:t>
      </w:r>
      <w:r w:rsidRPr="00FA3C5C">
        <w:rPr>
          <w:rFonts w:ascii="Book Antiqua" w:hAnsi="Book Antiqua" w:cs="Times New Roman"/>
          <w:color w:val="000000" w:themeColor="text1"/>
          <w:sz w:val="20"/>
          <w:szCs w:val="20"/>
        </w:rPr>
        <w:t>rve-preserving LLND was developed in the mid-1980s in order to obtain local control with an acceptable quality of life</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&lt;EndNote&gt;&lt;Cite&gt;&lt;Author&gt;Moriya&lt;/Author&gt;&lt;RecNum&gt;125&lt;/RecNum&gt;&lt;DisplayText&gt;&lt;style face="superscript"&gt;[37]&lt;/style&gt;&lt;/DisplayText&gt;&lt;record&gt;&lt;rec-number&gt;125&lt;/rec-number&gt;&lt;foreign-keys&gt;&lt;key app="EN" db-id="5pwats9r55992de90x5vr5pcvd5xt0d0dv9x" timestamp="1575498475"&gt;125&lt;/key&gt;&lt;/foreign-keys&gt;&lt;ref-type name="Journal Article"&gt;17&lt;/ref-type&gt;&lt;contributors&gt;&lt;authors&gt;&lt;author&gt;Moriya, Y.&lt;/author&gt;&lt;author&gt;Sugihara, K.&lt;/author&gt;&lt;author&gt;Akasu, T.&lt;/author&gt;&lt;author&gt;Fujita, S.&lt;/author&gt;&lt;/authors&gt;&lt;/contributors&gt;&lt;auth-address&gt;Department of Surgery, National Cancer Center, Tokyo, Japan.&lt;/auth-address&gt;&lt;titles&gt;&lt;title&gt;Nerve-sparing surgery with lateral node dissection for advanced lower rectal cancer&lt;/title&gt;&lt;secondary-title&gt;Eur. J. Cancer&lt;/secondary-title&gt;&lt;alt-title&gt;European journal of cancer (Oxford, England : 1990)&lt;/alt-title&gt;&lt;/titles&gt;&lt;periodical&gt;&lt;full-title&gt;Eur. J. Cancer&lt;/full-title&gt;&lt;abbr-1&gt;European journal of cancer (Oxford, England : 1990)&lt;/abbr-1&gt;&lt;/periodical&gt;&lt;alt-periodical&gt;&lt;full-title&gt;Eur. J. Cancer&lt;/full-title&gt;&lt;abbr-1&gt;European journal of cancer (Oxford, England : 1990)&lt;/abbr-1&gt;&lt;/alt-periodical&gt;&lt;pages&gt;1229-32&lt;/pages&gt;&lt;volume&gt;31a&lt;/volume&gt;&lt;number&gt;7-8&lt;/number&gt;&lt;dates&gt;&lt;/dates&gt;&lt;isbn&gt;0959-8049&lt;/isbn&gt;&lt;accession-num&gt;7577028&lt;/accession-num&gt;&lt;urls&gt;&lt;/urls&gt;&lt;electronic-resource-num&gt;10.1016/0959-8049(95)00164-e&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[37]</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w:t>
      </w:r>
      <w:r w:rsidR="00441882" w:rsidRPr="00EC6BAC">
        <w:rPr>
          <w:rFonts w:ascii="Book Antiqua" w:hAnsi="Book Antiqua" w:cs="Times New Roman"/>
          <w:color w:val="000000" w:themeColor="text1"/>
          <w:sz w:val="20"/>
          <w:szCs w:val="20"/>
        </w:rPr>
        <w:t xml:space="preserve">Georgiou </w:t>
      </w:r>
      <w:r w:rsidR="00441882" w:rsidRPr="00FA3C5C">
        <w:rPr>
          <w:rFonts w:ascii="Book Antiqua" w:hAnsi="Book Antiqua" w:cs="Times New Roman"/>
          <w:i/>
          <w:iCs/>
          <w:color w:val="000000" w:themeColor="text1"/>
          <w:sz w:val="20"/>
          <w:szCs w:val="20"/>
        </w:rPr>
        <w:t>et al</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&lt;EndNote&gt;&lt;Cite&gt;&lt;Author&gt;Georgiou&lt;/Author&gt;&lt;Year&gt;2009&lt;/Year&gt;&lt;RecNum&gt;133&lt;/RecNum&gt;&lt;DisplayText&gt;&lt;style face="superscript"&gt;[38]&lt;/style&gt;&lt;/DisplayText&gt;&lt;record&gt;&lt;rec-number&gt;133&lt;/rec-number&gt;&lt;foreign-keys&gt;&lt;key app="EN" db-id="5pwats9r55992de90x5vr5pcvd5xt0d0dv9x" timestamp="1575573195"&gt;133&lt;/key&gt;&lt;/foreign-keys&gt;&lt;ref-type name="Journal Article"&gt;17&lt;/ref-type&gt;&lt;contributors&gt;&lt;authors&gt;&lt;author&gt;Georgiou, P.&lt;/author&gt;&lt;author&gt;Tan, E.&lt;/author&gt;&lt;author&gt;Gouvas, N.&lt;/author&gt;&lt;author&gt;Antoniou, A.&lt;/author&gt;&lt;author&gt;Brown, G.&lt;/author&gt;&lt;author&gt;Nicholls, R. J.&lt;/author&gt;&lt;author&gt;Tekkis, P.&lt;/author&gt;&lt;/authors&gt;&lt;/contributors&gt;&lt;auth-address&gt;Department of Biosurgery and Surgical Technology, Imperial College, Chelsea and Westminster Campus, London, UK.&lt;/auth-address&gt;&lt;titles&gt;&lt;title&gt;Extended lymphadenectomy versus conventional surgery for rectal cancer: a meta-analysis&lt;/title&gt;&lt;secondary-title&gt;Lancet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1053-62&lt;/pages&gt;&lt;volume&gt;10&lt;/volume&gt;&lt;number&gt;11&lt;/number&gt;&lt;dates&gt;&lt;year&gt;2009&lt;/year&gt;&lt;pub-dates&gt;&lt;date&gt;Nov&lt;/date&gt;&lt;/pub-dates&gt;&lt;/dates&gt;&lt;isbn&gt;1474-5488&lt;/isbn&gt;&lt;accession-num&gt;19767239&lt;/accession-num&gt;&lt;urls&gt;&lt;/urls&gt;&lt;electronic-resource-num&gt;10.1016/s1470-2045(09)70224-4&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[38]</w:t>
      </w:r>
      <w:r w:rsidR="009852CC" w:rsidRPr="00EC6BAC">
        <w:rPr>
          <w:rFonts w:ascii="Book Antiqua" w:hAnsi="Book Antiqua" w:cs="Times New Roman"/>
          <w:color w:val="000000" w:themeColor="text1"/>
          <w:sz w:val="20"/>
          <w:szCs w:val="20"/>
        </w:rPr>
        <w:fldChar w:fldCharType="end"/>
      </w:r>
      <w:r w:rsidR="00441882" w:rsidRPr="00EC6BAC">
        <w:rPr>
          <w:rFonts w:ascii="Book Antiqua" w:hAnsi="Book Antiqua" w:cs="Times New Roman"/>
          <w:color w:val="000000" w:themeColor="text1"/>
          <w:sz w:val="20"/>
          <w:szCs w:val="20"/>
        </w:rPr>
        <w:t xml:space="preserve"> conducted a meta-analysis investigating the outcomes o</w:t>
      </w:r>
      <w:r w:rsidR="00441882" w:rsidRPr="00FA3C5C">
        <w:rPr>
          <w:rFonts w:ascii="Book Antiqua" w:hAnsi="Book Antiqua" w:cs="Times New Roman"/>
          <w:color w:val="000000" w:themeColor="text1"/>
          <w:sz w:val="20"/>
          <w:szCs w:val="20"/>
        </w:rPr>
        <w:t xml:space="preserve">f an extended lymphadenectomy </w:t>
      </w:r>
      <w:r w:rsidR="00441882" w:rsidRPr="004B3002">
        <w:rPr>
          <w:rFonts w:ascii="Book Antiqua" w:hAnsi="Book Antiqua" w:cs="Times New Roman"/>
          <w:i/>
          <w:iCs/>
          <w:color w:val="000000" w:themeColor="text1"/>
          <w:sz w:val="20"/>
          <w:szCs w:val="20"/>
        </w:rPr>
        <w:t xml:space="preserve">versus </w:t>
      </w:r>
      <w:r w:rsidR="00441882" w:rsidRPr="00FA3C5C">
        <w:rPr>
          <w:rFonts w:ascii="Book Antiqua" w:hAnsi="Book Antiqua" w:cs="Times New Roman"/>
          <w:color w:val="000000" w:themeColor="text1"/>
          <w:sz w:val="20"/>
          <w:szCs w:val="20"/>
        </w:rPr>
        <w:t xml:space="preserve">conventional surgery for rectal cancer. Their results suggested that LLND was associated with increased urinary and sexual dysfunction incidence, as one of its included studies suggested that the urinary retention happened in the LLND + TME and TME along group were 16% and 4%, respectively. </w:t>
      </w:r>
      <w:r w:rsidRPr="00FA3C5C">
        <w:rPr>
          <w:rFonts w:ascii="Book Antiqua" w:hAnsi="Book Antiqua" w:cs="Times New Roman"/>
          <w:color w:val="000000" w:themeColor="text1"/>
          <w:sz w:val="20"/>
          <w:szCs w:val="20"/>
        </w:rPr>
        <w:t>However, many of the retrospective studies included did not perform nerve-preservation surgeries. The Japanese Research Committee for Colorectal Cancer has emphasized that an autonomic nerve-preserving technique results in better urinary and sexual function</w:t>
      </w:r>
      <w:r w:rsidR="009852CC" w:rsidRPr="00EC6BAC">
        <w:rPr>
          <w:rFonts w:ascii="Book Antiqua" w:hAnsi="Book Antiqua" w:cs="Times New Roman"/>
          <w:color w:val="000000" w:themeColor="text1"/>
          <w:sz w:val="20"/>
          <w:szCs w:val="20"/>
        </w:rPr>
        <w:fldChar w:fldCharType="begin">
          <w:fldData xml:space="preserve">PEVuZE5vdGU+PENpdGU+PEF1dGhvcj5XYXRhbmFiZTwvQXV0aG9yPjxZZWFyPjIwMTg8L1llYXI+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</w:fldData>
        </w:fldChar>
      </w:r>
      <w:r w:rsidR="009852CC" w:rsidRPr="00FA3C5C">
        <w:rPr>
          <w:rFonts w:ascii="Book Antiqua" w:hAnsi="Book Antiqua" w:cs="Times New Roman"/>
          <w:color w:val="000000" w:themeColor="text1"/>
          <w:sz w:val="20"/>
          <w:szCs w:val="20"/>
        </w:rPr>
        <w:instrText xml:space="preserve"> ADDIN EN.CITE </w:instrText>
      </w:r>
      <w:r w:rsidR="009852CC" w:rsidRPr="00FA3C5C">
        <w:rPr>
          <w:rFonts w:ascii="Book Antiqua" w:hAnsi="Book Antiqua" w:cs="Times New Roman"/>
          <w:color w:val="000000" w:themeColor="text1"/>
          <w:sz w:val="20"/>
          <w:szCs w:val="20"/>
        </w:rPr>
        <w:fldChar w:fldCharType="begin">
          <w:fldData xml:space="preserve">PEVuZE5vdGU+PENpdGU+PEF1dGhvcj5XYXRhbmFiZTwvQXV0aG9yPjxZZWFyPjIwMTg8L1llYXI+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</w:fldData>
        </w:fldChar>
      </w:r>
      <w:r w:rsidR="009852CC" w:rsidRPr="00FA3C5C">
        <w:rPr>
          <w:rFonts w:ascii="Book Antiqua" w:hAnsi="Book Antiqua" w:cs="Times New Roman"/>
          <w:color w:val="000000" w:themeColor="text1"/>
          <w:sz w:val="20"/>
          <w:szCs w:val="20"/>
        </w:rPr>
        <w:instrText xml:space="preserve"> ADDIN EN.CITE.DATA </w:instrText>
      </w:r>
      <w:r w:rsidR="009852CC" w:rsidRPr="00FA3C5C">
        <w:rPr>
          <w:rFonts w:ascii="Book Antiqua" w:hAnsi="Book Antiqua" w:cs="Times New Roman"/>
          <w:color w:val="000000" w:themeColor="text1"/>
          <w:sz w:val="20"/>
          <w:szCs w:val="20"/>
        </w:rPr>
      </w:r>
      <w:r w:rsidR="009852CC" w:rsidRPr="00FA3C5C">
        <w:rPr>
          <w:rFonts w:ascii="Book Antiqua" w:hAnsi="Book Antiqua" w:cs="Times New Roman"/>
          <w:color w:val="000000" w:themeColor="text1"/>
          <w:sz w:val="20"/>
          <w:szCs w:val="20"/>
        </w:rPr>
        <w:fldChar w:fldCharType="end"/>
      </w:r>
      <w:r w:rsidR="009852CC" w:rsidRPr="00EC6BAC">
        <w:rPr>
          <w:rFonts w:ascii="Book Antiqua" w:hAnsi="Book Antiqua" w:cs="Times New Roman"/>
          <w:color w:val="000000" w:themeColor="text1"/>
          <w:sz w:val="20"/>
          <w:szCs w:val="20"/>
        </w:rPr>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[17]</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JCOG0212 was the largest randomized clinical trial that has compared postoperative urinary and sexual dysfunction between TME and TME </w:t>
      </w:r>
      <w:r w:rsidR="00703E57" w:rsidRPr="00FA3C5C">
        <w:rPr>
          <w:rFonts w:ascii="Book Antiqua" w:hAnsi="Book Antiqua" w:cs="Times New Roman"/>
          <w:color w:val="000000" w:themeColor="text1"/>
          <w:sz w:val="20"/>
          <w:szCs w:val="20"/>
        </w:rPr>
        <w:t>plus</w:t>
      </w:r>
      <w:r w:rsidRPr="00FA3C5C">
        <w:rPr>
          <w:rFonts w:ascii="Book Antiqua" w:hAnsi="Book Antiqua" w:cs="Times New Roman"/>
          <w:color w:val="000000" w:themeColor="text1"/>
          <w:sz w:val="20"/>
          <w:szCs w:val="20"/>
        </w:rPr>
        <w:t xml:space="preserve"> LLND in lower rectal cancer patients. They suggested that blood loss was the only independent predictor of early urinary dysfunction and that LLND did not increase sexual dysfunction incidence after rectal </w:t>
      </w:r>
      <w:bookmarkStart w:id="16" w:name="_Hlk33394375"/>
      <w:r w:rsidRPr="00FA3C5C">
        <w:rPr>
          <w:rFonts w:ascii="Book Antiqua" w:hAnsi="Book Antiqua" w:cs="Times New Roman"/>
          <w:color w:val="000000" w:themeColor="text1"/>
          <w:sz w:val="20"/>
          <w:szCs w:val="20"/>
        </w:rPr>
        <w:t xml:space="preserve">cancer surgery. Sexual dysfunction was </w:t>
      </w:r>
      <w:r w:rsidR="002F2B27" w:rsidRPr="00FA3C5C">
        <w:rPr>
          <w:rFonts w:ascii="Book Antiqua" w:hAnsi="Book Antiqua" w:cs="Times New Roman"/>
          <w:color w:val="000000" w:themeColor="text1"/>
          <w:sz w:val="20"/>
          <w:szCs w:val="20"/>
        </w:rPr>
        <w:t xml:space="preserve">independently </w:t>
      </w:r>
      <w:r w:rsidRPr="00FA3C5C">
        <w:rPr>
          <w:rFonts w:ascii="Book Antiqua" w:hAnsi="Book Antiqua" w:cs="Times New Roman"/>
          <w:color w:val="000000" w:themeColor="text1"/>
          <w:sz w:val="20"/>
          <w:szCs w:val="20"/>
        </w:rPr>
        <w:t>associated with increased age</w:t>
      </w:r>
      <w:r w:rsidR="009852CC" w:rsidRPr="00EC6BAC">
        <w:rPr>
          <w:rFonts w:ascii="Book Antiqua" w:hAnsi="Book Antiqua" w:cs="Times New Roman"/>
          <w:color w:val="000000" w:themeColor="text1"/>
          <w:sz w:val="20"/>
          <w:szCs w:val="20"/>
        </w:rPr>
        <w:fldChar w:fldCharType="begin">
          <w:fldData xml:space="preserve">PEVuZE5vdGU+PENpdGU+PEF1dGhvcj5TYWl0bzwvQXV0aG9yPjxZZWFyPjIwMTY8L1llYXI+PFJl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IG9mIFN1cmdpY2FsIE9uY29sb2d5PC9hYmJyLTE+PC9wZXJpb2RpY2FsPjxhbHQtcGVyaW9kaWNh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dGlvbiBvZiBTdXJnaWNhbCBPbmNvbG9neTwvYWJici0xPjwvYWx0LXBlcmlvZGljYWw+PHBhZ2Vz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ZXM+NDYzLTQ2ODwvcGFnZXM+PHZvbHVtZT40NDwvdm9sdW1lPjxudW1iZXI+NDwvbnVtYmVyPjxk
YXRlcz48eWVhcj4yMDE4PC95ZWFyPjxwdWItZGF0ZXM+PGRhdGU+MDQ8L2RhdGU+PC9wdWItZGF0
ZXM+PC9kYXRlcz48aXNibj4xNTMyLTIxNTc8L2lzYm4+PGFjY2Vzc2lvbi1udW0+Mjk0Mjg0NzM8
L2FjY2Vzc2lvbi1udW0+PHVybHM+PC91cmxzPjxlbGVjdHJvbmljLXJlc291cmNlLW51bT4xMC4x
MDE2L2ouZWpzby4yMDE4LjAxLjAxNTwvZWxlY3Ryb25pYy1yZXNvdXJjZS1udW0+PGxhbmd1YWdl
PmVuZzwvbGFuZ3VhZ2U+PC9yZWNvcmQ+PC9DaXRlPjwvRW5kTm90ZT5=
</w:fldData>
        </w:fldChar>
      </w:r>
      <w:r w:rsidR="009852CC" w:rsidRPr="00FA3C5C">
        <w:rPr>
          <w:rFonts w:ascii="Book Antiqua" w:hAnsi="Book Antiqua" w:cs="Times New Roman"/>
          <w:color w:val="000000" w:themeColor="text1"/>
          <w:sz w:val="20"/>
          <w:szCs w:val="20"/>
        </w:rPr>
        <w:instrText xml:space="preserve"> ADDIN EN.CITE </w:instrText>
      </w:r>
      <w:r w:rsidR="009852CC" w:rsidRPr="00FA3C5C">
        <w:rPr>
          <w:rFonts w:ascii="Book Antiqua" w:hAnsi="Book Antiqua" w:cs="Times New Roman"/>
          <w:color w:val="000000" w:themeColor="text1"/>
          <w:sz w:val="20"/>
          <w:szCs w:val="20"/>
        </w:rPr>
        <w:fldChar w:fldCharType="begin">
          <w:fldData xml:space="preserve">PEVuZE5vdGU+PENpdGU+PEF1dGhvcj5TYWl0bzwvQXV0aG9yPjxZZWFyPjIwMTY8L1llYXI+PFJl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IG9mIFN1cmdpY2FsIE9uY29sb2d5PC9hYmJyLTE+PC9wZXJpb2RpY2FsPjxhbHQtcGVyaW9kaWNh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dGlvbiBvZiBTdXJnaWNhbCBPbmNvbG9neTwvYWJici0xPjwvYWx0LXBlcmlvZGljYWw+PHBhZ2Vz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ZXM+NDYzLTQ2ODwvcGFnZXM+PHZvbHVtZT40NDwvdm9sdW1lPjxudW1iZXI+NDwvbnVtYmVyPjxk
YXRlcz48eWVhcj4yMDE4PC95ZWFyPjxwdWItZGF0ZXM+PGRhdGU+MDQ8L2RhdGU+PC9wdWItZGF0
ZXM+PC9kYXRlcz48aXNibj4xNTMyLTIxNTc8L2lzYm4+PGFjY2Vzc2lvbi1udW0+Mjk0Mjg0NzM8
L2FjY2Vzc2lvbi1udW0+PHVybHM+PC91cmxzPjxlbGVjdHJvbmljLXJlc291cmNlLW51bT4xMC4x
MDE2L2ouZWpzby4yMDE4LjAxLjAxNTwvZWxlY3Ryb25pYy1yZXNvdXJjZS1udW0+PGxhbmd1YWdl
PmVuZzwvbGFuZ3VhZ2U+PC9yZWNvcmQ+PC9DaXRlPjwvRW5kTm90ZT5=
</w:fldData>
        </w:fldChar>
      </w:r>
      <w:r w:rsidR="009852CC" w:rsidRPr="00FA3C5C">
        <w:rPr>
          <w:rFonts w:ascii="Book Antiqua" w:hAnsi="Book Antiqua" w:cs="Times New Roman"/>
          <w:color w:val="000000" w:themeColor="text1"/>
          <w:sz w:val="20"/>
          <w:szCs w:val="20"/>
        </w:rPr>
        <w:instrText xml:space="preserve"> ADDIN EN.CITE.DATA </w:instrText>
      </w:r>
      <w:r w:rsidR="009852CC" w:rsidRPr="00FA3C5C">
        <w:rPr>
          <w:rFonts w:ascii="Book Antiqua" w:hAnsi="Book Antiqua" w:cs="Times New Roman"/>
          <w:color w:val="000000" w:themeColor="text1"/>
          <w:sz w:val="20"/>
          <w:szCs w:val="20"/>
        </w:rPr>
      </w:r>
      <w:r w:rsidR="009852CC" w:rsidRPr="00FA3C5C">
        <w:rPr>
          <w:rFonts w:ascii="Book Antiqua" w:hAnsi="Book Antiqua" w:cs="Times New Roman"/>
          <w:color w:val="000000" w:themeColor="text1"/>
          <w:sz w:val="20"/>
          <w:szCs w:val="20"/>
        </w:rPr>
        <w:fldChar w:fldCharType="end"/>
      </w:r>
      <w:r w:rsidR="009852CC" w:rsidRPr="00EC6BAC">
        <w:rPr>
          <w:rFonts w:ascii="Book Antiqua" w:hAnsi="Book Antiqua" w:cs="Times New Roman"/>
          <w:color w:val="000000" w:themeColor="text1"/>
          <w:sz w:val="20"/>
          <w:szCs w:val="20"/>
        </w:rPr>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[39,40]</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xml:space="preserve">. </w:t>
      </w:r>
      <w:r w:rsidR="00441882" w:rsidRPr="00EC6BAC">
        <w:rPr>
          <w:rFonts w:ascii="Book Antiqua" w:hAnsi="Book Antiqua" w:cs="Times New Roman"/>
          <w:color w:val="000000" w:themeColor="text1"/>
          <w:sz w:val="20"/>
          <w:szCs w:val="20"/>
        </w:rPr>
        <w:t xml:space="preserve">In our study, </w:t>
      </w:r>
      <w:r w:rsidR="00FA3C5C">
        <w:rPr>
          <w:rFonts w:ascii="Book Antiqua" w:hAnsi="Book Antiqua" w:cs="Times New Roman"/>
          <w:color w:val="000000" w:themeColor="text1"/>
          <w:sz w:val="20"/>
          <w:szCs w:val="20"/>
        </w:rPr>
        <w:t>2</w:t>
      </w:r>
      <w:r w:rsidR="00FA3C5C" w:rsidRPr="00EC6BAC">
        <w:rPr>
          <w:rFonts w:ascii="Book Antiqua" w:hAnsi="Book Antiqua" w:cs="Times New Roman"/>
          <w:color w:val="000000" w:themeColor="text1"/>
          <w:sz w:val="20"/>
          <w:szCs w:val="20"/>
        </w:rPr>
        <w:t xml:space="preserve"> </w:t>
      </w:r>
      <w:r w:rsidR="00441882" w:rsidRPr="00EC6BAC">
        <w:rPr>
          <w:rFonts w:ascii="Book Antiqua" w:hAnsi="Book Antiqua" w:cs="Times New Roman"/>
          <w:color w:val="000000" w:themeColor="text1"/>
          <w:sz w:val="20"/>
          <w:szCs w:val="20"/>
        </w:rPr>
        <w:t>(</w:t>
      </w:r>
      <w:r w:rsidR="00441882" w:rsidRPr="00FA3C5C">
        <w:rPr>
          <w:rFonts w:ascii="Book Antiqua" w:hAnsi="Book Antiqua" w:cs="Times New Roman"/>
          <w:color w:val="000000" w:themeColor="text1"/>
          <w:sz w:val="20"/>
          <w:szCs w:val="20"/>
        </w:rPr>
        <w:t xml:space="preserve">2.2%) patients experienced urinary retention, both received bilateral lymph node metastasis and after </w:t>
      </w:r>
      <w:r w:rsidR="00E40DEB" w:rsidRPr="00FA3C5C">
        <w:rPr>
          <w:rFonts w:ascii="Book Antiqua" w:hAnsi="Book Antiqua" w:cs="Times New Roman"/>
          <w:color w:val="000000" w:themeColor="text1"/>
          <w:sz w:val="20"/>
          <w:szCs w:val="20"/>
        </w:rPr>
        <w:t>4</w:t>
      </w:r>
      <w:r w:rsidR="00441882" w:rsidRPr="00FA3C5C">
        <w:rPr>
          <w:rFonts w:ascii="Book Antiqua" w:hAnsi="Book Antiqua" w:cs="Times New Roman"/>
          <w:color w:val="000000" w:themeColor="text1"/>
          <w:sz w:val="20"/>
          <w:szCs w:val="20"/>
        </w:rPr>
        <w:t xml:space="preserve"> </w:t>
      </w:r>
      <w:proofErr w:type="spellStart"/>
      <w:r w:rsidR="00441882" w:rsidRPr="00FA3C5C">
        <w:rPr>
          <w:rFonts w:ascii="Book Antiqua" w:hAnsi="Book Antiqua" w:cs="Times New Roman"/>
          <w:color w:val="000000" w:themeColor="text1"/>
          <w:sz w:val="20"/>
          <w:szCs w:val="20"/>
        </w:rPr>
        <w:t>wk</w:t>
      </w:r>
      <w:proofErr w:type="spellEnd"/>
      <w:r w:rsidR="00441882" w:rsidRPr="00FA3C5C">
        <w:rPr>
          <w:rFonts w:ascii="Book Antiqua" w:hAnsi="Book Antiqua" w:cs="Times New Roman"/>
          <w:color w:val="000000" w:themeColor="text1"/>
          <w:sz w:val="20"/>
          <w:szCs w:val="20"/>
        </w:rPr>
        <w:t xml:space="preserve"> of bladder practice, their catheters were successfully removed. These acceptable functional results might be explained by the relatively mature nerve-preserving techniques in the laparoscopic rectal cancer surgeries. </w:t>
      </w:r>
      <w:r w:rsidRPr="00FA3C5C">
        <w:rPr>
          <w:rFonts w:ascii="Book Antiqua" w:hAnsi="Book Antiqua" w:cs="Times New Roman"/>
          <w:color w:val="000000" w:themeColor="text1"/>
          <w:sz w:val="20"/>
          <w:szCs w:val="20"/>
        </w:rPr>
        <w:t xml:space="preserve">Longer operative time and increased blood loss may </w:t>
      </w:r>
      <w:r w:rsidR="002F2B27" w:rsidRPr="00FA3C5C">
        <w:rPr>
          <w:rFonts w:ascii="Book Antiqua" w:hAnsi="Book Antiqua" w:cs="Times New Roman"/>
          <w:color w:val="000000" w:themeColor="text1"/>
          <w:sz w:val="20"/>
          <w:szCs w:val="20"/>
        </w:rPr>
        <w:t>associate</w:t>
      </w:r>
      <w:r w:rsidRPr="00FA3C5C">
        <w:rPr>
          <w:rFonts w:ascii="Book Antiqua" w:hAnsi="Book Antiqua" w:cs="Times New Roman"/>
          <w:color w:val="000000" w:themeColor="text1"/>
          <w:sz w:val="20"/>
          <w:szCs w:val="20"/>
        </w:rPr>
        <w:t xml:space="preserve"> with higher postoperative complication rates according to </w:t>
      </w:r>
      <w:r w:rsidR="00480D2B" w:rsidRPr="00FA3C5C">
        <w:rPr>
          <w:rFonts w:ascii="Book Antiqua" w:hAnsi="Book Antiqua" w:cs="Times New Roman"/>
          <w:color w:val="000000" w:themeColor="text1"/>
          <w:sz w:val="20"/>
          <w:szCs w:val="20"/>
        </w:rPr>
        <w:t>some study</w:t>
      </w:r>
      <w:r w:rsidRPr="00FA3C5C">
        <w:rPr>
          <w:rFonts w:ascii="Book Antiqua" w:hAnsi="Book Antiqua" w:cs="Times New Roman"/>
          <w:color w:val="000000" w:themeColor="text1"/>
          <w:sz w:val="20"/>
          <w:szCs w:val="20"/>
        </w:rPr>
        <w:t xml:space="preserve"> results</w:t>
      </w:r>
      <w:r w:rsidR="00480D2B" w:rsidRPr="00EC6BAC">
        <w:rPr>
          <w:rFonts w:ascii="Book Antiqua" w:hAnsi="Book Antiqua" w:cs="Times New Roman"/>
          <w:color w:val="000000" w:themeColor="text1"/>
          <w:sz w:val="20"/>
          <w:szCs w:val="20"/>
        </w:rPr>
        <w:fldChar w:fldCharType="begin">
          <w:fldData xml:space="preserve">PEVuZE5vdGU+PENpdGU+PEF1dGhvcj5QYWxtZXJvbGE8L0F1dGhvcj48WWVhcj4yMDE2PC9ZZWFy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</w:fldData>
        </w:fldChar>
      </w:r>
      <w:r w:rsidR="00441882" w:rsidRPr="00FA3C5C">
        <w:rPr>
          <w:rFonts w:ascii="Book Antiqua" w:hAnsi="Book Antiqua" w:cs="Times New Roman"/>
          <w:color w:val="000000" w:themeColor="text1"/>
          <w:sz w:val="20"/>
          <w:szCs w:val="20"/>
        </w:rPr>
        <w:instrText xml:space="preserve"> ADDIN EN.CITE </w:instrText>
      </w:r>
      <w:r w:rsidR="00441882" w:rsidRPr="00FA3C5C">
        <w:rPr>
          <w:rFonts w:ascii="Book Antiqua" w:hAnsi="Book Antiqua" w:cs="Times New Roman"/>
          <w:color w:val="000000" w:themeColor="text1"/>
          <w:sz w:val="20"/>
          <w:szCs w:val="20"/>
        </w:rPr>
        <w:fldChar w:fldCharType="begin">
          <w:fldData xml:space="preserve">PEVuZE5vdGU+PENpdGU+PEF1dGhvcj5QYWxtZXJvbGE8L0F1dGhvcj48WWVhcj4yMDE2PC9ZZWFy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</w:fldData>
        </w:fldChar>
      </w:r>
      <w:r w:rsidR="00441882" w:rsidRPr="00FA3C5C">
        <w:rPr>
          <w:rFonts w:ascii="Book Antiqua" w:hAnsi="Book Antiqua" w:cs="Times New Roman"/>
          <w:color w:val="000000" w:themeColor="text1"/>
          <w:sz w:val="20"/>
          <w:szCs w:val="20"/>
        </w:rPr>
        <w:instrText xml:space="preserve"> ADDIN EN.CITE.DATA </w:instrText>
      </w:r>
      <w:r w:rsidR="00441882" w:rsidRPr="00FA3C5C">
        <w:rPr>
          <w:rFonts w:ascii="Book Antiqua" w:hAnsi="Book Antiqua" w:cs="Times New Roman"/>
          <w:color w:val="000000" w:themeColor="text1"/>
          <w:sz w:val="20"/>
          <w:szCs w:val="20"/>
        </w:rPr>
      </w:r>
      <w:r w:rsidR="00441882" w:rsidRPr="00FA3C5C">
        <w:rPr>
          <w:rFonts w:ascii="Book Antiqua" w:hAnsi="Book Antiqua" w:cs="Times New Roman"/>
          <w:color w:val="000000" w:themeColor="text1"/>
          <w:sz w:val="20"/>
          <w:szCs w:val="20"/>
        </w:rPr>
        <w:fldChar w:fldCharType="end"/>
      </w:r>
      <w:r w:rsidR="00480D2B" w:rsidRPr="00EC6BAC">
        <w:rPr>
          <w:rFonts w:ascii="Book Antiqua" w:hAnsi="Book Antiqua" w:cs="Times New Roman"/>
          <w:color w:val="000000" w:themeColor="text1"/>
          <w:sz w:val="20"/>
          <w:szCs w:val="20"/>
        </w:rPr>
      </w:r>
      <w:r w:rsidR="00480D2B" w:rsidRPr="00EC6BAC">
        <w:rPr>
          <w:rFonts w:ascii="Book Antiqua" w:hAnsi="Book Antiqua" w:cs="Times New Roman"/>
          <w:color w:val="000000" w:themeColor="text1"/>
          <w:sz w:val="20"/>
          <w:szCs w:val="20"/>
        </w:rPr>
        <w:fldChar w:fldCharType="separate"/>
      </w:r>
      <w:r w:rsidR="00441882" w:rsidRPr="004B3002">
        <w:rPr>
          <w:rFonts w:ascii="Book Antiqua" w:hAnsi="Book Antiqua" w:cs="Times New Roman"/>
          <w:color w:val="000000" w:themeColor="text1"/>
          <w:sz w:val="20"/>
          <w:szCs w:val="20"/>
          <w:vertAlign w:val="superscript"/>
        </w:rPr>
        <w:t>[41,42]</w:t>
      </w:r>
      <w:r w:rsidR="00480D2B"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 Thus, we do not recommend routine bilateral lymph node</w:t>
      </w:r>
      <w:r w:rsidR="00703E57"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dissection unless there is strong suspicion of bilateral LLN</w:t>
      </w:r>
      <w:r w:rsidR="00703E57" w:rsidRPr="00FA3C5C">
        <w:rPr>
          <w:rFonts w:ascii="Book Antiqua" w:hAnsi="Book Antiqua" w:cs="Times New Roman"/>
          <w:color w:val="000000" w:themeColor="text1"/>
          <w:sz w:val="20"/>
          <w:szCs w:val="20"/>
        </w:rPr>
        <w:t>s</w:t>
      </w:r>
      <w:r w:rsidRPr="00FA3C5C">
        <w:rPr>
          <w:rFonts w:ascii="Book Antiqua" w:hAnsi="Book Antiqua" w:cs="Times New Roman"/>
          <w:color w:val="000000" w:themeColor="text1"/>
          <w:sz w:val="20"/>
          <w:szCs w:val="20"/>
        </w:rPr>
        <w:t xml:space="preserve"> metastasis</w:t>
      </w:r>
      <w:r w:rsidR="009852CC" w:rsidRPr="00EC6BAC">
        <w:rPr>
          <w:rFonts w:ascii="Book Antiqua" w:hAnsi="Book Antiqua" w:cs="Times New Roman"/>
          <w:color w:val="000000" w:themeColor="text1"/>
          <w:sz w:val="20"/>
          <w:szCs w:val="20"/>
        </w:rPr>
        <w:fldChar w:fldCharType="begin"/>
      </w:r>
      <w:r w:rsidR="009852CC" w:rsidRPr="00FA3C5C">
        <w:rPr>
          <w:rFonts w:ascii="Book Antiqua" w:hAnsi="Book Antiqua" w:cs="Times New Roman"/>
          <w:color w:val="000000" w:themeColor="text1"/>
          <w:sz w:val="20"/>
          <w:szCs w:val="20"/>
        </w:rPr>
        <w:instrText xml:space="preserve"> ADDIN EN.CITE &lt;EndNote&gt;&lt;Cite&gt;&lt;Author&gt;Fujita&lt;/Author&gt;&lt;Year&gt;2012&lt;/Year&gt;&lt;RecNum&gt;137&lt;/RecNum&gt;&lt;DisplayText&gt;&lt;style face="superscript"&gt;[6]&lt;/style&gt;&lt;/DisplayText&gt;&lt;record&gt;&lt;rec-number&gt;137&lt;/rec-number&gt;&lt;foreign-keys&gt;&lt;key app="EN" db-id="5pwats9r55992de90x5vr5pcvd5xt0d0dv9x" timestamp="1575577502"&gt;137&lt;/key&gt;&lt;/foreign-keys&gt;&lt;ref-type name="Journal Article"&gt;17&lt;/ref-type&gt;&lt;contributors&gt;&lt;authors&gt;&lt;author&gt;Fujita, S.&lt;/author&gt;&lt;author&gt;Akasu, T.&lt;/author&gt;&lt;author&gt;Mizusawa, J.&lt;/author&gt;&lt;author&gt;Saito, N.&lt;/author&gt;&lt;author&gt;Kinugasa, Y.&lt;/author&gt;&lt;author&gt;Kanemitsu, Y.&lt;/author&gt;&lt;author&gt;Ohue, M.&lt;/author&gt;&lt;author&gt;Fujii, S.&lt;/author&gt;&lt;author&gt;Shiozawa, M.&lt;/author&gt;&lt;author&gt;Yamaguchi, T.&lt;/author&gt;&lt;author&gt;Moriya, Y.&lt;/author&gt;&lt;/authors&gt;&lt;/contributors&gt;&lt;auth-address&gt;Colorectal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616-21&lt;/pages&gt;&lt;volume&gt;13&lt;/volume&gt;&lt;number&gt;6&lt;/number&gt;&lt;dates&gt;&lt;year&gt;2012&lt;/year&gt;&lt;pub-dates&gt;&lt;date&gt;Jun&lt;/date&gt;&lt;/pub-dates&gt;&lt;/dates&gt;&lt;isbn&gt;1474-5488&lt;/isbn&gt;&lt;accession-num&gt;22591948&lt;/accession-num&gt;&lt;urls&gt;&lt;/urls&gt;&lt;electronic-resource-num&gt;10.1016/s1470-2045(12)70158-4&lt;/electronic-resource-num&gt;&lt;language&gt;eng&lt;/language&gt;&lt;/record&gt;&lt;/Cite&gt;&lt;/EndNote&gt;</w:instrText>
      </w:r>
      <w:r w:rsidR="009852CC" w:rsidRPr="00EC6BAC">
        <w:rPr>
          <w:rFonts w:ascii="Book Antiqua" w:hAnsi="Book Antiqua" w:cs="Times New Roman"/>
          <w:color w:val="000000" w:themeColor="text1"/>
          <w:sz w:val="20"/>
          <w:szCs w:val="20"/>
        </w:rPr>
        <w:fldChar w:fldCharType="separate"/>
      </w:r>
      <w:r w:rsidR="009852CC" w:rsidRPr="004B3002">
        <w:rPr>
          <w:rFonts w:ascii="Book Antiqua" w:hAnsi="Book Antiqua" w:cs="Times New Roman"/>
          <w:color w:val="000000" w:themeColor="text1"/>
          <w:sz w:val="20"/>
          <w:szCs w:val="20"/>
          <w:vertAlign w:val="superscript"/>
        </w:rPr>
        <w:t>[6]</w:t>
      </w:r>
      <w:r w:rsidR="009852CC" w:rsidRPr="00EC6BAC">
        <w:rPr>
          <w:rFonts w:ascii="Book Antiqua" w:hAnsi="Book Antiqua" w:cs="Times New Roman"/>
          <w:color w:val="000000" w:themeColor="text1"/>
          <w:sz w:val="20"/>
          <w:szCs w:val="20"/>
        </w:rPr>
        <w:fldChar w:fldCharType="end"/>
      </w:r>
      <w:r w:rsidRPr="00EC6BAC">
        <w:rPr>
          <w:rFonts w:ascii="Book Antiqua" w:hAnsi="Book Antiqua" w:cs="Times New Roman"/>
          <w:color w:val="000000" w:themeColor="text1"/>
          <w:sz w:val="20"/>
          <w:szCs w:val="20"/>
        </w:rPr>
        <w:t>.</w:t>
      </w:r>
      <w:bookmarkEnd w:id="16"/>
      <w:r w:rsidR="009852CC" w:rsidRPr="00EC6BAC">
        <w:rPr>
          <w:rFonts w:ascii="Book Antiqua" w:hAnsi="Book Antiqua" w:cs="Times New Roman"/>
          <w:color w:val="000000" w:themeColor="text1"/>
          <w:sz w:val="20"/>
          <w:szCs w:val="20"/>
        </w:rPr>
        <w:t xml:space="preserve"> </w:t>
      </w:r>
    </w:p>
    <w:p w14:paraId="0BD52B77" w14:textId="7EA2F063" w:rsidR="00810933" w:rsidRPr="00FA3C5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This study ha</w:t>
      </w:r>
      <w:r w:rsidR="00694EC5" w:rsidRPr="00FA3C5C">
        <w:rPr>
          <w:rFonts w:ascii="Book Antiqua" w:hAnsi="Book Antiqua" w:cs="Times New Roman"/>
          <w:color w:val="000000" w:themeColor="text1"/>
          <w:sz w:val="20"/>
          <w:szCs w:val="20"/>
        </w:rPr>
        <w:t>d</w:t>
      </w:r>
      <w:r w:rsidRPr="00FA3C5C">
        <w:rPr>
          <w:rFonts w:ascii="Book Antiqua" w:hAnsi="Book Antiqua" w:cs="Times New Roman"/>
          <w:color w:val="000000" w:themeColor="text1"/>
          <w:sz w:val="20"/>
          <w:szCs w:val="20"/>
        </w:rPr>
        <w:t xml:space="preserve"> several limitations. First, it was a single</w:t>
      </w:r>
      <w:r w:rsidR="0021630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 xml:space="preserve">center retrospective analysis and the sample size </w:t>
      </w:r>
      <w:r w:rsidR="00694EC5" w:rsidRPr="00FA3C5C">
        <w:rPr>
          <w:rFonts w:ascii="Book Antiqua" w:hAnsi="Book Antiqua" w:cs="Times New Roman"/>
          <w:color w:val="000000" w:themeColor="text1"/>
          <w:sz w:val="20"/>
          <w:szCs w:val="20"/>
        </w:rPr>
        <w:t>was</w:t>
      </w:r>
      <w:r w:rsidRPr="00FA3C5C">
        <w:rPr>
          <w:rFonts w:ascii="Book Antiqua" w:hAnsi="Book Antiqua" w:cs="Times New Roman"/>
          <w:color w:val="000000" w:themeColor="text1"/>
          <w:sz w:val="20"/>
          <w:szCs w:val="20"/>
        </w:rPr>
        <w:t xml:space="preserve"> relatively small</w:t>
      </w:r>
      <w:r w:rsidR="00694EC5" w:rsidRPr="00FA3C5C">
        <w:rPr>
          <w:rFonts w:ascii="Book Antiqua" w:hAnsi="Book Antiqua" w:cs="Times New Roman"/>
          <w:color w:val="000000" w:themeColor="text1"/>
          <w:sz w:val="20"/>
          <w:szCs w:val="20"/>
        </w:rPr>
        <w:t>; thus,</w:t>
      </w:r>
      <w:r w:rsidRPr="00FA3C5C">
        <w:rPr>
          <w:rFonts w:ascii="Book Antiqua" w:hAnsi="Book Antiqua" w:cs="Times New Roman"/>
          <w:color w:val="000000" w:themeColor="text1"/>
          <w:sz w:val="20"/>
          <w:szCs w:val="20"/>
        </w:rPr>
        <w:t xml:space="preserve"> a multi-center study should be conducted to confirm our conclusions. Additionally, we did not evaluate lateral lymph nodes metastasis in non-NCRT patients due to the small sample size. Next, the rectal cancer patients received either short-course or long-course radiotherapy, </w:t>
      </w:r>
      <w:r w:rsidR="00694EC5" w:rsidRPr="00FA3C5C">
        <w:rPr>
          <w:rFonts w:ascii="Book Antiqua" w:hAnsi="Book Antiqua" w:cs="Times New Roman"/>
          <w:color w:val="000000" w:themeColor="text1"/>
          <w:sz w:val="20"/>
          <w:szCs w:val="20"/>
        </w:rPr>
        <w:t xml:space="preserve">which </w:t>
      </w:r>
      <w:r w:rsidRPr="00FA3C5C">
        <w:rPr>
          <w:rFonts w:ascii="Book Antiqua" w:hAnsi="Book Antiqua" w:cs="Times New Roman"/>
          <w:color w:val="000000" w:themeColor="text1"/>
          <w:sz w:val="20"/>
          <w:szCs w:val="20"/>
        </w:rPr>
        <w:t xml:space="preserve">might </w:t>
      </w:r>
      <w:r w:rsidR="00694EC5" w:rsidRPr="00FA3C5C">
        <w:rPr>
          <w:rFonts w:ascii="Book Antiqua" w:hAnsi="Book Antiqua" w:cs="Times New Roman"/>
          <w:color w:val="000000" w:themeColor="text1"/>
          <w:sz w:val="20"/>
          <w:szCs w:val="20"/>
        </w:rPr>
        <w:t xml:space="preserve">have </w:t>
      </w:r>
      <w:r w:rsidRPr="00FA3C5C">
        <w:rPr>
          <w:rFonts w:ascii="Book Antiqua" w:hAnsi="Book Antiqua" w:cs="Times New Roman"/>
          <w:color w:val="000000" w:themeColor="text1"/>
          <w:sz w:val="20"/>
          <w:szCs w:val="20"/>
        </w:rPr>
        <w:t>cause</w:t>
      </w:r>
      <w:r w:rsidR="00694EC5" w:rsidRPr="00FA3C5C">
        <w:rPr>
          <w:rFonts w:ascii="Book Antiqua" w:hAnsi="Book Antiqua" w:cs="Times New Roman"/>
          <w:color w:val="000000" w:themeColor="text1"/>
          <w:sz w:val="20"/>
          <w:szCs w:val="20"/>
        </w:rPr>
        <w:t>d</w:t>
      </w:r>
      <w:r w:rsidRPr="00FA3C5C">
        <w:rPr>
          <w:rFonts w:ascii="Book Antiqua" w:hAnsi="Book Antiqua" w:cs="Times New Roman"/>
          <w:color w:val="000000" w:themeColor="text1"/>
          <w:sz w:val="20"/>
          <w:szCs w:val="20"/>
        </w:rPr>
        <w:t xml:space="preserve"> heterogeneity in the pathological outcomes of the lateral lymph nodes. Third, the follow</w:t>
      </w:r>
      <w:r w:rsidR="0021630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t>up duration was short, because of the low local recurrence rate after NCRT</w:t>
      </w:r>
      <w:r w:rsidR="00694EC5" w:rsidRPr="00FA3C5C">
        <w:rPr>
          <w:rFonts w:ascii="Book Antiqua" w:hAnsi="Book Antiqua" w:cs="Times New Roman"/>
          <w:color w:val="000000" w:themeColor="text1"/>
          <w:sz w:val="20"/>
          <w:szCs w:val="20"/>
        </w:rPr>
        <w:t>, so</w:t>
      </w:r>
      <w:r w:rsidRPr="00FA3C5C">
        <w:rPr>
          <w:rFonts w:ascii="Book Antiqua" w:hAnsi="Book Antiqua" w:cs="Times New Roman"/>
          <w:color w:val="000000" w:themeColor="text1"/>
          <w:sz w:val="20"/>
          <w:szCs w:val="20"/>
        </w:rPr>
        <w:t xml:space="preserve"> longer follow</w:t>
      </w:r>
      <w:r w:rsidR="00694EC5" w:rsidRPr="00FA3C5C">
        <w:rPr>
          <w:rFonts w:ascii="Book Antiqua" w:hAnsi="Book Antiqua" w:cs="Times New Roman"/>
          <w:color w:val="000000" w:themeColor="text1"/>
          <w:sz w:val="20"/>
          <w:szCs w:val="20"/>
        </w:rPr>
        <w:t>-</w:t>
      </w:r>
      <w:r w:rsidRPr="00FA3C5C">
        <w:rPr>
          <w:rFonts w:ascii="Book Antiqua" w:hAnsi="Book Antiqua" w:cs="Times New Roman"/>
          <w:color w:val="000000" w:themeColor="text1"/>
          <w:sz w:val="20"/>
          <w:szCs w:val="20"/>
        </w:rPr>
        <w:lastRenderedPageBreak/>
        <w:t>up may be necessary to evaluate more recurrences.</w:t>
      </w:r>
      <w:r w:rsidR="00441882" w:rsidRPr="00FA3C5C">
        <w:rPr>
          <w:rFonts w:ascii="Book Antiqua" w:hAnsi="Book Antiqua" w:cs="Times New Roman"/>
          <w:color w:val="000000" w:themeColor="text1"/>
          <w:sz w:val="20"/>
          <w:szCs w:val="20"/>
        </w:rPr>
        <w:t xml:space="preserve"> Fourth, we did not study the effect of LLND on sexual functions because of poor medical records</w:t>
      </w:r>
      <w:r w:rsidR="00006F4D" w:rsidRPr="00FA3C5C">
        <w:rPr>
          <w:rFonts w:ascii="Book Antiqua" w:hAnsi="Book Antiqua" w:cs="Times New Roman"/>
          <w:color w:val="000000" w:themeColor="text1"/>
          <w:sz w:val="20"/>
          <w:szCs w:val="20"/>
        </w:rPr>
        <w:t>.</w:t>
      </w:r>
    </w:p>
    <w:p w14:paraId="0BF11E1E" w14:textId="4BECF588" w:rsidR="00810933" w:rsidRPr="00FA3C5C"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In conclusion, the present study </w:t>
      </w:r>
      <w:r w:rsidR="00694EC5" w:rsidRPr="00FA3C5C">
        <w:rPr>
          <w:rFonts w:ascii="Book Antiqua" w:hAnsi="Book Antiqua" w:cs="Times New Roman"/>
          <w:color w:val="000000" w:themeColor="text1"/>
          <w:sz w:val="20"/>
          <w:szCs w:val="20"/>
        </w:rPr>
        <w:t>showed</w:t>
      </w:r>
      <w:r w:rsidRPr="00FA3C5C">
        <w:rPr>
          <w:rFonts w:ascii="Book Antiqua" w:hAnsi="Book Antiqua" w:cs="Times New Roman"/>
          <w:color w:val="000000" w:themeColor="text1"/>
          <w:sz w:val="20"/>
          <w:szCs w:val="20"/>
        </w:rPr>
        <w:t xml:space="preserve"> that LLN metastasis cannot eradicate by NCRT and that selective TME plus LLND should be </w:t>
      </w:r>
      <w:r w:rsidR="00564A46" w:rsidRPr="00FA3C5C">
        <w:rPr>
          <w:rFonts w:ascii="Book Antiqua" w:hAnsi="Book Antiqua" w:cs="Times New Roman"/>
          <w:color w:val="000000" w:themeColor="text1"/>
          <w:sz w:val="20"/>
          <w:szCs w:val="20"/>
        </w:rPr>
        <w:t>considered</w:t>
      </w:r>
      <w:r w:rsidRPr="00FA3C5C">
        <w:rPr>
          <w:rFonts w:ascii="Book Antiqua" w:hAnsi="Book Antiqua" w:cs="Times New Roman"/>
          <w:color w:val="000000" w:themeColor="text1"/>
          <w:sz w:val="20"/>
          <w:szCs w:val="20"/>
        </w:rPr>
        <w:t xml:space="preserve"> in mid or low rectal cancer patients. Our results show</w:t>
      </w:r>
      <w:r w:rsidR="00D33DF6" w:rsidRPr="00FA3C5C">
        <w:rPr>
          <w:rFonts w:ascii="Book Antiqua" w:hAnsi="Book Antiqua" w:cs="Times New Roman"/>
          <w:color w:val="000000" w:themeColor="text1"/>
          <w:sz w:val="20"/>
          <w:szCs w:val="20"/>
        </w:rPr>
        <w:t>ed</w:t>
      </w:r>
      <w:r w:rsidRPr="00FA3C5C">
        <w:rPr>
          <w:rFonts w:ascii="Book Antiqua" w:hAnsi="Book Antiqua" w:cs="Times New Roman"/>
          <w:color w:val="000000" w:themeColor="text1"/>
          <w:sz w:val="20"/>
          <w:szCs w:val="20"/>
        </w:rPr>
        <w:t xml:space="preserve"> satisfying perioperative and oncological outcomes.</w:t>
      </w:r>
    </w:p>
    <w:p w14:paraId="10775EF7" w14:textId="4282F235"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674D888F" w14:textId="77777777" w:rsidR="00474FDD" w:rsidRPr="00FA3C5C" w:rsidRDefault="00474FDD" w:rsidP="00EC6BAC">
      <w:pPr>
        <w:adjustRightInd w:val="0"/>
        <w:snapToGrid w:val="0"/>
        <w:spacing w:after="0" w:line="360" w:lineRule="auto"/>
        <w:jc w:val="both"/>
        <w:rPr>
          <w:rFonts w:ascii="Book Antiqua" w:hAnsi="Book Antiqua"/>
          <w:b/>
          <w:color w:val="000000"/>
          <w:sz w:val="20"/>
          <w:szCs w:val="20"/>
          <w:u w:val="single"/>
        </w:rPr>
      </w:pPr>
      <w:r w:rsidRPr="00FA3C5C">
        <w:rPr>
          <w:rFonts w:ascii="Book Antiqua" w:hAnsi="Book Antiqua"/>
          <w:b/>
          <w:color w:val="000000"/>
          <w:sz w:val="20"/>
          <w:szCs w:val="20"/>
          <w:u w:val="single"/>
        </w:rPr>
        <w:t>ARTICLE HIGHLIGHTS</w:t>
      </w:r>
    </w:p>
    <w:p w14:paraId="1196E632" w14:textId="77777777" w:rsidR="001F6B43" w:rsidRPr="00FA3C5C" w:rsidRDefault="001F6B43" w:rsidP="00EC6BAC">
      <w:pPr>
        <w:snapToGrid w:val="0"/>
        <w:spacing w:after="0" w:line="360" w:lineRule="auto"/>
        <w:jc w:val="both"/>
        <w:rPr>
          <w:rFonts w:ascii="Book Antiqua" w:hAnsi="Book Antiqua" w:cs="Times New Roman"/>
          <w:b/>
          <w:bCs/>
          <w:i/>
          <w:iCs/>
          <w:color w:val="000000" w:themeColor="text1"/>
          <w:sz w:val="20"/>
          <w:szCs w:val="20"/>
        </w:rPr>
      </w:pPr>
      <w:r w:rsidRPr="00FA3C5C">
        <w:rPr>
          <w:rFonts w:ascii="Book Antiqua" w:hAnsi="Book Antiqua" w:cs="Times New Roman"/>
          <w:b/>
          <w:bCs/>
          <w:i/>
          <w:iCs/>
          <w:color w:val="000000" w:themeColor="text1"/>
          <w:sz w:val="20"/>
          <w:szCs w:val="20"/>
        </w:rPr>
        <w:t>Research background</w:t>
      </w:r>
    </w:p>
    <w:p w14:paraId="408E5952" w14:textId="28D5AB94" w:rsidR="001F6B43" w:rsidRPr="00FA3C5C" w:rsidRDefault="001F6B4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Lateral lymph node metastasis is one of the leading causes for local recurrence in patients with advanced mid or low rectal cancer. The addition of lateral lymph node dissection (LLND) after </w:t>
      </w:r>
      <w:r w:rsidR="00877601" w:rsidRPr="00FA3C5C">
        <w:rPr>
          <w:rFonts w:ascii="Book Antiqua" w:hAnsi="Book Antiqua" w:cs="Times New Roman"/>
          <w:color w:val="000000" w:themeColor="text1"/>
          <w:sz w:val="20"/>
          <w:szCs w:val="20"/>
        </w:rPr>
        <w:t xml:space="preserve">neoadjuvant chemoradiotherapy (NCRT) </w:t>
      </w:r>
      <w:r w:rsidRPr="00FA3C5C">
        <w:rPr>
          <w:rFonts w:ascii="Book Antiqua" w:hAnsi="Book Antiqua" w:cs="Times New Roman"/>
          <w:color w:val="000000" w:themeColor="text1"/>
          <w:sz w:val="20"/>
          <w:szCs w:val="20"/>
        </w:rPr>
        <w:t xml:space="preserve">remains a controversial topic. </w:t>
      </w:r>
    </w:p>
    <w:p w14:paraId="4DED398A" w14:textId="77777777"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60445C02" w14:textId="77777777" w:rsidR="00B96D20" w:rsidRPr="00FA3C5C" w:rsidRDefault="001F6B43" w:rsidP="00EC6BAC">
      <w:pPr>
        <w:snapToGrid w:val="0"/>
        <w:spacing w:after="0" w:line="360" w:lineRule="auto"/>
        <w:jc w:val="both"/>
        <w:rPr>
          <w:rFonts w:ascii="Book Antiqua" w:hAnsi="Book Antiqua" w:cs="Times New Roman"/>
          <w:b/>
          <w:bCs/>
          <w:i/>
          <w:iCs/>
          <w:color w:val="000000" w:themeColor="text1"/>
          <w:sz w:val="20"/>
          <w:szCs w:val="20"/>
        </w:rPr>
      </w:pPr>
      <w:r w:rsidRPr="00FA3C5C">
        <w:rPr>
          <w:rFonts w:ascii="Book Antiqua" w:hAnsi="Book Antiqua" w:cs="Times New Roman"/>
          <w:b/>
          <w:bCs/>
          <w:i/>
          <w:iCs/>
          <w:color w:val="000000" w:themeColor="text1"/>
          <w:sz w:val="20"/>
          <w:szCs w:val="20"/>
        </w:rPr>
        <w:t>Research motivation</w:t>
      </w:r>
    </w:p>
    <w:p w14:paraId="44F5B2E2" w14:textId="40842FC7" w:rsidR="001F6B43" w:rsidRPr="00FA3C5C" w:rsidRDefault="001F6B4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There is a lack of consensus leading to an East (mainly Japan)-West division concerning the management of lateral lymph nodes after NCRT associated with lower rectal cancer. </w:t>
      </w:r>
      <w:r w:rsidR="00D33DF6" w:rsidRPr="00FA3C5C">
        <w:rPr>
          <w:rFonts w:ascii="Book Antiqua" w:hAnsi="Book Antiqua" w:cs="Times New Roman"/>
          <w:color w:val="000000" w:themeColor="text1"/>
          <w:sz w:val="20"/>
          <w:szCs w:val="20"/>
        </w:rPr>
        <w:t>There are</w:t>
      </w:r>
      <w:r w:rsidRPr="00FA3C5C">
        <w:rPr>
          <w:rFonts w:ascii="Book Antiqua" w:hAnsi="Book Antiqua" w:cs="Times New Roman"/>
          <w:color w:val="000000" w:themeColor="text1"/>
          <w:sz w:val="20"/>
          <w:szCs w:val="20"/>
        </w:rPr>
        <w:t xml:space="preserve"> few data regarding surgical outcomes of </w:t>
      </w:r>
      <w:r w:rsidR="00877601" w:rsidRPr="00FA3C5C">
        <w:rPr>
          <w:rFonts w:ascii="Book Antiqua" w:hAnsi="Book Antiqua" w:cs="Times New Roman"/>
          <w:color w:val="000000" w:themeColor="text1"/>
          <w:sz w:val="20"/>
          <w:szCs w:val="20"/>
        </w:rPr>
        <w:t xml:space="preserve">total mesorectal excision (TME) </w:t>
      </w:r>
      <w:r w:rsidRPr="00FA3C5C">
        <w:rPr>
          <w:rFonts w:ascii="Book Antiqua" w:hAnsi="Book Antiqua" w:cs="Times New Roman"/>
          <w:color w:val="000000" w:themeColor="text1"/>
          <w:sz w:val="20"/>
          <w:szCs w:val="20"/>
        </w:rPr>
        <w:t>plus LLND after NCRT.</w:t>
      </w:r>
    </w:p>
    <w:p w14:paraId="4B113EFF" w14:textId="77777777"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20DC502F" w14:textId="77777777" w:rsidR="001F6B43" w:rsidRPr="00FA3C5C" w:rsidRDefault="001F6B43" w:rsidP="00EC6BAC">
      <w:pPr>
        <w:pStyle w:val="Default"/>
        <w:snapToGrid w:val="0"/>
        <w:spacing w:line="360" w:lineRule="auto"/>
        <w:jc w:val="both"/>
        <w:rPr>
          <w:rFonts w:cs="Times New Roman"/>
          <w:b/>
          <w:bCs/>
          <w:i/>
          <w:iCs/>
          <w:color w:val="000000" w:themeColor="text1"/>
          <w:sz w:val="20"/>
          <w:szCs w:val="20"/>
        </w:rPr>
      </w:pPr>
      <w:r w:rsidRPr="00FA3C5C">
        <w:rPr>
          <w:rFonts w:cs="Times New Roman"/>
          <w:b/>
          <w:bCs/>
          <w:i/>
          <w:iCs/>
          <w:color w:val="000000" w:themeColor="text1"/>
          <w:sz w:val="20"/>
          <w:szCs w:val="20"/>
        </w:rPr>
        <w:t>Research objectives</w:t>
      </w:r>
    </w:p>
    <w:p w14:paraId="07CB5803" w14:textId="3805B33B" w:rsidR="001F6B43" w:rsidRPr="00FA3C5C" w:rsidRDefault="001F6B43" w:rsidP="00EC6BAC">
      <w:pPr>
        <w:pStyle w:val="Default"/>
        <w:snapToGrid w:val="0"/>
        <w:spacing w:line="360" w:lineRule="auto"/>
        <w:jc w:val="both"/>
        <w:rPr>
          <w:rFonts w:cs="Times New Roman"/>
          <w:color w:val="000000" w:themeColor="text1"/>
          <w:sz w:val="20"/>
          <w:szCs w:val="20"/>
        </w:rPr>
      </w:pPr>
      <w:r w:rsidRPr="00FA3C5C">
        <w:rPr>
          <w:rFonts w:cs="Times New Roman"/>
          <w:color w:val="000000" w:themeColor="text1"/>
          <w:sz w:val="20"/>
          <w:szCs w:val="20"/>
        </w:rPr>
        <w:t>The main aim of this study was to investigate the surgical outcomes of TME plus LLND, and the possible risk factors for lateral lymph node metastasis after NCRT.</w:t>
      </w:r>
    </w:p>
    <w:p w14:paraId="4DB9B773" w14:textId="77777777" w:rsidR="00B96D20" w:rsidRPr="00FA3C5C" w:rsidRDefault="00B96D20" w:rsidP="00EC6BAC">
      <w:pPr>
        <w:pStyle w:val="Default"/>
        <w:snapToGrid w:val="0"/>
        <w:spacing w:line="360" w:lineRule="auto"/>
        <w:jc w:val="both"/>
        <w:rPr>
          <w:rFonts w:cs="Times New Roman"/>
          <w:color w:val="000000" w:themeColor="text1"/>
          <w:sz w:val="20"/>
          <w:szCs w:val="20"/>
        </w:rPr>
      </w:pPr>
    </w:p>
    <w:p w14:paraId="4B60D900" w14:textId="77777777" w:rsidR="001F6B43" w:rsidRPr="00FA3C5C" w:rsidRDefault="001F6B43" w:rsidP="00EC6BAC">
      <w:pPr>
        <w:pStyle w:val="Default"/>
        <w:snapToGrid w:val="0"/>
        <w:spacing w:line="360" w:lineRule="auto"/>
        <w:jc w:val="both"/>
        <w:rPr>
          <w:rFonts w:cs="Times New Roman"/>
          <w:b/>
          <w:bCs/>
          <w:i/>
          <w:iCs/>
          <w:color w:val="000000" w:themeColor="text1"/>
          <w:sz w:val="20"/>
          <w:szCs w:val="20"/>
        </w:rPr>
      </w:pPr>
      <w:r w:rsidRPr="00FA3C5C">
        <w:rPr>
          <w:rFonts w:cs="Times New Roman"/>
          <w:b/>
          <w:bCs/>
          <w:i/>
          <w:iCs/>
          <w:color w:val="000000" w:themeColor="text1"/>
          <w:sz w:val="20"/>
          <w:szCs w:val="20"/>
        </w:rPr>
        <w:t>Research methods</w:t>
      </w:r>
    </w:p>
    <w:p w14:paraId="6CEB842C" w14:textId="77777777" w:rsidR="001F6B43" w:rsidRPr="00FA3C5C" w:rsidRDefault="001F6B4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We performed an observational study and enrolled patients who underwent TME plus LLND. Information regarding the clinicopathologic features and clinical outcomes was collected and analyzed. Multivariate logistic regression analysis was performed to evaluate the possible risk factors for lateral lymph node metastasis in the NCRT patients.</w:t>
      </w:r>
    </w:p>
    <w:p w14:paraId="223A7E67" w14:textId="77777777" w:rsidR="001F6B43" w:rsidRPr="00FA3C5C" w:rsidRDefault="001F6B43" w:rsidP="00EC6BAC">
      <w:pPr>
        <w:pStyle w:val="Default"/>
        <w:snapToGrid w:val="0"/>
        <w:spacing w:line="360" w:lineRule="auto"/>
        <w:jc w:val="both"/>
        <w:rPr>
          <w:rFonts w:cs="Times New Roman"/>
          <w:color w:val="000000" w:themeColor="text1"/>
          <w:sz w:val="20"/>
          <w:szCs w:val="20"/>
        </w:rPr>
      </w:pPr>
    </w:p>
    <w:p w14:paraId="5D523AEB" w14:textId="77777777" w:rsidR="00B96D20" w:rsidRPr="00FA3C5C" w:rsidRDefault="001F6B43" w:rsidP="00EC6BAC">
      <w:pPr>
        <w:pStyle w:val="Default"/>
        <w:snapToGrid w:val="0"/>
        <w:spacing w:line="360" w:lineRule="auto"/>
        <w:jc w:val="both"/>
        <w:rPr>
          <w:rFonts w:cs="Times New Roman"/>
          <w:b/>
          <w:bCs/>
          <w:i/>
          <w:iCs/>
          <w:color w:val="000000" w:themeColor="text1"/>
          <w:sz w:val="20"/>
          <w:szCs w:val="20"/>
        </w:rPr>
      </w:pPr>
      <w:r w:rsidRPr="00FA3C5C">
        <w:rPr>
          <w:rFonts w:cs="Times New Roman"/>
          <w:b/>
          <w:bCs/>
          <w:i/>
          <w:iCs/>
          <w:color w:val="000000" w:themeColor="text1"/>
          <w:sz w:val="20"/>
          <w:szCs w:val="20"/>
        </w:rPr>
        <w:t>Research results</w:t>
      </w:r>
    </w:p>
    <w:p w14:paraId="19D43D1F" w14:textId="2A29CF51" w:rsidR="001F6B43" w:rsidRPr="00FA3C5C" w:rsidRDefault="001F6B43" w:rsidP="00EC6BAC">
      <w:pPr>
        <w:pStyle w:val="Default"/>
        <w:snapToGrid w:val="0"/>
        <w:spacing w:line="360" w:lineRule="auto"/>
        <w:jc w:val="both"/>
        <w:rPr>
          <w:rFonts w:cs="Times New Roman"/>
          <w:color w:val="000000" w:themeColor="text1"/>
          <w:sz w:val="20"/>
          <w:szCs w:val="20"/>
        </w:rPr>
      </w:pPr>
      <w:r w:rsidRPr="00FA3C5C">
        <w:rPr>
          <w:rFonts w:cs="Times New Roman"/>
          <w:color w:val="000000" w:themeColor="text1"/>
          <w:sz w:val="20"/>
          <w:szCs w:val="20"/>
        </w:rPr>
        <w:t>Lateral lymph node metastasis can be found in lower rectal cancer patients with enlarged lymph node size. Advanced T stage, poor differentiation type</w:t>
      </w:r>
      <w:r w:rsidR="00D33DF6" w:rsidRPr="00FA3C5C">
        <w:rPr>
          <w:rFonts w:cs="Times New Roman"/>
          <w:color w:val="000000" w:themeColor="text1"/>
          <w:sz w:val="20"/>
          <w:szCs w:val="20"/>
        </w:rPr>
        <w:t>,</w:t>
      </w:r>
      <w:r w:rsidRPr="00FA3C5C">
        <w:rPr>
          <w:rFonts w:cs="Times New Roman"/>
          <w:color w:val="000000" w:themeColor="text1"/>
          <w:sz w:val="20"/>
          <w:szCs w:val="20"/>
        </w:rPr>
        <w:t xml:space="preserve"> and short</w:t>
      </w:r>
      <w:r w:rsidR="0091037F" w:rsidRPr="00FA3C5C">
        <w:rPr>
          <w:rFonts w:cs="Times New Roman"/>
          <w:color w:val="000000" w:themeColor="text1"/>
          <w:sz w:val="20"/>
          <w:szCs w:val="20"/>
        </w:rPr>
        <w:t xml:space="preserve"> </w:t>
      </w:r>
      <w:r w:rsidRPr="00FA3C5C">
        <w:rPr>
          <w:rFonts w:cs="Times New Roman"/>
          <w:color w:val="000000" w:themeColor="text1"/>
          <w:sz w:val="20"/>
          <w:szCs w:val="20"/>
        </w:rPr>
        <w:t>axis ≥</w:t>
      </w:r>
      <w:r w:rsidR="00877601" w:rsidRPr="00FA3C5C">
        <w:rPr>
          <w:rFonts w:cs="Times New Roman"/>
          <w:color w:val="000000" w:themeColor="text1"/>
          <w:sz w:val="20"/>
          <w:szCs w:val="20"/>
        </w:rPr>
        <w:t xml:space="preserve"> </w:t>
      </w:r>
      <w:r w:rsidRPr="00FA3C5C">
        <w:rPr>
          <w:rFonts w:cs="Times New Roman"/>
          <w:color w:val="000000" w:themeColor="text1"/>
          <w:sz w:val="20"/>
          <w:szCs w:val="20"/>
        </w:rPr>
        <w:t>7</w:t>
      </w:r>
      <w:r w:rsidR="00CC54ED" w:rsidRPr="00FA3C5C">
        <w:rPr>
          <w:rFonts w:cs="Times New Roman"/>
          <w:color w:val="000000" w:themeColor="text1"/>
          <w:sz w:val="20"/>
          <w:szCs w:val="20"/>
        </w:rPr>
        <w:t xml:space="preserve"> </w:t>
      </w:r>
      <w:r w:rsidRPr="00FA3C5C">
        <w:rPr>
          <w:rFonts w:cs="Times New Roman"/>
          <w:color w:val="000000" w:themeColor="text1"/>
          <w:sz w:val="20"/>
          <w:szCs w:val="20"/>
        </w:rPr>
        <w:t xml:space="preserve">mm were statistically significant risk factors associated with LLN metastasis. </w:t>
      </w:r>
    </w:p>
    <w:p w14:paraId="286224AD" w14:textId="77777777" w:rsidR="00B96D20" w:rsidRPr="00FA3C5C" w:rsidRDefault="00B96D20" w:rsidP="00EC6BAC">
      <w:pPr>
        <w:pStyle w:val="Default"/>
        <w:snapToGrid w:val="0"/>
        <w:spacing w:line="360" w:lineRule="auto"/>
        <w:jc w:val="both"/>
        <w:rPr>
          <w:rFonts w:cs="Times New Roman"/>
          <w:color w:val="000000" w:themeColor="text1"/>
          <w:sz w:val="20"/>
          <w:szCs w:val="20"/>
        </w:rPr>
      </w:pPr>
    </w:p>
    <w:p w14:paraId="7E399630" w14:textId="77777777" w:rsidR="001F6B43" w:rsidRPr="00FA3C5C" w:rsidRDefault="001F6B43" w:rsidP="00EC6BAC">
      <w:pPr>
        <w:snapToGrid w:val="0"/>
        <w:spacing w:after="0" w:line="360" w:lineRule="auto"/>
        <w:jc w:val="both"/>
        <w:rPr>
          <w:rFonts w:ascii="Book Antiqua" w:hAnsi="Book Antiqua" w:cs="Times New Roman"/>
          <w:i/>
          <w:iCs/>
          <w:color w:val="000000" w:themeColor="text1"/>
          <w:sz w:val="20"/>
          <w:szCs w:val="20"/>
        </w:rPr>
      </w:pPr>
      <w:r w:rsidRPr="00FA3C5C">
        <w:rPr>
          <w:rFonts w:ascii="Book Antiqua" w:hAnsi="Book Antiqua" w:cs="Times New Roman"/>
          <w:b/>
          <w:bCs/>
          <w:i/>
          <w:iCs/>
          <w:color w:val="000000" w:themeColor="text1"/>
          <w:sz w:val="20"/>
          <w:szCs w:val="20"/>
        </w:rPr>
        <w:t>Research conclusions</w:t>
      </w:r>
    </w:p>
    <w:p w14:paraId="7BDDDF7E" w14:textId="21033117" w:rsidR="001F6B43" w:rsidRPr="00FA3C5C" w:rsidRDefault="001F6B4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 xml:space="preserve">Preoperative chemoradiotherapy is not sufficient as a stand-alone therapy to eradicate LLN metastasis in lower rectal cancer patients and surgeons should consider performing selective </w:t>
      </w:r>
      <w:r w:rsidR="00E34D34" w:rsidRPr="00FA3C5C">
        <w:rPr>
          <w:rFonts w:ascii="Book Antiqua" w:hAnsi="Book Antiqua" w:cs="Times New Roman"/>
          <w:color w:val="000000" w:themeColor="text1"/>
          <w:sz w:val="20"/>
          <w:szCs w:val="20"/>
        </w:rPr>
        <w:t>LLND</w:t>
      </w:r>
      <w:r w:rsidRPr="00FA3C5C">
        <w:rPr>
          <w:rFonts w:ascii="Book Antiqua" w:hAnsi="Book Antiqua" w:cs="Times New Roman"/>
          <w:color w:val="000000" w:themeColor="text1"/>
          <w:sz w:val="20"/>
          <w:szCs w:val="20"/>
        </w:rPr>
        <w:t xml:space="preserve"> in patients with </w:t>
      </w:r>
      <w:r w:rsidRPr="00FA3C5C">
        <w:rPr>
          <w:rFonts w:ascii="Book Antiqua" w:hAnsi="Book Antiqua" w:cs="Times New Roman"/>
          <w:color w:val="000000" w:themeColor="text1"/>
          <w:sz w:val="20"/>
          <w:szCs w:val="20"/>
        </w:rPr>
        <w:lastRenderedPageBreak/>
        <w:t>greater lateral lymph node short</w:t>
      </w:r>
      <w:r w:rsidR="0091037F" w:rsidRPr="00FA3C5C">
        <w:rPr>
          <w:rFonts w:ascii="Book Antiqua" w:hAnsi="Book Antiqua" w:cs="Times New Roman"/>
          <w:color w:val="000000" w:themeColor="text1"/>
          <w:sz w:val="20"/>
          <w:szCs w:val="20"/>
        </w:rPr>
        <w:t xml:space="preserve"> </w:t>
      </w:r>
      <w:r w:rsidRPr="00FA3C5C">
        <w:rPr>
          <w:rFonts w:ascii="Book Antiqua" w:hAnsi="Book Antiqua" w:cs="Times New Roman"/>
          <w:color w:val="000000" w:themeColor="text1"/>
          <w:sz w:val="20"/>
          <w:szCs w:val="20"/>
        </w:rPr>
        <w:t xml:space="preserve">axis diameter, poorer histological differentiation or advanced T stage. Selective </w:t>
      </w:r>
      <w:r w:rsidR="00E34D34" w:rsidRPr="00FA3C5C">
        <w:rPr>
          <w:rFonts w:ascii="Book Antiqua" w:hAnsi="Book Antiqua" w:cs="Times New Roman"/>
          <w:color w:val="000000" w:themeColor="text1"/>
          <w:sz w:val="20"/>
          <w:szCs w:val="20"/>
        </w:rPr>
        <w:t>LLND</w:t>
      </w:r>
      <w:r w:rsidRPr="00FA3C5C">
        <w:rPr>
          <w:rFonts w:ascii="Book Antiqua" w:hAnsi="Book Antiqua" w:cs="Times New Roman"/>
          <w:color w:val="000000" w:themeColor="text1"/>
          <w:sz w:val="20"/>
          <w:szCs w:val="20"/>
        </w:rPr>
        <w:t xml:space="preserve"> for </w:t>
      </w:r>
      <w:r w:rsidR="00877601" w:rsidRPr="00FA3C5C">
        <w:rPr>
          <w:rFonts w:ascii="Book Antiqua" w:hAnsi="Book Antiqua" w:cs="Times New Roman"/>
          <w:color w:val="000000" w:themeColor="text1"/>
          <w:sz w:val="20"/>
          <w:szCs w:val="20"/>
        </w:rPr>
        <w:t>NCRT</w:t>
      </w:r>
      <w:r w:rsidRPr="00FA3C5C">
        <w:rPr>
          <w:rFonts w:ascii="Book Antiqua" w:hAnsi="Book Antiqua" w:cs="Times New Roman"/>
          <w:color w:val="000000" w:themeColor="text1"/>
          <w:sz w:val="20"/>
          <w:szCs w:val="20"/>
        </w:rPr>
        <w:t xml:space="preserve"> patients can have a favorable oncological outcome.</w:t>
      </w:r>
    </w:p>
    <w:p w14:paraId="3DC7F4AE" w14:textId="77777777"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09D3D386" w14:textId="77777777" w:rsidR="001F6B43" w:rsidRPr="00FA3C5C" w:rsidRDefault="001F6B43" w:rsidP="00EC6BAC">
      <w:pPr>
        <w:snapToGrid w:val="0"/>
        <w:spacing w:after="0" w:line="360" w:lineRule="auto"/>
        <w:jc w:val="both"/>
        <w:rPr>
          <w:rFonts w:ascii="Book Antiqua" w:hAnsi="Book Antiqua" w:cs="Times New Roman"/>
          <w:b/>
          <w:bCs/>
          <w:i/>
          <w:iCs/>
          <w:color w:val="000000" w:themeColor="text1"/>
          <w:sz w:val="20"/>
          <w:szCs w:val="20"/>
        </w:rPr>
      </w:pPr>
      <w:r w:rsidRPr="00FA3C5C">
        <w:rPr>
          <w:rFonts w:ascii="Book Antiqua" w:hAnsi="Book Antiqua" w:cs="Times New Roman"/>
          <w:b/>
          <w:bCs/>
          <w:i/>
          <w:iCs/>
          <w:color w:val="000000" w:themeColor="text1"/>
          <w:sz w:val="20"/>
          <w:szCs w:val="20"/>
        </w:rPr>
        <w:t>Research perspectives</w:t>
      </w:r>
    </w:p>
    <w:p w14:paraId="1E6671B5" w14:textId="3B02977F" w:rsidR="001F6B43" w:rsidRPr="00FA3C5C" w:rsidRDefault="001F6B43"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t>Larger prospective multicenter clinal studies need to be performed so that standard managements regarding lateral lymph nodes in rectal cancer can be established.</w:t>
      </w:r>
    </w:p>
    <w:p w14:paraId="6D7AA645" w14:textId="15499BAE" w:rsidR="00B96D20" w:rsidRPr="00FA3C5C" w:rsidRDefault="00B96D20" w:rsidP="00EC6BAC">
      <w:pPr>
        <w:snapToGrid w:val="0"/>
        <w:spacing w:after="0" w:line="360" w:lineRule="auto"/>
        <w:jc w:val="both"/>
        <w:rPr>
          <w:rFonts w:ascii="Book Antiqua" w:hAnsi="Book Antiqua" w:cs="Times New Roman"/>
          <w:color w:val="000000" w:themeColor="text1"/>
          <w:sz w:val="20"/>
          <w:szCs w:val="20"/>
        </w:rPr>
      </w:pPr>
    </w:p>
    <w:p w14:paraId="2E064D70" w14:textId="77777777" w:rsidR="00474FDD" w:rsidRPr="00FA3C5C" w:rsidRDefault="00474FDD" w:rsidP="00EC6BAC">
      <w:pPr>
        <w:adjustRightInd w:val="0"/>
        <w:snapToGrid w:val="0"/>
        <w:spacing w:after="0" w:line="360" w:lineRule="auto"/>
        <w:jc w:val="both"/>
        <w:rPr>
          <w:rFonts w:ascii="Book Antiqua" w:hAnsi="Book Antiqua"/>
          <w:b/>
          <w:color w:val="000000"/>
          <w:sz w:val="20"/>
          <w:szCs w:val="20"/>
        </w:rPr>
      </w:pPr>
      <w:r w:rsidRPr="00FA3C5C">
        <w:rPr>
          <w:rFonts w:ascii="Book Antiqua" w:hAnsi="Book Antiqua"/>
          <w:b/>
          <w:color w:val="000000"/>
          <w:sz w:val="20"/>
          <w:szCs w:val="20"/>
        </w:rPr>
        <w:t>REFERENCES</w:t>
      </w:r>
    </w:p>
    <w:p w14:paraId="7939DEFF" w14:textId="784875EF" w:rsidR="00877601" w:rsidRPr="00FA3C5C" w:rsidRDefault="00877601" w:rsidP="00EC6BAC">
      <w:pPr>
        <w:snapToGrid w:val="0"/>
        <w:spacing w:after="0" w:line="360" w:lineRule="auto"/>
        <w:jc w:val="both"/>
        <w:rPr>
          <w:rFonts w:ascii="Book Antiqua" w:hAnsi="Book Antiqua"/>
          <w:bCs/>
          <w:sz w:val="20"/>
          <w:szCs w:val="20"/>
        </w:rPr>
      </w:pPr>
      <w:r w:rsidRPr="00FA3C5C">
        <w:rPr>
          <w:rFonts w:ascii="Book Antiqua" w:hAnsi="Book Antiqua"/>
          <w:sz w:val="20"/>
          <w:szCs w:val="20"/>
        </w:rPr>
        <w:t xml:space="preserve">1 </w:t>
      </w:r>
      <w:r w:rsidR="00EB17E9" w:rsidRPr="00FA3C5C">
        <w:rPr>
          <w:rFonts w:ascii="Book Antiqua" w:hAnsi="Book Antiqua"/>
          <w:b/>
          <w:sz w:val="20"/>
          <w:szCs w:val="20"/>
        </w:rPr>
        <w:t xml:space="preserve">Gerota </w:t>
      </w:r>
      <w:r w:rsidRPr="00FA3C5C">
        <w:rPr>
          <w:rFonts w:ascii="Book Antiqua" w:hAnsi="Book Antiqua"/>
          <w:b/>
          <w:sz w:val="20"/>
          <w:szCs w:val="20"/>
        </w:rPr>
        <w:t>D</w:t>
      </w:r>
      <w:r w:rsidRPr="00FA3C5C">
        <w:rPr>
          <w:rFonts w:ascii="Book Antiqua" w:hAnsi="Book Antiqua"/>
          <w:sz w:val="20"/>
          <w:szCs w:val="20"/>
        </w:rPr>
        <w:t xml:space="preserve">. </w:t>
      </w:r>
      <w:r w:rsidRPr="00FA3C5C">
        <w:rPr>
          <w:rFonts w:ascii="Book Antiqua" w:hAnsi="Book Antiqua"/>
          <w:bCs/>
          <w:sz w:val="20"/>
          <w:szCs w:val="20"/>
        </w:rPr>
        <w:t xml:space="preserve">Die </w:t>
      </w:r>
      <w:proofErr w:type="spellStart"/>
      <w:r w:rsidRPr="00FA3C5C">
        <w:rPr>
          <w:rFonts w:ascii="Book Antiqua" w:hAnsi="Book Antiqua"/>
          <w:bCs/>
          <w:sz w:val="20"/>
          <w:szCs w:val="20"/>
        </w:rPr>
        <w:t>Lymphgefaesse</w:t>
      </w:r>
      <w:proofErr w:type="spellEnd"/>
      <w:r w:rsidRPr="00FA3C5C">
        <w:rPr>
          <w:rFonts w:ascii="Book Antiqua" w:hAnsi="Book Antiqua"/>
          <w:bCs/>
          <w:sz w:val="20"/>
          <w:szCs w:val="20"/>
        </w:rPr>
        <w:t xml:space="preserve"> des </w:t>
      </w:r>
      <w:proofErr w:type="spellStart"/>
      <w:r w:rsidRPr="00FA3C5C">
        <w:rPr>
          <w:rFonts w:ascii="Book Antiqua" w:hAnsi="Book Antiqua"/>
          <w:bCs/>
          <w:sz w:val="20"/>
          <w:szCs w:val="20"/>
        </w:rPr>
        <w:t>Rektums</w:t>
      </w:r>
      <w:proofErr w:type="spellEnd"/>
      <w:r w:rsidRPr="00FA3C5C">
        <w:rPr>
          <w:rFonts w:ascii="Book Antiqua" w:hAnsi="Book Antiqua"/>
          <w:bCs/>
          <w:sz w:val="20"/>
          <w:szCs w:val="20"/>
        </w:rPr>
        <w:t xml:space="preserve"> und Anus. </w:t>
      </w:r>
      <w:r w:rsidRPr="00FA3C5C">
        <w:rPr>
          <w:rFonts w:ascii="Book Antiqua" w:hAnsi="Book Antiqua"/>
          <w:bCs/>
          <w:i/>
          <w:iCs/>
          <w:sz w:val="20"/>
          <w:szCs w:val="20"/>
        </w:rPr>
        <w:t xml:space="preserve">Arch </w:t>
      </w:r>
      <w:proofErr w:type="spellStart"/>
      <w:r w:rsidRPr="00FA3C5C">
        <w:rPr>
          <w:rFonts w:ascii="Book Antiqua" w:hAnsi="Book Antiqua"/>
          <w:bCs/>
          <w:i/>
          <w:iCs/>
          <w:sz w:val="20"/>
          <w:szCs w:val="20"/>
        </w:rPr>
        <w:t>Anat</w:t>
      </w:r>
      <w:proofErr w:type="spellEnd"/>
      <w:r w:rsidRPr="00FA3C5C">
        <w:rPr>
          <w:rFonts w:ascii="Book Antiqua" w:hAnsi="Book Antiqua"/>
          <w:bCs/>
          <w:i/>
          <w:iCs/>
          <w:sz w:val="20"/>
          <w:szCs w:val="20"/>
        </w:rPr>
        <w:t xml:space="preserve"> </w:t>
      </w:r>
      <w:proofErr w:type="spellStart"/>
      <w:r w:rsidRPr="00FA3C5C">
        <w:rPr>
          <w:rFonts w:ascii="Book Antiqua" w:hAnsi="Book Antiqua"/>
          <w:bCs/>
          <w:i/>
          <w:iCs/>
          <w:sz w:val="20"/>
          <w:szCs w:val="20"/>
        </w:rPr>
        <w:t>Physiol</w:t>
      </w:r>
      <w:proofErr w:type="spellEnd"/>
      <w:r w:rsidRPr="00FA3C5C">
        <w:rPr>
          <w:rFonts w:ascii="Book Antiqua" w:hAnsi="Book Antiqua"/>
          <w:bCs/>
          <w:sz w:val="20"/>
          <w:szCs w:val="20"/>
        </w:rPr>
        <w:t xml:space="preserve"> 1895: 240-256</w:t>
      </w:r>
    </w:p>
    <w:p w14:paraId="3C2CD8DE" w14:textId="6BA5E260"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 </w:t>
      </w:r>
      <w:r w:rsidRPr="00FA3C5C">
        <w:rPr>
          <w:rFonts w:ascii="Book Antiqua" w:hAnsi="Book Antiqua"/>
          <w:b/>
          <w:sz w:val="20"/>
          <w:szCs w:val="20"/>
        </w:rPr>
        <w:t>S</w:t>
      </w:r>
      <w:r w:rsidR="008641A6" w:rsidRPr="00FA3C5C">
        <w:rPr>
          <w:rFonts w:ascii="Book Antiqua" w:hAnsi="Book Antiqua"/>
          <w:b/>
          <w:sz w:val="20"/>
          <w:szCs w:val="20"/>
        </w:rPr>
        <w:t xml:space="preserve">auer </w:t>
      </w:r>
      <w:r w:rsidRPr="00FA3C5C">
        <w:rPr>
          <w:rFonts w:ascii="Book Antiqua" w:hAnsi="Book Antiqua"/>
          <w:b/>
          <w:sz w:val="20"/>
          <w:szCs w:val="20"/>
        </w:rPr>
        <w:t>I</w:t>
      </w:r>
      <w:r w:rsidRPr="00FA3C5C">
        <w:rPr>
          <w:rFonts w:ascii="Book Antiqua" w:hAnsi="Book Antiqua"/>
          <w:sz w:val="20"/>
          <w:szCs w:val="20"/>
        </w:rPr>
        <w:t>, B</w:t>
      </w:r>
      <w:r w:rsidR="008641A6" w:rsidRPr="00FA3C5C">
        <w:rPr>
          <w:rFonts w:ascii="Book Antiqua" w:hAnsi="Book Antiqua"/>
          <w:sz w:val="20"/>
          <w:szCs w:val="20"/>
        </w:rPr>
        <w:t>acon</w:t>
      </w:r>
      <w:r w:rsidRPr="00FA3C5C">
        <w:rPr>
          <w:rFonts w:ascii="Book Antiqua" w:hAnsi="Book Antiqua"/>
          <w:sz w:val="20"/>
          <w:szCs w:val="20"/>
        </w:rPr>
        <w:t xml:space="preserve"> HE. A new approach for excision of carcinoma of the lower portion of the rectum and anal canal. </w:t>
      </w:r>
      <w:proofErr w:type="spellStart"/>
      <w:r w:rsidRPr="00FA3C5C">
        <w:rPr>
          <w:rFonts w:ascii="Book Antiqua" w:hAnsi="Book Antiqua"/>
          <w:i/>
          <w:sz w:val="20"/>
          <w:szCs w:val="20"/>
        </w:rPr>
        <w:t>Surg</w:t>
      </w:r>
      <w:proofErr w:type="spellEnd"/>
      <w:r w:rsidRPr="00FA3C5C">
        <w:rPr>
          <w:rFonts w:ascii="Book Antiqua" w:hAnsi="Book Antiqua"/>
          <w:i/>
          <w:sz w:val="20"/>
          <w:szCs w:val="20"/>
        </w:rPr>
        <w:t xml:space="preserve"> </w:t>
      </w:r>
      <w:proofErr w:type="spellStart"/>
      <w:r w:rsidRPr="00FA3C5C">
        <w:rPr>
          <w:rFonts w:ascii="Book Antiqua" w:hAnsi="Book Antiqua"/>
          <w:i/>
          <w:sz w:val="20"/>
          <w:szCs w:val="20"/>
        </w:rPr>
        <w:t>Gynecol</w:t>
      </w:r>
      <w:proofErr w:type="spellEnd"/>
      <w:r w:rsidRPr="00FA3C5C">
        <w:rPr>
          <w:rFonts w:ascii="Book Antiqua" w:hAnsi="Book Antiqua"/>
          <w:i/>
          <w:sz w:val="20"/>
          <w:szCs w:val="20"/>
        </w:rPr>
        <w:t xml:space="preserve"> </w:t>
      </w:r>
      <w:proofErr w:type="spellStart"/>
      <w:r w:rsidRPr="00FA3C5C">
        <w:rPr>
          <w:rFonts w:ascii="Book Antiqua" w:hAnsi="Book Antiqua"/>
          <w:i/>
          <w:sz w:val="20"/>
          <w:szCs w:val="20"/>
        </w:rPr>
        <w:t>Obstet</w:t>
      </w:r>
      <w:proofErr w:type="spellEnd"/>
      <w:r w:rsidRPr="00FA3C5C">
        <w:rPr>
          <w:rFonts w:ascii="Book Antiqua" w:hAnsi="Book Antiqua"/>
          <w:sz w:val="20"/>
          <w:szCs w:val="20"/>
        </w:rPr>
        <w:t xml:space="preserve"> 1952; </w:t>
      </w:r>
      <w:r w:rsidRPr="00FA3C5C">
        <w:rPr>
          <w:rFonts w:ascii="Book Antiqua" w:hAnsi="Book Antiqua"/>
          <w:b/>
          <w:sz w:val="20"/>
          <w:szCs w:val="20"/>
        </w:rPr>
        <w:t>95</w:t>
      </w:r>
      <w:r w:rsidRPr="00FA3C5C">
        <w:rPr>
          <w:rFonts w:ascii="Book Antiqua" w:hAnsi="Book Antiqua"/>
          <w:sz w:val="20"/>
          <w:szCs w:val="20"/>
        </w:rPr>
        <w:t>: 229-242 [PMID: 14950656]</w:t>
      </w:r>
    </w:p>
    <w:p w14:paraId="1F889CC9" w14:textId="1823B3AA"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 </w:t>
      </w:r>
      <w:r w:rsidRPr="00FA3C5C">
        <w:rPr>
          <w:rFonts w:ascii="Book Antiqua" w:hAnsi="Book Antiqua"/>
          <w:b/>
          <w:sz w:val="20"/>
          <w:szCs w:val="20"/>
        </w:rPr>
        <w:t>B</w:t>
      </w:r>
      <w:r w:rsidR="008641A6" w:rsidRPr="00FA3C5C">
        <w:rPr>
          <w:rFonts w:ascii="Book Antiqua" w:hAnsi="Book Antiqua"/>
          <w:b/>
          <w:sz w:val="20"/>
          <w:szCs w:val="20"/>
        </w:rPr>
        <w:t>lair</w:t>
      </w:r>
      <w:r w:rsidRPr="00FA3C5C">
        <w:rPr>
          <w:rFonts w:ascii="Book Antiqua" w:hAnsi="Book Antiqua"/>
          <w:b/>
          <w:sz w:val="20"/>
          <w:szCs w:val="20"/>
        </w:rPr>
        <w:t xml:space="preserve"> JB</w:t>
      </w:r>
      <w:r w:rsidRPr="00FA3C5C">
        <w:rPr>
          <w:rFonts w:ascii="Book Antiqua" w:hAnsi="Book Antiqua"/>
          <w:sz w:val="20"/>
          <w:szCs w:val="20"/>
        </w:rPr>
        <w:t>, H</w:t>
      </w:r>
      <w:r w:rsidR="008641A6" w:rsidRPr="00FA3C5C">
        <w:rPr>
          <w:rFonts w:ascii="Book Antiqua" w:hAnsi="Book Antiqua"/>
          <w:sz w:val="20"/>
          <w:szCs w:val="20"/>
        </w:rPr>
        <w:t>olyoke</w:t>
      </w:r>
      <w:r w:rsidRPr="00FA3C5C">
        <w:rPr>
          <w:rFonts w:ascii="Book Antiqua" w:hAnsi="Book Antiqua"/>
          <w:sz w:val="20"/>
          <w:szCs w:val="20"/>
        </w:rPr>
        <w:t xml:space="preserve"> EA, B</w:t>
      </w:r>
      <w:r w:rsidR="008641A6" w:rsidRPr="00FA3C5C">
        <w:rPr>
          <w:rFonts w:ascii="Book Antiqua" w:hAnsi="Book Antiqua"/>
          <w:sz w:val="20"/>
          <w:szCs w:val="20"/>
        </w:rPr>
        <w:t>est</w:t>
      </w:r>
      <w:r w:rsidRPr="00FA3C5C">
        <w:rPr>
          <w:rFonts w:ascii="Book Antiqua" w:hAnsi="Book Antiqua"/>
          <w:sz w:val="20"/>
          <w:szCs w:val="20"/>
        </w:rPr>
        <w:t xml:space="preserve"> RR. A note on the lymphatics of the middle and lower rectum and anus. </w:t>
      </w:r>
      <w:proofErr w:type="spellStart"/>
      <w:r w:rsidRPr="00FA3C5C">
        <w:rPr>
          <w:rFonts w:ascii="Book Antiqua" w:hAnsi="Book Antiqua"/>
          <w:i/>
          <w:sz w:val="20"/>
          <w:szCs w:val="20"/>
        </w:rPr>
        <w:t>Anat</w:t>
      </w:r>
      <w:proofErr w:type="spellEnd"/>
      <w:r w:rsidRPr="00FA3C5C">
        <w:rPr>
          <w:rFonts w:ascii="Book Antiqua" w:hAnsi="Book Antiqua"/>
          <w:i/>
          <w:sz w:val="20"/>
          <w:szCs w:val="20"/>
        </w:rPr>
        <w:t xml:space="preserve"> Rec</w:t>
      </w:r>
      <w:r w:rsidRPr="00FA3C5C">
        <w:rPr>
          <w:rFonts w:ascii="Book Antiqua" w:hAnsi="Book Antiqua"/>
          <w:sz w:val="20"/>
          <w:szCs w:val="20"/>
        </w:rPr>
        <w:t xml:space="preserve"> 1950; </w:t>
      </w:r>
      <w:r w:rsidRPr="00FA3C5C">
        <w:rPr>
          <w:rFonts w:ascii="Book Antiqua" w:hAnsi="Book Antiqua"/>
          <w:b/>
          <w:sz w:val="20"/>
          <w:szCs w:val="20"/>
        </w:rPr>
        <w:t>108</w:t>
      </w:r>
      <w:r w:rsidRPr="00FA3C5C">
        <w:rPr>
          <w:rFonts w:ascii="Book Antiqua" w:hAnsi="Book Antiqua"/>
          <w:sz w:val="20"/>
          <w:szCs w:val="20"/>
        </w:rPr>
        <w:t>: 635-644 [PMID: 14799884 DOI: 10.1002/ar.1091080402]</w:t>
      </w:r>
    </w:p>
    <w:p w14:paraId="56F38038" w14:textId="38B045CF"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4 </w:t>
      </w:r>
      <w:r w:rsidRPr="00FA3C5C">
        <w:rPr>
          <w:rFonts w:ascii="Book Antiqua" w:hAnsi="Book Antiqua"/>
          <w:b/>
          <w:sz w:val="20"/>
          <w:szCs w:val="20"/>
        </w:rPr>
        <w:t>S</w:t>
      </w:r>
      <w:r w:rsidR="0002407E" w:rsidRPr="00FA3C5C">
        <w:rPr>
          <w:rFonts w:ascii="Book Antiqua" w:hAnsi="Book Antiqua"/>
          <w:b/>
          <w:sz w:val="20"/>
          <w:szCs w:val="20"/>
        </w:rPr>
        <w:t xml:space="preserve">tearns </w:t>
      </w:r>
      <w:r w:rsidRPr="00FA3C5C">
        <w:rPr>
          <w:rFonts w:ascii="Book Antiqua" w:hAnsi="Book Antiqua"/>
          <w:b/>
          <w:sz w:val="20"/>
          <w:szCs w:val="20"/>
        </w:rPr>
        <w:t>MW Jr</w:t>
      </w:r>
      <w:r w:rsidRPr="00FA3C5C">
        <w:rPr>
          <w:rFonts w:ascii="Book Antiqua" w:hAnsi="Book Antiqua"/>
          <w:sz w:val="20"/>
          <w:szCs w:val="20"/>
        </w:rPr>
        <w:t xml:space="preserve">, </w:t>
      </w:r>
      <w:proofErr w:type="spellStart"/>
      <w:r w:rsidRPr="00FA3C5C">
        <w:rPr>
          <w:rFonts w:ascii="Book Antiqua" w:hAnsi="Book Antiqua"/>
          <w:sz w:val="20"/>
          <w:szCs w:val="20"/>
        </w:rPr>
        <w:t>D</w:t>
      </w:r>
      <w:r w:rsidR="0002407E" w:rsidRPr="00FA3C5C">
        <w:rPr>
          <w:rFonts w:ascii="Book Antiqua" w:hAnsi="Book Antiqua"/>
          <w:sz w:val="20"/>
          <w:szCs w:val="20"/>
        </w:rPr>
        <w:t>eddish</w:t>
      </w:r>
      <w:proofErr w:type="spellEnd"/>
      <w:r w:rsidRPr="00FA3C5C">
        <w:rPr>
          <w:rFonts w:ascii="Book Antiqua" w:hAnsi="Book Antiqua"/>
          <w:sz w:val="20"/>
          <w:szCs w:val="20"/>
        </w:rPr>
        <w:t xml:space="preserve"> MR. Five-year results of abdominopelvic lymph node dissection for carcinoma of the rectum. </w:t>
      </w:r>
      <w:r w:rsidRPr="00FA3C5C">
        <w:rPr>
          <w:rFonts w:ascii="Book Antiqua" w:hAnsi="Book Antiqua"/>
          <w:i/>
          <w:sz w:val="20"/>
          <w:szCs w:val="20"/>
        </w:rPr>
        <w:t>Dis Colon Rectum</w:t>
      </w:r>
      <w:r w:rsidRPr="00FA3C5C">
        <w:rPr>
          <w:rFonts w:ascii="Book Antiqua" w:hAnsi="Book Antiqua"/>
          <w:sz w:val="20"/>
          <w:szCs w:val="20"/>
        </w:rPr>
        <w:t xml:space="preserve"> 1959; </w:t>
      </w:r>
      <w:r w:rsidRPr="00FA3C5C">
        <w:rPr>
          <w:rFonts w:ascii="Book Antiqua" w:hAnsi="Book Antiqua"/>
          <w:b/>
          <w:sz w:val="20"/>
          <w:szCs w:val="20"/>
        </w:rPr>
        <w:t>2</w:t>
      </w:r>
      <w:r w:rsidRPr="00FA3C5C">
        <w:rPr>
          <w:rFonts w:ascii="Book Antiqua" w:hAnsi="Book Antiqua"/>
          <w:sz w:val="20"/>
          <w:szCs w:val="20"/>
        </w:rPr>
        <w:t>: 169-172 [PMID: 13652786 DOI: 10.1007/bf02616711]</w:t>
      </w:r>
    </w:p>
    <w:p w14:paraId="568ABCD5" w14:textId="1EE4083C"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5 </w:t>
      </w:r>
      <w:r w:rsidRPr="00FA3C5C">
        <w:rPr>
          <w:rFonts w:ascii="Book Antiqua" w:hAnsi="Book Antiqua"/>
          <w:b/>
          <w:sz w:val="20"/>
          <w:szCs w:val="20"/>
        </w:rPr>
        <w:t>Japanese Society for Cancer of the Colon and Rectum</w:t>
      </w:r>
      <w:r w:rsidRPr="00FA3C5C">
        <w:rPr>
          <w:rFonts w:ascii="Book Antiqua" w:hAnsi="Book Antiqua"/>
          <w:sz w:val="20"/>
          <w:szCs w:val="20"/>
        </w:rPr>
        <w:t xml:space="preserve">. Japanese Classification of Colorectal, Appendiceal, and Anal Carcinoma: the 3d English Edition [Secondary Publication]. </w:t>
      </w:r>
      <w:r w:rsidRPr="00FA3C5C">
        <w:rPr>
          <w:rFonts w:ascii="Book Antiqua" w:hAnsi="Book Antiqua"/>
          <w:i/>
          <w:sz w:val="20"/>
          <w:szCs w:val="20"/>
        </w:rPr>
        <w:t>J Anus Rectum Colon</w:t>
      </w:r>
      <w:r w:rsidRPr="00FA3C5C">
        <w:rPr>
          <w:rFonts w:ascii="Book Antiqua" w:hAnsi="Book Antiqua"/>
          <w:sz w:val="20"/>
          <w:szCs w:val="20"/>
        </w:rPr>
        <w:t xml:space="preserve"> 2019; </w:t>
      </w:r>
      <w:r w:rsidRPr="00FA3C5C">
        <w:rPr>
          <w:rFonts w:ascii="Book Antiqua" w:hAnsi="Book Antiqua"/>
          <w:b/>
          <w:sz w:val="20"/>
          <w:szCs w:val="20"/>
        </w:rPr>
        <w:t>3</w:t>
      </w:r>
      <w:r w:rsidRPr="00FA3C5C">
        <w:rPr>
          <w:rFonts w:ascii="Book Antiqua" w:hAnsi="Book Antiqua"/>
          <w:sz w:val="20"/>
          <w:szCs w:val="20"/>
        </w:rPr>
        <w:t>: 175-195 [PMID: 31768468 DOI: 10.23922/jarc.2019-018]</w:t>
      </w:r>
    </w:p>
    <w:p w14:paraId="237B2513"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6 </w:t>
      </w:r>
      <w:r w:rsidRPr="00FA3C5C">
        <w:rPr>
          <w:rFonts w:ascii="Book Antiqua" w:hAnsi="Book Antiqua"/>
          <w:b/>
          <w:sz w:val="20"/>
          <w:szCs w:val="20"/>
        </w:rPr>
        <w:t>Fujita S</w:t>
      </w:r>
      <w:r w:rsidRPr="00FA3C5C">
        <w:rPr>
          <w:rFonts w:ascii="Book Antiqua" w:hAnsi="Book Antiqua"/>
          <w:sz w:val="20"/>
          <w:szCs w:val="20"/>
        </w:rPr>
        <w:t xml:space="preserve">, </w:t>
      </w:r>
      <w:proofErr w:type="spellStart"/>
      <w:r w:rsidRPr="00FA3C5C">
        <w:rPr>
          <w:rFonts w:ascii="Book Antiqua" w:hAnsi="Book Antiqua"/>
          <w:sz w:val="20"/>
          <w:szCs w:val="20"/>
        </w:rPr>
        <w:t>Akasu</w:t>
      </w:r>
      <w:proofErr w:type="spellEnd"/>
      <w:r w:rsidRPr="00FA3C5C">
        <w:rPr>
          <w:rFonts w:ascii="Book Antiqua" w:hAnsi="Book Antiqua"/>
          <w:sz w:val="20"/>
          <w:szCs w:val="20"/>
        </w:rPr>
        <w:t xml:space="preserve"> T, </w:t>
      </w:r>
      <w:proofErr w:type="spellStart"/>
      <w:r w:rsidRPr="00FA3C5C">
        <w:rPr>
          <w:rFonts w:ascii="Book Antiqua" w:hAnsi="Book Antiqua"/>
          <w:sz w:val="20"/>
          <w:szCs w:val="20"/>
        </w:rPr>
        <w:t>Mizusawa</w:t>
      </w:r>
      <w:proofErr w:type="spellEnd"/>
      <w:r w:rsidRPr="00FA3C5C">
        <w:rPr>
          <w:rFonts w:ascii="Book Antiqua" w:hAnsi="Book Antiqua"/>
          <w:sz w:val="20"/>
          <w:szCs w:val="20"/>
        </w:rPr>
        <w:t xml:space="preserve"> J, Saito N, </w:t>
      </w:r>
      <w:proofErr w:type="spellStart"/>
      <w:r w:rsidRPr="00FA3C5C">
        <w:rPr>
          <w:rFonts w:ascii="Book Antiqua" w:hAnsi="Book Antiqua"/>
          <w:sz w:val="20"/>
          <w:szCs w:val="20"/>
        </w:rPr>
        <w:t>Kinugasa</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Kanemitsu</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Ohue</w:t>
      </w:r>
      <w:proofErr w:type="spellEnd"/>
      <w:r w:rsidRPr="00FA3C5C">
        <w:rPr>
          <w:rFonts w:ascii="Book Antiqua" w:hAnsi="Book Antiqua"/>
          <w:sz w:val="20"/>
          <w:szCs w:val="20"/>
        </w:rPr>
        <w:t xml:space="preserve"> M, </w:t>
      </w:r>
      <w:proofErr w:type="spellStart"/>
      <w:r w:rsidRPr="00FA3C5C">
        <w:rPr>
          <w:rFonts w:ascii="Book Antiqua" w:hAnsi="Book Antiqua"/>
          <w:sz w:val="20"/>
          <w:szCs w:val="20"/>
        </w:rPr>
        <w:t>Fujii</w:t>
      </w:r>
      <w:proofErr w:type="spellEnd"/>
      <w:r w:rsidRPr="00FA3C5C">
        <w:rPr>
          <w:rFonts w:ascii="Book Antiqua" w:hAnsi="Book Antiqua"/>
          <w:sz w:val="20"/>
          <w:szCs w:val="20"/>
        </w:rPr>
        <w:t xml:space="preserve"> S, </w:t>
      </w:r>
      <w:proofErr w:type="spellStart"/>
      <w:r w:rsidRPr="00FA3C5C">
        <w:rPr>
          <w:rFonts w:ascii="Book Antiqua" w:hAnsi="Book Antiqua"/>
          <w:sz w:val="20"/>
          <w:szCs w:val="20"/>
        </w:rPr>
        <w:t>Shiozawa</w:t>
      </w:r>
      <w:proofErr w:type="spellEnd"/>
      <w:r w:rsidRPr="00FA3C5C">
        <w:rPr>
          <w:rFonts w:ascii="Book Antiqua" w:hAnsi="Book Antiqua"/>
          <w:sz w:val="20"/>
          <w:szCs w:val="20"/>
        </w:rPr>
        <w:t xml:space="preserve"> M, Yamaguchi T, Moriya Y; Colorectal Cancer Study Group of Japan Clinical Oncology Group. Postoperative morbidity and mortality after mesorectal excision with and without lateral lymph node dissection for clinical stage II or stage III lower rectal cancer (JCOG0212): results from a </w:t>
      </w:r>
      <w:proofErr w:type="spellStart"/>
      <w:r w:rsidRPr="00FA3C5C">
        <w:rPr>
          <w:rFonts w:ascii="Book Antiqua" w:hAnsi="Book Antiqua"/>
          <w:sz w:val="20"/>
          <w:szCs w:val="20"/>
        </w:rPr>
        <w:t>multicentre</w:t>
      </w:r>
      <w:proofErr w:type="spellEnd"/>
      <w:r w:rsidRPr="00FA3C5C">
        <w:rPr>
          <w:rFonts w:ascii="Book Antiqua" w:hAnsi="Book Antiqua"/>
          <w:sz w:val="20"/>
          <w:szCs w:val="20"/>
        </w:rPr>
        <w:t xml:space="preserve">, </w:t>
      </w:r>
      <w:proofErr w:type="spellStart"/>
      <w:r w:rsidRPr="00FA3C5C">
        <w:rPr>
          <w:rFonts w:ascii="Book Antiqua" w:hAnsi="Book Antiqua"/>
          <w:sz w:val="20"/>
          <w:szCs w:val="20"/>
        </w:rPr>
        <w:t>randomised</w:t>
      </w:r>
      <w:proofErr w:type="spellEnd"/>
      <w:r w:rsidRPr="00FA3C5C">
        <w:rPr>
          <w:rFonts w:ascii="Book Antiqua" w:hAnsi="Book Antiqua"/>
          <w:sz w:val="20"/>
          <w:szCs w:val="20"/>
        </w:rPr>
        <w:t xml:space="preserve"> controlled, non-inferiority trial. </w:t>
      </w:r>
      <w:r w:rsidRPr="00FA3C5C">
        <w:rPr>
          <w:rFonts w:ascii="Book Antiqua" w:hAnsi="Book Antiqua"/>
          <w:i/>
          <w:sz w:val="20"/>
          <w:szCs w:val="20"/>
        </w:rPr>
        <w:t>Lancet Oncol</w:t>
      </w:r>
      <w:r w:rsidRPr="00FA3C5C">
        <w:rPr>
          <w:rFonts w:ascii="Book Antiqua" w:hAnsi="Book Antiqua"/>
          <w:sz w:val="20"/>
          <w:szCs w:val="20"/>
        </w:rPr>
        <w:t xml:space="preserve"> 2012; </w:t>
      </w:r>
      <w:r w:rsidRPr="00FA3C5C">
        <w:rPr>
          <w:rFonts w:ascii="Book Antiqua" w:hAnsi="Book Antiqua"/>
          <w:b/>
          <w:sz w:val="20"/>
          <w:szCs w:val="20"/>
        </w:rPr>
        <w:t>13</w:t>
      </w:r>
      <w:r w:rsidRPr="00FA3C5C">
        <w:rPr>
          <w:rFonts w:ascii="Book Antiqua" w:hAnsi="Book Antiqua"/>
          <w:sz w:val="20"/>
          <w:szCs w:val="20"/>
        </w:rPr>
        <w:t>: 616-621 [PMID: 22591948 DOI: 10.1016/S1470-2045(12)70158-4]</w:t>
      </w:r>
    </w:p>
    <w:p w14:paraId="464A20BF"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7 </w:t>
      </w:r>
      <w:r w:rsidRPr="00FA3C5C">
        <w:rPr>
          <w:rFonts w:ascii="Book Antiqua" w:hAnsi="Book Antiqua"/>
          <w:b/>
          <w:sz w:val="20"/>
          <w:szCs w:val="20"/>
        </w:rPr>
        <w:t>Yano H</w:t>
      </w:r>
      <w:r w:rsidRPr="00FA3C5C">
        <w:rPr>
          <w:rFonts w:ascii="Book Antiqua" w:hAnsi="Book Antiqua"/>
          <w:sz w:val="20"/>
          <w:szCs w:val="20"/>
        </w:rPr>
        <w:t xml:space="preserve">, Moran BJ. The incidence of lateral pelvic side-wall nodal involvement in low rectal cancer may be similar in Japan and the West. </w:t>
      </w:r>
      <w:r w:rsidRPr="00FA3C5C">
        <w:rPr>
          <w:rFonts w:ascii="Book Antiqua" w:hAnsi="Book Antiqua"/>
          <w:i/>
          <w:sz w:val="20"/>
          <w:szCs w:val="20"/>
        </w:rPr>
        <w:t>Br J Surg</w:t>
      </w:r>
      <w:r w:rsidRPr="00FA3C5C">
        <w:rPr>
          <w:rFonts w:ascii="Book Antiqua" w:hAnsi="Book Antiqua"/>
          <w:sz w:val="20"/>
          <w:szCs w:val="20"/>
        </w:rPr>
        <w:t xml:space="preserve"> 2008; </w:t>
      </w:r>
      <w:r w:rsidRPr="00FA3C5C">
        <w:rPr>
          <w:rFonts w:ascii="Book Antiqua" w:hAnsi="Book Antiqua"/>
          <w:b/>
          <w:sz w:val="20"/>
          <w:szCs w:val="20"/>
        </w:rPr>
        <w:t>95</w:t>
      </w:r>
      <w:r w:rsidRPr="00FA3C5C">
        <w:rPr>
          <w:rFonts w:ascii="Book Antiqua" w:hAnsi="Book Antiqua"/>
          <w:sz w:val="20"/>
          <w:szCs w:val="20"/>
        </w:rPr>
        <w:t>: 33-49 [PMID: 18165939 DOI: 10.1002/bjs.6061]</w:t>
      </w:r>
    </w:p>
    <w:p w14:paraId="24D706DF"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8 </w:t>
      </w:r>
      <w:r w:rsidRPr="00FA3C5C">
        <w:rPr>
          <w:rFonts w:ascii="Book Antiqua" w:hAnsi="Book Antiqua"/>
          <w:b/>
          <w:sz w:val="20"/>
          <w:szCs w:val="20"/>
        </w:rPr>
        <w:t>Ueno M</w:t>
      </w:r>
      <w:r w:rsidRPr="00FA3C5C">
        <w:rPr>
          <w:rFonts w:ascii="Book Antiqua" w:hAnsi="Book Antiqua"/>
          <w:sz w:val="20"/>
          <w:szCs w:val="20"/>
        </w:rPr>
        <w:t xml:space="preserve">, </w:t>
      </w:r>
      <w:proofErr w:type="spellStart"/>
      <w:r w:rsidRPr="00FA3C5C">
        <w:rPr>
          <w:rFonts w:ascii="Book Antiqua" w:hAnsi="Book Antiqua"/>
          <w:sz w:val="20"/>
          <w:szCs w:val="20"/>
        </w:rPr>
        <w:t>Oya</w:t>
      </w:r>
      <w:proofErr w:type="spellEnd"/>
      <w:r w:rsidRPr="00FA3C5C">
        <w:rPr>
          <w:rFonts w:ascii="Book Antiqua" w:hAnsi="Book Antiqua"/>
          <w:sz w:val="20"/>
          <w:szCs w:val="20"/>
        </w:rPr>
        <w:t xml:space="preserve"> M, </w:t>
      </w:r>
      <w:proofErr w:type="spellStart"/>
      <w:r w:rsidRPr="00FA3C5C">
        <w:rPr>
          <w:rFonts w:ascii="Book Antiqua" w:hAnsi="Book Antiqua"/>
          <w:sz w:val="20"/>
          <w:szCs w:val="20"/>
        </w:rPr>
        <w:t>Azekura</w:t>
      </w:r>
      <w:proofErr w:type="spellEnd"/>
      <w:r w:rsidRPr="00FA3C5C">
        <w:rPr>
          <w:rFonts w:ascii="Book Antiqua" w:hAnsi="Book Antiqua"/>
          <w:sz w:val="20"/>
          <w:szCs w:val="20"/>
        </w:rPr>
        <w:t xml:space="preserve"> K, Yamaguchi T, Muto T. Incidence and prognostic significance of lateral lymph node metastasis in patients with advanced low rectal cancer. </w:t>
      </w:r>
      <w:r w:rsidRPr="00FA3C5C">
        <w:rPr>
          <w:rFonts w:ascii="Book Antiqua" w:hAnsi="Book Antiqua"/>
          <w:i/>
          <w:sz w:val="20"/>
          <w:szCs w:val="20"/>
        </w:rPr>
        <w:t>Br J Surg</w:t>
      </w:r>
      <w:r w:rsidRPr="00FA3C5C">
        <w:rPr>
          <w:rFonts w:ascii="Book Antiqua" w:hAnsi="Book Antiqua"/>
          <w:sz w:val="20"/>
          <w:szCs w:val="20"/>
        </w:rPr>
        <w:t xml:space="preserve"> 2005; </w:t>
      </w:r>
      <w:r w:rsidRPr="00FA3C5C">
        <w:rPr>
          <w:rFonts w:ascii="Book Antiqua" w:hAnsi="Book Antiqua"/>
          <w:b/>
          <w:sz w:val="20"/>
          <w:szCs w:val="20"/>
        </w:rPr>
        <w:t>92</w:t>
      </w:r>
      <w:r w:rsidRPr="00FA3C5C">
        <w:rPr>
          <w:rFonts w:ascii="Book Antiqua" w:hAnsi="Book Antiqua"/>
          <w:sz w:val="20"/>
          <w:szCs w:val="20"/>
        </w:rPr>
        <w:t>: 756-763 [PMID: 15838895 DOI: 10.1002/bjs.4975]</w:t>
      </w:r>
    </w:p>
    <w:p w14:paraId="682F576D"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9 </w:t>
      </w:r>
      <w:r w:rsidRPr="00FA3C5C">
        <w:rPr>
          <w:rFonts w:ascii="Book Antiqua" w:hAnsi="Book Antiqua"/>
          <w:b/>
          <w:sz w:val="20"/>
          <w:szCs w:val="20"/>
        </w:rPr>
        <w:t>Harris CA</w:t>
      </w:r>
      <w:r w:rsidRPr="00FA3C5C">
        <w:rPr>
          <w:rFonts w:ascii="Book Antiqua" w:hAnsi="Book Antiqua"/>
          <w:sz w:val="20"/>
          <w:szCs w:val="20"/>
        </w:rPr>
        <w:t xml:space="preserve">, Solomon MJ, Heriot AG, </w:t>
      </w:r>
      <w:proofErr w:type="spellStart"/>
      <w:r w:rsidRPr="00FA3C5C">
        <w:rPr>
          <w:rFonts w:ascii="Book Antiqua" w:hAnsi="Book Antiqua"/>
          <w:sz w:val="20"/>
          <w:szCs w:val="20"/>
        </w:rPr>
        <w:t>Sagar</w:t>
      </w:r>
      <w:proofErr w:type="spellEnd"/>
      <w:r w:rsidRPr="00FA3C5C">
        <w:rPr>
          <w:rFonts w:ascii="Book Antiqua" w:hAnsi="Book Antiqua"/>
          <w:sz w:val="20"/>
          <w:szCs w:val="20"/>
        </w:rPr>
        <w:t xml:space="preserve"> PM, </w:t>
      </w:r>
      <w:proofErr w:type="spellStart"/>
      <w:r w:rsidRPr="00FA3C5C">
        <w:rPr>
          <w:rFonts w:ascii="Book Antiqua" w:hAnsi="Book Antiqua"/>
          <w:sz w:val="20"/>
          <w:szCs w:val="20"/>
        </w:rPr>
        <w:t>Tekkis</w:t>
      </w:r>
      <w:proofErr w:type="spellEnd"/>
      <w:r w:rsidRPr="00FA3C5C">
        <w:rPr>
          <w:rFonts w:ascii="Book Antiqua" w:hAnsi="Book Antiqua"/>
          <w:sz w:val="20"/>
          <w:szCs w:val="20"/>
        </w:rPr>
        <w:t xml:space="preserve"> PP, Dixon L, Pascoe R, Dobbs BR, Frampton CM, </w:t>
      </w:r>
      <w:proofErr w:type="spellStart"/>
      <w:r w:rsidRPr="00FA3C5C">
        <w:rPr>
          <w:rFonts w:ascii="Book Antiqua" w:hAnsi="Book Antiqua"/>
          <w:sz w:val="20"/>
          <w:szCs w:val="20"/>
        </w:rPr>
        <w:t>Harji</w:t>
      </w:r>
      <w:proofErr w:type="spellEnd"/>
      <w:r w:rsidRPr="00FA3C5C">
        <w:rPr>
          <w:rFonts w:ascii="Book Antiqua" w:hAnsi="Book Antiqua"/>
          <w:sz w:val="20"/>
          <w:szCs w:val="20"/>
        </w:rPr>
        <w:t xml:space="preserve"> DP, </w:t>
      </w:r>
      <w:proofErr w:type="spellStart"/>
      <w:r w:rsidRPr="00FA3C5C">
        <w:rPr>
          <w:rFonts w:ascii="Book Antiqua" w:hAnsi="Book Antiqua"/>
          <w:sz w:val="20"/>
          <w:szCs w:val="20"/>
        </w:rPr>
        <w:t>Kontovounisios</w:t>
      </w:r>
      <w:proofErr w:type="spellEnd"/>
      <w:r w:rsidRPr="00FA3C5C">
        <w:rPr>
          <w:rFonts w:ascii="Book Antiqua" w:hAnsi="Book Antiqua"/>
          <w:sz w:val="20"/>
          <w:szCs w:val="20"/>
        </w:rPr>
        <w:t xml:space="preserve"> C, Austin KK, Koh CE, Lee PJ, Lynch AC, </w:t>
      </w:r>
      <w:proofErr w:type="spellStart"/>
      <w:r w:rsidRPr="00FA3C5C">
        <w:rPr>
          <w:rFonts w:ascii="Book Antiqua" w:hAnsi="Book Antiqua"/>
          <w:sz w:val="20"/>
          <w:szCs w:val="20"/>
        </w:rPr>
        <w:t>Warrier</w:t>
      </w:r>
      <w:proofErr w:type="spellEnd"/>
      <w:r w:rsidRPr="00FA3C5C">
        <w:rPr>
          <w:rFonts w:ascii="Book Antiqua" w:hAnsi="Book Antiqua"/>
          <w:sz w:val="20"/>
          <w:szCs w:val="20"/>
        </w:rPr>
        <w:t xml:space="preserve"> SK, </w:t>
      </w:r>
      <w:proofErr w:type="spellStart"/>
      <w:r w:rsidRPr="00FA3C5C">
        <w:rPr>
          <w:rFonts w:ascii="Book Antiqua" w:hAnsi="Book Antiqua"/>
          <w:sz w:val="20"/>
          <w:szCs w:val="20"/>
        </w:rPr>
        <w:t>Frizelle</w:t>
      </w:r>
      <w:proofErr w:type="spellEnd"/>
      <w:r w:rsidRPr="00FA3C5C">
        <w:rPr>
          <w:rFonts w:ascii="Book Antiqua" w:hAnsi="Book Antiqua"/>
          <w:sz w:val="20"/>
          <w:szCs w:val="20"/>
        </w:rPr>
        <w:t xml:space="preserve"> FA. The Outcomes and Patterns of Treatment Failure After Surgery for Locally Recurrent Rectal Cancer. </w:t>
      </w:r>
      <w:r w:rsidRPr="00FA3C5C">
        <w:rPr>
          <w:rFonts w:ascii="Book Antiqua" w:hAnsi="Book Antiqua"/>
          <w:i/>
          <w:sz w:val="20"/>
          <w:szCs w:val="20"/>
        </w:rPr>
        <w:t>Ann Surg</w:t>
      </w:r>
      <w:r w:rsidRPr="00FA3C5C">
        <w:rPr>
          <w:rFonts w:ascii="Book Antiqua" w:hAnsi="Book Antiqua"/>
          <w:sz w:val="20"/>
          <w:szCs w:val="20"/>
        </w:rPr>
        <w:t xml:space="preserve"> 2016; </w:t>
      </w:r>
      <w:r w:rsidRPr="00FA3C5C">
        <w:rPr>
          <w:rFonts w:ascii="Book Antiqua" w:hAnsi="Book Antiqua"/>
          <w:b/>
          <w:sz w:val="20"/>
          <w:szCs w:val="20"/>
        </w:rPr>
        <w:t>264</w:t>
      </w:r>
      <w:r w:rsidRPr="00FA3C5C">
        <w:rPr>
          <w:rFonts w:ascii="Book Antiqua" w:hAnsi="Book Antiqua"/>
          <w:sz w:val="20"/>
          <w:szCs w:val="20"/>
        </w:rPr>
        <w:t>: 323-329 [PMID: 26692078 DOI: 10.1097/SLA.0000000000001524]</w:t>
      </w:r>
    </w:p>
    <w:p w14:paraId="7B39D632"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lastRenderedPageBreak/>
        <w:t xml:space="preserve">10 </w:t>
      </w:r>
      <w:r w:rsidRPr="00FA3C5C">
        <w:rPr>
          <w:rFonts w:ascii="Book Antiqua" w:hAnsi="Book Antiqua"/>
          <w:b/>
          <w:sz w:val="20"/>
          <w:szCs w:val="20"/>
        </w:rPr>
        <w:t>Georgiou P</w:t>
      </w:r>
      <w:r w:rsidRPr="00FA3C5C">
        <w:rPr>
          <w:rFonts w:ascii="Book Antiqua" w:hAnsi="Book Antiqua"/>
          <w:sz w:val="20"/>
          <w:szCs w:val="20"/>
        </w:rPr>
        <w:t xml:space="preserve">, Tan E, </w:t>
      </w:r>
      <w:proofErr w:type="spellStart"/>
      <w:r w:rsidRPr="00FA3C5C">
        <w:rPr>
          <w:rFonts w:ascii="Book Antiqua" w:hAnsi="Book Antiqua"/>
          <w:sz w:val="20"/>
          <w:szCs w:val="20"/>
        </w:rPr>
        <w:t>Gouvas</w:t>
      </w:r>
      <w:proofErr w:type="spellEnd"/>
      <w:r w:rsidRPr="00FA3C5C">
        <w:rPr>
          <w:rFonts w:ascii="Book Antiqua" w:hAnsi="Book Antiqua"/>
          <w:sz w:val="20"/>
          <w:szCs w:val="20"/>
        </w:rPr>
        <w:t xml:space="preserve"> N, Antoniou A, Brown G, Nicholls RJ, </w:t>
      </w:r>
      <w:proofErr w:type="spellStart"/>
      <w:r w:rsidRPr="00FA3C5C">
        <w:rPr>
          <w:rFonts w:ascii="Book Antiqua" w:hAnsi="Book Antiqua"/>
          <w:sz w:val="20"/>
          <w:szCs w:val="20"/>
        </w:rPr>
        <w:t>Tekkis</w:t>
      </w:r>
      <w:proofErr w:type="spellEnd"/>
      <w:r w:rsidRPr="00FA3C5C">
        <w:rPr>
          <w:rFonts w:ascii="Book Antiqua" w:hAnsi="Book Antiqua"/>
          <w:sz w:val="20"/>
          <w:szCs w:val="20"/>
        </w:rPr>
        <w:t xml:space="preserve"> P. Extended lymphadenectomy versus conventional surgery for rectal cancer: a meta-analysis. </w:t>
      </w:r>
      <w:r w:rsidRPr="00FA3C5C">
        <w:rPr>
          <w:rFonts w:ascii="Book Antiqua" w:hAnsi="Book Antiqua"/>
          <w:i/>
          <w:sz w:val="20"/>
          <w:szCs w:val="20"/>
        </w:rPr>
        <w:t>Lancet Oncol</w:t>
      </w:r>
      <w:r w:rsidRPr="00FA3C5C">
        <w:rPr>
          <w:rFonts w:ascii="Book Antiqua" w:hAnsi="Book Antiqua"/>
          <w:sz w:val="20"/>
          <w:szCs w:val="20"/>
        </w:rPr>
        <w:t xml:space="preserve"> 2009; </w:t>
      </w:r>
      <w:r w:rsidRPr="00FA3C5C">
        <w:rPr>
          <w:rFonts w:ascii="Book Antiqua" w:hAnsi="Book Antiqua"/>
          <w:b/>
          <w:sz w:val="20"/>
          <w:szCs w:val="20"/>
        </w:rPr>
        <w:t>10</w:t>
      </w:r>
      <w:r w:rsidRPr="00FA3C5C">
        <w:rPr>
          <w:rFonts w:ascii="Book Antiqua" w:hAnsi="Book Antiqua"/>
          <w:sz w:val="20"/>
          <w:szCs w:val="20"/>
        </w:rPr>
        <w:t>: 1053-1062 [PMID: 19767239 DOI: 10.1016/S1470-2045(09)70224-4]</w:t>
      </w:r>
    </w:p>
    <w:p w14:paraId="74DB480D"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11 </w:t>
      </w:r>
      <w:r w:rsidRPr="00FA3C5C">
        <w:rPr>
          <w:rFonts w:ascii="Book Antiqua" w:hAnsi="Book Antiqua"/>
          <w:b/>
          <w:sz w:val="20"/>
          <w:szCs w:val="20"/>
        </w:rPr>
        <w:t>Sauer R</w:t>
      </w:r>
      <w:r w:rsidRPr="00FA3C5C">
        <w:rPr>
          <w:rFonts w:ascii="Book Antiqua" w:hAnsi="Book Antiqua"/>
          <w:sz w:val="20"/>
          <w:szCs w:val="20"/>
        </w:rPr>
        <w:t xml:space="preserve">, Becker H, </w:t>
      </w:r>
      <w:proofErr w:type="spellStart"/>
      <w:r w:rsidRPr="00FA3C5C">
        <w:rPr>
          <w:rFonts w:ascii="Book Antiqua" w:hAnsi="Book Antiqua"/>
          <w:sz w:val="20"/>
          <w:szCs w:val="20"/>
        </w:rPr>
        <w:t>Hohenberger</w:t>
      </w:r>
      <w:proofErr w:type="spellEnd"/>
      <w:r w:rsidRPr="00FA3C5C">
        <w:rPr>
          <w:rFonts w:ascii="Book Antiqua" w:hAnsi="Book Antiqua"/>
          <w:sz w:val="20"/>
          <w:szCs w:val="20"/>
        </w:rPr>
        <w:t xml:space="preserve"> W, </w:t>
      </w:r>
      <w:proofErr w:type="spellStart"/>
      <w:r w:rsidRPr="00FA3C5C">
        <w:rPr>
          <w:rFonts w:ascii="Book Antiqua" w:hAnsi="Book Antiqua"/>
          <w:sz w:val="20"/>
          <w:szCs w:val="20"/>
        </w:rPr>
        <w:t>Rödel</w:t>
      </w:r>
      <w:proofErr w:type="spellEnd"/>
      <w:r w:rsidRPr="00FA3C5C">
        <w:rPr>
          <w:rFonts w:ascii="Book Antiqua" w:hAnsi="Book Antiqua"/>
          <w:sz w:val="20"/>
          <w:szCs w:val="20"/>
        </w:rPr>
        <w:t xml:space="preserve"> C, Wittekind C, </w:t>
      </w:r>
      <w:proofErr w:type="spellStart"/>
      <w:r w:rsidRPr="00FA3C5C">
        <w:rPr>
          <w:rFonts w:ascii="Book Antiqua" w:hAnsi="Book Antiqua"/>
          <w:sz w:val="20"/>
          <w:szCs w:val="20"/>
        </w:rPr>
        <w:t>Fietkau</w:t>
      </w:r>
      <w:proofErr w:type="spellEnd"/>
      <w:r w:rsidRPr="00FA3C5C">
        <w:rPr>
          <w:rFonts w:ascii="Book Antiqua" w:hAnsi="Book Antiqua"/>
          <w:sz w:val="20"/>
          <w:szCs w:val="20"/>
        </w:rPr>
        <w:t xml:space="preserve"> R, </w:t>
      </w:r>
      <w:proofErr w:type="spellStart"/>
      <w:r w:rsidRPr="00FA3C5C">
        <w:rPr>
          <w:rFonts w:ascii="Book Antiqua" w:hAnsi="Book Antiqua"/>
          <w:sz w:val="20"/>
          <w:szCs w:val="20"/>
        </w:rPr>
        <w:t>Martus</w:t>
      </w:r>
      <w:proofErr w:type="spellEnd"/>
      <w:r w:rsidRPr="00FA3C5C">
        <w:rPr>
          <w:rFonts w:ascii="Book Antiqua" w:hAnsi="Book Antiqua"/>
          <w:sz w:val="20"/>
          <w:szCs w:val="20"/>
        </w:rPr>
        <w:t xml:space="preserve"> P, </w:t>
      </w:r>
      <w:proofErr w:type="spellStart"/>
      <w:r w:rsidRPr="00FA3C5C">
        <w:rPr>
          <w:rFonts w:ascii="Book Antiqua" w:hAnsi="Book Antiqua"/>
          <w:sz w:val="20"/>
          <w:szCs w:val="20"/>
        </w:rPr>
        <w:t>Tschmelitsch</w:t>
      </w:r>
      <w:proofErr w:type="spellEnd"/>
      <w:r w:rsidRPr="00FA3C5C">
        <w:rPr>
          <w:rFonts w:ascii="Book Antiqua" w:hAnsi="Book Antiqua"/>
          <w:sz w:val="20"/>
          <w:szCs w:val="20"/>
        </w:rPr>
        <w:t xml:space="preserve"> J, Hager E, Hess CF, </w:t>
      </w:r>
      <w:proofErr w:type="spellStart"/>
      <w:r w:rsidRPr="00FA3C5C">
        <w:rPr>
          <w:rFonts w:ascii="Book Antiqua" w:hAnsi="Book Antiqua"/>
          <w:sz w:val="20"/>
          <w:szCs w:val="20"/>
        </w:rPr>
        <w:t>Karstens</w:t>
      </w:r>
      <w:proofErr w:type="spellEnd"/>
      <w:r w:rsidRPr="00FA3C5C">
        <w:rPr>
          <w:rFonts w:ascii="Book Antiqua" w:hAnsi="Book Antiqua"/>
          <w:sz w:val="20"/>
          <w:szCs w:val="20"/>
        </w:rPr>
        <w:t xml:space="preserve"> JH, </w:t>
      </w:r>
      <w:proofErr w:type="spellStart"/>
      <w:r w:rsidRPr="00FA3C5C">
        <w:rPr>
          <w:rFonts w:ascii="Book Antiqua" w:hAnsi="Book Antiqua"/>
          <w:sz w:val="20"/>
          <w:szCs w:val="20"/>
        </w:rPr>
        <w:t>Liersch</w:t>
      </w:r>
      <w:proofErr w:type="spellEnd"/>
      <w:r w:rsidRPr="00FA3C5C">
        <w:rPr>
          <w:rFonts w:ascii="Book Antiqua" w:hAnsi="Book Antiqua"/>
          <w:sz w:val="20"/>
          <w:szCs w:val="20"/>
        </w:rPr>
        <w:t xml:space="preserve"> T, </w:t>
      </w:r>
      <w:proofErr w:type="spellStart"/>
      <w:r w:rsidRPr="00FA3C5C">
        <w:rPr>
          <w:rFonts w:ascii="Book Antiqua" w:hAnsi="Book Antiqua"/>
          <w:sz w:val="20"/>
          <w:szCs w:val="20"/>
        </w:rPr>
        <w:t>Schmidberger</w:t>
      </w:r>
      <w:proofErr w:type="spellEnd"/>
      <w:r w:rsidRPr="00FA3C5C">
        <w:rPr>
          <w:rFonts w:ascii="Book Antiqua" w:hAnsi="Book Antiqua"/>
          <w:sz w:val="20"/>
          <w:szCs w:val="20"/>
        </w:rPr>
        <w:t xml:space="preserve"> H, </w:t>
      </w:r>
      <w:proofErr w:type="spellStart"/>
      <w:r w:rsidRPr="00FA3C5C">
        <w:rPr>
          <w:rFonts w:ascii="Book Antiqua" w:hAnsi="Book Antiqua"/>
          <w:sz w:val="20"/>
          <w:szCs w:val="20"/>
        </w:rPr>
        <w:t>Raab</w:t>
      </w:r>
      <w:proofErr w:type="spellEnd"/>
      <w:r w:rsidRPr="00FA3C5C">
        <w:rPr>
          <w:rFonts w:ascii="Book Antiqua" w:hAnsi="Book Antiqua"/>
          <w:sz w:val="20"/>
          <w:szCs w:val="20"/>
        </w:rPr>
        <w:t xml:space="preserve"> R; German Rectal Cancer Study Group. Preoperative versus postoperative chemoradiotherapy for rectal cancer. </w:t>
      </w:r>
      <w:r w:rsidRPr="00FA3C5C">
        <w:rPr>
          <w:rFonts w:ascii="Book Antiqua" w:hAnsi="Book Antiqua"/>
          <w:i/>
          <w:sz w:val="20"/>
          <w:szCs w:val="20"/>
        </w:rPr>
        <w:t xml:space="preserve">N </w:t>
      </w:r>
      <w:proofErr w:type="spellStart"/>
      <w:r w:rsidRPr="00FA3C5C">
        <w:rPr>
          <w:rFonts w:ascii="Book Antiqua" w:hAnsi="Book Antiqua"/>
          <w:i/>
          <w:sz w:val="20"/>
          <w:szCs w:val="20"/>
        </w:rPr>
        <w:t>Engl</w:t>
      </w:r>
      <w:proofErr w:type="spellEnd"/>
      <w:r w:rsidRPr="00FA3C5C">
        <w:rPr>
          <w:rFonts w:ascii="Book Antiqua" w:hAnsi="Book Antiqua"/>
          <w:i/>
          <w:sz w:val="20"/>
          <w:szCs w:val="20"/>
        </w:rPr>
        <w:t xml:space="preserve"> J Med</w:t>
      </w:r>
      <w:r w:rsidRPr="00FA3C5C">
        <w:rPr>
          <w:rFonts w:ascii="Book Antiqua" w:hAnsi="Book Antiqua"/>
          <w:sz w:val="20"/>
          <w:szCs w:val="20"/>
        </w:rPr>
        <w:t xml:space="preserve"> 2004; </w:t>
      </w:r>
      <w:r w:rsidRPr="00FA3C5C">
        <w:rPr>
          <w:rFonts w:ascii="Book Antiqua" w:hAnsi="Book Antiqua"/>
          <w:b/>
          <w:sz w:val="20"/>
          <w:szCs w:val="20"/>
        </w:rPr>
        <w:t>351</w:t>
      </w:r>
      <w:r w:rsidRPr="00FA3C5C">
        <w:rPr>
          <w:rFonts w:ascii="Book Antiqua" w:hAnsi="Book Antiqua"/>
          <w:sz w:val="20"/>
          <w:szCs w:val="20"/>
        </w:rPr>
        <w:t>: 1731-1740 [PMID: 15496622 DOI: 10.1056/NEJMoa040694]</w:t>
      </w:r>
    </w:p>
    <w:p w14:paraId="1B681FB9"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12 </w:t>
      </w:r>
      <w:r w:rsidRPr="00FA3C5C">
        <w:rPr>
          <w:rFonts w:ascii="Book Antiqua" w:hAnsi="Book Antiqua"/>
          <w:b/>
          <w:sz w:val="20"/>
          <w:szCs w:val="20"/>
        </w:rPr>
        <w:t>Watanabe T</w:t>
      </w:r>
      <w:r w:rsidRPr="00FA3C5C">
        <w:rPr>
          <w:rFonts w:ascii="Book Antiqua" w:hAnsi="Book Antiqua"/>
          <w:sz w:val="20"/>
          <w:szCs w:val="20"/>
        </w:rPr>
        <w:t xml:space="preserve">, Itabashi M, Shimada Y, Tanaka S, Ito Y, </w:t>
      </w:r>
      <w:proofErr w:type="spellStart"/>
      <w:r w:rsidRPr="00FA3C5C">
        <w:rPr>
          <w:rFonts w:ascii="Book Antiqua" w:hAnsi="Book Antiqua"/>
          <w:sz w:val="20"/>
          <w:szCs w:val="20"/>
        </w:rPr>
        <w:t>Ajioka</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Hamaguchi</w:t>
      </w:r>
      <w:proofErr w:type="spellEnd"/>
      <w:r w:rsidRPr="00FA3C5C">
        <w:rPr>
          <w:rFonts w:ascii="Book Antiqua" w:hAnsi="Book Antiqua"/>
          <w:sz w:val="20"/>
          <w:szCs w:val="20"/>
        </w:rPr>
        <w:t xml:space="preserve"> T, </w:t>
      </w:r>
      <w:proofErr w:type="spellStart"/>
      <w:r w:rsidRPr="00FA3C5C">
        <w:rPr>
          <w:rFonts w:ascii="Book Antiqua" w:hAnsi="Book Antiqua"/>
          <w:sz w:val="20"/>
          <w:szCs w:val="20"/>
        </w:rPr>
        <w:t>Hyodo</w:t>
      </w:r>
      <w:proofErr w:type="spellEnd"/>
      <w:r w:rsidRPr="00FA3C5C">
        <w:rPr>
          <w:rFonts w:ascii="Book Antiqua" w:hAnsi="Book Antiqua"/>
          <w:sz w:val="20"/>
          <w:szCs w:val="20"/>
        </w:rPr>
        <w:t xml:space="preserve"> I, Igarashi M, Ishida H, Ishiguro M, </w:t>
      </w:r>
      <w:proofErr w:type="spellStart"/>
      <w:r w:rsidRPr="00FA3C5C">
        <w:rPr>
          <w:rFonts w:ascii="Book Antiqua" w:hAnsi="Book Antiqua"/>
          <w:sz w:val="20"/>
          <w:szCs w:val="20"/>
        </w:rPr>
        <w:t>Kanemitsu</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Kokudo</w:t>
      </w:r>
      <w:proofErr w:type="spellEnd"/>
      <w:r w:rsidRPr="00FA3C5C">
        <w:rPr>
          <w:rFonts w:ascii="Book Antiqua" w:hAnsi="Book Antiqua"/>
          <w:sz w:val="20"/>
          <w:szCs w:val="20"/>
        </w:rPr>
        <w:t xml:space="preserve"> N, </w:t>
      </w:r>
      <w:proofErr w:type="spellStart"/>
      <w:r w:rsidRPr="00FA3C5C">
        <w:rPr>
          <w:rFonts w:ascii="Book Antiqua" w:hAnsi="Book Antiqua"/>
          <w:sz w:val="20"/>
          <w:szCs w:val="20"/>
        </w:rPr>
        <w:t>Muro</w:t>
      </w:r>
      <w:proofErr w:type="spellEnd"/>
      <w:r w:rsidRPr="00FA3C5C">
        <w:rPr>
          <w:rFonts w:ascii="Book Antiqua" w:hAnsi="Book Antiqua"/>
          <w:sz w:val="20"/>
          <w:szCs w:val="20"/>
        </w:rPr>
        <w:t xml:space="preserve"> K, </w:t>
      </w:r>
      <w:proofErr w:type="spellStart"/>
      <w:r w:rsidRPr="00FA3C5C">
        <w:rPr>
          <w:rFonts w:ascii="Book Antiqua" w:hAnsi="Book Antiqua"/>
          <w:sz w:val="20"/>
          <w:szCs w:val="20"/>
        </w:rPr>
        <w:t>Ochiai</w:t>
      </w:r>
      <w:proofErr w:type="spellEnd"/>
      <w:r w:rsidRPr="00FA3C5C">
        <w:rPr>
          <w:rFonts w:ascii="Book Antiqua" w:hAnsi="Book Antiqua"/>
          <w:sz w:val="20"/>
          <w:szCs w:val="20"/>
        </w:rPr>
        <w:t xml:space="preserve"> A, </w:t>
      </w:r>
      <w:proofErr w:type="spellStart"/>
      <w:r w:rsidRPr="00FA3C5C">
        <w:rPr>
          <w:rFonts w:ascii="Book Antiqua" w:hAnsi="Book Antiqua"/>
          <w:sz w:val="20"/>
          <w:szCs w:val="20"/>
        </w:rPr>
        <w:t>Oguchi</w:t>
      </w:r>
      <w:proofErr w:type="spellEnd"/>
      <w:r w:rsidRPr="00FA3C5C">
        <w:rPr>
          <w:rFonts w:ascii="Book Antiqua" w:hAnsi="Book Antiqua"/>
          <w:sz w:val="20"/>
          <w:szCs w:val="20"/>
        </w:rPr>
        <w:t xml:space="preserve"> M, </w:t>
      </w:r>
      <w:proofErr w:type="spellStart"/>
      <w:r w:rsidRPr="00FA3C5C">
        <w:rPr>
          <w:rFonts w:ascii="Book Antiqua" w:hAnsi="Book Antiqua"/>
          <w:sz w:val="20"/>
          <w:szCs w:val="20"/>
        </w:rPr>
        <w:t>Ohkura</w:t>
      </w:r>
      <w:proofErr w:type="spellEnd"/>
      <w:r w:rsidRPr="00FA3C5C">
        <w:rPr>
          <w:rFonts w:ascii="Book Antiqua" w:hAnsi="Book Antiqua"/>
          <w:sz w:val="20"/>
          <w:szCs w:val="20"/>
        </w:rPr>
        <w:t xml:space="preserve"> Y, Saito Y, Sakai Y, Ueno H, Yoshino T, Fujimori T, </w:t>
      </w:r>
      <w:proofErr w:type="spellStart"/>
      <w:r w:rsidRPr="00FA3C5C">
        <w:rPr>
          <w:rFonts w:ascii="Book Antiqua" w:hAnsi="Book Antiqua"/>
          <w:sz w:val="20"/>
          <w:szCs w:val="20"/>
        </w:rPr>
        <w:t>Koinuma</w:t>
      </w:r>
      <w:proofErr w:type="spellEnd"/>
      <w:r w:rsidRPr="00FA3C5C">
        <w:rPr>
          <w:rFonts w:ascii="Book Antiqua" w:hAnsi="Book Antiqua"/>
          <w:sz w:val="20"/>
          <w:szCs w:val="20"/>
        </w:rPr>
        <w:t xml:space="preserve"> N, Morita T, Nishimura G, Sakata Y, Takahashi K, </w:t>
      </w:r>
      <w:proofErr w:type="spellStart"/>
      <w:r w:rsidRPr="00FA3C5C">
        <w:rPr>
          <w:rFonts w:ascii="Book Antiqua" w:hAnsi="Book Antiqua"/>
          <w:sz w:val="20"/>
          <w:szCs w:val="20"/>
        </w:rPr>
        <w:t>Takiuchi</w:t>
      </w:r>
      <w:proofErr w:type="spellEnd"/>
      <w:r w:rsidRPr="00FA3C5C">
        <w:rPr>
          <w:rFonts w:ascii="Book Antiqua" w:hAnsi="Book Antiqua"/>
          <w:sz w:val="20"/>
          <w:szCs w:val="20"/>
        </w:rPr>
        <w:t xml:space="preserve"> H, </w:t>
      </w:r>
      <w:proofErr w:type="spellStart"/>
      <w:r w:rsidRPr="00FA3C5C">
        <w:rPr>
          <w:rFonts w:ascii="Book Antiqua" w:hAnsi="Book Antiqua"/>
          <w:sz w:val="20"/>
          <w:szCs w:val="20"/>
        </w:rPr>
        <w:t>Tsuruta</w:t>
      </w:r>
      <w:proofErr w:type="spellEnd"/>
      <w:r w:rsidRPr="00FA3C5C">
        <w:rPr>
          <w:rFonts w:ascii="Book Antiqua" w:hAnsi="Book Antiqua"/>
          <w:sz w:val="20"/>
          <w:szCs w:val="20"/>
        </w:rPr>
        <w:t xml:space="preserve"> O, Yamaguchi T, Yoshida M, Yamaguchi N, </w:t>
      </w:r>
      <w:proofErr w:type="spellStart"/>
      <w:r w:rsidRPr="00FA3C5C">
        <w:rPr>
          <w:rFonts w:ascii="Book Antiqua" w:hAnsi="Book Antiqua"/>
          <w:sz w:val="20"/>
          <w:szCs w:val="20"/>
        </w:rPr>
        <w:t>Kotake</w:t>
      </w:r>
      <w:proofErr w:type="spellEnd"/>
      <w:r w:rsidRPr="00FA3C5C">
        <w:rPr>
          <w:rFonts w:ascii="Book Antiqua" w:hAnsi="Book Antiqua"/>
          <w:sz w:val="20"/>
          <w:szCs w:val="20"/>
        </w:rPr>
        <w:t xml:space="preserve"> K, Sugihara K; Japanese Society for Cancer of the Colon and Rectum. Japanese Society for Cancer of the Colon and Rectum (JSCCR) guidelines 2010 for the treatment of colorectal cancer. </w:t>
      </w:r>
      <w:r w:rsidRPr="00FA3C5C">
        <w:rPr>
          <w:rFonts w:ascii="Book Antiqua" w:hAnsi="Book Antiqua"/>
          <w:i/>
          <w:sz w:val="20"/>
          <w:szCs w:val="20"/>
        </w:rPr>
        <w:t>Int J Clin Oncol</w:t>
      </w:r>
      <w:r w:rsidRPr="00FA3C5C">
        <w:rPr>
          <w:rFonts w:ascii="Book Antiqua" w:hAnsi="Book Antiqua"/>
          <w:sz w:val="20"/>
          <w:szCs w:val="20"/>
        </w:rPr>
        <w:t xml:space="preserve"> 2012; </w:t>
      </w:r>
      <w:r w:rsidRPr="00FA3C5C">
        <w:rPr>
          <w:rFonts w:ascii="Book Antiqua" w:hAnsi="Book Antiqua"/>
          <w:b/>
          <w:sz w:val="20"/>
          <w:szCs w:val="20"/>
        </w:rPr>
        <w:t>17</w:t>
      </w:r>
      <w:r w:rsidRPr="00FA3C5C">
        <w:rPr>
          <w:rFonts w:ascii="Book Antiqua" w:hAnsi="Book Antiqua"/>
          <w:sz w:val="20"/>
          <w:szCs w:val="20"/>
        </w:rPr>
        <w:t>: 1-29 [PMID: 22002491 DOI: 10.1007/s10147-011-0315-2]</w:t>
      </w:r>
    </w:p>
    <w:p w14:paraId="0495BF92"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13 </w:t>
      </w:r>
      <w:r w:rsidRPr="00FA3C5C">
        <w:rPr>
          <w:rFonts w:ascii="Book Antiqua" w:hAnsi="Book Antiqua"/>
          <w:b/>
          <w:sz w:val="20"/>
          <w:szCs w:val="20"/>
        </w:rPr>
        <w:t>Akiyoshi T</w:t>
      </w:r>
      <w:r w:rsidRPr="00FA3C5C">
        <w:rPr>
          <w:rFonts w:ascii="Book Antiqua" w:hAnsi="Book Antiqua"/>
          <w:sz w:val="20"/>
          <w:szCs w:val="20"/>
        </w:rPr>
        <w:t xml:space="preserve">, Watanabe T, Miyata S, </w:t>
      </w:r>
      <w:proofErr w:type="spellStart"/>
      <w:r w:rsidRPr="00FA3C5C">
        <w:rPr>
          <w:rFonts w:ascii="Book Antiqua" w:hAnsi="Book Antiqua"/>
          <w:sz w:val="20"/>
          <w:szCs w:val="20"/>
        </w:rPr>
        <w:t>Kotake</w:t>
      </w:r>
      <w:proofErr w:type="spellEnd"/>
      <w:r w:rsidRPr="00FA3C5C">
        <w:rPr>
          <w:rFonts w:ascii="Book Antiqua" w:hAnsi="Book Antiqua"/>
          <w:sz w:val="20"/>
          <w:szCs w:val="20"/>
        </w:rPr>
        <w:t xml:space="preserve"> K, Muto T, Sugihara K; Japanese Society for Cancer of the Colon and Rectum. Results of a Japanese nationwide multi-institutional study on lateral pelvic lymph node metastasis in low rectal cancer: is it regional or distant disease? </w:t>
      </w:r>
      <w:r w:rsidRPr="00FA3C5C">
        <w:rPr>
          <w:rFonts w:ascii="Book Antiqua" w:hAnsi="Book Antiqua"/>
          <w:i/>
          <w:sz w:val="20"/>
          <w:szCs w:val="20"/>
        </w:rPr>
        <w:t>Ann Surg</w:t>
      </w:r>
      <w:r w:rsidRPr="00FA3C5C">
        <w:rPr>
          <w:rFonts w:ascii="Book Antiqua" w:hAnsi="Book Antiqua"/>
          <w:sz w:val="20"/>
          <w:szCs w:val="20"/>
        </w:rPr>
        <w:t xml:space="preserve"> 2012; </w:t>
      </w:r>
      <w:r w:rsidRPr="00FA3C5C">
        <w:rPr>
          <w:rFonts w:ascii="Book Antiqua" w:hAnsi="Book Antiqua"/>
          <w:b/>
          <w:sz w:val="20"/>
          <w:szCs w:val="20"/>
        </w:rPr>
        <w:t>255</w:t>
      </w:r>
      <w:r w:rsidRPr="00FA3C5C">
        <w:rPr>
          <w:rFonts w:ascii="Book Antiqua" w:hAnsi="Book Antiqua"/>
          <w:sz w:val="20"/>
          <w:szCs w:val="20"/>
        </w:rPr>
        <w:t>: 1129-1134 [PMID: 22549752 DOI: 10.1097/SLA.0b013e3182565d9d]</w:t>
      </w:r>
    </w:p>
    <w:p w14:paraId="7FE302D3"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14 </w:t>
      </w:r>
      <w:r w:rsidRPr="00FA3C5C">
        <w:rPr>
          <w:rFonts w:ascii="Book Antiqua" w:hAnsi="Book Antiqua"/>
          <w:b/>
          <w:sz w:val="20"/>
          <w:szCs w:val="20"/>
        </w:rPr>
        <w:t>Kusters M</w:t>
      </w:r>
      <w:r w:rsidRPr="00FA3C5C">
        <w:rPr>
          <w:rFonts w:ascii="Book Antiqua" w:hAnsi="Book Antiqua"/>
          <w:sz w:val="20"/>
          <w:szCs w:val="20"/>
        </w:rPr>
        <w:t xml:space="preserve">, Beets GL, van de Velde CJ, Beets-Tan RG, </w:t>
      </w:r>
      <w:proofErr w:type="spellStart"/>
      <w:r w:rsidRPr="00FA3C5C">
        <w:rPr>
          <w:rFonts w:ascii="Book Antiqua" w:hAnsi="Book Antiqua"/>
          <w:sz w:val="20"/>
          <w:szCs w:val="20"/>
        </w:rPr>
        <w:t>Marijnen</w:t>
      </w:r>
      <w:proofErr w:type="spellEnd"/>
      <w:r w:rsidRPr="00FA3C5C">
        <w:rPr>
          <w:rFonts w:ascii="Book Antiqua" w:hAnsi="Book Antiqua"/>
          <w:sz w:val="20"/>
          <w:szCs w:val="20"/>
        </w:rPr>
        <w:t xml:space="preserve"> CA, Rutten HJ, Putter H, Moriya Y. A comparison between the treatment of low rectal cancer in Japan and the Netherlands, focusing on the patterns of local recurrence. </w:t>
      </w:r>
      <w:r w:rsidRPr="00FA3C5C">
        <w:rPr>
          <w:rFonts w:ascii="Book Antiqua" w:hAnsi="Book Antiqua"/>
          <w:i/>
          <w:sz w:val="20"/>
          <w:szCs w:val="20"/>
        </w:rPr>
        <w:t>Ann Surg</w:t>
      </w:r>
      <w:r w:rsidRPr="00FA3C5C">
        <w:rPr>
          <w:rFonts w:ascii="Book Antiqua" w:hAnsi="Book Antiqua"/>
          <w:sz w:val="20"/>
          <w:szCs w:val="20"/>
        </w:rPr>
        <w:t xml:space="preserve"> 2009; </w:t>
      </w:r>
      <w:r w:rsidRPr="00FA3C5C">
        <w:rPr>
          <w:rFonts w:ascii="Book Antiqua" w:hAnsi="Book Antiqua"/>
          <w:b/>
          <w:sz w:val="20"/>
          <w:szCs w:val="20"/>
        </w:rPr>
        <w:t>249</w:t>
      </w:r>
      <w:r w:rsidRPr="00FA3C5C">
        <w:rPr>
          <w:rFonts w:ascii="Book Antiqua" w:hAnsi="Book Antiqua"/>
          <w:sz w:val="20"/>
          <w:szCs w:val="20"/>
        </w:rPr>
        <w:t>: 229-235 [PMID: 19212175 DOI: 10.1097/SLA.0b013e318190a664]</w:t>
      </w:r>
    </w:p>
    <w:p w14:paraId="42F06119"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15 </w:t>
      </w:r>
      <w:r w:rsidRPr="00FA3C5C">
        <w:rPr>
          <w:rFonts w:ascii="Book Antiqua" w:hAnsi="Book Antiqua"/>
          <w:b/>
          <w:sz w:val="20"/>
          <w:szCs w:val="20"/>
        </w:rPr>
        <w:t>Ishihara S</w:t>
      </w:r>
      <w:r w:rsidRPr="00FA3C5C">
        <w:rPr>
          <w:rFonts w:ascii="Book Antiqua" w:hAnsi="Book Antiqua"/>
          <w:sz w:val="20"/>
          <w:szCs w:val="20"/>
        </w:rPr>
        <w:t xml:space="preserve">, Kawai K, Tanaka T, </w:t>
      </w:r>
      <w:proofErr w:type="spellStart"/>
      <w:r w:rsidRPr="00FA3C5C">
        <w:rPr>
          <w:rFonts w:ascii="Book Antiqua" w:hAnsi="Book Antiqua"/>
          <w:sz w:val="20"/>
          <w:szCs w:val="20"/>
        </w:rPr>
        <w:t>Kiyomatsu</w:t>
      </w:r>
      <w:proofErr w:type="spellEnd"/>
      <w:r w:rsidRPr="00FA3C5C">
        <w:rPr>
          <w:rFonts w:ascii="Book Antiqua" w:hAnsi="Book Antiqua"/>
          <w:sz w:val="20"/>
          <w:szCs w:val="20"/>
        </w:rPr>
        <w:t xml:space="preserve"> T, </w:t>
      </w:r>
      <w:proofErr w:type="spellStart"/>
      <w:r w:rsidRPr="00FA3C5C">
        <w:rPr>
          <w:rFonts w:ascii="Book Antiqua" w:hAnsi="Book Antiqua"/>
          <w:sz w:val="20"/>
          <w:szCs w:val="20"/>
        </w:rPr>
        <w:t>Hata</w:t>
      </w:r>
      <w:proofErr w:type="spellEnd"/>
      <w:r w:rsidRPr="00FA3C5C">
        <w:rPr>
          <w:rFonts w:ascii="Book Antiqua" w:hAnsi="Book Antiqua"/>
          <w:sz w:val="20"/>
          <w:szCs w:val="20"/>
        </w:rPr>
        <w:t xml:space="preserve"> K, Nozawa H, Morikawa T, Watanabe T. Oncological Outcomes of Lateral Pelvic Lymph Node Metastasis in Rectal Cancer Treated With Preoperative Chemoradiotherapy. </w:t>
      </w:r>
      <w:r w:rsidRPr="00FA3C5C">
        <w:rPr>
          <w:rFonts w:ascii="Book Antiqua" w:hAnsi="Book Antiqua"/>
          <w:i/>
          <w:sz w:val="20"/>
          <w:szCs w:val="20"/>
        </w:rPr>
        <w:t>Dis Colon Rectum</w:t>
      </w:r>
      <w:r w:rsidRPr="00FA3C5C">
        <w:rPr>
          <w:rFonts w:ascii="Book Antiqua" w:hAnsi="Book Antiqua"/>
          <w:sz w:val="20"/>
          <w:szCs w:val="20"/>
        </w:rPr>
        <w:t xml:space="preserve"> 2017; </w:t>
      </w:r>
      <w:r w:rsidRPr="00FA3C5C">
        <w:rPr>
          <w:rFonts w:ascii="Book Antiqua" w:hAnsi="Book Antiqua"/>
          <w:b/>
          <w:sz w:val="20"/>
          <w:szCs w:val="20"/>
        </w:rPr>
        <w:t>60</w:t>
      </w:r>
      <w:r w:rsidRPr="00FA3C5C">
        <w:rPr>
          <w:rFonts w:ascii="Book Antiqua" w:hAnsi="Book Antiqua"/>
          <w:sz w:val="20"/>
          <w:szCs w:val="20"/>
        </w:rPr>
        <w:t>: 469-476 [PMID: 28383446 DOI: 10.1097/DCR.0000000000000752]</w:t>
      </w:r>
    </w:p>
    <w:p w14:paraId="1AC9CD15"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16 </w:t>
      </w:r>
      <w:r w:rsidRPr="00FA3C5C">
        <w:rPr>
          <w:rFonts w:ascii="Book Antiqua" w:hAnsi="Book Antiqua"/>
          <w:b/>
          <w:sz w:val="20"/>
          <w:szCs w:val="20"/>
        </w:rPr>
        <w:t>Kim MJ</w:t>
      </w:r>
      <w:r w:rsidRPr="00FA3C5C">
        <w:rPr>
          <w:rFonts w:ascii="Book Antiqua" w:hAnsi="Book Antiqua"/>
          <w:sz w:val="20"/>
          <w:szCs w:val="20"/>
        </w:rPr>
        <w:t xml:space="preserve">, Kim TH, Kim DY, Kim SY, </w:t>
      </w:r>
      <w:proofErr w:type="spellStart"/>
      <w:r w:rsidRPr="00FA3C5C">
        <w:rPr>
          <w:rFonts w:ascii="Book Antiqua" w:hAnsi="Book Antiqua"/>
          <w:sz w:val="20"/>
          <w:szCs w:val="20"/>
        </w:rPr>
        <w:t>Baek</w:t>
      </w:r>
      <w:proofErr w:type="spellEnd"/>
      <w:r w:rsidRPr="00FA3C5C">
        <w:rPr>
          <w:rFonts w:ascii="Book Antiqua" w:hAnsi="Book Antiqua"/>
          <w:sz w:val="20"/>
          <w:szCs w:val="20"/>
        </w:rPr>
        <w:t xml:space="preserve"> JY, Chang HJ, Park SC, Park JW, Oh JH. Can chemoradiation allow for omission of lateral pelvic node dissection for locally advanced rectal cancer? </w:t>
      </w:r>
      <w:r w:rsidRPr="00FA3C5C">
        <w:rPr>
          <w:rFonts w:ascii="Book Antiqua" w:hAnsi="Book Antiqua"/>
          <w:i/>
          <w:sz w:val="20"/>
          <w:szCs w:val="20"/>
        </w:rPr>
        <w:t>J Surg Oncol</w:t>
      </w:r>
      <w:r w:rsidRPr="00FA3C5C">
        <w:rPr>
          <w:rFonts w:ascii="Book Antiqua" w:hAnsi="Book Antiqua"/>
          <w:sz w:val="20"/>
          <w:szCs w:val="20"/>
        </w:rPr>
        <w:t xml:space="preserve"> 2015; </w:t>
      </w:r>
      <w:r w:rsidRPr="00FA3C5C">
        <w:rPr>
          <w:rFonts w:ascii="Book Antiqua" w:hAnsi="Book Antiqua"/>
          <w:b/>
          <w:sz w:val="20"/>
          <w:szCs w:val="20"/>
        </w:rPr>
        <w:t>111</w:t>
      </w:r>
      <w:r w:rsidRPr="00FA3C5C">
        <w:rPr>
          <w:rFonts w:ascii="Book Antiqua" w:hAnsi="Book Antiqua"/>
          <w:sz w:val="20"/>
          <w:szCs w:val="20"/>
        </w:rPr>
        <w:t>: 459-464 [PMID: 25559888 DOI: 10.1002/jso.23852]</w:t>
      </w:r>
    </w:p>
    <w:p w14:paraId="4ACD5FAB"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17 </w:t>
      </w:r>
      <w:r w:rsidRPr="00FA3C5C">
        <w:rPr>
          <w:rFonts w:ascii="Book Antiqua" w:hAnsi="Book Antiqua"/>
          <w:b/>
          <w:sz w:val="20"/>
          <w:szCs w:val="20"/>
        </w:rPr>
        <w:t>Watanabe T</w:t>
      </w:r>
      <w:r w:rsidRPr="00FA3C5C">
        <w:rPr>
          <w:rFonts w:ascii="Book Antiqua" w:hAnsi="Book Antiqua"/>
          <w:sz w:val="20"/>
          <w:szCs w:val="20"/>
        </w:rPr>
        <w:t xml:space="preserve">, </w:t>
      </w:r>
      <w:proofErr w:type="spellStart"/>
      <w:r w:rsidRPr="00FA3C5C">
        <w:rPr>
          <w:rFonts w:ascii="Book Antiqua" w:hAnsi="Book Antiqua"/>
          <w:sz w:val="20"/>
          <w:szCs w:val="20"/>
        </w:rPr>
        <w:t>Muro</w:t>
      </w:r>
      <w:proofErr w:type="spellEnd"/>
      <w:r w:rsidRPr="00FA3C5C">
        <w:rPr>
          <w:rFonts w:ascii="Book Antiqua" w:hAnsi="Book Antiqua"/>
          <w:sz w:val="20"/>
          <w:szCs w:val="20"/>
        </w:rPr>
        <w:t xml:space="preserve"> K, </w:t>
      </w:r>
      <w:proofErr w:type="spellStart"/>
      <w:r w:rsidRPr="00FA3C5C">
        <w:rPr>
          <w:rFonts w:ascii="Book Antiqua" w:hAnsi="Book Antiqua"/>
          <w:sz w:val="20"/>
          <w:szCs w:val="20"/>
        </w:rPr>
        <w:t>Ajioka</w:t>
      </w:r>
      <w:proofErr w:type="spellEnd"/>
      <w:r w:rsidRPr="00FA3C5C">
        <w:rPr>
          <w:rFonts w:ascii="Book Antiqua" w:hAnsi="Book Antiqua"/>
          <w:sz w:val="20"/>
          <w:szCs w:val="20"/>
        </w:rPr>
        <w:t xml:space="preserve"> Y, Hashiguchi Y, Ito Y, Saito Y, Hamaguchi T, Ishida H, Ishiguro M, Ishihara S, </w:t>
      </w:r>
      <w:proofErr w:type="spellStart"/>
      <w:r w:rsidRPr="00FA3C5C">
        <w:rPr>
          <w:rFonts w:ascii="Book Antiqua" w:hAnsi="Book Antiqua"/>
          <w:sz w:val="20"/>
          <w:szCs w:val="20"/>
        </w:rPr>
        <w:t>Kanemitsu</w:t>
      </w:r>
      <w:proofErr w:type="spellEnd"/>
      <w:r w:rsidRPr="00FA3C5C">
        <w:rPr>
          <w:rFonts w:ascii="Book Antiqua" w:hAnsi="Book Antiqua"/>
          <w:sz w:val="20"/>
          <w:szCs w:val="20"/>
        </w:rPr>
        <w:t xml:space="preserve"> Y, Kawano H, </w:t>
      </w:r>
      <w:proofErr w:type="spellStart"/>
      <w:r w:rsidRPr="00FA3C5C">
        <w:rPr>
          <w:rFonts w:ascii="Book Antiqua" w:hAnsi="Book Antiqua"/>
          <w:sz w:val="20"/>
          <w:szCs w:val="20"/>
        </w:rPr>
        <w:t>Kinugasa</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Kokudo</w:t>
      </w:r>
      <w:proofErr w:type="spellEnd"/>
      <w:r w:rsidRPr="00FA3C5C">
        <w:rPr>
          <w:rFonts w:ascii="Book Antiqua" w:hAnsi="Book Antiqua"/>
          <w:sz w:val="20"/>
          <w:szCs w:val="20"/>
        </w:rPr>
        <w:t xml:space="preserve"> N, </w:t>
      </w:r>
      <w:proofErr w:type="spellStart"/>
      <w:r w:rsidRPr="00FA3C5C">
        <w:rPr>
          <w:rFonts w:ascii="Book Antiqua" w:hAnsi="Book Antiqua"/>
          <w:sz w:val="20"/>
          <w:szCs w:val="20"/>
        </w:rPr>
        <w:t>Murofushi</w:t>
      </w:r>
      <w:proofErr w:type="spellEnd"/>
      <w:r w:rsidRPr="00FA3C5C">
        <w:rPr>
          <w:rFonts w:ascii="Book Antiqua" w:hAnsi="Book Antiqua"/>
          <w:sz w:val="20"/>
          <w:szCs w:val="20"/>
        </w:rPr>
        <w:t xml:space="preserve"> K, Nakajima T, Oka S, Sakai Y, Tsuji A, Uehara K, Ueno H, Yamazaki K, Yoshida M, Yoshino T, </w:t>
      </w:r>
      <w:proofErr w:type="spellStart"/>
      <w:r w:rsidRPr="00FA3C5C">
        <w:rPr>
          <w:rFonts w:ascii="Book Antiqua" w:hAnsi="Book Antiqua"/>
          <w:sz w:val="20"/>
          <w:szCs w:val="20"/>
        </w:rPr>
        <w:t>Boku</w:t>
      </w:r>
      <w:proofErr w:type="spellEnd"/>
      <w:r w:rsidRPr="00FA3C5C">
        <w:rPr>
          <w:rFonts w:ascii="Book Antiqua" w:hAnsi="Book Antiqua"/>
          <w:sz w:val="20"/>
          <w:szCs w:val="20"/>
        </w:rPr>
        <w:t xml:space="preserve"> N, Fujimori T, Itabashi M, </w:t>
      </w:r>
      <w:proofErr w:type="spellStart"/>
      <w:r w:rsidRPr="00FA3C5C">
        <w:rPr>
          <w:rFonts w:ascii="Book Antiqua" w:hAnsi="Book Antiqua"/>
          <w:sz w:val="20"/>
          <w:szCs w:val="20"/>
        </w:rPr>
        <w:t>Koinuma</w:t>
      </w:r>
      <w:proofErr w:type="spellEnd"/>
      <w:r w:rsidRPr="00FA3C5C">
        <w:rPr>
          <w:rFonts w:ascii="Book Antiqua" w:hAnsi="Book Antiqua"/>
          <w:sz w:val="20"/>
          <w:szCs w:val="20"/>
        </w:rPr>
        <w:t xml:space="preserve"> N, Morita T, Nishimura G, Sakata Y, Shimada Y, Takahashi K, Tanaka S, Tsuruta O, Yamaguchi T, Yamaguchi N, Tanaka T, </w:t>
      </w:r>
      <w:proofErr w:type="spellStart"/>
      <w:r w:rsidRPr="00FA3C5C">
        <w:rPr>
          <w:rFonts w:ascii="Book Antiqua" w:hAnsi="Book Antiqua"/>
          <w:sz w:val="20"/>
          <w:szCs w:val="20"/>
        </w:rPr>
        <w:t>Kotake</w:t>
      </w:r>
      <w:proofErr w:type="spellEnd"/>
      <w:r w:rsidRPr="00FA3C5C">
        <w:rPr>
          <w:rFonts w:ascii="Book Antiqua" w:hAnsi="Book Antiqua"/>
          <w:sz w:val="20"/>
          <w:szCs w:val="20"/>
        </w:rPr>
        <w:t xml:space="preserve"> K, Sugihara K; Japanese Society for Cancer of the Colon and Rectum. </w:t>
      </w:r>
      <w:r w:rsidRPr="00FA3C5C">
        <w:rPr>
          <w:rFonts w:ascii="Book Antiqua" w:hAnsi="Book Antiqua"/>
          <w:sz w:val="20"/>
          <w:szCs w:val="20"/>
        </w:rPr>
        <w:lastRenderedPageBreak/>
        <w:t xml:space="preserve">Japanese Society for Cancer of the Colon and Rectum (JSCCR) guidelines 2016 for the treatment of colorectal cancer. </w:t>
      </w:r>
      <w:r w:rsidRPr="00FA3C5C">
        <w:rPr>
          <w:rFonts w:ascii="Book Antiqua" w:hAnsi="Book Antiqua"/>
          <w:i/>
          <w:sz w:val="20"/>
          <w:szCs w:val="20"/>
        </w:rPr>
        <w:t>Int J Clin Oncol</w:t>
      </w:r>
      <w:r w:rsidRPr="00FA3C5C">
        <w:rPr>
          <w:rFonts w:ascii="Book Antiqua" w:hAnsi="Book Antiqua"/>
          <w:sz w:val="20"/>
          <w:szCs w:val="20"/>
        </w:rPr>
        <w:t xml:space="preserve"> 2018; </w:t>
      </w:r>
      <w:r w:rsidRPr="00FA3C5C">
        <w:rPr>
          <w:rFonts w:ascii="Book Antiqua" w:hAnsi="Book Antiqua"/>
          <w:b/>
          <w:sz w:val="20"/>
          <w:szCs w:val="20"/>
        </w:rPr>
        <w:t>23</w:t>
      </w:r>
      <w:r w:rsidRPr="00FA3C5C">
        <w:rPr>
          <w:rFonts w:ascii="Book Antiqua" w:hAnsi="Book Antiqua"/>
          <w:sz w:val="20"/>
          <w:szCs w:val="20"/>
        </w:rPr>
        <w:t>: 1-34 [PMID: 28349281 DOI: 10.1007/s10147-017-1101-6]</w:t>
      </w:r>
    </w:p>
    <w:p w14:paraId="43DBF013"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18 </w:t>
      </w:r>
      <w:r w:rsidRPr="00FA3C5C">
        <w:rPr>
          <w:rFonts w:ascii="Book Antiqua" w:hAnsi="Book Antiqua"/>
          <w:b/>
          <w:sz w:val="20"/>
          <w:szCs w:val="20"/>
        </w:rPr>
        <w:t>Kim DJ</w:t>
      </w:r>
      <w:r w:rsidRPr="00FA3C5C">
        <w:rPr>
          <w:rFonts w:ascii="Book Antiqua" w:hAnsi="Book Antiqua"/>
          <w:sz w:val="20"/>
          <w:szCs w:val="20"/>
        </w:rPr>
        <w:t xml:space="preserve">, Chung JJ, Yu JS, Cho ES, Kim JH. Evaluation of lateral pelvic nodes in patients with advanced rectal cancer. </w:t>
      </w:r>
      <w:r w:rsidRPr="00FA3C5C">
        <w:rPr>
          <w:rFonts w:ascii="Book Antiqua" w:hAnsi="Book Antiqua"/>
          <w:i/>
          <w:sz w:val="20"/>
          <w:szCs w:val="20"/>
        </w:rPr>
        <w:t xml:space="preserve">AJR Am J </w:t>
      </w:r>
      <w:proofErr w:type="spellStart"/>
      <w:r w:rsidRPr="00FA3C5C">
        <w:rPr>
          <w:rFonts w:ascii="Book Antiqua" w:hAnsi="Book Antiqua"/>
          <w:i/>
          <w:sz w:val="20"/>
          <w:szCs w:val="20"/>
        </w:rPr>
        <w:t>Roentgenol</w:t>
      </w:r>
      <w:proofErr w:type="spellEnd"/>
      <w:r w:rsidRPr="00FA3C5C">
        <w:rPr>
          <w:rFonts w:ascii="Book Antiqua" w:hAnsi="Book Antiqua"/>
          <w:sz w:val="20"/>
          <w:szCs w:val="20"/>
        </w:rPr>
        <w:t xml:space="preserve"> 2014; </w:t>
      </w:r>
      <w:r w:rsidRPr="00FA3C5C">
        <w:rPr>
          <w:rFonts w:ascii="Book Antiqua" w:hAnsi="Book Antiqua"/>
          <w:b/>
          <w:sz w:val="20"/>
          <w:szCs w:val="20"/>
        </w:rPr>
        <w:t>202</w:t>
      </w:r>
      <w:r w:rsidRPr="00FA3C5C">
        <w:rPr>
          <w:rFonts w:ascii="Book Antiqua" w:hAnsi="Book Antiqua"/>
          <w:sz w:val="20"/>
          <w:szCs w:val="20"/>
        </w:rPr>
        <w:t>: 1245-1255 [PMID: 24848821 DOI: 10.2214/AJR.13.11228]</w:t>
      </w:r>
    </w:p>
    <w:p w14:paraId="6795D148"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19 </w:t>
      </w:r>
      <w:proofErr w:type="spellStart"/>
      <w:r w:rsidRPr="00FA3C5C">
        <w:rPr>
          <w:rFonts w:ascii="Book Antiqua" w:hAnsi="Book Antiqua"/>
          <w:b/>
          <w:sz w:val="20"/>
          <w:szCs w:val="20"/>
        </w:rPr>
        <w:t>Akasu</w:t>
      </w:r>
      <w:proofErr w:type="spellEnd"/>
      <w:r w:rsidRPr="00FA3C5C">
        <w:rPr>
          <w:rFonts w:ascii="Book Antiqua" w:hAnsi="Book Antiqua"/>
          <w:b/>
          <w:sz w:val="20"/>
          <w:szCs w:val="20"/>
        </w:rPr>
        <w:t xml:space="preserve"> T</w:t>
      </w:r>
      <w:r w:rsidRPr="00FA3C5C">
        <w:rPr>
          <w:rFonts w:ascii="Book Antiqua" w:hAnsi="Book Antiqua"/>
          <w:sz w:val="20"/>
          <w:szCs w:val="20"/>
        </w:rPr>
        <w:t xml:space="preserve">, Sugihara K, Moriya Y. Male urinary and sexual functions after mesorectal excision alone or in combination with extended lateral pelvic lymph node dissection for rectal cancer. </w:t>
      </w:r>
      <w:r w:rsidRPr="00FA3C5C">
        <w:rPr>
          <w:rFonts w:ascii="Book Antiqua" w:hAnsi="Book Antiqua"/>
          <w:i/>
          <w:sz w:val="20"/>
          <w:szCs w:val="20"/>
        </w:rPr>
        <w:t>Ann Surg Oncol</w:t>
      </w:r>
      <w:r w:rsidRPr="00FA3C5C">
        <w:rPr>
          <w:rFonts w:ascii="Book Antiqua" w:hAnsi="Book Antiqua"/>
          <w:sz w:val="20"/>
          <w:szCs w:val="20"/>
        </w:rPr>
        <w:t xml:space="preserve"> 2009; </w:t>
      </w:r>
      <w:r w:rsidRPr="00FA3C5C">
        <w:rPr>
          <w:rFonts w:ascii="Book Antiqua" w:hAnsi="Book Antiqua"/>
          <w:b/>
          <w:sz w:val="20"/>
          <w:szCs w:val="20"/>
        </w:rPr>
        <w:t>16</w:t>
      </w:r>
      <w:r w:rsidRPr="00FA3C5C">
        <w:rPr>
          <w:rFonts w:ascii="Book Antiqua" w:hAnsi="Book Antiqua"/>
          <w:sz w:val="20"/>
          <w:szCs w:val="20"/>
        </w:rPr>
        <w:t>: 2779-2786 [PMID: 19626377 DOI: 10.1245/s10434-009-0546-x]</w:t>
      </w:r>
    </w:p>
    <w:p w14:paraId="798AA2D3"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20 </w:t>
      </w:r>
      <w:proofErr w:type="spellStart"/>
      <w:r w:rsidRPr="00FA3C5C">
        <w:rPr>
          <w:rFonts w:ascii="Book Antiqua" w:hAnsi="Book Antiqua"/>
          <w:b/>
          <w:sz w:val="20"/>
          <w:szCs w:val="20"/>
        </w:rPr>
        <w:t>Kanemitsu</w:t>
      </w:r>
      <w:proofErr w:type="spellEnd"/>
      <w:r w:rsidRPr="00FA3C5C">
        <w:rPr>
          <w:rFonts w:ascii="Book Antiqua" w:hAnsi="Book Antiqua"/>
          <w:b/>
          <w:sz w:val="20"/>
          <w:szCs w:val="20"/>
        </w:rPr>
        <w:t xml:space="preserve"> Y</w:t>
      </w:r>
      <w:r w:rsidRPr="00FA3C5C">
        <w:rPr>
          <w:rFonts w:ascii="Book Antiqua" w:hAnsi="Book Antiqua"/>
          <w:sz w:val="20"/>
          <w:szCs w:val="20"/>
        </w:rPr>
        <w:t xml:space="preserve">, Komori K, </w:t>
      </w:r>
      <w:proofErr w:type="spellStart"/>
      <w:r w:rsidRPr="00FA3C5C">
        <w:rPr>
          <w:rFonts w:ascii="Book Antiqua" w:hAnsi="Book Antiqua"/>
          <w:sz w:val="20"/>
          <w:szCs w:val="20"/>
        </w:rPr>
        <w:t>Shida</w:t>
      </w:r>
      <w:proofErr w:type="spellEnd"/>
      <w:r w:rsidRPr="00FA3C5C">
        <w:rPr>
          <w:rFonts w:ascii="Book Antiqua" w:hAnsi="Book Antiqua"/>
          <w:sz w:val="20"/>
          <w:szCs w:val="20"/>
        </w:rPr>
        <w:t xml:space="preserve"> D, </w:t>
      </w:r>
      <w:proofErr w:type="spellStart"/>
      <w:r w:rsidRPr="00FA3C5C">
        <w:rPr>
          <w:rFonts w:ascii="Book Antiqua" w:hAnsi="Book Antiqua"/>
          <w:sz w:val="20"/>
          <w:szCs w:val="20"/>
        </w:rPr>
        <w:t>Ochiai</w:t>
      </w:r>
      <w:proofErr w:type="spellEnd"/>
      <w:r w:rsidRPr="00FA3C5C">
        <w:rPr>
          <w:rFonts w:ascii="Book Antiqua" w:hAnsi="Book Antiqua"/>
          <w:sz w:val="20"/>
          <w:szCs w:val="20"/>
        </w:rPr>
        <w:t xml:space="preserve"> H, Tsukamoto S, Kinoshita T, Moriya Y. Potential impact of lateral lymph node dissection (LLND) for low rectal cancer on prognoses and local control: A comparison of 2 high-volume centers in Japan that employ different policies concerning LLND. </w:t>
      </w:r>
      <w:r w:rsidRPr="00FA3C5C">
        <w:rPr>
          <w:rFonts w:ascii="Book Antiqua" w:hAnsi="Book Antiqua"/>
          <w:i/>
          <w:sz w:val="20"/>
          <w:szCs w:val="20"/>
        </w:rPr>
        <w:t>Surgery</w:t>
      </w:r>
      <w:r w:rsidRPr="00FA3C5C">
        <w:rPr>
          <w:rFonts w:ascii="Book Antiqua" w:hAnsi="Book Antiqua"/>
          <w:sz w:val="20"/>
          <w:szCs w:val="20"/>
        </w:rPr>
        <w:t xml:space="preserve"> 2017; </w:t>
      </w:r>
      <w:r w:rsidRPr="00FA3C5C">
        <w:rPr>
          <w:rFonts w:ascii="Book Antiqua" w:hAnsi="Book Antiqua"/>
          <w:b/>
          <w:sz w:val="20"/>
          <w:szCs w:val="20"/>
        </w:rPr>
        <w:t>162</w:t>
      </w:r>
      <w:r w:rsidRPr="00FA3C5C">
        <w:rPr>
          <w:rFonts w:ascii="Book Antiqua" w:hAnsi="Book Antiqua"/>
          <w:sz w:val="20"/>
          <w:szCs w:val="20"/>
        </w:rPr>
        <w:t>: 303-314 [PMID: 28366499 DOI: 10.1016/j.surg.2017.02.005]</w:t>
      </w:r>
    </w:p>
    <w:p w14:paraId="56957987"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21 </w:t>
      </w:r>
      <w:proofErr w:type="spellStart"/>
      <w:r w:rsidRPr="00FA3C5C">
        <w:rPr>
          <w:rFonts w:ascii="Book Antiqua" w:hAnsi="Book Antiqua"/>
          <w:b/>
          <w:sz w:val="20"/>
          <w:szCs w:val="20"/>
        </w:rPr>
        <w:t>Dindo</w:t>
      </w:r>
      <w:proofErr w:type="spellEnd"/>
      <w:r w:rsidRPr="00FA3C5C">
        <w:rPr>
          <w:rFonts w:ascii="Book Antiqua" w:hAnsi="Book Antiqua"/>
          <w:b/>
          <w:sz w:val="20"/>
          <w:szCs w:val="20"/>
        </w:rPr>
        <w:t xml:space="preserve"> D</w:t>
      </w:r>
      <w:r w:rsidRPr="00FA3C5C">
        <w:rPr>
          <w:rFonts w:ascii="Book Antiqua" w:hAnsi="Book Antiqua"/>
          <w:sz w:val="20"/>
          <w:szCs w:val="20"/>
        </w:rPr>
        <w:t xml:space="preserve">, </w:t>
      </w:r>
      <w:proofErr w:type="spellStart"/>
      <w:r w:rsidRPr="00FA3C5C">
        <w:rPr>
          <w:rFonts w:ascii="Book Antiqua" w:hAnsi="Book Antiqua"/>
          <w:sz w:val="20"/>
          <w:szCs w:val="20"/>
        </w:rPr>
        <w:t>Demartines</w:t>
      </w:r>
      <w:proofErr w:type="spellEnd"/>
      <w:r w:rsidRPr="00FA3C5C">
        <w:rPr>
          <w:rFonts w:ascii="Book Antiqua" w:hAnsi="Book Antiqua"/>
          <w:sz w:val="20"/>
          <w:szCs w:val="20"/>
        </w:rPr>
        <w:t xml:space="preserve"> N, </w:t>
      </w:r>
      <w:proofErr w:type="spellStart"/>
      <w:r w:rsidRPr="00FA3C5C">
        <w:rPr>
          <w:rFonts w:ascii="Book Antiqua" w:hAnsi="Book Antiqua"/>
          <w:sz w:val="20"/>
          <w:szCs w:val="20"/>
        </w:rPr>
        <w:t>Clavien</w:t>
      </w:r>
      <w:proofErr w:type="spellEnd"/>
      <w:r w:rsidRPr="00FA3C5C">
        <w:rPr>
          <w:rFonts w:ascii="Book Antiqua" w:hAnsi="Book Antiqua"/>
          <w:sz w:val="20"/>
          <w:szCs w:val="20"/>
        </w:rPr>
        <w:t xml:space="preserve"> PA. Classification of surgical complications: a new proposal with evaluation in a cohort of 6336 patients and results of a survey. </w:t>
      </w:r>
      <w:r w:rsidRPr="00FA3C5C">
        <w:rPr>
          <w:rFonts w:ascii="Book Antiqua" w:hAnsi="Book Antiqua"/>
          <w:i/>
          <w:sz w:val="20"/>
          <w:szCs w:val="20"/>
        </w:rPr>
        <w:t>Ann Surg</w:t>
      </w:r>
      <w:r w:rsidRPr="00FA3C5C">
        <w:rPr>
          <w:rFonts w:ascii="Book Antiqua" w:hAnsi="Book Antiqua"/>
          <w:sz w:val="20"/>
          <w:szCs w:val="20"/>
        </w:rPr>
        <w:t xml:space="preserve"> 2004; </w:t>
      </w:r>
      <w:r w:rsidRPr="00FA3C5C">
        <w:rPr>
          <w:rFonts w:ascii="Book Antiqua" w:hAnsi="Book Antiqua"/>
          <w:b/>
          <w:sz w:val="20"/>
          <w:szCs w:val="20"/>
        </w:rPr>
        <w:t>240</w:t>
      </w:r>
      <w:r w:rsidRPr="00FA3C5C">
        <w:rPr>
          <w:rFonts w:ascii="Book Antiqua" w:hAnsi="Book Antiqua"/>
          <w:sz w:val="20"/>
          <w:szCs w:val="20"/>
        </w:rPr>
        <w:t>: 205-213 [PMID: 15273542 DOI: 10.1097/01.sla.0000133083.54934.ae]</w:t>
      </w:r>
    </w:p>
    <w:p w14:paraId="3F641A11"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22 </w:t>
      </w:r>
      <w:proofErr w:type="spellStart"/>
      <w:r w:rsidRPr="00FA3C5C">
        <w:rPr>
          <w:rFonts w:ascii="Book Antiqua" w:hAnsi="Book Antiqua"/>
          <w:b/>
          <w:sz w:val="20"/>
          <w:szCs w:val="20"/>
        </w:rPr>
        <w:t>Shimoyama</w:t>
      </w:r>
      <w:proofErr w:type="spellEnd"/>
      <w:r w:rsidRPr="00FA3C5C">
        <w:rPr>
          <w:rFonts w:ascii="Book Antiqua" w:hAnsi="Book Antiqua"/>
          <w:b/>
          <w:sz w:val="20"/>
          <w:szCs w:val="20"/>
        </w:rPr>
        <w:t xml:space="preserve"> M</w:t>
      </w:r>
      <w:r w:rsidRPr="00FA3C5C">
        <w:rPr>
          <w:rFonts w:ascii="Book Antiqua" w:hAnsi="Book Antiqua"/>
          <w:sz w:val="20"/>
          <w:szCs w:val="20"/>
        </w:rPr>
        <w:t xml:space="preserve">, Yamazaki T, </w:t>
      </w:r>
      <w:proofErr w:type="spellStart"/>
      <w:r w:rsidRPr="00FA3C5C">
        <w:rPr>
          <w:rFonts w:ascii="Book Antiqua" w:hAnsi="Book Antiqua"/>
          <w:sz w:val="20"/>
          <w:szCs w:val="20"/>
        </w:rPr>
        <w:t>Suda</w:t>
      </w:r>
      <w:proofErr w:type="spellEnd"/>
      <w:r w:rsidRPr="00FA3C5C">
        <w:rPr>
          <w:rFonts w:ascii="Book Antiqua" w:hAnsi="Book Antiqua"/>
          <w:sz w:val="20"/>
          <w:szCs w:val="20"/>
        </w:rPr>
        <w:t xml:space="preserve"> T, </w:t>
      </w:r>
      <w:proofErr w:type="spellStart"/>
      <w:r w:rsidRPr="00FA3C5C">
        <w:rPr>
          <w:rFonts w:ascii="Book Antiqua" w:hAnsi="Book Antiqua"/>
          <w:sz w:val="20"/>
          <w:szCs w:val="20"/>
        </w:rPr>
        <w:t>Hatakeyama</w:t>
      </w:r>
      <w:proofErr w:type="spellEnd"/>
      <w:r w:rsidRPr="00FA3C5C">
        <w:rPr>
          <w:rFonts w:ascii="Book Antiqua" w:hAnsi="Book Antiqua"/>
          <w:sz w:val="20"/>
          <w:szCs w:val="20"/>
        </w:rPr>
        <w:t xml:space="preserve"> K. Prognostic significance of lateral lymph node </w:t>
      </w:r>
      <w:proofErr w:type="spellStart"/>
      <w:r w:rsidRPr="00FA3C5C">
        <w:rPr>
          <w:rFonts w:ascii="Book Antiqua" w:hAnsi="Book Antiqua"/>
          <w:sz w:val="20"/>
          <w:szCs w:val="20"/>
        </w:rPr>
        <w:t>micrometastases</w:t>
      </w:r>
      <w:proofErr w:type="spellEnd"/>
      <w:r w:rsidRPr="00FA3C5C">
        <w:rPr>
          <w:rFonts w:ascii="Book Antiqua" w:hAnsi="Book Antiqua"/>
          <w:sz w:val="20"/>
          <w:szCs w:val="20"/>
        </w:rPr>
        <w:t xml:space="preserve"> in lower rectal cancer: an immunohistochemical study with CAM5.2. </w:t>
      </w:r>
      <w:r w:rsidRPr="00FA3C5C">
        <w:rPr>
          <w:rFonts w:ascii="Book Antiqua" w:hAnsi="Book Antiqua"/>
          <w:i/>
          <w:sz w:val="20"/>
          <w:szCs w:val="20"/>
        </w:rPr>
        <w:t>Dis Colon Rectum</w:t>
      </w:r>
      <w:r w:rsidRPr="00FA3C5C">
        <w:rPr>
          <w:rFonts w:ascii="Book Antiqua" w:hAnsi="Book Antiqua"/>
          <w:sz w:val="20"/>
          <w:szCs w:val="20"/>
        </w:rPr>
        <w:t xml:space="preserve"> 2003; </w:t>
      </w:r>
      <w:r w:rsidRPr="00FA3C5C">
        <w:rPr>
          <w:rFonts w:ascii="Book Antiqua" w:hAnsi="Book Antiqua"/>
          <w:b/>
          <w:sz w:val="20"/>
          <w:szCs w:val="20"/>
        </w:rPr>
        <w:t>46</w:t>
      </w:r>
      <w:r w:rsidRPr="00FA3C5C">
        <w:rPr>
          <w:rFonts w:ascii="Book Antiqua" w:hAnsi="Book Antiqua"/>
          <w:sz w:val="20"/>
          <w:szCs w:val="20"/>
        </w:rPr>
        <w:t>: 333-339 [PMID: 12626908 DOI: 10.1007/s10350-004-6552-y]</w:t>
      </w:r>
    </w:p>
    <w:p w14:paraId="7E48D8D6"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23 </w:t>
      </w:r>
      <w:proofErr w:type="spellStart"/>
      <w:r w:rsidRPr="00FA3C5C">
        <w:rPr>
          <w:rFonts w:ascii="Book Antiqua" w:hAnsi="Book Antiqua"/>
          <w:b/>
          <w:sz w:val="20"/>
          <w:szCs w:val="20"/>
        </w:rPr>
        <w:t>Hida</w:t>
      </w:r>
      <w:proofErr w:type="spellEnd"/>
      <w:r w:rsidRPr="00FA3C5C">
        <w:rPr>
          <w:rFonts w:ascii="Book Antiqua" w:hAnsi="Book Antiqua"/>
          <w:b/>
          <w:sz w:val="20"/>
          <w:szCs w:val="20"/>
        </w:rPr>
        <w:t xml:space="preserve"> J</w:t>
      </w:r>
      <w:r w:rsidRPr="00FA3C5C">
        <w:rPr>
          <w:rFonts w:ascii="Book Antiqua" w:hAnsi="Book Antiqua"/>
          <w:sz w:val="20"/>
          <w:szCs w:val="20"/>
        </w:rPr>
        <w:t xml:space="preserve">, </w:t>
      </w:r>
      <w:proofErr w:type="spellStart"/>
      <w:r w:rsidRPr="00FA3C5C">
        <w:rPr>
          <w:rFonts w:ascii="Book Antiqua" w:hAnsi="Book Antiqua"/>
          <w:sz w:val="20"/>
          <w:szCs w:val="20"/>
        </w:rPr>
        <w:t>Yasutomi</w:t>
      </w:r>
      <w:proofErr w:type="spellEnd"/>
      <w:r w:rsidRPr="00FA3C5C">
        <w:rPr>
          <w:rFonts w:ascii="Book Antiqua" w:hAnsi="Book Antiqua"/>
          <w:sz w:val="20"/>
          <w:szCs w:val="20"/>
        </w:rPr>
        <w:t xml:space="preserve"> M, Fujimoto K, Maruyama T, </w:t>
      </w:r>
      <w:proofErr w:type="spellStart"/>
      <w:r w:rsidRPr="00FA3C5C">
        <w:rPr>
          <w:rFonts w:ascii="Book Antiqua" w:hAnsi="Book Antiqua"/>
          <w:sz w:val="20"/>
          <w:szCs w:val="20"/>
        </w:rPr>
        <w:t>Okuno</w:t>
      </w:r>
      <w:proofErr w:type="spellEnd"/>
      <w:r w:rsidRPr="00FA3C5C">
        <w:rPr>
          <w:rFonts w:ascii="Book Antiqua" w:hAnsi="Book Antiqua"/>
          <w:sz w:val="20"/>
          <w:szCs w:val="20"/>
        </w:rPr>
        <w:t xml:space="preserve"> K, </w:t>
      </w:r>
      <w:proofErr w:type="spellStart"/>
      <w:r w:rsidRPr="00FA3C5C">
        <w:rPr>
          <w:rFonts w:ascii="Book Antiqua" w:hAnsi="Book Antiqua"/>
          <w:sz w:val="20"/>
          <w:szCs w:val="20"/>
        </w:rPr>
        <w:t>Shindo</w:t>
      </w:r>
      <w:proofErr w:type="spellEnd"/>
      <w:r w:rsidRPr="00FA3C5C">
        <w:rPr>
          <w:rFonts w:ascii="Book Antiqua" w:hAnsi="Book Antiqua"/>
          <w:sz w:val="20"/>
          <w:szCs w:val="20"/>
        </w:rPr>
        <w:t xml:space="preserve"> K. Does lateral lymph node dissection improve survival in rectal carcinoma? Examination of node metastases by the clearing method. </w:t>
      </w:r>
      <w:r w:rsidRPr="00FA3C5C">
        <w:rPr>
          <w:rFonts w:ascii="Book Antiqua" w:hAnsi="Book Antiqua"/>
          <w:i/>
          <w:sz w:val="20"/>
          <w:szCs w:val="20"/>
        </w:rPr>
        <w:t>J Am Coll Surg</w:t>
      </w:r>
      <w:r w:rsidRPr="00FA3C5C">
        <w:rPr>
          <w:rFonts w:ascii="Book Antiqua" w:hAnsi="Book Antiqua"/>
          <w:sz w:val="20"/>
          <w:szCs w:val="20"/>
        </w:rPr>
        <w:t xml:space="preserve"> 1997; </w:t>
      </w:r>
      <w:r w:rsidRPr="00FA3C5C">
        <w:rPr>
          <w:rFonts w:ascii="Book Antiqua" w:hAnsi="Book Antiqua"/>
          <w:b/>
          <w:sz w:val="20"/>
          <w:szCs w:val="20"/>
        </w:rPr>
        <w:t>184</w:t>
      </w:r>
      <w:r w:rsidRPr="00FA3C5C">
        <w:rPr>
          <w:rFonts w:ascii="Book Antiqua" w:hAnsi="Book Antiqua"/>
          <w:sz w:val="20"/>
          <w:szCs w:val="20"/>
        </w:rPr>
        <w:t>: 475-480 [PMID: 9145067]</w:t>
      </w:r>
    </w:p>
    <w:p w14:paraId="4BB381B4"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24 </w:t>
      </w:r>
      <w:r w:rsidRPr="00FA3C5C">
        <w:rPr>
          <w:rFonts w:ascii="Book Antiqua" w:hAnsi="Book Antiqua"/>
          <w:b/>
          <w:sz w:val="20"/>
          <w:szCs w:val="20"/>
        </w:rPr>
        <w:t>MERCURY Study Group.</w:t>
      </w:r>
      <w:r w:rsidRPr="00FA3C5C">
        <w:rPr>
          <w:rFonts w:ascii="Book Antiqua" w:hAnsi="Book Antiqua"/>
          <w:sz w:val="20"/>
          <w:szCs w:val="20"/>
        </w:rPr>
        <w:t xml:space="preserve">, Shihab OC, Taylor F, Bees N, Blake H, </w:t>
      </w:r>
      <w:proofErr w:type="spellStart"/>
      <w:r w:rsidRPr="00FA3C5C">
        <w:rPr>
          <w:rFonts w:ascii="Book Antiqua" w:hAnsi="Book Antiqua"/>
          <w:sz w:val="20"/>
          <w:szCs w:val="20"/>
        </w:rPr>
        <w:t>Jeyadevan</w:t>
      </w:r>
      <w:proofErr w:type="spellEnd"/>
      <w:r w:rsidRPr="00FA3C5C">
        <w:rPr>
          <w:rFonts w:ascii="Book Antiqua" w:hAnsi="Book Antiqua"/>
          <w:sz w:val="20"/>
          <w:szCs w:val="20"/>
        </w:rPr>
        <w:t xml:space="preserve"> N, </w:t>
      </w:r>
      <w:proofErr w:type="spellStart"/>
      <w:r w:rsidRPr="00FA3C5C">
        <w:rPr>
          <w:rFonts w:ascii="Book Antiqua" w:hAnsi="Book Antiqua"/>
          <w:sz w:val="20"/>
          <w:szCs w:val="20"/>
        </w:rPr>
        <w:t>Bleehen</w:t>
      </w:r>
      <w:proofErr w:type="spellEnd"/>
      <w:r w:rsidRPr="00FA3C5C">
        <w:rPr>
          <w:rFonts w:ascii="Book Antiqua" w:hAnsi="Book Antiqua"/>
          <w:sz w:val="20"/>
          <w:szCs w:val="20"/>
        </w:rPr>
        <w:t xml:space="preserve"> R, </w:t>
      </w:r>
      <w:proofErr w:type="spellStart"/>
      <w:r w:rsidRPr="00FA3C5C">
        <w:rPr>
          <w:rFonts w:ascii="Book Antiqua" w:hAnsi="Book Antiqua"/>
          <w:sz w:val="20"/>
          <w:szCs w:val="20"/>
        </w:rPr>
        <w:t>Blomqvist</w:t>
      </w:r>
      <w:proofErr w:type="spellEnd"/>
      <w:r w:rsidRPr="00FA3C5C">
        <w:rPr>
          <w:rFonts w:ascii="Book Antiqua" w:hAnsi="Book Antiqua"/>
          <w:sz w:val="20"/>
          <w:szCs w:val="20"/>
        </w:rPr>
        <w:t xml:space="preserve"> L, </w:t>
      </w:r>
      <w:proofErr w:type="spellStart"/>
      <w:r w:rsidRPr="00FA3C5C">
        <w:rPr>
          <w:rFonts w:ascii="Book Antiqua" w:hAnsi="Book Antiqua"/>
          <w:sz w:val="20"/>
          <w:szCs w:val="20"/>
        </w:rPr>
        <w:t>Creagh</w:t>
      </w:r>
      <w:proofErr w:type="spellEnd"/>
      <w:r w:rsidRPr="00FA3C5C">
        <w:rPr>
          <w:rFonts w:ascii="Book Antiqua" w:hAnsi="Book Antiqua"/>
          <w:sz w:val="20"/>
          <w:szCs w:val="20"/>
        </w:rPr>
        <w:t xml:space="preserve"> M, George C, Guthrie A, </w:t>
      </w:r>
      <w:proofErr w:type="spellStart"/>
      <w:r w:rsidRPr="00FA3C5C">
        <w:rPr>
          <w:rFonts w:ascii="Book Antiqua" w:hAnsi="Book Antiqua"/>
          <w:sz w:val="20"/>
          <w:szCs w:val="20"/>
        </w:rPr>
        <w:t>Massouh</w:t>
      </w:r>
      <w:proofErr w:type="spellEnd"/>
      <w:r w:rsidRPr="00FA3C5C">
        <w:rPr>
          <w:rFonts w:ascii="Book Antiqua" w:hAnsi="Book Antiqua"/>
          <w:sz w:val="20"/>
          <w:szCs w:val="20"/>
        </w:rPr>
        <w:t xml:space="preserve"> H, Peppercorn D, Moran BJ, Heald RJ, Quirke P, </w:t>
      </w:r>
      <w:proofErr w:type="spellStart"/>
      <w:r w:rsidRPr="00FA3C5C">
        <w:rPr>
          <w:rFonts w:ascii="Book Antiqua" w:hAnsi="Book Antiqua"/>
          <w:sz w:val="20"/>
          <w:szCs w:val="20"/>
        </w:rPr>
        <w:t>Tekkis</w:t>
      </w:r>
      <w:proofErr w:type="spellEnd"/>
      <w:r w:rsidRPr="00FA3C5C">
        <w:rPr>
          <w:rFonts w:ascii="Book Antiqua" w:hAnsi="Book Antiqua"/>
          <w:sz w:val="20"/>
          <w:szCs w:val="20"/>
        </w:rPr>
        <w:t xml:space="preserve"> P, Brown G. Relevance of magnetic resonance imaging-detected pelvic sidewall lymph node involvement in rectal cancer. </w:t>
      </w:r>
      <w:r w:rsidRPr="00FA3C5C">
        <w:rPr>
          <w:rFonts w:ascii="Book Antiqua" w:hAnsi="Book Antiqua"/>
          <w:i/>
          <w:sz w:val="20"/>
          <w:szCs w:val="20"/>
        </w:rPr>
        <w:t>Br J Surg</w:t>
      </w:r>
      <w:r w:rsidRPr="00FA3C5C">
        <w:rPr>
          <w:rFonts w:ascii="Book Antiqua" w:hAnsi="Book Antiqua"/>
          <w:sz w:val="20"/>
          <w:szCs w:val="20"/>
        </w:rPr>
        <w:t xml:space="preserve"> 2011; </w:t>
      </w:r>
      <w:r w:rsidRPr="00FA3C5C">
        <w:rPr>
          <w:rFonts w:ascii="Book Antiqua" w:hAnsi="Book Antiqua"/>
          <w:b/>
          <w:sz w:val="20"/>
          <w:szCs w:val="20"/>
        </w:rPr>
        <w:t>98</w:t>
      </w:r>
      <w:r w:rsidRPr="00FA3C5C">
        <w:rPr>
          <w:rFonts w:ascii="Book Antiqua" w:hAnsi="Book Antiqua"/>
          <w:sz w:val="20"/>
          <w:szCs w:val="20"/>
        </w:rPr>
        <w:t>: 1798-1804 [PMID: 21928408 DOI: 10.1002/bjs.7662]</w:t>
      </w:r>
    </w:p>
    <w:p w14:paraId="4083A8E3"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25 </w:t>
      </w:r>
      <w:r w:rsidRPr="00FA3C5C">
        <w:rPr>
          <w:rFonts w:ascii="Book Antiqua" w:hAnsi="Book Antiqua"/>
          <w:b/>
          <w:sz w:val="20"/>
          <w:szCs w:val="20"/>
        </w:rPr>
        <w:t>Smith JJ</w:t>
      </w:r>
      <w:r w:rsidRPr="00FA3C5C">
        <w:rPr>
          <w:rFonts w:ascii="Book Antiqua" w:hAnsi="Book Antiqua"/>
          <w:sz w:val="20"/>
          <w:szCs w:val="20"/>
        </w:rPr>
        <w:t xml:space="preserve">, Garcia-Aguilar J. Advances and challenges in treatment of locally advanced rectal cancer. </w:t>
      </w:r>
      <w:r w:rsidRPr="00FA3C5C">
        <w:rPr>
          <w:rFonts w:ascii="Book Antiqua" w:hAnsi="Book Antiqua"/>
          <w:i/>
          <w:sz w:val="20"/>
          <w:szCs w:val="20"/>
        </w:rPr>
        <w:t>J Clin Oncol</w:t>
      </w:r>
      <w:r w:rsidRPr="00FA3C5C">
        <w:rPr>
          <w:rFonts w:ascii="Book Antiqua" w:hAnsi="Book Antiqua"/>
          <w:sz w:val="20"/>
          <w:szCs w:val="20"/>
        </w:rPr>
        <w:t xml:space="preserve"> 2015; </w:t>
      </w:r>
      <w:r w:rsidRPr="00FA3C5C">
        <w:rPr>
          <w:rFonts w:ascii="Book Antiqua" w:hAnsi="Book Antiqua"/>
          <w:b/>
          <w:sz w:val="20"/>
          <w:szCs w:val="20"/>
        </w:rPr>
        <w:t>33</w:t>
      </w:r>
      <w:r w:rsidRPr="00FA3C5C">
        <w:rPr>
          <w:rFonts w:ascii="Book Antiqua" w:hAnsi="Book Antiqua"/>
          <w:sz w:val="20"/>
          <w:szCs w:val="20"/>
        </w:rPr>
        <w:t>: 1797-1808 [PMID: 25918296 DOI: 10.1200/JCO.2014.60.1054]</w:t>
      </w:r>
    </w:p>
    <w:p w14:paraId="15F2E5C8"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26 </w:t>
      </w:r>
      <w:proofErr w:type="spellStart"/>
      <w:r w:rsidRPr="00FA3C5C">
        <w:rPr>
          <w:rFonts w:ascii="Book Antiqua" w:hAnsi="Book Antiqua"/>
          <w:b/>
          <w:sz w:val="20"/>
          <w:szCs w:val="20"/>
        </w:rPr>
        <w:t>Ludmir</w:t>
      </w:r>
      <w:proofErr w:type="spellEnd"/>
      <w:r w:rsidRPr="00FA3C5C">
        <w:rPr>
          <w:rFonts w:ascii="Book Antiqua" w:hAnsi="Book Antiqua"/>
          <w:b/>
          <w:sz w:val="20"/>
          <w:szCs w:val="20"/>
        </w:rPr>
        <w:t xml:space="preserve"> EB</w:t>
      </w:r>
      <w:r w:rsidRPr="00FA3C5C">
        <w:rPr>
          <w:rFonts w:ascii="Book Antiqua" w:hAnsi="Book Antiqua"/>
          <w:sz w:val="20"/>
          <w:szCs w:val="20"/>
        </w:rPr>
        <w:t xml:space="preserve">, </w:t>
      </w:r>
      <w:proofErr w:type="spellStart"/>
      <w:r w:rsidRPr="00FA3C5C">
        <w:rPr>
          <w:rFonts w:ascii="Book Antiqua" w:hAnsi="Book Antiqua"/>
          <w:sz w:val="20"/>
          <w:szCs w:val="20"/>
        </w:rPr>
        <w:t>Palta</w:t>
      </w:r>
      <w:proofErr w:type="spellEnd"/>
      <w:r w:rsidRPr="00FA3C5C">
        <w:rPr>
          <w:rFonts w:ascii="Book Antiqua" w:hAnsi="Book Antiqua"/>
          <w:sz w:val="20"/>
          <w:szCs w:val="20"/>
        </w:rPr>
        <w:t xml:space="preserve"> M, Willett CG, </w:t>
      </w:r>
      <w:proofErr w:type="spellStart"/>
      <w:r w:rsidRPr="00FA3C5C">
        <w:rPr>
          <w:rFonts w:ascii="Book Antiqua" w:hAnsi="Book Antiqua"/>
          <w:sz w:val="20"/>
          <w:szCs w:val="20"/>
        </w:rPr>
        <w:t>Czito</w:t>
      </w:r>
      <w:proofErr w:type="spellEnd"/>
      <w:r w:rsidRPr="00FA3C5C">
        <w:rPr>
          <w:rFonts w:ascii="Book Antiqua" w:hAnsi="Book Antiqua"/>
          <w:sz w:val="20"/>
          <w:szCs w:val="20"/>
        </w:rPr>
        <w:t xml:space="preserve"> BG. Total neoadjuvant therapy for rectal cancer: An emerging option. </w:t>
      </w:r>
      <w:r w:rsidRPr="00FA3C5C">
        <w:rPr>
          <w:rFonts w:ascii="Book Antiqua" w:hAnsi="Book Antiqua"/>
          <w:i/>
          <w:sz w:val="20"/>
          <w:szCs w:val="20"/>
        </w:rPr>
        <w:t>Cancer</w:t>
      </w:r>
      <w:r w:rsidRPr="00FA3C5C">
        <w:rPr>
          <w:rFonts w:ascii="Book Antiqua" w:hAnsi="Book Antiqua"/>
          <w:sz w:val="20"/>
          <w:szCs w:val="20"/>
        </w:rPr>
        <w:t xml:space="preserve"> 2017; </w:t>
      </w:r>
      <w:r w:rsidRPr="00FA3C5C">
        <w:rPr>
          <w:rFonts w:ascii="Book Antiqua" w:hAnsi="Book Antiqua"/>
          <w:b/>
          <w:sz w:val="20"/>
          <w:szCs w:val="20"/>
        </w:rPr>
        <w:t>123</w:t>
      </w:r>
      <w:r w:rsidRPr="00FA3C5C">
        <w:rPr>
          <w:rFonts w:ascii="Book Antiqua" w:hAnsi="Book Antiqua"/>
          <w:sz w:val="20"/>
          <w:szCs w:val="20"/>
        </w:rPr>
        <w:t>: 1497-1506 [PMID: 28295220 DOI: 10.1002/cncr.30600]</w:t>
      </w:r>
    </w:p>
    <w:p w14:paraId="2265F0EA"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27 </w:t>
      </w:r>
      <w:r w:rsidRPr="00FA3C5C">
        <w:rPr>
          <w:rFonts w:ascii="Book Antiqua" w:hAnsi="Book Antiqua"/>
          <w:b/>
          <w:sz w:val="20"/>
          <w:szCs w:val="20"/>
        </w:rPr>
        <w:t>Kim TH</w:t>
      </w:r>
      <w:r w:rsidRPr="00FA3C5C">
        <w:rPr>
          <w:rFonts w:ascii="Book Antiqua" w:hAnsi="Book Antiqua"/>
          <w:sz w:val="20"/>
          <w:szCs w:val="20"/>
        </w:rPr>
        <w:t xml:space="preserve">, </w:t>
      </w:r>
      <w:proofErr w:type="spellStart"/>
      <w:r w:rsidRPr="00FA3C5C">
        <w:rPr>
          <w:rFonts w:ascii="Book Antiqua" w:hAnsi="Book Antiqua"/>
          <w:sz w:val="20"/>
          <w:szCs w:val="20"/>
        </w:rPr>
        <w:t>Jeong</w:t>
      </w:r>
      <w:proofErr w:type="spellEnd"/>
      <w:r w:rsidRPr="00FA3C5C">
        <w:rPr>
          <w:rFonts w:ascii="Book Antiqua" w:hAnsi="Book Antiqua"/>
          <w:sz w:val="20"/>
          <w:szCs w:val="20"/>
        </w:rPr>
        <w:t xml:space="preserve"> SY, Choi DH, Kim DY, Jung KH, Moon SH, Chang HJ, Lim SB, Choi HS, Park JG. Lateral lymph node metastasis is a major cause of locoregional recurrence in rectal cancer treated with preoperative chemoradiotherapy and curative resection. </w:t>
      </w:r>
      <w:r w:rsidRPr="00FA3C5C">
        <w:rPr>
          <w:rFonts w:ascii="Book Antiqua" w:hAnsi="Book Antiqua"/>
          <w:i/>
          <w:sz w:val="20"/>
          <w:szCs w:val="20"/>
        </w:rPr>
        <w:t>Ann Surg Oncol</w:t>
      </w:r>
      <w:r w:rsidRPr="00FA3C5C">
        <w:rPr>
          <w:rFonts w:ascii="Book Antiqua" w:hAnsi="Book Antiqua"/>
          <w:sz w:val="20"/>
          <w:szCs w:val="20"/>
        </w:rPr>
        <w:t xml:space="preserve"> 2008; </w:t>
      </w:r>
      <w:r w:rsidRPr="00FA3C5C">
        <w:rPr>
          <w:rFonts w:ascii="Book Antiqua" w:hAnsi="Book Antiqua"/>
          <w:b/>
          <w:sz w:val="20"/>
          <w:szCs w:val="20"/>
        </w:rPr>
        <w:t>15</w:t>
      </w:r>
      <w:r w:rsidRPr="00FA3C5C">
        <w:rPr>
          <w:rFonts w:ascii="Book Antiqua" w:hAnsi="Book Antiqua"/>
          <w:sz w:val="20"/>
          <w:szCs w:val="20"/>
        </w:rPr>
        <w:t>: 729-737 [PMID: 18057989 DOI: 10.1245/s10434-007-9696-x]</w:t>
      </w:r>
    </w:p>
    <w:p w14:paraId="3BD810E2"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28 </w:t>
      </w:r>
      <w:r w:rsidRPr="00FA3C5C">
        <w:rPr>
          <w:rFonts w:ascii="Book Antiqua" w:hAnsi="Book Antiqua"/>
          <w:b/>
          <w:sz w:val="20"/>
          <w:szCs w:val="20"/>
        </w:rPr>
        <w:t>Oh HK</w:t>
      </w:r>
      <w:r w:rsidRPr="00FA3C5C">
        <w:rPr>
          <w:rFonts w:ascii="Book Antiqua" w:hAnsi="Book Antiqua"/>
          <w:sz w:val="20"/>
          <w:szCs w:val="20"/>
        </w:rPr>
        <w:t xml:space="preserve">, Kang SB, Lee SM, Lee SY, </w:t>
      </w:r>
      <w:proofErr w:type="spellStart"/>
      <w:r w:rsidRPr="00FA3C5C">
        <w:rPr>
          <w:rFonts w:ascii="Book Antiqua" w:hAnsi="Book Antiqua"/>
          <w:sz w:val="20"/>
          <w:szCs w:val="20"/>
        </w:rPr>
        <w:t>Ihn</w:t>
      </w:r>
      <w:proofErr w:type="spellEnd"/>
      <w:r w:rsidRPr="00FA3C5C">
        <w:rPr>
          <w:rFonts w:ascii="Book Antiqua" w:hAnsi="Book Antiqua"/>
          <w:sz w:val="20"/>
          <w:szCs w:val="20"/>
        </w:rPr>
        <w:t xml:space="preserve"> MH, Kim DW, Park JH, Kim YH, Lee KH, Kim JS, Kim JW, Kim JH, Chang TY, Park SC, Sohn DK, Oh JH, Park JW, </w:t>
      </w:r>
      <w:proofErr w:type="spellStart"/>
      <w:r w:rsidRPr="00FA3C5C">
        <w:rPr>
          <w:rFonts w:ascii="Book Antiqua" w:hAnsi="Book Antiqua"/>
          <w:sz w:val="20"/>
          <w:szCs w:val="20"/>
        </w:rPr>
        <w:t>Ryoo</w:t>
      </w:r>
      <w:proofErr w:type="spellEnd"/>
      <w:r w:rsidRPr="00FA3C5C">
        <w:rPr>
          <w:rFonts w:ascii="Book Antiqua" w:hAnsi="Book Antiqua"/>
          <w:sz w:val="20"/>
          <w:szCs w:val="20"/>
        </w:rPr>
        <w:t xml:space="preserve"> SB, </w:t>
      </w:r>
      <w:proofErr w:type="spellStart"/>
      <w:r w:rsidRPr="00FA3C5C">
        <w:rPr>
          <w:rFonts w:ascii="Book Antiqua" w:hAnsi="Book Antiqua"/>
          <w:sz w:val="20"/>
          <w:szCs w:val="20"/>
        </w:rPr>
        <w:t>Jeong</w:t>
      </w:r>
      <w:proofErr w:type="spellEnd"/>
      <w:r w:rsidRPr="00FA3C5C">
        <w:rPr>
          <w:rFonts w:ascii="Book Antiqua" w:hAnsi="Book Antiqua"/>
          <w:sz w:val="20"/>
          <w:szCs w:val="20"/>
        </w:rPr>
        <w:t xml:space="preserve"> SY, Park KJ. Neoadjuvant chemoradiotherapy affects the indications for lateral pelvic node dissection in mid/low rectal cancer with </w:t>
      </w:r>
      <w:r w:rsidRPr="00FA3C5C">
        <w:rPr>
          <w:rFonts w:ascii="Book Antiqua" w:hAnsi="Book Antiqua"/>
          <w:sz w:val="20"/>
          <w:szCs w:val="20"/>
        </w:rPr>
        <w:lastRenderedPageBreak/>
        <w:t xml:space="preserve">clinically suspected lateral node involvement: a multicenter retrospective cohort study. </w:t>
      </w:r>
      <w:r w:rsidRPr="00FA3C5C">
        <w:rPr>
          <w:rFonts w:ascii="Book Antiqua" w:hAnsi="Book Antiqua"/>
          <w:i/>
          <w:sz w:val="20"/>
          <w:szCs w:val="20"/>
        </w:rPr>
        <w:t>Ann Surg Oncol</w:t>
      </w:r>
      <w:r w:rsidRPr="00FA3C5C">
        <w:rPr>
          <w:rFonts w:ascii="Book Antiqua" w:hAnsi="Book Antiqua"/>
          <w:sz w:val="20"/>
          <w:szCs w:val="20"/>
        </w:rPr>
        <w:t xml:space="preserve"> 2014; </w:t>
      </w:r>
      <w:r w:rsidRPr="00FA3C5C">
        <w:rPr>
          <w:rFonts w:ascii="Book Antiqua" w:hAnsi="Book Antiqua"/>
          <w:b/>
          <w:sz w:val="20"/>
          <w:szCs w:val="20"/>
        </w:rPr>
        <w:t>21</w:t>
      </w:r>
      <w:r w:rsidRPr="00FA3C5C">
        <w:rPr>
          <w:rFonts w:ascii="Book Antiqua" w:hAnsi="Book Antiqua"/>
          <w:sz w:val="20"/>
          <w:szCs w:val="20"/>
        </w:rPr>
        <w:t>: 2280-2287 [PMID: 24604580 DOI: 10.1245/s10434-014-3559-z]</w:t>
      </w:r>
    </w:p>
    <w:p w14:paraId="6B0C79B4"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29 </w:t>
      </w:r>
      <w:r w:rsidRPr="00FA3C5C">
        <w:rPr>
          <w:rFonts w:ascii="Book Antiqua" w:hAnsi="Book Antiqua"/>
          <w:b/>
          <w:sz w:val="20"/>
          <w:szCs w:val="20"/>
        </w:rPr>
        <w:t>Fujita S</w:t>
      </w:r>
      <w:r w:rsidRPr="00FA3C5C">
        <w:rPr>
          <w:rFonts w:ascii="Book Antiqua" w:hAnsi="Book Antiqua"/>
          <w:sz w:val="20"/>
          <w:szCs w:val="20"/>
        </w:rPr>
        <w:t xml:space="preserve">, </w:t>
      </w:r>
      <w:proofErr w:type="spellStart"/>
      <w:r w:rsidRPr="00FA3C5C">
        <w:rPr>
          <w:rFonts w:ascii="Book Antiqua" w:hAnsi="Book Antiqua"/>
          <w:sz w:val="20"/>
          <w:szCs w:val="20"/>
        </w:rPr>
        <w:t>Mizusawa</w:t>
      </w:r>
      <w:proofErr w:type="spellEnd"/>
      <w:r w:rsidRPr="00FA3C5C">
        <w:rPr>
          <w:rFonts w:ascii="Book Antiqua" w:hAnsi="Book Antiqua"/>
          <w:sz w:val="20"/>
          <w:szCs w:val="20"/>
        </w:rPr>
        <w:t xml:space="preserve"> J, </w:t>
      </w:r>
      <w:proofErr w:type="spellStart"/>
      <w:r w:rsidRPr="00FA3C5C">
        <w:rPr>
          <w:rFonts w:ascii="Book Antiqua" w:hAnsi="Book Antiqua"/>
          <w:sz w:val="20"/>
          <w:szCs w:val="20"/>
        </w:rPr>
        <w:t>Kanemitsu</w:t>
      </w:r>
      <w:proofErr w:type="spellEnd"/>
      <w:r w:rsidRPr="00FA3C5C">
        <w:rPr>
          <w:rFonts w:ascii="Book Antiqua" w:hAnsi="Book Antiqua"/>
          <w:sz w:val="20"/>
          <w:szCs w:val="20"/>
        </w:rPr>
        <w:t xml:space="preserve"> Y, Ito M, </w:t>
      </w:r>
      <w:proofErr w:type="spellStart"/>
      <w:r w:rsidRPr="00FA3C5C">
        <w:rPr>
          <w:rFonts w:ascii="Book Antiqua" w:hAnsi="Book Antiqua"/>
          <w:sz w:val="20"/>
          <w:szCs w:val="20"/>
        </w:rPr>
        <w:t>Kinugasa</w:t>
      </w:r>
      <w:proofErr w:type="spellEnd"/>
      <w:r w:rsidRPr="00FA3C5C">
        <w:rPr>
          <w:rFonts w:ascii="Book Antiqua" w:hAnsi="Book Antiqua"/>
          <w:sz w:val="20"/>
          <w:szCs w:val="20"/>
        </w:rPr>
        <w:t xml:space="preserve"> Y, Komori K, </w:t>
      </w:r>
      <w:proofErr w:type="spellStart"/>
      <w:r w:rsidRPr="00FA3C5C">
        <w:rPr>
          <w:rFonts w:ascii="Book Antiqua" w:hAnsi="Book Antiqua"/>
          <w:sz w:val="20"/>
          <w:szCs w:val="20"/>
        </w:rPr>
        <w:t>Ohue</w:t>
      </w:r>
      <w:proofErr w:type="spellEnd"/>
      <w:r w:rsidRPr="00FA3C5C">
        <w:rPr>
          <w:rFonts w:ascii="Book Antiqua" w:hAnsi="Book Antiqua"/>
          <w:sz w:val="20"/>
          <w:szCs w:val="20"/>
        </w:rPr>
        <w:t xml:space="preserve"> M, Ota M, </w:t>
      </w:r>
      <w:proofErr w:type="spellStart"/>
      <w:r w:rsidRPr="00FA3C5C">
        <w:rPr>
          <w:rFonts w:ascii="Book Antiqua" w:hAnsi="Book Antiqua"/>
          <w:sz w:val="20"/>
          <w:szCs w:val="20"/>
        </w:rPr>
        <w:t>Akazai</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Shiozawa</w:t>
      </w:r>
      <w:proofErr w:type="spellEnd"/>
      <w:r w:rsidRPr="00FA3C5C">
        <w:rPr>
          <w:rFonts w:ascii="Book Antiqua" w:hAnsi="Book Antiqua"/>
          <w:sz w:val="20"/>
          <w:szCs w:val="20"/>
        </w:rPr>
        <w:t xml:space="preserve"> M, Yamaguchi T, </w:t>
      </w:r>
      <w:proofErr w:type="spellStart"/>
      <w:r w:rsidRPr="00FA3C5C">
        <w:rPr>
          <w:rFonts w:ascii="Book Antiqua" w:hAnsi="Book Antiqua"/>
          <w:sz w:val="20"/>
          <w:szCs w:val="20"/>
        </w:rPr>
        <w:t>Bandou</w:t>
      </w:r>
      <w:proofErr w:type="spellEnd"/>
      <w:r w:rsidRPr="00FA3C5C">
        <w:rPr>
          <w:rFonts w:ascii="Book Antiqua" w:hAnsi="Book Antiqua"/>
          <w:sz w:val="20"/>
          <w:szCs w:val="20"/>
        </w:rPr>
        <w:t xml:space="preserve"> H, Katsumata K, Murata K, </w:t>
      </w:r>
      <w:proofErr w:type="spellStart"/>
      <w:r w:rsidRPr="00FA3C5C">
        <w:rPr>
          <w:rFonts w:ascii="Book Antiqua" w:hAnsi="Book Antiqua"/>
          <w:sz w:val="20"/>
          <w:szCs w:val="20"/>
        </w:rPr>
        <w:t>Akagi</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Takiguchi</w:t>
      </w:r>
      <w:proofErr w:type="spellEnd"/>
      <w:r w:rsidRPr="00FA3C5C">
        <w:rPr>
          <w:rFonts w:ascii="Book Antiqua" w:hAnsi="Book Antiqua"/>
          <w:sz w:val="20"/>
          <w:szCs w:val="20"/>
        </w:rPr>
        <w:t xml:space="preserve"> N, </w:t>
      </w:r>
      <w:proofErr w:type="spellStart"/>
      <w:r w:rsidRPr="00FA3C5C">
        <w:rPr>
          <w:rFonts w:ascii="Book Antiqua" w:hAnsi="Book Antiqua"/>
          <w:sz w:val="20"/>
          <w:szCs w:val="20"/>
        </w:rPr>
        <w:t>Saida</w:t>
      </w:r>
      <w:proofErr w:type="spellEnd"/>
      <w:r w:rsidRPr="00FA3C5C">
        <w:rPr>
          <w:rFonts w:ascii="Book Antiqua" w:hAnsi="Book Antiqua"/>
          <w:sz w:val="20"/>
          <w:szCs w:val="20"/>
        </w:rPr>
        <w:t xml:space="preserve"> Y, Nakamura K, Fukuda H, </w:t>
      </w:r>
      <w:proofErr w:type="spellStart"/>
      <w:r w:rsidRPr="00FA3C5C">
        <w:rPr>
          <w:rFonts w:ascii="Book Antiqua" w:hAnsi="Book Antiqua"/>
          <w:sz w:val="20"/>
          <w:szCs w:val="20"/>
        </w:rPr>
        <w:t>Akasu</w:t>
      </w:r>
      <w:proofErr w:type="spellEnd"/>
      <w:r w:rsidRPr="00FA3C5C">
        <w:rPr>
          <w:rFonts w:ascii="Book Antiqua" w:hAnsi="Book Antiqua"/>
          <w:sz w:val="20"/>
          <w:szCs w:val="20"/>
        </w:rPr>
        <w:t xml:space="preserve"> T, Moriya Y; Colorectal Cancer Study Group of Japan Clinical Oncology Group. Mesorectal Excision With or Without Lateral Lymph Node Dissection for Clinical Stage II/III Lower Rectal Cancer (JCOG0212): A Multicenter, Randomized Controlled, Noninferiority Trial. </w:t>
      </w:r>
      <w:r w:rsidRPr="00FA3C5C">
        <w:rPr>
          <w:rFonts w:ascii="Book Antiqua" w:hAnsi="Book Antiqua"/>
          <w:i/>
          <w:sz w:val="20"/>
          <w:szCs w:val="20"/>
        </w:rPr>
        <w:t>Ann Surg</w:t>
      </w:r>
      <w:r w:rsidRPr="00FA3C5C">
        <w:rPr>
          <w:rFonts w:ascii="Book Antiqua" w:hAnsi="Book Antiqua"/>
          <w:sz w:val="20"/>
          <w:szCs w:val="20"/>
        </w:rPr>
        <w:t xml:space="preserve"> 2017; </w:t>
      </w:r>
      <w:r w:rsidRPr="00FA3C5C">
        <w:rPr>
          <w:rFonts w:ascii="Book Antiqua" w:hAnsi="Book Antiqua"/>
          <w:b/>
          <w:sz w:val="20"/>
          <w:szCs w:val="20"/>
        </w:rPr>
        <w:t>266</w:t>
      </w:r>
      <w:r w:rsidRPr="00FA3C5C">
        <w:rPr>
          <w:rFonts w:ascii="Book Antiqua" w:hAnsi="Book Antiqua"/>
          <w:sz w:val="20"/>
          <w:szCs w:val="20"/>
        </w:rPr>
        <w:t>: 201-207 [PMID: 28288057 DOI: 10.1097/SLA.0000000000002212]</w:t>
      </w:r>
    </w:p>
    <w:p w14:paraId="58A5D2CB"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30 </w:t>
      </w:r>
      <w:r w:rsidRPr="00FA3C5C">
        <w:rPr>
          <w:rFonts w:ascii="Book Antiqua" w:hAnsi="Book Antiqua"/>
          <w:b/>
          <w:sz w:val="20"/>
          <w:szCs w:val="20"/>
        </w:rPr>
        <w:t>Akiyoshi T</w:t>
      </w:r>
      <w:r w:rsidRPr="00FA3C5C">
        <w:rPr>
          <w:rFonts w:ascii="Book Antiqua" w:hAnsi="Book Antiqua"/>
          <w:sz w:val="20"/>
          <w:szCs w:val="20"/>
        </w:rPr>
        <w:t xml:space="preserve">, Watanabe T, Miyata S, </w:t>
      </w:r>
      <w:proofErr w:type="spellStart"/>
      <w:r w:rsidRPr="00FA3C5C">
        <w:rPr>
          <w:rFonts w:ascii="Book Antiqua" w:hAnsi="Book Antiqua"/>
          <w:sz w:val="20"/>
          <w:szCs w:val="20"/>
        </w:rPr>
        <w:t>Kotake</w:t>
      </w:r>
      <w:proofErr w:type="spellEnd"/>
      <w:r w:rsidRPr="00FA3C5C">
        <w:rPr>
          <w:rFonts w:ascii="Book Antiqua" w:hAnsi="Book Antiqua"/>
          <w:sz w:val="20"/>
          <w:szCs w:val="20"/>
        </w:rPr>
        <w:t xml:space="preserve"> K, Muto T, Sugihara K; Japanese Society for Cancer of the Colon and Rectum. Results of a Japanese nationwide multi-institutional study on lateral pelvic lymph node metastasis in low rectal cancer: is it regional or distant disease? </w:t>
      </w:r>
      <w:r w:rsidRPr="00FA3C5C">
        <w:rPr>
          <w:rFonts w:ascii="Book Antiqua" w:hAnsi="Book Antiqua"/>
          <w:i/>
          <w:sz w:val="20"/>
          <w:szCs w:val="20"/>
        </w:rPr>
        <w:t>Ann Surg</w:t>
      </w:r>
      <w:r w:rsidRPr="00FA3C5C">
        <w:rPr>
          <w:rFonts w:ascii="Book Antiqua" w:hAnsi="Book Antiqua"/>
          <w:sz w:val="20"/>
          <w:szCs w:val="20"/>
        </w:rPr>
        <w:t xml:space="preserve"> 2012; </w:t>
      </w:r>
      <w:r w:rsidRPr="00FA3C5C">
        <w:rPr>
          <w:rFonts w:ascii="Book Antiqua" w:hAnsi="Book Antiqua"/>
          <w:b/>
          <w:sz w:val="20"/>
          <w:szCs w:val="20"/>
        </w:rPr>
        <w:t>255</w:t>
      </w:r>
      <w:r w:rsidRPr="00FA3C5C">
        <w:rPr>
          <w:rFonts w:ascii="Book Antiqua" w:hAnsi="Book Antiqua"/>
          <w:sz w:val="20"/>
          <w:szCs w:val="20"/>
        </w:rPr>
        <w:t>: 1129-1134 [PMID: 22549752 DOI: 10.1097/SLA.0b013e3182565d9d]</w:t>
      </w:r>
    </w:p>
    <w:p w14:paraId="6C949EDE"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31 </w:t>
      </w:r>
      <w:r w:rsidRPr="00FA3C5C">
        <w:rPr>
          <w:rFonts w:ascii="Book Antiqua" w:hAnsi="Book Antiqua"/>
          <w:b/>
          <w:sz w:val="20"/>
          <w:szCs w:val="20"/>
        </w:rPr>
        <w:t>Fujita S</w:t>
      </w:r>
      <w:r w:rsidRPr="00FA3C5C">
        <w:rPr>
          <w:rFonts w:ascii="Book Antiqua" w:hAnsi="Book Antiqua"/>
          <w:sz w:val="20"/>
          <w:szCs w:val="20"/>
        </w:rPr>
        <w:t xml:space="preserve">, </w:t>
      </w:r>
      <w:proofErr w:type="spellStart"/>
      <w:r w:rsidRPr="00FA3C5C">
        <w:rPr>
          <w:rFonts w:ascii="Book Antiqua" w:hAnsi="Book Antiqua"/>
          <w:sz w:val="20"/>
          <w:szCs w:val="20"/>
        </w:rPr>
        <w:t>Akasu</w:t>
      </w:r>
      <w:proofErr w:type="spellEnd"/>
      <w:r w:rsidRPr="00FA3C5C">
        <w:rPr>
          <w:rFonts w:ascii="Book Antiqua" w:hAnsi="Book Antiqua"/>
          <w:sz w:val="20"/>
          <w:szCs w:val="20"/>
        </w:rPr>
        <w:t xml:space="preserve"> T, </w:t>
      </w:r>
      <w:proofErr w:type="spellStart"/>
      <w:r w:rsidRPr="00FA3C5C">
        <w:rPr>
          <w:rFonts w:ascii="Book Antiqua" w:hAnsi="Book Antiqua"/>
          <w:sz w:val="20"/>
          <w:szCs w:val="20"/>
        </w:rPr>
        <w:t>Mizusawa</w:t>
      </w:r>
      <w:proofErr w:type="spellEnd"/>
      <w:r w:rsidRPr="00FA3C5C">
        <w:rPr>
          <w:rFonts w:ascii="Book Antiqua" w:hAnsi="Book Antiqua"/>
          <w:sz w:val="20"/>
          <w:szCs w:val="20"/>
        </w:rPr>
        <w:t xml:space="preserve"> J, Saito N, </w:t>
      </w:r>
      <w:proofErr w:type="spellStart"/>
      <w:r w:rsidRPr="00FA3C5C">
        <w:rPr>
          <w:rFonts w:ascii="Book Antiqua" w:hAnsi="Book Antiqua"/>
          <w:sz w:val="20"/>
          <w:szCs w:val="20"/>
        </w:rPr>
        <w:t>Kinugasa</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Kanemitsu</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Ohue</w:t>
      </w:r>
      <w:proofErr w:type="spellEnd"/>
      <w:r w:rsidRPr="00FA3C5C">
        <w:rPr>
          <w:rFonts w:ascii="Book Antiqua" w:hAnsi="Book Antiqua"/>
          <w:sz w:val="20"/>
          <w:szCs w:val="20"/>
        </w:rPr>
        <w:t xml:space="preserve"> M, </w:t>
      </w:r>
      <w:proofErr w:type="spellStart"/>
      <w:r w:rsidRPr="00FA3C5C">
        <w:rPr>
          <w:rFonts w:ascii="Book Antiqua" w:hAnsi="Book Antiqua"/>
          <w:sz w:val="20"/>
          <w:szCs w:val="20"/>
        </w:rPr>
        <w:t>Fujii</w:t>
      </w:r>
      <w:proofErr w:type="spellEnd"/>
      <w:r w:rsidRPr="00FA3C5C">
        <w:rPr>
          <w:rFonts w:ascii="Book Antiqua" w:hAnsi="Book Antiqua"/>
          <w:sz w:val="20"/>
          <w:szCs w:val="20"/>
        </w:rPr>
        <w:t xml:space="preserve"> S, </w:t>
      </w:r>
      <w:proofErr w:type="spellStart"/>
      <w:r w:rsidRPr="00FA3C5C">
        <w:rPr>
          <w:rFonts w:ascii="Book Antiqua" w:hAnsi="Book Antiqua"/>
          <w:sz w:val="20"/>
          <w:szCs w:val="20"/>
        </w:rPr>
        <w:t>Shiozawa</w:t>
      </w:r>
      <w:proofErr w:type="spellEnd"/>
      <w:r w:rsidRPr="00FA3C5C">
        <w:rPr>
          <w:rFonts w:ascii="Book Antiqua" w:hAnsi="Book Antiqua"/>
          <w:sz w:val="20"/>
          <w:szCs w:val="20"/>
        </w:rPr>
        <w:t xml:space="preserve"> M, Yamaguchi T, Moriya Y; Colorectal Cancer Study Group of Japan Clinical Oncology Group. Postoperative morbidity and mortality after mesorectal excision with and without lateral lymph node dissection for clinical stage II or stage III lower rectal cancer (JCOG0212): results from a </w:t>
      </w:r>
      <w:proofErr w:type="spellStart"/>
      <w:r w:rsidRPr="00FA3C5C">
        <w:rPr>
          <w:rFonts w:ascii="Book Antiqua" w:hAnsi="Book Antiqua"/>
          <w:sz w:val="20"/>
          <w:szCs w:val="20"/>
        </w:rPr>
        <w:t>multicentre</w:t>
      </w:r>
      <w:proofErr w:type="spellEnd"/>
      <w:r w:rsidRPr="00FA3C5C">
        <w:rPr>
          <w:rFonts w:ascii="Book Antiqua" w:hAnsi="Book Antiqua"/>
          <w:sz w:val="20"/>
          <w:szCs w:val="20"/>
        </w:rPr>
        <w:t xml:space="preserve">, </w:t>
      </w:r>
      <w:proofErr w:type="spellStart"/>
      <w:r w:rsidRPr="00FA3C5C">
        <w:rPr>
          <w:rFonts w:ascii="Book Antiqua" w:hAnsi="Book Antiqua"/>
          <w:sz w:val="20"/>
          <w:szCs w:val="20"/>
        </w:rPr>
        <w:t>randomised</w:t>
      </w:r>
      <w:proofErr w:type="spellEnd"/>
      <w:r w:rsidRPr="00FA3C5C">
        <w:rPr>
          <w:rFonts w:ascii="Book Antiqua" w:hAnsi="Book Antiqua"/>
          <w:sz w:val="20"/>
          <w:szCs w:val="20"/>
        </w:rPr>
        <w:t xml:space="preserve"> controlled, non-inferiority trial. </w:t>
      </w:r>
      <w:r w:rsidRPr="00FA3C5C">
        <w:rPr>
          <w:rFonts w:ascii="Book Antiqua" w:hAnsi="Book Antiqua"/>
          <w:i/>
          <w:sz w:val="20"/>
          <w:szCs w:val="20"/>
        </w:rPr>
        <w:t>Lancet Oncol</w:t>
      </w:r>
      <w:r w:rsidRPr="00FA3C5C">
        <w:rPr>
          <w:rFonts w:ascii="Book Antiqua" w:hAnsi="Book Antiqua"/>
          <w:sz w:val="20"/>
          <w:szCs w:val="20"/>
        </w:rPr>
        <w:t xml:space="preserve"> 2012; </w:t>
      </w:r>
      <w:r w:rsidRPr="00FA3C5C">
        <w:rPr>
          <w:rFonts w:ascii="Book Antiqua" w:hAnsi="Book Antiqua"/>
          <w:b/>
          <w:sz w:val="20"/>
          <w:szCs w:val="20"/>
        </w:rPr>
        <w:t>13</w:t>
      </w:r>
      <w:r w:rsidRPr="00FA3C5C">
        <w:rPr>
          <w:rFonts w:ascii="Book Antiqua" w:hAnsi="Book Antiqua"/>
          <w:sz w:val="20"/>
          <w:szCs w:val="20"/>
        </w:rPr>
        <w:t>: 616-621 [PMID: 22591948 DOI: 10.1016/S1470-2045(12)70158-4]</w:t>
      </w:r>
    </w:p>
    <w:p w14:paraId="1C9FA4C9"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32 </w:t>
      </w:r>
      <w:proofErr w:type="spellStart"/>
      <w:r w:rsidRPr="00FA3C5C">
        <w:rPr>
          <w:rFonts w:ascii="Book Antiqua" w:hAnsi="Book Antiqua"/>
          <w:b/>
          <w:sz w:val="20"/>
          <w:szCs w:val="20"/>
        </w:rPr>
        <w:t>Tevis</w:t>
      </w:r>
      <w:proofErr w:type="spellEnd"/>
      <w:r w:rsidRPr="00FA3C5C">
        <w:rPr>
          <w:rFonts w:ascii="Book Antiqua" w:hAnsi="Book Antiqua"/>
          <w:b/>
          <w:sz w:val="20"/>
          <w:szCs w:val="20"/>
        </w:rPr>
        <w:t xml:space="preserve"> SE</w:t>
      </w:r>
      <w:r w:rsidRPr="00FA3C5C">
        <w:rPr>
          <w:rFonts w:ascii="Book Antiqua" w:hAnsi="Book Antiqua"/>
          <w:sz w:val="20"/>
          <w:szCs w:val="20"/>
        </w:rPr>
        <w:t xml:space="preserve">, </w:t>
      </w:r>
      <w:proofErr w:type="spellStart"/>
      <w:r w:rsidRPr="00FA3C5C">
        <w:rPr>
          <w:rFonts w:ascii="Book Antiqua" w:hAnsi="Book Antiqua"/>
          <w:sz w:val="20"/>
          <w:szCs w:val="20"/>
        </w:rPr>
        <w:t>Kohlnhofer</w:t>
      </w:r>
      <w:proofErr w:type="spellEnd"/>
      <w:r w:rsidRPr="00FA3C5C">
        <w:rPr>
          <w:rFonts w:ascii="Book Antiqua" w:hAnsi="Book Antiqua"/>
          <w:sz w:val="20"/>
          <w:szCs w:val="20"/>
        </w:rPr>
        <w:t xml:space="preserve"> BM, </w:t>
      </w:r>
      <w:proofErr w:type="spellStart"/>
      <w:r w:rsidRPr="00FA3C5C">
        <w:rPr>
          <w:rFonts w:ascii="Book Antiqua" w:hAnsi="Book Antiqua"/>
          <w:sz w:val="20"/>
          <w:szCs w:val="20"/>
        </w:rPr>
        <w:t>Stringfield</w:t>
      </w:r>
      <w:proofErr w:type="spellEnd"/>
      <w:r w:rsidRPr="00FA3C5C">
        <w:rPr>
          <w:rFonts w:ascii="Book Antiqua" w:hAnsi="Book Antiqua"/>
          <w:sz w:val="20"/>
          <w:szCs w:val="20"/>
        </w:rPr>
        <w:t xml:space="preserve"> S, Foley EF, Harms BA, </w:t>
      </w:r>
      <w:proofErr w:type="spellStart"/>
      <w:r w:rsidRPr="00FA3C5C">
        <w:rPr>
          <w:rFonts w:ascii="Book Antiqua" w:hAnsi="Book Antiqua"/>
          <w:sz w:val="20"/>
          <w:szCs w:val="20"/>
        </w:rPr>
        <w:t>Heise</w:t>
      </w:r>
      <w:proofErr w:type="spellEnd"/>
      <w:r w:rsidRPr="00FA3C5C">
        <w:rPr>
          <w:rFonts w:ascii="Book Antiqua" w:hAnsi="Book Antiqua"/>
          <w:sz w:val="20"/>
          <w:szCs w:val="20"/>
        </w:rPr>
        <w:t xml:space="preserve"> CP, Kennedy GD. Postoperative complications in patients with rectal cancer are associated with delays in chemotherapy that lead to worse disease-free and overall survival. </w:t>
      </w:r>
      <w:r w:rsidRPr="00FA3C5C">
        <w:rPr>
          <w:rFonts w:ascii="Book Antiqua" w:hAnsi="Book Antiqua"/>
          <w:i/>
          <w:sz w:val="20"/>
          <w:szCs w:val="20"/>
        </w:rPr>
        <w:t>Dis Colon Rectum</w:t>
      </w:r>
      <w:r w:rsidRPr="00FA3C5C">
        <w:rPr>
          <w:rFonts w:ascii="Book Antiqua" w:hAnsi="Book Antiqua"/>
          <w:sz w:val="20"/>
          <w:szCs w:val="20"/>
        </w:rPr>
        <w:t xml:space="preserve"> 2013; </w:t>
      </w:r>
      <w:r w:rsidRPr="00FA3C5C">
        <w:rPr>
          <w:rFonts w:ascii="Book Antiqua" w:hAnsi="Book Antiqua"/>
          <w:b/>
          <w:sz w:val="20"/>
          <w:szCs w:val="20"/>
        </w:rPr>
        <w:t>56</w:t>
      </w:r>
      <w:r w:rsidRPr="00FA3C5C">
        <w:rPr>
          <w:rFonts w:ascii="Book Antiqua" w:hAnsi="Book Antiqua"/>
          <w:sz w:val="20"/>
          <w:szCs w:val="20"/>
        </w:rPr>
        <w:t>: 1339-1348 [PMID: 24201387 DOI: 10.1097/DCR.0b013e3182a857eb]</w:t>
      </w:r>
    </w:p>
    <w:p w14:paraId="3381697E"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33 </w:t>
      </w:r>
      <w:r w:rsidRPr="00FA3C5C">
        <w:rPr>
          <w:rFonts w:ascii="Book Antiqua" w:hAnsi="Book Antiqua"/>
          <w:b/>
          <w:sz w:val="20"/>
          <w:szCs w:val="20"/>
        </w:rPr>
        <w:t>Beets-Tan RG</w:t>
      </w:r>
      <w:r w:rsidRPr="00FA3C5C">
        <w:rPr>
          <w:rFonts w:ascii="Book Antiqua" w:hAnsi="Book Antiqua"/>
          <w:sz w:val="20"/>
          <w:szCs w:val="20"/>
        </w:rPr>
        <w:t xml:space="preserve">, </w:t>
      </w:r>
      <w:proofErr w:type="spellStart"/>
      <w:r w:rsidRPr="00FA3C5C">
        <w:rPr>
          <w:rFonts w:ascii="Book Antiqua" w:hAnsi="Book Antiqua"/>
          <w:sz w:val="20"/>
          <w:szCs w:val="20"/>
        </w:rPr>
        <w:t>Lambregts</w:t>
      </w:r>
      <w:proofErr w:type="spellEnd"/>
      <w:r w:rsidRPr="00FA3C5C">
        <w:rPr>
          <w:rFonts w:ascii="Book Antiqua" w:hAnsi="Book Antiqua"/>
          <w:sz w:val="20"/>
          <w:szCs w:val="20"/>
        </w:rPr>
        <w:t xml:space="preserve"> DM, Maas M, </w:t>
      </w:r>
      <w:proofErr w:type="spellStart"/>
      <w:r w:rsidRPr="00FA3C5C">
        <w:rPr>
          <w:rFonts w:ascii="Book Antiqua" w:hAnsi="Book Antiqua"/>
          <w:sz w:val="20"/>
          <w:szCs w:val="20"/>
        </w:rPr>
        <w:t>Bipat</w:t>
      </w:r>
      <w:proofErr w:type="spellEnd"/>
      <w:r w:rsidRPr="00FA3C5C">
        <w:rPr>
          <w:rFonts w:ascii="Book Antiqua" w:hAnsi="Book Antiqua"/>
          <w:sz w:val="20"/>
          <w:szCs w:val="20"/>
        </w:rPr>
        <w:t xml:space="preserve"> S, </w:t>
      </w:r>
      <w:proofErr w:type="spellStart"/>
      <w:r w:rsidRPr="00FA3C5C">
        <w:rPr>
          <w:rFonts w:ascii="Book Antiqua" w:hAnsi="Book Antiqua"/>
          <w:sz w:val="20"/>
          <w:szCs w:val="20"/>
        </w:rPr>
        <w:t>Barbaro</w:t>
      </w:r>
      <w:proofErr w:type="spellEnd"/>
      <w:r w:rsidRPr="00FA3C5C">
        <w:rPr>
          <w:rFonts w:ascii="Book Antiqua" w:hAnsi="Book Antiqua"/>
          <w:sz w:val="20"/>
          <w:szCs w:val="20"/>
        </w:rPr>
        <w:t xml:space="preserve"> B, </w:t>
      </w:r>
      <w:proofErr w:type="spellStart"/>
      <w:r w:rsidRPr="00FA3C5C">
        <w:rPr>
          <w:rFonts w:ascii="Book Antiqua" w:hAnsi="Book Antiqua"/>
          <w:sz w:val="20"/>
          <w:szCs w:val="20"/>
        </w:rPr>
        <w:t>Caseiro</w:t>
      </w:r>
      <w:proofErr w:type="spellEnd"/>
      <w:r w:rsidRPr="00FA3C5C">
        <w:rPr>
          <w:rFonts w:ascii="Book Antiqua" w:hAnsi="Book Antiqua"/>
          <w:sz w:val="20"/>
          <w:szCs w:val="20"/>
        </w:rPr>
        <w:t xml:space="preserve">-Alves F, </w:t>
      </w:r>
      <w:proofErr w:type="spellStart"/>
      <w:r w:rsidRPr="00FA3C5C">
        <w:rPr>
          <w:rFonts w:ascii="Book Antiqua" w:hAnsi="Book Antiqua"/>
          <w:sz w:val="20"/>
          <w:szCs w:val="20"/>
        </w:rPr>
        <w:t>Curvo-Semedo</w:t>
      </w:r>
      <w:proofErr w:type="spellEnd"/>
      <w:r w:rsidRPr="00FA3C5C">
        <w:rPr>
          <w:rFonts w:ascii="Book Antiqua" w:hAnsi="Book Antiqua"/>
          <w:sz w:val="20"/>
          <w:szCs w:val="20"/>
        </w:rPr>
        <w:t xml:space="preserve"> L, </w:t>
      </w:r>
      <w:proofErr w:type="spellStart"/>
      <w:r w:rsidRPr="00FA3C5C">
        <w:rPr>
          <w:rFonts w:ascii="Book Antiqua" w:hAnsi="Book Antiqua"/>
          <w:sz w:val="20"/>
          <w:szCs w:val="20"/>
        </w:rPr>
        <w:t>Fenlon</w:t>
      </w:r>
      <w:proofErr w:type="spellEnd"/>
      <w:r w:rsidRPr="00FA3C5C">
        <w:rPr>
          <w:rFonts w:ascii="Book Antiqua" w:hAnsi="Book Antiqua"/>
          <w:sz w:val="20"/>
          <w:szCs w:val="20"/>
        </w:rPr>
        <w:t xml:space="preserve"> HM, </w:t>
      </w:r>
      <w:proofErr w:type="spellStart"/>
      <w:r w:rsidRPr="00FA3C5C">
        <w:rPr>
          <w:rFonts w:ascii="Book Antiqua" w:hAnsi="Book Antiqua"/>
          <w:sz w:val="20"/>
          <w:szCs w:val="20"/>
        </w:rPr>
        <w:t>Gollub</w:t>
      </w:r>
      <w:proofErr w:type="spellEnd"/>
      <w:r w:rsidRPr="00FA3C5C">
        <w:rPr>
          <w:rFonts w:ascii="Book Antiqua" w:hAnsi="Book Antiqua"/>
          <w:sz w:val="20"/>
          <w:szCs w:val="20"/>
        </w:rPr>
        <w:t xml:space="preserve"> MJ, </w:t>
      </w:r>
      <w:proofErr w:type="spellStart"/>
      <w:r w:rsidRPr="00FA3C5C">
        <w:rPr>
          <w:rFonts w:ascii="Book Antiqua" w:hAnsi="Book Antiqua"/>
          <w:sz w:val="20"/>
          <w:szCs w:val="20"/>
        </w:rPr>
        <w:t>Gourtsoyianni</w:t>
      </w:r>
      <w:proofErr w:type="spellEnd"/>
      <w:r w:rsidRPr="00FA3C5C">
        <w:rPr>
          <w:rFonts w:ascii="Book Antiqua" w:hAnsi="Book Antiqua"/>
          <w:sz w:val="20"/>
          <w:szCs w:val="20"/>
        </w:rPr>
        <w:t xml:space="preserve"> S, Halligan S, Hoeffel C, Kim SH, </w:t>
      </w:r>
      <w:proofErr w:type="spellStart"/>
      <w:r w:rsidRPr="00FA3C5C">
        <w:rPr>
          <w:rFonts w:ascii="Book Antiqua" w:hAnsi="Book Antiqua"/>
          <w:sz w:val="20"/>
          <w:szCs w:val="20"/>
        </w:rPr>
        <w:t>Laghi</w:t>
      </w:r>
      <w:proofErr w:type="spellEnd"/>
      <w:r w:rsidRPr="00FA3C5C">
        <w:rPr>
          <w:rFonts w:ascii="Book Antiqua" w:hAnsi="Book Antiqua"/>
          <w:sz w:val="20"/>
          <w:szCs w:val="20"/>
        </w:rPr>
        <w:t xml:space="preserve"> A, Maier A, </w:t>
      </w:r>
      <w:proofErr w:type="spellStart"/>
      <w:r w:rsidRPr="00FA3C5C">
        <w:rPr>
          <w:rFonts w:ascii="Book Antiqua" w:hAnsi="Book Antiqua"/>
          <w:sz w:val="20"/>
          <w:szCs w:val="20"/>
        </w:rPr>
        <w:t>Rafaelsen</w:t>
      </w:r>
      <w:proofErr w:type="spellEnd"/>
      <w:r w:rsidRPr="00FA3C5C">
        <w:rPr>
          <w:rFonts w:ascii="Book Antiqua" w:hAnsi="Book Antiqua"/>
          <w:sz w:val="20"/>
          <w:szCs w:val="20"/>
        </w:rPr>
        <w:t xml:space="preserve"> SR, Stoker J, Taylor SA, </w:t>
      </w:r>
      <w:proofErr w:type="spellStart"/>
      <w:r w:rsidRPr="00FA3C5C">
        <w:rPr>
          <w:rFonts w:ascii="Book Antiqua" w:hAnsi="Book Antiqua"/>
          <w:sz w:val="20"/>
          <w:szCs w:val="20"/>
        </w:rPr>
        <w:t>Torkzad</w:t>
      </w:r>
      <w:proofErr w:type="spellEnd"/>
      <w:r w:rsidRPr="00FA3C5C">
        <w:rPr>
          <w:rFonts w:ascii="Book Antiqua" w:hAnsi="Book Antiqua"/>
          <w:sz w:val="20"/>
          <w:szCs w:val="20"/>
        </w:rPr>
        <w:t xml:space="preserve"> MR, </w:t>
      </w:r>
      <w:proofErr w:type="spellStart"/>
      <w:r w:rsidRPr="00FA3C5C">
        <w:rPr>
          <w:rFonts w:ascii="Book Antiqua" w:hAnsi="Book Antiqua"/>
          <w:sz w:val="20"/>
          <w:szCs w:val="20"/>
        </w:rPr>
        <w:t>Blomqvist</w:t>
      </w:r>
      <w:proofErr w:type="spellEnd"/>
      <w:r w:rsidRPr="00FA3C5C">
        <w:rPr>
          <w:rFonts w:ascii="Book Antiqua" w:hAnsi="Book Antiqua"/>
          <w:sz w:val="20"/>
          <w:szCs w:val="20"/>
        </w:rPr>
        <w:t xml:space="preserve"> L. Magnetic resonance imaging for the clinical management of rectal cancer patients: recommendations from the 2012 European Society of Gastrointestinal and Abdominal Radiology (ESGAR) consensus meeting. </w:t>
      </w:r>
      <w:proofErr w:type="spellStart"/>
      <w:r w:rsidRPr="00FA3C5C">
        <w:rPr>
          <w:rFonts w:ascii="Book Antiqua" w:hAnsi="Book Antiqua"/>
          <w:i/>
          <w:sz w:val="20"/>
          <w:szCs w:val="20"/>
        </w:rPr>
        <w:t>Eur</w:t>
      </w:r>
      <w:proofErr w:type="spellEnd"/>
      <w:r w:rsidRPr="00FA3C5C">
        <w:rPr>
          <w:rFonts w:ascii="Book Antiqua" w:hAnsi="Book Antiqua"/>
          <w:i/>
          <w:sz w:val="20"/>
          <w:szCs w:val="20"/>
        </w:rPr>
        <w:t xml:space="preserve"> </w:t>
      </w:r>
      <w:proofErr w:type="spellStart"/>
      <w:r w:rsidRPr="00FA3C5C">
        <w:rPr>
          <w:rFonts w:ascii="Book Antiqua" w:hAnsi="Book Antiqua"/>
          <w:i/>
          <w:sz w:val="20"/>
          <w:szCs w:val="20"/>
        </w:rPr>
        <w:t>Radiol</w:t>
      </w:r>
      <w:proofErr w:type="spellEnd"/>
      <w:r w:rsidRPr="00FA3C5C">
        <w:rPr>
          <w:rFonts w:ascii="Book Antiqua" w:hAnsi="Book Antiqua"/>
          <w:sz w:val="20"/>
          <w:szCs w:val="20"/>
        </w:rPr>
        <w:t xml:space="preserve"> 2013; </w:t>
      </w:r>
      <w:r w:rsidRPr="00FA3C5C">
        <w:rPr>
          <w:rFonts w:ascii="Book Antiqua" w:hAnsi="Book Antiqua"/>
          <w:b/>
          <w:sz w:val="20"/>
          <w:szCs w:val="20"/>
        </w:rPr>
        <w:t>23</w:t>
      </w:r>
      <w:r w:rsidRPr="00FA3C5C">
        <w:rPr>
          <w:rFonts w:ascii="Book Antiqua" w:hAnsi="Book Antiqua"/>
          <w:sz w:val="20"/>
          <w:szCs w:val="20"/>
        </w:rPr>
        <w:t>: 2522-2531 [PMID: 23743687 DOI: 10.1007/s00330-013-2864-4]</w:t>
      </w:r>
    </w:p>
    <w:p w14:paraId="06B8E2A4"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34 </w:t>
      </w:r>
      <w:proofErr w:type="spellStart"/>
      <w:r w:rsidRPr="00FA3C5C">
        <w:rPr>
          <w:rFonts w:ascii="Book Antiqua" w:hAnsi="Book Antiqua"/>
          <w:b/>
          <w:sz w:val="20"/>
          <w:szCs w:val="20"/>
        </w:rPr>
        <w:t>Akiyoshi</w:t>
      </w:r>
      <w:proofErr w:type="spellEnd"/>
      <w:r w:rsidRPr="00FA3C5C">
        <w:rPr>
          <w:rFonts w:ascii="Book Antiqua" w:hAnsi="Book Antiqua"/>
          <w:b/>
          <w:sz w:val="20"/>
          <w:szCs w:val="20"/>
        </w:rPr>
        <w:t xml:space="preserve"> T</w:t>
      </w:r>
      <w:r w:rsidRPr="00FA3C5C">
        <w:rPr>
          <w:rFonts w:ascii="Book Antiqua" w:hAnsi="Book Antiqua"/>
          <w:sz w:val="20"/>
          <w:szCs w:val="20"/>
        </w:rPr>
        <w:t xml:space="preserve">, </w:t>
      </w:r>
      <w:proofErr w:type="spellStart"/>
      <w:r w:rsidRPr="00FA3C5C">
        <w:rPr>
          <w:rFonts w:ascii="Book Antiqua" w:hAnsi="Book Antiqua"/>
          <w:sz w:val="20"/>
          <w:szCs w:val="20"/>
        </w:rPr>
        <w:t>Matsueda</w:t>
      </w:r>
      <w:proofErr w:type="spellEnd"/>
      <w:r w:rsidRPr="00FA3C5C">
        <w:rPr>
          <w:rFonts w:ascii="Book Antiqua" w:hAnsi="Book Antiqua"/>
          <w:sz w:val="20"/>
          <w:szCs w:val="20"/>
        </w:rPr>
        <w:t xml:space="preserve"> K, Hiratsuka M, </w:t>
      </w:r>
      <w:proofErr w:type="spellStart"/>
      <w:r w:rsidRPr="00FA3C5C">
        <w:rPr>
          <w:rFonts w:ascii="Book Antiqua" w:hAnsi="Book Antiqua"/>
          <w:sz w:val="20"/>
          <w:szCs w:val="20"/>
        </w:rPr>
        <w:t>Unno</w:t>
      </w:r>
      <w:proofErr w:type="spellEnd"/>
      <w:r w:rsidRPr="00FA3C5C">
        <w:rPr>
          <w:rFonts w:ascii="Book Antiqua" w:hAnsi="Book Antiqua"/>
          <w:sz w:val="20"/>
          <w:szCs w:val="20"/>
        </w:rPr>
        <w:t xml:space="preserve"> T, Nagata J, Nagasaki T, </w:t>
      </w:r>
      <w:proofErr w:type="spellStart"/>
      <w:r w:rsidRPr="00FA3C5C">
        <w:rPr>
          <w:rFonts w:ascii="Book Antiqua" w:hAnsi="Book Antiqua"/>
          <w:sz w:val="20"/>
          <w:szCs w:val="20"/>
        </w:rPr>
        <w:t>Konishi</w:t>
      </w:r>
      <w:proofErr w:type="spellEnd"/>
      <w:r w:rsidRPr="00FA3C5C">
        <w:rPr>
          <w:rFonts w:ascii="Book Antiqua" w:hAnsi="Book Antiqua"/>
          <w:sz w:val="20"/>
          <w:szCs w:val="20"/>
        </w:rPr>
        <w:t xml:space="preserve"> T, Fujimoto Y, Nagayama S, Fukunaga Y, Ueno M. Indications for Lateral Pelvic Lymph Node Dissection Based on Magnetic Resonance Imaging Before and After Preoperative Chemoradiotherapy in Patients with Advanced Low-Rectal Cancer. </w:t>
      </w:r>
      <w:r w:rsidRPr="00FA3C5C">
        <w:rPr>
          <w:rFonts w:ascii="Book Antiqua" w:hAnsi="Book Antiqua"/>
          <w:i/>
          <w:sz w:val="20"/>
          <w:szCs w:val="20"/>
        </w:rPr>
        <w:t>Ann Surg Oncol</w:t>
      </w:r>
      <w:r w:rsidRPr="00FA3C5C">
        <w:rPr>
          <w:rFonts w:ascii="Book Antiqua" w:hAnsi="Book Antiqua"/>
          <w:sz w:val="20"/>
          <w:szCs w:val="20"/>
        </w:rPr>
        <w:t xml:space="preserve"> 2015; </w:t>
      </w:r>
      <w:r w:rsidRPr="00FA3C5C">
        <w:rPr>
          <w:rFonts w:ascii="Book Antiqua" w:hAnsi="Book Antiqua"/>
          <w:b/>
          <w:sz w:val="20"/>
          <w:szCs w:val="20"/>
        </w:rPr>
        <w:t>22 Suppl 3</w:t>
      </w:r>
      <w:r w:rsidRPr="00FA3C5C">
        <w:rPr>
          <w:rFonts w:ascii="Book Antiqua" w:hAnsi="Book Antiqua"/>
          <w:sz w:val="20"/>
          <w:szCs w:val="20"/>
        </w:rPr>
        <w:t>: S614-S620 [PMID: 25896145 DOI: 10.1245/s10434-015-4565-5]</w:t>
      </w:r>
    </w:p>
    <w:p w14:paraId="7DDB5536"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35 </w:t>
      </w:r>
      <w:proofErr w:type="spellStart"/>
      <w:r w:rsidRPr="00FA3C5C">
        <w:rPr>
          <w:rFonts w:ascii="Book Antiqua" w:hAnsi="Book Antiqua"/>
          <w:b/>
          <w:sz w:val="20"/>
          <w:szCs w:val="20"/>
        </w:rPr>
        <w:t>Nagawa</w:t>
      </w:r>
      <w:proofErr w:type="spellEnd"/>
      <w:r w:rsidRPr="00FA3C5C">
        <w:rPr>
          <w:rFonts w:ascii="Book Antiqua" w:hAnsi="Book Antiqua"/>
          <w:b/>
          <w:sz w:val="20"/>
          <w:szCs w:val="20"/>
        </w:rPr>
        <w:t xml:space="preserve"> H</w:t>
      </w:r>
      <w:r w:rsidRPr="00FA3C5C">
        <w:rPr>
          <w:rFonts w:ascii="Book Antiqua" w:hAnsi="Book Antiqua"/>
          <w:sz w:val="20"/>
          <w:szCs w:val="20"/>
        </w:rPr>
        <w:t xml:space="preserve">, Muto T, </w:t>
      </w:r>
      <w:proofErr w:type="spellStart"/>
      <w:r w:rsidRPr="00FA3C5C">
        <w:rPr>
          <w:rFonts w:ascii="Book Antiqua" w:hAnsi="Book Antiqua"/>
          <w:sz w:val="20"/>
          <w:szCs w:val="20"/>
        </w:rPr>
        <w:t>Sunouchi</w:t>
      </w:r>
      <w:proofErr w:type="spellEnd"/>
      <w:r w:rsidRPr="00FA3C5C">
        <w:rPr>
          <w:rFonts w:ascii="Book Antiqua" w:hAnsi="Book Antiqua"/>
          <w:sz w:val="20"/>
          <w:szCs w:val="20"/>
        </w:rPr>
        <w:t xml:space="preserve"> K, Higuchi Y, </w:t>
      </w:r>
      <w:proofErr w:type="spellStart"/>
      <w:r w:rsidRPr="00FA3C5C">
        <w:rPr>
          <w:rFonts w:ascii="Book Antiqua" w:hAnsi="Book Antiqua"/>
          <w:sz w:val="20"/>
          <w:szCs w:val="20"/>
        </w:rPr>
        <w:t>Tsurita</w:t>
      </w:r>
      <w:proofErr w:type="spellEnd"/>
      <w:r w:rsidRPr="00FA3C5C">
        <w:rPr>
          <w:rFonts w:ascii="Book Antiqua" w:hAnsi="Book Antiqua"/>
          <w:sz w:val="20"/>
          <w:szCs w:val="20"/>
        </w:rPr>
        <w:t xml:space="preserve"> G, Watanabe T, Sawada T. Randomized, controlled trial of lateral node dissection vs. nerve-preserving resection in patients with rectal cancer after </w:t>
      </w:r>
      <w:r w:rsidRPr="00FA3C5C">
        <w:rPr>
          <w:rFonts w:ascii="Book Antiqua" w:hAnsi="Book Antiqua"/>
          <w:sz w:val="20"/>
          <w:szCs w:val="20"/>
        </w:rPr>
        <w:lastRenderedPageBreak/>
        <w:t xml:space="preserve">preoperative radiotherapy. </w:t>
      </w:r>
      <w:r w:rsidRPr="00FA3C5C">
        <w:rPr>
          <w:rFonts w:ascii="Book Antiqua" w:hAnsi="Book Antiqua"/>
          <w:i/>
          <w:sz w:val="20"/>
          <w:szCs w:val="20"/>
        </w:rPr>
        <w:t>Dis Colon Rectum</w:t>
      </w:r>
      <w:r w:rsidRPr="00FA3C5C">
        <w:rPr>
          <w:rFonts w:ascii="Book Antiqua" w:hAnsi="Book Antiqua"/>
          <w:sz w:val="20"/>
          <w:szCs w:val="20"/>
        </w:rPr>
        <w:t xml:space="preserve"> 2001; </w:t>
      </w:r>
      <w:r w:rsidRPr="00FA3C5C">
        <w:rPr>
          <w:rFonts w:ascii="Book Antiqua" w:hAnsi="Book Antiqua"/>
          <w:b/>
          <w:sz w:val="20"/>
          <w:szCs w:val="20"/>
        </w:rPr>
        <w:t>44</w:t>
      </w:r>
      <w:r w:rsidRPr="00FA3C5C">
        <w:rPr>
          <w:rFonts w:ascii="Book Antiqua" w:hAnsi="Book Antiqua"/>
          <w:sz w:val="20"/>
          <w:szCs w:val="20"/>
        </w:rPr>
        <w:t>: 1274-1280 [PMID: 11584199 DOI: 10.1007/bf02234784]</w:t>
      </w:r>
    </w:p>
    <w:p w14:paraId="6260FC31"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36 </w:t>
      </w:r>
      <w:proofErr w:type="spellStart"/>
      <w:r w:rsidRPr="00FA3C5C">
        <w:rPr>
          <w:rFonts w:ascii="Book Antiqua" w:hAnsi="Book Antiqua"/>
          <w:b/>
          <w:sz w:val="20"/>
          <w:szCs w:val="20"/>
        </w:rPr>
        <w:t>Hojo</w:t>
      </w:r>
      <w:proofErr w:type="spellEnd"/>
      <w:r w:rsidRPr="00FA3C5C">
        <w:rPr>
          <w:rFonts w:ascii="Book Antiqua" w:hAnsi="Book Antiqua"/>
          <w:b/>
          <w:sz w:val="20"/>
          <w:szCs w:val="20"/>
        </w:rPr>
        <w:t xml:space="preserve"> K</w:t>
      </w:r>
      <w:r w:rsidRPr="00FA3C5C">
        <w:rPr>
          <w:rFonts w:ascii="Book Antiqua" w:hAnsi="Book Antiqua"/>
          <w:sz w:val="20"/>
          <w:szCs w:val="20"/>
        </w:rPr>
        <w:t xml:space="preserve">, Sawada T, Moriya Y. An analysis of survival and voiding, sexual function after wide </w:t>
      </w:r>
      <w:proofErr w:type="spellStart"/>
      <w:r w:rsidRPr="00FA3C5C">
        <w:rPr>
          <w:rFonts w:ascii="Book Antiqua" w:hAnsi="Book Antiqua"/>
          <w:sz w:val="20"/>
          <w:szCs w:val="20"/>
        </w:rPr>
        <w:t>iliopelvic</w:t>
      </w:r>
      <w:proofErr w:type="spellEnd"/>
      <w:r w:rsidRPr="00FA3C5C">
        <w:rPr>
          <w:rFonts w:ascii="Book Antiqua" w:hAnsi="Book Antiqua"/>
          <w:sz w:val="20"/>
          <w:szCs w:val="20"/>
        </w:rPr>
        <w:t xml:space="preserve"> lymphadenectomy in patients with carcinoma of the rectum, compared with conventional lymphadenectomy. </w:t>
      </w:r>
      <w:r w:rsidRPr="00FA3C5C">
        <w:rPr>
          <w:rFonts w:ascii="Book Antiqua" w:hAnsi="Book Antiqua"/>
          <w:i/>
          <w:sz w:val="20"/>
          <w:szCs w:val="20"/>
        </w:rPr>
        <w:t>Dis Colon Rectum</w:t>
      </w:r>
      <w:r w:rsidRPr="00FA3C5C">
        <w:rPr>
          <w:rFonts w:ascii="Book Antiqua" w:hAnsi="Book Antiqua"/>
          <w:sz w:val="20"/>
          <w:szCs w:val="20"/>
        </w:rPr>
        <w:t xml:space="preserve"> 1989; </w:t>
      </w:r>
      <w:r w:rsidRPr="00FA3C5C">
        <w:rPr>
          <w:rFonts w:ascii="Book Antiqua" w:hAnsi="Book Antiqua"/>
          <w:b/>
          <w:sz w:val="20"/>
          <w:szCs w:val="20"/>
        </w:rPr>
        <w:t>32</w:t>
      </w:r>
      <w:r w:rsidRPr="00FA3C5C">
        <w:rPr>
          <w:rFonts w:ascii="Book Antiqua" w:hAnsi="Book Antiqua"/>
          <w:sz w:val="20"/>
          <w:szCs w:val="20"/>
        </w:rPr>
        <w:t>: 128-133 [PMID: 2914526 DOI: 10.1007/bf02553825]</w:t>
      </w:r>
    </w:p>
    <w:p w14:paraId="3DB7BC24"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37 </w:t>
      </w:r>
      <w:r w:rsidRPr="00FA3C5C">
        <w:rPr>
          <w:rFonts w:ascii="Book Antiqua" w:hAnsi="Book Antiqua"/>
          <w:b/>
          <w:sz w:val="20"/>
          <w:szCs w:val="20"/>
        </w:rPr>
        <w:t>Moriya Y</w:t>
      </w:r>
      <w:r w:rsidRPr="00FA3C5C">
        <w:rPr>
          <w:rFonts w:ascii="Book Antiqua" w:hAnsi="Book Antiqua"/>
          <w:sz w:val="20"/>
          <w:szCs w:val="20"/>
        </w:rPr>
        <w:t xml:space="preserve">, Sugihara K, </w:t>
      </w:r>
      <w:proofErr w:type="spellStart"/>
      <w:r w:rsidRPr="00FA3C5C">
        <w:rPr>
          <w:rFonts w:ascii="Book Antiqua" w:hAnsi="Book Antiqua"/>
          <w:sz w:val="20"/>
          <w:szCs w:val="20"/>
        </w:rPr>
        <w:t>Akasu</w:t>
      </w:r>
      <w:proofErr w:type="spellEnd"/>
      <w:r w:rsidRPr="00FA3C5C">
        <w:rPr>
          <w:rFonts w:ascii="Book Antiqua" w:hAnsi="Book Antiqua"/>
          <w:sz w:val="20"/>
          <w:szCs w:val="20"/>
        </w:rPr>
        <w:t xml:space="preserve"> T, Fujita S. Nerve-sparing surgery with lateral node dissection for advanced lower rectal cancer. </w:t>
      </w:r>
      <w:r w:rsidRPr="00FA3C5C">
        <w:rPr>
          <w:rFonts w:ascii="Book Antiqua" w:hAnsi="Book Antiqua"/>
          <w:i/>
          <w:sz w:val="20"/>
          <w:szCs w:val="20"/>
        </w:rPr>
        <w:t>Eur J Cancer</w:t>
      </w:r>
      <w:r w:rsidRPr="00FA3C5C">
        <w:rPr>
          <w:rFonts w:ascii="Book Antiqua" w:hAnsi="Book Antiqua"/>
          <w:sz w:val="20"/>
          <w:szCs w:val="20"/>
        </w:rPr>
        <w:t xml:space="preserve"> 1995; </w:t>
      </w:r>
      <w:r w:rsidRPr="00FA3C5C">
        <w:rPr>
          <w:rFonts w:ascii="Book Antiqua" w:hAnsi="Book Antiqua"/>
          <w:b/>
          <w:sz w:val="20"/>
          <w:szCs w:val="20"/>
        </w:rPr>
        <w:t>31A</w:t>
      </w:r>
      <w:r w:rsidRPr="00FA3C5C">
        <w:rPr>
          <w:rFonts w:ascii="Book Antiqua" w:hAnsi="Book Antiqua"/>
          <w:sz w:val="20"/>
          <w:szCs w:val="20"/>
        </w:rPr>
        <w:t>: 1229-1232 [PMID: 7577028 DOI: 10.1016/0959-8049(95)00164-e]</w:t>
      </w:r>
    </w:p>
    <w:p w14:paraId="4CB990D6"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38 </w:t>
      </w:r>
      <w:r w:rsidRPr="00FA3C5C">
        <w:rPr>
          <w:rFonts w:ascii="Book Antiqua" w:hAnsi="Book Antiqua"/>
          <w:b/>
          <w:sz w:val="20"/>
          <w:szCs w:val="20"/>
        </w:rPr>
        <w:t>Georgiou P</w:t>
      </w:r>
      <w:r w:rsidRPr="00FA3C5C">
        <w:rPr>
          <w:rFonts w:ascii="Book Antiqua" w:hAnsi="Book Antiqua"/>
          <w:sz w:val="20"/>
          <w:szCs w:val="20"/>
        </w:rPr>
        <w:t xml:space="preserve">, Tan E, </w:t>
      </w:r>
      <w:proofErr w:type="spellStart"/>
      <w:r w:rsidRPr="00FA3C5C">
        <w:rPr>
          <w:rFonts w:ascii="Book Antiqua" w:hAnsi="Book Antiqua"/>
          <w:sz w:val="20"/>
          <w:szCs w:val="20"/>
        </w:rPr>
        <w:t>Gouvas</w:t>
      </w:r>
      <w:proofErr w:type="spellEnd"/>
      <w:r w:rsidRPr="00FA3C5C">
        <w:rPr>
          <w:rFonts w:ascii="Book Antiqua" w:hAnsi="Book Antiqua"/>
          <w:sz w:val="20"/>
          <w:szCs w:val="20"/>
        </w:rPr>
        <w:t xml:space="preserve"> N, Antoniou A, Brown G, Nicholls RJ, </w:t>
      </w:r>
      <w:proofErr w:type="spellStart"/>
      <w:r w:rsidRPr="00FA3C5C">
        <w:rPr>
          <w:rFonts w:ascii="Book Antiqua" w:hAnsi="Book Antiqua"/>
          <w:sz w:val="20"/>
          <w:szCs w:val="20"/>
        </w:rPr>
        <w:t>Tekkis</w:t>
      </w:r>
      <w:proofErr w:type="spellEnd"/>
      <w:r w:rsidRPr="00FA3C5C">
        <w:rPr>
          <w:rFonts w:ascii="Book Antiqua" w:hAnsi="Book Antiqua"/>
          <w:sz w:val="20"/>
          <w:szCs w:val="20"/>
        </w:rPr>
        <w:t xml:space="preserve"> P. Extended lymphadenectomy versus conventional surgery for rectal cancer: a meta-analysis. </w:t>
      </w:r>
      <w:r w:rsidRPr="00FA3C5C">
        <w:rPr>
          <w:rFonts w:ascii="Book Antiqua" w:hAnsi="Book Antiqua"/>
          <w:i/>
          <w:sz w:val="20"/>
          <w:szCs w:val="20"/>
        </w:rPr>
        <w:t>Lancet Oncol</w:t>
      </w:r>
      <w:r w:rsidRPr="00FA3C5C">
        <w:rPr>
          <w:rFonts w:ascii="Book Antiqua" w:hAnsi="Book Antiqua"/>
          <w:sz w:val="20"/>
          <w:szCs w:val="20"/>
        </w:rPr>
        <w:t xml:space="preserve"> 2009; </w:t>
      </w:r>
      <w:r w:rsidRPr="00FA3C5C">
        <w:rPr>
          <w:rFonts w:ascii="Book Antiqua" w:hAnsi="Book Antiqua"/>
          <w:b/>
          <w:sz w:val="20"/>
          <w:szCs w:val="20"/>
        </w:rPr>
        <w:t>10</w:t>
      </w:r>
      <w:r w:rsidRPr="00FA3C5C">
        <w:rPr>
          <w:rFonts w:ascii="Book Antiqua" w:hAnsi="Book Antiqua"/>
          <w:sz w:val="20"/>
          <w:szCs w:val="20"/>
        </w:rPr>
        <w:t>: 1053-1062 [PMID: 19767239 DOI: 10.1016/S1470-2045(09)70224-4]</w:t>
      </w:r>
    </w:p>
    <w:p w14:paraId="05F640D4"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39 </w:t>
      </w:r>
      <w:r w:rsidRPr="00FA3C5C">
        <w:rPr>
          <w:rFonts w:ascii="Book Antiqua" w:hAnsi="Book Antiqua"/>
          <w:b/>
          <w:sz w:val="20"/>
          <w:szCs w:val="20"/>
        </w:rPr>
        <w:t>Saito S</w:t>
      </w:r>
      <w:r w:rsidRPr="00FA3C5C">
        <w:rPr>
          <w:rFonts w:ascii="Book Antiqua" w:hAnsi="Book Antiqua"/>
          <w:sz w:val="20"/>
          <w:szCs w:val="20"/>
        </w:rPr>
        <w:t xml:space="preserve">, Fujita S, </w:t>
      </w:r>
      <w:proofErr w:type="spellStart"/>
      <w:r w:rsidRPr="00FA3C5C">
        <w:rPr>
          <w:rFonts w:ascii="Book Antiqua" w:hAnsi="Book Antiqua"/>
          <w:sz w:val="20"/>
          <w:szCs w:val="20"/>
        </w:rPr>
        <w:t>Mizusawa</w:t>
      </w:r>
      <w:proofErr w:type="spellEnd"/>
      <w:r w:rsidRPr="00FA3C5C">
        <w:rPr>
          <w:rFonts w:ascii="Book Antiqua" w:hAnsi="Book Antiqua"/>
          <w:sz w:val="20"/>
          <w:szCs w:val="20"/>
        </w:rPr>
        <w:t xml:space="preserve"> J, </w:t>
      </w:r>
      <w:proofErr w:type="spellStart"/>
      <w:r w:rsidRPr="00FA3C5C">
        <w:rPr>
          <w:rFonts w:ascii="Book Antiqua" w:hAnsi="Book Antiqua"/>
          <w:sz w:val="20"/>
          <w:szCs w:val="20"/>
        </w:rPr>
        <w:t>Kanemitsu</w:t>
      </w:r>
      <w:proofErr w:type="spellEnd"/>
      <w:r w:rsidRPr="00FA3C5C">
        <w:rPr>
          <w:rFonts w:ascii="Book Antiqua" w:hAnsi="Book Antiqua"/>
          <w:sz w:val="20"/>
          <w:szCs w:val="20"/>
        </w:rPr>
        <w:t xml:space="preserve"> Y, Saito N, </w:t>
      </w:r>
      <w:proofErr w:type="spellStart"/>
      <w:r w:rsidRPr="00FA3C5C">
        <w:rPr>
          <w:rFonts w:ascii="Book Antiqua" w:hAnsi="Book Antiqua"/>
          <w:sz w:val="20"/>
          <w:szCs w:val="20"/>
        </w:rPr>
        <w:t>Kinugasa</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Akazai</w:t>
      </w:r>
      <w:proofErr w:type="spellEnd"/>
      <w:r w:rsidRPr="00FA3C5C">
        <w:rPr>
          <w:rFonts w:ascii="Book Antiqua" w:hAnsi="Book Antiqua"/>
          <w:sz w:val="20"/>
          <w:szCs w:val="20"/>
        </w:rPr>
        <w:t xml:space="preserve"> Y, Ota M, </w:t>
      </w:r>
      <w:proofErr w:type="spellStart"/>
      <w:r w:rsidRPr="00FA3C5C">
        <w:rPr>
          <w:rFonts w:ascii="Book Antiqua" w:hAnsi="Book Antiqua"/>
          <w:sz w:val="20"/>
          <w:szCs w:val="20"/>
        </w:rPr>
        <w:t>Ohue</w:t>
      </w:r>
      <w:proofErr w:type="spellEnd"/>
      <w:r w:rsidRPr="00FA3C5C">
        <w:rPr>
          <w:rFonts w:ascii="Book Antiqua" w:hAnsi="Book Antiqua"/>
          <w:sz w:val="20"/>
          <w:szCs w:val="20"/>
        </w:rPr>
        <w:t xml:space="preserve"> M, Komori K, </w:t>
      </w:r>
      <w:proofErr w:type="spellStart"/>
      <w:r w:rsidRPr="00FA3C5C">
        <w:rPr>
          <w:rFonts w:ascii="Book Antiqua" w:hAnsi="Book Antiqua"/>
          <w:sz w:val="20"/>
          <w:szCs w:val="20"/>
        </w:rPr>
        <w:t>Shiozawa</w:t>
      </w:r>
      <w:proofErr w:type="spellEnd"/>
      <w:r w:rsidRPr="00FA3C5C">
        <w:rPr>
          <w:rFonts w:ascii="Book Antiqua" w:hAnsi="Book Antiqua"/>
          <w:sz w:val="20"/>
          <w:szCs w:val="20"/>
        </w:rPr>
        <w:t xml:space="preserve"> M, Yamaguchi T, </w:t>
      </w:r>
      <w:proofErr w:type="spellStart"/>
      <w:r w:rsidRPr="00FA3C5C">
        <w:rPr>
          <w:rFonts w:ascii="Book Antiqua" w:hAnsi="Book Antiqua"/>
          <w:sz w:val="20"/>
          <w:szCs w:val="20"/>
        </w:rPr>
        <w:t>Akasu</w:t>
      </w:r>
      <w:proofErr w:type="spellEnd"/>
      <w:r w:rsidRPr="00FA3C5C">
        <w:rPr>
          <w:rFonts w:ascii="Book Antiqua" w:hAnsi="Book Antiqua"/>
          <w:sz w:val="20"/>
          <w:szCs w:val="20"/>
        </w:rPr>
        <w:t xml:space="preserve"> T, Moriya Y; Colorectal Cancer Study Group of Japan Clinical Oncology Group. Male sexual dysfunction after rectal cancer surgery: Results of a randomized trial comparing mesorectal excision with and without lateral lymph node dissection for patients with lower rectal cancer: Japan Clinical Oncology Group Study JCOG0212. </w:t>
      </w:r>
      <w:r w:rsidRPr="00FA3C5C">
        <w:rPr>
          <w:rFonts w:ascii="Book Antiqua" w:hAnsi="Book Antiqua"/>
          <w:i/>
          <w:sz w:val="20"/>
          <w:szCs w:val="20"/>
        </w:rPr>
        <w:t>Eur J Surg Oncol</w:t>
      </w:r>
      <w:r w:rsidRPr="00FA3C5C">
        <w:rPr>
          <w:rFonts w:ascii="Book Antiqua" w:hAnsi="Book Antiqua"/>
          <w:sz w:val="20"/>
          <w:szCs w:val="20"/>
        </w:rPr>
        <w:t xml:space="preserve"> 2016; </w:t>
      </w:r>
      <w:r w:rsidRPr="00FA3C5C">
        <w:rPr>
          <w:rFonts w:ascii="Book Antiqua" w:hAnsi="Book Antiqua"/>
          <w:b/>
          <w:sz w:val="20"/>
          <w:szCs w:val="20"/>
        </w:rPr>
        <w:t>42</w:t>
      </w:r>
      <w:r w:rsidRPr="00FA3C5C">
        <w:rPr>
          <w:rFonts w:ascii="Book Antiqua" w:hAnsi="Book Antiqua"/>
          <w:sz w:val="20"/>
          <w:szCs w:val="20"/>
        </w:rPr>
        <w:t>: 1851-1858 [PMID: 27519616 DOI: 10.1016/j.ejso.2016.07.010]</w:t>
      </w:r>
    </w:p>
    <w:p w14:paraId="5321CBBF"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40 </w:t>
      </w:r>
      <w:r w:rsidRPr="00FA3C5C">
        <w:rPr>
          <w:rFonts w:ascii="Book Antiqua" w:hAnsi="Book Antiqua"/>
          <w:b/>
          <w:sz w:val="20"/>
          <w:szCs w:val="20"/>
        </w:rPr>
        <w:t>Ito M</w:t>
      </w:r>
      <w:r w:rsidRPr="00FA3C5C">
        <w:rPr>
          <w:rFonts w:ascii="Book Antiqua" w:hAnsi="Book Antiqua"/>
          <w:sz w:val="20"/>
          <w:szCs w:val="20"/>
        </w:rPr>
        <w:t xml:space="preserve">, Kobayashi A, Fujita S, </w:t>
      </w:r>
      <w:proofErr w:type="spellStart"/>
      <w:r w:rsidRPr="00FA3C5C">
        <w:rPr>
          <w:rFonts w:ascii="Book Antiqua" w:hAnsi="Book Antiqua"/>
          <w:sz w:val="20"/>
          <w:szCs w:val="20"/>
        </w:rPr>
        <w:t>Mizusawa</w:t>
      </w:r>
      <w:proofErr w:type="spellEnd"/>
      <w:r w:rsidRPr="00FA3C5C">
        <w:rPr>
          <w:rFonts w:ascii="Book Antiqua" w:hAnsi="Book Antiqua"/>
          <w:sz w:val="20"/>
          <w:szCs w:val="20"/>
        </w:rPr>
        <w:t xml:space="preserve"> J, </w:t>
      </w:r>
      <w:proofErr w:type="spellStart"/>
      <w:r w:rsidRPr="00FA3C5C">
        <w:rPr>
          <w:rFonts w:ascii="Book Antiqua" w:hAnsi="Book Antiqua"/>
          <w:sz w:val="20"/>
          <w:szCs w:val="20"/>
        </w:rPr>
        <w:t>Kanemitsu</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Kinugasa</w:t>
      </w:r>
      <w:proofErr w:type="spellEnd"/>
      <w:r w:rsidRPr="00FA3C5C">
        <w:rPr>
          <w:rFonts w:ascii="Book Antiqua" w:hAnsi="Book Antiqua"/>
          <w:sz w:val="20"/>
          <w:szCs w:val="20"/>
        </w:rPr>
        <w:t xml:space="preserve"> Y, Komori K, </w:t>
      </w:r>
      <w:proofErr w:type="spellStart"/>
      <w:r w:rsidRPr="00FA3C5C">
        <w:rPr>
          <w:rFonts w:ascii="Book Antiqua" w:hAnsi="Book Antiqua"/>
          <w:sz w:val="20"/>
          <w:szCs w:val="20"/>
        </w:rPr>
        <w:t>Ohue</w:t>
      </w:r>
      <w:proofErr w:type="spellEnd"/>
      <w:r w:rsidRPr="00FA3C5C">
        <w:rPr>
          <w:rFonts w:ascii="Book Antiqua" w:hAnsi="Book Antiqua"/>
          <w:sz w:val="20"/>
          <w:szCs w:val="20"/>
        </w:rPr>
        <w:t xml:space="preserve"> M, Ota M, </w:t>
      </w:r>
      <w:proofErr w:type="spellStart"/>
      <w:r w:rsidRPr="00FA3C5C">
        <w:rPr>
          <w:rFonts w:ascii="Book Antiqua" w:hAnsi="Book Antiqua"/>
          <w:sz w:val="20"/>
          <w:szCs w:val="20"/>
        </w:rPr>
        <w:t>Akazai</w:t>
      </w:r>
      <w:proofErr w:type="spellEnd"/>
      <w:r w:rsidRPr="00FA3C5C">
        <w:rPr>
          <w:rFonts w:ascii="Book Antiqua" w:hAnsi="Book Antiqua"/>
          <w:sz w:val="20"/>
          <w:szCs w:val="20"/>
        </w:rPr>
        <w:t xml:space="preserve"> Y, </w:t>
      </w:r>
      <w:proofErr w:type="spellStart"/>
      <w:r w:rsidRPr="00FA3C5C">
        <w:rPr>
          <w:rFonts w:ascii="Book Antiqua" w:hAnsi="Book Antiqua"/>
          <w:sz w:val="20"/>
          <w:szCs w:val="20"/>
        </w:rPr>
        <w:t>Shiozawa</w:t>
      </w:r>
      <w:proofErr w:type="spellEnd"/>
      <w:r w:rsidRPr="00FA3C5C">
        <w:rPr>
          <w:rFonts w:ascii="Book Antiqua" w:hAnsi="Book Antiqua"/>
          <w:sz w:val="20"/>
          <w:szCs w:val="20"/>
        </w:rPr>
        <w:t xml:space="preserve"> M, Yamaguchi T, </w:t>
      </w:r>
      <w:proofErr w:type="spellStart"/>
      <w:r w:rsidRPr="00FA3C5C">
        <w:rPr>
          <w:rFonts w:ascii="Book Antiqua" w:hAnsi="Book Antiqua"/>
          <w:sz w:val="20"/>
          <w:szCs w:val="20"/>
        </w:rPr>
        <w:t>Akasu</w:t>
      </w:r>
      <w:proofErr w:type="spellEnd"/>
      <w:r w:rsidRPr="00FA3C5C">
        <w:rPr>
          <w:rFonts w:ascii="Book Antiqua" w:hAnsi="Book Antiqua"/>
          <w:sz w:val="20"/>
          <w:szCs w:val="20"/>
        </w:rPr>
        <w:t xml:space="preserve"> T, Moriya Y; Colorectal Cancer Study Group of Japan Clinical Oncology Group. Urinary dysfunction after rectal cancer surgery: Results from a randomized trial comparing mesorectal excision with and without lateral lymph node dissection for clinical stage II or III lower rectal cancer (Japan Clinical Oncology Group Study, JCOG0212). </w:t>
      </w:r>
      <w:r w:rsidRPr="00FA3C5C">
        <w:rPr>
          <w:rFonts w:ascii="Book Antiqua" w:hAnsi="Book Antiqua"/>
          <w:i/>
          <w:sz w:val="20"/>
          <w:szCs w:val="20"/>
        </w:rPr>
        <w:t>Eur J Surg Oncol</w:t>
      </w:r>
      <w:r w:rsidRPr="00FA3C5C">
        <w:rPr>
          <w:rFonts w:ascii="Book Antiqua" w:hAnsi="Book Antiqua"/>
          <w:sz w:val="20"/>
          <w:szCs w:val="20"/>
        </w:rPr>
        <w:t xml:space="preserve"> 2018; </w:t>
      </w:r>
      <w:r w:rsidRPr="00FA3C5C">
        <w:rPr>
          <w:rFonts w:ascii="Book Antiqua" w:hAnsi="Book Antiqua"/>
          <w:b/>
          <w:sz w:val="20"/>
          <w:szCs w:val="20"/>
        </w:rPr>
        <w:t>44</w:t>
      </w:r>
      <w:r w:rsidRPr="00FA3C5C">
        <w:rPr>
          <w:rFonts w:ascii="Book Antiqua" w:hAnsi="Book Antiqua"/>
          <w:sz w:val="20"/>
          <w:szCs w:val="20"/>
        </w:rPr>
        <w:t>: 463-468 [PMID: 29428473 DOI: 10.1016/j.ejso.2018.01.015]</w:t>
      </w:r>
    </w:p>
    <w:p w14:paraId="52924A35" w14:textId="77777777" w:rsidR="00877601"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41 </w:t>
      </w:r>
      <w:proofErr w:type="spellStart"/>
      <w:r w:rsidRPr="00FA3C5C">
        <w:rPr>
          <w:rFonts w:ascii="Book Antiqua" w:hAnsi="Book Antiqua"/>
          <w:b/>
          <w:sz w:val="20"/>
          <w:szCs w:val="20"/>
        </w:rPr>
        <w:t>Palmerola</w:t>
      </w:r>
      <w:proofErr w:type="spellEnd"/>
      <w:r w:rsidRPr="00FA3C5C">
        <w:rPr>
          <w:rFonts w:ascii="Book Antiqua" w:hAnsi="Book Antiqua"/>
          <w:b/>
          <w:sz w:val="20"/>
          <w:szCs w:val="20"/>
        </w:rPr>
        <w:t xml:space="preserve"> R</w:t>
      </w:r>
      <w:r w:rsidRPr="00FA3C5C">
        <w:rPr>
          <w:rFonts w:ascii="Book Antiqua" w:hAnsi="Book Antiqua"/>
          <w:sz w:val="20"/>
          <w:szCs w:val="20"/>
        </w:rPr>
        <w:t xml:space="preserve">, Hartman C, </w:t>
      </w:r>
      <w:proofErr w:type="spellStart"/>
      <w:r w:rsidRPr="00FA3C5C">
        <w:rPr>
          <w:rFonts w:ascii="Book Antiqua" w:hAnsi="Book Antiqua"/>
          <w:sz w:val="20"/>
          <w:szCs w:val="20"/>
        </w:rPr>
        <w:t>Theckumparampil</w:t>
      </w:r>
      <w:proofErr w:type="spellEnd"/>
      <w:r w:rsidRPr="00FA3C5C">
        <w:rPr>
          <w:rFonts w:ascii="Book Antiqua" w:hAnsi="Book Antiqua"/>
          <w:sz w:val="20"/>
          <w:szCs w:val="20"/>
        </w:rPr>
        <w:t xml:space="preserve"> N, </w:t>
      </w:r>
      <w:proofErr w:type="spellStart"/>
      <w:r w:rsidRPr="00FA3C5C">
        <w:rPr>
          <w:rFonts w:ascii="Book Antiqua" w:hAnsi="Book Antiqua"/>
          <w:sz w:val="20"/>
          <w:szCs w:val="20"/>
        </w:rPr>
        <w:t>Mukkamala</w:t>
      </w:r>
      <w:proofErr w:type="spellEnd"/>
      <w:r w:rsidRPr="00FA3C5C">
        <w:rPr>
          <w:rFonts w:ascii="Book Antiqua" w:hAnsi="Book Antiqua"/>
          <w:sz w:val="20"/>
          <w:szCs w:val="20"/>
        </w:rPr>
        <w:t xml:space="preserve"> A, Fishbein J, Schwartz M, </w:t>
      </w:r>
      <w:proofErr w:type="spellStart"/>
      <w:r w:rsidRPr="00FA3C5C">
        <w:rPr>
          <w:rFonts w:ascii="Book Antiqua" w:hAnsi="Book Antiqua"/>
          <w:sz w:val="20"/>
          <w:szCs w:val="20"/>
        </w:rPr>
        <w:t>Kavoussi</w:t>
      </w:r>
      <w:proofErr w:type="spellEnd"/>
      <w:r w:rsidRPr="00FA3C5C">
        <w:rPr>
          <w:rFonts w:ascii="Book Antiqua" w:hAnsi="Book Antiqua"/>
          <w:sz w:val="20"/>
          <w:szCs w:val="20"/>
        </w:rPr>
        <w:t xml:space="preserve"> LR. Surgical Complications and Their Repercussions. </w:t>
      </w:r>
      <w:r w:rsidRPr="00FA3C5C">
        <w:rPr>
          <w:rFonts w:ascii="Book Antiqua" w:hAnsi="Book Antiqua"/>
          <w:i/>
          <w:sz w:val="20"/>
          <w:szCs w:val="20"/>
        </w:rPr>
        <w:t xml:space="preserve">J </w:t>
      </w:r>
      <w:proofErr w:type="spellStart"/>
      <w:r w:rsidRPr="00FA3C5C">
        <w:rPr>
          <w:rFonts w:ascii="Book Antiqua" w:hAnsi="Book Antiqua"/>
          <w:i/>
          <w:sz w:val="20"/>
          <w:szCs w:val="20"/>
        </w:rPr>
        <w:t>Endourol</w:t>
      </w:r>
      <w:proofErr w:type="spellEnd"/>
      <w:r w:rsidRPr="00FA3C5C">
        <w:rPr>
          <w:rFonts w:ascii="Book Antiqua" w:hAnsi="Book Antiqua"/>
          <w:sz w:val="20"/>
          <w:szCs w:val="20"/>
        </w:rPr>
        <w:t xml:space="preserve"> 2016; </w:t>
      </w:r>
      <w:r w:rsidRPr="00FA3C5C">
        <w:rPr>
          <w:rFonts w:ascii="Book Antiqua" w:hAnsi="Book Antiqua"/>
          <w:b/>
          <w:sz w:val="20"/>
          <w:szCs w:val="20"/>
        </w:rPr>
        <w:t xml:space="preserve">30 </w:t>
      </w:r>
      <w:proofErr w:type="spellStart"/>
      <w:r w:rsidRPr="00FA3C5C">
        <w:rPr>
          <w:rFonts w:ascii="Book Antiqua" w:hAnsi="Book Antiqua"/>
          <w:b/>
          <w:sz w:val="20"/>
          <w:szCs w:val="20"/>
        </w:rPr>
        <w:t>Suppl</w:t>
      </w:r>
      <w:proofErr w:type="spellEnd"/>
      <w:r w:rsidRPr="00FA3C5C">
        <w:rPr>
          <w:rFonts w:ascii="Book Antiqua" w:hAnsi="Book Antiqua"/>
          <w:b/>
          <w:sz w:val="20"/>
          <w:szCs w:val="20"/>
        </w:rPr>
        <w:t xml:space="preserve"> 1</w:t>
      </w:r>
      <w:r w:rsidRPr="00FA3C5C">
        <w:rPr>
          <w:rFonts w:ascii="Book Antiqua" w:hAnsi="Book Antiqua"/>
          <w:sz w:val="20"/>
          <w:szCs w:val="20"/>
        </w:rPr>
        <w:t>: S2-S7 [PMID: 26971898 DOI: 10.1089/end.2015.0705]</w:t>
      </w:r>
    </w:p>
    <w:p w14:paraId="77C8FFCE" w14:textId="2D1CAABB" w:rsidR="007E5222" w:rsidRPr="00FA3C5C" w:rsidRDefault="00877601" w:rsidP="00EC6BAC">
      <w:pPr>
        <w:snapToGrid w:val="0"/>
        <w:spacing w:after="0" w:line="360" w:lineRule="auto"/>
        <w:jc w:val="both"/>
        <w:rPr>
          <w:rFonts w:ascii="Book Antiqua" w:hAnsi="Book Antiqua"/>
          <w:sz w:val="20"/>
          <w:szCs w:val="20"/>
        </w:rPr>
      </w:pPr>
      <w:r w:rsidRPr="00FA3C5C">
        <w:rPr>
          <w:rFonts w:ascii="Book Antiqua" w:hAnsi="Book Antiqua"/>
          <w:sz w:val="20"/>
          <w:szCs w:val="20"/>
        </w:rPr>
        <w:t xml:space="preserve">42 </w:t>
      </w:r>
      <w:r w:rsidRPr="00FA3C5C">
        <w:rPr>
          <w:rFonts w:ascii="Book Antiqua" w:hAnsi="Book Antiqua"/>
          <w:b/>
          <w:sz w:val="20"/>
          <w:szCs w:val="20"/>
        </w:rPr>
        <w:t>Cheng H</w:t>
      </w:r>
      <w:r w:rsidRPr="00FA3C5C">
        <w:rPr>
          <w:rFonts w:ascii="Book Antiqua" w:hAnsi="Book Antiqua"/>
          <w:sz w:val="20"/>
          <w:szCs w:val="20"/>
        </w:rPr>
        <w:t xml:space="preserve">, Clymer JW, Po-Han Chen B, </w:t>
      </w:r>
      <w:proofErr w:type="spellStart"/>
      <w:r w:rsidRPr="00FA3C5C">
        <w:rPr>
          <w:rFonts w:ascii="Book Antiqua" w:hAnsi="Book Antiqua"/>
          <w:sz w:val="20"/>
          <w:szCs w:val="20"/>
        </w:rPr>
        <w:t>Sadeghirad</w:t>
      </w:r>
      <w:proofErr w:type="spellEnd"/>
      <w:r w:rsidRPr="00FA3C5C">
        <w:rPr>
          <w:rFonts w:ascii="Book Antiqua" w:hAnsi="Book Antiqua"/>
          <w:sz w:val="20"/>
          <w:szCs w:val="20"/>
        </w:rPr>
        <w:t xml:space="preserve"> B, </w:t>
      </w:r>
      <w:proofErr w:type="spellStart"/>
      <w:r w:rsidRPr="00FA3C5C">
        <w:rPr>
          <w:rFonts w:ascii="Book Antiqua" w:hAnsi="Book Antiqua"/>
          <w:sz w:val="20"/>
          <w:szCs w:val="20"/>
        </w:rPr>
        <w:t>Ferko</w:t>
      </w:r>
      <w:proofErr w:type="spellEnd"/>
      <w:r w:rsidRPr="00FA3C5C">
        <w:rPr>
          <w:rFonts w:ascii="Book Antiqua" w:hAnsi="Book Antiqua"/>
          <w:sz w:val="20"/>
          <w:szCs w:val="20"/>
        </w:rPr>
        <w:t xml:space="preserve"> NC, Cameron CG, </w:t>
      </w:r>
      <w:proofErr w:type="spellStart"/>
      <w:r w:rsidRPr="00FA3C5C">
        <w:rPr>
          <w:rFonts w:ascii="Book Antiqua" w:hAnsi="Book Antiqua"/>
          <w:sz w:val="20"/>
          <w:szCs w:val="20"/>
        </w:rPr>
        <w:t>Hinoul</w:t>
      </w:r>
      <w:proofErr w:type="spellEnd"/>
      <w:r w:rsidRPr="00FA3C5C">
        <w:rPr>
          <w:rFonts w:ascii="Book Antiqua" w:hAnsi="Book Antiqua"/>
          <w:sz w:val="20"/>
          <w:szCs w:val="20"/>
        </w:rPr>
        <w:t xml:space="preserve"> P. Prolonged operative duration is associated with complications: a systematic review and meta-analysis. </w:t>
      </w:r>
      <w:r w:rsidRPr="00FA3C5C">
        <w:rPr>
          <w:rFonts w:ascii="Book Antiqua" w:hAnsi="Book Antiqua"/>
          <w:i/>
          <w:sz w:val="20"/>
          <w:szCs w:val="20"/>
        </w:rPr>
        <w:t>J Surg Res</w:t>
      </w:r>
      <w:r w:rsidRPr="00FA3C5C">
        <w:rPr>
          <w:rFonts w:ascii="Book Antiqua" w:hAnsi="Book Antiqua"/>
          <w:sz w:val="20"/>
          <w:szCs w:val="20"/>
        </w:rPr>
        <w:t xml:space="preserve"> 2018; </w:t>
      </w:r>
      <w:r w:rsidRPr="00FA3C5C">
        <w:rPr>
          <w:rFonts w:ascii="Book Antiqua" w:hAnsi="Book Antiqua"/>
          <w:b/>
          <w:sz w:val="20"/>
          <w:szCs w:val="20"/>
        </w:rPr>
        <w:t>229</w:t>
      </w:r>
      <w:r w:rsidRPr="00FA3C5C">
        <w:rPr>
          <w:rFonts w:ascii="Book Antiqua" w:hAnsi="Book Antiqua"/>
          <w:sz w:val="20"/>
          <w:szCs w:val="20"/>
        </w:rPr>
        <w:t>: 134-144 [PMID: 29936980 DOI: 10.1016/j.jss.2018.03.022]</w:t>
      </w:r>
    </w:p>
    <w:p w14:paraId="014F5440" w14:textId="77777777" w:rsidR="00877601" w:rsidRPr="00FA3C5C" w:rsidRDefault="00877601" w:rsidP="00EC6BAC">
      <w:pPr>
        <w:snapToGrid w:val="0"/>
        <w:spacing w:after="0" w:line="360" w:lineRule="auto"/>
        <w:jc w:val="both"/>
        <w:rPr>
          <w:rFonts w:ascii="Book Antiqua" w:hAnsi="Book Antiqua"/>
          <w:b/>
          <w:sz w:val="20"/>
          <w:szCs w:val="20"/>
        </w:rPr>
      </w:pPr>
      <w:r w:rsidRPr="00FA3C5C">
        <w:rPr>
          <w:rFonts w:ascii="Book Antiqua" w:hAnsi="Book Antiqua"/>
          <w:b/>
          <w:sz w:val="20"/>
          <w:szCs w:val="20"/>
        </w:rPr>
        <w:br w:type="page"/>
      </w:r>
    </w:p>
    <w:p w14:paraId="2DAE2DF6" w14:textId="77777777" w:rsidR="00474FDD" w:rsidRPr="00FA3C5C" w:rsidRDefault="00474FDD" w:rsidP="00EC6BAC">
      <w:pPr>
        <w:adjustRightInd w:val="0"/>
        <w:snapToGrid w:val="0"/>
        <w:spacing w:after="0" w:line="360" w:lineRule="auto"/>
        <w:jc w:val="both"/>
        <w:rPr>
          <w:rFonts w:ascii="Book Antiqua" w:hAnsi="Book Antiqua"/>
          <w:b/>
          <w:sz w:val="20"/>
          <w:szCs w:val="20"/>
        </w:rPr>
      </w:pPr>
      <w:r w:rsidRPr="00FA3C5C">
        <w:rPr>
          <w:rFonts w:ascii="Book Antiqua" w:hAnsi="Book Antiqua"/>
          <w:b/>
          <w:sz w:val="20"/>
          <w:szCs w:val="20"/>
        </w:rPr>
        <w:lastRenderedPageBreak/>
        <w:t>Footnotes</w:t>
      </w:r>
    </w:p>
    <w:p w14:paraId="20E24D0C" w14:textId="0E260D83" w:rsidR="00E34D34" w:rsidRPr="00FA3C5C" w:rsidRDefault="00474FDD" w:rsidP="00EC6BAC">
      <w:pPr>
        <w:adjustRightInd w:val="0"/>
        <w:snapToGrid w:val="0"/>
        <w:spacing w:after="0" w:line="360" w:lineRule="auto"/>
        <w:jc w:val="both"/>
        <w:rPr>
          <w:rFonts w:ascii="Book Antiqua" w:hAnsi="Book Antiqua"/>
          <w:sz w:val="20"/>
          <w:szCs w:val="20"/>
        </w:rPr>
      </w:pPr>
      <w:r w:rsidRPr="00FA3C5C">
        <w:rPr>
          <w:rFonts w:ascii="Book Antiqua" w:hAnsi="Book Antiqua"/>
          <w:b/>
          <w:color w:val="000000"/>
          <w:sz w:val="20"/>
          <w:szCs w:val="20"/>
        </w:rPr>
        <w:t>Institutional review board statement</w:t>
      </w:r>
      <w:r w:rsidRPr="00FA3C5C">
        <w:rPr>
          <w:rFonts w:ascii="Book Antiqua" w:hAnsi="Book Antiqua"/>
          <w:b/>
          <w:bCs/>
          <w:iCs/>
          <w:color w:val="000000"/>
          <w:sz w:val="20"/>
          <w:szCs w:val="20"/>
        </w:rPr>
        <w:t xml:space="preserve">: </w:t>
      </w:r>
      <w:r w:rsidR="00E34D34" w:rsidRPr="00FA3C5C">
        <w:rPr>
          <w:rFonts w:ascii="Book Antiqua" w:hAnsi="Book Antiqua"/>
          <w:sz w:val="20"/>
          <w:szCs w:val="20"/>
        </w:rPr>
        <w:t>The study was reviewed and approved by the Institutional Review Board of the National Cancer Center/Cancer Hospital, Chinese Academy of Medical Sciences and Peking Union Medical College.</w:t>
      </w:r>
    </w:p>
    <w:p w14:paraId="24B28906" w14:textId="77777777" w:rsidR="00E34D34" w:rsidRPr="00FA3C5C" w:rsidRDefault="00E34D34" w:rsidP="00EC6BAC">
      <w:pPr>
        <w:adjustRightInd w:val="0"/>
        <w:snapToGrid w:val="0"/>
        <w:spacing w:after="0" w:line="360" w:lineRule="auto"/>
        <w:jc w:val="both"/>
        <w:rPr>
          <w:rFonts w:ascii="Book Antiqua" w:hAnsi="Book Antiqua"/>
          <w:sz w:val="20"/>
          <w:szCs w:val="20"/>
        </w:rPr>
      </w:pPr>
    </w:p>
    <w:p w14:paraId="703F5F7A" w14:textId="2381A841" w:rsidR="00E34D34" w:rsidRPr="00FA3C5C" w:rsidRDefault="00474FDD" w:rsidP="00EC6BAC">
      <w:pPr>
        <w:adjustRightInd w:val="0"/>
        <w:snapToGrid w:val="0"/>
        <w:spacing w:after="0" w:line="360" w:lineRule="auto"/>
        <w:jc w:val="both"/>
        <w:rPr>
          <w:rFonts w:ascii="Book Antiqua" w:hAnsi="Book Antiqua"/>
          <w:sz w:val="20"/>
          <w:szCs w:val="20"/>
        </w:rPr>
      </w:pPr>
      <w:r w:rsidRPr="00FA3C5C">
        <w:rPr>
          <w:rFonts w:ascii="Book Antiqua" w:hAnsi="Book Antiqua"/>
          <w:b/>
          <w:color w:val="000000"/>
          <w:sz w:val="20"/>
          <w:szCs w:val="20"/>
        </w:rPr>
        <w:t>Informed consent statement</w:t>
      </w:r>
      <w:r w:rsidRPr="00FA3C5C">
        <w:rPr>
          <w:rFonts w:ascii="Book Antiqua" w:hAnsi="Book Antiqua"/>
          <w:b/>
          <w:bCs/>
          <w:iCs/>
          <w:color w:val="000000"/>
          <w:sz w:val="20"/>
          <w:szCs w:val="20"/>
        </w:rPr>
        <w:t xml:space="preserve">: </w:t>
      </w:r>
      <w:r w:rsidR="00E34D34" w:rsidRPr="00FA3C5C">
        <w:rPr>
          <w:rFonts w:ascii="Book Antiqua" w:hAnsi="Book Antiqua"/>
          <w:sz w:val="20"/>
          <w:szCs w:val="20"/>
        </w:rPr>
        <w:t>All patients signed informed consent forms.</w:t>
      </w:r>
    </w:p>
    <w:p w14:paraId="4A3EC348" w14:textId="77777777" w:rsidR="00E34D34" w:rsidRPr="00FA3C5C" w:rsidRDefault="00E34D34" w:rsidP="00EC6BAC">
      <w:pPr>
        <w:adjustRightInd w:val="0"/>
        <w:snapToGrid w:val="0"/>
        <w:spacing w:after="0" w:line="360" w:lineRule="auto"/>
        <w:jc w:val="both"/>
        <w:rPr>
          <w:rFonts w:ascii="Book Antiqua" w:hAnsi="Book Antiqua"/>
          <w:sz w:val="20"/>
          <w:szCs w:val="20"/>
        </w:rPr>
      </w:pPr>
    </w:p>
    <w:p w14:paraId="64D673A6" w14:textId="0679579A" w:rsidR="00E34D34" w:rsidRPr="00FA3C5C" w:rsidRDefault="00474FDD" w:rsidP="00EC6BAC">
      <w:pPr>
        <w:adjustRightInd w:val="0"/>
        <w:snapToGrid w:val="0"/>
        <w:spacing w:after="0" w:line="360" w:lineRule="auto"/>
        <w:jc w:val="both"/>
        <w:rPr>
          <w:rFonts w:ascii="Book Antiqua" w:hAnsi="Book Antiqua"/>
          <w:sz w:val="20"/>
          <w:szCs w:val="20"/>
        </w:rPr>
      </w:pPr>
      <w:r w:rsidRPr="00FA3C5C">
        <w:rPr>
          <w:rFonts w:ascii="Book Antiqua" w:hAnsi="Book Antiqua"/>
          <w:b/>
          <w:color w:val="000000"/>
          <w:sz w:val="20"/>
          <w:szCs w:val="20"/>
        </w:rPr>
        <w:t>Conflict-of-interest statement</w:t>
      </w:r>
      <w:r w:rsidRPr="00FA3C5C">
        <w:rPr>
          <w:rFonts w:ascii="Book Antiqua" w:hAnsi="Book Antiqua" w:cs="TimesNewRomanPS-BoldItalicMT"/>
          <w:b/>
          <w:bCs/>
          <w:iCs/>
          <w:color w:val="000000"/>
          <w:sz w:val="20"/>
          <w:szCs w:val="20"/>
        </w:rPr>
        <w:t xml:space="preserve">: </w:t>
      </w:r>
      <w:r w:rsidR="00E34D34" w:rsidRPr="00FA3C5C">
        <w:rPr>
          <w:rFonts w:ascii="Book Antiqua" w:hAnsi="Book Antiqua"/>
          <w:sz w:val="20"/>
          <w:szCs w:val="20"/>
        </w:rPr>
        <w:t>The authors declare there is no conflict of interest in regard to this research.</w:t>
      </w:r>
    </w:p>
    <w:p w14:paraId="121FA6FC" w14:textId="77777777" w:rsidR="00E34D34" w:rsidRPr="00FA3C5C" w:rsidRDefault="00E34D34" w:rsidP="00EC6BAC">
      <w:pPr>
        <w:adjustRightInd w:val="0"/>
        <w:snapToGrid w:val="0"/>
        <w:spacing w:after="0" w:line="360" w:lineRule="auto"/>
        <w:jc w:val="both"/>
        <w:rPr>
          <w:rFonts w:ascii="Book Antiqua" w:hAnsi="Book Antiqua"/>
          <w:sz w:val="20"/>
          <w:szCs w:val="20"/>
        </w:rPr>
      </w:pPr>
    </w:p>
    <w:p w14:paraId="6355D8CD" w14:textId="00B5A8AC" w:rsidR="00E34D34" w:rsidRPr="00FA3C5C" w:rsidRDefault="00474FDD" w:rsidP="00EC6BAC">
      <w:pPr>
        <w:adjustRightInd w:val="0"/>
        <w:snapToGrid w:val="0"/>
        <w:spacing w:after="0" w:line="360" w:lineRule="auto"/>
        <w:jc w:val="both"/>
        <w:rPr>
          <w:rFonts w:ascii="Book Antiqua" w:hAnsi="Book Antiqua"/>
          <w:sz w:val="20"/>
          <w:szCs w:val="20"/>
        </w:rPr>
      </w:pPr>
      <w:r w:rsidRPr="00FA3C5C">
        <w:rPr>
          <w:rFonts w:ascii="Book Antiqua" w:hAnsi="Book Antiqua"/>
          <w:b/>
          <w:color w:val="000000"/>
          <w:sz w:val="20"/>
          <w:szCs w:val="20"/>
        </w:rPr>
        <w:t>Data sharing statement</w:t>
      </w:r>
      <w:r w:rsidRPr="00FA3C5C">
        <w:rPr>
          <w:rFonts w:ascii="Book Antiqua" w:hAnsi="Book Antiqua" w:cs="TimesNewRomanPS-BoldItalicMT"/>
          <w:b/>
          <w:bCs/>
          <w:iCs/>
          <w:color w:val="000000"/>
          <w:sz w:val="20"/>
          <w:szCs w:val="20"/>
        </w:rPr>
        <w:t>:</w:t>
      </w:r>
      <w:r w:rsidRPr="00FA3C5C">
        <w:rPr>
          <w:rFonts w:ascii="Book Antiqua" w:eastAsia="Times New Roman" w:hAnsi="Book Antiqua"/>
          <w:color w:val="000000"/>
          <w:sz w:val="20"/>
          <w:szCs w:val="20"/>
        </w:rPr>
        <w:t xml:space="preserve"> </w:t>
      </w:r>
      <w:r w:rsidR="00E34D34" w:rsidRPr="00FA3C5C">
        <w:rPr>
          <w:rFonts w:ascii="Book Antiqua" w:hAnsi="Book Antiqua"/>
          <w:sz w:val="20"/>
          <w:szCs w:val="20"/>
        </w:rPr>
        <w:t>No additional data are available.</w:t>
      </w:r>
    </w:p>
    <w:p w14:paraId="6F6B26B5" w14:textId="77777777" w:rsidR="00E34D34" w:rsidRPr="00FA3C5C" w:rsidRDefault="00E34D34" w:rsidP="00EC6BAC">
      <w:pPr>
        <w:adjustRightInd w:val="0"/>
        <w:snapToGrid w:val="0"/>
        <w:spacing w:after="0" w:line="360" w:lineRule="auto"/>
        <w:jc w:val="both"/>
        <w:rPr>
          <w:rFonts w:ascii="Book Antiqua" w:hAnsi="Book Antiqua"/>
          <w:sz w:val="20"/>
          <w:szCs w:val="20"/>
        </w:rPr>
      </w:pPr>
    </w:p>
    <w:p w14:paraId="7CB8DFB7" w14:textId="076DEEB7" w:rsidR="00E34D34" w:rsidRPr="00FA3C5C" w:rsidRDefault="00474FDD" w:rsidP="00EC6BAC">
      <w:pPr>
        <w:adjustRightInd w:val="0"/>
        <w:snapToGrid w:val="0"/>
        <w:spacing w:after="0" w:line="360" w:lineRule="auto"/>
        <w:jc w:val="both"/>
        <w:rPr>
          <w:rFonts w:ascii="Book Antiqua" w:hAnsi="Book Antiqua"/>
          <w:b/>
          <w:color w:val="000000"/>
          <w:sz w:val="20"/>
          <w:szCs w:val="20"/>
        </w:rPr>
      </w:pPr>
      <w:r w:rsidRPr="00FA3C5C">
        <w:rPr>
          <w:rFonts w:ascii="Book Antiqua" w:hAnsi="Book Antiqua"/>
          <w:b/>
          <w:color w:val="000000"/>
          <w:sz w:val="20"/>
          <w:szCs w:val="20"/>
        </w:rPr>
        <w:t xml:space="preserve">STROBE statement: </w:t>
      </w:r>
      <w:r w:rsidR="00E34D34" w:rsidRPr="00FA3C5C">
        <w:rPr>
          <w:rFonts w:ascii="Book Antiqua" w:hAnsi="Book Antiqua"/>
          <w:sz w:val="20"/>
          <w:szCs w:val="20"/>
        </w:rPr>
        <w:t>The authors have carefully read the STROBE statement checklist of items and prepared the manuscript based on the requirements of</w:t>
      </w:r>
      <w:r w:rsidR="00E34D34" w:rsidRPr="00FA3C5C">
        <w:rPr>
          <w:rFonts w:ascii="Book Antiqua" w:eastAsia="宋体" w:hAnsi="Book Antiqua" w:cs="Times New Roman"/>
          <w:sz w:val="20"/>
          <w:szCs w:val="20"/>
        </w:rPr>
        <w:t xml:space="preserve"> the</w:t>
      </w:r>
      <w:r w:rsidR="00E34D34" w:rsidRPr="00FA3C5C">
        <w:rPr>
          <w:rFonts w:ascii="Book Antiqua" w:hAnsi="Book Antiqua"/>
          <w:b/>
          <w:sz w:val="20"/>
          <w:szCs w:val="20"/>
        </w:rPr>
        <w:t xml:space="preserve"> </w:t>
      </w:r>
      <w:r w:rsidR="00E34D34" w:rsidRPr="00FA3C5C">
        <w:rPr>
          <w:rFonts w:ascii="Book Antiqua" w:hAnsi="Book Antiqua"/>
          <w:sz w:val="20"/>
          <w:szCs w:val="20"/>
        </w:rPr>
        <w:t>STROBE statement checklist of items.</w:t>
      </w:r>
    </w:p>
    <w:p w14:paraId="5B6B7A52" w14:textId="77777777" w:rsidR="00E34D34" w:rsidRPr="00FA3C5C" w:rsidRDefault="00E34D34" w:rsidP="00EC6BAC">
      <w:pPr>
        <w:adjustRightInd w:val="0"/>
        <w:snapToGrid w:val="0"/>
        <w:spacing w:after="0" w:line="360" w:lineRule="auto"/>
        <w:jc w:val="both"/>
        <w:rPr>
          <w:rFonts w:ascii="Book Antiqua" w:hAnsi="Book Antiqua"/>
          <w:sz w:val="20"/>
          <w:szCs w:val="20"/>
        </w:rPr>
      </w:pPr>
    </w:p>
    <w:p w14:paraId="319EFE82" w14:textId="77777777" w:rsidR="00474FDD" w:rsidRPr="00FA3C5C" w:rsidRDefault="00474FDD" w:rsidP="00EC6BAC">
      <w:pPr>
        <w:adjustRightInd w:val="0"/>
        <w:snapToGrid w:val="0"/>
        <w:spacing w:after="0" w:line="360" w:lineRule="auto"/>
        <w:jc w:val="both"/>
        <w:rPr>
          <w:rFonts w:ascii="Book Antiqua" w:hAnsi="Book Antiqua"/>
          <w:color w:val="000000"/>
          <w:sz w:val="20"/>
          <w:szCs w:val="20"/>
        </w:rPr>
      </w:pPr>
      <w:r w:rsidRPr="00FA3C5C">
        <w:rPr>
          <w:rFonts w:ascii="Book Antiqua" w:hAnsi="Book Antiqua"/>
          <w:b/>
          <w:color w:val="000000"/>
          <w:sz w:val="20"/>
          <w:szCs w:val="20"/>
        </w:rPr>
        <w:t>Open-Access:</w:t>
      </w:r>
      <w:r w:rsidRPr="00FA3C5C">
        <w:rPr>
          <w:rFonts w:ascii="Book Antiqua" w:hAnsi="Book Antiqua"/>
          <w:color w:val="000000"/>
          <w:sz w:val="20"/>
          <w:szCs w:val="20"/>
        </w:rPr>
        <w:t xml:space="preserve"> This article is an open-access </w:t>
      </w:r>
      <w:r w:rsidRPr="00FA3C5C">
        <w:rPr>
          <w:rFonts w:ascii="Book Antiqua" w:hAnsi="Book Antiqua"/>
          <w:sz w:val="20"/>
          <w:szCs w:val="20"/>
        </w:rPr>
        <w:t xml:space="preserve">article that was selected </w:t>
      </w:r>
      <w:r w:rsidRPr="00FA3C5C">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9689FC" w14:textId="77777777" w:rsidR="00474FDD" w:rsidRPr="00FA3C5C" w:rsidRDefault="00474FDD" w:rsidP="00EC6BAC">
      <w:pPr>
        <w:adjustRightInd w:val="0"/>
        <w:snapToGrid w:val="0"/>
        <w:spacing w:after="0" w:line="360" w:lineRule="auto"/>
        <w:jc w:val="both"/>
        <w:rPr>
          <w:rFonts w:ascii="Book Antiqua" w:hAnsi="Book Antiqua"/>
          <w:color w:val="000000"/>
          <w:sz w:val="20"/>
          <w:szCs w:val="20"/>
        </w:rPr>
      </w:pPr>
    </w:p>
    <w:p w14:paraId="19384A56" w14:textId="4751C848" w:rsidR="00474FDD" w:rsidRPr="00FA3C5C" w:rsidRDefault="00474FDD" w:rsidP="00EC6BAC">
      <w:pPr>
        <w:adjustRightInd w:val="0"/>
        <w:snapToGrid w:val="0"/>
        <w:spacing w:after="0" w:line="360" w:lineRule="auto"/>
        <w:jc w:val="both"/>
        <w:rPr>
          <w:rFonts w:ascii="Book Antiqua" w:hAnsi="Book Antiqua"/>
          <w:bCs/>
          <w:color w:val="000000"/>
          <w:sz w:val="20"/>
          <w:szCs w:val="20"/>
        </w:rPr>
      </w:pPr>
      <w:r w:rsidRPr="00FA3C5C">
        <w:rPr>
          <w:rFonts w:ascii="Book Antiqua" w:hAnsi="Book Antiqua"/>
          <w:b/>
          <w:bCs/>
          <w:color w:val="000000"/>
          <w:sz w:val="20"/>
          <w:szCs w:val="20"/>
          <w:lang w:eastAsia="pl-PL"/>
        </w:rPr>
        <w:t>Manuscript source:</w:t>
      </w:r>
      <w:r w:rsidRPr="00FA3C5C">
        <w:rPr>
          <w:rFonts w:ascii="Book Antiqua" w:hAnsi="Book Antiqua"/>
          <w:b/>
          <w:bCs/>
          <w:color w:val="000000"/>
          <w:sz w:val="20"/>
          <w:szCs w:val="20"/>
        </w:rPr>
        <w:t xml:space="preserve"> </w:t>
      </w:r>
      <w:r w:rsidRPr="00FA3C5C">
        <w:rPr>
          <w:rFonts w:ascii="Book Antiqua" w:hAnsi="Book Antiqua"/>
          <w:bCs/>
          <w:color w:val="000000"/>
          <w:sz w:val="20"/>
          <w:szCs w:val="20"/>
          <w:lang w:eastAsia="pl-PL"/>
        </w:rPr>
        <w:t>Unsolicited</w:t>
      </w:r>
      <w:r w:rsidR="00C15F20" w:rsidRPr="00FA3C5C">
        <w:rPr>
          <w:rFonts w:ascii="Book Antiqua" w:hAnsi="Book Antiqua"/>
          <w:bCs/>
          <w:color w:val="000000"/>
          <w:sz w:val="20"/>
          <w:szCs w:val="20"/>
          <w:lang w:eastAsia="pl-PL"/>
        </w:rPr>
        <w:t xml:space="preserve"> </w:t>
      </w:r>
      <w:r w:rsidRPr="00FA3C5C">
        <w:rPr>
          <w:rFonts w:ascii="Book Antiqua" w:hAnsi="Book Antiqua"/>
          <w:bCs/>
          <w:color w:val="000000"/>
          <w:sz w:val="20"/>
          <w:szCs w:val="20"/>
          <w:lang w:eastAsia="pl-PL"/>
        </w:rPr>
        <w:t>manuscript</w:t>
      </w:r>
    </w:p>
    <w:p w14:paraId="1F888B27" w14:textId="77777777" w:rsidR="00474FDD" w:rsidRPr="00FA3C5C" w:rsidRDefault="00474FDD" w:rsidP="00EC6BAC">
      <w:pPr>
        <w:adjustRightInd w:val="0"/>
        <w:snapToGrid w:val="0"/>
        <w:spacing w:after="0" w:line="360" w:lineRule="auto"/>
        <w:jc w:val="both"/>
        <w:rPr>
          <w:rFonts w:ascii="Book Antiqua" w:hAnsi="Book Antiqua"/>
          <w:b/>
          <w:bCs/>
          <w:color w:val="000000"/>
          <w:sz w:val="20"/>
          <w:szCs w:val="20"/>
        </w:rPr>
      </w:pPr>
    </w:p>
    <w:p w14:paraId="5D246913" w14:textId="7EC6C276" w:rsidR="00474FDD" w:rsidRPr="00FA3C5C" w:rsidRDefault="00474FDD" w:rsidP="00EC6BAC">
      <w:pPr>
        <w:adjustRightInd w:val="0"/>
        <w:snapToGrid w:val="0"/>
        <w:spacing w:after="0" w:line="360" w:lineRule="auto"/>
        <w:jc w:val="both"/>
        <w:rPr>
          <w:rFonts w:ascii="Book Antiqua" w:hAnsi="Book Antiqua"/>
          <w:b/>
          <w:sz w:val="20"/>
          <w:szCs w:val="20"/>
        </w:rPr>
      </w:pPr>
      <w:r w:rsidRPr="00FA3C5C">
        <w:rPr>
          <w:rFonts w:ascii="Book Antiqua" w:hAnsi="Book Antiqua"/>
          <w:b/>
          <w:sz w:val="20"/>
          <w:szCs w:val="20"/>
        </w:rPr>
        <w:t xml:space="preserve">Peer-review started: </w:t>
      </w:r>
      <w:r w:rsidRPr="00FA3C5C">
        <w:rPr>
          <w:rFonts w:ascii="Book Antiqua" w:hAnsi="Book Antiqua"/>
          <w:bCs/>
          <w:sz w:val="20"/>
          <w:szCs w:val="20"/>
        </w:rPr>
        <w:t>January</w:t>
      </w:r>
      <w:r w:rsidRPr="00FA3C5C">
        <w:rPr>
          <w:rFonts w:ascii="Book Antiqua" w:hAnsi="Book Antiqua"/>
          <w:b/>
          <w:sz w:val="20"/>
          <w:szCs w:val="20"/>
        </w:rPr>
        <w:t xml:space="preserve"> </w:t>
      </w:r>
      <w:r w:rsidRPr="00FA3C5C">
        <w:rPr>
          <w:rFonts w:ascii="Book Antiqua" w:hAnsi="Book Antiqua"/>
          <w:sz w:val="20"/>
          <w:szCs w:val="20"/>
        </w:rPr>
        <w:t>7, 2020</w:t>
      </w:r>
    </w:p>
    <w:p w14:paraId="58DFD9D7" w14:textId="0742E539" w:rsidR="00474FDD" w:rsidRPr="00FA3C5C" w:rsidRDefault="00474FDD" w:rsidP="00EC6BAC">
      <w:pPr>
        <w:adjustRightInd w:val="0"/>
        <w:snapToGrid w:val="0"/>
        <w:spacing w:after="0" w:line="360" w:lineRule="auto"/>
        <w:jc w:val="both"/>
        <w:rPr>
          <w:rFonts w:ascii="Book Antiqua" w:hAnsi="Book Antiqua"/>
          <w:b/>
          <w:sz w:val="20"/>
          <w:szCs w:val="20"/>
        </w:rPr>
      </w:pPr>
      <w:r w:rsidRPr="00FA3C5C">
        <w:rPr>
          <w:rFonts w:ascii="Book Antiqua" w:hAnsi="Book Antiqua"/>
          <w:b/>
          <w:sz w:val="20"/>
          <w:szCs w:val="20"/>
        </w:rPr>
        <w:t xml:space="preserve">First decision: </w:t>
      </w:r>
      <w:r w:rsidRPr="00FA3C5C">
        <w:rPr>
          <w:rFonts w:ascii="Book Antiqua" w:hAnsi="Book Antiqua"/>
          <w:bCs/>
          <w:sz w:val="20"/>
          <w:szCs w:val="20"/>
        </w:rPr>
        <w:t>February</w:t>
      </w:r>
      <w:r w:rsidRPr="00FA3C5C">
        <w:rPr>
          <w:rFonts w:ascii="Book Antiqua" w:hAnsi="Book Antiqua"/>
          <w:b/>
          <w:sz w:val="20"/>
          <w:szCs w:val="20"/>
        </w:rPr>
        <w:t xml:space="preserve"> </w:t>
      </w:r>
      <w:r w:rsidRPr="00FA3C5C">
        <w:rPr>
          <w:rFonts w:ascii="Book Antiqua" w:hAnsi="Book Antiqua"/>
          <w:bCs/>
          <w:sz w:val="20"/>
          <w:szCs w:val="20"/>
        </w:rPr>
        <w:t>19</w:t>
      </w:r>
      <w:r w:rsidRPr="00FA3C5C">
        <w:rPr>
          <w:rFonts w:ascii="Book Antiqua" w:hAnsi="Book Antiqua"/>
          <w:sz w:val="20"/>
          <w:szCs w:val="20"/>
        </w:rPr>
        <w:t>, 2020</w:t>
      </w:r>
    </w:p>
    <w:p w14:paraId="1EB4E214" w14:textId="77777777" w:rsidR="00474FDD" w:rsidRPr="00FA3C5C" w:rsidRDefault="00474FDD" w:rsidP="00EC6BAC">
      <w:pPr>
        <w:adjustRightInd w:val="0"/>
        <w:snapToGrid w:val="0"/>
        <w:spacing w:after="0" w:line="360" w:lineRule="auto"/>
        <w:jc w:val="both"/>
        <w:rPr>
          <w:rFonts w:ascii="Book Antiqua" w:hAnsi="Book Antiqua"/>
          <w:b/>
          <w:sz w:val="20"/>
          <w:szCs w:val="20"/>
        </w:rPr>
      </w:pPr>
      <w:r w:rsidRPr="00FA3C5C">
        <w:rPr>
          <w:rFonts w:ascii="Book Antiqua" w:hAnsi="Book Antiqua"/>
          <w:b/>
          <w:sz w:val="20"/>
          <w:szCs w:val="20"/>
        </w:rPr>
        <w:t>Article in press:</w:t>
      </w:r>
    </w:p>
    <w:p w14:paraId="1C51CBFF" w14:textId="77777777" w:rsidR="00474FDD" w:rsidRPr="00FA3C5C" w:rsidRDefault="00474FDD" w:rsidP="00EC6BAC">
      <w:pPr>
        <w:adjustRightInd w:val="0"/>
        <w:snapToGrid w:val="0"/>
        <w:spacing w:after="0" w:line="360" w:lineRule="auto"/>
        <w:jc w:val="both"/>
        <w:rPr>
          <w:rFonts w:ascii="Book Antiqua" w:hAnsi="Book Antiqua"/>
          <w:b/>
          <w:sz w:val="20"/>
          <w:szCs w:val="20"/>
        </w:rPr>
      </w:pPr>
    </w:p>
    <w:p w14:paraId="090BA7FE" w14:textId="77777777" w:rsidR="00474FDD" w:rsidRPr="00FA3C5C" w:rsidRDefault="00474FDD" w:rsidP="00EC6BAC">
      <w:pPr>
        <w:adjustRightInd w:val="0"/>
        <w:snapToGrid w:val="0"/>
        <w:spacing w:after="0" w:line="360" w:lineRule="auto"/>
        <w:jc w:val="both"/>
        <w:rPr>
          <w:rFonts w:ascii="Book Antiqua" w:eastAsia="微软雅黑" w:hAnsi="Book Antiqua" w:cs="宋体"/>
          <w:sz w:val="20"/>
          <w:szCs w:val="20"/>
        </w:rPr>
      </w:pPr>
      <w:r w:rsidRPr="00FA3C5C">
        <w:rPr>
          <w:rFonts w:ascii="Book Antiqua" w:hAnsi="Book Antiqua" w:cs="宋体"/>
          <w:b/>
          <w:sz w:val="20"/>
          <w:szCs w:val="20"/>
        </w:rPr>
        <w:t xml:space="preserve">Specialty type: </w:t>
      </w:r>
      <w:r w:rsidRPr="00FA3C5C">
        <w:rPr>
          <w:rFonts w:ascii="Book Antiqua" w:eastAsia="微软雅黑" w:hAnsi="Book Antiqua" w:cs="宋体"/>
          <w:sz w:val="20"/>
          <w:szCs w:val="20"/>
        </w:rPr>
        <w:t>Gastroenterology and hepatology</w:t>
      </w:r>
    </w:p>
    <w:p w14:paraId="1F387126" w14:textId="77777777" w:rsidR="00474FDD" w:rsidRPr="00FA3C5C" w:rsidRDefault="00474FDD" w:rsidP="00EC6BAC">
      <w:pPr>
        <w:adjustRightInd w:val="0"/>
        <w:snapToGrid w:val="0"/>
        <w:spacing w:after="0" w:line="360" w:lineRule="auto"/>
        <w:jc w:val="both"/>
        <w:rPr>
          <w:rFonts w:ascii="Book Antiqua" w:hAnsi="Book Antiqua" w:cs="宋体"/>
          <w:sz w:val="20"/>
          <w:szCs w:val="20"/>
        </w:rPr>
      </w:pPr>
      <w:r w:rsidRPr="00FA3C5C">
        <w:rPr>
          <w:rFonts w:ascii="Book Antiqua" w:hAnsi="Book Antiqua" w:cs="宋体"/>
          <w:b/>
          <w:sz w:val="20"/>
          <w:szCs w:val="20"/>
        </w:rPr>
        <w:t xml:space="preserve">Country/Territory of origin: </w:t>
      </w:r>
      <w:r w:rsidRPr="00FA3C5C">
        <w:rPr>
          <w:rFonts w:ascii="Book Antiqua" w:hAnsi="Book Antiqua" w:cs="宋体"/>
          <w:sz w:val="20"/>
          <w:szCs w:val="20"/>
        </w:rPr>
        <w:t>China</w:t>
      </w:r>
    </w:p>
    <w:p w14:paraId="53598948" w14:textId="77777777" w:rsidR="00474FDD" w:rsidRPr="00FA3C5C" w:rsidRDefault="00474FDD" w:rsidP="00EC6BAC">
      <w:pPr>
        <w:adjustRightInd w:val="0"/>
        <w:snapToGrid w:val="0"/>
        <w:spacing w:after="0" w:line="360" w:lineRule="auto"/>
        <w:jc w:val="both"/>
        <w:rPr>
          <w:rFonts w:ascii="Book Antiqua" w:hAnsi="Book Antiqua" w:cs="宋体"/>
          <w:b/>
          <w:sz w:val="20"/>
          <w:szCs w:val="20"/>
        </w:rPr>
      </w:pPr>
      <w:r w:rsidRPr="00FA3C5C">
        <w:rPr>
          <w:rFonts w:ascii="Book Antiqua" w:hAnsi="Book Antiqua" w:cs="宋体"/>
          <w:b/>
          <w:sz w:val="20"/>
          <w:szCs w:val="20"/>
        </w:rPr>
        <w:t>Peer-review report’s scientific quality classification</w:t>
      </w:r>
    </w:p>
    <w:p w14:paraId="2CF47E20" w14:textId="77777777" w:rsidR="00474FDD" w:rsidRPr="00FA3C5C" w:rsidRDefault="00474FDD" w:rsidP="00EC6BAC">
      <w:pPr>
        <w:adjustRightInd w:val="0"/>
        <w:snapToGrid w:val="0"/>
        <w:spacing w:after="0" w:line="360" w:lineRule="auto"/>
        <w:jc w:val="both"/>
        <w:rPr>
          <w:rFonts w:ascii="Book Antiqua" w:hAnsi="Book Antiqua" w:cs="宋体"/>
          <w:sz w:val="20"/>
          <w:szCs w:val="20"/>
        </w:rPr>
      </w:pPr>
      <w:r w:rsidRPr="00FA3C5C">
        <w:rPr>
          <w:rFonts w:ascii="Book Antiqua" w:hAnsi="Book Antiqua" w:cs="宋体"/>
          <w:sz w:val="20"/>
          <w:szCs w:val="20"/>
        </w:rPr>
        <w:t>Grade A (Excellent): 0</w:t>
      </w:r>
    </w:p>
    <w:p w14:paraId="3A976BD7" w14:textId="77777777" w:rsidR="00474FDD" w:rsidRPr="00FA3C5C" w:rsidRDefault="00474FDD" w:rsidP="00EC6BAC">
      <w:pPr>
        <w:adjustRightInd w:val="0"/>
        <w:snapToGrid w:val="0"/>
        <w:spacing w:after="0" w:line="360" w:lineRule="auto"/>
        <w:jc w:val="both"/>
        <w:rPr>
          <w:rFonts w:ascii="Book Antiqua" w:hAnsi="Book Antiqua" w:cs="宋体"/>
          <w:sz w:val="20"/>
          <w:szCs w:val="20"/>
        </w:rPr>
      </w:pPr>
      <w:r w:rsidRPr="00FA3C5C">
        <w:rPr>
          <w:rFonts w:ascii="Book Antiqua" w:hAnsi="Book Antiqua" w:cs="宋体"/>
          <w:sz w:val="20"/>
          <w:szCs w:val="20"/>
        </w:rPr>
        <w:t>Grade B (Very good): 0</w:t>
      </w:r>
    </w:p>
    <w:p w14:paraId="5E10E541" w14:textId="79428A73" w:rsidR="00474FDD" w:rsidRPr="00FA3C5C" w:rsidRDefault="00474FDD" w:rsidP="00EC6BAC">
      <w:pPr>
        <w:adjustRightInd w:val="0"/>
        <w:snapToGrid w:val="0"/>
        <w:spacing w:after="0" w:line="360" w:lineRule="auto"/>
        <w:jc w:val="both"/>
        <w:rPr>
          <w:rFonts w:ascii="Book Antiqua" w:hAnsi="Book Antiqua" w:cs="宋体"/>
          <w:sz w:val="20"/>
          <w:szCs w:val="20"/>
        </w:rPr>
      </w:pPr>
      <w:r w:rsidRPr="00FA3C5C">
        <w:rPr>
          <w:rFonts w:ascii="Book Antiqua" w:hAnsi="Book Antiqua" w:cs="宋体"/>
          <w:sz w:val="20"/>
          <w:szCs w:val="20"/>
        </w:rPr>
        <w:t>Grade C (Good): C</w:t>
      </w:r>
      <w:r w:rsidR="005119E1" w:rsidRPr="00FA3C5C">
        <w:rPr>
          <w:rFonts w:ascii="Book Antiqua" w:hAnsi="Book Antiqua" w:cs="宋体"/>
          <w:sz w:val="20"/>
          <w:szCs w:val="20"/>
        </w:rPr>
        <w:t>, C</w:t>
      </w:r>
    </w:p>
    <w:p w14:paraId="4937D9C3" w14:textId="3D43F59A" w:rsidR="00474FDD" w:rsidRPr="00FA3C5C" w:rsidRDefault="00474FDD" w:rsidP="00EC6BAC">
      <w:pPr>
        <w:adjustRightInd w:val="0"/>
        <w:snapToGrid w:val="0"/>
        <w:spacing w:after="0" w:line="360" w:lineRule="auto"/>
        <w:jc w:val="both"/>
        <w:rPr>
          <w:rFonts w:ascii="Book Antiqua" w:hAnsi="Book Antiqua" w:cs="宋体"/>
          <w:sz w:val="20"/>
          <w:szCs w:val="20"/>
        </w:rPr>
      </w:pPr>
      <w:r w:rsidRPr="00FA3C5C">
        <w:rPr>
          <w:rFonts w:ascii="Book Antiqua" w:hAnsi="Book Antiqua" w:cs="宋体"/>
          <w:sz w:val="20"/>
          <w:szCs w:val="20"/>
        </w:rPr>
        <w:t xml:space="preserve">Grade D (Fair): </w:t>
      </w:r>
      <w:r w:rsidR="005119E1" w:rsidRPr="00FA3C5C">
        <w:rPr>
          <w:rFonts w:ascii="Book Antiqua" w:hAnsi="Book Antiqua" w:cs="宋体"/>
          <w:sz w:val="20"/>
          <w:szCs w:val="20"/>
        </w:rPr>
        <w:t>D</w:t>
      </w:r>
    </w:p>
    <w:p w14:paraId="7EA9DDEF" w14:textId="77777777" w:rsidR="00474FDD" w:rsidRPr="004B3002" w:rsidRDefault="00474FDD" w:rsidP="00EC6BAC">
      <w:pPr>
        <w:adjustRightInd w:val="0"/>
        <w:snapToGrid w:val="0"/>
        <w:spacing w:after="0" w:line="360" w:lineRule="auto"/>
        <w:jc w:val="both"/>
        <w:rPr>
          <w:rFonts w:ascii="Book Antiqua" w:eastAsia="等线" w:hAnsi="Book Antiqua"/>
          <w:sz w:val="20"/>
          <w:szCs w:val="20"/>
        </w:rPr>
      </w:pPr>
      <w:r w:rsidRPr="00FA3C5C">
        <w:rPr>
          <w:rFonts w:ascii="Book Antiqua" w:hAnsi="Book Antiqua" w:cs="宋体"/>
          <w:sz w:val="20"/>
          <w:szCs w:val="20"/>
        </w:rPr>
        <w:lastRenderedPageBreak/>
        <w:t>Grade E (Poor): 0</w:t>
      </w:r>
    </w:p>
    <w:p w14:paraId="55B420B2" w14:textId="77777777" w:rsidR="00474FDD" w:rsidRPr="004B3002" w:rsidRDefault="00474FDD" w:rsidP="00EC6BAC">
      <w:pPr>
        <w:adjustRightInd w:val="0"/>
        <w:snapToGrid w:val="0"/>
        <w:spacing w:after="0" w:line="360" w:lineRule="auto"/>
        <w:jc w:val="both"/>
        <w:rPr>
          <w:rFonts w:ascii="Book Antiqua" w:hAnsi="Book Antiqua"/>
          <w:b/>
          <w:bCs/>
          <w:color w:val="000000"/>
          <w:sz w:val="20"/>
          <w:szCs w:val="20"/>
        </w:rPr>
      </w:pPr>
    </w:p>
    <w:p w14:paraId="7A5724B4" w14:textId="4C469488" w:rsidR="00474FDD" w:rsidRPr="00FA3C5C" w:rsidRDefault="00474FDD" w:rsidP="00EC6BAC">
      <w:pPr>
        <w:snapToGrid w:val="0"/>
        <w:spacing w:after="0" w:line="360" w:lineRule="auto"/>
        <w:jc w:val="both"/>
        <w:rPr>
          <w:rFonts w:ascii="Book Antiqua" w:eastAsia="宋体" w:hAnsi="Book Antiqua" w:cs="宋体"/>
          <w:sz w:val="20"/>
          <w:szCs w:val="20"/>
        </w:rPr>
      </w:pPr>
      <w:r w:rsidRPr="00EC6BAC">
        <w:rPr>
          <w:rFonts w:ascii="Book Antiqua" w:hAnsi="Book Antiqua"/>
          <w:b/>
          <w:bCs/>
          <w:color w:val="000000"/>
          <w:sz w:val="20"/>
          <w:szCs w:val="20"/>
        </w:rPr>
        <w:t xml:space="preserve">P-Reviewer: </w:t>
      </w:r>
      <w:r w:rsidR="005119E1" w:rsidRPr="00EC6BAC">
        <w:rPr>
          <w:rFonts w:ascii="Book Antiqua" w:eastAsia="宋体" w:hAnsi="Book Antiqua" w:cs="宋体"/>
          <w:color w:val="000000"/>
          <w:sz w:val="20"/>
          <w:szCs w:val="20"/>
          <w:shd w:val="clear" w:color="auto" w:fill="FFFFFF"/>
        </w:rPr>
        <w:t>Antolino</w:t>
      </w:r>
      <w:r w:rsidR="005119E1" w:rsidRPr="00FA3C5C">
        <w:rPr>
          <w:rFonts w:ascii="Book Antiqua" w:eastAsia="宋体" w:hAnsi="Book Antiqua" w:cs="宋体"/>
          <w:sz w:val="20"/>
          <w:szCs w:val="20"/>
        </w:rPr>
        <w:t xml:space="preserve"> L, </w:t>
      </w:r>
      <w:r w:rsidR="005119E1" w:rsidRPr="00FA3C5C">
        <w:rPr>
          <w:rFonts w:ascii="Book Antiqua" w:eastAsia="宋体" w:hAnsi="Book Antiqua" w:cs="宋体"/>
          <w:color w:val="000000"/>
          <w:sz w:val="20"/>
          <w:szCs w:val="20"/>
          <w:shd w:val="clear" w:color="auto" w:fill="FFFFFF"/>
        </w:rPr>
        <w:t>Rim</w:t>
      </w:r>
      <w:r w:rsidR="005119E1" w:rsidRPr="00FA3C5C">
        <w:rPr>
          <w:rFonts w:ascii="Book Antiqua" w:eastAsia="宋体" w:hAnsi="Book Antiqua" w:cs="宋体"/>
          <w:sz w:val="20"/>
          <w:szCs w:val="20"/>
        </w:rPr>
        <w:t xml:space="preserve"> CH, </w:t>
      </w:r>
      <w:r w:rsidR="005119E1" w:rsidRPr="00FA3C5C">
        <w:rPr>
          <w:rFonts w:ascii="Book Antiqua" w:eastAsia="宋体" w:hAnsi="Book Antiqua" w:cs="宋体"/>
          <w:color w:val="000000"/>
          <w:sz w:val="20"/>
          <w:szCs w:val="20"/>
          <w:shd w:val="clear" w:color="auto" w:fill="FFFFFF"/>
        </w:rPr>
        <w:t>Silecchia</w:t>
      </w:r>
      <w:r w:rsidR="005119E1" w:rsidRPr="00FA3C5C">
        <w:rPr>
          <w:rFonts w:ascii="Book Antiqua" w:eastAsia="宋体" w:hAnsi="Book Antiqua" w:cs="宋体"/>
          <w:sz w:val="20"/>
          <w:szCs w:val="20"/>
        </w:rPr>
        <w:t xml:space="preserve"> G</w:t>
      </w:r>
      <w:r w:rsidRPr="00FA3C5C">
        <w:rPr>
          <w:rFonts w:ascii="Book Antiqua" w:hAnsi="Book Antiqua"/>
          <w:b/>
          <w:bCs/>
          <w:color w:val="000000"/>
          <w:sz w:val="20"/>
          <w:szCs w:val="20"/>
        </w:rPr>
        <w:t xml:space="preserve"> S-Editor:</w:t>
      </w:r>
      <w:r w:rsidRPr="00FA3C5C">
        <w:rPr>
          <w:rFonts w:ascii="Book Antiqua" w:hAnsi="Book Antiqua"/>
          <w:color w:val="000000"/>
          <w:sz w:val="20"/>
          <w:szCs w:val="20"/>
        </w:rPr>
        <w:t xml:space="preserve"> Dou Y </w:t>
      </w:r>
      <w:r w:rsidRPr="00FA3C5C">
        <w:rPr>
          <w:rFonts w:ascii="Book Antiqua" w:hAnsi="Book Antiqua"/>
          <w:b/>
          <w:bCs/>
          <w:color w:val="000000"/>
          <w:sz w:val="20"/>
          <w:szCs w:val="20"/>
        </w:rPr>
        <w:t>L-Editor:</w:t>
      </w:r>
      <w:r w:rsidRPr="00FA3C5C">
        <w:rPr>
          <w:rFonts w:ascii="Book Antiqua" w:hAnsi="Book Antiqua"/>
          <w:color w:val="000000"/>
          <w:sz w:val="20"/>
          <w:szCs w:val="20"/>
        </w:rPr>
        <w:t xml:space="preserve"> </w:t>
      </w:r>
      <w:r w:rsidR="002E2143" w:rsidRPr="00FA3C5C">
        <w:rPr>
          <w:rFonts w:ascii="Book Antiqua" w:hAnsi="Book Antiqua"/>
          <w:color w:val="000000"/>
          <w:sz w:val="20"/>
          <w:szCs w:val="20"/>
        </w:rPr>
        <w:t xml:space="preserve">Filipodia </w:t>
      </w:r>
      <w:r w:rsidRPr="00FA3C5C">
        <w:rPr>
          <w:rFonts w:ascii="Book Antiqua" w:hAnsi="Book Antiqua"/>
          <w:b/>
          <w:bCs/>
          <w:color w:val="000000"/>
          <w:sz w:val="20"/>
          <w:szCs w:val="20"/>
        </w:rPr>
        <w:t>E-Editor:</w:t>
      </w:r>
    </w:p>
    <w:p w14:paraId="12699626" w14:textId="5B5FCAFA" w:rsidR="00877601" w:rsidRPr="00FA3C5C" w:rsidRDefault="00877601" w:rsidP="00EC6BAC">
      <w:pPr>
        <w:snapToGrid w:val="0"/>
        <w:spacing w:after="0" w:line="360" w:lineRule="auto"/>
        <w:jc w:val="both"/>
        <w:rPr>
          <w:rFonts w:ascii="Book Antiqua" w:hAnsi="Book Antiqua" w:cs="Times New Roman"/>
          <w:color w:val="000000" w:themeColor="text1"/>
          <w:sz w:val="20"/>
          <w:szCs w:val="20"/>
        </w:rPr>
      </w:pPr>
      <w:r w:rsidRPr="00FA3C5C">
        <w:rPr>
          <w:rFonts w:ascii="Book Antiqua" w:hAnsi="Book Antiqua" w:cs="Times New Roman"/>
          <w:color w:val="000000" w:themeColor="text1"/>
          <w:sz w:val="20"/>
          <w:szCs w:val="20"/>
        </w:rPr>
        <w:br w:type="page"/>
      </w:r>
    </w:p>
    <w:p w14:paraId="5EEE6A89" w14:textId="2FBA3310" w:rsidR="00AC6500" w:rsidRPr="00FA3C5C" w:rsidRDefault="00877601"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lastRenderedPageBreak/>
        <w:t>Table 1 Patient demographics</w:t>
      </w:r>
      <w:r w:rsidR="00EC6BAC">
        <w:rPr>
          <w:rFonts w:ascii="Book Antiqua" w:eastAsia="Times New Roman" w:hAnsi="Book Antiqua" w:cs="Calibri"/>
          <w:b/>
          <w:bCs/>
          <w:color w:val="000000"/>
          <w:sz w:val="20"/>
          <w:szCs w:val="20"/>
        </w:rPr>
        <w:t>,</w:t>
      </w:r>
      <w:r w:rsidRPr="00EC6BAC">
        <w:rPr>
          <w:rFonts w:ascii="Book Antiqua" w:eastAsia="Times New Roman" w:hAnsi="Book Antiqua" w:cs="Calibri"/>
          <w:b/>
          <w:bCs/>
          <w:color w:val="000000"/>
          <w:sz w:val="20"/>
          <w:szCs w:val="20"/>
        </w:rPr>
        <w:t xml:space="preserve"> </w:t>
      </w:r>
      <w:r w:rsidRPr="00EC6BAC">
        <w:rPr>
          <w:rFonts w:ascii="Book Antiqua" w:eastAsia="Times New Roman" w:hAnsi="Book Antiqua" w:cs="Calibri"/>
          <w:b/>
          <w:bCs/>
          <w:i/>
          <w:iCs/>
          <w:color w:val="000000"/>
          <w:sz w:val="20"/>
          <w:szCs w:val="20"/>
        </w:rPr>
        <w:t>n</w:t>
      </w:r>
      <w:r w:rsidRPr="00EC6BAC">
        <w:rPr>
          <w:rFonts w:ascii="Book Antiqua" w:eastAsia="Times New Roman" w:hAnsi="Book Antiqua" w:cs="Calibri"/>
          <w:b/>
          <w:bCs/>
          <w:color w:val="000000"/>
          <w:sz w:val="20"/>
          <w:szCs w:val="20"/>
        </w:rPr>
        <w:t xml:space="preserve"> = 89</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551"/>
      </w:tblGrid>
      <w:tr w:rsidR="00877601" w:rsidRPr="00FA3C5C" w14:paraId="1254B38E" w14:textId="77777777" w:rsidTr="00BF7C8D">
        <w:tc>
          <w:tcPr>
            <w:tcW w:w="5954" w:type="dxa"/>
            <w:tcBorders>
              <w:top w:val="single" w:sz="4" w:space="0" w:color="auto"/>
              <w:bottom w:val="single" w:sz="4" w:space="0" w:color="auto"/>
            </w:tcBorders>
          </w:tcPr>
          <w:p w14:paraId="459203B5" w14:textId="5EC3F0B1" w:rsidR="00877601" w:rsidRPr="00FA3C5C" w:rsidRDefault="00877601"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Variables</w:t>
            </w:r>
          </w:p>
        </w:tc>
        <w:tc>
          <w:tcPr>
            <w:tcW w:w="2551" w:type="dxa"/>
            <w:tcBorders>
              <w:top w:val="single" w:sz="4" w:space="0" w:color="auto"/>
              <w:bottom w:val="single" w:sz="4" w:space="0" w:color="auto"/>
            </w:tcBorders>
          </w:tcPr>
          <w:p w14:paraId="0DA51CF6" w14:textId="4C36CF74" w:rsidR="00877601" w:rsidRPr="00FA3C5C" w:rsidRDefault="00877601"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Value</w:t>
            </w:r>
          </w:p>
        </w:tc>
      </w:tr>
      <w:tr w:rsidR="001A2BF9" w:rsidRPr="00FA3C5C" w14:paraId="126ED2AE" w14:textId="77777777" w:rsidTr="00BF7C8D">
        <w:tc>
          <w:tcPr>
            <w:tcW w:w="5954" w:type="dxa"/>
            <w:tcBorders>
              <w:top w:val="single" w:sz="4" w:space="0" w:color="auto"/>
            </w:tcBorders>
            <w:vAlign w:val="bottom"/>
          </w:tcPr>
          <w:p w14:paraId="56790C2D" w14:textId="721DA4E1"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 xml:space="preserve">Gender, </w:t>
            </w:r>
            <w:r w:rsidRPr="00FA3C5C">
              <w:rPr>
                <w:rFonts w:ascii="Book Antiqua" w:eastAsia="Times New Roman" w:hAnsi="Book Antiqua" w:cs="Calibri"/>
                <w:i/>
                <w:iCs/>
                <w:color w:val="000000"/>
                <w:sz w:val="20"/>
                <w:szCs w:val="20"/>
              </w:rPr>
              <w:t xml:space="preserve">n </w:t>
            </w:r>
            <w:r w:rsidRPr="00FA3C5C">
              <w:rPr>
                <w:rFonts w:ascii="Book Antiqua" w:eastAsia="Times New Roman" w:hAnsi="Book Antiqua" w:cs="Calibri"/>
                <w:color w:val="000000"/>
                <w:sz w:val="20"/>
                <w:szCs w:val="20"/>
              </w:rPr>
              <w:t>(%)</w:t>
            </w:r>
          </w:p>
        </w:tc>
        <w:tc>
          <w:tcPr>
            <w:tcW w:w="2551" w:type="dxa"/>
            <w:tcBorders>
              <w:top w:val="single" w:sz="4" w:space="0" w:color="auto"/>
            </w:tcBorders>
            <w:vAlign w:val="bottom"/>
          </w:tcPr>
          <w:p w14:paraId="7CD50006" w14:textId="77777777"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FA3C5C" w14:paraId="6DB3E62F" w14:textId="77777777" w:rsidTr="00BF7C8D">
        <w:tc>
          <w:tcPr>
            <w:tcW w:w="5954" w:type="dxa"/>
          </w:tcPr>
          <w:p w14:paraId="40951149" w14:textId="7F9D91E3" w:rsidR="001A2BF9" w:rsidRPr="00FA3C5C" w:rsidRDefault="001A2BF9" w:rsidP="00EC6BAC">
            <w:pPr>
              <w:snapToGrid w:val="0"/>
              <w:spacing w:line="360" w:lineRule="auto"/>
              <w:ind w:firstLineChars="100" w:firstLine="200"/>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Male</w:t>
            </w:r>
          </w:p>
        </w:tc>
        <w:tc>
          <w:tcPr>
            <w:tcW w:w="2551" w:type="dxa"/>
            <w:vAlign w:val="bottom"/>
          </w:tcPr>
          <w:p w14:paraId="31C50093" w14:textId="5F2B374A"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51 (57.3)</w:t>
            </w:r>
          </w:p>
        </w:tc>
      </w:tr>
      <w:tr w:rsidR="001A2BF9" w:rsidRPr="00FA3C5C" w14:paraId="6A6FBF31" w14:textId="77777777" w:rsidTr="00BF7C8D">
        <w:tc>
          <w:tcPr>
            <w:tcW w:w="5954" w:type="dxa"/>
          </w:tcPr>
          <w:p w14:paraId="299290A9" w14:textId="34EEB0E2" w:rsidR="001A2BF9" w:rsidRPr="00FA3C5C" w:rsidRDefault="001A2BF9" w:rsidP="00EC6BAC">
            <w:pPr>
              <w:snapToGrid w:val="0"/>
              <w:spacing w:line="360" w:lineRule="auto"/>
              <w:ind w:firstLineChars="100" w:firstLine="200"/>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Female</w:t>
            </w:r>
          </w:p>
        </w:tc>
        <w:tc>
          <w:tcPr>
            <w:tcW w:w="2551" w:type="dxa"/>
            <w:vAlign w:val="bottom"/>
          </w:tcPr>
          <w:p w14:paraId="76C47956" w14:textId="17F4EC2D"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38 (42.7)</w:t>
            </w:r>
          </w:p>
        </w:tc>
      </w:tr>
      <w:tr w:rsidR="001A2BF9" w:rsidRPr="00FA3C5C" w14:paraId="0E82C547" w14:textId="77777777" w:rsidTr="00BF7C8D">
        <w:tc>
          <w:tcPr>
            <w:tcW w:w="5954" w:type="dxa"/>
          </w:tcPr>
          <w:p w14:paraId="5C06AAD1" w14:textId="2FC35346" w:rsidR="001A2BF9" w:rsidRPr="00EC6BA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Age</w:t>
            </w:r>
            <w:r w:rsidR="00EC6BAC">
              <w:rPr>
                <w:rFonts w:ascii="Book Antiqua" w:eastAsia="Times New Roman" w:hAnsi="Book Antiqua" w:cs="Calibri"/>
                <w:color w:val="000000"/>
                <w:sz w:val="20"/>
                <w:szCs w:val="20"/>
              </w:rPr>
              <w:t xml:space="preserve"> in</w:t>
            </w:r>
            <w:r w:rsidRPr="00EC6BAC">
              <w:rPr>
                <w:rFonts w:ascii="Book Antiqua" w:eastAsia="Times New Roman" w:hAnsi="Book Antiqua" w:cs="Calibri"/>
                <w:color w:val="000000"/>
                <w:sz w:val="20"/>
                <w:szCs w:val="20"/>
              </w:rPr>
              <w:t xml:space="preserve"> </w:t>
            </w:r>
            <w:proofErr w:type="spellStart"/>
            <w:r w:rsidRPr="00EC6BAC">
              <w:rPr>
                <w:rFonts w:ascii="Book Antiqua" w:eastAsia="Times New Roman" w:hAnsi="Book Antiqua" w:cs="Calibri"/>
                <w:color w:val="000000"/>
                <w:sz w:val="20"/>
                <w:szCs w:val="20"/>
              </w:rPr>
              <w:t>yr</w:t>
            </w:r>
            <w:proofErr w:type="spellEnd"/>
            <w:r w:rsidRPr="00EC6BAC">
              <w:rPr>
                <w:rFonts w:ascii="Book Antiqua" w:eastAsia="Times New Roman" w:hAnsi="Book Antiqua" w:cs="Calibri"/>
                <w:color w:val="000000"/>
                <w:sz w:val="20"/>
                <w:szCs w:val="20"/>
              </w:rPr>
              <w:t>, mean ± SD</w:t>
            </w:r>
          </w:p>
        </w:tc>
        <w:tc>
          <w:tcPr>
            <w:tcW w:w="2551" w:type="dxa"/>
            <w:vAlign w:val="bottom"/>
          </w:tcPr>
          <w:p w14:paraId="06D402F9" w14:textId="08D6B17A" w:rsidR="001A2BF9" w:rsidRPr="00EC6BAC" w:rsidRDefault="001A2BF9" w:rsidP="00EC6BAC">
            <w:pPr>
              <w:snapToGrid w:val="0"/>
              <w:spacing w:line="360" w:lineRule="auto"/>
              <w:jc w:val="both"/>
              <w:rPr>
                <w:rFonts w:ascii="Book Antiqua" w:eastAsia="Times New Roman" w:hAnsi="Book Antiqua" w:cs="Calibri"/>
                <w:b/>
                <w:bCs/>
                <w:color w:val="000000"/>
                <w:sz w:val="20"/>
                <w:szCs w:val="20"/>
              </w:rPr>
            </w:pPr>
            <w:r w:rsidRPr="00EC6BAC">
              <w:rPr>
                <w:rFonts w:ascii="Book Antiqua" w:eastAsia="Times New Roman" w:hAnsi="Book Antiqua" w:cs="Calibri"/>
                <w:color w:val="000000"/>
                <w:sz w:val="20"/>
                <w:szCs w:val="20"/>
              </w:rPr>
              <w:t>54.4 ± 10.1</w:t>
            </w:r>
          </w:p>
        </w:tc>
      </w:tr>
      <w:tr w:rsidR="001A2BF9" w:rsidRPr="00FA3C5C" w14:paraId="46515D24" w14:textId="77777777" w:rsidTr="00BF7C8D">
        <w:tc>
          <w:tcPr>
            <w:tcW w:w="5954" w:type="dxa"/>
          </w:tcPr>
          <w:p w14:paraId="49D6FED2" w14:textId="09924097"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 xml:space="preserve">BMI </w:t>
            </w:r>
            <w:r w:rsidR="00EC6BAC">
              <w:rPr>
                <w:rFonts w:ascii="Book Antiqua" w:eastAsia="Times New Roman" w:hAnsi="Book Antiqua" w:cs="Calibri"/>
                <w:color w:val="000000"/>
                <w:sz w:val="20"/>
                <w:szCs w:val="20"/>
              </w:rPr>
              <w:t xml:space="preserve">in </w:t>
            </w:r>
            <w:r w:rsidRPr="00FA3C5C">
              <w:rPr>
                <w:rFonts w:ascii="Book Antiqua" w:eastAsia="Times New Roman" w:hAnsi="Book Antiqua" w:cs="Calibri"/>
                <w:color w:val="000000"/>
                <w:sz w:val="20"/>
                <w:szCs w:val="20"/>
              </w:rPr>
              <w:t>kg/m</w:t>
            </w:r>
            <w:r w:rsidRPr="00FA3C5C">
              <w:rPr>
                <w:rFonts w:ascii="Book Antiqua" w:eastAsia="Times New Roman" w:hAnsi="Book Antiqua" w:cs="Calibri"/>
                <w:color w:val="000000"/>
                <w:sz w:val="20"/>
                <w:szCs w:val="20"/>
                <w:vertAlign w:val="superscript"/>
              </w:rPr>
              <w:t>2</w:t>
            </w:r>
            <w:r w:rsidRPr="00FA3C5C">
              <w:rPr>
                <w:rFonts w:ascii="Book Antiqua" w:eastAsia="Times New Roman" w:hAnsi="Book Antiqua" w:cs="Calibri"/>
                <w:color w:val="000000"/>
                <w:sz w:val="20"/>
                <w:szCs w:val="20"/>
              </w:rPr>
              <w:t>, mean ± SD</w:t>
            </w:r>
          </w:p>
        </w:tc>
        <w:tc>
          <w:tcPr>
            <w:tcW w:w="2551" w:type="dxa"/>
            <w:vAlign w:val="bottom"/>
          </w:tcPr>
          <w:p w14:paraId="57FAA9CF" w14:textId="0D853BF3"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24.9 ± 4.6</w:t>
            </w:r>
          </w:p>
        </w:tc>
      </w:tr>
      <w:tr w:rsidR="001A2BF9" w:rsidRPr="00FA3C5C" w14:paraId="100653BA" w14:textId="77777777" w:rsidTr="00BF7C8D">
        <w:tc>
          <w:tcPr>
            <w:tcW w:w="5954" w:type="dxa"/>
          </w:tcPr>
          <w:p w14:paraId="3A6EF9FB" w14:textId="479282A7"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 xml:space="preserve">ASA score, </w:t>
            </w:r>
            <w:r w:rsidRPr="00FA3C5C">
              <w:rPr>
                <w:rFonts w:ascii="Book Antiqua" w:eastAsia="Times New Roman" w:hAnsi="Book Antiqua" w:cs="Calibri"/>
                <w:i/>
                <w:iCs/>
                <w:color w:val="000000"/>
                <w:sz w:val="20"/>
                <w:szCs w:val="20"/>
              </w:rPr>
              <w:t xml:space="preserve">n </w:t>
            </w:r>
            <w:r w:rsidRPr="00FA3C5C">
              <w:rPr>
                <w:rFonts w:ascii="Book Antiqua" w:eastAsia="Times New Roman" w:hAnsi="Book Antiqua" w:cs="Calibri"/>
                <w:color w:val="000000"/>
                <w:sz w:val="20"/>
                <w:szCs w:val="20"/>
              </w:rPr>
              <w:t>(%)</w:t>
            </w:r>
          </w:p>
        </w:tc>
        <w:tc>
          <w:tcPr>
            <w:tcW w:w="2551" w:type="dxa"/>
            <w:vAlign w:val="bottom"/>
          </w:tcPr>
          <w:p w14:paraId="4E78EC19" w14:textId="77777777"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FA3C5C" w14:paraId="726440F6" w14:textId="77777777" w:rsidTr="00BF7C8D">
        <w:tc>
          <w:tcPr>
            <w:tcW w:w="5954" w:type="dxa"/>
          </w:tcPr>
          <w:p w14:paraId="5DC6B579" w14:textId="4B489F19" w:rsidR="001A2BF9" w:rsidRPr="00FA3C5C" w:rsidRDefault="001A2BF9" w:rsidP="00EC6BAC">
            <w:pPr>
              <w:snapToGrid w:val="0"/>
              <w:spacing w:line="360" w:lineRule="auto"/>
              <w:ind w:firstLineChars="100" w:firstLine="200"/>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ASA I</w:t>
            </w:r>
          </w:p>
        </w:tc>
        <w:tc>
          <w:tcPr>
            <w:tcW w:w="2551" w:type="dxa"/>
            <w:vAlign w:val="bottom"/>
          </w:tcPr>
          <w:p w14:paraId="2B2CD7EC" w14:textId="4B599CB6"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13 (14.6)</w:t>
            </w:r>
          </w:p>
        </w:tc>
      </w:tr>
      <w:tr w:rsidR="001A2BF9" w:rsidRPr="00FA3C5C" w14:paraId="0C74A45D" w14:textId="77777777" w:rsidTr="00BF7C8D">
        <w:tc>
          <w:tcPr>
            <w:tcW w:w="5954" w:type="dxa"/>
          </w:tcPr>
          <w:p w14:paraId="2AAF72CE" w14:textId="79C49B8F"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ASA II</w:t>
            </w:r>
          </w:p>
        </w:tc>
        <w:tc>
          <w:tcPr>
            <w:tcW w:w="2551" w:type="dxa"/>
            <w:vAlign w:val="bottom"/>
          </w:tcPr>
          <w:p w14:paraId="27D40947" w14:textId="47DDDE3D"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56 (62.9)</w:t>
            </w:r>
          </w:p>
        </w:tc>
      </w:tr>
      <w:tr w:rsidR="001A2BF9" w:rsidRPr="00FA3C5C" w14:paraId="3C781521" w14:textId="77777777" w:rsidTr="00BF7C8D">
        <w:tc>
          <w:tcPr>
            <w:tcW w:w="5954" w:type="dxa"/>
          </w:tcPr>
          <w:p w14:paraId="3D63F0AC" w14:textId="45FB69E6"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ASA III</w:t>
            </w:r>
          </w:p>
        </w:tc>
        <w:tc>
          <w:tcPr>
            <w:tcW w:w="2551" w:type="dxa"/>
            <w:vAlign w:val="bottom"/>
          </w:tcPr>
          <w:p w14:paraId="3E14BBDE" w14:textId="25A3A81F"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20 (22.5)</w:t>
            </w:r>
          </w:p>
        </w:tc>
      </w:tr>
      <w:tr w:rsidR="001A2BF9" w:rsidRPr="00FA3C5C" w14:paraId="197E1BBA" w14:textId="77777777" w:rsidTr="00BF7C8D">
        <w:tc>
          <w:tcPr>
            <w:tcW w:w="5954" w:type="dxa"/>
          </w:tcPr>
          <w:p w14:paraId="65CF78E4" w14:textId="5E5F9ECD" w:rsidR="001A2BF9" w:rsidRPr="00FA3C5C" w:rsidRDefault="001A2BF9" w:rsidP="00EC6BAC">
            <w:pPr>
              <w:snapToGrid w:val="0"/>
              <w:spacing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cT stage</w:t>
            </w:r>
          </w:p>
        </w:tc>
        <w:tc>
          <w:tcPr>
            <w:tcW w:w="2551" w:type="dxa"/>
            <w:vAlign w:val="bottom"/>
          </w:tcPr>
          <w:p w14:paraId="635D9DDD" w14:textId="77777777"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FA3C5C" w14:paraId="46B77935" w14:textId="77777777" w:rsidTr="00BF7C8D">
        <w:tc>
          <w:tcPr>
            <w:tcW w:w="5954" w:type="dxa"/>
          </w:tcPr>
          <w:p w14:paraId="15FA6C64" w14:textId="376E30C4"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cT3</w:t>
            </w:r>
          </w:p>
        </w:tc>
        <w:tc>
          <w:tcPr>
            <w:tcW w:w="2551" w:type="dxa"/>
            <w:vAlign w:val="bottom"/>
          </w:tcPr>
          <w:p w14:paraId="431CE62F" w14:textId="12757E90"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54 (60.7)</w:t>
            </w:r>
          </w:p>
        </w:tc>
      </w:tr>
      <w:tr w:rsidR="001A2BF9" w:rsidRPr="00FA3C5C" w14:paraId="4D719B34" w14:textId="77777777" w:rsidTr="00BF7C8D">
        <w:tc>
          <w:tcPr>
            <w:tcW w:w="5954" w:type="dxa"/>
          </w:tcPr>
          <w:p w14:paraId="07B1C1D2" w14:textId="7E3559DA"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cT4</w:t>
            </w:r>
          </w:p>
        </w:tc>
        <w:tc>
          <w:tcPr>
            <w:tcW w:w="2551" w:type="dxa"/>
            <w:vAlign w:val="bottom"/>
          </w:tcPr>
          <w:p w14:paraId="4965476A" w14:textId="408510DC"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35 (39.3)</w:t>
            </w:r>
          </w:p>
        </w:tc>
      </w:tr>
      <w:tr w:rsidR="001A2BF9" w:rsidRPr="00FA3C5C" w14:paraId="2F7C6E13" w14:textId="77777777" w:rsidTr="00BF7C8D">
        <w:tc>
          <w:tcPr>
            <w:tcW w:w="5954" w:type="dxa"/>
          </w:tcPr>
          <w:p w14:paraId="1A5BF0BC" w14:textId="30D31D67" w:rsidR="001A2BF9" w:rsidRPr="00FA3C5C" w:rsidRDefault="001A2BF9" w:rsidP="00EC6BAC">
            <w:pPr>
              <w:snapToGrid w:val="0"/>
              <w:spacing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cN stage</w:t>
            </w:r>
          </w:p>
        </w:tc>
        <w:tc>
          <w:tcPr>
            <w:tcW w:w="2551" w:type="dxa"/>
            <w:vAlign w:val="bottom"/>
          </w:tcPr>
          <w:p w14:paraId="542F23C7" w14:textId="77777777"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FA3C5C" w14:paraId="1F9978DF" w14:textId="77777777" w:rsidTr="00BF7C8D">
        <w:tc>
          <w:tcPr>
            <w:tcW w:w="5954" w:type="dxa"/>
          </w:tcPr>
          <w:p w14:paraId="53978E24" w14:textId="7983E07E"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N1</w:t>
            </w:r>
          </w:p>
        </w:tc>
        <w:tc>
          <w:tcPr>
            <w:tcW w:w="2551" w:type="dxa"/>
            <w:vAlign w:val="bottom"/>
          </w:tcPr>
          <w:p w14:paraId="7834E09A" w14:textId="4BE4AAC0"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50 (56.2)</w:t>
            </w:r>
          </w:p>
        </w:tc>
      </w:tr>
      <w:tr w:rsidR="001A2BF9" w:rsidRPr="00FA3C5C" w14:paraId="005FD9BE" w14:textId="77777777" w:rsidTr="00BF7C8D">
        <w:tc>
          <w:tcPr>
            <w:tcW w:w="5954" w:type="dxa"/>
          </w:tcPr>
          <w:p w14:paraId="7C50B4B9" w14:textId="244646AB"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N2</w:t>
            </w:r>
          </w:p>
        </w:tc>
        <w:tc>
          <w:tcPr>
            <w:tcW w:w="2551" w:type="dxa"/>
            <w:vAlign w:val="bottom"/>
          </w:tcPr>
          <w:p w14:paraId="3F321BC3" w14:textId="1E7777FF"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39 (43.8)</w:t>
            </w:r>
          </w:p>
        </w:tc>
      </w:tr>
      <w:tr w:rsidR="001A2BF9" w:rsidRPr="00FA3C5C" w14:paraId="1837270D" w14:textId="77777777" w:rsidTr="00BF7C8D">
        <w:tc>
          <w:tcPr>
            <w:tcW w:w="5954" w:type="dxa"/>
          </w:tcPr>
          <w:p w14:paraId="5ADDCBE8" w14:textId="57E699E4" w:rsidR="001A2BF9" w:rsidRPr="00FA3C5C" w:rsidRDefault="001A2BF9" w:rsidP="00EC6BAC">
            <w:pPr>
              <w:snapToGrid w:val="0"/>
              <w:spacing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Neoadjuvant chemoradiotherapy</w:t>
            </w:r>
          </w:p>
        </w:tc>
        <w:tc>
          <w:tcPr>
            <w:tcW w:w="2551" w:type="dxa"/>
            <w:vAlign w:val="bottom"/>
          </w:tcPr>
          <w:p w14:paraId="09E45901" w14:textId="77777777"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FA3C5C" w14:paraId="440D88B6" w14:textId="77777777" w:rsidTr="00BF7C8D">
        <w:tc>
          <w:tcPr>
            <w:tcW w:w="5954" w:type="dxa"/>
          </w:tcPr>
          <w:p w14:paraId="16E1CD3B" w14:textId="71B1E6AD"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No</w:t>
            </w:r>
          </w:p>
        </w:tc>
        <w:tc>
          <w:tcPr>
            <w:tcW w:w="2551" w:type="dxa"/>
            <w:vAlign w:val="bottom"/>
          </w:tcPr>
          <w:p w14:paraId="6F8B0A0D" w14:textId="684328DB"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26 (29.2)</w:t>
            </w:r>
          </w:p>
        </w:tc>
      </w:tr>
      <w:tr w:rsidR="001A2BF9" w:rsidRPr="00FA3C5C" w14:paraId="088A3B2F" w14:textId="77777777" w:rsidTr="00BF7C8D">
        <w:tc>
          <w:tcPr>
            <w:tcW w:w="5954" w:type="dxa"/>
          </w:tcPr>
          <w:p w14:paraId="56428ED9" w14:textId="5A3B9367"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Short-course radiotherapy</w:t>
            </w:r>
          </w:p>
        </w:tc>
        <w:tc>
          <w:tcPr>
            <w:tcW w:w="2551" w:type="dxa"/>
            <w:vAlign w:val="bottom"/>
          </w:tcPr>
          <w:p w14:paraId="526F07C7" w14:textId="738354BD"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3 (3.4)</w:t>
            </w:r>
          </w:p>
        </w:tc>
      </w:tr>
      <w:tr w:rsidR="001A2BF9" w:rsidRPr="00FA3C5C" w14:paraId="67F67A48" w14:textId="77777777" w:rsidTr="00BF7C8D">
        <w:tc>
          <w:tcPr>
            <w:tcW w:w="5954" w:type="dxa"/>
          </w:tcPr>
          <w:p w14:paraId="75C90313" w14:textId="7496E848" w:rsidR="001A2BF9" w:rsidRPr="00FA3C5C"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Long-course radiotherapy + chemotherapy</w:t>
            </w:r>
          </w:p>
        </w:tc>
        <w:tc>
          <w:tcPr>
            <w:tcW w:w="2551" w:type="dxa"/>
            <w:vAlign w:val="bottom"/>
          </w:tcPr>
          <w:p w14:paraId="3B87E8B0" w14:textId="1056C82E" w:rsidR="001A2BF9" w:rsidRPr="00FA3C5C" w:rsidRDefault="001A2BF9" w:rsidP="00EC6BAC">
            <w:pPr>
              <w:snapToGrid w:val="0"/>
              <w:spacing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color w:val="000000"/>
                <w:sz w:val="20"/>
                <w:szCs w:val="20"/>
              </w:rPr>
              <w:t>60 (67.4)</w:t>
            </w:r>
          </w:p>
        </w:tc>
      </w:tr>
    </w:tbl>
    <w:p w14:paraId="600D632D" w14:textId="71675EF7" w:rsidR="00877601" w:rsidRPr="00FA3C5C" w:rsidRDefault="00EC6BAC" w:rsidP="00EC6BAC">
      <w:pPr>
        <w:snapToGrid w:val="0"/>
        <w:spacing w:after="0" w:line="360" w:lineRule="auto"/>
        <w:jc w:val="both"/>
        <w:rPr>
          <w:rFonts w:ascii="Book Antiqua" w:eastAsia="Times New Roman" w:hAnsi="Book Antiqua" w:cs="Calibri"/>
          <w:b/>
          <w:bCs/>
          <w:color w:val="000000"/>
          <w:sz w:val="20"/>
          <w:szCs w:val="20"/>
        </w:rPr>
      </w:pPr>
      <w:r w:rsidRPr="00FE3BDF">
        <w:rPr>
          <w:rFonts w:ascii="Book Antiqua" w:eastAsia="Times New Roman" w:hAnsi="Book Antiqua" w:cs="Calibri"/>
          <w:color w:val="000000"/>
          <w:sz w:val="20"/>
          <w:szCs w:val="20"/>
        </w:rPr>
        <w:t>ASA: American Society of Anesthesiologists</w:t>
      </w:r>
      <w:r>
        <w:rPr>
          <w:rFonts w:ascii="Book Antiqua" w:eastAsia="Times New Roman" w:hAnsi="Book Antiqua" w:cs="Calibri"/>
          <w:color w:val="000000"/>
          <w:sz w:val="20"/>
          <w:szCs w:val="20"/>
        </w:rPr>
        <w:t>;</w:t>
      </w:r>
      <w:r w:rsidRPr="00EC6BAC">
        <w:rPr>
          <w:rFonts w:ascii="Book Antiqua" w:eastAsia="Times New Roman" w:hAnsi="Book Antiqua" w:cs="Calibri"/>
          <w:color w:val="000000"/>
          <w:sz w:val="20"/>
          <w:szCs w:val="20"/>
        </w:rPr>
        <w:t xml:space="preserve"> BMI: Body mass index;</w:t>
      </w:r>
      <w:r>
        <w:rPr>
          <w:rFonts w:ascii="Book Antiqua" w:eastAsia="Times New Roman" w:hAnsi="Book Antiqua" w:cs="Calibri"/>
          <w:color w:val="000000"/>
          <w:sz w:val="20"/>
          <w:szCs w:val="20"/>
        </w:rPr>
        <w:t xml:space="preserve"> </w:t>
      </w:r>
      <w:r w:rsidR="001A2BF9" w:rsidRPr="00EC6BAC">
        <w:rPr>
          <w:rFonts w:ascii="Book Antiqua" w:eastAsia="Times New Roman" w:hAnsi="Book Antiqua" w:cs="Calibri"/>
          <w:color w:val="000000"/>
          <w:sz w:val="20"/>
          <w:szCs w:val="20"/>
        </w:rPr>
        <w:t>SD: Standard deviation</w:t>
      </w:r>
      <w:r>
        <w:rPr>
          <w:rFonts w:ascii="Book Antiqua" w:eastAsia="Times New Roman" w:hAnsi="Book Antiqua" w:cs="Calibri"/>
          <w:color w:val="000000"/>
          <w:sz w:val="20"/>
          <w:szCs w:val="20"/>
        </w:rPr>
        <w:t>.</w:t>
      </w:r>
    </w:p>
    <w:p w14:paraId="051F41CF" w14:textId="5FA67CF6" w:rsidR="001A2BF9" w:rsidRPr="00FA3C5C" w:rsidRDefault="001A2BF9" w:rsidP="00EC6BAC">
      <w:pPr>
        <w:snapToGrid w:val="0"/>
        <w:spacing w:after="0" w:line="360" w:lineRule="auto"/>
        <w:jc w:val="both"/>
        <w:rPr>
          <w:rFonts w:ascii="Book Antiqua" w:hAnsi="Book Antiqua" w:cs="Times New Roman"/>
          <w:b/>
          <w:bCs/>
          <w:color w:val="000000" w:themeColor="text1"/>
          <w:sz w:val="20"/>
          <w:szCs w:val="20"/>
        </w:rPr>
      </w:pPr>
      <w:r w:rsidRPr="00FA3C5C">
        <w:rPr>
          <w:rFonts w:ascii="Book Antiqua" w:hAnsi="Book Antiqua" w:cs="Times New Roman"/>
          <w:b/>
          <w:bCs/>
          <w:color w:val="000000" w:themeColor="text1"/>
          <w:sz w:val="20"/>
          <w:szCs w:val="20"/>
        </w:rPr>
        <w:br w:type="page"/>
      </w:r>
    </w:p>
    <w:p w14:paraId="1114C2C3" w14:textId="25B30F1C" w:rsidR="00877601" w:rsidRPr="00FA3C5C" w:rsidRDefault="001A2BF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lastRenderedPageBreak/>
        <w:t>Table 2 Surgery</w:t>
      </w:r>
      <w:r w:rsidR="00D33DF6" w:rsidRPr="00FA3C5C">
        <w:rPr>
          <w:rFonts w:ascii="Book Antiqua" w:eastAsia="Times New Roman" w:hAnsi="Book Antiqua" w:cs="Calibri"/>
          <w:b/>
          <w:bCs/>
          <w:color w:val="000000"/>
          <w:sz w:val="20"/>
          <w:szCs w:val="20"/>
        </w:rPr>
        <w:t>-</w:t>
      </w:r>
      <w:r w:rsidRPr="00FA3C5C">
        <w:rPr>
          <w:rFonts w:ascii="Book Antiqua" w:eastAsia="Times New Roman" w:hAnsi="Book Antiqua" w:cs="Calibri"/>
          <w:b/>
          <w:bCs/>
          <w:color w:val="000000"/>
          <w:sz w:val="20"/>
          <w:szCs w:val="20"/>
        </w:rPr>
        <w:t>related data</w:t>
      </w:r>
    </w:p>
    <w:tbl>
      <w:tblPr>
        <w:tblW w:w="7261" w:type="dxa"/>
        <w:tblBorders>
          <w:top w:val="single" w:sz="4" w:space="0" w:color="auto"/>
          <w:bottom w:val="single" w:sz="4" w:space="0" w:color="auto"/>
        </w:tblBorders>
        <w:tblLook w:val="04A0" w:firstRow="1" w:lastRow="0" w:firstColumn="1" w:lastColumn="0" w:noHBand="0" w:noVBand="1"/>
      </w:tblPr>
      <w:tblGrid>
        <w:gridCol w:w="5277"/>
        <w:gridCol w:w="1984"/>
      </w:tblGrid>
      <w:tr w:rsidR="001A2BF9" w:rsidRPr="00FA3C5C" w14:paraId="4119FECE" w14:textId="77777777" w:rsidTr="00EB17E9">
        <w:trPr>
          <w:trHeight w:val="300"/>
        </w:trPr>
        <w:tc>
          <w:tcPr>
            <w:tcW w:w="5277" w:type="dxa"/>
            <w:tcBorders>
              <w:top w:val="single" w:sz="4" w:space="0" w:color="auto"/>
              <w:bottom w:val="single" w:sz="4" w:space="0" w:color="auto"/>
            </w:tcBorders>
            <w:shd w:val="clear" w:color="auto" w:fill="auto"/>
            <w:noWrap/>
            <w:vAlign w:val="bottom"/>
            <w:hideMark/>
          </w:tcPr>
          <w:p w14:paraId="3BB090EA" w14:textId="77777777" w:rsidR="001A2BF9" w:rsidRPr="00FA3C5C" w:rsidRDefault="001A2BF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Variables</w:t>
            </w:r>
          </w:p>
        </w:tc>
        <w:tc>
          <w:tcPr>
            <w:tcW w:w="1984" w:type="dxa"/>
            <w:tcBorders>
              <w:top w:val="single" w:sz="4" w:space="0" w:color="auto"/>
              <w:bottom w:val="single" w:sz="4" w:space="0" w:color="auto"/>
            </w:tcBorders>
            <w:shd w:val="clear" w:color="auto" w:fill="auto"/>
            <w:noWrap/>
            <w:vAlign w:val="bottom"/>
            <w:hideMark/>
          </w:tcPr>
          <w:p w14:paraId="7FB44077" w14:textId="704605F0" w:rsidR="001A2BF9" w:rsidRPr="00FA3C5C" w:rsidRDefault="001A2BF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Value</w:t>
            </w:r>
          </w:p>
        </w:tc>
      </w:tr>
      <w:tr w:rsidR="001A2BF9" w:rsidRPr="00FA3C5C" w14:paraId="652B2B6C" w14:textId="77777777" w:rsidTr="00EB17E9">
        <w:trPr>
          <w:trHeight w:val="300"/>
        </w:trPr>
        <w:tc>
          <w:tcPr>
            <w:tcW w:w="5277" w:type="dxa"/>
            <w:tcBorders>
              <w:top w:val="single" w:sz="4" w:space="0" w:color="auto"/>
            </w:tcBorders>
            <w:shd w:val="clear" w:color="auto" w:fill="auto"/>
            <w:noWrap/>
            <w:vAlign w:val="bottom"/>
            <w:hideMark/>
          </w:tcPr>
          <w:p w14:paraId="1D50FC21" w14:textId="50EE2286"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Type of operation,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1984" w:type="dxa"/>
            <w:tcBorders>
              <w:top w:val="single" w:sz="4" w:space="0" w:color="auto"/>
            </w:tcBorders>
            <w:shd w:val="clear" w:color="auto" w:fill="auto"/>
            <w:noWrap/>
            <w:vAlign w:val="bottom"/>
            <w:hideMark/>
          </w:tcPr>
          <w:p w14:paraId="46E548EB"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p>
        </w:tc>
      </w:tr>
      <w:tr w:rsidR="001A2BF9" w:rsidRPr="00FA3C5C" w14:paraId="655FE458" w14:textId="77777777" w:rsidTr="00EB17E9">
        <w:trPr>
          <w:trHeight w:val="290"/>
        </w:trPr>
        <w:tc>
          <w:tcPr>
            <w:tcW w:w="5277" w:type="dxa"/>
            <w:shd w:val="clear" w:color="auto" w:fill="auto"/>
            <w:noWrap/>
            <w:vAlign w:val="bottom"/>
            <w:hideMark/>
          </w:tcPr>
          <w:p w14:paraId="442DB616" w14:textId="256C81A0" w:rsidR="001A2BF9" w:rsidRPr="00FA3C5C"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Low anterior resection</w:t>
            </w:r>
          </w:p>
        </w:tc>
        <w:tc>
          <w:tcPr>
            <w:tcW w:w="1984" w:type="dxa"/>
            <w:shd w:val="clear" w:color="auto" w:fill="auto"/>
            <w:noWrap/>
            <w:vAlign w:val="bottom"/>
            <w:hideMark/>
          </w:tcPr>
          <w:p w14:paraId="28AF3A64"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44 (49.4)</w:t>
            </w:r>
          </w:p>
        </w:tc>
      </w:tr>
      <w:tr w:rsidR="001A2BF9" w:rsidRPr="00FA3C5C" w14:paraId="75AB6219" w14:textId="77777777" w:rsidTr="00EB17E9">
        <w:trPr>
          <w:trHeight w:val="300"/>
        </w:trPr>
        <w:tc>
          <w:tcPr>
            <w:tcW w:w="5277" w:type="dxa"/>
            <w:shd w:val="clear" w:color="auto" w:fill="auto"/>
            <w:noWrap/>
            <w:vAlign w:val="bottom"/>
            <w:hideMark/>
          </w:tcPr>
          <w:p w14:paraId="2AC7F1E4" w14:textId="2A80EED8" w:rsidR="001A2BF9" w:rsidRPr="00FA3C5C"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Intersphincteric resection</w:t>
            </w:r>
          </w:p>
        </w:tc>
        <w:tc>
          <w:tcPr>
            <w:tcW w:w="1984" w:type="dxa"/>
            <w:shd w:val="clear" w:color="auto" w:fill="auto"/>
            <w:noWrap/>
            <w:vAlign w:val="bottom"/>
            <w:hideMark/>
          </w:tcPr>
          <w:p w14:paraId="53977D36"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2 (2.2)</w:t>
            </w:r>
          </w:p>
        </w:tc>
      </w:tr>
      <w:tr w:rsidR="001A2BF9" w:rsidRPr="00FA3C5C" w14:paraId="5C085C91" w14:textId="77777777" w:rsidTr="00EB17E9">
        <w:trPr>
          <w:trHeight w:val="350"/>
        </w:trPr>
        <w:tc>
          <w:tcPr>
            <w:tcW w:w="5277" w:type="dxa"/>
            <w:shd w:val="clear" w:color="auto" w:fill="auto"/>
            <w:noWrap/>
            <w:vAlign w:val="bottom"/>
            <w:hideMark/>
          </w:tcPr>
          <w:p w14:paraId="4ADF3EFC" w14:textId="50CCC99F" w:rsidR="001A2BF9" w:rsidRPr="00FA3C5C"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Hartmann's procedure</w:t>
            </w:r>
          </w:p>
        </w:tc>
        <w:tc>
          <w:tcPr>
            <w:tcW w:w="1984" w:type="dxa"/>
            <w:shd w:val="clear" w:color="auto" w:fill="auto"/>
            <w:noWrap/>
            <w:vAlign w:val="bottom"/>
            <w:hideMark/>
          </w:tcPr>
          <w:p w14:paraId="71802495"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6 (6.7)</w:t>
            </w:r>
          </w:p>
        </w:tc>
      </w:tr>
      <w:tr w:rsidR="001A2BF9" w:rsidRPr="00FA3C5C" w14:paraId="04A85136" w14:textId="77777777" w:rsidTr="00EB17E9">
        <w:trPr>
          <w:trHeight w:val="350"/>
        </w:trPr>
        <w:tc>
          <w:tcPr>
            <w:tcW w:w="5277" w:type="dxa"/>
            <w:shd w:val="clear" w:color="auto" w:fill="auto"/>
            <w:noWrap/>
            <w:vAlign w:val="bottom"/>
            <w:hideMark/>
          </w:tcPr>
          <w:p w14:paraId="47D40B01" w14:textId="033F1982" w:rsidR="001A2BF9" w:rsidRPr="00FA3C5C"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Abdominoperineal resection</w:t>
            </w:r>
          </w:p>
        </w:tc>
        <w:tc>
          <w:tcPr>
            <w:tcW w:w="1984" w:type="dxa"/>
            <w:shd w:val="clear" w:color="auto" w:fill="auto"/>
            <w:noWrap/>
            <w:vAlign w:val="bottom"/>
            <w:hideMark/>
          </w:tcPr>
          <w:p w14:paraId="2CB70785"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37 (41.6)</w:t>
            </w:r>
          </w:p>
        </w:tc>
      </w:tr>
      <w:tr w:rsidR="001A2BF9" w:rsidRPr="00FA3C5C" w14:paraId="02A5F61D" w14:textId="77777777" w:rsidTr="00EB17E9">
        <w:trPr>
          <w:trHeight w:val="290"/>
        </w:trPr>
        <w:tc>
          <w:tcPr>
            <w:tcW w:w="5277" w:type="dxa"/>
            <w:shd w:val="clear" w:color="auto" w:fill="auto"/>
            <w:noWrap/>
            <w:vAlign w:val="bottom"/>
            <w:hideMark/>
          </w:tcPr>
          <w:p w14:paraId="48403A91" w14:textId="42489299"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Conversion to open,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63139E1F"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2 (2.2)</w:t>
            </w:r>
          </w:p>
        </w:tc>
      </w:tr>
      <w:tr w:rsidR="001A2BF9" w:rsidRPr="00FA3C5C" w14:paraId="77803A23" w14:textId="77777777" w:rsidTr="00EB17E9">
        <w:trPr>
          <w:trHeight w:val="350"/>
        </w:trPr>
        <w:tc>
          <w:tcPr>
            <w:tcW w:w="5277" w:type="dxa"/>
            <w:shd w:val="clear" w:color="auto" w:fill="auto"/>
            <w:noWrap/>
            <w:vAlign w:val="bottom"/>
            <w:hideMark/>
          </w:tcPr>
          <w:p w14:paraId="33DF6AC3" w14:textId="7351B789"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Operation time </w:t>
            </w:r>
            <w:r w:rsidR="00EC6BAC">
              <w:rPr>
                <w:rFonts w:ascii="Book Antiqua" w:eastAsia="Times New Roman" w:hAnsi="Book Antiqua" w:cs="Calibri"/>
                <w:color w:val="000000"/>
                <w:sz w:val="20"/>
                <w:szCs w:val="20"/>
              </w:rPr>
              <w:t xml:space="preserve">in </w:t>
            </w:r>
            <w:r w:rsidRPr="00FA3C5C">
              <w:rPr>
                <w:rFonts w:ascii="Book Antiqua" w:eastAsia="Times New Roman" w:hAnsi="Book Antiqua" w:cs="Calibri"/>
                <w:color w:val="000000"/>
                <w:sz w:val="20"/>
                <w:szCs w:val="20"/>
              </w:rPr>
              <w:t>min, mean ± SD</w:t>
            </w:r>
          </w:p>
        </w:tc>
        <w:tc>
          <w:tcPr>
            <w:tcW w:w="1984" w:type="dxa"/>
            <w:shd w:val="clear" w:color="auto" w:fill="auto"/>
            <w:noWrap/>
            <w:vAlign w:val="bottom"/>
            <w:hideMark/>
          </w:tcPr>
          <w:p w14:paraId="1D0F8579"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290.7 ± 89.5</w:t>
            </w:r>
          </w:p>
        </w:tc>
      </w:tr>
      <w:tr w:rsidR="001A2BF9" w:rsidRPr="00FA3C5C" w14:paraId="0E9AF8F8" w14:textId="77777777" w:rsidTr="00EB17E9">
        <w:trPr>
          <w:trHeight w:val="350"/>
        </w:trPr>
        <w:tc>
          <w:tcPr>
            <w:tcW w:w="5277" w:type="dxa"/>
            <w:shd w:val="clear" w:color="auto" w:fill="auto"/>
            <w:noWrap/>
            <w:vAlign w:val="bottom"/>
            <w:hideMark/>
          </w:tcPr>
          <w:p w14:paraId="0D433FFD" w14:textId="5937D5FF"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Estimated blood loss </w:t>
            </w:r>
            <w:r w:rsidR="00EC6BAC">
              <w:rPr>
                <w:rFonts w:ascii="Book Antiqua" w:eastAsia="Times New Roman" w:hAnsi="Book Antiqua" w:cs="Calibri"/>
                <w:color w:val="000000"/>
                <w:sz w:val="20"/>
                <w:szCs w:val="20"/>
              </w:rPr>
              <w:t xml:space="preserve">in </w:t>
            </w:r>
            <w:r w:rsidRPr="00FA3C5C">
              <w:rPr>
                <w:rFonts w:ascii="Book Antiqua" w:eastAsia="Times New Roman" w:hAnsi="Book Antiqua" w:cs="Calibri"/>
                <w:color w:val="000000"/>
                <w:sz w:val="20"/>
                <w:szCs w:val="20"/>
              </w:rPr>
              <w:t>mL, mean ± SD</w:t>
            </w:r>
          </w:p>
        </w:tc>
        <w:tc>
          <w:tcPr>
            <w:tcW w:w="1984" w:type="dxa"/>
            <w:shd w:val="clear" w:color="auto" w:fill="auto"/>
            <w:noWrap/>
            <w:vAlign w:val="bottom"/>
            <w:hideMark/>
          </w:tcPr>
          <w:p w14:paraId="67FA7658"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79.2 ± 146.7</w:t>
            </w:r>
          </w:p>
        </w:tc>
      </w:tr>
      <w:tr w:rsidR="001A2BF9" w:rsidRPr="00FA3C5C" w14:paraId="5B2E3913" w14:textId="77777777" w:rsidTr="00EB17E9">
        <w:trPr>
          <w:trHeight w:val="290"/>
        </w:trPr>
        <w:tc>
          <w:tcPr>
            <w:tcW w:w="5277" w:type="dxa"/>
            <w:shd w:val="clear" w:color="auto" w:fill="auto"/>
            <w:noWrap/>
            <w:vAlign w:val="bottom"/>
            <w:hideMark/>
          </w:tcPr>
          <w:p w14:paraId="6A4E0441" w14:textId="632FDCC2"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Temporary stoma,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4E061A5D"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9 (10.1)</w:t>
            </w:r>
          </w:p>
        </w:tc>
      </w:tr>
      <w:tr w:rsidR="001A2BF9" w:rsidRPr="00FA3C5C" w14:paraId="7166BED4" w14:textId="77777777" w:rsidTr="00EB17E9">
        <w:trPr>
          <w:trHeight w:val="290"/>
        </w:trPr>
        <w:tc>
          <w:tcPr>
            <w:tcW w:w="5277" w:type="dxa"/>
            <w:shd w:val="clear" w:color="auto" w:fill="auto"/>
            <w:noWrap/>
            <w:vAlign w:val="bottom"/>
            <w:hideMark/>
          </w:tcPr>
          <w:p w14:paraId="17507F32" w14:textId="2A753179"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Type of LLND,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062C6D38"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p>
        </w:tc>
      </w:tr>
      <w:tr w:rsidR="001A2BF9" w:rsidRPr="00FA3C5C" w14:paraId="452A357D" w14:textId="77777777" w:rsidTr="00EB17E9">
        <w:trPr>
          <w:trHeight w:val="290"/>
        </w:trPr>
        <w:tc>
          <w:tcPr>
            <w:tcW w:w="5277" w:type="dxa"/>
            <w:shd w:val="clear" w:color="auto" w:fill="auto"/>
            <w:noWrap/>
            <w:vAlign w:val="bottom"/>
            <w:hideMark/>
          </w:tcPr>
          <w:p w14:paraId="0DB3C1C8" w14:textId="77217FD3" w:rsidR="001A2BF9" w:rsidRPr="00FA3C5C"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Unilateral</w:t>
            </w:r>
          </w:p>
        </w:tc>
        <w:tc>
          <w:tcPr>
            <w:tcW w:w="1984" w:type="dxa"/>
            <w:shd w:val="clear" w:color="auto" w:fill="auto"/>
            <w:noWrap/>
            <w:vAlign w:val="bottom"/>
            <w:hideMark/>
          </w:tcPr>
          <w:p w14:paraId="441DC563"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76 (85.4)</w:t>
            </w:r>
          </w:p>
        </w:tc>
      </w:tr>
      <w:tr w:rsidR="001A2BF9" w:rsidRPr="00FA3C5C" w14:paraId="52682128" w14:textId="77777777" w:rsidTr="00EB17E9">
        <w:trPr>
          <w:trHeight w:val="290"/>
        </w:trPr>
        <w:tc>
          <w:tcPr>
            <w:tcW w:w="5277" w:type="dxa"/>
            <w:shd w:val="clear" w:color="auto" w:fill="auto"/>
            <w:noWrap/>
            <w:vAlign w:val="bottom"/>
            <w:hideMark/>
          </w:tcPr>
          <w:p w14:paraId="7F52E408" w14:textId="1CD5D81B" w:rsidR="001A2BF9" w:rsidRPr="00FA3C5C"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Bilateral</w:t>
            </w:r>
          </w:p>
        </w:tc>
        <w:tc>
          <w:tcPr>
            <w:tcW w:w="1984" w:type="dxa"/>
            <w:shd w:val="clear" w:color="auto" w:fill="auto"/>
            <w:noWrap/>
            <w:vAlign w:val="bottom"/>
            <w:hideMark/>
          </w:tcPr>
          <w:p w14:paraId="2A030F21"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13 (14.6)</w:t>
            </w:r>
          </w:p>
        </w:tc>
      </w:tr>
      <w:tr w:rsidR="001A2BF9" w:rsidRPr="00FA3C5C" w14:paraId="01FC0586" w14:textId="77777777" w:rsidTr="00EB17E9">
        <w:trPr>
          <w:trHeight w:val="290"/>
        </w:trPr>
        <w:tc>
          <w:tcPr>
            <w:tcW w:w="5277" w:type="dxa"/>
            <w:shd w:val="clear" w:color="auto" w:fill="auto"/>
            <w:noWrap/>
            <w:vAlign w:val="bottom"/>
            <w:hideMark/>
          </w:tcPr>
          <w:p w14:paraId="7FCCCFE6" w14:textId="2CA048E6"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Hospital </w:t>
            </w:r>
            <w:r w:rsidR="00C17066" w:rsidRPr="00FA3C5C">
              <w:rPr>
                <w:rFonts w:ascii="Book Antiqua" w:eastAsia="Times New Roman" w:hAnsi="Book Antiqua" w:cs="Calibri"/>
                <w:color w:val="000000"/>
                <w:sz w:val="20"/>
                <w:szCs w:val="20"/>
              </w:rPr>
              <w:t>s</w:t>
            </w:r>
            <w:r w:rsidRPr="00FA3C5C">
              <w:rPr>
                <w:rFonts w:ascii="Book Antiqua" w:eastAsia="Times New Roman" w:hAnsi="Book Antiqua" w:cs="Calibri"/>
                <w:color w:val="000000"/>
                <w:sz w:val="20"/>
                <w:szCs w:val="20"/>
              </w:rPr>
              <w:t xml:space="preserve">tay after </w:t>
            </w:r>
            <w:r w:rsidR="00C17066" w:rsidRPr="00FA3C5C">
              <w:rPr>
                <w:rFonts w:ascii="Book Antiqua" w:eastAsia="Times New Roman" w:hAnsi="Book Antiqua" w:cs="Calibri"/>
                <w:color w:val="000000"/>
                <w:sz w:val="20"/>
                <w:szCs w:val="20"/>
              </w:rPr>
              <w:t>o</w:t>
            </w:r>
            <w:r w:rsidRPr="00FA3C5C">
              <w:rPr>
                <w:rFonts w:ascii="Book Antiqua" w:eastAsia="Times New Roman" w:hAnsi="Book Antiqua" w:cs="Calibri"/>
                <w:color w:val="000000"/>
                <w:sz w:val="20"/>
                <w:szCs w:val="20"/>
              </w:rPr>
              <w:t>peration (d, mean ± SD)</w:t>
            </w:r>
          </w:p>
        </w:tc>
        <w:tc>
          <w:tcPr>
            <w:tcW w:w="1984" w:type="dxa"/>
            <w:shd w:val="clear" w:color="auto" w:fill="auto"/>
            <w:noWrap/>
            <w:vAlign w:val="bottom"/>
            <w:hideMark/>
          </w:tcPr>
          <w:p w14:paraId="6F50989F"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8.5 ± 4.2</w:t>
            </w:r>
          </w:p>
        </w:tc>
      </w:tr>
      <w:tr w:rsidR="001A2BF9" w:rsidRPr="00FA3C5C" w14:paraId="0CAAFEE2" w14:textId="77777777" w:rsidTr="00EB17E9">
        <w:trPr>
          <w:trHeight w:val="300"/>
        </w:trPr>
        <w:tc>
          <w:tcPr>
            <w:tcW w:w="5277" w:type="dxa"/>
            <w:shd w:val="clear" w:color="auto" w:fill="auto"/>
            <w:noWrap/>
            <w:vAlign w:val="bottom"/>
            <w:hideMark/>
          </w:tcPr>
          <w:p w14:paraId="3C6C9F9A" w14:textId="5B8433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30 d post-operative mortality,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2E339A16"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w:t>
            </w:r>
          </w:p>
        </w:tc>
      </w:tr>
      <w:tr w:rsidR="001A2BF9" w:rsidRPr="00FA3C5C" w14:paraId="166DC73E" w14:textId="77777777" w:rsidTr="00EB17E9">
        <w:trPr>
          <w:trHeight w:val="290"/>
        </w:trPr>
        <w:tc>
          <w:tcPr>
            <w:tcW w:w="5277" w:type="dxa"/>
            <w:shd w:val="clear" w:color="auto" w:fill="auto"/>
            <w:noWrap/>
            <w:vAlign w:val="bottom"/>
            <w:hideMark/>
          </w:tcPr>
          <w:p w14:paraId="1700E31E" w14:textId="06376FFB"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2-yr lateral local recurrence,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1815C686"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2 (2.2)</w:t>
            </w:r>
          </w:p>
        </w:tc>
      </w:tr>
      <w:tr w:rsidR="001A2BF9" w:rsidRPr="00FA3C5C" w14:paraId="6F90789C" w14:textId="77777777" w:rsidTr="00EB17E9">
        <w:trPr>
          <w:trHeight w:val="290"/>
        </w:trPr>
        <w:tc>
          <w:tcPr>
            <w:tcW w:w="5277" w:type="dxa"/>
            <w:shd w:val="clear" w:color="auto" w:fill="auto"/>
            <w:noWrap/>
            <w:vAlign w:val="bottom"/>
            <w:hideMark/>
          </w:tcPr>
          <w:p w14:paraId="0C8150B8" w14:textId="12E0666A"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2-yr disease-free survival</w:t>
            </w:r>
          </w:p>
        </w:tc>
        <w:tc>
          <w:tcPr>
            <w:tcW w:w="1984" w:type="dxa"/>
            <w:shd w:val="clear" w:color="auto" w:fill="auto"/>
            <w:noWrap/>
            <w:vAlign w:val="bottom"/>
            <w:hideMark/>
          </w:tcPr>
          <w:p w14:paraId="5802695A"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80.90%</w:t>
            </w:r>
          </w:p>
        </w:tc>
      </w:tr>
      <w:tr w:rsidR="001A2BF9" w:rsidRPr="00FA3C5C" w14:paraId="21D0553E" w14:textId="77777777" w:rsidTr="00EB17E9">
        <w:trPr>
          <w:trHeight w:val="300"/>
        </w:trPr>
        <w:tc>
          <w:tcPr>
            <w:tcW w:w="5277" w:type="dxa"/>
            <w:shd w:val="clear" w:color="auto" w:fill="auto"/>
            <w:noWrap/>
            <w:vAlign w:val="bottom"/>
            <w:hideMark/>
          </w:tcPr>
          <w:p w14:paraId="146FED7D" w14:textId="4D8965AE"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2-yr overall survival</w:t>
            </w:r>
          </w:p>
        </w:tc>
        <w:tc>
          <w:tcPr>
            <w:tcW w:w="1984" w:type="dxa"/>
            <w:shd w:val="clear" w:color="auto" w:fill="auto"/>
            <w:noWrap/>
            <w:vAlign w:val="bottom"/>
            <w:hideMark/>
          </w:tcPr>
          <w:p w14:paraId="24F68EC8"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91.00%</w:t>
            </w:r>
          </w:p>
        </w:tc>
      </w:tr>
    </w:tbl>
    <w:p w14:paraId="7E037E36" w14:textId="41374616" w:rsidR="001A2BF9" w:rsidRPr="00FA3C5C" w:rsidRDefault="00EC6BAC" w:rsidP="00EC6BAC">
      <w:pPr>
        <w:snapToGrid w:val="0"/>
        <w:spacing w:after="0" w:line="360" w:lineRule="auto"/>
        <w:jc w:val="both"/>
        <w:rPr>
          <w:rFonts w:ascii="Book Antiqua" w:hAnsi="Book Antiqua" w:cs="Times New Roman"/>
          <w:b/>
          <w:bCs/>
          <w:color w:val="000000" w:themeColor="text1"/>
          <w:sz w:val="20"/>
          <w:szCs w:val="20"/>
        </w:rPr>
      </w:pPr>
      <w:r w:rsidRPr="00476030">
        <w:rPr>
          <w:rFonts w:ascii="Book Antiqua" w:eastAsia="Times New Roman" w:hAnsi="Book Antiqua" w:cs="Calibri"/>
          <w:color w:val="000000"/>
          <w:sz w:val="20"/>
          <w:szCs w:val="20"/>
        </w:rPr>
        <w:t>LLND: Lateral lymph node dissection</w:t>
      </w:r>
      <w:r>
        <w:rPr>
          <w:rFonts w:ascii="Book Antiqua" w:eastAsia="Times New Roman" w:hAnsi="Book Antiqua" w:cs="Calibri"/>
          <w:color w:val="000000"/>
          <w:sz w:val="20"/>
          <w:szCs w:val="20"/>
        </w:rPr>
        <w:t>;</w:t>
      </w:r>
      <w:r w:rsidRPr="00EC6BAC">
        <w:rPr>
          <w:rFonts w:ascii="Book Antiqua" w:eastAsia="Times New Roman" w:hAnsi="Book Antiqua" w:cs="Calibri"/>
          <w:color w:val="000000"/>
          <w:sz w:val="20"/>
          <w:szCs w:val="20"/>
        </w:rPr>
        <w:t xml:space="preserve"> </w:t>
      </w:r>
      <w:r w:rsidR="001A2BF9" w:rsidRPr="00EC6BAC">
        <w:rPr>
          <w:rFonts w:ascii="Book Antiqua" w:eastAsia="Times New Roman" w:hAnsi="Book Antiqua" w:cs="Calibri"/>
          <w:color w:val="000000"/>
          <w:sz w:val="20"/>
          <w:szCs w:val="20"/>
        </w:rPr>
        <w:t>SD: Standard deviation</w:t>
      </w:r>
      <w:r w:rsidR="001A2BF9" w:rsidRPr="00FA3C5C">
        <w:rPr>
          <w:rFonts w:ascii="Book Antiqua" w:eastAsia="Times New Roman" w:hAnsi="Book Antiqua" w:cs="Calibri"/>
          <w:color w:val="000000"/>
          <w:sz w:val="20"/>
          <w:szCs w:val="20"/>
        </w:rPr>
        <w:t>.</w:t>
      </w:r>
    </w:p>
    <w:p w14:paraId="1A0F1285" w14:textId="74F42472" w:rsidR="001A2BF9" w:rsidRPr="00FA3C5C" w:rsidRDefault="001A2BF9" w:rsidP="00EC6BAC">
      <w:pPr>
        <w:snapToGrid w:val="0"/>
        <w:spacing w:after="0" w:line="360" w:lineRule="auto"/>
        <w:jc w:val="both"/>
        <w:rPr>
          <w:rFonts w:ascii="Book Antiqua" w:hAnsi="Book Antiqua" w:cs="Times New Roman"/>
          <w:b/>
          <w:bCs/>
          <w:color w:val="000000" w:themeColor="text1"/>
          <w:sz w:val="20"/>
          <w:szCs w:val="20"/>
        </w:rPr>
      </w:pPr>
      <w:r w:rsidRPr="00FA3C5C">
        <w:rPr>
          <w:rFonts w:ascii="Book Antiqua" w:hAnsi="Book Antiqua" w:cs="Times New Roman"/>
          <w:b/>
          <w:bCs/>
          <w:color w:val="000000" w:themeColor="text1"/>
          <w:sz w:val="20"/>
          <w:szCs w:val="20"/>
        </w:rPr>
        <w:br w:type="page"/>
      </w:r>
    </w:p>
    <w:p w14:paraId="55271A1B" w14:textId="13F7F468" w:rsidR="001A2BF9" w:rsidRPr="00FA3C5C" w:rsidRDefault="001A2BF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lastRenderedPageBreak/>
        <w:t>Table 3 Postoperative complications</w:t>
      </w:r>
      <w:r w:rsidR="00EC6BAC">
        <w:rPr>
          <w:rFonts w:ascii="Book Antiqua" w:eastAsia="Times New Roman" w:hAnsi="Book Antiqua" w:cs="Calibri"/>
          <w:b/>
          <w:bCs/>
          <w:color w:val="000000"/>
          <w:sz w:val="20"/>
          <w:szCs w:val="20"/>
        </w:rPr>
        <w:t>,</w:t>
      </w:r>
      <w:r w:rsidRPr="00EC6BAC">
        <w:rPr>
          <w:rFonts w:ascii="Book Antiqua" w:eastAsia="Times New Roman" w:hAnsi="Book Antiqua" w:cs="Calibri"/>
          <w:b/>
          <w:bCs/>
          <w:color w:val="000000"/>
          <w:sz w:val="20"/>
          <w:szCs w:val="20"/>
        </w:rPr>
        <w:t xml:space="preserve"> </w:t>
      </w:r>
      <w:r w:rsidRPr="00EC6BAC">
        <w:rPr>
          <w:rFonts w:ascii="Book Antiqua" w:eastAsia="Times New Roman" w:hAnsi="Book Antiqua" w:cs="Calibri"/>
          <w:b/>
          <w:bCs/>
          <w:i/>
          <w:iCs/>
          <w:color w:val="000000"/>
          <w:sz w:val="20"/>
          <w:szCs w:val="20"/>
        </w:rPr>
        <w:t>n</w:t>
      </w:r>
      <w:r w:rsidRPr="00EC6BAC">
        <w:rPr>
          <w:rFonts w:ascii="Book Antiqua" w:eastAsia="Times New Roman" w:hAnsi="Book Antiqua" w:cs="Calibri"/>
          <w:b/>
          <w:bCs/>
          <w:color w:val="000000"/>
          <w:sz w:val="20"/>
          <w:szCs w:val="20"/>
        </w:rPr>
        <w:t xml:space="preserve"> = 89</w:t>
      </w:r>
    </w:p>
    <w:tbl>
      <w:tblPr>
        <w:tblW w:w="5140" w:type="dxa"/>
        <w:tblLook w:val="04A0" w:firstRow="1" w:lastRow="0" w:firstColumn="1" w:lastColumn="0" w:noHBand="0" w:noVBand="1"/>
      </w:tblPr>
      <w:tblGrid>
        <w:gridCol w:w="3281"/>
        <w:gridCol w:w="1859"/>
      </w:tblGrid>
      <w:tr w:rsidR="001A2BF9" w:rsidRPr="00FA3C5C" w14:paraId="11E8E0CF" w14:textId="77777777" w:rsidTr="001A2BF9">
        <w:trPr>
          <w:trHeight w:val="300"/>
        </w:trPr>
        <w:tc>
          <w:tcPr>
            <w:tcW w:w="3281" w:type="dxa"/>
            <w:tcBorders>
              <w:top w:val="single" w:sz="4" w:space="0" w:color="auto"/>
              <w:left w:val="nil"/>
              <w:bottom w:val="single" w:sz="8" w:space="0" w:color="auto"/>
              <w:right w:val="nil"/>
            </w:tcBorders>
            <w:shd w:val="clear" w:color="auto" w:fill="auto"/>
            <w:noWrap/>
            <w:vAlign w:val="bottom"/>
            <w:hideMark/>
          </w:tcPr>
          <w:p w14:paraId="5789FCB7" w14:textId="77777777" w:rsidR="001A2BF9" w:rsidRPr="00FA3C5C" w:rsidRDefault="001A2BF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Variables</w:t>
            </w:r>
          </w:p>
        </w:tc>
        <w:tc>
          <w:tcPr>
            <w:tcW w:w="1859" w:type="dxa"/>
            <w:tcBorders>
              <w:top w:val="single" w:sz="4" w:space="0" w:color="auto"/>
              <w:left w:val="nil"/>
              <w:bottom w:val="single" w:sz="8" w:space="0" w:color="auto"/>
              <w:right w:val="nil"/>
            </w:tcBorders>
            <w:shd w:val="clear" w:color="auto" w:fill="auto"/>
            <w:noWrap/>
            <w:vAlign w:val="bottom"/>
            <w:hideMark/>
          </w:tcPr>
          <w:p w14:paraId="63B0D504" w14:textId="2D5C3A06" w:rsidR="001A2BF9" w:rsidRPr="00FA3C5C" w:rsidRDefault="001A2BF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 xml:space="preserve">Value, </w:t>
            </w:r>
            <w:r w:rsidRPr="00FA3C5C">
              <w:rPr>
                <w:rFonts w:ascii="Book Antiqua" w:eastAsia="Times New Roman" w:hAnsi="Book Antiqua" w:cs="Calibri"/>
                <w:b/>
                <w:bCs/>
                <w:i/>
                <w:iCs/>
                <w:color w:val="000000"/>
                <w:sz w:val="20"/>
                <w:szCs w:val="20"/>
              </w:rPr>
              <w:t>n</w:t>
            </w:r>
            <w:r w:rsidRPr="00FA3C5C">
              <w:rPr>
                <w:rFonts w:ascii="Book Antiqua" w:eastAsia="Times New Roman" w:hAnsi="Book Antiqua" w:cs="Calibri"/>
                <w:b/>
                <w:bCs/>
                <w:color w:val="000000"/>
                <w:sz w:val="20"/>
                <w:szCs w:val="20"/>
              </w:rPr>
              <w:t xml:space="preserve"> (%)</w:t>
            </w:r>
          </w:p>
        </w:tc>
      </w:tr>
      <w:tr w:rsidR="001A2BF9" w:rsidRPr="00FA3C5C" w14:paraId="3A2D4AED" w14:textId="77777777" w:rsidTr="00754709">
        <w:trPr>
          <w:trHeight w:val="290"/>
        </w:trPr>
        <w:tc>
          <w:tcPr>
            <w:tcW w:w="3281" w:type="dxa"/>
            <w:tcBorders>
              <w:top w:val="nil"/>
              <w:left w:val="nil"/>
              <w:bottom w:val="nil"/>
              <w:right w:val="nil"/>
            </w:tcBorders>
            <w:shd w:val="clear" w:color="auto" w:fill="auto"/>
            <w:noWrap/>
            <w:vAlign w:val="bottom"/>
            <w:hideMark/>
          </w:tcPr>
          <w:p w14:paraId="2E051D52"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Anastomotic leakage</w:t>
            </w:r>
          </w:p>
        </w:tc>
        <w:tc>
          <w:tcPr>
            <w:tcW w:w="1859" w:type="dxa"/>
            <w:tcBorders>
              <w:top w:val="nil"/>
              <w:left w:val="nil"/>
              <w:bottom w:val="nil"/>
              <w:right w:val="nil"/>
            </w:tcBorders>
            <w:shd w:val="clear" w:color="auto" w:fill="auto"/>
            <w:noWrap/>
            <w:vAlign w:val="bottom"/>
            <w:hideMark/>
          </w:tcPr>
          <w:p w14:paraId="1542AE81"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4 (4.5)</w:t>
            </w:r>
          </w:p>
        </w:tc>
      </w:tr>
      <w:tr w:rsidR="001A2BF9" w:rsidRPr="00FA3C5C" w14:paraId="718D0D70" w14:textId="77777777" w:rsidTr="00754709">
        <w:trPr>
          <w:trHeight w:val="290"/>
        </w:trPr>
        <w:tc>
          <w:tcPr>
            <w:tcW w:w="3281" w:type="dxa"/>
            <w:tcBorders>
              <w:top w:val="nil"/>
              <w:left w:val="nil"/>
              <w:bottom w:val="nil"/>
              <w:right w:val="nil"/>
            </w:tcBorders>
            <w:shd w:val="clear" w:color="auto" w:fill="auto"/>
            <w:noWrap/>
            <w:vAlign w:val="bottom"/>
            <w:hideMark/>
          </w:tcPr>
          <w:p w14:paraId="76A04B8C"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Urinary retention</w:t>
            </w:r>
          </w:p>
        </w:tc>
        <w:tc>
          <w:tcPr>
            <w:tcW w:w="1859" w:type="dxa"/>
            <w:tcBorders>
              <w:top w:val="nil"/>
              <w:left w:val="nil"/>
              <w:bottom w:val="nil"/>
              <w:right w:val="nil"/>
            </w:tcBorders>
            <w:shd w:val="clear" w:color="auto" w:fill="auto"/>
            <w:noWrap/>
            <w:vAlign w:val="bottom"/>
            <w:hideMark/>
          </w:tcPr>
          <w:p w14:paraId="7E7F37CF"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2 (2.2)</w:t>
            </w:r>
          </w:p>
        </w:tc>
      </w:tr>
      <w:tr w:rsidR="001A2BF9" w:rsidRPr="00FA3C5C" w14:paraId="0B4B82A8" w14:textId="77777777" w:rsidTr="00754709">
        <w:trPr>
          <w:trHeight w:val="290"/>
        </w:trPr>
        <w:tc>
          <w:tcPr>
            <w:tcW w:w="3281" w:type="dxa"/>
            <w:tcBorders>
              <w:top w:val="nil"/>
              <w:left w:val="nil"/>
              <w:bottom w:val="nil"/>
              <w:right w:val="nil"/>
            </w:tcBorders>
            <w:shd w:val="clear" w:color="auto" w:fill="auto"/>
            <w:noWrap/>
            <w:vAlign w:val="bottom"/>
            <w:hideMark/>
          </w:tcPr>
          <w:p w14:paraId="4B496AA9"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Wound infection</w:t>
            </w:r>
          </w:p>
        </w:tc>
        <w:tc>
          <w:tcPr>
            <w:tcW w:w="1859" w:type="dxa"/>
            <w:tcBorders>
              <w:top w:val="nil"/>
              <w:left w:val="nil"/>
              <w:bottom w:val="nil"/>
              <w:right w:val="nil"/>
            </w:tcBorders>
            <w:shd w:val="clear" w:color="auto" w:fill="auto"/>
            <w:noWrap/>
            <w:vAlign w:val="bottom"/>
            <w:hideMark/>
          </w:tcPr>
          <w:p w14:paraId="5A8DC1AA"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3 (3.4)</w:t>
            </w:r>
          </w:p>
        </w:tc>
      </w:tr>
      <w:tr w:rsidR="001A2BF9" w:rsidRPr="00FA3C5C" w14:paraId="1390779C" w14:textId="77777777" w:rsidTr="00754709">
        <w:trPr>
          <w:trHeight w:val="290"/>
        </w:trPr>
        <w:tc>
          <w:tcPr>
            <w:tcW w:w="3281" w:type="dxa"/>
            <w:tcBorders>
              <w:top w:val="nil"/>
              <w:left w:val="nil"/>
              <w:bottom w:val="nil"/>
              <w:right w:val="nil"/>
            </w:tcBorders>
            <w:shd w:val="clear" w:color="auto" w:fill="auto"/>
            <w:noWrap/>
            <w:vAlign w:val="bottom"/>
            <w:hideMark/>
          </w:tcPr>
          <w:p w14:paraId="6AE03016"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Bowel obstruction</w:t>
            </w:r>
          </w:p>
        </w:tc>
        <w:tc>
          <w:tcPr>
            <w:tcW w:w="1859" w:type="dxa"/>
            <w:tcBorders>
              <w:top w:val="nil"/>
              <w:left w:val="nil"/>
              <w:bottom w:val="nil"/>
              <w:right w:val="nil"/>
            </w:tcBorders>
            <w:shd w:val="clear" w:color="auto" w:fill="auto"/>
            <w:noWrap/>
            <w:vAlign w:val="bottom"/>
            <w:hideMark/>
          </w:tcPr>
          <w:p w14:paraId="35A199A7"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4 (4.5)</w:t>
            </w:r>
          </w:p>
        </w:tc>
      </w:tr>
      <w:tr w:rsidR="001A2BF9" w:rsidRPr="00FA3C5C" w14:paraId="624BDCD1" w14:textId="77777777" w:rsidTr="00754709">
        <w:trPr>
          <w:trHeight w:val="290"/>
        </w:trPr>
        <w:tc>
          <w:tcPr>
            <w:tcW w:w="3281" w:type="dxa"/>
            <w:tcBorders>
              <w:top w:val="nil"/>
              <w:left w:val="nil"/>
              <w:bottom w:val="nil"/>
              <w:right w:val="nil"/>
            </w:tcBorders>
            <w:shd w:val="clear" w:color="auto" w:fill="auto"/>
            <w:noWrap/>
            <w:vAlign w:val="bottom"/>
            <w:hideMark/>
          </w:tcPr>
          <w:p w14:paraId="28494A47" w14:textId="2A67ECE3"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 xml:space="preserve">Lymphatic </w:t>
            </w:r>
            <w:r w:rsidR="00EC6BAC">
              <w:rPr>
                <w:rFonts w:ascii="Book Antiqua" w:eastAsia="Times New Roman" w:hAnsi="Book Antiqua" w:cs="Calibri"/>
                <w:color w:val="000000"/>
                <w:sz w:val="20"/>
                <w:szCs w:val="20"/>
              </w:rPr>
              <w:t>l</w:t>
            </w:r>
            <w:r w:rsidRPr="00FA3C5C">
              <w:rPr>
                <w:rFonts w:ascii="Book Antiqua" w:eastAsia="Times New Roman" w:hAnsi="Book Antiqua" w:cs="Calibri"/>
                <w:color w:val="000000"/>
                <w:sz w:val="20"/>
                <w:szCs w:val="20"/>
              </w:rPr>
              <w:t>eakage</w:t>
            </w:r>
          </w:p>
        </w:tc>
        <w:tc>
          <w:tcPr>
            <w:tcW w:w="1859" w:type="dxa"/>
            <w:tcBorders>
              <w:top w:val="nil"/>
              <w:left w:val="nil"/>
              <w:bottom w:val="nil"/>
              <w:right w:val="nil"/>
            </w:tcBorders>
            <w:shd w:val="clear" w:color="auto" w:fill="auto"/>
            <w:noWrap/>
            <w:vAlign w:val="bottom"/>
            <w:hideMark/>
          </w:tcPr>
          <w:p w14:paraId="1EB35EE3"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1 (1.1)</w:t>
            </w:r>
          </w:p>
        </w:tc>
      </w:tr>
      <w:tr w:rsidR="001A2BF9" w:rsidRPr="00FA3C5C" w14:paraId="0F372645" w14:textId="77777777" w:rsidTr="00754709">
        <w:trPr>
          <w:trHeight w:val="300"/>
        </w:trPr>
        <w:tc>
          <w:tcPr>
            <w:tcW w:w="3281" w:type="dxa"/>
            <w:tcBorders>
              <w:top w:val="nil"/>
              <w:left w:val="nil"/>
              <w:bottom w:val="single" w:sz="8" w:space="0" w:color="auto"/>
              <w:right w:val="nil"/>
            </w:tcBorders>
            <w:shd w:val="clear" w:color="auto" w:fill="auto"/>
            <w:noWrap/>
            <w:vAlign w:val="bottom"/>
            <w:hideMark/>
          </w:tcPr>
          <w:p w14:paraId="13631A2A"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Pelvic hemorrhage</w:t>
            </w:r>
          </w:p>
        </w:tc>
        <w:tc>
          <w:tcPr>
            <w:tcW w:w="1859" w:type="dxa"/>
            <w:tcBorders>
              <w:top w:val="nil"/>
              <w:left w:val="nil"/>
              <w:bottom w:val="single" w:sz="8" w:space="0" w:color="auto"/>
              <w:right w:val="nil"/>
            </w:tcBorders>
            <w:shd w:val="clear" w:color="auto" w:fill="auto"/>
            <w:noWrap/>
            <w:vAlign w:val="bottom"/>
            <w:hideMark/>
          </w:tcPr>
          <w:p w14:paraId="5BEF87BC" w14:textId="77777777" w:rsidR="001A2BF9" w:rsidRPr="00FA3C5C" w:rsidRDefault="001A2BF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1 (1.1)</w:t>
            </w:r>
          </w:p>
        </w:tc>
      </w:tr>
    </w:tbl>
    <w:p w14:paraId="3283206A" w14:textId="7EA2366C" w:rsidR="001A2BF9" w:rsidRPr="00FA3C5C" w:rsidRDefault="001A2BF9" w:rsidP="00EC6BAC">
      <w:pPr>
        <w:snapToGrid w:val="0"/>
        <w:spacing w:after="0" w:line="360" w:lineRule="auto"/>
        <w:jc w:val="both"/>
        <w:rPr>
          <w:rFonts w:ascii="Book Antiqua" w:hAnsi="Book Antiqua" w:cs="Times New Roman"/>
          <w:b/>
          <w:bCs/>
          <w:color w:val="000000" w:themeColor="text1"/>
          <w:sz w:val="20"/>
          <w:szCs w:val="20"/>
        </w:rPr>
      </w:pPr>
    </w:p>
    <w:p w14:paraId="300EB8E8" w14:textId="77777777" w:rsidR="001A2BF9" w:rsidRPr="00FA3C5C" w:rsidRDefault="001A2BF9" w:rsidP="00EC6BAC">
      <w:pPr>
        <w:snapToGrid w:val="0"/>
        <w:spacing w:after="0" w:line="360" w:lineRule="auto"/>
        <w:jc w:val="both"/>
        <w:rPr>
          <w:rFonts w:ascii="Book Antiqua" w:hAnsi="Book Antiqua" w:cs="Times New Roman"/>
          <w:b/>
          <w:bCs/>
          <w:color w:val="000000" w:themeColor="text1"/>
          <w:sz w:val="20"/>
          <w:szCs w:val="20"/>
        </w:rPr>
      </w:pPr>
      <w:r w:rsidRPr="00FA3C5C">
        <w:rPr>
          <w:rFonts w:ascii="Book Antiqua" w:hAnsi="Book Antiqua" w:cs="Times New Roman"/>
          <w:b/>
          <w:bCs/>
          <w:color w:val="000000" w:themeColor="text1"/>
          <w:sz w:val="20"/>
          <w:szCs w:val="20"/>
        </w:rPr>
        <w:br w:type="page"/>
      </w:r>
    </w:p>
    <w:p w14:paraId="7382DE97" w14:textId="543226B8" w:rsidR="001A2BF9" w:rsidRPr="00FA3C5C" w:rsidRDefault="001A2BF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lastRenderedPageBreak/>
        <w:t>Table 4 Pathological outcomes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838"/>
      </w:tblGrid>
      <w:tr w:rsidR="00754709" w:rsidRPr="00FA3C5C" w14:paraId="656AF7DA" w14:textId="77777777" w:rsidTr="00565955">
        <w:tc>
          <w:tcPr>
            <w:tcW w:w="4675" w:type="dxa"/>
            <w:tcBorders>
              <w:top w:val="single" w:sz="4" w:space="0" w:color="auto"/>
              <w:bottom w:val="single" w:sz="4" w:space="0" w:color="auto"/>
            </w:tcBorders>
          </w:tcPr>
          <w:p w14:paraId="08EEFBEF" w14:textId="614975AF"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b/>
                <w:bCs/>
                <w:color w:val="000000"/>
                <w:sz w:val="20"/>
                <w:szCs w:val="20"/>
              </w:rPr>
              <w:t>Variables</w:t>
            </w:r>
          </w:p>
        </w:tc>
        <w:tc>
          <w:tcPr>
            <w:tcW w:w="2838" w:type="dxa"/>
            <w:tcBorders>
              <w:top w:val="single" w:sz="4" w:space="0" w:color="auto"/>
              <w:bottom w:val="single" w:sz="4" w:space="0" w:color="auto"/>
            </w:tcBorders>
            <w:vAlign w:val="bottom"/>
          </w:tcPr>
          <w:p w14:paraId="5343A703" w14:textId="4D524A54"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b/>
                <w:bCs/>
                <w:color w:val="000000"/>
                <w:sz w:val="20"/>
                <w:szCs w:val="20"/>
              </w:rPr>
              <w:t>Value</w:t>
            </w:r>
          </w:p>
        </w:tc>
      </w:tr>
      <w:tr w:rsidR="00754709" w:rsidRPr="00FA3C5C" w14:paraId="60D3B30B" w14:textId="77777777" w:rsidTr="00565955">
        <w:tc>
          <w:tcPr>
            <w:tcW w:w="4675" w:type="dxa"/>
            <w:tcBorders>
              <w:top w:val="single" w:sz="4" w:space="0" w:color="auto"/>
            </w:tcBorders>
          </w:tcPr>
          <w:p w14:paraId="53B35743" w14:textId="042EBA65"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 xml:space="preserve">Tumor size </w:t>
            </w:r>
            <w:r w:rsidR="00FA3C5C">
              <w:rPr>
                <w:rFonts w:ascii="Book Antiqua" w:eastAsia="Times New Roman" w:hAnsi="Book Antiqua" w:cs="Calibri"/>
                <w:color w:val="000000"/>
                <w:sz w:val="20"/>
                <w:szCs w:val="20"/>
              </w:rPr>
              <w:t xml:space="preserve">in </w:t>
            </w:r>
            <w:r w:rsidRPr="00FA3C5C">
              <w:rPr>
                <w:rFonts w:ascii="Book Antiqua" w:eastAsia="Times New Roman" w:hAnsi="Book Antiqua" w:cs="Calibri"/>
                <w:color w:val="000000"/>
                <w:sz w:val="20"/>
                <w:szCs w:val="20"/>
              </w:rPr>
              <w:t>cm, mean ± SD</w:t>
            </w:r>
          </w:p>
        </w:tc>
        <w:tc>
          <w:tcPr>
            <w:tcW w:w="2838" w:type="dxa"/>
            <w:tcBorders>
              <w:top w:val="single" w:sz="4" w:space="0" w:color="auto"/>
            </w:tcBorders>
            <w:vAlign w:val="bottom"/>
          </w:tcPr>
          <w:p w14:paraId="222782DA" w14:textId="68FA5B92"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4.9 ± 2.3</w:t>
            </w:r>
          </w:p>
        </w:tc>
      </w:tr>
      <w:tr w:rsidR="00754709" w:rsidRPr="00FA3C5C" w14:paraId="7847DE55" w14:textId="77777777" w:rsidTr="00565955">
        <w:tc>
          <w:tcPr>
            <w:tcW w:w="4675" w:type="dxa"/>
          </w:tcPr>
          <w:p w14:paraId="3488A2A2" w14:textId="493C6CB8"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 xml:space="preserve">Differentiation degree,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2838" w:type="dxa"/>
            <w:vAlign w:val="bottom"/>
          </w:tcPr>
          <w:p w14:paraId="78D4016E" w14:textId="77777777"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p>
        </w:tc>
      </w:tr>
      <w:tr w:rsidR="00754709" w:rsidRPr="00FA3C5C" w14:paraId="2A6FC75C" w14:textId="77777777" w:rsidTr="00565955">
        <w:tc>
          <w:tcPr>
            <w:tcW w:w="4675" w:type="dxa"/>
          </w:tcPr>
          <w:p w14:paraId="78294901" w14:textId="4C9BED31"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Poor</w:t>
            </w:r>
          </w:p>
        </w:tc>
        <w:tc>
          <w:tcPr>
            <w:tcW w:w="2838" w:type="dxa"/>
            <w:vAlign w:val="bottom"/>
          </w:tcPr>
          <w:p w14:paraId="62E29B61" w14:textId="6797CED2"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28 (31.5)</w:t>
            </w:r>
          </w:p>
        </w:tc>
      </w:tr>
      <w:tr w:rsidR="00754709" w:rsidRPr="00FA3C5C" w14:paraId="4CA04F93" w14:textId="77777777" w:rsidTr="00565955">
        <w:tc>
          <w:tcPr>
            <w:tcW w:w="4675" w:type="dxa"/>
          </w:tcPr>
          <w:p w14:paraId="1D3FD636" w14:textId="0D18AC43"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Moderate/well</w:t>
            </w:r>
          </w:p>
        </w:tc>
        <w:tc>
          <w:tcPr>
            <w:tcW w:w="2838" w:type="dxa"/>
            <w:vAlign w:val="bottom"/>
          </w:tcPr>
          <w:p w14:paraId="35099B87" w14:textId="45E645E0"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61 (68.5)</w:t>
            </w:r>
          </w:p>
        </w:tc>
      </w:tr>
      <w:tr w:rsidR="00754709" w:rsidRPr="00FA3C5C" w14:paraId="10D4D811" w14:textId="77777777" w:rsidTr="00565955">
        <w:tc>
          <w:tcPr>
            <w:tcW w:w="4675" w:type="dxa"/>
          </w:tcPr>
          <w:p w14:paraId="3D19A9D2" w14:textId="0383F55C"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 xml:space="preserve">Pathological LLN metastasis,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2838" w:type="dxa"/>
            <w:vAlign w:val="bottom"/>
          </w:tcPr>
          <w:p w14:paraId="1C94BAF4" w14:textId="77777777"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p>
        </w:tc>
      </w:tr>
      <w:tr w:rsidR="00754709" w:rsidRPr="00FA3C5C" w14:paraId="2A16FF76" w14:textId="77777777" w:rsidTr="00565955">
        <w:tc>
          <w:tcPr>
            <w:tcW w:w="4675" w:type="dxa"/>
          </w:tcPr>
          <w:p w14:paraId="5071CB35" w14:textId="3A339178"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With NCRT</w:t>
            </w:r>
          </w:p>
        </w:tc>
        <w:tc>
          <w:tcPr>
            <w:tcW w:w="2838" w:type="dxa"/>
            <w:vAlign w:val="bottom"/>
          </w:tcPr>
          <w:p w14:paraId="388D9196" w14:textId="2E137852"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26 (41.3)</w:t>
            </w:r>
          </w:p>
        </w:tc>
      </w:tr>
      <w:tr w:rsidR="00754709" w:rsidRPr="00FA3C5C" w14:paraId="6445D530" w14:textId="77777777" w:rsidTr="00565955">
        <w:tc>
          <w:tcPr>
            <w:tcW w:w="4675" w:type="dxa"/>
          </w:tcPr>
          <w:p w14:paraId="4F530EC9" w14:textId="45E97068"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Without NCRT</w:t>
            </w:r>
          </w:p>
        </w:tc>
        <w:tc>
          <w:tcPr>
            <w:tcW w:w="2838" w:type="dxa"/>
            <w:vAlign w:val="bottom"/>
          </w:tcPr>
          <w:p w14:paraId="406B0259" w14:textId="3BFBA261"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9 (34.6)</w:t>
            </w:r>
          </w:p>
        </w:tc>
      </w:tr>
      <w:tr w:rsidR="00754709" w:rsidRPr="00FA3C5C" w14:paraId="687510E4" w14:textId="77777777" w:rsidTr="00565955">
        <w:tc>
          <w:tcPr>
            <w:tcW w:w="4675" w:type="dxa"/>
          </w:tcPr>
          <w:p w14:paraId="50CD9C2A" w14:textId="2CAA3016"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 xml:space="preserve">Position of metastasis,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2838" w:type="dxa"/>
            <w:vAlign w:val="bottom"/>
          </w:tcPr>
          <w:p w14:paraId="7AECC601" w14:textId="77777777"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p>
        </w:tc>
      </w:tr>
      <w:tr w:rsidR="00754709" w:rsidRPr="00FA3C5C" w14:paraId="52FC646D" w14:textId="77777777" w:rsidTr="00565955">
        <w:tc>
          <w:tcPr>
            <w:tcW w:w="4675" w:type="dxa"/>
          </w:tcPr>
          <w:p w14:paraId="6E15F6D5" w14:textId="36E11315"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Internal iliac</w:t>
            </w:r>
          </w:p>
        </w:tc>
        <w:tc>
          <w:tcPr>
            <w:tcW w:w="2838" w:type="dxa"/>
            <w:vAlign w:val="bottom"/>
          </w:tcPr>
          <w:p w14:paraId="5BAB3AD2" w14:textId="3F912CBE"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12 (34.3)</w:t>
            </w:r>
          </w:p>
        </w:tc>
      </w:tr>
      <w:tr w:rsidR="00754709" w:rsidRPr="00FA3C5C" w14:paraId="43B9390E" w14:textId="77777777" w:rsidTr="00565955">
        <w:tc>
          <w:tcPr>
            <w:tcW w:w="4675" w:type="dxa"/>
          </w:tcPr>
          <w:p w14:paraId="37A59725" w14:textId="68AE0AA8"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Obturator</w:t>
            </w:r>
          </w:p>
        </w:tc>
        <w:tc>
          <w:tcPr>
            <w:tcW w:w="2838" w:type="dxa"/>
            <w:vAlign w:val="bottom"/>
          </w:tcPr>
          <w:p w14:paraId="66A42F58" w14:textId="3F6E5622"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21 (60.0)</w:t>
            </w:r>
          </w:p>
        </w:tc>
      </w:tr>
      <w:tr w:rsidR="00754709" w:rsidRPr="00FA3C5C" w14:paraId="154BA017" w14:textId="77777777" w:rsidTr="00565955">
        <w:tc>
          <w:tcPr>
            <w:tcW w:w="4675" w:type="dxa"/>
          </w:tcPr>
          <w:p w14:paraId="33CEB21E" w14:textId="44B677D9"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Bifurcation of abdominal aorta</w:t>
            </w:r>
          </w:p>
        </w:tc>
        <w:tc>
          <w:tcPr>
            <w:tcW w:w="2838" w:type="dxa"/>
            <w:vAlign w:val="bottom"/>
          </w:tcPr>
          <w:p w14:paraId="1B93EF2F" w14:textId="06EB196B"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2 (5.7)</w:t>
            </w:r>
          </w:p>
        </w:tc>
      </w:tr>
      <w:tr w:rsidR="00754709" w:rsidRPr="00FA3C5C" w14:paraId="5D6902B0" w14:textId="77777777" w:rsidTr="00565955">
        <w:tc>
          <w:tcPr>
            <w:tcW w:w="4675" w:type="dxa"/>
          </w:tcPr>
          <w:p w14:paraId="114946CF" w14:textId="1544B17C"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 xml:space="preserve">R status, </w:t>
            </w:r>
            <w:r w:rsidRPr="00FA3C5C">
              <w:rPr>
                <w:rFonts w:ascii="Book Antiqua" w:eastAsia="Times New Roman" w:hAnsi="Book Antiqua" w:cs="Calibri"/>
                <w:i/>
                <w:iCs/>
                <w:color w:val="000000"/>
                <w:sz w:val="20"/>
                <w:szCs w:val="20"/>
              </w:rPr>
              <w:t>n</w:t>
            </w:r>
            <w:r w:rsidRPr="00FA3C5C">
              <w:rPr>
                <w:rFonts w:ascii="Book Antiqua" w:eastAsia="Times New Roman" w:hAnsi="Book Antiqua" w:cs="Calibri"/>
                <w:color w:val="000000"/>
                <w:sz w:val="20"/>
                <w:szCs w:val="20"/>
              </w:rPr>
              <w:t xml:space="preserve"> (%)</w:t>
            </w:r>
          </w:p>
        </w:tc>
        <w:tc>
          <w:tcPr>
            <w:tcW w:w="2838" w:type="dxa"/>
          </w:tcPr>
          <w:p w14:paraId="432E2C5F" w14:textId="77777777"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p>
        </w:tc>
      </w:tr>
      <w:tr w:rsidR="00754709" w:rsidRPr="00FA3C5C" w14:paraId="66716CFA" w14:textId="77777777" w:rsidTr="00565955">
        <w:tc>
          <w:tcPr>
            <w:tcW w:w="4675" w:type="dxa"/>
          </w:tcPr>
          <w:p w14:paraId="20991366" w14:textId="32C78DA9"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R0</w:t>
            </w:r>
          </w:p>
        </w:tc>
        <w:tc>
          <w:tcPr>
            <w:tcW w:w="2838" w:type="dxa"/>
          </w:tcPr>
          <w:p w14:paraId="2B89F464" w14:textId="5D02D195"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87 (97.8)</w:t>
            </w:r>
          </w:p>
        </w:tc>
      </w:tr>
      <w:tr w:rsidR="00754709" w:rsidRPr="00FA3C5C" w14:paraId="6ED012C0" w14:textId="77777777" w:rsidTr="00565955">
        <w:tc>
          <w:tcPr>
            <w:tcW w:w="4675" w:type="dxa"/>
          </w:tcPr>
          <w:p w14:paraId="286EAC0E" w14:textId="6B8C7D7F" w:rsidR="00754709" w:rsidRPr="00FA3C5C"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R1</w:t>
            </w:r>
          </w:p>
        </w:tc>
        <w:tc>
          <w:tcPr>
            <w:tcW w:w="2838" w:type="dxa"/>
          </w:tcPr>
          <w:p w14:paraId="38CB6AE1" w14:textId="355A1AD0" w:rsidR="00754709" w:rsidRPr="00FA3C5C" w:rsidRDefault="00754709" w:rsidP="00EC6BAC">
            <w:pPr>
              <w:snapToGrid w:val="0"/>
              <w:spacing w:line="360" w:lineRule="auto"/>
              <w:jc w:val="both"/>
              <w:rPr>
                <w:rFonts w:ascii="Book Antiqua" w:hAnsi="Book Antiqua" w:cs="Times New Roman"/>
                <w:b/>
                <w:bCs/>
                <w:color w:val="000000" w:themeColor="text1"/>
                <w:sz w:val="20"/>
                <w:szCs w:val="20"/>
              </w:rPr>
            </w:pPr>
            <w:r w:rsidRPr="00FA3C5C">
              <w:rPr>
                <w:rFonts w:ascii="Book Antiqua" w:eastAsia="Times New Roman" w:hAnsi="Book Antiqua" w:cs="Calibri"/>
                <w:color w:val="000000"/>
                <w:sz w:val="20"/>
                <w:szCs w:val="20"/>
              </w:rPr>
              <w:t>2 (2.2)</w:t>
            </w:r>
          </w:p>
        </w:tc>
      </w:tr>
    </w:tbl>
    <w:p w14:paraId="553E8091" w14:textId="0FB15B22" w:rsidR="001A2BF9" w:rsidRPr="00FA3C5C" w:rsidRDefault="00FA3C5C" w:rsidP="00EC6BAC">
      <w:pPr>
        <w:snapToGrid w:val="0"/>
        <w:spacing w:after="0" w:line="360" w:lineRule="auto"/>
        <w:jc w:val="both"/>
        <w:rPr>
          <w:rFonts w:ascii="Book Antiqua" w:eastAsia="Times New Roman" w:hAnsi="Book Antiqua" w:cs="Calibri"/>
          <w:color w:val="000000"/>
          <w:sz w:val="20"/>
          <w:szCs w:val="20"/>
        </w:rPr>
      </w:pPr>
      <w:r w:rsidRPr="007A368A">
        <w:rPr>
          <w:rFonts w:ascii="Book Antiqua" w:eastAsia="Times New Roman" w:hAnsi="Book Antiqua" w:cs="Calibri"/>
          <w:color w:val="000000"/>
          <w:sz w:val="20"/>
          <w:szCs w:val="20"/>
        </w:rPr>
        <w:t xml:space="preserve">LLN: Lateral lymph node; NRCT: Neoadjuvant </w:t>
      </w:r>
      <w:proofErr w:type="spellStart"/>
      <w:r w:rsidRPr="007A368A">
        <w:rPr>
          <w:rFonts w:ascii="Book Antiqua" w:eastAsia="Times New Roman" w:hAnsi="Book Antiqua" w:cs="Calibri"/>
          <w:color w:val="000000"/>
          <w:sz w:val="20"/>
          <w:szCs w:val="20"/>
        </w:rPr>
        <w:t>chemoradiotherapy</w:t>
      </w:r>
      <w:proofErr w:type="spellEnd"/>
      <w:r>
        <w:rPr>
          <w:rFonts w:ascii="Book Antiqua" w:eastAsia="Times New Roman" w:hAnsi="Book Antiqua" w:cs="Calibri"/>
          <w:color w:val="000000"/>
          <w:sz w:val="20"/>
          <w:szCs w:val="20"/>
        </w:rPr>
        <w:t>;</w:t>
      </w:r>
      <w:r w:rsidRPr="00FA3C5C">
        <w:rPr>
          <w:rFonts w:ascii="Book Antiqua" w:eastAsia="Times New Roman" w:hAnsi="Book Antiqua" w:cs="Calibri"/>
          <w:color w:val="000000"/>
          <w:sz w:val="20"/>
          <w:szCs w:val="20"/>
        </w:rPr>
        <w:t xml:space="preserve"> </w:t>
      </w:r>
      <w:r w:rsidR="00754709" w:rsidRPr="00FA3C5C">
        <w:rPr>
          <w:rFonts w:ascii="Book Antiqua" w:eastAsia="Times New Roman" w:hAnsi="Book Antiqua" w:cs="Calibri"/>
          <w:color w:val="000000"/>
          <w:sz w:val="20"/>
          <w:szCs w:val="20"/>
        </w:rPr>
        <w:t>SD: Standard deviation.</w:t>
      </w:r>
    </w:p>
    <w:p w14:paraId="41FAE3AF" w14:textId="50FD8491" w:rsidR="00754709" w:rsidRPr="00FA3C5C" w:rsidRDefault="00754709" w:rsidP="00EC6BAC">
      <w:pPr>
        <w:snapToGrid w:val="0"/>
        <w:spacing w:after="0" w:line="360" w:lineRule="auto"/>
        <w:jc w:val="both"/>
        <w:rPr>
          <w:rFonts w:ascii="Book Antiqua" w:hAnsi="Book Antiqua" w:cs="Times New Roman"/>
          <w:b/>
          <w:bCs/>
          <w:color w:val="000000" w:themeColor="text1"/>
          <w:sz w:val="20"/>
          <w:szCs w:val="20"/>
        </w:rPr>
      </w:pPr>
      <w:r w:rsidRPr="00FA3C5C">
        <w:rPr>
          <w:rFonts w:ascii="Book Antiqua" w:hAnsi="Book Antiqua" w:cs="Times New Roman"/>
          <w:b/>
          <w:bCs/>
          <w:color w:val="000000" w:themeColor="text1"/>
          <w:sz w:val="20"/>
          <w:szCs w:val="20"/>
        </w:rPr>
        <w:br w:type="page"/>
      </w:r>
    </w:p>
    <w:p w14:paraId="28D3A045" w14:textId="3D401CA9" w:rsidR="00754709" w:rsidRPr="00FA3C5C"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FA3C5C">
        <w:rPr>
          <w:rFonts w:ascii="Book Antiqua" w:eastAsia="Times New Roman" w:hAnsi="Book Antiqua" w:cs="Times New Roman"/>
          <w:b/>
          <w:bCs/>
          <w:color w:val="000000"/>
          <w:sz w:val="20"/>
          <w:szCs w:val="20"/>
        </w:rPr>
        <w:lastRenderedPageBreak/>
        <w:t xml:space="preserve">Table 5 </w:t>
      </w:r>
      <w:r w:rsidRPr="00FA3C5C">
        <w:rPr>
          <w:rFonts w:ascii="Book Antiqua" w:eastAsia="Times New Roman" w:hAnsi="Book Antiqua" w:cs="Calibri"/>
          <w:b/>
          <w:bCs/>
          <w:color w:val="000000"/>
          <w:sz w:val="20"/>
          <w:szCs w:val="20"/>
        </w:rPr>
        <w:t>Lateral lymph node</w:t>
      </w:r>
      <w:r w:rsidRPr="00FA3C5C">
        <w:rPr>
          <w:rFonts w:ascii="Book Antiqua" w:eastAsia="Times New Roman" w:hAnsi="Book Antiqua" w:cs="Times New Roman"/>
          <w:b/>
          <w:bCs/>
          <w:color w:val="000000"/>
          <w:sz w:val="20"/>
          <w:szCs w:val="20"/>
        </w:rPr>
        <w:t xml:space="preserve"> metastatic rate for different cutoff values in </w:t>
      </w:r>
      <w:r w:rsidRPr="00FA3C5C">
        <w:rPr>
          <w:rFonts w:ascii="Book Antiqua" w:hAnsi="Book Antiqua" w:cs="Times New Roman"/>
          <w:b/>
          <w:bCs/>
          <w:sz w:val="20"/>
          <w:szCs w:val="20"/>
        </w:rPr>
        <w:t>short-axis</w:t>
      </w:r>
      <w:r w:rsidRPr="00FA3C5C">
        <w:rPr>
          <w:rFonts w:ascii="Book Antiqua" w:eastAsia="Times New Roman" w:hAnsi="Book Antiqua" w:cs="Times New Roman"/>
          <w:b/>
          <w:bCs/>
          <w:color w:val="000000"/>
          <w:sz w:val="20"/>
          <w:szCs w:val="20"/>
        </w:rPr>
        <w:t xml:space="preserve"> in patients who received (chemo</w:t>
      </w:r>
      <w:proofErr w:type="gramStart"/>
      <w:r w:rsidRPr="00FA3C5C">
        <w:rPr>
          <w:rFonts w:ascii="Book Antiqua" w:eastAsia="Times New Roman" w:hAnsi="Book Antiqua" w:cs="Times New Roman"/>
          <w:b/>
          <w:bCs/>
          <w:color w:val="000000"/>
          <w:sz w:val="20"/>
          <w:szCs w:val="20"/>
        </w:rPr>
        <w:t>)radiotherapy</w:t>
      </w:r>
      <w:proofErr w:type="gramEnd"/>
      <w:r w:rsidR="00FA3C5C">
        <w:rPr>
          <w:rFonts w:ascii="Book Antiqua" w:eastAsia="Times New Roman" w:hAnsi="Book Antiqua" w:cs="Times New Roman"/>
          <w:b/>
          <w:bCs/>
          <w:color w:val="000000"/>
          <w:sz w:val="20"/>
          <w:szCs w:val="20"/>
        </w:rPr>
        <w:t>,</w:t>
      </w:r>
      <w:r w:rsidRPr="00FA3C5C">
        <w:rPr>
          <w:rFonts w:ascii="Book Antiqua" w:eastAsia="Times New Roman" w:hAnsi="Book Antiqua" w:cs="Times New Roman"/>
          <w:b/>
          <w:bCs/>
          <w:color w:val="000000"/>
          <w:sz w:val="20"/>
          <w:szCs w:val="20"/>
        </w:rPr>
        <w:t xml:space="preserve"> </w:t>
      </w:r>
      <w:r w:rsidRPr="00FA3C5C">
        <w:rPr>
          <w:rFonts w:ascii="Book Antiqua" w:eastAsia="Times New Roman" w:hAnsi="Book Antiqua" w:cs="Times New Roman"/>
          <w:b/>
          <w:bCs/>
          <w:i/>
          <w:iCs/>
          <w:color w:val="000000"/>
          <w:sz w:val="20"/>
          <w:szCs w:val="20"/>
        </w:rPr>
        <w:t>n</w:t>
      </w:r>
      <w:r w:rsidRPr="00FA3C5C">
        <w:rPr>
          <w:rFonts w:ascii="Book Antiqua" w:eastAsia="Times New Roman" w:hAnsi="Book Antiqua" w:cs="Times New Roman"/>
          <w:b/>
          <w:bCs/>
          <w:color w:val="000000"/>
          <w:sz w:val="20"/>
          <w:szCs w:val="20"/>
        </w:rPr>
        <w:t xml:space="preserve"> = 63</w:t>
      </w:r>
    </w:p>
    <w:tbl>
      <w:tblPr>
        <w:tblW w:w="9405" w:type="dxa"/>
        <w:tblBorders>
          <w:top w:val="single" w:sz="4" w:space="0" w:color="auto"/>
          <w:bottom w:val="single" w:sz="4" w:space="0" w:color="auto"/>
        </w:tblBorders>
        <w:tblLook w:val="04A0" w:firstRow="1" w:lastRow="0" w:firstColumn="1" w:lastColumn="0" w:noHBand="0" w:noVBand="1"/>
      </w:tblPr>
      <w:tblGrid>
        <w:gridCol w:w="2756"/>
        <w:gridCol w:w="2661"/>
        <w:gridCol w:w="2659"/>
        <w:gridCol w:w="1329"/>
      </w:tblGrid>
      <w:tr w:rsidR="00754709" w:rsidRPr="00FA3C5C" w14:paraId="53CC3AA1" w14:textId="77777777" w:rsidTr="00EB17E9">
        <w:trPr>
          <w:trHeight w:val="300"/>
        </w:trPr>
        <w:tc>
          <w:tcPr>
            <w:tcW w:w="2756" w:type="dxa"/>
            <w:tcBorders>
              <w:top w:val="single" w:sz="4" w:space="0" w:color="auto"/>
              <w:bottom w:val="single" w:sz="4" w:space="0" w:color="auto"/>
            </w:tcBorders>
            <w:shd w:val="clear" w:color="auto" w:fill="auto"/>
            <w:noWrap/>
            <w:vAlign w:val="bottom"/>
            <w:hideMark/>
          </w:tcPr>
          <w:p w14:paraId="0A0D59E4" w14:textId="0790A632" w:rsidR="00754709" w:rsidRPr="00FA3C5C"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FA3C5C">
              <w:rPr>
                <w:rFonts w:ascii="Book Antiqua" w:eastAsia="Times New Roman" w:hAnsi="Book Antiqua" w:cs="Times New Roman"/>
                <w:b/>
                <w:bCs/>
                <w:color w:val="000000"/>
                <w:sz w:val="20"/>
                <w:szCs w:val="20"/>
              </w:rPr>
              <w:t>Variables</w:t>
            </w:r>
          </w:p>
        </w:tc>
        <w:tc>
          <w:tcPr>
            <w:tcW w:w="2661" w:type="dxa"/>
            <w:tcBorders>
              <w:top w:val="single" w:sz="4" w:space="0" w:color="auto"/>
              <w:bottom w:val="single" w:sz="4" w:space="0" w:color="auto"/>
            </w:tcBorders>
            <w:shd w:val="clear" w:color="auto" w:fill="auto"/>
            <w:noWrap/>
            <w:vAlign w:val="bottom"/>
            <w:hideMark/>
          </w:tcPr>
          <w:p w14:paraId="1820338B" w14:textId="72A14498" w:rsidR="00754709" w:rsidRPr="00FA3C5C"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FA3C5C">
              <w:rPr>
                <w:rFonts w:ascii="Book Antiqua" w:eastAsia="Times New Roman" w:hAnsi="Book Antiqua" w:cs="Times New Roman"/>
                <w:b/>
                <w:bCs/>
                <w:color w:val="000000"/>
                <w:sz w:val="20"/>
                <w:szCs w:val="20"/>
              </w:rPr>
              <w:t>Positive</w:t>
            </w:r>
            <w:r w:rsidR="00FA3C5C">
              <w:rPr>
                <w:rFonts w:ascii="Book Antiqua" w:eastAsia="Times New Roman" w:hAnsi="Book Antiqua" w:cs="Times New Roman"/>
                <w:b/>
                <w:bCs/>
                <w:color w:val="000000"/>
                <w:sz w:val="20"/>
                <w:szCs w:val="20"/>
              </w:rPr>
              <w:t>,</w:t>
            </w:r>
            <w:r w:rsidRPr="00FA3C5C">
              <w:rPr>
                <w:rFonts w:ascii="Book Antiqua" w:eastAsia="Times New Roman" w:hAnsi="Book Antiqua" w:cs="Times New Roman"/>
                <w:b/>
                <w:bCs/>
                <w:color w:val="000000"/>
                <w:sz w:val="20"/>
                <w:szCs w:val="20"/>
              </w:rPr>
              <w:t xml:space="preserve"> </w:t>
            </w:r>
            <w:r w:rsidRPr="00FA3C5C">
              <w:rPr>
                <w:rFonts w:ascii="Book Antiqua" w:eastAsia="Times New Roman" w:hAnsi="Book Antiqua" w:cs="Times New Roman"/>
                <w:b/>
                <w:bCs/>
                <w:i/>
                <w:iCs/>
                <w:color w:val="000000"/>
                <w:sz w:val="20"/>
                <w:szCs w:val="20"/>
              </w:rPr>
              <w:t>n</w:t>
            </w:r>
            <w:r w:rsidR="00EB17E9" w:rsidRPr="00FA3C5C">
              <w:rPr>
                <w:rFonts w:ascii="Book Antiqua" w:eastAsia="Times New Roman" w:hAnsi="Book Antiqua" w:cs="Times New Roman"/>
                <w:b/>
                <w:bCs/>
                <w:color w:val="000000"/>
                <w:sz w:val="20"/>
                <w:szCs w:val="20"/>
              </w:rPr>
              <w:t xml:space="preserve"> </w:t>
            </w:r>
            <w:r w:rsidRPr="00FA3C5C">
              <w:rPr>
                <w:rFonts w:ascii="Book Antiqua" w:eastAsia="Times New Roman" w:hAnsi="Book Antiqua" w:cs="Times New Roman"/>
                <w:b/>
                <w:bCs/>
                <w:color w:val="000000"/>
                <w:sz w:val="20"/>
                <w:szCs w:val="20"/>
              </w:rPr>
              <w:t>=</w:t>
            </w:r>
            <w:r w:rsidR="00EB17E9" w:rsidRPr="00FA3C5C">
              <w:rPr>
                <w:rFonts w:ascii="Book Antiqua" w:eastAsia="Times New Roman" w:hAnsi="Book Antiqua" w:cs="Times New Roman"/>
                <w:b/>
                <w:bCs/>
                <w:color w:val="000000"/>
                <w:sz w:val="20"/>
                <w:szCs w:val="20"/>
              </w:rPr>
              <w:t xml:space="preserve"> </w:t>
            </w:r>
            <w:r w:rsidRPr="00FA3C5C">
              <w:rPr>
                <w:rFonts w:ascii="Book Antiqua" w:eastAsia="Times New Roman" w:hAnsi="Book Antiqua" w:cs="Times New Roman"/>
                <w:b/>
                <w:bCs/>
                <w:color w:val="000000"/>
                <w:sz w:val="20"/>
                <w:szCs w:val="20"/>
              </w:rPr>
              <w:t>26</w:t>
            </w:r>
          </w:p>
        </w:tc>
        <w:tc>
          <w:tcPr>
            <w:tcW w:w="2659" w:type="dxa"/>
            <w:tcBorders>
              <w:top w:val="single" w:sz="4" w:space="0" w:color="auto"/>
              <w:bottom w:val="single" w:sz="4" w:space="0" w:color="auto"/>
            </w:tcBorders>
            <w:shd w:val="clear" w:color="auto" w:fill="auto"/>
            <w:noWrap/>
            <w:vAlign w:val="bottom"/>
            <w:hideMark/>
          </w:tcPr>
          <w:p w14:paraId="266614F8" w14:textId="13058993" w:rsidR="00754709" w:rsidRPr="00FA3C5C"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FA3C5C">
              <w:rPr>
                <w:rFonts w:ascii="Book Antiqua" w:eastAsia="Times New Roman" w:hAnsi="Book Antiqua" w:cs="Times New Roman"/>
                <w:b/>
                <w:bCs/>
                <w:color w:val="000000"/>
                <w:sz w:val="20"/>
                <w:szCs w:val="20"/>
              </w:rPr>
              <w:t>Negative</w:t>
            </w:r>
            <w:r w:rsidR="00FA3C5C">
              <w:rPr>
                <w:rFonts w:ascii="Book Antiqua" w:eastAsia="Times New Roman" w:hAnsi="Book Antiqua" w:cs="Times New Roman"/>
                <w:b/>
                <w:bCs/>
                <w:color w:val="000000"/>
                <w:sz w:val="20"/>
                <w:szCs w:val="20"/>
              </w:rPr>
              <w:t>,</w:t>
            </w:r>
            <w:r w:rsidRPr="00FA3C5C">
              <w:rPr>
                <w:rFonts w:ascii="Book Antiqua" w:eastAsia="Times New Roman" w:hAnsi="Book Antiqua" w:cs="Times New Roman"/>
                <w:b/>
                <w:bCs/>
                <w:color w:val="000000"/>
                <w:sz w:val="20"/>
                <w:szCs w:val="20"/>
              </w:rPr>
              <w:t xml:space="preserve"> </w:t>
            </w:r>
            <w:r w:rsidRPr="00FA3C5C">
              <w:rPr>
                <w:rFonts w:ascii="Book Antiqua" w:eastAsia="Times New Roman" w:hAnsi="Book Antiqua" w:cs="Times New Roman"/>
                <w:b/>
                <w:bCs/>
                <w:i/>
                <w:iCs/>
                <w:color w:val="000000"/>
                <w:sz w:val="20"/>
                <w:szCs w:val="20"/>
              </w:rPr>
              <w:t>n</w:t>
            </w:r>
            <w:r w:rsidRPr="00FA3C5C">
              <w:rPr>
                <w:rFonts w:ascii="Book Antiqua" w:eastAsia="Times New Roman" w:hAnsi="Book Antiqua" w:cs="Times New Roman"/>
                <w:b/>
                <w:bCs/>
                <w:color w:val="000000"/>
                <w:sz w:val="20"/>
                <w:szCs w:val="20"/>
              </w:rPr>
              <w:t xml:space="preserve"> = 37</w:t>
            </w:r>
          </w:p>
        </w:tc>
        <w:tc>
          <w:tcPr>
            <w:tcW w:w="1329" w:type="dxa"/>
            <w:tcBorders>
              <w:top w:val="single" w:sz="4" w:space="0" w:color="auto"/>
              <w:bottom w:val="single" w:sz="4" w:space="0" w:color="auto"/>
            </w:tcBorders>
            <w:shd w:val="clear" w:color="auto" w:fill="auto"/>
            <w:noWrap/>
            <w:vAlign w:val="bottom"/>
            <w:hideMark/>
          </w:tcPr>
          <w:p w14:paraId="353F2DC9" w14:textId="32FDDB8B" w:rsidR="00754709" w:rsidRPr="00FA3C5C"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FA3C5C">
              <w:rPr>
                <w:rFonts w:ascii="Book Antiqua" w:eastAsia="Times New Roman" w:hAnsi="Book Antiqua" w:cs="Times New Roman"/>
                <w:b/>
                <w:bCs/>
                <w:i/>
                <w:iCs/>
                <w:color w:val="000000"/>
                <w:sz w:val="20"/>
                <w:szCs w:val="20"/>
              </w:rPr>
              <w:t>P</w:t>
            </w:r>
            <w:r w:rsidR="00933078" w:rsidRPr="00FA3C5C">
              <w:rPr>
                <w:rFonts w:ascii="Book Antiqua" w:eastAsia="Times New Roman" w:hAnsi="Book Antiqua" w:cs="Times New Roman"/>
                <w:b/>
                <w:bCs/>
                <w:color w:val="000000"/>
                <w:sz w:val="20"/>
                <w:szCs w:val="20"/>
              </w:rPr>
              <w:t xml:space="preserve"> </w:t>
            </w:r>
            <w:r w:rsidRPr="00FA3C5C">
              <w:rPr>
                <w:rFonts w:ascii="Book Antiqua" w:eastAsia="Times New Roman" w:hAnsi="Book Antiqua" w:cs="Times New Roman"/>
                <w:b/>
                <w:bCs/>
                <w:color w:val="000000"/>
                <w:sz w:val="20"/>
                <w:szCs w:val="20"/>
              </w:rPr>
              <w:t>value</w:t>
            </w:r>
          </w:p>
        </w:tc>
      </w:tr>
      <w:tr w:rsidR="00754709" w:rsidRPr="00FA3C5C" w14:paraId="230C12C1" w14:textId="77777777" w:rsidTr="00EB17E9">
        <w:trPr>
          <w:trHeight w:val="300"/>
        </w:trPr>
        <w:tc>
          <w:tcPr>
            <w:tcW w:w="2756" w:type="dxa"/>
            <w:tcBorders>
              <w:top w:val="single" w:sz="4" w:space="0" w:color="auto"/>
            </w:tcBorders>
            <w:shd w:val="clear" w:color="auto" w:fill="auto"/>
            <w:noWrap/>
            <w:vAlign w:val="bottom"/>
            <w:hideMark/>
          </w:tcPr>
          <w:p w14:paraId="5CF21EAF" w14:textId="567B7550"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SA 5-7</w:t>
            </w:r>
            <w:r w:rsidR="00EB17E9" w:rsidRPr="00FA3C5C">
              <w:rPr>
                <w:rFonts w:ascii="Book Antiqua" w:eastAsia="Times New Roman" w:hAnsi="Book Antiqua" w:cs="Times New Roman"/>
                <w:color w:val="000000"/>
                <w:sz w:val="20"/>
                <w:szCs w:val="20"/>
              </w:rPr>
              <w:t xml:space="preserve"> </w:t>
            </w:r>
            <w:r w:rsidRPr="00FA3C5C">
              <w:rPr>
                <w:rFonts w:ascii="Book Antiqua" w:eastAsia="Times New Roman" w:hAnsi="Book Antiqua" w:cs="Times New Roman"/>
                <w:color w:val="000000"/>
                <w:sz w:val="20"/>
                <w:szCs w:val="20"/>
              </w:rPr>
              <w:t>mm</w:t>
            </w:r>
            <w:r w:rsidR="00FA3C5C">
              <w:rPr>
                <w:rFonts w:ascii="Book Antiqua" w:eastAsia="Times New Roman" w:hAnsi="Book Antiqua" w:cs="Times New Roman"/>
                <w:color w:val="000000"/>
                <w:sz w:val="20"/>
                <w:szCs w:val="20"/>
              </w:rPr>
              <w:t>,</w:t>
            </w:r>
            <w:r w:rsidRPr="00FA3C5C">
              <w:rPr>
                <w:rFonts w:ascii="Book Antiqua" w:eastAsia="Times New Roman" w:hAnsi="Book Antiqua" w:cs="Times New Roman"/>
                <w:color w:val="000000"/>
                <w:sz w:val="20"/>
                <w:szCs w:val="20"/>
              </w:rPr>
              <w:t xml:space="preserve"> </w:t>
            </w:r>
            <w:r w:rsidRPr="00FA3C5C">
              <w:rPr>
                <w:rFonts w:ascii="Book Antiqua" w:eastAsia="Times New Roman" w:hAnsi="Book Antiqua" w:cs="Times New Roman"/>
                <w:i/>
                <w:iCs/>
                <w:color w:val="000000"/>
                <w:sz w:val="20"/>
                <w:szCs w:val="20"/>
              </w:rPr>
              <w:t>n</w:t>
            </w:r>
            <w:r w:rsidR="00FA3C5C">
              <w:rPr>
                <w:rFonts w:ascii="Book Antiqua" w:eastAsia="Times New Roman" w:hAnsi="Book Antiqua" w:cs="Times New Roman"/>
                <w:i/>
                <w:iCs/>
                <w:color w:val="000000"/>
                <w:sz w:val="20"/>
                <w:szCs w:val="20"/>
              </w:rPr>
              <w:t xml:space="preserve"> </w:t>
            </w:r>
            <w:r w:rsidR="00FA3C5C">
              <w:rPr>
                <w:rFonts w:ascii="Book Antiqua" w:eastAsia="Times New Roman" w:hAnsi="Book Antiqua" w:cs="Times New Roman"/>
                <w:color w:val="000000"/>
                <w:sz w:val="20"/>
                <w:szCs w:val="20"/>
              </w:rPr>
              <w:t>(</w:t>
            </w:r>
            <w:r w:rsidRPr="00FA3C5C">
              <w:rPr>
                <w:rFonts w:ascii="Book Antiqua" w:eastAsia="Times New Roman" w:hAnsi="Book Antiqua" w:cs="Times New Roman"/>
                <w:color w:val="000000"/>
                <w:sz w:val="20"/>
                <w:szCs w:val="20"/>
              </w:rPr>
              <w:t>%)</w:t>
            </w:r>
          </w:p>
        </w:tc>
        <w:tc>
          <w:tcPr>
            <w:tcW w:w="2661" w:type="dxa"/>
            <w:tcBorders>
              <w:top w:val="single" w:sz="4" w:space="0" w:color="auto"/>
            </w:tcBorders>
            <w:shd w:val="clear" w:color="auto" w:fill="auto"/>
            <w:noWrap/>
            <w:vAlign w:val="bottom"/>
            <w:hideMark/>
          </w:tcPr>
          <w:p w14:paraId="01CDDAEC" w14:textId="08873AEC"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3 (23.1)</w:t>
            </w:r>
          </w:p>
        </w:tc>
        <w:tc>
          <w:tcPr>
            <w:tcW w:w="2659" w:type="dxa"/>
            <w:tcBorders>
              <w:top w:val="single" w:sz="4" w:space="0" w:color="auto"/>
            </w:tcBorders>
            <w:shd w:val="clear" w:color="auto" w:fill="auto"/>
            <w:noWrap/>
            <w:vAlign w:val="bottom"/>
            <w:hideMark/>
          </w:tcPr>
          <w:p w14:paraId="297516DA" w14:textId="5249ECC6"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10 (76.9)</w:t>
            </w:r>
          </w:p>
        </w:tc>
        <w:tc>
          <w:tcPr>
            <w:tcW w:w="1329" w:type="dxa"/>
            <w:tcBorders>
              <w:top w:val="single" w:sz="4" w:space="0" w:color="auto"/>
            </w:tcBorders>
            <w:shd w:val="clear" w:color="auto" w:fill="auto"/>
            <w:noWrap/>
            <w:vAlign w:val="bottom"/>
            <w:hideMark/>
          </w:tcPr>
          <w:p w14:paraId="0BFA794C" w14:textId="77777777"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0.216</w:t>
            </w:r>
          </w:p>
        </w:tc>
      </w:tr>
      <w:tr w:rsidR="00754709" w:rsidRPr="00FA3C5C" w14:paraId="7C354A90" w14:textId="77777777" w:rsidTr="00EB17E9">
        <w:trPr>
          <w:trHeight w:val="290"/>
        </w:trPr>
        <w:tc>
          <w:tcPr>
            <w:tcW w:w="2756" w:type="dxa"/>
            <w:shd w:val="clear" w:color="auto" w:fill="auto"/>
            <w:noWrap/>
            <w:vAlign w:val="bottom"/>
            <w:hideMark/>
          </w:tcPr>
          <w:p w14:paraId="21384E28" w14:textId="59505EA5"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SA 7-10</w:t>
            </w:r>
            <w:r w:rsidR="00EB17E9" w:rsidRPr="00FA3C5C">
              <w:rPr>
                <w:rFonts w:ascii="Book Antiqua" w:eastAsia="Times New Roman" w:hAnsi="Book Antiqua" w:cs="Times New Roman"/>
                <w:color w:val="000000"/>
                <w:sz w:val="20"/>
                <w:szCs w:val="20"/>
              </w:rPr>
              <w:t xml:space="preserve"> </w:t>
            </w:r>
            <w:r w:rsidRPr="00FA3C5C">
              <w:rPr>
                <w:rFonts w:ascii="Book Antiqua" w:eastAsia="Times New Roman" w:hAnsi="Book Antiqua" w:cs="Times New Roman"/>
                <w:color w:val="000000"/>
                <w:sz w:val="20"/>
                <w:szCs w:val="20"/>
              </w:rPr>
              <w:t>mm</w:t>
            </w:r>
            <w:r w:rsidR="00FA3C5C">
              <w:rPr>
                <w:rFonts w:ascii="Book Antiqua" w:eastAsia="Times New Roman" w:hAnsi="Book Antiqua" w:cs="Times New Roman"/>
                <w:color w:val="000000"/>
                <w:sz w:val="20"/>
                <w:szCs w:val="20"/>
              </w:rPr>
              <w:t>,</w:t>
            </w:r>
            <w:r w:rsidRPr="00FA3C5C">
              <w:rPr>
                <w:rFonts w:ascii="Book Antiqua" w:eastAsia="Times New Roman" w:hAnsi="Book Antiqua" w:cs="Times New Roman"/>
                <w:color w:val="000000"/>
                <w:sz w:val="20"/>
                <w:szCs w:val="20"/>
              </w:rPr>
              <w:t xml:space="preserve"> </w:t>
            </w:r>
            <w:r w:rsidRPr="00FA3C5C">
              <w:rPr>
                <w:rFonts w:ascii="Book Antiqua" w:eastAsia="Times New Roman" w:hAnsi="Book Antiqua" w:cs="Times New Roman"/>
                <w:i/>
                <w:iCs/>
                <w:color w:val="000000"/>
                <w:sz w:val="20"/>
                <w:szCs w:val="20"/>
              </w:rPr>
              <w:t>n</w:t>
            </w:r>
            <w:r w:rsidR="00FA3C5C">
              <w:rPr>
                <w:rFonts w:ascii="Book Antiqua" w:eastAsia="Times New Roman" w:hAnsi="Book Antiqua" w:cs="Times New Roman"/>
                <w:i/>
                <w:iCs/>
                <w:color w:val="000000"/>
                <w:sz w:val="20"/>
                <w:szCs w:val="20"/>
              </w:rPr>
              <w:t xml:space="preserve"> </w:t>
            </w:r>
            <w:r w:rsidR="00FA3C5C">
              <w:rPr>
                <w:rFonts w:ascii="Book Antiqua" w:eastAsia="Times New Roman" w:hAnsi="Book Antiqua" w:cs="Times New Roman"/>
                <w:color w:val="000000"/>
                <w:sz w:val="20"/>
                <w:szCs w:val="20"/>
              </w:rPr>
              <w:t>(</w:t>
            </w:r>
            <w:r w:rsidRPr="00FA3C5C">
              <w:rPr>
                <w:rFonts w:ascii="Book Antiqua" w:eastAsia="Times New Roman" w:hAnsi="Book Antiqua" w:cs="Times New Roman"/>
                <w:color w:val="000000"/>
                <w:sz w:val="20"/>
                <w:szCs w:val="20"/>
              </w:rPr>
              <w:t>%)</w:t>
            </w:r>
          </w:p>
        </w:tc>
        <w:tc>
          <w:tcPr>
            <w:tcW w:w="2661" w:type="dxa"/>
            <w:shd w:val="clear" w:color="auto" w:fill="auto"/>
            <w:noWrap/>
            <w:vAlign w:val="bottom"/>
            <w:hideMark/>
          </w:tcPr>
          <w:p w14:paraId="01B1E681" w14:textId="215EA8A5"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9 (39.1)</w:t>
            </w:r>
          </w:p>
        </w:tc>
        <w:tc>
          <w:tcPr>
            <w:tcW w:w="2659" w:type="dxa"/>
            <w:shd w:val="clear" w:color="auto" w:fill="auto"/>
            <w:noWrap/>
            <w:vAlign w:val="bottom"/>
            <w:hideMark/>
          </w:tcPr>
          <w:p w14:paraId="7B76E424" w14:textId="310A075B"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14 (60.9)</w:t>
            </w:r>
          </w:p>
        </w:tc>
        <w:tc>
          <w:tcPr>
            <w:tcW w:w="1329" w:type="dxa"/>
            <w:shd w:val="clear" w:color="auto" w:fill="auto"/>
            <w:noWrap/>
            <w:vAlign w:val="bottom"/>
            <w:hideMark/>
          </w:tcPr>
          <w:p w14:paraId="1B1B2A5F"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1ED47A68" w14:textId="77777777" w:rsidTr="00EB17E9">
        <w:trPr>
          <w:trHeight w:val="300"/>
        </w:trPr>
        <w:tc>
          <w:tcPr>
            <w:tcW w:w="2756" w:type="dxa"/>
            <w:shd w:val="clear" w:color="auto" w:fill="auto"/>
            <w:noWrap/>
            <w:vAlign w:val="bottom"/>
            <w:hideMark/>
          </w:tcPr>
          <w:p w14:paraId="237A5E2A" w14:textId="7B4BBEF2"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SA ≥</w:t>
            </w:r>
            <w:r w:rsidR="00EB17E9" w:rsidRPr="00FA3C5C">
              <w:rPr>
                <w:rFonts w:ascii="Book Antiqua" w:eastAsia="Times New Roman" w:hAnsi="Book Antiqua" w:cs="Times New Roman"/>
                <w:color w:val="000000"/>
                <w:sz w:val="20"/>
                <w:szCs w:val="20"/>
              </w:rPr>
              <w:t xml:space="preserve"> </w:t>
            </w:r>
            <w:r w:rsidRPr="00FA3C5C">
              <w:rPr>
                <w:rFonts w:ascii="Book Antiqua" w:eastAsia="Times New Roman" w:hAnsi="Book Antiqua" w:cs="Times New Roman"/>
                <w:color w:val="000000"/>
                <w:sz w:val="20"/>
                <w:szCs w:val="20"/>
              </w:rPr>
              <w:t>10</w:t>
            </w:r>
            <w:r w:rsidR="00EB17E9" w:rsidRPr="00FA3C5C">
              <w:rPr>
                <w:rFonts w:ascii="Book Antiqua" w:eastAsia="Times New Roman" w:hAnsi="Book Antiqua" w:cs="Times New Roman"/>
                <w:color w:val="000000"/>
                <w:sz w:val="20"/>
                <w:szCs w:val="20"/>
              </w:rPr>
              <w:t xml:space="preserve"> </w:t>
            </w:r>
            <w:r w:rsidRPr="00FA3C5C">
              <w:rPr>
                <w:rFonts w:ascii="Book Antiqua" w:eastAsia="Times New Roman" w:hAnsi="Book Antiqua" w:cs="Times New Roman"/>
                <w:color w:val="000000"/>
                <w:sz w:val="20"/>
                <w:szCs w:val="20"/>
              </w:rPr>
              <w:t>mm</w:t>
            </w:r>
            <w:r w:rsidR="00FA3C5C">
              <w:rPr>
                <w:rFonts w:ascii="Book Antiqua" w:eastAsia="Times New Roman" w:hAnsi="Book Antiqua" w:cs="Times New Roman"/>
                <w:color w:val="000000"/>
                <w:sz w:val="20"/>
                <w:szCs w:val="20"/>
              </w:rPr>
              <w:t>,</w:t>
            </w:r>
            <w:r w:rsidRPr="00FA3C5C">
              <w:rPr>
                <w:rFonts w:ascii="Book Antiqua" w:eastAsia="Times New Roman" w:hAnsi="Book Antiqua" w:cs="Times New Roman"/>
                <w:color w:val="000000"/>
                <w:sz w:val="20"/>
                <w:szCs w:val="20"/>
              </w:rPr>
              <w:t xml:space="preserve"> </w:t>
            </w:r>
            <w:r w:rsidRPr="00FA3C5C">
              <w:rPr>
                <w:rFonts w:ascii="Book Antiqua" w:eastAsia="Times New Roman" w:hAnsi="Book Antiqua" w:cs="Times New Roman"/>
                <w:i/>
                <w:iCs/>
                <w:color w:val="000000"/>
                <w:sz w:val="20"/>
                <w:szCs w:val="20"/>
              </w:rPr>
              <w:t>n</w:t>
            </w:r>
            <w:r w:rsidR="00FA3C5C">
              <w:rPr>
                <w:rFonts w:ascii="Book Antiqua" w:eastAsia="Times New Roman" w:hAnsi="Book Antiqua" w:cs="Times New Roman"/>
                <w:color w:val="000000"/>
                <w:sz w:val="20"/>
                <w:szCs w:val="20"/>
              </w:rPr>
              <w:t xml:space="preserve"> (</w:t>
            </w:r>
            <w:r w:rsidRPr="00FA3C5C">
              <w:rPr>
                <w:rFonts w:ascii="Book Antiqua" w:eastAsia="Times New Roman" w:hAnsi="Book Antiqua" w:cs="Times New Roman"/>
                <w:color w:val="000000"/>
                <w:sz w:val="20"/>
                <w:szCs w:val="20"/>
              </w:rPr>
              <w:t>%)</w:t>
            </w:r>
          </w:p>
        </w:tc>
        <w:tc>
          <w:tcPr>
            <w:tcW w:w="2661" w:type="dxa"/>
            <w:shd w:val="clear" w:color="auto" w:fill="auto"/>
            <w:noWrap/>
            <w:vAlign w:val="bottom"/>
            <w:hideMark/>
          </w:tcPr>
          <w:p w14:paraId="3F9FAE10" w14:textId="3A7AE326"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14 (51.9)</w:t>
            </w:r>
          </w:p>
        </w:tc>
        <w:tc>
          <w:tcPr>
            <w:tcW w:w="2659" w:type="dxa"/>
            <w:shd w:val="clear" w:color="auto" w:fill="auto"/>
            <w:noWrap/>
            <w:vAlign w:val="bottom"/>
            <w:hideMark/>
          </w:tcPr>
          <w:p w14:paraId="59EB5B5A" w14:textId="2E5F77B3"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r w:rsidRPr="00FA3C5C">
              <w:rPr>
                <w:rFonts w:ascii="Book Antiqua" w:eastAsia="Times New Roman" w:hAnsi="Book Antiqua" w:cs="Times New Roman"/>
                <w:color w:val="000000"/>
                <w:sz w:val="20"/>
                <w:szCs w:val="20"/>
              </w:rPr>
              <w:t>13 (48.1)</w:t>
            </w:r>
          </w:p>
        </w:tc>
        <w:tc>
          <w:tcPr>
            <w:tcW w:w="1329" w:type="dxa"/>
            <w:shd w:val="clear" w:color="auto" w:fill="auto"/>
            <w:noWrap/>
            <w:vAlign w:val="bottom"/>
            <w:hideMark/>
          </w:tcPr>
          <w:p w14:paraId="351C6ED4" w14:textId="65EA51A4" w:rsidR="00754709" w:rsidRPr="00FA3C5C" w:rsidRDefault="00754709" w:rsidP="00EC6BAC">
            <w:pPr>
              <w:snapToGrid w:val="0"/>
              <w:spacing w:after="0" w:line="360" w:lineRule="auto"/>
              <w:jc w:val="both"/>
              <w:rPr>
                <w:rFonts w:ascii="Book Antiqua" w:eastAsia="Times New Roman" w:hAnsi="Book Antiqua" w:cs="Times New Roman"/>
                <w:color w:val="000000"/>
                <w:sz w:val="20"/>
                <w:szCs w:val="20"/>
              </w:rPr>
            </w:pPr>
          </w:p>
        </w:tc>
      </w:tr>
    </w:tbl>
    <w:p w14:paraId="376AB958" w14:textId="737B7AA5" w:rsidR="00E23227" w:rsidRPr="00FA3C5C" w:rsidRDefault="00754709" w:rsidP="00EC6BAC">
      <w:pPr>
        <w:snapToGrid w:val="0"/>
        <w:spacing w:after="0" w:line="360" w:lineRule="auto"/>
        <w:jc w:val="both"/>
        <w:rPr>
          <w:rFonts w:ascii="Book Antiqua" w:hAnsi="Book Antiqua" w:cs="Times New Roman"/>
          <w:sz w:val="20"/>
          <w:szCs w:val="20"/>
        </w:rPr>
      </w:pPr>
      <w:r w:rsidRPr="00FA3C5C">
        <w:rPr>
          <w:rFonts w:ascii="Book Antiqua" w:hAnsi="Book Antiqua" w:cs="Times New Roman"/>
          <w:sz w:val="20"/>
          <w:szCs w:val="20"/>
        </w:rPr>
        <w:t>SA: Short-axis.</w:t>
      </w:r>
    </w:p>
    <w:p w14:paraId="22777DFB" w14:textId="5C5938A3" w:rsidR="00754709" w:rsidRPr="00FA3C5C" w:rsidRDefault="00754709" w:rsidP="00EC6BAC">
      <w:pPr>
        <w:snapToGrid w:val="0"/>
        <w:spacing w:after="0" w:line="360" w:lineRule="auto"/>
        <w:jc w:val="both"/>
        <w:rPr>
          <w:rFonts w:ascii="Book Antiqua" w:hAnsi="Book Antiqua"/>
          <w:sz w:val="20"/>
          <w:szCs w:val="20"/>
        </w:rPr>
      </w:pPr>
      <w:r w:rsidRPr="00FA3C5C">
        <w:rPr>
          <w:rFonts w:ascii="Book Antiqua" w:hAnsi="Book Antiqua"/>
          <w:sz w:val="20"/>
          <w:szCs w:val="20"/>
        </w:rPr>
        <w:br w:type="page"/>
      </w:r>
    </w:p>
    <w:p w14:paraId="65DEBC6C" w14:textId="49A49D6F" w:rsidR="00E23227" w:rsidRPr="00FA3C5C" w:rsidRDefault="00754709" w:rsidP="00EC6BAC">
      <w:pPr>
        <w:snapToGrid w:val="0"/>
        <w:spacing w:after="0" w:line="360" w:lineRule="auto"/>
        <w:jc w:val="both"/>
        <w:rPr>
          <w:rFonts w:ascii="Book Antiqua" w:hAnsi="Book Antiqua"/>
          <w:b/>
          <w:bCs/>
          <w:sz w:val="20"/>
          <w:szCs w:val="20"/>
        </w:rPr>
      </w:pPr>
      <w:r w:rsidRPr="00FA3C5C">
        <w:rPr>
          <w:rFonts w:ascii="Book Antiqua" w:eastAsia="Times New Roman" w:hAnsi="Book Antiqua" w:cs="Calibri"/>
          <w:b/>
          <w:bCs/>
          <w:color w:val="000000"/>
          <w:sz w:val="20"/>
          <w:szCs w:val="20"/>
        </w:rPr>
        <w:lastRenderedPageBreak/>
        <w:t xml:space="preserve">Table 6 Risk factors for pathological </w:t>
      </w:r>
      <w:r w:rsidR="00EB17E9" w:rsidRPr="00FA3C5C">
        <w:rPr>
          <w:rFonts w:ascii="Book Antiqua" w:hAnsi="Book Antiqua" w:cs="Times New Roman"/>
          <w:b/>
          <w:bCs/>
          <w:sz w:val="20"/>
          <w:szCs w:val="20"/>
        </w:rPr>
        <w:t>lateral lymph node</w:t>
      </w:r>
      <w:r w:rsidR="00EB17E9" w:rsidRPr="00FA3C5C">
        <w:rPr>
          <w:rFonts w:ascii="Book Antiqua" w:eastAsia="Times New Roman" w:hAnsi="Book Antiqua" w:cs="Calibri"/>
          <w:b/>
          <w:bCs/>
          <w:color w:val="000000"/>
          <w:sz w:val="20"/>
          <w:szCs w:val="20"/>
        </w:rPr>
        <w:t xml:space="preserve"> </w:t>
      </w:r>
      <w:r w:rsidRPr="00FA3C5C">
        <w:rPr>
          <w:rFonts w:ascii="Book Antiqua" w:eastAsia="Times New Roman" w:hAnsi="Book Antiqua" w:cs="Calibri"/>
          <w:b/>
          <w:bCs/>
          <w:color w:val="000000"/>
          <w:sz w:val="20"/>
          <w:szCs w:val="20"/>
        </w:rPr>
        <w:t xml:space="preserve">metastasis after </w:t>
      </w:r>
      <w:r w:rsidR="00EB17E9" w:rsidRPr="00FA3C5C">
        <w:rPr>
          <w:rFonts w:ascii="Book Antiqua" w:eastAsia="Times New Roman" w:hAnsi="Book Antiqua" w:cs="Calibri"/>
          <w:b/>
          <w:bCs/>
          <w:color w:val="000000"/>
          <w:sz w:val="20"/>
          <w:szCs w:val="20"/>
        </w:rPr>
        <w:t xml:space="preserve">neoadjuvant </w:t>
      </w:r>
      <w:proofErr w:type="spellStart"/>
      <w:r w:rsidR="00EB17E9" w:rsidRPr="00FA3C5C">
        <w:rPr>
          <w:rFonts w:ascii="Book Antiqua" w:eastAsia="Times New Roman" w:hAnsi="Book Antiqua" w:cs="Calibri"/>
          <w:b/>
          <w:bCs/>
          <w:color w:val="000000"/>
          <w:sz w:val="20"/>
          <w:szCs w:val="20"/>
        </w:rPr>
        <w:t>chemoradiotherapy</w:t>
      </w:r>
      <w:proofErr w:type="spellEnd"/>
      <w:r w:rsidR="00FA3C5C">
        <w:rPr>
          <w:rFonts w:ascii="Book Antiqua" w:eastAsia="Times New Roman" w:hAnsi="Book Antiqua" w:cs="Calibri"/>
          <w:b/>
          <w:bCs/>
          <w:color w:val="000000"/>
          <w:sz w:val="20"/>
          <w:szCs w:val="20"/>
        </w:rPr>
        <w:t>,</w:t>
      </w:r>
      <w:r w:rsidR="00EB17E9" w:rsidRPr="00FA3C5C">
        <w:rPr>
          <w:rFonts w:ascii="Book Antiqua" w:eastAsia="Times New Roman" w:hAnsi="Book Antiqua" w:cs="Calibri"/>
          <w:b/>
          <w:bCs/>
          <w:color w:val="000000"/>
          <w:sz w:val="20"/>
          <w:szCs w:val="20"/>
        </w:rPr>
        <w:t xml:space="preserve"> </w:t>
      </w:r>
      <w:r w:rsidRPr="00FA3C5C">
        <w:rPr>
          <w:rFonts w:ascii="Book Antiqua" w:eastAsia="Times New Roman" w:hAnsi="Book Antiqua" w:cs="Calibri"/>
          <w:b/>
          <w:bCs/>
          <w:i/>
          <w:iCs/>
          <w:color w:val="000000"/>
          <w:sz w:val="20"/>
          <w:szCs w:val="20"/>
        </w:rPr>
        <w:t>n</w:t>
      </w:r>
      <w:r w:rsidRPr="00FA3C5C">
        <w:rPr>
          <w:rFonts w:ascii="Book Antiqua" w:eastAsia="Times New Roman" w:hAnsi="Book Antiqua" w:cs="Calibri"/>
          <w:b/>
          <w:bCs/>
          <w:color w:val="000000"/>
          <w:sz w:val="20"/>
          <w:szCs w:val="20"/>
        </w:rPr>
        <w:t xml:space="preserve"> = 63</w:t>
      </w:r>
    </w:p>
    <w:tbl>
      <w:tblPr>
        <w:tblW w:w="9351" w:type="dxa"/>
        <w:tblBorders>
          <w:top w:val="single" w:sz="4" w:space="0" w:color="auto"/>
          <w:bottom w:val="single" w:sz="4" w:space="0" w:color="auto"/>
        </w:tblBorders>
        <w:tblLook w:val="04A0" w:firstRow="1" w:lastRow="0" w:firstColumn="1" w:lastColumn="0" w:noHBand="0" w:noVBand="1"/>
      </w:tblPr>
      <w:tblGrid>
        <w:gridCol w:w="3397"/>
        <w:gridCol w:w="2410"/>
        <w:gridCol w:w="2410"/>
        <w:gridCol w:w="1134"/>
      </w:tblGrid>
      <w:tr w:rsidR="00754709" w:rsidRPr="00FA3C5C" w14:paraId="78F11936" w14:textId="77777777" w:rsidTr="00EB17E9">
        <w:trPr>
          <w:trHeight w:val="300"/>
        </w:trPr>
        <w:tc>
          <w:tcPr>
            <w:tcW w:w="3397" w:type="dxa"/>
            <w:vMerge w:val="restart"/>
            <w:tcBorders>
              <w:top w:val="single" w:sz="4" w:space="0" w:color="auto"/>
              <w:bottom w:val="single" w:sz="4" w:space="0" w:color="auto"/>
            </w:tcBorders>
            <w:shd w:val="clear" w:color="auto" w:fill="auto"/>
            <w:noWrap/>
            <w:vAlign w:val="bottom"/>
            <w:hideMark/>
          </w:tcPr>
          <w:p w14:paraId="7D64E906" w14:textId="77777777" w:rsidR="00754709" w:rsidRPr="00FA3C5C" w:rsidRDefault="0075470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Variables</w:t>
            </w:r>
          </w:p>
        </w:tc>
        <w:tc>
          <w:tcPr>
            <w:tcW w:w="2410" w:type="dxa"/>
            <w:tcBorders>
              <w:top w:val="single" w:sz="4" w:space="0" w:color="auto"/>
              <w:bottom w:val="single" w:sz="4" w:space="0" w:color="auto"/>
            </w:tcBorders>
            <w:shd w:val="clear" w:color="auto" w:fill="auto"/>
            <w:noWrap/>
            <w:vAlign w:val="bottom"/>
            <w:hideMark/>
          </w:tcPr>
          <w:p w14:paraId="4B60B6C7" w14:textId="77777777" w:rsidR="00754709" w:rsidRPr="00FA3C5C" w:rsidRDefault="0075470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Univariate analysis</w:t>
            </w:r>
          </w:p>
        </w:tc>
        <w:tc>
          <w:tcPr>
            <w:tcW w:w="3544" w:type="dxa"/>
            <w:gridSpan w:val="2"/>
            <w:tcBorders>
              <w:top w:val="single" w:sz="4" w:space="0" w:color="auto"/>
              <w:bottom w:val="single" w:sz="4" w:space="0" w:color="auto"/>
            </w:tcBorders>
            <w:shd w:val="clear" w:color="auto" w:fill="auto"/>
            <w:noWrap/>
            <w:vAlign w:val="bottom"/>
            <w:hideMark/>
          </w:tcPr>
          <w:p w14:paraId="2FAC1D69" w14:textId="24985B5A" w:rsidR="00754709" w:rsidRPr="00FA3C5C" w:rsidRDefault="0075470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Multivariate analysis</w:t>
            </w:r>
          </w:p>
        </w:tc>
      </w:tr>
      <w:tr w:rsidR="00754709" w:rsidRPr="00FA3C5C" w14:paraId="4EDDBA33" w14:textId="77777777" w:rsidTr="00EB17E9">
        <w:trPr>
          <w:trHeight w:val="300"/>
        </w:trPr>
        <w:tc>
          <w:tcPr>
            <w:tcW w:w="3397" w:type="dxa"/>
            <w:vMerge/>
            <w:tcBorders>
              <w:top w:val="single" w:sz="4" w:space="0" w:color="auto"/>
              <w:bottom w:val="single" w:sz="4" w:space="0" w:color="auto"/>
            </w:tcBorders>
            <w:shd w:val="clear" w:color="auto" w:fill="auto"/>
            <w:noWrap/>
            <w:vAlign w:val="bottom"/>
            <w:hideMark/>
          </w:tcPr>
          <w:p w14:paraId="5461252D" w14:textId="03F544DF" w:rsidR="00754709" w:rsidRPr="00FA3C5C" w:rsidRDefault="00754709" w:rsidP="00EC6BAC">
            <w:pPr>
              <w:snapToGrid w:val="0"/>
              <w:spacing w:after="0" w:line="360" w:lineRule="auto"/>
              <w:jc w:val="both"/>
              <w:rPr>
                <w:rFonts w:ascii="Book Antiqua" w:eastAsia="Times New Roman" w:hAnsi="Book Antiqua" w:cs="Calibri"/>
                <w:b/>
                <w:bCs/>
                <w:color w:val="000000"/>
                <w:sz w:val="20"/>
                <w:szCs w:val="20"/>
              </w:rPr>
            </w:pPr>
          </w:p>
        </w:tc>
        <w:tc>
          <w:tcPr>
            <w:tcW w:w="2410" w:type="dxa"/>
            <w:tcBorders>
              <w:top w:val="single" w:sz="4" w:space="0" w:color="auto"/>
              <w:bottom w:val="single" w:sz="4" w:space="0" w:color="auto"/>
            </w:tcBorders>
            <w:shd w:val="clear" w:color="auto" w:fill="auto"/>
            <w:noWrap/>
            <w:vAlign w:val="bottom"/>
            <w:hideMark/>
          </w:tcPr>
          <w:p w14:paraId="6EDA76C7" w14:textId="03B87666" w:rsidR="00754709" w:rsidRPr="00FA3C5C" w:rsidRDefault="0075470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i/>
                <w:iCs/>
                <w:color w:val="000000"/>
                <w:sz w:val="20"/>
                <w:szCs w:val="20"/>
              </w:rPr>
              <w:t>P</w:t>
            </w:r>
            <w:r w:rsidR="00933078" w:rsidRPr="00FA3C5C">
              <w:rPr>
                <w:rFonts w:ascii="Book Antiqua" w:eastAsia="Times New Roman" w:hAnsi="Book Antiqua" w:cs="Calibri"/>
                <w:b/>
                <w:bCs/>
                <w:color w:val="000000"/>
                <w:sz w:val="20"/>
                <w:szCs w:val="20"/>
              </w:rPr>
              <w:t xml:space="preserve"> </w:t>
            </w:r>
            <w:r w:rsidRPr="00FA3C5C">
              <w:rPr>
                <w:rFonts w:ascii="Book Antiqua" w:eastAsia="Times New Roman" w:hAnsi="Book Antiqua" w:cs="Calibri"/>
                <w:b/>
                <w:bCs/>
                <w:color w:val="000000"/>
                <w:sz w:val="20"/>
                <w:szCs w:val="20"/>
              </w:rPr>
              <w:t>value</w:t>
            </w:r>
          </w:p>
        </w:tc>
        <w:tc>
          <w:tcPr>
            <w:tcW w:w="2410" w:type="dxa"/>
            <w:tcBorders>
              <w:top w:val="single" w:sz="4" w:space="0" w:color="auto"/>
              <w:bottom w:val="single" w:sz="4" w:space="0" w:color="auto"/>
            </w:tcBorders>
            <w:shd w:val="clear" w:color="auto" w:fill="auto"/>
            <w:noWrap/>
            <w:vAlign w:val="bottom"/>
            <w:hideMark/>
          </w:tcPr>
          <w:p w14:paraId="4E0BA0E9" w14:textId="77777777" w:rsidR="00754709" w:rsidRPr="00FA3C5C" w:rsidRDefault="0075470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color w:val="000000"/>
                <w:sz w:val="20"/>
                <w:szCs w:val="20"/>
              </w:rPr>
              <w:t>95%CI</w:t>
            </w:r>
          </w:p>
        </w:tc>
        <w:tc>
          <w:tcPr>
            <w:tcW w:w="1134" w:type="dxa"/>
            <w:tcBorders>
              <w:top w:val="single" w:sz="4" w:space="0" w:color="auto"/>
              <w:bottom w:val="single" w:sz="4" w:space="0" w:color="auto"/>
            </w:tcBorders>
            <w:shd w:val="clear" w:color="auto" w:fill="auto"/>
            <w:noWrap/>
            <w:vAlign w:val="bottom"/>
            <w:hideMark/>
          </w:tcPr>
          <w:p w14:paraId="2F28E4C9" w14:textId="4297AEB4" w:rsidR="00754709" w:rsidRPr="00FA3C5C" w:rsidRDefault="00754709" w:rsidP="00EC6BAC">
            <w:pPr>
              <w:snapToGrid w:val="0"/>
              <w:spacing w:after="0" w:line="360" w:lineRule="auto"/>
              <w:jc w:val="both"/>
              <w:rPr>
                <w:rFonts w:ascii="Book Antiqua" w:eastAsia="Times New Roman" w:hAnsi="Book Antiqua" w:cs="Calibri"/>
                <w:b/>
                <w:bCs/>
                <w:color w:val="000000"/>
                <w:sz w:val="20"/>
                <w:szCs w:val="20"/>
              </w:rPr>
            </w:pPr>
            <w:r w:rsidRPr="00FA3C5C">
              <w:rPr>
                <w:rFonts w:ascii="Book Antiqua" w:eastAsia="Times New Roman" w:hAnsi="Book Antiqua" w:cs="Calibri"/>
                <w:b/>
                <w:bCs/>
                <w:i/>
                <w:iCs/>
                <w:color w:val="000000"/>
                <w:sz w:val="20"/>
                <w:szCs w:val="20"/>
              </w:rPr>
              <w:t>P</w:t>
            </w:r>
            <w:r w:rsidR="00933078" w:rsidRPr="00FA3C5C">
              <w:rPr>
                <w:rFonts w:ascii="Book Antiqua" w:eastAsia="Times New Roman" w:hAnsi="Book Antiqua" w:cs="Calibri"/>
                <w:b/>
                <w:bCs/>
                <w:color w:val="000000"/>
                <w:sz w:val="20"/>
                <w:szCs w:val="20"/>
              </w:rPr>
              <w:t xml:space="preserve"> </w:t>
            </w:r>
            <w:r w:rsidRPr="00FA3C5C">
              <w:rPr>
                <w:rFonts w:ascii="Book Antiqua" w:eastAsia="Times New Roman" w:hAnsi="Book Antiqua" w:cs="Calibri"/>
                <w:b/>
                <w:bCs/>
                <w:color w:val="000000"/>
                <w:sz w:val="20"/>
                <w:szCs w:val="20"/>
              </w:rPr>
              <w:t>value</w:t>
            </w:r>
          </w:p>
        </w:tc>
      </w:tr>
      <w:tr w:rsidR="00754709" w:rsidRPr="00FA3C5C" w14:paraId="1D0BE359" w14:textId="77777777" w:rsidTr="00EB17E9">
        <w:trPr>
          <w:trHeight w:val="290"/>
        </w:trPr>
        <w:tc>
          <w:tcPr>
            <w:tcW w:w="3397" w:type="dxa"/>
            <w:tcBorders>
              <w:top w:val="single" w:sz="4" w:space="0" w:color="auto"/>
            </w:tcBorders>
            <w:shd w:val="clear" w:color="auto" w:fill="auto"/>
            <w:noWrap/>
            <w:vAlign w:val="bottom"/>
            <w:hideMark/>
          </w:tcPr>
          <w:p w14:paraId="2B3D25CC"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Sex</w:t>
            </w:r>
          </w:p>
        </w:tc>
        <w:tc>
          <w:tcPr>
            <w:tcW w:w="2410" w:type="dxa"/>
            <w:tcBorders>
              <w:top w:val="single" w:sz="4" w:space="0" w:color="auto"/>
            </w:tcBorders>
            <w:shd w:val="clear" w:color="auto" w:fill="auto"/>
            <w:noWrap/>
            <w:vAlign w:val="bottom"/>
            <w:hideMark/>
          </w:tcPr>
          <w:p w14:paraId="1CA81969"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0.259</w:t>
            </w:r>
          </w:p>
        </w:tc>
        <w:tc>
          <w:tcPr>
            <w:tcW w:w="2410" w:type="dxa"/>
            <w:tcBorders>
              <w:top w:val="single" w:sz="4" w:space="0" w:color="auto"/>
            </w:tcBorders>
            <w:shd w:val="clear" w:color="auto" w:fill="auto"/>
            <w:noWrap/>
            <w:vAlign w:val="bottom"/>
            <w:hideMark/>
          </w:tcPr>
          <w:p w14:paraId="77E3976D"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0.184-2.697</w:t>
            </w:r>
          </w:p>
        </w:tc>
        <w:tc>
          <w:tcPr>
            <w:tcW w:w="1134" w:type="dxa"/>
            <w:tcBorders>
              <w:top w:val="single" w:sz="4" w:space="0" w:color="auto"/>
            </w:tcBorders>
            <w:shd w:val="clear" w:color="auto" w:fill="auto"/>
            <w:noWrap/>
            <w:vAlign w:val="bottom"/>
            <w:hideMark/>
          </w:tcPr>
          <w:p w14:paraId="713518F8"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0.609</w:t>
            </w:r>
          </w:p>
        </w:tc>
      </w:tr>
      <w:tr w:rsidR="00754709" w:rsidRPr="00FA3C5C" w14:paraId="4EDEA6BC" w14:textId="77777777" w:rsidTr="00EB17E9">
        <w:trPr>
          <w:trHeight w:val="300"/>
        </w:trPr>
        <w:tc>
          <w:tcPr>
            <w:tcW w:w="3397" w:type="dxa"/>
            <w:shd w:val="clear" w:color="auto" w:fill="auto"/>
            <w:noWrap/>
            <w:vAlign w:val="bottom"/>
            <w:hideMark/>
          </w:tcPr>
          <w:p w14:paraId="6C1D8D8B" w14:textId="22E79D31" w:rsidR="00754709" w:rsidRPr="00FA3C5C"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Male</w:t>
            </w:r>
          </w:p>
        </w:tc>
        <w:tc>
          <w:tcPr>
            <w:tcW w:w="2410" w:type="dxa"/>
            <w:shd w:val="clear" w:color="auto" w:fill="auto"/>
            <w:noWrap/>
            <w:vAlign w:val="bottom"/>
            <w:hideMark/>
          </w:tcPr>
          <w:p w14:paraId="614AD3D0"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0EACBA1E"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136CC56D"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2D515E35" w14:textId="77777777" w:rsidTr="00EB17E9">
        <w:trPr>
          <w:trHeight w:val="350"/>
        </w:trPr>
        <w:tc>
          <w:tcPr>
            <w:tcW w:w="3397" w:type="dxa"/>
            <w:shd w:val="clear" w:color="auto" w:fill="auto"/>
            <w:noWrap/>
            <w:vAlign w:val="bottom"/>
            <w:hideMark/>
          </w:tcPr>
          <w:p w14:paraId="4EAF66B8" w14:textId="109FD1D7" w:rsidR="00754709" w:rsidRPr="00FA3C5C"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Female</w:t>
            </w:r>
          </w:p>
        </w:tc>
        <w:tc>
          <w:tcPr>
            <w:tcW w:w="2410" w:type="dxa"/>
            <w:shd w:val="clear" w:color="auto" w:fill="auto"/>
            <w:noWrap/>
            <w:vAlign w:val="bottom"/>
            <w:hideMark/>
          </w:tcPr>
          <w:p w14:paraId="57EF083D"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081BEA93"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3202B7C9"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55CEEBE8" w14:textId="77777777" w:rsidTr="00EB17E9">
        <w:trPr>
          <w:trHeight w:val="350"/>
        </w:trPr>
        <w:tc>
          <w:tcPr>
            <w:tcW w:w="3397" w:type="dxa"/>
            <w:shd w:val="clear" w:color="auto" w:fill="auto"/>
            <w:noWrap/>
            <w:vAlign w:val="bottom"/>
            <w:hideMark/>
          </w:tcPr>
          <w:p w14:paraId="2597D5F9"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Age</w:t>
            </w:r>
          </w:p>
        </w:tc>
        <w:tc>
          <w:tcPr>
            <w:tcW w:w="2410" w:type="dxa"/>
            <w:shd w:val="clear" w:color="auto" w:fill="auto"/>
            <w:noWrap/>
            <w:vAlign w:val="bottom"/>
            <w:hideMark/>
          </w:tcPr>
          <w:p w14:paraId="7075D44B"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0.987</w:t>
            </w:r>
          </w:p>
        </w:tc>
        <w:tc>
          <w:tcPr>
            <w:tcW w:w="2410" w:type="dxa"/>
            <w:shd w:val="clear" w:color="auto" w:fill="auto"/>
            <w:noWrap/>
            <w:vAlign w:val="bottom"/>
            <w:hideMark/>
          </w:tcPr>
          <w:p w14:paraId="735E47AA"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0.242-3.269</w:t>
            </w:r>
          </w:p>
        </w:tc>
        <w:tc>
          <w:tcPr>
            <w:tcW w:w="1134" w:type="dxa"/>
            <w:shd w:val="clear" w:color="auto" w:fill="auto"/>
            <w:noWrap/>
            <w:vAlign w:val="bottom"/>
            <w:hideMark/>
          </w:tcPr>
          <w:p w14:paraId="02F03FDE"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0.889</w:t>
            </w:r>
          </w:p>
        </w:tc>
      </w:tr>
      <w:tr w:rsidR="00754709" w:rsidRPr="00FA3C5C" w14:paraId="1BBAD741" w14:textId="77777777" w:rsidTr="00EB17E9">
        <w:trPr>
          <w:trHeight w:val="290"/>
        </w:trPr>
        <w:tc>
          <w:tcPr>
            <w:tcW w:w="3397" w:type="dxa"/>
            <w:shd w:val="clear" w:color="auto" w:fill="auto"/>
            <w:noWrap/>
            <w:vAlign w:val="bottom"/>
            <w:hideMark/>
          </w:tcPr>
          <w:p w14:paraId="7E3D0F54" w14:textId="02462EA2" w:rsidR="00754709" w:rsidRPr="00FA3C5C"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w:t>
            </w:r>
            <w:r w:rsidR="00EB17E9" w:rsidRPr="00FA3C5C">
              <w:rPr>
                <w:rFonts w:ascii="Book Antiqua" w:eastAsia="Times New Roman" w:hAnsi="Book Antiqua" w:cs="Calibri"/>
                <w:color w:val="000000"/>
                <w:sz w:val="20"/>
                <w:szCs w:val="20"/>
              </w:rPr>
              <w:t xml:space="preserve"> </w:t>
            </w:r>
            <w:r w:rsidRPr="00FA3C5C">
              <w:rPr>
                <w:rFonts w:ascii="Book Antiqua" w:eastAsia="Times New Roman" w:hAnsi="Book Antiqua" w:cs="Calibri"/>
                <w:color w:val="000000"/>
                <w:sz w:val="20"/>
                <w:szCs w:val="20"/>
              </w:rPr>
              <w:t>60</w:t>
            </w:r>
          </w:p>
        </w:tc>
        <w:tc>
          <w:tcPr>
            <w:tcW w:w="2410" w:type="dxa"/>
            <w:shd w:val="clear" w:color="auto" w:fill="auto"/>
            <w:noWrap/>
            <w:vAlign w:val="bottom"/>
            <w:hideMark/>
          </w:tcPr>
          <w:p w14:paraId="200128F2"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678C82E9"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14870AED"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77B572CF" w14:textId="77777777" w:rsidTr="00EB17E9">
        <w:trPr>
          <w:trHeight w:val="350"/>
        </w:trPr>
        <w:tc>
          <w:tcPr>
            <w:tcW w:w="3397" w:type="dxa"/>
            <w:shd w:val="clear" w:color="auto" w:fill="auto"/>
            <w:noWrap/>
            <w:vAlign w:val="bottom"/>
            <w:hideMark/>
          </w:tcPr>
          <w:p w14:paraId="69E09215" w14:textId="2469DF9E" w:rsidR="00754709" w:rsidRPr="00FA3C5C"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&lt;</w:t>
            </w:r>
            <w:r w:rsidR="00EB17E9" w:rsidRPr="00FA3C5C">
              <w:rPr>
                <w:rFonts w:ascii="Book Antiqua" w:eastAsia="Times New Roman" w:hAnsi="Book Antiqua" w:cs="Calibri"/>
                <w:color w:val="000000"/>
                <w:sz w:val="20"/>
                <w:szCs w:val="20"/>
              </w:rPr>
              <w:t xml:space="preserve"> </w:t>
            </w:r>
            <w:r w:rsidRPr="00FA3C5C">
              <w:rPr>
                <w:rFonts w:ascii="Book Antiqua" w:eastAsia="Times New Roman" w:hAnsi="Book Antiqua" w:cs="Calibri"/>
                <w:color w:val="000000"/>
                <w:sz w:val="20"/>
                <w:szCs w:val="20"/>
              </w:rPr>
              <w:t>60</w:t>
            </w:r>
          </w:p>
        </w:tc>
        <w:tc>
          <w:tcPr>
            <w:tcW w:w="2410" w:type="dxa"/>
            <w:shd w:val="clear" w:color="auto" w:fill="auto"/>
            <w:noWrap/>
            <w:vAlign w:val="bottom"/>
            <w:hideMark/>
          </w:tcPr>
          <w:p w14:paraId="2CB99D30"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67D00045"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31A73BFF"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0C6F986E" w14:textId="77777777" w:rsidTr="00EB17E9">
        <w:trPr>
          <w:trHeight w:val="350"/>
        </w:trPr>
        <w:tc>
          <w:tcPr>
            <w:tcW w:w="3397" w:type="dxa"/>
            <w:shd w:val="clear" w:color="auto" w:fill="auto"/>
            <w:noWrap/>
            <w:vAlign w:val="bottom"/>
            <w:hideMark/>
          </w:tcPr>
          <w:p w14:paraId="070272DA" w14:textId="53B675DA"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cT stage</w:t>
            </w:r>
          </w:p>
        </w:tc>
        <w:tc>
          <w:tcPr>
            <w:tcW w:w="2410" w:type="dxa"/>
            <w:shd w:val="clear" w:color="auto" w:fill="auto"/>
            <w:noWrap/>
            <w:vAlign w:val="bottom"/>
            <w:hideMark/>
          </w:tcPr>
          <w:p w14:paraId="147FF697"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0.003</w:t>
            </w:r>
          </w:p>
        </w:tc>
        <w:tc>
          <w:tcPr>
            <w:tcW w:w="2410" w:type="dxa"/>
            <w:shd w:val="clear" w:color="auto" w:fill="auto"/>
            <w:noWrap/>
            <w:vAlign w:val="bottom"/>
            <w:hideMark/>
          </w:tcPr>
          <w:p w14:paraId="0C23B3D5"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1.419-18.508</w:t>
            </w:r>
          </w:p>
        </w:tc>
        <w:tc>
          <w:tcPr>
            <w:tcW w:w="1134" w:type="dxa"/>
            <w:shd w:val="clear" w:color="auto" w:fill="auto"/>
            <w:noWrap/>
            <w:vAlign w:val="bottom"/>
            <w:hideMark/>
          </w:tcPr>
          <w:p w14:paraId="50B6B5F7"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0.013</w:t>
            </w:r>
          </w:p>
        </w:tc>
      </w:tr>
      <w:tr w:rsidR="00754709" w:rsidRPr="00FA3C5C" w14:paraId="60C497D6" w14:textId="77777777" w:rsidTr="00EB17E9">
        <w:trPr>
          <w:trHeight w:val="290"/>
        </w:trPr>
        <w:tc>
          <w:tcPr>
            <w:tcW w:w="3397" w:type="dxa"/>
            <w:shd w:val="clear" w:color="auto" w:fill="auto"/>
            <w:noWrap/>
            <w:vAlign w:val="bottom"/>
            <w:hideMark/>
          </w:tcPr>
          <w:p w14:paraId="30376351" w14:textId="039B69AF" w:rsidR="00754709" w:rsidRPr="00FA3C5C"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cT3</w:t>
            </w:r>
          </w:p>
        </w:tc>
        <w:tc>
          <w:tcPr>
            <w:tcW w:w="2410" w:type="dxa"/>
            <w:shd w:val="clear" w:color="auto" w:fill="auto"/>
            <w:noWrap/>
            <w:vAlign w:val="bottom"/>
            <w:hideMark/>
          </w:tcPr>
          <w:p w14:paraId="4421B3D3"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5BFC85A2"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019F8BD8"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20F89FD8" w14:textId="77777777" w:rsidTr="00EB17E9">
        <w:trPr>
          <w:trHeight w:val="290"/>
        </w:trPr>
        <w:tc>
          <w:tcPr>
            <w:tcW w:w="3397" w:type="dxa"/>
            <w:shd w:val="clear" w:color="auto" w:fill="auto"/>
            <w:noWrap/>
            <w:vAlign w:val="bottom"/>
            <w:hideMark/>
          </w:tcPr>
          <w:p w14:paraId="7101D9B0" w14:textId="26D75AD0" w:rsidR="00754709" w:rsidRPr="00FA3C5C"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cT4</w:t>
            </w:r>
          </w:p>
        </w:tc>
        <w:tc>
          <w:tcPr>
            <w:tcW w:w="2410" w:type="dxa"/>
            <w:shd w:val="clear" w:color="auto" w:fill="auto"/>
            <w:noWrap/>
            <w:vAlign w:val="bottom"/>
            <w:hideMark/>
          </w:tcPr>
          <w:p w14:paraId="4BDBBF58"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4848714E"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1E2F8B1D"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1D74C66D" w14:textId="77777777" w:rsidTr="00EB17E9">
        <w:trPr>
          <w:trHeight w:val="290"/>
        </w:trPr>
        <w:tc>
          <w:tcPr>
            <w:tcW w:w="3397" w:type="dxa"/>
            <w:shd w:val="clear" w:color="auto" w:fill="auto"/>
            <w:noWrap/>
            <w:vAlign w:val="bottom"/>
            <w:hideMark/>
          </w:tcPr>
          <w:p w14:paraId="7D18DFCE"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Histological type</w:t>
            </w:r>
          </w:p>
        </w:tc>
        <w:tc>
          <w:tcPr>
            <w:tcW w:w="2410" w:type="dxa"/>
            <w:shd w:val="clear" w:color="auto" w:fill="auto"/>
            <w:noWrap/>
            <w:vAlign w:val="bottom"/>
            <w:hideMark/>
          </w:tcPr>
          <w:p w14:paraId="73FA631A"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0.183</w:t>
            </w:r>
          </w:p>
        </w:tc>
        <w:tc>
          <w:tcPr>
            <w:tcW w:w="2410" w:type="dxa"/>
            <w:shd w:val="clear" w:color="auto" w:fill="auto"/>
            <w:noWrap/>
            <w:vAlign w:val="bottom"/>
            <w:hideMark/>
          </w:tcPr>
          <w:p w14:paraId="67B8C199"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1.038-15.520</w:t>
            </w:r>
          </w:p>
        </w:tc>
        <w:tc>
          <w:tcPr>
            <w:tcW w:w="1134" w:type="dxa"/>
            <w:shd w:val="clear" w:color="auto" w:fill="auto"/>
            <w:noWrap/>
            <w:vAlign w:val="bottom"/>
            <w:hideMark/>
          </w:tcPr>
          <w:p w14:paraId="35E7ECD0"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0.044</w:t>
            </w:r>
          </w:p>
        </w:tc>
      </w:tr>
      <w:tr w:rsidR="00754709" w:rsidRPr="00FA3C5C" w14:paraId="2E4EE5BB" w14:textId="77777777" w:rsidTr="00EB17E9">
        <w:trPr>
          <w:trHeight w:val="290"/>
        </w:trPr>
        <w:tc>
          <w:tcPr>
            <w:tcW w:w="3397" w:type="dxa"/>
            <w:shd w:val="clear" w:color="auto" w:fill="auto"/>
            <w:noWrap/>
            <w:vAlign w:val="bottom"/>
            <w:hideMark/>
          </w:tcPr>
          <w:p w14:paraId="23ECF56D" w14:textId="664A893A" w:rsidR="00754709" w:rsidRPr="00FA3C5C"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Poor</w:t>
            </w:r>
          </w:p>
        </w:tc>
        <w:tc>
          <w:tcPr>
            <w:tcW w:w="2410" w:type="dxa"/>
            <w:shd w:val="clear" w:color="auto" w:fill="auto"/>
            <w:noWrap/>
            <w:vAlign w:val="bottom"/>
            <w:hideMark/>
          </w:tcPr>
          <w:p w14:paraId="396B7833"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6AEF0282"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6E402817"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0B8CC911" w14:textId="77777777" w:rsidTr="00EB17E9">
        <w:trPr>
          <w:trHeight w:val="290"/>
        </w:trPr>
        <w:tc>
          <w:tcPr>
            <w:tcW w:w="3397" w:type="dxa"/>
            <w:shd w:val="clear" w:color="auto" w:fill="auto"/>
            <w:noWrap/>
            <w:vAlign w:val="bottom"/>
            <w:hideMark/>
          </w:tcPr>
          <w:p w14:paraId="23CFF5A7" w14:textId="040958AC" w:rsidR="00754709" w:rsidRPr="00FA3C5C"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Moderate</w:t>
            </w:r>
            <w:r w:rsidR="00754709" w:rsidRPr="00FA3C5C">
              <w:rPr>
                <w:rFonts w:ascii="Book Antiqua" w:eastAsia="Times New Roman" w:hAnsi="Book Antiqua" w:cs="Calibri"/>
                <w:color w:val="000000"/>
                <w:sz w:val="20"/>
                <w:szCs w:val="20"/>
              </w:rPr>
              <w:t>/well</w:t>
            </w:r>
          </w:p>
        </w:tc>
        <w:tc>
          <w:tcPr>
            <w:tcW w:w="2410" w:type="dxa"/>
            <w:shd w:val="clear" w:color="auto" w:fill="auto"/>
            <w:noWrap/>
            <w:vAlign w:val="bottom"/>
            <w:hideMark/>
          </w:tcPr>
          <w:p w14:paraId="02BC29EB"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07A0D625"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4043FEA5"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40D2794D" w14:textId="77777777" w:rsidTr="00EB17E9">
        <w:trPr>
          <w:trHeight w:val="300"/>
        </w:trPr>
        <w:tc>
          <w:tcPr>
            <w:tcW w:w="3397" w:type="dxa"/>
            <w:shd w:val="clear" w:color="auto" w:fill="auto"/>
            <w:noWrap/>
            <w:vAlign w:val="bottom"/>
            <w:hideMark/>
          </w:tcPr>
          <w:p w14:paraId="330A4028"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Short-axis</w:t>
            </w:r>
          </w:p>
        </w:tc>
        <w:tc>
          <w:tcPr>
            <w:tcW w:w="2410" w:type="dxa"/>
            <w:shd w:val="clear" w:color="auto" w:fill="auto"/>
            <w:noWrap/>
            <w:vAlign w:val="bottom"/>
            <w:hideMark/>
          </w:tcPr>
          <w:p w14:paraId="20ABED8F"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0.135</w:t>
            </w:r>
          </w:p>
        </w:tc>
        <w:tc>
          <w:tcPr>
            <w:tcW w:w="2410" w:type="dxa"/>
            <w:shd w:val="clear" w:color="auto" w:fill="auto"/>
            <w:noWrap/>
            <w:vAlign w:val="bottom"/>
            <w:hideMark/>
          </w:tcPr>
          <w:p w14:paraId="7EC53EB1"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1.487-38.214</w:t>
            </w:r>
          </w:p>
        </w:tc>
        <w:tc>
          <w:tcPr>
            <w:tcW w:w="1134" w:type="dxa"/>
            <w:shd w:val="clear" w:color="auto" w:fill="auto"/>
            <w:noWrap/>
            <w:vAlign w:val="bottom"/>
            <w:hideMark/>
          </w:tcPr>
          <w:p w14:paraId="700311E5"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0.015</w:t>
            </w:r>
          </w:p>
        </w:tc>
      </w:tr>
      <w:tr w:rsidR="00754709" w:rsidRPr="00FA3C5C" w14:paraId="446FA896" w14:textId="77777777" w:rsidTr="00EB17E9">
        <w:trPr>
          <w:trHeight w:val="290"/>
        </w:trPr>
        <w:tc>
          <w:tcPr>
            <w:tcW w:w="3397" w:type="dxa"/>
            <w:shd w:val="clear" w:color="auto" w:fill="auto"/>
            <w:noWrap/>
            <w:vAlign w:val="bottom"/>
            <w:hideMark/>
          </w:tcPr>
          <w:p w14:paraId="6584433B" w14:textId="54C082E5" w:rsidR="00754709" w:rsidRPr="00FA3C5C"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5-7</w:t>
            </w:r>
            <w:r w:rsidR="00EB17E9" w:rsidRPr="00FA3C5C">
              <w:rPr>
                <w:rFonts w:ascii="Book Antiqua" w:eastAsia="Times New Roman" w:hAnsi="Book Antiqua" w:cs="Calibri"/>
                <w:color w:val="000000"/>
                <w:sz w:val="20"/>
                <w:szCs w:val="20"/>
              </w:rPr>
              <w:t xml:space="preserve"> </w:t>
            </w:r>
            <w:r w:rsidRPr="00FA3C5C">
              <w:rPr>
                <w:rFonts w:ascii="Book Antiqua" w:eastAsia="Times New Roman" w:hAnsi="Book Antiqua" w:cs="Calibri"/>
                <w:color w:val="000000"/>
                <w:sz w:val="20"/>
                <w:szCs w:val="20"/>
              </w:rPr>
              <w:t>mm</w:t>
            </w:r>
          </w:p>
        </w:tc>
        <w:tc>
          <w:tcPr>
            <w:tcW w:w="2410" w:type="dxa"/>
            <w:shd w:val="clear" w:color="auto" w:fill="auto"/>
            <w:noWrap/>
            <w:vAlign w:val="bottom"/>
            <w:hideMark/>
          </w:tcPr>
          <w:p w14:paraId="0448B7AE"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74BB3D43"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4E2A363D"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5B175E31" w14:textId="77777777" w:rsidTr="00EB17E9">
        <w:trPr>
          <w:trHeight w:val="290"/>
        </w:trPr>
        <w:tc>
          <w:tcPr>
            <w:tcW w:w="3397" w:type="dxa"/>
            <w:shd w:val="clear" w:color="auto" w:fill="auto"/>
            <w:noWrap/>
            <w:vAlign w:val="bottom"/>
            <w:hideMark/>
          </w:tcPr>
          <w:p w14:paraId="0AA367F3" w14:textId="407A50A1" w:rsidR="00754709" w:rsidRPr="00FA3C5C"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w:t>
            </w:r>
            <w:r w:rsidR="00EB17E9" w:rsidRPr="00FA3C5C">
              <w:rPr>
                <w:rFonts w:ascii="Book Antiqua" w:eastAsia="Times New Roman" w:hAnsi="Book Antiqua" w:cs="Calibri"/>
                <w:color w:val="000000"/>
                <w:sz w:val="20"/>
                <w:szCs w:val="20"/>
              </w:rPr>
              <w:t xml:space="preserve"> </w:t>
            </w:r>
            <w:r w:rsidRPr="00FA3C5C">
              <w:rPr>
                <w:rFonts w:ascii="Book Antiqua" w:eastAsia="Times New Roman" w:hAnsi="Book Antiqua" w:cs="Calibri"/>
                <w:color w:val="000000"/>
                <w:sz w:val="20"/>
                <w:szCs w:val="20"/>
              </w:rPr>
              <w:t>7</w:t>
            </w:r>
            <w:r w:rsidR="00EB17E9" w:rsidRPr="00FA3C5C">
              <w:rPr>
                <w:rFonts w:ascii="Book Antiqua" w:eastAsia="Times New Roman" w:hAnsi="Book Antiqua" w:cs="Calibri"/>
                <w:color w:val="000000"/>
                <w:sz w:val="20"/>
                <w:szCs w:val="20"/>
              </w:rPr>
              <w:t xml:space="preserve"> </w:t>
            </w:r>
            <w:r w:rsidRPr="00FA3C5C">
              <w:rPr>
                <w:rFonts w:ascii="Book Antiqua" w:eastAsia="Times New Roman" w:hAnsi="Book Antiqua" w:cs="Calibri"/>
                <w:color w:val="000000"/>
                <w:sz w:val="20"/>
                <w:szCs w:val="20"/>
              </w:rPr>
              <w:t>mm</w:t>
            </w:r>
          </w:p>
        </w:tc>
        <w:tc>
          <w:tcPr>
            <w:tcW w:w="2410" w:type="dxa"/>
            <w:shd w:val="clear" w:color="auto" w:fill="auto"/>
            <w:noWrap/>
            <w:vAlign w:val="bottom"/>
            <w:hideMark/>
          </w:tcPr>
          <w:p w14:paraId="1C4FE9AB"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40C400B0"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3A5B494A"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1BD7BCA8" w14:textId="77777777" w:rsidTr="00EB17E9">
        <w:trPr>
          <w:trHeight w:val="290"/>
        </w:trPr>
        <w:tc>
          <w:tcPr>
            <w:tcW w:w="3397" w:type="dxa"/>
            <w:shd w:val="clear" w:color="auto" w:fill="auto"/>
            <w:noWrap/>
            <w:vAlign w:val="bottom"/>
            <w:hideMark/>
          </w:tcPr>
          <w:p w14:paraId="2A85747D"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Mixed signal intensity of LLN</w:t>
            </w:r>
          </w:p>
        </w:tc>
        <w:tc>
          <w:tcPr>
            <w:tcW w:w="2410" w:type="dxa"/>
            <w:shd w:val="clear" w:color="auto" w:fill="auto"/>
            <w:noWrap/>
            <w:vAlign w:val="bottom"/>
            <w:hideMark/>
          </w:tcPr>
          <w:p w14:paraId="5CD2AE75" w14:textId="401609FC"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0.739</w:t>
            </w:r>
          </w:p>
        </w:tc>
        <w:tc>
          <w:tcPr>
            <w:tcW w:w="2410" w:type="dxa"/>
            <w:shd w:val="clear" w:color="auto" w:fill="auto"/>
            <w:noWrap/>
            <w:vAlign w:val="bottom"/>
            <w:hideMark/>
          </w:tcPr>
          <w:p w14:paraId="197BB08C"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0.342-4.894</w:t>
            </w:r>
          </w:p>
        </w:tc>
        <w:tc>
          <w:tcPr>
            <w:tcW w:w="1134" w:type="dxa"/>
            <w:shd w:val="clear" w:color="auto" w:fill="auto"/>
            <w:noWrap/>
            <w:vAlign w:val="bottom"/>
            <w:hideMark/>
          </w:tcPr>
          <w:p w14:paraId="3930AFDE"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0.705</w:t>
            </w:r>
          </w:p>
        </w:tc>
      </w:tr>
      <w:tr w:rsidR="00754709" w:rsidRPr="00FA3C5C" w14:paraId="07670E3B" w14:textId="77777777" w:rsidTr="00EB17E9">
        <w:trPr>
          <w:trHeight w:val="290"/>
        </w:trPr>
        <w:tc>
          <w:tcPr>
            <w:tcW w:w="3397" w:type="dxa"/>
            <w:shd w:val="clear" w:color="auto" w:fill="auto"/>
            <w:noWrap/>
            <w:vAlign w:val="bottom"/>
            <w:hideMark/>
          </w:tcPr>
          <w:p w14:paraId="3E6D26D0" w14:textId="4B2066B0" w:rsidR="00754709" w:rsidRPr="00FA3C5C"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Yes</w:t>
            </w:r>
          </w:p>
        </w:tc>
        <w:tc>
          <w:tcPr>
            <w:tcW w:w="2410" w:type="dxa"/>
            <w:shd w:val="clear" w:color="auto" w:fill="auto"/>
            <w:noWrap/>
            <w:vAlign w:val="bottom"/>
            <w:hideMark/>
          </w:tcPr>
          <w:p w14:paraId="757F0940"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2592DACE"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0DE0E2BC"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4B17A0A3" w14:textId="77777777" w:rsidTr="00EB17E9">
        <w:trPr>
          <w:trHeight w:val="300"/>
        </w:trPr>
        <w:tc>
          <w:tcPr>
            <w:tcW w:w="3397" w:type="dxa"/>
            <w:shd w:val="clear" w:color="auto" w:fill="auto"/>
            <w:noWrap/>
            <w:vAlign w:val="bottom"/>
            <w:hideMark/>
          </w:tcPr>
          <w:p w14:paraId="1799AF4C" w14:textId="0765D9AE" w:rsidR="00754709" w:rsidRPr="00FA3C5C"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No</w:t>
            </w:r>
          </w:p>
        </w:tc>
        <w:tc>
          <w:tcPr>
            <w:tcW w:w="2410" w:type="dxa"/>
            <w:shd w:val="clear" w:color="auto" w:fill="auto"/>
            <w:noWrap/>
            <w:vAlign w:val="bottom"/>
            <w:hideMark/>
          </w:tcPr>
          <w:p w14:paraId="18E653D3"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572A8F28"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16C2D2A4"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294DE382" w14:textId="77777777" w:rsidTr="00EB17E9">
        <w:trPr>
          <w:trHeight w:val="290"/>
        </w:trPr>
        <w:tc>
          <w:tcPr>
            <w:tcW w:w="3397" w:type="dxa"/>
            <w:shd w:val="clear" w:color="auto" w:fill="auto"/>
            <w:noWrap/>
            <w:vAlign w:val="bottom"/>
            <w:hideMark/>
          </w:tcPr>
          <w:p w14:paraId="647A7CDB"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Border irregularity of LLN</w:t>
            </w:r>
          </w:p>
        </w:tc>
        <w:tc>
          <w:tcPr>
            <w:tcW w:w="2410" w:type="dxa"/>
            <w:shd w:val="clear" w:color="auto" w:fill="auto"/>
            <w:noWrap/>
            <w:vAlign w:val="bottom"/>
            <w:hideMark/>
          </w:tcPr>
          <w:p w14:paraId="4A14D020" w14:textId="386DDF09"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0.315</w:t>
            </w:r>
          </w:p>
        </w:tc>
        <w:tc>
          <w:tcPr>
            <w:tcW w:w="2410" w:type="dxa"/>
            <w:shd w:val="clear" w:color="auto" w:fill="auto"/>
            <w:noWrap/>
            <w:vAlign w:val="bottom"/>
            <w:hideMark/>
          </w:tcPr>
          <w:p w14:paraId="1B812B0D"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0.119-1.675</w:t>
            </w:r>
          </w:p>
        </w:tc>
        <w:tc>
          <w:tcPr>
            <w:tcW w:w="1134" w:type="dxa"/>
            <w:shd w:val="clear" w:color="auto" w:fill="auto"/>
            <w:noWrap/>
            <w:vAlign w:val="bottom"/>
            <w:hideMark/>
          </w:tcPr>
          <w:p w14:paraId="455D59E1" w14:textId="77777777"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0.232</w:t>
            </w:r>
          </w:p>
        </w:tc>
      </w:tr>
      <w:tr w:rsidR="00754709" w:rsidRPr="00FA3C5C" w14:paraId="045DC61C" w14:textId="77777777" w:rsidTr="00EB17E9">
        <w:trPr>
          <w:trHeight w:val="290"/>
        </w:trPr>
        <w:tc>
          <w:tcPr>
            <w:tcW w:w="3397" w:type="dxa"/>
            <w:shd w:val="clear" w:color="auto" w:fill="auto"/>
            <w:noWrap/>
            <w:vAlign w:val="bottom"/>
            <w:hideMark/>
          </w:tcPr>
          <w:p w14:paraId="2C1DB2BE" w14:textId="50ADC609" w:rsidR="00754709" w:rsidRPr="00FA3C5C"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Yes</w:t>
            </w:r>
          </w:p>
        </w:tc>
        <w:tc>
          <w:tcPr>
            <w:tcW w:w="2410" w:type="dxa"/>
            <w:shd w:val="clear" w:color="auto" w:fill="auto"/>
            <w:noWrap/>
            <w:vAlign w:val="bottom"/>
            <w:hideMark/>
          </w:tcPr>
          <w:p w14:paraId="7599842D"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1D709B66"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04066503" w14:textId="77777777" w:rsidR="00754709" w:rsidRPr="00FA3C5C"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FA3C5C" w14:paraId="5C95016A" w14:textId="77777777" w:rsidTr="00EB17E9">
        <w:trPr>
          <w:trHeight w:val="300"/>
        </w:trPr>
        <w:tc>
          <w:tcPr>
            <w:tcW w:w="3397" w:type="dxa"/>
            <w:shd w:val="clear" w:color="auto" w:fill="auto"/>
            <w:noWrap/>
            <w:vAlign w:val="bottom"/>
            <w:hideMark/>
          </w:tcPr>
          <w:p w14:paraId="1C85E57C" w14:textId="1A9442EC" w:rsidR="00754709" w:rsidRPr="00FA3C5C"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FA3C5C">
              <w:rPr>
                <w:rFonts w:ascii="Book Antiqua" w:eastAsia="Times New Roman" w:hAnsi="Book Antiqua" w:cs="Calibri"/>
                <w:color w:val="000000"/>
                <w:sz w:val="20"/>
                <w:szCs w:val="20"/>
              </w:rPr>
              <w:t>No</w:t>
            </w:r>
          </w:p>
        </w:tc>
        <w:tc>
          <w:tcPr>
            <w:tcW w:w="2410" w:type="dxa"/>
            <w:shd w:val="clear" w:color="auto" w:fill="auto"/>
            <w:noWrap/>
            <w:vAlign w:val="bottom"/>
            <w:hideMark/>
          </w:tcPr>
          <w:p w14:paraId="3479BA30" w14:textId="44D80DFC"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p>
        </w:tc>
        <w:tc>
          <w:tcPr>
            <w:tcW w:w="2410" w:type="dxa"/>
            <w:shd w:val="clear" w:color="auto" w:fill="auto"/>
            <w:noWrap/>
            <w:vAlign w:val="bottom"/>
            <w:hideMark/>
          </w:tcPr>
          <w:p w14:paraId="3CE89E1A" w14:textId="2F9D4381"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p>
        </w:tc>
        <w:tc>
          <w:tcPr>
            <w:tcW w:w="1134" w:type="dxa"/>
            <w:shd w:val="clear" w:color="auto" w:fill="auto"/>
            <w:noWrap/>
            <w:vAlign w:val="bottom"/>
            <w:hideMark/>
          </w:tcPr>
          <w:p w14:paraId="43061D0B" w14:textId="3F33863A" w:rsidR="00754709" w:rsidRPr="00FA3C5C" w:rsidRDefault="00754709" w:rsidP="00EC6BAC">
            <w:pPr>
              <w:snapToGrid w:val="0"/>
              <w:spacing w:after="0" w:line="360" w:lineRule="auto"/>
              <w:jc w:val="both"/>
              <w:rPr>
                <w:rFonts w:ascii="Book Antiqua" w:eastAsia="Times New Roman" w:hAnsi="Book Antiqua" w:cs="Calibri"/>
                <w:color w:val="000000"/>
                <w:sz w:val="20"/>
                <w:szCs w:val="20"/>
              </w:rPr>
            </w:pPr>
          </w:p>
        </w:tc>
      </w:tr>
    </w:tbl>
    <w:p w14:paraId="34A887BA" w14:textId="32048BFF" w:rsidR="00760961" w:rsidRPr="00FA3C5C" w:rsidRDefault="00754709" w:rsidP="00EC6BAC">
      <w:pPr>
        <w:snapToGrid w:val="0"/>
        <w:spacing w:after="0" w:line="360" w:lineRule="auto"/>
        <w:jc w:val="both"/>
        <w:rPr>
          <w:rFonts w:ascii="Book Antiqua" w:hAnsi="Book Antiqua"/>
          <w:color w:val="000000" w:themeColor="text1"/>
          <w:sz w:val="20"/>
          <w:szCs w:val="20"/>
        </w:rPr>
      </w:pPr>
      <w:r w:rsidRPr="00FA3C5C">
        <w:rPr>
          <w:rFonts w:ascii="Book Antiqua" w:hAnsi="Book Antiqua"/>
          <w:color w:val="000000" w:themeColor="text1"/>
          <w:sz w:val="20"/>
          <w:szCs w:val="20"/>
        </w:rPr>
        <w:t>L</w:t>
      </w:r>
      <w:r w:rsidRPr="00FA3C5C">
        <w:rPr>
          <w:rFonts w:ascii="Book Antiqua" w:eastAsia="Times New Roman" w:hAnsi="Book Antiqua" w:cs="Calibri"/>
          <w:color w:val="000000"/>
          <w:sz w:val="20"/>
          <w:szCs w:val="20"/>
        </w:rPr>
        <w:t>LN: Lateral lymph node.</w:t>
      </w:r>
    </w:p>
    <w:sectPr w:rsidR="00760961" w:rsidRPr="00FA3C5C">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C2BCD" w14:textId="77777777" w:rsidR="001A3811" w:rsidRDefault="001A3811" w:rsidP="00810933">
      <w:pPr>
        <w:spacing w:after="0" w:line="240" w:lineRule="auto"/>
      </w:pPr>
      <w:r>
        <w:separator/>
      </w:r>
    </w:p>
  </w:endnote>
  <w:endnote w:type="continuationSeparator" w:id="0">
    <w:p w14:paraId="6D5B1502" w14:textId="77777777" w:rsidR="001A3811" w:rsidRDefault="001A3811" w:rsidP="0081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NewRomanPS-BoldItalicMT">
    <w:altName w:val="Courier New"/>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0DE8" w14:textId="77777777" w:rsidR="003A15B4" w:rsidRDefault="003A15B4" w:rsidP="002F0CC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B9006C9" w14:textId="77777777" w:rsidR="003A15B4" w:rsidRDefault="003A15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8A60" w14:textId="77777777" w:rsidR="003A15B4" w:rsidRPr="004B3002" w:rsidRDefault="003A15B4" w:rsidP="002F0CCD">
    <w:pPr>
      <w:pStyle w:val="a4"/>
      <w:framePr w:wrap="around" w:vAnchor="text" w:hAnchor="margin" w:xAlign="center" w:y="1"/>
      <w:rPr>
        <w:rStyle w:val="aa"/>
        <w:rFonts w:ascii="Book Antiqua" w:hAnsi="Book Antiqua"/>
        <w:sz w:val="20"/>
        <w:szCs w:val="20"/>
      </w:rPr>
    </w:pPr>
    <w:r w:rsidRPr="004B3002">
      <w:rPr>
        <w:rStyle w:val="aa"/>
        <w:rFonts w:ascii="Book Antiqua" w:hAnsi="Book Antiqua"/>
        <w:sz w:val="20"/>
        <w:szCs w:val="20"/>
      </w:rPr>
      <w:fldChar w:fldCharType="begin"/>
    </w:r>
    <w:r w:rsidRPr="004B3002">
      <w:rPr>
        <w:rStyle w:val="aa"/>
        <w:rFonts w:ascii="Book Antiqua" w:hAnsi="Book Antiqua"/>
        <w:sz w:val="20"/>
        <w:szCs w:val="20"/>
      </w:rPr>
      <w:instrText xml:space="preserve">PAGE  </w:instrText>
    </w:r>
    <w:r w:rsidRPr="004B3002">
      <w:rPr>
        <w:rStyle w:val="aa"/>
        <w:rFonts w:ascii="Book Antiqua" w:hAnsi="Book Antiqua"/>
        <w:sz w:val="20"/>
        <w:szCs w:val="20"/>
      </w:rPr>
      <w:fldChar w:fldCharType="separate"/>
    </w:r>
    <w:r w:rsidR="004B3002">
      <w:rPr>
        <w:rStyle w:val="aa"/>
        <w:rFonts w:ascii="Book Antiqua" w:hAnsi="Book Antiqua"/>
        <w:noProof/>
        <w:sz w:val="20"/>
        <w:szCs w:val="20"/>
      </w:rPr>
      <w:t>2</w:t>
    </w:r>
    <w:r w:rsidRPr="004B3002">
      <w:rPr>
        <w:rStyle w:val="aa"/>
        <w:rFonts w:ascii="Book Antiqua" w:hAnsi="Book Antiqua"/>
        <w:sz w:val="20"/>
        <w:szCs w:val="20"/>
      </w:rPr>
      <w:fldChar w:fldCharType="end"/>
    </w:r>
  </w:p>
  <w:p w14:paraId="3B58BE05" w14:textId="77777777" w:rsidR="003A15B4" w:rsidRDefault="003A1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C950F" w14:textId="77777777" w:rsidR="001A3811" w:rsidRDefault="001A3811" w:rsidP="00810933">
      <w:pPr>
        <w:spacing w:after="0" w:line="240" w:lineRule="auto"/>
      </w:pPr>
      <w:r>
        <w:separator/>
      </w:r>
    </w:p>
  </w:footnote>
  <w:footnote w:type="continuationSeparator" w:id="0">
    <w:p w14:paraId="3D3DFCA0" w14:textId="77777777" w:rsidR="001A3811" w:rsidRDefault="001A3811" w:rsidP="00810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wats9r55992de90x5vr5pcvd5xt0d0dv9x&quot;&gt;My EndNote Library&lt;record-ids&gt;&lt;item&gt;96&lt;/item&gt;&lt;item&gt;97&lt;/item&gt;&lt;item&gt;98&lt;/item&gt;&lt;item&gt;99&lt;/item&gt;&lt;item&gt;101&lt;/item&gt;&lt;item&gt;102&lt;/item&gt;&lt;item&gt;103&lt;/item&gt;&lt;item&gt;104&lt;/item&gt;&lt;item&gt;105&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9&lt;/item&gt;&lt;item&gt;153&lt;/item&gt;&lt;item&gt;154&lt;/item&gt;&lt;item&gt;155&lt;/item&gt;&lt;item&gt;191&lt;/item&gt;&lt;item&gt;192&lt;/item&gt;&lt;item&gt;193&lt;/item&gt;&lt;item&gt;194&lt;/item&gt;&lt;item&gt;195&lt;/item&gt;&lt;/record-ids&gt;&lt;/item&gt;&lt;/Libraries&gt;"/>
  </w:docVars>
  <w:rsids>
    <w:rsidRoot w:val="006B7FFD"/>
    <w:rsid w:val="00006F4D"/>
    <w:rsid w:val="00007415"/>
    <w:rsid w:val="00012CAA"/>
    <w:rsid w:val="0002407E"/>
    <w:rsid w:val="00034FD9"/>
    <w:rsid w:val="000437AF"/>
    <w:rsid w:val="00054FC5"/>
    <w:rsid w:val="000745D1"/>
    <w:rsid w:val="00084C7B"/>
    <w:rsid w:val="000A0588"/>
    <w:rsid w:val="000A6CED"/>
    <w:rsid w:val="000B4247"/>
    <w:rsid w:val="000D1696"/>
    <w:rsid w:val="000E0FE0"/>
    <w:rsid w:val="000E3C33"/>
    <w:rsid w:val="000F22E9"/>
    <w:rsid w:val="000F5499"/>
    <w:rsid w:val="001141BB"/>
    <w:rsid w:val="0011562F"/>
    <w:rsid w:val="00140983"/>
    <w:rsid w:val="001415D3"/>
    <w:rsid w:val="00150F89"/>
    <w:rsid w:val="00165D43"/>
    <w:rsid w:val="0016675C"/>
    <w:rsid w:val="001669FB"/>
    <w:rsid w:val="001A17A4"/>
    <w:rsid w:val="001A2742"/>
    <w:rsid w:val="001A2BF9"/>
    <w:rsid w:val="001A3811"/>
    <w:rsid w:val="001A7214"/>
    <w:rsid w:val="001D281D"/>
    <w:rsid w:val="001F56E6"/>
    <w:rsid w:val="001F5F6F"/>
    <w:rsid w:val="001F6B43"/>
    <w:rsid w:val="001F762B"/>
    <w:rsid w:val="002041B6"/>
    <w:rsid w:val="0020510C"/>
    <w:rsid w:val="00216305"/>
    <w:rsid w:val="00222968"/>
    <w:rsid w:val="00230DD2"/>
    <w:rsid w:val="00245324"/>
    <w:rsid w:val="0025165C"/>
    <w:rsid w:val="002627F4"/>
    <w:rsid w:val="00266695"/>
    <w:rsid w:val="00276700"/>
    <w:rsid w:val="002A27E9"/>
    <w:rsid w:val="002A759B"/>
    <w:rsid w:val="002B1941"/>
    <w:rsid w:val="002B2869"/>
    <w:rsid w:val="002B5257"/>
    <w:rsid w:val="002C5A7F"/>
    <w:rsid w:val="002D5B5B"/>
    <w:rsid w:val="002E2143"/>
    <w:rsid w:val="002E6E0E"/>
    <w:rsid w:val="002E77AC"/>
    <w:rsid w:val="002F0CCD"/>
    <w:rsid w:val="002F2B27"/>
    <w:rsid w:val="0032297C"/>
    <w:rsid w:val="0033465A"/>
    <w:rsid w:val="003410EF"/>
    <w:rsid w:val="0035659B"/>
    <w:rsid w:val="00365527"/>
    <w:rsid w:val="00375AB6"/>
    <w:rsid w:val="003931B8"/>
    <w:rsid w:val="003A15B4"/>
    <w:rsid w:val="003A1B0D"/>
    <w:rsid w:val="003B4A4B"/>
    <w:rsid w:val="003C02E5"/>
    <w:rsid w:val="003C68C2"/>
    <w:rsid w:val="003D18E4"/>
    <w:rsid w:val="003E4F53"/>
    <w:rsid w:val="00421956"/>
    <w:rsid w:val="00432001"/>
    <w:rsid w:val="00440BE6"/>
    <w:rsid w:val="00440F73"/>
    <w:rsid w:val="00441882"/>
    <w:rsid w:val="00474FDD"/>
    <w:rsid w:val="00476BB4"/>
    <w:rsid w:val="004806C9"/>
    <w:rsid w:val="00480D2B"/>
    <w:rsid w:val="00485E1D"/>
    <w:rsid w:val="004A28AF"/>
    <w:rsid w:val="004A450D"/>
    <w:rsid w:val="004B3002"/>
    <w:rsid w:val="004B5BBA"/>
    <w:rsid w:val="004D1974"/>
    <w:rsid w:val="0050681B"/>
    <w:rsid w:val="005104B5"/>
    <w:rsid w:val="005119E1"/>
    <w:rsid w:val="0054010B"/>
    <w:rsid w:val="00564240"/>
    <w:rsid w:val="00564A46"/>
    <w:rsid w:val="00565955"/>
    <w:rsid w:val="00566CE4"/>
    <w:rsid w:val="00572F74"/>
    <w:rsid w:val="00590E5B"/>
    <w:rsid w:val="00595C24"/>
    <w:rsid w:val="005B1017"/>
    <w:rsid w:val="005D0B6A"/>
    <w:rsid w:val="005D3127"/>
    <w:rsid w:val="005D3CB9"/>
    <w:rsid w:val="005F3D6F"/>
    <w:rsid w:val="005F51BF"/>
    <w:rsid w:val="00622097"/>
    <w:rsid w:val="00622B62"/>
    <w:rsid w:val="00646ECA"/>
    <w:rsid w:val="006529BA"/>
    <w:rsid w:val="0065507A"/>
    <w:rsid w:val="00665778"/>
    <w:rsid w:val="006769C9"/>
    <w:rsid w:val="00684C3D"/>
    <w:rsid w:val="00686C77"/>
    <w:rsid w:val="00690459"/>
    <w:rsid w:val="00694EC5"/>
    <w:rsid w:val="006A025D"/>
    <w:rsid w:val="006A4597"/>
    <w:rsid w:val="006A7184"/>
    <w:rsid w:val="006B7FFD"/>
    <w:rsid w:val="006F5E83"/>
    <w:rsid w:val="006F7A45"/>
    <w:rsid w:val="00703E57"/>
    <w:rsid w:val="007110FB"/>
    <w:rsid w:val="007122D6"/>
    <w:rsid w:val="00717A3A"/>
    <w:rsid w:val="0073359E"/>
    <w:rsid w:val="00754709"/>
    <w:rsid w:val="00755E49"/>
    <w:rsid w:val="00760961"/>
    <w:rsid w:val="007A79F6"/>
    <w:rsid w:val="007B3E5D"/>
    <w:rsid w:val="007C4982"/>
    <w:rsid w:val="007D72DE"/>
    <w:rsid w:val="007E0FD2"/>
    <w:rsid w:val="007E5222"/>
    <w:rsid w:val="007F2C03"/>
    <w:rsid w:val="00810933"/>
    <w:rsid w:val="00835000"/>
    <w:rsid w:val="00842D96"/>
    <w:rsid w:val="00846CE9"/>
    <w:rsid w:val="008641A6"/>
    <w:rsid w:val="008660DF"/>
    <w:rsid w:val="00877601"/>
    <w:rsid w:val="00877FF5"/>
    <w:rsid w:val="00896BB2"/>
    <w:rsid w:val="008977F6"/>
    <w:rsid w:val="008B35CC"/>
    <w:rsid w:val="008B78B7"/>
    <w:rsid w:val="008B7B22"/>
    <w:rsid w:val="008C151C"/>
    <w:rsid w:val="008D2F05"/>
    <w:rsid w:val="008D5403"/>
    <w:rsid w:val="008E34EE"/>
    <w:rsid w:val="008F0783"/>
    <w:rsid w:val="008F285E"/>
    <w:rsid w:val="008F301E"/>
    <w:rsid w:val="0091037F"/>
    <w:rsid w:val="009201B2"/>
    <w:rsid w:val="00925EB6"/>
    <w:rsid w:val="00933078"/>
    <w:rsid w:val="00961542"/>
    <w:rsid w:val="00966F55"/>
    <w:rsid w:val="009852CC"/>
    <w:rsid w:val="00990D6D"/>
    <w:rsid w:val="009A6B4C"/>
    <w:rsid w:val="009D2284"/>
    <w:rsid w:val="009E1E67"/>
    <w:rsid w:val="00A1358E"/>
    <w:rsid w:val="00A42C09"/>
    <w:rsid w:val="00A547DA"/>
    <w:rsid w:val="00A9255F"/>
    <w:rsid w:val="00AB171A"/>
    <w:rsid w:val="00AB2D4C"/>
    <w:rsid w:val="00AB693F"/>
    <w:rsid w:val="00AC1307"/>
    <w:rsid w:val="00AC6500"/>
    <w:rsid w:val="00B027DD"/>
    <w:rsid w:val="00B110F1"/>
    <w:rsid w:val="00B3380D"/>
    <w:rsid w:val="00B401D5"/>
    <w:rsid w:val="00B8171C"/>
    <w:rsid w:val="00B829DA"/>
    <w:rsid w:val="00B85D62"/>
    <w:rsid w:val="00B91BD9"/>
    <w:rsid w:val="00B96D20"/>
    <w:rsid w:val="00BB2216"/>
    <w:rsid w:val="00BC0B5A"/>
    <w:rsid w:val="00BE52D3"/>
    <w:rsid w:val="00BE7103"/>
    <w:rsid w:val="00BF0609"/>
    <w:rsid w:val="00BF5DC6"/>
    <w:rsid w:val="00BF7C8D"/>
    <w:rsid w:val="00C15F20"/>
    <w:rsid w:val="00C17066"/>
    <w:rsid w:val="00C26FBA"/>
    <w:rsid w:val="00C467F6"/>
    <w:rsid w:val="00C46C3B"/>
    <w:rsid w:val="00C47199"/>
    <w:rsid w:val="00C5755C"/>
    <w:rsid w:val="00C976DC"/>
    <w:rsid w:val="00CA343C"/>
    <w:rsid w:val="00CB6EBC"/>
    <w:rsid w:val="00CC0271"/>
    <w:rsid w:val="00CC48CE"/>
    <w:rsid w:val="00CC54ED"/>
    <w:rsid w:val="00CD7CF0"/>
    <w:rsid w:val="00D07FBC"/>
    <w:rsid w:val="00D17411"/>
    <w:rsid w:val="00D215A9"/>
    <w:rsid w:val="00D334C5"/>
    <w:rsid w:val="00D33DF6"/>
    <w:rsid w:val="00D35B25"/>
    <w:rsid w:val="00D3629A"/>
    <w:rsid w:val="00D37080"/>
    <w:rsid w:val="00D55992"/>
    <w:rsid w:val="00D74975"/>
    <w:rsid w:val="00D770B6"/>
    <w:rsid w:val="00D77775"/>
    <w:rsid w:val="00D778CC"/>
    <w:rsid w:val="00D84EDD"/>
    <w:rsid w:val="00DA2604"/>
    <w:rsid w:val="00DA418A"/>
    <w:rsid w:val="00DD4874"/>
    <w:rsid w:val="00DE32D2"/>
    <w:rsid w:val="00DF1162"/>
    <w:rsid w:val="00E23227"/>
    <w:rsid w:val="00E34D34"/>
    <w:rsid w:val="00E368A0"/>
    <w:rsid w:val="00E3697D"/>
    <w:rsid w:val="00E40DEB"/>
    <w:rsid w:val="00E65AD0"/>
    <w:rsid w:val="00E823B4"/>
    <w:rsid w:val="00E83208"/>
    <w:rsid w:val="00E9335F"/>
    <w:rsid w:val="00E9424C"/>
    <w:rsid w:val="00E9754D"/>
    <w:rsid w:val="00EA0D00"/>
    <w:rsid w:val="00EA2787"/>
    <w:rsid w:val="00EA5146"/>
    <w:rsid w:val="00EB04E7"/>
    <w:rsid w:val="00EB17E9"/>
    <w:rsid w:val="00EB5D6F"/>
    <w:rsid w:val="00EC6BAC"/>
    <w:rsid w:val="00ED131E"/>
    <w:rsid w:val="00ED52E0"/>
    <w:rsid w:val="00EE0158"/>
    <w:rsid w:val="00EF54E7"/>
    <w:rsid w:val="00EF5DC3"/>
    <w:rsid w:val="00F110F4"/>
    <w:rsid w:val="00F23783"/>
    <w:rsid w:val="00F24145"/>
    <w:rsid w:val="00F37E2B"/>
    <w:rsid w:val="00F5142E"/>
    <w:rsid w:val="00F57020"/>
    <w:rsid w:val="00F670F5"/>
    <w:rsid w:val="00F904AC"/>
    <w:rsid w:val="00F91ACD"/>
    <w:rsid w:val="00F9796B"/>
    <w:rsid w:val="00FA3C5C"/>
    <w:rsid w:val="00FA4DC9"/>
    <w:rsid w:val="00FE676F"/>
    <w:rsid w:val="00FF1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A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933"/>
    <w:pPr>
      <w:tabs>
        <w:tab w:val="center" w:pos="4680"/>
        <w:tab w:val="right" w:pos="9360"/>
      </w:tabs>
      <w:spacing w:after="0" w:line="240" w:lineRule="auto"/>
    </w:pPr>
  </w:style>
  <w:style w:type="character" w:customStyle="1" w:styleId="Char">
    <w:name w:val="页眉 Char"/>
    <w:basedOn w:val="a0"/>
    <w:link w:val="a3"/>
    <w:uiPriority w:val="99"/>
    <w:rsid w:val="00810933"/>
  </w:style>
  <w:style w:type="paragraph" w:styleId="a4">
    <w:name w:val="footer"/>
    <w:basedOn w:val="a"/>
    <w:link w:val="Char0"/>
    <w:uiPriority w:val="99"/>
    <w:unhideWhenUsed/>
    <w:rsid w:val="00810933"/>
    <w:pPr>
      <w:tabs>
        <w:tab w:val="center" w:pos="4680"/>
        <w:tab w:val="right" w:pos="9360"/>
      </w:tabs>
      <w:spacing w:after="0" w:line="240" w:lineRule="auto"/>
    </w:pPr>
  </w:style>
  <w:style w:type="character" w:customStyle="1" w:styleId="Char0">
    <w:name w:val="页脚 Char"/>
    <w:basedOn w:val="a0"/>
    <w:link w:val="a4"/>
    <w:uiPriority w:val="99"/>
    <w:rsid w:val="00810933"/>
  </w:style>
  <w:style w:type="paragraph" w:styleId="a5">
    <w:name w:val="Balloon Text"/>
    <w:basedOn w:val="a"/>
    <w:link w:val="Char1"/>
    <w:uiPriority w:val="99"/>
    <w:semiHidden/>
    <w:unhideWhenUsed/>
    <w:rsid w:val="00810933"/>
    <w:pPr>
      <w:spacing w:after="0" w:line="240" w:lineRule="auto"/>
    </w:pPr>
    <w:rPr>
      <w:rFonts w:ascii="Microsoft YaHei UI" w:eastAsia="Microsoft YaHei UI"/>
      <w:sz w:val="18"/>
      <w:szCs w:val="18"/>
    </w:rPr>
  </w:style>
  <w:style w:type="character" w:customStyle="1" w:styleId="Char1">
    <w:name w:val="批注框文本 Char"/>
    <w:basedOn w:val="a0"/>
    <w:link w:val="a5"/>
    <w:uiPriority w:val="99"/>
    <w:semiHidden/>
    <w:rsid w:val="00810933"/>
    <w:rPr>
      <w:rFonts w:ascii="Microsoft YaHei UI" w:eastAsia="Microsoft YaHei UI"/>
      <w:sz w:val="18"/>
      <w:szCs w:val="18"/>
    </w:rPr>
  </w:style>
  <w:style w:type="paragraph" w:styleId="a6">
    <w:name w:val="annotation text"/>
    <w:basedOn w:val="a"/>
    <w:link w:val="Char2"/>
    <w:uiPriority w:val="99"/>
    <w:semiHidden/>
    <w:unhideWhenUsed/>
    <w:rsid w:val="00810933"/>
    <w:pPr>
      <w:spacing w:line="240" w:lineRule="auto"/>
    </w:pPr>
    <w:rPr>
      <w:sz w:val="20"/>
      <w:szCs w:val="20"/>
    </w:rPr>
  </w:style>
  <w:style w:type="character" w:customStyle="1" w:styleId="Char2">
    <w:name w:val="批注文字 Char"/>
    <w:basedOn w:val="a0"/>
    <w:link w:val="a6"/>
    <w:uiPriority w:val="99"/>
    <w:semiHidden/>
    <w:rsid w:val="00810933"/>
    <w:rPr>
      <w:sz w:val="20"/>
      <w:szCs w:val="20"/>
    </w:rPr>
  </w:style>
  <w:style w:type="character" w:styleId="a7">
    <w:name w:val="annotation reference"/>
    <w:basedOn w:val="a0"/>
    <w:uiPriority w:val="99"/>
    <w:semiHidden/>
    <w:unhideWhenUsed/>
    <w:rsid w:val="00810933"/>
    <w:rPr>
      <w:sz w:val="18"/>
      <w:szCs w:val="18"/>
    </w:rPr>
  </w:style>
  <w:style w:type="paragraph" w:customStyle="1" w:styleId="1">
    <w:name w:val="正文1"/>
    <w:uiPriority w:val="99"/>
    <w:rsid w:val="00ED52E0"/>
    <w:pPr>
      <w:spacing w:after="0" w:line="276" w:lineRule="auto"/>
    </w:pPr>
    <w:rPr>
      <w:rFonts w:ascii="Arial" w:eastAsia="宋体" w:hAnsi="Arial" w:cs="Arial"/>
      <w:color w:val="000000"/>
      <w:szCs w:val="20"/>
      <w:lang w:val="pl-PL" w:eastAsia="pl-PL"/>
    </w:rPr>
  </w:style>
  <w:style w:type="character" w:styleId="a8">
    <w:name w:val="Hyperlink"/>
    <w:basedOn w:val="a0"/>
    <w:uiPriority w:val="99"/>
    <w:unhideWhenUsed/>
    <w:rsid w:val="00ED52E0"/>
    <w:rPr>
      <w:color w:val="0563C1" w:themeColor="hyperlink"/>
      <w:u w:val="single"/>
    </w:rPr>
  </w:style>
  <w:style w:type="paragraph" w:customStyle="1" w:styleId="EndNoteBibliographyTitle">
    <w:name w:val="EndNote Bibliography Title"/>
    <w:basedOn w:val="a"/>
    <w:link w:val="EndNoteBibliographyTitle0"/>
    <w:rsid w:val="00595C24"/>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595C24"/>
    <w:rPr>
      <w:rFonts w:ascii="Calibri" w:hAnsi="Calibri" w:cs="Calibri"/>
      <w:noProof/>
    </w:rPr>
  </w:style>
  <w:style w:type="paragraph" w:customStyle="1" w:styleId="EndNoteBibliography">
    <w:name w:val="EndNote Bibliography"/>
    <w:basedOn w:val="a"/>
    <w:link w:val="EndNoteBibliography0"/>
    <w:rsid w:val="00595C24"/>
    <w:pPr>
      <w:spacing w:line="240" w:lineRule="auto"/>
    </w:pPr>
    <w:rPr>
      <w:rFonts w:ascii="Calibri" w:hAnsi="Calibri" w:cs="Calibri"/>
      <w:noProof/>
    </w:rPr>
  </w:style>
  <w:style w:type="character" w:customStyle="1" w:styleId="EndNoteBibliography0">
    <w:name w:val="EndNote Bibliography 字符"/>
    <w:basedOn w:val="a0"/>
    <w:link w:val="EndNoteBibliography"/>
    <w:rsid w:val="00595C24"/>
    <w:rPr>
      <w:rFonts w:ascii="Calibri" w:hAnsi="Calibri" w:cs="Calibri"/>
      <w:noProof/>
    </w:rPr>
  </w:style>
  <w:style w:type="character" w:customStyle="1" w:styleId="10">
    <w:name w:val="未处理的提及1"/>
    <w:basedOn w:val="a0"/>
    <w:uiPriority w:val="99"/>
    <w:semiHidden/>
    <w:unhideWhenUsed/>
    <w:rsid w:val="003D18E4"/>
    <w:rPr>
      <w:color w:val="605E5C"/>
      <w:shd w:val="clear" w:color="auto" w:fill="E1DFDD"/>
    </w:rPr>
  </w:style>
  <w:style w:type="paragraph" w:customStyle="1" w:styleId="Default">
    <w:name w:val="Default"/>
    <w:rsid w:val="001F6B43"/>
    <w:pPr>
      <w:autoSpaceDE w:val="0"/>
      <w:autoSpaceDN w:val="0"/>
      <w:adjustRightInd w:val="0"/>
      <w:spacing w:after="0" w:line="240" w:lineRule="auto"/>
    </w:pPr>
    <w:rPr>
      <w:rFonts w:ascii="Book Antiqua" w:hAnsi="Book Antiqua" w:cs="Book Antiqua"/>
      <w:color w:val="000000"/>
      <w:sz w:val="24"/>
      <w:szCs w:val="24"/>
    </w:rPr>
  </w:style>
  <w:style w:type="table" w:styleId="a9">
    <w:name w:val="Table Grid"/>
    <w:basedOn w:val="a1"/>
    <w:uiPriority w:val="39"/>
    <w:rsid w:val="0087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3410EF"/>
  </w:style>
  <w:style w:type="paragraph" w:styleId="ab">
    <w:name w:val="Revision"/>
    <w:hidden/>
    <w:uiPriority w:val="99"/>
    <w:semiHidden/>
    <w:rsid w:val="00FA3C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933"/>
    <w:pPr>
      <w:tabs>
        <w:tab w:val="center" w:pos="4680"/>
        <w:tab w:val="right" w:pos="9360"/>
      </w:tabs>
      <w:spacing w:after="0" w:line="240" w:lineRule="auto"/>
    </w:pPr>
  </w:style>
  <w:style w:type="character" w:customStyle="1" w:styleId="Char">
    <w:name w:val="页眉 Char"/>
    <w:basedOn w:val="a0"/>
    <w:link w:val="a3"/>
    <w:uiPriority w:val="99"/>
    <w:rsid w:val="00810933"/>
  </w:style>
  <w:style w:type="paragraph" w:styleId="a4">
    <w:name w:val="footer"/>
    <w:basedOn w:val="a"/>
    <w:link w:val="Char0"/>
    <w:uiPriority w:val="99"/>
    <w:unhideWhenUsed/>
    <w:rsid w:val="00810933"/>
    <w:pPr>
      <w:tabs>
        <w:tab w:val="center" w:pos="4680"/>
        <w:tab w:val="right" w:pos="9360"/>
      </w:tabs>
      <w:spacing w:after="0" w:line="240" w:lineRule="auto"/>
    </w:pPr>
  </w:style>
  <w:style w:type="character" w:customStyle="1" w:styleId="Char0">
    <w:name w:val="页脚 Char"/>
    <w:basedOn w:val="a0"/>
    <w:link w:val="a4"/>
    <w:uiPriority w:val="99"/>
    <w:rsid w:val="00810933"/>
  </w:style>
  <w:style w:type="paragraph" w:styleId="a5">
    <w:name w:val="Balloon Text"/>
    <w:basedOn w:val="a"/>
    <w:link w:val="Char1"/>
    <w:uiPriority w:val="99"/>
    <w:semiHidden/>
    <w:unhideWhenUsed/>
    <w:rsid w:val="00810933"/>
    <w:pPr>
      <w:spacing w:after="0" w:line="240" w:lineRule="auto"/>
    </w:pPr>
    <w:rPr>
      <w:rFonts w:ascii="Microsoft YaHei UI" w:eastAsia="Microsoft YaHei UI"/>
      <w:sz w:val="18"/>
      <w:szCs w:val="18"/>
    </w:rPr>
  </w:style>
  <w:style w:type="character" w:customStyle="1" w:styleId="Char1">
    <w:name w:val="批注框文本 Char"/>
    <w:basedOn w:val="a0"/>
    <w:link w:val="a5"/>
    <w:uiPriority w:val="99"/>
    <w:semiHidden/>
    <w:rsid w:val="00810933"/>
    <w:rPr>
      <w:rFonts w:ascii="Microsoft YaHei UI" w:eastAsia="Microsoft YaHei UI"/>
      <w:sz w:val="18"/>
      <w:szCs w:val="18"/>
    </w:rPr>
  </w:style>
  <w:style w:type="paragraph" w:styleId="a6">
    <w:name w:val="annotation text"/>
    <w:basedOn w:val="a"/>
    <w:link w:val="Char2"/>
    <w:uiPriority w:val="99"/>
    <w:semiHidden/>
    <w:unhideWhenUsed/>
    <w:rsid w:val="00810933"/>
    <w:pPr>
      <w:spacing w:line="240" w:lineRule="auto"/>
    </w:pPr>
    <w:rPr>
      <w:sz w:val="20"/>
      <w:szCs w:val="20"/>
    </w:rPr>
  </w:style>
  <w:style w:type="character" w:customStyle="1" w:styleId="Char2">
    <w:name w:val="批注文字 Char"/>
    <w:basedOn w:val="a0"/>
    <w:link w:val="a6"/>
    <w:uiPriority w:val="99"/>
    <w:semiHidden/>
    <w:rsid w:val="00810933"/>
    <w:rPr>
      <w:sz w:val="20"/>
      <w:szCs w:val="20"/>
    </w:rPr>
  </w:style>
  <w:style w:type="character" w:styleId="a7">
    <w:name w:val="annotation reference"/>
    <w:basedOn w:val="a0"/>
    <w:uiPriority w:val="99"/>
    <w:semiHidden/>
    <w:unhideWhenUsed/>
    <w:rsid w:val="00810933"/>
    <w:rPr>
      <w:sz w:val="18"/>
      <w:szCs w:val="18"/>
    </w:rPr>
  </w:style>
  <w:style w:type="paragraph" w:customStyle="1" w:styleId="1">
    <w:name w:val="正文1"/>
    <w:uiPriority w:val="99"/>
    <w:rsid w:val="00ED52E0"/>
    <w:pPr>
      <w:spacing w:after="0" w:line="276" w:lineRule="auto"/>
    </w:pPr>
    <w:rPr>
      <w:rFonts w:ascii="Arial" w:eastAsia="宋体" w:hAnsi="Arial" w:cs="Arial"/>
      <w:color w:val="000000"/>
      <w:szCs w:val="20"/>
      <w:lang w:val="pl-PL" w:eastAsia="pl-PL"/>
    </w:rPr>
  </w:style>
  <w:style w:type="character" w:styleId="a8">
    <w:name w:val="Hyperlink"/>
    <w:basedOn w:val="a0"/>
    <w:uiPriority w:val="99"/>
    <w:unhideWhenUsed/>
    <w:rsid w:val="00ED52E0"/>
    <w:rPr>
      <w:color w:val="0563C1" w:themeColor="hyperlink"/>
      <w:u w:val="single"/>
    </w:rPr>
  </w:style>
  <w:style w:type="paragraph" w:customStyle="1" w:styleId="EndNoteBibliographyTitle">
    <w:name w:val="EndNote Bibliography Title"/>
    <w:basedOn w:val="a"/>
    <w:link w:val="EndNoteBibliographyTitle0"/>
    <w:rsid w:val="00595C24"/>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595C24"/>
    <w:rPr>
      <w:rFonts w:ascii="Calibri" w:hAnsi="Calibri" w:cs="Calibri"/>
      <w:noProof/>
    </w:rPr>
  </w:style>
  <w:style w:type="paragraph" w:customStyle="1" w:styleId="EndNoteBibliography">
    <w:name w:val="EndNote Bibliography"/>
    <w:basedOn w:val="a"/>
    <w:link w:val="EndNoteBibliography0"/>
    <w:rsid w:val="00595C24"/>
    <w:pPr>
      <w:spacing w:line="240" w:lineRule="auto"/>
    </w:pPr>
    <w:rPr>
      <w:rFonts w:ascii="Calibri" w:hAnsi="Calibri" w:cs="Calibri"/>
      <w:noProof/>
    </w:rPr>
  </w:style>
  <w:style w:type="character" w:customStyle="1" w:styleId="EndNoteBibliography0">
    <w:name w:val="EndNote Bibliography 字符"/>
    <w:basedOn w:val="a0"/>
    <w:link w:val="EndNoteBibliography"/>
    <w:rsid w:val="00595C24"/>
    <w:rPr>
      <w:rFonts w:ascii="Calibri" w:hAnsi="Calibri" w:cs="Calibri"/>
      <w:noProof/>
    </w:rPr>
  </w:style>
  <w:style w:type="character" w:customStyle="1" w:styleId="10">
    <w:name w:val="未处理的提及1"/>
    <w:basedOn w:val="a0"/>
    <w:uiPriority w:val="99"/>
    <w:semiHidden/>
    <w:unhideWhenUsed/>
    <w:rsid w:val="003D18E4"/>
    <w:rPr>
      <w:color w:val="605E5C"/>
      <w:shd w:val="clear" w:color="auto" w:fill="E1DFDD"/>
    </w:rPr>
  </w:style>
  <w:style w:type="paragraph" w:customStyle="1" w:styleId="Default">
    <w:name w:val="Default"/>
    <w:rsid w:val="001F6B43"/>
    <w:pPr>
      <w:autoSpaceDE w:val="0"/>
      <w:autoSpaceDN w:val="0"/>
      <w:adjustRightInd w:val="0"/>
      <w:spacing w:after="0" w:line="240" w:lineRule="auto"/>
    </w:pPr>
    <w:rPr>
      <w:rFonts w:ascii="Book Antiqua" w:hAnsi="Book Antiqua" w:cs="Book Antiqua"/>
      <w:color w:val="000000"/>
      <w:sz w:val="24"/>
      <w:szCs w:val="24"/>
    </w:rPr>
  </w:style>
  <w:style w:type="table" w:styleId="a9">
    <w:name w:val="Table Grid"/>
    <w:basedOn w:val="a1"/>
    <w:uiPriority w:val="39"/>
    <w:rsid w:val="0087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3410EF"/>
  </w:style>
  <w:style w:type="paragraph" w:styleId="ab">
    <w:name w:val="Revision"/>
    <w:hidden/>
    <w:uiPriority w:val="99"/>
    <w:semiHidden/>
    <w:rsid w:val="00FA3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319">
      <w:bodyDiv w:val="1"/>
      <w:marLeft w:val="0"/>
      <w:marRight w:val="0"/>
      <w:marTop w:val="0"/>
      <w:marBottom w:val="0"/>
      <w:divBdr>
        <w:top w:val="none" w:sz="0" w:space="0" w:color="auto"/>
        <w:left w:val="none" w:sz="0" w:space="0" w:color="auto"/>
        <w:bottom w:val="none" w:sz="0" w:space="0" w:color="auto"/>
        <w:right w:val="none" w:sz="0" w:space="0" w:color="auto"/>
      </w:divBdr>
    </w:div>
    <w:div w:id="68159898">
      <w:bodyDiv w:val="1"/>
      <w:marLeft w:val="0"/>
      <w:marRight w:val="0"/>
      <w:marTop w:val="0"/>
      <w:marBottom w:val="0"/>
      <w:divBdr>
        <w:top w:val="none" w:sz="0" w:space="0" w:color="auto"/>
        <w:left w:val="none" w:sz="0" w:space="0" w:color="auto"/>
        <w:bottom w:val="none" w:sz="0" w:space="0" w:color="auto"/>
        <w:right w:val="none" w:sz="0" w:space="0" w:color="auto"/>
      </w:divBdr>
    </w:div>
    <w:div w:id="302001383">
      <w:bodyDiv w:val="1"/>
      <w:marLeft w:val="0"/>
      <w:marRight w:val="0"/>
      <w:marTop w:val="0"/>
      <w:marBottom w:val="0"/>
      <w:divBdr>
        <w:top w:val="none" w:sz="0" w:space="0" w:color="auto"/>
        <w:left w:val="none" w:sz="0" w:space="0" w:color="auto"/>
        <w:bottom w:val="none" w:sz="0" w:space="0" w:color="auto"/>
        <w:right w:val="none" w:sz="0" w:space="0" w:color="auto"/>
      </w:divBdr>
    </w:div>
    <w:div w:id="515313873">
      <w:bodyDiv w:val="1"/>
      <w:marLeft w:val="0"/>
      <w:marRight w:val="0"/>
      <w:marTop w:val="0"/>
      <w:marBottom w:val="0"/>
      <w:divBdr>
        <w:top w:val="none" w:sz="0" w:space="0" w:color="auto"/>
        <w:left w:val="none" w:sz="0" w:space="0" w:color="auto"/>
        <w:bottom w:val="none" w:sz="0" w:space="0" w:color="auto"/>
        <w:right w:val="none" w:sz="0" w:space="0" w:color="auto"/>
      </w:divBdr>
    </w:div>
    <w:div w:id="933712804">
      <w:bodyDiv w:val="1"/>
      <w:marLeft w:val="0"/>
      <w:marRight w:val="0"/>
      <w:marTop w:val="0"/>
      <w:marBottom w:val="0"/>
      <w:divBdr>
        <w:top w:val="none" w:sz="0" w:space="0" w:color="auto"/>
        <w:left w:val="none" w:sz="0" w:space="0" w:color="auto"/>
        <w:bottom w:val="none" w:sz="0" w:space="0" w:color="auto"/>
        <w:right w:val="none" w:sz="0" w:space="0" w:color="auto"/>
      </w:divBdr>
    </w:div>
    <w:div w:id="957106049">
      <w:bodyDiv w:val="1"/>
      <w:marLeft w:val="0"/>
      <w:marRight w:val="0"/>
      <w:marTop w:val="0"/>
      <w:marBottom w:val="0"/>
      <w:divBdr>
        <w:top w:val="none" w:sz="0" w:space="0" w:color="auto"/>
        <w:left w:val="none" w:sz="0" w:space="0" w:color="auto"/>
        <w:bottom w:val="none" w:sz="0" w:space="0" w:color="auto"/>
        <w:right w:val="none" w:sz="0" w:space="0" w:color="auto"/>
      </w:divBdr>
    </w:div>
    <w:div w:id="1277561815">
      <w:bodyDiv w:val="1"/>
      <w:marLeft w:val="0"/>
      <w:marRight w:val="0"/>
      <w:marTop w:val="0"/>
      <w:marBottom w:val="0"/>
      <w:divBdr>
        <w:top w:val="none" w:sz="0" w:space="0" w:color="auto"/>
        <w:left w:val="none" w:sz="0" w:space="0" w:color="auto"/>
        <w:bottom w:val="none" w:sz="0" w:space="0" w:color="auto"/>
        <w:right w:val="none" w:sz="0" w:space="0" w:color="auto"/>
      </w:divBdr>
    </w:div>
    <w:div w:id="1370648006">
      <w:bodyDiv w:val="1"/>
      <w:marLeft w:val="0"/>
      <w:marRight w:val="0"/>
      <w:marTop w:val="0"/>
      <w:marBottom w:val="0"/>
      <w:divBdr>
        <w:top w:val="none" w:sz="0" w:space="0" w:color="auto"/>
        <w:left w:val="none" w:sz="0" w:space="0" w:color="auto"/>
        <w:bottom w:val="none" w:sz="0" w:space="0" w:color="auto"/>
        <w:right w:val="none" w:sz="0" w:space="0" w:color="auto"/>
      </w:divBdr>
    </w:div>
    <w:div w:id="1487698310">
      <w:bodyDiv w:val="1"/>
      <w:marLeft w:val="0"/>
      <w:marRight w:val="0"/>
      <w:marTop w:val="0"/>
      <w:marBottom w:val="0"/>
      <w:divBdr>
        <w:top w:val="none" w:sz="0" w:space="0" w:color="auto"/>
        <w:left w:val="none" w:sz="0" w:space="0" w:color="auto"/>
        <w:bottom w:val="none" w:sz="0" w:space="0" w:color="auto"/>
        <w:right w:val="none" w:sz="0" w:space="0" w:color="auto"/>
      </w:divBdr>
    </w:div>
    <w:div w:id="18706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EF8D-4E84-42D2-B5B3-4C94C63B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12350</Words>
  <Characters>70397</Characters>
  <Application>Microsoft Office Word</Application>
  <DocSecurity>0</DocSecurity>
  <Lines>586</Lines>
  <Paragraphs>165</Paragraphs>
  <ScaleCrop>false</ScaleCrop>
  <Company/>
  <LinksUpToDate>false</LinksUpToDate>
  <CharactersWithSpaces>82582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2020-05-03T03:51:00Z</dcterms:created>
  <dcterms:modified xsi:type="dcterms:W3CDTF">2020-05-18T08:07:00Z</dcterms:modified>
</cp:coreProperties>
</file>